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2FE73" w14:textId="72FEEB3E" w:rsidR="00DB19AE" w:rsidRPr="00E80703" w:rsidRDefault="00DC0BB3" w:rsidP="00923B65">
      <w:pPr>
        <w:bidi/>
        <w:ind w:left="284"/>
        <w:rPr>
          <w:rFonts w:cs="Simplified Arabic"/>
          <w:lang w:val="en-US"/>
        </w:rPr>
      </w:pPr>
      <w:sdt>
        <w:sdtPr>
          <w:rPr>
            <w:rFonts w:cs="Simplified Arabic"/>
            <w:b/>
            <w:bCs/>
            <w:sz w:val="26"/>
            <w:szCs w:val="26"/>
            <w:rtl/>
          </w:rPr>
          <w:alias w:val="Meeting"/>
          <w:tag w:val="Meeting"/>
          <w:id w:val="1412045910"/>
          <w:placeholder>
            <w:docPart w:val="089E9D6945F546C29FF5ED807D84A006"/>
          </w:placeholder>
          <w:text/>
        </w:sdtPr>
        <w:sdtEndPr/>
        <w:sdtContent>
          <w:r w:rsidR="00B555E1" w:rsidRPr="00E80703">
            <w:rPr>
              <w:rFonts w:cs="Simplified Arabic"/>
              <w:b/>
              <w:bCs/>
              <w:sz w:val="26"/>
              <w:szCs w:val="26"/>
              <w:rtl/>
            </w:rPr>
            <w:t>الهيئة الفرعية للتنفيذ</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E80703"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E80703" w:rsidRDefault="00793280" w:rsidP="00DB19AE">
            <w:pPr>
              <w:pStyle w:val="Heading2"/>
              <w:tabs>
                <w:tab w:val="right" w:pos="6372"/>
              </w:tabs>
              <w:spacing w:after="0"/>
              <w:jc w:val="left"/>
              <w:rPr>
                <w:rFonts w:cs="Simplified Arabic"/>
                <w:bCs w:val="0"/>
                <w:sz w:val="32"/>
                <w:szCs w:val="32"/>
                <w:lang w:val="en-CA"/>
              </w:rPr>
            </w:pPr>
            <w:bookmarkStart w:id="0" w:name="Meeting"/>
            <w:r w:rsidRPr="00E80703">
              <w:rPr>
                <w:rFonts w:cs="Simplified Arabic"/>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E80703">
              <w:rPr>
                <w:rFonts w:cs="Simplified Arabic"/>
                <w:bCs w:val="0"/>
                <w:iCs w:val="0"/>
                <w:sz w:val="32"/>
                <w:szCs w:val="32"/>
              </w:rPr>
              <w:t>CBD</w:t>
            </w:r>
          </w:p>
        </w:tc>
        <w:tc>
          <w:tcPr>
            <w:tcW w:w="746" w:type="pct"/>
            <w:tcBorders>
              <w:top w:val="nil"/>
              <w:left w:val="nil"/>
              <w:bottom w:val="single" w:sz="12" w:space="0" w:color="auto"/>
              <w:right w:val="nil"/>
            </w:tcBorders>
          </w:tcPr>
          <w:p w14:paraId="2D84DBD6" w14:textId="0AB71C6A" w:rsidR="00DB19AE" w:rsidRPr="00E80703" w:rsidRDefault="00DB19AE" w:rsidP="00DB19AE">
            <w:pPr>
              <w:tabs>
                <w:tab w:val="left" w:pos="-720"/>
              </w:tabs>
              <w:suppressAutoHyphens/>
              <w:jc w:val="center"/>
              <w:rPr>
                <w:rFonts w:cs="Simplified Arabic"/>
                <w:b/>
                <w:bCs/>
                <w:lang w:bidi="ar-EG"/>
              </w:rPr>
            </w:pPr>
          </w:p>
        </w:tc>
        <w:tc>
          <w:tcPr>
            <w:tcW w:w="840" w:type="pct"/>
            <w:tcBorders>
              <w:top w:val="nil"/>
              <w:left w:val="nil"/>
              <w:bottom w:val="single" w:sz="12" w:space="0" w:color="auto"/>
              <w:right w:val="nil"/>
            </w:tcBorders>
          </w:tcPr>
          <w:p w14:paraId="5CF27483" w14:textId="3BBED5A3" w:rsidR="00DB19AE" w:rsidRPr="00E80703" w:rsidRDefault="00CD65B8" w:rsidP="00DB19AE">
            <w:pPr>
              <w:tabs>
                <w:tab w:val="left" w:pos="-720"/>
              </w:tabs>
              <w:suppressAutoHyphens/>
              <w:spacing w:before="120"/>
              <w:jc w:val="center"/>
              <w:rPr>
                <w:rFonts w:cs="Simplified Arabic"/>
              </w:rPr>
            </w:pPr>
            <w:r w:rsidRPr="00E80703">
              <w:rPr>
                <w:rFonts w:cs="Simplified Arabic"/>
                <w:b/>
                <w:noProof/>
                <w:lang w:eastAsia="en-GB"/>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E80703" w:rsidRDefault="00DB19AE" w:rsidP="00DB19AE">
            <w:pPr>
              <w:tabs>
                <w:tab w:val="left" w:pos="-720"/>
              </w:tabs>
              <w:suppressAutoHyphens/>
              <w:spacing w:line="120" w:lineRule="auto"/>
              <w:rPr>
                <w:rFonts w:cs="Simplified Arabic"/>
              </w:rPr>
            </w:pPr>
          </w:p>
        </w:tc>
      </w:tr>
      <w:tr w:rsidR="00DB19AE" w:rsidRPr="00E80703" w14:paraId="06B22433" w14:textId="77777777" w:rsidTr="00DB19AE">
        <w:trPr>
          <w:cantSplit/>
          <w:trHeight w:val="1770"/>
        </w:trPr>
        <w:tc>
          <w:tcPr>
            <w:tcW w:w="2295" w:type="pct"/>
            <w:tcBorders>
              <w:top w:val="nil"/>
              <w:left w:val="nil"/>
              <w:bottom w:val="single" w:sz="24" w:space="0" w:color="auto"/>
              <w:right w:val="nil"/>
            </w:tcBorders>
          </w:tcPr>
          <w:p w14:paraId="1057A817" w14:textId="1945297F" w:rsidR="00DB19AE" w:rsidRPr="00E80703" w:rsidRDefault="00DB19AE" w:rsidP="00DB19AE">
            <w:pPr>
              <w:spacing w:before="60"/>
              <w:rPr>
                <w:rFonts w:cs="Simplified Arabic"/>
                <w:szCs w:val="22"/>
              </w:rPr>
            </w:pPr>
            <w:r w:rsidRPr="00E80703">
              <w:rPr>
                <w:rFonts w:cs="Simplified Arabic"/>
                <w:szCs w:val="22"/>
              </w:rPr>
              <w:t>Distr.</w:t>
            </w:r>
          </w:p>
          <w:p w14:paraId="0DD83075" w14:textId="77777777" w:rsidR="00DB19AE" w:rsidRPr="00E80703" w:rsidRDefault="00DB19AE" w:rsidP="00DB19AE">
            <w:pPr>
              <w:rPr>
                <w:rFonts w:cs="Simplified Arabic"/>
                <w:szCs w:val="22"/>
              </w:rPr>
            </w:pPr>
            <w:r w:rsidRPr="00E80703">
              <w:rPr>
                <w:rFonts w:cs="Simplified Arabic"/>
                <w:szCs w:val="22"/>
              </w:rPr>
              <w:t>GENERAL</w:t>
            </w:r>
          </w:p>
          <w:p w14:paraId="39C7B186" w14:textId="77777777" w:rsidR="00DB19AE" w:rsidRPr="00E80703" w:rsidRDefault="00DB19AE" w:rsidP="00DB19AE">
            <w:pPr>
              <w:pStyle w:val="Heading3"/>
              <w:spacing w:before="0" w:after="0"/>
              <w:jc w:val="left"/>
              <w:rPr>
                <w:rFonts w:cs="Simplified Arabic"/>
                <w:szCs w:val="22"/>
                <w:lang w:val="en-CA"/>
              </w:rPr>
            </w:pPr>
          </w:p>
          <w:p w14:paraId="57E8256E" w14:textId="733C2031" w:rsidR="000F55D8" w:rsidRPr="00E80703" w:rsidRDefault="00DC0BB3" w:rsidP="00D83A69">
            <w:pPr>
              <w:spacing w:line="216" w:lineRule="auto"/>
              <w:rPr>
                <w:rFonts w:cs="Simplified Arabic"/>
                <w:snapToGrid w:val="0"/>
                <w:color w:val="000000"/>
                <w:kern w:val="22"/>
              </w:rPr>
            </w:pPr>
            <w:sdt>
              <w:sdtPr>
                <w:rPr>
                  <w:rFonts w:cs="Simplified Arabic"/>
                  <w:kern w:val="22"/>
                  <w:lang w:val="en-US"/>
                </w:rPr>
                <w:alias w:val="Subject"/>
                <w:tag w:val=""/>
                <w:id w:val="2137136483"/>
                <w:placeholder>
                  <w:docPart w:val="0D58812FF53B43CDA2654EFBF6D041FD"/>
                </w:placeholder>
                <w:dataBinding w:prefixMappings="xmlns:ns0='http://purl.org/dc/elements/1.1/' xmlns:ns1='http://schemas.openxmlformats.org/package/2006/metadata/core-properties' " w:xpath="/ns1:coreProperties[1]/ns0:subject[1]" w:storeItemID="{6C3C8BC8-F283-45AE-878A-BAB7291924A1}"/>
                <w:text/>
              </w:sdtPr>
              <w:sdtEndPr/>
              <w:sdtContent>
                <w:r w:rsidR="005A17CC" w:rsidRPr="00E80703">
                  <w:rPr>
                    <w:rFonts w:cs="Simplified Arabic"/>
                    <w:kern w:val="22"/>
                    <w:lang w:val="en-US"/>
                  </w:rPr>
                  <w:t>CBD/SBI/3/</w:t>
                </w:r>
                <w:r w:rsidR="00D83A69" w:rsidRPr="00E80703">
                  <w:rPr>
                    <w:rFonts w:cs="Simplified Arabic"/>
                    <w:kern w:val="22"/>
                    <w:lang w:val="en-US"/>
                  </w:rPr>
                  <w:t>11</w:t>
                </w:r>
              </w:sdtContent>
            </w:sdt>
          </w:p>
          <w:p w14:paraId="35327FDC" w14:textId="0817DBC1" w:rsidR="00DB19AE" w:rsidRPr="00E80703" w:rsidRDefault="00D83A69" w:rsidP="00D83A69">
            <w:pPr>
              <w:jc w:val="left"/>
              <w:rPr>
                <w:rFonts w:cs="Simplified Arabic"/>
                <w:szCs w:val="22"/>
              </w:rPr>
            </w:pPr>
            <w:r w:rsidRPr="00E80703">
              <w:rPr>
                <w:rFonts w:cs="Simplified Arabic"/>
                <w:snapToGrid w:val="0"/>
                <w:kern w:val="22"/>
                <w:szCs w:val="22"/>
              </w:rPr>
              <w:t>19</w:t>
            </w:r>
            <w:r w:rsidR="00DB19AE" w:rsidRPr="00E80703">
              <w:rPr>
                <w:rFonts w:cs="Simplified Arabic"/>
                <w:snapToGrid w:val="0"/>
                <w:kern w:val="22"/>
                <w:szCs w:val="22"/>
              </w:rPr>
              <w:t xml:space="preserve"> </w:t>
            </w:r>
            <w:r w:rsidRPr="00E80703">
              <w:rPr>
                <w:rFonts w:cs="Simplified Arabic"/>
                <w:snapToGrid w:val="0"/>
                <w:kern w:val="22"/>
                <w:szCs w:val="22"/>
              </w:rPr>
              <w:t>October</w:t>
            </w:r>
            <w:r w:rsidR="00DB19AE" w:rsidRPr="00E80703">
              <w:rPr>
                <w:rFonts w:cs="Simplified Arabic"/>
                <w:snapToGrid w:val="0"/>
                <w:kern w:val="22"/>
                <w:szCs w:val="22"/>
              </w:rPr>
              <w:t xml:space="preserve"> 20</w:t>
            </w:r>
            <w:r w:rsidR="00B555E1" w:rsidRPr="00E80703">
              <w:rPr>
                <w:rFonts w:cs="Simplified Arabic"/>
                <w:snapToGrid w:val="0"/>
                <w:kern w:val="22"/>
                <w:szCs w:val="22"/>
              </w:rPr>
              <w:t>20</w:t>
            </w:r>
          </w:p>
          <w:p w14:paraId="6D5FDE81" w14:textId="77777777" w:rsidR="00DB19AE" w:rsidRPr="00E80703" w:rsidRDefault="00DB19AE" w:rsidP="00DB19AE">
            <w:pPr>
              <w:pStyle w:val="Heading5"/>
              <w:numPr>
                <w:ilvl w:val="0"/>
                <w:numId w:val="0"/>
              </w:numPr>
              <w:tabs>
                <w:tab w:val="left" w:pos="-720"/>
              </w:tabs>
              <w:suppressAutoHyphens/>
              <w:spacing w:before="0" w:after="0"/>
              <w:rPr>
                <w:rFonts w:cs="Simplified Arabic"/>
                <w:b/>
                <w:bCs w:val="0"/>
                <w:szCs w:val="22"/>
              </w:rPr>
            </w:pPr>
          </w:p>
          <w:p w14:paraId="11E7F4ED" w14:textId="77777777" w:rsidR="00DB19AE" w:rsidRPr="00E80703" w:rsidRDefault="00DB19AE" w:rsidP="00DB19AE">
            <w:pPr>
              <w:pStyle w:val="Heading5"/>
              <w:numPr>
                <w:ilvl w:val="0"/>
                <w:numId w:val="0"/>
              </w:numPr>
              <w:tabs>
                <w:tab w:val="left" w:pos="-720"/>
              </w:tabs>
              <w:suppressAutoHyphens/>
              <w:spacing w:before="0" w:after="0"/>
              <w:rPr>
                <w:rFonts w:cs="Simplified Arabic"/>
                <w:i w:val="0"/>
                <w:iCs/>
                <w:szCs w:val="22"/>
              </w:rPr>
            </w:pPr>
            <w:r w:rsidRPr="00E80703">
              <w:rPr>
                <w:rFonts w:cs="Simplified Arabic"/>
                <w:i w:val="0"/>
                <w:iCs/>
                <w:szCs w:val="22"/>
              </w:rPr>
              <w:t>ARABIC</w:t>
            </w:r>
          </w:p>
          <w:p w14:paraId="0AABD788" w14:textId="77777777" w:rsidR="00DB19AE" w:rsidRPr="00E80703" w:rsidRDefault="00DB19AE" w:rsidP="00DB19AE">
            <w:pPr>
              <w:tabs>
                <w:tab w:val="left" w:pos="-720"/>
              </w:tabs>
              <w:suppressAutoHyphens/>
              <w:spacing w:after="40"/>
              <w:rPr>
                <w:rFonts w:cs="Simplified Arabic"/>
                <w:szCs w:val="22"/>
              </w:rPr>
            </w:pPr>
            <w:r w:rsidRPr="00E80703">
              <w:rPr>
                <w:rFonts w:cs="Simplified Arabic"/>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E80703" w:rsidRDefault="00DB19AE" w:rsidP="00DB19AE">
            <w:pPr>
              <w:tabs>
                <w:tab w:val="left" w:pos="-720"/>
              </w:tabs>
              <w:suppressAutoHyphens/>
              <w:spacing w:before="120"/>
              <w:rPr>
                <w:rFonts w:cs="Simplified Arabic"/>
                <w:rtl/>
                <w:lang w:bidi="ar-EG"/>
              </w:rPr>
            </w:pPr>
            <w:r w:rsidRPr="00E80703">
              <w:rPr>
                <w:rFonts w:cs="Simplified Arabic"/>
                <w:b/>
                <w:bCs/>
                <w:noProof/>
                <w:sz w:val="36"/>
                <w:szCs w:val="36"/>
                <w:rtl/>
                <w:lang w:eastAsia="en-GB"/>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9F028A8" w14:textId="7C4424F8" w:rsidR="009A5B4C" w:rsidRPr="00E80703" w:rsidRDefault="00AD7CC2" w:rsidP="00923B65">
      <w:pPr>
        <w:suppressLineNumbers/>
        <w:suppressAutoHyphens/>
        <w:kinsoku w:val="0"/>
        <w:overflowPunct w:val="0"/>
        <w:autoSpaceDE w:val="0"/>
        <w:autoSpaceDN w:val="0"/>
        <w:bidi/>
        <w:adjustRightInd w:val="0"/>
        <w:snapToGrid w:val="0"/>
        <w:ind w:left="284"/>
        <w:rPr>
          <w:rFonts w:cs="Simplified Arabic"/>
          <w:sz w:val="24"/>
          <w:rtl/>
          <w:lang w:bidi="ar-EG"/>
        </w:rPr>
      </w:pPr>
      <w:r w:rsidRPr="00E80703">
        <w:rPr>
          <w:rFonts w:cs="Simplified Arabic"/>
          <w:sz w:val="24"/>
          <w:rtl/>
        </w:rPr>
        <w:t xml:space="preserve">الاجتماع </w:t>
      </w:r>
      <w:r w:rsidR="00B555E1" w:rsidRPr="00E80703">
        <w:rPr>
          <w:rFonts w:cs="Simplified Arabic"/>
          <w:sz w:val="24"/>
          <w:rtl/>
        </w:rPr>
        <w:t>الثالث</w:t>
      </w:r>
    </w:p>
    <w:p w14:paraId="2D547D30" w14:textId="5A61FEF4" w:rsidR="00AD7CC2" w:rsidRPr="00E80703" w:rsidRDefault="00D813C5" w:rsidP="00D813C5">
      <w:pPr>
        <w:suppressLineNumbers/>
        <w:suppressAutoHyphens/>
        <w:kinsoku w:val="0"/>
        <w:overflowPunct w:val="0"/>
        <w:autoSpaceDE w:val="0"/>
        <w:autoSpaceDN w:val="0"/>
        <w:bidi/>
        <w:adjustRightInd w:val="0"/>
        <w:snapToGrid w:val="0"/>
        <w:ind w:left="284"/>
        <w:rPr>
          <w:rFonts w:cs="Simplified Arabic"/>
          <w:snapToGrid w:val="0"/>
          <w:kern w:val="22"/>
          <w:szCs w:val="22"/>
          <w:lang w:eastAsia="nb-NO"/>
        </w:rPr>
      </w:pPr>
      <w:r w:rsidRPr="00E80703">
        <w:rPr>
          <w:rFonts w:cs="Simplified Arabic"/>
          <w:sz w:val="24"/>
          <w:rtl/>
        </w:rPr>
        <w:t>س</w:t>
      </w:r>
      <w:r w:rsidR="004B3A70" w:rsidRPr="00E80703">
        <w:rPr>
          <w:rFonts w:cs="Simplified Arabic"/>
          <w:sz w:val="24"/>
          <w:rtl/>
        </w:rPr>
        <w:t xml:space="preserve">يُحدد المكان </w:t>
      </w:r>
      <w:r w:rsidRPr="00E80703">
        <w:rPr>
          <w:rFonts w:cs="Simplified Arabic"/>
          <w:sz w:val="24"/>
          <w:rtl/>
        </w:rPr>
        <w:t>والتاريخ</w:t>
      </w:r>
      <w:r w:rsidR="004B3A70" w:rsidRPr="00E80703">
        <w:rPr>
          <w:rFonts w:cs="Simplified Arabic"/>
          <w:sz w:val="24"/>
          <w:rtl/>
        </w:rPr>
        <w:t xml:space="preserve"> في وقت لاحق</w:t>
      </w:r>
    </w:p>
    <w:p w14:paraId="1D537135" w14:textId="540B00FD" w:rsidR="009A5B4C" w:rsidRPr="00E80703" w:rsidRDefault="00902CF4" w:rsidP="00D83A69">
      <w:pPr>
        <w:suppressLineNumbers/>
        <w:suppressAutoHyphens/>
        <w:kinsoku w:val="0"/>
        <w:overflowPunct w:val="0"/>
        <w:autoSpaceDE w:val="0"/>
        <w:autoSpaceDN w:val="0"/>
        <w:bidi/>
        <w:adjustRightInd w:val="0"/>
        <w:snapToGrid w:val="0"/>
        <w:ind w:left="284"/>
        <w:rPr>
          <w:rFonts w:cs="Simplified Arabic"/>
          <w:snapToGrid w:val="0"/>
          <w:kern w:val="22"/>
          <w:szCs w:val="22"/>
          <w:lang w:eastAsia="nb-NO"/>
        </w:rPr>
      </w:pPr>
      <w:r w:rsidRPr="00E80703">
        <w:rPr>
          <w:rFonts w:cs="Simplified Arabic"/>
          <w:sz w:val="24"/>
          <w:rtl/>
        </w:rPr>
        <w:t xml:space="preserve">البند </w:t>
      </w:r>
      <w:r w:rsidR="00D83A69" w:rsidRPr="00E80703">
        <w:rPr>
          <w:rFonts w:cs="Simplified Arabic"/>
          <w:sz w:val="24"/>
        </w:rPr>
        <w:t>9</w:t>
      </w:r>
      <w:r w:rsidRPr="00E80703">
        <w:rPr>
          <w:rFonts w:cs="Simplified Arabic"/>
          <w:sz w:val="24"/>
          <w:rtl/>
        </w:rPr>
        <w:t xml:space="preserve"> من جدول الأعمال المؤقت</w:t>
      </w:r>
      <w:r w:rsidR="007B304E" w:rsidRPr="00E80703">
        <w:rPr>
          <w:rStyle w:val="FootnoteReference"/>
          <w:rFonts w:cs="Simplified Arabic"/>
          <w:snapToGrid w:val="0"/>
          <w:kern w:val="22"/>
          <w:sz w:val="22"/>
          <w:szCs w:val="22"/>
          <w:u w:val="none"/>
          <w:lang w:eastAsia="nb-NO"/>
        </w:rPr>
        <w:footnoteReference w:customMarkFollows="1" w:id="1"/>
        <w:t>*</w:t>
      </w:r>
    </w:p>
    <w:p w14:paraId="3EF220AD" w14:textId="6464938F" w:rsidR="00D56CCE" w:rsidRPr="00E80703" w:rsidRDefault="00D83A69" w:rsidP="00747D6A">
      <w:pPr>
        <w:suppressLineNumbers/>
        <w:suppressAutoHyphens/>
        <w:kinsoku w:val="0"/>
        <w:overflowPunct w:val="0"/>
        <w:autoSpaceDE w:val="0"/>
        <w:autoSpaceDN w:val="0"/>
        <w:bidi/>
        <w:adjustRightInd w:val="0"/>
        <w:snapToGrid w:val="0"/>
        <w:spacing w:before="120" w:after="120" w:line="216" w:lineRule="auto"/>
        <w:ind w:left="855" w:right="851"/>
        <w:jc w:val="center"/>
        <w:rPr>
          <w:rStyle w:val="hps"/>
          <w:rFonts w:cs="Simplified Arabic"/>
          <w:b/>
          <w:bCs/>
          <w:sz w:val="24"/>
          <w:szCs w:val="28"/>
          <w:rtl/>
          <w:lang w:bidi="ar-EG"/>
        </w:rPr>
      </w:pPr>
      <w:r w:rsidRPr="00E80703">
        <w:rPr>
          <w:rStyle w:val="hps"/>
          <w:rFonts w:cs="Simplified Arabic"/>
          <w:b/>
          <w:bCs/>
          <w:sz w:val="24"/>
          <w:szCs w:val="28"/>
          <w:rtl/>
          <w:lang w:bidi="ar-EG"/>
        </w:rPr>
        <w:t>خيارات لتحسين آليات التخطيط والإبلاغ والاستعراض بهدف تعزيز تنفيذ الاتفاقية</w:t>
      </w:r>
    </w:p>
    <w:p w14:paraId="43E6E771" w14:textId="77777777" w:rsidR="00292F67" w:rsidRPr="00E80703" w:rsidRDefault="0079228B" w:rsidP="00747D6A">
      <w:pPr>
        <w:pStyle w:val="Heading1"/>
        <w:suppressLineNumbers/>
        <w:tabs>
          <w:tab w:val="clear" w:pos="720"/>
        </w:tabs>
        <w:suppressAutoHyphens/>
        <w:kinsoku w:val="0"/>
        <w:overflowPunct w:val="0"/>
        <w:autoSpaceDE w:val="0"/>
        <w:autoSpaceDN w:val="0"/>
        <w:bidi/>
        <w:adjustRightInd w:val="0"/>
        <w:snapToGrid w:val="0"/>
        <w:spacing w:before="0" w:line="216" w:lineRule="auto"/>
        <w:rPr>
          <w:rFonts w:cs="Simplified Arabic"/>
          <w:snapToGrid w:val="0"/>
          <w:kern w:val="22"/>
          <w:szCs w:val="22"/>
          <w:lang w:bidi="ar-EG"/>
        </w:rPr>
      </w:pPr>
      <w:r w:rsidRPr="00E80703">
        <w:rPr>
          <w:rFonts w:cs="Simplified Arabic"/>
          <w:b w:val="0"/>
          <w:bCs/>
          <w:szCs w:val="26"/>
          <w:rtl/>
          <w:lang w:bidi="ar-EG"/>
        </w:rPr>
        <w:t>أولا-</w:t>
      </w:r>
      <w:r w:rsidRPr="00E80703">
        <w:rPr>
          <w:rFonts w:cs="Simplified Arabic"/>
          <w:b w:val="0"/>
          <w:bCs/>
          <w:szCs w:val="26"/>
          <w:rtl/>
          <w:lang w:bidi="ar-EG"/>
        </w:rPr>
        <w:tab/>
        <w:t>مقدمة</w:t>
      </w:r>
    </w:p>
    <w:p w14:paraId="08DDEF88" w14:textId="6AC02D17" w:rsidR="00FA6D9E" w:rsidRPr="00E80703" w:rsidRDefault="00237627" w:rsidP="003F227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 xml:space="preserve">طلب مؤتمر الأطراف في اجتماعه الرابع عشر إلى الأمينة التنفيذية </w:t>
      </w:r>
      <w:r w:rsidR="00934F89">
        <w:rPr>
          <w:rFonts w:cs="Simplified Arabic" w:hint="cs"/>
          <w:rtl/>
          <w:lang w:bidi="ar-EG"/>
        </w:rPr>
        <w:t>مواصلة وضع خيارات لتعزيز آليات الاستعراض بهدف تعزيز تنفيذ الاتفاقية، لكي تنظر فيها الهيئة الفرعية للتنفيذ في اجتماعها الثالث. وينبغي أن تستند هذه الخيارات إلى عناصر نهج الاستعراض المتعدد الأبعاد المبينة في المذكرات التي أعدتها الأمينة التنفيذية بشأن هذه المسألة،</w:t>
      </w:r>
      <w:r w:rsidR="00E80703" w:rsidRPr="00E80703">
        <w:rPr>
          <w:rStyle w:val="FootnoteReference"/>
          <w:rFonts w:cs="Simplified Arabic"/>
          <w:sz w:val="22"/>
          <w:u w:val="none"/>
          <w:vertAlign w:val="superscript"/>
          <w:rtl/>
          <w:lang w:bidi="ar-EG"/>
        </w:rPr>
        <w:footnoteReference w:id="2"/>
      </w:r>
      <w:r w:rsidR="00934F89">
        <w:rPr>
          <w:rFonts w:cs="Simplified Arabic" w:hint="cs"/>
          <w:rtl/>
          <w:lang w:bidi="ar-EG"/>
        </w:rPr>
        <w:t xml:space="preserve"> وأن تتضمن تحليل</w:t>
      </w:r>
      <w:r w:rsidR="003F2272">
        <w:rPr>
          <w:rFonts w:cs="Simplified Arabic" w:hint="cs"/>
          <w:rtl/>
          <w:lang w:bidi="ar-EG"/>
        </w:rPr>
        <w:t>ا</w:t>
      </w:r>
      <w:r w:rsidR="00934F89">
        <w:rPr>
          <w:rFonts w:cs="Simplified Arabic" w:hint="cs"/>
          <w:rtl/>
          <w:lang w:bidi="ar-EG"/>
        </w:rPr>
        <w:t xml:space="preserve"> </w:t>
      </w:r>
      <w:r w:rsidR="003F2272">
        <w:rPr>
          <w:rFonts w:cs="Simplified Arabic" w:hint="cs"/>
          <w:rtl/>
          <w:lang w:bidi="ar-EG"/>
        </w:rPr>
        <w:t>ل</w:t>
      </w:r>
      <w:r w:rsidR="00934F89">
        <w:rPr>
          <w:rFonts w:cs="Simplified Arabic" w:hint="cs"/>
          <w:rtl/>
          <w:lang w:bidi="ar-EG"/>
        </w:rPr>
        <w:t xml:space="preserve">مواطن القوة والضعف </w:t>
      </w:r>
      <w:r w:rsidR="003F2272">
        <w:rPr>
          <w:rFonts w:cs="Simplified Arabic" w:hint="cs"/>
          <w:rtl/>
          <w:lang w:bidi="ar-EG"/>
        </w:rPr>
        <w:t>وإشارة إلى</w:t>
      </w:r>
      <w:r w:rsidR="00934F89">
        <w:rPr>
          <w:rFonts w:cs="Simplified Arabic" w:hint="cs"/>
          <w:rtl/>
          <w:lang w:bidi="ar-EG"/>
        </w:rPr>
        <w:t xml:space="preserve"> التكاليف والمنافع والأعباء المحتملة للأطراف وأصحاب المصلحة الآخرين والأمانة، مع مراعاة أيضا أفضل الممارسات والدروس المستفادة في العمليات الأخرى والتعليقات الواردة في الاجتماع الثاني للهيئة الفرعية للتنفيذ (المقرر </w:t>
      </w:r>
      <w:hyperlink r:id="rId11" w:history="1">
        <w:r w:rsidR="00934F89" w:rsidRPr="00934F89">
          <w:rPr>
            <w:rStyle w:val="Hyperlink"/>
            <w:rFonts w:cs="Simplified Arabic" w:hint="cs"/>
            <w:rtl/>
            <w:lang w:bidi="ar-EG"/>
          </w:rPr>
          <w:t>14/29</w:t>
        </w:r>
      </w:hyperlink>
      <w:r w:rsidR="00934F89">
        <w:rPr>
          <w:rFonts w:cs="Simplified Arabic" w:hint="cs"/>
          <w:rtl/>
          <w:lang w:bidi="ar-EG"/>
        </w:rPr>
        <w:t>، الفقرة 4(أ)).</w:t>
      </w:r>
      <w:r w:rsidR="008D5719">
        <w:rPr>
          <w:rFonts w:cs="Simplified Arabic" w:hint="cs"/>
          <w:rtl/>
          <w:lang w:bidi="ar-EG"/>
        </w:rPr>
        <w:t xml:space="preserve"> </w:t>
      </w:r>
    </w:p>
    <w:p w14:paraId="0C49B6BE" w14:textId="7C03B094" w:rsidR="0079228B" w:rsidRPr="00934F89" w:rsidRDefault="00934F89" w:rsidP="0022723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934F89">
        <w:rPr>
          <w:rFonts w:cs="Simplified Arabic" w:hint="cs"/>
          <w:rtl/>
          <w:lang w:bidi="ar-EG"/>
        </w:rPr>
        <w:t>وطلب مؤتمر الأطراف</w:t>
      </w:r>
      <w:r>
        <w:rPr>
          <w:rFonts w:cs="Simplified Arabic" w:hint="cs"/>
          <w:rtl/>
          <w:lang w:bidi="ar-EG"/>
        </w:rPr>
        <w:t xml:space="preserve"> أيضا إلى الأمينة التنفيذية التحضير لاخ</w:t>
      </w:r>
      <w:r w:rsidR="00227235">
        <w:rPr>
          <w:rFonts w:cs="Simplified Arabic" w:hint="cs"/>
          <w:rtl/>
          <w:lang w:bidi="ar-EG"/>
        </w:rPr>
        <w:t>تبار عملية الاستعراض التي ت</w:t>
      </w:r>
      <w:r>
        <w:rPr>
          <w:rFonts w:cs="Simplified Arabic" w:hint="cs"/>
          <w:rtl/>
          <w:lang w:bidi="ar-EG"/>
        </w:rPr>
        <w:t>قودها الأطراف وتنظيمها من خلال منتدى مفتوح العضوية في الاجتماع الثالث للهيئة الفرعية للتنفيذ، بما في ذلك عن طريق وضع توجيهات للتقديم الطوعي لتقارير الاستعراض في المنتدى المفتوح العضوية</w:t>
      </w:r>
      <w:r w:rsidR="00227235">
        <w:rPr>
          <w:rFonts w:cs="Simplified Arabic" w:hint="cs"/>
          <w:rtl/>
          <w:lang w:bidi="ar-EG"/>
        </w:rPr>
        <w:t xml:space="preserve"> (المقرر 14/29، الفقرة 4(ب))</w:t>
      </w:r>
      <w:r>
        <w:rPr>
          <w:rFonts w:cs="Simplified Arabic" w:hint="cs"/>
          <w:rtl/>
          <w:lang w:bidi="ar-EG"/>
        </w:rPr>
        <w:t>.</w:t>
      </w:r>
      <w:r w:rsidR="00227235">
        <w:rPr>
          <w:rFonts w:cs="Simplified Arabic" w:hint="cs"/>
          <w:rtl/>
          <w:lang w:bidi="ar-EG"/>
        </w:rPr>
        <w:t xml:space="preserve"> وعلاوة على ذلك، طلب مؤتمر الأطراف إلى الأمينة التنفيذية مواصلة التشاور مع الأطراف وأصحاب المصلحة الآخرين والفريق العامل المفتوح العضوية المعني بالإطار العالمي للتنوع البيولوجي لما بعد عام 2020 بشأن طرائق تعزيز استعراض التنفيذ وتقديم تقرير عن التقدم المحرز إلى الهيئة الفرعية للتنفيذ في اجتماعها الثالث (المقرر 14/29، الفقرة 4(د)).</w:t>
      </w:r>
    </w:p>
    <w:p w14:paraId="210770DD" w14:textId="62BAAB53" w:rsidR="00D83A69" w:rsidRPr="00E80703" w:rsidRDefault="00227235" w:rsidP="00833110">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 xml:space="preserve">وفي الفقرة 18 من المقرر </w:t>
      </w:r>
      <w:hyperlink r:id="rId12" w:history="1">
        <w:r w:rsidRPr="00227235">
          <w:rPr>
            <w:rStyle w:val="Hyperlink"/>
            <w:rFonts w:cs="Simplified Arabic" w:hint="cs"/>
            <w:rtl/>
            <w:lang w:bidi="ar-EG"/>
          </w:rPr>
          <w:t>14/34</w:t>
        </w:r>
      </w:hyperlink>
      <w:r>
        <w:rPr>
          <w:rFonts w:cs="Simplified Arabic" w:hint="cs"/>
          <w:rtl/>
          <w:lang w:bidi="ar-EG"/>
        </w:rPr>
        <w:t>، طلب مؤتمر الأطراف إلى الهيئة الفرعية للتنفيذ</w:t>
      </w:r>
      <w:r w:rsidR="003F2272">
        <w:rPr>
          <w:rFonts w:cs="Simplified Arabic" w:hint="cs"/>
          <w:rtl/>
          <w:lang w:bidi="ar-EG"/>
        </w:rPr>
        <w:t xml:space="preserve"> أن تساهم</w:t>
      </w:r>
      <w:r>
        <w:rPr>
          <w:rFonts w:cs="Simplified Arabic" w:hint="cs"/>
          <w:rtl/>
          <w:lang w:bidi="ar-EG"/>
        </w:rPr>
        <w:t>، في اجتماعها الثالث، في إعداد الإطار العالمي للتنوع البيولوجي لما بعد عام 2020 بأن تكمله بعناصر تتعلق بوسائل دعم واس</w:t>
      </w:r>
      <w:r w:rsidR="003F2272">
        <w:rPr>
          <w:rFonts w:cs="Simplified Arabic" w:hint="cs"/>
          <w:rtl/>
          <w:lang w:bidi="ar-EG"/>
        </w:rPr>
        <w:t>تعراض التنفيذ. وبالمثل، ورد في</w:t>
      </w:r>
      <w:r>
        <w:rPr>
          <w:rFonts w:cs="Simplified Arabic" w:hint="cs"/>
          <w:rtl/>
          <w:lang w:bidi="ar-EG"/>
        </w:rPr>
        <w:t xml:space="preserve"> المرفق باء</w:t>
      </w:r>
      <w:r w:rsidR="003F2272">
        <w:rPr>
          <w:rFonts w:cs="Simplified Arabic" w:hint="cs"/>
          <w:rtl/>
          <w:lang w:bidi="ar-EG"/>
        </w:rPr>
        <w:t xml:space="preserve"> (الفقرة 9)</w:t>
      </w:r>
      <w:r>
        <w:rPr>
          <w:rFonts w:cs="Simplified Arabic" w:hint="cs"/>
          <w:rtl/>
          <w:lang w:bidi="ar-EG"/>
        </w:rPr>
        <w:t xml:space="preserve"> أن عملية ما بعد عام 2020 ستستند إلى العمل الجاري في إطار الاتفاقية </w:t>
      </w:r>
      <w:r w:rsidR="00833110">
        <w:rPr>
          <w:rFonts w:cs="Simplified Arabic" w:hint="cs"/>
          <w:rtl/>
          <w:lang w:bidi="ar-EG"/>
        </w:rPr>
        <w:t>والبروتوكولين</w:t>
      </w:r>
      <w:r>
        <w:rPr>
          <w:rFonts w:cs="Simplified Arabic" w:hint="cs"/>
          <w:rtl/>
          <w:lang w:bidi="ar-EG"/>
        </w:rPr>
        <w:t xml:space="preserve"> لتعزيز تنفيذ آليات الدعم واستعراض التنفيذ.</w:t>
      </w:r>
    </w:p>
    <w:p w14:paraId="48BA1534" w14:textId="1CF6F63C" w:rsidR="00D83A69" w:rsidRPr="00E80703" w:rsidRDefault="00227235" w:rsidP="00833110">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lastRenderedPageBreak/>
        <w:t>واستجابة للطلبات الواردة أعلاه، تقدم ه</w:t>
      </w:r>
      <w:r w:rsidR="00833110">
        <w:rPr>
          <w:rFonts w:cs="Simplified Arabic" w:hint="cs"/>
          <w:rtl/>
          <w:lang w:bidi="ar-EG"/>
        </w:rPr>
        <w:t xml:space="preserve">ذه الوثيقة اعتبارات لنهج محتمل يهدف إلى </w:t>
      </w:r>
      <w:r>
        <w:rPr>
          <w:rFonts w:cs="Simplified Arabic" w:hint="cs"/>
          <w:rtl/>
          <w:lang w:bidi="ar-EG"/>
        </w:rPr>
        <w:t>تعزيز الاستعراض العالمي لتنفيذ اتفاقية التنوع البيولوجي والإطار العالمي للتنوع البيولوجي لما بعد عام 2020 على أساس عمليات الإبلاغ والاستعراض الوطنية</w:t>
      </w:r>
      <w:r w:rsidR="00CC3F26">
        <w:rPr>
          <w:rFonts w:cs="Simplified Arabic" w:hint="cs"/>
          <w:rtl/>
          <w:lang w:bidi="ar-EG"/>
        </w:rPr>
        <w:t>، وكذلك عمليات الإبلاغ والرصد العالمية ذات الصلة. وعلاوة على ذلك، بالنظر إلى الطابع المترابط لعمليات التخطيط الوطنية والعالمية مع آليات الإبلاغ والاستعراض، تراعي الوثيقة أيضا دارات التغذية المرتدة بين عمليات التخطيط</w:t>
      </w:r>
      <w:r w:rsidR="00833110" w:rsidRPr="00833110">
        <w:rPr>
          <w:rFonts w:cs="Simplified Arabic" w:hint="cs"/>
          <w:rtl/>
          <w:lang w:bidi="ar-EG"/>
        </w:rPr>
        <w:t xml:space="preserve"> </w:t>
      </w:r>
      <w:r w:rsidR="00833110">
        <w:rPr>
          <w:rFonts w:cs="Simplified Arabic" w:hint="cs"/>
          <w:rtl/>
          <w:lang w:bidi="ar-EG"/>
        </w:rPr>
        <w:t>والاستعراض</w:t>
      </w:r>
      <w:r w:rsidR="00CC3F26">
        <w:rPr>
          <w:rFonts w:cs="Simplified Arabic" w:hint="cs"/>
          <w:rtl/>
          <w:lang w:bidi="ar-EG"/>
        </w:rPr>
        <w:t xml:space="preserve"> العالمية والوطنية. ويقدم القسم ثانيا من هذه الوثيقة نظرة عامة على العناصر القائمة لنهج الاستعراض المتعدد الأبعاد بموجب الاتفاقية وعناصر الاستعراض في إطار العمليات الأخرى ذات الصلة. ويلخص القسم ثالثا اعتبارات التخطيط الوطني، والإبلاغ الوطني، واستعراض التنفيذ. ويقدم القسم رابعا مقترحا وخيارات لآلية محسنة للتخطيط والإبلاغ والاستعراض. ويقدم القسم خامسا تداعيات المقترح المقدم. ويقدم القسم </w:t>
      </w:r>
      <w:r w:rsidR="00833110">
        <w:rPr>
          <w:rFonts w:cs="Simplified Arabic" w:hint="cs"/>
          <w:rtl/>
          <w:lang w:bidi="ar-EG"/>
        </w:rPr>
        <w:t>سادسا مشروع توصيات لكي تنظر فيه</w:t>
      </w:r>
      <w:r w:rsidR="00CC3F26">
        <w:rPr>
          <w:rFonts w:cs="Simplified Arabic" w:hint="cs"/>
          <w:rtl/>
          <w:lang w:bidi="ar-EG"/>
        </w:rPr>
        <w:t xml:space="preserve"> الهيئة الفرعية للتنفيذ في اجتماعها الثالث. وهذه الوثيقة يكملها إضافتان</w:t>
      </w:r>
      <w:r w:rsidR="00047E56" w:rsidRPr="00E80703">
        <w:rPr>
          <w:rStyle w:val="FootnoteReference"/>
          <w:rFonts w:cs="Simplified Arabic"/>
          <w:sz w:val="22"/>
          <w:u w:val="none"/>
          <w:vertAlign w:val="superscript"/>
          <w:rtl/>
          <w:lang w:bidi="ar-EG"/>
        </w:rPr>
        <w:footnoteReference w:id="3"/>
      </w:r>
      <w:r w:rsidR="00CC3F26">
        <w:rPr>
          <w:rFonts w:cs="Simplified Arabic" w:hint="cs"/>
          <w:rtl/>
          <w:lang w:bidi="ar-EG"/>
        </w:rPr>
        <w:t xml:space="preserve"> ووثيقة معلومات.</w:t>
      </w:r>
      <w:r w:rsidR="00047E56" w:rsidRPr="00E80703">
        <w:rPr>
          <w:rStyle w:val="FootnoteReference"/>
          <w:rFonts w:cs="Simplified Arabic"/>
          <w:sz w:val="22"/>
          <w:u w:val="none"/>
          <w:vertAlign w:val="superscript"/>
          <w:rtl/>
          <w:lang w:bidi="ar-EG"/>
        </w:rPr>
        <w:footnoteReference w:id="4"/>
      </w:r>
      <w:r w:rsidR="00833110">
        <w:rPr>
          <w:rFonts w:cs="Simplified Arabic" w:hint="cs"/>
          <w:rtl/>
          <w:lang w:bidi="ar-EG"/>
        </w:rPr>
        <w:t xml:space="preserve"> </w:t>
      </w:r>
      <w:r w:rsidR="009308CD">
        <w:rPr>
          <w:rFonts w:cs="Simplified Arabic" w:hint="cs"/>
          <w:rtl/>
          <w:lang w:bidi="ar-EG"/>
        </w:rPr>
        <w:t xml:space="preserve"> </w:t>
      </w:r>
      <w:bookmarkStart w:id="1" w:name="_GoBack"/>
      <w:bookmarkEnd w:id="1"/>
    </w:p>
    <w:p w14:paraId="29C3FB49" w14:textId="3A15B08C" w:rsidR="00D83A69" w:rsidRPr="00E80703" w:rsidRDefault="00CC3F26" w:rsidP="00047E56">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وتراعي هذه الوثيقة نتائج اجتماعي الفريق العامل المفتوح العضوية المعني بالإطار العالمي للتنوع البيولوجي لما بعد عام 2020. وعلى وجه الخصوص، تستند الوثيقة إلى القسم زاي من مرفق التقرير الأول للفريق العامل المفتوح العضوية، الذي يحدد القضايا المحتملة المتعلقة ب</w:t>
      </w:r>
      <w:r w:rsidR="00047E56">
        <w:rPr>
          <w:rFonts w:cs="Simplified Arabic" w:hint="cs"/>
          <w:rtl/>
          <w:lang w:bidi="ar-EG"/>
        </w:rPr>
        <w:t>شفافية التنفيذ والإبلاغ والرصد والاستعراض لكي تنعكس في المسودة الأولية للإطار.</w:t>
      </w:r>
      <w:r w:rsidR="00047E56" w:rsidRPr="00E80703">
        <w:rPr>
          <w:rStyle w:val="FootnoteReference"/>
          <w:rFonts w:cs="Simplified Arabic"/>
          <w:sz w:val="22"/>
          <w:u w:val="none"/>
          <w:vertAlign w:val="superscript"/>
          <w:rtl/>
          <w:lang w:bidi="ar-EG"/>
        </w:rPr>
        <w:footnoteReference w:id="5"/>
      </w:r>
      <w:r w:rsidR="00047E56">
        <w:rPr>
          <w:rFonts w:cs="Simplified Arabic" w:hint="cs"/>
          <w:rtl/>
          <w:lang w:bidi="ar-EG"/>
        </w:rPr>
        <w:t xml:space="preserve"> وتتناول نتائج الاجتماع الثاني للفريق العامل بمزيد من التفصيل القضايا التي يلزم إدراجها، بما في ذلك المسؤولية والشفافية، وترد هذه النتائج في توصية الرئيسين المشاركين.</w:t>
      </w:r>
      <w:r w:rsidR="00047E56" w:rsidRPr="00E80703">
        <w:rPr>
          <w:rStyle w:val="FootnoteReference"/>
          <w:rFonts w:cs="Simplified Arabic"/>
          <w:sz w:val="22"/>
          <w:u w:val="none"/>
          <w:vertAlign w:val="superscript"/>
          <w:rtl/>
          <w:lang w:bidi="ar-EG"/>
        </w:rPr>
        <w:footnoteReference w:id="6"/>
      </w:r>
    </w:p>
    <w:p w14:paraId="3A79F523" w14:textId="0A48CACB" w:rsidR="00D83A69" w:rsidRPr="00E80703" w:rsidRDefault="00047E56" w:rsidP="00047E56">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وتراعي هذه الوثيقة أيضا نتائج المشاورات الإقليمية الخمس</w:t>
      </w:r>
      <w:r w:rsidRPr="00E80703">
        <w:rPr>
          <w:rStyle w:val="FootnoteReference"/>
          <w:rFonts w:cs="Simplified Arabic"/>
          <w:sz w:val="22"/>
          <w:u w:val="none"/>
          <w:vertAlign w:val="superscript"/>
          <w:rtl/>
          <w:lang w:bidi="ar-EG"/>
        </w:rPr>
        <w:footnoteReference w:id="7"/>
      </w:r>
      <w:r w:rsidRPr="00047E56">
        <w:rPr>
          <w:rFonts w:cs="Simplified Arabic" w:hint="cs"/>
          <w:rtl/>
          <w:lang w:bidi="ar-EG"/>
        </w:rPr>
        <w:t xml:space="preserve"> </w:t>
      </w:r>
      <w:r>
        <w:rPr>
          <w:rFonts w:cs="Simplified Arabic" w:hint="cs"/>
          <w:rtl/>
          <w:lang w:bidi="ar-EG"/>
        </w:rPr>
        <w:t>بشأن إعداد الإطار العالمي للتنوع البيولوجي لما بعد عام</w:t>
      </w:r>
      <w:r>
        <w:rPr>
          <w:rFonts w:cs="Simplified Arabic" w:hint="eastAsia"/>
          <w:rtl/>
          <w:lang w:bidi="ar-EG"/>
        </w:rPr>
        <w:t> </w:t>
      </w:r>
      <w:r>
        <w:rPr>
          <w:rFonts w:cs="Simplified Arabic" w:hint="cs"/>
          <w:rtl/>
          <w:lang w:bidi="ar-EG"/>
        </w:rPr>
        <w:t xml:space="preserve">2020، والمشاورة </w:t>
      </w:r>
      <w:proofErr w:type="spellStart"/>
      <w:r>
        <w:rPr>
          <w:rFonts w:cs="Simplified Arabic" w:hint="cs"/>
          <w:rtl/>
          <w:lang w:bidi="ar-EG"/>
        </w:rPr>
        <w:t>المواضيعية</w:t>
      </w:r>
      <w:proofErr w:type="spellEnd"/>
      <w:r>
        <w:rPr>
          <w:rFonts w:cs="Simplified Arabic" w:hint="cs"/>
          <w:rtl/>
          <w:lang w:bidi="ar-EG"/>
        </w:rPr>
        <w:t xml:space="preserve"> بشأن شفافية التنفيذ والرصد والإبلاغ والاستعراض،</w:t>
      </w:r>
      <w:r w:rsidRPr="00E80703">
        <w:rPr>
          <w:rStyle w:val="FootnoteReference"/>
          <w:rFonts w:cs="Simplified Arabic"/>
          <w:sz w:val="22"/>
          <w:u w:val="none"/>
          <w:vertAlign w:val="superscript"/>
          <w:rtl/>
          <w:lang w:bidi="ar-EG"/>
        </w:rPr>
        <w:footnoteReference w:id="8"/>
      </w:r>
      <w:r>
        <w:rPr>
          <w:rFonts w:cs="Simplified Arabic" w:hint="cs"/>
          <w:rtl/>
          <w:lang w:bidi="ar-EG"/>
        </w:rPr>
        <w:t xml:space="preserve"> وكذلك التقديمات المكتوبة بشأن عملية ما بعد عام 2020.</w:t>
      </w:r>
      <w:r w:rsidRPr="00E80703">
        <w:rPr>
          <w:rStyle w:val="FootnoteReference"/>
          <w:rFonts w:cs="Simplified Arabic"/>
          <w:sz w:val="22"/>
          <w:u w:val="none"/>
          <w:vertAlign w:val="superscript"/>
          <w:rtl/>
          <w:lang w:bidi="ar-EG"/>
        </w:rPr>
        <w:footnoteReference w:id="9"/>
      </w:r>
      <w:r>
        <w:rPr>
          <w:rFonts w:cs="Simplified Arabic" w:hint="cs"/>
          <w:rtl/>
          <w:lang w:bidi="ar-EG"/>
        </w:rPr>
        <w:t xml:space="preserve"> ويقدم المرفق الأول ملخصا للآراء المقدمة بموجب هذه العمليات.</w:t>
      </w:r>
    </w:p>
    <w:p w14:paraId="5FECC27D" w14:textId="514C4E07" w:rsidR="00D83A69" w:rsidRPr="00EA68BF" w:rsidRDefault="00EA68BF" w:rsidP="00360E2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 w:val="20"/>
          <w:szCs w:val="22"/>
        </w:rPr>
      </w:pPr>
      <w:r w:rsidRPr="00EA68BF">
        <w:rPr>
          <w:rFonts w:cs="Simplified Arabic" w:hint="cs"/>
          <w:sz w:val="20"/>
          <w:rtl/>
          <w:lang w:bidi="ar-EG"/>
        </w:rPr>
        <w:t xml:space="preserve">وتستند هذه الوثيقة إلى </w:t>
      </w:r>
      <w:r w:rsidR="00360E2E">
        <w:rPr>
          <w:rFonts w:cs="Simplified Arabic" w:hint="cs"/>
          <w:sz w:val="20"/>
          <w:rtl/>
          <w:lang w:bidi="ar-EG"/>
        </w:rPr>
        <w:t>اللمحات</w:t>
      </w:r>
      <w:r w:rsidRPr="00EA68BF">
        <w:rPr>
          <w:rFonts w:cs="Simplified Arabic" w:hint="cs"/>
          <w:sz w:val="20"/>
          <w:rtl/>
          <w:lang w:bidi="ar-EG"/>
        </w:rPr>
        <w:t xml:space="preserve"> العامة السابقة على آليات الاستعراض في إطار الاتفاقيات والعمليات والمنتديات، بصيغتها الواردة في الوثيقة </w:t>
      </w:r>
      <w:hyperlink r:id="rId13" w:history="1">
        <w:r w:rsidRPr="009308CD">
          <w:rPr>
            <w:rStyle w:val="Hyperlink"/>
            <w:kern w:val="22"/>
            <w:sz w:val="20"/>
            <w:szCs w:val="22"/>
            <w:shd w:val="clear" w:color="auto" w:fill="FFFFFF"/>
          </w:rPr>
          <w:t>UNEP/CBD/SBI/1/10/Add.3</w:t>
        </w:r>
      </w:hyperlink>
      <w:r w:rsidRPr="00EA68BF">
        <w:rPr>
          <w:rFonts w:cs="Simplified Arabic" w:hint="cs"/>
          <w:sz w:val="20"/>
          <w:rtl/>
          <w:lang w:bidi="ar-EG"/>
        </w:rPr>
        <w:t xml:space="preserve">، والمحدثة في الوثيقة </w:t>
      </w:r>
      <w:hyperlink r:id="rId14" w:history="1">
        <w:r w:rsidRPr="009308CD">
          <w:rPr>
            <w:rStyle w:val="Hyperlink"/>
            <w:kern w:val="22"/>
            <w:sz w:val="20"/>
            <w:szCs w:val="22"/>
            <w:shd w:val="clear" w:color="auto" w:fill="FFFFFF"/>
          </w:rPr>
          <w:t>UNEP/CBD/SBI/2/11</w:t>
        </w:r>
      </w:hyperlink>
      <w:r w:rsidRPr="00EA68BF">
        <w:rPr>
          <w:rFonts w:cs="Simplified Arabic" w:hint="cs"/>
          <w:sz w:val="20"/>
          <w:rtl/>
          <w:lang w:bidi="ar-EG"/>
        </w:rPr>
        <w:t>. ويرد في المرفق الثالث تحديث إضافي لهذه المعلومات، ويرد</w:t>
      </w:r>
      <w:r w:rsidR="00360E2E" w:rsidRPr="00360E2E">
        <w:rPr>
          <w:rFonts w:cs="Simplified Arabic" w:hint="cs"/>
          <w:sz w:val="20"/>
          <w:rtl/>
          <w:lang w:bidi="ar-EG"/>
        </w:rPr>
        <w:t xml:space="preserve"> </w:t>
      </w:r>
      <w:r w:rsidR="00360E2E" w:rsidRPr="00EA68BF">
        <w:rPr>
          <w:rFonts w:cs="Simplified Arabic" w:hint="cs"/>
          <w:sz w:val="20"/>
          <w:rtl/>
          <w:lang w:bidi="ar-EG"/>
        </w:rPr>
        <w:t>تفسير أكثر تفصيلا لها</w:t>
      </w:r>
      <w:r w:rsidRPr="00EA68BF">
        <w:rPr>
          <w:rFonts w:cs="Simplified Arabic" w:hint="cs"/>
          <w:sz w:val="20"/>
          <w:rtl/>
          <w:lang w:bidi="ar-EG"/>
        </w:rPr>
        <w:t xml:space="preserve"> في الوثيقة </w:t>
      </w:r>
      <w:r w:rsidRPr="00EA68BF">
        <w:rPr>
          <w:kern w:val="22"/>
          <w:sz w:val="20"/>
          <w:shd w:val="clear" w:color="auto" w:fill="FFFFFF"/>
        </w:rPr>
        <w:t>CBD/SBI/3/11/Add.2</w:t>
      </w:r>
      <w:r w:rsidRPr="00EA68BF">
        <w:rPr>
          <w:rFonts w:cs="Simplified Arabic" w:hint="cs"/>
          <w:sz w:val="20"/>
          <w:rtl/>
          <w:lang w:bidi="ar-EG"/>
        </w:rPr>
        <w:t>.</w:t>
      </w:r>
    </w:p>
    <w:p w14:paraId="01080DB3" w14:textId="4C2AF5A0" w:rsidR="00D83A69" w:rsidRPr="00E80703" w:rsidRDefault="00EA68BF" w:rsidP="00360E2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 xml:space="preserve">وينبغي النظر في هذه الوثيقة وإضافتيها </w:t>
      </w:r>
      <w:r w:rsidR="00360E2E">
        <w:rPr>
          <w:rFonts w:cs="Simplified Arabic" w:hint="cs"/>
          <w:rtl/>
          <w:lang w:bidi="ar-EG"/>
        </w:rPr>
        <w:t xml:space="preserve">بالاقتران مع </w:t>
      </w:r>
      <w:r>
        <w:rPr>
          <w:rFonts w:cs="Simplified Arabic" w:hint="cs"/>
          <w:rtl/>
          <w:lang w:bidi="ar-EG"/>
        </w:rPr>
        <w:t>المعلومات المُعدة للبند 3 (استعراض التقدم المحرز في تنفيذ الاتفاقية والخطة الاستراتيجية للتنوع البيولوجي 2011-2020) والبند 5 (الإطار العالمي للتنوع البيولوجي لما بعد عام</w:t>
      </w:r>
      <w:r>
        <w:rPr>
          <w:rFonts w:cs="Simplified Arabic" w:hint="eastAsia"/>
          <w:rtl/>
          <w:lang w:bidi="ar-EG"/>
        </w:rPr>
        <w:t> </w:t>
      </w:r>
      <w:r>
        <w:rPr>
          <w:rFonts w:cs="Simplified Arabic" w:hint="cs"/>
          <w:rtl/>
          <w:lang w:bidi="ar-EG"/>
        </w:rPr>
        <w:t xml:space="preserve">2020) من جدول أعمال الاجتماع الثالث للهيئة الفرعية للتنفيذ. وعلاوة على ذلك، </w:t>
      </w:r>
      <w:r w:rsidR="00360E2E">
        <w:rPr>
          <w:rFonts w:cs="Simplified Arabic" w:hint="cs"/>
          <w:rtl/>
          <w:lang w:bidi="ar-EG"/>
        </w:rPr>
        <w:t>فإن</w:t>
      </w:r>
      <w:r>
        <w:rPr>
          <w:rFonts w:cs="Simplified Arabic" w:hint="cs"/>
          <w:rtl/>
          <w:lang w:bidi="ar-EG"/>
        </w:rPr>
        <w:t xml:space="preserve"> الوثائق المُعدة للبند 3 من جدول أعمال الاجتماع الرابع والعشرين للهيئة الفرعية للمشورة العلمية والتقنية والتكنولوجية (الإطار العالمي للتنوع البيولوجي لما بعد عام</w:t>
      </w:r>
      <w:r>
        <w:rPr>
          <w:rFonts w:cs="Simplified Arabic" w:hint="eastAsia"/>
          <w:rtl/>
          <w:lang w:bidi="ar-EG"/>
        </w:rPr>
        <w:t> </w:t>
      </w:r>
      <w:r>
        <w:rPr>
          <w:rFonts w:cs="Simplified Arabic" w:hint="cs"/>
          <w:rtl/>
          <w:lang w:bidi="ar-EG"/>
        </w:rPr>
        <w:t xml:space="preserve">2020) </w:t>
      </w:r>
      <w:r w:rsidR="00360E2E">
        <w:rPr>
          <w:rFonts w:cs="Simplified Arabic" w:hint="cs"/>
          <w:rtl/>
          <w:lang w:bidi="ar-EG"/>
        </w:rPr>
        <w:t xml:space="preserve">ترتبط </w:t>
      </w:r>
      <w:r w:rsidR="00360E2E">
        <w:rPr>
          <w:rFonts w:cs="Simplified Arabic" w:hint="cs"/>
          <w:rtl/>
          <w:lang w:bidi="ar-EG"/>
        </w:rPr>
        <w:lastRenderedPageBreak/>
        <w:t xml:space="preserve">أيضا </w:t>
      </w:r>
      <w:r>
        <w:rPr>
          <w:rFonts w:cs="Simplified Arabic" w:hint="cs"/>
          <w:rtl/>
          <w:lang w:bidi="ar-EG"/>
        </w:rPr>
        <w:t>بهذا البند من جدول أعمال الاجتماع الثالث للهيئة الفرعية للتنفيذ، وقد ترغب الأطراف في أن تنظر في نتائج الاجتماع الرابع والعشرين للهيئة الفرعية للمشورة العلمية والتقنية والتكنولوجية خلال مناقشاتها.</w:t>
      </w:r>
    </w:p>
    <w:p w14:paraId="2CA374A4" w14:textId="75DB04A3" w:rsidR="000D0B3C" w:rsidRPr="00E80703" w:rsidRDefault="000D0B3C" w:rsidP="00D83A69">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cs="Simplified Arabic"/>
          <w:b w:val="0"/>
          <w:bCs/>
          <w:szCs w:val="26"/>
          <w:rtl/>
          <w:lang w:bidi="ar-EG"/>
        </w:rPr>
      </w:pPr>
      <w:r w:rsidRPr="00E80703">
        <w:rPr>
          <w:rFonts w:cs="Simplified Arabic"/>
          <w:b w:val="0"/>
          <w:bCs/>
          <w:szCs w:val="26"/>
          <w:rtl/>
          <w:lang w:bidi="ar-EG"/>
        </w:rPr>
        <w:t>ثانيا-</w:t>
      </w:r>
      <w:r w:rsidRPr="00E80703">
        <w:rPr>
          <w:rFonts w:cs="Simplified Arabic"/>
          <w:b w:val="0"/>
          <w:bCs/>
          <w:szCs w:val="26"/>
          <w:rtl/>
          <w:lang w:bidi="ar-EG"/>
        </w:rPr>
        <w:tab/>
      </w:r>
      <w:r w:rsidR="00D83A69" w:rsidRPr="00E80703">
        <w:rPr>
          <w:rFonts w:cs="Simplified Arabic"/>
          <w:b w:val="0"/>
          <w:bCs/>
          <w:szCs w:val="26"/>
          <w:rtl/>
          <w:lang w:bidi="ar-EG"/>
        </w:rPr>
        <w:t>عمليات الاستعراض القائمة بموجب اتفاقية التنوع البيولوجي وبروتوكوليها</w:t>
      </w:r>
    </w:p>
    <w:p w14:paraId="15BE80C9" w14:textId="25F3EE45" w:rsidR="000D0B3C" w:rsidRPr="00E80703" w:rsidRDefault="00A03833" w:rsidP="00360E2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 xml:space="preserve">لاتفاقية التنوع البيولوجي نهج استعراض متعدد الأبعاد، أُقر به في المقرر 14/29. وأشار مؤتمر الأطراف وهيئاته الفرعية سابقا إلى أهمية </w:t>
      </w:r>
      <w:r w:rsidR="00360E2E">
        <w:rPr>
          <w:rStyle w:val="hps"/>
          <w:rFonts w:cs="Simplified Arabic" w:hint="cs"/>
          <w:rtl/>
        </w:rPr>
        <w:t>إجراء</w:t>
      </w:r>
      <w:r>
        <w:rPr>
          <w:rStyle w:val="hps"/>
          <w:rFonts w:cs="Simplified Arabic" w:hint="cs"/>
          <w:rtl/>
        </w:rPr>
        <w:t xml:space="preserve"> عمليات استعراض فعالة، وأُشير إلى هذا الأمر أيضا في تقييمات أخرى، بما في ذلك </w:t>
      </w:r>
      <w:r>
        <w:rPr>
          <w:rStyle w:val="hps"/>
          <w:rFonts w:cs="Simplified Arabic" w:hint="cs"/>
          <w:i/>
          <w:iCs/>
          <w:rtl/>
        </w:rPr>
        <w:t xml:space="preserve">تقرير التقييم العالمي بشأن التنوع البيولوجي وخدمات النظم الإيكولوجية </w:t>
      </w:r>
      <w:r>
        <w:rPr>
          <w:rStyle w:val="hps"/>
          <w:rFonts w:cs="Simplified Arabic" w:hint="cs"/>
          <w:rtl/>
        </w:rPr>
        <w:t xml:space="preserve">الذي أعده المنبر الحكومي الدولي للعلوم والسياسات في مجال التنوع البيولوجي وخدمات النظم الإيكولوجية، وفي الإصدار الخامس من </w:t>
      </w:r>
      <w:r>
        <w:rPr>
          <w:rStyle w:val="hps"/>
          <w:rFonts w:cs="Simplified Arabic" w:hint="cs"/>
          <w:i/>
          <w:iCs/>
          <w:rtl/>
        </w:rPr>
        <w:t xml:space="preserve">نشرة التوقعات العالمية للتنوع البيولوجي. </w:t>
      </w:r>
    </w:p>
    <w:p w14:paraId="62651449" w14:textId="589E2E4B" w:rsidR="00D83A69" w:rsidRPr="00E80703" w:rsidRDefault="00A03833" w:rsidP="00A0383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وتمثلت أدوات التخطيط العالمي الأولية بموجب الاتفاقية في الأطر العالمية للتنوع البيولوجي التي اعتمدها مؤتمر الأطراف.</w:t>
      </w:r>
      <w:r w:rsidR="00AB022D" w:rsidRPr="00E80703">
        <w:rPr>
          <w:rStyle w:val="FootnoteReference"/>
          <w:rFonts w:cs="Simplified Arabic"/>
          <w:sz w:val="22"/>
          <w:u w:val="none"/>
          <w:vertAlign w:val="superscript"/>
          <w:rtl/>
          <w:lang w:bidi="ar-EG"/>
        </w:rPr>
        <w:footnoteReference w:id="10"/>
      </w:r>
      <w:r>
        <w:rPr>
          <w:rStyle w:val="hps"/>
          <w:rFonts w:cs="Simplified Arabic" w:hint="cs"/>
          <w:rtl/>
        </w:rPr>
        <w:t xml:space="preserve"> وأدت برامج عمل الاتفاقية ومقررات مؤتمر الأطراف أيضا دورا في مجال التخطيط العالمي. وعلى ال</w:t>
      </w:r>
      <w:r w:rsidR="00344D5D">
        <w:rPr>
          <w:rStyle w:val="hps"/>
          <w:rFonts w:cs="Simplified Arabic" w:hint="cs"/>
          <w:rtl/>
        </w:rPr>
        <w:t>مستوى</w:t>
      </w:r>
      <w:r>
        <w:rPr>
          <w:rStyle w:val="hps"/>
          <w:rFonts w:cs="Simplified Arabic" w:hint="cs"/>
          <w:rtl/>
        </w:rPr>
        <w:t xml:space="preserve"> الوطني، كانت الاستراتيجيات وخطط العمل الوطنية للتنوع البيولوجي هي أداة التخطيط الرئيسية للتنفيذ الوطني للأطر العالمي</w:t>
      </w:r>
      <w:r w:rsidR="00360E2E">
        <w:rPr>
          <w:rStyle w:val="hps"/>
          <w:rFonts w:cs="Simplified Arabic" w:hint="cs"/>
          <w:rtl/>
        </w:rPr>
        <w:t>ة</w:t>
      </w:r>
      <w:r>
        <w:rPr>
          <w:rStyle w:val="hps"/>
          <w:rFonts w:cs="Simplified Arabic" w:hint="cs"/>
          <w:rtl/>
        </w:rPr>
        <w:t xml:space="preserve"> المعتمدة بموجب الاتفاقية. وكما نوقش في الوثيقة </w:t>
      </w:r>
      <w:r>
        <w:rPr>
          <w:rStyle w:val="hps"/>
          <w:rFonts w:cs="Simplified Arabic"/>
        </w:rPr>
        <w:t>CBD/SBI/3/2</w:t>
      </w:r>
      <w:r>
        <w:rPr>
          <w:rStyle w:val="hps"/>
          <w:rFonts w:cs="Simplified Arabic" w:hint="cs"/>
          <w:rtl/>
        </w:rPr>
        <w:t xml:space="preserve"> وإضافاتها، </w:t>
      </w:r>
      <w:r>
        <w:rPr>
          <w:rStyle w:val="hps"/>
          <w:rFonts w:cs="Simplified Arabic" w:hint="cs"/>
          <w:rtl/>
          <w:lang w:bidi="ar-EG"/>
        </w:rPr>
        <w:t xml:space="preserve">تتخذ الاستراتيجيات وخطط العمل الوطنية للتنوع البيولوجي أشكالا مختلفة، ويختلف نطاقها وتركيزها، وكذلك درجة تواؤمها مع الأطر العالمية، باختلاف الظروف والأولويات الوطنية. </w:t>
      </w:r>
    </w:p>
    <w:p w14:paraId="5AC82ECD" w14:textId="44DA18D4" w:rsidR="00D83A69" w:rsidRPr="00E80703" w:rsidRDefault="00A03833" w:rsidP="00FB4F6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وعلى ال</w:t>
      </w:r>
      <w:r w:rsidR="00344D5D">
        <w:rPr>
          <w:rStyle w:val="hps"/>
          <w:rFonts w:cs="Simplified Arabic" w:hint="cs"/>
          <w:rtl/>
        </w:rPr>
        <w:t>مستوى</w:t>
      </w:r>
      <w:r>
        <w:rPr>
          <w:rStyle w:val="hps"/>
          <w:rFonts w:cs="Simplified Arabic" w:hint="cs"/>
          <w:rtl/>
        </w:rPr>
        <w:t xml:space="preserve"> العالمي، يجري مؤتمر الأطراف وهيئاته الفرعية استعراضات تنفيذ الاتفاقية وأطرها، ويستند ذلك في الأساس إلى التقييمات التي أعدتها الأمانة وشركاؤها. ومن الأمثلة على هذه الاستعراضات وثائق ما قبل الدورات المُعدة للاجتماعات ذات الصلة وكذلك التقييمات الأوسع نطاقا، من قبيل </w:t>
      </w:r>
      <w:r>
        <w:rPr>
          <w:rStyle w:val="hps"/>
          <w:rFonts w:cs="Simplified Arabic" w:hint="cs"/>
          <w:i/>
          <w:iCs/>
          <w:rtl/>
        </w:rPr>
        <w:t>نشرة التوقعات العالمية للتنوع البيولوجي</w:t>
      </w:r>
      <w:r>
        <w:rPr>
          <w:rStyle w:val="hps"/>
          <w:rFonts w:cs="Simplified Arabic" w:hint="cs"/>
          <w:rtl/>
        </w:rPr>
        <w:t>. وبالإضافة إلى ذلك، ت</w:t>
      </w:r>
      <w:r w:rsidR="00055AEC">
        <w:rPr>
          <w:rStyle w:val="hps"/>
          <w:rFonts w:cs="Simplified Arabic" w:hint="cs"/>
          <w:rtl/>
        </w:rPr>
        <w:t>ستعين الاتفاقية أيضا بعدد من عمليات التقييم العالمية، بما في ذلك التقييمات التي يجريها المنبر الحكومي الدولي للعلوم والسياسات في مجال التنوع البيولوجي وخدمات النظم الإيكولوجية والتقييمات التي تجريها منظمة الأغذية والزراعة للأمم المتحدة، لرصد التنفيذ على ال</w:t>
      </w:r>
      <w:r w:rsidR="00344D5D">
        <w:rPr>
          <w:rStyle w:val="hps"/>
          <w:rFonts w:cs="Simplified Arabic" w:hint="cs"/>
          <w:rtl/>
        </w:rPr>
        <w:t>مستوى</w:t>
      </w:r>
      <w:r w:rsidR="00055AEC">
        <w:rPr>
          <w:rStyle w:val="hps"/>
          <w:rFonts w:cs="Simplified Arabic" w:hint="cs"/>
          <w:rtl/>
        </w:rPr>
        <w:t xml:space="preserve"> العالمي. وعلاوة على ذلك، تؤدي أداة تتبع </w:t>
      </w:r>
      <w:r w:rsidR="00370B9B">
        <w:rPr>
          <w:rStyle w:val="hps"/>
          <w:rFonts w:cs="Simplified Arabic" w:hint="cs"/>
          <w:rtl/>
        </w:rPr>
        <w:t>المقررات</w:t>
      </w:r>
      <w:r w:rsidR="00055AEC">
        <w:rPr>
          <w:rStyle w:val="hps"/>
          <w:rFonts w:cs="Simplified Arabic" w:hint="cs"/>
          <w:rtl/>
        </w:rPr>
        <w:t xml:space="preserve"> في الاتفاقية </w:t>
      </w:r>
      <w:r w:rsidR="00FB4F6B">
        <w:rPr>
          <w:rStyle w:val="hps"/>
          <w:rFonts w:cs="Simplified Arabic" w:hint="cs"/>
          <w:rtl/>
        </w:rPr>
        <w:t>كذلك</w:t>
      </w:r>
      <w:r w:rsidR="00055AEC">
        <w:rPr>
          <w:rStyle w:val="hps"/>
          <w:rFonts w:cs="Simplified Arabic" w:hint="cs"/>
          <w:rtl/>
        </w:rPr>
        <w:t xml:space="preserve"> دورا في استعراض التنفيذ.</w:t>
      </w:r>
    </w:p>
    <w:p w14:paraId="573ED9C4" w14:textId="13AC6E2B" w:rsidR="00D83A69" w:rsidRPr="00E80703" w:rsidRDefault="00055AEC" w:rsidP="00FB4F6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وعلى ال</w:t>
      </w:r>
      <w:r w:rsidR="00344D5D">
        <w:rPr>
          <w:rStyle w:val="hps"/>
          <w:rFonts w:cs="Simplified Arabic" w:hint="cs"/>
          <w:rtl/>
        </w:rPr>
        <w:t>مستوى</w:t>
      </w:r>
      <w:r>
        <w:rPr>
          <w:rStyle w:val="hps"/>
          <w:rFonts w:cs="Simplified Arabic" w:hint="cs"/>
          <w:rtl/>
        </w:rPr>
        <w:t xml:space="preserve"> الوطني، كانت</w:t>
      </w:r>
      <w:r w:rsidR="00FB4F6B" w:rsidRPr="00FB4F6B">
        <w:rPr>
          <w:rStyle w:val="hps"/>
          <w:rFonts w:cs="Simplified Arabic" w:hint="cs"/>
          <w:rtl/>
        </w:rPr>
        <w:t xml:space="preserve"> </w:t>
      </w:r>
      <w:r w:rsidR="00FB4F6B">
        <w:rPr>
          <w:rStyle w:val="hps"/>
          <w:rFonts w:cs="Simplified Arabic" w:hint="cs"/>
          <w:rtl/>
        </w:rPr>
        <w:t>التقارير الوطنية للاتفاقية وبروتوكوليها هي</w:t>
      </w:r>
      <w:r>
        <w:rPr>
          <w:rStyle w:val="hps"/>
          <w:rFonts w:cs="Simplified Arabic" w:hint="cs"/>
          <w:rtl/>
        </w:rPr>
        <w:t xml:space="preserve"> الآلية الرئيسية للاستعراض والإبلاغ بشأن تنفيذ الاتفاقية. وكثيرا ما توفر المعلومات المستمدة من التقارير الوطنية </w:t>
      </w:r>
      <w:r w:rsidR="00FB4F6B">
        <w:rPr>
          <w:rStyle w:val="hps"/>
          <w:rFonts w:cs="Simplified Arabic" w:hint="cs"/>
          <w:rtl/>
        </w:rPr>
        <w:t>الأساس</w:t>
      </w:r>
      <w:r>
        <w:rPr>
          <w:rStyle w:val="hps"/>
          <w:rFonts w:cs="Simplified Arabic" w:hint="cs"/>
          <w:rtl/>
        </w:rPr>
        <w:t xml:space="preserve"> للتقييمات والاستعراضات العالمية المشار إليها في الفقرة أعلاه. وتعد عملية استعراض النظراء الطوعي مصدرا آخر للمعلومات عن التنفيذ الوطني. </w:t>
      </w:r>
    </w:p>
    <w:p w14:paraId="0AFB5296" w14:textId="10F4C088" w:rsidR="00D83A69" w:rsidRPr="00E80703" w:rsidRDefault="007B0628" w:rsidP="00FB4F6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 xml:space="preserve">ويقدم المرفق الثاني نظرة عامة على آليات الاستعراض بموجب </w:t>
      </w:r>
      <w:r w:rsidR="00FB4F6B">
        <w:rPr>
          <w:rStyle w:val="hps"/>
          <w:rFonts w:cs="Simplified Arabic" w:hint="cs"/>
          <w:rtl/>
        </w:rPr>
        <w:t>الاتفاقية وبروتوكوليها، مكملة بعرض ل</w:t>
      </w:r>
      <w:r>
        <w:rPr>
          <w:rStyle w:val="hps"/>
          <w:rFonts w:cs="Simplified Arabic" w:hint="cs"/>
          <w:rtl/>
        </w:rPr>
        <w:t xml:space="preserve">لمواطن </w:t>
      </w:r>
      <w:r w:rsidR="00FB4F6B">
        <w:rPr>
          <w:rStyle w:val="hps"/>
          <w:rFonts w:cs="Simplified Arabic" w:hint="cs"/>
          <w:rtl/>
        </w:rPr>
        <w:t>القوة والضعف في كل عنصر. وأُدرج</w:t>
      </w:r>
      <w:r>
        <w:rPr>
          <w:rStyle w:val="hps"/>
          <w:rFonts w:cs="Simplified Arabic" w:hint="cs"/>
          <w:rtl/>
        </w:rPr>
        <w:t xml:space="preserve"> في وثيقة المعلومات </w:t>
      </w:r>
      <w:r w:rsidRPr="00FB4F6B">
        <w:rPr>
          <w:rStyle w:val="hps"/>
          <w:rFonts w:cs="Simplified Arabic"/>
          <w:sz w:val="20"/>
          <w:szCs w:val="22"/>
        </w:rPr>
        <w:t>CBD/SBI/3/INF/11</w:t>
      </w:r>
      <w:r>
        <w:rPr>
          <w:rStyle w:val="hps"/>
          <w:rFonts w:cs="Simplified Arabic" w:hint="cs"/>
          <w:rtl/>
          <w:lang w:bidi="ar-EG"/>
        </w:rPr>
        <w:t xml:space="preserve"> مزيد من التفاصيل بشأن آليات التخطيط والإبلاغ والاستعراض</w:t>
      </w:r>
      <w:r w:rsidR="00FB4F6B">
        <w:rPr>
          <w:rStyle w:val="hps"/>
          <w:rFonts w:cs="Simplified Arabic" w:hint="cs"/>
          <w:rtl/>
          <w:lang w:bidi="ar-EG"/>
        </w:rPr>
        <w:t xml:space="preserve"> القائمة</w:t>
      </w:r>
      <w:r>
        <w:rPr>
          <w:rStyle w:val="hps"/>
          <w:rFonts w:cs="Simplified Arabic" w:hint="cs"/>
          <w:rtl/>
          <w:lang w:bidi="ar-EG"/>
        </w:rPr>
        <w:t>، بما في ذلك مواطن القوة والضعف لهذه الآليات. وترد في القسمين أولا وثالثا والمرفق الأول من الوثيقة</w:t>
      </w:r>
      <w:r>
        <w:rPr>
          <w:rStyle w:val="hps"/>
          <w:rFonts w:cs="Simplified Arabic" w:hint="eastAsia"/>
          <w:rtl/>
          <w:lang w:bidi="ar-EG"/>
        </w:rPr>
        <w:t> </w:t>
      </w:r>
      <w:r w:rsidRPr="00EA68BF">
        <w:rPr>
          <w:rStyle w:val="Hyperlink"/>
          <w:color w:val="auto"/>
          <w:kern w:val="22"/>
          <w:sz w:val="20"/>
          <w:szCs w:val="22"/>
          <w:u w:val="none"/>
          <w:shd w:val="clear" w:color="auto" w:fill="FFFFFF"/>
        </w:rPr>
        <w:t>UNEP/CBD/SBI/1/10/Add.3</w:t>
      </w:r>
      <w:r>
        <w:rPr>
          <w:rStyle w:val="hps"/>
          <w:rFonts w:cs="Simplified Arabic" w:hint="cs"/>
          <w:rtl/>
          <w:lang w:bidi="ar-EG"/>
        </w:rPr>
        <w:t xml:space="preserve"> وفي القسم ثالثا من الوثيقة </w:t>
      </w:r>
      <w:r w:rsidRPr="00EA68BF">
        <w:rPr>
          <w:rStyle w:val="Hyperlink"/>
          <w:color w:val="auto"/>
          <w:kern w:val="22"/>
          <w:sz w:val="20"/>
          <w:szCs w:val="22"/>
          <w:u w:val="none"/>
          <w:shd w:val="clear" w:color="auto" w:fill="FFFFFF"/>
        </w:rPr>
        <w:t>UNEP/CBD/SBI/2/11</w:t>
      </w:r>
      <w:r>
        <w:rPr>
          <w:rStyle w:val="hps"/>
          <w:rFonts w:cs="Simplified Arabic" w:hint="cs"/>
          <w:rtl/>
          <w:lang w:bidi="ar-EG"/>
        </w:rPr>
        <w:t xml:space="preserve"> معلومات إضافية عن عناصر نهج الاستعراض </w:t>
      </w:r>
      <w:r w:rsidR="00FB4F6B">
        <w:rPr>
          <w:rStyle w:val="hps"/>
          <w:rFonts w:cs="Simplified Arabic" w:hint="cs"/>
          <w:rtl/>
          <w:lang w:bidi="ar-EG"/>
        </w:rPr>
        <w:t>ال</w:t>
      </w:r>
      <w:r>
        <w:rPr>
          <w:rStyle w:val="hps"/>
          <w:rFonts w:cs="Simplified Arabic" w:hint="cs"/>
          <w:rtl/>
          <w:lang w:bidi="ar-EG"/>
        </w:rPr>
        <w:t>متعدد الأبعاد بموجب الاتفاقية والبروتوكولين.</w:t>
      </w:r>
    </w:p>
    <w:p w14:paraId="08EC321D" w14:textId="7DDBD4D2" w:rsidR="00D83A69" w:rsidRPr="00E80703" w:rsidRDefault="00D83A69" w:rsidP="00D83A69">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cs="Simplified Arabic"/>
          <w:b w:val="0"/>
          <w:bCs/>
          <w:szCs w:val="26"/>
          <w:lang w:bidi="ar-EG"/>
        </w:rPr>
      </w:pPr>
      <w:r w:rsidRPr="00E80703">
        <w:rPr>
          <w:rFonts w:cs="Simplified Arabic"/>
          <w:b w:val="0"/>
          <w:bCs/>
          <w:szCs w:val="26"/>
          <w:rtl/>
          <w:lang w:bidi="ar-EG"/>
        </w:rPr>
        <w:t>ثالثا-</w:t>
      </w:r>
      <w:r w:rsidRPr="00E80703">
        <w:rPr>
          <w:rFonts w:cs="Simplified Arabic"/>
          <w:b w:val="0"/>
          <w:bCs/>
          <w:szCs w:val="26"/>
          <w:rtl/>
          <w:lang w:bidi="ar-EG"/>
        </w:rPr>
        <w:tab/>
        <w:t>اعتبارات لآلية محسنة للتخطيط والإبلاغ والاستعراض</w:t>
      </w:r>
    </w:p>
    <w:p w14:paraId="2700B5EA" w14:textId="3B85FD83" w:rsidR="0054077A" w:rsidRPr="00E80703" w:rsidRDefault="007B0628" w:rsidP="00FB4F6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 xml:space="preserve">يقدم هذا القسم ملخصا للاعتبارات العامة لوضع آلية محسنة للتخطيط والإبلاغ والاستعراض بموجب الاتفاقية. ويتمثل الاعتبار الأساسي لإعداد آلية محسنة للإبلاغ والاستعراض في ضرورة الاعتماد على مواطن القوة ومعالجة نقاط الضعف في آليات استعراض الخطة الاستراتيجية للتنوع البيولوجي 2011-2020. ويقدم المرفق الأول ملخصا لمناقشات المشاورة </w:t>
      </w:r>
      <w:proofErr w:type="spellStart"/>
      <w:r>
        <w:rPr>
          <w:rStyle w:val="hps"/>
          <w:rFonts w:cs="Simplified Arabic" w:hint="cs"/>
          <w:rtl/>
        </w:rPr>
        <w:t>المواضيعية</w:t>
      </w:r>
      <w:proofErr w:type="spellEnd"/>
      <w:r>
        <w:rPr>
          <w:rStyle w:val="hps"/>
          <w:rFonts w:cs="Simplified Arabic" w:hint="cs"/>
          <w:rtl/>
        </w:rPr>
        <w:t xml:space="preserve"> بشأن شفافية التنفيذ والرصد والإبلاغ والاستعراض</w:t>
      </w:r>
      <w:r w:rsidR="00AD5E6C">
        <w:rPr>
          <w:rStyle w:val="hps"/>
          <w:rFonts w:cs="Simplified Arabic" w:hint="cs"/>
          <w:rtl/>
        </w:rPr>
        <w:t xml:space="preserve"> فيما يتعلق بالإطار العالمي للتنوع البيولوجي لما بعد عام </w:t>
      </w:r>
      <w:proofErr w:type="gramStart"/>
      <w:r w:rsidR="00AD5E6C">
        <w:rPr>
          <w:rStyle w:val="hps"/>
          <w:rFonts w:cs="Simplified Arabic" w:hint="cs"/>
          <w:rtl/>
        </w:rPr>
        <w:t>2020،</w:t>
      </w:r>
      <w:r w:rsidR="00FB4F6B">
        <w:rPr>
          <w:rStyle w:val="hps"/>
          <w:rFonts w:cs="Simplified Arabic" w:hint="cs"/>
          <w:rtl/>
        </w:rPr>
        <w:t>والتي</w:t>
      </w:r>
      <w:proofErr w:type="gramEnd"/>
      <w:r w:rsidR="00FB4F6B">
        <w:rPr>
          <w:rStyle w:val="hps"/>
          <w:rFonts w:cs="Simplified Arabic" w:hint="cs"/>
          <w:rtl/>
        </w:rPr>
        <w:t xml:space="preserve"> عُقدت </w:t>
      </w:r>
      <w:r w:rsidR="00FB4F6B">
        <w:rPr>
          <w:rStyle w:val="hps"/>
          <w:rFonts w:cs="Simplified Arabic" w:hint="cs"/>
          <w:rtl/>
        </w:rPr>
        <w:lastRenderedPageBreak/>
        <w:t>في روما في فبراير/شباط 2020،</w:t>
      </w:r>
      <w:r w:rsidR="00AD5E6C">
        <w:rPr>
          <w:rStyle w:val="hps"/>
          <w:rFonts w:cs="Simplified Arabic" w:hint="cs"/>
          <w:rtl/>
        </w:rPr>
        <w:t xml:space="preserve"> ويقدم المرفق الثاني ملخصا لمواطن القوة والضعف وفقا للمشاورة </w:t>
      </w:r>
      <w:proofErr w:type="spellStart"/>
      <w:r w:rsidR="00AD5E6C">
        <w:rPr>
          <w:rStyle w:val="hps"/>
          <w:rFonts w:cs="Simplified Arabic" w:hint="cs"/>
          <w:rtl/>
        </w:rPr>
        <w:t>المواضيعية</w:t>
      </w:r>
      <w:proofErr w:type="spellEnd"/>
      <w:r w:rsidR="00AD5E6C">
        <w:rPr>
          <w:rStyle w:val="hps"/>
          <w:rFonts w:cs="Simplified Arabic" w:hint="cs"/>
          <w:rtl/>
        </w:rPr>
        <w:t xml:space="preserve"> والمشاورات الرئيسية. وبوجه عام، أشارت المشاورة إلى ضرورة تعزيز الشفافية والمسؤولية على </w:t>
      </w:r>
      <w:r w:rsidR="00FB4F6B">
        <w:rPr>
          <w:rStyle w:val="hps"/>
          <w:rFonts w:cs="Simplified Arabic" w:hint="cs"/>
          <w:rtl/>
        </w:rPr>
        <w:t>المستويين</w:t>
      </w:r>
      <w:r w:rsidR="00AD5E6C">
        <w:rPr>
          <w:rStyle w:val="hps"/>
          <w:rFonts w:cs="Simplified Arabic" w:hint="cs"/>
          <w:rtl/>
        </w:rPr>
        <w:t xml:space="preserve"> الوطني والعالمي، ب</w:t>
      </w:r>
      <w:r w:rsidR="00FB4F6B">
        <w:rPr>
          <w:rStyle w:val="hps"/>
          <w:rFonts w:cs="Simplified Arabic" w:hint="cs"/>
          <w:rtl/>
        </w:rPr>
        <w:t>ما في ذلك القدرة على إجراء عمليات تحليل وتتبع وتقييم</w:t>
      </w:r>
      <w:r w:rsidR="00AD5E6C">
        <w:rPr>
          <w:rStyle w:val="hps"/>
          <w:rFonts w:cs="Simplified Arabic" w:hint="cs"/>
          <w:rtl/>
        </w:rPr>
        <w:t xml:space="preserve"> عالمي</w:t>
      </w:r>
      <w:r w:rsidR="00FB4F6B">
        <w:rPr>
          <w:rStyle w:val="hps"/>
          <w:rFonts w:cs="Simplified Arabic" w:hint="cs"/>
          <w:rtl/>
        </w:rPr>
        <w:t>ة</w:t>
      </w:r>
      <w:r w:rsidR="00AD5E6C">
        <w:rPr>
          <w:rStyle w:val="hps"/>
          <w:rFonts w:cs="Simplified Arabic" w:hint="cs"/>
          <w:rtl/>
        </w:rPr>
        <w:t xml:space="preserve"> في الوقت المناسب</w:t>
      </w:r>
      <w:r w:rsidR="00FB4F6B">
        <w:rPr>
          <w:rStyle w:val="hps"/>
          <w:rFonts w:cs="Simplified Arabic" w:hint="cs"/>
          <w:rtl/>
        </w:rPr>
        <w:t xml:space="preserve"> وتتسم بالجودة العالية</w:t>
      </w:r>
      <w:r w:rsidR="00AD5E6C">
        <w:rPr>
          <w:rStyle w:val="hps"/>
          <w:rFonts w:cs="Simplified Arabic" w:hint="cs"/>
          <w:rtl/>
        </w:rPr>
        <w:t xml:space="preserve">، وأهمية التخطيط الشامل والطموح والذي يشمل الحكومة ككل، وقيمة الإبلاغ الوطني المنسق وضرورة تعزيز تبادل الخبرات. </w:t>
      </w:r>
    </w:p>
    <w:p w14:paraId="47FB381C" w14:textId="26E3D89F" w:rsidR="00D83A69" w:rsidRPr="00E80703" w:rsidRDefault="00E526F3" w:rsidP="00D83A6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وثمة اعتبارات محددة أخرى تتضمن ما يلي:</w:t>
      </w:r>
    </w:p>
    <w:p w14:paraId="6C16DD85" w14:textId="24E275E4" w:rsidR="00D83A69" w:rsidRPr="00E80703" w:rsidRDefault="00D83A69" w:rsidP="00E526F3">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E80703">
        <w:rPr>
          <w:rStyle w:val="hps"/>
          <w:rFonts w:cs="Simplified Arabic"/>
          <w:rtl/>
        </w:rPr>
        <w:t>(أ)</w:t>
      </w:r>
      <w:r w:rsidRPr="00E80703">
        <w:rPr>
          <w:rStyle w:val="hps"/>
          <w:rFonts w:cs="Simplified Arabic"/>
          <w:rtl/>
        </w:rPr>
        <w:tab/>
      </w:r>
      <w:r w:rsidR="00E526F3">
        <w:rPr>
          <w:rStyle w:val="hps"/>
          <w:rFonts w:cs="Simplified Arabic" w:hint="cs"/>
          <w:rtl/>
        </w:rPr>
        <w:t>يتمثل الهدف الرئيسي لاستكشاف تعزيز آليات الاستعراض بموجب الاتفاقية في تحفيز الجهود المعززة التي تبذلها الأطراف (المقرر 14/29)، وهو ما يؤدي في النهاية إلى تعزيز وتحسين التنفيذ. إلا أن ذلك لا يمكن أن يحل محل الالتزام والعمل المتزايدين من جانب الأطراف والجهات الفاعلة الأخرى؛</w:t>
      </w:r>
    </w:p>
    <w:p w14:paraId="12F68277" w14:textId="0689975F" w:rsidR="00D83A69" w:rsidRPr="00E80703" w:rsidRDefault="00D83A69" w:rsidP="00E526F3">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E80703">
        <w:rPr>
          <w:rStyle w:val="hps"/>
          <w:rFonts w:cs="Simplified Arabic"/>
          <w:rtl/>
        </w:rPr>
        <w:t>(ب)</w:t>
      </w:r>
      <w:r w:rsidRPr="00E80703">
        <w:rPr>
          <w:rStyle w:val="hps"/>
          <w:rFonts w:cs="Simplified Arabic"/>
          <w:rtl/>
        </w:rPr>
        <w:tab/>
      </w:r>
      <w:r w:rsidR="00E526F3">
        <w:rPr>
          <w:rStyle w:val="hps"/>
          <w:rFonts w:cs="Simplified Arabic" w:hint="cs"/>
          <w:rtl/>
        </w:rPr>
        <w:t>ينبغي أن تكون الآلية المحسنة للتخطيط والإبلاغ والاستعراض "سليمة من الناحية التقنية، وموضوعية وشفافة وتعاونية وبناءة" (المقرر 14/29). وينبغي أيضا ألا تكون جزائية؛</w:t>
      </w:r>
    </w:p>
    <w:p w14:paraId="7C6468F9" w14:textId="207477B6" w:rsidR="00D83A69" w:rsidRPr="00E80703" w:rsidRDefault="00D83A69" w:rsidP="00E526F3">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E80703">
        <w:rPr>
          <w:rStyle w:val="hps"/>
          <w:rFonts w:cs="Simplified Arabic"/>
          <w:rtl/>
        </w:rPr>
        <w:t>(ج)</w:t>
      </w:r>
      <w:r w:rsidRPr="00E80703">
        <w:rPr>
          <w:rStyle w:val="hps"/>
          <w:rFonts w:cs="Simplified Arabic"/>
          <w:rtl/>
        </w:rPr>
        <w:tab/>
      </w:r>
      <w:r w:rsidR="00E526F3">
        <w:rPr>
          <w:rStyle w:val="hps"/>
          <w:rFonts w:cs="Simplified Arabic" w:hint="cs"/>
          <w:rtl/>
        </w:rPr>
        <w:t>التخطيط والإبلاغ والاستعراض عبارة عن عمليات يجب أن تُجرى على جميع المستويات (الوطني والإقليمي والعالمي). وتعتبر العمليات على المستوى الوطني بالغة الأهمية وينبغي منحها الأولوية والحفاظ عليها ورعايتها وتعزيزها بالتوازي مع تعزيز الآليات العالمية؛</w:t>
      </w:r>
    </w:p>
    <w:p w14:paraId="696902D1" w14:textId="124CE987" w:rsidR="00D83A69" w:rsidRPr="00E80703" w:rsidRDefault="00D83A69" w:rsidP="0010673F">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E80703">
        <w:rPr>
          <w:rStyle w:val="hps"/>
          <w:rFonts w:cs="Simplified Arabic"/>
          <w:rtl/>
        </w:rPr>
        <w:t>(د)</w:t>
      </w:r>
      <w:r w:rsidRPr="00E80703">
        <w:rPr>
          <w:rStyle w:val="hps"/>
          <w:rFonts w:cs="Simplified Arabic"/>
          <w:rtl/>
        </w:rPr>
        <w:tab/>
      </w:r>
      <w:r w:rsidR="00E526F3">
        <w:rPr>
          <w:rStyle w:val="hps"/>
          <w:rFonts w:cs="Simplified Arabic" w:hint="cs"/>
          <w:rtl/>
        </w:rPr>
        <w:t xml:space="preserve">الحاجة إلى وضع أهداف </w:t>
      </w:r>
      <w:r w:rsidR="00E526F3">
        <w:rPr>
          <w:rStyle w:val="hps"/>
          <w:rFonts w:cs="Simplified Arabic"/>
        </w:rPr>
        <w:t>SMART</w:t>
      </w:r>
      <w:r w:rsidR="00E526F3">
        <w:rPr>
          <w:rStyle w:val="hps"/>
          <w:rFonts w:cs="Simplified Arabic" w:hint="cs"/>
          <w:rtl/>
        </w:rPr>
        <w:t xml:space="preserve"> (محددة وقابلة للقياس وقابلة للتحقيق وواقعية ومحددة زمنيا) قابلة للقياس والترجمة إلى مستويات مختلفة </w:t>
      </w:r>
      <w:r w:rsidR="0010673F">
        <w:rPr>
          <w:rStyle w:val="hps"/>
          <w:rFonts w:cs="Simplified Arabic" w:hint="cs"/>
          <w:rtl/>
        </w:rPr>
        <w:t>وقابلة للرصد</w:t>
      </w:r>
      <w:r w:rsidR="00E526F3">
        <w:rPr>
          <w:rStyle w:val="hps"/>
          <w:rFonts w:cs="Simplified Arabic" w:hint="cs"/>
          <w:rtl/>
        </w:rPr>
        <w:t xml:space="preserve"> بشكل فعال، بما في ذلك من خلال استخ</w:t>
      </w:r>
      <w:r w:rsidR="0010673F">
        <w:rPr>
          <w:rStyle w:val="hps"/>
          <w:rFonts w:cs="Simplified Arabic" w:hint="cs"/>
          <w:rtl/>
        </w:rPr>
        <w:t>دام إطار رصد قائم على المؤشرات في ا</w:t>
      </w:r>
      <w:r w:rsidR="00E526F3">
        <w:rPr>
          <w:rStyle w:val="hps"/>
          <w:rFonts w:cs="Simplified Arabic" w:hint="cs"/>
          <w:rtl/>
        </w:rPr>
        <w:t xml:space="preserve">لإطار العالمي للتنوع البيولوجي لما بعد عام 2020 بهدف السماح باستعراض التنفيذ </w:t>
      </w:r>
      <w:r w:rsidR="0010673F">
        <w:rPr>
          <w:rStyle w:val="hps"/>
          <w:rFonts w:cs="Simplified Arabic" w:hint="cs"/>
          <w:rtl/>
        </w:rPr>
        <w:t>بطريقة</w:t>
      </w:r>
      <w:r w:rsidR="00E526F3">
        <w:rPr>
          <w:rStyle w:val="hps"/>
          <w:rFonts w:cs="Simplified Arabic" w:hint="cs"/>
          <w:rtl/>
        </w:rPr>
        <w:t xml:space="preserve"> أكثر فعالية واتساقا؛ </w:t>
      </w:r>
    </w:p>
    <w:p w14:paraId="2571B3AF" w14:textId="5BE02C09" w:rsidR="00D83A69" w:rsidRPr="00E80703" w:rsidRDefault="00D83A69" w:rsidP="0010673F">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E80703">
        <w:rPr>
          <w:rStyle w:val="hps"/>
          <w:rFonts w:cs="Simplified Arabic"/>
          <w:rtl/>
        </w:rPr>
        <w:t>(ه)</w:t>
      </w:r>
      <w:r w:rsidRPr="00E80703">
        <w:rPr>
          <w:rStyle w:val="hps"/>
          <w:rFonts w:cs="Simplified Arabic"/>
          <w:rtl/>
        </w:rPr>
        <w:tab/>
      </w:r>
      <w:r w:rsidR="00E526F3">
        <w:rPr>
          <w:rStyle w:val="hps"/>
          <w:rFonts w:cs="Simplified Arabic" w:hint="cs"/>
          <w:rtl/>
        </w:rPr>
        <w:t xml:space="preserve">الحاجة إلى الاعتماد على التنفيذ الحالي للخطة الاستراتيجية للتنوع البيولوجي 2011-2020 وتعلم الدروس منه من أجل الاعتماد على الزخم الحالي وضمان الانتقال السلس </w:t>
      </w:r>
      <w:r w:rsidR="0010673F">
        <w:rPr>
          <w:rStyle w:val="hps"/>
          <w:rFonts w:cs="Simplified Arabic" w:hint="cs"/>
          <w:rtl/>
        </w:rPr>
        <w:t>إلى</w:t>
      </w:r>
      <w:r w:rsidR="00E526F3">
        <w:rPr>
          <w:rStyle w:val="hps"/>
          <w:rFonts w:cs="Simplified Arabic" w:hint="cs"/>
          <w:rtl/>
        </w:rPr>
        <w:t xml:space="preserve"> الإطار العالمي للتنوع البيولوجي لما بعد عام 2020؛</w:t>
      </w:r>
    </w:p>
    <w:p w14:paraId="5AE5F7B5" w14:textId="0654E84A" w:rsidR="00D83A69" w:rsidRPr="00E80703" w:rsidRDefault="00D83A69" w:rsidP="0010673F">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E80703">
        <w:rPr>
          <w:rStyle w:val="hps"/>
          <w:rFonts w:cs="Simplified Arabic"/>
          <w:rtl/>
        </w:rPr>
        <w:t>(و)</w:t>
      </w:r>
      <w:r w:rsidRPr="00E80703">
        <w:rPr>
          <w:rStyle w:val="hps"/>
          <w:rFonts w:cs="Simplified Arabic"/>
          <w:rtl/>
        </w:rPr>
        <w:tab/>
      </w:r>
      <w:r w:rsidR="0010673F">
        <w:rPr>
          <w:rStyle w:val="hps"/>
          <w:rFonts w:cs="Simplified Arabic" w:hint="cs"/>
          <w:rtl/>
        </w:rPr>
        <w:t>ضرورة</w:t>
      </w:r>
      <w:r w:rsidR="00E526F3">
        <w:rPr>
          <w:rStyle w:val="hps"/>
          <w:rFonts w:cs="Simplified Arabic" w:hint="cs"/>
          <w:rtl/>
        </w:rPr>
        <w:t xml:space="preserve"> تعزيز التعلم المتبادل وتبادل الخبرات؛</w:t>
      </w:r>
    </w:p>
    <w:p w14:paraId="1381B72C" w14:textId="3C7ED025" w:rsidR="00D83A69" w:rsidRPr="00E80703" w:rsidRDefault="00D83A69" w:rsidP="0010673F">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E80703">
        <w:rPr>
          <w:rStyle w:val="hps"/>
          <w:rFonts w:cs="Simplified Arabic"/>
          <w:rtl/>
        </w:rPr>
        <w:t>(ز)</w:t>
      </w:r>
      <w:r w:rsidRPr="00E80703">
        <w:rPr>
          <w:rStyle w:val="hps"/>
          <w:rFonts w:cs="Simplified Arabic"/>
          <w:rtl/>
        </w:rPr>
        <w:tab/>
      </w:r>
      <w:r w:rsidR="00E526F3">
        <w:rPr>
          <w:rStyle w:val="hps"/>
          <w:rFonts w:cs="Simplified Arabic" w:hint="cs"/>
          <w:rtl/>
        </w:rPr>
        <w:t xml:space="preserve">سيلزم بناء آلية تنفيذ واستعراض </w:t>
      </w:r>
      <w:r w:rsidR="00A342B4">
        <w:rPr>
          <w:rStyle w:val="hps"/>
          <w:rFonts w:cs="Simplified Arabic" w:hint="cs"/>
          <w:rtl/>
        </w:rPr>
        <w:t xml:space="preserve">تتسم بالعملية والكفاءة والفعالية وتحسينها بمرور الوقت. وينبغي استعراض آلية التخطيط والإبلاغ والاستعراض بصفة دورية للتأكد من أنها </w:t>
      </w:r>
      <w:r w:rsidR="0010673F">
        <w:rPr>
          <w:rStyle w:val="hps"/>
          <w:rFonts w:cs="Simplified Arabic" w:hint="cs"/>
          <w:rtl/>
        </w:rPr>
        <w:t>تلبي</w:t>
      </w:r>
      <w:r w:rsidR="00A342B4">
        <w:rPr>
          <w:rStyle w:val="hps"/>
          <w:rFonts w:cs="Simplified Arabic" w:hint="cs"/>
          <w:rtl/>
        </w:rPr>
        <w:t xml:space="preserve"> غرضها بشكل جيد، ولإدخال تعديلات عند الضرورة؛</w:t>
      </w:r>
    </w:p>
    <w:p w14:paraId="5CFD1BBA" w14:textId="2F0FC99D" w:rsidR="00D83A69" w:rsidRPr="00E80703" w:rsidRDefault="00D83A69" w:rsidP="00A342B4">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E80703">
        <w:rPr>
          <w:rStyle w:val="hps"/>
          <w:rFonts w:cs="Simplified Arabic"/>
          <w:rtl/>
        </w:rPr>
        <w:t>(ح)</w:t>
      </w:r>
      <w:r w:rsidRPr="00E80703">
        <w:rPr>
          <w:rStyle w:val="hps"/>
          <w:rFonts w:cs="Simplified Arabic"/>
          <w:rtl/>
        </w:rPr>
        <w:tab/>
      </w:r>
      <w:r w:rsidR="00A342B4">
        <w:rPr>
          <w:rStyle w:val="hps"/>
          <w:rFonts w:cs="Simplified Arabic" w:hint="cs"/>
          <w:rtl/>
        </w:rPr>
        <w:t xml:space="preserve">لزيادة تأثير آلية الاستعراض المحسنة إلى أقصى حد، ينبغي تعزيز الروابط بين أنشطة التخطيط والرصد والإبلاغ والاستعراض في مجال التنوع البيولوجي على المستوى الوطني وعمليات </w:t>
      </w:r>
      <w:r w:rsidR="00F30487">
        <w:rPr>
          <w:rStyle w:val="hps"/>
          <w:rFonts w:cs="Simplified Arabic" w:hint="cs"/>
          <w:rtl/>
        </w:rPr>
        <w:t>التخطيط الوطني</w:t>
      </w:r>
      <w:r w:rsidR="00A342B4">
        <w:rPr>
          <w:rStyle w:val="hps"/>
          <w:rFonts w:cs="Simplified Arabic" w:hint="cs"/>
          <w:rtl/>
        </w:rPr>
        <w:t xml:space="preserve"> الأخرى، بما في ذلك العمليات المتعلقة بخطة التنمية المستدامة لعام 2030 والاتفاقات العالمية والإقليمية الأخرى ذات الصلة؛</w:t>
      </w:r>
    </w:p>
    <w:p w14:paraId="1F1FEFC4" w14:textId="79EA9B60" w:rsidR="00D83A69" w:rsidRPr="00E80703" w:rsidRDefault="00D83A69" w:rsidP="00A342B4">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E80703">
        <w:rPr>
          <w:rStyle w:val="hps"/>
          <w:rFonts w:cs="Simplified Arabic"/>
          <w:rtl/>
        </w:rPr>
        <w:t>(ط)</w:t>
      </w:r>
      <w:r w:rsidRPr="00E80703">
        <w:rPr>
          <w:rStyle w:val="hps"/>
          <w:rFonts w:cs="Simplified Arabic"/>
          <w:rtl/>
        </w:rPr>
        <w:tab/>
      </w:r>
      <w:r w:rsidR="00A342B4">
        <w:rPr>
          <w:rStyle w:val="hps"/>
          <w:rFonts w:cs="Simplified Arabic" w:hint="cs"/>
          <w:rtl/>
        </w:rPr>
        <w:t xml:space="preserve">ينبغي إشراك مجموعة من الكيانات الحكومية، والحكومات دون الوطنية والمحلية، وممثلي الشعوب الأصلية والمجتمعات المحلية والنساء والشباب والمجتمع المدني، وكذلك الأوساط الأكاديمية وقطاع البحوث والقطاع الخاص في عمليات التخطيط والتنفيذ والإبلاغ والاستعراض على جميع المستويات؛ </w:t>
      </w:r>
    </w:p>
    <w:p w14:paraId="73B5475F" w14:textId="5EEE934D" w:rsidR="00D83A69" w:rsidRPr="00E80703" w:rsidRDefault="00D83A69" w:rsidP="00A342B4">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E80703">
        <w:rPr>
          <w:rStyle w:val="hps"/>
          <w:rFonts w:cs="Simplified Arabic"/>
          <w:rtl/>
        </w:rPr>
        <w:t>(ي)</w:t>
      </w:r>
      <w:r w:rsidRPr="00E80703">
        <w:rPr>
          <w:rStyle w:val="hps"/>
          <w:rFonts w:cs="Simplified Arabic"/>
          <w:rtl/>
        </w:rPr>
        <w:tab/>
      </w:r>
      <w:r w:rsidR="00A342B4">
        <w:rPr>
          <w:rStyle w:val="hps"/>
          <w:rFonts w:cs="Simplified Arabic" w:hint="cs"/>
          <w:rtl/>
        </w:rPr>
        <w:t>يلزم توافر موارد مناسبة لوضع آلية تنفيذ واستعراض تتسم بالفعالية والكفاءة.</w:t>
      </w:r>
    </w:p>
    <w:p w14:paraId="26806805" w14:textId="6E891E64" w:rsidR="00D83A69" w:rsidRPr="00E80703" w:rsidRDefault="00A342B4" w:rsidP="00D83A6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tl/>
        </w:rPr>
      </w:pPr>
      <w:r>
        <w:rPr>
          <w:rStyle w:val="hps"/>
          <w:rFonts w:cs="Simplified Arabic" w:hint="cs"/>
          <w:rtl/>
        </w:rPr>
        <w:t xml:space="preserve">وعلاوة على هذه الاعتبارات العامة، من الأهمية بمكان مراعاة أن التخطيط الوطني يشكل الأساس لتنفيذ الاتفاقية. وبالإضافة إلى ذلك، فإن التقارير الوطنية تشكل غرضا مزدوجا يتمثل في المساهمة في الاستعراض العالمي للاتفاقية والبروتوكولين، وتهدف في الوقت نفسه إلى تغذية عمليات </w:t>
      </w:r>
      <w:r w:rsidR="00F30487">
        <w:rPr>
          <w:rStyle w:val="hps"/>
          <w:rFonts w:cs="Simplified Arabic" w:hint="cs"/>
          <w:rtl/>
        </w:rPr>
        <w:t>التخطيط الوطني</w:t>
      </w:r>
      <w:r>
        <w:rPr>
          <w:rStyle w:val="hps"/>
          <w:rFonts w:cs="Simplified Arabic" w:hint="cs"/>
          <w:rtl/>
        </w:rPr>
        <w:t>. وتعمل التقارير الوطنية أيضا كأداة اتصال مهمة في العديد من البلدان.</w:t>
      </w:r>
    </w:p>
    <w:p w14:paraId="11A3CB45" w14:textId="1451184E" w:rsidR="00D83A69" w:rsidRPr="00E80703" w:rsidRDefault="00D83A69" w:rsidP="00D83A69">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cs="Simplified Arabic"/>
          <w:b w:val="0"/>
          <w:bCs/>
          <w:szCs w:val="26"/>
          <w:lang w:bidi="ar-EG"/>
        </w:rPr>
      </w:pPr>
      <w:r w:rsidRPr="00E80703">
        <w:rPr>
          <w:rFonts w:cs="Simplified Arabic"/>
          <w:b w:val="0"/>
          <w:bCs/>
          <w:szCs w:val="26"/>
          <w:rtl/>
          <w:lang w:bidi="ar-EG"/>
        </w:rPr>
        <w:lastRenderedPageBreak/>
        <w:t>رابعا-</w:t>
      </w:r>
      <w:r w:rsidRPr="00E80703">
        <w:rPr>
          <w:rFonts w:cs="Simplified Arabic"/>
          <w:b w:val="0"/>
          <w:bCs/>
          <w:szCs w:val="26"/>
          <w:rtl/>
          <w:lang w:bidi="ar-EG"/>
        </w:rPr>
        <w:tab/>
        <w:t>مقترح وخيارات لآلية محسنة للتخطيط والإبلاغ والاستعراض</w:t>
      </w:r>
    </w:p>
    <w:p w14:paraId="0BA46045" w14:textId="2FEE278E" w:rsidR="00D83A69" w:rsidRPr="00E80703" w:rsidRDefault="00380A84" w:rsidP="00D83A6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 xml:space="preserve">وفقا للمادة 23 من الاتفاقية، </w:t>
      </w:r>
      <w:r>
        <w:rPr>
          <w:rStyle w:val="hps"/>
          <w:rFonts w:cs="Simplified Arabic" w:hint="cs"/>
          <w:rtl/>
          <w:lang w:bidi="ar-EG"/>
        </w:rPr>
        <w:t>تتمثل إحدى الوظائف الرئيسية لمؤتمر الأطراف في إبقاء تنفيذ الاتفاقية قيد الاستعراض. وفي كل اجتماع من اجتماعات مؤتمر الأطراف، ينبغي النظر في التقدم المحرز في التنفيذ. ومن شأن آلية التخطيط والإبلاغ والاستعراض المحسنة والموضحة في هذا القسم أن تيسر هذه المسؤولية.</w:t>
      </w:r>
    </w:p>
    <w:p w14:paraId="6732D1F6" w14:textId="025D01B5" w:rsidR="00D83A69" w:rsidRPr="00E80703" w:rsidRDefault="004E64E5" w:rsidP="00D83A6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 xml:space="preserve">واستنادا إلى المعلومات والعمليات المشار إليها أعلاه، يقدم هذا القسم من الوثيقة مقترحا يتكون من مجموعة من العناصر لتعزيز نهج الاستعراض </w:t>
      </w:r>
      <w:r w:rsidR="008E6646">
        <w:rPr>
          <w:rStyle w:val="hps"/>
          <w:rFonts w:cs="Simplified Arabic" w:hint="cs"/>
          <w:rtl/>
        </w:rPr>
        <w:t>ال</w:t>
      </w:r>
      <w:r>
        <w:rPr>
          <w:rStyle w:val="hps"/>
          <w:rFonts w:cs="Simplified Arabic" w:hint="cs"/>
          <w:rtl/>
        </w:rPr>
        <w:t>متعدد الأبعاد في الاتفاقية. ويتمثل الهدف الشامل لآلية التخطيط والإبلاغ والاستعراض المقترحة في توفير مسار محسن لتحفيز ودعم الالتزامات والإجراءات من جانب الأطراف وأصحاب المصلحة الآخرين بغية تنفيذ الإطار العالمي للتنوع البيولوجي لما بعد عام 2020 وتحقيق الغايات والأهداف الواردة فيه. وتهدف الآلية المقترحة إلى القيام بذلك من خلال ما يلي:</w:t>
      </w:r>
    </w:p>
    <w:p w14:paraId="423D2341" w14:textId="28966C7F" w:rsidR="00D83A69" w:rsidRPr="00E80703" w:rsidRDefault="00D83A69" w:rsidP="004E64E5">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E80703">
        <w:rPr>
          <w:rStyle w:val="hps"/>
          <w:rFonts w:cs="Simplified Arabic"/>
          <w:rtl/>
        </w:rPr>
        <w:t>(أ)</w:t>
      </w:r>
      <w:r w:rsidRPr="00E80703">
        <w:rPr>
          <w:rStyle w:val="hps"/>
          <w:rFonts w:cs="Simplified Arabic"/>
          <w:rtl/>
        </w:rPr>
        <w:tab/>
      </w:r>
      <w:r w:rsidR="004E64E5">
        <w:rPr>
          <w:rStyle w:val="hps"/>
          <w:rFonts w:cs="Simplified Arabic" w:hint="cs"/>
          <w:rtl/>
        </w:rPr>
        <w:t>تعزيز الشفافية والمسؤولية فيما يتعلق بالتنفيذ؛</w:t>
      </w:r>
    </w:p>
    <w:p w14:paraId="4263E982" w14:textId="7D0A9EF6" w:rsidR="00D83A69" w:rsidRPr="00E80703" w:rsidRDefault="00D83A69" w:rsidP="004E64E5">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E80703">
        <w:rPr>
          <w:rStyle w:val="hps"/>
          <w:rFonts w:cs="Simplified Arabic"/>
          <w:rtl/>
        </w:rPr>
        <w:t>(ب)</w:t>
      </w:r>
      <w:r w:rsidRPr="00E80703">
        <w:rPr>
          <w:rStyle w:val="hps"/>
          <w:rFonts w:cs="Simplified Arabic"/>
          <w:rtl/>
        </w:rPr>
        <w:tab/>
      </w:r>
      <w:r w:rsidR="004E64E5">
        <w:rPr>
          <w:rStyle w:val="hps"/>
          <w:rFonts w:cs="Simplified Arabic" w:hint="cs"/>
          <w:rtl/>
        </w:rPr>
        <w:t>توفير وسيلة لتحديد وسد ال</w:t>
      </w:r>
      <w:r w:rsidR="00DE629A">
        <w:rPr>
          <w:rStyle w:val="hps"/>
          <w:rFonts w:cs="Simplified Arabic" w:hint="cs"/>
          <w:rtl/>
        </w:rPr>
        <w:t>فجو</w:t>
      </w:r>
      <w:r w:rsidR="004E64E5">
        <w:rPr>
          <w:rStyle w:val="hps"/>
          <w:rFonts w:cs="Simplified Arabic" w:hint="cs"/>
          <w:rtl/>
        </w:rPr>
        <w:t>ات في كل من الالتزامات والتنفيذ؛</w:t>
      </w:r>
    </w:p>
    <w:p w14:paraId="408E07D2" w14:textId="04F0CC57" w:rsidR="00D83A69" w:rsidRPr="00E80703" w:rsidRDefault="00D83A69" w:rsidP="004E64E5">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szCs w:val="22"/>
        </w:rPr>
      </w:pPr>
      <w:r w:rsidRPr="00E80703">
        <w:rPr>
          <w:rStyle w:val="hps"/>
          <w:rFonts w:cs="Simplified Arabic"/>
          <w:rtl/>
        </w:rPr>
        <w:t>(ج)</w:t>
      </w:r>
      <w:r w:rsidRPr="00E80703">
        <w:rPr>
          <w:rStyle w:val="hps"/>
          <w:rFonts w:cs="Simplified Arabic"/>
          <w:rtl/>
        </w:rPr>
        <w:tab/>
      </w:r>
      <w:r w:rsidR="004E64E5">
        <w:rPr>
          <w:rStyle w:val="hps"/>
          <w:rFonts w:cs="Simplified Arabic" w:hint="cs"/>
          <w:rtl/>
        </w:rPr>
        <w:t>تعزيز وتحسين القدرات وتقاسم المعلومات في جميع مراحل عملية التنفيذ.</w:t>
      </w:r>
    </w:p>
    <w:p w14:paraId="23ADBFC8" w14:textId="71583C70" w:rsidR="00D83A69" w:rsidRPr="00E80703" w:rsidRDefault="004E64E5" w:rsidP="00D83A6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 xml:space="preserve">وينبغي لهذه العملية أيضا أن تقلل عبء الإبلاغ إلى أدنى حد وتسمح باتخاذ الإجراءات. وينبغي أن تتيح الفرصة لزيادة إشراك الجهات الفاعلة دون الوطنية والجهات الفاعلة من غير الدول وتعزيز الروابط مع العمليات الأخرى، بما في ذلك أهداف التنمية المستدامة. </w:t>
      </w:r>
    </w:p>
    <w:p w14:paraId="6B4CF2C5" w14:textId="4778A920" w:rsidR="00D83A69" w:rsidRPr="00E80703" w:rsidRDefault="00813EA0" w:rsidP="00D83A6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 xml:space="preserve">ويتألف المقترح من العناصر التالية: </w:t>
      </w:r>
    </w:p>
    <w:p w14:paraId="3F25D345" w14:textId="6F22AB9D" w:rsidR="00D83A69" w:rsidRPr="00E80703" w:rsidRDefault="00D83A69" w:rsidP="00813EA0">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E80703">
        <w:rPr>
          <w:rStyle w:val="hps"/>
          <w:rFonts w:cs="Simplified Arabic"/>
          <w:rtl/>
        </w:rPr>
        <w:t>(أ)</w:t>
      </w:r>
      <w:r w:rsidRPr="00E80703">
        <w:rPr>
          <w:rStyle w:val="hps"/>
          <w:rFonts w:cs="Simplified Arabic"/>
          <w:rtl/>
        </w:rPr>
        <w:tab/>
      </w:r>
      <w:r w:rsidR="00813EA0">
        <w:rPr>
          <w:rStyle w:val="hps"/>
          <w:rFonts w:cs="Simplified Arabic" w:hint="cs"/>
          <w:rtl/>
        </w:rPr>
        <w:t>الالتزامات الوطنية والتزامات الجهات الفاعلة من غير الدول، والشعوب الأصلية والمجتمعات المحلية وأصحاب المصلحة؛</w:t>
      </w:r>
    </w:p>
    <w:p w14:paraId="466C8868" w14:textId="420DDB14" w:rsidR="00D83A69" w:rsidRPr="00E80703" w:rsidRDefault="00D83A69" w:rsidP="008E6646">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E80703">
        <w:rPr>
          <w:rStyle w:val="hps"/>
          <w:rFonts w:cs="Simplified Arabic"/>
          <w:rtl/>
        </w:rPr>
        <w:t>(ب)</w:t>
      </w:r>
      <w:r w:rsidRPr="00E80703">
        <w:rPr>
          <w:rStyle w:val="hps"/>
          <w:rFonts w:cs="Simplified Arabic"/>
          <w:rtl/>
        </w:rPr>
        <w:tab/>
      </w:r>
      <w:r w:rsidR="008E6646">
        <w:rPr>
          <w:rStyle w:val="hps"/>
          <w:rFonts w:cs="Simplified Arabic" w:hint="cs"/>
          <w:rtl/>
        </w:rPr>
        <w:t>الإبلاغ</w:t>
      </w:r>
      <w:r w:rsidR="00813EA0">
        <w:rPr>
          <w:rStyle w:val="hps"/>
          <w:rFonts w:cs="Simplified Arabic" w:hint="cs"/>
          <w:rtl/>
        </w:rPr>
        <w:t xml:space="preserve"> الوطني؛</w:t>
      </w:r>
    </w:p>
    <w:p w14:paraId="7E7D060E" w14:textId="289A6110" w:rsidR="00D83A69" w:rsidRPr="00E80703" w:rsidRDefault="00D83A69" w:rsidP="008E6646">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E80703">
        <w:rPr>
          <w:rStyle w:val="hps"/>
          <w:rFonts w:cs="Simplified Arabic"/>
          <w:rtl/>
        </w:rPr>
        <w:t>(ج)</w:t>
      </w:r>
      <w:r w:rsidRPr="00E80703">
        <w:rPr>
          <w:rStyle w:val="hps"/>
          <w:rFonts w:cs="Simplified Arabic"/>
          <w:rtl/>
        </w:rPr>
        <w:tab/>
      </w:r>
      <w:r w:rsidR="00CB701D" w:rsidRPr="00CB701D">
        <w:rPr>
          <w:rStyle w:val="hps"/>
          <w:rFonts w:cs="Simplified Arabic" w:hint="cs"/>
          <w:rtl/>
        </w:rPr>
        <w:t xml:space="preserve">عملية الاستعراض </w:t>
      </w:r>
      <w:r w:rsidR="00DC21DF">
        <w:rPr>
          <w:rStyle w:val="hps"/>
          <w:rFonts w:cs="Simplified Arabic" w:hint="cs"/>
          <w:rtl/>
        </w:rPr>
        <w:t>القطري</w:t>
      </w:r>
      <w:r w:rsidR="00CB701D" w:rsidRPr="00CB701D">
        <w:rPr>
          <w:rStyle w:val="hps"/>
          <w:rFonts w:cs="Simplified Arabic" w:hint="cs"/>
          <w:rtl/>
        </w:rPr>
        <w:t xml:space="preserve"> تحت إشراف الهيئة الفرعية للتنفيذ</w:t>
      </w:r>
      <w:r w:rsidR="00CB701D">
        <w:rPr>
          <w:rStyle w:val="hps"/>
          <w:rFonts w:cs="Simplified Arabic" w:hint="cs"/>
          <w:rtl/>
        </w:rPr>
        <w:t>؛</w:t>
      </w:r>
    </w:p>
    <w:p w14:paraId="7CA6D8E5" w14:textId="5E46A53D" w:rsidR="00D83A69" w:rsidRPr="00E80703" w:rsidRDefault="00D83A69" w:rsidP="00D83A69">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szCs w:val="22"/>
        </w:rPr>
      </w:pPr>
      <w:r w:rsidRPr="00E80703">
        <w:rPr>
          <w:rStyle w:val="hps"/>
          <w:rFonts w:cs="Simplified Arabic"/>
          <w:rtl/>
        </w:rPr>
        <w:t>(د)</w:t>
      </w:r>
      <w:r w:rsidRPr="00E80703">
        <w:rPr>
          <w:rStyle w:val="hps"/>
          <w:rFonts w:cs="Simplified Arabic"/>
          <w:rtl/>
        </w:rPr>
        <w:tab/>
      </w:r>
      <w:r w:rsidR="00CB701D">
        <w:rPr>
          <w:rStyle w:val="hps"/>
          <w:rFonts w:cs="Simplified Arabic" w:hint="cs"/>
          <w:rtl/>
        </w:rPr>
        <w:t>الاستعراض التحليلي العالمي؛</w:t>
      </w:r>
    </w:p>
    <w:p w14:paraId="020A5818" w14:textId="001B28D5" w:rsidR="00D83A69" w:rsidRPr="00E80703" w:rsidRDefault="00CB701D" w:rsidP="00D83A6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 xml:space="preserve">وترتبط عمليات </w:t>
      </w:r>
      <w:r w:rsidR="00F30487">
        <w:rPr>
          <w:rStyle w:val="hps"/>
          <w:rFonts w:cs="Simplified Arabic" w:hint="cs"/>
          <w:rtl/>
        </w:rPr>
        <w:t>التخطيط الوطني</w:t>
      </w:r>
      <w:r>
        <w:rPr>
          <w:rStyle w:val="hps"/>
          <w:rFonts w:cs="Simplified Arabic" w:hint="cs"/>
          <w:rtl/>
        </w:rPr>
        <w:t xml:space="preserve"> ارتباطا وثيقا بآلية الاستعراض هذه.</w:t>
      </w:r>
    </w:p>
    <w:p w14:paraId="6472C8BF" w14:textId="4E8E2E47" w:rsidR="00D83A69" w:rsidRPr="00E80703" w:rsidRDefault="00CB701D" w:rsidP="008E6646">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 xml:space="preserve">ومعظم هذه العناصر تنعكس إلى حد ما </w:t>
      </w:r>
      <w:r w:rsidR="008E6646">
        <w:rPr>
          <w:rStyle w:val="hps"/>
          <w:rFonts w:cs="Simplified Arabic" w:hint="cs"/>
          <w:rtl/>
        </w:rPr>
        <w:t xml:space="preserve">بالفعل </w:t>
      </w:r>
      <w:r>
        <w:rPr>
          <w:rStyle w:val="hps"/>
          <w:rFonts w:cs="Simplified Arabic" w:hint="cs"/>
          <w:rtl/>
        </w:rPr>
        <w:t xml:space="preserve">في عملية الاستعراض </w:t>
      </w:r>
      <w:r w:rsidR="008E6646">
        <w:rPr>
          <w:rStyle w:val="hps"/>
          <w:rFonts w:cs="Simplified Arabic" w:hint="cs"/>
          <w:rtl/>
        </w:rPr>
        <w:t>ال</w:t>
      </w:r>
      <w:r>
        <w:rPr>
          <w:rStyle w:val="hps"/>
          <w:rFonts w:cs="Simplified Arabic" w:hint="cs"/>
          <w:rtl/>
        </w:rPr>
        <w:t xml:space="preserve">متعددة الأبعاد في الاتفاقية. وعلى هذا النحو، ينبغي النظر إلى هذا المقترح باعتباره تطورا للعمليات القائمة وليس عملية أو آلية جديدة تماما. ويقدم الشكل 1 أدناه نظرة عامة على الجدول الزمني المقترح </w:t>
      </w:r>
      <w:r w:rsidR="008E6646">
        <w:rPr>
          <w:rStyle w:val="hps"/>
          <w:rFonts w:cs="Simplified Arabic" w:hint="cs"/>
          <w:rtl/>
        </w:rPr>
        <w:t>ومدى</w:t>
      </w:r>
      <w:r>
        <w:rPr>
          <w:rStyle w:val="hps"/>
          <w:rFonts w:cs="Simplified Arabic" w:hint="cs"/>
          <w:rtl/>
        </w:rPr>
        <w:t xml:space="preserve"> ارتباط عناصر آلية </w:t>
      </w:r>
      <w:r w:rsidR="008E6646">
        <w:rPr>
          <w:rStyle w:val="hps"/>
          <w:rFonts w:cs="Simplified Arabic" w:hint="cs"/>
          <w:rtl/>
        </w:rPr>
        <w:t>الإبلاغ</w:t>
      </w:r>
      <w:r>
        <w:rPr>
          <w:rStyle w:val="hps"/>
          <w:rFonts w:cs="Simplified Arabic" w:hint="cs"/>
          <w:rtl/>
        </w:rPr>
        <w:t xml:space="preserve"> والاستعراض المحسنة ببعضها البعض. ويرد أدناه بمزيد من التفصيل مقترح خاص بوظيفة كل عنصر.</w:t>
      </w:r>
    </w:p>
    <w:p w14:paraId="7A69C01C" w14:textId="45FBF79E" w:rsidR="00D83A69" w:rsidRPr="008442C2" w:rsidRDefault="00D83A69" w:rsidP="00CB701D">
      <w:pPr>
        <w:keepNext/>
        <w:suppressLineNumbers/>
        <w:suppressAutoHyphens/>
        <w:kinsoku w:val="0"/>
        <w:overflowPunct w:val="0"/>
        <w:autoSpaceDE w:val="0"/>
        <w:autoSpaceDN w:val="0"/>
        <w:bidi/>
        <w:adjustRightInd w:val="0"/>
        <w:snapToGrid w:val="0"/>
        <w:spacing w:after="120" w:line="216" w:lineRule="auto"/>
        <w:rPr>
          <w:rStyle w:val="hps"/>
          <w:rFonts w:cs="Simplified Arabic"/>
          <w:b/>
          <w:bCs/>
          <w:rtl/>
        </w:rPr>
      </w:pPr>
      <w:r w:rsidRPr="008442C2">
        <w:rPr>
          <w:rStyle w:val="hps"/>
          <w:rFonts w:cs="Simplified Arabic"/>
          <w:b/>
          <w:bCs/>
          <w:rtl/>
        </w:rPr>
        <w:lastRenderedPageBreak/>
        <w:t>الشكل</w:t>
      </w:r>
    </w:p>
    <w:p w14:paraId="3A8E689B" w14:textId="13EE783A" w:rsidR="00CB701D" w:rsidRDefault="00CB701D" w:rsidP="00CB701D">
      <w:pPr>
        <w:keepNext/>
        <w:suppressLineNumbers/>
        <w:suppressAutoHyphens/>
        <w:kinsoku w:val="0"/>
        <w:overflowPunct w:val="0"/>
        <w:autoSpaceDE w:val="0"/>
        <w:autoSpaceDN w:val="0"/>
        <w:bidi/>
        <w:adjustRightInd w:val="0"/>
        <w:snapToGrid w:val="0"/>
        <w:spacing w:after="120" w:line="216" w:lineRule="auto"/>
        <w:rPr>
          <w:rStyle w:val="hps"/>
          <w:rFonts w:cs="Simplified Arabic"/>
          <w:b/>
          <w:bCs/>
          <w:rtl/>
        </w:rPr>
      </w:pPr>
      <w:r w:rsidRPr="008442C2">
        <w:rPr>
          <w:rStyle w:val="hps"/>
          <w:rFonts w:cs="Simplified Arabic" w:hint="cs"/>
          <w:b/>
          <w:bCs/>
          <w:rtl/>
        </w:rPr>
        <w:t>عناصر آلية الإبلاغ والاستعراض المقترحة، بما في ذلك الروابط مع التخطيط والتنفيذ</w:t>
      </w:r>
    </w:p>
    <w:p w14:paraId="12662EFB" w14:textId="4952FE0F" w:rsidR="00CB701D" w:rsidRPr="00E80703" w:rsidRDefault="00B67E6E" w:rsidP="00CB701D">
      <w:pPr>
        <w:suppressLineNumbers/>
        <w:suppressAutoHyphens/>
        <w:kinsoku w:val="0"/>
        <w:overflowPunct w:val="0"/>
        <w:autoSpaceDE w:val="0"/>
        <w:autoSpaceDN w:val="0"/>
        <w:bidi/>
        <w:adjustRightInd w:val="0"/>
        <w:snapToGrid w:val="0"/>
        <w:spacing w:after="120" w:line="216" w:lineRule="auto"/>
        <w:rPr>
          <w:rStyle w:val="hps"/>
          <w:rFonts w:cs="Simplified Arabic"/>
          <w:b/>
          <w:bCs/>
          <w:snapToGrid w:val="0"/>
          <w:kern w:val="22"/>
          <w:szCs w:val="22"/>
        </w:rPr>
      </w:pPr>
      <w:r>
        <w:rPr>
          <w:rStyle w:val="hps"/>
          <w:rFonts w:cs="Simplified Arabic"/>
          <w:b/>
          <w:bCs/>
          <w:noProof/>
          <w:snapToGrid w:val="0"/>
          <w:kern w:val="22"/>
          <w:szCs w:val="22"/>
          <w:lang w:eastAsia="en-GB"/>
        </w:rPr>
        <w:drawing>
          <wp:inline distT="0" distB="0" distL="0" distR="0" wp14:anchorId="51F0F8E7" wp14:editId="6A3689D7">
            <wp:extent cx="5943600" cy="3733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733800"/>
                    </a:xfrm>
                    <a:prstGeom prst="rect">
                      <a:avLst/>
                    </a:prstGeom>
                    <a:noFill/>
                    <a:ln>
                      <a:noFill/>
                    </a:ln>
                  </pic:spPr>
                </pic:pic>
              </a:graphicData>
            </a:graphic>
          </wp:inline>
        </w:drawing>
      </w:r>
    </w:p>
    <w:p w14:paraId="453EDB02" w14:textId="460DE88C" w:rsidR="0054077A" w:rsidRPr="00E80703" w:rsidRDefault="00D83A69" w:rsidP="00D83A69">
      <w:pPr>
        <w:keepNext/>
        <w:suppressLineNumbers/>
        <w:suppressAutoHyphens/>
        <w:kinsoku w:val="0"/>
        <w:overflowPunct w:val="0"/>
        <w:autoSpaceDE w:val="0"/>
        <w:autoSpaceDN w:val="0"/>
        <w:bidi/>
        <w:adjustRightInd w:val="0"/>
        <w:snapToGrid w:val="0"/>
        <w:spacing w:after="120" w:line="216" w:lineRule="auto"/>
        <w:ind w:left="2127" w:hanging="1418"/>
        <w:jc w:val="left"/>
        <w:outlineLvl w:val="1"/>
        <w:rPr>
          <w:rFonts w:cs="Simplified Arabic"/>
          <w:b/>
          <w:bCs/>
          <w:lang w:bidi="ar-EG"/>
        </w:rPr>
      </w:pPr>
      <w:r w:rsidRPr="00E80703">
        <w:rPr>
          <w:rFonts w:cs="Simplified Arabic"/>
          <w:b/>
          <w:bCs/>
          <w:rtl/>
          <w:lang w:bidi="ar-EG"/>
        </w:rPr>
        <w:t>ألف</w:t>
      </w:r>
      <w:r w:rsidR="0054077A" w:rsidRPr="00E80703">
        <w:rPr>
          <w:rFonts w:cs="Simplified Arabic"/>
          <w:b/>
          <w:bCs/>
          <w:rtl/>
          <w:lang w:bidi="ar-EG"/>
        </w:rPr>
        <w:t>-</w:t>
      </w:r>
      <w:r w:rsidR="0054077A" w:rsidRPr="00E80703">
        <w:rPr>
          <w:rFonts w:cs="Simplified Arabic"/>
          <w:b/>
          <w:bCs/>
          <w:rtl/>
          <w:lang w:bidi="ar-EG"/>
        </w:rPr>
        <w:tab/>
      </w:r>
      <w:r w:rsidRPr="00E80703">
        <w:rPr>
          <w:rFonts w:cs="Simplified Arabic" w:hint="cs"/>
          <w:b/>
          <w:bCs/>
          <w:rtl/>
          <w:lang w:bidi="ar-EG"/>
        </w:rPr>
        <w:t>الالتزامات الوطنية والتزامات الجهات الفاعلة من غير الدول، والشعوب الأصلية والمجتمعات المحلية وأصحاب المصلحة</w:t>
      </w:r>
    </w:p>
    <w:p w14:paraId="485F6441" w14:textId="5B2E6ECC" w:rsidR="00AD4EB1" w:rsidRPr="00E80703" w:rsidRDefault="00CB701D" w:rsidP="00B67E6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rtl/>
        </w:rPr>
        <w:t>بعد اعتماد الإطار العالمي للتنوع البيولوجي لما بعد عام 2020، سيلزم على جميع الأطراف تقديم الالتزامات الوطنية كمساهمات وطنية نحو تحقيق الغايات والأهداف العالمية. وينبغي أن تحدد هذه الالتزامات مساهمة كل طرف في تحقيق الغايات والأهداف العالمية وأن تُقترن بعمليات تخطيط</w:t>
      </w:r>
      <w:r w:rsidR="008C2BA3">
        <w:rPr>
          <w:rStyle w:val="hps"/>
          <w:rFonts w:cs="Simplified Arabic" w:hint="cs"/>
          <w:rtl/>
        </w:rPr>
        <w:t xml:space="preserve"> وطنية فعالة للتنوع البيولوجي من أجل تنفيذ الالتزامات. وسيلزم الوفاء بالالتزامات في غضون عام من اعتماد الإطار العالمي للتنوع البيولوجي لما بعد عام 2020. ويمكن تحديث الالتزامات في ضوء "تقرير </w:t>
      </w:r>
      <w:r w:rsidR="000A66D6">
        <w:rPr>
          <w:rStyle w:val="hps"/>
          <w:rFonts w:cs="Simplified Arabic" w:hint="cs"/>
          <w:rtl/>
        </w:rPr>
        <w:t>ال</w:t>
      </w:r>
      <w:r w:rsidR="00DE629A">
        <w:rPr>
          <w:rStyle w:val="hps"/>
          <w:rFonts w:cs="Simplified Arabic" w:hint="cs"/>
          <w:rtl/>
        </w:rPr>
        <w:t>فجو</w:t>
      </w:r>
      <w:r w:rsidR="000A66D6">
        <w:rPr>
          <w:rStyle w:val="hps"/>
          <w:rFonts w:cs="Simplified Arabic" w:hint="cs"/>
          <w:rtl/>
        </w:rPr>
        <w:t>ات</w:t>
      </w:r>
      <w:r w:rsidR="008C2BA3">
        <w:rPr>
          <w:rStyle w:val="hps"/>
          <w:rFonts w:cs="Simplified Arabic" w:hint="cs"/>
          <w:rtl/>
        </w:rPr>
        <w:t xml:space="preserve">" (انظر أدناه) في عام 2023 وبعد استعراض منتصف المدة للإطار العالمي للتنوع البيولوجي لما بعد عام 2020 المقرر إجراؤه في عام 2025. وتكمن قوة هذا الترتيب في أنه </w:t>
      </w:r>
      <w:r w:rsidR="00B67E6E">
        <w:rPr>
          <w:rStyle w:val="hps"/>
          <w:rFonts w:cs="Simplified Arabic" w:hint="cs"/>
          <w:rtl/>
        </w:rPr>
        <w:t>يقتضي</w:t>
      </w:r>
      <w:r w:rsidR="008C2BA3">
        <w:rPr>
          <w:rStyle w:val="hps"/>
          <w:rFonts w:cs="Simplified Arabic" w:hint="cs"/>
          <w:rtl/>
        </w:rPr>
        <w:t xml:space="preserve"> التزاما سياسيا سريعا من جانب الأطراف فور اعتماد الإطار العالمي للتنوع البيولوجي لما بعد عام 2020، مع توفير المرونة في الجدول الزمني وهيكل التخطيط الوطني، بما في ذلك تحديث الاستراتيجيات وخطط العمل الوطنية للتنوع البيولوجي. </w:t>
      </w:r>
    </w:p>
    <w:p w14:paraId="261CEE10" w14:textId="7595D1DC" w:rsidR="0054077A" w:rsidRPr="00E80703" w:rsidRDefault="004C583C" w:rsidP="004C583C">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rtl/>
        </w:rPr>
        <w:t>وستُقدم الالتزامات الوطنية في غرفة تبادل المعلومات التابعة لاتفاقية التنوع البيولوجي باستخدام نموذج موحد. وسيتطلب هذا النموذج القياسي أن تكون الالتزامات الوطنية مرتبطة بشكل مباشر بغايات وأهداف الإطار العالمي للتنوع البيولوجي لما بعد عام 2020. وينبغي أن تتضمن الالتزامات الوطنية التزامات بشأن مجموعة كاملة من القضايا ضمن الإطار العالمي للتنوع البيولوجي لما بعد عام 2020 وأن تكون مصممة وفقا للظروف والأولويات الوطنية. وينبغي أن تسعى وزارات نقاط الاتصال الوطنية إلى التنسيق مع الكيانات الوطنية المسؤولة عن مكونات التنوع البيولوجي الأخرى في اتفاقيات ريو وأهداف التنمية المستدامة، وكذلك مع مجموعات أصحاب المصلحة ذوي الصلة، عند وضع الالتزامات الوطنية.</w:t>
      </w:r>
    </w:p>
    <w:p w14:paraId="7CE14CCB" w14:textId="6213D3B5" w:rsidR="00E80703" w:rsidRPr="00E80703" w:rsidRDefault="004C583C" w:rsidP="00E8070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rtl/>
        </w:rPr>
        <w:lastRenderedPageBreak/>
        <w:t xml:space="preserve">وسيستمر تقديم التزامات الجهات الفاعلة من غير الدول والشعوب الأصلية والمجتمعات المحلية وأصحاب المصلحة على أساس طوعي باستخدام إجراء موحد. وسيستمر تطوير نسق موحد للالتزامات، استنادا إلى خطة </w:t>
      </w:r>
      <w:r w:rsidR="005F56B1">
        <w:rPr>
          <w:rStyle w:val="hps"/>
          <w:rFonts w:cs="Simplified Arabic" w:hint="cs"/>
          <w:rtl/>
        </w:rPr>
        <w:t>ال</w:t>
      </w:r>
      <w:r>
        <w:rPr>
          <w:rStyle w:val="hps"/>
          <w:rFonts w:cs="Simplified Arabic" w:hint="cs"/>
          <w:rtl/>
        </w:rPr>
        <w:t xml:space="preserve">عمل </w:t>
      </w:r>
      <w:r w:rsidR="005F56B1">
        <w:rPr>
          <w:rStyle w:val="hps"/>
          <w:rFonts w:cs="Simplified Arabic" w:hint="cs"/>
          <w:rtl/>
        </w:rPr>
        <w:t xml:space="preserve">من </w:t>
      </w:r>
      <w:r>
        <w:rPr>
          <w:rStyle w:val="hps"/>
          <w:rFonts w:cs="Simplified Arabic" w:hint="cs"/>
          <w:rtl/>
        </w:rPr>
        <w:t>شرم الشيخ</w:t>
      </w:r>
      <w:r w:rsidR="00B21EB7">
        <w:rPr>
          <w:rStyle w:val="hps"/>
          <w:rFonts w:cs="Simplified Arabic" w:hint="cs"/>
          <w:rtl/>
        </w:rPr>
        <w:t xml:space="preserve"> إلى </w:t>
      </w:r>
      <w:proofErr w:type="spellStart"/>
      <w:r w:rsidR="00B21EB7">
        <w:rPr>
          <w:rStyle w:val="hps"/>
          <w:rFonts w:cs="Simplified Arabic" w:hint="cs"/>
          <w:rtl/>
        </w:rPr>
        <w:t>كونمينغ</w:t>
      </w:r>
      <w:proofErr w:type="spellEnd"/>
      <w:r w:rsidR="00B21EB7">
        <w:rPr>
          <w:rStyle w:val="hps"/>
          <w:rFonts w:cs="Simplified Arabic" w:hint="cs"/>
          <w:rtl/>
        </w:rPr>
        <w:t xml:space="preserve"> من أجل الطبيعة والناس، لضمان قابلية تجميع التقديمات. وسيستمر الاحتفاظ بسجل لالتزامات الجهات الفاعلة من غير الدول والشعوب الأصلية والمجتمعات المحلية وأصحاب المصلحة. ويمكن أيضا أن تنعكس التزامات الجهات الفاعلة من غير الدول والشعوب الأصلية والمجتمعات المحلية وأصحاب المصلحة في الالتزامات الوطنية للأطراف، حسب تقدير كل طرف. </w:t>
      </w:r>
    </w:p>
    <w:p w14:paraId="235A1729" w14:textId="57E659B4" w:rsidR="0054077A" w:rsidRPr="00E80703" w:rsidRDefault="00E80703" w:rsidP="00E80703">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Pr>
          <w:rFonts w:cs="Simplified Arabic" w:hint="cs"/>
          <w:b/>
          <w:bCs/>
          <w:rtl/>
          <w:lang w:bidi="ar-EG"/>
        </w:rPr>
        <w:t>باء</w:t>
      </w:r>
      <w:r w:rsidR="0054077A" w:rsidRPr="00E80703">
        <w:rPr>
          <w:rFonts w:cs="Simplified Arabic"/>
          <w:b/>
          <w:bCs/>
          <w:rtl/>
          <w:lang w:bidi="ar-EG"/>
        </w:rPr>
        <w:t>-</w:t>
      </w:r>
      <w:r w:rsidR="0054077A" w:rsidRPr="00E80703">
        <w:rPr>
          <w:rFonts w:cs="Simplified Arabic"/>
          <w:b/>
          <w:bCs/>
          <w:rtl/>
          <w:lang w:bidi="ar-EG"/>
        </w:rPr>
        <w:tab/>
      </w:r>
      <w:r>
        <w:rPr>
          <w:rFonts w:cs="Simplified Arabic" w:hint="cs"/>
          <w:b/>
          <w:bCs/>
          <w:rtl/>
          <w:lang w:bidi="ar-EG"/>
        </w:rPr>
        <w:t>التخطيط الوطني</w:t>
      </w:r>
    </w:p>
    <w:p w14:paraId="08D64EA0" w14:textId="3E4667AF" w:rsidR="0054077A" w:rsidRPr="00E80703" w:rsidRDefault="00284214" w:rsidP="00404D8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rtl/>
        </w:rPr>
        <w:t>بالرغم من أن عمليات</w:t>
      </w:r>
      <w:r w:rsidR="00F30487">
        <w:rPr>
          <w:rStyle w:val="hps"/>
          <w:rFonts w:cs="Simplified Arabic" w:hint="cs"/>
          <w:rtl/>
        </w:rPr>
        <w:t xml:space="preserve"> التخطيط الوطني للتنوع البيولوجي، من قبيل الاستراتيجيات وخطط العمل الوطنية للتنوع البيولوجي، ليست جزءا مباشرا من عملية استعراض تنفيذ الإطار العالمي للتنوع البيولوجي لما بعد عام 2020، فهي جزء مهم من دورة السياسة. ويجب ربط عمليات الإبلاغ على المستويين العالمي والوطني على حد سواء بعمليات التخطيط الوطني بحيث تأخذ المعلومات والدروس المستفادة الجديدة بعين الاعتبار.</w:t>
      </w:r>
    </w:p>
    <w:p w14:paraId="11FA20B9" w14:textId="42A92189" w:rsidR="00E80703" w:rsidRPr="00E80703" w:rsidRDefault="00D9201D" w:rsidP="0028421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rtl/>
        </w:rPr>
        <w:t xml:space="preserve">وتعد الاستراتيجيات وخطط العمل الوطنية للتنوع البيولوجي الأداة الرئيسية لتخطيط وتنفيذ أنشطة التنوع البيولوجي على </w:t>
      </w:r>
      <w:r w:rsidR="00284214">
        <w:rPr>
          <w:rStyle w:val="hps"/>
          <w:rFonts w:cs="Simplified Arabic" w:hint="cs"/>
          <w:rtl/>
        </w:rPr>
        <w:t>المستوى</w:t>
      </w:r>
      <w:r>
        <w:rPr>
          <w:rStyle w:val="hps"/>
          <w:rFonts w:cs="Simplified Arabic" w:hint="cs"/>
          <w:rtl/>
        </w:rPr>
        <w:t xml:space="preserve"> الوطني. وينبغي أن تستمر الاستراتيجيات وخطط العمل الوطنية للتنوع البيولوجي في السعي إلى توفير نهج يشمل الحكومة ككل لتنفيذ الاتفاقية. وينبغي أن تساعد على زيادة الالتزام والدعم السياسي للتنفيذ، بما في ذلك فيما يتعلق بخطط التنمية الوطنية وخطة التنمية المستدامة لعام 2030. وعلاوة على ذلك، </w:t>
      </w:r>
      <w:r w:rsidR="00284214">
        <w:rPr>
          <w:rStyle w:val="hps"/>
          <w:rFonts w:cs="Simplified Arabic" w:hint="cs"/>
          <w:rtl/>
        </w:rPr>
        <w:t>ل</w:t>
      </w:r>
      <w:r>
        <w:rPr>
          <w:rStyle w:val="hps"/>
          <w:rFonts w:cs="Simplified Arabic" w:hint="cs"/>
          <w:rtl/>
        </w:rPr>
        <w:t>زيادة فعالية وملاءمة عمليات التخطيط الوطني للتنوع البيولوجي إلى أقصى حد، ينبغي إشراك مجموعة واسعة من أصحاب المصلحة</w:t>
      </w:r>
      <w:r w:rsidR="00284214">
        <w:rPr>
          <w:rStyle w:val="hps"/>
          <w:rFonts w:cs="Simplified Arabic" w:hint="cs"/>
          <w:rtl/>
        </w:rPr>
        <w:t xml:space="preserve"> الوطنيين</w:t>
      </w:r>
      <w:r>
        <w:rPr>
          <w:rStyle w:val="hps"/>
          <w:rFonts w:cs="Simplified Arabic" w:hint="cs"/>
          <w:rtl/>
        </w:rPr>
        <w:t xml:space="preserve">، بما في ذلك ممثلين من مجموعة من الكيانات الحكومية والحكومة المحلية والشعوب الأصلية والمجتمعات المحلية والنساء والشباب والقطاع الخاص. </w:t>
      </w:r>
    </w:p>
    <w:p w14:paraId="43C6020B" w14:textId="38B4EE4A" w:rsidR="00E80703" w:rsidRPr="00E80703" w:rsidRDefault="00D9201D" w:rsidP="002A136F">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rtl/>
        </w:rPr>
        <w:t xml:space="preserve">وينبغي استعراض الاستراتيجيات وخطط العمل الوطنية للتنوع البيولوجي دوريا وينبغي أن تهدف إلى توفير أقصى فرصة للاستيعاب في عمليات التخطيط الوطني. وستكون عمليات التخطيط الوطني أيضا مفيدة لزيادة المشاركة نحو تحقيق الالتزامات الوطنية وتحفيز الالتزامات الإضافية من الجهات الفاعلة دون الوطنية والجهات الفاعلة من غير الدول. </w:t>
      </w:r>
      <w:r w:rsidR="002A136F">
        <w:rPr>
          <w:rStyle w:val="hps"/>
          <w:rFonts w:cs="Simplified Arabic" w:hint="cs"/>
          <w:rtl/>
        </w:rPr>
        <w:t xml:space="preserve">وينبغي أن تكون دورية الاستراتيجيات وخطط العمل الوطنية للتنوع البيولوجي ومحتواها مدفوعين بالأولويات والاحتياجات والسياقات الوطنية. وبينما قد ترغب الأطراف في مواءمة الدورة الوطنية لتنقيح وتحديث الاستراتيجيات وخطط العمل الوطنية للتنوع البيولوجي مع الدورة العالمية، فلا يلزم بالضرورة تنقيحها بعد اعتماد الإطار العالمي للتنوع البيولوجي لما بعد عام 2020 إذا ظلت أدوات فعالة لتنفيذ الالتزامات والأولويات الوطنية، بدلا من أن تعكس الالتزامات الوطنية للإطار العالمي الجديد للتنوع البيولوجي. وبالإضافة إلى ذلك، بالنظر إلى العمليات والظروف الوطنية ولتجنب التأخير في تنفيذ الإطار العالمي للتنوع البيولوجي لما بعد عام 2020، قد ترغب الأطراف في النظر في استخدام عملية تنقيح أو تحديث مكثفة لتعكس الالتزامات الوطنية فيما يتعلق بالإطار العالمي للتنوع البيولوجي لما بعد عام 2020 بدلا من إعداد استراتيجية وخطة عمل وطنية جديدة للتنوع البيولوجي. وبالإضافة إلى ذلك، قد تنظر الأطراف في طرق لتعميم التنوع البيولوجي في عمليات التخطيط الوطني الأخرى، بدلا من التركيز على الاستراتيجيات وخطط العمل الوطنية للتنوع البيولوجي على هذا النحو. </w:t>
      </w:r>
    </w:p>
    <w:p w14:paraId="670EC18A" w14:textId="2BFEE89B" w:rsidR="0054077A" w:rsidRPr="00E80703" w:rsidRDefault="00C73E09" w:rsidP="00C73E0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Pr>
          <w:rStyle w:val="hps"/>
          <w:rFonts w:cs="Simplified Arabic" w:hint="cs"/>
          <w:rtl/>
        </w:rPr>
        <w:t xml:space="preserve">وينبغي لعملية التخطيط لتنقيح وتحديث الاستراتيجيات وخطط العمل الوطنية للتنوع البيولوجي أن تتضمن مجموعة واسعة من أصحاب المصلحة، وأن تتضمن تقييما وطنيا للتنوع البيولوجي، وأن تقدم آلية لرصد التقدم الوطني، وأن تشمل خطط تنفيذ ملموسة من أجل تحقيق أهداف التنوع البيولوجي الوطنية. </w:t>
      </w:r>
      <w:r w:rsidR="00E315F4">
        <w:rPr>
          <w:rStyle w:val="hps"/>
          <w:rFonts w:cs="Simplified Arabic" w:hint="cs"/>
          <w:rtl/>
        </w:rPr>
        <w:t xml:space="preserve">وتوفر عملية الاستعراض الوطني الطوعي وسيلة قيّمة لتقييم وتحسين التنفيذ الوطني. </w:t>
      </w:r>
    </w:p>
    <w:p w14:paraId="3C23B096" w14:textId="02CB0D42" w:rsidR="0054077A" w:rsidRPr="00E80703" w:rsidRDefault="00E80703" w:rsidP="00E80703">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Pr>
          <w:rFonts w:cs="Simplified Arabic" w:hint="cs"/>
          <w:b/>
          <w:bCs/>
          <w:rtl/>
          <w:lang w:bidi="ar-EG"/>
        </w:rPr>
        <w:t>جيم</w:t>
      </w:r>
      <w:r w:rsidR="0054077A" w:rsidRPr="00E80703">
        <w:rPr>
          <w:rFonts w:cs="Simplified Arabic"/>
          <w:b/>
          <w:bCs/>
          <w:rtl/>
          <w:lang w:bidi="ar-EG"/>
        </w:rPr>
        <w:t>-</w:t>
      </w:r>
      <w:r w:rsidR="0054077A" w:rsidRPr="00E80703">
        <w:rPr>
          <w:rFonts w:cs="Simplified Arabic"/>
          <w:b/>
          <w:bCs/>
          <w:rtl/>
          <w:lang w:bidi="ar-EG"/>
        </w:rPr>
        <w:tab/>
      </w:r>
      <w:r>
        <w:rPr>
          <w:rFonts w:cs="Simplified Arabic" w:hint="cs"/>
          <w:b/>
          <w:bCs/>
          <w:rtl/>
          <w:lang w:bidi="ar-EG"/>
        </w:rPr>
        <w:t>الإبلاغ الوطني</w:t>
      </w:r>
    </w:p>
    <w:p w14:paraId="44682C52" w14:textId="76441925" w:rsidR="0054077A" w:rsidRDefault="00796CD0" w:rsidP="0054077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 xml:space="preserve">ستظل التقارير الوطنية هي آلية الإبلاغ والاستعراض الرئيسية بموجب الاتفاقية والبروتوكولين. وستستخدم التقارير الوطنية لجمع وتقييم المعلومات الوطنية بشأن تنفيذ الإطار العالمي للتنوع البيولوجي لما بعد عام 2020، والالتزامات الوطنية </w:t>
      </w:r>
      <w:r>
        <w:rPr>
          <w:rStyle w:val="hps"/>
          <w:rFonts w:cs="Simplified Arabic" w:hint="cs"/>
          <w:snapToGrid w:val="0"/>
          <w:kern w:val="22"/>
          <w:rtl/>
        </w:rPr>
        <w:lastRenderedPageBreak/>
        <w:t xml:space="preserve">ذات الصلة وتنفيذ الاتفاقية بشكل أعم بطريقة موحدة. وستستند التقييمات العالمية للتقدم المحرز في التنفيذ إلى المعلومات الواردة في التقارير الوطنية، بما في ذلك المعلومات المتعلقة بالمؤشرات المتفق عليها عالميا والأدوات والنُهج الأخرى ذات الصلة. </w:t>
      </w:r>
    </w:p>
    <w:p w14:paraId="1916CB94" w14:textId="1C1ABDB0" w:rsidR="00E80703" w:rsidRDefault="00BE2F10" w:rsidP="00E8070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 xml:space="preserve">ووفقا للمقرر 14/27، سيكون موعد تقديم التقارير الوطنية السابعة في عام 2023. وستكون هذه هي الدورة الأولى للتقارير الوطنية التي تتزامن مع تقارير البروتوكولين. ومع ذلك، بسبب التأخير في عقد الاجتماع الخامس عشر لمؤتمر الأطراف واعتماد الإطار العالمي للتنوع البيولوجي لما بعد عام 2020 وفي ضوء الجدول الزمني لاجتماعات مؤتمر الأطراف المفترض في هذه الوثيقة، قد يرغب مؤتمر الأطراف في تعديل هذا الجدول الزمني بحيث يكون موعد تقديم التقارير في عام 2024 للاسترشاد بها في استعراض منتصف المدة في عام 2025. ومن المتوقع أن يقدم التقرير الوطني الثامن مزيدا من المعلومات الموضوعية عن التقدم المحرز في التنفيذ. وسيواصل مؤتمر الأطراف الموافقة على المواعيد النهائية المحددة للتقارير في الاجتماعات المناسبة. </w:t>
      </w:r>
    </w:p>
    <w:p w14:paraId="201D1A00" w14:textId="383818A7" w:rsidR="00E80703" w:rsidRDefault="00E63F2A" w:rsidP="00E63F2A">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 xml:space="preserve">وإذا قرر مؤتمر الأطراف تغيير الموعد المحدد للتقارير الوطنية السابعة بموجب الاتفاقية إلى عام 2024، فقد ترغب اجتماعات الأطراف </w:t>
      </w:r>
      <w:r w:rsidR="00A9711B">
        <w:rPr>
          <w:rStyle w:val="hps"/>
          <w:rFonts w:cs="Simplified Arabic" w:hint="cs"/>
          <w:snapToGrid w:val="0"/>
          <w:kern w:val="22"/>
          <w:rtl/>
        </w:rPr>
        <w:t xml:space="preserve">ذات الصلة </w:t>
      </w:r>
      <w:r>
        <w:rPr>
          <w:rStyle w:val="hps"/>
          <w:rFonts w:cs="Simplified Arabic" w:hint="cs"/>
          <w:snapToGrid w:val="0"/>
          <w:kern w:val="22"/>
          <w:rtl/>
        </w:rPr>
        <w:t xml:space="preserve">في بروتوكولي </w:t>
      </w:r>
      <w:proofErr w:type="spellStart"/>
      <w:r>
        <w:rPr>
          <w:rStyle w:val="hps"/>
          <w:rFonts w:cs="Simplified Arabic" w:hint="cs"/>
          <w:snapToGrid w:val="0"/>
          <w:kern w:val="22"/>
          <w:rtl/>
        </w:rPr>
        <w:t>قرطاجنة</w:t>
      </w:r>
      <w:proofErr w:type="spellEnd"/>
      <w:r>
        <w:rPr>
          <w:rStyle w:val="hps"/>
          <w:rFonts w:cs="Simplified Arabic" w:hint="cs"/>
          <w:snapToGrid w:val="0"/>
          <w:kern w:val="22"/>
          <w:rtl/>
        </w:rPr>
        <w:t xml:space="preserve"> </w:t>
      </w:r>
      <w:proofErr w:type="spellStart"/>
      <w:r>
        <w:rPr>
          <w:rStyle w:val="hps"/>
          <w:rFonts w:cs="Simplified Arabic" w:hint="cs"/>
          <w:snapToGrid w:val="0"/>
          <w:kern w:val="22"/>
          <w:rtl/>
        </w:rPr>
        <w:t>وناغويا</w:t>
      </w:r>
      <w:proofErr w:type="spellEnd"/>
      <w:r>
        <w:rPr>
          <w:rStyle w:val="hps"/>
          <w:rFonts w:cs="Simplified Arabic" w:hint="cs"/>
          <w:snapToGrid w:val="0"/>
          <w:kern w:val="22"/>
          <w:rtl/>
        </w:rPr>
        <w:t xml:space="preserve"> في النظر في تأجيل الموعد النهائي لتقديم التقارير الوطنية الخامسة بموجب بروتوكول </w:t>
      </w:r>
      <w:proofErr w:type="spellStart"/>
      <w:r>
        <w:rPr>
          <w:rStyle w:val="hps"/>
          <w:rFonts w:cs="Simplified Arabic" w:hint="cs"/>
          <w:snapToGrid w:val="0"/>
          <w:kern w:val="22"/>
          <w:rtl/>
        </w:rPr>
        <w:t>قرطاجنة</w:t>
      </w:r>
      <w:proofErr w:type="spellEnd"/>
      <w:r>
        <w:rPr>
          <w:rStyle w:val="hps"/>
          <w:rFonts w:cs="Simplified Arabic" w:hint="cs"/>
          <w:snapToGrid w:val="0"/>
          <w:kern w:val="22"/>
          <w:rtl/>
        </w:rPr>
        <w:t xml:space="preserve"> والتقارير الوطنية الأولى بموجب بروتوكول </w:t>
      </w:r>
      <w:proofErr w:type="spellStart"/>
      <w:r>
        <w:rPr>
          <w:rStyle w:val="hps"/>
          <w:rFonts w:cs="Simplified Arabic" w:hint="cs"/>
          <w:snapToGrid w:val="0"/>
          <w:kern w:val="22"/>
          <w:rtl/>
        </w:rPr>
        <w:t>ناغويا</w:t>
      </w:r>
      <w:proofErr w:type="spellEnd"/>
      <w:r>
        <w:rPr>
          <w:rStyle w:val="hps"/>
          <w:rFonts w:cs="Simplified Arabic" w:hint="cs"/>
          <w:snapToGrid w:val="0"/>
          <w:kern w:val="22"/>
          <w:rtl/>
        </w:rPr>
        <w:t xml:space="preserve">، على التوالي، حتى عام 2024، للحفاظ على دورة إبلاغ متزامنة كما كان متوقعا في المقررين </w:t>
      </w:r>
      <w:hyperlink r:id="rId16" w:history="1">
        <w:r w:rsidRPr="00494888">
          <w:rPr>
            <w:rStyle w:val="Hyperlink"/>
            <w:rFonts w:cs="Simplified Arabic"/>
            <w:snapToGrid w:val="0"/>
            <w:kern w:val="22"/>
          </w:rPr>
          <w:t>CP-9/5</w:t>
        </w:r>
      </w:hyperlink>
      <w:r>
        <w:rPr>
          <w:rStyle w:val="hps"/>
          <w:rFonts w:cs="Simplified Arabic" w:hint="cs"/>
          <w:snapToGrid w:val="0"/>
          <w:kern w:val="22"/>
          <w:rtl/>
          <w:lang w:bidi="ar-EG"/>
        </w:rPr>
        <w:t xml:space="preserve"> و</w:t>
      </w:r>
      <w:hyperlink r:id="rId17" w:history="1">
        <w:r w:rsidRPr="00494888">
          <w:rPr>
            <w:rStyle w:val="Hyperlink"/>
            <w:rFonts w:cs="Simplified Arabic"/>
            <w:snapToGrid w:val="0"/>
            <w:kern w:val="22"/>
            <w:lang w:bidi="ar-EG"/>
          </w:rPr>
          <w:t>NP-3/4</w:t>
        </w:r>
      </w:hyperlink>
      <w:r>
        <w:rPr>
          <w:rStyle w:val="hps"/>
          <w:rFonts w:cs="Simplified Arabic" w:hint="cs"/>
          <w:snapToGrid w:val="0"/>
          <w:kern w:val="22"/>
          <w:rtl/>
          <w:lang w:bidi="ar-EG"/>
        </w:rPr>
        <w:t xml:space="preserve">. واستنادا إلى النتائج الواردة من الهيئة الفرعية للتنفيذ، يمكن تقديم مزيد من المعلومات، عن تداعيات التقارير الوطنية التي يحين موعد تقديمها في عام 2023 مقابل 2024 على العمليات بموجب البروتوكولين (مثل التقييم والاستعراض والامتثال)، إلى مؤتمر الأطراف العامل كاجتماع للأطراف في بروتوكول </w:t>
      </w:r>
      <w:proofErr w:type="spellStart"/>
      <w:r>
        <w:rPr>
          <w:rStyle w:val="hps"/>
          <w:rFonts w:cs="Simplified Arabic" w:hint="cs"/>
          <w:snapToGrid w:val="0"/>
          <w:kern w:val="22"/>
          <w:rtl/>
          <w:lang w:bidi="ar-EG"/>
        </w:rPr>
        <w:t>قرطاجنة</w:t>
      </w:r>
      <w:proofErr w:type="spellEnd"/>
      <w:r>
        <w:rPr>
          <w:rStyle w:val="hps"/>
          <w:rFonts w:cs="Simplified Arabic" w:hint="cs"/>
          <w:snapToGrid w:val="0"/>
          <w:kern w:val="22"/>
          <w:rtl/>
          <w:lang w:bidi="ar-EG"/>
        </w:rPr>
        <w:t xml:space="preserve"> في اجتماعه العاشر وإلى مؤتمر الأطراف العامل كاجتماع للأطراف في بروتوكول </w:t>
      </w:r>
      <w:proofErr w:type="spellStart"/>
      <w:r>
        <w:rPr>
          <w:rStyle w:val="hps"/>
          <w:rFonts w:cs="Simplified Arabic" w:hint="cs"/>
          <w:snapToGrid w:val="0"/>
          <w:kern w:val="22"/>
          <w:rtl/>
          <w:lang w:bidi="ar-EG"/>
        </w:rPr>
        <w:t>ناغويا</w:t>
      </w:r>
      <w:proofErr w:type="spellEnd"/>
      <w:r>
        <w:rPr>
          <w:rStyle w:val="hps"/>
          <w:rFonts w:cs="Simplified Arabic" w:hint="cs"/>
          <w:snapToGrid w:val="0"/>
          <w:kern w:val="22"/>
          <w:rtl/>
          <w:lang w:bidi="ar-EG"/>
        </w:rPr>
        <w:t xml:space="preserve"> في اجتم</w:t>
      </w:r>
      <w:r w:rsidR="00A9711B">
        <w:rPr>
          <w:rStyle w:val="hps"/>
          <w:rFonts w:cs="Simplified Arabic" w:hint="cs"/>
          <w:snapToGrid w:val="0"/>
          <w:kern w:val="22"/>
          <w:rtl/>
          <w:lang w:bidi="ar-EG"/>
        </w:rPr>
        <w:t>اعه الرابع لتيسير هذه المناقشة.</w:t>
      </w:r>
    </w:p>
    <w:p w14:paraId="6B482041" w14:textId="198FA9C8" w:rsidR="00E80703" w:rsidRDefault="00494888" w:rsidP="00A9711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 xml:space="preserve">وستحتوي نماذج الإبلاغ الخاصة بالتقارير الوطنية السابعة والتقارير اللاحقة على أقسام موحدة تتعلق بإطار الرصد الخاص بالإطار العالمي للتنوع البيولوجي لما بعد عام 2020، وهو ما سيسمح بتجميع عالمي للتقدم المحرز. ويُقترح استخدام مجموعة من المؤشرات الرئيسية المتفق عليها كمكون إلزامي في التقارير الوطنية. وسيتم أيضا تبسيط نماذج الإبلاغ إلى أقصى حد ممكن، </w:t>
      </w:r>
      <w:r w:rsidR="00A9711B">
        <w:rPr>
          <w:rStyle w:val="hps"/>
          <w:rFonts w:cs="Simplified Arabic" w:hint="cs"/>
          <w:snapToGrid w:val="0"/>
          <w:kern w:val="22"/>
          <w:rtl/>
        </w:rPr>
        <w:t>و</w:t>
      </w:r>
      <w:r>
        <w:rPr>
          <w:rStyle w:val="hps"/>
          <w:rFonts w:cs="Simplified Arabic" w:hint="cs"/>
          <w:snapToGrid w:val="0"/>
          <w:kern w:val="22"/>
          <w:rtl/>
        </w:rPr>
        <w:t xml:space="preserve">القيام حيثما أمكن بملئها مسبقا بالمعلومات المستمدة من قواعد البيانات القائمة لتعديلها أو التحقق منها من جانب الأطراف. ويمكن أن يتضمن هذا الملء المسبق بيانات من التصنيف الوطني لمجموعات البيانات المتاحة عالميا </w:t>
      </w:r>
      <w:r w:rsidR="00A9711B">
        <w:rPr>
          <w:rStyle w:val="hps"/>
          <w:rFonts w:cs="Simplified Arabic" w:hint="cs"/>
          <w:snapToGrid w:val="0"/>
          <w:kern w:val="22"/>
          <w:rtl/>
        </w:rPr>
        <w:t>وكذلك</w:t>
      </w:r>
      <w:r>
        <w:rPr>
          <w:rStyle w:val="hps"/>
          <w:rFonts w:cs="Simplified Arabic" w:hint="cs"/>
          <w:snapToGrid w:val="0"/>
          <w:kern w:val="22"/>
          <w:rtl/>
        </w:rPr>
        <w:t xml:space="preserve"> البيانات الوطنية المتاحة للجمهور</w:t>
      </w:r>
      <w:r w:rsidR="00A425EC">
        <w:rPr>
          <w:rStyle w:val="hps"/>
          <w:rFonts w:cs="Simplified Arabic" w:hint="cs"/>
          <w:snapToGrid w:val="0"/>
          <w:kern w:val="22"/>
          <w:rtl/>
        </w:rPr>
        <w:t xml:space="preserve"> والتي تصدرها المكاتب الإحصائية الوطنية. وقد يتضمن أيضا معلومات سبق تقديمها إلى الأمانة. وستقوم الأمانة </w:t>
      </w:r>
      <w:r w:rsidR="00A9711B">
        <w:rPr>
          <w:rStyle w:val="hps"/>
          <w:rFonts w:cs="Simplified Arabic" w:hint="cs"/>
          <w:snapToGrid w:val="0"/>
          <w:kern w:val="22"/>
          <w:rtl/>
        </w:rPr>
        <w:t>بإعداد</w:t>
      </w:r>
      <w:r w:rsidR="00A425EC">
        <w:rPr>
          <w:rStyle w:val="hps"/>
          <w:rFonts w:cs="Simplified Arabic" w:hint="cs"/>
          <w:snapToGrid w:val="0"/>
          <w:kern w:val="22"/>
          <w:rtl/>
        </w:rPr>
        <w:t xml:space="preserve"> مشروع نموذج ومبادئ توجيهية للتقارير الوطنية السابعة، وترد الاعتبارات الأولية للتقارير الوطنية السابعة ومحتواها في الوثيقة </w:t>
      </w:r>
      <w:r w:rsidR="00A425EC">
        <w:rPr>
          <w:rStyle w:val="hps"/>
          <w:rFonts w:cs="Simplified Arabic"/>
          <w:snapToGrid w:val="0"/>
          <w:kern w:val="22"/>
        </w:rPr>
        <w:t>CBD/SBI/3/11/Add.1</w:t>
      </w:r>
      <w:r w:rsidR="00A425EC">
        <w:rPr>
          <w:rStyle w:val="hps"/>
          <w:rFonts w:cs="Simplified Arabic" w:hint="cs"/>
          <w:snapToGrid w:val="0"/>
          <w:kern w:val="22"/>
          <w:rtl/>
        </w:rPr>
        <w:t>.</w:t>
      </w:r>
    </w:p>
    <w:p w14:paraId="2E2847D0" w14:textId="72603743" w:rsidR="00E80703" w:rsidRDefault="00A425EC" w:rsidP="00A9711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وسيتم تحديث أداة الإبلاغ الإلكترونية الخاصة بالتقارير الوطنية السادسة لتعكس نسق التقارير الوطنية السابعة ومواصلة تحسينها لتخفيف عبء الإبلاغ الواقع على عاتق الأطراف، وتحسين إمكانية المقارنة وتيسير تبادل البيانات من وإلى آليات غرفة تبادل المعلومات الوطنية، وتقديم التقارير إلى الاتفاقيات والاتفاقات البيئية المتعددة الأطراف</w:t>
      </w:r>
      <w:r w:rsidR="00A9711B" w:rsidRPr="00A9711B">
        <w:rPr>
          <w:rStyle w:val="hps"/>
          <w:rFonts w:cs="Simplified Arabic" w:hint="cs"/>
          <w:snapToGrid w:val="0"/>
          <w:kern w:val="22"/>
          <w:rtl/>
        </w:rPr>
        <w:t xml:space="preserve"> </w:t>
      </w:r>
      <w:r w:rsidR="00A9711B">
        <w:rPr>
          <w:rStyle w:val="hps"/>
          <w:rFonts w:cs="Simplified Arabic" w:hint="cs"/>
          <w:snapToGrid w:val="0"/>
          <w:kern w:val="22"/>
          <w:rtl/>
        </w:rPr>
        <w:t>الأخرى</w:t>
      </w:r>
      <w:r>
        <w:rPr>
          <w:rStyle w:val="hps"/>
          <w:rFonts w:cs="Simplified Arabic" w:hint="cs"/>
          <w:snapToGrid w:val="0"/>
          <w:kern w:val="22"/>
          <w:rtl/>
        </w:rPr>
        <w:t xml:space="preserve">. </w:t>
      </w:r>
    </w:p>
    <w:p w14:paraId="75F6F02E" w14:textId="0B2F1A4C" w:rsidR="00E80703" w:rsidRPr="00E80703" w:rsidRDefault="00193112" w:rsidP="00A9711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 xml:space="preserve">وستُشجع </w:t>
      </w:r>
      <w:r w:rsidR="00A9711B">
        <w:rPr>
          <w:rStyle w:val="hps"/>
          <w:rFonts w:cs="Simplified Arabic" w:hint="cs"/>
          <w:snapToGrid w:val="0"/>
          <w:kern w:val="22"/>
          <w:rtl/>
        </w:rPr>
        <w:t>كذلك</w:t>
      </w:r>
      <w:r>
        <w:rPr>
          <w:rStyle w:val="hps"/>
          <w:rFonts w:cs="Simplified Arabic" w:hint="cs"/>
          <w:snapToGrid w:val="0"/>
          <w:kern w:val="22"/>
          <w:rtl/>
        </w:rPr>
        <w:t xml:space="preserve"> الجهات الفاعلة من غير الدول والشعوب الأصلية والمجتمعات المحلية والمجتمع المدني والقطاع الخاص على الإبلاغ عن الإجراءات المتخذة لتنفيذ الإطار، والنجاحات التي تحققت، والتحديات التي ووجهت. وينبغي تشجيع هذه الجهات الفاعلة حيثما أمكن على المساهمة بمدخلات في التقا</w:t>
      </w:r>
      <w:r w:rsidR="00A9711B">
        <w:rPr>
          <w:rStyle w:val="hps"/>
          <w:rFonts w:cs="Simplified Arabic" w:hint="cs"/>
          <w:snapToGrid w:val="0"/>
          <w:kern w:val="22"/>
          <w:rtl/>
        </w:rPr>
        <w:t>رير الوطنية المقدمة من الأطراف.</w:t>
      </w:r>
    </w:p>
    <w:p w14:paraId="7BADED6B" w14:textId="26D23265" w:rsidR="0054077A" w:rsidRPr="00E80703" w:rsidRDefault="00E80703" w:rsidP="00E80703">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Pr>
          <w:rFonts w:cs="Simplified Arabic" w:hint="cs"/>
          <w:b/>
          <w:bCs/>
          <w:rtl/>
          <w:lang w:bidi="ar-EG"/>
        </w:rPr>
        <w:t>دال</w:t>
      </w:r>
      <w:r w:rsidR="0054077A" w:rsidRPr="00E80703">
        <w:rPr>
          <w:rFonts w:cs="Simplified Arabic"/>
          <w:b/>
          <w:bCs/>
          <w:rtl/>
          <w:lang w:bidi="ar-EG"/>
        </w:rPr>
        <w:t>-</w:t>
      </w:r>
      <w:r w:rsidR="0054077A" w:rsidRPr="00E80703">
        <w:rPr>
          <w:rFonts w:cs="Simplified Arabic"/>
          <w:b/>
          <w:bCs/>
          <w:rtl/>
          <w:lang w:bidi="ar-EG"/>
        </w:rPr>
        <w:tab/>
      </w:r>
      <w:r>
        <w:rPr>
          <w:rFonts w:cs="Simplified Arabic" w:hint="cs"/>
          <w:b/>
          <w:bCs/>
          <w:rtl/>
          <w:lang w:bidi="ar-EG"/>
        </w:rPr>
        <w:t xml:space="preserve">عملية الاستعراض </w:t>
      </w:r>
      <w:r w:rsidR="00DC21DF">
        <w:rPr>
          <w:rFonts w:cs="Simplified Arabic" w:hint="cs"/>
          <w:b/>
          <w:bCs/>
          <w:rtl/>
          <w:lang w:bidi="ar-EG"/>
        </w:rPr>
        <w:t>القطري</w:t>
      </w:r>
      <w:r>
        <w:rPr>
          <w:rFonts w:cs="Simplified Arabic" w:hint="cs"/>
          <w:b/>
          <w:bCs/>
          <w:rtl/>
          <w:lang w:bidi="ar-EG"/>
        </w:rPr>
        <w:t xml:space="preserve"> التي تقودها الأطراف تحت إشراف الهيئة الفرعية للتنفيذ</w:t>
      </w:r>
    </w:p>
    <w:p w14:paraId="4202A76D" w14:textId="1DA8EC24" w:rsidR="0054077A" w:rsidRDefault="00F45F41" w:rsidP="00A9711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 xml:space="preserve">في إطار نهج الاستعراض </w:t>
      </w:r>
      <w:r w:rsidR="00A9711B">
        <w:rPr>
          <w:rStyle w:val="hps"/>
          <w:rFonts w:cs="Simplified Arabic" w:hint="cs"/>
          <w:snapToGrid w:val="0"/>
          <w:kern w:val="22"/>
          <w:rtl/>
        </w:rPr>
        <w:t>ال</w:t>
      </w:r>
      <w:r>
        <w:rPr>
          <w:rStyle w:val="hps"/>
          <w:rFonts w:cs="Simplified Arabic" w:hint="cs"/>
          <w:snapToGrid w:val="0"/>
          <w:kern w:val="22"/>
          <w:rtl/>
        </w:rPr>
        <w:t>متعدد الأبع</w:t>
      </w:r>
      <w:r w:rsidR="00A9711B">
        <w:rPr>
          <w:rStyle w:val="hps"/>
          <w:rFonts w:cs="Simplified Arabic" w:hint="cs"/>
          <w:snapToGrid w:val="0"/>
          <w:kern w:val="22"/>
          <w:rtl/>
        </w:rPr>
        <w:t>اد في الاتفاقية، ستكون هناك فرص</w:t>
      </w:r>
      <w:r>
        <w:rPr>
          <w:rStyle w:val="hps"/>
          <w:rFonts w:cs="Simplified Arabic" w:hint="cs"/>
          <w:snapToGrid w:val="0"/>
          <w:kern w:val="22"/>
          <w:rtl/>
        </w:rPr>
        <w:t xml:space="preserve"> لإجراء دراسة متعمقة لنجاح كل بلد في تنفيذ الاتفا</w:t>
      </w:r>
      <w:r w:rsidR="00A9711B">
        <w:rPr>
          <w:rStyle w:val="hps"/>
          <w:rFonts w:cs="Simplified Arabic" w:hint="cs"/>
          <w:snapToGrid w:val="0"/>
          <w:kern w:val="22"/>
          <w:rtl/>
        </w:rPr>
        <w:t>قية والتحدي</w:t>
      </w:r>
      <w:r>
        <w:rPr>
          <w:rStyle w:val="hps"/>
          <w:rFonts w:cs="Simplified Arabic" w:hint="cs"/>
          <w:snapToGrid w:val="0"/>
          <w:kern w:val="22"/>
          <w:rtl/>
        </w:rPr>
        <w:t xml:space="preserve">ات التي </w:t>
      </w:r>
      <w:r w:rsidR="00A9711B">
        <w:rPr>
          <w:rStyle w:val="hps"/>
          <w:rFonts w:cs="Simplified Arabic" w:hint="cs"/>
          <w:snapToGrid w:val="0"/>
          <w:kern w:val="22"/>
          <w:rtl/>
        </w:rPr>
        <w:t>ووجهت</w:t>
      </w:r>
      <w:r>
        <w:rPr>
          <w:rStyle w:val="hps"/>
          <w:rFonts w:cs="Simplified Arabic" w:hint="cs"/>
          <w:snapToGrid w:val="0"/>
          <w:kern w:val="22"/>
          <w:rtl/>
        </w:rPr>
        <w:t xml:space="preserve">. وهذا من شأنه أن </w:t>
      </w:r>
      <w:r w:rsidR="00A9711B">
        <w:rPr>
          <w:rStyle w:val="hps"/>
          <w:rFonts w:cs="Simplified Arabic" w:hint="cs"/>
          <w:snapToGrid w:val="0"/>
          <w:kern w:val="22"/>
          <w:rtl/>
        </w:rPr>
        <w:t>يمكّن من</w:t>
      </w:r>
      <w:r>
        <w:rPr>
          <w:rStyle w:val="hps"/>
          <w:rFonts w:cs="Simplified Arabic" w:hint="cs"/>
          <w:snapToGrid w:val="0"/>
          <w:kern w:val="22"/>
          <w:rtl/>
        </w:rPr>
        <w:t xml:space="preserve"> تبادل الخبرات والدروس المستفادة بين البلدان. ويمكن أن تتخذ هذه الاستعراضات </w:t>
      </w:r>
      <w:r w:rsidR="00DC21DF">
        <w:rPr>
          <w:rStyle w:val="hps"/>
          <w:rFonts w:cs="Simplified Arabic" w:hint="cs"/>
          <w:snapToGrid w:val="0"/>
          <w:kern w:val="22"/>
          <w:rtl/>
        </w:rPr>
        <w:t>القطرية</w:t>
      </w:r>
      <w:r>
        <w:rPr>
          <w:rStyle w:val="hps"/>
          <w:rFonts w:cs="Simplified Arabic" w:hint="cs"/>
          <w:snapToGrid w:val="0"/>
          <w:kern w:val="22"/>
          <w:rtl/>
        </w:rPr>
        <w:t xml:space="preserve"> أشكالا عدة. </w:t>
      </w:r>
    </w:p>
    <w:p w14:paraId="03DB9F85" w14:textId="574CAC46" w:rsidR="00E80703" w:rsidRDefault="00BB31AC" w:rsidP="00BE2B1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lastRenderedPageBreak/>
        <w:t xml:space="preserve">وعُقد منتدى مفتوح العضوية لتجريب عملية استعراض تقودها الأطراف كجزء من الجلسة الافتراضية الخاصة للاجتماع الثالث للهيئة الفرعية للتنفيذ في سبتمبر/أيلول 2020. ولجمع المزيد من الآراء بشأن المنتدى المفتوح </w:t>
      </w:r>
      <w:r w:rsidR="00A7170D">
        <w:rPr>
          <w:rStyle w:val="hps"/>
          <w:rFonts w:cs="Simplified Arabic" w:hint="cs"/>
          <w:snapToGrid w:val="0"/>
          <w:kern w:val="22"/>
          <w:rtl/>
        </w:rPr>
        <w:t>العضوية المعني بالتنفيذ</w:t>
      </w:r>
      <w:r>
        <w:rPr>
          <w:rStyle w:val="hps"/>
          <w:rFonts w:cs="Simplified Arabic" w:hint="cs"/>
          <w:snapToGrid w:val="0"/>
          <w:kern w:val="22"/>
          <w:rtl/>
        </w:rPr>
        <w:t xml:space="preserve">، تم توزيع استقصاء على جميع المشاركين في المنتدى. وقد ترغب الأطراف في النظر رسميا في دمج هذه العملية كجزء من آلية التخطيط والإبلاغ والاستعراض المحسنة للسماح للأطراف بتبادل خبراتها في التنفيذ بشكل مباشر. ويمكن عقد منتدى مثل هذا في مناسبة أو أكثر كل عام في نسق إلكتروني </w:t>
      </w:r>
      <w:r w:rsidR="00BE2B1D">
        <w:rPr>
          <w:rStyle w:val="hps"/>
          <w:rFonts w:cs="Simplified Arabic" w:hint="cs"/>
          <w:snapToGrid w:val="0"/>
          <w:kern w:val="22"/>
          <w:rtl/>
        </w:rPr>
        <w:t>للسماح</w:t>
      </w:r>
      <w:r>
        <w:rPr>
          <w:rStyle w:val="hps"/>
          <w:rFonts w:cs="Simplified Arabic" w:hint="cs"/>
          <w:snapToGrid w:val="0"/>
          <w:kern w:val="22"/>
          <w:rtl/>
        </w:rPr>
        <w:t xml:space="preserve"> باستعراض جميع الأطراف كل 5 أو 10 سنوات. وبعد ذلك، يتم إعداد موجز لجلسات المنتدى المفتوح العضوية لتلخيص النجاحات والتحديات التي حددتها الأطراف. وبعد ذلك، ستنظر الهيئة الفرعية للتنفيذ في هذا الموجز، وستقوم على هذا الأساس بإعداد توصيات لمعالجة القضايا التي تؤخر أو تعوق التنفيذ لمواصلة النظر فيها من جانب مؤتمر الأطراف. ومن شأن نهج مثل هذا أن يوفر فرصة للحوار بين الأطراف بشأن نجاحات </w:t>
      </w:r>
      <w:r w:rsidR="00BE2B1D">
        <w:rPr>
          <w:rStyle w:val="hps"/>
          <w:rFonts w:cs="Simplified Arabic" w:hint="cs"/>
          <w:snapToGrid w:val="0"/>
          <w:kern w:val="22"/>
          <w:rtl/>
        </w:rPr>
        <w:t>وتحدي</w:t>
      </w:r>
      <w:r>
        <w:rPr>
          <w:rStyle w:val="hps"/>
          <w:rFonts w:cs="Simplified Arabic" w:hint="cs"/>
          <w:snapToGrid w:val="0"/>
          <w:kern w:val="22"/>
          <w:rtl/>
        </w:rPr>
        <w:t xml:space="preserve">ات التنفيذ خلال المنتدى المفتوح العضوية، مع ضمان أن تُصب نتائج المنتدى في مداولات اجتماعات الهيئة الفرعية للتنفيذ واجتماعات مؤتمر الأطراف، وحسب الاقتضاء اجتماعات الأطراف في البروتوكولين. وبهذه الطريقة، سيُنشأ رابط واضح من الاستعراض </w:t>
      </w:r>
      <w:r w:rsidR="00DC21DF">
        <w:rPr>
          <w:rStyle w:val="hps"/>
          <w:rFonts w:cs="Simplified Arabic" w:hint="cs"/>
          <w:snapToGrid w:val="0"/>
          <w:kern w:val="22"/>
          <w:rtl/>
        </w:rPr>
        <w:t>القطري</w:t>
      </w:r>
      <w:r>
        <w:rPr>
          <w:rStyle w:val="hps"/>
          <w:rFonts w:cs="Simplified Arabic" w:hint="cs"/>
          <w:snapToGrid w:val="0"/>
          <w:kern w:val="22"/>
          <w:rtl/>
        </w:rPr>
        <w:t xml:space="preserve"> إلى وسائل التنفيذ. وفي ضوء ما سبق، قد ترغب الهيئة الفرعية للتنفيذ أن تطلب في اجتماعها الثالث إلى الأمينة التنفيذية أن تواصل </w:t>
      </w:r>
      <w:r w:rsidR="00BE2B1D">
        <w:rPr>
          <w:rStyle w:val="hps"/>
          <w:rFonts w:cs="Simplified Arabic" w:hint="cs"/>
          <w:snapToGrid w:val="0"/>
          <w:kern w:val="22"/>
          <w:rtl/>
        </w:rPr>
        <w:t>إعداد</w:t>
      </w:r>
      <w:r>
        <w:rPr>
          <w:rStyle w:val="hps"/>
          <w:rFonts w:cs="Simplified Arabic" w:hint="cs"/>
          <w:snapToGrid w:val="0"/>
          <w:kern w:val="22"/>
          <w:rtl/>
        </w:rPr>
        <w:t xml:space="preserve"> اختصاصات وطرائق المنتدى المفتوح العضوية لكي ينظر فيها أيضا مؤتمر الأطراف في اجتماعه الخامس</w:t>
      </w:r>
      <w:r>
        <w:rPr>
          <w:rStyle w:val="hps"/>
          <w:rFonts w:cs="Simplified Arabic" w:hint="eastAsia"/>
          <w:snapToGrid w:val="0"/>
          <w:kern w:val="22"/>
          <w:rtl/>
        </w:rPr>
        <w:t> </w:t>
      </w:r>
      <w:r>
        <w:rPr>
          <w:rStyle w:val="hps"/>
          <w:rFonts w:cs="Simplified Arabic" w:hint="cs"/>
          <w:snapToGrid w:val="0"/>
          <w:kern w:val="22"/>
          <w:rtl/>
        </w:rPr>
        <w:t>عشر.</w:t>
      </w:r>
      <w:r w:rsidR="00D23B46">
        <w:rPr>
          <w:rStyle w:val="hps"/>
          <w:rFonts w:cs="Simplified Arabic" w:hint="cs"/>
          <w:snapToGrid w:val="0"/>
          <w:kern w:val="22"/>
          <w:rtl/>
        </w:rPr>
        <w:t xml:space="preserve"> وينبغي أن تراعي </w:t>
      </w:r>
      <w:r w:rsidR="00BE2B1D">
        <w:rPr>
          <w:rStyle w:val="hps"/>
          <w:rFonts w:cs="Simplified Arabic" w:hint="cs"/>
          <w:snapToGrid w:val="0"/>
          <w:kern w:val="22"/>
          <w:rtl/>
        </w:rPr>
        <w:t xml:space="preserve">هذه </w:t>
      </w:r>
      <w:r w:rsidR="00D23B46">
        <w:rPr>
          <w:rStyle w:val="hps"/>
          <w:rFonts w:cs="Simplified Arabic" w:hint="cs"/>
          <w:snapToGrid w:val="0"/>
          <w:kern w:val="22"/>
          <w:rtl/>
        </w:rPr>
        <w:t xml:space="preserve">الاختصاصات تجارب مرحلة التجريب، ونتائج الاستقصاء المشار إليه أعلاه، والآراء المُعرب عنها خلال الاجتماع الثالث للهيئة الفرعية للتنفيذ. </w:t>
      </w:r>
    </w:p>
    <w:p w14:paraId="195181D8" w14:textId="0066F112" w:rsidR="00E80703" w:rsidRDefault="00BE2B1D" w:rsidP="00BE2B1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وثمة</w:t>
      </w:r>
      <w:r w:rsidR="00DC21DF">
        <w:rPr>
          <w:rStyle w:val="hps"/>
          <w:rFonts w:cs="Simplified Arabic" w:hint="cs"/>
          <w:snapToGrid w:val="0"/>
          <w:kern w:val="22"/>
          <w:rtl/>
        </w:rPr>
        <w:t xml:space="preserve"> جزء آخر من نهج الاستعراض </w:t>
      </w:r>
      <w:r>
        <w:rPr>
          <w:rStyle w:val="hps"/>
          <w:rFonts w:cs="Simplified Arabic" w:hint="cs"/>
          <w:snapToGrid w:val="0"/>
          <w:kern w:val="22"/>
          <w:rtl/>
        </w:rPr>
        <w:t>ال</w:t>
      </w:r>
      <w:r w:rsidR="00DC21DF">
        <w:rPr>
          <w:rStyle w:val="hps"/>
          <w:rFonts w:cs="Simplified Arabic" w:hint="cs"/>
          <w:snapToGrid w:val="0"/>
          <w:kern w:val="22"/>
          <w:rtl/>
        </w:rPr>
        <w:t>متعدد الأبعاد في الاتفاقية</w:t>
      </w:r>
      <w:r>
        <w:rPr>
          <w:rStyle w:val="hps"/>
          <w:rFonts w:cs="Simplified Arabic" w:hint="cs"/>
          <w:snapToGrid w:val="0"/>
          <w:kern w:val="22"/>
          <w:rtl/>
        </w:rPr>
        <w:t xml:space="preserve"> يتمثل</w:t>
      </w:r>
      <w:r w:rsidR="00DC21DF">
        <w:rPr>
          <w:rStyle w:val="hps"/>
          <w:rFonts w:cs="Simplified Arabic" w:hint="cs"/>
          <w:snapToGrid w:val="0"/>
          <w:kern w:val="22"/>
          <w:rtl/>
        </w:rPr>
        <w:t xml:space="preserve"> في آلية استعراض النظراء الطوعي. وتعد هذه الآلية، التي اعتمدها مؤتمر الأطراف بموجب المقرر 14/29 بعد تطوير واختبار المنهجية، هي الاستعراض القطري الوحيد حاليا بموجب الاتفاقية. وهي عبارة عن عملية من نظير إلى آخر </w:t>
      </w:r>
      <w:r>
        <w:rPr>
          <w:rStyle w:val="hps"/>
          <w:rFonts w:cs="Simplified Arabic" w:hint="cs"/>
          <w:snapToGrid w:val="0"/>
          <w:kern w:val="22"/>
          <w:rtl/>
        </w:rPr>
        <w:t>يقوم من خلالها</w:t>
      </w:r>
      <w:r w:rsidR="00DC21DF">
        <w:rPr>
          <w:rStyle w:val="hps"/>
          <w:rFonts w:cs="Simplified Arabic" w:hint="cs"/>
          <w:snapToGrid w:val="0"/>
          <w:kern w:val="22"/>
          <w:rtl/>
        </w:rPr>
        <w:t xml:space="preserve"> فريق من الخبراء المعينين من جانب الأطراف بإجراء استعراض متعمق للتنفيذ، بما في ذلك دراسة مكتبية وزيارة قطرية ومقابلا</w:t>
      </w:r>
      <w:r>
        <w:rPr>
          <w:rStyle w:val="hps"/>
          <w:rFonts w:cs="Simplified Arabic" w:hint="cs"/>
          <w:snapToGrid w:val="0"/>
          <w:kern w:val="22"/>
          <w:rtl/>
        </w:rPr>
        <w:t>ت</w:t>
      </w:r>
      <w:r w:rsidR="00DC21DF">
        <w:rPr>
          <w:rStyle w:val="hps"/>
          <w:rFonts w:cs="Simplified Arabic" w:hint="cs"/>
          <w:snapToGrid w:val="0"/>
          <w:kern w:val="22"/>
          <w:rtl/>
        </w:rPr>
        <w:t xml:space="preserve"> مع أصحاب المصلحة الرئيسيين. ويُقترح أن يكون استعراض النظراء الطوعي متاحا للأطراف التي ترغب في اغتنام الفرصة التي توفرها هذه الآلية. </w:t>
      </w:r>
    </w:p>
    <w:p w14:paraId="78393D3C" w14:textId="539A7733" w:rsidR="0054077A" w:rsidRPr="00E80703" w:rsidRDefault="00E80703" w:rsidP="00E80703">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Pr>
          <w:rFonts w:cs="Simplified Arabic" w:hint="cs"/>
          <w:b/>
          <w:bCs/>
          <w:rtl/>
          <w:lang w:bidi="ar-EG"/>
        </w:rPr>
        <w:t>هاء</w:t>
      </w:r>
      <w:r w:rsidR="0054077A" w:rsidRPr="00E80703">
        <w:rPr>
          <w:rFonts w:cs="Simplified Arabic"/>
          <w:b/>
          <w:bCs/>
          <w:rtl/>
          <w:lang w:bidi="ar-EG"/>
        </w:rPr>
        <w:t>-</w:t>
      </w:r>
      <w:r w:rsidR="0054077A" w:rsidRPr="00E80703">
        <w:rPr>
          <w:rFonts w:cs="Simplified Arabic"/>
          <w:b/>
          <w:bCs/>
          <w:rtl/>
          <w:lang w:bidi="ar-EG"/>
        </w:rPr>
        <w:tab/>
      </w:r>
      <w:r>
        <w:rPr>
          <w:rFonts w:cs="Simplified Arabic" w:hint="cs"/>
          <w:b/>
          <w:bCs/>
          <w:rtl/>
          <w:lang w:bidi="ar-EG"/>
        </w:rPr>
        <w:t>الاستعراض التحليلي العالمي</w:t>
      </w:r>
    </w:p>
    <w:p w14:paraId="22FD637B" w14:textId="18947158" w:rsidR="0054077A" w:rsidRDefault="00C34CFF" w:rsidP="00BE2B1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لمواصلة تيسير عمل مؤتمر الأطراف في استعراض التقدم المحرز على ال</w:t>
      </w:r>
      <w:r w:rsidR="00344D5D">
        <w:rPr>
          <w:rStyle w:val="hps"/>
          <w:rFonts w:cs="Simplified Arabic" w:hint="cs"/>
          <w:snapToGrid w:val="0"/>
          <w:kern w:val="22"/>
          <w:rtl/>
        </w:rPr>
        <w:t>مستوى</w:t>
      </w:r>
      <w:r>
        <w:rPr>
          <w:rStyle w:val="hps"/>
          <w:rFonts w:cs="Simplified Arabic" w:hint="cs"/>
          <w:snapToGrid w:val="0"/>
          <w:kern w:val="22"/>
          <w:rtl/>
        </w:rPr>
        <w:t xml:space="preserve"> العالمي، يلزم توافر معلومات عالية الجودة وفي الوقت شبه الحقيقي وإجراء تحليل عملي. وينبغي أن يستند هذا التحليل إلى المعلومات المتولدة في العمليات المشار إليها أعلاه، بل وينبغي </w:t>
      </w:r>
      <w:r w:rsidR="00BE2B1D">
        <w:rPr>
          <w:rStyle w:val="hps"/>
          <w:rFonts w:cs="Simplified Arabic" w:hint="cs"/>
          <w:snapToGrid w:val="0"/>
          <w:kern w:val="22"/>
          <w:rtl/>
        </w:rPr>
        <w:t>أن</w:t>
      </w:r>
      <w:r>
        <w:rPr>
          <w:rStyle w:val="hps"/>
          <w:rFonts w:cs="Simplified Arabic" w:hint="cs"/>
          <w:snapToGrid w:val="0"/>
          <w:kern w:val="22"/>
          <w:rtl/>
        </w:rPr>
        <w:t xml:space="preserve"> يراعي </w:t>
      </w:r>
      <w:r w:rsidR="00BE2B1D">
        <w:rPr>
          <w:rStyle w:val="hps"/>
          <w:rFonts w:cs="Simplified Arabic" w:hint="cs"/>
          <w:snapToGrid w:val="0"/>
          <w:kern w:val="22"/>
          <w:rtl/>
        </w:rPr>
        <w:t xml:space="preserve">أيضا </w:t>
      </w:r>
      <w:r>
        <w:rPr>
          <w:rStyle w:val="hps"/>
          <w:rFonts w:cs="Simplified Arabic" w:hint="cs"/>
          <w:snapToGrid w:val="0"/>
          <w:kern w:val="22"/>
          <w:rtl/>
        </w:rPr>
        <w:t>المعلومات المقدمة من خلال المنتديات الأخرى. وسيتعين تحديد التوقيت المحدد لهذه التحليلات ونسقها ونطاقها وطرائقها بالتوازي مع المناقشات بشأن برامج عمل اجتماعات مؤتمر الأطراف في المستقبل.</w:t>
      </w:r>
      <w:r w:rsidRPr="00E80703">
        <w:rPr>
          <w:rStyle w:val="FootnoteReference"/>
          <w:rFonts w:cs="Simplified Arabic"/>
          <w:sz w:val="22"/>
          <w:u w:val="none"/>
          <w:vertAlign w:val="superscript"/>
          <w:rtl/>
          <w:lang w:bidi="ar-EG"/>
        </w:rPr>
        <w:footnoteReference w:id="11"/>
      </w:r>
      <w:r>
        <w:rPr>
          <w:rStyle w:val="hps"/>
          <w:rFonts w:cs="Simplified Arabic" w:hint="cs"/>
          <w:snapToGrid w:val="0"/>
          <w:kern w:val="22"/>
          <w:rtl/>
        </w:rPr>
        <w:t xml:space="preserve"> وتُقترح أنواع التحليل التالية كجزء من عملية الاستعراض العالمية:</w:t>
      </w:r>
    </w:p>
    <w:p w14:paraId="76235D22" w14:textId="044B13C7" w:rsidR="00E80703" w:rsidRDefault="00E80703" w:rsidP="00BE2B1D">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(أ)</w:t>
      </w:r>
      <w:r>
        <w:rPr>
          <w:rStyle w:val="hps"/>
          <w:rFonts w:cs="Simplified Arabic"/>
          <w:snapToGrid w:val="0"/>
          <w:kern w:val="22"/>
          <w:rtl/>
        </w:rPr>
        <w:tab/>
      </w:r>
      <w:r w:rsidR="0020647F">
        <w:rPr>
          <w:rStyle w:val="hps"/>
          <w:rFonts w:cs="Simplified Arabic" w:hint="cs"/>
          <w:snapToGrid w:val="0"/>
          <w:kern w:val="22"/>
          <w:rtl/>
        </w:rPr>
        <w:t xml:space="preserve">إعداد نظام معلومات لرصد التنوع البيولوجي يعمل كمنصة رصد دينامية في الوقت شبه الحقيقي لإبقاء التنوع البيولوجي قيد الاستعراض </w:t>
      </w:r>
      <w:r w:rsidR="00BE2B1D">
        <w:rPr>
          <w:rStyle w:val="hps"/>
          <w:rFonts w:cs="Simplified Arabic" w:hint="cs"/>
          <w:snapToGrid w:val="0"/>
          <w:kern w:val="22"/>
          <w:rtl/>
        </w:rPr>
        <w:t>المستمر</w:t>
      </w:r>
      <w:r w:rsidR="0020647F">
        <w:rPr>
          <w:rStyle w:val="hps"/>
          <w:rFonts w:cs="Simplified Arabic" w:hint="cs"/>
          <w:snapToGrid w:val="0"/>
          <w:kern w:val="22"/>
          <w:rtl/>
        </w:rPr>
        <w:t>. ومن شأن هذا النظام أن يعزز البيانات الجغرافية المكانية وبيانات المؤشرات في نظام مرئي قابل للاستكشاف يتماشى مع المؤشرات المتفق عليها كجزء من إطار الرصد في الإطار العالمي للتنوع البيولوجي لما بعد عام</w:t>
      </w:r>
      <w:r w:rsidR="0020647F">
        <w:rPr>
          <w:rStyle w:val="hps"/>
          <w:rFonts w:cs="Simplified Arabic" w:hint="eastAsia"/>
          <w:snapToGrid w:val="0"/>
          <w:kern w:val="22"/>
          <w:rtl/>
        </w:rPr>
        <w:t> </w:t>
      </w:r>
      <w:r w:rsidR="0020647F">
        <w:rPr>
          <w:rStyle w:val="hps"/>
          <w:rFonts w:cs="Simplified Arabic" w:hint="cs"/>
          <w:snapToGrid w:val="0"/>
          <w:kern w:val="22"/>
          <w:rtl/>
        </w:rPr>
        <w:t>2020. ومن شأنه أيضا أن ييسر تتبع الالتزامات الوطنية، والتقارير الوطنية والمنتجات العلمية ومنتجات إدارة المعارف؛</w:t>
      </w:r>
    </w:p>
    <w:p w14:paraId="48B36EFE" w14:textId="4FC35B8C" w:rsidR="00E80703" w:rsidRDefault="00E80703" w:rsidP="000A66D6">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(ب)</w:t>
      </w:r>
      <w:r>
        <w:rPr>
          <w:rStyle w:val="hps"/>
          <w:rFonts w:cs="Simplified Arabic"/>
          <w:snapToGrid w:val="0"/>
          <w:kern w:val="22"/>
          <w:rtl/>
        </w:rPr>
        <w:tab/>
      </w:r>
      <w:r w:rsidR="000A66D6">
        <w:rPr>
          <w:rStyle w:val="hps"/>
          <w:rFonts w:cs="Simplified Arabic" w:hint="cs"/>
          <w:snapToGrid w:val="0"/>
          <w:kern w:val="22"/>
          <w:rtl/>
        </w:rPr>
        <w:t>تحليل الالتزامات الوطنية فيما يتعلق بالتطلعات المحددة في الإطار العالمي للتنوع البيولوجي لما بعد عام</w:t>
      </w:r>
      <w:r w:rsidR="000A66D6">
        <w:rPr>
          <w:rStyle w:val="hps"/>
          <w:rFonts w:cs="Simplified Arabic" w:hint="eastAsia"/>
          <w:snapToGrid w:val="0"/>
          <w:kern w:val="22"/>
          <w:rtl/>
        </w:rPr>
        <w:t> </w:t>
      </w:r>
      <w:r w:rsidR="000A66D6">
        <w:rPr>
          <w:rStyle w:val="hps"/>
          <w:rFonts w:cs="Simplified Arabic" w:hint="cs"/>
          <w:snapToGrid w:val="0"/>
          <w:kern w:val="22"/>
          <w:rtl/>
        </w:rPr>
        <w:t>2020. وسيستعين تحليل ال</w:t>
      </w:r>
      <w:r w:rsidR="00DE629A">
        <w:rPr>
          <w:rStyle w:val="hps"/>
          <w:rFonts w:cs="Simplified Arabic" w:hint="cs"/>
          <w:snapToGrid w:val="0"/>
          <w:kern w:val="22"/>
          <w:rtl/>
        </w:rPr>
        <w:t>فجو</w:t>
      </w:r>
      <w:r w:rsidR="000A66D6">
        <w:rPr>
          <w:rStyle w:val="hps"/>
          <w:rFonts w:cs="Simplified Arabic" w:hint="cs"/>
          <w:snapToGrid w:val="0"/>
          <w:kern w:val="22"/>
          <w:rtl/>
        </w:rPr>
        <w:t xml:space="preserve">ات هذا بالبيانات والمعلومات العلمية والنماذج والسيناريوهات </w:t>
      </w:r>
      <w:proofErr w:type="spellStart"/>
      <w:r w:rsidR="000A66D6">
        <w:rPr>
          <w:rStyle w:val="hps"/>
          <w:rFonts w:cs="Simplified Arabic" w:hint="cs"/>
          <w:snapToGrid w:val="0"/>
          <w:kern w:val="22"/>
          <w:rtl/>
        </w:rPr>
        <w:t>التنبؤية</w:t>
      </w:r>
      <w:proofErr w:type="spellEnd"/>
      <w:r w:rsidR="000A66D6">
        <w:rPr>
          <w:rStyle w:val="hps"/>
          <w:rFonts w:cs="Simplified Arabic" w:hint="cs"/>
          <w:snapToGrid w:val="0"/>
          <w:kern w:val="22"/>
          <w:rtl/>
        </w:rPr>
        <w:t xml:space="preserve"> لتقييم الأثر التراكمي للالتزامات الوطنية مقابل طموح الغايات والأهداف العالمية من أجل تحديد إجراءات لتيسير تنفيذ الإطار العالمي للتنوع البيولوجي لما بعد عام 2020 والتوصية باتخاذها. وسيجمع تحليل ال</w:t>
      </w:r>
      <w:r w:rsidR="00DE629A">
        <w:rPr>
          <w:rStyle w:val="hps"/>
          <w:rFonts w:cs="Simplified Arabic" w:hint="cs"/>
          <w:snapToGrid w:val="0"/>
          <w:kern w:val="22"/>
          <w:rtl/>
        </w:rPr>
        <w:t>فجو</w:t>
      </w:r>
      <w:r w:rsidR="000A66D6">
        <w:rPr>
          <w:rStyle w:val="hps"/>
          <w:rFonts w:cs="Simplified Arabic" w:hint="cs"/>
          <w:snapToGrid w:val="0"/>
          <w:kern w:val="22"/>
          <w:rtl/>
        </w:rPr>
        <w:t>ات جميع الالتزامات الوطنية وسيستخدم</w:t>
      </w:r>
      <w:r w:rsidR="008927B7">
        <w:rPr>
          <w:rStyle w:val="hps"/>
          <w:rFonts w:cs="Simplified Arabic" w:hint="cs"/>
          <w:snapToGrid w:val="0"/>
          <w:kern w:val="22"/>
          <w:rtl/>
        </w:rPr>
        <w:t xml:space="preserve"> تقنيات </w:t>
      </w:r>
      <w:proofErr w:type="spellStart"/>
      <w:r w:rsidR="008927B7">
        <w:rPr>
          <w:rStyle w:val="hps"/>
          <w:rFonts w:cs="Simplified Arabic" w:hint="cs"/>
          <w:snapToGrid w:val="0"/>
          <w:kern w:val="22"/>
          <w:rtl/>
        </w:rPr>
        <w:t>النمذجة</w:t>
      </w:r>
      <w:proofErr w:type="spellEnd"/>
      <w:r w:rsidR="008927B7">
        <w:rPr>
          <w:rStyle w:val="hps"/>
          <w:rFonts w:cs="Simplified Arabic" w:hint="cs"/>
          <w:snapToGrid w:val="0"/>
          <w:kern w:val="22"/>
          <w:rtl/>
        </w:rPr>
        <w:t xml:space="preserve"> لمقارنة </w:t>
      </w:r>
      <w:r w:rsidR="008927B7">
        <w:rPr>
          <w:rStyle w:val="hps"/>
          <w:rFonts w:cs="Simplified Arabic" w:hint="cs"/>
          <w:snapToGrid w:val="0"/>
          <w:kern w:val="22"/>
          <w:rtl/>
        </w:rPr>
        <w:lastRenderedPageBreak/>
        <w:t>الأثر المتوقع للالتزامات مع غايات إطار ما بعد عام 2020 لتقييم ما إذا كان مستوى الطموح يتناسب مع طموح الإطار. وسييسر ذلك تقديم توصيات لتعزيز الالتزامات عند الحاجة؛</w:t>
      </w:r>
    </w:p>
    <w:p w14:paraId="3A956F57" w14:textId="7DCD34A0" w:rsidR="00E80703" w:rsidRPr="008927B7" w:rsidRDefault="00E80703" w:rsidP="008927B7">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(ج)</w:t>
      </w:r>
      <w:r>
        <w:rPr>
          <w:rStyle w:val="hps"/>
          <w:rFonts w:cs="Simplified Arabic"/>
          <w:snapToGrid w:val="0"/>
          <w:kern w:val="22"/>
          <w:rtl/>
        </w:rPr>
        <w:tab/>
      </w:r>
      <w:r w:rsidR="008927B7">
        <w:rPr>
          <w:rStyle w:val="hps"/>
          <w:rFonts w:cs="Simplified Arabic" w:hint="cs"/>
          <w:snapToGrid w:val="0"/>
          <w:kern w:val="22"/>
          <w:rtl/>
        </w:rPr>
        <w:t xml:space="preserve">تقييم عالمي للتنفيذ كتطور </w:t>
      </w:r>
      <w:r w:rsidR="008927B7">
        <w:rPr>
          <w:rStyle w:val="hps"/>
          <w:rFonts w:cs="Simplified Arabic" w:hint="cs"/>
          <w:i/>
          <w:iCs/>
          <w:snapToGrid w:val="0"/>
          <w:kern w:val="22"/>
          <w:rtl/>
        </w:rPr>
        <w:t>لنشرة التوقعات العالمية للتنوع البيولوجي</w:t>
      </w:r>
      <w:r w:rsidR="008927B7">
        <w:rPr>
          <w:rStyle w:val="hps"/>
          <w:rFonts w:cs="Simplified Arabic" w:hint="cs"/>
          <w:snapToGrid w:val="0"/>
          <w:kern w:val="22"/>
          <w:rtl/>
        </w:rPr>
        <w:t>. وسيستعرض التقييم العالمي ما يلي:</w:t>
      </w:r>
    </w:p>
    <w:p w14:paraId="78F78498" w14:textId="4BF75085" w:rsidR="00E80703" w:rsidRDefault="00E80703" w:rsidP="008927B7">
      <w:pPr>
        <w:suppressLineNumbers/>
        <w:suppressAutoHyphens/>
        <w:kinsoku w:val="0"/>
        <w:overflowPunct w:val="0"/>
        <w:autoSpaceDE w:val="0"/>
        <w:autoSpaceDN w:val="0"/>
        <w:bidi/>
        <w:adjustRightInd w:val="0"/>
        <w:snapToGrid w:val="0"/>
        <w:spacing w:after="120" w:line="216" w:lineRule="auto"/>
        <w:ind w:left="1440" w:hanging="720"/>
        <w:rPr>
          <w:rStyle w:val="hps"/>
          <w:rFonts w:cs="Simplified Arabic"/>
          <w:snapToGrid w:val="0"/>
          <w:kern w:val="22"/>
          <w:rtl/>
        </w:rPr>
      </w:pPr>
      <w:r>
        <w:rPr>
          <w:rStyle w:val="hps"/>
          <w:rFonts w:cs="Simplified Arabic" w:hint="cs"/>
          <w:snapToGrid w:val="0"/>
          <w:kern w:val="22"/>
          <w:rtl/>
        </w:rPr>
        <w:t>(1)</w:t>
      </w:r>
      <w:r>
        <w:rPr>
          <w:rStyle w:val="hps"/>
          <w:rFonts w:cs="Simplified Arabic"/>
          <w:snapToGrid w:val="0"/>
          <w:kern w:val="22"/>
          <w:rtl/>
        </w:rPr>
        <w:tab/>
      </w:r>
      <w:r w:rsidR="008927B7">
        <w:rPr>
          <w:rStyle w:val="hps"/>
          <w:rFonts w:cs="Simplified Arabic" w:hint="cs"/>
          <w:snapToGrid w:val="0"/>
          <w:kern w:val="22"/>
          <w:rtl/>
        </w:rPr>
        <w:t>الالتزامات الوطنية والالتزامات الأخرى؛</w:t>
      </w:r>
    </w:p>
    <w:p w14:paraId="174A4216" w14:textId="3E724D8F" w:rsidR="00E80703" w:rsidRDefault="00E80703" w:rsidP="00E80703">
      <w:pPr>
        <w:suppressLineNumbers/>
        <w:suppressAutoHyphens/>
        <w:kinsoku w:val="0"/>
        <w:overflowPunct w:val="0"/>
        <w:autoSpaceDE w:val="0"/>
        <w:autoSpaceDN w:val="0"/>
        <w:bidi/>
        <w:adjustRightInd w:val="0"/>
        <w:snapToGrid w:val="0"/>
        <w:spacing w:after="120" w:line="216" w:lineRule="auto"/>
        <w:ind w:left="1440" w:hanging="720"/>
        <w:rPr>
          <w:rStyle w:val="hps"/>
          <w:rFonts w:cs="Simplified Arabic"/>
          <w:snapToGrid w:val="0"/>
          <w:kern w:val="22"/>
          <w:rtl/>
        </w:rPr>
      </w:pPr>
      <w:r>
        <w:rPr>
          <w:rStyle w:val="hps"/>
          <w:rFonts w:cs="Simplified Arabic" w:hint="cs"/>
          <w:snapToGrid w:val="0"/>
          <w:kern w:val="22"/>
          <w:rtl/>
        </w:rPr>
        <w:t>(2)</w:t>
      </w:r>
      <w:r>
        <w:rPr>
          <w:rStyle w:val="hps"/>
          <w:rFonts w:cs="Simplified Arabic"/>
          <w:snapToGrid w:val="0"/>
          <w:kern w:val="22"/>
          <w:rtl/>
        </w:rPr>
        <w:tab/>
      </w:r>
      <w:r w:rsidR="008927B7">
        <w:rPr>
          <w:rStyle w:val="hps"/>
          <w:rFonts w:cs="Simplified Arabic" w:hint="cs"/>
          <w:snapToGrid w:val="0"/>
          <w:kern w:val="22"/>
          <w:rtl/>
        </w:rPr>
        <w:t>التقارير الوطنية؛</w:t>
      </w:r>
    </w:p>
    <w:p w14:paraId="1EA92DF8" w14:textId="01A75FAB" w:rsidR="00E80703" w:rsidRDefault="00E80703" w:rsidP="008927B7">
      <w:pPr>
        <w:suppressLineNumbers/>
        <w:suppressAutoHyphens/>
        <w:kinsoku w:val="0"/>
        <w:overflowPunct w:val="0"/>
        <w:autoSpaceDE w:val="0"/>
        <w:autoSpaceDN w:val="0"/>
        <w:bidi/>
        <w:adjustRightInd w:val="0"/>
        <w:snapToGrid w:val="0"/>
        <w:spacing w:after="120" w:line="216" w:lineRule="auto"/>
        <w:ind w:left="1440" w:hanging="720"/>
        <w:rPr>
          <w:rStyle w:val="hps"/>
          <w:rFonts w:cs="Simplified Arabic"/>
          <w:snapToGrid w:val="0"/>
          <w:kern w:val="22"/>
          <w:rtl/>
        </w:rPr>
      </w:pPr>
      <w:r>
        <w:rPr>
          <w:rStyle w:val="hps"/>
          <w:rFonts w:cs="Simplified Arabic" w:hint="cs"/>
          <w:snapToGrid w:val="0"/>
          <w:kern w:val="22"/>
          <w:rtl/>
        </w:rPr>
        <w:t>(3)</w:t>
      </w:r>
      <w:r>
        <w:rPr>
          <w:rStyle w:val="hps"/>
          <w:rFonts w:cs="Simplified Arabic"/>
          <w:snapToGrid w:val="0"/>
          <w:kern w:val="22"/>
          <w:rtl/>
        </w:rPr>
        <w:tab/>
      </w:r>
      <w:r w:rsidR="008927B7">
        <w:rPr>
          <w:rStyle w:val="hps"/>
          <w:rFonts w:cs="Simplified Arabic" w:hint="cs"/>
          <w:snapToGrid w:val="0"/>
          <w:kern w:val="22"/>
          <w:rtl/>
        </w:rPr>
        <w:t>المعلومات في نظام معلومات رصد التنوع البيولوجي، بما في ذلك التقييمات والسيناريوهات العلمية؛</w:t>
      </w:r>
    </w:p>
    <w:p w14:paraId="4BB147CE" w14:textId="24E4712D" w:rsidR="00E80703" w:rsidRDefault="00E80703" w:rsidP="002557B1">
      <w:pPr>
        <w:suppressLineNumbers/>
        <w:suppressAutoHyphens/>
        <w:kinsoku w:val="0"/>
        <w:overflowPunct w:val="0"/>
        <w:autoSpaceDE w:val="0"/>
        <w:autoSpaceDN w:val="0"/>
        <w:bidi/>
        <w:adjustRightInd w:val="0"/>
        <w:snapToGrid w:val="0"/>
        <w:spacing w:after="120" w:line="216" w:lineRule="auto"/>
        <w:ind w:left="1440" w:hanging="720"/>
        <w:rPr>
          <w:rStyle w:val="hps"/>
          <w:rFonts w:cs="Simplified Arabic"/>
          <w:snapToGrid w:val="0"/>
          <w:kern w:val="22"/>
          <w:rtl/>
        </w:rPr>
      </w:pPr>
      <w:r>
        <w:rPr>
          <w:rStyle w:val="hps"/>
          <w:rFonts w:cs="Simplified Arabic" w:hint="cs"/>
          <w:snapToGrid w:val="0"/>
          <w:kern w:val="22"/>
          <w:rtl/>
        </w:rPr>
        <w:t>(4)</w:t>
      </w:r>
      <w:r>
        <w:rPr>
          <w:rStyle w:val="hps"/>
          <w:rFonts w:cs="Simplified Arabic"/>
          <w:snapToGrid w:val="0"/>
          <w:kern w:val="22"/>
          <w:rtl/>
        </w:rPr>
        <w:tab/>
      </w:r>
      <w:r w:rsidR="002557B1">
        <w:rPr>
          <w:rStyle w:val="hps"/>
          <w:rFonts w:cs="Simplified Arabic" w:hint="cs"/>
          <w:snapToGrid w:val="0"/>
          <w:kern w:val="22"/>
          <w:rtl/>
        </w:rPr>
        <w:t>الروابط والتوصيات المتعلقة بالعمليات والمعلومات الأوسع نطاقا، بما في ذلك تلك المتعلقة بالتنمية المستدامة والاتفاقيات المتعلقة بالتنوع البيولوجي واتفاقيات ريو</w:t>
      </w:r>
      <w:r w:rsidR="002557B1" w:rsidRPr="002557B1">
        <w:rPr>
          <w:rStyle w:val="hps"/>
          <w:rFonts w:cs="Simplified Arabic" w:hint="cs"/>
          <w:snapToGrid w:val="0"/>
          <w:kern w:val="22"/>
          <w:rtl/>
        </w:rPr>
        <w:t xml:space="preserve"> </w:t>
      </w:r>
      <w:r w:rsidR="002557B1">
        <w:rPr>
          <w:rStyle w:val="hps"/>
          <w:rFonts w:cs="Simplified Arabic" w:hint="cs"/>
          <w:snapToGrid w:val="0"/>
          <w:kern w:val="22"/>
          <w:rtl/>
        </w:rPr>
        <w:t>الأخرى؛</w:t>
      </w:r>
    </w:p>
    <w:p w14:paraId="0793E336" w14:textId="2D5F3303" w:rsidR="00E80703" w:rsidRDefault="00E80703" w:rsidP="002557B1">
      <w:pPr>
        <w:suppressLineNumbers/>
        <w:suppressAutoHyphens/>
        <w:kinsoku w:val="0"/>
        <w:overflowPunct w:val="0"/>
        <w:autoSpaceDE w:val="0"/>
        <w:autoSpaceDN w:val="0"/>
        <w:bidi/>
        <w:adjustRightInd w:val="0"/>
        <w:snapToGrid w:val="0"/>
        <w:spacing w:after="120" w:line="216" w:lineRule="auto"/>
        <w:ind w:left="1440" w:hanging="720"/>
        <w:rPr>
          <w:rStyle w:val="hps"/>
          <w:rFonts w:cs="Simplified Arabic"/>
          <w:snapToGrid w:val="0"/>
          <w:kern w:val="22"/>
          <w:rtl/>
        </w:rPr>
      </w:pPr>
      <w:r>
        <w:rPr>
          <w:rStyle w:val="hps"/>
          <w:rFonts w:cs="Simplified Arabic" w:hint="cs"/>
          <w:snapToGrid w:val="0"/>
          <w:kern w:val="22"/>
          <w:rtl/>
        </w:rPr>
        <w:t>(5)</w:t>
      </w:r>
      <w:r>
        <w:rPr>
          <w:rStyle w:val="hps"/>
          <w:rFonts w:cs="Simplified Arabic"/>
          <w:snapToGrid w:val="0"/>
          <w:kern w:val="22"/>
          <w:rtl/>
        </w:rPr>
        <w:tab/>
      </w:r>
      <w:r w:rsidR="002557B1">
        <w:rPr>
          <w:rStyle w:val="hps"/>
          <w:rFonts w:cs="Simplified Arabic" w:hint="cs"/>
          <w:snapToGrid w:val="0"/>
          <w:kern w:val="22"/>
          <w:rtl/>
        </w:rPr>
        <w:t>التقدم المحرز في تعزيز وسائل التنفيذ (بناء القدرات، والتعاون التقني والعلمي، وحشد الموارد)؛</w:t>
      </w:r>
    </w:p>
    <w:p w14:paraId="20CE8B54" w14:textId="293D6B62" w:rsidR="00E80703" w:rsidRPr="00E80703" w:rsidRDefault="00E80703" w:rsidP="002557B1">
      <w:pPr>
        <w:suppressLineNumbers/>
        <w:suppressAutoHyphens/>
        <w:kinsoku w:val="0"/>
        <w:overflowPunct w:val="0"/>
        <w:autoSpaceDE w:val="0"/>
        <w:autoSpaceDN w:val="0"/>
        <w:bidi/>
        <w:adjustRightInd w:val="0"/>
        <w:snapToGrid w:val="0"/>
        <w:spacing w:after="120" w:line="216" w:lineRule="auto"/>
        <w:ind w:left="1440" w:hanging="720"/>
        <w:rPr>
          <w:rStyle w:val="hps"/>
          <w:rFonts w:cs="Simplified Arabic"/>
          <w:snapToGrid w:val="0"/>
          <w:kern w:val="22"/>
        </w:rPr>
      </w:pPr>
      <w:r>
        <w:rPr>
          <w:rStyle w:val="hps"/>
          <w:rFonts w:cs="Simplified Arabic" w:hint="cs"/>
          <w:snapToGrid w:val="0"/>
          <w:kern w:val="22"/>
          <w:rtl/>
        </w:rPr>
        <w:t>(6)</w:t>
      </w:r>
      <w:r>
        <w:rPr>
          <w:rStyle w:val="hps"/>
          <w:rFonts w:cs="Simplified Arabic"/>
          <w:snapToGrid w:val="0"/>
          <w:kern w:val="22"/>
          <w:rtl/>
        </w:rPr>
        <w:tab/>
      </w:r>
      <w:r w:rsidR="002557B1">
        <w:rPr>
          <w:rStyle w:val="hps"/>
          <w:rFonts w:cs="Simplified Arabic" w:hint="cs"/>
          <w:snapToGrid w:val="0"/>
          <w:kern w:val="22"/>
          <w:rtl/>
        </w:rPr>
        <w:t xml:space="preserve">تنفيذ مقررات مؤتمر الأطراف استنادا إلى تحليل البيانات المقدم في أداة تتبع المقررات. </w:t>
      </w:r>
    </w:p>
    <w:p w14:paraId="6DDE2F56" w14:textId="7E88E4C4" w:rsidR="0054077A" w:rsidRDefault="00DE629A" w:rsidP="008B2A1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 xml:space="preserve">وسيضطلع مؤتمر الأطراف، كجزء من ولايته المتمثلة في إبقاء تنفيذ الاتفاقية قيد الاستعراض، بمهام محددة في كل اجتماع من اجتماعاته في العقد 2021-2030 على النحو التالي: </w:t>
      </w:r>
    </w:p>
    <w:p w14:paraId="2701D9E1" w14:textId="5ABAF1F9" w:rsidR="00E80703" w:rsidRDefault="00E80703" w:rsidP="00DE629A">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(أ)</w:t>
      </w:r>
      <w:r>
        <w:rPr>
          <w:rStyle w:val="hps"/>
          <w:rFonts w:cs="Simplified Arabic"/>
          <w:snapToGrid w:val="0"/>
          <w:kern w:val="22"/>
          <w:rtl/>
        </w:rPr>
        <w:tab/>
      </w:r>
      <w:r w:rsidR="00DE629A">
        <w:rPr>
          <w:rStyle w:val="hps"/>
          <w:rFonts w:cs="Simplified Arabic" w:hint="cs"/>
          <w:snapToGrid w:val="0"/>
          <w:kern w:val="22"/>
          <w:rtl/>
        </w:rPr>
        <w:t xml:space="preserve">سيقوم مؤتمر الأطراف في اجتماعه السادس عشر [في عام 2023] باستعراض الأثر التراكمي للمساهمات الوطنية صوب كل غاية وهدف من غايات وأهداف الإطار العالمي للتنوع البيولوجي لما بعد عام 2020، على أساس المساهمات الوطنية المقدمة من خلال آلية غرفة تبادل المعلومات والتي جرى جمعها وتحليلها في </w:t>
      </w:r>
      <w:r w:rsidR="00610815">
        <w:rPr>
          <w:rStyle w:val="hps"/>
          <w:rFonts w:cs="Simplified Arabic" w:hint="cs"/>
          <w:i/>
          <w:iCs/>
          <w:snapToGrid w:val="0"/>
          <w:kern w:val="22"/>
          <w:rtl/>
        </w:rPr>
        <w:t>تقرير الفجوات</w:t>
      </w:r>
      <w:r w:rsidR="00DE629A" w:rsidRPr="008D28D2">
        <w:rPr>
          <w:rStyle w:val="hps"/>
          <w:rFonts w:cs="Simplified Arabic" w:hint="cs"/>
          <w:i/>
          <w:iCs/>
          <w:snapToGrid w:val="0"/>
          <w:kern w:val="22"/>
          <w:rtl/>
        </w:rPr>
        <w:t xml:space="preserve"> العالمي</w:t>
      </w:r>
      <w:r w:rsidR="00DE629A">
        <w:rPr>
          <w:rStyle w:val="hps"/>
          <w:rFonts w:cs="Simplified Arabic" w:hint="cs"/>
          <w:snapToGrid w:val="0"/>
          <w:kern w:val="22"/>
          <w:rtl/>
        </w:rPr>
        <w:t>، بهدف تحديد أي</w:t>
      </w:r>
      <w:r w:rsidR="008D28D2">
        <w:rPr>
          <w:rStyle w:val="hps"/>
          <w:rFonts w:cs="Simplified Arabic" w:hint="cs"/>
          <w:snapToGrid w:val="0"/>
          <w:kern w:val="22"/>
          <w:rtl/>
        </w:rPr>
        <w:t xml:space="preserve"> فجوات تتعلق بالالتزامات، والقيام عند الضرورة بتقديم المزيد من المشورة لسد هذه الفجوات؛</w:t>
      </w:r>
    </w:p>
    <w:p w14:paraId="316D294B" w14:textId="58458ECB" w:rsidR="00E80703" w:rsidRPr="008D28D2" w:rsidRDefault="00E80703" w:rsidP="008D28D2">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(ب)</w:t>
      </w:r>
      <w:r>
        <w:rPr>
          <w:rStyle w:val="hps"/>
          <w:rFonts w:cs="Simplified Arabic"/>
          <w:snapToGrid w:val="0"/>
          <w:kern w:val="22"/>
          <w:rtl/>
        </w:rPr>
        <w:tab/>
      </w:r>
      <w:r w:rsidR="004516C8">
        <w:rPr>
          <w:rStyle w:val="hps"/>
          <w:rFonts w:cs="Simplified Arabic" w:hint="cs"/>
          <w:snapToGrid w:val="0"/>
          <w:kern w:val="22"/>
          <w:rtl/>
        </w:rPr>
        <w:t>سيجري</w:t>
      </w:r>
      <w:r w:rsidR="008D28D2">
        <w:rPr>
          <w:rStyle w:val="hps"/>
          <w:rFonts w:cs="Simplified Arabic" w:hint="cs"/>
          <w:snapToGrid w:val="0"/>
          <w:kern w:val="22"/>
          <w:rtl/>
        </w:rPr>
        <w:t xml:space="preserve"> مؤتمر الأطراف في اجتماعه السابع عشر [في عام 2025] تقييما عالميا للتقدم المحرز صوب تحقيق كل غاية وهدف من غايات وأهداف الإطار العالمي للتنوع البيولوجي لما بعد عام 2020، على أساس التقارير الوطنية السابعة، والمساهمات الوطنية المحدثة، والدروس الناشئة عن الاستعراضات القطرية والإصدار السادس من </w:t>
      </w:r>
      <w:r w:rsidR="008D28D2">
        <w:rPr>
          <w:rStyle w:val="hps"/>
          <w:rFonts w:cs="Simplified Arabic" w:hint="cs"/>
          <w:i/>
          <w:iCs/>
          <w:snapToGrid w:val="0"/>
          <w:kern w:val="22"/>
          <w:rtl/>
        </w:rPr>
        <w:t>نشرة التوقعات العالمية للتنوع البيولوجي</w:t>
      </w:r>
      <w:r w:rsidR="008D28D2">
        <w:rPr>
          <w:rStyle w:val="hps"/>
          <w:rFonts w:cs="Simplified Arabic" w:hint="cs"/>
          <w:snapToGrid w:val="0"/>
          <w:kern w:val="22"/>
          <w:rtl/>
        </w:rPr>
        <w:t>، بهدف تحديد أي فجوات في التنفيذ وتوفير الموارد ذات الصلة، والقيام عند الضرورة بتقديم المزيد من المشورة لسد هذه الفجوات؛</w:t>
      </w:r>
    </w:p>
    <w:p w14:paraId="2F50DFFA" w14:textId="7F83EF5D" w:rsidR="00E80703" w:rsidRPr="008D28D2" w:rsidRDefault="00E80703" w:rsidP="008D28D2">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(ج)</w:t>
      </w:r>
      <w:r>
        <w:rPr>
          <w:rStyle w:val="hps"/>
          <w:rFonts w:cs="Simplified Arabic"/>
          <w:snapToGrid w:val="0"/>
          <w:kern w:val="22"/>
          <w:rtl/>
        </w:rPr>
        <w:tab/>
      </w:r>
      <w:r w:rsidR="008D28D2">
        <w:rPr>
          <w:rStyle w:val="hps"/>
          <w:rFonts w:cs="Simplified Arabic" w:hint="cs"/>
          <w:snapToGrid w:val="0"/>
          <w:kern w:val="22"/>
          <w:rtl/>
        </w:rPr>
        <w:t>سيجري مؤتمر الأطراف في اجتماعه الثامن عشر [في عام</w:t>
      </w:r>
      <w:r w:rsidR="004516C8">
        <w:rPr>
          <w:rStyle w:val="hps"/>
          <w:rFonts w:cs="Simplified Arabic" w:hint="cs"/>
          <w:snapToGrid w:val="0"/>
          <w:kern w:val="22"/>
          <w:rtl/>
        </w:rPr>
        <w:t>ي</w:t>
      </w:r>
      <w:r w:rsidR="008D28D2">
        <w:rPr>
          <w:rStyle w:val="hps"/>
          <w:rFonts w:cs="Simplified Arabic" w:hint="cs"/>
          <w:snapToGrid w:val="0"/>
          <w:kern w:val="22"/>
          <w:rtl/>
        </w:rPr>
        <w:t xml:space="preserve"> 2027/2028] استعراضا محدثا للتقدم المحرز صوب تحقيق كل غاية وهدف من غايات وأهداف الإطار العالمي للتنوع البيولوجي لما بعد عام 2020، على أساس المعلومات المحدثة المقدمة من الأطراف والدروس الناشئة عن الاستعراضات القطرية، وتحديث التحليل الوارد في </w:t>
      </w:r>
      <w:r w:rsidR="00610815">
        <w:rPr>
          <w:rStyle w:val="hps"/>
          <w:rFonts w:cs="Simplified Arabic" w:hint="cs"/>
          <w:snapToGrid w:val="0"/>
          <w:kern w:val="22"/>
          <w:rtl/>
        </w:rPr>
        <w:t>تقرير الفجوات</w:t>
      </w:r>
      <w:r w:rsidR="008D28D2" w:rsidRPr="008D28D2">
        <w:rPr>
          <w:rStyle w:val="hps"/>
          <w:rFonts w:cs="Simplified Arabic" w:hint="cs"/>
          <w:snapToGrid w:val="0"/>
          <w:kern w:val="22"/>
          <w:rtl/>
        </w:rPr>
        <w:t xml:space="preserve"> العالمي</w:t>
      </w:r>
      <w:r w:rsidR="008D28D2">
        <w:rPr>
          <w:rStyle w:val="hps"/>
          <w:rFonts w:cs="Simplified Arabic" w:hint="cs"/>
          <w:i/>
          <w:iCs/>
          <w:snapToGrid w:val="0"/>
          <w:kern w:val="22"/>
          <w:rtl/>
        </w:rPr>
        <w:t xml:space="preserve"> ونشرة التوقعات العالمية للتنوع البيولوجي</w:t>
      </w:r>
      <w:r w:rsidR="008D28D2">
        <w:rPr>
          <w:rStyle w:val="hps"/>
          <w:rFonts w:cs="Simplified Arabic" w:hint="cs"/>
          <w:snapToGrid w:val="0"/>
          <w:kern w:val="22"/>
          <w:rtl/>
        </w:rPr>
        <w:t>، بهدف تحديد أي تدابير أخرى قد تكون مطلوبة لضمان التنفيذ الكامل للإطار العالمي للتنوع البيولوجي لما بعد عام 2020 بحلول عام 2030؛</w:t>
      </w:r>
    </w:p>
    <w:p w14:paraId="0139794E" w14:textId="5905D387" w:rsidR="00E80703" w:rsidRPr="008D28D2" w:rsidRDefault="00E80703" w:rsidP="008D28D2">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Pr>
      </w:pPr>
      <w:r>
        <w:rPr>
          <w:rStyle w:val="hps"/>
          <w:rFonts w:cs="Simplified Arabic" w:hint="cs"/>
          <w:snapToGrid w:val="0"/>
          <w:kern w:val="22"/>
          <w:rtl/>
        </w:rPr>
        <w:t>(د)</w:t>
      </w:r>
      <w:r>
        <w:rPr>
          <w:rStyle w:val="hps"/>
          <w:rFonts w:cs="Simplified Arabic"/>
          <w:snapToGrid w:val="0"/>
          <w:kern w:val="22"/>
          <w:rtl/>
        </w:rPr>
        <w:tab/>
      </w:r>
      <w:r w:rsidR="008D28D2">
        <w:rPr>
          <w:rStyle w:val="hps"/>
          <w:rFonts w:cs="Simplified Arabic" w:hint="cs"/>
          <w:snapToGrid w:val="0"/>
          <w:kern w:val="22"/>
          <w:rtl/>
        </w:rPr>
        <w:t xml:space="preserve">سيجري مؤتمر الأطراف في اجتماعه التاسع عشر [في عام 2030] استعراضا نهائيا للتقدم المحرز صوب تحقيق كل غاية وهدف من غايات وأهداف الإطار العالمي للتنوع البيولوجي لما بعد عام 2020، على أساس التقارير الوطنية الثامنة والإصدار السابع من </w:t>
      </w:r>
      <w:r w:rsidR="008D28D2">
        <w:rPr>
          <w:rStyle w:val="hps"/>
          <w:rFonts w:cs="Simplified Arabic" w:hint="cs"/>
          <w:i/>
          <w:iCs/>
          <w:snapToGrid w:val="0"/>
          <w:kern w:val="22"/>
          <w:rtl/>
        </w:rPr>
        <w:t xml:space="preserve">نشرة التوقعات العالمية. </w:t>
      </w:r>
    </w:p>
    <w:p w14:paraId="562EDC84" w14:textId="6B86E3C0" w:rsidR="0054077A" w:rsidRPr="00E80703" w:rsidRDefault="00E80703" w:rsidP="00E80703">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cs="Simplified Arabic"/>
          <w:b w:val="0"/>
          <w:bCs/>
          <w:szCs w:val="26"/>
          <w:lang w:bidi="ar-EG"/>
        </w:rPr>
      </w:pPr>
      <w:r>
        <w:rPr>
          <w:rFonts w:cs="Simplified Arabic" w:hint="cs"/>
          <w:b w:val="0"/>
          <w:bCs/>
          <w:szCs w:val="26"/>
          <w:rtl/>
          <w:lang w:bidi="ar-EG"/>
        </w:rPr>
        <w:t>خامسا</w:t>
      </w:r>
      <w:r>
        <w:rPr>
          <w:rFonts w:cs="Simplified Arabic"/>
          <w:b w:val="0"/>
          <w:bCs/>
          <w:szCs w:val="26"/>
          <w:rtl/>
          <w:lang w:bidi="ar-EG"/>
        </w:rPr>
        <w:t>-</w:t>
      </w:r>
      <w:r>
        <w:rPr>
          <w:rFonts w:cs="Simplified Arabic"/>
          <w:b w:val="0"/>
          <w:bCs/>
          <w:szCs w:val="26"/>
          <w:rtl/>
          <w:lang w:bidi="ar-EG"/>
        </w:rPr>
        <w:tab/>
      </w:r>
      <w:r>
        <w:rPr>
          <w:rFonts w:cs="Simplified Arabic" w:hint="cs"/>
          <w:b w:val="0"/>
          <w:bCs/>
          <w:szCs w:val="26"/>
          <w:rtl/>
          <w:lang w:bidi="ar-EG"/>
        </w:rPr>
        <w:t>التداعيات</w:t>
      </w:r>
    </w:p>
    <w:p w14:paraId="5BA10B06" w14:textId="493A3C6B" w:rsidR="0054077A" w:rsidRDefault="00587CAB" w:rsidP="00587CA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 xml:space="preserve">تحدد الأقسام السابقة الآلية المحسنة المقترحة للتخطيط والإبلاغ والاستعراض، والتي تهدف إلى تحسين المساءلة والشفافية والنتائج؛ إلا أن لهذا المقترح تداعيات تتعلق بالموارد على جميع المشاركين في تنفيذ ودعم تنفيذ الاتفاقية والإطار </w:t>
      </w:r>
      <w:r>
        <w:rPr>
          <w:rStyle w:val="hps"/>
          <w:rFonts w:cs="Simplified Arabic" w:hint="cs"/>
          <w:snapToGrid w:val="0"/>
          <w:kern w:val="22"/>
          <w:rtl/>
        </w:rPr>
        <w:lastRenderedPageBreak/>
        <w:t xml:space="preserve">العالمي للتنوع البيولوجي لما بعد عام 2020. ولن يتسنى تطبيق الآلية المقترحة دون الاستثمار في </w:t>
      </w:r>
      <w:r w:rsidR="00904265">
        <w:rPr>
          <w:rStyle w:val="hps"/>
          <w:rFonts w:cs="Simplified Arabic" w:hint="cs"/>
          <w:snapToGrid w:val="0"/>
          <w:kern w:val="22"/>
          <w:rtl/>
        </w:rPr>
        <w:t>نظم</w:t>
      </w:r>
      <w:r>
        <w:rPr>
          <w:rStyle w:val="hps"/>
          <w:rFonts w:cs="Simplified Arabic" w:hint="cs"/>
          <w:snapToGrid w:val="0"/>
          <w:kern w:val="22"/>
          <w:rtl/>
        </w:rPr>
        <w:t xml:space="preserve"> الرصد والاستعراض الوطنية والإقليمية والعالمية.</w:t>
      </w:r>
    </w:p>
    <w:p w14:paraId="141C8699" w14:textId="0DA49602" w:rsidR="00E80703" w:rsidRDefault="00587CAB" w:rsidP="00904265">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 xml:space="preserve">وعلى </w:t>
      </w:r>
      <w:r w:rsidR="00904265">
        <w:rPr>
          <w:rStyle w:val="hps"/>
          <w:rFonts w:cs="Simplified Arabic" w:hint="cs"/>
          <w:snapToGrid w:val="0"/>
          <w:kern w:val="22"/>
          <w:rtl/>
        </w:rPr>
        <w:t>المستوى</w:t>
      </w:r>
      <w:r>
        <w:rPr>
          <w:rStyle w:val="hps"/>
          <w:rFonts w:cs="Simplified Arabic" w:hint="cs"/>
          <w:snapToGrid w:val="0"/>
          <w:kern w:val="22"/>
          <w:rtl/>
        </w:rPr>
        <w:t xml:space="preserve"> الوطني، ستشمل</w:t>
      </w:r>
      <w:r w:rsidR="00C8331B">
        <w:rPr>
          <w:rStyle w:val="hps"/>
          <w:rFonts w:cs="Simplified Arabic" w:hint="cs"/>
          <w:snapToGrid w:val="0"/>
          <w:kern w:val="22"/>
          <w:rtl/>
        </w:rPr>
        <w:t xml:space="preserve"> التداعيات المتعلقة بالموارد تعزيز جمع بيانات التنوع البيولوجي على المستوى الوطني، وتقاسم البيانات وتكاملها، والتقييم العلمي والبحوث. وينبغي أن يكون الاستثمار في الرصد والاستعراض أوسع من الكيانات الحكومية المسؤولة عن تنفيذ الاتفاقية لتشمل النظم الإحصائية الوطنية ومؤسسات البحوث الوطنية. </w:t>
      </w:r>
    </w:p>
    <w:p w14:paraId="16E30579" w14:textId="01A0AF84" w:rsidR="00E80703" w:rsidRDefault="00A737B2" w:rsidP="00344D5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 xml:space="preserve">وعلى </w:t>
      </w:r>
      <w:r w:rsidR="00904265">
        <w:rPr>
          <w:rStyle w:val="hps"/>
          <w:rFonts w:cs="Simplified Arabic" w:hint="cs"/>
          <w:snapToGrid w:val="0"/>
          <w:kern w:val="22"/>
          <w:rtl/>
        </w:rPr>
        <w:t xml:space="preserve">المستوى </w:t>
      </w:r>
      <w:r>
        <w:rPr>
          <w:rStyle w:val="hps"/>
          <w:rFonts w:cs="Simplified Arabic" w:hint="cs"/>
          <w:snapToGrid w:val="0"/>
          <w:kern w:val="22"/>
          <w:rtl/>
        </w:rPr>
        <w:t xml:space="preserve">العالمي، ستشمل التداعيات المتعلقة بالموارد تعزيز جمع البيانات ومعالجتها، </w:t>
      </w:r>
      <w:proofErr w:type="spellStart"/>
      <w:r>
        <w:rPr>
          <w:rStyle w:val="hps"/>
          <w:rFonts w:cs="Simplified Arabic" w:hint="cs"/>
          <w:snapToGrid w:val="0"/>
          <w:kern w:val="22"/>
          <w:rtl/>
        </w:rPr>
        <w:t>والنمذجة</w:t>
      </w:r>
      <w:proofErr w:type="spellEnd"/>
      <w:r>
        <w:rPr>
          <w:rStyle w:val="hps"/>
          <w:rFonts w:cs="Simplified Arabic" w:hint="cs"/>
          <w:snapToGrid w:val="0"/>
          <w:kern w:val="22"/>
          <w:rtl/>
        </w:rPr>
        <w:t xml:space="preserve">، والتقييم العلمي وآليات التنسيق. ويمكن للأمانة أن تعمل مع الشركاء لدعم بناء نظام رصد تنوع بيولوجي، وتحسين الإبلاغ، وتجميع التقارير الوطنية، وتعزيز التقييم العلمي، والتنسيق بين الشركاء المعنيين بالرصد والإبلاغ. ومع ذلك، سيكون الاستثمار في بيانات وعلوم التنوع البيولوجي ضروريا على جميع المستويات وعبر العديد من الشركاء. وسيلزم أيضا زيادة الدعم </w:t>
      </w:r>
      <w:r w:rsidR="00344D5D">
        <w:rPr>
          <w:rStyle w:val="hps"/>
          <w:rFonts w:cs="Simplified Arabic" w:hint="cs"/>
          <w:snapToGrid w:val="0"/>
          <w:kern w:val="22"/>
          <w:rtl/>
        </w:rPr>
        <w:t>لتعزيز</w:t>
      </w:r>
      <w:r>
        <w:rPr>
          <w:rStyle w:val="hps"/>
          <w:rFonts w:cs="Simplified Arabic" w:hint="cs"/>
          <w:snapToGrid w:val="0"/>
          <w:kern w:val="22"/>
          <w:rtl/>
        </w:rPr>
        <w:t xml:space="preserve"> عمليات الاستعراض على المستوى القطري. </w:t>
      </w:r>
    </w:p>
    <w:p w14:paraId="59E9BEF3" w14:textId="0C7A12EE" w:rsidR="00E80703" w:rsidRPr="00E80703" w:rsidRDefault="000D219A" w:rsidP="00E8070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وبينما يُرجح أن تكون تداعيات المقترح أعلاه على التكاليف أكثر بكثير مما يتم استثماره حاليا في الرصد والإبلاغ والاستعراض، فستكون</w:t>
      </w:r>
      <w:r w:rsidR="00344D5D">
        <w:rPr>
          <w:rStyle w:val="hps"/>
          <w:rFonts w:cs="Simplified Arabic" w:hint="cs"/>
          <w:snapToGrid w:val="0"/>
          <w:kern w:val="22"/>
          <w:rtl/>
        </w:rPr>
        <w:t xml:space="preserve"> التداعيات</w:t>
      </w:r>
      <w:r>
        <w:rPr>
          <w:rStyle w:val="hps"/>
          <w:rFonts w:cs="Simplified Arabic" w:hint="cs"/>
          <w:snapToGrid w:val="0"/>
          <w:kern w:val="22"/>
          <w:rtl/>
        </w:rPr>
        <w:t xml:space="preserve"> صغيرة نسبيا مقارنة بتكاليف تنفيذ الإطار العالمي للتنوع البيولوجي لما بعد عام 2020. وعلاوة على ذلك</w:t>
      </w:r>
      <w:r w:rsidR="006A73BC">
        <w:rPr>
          <w:rStyle w:val="hps"/>
          <w:rFonts w:cs="Simplified Arabic" w:hint="cs"/>
          <w:snapToGrid w:val="0"/>
          <w:kern w:val="22"/>
          <w:rtl/>
        </w:rPr>
        <w:t>، ستكون الفوائد المقدمة من حيث الدعم المقدم للتنفيذ كبيرة.</w:t>
      </w:r>
    </w:p>
    <w:p w14:paraId="05BBB172" w14:textId="3CB773E0" w:rsidR="0054077A" w:rsidRPr="00E80703" w:rsidRDefault="00E80703" w:rsidP="00E80703">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cs="Simplified Arabic"/>
          <w:b w:val="0"/>
          <w:bCs/>
          <w:szCs w:val="26"/>
          <w:lang w:bidi="ar-EG"/>
        </w:rPr>
      </w:pPr>
      <w:r>
        <w:rPr>
          <w:rFonts w:cs="Simplified Arabic" w:hint="cs"/>
          <w:b w:val="0"/>
          <w:bCs/>
          <w:szCs w:val="26"/>
          <w:rtl/>
          <w:lang w:bidi="ar-EG"/>
        </w:rPr>
        <w:t>سادسا</w:t>
      </w:r>
      <w:r w:rsidR="0054077A" w:rsidRPr="00E80703">
        <w:rPr>
          <w:rFonts w:cs="Simplified Arabic"/>
          <w:b w:val="0"/>
          <w:bCs/>
          <w:szCs w:val="26"/>
          <w:rtl/>
          <w:lang w:bidi="ar-EG"/>
        </w:rPr>
        <w:t>-</w:t>
      </w:r>
      <w:r w:rsidR="0054077A" w:rsidRPr="00E80703">
        <w:rPr>
          <w:rFonts w:cs="Simplified Arabic"/>
          <w:b w:val="0"/>
          <w:bCs/>
          <w:szCs w:val="26"/>
          <w:rtl/>
          <w:lang w:bidi="ar-EG"/>
        </w:rPr>
        <w:tab/>
      </w:r>
      <w:r>
        <w:rPr>
          <w:rFonts w:cs="Simplified Arabic" w:hint="cs"/>
          <w:b w:val="0"/>
          <w:bCs/>
          <w:szCs w:val="26"/>
          <w:rtl/>
          <w:lang w:bidi="ar-EG"/>
        </w:rPr>
        <w:t>عناصر التوصية المقترحة</w:t>
      </w:r>
    </w:p>
    <w:p w14:paraId="79EA3AD3" w14:textId="6F99B04B" w:rsidR="0054077A" w:rsidRPr="00E80703" w:rsidRDefault="004222B5" w:rsidP="00E80703">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sidRPr="00E80703">
        <w:rPr>
          <w:rStyle w:val="hps"/>
          <w:rFonts w:cs="Simplified Arabic"/>
          <w:snapToGrid w:val="0"/>
          <w:kern w:val="22"/>
          <w:rtl/>
        </w:rPr>
        <w:t xml:space="preserve">قد ترغب الهيئة الفرعية للتنفيذ في </w:t>
      </w:r>
      <w:r w:rsidR="00E80703">
        <w:rPr>
          <w:rStyle w:val="hps"/>
          <w:rFonts w:cs="Simplified Arabic" w:hint="cs"/>
          <w:snapToGrid w:val="0"/>
          <w:kern w:val="22"/>
          <w:rtl/>
        </w:rPr>
        <w:t xml:space="preserve">أن تعتمد توصية </w:t>
      </w:r>
      <w:r w:rsidRPr="00E80703">
        <w:rPr>
          <w:rStyle w:val="hps"/>
          <w:rFonts w:cs="Simplified Arabic"/>
          <w:snapToGrid w:val="0"/>
          <w:kern w:val="22"/>
          <w:rtl/>
        </w:rPr>
        <w:t xml:space="preserve">على غرار ما يلي: </w:t>
      </w:r>
    </w:p>
    <w:p w14:paraId="394C1D91" w14:textId="1729895E" w:rsidR="0054077A" w:rsidRDefault="00E80703" w:rsidP="0054077A">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i/>
          <w:iCs/>
          <w:snapToGrid w:val="0"/>
          <w:kern w:val="22"/>
          <w:rtl/>
        </w:rPr>
      </w:pPr>
      <w:r>
        <w:rPr>
          <w:rStyle w:val="hps"/>
          <w:rFonts w:cs="Simplified Arabic" w:hint="cs"/>
          <w:i/>
          <w:iCs/>
          <w:snapToGrid w:val="0"/>
          <w:kern w:val="22"/>
          <w:rtl/>
        </w:rPr>
        <w:t>إن الهيئة الفرعية للتنفيذ،</w:t>
      </w:r>
    </w:p>
    <w:p w14:paraId="69F583BF" w14:textId="70067A6C" w:rsidR="005C2F7F" w:rsidRDefault="005C2F7F" w:rsidP="006A73BC">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1-</w:t>
      </w:r>
      <w:r>
        <w:rPr>
          <w:rStyle w:val="hps"/>
          <w:rFonts w:cs="Simplified Arabic" w:hint="cs"/>
          <w:snapToGrid w:val="0"/>
          <w:kern w:val="22"/>
          <w:rtl/>
        </w:rPr>
        <w:tab/>
      </w:r>
      <w:r>
        <w:rPr>
          <w:rStyle w:val="hps"/>
          <w:rFonts w:cs="Simplified Arabic" w:hint="cs"/>
          <w:i/>
          <w:iCs/>
          <w:snapToGrid w:val="0"/>
          <w:kern w:val="22"/>
          <w:rtl/>
        </w:rPr>
        <w:t xml:space="preserve">ترحب </w:t>
      </w:r>
      <w:r w:rsidR="006A73BC">
        <w:rPr>
          <w:rStyle w:val="hps"/>
          <w:rFonts w:cs="Simplified Arabic" w:hint="cs"/>
          <w:snapToGrid w:val="0"/>
          <w:kern w:val="22"/>
          <w:rtl/>
        </w:rPr>
        <w:t>بالتحليل والمقترحات الواردة في مذكرة الأمينة التنفيذية،</w:t>
      </w:r>
      <w:r w:rsidR="006A73BC" w:rsidRPr="00E80703">
        <w:rPr>
          <w:rStyle w:val="FootnoteReference"/>
          <w:rFonts w:cs="Simplified Arabic"/>
          <w:sz w:val="22"/>
          <w:u w:val="none"/>
          <w:vertAlign w:val="superscript"/>
          <w:rtl/>
          <w:lang w:bidi="ar-EG"/>
        </w:rPr>
        <w:footnoteReference w:id="12"/>
      </w:r>
      <w:r w:rsidR="006A73BC">
        <w:rPr>
          <w:rStyle w:val="hps"/>
          <w:rFonts w:cs="Simplified Arabic" w:hint="cs"/>
          <w:snapToGrid w:val="0"/>
          <w:kern w:val="22"/>
          <w:rtl/>
        </w:rPr>
        <w:t xml:space="preserve"> وطلبات الرئيسين المشاركين للفريق العامل المفتوح العضوية المعني بالإطار العالمي للتنوع البيولوجي لما بعد عام 2020 بمراعاتها عند إعداد الوثائق المتعلقة بالإطار العالمي للتنوع البيولوجي لما بعد عام 2020؛</w:t>
      </w:r>
    </w:p>
    <w:p w14:paraId="63DDC197" w14:textId="49907BD1" w:rsidR="005C2F7F" w:rsidRDefault="005C2F7F" w:rsidP="006A73BC">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i/>
          <w:iCs/>
          <w:snapToGrid w:val="0"/>
          <w:kern w:val="22"/>
          <w:rtl/>
        </w:rPr>
      </w:pPr>
      <w:r>
        <w:rPr>
          <w:rStyle w:val="hps"/>
          <w:rFonts w:cs="Simplified Arabic" w:hint="cs"/>
          <w:snapToGrid w:val="0"/>
          <w:kern w:val="22"/>
          <w:rtl/>
        </w:rPr>
        <w:t>2-</w:t>
      </w:r>
      <w:r>
        <w:rPr>
          <w:rStyle w:val="hps"/>
          <w:rFonts w:cs="Simplified Arabic" w:hint="cs"/>
          <w:snapToGrid w:val="0"/>
          <w:kern w:val="22"/>
          <w:rtl/>
        </w:rPr>
        <w:tab/>
      </w:r>
      <w:r>
        <w:rPr>
          <w:rStyle w:val="hps"/>
          <w:rFonts w:cs="Simplified Arabic" w:hint="cs"/>
          <w:i/>
          <w:iCs/>
          <w:snapToGrid w:val="0"/>
          <w:kern w:val="22"/>
          <w:rtl/>
        </w:rPr>
        <w:t xml:space="preserve">ترحب </w:t>
      </w:r>
      <w:r w:rsidR="006A73BC">
        <w:rPr>
          <w:rStyle w:val="hps"/>
          <w:rFonts w:cs="Simplified Arabic" w:hint="cs"/>
          <w:snapToGrid w:val="0"/>
          <w:kern w:val="22"/>
          <w:rtl/>
        </w:rPr>
        <w:t xml:space="preserve">بالمرحلة التجريبية للمنتدى المفتوح </w:t>
      </w:r>
      <w:r w:rsidR="00A7170D">
        <w:rPr>
          <w:rStyle w:val="hps"/>
          <w:rFonts w:cs="Simplified Arabic" w:hint="cs"/>
          <w:snapToGrid w:val="0"/>
          <w:kern w:val="22"/>
          <w:rtl/>
        </w:rPr>
        <w:t>العضوية المعني بالتنفيذ</w:t>
      </w:r>
      <w:r w:rsidR="006A73BC">
        <w:rPr>
          <w:rStyle w:val="hps"/>
          <w:rFonts w:cs="Simplified Arabic" w:hint="cs"/>
          <w:snapToGrid w:val="0"/>
          <w:kern w:val="22"/>
          <w:rtl/>
        </w:rPr>
        <w:t>؛</w:t>
      </w:r>
    </w:p>
    <w:p w14:paraId="2CFFC55C" w14:textId="483D0585" w:rsidR="005C2F7F" w:rsidRDefault="005C2F7F" w:rsidP="006A73BC">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3-</w:t>
      </w:r>
      <w:r>
        <w:rPr>
          <w:rStyle w:val="hps"/>
          <w:rFonts w:cs="Simplified Arabic" w:hint="cs"/>
          <w:snapToGrid w:val="0"/>
          <w:kern w:val="22"/>
          <w:rtl/>
        </w:rPr>
        <w:tab/>
      </w:r>
      <w:r>
        <w:rPr>
          <w:rStyle w:val="hps"/>
          <w:rFonts w:cs="Simplified Arabic" w:hint="cs"/>
          <w:i/>
          <w:iCs/>
          <w:snapToGrid w:val="0"/>
          <w:kern w:val="22"/>
          <w:rtl/>
        </w:rPr>
        <w:t xml:space="preserve">ترحب أيضا </w:t>
      </w:r>
      <w:r w:rsidR="006A73BC">
        <w:rPr>
          <w:rStyle w:val="hps"/>
          <w:rFonts w:cs="Simplified Arabic" w:hint="cs"/>
          <w:snapToGrid w:val="0"/>
          <w:kern w:val="22"/>
          <w:rtl/>
        </w:rPr>
        <w:t xml:space="preserve">بتقارير عمليات استعراض النظراء الطوعي التي أُجريت في سري </w:t>
      </w:r>
      <w:proofErr w:type="spellStart"/>
      <w:r w:rsidR="006A73BC">
        <w:rPr>
          <w:rStyle w:val="hps"/>
          <w:rFonts w:cs="Simplified Arabic" w:hint="cs"/>
          <w:snapToGrid w:val="0"/>
          <w:kern w:val="22"/>
          <w:rtl/>
        </w:rPr>
        <w:t>لانكا</w:t>
      </w:r>
      <w:proofErr w:type="spellEnd"/>
      <w:r w:rsidR="006A73BC">
        <w:rPr>
          <w:rStyle w:val="hps"/>
          <w:rFonts w:cs="Simplified Arabic" w:hint="cs"/>
          <w:snapToGrid w:val="0"/>
          <w:kern w:val="22"/>
          <w:rtl/>
        </w:rPr>
        <w:t xml:space="preserve"> وأوغندا؛</w:t>
      </w:r>
    </w:p>
    <w:p w14:paraId="6D186FD9" w14:textId="1FDECC1E" w:rsidR="005C2F7F" w:rsidRDefault="005C2F7F" w:rsidP="005C2F7F">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4-</w:t>
      </w:r>
      <w:r>
        <w:rPr>
          <w:rStyle w:val="hps"/>
          <w:rFonts w:cs="Simplified Arabic" w:hint="cs"/>
          <w:snapToGrid w:val="0"/>
          <w:kern w:val="22"/>
          <w:rtl/>
        </w:rPr>
        <w:tab/>
      </w:r>
      <w:r>
        <w:rPr>
          <w:rStyle w:val="hps"/>
          <w:rFonts w:cs="Simplified Arabic" w:hint="cs"/>
          <w:i/>
          <w:iCs/>
          <w:snapToGrid w:val="0"/>
          <w:kern w:val="22"/>
          <w:rtl/>
        </w:rPr>
        <w:t xml:space="preserve">تطلب إلى </w:t>
      </w:r>
      <w:r>
        <w:rPr>
          <w:rStyle w:val="hps"/>
          <w:rFonts w:cs="Simplified Arabic" w:hint="cs"/>
          <w:snapToGrid w:val="0"/>
          <w:kern w:val="22"/>
          <w:rtl/>
        </w:rPr>
        <w:t>الأمينة التنفيذية</w:t>
      </w:r>
      <w:r w:rsidR="006A73BC">
        <w:rPr>
          <w:rStyle w:val="hps"/>
          <w:rFonts w:cs="Simplified Arabic" w:hint="cs"/>
          <w:snapToGrid w:val="0"/>
          <w:kern w:val="22"/>
          <w:rtl/>
        </w:rPr>
        <w:t xml:space="preserve"> أن تواصل تطوير طرائق وعمليات نهج الإبلاغ والاستعراض المتعدد الأبعاد والوارد في مذكرة الأمينة التنفيذية، على النحو التالي:</w:t>
      </w:r>
    </w:p>
    <w:p w14:paraId="178B5779" w14:textId="5C6FE244" w:rsidR="005C2F7F" w:rsidRDefault="005C2F7F" w:rsidP="00A7170D">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(أ)</w:t>
      </w:r>
      <w:r>
        <w:rPr>
          <w:rStyle w:val="hps"/>
          <w:rFonts w:cs="Simplified Arabic"/>
          <w:snapToGrid w:val="0"/>
          <w:kern w:val="22"/>
          <w:rtl/>
        </w:rPr>
        <w:tab/>
      </w:r>
      <w:r w:rsidR="00A7170D">
        <w:rPr>
          <w:rStyle w:val="hps"/>
          <w:rFonts w:cs="Simplified Arabic" w:hint="cs"/>
          <w:snapToGrid w:val="0"/>
          <w:kern w:val="22"/>
          <w:rtl/>
        </w:rPr>
        <w:t>وضع إرشادات ونموذج لتقديم الالتزامات الوطنية لدعم الإطار العالمي للتنوع البيولوجي لما بعد عام</w:t>
      </w:r>
      <w:r w:rsidR="00A7170D">
        <w:rPr>
          <w:rStyle w:val="hps"/>
          <w:rFonts w:cs="Simplified Arabic" w:hint="eastAsia"/>
          <w:snapToGrid w:val="0"/>
          <w:kern w:val="22"/>
          <w:rtl/>
        </w:rPr>
        <w:t> </w:t>
      </w:r>
      <w:r w:rsidR="00A7170D">
        <w:rPr>
          <w:rStyle w:val="hps"/>
          <w:rFonts w:cs="Simplified Arabic" w:hint="cs"/>
          <w:snapToGrid w:val="0"/>
          <w:kern w:val="22"/>
          <w:rtl/>
        </w:rPr>
        <w:t>2020 وإتاحتها لكي ينظر فيها الفريق العامل المفتوح العضوية المعني بالإطار العالمي للتنوع البيولوجي لما بعد عام 2020 ومؤتمر الأطراف في اجتماعه الخامس عشر، حسب الاقتضاء؛</w:t>
      </w:r>
    </w:p>
    <w:p w14:paraId="4F5FF777" w14:textId="441B7C1A" w:rsidR="005C2F7F" w:rsidRDefault="005C2F7F" w:rsidP="00344D5D">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(ب)</w:t>
      </w:r>
      <w:r>
        <w:rPr>
          <w:rStyle w:val="hps"/>
          <w:rFonts w:cs="Simplified Arabic"/>
          <w:snapToGrid w:val="0"/>
          <w:kern w:val="22"/>
          <w:rtl/>
        </w:rPr>
        <w:tab/>
      </w:r>
      <w:r w:rsidR="00344D5D">
        <w:rPr>
          <w:rStyle w:val="hps"/>
          <w:rFonts w:cs="Simplified Arabic" w:hint="cs"/>
          <w:snapToGrid w:val="0"/>
          <w:kern w:val="22"/>
          <w:rtl/>
        </w:rPr>
        <w:t>إعداد</w:t>
      </w:r>
      <w:r w:rsidR="00A7170D">
        <w:rPr>
          <w:rStyle w:val="hps"/>
          <w:rFonts w:cs="Simplified Arabic" w:hint="cs"/>
          <w:snapToGrid w:val="0"/>
          <w:kern w:val="22"/>
          <w:rtl/>
        </w:rPr>
        <w:t xml:space="preserve"> سجل للالتزامات الوطنية لدعم</w:t>
      </w:r>
      <w:r w:rsidR="00A7170D" w:rsidRPr="00A7170D">
        <w:rPr>
          <w:rStyle w:val="hps"/>
          <w:rFonts w:cs="Simplified Arabic" w:hint="cs"/>
          <w:snapToGrid w:val="0"/>
          <w:kern w:val="22"/>
          <w:rtl/>
        </w:rPr>
        <w:t xml:space="preserve"> </w:t>
      </w:r>
      <w:r w:rsidR="00A7170D">
        <w:rPr>
          <w:rStyle w:val="hps"/>
          <w:rFonts w:cs="Simplified Arabic" w:hint="cs"/>
          <w:snapToGrid w:val="0"/>
          <w:kern w:val="22"/>
          <w:rtl/>
        </w:rPr>
        <w:t>الإطار العالمي للتنوع البيولوجي لما بعد عام</w:t>
      </w:r>
      <w:r w:rsidR="00A7170D">
        <w:rPr>
          <w:rStyle w:val="hps"/>
          <w:rFonts w:cs="Simplified Arabic" w:hint="eastAsia"/>
          <w:snapToGrid w:val="0"/>
          <w:kern w:val="22"/>
          <w:rtl/>
        </w:rPr>
        <w:t> </w:t>
      </w:r>
      <w:r w:rsidR="00A7170D">
        <w:rPr>
          <w:rStyle w:val="hps"/>
          <w:rFonts w:cs="Simplified Arabic" w:hint="cs"/>
          <w:snapToGrid w:val="0"/>
          <w:kern w:val="22"/>
          <w:rtl/>
        </w:rPr>
        <w:t xml:space="preserve">2020 كجزء من آلية غرفة تبادل المعلومات في الاتفاقية، مع مراعاة الخبرات والروابط الممكنة مع سجل خطة العمل من شرم الشيخ إلى </w:t>
      </w:r>
      <w:proofErr w:type="spellStart"/>
      <w:r w:rsidR="00A7170D">
        <w:rPr>
          <w:rStyle w:val="hps"/>
          <w:rFonts w:cs="Simplified Arabic" w:hint="cs"/>
          <w:rtl/>
        </w:rPr>
        <w:t>كونمينغ</w:t>
      </w:r>
      <w:proofErr w:type="spellEnd"/>
      <w:r w:rsidR="00A7170D">
        <w:rPr>
          <w:rStyle w:val="hps"/>
          <w:rFonts w:cs="Simplified Arabic" w:hint="cs"/>
          <w:rtl/>
        </w:rPr>
        <w:t xml:space="preserve"> من أجل الطبيعة والناس، ومنصات الالتزامات في إطار العمليات الأخرى ومع أداة الإبلاغ عبر الإنترنت الخاصة بالتقارير الوطنية، والآراء التي أعربت عنها الأطراف في الاجتماع الثالث للهيئة الفرعية للتنفيذ، وتقديم هذا السجل إلى </w:t>
      </w:r>
      <w:r w:rsidR="00A7170D">
        <w:rPr>
          <w:rStyle w:val="hps"/>
          <w:rFonts w:cs="Simplified Arabic" w:hint="cs"/>
          <w:snapToGrid w:val="0"/>
          <w:kern w:val="22"/>
          <w:rtl/>
        </w:rPr>
        <w:t>الفريق العامل المفتوح العضوية المعني بالإطار العالمي للتنوع البيولوجي لما بعد عام 2020 في اجتماعه الثالث؛</w:t>
      </w:r>
    </w:p>
    <w:p w14:paraId="6B28DE66" w14:textId="4BCD88C8" w:rsidR="005C2F7F" w:rsidRDefault="005C2F7F" w:rsidP="00344D5D">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lastRenderedPageBreak/>
        <w:t>(ج)</w:t>
      </w:r>
      <w:r>
        <w:rPr>
          <w:rStyle w:val="hps"/>
          <w:rFonts w:cs="Simplified Arabic"/>
          <w:snapToGrid w:val="0"/>
          <w:kern w:val="22"/>
          <w:rtl/>
        </w:rPr>
        <w:tab/>
      </w:r>
      <w:r w:rsidR="00A7170D">
        <w:rPr>
          <w:rStyle w:val="hps"/>
          <w:rFonts w:cs="Simplified Arabic" w:hint="cs"/>
          <w:snapToGrid w:val="0"/>
          <w:kern w:val="22"/>
          <w:rtl/>
        </w:rPr>
        <w:t>إعداد إرشادات بشأن وضع خطط عمل وطنية من أجل تنفيذ الإطار العالمي للتنوع البيولوجي لما بعد عام</w:t>
      </w:r>
      <w:r w:rsidR="00A7170D">
        <w:rPr>
          <w:rStyle w:val="hps"/>
          <w:rFonts w:cs="Simplified Arabic" w:hint="eastAsia"/>
          <w:snapToGrid w:val="0"/>
          <w:kern w:val="22"/>
          <w:rtl/>
        </w:rPr>
        <w:t> </w:t>
      </w:r>
      <w:r w:rsidR="00A7170D">
        <w:rPr>
          <w:rStyle w:val="hps"/>
          <w:rFonts w:cs="Simplified Arabic" w:hint="cs"/>
          <w:snapToGrid w:val="0"/>
          <w:kern w:val="22"/>
          <w:rtl/>
        </w:rPr>
        <w:t xml:space="preserve">2020 </w:t>
      </w:r>
      <w:r w:rsidR="00344D5D">
        <w:rPr>
          <w:rStyle w:val="hps"/>
          <w:rFonts w:cs="Simplified Arabic" w:hint="cs"/>
          <w:snapToGrid w:val="0"/>
          <w:kern w:val="22"/>
          <w:rtl/>
        </w:rPr>
        <w:t>وإتاحتها</w:t>
      </w:r>
      <w:r w:rsidR="00A7170D">
        <w:rPr>
          <w:rStyle w:val="hps"/>
          <w:rFonts w:cs="Simplified Arabic" w:hint="cs"/>
          <w:snapToGrid w:val="0"/>
          <w:kern w:val="22"/>
          <w:rtl/>
        </w:rPr>
        <w:t xml:space="preserve"> للأطراف قبل الاجتماع الخامس عشر لمؤتمر الأطراف؛</w:t>
      </w:r>
    </w:p>
    <w:p w14:paraId="45BF66D4" w14:textId="00348162" w:rsidR="005C2F7F" w:rsidRDefault="005C2F7F" w:rsidP="004F4575">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(د)</w:t>
      </w:r>
      <w:r>
        <w:rPr>
          <w:rStyle w:val="hps"/>
          <w:rFonts w:cs="Simplified Arabic"/>
          <w:snapToGrid w:val="0"/>
          <w:kern w:val="22"/>
          <w:rtl/>
        </w:rPr>
        <w:tab/>
      </w:r>
      <w:r w:rsidR="00A7170D">
        <w:rPr>
          <w:rStyle w:val="hps"/>
          <w:rFonts w:cs="Simplified Arabic" w:hint="cs"/>
          <w:snapToGrid w:val="0"/>
          <w:kern w:val="22"/>
          <w:rtl/>
        </w:rPr>
        <w:t xml:space="preserve">إعداد </w:t>
      </w:r>
      <w:r w:rsidR="004F4575">
        <w:rPr>
          <w:rStyle w:val="hps"/>
          <w:rFonts w:cs="Simplified Arabic" w:hint="cs"/>
          <w:snapToGrid w:val="0"/>
          <w:kern w:val="22"/>
          <w:rtl/>
        </w:rPr>
        <w:t>نموذج</w:t>
      </w:r>
      <w:r w:rsidR="00A7170D">
        <w:rPr>
          <w:rStyle w:val="hps"/>
          <w:rFonts w:cs="Simplified Arabic" w:hint="cs"/>
          <w:snapToGrid w:val="0"/>
          <w:kern w:val="22"/>
          <w:rtl/>
        </w:rPr>
        <w:t xml:space="preserve"> وإرشادات ذات صلة للتقارير الوطنية السابعة، مع مراعاة الآراء المُعرب عنها في الاجتماع الثالث للهيئة الفرعية للتنفيذ ونتائج الاجتماع الثالث للفريق العامل المفتوح العضوية المعني بالإطار العالمي للتنوع البيولوجي لما بعد عام 2020، وتقديمها للنظر فيها واعتمادها في الاجتماع الخامس عشر لمؤتمر الأطراف؛</w:t>
      </w:r>
    </w:p>
    <w:p w14:paraId="080686FA" w14:textId="05A5E93C" w:rsidR="005C2F7F" w:rsidRDefault="005C2F7F" w:rsidP="00A7170D">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(ه)</w:t>
      </w:r>
      <w:r>
        <w:rPr>
          <w:rStyle w:val="hps"/>
          <w:rFonts w:cs="Simplified Arabic"/>
          <w:snapToGrid w:val="0"/>
          <w:kern w:val="22"/>
          <w:rtl/>
        </w:rPr>
        <w:tab/>
      </w:r>
      <w:r w:rsidR="00A7170D">
        <w:rPr>
          <w:rStyle w:val="hps"/>
          <w:rFonts w:cs="Simplified Arabic" w:hint="cs"/>
          <w:snapToGrid w:val="0"/>
          <w:kern w:val="22"/>
          <w:rtl/>
        </w:rPr>
        <w:t>مواصلة تطوير طريقة عمل المنتدى المفتوح العضوية المعني بالتنفيذ، مع مراعاة تجربة المرحلة التجريبية للمنتدى المفتوح العضوية المعني بالتنفيذ والآراء والاقتراحات المعرب عنها خلال الاجتماع الثالث للهيئة الفرعية للتنفيذ، وإتاحتها لكي ينظر فيها</w:t>
      </w:r>
      <w:r w:rsidR="00A7170D" w:rsidRPr="00A7170D">
        <w:rPr>
          <w:rStyle w:val="hps"/>
          <w:rFonts w:cs="Simplified Arabic" w:hint="cs"/>
          <w:snapToGrid w:val="0"/>
          <w:kern w:val="22"/>
          <w:rtl/>
        </w:rPr>
        <w:t xml:space="preserve"> </w:t>
      </w:r>
      <w:r w:rsidR="00A7170D">
        <w:rPr>
          <w:rStyle w:val="hps"/>
          <w:rFonts w:cs="Simplified Arabic" w:hint="cs"/>
          <w:snapToGrid w:val="0"/>
          <w:kern w:val="22"/>
          <w:rtl/>
        </w:rPr>
        <w:t>الفريق العامل المفتوح العضوية المعني بالإطار العالمي للتنوع البيولوجي لما بعد عام 2020 في اجتماعه الثالث؛</w:t>
      </w:r>
    </w:p>
    <w:p w14:paraId="402955B4" w14:textId="06B8F0CF" w:rsidR="005C2F7F" w:rsidRDefault="005C2F7F" w:rsidP="00344D5D">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(و)</w:t>
      </w:r>
      <w:r>
        <w:rPr>
          <w:rStyle w:val="hps"/>
          <w:rFonts w:cs="Simplified Arabic"/>
          <w:snapToGrid w:val="0"/>
          <w:kern w:val="22"/>
          <w:rtl/>
        </w:rPr>
        <w:tab/>
      </w:r>
      <w:r w:rsidR="00A7170D">
        <w:rPr>
          <w:rStyle w:val="hps"/>
          <w:rFonts w:cs="Simplified Arabic" w:hint="cs"/>
          <w:snapToGrid w:val="0"/>
          <w:kern w:val="22"/>
          <w:rtl/>
        </w:rPr>
        <w:t>مواصلة تحديد وتطوير نطاق</w:t>
      </w:r>
      <w:r w:rsidR="00B97D8B">
        <w:rPr>
          <w:rStyle w:val="hps"/>
          <w:rFonts w:cs="Simplified Arabic" w:hint="cs"/>
          <w:snapToGrid w:val="0"/>
          <w:kern w:val="22"/>
          <w:rtl/>
        </w:rPr>
        <w:t xml:space="preserve"> التقييم العالمي للالتزامات الوطنية </w:t>
      </w:r>
      <w:r w:rsidR="00344D5D">
        <w:rPr>
          <w:rStyle w:val="hps"/>
          <w:rFonts w:cs="Simplified Arabic" w:hint="cs"/>
          <w:snapToGrid w:val="0"/>
          <w:kern w:val="22"/>
          <w:rtl/>
        </w:rPr>
        <w:t>و</w:t>
      </w:r>
      <w:r w:rsidR="00B97D8B">
        <w:rPr>
          <w:rStyle w:val="hps"/>
          <w:rFonts w:cs="Simplified Arabic" w:hint="cs"/>
          <w:snapToGrid w:val="0"/>
          <w:kern w:val="22"/>
          <w:rtl/>
        </w:rPr>
        <w:t>المساهمات في الإطار العالمي للتنوع البيولوجي لما بعد عام 2020 وإطاره الزمني وطريقة عمله وترتيباته المؤسسية ومتطلباته من الموارد ونتائجه المتوقعة، وتقديم ذلك ل</w:t>
      </w:r>
      <w:r w:rsidR="00344D5D">
        <w:rPr>
          <w:rStyle w:val="hps"/>
          <w:rFonts w:cs="Simplified Arabic" w:hint="cs"/>
          <w:snapToGrid w:val="0"/>
          <w:kern w:val="22"/>
          <w:rtl/>
        </w:rPr>
        <w:t xml:space="preserve">كي ينظر فيه </w:t>
      </w:r>
      <w:r w:rsidR="00B97D8B">
        <w:rPr>
          <w:rStyle w:val="hps"/>
          <w:rFonts w:cs="Simplified Arabic" w:hint="cs"/>
          <w:snapToGrid w:val="0"/>
          <w:kern w:val="22"/>
          <w:rtl/>
        </w:rPr>
        <w:t>الفريق العامل المفتوح العضوية المعني بالإطار العالمي للتنوع البيولوجي لما بعد عام 2020 في اجتماعه الثالث، مع مراعاة الآراء والاقتراحات المعرب عنها في هذا الاجتماع؛</w:t>
      </w:r>
    </w:p>
    <w:p w14:paraId="3B309545" w14:textId="7520BC5E" w:rsidR="005C2F7F" w:rsidRDefault="005C2F7F" w:rsidP="00DD395A">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(ز)</w:t>
      </w:r>
      <w:r>
        <w:rPr>
          <w:rStyle w:val="hps"/>
          <w:rFonts w:cs="Simplified Arabic"/>
          <w:snapToGrid w:val="0"/>
          <w:kern w:val="22"/>
          <w:rtl/>
        </w:rPr>
        <w:tab/>
      </w:r>
      <w:r w:rsidR="00B97D8B">
        <w:rPr>
          <w:rStyle w:val="hps"/>
          <w:rFonts w:cs="Simplified Arabic" w:hint="cs"/>
          <w:snapToGrid w:val="0"/>
          <w:kern w:val="22"/>
          <w:rtl/>
        </w:rPr>
        <w:t>إدراج نهج في مكون إدارة المعارف في الإطار العالمي للتنوع البيولوجي لما بعد عام 2020</w:t>
      </w:r>
      <w:r w:rsidR="0009252A" w:rsidRPr="0009252A">
        <w:rPr>
          <w:rStyle w:val="hps"/>
          <w:rFonts w:cs="Simplified Arabic" w:hint="cs"/>
          <w:snapToGrid w:val="0"/>
          <w:kern w:val="22"/>
          <w:rtl/>
        </w:rPr>
        <w:t xml:space="preserve"> </w:t>
      </w:r>
      <w:r w:rsidR="0009252A">
        <w:rPr>
          <w:rStyle w:val="hps"/>
          <w:rFonts w:cs="Simplified Arabic" w:hint="cs"/>
          <w:snapToGrid w:val="0"/>
          <w:kern w:val="22"/>
          <w:rtl/>
        </w:rPr>
        <w:t>لاستخدام الأدوات والمنصات التي قد تدعم عمليات الإبلاغ الوطني والتخطيط الوطني</w:t>
      </w:r>
      <w:r w:rsidR="00B97D8B">
        <w:rPr>
          <w:rStyle w:val="hps"/>
          <w:rFonts w:cs="Simplified Arabic" w:hint="cs"/>
          <w:snapToGrid w:val="0"/>
          <w:kern w:val="22"/>
          <w:rtl/>
        </w:rPr>
        <w:t xml:space="preserve">، بما في ذلك النُهج الممكنة لإدارة البيانات فيما يتعلق بالمؤشرات الرئيسية </w:t>
      </w:r>
      <w:r w:rsidR="00DD395A">
        <w:rPr>
          <w:rStyle w:val="hps"/>
          <w:rFonts w:cs="Simplified Arabic" w:hint="cs"/>
          <w:snapToGrid w:val="0"/>
          <w:kern w:val="22"/>
          <w:rtl/>
        </w:rPr>
        <w:t>والفرعية</w:t>
      </w:r>
      <w:r w:rsidR="00B97D8B">
        <w:rPr>
          <w:rStyle w:val="hps"/>
          <w:rFonts w:cs="Simplified Arabic" w:hint="cs"/>
          <w:snapToGrid w:val="0"/>
          <w:kern w:val="22"/>
          <w:rtl/>
        </w:rPr>
        <w:t xml:space="preserve"> والمفصلة في إطار الرصد الذي اقترحه الفريق العامل المفتوح العضوية المعني بالإطار العالمي للتنوع البيولوجي لما بعد عام 2020؛</w:t>
      </w:r>
    </w:p>
    <w:p w14:paraId="1391B182" w14:textId="03E76A86" w:rsidR="005C2F7F" w:rsidRDefault="005C2F7F" w:rsidP="005C2F7F">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5-</w:t>
      </w:r>
      <w:r>
        <w:rPr>
          <w:rStyle w:val="hps"/>
          <w:rFonts w:cs="Simplified Arabic" w:hint="cs"/>
          <w:snapToGrid w:val="0"/>
          <w:kern w:val="22"/>
          <w:rtl/>
        </w:rPr>
        <w:tab/>
      </w:r>
      <w:r>
        <w:rPr>
          <w:rStyle w:val="hps"/>
          <w:rFonts w:cs="Simplified Arabic" w:hint="cs"/>
          <w:i/>
          <w:iCs/>
          <w:snapToGrid w:val="0"/>
          <w:kern w:val="22"/>
          <w:rtl/>
        </w:rPr>
        <w:t xml:space="preserve">تشجع </w:t>
      </w:r>
      <w:r>
        <w:rPr>
          <w:rStyle w:val="hps"/>
          <w:rFonts w:cs="Simplified Arabic" w:hint="cs"/>
          <w:snapToGrid w:val="0"/>
          <w:kern w:val="22"/>
          <w:rtl/>
        </w:rPr>
        <w:t>مرفق البيئة العالمية</w:t>
      </w:r>
      <w:r w:rsidR="0009252A">
        <w:rPr>
          <w:rStyle w:val="hps"/>
          <w:rFonts w:cs="Simplified Arabic" w:hint="cs"/>
          <w:snapToGrid w:val="0"/>
          <w:kern w:val="22"/>
          <w:rtl/>
        </w:rPr>
        <w:t xml:space="preserve"> ووكالات التمويل الأخرى على الاضطلاع بالأعمال التحضيرية اللازمة لضمان توافر الدعم في الوقت المناسب وبشكل سريع للبلدان النامية، لاسيما أقل البلدان نموا والدول الجزرية الصغيرة النامية وكذلك الأطراف التي تمر اقتصاداتها بمرحلة انتقالية، من أجل تطوير الالتزامات والمساهمات الوطنية في غايات وأهداف الإطار العالمي للتنوع البيولوجي لما بعد عام 2020، وتحديث أو تنقيح الاستراتيجيات وخطط العمل الوطنية</w:t>
      </w:r>
      <w:r w:rsidR="00DD395A">
        <w:rPr>
          <w:rStyle w:val="hps"/>
          <w:rFonts w:cs="Simplified Arabic" w:hint="cs"/>
          <w:snapToGrid w:val="0"/>
          <w:kern w:val="22"/>
          <w:rtl/>
        </w:rPr>
        <w:t xml:space="preserve"> للتنوع البيولوجي</w:t>
      </w:r>
      <w:r w:rsidR="0009252A">
        <w:rPr>
          <w:rStyle w:val="hps"/>
          <w:rFonts w:cs="Simplified Arabic" w:hint="cs"/>
          <w:snapToGrid w:val="0"/>
          <w:kern w:val="22"/>
          <w:rtl/>
        </w:rPr>
        <w:t xml:space="preserve"> أو أدوات التخطيط الوطنية الأخرى ذات الصلة، وتطوير </w:t>
      </w:r>
      <w:r w:rsidR="00904265">
        <w:rPr>
          <w:rStyle w:val="hps"/>
          <w:rFonts w:cs="Simplified Arabic" w:hint="cs"/>
          <w:snapToGrid w:val="0"/>
          <w:kern w:val="22"/>
          <w:rtl/>
        </w:rPr>
        <w:t>نظم</w:t>
      </w:r>
      <w:r w:rsidR="0009252A">
        <w:rPr>
          <w:rStyle w:val="hps"/>
          <w:rFonts w:cs="Simplified Arabic" w:hint="cs"/>
          <w:snapToGrid w:val="0"/>
          <w:kern w:val="22"/>
          <w:rtl/>
        </w:rPr>
        <w:t xml:space="preserve"> الرصد وإدارة المعلومات الوطنية، بما في ذلك تطوير وتحديد واستخدام المؤشرات، وإعداد التقارير الوطنية، حتى يتسنى للأطراف أن تبدأ هذه العمليات في أقرب وقت ممكن بعد اعتماد الإطار العالمي للتنوع البيولوجي لما بعد عام 2020 ووفقا للمقررات الصادرة عن الاجتماع الخامس عشر لمؤتمر الأطراف؛</w:t>
      </w:r>
    </w:p>
    <w:p w14:paraId="6401B11A" w14:textId="1DBF9C00" w:rsidR="005C2F7F" w:rsidRDefault="005C2F7F" w:rsidP="00DD395A">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6-</w:t>
      </w:r>
      <w:r>
        <w:rPr>
          <w:rStyle w:val="hps"/>
          <w:rFonts w:cs="Simplified Arabic" w:hint="cs"/>
          <w:snapToGrid w:val="0"/>
          <w:kern w:val="22"/>
          <w:rtl/>
        </w:rPr>
        <w:tab/>
      </w:r>
      <w:r>
        <w:rPr>
          <w:rStyle w:val="hps"/>
          <w:rFonts w:cs="Simplified Arabic" w:hint="cs"/>
          <w:i/>
          <w:iCs/>
          <w:snapToGrid w:val="0"/>
          <w:kern w:val="22"/>
          <w:rtl/>
        </w:rPr>
        <w:t xml:space="preserve">تشجع </w:t>
      </w:r>
      <w:r>
        <w:rPr>
          <w:rStyle w:val="hps"/>
          <w:rFonts w:cs="Simplified Arabic" w:hint="cs"/>
          <w:snapToGrid w:val="0"/>
          <w:kern w:val="22"/>
          <w:rtl/>
        </w:rPr>
        <w:t>المنظمات الشريكة،</w:t>
      </w:r>
      <w:r w:rsidR="00012F8F">
        <w:rPr>
          <w:rStyle w:val="hps"/>
          <w:rFonts w:cs="Simplified Arabic" w:hint="cs"/>
          <w:snapToGrid w:val="0"/>
          <w:kern w:val="22"/>
          <w:rtl/>
        </w:rPr>
        <w:t xml:space="preserve"> بما في ذلك المنظمات التي تعمل لتطوير ودعم رصد </w:t>
      </w:r>
      <w:r w:rsidR="00852701">
        <w:rPr>
          <w:rStyle w:val="hps"/>
          <w:rFonts w:cs="Simplified Arabic" w:hint="cs"/>
          <w:snapToGrid w:val="0"/>
          <w:kern w:val="22"/>
          <w:rtl/>
        </w:rPr>
        <w:t>الإطار العالمي للتنوع البيولوجي لما بعد عام 2020</w:t>
      </w:r>
      <w:r w:rsidR="00DD395A" w:rsidRPr="00DD395A">
        <w:rPr>
          <w:rStyle w:val="hps"/>
          <w:rFonts w:cs="Simplified Arabic" w:hint="cs"/>
          <w:snapToGrid w:val="0"/>
          <w:kern w:val="22"/>
          <w:rtl/>
        </w:rPr>
        <w:t xml:space="preserve"> </w:t>
      </w:r>
      <w:r w:rsidR="00DD395A">
        <w:rPr>
          <w:rStyle w:val="hps"/>
          <w:rFonts w:cs="Simplified Arabic" w:hint="cs"/>
          <w:snapToGrid w:val="0"/>
          <w:kern w:val="22"/>
          <w:rtl/>
        </w:rPr>
        <w:t>ومؤشراته</w:t>
      </w:r>
      <w:r w:rsidR="00852701">
        <w:rPr>
          <w:rStyle w:val="hps"/>
          <w:rFonts w:cs="Simplified Arabic" w:hint="cs"/>
          <w:snapToGrid w:val="0"/>
          <w:kern w:val="22"/>
          <w:rtl/>
        </w:rPr>
        <w:t xml:space="preserve">، على مواصلة </w:t>
      </w:r>
      <w:r w:rsidR="00DD395A">
        <w:rPr>
          <w:rStyle w:val="hps"/>
          <w:rFonts w:cs="Simplified Arabic" w:hint="cs"/>
          <w:snapToGrid w:val="0"/>
          <w:kern w:val="22"/>
          <w:rtl/>
        </w:rPr>
        <w:t>تنقيح</w:t>
      </w:r>
      <w:r w:rsidR="00852701">
        <w:rPr>
          <w:rStyle w:val="hps"/>
          <w:rFonts w:cs="Simplified Arabic" w:hint="cs"/>
          <w:snapToGrid w:val="0"/>
          <w:kern w:val="22"/>
          <w:rtl/>
        </w:rPr>
        <w:t xml:space="preserve"> مجموعات البيانات والأدوات والمنصات لدعم الإبلاغ الوطني بما يتماشى مع الإطار العالمي للتنوع البيولوجي لما بعد عام 2020؛</w:t>
      </w:r>
    </w:p>
    <w:p w14:paraId="4115F05B" w14:textId="367EC50F" w:rsidR="005C2F7F" w:rsidRDefault="005C2F7F" w:rsidP="005C2F7F">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7-</w:t>
      </w:r>
      <w:r>
        <w:rPr>
          <w:rStyle w:val="hps"/>
          <w:rFonts w:cs="Simplified Arabic" w:hint="cs"/>
          <w:snapToGrid w:val="0"/>
          <w:kern w:val="22"/>
          <w:rtl/>
        </w:rPr>
        <w:tab/>
      </w:r>
      <w:r>
        <w:rPr>
          <w:rStyle w:val="hps"/>
          <w:rFonts w:cs="Simplified Arabic" w:hint="cs"/>
          <w:i/>
          <w:iCs/>
          <w:snapToGrid w:val="0"/>
          <w:kern w:val="22"/>
          <w:rtl/>
        </w:rPr>
        <w:t xml:space="preserve">توصي </w:t>
      </w:r>
      <w:r>
        <w:rPr>
          <w:rStyle w:val="hps"/>
          <w:rFonts w:cs="Simplified Arabic" w:hint="cs"/>
          <w:snapToGrid w:val="0"/>
          <w:kern w:val="22"/>
          <w:rtl/>
        </w:rPr>
        <w:t>بأن يعتمد مؤتمر الأطراف مقررا على غرار ما يلي:</w:t>
      </w:r>
    </w:p>
    <w:p w14:paraId="385A90D0" w14:textId="4FEC94F5" w:rsidR="005C2F7F" w:rsidRPr="005C2F7F" w:rsidRDefault="005C2F7F" w:rsidP="00E6657D">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i/>
          <w:iCs/>
          <w:snapToGrid w:val="0"/>
          <w:kern w:val="22"/>
          <w:rtl/>
        </w:rPr>
      </w:pPr>
      <w:r>
        <w:rPr>
          <w:rStyle w:val="hps"/>
          <w:rFonts w:cs="Simplified Arabic" w:hint="cs"/>
          <w:i/>
          <w:iCs/>
          <w:snapToGrid w:val="0"/>
          <w:kern w:val="22"/>
          <w:rtl/>
        </w:rPr>
        <w:t>إن مؤتمر الأطراف،</w:t>
      </w:r>
    </w:p>
    <w:p w14:paraId="15D081F2" w14:textId="23F23968" w:rsidR="0054077A" w:rsidRPr="00E80703" w:rsidRDefault="0054077A" w:rsidP="00E6657D">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lang w:bidi="ar-EG"/>
        </w:rPr>
      </w:pPr>
      <w:r w:rsidRPr="00E80703">
        <w:rPr>
          <w:rStyle w:val="hps"/>
          <w:rFonts w:cs="Simplified Arabic"/>
          <w:i/>
          <w:iCs/>
          <w:snapToGrid w:val="0"/>
          <w:kern w:val="22"/>
          <w:rtl/>
        </w:rPr>
        <w:t>إذ</w:t>
      </w:r>
      <w:r w:rsidR="00FE3F68" w:rsidRPr="00E80703">
        <w:rPr>
          <w:rStyle w:val="hps"/>
          <w:rFonts w:cs="Simplified Arabic"/>
          <w:i/>
          <w:iCs/>
          <w:snapToGrid w:val="0"/>
          <w:kern w:val="22"/>
          <w:rtl/>
        </w:rPr>
        <w:t xml:space="preserve"> يشير </w:t>
      </w:r>
      <w:r w:rsidR="00FE3F68" w:rsidRPr="00E6657D">
        <w:rPr>
          <w:rStyle w:val="hps"/>
          <w:rFonts w:cs="Simplified Arabic"/>
          <w:snapToGrid w:val="0"/>
          <w:kern w:val="22"/>
          <w:rtl/>
        </w:rPr>
        <w:t>إلى</w:t>
      </w:r>
      <w:r w:rsidR="00FE3F68" w:rsidRPr="00E80703">
        <w:rPr>
          <w:rStyle w:val="hps"/>
          <w:rFonts w:cs="Simplified Arabic"/>
          <w:i/>
          <w:iCs/>
          <w:snapToGrid w:val="0"/>
          <w:kern w:val="22"/>
          <w:rtl/>
        </w:rPr>
        <w:t xml:space="preserve"> </w:t>
      </w:r>
      <w:r w:rsidR="00E6657D">
        <w:rPr>
          <w:rStyle w:val="hps"/>
          <w:rFonts w:cs="Simplified Arabic" w:hint="cs"/>
          <w:snapToGrid w:val="0"/>
          <w:kern w:val="22"/>
          <w:rtl/>
        </w:rPr>
        <w:t>المواد 6 و23 و26 من الاتفاقية؛</w:t>
      </w:r>
      <w:r w:rsidR="00FE3F68" w:rsidRPr="00E80703">
        <w:rPr>
          <w:rStyle w:val="hps"/>
          <w:rFonts w:cs="Simplified Arabic"/>
          <w:snapToGrid w:val="0"/>
          <w:kern w:val="22"/>
          <w:rtl/>
        </w:rPr>
        <w:t xml:space="preserve"> </w:t>
      </w:r>
    </w:p>
    <w:p w14:paraId="009A5C83" w14:textId="7425944F" w:rsidR="0054077A" w:rsidRPr="00E80703" w:rsidRDefault="0054077A" w:rsidP="00E6657D">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lang w:bidi="ar-EG"/>
        </w:rPr>
      </w:pPr>
      <w:r w:rsidRPr="00E80703">
        <w:rPr>
          <w:rStyle w:val="hps"/>
          <w:rFonts w:cs="Simplified Arabic"/>
          <w:i/>
          <w:iCs/>
          <w:snapToGrid w:val="0"/>
          <w:kern w:val="22"/>
          <w:rtl/>
        </w:rPr>
        <w:t>وإذ</w:t>
      </w:r>
      <w:r w:rsidR="00FE3F68" w:rsidRPr="00E80703">
        <w:rPr>
          <w:rStyle w:val="hps"/>
          <w:rFonts w:cs="Simplified Arabic"/>
          <w:i/>
          <w:iCs/>
          <w:snapToGrid w:val="0"/>
          <w:kern w:val="22"/>
          <w:rtl/>
        </w:rPr>
        <w:t xml:space="preserve"> يشير أيضا </w:t>
      </w:r>
      <w:r w:rsidR="00FE3F68" w:rsidRPr="00E6657D">
        <w:rPr>
          <w:rStyle w:val="hps"/>
          <w:rFonts w:cs="Simplified Arabic"/>
          <w:snapToGrid w:val="0"/>
          <w:kern w:val="22"/>
          <w:rtl/>
        </w:rPr>
        <w:t>إلى</w:t>
      </w:r>
      <w:r w:rsidR="00FE3F68" w:rsidRPr="00E80703">
        <w:rPr>
          <w:rStyle w:val="hps"/>
          <w:rFonts w:cs="Simplified Arabic"/>
          <w:i/>
          <w:iCs/>
          <w:snapToGrid w:val="0"/>
          <w:kern w:val="22"/>
          <w:rtl/>
        </w:rPr>
        <w:t xml:space="preserve"> </w:t>
      </w:r>
      <w:r w:rsidR="005C2F7F">
        <w:rPr>
          <w:rStyle w:val="hps"/>
          <w:rFonts w:cs="Simplified Arabic" w:hint="cs"/>
          <w:snapToGrid w:val="0"/>
          <w:kern w:val="22"/>
          <w:rtl/>
        </w:rPr>
        <w:t>المقررات</w:t>
      </w:r>
      <w:r w:rsidR="00E6657D">
        <w:rPr>
          <w:rStyle w:val="hps"/>
          <w:rFonts w:cs="Simplified Arabic" w:hint="cs"/>
          <w:snapToGrid w:val="0"/>
          <w:kern w:val="22"/>
          <w:rtl/>
        </w:rPr>
        <w:t xml:space="preserve"> 9/8، و10/10، و11/10، و13/27، و14/27، و14/29، و14/34،</w:t>
      </w:r>
    </w:p>
    <w:p w14:paraId="6EA2D9FE" w14:textId="6D101E0C" w:rsidR="0054077A" w:rsidRPr="00E6657D" w:rsidRDefault="0054077A" w:rsidP="00E6657D">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sidRPr="00E80703">
        <w:rPr>
          <w:rStyle w:val="hps"/>
          <w:rFonts w:cs="Simplified Arabic"/>
          <w:i/>
          <w:iCs/>
          <w:snapToGrid w:val="0"/>
          <w:kern w:val="22"/>
          <w:rtl/>
        </w:rPr>
        <w:t>وإذ</w:t>
      </w:r>
      <w:r w:rsidR="00FE3F68" w:rsidRPr="00E80703">
        <w:rPr>
          <w:rStyle w:val="hps"/>
          <w:rFonts w:cs="Simplified Arabic"/>
          <w:i/>
          <w:iCs/>
          <w:snapToGrid w:val="0"/>
          <w:kern w:val="22"/>
          <w:rtl/>
        </w:rPr>
        <w:t xml:space="preserve"> </w:t>
      </w:r>
      <w:r w:rsidR="005C2F7F">
        <w:rPr>
          <w:rStyle w:val="hps"/>
          <w:rFonts w:cs="Simplified Arabic" w:hint="cs"/>
          <w:i/>
          <w:iCs/>
          <w:snapToGrid w:val="0"/>
          <w:kern w:val="22"/>
          <w:rtl/>
        </w:rPr>
        <w:t>يش</w:t>
      </w:r>
      <w:r w:rsidR="00E6657D">
        <w:rPr>
          <w:rStyle w:val="hps"/>
          <w:rFonts w:cs="Simplified Arabic" w:hint="cs"/>
          <w:i/>
          <w:iCs/>
          <w:snapToGrid w:val="0"/>
          <w:kern w:val="22"/>
          <w:rtl/>
        </w:rPr>
        <w:t xml:space="preserve">ير كذلك </w:t>
      </w:r>
      <w:r w:rsidR="00E6657D">
        <w:rPr>
          <w:rStyle w:val="hps"/>
          <w:rFonts w:cs="Simplified Arabic" w:hint="cs"/>
          <w:snapToGrid w:val="0"/>
          <w:kern w:val="22"/>
          <w:rtl/>
        </w:rPr>
        <w:t>إلى أن للاتفاقية نهجا متعدد الأبعاد لاستعراض التقدم المحرز في التنفيذ،</w:t>
      </w:r>
    </w:p>
    <w:p w14:paraId="1E5DB064" w14:textId="3DB68084" w:rsidR="00E6657D" w:rsidRPr="00E6657D" w:rsidRDefault="00E6657D" w:rsidP="00E6657D">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i/>
          <w:iCs/>
          <w:snapToGrid w:val="0"/>
          <w:kern w:val="22"/>
          <w:rtl/>
        </w:rPr>
        <w:t xml:space="preserve">وإذ يشدد </w:t>
      </w:r>
      <w:r>
        <w:rPr>
          <w:rStyle w:val="hps"/>
          <w:rFonts w:cs="Simplified Arabic" w:hint="cs"/>
          <w:snapToGrid w:val="0"/>
          <w:kern w:val="22"/>
          <w:rtl/>
        </w:rPr>
        <w:t>على أن التخطيط والرصد والإبلاغ والاستعراض عوامل بالغة الأهمية من أجل التنفيذ الفعال للاتفاقية والإطار العالمي للتنوع البيولوجي لما بعد عام 2020؛</w:t>
      </w:r>
    </w:p>
    <w:p w14:paraId="7D146279" w14:textId="3F3AEE2A" w:rsidR="0054077A" w:rsidRDefault="0054077A" w:rsidP="00E6657D">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sidRPr="00E80703">
        <w:rPr>
          <w:rStyle w:val="hps"/>
          <w:rFonts w:cs="Simplified Arabic"/>
          <w:i/>
          <w:iCs/>
          <w:snapToGrid w:val="0"/>
          <w:kern w:val="22"/>
          <w:rtl/>
        </w:rPr>
        <w:lastRenderedPageBreak/>
        <w:t>وإذ</w:t>
      </w:r>
      <w:r w:rsidR="006B75C5" w:rsidRPr="00E80703">
        <w:rPr>
          <w:rStyle w:val="hps"/>
          <w:rFonts w:cs="Simplified Arabic"/>
          <w:i/>
          <w:iCs/>
          <w:snapToGrid w:val="0"/>
          <w:kern w:val="22"/>
          <w:rtl/>
        </w:rPr>
        <w:t xml:space="preserve"> </w:t>
      </w:r>
      <w:r w:rsidR="005C2F7F">
        <w:rPr>
          <w:rStyle w:val="hps"/>
          <w:rFonts w:cs="Simplified Arabic" w:hint="cs"/>
          <w:i/>
          <w:iCs/>
          <w:snapToGrid w:val="0"/>
          <w:kern w:val="22"/>
          <w:rtl/>
        </w:rPr>
        <w:t>يشدد أيضا</w:t>
      </w:r>
      <w:r w:rsidR="006B75C5" w:rsidRPr="00E80703">
        <w:rPr>
          <w:rStyle w:val="hps"/>
          <w:rFonts w:cs="Simplified Arabic"/>
          <w:i/>
          <w:iCs/>
          <w:snapToGrid w:val="0"/>
          <w:kern w:val="22"/>
          <w:rtl/>
        </w:rPr>
        <w:t xml:space="preserve"> </w:t>
      </w:r>
      <w:r w:rsidR="005C2F7F">
        <w:rPr>
          <w:rStyle w:val="hps"/>
          <w:rFonts w:cs="Simplified Arabic" w:hint="cs"/>
          <w:snapToGrid w:val="0"/>
          <w:kern w:val="22"/>
          <w:rtl/>
        </w:rPr>
        <w:t>على أن</w:t>
      </w:r>
      <w:r w:rsidR="00E6657D">
        <w:rPr>
          <w:rStyle w:val="hps"/>
          <w:rFonts w:cs="Simplified Arabic" w:hint="cs"/>
          <w:snapToGrid w:val="0"/>
          <w:kern w:val="22"/>
          <w:rtl/>
        </w:rPr>
        <w:t xml:space="preserve"> الاستراتيجيات وخطط العمل الوطنية للتنوع البيولوجي هي الأداة الرئيسية لتنفيذ الاتفاقية على ال</w:t>
      </w:r>
      <w:r w:rsidR="00344D5D">
        <w:rPr>
          <w:rStyle w:val="hps"/>
          <w:rFonts w:cs="Simplified Arabic" w:hint="cs"/>
          <w:snapToGrid w:val="0"/>
          <w:kern w:val="22"/>
          <w:rtl/>
        </w:rPr>
        <w:t>مستوى</w:t>
      </w:r>
      <w:r w:rsidR="00E6657D">
        <w:rPr>
          <w:rStyle w:val="hps"/>
          <w:rFonts w:cs="Simplified Arabic" w:hint="cs"/>
          <w:snapToGrid w:val="0"/>
          <w:kern w:val="22"/>
          <w:rtl/>
        </w:rPr>
        <w:t xml:space="preserve"> الوطني، وأن التقارير الوطنية هي الأداة الرئيسية لرصد واستعراض تنفيذ الاتفاقية والإطار العالمي للتنوع البيولوجي لما بعد عام 2020،</w:t>
      </w:r>
    </w:p>
    <w:p w14:paraId="2732A0E7" w14:textId="4DDB21B6" w:rsidR="005C2F7F" w:rsidRPr="00E6657D" w:rsidRDefault="005C2F7F" w:rsidP="00E6657D">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i/>
          <w:iCs/>
          <w:snapToGrid w:val="0"/>
          <w:kern w:val="22"/>
          <w:rtl/>
        </w:rPr>
        <w:t xml:space="preserve">وإذ يلاحظ </w:t>
      </w:r>
      <w:r>
        <w:rPr>
          <w:rStyle w:val="hps"/>
          <w:rFonts w:cs="Simplified Arabic" w:hint="cs"/>
          <w:snapToGrid w:val="0"/>
          <w:kern w:val="22"/>
          <w:rtl/>
        </w:rPr>
        <w:t xml:space="preserve">محدودية التقدم المحرز </w:t>
      </w:r>
      <w:r w:rsidR="00E6657D">
        <w:rPr>
          <w:rStyle w:val="hps"/>
          <w:rFonts w:cs="Simplified Arabic" w:hint="cs"/>
          <w:snapToGrid w:val="0"/>
          <w:kern w:val="22"/>
          <w:rtl/>
        </w:rPr>
        <w:t xml:space="preserve">في تنفيذ الخطة الاستراتيجية للتنوع البيولوجي 2011-2020، </w:t>
      </w:r>
      <w:r w:rsidR="00E6657D">
        <w:rPr>
          <w:rStyle w:val="hps"/>
          <w:rFonts w:cs="Simplified Arabic" w:hint="cs"/>
          <w:i/>
          <w:iCs/>
          <w:snapToGrid w:val="0"/>
          <w:kern w:val="22"/>
          <w:rtl/>
        </w:rPr>
        <w:t xml:space="preserve">وإذ يشدد </w:t>
      </w:r>
      <w:r w:rsidR="00E6657D">
        <w:rPr>
          <w:rStyle w:val="hps"/>
          <w:rFonts w:cs="Simplified Arabic" w:hint="cs"/>
          <w:snapToGrid w:val="0"/>
          <w:kern w:val="22"/>
          <w:rtl/>
        </w:rPr>
        <w:t>على ضرورة تعزيز الالتزامات والإجراءات على جميع المستويات ومن جانب جميع قطاعات المجتمع من أجل تحقيق غايات وأهداف الإطار العالمي للتنوع البيولوجي لما بعد عام 2020،</w:t>
      </w:r>
    </w:p>
    <w:p w14:paraId="5345095F" w14:textId="5AD06BB0" w:rsidR="0054077A" w:rsidRPr="00E80703" w:rsidRDefault="0054077A" w:rsidP="004F4575">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lang w:bidi="ar-EG"/>
        </w:rPr>
      </w:pPr>
      <w:r w:rsidRPr="00E80703">
        <w:rPr>
          <w:rStyle w:val="hps"/>
          <w:rFonts w:cs="Simplified Arabic"/>
          <w:snapToGrid w:val="0"/>
          <w:kern w:val="22"/>
          <w:rtl/>
        </w:rPr>
        <w:t>1-</w:t>
      </w:r>
      <w:r w:rsidRPr="00E80703">
        <w:rPr>
          <w:rStyle w:val="hps"/>
          <w:rFonts w:cs="Simplified Arabic"/>
          <w:snapToGrid w:val="0"/>
          <w:kern w:val="22"/>
          <w:rtl/>
        </w:rPr>
        <w:tab/>
      </w:r>
      <w:r w:rsidRPr="00E80703">
        <w:rPr>
          <w:rStyle w:val="hps"/>
          <w:rFonts w:cs="Simplified Arabic"/>
          <w:i/>
          <w:iCs/>
          <w:snapToGrid w:val="0"/>
          <w:kern w:val="22"/>
          <w:rtl/>
        </w:rPr>
        <w:t>يعتمد</w:t>
      </w:r>
      <w:r w:rsidR="004F4575">
        <w:rPr>
          <w:rStyle w:val="hps"/>
          <w:rFonts w:cs="Simplified Arabic" w:hint="cs"/>
          <w:i/>
          <w:iCs/>
          <w:snapToGrid w:val="0"/>
          <w:kern w:val="22"/>
          <w:rtl/>
        </w:rPr>
        <w:t xml:space="preserve"> </w:t>
      </w:r>
      <w:r w:rsidR="004F4575">
        <w:rPr>
          <w:rStyle w:val="hps"/>
          <w:rFonts w:cs="Simplified Arabic" w:hint="cs"/>
          <w:snapToGrid w:val="0"/>
          <w:kern w:val="22"/>
          <w:rtl/>
        </w:rPr>
        <w:t>نهجا محسنا متعدد الأبعاد للتخطيط والرصد والإبلاغ والاستعراض بهدف</w:t>
      </w:r>
      <w:r w:rsidR="00DD395A">
        <w:rPr>
          <w:rStyle w:val="hps"/>
          <w:rFonts w:cs="Simplified Arabic" w:hint="cs"/>
          <w:snapToGrid w:val="0"/>
          <w:kern w:val="22"/>
          <w:rtl/>
        </w:rPr>
        <w:t xml:space="preserve"> تعزيز</w:t>
      </w:r>
      <w:r w:rsidR="004F4575">
        <w:rPr>
          <w:rStyle w:val="hps"/>
          <w:rFonts w:cs="Simplified Arabic" w:hint="cs"/>
          <w:snapToGrid w:val="0"/>
          <w:kern w:val="22"/>
          <w:rtl/>
        </w:rPr>
        <w:t xml:space="preserve"> تنفيذ اتفاقية التنوع البيولوجي والإطار العالمي للتنوع البيولوجي لما بعد عام 2020، يتضمن ما يلي، على النحو المبين بمزيد من التفصيل في هذا المقرر: (أ) تطوير الالتزامات الوطنية والإبلاغ عنها كمساهمات في الغايات والأهداف العالمية للإطار العالمي للتنوع البيولوجي لما بعد عام 2020؛ (ب) والتقارير الوطنية بشأن التنفيذ؛ (ج) واستعراضات النظراء القطرية للتنفيذ والتقييمات العالمية للمساهمات الوطنية</w:t>
      </w:r>
      <w:r w:rsidR="004A1B61" w:rsidRPr="00E80703">
        <w:rPr>
          <w:rStyle w:val="hps"/>
          <w:rFonts w:cs="Simplified Arabic"/>
          <w:snapToGrid w:val="0"/>
          <w:kern w:val="22"/>
          <w:rtl/>
        </w:rPr>
        <w:t>؛</w:t>
      </w:r>
      <w:r w:rsidR="004F4575">
        <w:rPr>
          <w:rStyle w:val="hps"/>
          <w:rFonts w:cs="Simplified Arabic" w:hint="cs"/>
          <w:snapToGrid w:val="0"/>
          <w:kern w:val="22"/>
          <w:rtl/>
        </w:rPr>
        <w:t xml:space="preserve"> (د) والتقييمات العالمية للتقدم المحرز نحو غايات وأهداف الإطار العالمي للتنوع البيولوجي لما بعد عام 2020؛</w:t>
      </w:r>
    </w:p>
    <w:p w14:paraId="049941DB" w14:textId="08C027EA" w:rsidR="0054077A" w:rsidRPr="005C2F7F" w:rsidRDefault="0054077A" w:rsidP="004F4575">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sidRPr="00E80703">
        <w:rPr>
          <w:rStyle w:val="hps"/>
          <w:rFonts w:cs="Simplified Arabic"/>
          <w:snapToGrid w:val="0"/>
          <w:kern w:val="22"/>
          <w:rtl/>
        </w:rPr>
        <w:t>2-</w:t>
      </w:r>
      <w:r w:rsidRPr="00E80703">
        <w:rPr>
          <w:rStyle w:val="hps"/>
          <w:rFonts w:cs="Simplified Arabic"/>
          <w:snapToGrid w:val="0"/>
          <w:kern w:val="22"/>
          <w:rtl/>
        </w:rPr>
        <w:tab/>
      </w:r>
      <w:r w:rsidR="005C2F7F">
        <w:rPr>
          <w:rStyle w:val="hps"/>
          <w:rFonts w:cs="Simplified Arabic" w:hint="cs"/>
          <w:i/>
          <w:iCs/>
          <w:snapToGrid w:val="0"/>
          <w:kern w:val="22"/>
          <w:rtl/>
        </w:rPr>
        <w:t xml:space="preserve">يقرر </w:t>
      </w:r>
      <w:r w:rsidR="004F4575">
        <w:rPr>
          <w:rStyle w:val="hps"/>
          <w:rFonts w:cs="Simplified Arabic" w:hint="cs"/>
          <w:snapToGrid w:val="0"/>
          <w:kern w:val="22"/>
          <w:rtl/>
        </w:rPr>
        <w:t xml:space="preserve">إبقاء نهج الاتفاقية </w:t>
      </w:r>
      <w:r w:rsidR="00DD395A">
        <w:rPr>
          <w:rStyle w:val="hps"/>
          <w:rFonts w:cs="Simplified Arabic" w:hint="cs"/>
          <w:snapToGrid w:val="0"/>
          <w:kern w:val="22"/>
          <w:rtl/>
        </w:rPr>
        <w:t>ال</w:t>
      </w:r>
      <w:r w:rsidR="004F4575">
        <w:rPr>
          <w:rStyle w:val="hps"/>
          <w:rFonts w:cs="Simplified Arabic" w:hint="cs"/>
          <w:snapToGrid w:val="0"/>
          <w:kern w:val="22"/>
          <w:rtl/>
        </w:rPr>
        <w:t>متعدد الأبعاد بشأن التخطيط والرصد والإبلاغ والاستعراض قيد الاستعراض لمراعاة الخبرات المتعلقة بهذا النهج وإدخال تعديلات عليه حسب الاقتضاء؛</w:t>
      </w:r>
    </w:p>
    <w:p w14:paraId="401CB57B" w14:textId="69FB7A08" w:rsidR="0054077A" w:rsidRPr="004F4575" w:rsidRDefault="0054077A" w:rsidP="004F4575">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sidRPr="00E80703">
        <w:rPr>
          <w:rStyle w:val="hps"/>
          <w:rFonts w:cs="Simplified Arabic"/>
          <w:snapToGrid w:val="0"/>
          <w:kern w:val="22"/>
          <w:rtl/>
        </w:rPr>
        <w:t>3-</w:t>
      </w:r>
      <w:r w:rsidRPr="00E80703">
        <w:rPr>
          <w:rStyle w:val="hps"/>
          <w:rFonts w:cs="Simplified Arabic"/>
          <w:snapToGrid w:val="0"/>
          <w:kern w:val="22"/>
          <w:rtl/>
        </w:rPr>
        <w:tab/>
      </w:r>
      <w:r w:rsidR="004F4575">
        <w:rPr>
          <w:rStyle w:val="hps"/>
          <w:rFonts w:cs="Simplified Arabic" w:hint="cs"/>
          <w:i/>
          <w:iCs/>
          <w:snapToGrid w:val="0"/>
          <w:kern w:val="22"/>
          <w:rtl/>
        </w:rPr>
        <w:t xml:space="preserve">يرحب </w:t>
      </w:r>
      <w:r w:rsidR="004F4575">
        <w:rPr>
          <w:rStyle w:val="hps"/>
          <w:rFonts w:cs="Simplified Arabic" w:hint="cs"/>
          <w:snapToGrid w:val="0"/>
          <w:kern w:val="22"/>
          <w:rtl/>
        </w:rPr>
        <w:t>بنموذج تقديم الالتزامات الوطنية كمساهمات في الإطار العالمي للتن</w:t>
      </w:r>
      <w:r w:rsidR="00DD395A">
        <w:rPr>
          <w:rStyle w:val="hps"/>
          <w:rFonts w:cs="Simplified Arabic" w:hint="cs"/>
          <w:snapToGrid w:val="0"/>
          <w:kern w:val="22"/>
          <w:rtl/>
        </w:rPr>
        <w:t xml:space="preserve">وع البيولوجي لما بعد عام 2020، </w:t>
      </w:r>
      <w:r w:rsidR="004F4575">
        <w:rPr>
          <w:rStyle w:val="hps"/>
          <w:rFonts w:cs="Simplified Arabic" w:hint="cs"/>
          <w:snapToGrid w:val="0"/>
          <w:kern w:val="22"/>
          <w:rtl/>
        </w:rPr>
        <w:t>الوارد في المرفق العاشر لهذا المقرر؛</w:t>
      </w:r>
    </w:p>
    <w:p w14:paraId="388BB184" w14:textId="6E6A8AB3" w:rsidR="0054077A" w:rsidRPr="005C2F7F" w:rsidRDefault="0054077A" w:rsidP="00DD395A">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lang w:bidi="ar-EG"/>
        </w:rPr>
      </w:pPr>
      <w:r w:rsidRPr="00E80703">
        <w:rPr>
          <w:rStyle w:val="hps"/>
          <w:rFonts w:cs="Simplified Arabic"/>
          <w:snapToGrid w:val="0"/>
          <w:kern w:val="22"/>
          <w:rtl/>
        </w:rPr>
        <w:t>4-</w:t>
      </w:r>
      <w:r w:rsidRPr="00E80703">
        <w:rPr>
          <w:rStyle w:val="hps"/>
          <w:rFonts w:cs="Simplified Arabic"/>
          <w:snapToGrid w:val="0"/>
          <w:kern w:val="22"/>
          <w:rtl/>
        </w:rPr>
        <w:tab/>
      </w:r>
      <w:r w:rsidR="005C2F7F">
        <w:rPr>
          <w:rStyle w:val="hps"/>
          <w:rFonts w:cs="Simplified Arabic" w:hint="cs"/>
          <w:i/>
          <w:iCs/>
          <w:snapToGrid w:val="0"/>
          <w:kern w:val="22"/>
          <w:rtl/>
        </w:rPr>
        <w:t xml:space="preserve">يعتمد </w:t>
      </w:r>
      <w:r w:rsidR="004F4575">
        <w:rPr>
          <w:rStyle w:val="hps"/>
          <w:rFonts w:cs="Simplified Arabic" w:hint="cs"/>
          <w:snapToGrid w:val="0"/>
          <w:kern w:val="22"/>
          <w:rtl/>
        </w:rPr>
        <w:t>المبادئ التوجيهية الواردة في المرفق العاشر لهذا المقرر،</w:t>
      </w:r>
      <w:r w:rsidR="008F242B" w:rsidRPr="00E80703">
        <w:rPr>
          <w:rStyle w:val="FootnoteReference"/>
          <w:rFonts w:cs="Simplified Arabic"/>
          <w:sz w:val="22"/>
          <w:u w:val="none"/>
          <w:vertAlign w:val="superscript"/>
          <w:rtl/>
          <w:lang w:bidi="ar-EG"/>
        </w:rPr>
        <w:footnoteReference w:id="13"/>
      </w:r>
      <w:r w:rsidR="004F4575">
        <w:rPr>
          <w:rStyle w:val="hps"/>
          <w:rFonts w:cs="Simplified Arabic" w:hint="cs"/>
          <w:snapToGrid w:val="0"/>
          <w:kern w:val="22"/>
          <w:rtl/>
        </w:rPr>
        <w:t xml:space="preserve"> بما في ذلك نموذج الإبلاغ الخاص بالتقارير الوطنية السابعة، مع ملاحظة أنه سيتم مواءمته مع الإطار العالمي للتنوع البيولوجي لما بعد عام</w:t>
      </w:r>
      <w:r w:rsidR="00DD395A">
        <w:rPr>
          <w:rStyle w:val="hps"/>
          <w:rFonts w:cs="Simplified Arabic" w:hint="eastAsia"/>
          <w:snapToGrid w:val="0"/>
          <w:kern w:val="22"/>
          <w:rtl/>
        </w:rPr>
        <w:t> </w:t>
      </w:r>
      <w:r w:rsidR="004F4575">
        <w:rPr>
          <w:rStyle w:val="hps"/>
          <w:rFonts w:cs="Simplified Arabic" w:hint="cs"/>
          <w:snapToGrid w:val="0"/>
          <w:kern w:val="22"/>
          <w:rtl/>
        </w:rPr>
        <w:t>2020 وفقا للفقرة 12(أ) من هذا المقرر؛</w:t>
      </w:r>
    </w:p>
    <w:p w14:paraId="2909DD8A" w14:textId="77777777" w:rsidR="005C2F7F" w:rsidRDefault="005C2F7F" w:rsidP="00E6657D">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snapToGrid w:val="0"/>
          <w:kern w:val="22"/>
          <w:rtl/>
        </w:rPr>
        <w:t>5</w:t>
      </w:r>
      <w:r w:rsidR="0054077A" w:rsidRPr="00E80703">
        <w:rPr>
          <w:rStyle w:val="hps"/>
          <w:rFonts w:cs="Simplified Arabic"/>
          <w:snapToGrid w:val="0"/>
          <w:kern w:val="22"/>
          <w:rtl/>
        </w:rPr>
        <w:t>-</w:t>
      </w:r>
      <w:r w:rsidR="0054077A" w:rsidRPr="00E80703">
        <w:rPr>
          <w:rStyle w:val="hps"/>
          <w:rFonts w:cs="Simplified Arabic"/>
          <w:snapToGrid w:val="0"/>
          <w:kern w:val="22"/>
          <w:rtl/>
        </w:rPr>
        <w:tab/>
      </w:r>
      <w:r>
        <w:rPr>
          <w:rStyle w:val="hps"/>
          <w:rFonts w:cs="Simplified Arabic" w:hint="cs"/>
          <w:i/>
          <w:iCs/>
          <w:snapToGrid w:val="0"/>
          <w:kern w:val="22"/>
          <w:rtl/>
        </w:rPr>
        <w:t xml:space="preserve">يقرر </w:t>
      </w:r>
      <w:r>
        <w:rPr>
          <w:rStyle w:val="hps"/>
          <w:rFonts w:cs="Simplified Arabic" w:hint="cs"/>
          <w:snapToGrid w:val="0"/>
          <w:kern w:val="22"/>
          <w:rtl/>
        </w:rPr>
        <w:t>ما يلي:</w:t>
      </w:r>
    </w:p>
    <w:p w14:paraId="1E430B1E" w14:textId="43D190B2" w:rsidR="005C2F7F" w:rsidRDefault="005C2F7F" w:rsidP="004F4575">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snapToGrid w:val="0"/>
          <w:kern w:val="22"/>
          <w:rtl/>
        </w:rPr>
        <w:t>(أ)</w:t>
      </w:r>
      <w:r>
        <w:rPr>
          <w:rStyle w:val="hps"/>
          <w:rFonts w:cs="Simplified Arabic"/>
          <w:snapToGrid w:val="0"/>
          <w:kern w:val="22"/>
          <w:rtl/>
        </w:rPr>
        <w:tab/>
      </w:r>
      <w:r w:rsidR="004F4575">
        <w:rPr>
          <w:rStyle w:val="hps"/>
          <w:rFonts w:cs="Simplified Arabic" w:hint="cs"/>
          <w:snapToGrid w:val="0"/>
          <w:kern w:val="22"/>
          <w:rtl/>
        </w:rPr>
        <w:t>أ</w:t>
      </w:r>
      <w:r w:rsidR="008F242B">
        <w:rPr>
          <w:rStyle w:val="hps"/>
          <w:rFonts w:cs="Simplified Arabic" w:hint="cs"/>
          <w:snapToGrid w:val="0"/>
          <w:kern w:val="22"/>
          <w:rtl/>
        </w:rPr>
        <w:t>ن يقوم</w:t>
      </w:r>
      <w:r w:rsidR="004F4575">
        <w:rPr>
          <w:rStyle w:val="hps"/>
          <w:rFonts w:cs="Simplified Arabic" w:hint="cs"/>
          <w:snapToGrid w:val="0"/>
          <w:kern w:val="22"/>
          <w:rtl/>
        </w:rPr>
        <w:t xml:space="preserve"> في ا</w:t>
      </w:r>
      <w:r w:rsidR="008F242B">
        <w:rPr>
          <w:rStyle w:val="hps"/>
          <w:rFonts w:cs="Simplified Arabic" w:hint="cs"/>
          <w:snapToGrid w:val="0"/>
          <w:kern w:val="22"/>
          <w:rtl/>
        </w:rPr>
        <w:t>جتماعه السادس عشر [في عام 2023]</w:t>
      </w:r>
      <w:r w:rsidR="004F4575">
        <w:rPr>
          <w:rStyle w:val="hps"/>
          <w:rFonts w:cs="Simplified Arabic" w:hint="cs"/>
          <w:snapToGrid w:val="0"/>
          <w:kern w:val="22"/>
          <w:rtl/>
        </w:rPr>
        <w:t xml:space="preserve"> باستعراض الأثر التراكمي</w:t>
      </w:r>
      <w:r w:rsidR="008F242B">
        <w:rPr>
          <w:rStyle w:val="hps"/>
          <w:rFonts w:cs="Simplified Arabic" w:hint="cs"/>
          <w:snapToGrid w:val="0"/>
          <w:kern w:val="22"/>
          <w:rtl/>
        </w:rPr>
        <w:t xml:space="preserve"> المتوقع</w:t>
      </w:r>
      <w:r w:rsidR="004F4575">
        <w:rPr>
          <w:rStyle w:val="hps"/>
          <w:rFonts w:cs="Simplified Arabic" w:hint="cs"/>
          <w:snapToGrid w:val="0"/>
          <w:kern w:val="22"/>
          <w:rtl/>
        </w:rPr>
        <w:t xml:space="preserve"> للالتزامات الوطنية صوب كل غاية وهدف من غايات وأهداف الإطار العالمي للتنوع البيولوجي لما بعد عام 2020، على أساس الالتزامات الوطنية المقدمة من خلال آلية غر</w:t>
      </w:r>
      <w:r w:rsidR="00610815">
        <w:rPr>
          <w:rStyle w:val="hps"/>
          <w:rFonts w:cs="Simplified Arabic" w:hint="cs"/>
          <w:snapToGrid w:val="0"/>
          <w:kern w:val="22"/>
          <w:rtl/>
        </w:rPr>
        <w:t>فة تبادل المعلومات وتقرير الفجوات</w:t>
      </w:r>
      <w:r w:rsidR="004F4575">
        <w:rPr>
          <w:rStyle w:val="hps"/>
          <w:rFonts w:cs="Simplified Arabic" w:hint="cs"/>
          <w:snapToGrid w:val="0"/>
          <w:kern w:val="22"/>
          <w:rtl/>
        </w:rPr>
        <w:t xml:space="preserve"> العالمي</w:t>
      </w:r>
      <w:r w:rsidR="00A01017">
        <w:rPr>
          <w:rStyle w:val="hps"/>
          <w:rFonts w:cs="Simplified Arabic" w:hint="cs"/>
          <w:snapToGrid w:val="0"/>
          <w:kern w:val="22"/>
          <w:rtl/>
        </w:rPr>
        <w:t>، بهدف تحديد أي فجوات تتعلق بالالتزام، والقيام عند الضرورة بتقديم المزيد من المشورة لسد هذه الفجوات؛</w:t>
      </w:r>
    </w:p>
    <w:p w14:paraId="2DF3D448" w14:textId="6B52E9F2" w:rsidR="005C2F7F" w:rsidRDefault="005C2F7F" w:rsidP="008F242B">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snapToGrid w:val="0"/>
          <w:kern w:val="22"/>
          <w:rtl/>
        </w:rPr>
        <w:t>(ب)</w:t>
      </w:r>
      <w:r>
        <w:rPr>
          <w:rStyle w:val="hps"/>
          <w:rFonts w:cs="Simplified Arabic"/>
          <w:snapToGrid w:val="0"/>
          <w:kern w:val="22"/>
          <w:rtl/>
        </w:rPr>
        <w:tab/>
      </w:r>
      <w:r w:rsidR="008F242B">
        <w:rPr>
          <w:rStyle w:val="hps"/>
          <w:rFonts w:cs="Simplified Arabic" w:hint="cs"/>
          <w:snapToGrid w:val="0"/>
          <w:kern w:val="22"/>
          <w:rtl/>
        </w:rPr>
        <w:t xml:space="preserve">أن يجري في اجتماعه السابع عشر [في عام 2025] تقييما عالميا للتقدم المحرز صوب تحقيق كل غاية وهدف من غايات وأهداف الإطار العالمي للتنوع البيولوجي لما بعد عام 2020، على أساس التقارير الوطنية السابعة، والمساهمات الوطنية المحدثة، والدروس الناشئة عن الاستعراضات القطرية والإصدار السادس من </w:t>
      </w:r>
      <w:r w:rsidR="008F242B">
        <w:rPr>
          <w:rStyle w:val="hps"/>
          <w:rFonts w:cs="Simplified Arabic" w:hint="cs"/>
          <w:i/>
          <w:iCs/>
          <w:snapToGrid w:val="0"/>
          <w:kern w:val="22"/>
          <w:rtl/>
        </w:rPr>
        <w:t>نشرة التوقعات العالمية للتنوع البيولوجي</w:t>
      </w:r>
      <w:r w:rsidR="008F242B">
        <w:rPr>
          <w:rStyle w:val="hps"/>
          <w:rFonts w:cs="Simplified Arabic" w:hint="cs"/>
          <w:snapToGrid w:val="0"/>
          <w:kern w:val="22"/>
          <w:rtl/>
        </w:rPr>
        <w:t>، بهدف تحديد أي فجوات في التنفيذ وتوفير الموارد ذات الصلة، والقيام عند الضرورة بتقديم المزيد من المشورة لسد هذه الفجوات؛</w:t>
      </w:r>
    </w:p>
    <w:p w14:paraId="7D222B63" w14:textId="0857D46A" w:rsidR="005C2F7F" w:rsidRDefault="005C2F7F" w:rsidP="008F242B">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snapToGrid w:val="0"/>
          <w:kern w:val="22"/>
          <w:rtl/>
        </w:rPr>
        <w:t>(ج)</w:t>
      </w:r>
      <w:r>
        <w:rPr>
          <w:rStyle w:val="hps"/>
          <w:rFonts w:cs="Simplified Arabic"/>
          <w:snapToGrid w:val="0"/>
          <w:kern w:val="22"/>
          <w:rtl/>
        </w:rPr>
        <w:tab/>
      </w:r>
      <w:r w:rsidR="008F242B">
        <w:rPr>
          <w:rStyle w:val="hps"/>
          <w:rFonts w:cs="Simplified Arabic" w:hint="cs"/>
          <w:snapToGrid w:val="0"/>
          <w:kern w:val="22"/>
          <w:rtl/>
        </w:rPr>
        <w:t>أن يجري في اجتماعه الثامن عشر [في عام</w:t>
      </w:r>
      <w:r w:rsidR="00DD395A">
        <w:rPr>
          <w:rStyle w:val="hps"/>
          <w:rFonts w:cs="Simplified Arabic" w:hint="cs"/>
          <w:snapToGrid w:val="0"/>
          <w:kern w:val="22"/>
          <w:rtl/>
        </w:rPr>
        <w:t>ي</w:t>
      </w:r>
      <w:r w:rsidR="008F242B">
        <w:rPr>
          <w:rStyle w:val="hps"/>
          <w:rFonts w:cs="Simplified Arabic" w:hint="cs"/>
          <w:snapToGrid w:val="0"/>
          <w:kern w:val="22"/>
          <w:rtl/>
        </w:rPr>
        <w:t xml:space="preserve"> 2027/2028] استعراضا محدثا للتقدم المحرز صوب تحقيق كل غاية وهدف من غايات وأهداف الإطار العالمي للتنوع البيولوجي لما بعد عام 2020، على أساس </w:t>
      </w:r>
      <w:r w:rsidR="008F242B">
        <w:rPr>
          <w:rStyle w:val="hps"/>
          <w:rFonts w:cs="Simplified Arabic" w:hint="cs"/>
          <w:snapToGrid w:val="0"/>
          <w:kern w:val="22"/>
          <w:rtl/>
        </w:rPr>
        <w:lastRenderedPageBreak/>
        <w:t>المعلومات المحدثة المقدمة من الأطراف والدروس الناشئة عن الاستعراضات القطرية، بهدف تحديد أي تدابير أخرى قد تكون مطلوبة لضمان التنفيذ الكامل للإطار العالمي للتنوع البيولوجي لما بعد عام 2020 بحلول عام 2030؛</w:t>
      </w:r>
    </w:p>
    <w:p w14:paraId="0B0C93BC" w14:textId="5685E5DA" w:rsidR="005C2F7F" w:rsidRPr="008F242B" w:rsidRDefault="005C2F7F" w:rsidP="008F242B">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snapToGrid w:val="0"/>
          <w:kern w:val="22"/>
          <w:rtl/>
        </w:rPr>
        <w:t>(د)</w:t>
      </w:r>
      <w:r>
        <w:rPr>
          <w:rStyle w:val="hps"/>
          <w:rFonts w:cs="Simplified Arabic"/>
          <w:snapToGrid w:val="0"/>
          <w:kern w:val="22"/>
          <w:rtl/>
        </w:rPr>
        <w:tab/>
      </w:r>
      <w:r w:rsidR="008F242B">
        <w:rPr>
          <w:rStyle w:val="hps"/>
          <w:rFonts w:cs="Simplified Arabic" w:hint="cs"/>
          <w:snapToGrid w:val="0"/>
          <w:kern w:val="22"/>
          <w:rtl/>
        </w:rPr>
        <w:t xml:space="preserve">أن يجري في اجتماعه التاسع عشر [في عام 2030] استعراضا نهائيا للتقدم المحرز صوب تحقيق كل غاية وهدف من غايات وأهداف الإطار العالمي للتنوع البيولوجي لما بعد عام 2020، على أساس التقارير الوطنية الثامنة والإصدار السابع من </w:t>
      </w:r>
      <w:r w:rsidR="008F242B">
        <w:rPr>
          <w:rStyle w:val="hps"/>
          <w:rFonts w:cs="Simplified Arabic" w:hint="cs"/>
          <w:i/>
          <w:iCs/>
          <w:snapToGrid w:val="0"/>
          <w:kern w:val="22"/>
          <w:rtl/>
        </w:rPr>
        <w:t>نشرة التوقعات العالمية</w:t>
      </w:r>
      <w:r w:rsidR="008F242B">
        <w:rPr>
          <w:rStyle w:val="hps"/>
          <w:rFonts w:cs="Simplified Arabic" w:hint="cs"/>
          <w:snapToGrid w:val="0"/>
          <w:kern w:val="22"/>
          <w:rtl/>
        </w:rPr>
        <w:t>؛</w:t>
      </w:r>
    </w:p>
    <w:p w14:paraId="24599A2D" w14:textId="7BA17FEA" w:rsidR="005C2F7F" w:rsidRDefault="005C2F7F" w:rsidP="00E6657D">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snapToGrid w:val="0"/>
          <w:kern w:val="22"/>
          <w:rtl/>
        </w:rPr>
        <w:t>6-</w:t>
      </w:r>
      <w:r>
        <w:rPr>
          <w:rStyle w:val="hps"/>
          <w:rFonts w:cs="Simplified Arabic" w:hint="cs"/>
          <w:snapToGrid w:val="0"/>
          <w:kern w:val="22"/>
          <w:rtl/>
        </w:rPr>
        <w:tab/>
      </w:r>
      <w:r>
        <w:rPr>
          <w:rStyle w:val="hps"/>
          <w:rFonts w:cs="Simplified Arabic" w:hint="cs"/>
          <w:i/>
          <w:iCs/>
          <w:snapToGrid w:val="0"/>
          <w:kern w:val="22"/>
          <w:rtl/>
        </w:rPr>
        <w:t xml:space="preserve">يطلب إلى </w:t>
      </w:r>
      <w:r>
        <w:rPr>
          <w:rStyle w:val="hps"/>
          <w:rFonts w:cs="Simplified Arabic" w:hint="cs"/>
          <w:snapToGrid w:val="0"/>
          <w:kern w:val="22"/>
          <w:rtl/>
        </w:rPr>
        <w:t>الأطراف</w:t>
      </w:r>
      <w:r w:rsidR="008F242B">
        <w:rPr>
          <w:rStyle w:val="hps"/>
          <w:rFonts w:cs="Simplified Arabic" w:hint="cs"/>
          <w:snapToGrid w:val="0"/>
          <w:kern w:val="22"/>
          <w:rtl/>
        </w:rPr>
        <w:t xml:space="preserve"> إعداد الالتزامات الوطنية كمساهمات في تحقيق كل غاية وهدف من غايات وأهداف الإطار العالمي للتنوع البيولوجي لما بعد عام 2020، مع مراعاة الظروف الوطنية، بهدف المساهمة في تحقيق أهداف الإطار بالكامل، وتقديمها من خلال آلية غرفة تبادل المعلومات في موعد لا يتجاوز [31 أكتوبر/تشرين الأول 2020] [</w:t>
      </w:r>
      <w:r w:rsidR="00AA28A5">
        <w:rPr>
          <w:rStyle w:val="hps"/>
          <w:rFonts w:cs="Simplified Arabic" w:hint="cs"/>
          <w:snapToGrid w:val="0"/>
          <w:kern w:val="22"/>
          <w:rtl/>
        </w:rPr>
        <w:t>في غضون سنة من اعتماد الإطار في الاجتماع الخامس عشر لمؤتمر الأطراف]، تمشيا مع النموذج الوارد في المرفق العاشر؛</w:t>
      </w:r>
    </w:p>
    <w:p w14:paraId="0AD57FCF" w14:textId="3BDB20D8" w:rsidR="005C2F7F" w:rsidRDefault="005C2F7F" w:rsidP="00E70970">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snapToGrid w:val="0"/>
          <w:kern w:val="22"/>
          <w:rtl/>
        </w:rPr>
        <w:t>7-</w:t>
      </w:r>
      <w:r>
        <w:rPr>
          <w:rStyle w:val="hps"/>
          <w:rFonts w:cs="Simplified Arabic" w:hint="cs"/>
          <w:snapToGrid w:val="0"/>
          <w:kern w:val="22"/>
          <w:rtl/>
        </w:rPr>
        <w:tab/>
      </w:r>
      <w:r>
        <w:rPr>
          <w:rStyle w:val="hps"/>
          <w:rFonts w:cs="Simplified Arabic" w:hint="cs"/>
          <w:i/>
          <w:iCs/>
          <w:snapToGrid w:val="0"/>
          <w:kern w:val="22"/>
          <w:rtl/>
        </w:rPr>
        <w:t xml:space="preserve">يطلب أيضا إلى </w:t>
      </w:r>
      <w:r>
        <w:rPr>
          <w:rStyle w:val="hps"/>
          <w:rFonts w:cs="Simplified Arabic" w:hint="cs"/>
          <w:snapToGrid w:val="0"/>
          <w:kern w:val="22"/>
          <w:rtl/>
        </w:rPr>
        <w:t>الأطراف</w:t>
      </w:r>
      <w:r w:rsidR="00AA28A5">
        <w:rPr>
          <w:rStyle w:val="hps"/>
          <w:rFonts w:cs="Simplified Arabic" w:hint="cs"/>
          <w:snapToGrid w:val="0"/>
          <w:kern w:val="22"/>
          <w:rtl/>
        </w:rPr>
        <w:t xml:space="preserve"> أن تقدم تقاريرها الوطنية السابعة بحلول [30 يونيو/حزيران 2024]، وأن تقدم تقريرا موجزا عن التقدم المحرز على المستوى الوطني نحو مساهماتها الوطنية وغايات وأهداف الإطار العالمي للتنوع البيولوجي لما بعد عام 2020، باستخدام المجموعة الأساسية للمؤشرات الرئيسية الواردة في إطار الرصد الخاص بالإطار العالمي للتنوع البيولوجي لما بعد عام 2020 والمعتمدة في المقرر 15/</w:t>
      </w:r>
      <w:r w:rsidR="00E70970" w:rsidRPr="009C74E6">
        <w:rPr>
          <w:kern w:val="22"/>
        </w:rPr>
        <w:t>--</w:t>
      </w:r>
      <w:r w:rsidR="00AA28A5">
        <w:rPr>
          <w:rStyle w:val="hps"/>
          <w:rFonts w:cs="Simplified Arabic" w:hint="cs"/>
          <w:snapToGrid w:val="0"/>
          <w:kern w:val="22"/>
          <w:rtl/>
        </w:rPr>
        <w:t>، وبما يتماشى مع نسق التقارير الوطنية السابعة الوارد في المرفق العاشر؛</w:t>
      </w:r>
    </w:p>
    <w:p w14:paraId="2BCDD10B" w14:textId="696E8626" w:rsidR="005C2F7F" w:rsidRDefault="005C2F7F" w:rsidP="00E70970">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snapToGrid w:val="0"/>
          <w:kern w:val="22"/>
          <w:rtl/>
        </w:rPr>
        <w:t>8-</w:t>
      </w:r>
      <w:r>
        <w:rPr>
          <w:rStyle w:val="hps"/>
          <w:rFonts w:cs="Simplified Arabic" w:hint="cs"/>
          <w:snapToGrid w:val="0"/>
          <w:kern w:val="22"/>
          <w:rtl/>
        </w:rPr>
        <w:tab/>
      </w:r>
      <w:r>
        <w:rPr>
          <w:rStyle w:val="hps"/>
          <w:rFonts w:cs="Simplified Arabic" w:hint="cs"/>
          <w:i/>
          <w:iCs/>
          <w:snapToGrid w:val="0"/>
          <w:kern w:val="22"/>
          <w:rtl/>
        </w:rPr>
        <w:t xml:space="preserve">يدعو </w:t>
      </w:r>
      <w:r w:rsidR="00E70970">
        <w:rPr>
          <w:rStyle w:val="hps"/>
          <w:rFonts w:cs="Simplified Arabic" w:hint="cs"/>
          <w:snapToGrid w:val="0"/>
          <w:kern w:val="22"/>
          <w:rtl/>
        </w:rPr>
        <w:t>الأطراف إلى</w:t>
      </w:r>
      <w:r w:rsidR="00AA28A5">
        <w:rPr>
          <w:rStyle w:val="hps"/>
          <w:rFonts w:cs="Simplified Arabic" w:hint="cs"/>
          <w:snapToGrid w:val="0"/>
          <w:kern w:val="22"/>
          <w:rtl/>
        </w:rPr>
        <w:t xml:space="preserve"> القيام، حسب الاقتضاء، بتيسير المشاركة الكاملة والفعالة للشعوب الأصلية والمجتمعات المحلية وأصحاب المصلحة ذوي الصلة، بما في ذلك نقاط الاتصال لدى الاتفاقيات المتعلقة بالتنوع البيولوجي واتفاقيات ريو الأخرى، ومعاهد الإحصاءات الوطنية وأصحاب البيانات الآخرين، والمنظمات غير الحكومية، ومجموعات النساء، ومجموعات الشباب، ودوائر الأعمال والمال وممثلي القطاعات المتعلقة بالتنوع البيولوجي أو المعتمدة عليه، في إعداد التقارير الوطنية السابعة للتأكد من أن التقارير الوطنية تعكس التنفيذ الوطني، ولزيادة المواءمة والتنسيق في تقديم التقارير إلى الاتفاقية وبروتوكوليها، و</w:t>
      </w:r>
      <w:r w:rsidR="00E70970">
        <w:rPr>
          <w:rStyle w:val="hps"/>
          <w:rFonts w:cs="Simplified Arabic" w:hint="cs"/>
          <w:snapToGrid w:val="0"/>
          <w:kern w:val="22"/>
          <w:rtl/>
        </w:rPr>
        <w:t>ل</w:t>
      </w:r>
      <w:r w:rsidR="00AA28A5">
        <w:rPr>
          <w:rStyle w:val="hps"/>
          <w:rFonts w:cs="Simplified Arabic" w:hint="cs"/>
          <w:snapToGrid w:val="0"/>
          <w:kern w:val="22"/>
          <w:rtl/>
        </w:rPr>
        <w:t>تعزيز أوجه التآزر في الإبلاغ فيما بين الاتفاقيات ذات الصلة؛</w:t>
      </w:r>
    </w:p>
    <w:p w14:paraId="2F0CF1FA" w14:textId="663E1FED" w:rsidR="005C2F7F" w:rsidRDefault="005C2F7F" w:rsidP="007D7C28">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snapToGrid w:val="0"/>
          <w:kern w:val="22"/>
          <w:rtl/>
        </w:rPr>
        <w:t>9-</w:t>
      </w:r>
      <w:r>
        <w:rPr>
          <w:rStyle w:val="hps"/>
          <w:rFonts w:cs="Simplified Arabic" w:hint="cs"/>
          <w:snapToGrid w:val="0"/>
          <w:kern w:val="22"/>
          <w:rtl/>
        </w:rPr>
        <w:tab/>
      </w:r>
      <w:r>
        <w:rPr>
          <w:rStyle w:val="hps"/>
          <w:rFonts w:cs="Simplified Arabic" w:hint="cs"/>
          <w:i/>
          <w:iCs/>
          <w:snapToGrid w:val="0"/>
          <w:kern w:val="22"/>
          <w:rtl/>
        </w:rPr>
        <w:t xml:space="preserve">يشجع </w:t>
      </w:r>
      <w:r>
        <w:rPr>
          <w:rStyle w:val="hps"/>
          <w:rFonts w:cs="Simplified Arabic" w:hint="cs"/>
          <w:snapToGrid w:val="0"/>
          <w:kern w:val="22"/>
          <w:rtl/>
        </w:rPr>
        <w:t>الأطراف</w:t>
      </w:r>
      <w:r w:rsidR="00AA28A5">
        <w:rPr>
          <w:rStyle w:val="hps"/>
          <w:rFonts w:cs="Simplified Arabic" w:hint="cs"/>
          <w:snapToGrid w:val="0"/>
          <w:kern w:val="22"/>
          <w:rtl/>
        </w:rPr>
        <w:t xml:space="preserve"> على تعزيز التنسيق وأوجه التآزر على المستوى الوطني في إعداد التقارير الوطنية للاتفاقيات المتعلقة بالتنوع البيولوجي واتفاقيات ريو وكذلك الاستعراضات الطوعية الوطنية بشأن تنفيذ أهداف التنمية المستدامة، بما في ذلك من خلال تأسيس هيئات تنسيق ونظم</w:t>
      </w:r>
      <w:r w:rsidR="007D7C28">
        <w:rPr>
          <w:rStyle w:val="hps"/>
          <w:rFonts w:cs="Simplified Arabic" w:hint="cs"/>
          <w:snapToGrid w:val="0"/>
          <w:kern w:val="22"/>
          <w:rtl/>
        </w:rPr>
        <w:t xml:space="preserve"> معلومات </w:t>
      </w:r>
      <w:r w:rsidR="00AA28A5">
        <w:rPr>
          <w:rStyle w:val="hps"/>
          <w:rFonts w:cs="Simplified Arabic" w:hint="cs"/>
          <w:snapToGrid w:val="0"/>
          <w:kern w:val="22"/>
          <w:rtl/>
        </w:rPr>
        <w:t xml:space="preserve">مشتركة، </w:t>
      </w:r>
      <w:r w:rsidR="007D7C28">
        <w:rPr>
          <w:rStyle w:val="hps"/>
          <w:rFonts w:cs="Simplified Arabic" w:hint="cs"/>
          <w:snapToGrid w:val="0"/>
          <w:kern w:val="22"/>
          <w:rtl/>
        </w:rPr>
        <w:t>حسب الاقتضاء ووفقا للظروف الوطنية؛</w:t>
      </w:r>
    </w:p>
    <w:p w14:paraId="166EDE4D" w14:textId="11D67FF4" w:rsidR="005C2F7F" w:rsidRDefault="005C2F7F" w:rsidP="00E70970">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snapToGrid w:val="0"/>
          <w:kern w:val="22"/>
          <w:rtl/>
        </w:rPr>
        <w:t>10-</w:t>
      </w:r>
      <w:r>
        <w:rPr>
          <w:rStyle w:val="hps"/>
          <w:rFonts w:cs="Simplified Arabic" w:hint="cs"/>
          <w:snapToGrid w:val="0"/>
          <w:kern w:val="22"/>
          <w:rtl/>
        </w:rPr>
        <w:tab/>
      </w:r>
      <w:r>
        <w:rPr>
          <w:rStyle w:val="hps"/>
          <w:rFonts w:cs="Simplified Arabic" w:hint="cs"/>
          <w:i/>
          <w:iCs/>
          <w:snapToGrid w:val="0"/>
          <w:kern w:val="22"/>
          <w:rtl/>
        </w:rPr>
        <w:t xml:space="preserve">يشجع </w:t>
      </w:r>
      <w:r>
        <w:rPr>
          <w:rStyle w:val="hps"/>
          <w:rFonts w:cs="Simplified Arabic" w:hint="cs"/>
          <w:snapToGrid w:val="0"/>
          <w:kern w:val="22"/>
          <w:rtl/>
        </w:rPr>
        <w:t>الأطراف أيضا</w:t>
      </w:r>
      <w:r w:rsidR="007D7C28">
        <w:rPr>
          <w:rStyle w:val="hps"/>
          <w:rFonts w:cs="Simplified Arabic" w:hint="cs"/>
          <w:snapToGrid w:val="0"/>
          <w:kern w:val="22"/>
          <w:rtl/>
        </w:rPr>
        <w:t xml:space="preserve"> على القيام، حسب الاقتضاء ووفقا للاحتياجات والظروف الوطنية، بتطوير أو تحديث الاستراتيجيات وخطط العمل الوطنية للتنوع البيولوجي التي تتضمن المساهمات الوطنية في الغايات والأهداف العالمية، من خلال عمليات شمولية وتشاركية </w:t>
      </w:r>
      <w:r w:rsidR="00E70970">
        <w:rPr>
          <w:rStyle w:val="hps"/>
          <w:rFonts w:cs="Simplified Arabic" w:hint="cs"/>
          <w:snapToGrid w:val="0"/>
          <w:kern w:val="22"/>
          <w:rtl/>
        </w:rPr>
        <w:t>تتكامل</w:t>
      </w:r>
      <w:r w:rsidR="007D7C28">
        <w:rPr>
          <w:rStyle w:val="hps"/>
          <w:rFonts w:cs="Simplified Arabic" w:hint="cs"/>
          <w:snapToGrid w:val="0"/>
          <w:kern w:val="22"/>
          <w:rtl/>
        </w:rPr>
        <w:t xml:space="preserve"> مع عمليات التخطيط الوطني الأخرى وإتاحتها من خلال آلية غرفة تبادل المعلومات في الاتفاقية؛</w:t>
      </w:r>
    </w:p>
    <w:p w14:paraId="6445B3E4" w14:textId="5B534618" w:rsidR="005C2F7F" w:rsidRDefault="005C2F7F" w:rsidP="00E6657D">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snapToGrid w:val="0"/>
          <w:kern w:val="22"/>
          <w:rtl/>
        </w:rPr>
        <w:t>11-</w:t>
      </w:r>
      <w:r>
        <w:rPr>
          <w:rStyle w:val="hps"/>
          <w:rFonts w:cs="Simplified Arabic" w:hint="cs"/>
          <w:snapToGrid w:val="0"/>
          <w:kern w:val="22"/>
          <w:rtl/>
        </w:rPr>
        <w:tab/>
      </w:r>
      <w:r>
        <w:rPr>
          <w:rStyle w:val="hps"/>
          <w:rFonts w:cs="Simplified Arabic" w:hint="cs"/>
          <w:i/>
          <w:iCs/>
          <w:snapToGrid w:val="0"/>
          <w:kern w:val="22"/>
          <w:rtl/>
        </w:rPr>
        <w:t xml:space="preserve">يشجع </w:t>
      </w:r>
      <w:r>
        <w:rPr>
          <w:rStyle w:val="hps"/>
          <w:rFonts w:cs="Simplified Arabic" w:hint="cs"/>
          <w:snapToGrid w:val="0"/>
          <w:kern w:val="22"/>
          <w:rtl/>
        </w:rPr>
        <w:t>الأطراف كذلك</w:t>
      </w:r>
      <w:r w:rsidR="007D7C28">
        <w:rPr>
          <w:rStyle w:val="hps"/>
          <w:rFonts w:cs="Simplified Arabic" w:hint="cs"/>
          <w:snapToGrid w:val="0"/>
          <w:kern w:val="22"/>
          <w:rtl/>
        </w:rPr>
        <w:t xml:space="preserve"> على المشاركة في آليات الاستعراض القطري للتخطيط الوطني في مجال التنوع البيولوجي وتنفيذ الإطار العالمي للتنوع البيولوجي لما بعد عام 2020؛</w:t>
      </w:r>
    </w:p>
    <w:p w14:paraId="2DEF0EB1" w14:textId="029A72F4" w:rsidR="005C2F7F" w:rsidRDefault="005C2F7F" w:rsidP="00E6657D">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snapToGrid w:val="0"/>
          <w:kern w:val="22"/>
          <w:rtl/>
        </w:rPr>
        <w:t>12-</w:t>
      </w:r>
      <w:r>
        <w:rPr>
          <w:rStyle w:val="hps"/>
          <w:rFonts w:cs="Simplified Arabic" w:hint="cs"/>
          <w:snapToGrid w:val="0"/>
          <w:kern w:val="22"/>
          <w:rtl/>
        </w:rPr>
        <w:tab/>
      </w:r>
      <w:r>
        <w:rPr>
          <w:rStyle w:val="hps"/>
          <w:rFonts w:cs="Simplified Arabic" w:hint="cs"/>
          <w:i/>
          <w:iCs/>
          <w:snapToGrid w:val="0"/>
          <w:kern w:val="22"/>
          <w:rtl/>
        </w:rPr>
        <w:t xml:space="preserve">يشجع </w:t>
      </w:r>
      <w:r>
        <w:rPr>
          <w:rStyle w:val="hps"/>
          <w:rFonts w:cs="Simplified Arabic" w:hint="cs"/>
          <w:snapToGrid w:val="0"/>
          <w:kern w:val="22"/>
          <w:rtl/>
        </w:rPr>
        <w:t>الأطراف</w:t>
      </w:r>
      <w:r w:rsidR="007D7C28">
        <w:rPr>
          <w:rStyle w:val="hps"/>
          <w:rFonts w:cs="Simplified Arabic" w:hint="cs"/>
          <w:snapToGrid w:val="0"/>
          <w:kern w:val="22"/>
          <w:rtl/>
        </w:rPr>
        <w:t xml:space="preserve"> على زيادة التنسيق وأوجه التآزر على ال</w:t>
      </w:r>
      <w:r w:rsidR="00344D5D">
        <w:rPr>
          <w:rStyle w:val="hps"/>
          <w:rFonts w:cs="Simplified Arabic" w:hint="cs"/>
          <w:snapToGrid w:val="0"/>
          <w:kern w:val="22"/>
          <w:rtl/>
        </w:rPr>
        <w:t>مستوى</w:t>
      </w:r>
      <w:r w:rsidR="007D7C28">
        <w:rPr>
          <w:rStyle w:val="hps"/>
          <w:rFonts w:cs="Simplified Arabic" w:hint="cs"/>
          <w:snapToGrid w:val="0"/>
          <w:kern w:val="22"/>
          <w:rtl/>
        </w:rPr>
        <w:t xml:space="preserve"> الوطني عند إعداد التقارير الوطنية للاتفاقيات المتعلقة بالتنوع البيولوجي واتفاقيات ريو وكذلك الاستعراضات الطوعية الوطنية بشأن تنفيذ أهداف التنمية المستدامة، بما في ذلك من خلال تأسيس هيئات تنسيق، حسب الحاجة، ونظم معلومات مشتركة؛</w:t>
      </w:r>
    </w:p>
    <w:p w14:paraId="6DD4C97E" w14:textId="47548EAF" w:rsidR="005C2F7F" w:rsidRDefault="005C2F7F" w:rsidP="007D7C28">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snapToGrid w:val="0"/>
          <w:kern w:val="22"/>
          <w:rtl/>
        </w:rPr>
        <w:lastRenderedPageBreak/>
        <w:t>13-</w:t>
      </w:r>
      <w:r>
        <w:rPr>
          <w:rStyle w:val="hps"/>
          <w:rFonts w:cs="Simplified Arabic" w:hint="cs"/>
          <w:snapToGrid w:val="0"/>
          <w:kern w:val="22"/>
          <w:rtl/>
        </w:rPr>
        <w:tab/>
      </w:r>
      <w:r>
        <w:rPr>
          <w:rStyle w:val="hps"/>
          <w:rFonts w:cs="Simplified Arabic" w:hint="cs"/>
          <w:i/>
          <w:iCs/>
          <w:snapToGrid w:val="0"/>
          <w:kern w:val="22"/>
          <w:rtl/>
        </w:rPr>
        <w:t xml:space="preserve">يدعو </w:t>
      </w:r>
      <w:r>
        <w:rPr>
          <w:rStyle w:val="hps"/>
          <w:rFonts w:cs="Simplified Arabic" w:hint="cs"/>
          <w:snapToGrid w:val="0"/>
          <w:kern w:val="22"/>
          <w:rtl/>
        </w:rPr>
        <w:t>الشعوب الأصلية</w:t>
      </w:r>
      <w:r w:rsidR="007D7C28">
        <w:rPr>
          <w:rStyle w:val="hps"/>
          <w:rFonts w:cs="Simplified Arabic" w:hint="cs"/>
          <w:snapToGrid w:val="0"/>
          <w:kern w:val="22"/>
          <w:rtl/>
        </w:rPr>
        <w:t xml:space="preserve"> والمجتمعات المحلية، والحكومات دون الوطنية، والمدن والسلطات المحلية الأخرى، والمنظمات الحكومية الدولية، والمنظمات غير الحكومية، ومجموعات النساء، ومجموعات الشباب، ودوائر الأعمال والمال وممثلي القطاعات المتعلقة بالتنوع البيولوجي أو المعتمدة عليه إلى تطوير الالتزامات لدعم الإطار العالمي للتنوع البيولوجي لما بعد عام 2020، وتسجيلها في المنصة الإلكترونية لخطة العمل من شرم الشيخ إلى </w:t>
      </w:r>
      <w:proofErr w:type="spellStart"/>
      <w:r w:rsidR="007D7C28">
        <w:rPr>
          <w:rStyle w:val="hps"/>
          <w:rFonts w:cs="Simplified Arabic" w:hint="cs"/>
          <w:rtl/>
        </w:rPr>
        <w:t>كونمينغ</w:t>
      </w:r>
      <w:proofErr w:type="spellEnd"/>
      <w:r w:rsidR="007D7C28">
        <w:rPr>
          <w:rStyle w:val="hps"/>
          <w:rFonts w:cs="Simplified Arabic" w:hint="cs"/>
          <w:rtl/>
        </w:rPr>
        <w:t xml:space="preserve"> من أجل الطبيعة والناس، والإبلاغ عن تنفيذها؛</w:t>
      </w:r>
    </w:p>
    <w:p w14:paraId="5CD01CE8" w14:textId="13CF9FDA" w:rsidR="005C2F7F" w:rsidRDefault="005C2F7F" w:rsidP="00E6657D">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snapToGrid w:val="0"/>
          <w:kern w:val="22"/>
          <w:rtl/>
        </w:rPr>
        <w:t>14-</w:t>
      </w:r>
      <w:r>
        <w:rPr>
          <w:rStyle w:val="hps"/>
          <w:rFonts w:cs="Simplified Arabic" w:hint="cs"/>
          <w:snapToGrid w:val="0"/>
          <w:kern w:val="22"/>
          <w:rtl/>
        </w:rPr>
        <w:tab/>
      </w:r>
      <w:r>
        <w:rPr>
          <w:rStyle w:val="hps"/>
          <w:rFonts w:cs="Simplified Arabic" w:hint="cs"/>
          <w:i/>
          <w:iCs/>
          <w:snapToGrid w:val="0"/>
          <w:kern w:val="22"/>
          <w:rtl/>
        </w:rPr>
        <w:t xml:space="preserve">يدعو </w:t>
      </w:r>
      <w:r>
        <w:rPr>
          <w:rStyle w:val="hps"/>
          <w:rFonts w:cs="Simplified Arabic" w:hint="cs"/>
          <w:snapToGrid w:val="0"/>
          <w:kern w:val="22"/>
          <w:rtl/>
        </w:rPr>
        <w:t>المنظمات</w:t>
      </w:r>
      <w:r w:rsidR="007D7C28">
        <w:rPr>
          <w:rStyle w:val="hps"/>
          <w:rFonts w:cs="Simplified Arabic" w:hint="cs"/>
          <w:snapToGrid w:val="0"/>
          <w:kern w:val="22"/>
          <w:rtl/>
        </w:rPr>
        <w:t xml:space="preserve"> الدولية أو الإقليمية أو دون الإقليمية ذات الصلة إلى دعم البلدان في تحديث وتنقيح الاستراتيجيات وخطط العمل الوطنية للتنوع البيولوجي وإعداد التقارير الوطنية، بما في ذلك من خلال توفير البيانات والمعلومات ذات الصلة وأنشطة بناء القدرات؛</w:t>
      </w:r>
    </w:p>
    <w:p w14:paraId="5B9BD618" w14:textId="00631F88" w:rsidR="005C2F7F" w:rsidRDefault="005C2F7F" w:rsidP="00E6657D">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snapToGrid w:val="0"/>
          <w:kern w:val="22"/>
          <w:rtl/>
        </w:rPr>
        <w:t>15-</w:t>
      </w:r>
      <w:r>
        <w:rPr>
          <w:rStyle w:val="hps"/>
          <w:rFonts w:cs="Simplified Arabic" w:hint="cs"/>
          <w:snapToGrid w:val="0"/>
          <w:kern w:val="22"/>
          <w:rtl/>
        </w:rPr>
        <w:tab/>
      </w:r>
      <w:r>
        <w:rPr>
          <w:rStyle w:val="hps"/>
          <w:rFonts w:cs="Simplified Arabic" w:hint="cs"/>
          <w:i/>
          <w:iCs/>
          <w:snapToGrid w:val="0"/>
          <w:kern w:val="22"/>
          <w:rtl/>
        </w:rPr>
        <w:t xml:space="preserve">يدعو </w:t>
      </w:r>
      <w:r>
        <w:rPr>
          <w:rStyle w:val="hps"/>
          <w:rFonts w:cs="Simplified Arabic" w:hint="cs"/>
          <w:snapToGrid w:val="0"/>
          <w:kern w:val="22"/>
          <w:rtl/>
        </w:rPr>
        <w:t>المنبر</w:t>
      </w:r>
      <w:r w:rsidR="007D7C28">
        <w:rPr>
          <w:rStyle w:val="hps"/>
          <w:rFonts w:cs="Simplified Arabic" w:hint="cs"/>
          <w:snapToGrid w:val="0"/>
          <w:kern w:val="22"/>
          <w:rtl/>
        </w:rPr>
        <w:t xml:space="preserve"> الحكومي الدولي للعلوم والسياسات في مجال التنوع البيولوجي وخدمات النظم الإيكولوجية إلى مراعاة الإطار العالمي للتنوع البيولوجي لما بعد عام 2020 في برنامج عمله المتجدد حتى عام</w:t>
      </w:r>
      <w:r w:rsidR="007D7C28">
        <w:rPr>
          <w:rStyle w:val="hps"/>
          <w:rFonts w:cs="Simplified Arabic" w:hint="eastAsia"/>
          <w:snapToGrid w:val="0"/>
          <w:kern w:val="22"/>
          <w:rtl/>
        </w:rPr>
        <w:t> </w:t>
      </w:r>
      <w:r w:rsidR="007D7C28">
        <w:rPr>
          <w:rStyle w:val="hps"/>
          <w:rFonts w:cs="Simplified Arabic" w:hint="cs"/>
          <w:snapToGrid w:val="0"/>
          <w:kern w:val="22"/>
          <w:rtl/>
        </w:rPr>
        <w:t>2030، بما في ذلك من خلال إجراء تقييمات للتقدم المحرز في تنفيذ غايات وأهداف إطار التنوع البيولوجي لما بعد عام 2020؛</w:t>
      </w:r>
    </w:p>
    <w:p w14:paraId="68592A85" w14:textId="587874EA" w:rsidR="005C2F7F" w:rsidRDefault="005C2F7F" w:rsidP="00E6657D">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snapToGrid w:val="0"/>
          <w:kern w:val="22"/>
          <w:rtl/>
        </w:rPr>
        <w:t>16-</w:t>
      </w:r>
      <w:r>
        <w:rPr>
          <w:rStyle w:val="hps"/>
          <w:rFonts w:cs="Simplified Arabic" w:hint="cs"/>
          <w:snapToGrid w:val="0"/>
          <w:kern w:val="22"/>
          <w:rtl/>
        </w:rPr>
        <w:tab/>
      </w:r>
      <w:r>
        <w:rPr>
          <w:rStyle w:val="hps"/>
          <w:rFonts w:cs="Simplified Arabic" w:hint="cs"/>
          <w:i/>
          <w:iCs/>
          <w:snapToGrid w:val="0"/>
          <w:kern w:val="22"/>
          <w:rtl/>
        </w:rPr>
        <w:t>يدعو</w:t>
      </w:r>
      <w:r>
        <w:rPr>
          <w:rStyle w:val="hps"/>
          <w:rFonts w:cs="Simplified Arabic" w:hint="cs"/>
          <w:snapToGrid w:val="0"/>
          <w:kern w:val="22"/>
          <w:rtl/>
        </w:rPr>
        <w:t xml:space="preserve"> المنظمات ذات الصلة،</w:t>
      </w:r>
      <w:r w:rsidR="007D7C28">
        <w:rPr>
          <w:rStyle w:val="hps"/>
          <w:rFonts w:cs="Simplified Arabic" w:hint="cs"/>
          <w:snapToGrid w:val="0"/>
          <w:kern w:val="22"/>
          <w:rtl/>
        </w:rPr>
        <w:t xml:space="preserve"> بما في ذلك اللجنة الإحصائية للأمم المتحدة وشراكة مؤشرات التنوع البيولوجي، إلى دعم رصد حالة واتجاهات التنوع البيولوجي، بما في ذلك من خلال تنسيق البيانات وتصو</w:t>
      </w:r>
      <w:r w:rsidR="004E4F91">
        <w:rPr>
          <w:rStyle w:val="hps"/>
          <w:rFonts w:cs="Simplified Arabic" w:hint="cs"/>
          <w:snapToGrid w:val="0"/>
          <w:kern w:val="22"/>
          <w:rtl/>
        </w:rPr>
        <w:t>ي</w:t>
      </w:r>
      <w:r w:rsidR="007D7C28">
        <w:rPr>
          <w:rStyle w:val="hps"/>
          <w:rFonts w:cs="Simplified Arabic" w:hint="cs"/>
          <w:snapToGrid w:val="0"/>
          <w:kern w:val="22"/>
          <w:rtl/>
        </w:rPr>
        <w:t>ر البي</w:t>
      </w:r>
      <w:r w:rsidR="004E4F91">
        <w:rPr>
          <w:rStyle w:val="hps"/>
          <w:rFonts w:cs="Simplified Arabic" w:hint="cs"/>
          <w:snapToGrid w:val="0"/>
          <w:kern w:val="22"/>
          <w:rtl/>
        </w:rPr>
        <w:t>انات الخاصة بمعلومات التنوع البيولوجي والروابط مع القضايا الاجتماعية والاقتصادية؛</w:t>
      </w:r>
    </w:p>
    <w:p w14:paraId="655FBC20" w14:textId="4EA78C0E" w:rsidR="005C2F7F" w:rsidRDefault="005C2F7F" w:rsidP="005E186A">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snapToGrid w:val="0"/>
          <w:kern w:val="22"/>
          <w:rtl/>
        </w:rPr>
        <w:t>17-</w:t>
      </w:r>
      <w:r>
        <w:rPr>
          <w:rStyle w:val="hps"/>
          <w:rFonts w:cs="Simplified Arabic" w:hint="cs"/>
          <w:snapToGrid w:val="0"/>
          <w:kern w:val="22"/>
          <w:rtl/>
        </w:rPr>
        <w:tab/>
      </w:r>
      <w:r>
        <w:rPr>
          <w:rStyle w:val="hps"/>
          <w:rFonts w:cs="Simplified Arabic" w:hint="cs"/>
          <w:i/>
          <w:iCs/>
          <w:snapToGrid w:val="0"/>
          <w:kern w:val="22"/>
          <w:rtl/>
        </w:rPr>
        <w:t xml:space="preserve">يطلب إلى </w:t>
      </w:r>
      <w:r>
        <w:rPr>
          <w:rStyle w:val="hps"/>
          <w:rFonts w:cs="Simplified Arabic" w:hint="cs"/>
          <w:snapToGrid w:val="0"/>
          <w:kern w:val="22"/>
          <w:rtl/>
        </w:rPr>
        <w:t>مرفق البيئة العالمية</w:t>
      </w:r>
      <w:r w:rsidR="004E4F91">
        <w:rPr>
          <w:rStyle w:val="hps"/>
          <w:rFonts w:cs="Simplified Arabic" w:hint="cs"/>
          <w:snapToGrid w:val="0"/>
          <w:kern w:val="22"/>
          <w:rtl/>
        </w:rPr>
        <w:t>، إتاحة الأموال في الوقت المناسب وبطريقة سريعة للبلدان النامية، ولا سيما أقل البلدان نموا والدول الجزرية الصغيرة النامية وكذلك الأطراف التي تمر اقتصاداتها بمرحلة انتقالية</w:t>
      </w:r>
      <w:r w:rsidR="005E186A">
        <w:rPr>
          <w:rStyle w:val="hps"/>
          <w:rFonts w:cs="Simplified Arabic" w:hint="cs"/>
          <w:snapToGrid w:val="0"/>
          <w:kern w:val="22"/>
          <w:rtl/>
        </w:rPr>
        <w:t>،</w:t>
      </w:r>
      <w:r w:rsidR="004E4F91">
        <w:rPr>
          <w:rStyle w:val="hps"/>
          <w:rFonts w:cs="Simplified Arabic" w:hint="cs"/>
          <w:snapToGrid w:val="0"/>
          <w:kern w:val="22"/>
          <w:rtl/>
        </w:rPr>
        <w:t xml:space="preserve"> لدعم تطوير الالتزامات الوطنية كمساهمات في غايات وأهداف الإطار العالمي للتنوع البيولوجي لما بعد عام 2020، وتحديث أو تنقيح الاستراتيجيات وخطط العمل الوطنية للتنوع البيولوجي أو أدوات التخطيط الوطني الأخرى ذات الصلة، وتطوير نظم الرصد وإدارة المعلومات الوطنية، بما في ذلك وضع وتحديد واستخدام المؤشرات</w:t>
      </w:r>
      <w:r w:rsidR="0091534F">
        <w:rPr>
          <w:rStyle w:val="hps"/>
          <w:rFonts w:cs="Simplified Arabic" w:hint="cs"/>
          <w:snapToGrid w:val="0"/>
          <w:kern w:val="22"/>
          <w:rtl/>
        </w:rPr>
        <w:t>،</w:t>
      </w:r>
      <w:r w:rsidR="0091534F" w:rsidRPr="0091534F">
        <w:rPr>
          <w:rStyle w:val="hps"/>
          <w:rFonts w:cs="Simplified Arabic" w:hint="cs"/>
          <w:i/>
          <w:iCs/>
          <w:snapToGrid w:val="0"/>
          <w:kern w:val="22"/>
          <w:rtl/>
        </w:rPr>
        <w:t xml:space="preserve"> </w:t>
      </w:r>
      <w:r w:rsidR="0091534F">
        <w:rPr>
          <w:rStyle w:val="hps"/>
          <w:rFonts w:cs="Simplified Arabic" w:hint="cs"/>
          <w:i/>
          <w:iCs/>
          <w:snapToGrid w:val="0"/>
          <w:kern w:val="22"/>
          <w:rtl/>
        </w:rPr>
        <w:t xml:space="preserve">ويدعو </w:t>
      </w:r>
      <w:r w:rsidR="0091534F">
        <w:rPr>
          <w:rStyle w:val="hps"/>
          <w:rFonts w:cs="Simplified Arabic" w:hint="cs"/>
          <w:snapToGrid w:val="0"/>
          <w:kern w:val="22"/>
          <w:rtl/>
        </w:rPr>
        <w:t>كيانات التمويل الأخرى إلى القيام بذلك</w:t>
      </w:r>
      <w:r w:rsidR="004E4F91">
        <w:rPr>
          <w:rStyle w:val="hps"/>
          <w:rFonts w:cs="Simplified Arabic" w:hint="cs"/>
          <w:snapToGrid w:val="0"/>
          <w:kern w:val="22"/>
          <w:rtl/>
        </w:rPr>
        <w:t>، من أجل تنفيذ الإطار العالمي للتنوع البيولوجي، وإعداد ا</w:t>
      </w:r>
      <w:r w:rsidR="005E186A">
        <w:rPr>
          <w:rStyle w:val="hps"/>
          <w:rFonts w:cs="Simplified Arabic" w:hint="cs"/>
          <w:snapToGrid w:val="0"/>
          <w:kern w:val="22"/>
          <w:rtl/>
        </w:rPr>
        <w:t xml:space="preserve">لتقارير الوطنية، حتى يتسنى </w:t>
      </w:r>
      <w:r w:rsidR="004E4F91">
        <w:rPr>
          <w:rStyle w:val="hps"/>
          <w:rFonts w:cs="Simplified Arabic" w:hint="cs"/>
          <w:snapToGrid w:val="0"/>
          <w:kern w:val="22"/>
          <w:rtl/>
        </w:rPr>
        <w:t xml:space="preserve">للأطراف أن تبدأ هذه العمليات في أقرب وقت ممكن بعد اعتماد الإطار العالمي للتنوع البيولوجي لما بعد عام 2020، </w:t>
      </w:r>
      <w:r w:rsidR="005E186A">
        <w:rPr>
          <w:rStyle w:val="hps"/>
          <w:rFonts w:cs="Simplified Arabic" w:hint="cs"/>
          <w:snapToGrid w:val="0"/>
          <w:kern w:val="22"/>
          <w:rtl/>
        </w:rPr>
        <w:t>و</w:t>
      </w:r>
      <w:r w:rsidR="004E4F91">
        <w:rPr>
          <w:rStyle w:val="hps"/>
          <w:rFonts w:cs="Simplified Arabic" w:hint="cs"/>
          <w:snapToGrid w:val="0"/>
          <w:kern w:val="22"/>
          <w:rtl/>
        </w:rPr>
        <w:t>وفقا للمقررات الصادرة عن الاجتماع الخامس عشر لمؤتمر الأطراف؛</w:t>
      </w:r>
    </w:p>
    <w:p w14:paraId="4D8CAAC4" w14:textId="33F86481" w:rsidR="005C2F7F" w:rsidRDefault="005C2F7F" w:rsidP="00E6657D">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snapToGrid w:val="0"/>
          <w:kern w:val="22"/>
          <w:rtl/>
        </w:rPr>
        <w:t>18-</w:t>
      </w:r>
      <w:r>
        <w:rPr>
          <w:rStyle w:val="hps"/>
          <w:rFonts w:cs="Simplified Arabic" w:hint="cs"/>
          <w:snapToGrid w:val="0"/>
          <w:kern w:val="22"/>
          <w:rtl/>
        </w:rPr>
        <w:tab/>
      </w:r>
      <w:r>
        <w:rPr>
          <w:rStyle w:val="hps"/>
          <w:rFonts w:cs="Simplified Arabic" w:hint="cs"/>
          <w:i/>
          <w:iCs/>
          <w:snapToGrid w:val="0"/>
          <w:kern w:val="22"/>
          <w:rtl/>
        </w:rPr>
        <w:t xml:space="preserve">يطلب إلى </w:t>
      </w:r>
      <w:r>
        <w:rPr>
          <w:rStyle w:val="hps"/>
          <w:rFonts w:cs="Simplified Arabic" w:hint="cs"/>
          <w:snapToGrid w:val="0"/>
          <w:kern w:val="22"/>
          <w:rtl/>
        </w:rPr>
        <w:t>الأمينة التنفيذية ما يلي:</w:t>
      </w:r>
    </w:p>
    <w:p w14:paraId="09DA5E80" w14:textId="271BE626" w:rsidR="005C2F7F" w:rsidRDefault="005C2F7F" w:rsidP="0091534F">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snapToGrid w:val="0"/>
          <w:kern w:val="22"/>
          <w:rtl/>
        </w:rPr>
        <w:t>(أ)</w:t>
      </w:r>
      <w:r>
        <w:rPr>
          <w:rStyle w:val="hps"/>
          <w:rFonts w:cs="Simplified Arabic"/>
          <w:snapToGrid w:val="0"/>
          <w:kern w:val="22"/>
          <w:rtl/>
        </w:rPr>
        <w:tab/>
      </w:r>
      <w:r w:rsidR="0091534F">
        <w:rPr>
          <w:rStyle w:val="hps"/>
          <w:rFonts w:cs="Simplified Arabic" w:hint="cs"/>
          <w:snapToGrid w:val="0"/>
          <w:kern w:val="22"/>
          <w:rtl/>
        </w:rPr>
        <w:t>تحديث نموذج الالتزامات الوطنية ونموذج الإبلاغ للتقارير الوطنية السابعة الواردين في المرفق العاشر لكي يعكسا الإطار العالمي للتنوع البيولوجي لما بعد عام 2020 بصيغته المعتمدة، وإتاحتهما للأطراف من خلال آلية غرفة تبادل المعلومات في الاتفاقية بحلول 31 يناير/كانون الثاني 2022؛</w:t>
      </w:r>
    </w:p>
    <w:p w14:paraId="1968098D" w14:textId="0525C6C7" w:rsidR="005C2F7F" w:rsidRDefault="005C2F7F" w:rsidP="005E186A">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snapToGrid w:val="0"/>
          <w:kern w:val="22"/>
          <w:rtl/>
        </w:rPr>
        <w:t>(ب)</w:t>
      </w:r>
      <w:r>
        <w:rPr>
          <w:rStyle w:val="hps"/>
          <w:rFonts w:cs="Simplified Arabic"/>
          <w:snapToGrid w:val="0"/>
          <w:kern w:val="22"/>
          <w:rtl/>
        </w:rPr>
        <w:tab/>
      </w:r>
      <w:r w:rsidR="0091534F">
        <w:rPr>
          <w:rStyle w:val="hps"/>
          <w:rFonts w:cs="Simplified Arabic" w:hint="cs"/>
          <w:snapToGrid w:val="0"/>
          <w:kern w:val="22"/>
          <w:rtl/>
        </w:rPr>
        <w:t xml:space="preserve">مواصلة تطوير أداة الإبلاغ </w:t>
      </w:r>
      <w:r w:rsidR="005E186A">
        <w:rPr>
          <w:rStyle w:val="hps"/>
          <w:rFonts w:cs="Simplified Arabic" w:hint="cs"/>
          <w:snapToGrid w:val="0"/>
          <w:kern w:val="22"/>
          <w:rtl/>
        </w:rPr>
        <w:t>عبر الإنترنت</w:t>
      </w:r>
      <w:r w:rsidR="0091534F">
        <w:rPr>
          <w:rStyle w:val="hps"/>
          <w:rFonts w:cs="Simplified Arabic" w:hint="cs"/>
          <w:snapToGrid w:val="0"/>
          <w:kern w:val="22"/>
          <w:rtl/>
        </w:rPr>
        <w:t xml:space="preserve"> الخاصة بالتقارير الوطنية للسماح لجميع الأطراف بإعداد وتقديم التقارير الوطنية السابعة باستخدام </w:t>
      </w:r>
      <w:r w:rsidR="005E186A">
        <w:rPr>
          <w:rStyle w:val="hps"/>
          <w:rFonts w:cs="Simplified Arabic" w:hint="cs"/>
          <w:snapToGrid w:val="0"/>
          <w:kern w:val="22"/>
          <w:rtl/>
        </w:rPr>
        <w:t>نسق الإبلاغ المذكور</w:t>
      </w:r>
      <w:r w:rsidR="0091534F">
        <w:rPr>
          <w:rStyle w:val="hps"/>
          <w:rFonts w:cs="Simplified Arabic" w:hint="cs"/>
          <w:snapToGrid w:val="0"/>
          <w:kern w:val="22"/>
          <w:rtl/>
        </w:rPr>
        <w:t xml:space="preserve"> أعلاه، بما في ذلك ربط الإبلاغ بنظام لرصد التنوع البيولوجي يسمح بتقاسم البيانات بين الأطراف والأمانة ومع الاتفاقات البيئية المتعددة الأطراف الأخرى والاتفاقيات المتعلقة بالتنوع البيولوجي والشركاء الآخرين؛</w:t>
      </w:r>
    </w:p>
    <w:p w14:paraId="474330C7" w14:textId="154776FE" w:rsidR="005C2F7F" w:rsidRDefault="005C2F7F" w:rsidP="0091534F">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snapToGrid w:val="0"/>
          <w:kern w:val="22"/>
          <w:rtl/>
        </w:rPr>
        <w:t>(ج)</w:t>
      </w:r>
      <w:r>
        <w:rPr>
          <w:rStyle w:val="hps"/>
          <w:rFonts w:cs="Simplified Arabic"/>
          <w:snapToGrid w:val="0"/>
          <w:kern w:val="22"/>
          <w:rtl/>
        </w:rPr>
        <w:tab/>
      </w:r>
      <w:r w:rsidR="0091534F">
        <w:rPr>
          <w:rStyle w:val="hps"/>
          <w:rFonts w:cs="Simplified Arabic" w:hint="cs"/>
          <w:snapToGrid w:val="0"/>
          <w:kern w:val="22"/>
          <w:rtl/>
        </w:rPr>
        <w:t>تنسيق استعراض الالتزامات والمساهمات الوطنية في كل هدف من أهداف الإطار العالمي للتنوع البيولوجي لما بعد عام 2020، بما في ذلك من خلال إعداد تقرير فجوات عالمي</w:t>
      </w:r>
      <w:r w:rsidR="00610815">
        <w:rPr>
          <w:rStyle w:val="hps"/>
          <w:rFonts w:cs="Simplified Arabic" w:hint="cs"/>
          <w:snapToGrid w:val="0"/>
          <w:kern w:val="22"/>
          <w:rtl/>
        </w:rPr>
        <w:t xml:space="preserve"> يقيّم الطموحات الجماعية للالتزامات والمساهمات الوطنية مقابل الغايات والأهداف العالمي</w:t>
      </w:r>
      <w:r w:rsidR="005E186A">
        <w:rPr>
          <w:rStyle w:val="hps"/>
          <w:rFonts w:cs="Simplified Arabic" w:hint="cs"/>
          <w:snapToGrid w:val="0"/>
          <w:kern w:val="22"/>
          <w:rtl/>
        </w:rPr>
        <w:t>ة</w:t>
      </w:r>
      <w:r w:rsidR="00610815">
        <w:rPr>
          <w:rStyle w:val="hps"/>
          <w:rFonts w:cs="Simplified Arabic" w:hint="cs"/>
          <w:snapToGrid w:val="0"/>
          <w:kern w:val="22"/>
          <w:rtl/>
        </w:rPr>
        <w:t xml:space="preserve"> للإطار العالمي للتنوع البيولوجي لما بعد عام 2020، وإتاحة هذا التقرير لكي تنظر فيه الهيئة الفرعية للتنفيذ في اجتماع يُعقد قبل الاجتماع السادس عشر لمؤتمر الأطراف؛</w:t>
      </w:r>
    </w:p>
    <w:p w14:paraId="77B311DD" w14:textId="0FF283CD" w:rsidR="005C2F7F" w:rsidRPr="00610815" w:rsidRDefault="005C2F7F" w:rsidP="00610815">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snapToGrid w:val="0"/>
          <w:kern w:val="22"/>
          <w:rtl/>
        </w:rPr>
        <w:lastRenderedPageBreak/>
        <w:t>(د)</w:t>
      </w:r>
      <w:r>
        <w:rPr>
          <w:rStyle w:val="hps"/>
          <w:rFonts w:cs="Simplified Arabic"/>
          <w:snapToGrid w:val="0"/>
          <w:kern w:val="22"/>
          <w:rtl/>
        </w:rPr>
        <w:tab/>
      </w:r>
      <w:r w:rsidR="00610815">
        <w:rPr>
          <w:rStyle w:val="hps"/>
          <w:rFonts w:cs="Simplified Arabic" w:hint="cs"/>
          <w:snapToGrid w:val="0"/>
          <w:kern w:val="22"/>
          <w:rtl/>
        </w:rPr>
        <w:t xml:space="preserve">تنسيق إعداد تقييم عالمي شاملي للالتزامات والمساهمات نحو تحقيق غايات وأهداف الإطار العالمي للتنوع البيولوجي لما بعد عام 2020، استنادا إلى الالتزامات الوطنية المحدثة، والتقارير الوطنية، ونتائج تقارير الفجوات المشار إليه أعلاه والمعلومات الإضافية وإعداد الإصدار السادس من </w:t>
      </w:r>
      <w:r w:rsidR="00610815">
        <w:rPr>
          <w:rStyle w:val="hps"/>
          <w:rFonts w:cs="Simplified Arabic" w:hint="cs"/>
          <w:i/>
          <w:iCs/>
          <w:snapToGrid w:val="0"/>
          <w:kern w:val="22"/>
          <w:rtl/>
        </w:rPr>
        <w:t xml:space="preserve">نشرة التوقعات العالمية للتنوع البيولوجي </w:t>
      </w:r>
      <w:r w:rsidR="00610815">
        <w:rPr>
          <w:rStyle w:val="hps"/>
          <w:rFonts w:cs="Simplified Arabic" w:hint="cs"/>
          <w:snapToGrid w:val="0"/>
          <w:kern w:val="22"/>
          <w:rtl/>
        </w:rPr>
        <w:t>الذي يتضمن تجميعا وتحليلا للاسترشاد بهما في التقييم العالمي؛</w:t>
      </w:r>
    </w:p>
    <w:p w14:paraId="2BC147BE" w14:textId="64D867C3" w:rsidR="005C2F7F" w:rsidRDefault="005C2F7F" w:rsidP="00610815">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snapToGrid w:val="0"/>
          <w:kern w:val="22"/>
          <w:rtl/>
        </w:rPr>
        <w:t>(ه)</w:t>
      </w:r>
      <w:r>
        <w:rPr>
          <w:rStyle w:val="hps"/>
          <w:rFonts w:cs="Simplified Arabic"/>
          <w:snapToGrid w:val="0"/>
          <w:kern w:val="22"/>
          <w:rtl/>
        </w:rPr>
        <w:tab/>
      </w:r>
      <w:r w:rsidR="00610815">
        <w:rPr>
          <w:rStyle w:val="hps"/>
          <w:rFonts w:cs="Simplified Arabic" w:hint="cs"/>
          <w:snapToGrid w:val="0"/>
          <w:kern w:val="22"/>
          <w:rtl/>
        </w:rPr>
        <w:t xml:space="preserve">القيام، بالتشاور مع اللجنة الإحصائية للأمم المتحدة وشراكة مؤشرات التنوع البيولوجي وشركاء آخرين، بوضع نظام عالمي لرصد التنوع البيولوجي يتضمن مؤشرات وبيانات جغرافية مكانية ومعلومات أخرى ذات صلة من أجل تتبع التقدم المحرز على المستويات الوطني والإقليمي والعالمي، والإبلاغ الوطني وتحليل تقرير الفجوات استنادا إلى إطار رصد الإطار العالمي للتنوع البيولوجي؛ </w:t>
      </w:r>
    </w:p>
    <w:p w14:paraId="30EA12A0" w14:textId="01E14AA9" w:rsidR="005C2F7F" w:rsidRDefault="005C2F7F" w:rsidP="00610815">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Pr>
      </w:pPr>
      <w:r>
        <w:rPr>
          <w:rStyle w:val="hps"/>
          <w:rFonts w:cs="Simplified Arabic" w:hint="cs"/>
          <w:snapToGrid w:val="0"/>
          <w:kern w:val="22"/>
          <w:rtl/>
        </w:rPr>
        <w:t>(و)</w:t>
      </w:r>
      <w:r>
        <w:rPr>
          <w:rStyle w:val="hps"/>
          <w:rFonts w:cs="Simplified Arabic"/>
          <w:snapToGrid w:val="0"/>
          <w:kern w:val="22"/>
          <w:rtl/>
        </w:rPr>
        <w:tab/>
      </w:r>
      <w:r w:rsidR="00610815">
        <w:rPr>
          <w:rStyle w:val="hps"/>
          <w:rFonts w:cs="Simplified Arabic" w:hint="cs"/>
          <w:snapToGrid w:val="0"/>
          <w:kern w:val="22"/>
          <w:rtl/>
        </w:rPr>
        <w:t>القيام، بتوجيه من رئيسة الهيئة الفرعية للتنفيذ والمكتب، بتنظيم الاستعراض القطري تحت إشراف الهيئة الفرعية للتنفيذ؛</w:t>
      </w:r>
    </w:p>
    <w:p w14:paraId="1ED94C5C" w14:textId="2F624266" w:rsidR="005C2F7F" w:rsidRDefault="005C2F7F" w:rsidP="00610815">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snapToGrid w:val="0"/>
          <w:kern w:val="22"/>
          <w:rtl/>
        </w:rPr>
        <w:t>(ز)</w:t>
      </w:r>
      <w:r>
        <w:rPr>
          <w:rStyle w:val="hps"/>
          <w:rFonts w:cs="Simplified Arabic"/>
          <w:snapToGrid w:val="0"/>
          <w:kern w:val="22"/>
          <w:rtl/>
        </w:rPr>
        <w:tab/>
      </w:r>
      <w:r w:rsidR="00610815">
        <w:rPr>
          <w:rStyle w:val="hps"/>
          <w:rFonts w:cs="Simplified Arabic" w:hint="cs"/>
          <w:snapToGrid w:val="0"/>
          <w:kern w:val="22"/>
          <w:rtl/>
        </w:rPr>
        <w:t>د</w:t>
      </w:r>
      <w:r w:rsidR="005E186A">
        <w:rPr>
          <w:rStyle w:val="hps"/>
          <w:rFonts w:cs="Simplified Arabic" w:hint="cs"/>
          <w:snapToGrid w:val="0"/>
          <w:kern w:val="22"/>
          <w:rtl/>
        </w:rPr>
        <w:t>عم عملية استعراض النظراء الطوعي المعزز</w:t>
      </w:r>
      <w:r w:rsidR="00610815">
        <w:rPr>
          <w:rStyle w:val="hps"/>
          <w:rFonts w:cs="Simplified Arabic" w:hint="cs"/>
          <w:snapToGrid w:val="0"/>
          <w:kern w:val="22"/>
          <w:rtl/>
        </w:rPr>
        <w:t xml:space="preserve"> لعمليات التخطيط الوطني للتنوع البيولوجي؛</w:t>
      </w:r>
    </w:p>
    <w:p w14:paraId="590D0377" w14:textId="121EDEF4" w:rsidR="005C2F7F" w:rsidRDefault="005C2F7F" w:rsidP="002D138B">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snapToGrid w:val="0"/>
          <w:kern w:val="22"/>
          <w:rtl/>
        </w:rPr>
        <w:t>(ح)</w:t>
      </w:r>
      <w:r>
        <w:rPr>
          <w:rStyle w:val="hps"/>
          <w:rFonts w:cs="Simplified Arabic"/>
          <w:snapToGrid w:val="0"/>
          <w:kern w:val="22"/>
          <w:rtl/>
        </w:rPr>
        <w:tab/>
      </w:r>
      <w:r w:rsidR="002D138B">
        <w:rPr>
          <w:rStyle w:val="hps"/>
          <w:rFonts w:cs="Simplified Arabic" w:hint="cs"/>
          <w:snapToGrid w:val="0"/>
          <w:kern w:val="22"/>
          <w:rtl/>
        </w:rPr>
        <w:t>القيام، بالتعاون مع الشركاء المعنيين وفي إطار تنفيذ الاستراتيجية طويلة الأجل لبناء القدرات من أجل تنفيذ الإطار العالمي للتنوع البيولوجي لما بعد عام 2020، بدعم بناء القدرات من أجل إعداد التقارير الوطنية، بما في ذلك بناء القدرات فيما يتعلق باستخدام المؤشرات الرئيسية؛</w:t>
      </w:r>
    </w:p>
    <w:p w14:paraId="2C9BEBA9" w14:textId="069C72C4" w:rsidR="005C2F7F" w:rsidRDefault="005C2F7F" w:rsidP="002D138B">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snapToGrid w:val="0"/>
          <w:kern w:val="22"/>
          <w:rtl/>
        </w:rPr>
        <w:t>(ط)</w:t>
      </w:r>
      <w:r>
        <w:rPr>
          <w:rStyle w:val="hps"/>
          <w:rFonts w:cs="Simplified Arabic"/>
          <w:snapToGrid w:val="0"/>
          <w:kern w:val="22"/>
          <w:rtl/>
        </w:rPr>
        <w:tab/>
      </w:r>
      <w:r w:rsidR="002D138B">
        <w:rPr>
          <w:rStyle w:val="hps"/>
          <w:rFonts w:cs="Simplified Arabic" w:hint="cs"/>
          <w:snapToGrid w:val="0"/>
          <w:kern w:val="22"/>
          <w:rtl/>
        </w:rPr>
        <w:t>تنسيق تحديث منصة خطة العمل، واستعراض وتحديث وظائفها لتعزيز مشاركة الجهات الفاعلة دون الوطنية والجهات الفاعلة من غير الدول وأصحاب المصلحة الآخرين والإبلاغ عن التزاماتهم تجاه الإطار العالمي للتنوع البيولوجي لما بعد عام 2020؛</w:t>
      </w:r>
    </w:p>
    <w:p w14:paraId="04A537B3" w14:textId="1BB2AD21" w:rsidR="005C2F7F" w:rsidRDefault="005C2F7F" w:rsidP="002D138B">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snapToGrid w:val="0"/>
          <w:kern w:val="22"/>
          <w:rtl/>
        </w:rPr>
        <w:t>(ي)</w:t>
      </w:r>
      <w:r>
        <w:rPr>
          <w:rStyle w:val="hps"/>
          <w:rFonts w:cs="Simplified Arabic"/>
          <w:snapToGrid w:val="0"/>
          <w:kern w:val="22"/>
          <w:rtl/>
        </w:rPr>
        <w:tab/>
      </w:r>
      <w:r w:rsidR="002D138B">
        <w:rPr>
          <w:rStyle w:val="hps"/>
          <w:rFonts w:cs="Simplified Arabic" w:hint="cs"/>
          <w:snapToGrid w:val="0"/>
          <w:kern w:val="22"/>
          <w:rtl/>
        </w:rPr>
        <w:t>مواصلة استكشاف خيارات التآزر في إعداد التقارير للاتفا</w:t>
      </w:r>
      <w:r w:rsidR="005E186A">
        <w:rPr>
          <w:rStyle w:val="hps"/>
          <w:rFonts w:cs="Simplified Arabic" w:hint="cs"/>
          <w:snapToGrid w:val="0"/>
          <w:kern w:val="22"/>
          <w:rtl/>
        </w:rPr>
        <w:t>قيات المتعلقة بالتنوع البيولوجي</w:t>
      </w:r>
      <w:r w:rsidR="002D138B">
        <w:rPr>
          <w:rStyle w:val="hps"/>
          <w:rFonts w:cs="Simplified Arabic" w:hint="cs"/>
          <w:snapToGrid w:val="0"/>
          <w:kern w:val="22"/>
          <w:rtl/>
        </w:rPr>
        <w:t xml:space="preserve"> واتفاقيات ريو وأهداف التنمية المستدامة، بما في ذلك من خلال أداة البيانات والإبلاغ، وتشجيع الأطراف على تعزيز التنسيق في إعداد التقارير للاتفاقيات والعمليات ذات الصلة على المستوى الوطني؛</w:t>
      </w:r>
    </w:p>
    <w:p w14:paraId="50F46E1D" w14:textId="398E2BDC" w:rsidR="005C2F7F" w:rsidRDefault="005C2F7F" w:rsidP="00370B9B">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snapToGrid w:val="0"/>
          <w:kern w:val="22"/>
          <w:rtl/>
        </w:rPr>
        <w:t>(ك)</w:t>
      </w:r>
      <w:r>
        <w:rPr>
          <w:rStyle w:val="hps"/>
          <w:rFonts w:cs="Simplified Arabic"/>
          <w:snapToGrid w:val="0"/>
          <w:kern w:val="22"/>
          <w:rtl/>
        </w:rPr>
        <w:tab/>
      </w:r>
      <w:r w:rsidR="00E43ADD">
        <w:rPr>
          <w:rStyle w:val="hps"/>
          <w:rFonts w:cs="Simplified Arabic" w:hint="cs"/>
          <w:snapToGrid w:val="0"/>
          <w:kern w:val="22"/>
          <w:rtl/>
        </w:rPr>
        <w:t xml:space="preserve">مواصلة تطوير أداة تتبع </w:t>
      </w:r>
      <w:r w:rsidR="00370B9B">
        <w:rPr>
          <w:rStyle w:val="hps"/>
          <w:rFonts w:cs="Simplified Arabic" w:hint="cs"/>
          <w:snapToGrid w:val="0"/>
          <w:kern w:val="22"/>
          <w:rtl/>
        </w:rPr>
        <w:t>المقررات</w:t>
      </w:r>
      <w:r w:rsidR="00E43ADD">
        <w:rPr>
          <w:rStyle w:val="hps"/>
          <w:rFonts w:cs="Simplified Arabic" w:hint="cs"/>
          <w:snapToGrid w:val="0"/>
          <w:kern w:val="22"/>
          <w:rtl/>
        </w:rPr>
        <w:t>؛</w:t>
      </w:r>
    </w:p>
    <w:p w14:paraId="6E9CA792" w14:textId="60AB6886" w:rsidR="005C2F7F" w:rsidRDefault="005C2F7F" w:rsidP="00E51F42">
      <w:pPr>
        <w:suppressLineNumbers/>
        <w:suppressAutoHyphens/>
        <w:kinsoku w:val="0"/>
        <w:overflowPunct w:val="0"/>
        <w:autoSpaceDE w:val="0"/>
        <w:autoSpaceDN w:val="0"/>
        <w:bidi/>
        <w:adjustRightInd w:val="0"/>
        <w:snapToGrid w:val="0"/>
        <w:spacing w:after="120" w:line="216" w:lineRule="auto"/>
        <w:ind w:left="720" w:firstLine="720"/>
        <w:rPr>
          <w:rStyle w:val="hps"/>
          <w:rFonts w:cs="Simplified Arabic"/>
          <w:snapToGrid w:val="0"/>
          <w:kern w:val="22"/>
          <w:rtl/>
        </w:rPr>
      </w:pPr>
      <w:r>
        <w:rPr>
          <w:rStyle w:val="hps"/>
          <w:rFonts w:cs="Simplified Arabic" w:hint="cs"/>
          <w:snapToGrid w:val="0"/>
          <w:kern w:val="22"/>
          <w:rtl/>
        </w:rPr>
        <w:t>(ل)</w:t>
      </w:r>
      <w:r>
        <w:rPr>
          <w:rStyle w:val="hps"/>
          <w:rFonts w:cs="Simplified Arabic"/>
          <w:snapToGrid w:val="0"/>
          <w:kern w:val="22"/>
          <w:rtl/>
        </w:rPr>
        <w:tab/>
      </w:r>
      <w:r w:rsidR="00E43ADD">
        <w:rPr>
          <w:rStyle w:val="hps"/>
          <w:rFonts w:cs="Simplified Arabic" w:hint="cs"/>
          <w:snapToGrid w:val="0"/>
          <w:kern w:val="22"/>
          <w:rtl/>
        </w:rPr>
        <w:t>مواصلة استكشاف خيارات التآزر في إعداد التقارير للاتفا</w:t>
      </w:r>
      <w:r w:rsidR="00E51F42">
        <w:rPr>
          <w:rStyle w:val="hps"/>
          <w:rFonts w:cs="Simplified Arabic" w:hint="cs"/>
          <w:snapToGrid w:val="0"/>
          <w:kern w:val="22"/>
          <w:rtl/>
        </w:rPr>
        <w:t>قيات المتعلقة بالتنوع البيولوجي</w:t>
      </w:r>
      <w:r w:rsidR="00E43ADD">
        <w:rPr>
          <w:rStyle w:val="hps"/>
          <w:rFonts w:cs="Simplified Arabic" w:hint="cs"/>
          <w:snapToGrid w:val="0"/>
          <w:kern w:val="22"/>
          <w:rtl/>
        </w:rPr>
        <w:t xml:space="preserve"> واتفاقيات ريو وخطة التنمية المستدامة لعام 2030، بما في ذلك </w:t>
      </w:r>
      <w:r w:rsidR="00E51F42">
        <w:rPr>
          <w:rStyle w:val="hps"/>
          <w:rFonts w:cs="Simplified Arabic" w:hint="cs"/>
          <w:snapToGrid w:val="0"/>
          <w:kern w:val="22"/>
          <w:rtl/>
        </w:rPr>
        <w:t>من خلال أداة البيانات والإبلاغ.</w:t>
      </w:r>
    </w:p>
    <w:p w14:paraId="47A84FE9" w14:textId="1C7C67A6" w:rsidR="00F474AA" w:rsidRPr="00E80703" w:rsidRDefault="00F474AA" w:rsidP="005C2F7F">
      <w:pPr>
        <w:suppressLineNumbers/>
        <w:suppressAutoHyphens/>
        <w:kinsoku w:val="0"/>
        <w:overflowPunct w:val="0"/>
        <w:autoSpaceDE w:val="0"/>
        <w:autoSpaceDN w:val="0"/>
        <w:bidi/>
        <w:adjustRightInd w:val="0"/>
        <w:snapToGrid w:val="0"/>
        <w:spacing w:after="120" w:line="216" w:lineRule="auto"/>
        <w:ind w:firstLine="720"/>
        <w:rPr>
          <w:rFonts w:cs="Simplified Arabic"/>
          <w:snapToGrid w:val="0"/>
          <w:kern w:val="22"/>
          <w:rtl/>
        </w:rPr>
      </w:pPr>
      <w:r w:rsidRPr="00E80703">
        <w:rPr>
          <w:rFonts w:cs="Simplified Arabic"/>
          <w:snapToGrid w:val="0"/>
          <w:kern w:val="22"/>
          <w:rtl/>
        </w:rPr>
        <w:br w:type="page"/>
      </w:r>
    </w:p>
    <w:p w14:paraId="355CC9A5" w14:textId="3FE6E623" w:rsidR="00F474AA" w:rsidRPr="00E80703" w:rsidRDefault="00F474AA" w:rsidP="0054077A">
      <w:pPr>
        <w:pStyle w:val="ListParagraph"/>
        <w:bidi/>
        <w:spacing w:after="120" w:line="216" w:lineRule="auto"/>
        <w:ind w:left="0"/>
        <w:contextualSpacing w:val="0"/>
        <w:jc w:val="center"/>
        <w:rPr>
          <w:rFonts w:cs="Simplified Arabic"/>
          <w:i/>
          <w:iCs/>
          <w:rtl/>
          <w:lang w:val="en-US" w:bidi="ar-EG"/>
        </w:rPr>
      </w:pPr>
      <w:r w:rsidRPr="00E80703">
        <w:rPr>
          <w:rFonts w:cs="Simplified Arabic"/>
          <w:i/>
          <w:iCs/>
          <w:rtl/>
          <w:lang w:val="en-US"/>
        </w:rPr>
        <w:lastRenderedPageBreak/>
        <w:t xml:space="preserve">المرفق </w:t>
      </w:r>
      <w:r w:rsidR="005C2F7F">
        <w:rPr>
          <w:rFonts w:cs="Simplified Arabic" w:hint="cs"/>
          <w:i/>
          <w:iCs/>
          <w:rtl/>
          <w:lang w:val="en-US"/>
        </w:rPr>
        <w:t>الأول</w:t>
      </w:r>
    </w:p>
    <w:p w14:paraId="43B09063" w14:textId="570B60BD" w:rsidR="00F474AA" w:rsidRPr="00E80703" w:rsidRDefault="00B65952" w:rsidP="00B65952">
      <w:pPr>
        <w:pStyle w:val="Heading1"/>
        <w:suppressLineNumbers/>
        <w:tabs>
          <w:tab w:val="clear" w:pos="720"/>
        </w:tabs>
        <w:suppressAutoHyphens/>
        <w:kinsoku w:val="0"/>
        <w:overflowPunct w:val="0"/>
        <w:autoSpaceDE w:val="0"/>
        <w:autoSpaceDN w:val="0"/>
        <w:bidi/>
        <w:adjustRightInd w:val="0"/>
        <w:snapToGrid w:val="0"/>
        <w:spacing w:before="0" w:line="216" w:lineRule="auto"/>
        <w:rPr>
          <w:rFonts w:cs="Simplified Arabic"/>
          <w:b w:val="0"/>
          <w:bCs/>
          <w:sz w:val="28"/>
          <w:szCs w:val="28"/>
          <w:rtl/>
          <w:lang w:bidi="ar-EG"/>
        </w:rPr>
      </w:pPr>
      <w:r>
        <w:rPr>
          <w:rFonts w:cs="Simplified Arabic" w:hint="cs"/>
          <w:b w:val="0"/>
          <w:bCs/>
          <w:sz w:val="28"/>
          <w:szCs w:val="28"/>
          <w:rtl/>
          <w:lang w:bidi="ar-EG"/>
        </w:rPr>
        <w:t>تجميع</w:t>
      </w:r>
      <w:r w:rsidR="00237627">
        <w:rPr>
          <w:rFonts w:cs="Simplified Arabic" w:hint="cs"/>
          <w:b w:val="0"/>
          <w:bCs/>
          <w:sz w:val="28"/>
          <w:szCs w:val="28"/>
          <w:rtl/>
          <w:lang w:bidi="ar-EG"/>
        </w:rPr>
        <w:t xml:space="preserve"> للآراء </w:t>
      </w:r>
      <w:r>
        <w:rPr>
          <w:rFonts w:cs="Simplified Arabic" w:hint="cs"/>
          <w:b w:val="0"/>
          <w:bCs/>
          <w:sz w:val="28"/>
          <w:szCs w:val="28"/>
          <w:rtl/>
          <w:lang w:bidi="ar-EG"/>
        </w:rPr>
        <w:t>المُعرب</w:t>
      </w:r>
      <w:r w:rsidR="00237627">
        <w:rPr>
          <w:rFonts w:cs="Simplified Arabic" w:hint="cs"/>
          <w:b w:val="0"/>
          <w:bCs/>
          <w:sz w:val="28"/>
          <w:szCs w:val="28"/>
          <w:rtl/>
          <w:lang w:bidi="ar-EG"/>
        </w:rPr>
        <w:t xml:space="preserve"> عنها في التقديمات والمشاورات المتعلقة بإعداد الإطار العالمي للتنوع البيولوجي لما بعد عام 2020</w:t>
      </w:r>
    </w:p>
    <w:p w14:paraId="67A010CF" w14:textId="40740CA7" w:rsidR="00F474AA" w:rsidRPr="00237627" w:rsidRDefault="00DC393A" w:rsidP="005D0255">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تلخص المعلومات أدناه المدخلات المتعلقة بآليات التنفيذ والاستعراض المستمدة من المشاورات الإقليمية لما بعد عام</w:t>
      </w:r>
      <w:r>
        <w:rPr>
          <w:rFonts w:cs="Simplified Arabic" w:hint="eastAsia"/>
          <w:rtl/>
          <w:lang w:bidi="ar-EG"/>
        </w:rPr>
        <w:t> </w:t>
      </w:r>
      <w:r>
        <w:rPr>
          <w:rFonts w:cs="Simplified Arabic" w:hint="cs"/>
          <w:rtl/>
          <w:lang w:bidi="ar-EG"/>
        </w:rPr>
        <w:t xml:space="preserve">2020، والتقديمات المكتوبة والمشاورة </w:t>
      </w:r>
      <w:proofErr w:type="spellStart"/>
      <w:r>
        <w:rPr>
          <w:rFonts w:cs="Simplified Arabic" w:hint="cs"/>
          <w:rtl/>
          <w:lang w:bidi="ar-EG"/>
        </w:rPr>
        <w:t>المواضيعية</w:t>
      </w:r>
      <w:proofErr w:type="spellEnd"/>
      <w:r>
        <w:rPr>
          <w:rFonts w:cs="Simplified Arabic" w:hint="cs"/>
          <w:rtl/>
          <w:lang w:bidi="ar-EG"/>
        </w:rPr>
        <w:t xml:space="preserve"> بشأن شفافية التنفيذ والرصد والإبلاغ والاستعراض التي عُقدت في روما في فبراير/شباط 2020.</w:t>
      </w:r>
    </w:p>
    <w:p w14:paraId="453CB667" w14:textId="062D3EE1" w:rsidR="00237627" w:rsidRPr="00237627" w:rsidRDefault="00237627" w:rsidP="00237627">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237627">
        <w:rPr>
          <w:rFonts w:cs="Simplified Arabic" w:hint="cs"/>
          <w:b/>
          <w:bCs/>
          <w:rtl/>
          <w:lang w:bidi="ar-EG"/>
        </w:rPr>
        <w:t>ألف-</w:t>
      </w:r>
      <w:r w:rsidRPr="00237627">
        <w:rPr>
          <w:rFonts w:cs="Simplified Arabic" w:hint="cs"/>
          <w:b/>
          <w:bCs/>
          <w:rtl/>
          <w:lang w:bidi="ar-EG"/>
        </w:rPr>
        <w:tab/>
        <w:t>التقارير الوطنية</w:t>
      </w:r>
    </w:p>
    <w:p w14:paraId="5CEA6868" w14:textId="319E2C18" w:rsidR="0054077A" w:rsidRPr="00237627" w:rsidRDefault="00DC393A" w:rsidP="00E51F42">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 xml:space="preserve">جرى الاتفاق بشكل عام على ضرورة تقديم تقارير وطنية أكثر فعالية وقوة وشفافية. وأُشير إلى أن التقارير الوطنية ينبغي أن تركز أكثر على آثار الإجراءات، </w:t>
      </w:r>
      <w:r w:rsidR="00E51F42">
        <w:rPr>
          <w:rFonts w:cs="Simplified Arabic" w:hint="cs"/>
          <w:rtl/>
          <w:lang w:bidi="ar-EG"/>
        </w:rPr>
        <w:t>والفجوات المتعلقة</w:t>
      </w:r>
      <w:r>
        <w:rPr>
          <w:rFonts w:cs="Simplified Arabic" w:hint="cs"/>
          <w:rtl/>
          <w:lang w:bidi="ar-EG"/>
        </w:rPr>
        <w:t xml:space="preserve"> </w:t>
      </w:r>
      <w:r w:rsidR="00E51F42">
        <w:rPr>
          <w:rFonts w:cs="Simplified Arabic" w:hint="cs"/>
          <w:rtl/>
          <w:lang w:bidi="ar-EG"/>
        </w:rPr>
        <w:t>ب</w:t>
      </w:r>
      <w:r>
        <w:rPr>
          <w:rFonts w:cs="Simplified Arabic" w:hint="cs"/>
          <w:rtl/>
          <w:lang w:bidi="ar-EG"/>
        </w:rPr>
        <w:t xml:space="preserve">التنفيذ والالتزامات، وخطط مواجهة التحديات والعقبات المحددة. وأُلقي الضوء أيضا على الحاجة إلى عمليات </w:t>
      </w:r>
      <w:r w:rsidR="00E51F42">
        <w:rPr>
          <w:rFonts w:cs="Simplified Arabic" w:hint="cs"/>
          <w:rtl/>
          <w:lang w:bidi="ar-EG"/>
        </w:rPr>
        <w:t>الإبلاغ الوطني</w:t>
      </w:r>
      <w:r>
        <w:rPr>
          <w:rFonts w:cs="Simplified Arabic" w:hint="cs"/>
          <w:rtl/>
          <w:lang w:bidi="ar-EG"/>
        </w:rPr>
        <w:t xml:space="preserve"> لإشراك جميع أصحاب المصلحة المعنيين، بما في ذلك الشعوب الأصلية والم</w:t>
      </w:r>
      <w:r w:rsidR="00E51F42">
        <w:rPr>
          <w:rFonts w:cs="Simplified Arabic" w:hint="cs"/>
          <w:rtl/>
          <w:lang w:bidi="ar-EG"/>
        </w:rPr>
        <w:t>جتمعات المحلية، وإبراز إجراءاتها ومدخلاتها</w:t>
      </w:r>
      <w:r>
        <w:rPr>
          <w:rFonts w:cs="Simplified Arabic" w:hint="cs"/>
          <w:rtl/>
          <w:lang w:bidi="ar-EG"/>
        </w:rPr>
        <w:t xml:space="preserve">. وقد تتناول التقارير الوطنية أهدافا محددة وقد تتضمن دراسات حالة تُجرى على أساس طوعي. وقُدم أيضا اقتراح بإدراج الإبلاغ عن القضايا الاجتماعية والثقافية وقضايا حقوق الإنسان في التقارير الوطنية. وينبغي تبسيط عملية الإبلاغ الوطني ونسق التقارير، بما في ذلك أداة الإبلاغ عبر الإنترنت، </w:t>
      </w:r>
      <w:r w:rsidR="00E51F42">
        <w:rPr>
          <w:rFonts w:cs="Simplified Arabic" w:hint="cs"/>
          <w:rtl/>
          <w:lang w:bidi="ar-EG"/>
        </w:rPr>
        <w:t xml:space="preserve">وتسهيلها </w:t>
      </w:r>
      <w:r>
        <w:rPr>
          <w:rFonts w:cs="Simplified Arabic" w:hint="cs"/>
          <w:rtl/>
          <w:lang w:bidi="ar-EG"/>
        </w:rPr>
        <w:t xml:space="preserve">وتيسير استخدامها. كما ينبغي أن يسمح نسق الإبلاغ بزيادة قابلية المقارنة بهدف السماح بتجميع المعلومات بطريقة مفيدة. </w:t>
      </w:r>
    </w:p>
    <w:p w14:paraId="15AB290B" w14:textId="6C160D6B" w:rsidR="00237627" w:rsidRPr="00237627" w:rsidRDefault="00170C32" w:rsidP="00E51F42">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 xml:space="preserve">وفيما يتعلق </w:t>
      </w:r>
      <w:r w:rsidR="00D64152">
        <w:rPr>
          <w:rFonts w:cs="Simplified Arabic" w:hint="cs"/>
          <w:rtl/>
          <w:lang w:bidi="ar-EG"/>
        </w:rPr>
        <w:t>بتواتر ا</w:t>
      </w:r>
      <w:r>
        <w:rPr>
          <w:rFonts w:cs="Simplified Arabic" w:hint="cs"/>
          <w:rtl/>
          <w:lang w:bidi="ar-EG"/>
        </w:rPr>
        <w:t xml:space="preserve">لتقارير الوطنية، أُشير إلى أنه ينبغي الحفاظ على العملية الحالية لتقديم </w:t>
      </w:r>
      <w:r w:rsidR="00681069">
        <w:rPr>
          <w:rFonts w:cs="Simplified Arabic" w:hint="cs"/>
          <w:rtl/>
          <w:lang w:bidi="ar-EG"/>
        </w:rPr>
        <w:t xml:space="preserve">تقريرين وطنيين في غضون فترة عشر سنوات. وتضمن المقترحات الأخرى إمكانية تقديم تقارير وسيطة بين التقارير الوطنية الإلزامية، أو إمكانية إجراء دورتين أو ثلاث دورات من دورات الإبلاغ على مدار العقد، مما يسمح بإجراء </w:t>
      </w:r>
      <w:proofErr w:type="spellStart"/>
      <w:r w:rsidR="00681069">
        <w:rPr>
          <w:rFonts w:cs="Simplified Arabic" w:hint="cs"/>
          <w:rtl/>
          <w:lang w:bidi="ar-EG"/>
        </w:rPr>
        <w:t>تنقيحات</w:t>
      </w:r>
      <w:proofErr w:type="spellEnd"/>
      <w:r w:rsidR="00681069">
        <w:rPr>
          <w:rFonts w:cs="Simplified Arabic" w:hint="cs"/>
          <w:rtl/>
          <w:lang w:bidi="ar-EG"/>
        </w:rPr>
        <w:t xml:space="preserve"> مؤقتة وفقا لتحديد الفجوات والمعلومات الجديدة. </w:t>
      </w:r>
      <w:r w:rsidR="00E51F42">
        <w:rPr>
          <w:rFonts w:cs="Simplified Arabic" w:hint="cs"/>
          <w:rtl/>
          <w:lang w:bidi="ar-EG"/>
        </w:rPr>
        <w:t>وأُشير</w:t>
      </w:r>
      <w:r w:rsidR="00681069">
        <w:rPr>
          <w:rFonts w:cs="Simplified Arabic" w:hint="cs"/>
          <w:rtl/>
          <w:lang w:bidi="ar-EG"/>
        </w:rPr>
        <w:t xml:space="preserve"> أيضا</w:t>
      </w:r>
      <w:r w:rsidR="00E51F42">
        <w:rPr>
          <w:rFonts w:cs="Simplified Arabic" w:hint="cs"/>
          <w:rtl/>
          <w:lang w:bidi="ar-EG"/>
        </w:rPr>
        <w:t xml:space="preserve"> إلى</w:t>
      </w:r>
      <w:r w:rsidR="00681069">
        <w:rPr>
          <w:rFonts w:cs="Simplified Arabic" w:hint="cs"/>
          <w:rtl/>
          <w:lang w:bidi="ar-EG"/>
        </w:rPr>
        <w:t xml:space="preserve"> أنه يمكن إجراء استعراض للتقارير الوطنية والاستراتيجيات وخطط العمل الوطنية للتنوع البيولوجي لتحسين جودتها وقابليتها للاستخدام في التقييم العالمي.</w:t>
      </w:r>
    </w:p>
    <w:p w14:paraId="0BD9AF9A" w14:textId="699B8C02" w:rsidR="00237627" w:rsidRPr="00237627" w:rsidRDefault="00D64152" w:rsidP="00D64152">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واقتُرح تعزيز أوجه التآزر بين عمليات الإبلاغ ذات الصلة، من حيث تواترها ومحتواها. وينبغي إيلاء اهتمام خاص لمواءمة الإبلاغ مع الاتفاقية وبروتوكوليها، وأوجه التآزر في تقديم التقارير للاتفاقيات المتعلقة بالتنوع البيولوجي واتفاقيات ريو، وفيما يتعلق بأهداف التنمية المستدامة. وتحقيقا لهذه الغاية، يمكن استكشاف زيادة استخدام آل</w:t>
      </w:r>
      <w:r w:rsidR="00644FB1">
        <w:rPr>
          <w:rFonts w:cs="Simplified Arabic" w:hint="cs"/>
          <w:rtl/>
          <w:lang w:bidi="ar-EG"/>
        </w:rPr>
        <w:t>ية غرفة تبادل المعلومات وأدوات ا</w:t>
      </w:r>
      <w:r>
        <w:rPr>
          <w:rFonts w:cs="Simplified Arabic" w:hint="cs"/>
          <w:rtl/>
          <w:lang w:bidi="ar-EG"/>
        </w:rPr>
        <w:t>لإبلاغ الإلكتروني وإدارة المعارف، والإبلاغ النموذجي، واستخدام أداة البيانات والإبلاغ التي أعدها برنامج الأمم المتحدة للبيئة.</w:t>
      </w:r>
    </w:p>
    <w:p w14:paraId="5C33CDDC" w14:textId="0F5726AF" w:rsidR="00237627" w:rsidRPr="00237627" w:rsidRDefault="00D64152" w:rsidP="00B92C2B">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 xml:space="preserve">وكان هناك تأييد عام لتوقيت التقارير الوطنية بحيث تغذي التقييم العالمي للتنوع البيولوجي. وينبغي لهذه التقارير الوطنية أن تكمل التقديرات و/أو التقييمات العالمية وتضيف قيمة لها من خلال المساعدة على تحديد الفجوات المتعلقة بالقدرات والتنفيذ، وتوسيع نطاق الإجراءات المتعلقة بالتنفيذ وتحسين المساءلة. كما يمكن أن يتضمن التقييم العالمي للتنوع البيولوجي الإبلاغ من جانب الكيانات دون الوطنية والجهات الفاعلة من غير الدول. وقد قُدمت عدة مقترحات تتعلق بتوقيت التقييم العالمي، </w:t>
      </w:r>
      <w:r w:rsidR="00B92C2B">
        <w:rPr>
          <w:rFonts w:cs="Simplified Arabic" w:hint="cs"/>
          <w:rtl/>
          <w:lang w:bidi="ar-EG"/>
        </w:rPr>
        <w:t>بما في ذلك</w:t>
      </w:r>
      <w:r>
        <w:rPr>
          <w:rFonts w:cs="Simplified Arabic" w:hint="cs"/>
          <w:rtl/>
          <w:lang w:bidi="ar-EG"/>
        </w:rPr>
        <w:t xml:space="preserve"> كل خمس سنوات، في </w:t>
      </w:r>
      <w:r w:rsidR="00B92C2B">
        <w:rPr>
          <w:rFonts w:cs="Simplified Arabic" w:hint="cs"/>
          <w:rtl/>
          <w:lang w:bidi="ar-EG"/>
        </w:rPr>
        <w:t xml:space="preserve">2023 و2030، وفي 2025 أو ابتداء من عام 2021، واستخدام التقييمات التي نشرها المنبر الحكومي الدولي للعلوم والسياسات في مجال التنوع البيولوجي وخدمات النظم الإيكولوجية، والإصدار الخامس من </w:t>
      </w:r>
      <w:r w:rsidR="00B92C2B">
        <w:rPr>
          <w:rFonts w:cs="Simplified Arabic" w:hint="cs"/>
          <w:i/>
          <w:iCs/>
          <w:rtl/>
          <w:lang w:bidi="ar-EG"/>
        </w:rPr>
        <w:t xml:space="preserve">نشرة التوقعات العالمية للتنوع البيولوجي </w:t>
      </w:r>
      <w:r w:rsidR="00B92C2B">
        <w:rPr>
          <w:rFonts w:cs="Simplified Arabic" w:hint="cs"/>
          <w:rtl/>
          <w:lang w:bidi="ar-EG"/>
        </w:rPr>
        <w:t xml:space="preserve">والتقارير الوطنية السادسة. وأُشير أيضا إلى أن الجزء </w:t>
      </w:r>
      <w:r w:rsidR="00644FB1">
        <w:rPr>
          <w:rFonts w:cs="Simplified Arabic" w:hint="cs"/>
          <w:rtl/>
          <w:lang w:bidi="ar-EG"/>
        </w:rPr>
        <w:t>ال</w:t>
      </w:r>
      <w:r w:rsidR="00B92C2B">
        <w:rPr>
          <w:rFonts w:cs="Simplified Arabic" w:hint="cs"/>
          <w:rtl/>
          <w:lang w:bidi="ar-EG"/>
        </w:rPr>
        <w:t>رفيع المستوى الذي يُعقد أثناء اجتماعات مؤتمر الأطراف ينبغي أن يستفيد من نتائج هذه العملية لتعزيز الإرادة السياسية والزخم من أجل التنفيذ.</w:t>
      </w:r>
    </w:p>
    <w:p w14:paraId="6271979E" w14:textId="1CB3C48A" w:rsidR="00237627" w:rsidRPr="00237627" w:rsidRDefault="00237627" w:rsidP="00237627">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237627">
        <w:rPr>
          <w:rFonts w:cs="Simplified Arabic" w:hint="cs"/>
          <w:b/>
          <w:bCs/>
          <w:rtl/>
          <w:lang w:bidi="ar-EG"/>
        </w:rPr>
        <w:t>باء-</w:t>
      </w:r>
      <w:r w:rsidRPr="00237627">
        <w:rPr>
          <w:rFonts w:cs="Simplified Arabic" w:hint="cs"/>
          <w:b/>
          <w:bCs/>
          <w:rtl/>
          <w:lang w:bidi="ar-EG"/>
        </w:rPr>
        <w:tab/>
        <w:t>المؤشرات</w:t>
      </w:r>
    </w:p>
    <w:p w14:paraId="4C5E4B8A" w14:textId="3A32DA14" w:rsidR="0054077A" w:rsidRPr="00237627" w:rsidRDefault="00B92C2B" w:rsidP="00644FB1">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اقتُرح وضع مجموعة أساسية من المؤشرات الرئيسية يمكن لجميع البلدان الإبلاغ عنها، ويمكن استكمالها بمؤشرات عالمية أو وطنية</w:t>
      </w:r>
      <w:r w:rsidR="00644FB1" w:rsidRPr="00644FB1">
        <w:rPr>
          <w:rFonts w:cs="Simplified Arabic" w:hint="cs"/>
          <w:rtl/>
          <w:lang w:bidi="ar-EG"/>
        </w:rPr>
        <w:t xml:space="preserve"> </w:t>
      </w:r>
      <w:r w:rsidR="00644FB1">
        <w:rPr>
          <w:rFonts w:cs="Simplified Arabic" w:hint="cs"/>
          <w:rtl/>
          <w:lang w:bidi="ar-EG"/>
        </w:rPr>
        <w:t>إضافية</w:t>
      </w:r>
      <w:r>
        <w:rPr>
          <w:rFonts w:cs="Simplified Arabic" w:hint="cs"/>
          <w:rtl/>
          <w:lang w:bidi="ar-EG"/>
        </w:rPr>
        <w:t>. وينبغي</w:t>
      </w:r>
      <w:r w:rsidR="00644FB1">
        <w:rPr>
          <w:rFonts w:cs="Simplified Arabic" w:hint="cs"/>
          <w:rtl/>
          <w:lang w:bidi="ar-EG"/>
        </w:rPr>
        <w:t xml:space="preserve"> تجنب أي تأخير في اختيار وإعداد </w:t>
      </w:r>
      <w:r>
        <w:rPr>
          <w:rFonts w:cs="Simplified Arabic" w:hint="cs"/>
          <w:rtl/>
          <w:lang w:bidi="ar-EG"/>
        </w:rPr>
        <w:t xml:space="preserve">المؤشرات لفترة ما بعد عام 2020. ولوحظ أيضا أن قضايا </w:t>
      </w:r>
      <w:r>
        <w:rPr>
          <w:rFonts w:cs="Simplified Arabic" w:hint="cs"/>
          <w:rtl/>
          <w:lang w:bidi="ar-EG"/>
        </w:rPr>
        <w:lastRenderedPageBreak/>
        <w:t xml:space="preserve">المعارف التقليدية والاستخدام المألوف </w:t>
      </w:r>
      <w:r w:rsidR="00644FB1">
        <w:rPr>
          <w:rFonts w:cs="Simplified Arabic" w:hint="cs"/>
          <w:rtl/>
          <w:lang w:bidi="ar-EG"/>
        </w:rPr>
        <w:t>والمستدام، على الرغم من اعتباره</w:t>
      </w:r>
      <w:r>
        <w:rPr>
          <w:rFonts w:cs="Simplified Arabic" w:hint="cs"/>
          <w:rtl/>
          <w:lang w:bidi="ar-EG"/>
        </w:rPr>
        <w:t>ا مهمة على ال</w:t>
      </w:r>
      <w:r w:rsidR="00344D5D">
        <w:rPr>
          <w:rFonts w:cs="Simplified Arabic" w:hint="cs"/>
          <w:rtl/>
          <w:lang w:bidi="ar-EG"/>
        </w:rPr>
        <w:t>مستوى</w:t>
      </w:r>
      <w:r>
        <w:rPr>
          <w:rFonts w:cs="Simplified Arabic" w:hint="cs"/>
          <w:rtl/>
          <w:lang w:bidi="ar-EG"/>
        </w:rPr>
        <w:t xml:space="preserve"> العالمي، لم تنعكس بشكل جيد في المؤشرات التي استخدمتها الأطراف في تقاريرها حتى الآن. ويمكن النظر في المؤشرات المتعلقة بالدوافع غير المباشرة. وربما يمكن تحديد وكالة رائدة وتكليفها بإعداد وجمع معلومات</w:t>
      </w:r>
      <w:r w:rsidR="00644FB1">
        <w:rPr>
          <w:rFonts w:cs="Simplified Arabic" w:hint="cs"/>
          <w:rtl/>
          <w:lang w:bidi="ar-EG"/>
        </w:rPr>
        <w:t xml:space="preserve"> عن</w:t>
      </w:r>
      <w:r>
        <w:rPr>
          <w:rFonts w:cs="Simplified Arabic" w:hint="cs"/>
          <w:rtl/>
          <w:lang w:bidi="ar-EG"/>
        </w:rPr>
        <w:t xml:space="preserve"> المؤشرات، على غرار ما تم القيام به فيما يتعلق بأهداف التنمية المستدامة. </w:t>
      </w:r>
      <w:r w:rsidR="00FE4C7B">
        <w:rPr>
          <w:rFonts w:cs="Simplified Arabic" w:hint="cs"/>
          <w:rtl/>
          <w:lang w:bidi="ar-EG"/>
        </w:rPr>
        <w:t>وأُشير أيضا إلى</w:t>
      </w:r>
      <w:r>
        <w:rPr>
          <w:rFonts w:cs="Simplified Arabic" w:hint="cs"/>
          <w:rtl/>
          <w:lang w:bidi="ar-EG"/>
        </w:rPr>
        <w:t xml:space="preserve"> إمكانية استخدام مؤشرات من عمليات أخرى، مثل المؤشرات المستخدمة لأهداف التنمية المستدامة والمؤشرات التي تستخدمها الاتفاقات البيئية المتعددة الأطراف الأخرى. </w:t>
      </w:r>
    </w:p>
    <w:p w14:paraId="11E018B3" w14:textId="0260C574" w:rsidR="00237627" w:rsidRPr="00237627" w:rsidRDefault="00FE4C7B" w:rsidP="00237627">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وأُشير إلى أهمية الحفاظ على الاستمرارية في فترة ما بعد عام 2020 مع العمليات الوطنية القائمة التي تستخدم المؤشرات الوطنية المستندة إلى مجموعات البيانات والمعلومات الوطنية لضمان الرصد الفعال على المدى الطويل. وهناك أيضا حاجة إلى المزيد من الاتساق في توافر البيانات واستخدامها.</w:t>
      </w:r>
    </w:p>
    <w:p w14:paraId="318EA3F3" w14:textId="1FA927FB" w:rsidR="00237627" w:rsidRPr="00237627" w:rsidRDefault="00237627" w:rsidP="00237627">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237627">
        <w:rPr>
          <w:rFonts w:cs="Simplified Arabic" w:hint="cs"/>
          <w:b/>
          <w:bCs/>
          <w:rtl/>
          <w:lang w:bidi="ar-EG"/>
        </w:rPr>
        <w:t>جيم-</w:t>
      </w:r>
      <w:r w:rsidRPr="00237627">
        <w:rPr>
          <w:rFonts w:cs="Simplified Arabic" w:hint="cs"/>
          <w:b/>
          <w:bCs/>
          <w:rtl/>
          <w:lang w:bidi="ar-EG"/>
        </w:rPr>
        <w:tab/>
        <w:t>التخطيط الوطني</w:t>
      </w:r>
    </w:p>
    <w:p w14:paraId="3CE7800C" w14:textId="23112082" w:rsidR="00237627" w:rsidRPr="00237627" w:rsidRDefault="00D55CB5" w:rsidP="006E3602">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كان هناك اتفاق عام على أن الاستراتيجيات وخطط العمل الوطنية للتنوع البيولوجي ينبغي أن تظل أداة التخطيط الوطني الرئيسية في فترة ما بعد عام 2020. وأعربت الأطراف والشركاء والمراقبون عن قلقهم أثناء عملية التشاور لما بعد عام</w:t>
      </w:r>
      <w:r>
        <w:rPr>
          <w:rFonts w:cs="Simplified Arabic" w:hint="eastAsia"/>
          <w:rtl/>
          <w:lang w:bidi="ar-EG"/>
        </w:rPr>
        <w:t> </w:t>
      </w:r>
      <w:r>
        <w:rPr>
          <w:rFonts w:cs="Simplified Arabic" w:hint="cs"/>
          <w:rtl/>
          <w:lang w:bidi="ar-EG"/>
        </w:rPr>
        <w:t xml:space="preserve">2020 إزاء الوقت الذي قد يُستغرق في تنقيح الاستراتيجيات وخطط العمل الوطنية للتنوع البيولوجي مرة أخرى، وتداعيات ذلك على زخم التنفيذ. ومع ذلك، فقد أُشير إلى ضرورة مواءمة الاستراتيجيات وخطط العمل الوطنية للتنوع البيولوجي مع </w:t>
      </w:r>
      <w:r w:rsidR="00644FB1">
        <w:rPr>
          <w:rFonts w:cs="Simplified Arabic" w:hint="cs"/>
          <w:rtl/>
          <w:lang w:bidi="ar-EG"/>
        </w:rPr>
        <w:t>الإبلاغ الوطني</w:t>
      </w:r>
      <w:r>
        <w:rPr>
          <w:rFonts w:cs="Simplified Arabic" w:hint="cs"/>
          <w:rtl/>
          <w:lang w:bidi="ar-EG"/>
        </w:rPr>
        <w:t xml:space="preserve"> والرصد على ال</w:t>
      </w:r>
      <w:r w:rsidR="00344D5D">
        <w:rPr>
          <w:rFonts w:cs="Simplified Arabic" w:hint="cs"/>
          <w:rtl/>
          <w:lang w:bidi="ar-EG"/>
        </w:rPr>
        <w:t>مستوى</w:t>
      </w:r>
      <w:r>
        <w:rPr>
          <w:rFonts w:cs="Simplified Arabic" w:hint="cs"/>
          <w:rtl/>
          <w:lang w:bidi="ar-EG"/>
        </w:rPr>
        <w:t xml:space="preserve"> العالمي (والتقييم العالمي النهائي للتنوع البيولوجي). وأُشير إلى أن الاستراتيجيات وخطط العمل الوطنية للتنوع البيولوجي والتقارير الوطنية في فترة ما بعد عام 2020 تعكس الخطط والتقارير المتعلقة بالأنشطة المنفذة على ال</w:t>
      </w:r>
      <w:r w:rsidR="00344D5D">
        <w:rPr>
          <w:rFonts w:cs="Simplified Arabic" w:hint="cs"/>
          <w:rtl/>
          <w:lang w:bidi="ar-EG"/>
        </w:rPr>
        <w:t>مستوى</w:t>
      </w:r>
      <w:r>
        <w:rPr>
          <w:rFonts w:cs="Simplified Arabic" w:hint="cs"/>
          <w:rtl/>
          <w:lang w:bidi="ar-EG"/>
        </w:rPr>
        <w:t xml:space="preserve"> دون الوطني. وفي ضوء الحاجة إلى مواءمة الاستراتيجيات وخطط العمل الوطنية للتنوع البيولوجي</w:t>
      </w:r>
      <w:r w:rsidR="00644FB1">
        <w:rPr>
          <w:rFonts w:cs="Simplified Arabic" w:hint="cs"/>
          <w:rtl/>
          <w:lang w:bidi="ar-EG"/>
        </w:rPr>
        <w:t xml:space="preserve"> القائمة</w:t>
      </w:r>
      <w:r>
        <w:rPr>
          <w:rFonts w:cs="Simplified Arabic" w:hint="cs"/>
          <w:rtl/>
          <w:lang w:bidi="ar-EG"/>
        </w:rPr>
        <w:t xml:space="preserve"> مع الإطار العالمي الجديد للتنوع البيولوجي، </w:t>
      </w:r>
      <w:r w:rsidR="00644FB1">
        <w:rPr>
          <w:rFonts w:cs="Simplified Arabic" w:hint="cs"/>
          <w:rtl/>
          <w:lang w:bidi="ar-EG"/>
        </w:rPr>
        <w:t>سيلزم</w:t>
      </w:r>
      <w:r>
        <w:rPr>
          <w:rFonts w:cs="Simplified Arabic" w:hint="cs"/>
          <w:rtl/>
          <w:lang w:bidi="ar-EG"/>
        </w:rPr>
        <w:t xml:space="preserve"> وضع إرشادات ومبادئ توجيهية ومعايير جديدة (أو محدثة). وتم التأكيد على أن أي عملية لتنقيح/تحديث الاستراتيجيات وخطط العمل الوطنية للتنوع البيولوجي ينبغي أن تكون قصيرة قدر الإمكان حتى يتسنى التركيز على التنفيذ. واقتُرحت خيارات بشأن الأشكال المختلفة التي يمكن أن تتخذها الاستراتيجيات وخطط العمل الوطنية للتنوع البيولوجي في فترة ما بعد عام 2020. وأُشير إلى أن توحيد الاستراتيجيات وخطط العمل الوطنية للتنوع البيولوجي </w:t>
      </w:r>
      <w:r w:rsidR="006E3602">
        <w:rPr>
          <w:rFonts w:cs="Simplified Arabic" w:hint="cs"/>
          <w:rtl/>
          <w:lang w:bidi="ar-EG"/>
        </w:rPr>
        <w:t>س</w:t>
      </w:r>
      <w:r>
        <w:rPr>
          <w:rFonts w:cs="Simplified Arabic" w:hint="cs"/>
          <w:rtl/>
          <w:lang w:bidi="ar-EG"/>
        </w:rPr>
        <w:t xml:space="preserve">يمكّن من استعراضها بشكل أفضل، بما في ذلك تقدير فجوات الطموح العالمية المحتملة؛ إلا أنه تم التأكيد أيضا على ضرورة الاحتفاظ بمستوى معين من المرونة. ونوقش عدد من الخيارات، بما في ذلك ما يلي: عدد صغير من العناصر المشتركة للاستراتيجيات وخطط العمل الوطنية للتنوع البيولوجي؛ أو </w:t>
      </w:r>
      <w:r w:rsidR="006E3602">
        <w:rPr>
          <w:rFonts w:cs="Simplified Arabic" w:hint="cs"/>
          <w:rtl/>
          <w:lang w:bidi="ar-EG"/>
        </w:rPr>
        <w:t>تصنيف</w:t>
      </w:r>
      <w:r>
        <w:rPr>
          <w:rFonts w:cs="Simplified Arabic" w:hint="cs"/>
          <w:rtl/>
          <w:lang w:bidi="ar-EG"/>
        </w:rPr>
        <w:t xml:space="preserve"> المعلومات الواردة في الاستراتيجيات وخطط العمل الوطنية للتنوع البيولوجي إلى أدوات منفصلة؛ أو </w:t>
      </w:r>
      <w:r w:rsidR="006E3602">
        <w:rPr>
          <w:rFonts w:cs="Simplified Arabic" w:hint="cs"/>
          <w:rtl/>
          <w:lang w:bidi="ar-EG"/>
        </w:rPr>
        <w:t>إيجاد</w:t>
      </w:r>
      <w:r>
        <w:rPr>
          <w:rFonts w:cs="Simplified Arabic" w:hint="cs"/>
          <w:rtl/>
          <w:lang w:bidi="ar-EG"/>
        </w:rPr>
        <w:t xml:space="preserve"> أدوات إضافية أو ضميمات للاستراتيجيات وخطط العمل الوطنية للتنوع البيولوجي</w:t>
      </w:r>
      <w:r w:rsidR="006E3602">
        <w:rPr>
          <w:rFonts w:cs="Simplified Arabic" w:hint="cs"/>
          <w:rtl/>
          <w:lang w:bidi="ar-EG"/>
        </w:rPr>
        <w:t xml:space="preserve"> القائمة</w:t>
      </w:r>
      <w:r>
        <w:rPr>
          <w:rFonts w:cs="Simplified Arabic" w:hint="cs"/>
          <w:rtl/>
          <w:lang w:bidi="ar-EG"/>
        </w:rPr>
        <w:t xml:space="preserve"> تُقدم على فترات منتظمة (الالتزامات الوطنية). كما كان هناك اقتراح بإمكانية إعداد خطط العمل كوسيلة أكثر تبسيطا وتواترا للإبلاغ عن الالتزامات، وإمكانية اتباع نهج "الإدارة التكيفية" في خطط العمل. ويمكن وضع خطط العمل على </w:t>
      </w:r>
      <w:r w:rsidR="00344D5D">
        <w:rPr>
          <w:rFonts w:cs="Simplified Arabic" w:hint="cs"/>
          <w:rtl/>
          <w:lang w:bidi="ar-EG"/>
        </w:rPr>
        <w:t>المستويين</w:t>
      </w:r>
      <w:r>
        <w:rPr>
          <w:rFonts w:cs="Simplified Arabic" w:hint="cs"/>
          <w:rtl/>
          <w:lang w:bidi="ar-EG"/>
        </w:rPr>
        <w:t xml:space="preserve"> الوطني ودون</w:t>
      </w:r>
      <w:r w:rsidR="006E3602">
        <w:rPr>
          <w:rFonts w:cs="Simplified Arabic" w:hint="cs"/>
          <w:rtl/>
          <w:lang w:bidi="ar-EG"/>
        </w:rPr>
        <w:t xml:space="preserve"> الوطني ويمكن أن ت</w:t>
      </w:r>
      <w:r w:rsidR="008E4819">
        <w:rPr>
          <w:rFonts w:cs="Simplified Arabic" w:hint="cs"/>
          <w:rtl/>
          <w:lang w:bidi="ar-EG"/>
        </w:rPr>
        <w:t>ستخدمها الجهات الفاعلة من غير الدول. ووفقا للأهداف العالمية المعتمدة،</w:t>
      </w:r>
      <w:r>
        <w:rPr>
          <w:rFonts w:cs="Simplified Arabic" w:hint="cs"/>
          <w:rtl/>
          <w:lang w:bidi="ar-EG"/>
        </w:rPr>
        <w:t xml:space="preserve"> </w:t>
      </w:r>
      <w:r w:rsidR="008E4819">
        <w:rPr>
          <w:rFonts w:cs="Simplified Arabic" w:hint="cs"/>
          <w:rtl/>
          <w:lang w:bidi="ar-EG"/>
        </w:rPr>
        <w:t xml:space="preserve">أُلقي الضوء أيضا على أن الاستراتيجيات وخطط العمل الوطنية للتنوع البيولوجي المنقحة/المحدثة قد تصبح أدوات أوسع نطاقا وأكثر شمولا ومتوافقة مع العمليات الوطنية. </w:t>
      </w:r>
    </w:p>
    <w:p w14:paraId="511414A2" w14:textId="494BC26D" w:rsidR="00237627" w:rsidRPr="00237627" w:rsidRDefault="008E4819" w:rsidP="006E3602">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وقُدمت مقترحات مختلفة بشأن الوقت الذي ينبغي فيه تنقيح/تحديث الاستراتيجيات وخطط العمل الوطنية للتنوع البيولوجي، بما في ذلك: بحلول عام 2021؛ أو بحلول الاجتماع السادس عشر لمؤتمر الأطراف (2022)؛ أو بحلول عام</w:t>
      </w:r>
      <w:r>
        <w:rPr>
          <w:rFonts w:cs="Simplified Arabic" w:hint="eastAsia"/>
          <w:rtl/>
          <w:lang w:bidi="ar-EG"/>
        </w:rPr>
        <w:t> </w:t>
      </w:r>
      <w:r>
        <w:rPr>
          <w:rFonts w:cs="Simplified Arabic" w:hint="cs"/>
          <w:rtl/>
          <w:lang w:bidi="ar-EG"/>
        </w:rPr>
        <w:t xml:space="preserve">2025. وطُرح خيار آخر يتمثل في توافر ثلاث خطط عمل في فترة السنوات العشر، على أن تكون الأولى شاملة، والثانية والثالثة عبارة عن تعديلات على الأولى </w:t>
      </w:r>
      <w:r w:rsidR="006E3602">
        <w:rPr>
          <w:rFonts w:cs="Simplified Arabic" w:hint="cs"/>
          <w:rtl/>
          <w:lang w:bidi="ar-EG"/>
        </w:rPr>
        <w:t>وفقا ل</w:t>
      </w:r>
      <w:r>
        <w:rPr>
          <w:rFonts w:cs="Simplified Arabic" w:hint="cs"/>
          <w:rtl/>
          <w:lang w:bidi="ar-EG"/>
        </w:rPr>
        <w:t xml:space="preserve">لتقدم المحرز في التنفيذ. </w:t>
      </w:r>
    </w:p>
    <w:p w14:paraId="0A686345" w14:textId="54F6E2D2" w:rsidR="00237627" w:rsidRPr="00237627" w:rsidRDefault="00E855FC" w:rsidP="00492F6E">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snapToGrid w:val="0"/>
          <w:kern w:val="22"/>
          <w:szCs w:val="22"/>
          <w:rtl/>
        </w:rPr>
        <w:t xml:space="preserve">وبالإشارة إلى </w:t>
      </w:r>
      <w:r>
        <w:rPr>
          <w:rStyle w:val="hps"/>
          <w:rFonts w:cs="Simplified Arabic" w:hint="cs"/>
          <w:snapToGrid w:val="0"/>
          <w:kern w:val="22"/>
          <w:rtl/>
        </w:rPr>
        <w:t xml:space="preserve">خطة العمل من شرم الشيخ إلى </w:t>
      </w:r>
      <w:proofErr w:type="spellStart"/>
      <w:r>
        <w:rPr>
          <w:rStyle w:val="hps"/>
          <w:rFonts w:cs="Simplified Arabic" w:hint="cs"/>
          <w:rtl/>
        </w:rPr>
        <w:t>كونمينغ</w:t>
      </w:r>
      <w:proofErr w:type="spellEnd"/>
      <w:r>
        <w:rPr>
          <w:rStyle w:val="hps"/>
          <w:rFonts w:cs="Simplified Arabic" w:hint="cs"/>
          <w:rtl/>
        </w:rPr>
        <w:t xml:space="preserve"> من أجل الطبيعة والناس، كان ثمة اقتراح بتشجيع الالتزامات الوطنية من مجموعة واسعة من أصحاب المصلحة، بما في ذلك منظومة الأمم المتحدة والشعوب الأصلية والمجتمعات المحلية والأوساط الأكاديمية والمجتمع المدني والمنظمات الدولية وقطاع الأعمال، وأصحاب المصلحة الآخرين. ومع ذلك، أُعرب عن </w:t>
      </w:r>
      <w:r>
        <w:rPr>
          <w:rStyle w:val="hps"/>
          <w:rFonts w:cs="Simplified Arabic" w:hint="cs"/>
          <w:rtl/>
        </w:rPr>
        <w:lastRenderedPageBreak/>
        <w:t xml:space="preserve">تساؤلات بشأن ما كانت </w:t>
      </w:r>
      <w:r>
        <w:rPr>
          <w:rFonts w:cs="Simplified Arabic" w:hint="cs"/>
          <w:rtl/>
          <w:lang w:bidi="ar-EG"/>
        </w:rPr>
        <w:t xml:space="preserve">الاستراتيجيات وخطط العمل الوطنية للتنوع البيولوجي هي الأداة المناسبة لهذا الغرض. وأُشير إلى أهمية تقديم الالتزامات الوطنية في وقت مبكر في فترة ما بعد عام 2020 (بحلول الاجتماع السادس عشر لمؤتمر الأطراف). وأُشير إلى أن الالتزامات الوطنية قد تُصاغ بطريقة مماثلة للمساهمات المحددة وطنيا بموجب اتفاقية الأمم المتحدة الإطارية بشأن تغير المناخ أو الالتزامات الطوعية بموجب اتفاقية الأمم المتحدة لمكافحة التصحر. </w:t>
      </w:r>
      <w:r w:rsidR="00492F6E">
        <w:rPr>
          <w:rFonts w:cs="Simplified Arabic" w:hint="cs"/>
          <w:rtl/>
          <w:lang w:bidi="ar-EG"/>
        </w:rPr>
        <w:t xml:space="preserve">كما يمكن في هذا الصدد النظر في عملية الاستعراضات الوطنية الطوعية التي يستخدمها المنتدى السياسي الرفيع المستوى المعني بالتنمية المستدامة. وكان من المسائل الأخرى التي ينبغي النظر فيها إمكانية مواءمة الإطار الزمني للاستراتيجيات وخطط العمل الوطنية للتنوع البيولوجي (أو الالتزامات الوطنية) مع المساهمات المحددة وطنيا بموجب اتفاقية الأمم المتحدة الإطارية بشأن تغير المناخ (فواصل زمنية مدتها خمس سنوات) ومع الإبلاغ في المنبر الحكومي الدولي للعلوم والسياسات في مجال التنوع البيولوجي وخدمات النظم الإيكولوجية والهيئة الحكومية الدولية المعنية بتغير المناخ. وأُشير إلى أنه قد يلزم وضع التزامات إجرائية لضمان كفاية الالتزامات. </w:t>
      </w:r>
    </w:p>
    <w:p w14:paraId="2BAD1185" w14:textId="0E358998" w:rsidR="00237627" w:rsidRPr="00237627" w:rsidRDefault="00237627" w:rsidP="00237627">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237627">
        <w:rPr>
          <w:rFonts w:cs="Simplified Arabic" w:hint="cs"/>
          <w:b/>
          <w:bCs/>
          <w:rtl/>
          <w:lang w:bidi="ar-EG"/>
        </w:rPr>
        <w:t>دال-</w:t>
      </w:r>
      <w:r w:rsidRPr="00237627">
        <w:rPr>
          <w:rFonts w:cs="Simplified Arabic" w:hint="cs"/>
          <w:b/>
          <w:bCs/>
          <w:rtl/>
          <w:lang w:bidi="ar-EG"/>
        </w:rPr>
        <w:tab/>
        <w:t>استعراض النظراء الطوعي</w:t>
      </w:r>
    </w:p>
    <w:p w14:paraId="79F76CEC" w14:textId="4C03E734" w:rsidR="00237627" w:rsidRPr="00237627" w:rsidRDefault="00C46A96" w:rsidP="006E3602">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 xml:space="preserve">نوقش الطابع الطوعي لعملية استعراض النظراء الطوعي، واقترح البعض أنها ينبغي أن تكون إلزامية أو أن تستخدم طريقة يتم بموجبها اختيار البلدان بشكل عشوائي أو منهجي لاستعراضها؛ واقترح آخرون أنها ينبغي أن تظل طوعية. وينبغي ألا يكون الاستعراض جزائيا. </w:t>
      </w:r>
      <w:r w:rsidR="006E3602">
        <w:rPr>
          <w:rFonts w:cs="Simplified Arabic" w:hint="cs"/>
          <w:rtl/>
          <w:lang w:bidi="ar-EG"/>
        </w:rPr>
        <w:t>وكان</w:t>
      </w:r>
      <w:r>
        <w:rPr>
          <w:rFonts w:cs="Simplified Arabic" w:hint="cs"/>
          <w:rtl/>
          <w:lang w:bidi="ar-EG"/>
        </w:rPr>
        <w:t xml:space="preserve"> هناك</w:t>
      </w:r>
      <w:r w:rsidR="006E3602">
        <w:rPr>
          <w:rFonts w:cs="Simplified Arabic" w:hint="cs"/>
          <w:rtl/>
          <w:lang w:bidi="ar-EG"/>
        </w:rPr>
        <w:t xml:space="preserve"> أيضا</w:t>
      </w:r>
      <w:r>
        <w:rPr>
          <w:rFonts w:cs="Simplified Arabic" w:hint="cs"/>
          <w:rtl/>
          <w:lang w:bidi="ar-EG"/>
        </w:rPr>
        <w:t xml:space="preserve"> اقتراح بإجراء استعراض نظراء شامل يستعرض جميع الأطراف خلال فترة الاستعراض. ونظرا لقلة عدد الأطراف التي تتطوع للخضوع للاستعراض و/أو ترشح خبراء وطنيين للمشاركة في فرق الاستعراض، فقد أُشير إلى أن وضع الحوافز قد يكون مفيدا في هذا الصدد. وأُشير إلى ضرورة توضيح معايير المشاركة وأهداف المنهجية، وكذلك الحاجة إلى زيادة الوعي بالفوائد التي يمكن أن تستمدها البلدان قيد الاستعراض والبلدان المشاركة في فرق الاستعراض نتيجة لهذا التوضيح.</w:t>
      </w:r>
    </w:p>
    <w:p w14:paraId="1B65BF79" w14:textId="3096CC52" w:rsidR="00237627" w:rsidRPr="00237627" w:rsidRDefault="00C46A96" w:rsidP="00170A60">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وفيما يتعلق بإمكانية تعديل منهجية استعراض النظراء الطوعي القائمة في سياق إطار ما بعد عام 2020، اقتُرح استكمال العملية باستعراض نظراء مفتوح لمشروع الاستراتيجيات وخطط العمل الوطنية للتنوع البيولوجي والتقارير الوطنية، والتعليقات العامة (</w:t>
      </w:r>
      <w:r w:rsidR="00170A60">
        <w:rPr>
          <w:rFonts w:cs="Simplified Arabic" w:hint="cs"/>
          <w:rtl/>
          <w:lang w:bidi="ar-EG"/>
        </w:rPr>
        <w:t>نهج التدرج من القاعدة). واقتُرح أيضا أن يكون الاستعراض أكثر توحيدا، و</w:t>
      </w:r>
      <w:r w:rsidR="00823977">
        <w:rPr>
          <w:rFonts w:cs="Simplified Arabic" w:hint="cs"/>
          <w:rtl/>
          <w:lang w:bidi="ar-EG"/>
        </w:rPr>
        <w:t xml:space="preserve">يمكنه </w:t>
      </w:r>
      <w:r w:rsidR="00170A60">
        <w:rPr>
          <w:rFonts w:cs="Simplified Arabic" w:hint="cs"/>
          <w:rtl/>
          <w:lang w:bidi="ar-EG"/>
        </w:rPr>
        <w:t>جمع البيانات التي من شأنها أن تسمح بإجراء مقارنة عبر البلدان، و</w:t>
      </w:r>
      <w:r w:rsidR="00823977">
        <w:rPr>
          <w:rFonts w:cs="Simplified Arabic" w:hint="cs"/>
          <w:rtl/>
          <w:lang w:bidi="ar-EG"/>
        </w:rPr>
        <w:t>التركيز على مواضيع محددة، ويمكن ربطه بنتائج معينة، وتقديم المشورة إلى ا</w:t>
      </w:r>
      <w:r w:rsidR="00170A60">
        <w:rPr>
          <w:rFonts w:cs="Simplified Arabic" w:hint="cs"/>
          <w:rtl/>
          <w:lang w:bidi="ar-EG"/>
        </w:rPr>
        <w:t xml:space="preserve">لأطراف بشأن إعداد التقارير الوطنية. وثمة مقترح آخر يفيد بأنه يمكن توسيع نطاق استعراض النظراء الطوعي، مع الإشارة إلى عملية اتفاقية الأمم المتحدة الإطارية بشأن تغير المناخ </w:t>
      </w:r>
      <w:r w:rsidR="00823977">
        <w:rPr>
          <w:rFonts w:cs="Simplified Arabic" w:hint="cs"/>
          <w:rtl/>
          <w:lang w:bidi="ar-EG"/>
        </w:rPr>
        <w:t xml:space="preserve">الموضوعة </w:t>
      </w:r>
      <w:r w:rsidR="00170A60">
        <w:rPr>
          <w:rFonts w:cs="Simplified Arabic" w:hint="cs"/>
          <w:rtl/>
          <w:lang w:bidi="ar-EG"/>
        </w:rPr>
        <w:t xml:space="preserve">في هذا الصدد. </w:t>
      </w:r>
    </w:p>
    <w:p w14:paraId="26D452BB" w14:textId="70963990" w:rsidR="00237627" w:rsidRPr="00237627" w:rsidRDefault="00237627" w:rsidP="00237627">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237627">
        <w:rPr>
          <w:rFonts w:cs="Simplified Arabic" w:hint="cs"/>
          <w:b/>
          <w:bCs/>
          <w:rtl/>
          <w:lang w:bidi="ar-EG"/>
        </w:rPr>
        <w:t>هاء-</w:t>
      </w:r>
      <w:r w:rsidRPr="00237627">
        <w:rPr>
          <w:rFonts w:cs="Simplified Arabic" w:hint="cs"/>
          <w:b/>
          <w:bCs/>
          <w:rtl/>
          <w:lang w:bidi="ar-EG"/>
        </w:rPr>
        <w:tab/>
        <w:t>الرصد والاستعراض</w:t>
      </w:r>
    </w:p>
    <w:p w14:paraId="296F57D4" w14:textId="15878DAB" w:rsidR="00237627" w:rsidRPr="00237627" w:rsidRDefault="00170A60" w:rsidP="00823977">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شُدد على أن آلية الر</w:t>
      </w:r>
      <w:r w:rsidR="00823977">
        <w:rPr>
          <w:rFonts w:cs="Simplified Arabic" w:hint="cs"/>
          <w:rtl/>
          <w:lang w:bidi="ar-EG"/>
        </w:rPr>
        <w:t xml:space="preserve">صد والإبلاغ والاستعراض الرامية إلى </w:t>
      </w:r>
      <w:r>
        <w:rPr>
          <w:rFonts w:cs="Simplified Arabic" w:hint="cs"/>
          <w:rtl/>
          <w:lang w:bidi="ar-EG"/>
        </w:rPr>
        <w:t xml:space="preserve">تعزيز التنفيذ بموجب الاتفاقية في فترة ما بعد عام 2020 ينبغي أن تكون طموحة وتكيفية وتحويلية وعملية ومفيدة في تعزيز التنفيذ (والتعميم) على أرض الواقع. وأُشير إلى أهمية عمليات الاستعراض على المستويين العالمي والوطني على حد سواء. وأُشير إلى أن فعالية آلية مثل هذه ستعتمد </w:t>
      </w:r>
      <w:r w:rsidR="00823977">
        <w:rPr>
          <w:rFonts w:cs="Simplified Arabic" w:hint="cs"/>
          <w:rtl/>
          <w:lang w:bidi="ar-EG"/>
        </w:rPr>
        <w:t>بشكل كبير</w:t>
      </w:r>
      <w:r>
        <w:rPr>
          <w:rFonts w:cs="Simplified Arabic" w:hint="cs"/>
          <w:rtl/>
          <w:lang w:bidi="ar-EG"/>
        </w:rPr>
        <w:t xml:space="preserve"> على ما إذا كان الإطار العالمي للتنوع البيولوجي لما بعد عام 2020 موجها نحو النتائج أو موجها نحو العمليات (الأول أكثر صرامة وأكثر قابلية للقياس)، أو كليهما. وتضمنت المبادئ المقترحة للآلية أنه ينبغي أن تكون غير جزائية، </w:t>
      </w:r>
      <w:proofErr w:type="spellStart"/>
      <w:r>
        <w:rPr>
          <w:rFonts w:cs="Simplified Arabic" w:hint="cs"/>
          <w:rtl/>
          <w:lang w:bidi="ar-EG"/>
        </w:rPr>
        <w:t>وتيسيرية</w:t>
      </w:r>
      <w:proofErr w:type="spellEnd"/>
      <w:r>
        <w:rPr>
          <w:rFonts w:cs="Simplified Arabic" w:hint="cs"/>
          <w:rtl/>
          <w:lang w:bidi="ar-EG"/>
        </w:rPr>
        <w:t xml:space="preserve">، وتشاركية، وأن تلقي الضوء على أفضل الممارسات، وأن تحدد طرق </w:t>
      </w:r>
      <w:r w:rsidR="00823977">
        <w:rPr>
          <w:rFonts w:cs="Simplified Arabic" w:hint="cs"/>
          <w:rtl/>
          <w:lang w:bidi="ar-EG"/>
        </w:rPr>
        <w:t>ل</w:t>
      </w:r>
      <w:r>
        <w:rPr>
          <w:rFonts w:cs="Simplified Arabic" w:hint="cs"/>
          <w:rtl/>
          <w:lang w:bidi="ar-EG"/>
        </w:rPr>
        <w:t>سد الفجوات، بدلا من تحديد الأطراف، وأن تسلط الضوء على الاحتياجات من القدرات والموارد، وأن تشر</w:t>
      </w:r>
      <w:r w:rsidR="00823977">
        <w:rPr>
          <w:rFonts w:cs="Simplified Arabic" w:hint="cs"/>
          <w:rtl/>
          <w:lang w:bidi="ar-EG"/>
        </w:rPr>
        <w:t>ك</w:t>
      </w:r>
      <w:r>
        <w:rPr>
          <w:rFonts w:cs="Simplified Arabic" w:hint="cs"/>
          <w:rtl/>
          <w:lang w:bidi="ar-EG"/>
        </w:rPr>
        <w:t xml:space="preserve"> جميع مجموعات أصحاب المصلحة. و</w:t>
      </w:r>
      <w:r w:rsidR="00823977">
        <w:rPr>
          <w:rFonts w:cs="Simplified Arabic" w:hint="cs"/>
          <w:rtl/>
          <w:lang w:bidi="ar-EG"/>
        </w:rPr>
        <w:t xml:space="preserve">بينما </w:t>
      </w:r>
      <w:r>
        <w:rPr>
          <w:rFonts w:cs="Simplified Arabic" w:hint="cs"/>
          <w:rtl/>
          <w:lang w:bidi="ar-EG"/>
        </w:rPr>
        <w:t>رأى البعض أن العملية ينبغي أن تركز على تحديد حالات الامتثال المنخفض أو الأدنى، أفاد آخرون أنه ينبغي التركيز على</w:t>
      </w:r>
      <w:r w:rsidR="00823977">
        <w:rPr>
          <w:rFonts w:cs="Simplified Arabic" w:hint="cs"/>
          <w:rtl/>
          <w:lang w:bidi="ar-EG"/>
        </w:rPr>
        <w:t xml:space="preserve"> تحديد</w:t>
      </w:r>
      <w:r>
        <w:rPr>
          <w:rFonts w:cs="Simplified Arabic" w:hint="cs"/>
          <w:rtl/>
          <w:lang w:bidi="ar-EG"/>
        </w:rPr>
        <w:t xml:space="preserve"> ما إذا كانت الجهود الجماعية للأطراف كافية للوصول إلى طموحات الإطار العالمي للتنوع البيولوجي لما بعد عام 2020.</w:t>
      </w:r>
      <w:r w:rsidR="00C54ED7">
        <w:rPr>
          <w:rFonts w:cs="Simplified Arabic" w:hint="cs"/>
          <w:rtl/>
          <w:lang w:bidi="ar-EG"/>
        </w:rPr>
        <w:t xml:space="preserve"> وأكدت عدة مجموعات على ضرورة الاتساق بين المكونات المختلفة للآلية (بما في ذلك "دورات التعقيبات الإيجابية" </w:t>
      </w:r>
      <w:r w:rsidR="00823977">
        <w:rPr>
          <w:rFonts w:cs="Simplified Arabic" w:hint="cs"/>
          <w:rtl/>
          <w:lang w:bidi="ar-EG"/>
        </w:rPr>
        <w:t>فيما</w:t>
      </w:r>
      <w:r w:rsidR="00C54ED7">
        <w:rPr>
          <w:rFonts w:cs="Simplified Arabic" w:hint="cs"/>
          <w:rtl/>
          <w:lang w:bidi="ar-EG"/>
        </w:rPr>
        <w:t xml:space="preserve"> بينها).</w:t>
      </w:r>
    </w:p>
    <w:p w14:paraId="48C69133" w14:textId="01682215" w:rsidR="00940B49" w:rsidRPr="00237627" w:rsidRDefault="00C54ED7" w:rsidP="00823977">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lastRenderedPageBreak/>
        <w:t>واقتُرح أيضا أنه ينبغي للأطراف أن تمكّن المنظمات الإقليمية ودون الإقليمية من معالجة قضايا المساءلة. وينبغي أن تسمح الآلية المحسنة أيضا للجهات الفاعلة من غير الدول بتحديد مساهماتها وتدخلاتها كميا. ويمكن أيضا لبرامج مشاركة المواطنين في الأنشطة العلم</w:t>
      </w:r>
      <w:r w:rsidR="00823977">
        <w:rPr>
          <w:rFonts w:cs="Simplified Arabic" w:hint="cs"/>
          <w:rtl/>
          <w:lang w:bidi="ar-EG"/>
        </w:rPr>
        <w:t>ية والرصد المجتمعي أن تدعم عمليات</w:t>
      </w:r>
      <w:r>
        <w:rPr>
          <w:rFonts w:cs="Simplified Arabic" w:hint="cs"/>
          <w:rtl/>
          <w:lang w:bidi="ar-EG"/>
        </w:rPr>
        <w:t xml:space="preserve"> الرصد والاستعراض. واقترح بعض المشاركين أنه يمكن وضع آلية تنسيق لدعم عملية الرصد والاستعراض وأشاروا إلى نجاحات الاستراتيجية العالمية لحفظ النباتات في هذا الصدد. واقتُرح أيضا أنه يمكن لمنظمات، مثل المنبر الحكومي الدولي للعلوم والسياسات في مجال التنوع البي</w:t>
      </w:r>
      <w:r w:rsidR="00823977">
        <w:rPr>
          <w:rFonts w:cs="Simplified Arabic" w:hint="cs"/>
          <w:rtl/>
          <w:lang w:bidi="ar-EG"/>
        </w:rPr>
        <w:t xml:space="preserve">ولوجي وخدمات النظم الإيكولوجية أو </w:t>
      </w:r>
      <w:r>
        <w:rPr>
          <w:rFonts w:cs="Simplified Arabic" w:hint="cs"/>
          <w:rtl/>
          <w:lang w:bidi="ar-EG"/>
        </w:rPr>
        <w:t xml:space="preserve">شبكة رصد التنوع البيولوجي التابعة للفريق المعني بعمليات رصد الأرض، أن تُكلف بمهمة استعراض التقدم المحرز في فترة ما بعد عام 2020. وقُدم اقتراح آخر يفيد </w:t>
      </w:r>
      <w:r w:rsidR="00823977">
        <w:rPr>
          <w:rFonts w:cs="Simplified Arabic" w:hint="cs"/>
          <w:rtl/>
          <w:lang w:bidi="ar-EG"/>
        </w:rPr>
        <w:t>بوضع</w:t>
      </w:r>
      <w:r>
        <w:rPr>
          <w:rFonts w:cs="Simplified Arabic" w:hint="cs"/>
          <w:rtl/>
          <w:lang w:bidi="ar-EG"/>
        </w:rPr>
        <w:t xml:space="preserve"> آلية امتثال، يمكن أن تساهم فيها</w:t>
      </w:r>
      <w:r w:rsidR="00823977">
        <w:rPr>
          <w:rFonts w:cs="Simplified Arabic" w:hint="cs"/>
          <w:rtl/>
          <w:lang w:bidi="ar-EG"/>
        </w:rPr>
        <w:t xml:space="preserve"> أيضا</w:t>
      </w:r>
      <w:r>
        <w:rPr>
          <w:rFonts w:cs="Simplified Arabic" w:hint="cs"/>
          <w:rtl/>
          <w:lang w:bidi="ar-EG"/>
        </w:rPr>
        <w:t xml:space="preserve"> مجموعات أصحاب المصلحة، بما في ذلك الشعوب الأصلية والمجتمعات المحلية والمجتمع المدني. واقتُرح أيضا إنشاء لجنة لدعم التنفيذ، ربما تحت إشراف الهيئة الفرعية للتنفيذ، من شأنها أن تزود الأطراف بالمشورة للتغلب على العقبات (</w:t>
      </w:r>
      <w:proofErr w:type="spellStart"/>
      <w:r>
        <w:rPr>
          <w:rFonts w:cs="Simplified Arabic" w:hint="cs"/>
          <w:rtl/>
          <w:lang w:bidi="ar-EG"/>
        </w:rPr>
        <w:t>تيسيرية</w:t>
      </w:r>
      <w:proofErr w:type="spellEnd"/>
      <w:r>
        <w:rPr>
          <w:rFonts w:cs="Simplified Arabic" w:hint="cs"/>
          <w:rtl/>
          <w:lang w:bidi="ar-EG"/>
        </w:rPr>
        <w:t>) وتتألف من خبراء مستقلين وأطراف وأصحاب مصلحة، و</w:t>
      </w:r>
      <w:r w:rsidR="004A60F5">
        <w:rPr>
          <w:rFonts w:cs="Simplified Arabic" w:hint="cs"/>
          <w:rtl/>
          <w:lang w:bidi="ar-EG"/>
        </w:rPr>
        <w:t>تكون بمثابة نظام لإيداع الشكاوى.</w:t>
      </w:r>
    </w:p>
    <w:p w14:paraId="511D5D2E" w14:textId="77777777" w:rsidR="00204F9C" w:rsidRPr="00823977" w:rsidRDefault="00204F9C" w:rsidP="00C54ED7">
      <w:pPr>
        <w:suppressLineNumbers/>
        <w:suppressAutoHyphens/>
        <w:kinsoku w:val="0"/>
        <w:overflowPunct w:val="0"/>
        <w:autoSpaceDE w:val="0"/>
        <w:autoSpaceDN w:val="0"/>
        <w:bidi/>
        <w:adjustRightInd w:val="0"/>
        <w:snapToGrid w:val="0"/>
        <w:spacing w:after="120" w:line="216" w:lineRule="auto"/>
        <w:rPr>
          <w:rFonts w:cs="Simplified Arabic"/>
          <w:rtl/>
          <w:lang w:bidi="ar-EG"/>
        </w:rPr>
        <w:sectPr w:rsidR="00204F9C" w:rsidRPr="00823977" w:rsidSect="00CA1572">
          <w:headerReference w:type="even" r:id="rId18"/>
          <w:headerReference w:type="default" r:id="rId19"/>
          <w:footerReference w:type="even" r:id="rId20"/>
          <w:footerReference w:type="default" r:id="rId21"/>
          <w:pgSz w:w="12240" w:h="15840" w:code="1"/>
          <w:pgMar w:top="567" w:right="1440" w:bottom="1134" w:left="1440" w:header="454" w:footer="720" w:gutter="0"/>
          <w:cols w:space="720"/>
          <w:titlePg/>
          <w:docGrid w:linePitch="299"/>
        </w:sectPr>
      </w:pPr>
    </w:p>
    <w:p w14:paraId="6DF647D2" w14:textId="3B5DFA45" w:rsidR="00237627" w:rsidRPr="00E80703" w:rsidRDefault="00237627" w:rsidP="00237627">
      <w:pPr>
        <w:pStyle w:val="ListParagraph"/>
        <w:bidi/>
        <w:spacing w:after="120" w:line="216" w:lineRule="auto"/>
        <w:ind w:left="0"/>
        <w:contextualSpacing w:val="0"/>
        <w:jc w:val="center"/>
        <w:rPr>
          <w:rFonts w:cs="Simplified Arabic"/>
          <w:i/>
          <w:iCs/>
          <w:rtl/>
          <w:lang w:val="en-US"/>
        </w:rPr>
      </w:pPr>
      <w:r w:rsidRPr="00E80703">
        <w:rPr>
          <w:rFonts w:cs="Simplified Arabic"/>
          <w:i/>
          <w:iCs/>
          <w:rtl/>
          <w:lang w:val="en-US"/>
        </w:rPr>
        <w:lastRenderedPageBreak/>
        <w:t xml:space="preserve">المرفق </w:t>
      </w:r>
      <w:r>
        <w:rPr>
          <w:rFonts w:cs="Simplified Arabic" w:hint="cs"/>
          <w:i/>
          <w:iCs/>
          <w:rtl/>
          <w:lang w:val="en-US"/>
        </w:rPr>
        <w:t>الثاني</w:t>
      </w:r>
    </w:p>
    <w:p w14:paraId="1C2E2FCA" w14:textId="4FB9DBBA" w:rsidR="00237627" w:rsidRPr="00E80703" w:rsidRDefault="00237627" w:rsidP="00237627">
      <w:pPr>
        <w:pStyle w:val="Heading1"/>
        <w:suppressLineNumbers/>
        <w:tabs>
          <w:tab w:val="clear" w:pos="720"/>
        </w:tabs>
        <w:suppressAutoHyphens/>
        <w:kinsoku w:val="0"/>
        <w:overflowPunct w:val="0"/>
        <w:autoSpaceDE w:val="0"/>
        <w:autoSpaceDN w:val="0"/>
        <w:bidi/>
        <w:adjustRightInd w:val="0"/>
        <w:snapToGrid w:val="0"/>
        <w:spacing w:before="0" w:line="216" w:lineRule="auto"/>
        <w:rPr>
          <w:rFonts w:cs="Simplified Arabic"/>
          <w:b w:val="0"/>
          <w:bCs/>
          <w:sz w:val="28"/>
          <w:szCs w:val="28"/>
          <w:rtl/>
          <w:lang w:bidi="ar-EG"/>
        </w:rPr>
      </w:pPr>
      <w:r>
        <w:rPr>
          <w:rFonts w:cs="Simplified Arabic" w:hint="cs"/>
          <w:b w:val="0"/>
          <w:bCs/>
          <w:sz w:val="28"/>
          <w:szCs w:val="28"/>
          <w:rtl/>
          <w:lang w:bidi="ar-EG"/>
        </w:rPr>
        <w:t>العناصر القائمة للرصد والاستعراض بموجب الاتفاقية وبروتوكوليها</w:t>
      </w:r>
    </w:p>
    <w:p w14:paraId="7DA0508F" w14:textId="5A709F5A" w:rsidR="00940B49" w:rsidRPr="00E80703" w:rsidRDefault="00940B49" w:rsidP="00940B49">
      <w:pPr>
        <w:suppressLineNumbers/>
        <w:suppressAutoHyphens/>
        <w:kinsoku w:val="0"/>
        <w:overflowPunct w:val="0"/>
        <w:autoSpaceDE w:val="0"/>
        <w:autoSpaceDN w:val="0"/>
        <w:bidi/>
        <w:adjustRightInd w:val="0"/>
        <w:snapToGrid w:val="0"/>
        <w:spacing w:line="120" w:lineRule="exact"/>
        <w:rPr>
          <w:rFonts w:cs="Simplified Arabic"/>
          <w:rtl/>
          <w:lang w:bidi="ar-EG"/>
        </w:rPr>
      </w:pPr>
    </w:p>
    <w:tbl>
      <w:tblPr>
        <w:bidiVisual/>
        <w:tblW w:w="14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8"/>
        <w:gridCol w:w="1276"/>
        <w:gridCol w:w="1559"/>
        <w:gridCol w:w="1553"/>
        <w:gridCol w:w="2196"/>
        <w:gridCol w:w="2196"/>
        <w:gridCol w:w="2197"/>
      </w:tblGrid>
      <w:tr w:rsidR="00237627" w:rsidRPr="00AA07A5" w14:paraId="1EB7B2DF" w14:textId="77777777" w:rsidTr="00E8679C">
        <w:trPr>
          <w:tblHeader/>
          <w:jc w:val="center"/>
        </w:trPr>
        <w:tc>
          <w:tcPr>
            <w:tcW w:w="1696" w:type="dxa"/>
            <w:shd w:val="clear" w:color="auto" w:fill="auto"/>
            <w:hideMark/>
          </w:tcPr>
          <w:p w14:paraId="107B46D5" w14:textId="77777777" w:rsidR="00237627" w:rsidRPr="00AA07A5" w:rsidRDefault="00237627" w:rsidP="000A4C1C">
            <w:pPr>
              <w:suppressLineNumbers/>
              <w:suppressAutoHyphens/>
              <w:bidi/>
              <w:spacing w:after="120" w:line="216" w:lineRule="auto"/>
              <w:jc w:val="center"/>
              <w:rPr>
                <w:rFonts w:cs="Simplified Arabic"/>
                <w:i/>
                <w:iCs/>
                <w:kern w:val="22"/>
                <w:sz w:val="16"/>
                <w:szCs w:val="20"/>
                <w:lang w:eastAsia="en-CA"/>
              </w:rPr>
            </w:pPr>
          </w:p>
        </w:tc>
        <w:tc>
          <w:tcPr>
            <w:tcW w:w="1418" w:type="dxa"/>
            <w:shd w:val="clear" w:color="auto" w:fill="auto"/>
            <w:hideMark/>
          </w:tcPr>
          <w:p w14:paraId="645910AD" w14:textId="49AFDD1D" w:rsidR="00237627" w:rsidRPr="00AA07A5" w:rsidRDefault="003576E8" w:rsidP="000A4C1C">
            <w:pPr>
              <w:suppressLineNumbers/>
              <w:suppressAutoHyphens/>
              <w:bidi/>
              <w:spacing w:after="120" w:line="216" w:lineRule="auto"/>
              <w:jc w:val="center"/>
              <w:rPr>
                <w:rFonts w:cs="Simplified Arabic"/>
                <w:i/>
                <w:iCs/>
                <w:color w:val="000000"/>
                <w:kern w:val="22"/>
                <w:sz w:val="16"/>
                <w:szCs w:val="20"/>
                <w:lang w:eastAsia="en-CA"/>
              </w:rPr>
            </w:pPr>
            <w:r>
              <w:rPr>
                <w:rFonts w:cs="Simplified Arabic" w:hint="cs"/>
                <w:i/>
                <w:iCs/>
                <w:color w:val="000000"/>
                <w:kern w:val="22"/>
                <w:sz w:val="16"/>
                <w:szCs w:val="20"/>
                <w:rtl/>
                <w:lang w:eastAsia="en-CA"/>
              </w:rPr>
              <w:t>ما يجري استعراضه</w:t>
            </w:r>
          </w:p>
        </w:tc>
        <w:tc>
          <w:tcPr>
            <w:tcW w:w="1276" w:type="dxa"/>
            <w:shd w:val="clear" w:color="auto" w:fill="auto"/>
            <w:noWrap/>
            <w:hideMark/>
          </w:tcPr>
          <w:p w14:paraId="47E1AFA3" w14:textId="13EF6D6F" w:rsidR="00237627" w:rsidRPr="00AA07A5" w:rsidRDefault="003576E8" w:rsidP="000A4C1C">
            <w:pPr>
              <w:suppressLineNumbers/>
              <w:suppressAutoHyphens/>
              <w:bidi/>
              <w:spacing w:after="120" w:line="216" w:lineRule="auto"/>
              <w:jc w:val="center"/>
              <w:rPr>
                <w:rFonts w:cs="Simplified Arabic"/>
                <w:i/>
                <w:iCs/>
                <w:color w:val="000000"/>
                <w:kern w:val="22"/>
                <w:sz w:val="16"/>
                <w:szCs w:val="20"/>
                <w:lang w:eastAsia="en-CA"/>
              </w:rPr>
            </w:pPr>
            <w:r>
              <w:rPr>
                <w:rFonts w:cs="Simplified Arabic" w:hint="cs"/>
                <w:i/>
                <w:iCs/>
                <w:color w:val="000000"/>
                <w:kern w:val="22"/>
                <w:sz w:val="16"/>
                <w:szCs w:val="20"/>
                <w:rtl/>
                <w:lang w:eastAsia="en-CA"/>
              </w:rPr>
              <w:t>التواتر</w:t>
            </w:r>
          </w:p>
        </w:tc>
        <w:tc>
          <w:tcPr>
            <w:tcW w:w="1559" w:type="dxa"/>
            <w:shd w:val="clear" w:color="auto" w:fill="auto"/>
            <w:hideMark/>
          </w:tcPr>
          <w:p w14:paraId="381BE48B" w14:textId="16EF3457" w:rsidR="00237627" w:rsidRPr="00AA07A5" w:rsidRDefault="00FD2806" w:rsidP="000A4C1C">
            <w:pPr>
              <w:suppressLineNumbers/>
              <w:suppressAutoHyphens/>
              <w:bidi/>
              <w:spacing w:after="120" w:line="216" w:lineRule="auto"/>
              <w:jc w:val="center"/>
              <w:rPr>
                <w:rFonts w:cs="Simplified Arabic"/>
                <w:i/>
                <w:iCs/>
                <w:color w:val="000000"/>
                <w:kern w:val="22"/>
                <w:sz w:val="16"/>
                <w:szCs w:val="20"/>
                <w:lang w:eastAsia="en-CA"/>
              </w:rPr>
            </w:pPr>
            <w:r w:rsidRPr="00AA07A5">
              <w:rPr>
                <w:rFonts w:cs="Simplified Arabic" w:hint="cs"/>
                <w:i/>
                <w:iCs/>
                <w:color w:val="000000"/>
                <w:kern w:val="22"/>
                <w:sz w:val="16"/>
                <w:szCs w:val="20"/>
                <w:rtl/>
                <w:lang w:eastAsia="en-CA"/>
              </w:rPr>
              <w:t>مصادر المعلومات</w:t>
            </w:r>
          </w:p>
        </w:tc>
        <w:tc>
          <w:tcPr>
            <w:tcW w:w="1553" w:type="dxa"/>
            <w:shd w:val="clear" w:color="auto" w:fill="auto"/>
            <w:hideMark/>
          </w:tcPr>
          <w:p w14:paraId="211B8AA8" w14:textId="08193293" w:rsidR="00237627" w:rsidRPr="00AA07A5" w:rsidRDefault="00FD2806" w:rsidP="000A4C1C">
            <w:pPr>
              <w:suppressLineNumbers/>
              <w:suppressAutoHyphens/>
              <w:bidi/>
              <w:spacing w:after="120" w:line="216" w:lineRule="auto"/>
              <w:jc w:val="center"/>
              <w:rPr>
                <w:rFonts w:cs="Simplified Arabic"/>
                <w:i/>
                <w:iCs/>
                <w:color w:val="000000"/>
                <w:kern w:val="22"/>
                <w:sz w:val="16"/>
                <w:szCs w:val="20"/>
                <w:lang w:eastAsia="en-CA"/>
              </w:rPr>
            </w:pPr>
            <w:r w:rsidRPr="00AA07A5">
              <w:rPr>
                <w:rFonts w:cs="Simplified Arabic" w:hint="cs"/>
                <w:i/>
                <w:iCs/>
                <w:color w:val="000000"/>
                <w:kern w:val="22"/>
                <w:sz w:val="16"/>
                <w:szCs w:val="20"/>
                <w:rtl/>
                <w:lang w:eastAsia="en-CA"/>
              </w:rPr>
              <w:t>الهيئة المنوطة بإجراء الاستعراض</w:t>
            </w:r>
          </w:p>
        </w:tc>
        <w:tc>
          <w:tcPr>
            <w:tcW w:w="2196" w:type="dxa"/>
            <w:shd w:val="clear" w:color="auto" w:fill="auto"/>
            <w:hideMark/>
          </w:tcPr>
          <w:p w14:paraId="38A3008F" w14:textId="7FE0A3A3" w:rsidR="00237627" w:rsidRPr="00AA07A5" w:rsidRDefault="00FD2806" w:rsidP="000A4C1C">
            <w:pPr>
              <w:suppressLineNumbers/>
              <w:suppressAutoHyphens/>
              <w:bidi/>
              <w:spacing w:after="120" w:line="216" w:lineRule="auto"/>
              <w:jc w:val="center"/>
              <w:rPr>
                <w:rFonts w:cs="Simplified Arabic"/>
                <w:i/>
                <w:iCs/>
                <w:color w:val="000000"/>
                <w:kern w:val="22"/>
                <w:sz w:val="16"/>
                <w:szCs w:val="20"/>
                <w:lang w:eastAsia="en-CA"/>
              </w:rPr>
            </w:pPr>
            <w:r w:rsidRPr="00AA07A5">
              <w:rPr>
                <w:rFonts w:cs="Simplified Arabic" w:hint="cs"/>
                <w:i/>
                <w:iCs/>
                <w:color w:val="000000"/>
                <w:kern w:val="22"/>
                <w:sz w:val="16"/>
                <w:szCs w:val="20"/>
                <w:rtl/>
                <w:lang w:eastAsia="en-CA"/>
              </w:rPr>
              <w:t>النتائج</w:t>
            </w:r>
          </w:p>
        </w:tc>
        <w:tc>
          <w:tcPr>
            <w:tcW w:w="2196" w:type="dxa"/>
            <w:shd w:val="clear" w:color="auto" w:fill="auto"/>
            <w:hideMark/>
          </w:tcPr>
          <w:p w14:paraId="60594A42" w14:textId="0764CFEB" w:rsidR="00237627" w:rsidRPr="00AA07A5" w:rsidRDefault="00FD2806" w:rsidP="000A4C1C">
            <w:pPr>
              <w:suppressLineNumbers/>
              <w:suppressAutoHyphens/>
              <w:bidi/>
              <w:spacing w:after="120" w:line="216" w:lineRule="auto"/>
              <w:jc w:val="center"/>
              <w:rPr>
                <w:rFonts w:cs="Simplified Arabic"/>
                <w:i/>
                <w:iCs/>
                <w:color w:val="000000"/>
                <w:kern w:val="22"/>
                <w:sz w:val="16"/>
                <w:szCs w:val="20"/>
                <w:lang w:eastAsia="en-CA"/>
              </w:rPr>
            </w:pPr>
            <w:r w:rsidRPr="00AA07A5">
              <w:rPr>
                <w:rFonts w:cs="Simplified Arabic" w:hint="cs"/>
                <w:i/>
                <w:iCs/>
                <w:color w:val="000000"/>
                <w:kern w:val="22"/>
                <w:sz w:val="16"/>
                <w:szCs w:val="20"/>
                <w:rtl/>
                <w:lang w:eastAsia="en-CA"/>
              </w:rPr>
              <w:t>نقاط القوة</w:t>
            </w:r>
          </w:p>
        </w:tc>
        <w:tc>
          <w:tcPr>
            <w:tcW w:w="2197" w:type="dxa"/>
            <w:shd w:val="clear" w:color="auto" w:fill="auto"/>
            <w:hideMark/>
          </w:tcPr>
          <w:p w14:paraId="5C82BDC9" w14:textId="6C1209B7" w:rsidR="00237627" w:rsidRPr="00AA07A5" w:rsidRDefault="00FD2806" w:rsidP="000A4C1C">
            <w:pPr>
              <w:suppressLineNumbers/>
              <w:suppressAutoHyphens/>
              <w:bidi/>
              <w:spacing w:after="120" w:line="216" w:lineRule="auto"/>
              <w:jc w:val="center"/>
              <w:rPr>
                <w:rFonts w:cs="Simplified Arabic"/>
                <w:i/>
                <w:iCs/>
                <w:color w:val="000000"/>
                <w:kern w:val="22"/>
                <w:sz w:val="16"/>
                <w:szCs w:val="20"/>
                <w:lang w:eastAsia="en-CA"/>
              </w:rPr>
            </w:pPr>
            <w:r w:rsidRPr="00AA07A5">
              <w:rPr>
                <w:rFonts w:cs="Simplified Arabic" w:hint="cs"/>
                <w:i/>
                <w:iCs/>
                <w:color w:val="000000"/>
                <w:kern w:val="22"/>
                <w:sz w:val="16"/>
                <w:szCs w:val="20"/>
                <w:rtl/>
                <w:lang w:eastAsia="en-CA"/>
              </w:rPr>
              <w:t>مواطن الضعف</w:t>
            </w:r>
          </w:p>
        </w:tc>
      </w:tr>
      <w:tr w:rsidR="00237627" w:rsidRPr="00AA07A5" w14:paraId="4D0006F2" w14:textId="77777777" w:rsidTr="00E8679C">
        <w:trPr>
          <w:jc w:val="center"/>
        </w:trPr>
        <w:tc>
          <w:tcPr>
            <w:tcW w:w="1696" w:type="dxa"/>
            <w:shd w:val="clear" w:color="auto" w:fill="auto"/>
            <w:hideMark/>
          </w:tcPr>
          <w:p w14:paraId="0855C93E" w14:textId="4E7C2E07" w:rsidR="00237627" w:rsidRPr="00AA07A5" w:rsidRDefault="00370B9B" w:rsidP="000A4C1C">
            <w:pPr>
              <w:suppressLineNumbers/>
              <w:suppressAutoHyphens/>
              <w:bidi/>
              <w:spacing w:after="120" w:line="216" w:lineRule="auto"/>
              <w:jc w:val="left"/>
              <w:rPr>
                <w:rFonts w:cs="Simplified Arabic"/>
                <w:b/>
                <w:bCs/>
                <w:color w:val="000000"/>
                <w:kern w:val="22"/>
                <w:sz w:val="16"/>
                <w:szCs w:val="20"/>
                <w:lang w:eastAsia="en-CA"/>
              </w:rPr>
            </w:pPr>
            <w:r w:rsidRPr="00AA07A5">
              <w:rPr>
                <w:rFonts w:cs="Simplified Arabic" w:hint="cs"/>
                <w:b/>
                <w:bCs/>
                <w:color w:val="000000"/>
                <w:kern w:val="22"/>
                <w:sz w:val="16"/>
                <w:szCs w:val="20"/>
                <w:rtl/>
                <w:lang w:eastAsia="en-CA"/>
              </w:rPr>
              <w:t>استعراض مؤتمر الأطراف للتقدم المحرز في التنفيذ</w:t>
            </w:r>
          </w:p>
        </w:tc>
        <w:tc>
          <w:tcPr>
            <w:tcW w:w="1418" w:type="dxa"/>
            <w:shd w:val="clear" w:color="auto" w:fill="auto"/>
            <w:hideMark/>
          </w:tcPr>
          <w:p w14:paraId="5E15F3CA" w14:textId="20D1B090" w:rsidR="00237627" w:rsidRPr="00AA07A5" w:rsidRDefault="00FD2806"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التقدم المحرز إجمالا نحو الأهداف العالمية والتدابير المتخذة</w:t>
            </w:r>
          </w:p>
        </w:tc>
        <w:tc>
          <w:tcPr>
            <w:tcW w:w="1276" w:type="dxa"/>
            <w:shd w:val="clear" w:color="auto" w:fill="auto"/>
            <w:noWrap/>
            <w:hideMark/>
          </w:tcPr>
          <w:p w14:paraId="0B3662EE" w14:textId="2B93291E" w:rsidR="00237627" w:rsidRPr="00AA07A5" w:rsidRDefault="00FD2806"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سنتان</w:t>
            </w:r>
          </w:p>
        </w:tc>
        <w:tc>
          <w:tcPr>
            <w:tcW w:w="1559" w:type="dxa"/>
            <w:shd w:val="clear" w:color="auto" w:fill="auto"/>
            <w:hideMark/>
          </w:tcPr>
          <w:p w14:paraId="71874862" w14:textId="77777777" w:rsidR="00237627" w:rsidRDefault="00FD2806" w:rsidP="003576E8">
            <w:pPr>
              <w:suppressLineNumbers/>
              <w:suppressAutoHyphens/>
              <w:bidi/>
              <w:spacing w:after="120" w:line="216" w:lineRule="auto"/>
              <w:jc w:val="left"/>
              <w:rPr>
                <w:rFonts w:cs="Simplified Arabic"/>
                <w:color w:val="000000"/>
                <w:kern w:val="22"/>
                <w:sz w:val="16"/>
                <w:szCs w:val="20"/>
                <w:rtl/>
                <w:lang w:eastAsia="en-CA"/>
              </w:rPr>
            </w:pPr>
            <w:r w:rsidRPr="00AA07A5">
              <w:rPr>
                <w:rFonts w:cs="Simplified Arabic" w:hint="cs"/>
                <w:color w:val="000000"/>
                <w:kern w:val="22"/>
                <w:sz w:val="16"/>
                <w:szCs w:val="20"/>
                <w:rtl/>
                <w:lang w:eastAsia="en-CA"/>
              </w:rPr>
              <w:t>التقارير الوطنية، والاستراتيجيات وخطط العمل الوطنية للتنوع البيولوجي</w:t>
            </w:r>
          </w:p>
          <w:p w14:paraId="3A6FB170" w14:textId="599D48D7" w:rsidR="003576E8" w:rsidRPr="00AA07A5" w:rsidRDefault="003576E8" w:rsidP="003576E8">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تم التجميع من جانب الأمانة</w:t>
            </w:r>
          </w:p>
        </w:tc>
        <w:tc>
          <w:tcPr>
            <w:tcW w:w="1553" w:type="dxa"/>
            <w:shd w:val="clear" w:color="auto" w:fill="auto"/>
            <w:hideMark/>
          </w:tcPr>
          <w:p w14:paraId="69F6F9CA" w14:textId="740ADF49" w:rsidR="00237627" w:rsidRPr="00AA07A5" w:rsidRDefault="00FD2806"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الهيئة الفرعية للتنفيذ/مؤتمر الأطراف</w:t>
            </w:r>
          </w:p>
        </w:tc>
        <w:tc>
          <w:tcPr>
            <w:tcW w:w="2196" w:type="dxa"/>
            <w:shd w:val="clear" w:color="auto" w:fill="auto"/>
            <w:hideMark/>
          </w:tcPr>
          <w:p w14:paraId="42D9ADFF" w14:textId="10791706" w:rsidR="00237627" w:rsidRPr="00AA07A5" w:rsidRDefault="00FD2806" w:rsidP="003576E8">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 xml:space="preserve">مقررات لمؤتمر الأطراف تطلب </w:t>
            </w:r>
            <w:r w:rsidR="003576E8">
              <w:rPr>
                <w:rFonts w:cs="Simplified Arabic" w:hint="cs"/>
                <w:color w:val="000000"/>
                <w:kern w:val="22"/>
                <w:sz w:val="16"/>
                <w:szCs w:val="20"/>
                <w:rtl/>
                <w:lang w:eastAsia="en-CA"/>
              </w:rPr>
              <w:t>اتخاذ مزيد</w:t>
            </w:r>
            <w:r w:rsidRPr="00AA07A5">
              <w:rPr>
                <w:rFonts w:cs="Simplified Arabic" w:hint="cs"/>
                <w:color w:val="000000"/>
                <w:kern w:val="22"/>
                <w:sz w:val="16"/>
                <w:szCs w:val="20"/>
                <w:rtl/>
                <w:lang w:eastAsia="en-CA"/>
              </w:rPr>
              <w:t xml:space="preserve"> من الإجراءات والدعم وما إلى ذلك</w:t>
            </w:r>
          </w:p>
          <w:p w14:paraId="33F4F3E4" w14:textId="76160477" w:rsidR="00237627" w:rsidRPr="00AA07A5" w:rsidRDefault="00FD2806"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رسالة من مؤتمر الأطراف بشأن حالة التنفيذ، تُرسل إلى الجمعية العامة للأمم المتحدة</w:t>
            </w:r>
          </w:p>
        </w:tc>
        <w:tc>
          <w:tcPr>
            <w:tcW w:w="2196" w:type="dxa"/>
            <w:shd w:val="clear" w:color="auto" w:fill="auto"/>
            <w:hideMark/>
          </w:tcPr>
          <w:p w14:paraId="573D4D04" w14:textId="036C4668" w:rsidR="00237627" w:rsidRPr="00AA07A5" w:rsidRDefault="003576E8"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يقدم </w:t>
            </w:r>
            <w:r w:rsidR="00FD2806" w:rsidRPr="00AA07A5">
              <w:rPr>
                <w:rFonts w:cs="Simplified Arabic" w:hint="cs"/>
                <w:color w:val="000000"/>
                <w:kern w:val="22"/>
                <w:sz w:val="16"/>
                <w:szCs w:val="20"/>
                <w:rtl/>
                <w:lang w:eastAsia="en-CA"/>
              </w:rPr>
              <w:t>نظرة عامة عالمة تراعي التقديمات الوطنية</w:t>
            </w:r>
          </w:p>
          <w:p w14:paraId="65C06E77" w14:textId="70DDAE15" w:rsidR="00237627" w:rsidRPr="00AA07A5" w:rsidRDefault="003576E8"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ي</w:t>
            </w:r>
            <w:r w:rsidR="00FD2806" w:rsidRPr="00AA07A5">
              <w:rPr>
                <w:rFonts w:cs="Simplified Arabic" w:hint="cs"/>
                <w:color w:val="000000"/>
                <w:kern w:val="22"/>
                <w:sz w:val="16"/>
                <w:szCs w:val="20"/>
                <w:rtl/>
                <w:lang w:eastAsia="en-CA"/>
              </w:rPr>
              <w:t>عطي تحديثا عن حالة التنفيذ في كل اجتماع من اجتماعات مؤتمر الأطراف</w:t>
            </w:r>
          </w:p>
        </w:tc>
        <w:tc>
          <w:tcPr>
            <w:tcW w:w="2197" w:type="dxa"/>
            <w:shd w:val="clear" w:color="auto" w:fill="auto"/>
            <w:hideMark/>
          </w:tcPr>
          <w:p w14:paraId="7A9D3EA8" w14:textId="77777777" w:rsidR="003576E8" w:rsidRDefault="003576E8" w:rsidP="000A4C1C">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تجميع المعلومات الوطنية غير كاف</w:t>
            </w:r>
          </w:p>
          <w:p w14:paraId="4965E131" w14:textId="332EF09E" w:rsidR="00237627" w:rsidRPr="00AA07A5" w:rsidRDefault="003576E8" w:rsidP="003576E8">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يستند</w:t>
            </w:r>
            <w:r w:rsidR="00FD2806" w:rsidRPr="00AA07A5">
              <w:rPr>
                <w:rFonts w:cs="Simplified Arabic" w:hint="cs"/>
                <w:color w:val="000000"/>
                <w:kern w:val="22"/>
                <w:sz w:val="16"/>
                <w:szCs w:val="20"/>
                <w:rtl/>
                <w:lang w:eastAsia="en-CA"/>
              </w:rPr>
              <w:t xml:space="preserve"> إلى المعلومات المتاحة في هذا الوقت (وليس جميع الاستراتيجيات وخطط العمل الوطنية للتنوع البيولوجي والتقارير الوطنية)</w:t>
            </w:r>
          </w:p>
          <w:p w14:paraId="0ACBF198" w14:textId="1E9A61FC" w:rsidR="00FD2806" w:rsidRPr="00AA07A5" w:rsidRDefault="00FD2806"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لا توجد آلية متابعة</w:t>
            </w:r>
          </w:p>
        </w:tc>
      </w:tr>
      <w:tr w:rsidR="00FD2806" w:rsidRPr="00AA07A5" w14:paraId="090931B1" w14:textId="77777777" w:rsidTr="00E8679C">
        <w:trPr>
          <w:jc w:val="center"/>
        </w:trPr>
        <w:tc>
          <w:tcPr>
            <w:tcW w:w="1696" w:type="dxa"/>
            <w:shd w:val="clear" w:color="auto" w:fill="auto"/>
            <w:hideMark/>
          </w:tcPr>
          <w:p w14:paraId="15174AA2" w14:textId="3FA9C01A" w:rsidR="00FD2806" w:rsidRPr="00AA07A5" w:rsidRDefault="00FD2806" w:rsidP="000A4C1C">
            <w:pPr>
              <w:suppressLineNumbers/>
              <w:suppressAutoHyphens/>
              <w:bidi/>
              <w:spacing w:after="120" w:line="216" w:lineRule="auto"/>
              <w:jc w:val="left"/>
              <w:rPr>
                <w:rFonts w:cs="Simplified Arabic"/>
                <w:b/>
                <w:bCs/>
                <w:color w:val="000000"/>
                <w:kern w:val="22"/>
                <w:sz w:val="16"/>
                <w:szCs w:val="20"/>
                <w:lang w:eastAsia="en-CA"/>
              </w:rPr>
            </w:pPr>
            <w:r w:rsidRPr="00AA07A5">
              <w:rPr>
                <w:rFonts w:cs="Simplified Arabic" w:hint="cs"/>
                <w:b/>
                <w:bCs/>
                <w:color w:val="000000"/>
                <w:kern w:val="22"/>
                <w:sz w:val="16"/>
                <w:szCs w:val="20"/>
                <w:rtl/>
                <w:lang w:eastAsia="en-CA"/>
              </w:rPr>
              <w:t>نشرة التوقعات العالمية للتنوع البيولوجي</w:t>
            </w:r>
          </w:p>
        </w:tc>
        <w:tc>
          <w:tcPr>
            <w:tcW w:w="1418" w:type="dxa"/>
            <w:shd w:val="clear" w:color="auto" w:fill="auto"/>
            <w:hideMark/>
          </w:tcPr>
          <w:p w14:paraId="3996DEBA" w14:textId="25095879" w:rsidR="00FD2806" w:rsidRPr="00AA07A5" w:rsidRDefault="00FD2806"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التقدم المحرز إجمالا نحو الأهداف العالمية والتدابير المتخذة</w:t>
            </w:r>
          </w:p>
        </w:tc>
        <w:tc>
          <w:tcPr>
            <w:tcW w:w="1276" w:type="dxa"/>
            <w:shd w:val="clear" w:color="auto" w:fill="auto"/>
            <w:hideMark/>
          </w:tcPr>
          <w:p w14:paraId="6BEB500C" w14:textId="59793BE3" w:rsidR="00FD2806" w:rsidRPr="00AA07A5" w:rsidRDefault="00FD2806"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4 سنوات</w:t>
            </w:r>
          </w:p>
        </w:tc>
        <w:tc>
          <w:tcPr>
            <w:tcW w:w="1559" w:type="dxa"/>
            <w:shd w:val="clear" w:color="auto" w:fill="auto"/>
            <w:hideMark/>
          </w:tcPr>
          <w:p w14:paraId="7439B83C" w14:textId="77777777" w:rsidR="00FD2806" w:rsidRDefault="00FD2806" w:rsidP="003576E8">
            <w:pPr>
              <w:suppressLineNumbers/>
              <w:suppressAutoHyphens/>
              <w:bidi/>
              <w:spacing w:after="120" w:line="216" w:lineRule="auto"/>
              <w:jc w:val="left"/>
              <w:rPr>
                <w:rFonts w:cs="Simplified Arabic"/>
                <w:color w:val="000000"/>
                <w:kern w:val="22"/>
                <w:sz w:val="16"/>
                <w:szCs w:val="20"/>
                <w:rtl/>
                <w:lang w:eastAsia="en-CA"/>
              </w:rPr>
            </w:pPr>
            <w:r w:rsidRPr="00AA07A5">
              <w:rPr>
                <w:rFonts w:cs="Simplified Arabic" w:hint="cs"/>
                <w:color w:val="000000"/>
                <w:kern w:val="22"/>
                <w:sz w:val="16"/>
                <w:szCs w:val="20"/>
                <w:rtl/>
                <w:lang w:eastAsia="en-CA"/>
              </w:rPr>
              <w:t>التقارير الوطنية</w:t>
            </w:r>
            <w:r w:rsidR="003576E8">
              <w:rPr>
                <w:rFonts w:cs="Simplified Arabic" w:hint="cs"/>
                <w:color w:val="000000"/>
                <w:kern w:val="22"/>
                <w:sz w:val="16"/>
                <w:szCs w:val="20"/>
                <w:rtl/>
                <w:lang w:eastAsia="en-CA"/>
              </w:rPr>
              <w:t>،</w:t>
            </w:r>
            <w:r w:rsidRPr="00AA07A5">
              <w:rPr>
                <w:rFonts w:cs="Simplified Arabic" w:hint="cs"/>
                <w:color w:val="000000"/>
                <w:kern w:val="22"/>
                <w:sz w:val="16"/>
                <w:szCs w:val="20"/>
                <w:rtl/>
                <w:lang w:eastAsia="en-CA"/>
              </w:rPr>
              <w:t xml:space="preserve"> والمؤلفات العلمية</w:t>
            </w:r>
            <w:r w:rsidR="003576E8">
              <w:rPr>
                <w:rFonts w:cs="Simplified Arabic" w:hint="cs"/>
                <w:color w:val="000000"/>
                <w:kern w:val="22"/>
                <w:sz w:val="16"/>
                <w:szCs w:val="20"/>
                <w:rtl/>
                <w:lang w:eastAsia="en-CA"/>
              </w:rPr>
              <w:t>،</w:t>
            </w:r>
            <w:r w:rsidRPr="00AA07A5">
              <w:rPr>
                <w:rFonts w:cs="Simplified Arabic" w:hint="cs"/>
                <w:color w:val="000000"/>
                <w:kern w:val="22"/>
                <w:sz w:val="16"/>
                <w:szCs w:val="20"/>
                <w:rtl/>
                <w:lang w:eastAsia="en-CA"/>
              </w:rPr>
              <w:t xml:space="preserve"> والمؤشرات </w:t>
            </w:r>
          </w:p>
          <w:p w14:paraId="45072FCE" w14:textId="655DD207" w:rsidR="003576E8" w:rsidRPr="00AA07A5" w:rsidRDefault="003576E8" w:rsidP="003576E8">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تم التجميع من جانب الأمانة</w:t>
            </w:r>
          </w:p>
        </w:tc>
        <w:tc>
          <w:tcPr>
            <w:tcW w:w="1553" w:type="dxa"/>
            <w:shd w:val="clear" w:color="auto" w:fill="auto"/>
            <w:hideMark/>
          </w:tcPr>
          <w:p w14:paraId="3FC1C6F4" w14:textId="3D706BF7" w:rsidR="00FD2806" w:rsidRPr="00AA07A5" w:rsidRDefault="00FD2806"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الهيئة الفرعية للمشورة العلمية والتقنية والتكنولوجية/ مؤتمر الأطراف</w:t>
            </w:r>
          </w:p>
        </w:tc>
        <w:tc>
          <w:tcPr>
            <w:tcW w:w="2196" w:type="dxa"/>
            <w:shd w:val="clear" w:color="auto" w:fill="auto"/>
            <w:hideMark/>
          </w:tcPr>
          <w:p w14:paraId="07FA65AC" w14:textId="47AB25A8" w:rsidR="00FD2806" w:rsidRPr="00AA07A5" w:rsidRDefault="00FD2806"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منشور يتضمن رسائل رئيسية</w:t>
            </w:r>
          </w:p>
        </w:tc>
        <w:tc>
          <w:tcPr>
            <w:tcW w:w="2196" w:type="dxa"/>
            <w:shd w:val="clear" w:color="auto" w:fill="auto"/>
            <w:hideMark/>
          </w:tcPr>
          <w:p w14:paraId="2C1B2198" w14:textId="0380839E" w:rsidR="00FD2806" w:rsidRPr="00AA07A5" w:rsidRDefault="00FD2806"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نظرة عامة عالمية، وقدرات اتصال قوية</w:t>
            </w:r>
          </w:p>
        </w:tc>
        <w:tc>
          <w:tcPr>
            <w:tcW w:w="2197" w:type="dxa"/>
            <w:shd w:val="clear" w:color="auto" w:fill="auto"/>
            <w:hideMark/>
          </w:tcPr>
          <w:p w14:paraId="27E4A135" w14:textId="20145D8D" w:rsidR="00FD2806" w:rsidRPr="00AA07A5" w:rsidRDefault="00FD2806"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تجميع المعلومات في التقارير الوطنية غير كاف؛ وليس هناك حاج</w:t>
            </w:r>
            <w:r w:rsidR="003576E8">
              <w:rPr>
                <w:rFonts w:cs="Simplified Arabic" w:hint="cs"/>
                <w:color w:val="000000"/>
                <w:kern w:val="22"/>
                <w:sz w:val="16"/>
                <w:szCs w:val="20"/>
                <w:rtl/>
                <w:lang w:eastAsia="en-CA"/>
              </w:rPr>
              <w:t>ة</w:t>
            </w:r>
            <w:r w:rsidRPr="00AA07A5">
              <w:rPr>
                <w:rFonts w:cs="Simplified Arabic" w:hint="cs"/>
                <w:color w:val="000000"/>
                <w:kern w:val="22"/>
                <w:sz w:val="16"/>
                <w:szCs w:val="20"/>
                <w:rtl/>
                <w:lang w:eastAsia="en-CA"/>
              </w:rPr>
              <w:t xml:space="preserve"> للمتابعة</w:t>
            </w:r>
          </w:p>
        </w:tc>
      </w:tr>
      <w:tr w:rsidR="00237627" w:rsidRPr="00AA07A5" w14:paraId="79BD859E" w14:textId="77777777" w:rsidTr="00E8679C">
        <w:trPr>
          <w:jc w:val="center"/>
        </w:trPr>
        <w:tc>
          <w:tcPr>
            <w:tcW w:w="1696" w:type="dxa"/>
            <w:shd w:val="clear" w:color="auto" w:fill="auto"/>
            <w:hideMark/>
          </w:tcPr>
          <w:p w14:paraId="40C4190F" w14:textId="7F6E5302" w:rsidR="00237627" w:rsidRPr="00AA07A5" w:rsidRDefault="00370B9B" w:rsidP="000A4C1C">
            <w:pPr>
              <w:suppressLineNumbers/>
              <w:suppressAutoHyphens/>
              <w:bidi/>
              <w:spacing w:after="120" w:line="216" w:lineRule="auto"/>
              <w:jc w:val="left"/>
              <w:rPr>
                <w:rFonts w:cs="Simplified Arabic"/>
                <w:b/>
                <w:bCs/>
                <w:color w:val="000000"/>
                <w:kern w:val="22"/>
                <w:sz w:val="16"/>
                <w:szCs w:val="20"/>
                <w:lang w:eastAsia="en-CA"/>
              </w:rPr>
            </w:pPr>
            <w:r w:rsidRPr="00AA07A5">
              <w:rPr>
                <w:rFonts w:cs="Simplified Arabic" w:hint="cs"/>
                <w:b/>
                <w:bCs/>
                <w:color w:val="000000"/>
                <w:kern w:val="22"/>
                <w:sz w:val="16"/>
                <w:szCs w:val="20"/>
                <w:rtl/>
                <w:lang w:eastAsia="en-CA"/>
              </w:rPr>
              <w:t>التقارير الوطنية بموجب الاتفاقية</w:t>
            </w:r>
          </w:p>
        </w:tc>
        <w:tc>
          <w:tcPr>
            <w:tcW w:w="1418" w:type="dxa"/>
            <w:shd w:val="clear" w:color="auto" w:fill="auto"/>
            <w:hideMark/>
          </w:tcPr>
          <w:p w14:paraId="3E023269" w14:textId="2E5A5951" w:rsidR="00237627" w:rsidRPr="00AA07A5" w:rsidRDefault="00FD2806"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تنفيذ الاستراتيجيات وخطط العمل الوطنية للتنوع البيولوجي والتدابير الأخرى</w:t>
            </w:r>
          </w:p>
          <w:p w14:paraId="7554B770" w14:textId="620C5D30" w:rsidR="00237627" w:rsidRPr="00AA07A5" w:rsidRDefault="00FD2806"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التقدم المحرز وطنيا نحو أهداف التنوع البيولوجي الوطنية والعالمية</w:t>
            </w:r>
          </w:p>
        </w:tc>
        <w:tc>
          <w:tcPr>
            <w:tcW w:w="1276" w:type="dxa"/>
            <w:shd w:val="clear" w:color="auto" w:fill="auto"/>
            <w:hideMark/>
          </w:tcPr>
          <w:p w14:paraId="4E0E46F6" w14:textId="3752A9AE" w:rsidR="00237627" w:rsidRPr="00AA07A5" w:rsidRDefault="00FD2806"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4-5 سنوات</w:t>
            </w:r>
          </w:p>
        </w:tc>
        <w:tc>
          <w:tcPr>
            <w:tcW w:w="1559" w:type="dxa"/>
            <w:shd w:val="clear" w:color="auto" w:fill="auto"/>
            <w:hideMark/>
          </w:tcPr>
          <w:p w14:paraId="14C52E33" w14:textId="7FE5170C" w:rsidR="00237627" w:rsidRPr="00AA07A5" w:rsidRDefault="00FD2806"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معظمها بيانات ومعلومات وطنية، مع بعض التقارير التي تستخدم مجموعات البيانات الإقليمية والعالمية</w:t>
            </w:r>
          </w:p>
        </w:tc>
        <w:tc>
          <w:tcPr>
            <w:tcW w:w="1553" w:type="dxa"/>
            <w:shd w:val="clear" w:color="auto" w:fill="auto"/>
            <w:hideMark/>
          </w:tcPr>
          <w:p w14:paraId="005BFDB7" w14:textId="77777777" w:rsidR="00237627" w:rsidRPr="00AA07A5" w:rsidRDefault="00FD2806" w:rsidP="000A4C1C">
            <w:pPr>
              <w:suppressLineNumbers/>
              <w:suppressAutoHyphens/>
              <w:bidi/>
              <w:spacing w:after="120" w:line="216" w:lineRule="auto"/>
              <w:jc w:val="left"/>
              <w:rPr>
                <w:rFonts w:cs="Simplified Arabic"/>
                <w:color w:val="000000"/>
                <w:kern w:val="22"/>
                <w:sz w:val="16"/>
                <w:szCs w:val="20"/>
                <w:rtl/>
                <w:lang w:eastAsia="en-CA"/>
              </w:rPr>
            </w:pPr>
            <w:r w:rsidRPr="00AA07A5">
              <w:rPr>
                <w:rFonts w:cs="Simplified Arabic" w:hint="cs"/>
                <w:color w:val="000000"/>
                <w:kern w:val="22"/>
                <w:sz w:val="16"/>
                <w:szCs w:val="20"/>
                <w:rtl/>
                <w:lang w:eastAsia="en-CA"/>
              </w:rPr>
              <w:t>لا هيئات للتقارير الفردية</w:t>
            </w:r>
          </w:p>
          <w:p w14:paraId="758CF60A" w14:textId="1C18533A" w:rsidR="00FD2806" w:rsidRPr="00AA07A5" w:rsidRDefault="00FD2806"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الهيئة الفرعية للتنفيذ/ الهيئة الفرعية للمشورة العلمية والتقنية والتكنولوجية/ مؤتمر الأطراف</w:t>
            </w:r>
          </w:p>
        </w:tc>
        <w:tc>
          <w:tcPr>
            <w:tcW w:w="2196" w:type="dxa"/>
            <w:shd w:val="clear" w:color="auto" w:fill="auto"/>
            <w:hideMark/>
          </w:tcPr>
          <w:p w14:paraId="3BC7D61E" w14:textId="532B65F9" w:rsidR="00237627" w:rsidRPr="00AA07A5" w:rsidRDefault="00FD2806"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تساهم المعلومات الواردة في التقارير الوطنية في عمليات الاستعراض وصنع القرار بموجب الاتفاقية بما في ذلك نشرة التوقعات العالمية للتنوع البيولوجي والوثائق ذات الصلة</w:t>
            </w:r>
          </w:p>
          <w:p w14:paraId="7C6E19BB" w14:textId="097576C7" w:rsidR="00237627" w:rsidRPr="00AA07A5" w:rsidRDefault="000A4C1C"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 xml:space="preserve">تسترشد الاستراتيجيات وخطط العمل الوطنية للتنوع البيولوجي </w:t>
            </w:r>
            <w:r w:rsidRPr="00AA07A5">
              <w:rPr>
                <w:rFonts w:cs="Simplified Arabic" w:hint="cs"/>
                <w:color w:val="000000"/>
                <w:kern w:val="22"/>
                <w:sz w:val="16"/>
                <w:szCs w:val="20"/>
                <w:rtl/>
                <w:lang w:eastAsia="en-CA"/>
              </w:rPr>
              <w:lastRenderedPageBreak/>
              <w:t>اللاحقة بالمعلومات الواردة في التقارير الوطنية</w:t>
            </w:r>
          </w:p>
          <w:p w14:paraId="26DE1D29" w14:textId="18D47F17" w:rsidR="00237627" w:rsidRPr="00AA07A5" w:rsidRDefault="003576E8"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الاتصال الوطني</w:t>
            </w:r>
            <w:r w:rsidR="000A4C1C" w:rsidRPr="00AA07A5">
              <w:rPr>
                <w:rFonts w:cs="Simplified Arabic" w:hint="cs"/>
                <w:color w:val="000000"/>
                <w:kern w:val="22"/>
                <w:sz w:val="16"/>
                <w:szCs w:val="20"/>
                <w:rtl/>
                <w:lang w:eastAsia="en-CA"/>
              </w:rPr>
              <w:t xml:space="preserve"> وإشراك أصحاب المصلحة</w:t>
            </w:r>
          </w:p>
        </w:tc>
        <w:tc>
          <w:tcPr>
            <w:tcW w:w="2196" w:type="dxa"/>
            <w:shd w:val="clear" w:color="auto" w:fill="auto"/>
            <w:hideMark/>
          </w:tcPr>
          <w:p w14:paraId="78735AED" w14:textId="77777777" w:rsidR="00237627" w:rsidRPr="00AA07A5" w:rsidRDefault="000A4C1C" w:rsidP="000A4C1C">
            <w:pPr>
              <w:suppressLineNumbers/>
              <w:suppressAutoHyphens/>
              <w:bidi/>
              <w:spacing w:after="120" w:line="216" w:lineRule="auto"/>
              <w:jc w:val="left"/>
              <w:rPr>
                <w:rFonts w:cs="Simplified Arabic"/>
                <w:color w:val="000000"/>
                <w:kern w:val="22"/>
                <w:sz w:val="16"/>
                <w:szCs w:val="20"/>
                <w:rtl/>
                <w:lang w:eastAsia="en-CA"/>
              </w:rPr>
            </w:pPr>
            <w:r w:rsidRPr="00AA07A5">
              <w:rPr>
                <w:rFonts w:cs="Simplified Arabic" w:hint="cs"/>
                <w:color w:val="000000"/>
                <w:kern w:val="22"/>
                <w:sz w:val="16"/>
                <w:szCs w:val="20"/>
                <w:rtl/>
                <w:lang w:eastAsia="en-CA"/>
              </w:rPr>
              <w:lastRenderedPageBreak/>
              <w:t>البيانات والمعلومات الرسمية المقدمة من الأطراف و(بعض) المدخلات من أصحاب المصلحة المعنيين</w:t>
            </w:r>
          </w:p>
          <w:p w14:paraId="63D09D24" w14:textId="6F7EADE5" w:rsidR="000A4C1C" w:rsidRPr="00AA07A5" w:rsidRDefault="000A4C1C"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 xml:space="preserve">تتيح العمليات الوطنية لجمع البيانات والمعلومات، ونشر وإصدار التقارير الوطنية فرصة للجمع بين أصحاب المصلحة </w:t>
            </w:r>
            <w:r w:rsidRPr="00AA07A5">
              <w:rPr>
                <w:rFonts w:cs="Simplified Arabic" w:hint="cs"/>
                <w:color w:val="000000"/>
                <w:kern w:val="22"/>
                <w:sz w:val="16"/>
                <w:szCs w:val="20"/>
                <w:rtl/>
                <w:lang w:eastAsia="en-CA"/>
              </w:rPr>
              <w:lastRenderedPageBreak/>
              <w:t>وزيادة وعي الجمهور العام وصناع القرار.</w:t>
            </w:r>
          </w:p>
        </w:tc>
        <w:tc>
          <w:tcPr>
            <w:tcW w:w="2197" w:type="dxa"/>
            <w:shd w:val="clear" w:color="auto" w:fill="auto"/>
            <w:hideMark/>
          </w:tcPr>
          <w:p w14:paraId="2DA4692A" w14:textId="1C3FF1ED" w:rsidR="00237627" w:rsidRPr="00AA07A5" w:rsidRDefault="000A4C1C" w:rsidP="000A4C1C">
            <w:pPr>
              <w:suppressLineNumbers/>
              <w:suppressAutoHyphens/>
              <w:bidi/>
              <w:spacing w:after="120" w:line="216" w:lineRule="auto"/>
              <w:jc w:val="left"/>
              <w:rPr>
                <w:rFonts w:cs="Simplified Arabic"/>
                <w:color w:val="000000"/>
                <w:kern w:val="22"/>
                <w:sz w:val="16"/>
                <w:szCs w:val="20"/>
                <w:rtl/>
                <w:lang w:eastAsia="en-CA"/>
              </w:rPr>
            </w:pPr>
            <w:r w:rsidRPr="00AA07A5">
              <w:rPr>
                <w:rFonts w:cs="Simplified Arabic" w:hint="cs"/>
                <w:color w:val="000000"/>
                <w:kern w:val="22"/>
                <w:sz w:val="16"/>
                <w:szCs w:val="20"/>
                <w:rtl/>
                <w:lang w:eastAsia="en-CA"/>
              </w:rPr>
              <w:lastRenderedPageBreak/>
              <w:t>اختلافات في المحتوى والجودة تجعل التجميع على ال</w:t>
            </w:r>
            <w:r w:rsidR="00344D5D">
              <w:rPr>
                <w:rFonts w:cs="Simplified Arabic" w:hint="cs"/>
                <w:color w:val="000000"/>
                <w:kern w:val="22"/>
                <w:sz w:val="16"/>
                <w:szCs w:val="20"/>
                <w:rtl/>
                <w:lang w:eastAsia="en-CA"/>
              </w:rPr>
              <w:t>مستوى</w:t>
            </w:r>
            <w:r w:rsidRPr="00AA07A5">
              <w:rPr>
                <w:rFonts w:cs="Simplified Arabic" w:hint="cs"/>
                <w:color w:val="000000"/>
                <w:kern w:val="22"/>
                <w:sz w:val="16"/>
                <w:szCs w:val="20"/>
                <w:rtl/>
                <w:lang w:eastAsia="en-CA"/>
              </w:rPr>
              <w:t xml:space="preserve"> العالمي صعبا.</w:t>
            </w:r>
          </w:p>
          <w:p w14:paraId="3002E2A4" w14:textId="1BC4C462" w:rsidR="000A4C1C" w:rsidRPr="00AA07A5" w:rsidRDefault="000A4C1C"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لا يمكن توفير المعلومات في الوقت المناسب لإجراء الاستعراضات بسبب التأخيرات في التقديمات</w:t>
            </w:r>
          </w:p>
        </w:tc>
      </w:tr>
      <w:tr w:rsidR="00237627" w:rsidRPr="00AA07A5" w14:paraId="090FECB8" w14:textId="77777777" w:rsidTr="00E8679C">
        <w:trPr>
          <w:jc w:val="center"/>
        </w:trPr>
        <w:tc>
          <w:tcPr>
            <w:tcW w:w="1696" w:type="dxa"/>
            <w:shd w:val="clear" w:color="auto" w:fill="auto"/>
          </w:tcPr>
          <w:p w14:paraId="76BBE8A5" w14:textId="7C743C84" w:rsidR="00237627" w:rsidRPr="00AA07A5" w:rsidRDefault="00370B9B" w:rsidP="000A4C1C">
            <w:pPr>
              <w:suppressLineNumbers/>
              <w:suppressAutoHyphens/>
              <w:bidi/>
              <w:spacing w:after="120" w:line="216" w:lineRule="auto"/>
              <w:jc w:val="left"/>
              <w:rPr>
                <w:rFonts w:cs="Simplified Arabic"/>
                <w:b/>
                <w:bCs/>
                <w:color w:val="000000"/>
                <w:kern w:val="22"/>
                <w:sz w:val="16"/>
                <w:szCs w:val="20"/>
                <w:lang w:eastAsia="en-CA"/>
              </w:rPr>
            </w:pPr>
            <w:r w:rsidRPr="00AA07A5">
              <w:rPr>
                <w:rFonts w:cs="Simplified Arabic" w:hint="cs"/>
                <w:b/>
                <w:bCs/>
                <w:color w:val="000000"/>
                <w:kern w:val="22"/>
                <w:sz w:val="16"/>
                <w:szCs w:val="20"/>
                <w:rtl/>
                <w:lang w:eastAsia="en-CA"/>
              </w:rPr>
              <w:t>الاستراتيجيات وخطط العمل الوطنية للتنوع البيولوجي</w:t>
            </w:r>
          </w:p>
        </w:tc>
        <w:tc>
          <w:tcPr>
            <w:tcW w:w="1418" w:type="dxa"/>
            <w:shd w:val="clear" w:color="auto" w:fill="auto"/>
          </w:tcPr>
          <w:p w14:paraId="21D8F1A9" w14:textId="2B1C4310" w:rsidR="00237627" w:rsidRPr="00AA07A5" w:rsidRDefault="000A4C1C"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عملية التخطيط الوطني</w:t>
            </w:r>
          </w:p>
        </w:tc>
        <w:tc>
          <w:tcPr>
            <w:tcW w:w="1276" w:type="dxa"/>
            <w:shd w:val="clear" w:color="auto" w:fill="auto"/>
          </w:tcPr>
          <w:p w14:paraId="1ABBB3A4" w14:textId="76458F01" w:rsidR="00237627" w:rsidRPr="00AA07A5" w:rsidRDefault="000A4C1C"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غير محدد</w:t>
            </w:r>
          </w:p>
        </w:tc>
        <w:tc>
          <w:tcPr>
            <w:tcW w:w="1559" w:type="dxa"/>
            <w:shd w:val="clear" w:color="auto" w:fill="auto"/>
          </w:tcPr>
          <w:p w14:paraId="2247AB9B" w14:textId="6726AD2C" w:rsidR="00237627" w:rsidRPr="00AA07A5" w:rsidRDefault="000A4C1C"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معظمها بيانات ومعلومات وطنية</w:t>
            </w:r>
          </w:p>
          <w:p w14:paraId="39BB7536" w14:textId="3B69DBEB" w:rsidR="00237627" w:rsidRPr="00AA07A5" w:rsidRDefault="000A4C1C"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استعراض الاستراتيجية وخط العمل الوطنية للتنوع البيولوجي السابقة</w:t>
            </w:r>
          </w:p>
          <w:p w14:paraId="678C6EC8" w14:textId="658C2387" w:rsidR="00237627" w:rsidRPr="00AA07A5" w:rsidRDefault="000A4C1C"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الخطة الاستراتيجية العالمية والأهداف العالمي</w:t>
            </w:r>
            <w:r w:rsidR="003576E8">
              <w:rPr>
                <w:rFonts w:cs="Simplified Arabic" w:hint="cs"/>
                <w:color w:val="000000"/>
                <w:kern w:val="22"/>
                <w:sz w:val="16"/>
                <w:szCs w:val="20"/>
                <w:rtl/>
                <w:lang w:eastAsia="en-CA"/>
              </w:rPr>
              <w:t>ة</w:t>
            </w:r>
            <w:r w:rsidRPr="00AA07A5">
              <w:rPr>
                <w:rFonts w:cs="Simplified Arabic" w:hint="cs"/>
                <w:color w:val="000000"/>
                <w:kern w:val="22"/>
                <w:sz w:val="16"/>
                <w:szCs w:val="20"/>
                <w:rtl/>
                <w:lang w:eastAsia="en-CA"/>
              </w:rPr>
              <w:t xml:space="preserve"> التي اعتمدها مؤتمر الأطراف</w:t>
            </w:r>
          </w:p>
        </w:tc>
        <w:tc>
          <w:tcPr>
            <w:tcW w:w="1553" w:type="dxa"/>
            <w:shd w:val="clear" w:color="auto" w:fill="auto"/>
          </w:tcPr>
          <w:p w14:paraId="666B8718" w14:textId="0FE07F85" w:rsidR="00237627" w:rsidRPr="00AA07A5" w:rsidRDefault="000A4C1C"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الهيئة الفرعية للتنفيذ/ الهيئة الفرعية للمشورة العلمية والتقنية والتكنولوجية/ مؤتمر الأطراف</w:t>
            </w:r>
          </w:p>
        </w:tc>
        <w:tc>
          <w:tcPr>
            <w:tcW w:w="2196" w:type="dxa"/>
            <w:shd w:val="clear" w:color="auto" w:fill="auto"/>
          </w:tcPr>
          <w:p w14:paraId="462A85F3" w14:textId="6B6F07A7" w:rsidR="00237627" w:rsidRPr="00AA07A5" w:rsidRDefault="000A4C1C" w:rsidP="003576E8">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 xml:space="preserve">التشريعات الوطنية </w:t>
            </w:r>
            <w:r w:rsidR="003576E8">
              <w:rPr>
                <w:rFonts w:cs="Simplified Arabic" w:hint="cs"/>
                <w:color w:val="000000"/>
                <w:kern w:val="22"/>
                <w:sz w:val="16"/>
                <w:szCs w:val="20"/>
                <w:rtl/>
                <w:lang w:eastAsia="en-CA"/>
              </w:rPr>
              <w:t>وخطط التنفيذ الوطنية</w:t>
            </w:r>
          </w:p>
          <w:p w14:paraId="68619A22" w14:textId="498D4CA1" w:rsidR="00237627" w:rsidRPr="00AA07A5" w:rsidRDefault="000A4C1C"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تستخدم المعلومات الواردة في الاستراتيجية وخطة العمل الوطنية للتنوع البيولوجي (خاصة الأهداف الوطنية) لتقييم مستوى الطموح الوطني نحو تنفيذ الخطة الاستراتيجية</w:t>
            </w:r>
            <w:r w:rsidR="00237627" w:rsidRPr="00AA07A5">
              <w:rPr>
                <w:rFonts w:cs="Simplified Arabic"/>
                <w:color w:val="000000"/>
                <w:kern w:val="22"/>
                <w:sz w:val="16"/>
                <w:szCs w:val="20"/>
                <w:lang w:eastAsia="en-CA"/>
              </w:rPr>
              <w:t xml:space="preserve"> </w:t>
            </w:r>
          </w:p>
        </w:tc>
        <w:tc>
          <w:tcPr>
            <w:tcW w:w="2196" w:type="dxa"/>
            <w:shd w:val="clear" w:color="auto" w:fill="auto"/>
          </w:tcPr>
          <w:p w14:paraId="036308E9" w14:textId="28428972" w:rsidR="00237627" w:rsidRPr="00AA07A5" w:rsidRDefault="003576E8"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تتضمن</w:t>
            </w:r>
            <w:r w:rsidR="000A4C1C" w:rsidRPr="00AA07A5">
              <w:rPr>
                <w:rFonts w:cs="Simplified Arabic" w:hint="cs"/>
                <w:color w:val="000000"/>
                <w:kern w:val="22"/>
                <w:sz w:val="16"/>
                <w:szCs w:val="20"/>
                <w:rtl/>
                <w:lang w:eastAsia="en-CA"/>
              </w:rPr>
              <w:t xml:space="preserve"> الأهداف الوطنية وخطة التنفيذ الوطنية</w:t>
            </w:r>
          </w:p>
          <w:p w14:paraId="09597E1B" w14:textId="3CB50379" w:rsidR="00237627" w:rsidRPr="00AA07A5" w:rsidRDefault="000A4C1C"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تتيح العمليات الوطنية لجمع المعلومات ووضع خطة عمل فرصة للجميع بين أصحاب المصلحة، واكتساب التزام مختلف الجهات الفاعلة، وإذكاء الوعي.</w:t>
            </w:r>
          </w:p>
        </w:tc>
        <w:tc>
          <w:tcPr>
            <w:tcW w:w="2197" w:type="dxa"/>
            <w:shd w:val="clear" w:color="auto" w:fill="auto"/>
          </w:tcPr>
          <w:p w14:paraId="2DDA41DC" w14:textId="77777777" w:rsidR="00237627" w:rsidRPr="00AA07A5" w:rsidRDefault="000A4C1C" w:rsidP="000A4C1C">
            <w:pPr>
              <w:suppressLineNumbers/>
              <w:suppressAutoHyphens/>
              <w:bidi/>
              <w:spacing w:after="120" w:line="216" w:lineRule="auto"/>
              <w:jc w:val="left"/>
              <w:rPr>
                <w:rFonts w:cs="Simplified Arabic"/>
                <w:color w:val="000000"/>
                <w:kern w:val="22"/>
                <w:sz w:val="16"/>
                <w:szCs w:val="20"/>
                <w:rtl/>
                <w:lang w:eastAsia="en-CA"/>
              </w:rPr>
            </w:pPr>
            <w:r w:rsidRPr="00AA07A5">
              <w:rPr>
                <w:rFonts w:cs="Simplified Arabic" w:hint="cs"/>
                <w:color w:val="000000"/>
                <w:kern w:val="22"/>
                <w:sz w:val="16"/>
                <w:szCs w:val="20"/>
                <w:rtl/>
                <w:lang w:eastAsia="en-CA"/>
              </w:rPr>
              <w:t>اختلافات في المحتوى والجودة تجعل التجميع العالمي صعبا</w:t>
            </w:r>
          </w:p>
          <w:p w14:paraId="1E0C9235" w14:textId="1B9FB561" w:rsidR="000A4C1C" w:rsidRPr="00AA07A5" w:rsidRDefault="000A4C1C" w:rsidP="003576E8">
            <w:pPr>
              <w:suppressLineNumbers/>
              <w:suppressAutoHyphens/>
              <w:bidi/>
              <w:spacing w:after="120" w:line="216" w:lineRule="auto"/>
              <w:jc w:val="left"/>
              <w:rPr>
                <w:rFonts w:cs="Simplified Arabic"/>
                <w:color w:val="000000"/>
                <w:kern w:val="22"/>
                <w:sz w:val="16"/>
                <w:szCs w:val="20"/>
                <w:rtl/>
                <w:lang w:eastAsia="en-CA"/>
              </w:rPr>
            </w:pPr>
            <w:r w:rsidRPr="00AA07A5">
              <w:rPr>
                <w:rFonts w:cs="Simplified Arabic" w:hint="cs"/>
                <w:color w:val="000000"/>
                <w:kern w:val="22"/>
                <w:sz w:val="16"/>
                <w:szCs w:val="20"/>
                <w:rtl/>
                <w:lang w:eastAsia="en-CA"/>
              </w:rPr>
              <w:t>تفتقر العديد من الاستراتيجيات وخطط العمل الوطنية للتنوع البيولوجي إلى المعلومات الأساسية اللازمة للتخط</w:t>
            </w:r>
            <w:r w:rsidR="00AA07A5" w:rsidRPr="00AA07A5">
              <w:rPr>
                <w:rFonts w:cs="Simplified Arabic" w:hint="cs"/>
                <w:color w:val="000000"/>
                <w:kern w:val="22"/>
                <w:sz w:val="16"/>
                <w:szCs w:val="20"/>
                <w:rtl/>
                <w:lang w:eastAsia="en-CA"/>
              </w:rPr>
              <w:t>يط ولا تُمول العديد من الأنشطة المدرجة قبل إدراجها في الاستراتيجية وخطة العمل الوطنية للتنوع البيولوجي.</w:t>
            </w:r>
          </w:p>
          <w:p w14:paraId="522FD082" w14:textId="457B3AE0" w:rsidR="00AA07A5" w:rsidRPr="00AA07A5" w:rsidRDefault="00AA07A5" w:rsidP="00AA07A5">
            <w:pPr>
              <w:suppressLineNumbers/>
              <w:suppressAutoHyphens/>
              <w:bidi/>
              <w:spacing w:after="120" w:line="216" w:lineRule="auto"/>
              <w:jc w:val="left"/>
              <w:rPr>
                <w:rFonts w:cs="Simplified Arabic"/>
                <w:color w:val="000000"/>
                <w:kern w:val="22"/>
                <w:sz w:val="16"/>
                <w:szCs w:val="20"/>
                <w:rtl/>
                <w:lang w:eastAsia="en-CA"/>
              </w:rPr>
            </w:pPr>
            <w:r w:rsidRPr="00AA07A5">
              <w:rPr>
                <w:rFonts w:cs="Simplified Arabic" w:hint="cs"/>
                <w:color w:val="000000"/>
                <w:kern w:val="22"/>
                <w:sz w:val="16"/>
                <w:szCs w:val="20"/>
                <w:rtl/>
                <w:lang w:eastAsia="en-CA"/>
              </w:rPr>
              <w:t>لا يمكن توفير المعلومات في الوقت المناسب لإجراء الاستعراضات بسبب التأخيرات في التقديمات.</w:t>
            </w:r>
          </w:p>
          <w:p w14:paraId="3D874286" w14:textId="77FAB922" w:rsidR="00AA07A5" w:rsidRPr="00AA07A5" w:rsidRDefault="00AA07A5" w:rsidP="00AA07A5">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لا توجد متطلبات بموجب الاتفاقية لإجراء استعراض دوري وتحديث لهذه الأداة، وبالتالي لا توجد آلية لزيادة الطموح الوطني بعد الاستعراض العالمي للتنفيذ.</w:t>
            </w:r>
          </w:p>
        </w:tc>
      </w:tr>
      <w:tr w:rsidR="00237627" w:rsidRPr="00AA07A5" w14:paraId="1393085C" w14:textId="77777777" w:rsidTr="00E8679C">
        <w:trPr>
          <w:jc w:val="center"/>
        </w:trPr>
        <w:tc>
          <w:tcPr>
            <w:tcW w:w="1696" w:type="dxa"/>
            <w:shd w:val="clear" w:color="auto" w:fill="auto"/>
            <w:hideMark/>
          </w:tcPr>
          <w:p w14:paraId="42F900BF" w14:textId="291D5B0E" w:rsidR="00237627" w:rsidRPr="00AA07A5" w:rsidRDefault="00370B9B" w:rsidP="000A4C1C">
            <w:pPr>
              <w:suppressLineNumbers/>
              <w:suppressAutoHyphens/>
              <w:bidi/>
              <w:spacing w:after="120" w:line="216" w:lineRule="auto"/>
              <w:jc w:val="left"/>
              <w:rPr>
                <w:rFonts w:cs="Simplified Arabic"/>
                <w:b/>
                <w:bCs/>
                <w:color w:val="000000"/>
                <w:kern w:val="22"/>
                <w:sz w:val="16"/>
                <w:szCs w:val="20"/>
                <w:lang w:eastAsia="en-CA"/>
              </w:rPr>
            </w:pPr>
            <w:r w:rsidRPr="00AA07A5">
              <w:rPr>
                <w:rFonts w:cs="Simplified Arabic" w:hint="cs"/>
                <w:b/>
                <w:bCs/>
                <w:color w:val="000000"/>
                <w:kern w:val="22"/>
                <w:sz w:val="16"/>
                <w:szCs w:val="20"/>
                <w:rtl/>
                <w:lang w:eastAsia="en-CA"/>
              </w:rPr>
              <w:lastRenderedPageBreak/>
              <w:t>استعراض النظراء الطوعي</w:t>
            </w:r>
          </w:p>
        </w:tc>
        <w:tc>
          <w:tcPr>
            <w:tcW w:w="1418" w:type="dxa"/>
            <w:shd w:val="clear" w:color="auto" w:fill="auto"/>
            <w:hideMark/>
          </w:tcPr>
          <w:p w14:paraId="659E782D" w14:textId="297F5D8F" w:rsidR="00237627" w:rsidRPr="00AA07A5" w:rsidRDefault="00AA07A5"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التنفيذ الوطني للاستراتيجية وخطة العمل الوطنية للتنوع البيولوجي</w:t>
            </w:r>
          </w:p>
        </w:tc>
        <w:tc>
          <w:tcPr>
            <w:tcW w:w="1276" w:type="dxa"/>
            <w:shd w:val="clear" w:color="auto" w:fill="auto"/>
            <w:hideMark/>
          </w:tcPr>
          <w:p w14:paraId="0B75398E" w14:textId="58FE1158" w:rsidR="00237627" w:rsidRPr="00AA07A5" w:rsidRDefault="00AA07A5" w:rsidP="000A4C1C">
            <w:pPr>
              <w:suppressLineNumbers/>
              <w:suppressAutoHyphens/>
              <w:bidi/>
              <w:spacing w:after="120" w:line="216" w:lineRule="auto"/>
              <w:jc w:val="left"/>
              <w:rPr>
                <w:rFonts w:cs="Simplified Arabic"/>
                <w:color w:val="000000"/>
                <w:kern w:val="22"/>
                <w:sz w:val="16"/>
                <w:szCs w:val="20"/>
                <w:lang w:eastAsia="en-CA"/>
              </w:rPr>
            </w:pPr>
            <w:r w:rsidRPr="00AA07A5">
              <w:rPr>
                <w:rFonts w:cs="Simplified Arabic" w:hint="cs"/>
                <w:color w:val="000000"/>
                <w:kern w:val="22"/>
                <w:sz w:val="16"/>
                <w:szCs w:val="20"/>
                <w:rtl/>
                <w:lang w:eastAsia="en-CA"/>
              </w:rPr>
              <w:t>مخصص</w:t>
            </w:r>
          </w:p>
        </w:tc>
        <w:tc>
          <w:tcPr>
            <w:tcW w:w="1559" w:type="dxa"/>
            <w:shd w:val="clear" w:color="auto" w:fill="auto"/>
            <w:hideMark/>
          </w:tcPr>
          <w:p w14:paraId="772754B3" w14:textId="2D74819A" w:rsidR="00237627" w:rsidRDefault="00E8679C" w:rsidP="000A4C1C">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التقارير الوطنية، والاستراتيجيات وخطط العمل الوطنية للتنوع البيولوجي، وأي معلومات أخرى تتعلق بالتنفيذ.</w:t>
            </w:r>
          </w:p>
          <w:p w14:paraId="159C86E6" w14:textId="7D01144B" w:rsidR="00E8679C" w:rsidRPr="00AA07A5" w:rsidRDefault="00E8679C" w:rsidP="00E8679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زيارة داخل البلد</w:t>
            </w:r>
          </w:p>
        </w:tc>
        <w:tc>
          <w:tcPr>
            <w:tcW w:w="1553" w:type="dxa"/>
            <w:shd w:val="clear" w:color="auto" w:fill="auto"/>
            <w:hideMark/>
          </w:tcPr>
          <w:p w14:paraId="30EFD5E2" w14:textId="3B4DAE45" w:rsidR="00237627" w:rsidRPr="00AA07A5" w:rsidRDefault="00E8679C"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اجتمع فريق الاستعراض لإجراء استعراض نظراء طوعي محدد</w:t>
            </w:r>
          </w:p>
        </w:tc>
        <w:tc>
          <w:tcPr>
            <w:tcW w:w="2196" w:type="dxa"/>
            <w:shd w:val="clear" w:color="auto" w:fill="auto"/>
            <w:hideMark/>
          </w:tcPr>
          <w:p w14:paraId="33C3A641" w14:textId="77777777" w:rsidR="00237627" w:rsidRDefault="00E8679C" w:rsidP="000A4C1C">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تقرير استعراض النظراء مع التوصيات مُقدم للطرف من أجل تعزيز التنفيذ.</w:t>
            </w:r>
          </w:p>
          <w:p w14:paraId="52CB7CBF" w14:textId="6F46DDA4" w:rsidR="00E8679C" w:rsidRPr="00AA07A5" w:rsidRDefault="00E8679C" w:rsidP="00E8679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استجابة السياسة القطرية</w:t>
            </w:r>
          </w:p>
        </w:tc>
        <w:tc>
          <w:tcPr>
            <w:tcW w:w="2196" w:type="dxa"/>
            <w:shd w:val="clear" w:color="auto" w:fill="auto"/>
            <w:hideMark/>
          </w:tcPr>
          <w:p w14:paraId="59078416" w14:textId="77777777" w:rsidR="00237627" w:rsidRDefault="00E8679C" w:rsidP="000A4C1C">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صيغة جماعية وغير جزائية.</w:t>
            </w:r>
          </w:p>
          <w:p w14:paraId="4F5E5302" w14:textId="77777777" w:rsidR="00E8679C" w:rsidRDefault="00E8679C" w:rsidP="00E8679C">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قوة تنمية القدرات وعناصر التعلم من النظراء لكل من فريق الاستعراض والطرف قيد الاستعراض.</w:t>
            </w:r>
          </w:p>
          <w:p w14:paraId="45E4B935" w14:textId="36C857FC" w:rsidR="00E8679C" w:rsidRDefault="00F5267C" w:rsidP="00E8679C">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يتم تثليث المعلومات مع الزيار</w:t>
            </w:r>
            <w:r w:rsidR="00E8679C">
              <w:rPr>
                <w:rFonts w:cs="Simplified Arabic" w:hint="cs"/>
                <w:color w:val="000000"/>
                <w:kern w:val="22"/>
                <w:sz w:val="16"/>
                <w:szCs w:val="20"/>
                <w:rtl/>
                <w:lang w:eastAsia="en-CA"/>
              </w:rPr>
              <w:t>ة داخل البلد.</w:t>
            </w:r>
          </w:p>
          <w:p w14:paraId="46A283BE" w14:textId="3EE43BD5" w:rsidR="00E8679C" w:rsidRPr="00AA07A5" w:rsidRDefault="00E8679C" w:rsidP="00E8679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تحليل متعمق للوضع القطري</w:t>
            </w:r>
            <w:r w:rsidR="00F5267C">
              <w:rPr>
                <w:rFonts w:cs="Simplified Arabic" w:hint="cs"/>
                <w:color w:val="000000"/>
                <w:kern w:val="22"/>
                <w:sz w:val="16"/>
                <w:szCs w:val="20"/>
                <w:rtl/>
                <w:lang w:eastAsia="en-CA"/>
              </w:rPr>
              <w:t>.</w:t>
            </w:r>
          </w:p>
        </w:tc>
        <w:tc>
          <w:tcPr>
            <w:tcW w:w="2197" w:type="dxa"/>
            <w:shd w:val="clear" w:color="auto" w:fill="auto"/>
            <w:hideMark/>
          </w:tcPr>
          <w:p w14:paraId="5D2746A4" w14:textId="77777777" w:rsidR="00237627" w:rsidRDefault="00E8679C" w:rsidP="000A4C1C">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الطلب على الأمانة وعلى وقت أعضاء فريق الاستعراض.</w:t>
            </w:r>
          </w:p>
          <w:p w14:paraId="2959B845" w14:textId="77777777" w:rsidR="00E8679C" w:rsidRDefault="00E8679C" w:rsidP="00E8679C">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قلة التكامل مع عملية السياسة العالمية.</w:t>
            </w:r>
          </w:p>
          <w:p w14:paraId="5F2600B9" w14:textId="77777777" w:rsidR="00E8679C" w:rsidRDefault="00E8679C" w:rsidP="00E8679C">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قلة الاستعراضات التي جرت حتى الآن.</w:t>
            </w:r>
          </w:p>
          <w:p w14:paraId="117B0E57" w14:textId="77777777" w:rsidR="00E8679C" w:rsidRDefault="00E8679C" w:rsidP="00E8679C">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تحديات في تطويع البلدان للاستعراض.</w:t>
            </w:r>
          </w:p>
          <w:p w14:paraId="554357FB" w14:textId="7E6F2E30" w:rsidR="00E8679C" w:rsidRPr="00AA07A5" w:rsidRDefault="00E8679C" w:rsidP="00E8679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الأطراف التي جرى استعراضها غير مطالبة بالإبلاغ عن تنفيذ التوصيات.</w:t>
            </w:r>
          </w:p>
        </w:tc>
      </w:tr>
      <w:tr w:rsidR="00237627" w:rsidRPr="00AA07A5" w14:paraId="0A051A13" w14:textId="77777777" w:rsidTr="00E8679C">
        <w:trPr>
          <w:jc w:val="center"/>
        </w:trPr>
        <w:tc>
          <w:tcPr>
            <w:tcW w:w="1696" w:type="dxa"/>
            <w:shd w:val="clear" w:color="auto" w:fill="auto"/>
            <w:hideMark/>
          </w:tcPr>
          <w:p w14:paraId="0AB4728A" w14:textId="3AE9538F" w:rsidR="00237627" w:rsidRPr="00AA07A5" w:rsidRDefault="00370B9B" w:rsidP="000A4C1C">
            <w:pPr>
              <w:suppressLineNumbers/>
              <w:suppressAutoHyphens/>
              <w:bidi/>
              <w:spacing w:after="120" w:line="216" w:lineRule="auto"/>
              <w:jc w:val="left"/>
              <w:rPr>
                <w:rFonts w:cs="Simplified Arabic"/>
                <w:b/>
                <w:bCs/>
                <w:color w:val="000000"/>
                <w:kern w:val="22"/>
                <w:sz w:val="16"/>
                <w:szCs w:val="20"/>
                <w:lang w:eastAsia="en-CA"/>
              </w:rPr>
            </w:pPr>
            <w:r w:rsidRPr="00AA07A5">
              <w:rPr>
                <w:rFonts w:cs="Simplified Arabic" w:hint="cs"/>
                <w:b/>
                <w:bCs/>
                <w:color w:val="000000"/>
                <w:kern w:val="22"/>
                <w:sz w:val="16"/>
                <w:szCs w:val="20"/>
                <w:rtl/>
                <w:lang w:eastAsia="en-CA"/>
              </w:rPr>
              <w:t xml:space="preserve">استعراضات البرامج </w:t>
            </w:r>
            <w:proofErr w:type="spellStart"/>
            <w:r w:rsidRPr="00AA07A5">
              <w:rPr>
                <w:rFonts w:cs="Simplified Arabic" w:hint="cs"/>
                <w:b/>
                <w:bCs/>
                <w:color w:val="000000"/>
                <w:kern w:val="22"/>
                <w:sz w:val="16"/>
                <w:szCs w:val="20"/>
                <w:rtl/>
                <w:lang w:eastAsia="en-CA"/>
              </w:rPr>
              <w:t>المواضيعية</w:t>
            </w:r>
            <w:proofErr w:type="spellEnd"/>
            <w:r w:rsidRPr="00AA07A5">
              <w:rPr>
                <w:rFonts w:cs="Simplified Arabic" w:hint="cs"/>
                <w:b/>
                <w:bCs/>
                <w:color w:val="000000"/>
                <w:kern w:val="22"/>
                <w:sz w:val="16"/>
                <w:szCs w:val="20"/>
                <w:rtl/>
                <w:lang w:eastAsia="en-CA"/>
              </w:rPr>
              <w:t xml:space="preserve"> وبرامج العمل</w:t>
            </w:r>
          </w:p>
        </w:tc>
        <w:tc>
          <w:tcPr>
            <w:tcW w:w="1418" w:type="dxa"/>
            <w:shd w:val="clear" w:color="auto" w:fill="auto"/>
            <w:hideMark/>
          </w:tcPr>
          <w:p w14:paraId="479AC5B0" w14:textId="6DAEB31F" w:rsidR="00237627" w:rsidRPr="00AA07A5" w:rsidRDefault="00E8679C"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تنفيذ البرنامج وفعاليته</w:t>
            </w:r>
          </w:p>
        </w:tc>
        <w:tc>
          <w:tcPr>
            <w:tcW w:w="1276" w:type="dxa"/>
            <w:shd w:val="clear" w:color="auto" w:fill="auto"/>
            <w:hideMark/>
          </w:tcPr>
          <w:p w14:paraId="179EDB90" w14:textId="528905C2" w:rsidR="00237627" w:rsidRPr="00AA07A5" w:rsidRDefault="00E8679C"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مرة واحدة</w:t>
            </w:r>
          </w:p>
        </w:tc>
        <w:tc>
          <w:tcPr>
            <w:tcW w:w="1559" w:type="dxa"/>
            <w:shd w:val="clear" w:color="auto" w:fill="auto"/>
            <w:hideMark/>
          </w:tcPr>
          <w:p w14:paraId="4459E8FF" w14:textId="7601EA5F" w:rsidR="00237627" w:rsidRPr="00AA07A5" w:rsidRDefault="00E8679C"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التقارير الوطنية، والتقارير </w:t>
            </w:r>
            <w:proofErr w:type="spellStart"/>
            <w:r>
              <w:rPr>
                <w:rFonts w:cs="Simplified Arabic" w:hint="cs"/>
                <w:color w:val="000000"/>
                <w:kern w:val="22"/>
                <w:sz w:val="16"/>
                <w:szCs w:val="20"/>
                <w:rtl/>
                <w:lang w:eastAsia="en-CA"/>
              </w:rPr>
              <w:t>المواضيعية</w:t>
            </w:r>
            <w:proofErr w:type="spellEnd"/>
            <w:r>
              <w:rPr>
                <w:rFonts w:cs="Simplified Arabic" w:hint="cs"/>
                <w:color w:val="000000"/>
                <w:kern w:val="22"/>
                <w:sz w:val="16"/>
                <w:szCs w:val="20"/>
                <w:rtl/>
                <w:lang w:eastAsia="en-CA"/>
              </w:rPr>
              <w:t>، والمعلومات المقدمة من المنظمات والاتفاقيات ذات الصلة</w:t>
            </w:r>
          </w:p>
        </w:tc>
        <w:tc>
          <w:tcPr>
            <w:tcW w:w="1553" w:type="dxa"/>
            <w:shd w:val="clear" w:color="auto" w:fill="auto"/>
            <w:hideMark/>
          </w:tcPr>
          <w:p w14:paraId="484C55A1" w14:textId="3EBB193D" w:rsidR="00237627" w:rsidRPr="00AA07A5" w:rsidRDefault="00E8679C"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الهيئة الفرعية للمشورة العلمية والتقنية والتكنولوجية</w:t>
            </w:r>
          </w:p>
          <w:p w14:paraId="337DD6E8" w14:textId="0DC3585A" w:rsidR="00237627" w:rsidRPr="00AA07A5" w:rsidRDefault="00E8679C"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الفريق العامل المعني بالمادة 8(ي)</w:t>
            </w:r>
          </w:p>
          <w:p w14:paraId="7DAA5ED0" w14:textId="11235480" w:rsidR="00237627" w:rsidRPr="00AA07A5" w:rsidRDefault="00E8679C"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مؤتمر الأطراف</w:t>
            </w:r>
          </w:p>
        </w:tc>
        <w:tc>
          <w:tcPr>
            <w:tcW w:w="2196" w:type="dxa"/>
            <w:shd w:val="clear" w:color="auto" w:fill="auto"/>
            <w:hideMark/>
          </w:tcPr>
          <w:p w14:paraId="0C045E48" w14:textId="137CA233" w:rsidR="00237627" w:rsidRPr="00AA07A5" w:rsidRDefault="00E8679C"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استعراض التقرير والتوصيات</w:t>
            </w:r>
          </w:p>
        </w:tc>
        <w:tc>
          <w:tcPr>
            <w:tcW w:w="2196" w:type="dxa"/>
            <w:shd w:val="clear" w:color="auto" w:fill="auto"/>
            <w:noWrap/>
            <w:hideMark/>
          </w:tcPr>
          <w:p w14:paraId="1EA1A86E" w14:textId="2BC7F04F" w:rsidR="00237627" w:rsidRPr="00AA07A5" w:rsidRDefault="00E8679C"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التوصيات مفيدة لتعزيز تنفيذ البرامج </w:t>
            </w:r>
            <w:proofErr w:type="spellStart"/>
            <w:r>
              <w:rPr>
                <w:rFonts w:cs="Simplified Arabic" w:hint="cs"/>
                <w:color w:val="000000"/>
                <w:kern w:val="22"/>
                <w:sz w:val="16"/>
                <w:szCs w:val="20"/>
                <w:rtl/>
                <w:lang w:eastAsia="en-CA"/>
              </w:rPr>
              <w:t>المواضيعية</w:t>
            </w:r>
            <w:proofErr w:type="spellEnd"/>
            <w:r>
              <w:rPr>
                <w:rFonts w:cs="Simplified Arabic" w:hint="cs"/>
                <w:color w:val="000000"/>
                <w:kern w:val="22"/>
                <w:sz w:val="16"/>
                <w:szCs w:val="20"/>
                <w:rtl/>
                <w:lang w:eastAsia="en-CA"/>
              </w:rPr>
              <w:t xml:space="preserve"> ذات الصلة.</w:t>
            </w:r>
          </w:p>
        </w:tc>
        <w:tc>
          <w:tcPr>
            <w:tcW w:w="2197" w:type="dxa"/>
            <w:shd w:val="clear" w:color="auto" w:fill="auto"/>
            <w:hideMark/>
          </w:tcPr>
          <w:p w14:paraId="3AC7473F" w14:textId="6FA05E32" w:rsidR="00237627" w:rsidRPr="00AA07A5" w:rsidRDefault="00E8679C"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لم تُدرج الاستعراضات في الاستعراض الشامل لتنفيذ الاتفاقية والخطة الاستراتيجية.</w:t>
            </w:r>
          </w:p>
        </w:tc>
      </w:tr>
      <w:tr w:rsidR="00237627" w:rsidRPr="00AA07A5" w14:paraId="5DD9BAC9" w14:textId="77777777" w:rsidTr="00E8679C">
        <w:trPr>
          <w:jc w:val="center"/>
        </w:trPr>
        <w:tc>
          <w:tcPr>
            <w:tcW w:w="1696" w:type="dxa"/>
            <w:shd w:val="clear" w:color="auto" w:fill="auto"/>
            <w:hideMark/>
          </w:tcPr>
          <w:p w14:paraId="00C60ABF" w14:textId="01649754" w:rsidR="00237627" w:rsidRPr="00AA07A5" w:rsidRDefault="00370B9B" w:rsidP="000A4C1C">
            <w:pPr>
              <w:suppressLineNumbers/>
              <w:suppressAutoHyphens/>
              <w:bidi/>
              <w:spacing w:after="120" w:line="216" w:lineRule="auto"/>
              <w:jc w:val="left"/>
              <w:rPr>
                <w:rFonts w:cs="Simplified Arabic"/>
                <w:b/>
                <w:bCs/>
                <w:color w:val="000000"/>
                <w:kern w:val="22"/>
                <w:sz w:val="16"/>
                <w:szCs w:val="20"/>
                <w:lang w:eastAsia="en-CA"/>
              </w:rPr>
            </w:pPr>
            <w:r w:rsidRPr="00AA07A5">
              <w:rPr>
                <w:rFonts w:cs="Simplified Arabic" w:hint="cs"/>
                <w:b/>
                <w:bCs/>
                <w:color w:val="000000"/>
                <w:kern w:val="22"/>
                <w:sz w:val="16"/>
                <w:szCs w:val="20"/>
                <w:rtl/>
                <w:lang w:eastAsia="en-CA"/>
              </w:rPr>
              <w:t>أداة تتبع المقررات</w:t>
            </w:r>
          </w:p>
        </w:tc>
        <w:tc>
          <w:tcPr>
            <w:tcW w:w="1418" w:type="dxa"/>
            <w:shd w:val="clear" w:color="auto" w:fill="auto"/>
            <w:hideMark/>
          </w:tcPr>
          <w:p w14:paraId="4896EB92" w14:textId="49F71A65" w:rsidR="00237627" w:rsidRPr="00AA07A5" w:rsidRDefault="00E8679C"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حالة تنفيذ مقررات محددة من قبل مختلف الجهات الفاعلة</w:t>
            </w:r>
          </w:p>
        </w:tc>
        <w:tc>
          <w:tcPr>
            <w:tcW w:w="1276" w:type="dxa"/>
            <w:shd w:val="clear" w:color="auto" w:fill="auto"/>
            <w:hideMark/>
          </w:tcPr>
          <w:p w14:paraId="60D823FE" w14:textId="05F42609" w:rsidR="00237627" w:rsidRPr="00AA07A5" w:rsidRDefault="00E8679C"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جارية</w:t>
            </w:r>
          </w:p>
        </w:tc>
        <w:tc>
          <w:tcPr>
            <w:tcW w:w="1559" w:type="dxa"/>
            <w:shd w:val="clear" w:color="auto" w:fill="auto"/>
            <w:hideMark/>
          </w:tcPr>
          <w:p w14:paraId="6973C5B0" w14:textId="77777777" w:rsidR="00E8679C" w:rsidRDefault="00E8679C" w:rsidP="00E8679C">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الأمانة</w:t>
            </w:r>
          </w:p>
          <w:p w14:paraId="346AC426" w14:textId="77777777" w:rsidR="00E8679C" w:rsidRDefault="00E8679C" w:rsidP="00E8679C">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الأطراف</w:t>
            </w:r>
          </w:p>
          <w:p w14:paraId="5EE9B86A" w14:textId="0A878711" w:rsidR="00E8679C" w:rsidRPr="00AA07A5" w:rsidRDefault="00E8679C" w:rsidP="00E8679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غير الأطراف</w:t>
            </w:r>
          </w:p>
        </w:tc>
        <w:tc>
          <w:tcPr>
            <w:tcW w:w="1553" w:type="dxa"/>
            <w:shd w:val="clear" w:color="auto" w:fill="auto"/>
            <w:hideMark/>
          </w:tcPr>
          <w:p w14:paraId="47549EFD" w14:textId="7F44863A" w:rsidR="00237627" w:rsidRPr="00AA07A5" w:rsidRDefault="00E8679C"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مؤتمر الأطراف</w:t>
            </w:r>
          </w:p>
        </w:tc>
        <w:tc>
          <w:tcPr>
            <w:tcW w:w="2196" w:type="dxa"/>
            <w:shd w:val="clear" w:color="auto" w:fill="auto"/>
            <w:hideMark/>
          </w:tcPr>
          <w:p w14:paraId="146419A5" w14:textId="77777777" w:rsidR="00237627" w:rsidRPr="00AA07A5" w:rsidRDefault="00237627" w:rsidP="000A4C1C">
            <w:pPr>
              <w:suppressLineNumbers/>
              <w:suppressAutoHyphens/>
              <w:bidi/>
              <w:spacing w:after="120" w:line="216" w:lineRule="auto"/>
              <w:jc w:val="left"/>
              <w:rPr>
                <w:rFonts w:cs="Simplified Arabic"/>
                <w:kern w:val="22"/>
                <w:sz w:val="16"/>
                <w:szCs w:val="20"/>
                <w:lang w:eastAsia="en-CA"/>
              </w:rPr>
            </w:pPr>
          </w:p>
        </w:tc>
        <w:tc>
          <w:tcPr>
            <w:tcW w:w="2196" w:type="dxa"/>
            <w:shd w:val="clear" w:color="auto" w:fill="auto"/>
            <w:hideMark/>
          </w:tcPr>
          <w:p w14:paraId="68A3FB8C" w14:textId="0629F094" w:rsidR="00237627" w:rsidRDefault="00E8679C" w:rsidP="00F5267C">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 xml:space="preserve">القدرة على تتبع تنفيذ </w:t>
            </w:r>
            <w:r w:rsidR="00F5267C">
              <w:rPr>
                <w:rFonts w:cs="Simplified Arabic" w:hint="cs"/>
                <w:color w:val="000000"/>
                <w:kern w:val="22"/>
                <w:sz w:val="16"/>
                <w:szCs w:val="20"/>
                <w:rtl/>
                <w:lang w:eastAsia="en-CA"/>
              </w:rPr>
              <w:t>مقررات</w:t>
            </w:r>
            <w:r>
              <w:rPr>
                <w:rFonts w:cs="Simplified Arabic" w:hint="cs"/>
                <w:color w:val="000000"/>
                <w:kern w:val="22"/>
                <w:sz w:val="16"/>
                <w:szCs w:val="20"/>
                <w:rtl/>
                <w:lang w:eastAsia="en-CA"/>
              </w:rPr>
              <w:t xml:space="preserve"> مؤتمر الأطراف باستمرار (أو الافتقار لهذه القدرة)</w:t>
            </w:r>
          </w:p>
          <w:p w14:paraId="14692622" w14:textId="3BD2738B" w:rsidR="00E8679C" w:rsidRPr="00AA07A5" w:rsidRDefault="00E8679C" w:rsidP="00E8679C">
            <w:pPr>
              <w:suppressLineNumbers/>
              <w:suppressAutoHyphens/>
              <w:bidi/>
              <w:spacing w:after="120" w:line="216" w:lineRule="auto"/>
              <w:jc w:val="left"/>
              <w:rPr>
                <w:rFonts w:cs="Simplified Arabic"/>
                <w:i/>
                <w:iCs/>
                <w:color w:val="000000"/>
                <w:kern w:val="22"/>
                <w:sz w:val="16"/>
                <w:szCs w:val="20"/>
                <w:lang w:eastAsia="en-CA"/>
              </w:rPr>
            </w:pPr>
            <w:r>
              <w:rPr>
                <w:rFonts w:cs="Simplified Arabic" w:hint="cs"/>
                <w:color w:val="000000"/>
                <w:kern w:val="22"/>
                <w:sz w:val="16"/>
                <w:szCs w:val="20"/>
                <w:rtl/>
                <w:lang w:eastAsia="en-CA"/>
              </w:rPr>
              <w:t>القدرة على جمع الأدلة لتنفيذ المقررات.</w:t>
            </w:r>
          </w:p>
        </w:tc>
        <w:tc>
          <w:tcPr>
            <w:tcW w:w="2197" w:type="dxa"/>
            <w:shd w:val="clear" w:color="auto" w:fill="auto"/>
            <w:hideMark/>
          </w:tcPr>
          <w:p w14:paraId="7133B9BD" w14:textId="77777777" w:rsidR="00237627" w:rsidRDefault="00A91B78" w:rsidP="000A4C1C">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لم يستخدمها مؤتمر الأطراف والأمانة وغيرهما.</w:t>
            </w:r>
          </w:p>
          <w:p w14:paraId="118CC5BB" w14:textId="77777777" w:rsidR="00A91B78" w:rsidRDefault="00A91B78" w:rsidP="00A91B78">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سهولة الاستخدام.</w:t>
            </w:r>
          </w:p>
          <w:p w14:paraId="1F5D6ADF" w14:textId="59C16F91" w:rsidR="00A91B78" w:rsidRPr="00AA07A5" w:rsidRDefault="00A91B78" w:rsidP="00A91B78">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لم تُدمج بعد مع آلية الاستعراض وعملية السياسة العالمية</w:t>
            </w:r>
          </w:p>
        </w:tc>
      </w:tr>
      <w:tr w:rsidR="00237627" w:rsidRPr="00AA07A5" w14:paraId="7E7494C8" w14:textId="77777777" w:rsidTr="00E8679C">
        <w:trPr>
          <w:jc w:val="center"/>
        </w:trPr>
        <w:tc>
          <w:tcPr>
            <w:tcW w:w="1696" w:type="dxa"/>
            <w:shd w:val="clear" w:color="auto" w:fill="auto"/>
            <w:hideMark/>
          </w:tcPr>
          <w:p w14:paraId="04DF9FB1" w14:textId="7EF3BC32" w:rsidR="00237627" w:rsidRPr="00AA07A5" w:rsidRDefault="00370B9B" w:rsidP="000A4C1C">
            <w:pPr>
              <w:suppressLineNumbers/>
              <w:suppressAutoHyphens/>
              <w:bidi/>
              <w:spacing w:after="120" w:line="216" w:lineRule="auto"/>
              <w:jc w:val="left"/>
              <w:rPr>
                <w:rFonts w:cs="Simplified Arabic"/>
                <w:b/>
                <w:bCs/>
                <w:color w:val="000000"/>
                <w:kern w:val="22"/>
                <w:sz w:val="16"/>
                <w:szCs w:val="20"/>
                <w:lang w:eastAsia="en-CA"/>
              </w:rPr>
            </w:pPr>
            <w:r w:rsidRPr="00AA07A5">
              <w:rPr>
                <w:rFonts w:cs="Simplified Arabic" w:hint="cs"/>
                <w:b/>
                <w:bCs/>
                <w:color w:val="000000"/>
                <w:kern w:val="22"/>
                <w:sz w:val="16"/>
                <w:szCs w:val="20"/>
                <w:rtl/>
                <w:lang w:eastAsia="en-CA"/>
              </w:rPr>
              <w:lastRenderedPageBreak/>
              <w:t>استعراض الامتثال للمتطلبات الإجرائية والمؤسسية بموجب الاتفاقية</w:t>
            </w:r>
          </w:p>
        </w:tc>
        <w:tc>
          <w:tcPr>
            <w:tcW w:w="1418" w:type="dxa"/>
            <w:shd w:val="clear" w:color="auto" w:fill="auto"/>
            <w:hideMark/>
          </w:tcPr>
          <w:p w14:paraId="0EB660B0" w14:textId="77777777" w:rsidR="00237627" w:rsidRDefault="00A91B78" w:rsidP="000A4C1C">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وثائق الاعتماد</w:t>
            </w:r>
          </w:p>
          <w:p w14:paraId="11FE07A5" w14:textId="57E48B5A" w:rsidR="00A91B78" w:rsidRPr="00AA07A5" w:rsidRDefault="00A91B78" w:rsidP="00A91B78">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المساهمات المالية</w:t>
            </w:r>
          </w:p>
        </w:tc>
        <w:tc>
          <w:tcPr>
            <w:tcW w:w="1276" w:type="dxa"/>
            <w:shd w:val="clear" w:color="auto" w:fill="auto"/>
            <w:hideMark/>
          </w:tcPr>
          <w:p w14:paraId="5977FD36" w14:textId="50ADF8A9" w:rsidR="00237627" w:rsidRPr="00AA07A5" w:rsidRDefault="00A91B78"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سنتان</w:t>
            </w:r>
          </w:p>
        </w:tc>
        <w:tc>
          <w:tcPr>
            <w:tcW w:w="1559" w:type="dxa"/>
            <w:shd w:val="clear" w:color="auto" w:fill="auto"/>
            <w:hideMark/>
          </w:tcPr>
          <w:p w14:paraId="6B39EA44" w14:textId="1CD0FBEC" w:rsidR="00237627" w:rsidRPr="00AA07A5" w:rsidRDefault="00A91B78"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الأمانة</w:t>
            </w:r>
          </w:p>
        </w:tc>
        <w:tc>
          <w:tcPr>
            <w:tcW w:w="1553" w:type="dxa"/>
            <w:shd w:val="clear" w:color="auto" w:fill="auto"/>
            <w:hideMark/>
          </w:tcPr>
          <w:p w14:paraId="27DD10E4" w14:textId="52EFEF82" w:rsidR="00237627" w:rsidRPr="00AA07A5" w:rsidRDefault="00A91B78"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مؤتمر الأطراف</w:t>
            </w:r>
          </w:p>
        </w:tc>
        <w:tc>
          <w:tcPr>
            <w:tcW w:w="2196" w:type="dxa"/>
            <w:shd w:val="clear" w:color="auto" w:fill="auto"/>
            <w:hideMark/>
          </w:tcPr>
          <w:p w14:paraId="66DDBABD" w14:textId="77777777" w:rsidR="00237627" w:rsidRPr="00AA07A5" w:rsidRDefault="00237627" w:rsidP="000A4C1C">
            <w:pPr>
              <w:suppressLineNumbers/>
              <w:suppressAutoHyphens/>
              <w:bidi/>
              <w:spacing w:after="120" w:line="216" w:lineRule="auto"/>
              <w:jc w:val="left"/>
              <w:rPr>
                <w:rFonts w:cs="Simplified Arabic"/>
                <w:color w:val="000000"/>
                <w:kern w:val="22"/>
                <w:sz w:val="16"/>
                <w:szCs w:val="20"/>
                <w:lang w:eastAsia="en-CA"/>
              </w:rPr>
            </w:pPr>
          </w:p>
        </w:tc>
        <w:tc>
          <w:tcPr>
            <w:tcW w:w="2196" w:type="dxa"/>
            <w:shd w:val="clear" w:color="auto" w:fill="auto"/>
            <w:noWrap/>
            <w:hideMark/>
          </w:tcPr>
          <w:p w14:paraId="6351E28A" w14:textId="77777777" w:rsidR="00237627" w:rsidRPr="00AA07A5" w:rsidRDefault="00237627" w:rsidP="000A4C1C">
            <w:pPr>
              <w:suppressLineNumbers/>
              <w:suppressAutoHyphens/>
              <w:bidi/>
              <w:spacing w:after="120" w:line="216" w:lineRule="auto"/>
              <w:jc w:val="left"/>
              <w:rPr>
                <w:rFonts w:cs="Simplified Arabic"/>
                <w:kern w:val="22"/>
                <w:sz w:val="16"/>
                <w:szCs w:val="20"/>
                <w:lang w:eastAsia="en-CA"/>
              </w:rPr>
            </w:pPr>
          </w:p>
        </w:tc>
        <w:tc>
          <w:tcPr>
            <w:tcW w:w="2197" w:type="dxa"/>
            <w:shd w:val="clear" w:color="auto" w:fill="auto"/>
            <w:hideMark/>
          </w:tcPr>
          <w:p w14:paraId="576CA7F7" w14:textId="081C0D7B" w:rsidR="00237627" w:rsidRPr="00AA07A5" w:rsidRDefault="00A91B78" w:rsidP="000A4C1C">
            <w:pPr>
              <w:suppressLineNumbers/>
              <w:suppressAutoHyphens/>
              <w:bidi/>
              <w:spacing w:after="120" w:line="216" w:lineRule="auto"/>
              <w:jc w:val="left"/>
              <w:rPr>
                <w:rFonts w:cs="Simplified Arabic"/>
                <w:kern w:val="22"/>
                <w:sz w:val="16"/>
                <w:szCs w:val="20"/>
                <w:lang w:eastAsia="en-CA"/>
              </w:rPr>
            </w:pPr>
            <w:r>
              <w:rPr>
                <w:rFonts w:cs="Simplified Arabic" w:hint="cs"/>
                <w:color w:val="000000"/>
                <w:kern w:val="22"/>
                <w:sz w:val="16"/>
                <w:szCs w:val="20"/>
                <w:rtl/>
                <w:lang w:eastAsia="en-CA"/>
              </w:rPr>
              <w:t>نطاق محدود</w:t>
            </w:r>
          </w:p>
        </w:tc>
      </w:tr>
      <w:tr w:rsidR="00237627" w:rsidRPr="00AA07A5" w14:paraId="0A0BE451" w14:textId="77777777" w:rsidTr="00E8679C">
        <w:trPr>
          <w:jc w:val="center"/>
        </w:trPr>
        <w:tc>
          <w:tcPr>
            <w:tcW w:w="1696" w:type="dxa"/>
            <w:shd w:val="clear" w:color="auto" w:fill="auto"/>
          </w:tcPr>
          <w:p w14:paraId="597CA5A1" w14:textId="05A7F49E" w:rsidR="00237627" w:rsidRPr="00AA07A5" w:rsidRDefault="00370B9B" w:rsidP="000A4C1C">
            <w:pPr>
              <w:suppressLineNumbers/>
              <w:suppressAutoHyphens/>
              <w:bidi/>
              <w:spacing w:after="120" w:line="216" w:lineRule="auto"/>
              <w:jc w:val="left"/>
              <w:rPr>
                <w:rFonts w:cs="Simplified Arabic"/>
                <w:b/>
                <w:bCs/>
                <w:color w:val="000000"/>
                <w:kern w:val="22"/>
                <w:sz w:val="16"/>
                <w:szCs w:val="20"/>
                <w:lang w:eastAsia="en-CA"/>
              </w:rPr>
            </w:pPr>
            <w:r w:rsidRPr="00AA07A5">
              <w:rPr>
                <w:rFonts w:cs="Simplified Arabic" w:hint="cs"/>
                <w:b/>
                <w:bCs/>
                <w:color w:val="000000"/>
                <w:kern w:val="22"/>
                <w:sz w:val="16"/>
                <w:szCs w:val="20"/>
                <w:rtl/>
                <w:lang w:eastAsia="en-CA"/>
              </w:rPr>
              <w:t xml:space="preserve">التقارير الوطنية بموجب بروتوكول </w:t>
            </w:r>
            <w:proofErr w:type="spellStart"/>
            <w:r w:rsidRPr="00AA07A5">
              <w:rPr>
                <w:rFonts w:cs="Simplified Arabic" w:hint="cs"/>
                <w:b/>
                <w:bCs/>
                <w:color w:val="000000"/>
                <w:kern w:val="22"/>
                <w:sz w:val="16"/>
                <w:szCs w:val="20"/>
                <w:rtl/>
                <w:lang w:eastAsia="en-CA"/>
              </w:rPr>
              <w:t>قرطاجنة</w:t>
            </w:r>
            <w:proofErr w:type="spellEnd"/>
          </w:p>
        </w:tc>
        <w:tc>
          <w:tcPr>
            <w:tcW w:w="1418" w:type="dxa"/>
            <w:shd w:val="clear" w:color="auto" w:fill="auto"/>
          </w:tcPr>
          <w:p w14:paraId="1DEAFDC3" w14:textId="0D3D14E8" w:rsidR="00237627" w:rsidRPr="00AA07A5" w:rsidRDefault="00A91B78"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التنفيذ الوطني للالتزامات بموجب </w:t>
            </w:r>
            <w:proofErr w:type="spellStart"/>
            <w:r>
              <w:rPr>
                <w:rFonts w:cs="Simplified Arabic" w:hint="cs"/>
                <w:color w:val="000000"/>
                <w:kern w:val="22"/>
                <w:sz w:val="16"/>
                <w:szCs w:val="20"/>
                <w:rtl/>
                <w:lang w:eastAsia="en-CA"/>
              </w:rPr>
              <w:t>البروتوتكول</w:t>
            </w:r>
            <w:proofErr w:type="spellEnd"/>
            <w:r>
              <w:rPr>
                <w:rFonts w:cs="Simplified Arabic" w:hint="cs"/>
                <w:color w:val="000000"/>
                <w:kern w:val="22"/>
                <w:sz w:val="16"/>
                <w:szCs w:val="20"/>
                <w:rtl/>
                <w:lang w:eastAsia="en-CA"/>
              </w:rPr>
              <w:t xml:space="preserve"> والمعلومات الوطنية عن المؤشرات الواردة في الخطة الاستراتيجية للبروتوكول</w:t>
            </w:r>
          </w:p>
        </w:tc>
        <w:tc>
          <w:tcPr>
            <w:tcW w:w="1276" w:type="dxa"/>
            <w:shd w:val="clear" w:color="auto" w:fill="auto"/>
            <w:noWrap/>
          </w:tcPr>
          <w:p w14:paraId="5B15E75F" w14:textId="6EE7BD5D" w:rsidR="00237627" w:rsidRPr="00AA07A5" w:rsidRDefault="00A91B78"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4 سنوات</w:t>
            </w:r>
          </w:p>
        </w:tc>
        <w:tc>
          <w:tcPr>
            <w:tcW w:w="1559" w:type="dxa"/>
            <w:shd w:val="clear" w:color="auto" w:fill="auto"/>
          </w:tcPr>
          <w:p w14:paraId="725A16ED" w14:textId="47191699" w:rsidR="00237627" w:rsidRPr="00AA07A5" w:rsidRDefault="00A91B78"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تقديم التقارير الوطنية عبر الإنترنت من خلال غرفة تبادل معلومات السلامة الأحيائية</w:t>
            </w:r>
          </w:p>
        </w:tc>
        <w:tc>
          <w:tcPr>
            <w:tcW w:w="1553" w:type="dxa"/>
            <w:shd w:val="clear" w:color="auto" w:fill="auto"/>
          </w:tcPr>
          <w:p w14:paraId="052E8620" w14:textId="0E1D9CD7" w:rsidR="00237627" w:rsidRPr="00AA07A5" w:rsidRDefault="00A91B78" w:rsidP="00A91B78">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لجنة الامتثال ومؤتمر الأطراف العامل كاجتماع للأطراف في بروتوكول </w:t>
            </w:r>
            <w:proofErr w:type="spellStart"/>
            <w:r>
              <w:rPr>
                <w:rFonts w:cs="Simplified Arabic" w:hint="cs"/>
                <w:color w:val="000000"/>
                <w:kern w:val="22"/>
                <w:sz w:val="16"/>
                <w:szCs w:val="20"/>
                <w:rtl/>
                <w:lang w:eastAsia="en-CA"/>
              </w:rPr>
              <w:t>قرطاجنة</w:t>
            </w:r>
            <w:proofErr w:type="spellEnd"/>
          </w:p>
        </w:tc>
        <w:tc>
          <w:tcPr>
            <w:tcW w:w="2196" w:type="dxa"/>
            <w:shd w:val="clear" w:color="auto" w:fill="auto"/>
          </w:tcPr>
          <w:p w14:paraId="7223976D" w14:textId="77777777" w:rsidR="00237627" w:rsidRDefault="00A91B78" w:rsidP="000A4C1C">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التقارير الوطنية، والبيانات/المعلومات التي جُمعت في البلد.</w:t>
            </w:r>
          </w:p>
          <w:p w14:paraId="6E0B8C7E" w14:textId="30BE5792" w:rsidR="00A91B78" w:rsidRPr="00AA07A5" w:rsidRDefault="00A91B78" w:rsidP="00A91B78">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المعلومات الواردة من التقارير الوطنية تمكّن لجنة الامتثال من المتابعة.</w:t>
            </w:r>
          </w:p>
        </w:tc>
        <w:tc>
          <w:tcPr>
            <w:tcW w:w="2196" w:type="dxa"/>
            <w:shd w:val="clear" w:color="auto" w:fill="auto"/>
          </w:tcPr>
          <w:p w14:paraId="2F64D99A" w14:textId="77777777" w:rsidR="00237627" w:rsidRDefault="00A91B78" w:rsidP="000A4C1C">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نسق الإبلاغ هو بمثابة قائمة مرجعية للأطراف بشأن تنفيذ الالتزامات بموجب البروتوكول</w:t>
            </w:r>
          </w:p>
          <w:p w14:paraId="127D32DD" w14:textId="6C1DDFF0" w:rsidR="00A91B78" w:rsidRPr="00AA07A5" w:rsidRDefault="00A91B78" w:rsidP="00A91B78">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يمكّن نسق الإبلاغ من إجراء التحليل الإحصائي من خلال أداة تحليل التقارير عبر الإنترنت ويسمح بمقارنة النتائج بمرور الوقت. </w:t>
            </w:r>
          </w:p>
        </w:tc>
        <w:tc>
          <w:tcPr>
            <w:tcW w:w="2197" w:type="dxa"/>
            <w:shd w:val="clear" w:color="auto" w:fill="auto"/>
          </w:tcPr>
          <w:p w14:paraId="676BC969" w14:textId="77777777" w:rsidR="00237627" w:rsidRDefault="00A91B78" w:rsidP="000A4C1C">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تختلف جودة المعلومات المقدمة من بلد لآخر.</w:t>
            </w:r>
          </w:p>
          <w:p w14:paraId="09728959" w14:textId="0ED0C56F" w:rsidR="00A91B78" w:rsidRPr="00AA07A5" w:rsidRDefault="00A91B78" w:rsidP="00A91B78">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غالبا ما تُقدم التقارير الوطنية في وقت متأخر مما يؤثر على العمليات الأخرى التي تعتمد على المعلومات الواردة من التقارير الوطنية.</w:t>
            </w:r>
          </w:p>
        </w:tc>
      </w:tr>
      <w:tr w:rsidR="00237627" w:rsidRPr="00AA07A5" w14:paraId="45769231" w14:textId="77777777" w:rsidTr="00E8679C">
        <w:trPr>
          <w:jc w:val="center"/>
        </w:trPr>
        <w:tc>
          <w:tcPr>
            <w:tcW w:w="1696" w:type="dxa"/>
            <w:shd w:val="clear" w:color="auto" w:fill="auto"/>
            <w:hideMark/>
          </w:tcPr>
          <w:p w14:paraId="0542A7C2" w14:textId="4AFCAC61" w:rsidR="00237627" w:rsidRPr="00AA07A5" w:rsidRDefault="00370B9B" w:rsidP="000A4C1C">
            <w:pPr>
              <w:suppressLineNumbers/>
              <w:suppressAutoHyphens/>
              <w:bidi/>
              <w:spacing w:after="120" w:line="216" w:lineRule="auto"/>
              <w:jc w:val="left"/>
              <w:rPr>
                <w:rFonts w:cs="Simplified Arabic"/>
                <w:b/>
                <w:bCs/>
                <w:color w:val="000000"/>
                <w:kern w:val="22"/>
                <w:sz w:val="16"/>
                <w:szCs w:val="20"/>
                <w:lang w:eastAsia="en-CA"/>
              </w:rPr>
            </w:pPr>
            <w:r w:rsidRPr="00AA07A5">
              <w:rPr>
                <w:rFonts w:cs="Simplified Arabic" w:hint="cs"/>
                <w:b/>
                <w:bCs/>
                <w:color w:val="000000"/>
                <w:kern w:val="22"/>
                <w:sz w:val="16"/>
                <w:szCs w:val="20"/>
                <w:rtl/>
                <w:lang w:eastAsia="en-CA"/>
              </w:rPr>
              <w:t xml:space="preserve">لجنة الامتثال </w:t>
            </w:r>
            <w:r w:rsidRPr="00AA07A5">
              <w:rPr>
                <w:rFonts w:cs="Simplified Arabic"/>
                <w:b/>
                <w:bCs/>
                <w:color w:val="000000"/>
                <w:kern w:val="22"/>
                <w:sz w:val="16"/>
                <w:szCs w:val="20"/>
                <w:rtl/>
                <w:lang w:eastAsia="en-CA"/>
              </w:rPr>
              <w:t>–</w:t>
            </w:r>
            <w:r w:rsidRPr="00AA07A5">
              <w:rPr>
                <w:rFonts w:cs="Simplified Arabic" w:hint="cs"/>
                <w:b/>
                <w:bCs/>
                <w:color w:val="000000"/>
                <w:kern w:val="22"/>
                <w:sz w:val="16"/>
                <w:szCs w:val="20"/>
                <w:rtl/>
                <w:lang w:eastAsia="en-CA"/>
              </w:rPr>
              <w:t xml:space="preserve"> بروتوكول </w:t>
            </w:r>
            <w:proofErr w:type="spellStart"/>
            <w:r w:rsidRPr="00AA07A5">
              <w:rPr>
                <w:rFonts w:cs="Simplified Arabic" w:hint="cs"/>
                <w:b/>
                <w:bCs/>
                <w:color w:val="000000"/>
                <w:kern w:val="22"/>
                <w:sz w:val="16"/>
                <w:szCs w:val="20"/>
                <w:rtl/>
                <w:lang w:eastAsia="en-CA"/>
              </w:rPr>
              <w:t>قرطاجنة</w:t>
            </w:r>
            <w:proofErr w:type="spellEnd"/>
            <w:r w:rsidRPr="00AA07A5">
              <w:rPr>
                <w:rFonts w:cs="Simplified Arabic" w:hint="cs"/>
                <w:b/>
                <w:bCs/>
                <w:color w:val="000000"/>
                <w:kern w:val="22"/>
                <w:sz w:val="16"/>
                <w:szCs w:val="20"/>
                <w:rtl/>
                <w:lang w:eastAsia="en-CA"/>
              </w:rPr>
              <w:t xml:space="preserve"> للسلامة الأحيائية</w:t>
            </w:r>
          </w:p>
        </w:tc>
        <w:tc>
          <w:tcPr>
            <w:tcW w:w="1418" w:type="dxa"/>
            <w:shd w:val="clear" w:color="auto" w:fill="auto"/>
            <w:hideMark/>
          </w:tcPr>
          <w:p w14:paraId="692A7705" w14:textId="01CFA275" w:rsidR="00237627" w:rsidRPr="00AA07A5" w:rsidRDefault="00B12D7F"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امتثال الأطراف لالتزاماتها بموجب البروتوكول</w:t>
            </w:r>
          </w:p>
        </w:tc>
        <w:tc>
          <w:tcPr>
            <w:tcW w:w="1276" w:type="dxa"/>
            <w:shd w:val="clear" w:color="auto" w:fill="auto"/>
            <w:noWrap/>
            <w:hideMark/>
          </w:tcPr>
          <w:p w14:paraId="1D24E7D7" w14:textId="1035F381" w:rsidR="00237627" w:rsidRPr="00AA07A5" w:rsidRDefault="00B12D7F"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تجتمع اللجنة مرة سنويا</w:t>
            </w:r>
          </w:p>
        </w:tc>
        <w:tc>
          <w:tcPr>
            <w:tcW w:w="1559" w:type="dxa"/>
            <w:shd w:val="clear" w:color="auto" w:fill="auto"/>
            <w:hideMark/>
          </w:tcPr>
          <w:p w14:paraId="25A79A0B" w14:textId="77777777" w:rsidR="00237627" w:rsidRDefault="00B12D7F" w:rsidP="000A4C1C">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التقديمات المقدمة من الأطراف</w:t>
            </w:r>
          </w:p>
          <w:p w14:paraId="208170CB" w14:textId="3EEBFAB1" w:rsidR="00B12D7F" w:rsidRPr="00AA07A5" w:rsidRDefault="00B12D7F" w:rsidP="00B12D7F">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التقارير الوطنية، والمعلومات المقدمة في غرفة تبادل معلومات السلامة الأحيائية</w:t>
            </w:r>
          </w:p>
        </w:tc>
        <w:tc>
          <w:tcPr>
            <w:tcW w:w="1553" w:type="dxa"/>
            <w:shd w:val="clear" w:color="auto" w:fill="auto"/>
            <w:hideMark/>
          </w:tcPr>
          <w:p w14:paraId="20D0D6CB" w14:textId="022AB5F9" w:rsidR="00237627" w:rsidRPr="00AA07A5" w:rsidRDefault="00B12D7F"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لجنة الامتثال</w:t>
            </w:r>
          </w:p>
        </w:tc>
        <w:tc>
          <w:tcPr>
            <w:tcW w:w="2196" w:type="dxa"/>
            <w:shd w:val="clear" w:color="auto" w:fill="auto"/>
            <w:hideMark/>
          </w:tcPr>
          <w:p w14:paraId="3E1D6C0E" w14:textId="2D5307EA" w:rsidR="00237627" w:rsidRDefault="00B12D7F" w:rsidP="000A4C1C">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تقدم المساعدة للأطراف المعنية؛</w:t>
            </w:r>
          </w:p>
          <w:p w14:paraId="666B612F" w14:textId="77777777" w:rsidR="00B12D7F" w:rsidRDefault="00B12D7F" w:rsidP="00B12D7F">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توجه الأمانة لمتابعة/مساعدة الأطراف المعنية؛</w:t>
            </w:r>
          </w:p>
          <w:p w14:paraId="626C2A40" w14:textId="021CDF80" w:rsidR="00B12D7F" w:rsidRDefault="00B12D7F" w:rsidP="00F5267C">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 xml:space="preserve">تتخذ تدابير امتثال </w:t>
            </w:r>
            <w:r w:rsidR="00F5267C">
              <w:rPr>
                <w:rFonts w:cs="Simplified Arabic" w:hint="cs"/>
                <w:color w:val="000000"/>
                <w:kern w:val="22"/>
                <w:sz w:val="16"/>
                <w:szCs w:val="20"/>
                <w:rtl/>
                <w:lang w:eastAsia="en-CA"/>
              </w:rPr>
              <w:t>تتعلق</w:t>
            </w:r>
            <w:r>
              <w:rPr>
                <w:rFonts w:cs="Simplified Arabic" w:hint="cs"/>
                <w:color w:val="000000"/>
                <w:kern w:val="22"/>
                <w:sz w:val="16"/>
                <w:szCs w:val="20"/>
                <w:rtl/>
                <w:lang w:eastAsia="en-CA"/>
              </w:rPr>
              <w:t xml:space="preserve"> بأطراف محددة أو توصي مؤتمر الأطراف العامل كاجتماع للأطراف في بروتوكول </w:t>
            </w:r>
            <w:proofErr w:type="spellStart"/>
            <w:r>
              <w:rPr>
                <w:rFonts w:cs="Simplified Arabic" w:hint="cs"/>
                <w:color w:val="000000"/>
                <w:kern w:val="22"/>
                <w:sz w:val="16"/>
                <w:szCs w:val="20"/>
                <w:rtl/>
                <w:lang w:eastAsia="en-CA"/>
              </w:rPr>
              <w:t>قرطاجنة</w:t>
            </w:r>
            <w:proofErr w:type="spellEnd"/>
            <w:r>
              <w:rPr>
                <w:rFonts w:cs="Simplified Arabic" w:hint="cs"/>
                <w:color w:val="000000"/>
                <w:kern w:val="22"/>
                <w:sz w:val="16"/>
                <w:szCs w:val="20"/>
                <w:rtl/>
                <w:lang w:eastAsia="en-CA"/>
              </w:rPr>
              <w:t xml:space="preserve"> باتخاذ هذه التدابير؛</w:t>
            </w:r>
          </w:p>
          <w:p w14:paraId="67426393" w14:textId="06B485B0" w:rsidR="00B12D7F" w:rsidRPr="00AA07A5" w:rsidRDefault="00F5267C" w:rsidP="00B12D7F">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تقدم توصيات إلى </w:t>
            </w:r>
            <w:r w:rsidR="00B12D7F">
              <w:rPr>
                <w:rFonts w:cs="Simplified Arabic" w:hint="cs"/>
                <w:color w:val="000000"/>
                <w:kern w:val="22"/>
                <w:sz w:val="16"/>
                <w:szCs w:val="20"/>
                <w:rtl/>
                <w:lang w:eastAsia="en-CA"/>
              </w:rPr>
              <w:t xml:space="preserve">مؤتمر الأطراف العامل كاجتماع للأطراف في بروتوكول </w:t>
            </w:r>
            <w:proofErr w:type="spellStart"/>
            <w:r w:rsidR="00B12D7F">
              <w:rPr>
                <w:rFonts w:cs="Simplified Arabic" w:hint="cs"/>
                <w:color w:val="000000"/>
                <w:kern w:val="22"/>
                <w:sz w:val="16"/>
                <w:szCs w:val="20"/>
                <w:rtl/>
                <w:lang w:eastAsia="en-CA"/>
              </w:rPr>
              <w:t>قرطاجنة</w:t>
            </w:r>
            <w:proofErr w:type="spellEnd"/>
            <w:r w:rsidR="00B12D7F">
              <w:rPr>
                <w:rFonts w:cs="Simplified Arabic" w:hint="cs"/>
                <w:color w:val="000000"/>
                <w:kern w:val="22"/>
                <w:sz w:val="16"/>
                <w:szCs w:val="20"/>
                <w:rtl/>
                <w:lang w:eastAsia="en-CA"/>
              </w:rPr>
              <w:t xml:space="preserve"> بشأن قضايا الامتثال العامة</w:t>
            </w:r>
          </w:p>
        </w:tc>
        <w:tc>
          <w:tcPr>
            <w:tcW w:w="2196" w:type="dxa"/>
            <w:shd w:val="clear" w:color="auto" w:fill="auto"/>
            <w:hideMark/>
          </w:tcPr>
          <w:p w14:paraId="05625C94" w14:textId="77777777" w:rsidR="00237627" w:rsidRDefault="00B12D7F" w:rsidP="000A4C1C">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وجود آلية</w:t>
            </w:r>
          </w:p>
          <w:p w14:paraId="19DCEF3E" w14:textId="77777777" w:rsidR="00B12D7F" w:rsidRDefault="00B12D7F" w:rsidP="00B12D7F">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دور تيسيري</w:t>
            </w:r>
          </w:p>
          <w:p w14:paraId="58FF4D97" w14:textId="56795F51" w:rsidR="00B12D7F" w:rsidRPr="00AA07A5" w:rsidRDefault="00B12D7F" w:rsidP="00B12D7F">
            <w:pPr>
              <w:suppressLineNumbers/>
              <w:suppressAutoHyphens/>
              <w:bidi/>
              <w:spacing w:after="120" w:line="216" w:lineRule="auto"/>
              <w:jc w:val="left"/>
              <w:rPr>
                <w:rFonts w:cs="Simplified Arabic"/>
                <w:i/>
                <w:iCs/>
                <w:color w:val="000000"/>
                <w:kern w:val="22"/>
                <w:sz w:val="16"/>
                <w:szCs w:val="20"/>
                <w:lang w:eastAsia="en-CA"/>
              </w:rPr>
            </w:pPr>
            <w:r>
              <w:rPr>
                <w:rFonts w:cs="Simplified Arabic" w:hint="cs"/>
                <w:color w:val="000000"/>
                <w:kern w:val="22"/>
                <w:sz w:val="16"/>
                <w:szCs w:val="20"/>
                <w:rtl/>
                <w:lang w:eastAsia="en-CA"/>
              </w:rPr>
              <w:t xml:space="preserve">الأطراف عموما تستجيب بشكل جيد للقضايا التي أثارتها لجنة الامتثال </w:t>
            </w:r>
          </w:p>
        </w:tc>
        <w:tc>
          <w:tcPr>
            <w:tcW w:w="2197" w:type="dxa"/>
            <w:shd w:val="clear" w:color="auto" w:fill="auto"/>
            <w:hideMark/>
          </w:tcPr>
          <w:p w14:paraId="0234EE21" w14:textId="30D2EC19" w:rsidR="00237627" w:rsidRDefault="00B12D7F" w:rsidP="000A4C1C">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 xml:space="preserve">لا تمتلك اللجنة الأموال لدعم الأطراف التي تواجه مشاكل تتعلق بالامتثال وتحتاج </w:t>
            </w:r>
            <w:r w:rsidR="00F5267C">
              <w:rPr>
                <w:rFonts w:cs="Simplified Arabic" w:hint="cs"/>
                <w:color w:val="000000"/>
                <w:kern w:val="22"/>
                <w:sz w:val="16"/>
                <w:szCs w:val="20"/>
                <w:rtl/>
                <w:lang w:eastAsia="en-CA"/>
              </w:rPr>
              <w:t xml:space="preserve">إلى </w:t>
            </w:r>
            <w:r>
              <w:rPr>
                <w:rFonts w:cs="Simplified Arabic" w:hint="cs"/>
                <w:color w:val="000000"/>
                <w:kern w:val="22"/>
                <w:sz w:val="16"/>
                <w:szCs w:val="20"/>
                <w:rtl/>
                <w:lang w:eastAsia="en-CA"/>
              </w:rPr>
              <w:t>موارد لحلها؛</w:t>
            </w:r>
          </w:p>
          <w:p w14:paraId="0EB4B453" w14:textId="14C2C709" w:rsidR="00B12D7F" w:rsidRPr="00AA07A5" w:rsidRDefault="00B12D7F" w:rsidP="00B12D7F">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محدودية التدابير التي يمكن للجنة أن تتخذها أو توصي مؤتمر الأطراف العامل كاجتماع للأطراف في بروتوكول </w:t>
            </w:r>
            <w:proofErr w:type="spellStart"/>
            <w:r>
              <w:rPr>
                <w:rFonts w:cs="Simplified Arabic" w:hint="cs"/>
                <w:color w:val="000000"/>
                <w:kern w:val="22"/>
                <w:sz w:val="16"/>
                <w:szCs w:val="20"/>
                <w:rtl/>
                <w:lang w:eastAsia="en-CA"/>
              </w:rPr>
              <w:t>قرطاجنة</w:t>
            </w:r>
            <w:proofErr w:type="spellEnd"/>
            <w:r>
              <w:rPr>
                <w:rFonts w:cs="Simplified Arabic" w:hint="cs"/>
                <w:color w:val="000000"/>
                <w:kern w:val="22"/>
                <w:sz w:val="16"/>
                <w:szCs w:val="20"/>
                <w:rtl/>
                <w:lang w:eastAsia="en-CA"/>
              </w:rPr>
              <w:t xml:space="preserve"> باتخاذها</w:t>
            </w:r>
          </w:p>
        </w:tc>
      </w:tr>
      <w:tr w:rsidR="00237627" w:rsidRPr="00AA07A5" w14:paraId="7E0C9306" w14:textId="77777777" w:rsidTr="00E8679C">
        <w:trPr>
          <w:jc w:val="center"/>
        </w:trPr>
        <w:tc>
          <w:tcPr>
            <w:tcW w:w="1696" w:type="dxa"/>
            <w:shd w:val="clear" w:color="auto" w:fill="auto"/>
            <w:hideMark/>
          </w:tcPr>
          <w:p w14:paraId="70D34AEC" w14:textId="4BD2F03E" w:rsidR="00237627" w:rsidRPr="00AA07A5" w:rsidRDefault="00370B9B" w:rsidP="000A4C1C">
            <w:pPr>
              <w:suppressLineNumbers/>
              <w:suppressAutoHyphens/>
              <w:bidi/>
              <w:spacing w:after="120" w:line="216" w:lineRule="auto"/>
              <w:jc w:val="left"/>
              <w:rPr>
                <w:rFonts w:cs="Simplified Arabic"/>
                <w:b/>
                <w:bCs/>
                <w:color w:val="000000"/>
                <w:kern w:val="22"/>
                <w:sz w:val="16"/>
                <w:szCs w:val="20"/>
                <w:lang w:eastAsia="en-CA"/>
              </w:rPr>
            </w:pPr>
            <w:r w:rsidRPr="00AA07A5">
              <w:rPr>
                <w:rFonts w:cs="Simplified Arabic" w:hint="cs"/>
                <w:b/>
                <w:bCs/>
                <w:color w:val="000000"/>
                <w:kern w:val="22"/>
                <w:sz w:val="16"/>
                <w:szCs w:val="20"/>
                <w:rtl/>
                <w:lang w:eastAsia="en-CA"/>
              </w:rPr>
              <w:lastRenderedPageBreak/>
              <w:t xml:space="preserve">تقييم استعراض بروتوكول </w:t>
            </w:r>
            <w:proofErr w:type="spellStart"/>
            <w:r w:rsidRPr="00AA07A5">
              <w:rPr>
                <w:rFonts w:cs="Simplified Arabic" w:hint="cs"/>
                <w:b/>
                <w:bCs/>
                <w:color w:val="000000"/>
                <w:kern w:val="22"/>
                <w:sz w:val="16"/>
                <w:szCs w:val="20"/>
                <w:rtl/>
                <w:lang w:eastAsia="en-CA"/>
              </w:rPr>
              <w:t>قرطاجنة</w:t>
            </w:r>
            <w:proofErr w:type="spellEnd"/>
            <w:r w:rsidRPr="00AA07A5">
              <w:rPr>
                <w:rFonts w:cs="Simplified Arabic" w:hint="cs"/>
                <w:b/>
                <w:bCs/>
                <w:color w:val="000000"/>
                <w:kern w:val="22"/>
                <w:sz w:val="16"/>
                <w:szCs w:val="20"/>
                <w:rtl/>
                <w:lang w:eastAsia="en-CA"/>
              </w:rPr>
              <w:t xml:space="preserve"> (المادة 35) وتقييم الخطة الاستراتيجية</w:t>
            </w:r>
          </w:p>
        </w:tc>
        <w:tc>
          <w:tcPr>
            <w:tcW w:w="1418" w:type="dxa"/>
            <w:shd w:val="clear" w:color="auto" w:fill="auto"/>
            <w:hideMark/>
          </w:tcPr>
          <w:p w14:paraId="13D11C48" w14:textId="77777777" w:rsidR="00237627" w:rsidRDefault="00B12D7F" w:rsidP="000A4C1C">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فعالية تنفيذ البروتوكول</w:t>
            </w:r>
          </w:p>
          <w:p w14:paraId="722ED67B" w14:textId="5B03A2D0" w:rsidR="00B12D7F" w:rsidRPr="00AA07A5" w:rsidRDefault="00B12D7F" w:rsidP="00B12D7F">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قيّمت التقييمات والاستعراضات الثالثة والرابعة التقدم المحرز نحو تحقيق أهداف الخطة الاستراتيجية للبروتوكول</w:t>
            </w:r>
          </w:p>
        </w:tc>
        <w:tc>
          <w:tcPr>
            <w:tcW w:w="1276" w:type="dxa"/>
            <w:shd w:val="clear" w:color="auto" w:fill="auto"/>
            <w:noWrap/>
            <w:hideMark/>
          </w:tcPr>
          <w:p w14:paraId="09E72EFD" w14:textId="047D4D68" w:rsidR="00237627" w:rsidRPr="00AA07A5" w:rsidRDefault="00B12D7F"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4 سنوات</w:t>
            </w:r>
          </w:p>
        </w:tc>
        <w:tc>
          <w:tcPr>
            <w:tcW w:w="1559" w:type="dxa"/>
            <w:shd w:val="clear" w:color="auto" w:fill="auto"/>
            <w:hideMark/>
          </w:tcPr>
          <w:p w14:paraId="05024E98" w14:textId="6DA4BB8E" w:rsidR="00237627" w:rsidRPr="00AA07A5" w:rsidRDefault="00B12D7F" w:rsidP="00B12D7F">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التقارير الوطنية، والمعلومات المقدمة في غرفة تبادل معلومات السلامة الأحيائية، وتجربة بناء القدرات، والخبرات المكتسبة من لجنة الامتثال، والدراسات الاستقصائية المخصصة</w:t>
            </w:r>
          </w:p>
        </w:tc>
        <w:tc>
          <w:tcPr>
            <w:tcW w:w="1553" w:type="dxa"/>
            <w:shd w:val="clear" w:color="auto" w:fill="auto"/>
            <w:hideMark/>
          </w:tcPr>
          <w:p w14:paraId="448DD6EA" w14:textId="08BFDA0F" w:rsidR="00237627" w:rsidRPr="00AA07A5" w:rsidRDefault="00B12D7F"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مؤتمر الأطراف العامل كاجتماع للأطراف في بروتوكول </w:t>
            </w:r>
            <w:proofErr w:type="spellStart"/>
            <w:r>
              <w:rPr>
                <w:rFonts w:cs="Simplified Arabic" w:hint="cs"/>
                <w:color w:val="000000"/>
                <w:kern w:val="22"/>
                <w:sz w:val="16"/>
                <w:szCs w:val="20"/>
                <w:rtl/>
                <w:lang w:eastAsia="en-CA"/>
              </w:rPr>
              <w:t>قرطاجنة</w:t>
            </w:r>
            <w:proofErr w:type="spellEnd"/>
          </w:p>
        </w:tc>
        <w:tc>
          <w:tcPr>
            <w:tcW w:w="2196" w:type="dxa"/>
            <w:shd w:val="clear" w:color="auto" w:fill="auto"/>
            <w:hideMark/>
          </w:tcPr>
          <w:p w14:paraId="107AA39B" w14:textId="457DF804" w:rsidR="00237627" w:rsidRPr="00AA07A5" w:rsidRDefault="00202EC2"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مقرر اتخذه مؤتمر الأطراف العامل كاجتماع للأطراف في بروتوكول </w:t>
            </w:r>
            <w:proofErr w:type="spellStart"/>
            <w:r>
              <w:rPr>
                <w:rFonts w:cs="Simplified Arabic" w:hint="cs"/>
                <w:color w:val="000000"/>
                <w:kern w:val="22"/>
                <w:sz w:val="16"/>
                <w:szCs w:val="20"/>
                <w:rtl/>
                <w:lang w:eastAsia="en-CA"/>
              </w:rPr>
              <w:t>قرطاجنة</w:t>
            </w:r>
            <w:proofErr w:type="spellEnd"/>
            <w:r>
              <w:rPr>
                <w:rFonts w:cs="Simplified Arabic" w:hint="cs"/>
                <w:color w:val="000000"/>
                <w:kern w:val="22"/>
                <w:sz w:val="16"/>
                <w:szCs w:val="20"/>
                <w:rtl/>
                <w:lang w:eastAsia="en-CA"/>
              </w:rPr>
              <w:t xml:space="preserve"> يتناول العديد من القضايا في إطار البروتوكول والخطة الاستراتيجية</w:t>
            </w:r>
          </w:p>
        </w:tc>
        <w:tc>
          <w:tcPr>
            <w:tcW w:w="2196" w:type="dxa"/>
            <w:shd w:val="clear" w:color="auto" w:fill="auto"/>
            <w:noWrap/>
            <w:hideMark/>
          </w:tcPr>
          <w:p w14:paraId="4BE3278E" w14:textId="521FB5A2" w:rsidR="00237627" w:rsidRPr="00AA07A5" w:rsidRDefault="00202EC2" w:rsidP="000A4C1C">
            <w:pPr>
              <w:suppressLineNumbers/>
              <w:suppressAutoHyphens/>
              <w:bidi/>
              <w:spacing w:after="120" w:line="216" w:lineRule="auto"/>
              <w:jc w:val="left"/>
              <w:rPr>
                <w:rFonts w:cs="Simplified Arabic"/>
                <w:kern w:val="22"/>
                <w:sz w:val="16"/>
                <w:szCs w:val="20"/>
                <w:lang w:eastAsia="en-CA"/>
              </w:rPr>
            </w:pPr>
            <w:r>
              <w:rPr>
                <w:rFonts w:cs="Simplified Arabic" w:hint="cs"/>
                <w:color w:val="000000"/>
                <w:kern w:val="22"/>
                <w:sz w:val="16"/>
                <w:szCs w:val="20"/>
                <w:rtl/>
                <w:lang w:eastAsia="en-CA"/>
              </w:rPr>
              <w:t xml:space="preserve">التقييم الدوري للتقدم المحرز في التنفيذ يسمح بتحديد المجالات التي تتطلب مزيدا من التركيز ولتوجيه مؤتمر الأطراف العامل كاجتماع للأطراف في بروتوكول </w:t>
            </w:r>
            <w:proofErr w:type="spellStart"/>
            <w:r>
              <w:rPr>
                <w:rFonts w:cs="Simplified Arabic" w:hint="cs"/>
                <w:color w:val="000000"/>
                <w:kern w:val="22"/>
                <w:sz w:val="16"/>
                <w:szCs w:val="20"/>
                <w:rtl/>
                <w:lang w:eastAsia="en-CA"/>
              </w:rPr>
              <w:t>قرطاجنة</w:t>
            </w:r>
            <w:proofErr w:type="spellEnd"/>
            <w:r>
              <w:rPr>
                <w:rFonts w:cs="Simplified Arabic" w:hint="cs"/>
                <w:color w:val="000000"/>
                <w:kern w:val="22"/>
                <w:sz w:val="16"/>
                <w:szCs w:val="20"/>
                <w:rtl/>
                <w:lang w:eastAsia="en-CA"/>
              </w:rPr>
              <w:t xml:space="preserve"> في اتخاذ القرارات</w:t>
            </w:r>
          </w:p>
        </w:tc>
        <w:tc>
          <w:tcPr>
            <w:tcW w:w="2197" w:type="dxa"/>
            <w:shd w:val="clear" w:color="auto" w:fill="auto"/>
            <w:hideMark/>
          </w:tcPr>
          <w:p w14:paraId="79C2FCD7" w14:textId="77777777" w:rsidR="00237627" w:rsidRDefault="00202EC2" w:rsidP="000A4C1C">
            <w:pPr>
              <w:suppressLineNumbers/>
              <w:suppressAutoHyphens/>
              <w:bidi/>
              <w:spacing w:after="120" w:line="216" w:lineRule="auto"/>
              <w:jc w:val="left"/>
              <w:rPr>
                <w:rFonts w:cs="Simplified Arabic"/>
                <w:kern w:val="22"/>
                <w:sz w:val="16"/>
                <w:szCs w:val="20"/>
                <w:rtl/>
                <w:lang w:eastAsia="en-CA"/>
              </w:rPr>
            </w:pPr>
            <w:r>
              <w:rPr>
                <w:rFonts w:cs="Simplified Arabic" w:hint="cs"/>
                <w:kern w:val="22"/>
                <w:sz w:val="16"/>
                <w:szCs w:val="20"/>
                <w:rtl/>
                <w:lang w:eastAsia="en-CA"/>
              </w:rPr>
              <w:t>محدودية الوقت المتاح لإعداد تحليل البيانات واتساع العملية يعيق النظر المفصل في النتائج</w:t>
            </w:r>
          </w:p>
          <w:p w14:paraId="6C7921A4" w14:textId="2C9D29C3" w:rsidR="00202EC2" w:rsidRPr="00AA07A5" w:rsidRDefault="00202EC2" w:rsidP="00202EC2">
            <w:pPr>
              <w:suppressLineNumbers/>
              <w:suppressAutoHyphens/>
              <w:bidi/>
              <w:spacing w:after="120" w:line="216" w:lineRule="auto"/>
              <w:jc w:val="left"/>
              <w:rPr>
                <w:rFonts w:cs="Simplified Arabic"/>
                <w:kern w:val="22"/>
                <w:sz w:val="16"/>
                <w:szCs w:val="20"/>
                <w:lang w:eastAsia="en-CA"/>
              </w:rPr>
            </w:pPr>
            <w:r>
              <w:rPr>
                <w:rFonts w:cs="Simplified Arabic" w:hint="cs"/>
                <w:kern w:val="22"/>
                <w:sz w:val="16"/>
                <w:szCs w:val="20"/>
                <w:rtl/>
                <w:lang w:eastAsia="en-CA"/>
              </w:rPr>
              <w:t xml:space="preserve">حضور عدد قليل من جهات الاتصال الوطنية المعنية ببروتوكول </w:t>
            </w:r>
            <w:proofErr w:type="spellStart"/>
            <w:r>
              <w:rPr>
                <w:rFonts w:cs="Simplified Arabic" w:hint="cs"/>
                <w:kern w:val="22"/>
                <w:sz w:val="16"/>
                <w:szCs w:val="20"/>
                <w:rtl/>
                <w:lang w:eastAsia="en-CA"/>
              </w:rPr>
              <w:t>قرطاجنة</w:t>
            </w:r>
            <w:proofErr w:type="spellEnd"/>
            <w:r>
              <w:rPr>
                <w:rFonts w:cs="Simplified Arabic" w:hint="cs"/>
                <w:kern w:val="22"/>
                <w:sz w:val="16"/>
                <w:szCs w:val="20"/>
                <w:rtl/>
                <w:lang w:eastAsia="en-CA"/>
              </w:rPr>
              <w:t xml:space="preserve"> لاجتماعات الهيئة الفرعية للتنفيذ أو مؤتمر الأطراف العامل كاجتماع للأطراف في بروتوكول </w:t>
            </w:r>
            <w:proofErr w:type="spellStart"/>
            <w:r>
              <w:rPr>
                <w:rFonts w:cs="Simplified Arabic" w:hint="cs"/>
                <w:kern w:val="22"/>
                <w:sz w:val="16"/>
                <w:szCs w:val="20"/>
                <w:rtl/>
                <w:lang w:eastAsia="en-CA"/>
              </w:rPr>
              <w:t>قرطاجنة</w:t>
            </w:r>
            <w:proofErr w:type="spellEnd"/>
            <w:r>
              <w:rPr>
                <w:rFonts w:cs="Simplified Arabic" w:hint="cs"/>
                <w:kern w:val="22"/>
                <w:sz w:val="16"/>
                <w:szCs w:val="20"/>
                <w:rtl/>
                <w:lang w:eastAsia="en-CA"/>
              </w:rPr>
              <w:t>، مما يؤثر على عمق المناقشة بشأن التقييم والاستعراض في الاجتماعات واستيعاب النتائج على المستوى الوطني</w:t>
            </w:r>
          </w:p>
        </w:tc>
      </w:tr>
      <w:tr w:rsidR="00237627" w:rsidRPr="00AA07A5" w14:paraId="1DD61FC2" w14:textId="77777777" w:rsidTr="00E8679C">
        <w:trPr>
          <w:jc w:val="center"/>
        </w:trPr>
        <w:tc>
          <w:tcPr>
            <w:tcW w:w="1696" w:type="dxa"/>
            <w:shd w:val="clear" w:color="auto" w:fill="auto"/>
            <w:hideMark/>
          </w:tcPr>
          <w:p w14:paraId="43715686" w14:textId="486AB0C0" w:rsidR="00237627" w:rsidRPr="00AA07A5" w:rsidRDefault="00370B9B" w:rsidP="000A4C1C">
            <w:pPr>
              <w:suppressLineNumbers/>
              <w:suppressAutoHyphens/>
              <w:bidi/>
              <w:spacing w:after="120" w:line="216" w:lineRule="auto"/>
              <w:jc w:val="left"/>
              <w:rPr>
                <w:rFonts w:cs="Simplified Arabic"/>
                <w:b/>
                <w:bCs/>
                <w:color w:val="000000"/>
                <w:kern w:val="22"/>
                <w:sz w:val="16"/>
                <w:szCs w:val="20"/>
                <w:lang w:eastAsia="en-CA" w:bidi="ar-EG"/>
              </w:rPr>
            </w:pPr>
            <w:r w:rsidRPr="00AA07A5">
              <w:rPr>
                <w:rFonts w:cs="Simplified Arabic" w:hint="cs"/>
                <w:b/>
                <w:bCs/>
                <w:color w:val="000000"/>
                <w:kern w:val="22"/>
                <w:sz w:val="16"/>
                <w:szCs w:val="20"/>
                <w:rtl/>
                <w:lang w:eastAsia="en-CA"/>
              </w:rPr>
              <w:t xml:space="preserve">التقارير الوطنية بموجب بروتوكول </w:t>
            </w:r>
            <w:proofErr w:type="spellStart"/>
            <w:r w:rsidRPr="00AA07A5">
              <w:rPr>
                <w:rFonts w:cs="Simplified Arabic" w:hint="cs"/>
                <w:b/>
                <w:bCs/>
                <w:color w:val="000000"/>
                <w:kern w:val="22"/>
                <w:sz w:val="16"/>
                <w:szCs w:val="20"/>
                <w:rtl/>
                <w:lang w:eastAsia="en-CA"/>
              </w:rPr>
              <w:t>ناغويا</w:t>
            </w:r>
            <w:proofErr w:type="spellEnd"/>
            <w:r w:rsidRPr="00AA07A5">
              <w:rPr>
                <w:rStyle w:val="FootnoteReference"/>
                <w:rFonts w:cs="Simplified Arabic"/>
                <w:sz w:val="16"/>
                <w:szCs w:val="20"/>
                <w:u w:val="none"/>
                <w:vertAlign w:val="superscript"/>
                <w:rtl/>
                <w:lang w:bidi="ar-EG"/>
              </w:rPr>
              <w:footnoteReference w:id="14"/>
            </w:r>
          </w:p>
        </w:tc>
        <w:tc>
          <w:tcPr>
            <w:tcW w:w="1418" w:type="dxa"/>
            <w:shd w:val="clear" w:color="auto" w:fill="auto"/>
            <w:hideMark/>
          </w:tcPr>
          <w:p w14:paraId="6E112A91" w14:textId="00CB78D2" w:rsidR="00237627" w:rsidRPr="00AA07A5" w:rsidRDefault="00202EC2"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التنفيذ الوطني للالتزامات بموجب البروتوكول والمعلومات الوطنية عن المؤشرات</w:t>
            </w:r>
          </w:p>
        </w:tc>
        <w:tc>
          <w:tcPr>
            <w:tcW w:w="1276" w:type="dxa"/>
            <w:shd w:val="clear" w:color="auto" w:fill="auto"/>
            <w:hideMark/>
          </w:tcPr>
          <w:p w14:paraId="239AFF5A" w14:textId="3A32D1C2" w:rsidR="00237627" w:rsidRPr="00AA07A5" w:rsidRDefault="00202EC2"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4 سنوات في البداية، وبعد ذلك تتزامن مع التقارير بموجب اتفاقية التنوع البيولوجي</w:t>
            </w:r>
          </w:p>
        </w:tc>
        <w:tc>
          <w:tcPr>
            <w:tcW w:w="1559" w:type="dxa"/>
            <w:shd w:val="clear" w:color="auto" w:fill="auto"/>
            <w:hideMark/>
          </w:tcPr>
          <w:p w14:paraId="0C42F125" w14:textId="7F6CF20E" w:rsidR="00237627" w:rsidRPr="00AA07A5" w:rsidRDefault="00202EC2"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تقديم التقارير الوطنية عبر الإنترنت من خلال غرفة تبادل معلومات الحصول وتقاسم المنافع</w:t>
            </w:r>
          </w:p>
        </w:tc>
        <w:tc>
          <w:tcPr>
            <w:tcW w:w="1553" w:type="dxa"/>
            <w:shd w:val="clear" w:color="auto" w:fill="auto"/>
            <w:hideMark/>
          </w:tcPr>
          <w:p w14:paraId="2924C880" w14:textId="77777777" w:rsidR="00237627" w:rsidRDefault="00202EC2" w:rsidP="000A4C1C">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لا هيئات للتقارير الفردية</w:t>
            </w:r>
          </w:p>
          <w:p w14:paraId="040D4AB1" w14:textId="716ACB68" w:rsidR="00202EC2" w:rsidRPr="00AA07A5" w:rsidRDefault="00202EC2" w:rsidP="00202EC2">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لجنة الامتثال ومؤتمر الأطراف العامل كاجتماع للأطراف في بروتوكول </w:t>
            </w:r>
            <w:proofErr w:type="spellStart"/>
            <w:r>
              <w:rPr>
                <w:rFonts w:cs="Simplified Arabic" w:hint="cs"/>
                <w:color w:val="000000"/>
                <w:kern w:val="22"/>
                <w:sz w:val="16"/>
                <w:szCs w:val="20"/>
                <w:rtl/>
                <w:lang w:eastAsia="en-CA"/>
              </w:rPr>
              <w:t>ناغويا</w:t>
            </w:r>
            <w:proofErr w:type="spellEnd"/>
            <w:r>
              <w:rPr>
                <w:rFonts w:cs="Simplified Arabic" w:hint="cs"/>
                <w:color w:val="000000"/>
                <w:kern w:val="22"/>
                <w:sz w:val="16"/>
                <w:szCs w:val="20"/>
                <w:rtl/>
                <w:lang w:eastAsia="en-CA"/>
              </w:rPr>
              <w:t xml:space="preserve"> عالميا.</w:t>
            </w:r>
          </w:p>
        </w:tc>
        <w:tc>
          <w:tcPr>
            <w:tcW w:w="2196" w:type="dxa"/>
            <w:shd w:val="clear" w:color="auto" w:fill="auto"/>
            <w:hideMark/>
          </w:tcPr>
          <w:p w14:paraId="0CF70CA5" w14:textId="009DCE00" w:rsidR="00237627" w:rsidRPr="00AA07A5" w:rsidRDefault="00202EC2"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التقارير الوطنية، والبيانات/المعلومات التي تم جمعها في البلد، والنتائج ذات الصلة بالعمليات في البلد.</w:t>
            </w:r>
          </w:p>
        </w:tc>
        <w:tc>
          <w:tcPr>
            <w:tcW w:w="2196" w:type="dxa"/>
            <w:shd w:val="clear" w:color="auto" w:fill="auto"/>
            <w:hideMark/>
          </w:tcPr>
          <w:p w14:paraId="142DECC3" w14:textId="77777777" w:rsidR="00237627" w:rsidRDefault="00202EC2" w:rsidP="000A4C1C">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البيانات/المعلومات التي تم جمعها في البلد، والنتائج ذات الصلة بالعمليات في البلد</w:t>
            </w:r>
          </w:p>
          <w:p w14:paraId="6C0E6D5F" w14:textId="77777777" w:rsidR="00202EC2" w:rsidRDefault="00202EC2" w:rsidP="00202EC2">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تعمل كقائمة مرجعية للأطراف بشأن تنفيذ الالتزامات بموجب البروتوكول</w:t>
            </w:r>
          </w:p>
          <w:p w14:paraId="791348A1" w14:textId="1201690A" w:rsidR="00202EC2" w:rsidRDefault="00202EC2" w:rsidP="00202EC2">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 xml:space="preserve">يساعد </w:t>
            </w:r>
            <w:r w:rsidR="00956F8B">
              <w:rPr>
                <w:rFonts w:cs="Simplified Arabic" w:hint="cs"/>
                <w:color w:val="000000"/>
                <w:kern w:val="22"/>
                <w:sz w:val="16"/>
                <w:szCs w:val="20"/>
                <w:rtl/>
                <w:lang w:eastAsia="en-CA"/>
              </w:rPr>
              <w:t>ال</w:t>
            </w:r>
            <w:r>
              <w:rPr>
                <w:rFonts w:cs="Simplified Arabic" w:hint="cs"/>
                <w:color w:val="000000"/>
                <w:kern w:val="22"/>
                <w:sz w:val="16"/>
                <w:szCs w:val="20"/>
                <w:rtl/>
                <w:lang w:eastAsia="en-CA"/>
              </w:rPr>
              <w:t xml:space="preserve">ربط </w:t>
            </w:r>
            <w:r w:rsidR="00956F8B">
              <w:rPr>
                <w:rFonts w:cs="Simplified Arabic" w:hint="cs"/>
                <w:color w:val="000000"/>
                <w:kern w:val="22"/>
                <w:sz w:val="16"/>
                <w:szCs w:val="20"/>
                <w:rtl/>
                <w:lang w:eastAsia="en-CA"/>
              </w:rPr>
              <w:t>ب</w:t>
            </w:r>
            <w:r>
              <w:rPr>
                <w:rFonts w:cs="Simplified Arabic" w:hint="cs"/>
                <w:color w:val="000000"/>
                <w:kern w:val="22"/>
                <w:sz w:val="16"/>
                <w:szCs w:val="20"/>
                <w:rtl/>
                <w:lang w:eastAsia="en-CA"/>
              </w:rPr>
              <w:t>السجلات القائمة لغرفة تبادل معلومات الحصول وتقاسم المناع على تجنب الازدواجية في تقديم المعلومات.</w:t>
            </w:r>
          </w:p>
          <w:p w14:paraId="6BB7FC7E" w14:textId="1AB8C814" w:rsidR="00202EC2" w:rsidRPr="00AA07A5" w:rsidRDefault="00202EC2" w:rsidP="00202EC2">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lastRenderedPageBreak/>
              <w:t>أداة تحليل التقارير عبر الإنترنت توفر معلومات شاملة، وتتيح إمكانية مقارنة النتائج بمرور الوقت بالإضافة إلى أنها تساعد الأطراف والشركاء على الوصول إ</w:t>
            </w:r>
            <w:r w:rsidR="00956F8B">
              <w:rPr>
                <w:rFonts w:cs="Simplified Arabic" w:hint="cs"/>
                <w:color w:val="000000"/>
                <w:kern w:val="22"/>
                <w:sz w:val="16"/>
                <w:szCs w:val="20"/>
                <w:rtl/>
                <w:lang w:eastAsia="en-CA"/>
              </w:rPr>
              <w:t xml:space="preserve">لى </w:t>
            </w:r>
            <w:r>
              <w:rPr>
                <w:rFonts w:cs="Simplified Arabic" w:hint="cs"/>
                <w:color w:val="000000"/>
                <w:kern w:val="22"/>
                <w:sz w:val="16"/>
                <w:szCs w:val="20"/>
                <w:rtl/>
                <w:lang w:eastAsia="en-CA"/>
              </w:rPr>
              <w:t>معلومات</w:t>
            </w:r>
            <w:r w:rsidR="00CF2A06">
              <w:rPr>
                <w:rFonts w:cs="Simplified Arabic" w:hint="cs"/>
                <w:color w:val="000000"/>
                <w:kern w:val="22"/>
                <w:sz w:val="16"/>
                <w:szCs w:val="20"/>
                <w:rtl/>
                <w:lang w:eastAsia="en-CA"/>
              </w:rPr>
              <w:t xml:space="preserve"> عما تقوم به البلدان لتنفيذ كل حكم من أحكام البروتوكول، بما في ذلك التحديات والدروس المستفادة.</w:t>
            </w:r>
          </w:p>
        </w:tc>
        <w:tc>
          <w:tcPr>
            <w:tcW w:w="2197" w:type="dxa"/>
            <w:shd w:val="clear" w:color="auto" w:fill="auto"/>
            <w:hideMark/>
          </w:tcPr>
          <w:p w14:paraId="0C5E6F07" w14:textId="0660F451" w:rsidR="00237627" w:rsidRPr="00AA07A5" w:rsidRDefault="00202EC2"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lastRenderedPageBreak/>
              <w:t>لم تُستعرض التقارير الوطنية من حيث جودتها/قابلية استخدام المعلومات الواردة فيها</w:t>
            </w:r>
          </w:p>
        </w:tc>
      </w:tr>
      <w:tr w:rsidR="00237627" w:rsidRPr="00AA07A5" w14:paraId="0A28CEB7" w14:textId="77777777" w:rsidTr="00E8679C">
        <w:trPr>
          <w:jc w:val="center"/>
        </w:trPr>
        <w:tc>
          <w:tcPr>
            <w:tcW w:w="1696" w:type="dxa"/>
            <w:shd w:val="clear" w:color="auto" w:fill="auto"/>
            <w:hideMark/>
          </w:tcPr>
          <w:p w14:paraId="3A8D2281" w14:textId="0086D857" w:rsidR="00237627" w:rsidRPr="00AA07A5" w:rsidRDefault="00370B9B" w:rsidP="000A4C1C">
            <w:pPr>
              <w:suppressLineNumbers/>
              <w:suppressAutoHyphens/>
              <w:bidi/>
              <w:spacing w:after="120" w:line="216" w:lineRule="auto"/>
              <w:jc w:val="left"/>
              <w:rPr>
                <w:rFonts w:cs="Simplified Arabic"/>
                <w:b/>
                <w:bCs/>
                <w:color w:val="000000"/>
                <w:kern w:val="22"/>
                <w:sz w:val="16"/>
                <w:szCs w:val="20"/>
                <w:lang w:eastAsia="en-CA"/>
              </w:rPr>
            </w:pPr>
            <w:r w:rsidRPr="00AA07A5">
              <w:rPr>
                <w:rFonts w:cs="Simplified Arabic" w:hint="cs"/>
                <w:b/>
                <w:bCs/>
                <w:color w:val="000000"/>
                <w:kern w:val="22"/>
                <w:sz w:val="16"/>
                <w:szCs w:val="20"/>
                <w:rtl/>
                <w:lang w:eastAsia="en-CA"/>
              </w:rPr>
              <w:t xml:space="preserve">لجنة الامتثال </w:t>
            </w:r>
            <w:r w:rsidRPr="00AA07A5">
              <w:rPr>
                <w:rFonts w:cs="Simplified Arabic"/>
                <w:b/>
                <w:bCs/>
                <w:color w:val="000000"/>
                <w:kern w:val="22"/>
                <w:sz w:val="16"/>
                <w:szCs w:val="20"/>
                <w:rtl/>
                <w:lang w:eastAsia="en-CA"/>
              </w:rPr>
              <w:t>–</w:t>
            </w:r>
            <w:r w:rsidRPr="00AA07A5">
              <w:rPr>
                <w:rFonts w:cs="Simplified Arabic" w:hint="cs"/>
                <w:b/>
                <w:bCs/>
                <w:color w:val="000000"/>
                <w:kern w:val="22"/>
                <w:sz w:val="16"/>
                <w:szCs w:val="20"/>
                <w:rtl/>
                <w:lang w:eastAsia="en-CA"/>
              </w:rPr>
              <w:t xml:space="preserve"> بروتوكول </w:t>
            </w:r>
            <w:proofErr w:type="spellStart"/>
            <w:r w:rsidRPr="00AA07A5">
              <w:rPr>
                <w:rFonts w:cs="Simplified Arabic" w:hint="cs"/>
                <w:b/>
                <w:bCs/>
                <w:color w:val="000000"/>
                <w:kern w:val="22"/>
                <w:sz w:val="16"/>
                <w:szCs w:val="20"/>
                <w:rtl/>
                <w:lang w:eastAsia="en-CA"/>
              </w:rPr>
              <w:t>ناغويا</w:t>
            </w:r>
            <w:proofErr w:type="spellEnd"/>
            <w:r w:rsidRPr="00AA07A5">
              <w:rPr>
                <w:rStyle w:val="FootnoteReference"/>
                <w:rFonts w:cs="Simplified Arabic"/>
                <w:sz w:val="16"/>
                <w:szCs w:val="20"/>
                <w:u w:val="none"/>
                <w:vertAlign w:val="superscript"/>
                <w:rtl/>
                <w:lang w:bidi="ar-EG"/>
              </w:rPr>
              <w:footnoteReference w:id="15"/>
            </w:r>
          </w:p>
        </w:tc>
        <w:tc>
          <w:tcPr>
            <w:tcW w:w="1418" w:type="dxa"/>
            <w:shd w:val="clear" w:color="auto" w:fill="auto"/>
            <w:hideMark/>
          </w:tcPr>
          <w:p w14:paraId="53717E36" w14:textId="4674174E" w:rsidR="00237627" w:rsidRPr="00AA07A5" w:rsidRDefault="00CF2A06" w:rsidP="00CF2A06">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تقديم التقارير الوطنية بشأن بروتوكول </w:t>
            </w:r>
            <w:proofErr w:type="spellStart"/>
            <w:r>
              <w:rPr>
                <w:rFonts w:cs="Simplified Arabic" w:hint="cs"/>
                <w:color w:val="000000"/>
                <w:kern w:val="22"/>
                <w:sz w:val="16"/>
                <w:szCs w:val="20"/>
                <w:rtl/>
                <w:lang w:eastAsia="en-CA"/>
              </w:rPr>
              <w:t>ناغويا</w:t>
            </w:r>
            <w:proofErr w:type="spellEnd"/>
            <w:r>
              <w:rPr>
                <w:rFonts w:cs="Simplified Arabic" w:hint="cs"/>
                <w:color w:val="000000"/>
                <w:kern w:val="22"/>
                <w:sz w:val="16"/>
                <w:szCs w:val="20"/>
                <w:rtl/>
                <w:lang w:eastAsia="en-CA"/>
              </w:rPr>
              <w:t xml:space="preserve"> والامتثال للالتزامات بموجب البروتوكول (العامة والفردية)</w:t>
            </w:r>
          </w:p>
        </w:tc>
        <w:tc>
          <w:tcPr>
            <w:tcW w:w="1276" w:type="dxa"/>
            <w:shd w:val="clear" w:color="auto" w:fill="auto"/>
            <w:noWrap/>
            <w:hideMark/>
          </w:tcPr>
          <w:p w14:paraId="4403C52B" w14:textId="0191830E" w:rsidR="00237627" w:rsidRPr="00AA07A5" w:rsidRDefault="00CF2A06"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تجتمع اللجنة مرة كل سنتين</w:t>
            </w:r>
          </w:p>
        </w:tc>
        <w:tc>
          <w:tcPr>
            <w:tcW w:w="1559" w:type="dxa"/>
            <w:shd w:val="clear" w:color="auto" w:fill="auto"/>
            <w:hideMark/>
          </w:tcPr>
          <w:p w14:paraId="20FC58E5" w14:textId="77777777" w:rsidR="00237627" w:rsidRDefault="00CF2A06" w:rsidP="000A4C1C">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التقديمات المقدمة من الأطراف، والتقارير الوطنية، وغرفة تبادل معلومات الحصول وتقاسم المنافع</w:t>
            </w:r>
          </w:p>
          <w:p w14:paraId="52648828" w14:textId="77777777" w:rsidR="00CF2A06" w:rsidRDefault="00CF2A06" w:rsidP="00CF2A06">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الأمانة، استنادا إلى المعلومات المتعلقة بالامتثال للمادة</w:t>
            </w:r>
            <w:r>
              <w:rPr>
                <w:rFonts w:cs="Simplified Arabic" w:hint="eastAsia"/>
                <w:color w:val="000000"/>
                <w:kern w:val="22"/>
                <w:sz w:val="16"/>
                <w:szCs w:val="20"/>
                <w:rtl/>
                <w:lang w:eastAsia="en-CA"/>
              </w:rPr>
              <w:t> </w:t>
            </w:r>
            <w:r>
              <w:rPr>
                <w:rFonts w:cs="Simplified Arabic" w:hint="cs"/>
                <w:color w:val="000000"/>
                <w:kern w:val="22"/>
                <w:sz w:val="16"/>
                <w:szCs w:val="20"/>
                <w:rtl/>
                <w:lang w:eastAsia="en-CA"/>
              </w:rPr>
              <w:t>12(1) من البروتوكول</w:t>
            </w:r>
          </w:p>
          <w:p w14:paraId="1E8F8DFE" w14:textId="3F5BB6F9" w:rsidR="00CF2A06" w:rsidRPr="00AA07A5" w:rsidRDefault="00CF2A06" w:rsidP="00CF2A06">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المعلومات المقدمة من المجتمعات الأصلية أو المحلية المتأثرة بشكل مباشر</w:t>
            </w:r>
          </w:p>
        </w:tc>
        <w:tc>
          <w:tcPr>
            <w:tcW w:w="1553" w:type="dxa"/>
            <w:shd w:val="clear" w:color="auto" w:fill="auto"/>
            <w:hideMark/>
          </w:tcPr>
          <w:p w14:paraId="36AC6AB9" w14:textId="77777777" w:rsidR="00237627" w:rsidRDefault="00CF2A06" w:rsidP="000A4C1C">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لجنة الامتثال</w:t>
            </w:r>
          </w:p>
          <w:p w14:paraId="37296C12" w14:textId="16852903" w:rsidR="00CF2A06" w:rsidRPr="00AA07A5" w:rsidRDefault="00CF2A06" w:rsidP="00CF2A06">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مؤتمر الأطراف العامل كاجتماع للأطراف في بروتوكول </w:t>
            </w:r>
            <w:proofErr w:type="spellStart"/>
            <w:r>
              <w:rPr>
                <w:rFonts w:cs="Simplified Arabic" w:hint="cs"/>
                <w:color w:val="000000"/>
                <w:kern w:val="22"/>
                <w:sz w:val="16"/>
                <w:szCs w:val="20"/>
                <w:rtl/>
                <w:lang w:eastAsia="en-CA"/>
              </w:rPr>
              <w:t>ناغويا</w:t>
            </w:r>
            <w:proofErr w:type="spellEnd"/>
          </w:p>
        </w:tc>
        <w:tc>
          <w:tcPr>
            <w:tcW w:w="2196" w:type="dxa"/>
            <w:shd w:val="clear" w:color="auto" w:fill="auto"/>
            <w:hideMark/>
          </w:tcPr>
          <w:p w14:paraId="4B23C8D4" w14:textId="2252ACF7" w:rsidR="00237627" w:rsidRPr="00AA07A5" w:rsidRDefault="00CF2A06" w:rsidP="000A4C1C">
            <w:pPr>
              <w:suppressLineNumbers/>
              <w:suppressAutoHyphens/>
              <w:bidi/>
              <w:spacing w:after="120" w:line="216" w:lineRule="auto"/>
              <w:jc w:val="left"/>
              <w:rPr>
                <w:rFonts w:cs="Simplified Arabic"/>
                <w:kern w:val="22"/>
                <w:sz w:val="16"/>
                <w:szCs w:val="20"/>
                <w:lang w:eastAsia="en-CA"/>
              </w:rPr>
            </w:pPr>
            <w:r>
              <w:rPr>
                <w:rFonts w:cs="Simplified Arabic" w:hint="cs"/>
                <w:kern w:val="22"/>
                <w:sz w:val="16"/>
                <w:szCs w:val="20"/>
                <w:rtl/>
                <w:lang w:eastAsia="en-CA"/>
              </w:rPr>
              <w:t xml:space="preserve">يجوز للجنة أن تقدم المشورة أو المساعدة للطرف المعني؛ وتطلب إعداد خطة عمل للامتثال؛ وتدعو الطرف المعني إلى تقديم تقارير مرحلية. ويمكن للجنة أن توصي مؤتمر الأطراف العامل كاجتماع للأطراف في بروتوكول </w:t>
            </w:r>
            <w:proofErr w:type="spellStart"/>
            <w:r>
              <w:rPr>
                <w:rFonts w:cs="Simplified Arabic" w:hint="cs"/>
                <w:kern w:val="22"/>
                <w:sz w:val="16"/>
                <w:szCs w:val="20"/>
                <w:rtl/>
                <w:lang w:eastAsia="en-CA"/>
              </w:rPr>
              <w:t>ناغويا</w:t>
            </w:r>
            <w:proofErr w:type="spellEnd"/>
            <w:r>
              <w:rPr>
                <w:rFonts w:cs="Simplified Arabic" w:hint="cs"/>
                <w:kern w:val="22"/>
                <w:sz w:val="16"/>
                <w:szCs w:val="20"/>
                <w:rtl/>
                <w:lang w:eastAsia="en-CA"/>
              </w:rPr>
              <w:t xml:space="preserve"> باتخاذ قرارات، بما في ذلك تيسير الوصول إلى المساعدة المالية والتقنية؛ وإصدار تحذير كتابي أو بيان شواغل أو إعلان عدم امتثال</w:t>
            </w:r>
          </w:p>
        </w:tc>
        <w:tc>
          <w:tcPr>
            <w:tcW w:w="2196" w:type="dxa"/>
            <w:shd w:val="clear" w:color="auto" w:fill="auto"/>
            <w:noWrap/>
            <w:hideMark/>
          </w:tcPr>
          <w:p w14:paraId="36DC4223" w14:textId="5463B996" w:rsidR="00237627" w:rsidRPr="00AA07A5" w:rsidRDefault="00CF2A06" w:rsidP="00CF2A06">
            <w:pPr>
              <w:suppressLineNumbers/>
              <w:suppressAutoHyphens/>
              <w:bidi/>
              <w:spacing w:after="120" w:line="216" w:lineRule="auto"/>
              <w:jc w:val="left"/>
              <w:rPr>
                <w:rFonts w:cs="Simplified Arabic"/>
                <w:kern w:val="22"/>
                <w:sz w:val="16"/>
                <w:szCs w:val="20"/>
                <w:lang w:eastAsia="en-CA"/>
              </w:rPr>
            </w:pPr>
            <w:r>
              <w:rPr>
                <w:rFonts w:cs="Simplified Arabic" w:hint="cs"/>
                <w:kern w:val="22"/>
                <w:sz w:val="16"/>
                <w:szCs w:val="20"/>
                <w:rtl/>
                <w:lang w:eastAsia="en-CA"/>
              </w:rPr>
              <w:t xml:space="preserve">يسمح وجود آلية، ودور تيسيري، برصد وتقييم الامتثال (التقدم المحرز والتحديات) ويوجه هذه المعلومات بانتظام إلى عملية صنع القرار من جانب مؤتمر الأطراف العامل كاجتماع للأطراف في بروتوكول </w:t>
            </w:r>
            <w:proofErr w:type="spellStart"/>
            <w:r>
              <w:rPr>
                <w:rFonts w:cs="Simplified Arabic" w:hint="cs"/>
                <w:kern w:val="22"/>
                <w:sz w:val="16"/>
                <w:szCs w:val="20"/>
                <w:rtl/>
                <w:lang w:eastAsia="en-CA"/>
              </w:rPr>
              <w:t>ناغويا</w:t>
            </w:r>
            <w:proofErr w:type="spellEnd"/>
          </w:p>
        </w:tc>
        <w:tc>
          <w:tcPr>
            <w:tcW w:w="2197" w:type="dxa"/>
            <w:shd w:val="clear" w:color="auto" w:fill="auto"/>
            <w:hideMark/>
          </w:tcPr>
          <w:p w14:paraId="3AE1F961" w14:textId="469A4413" w:rsidR="00237627" w:rsidRPr="00AA07A5" w:rsidRDefault="00CF2A06" w:rsidP="000A4C1C">
            <w:pPr>
              <w:suppressLineNumbers/>
              <w:suppressAutoHyphens/>
              <w:bidi/>
              <w:spacing w:after="120" w:line="216" w:lineRule="auto"/>
              <w:jc w:val="left"/>
              <w:rPr>
                <w:rFonts w:cs="Simplified Arabic"/>
                <w:kern w:val="22"/>
                <w:sz w:val="16"/>
                <w:szCs w:val="20"/>
                <w:lang w:eastAsia="en-CA"/>
              </w:rPr>
            </w:pPr>
            <w:r>
              <w:rPr>
                <w:rFonts w:cs="Simplified Arabic" w:hint="cs"/>
                <w:kern w:val="22"/>
                <w:sz w:val="16"/>
                <w:szCs w:val="20"/>
                <w:rtl/>
                <w:lang w:eastAsia="en-CA"/>
              </w:rPr>
              <w:t>بالنظر إلى أنه جرى تنفيذ البروتوكول في وقت مبكر، لم تتناول اللجنة حالات عدم الامتثال الفردية</w:t>
            </w:r>
          </w:p>
        </w:tc>
      </w:tr>
      <w:tr w:rsidR="00237627" w:rsidRPr="00AA07A5" w14:paraId="04E7C13E" w14:textId="77777777" w:rsidTr="00E8679C">
        <w:trPr>
          <w:jc w:val="center"/>
        </w:trPr>
        <w:tc>
          <w:tcPr>
            <w:tcW w:w="1696" w:type="dxa"/>
            <w:shd w:val="clear" w:color="auto" w:fill="auto"/>
          </w:tcPr>
          <w:p w14:paraId="5A8EF91A" w14:textId="0F86FF05" w:rsidR="00237627" w:rsidRPr="00AA07A5" w:rsidRDefault="00370B9B" w:rsidP="000A4C1C">
            <w:pPr>
              <w:suppressLineNumbers/>
              <w:suppressAutoHyphens/>
              <w:bidi/>
              <w:spacing w:after="120" w:line="216" w:lineRule="auto"/>
              <w:jc w:val="left"/>
              <w:rPr>
                <w:rFonts w:cs="Simplified Arabic"/>
                <w:b/>
                <w:bCs/>
                <w:color w:val="000000"/>
                <w:kern w:val="22"/>
                <w:sz w:val="16"/>
                <w:szCs w:val="20"/>
                <w:lang w:eastAsia="en-CA"/>
              </w:rPr>
            </w:pPr>
            <w:r w:rsidRPr="00AA07A5">
              <w:rPr>
                <w:rFonts w:cs="Simplified Arabic" w:hint="cs"/>
                <w:b/>
                <w:bCs/>
                <w:color w:val="000000"/>
                <w:kern w:val="22"/>
                <w:sz w:val="16"/>
                <w:szCs w:val="20"/>
                <w:rtl/>
                <w:lang w:eastAsia="en-CA"/>
              </w:rPr>
              <w:lastRenderedPageBreak/>
              <w:t xml:space="preserve">استعراض فعالية بروتوكول </w:t>
            </w:r>
            <w:proofErr w:type="spellStart"/>
            <w:r w:rsidRPr="00AA07A5">
              <w:rPr>
                <w:rFonts w:cs="Simplified Arabic" w:hint="cs"/>
                <w:b/>
                <w:bCs/>
                <w:color w:val="000000"/>
                <w:kern w:val="22"/>
                <w:sz w:val="16"/>
                <w:szCs w:val="20"/>
                <w:rtl/>
                <w:lang w:eastAsia="en-CA"/>
              </w:rPr>
              <w:t>ناغويا</w:t>
            </w:r>
            <w:proofErr w:type="spellEnd"/>
            <w:r w:rsidRPr="00AA07A5">
              <w:rPr>
                <w:rStyle w:val="FootnoteReference"/>
                <w:rFonts w:cs="Simplified Arabic"/>
                <w:sz w:val="16"/>
                <w:szCs w:val="20"/>
                <w:u w:val="none"/>
                <w:vertAlign w:val="superscript"/>
                <w:rtl/>
                <w:lang w:bidi="ar-EG"/>
              </w:rPr>
              <w:footnoteReference w:id="16"/>
            </w:r>
          </w:p>
        </w:tc>
        <w:tc>
          <w:tcPr>
            <w:tcW w:w="1418" w:type="dxa"/>
            <w:shd w:val="clear" w:color="auto" w:fill="auto"/>
          </w:tcPr>
          <w:p w14:paraId="39F7443F" w14:textId="13798D9D" w:rsidR="00237627" w:rsidRPr="00AA07A5" w:rsidRDefault="00CF2A06" w:rsidP="00956F8B">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تقييم فعالية البروتوكول، بما في ذلك التحليل المتعمق لمختلف العناصر المحددة ورصد </w:t>
            </w:r>
            <w:r w:rsidR="00956F8B">
              <w:rPr>
                <w:rFonts w:cs="Simplified Arabic" w:hint="cs"/>
                <w:color w:val="000000"/>
                <w:kern w:val="22"/>
                <w:sz w:val="16"/>
                <w:szCs w:val="20"/>
                <w:rtl/>
                <w:lang w:eastAsia="en-CA"/>
              </w:rPr>
              <w:t>التقدم</w:t>
            </w:r>
            <w:r>
              <w:rPr>
                <w:rFonts w:cs="Simplified Arabic" w:hint="cs"/>
                <w:color w:val="000000"/>
                <w:kern w:val="22"/>
                <w:sz w:val="16"/>
                <w:szCs w:val="20"/>
                <w:rtl/>
                <w:lang w:eastAsia="en-CA"/>
              </w:rPr>
              <w:t xml:space="preserve"> المحرز في التنفيذ استنادا إلى المؤشرات</w:t>
            </w:r>
          </w:p>
        </w:tc>
        <w:tc>
          <w:tcPr>
            <w:tcW w:w="1276" w:type="dxa"/>
            <w:shd w:val="clear" w:color="auto" w:fill="auto"/>
            <w:noWrap/>
          </w:tcPr>
          <w:p w14:paraId="5E01EAA5" w14:textId="2670AAA0" w:rsidR="00237627" w:rsidRPr="00AA07A5" w:rsidRDefault="00CF2A06"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4 سنوات في البداية، ثم على النحو الذي يحدده مؤتمر الأطراف العامل كاجتماع للأطراف في بروتوكول </w:t>
            </w:r>
            <w:proofErr w:type="spellStart"/>
            <w:r>
              <w:rPr>
                <w:rFonts w:cs="Simplified Arabic" w:hint="cs"/>
                <w:color w:val="000000"/>
                <w:kern w:val="22"/>
                <w:sz w:val="16"/>
                <w:szCs w:val="20"/>
                <w:rtl/>
                <w:lang w:eastAsia="en-CA"/>
              </w:rPr>
              <w:t>ناغويا</w:t>
            </w:r>
            <w:proofErr w:type="spellEnd"/>
          </w:p>
        </w:tc>
        <w:tc>
          <w:tcPr>
            <w:tcW w:w="1559" w:type="dxa"/>
            <w:shd w:val="clear" w:color="auto" w:fill="auto"/>
          </w:tcPr>
          <w:p w14:paraId="0A9399E8" w14:textId="66E61ACE" w:rsidR="00237627" w:rsidRPr="00AA07A5" w:rsidRDefault="00CF2A06" w:rsidP="00956F8B">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المعلومات المقدمة من الأمانة استنادا إلى </w:t>
            </w:r>
            <w:r w:rsidR="00956F8B">
              <w:rPr>
                <w:rFonts w:cs="Simplified Arabic" w:hint="cs"/>
                <w:color w:val="000000"/>
                <w:kern w:val="22"/>
                <w:sz w:val="16"/>
                <w:szCs w:val="20"/>
                <w:rtl/>
                <w:lang w:eastAsia="en-CA"/>
              </w:rPr>
              <w:t>التقديمات</w:t>
            </w:r>
            <w:r>
              <w:rPr>
                <w:rFonts w:cs="Simplified Arabic" w:hint="cs"/>
                <w:color w:val="000000"/>
                <w:kern w:val="22"/>
                <w:sz w:val="16"/>
                <w:szCs w:val="20"/>
                <w:rtl/>
                <w:lang w:eastAsia="en-CA"/>
              </w:rPr>
              <w:t xml:space="preserve"> من الأطراف وغير الأطراف والشعوب الأصلية والمجتمعات المحلية وأصحاب المصلحة المعنيين، والتقارير الوطنية بموجب معلومات البروتوكول في غرفة تبادل معلومات الحصول وتقاسم المنافع، والاستراتيجيات وخطط العمل الوطنية</w:t>
            </w:r>
            <w:r w:rsidR="004070E9">
              <w:rPr>
                <w:rFonts w:cs="Simplified Arabic" w:hint="cs"/>
                <w:color w:val="000000"/>
                <w:kern w:val="22"/>
                <w:sz w:val="16"/>
                <w:szCs w:val="20"/>
                <w:rtl/>
                <w:lang w:eastAsia="en-CA"/>
              </w:rPr>
              <w:t xml:space="preserve"> للتنوع البيولوجي</w:t>
            </w:r>
            <w:r>
              <w:rPr>
                <w:rFonts w:cs="Simplified Arabic" w:hint="cs"/>
                <w:color w:val="000000"/>
                <w:kern w:val="22"/>
                <w:sz w:val="16"/>
                <w:szCs w:val="20"/>
                <w:rtl/>
                <w:lang w:eastAsia="en-CA"/>
              </w:rPr>
              <w:t xml:space="preserve"> والتقارير الوطنية بموجب الاتفاقية</w:t>
            </w:r>
          </w:p>
        </w:tc>
        <w:tc>
          <w:tcPr>
            <w:tcW w:w="1553" w:type="dxa"/>
            <w:shd w:val="clear" w:color="auto" w:fill="auto"/>
          </w:tcPr>
          <w:p w14:paraId="5B840437" w14:textId="25A9E7C4" w:rsidR="00237627" w:rsidRPr="00AA07A5" w:rsidRDefault="00CF2A06"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مؤتمر الأطراف العامل كاجتماع للأطراف في بروتوكول </w:t>
            </w:r>
            <w:proofErr w:type="spellStart"/>
            <w:r>
              <w:rPr>
                <w:rFonts w:cs="Simplified Arabic" w:hint="cs"/>
                <w:color w:val="000000"/>
                <w:kern w:val="22"/>
                <w:sz w:val="16"/>
                <w:szCs w:val="20"/>
                <w:rtl/>
                <w:lang w:eastAsia="en-CA"/>
              </w:rPr>
              <w:t>ناغويا</w:t>
            </w:r>
            <w:proofErr w:type="spellEnd"/>
          </w:p>
        </w:tc>
        <w:tc>
          <w:tcPr>
            <w:tcW w:w="2196" w:type="dxa"/>
            <w:shd w:val="clear" w:color="auto" w:fill="auto"/>
          </w:tcPr>
          <w:p w14:paraId="72A28EE4" w14:textId="09577EF9" w:rsidR="00237627" w:rsidRPr="00AA07A5" w:rsidRDefault="00CF2A06" w:rsidP="004070E9">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تحليل متعمق للقضايا المتعلقة بتنفيذ البروتوكول للاسترشاد به في عملية صنع القرار من قبل مؤتمر الأطراف العامل كاجتماع للأطراف في بروتوكول </w:t>
            </w:r>
            <w:proofErr w:type="spellStart"/>
            <w:r>
              <w:rPr>
                <w:rFonts w:cs="Simplified Arabic" w:hint="cs"/>
                <w:color w:val="000000"/>
                <w:kern w:val="22"/>
                <w:sz w:val="16"/>
                <w:szCs w:val="20"/>
                <w:rtl/>
                <w:lang w:eastAsia="en-CA"/>
              </w:rPr>
              <w:t>ناغويا</w:t>
            </w:r>
            <w:proofErr w:type="spellEnd"/>
            <w:r w:rsidR="00A164C7">
              <w:rPr>
                <w:rFonts w:cs="Simplified Arabic" w:hint="cs"/>
                <w:color w:val="000000"/>
                <w:kern w:val="22"/>
                <w:sz w:val="16"/>
                <w:szCs w:val="20"/>
                <w:rtl/>
                <w:lang w:eastAsia="en-CA"/>
              </w:rPr>
              <w:t xml:space="preserve">، وإرشادات للآليات المالية وإجراءات اتخذتها الأطراف والأمانة والشركاء </w:t>
            </w:r>
            <w:r w:rsidR="004070E9">
              <w:rPr>
                <w:rFonts w:cs="Simplified Arabic" w:hint="cs"/>
                <w:color w:val="000000"/>
                <w:kern w:val="22"/>
                <w:sz w:val="16"/>
                <w:szCs w:val="20"/>
                <w:rtl/>
                <w:lang w:eastAsia="en-CA"/>
              </w:rPr>
              <w:t>ذوو الصلة</w:t>
            </w:r>
            <w:r w:rsidR="00A164C7">
              <w:rPr>
                <w:rFonts w:cs="Simplified Arabic" w:hint="cs"/>
                <w:color w:val="000000"/>
                <w:kern w:val="22"/>
                <w:sz w:val="16"/>
                <w:szCs w:val="20"/>
                <w:rtl/>
                <w:lang w:eastAsia="en-CA"/>
              </w:rPr>
              <w:t xml:space="preserve"> لتعزيز تنفيذ البروتوكول</w:t>
            </w:r>
          </w:p>
        </w:tc>
        <w:tc>
          <w:tcPr>
            <w:tcW w:w="2196" w:type="dxa"/>
            <w:shd w:val="clear" w:color="auto" w:fill="auto"/>
            <w:noWrap/>
          </w:tcPr>
          <w:p w14:paraId="08D01B7C" w14:textId="77777777" w:rsidR="00237627" w:rsidRDefault="00A164C7" w:rsidP="000A4C1C">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يسمح بإجراء تقييم دوري للتقدم المحرز في التنفيذ وتحديد الفجوات والمجالات التي تتطلب مزيدا من العمل، بالإضافة إلى الممارسات الجيدة في التنفيذ.</w:t>
            </w:r>
          </w:p>
          <w:p w14:paraId="48837E38" w14:textId="77777777" w:rsidR="00A164C7" w:rsidRDefault="00A164C7" w:rsidP="00A164C7">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يسمح بإجراء تحليل متعمق دوري لعناصر أو مجالات عمل مختارة</w:t>
            </w:r>
          </w:p>
          <w:p w14:paraId="6B91CCCB" w14:textId="7CAEBE64" w:rsidR="00A164C7" w:rsidRDefault="00A164C7" w:rsidP="00A164C7">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 xml:space="preserve">يسمح لمؤتمر الأطراف العامل كاجتماع للأطراف في بروتوكول </w:t>
            </w:r>
            <w:proofErr w:type="spellStart"/>
            <w:r>
              <w:rPr>
                <w:rFonts w:cs="Simplified Arabic" w:hint="cs"/>
                <w:color w:val="000000"/>
                <w:kern w:val="22"/>
                <w:sz w:val="16"/>
                <w:szCs w:val="20"/>
                <w:rtl/>
                <w:lang w:eastAsia="en-CA"/>
              </w:rPr>
              <w:t>ناغويا</w:t>
            </w:r>
            <w:proofErr w:type="spellEnd"/>
            <w:r>
              <w:rPr>
                <w:rFonts w:cs="Simplified Arabic" w:hint="cs"/>
                <w:color w:val="000000"/>
                <w:kern w:val="22"/>
                <w:sz w:val="16"/>
                <w:szCs w:val="20"/>
                <w:rtl/>
                <w:lang w:eastAsia="en-CA"/>
              </w:rPr>
              <w:t xml:space="preserve"> باتخاذ تدابير تصحيحية أو </w:t>
            </w:r>
            <w:proofErr w:type="spellStart"/>
            <w:r>
              <w:rPr>
                <w:rFonts w:cs="Simplified Arabic" w:hint="cs"/>
                <w:color w:val="000000"/>
                <w:kern w:val="22"/>
                <w:sz w:val="16"/>
                <w:szCs w:val="20"/>
                <w:rtl/>
                <w:lang w:eastAsia="en-CA"/>
              </w:rPr>
              <w:t>تيسيرية</w:t>
            </w:r>
            <w:proofErr w:type="spellEnd"/>
            <w:r>
              <w:rPr>
                <w:rFonts w:cs="Simplified Arabic" w:hint="cs"/>
                <w:color w:val="000000"/>
                <w:kern w:val="22"/>
                <w:sz w:val="16"/>
                <w:szCs w:val="20"/>
                <w:rtl/>
                <w:lang w:eastAsia="en-CA"/>
              </w:rPr>
              <w:t xml:space="preserve"> قائمة على الأدلة</w:t>
            </w:r>
            <w:r w:rsidR="004070E9">
              <w:rPr>
                <w:rFonts w:cs="Simplified Arabic" w:hint="cs"/>
                <w:color w:val="000000"/>
                <w:kern w:val="22"/>
                <w:sz w:val="16"/>
                <w:szCs w:val="20"/>
                <w:rtl/>
                <w:lang w:eastAsia="en-CA"/>
              </w:rPr>
              <w:t>.</w:t>
            </w:r>
          </w:p>
          <w:p w14:paraId="2E92DB50" w14:textId="576299F2" w:rsidR="00A164C7" w:rsidRPr="00AA07A5" w:rsidRDefault="00A164C7"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يسمح بإجراء استعراض دوري لفعالية الإجراءات، والآليات والاستراتيجيات التي اعتمدها مؤتمر الأطراف العامل كاجتماع للأطراف في بروتوكول </w:t>
            </w:r>
            <w:proofErr w:type="spellStart"/>
            <w:r>
              <w:rPr>
                <w:rFonts w:cs="Simplified Arabic" w:hint="cs"/>
                <w:color w:val="000000"/>
                <w:kern w:val="22"/>
                <w:sz w:val="16"/>
                <w:szCs w:val="20"/>
                <w:rtl/>
                <w:lang w:eastAsia="en-CA"/>
              </w:rPr>
              <w:t>ناغويا</w:t>
            </w:r>
            <w:proofErr w:type="spellEnd"/>
          </w:p>
        </w:tc>
        <w:tc>
          <w:tcPr>
            <w:tcW w:w="2197" w:type="dxa"/>
            <w:shd w:val="clear" w:color="auto" w:fill="auto"/>
          </w:tcPr>
          <w:p w14:paraId="52F46587" w14:textId="4061EE43" w:rsidR="00237627" w:rsidRPr="00AA07A5" w:rsidRDefault="00A164C7" w:rsidP="000A4C1C">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لكي تحقق عملية الاستعراض أهدافها، يتعين على الأطراف والشركاء المنفذين مراعاة نتائج التقييم وعملية الاستعراض</w:t>
            </w:r>
          </w:p>
        </w:tc>
      </w:tr>
    </w:tbl>
    <w:p w14:paraId="006F0DBD" w14:textId="536A6ABA" w:rsidR="004A60F5" w:rsidRDefault="004A60F5" w:rsidP="004250D3">
      <w:pPr>
        <w:pStyle w:val="Para1"/>
        <w:numPr>
          <w:ilvl w:val="0"/>
          <w:numId w:val="0"/>
        </w:numPr>
        <w:suppressLineNumbers/>
        <w:suppressAutoHyphens/>
        <w:kinsoku w:val="0"/>
        <w:overflowPunct w:val="0"/>
        <w:autoSpaceDE w:val="0"/>
        <w:autoSpaceDN w:val="0"/>
        <w:adjustRightInd w:val="0"/>
        <w:snapToGrid w:val="0"/>
        <w:jc w:val="center"/>
        <w:rPr>
          <w:rFonts w:cs="Simplified Arabic"/>
          <w:kern w:val="22"/>
          <w:szCs w:val="22"/>
        </w:rPr>
      </w:pPr>
      <w:r>
        <w:rPr>
          <w:rFonts w:cs="Simplified Arabic"/>
          <w:kern w:val="22"/>
          <w:szCs w:val="22"/>
        </w:rPr>
        <w:br w:type="page"/>
      </w:r>
    </w:p>
    <w:p w14:paraId="3F6EBF23" w14:textId="003FDA20" w:rsidR="004A60F5" w:rsidRPr="00E80703" w:rsidRDefault="004A60F5" w:rsidP="004A60F5">
      <w:pPr>
        <w:pStyle w:val="ListParagraph"/>
        <w:bidi/>
        <w:spacing w:after="120" w:line="216" w:lineRule="auto"/>
        <w:ind w:left="0"/>
        <w:contextualSpacing w:val="0"/>
        <w:jc w:val="center"/>
        <w:rPr>
          <w:rFonts w:cs="Simplified Arabic"/>
          <w:i/>
          <w:iCs/>
          <w:rtl/>
          <w:lang w:val="en-US"/>
        </w:rPr>
      </w:pPr>
      <w:r w:rsidRPr="00E80703">
        <w:rPr>
          <w:rFonts w:cs="Simplified Arabic"/>
          <w:i/>
          <w:iCs/>
          <w:rtl/>
          <w:lang w:val="en-US"/>
        </w:rPr>
        <w:lastRenderedPageBreak/>
        <w:t xml:space="preserve">المرفق </w:t>
      </w:r>
      <w:r>
        <w:rPr>
          <w:rFonts w:cs="Simplified Arabic" w:hint="cs"/>
          <w:i/>
          <w:iCs/>
          <w:rtl/>
          <w:lang w:val="en-US"/>
        </w:rPr>
        <w:t>الثالث</w:t>
      </w:r>
    </w:p>
    <w:p w14:paraId="483B1B7F" w14:textId="1752619D" w:rsidR="004A60F5" w:rsidRDefault="004A60F5" w:rsidP="004A60F5">
      <w:pPr>
        <w:pStyle w:val="Para1"/>
        <w:numPr>
          <w:ilvl w:val="0"/>
          <w:numId w:val="0"/>
        </w:numPr>
        <w:suppressLineNumbers/>
        <w:suppressAutoHyphens/>
        <w:kinsoku w:val="0"/>
        <w:overflowPunct w:val="0"/>
        <w:autoSpaceDE w:val="0"/>
        <w:autoSpaceDN w:val="0"/>
        <w:adjustRightInd w:val="0"/>
        <w:snapToGrid w:val="0"/>
        <w:jc w:val="center"/>
        <w:rPr>
          <w:rFonts w:cs="Simplified Arabic"/>
          <w:b/>
          <w:bCs/>
          <w:sz w:val="28"/>
          <w:szCs w:val="28"/>
          <w:rtl/>
          <w:lang w:bidi="ar-EG"/>
        </w:rPr>
      </w:pPr>
      <w:r>
        <w:rPr>
          <w:rFonts w:cs="Simplified Arabic" w:hint="cs"/>
          <w:b/>
          <w:bCs/>
          <w:sz w:val="28"/>
          <w:szCs w:val="28"/>
          <w:rtl/>
          <w:lang w:bidi="ar-EG"/>
        </w:rPr>
        <w:t>آليات الاستعراض القائمة في المنتديات الدولية الأخرى</w:t>
      </w:r>
    </w:p>
    <w:tbl>
      <w:tblPr>
        <w:bidiVisual/>
        <w:tblW w:w="14884" w:type="dxa"/>
        <w:jc w:val="center"/>
        <w:tblLayout w:type="fixed"/>
        <w:tblLook w:val="04A0" w:firstRow="1" w:lastRow="0" w:firstColumn="1" w:lastColumn="0" w:noHBand="0" w:noVBand="1"/>
      </w:tblPr>
      <w:tblGrid>
        <w:gridCol w:w="1408"/>
        <w:gridCol w:w="1569"/>
        <w:gridCol w:w="1560"/>
        <w:gridCol w:w="1417"/>
        <w:gridCol w:w="1984"/>
        <w:gridCol w:w="1129"/>
        <w:gridCol w:w="1139"/>
        <w:gridCol w:w="1843"/>
        <w:gridCol w:w="1559"/>
        <w:gridCol w:w="1276"/>
      </w:tblGrid>
      <w:tr w:rsidR="004A60F5" w:rsidRPr="00A164C7" w14:paraId="49D8F567" w14:textId="77777777" w:rsidTr="00594C58">
        <w:trPr>
          <w:tblHeader/>
          <w:jc w:val="center"/>
        </w:trPr>
        <w:tc>
          <w:tcPr>
            <w:tcW w:w="1408" w:type="dxa"/>
            <w:tcBorders>
              <w:top w:val="single" w:sz="4" w:space="0" w:color="auto"/>
              <w:left w:val="single" w:sz="4" w:space="0" w:color="auto"/>
              <w:bottom w:val="single" w:sz="4" w:space="0" w:color="auto"/>
              <w:right w:val="single" w:sz="4" w:space="0" w:color="auto"/>
            </w:tcBorders>
            <w:shd w:val="clear" w:color="auto" w:fill="auto"/>
            <w:hideMark/>
          </w:tcPr>
          <w:p w14:paraId="104960AF" w14:textId="305DC36B" w:rsidR="004A60F5" w:rsidRPr="00A164C7" w:rsidRDefault="00A164C7" w:rsidP="00A164C7">
            <w:pPr>
              <w:suppressLineNumbers/>
              <w:suppressAutoHyphens/>
              <w:bidi/>
              <w:spacing w:after="120" w:line="216" w:lineRule="auto"/>
              <w:jc w:val="center"/>
              <w:rPr>
                <w:rFonts w:cs="Simplified Arabic"/>
                <w:i/>
                <w:iCs/>
                <w:color w:val="000000"/>
                <w:kern w:val="22"/>
                <w:sz w:val="16"/>
                <w:szCs w:val="20"/>
                <w:lang w:eastAsia="en-CA"/>
              </w:rPr>
            </w:pPr>
            <w:r>
              <w:rPr>
                <w:rFonts w:cs="Simplified Arabic" w:hint="cs"/>
                <w:i/>
                <w:iCs/>
                <w:color w:val="000000"/>
                <w:kern w:val="22"/>
                <w:sz w:val="16"/>
                <w:szCs w:val="20"/>
                <w:rtl/>
                <w:lang w:eastAsia="en-CA"/>
              </w:rPr>
              <w:t>المنتدى</w:t>
            </w:r>
          </w:p>
        </w:tc>
        <w:tc>
          <w:tcPr>
            <w:tcW w:w="1569" w:type="dxa"/>
            <w:tcBorders>
              <w:top w:val="single" w:sz="4" w:space="0" w:color="auto"/>
              <w:left w:val="nil"/>
              <w:bottom w:val="single" w:sz="4" w:space="0" w:color="auto"/>
              <w:right w:val="single" w:sz="4" w:space="0" w:color="auto"/>
            </w:tcBorders>
            <w:shd w:val="clear" w:color="000000" w:fill="FFFFFF"/>
            <w:hideMark/>
          </w:tcPr>
          <w:p w14:paraId="6A0ECDDF" w14:textId="526912B8" w:rsidR="004A60F5" w:rsidRPr="00A164C7" w:rsidRDefault="00A164C7" w:rsidP="00A164C7">
            <w:pPr>
              <w:suppressLineNumbers/>
              <w:suppressAutoHyphens/>
              <w:bidi/>
              <w:spacing w:after="120" w:line="216" w:lineRule="auto"/>
              <w:jc w:val="center"/>
              <w:rPr>
                <w:rFonts w:cs="Simplified Arabic"/>
                <w:i/>
                <w:iCs/>
                <w:color w:val="000000"/>
                <w:kern w:val="22"/>
                <w:sz w:val="16"/>
                <w:szCs w:val="20"/>
                <w:lang w:eastAsia="en-CA"/>
              </w:rPr>
            </w:pPr>
            <w:r>
              <w:rPr>
                <w:rFonts w:cs="Simplified Arabic" w:hint="cs"/>
                <w:i/>
                <w:iCs/>
                <w:color w:val="000000"/>
                <w:kern w:val="22"/>
                <w:sz w:val="16"/>
                <w:szCs w:val="20"/>
                <w:rtl/>
                <w:lang w:eastAsia="en-CA"/>
              </w:rPr>
              <w:t>ما الذي يجري استعراضه؟</w:t>
            </w:r>
          </w:p>
        </w:tc>
        <w:tc>
          <w:tcPr>
            <w:tcW w:w="1560" w:type="dxa"/>
            <w:tcBorders>
              <w:top w:val="single" w:sz="4" w:space="0" w:color="auto"/>
              <w:left w:val="nil"/>
              <w:bottom w:val="single" w:sz="4" w:space="0" w:color="auto"/>
              <w:right w:val="single" w:sz="4" w:space="0" w:color="auto"/>
            </w:tcBorders>
            <w:shd w:val="clear" w:color="auto" w:fill="auto"/>
            <w:hideMark/>
          </w:tcPr>
          <w:p w14:paraId="54FCDBF9" w14:textId="74581C52" w:rsidR="004A60F5" w:rsidRPr="00A164C7" w:rsidRDefault="00A164C7" w:rsidP="00A164C7">
            <w:pPr>
              <w:suppressLineNumbers/>
              <w:suppressAutoHyphens/>
              <w:bidi/>
              <w:spacing w:after="120" w:line="216" w:lineRule="auto"/>
              <w:jc w:val="center"/>
              <w:rPr>
                <w:rFonts w:cs="Simplified Arabic"/>
                <w:i/>
                <w:iCs/>
                <w:color w:val="000000"/>
                <w:kern w:val="22"/>
                <w:sz w:val="16"/>
                <w:szCs w:val="20"/>
                <w:lang w:eastAsia="en-CA"/>
              </w:rPr>
            </w:pPr>
            <w:r>
              <w:rPr>
                <w:rFonts w:cs="Simplified Arabic" w:hint="cs"/>
                <w:i/>
                <w:iCs/>
                <w:color w:val="000000"/>
                <w:kern w:val="22"/>
                <w:sz w:val="16"/>
                <w:szCs w:val="20"/>
                <w:rtl/>
                <w:lang w:eastAsia="en-CA"/>
              </w:rPr>
              <w:t>طول دورة/دورية الاستعراض</w:t>
            </w:r>
          </w:p>
        </w:tc>
        <w:tc>
          <w:tcPr>
            <w:tcW w:w="1417" w:type="dxa"/>
            <w:tcBorders>
              <w:top w:val="single" w:sz="4" w:space="0" w:color="auto"/>
              <w:left w:val="nil"/>
              <w:bottom w:val="single" w:sz="4" w:space="0" w:color="auto"/>
              <w:right w:val="single" w:sz="4" w:space="0" w:color="auto"/>
            </w:tcBorders>
            <w:shd w:val="clear" w:color="auto" w:fill="auto"/>
            <w:hideMark/>
          </w:tcPr>
          <w:p w14:paraId="038FB1E2" w14:textId="30B6BC8D" w:rsidR="004A60F5" w:rsidRPr="00A164C7" w:rsidRDefault="00A164C7" w:rsidP="00A164C7">
            <w:pPr>
              <w:suppressLineNumbers/>
              <w:suppressAutoHyphens/>
              <w:bidi/>
              <w:spacing w:after="120" w:line="216" w:lineRule="auto"/>
              <w:jc w:val="center"/>
              <w:rPr>
                <w:rFonts w:cs="Simplified Arabic"/>
                <w:i/>
                <w:iCs/>
                <w:color w:val="000000"/>
                <w:kern w:val="22"/>
                <w:sz w:val="16"/>
                <w:szCs w:val="20"/>
                <w:lang w:eastAsia="en-CA"/>
              </w:rPr>
            </w:pPr>
            <w:r>
              <w:rPr>
                <w:rFonts w:cs="Simplified Arabic" w:hint="cs"/>
                <w:i/>
                <w:iCs/>
                <w:color w:val="000000"/>
                <w:kern w:val="22"/>
                <w:sz w:val="16"/>
                <w:szCs w:val="20"/>
                <w:rtl/>
                <w:lang w:eastAsia="en-CA"/>
              </w:rPr>
              <w:t>الهيئة القائمة بعملية الاستعراض</w:t>
            </w:r>
          </w:p>
        </w:tc>
        <w:tc>
          <w:tcPr>
            <w:tcW w:w="1984" w:type="dxa"/>
            <w:tcBorders>
              <w:top w:val="single" w:sz="4" w:space="0" w:color="auto"/>
              <w:left w:val="nil"/>
              <w:bottom w:val="single" w:sz="4" w:space="0" w:color="auto"/>
              <w:right w:val="single" w:sz="4" w:space="0" w:color="auto"/>
            </w:tcBorders>
            <w:shd w:val="clear" w:color="auto" w:fill="auto"/>
            <w:hideMark/>
          </w:tcPr>
          <w:p w14:paraId="3AA7D716" w14:textId="34916A8A" w:rsidR="004A60F5" w:rsidRPr="00A164C7" w:rsidRDefault="00A164C7" w:rsidP="00A164C7">
            <w:pPr>
              <w:suppressLineNumbers/>
              <w:suppressAutoHyphens/>
              <w:bidi/>
              <w:spacing w:after="120" w:line="216" w:lineRule="auto"/>
              <w:jc w:val="center"/>
              <w:rPr>
                <w:rFonts w:cs="Simplified Arabic"/>
                <w:i/>
                <w:iCs/>
                <w:color w:val="000000"/>
                <w:kern w:val="22"/>
                <w:sz w:val="16"/>
                <w:szCs w:val="20"/>
                <w:lang w:eastAsia="en-CA"/>
              </w:rPr>
            </w:pPr>
            <w:r>
              <w:rPr>
                <w:rFonts w:cs="Simplified Arabic" w:hint="cs"/>
                <w:i/>
                <w:iCs/>
                <w:color w:val="000000"/>
                <w:kern w:val="22"/>
                <w:sz w:val="16"/>
                <w:szCs w:val="20"/>
                <w:rtl/>
                <w:lang w:eastAsia="en-CA"/>
              </w:rPr>
              <w:t>مصادر المعلومات المستخدمة</w:t>
            </w:r>
          </w:p>
        </w:tc>
        <w:tc>
          <w:tcPr>
            <w:tcW w:w="1129" w:type="dxa"/>
            <w:tcBorders>
              <w:top w:val="single" w:sz="4" w:space="0" w:color="auto"/>
              <w:left w:val="nil"/>
              <w:bottom w:val="single" w:sz="4" w:space="0" w:color="auto"/>
              <w:right w:val="single" w:sz="4" w:space="0" w:color="auto"/>
            </w:tcBorders>
            <w:shd w:val="clear" w:color="auto" w:fill="auto"/>
            <w:hideMark/>
          </w:tcPr>
          <w:p w14:paraId="53F3325F" w14:textId="1E18D222" w:rsidR="004A60F5" w:rsidRPr="00A164C7" w:rsidRDefault="00A164C7" w:rsidP="00A164C7">
            <w:pPr>
              <w:suppressLineNumbers/>
              <w:suppressAutoHyphens/>
              <w:bidi/>
              <w:spacing w:after="120" w:line="216" w:lineRule="auto"/>
              <w:jc w:val="center"/>
              <w:rPr>
                <w:rFonts w:cs="Simplified Arabic"/>
                <w:i/>
                <w:iCs/>
                <w:color w:val="000000"/>
                <w:kern w:val="22"/>
                <w:sz w:val="16"/>
                <w:szCs w:val="20"/>
                <w:lang w:eastAsia="en-CA"/>
              </w:rPr>
            </w:pPr>
            <w:r>
              <w:rPr>
                <w:rFonts w:cs="Simplified Arabic" w:hint="cs"/>
                <w:i/>
                <w:iCs/>
                <w:color w:val="000000"/>
                <w:kern w:val="22"/>
                <w:sz w:val="16"/>
                <w:szCs w:val="20"/>
                <w:rtl/>
                <w:lang w:eastAsia="en-CA"/>
              </w:rPr>
              <w:t>زيارة داخل البلد</w:t>
            </w:r>
          </w:p>
        </w:tc>
        <w:tc>
          <w:tcPr>
            <w:tcW w:w="1139" w:type="dxa"/>
            <w:tcBorders>
              <w:top w:val="single" w:sz="4" w:space="0" w:color="auto"/>
              <w:left w:val="nil"/>
              <w:bottom w:val="single" w:sz="4" w:space="0" w:color="auto"/>
              <w:right w:val="single" w:sz="4" w:space="0" w:color="auto"/>
            </w:tcBorders>
            <w:shd w:val="clear" w:color="auto" w:fill="auto"/>
            <w:hideMark/>
          </w:tcPr>
          <w:p w14:paraId="33E03603" w14:textId="2EF6D4DE" w:rsidR="004A60F5" w:rsidRPr="00A164C7" w:rsidRDefault="00A164C7" w:rsidP="00A164C7">
            <w:pPr>
              <w:suppressLineNumbers/>
              <w:suppressAutoHyphens/>
              <w:bidi/>
              <w:spacing w:after="120" w:line="216" w:lineRule="auto"/>
              <w:jc w:val="center"/>
              <w:rPr>
                <w:rFonts w:cs="Simplified Arabic"/>
                <w:i/>
                <w:iCs/>
                <w:color w:val="000000"/>
                <w:kern w:val="22"/>
                <w:sz w:val="16"/>
                <w:szCs w:val="20"/>
                <w:lang w:eastAsia="en-CA"/>
              </w:rPr>
            </w:pPr>
            <w:r>
              <w:rPr>
                <w:rFonts w:cs="Simplified Arabic" w:hint="cs"/>
                <w:i/>
                <w:iCs/>
                <w:color w:val="000000"/>
                <w:kern w:val="22"/>
                <w:sz w:val="16"/>
                <w:szCs w:val="20"/>
                <w:rtl/>
                <w:lang w:eastAsia="en-CA"/>
              </w:rPr>
              <w:t>مدة جلسة الاستعراض</w:t>
            </w:r>
          </w:p>
        </w:tc>
        <w:tc>
          <w:tcPr>
            <w:tcW w:w="1843" w:type="dxa"/>
            <w:tcBorders>
              <w:top w:val="single" w:sz="4" w:space="0" w:color="auto"/>
              <w:left w:val="nil"/>
              <w:bottom w:val="single" w:sz="4" w:space="0" w:color="auto"/>
              <w:right w:val="single" w:sz="4" w:space="0" w:color="auto"/>
            </w:tcBorders>
            <w:shd w:val="clear" w:color="auto" w:fill="auto"/>
            <w:hideMark/>
          </w:tcPr>
          <w:p w14:paraId="3B84E037" w14:textId="16662C76" w:rsidR="004A60F5" w:rsidRPr="00A164C7" w:rsidRDefault="00A164C7" w:rsidP="00A164C7">
            <w:pPr>
              <w:suppressLineNumbers/>
              <w:suppressAutoHyphens/>
              <w:bidi/>
              <w:spacing w:after="120" w:line="216" w:lineRule="auto"/>
              <w:jc w:val="center"/>
              <w:rPr>
                <w:rFonts w:cs="Simplified Arabic"/>
                <w:i/>
                <w:iCs/>
                <w:color w:val="000000"/>
                <w:kern w:val="22"/>
                <w:sz w:val="16"/>
                <w:szCs w:val="20"/>
                <w:lang w:eastAsia="en-CA"/>
              </w:rPr>
            </w:pPr>
            <w:r>
              <w:rPr>
                <w:rFonts w:cs="Simplified Arabic" w:hint="cs"/>
                <w:i/>
                <w:iCs/>
                <w:color w:val="000000"/>
                <w:kern w:val="22"/>
                <w:sz w:val="16"/>
                <w:szCs w:val="20"/>
                <w:rtl/>
                <w:lang w:eastAsia="en-CA"/>
              </w:rPr>
              <w:t>النتيجة</w:t>
            </w:r>
          </w:p>
        </w:tc>
        <w:tc>
          <w:tcPr>
            <w:tcW w:w="1559" w:type="dxa"/>
            <w:tcBorders>
              <w:top w:val="single" w:sz="4" w:space="0" w:color="auto"/>
              <w:left w:val="nil"/>
              <w:bottom w:val="single" w:sz="4" w:space="0" w:color="auto"/>
              <w:right w:val="single" w:sz="4" w:space="0" w:color="auto"/>
            </w:tcBorders>
            <w:shd w:val="clear" w:color="auto" w:fill="auto"/>
            <w:hideMark/>
          </w:tcPr>
          <w:p w14:paraId="739A70A0" w14:textId="44BDBD51" w:rsidR="004A60F5" w:rsidRPr="00A164C7" w:rsidRDefault="00A164C7" w:rsidP="004A0185">
            <w:pPr>
              <w:suppressLineNumbers/>
              <w:suppressAutoHyphens/>
              <w:bidi/>
              <w:spacing w:after="120" w:line="216" w:lineRule="auto"/>
              <w:jc w:val="center"/>
              <w:rPr>
                <w:rFonts w:cs="Simplified Arabic"/>
                <w:i/>
                <w:iCs/>
                <w:color w:val="000000"/>
                <w:kern w:val="22"/>
                <w:sz w:val="16"/>
                <w:szCs w:val="20"/>
                <w:lang w:eastAsia="en-CA"/>
              </w:rPr>
            </w:pPr>
            <w:r>
              <w:rPr>
                <w:rFonts w:cs="Simplified Arabic" w:hint="cs"/>
                <w:i/>
                <w:iCs/>
                <w:color w:val="000000"/>
                <w:kern w:val="22"/>
                <w:sz w:val="16"/>
                <w:szCs w:val="20"/>
                <w:rtl/>
                <w:lang w:eastAsia="en-CA"/>
              </w:rPr>
              <w:t xml:space="preserve">التدابير المستندة إلى/الواردة في </w:t>
            </w:r>
            <w:r w:rsidR="004A0185">
              <w:rPr>
                <w:rFonts w:cs="Simplified Arabic" w:hint="cs"/>
                <w:i/>
                <w:iCs/>
                <w:color w:val="000000"/>
                <w:kern w:val="22"/>
                <w:sz w:val="16"/>
                <w:szCs w:val="20"/>
                <w:rtl/>
                <w:lang w:eastAsia="en-CA"/>
              </w:rPr>
              <w:t>النتائج</w:t>
            </w:r>
          </w:p>
        </w:tc>
        <w:tc>
          <w:tcPr>
            <w:tcW w:w="1276" w:type="dxa"/>
            <w:tcBorders>
              <w:top w:val="single" w:sz="4" w:space="0" w:color="auto"/>
              <w:left w:val="nil"/>
              <w:bottom w:val="single" w:sz="4" w:space="0" w:color="auto"/>
              <w:right w:val="single" w:sz="4" w:space="0" w:color="auto"/>
            </w:tcBorders>
            <w:shd w:val="clear" w:color="auto" w:fill="auto"/>
            <w:hideMark/>
          </w:tcPr>
          <w:p w14:paraId="06DF9161" w14:textId="58D37A7C" w:rsidR="004A60F5" w:rsidRPr="00A164C7" w:rsidRDefault="0014376E" w:rsidP="00A164C7">
            <w:pPr>
              <w:suppressLineNumbers/>
              <w:suppressAutoHyphens/>
              <w:bidi/>
              <w:spacing w:after="120" w:line="216" w:lineRule="auto"/>
              <w:jc w:val="center"/>
              <w:rPr>
                <w:rFonts w:cs="Simplified Arabic"/>
                <w:i/>
                <w:iCs/>
                <w:color w:val="000000"/>
                <w:kern w:val="22"/>
                <w:sz w:val="16"/>
                <w:szCs w:val="20"/>
                <w:lang w:eastAsia="en-CA"/>
              </w:rPr>
            </w:pPr>
            <w:r>
              <w:rPr>
                <w:rFonts w:cs="Simplified Arabic" w:hint="cs"/>
                <w:i/>
                <w:iCs/>
                <w:color w:val="000000"/>
                <w:kern w:val="22"/>
                <w:sz w:val="16"/>
                <w:szCs w:val="20"/>
                <w:rtl/>
                <w:lang w:eastAsia="en-CA"/>
              </w:rPr>
              <w:t>مشاركة</w:t>
            </w:r>
            <w:r w:rsidR="00A164C7">
              <w:rPr>
                <w:rFonts w:cs="Simplified Arabic" w:hint="cs"/>
                <w:i/>
                <w:iCs/>
                <w:color w:val="000000"/>
                <w:kern w:val="22"/>
                <w:sz w:val="16"/>
                <w:szCs w:val="20"/>
                <w:rtl/>
                <w:lang w:eastAsia="en-CA"/>
              </w:rPr>
              <w:t xml:space="preserve"> أصحاب المصلحة</w:t>
            </w:r>
          </w:p>
        </w:tc>
      </w:tr>
      <w:tr w:rsidR="004A60F5" w:rsidRPr="00A164C7" w14:paraId="34703318" w14:textId="77777777" w:rsidTr="00594C58">
        <w:trPr>
          <w:jc w:val="center"/>
        </w:trPr>
        <w:tc>
          <w:tcPr>
            <w:tcW w:w="1408" w:type="dxa"/>
            <w:tcBorders>
              <w:top w:val="nil"/>
              <w:left w:val="single" w:sz="4" w:space="0" w:color="auto"/>
              <w:bottom w:val="single" w:sz="4" w:space="0" w:color="auto"/>
              <w:right w:val="single" w:sz="4" w:space="0" w:color="auto"/>
            </w:tcBorders>
            <w:shd w:val="clear" w:color="000000" w:fill="FFFFFF"/>
            <w:hideMark/>
          </w:tcPr>
          <w:p w14:paraId="234B4EFB" w14:textId="4EBA25C9" w:rsidR="004A60F5" w:rsidRPr="00A164C7" w:rsidRDefault="00A164C7" w:rsidP="00A164C7">
            <w:pPr>
              <w:suppressLineNumbers/>
              <w:suppressAutoHyphens/>
              <w:bidi/>
              <w:spacing w:after="120" w:line="216" w:lineRule="auto"/>
              <w:jc w:val="left"/>
              <w:rPr>
                <w:rFonts w:cs="Simplified Arabic"/>
                <w:b/>
                <w:bCs/>
                <w:color w:val="000000"/>
                <w:kern w:val="22"/>
                <w:sz w:val="16"/>
                <w:szCs w:val="20"/>
                <w:lang w:eastAsia="en-CA"/>
              </w:rPr>
            </w:pPr>
            <w:r>
              <w:rPr>
                <w:rFonts w:cs="Simplified Arabic" w:hint="cs"/>
                <w:b/>
                <w:bCs/>
                <w:color w:val="000000"/>
                <w:kern w:val="22"/>
                <w:sz w:val="16"/>
                <w:szCs w:val="20"/>
                <w:rtl/>
                <w:lang w:eastAsia="en-CA"/>
              </w:rPr>
              <w:t>اتفاق باريس</w:t>
            </w:r>
          </w:p>
          <w:p w14:paraId="1B21AF81" w14:textId="77777777" w:rsidR="004A60F5" w:rsidRPr="00A164C7" w:rsidRDefault="004A60F5" w:rsidP="00A164C7">
            <w:pPr>
              <w:suppressLineNumbers/>
              <w:suppressAutoHyphens/>
              <w:bidi/>
              <w:spacing w:after="120" w:line="216" w:lineRule="auto"/>
              <w:jc w:val="left"/>
              <w:rPr>
                <w:rFonts w:cs="Simplified Arabic"/>
                <w:b/>
                <w:bCs/>
                <w:color w:val="000000"/>
                <w:kern w:val="22"/>
                <w:sz w:val="16"/>
                <w:szCs w:val="20"/>
                <w:lang w:eastAsia="en-CA"/>
              </w:rPr>
            </w:pPr>
          </w:p>
          <w:p w14:paraId="7656A3CE" w14:textId="403185C1" w:rsidR="004A60F5" w:rsidRPr="00A164C7" w:rsidRDefault="00A164C7" w:rsidP="00A164C7">
            <w:pPr>
              <w:suppressLineNumbers/>
              <w:suppressAutoHyphens/>
              <w:bidi/>
              <w:spacing w:after="120" w:line="216" w:lineRule="auto"/>
              <w:jc w:val="left"/>
              <w:rPr>
                <w:rFonts w:cs="Simplified Arabic"/>
                <w:b/>
                <w:bCs/>
                <w:color w:val="000000"/>
                <w:kern w:val="22"/>
                <w:sz w:val="16"/>
                <w:szCs w:val="20"/>
                <w:lang w:eastAsia="en-CA"/>
              </w:rPr>
            </w:pPr>
            <w:r>
              <w:rPr>
                <w:rFonts w:cs="Simplified Arabic" w:hint="cs"/>
                <w:b/>
                <w:bCs/>
                <w:color w:val="000000"/>
                <w:kern w:val="22"/>
                <w:sz w:val="16"/>
                <w:szCs w:val="20"/>
                <w:rtl/>
                <w:lang w:eastAsia="en-CA"/>
              </w:rPr>
              <w:t>استعراض الخبراء التقنيين</w:t>
            </w:r>
          </w:p>
        </w:tc>
        <w:tc>
          <w:tcPr>
            <w:tcW w:w="1569" w:type="dxa"/>
            <w:tcBorders>
              <w:top w:val="nil"/>
              <w:left w:val="nil"/>
              <w:bottom w:val="single" w:sz="4" w:space="0" w:color="auto"/>
              <w:right w:val="single" w:sz="4" w:space="0" w:color="auto"/>
            </w:tcBorders>
            <w:shd w:val="clear" w:color="auto" w:fill="auto"/>
            <w:hideMark/>
          </w:tcPr>
          <w:p w14:paraId="74D6FBA9" w14:textId="440ECD2D" w:rsidR="004A60F5" w:rsidRPr="00A164C7" w:rsidRDefault="002C27E0"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تقارير الشفافية التي تصدرها</w:t>
            </w:r>
            <w:r w:rsidR="0014376E">
              <w:rPr>
                <w:rFonts w:cs="Simplified Arabic" w:hint="cs"/>
                <w:color w:val="000000"/>
                <w:kern w:val="22"/>
                <w:sz w:val="16"/>
                <w:szCs w:val="20"/>
                <w:rtl/>
                <w:lang w:eastAsia="en-CA"/>
              </w:rPr>
              <w:t xml:space="preserve"> فرادى</w:t>
            </w:r>
            <w:r>
              <w:rPr>
                <w:rFonts w:cs="Simplified Arabic" w:hint="cs"/>
                <w:color w:val="000000"/>
                <w:kern w:val="22"/>
                <w:sz w:val="16"/>
                <w:szCs w:val="20"/>
                <w:rtl/>
                <w:lang w:eastAsia="en-CA"/>
              </w:rPr>
              <w:t xml:space="preserve"> الأطراف كل سنتين، وإنجاز التنفيذ، والدعم المقدم، ومجالات التحسين واحتياجات بناء القدرات</w:t>
            </w:r>
          </w:p>
        </w:tc>
        <w:tc>
          <w:tcPr>
            <w:tcW w:w="1560" w:type="dxa"/>
            <w:tcBorders>
              <w:top w:val="nil"/>
              <w:left w:val="nil"/>
              <w:bottom w:val="single" w:sz="4" w:space="0" w:color="auto"/>
              <w:right w:val="single" w:sz="4" w:space="0" w:color="auto"/>
            </w:tcBorders>
            <w:shd w:val="clear" w:color="auto" w:fill="auto"/>
            <w:hideMark/>
          </w:tcPr>
          <w:p w14:paraId="76817CE6" w14:textId="31E855D4" w:rsidR="004A60F5" w:rsidRPr="00A164C7" w:rsidRDefault="002C27E0"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سنتان </w:t>
            </w:r>
            <w:r>
              <w:rPr>
                <w:rFonts w:cs="Simplified Arabic"/>
                <w:color w:val="000000"/>
                <w:kern w:val="22"/>
                <w:sz w:val="16"/>
                <w:szCs w:val="20"/>
                <w:rtl/>
                <w:lang w:eastAsia="en-CA"/>
              </w:rPr>
              <w:t>–</w:t>
            </w:r>
            <w:r>
              <w:rPr>
                <w:rFonts w:cs="Simplified Arabic" w:hint="cs"/>
                <w:color w:val="000000"/>
                <w:kern w:val="22"/>
                <w:sz w:val="16"/>
                <w:szCs w:val="20"/>
                <w:rtl/>
                <w:lang w:eastAsia="en-CA"/>
              </w:rPr>
              <w:t xml:space="preserve"> تُجرى لكل تقرير شفافية يُصدر كل سنتين</w:t>
            </w:r>
          </w:p>
        </w:tc>
        <w:tc>
          <w:tcPr>
            <w:tcW w:w="1417" w:type="dxa"/>
            <w:tcBorders>
              <w:top w:val="nil"/>
              <w:left w:val="nil"/>
              <w:bottom w:val="single" w:sz="4" w:space="0" w:color="auto"/>
              <w:right w:val="single" w:sz="4" w:space="0" w:color="auto"/>
            </w:tcBorders>
            <w:shd w:val="clear" w:color="auto" w:fill="auto"/>
            <w:hideMark/>
          </w:tcPr>
          <w:p w14:paraId="60A18328" w14:textId="242CA68D" w:rsidR="004A60F5" w:rsidRPr="00A164C7" w:rsidRDefault="002C27E0"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فريق استعراض الخبراء التقنيين</w:t>
            </w:r>
          </w:p>
        </w:tc>
        <w:tc>
          <w:tcPr>
            <w:tcW w:w="1984" w:type="dxa"/>
            <w:tcBorders>
              <w:top w:val="nil"/>
              <w:left w:val="nil"/>
              <w:bottom w:val="single" w:sz="4" w:space="0" w:color="auto"/>
              <w:right w:val="single" w:sz="4" w:space="0" w:color="auto"/>
            </w:tcBorders>
            <w:shd w:val="clear" w:color="auto" w:fill="auto"/>
            <w:hideMark/>
          </w:tcPr>
          <w:p w14:paraId="2F317C42" w14:textId="3DC16AC7" w:rsidR="004A60F5" w:rsidRPr="00A164C7" w:rsidRDefault="002C27E0"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تقرير الجرد الوطني للانبعاثات البشرية ومعلومات أخرى لتتبع التقدم المحرز في تنفيذ المساهمات المحددة وطنيا</w:t>
            </w:r>
          </w:p>
        </w:tc>
        <w:tc>
          <w:tcPr>
            <w:tcW w:w="1129" w:type="dxa"/>
            <w:tcBorders>
              <w:top w:val="nil"/>
              <w:left w:val="nil"/>
              <w:bottom w:val="single" w:sz="4" w:space="0" w:color="auto"/>
              <w:right w:val="single" w:sz="4" w:space="0" w:color="auto"/>
            </w:tcBorders>
            <w:shd w:val="clear" w:color="auto" w:fill="auto"/>
            <w:hideMark/>
          </w:tcPr>
          <w:p w14:paraId="1878CAF1" w14:textId="7CEF6B80" w:rsidR="004A60F5" w:rsidRPr="00A164C7" w:rsidRDefault="002C27E0"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يجوز إجراؤها كاستعراض مركزي، أو استعراض داخل البلد، أو استعراض مكتبي أو استعراض مبسط</w:t>
            </w:r>
          </w:p>
        </w:tc>
        <w:tc>
          <w:tcPr>
            <w:tcW w:w="1139" w:type="dxa"/>
            <w:tcBorders>
              <w:top w:val="nil"/>
              <w:left w:val="nil"/>
              <w:bottom w:val="single" w:sz="4" w:space="0" w:color="auto"/>
              <w:right w:val="single" w:sz="4" w:space="0" w:color="auto"/>
            </w:tcBorders>
            <w:shd w:val="clear" w:color="auto" w:fill="auto"/>
            <w:hideMark/>
          </w:tcPr>
          <w:p w14:paraId="6D0E46A8" w14:textId="6C0DFF7B" w:rsidR="004A60F5" w:rsidRPr="00A164C7" w:rsidRDefault="002C27E0"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متغيرة</w:t>
            </w:r>
          </w:p>
        </w:tc>
        <w:tc>
          <w:tcPr>
            <w:tcW w:w="1843" w:type="dxa"/>
            <w:tcBorders>
              <w:top w:val="nil"/>
              <w:left w:val="nil"/>
              <w:bottom w:val="single" w:sz="4" w:space="0" w:color="auto"/>
              <w:right w:val="single" w:sz="4" w:space="0" w:color="auto"/>
            </w:tcBorders>
            <w:shd w:val="clear" w:color="auto" w:fill="auto"/>
            <w:hideMark/>
          </w:tcPr>
          <w:p w14:paraId="57B98355" w14:textId="23CC887F" w:rsidR="004A60F5" w:rsidRPr="00A164C7" w:rsidRDefault="002C27E0"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إصدار تقرير استعراض الخبراء التقنيين </w:t>
            </w:r>
            <w:r>
              <w:rPr>
                <w:rFonts w:cs="Simplified Arabic"/>
                <w:color w:val="000000"/>
                <w:kern w:val="22"/>
                <w:sz w:val="16"/>
                <w:szCs w:val="20"/>
                <w:rtl/>
                <w:lang w:eastAsia="en-CA"/>
              </w:rPr>
              <w:t>–</w:t>
            </w:r>
            <w:r>
              <w:rPr>
                <w:rFonts w:cs="Simplified Arabic" w:hint="cs"/>
                <w:color w:val="000000"/>
                <w:kern w:val="22"/>
                <w:sz w:val="16"/>
                <w:szCs w:val="20"/>
                <w:rtl/>
                <w:lang w:eastAsia="en-CA"/>
              </w:rPr>
              <w:t xml:space="preserve"> تحديد مجالات التحسين</w:t>
            </w:r>
          </w:p>
        </w:tc>
        <w:tc>
          <w:tcPr>
            <w:tcW w:w="1559" w:type="dxa"/>
            <w:tcBorders>
              <w:top w:val="nil"/>
              <w:left w:val="nil"/>
              <w:bottom w:val="single" w:sz="4" w:space="0" w:color="auto"/>
              <w:right w:val="single" w:sz="4" w:space="0" w:color="auto"/>
            </w:tcBorders>
            <w:shd w:val="clear" w:color="auto" w:fill="auto"/>
            <w:hideMark/>
          </w:tcPr>
          <w:p w14:paraId="02F027BA" w14:textId="77777777" w:rsidR="004A60F5" w:rsidRPr="00A164C7" w:rsidRDefault="004A60F5" w:rsidP="00A164C7">
            <w:pPr>
              <w:suppressLineNumbers/>
              <w:suppressAutoHyphens/>
              <w:bidi/>
              <w:spacing w:after="120" w:line="216" w:lineRule="auto"/>
              <w:jc w:val="left"/>
              <w:rPr>
                <w:rFonts w:cs="Simplified Arabic"/>
                <w:color w:val="000000"/>
                <w:kern w:val="22"/>
                <w:sz w:val="16"/>
                <w:szCs w:val="20"/>
                <w:lang w:eastAsia="en-CA"/>
              </w:rPr>
            </w:pPr>
          </w:p>
        </w:tc>
        <w:tc>
          <w:tcPr>
            <w:tcW w:w="1276" w:type="dxa"/>
            <w:tcBorders>
              <w:top w:val="nil"/>
              <w:left w:val="nil"/>
              <w:bottom w:val="single" w:sz="4" w:space="0" w:color="auto"/>
              <w:right w:val="single" w:sz="4" w:space="0" w:color="auto"/>
            </w:tcBorders>
            <w:shd w:val="clear" w:color="auto" w:fill="auto"/>
            <w:hideMark/>
          </w:tcPr>
          <w:p w14:paraId="5230C7DC" w14:textId="77777777" w:rsidR="004A60F5" w:rsidRPr="00A164C7" w:rsidRDefault="004A60F5" w:rsidP="00A164C7">
            <w:pPr>
              <w:suppressLineNumbers/>
              <w:suppressAutoHyphens/>
              <w:bidi/>
              <w:spacing w:after="120" w:line="216" w:lineRule="auto"/>
              <w:jc w:val="left"/>
              <w:rPr>
                <w:rFonts w:cs="Simplified Arabic"/>
                <w:color w:val="000000"/>
                <w:kern w:val="22"/>
                <w:sz w:val="16"/>
                <w:szCs w:val="20"/>
                <w:lang w:eastAsia="en-CA"/>
              </w:rPr>
            </w:pPr>
          </w:p>
        </w:tc>
      </w:tr>
      <w:tr w:rsidR="002C27E0" w:rsidRPr="00A164C7" w14:paraId="46094A21" w14:textId="77777777" w:rsidTr="00594C58">
        <w:trPr>
          <w:jc w:val="center"/>
        </w:trPr>
        <w:tc>
          <w:tcPr>
            <w:tcW w:w="1408" w:type="dxa"/>
            <w:tcBorders>
              <w:top w:val="nil"/>
              <w:left w:val="single" w:sz="4" w:space="0" w:color="auto"/>
              <w:bottom w:val="single" w:sz="4" w:space="0" w:color="auto"/>
              <w:right w:val="single" w:sz="4" w:space="0" w:color="auto"/>
            </w:tcBorders>
            <w:shd w:val="clear" w:color="auto" w:fill="auto"/>
            <w:hideMark/>
          </w:tcPr>
          <w:p w14:paraId="4F64E6FA" w14:textId="69DA1A7D" w:rsidR="002C27E0" w:rsidRPr="00A164C7" w:rsidRDefault="002C27E0" w:rsidP="002C27E0">
            <w:pPr>
              <w:suppressLineNumbers/>
              <w:suppressAutoHyphens/>
              <w:bidi/>
              <w:spacing w:after="120" w:line="216" w:lineRule="auto"/>
              <w:jc w:val="left"/>
              <w:rPr>
                <w:rFonts w:cs="Simplified Arabic"/>
                <w:b/>
                <w:bCs/>
                <w:color w:val="000000"/>
                <w:kern w:val="22"/>
                <w:sz w:val="16"/>
                <w:szCs w:val="20"/>
                <w:lang w:eastAsia="en-CA"/>
              </w:rPr>
            </w:pPr>
            <w:r>
              <w:rPr>
                <w:rFonts w:cs="Simplified Arabic" w:hint="cs"/>
                <w:b/>
                <w:bCs/>
                <w:color w:val="000000"/>
                <w:kern w:val="22"/>
                <w:sz w:val="16"/>
                <w:szCs w:val="20"/>
                <w:rtl/>
                <w:lang w:eastAsia="en-CA"/>
              </w:rPr>
              <w:t>اتفاق باريس</w:t>
            </w:r>
          </w:p>
          <w:p w14:paraId="6CFDD4B1" w14:textId="77777777" w:rsidR="002C27E0" w:rsidRPr="00A164C7" w:rsidRDefault="002C27E0" w:rsidP="002C27E0">
            <w:pPr>
              <w:suppressLineNumbers/>
              <w:suppressAutoHyphens/>
              <w:bidi/>
              <w:spacing w:after="120" w:line="216" w:lineRule="auto"/>
              <w:jc w:val="left"/>
              <w:rPr>
                <w:rFonts w:cs="Simplified Arabic"/>
                <w:b/>
                <w:bCs/>
                <w:color w:val="000000"/>
                <w:kern w:val="22"/>
                <w:sz w:val="16"/>
                <w:szCs w:val="20"/>
                <w:lang w:eastAsia="en-CA"/>
              </w:rPr>
            </w:pPr>
          </w:p>
          <w:p w14:paraId="60D57C44" w14:textId="3E977290" w:rsidR="002C27E0" w:rsidRPr="00A164C7" w:rsidRDefault="002C27E0" w:rsidP="002C27E0">
            <w:pPr>
              <w:suppressLineNumbers/>
              <w:suppressAutoHyphens/>
              <w:bidi/>
              <w:spacing w:after="120" w:line="216" w:lineRule="auto"/>
              <w:jc w:val="left"/>
              <w:rPr>
                <w:rFonts w:cs="Simplified Arabic"/>
                <w:b/>
                <w:bCs/>
                <w:color w:val="000000"/>
                <w:kern w:val="22"/>
                <w:sz w:val="16"/>
                <w:szCs w:val="20"/>
                <w:lang w:eastAsia="en-CA"/>
              </w:rPr>
            </w:pPr>
            <w:r>
              <w:rPr>
                <w:rFonts w:cs="Simplified Arabic" w:hint="cs"/>
                <w:b/>
                <w:bCs/>
                <w:color w:val="000000"/>
                <w:kern w:val="22"/>
                <w:sz w:val="16"/>
                <w:szCs w:val="20"/>
                <w:rtl/>
                <w:lang w:eastAsia="en-CA"/>
              </w:rPr>
              <w:t xml:space="preserve">دراسة </w:t>
            </w:r>
            <w:proofErr w:type="spellStart"/>
            <w:r>
              <w:rPr>
                <w:rFonts w:cs="Simplified Arabic" w:hint="cs"/>
                <w:b/>
                <w:bCs/>
                <w:color w:val="000000"/>
                <w:kern w:val="22"/>
                <w:sz w:val="16"/>
                <w:szCs w:val="20"/>
                <w:rtl/>
                <w:lang w:eastAsia="en-CA"/>
              </w:rPr>
              <w:t>تيسيرية</w:t>
            </w:r>
            <w:proofErr w:type="spellEnd"/>
            <w:r>
              <w:rPr>
                <w:rFonts w:cs="Simplified Arabic" w:hint="cs"/>
                <w:b/>
                <w:bCs/>
                <w:color w:val="000000"/>
                <w:kern w:val="22"/>
                <w:sz w:val="16"/>
                <w:szCs w:val="20"/>
                <w:rtl/>
                <w:lang w:eastAsia="en-CA"/>
              </w:rPr>
              <w:t xml:space="preserve"> متعددة الأطراف للتقدم المحرز</w:t>
            </w:r>
          </w:p>
        </w:tc>
        <w:tc>
          <w:tcPr>
            <w:tcW w:w="1569" w:type="dxa"/>
            <w:tcBorders>
              <w:top w:val="nil"/>
              <w:left w:val="nil"/>
              <w:bottom w:val="single" w:sz="4" w:space="0" w:color="auto"/>
              <w:right w:val="single" w:sz="4" w:space="0" w:color="auto"/>
            </w:tcBorders>
            <w:shd w:val="clear" w:color="auto" w:fill="auto"/>
            <w:hideMark/>
          </w:tcPr>
          <w:p w14:paraId="790D212E" w14:textId="4424BD7C" w:rsidR="002C27E0" w:rsidRPr="00A164C7" w:rsidRDefault="002C27E0" w:rsidP="002C27E0">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جهود الطرف بموجب المادة 9 من اتفاق باريس والجهود الرامية إلى تنفيذ مساهمته المحددة وطنيا</w:t>
            </w:r>
          </w:p>
        </w:tc>
        <w:tc>
          <w:tcPr>
            <w:tcW w:w="1560" w:type="dxa"/>
            <w:tcBorders>
              <w:top w:val="nil"/>
              <w:left w:val="nil"/>
              <w:bottom w:val="single" w:sz="4" w:space="0" w:color="auto"/>
              <w:right w:val="single" w:sz="4" w:space="0" w:color="auto"/>
            </w:tcBorders>
            <w:shd w:val="clear" w:color="auto" w:fill="auto"/>
            <w:hideMark/>
          </w:tcPr>
          <w:p w14:paraId="07BED1CF" w14:textId="7125DD96" w:rsidR="002C27E0" w:rsidRPr="00A164C7" w:rsidRDefault="002C27E0" w:rsidP="002C27E0">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سنتان </w:t>
            </w:r>
            <w:r>
              <w:rPr>
                <w:rFonts w:cs="Simplified Arabic"/>
                <w:color w:val="000000"/>
                <w:kern w:val="22"/>
                <w:sz w:val="16"/>
                <w:szCs w:val="20"/>
                <w:rtl/>
                <w:lang w:eastAsia="en-CA"/>
              </w:rPr>
              <w:t>–</w:t>
            </w:r>
            <w:r>
              <w:rPr>
                <w:rFonts w:cs="Simplified Arabic" w:hint="cs"/>
                <w:color w:val="000000"/>
                <w:kern w:val="22"/>
                <w:sz w:val="16"/>
                <w:szCs w:val="20"/>
                <w:rtl/>
                <w:lang w:eastAsia="en-CA"/>
              </w:rPr>
              <w:t xml:space="preserve"> تُجرى لكل تقرير شفافية يُصدر كل سنتين</w:t>
            </w:r>
          </w:p>
        </w:tc>
        <w:tc>
          <w:tcPr>
            <w:tcW w:w="1417" w:type="dxa"/>
            <w:tcBorders>
              <w:top w:val="nil"/>
              <w:left w:val="nil"/>
              <w:bottom w:val="single" w:sz="4" w:space="0" w:color="auto"/>
              <w:right w:val="single" w:sz="4" w:space="0" w:color="auto"/>
            </w:tcBorders>
            <w:shd w:val="clear" w:color="auto" w:fill="auto"/>
            <w:hideMark/>
          </w:tcPr>
          <w:p w14:paraId="3E839B7C" w14:textId="6F6132FB" w:rsidR="002C27E0" w:rsidRPr="00A164C7" w:rsidRDefault="002C27E0" w:rsidP="002C27E0">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الهيئة الفرعية للتنفيذ</w:t>
            </w:r>
          </w:p>
        </w:tc>
        <w:tc>
          <w:tcPr>
            <w:tcW w:w="1984" w:type="dxa"/>
            <w:tcBorders>
              <w:top w:val="nil"/>
              <w:left w:val="nil"/>
              <w:bottom w:val="single" w:sz="4" w:space="0" w:color="auto"/>
              <w:right w:val="single" w:sz="4" w:space="0" w:color="auto"/>
            </w:tcBorders>
            <w:shd w:val="clear" w:color="auto" w:fill="auto"/>
            <w:hideMark/>
          </w:tcPr>
          <w:p w14:paraId="59F0C11B" w14:textId="5621678A" w:rsidR="002C27E0" w:rsidRPr="00A164C7" w:rsidRDefault="002C27E0" w:rsidP="002C27E0">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تقارير الشفافية الذي يصدره الطرف كل سنتين، وتقارير استعراض الخبراء التقنيين في الطرف، وأي معلومات إضافية يقدمها الطرف</w:t>
            </w:r>
          </w:p>
        </w:tc>
        <w:tc>
          <w:tcPr>
            <w:tcW w:w="1129" w:type="dxa"/>
            <w:tcBorders>
              <w:top w:val="nil"/>
              <w:left w:val="nil"/>
              <w:bottom w:val="single" w:sz="4" w:space="0" w:color="auto"/>
              <w:right w:val="single" w:sz="4" w:space="0" w:color="auto"/>
            </w:tcBorders>
            <w:shd w:val="clear" w:color="auto" w:fill="auto"/>
            <w:hideMark/>
          </w:tcPr>
          <w:p w14:paraId="042D1994" w14:textId="11E01572" w:rsidR="002C27E0" w:rsidRPr="00A164C7" w:rsidRDefault="002C27E0" w:rsidP="002C27E0">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لا</w:t>
            </w:r>
          </w:p>
        </w:tc>
        <w:tc>
          <w:tcPr>
            <w:tcW w:w="1139" w:type="dxa"/>
            <w:tcBorders>
              <w:top w:val="nil"/>
              <w:left w:val="nil"/>
              <w:bottom w:val="single" w:sz="4" w:space="0" w:color="auto"/>
              <w:right w:val="single" w:sz="4" w:space="0" w:color="auto"/>
            </w:tcBorders>
            <w:shd w:val="clear" w:color="auto" w:fill="auto"/>
            <w:hideMark/>
          </w:tcPr>
          <w:p w14:paraId="513B0467" w14:textId="77777777" w:rsidR="002C27E0" w:rsidRPr="00A164C7" w:rsidRDefault="002C27E0" w:rsidP="002C27E0">
            <w:pPr>
              <w:suppressLineNumbers/>
              <w:suppressAutoHyphens/>
              <w:bidi/>
              <w:spacing w:after="120" w:line="216" w:lineRule="auto"/>
              <w:jc w:val="left"/>
              <w:rPr>
                <w:rFonts w:cs="Simplified Arabic"/>
                <w:color w:val="000000"/>
                <w:kern w:val="22"/>
                <w:sz w:val="16"/>
                <w:szCs w:val="20"/>
                <w:lang w:eastAsia="en-CA"/>
              </w:rPr>
            </w:pPr>
          </w:p>
        </w:tc>
        <w:tc>
          <w:tcPr>
            <w:tcW w:w="1843" w:type="dxa"/>
            <w:tcBorders>
              <w:top w:val="nil"/>
              <w:left w:val="nil"/>
              <w:bottom w:val="single" w:sz="4" w:space="0" w:color="auto"/>
              <w:right w:val="single" w:sz="4" w:space="0" w:color="auto"/>
            </w:tcBorders>
            <w:shd w:val="clear" w:color="auto" w:fill="auto"/>
            <w:hideMark/>
          </w:tcPr>
          <w:p w14:paraId="6024C1C0" w14:textId="4AFA5E70" w:rsidR="002C27E0" w:rsidRPr="00A164C7" w:rsidRDefault="002C27E0" w:rsidP="0014376E">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سجل للدراسة </w:t>
            </w:r>
            <w:proofErr w:type="spellStart"/>
            <w:r>
              <w:rPr>
                <w:rFonts w:cs="Simplified Arabic" w:hint="cs"/>
                <w:color w:val="000000"/>
                <w:kern w:val="22"/>
                <w:sz w:val="16"/>
                <w:szCs w:val="20"/>
                <w:rtl/>
                <w:lang w:eastAsia="en-CA"/>
              </w:rPr>
              <w:t>التيسيرية</w:t>
            </w:r>
            <w:proofErr w:type="spellEnd"/>
            <w:r>
              <w:rPr>
                <w:rFonts w:cs="Simplified Arabic" w:hint="cs"/>
                <w:color w:val="000000"/>
                <w:kern w:val="22"/>
                <w:sz w:val="16"/>
                <w:szCs w:val="20"/>
                <w:rtl/>
                <w:lang w:eastAsia="en-CA"/>
              </w:rPr>
              <w:t xml:space="preserve"> المتعددة الأطراف للتقدم المحرز </w:t>
            </w:r>
            <w:r w:rsidR="0014376E">
              <w:rPr>
                <w:rFonts w:cs="Simplified Arabic" w:hint="cs"/>
                <w:color w:val="000000"/>
                <w:kern w:val="22"/>
                <w:sz w:val="16"/>
                <w:szCs w:val="20"/>
                <w:rtl/>
                <w:lang w:eastAsia="en-CA"/>
              </w:rPr>
              <w:t>يتضمن</w:t>
            </w:r>
            <w:r>
              <w:rPr>
                <w:rFonts w:cs="Simplified Arabic" w:hint="cs"/>
                <w:color w:val="000000"/>
                <w:kern w:val="22"/>
                <w:sz w:val="16"/>
                <w:szCs w:val="20"/>
                <w:rtl/>
                <w:lang w:eastAsia="en-CA"/>
              </w:rPr>
              <w:t>: عرض الطرف، والأسئلة والأ</w:t>
            </w:r>
            <w:r w:rsidR="0014376E">
              <w:rPr>
                <w:rFonts w:cs="Simplified Arabic" w:hint="cs"/>
                <w:color w:val="000000"/>
                <w:kern w:val="22"/>
                <w:sz w:val="16"/>
                <w:szCs w:val="20"/>
                <w:rtl/>
                <w:lang w:eastAsia="en-CA"/>
              </w:rPr>
              <w:t>جوبة، وسجل جلسات فريق العمل، و</w:t>
            </w:r>
            <w:r>
              <w:rPr>
                <w:rFonts w:cs="Simplified Arabic" w:hint="cs"/>
                <w:color w:val="000000"/>
                <w:kern w:val="22"/>
                <w:sz w:val="16"/>
                <w:szCs w:val="20"/>
                <w:rtl/>
                <w:lang w:eastAsia="en-CA"/>
              </w:rPr>
              <w:t>ملخص</w:t>
            </w:r>
            <w:r w:rsidR="0014376E">
              <w:rPr>
                <w:rFonts w:cs="Simplified Arabic" w:hint="cs"/>
                <w:color w:val="000000"/>
                <w:kern w:val="22"/>
                <w:sz w:val="16"/>
                <w:szCs w:val="20"/>
                <w:rtl/>
                <w:lang w:eastAsia="en-CA"/>
              </w:rPr>
              <w:t xml:space="preserve">ا </w:t>
            </w:r>
            <w:r>
              <w:rPr>
                <w:rFonts w:cs="Simplified Arabic" w:hint="cs"/>
                <w:color w:val="000000"/>
                <w:kern w:val="22"/>
                <w:sz w:val="16"/>
                <w:szCs w:val="20"/>
                <w:rtl/>
                <w:lang w:eastAsia="en-CA"/>
              </w:rPr>
              <w:t>إجرائي</w:t>
            </w:r>
            <w:r w:rsidR="0014376E">
              <w:rPr>
                <w:rFonts w:cs="Simplified Arabic" w:hint="cs"/>
                <w:color w:val="000000"/>
                <w:kern w:val="22"/>
                <w:sz w:val="16"/>
                <w:szCs w:val="20"/>
                <w:rtl/>
                <w:lang w:eastAsia="en-CA"/>
              </w:rPr>
              <w:t>ا</w:t>
            </w:r>
            <w:r>
              <w:rPr>
                <w:rFonts w:cs="Simplified Arabic" w:hint="cs"/>
                <w:color w:val="000000"/>
                <w:kern w:val="22"/>
                <w:sz w:val="16"/>
                <w:szCs w:val="20"/>
                <w:rtl/>
                <w:lang w:eastAsia="en-CA"/>
              </w:rPr>
              <w:t xml:space="preserve"> وأي معلومات إضافية على المنصة الإلكترونية</w:t>
            </w:r>
          </w:p>
        </w:tc>
        <w:tc>
          <w:tcPr>
            <w:tcW w:w="1559" w:type="dxa"/>
            <w:tcBorders>
              <w:top w:val="nil"/>
              <w:left w:val="nil"/>
              <w:bottom w:val="single" w:sz="4" w:space="0" w:color="auto"/>
              <w:right w:val="single" w:sz="4" w:space="0" w:color="auto"/>
            </w:tcBorders>
            <w:shd w:val="clear" w:color="auto" w:fill="auto"/>
            <w:hideMark/>
          </w:tcPr>
          <w:p w14:paraId="7D29D6E3" w14:textId="77777777" w:rsidR="002C27E0" w:rsidRPr="00A164C7" w:rsidRDefault="002C27E0" w:rsidP="002C27E0">
            <w:pPr>
              <w:suppressLineNumbers/>
              <w:suppressAutoHyphens/>
              <w:bidi/>
              <w:spacing w:after="120" w:line="216" w:lineRule="auto"/>
              <w:jc w:val="left"/>
              <w:rPr>
                <w:rFonts w:cs="Simplified Arabic"/>
                <w:color w:val="000000"/>
                <w:kern w:val="22"/>
                <w:sz w:val="16"/>
                <w:szCs w:val="20"/>
                <w:lang w:eastAsia="en-CA"/>
              </w:rPr>
            </w:pPr>
            <w:r w:rsidRPr="00A164C7">
              <w:rPr>
                <w:rFonts w:cs="Simplified Arabic"/>
                <w:color w:val="000000"/>
                <w:kern w:val="22"/>
                <w:sz w:val="16"/>
                <w:szCs w:val="20"/>
                <w:lang w:eastAsia="en-CA"/>
              </w:rPr>
              <w:t> </w:t>
            </w:r>
          </w:p>
        </w:tc>
        <w:tc>
          <w:tcPr>
            <w:tcW w:w="1276" w:type="dxa"/>
            <w:tcBorders>
              <w:top w:val="nil"/>
              <w:left w:val="nil"/>
              <w:bottom w:val="single" w:sz="4" w:space="0" w:color="auto"/>
              <w:right w:val="single" w:sz="4" w:space="0" w:color="auto"/>
            </w:tcBorders>
            <w:shd w:val="clear" w:color="auto" w:fill="auto"/>
            <w:hideMark/>
          </w:tcPr>
          <w:p w14:paraId="4925B122" w14:textId="703365CE" w:rsidR="002C27E0" w:rsidRPr="00A164C7" w:rsidRDefault="002C27E0" w:rsidP="002C27E0">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مفتوحة للمراقبة من جانب المراقبين المسجلين وتُتاح للجمهور من خلال التسجيل المباشر عبر الإنترنت</w:t>
            </w:r>
          </w:p>
        </w:tc>
      </w:tr>
      <w:tr w:rsidR="004A60F5" w:rsidRPr="00A164C7" w14:paraId="6A55E2FC" w14:textId="77777777" w:rsidTr="00594C58">
        <w:trPr>
          <w:jc w:val="center"/>
        </w:trPr>
        <w:tc>
          <w:tcPr>
            <w:tcW w:w="1408" w:type="dxa"/>
            <w:tcBorders>
              <w:top w:val="nil"/>
              <w:left w:val="single" w:sz="4" w:space="0" w:color="auto"/>
              <w:bottom w:val="single" w:sz="4" w:space="0" w:color="auto"/>
              <w:right w:val="single" w:sz="4" w:space="0" w:color="auto"/>
            </w:tcBorders>
            <w:shd w:val="clear" w:color="000000" w:fill="FFFFFF"/>
            <w:hideMark/>
          </w:tcPr>
          <w:p w14:paraId="6D6DB997" w14:textId="35157BC2" w:rsidR="004A60F5" w:rsidRPr="00A164C7" w:rsidRDefault="00A164C7" w:rsidP="00A164C7">
            <w:pPr>
              <w:suppressLineNumbers/>
              <w:suppressAutoHyphens/>
              <w:bidi/>
              <w:spacing w:after="120" w:line="216" w:lineRule="auto"/>
              <w:jc w:val="left"/>
              <w:rPr>
                <w:rFonts w:cs="Simplified Arabic"/>
                <w:b/>
                <w:bCs/>
                <w:color w:val="000000"/>
                <w:kern w:val="22"/>
                <w:sz w:val="16"/>
                <w:szCs w:val="20"/>
                <w:lang w:eastAsia="en-CA"/>
              </w:rPr>
            </w:pPr>
            <w:r>
              <w:rPr>
                <w:rFonts w:cs="Simplified Arabic" w:hint="cs"/>
                <w:b/>
                <w:bCs/>
                <w:color w:val="000000"/>
                <w:kern w:val="22"/>
                <w:sz w:val="16"/>
                <w:szCs w:val="20"/>
                <w:rtl/>
                <w:lang w:eastAsia="en-CA"/>
              </w:rPr>
              <w:t xml:space="preserve">اتفاق باريس </w:t>
            </w:r>
            <w:r>
              <w:rPr>
                <w:rFonts w:cs="Simplified Arabic"/>
                <w:b/>
                <w:bCs/>
                <w:color w:val="000000"/>
                <w:kern w:val="22"/>
                <w:sz w:val="16"/>
                <w:szCs w:val="20"/>
                <w:rtl/>
                <w:lang w:eastAsia="en-CA"/>
              </w:rPr>
              <w:t>–</w:t>
            </w:r>
            <w:r>
              <w:rPr>
                <w:rFonts w:cs="Simplified Arabic" w:hint="cs"/>
                <w:b/>
                <w:bCs/>
                <w:color w:val="000000"/>
                <w:kern w:val="22"/>
                <w:sz w:val="16"/>
                <w:szCs w:val="20"/>
                <w:rtl/>
                <w:lang w:eastAsia="en-CA"/>
              </w:rPr>
              <w:t xml:space="preserve"> </w:t>
            </w:r>
            <w:r w:rsidR="0014376E">
              <w:rPr>
                <w:rFonts w:cs="Simplified Arabic" w:hint="cs"/>
                <w:b/>
                <w:bCs/>
                <w:color w:val="000000"/>
                <w:kern w:val="22"/>
                <w:sz w:val="16"/>
                <w:szCs w:val="20"/>
                <w:rtl/>
                <w:lang w:eastAsia="en-CA"/>
              </w:rPr>
              <w:t>ال</w:t>
            </w:r>
            <w:r>
              <w:rPr>
                <w:rFonts w:cs="Simplified Arabic" w:hint="cs"/>
                <w:b/>
                <w:bCs/>
                <w:color w:val="000000"/>
                <w:kern w:val="22"/>
                <w:sz w:val="16"/>
                <w:szCs w:val="20"/>
                <w:rtl/>
                <w:lang w:eastAsia="en-CA"/>
              </w:rPr>
              <w:t xml:space="preserve">تقييم </w:t>
            </w:r>
            <w:r w:rsidR="0014376E">
              <w:rPr>
                <w:rFonts w:cs="Simplified Arabic" w:hint="cs"/>
                <w:b/>
                <w:bCs/>
                <w:color w:val="000000"/>
                <w:kern w:val="22"/>
                <w:sz w:val="16"/>
                <w:szCs w:val="20"/>
                <w:rtl/>
                <w:lang w:eastAsia="en-CA"/>
              </w:rPr>
              <w:t>ال</w:t>
            </w:r>
            <w:r>
              <w:rPr>
                <w:rFonts w:cs="Simplified Arabic" w:hint="cs"/>
                <w:b/>
                <w:bCs/>
                <w:color w:val="000000"/>
                <w:kern w:val="22"/>
                <w:sz w:val="16"/>
                <w:szCs w:val="20"/>
                <w:rtl/>
                <w:lang w:eastAsia="en-CA"/>
              </w:rPr>
              <w:t>عالمي</w:t>
            </w:r>
          </w:p>
        </w:tc>
        <w:tc>
          <w:tcPr>
            <w:tcW w:w="1569" w:type="dxa"/>
            <w:tcBorders>
              <w:top w:val="nil"/>
              <w:left w:val="nil"/>
              <w:bottom w:val="single" w:sz="4" w:space="0" w:color="auto"/>
              <w:right w:val="single" w:sz="4" w:space="0" w:color="auto"/>
            </w:tcBorders>
            <w:shd w:val="clear" w:color="auto" w:fill="auto"/>
            <w:hideMark/>
          </w:tcPr>
          <w:p w14:paraId="527A7A80" w14:textId="77777777" w:rsidR="004A60F5" w:rsidRDefault="002C27E0" w:rsidP="00A164C7">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التقدم الجماعي للأطراف نحو الغرض والأهداف طويلة الأجل لاتفاق باريس</w:t>
            </w:r>
          </w:p>
          <w:p w14:paraId="30A27D3D" w14:textId="34A45336" w:rsidR="002C27E0" w:rsidRPr="00A164C7" w:rsidRDefault="002C27E0" w:rsidP="002C27E0">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وسائل التنفيذ</w:t>
            </w:r>
          </w:p>
        </w:tc>
        <w:tc>
          <w:tcPr>
            <w:tcW w:w="1560" w:type="dxa"/>
            <w:tcBorders>
              <w:top w:val="nil"/>
              <w:left w:val="nil"/>
              <w:bottom w:val="single" w:sz="4" w:space="0" w:color="auto"/>
              <w:right w:val="single" w:sz="4" w:space="0" w:color="auto"/>
            </w:tcBorders>
            <w:shd w:val="clear" w:color="auto" w:fill="auto"/>
            <w:hideMark/>
          </w:tcPr>
          <w:p w14:paraId="64AB5072" w14:textId="29A13964" w:rsidR="004A60F5" w:rsidRPr="00A164C7" w:rsidRDefault="00C300B3"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5 سنوات (2023، و2028، وهكذا)</w:t>
            </w:r>
          </w:p>
          <w:p w14:paraId="1B3A039A" w14:textId="77777777" w:rsidR="004A60F5" w:rsidRPr="00A164C7" w:rsidRDefault="004A60F5" w:rsidP="00A164C7">
            <w:pPr>
              <w:suppressLineNumbers/>
              <w:suppressAutoHyphens/>
              <w:bidi/>
              <w:spacing w:after="120" w:line="216" w:lineRule="auto"/>
              <w:jc w:val="left"/>
              <w:rPr>
                <w:rFonts w:cs="Simplified Arabic"/>
                <w:color w:val="000000"/>
                <w:kern w:val="22"/>
                <w:sz w:val="16"/>
                <w:szCs w:val="20"/>
                <w:lang w:eastAsia="en-CA"/>
              </w:rPr>
            </w:pPr>
          </w:p>
          <w:p w14:paraId="1BA8EAC9" w14:textId="018023C9" w:rsidR="004A60F5" w:rsidRPr="00A164C7" w:rsidRDefault="00C300B3"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lastRenderedPageBreak/>
              <w:t>مراحل جمع المعلومات، والتقييم التقني والنظر.</w:t>
            </w:r>
          </w:p>
        </w:tc>
        <w:tc>
          <w:tcPr>
            <w:tcW w:w="1417" w:type="dxa"/>
            <w:tcBorders>
              <w:top w:val="nil"/>
              <w:left w:val="nil"/>
              <w:bottom w:val="single" w:sz="4" w:space="0" w:color="auto"/>
              <w:right w:val="single" w:sz="4" w:space="0" w:color="auto"/>
            </w:tcBorders>
            <w:shd w:val="clear" w:color="auto" w:fill="auto"/>
            <w:hideMark/>
          </w:tcPr>
          <w:p w14:paraId="3A43F191" w14:textId="7CC12C5F" w:rsidR="004A60F5" w:rsidRPr="00A164C7" w:rsidRDefault="00C300B3"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lastRenderedPageBreak/>
              <w:t xml:space="preserve">مؤتمر الأطراف </w:t>
            </w:r>
            <w:r>
              <w:rPr>
                <w:rFonts w:cs="Simplified Arabic"/>
                <w:color w:val="000000"/>
                <w:kern w:val="22"/>
                <w:sz w:val="16"/>
                <w:szCs w:val="20"/>
                <w:rtl/>
                <w:lang w:eastAsia="en-CA"/>
              </w:rPr>
              <w:t>–</w:t>
            </w:r>
            <w:r>
              <w:rPr>
                <w:rFonts w:cs="Simplified Arabic" w:hint="cs"/>
                <w:color w:val="000000"/>
                <w:kern w:val="22"/>
                <w:sz w:val="16"/>
                <w:szCs w:val="20"/>
                <w:rtl/>
                <w:lang w:eastAsia="en-CA"/>
              </w:rPr>
              <w:t xml:space="preserve"> بدعم من</w:t>
            </w:r>
            <w:r w:rsidR="0014376E">
              <w:rPr>
                <w:rFonts w:cs="Simplified Arabic" w:hint="cs"/>
                <w:color w:val="000000"/>
                <w:kern w:val="22"/>
                <w:sz w:val="16"/>
                <w:szCs w:val="20"/>
                <w:rtl/>
                <w:lang w:eastAsia="en-CA"/>
              </w:rPr>
              <w:t xml:space="preserve"> كل من</w:t>
            </w:r>
            <w:r>
              <w:rPr>
                <w:rFonts w:cs="Simplified Arabic" w:hint="cs"/>
                <w:color w:val="000000"/>
                <w:kern w:val="22"/>
                <w:sz w:val="16"/>
                <w:szCs w:val="20"/>
                <w:rtl/>
                <w:lang w:eastAsia="en-CA"/>
              </w:rPr>
              <w:t xml:space="preserve"> الهيئة الفرعية للتنفيذ والهيئة الفرعية للمشورة </w:t>
            </w:r>
            <w:r>
              <w:rPr>
                <w:rFonts w:cs="Simplified Arabic" w:hint="cs"/>
                <w:color w:val="000000"/>
                <w:kern w:val="22"/>
                <w:sz w:val="16"/>
                <w:szCs w:val="20"/>
                <w:rtl/>
                <w:lang w:eastAsia="en-CA"/>
              </w:rPr>
              <w:lastRenderedPageBreak/>
              <w:t>العلمية والتقنية والتكنولوجية</w:t>
            </w:r>
          </w:p>
        </w:tc>
        <w:tc>
          <w:tcPr>
            <w:tcW w:w="1984" w:type="dxa"/>
            <w:tcBorders>
              <w:top w:val="nil"/>
              <w:left w:val="nil"/>
              <w:bottom w:val="single" w:sz="4" w:space="0" w:color="auto"/>
              <w:right w:val="single" w:sz="4" w:space="0" w:color="auto"/>
            </w:tcBorders>
            <w:shd w:val="clear" w:color="auto" w:fill="auto"/>
            <w:hideMark/>
          </w:tcPr>
          <w:p w14:paraId="257E3F82" w14:textId="77777777" w:rsidR="004A60F5" w:rsidRDefault="00C300B3" w:rsidP="00A164C7">
            <w:pPr>
              <w:suppressLineNumbers/>
              <w:suppressAutoHyphens/>
              <w:bidi/>
              <w:spacing w:after="120" w:line="216" w:lineRule="auto"/>
              <w:jc w:val="left"/>
              <w:rPr>
                <w:rFonts w:cs="Simplified Arabic"/>
                <w:color w:val="000000"/>
                <w:kern w:val="22"/>
                <w:sz w:val="16"/>
                <w:szCs w:val="20"/>
                <w:rtl/>
                <w:lang w:eastAsia="en-CA" w:bidi="ar-EG"/>
              </w:rPr>
            </w:pPr>
            <w:r>
              <w:rPr>
                <w:rFonts w:cs="Simplified Arabic" w:hint="cs"/>
                <w:color w:val="000000"/>
                <w:kern w:val="22"/>
                <w:sz w:val="16"/>
                <w:szCs w:val="20"/>
                <w:rtl/>
                <w:lang w:eastAsia="en-CA"/>
              </w:rPr>
              <w:lastRenderedPageBreak/>
              <w:t>تعد الأطراف وأصحاب المصلحة مدخلات</w:t>
            </w:r>
          </w:p>
          <w:p w14:paraId="63973E66" w14:textId="77777777" w:rsidR="00C300B3" w:rsidRDefault="00C300B3" w:rsidP="00C300B3">
            <w:pPr>
              <w:suppressLineNumbers/>
              <w:suppressAutoHyphens/>
              <w:bidi/>
              <w:spacing w:after="120" w:line="216" w:lineRule="auto"/>
              <w:jc w:val="left"/>
              <w:rPr>
                <w:rFonts w:cs="Simplified Arabic"/>
                <w:color w:val="000000"/>
                <w:kern w:val="22"/>
                <w:sz w:val="16"/>
                <w:szCs w:val="20"/>
                <w:rtl/>
                <w:lang w:eastAsia="en-CA" w:bidi="ar-EG"/>
              </w:rPr>
            </w:pPr>
            <w:r>
              <w:rPr>
                <w:rFonts w:cs="Simplified Arabic" w:hint="cs"/>
                <w:color w:val="000000"/>
                <w:kern w:val="22"/>
                <w:sz w:val="16"/>
                <w:szCs w:val="20"/>
                <w:rtl/>
                <w:lang w:eastAsia="en-CA" w:bidi="ar-EG"/>
              </w:rPr>
              <w:t>مدخلات اجتماعات الخبراء التقنيين بشأن مواضيع محددة</w:t>
            </w:r>
          </w:p>
          <w:p w14:paraId="5B972BA1" w14:textId="38725DCD" w:rsidR="00C300B3" w:rsidRPr="00A164C7" w:rsidRDefault="00C300B3" w:rsidP="00C300B3">
            <w:pPr>
              <w:suppressLineNumbers/>
              <w:suppressAutoHyphens/>
              <w:bidi/>
              <w:spacing w:after="120" w:line="216" w:lineRule="auto"/>
              <w:jc w:val="left"/>
              <w:rPr>
                <w:rFonts w:cs="Simplified Arabic"/>
                <w:color w:val="000000"/>
                <w:kern w:val="22"/>
                <w:sz w:val="16"/>
                <w:szCs w:val="20"/>
                <w:lang w:eastAsia="en-CA" w:bidi="ar-EG"/>
              </w:rPr>
            </w:pPr>
            <w:r>
              <w:rPr>
                <w:rFonts w:cs="Simplified Arabic" w:hint="cs"/>
                <w:color w:val="000000"/>
                <w:kern w:val="22"/>
                <w:sz w:val="16"/>
                <w:szCs w:val="20"/>
                <w:rtl/>
                <w:lang w:eastAsia="en-CA" w:bidi="ar-EG"/>
              </w:rPr>
              <w:lastRenderedPageBreak/>
              <w:t>الملخصات التي أعدتها الأمانة تحت سلطة الهيئات الرئاسية لمؤتمر الأطراف</w:t>
            </w:r>
          </w:p>
        </w:tc>
        <w:tc>
          <w:tcPr>
            <w:tcW w:w="1129" w:type="dxa"/>
            <w:tcBorders>
              <w:top w:val="nil"/>
              <w:left w:val="nil"/>
              <w:bottom w:val="single" w:sz="4" w:space="0" w:color="auto"/>
              <w:right w:val="single" w:sz="4" w:space="0" w:color="auto"/>
            </w:tcBorders>
            <w:shd w:val="clear" w:color="auto" w:fill="auto"/>
            <w:hideMark/>
          </w:tcPr>
          <w:p w14:paraId="5171A52A" w14:textId="093F1406" w:rsidR="004A60F5" w:rsidRPr="00A164C7" w:rsidRDefault="00C300B3"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lastRenderedPageBreak/>
              <w:t>لا</w:t>
            </w:r>
          </w:p>
        </w:tc>
        <w:tc>
          <w:tcPr>
            <w:tcW w:w="1139" w:type="dxa"/>
            <w:tcBorders>
              <w:top w:val="nil"/>
              <w:left w:val="nil"/>
              <w:bottom w:val="single" w:sz="4" w:space="0" w:color="auto"/>
              <w:right w:val="single" w:sz="4" w:space="0" w:color="auto"/>
            </w:tcBorders>
            <w:shd w:val="clear" w:color="auto" w:fill="auto"/>
            <w:hideMark/>
          </w:tcPr>
          <w:p w14:paraId="0FDA28C2" w14:textId="27A0CB65" w:rsidR="004A60F5" w:rsidRPr="00A164C7" w:rsidRDefault="00C300B3"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خلال مؤتمر الأطراف، جلستان عامتان: المرحلة التحضيرية </w:t>
            </w:r>
            <w:r>
              <w:rPr>
                <w:rFonts w:cs="Simplified Arabic"/>
                <w:color w:val="000000"/>
                <w:kern w:val="22"/>
                <w:sz w:val="16"/>
                <w:szCs w:val="20"/>
                <w:rtl/>
                <w:lang w:eastAsia="en-CA"/>
              </w:rPr>
              <w:t>–</w:t>
            </w:r>
            <w:r>
              <w:rPr>
                <w:rFonts w:cs="Simplified Arabic" w:hint="cs"/>
                <w:color w:val="000000"/>
                <w:kern w:val="22"/>
                <w:sz w:val="16"/>
                <w:szCs w:val="20"/>
                <w:rtl/>
                <w:lang w:eastAsia="en-CA"/>
              </w:rPr>
              <w:t xml:space="preserve"> </w:t>
            </w:r>
            <w:r>
              <w:rPr>
                <w:rFonts w:cs="Simplified Arabic" w:hint="cs"/>
                <w:color w:val="000000"/>
                <w:kern w:val="22"/>
                <w:sz w:val="16"/>
                <w:szCs w:val="20"/>
                <w:rtl/>
                <w:lang w:eastAsia="en-CA"/>
              </w:rPr>
              <w:lastRenderedPageBreak/>
              <w:t xml:space="preserve">نصف يوم؛ والمرحلة السياسية </w:t>
            </w:r>
            <w:r>
              <w:rPr>
                <w:rFonts w:cs="Simplified Arabic"/>
                <w:color w:val="000000"/>
                <w:kern w:val="22"/>
                <w:sz w:val="16"/>
                <w:szCs w:val="20"/>
                <w:rtl/>
                <w:lang w:eastAsia="en-CA"/>
              </w:rPr>
              <w:t>–</w:t>
            </w:r>
            <w:r>
              <w:rPr>
                <w:rFonts w:cs="Simplified Arabic" w:hint="cs"/>
                <w:color w:val="000000"/>
                <w:kern w:val="22"/>
                <w:sz w:val="16"/>
                <w:szCs w:val="20"/>
                <w:rtl/>
                <w:lang w:eastAsia="en-CA"/>
              </w:rPr>
              <w:t xml:space="preserve"> يوم كامل</w:t>
            </w:r>
          </w:p>
        </w:tc>
        <w:tc>
          <w:tcPr>
            <w:tcW w:w="1843" w:type="dxa"/>
            <w:tcBorders>
              <w:top w:val="nil"/>
              <w:left w:val="nil"/>
              <w:bottom w:val="single" w:sz="4" w:space="0" w:color="auto"/>
              <w:right w:val="single" w:sz="4" w:space="0" w:color="auto"/>
            </w:tcBorders>
            <w:shd w:val="clear" w:color="auto" w:fill="auto"/>
            <w:hideMark/>
          </w:tcPr>
          <w:p w14:paraId="3F5A4E8D" w14:textId="75FA24C3" w:rsidR="004A60F5" w:rsidRPr="00A164C7" w:rsidRDefault="00E375DB"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lastRenderedPageBreak/>
              <w:t>يتم الاسترشاد بتقارير وملخصات المناقشات في التحضير للجولة التالية من المساهمات المحددة وطنيا</w:t>
            </w:r>
          </w:p>
        </w:tc>
        <w:tc>
          <w:tcPr>
            <w:tcW w:w="1559" w:type="dxa"/>
            <w:tcBorders>
              <w:top w:val="nil"/>
              <w:left w:val="nil"/>
              <w:bottom w:val="single" w:sz="4" w:space="0" w:color="auto"/>
              <w:right w:val="single" w:sz="4" w:space="0" w:color="auto"/>
            </w:tcBorders>
            <w:shd w:val="clear" w:color="auto" w:fill="auto"/>
            <w:hideMark/>
          </w:tcPr>
          <w:p w14:paraId="06845A48" w14:textId="422195DD" w:rsidR="004A60F5" w:rsidRPr="00A164C7" w:rsidRDefault="0014376E" w:rsidP="0014376E">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تقوم</w:t>
            </w:r>
            <w:r w:rsidR="00E375DB">
              <w:rPr>
                <w:rFonts w:cs="Simplified Arabic" w:hint="cs"/>
                <w:color w:val="000000"/>
                <w:kern w:val="22"/>
                <w:sz w:val="16"/>
                <w:szCs w:val="20"/>
                <w:rtl/>
                <w:lang w:eastAsia="en-CA"/>
              </w:rPr>
              <w:t xml:space="preserve"> الأطراف </w:t>
            </w:r>
            <w:r>
              <w:rPr>
                <w:rFonts w:cs="Simplified Arabic" w:hint="cs"/>
                <w:color w:val="000000"/>
                <w:kern w:val="22"/>
                <w:sz w:val="16"/>
                <w:szCs w:val="20"/>
                <w:rtl/>
                <w:lang w:eastAsia="en-CA"/>
              </w:rPr>
              <w:t xml:space="preserve">إما بتقديم </w:t>
            </w:r>
            <w:r w:rsidR="00E375DB">
              <w:rPr>
                <w:rFonts w:cs="Simplified Arabic" w:hint="cs"/>
                <w:color w:val="000000"/>
                <w:kern w:val="22"/>
                <w:sz w:val="16"/>
                <w:szCs w:val="20"/>
                <w:rtl/>
                <w:lang w:eastAsia="en-CA"/>
              </w:rPr>
              <w:t xml:space="preserve">مساهمات جديدة </w:t>
            </w:r>
            <w:r>
              <w:rPr>
                <w:rFonts w:cs="Simplified Arabic" w:hint="cs"/>
                <w:color w:val="000000"/>
                <w:kern w:val="22"/>
                <w:sz w:val="16"/>
                <w:szCs w:val="20"/>
                <w:rtl/>
                <w:lang w:eastAsia="en-CA"/>
              </w:rPr>
              <w:t>وإما بتحديث</w:t>
            </w:r>
            <w:r w:rsidR="00E375DB">
              <w:rPr>
                <w:rFonts w:cs="Simplified Arabic" w:hint="cs"/>
                <w:color w:val="000000"/>
                <w:kern w:val="22"/>
                <w:sz w:val="16"/>
                <w:szCs w:val="20"/>
                <w:rtl/>
                <w:lang w:eastAsia="en-CA"/>
              </w:rPr>
              <w:t xml:space="preserve"> المساهمات القائمة</w:t>
            </w:r>
          </w:p>
        </w:tc>
        <w:tc>
          <w:tcPr>
            <w:tcW w:w="1276" w:type="dxa"/>
            <w:tcBorders>
              <w:top w:val="nil"/>
              <w:left w:val="nil"/>
              <w:bottom w:val="single" w:sz="4" w:space="0" w:color="auto"/>
              <w:right w:val="single" w:sz="4" w:space="0" w:color="auto"/>
            </w:tcBorders>
            <w:shd w:val="clear" w:color="auto" w:fill="auto"/>
            <w:hideMark/>
          </w:tcPr>
          <w:p w14:paraId="1E883494" w14:textId="2DBD6BC7" w:rsidR="004A60F5" w:rsidRPr="00A164C7" w:rsidRDefault="00E375DB" w:rsidP="0014376E">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يُشجع أصحاب المصلحة </w:t>
            </w:r>
            <w:r w:rsidR="0014376E">
              <w:rPr>
                <w:rFonts w:cs="Simplified Arabic" w:hint="cs"/>
                <w:color w:val="000000"/>
                <w:kern w:val="22"/>
                <w:sz w:val="16"/>
                <w:szCs w:val="20"/>
                <w:rtl/>
                <w:lang w:eastAsia="en-CA"/>
              </w:rPr>
              <w:t>ومؤسسات الخبراء</w:t>
            </w:r>
            <w:r>
              <w:rPr>
                <w:rFonts w:cs="Simplified Arabic" w:hint="cs"/>
                <w:color w:val="000000"/>
                <w:kern w:val="22"/>
                <w:sz w:val="16"/>
                <w:szCs w:val="20"/>
                <w:rtl/>
                <w:lang w:eastAsia="en-CA"/>
              </w:rPr>
              <w:t xml:space="preserve"> على إعداد مدخلات لتوجيه الحوارات</w:t>
            </w:r>
          </w:p>
        </w:tc>
      </w:tr>
      <w:tr w:rsidR="004A60F5" w:rsidRPr="00A164C7" w14:paraId="6CA035DC" w14:textId="77777777" w:rsidTr="00594C58">
        <w:trPr>
          <w:jc w:val="center"/>
        </w:trPr>
        <w:tc>
          <w:tcPr>
            <w:tcW w:w="1408" w:type="dxa"/>
            <w:tcBorders>
              <w:top w:val="nil"/>
              <w:left w:val="single" w:sz="4" w:space="0" w:color="auto"/>
              <w:bottom w:val="single" w:sz="4" w:space="0" w:color="auto"/>
              <w:right w:val="single" w:sz="4" w:space="0" w:color="auto"/>
            </w:tcBorders>
            <w:shd w:val="clear" w:color="000000" w:fill="FFFFFF"/>
            <w:hideMark/>
          </w:tcPr>
          <w:p w14:paraId="7BF1D9D9" w14:textId="3C41C1C5" w:rsidR="004A60F5" w:rsidRPr="00A164C7" w:rsidRDefault="00A164C7" w:rsidP="00A164C7">
            <w:pPr>
              <w:suppressLineNumbers/>
              <w:suppressAutoHyphens/>
              <w:bidi/>
              <w:spacing w:after="120" w:line="216" w:lineRule="auto"/>
              <w:jc w:val="left"/>
              <w:rPr>
                <w:rFonts w:cs="Simplified Arabic"/>
                <w:b/>
                <w:bCs/>
                <w:color w:val="000000"/>
                <w:kern w:val="22"/>
                <w:sz w:val="16"/>
                <w:szCs w:val="20"/>
                <w:lang w:eastAsia="en-CA"/>
              </w:rPr>
            </w:pPr>
            <w:r>
              <w:rPr>
                <w:rFonts w:cs="Simplified Arabic" w:hint="cs"/>
                <w:b/>
                <w:bCs/>
                <w:color w:val="000000"/>
                <w:kern w:val="22"/>
                <w:sz w:val="16"/>
                <w:szCs w:val="20"/>
                <w:rtl/>
                <w:lang w:eastAsia="en-CA"/>
              </w:rPr>
              <w:t>المنتدى السياسي الرفيع المستوى</w:t>
            </w:r>
          </w:p>
        </w:tc>
        <w:tc>
          <w:tcPr>
            <w:tcW w:w="1569" w:type="dxa"/>
            <w:tcBorders>
              <w:top w:val="nil"/>
              <w:left w:val="nil"/>
              <w:bottom w:val="single" w:sz="4" w:space="0" w:color="auto"/>
              <w:right w:val="single" w:sz="4" w:space="0" w:color="auto"/>
            </w:tcBorders>
            <w:shd w:val="clear" w:color="auto" w:fill="auto"/>
            <w:hideMark/>
          </w:tcPr>
          <w:p w14:paraId="083F6727" w14:textId="60F00147" w:rsidR="004A60F5" w:rsidRPr="00A164C7" w:rsidRDefault="00E375DB" w:rsidP="0014376E">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التقدم الجماعي نحو أهداف التنمية المستدامة </w:t>
            </w:r>
            <w:r w:rsidR="0014376E">
              <w:rPr>
                <w:rFonts w:cs="Simplified Arabic" w:hint="cs"/>
                <w:color w:val="000000"/>
                <w:kern w:val="22"/>
                <w:sz w:val="16"/>
                <w:szCs w:val="20"/>
                <w:rtl/>
                <w:lang w:eastAsia="en-CA"/>
              </w:rPr>
              <w:t>والتقدم الذي تحرزه</w:t>
            </w:r>
            <w:r>
              <w:rPr>
                <w:rFonts w:cs="Simplified Arabic" w:hint="cs"/>
                <w:color w:val="000000"/>
                <w:kern w:val="22"/>
                <w:sz w:val="16"/>
                <w:szCs w:val="20"/>
                <w:rtl/>
                <w:lang w:eastAsia="en-CA"/>
              </w:rPr>
              <w:t xml:space="preserve"> فرادي البلدان نحو الأهداف، والتقدم المحرز نحو مواضيع ومجموعات محددة من الأهداف، ووسائل التنفيذ</w:t>
            </w:r>
          </w:p>
        </w:tc>
        <w:tc>
          <w:tcPr>
            <w:tcW w:w="1560" w:type="dxa"/>
            <w:tcBorders>
              <w:top w:val="nil"/>
              <w:left w:val="nil"/>
              <w:bottom w:val="single" w:sz="4" w:space="0" w:color="auto"/>
              <w:right w:val="single" w:sz="4" w:space="0" w:color="auto"/>
            </w:tcBorders>
            <w:shd w:val="clear" w:color="auto" w:fill="auto"/>
            <w:hideMark/>
          </w:tcPr>
          <w:p w14:paraId="0364E677" w14:textId="1812687F" w:rsidR="004A60F5" w:rsidRPr="00A164C7" w:rsidRDefault="00E375DB"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سنويا وكل أربع سنوات</w:t>
            </w:r>
          </w:p>
        </w:tc>
        <w:tc>
          <w:tcPr>
            <w:tcW w:w="1417" w:type="dxa"/>
            <w:tcBorders>
              <w:top w:val="nil"/>
              <w:left w:val="nil"/>
              <w:bottom w:val="single" w:sz="4" w:space="0" w:color="auto"/>
              <w:right w:val="single" w:sz="4" w:space="0" w:color="auto"/>
            </w:tcBorders>
            <w:shd w:val="clear" w:color="auto" w:fill="auto"/>
            <w:hideMark/>
          </w:tcPr>
          <w:p w14:paraId="50EA058C" w14:textId="726DF621" w:rsidR="004A60F5" w:rsidRPr="00A164C7" w:rsidRDefault="00E375DB"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المنتدى السياسي الرفيع المستوى (المجلس الاقتصادي والاجتماعي</w:t>
            </w:r>
            <w:proofErr w:type="gramStart"/>
            <w:r>
              <w:rPr>
                <w:rFonts w:cs="Simplified Arabic" w:hint="cs"/>
                <w:color w:val="000000"/>
                <w:kern w:val="22"/>
                <w:sz w:val="16"/>
                <w:szCs w:val="20"/>
                <w:rtl/>
                <w:lang w:eastAsia="en-CA"/>
              </w:rPr>
              <w:t>/</w:t>
            </w:r>
            <w:r w:rsidR="0014376E">
              <w:rPr>
                <w:rFonts w:cs="Simplified Arabic" w:hint="cs"/>
                <w:color w:val="000000"/>
                <w:kern w:val="22"/>
                <w:sz w:val="16"/>
                <w:szCs w:val="20"/>
                <w:rtl/>
                <w:lang w:eastAsia="en-CA"/>
              </w:rPr>
              <w:t>-</w:t>
            </w:r>
            <w:r>
              <w:rPr>
                <w:rFonts w:cs="Simplified Arabic" w:hint="cs"/>
                <w:color w:val="000000"/>
                <w:kern w:val="22"/>
                <w:sz w:val="16"/>
                <w:szCs w:val="20"/>
                <w:rtl/>
                <w:lang w:eastAsia="en-CA"/>
              </w:rPr>
              <w:t xml:space="preserve"> الجمعية</w:t>
            </w:r>
            <w:proofErr w:type="gramEnd"/>
            <w:r>
              <w:rPr>
                <w:rFonts w:cs="Simplified Arabic" w:hint="cs"/>
                <w:color w:val="000000"/>
                <w:kern w:val="22"/>
                <w:sz w:val="16"/>
                <w:szCs w:val="20"/>
                <w:rtl/>
                <w:lang w:eastAsia="en-CA"/>
              </w:rPr>
              <w:t xml:space="preserve"> العامة)</w:t>
            </w:r>
          </w:p>
        </w:tc>
        <w:tc>
          <w:tcPr>
            <w:tcW w:w="1984" w:type="dxa"/>
            <w:tcBorders>
              <w:top w:val="nil"/>
              <w:left w:val="nil"/>
              <w:bottom w:val="single" w:sz="4" w:space="0" w:color="auto"/>
              <w:right w:val="single" w:sz="4" w:space="0" w:color="auto"/>
            </w:tcBorders>
            <w:shd w:val="clear" w:color="auto" w:fill="auto"/>
            <w:hideMark/>
          </w:tcPr>
          <w:p w14:paraId="3CE3AD0B" w14:textId="284E9E05" w:rsidR="004A60F5" w:rsidRPr="00A164C7" w:rsidRDefault="00E375DB"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تقرير الأمين العام عن التقدم المحرز في تحقيق أهداف التنمية المستدامة؛ و</w:t>
            </w:r>
            <w:r w:rsidR="0014376E">
              <w:rPr>
                <w:rFonts w:cs="Simplified Arabic" w:hint="cs"/>
                <w:color w:val="000000"/>
                <w:kern w:val="22"/>
                <w:sz w:val="16"/>
                <w:szCs w:val="20"/>
                <w:rtl/>
                <w:lang w:eastAsia="en-CA"/>
              </w:rPr>
              <w:t>تقرير التنمية المستدامة العالمي</w:t>
            </w:r>
            <w:r>
              <w:rPr>
                <w:rFonts w:cs="Simplified Arabic" w:hint="cs"/>
                <w:color w:val="000000"/>
                <w:kern w:val="22"/>
                <w:sz w:val="16"/>
                <w:szCs w:val="20"/>
                <w:rtl/>
                <w:lang w:eastAsia="en-CA"/>
              </w:rPr>
              <w:t>؛ والاستعراضات الوطنية الطوعية التي أعدها البلد</w:t>
            </w:r>
          </w:p>
        </w:tc>
        <w:tc>
          <w:tcPr>
            <w:tcW w:w="1129" w:type="dxa"/>
            <w:tcBorders>
              <w:top w:val="nil"/>
              <w:left w:val="nil"/>
              <w:bottom w:val="single" w:sz="4" w:space="0" w:color="auto"/>
              <w:right w:val="single" w:sz="4" w:space="0" w:color="auto"/>
            </w:tcBorders>
            <w:shd w:val="clear" w:color="auto" w:fill="auto"/>
            <w:hideMark/>
          </w:tcPr>
          <w:p w14:paraId="05724907" w14:textId="071624F7" w:rsidR="004A60F5" w:rsidRPr="00A164C7" w:rsidRDefault="00E375DB"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لا</w:t>
            </w:r>
          </w:p>
        </w:tc>
        <w:tc>
          <w:tcPr>
            <w:tcW w:w="1139" w:type="dxa"/>
            <w:tcBorders>
              <w:top w:val="nil"/>
              <w:left w:val="nil"/>
              <w:bottom w:val="single" w:sz="4" w:space="0" w:color="auto"/>
              <w:right w:val="single" w:sz="4" w:space="0" w:color="auto"/>
            </w:tcBorders>
            <w:shd w:val="clear" w:color="auto" w:fill="auto"/>
            <w:hideMark/>
          </w:tcPr>
          <w:p w14:paraId="0C6856B5" w14:textId="7F940CA2" w:rsidR="004A60F5" w:rsidRPr="00A164C7" w:rsidRDefault="00E375DB"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8 أيام/ يومان</w:t>
            </w:r>
          </w:p>
        </w:tc>
        <w:tc>
          <w:tcPr>
            <w:tcW w:w="1843" w:type="dxa"/>
            <w:tcBorders>
              <w:top w:val="nil"/>
              <w:left w:val="nil"/>
              <w:bottom w:val="single" w:sz="4" w:space="0" w:color="auto"/>
              <w:right w:val="single" w:sz="4" w:space="0" w:color="auto"/>
            </w:tcBorders>
            <w:shd w:val="clear" w:color="auto" w:fill="auto"/>
            <w:hideMark/>
          </w:tcPr>
          <w:p w14:paraId="19D303F8" w14:textId="495D50BE" w:rsidR="004A60F5" w:rsidRPr="00A164C7" w:rsidRDefault="00E375DB"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الإعلان الوزاري المتفاوض بشأنه (المجلس الاقتصادي والاجتماعي) والإعلان السياسي المتفاوض بشأنه (الجمعية العامة)</w:t>
            </w:r>
          </w:p>
        </w:tc>
        <w:tc>
          <w:tcPr>
            <w:tcW w:w="1559" w:type="dxa"/>
            <w:tcBorders>
              <w:top w:val="nil"/>
              <w:left w:val="nil"/>
              <w:bottom w:val="single" w:sz="4" w:space="0" w:color="auto"/>
              <w:right w:val="single" w:sz="4" w:space="0" w:color="auto"/>
            </w:tcBorders>
            <w:shd w:val="clear" w:color="auto" w:fill="auto"/>
            <w:hideMark/>
          </w:tcPr>
          <w:p w14:paraId="4F4C0CFF" w14:textId="77777777" w:rsidR="004A60F5" w:rsidRPr="00A164C7" w:rsidRDefault="004A60F5" w:rsidP="00A164C7">
            <w:pPr>
              <w:suppressLineNumbers/>
              <w:suppressAutoHyphens/>
              <w:bidi/>
              <w:spacing w:after="120" w:line="216" w:lineRule="auto"/>
              <w:jc w:val="left"/>
              <w:rPr>
                <w:rFonts w:cs="Simplified Arabic"/>
                <w:color w:val="000000"/>
                <w:kern w:val="22"/>
                <w:sz w:val="16"/>
                <w:szCs w:val="20"/>
                <w:lang w:eastAsia="en-CA"/>
              </w:rPr>
            </w:pPr>
            <w:r w:rsidRPr="00A164C7">
              <w:rPr>
                <w:rFonts w:cs="Simplified Arabic"/>
                <w:color w:val="000000"/>
                <w:kern w:val="22"/>
                <w:sz w:val="16"/>
                <w:szCs w:val="20"/>
                <w:lang w:eastAsia="en-CA"/>
              </w:rPr>
              <w:t> </w:t>
            </w:r>
          </w:p>
        </w:tc>
        <w:tc>
          <w:tcPr>
            <w:tcW w:w="1276" w:type="dxa"/>
            <w:tcBorders>
              <w:top w:val="nil"/>
              <w:left w:val="nil"/>
              <w:bottom w:val="single" w:sz="4" w:space="0" w:color="auto"/>
              <w:right w:val="single" w:sz="4" w:space="0" w:color="auto"/>
            </w:tcBorders>
            <w:shd w:val="clear" w:color="auto" w:fill="auto"/>
            <w:hideMark/>
          </w:tcPr>
          <w:p w14:paraId="339B6C8D" w14:textId="3AFC52BF" w:rsidR="004A60F5" w:rsidRPr="00A164C7" w:rsidRDefault="00E375DB" w:rsidP="00A164C7">
            <w:pPr>
              <w:suppressLineNumber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تشارك المجموعات الرئيسية بصفة مراقب، ويمكنها الحضور، والوصول إلى المعلومات وتقديمها، والتدخل وتقديم توصيات</w:t>
            </w:r>
          </w:p>
        </w:tc>
      </w:tr>
      <w:tr w:rsidR="004A60F5" w:rsidRPr="00A164C7" w14:paraId="49276681" w14:textId="77777777" w:rsidTr="00594C58">
        <w:trPr>
          <w:jc w:val="center"/>
        </w:trPr>
        <w:tc>
          <w:tcPr>
            <w:tcW w:w="1408" w:type="dxa"/>
            <w:tcBorders>
              <w:top w:val="nil"/>
              <w:left w:val="single" w:sz="4" w:space="0" w:color="auto"/>
              <w:bottom w:val="single" w:sz="4" w:space="0" w:color="auto"/>
              <w:right w:val="single" w:sz="4" w:space="0" w:color="auto"/>
            </w:tcBorders>
            <w:shd w:val="clear" w:color="000000" w:fill="FFFFFF"/>
            <w:hideMark/>
          </w:tcPr>
          <w:p w14:paraId="593F348D" w14:textId="24484E70" w:rsidR="004A60F5" w:rsidRPr="00A164C7" w:rsidRDefault="00A164C7" w:rsidP="00A164C7">
            <w:pPr>
              <w:suppressLineNumbers/>
              <w:suppressAutoHyphens/>
              <w:bidi/>
              <w:spacing w:after="120" w:line="216" w:lineRule="auto"/>
              <w:jc w:val="left"/>
              <w:rPr>
                <w:rFonts w:cs="Simplified Arabic"/>
                <w:b/>
                <w:bCs/>
                <w:color w:val="000000"/>
                <w:kern w:val="22"/>
                <w:sz w:val="16"/>
                <w:szCs w:val="20"/>
                <w:lang w:eastAsia="en-CA"/>
              </w:rPr>
            </w:pPr>
            <w:r>
              <w:rPr>
                <w:rFonts w:cs="Simplified Arabic" w:hint="cs"/>
                <w:b/>
                <w:bCs/>
                <w:color w:val="000000"/>
                <w:kern w:val="22"/>
                <w:sz w:val="16"/>
                <w:szCs w:val="20"/>
                <w:rtl/>
                <w:lang w:eastAsia="en-CA"/>
              </w:rPr>
              <w:t xml:space="preserve">منظمة التجارة العالمية </w:t>
            </w:r>
            <w:r>
              <w:rPr>
                <w:rFonts w:cs="Simplified Arabic"/>
                <w:b/>
                <w:bCs/>
                <w:color w:val="000000"/>
                <w:kern w:val="22"/>
                <w:sz w:val="16"/>
                <w:szCs w:val="20"/>
                <w:rtl/>
                <w:lang w:eastAsia="en-CA"/>
              </w:rPr>
              <w:t>–</w:t>
            </w:r>
            <w:r>
              <w:rPr>
                <w:rFonts w:cs="Simplified Arabic" w:hint="cs"/>
                <w:b/>
                <w:bCs/>
                <w:color w:val="000000"/>
                <w:kern w:val="22"/>
                <w:sz w:val="16"/>
                <w:szCs w:val="20"/>
                <w:rtl/>
                <w:lang w:eastAsia="en-CA"/>
              </w:rPr>
              <w:t xml:space="preserve"> آلية استعراض السياسات التجارية</w:t>
            </w:r>
          </w:p>
        </w:tc>
        <w:tc>
          <w:tcPr>
            <w:tcW w:w="1569" w:type="dxa"/>
            <w:tcBorders>
              <w:top w:val="nil"/>
              <w:left w:val="nil"/>
              <w:bottom w:val="single" w:sz="4" w:space="0" w:color="auto"/>
              <w:right w:val="single" w:sz="4" w:space="0" w:color="auto"/>
            </w:tcBorders>
            <w:shd w:val="clear" w:color="auto" w:fill="auto"/>
            <w:hideMark/>
          </w:tcPr>
          <w:p w14:paraId="68CFFA55" w14:textId="4E3D3BE0" w:rsidR="004A60F5" w:rsidRPr="00A164C7" w:rsidRDefault="00E375DB"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مجموعة كاملة من السياسات والممارسات التجارية لفرادي الأعضاء وتأثيرها على أداء النظام التجاري المتعدد الأطراف</w:t>
            </w:r>
          </w:p>
        </w:tc>
        <w:tc>
          <w:tcPr>
            <w:tcW w:w="1560" w:type="dxa"/>
            <w:tcBorders>
              <w:top w:val="nil"/>
              <w:left w:val="nil"/>
              <w:bottom w:val="single" w:sz="4" w:space="0" w:color="auto"/>
              <w:right w:val="single" w:sz="4" w:space="0" w:color="auto"/>
            </w:tcBorders>
            <w:shd w:val="clear" w:color="auto" w:fill="auto"/>
            <w:hideMark/>
          </w:tcPr>
          <w:p w14:paraId="0DC38B6A" w14:textId="3891B4EC" w:rsidR="004A60F5" w:rsidRPr="00A164C7" w:rsidRDefault="00E375DB"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سنتان-6 سنوات، تُحدد حسب حصة التجارة العالمية (فترة أطول بالنسبة لأقل البلدان نموا)</w:t>
            </w:r>
          </w:p>
        </w:tc>
        <w:tc>
          <w:tcPr>
            <w:tcW w:w="1417" w:type="dxa"/>
            <w:tcBorders>
              <w:top w:val="nil"/>
              <w:left w:val="nil"/>
              <w:bottom w:val="single" w:sz="4" w:space="0" w:color="auto"/>
              <w:right w:val="single" w:sz="4" w:space="0" w:color="auto"/>
            </w:tcBorders>
            <w:shd w:val="clear" w:color="auto" w:fill="auto"/>
            <w:hideMark/>
          </w:tcPr>
          <w:p w14:paraId="21C810A4" w14:textId="385AC696" w:rsidR="004A60F5" w:rsidRPr="00A164C7" w:rsidRDefault="00E375DB"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هيئة استعراض السياسات التجارية (جلسة عامة، ييسرها المناقش)</w:t>
            </w:r>
          </w:p>
        </w:tc>
        <w:tc>
          <w:tcPr>
            <w:tcW w:w="1984" w:type="dxa"/>
            <w:tcBorders>
              <w:top w:val="nil"/>
              <w:left w:val="nil"/>
              <w:bottom w:val="single" w:sz="4" w:space="0" w:color="auto"/>
              <w:right w:val="single" w:sz="4" w:space="0" w:color="auto"/>
            </w:tcBorders>
            <w:shd w:val="clear" w:color="auto" w:fill="auto"/>
            <w:hideMark/>
          </w:tcPr>
          <w:p w14:paraId="0A21BAA7" w14:textId="77777777" w:rsidR="004A60F5" w:rsidRDefault="00E375DB" w:rsidP="00A164C7">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تقرير كامل من الدولة العضو قيد الاستعراض</w:t>
            </w:r>
          </w:p>
          <w:p w14:paraId="2B7B1514" w14:textId="31C4F3A5" w:rsidR="00E375DB" w:rsidRPr="00A164C7" w:rsidRDefault="00E375DB" w:rsidP="00E375DB">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تقرير أعدته الأمانة</w:t>
            </w:r>
          </w:p>
        </w:tc>
        <w:tc>
          <w:tcPr>
            <w:tcW w:w="1129" w:type="dxa"/>
            <w:tcBorders>
              <w:top w:val="nil"/>
              <w:left w:val="nil"/>
              <w:bottom w:val="single" w:sz="4" w:space="0" w:color="auto"/>
              <w:right w:val="single" w:sz="4" w:space="0" w:color="auto"/>
            </w:tcBorders>
            <w:shd w:val="clear" w:color="auto" w:fill="auto"/>
            <w:hideMark/>
          </w:tcPr>
          <w:p w14:paraId="2BE458C3" w14:textId="77777777" w:rsidR="004A60F5" w:rsidRPr="00A164C7" w:rsidRDefault="004A60F5" w:rsidP="00A164C7">
            <w:pPr>
              <w:suppressLineNumbers/>
              <w:suppressAutoHyphens/>
              <w:bidi/>
              <w:spacing w:after="120" w:line="216" w:lineRule="auto"/>
              <w:jc w:val="left"/>
              <w:rPr>
                <w:rFonts w:cs="Simplified Arabic"/>
                <w:color w:val="000000"/>
                <w:kern w:val="22"/>
                <w:sz w:val="16"/>
                <w:szCs w:val="20"/>
                <w:lang w:eastAsia="en-CA"/>
              </w:rPr>
            </w:pPr>
            <w:r w:rsidRPr="00A164C7">
              <w:rPr>
                <w:rFonts w:cs="Simplified Arabic"/>
                <w:color w:val="000000"/>
                <w:kern w:val="22"/>
                <w:sz w:val="16"/>
                <w:szCs w:val="20"/>
                <w:lang w:eastAsia="en-CA"/>
              </w:rPr>
              <w:t>No</w:t>
            </w:r>
          </w:p>
        </w:tc>
        <w:tc>
          <w:tcPr>
            <w:tcW w:w="1139" w:type="dxa"/>
            <w:tcBorders>
              <w:top w:val="nil"/>
              <w:left w:val="nil"/>
              <w:bottom w:val="single" w:sz="4" w:space="0" w:color="auto"/>
              <w:right w:val="single" w:sz="4" w:space="0" w:color="auto"/>
            </w:tcBorders>
            <w:shd w:val="clear" w:color="auto" w:fill="auto"/>
            <w:hideMark/>
          </w:tcPr>
          <w:p w14:paraId="722E0907" w14:textId="71E6F9BC" w:rsidR="004A60F5" w:rsidRPr="00A164C7" w:rsidRDefault="00176FF7"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جلستان لمدة نصف يوم لكل دول</w:t>
            </w:r>
            <w:r w:rsidR="0014376E">
              <w:rPr>
                <w:rFonts w:cs="Simplified Arabic" w:hint="cs"/>
                <w:color w:val="000000"/>
                <w:kern w:val="22"/>
                <w:sz w:val="16"/>
                <w:szCs w:val="20"/>
                <w:rtl/>
                <w:lang w:eastAsia="en-CA"/>
              </w:rPr>
              <w:t>ة</w:t>
            </w:r>
            <w:r>
              <w:rPr>
                <w:rFonts w:cs="Simplified Arabic" w:hint="cs"/>
                <w:color w:val="000000"/>
                <w:kern w:val="22"/>
                <w:sz w:val="16"/>
                <w:szCs w:val="20"/>
                <w:rtl/>
                <w:lang w:eastAsia="en-CA"/>
              </w:rPr>
              <w:t xml:space="preserve"> عضو يجري استعراضه</w:t>
            </w:r>
            <w:r w:rsidR="0014376E">
              <w:rPr>
                <w:rFonts w:cs="Simplified Arabic" w:hint="cs"/>
                <w:color w:val="000000"/>
                <w:kern w:val="22"/>
                <w:sz w:val="16"/>
                <w:szCs w:val="20"/>
                <w:rtl/>
                <w:lang w:eastAsia="en-CA"/>
              </w:rPr>
              <w:t>ا</w:t>
            </w:r>
          </w:p>
        </w:tc>
        <w:tc>
          <w:tcPr>
            <w:tcW w:w="1843" w:type="dxa"/>
            <w:tcBorders>
              <w:top w:val="nil"/>
              <w:left w:val="nil"/>
              <w:bottom w:val="single" w:sz="4" w:space="0" w:color="auto"/>
              <w:right w:val="single" w:sz="4" w:space="0" w:color="auto"/>
            </w:tcBorders>
            <w:shd w:val="clear" w:color="auto" w:fill="auto"/>
            <w:hideMark/>
          </w:tcPr>
          <w:p w14:paraId="6B1D49BA" w14:textId="6003AF3B" w:rsidR="004A60F5" w:rsidRPr="00A164C7" w:rsidRDefault="00176FF7"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تقرير الأمانة، وبيان السياسة الذي يصدره العضو، واستنتاجات رئيس هيئة استعراض السياسات التجارية </w:t>
            </w:r>
            <w:r>
              <w:rPr>
                <w:rFonts w:cs="Simplified Arabic"/>
                <w:color w:val="000000"/>
                <w:kern w:val="22"/>
                <w:sz w:val="16"/>
                <w:szCs w:val="20"/>
                <w:rtl/>
                <w:lang w:eastAsia="en-CA"/>
              </w:rPr>
              <w:t>–</w:t>
            </w:r>
            <w:r>
              <w:rPr>
                <w:rFonts w:cs="Simplified Arabic" w:hint="cs"/>
                <w:color w:val="000000"/>
                <w:kern w:val="22"/>
                <w:sz w:val="16"/>
                <w:szCs w:val="20"/>
                <w:rtl/>
                <w:lang w:eastAsia="en-CA"/>
              </w:rPr>
              <w:t xml:space="preserve"> يُنشر على موقع منظمة التجارة العالمية على الإنترنت</w:t>
            </w:r>
          </w:p>
        </w:tc>
        <w:tc>
          <w:tcPr>
            <w:tcW w:w="1559" w:type="dxa"/>
            <w:tcBorders>
              <w:top w:val="nil"/>
              <w:left w:val="nil"/>
              <w:bottom w:val="single" w:sz="4" w:space="0" w:color="auto"/>
              <w:right w:val="single" w:sz="4" w:space="0" w:color="auto"/>
            </w:tcBorders>
            <w:shd w:val="clear" w:color="auto" w:fill="auto"/>
            <w:hideMark/>
          </w:tcPr>
          <w:p w14:paraId="5DA24BE5" w14:textId="6B3C0A6B" w:rsidR="004A60F5" w:rsidRPr="00A164C7" w:rsidRDefault="00176FF7"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تعقيبات تُقدم إلى البلد قيد الاستعراض بشأن أدائه في النظام.</w:t>
            </w:r>
          </w:p>
        </w:tc>
        <w:tc>
          <w:tcPr>
            <w:tcW w:w="1276" w:type="dxa"/>
            <w:tcBorders>
              <w:top w:val="nil"/>
              <w:left w:val="nil"/>
              <w:bottom w:val="single" w:sz="4" w:space="0" w:color="auto"/>
              <w:right w:val="single" w:sz="4" w:space="0" w:color="auto"/>
            </w:tcBorders>
            <w:shd w:val="clear" w:color="auto" w:fill="auto"/>
            <w:noWrap/>
            <w:hideMark/>
          </w:tcPr>
          <w:p w14:paraId="36467C9D" w14:textId="77777777" w:rsidR="004A60F5" w:rsidRPr="00A164C7" w:rsidRDefault="004A60F5" w:rsidP="00A164C7">
            <w:pPr>
              <w:suppressLineNumbers/>
              <w:suppressAutoHyphens/>
              <w:bidi/>
              <w:spacing w:after="120" w:line="216" w:lineRule="auto"/>
              <w:jc w:val="left"/>
              <w:rPr>
                <w:rFonts w:cs="Simplified Arabic"/>
                <w:color w:val="000000"/>
                <w:kern w:val="22"/>
                <w:sz w:val="16"/>
                <w:szCs w:val="20"/>
                <w:lang w:eastAsia="en-CA"/>
              </w:rPr>
            </w:pPr>
          </w:p>
        </w:tc>
      </w:tr>
      <w:tr w:rsidR="004A60F5" w:rsidRPr="00A164C7" w14:paraId="41A5719A" w14:textId="77777777" w:rsidTr="00594C58">
        <w:trPr>
          <w:jc w:val="center"/>
        </w:trPr>
        <w:tc>
          <w:tcPr>
            <w:tcW w:w="1408" w:type="dxa"/>
            <w:tcBorders>
              <w:top w:val="nil"/>
              <w:left w:val="single" w:sz="4" w:space="0" w:color="auto"/>
              <w:bottom w:val="single" w:sz="4" w:space="0" w:color="auto"/>
              <w:right w:val="single" w:sz="4" w:space="0" w:color="auto"/>
            </w:tcBorders>
            <w:shd w:val="clear" w:color="000000" w:fill="FFFFFF"/>
            <w:hideMark/>
          </w:tcPr>
          <w:p w14:paraId="07944A0B" w14:textId="4B025343" w:rsidR="004A60F5" w:rsidRPr="00A164C7" w:rsidRDefault="00E702BF" w:rsidP="00A164C7">
            <w:pPr>
              <w:suppressLineNumbers/>
              <w:suppressAutoHyphens/>
              <w:bidi/>
              <w:spacing w:after="120" w:line="216" w:lineRule="auto"/>
              <w:jc w:val="left"/>
              <w:rPr>
                <w:rFonts w:cs="Simplified Arabic"/>
                <w:b/>
                <w:bCs/>
                <w:color w:val="000000"/>
                <w:kern w:val="22"/>
                <w:sz w:val="16"/>
                <w:szCs w:val="20"/>
                <w:lang w:eastAsia="en-CA"/>
              </w:rPr>
            </w:pPr>
            <w:r>
              <w:rPr>
                <w:rFonts w:cs="Simplified Arabic" w:hint="cs"/>
                <w:b/>
                <w:bCs/>
                <w:color w:val="000000"/>
                <w:kern w:val="22"/>
                <w:sz w:val="16"/>
                <w:szCs w:val="20"/>
                <w:rtl/>
                <w:lang w:eastAsia="en-CA"/>
              </w:rPr>
              <w:t>مجلس حقوق الإنسان التابع للأمم المتحدة</w:t>
            </w:r>
          </w:p>
          <w:p w14:paraId="5EE9400A" w14:textId="77777777" w:rsidR="004A60F5" w:rsidRPr="00A164C7" w:rsidRDefault="004A60F5" w:rsidP="00A164C7">
            <w:pPr>
              <w:suppressLineNumbers/>
              <w:suppressAutoHyphens/>
              <w:bidi/>
              <w:spacing w:after="120" w:line="216" w:lineRule="auto"/>
              <w:jc w:val="left"/>
              <w:rPr>
                <w:rFonts w:cs="Simplified Arabic"/>
                <w:b/>
                <w:bCs/>
                <w:color w:val="000000"/>
                <w:kern w:val="22"/>
                <w:sz w:val="16"/>
                <w:szCs w:val="20"/>
                <w:lang w:eastAsia="en-CA"/>
              </w:rPr>
            </w:pPr>
          </w:p>
          <w:p w14:paraId="354ABABE" w14:textId="5EB65451" w:rsidR="004A60F5" w:rsidRPr="00A164C7" w:rsidRDefault="00E702BF" w:rsidP="00A164C7">
            <w:pPr>
              <w:suppressLineNumbers/>
              <w:suppressAutoHyphens/>
              <w:bidi/>
              <w:spacing w:after="120" w:line="216" w:lineRule="auto"/>
              <w:jc w:val="left"/>
              <w:rPr>
                <w:rFonts w:cs="Simplified Arabic"/>
                <w:b/>
                <w:bCs/>
                <w:color w:val="000000"/>
                <w:kern w:val="22"/>
                <w:sz w:val="16"/>
                <w:szCs w:val="20"/>
                <w:lang w:eastAsia="en-CA"/>
              </w:rPr>
            </w:pPr>
            <w:r>
              <w:rPr>
                <w:rFonts w:cs="Simplified Arabic" w:hint="cs"/>
                <w:b/>
                <w:bCs/>
                <w:color w:val="000000"/>
                <w:kern w:val="22"/>
                <w:sz w:val="16"/>
                <w:szCs w:val="20"/>
                <w:rtl/>
                <w:lang w:eastAsia="en-CA"/>
              </w:rPr>
              <w:lastRenderedPageBreak/>
              <w:t>الاستعراض الدوري الشامل</w:t>
            </w:r>
          </w:p>
        </w:tc>
        <w:tc>
          <w:tcPr>
            <w:tcW w:w="1569" w:type="dxa"/>
            <w:tcBorders>
              <w:top w:val="nil"/>
              <w:left w:val="nil"/>
              <w:bottom w:val="single" w:sz="4" w:space="0" w:color="auto"/>
              <w:right w:val="single" w:sz="4" w:space="0" w:color="auto"/>
            </w:tcBorders>
            <w:shd w:val="clear" w:color="auto" w:fill="auto"/>
            <w:hideMark/>
          </w:tcPr>
          <w:p w14:paraId="0EEACF36" w14:textId="4973537B" w:rsidR="004A60F5" w:rsidRPr="00A164C7" w:rsidRDefault="00176FF7"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lastRenderedPageBreak/>
              <w:t xml:space="preserve">الالتزامات بموجب ميثاق الأمم المتحدة، والإعلان العالمي لحقوق الإنسان، </w:t>
            </w:r>
            <w:r w:rsidR="007C7F3E">
              <w:rPr>
                <w:rFonts w:cs="Simplified Arabic" w:hint="cs"/>
                <w:color w:val="000000"/>
                <w:kern w:val="22"/>
                <w:sz w:val="16"/>
                <w:szCs w:val="20"/>
                <w:rtl/>
                <w:lang w:eastAsia="en-CA"/>
              </w:rPr>
              <w:t>و</w:t>
            </w:r>
            <w:r>
              <w:rPr>
                <w:rFonts w:cs="Simplified Arabic" w:hint="cs"/>
                <w:color w:val="000000"/>
                <w:kern w:val="22"/>
                <w:sz w:val="16"/>
                <w:szCs w:val="20"/>
                <w:rtl/>
                <w:lang w:eastAsia="en-CA"/>
              </w:rPr>
              <w:t xml:space="preserve">أدوات محددة صدقت عليها الدولة، </w:t>
            </w:r>
            <w:r>
              <w:rPr>
                <w:rFonts w:cs="Simplified Arabic" w:hint="cs"/>
                <w:color w:val="000000"/>
                <w:kern w:val="22"/>
                <w:sz w:val="16"/>
                <w:szCs w:val="20"/>
                <w:rtl/>
                <w:lang w:eastAsia="en-CA"/>
              </w:rPr>
              <w:lastRenderedPageBreak/>
              <w:t>والتعهدات والالتزامات الطوعية، والقانون الإنساني الدولي</w:t>
            </w:r>
          </w:p>
        </w:tc>
        <w:tc>
          <w:tcPr>
            <w:tcW w:w="1560" w:type="dxa"/>
            <w:tcBorders>
              <w:top w:val="nil"/>
              <w:left w:val="nil"/>
              <w:bottom w:val="single" w:sz="4" w:space="0" w:color="auto"/>
              <w:right w:val="single" w:sz="4" w:space="0" w:color="auto"/>
            </w:tcBorders>
            <w:shd w:val="clear" w:color="auto" w:fill="auto"/>
            <w:hideMark/>
          </w:tcPr>
          <w:p w14:paraId="611C0955" w14:textId="0A2B769F" w:rsidR="004A60F5" w:rsidRPr="00A164C7" w:rsidRDefault="00176FF7"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lastRenderedPageBreak/>
              <w:t>أربع سنوات ونصف</w:t>
            </w:r>
          </w:p>
        </w:tc>
        <w:tc>
          <w:tcPr>
            <w:tcW w:w="1417" w:type="dxa"/>
            <w:tcBorders>
              <w:top w:val="nil"/>
              <w:left w:val="nil"/>
              <w:bottom w:val="single" w:sz="4" w:space="0" w:color="auto"/>
              <w:right w:val="single" w:sz="4" w:space="0" w:color="auto"/>
            </w:tcBorders>
            <w:shd w:val="clear" w:color="auto" w:fill="auto"/>
            <w:hideMark/>
          </w:tcPr>
          <w:p w14:paraId="0B9EDCFF" w14:textId="61569EA4" w:rsidR="004A60F5" w:rsidRPr="00A164C7" w:rsidRDefault="00176FF7"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الفريق العامل المعني بالاستعراض الدوري الشامل (هيئة ذات عضوية محدودة، تساعدها </w:t>
            </w:r>
            <w:r>
              <w:rPr>
                <w:rFonts w:cs="Simplified Arabic" w:hint="cs"/>
                <w:color w:val="000000"/>
                <w:kern w:val="22"/>
                <w:sz w:val="16"/>
                <w:szCs w:val="20"/>
                <w:rtl/>
                <w:lang w:eastAsia="en-CA"/>
              </w:rPr>
              <w:lastRenderedPageBreak/>
              <w:t>ثلاث دول لكل استعراض)؛ ويجوز لأي دولة عضو أن تشارك في المناقشة</w:t>
            </w:r>
          </w:p>
        </w:tc>
        <w:tc>
          <w:tcPr>
            <w:tcW w:w="1984" w:type="dxa"/>
            <w:tcBorders>
              <w:top w:val="nil"/>
              <w:left w:val="nil"/>
              <w:bottom w:val="single" w:sz="4" w:space="0" w:color="auto"/>
              <w:right w:val="single" w:sz="4" w:space="0" w:color="auto"/>
            </w:tcBorders>
            <w:shd w:val="clear" w:color="auto" w:fill="auto"/>
            <w:hideMark/>
          </w:tcPr>
          <w:p w14:paraId="77C3F148" w14:textId="77777777" w:rsidR="004A60F5" w:rsidRDefault="00176FF7" w:rsidP="00A164C7">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lastRenderedPageBreak/>
              <w:t>المعلومات التي تقدمها الدولة؛</w:t>
            </w:r>
          </w:p>
          <w:p w14:paraId="02BDB1CD" w14:textId="58546A17" w:rsidR="00176FF7" w:rsidRDefault="00176FF7" w:rsidP="007C7F3E">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 xml:space="preserve">المعلومات الواردة في تقارير خبراء </w:t>
            </w:r>
            <w:r w:rsidR="007C7F3E">
              <w:rPr>
                <w:rFonts w:cs="Simplified Arabic" w:hint="cs"/>
                <w:color w:val="000000"/>
                <w:kern w:val="22"/>
                <w:sz w:val="16"/>
                <w:szCs w:val="20"/>
                <w:rtl/>
                <w:lang w:eastAsia="en-CA"/>
              </w:rPr>
              <w:t>ومجموعات</w:t>
            </w:r>
            <w:r>
              <w:rPr>
                <w:rFonts w:cs="Simplified Arabic" w:hint="cs"/>
                <w:color w:val="000000"/>
                <w:kern w:val="22"/>
                <w:sz w:val="16"/>
                <w:szCs w:val="20"/>
                <w:rtl/>
                <w:lang w:eastAsia="en-CA"/>
              </w:rPr>
              <w:t xml:space="preserve"> حقوق الإنسان المستقلين، وهيئات </w:t>
            </w:r>
            <w:r>
              <w:rPr>
                <w:rFonts w:cs="Simplified Arabic" w:hint="cs"/>
                <w:color w:val="000000"/>
                <w:kern w:val="22"/>
                <w:sz w:val="16"/>
                <w:szCs w:val="20"/>
                <w:rtl/>
                <w:lang w:eastAsia="en-CA"/>
              </w:rPr>
              <w:lastRenderedPageBreak/>
              <w:t>حقوق الإنسان وكيانات الأمم المتحدة الأخرى؛</w:t>
            </w:r>
          </w:p>
          <w:p w14:paraId="1CA899A5" w14:textId="5CAA7EFD" w:rsidR="00176FF7" w:rsidRPr="00A164C7" w:rsidRDefault="00176FF7" w:rsidP="00176FF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المعلومات المقدمة من أصحاب المصلحة بما في ذلك المؤسسات الوطنية لحقوق الإنسان والمنظمات غير الحكومية</w:t>
            </w:r>
          </w:p>
        </w:tc>
        <w:tc>
          <w:tcPr>
            <w:tcW w:w="1129" w:type="dxa"/>
            <w:tcBorders>
              <w:top w:val="nil"/>
              <w:left w:val="nil"/>
              <w:bottom w:val="single" w:sz="4" w:space="0" w:color="auto"/>
              <w:right w:val="single" w:sz="4" w:space="0" w:color="auto"/>
            </w:tcBorders>
            <w:shd w:val="clear" w:color="auto" w:fill="auto"/>
            <w:hideMark/>
          </w:tcPr>
          <w:p w14:paraId="0B1B0531" w14:textId="286C7C8E" w:rsidR="004A60F5" w:rsidRPr="00A164C7" w:rsidRDefault="00176FF7"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lastRenderedPageBreak/>
              <w:t>لا</w:t>
            </w:r>
          </w:p>
        </w:tc>
        <w:tc>
          <w:tcPr>
            <w:tcW w:w="1139" w:type="dxa"/>
            <w:tcBorders>
              <w:top w:val="nil"/>
              <w:left w:val="nil"/>
              <w:bottom w:val="single" w:sz="4" w:space="0" w:color="auto"/>
              <w:right w:val="single" w:sz="4" w:space="0" w:color="auto"/>
            </w:tcBorders>
            <w:shd w:val="clear" w:color="auto" w:fill="auto"/>
            <w:hideMark/>
          </w:tcPr>
          <w:p w14:paraId="26A2EFC2" w14:textId="170DD673" w:rsidR="004A60F5" w:rsidRPr="00A164C7" w:rsidRDefault="00176FF7"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ثلاث ساعات ونصف لكل عضو</w:t>
            </w:r>
          </w:p>
        </w:tc>
        <w:tc>
          <w:tcPr>
            <w:tcW w:w="1843" w:type="dxa"/>
            <w:tcBorders>
              <w:top w:val="nil"/>
              <w:left w:val="nil"/>
              <w:bottom w:val="single" w:sz="4" w:space="0" w:color="auto"/>
              <w:right w:val="single" w:sz="4" w:space="0" w:color="auto"/>
            </w:tcBorders>
            <w:shd w:val="clear" w:color="auto" w:fill="auto"/>
            <w:hideMark/>
          </w:tcPr>
          <w:p w14:paraId="53D4BFD7" w14:textId="1F9D1125" w:rsidR="004A60F5" w:rsidRPr="00A164C7" w:rsidRDefault="00176FF7" w:rsidP="00176FF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تقرير يتألف من ملخص لوقائع عملية الاستعراض؛ والاستنتاجات و/أو التوصيات، والالتزامات الطوعية للدولة المعنية </w:t>
            </w:r>
            <w:r>
              <w:rPr>
                <w:rFonts w:cs="Simplified Arabic"/>
                <w:color w:val="000000"/>
                <w:kern w:val="22"/>
                <w:sz w:val="16"/>
                <w:szCs w:val="20"/>
                <w:rtl/>
                <w:lang w:eastAsia="en-CA"/>
              </w:rPr>
              <w:t>–</w:t>
            </w:r>
            <w:r w:rsidR="007C7F3E">
              <w:rPr>
                <w:rFonts w:cs="Simplified Arabic" w:hint="cs"/>
                <w:color w:val="000000"/>
                <w:kern w:val="22"/>
                <w:sz w:val="16"/>
                <w:szCs w:val="20"/>
                <w:rtl/>
                <w:lang w:eastAsia="en-CA"/>
              </w:rPr>
              <w:t xml:space="preserve"> </w:t>
            </w:r>
            <w:r w:rsidR="007C7F3E">
              <w:rPr>
                <w:rFonts w:cs="Simplified Arabic" w:hint="cs"/>
                <w:color w:val="000000"/>
                <w:kern w:val="22"/>
                <w:sz w:val="16"/>
                <w:szCs w:val="20"/>
                <w:rtl/>
                <w:lang w:eastAsia="en-CA"/>
              </w:rPr>
              <w:lastRenderedPageBreak/>
              <w:t>المقرر أن تعتمده</w:t>
            </w:r>
            <w:r>
              <w:rPr>
                <w:rFonts w:cs="Simplified Arabic" w:hint="cs"/>
                <w:color w:val="000000"/>
                <w:kern w:val="22"/>
                <w:sz w:val="16"/>
                <w:szCs w:val="20"/>
                <w:rtl/>
                <w:lang w:eastAsia="en-CA"/>
              </w:rPr>
              <w:t xml:space="preserve"> الجلسة العامة للمجلس</w:t>
            </w:r>
          </w:p>
        </w:tc>
        <w:tc>
          <w:tcPr>
            <w:tcW w:w="1559" w:type="dxa"/>
            <w:tcBorders>
              <w:top w:val="nil"/>
              <w:left w:val="nil"/>
              <w:bottom w:val="single" w:sz="4" w:space="0" w:color="auto"/>
              <w:right w:val="single" w:sz="4" w:space="0" w:color="auto"/>
            </w:tcBorders>
            <w:shd w:val="clear" w:color="auto" w:fill="auto"/>
            <w:hideMark/>
          </w:tcPr>
          <w:p w14:paraId="4EBFDDEC" w14:textId="77777777" w:rsidR="004A60F5" w:rsidRDefault="00176FF7" w:rsidP="00A164C7">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lastRenderedPageBreak/>
              <w:t>التوصيات؛ والأموال المتاحة لدعم التنفيذ؛</w:t>
            </w:r>
          </w:p>
          <w:p w14:paraId="23D07732" w14:textId="3340D599" w:rsidR="00176FF7" w:rsidRPr="00A164C7" w:rsidRDefault="00176FF7" w:rsidP="00176FF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يتعين على الدولة الإبلاغ عن الإجراءات التي اتخذتها لتنفيذ </w:t>
            </w:r>
            <w:r>
              <w:rPr>
                <w:rFonts w:cs="Simplified Arabic" w:hint="cs"/>
                <w:color w:val="000000"/>
                <w:kern w:val="22"/>
                <w:sz w:val="16"/>
                <w:szCs w:val="20"/>
                <w:rtl/>
                <w:lang w:eastAsia="en-CA"/>
              </w:rPr>
              <w:lastRenderedPageBreak/>
              <w:t>التوصيات في استعراضها المقبل.</w:t>
            </w:r>
          </w:p>
        </w:tc>
        <w:tc>
          <w:tcPr>
            <w:tcW w:w="1276" w:type="dxa"/>
            <w:tcBorders>
              <w:top w:val="nil"/>
              <w:left w:val="nil"/>
              <w:bottom w:val="single" w:sz="4" w:space="0" w:color="auto"/>
              <w:right w:val="single" w:sz="4" w:space="0" w:color="auto"/>
            </w:tcBorders>
            <w:shd w:val="clear" w:color="auto" w:fill="auto"/>
            <w:hideMark/>
          </w:tcPr>
          <w:p w14:paraId="0F7975B6" w14:textId="0B0F5E90" w:rsidR="004A60F5" w:rsidRPr="00A164C7" w:rsidRDefault="007C7F3E"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lastRenderedPageBreak/>
              <w:t>يُ</w:t>
            </w:r>
            <w:r w:rsidR="00176FF7">
              <w:rPr>
                <w:rFonts w:cs="Simplified Arabic" w:hint="cs"/>
                <w:color w:val="000000"/>
                <w:kern w:val="22"/>
                <w:sz w:val="16"/>
                <w:szCs w:val="20"/>
                <w:rtl/>
                <w:lang w:eastAsia="en-CA"/>
              </w:rPr>
              <w:t xml:space="preserve">سمح </w:t>
            </w:r>
            <w:r>
              <w:rPr>
                <w:rFonts w:cs="Simplified Arabic" w:hint="cs"/>
                <w:color w:val="000000"/>
                <w:kern w:val="22"/>
                <w:sz w:val="16"/>
                <w:szCs w:val="20"/>
                <w:rtl/>
                <w:lang w:eastAsia="en-CA"/>
              </w:rPr>
              <w:t>ل</w:t>
            </w:r>
            <w:r w:rsidR="00176FF7">
              <w:rPr>
                <w:rFonts w:cs="Simplified Arabic" w:hint="cs"/>
                <w:color w:val="000000"/>
                <w:kern w:val="22"/>
                <w:sz w:val="16"/>
                <w:szCs w:val="20"/>
                <w:rtl/>
                <w:lang w:eastAsia="en-CA"/>
              </w:rPr>
              <w:t xml:space="preserve">أصحاب المصلحة بإبداء "تعليقات عامة" في الجلسة العامة لمجلس حقوق الإنسان </w:t>
            </w:r>
            <w:r w:rsidR="00176FF7">
              <w:rPr>
                <w:rFonts w:cs="Simplified Arabic" w:hint="cs"/>
                <w:color w:val="000000"/>
                <w:kern w:val="22"/>
                <w:sz w:val="16"/>
                <w:szCs w:val="20"/>
                <w:rtl/>
                <w:lang w:eastAsia="en-CA"/>
              </w:rPr>
              <w:lastRenderedPageBreak/>
              <w:t>حيث يُعرض تقرير الاستعراض لاعتماده.</w:t>
            </w:r>
          </w:p>
        </w:tc>
      </w:tr>
      <w:tr w:rsidR="004A60F5" w:rsidRPr="00A164C7" w14:paraId="57D42ABF" w14:textId="77777777" w:rsidTr="00594C58">
        <w:trPr>
          <w:jc w:val="center"/>
        </w:trPr>
        <w:tc>
          <w:tcPr>
            <w:tcW w:w="1408" w:type="dxa"/>
            <w:tcBorders>
              <w:top w:val="nil"/>
              <w:left w:val="single" w:sz="4" w:space="0" w:color="auto"/>
              <w:bottom w:val="single" w:sz="4" w:space="0" w:color="auto"/>
              <w:right w:val="single" w:sz="4" w:space="0" w:color="auto"/>
            </w:tcBorders>
            <w:shd w:val="clear" w:color="auto" w:fill="auto"/>
            <w:hideMark/>
          </w:tcPr>
          <w:p w14:paraId="0303FA6A" w14:textId="47D2FDB6" w:rsidR="004A60F5" w:rsidRPr="00A164C7" w:rsidRDefault="00E702BF" w:rsidP="00A164C7">
            <w:pPr>
              <w:suppressLineNumbers/>
              <w:suppressAutoHyphens/>
              <w:bidi/>
              <w:spacing w:after="120" w:line="216" w:lineRule="auto"/>
              <w:jc w:val="left"/>
              <w:rPr>
                <w:rFonts w:cs="Simplified Arabic"/>
                <w:b/>
                <w:bCs/>
                <w:color w:val="000000"/>
                <w:kern w:val="22"/>
                <w:sz w:val="16"/>
                <w:szCs w:val="20"/>
                <w:lang w:eastAsia="en-CA"/>
              </w:rPr>
            </w:pPr>
            <w:r>
              <w:rPr>
                <w:rFonts w:cs="Simplified Arabic" w:hint="cs"/>
                <w:b/>
                <w:bCs/>
                <w:color w:val="000000"/>
                <w:kern w:val="22"/>
                <w:sz w:val="16"/>
                <w:szCs w:val="20"/>
                <w:rtl/>
                <w:lang w:eastAsia="en-CA"/>
              </w:rPr>
              <w:lastRenderedPageBreak/>
              <w:t>الآلية الأفريقية لاستعراض الأقران</w:t>
            </w:r>
          </w:p>
        </w:tc>
        <w:tc>
          <w:tcPr>
            <w:tcW w:w="1569" w:type="dxa"/>
            <w:tcBorders>
              <w:top w:val="nil"/>
              <w:left w:val="nil"/>
              <w:bottom w:val="single" w:sz="4" w:space="0" w:color="auto"/>
              <w:right w:val="single" w:sz="4" w:space="0" w:color="auto"/>
            </w:tcBorders>
            <w:shd w:val="clear" w:color="auto" w:fill="auto"/>
            <w:hideMark/>
          </w:tcPr>
          <w:p w14:paraId="7B7E7807" w14:textId="77777777" w:rsidR="004A60F5" w:rsidRDefault="00176FF7" w:rsidP="00A164C7">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 xml:space="preserve">الديمقراطية </w:t>
            </w:r>
            <w:proofErr w:type="spellStart"/>
            <w:r>
              <w:rPr>
                <w:rFonts w:cs="Simplified Arabic" w:hint="cs"/>
                <w:color w:val="000000"/>
                <w:kern w:val="22"/>
                <w:sz w:val="16"/>
                <w:szCs w:val="20"/>
                <w:rtl/>
                <w:lang w:eastAsia="en-CA"/>
              </w:rPr>
              <w:t>والحوكمة</w:t>
            </w:r>
            <w:proofErr w:type="spellEnd"/>
            <w:r>
              <w:rPr>
                <w:rFonts w:cs="Simplified Arabic" w:hint="cs"/>
                <w:color w:val="000000"/>
                <w:kern w:val="22"/>
                <w:sz w:val="16"/>
                <w:szCs w:val="20"/>
                <w:rtl/>
                <w:lang w:eastAsia="en-CA"/>
              </w:rPr>
              <w:t xml:space="preserve"> السياسية في البلدان الأعضاء، </w:t>
            </w:r>
            <w:proofErr w:type="spellStart"/>
            <w:r>
              <w:rPr>
                <w:rFonts w:cs="Simplified Arabic" w:hint="cs"/>
                <w:color w:val="000000"/>
                <w:kern w:val="22"/>
                <w:sz w:val="16"/>
                <w:szCs w:val="20"/>
                <w:rtl/>
                <w:lang w:eastAsia="en-CA"/>
              </w:rPr>
              <w:t>والحوكمة</w:t>
            </w:r>
            <w:proofErr w:type="spellEnd"/>
            <w:r w:rsidR="00594C58">
              <w:rPr>
                <w:rFonts w:cs="Simplified Arabic" w:hint="cs"/>
                <w:color w:val="000000"/>
                <w:kern w:val="22"/>
                <w:sz w:val="16"/>
                <w:szCs w:val="20"/>
                <w:rtl/>
                <w:lang w:eastAsia="en-CA"/>
              </w:rPr>
              <w:t xml:space="preserve"> الاقتصادية والإدارة، </w:t>
            </w:r>
            <w:proofErr w:type="spellStart"/>
            <w:r w:rsidR="00594C58">
              <w:rPr>
                <w:rFonts w:cs="Simplified Arabic" w:hint="cs"/>
                <w:color w:val="000000"/>
                <w:kern w:val="22"/>
                <w:sz w:val="16"/>
                <w:szCs w:val="20"/>
                <w:rtl/>
                <w:lang w:eastAsia="en-CA"/>
              </w:rPr>
              <w:t>والحوكمة</w:t>
            </w:r>
            <w:proofErr w:type="spellEnd"/>
            <w:r w:rsidR="00594C58">
              <w:rPr>
                <w:rFonts w:cs="Simplified Arabic" w:hint="cs"/>
                <w:color w:val="000000"/>
                <w:kern w:val="22"/>
                <w:sz w:val="16"/>
                <w:szCs w:val="20"/>
                <w:rtl/>
                <w:lang w:eastAsia="en-CA"/>
              </w:rPr>
              <w:t xml:space="preserve"> المؤسسية والتنمية الاجتماعية والاقتصادية المستدامة.</w:t>
            </w:r>
          </w:p>
          <w:p w14:paraId="05B1C83E" w14:textId="31893DC5" w:rsidR="00594C58" w:rsidRPr="00A164C7" w:rsidRDefault="00594C58" w:rsidP="00594C58">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تنفيذ خطة الاتحاد الأفريقي لعام 2063 وأهداف التنمية المستدامة وخطة عام 2030</w:t>
            </w:r>
          </w:p>
        </w:tc>
        <w:tc>
          <w:tcPr>
            <w:tcW w:w="1560" w:type="dxa"/>
            <w:tcBorders>
              <w:top w:val="nil"/>
              <w:left w:val="nil"/>
              <w:bottom w:val="single" w:sz="4" w:space="0" w:color="auto"/>
              <w:right w:val="single" w:sz="4" w:space="0" w:color="auto"/>
            </w:tcBorders>
            <w:shd w:val="clear" w:color="auto" w:fill="auto"/>
            <w:hideMark/>
          </w:tcPr>
          <w:p w14:paraId="105BAF85" w14:textId="5939728B" w:rsidR="004A60F5" w:rsidRPr="00A164C7" w:rsidRDefault="00594C58"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بعد الانضمام للآلية الأفريقية لاستعراض الأقران؛ وبعد ذلك كل أربع سنوات؛ وبناء على الطلب (من البلد العضو أو منتدى استعراض الأقران الأفريقي)</w:t>
            </w:r>
          </w:p>
        </w:tc>
        <w:tc>
          <w:tcPr>
            <w:tcW w:w="1417" w:type="dxa"/>
            <w:tcBorders>
              <w:top w:val="nil"/>
              <w:left w:val="nil"/>
              <w:bottom w:val="single" w:sz="4" w:space="0" w:color="auto"/>
              <w:right w:val="single" w:sz="4" w:space="0" w:color="auto"/>
            </w:tcBorders>
            <w:shd w:val="clear" w:color="auto" w:fill="auto"/>
            <w:hideMark/>
          </w:tcPr>
          <w:p w14:paraId="28692F40" w14:textId="44D2BA1A" w:rsidR="004A60F5" w:rsidRPr="00A164C7" w:rsidRDefault="00594C58" w:rsidP="00594C58">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فريق الاستعراض القطري التابع للجنة رؤساء الدول والحكومات (هيئة عامة) المشاركين في منتدى استعراض الأقران الأفريقي </w:t>
            </w:r>
          </w:p>
        </w:tc>
        <w:tc>
          <w:tcPr>
            <w:tcW w:w="1984" w:type="dxa"/>
            <w:tcBorders>
              <w:top w:val="nil"/>
              <w:left w:val="nil"/>
              <w:bottom w:val="single" w:sz="4" w:space="0" w:color="auto"/>
              <w:right w:val="single" w:sz="4" w:space="0" w:color="auto"/>
            </w:tcBorders>
            <w:shd w:val="clear" w:color="auto" w:fill="auto"/>
            <w:hideMark/>
          </w:tcPr>
          <w:p w14:paraId="2674FE90" w14:textId="77777777" w:rsidR="004A60F5" w:rsidRDefault="00594C58" w:rsidP="00A164C7">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تعد الأمانة وثيقة تقييم أساسية استنادا إلى المعلومات المقدمة من البلد.</w:t>
            </w:r>
          </w:p>
          <w:p w14:paraId="1D77736A" w14:textId="77777777" w:rsidR="00594C58" w:rsidRDefault="00594C58" w:rsidP="00594C58">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تعد البلد تقييما ذاتيا لاستعراض الأقران الأفريقي وبرنامج العمل الوطني.</w:t>
            </w:r>
          </w:p>
          <w:p w14:paraId="19D6C341" w14:textId="472E4186" w:rsidR="00594C58" w:rsidRDefault="007C7F3E" w:rsidP="00594C58">
            <w:pPr>
              <w:suppressLineNumbers/>
              <w:suppressAutoHyphens/>
              <w:bidi/>
              <w:spacing w:after="120" w:line="216" w:lineRule="auto"/>
              <w:jc w:val="left"/>
              <w:rPr>
                <w:rFonts w:cs="Simplified Arabic"/>
                <w:color w:val="000000"/>
                <w:kern w:val="22"/>
                <w:sz w:val="16"/>
                <w:szCs w:val="20"/>
                <w:rtl/>
                <w:lang w:eastAsia="en-CA"/>
              </w:rPr>
            </w:pPr>
            <w:r>
              <w:rPr>
                <w:rFonts w:cs="Simplified Arabic" w:hint="cs"/>
                <w:color w:val="000000"/>
                <w:kern w:val="22"/>
                <w:sz w:val="16"/>
                <w:szCs w:val="20"/>
                <w:rtl/>
                <w:lang w:eastAsia="en-CA"/>
              </w:rPr>
              <w:t xml:space="preserve">يقوم البلد بملء </w:t>
            </w:r>
            <w:r w:rsidR="00594C58">
              <w:rPr>
                <w:rFonts w:cs="Simplified Arabic" w:hint="cs"/>
                <w:color w:val="000000"/>
                <w:kern w:val="22"/>
                <w:sz w:val="16"/>
                <w:szCs w:val="20"/>
                <w:rtl/>
                <w:lang w:eastAsia="en-CA"/>
              </w:rPr>
              <w:t>استبيان.</w:t>
            </w:r>
          </w:p>
          <w:p w14:paraId="66466AFC" w14:textId="133E9AF0" w:rsidR="00594C58" w:rsidRPr="00A164C7" w:rsidRDefault="00594C58" w:rsidP="00594C58">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يعد فريق الاستعراض القطري تقريرا يحدد القضايا التي يجب التركيز عليها.</w:t>
            </w:r>
          </w:p>
        </w:tc>
        <w:tc>
          <w:tcPr>
            <w:tcW w:w="1129" w:type="dxa"/>
            <w:tcBorders>
              <w:top w:val="nil"/>
              <w:left w:val="nil"/>
              <w:bottom w:val="single" w:sz="4" w:space="0" w:color="auto"/>
              <w:right w:val="single" w:sz="4" w:space="0" w:color="auto"/>
            </w:tcBorders>
            <w:shd w:val="clear" w:color="auto" w:fill="auto"/>
            <w:hideMark/>
          </w:tcPr>
          <w:p w14:paraId="3683435A" w14:textId="70C34217" w:rsidR="004A60F5" w:rsidRPr="00A164C7" w:rsidRDefault="00594C58"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نعم</w:t>
            </w:r>
          </w:p>
        </w:tc>
        <w:tc>
          <w:tcPr>
            <w:tcW w:w="1139" w:type="dxa"/>
            <w:tcBorders>
              <w:top w:val="nil"/>
              <w:left w:val="nil"/>
              <w:bottom w:val="single" w:sz="4" w:space="0" w:color="auto"/>
              <w:right w:val="single" w:sz="4" w:space="0" w:color="auto"/>
            </w:tcBorders>
            <w:shd w:val="clear" w:color="auto" w:fill="auto"/>
            <w:hideMark/>
          </w:tcPr>
          <w:p w14:paraId="64BBAC8F" w14:textId="4BD4CC87" w:rsidR="004A60F5" w:rsidRPr="00A164C7" w:rsidRDefault="00594C58"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w:t>
            </w:r>
          </w:p>
        </w:tc>
        <w:tc>
          <w:tcPr>
            <w:tcW w:w="1843" w:type="dxa"/>
            <w:tcBorders>
              <w:top w:val="nil"/>
              <w:left w:val="nil"/>
              <w:bottom w:val="single" w:sz="4" w:space="0" w:color="auto"/>
              <w:right w:val="single" w:sz="4" w:space="0" w:color="auto"/>
            </w:tcBorders>
            <w:shd w:val="clear" w:color="auto" w:fill="auto"/>
            <w:hideMark/>
          </w:tcPr>
          <w:p w14:paraId="0ED7D420" w14:textId="63FE2E41" w:rsidR="004A60F5" w:rsidRPr="00A164C7" w:rsidRDefault="00594C58"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عرض تقرير الاستعراض القطري على المؤسسات دون الإقليمية وإتاحته للجمهور</w:t>
            </w:r>
          </w:p>
        </w:tc>
        <w:tc>
          <w:tcPr>
            <w:tcW w:w="1559" w:type="dxa"/>
            <w:tcBorders>
              <w:top w:val="nil"/>
              <w:left w:val="nil"/>
              <w:bottom w:val="single" w:sz="4" w:space="0" w:color="auto"/>
              <w:right w:val="single" w:sz="4" w:space="0" w:color="auto"/>
            </w:tcBorders>
            <w:shd w:val="clear" w:color="auto" w:fill="auto"/>
            <w:hideMark/>
          </w:tcPr>
          <w:p w14:paraId="08F191DE" w14:textId="5FDEF453" w:rsidR="004A60F5" w:rsidRPr="00A164C7" w:rsidRDefault="00594C58" w:rsidP="007C7F3E">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يتم رصد برنامج العمل الوطني، وتُقدم تقارير مرحلية سنويا، وتتابع الأمانة عقد حلقات عمل إقليمية لتبادل الخبرات </w:t>
            </w:r>
            <w:r w:rsidR="007C7F3E">
              <w:rPr>
                <w:rFonts w:cs="Simplified Arabic" w:hint="cs"/>
                <w:color w:val="000000"/>
                <w:kern w:val="22"/>
                <w:sz w:val="16"/>
                <w:szCs w:val="20"/>
                <w:rtl/>
                <w:lang w:eastAsia="en-CA"/>
              </w:rPr>
              <w:t>وتقدم</w:t>
            </w:r>
            <w:r>
              <w:rPr>
                <w:rFonts w:cs="Simplified Arabic" w:hint="cs"/>
                <w:color w:val="000000"/>
                <w:kern w:val="22"/>
                <w:sz w:val="16"/>
                <w:szCs w:val="20"/>
                <w:rtl/>
                <w:lang w:eastAsia="en-CA"/>
              </w:rPr>
              <w:t xml:space="preserve"> الدعم التقني.</w:t>
            </w:r>
          </w:p>
        </w:tc>
        <w:tc>
          <w:tcPr>
            <w:tcW w:w="1276" w:type="dxa"/>
            <w:tcBorders>
              <w:top w:val="nil"/>
              <w:left w:val="nil"/>
              <w:bottom w:val="single" w:sz="4" w:space="0" w:color="auto"/>
              <w:right w:val="single" w:sz="4" w:space="0" w:color="auto"/>
            </w:tcBorders>
            <w:shd w:val="clear" w:color="auto" w:fill="auto"/>
            <w:hideMark/>
          </w:tcPr>
          <w:p w14:paraId="367594A4" w14:textId="24832BBE" w:rsidR="004A60F5" w:rsidRPr="00A164C7" w:rsidRDefault="00594C58" w:rsidP="007C7F3E">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تتم استشارة أصحاب المصلحة خلال </w:t>
            </w:r>
            <w:r w:rsidR="007C7F3E">
              <w:rPr>
                <w:rFonts w:cs="Simplified Arabic" w:hint="cs"/>
                <w:color w:val="000000"/>
                <w:kern w:val="22"/>
                <w:sz w:val="16"/>
                <w:szCs w:val="20"/>
                <w:rtl/>
                <w:lang w:eastAsia="en-CA"/>
              </w:rPr>
              <w:t>بعثة</w:t>
            </w:r>
            <w:r>
              <w:rPr>
                <w:rFonts w:cs="Simplified Arabic" w:hint="cs"/>
                <w:color w:val="000000"/>
                <w:kern w:val="22"/>
                <w:sz w:val="16"/>
                <w:szCs w:val="20"/>
                <w:rtl/>
                <w:lang w:eastAsia="en-CA"/>
              </w:rPr>
              <w:t xml:space="preserve"> الاستعراض؛ وتُطلب المدخلات من المجتمع المدني في إعداد برنامج العمل الوطني</w:t>
            </w:r>
          </w:p>
        </w:tc>
      </w:tr>
      <w:tr w:rsidR="004A60F5" w:rsidRPr="00A164C7" w14:paraId="65D5938E" w14:textId="77777777" w:rsidTr="00594C58">
        <w:trPr>
          <w:jc w:val="center"/>
        </w:trPr>
        <w:tc>
          <w:tcPr>
            <w:tcW w:w="1408" w:type="dxa"/>
            <w:tcBorders>
              <w:top w:val="nil"/>
              <w:left w:val="single" w:sz="4" w:space="0" w:color="auto"/>
              <w:bottom w:val="single" w:sz="4" w:space="0" w:color="auto"/>
              <w:right w:val="single" w:sz="4" w:space="0" w:color="auto"/>
            </w:tcBorders>
            <w:shd w:val="clear" w:color="auto" w:fill="auto"/>
            <w:hideMark/>
          </w:tcPr>
          <w:p w14:paraId="0178D30F" w14:textId="56DADF95" w:rsidR="004A60F5" w:rsidRPr="00A164C7" w:rsidRDefault="00E702BF" w:rsidP="00A164C7">
            <w:pPr>
              <w:suppressLineNumbers/>
              <w:suppressAutoHyphens/>
              <w:bidi/>
              <w:spacing w:after="120" w:line="216" w:lineRule="auto"/>
              <w:jc w:val="left"/>
              <w:rPr>
                <w:rFonts w:cs="Simplified Arabic"/>
                <w:b/>
                <w:bCs/>
                <w:color w:val="000000"/>
                <w:kern w:val="22"/>
                <w:sz w:val="16"/>
                <w:szCs w:val="20"/>
                <w:lang w:eastAsia="en-CA"/>
              </w:rPr>
            </w:pPr>
            <w:r>
              <w:rPr>
                <w:rFonts w:cs="Simplified Arabic" w:hint="cs"/>
                <w:b/>
                <w:bCs/>
                <w:color w:val="000000"/>
                <w:kern w:val="22"/>
                <w:sz w:val="16"/>
                <w:szCs w:val="20"/>
                <w:rtl/>
                <w:lang w:eastAsia="en-CA"/>
              </w:rPr>
              <w:t>استعراض الأداء البيئي لمنظمة التعاون والتنمية في الميدان الاقتصادي</w:t>
            </w:r>
          </w:p>
        </w:tc>
        <w:tc>
          <w:tcPr>
            <w:tcW w:w="1569" w:type="dxa"/>
            <w:tcBorders>
              <w:top w:val="nil"/>
              <w:left w:val="nil"/>
              <w:bottom w:val="single" w:sz="4" w:space="0" w:color="auto"/>
              <w:right w:val="single" w:sz="4" w:space="0" w:color="auto"/>
            </w:tcBorders>
            <w:shd w:val="clear" w:color="auto" w:fill="auto"/>
            <w:hideMark/>
          </w:tcPr>
          <w:p w14:paraId="1345889F" w14:textId="67342026" w:rsidR="004A60F5" w:rsidRPr="00A164C7" w:rsidRDefault="00594C58"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الاتجاهات البيئية الرئيسية؛ </w:t>
            </w:r>
            <w:proofErr w:type="spellStart"/>
            <w:r>
              <w:rPr>
                <w:rFonts w:cs="Simplified Arabic" w:hint="cs"/>
                <w:color w:val="000000"/>
                <w:kern w:val="22"/>
                <w:sz w:val="16"/>
                <w:szCs w:val="20"/>
                <w:rtl/>
                <w:lang w:eastAsia="en-CA"/>
              </w:rPr>
              <w:t>وا</w:t>
            </w:r>
            <w:r w:rsidR="005C5E51">
              <w:rPr>
                <w:rFonts w:cs="Simplified Arabic" w:hint="cs"/>
                <w:color w:val="000000"/>
                <w:kern w:val="22"/>
                <w:sz w:val="16"/>
                <w:szCs w:val="20"/>
                <w:rtl/>
                <w:lang w:eastAsia="en-CA"/>
              </w:rPr>
              <w:t>لحوكمة</w:t>
            </w:r>
            <w:proofErr w:type="spellEnd"/>
            <w:r w:rsidR="005C5E51">
              <w:rPr>
                <w:rFonts w:cs="Simplified Arabic" w:hint="cs"/>
                <w:color w:val="000000"/>
                <w:kern w:val="22"/>
                <w:sz w:val="16"/>
                <w:szCs w:val="20"/>
                <w:rtl/>
                <w:lang w:eastAsia="en-CA"/>
              </w:rPr>
              <w:t xml:space="preserve"> والإدارة البيئية؛ والجهود المبذولة نحو تحقيق النمو الأخضر؛ ومجالان موضوعيان اختارهما </w:t>
            </w:r>
            <w:r w:rsidR="005C5E51">
              <w:rPr>
                <w:rFonts w:cs="Simplified Arabic" w:hint="cs"/>
                <w:color w:val="000000"/>
                <w:kern w:val="22"/>
                <w:sz w:val="16"/>
                <w:szCs w:val="20"/>
                <w:rtl/>
                <w:lang w:eastAsia="en-CA"/>
              </w:rPr>
              <w:lastRenderedPageBreak/>
              <w:t>العضو للخضوع لاستعراض متعمق</w:t>
            </w:r>
          </w:p>
        </w:tc>
        <w:tc>
          <w:tcPr>
            <w:tcW w:w="1560" w:type="dxa"/>
            <w:tcBorders>
              <w:top w:val="nil"/>
              <w:left w:val="nil"/>
              <w:bottom w:val="single" w:sz="4" w:space="0" w:color="auto"/>
              <w:right w:val="single" w:sz="4" w:space="0" w:color="auto"/>
            </w:tcBorders>
            <w:shd w:val="clear" w:color="auto" w:fill="auto"/>
            <w:hideMark/>
          </w:tcPr>
          <w:p w14:paraId="6D96E8A4" w14:textId="7E338B22" w:rsidR="004A60F5" w:rsidRPr="00A164C7" w:rsidRDefault="005C5E51"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lastRenderedPageBreak/>
              <w:t>من ثماني إلى عشر سنوات</w:t>
            </w:r>
          </w:p>
        </w:tc>
        <w:tc>
          <w:tcPr>
            <w:tcW w:w="1417" w:type="dxa"/>
            <w:tcBorders>
              <w:top w:val="nil"/>
              <w:left w:val="nil"/>
              <w:bottom w:val="single" w:sz="4" w:space="0" w:color="auto"/>
              <w:right w:val="single" w:sz="4" w:space="0" w:color="auto"/>
            </w:tcBorders>
            <w:shd w:val="clear" w:color="auto" w:fill="auto"/>
            <w:hideMark/>
          </w:tcPr>
          <w:p w14:paraId="5167DFB7" w14:textId="16136BF7" w:rsidR="004A60F5" w:rsidRPr="00A164C7" w:rsidRDefault="005C5E51"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فرقة العمل المعنية بالأداء البيئي (هيئة عامة)</w:t>
            </w:r>
          </w:p>
        </w:tc>
        <w:tc>
          <w:tcPr>
            <w:tcW w:w="1984" w:type="dxa"/>
            <w:tcBorders>
              <w:top w:val="nil"/>
              <w:left w:val="nil"/>
              <w:bottom w:val="single" w:sz="4" w:space="0" w:color="auto"/>
              <w:right w:val="single" w:sz="4" w:space="0" w:color="auto"/>
            </w:tcBorders>
            <w:shd w:val="clear" w:color="auto" w:fill="auto"/>
            <w:hideMark/>
          </w:tcPr>
          <w:p w14:paraId="18FE4294" w14:textId="4369DEC0" w:rsidR="004A60F5" w:rsidRPr="00A164C7" w:rsidRDefault="005C5E51" w:rsidP="007C7F3E">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أعده فريق استعراض (مكون من 6-9 أعضاء)، </w:t>
            </w:r>
            <w:r w:rsidR="007C7F3E">
              <w:rPr>
                <w:rFonts w:cs="Simplified Arabic" w:hint="cs"/>
                <w:color w:val="000000"/>
                <w:kern w:val="22"/>
                <w:sz w:val="16"/>
                <w:szCs w:val="20"/>
                <w:rtl/>
                <w:lang w:eastAsia="en-CA"/>
              </w:rPr>
              <w:t>بمن فيهم</w:t>
            </w:r>
            <w:r>
              <w:rPr>
                <w:rFonts w:cs="Simplified Arabic" w:hint="cs"/>
                <w:color w:val="000000"/>
                <w:kern w:val="22"/>
                <w:sz w:val="16"/>
                <w:szCs w:val="20"/>
                <w:rtl/>
                <w:lang w:eastAsia="en-CA"/>
              </w:rPr>
              <w:t xml:space="preserve"> موظفو الأمانة وخبراء من البلدان المستعرِضة</w:t>
            </w:r>
          </w:p>
        </w:tc>
        <w:tc>
          <w:tcPr>
            <w:tcW w:w="1129" w:type="dxa"/>
            <w:tcBorders>
              <w:top w:val="nil"/>
              <w:left w:val="nil"/>
              <w:bottom w:val="single" w:sz="4" w:space="0" w:color="auto"/>
              <w:right w:val="single" w:sz="4" w:space="0" w:color="auto"/>
            </w:tcBorders>
            <w:shd w:val="clear" w:color="auto" w:fill="auto"/>
            <w:hideMark/>
          </w:tcPr>
          <w:p w14:paraId="6D4CEC19" w14:textId="43B86D48" w:rsidR="004A60F5" w:rsidRPr="00A164C7" w:rsidRDefault="005C5E51"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نعم</w:t>
            </w:r>
          </w:p>
        </w:tc>
        <w:tc>
          <w:tcPr>
            <w:tcW w:w="1139" w:type="dxa"/>
            <w:tcBorders>
              <w:top w:val="nil"/>
              <w:left w:val="nil"/>
              <w:bottom w:val="single" w:sz="4" w:space="0" w:color="auto"/>
              <w:right w:val="single" w:sz="4" w:space="0" w:color="auto"/>
            </w:tcBorders>
            <w:shd w:val="clear" w:color="auto" w:fill="auto"/>
            <w:hideMark/>
          </w:tcPr>
          <w:p w14:paraId="3B0A6E19" w14:textId="4626195A" w:rsidR="004A60F5" w:rsidRPr="00A164C7" w:rsidRDefault="005C5E51"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يوم واحد</w:t>
            </w:r>
          </w:p>
        </w:tc>
        <w:tc>
          <w:tcPr>
            <w:tcW w:w="1843" w:type="dxa"/>
            <w:tcBorders>
              <w:top w:val="nil"/>
              <w:left w:val="nil"/>
              <w:bottom w:val="single" w:sz="4" w:space="0" w:color="auto"/>
              <w:right w:val="single" w:sz="4" w:space="0" w:color="auto"/>
            </w:tcBorders>
            <w:shd w:val="clear" w:color="auto" w:fill="auto"/>
            <w:hideMark/>
          </w:tcPr>
          <w:p w14:paraId="1A2E8808" w14:textId="75045326" w:rsidR="004A60F5" w:rsidRPr="00A164C7" w:rsidRDefault="005C5E51"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التقرير، والتقييم والتوصيات التي أقرتها فرقة العمل</w:t>
            </w:r>
          </w:p>
        </w:tc>
        <w:tc>
          <w:tcPr>
            <w:tcW w:w="1559" w:type="dxa"/>
            <w:tcBorders>
              <w:top w:val="nil"/>
              <w:left w:val="nil"/>
              <w:bottom w:val="single" w:sz="4" w:space="0" w:color="auto"/>
              <w:right w:val="single" w:sz="4" w:space="0" w:color="auto"/>
            </w:tcBorders>
            <w:shd w:val="clear" w:color="auto" w:fill="auto"/>
            <w:hideMark/>
          </w:tcPr>
          <w:p w14:paraId="0625514F" w14:textId="360F0CE0" w:rsidR="004A60F5" w:rsidRPr="00A164C7" w:rsidRDefault="005C5E51"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التوصيات</w:t>
            </w:r>
          </w:p>
        </w:tc>
        <w:tc>
          <w:tcPr>
            <w:tcW w:w="1276" w:type="dxa"/>
            <w:tcBorders>
              <w:top w:val="nil"/>
              <w:left w:val="nil"/>
              <w:bottom w:val="single" w:sz="4" w:space="0" w:color="auto"/>
              <w:right w:val="single" w:sz="4" w:space="0" w:color="auto"/>
            </w:tcBorders>
            <w:shd w:val="clear" w:color="auto" w:fill="auto"/>
            <w:hideMark/>
          </w:tcPr>
          <w:p w14:paraId="60ACF23A" w14:textId="5D8B9E6D" w:rsidR="004A60F5" w:rsidRPr="00A164C7" w:rsidRDefault="005C5E51" w:rsidP="007C7F3E">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يجتمع فريق </w:t>
            </w:r>
            <w:r w:rsidR="007C7F3E">
              <w:rPr>
                <w:rFonts w:cs="Simplified Arabic" w:hint="cs"/>
                <w:color w:val="000000"/>
                <w:kern w:val="22"/>
                <w:sz w:val="16"/>
                <w:szCs w:val="20"/>
                <w:rtl/>
                <w:lang w:eastAsia="en-CA"/>
              </w:rPr>
              <w:t>بعثة</w:t>
            </w:r>
            <w:r>
              <w:rPr>
                <w:rFonts w:cs="Simplified Arabic" w:hint="cs"/>
                <w:color w:val="000000"/>
                <w:kern w:val="22"/>
                <w:sz w:val="16"/>
                <w:szCs w:val="20"/>
                <w:rtl/>
                <w:lang w:eastAsia="en-CA"/>
              </w:rPr>
              <w:t xml:space="preserve"> الاستعراض مع جميع أصحاب المصلحة؛ ويعد إطلاق استعراض الأداء البيئي حدثا عاما يمكن </w:t>
            </w:r>
            <w:r>
              <w:rPr>
                <w:rFonts w:cs="Simplified Arabic" w:hint="cs"/>
                <w:color w:val="000000"/>
                <w:kern w:val="22"/>
                <w:sz w:val="16"/>
                <w:szCs w:val="20"/>
                <w:rtl/>
                <w:lang w:eastAsia="en-CA"/>
              </w:rPr>
              <w:lastRenderedPageBreak/>
              <w:t>أن يشارك فيه جميع أصحاب المصلحة.</w:t>
            </w:r>
          </w:p>
        </w:tc>
      </w:tr>
      <w:tr w:rsidR="004A60F5" w:rsidRPr="00A164C7" w14:paraId="35B29ECA" w14:textId="77777777" w:rsidTr="00594C58">
        <w:trPr>
          <w:jc w:val="center"/>
        </w:trPr>
        <w:tc>
          <w:tcPr>
            <w:tcW w:w="1408" w:type="dxa"/>
            <w:tcBorders>
              <w:top w:val="nil"/>
              <w:left w:val="single" w:sz="4" w:space="0" w:color="auto"/>
              <w:bottom w:val="single" w:sz="4" w:space="0" w:color="auto"/>
              <w:right w:val="single" w:sz="4" w:space="0" w:color="auto"/>
            </w:tcBorders>
            <w:shd w:val="clear" w:color="auto" w:fill="auto"/>
            <w:hideMark/>
          </w:tcPr>
          <w:p w14:paraId="4D8A8B6C" w14:textId="5FE88D02" w:rsidR="004A60F5" w:rsidRPr="00A164C7" w:rsidRDefault="00E702BF" w:rsidP="00A164C7">
            <w:pPr>
              <w:suppressLineNumbers/>
              <w:suppressAutoHyphens/>
              <w:bidi/>
              <w:spacing w:after="120" w:line="216" w:lineRule="auto"/>
              <w:jc w:val="left"/>
              <w:rPr>
                <w:rFonts w:cs="Simplified Arabic"/>
                <w:b/>
                <w:bCs/>
                <w:color w:val="000000"/>
                <w:kern w:val="22"/>
                <w:sz w:val="16"/>
                <w:szCs w:val="20"/>
                <w:lang w:eastAsia="en-CA"/>
              </w:rPr>
            </w:pPr>
            <w:r>
              <w:rPr>
                <w:rFonts w:cs="Simplified Arabic" w:hint="cs"/>
                <w:b/>
                <w:bCs/>
                <w:color w:val="000000"/>
                <w:kern w:val="22"/>
                <w:sz w:val="16"/>
                <w:szCs w:val="20"/>
                <w:rtl/>
                <w:lang w:eastAsia="en-CA"/>
              </w:rPr>
              <w:lastRenderedPageBreak/>
              <w:t>لجنة تنفيذ بروتوكول مونتريال</w:t>
            </w:r>
          </w:p>
        </w:tc>
        <w:tc>
          <w:tcPr>
            <w:tcW w:w="1569" w:type="dxa"/>
            <w:tcBorders>
              <w:top w:val="nil"/>
              <w:left w:val="nil"/>
              <w:bottom w:val="single" w:sz="4" w:space="0" w:color="auto"/>
              <w:right w:val="single" w:sz="4" w:space="0" w:color="auto"/>
            </w:tcBorders>
            <w:shd w:val="clear" w:color="auto" w:fill="auto"/>
            <w:hideMark/>
          </w:tcPr>
          <w:p w14:paraId="57138A18" w14:textId="762118E9" w:rsidR="004A60F5" w:rsidRPr="00A164C7" w:rsidRDefault="005C5E51"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حالة امتثال البلدان </w:t>
            </w:r>
            <w:r>
              <w:rPr>
                <w:rFonts w:cs="Simplified Arabic"/>
                <w:color w:val="000000"/>
                <w:kern w:val="22"/>
                <w:sz w:val="16"/>
                <w:szCs w:val="20"/>
                <w:rtl/>
                <w:lang w:eastAsia="en-CA"/>
              </w:rPr>
              <w:t>–</w:t>
            </w:r>
            <w:r>
              <w:rPr>
                <w:rFonts w:cs="Simplified Arabic" w:hint="cs"/>
                <w:color w:val="000000"/>
                <w:kern w:val="22"/>
                <w:sz w:val="16"/>
                <w:szCs w:val="20"/>
                <w:rtl/>
                <w:lang w:eastAsia="en-CA"/>
              </w:rPr>
              <w:t xml:space="preserve"> إنتاج واستهلاك المواد المستنفدة للأوزون</w:t>
            </w:r>
          </w:p>
        </w:tc>
        <w:tc>
          <w:tcPr>
            <w:tcW w:w="1560" w:type="dxa"/>
            <w:tcBorders>
              <w:top w:val="nil"/>
              <w:left w:val="nil"/>
              <w:bottom w:val="single" w:sz="4" w:space="0" w:color="auto"/>
              <w:right w:val="single" w:sz="4" w:space="0" w:color="auto"/>
            </w:tcBorders>
            <w:shd w:val="clear" w:color="auto" w:fill="auto"/>
            <w:hideMark/>
          </w:tcPr>
          <w:p w14:paraId="23A5AF16" w14:textId="2E169B3D" w:rsidR="004A60F5" w:rsidRPr="00A164C7" w:rsidRDefault="005C5E51"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مخصص</w:t>
            </w:r>
          </w:p>
        </w:tc>
        <w:tc>
          <w:tcPr>
            <w:tcW w:w="1417" w:type="dxa"/>
            <w:tcBorders>
              <w:top w:val="nil"/>
              <w:left w:val="nil"/>
              <w:bottom w:val="single" w:sz="4" w:space="0" w:color="auto"/>
              <w:right w:val="single" w:sz="4" w:space="0" w:color="auto"/>
            </w:tcBorders>
            <w:shd w:val="clear" w:color="auto" w:fill="auto"/>
            <w:hideMark/>
          </w:tcPr>
          <w:p w14:paraId="263A95D7" w14:textId="0BDB96DC" w:rsidR="004A60F5" w:rsidRPr="00A164C7" w:rsidRDefault="005C5E51"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لجنة التنفيذ (هيئة ذات عضوية محدودة)</w:t>
            </w:r>
          </w:p>
        </w:tc>
        <w:tc>
          <w:tcPr>
            <w:tcW w:w="1984" w:type="dxa"/>
            <w:tcBorders>
              <w:top w:val="nil"/>
              <w:left w:val="nil"/>
              <w:bottom w:val="single" w:sz="4" w:space="0" w:color="auto"/>
              <w:right w:val="single" w:sz="4" w:space="0" w:color="auto"/>
            </w:tcBorders>
            <w:shd w:val="clear" w:color="auto" w:fill="auto"/>
            <w:hideMark/>
          </w:tcPr>
          <w:p w14:paraId="30933172" w14:textId="07CD3930" w:rsidR="004A60F5" w:rsidRPr="00A164C7" w:rsidRDefault="00320F98"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تم الإعداد من جانب الأمانة</w:t>
            </w:r>
          </w:p>
        </w:tc>
        <w:tc>
          <w:tcPr>
            <w:tcW w:w="1129" w:type="dxa"/>
            <w:tcBorders>
              <w:top w:val="nil"/>
              <w:left w:val="nil"/>
              <w:bottom w:val="single" w:sz="4" w:space="0" w:color="auto"/>
              <w:right w:val="single" w:sz="4" w:space="0" w:color="auto"/>
            </w:tcBorders>
            <w:shd w:val="clear" w:color="auto" w:fill="auto"/>
            <w:hideMark/>
          </w:tcPr>
          <w:p w14:paraId="19DCC22D" w14:textId="49F421C2" w:rsidR="004A60F5" w:rsidRPr="00A164C7" w:rsidRDefault="005C5E51"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لا</w:t>
            </w:r>
          </w:p>
        </w:tc>
        <w:tc>
          <w:tcPr>
            <w:tcW w:w="1139" w:type="dxa"/>
            <w:tcBorders>
              <w:top w:val="nil"/>
              <w:left w:val="nil"/>
              <w:bottom w:val="single" w:sz="4" w:space="0" w:color="auto"/>
              <w:right w:val="single" w:sz="4" w:space="0" w:color="auto"/>
            </w:tcBorders>
            <w:shd w:val="clear" w:color="auto" w:fill="auto"/>
            <w:hideMark/>
          </w:tcPr>
          <w:p w14:paraId="4511F112" w14:textId="7F10279A" w:rsidR="004A60F5" w:rsidRPr="00A164C7" w:rsidRDefault="005C5E51"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لا يوجد وقت ثابت</w:t>
            </w:r>
          </w:p>
        </w:tc>
        <w:tc>
          <w:tcPr>
            <w:tcW w:w="1843" w:type="dxa"/>
            <w:tcBorders>
              <w:top w:val="nil"/>
              <w:left w:val="nil"/>
              <w:bottom w:val="single" w:sz="4" w:space="0" w:color="auto"/>
              <w:right w:val="single" w:sz="4" w:space="0" w:color="auto"/>
            </w:tcBorders>
            <w:shd w:val="clear" w:color="auto" w:fill="auto"/>
            <w:hideMark/>
          </w:tcPr>
          <w:p w14:paraId="5C5A0645" w14:textId="752B56F1" w:rsidR="004A60F5" w:rsidRPr="00A164C7" w:rsidRDefault="005C5E51"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توصية إلى مؤتمر الأطراف العامل كاجتماع للأطراف في البروتوكول</w:t>
            </w:r>
          </w:p>
        </w:tc>
        <w:tc>
          <w:tcPr>
            <w:tcW w:w="1559" w:type="dxa"/>
            <w:tcBorders>
              <w:top w:val="nil"/>
              <w:left w:val="nil"/>
              <w:bottom w:val="single" w:sz="4" w:space="0" w:color="auto"/>
              <w:right w:val="single" w:sz="4" w:space="0" w:color="auto"/>
            </w:tcBorders>
            <w:shd w:val="clear" w:color="auto" w:fill="auto"/>
            <w:hideMark/>
          </w:tcPr>
          <w:p w14:paraId="04AF70E4" w14:textId="0EEFE5DD" w:rsidR="004A60F5" w:rsidRPr="00A164C7" w:rsidRDefault="005C5E51"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يمكن أن تشمل المشورة و/أو المساعدة</w:t>
            </w:r>
          </w:p>
        </w:tc>
        <w:tc>
          <w:tcPr>
            <w:tcW w:w="1276" w:type="dxa"/>
            <w:tcBorders>
              <w:top w:val="nil"/>
              <w:left w:val="nil"/>
              <w:bottom w:val="single" w:sz="4" w:space="0" w:color="auto"/>
              <w:right w:val="single" w:sz="4" w:space="0" w:color="auto"/>
            </w:tcBorders>
            <w:shd w:val="clear" w:color="auto" w:fill="auto"/>
            <w:hideMark/>
          </w:tcPr>
          <w:p w14:paraId="598A9CEA" w14:textId="0E4FEE1D" w:rsidR="004A60F5" w:rsidRPr="00A164C7" w:rsidRDefault="005C5E51" w:rsidP="00A164C7">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يمكن للمجتمع المدني، وقطاع الصناعة والأوساط الأكاديمية المشاركة</w:t>
            </w:r>
          </w:p>
        </w:tc>
      </w:tr>
      <w:tr w:rsidR="008C17C1" w:rsidRPr="00A164C7" w14:paraId="26AF5759" w14:textId="77777777" w:rsidTr="00594C58">
        <w:trPr>
          <w:jc w:val="center"/>
        </w:trPr>
        <w:tc>
          <w:tcPr>
            <w:tcW w:w="1408" w:type="dxa"/>
            <w:tcBorders>
              <w:top w:val="nil"/>
              <w:left w:val="single" w:sz="4" w:space="0" w:color="auto"/>
              <w:bottom w:val="single" w:sz="4" w:space="0" w:color="auto"/>
              <w:right w:val="single" w:sz="4" w:space="0" w:color="auto"/>
            </w:tcBorders>
            <w:shd w:val="clear" w:color="auto" w:fill="auto"/>
            <w:hideMark/>
          </w:tcPr>
          <w:p w14:paraId="208286CC" w14:textId="3D0B0E8C" w:rsidR="008C17C1" w:rsidRPr="00A164C7" w:rsidRDefault="008C17C1" w:rsidP="008C17C1">
            <w:pPr>
              <w:suppressLineNumbers/>
              <w:suppressAutoHyphens/>
              <w:bidi/>
              <w:spacing w:after="120" w:line="216" w:lineRule="auto"/>
              <w:jc w:val="left"/>
              <w:rPr>
                <w:rFonts w:cs="Simplified Arabic"/>
                <w:b/>
                <w:bCs/>
                <w:color w:val="000000"/>
                <w:kern w:val="22"/>
                <w:sz w:val="16"/>
                <w:szCs w:val="20"/>
                <w:lang w:eastAsia="en-CA"/>
              </w:rPr>
            </w:pPr>
            <w:r>
              <w:rPr>
                <w:rFonts w:cs="Simplified Arabic" w:hint="cs"/>
                <w:b/>
                <w:bCs/>
                <w:color w:val="000000"/>
                <w:kern w:val="22"/>
                <w:sz w:val="16"/>
                <w:szCs w:val="20"/>
                <w:rtl/>
                <w:lang w:eastAsia="en-CA"/>
              </w:rPr>
              <w:t xml:space="preserve">معاهدة المحافظة على الأنواع المهاجرة </w:t>
            </w:r>
            <w:r>
              <w:rPr>
                <w:rFonts w:cs="Simplified Arabic"/>
                <w:b/>
                <w:bCs/>
                <w:color w:val="000000"/>
                <w:kern w:val="22"/>
                <w:sz w:val="16"/>
                <w:szCs w:val="20"/>
                <w:rtl/>
                <w:lang w:eastAsia="en-CA"/>
              </w:rPr>
              <w:t>–</w:t>
            </w:r>
            <w:r>
              <w:rPr>
                <w:rFonts w:cs="Simplified Arabic" w:hint="cs"/>
                <w:b/>
                <w:bCs/>
                <w:color w:val="000000"/>
                <w:kern w:val="22"/>
                <w:sz w:val="16"/>
                <w:szCs w:val="20"/>
                <w:rtl/>
                <w:lang w:eastAsia="en-CA"/>
              </w:rPr>
              <w:t xml:space="preserve"> آلية الاستعراض</w:t>
            </w:r>
          </w:p>
        </w:tc>
        <w:tc>
          <w:tcPr>
            <w:tcW w:w="1569" w:type="dxa"/>
            <w:tcBorders>
              <w:top w:val="nil"/>
              <w:left w:val="nil"/>
              <w:bottom w:val="single" w:sz="4" w:space="0" w:color="auto"/>
              <w:right w:val="single" w:sz="4" w:space="0" w:color="auto"/>
            </w:tcBorders>
            <w:shd w:val="clear" w:color="auto" w:fill="auto"/>
            <w:hideMark/>
          </w:tcPr>
          <w:p w14:paraId="4A7A0AAA" w14:textId="0DE8E9A9" w:rsidR="008C17C1" w:rsidRPr="00A164C7" w:rsidRDefault="008C17C1" w:rsidP="00320F98">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الالتزامات المحددة بموجب المعاهدة </w:t>
            </w:r>
            <w:r>
              <w:rPr>
                <w:rFonts w:cs="Simplified Arabic"/>
                <w:color w:val="000000"/>
                <w:kern w:val="22"/>
                <w:sz w:val="16"/>
                <w:szCs w:val="20"/>
                <w:rtl/>
                <w:lang w:eastAsia="en-CA"/>
              </w:rPr>
              <w:t>–</w:t>
            </w:r>
            <w:r>
              <w:rPr>
                <w:rFonts w:cs="Simplified Arabic" w:hint="cs"/>
                <w:color w:val="000000"/>
                <w:kern w:val="22"/>
                <w:sz w:val="16"/>
                <w:szCs w:val="20"/>
                <w:rtl/>
                <w:lang w:eastAsia="en-CA"/>
              </w:rPr>
              <w:t xml:space="preserve"> المواد الثالثة-4 والثالثة-5 والثالثة-7 والرابعة-2 من </w:t>
            </w:r>
            <w:r w:rsidR="00320F98">
              <w:rPr>
                <w:rFonts w:cs="Simplified Arabic" w:hint="cs"/>
                <w:color w:val="000000"/>
                <w:kern w:val="22"/>
                <w:sz w:val="16"/>
                <w:szCs w:val="20"/>
                <w:rtl/>
                <w:lang w:eastAsia="en-CA"/>
              </w:rPr>
              <w:t>المعاهدة</w:t>
            </w:r>
            <w:r>
              <w:rPr>
                <w:rFonts w:cs="Simplified Arabic" w:hint="cs"/>
                <w:color w:val="000000"/>
                <w:kern w:val="22"/>
                <w:sz w:val="16"/>
                <w:szCs w:val="20"/>
                <w:rtl/>
                <w:lang w:eastAsia="en-CA"/>
              </w:rPr>
              <w:t xml:space="preserve"> ("مسائل التنفيذ")</w:t>
            </w:r>
          </w:p>
        </w:tc>
        <w:tc>
          <w:tcPr>
            <w:tcW w:w="1560" w:type="dxa"/>
            <w:tcBorders>
              <w:top w:val="nil"/>
              <w:left w:val="nil"/>
              <w:bottom w:val="single" w:sz="4" w:space="0" w:color="auto"/>
              <w:right w:val="single" w:sz="4" w:space="0" w:color="auto"/>
            </w:tcBorders>
            <w:shd w:val="clear" w:color="auto" w:fill="auto"/>
            <w:hideMark/>
          </w:tcPr>
          <w:p w14:paraId="46F7EB55" w14:textId="363D65DA" w:rsidR="008C17C1" w:rsidRPr="00A164C7" w:rsidRDefault="008C17C1" w:rsidP="00320F98">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بناء على استعراض التقارير الوطنية الذي تجريه الأمانة كل ثلاث سنوات أو عندما تُثار</w:t>
            </w:r>
            <w:r w:rsidR="00320F98">
              <w:rPr>
                <w:rFonts w:cs="Simplified Arabic" w:hint="cs"/>
                <w:color w:val="000000"/>
                <w:kern w:val="22"/>
                <w:sz w:val="16"/>
                <w:szCs w:val="20"/>
                <w:rtl/>
                <w:lang w:eastAsia="en-CA"/>
              </w:rPr>
              <w:t xml:space="preserve"> أي مسألة من</w:t>
            </w:r>
            <w:r>
              <w:rPr>
                <w:rFonts w:cs="Simplified Arabic" w:hint="cs"/>
                <w:color w:val="000000"/>
                <w:kern w:val="22"/>
                <w:sz w:val="16"/>
                <w:szCs w:val="20"/>
                <w:rtl/>
                <w:lang w:eastAsia="en-CA"/>
              </w:rPr>
              <w:t xml:space="preserve"> "</w:t>
            </w:r>
            <w:r w:rsidR="00320F98">
              <w:rPr>
                <w:rFonts w:cs="Simplified Arabic" w:hint="cs"/>
                <w:color w:val="000000"/>
                <w:kern w:val="22"/>
                <w:sz w:val="16"/>
                <w:szCs w:val="20"/>
                <w:rtl/>
                <w:lang w:eastAsia="en-CA"/>
              </w:rPr>
              <w:t>مسائل</w:t>
            </w:r>
            <w:r>
              <w:rPr>
                <w:rFonts w:cs="Simplified Arabic" w:hint="cs"/>
                <w:color w:val="000000"/>
                <w:kern w:val="22"/>
                <w:sz w:val="16"/>
                <w:szCs w:val="20"/>
                <w:rtl/>
                <w:lang w:eastAsia="en-CA"/>
              </w:rPr>
              <w:t xml:space="preserve"> </w:t>
            </w:r>
            <w:r w:rsidR="00320F98">
              <w:rPr>
                <w:rFonts w:cs="Simplified Arabic" w:hint="cs"/>
                <w:color w:val="000000"/>
                <w:kern w:val="22"/>
                <w:sz w:val="16"/>
                <w:szCs w:val="20"/>
                <w:rtl/>
                <w:lang w:eastAsia="en-CA"/>
              </w:rPr>
              <w:t>ال</w:t>
            </w:r>
            <w:r>
              <w:rPr>
                <w:rFonts w:cs="Simplified Arabic" w:hint="cs"/>
                <w:color w:val="000000"/>
                <w:kern w:val="22"/>
                <w:sz w:val="16"/>
                <w:szCs w:val="20"/>
                <w:rtl/>
                <w:lang w:eastAsia="en-CA"/>
              </w:rPr>
              <w:t>تنفيذ"</w:t>
            </w:r>
          </w:p>
        </w:tc>
        <w:tc>
          <w:tcPr>
            <w:tcW w:w="1417" w:type="dxa"/>
            <w:tcBorders>
              <w:top w:val="nil"/>
              <w:left w:val="nil"/>
              <w:bottom w:val="single" w:sz="4" w:space="0" w:color="auto"/>
              <w:right w:val="single" w:sz="4" w:space="0" w:color="auto"/>
            </w:tcBorders>
            <w:shd w:val="clear" w:color="auto" w:fill="auto"/>
            <w:hideMark/>
          </w:tcPr>
          <w:p w14:paraId="300BF1F9" w14:textId="6C7935F5" w:rsidR="008C17C1" w:rsidRPr="00A164C7" w:rsidRDefault="008C17C1" w:rsidP="008C17C1">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اللجنة الدائمة (يمكن أن </w:t>
            </w:r>
            <w:r w:rsidR="00320F98">
              <w:rPr>
                <w:rFonts w:cs="Simplified Arabic" w:hint="cs"/>
                <w:color w:val="000000"/>
                <w:kern w:val="22"/>
                <w:sz w:val="16"/>
                <w:szCs w:val="20"/>
                <w:rtl/>
                <w:lang w:eastAsia="en-CA"/>
              </w:rPr>
              <w:t>ي</w:t>
            </w:r>
            <w:r>
              <w:rPr>
                <w:rFonts w:cs="Simplified Arabic" w:hint="cs"/>
                <w:color w:val="000000"/>
                <w:kern w:val="22"/>
                <w:sz w:val="16"/>
                <w:szCs w:val="20"/>
                <w:rtl/>
                <w:lang w:eastAsia="en-CA"/>
              </w:rPr>
              <w:t>ساعدها المجلس العلمي)؛ وتقدم اللجنة الدائمة تقريرا إلى مؤتمر الأطراف عن حالة الاستعراضات الحالية</w:t>
            </w:r>
          </w:p>
        </w:tc>
        <w:tc>
          <w:tcPr>
            <w:tcW w:w="1984" w:type="dxa"/>
            <w:tcBorders>
              <w:top w:val="nil"/>
              <w:left w:val="nil"/>
              <w:bottom w:val="single" w:sz="4" w:space="0" w:color="auto"/>
              <w:right w:val="single" w:sz="4" w:space="0" w:color="auto"/>
            </w:tcBorders>
            <w:shd w:val="clear" w:color="auto" w:fill="auto"/>
            <w:hideMark/>
          </w:tcPr>
          <w:p w14:paraId="554EABFB" w14:textId="582ACBD7" w:rsidR="008C17C1" w:rsidRPr="00A164C7" w:rsidRDefault="008C17C1" w:rsidP="008C17C1">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التقارير الوطنية وأي معلومات أخرى تعتبرها اللجنة الدائمة ذات صلة</w:t>
            </w:r>
          </w:p>
        </w:tc>
        <w:tc>
          <w:tcPr>
            <w:tcW w:w="1129" w:type="dxa"/>
            <w:tcBorders>
              <w:top w:val="nil"/>
              <w:left w:val="nil"/>
              <w:bottom w:val="single" w:sz="4" w:space="0" w:color="auto"/>
              <w:right w:val="single" w:sz="4" w:space="0" w:color="auto"/>
            </w:tcBorders>
            <w:shd w:val="clear" w:color="auto" w:fill="auto"/>
            <w:hideMark/>
          </w:tcPr>
          <w:p w14:paraId="4628A3CF" w14:textId="0F458913" w:rsidR="008C17C1" w:rsidRPr="00A164C7" w:rsidRDefault="008C17C1" w:rsidP="008C17C1">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لا، ولكن يمكن طلب ذلك إذا/عندما لم يعالج الطرف المسألة في غضون فترة زمنية معقولة</w:t>
            </w:r>
          </w:p>
        </w:tc>
        <w:tc>
          <w:tcPr>
            <w:tcW w:w="1139" w:type="dxa"/>
            <w:tcBorders>
              <w:top w:val="nil"/>
              <w:left w:val="nil"/>
              <w:bottom w:val="single" w:sz="4" w:space="0" w:color="auto"/>
              <w:right w:val="single" w:sz="4" w:space="0" w:color="auto"/>
            </w:tcBorders>
            <w:shd w:val="clear" w:color="auto" w:fill="auto"/>
            <w:hideMark/>
          </w:tcPr>
          <w:p w14:paraId="20211E0F" w14:textId="5829539E" w:rsidR="008C17C1" w:rsidRPr="00A164C7" w:rsidRDefault="008C17C1" w:rsidP="008C17C1">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لا يوجد وقت ثابت</w:t>
            </w:r>
          </w:p>
        </w:tc>
        <w:tc>
          <w:tcPr>
            <w:tcW w:w="1843" w:type="dxa"/>
            <w:tcBorders>
              <w:top w:val="nil"/>
              <w:left w:val="nil"/>
              <w:bottom w:val="single" w:sz="4" w:space="0" w:color="auto"/>
              <w:right w:val="single" w:sz="4" w:space="0" w:color="auto"/>
            </w:tcBorders>
            <w:shd w:val="clear" w:color="auto" w:fill="auto"/>
            <w:hideMark/>
          </w:tcPr>
          <w:p w14:paraId="318AE178" w14:textId="2E322BE4" w:rsidR="008C17C1" w:rsidRPr="00A164C7" w:rsidRDefault="008C17C1" w:rsidP="00320F98">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إخطار الطرف المعني </w:t>
            </w:r>
            <w:r w:rsidR="00320F98">
              <w:rPr>
                <w:rFonts w:cs="Simplified Arabic" w:hint="cs"/>
                <w:color w:val="000000"/>
                <w:kern w:val="22"/>
                <w:sz w:val="16"/>
                <w:szCs w:val="20"/>
                <w:rtl/>
                <w:lang w:eastAsia="en-CA"/>
              </w:rPr>
              <w:t>والتعليقات على الإجراءات المتخذة من الطرف</w:t>
            </w:r>
          </w:p>
        </w:tc>
        <w:tc>
          <w:tcPr>
            <w:tcW w:w="1559" w:type="dxa"/>
            <w:tcBorders>
              <w:top w:val="nil"/>
              <w:left w:val="nil"/>
              <w:bottom w:val="single" w:sz="4" w:space="0" w:color="auto"/>
              <w:right w:val="single" w:sz="4" w:space="0" w:color="auto"/>
            </w:tcBorders>
            <w:shd w:val="clear" w:color="auto" w:fill="auto"/>
            <w:hideMark/>
          </w:tcPr>
          <w:p w14:paraId="37F87F07" w14:textId="69726302" w:rsidR="008C17C1" w:rsidRPr="00A164C7" w:rsidRDefault="008C17C1" w:rsidP="008C17C1">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يجوز للجنة الدائمة: </w:t>
            </w:r>
            <w:r w:rsidR="00320F98">
              <w:rPr>
                <w:rFonts w:cs="Simplified Arabic" w:hint="cs"/>
                <w:color w:val="000000"/>
                <w:kern w:val="22"/>
                <w:sz w:val="16"/>
                <w:szCs w:val="20"/>
                <w:rtl/>
                <w:lang w:eastAsia="en-CA"/>
              </w:rPr>
              <w:t xml:space="preserve">تقديم المشورة، و/أو المعلومات، و/أو </w:t>
            </w:r>
            <w:r>
              <w:rPr>
                <w:rFonts w:cs="Simplified Arabic" w:hint="cs"/>
                <w:color w:val="000000"/>
                <w:kern w:val="22"/>
                <w:sz w:val="16"/>
                <w:szCs w:val="20"/>
                <w:rtl/>
                <w:lang w:eastAsia="en-CA"/>
              </w:rPr>
              <w:t>بناء القدرات، و/أو طلب مزيد من المعلومات، و/أو تقديم المساعدة داخل البلد، و/أو إصدار تحذير أو إنذار كتابي، و/أو تنبيه الأطراف الأخرى، و/أو طلب خطة عمل تنفيذية من الطرف.</w:t>
            </w:r>
          </w:p>
        </w:tc>
        <w:tc>
          <w:tcPr>
            <w:tcW w:w="1276" w:type="dxa"/>
            <w:tcBorders>
              <w:top w:val="nil"/>
              <w:left w:val="nil"/>
              <w:bottom w:val="single" w:sz="4" w:space="0" w:color="auto"/>
              <w:right w:val="single" w:sz="4" w:space="0" w:color="auto"/>
            </w:tcBorders>
            <w:shd w:val="clear" w:color="auto" w:fill="auto"/>
            <w:hideMark/>
          </w:tcPr>
          <w:p w14:paraId="532DFF7E" w14:textId="2C9706F3" w:rsidR="008C17C1" w:rsidRPr="00A164C7" w:rsidRDefault="008C17C1" w:rsidP="00320F98">
            <w:pPr>
              <w:suppressLineNumbers/>
              <w:suppressAutoHyphens/>
              <w:bidi/>
              <w:spacing w:after="120" w:line="216" w:lineRule="auto"/>
              <w:jc w:val="left"/>
              <w:rPr>
                <w:rFonts w:cs="Simplified Arabic"/>
                <w:color w:val="000000"/>
                <w:kern w:val="22"/>
                <w:sz w:val="16"/>
                <w:szCs w:val="20"/>
                <w:lang w:eastAsia="en-CA"/>
              </w:rPr>
            </w:pPr>
            <w:r>
              <w:rPr>
                <w:rFonts w:cs="Simplified Arabic" w:hint="cs"/>
                <w:color w:val="000000"/>
                <w:kern w:val="22"/>
                <w:sz w:val="16"/>
                <w:szCs w:val="20"/>
                <w:rtl/>
                <w:lang w:eastAsia="en-CA"/>
              </w:rPr>
              <w:t xml:space="preserve">يمكن للمنظمات غير الحكومية الوطنية المعتمدة أن تعرض </w:t>
            </w:r>
            <w:r w:rsidR="00320F98">
              <w:rPr>
                <w:rFonts w:cs="Simplified Arabic" w:hint="cs"/>
                <w:color w:val="000000"/>
                <w:kern w:val="22"/>
                <w:sz w:val="16"/>
                <w:szCs w:val="20"/>
                <w:rtl/>
                <w:lang w:eastAsia="en-CA"/>
              </w:rPr>
              <w:t>أي مسألة من مسائل</w:t>
            </w:r>
            <w:r>
              <w:rPr>
                <w:rFonts w:cs="Simplified Arabic" w:hint="cs"/>
                <w:color w:val="000000"/>
                <w:kern w:val="22"/>
                <w:sz w:val="16"/>
                <w:szCs w:val="20"/>
                <w:rtl/>
                <w:lang w:eastAsia="en-CA"/>
              </w:rPr>
              <w:t xml:space="preserve"> التنفيذ على الأمانة.</w:t>
            </w:r>
          </w:p>
        </w:tc>
      </w:tr>
    </w:tbl>
    <w:p w14:paraId="2FA78635" w14:textId="1E9AB88C" w:rsidR="00EC1942" w:rsidRPr="00E80703" w:rsidRDefault="00EC1942" w:rsidP="004A60F5">
      <w:pPr>
        <w:pStyle w:val="Para1"/>
        <w:numPr>
          <w:ilvl w:val="0"/>
          <w:numId w:val="0"/>
        </w:numPr>
        <w:suppressLineNumbers/>
        <w:suppressAutoHyphens/>
        <w:kinsoku w:val="0"/>
        <w:overflowPunct w:val="0"/>
        <w:autoSpaceDE w:val="0"/>
        <w:autoSpaceDN w:val="0"/>
        <w:adjustRightInd w:val="0"/>
        <w:snapToGrid w:val="0"/>
        <w:jc w:val="center"/>
        <w:rPr>
          <w:rFonts w:cs="Simplified Arabic"/>
          <w:kern w:val="22"/>
          <w:szCs w:val="22"/>
          <w:lang w:val="en-US"/>
        </w:rPr>
      </w:pPr>
      <w:r w:rsidRPr="00E80703">
        <w:rPr>
          <w:rFonts w:cs="Simplified Arabic"/>
          <w:kern w:val="22"/>
          <w:szCs w:val="22"/>
        </w:rPr>
        <w:t>__________</w:t>
      </w:r>
    </w:p>
    <w:sectPr w:rsidR="00EC1942" w:rsidRPr="00E80703" w:rsidSect="00940B49">
      <w:headerReference w:type="first" r:id="rId22"/>
      <w:pgSz w:w="15840" w:h="12240" w:orient="landscape" w:code="1"/>
      <w:pgMar w:top="1440" w:right="567" w:bottom="1440" w:left="1134"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FA689" w14:textId="77777777" w:rsidR="00DC0BB3" w:rsidRDefault="00DC0BB3">
      <w:r>
        <w:separator/>
      </w:r>
    </w:p>
  </w:endnote>
  <w:endnote w:type="continuationSeparator" w:id="0">
    <w:p w14:paraId="697E7DE6" w14:textId="77777777" w:rsidR="00DC0BB3" w:rsidRDefault="00DC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328D5" w14:textId="77777777" w:rsidR="004A0185" w:rsidRDefault="004A0185" w:rsidP="00B012FB">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A7ECB" w14:textId="77777777" w:rsidR="004A0185" w:rsidRDefault="004A0185" w:rsidP="00B012FB">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6C1BA" w14:textId="77777777" w:rsidR="00DC0BB3" w:rsidRDefault="00DC0BB3" w:rsidP="00B555E1">
      <w:pPr>
        <w:bidi/>
      </w:pPr>
      <w:r>
        <w:separator/>
      </w:r>
    </w:p>
  </w:footnote>
  <w:footnote w:type="continuationSeparator" w:id="0">
    <w:p w14:paraId="41331D56" w14:textId="77777777" w:rsidR="00DC0BB3" w:rsidRDefault="00DC0BB3">
      <w:r>
        <w:continuationSeparator/>
      </w:r>
    </w:p>
  </w:footnote>
  <w:footnote w:id="1">
    <w:p w14:paraId="4E303E8C" w14:textId="37EE04A5" w:rsidR="004A0185" w:rsidRPr="006A01FC" w:rsidRDefault="004A0185" w:rsidP="00A05A3F">
      <w:pPr>
        <w:pStyle w:val="FootnoteText"/>
        <w:suppressLineNumbers/>
        <w:suppressAutoHyphens/>
        <w:kinsoku w:val="0"/>
        <w:overflowPunct w:val="0"/>
        <w:autoSpaceDE w:val="0"/>
        <w:autoSpaceDN w:val="0"/>
        <w:bidi/>
        <w:adjustRightInd w:val="0"/>
        <w:snapToGrid w:val="0"/>
        <w:ind w:firstLine="0"/>
        <w:rPr>
          <w:rFonts w:cs="Simplified Arabic"/>
          <w:szCs w:val="22"/>
          <w:rtl/>
          <w:lang w:bidi="ar-EG"/>
        </w:rPr>
      </w:pPr>
      <w:r w:rsidRPr="006A01FC">
        <w:rPr>
          <w:rStyle w:val="FootnoteReference"/>
          <w:rFonts w:cs="Simplified Arabic"/>
          <w:snapToGrid w:val="0"/>
          <w:kern w:val="22"/>
          <w:szCs w:val="22"/>
          <w:u w:val="none"/>
        </w:rPr>
        <w:t>*</w:t>
      </w:r>
      <w:r w:rsidRPr="006A01FC">
        <w:rPr>
          <w:rStyle w:val="FootnoteReference"/>
          <w:rFonts w:cs="Simplified Arabic"/>
          <w:snapToGrid w:val="0"/>
          <w:kern w:val="22"/>
          <w:szCs w:val="22"/>
          <w:u w:val="none"/>
          <w:rtl/>
          <w:lang w:bidi="ar-EG"/>
        </w:rPr>
        <w:t xml:space="preserve"> </w:t>
      </w:r>
      <w:r w:rsidRPr="00934F89">
        <w:rPr>
          <w:rStyle w:val="Hyperlink"/>
          <w:rFonts w:cs="Simplified Arabic"/>
          <w:snapToGrid w:val="0"/>
          <w:color w:val="auto"/>
          <w:kern w:val="22"/>
          <w:szCs w:val="22"/>
          <w:u w:val="none"/>
          <w:lang w:bidi="ar-EG"/>
        </w:rPr>
        <w:t>CBD/SBI/3/1</w:t>
      </w:r>
      <w:r w:rsidRPr="006A01FC">
        <w:rPr>
          <w:rFonts w:cs="Simplified Arabic" w:hint="cs"/>
          <w:snapToGrid w:val="0"/>
          <w:kern w:val="22"/>
          <w:szCs w:val="22"/>
          <w:rtl/>
          <w:lang w:bidi="ar-EG"/>
        </w:rPr>
        <w:t>.</w:t>
      </w:r>
    </w:p>
  </w:footnote>
  <w:footnote w:id="2">
    <w:p w14:paraId="5FB1C5E4" w14:textId="02B81BA2" w:rsidR="004A0185" w:rsidRPr="006A01FC" w:rsidRDefault="004A0185" w:rsidP="00E03AE0">
      <w:pPr>
        <w:pStyle w:val="FootnoteText"/>
        <w:bidi/>
        <w:ind w:firstLine="0"/>
        <w:rPr>
          <w:rFonts w:cs="Simplified Arabic"/>
          <w:szCs w:val="22"/>
          <w:rtl/>
          <w:lang w:bidi="ar-EG"/>
        </w:rPr>
      </w:pPr>
      <w:r w:rsidRPr="006A01FC">
        <w:rPr>
          <w:rStyle w:val="FootnoteReference"/>
          <w:rFonts w:cs="Simplified Arabic"/>
          <w:szCs w:val="22"/>
          <w:u w:val="none"/>
          <w:vertAlign w:val="superscript"/>
        </w:rPr>
        <w:footnoteRef/>
      </w:r>
      <w:r w:rsidRPr="006A01FC">
        <w:rPr>
          <w:rFonts w:cs="Simplified Arabic" w:hint="cs"/>
          <w:szCs w:val="22"/>
          <w:vertAlign w:val="superscript"/>
          <w:rtl/>
          <w:lang w:bidi="ar-EG"/>
        </w:rPr>
        <w:t xml:space="preserve"> </w:t>
      </w:r>
      <w:r>
        <w:rPr>
          <w:rFonts w:cs="Simplified Arabic" w:hint="cs"/>
          <w:szCs w:val="22"/>
          <w:rtl/>
          <w:lang w:bidi="ar-EG"/>
        </w:rPr>
        <w:t xml:space="preserve">على النحو الوارد في الوثيقتين </w:t>
      </w:r>
      <w:hyperlink r:id="rId1" w:history="1">
        <w:r w:rsidRPr="009C74E6">
          <w:rPr>
            <w:rStyle w:val="Hyperlink"/>
            <w:kern w:val="18"/>
            <w:szCs w:val="18"/>
          </w:rPr>
          <w:t>UNEP/CBD/SBI/1/10/Add.3</w:t>
        </w:r>
      </w:hyperlink>
      <w:r>
        <w:rPr>
          <w:rFonts w:cs="Simplified Arabic" w:hint="cs"/>
          <w:szCs w:val="22"/>
          <w:rtl/>
          <w:lang w:bidi="ar-EG"/>
        </w:rPr>
        <w:t xml:space="preserve"> و</w:t>
      </w:r>
      <w:hyperlink r:id="rId2" w:history="1">
        <w:r w:rsidRPr="009C74E6">
          <w:rPr>
            <w:rStyle w:val="Hyperlink"/>
            <w:kern w:val="18"/>
            <w:szCs w:val="18"/>
          </w:rPr>
          <w:t>UNEP/CBD/SBI/2/11</w:t>
        </w:r>
      </w:hyperlink>
      <w:r>
        <w:rPr>
          <w:rFonts w:cs="Simplified Arabic" w:hint="cs"/>
          <w:szCs w:val="22"/>
          <w:rtl/>
          <w:lang w:bidi="ar-EG"/>
        </w:rPr>
        <w:t>.</w:t>
      </w:r>
    </w:p>
  </w:footnote>
  <w:footnote w:id="3">
    <w:p w14:paraId="69318096" w14:textId="5CC95C51" w:rsidR="004A0185" w:rsidRPr="006A01FC" w:rsidRDefault="004A0185" w:rsidP="00E03AE0">
      <w:pPr>
        <w:pStyle w:val="FootnoteText"/>
        <w:bidi/>
        <w:ind w:firstLine="0"/>
        <w:rPr>
          <w:rFonts w:cs="Simplified Arabic"/>
          <w:szCs w:val="22"/>
          <w:rtl/>
          <w:lang w:bidi="ar-EG"/>
        </w:rPr>
      </w:pPr>
      <w:r w:rsidRPr="006A01FC">
        <w:rPr>
          <w:rStyle w:val="FootnoteReference"/>
          <w:rFonts w:cs="Simplified Arabic"/>
          <w:szCs w:val="22"/>
          <w:u w:val="none"/>
          <w:vertAlign w:val="superscript"/>
        </w:rPr>
        <w:footnoteRef/>
      </w:r>
      <w:r w:rsidRPr="006A01FC">
        <w:rPr>
          <w:rFonts w:cs="Simplified Arabic" w:hint="cs"/>
          <w:szCs w:val="22"/>
          <w:vertAlign w:val="superscript"/>
          <w:rtl/>
          <w:lang w:bidi="ar-EG"/>
        </w:rPr>
        <w:t xml:space="preserve"> </w:t>
      </w:r>
      <w:r>
        <w:rPr>
          <w:rFonts w:cs="Simplified Arabic" w:hint="cs"/>
          <w:szCs w:val="22"/>
          <w:rtl/>
          <w:lang w:bidi="ar-EG"/>
        </w:rPr>
        <w:t xml:space="preserve">"الإبلاغ الوطني بموجب الاتفاقية وبروتوكوليها" </w:t>
      </w:r>
      <w:r w:rsidRPr="00BB7E54">
        <w:rPr>
          <w:kern w:val="18"/>
        </w:rPr>
        <w:t>(CBD/SBI/3/11/Add.1</w:t>
      </w:r>
      <w:r w:rsidRPr="009C74E6">
        <w:rPr>
          <w:kern w:val="18"/>
        </w:rPr>
        <w:t>)</w:t>
      </w:r>
      <w:r>
        <w:rPr>
          <w:rFonts w:cs="Simplified Arabic" w:hint="cs"/>
          <w:szCs w:val="22"/>
          <w:rtl/>
          <w:lang w:bidi="ar-EG"/>
        </w:rPr>
        <w:t xml:space="preserve"> و"الإجراءات المقترحة لتعزيز أوجه التآزر في الإبلاغ في الاتفاقيات المتعلقة بالتنوع البيولوجي واتفاقيات ريو" </w:t>
      </w:r>
      <w:r w:rsidRPr="00BB7E54">
        <w:rPr>
          <w:kern w:val="18"/>
          <w:shd w:val="clear" w:color="auto" w:fill="FFFFFF"/>
        </w:rPr>
        <w:t>(CBD/SBI/3/11/Add.2)</w:t>
      </w:r>
      <w:r>
        <w:rPr>
          <w:rFonts w:cs="Simplified Arabic" w:hint="cs"/>
          <w:szCs w:val="22"/>
          <w:rtl/>
          <w:lang w:bidi="ar-EG"/>
        </w:rPr>
        <w:t>.</w:t>
      </w:r>
    </w:p>
  </w:footnote>
  <w:footnote w:id="4">
    <w:p w14:paraId="7AD42533" w14:textId="271DDB8F" w:rsidR="004A0185" w:rsidRPr="006A01FC" w:rsidRDefault="004A0185" w:rsidP="00E03AE0">
      <w:pPr>
        <w:pStyle w:val="FootnoteText"/>
        <w:bidi/>
        <w:ind w:firstLine="0"/>
        <w:rPr>
          <w:rFonts w:cs="Simplified Arabic"/>
          <w:szCs w:val="22"/>
          <w:rtl/>
          <w:lang w:bidi="ar-EG"/>
        </w:rPr>
      </w:pPr>
      <w:r w:rsidRPr="006A01FC">
        <w:rPr>
          <w:rStyle w:val="FootnoteReference"/>
          <w:rFonts w:cs="Simplified Arabic"/>
          <w:szCs w:val="22"/>
          <w:u w:val="none"/>
          <w:vertAlign w:val="superscript"/>
        </w:rPr>
        <w:footnoteRef/>
      </w:r>
      <w:r w:rsidRPr="006A01FC">
        <w:rPr>
          <w:rFonts w:cs="Simplified Arabic" w:hint="cs"/>
          <w:szCs w:val="22"/>
          <w:vertAlign w:val="superscript"/>
          <w:rtl/>
          <w:lang w:bidi="ar-EG"/>
        </w:rPr>
        <w:t xml:space="preserve"> </w:t>
      </w:r>
      <w:r>
        <w:rPr>
          <w:rFonts w:cs="Simplified Arabic" w:hint="cs"/>
          <w:szCs w:val="22"/>
          <w:rtl/>
          <w:lang w:bidi="ar-EG"/>
        </w:rPr>
        <w:t xml:space="preserve">"تحليل محدّث للخبرات في إطار الاتفاقية والعمليات والاعتبارات الأخرى لتعزيز آلية الاستعراض المتعددة الأبعاد" </w:t>
      </w:r>
      <w:r w:rsidRPr="00BB7E54">
        <w:rPr>
          <w:kern w:val="18"/>
          <w:szCs w:val="18"/>
          <w:shd w:val="clear" w:color="auto" w:fill="FFFFFF"/>
        </w:rPr>
        <w:t>(CBD/SBI/3/INF/11</w:t>
      </w:r>
      <w:r w:rsidRPr="009C74E6">
        <w:rPr>
          <w:snapToGrid w:val="0"/>
          <w:kern w:val="18"/>
          <w:szCs w:val="18"/>
          <w:shd w:val="clear" w:color="auto" w:fill="FFFFFF"/>
        </w:rPr>
        <w:t>)</w:t>
      </w:r>
      <w:r>
        <w:rPr>
          <w:rFonts w:cs="Simplified Arabic" w:hint="cs"/>
          <w:szCs w:val="22"/>
          <w:rtl/>
          <w:lang w:bidi="ar-EG"/>
        </w:rPr>
        <w:t>.</w:t>
      </w:r>
    </w:p>
  </w:footnote>
  <w:footnote w:id="5">
    <w:p w14:paraId="0AA7D56E" w14:textId="129A95FF" w:rsidR="004A0185" w:rsidRPr="006A01FC" w:rsidRDefault="004A0185" w:rsidP="00E03AE0">
      <w:pPr>
        <w:pStyle w:val="FootnoteText"/>
        <w:bidi/>
        <w:ind w:firstLine="0"/>
        <w:rPr>
          <w:rFonts w:cs="Simplified Arabic"/>
          <w:szCs w:val="22"/>
          <w:rtl/>
          <w:lang w:bidi="ar-EG"/>
        </w:rPr>
      </w:pPr>
      <w:r w:rsidRPr="006A01FC">
        <w:rPr>
          <w:rStyle w:val="FootnoteReference"/>
          <w:rFonts w:cs="Simplified Arabic"/>
          <w:szCs w:val="22"/>
          <w:u w:val="none"/>
          <w:vertAlign w:val="superscript"/>
        </w:rPr>
        <w:footnoteRef/>
      </w:r>
      <w:r w:rsidRPr="006A01FC">
        <w:rPr>
          <w:rFonts w:cs="Simplified Arabic" w:hint="cs"/>
          <w:szCs w:val="22"/>
          <w:vertAlign w:val="superscript"/>
          <w:rtl/>
          <w:lang w:bidi="ar-EG"/>
        </w:rPr>
        <w:t xml:space="preserve"> </w:t>
      </w:r>
      <w:hyperlink r:id="rId3" w:history="1">
        <w:r w:rsidRPr="00E03AE0">
          <w:rPr>
            <w:rStyle w:val="Hyperlink"/>
            <w:rFonts w:cs="Simplified Arabic" w:hint="cs"/>
            <w:szCs w:val="22"/>
            <w:rtl/>
            <w:lang w:bidi="ar-EG"/>
          </w:rPr>
          <w:t xml:space="preserve">تقرير الفريق العامل المفتوح العضوية المعني بالإطار العالمي للتنوع البيولوجي لما بعد عام 2020 عن اجتماعه الأول </w:t>
        </w:r>
        <w:r>
          <w:rPr>
            <w:rStyle w:val="Hyperlink"/>
            <w:rFonts w:cs="Simplified Arabic"/>
            <w:szCs w:val="22"/>
            <w:lang w:bidi="ar-EG"/>
          </w:rPr>
          <w:t>(</w:t>
        </w:r>
        <w:r w:rsidRPr="00E03AE0">
          <w:rPr>
            <w:rStyle w:val="Hyperlink"/>
            <w:kern w:val="18"/>
            <w:szCs w:val="18"/>
          </w:rPr>
          <w:t>CBD/WG2020/1/</w:t>
        </w:r>
        <w:r>
          <w:rPr>
            <w:rStyle w:val="Hyperlink"/>
            <w:kern w:val="18"/>
            <w:szCs w:val="18"/>
          </w:rPr>
          <w:t>5)</w:t>
        </w:r>
      </w:hyperlink>
      <w:r>
        <w:rPr>
          <w:rFonts w:cs="Simplified Arabic" w:hint="cs"/>
          <w:szCs w:val="22"/>
          <w:rtl/>
          <w:lang w:bidi="ar-EG"/>
        </w:rPr>
        <w:t>.</w:t>
      </w:r>
    </w:p>
  </w:footnote>
  <w:footnote w:id="6">
    <w:p w14:paraId="37B25DB6" w14:textId="40A55131" w:rsidR="004A0185" w:rsidRPr="006A01FC" w:rsidRDefault="004A0185" w:rsidP="005B736F">
      <w:pPr>
        <w:pStyle w:val="FootnoteText"/>
        <w:bidi/>
        <w:ind w:firstLine="0"/>
        <w:rPr>
          <w:rFonts w:cs="Simplified Arabic"/>
          <w:szCs w:val="22"/>
          <w:rtl/>
          <w:lang w:bidi="ar-EG"/>
        </w:rPr>
      </w:pPr>
      <w:r w:rsidRPr="006A01FC">
        <w:rPr>
          <w:rStyle w:val="FootnoteReference"/>
          <w:rFonts w:cs="Simplified Arabic"/>
          <w:szCs w:val="22"/>
          <w:u w:val="none"/>
          <w:vertAlign w:val="superscript"/>
        </w:rPr>
        <w:footnoteRef/>
      </w:r>
      <w:r w:rsidRPr="006A01FC">
        <w:rPr>
          <w:rFonts w:cs="Simplified Arabic" w:hint="cs"/>
          <w:szCs w:val="22"/>
          <w:vertAlign w:val="superscript"/>
          <w:rtl/>
          <w:lang w:bidi="ar-EG"/>
        </w:rPr>
        <w:t xml:space="preserve"> </w:t>
      </w:r>
      <w:hyperlink r:id="rId4" w:history="1">
        <w:r w:rsidRPr="005B736F">
          <w:rPr>
            <w:rStyle w:val="Hyperlink"/>
            <w:rFonts w:cs="Simplified Arabic" w:hint="cs"/>
            <w:szCs w:val="22"/>
            <w:rtl/>
            <w:lang w:bidi="ar-EG"/>
          </w:rPr>
          <w:t>مشروع توصية مقدم من الرئيسين المشاركين (إعداد الإطار العالمي للتنوع البيولوجي لما بعد عام 2020)</w:t>
        </w:r>
      </w:hyperlink>
      <w:r>
        <w:rPr>
          <w:rFonts w:cs="Simplified Arabic" w:hint="cs"/>
          <w:szCs w:val="22"/>
          <w:rtl/>
          <w:lang w:bidi="ar-EG"/>
        </w:rPr>
        <w:t>.</w:t>
      </w:r>
    </w:p>
  </w:footnote>
  <w:footnote w:id="7">
    <w:p w14:paraId="5BE3AE99" w14:textId="4BE8D592" w:rsidR="004A0185" w:rsidRPr="006A01FC" w:rsidRDefault="004A0185" w:rsidP="00047E56">
      <w:pPr>
        <w:pStyle w:val="FootnoteText"/>
        <w:bidi/>
        <w:ind w:firstLine="0"/>
        <w:rPr>
          <w:rFonts w:cs="Simplified Arabic"/>
          <w:szCs w:val="22"/>
          <w:rtl/>
          <w:lang w:bidi="ar-EG"/>
        </w:rPr>
      </w:pPr>
      <w:r w:rsidRPr="006A01FC">
        <w:rPr>
          <w:rStyle w:val="FootnoteReference"/>
          <w:rFonts w:cs="Simplified Arabic"/>
          <w:szCs w:val="22"/>
          <w:u w:val="none"/>
          <w:vertAlign w:val="superscript"/>
        </w:rPr>
        <w:footnoteRef/>
      </w:r>
      <w:r w:rsidRPr="006A01FC">
        <w:rPr>
          <w:rFonts w:cs="Simplified Arabic" w:hint="cs"/>
          <w:szCs w:val="22"/>
          <w:vertAlign w:val="superscript"/>
          <w:rtl/>
          <w:lang w:bidi="ar-EG"/>
        </w:rPr>
        <w:t xml:space="preserve"> </w:t>
      </w:r>
      <w:hyperlink r:id="rId5" w:history="1">
        <w:r w:rsidRPr="00047E56">
          <w:rPr>
            <w:rStyle w:val="Hyperlink"/>
            <w:rFonts w:cs="Simplified Arabic" w:hint="cs"/>
            <w:szCs w:val="22"/>
            <w:rtl/>
            <w:lang w:bidi="ar-EG"/>
          </w:rPr>
          <w:t>تقارير المشاورات الإقليمية</w:t>
        </w:r>
      </w:hyperlink>
      <w:r>
        <w:rPr>
          <w:rFonts w:cs="Simplified Arabic" w:hint="cs"/>
          <w:szCs w:val="22"/>
          <w:rtl/>
          <w:lang w:bidi="ar-EG"/>
        </w:rPr>
        <w:t xml:space="preserve">. </w:t>
      </w:r>
    </w:p>
  </w:footnote>
  <w:footnote w:id="8">
    <w:p w14:paraId="1BB7BBAD" w14:textId="74C74BA4" w:rsidR="004A0185" w:rsidRPr="006A01FC" w:rsidRDefault="004A0185" w:rsidP="00047E56">
      <w:pPr>
        <w:pStyle w:val="FootnoteText"/>
        <w:bidi/>
        <w:ind w:firstLine="0"/>
        <w:rPr>
          <w:rFonts w:cs="Simplified Arabic"/>
          <w:szCs w:val="22"/>
          <w:rtl/>
          <w:lang w:bidi="ar-EG"/>
        </w:rPr>
      </w:pPr>
      <w:r w:rsidRPr="006A01FC">
        <w:rPr>
          <w:rStyle w:val="FootnoteReference"/>
          <w:rFonts w:cs="Simplified Arabic"/>
          <w:szCs w:val="22"/>
          <w:u w:val="none"/>
          <w:vertAlign w:val="superscript"/>
        </w:rPr>
        <w:footnoteRef/>
      </w:r>
      <w:r w:rsidRPr="006A01FC">
        <w:rPr>
          <w:rFonts w:cs="Simplified Arabic" w:hint="cs"/>
          <w:szCs w:val="22"/>
          <w:vertAlign w:val="superscript"/>
          <w:rtl/>
          <w:lang w:bidi="ar-EG"/>
        </w:rPr>
        <w:t xml:space="preserve"> </w:t>
      </w:r>
      <w:hyperlink r:id="rId6" w:history="1">
        <w:r w:rsidRPr="00047E56">
          <w:rPr>
            <w:rStyle w:val="Hyperlink"/>
            <w:rFonts w:cs="Simplified Arabic" w:hint="cs"/>
            <w:szCs w:val="22"/>
            <w:rtl/>
            <w:lang w:bidi="ar-EG"/>
          </w:rPr>
          <w:t xml:space="preserve">تقرير المشاورة </w:t>
        </w:r>
        <w:proofErr w:type="spellStart"/>
        <w:r w:rsidRPr="00047E56">
          <w:rPr>
            <w:rStyle w:val="Hyperlink"/>
            <w:rFonts w:cs="Simplified Arabic" w:hint="cs"/>
            <w:szCs w:val="22"/>
            <w:rtl/>
            <w:lang w:bidi="ar-EG"/>
          </w:rPr>
          <w:t>المواضيعية</w:t>
        </w:r>
        <w:proofErr w:type="spellEnd"/>
        <w:r w:rsidRPr="00047E56">
          <w:rPr>
            <w:rStyle w:val="Hyperlink"/>
            <w:rFonts w:cs="Simplified Arabic" w:hint="cs"/>
            <w:szCs w:val="22"/>
            <w:rtl/>
            <w:lang w:bidi="ar-EG"/>
          </w:rPr>
          <w:t xml:space="preserve"> بشأن شفافية التنفيذ والرصد والإبلاغ والاستعراض</w:t>
        </w:r>
      </w:hyperlink>
      <w:r>
        <w:rPr>
          <w:rFonts w:cs="Simplified Arabic" w:hint="cs"/>
          <w:szCs w:val="22"/>
          <w:rtl/>
          <w:lang w:bidi="ar-EG"/>
        </w:rPr>
        <w:t>.</w:t>
      </w:r>
    </w:p>
  </w:footnote>
  <w:footnote w:id="9">
    <w:p w14:paraId="31839C14" w14:textId="2CCF8C1E" w:rsidR="004A0185" w:rsidRPr="006A01FC" w:rsidRDefault="004A0185" w:rsidP="00E03AE0">
      <w:pPr>
        <w:pStyle w:val="FootnoteText"/>
        <w:bidi/>
        <w:ind w:firstLine="0"/>
        <w:rPr>
          <w:rFonts w:cs="Simplified Arabic"/>
          <w:szCs w:val="22"/>
          <w:rtl/>
          <w:lang w:bidi="ar-EG"/>
        </w:rPr>
      </w:pPr>
      <w:r w:rsidRPr="006A01FC">
        <w:rPr>
          <w:rStyle w:val="FootnoteReference"/>
          <w:rFonts w:cs="Simplified Arabic"/>
          <w:szCs w:val="22"/>
          <w:u w:val="none"/>
          <w:vertAlign w:val="superscript"/>
        </w:rPr>
        <w:footnoteRef/>
      </w:r>
      <w:r w:rsidRPr="006A01FC">
        <w:rPr>
          <w:rFonts w:cs="Simplified Arabic" w:hint="cs"/>
          <w:szCs w:val="22"/>
          <w:vertAlign w:val="superscript"/>
          <w:rtl/>
          <w:lang w:bidi="ar-EG"/>
        </w:rPr>
        <w:t xml:space="preserve"> </w:t>
      </w:r>
      <w:r>
        <w:rPr>
          <w:rFonts w:cs="Simplified Arabic" w:hint="cs"/>
          <w:szCs w:val="22"/>
          <w:rtl/>
          <w:lang w:bidi="ar-EG"/>
        </w:rPr>
        <w:t>يمكن الاطلاع على التقديمات الواردة استجابة لعدة دعوات إلى تقديم تعليقات بخصوص الإطار العالمي للتنوع البيولوجي لما بعد عام</w:t>
      </w:r>
      <w:r>
        <w:rPr>
          <w:rFonts w:cs="Simplified Arabic" w:hint="eastAsia"/>
          <w:szCs w:val="22"/>
          <w:rtl/>
          <w:lang w:bidi="ar-EG"/>
        </w:rPr>
        <w:t> </w:t>
      </w:r>
      <w:r>
        <w:rPr>
          <w:rFonts w:cs="Simplified Arabic" w:hint="cs"/>
          <w:szCs w:val="22"/>
          <w:rtl/>
          <w:lang w:bidi="ar-EG"/>
        </w:rPr>
        <w:t xml:space="preserve">2020 على الرابط التالي: </w:t>
      </w:r>
      <w:hyperlink r:id="rId7" w:history="1">
        <w:r w:rsidRPr="009C74E6">
          <w:rPr>
            <w:rStyle w:val="Hyperlink"/>
            <w:kern w:val="18"/>
            <w:szCs w:val="18"/>
          </w:rPr>
          <w:t>https://www.cbd.int/conferences/post2020/submissions</w:t>
        </w:r>
      </w:hyperlink>
      <w:r>
        <w:rPr>
          <w:rFonts w:cs="Simplified Arabic" w:hint="cs"/>
          <w:szCs w:val="22"/>
          <w:rtl/>
          <w:lang w:bidi="ar-EG"/>
        </w:rPr>
        <w:t>.</w:t>
      </w:r>
    </w:p>
  </w:footnote>
  <w:footnote w:id="10">
    <w:p w14:paraId="0CEF30FD" w14:textId="54C1B215" w:rsidR="004A0185" w:rsidRPr="006A01FC" w:rsidRDefault="004A0185" w:rsidP="00AB022D">
      <w:pPr>
        <w:pStyle w:val="FootnoteText"/>
        <w:bidi/>
        <w:ind w:firstLine="0"/>
        <w:rPr>
          <w:rFonts w:cs="Simplified Arabic"/>
          <w:szCs w:val="22"/>
          <w:rtl/>
          <w:lang w:bidi="ar-EG"/>
        </w:rPr>
      </w:pPr>
      <w:r w:rsidRPr="006A01FC">
        <w:rPr>
          <w:rStyle w:val="FootnoteReference"/>
          <w:rFonts w:cs="Simplified Arabic"/>
          <w:szCs w:val="22"/>
          <w:u w:val="none"/>
          <w:vertAlign w:val="superscript"/>
        </w:rPr>
        <w:footnoteRef/>
      </w:r>
      <w:r w:rsidRPr="006A01FC">
        <w:rPr>
          <w:rFonts w:cs="Simplified Arabic" w:hint="cs"/>
          <w:szCs w:val="22"/>
          <w:vertAlign w:val="superscript"/>
          <w:rtl/>
          <w:lang w:bidi="ar-EG"/>
        </w:rPr>
        <w:t xml:space="preserve"> </w:t>
      </w:r>
      <w:r>
        <w:rPr>
          <w:rFonts w:cs="Simplified Arabic" w:hint="cs"/>
          <w:szCs w:val="22"/>
          <w:rtl/>
          <w:lang w:bidi="ar-EG"/>
        </w:rPr>
        <w:t>يتضمن ذلك الخطة الاستراتيجية للتنوع البيولوجي 2011-2020، وأهداف أيشي للتنوع البيولوجي لعام 2010، والاستراتيجيات والأطر العالمية الأخرى من قبيل الاستراتيجية العالمية لحفظ النباتات 2011-2020 وخطة العمل بشأن المسائل الجنسانية 2015-2020.</w:t>
      </w:r>
    </w:p>
  </w:footnote>
  <w:footnote w:id="11">
    <w:p w14:paraId="5F343FCF" w14:textId="7017AEFD" w:rsidR="004A0185" w:rsidRPr="006A01FC" w:rsidRDefault="004A0185" w:rsidP="00D64152">
      <w:pPr>
        <w:pStyle w:val="FootnoteText"/>
        <w:bidi/>
        <w:ind w:firstLine="0"/>
        <w:rPr>
          <w:rFonts w:cs="Simplified Arabic"/>
          <w:szCs w:val="22"/>
          <w:rtl/>
          <w:lang w:bidi="ar-EG"/>
        </w:rPr>
      </w:pPr>
      <w:r w:rsidRPr="006A01FC">
        <w:rPr>
          <w:rStyle w:val="FootnoteReference"/>
          <w:rFonts w:cs="Simplified Arabic"/>
          <w:szCs w:val="22"/>
          <w:u w:val="none"/>
          <w:vertAlign w:val="superscript"/>
        </w:rPr>
        <w:footnoteRef/>
      </w:r>
      <w:r w:rsidRPr="006A01FC">
        <w:rPr>
          <w:rFonts w:cs="Simplified Arabic" w:hint="cs"/>
          <w:szCs w:val="22"/>
          <w:vertAlign w:val="superscript"/>
          <w:rtl/>
          <w:lang w:bidi="ar-EG"/>
        </w:rPr>
        <w:t xml:space="preserve"> </w:t>
      </w:r>
      <w:r>
        <w:rPr>
          <w:rFonts w:cs="Simplified Arabic" w:hint="cs"/>
          <w:szCs w:val="22"/>
          <w:rtl/>
          <w:lang w:bidi="ar-EG"/>
        </w:rPr>
        <w:t xml:space="preserve">قد ترغب الأطراف في النظر في هذه المسألة في سياق البند 5، الذي يتناول تواتر اجتماعات مؤتمر الأطراف، من بين أمور أخرى. </w:t>
      </w:r>
    </w:p>
  </w:footnote>
  <w:footnote w:id="12">
    <w:p w14:paraId="43938662" w14:textId="0F9BE32D" w:rsidR="004A0185" w:rsidRPr="006A01FC" w:rsidRDefault="004A0185" w:rsidP="006A73BC">
      <w:pPr>
        <w:pStyle w:val="FootnoteText"/>
        <w:bidi/>
        <w:ind w:firstLine="0"/>
        <w:rPr>
          <w:rFonts w:cs="Simplified Arabic"/>
          <w:szCs w:val="22"/>
          <w:rtl/>
          <w:lang w:bidi="ar-EG"/>
        </w:rPr>
      </w:pPr>
      <w:r w:rsidRPr="006A01FC">
        <w:rPr>
          <w:rStyle w:val="FootnoteReference"/>
          <w:rFonts w:cs="Simplified Arabic"/>
          <w:szCs w:val="22"/>
          <w:u w:val="none"/>
          <w:vertAlign w:val="superscript"/>
        </w:rPr>
        <w:footnoteRef/>
      </w:r>
      <w:r w:rsidRPr="006A01FC">
        <w:rPr>
          <w:rFonts w:cs="Simplified Arabic" w:hint="cs"/>
          <w:szCs w:val="22"/>
          <w:vertAlign w:val="superscript"/>
          <w:rtl/>
          <w:lang w:bidi="ar-EG"/>
        </w:rPr>
        <w:t xml:space="preserve"> </w:t>
      </w:r>
      <w:r w:rsidRPr="009C74E6">
        <w:rPr>
          <w:kern w:val="18"/>
          <w:szCs w:val="18"/>
        </w:rPr>
        <w:t>CBD/SBI/3/11</w:t>
      </w:r>
      <w:r>
        <w:rPr>
          <w:rFonts w:cs="Simplified Arabic" w:hint="cs"/>
          <w:szCs w:val="22"/>
          <w:rtl/>
          <w:lang w:bidi="ar-EG"/>
        </w:rPr>
        <w:t xml:space="preserve">. </w:t>
      </w:r>
    </w:p>
  </w:footnote>
  <w:footnote w:id="13">
    <w:p w14:paraId="235D1DA4" w14:textId="4CCA1573" w:rsidR="004A0185" w:rsidRPr="006A01FC" w:rsidRDefault="004A0185" w:rsidP="00DD395A">
      <w:pPr>
        <w:pStyle w:val="FootnoteText"/>
        <w:bidi/>
        <w:ind w:firstLine="0"/>
        <w:rPr>
          <w:rFonts w:cs="Simplified Arabic"/>
          <w:szCs w:val="22"/>
          <w:rtl/>
          <w:lang w:bidi="ar-EG"/>
        </w:rPr>
      </w:pPr>
      <w:r w:rsidRPr="006A01FC">
        <w:rPr>
          <w:rStyle w:val="FootnoteReference"/>
          <w:rFonts w:cs="Simplified Arabic"/>
          <w:szCs w:val="22"/>
          <w:u w:val="none"/>
          <w:vertAlign w:val="superscript"/>
        </w:rPr>
        <w:footnoteRef/>
      </w:r>
      <w:r w:rsidRPr="006A01FC">
        <w:rPr>
          <w:rFonts w:cs="Simplified Arabic" w:hint="cs"/>
          <w:szCs w:val="22"/>
          <w:vertAlign w:val="superscript"/>
          <w:rtl/>
          <w:lang w:bidi="ar-EG"/>
        </w:rPr>
        <w:t xml:space="preserve"> </w:t>
      </w:r>
      <w:r>
        <w:rPr>
          <w:rFonts w:cs="Simplified Arabic" w:hint="cs"/>
          <w:szCs w:val="22"/>
          <w:rtl/>
          <w:lang w:bidi="ar-EG"/>
        </w:rPr>
        <w:t>المقرر إعداده عملا بتوصية الهيئة الفرعية 3/</w:t>
      </w:r>
      <w:r w:rsidRPr="009C74E6">
        <w:rPr>
          <w:kern w:val="18"/>
          <w:szCs w:val="18"/>
        </w:rPr>
        <w:t>--</w:t>
      </w:r>
      <w:r>
        <w:rPr>
          <w:rFonts w:cs="Simplified Arabic" w:hint="cs"/>
          <w:szCs w:val="22"/>
          <w:rtl/>
          <w:lang w:bidi="ar-EG"/>
        </w:rPr>
        <w:t>، الفقرة 4.</w:t>
      </w:r>
    </w:p>
  </w:footnote>
  <w:footnote w:id="14">
    <w:p w14:paraId="7AEA8858" w14:textId="56381FAD" w:rsidR="004A0185" w:rsidRPr="006A01FC" w:rsidRDefault="004A0185" w:rsidP="00370B9B">
      <w:pPr>
        <w:pStyle w:val="FootnoteText"/>
        <w:bidi/>
        <w:ind w:firstLine="0"/>
        <w:rPr>
          <w:rFonts w:cs="Simplified Arabic"/>
          <w:szCs w:val="22"/>
          <w:rtl/>
          <w:lang w:bidi="ar-EG"/>
        </w:rPr>
      </w:pPr>
      <w:r w:rsidRPr="006A01FC">
        <w:rPr>
          <w:rStyle w:val="FootnoteReference"/>
          <w:rFonts w:cs="Simplified Arabic"/>
          <w:szCs w:val="22"/>
          <w:u w:val="none"/>
          <w:vertAlign w:val="superscript"/>
        </w:rPr>
        <w:footnoteRef/>
      </w:r>
      <w:r w:rsidRPr="006A01FC">
        <w:rPr>
          <w:rFonts w:cs="Simplified Arabic" w:hint="cs"/>
          <w:szCs w:val="22"/>
          <w:vertAlign w:val="superscript"/>
          <w:rtl/>
          <w:lang w:bidi="ar-EG"/>
        </w:rPr>
        <w:t xml:space="preserve"> </w:t>
      </w:r>
      <w:r>
        <w:rPr>
          <w:rFonts w:cs="Simplified Arabic" w:hint="cs"/>
          <w:szCs w:val="22"/>
          <w:rtl/>
          <w:lang w:bidi="ar-EG"/>
        </w:rPr>
        <w:t xml:space="preserve">يمكن الاطلاع على المزيد من المعلومات عن التقارير الوطنية بموجب بروتوكول </w:t>
      </w:r>
      <w:proofErr w:type="spellStart"/>
      <w:r>
        <w:rPr>
          <w:rFonts w:cs="Simplified Arabic" w:hint="cs"/>
          <w:szCs w:val="22"/>
          <w:rtl/>
          <w:lang w:bidi="ar-EG"/>
        </w:rPr>
        <w:t>ناغويا</w:t>
      </w:r>
      <w:proofErr w:type="spellEnd"/>
      <w:r>
        <w:rPr>
          <w:rFonts w:cs="Simplified Arabic" w:hint="cs"/>
          <w:szCs w:val="22"/>
          <w:rtl/>
          <w:lang w:bidi="ar-EG"/>
        </w:rPr>
        <w:t xml:space="preserve">، بما في ذلك أداة تحليل التقارير الوطنية، على الرابط التالي: </w:t>
      </w:r>
      <w:hyperlink r:id="rId8" w:history="1">
        <w:r>
          <w:rPr>
            <w:rStyle w:val="Hyperlink"/>
            <w:kern w:val="18"/>
            <w:szCs w:val="18"/>
          </w:rPr>
          <w:t>https://absch.cbd.int/reports</w:t>
        </w:r>
      </w:hyperlink>
      <w:r>
        <w:rPr>
          <w:rFonts w:cs="Simplified Arabic" w:hint="cs"/>
          <w:szCs w:val="22"/>
          <w:rtl/>
          <w:lang w:bidi="ar-EG"/>
        </w:rPr>
        <w:t xml:space="preserve">. </w:t>
      </w:r>
    </w:p>
  </w:footnote>
  <w:footnote w:id="15">
    <w:p w14:paraId="0AE7C3A0" w14:textId="6AA0AAC9" w:rsidR="004A0185" w:rsidRPr="006A01FC" w:rsidRDefault="004A0185" w:rsidP="00370B9B">
      <w:pPr>
        <w:pStyle w:val="FootnoteText"/>
        <w:bidi/>
        <w:ind w:firstLine="0"/>
        <w:rPr>
          <w:rFonts w:cs="Simplified Arabic"/>
          <w:szCs w:val="22"/>
          <w:rtl/>
          <w:lang w:bidi="ar-EG"/>
        </w:rPr>
      </w:pPr>
      <w:r w:rsidRPr="006A01FC">
        <w:rPr>
          <w:rStyle w:val="FootnoteReference"/>
          <w:rFonts w:cs="Simplified Arabic"/>
          <w:szCs w:val="22"/>
          <w:u w:val="none"/>
          <w:vertAlign w:val="superscript"/>
        </w:rPr>
        <w:footnoteRef/>
      </w:r>
      <w:r w:rsidRPr="006A01FC">
        <w:rPr>
          <w:rFonts w:cs="Simplified Arabic" w:hint="cs"/>
          <w:szCs w:val="22"/>
          <w:vertAlign w:val="superscript"/>
          <w:rtl/>
          <w:lang w:bidi="ar-EG"/>
        </w:rPr>
        <w:t xml:space="preserve"> </w:t>
      </w:r>
      <w:r>
        <w:rPr>
          <w:rFonts w:cs="Simplified Arabic" w:hint="cs"/>
          <w:szCs w:val="22"/>
          <w:rtl/>
          <w:lang w:bidi="ar-EG"/>
        </w:rPr>
        <w:t xml:space="preserve">يرد في المقرر </w:t>
      </w:r>
      <w:r>
        <w:rPr>
          <w:rFonts w:cs="Simplified Arabic"/>
          <w:szCs w:val="22"/>
          <w:lang w:bidi="ar-EG"/>
        </w:rPr>
        <w:t>NP-1/4</w:t>
      </w:r>
      <w:r>
        <w:rPr>
          <w:rFonts w:cs="Simplified Arabic" w:hint="cs"/>
          <w:szCs w:val="22"/>
          <w:rtl/>
          <w:lang w:bidi="ar-EG"/>
        </w:rPr>
        <w:t xml:space="preserve"> المزيد من المعلومات عن الإجراءات التعاونية والآليات المؤسسية لتعزيز الامتثال لبروتوكول </w:t>
      </w:r>
      <w:proofErr w:type="spellStart"/>
      <w:r>
        <w:rPr>
          <w:rFonts w:cs="Simplified Arabic" w:hint="cs"/>
          <w:szCs w:val="22"/>
          <w:rtl/>
          <w:lang w:bidi="ar-EG"/>
        </w:rPr>
        <w:t>ناغويا</w:t>
      </w:r>
      <w:proofErr w:type="spellEnd"/>
      <w:r>
        <w:rPr>
          <w:rFonts w:cs="Simplified Arabic" w:hint="cs"/>
          <w:szCs w:val="22"/>
          <w:rtl/>
          <w:lang w:bidi="ar-EG"/>
        </w:rPr>
        <w:t xml:space="preserve"> ومعالجة حالات عدم الامتثال. </w:t>
      </w:r>
    </w:p>
  </w:footnote>
  <w:footnote w:id="16">
    <w:p w14:paraId="2807EB92" w14:textId="3BDE54F1" w:rsidR="004A0185" w:rsidRPr="006A01FC" w:rsidRDefault="004A0185" w:rsidP="00370B9B">
      <w:pPr>
        <w:pStyle w:val="FootnoteText"/>
        <w:bidi/>
        <w:ind w:firstLine="0"/>
        <w:rPr>
          <w:rFonts w:cs="Simplified Arabic"/>
          <w:szCs w:val="22"/>
          <w:rtl/>
          <w:lang w:bidi="ar-EG"/>
        </w:rPr>
      </w:pPr>
      <w:r w:rsidRPr="006A01FC">
        <w:rPr>
          <w:rStyle w:val="FootnoteReference"/>
          <w:rFonts w:cs="Simplified Arabic"/>
          <w:szCs w:val="22"/>
          <w:u w:val="none"/>
          <w:vertAlign w:val="superscript"/>
        </w:rPr>
        <w:footnoteRef/>
      </w:r>
      <w:r w:rsidRPr="006A01FC">
        <w:rPr>
          <w:rFonts w:cs="Simplified Arabic" w:hint="cs"/>
          <w:szCs w:val="22"/>
          <w:vertAlign w:val="superscript"/>
          <w:rtl/>
          <w:lang w:bidi="ar-EG"/>
        </w:rPr>
        <w:t xml:space="preserve"> </w:t>
      </w:r>
      <w:r>
        <w:rPr>
          <w:rFonts w:cs="Simplified Arabic" w:hint="cs"/>
          <w:szCs w:val="22"/>
          <w:rtl/>
          <w:lang w:bidi="ar-EG"/>
        </w:rPr>
        <w:t xml:space="preserve">يمكن الاطلاع على المزيد من المعلومات عن أول تقييم واستعراض لفعالية البروتوكول على الرابط التالي: </w:t>
      </w:r>
      <w:hyperlink r:id="rId9" w:history="1">
        <w:r>
          <w:rPr>
            <w:rStyle w:val="Hyperlink"/>
            <w:kern w:val="18"/>
          </w:rPr>
          <w:t>https://www.cbd.int/abs/assessment.shtml</w:t>
        </w:r>
      </w:hyperlink>
      <w:r>
        <w:rPr>
          <w:rFonts w:cs="Simplified Arabic" w:hint="cs"/>
          <w:szCs w:val="22"/>
          <w:rtl/>
          <w:lang w:bidi="ar-EG"/>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458679655"/>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EndPr/>
    <w:sdtContent>
      <w:p w14:paraId="636B3612" w14:textId="327BC586" w:rsidR="004A0185" w:rsidRPr="00B012FB" w:rsidRDefault="004A0185" w:rsidP="00025E79">
        <w:pPr>
          <w:pStyle w:val="Header"/>
          <w:tabs>
            <w:tab w:val="clear" w:pos="4320"/>
            <w:tab w:val="clear" w:pos="8640"/>
          </w:tabs>
          <w:kinsoku w:val="0"/>
          <w:overflowPunct w:val="0"/>
          <w:autoSpaceDE w:val="0"/>
          <w:autoSpaceDN w:val="0"/>
          <w:jc w:val="right"/>
          <w:rPr>
            <w:noProof/>
            <w:kern w:val="22"/>
          </w:rPr>
        </w:pPr>
        <w:r>
          <w:rPr>
            <w:noProof/>
            <w:kern w:val="22"/>
          </w:rPr>
          <w:t>CBD/SBI/3/11</w:t>
        </w:r>
      </w:p>
    </w:sdtContent>
  </w:sdt>
  <w:p w14:paraId="23063D69" w14:textId="3DFD9069" w:rsidR="004A0185" w:rsidRPr="00B012FB" w:rsidRDefault="004A0185" w:rsidP="00025E79">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9308CD">
      <w:rPr>
        <w:noProof/>
        <w:kern w:val="22"/>
      </w:rPr>
      <w:t>20</w:t>
    </w:r>
    <w:r w:rsidRPr="00B012FB">
      <w:rPr>
        <w:noProof/>
        <w:kern w:val="22"/>
      </w:rPr>
      <w:fldChar w:fldCharType="end"/>
    </w:r>
  </w:p>
  <w:p w14:paraId="416EBC10" w14:textId="77777777" w:rsidR="004A0185" w:rsidRPr="00B012FB" w:rsidRDefault="004A0185"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880897214"/>
      <w:dataBinding w:prefixMappings="xmlns:ns0='http://purl.org/dc/elements/1.1/' xmlns:ns1='http://schemas.openxmlformats.org/package/2006/metadata/core-properties' " w:xpath="/ns1:coreProperties[1]/ns0:subject[1]" w:storeItemID="{6C3C8BC8-F283-45AE-878A-BAB7291924A1}"/>
      <w:text/>
    </w:sdtPr>
    <w:sdtEndPr/>
    <w:sdtContent>
      <w:p w14:paraId="16126B00" w14:textId="5879FDF2" w:rsidR="004A0185" w:rsidRPr="00B012FB" w:rsidRDefault="004A0185" w:rsidP="00025E79">
        <w:pPr>
          <w:pStyle w:val="Header"/>
          <w:tabs>
            <w:tab w:val="clear" w:pos="4320"/>
            <w:tab w:val="clear" w:pos="8640"/>
          </w:tabs>
          <w:kinsoku w:val="0"/>
          <w:overflowPunct w:val="0"/>
          <w:autoSpaceDE w:val="0"/>
          <w:autoSpaceDN w:val="0"/>
          <w:jc w:val="left"/>
          <w:rPr>
            <w:noProof/>
            <w:kern w:val="22"/>
          </w:rPr>
        </w:pPr>
        <w:r>
          <w:rPr>
            <w:noProof/>
            <w:kern w:val="22"/>
          </w:rPr>
          <w:t>CBD/SBI/3/11</w:t>
        </w:r>
      </w:p>
    </w:sdtContent>
  </w:sdt>
  <w:p w14:paraId="5B9F9E9D" w14:textId="45F2F2B5" w:rsidR="004A0185" w:rsidRPr="00B012FB" w:rsidRDefault="004A0185" w:rsidP="00025E79">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9308CD">
      <w:rPr>
        <w:noProof/>
        <w:kern w:val="22"/>
      </w:rPr>
      <w:t>19</w:t>
    </w:r>
    <w:r w:rsidRPr="00B012FB">
      <w:rPr>
        <w:noProof/>
        <w:kern w:val="22"/>
      </w:rPr>
      <w:fldChar w:fldCharType="end"/>
    </w:r>
  </w:p>
  <w:p w14:paraId="1594CF0B" w14:textId="77777777" w:rsidR="004A0185" w:rsidRPr="00B012FB" w:rsidRDefault="004A0185" w:rsidP="00B012FB">
    <w:pPr>
      <w:pStyle w:val="Header"/>
      <w:tabs>
        <w:tab w:val="clear" w:pos="4320"/>
        <w:tab w:val="clear" w:pos="8640"/>
      </w:tabs>
      <w:kinsoku w:val="0"/>
      <w:overflowPunct w:val="0"/>
      <w:autoSpaceDE w:val="0"/>
      <w:autoSpaceDN w:val="0"/>
      <w:jc w:val="right"/>
      <w:rPr>
        <w:noProof/>
        <w:kern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2018536815"/>
      <w:dataBinding w:prefixMappings="xmlns:ns0='http://purl.org/dc/elements/1.1/' xmlns:ns1='http://schemas.openxmlformats.org/package/2006/metadata/core-properties' " w:xpath="/ns1:coreProperties[1]/ns0:subject[1]" w:storeItemID="{6C3C8BC8-F283-45AE-878A-BAB7291924A1}"/>
      <w:text/>
    </w:sdtPr>
    <w:sdtEndPr/>
    <w:sdtContent>
      <w:p w14:paraId="14257ECF" w14:textId="0FB7D91C" w:rsidR="004A0185" w:rsidRPr="00B012FB" w:rsidRDefault="004A0185" w:rsidP="007A48B1">
        <w:pPr>
          <w:pStyle w:val="Header"/>
          <w:tabs>
            <w:tab w:val="clear" w:pos="4320"/>
            <w:tab w:val="clear" w:pos="8640"/>
          </w:tabs>
          <w:kinsoku w:val="0"/>
          <w:overflowPunct w:val="0"/>
          <w:autoSpaceDE w:val="0"/>
          <w:autoSpaceDN w:val="0"/>
          <w:jc w:val="left"/>
          <w:rPr>
            <w:noProof/>
            <w:kern w:val="22"/>
          </w:rPr>
        </w:pPr>
        <w:r>
          <w:rPr>
            <w:noProof/>
            <w:kern w:val="22"/>
          </w:rPr>
          <w:t>CBD/SBI/3/11</w:t>
        </w:r>
      </w:p>
    </w:sdtContent>
  </w:sdt>
  <w:p w14:paraId="7D7E98E5" w14:textId="77777777" w:rsidR="004A0185" w:rsidRPr="00B012FB" w:rsidRDefault="004A0185" w:rsidP="007A48B1">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9308CD">
      <w:rPr>
        <w:noProof/>
        <w:kern w:val="22"/>
      </w:rPr>
      <w:t>21</w:t>
    </w:r>
    <w:r w:rsidRPr="00B012FB">
      <w:rPr>
        <w:noProof/>
        <w:kern w:val="22"/>
      </w:rPr>
      <w:fldChar w:fldCharType="end"/>
    </w:r>
  </w:p>
  <w:p w14:paraId="3DFA2CD6" w14:textId="77777777" w:rsidR="004A0185" w:rsidRDefault="004A0185" w:rsidP="00EF3A0A">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2C3"/>
    <w:multiLevelType w:val="hybridMultilevel"/>
    <w:tmpl w:val="F67479BE"/>
    <w:lvl w:ilvl="0" w:tplc="8F36AF0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B51CF"/>
    <w:multiLevelType w:val="hybridMultilevel"/>
    <w:tmpl w:val="5308F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3"/>
  </w:num>
  <w:num w:numId="4">
    <w:abstractNumId w:val="5"/>
  </w:num>
  <w:num w:numId="5">
    <w:abstractNumId w:val="4"/>
  </w:num>
  <w:num w:numId="6">
    <w:abstractNumId w:val="7"/>
  </w:num>
  <w:num w:numId="7">
    <w:abstractNumId w:val="6"/>
  </w:num>
  <w:num w:numId="8">
    <w:abstractNumId w:val="0"/>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ar-SA" w:vendorID="64" w:dllVersion="131078" w:nlCheck="1" w:checkStyle="0"/>
  <w:activeWritingStyle w:appName="MSWord" w:lang="en-GB" w:vendorID="64" w:dllVersion="131078" w:nlCheck="1" w:checkStyle="0"/>
  <w:activeWritingStyle w:appName="MSWord" w:lang="ar-EG" w:vendorID="64" w:dllVersion="131078" w:nlCheck="1" w:checkStyle="0"/>
  <w:activeWritingStyle w:appName="MSWord" w:lang="en-US" w:vendorID="64" w:dllVersion="131078" w:nlCheck="1" w:checkStyle="1"/>
  <w:activeWritingStyle w:appName="MSWord" w:lang="es-419"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0538"/>
    <w:rsid w:val="00001C25"/>
    <w:rsid w:val="0000368E"/>
    <w:rsid w:val="000044D9"/>
    <w:rsid w:val="000064E9"/>
    <w:rsid w:val="00010828"/>
    <w:rsid w:val="00012F8F"/>
    <w:rsid w:val="00014680"/>
    <w:rsid w:val="000219AC"/>
    <w:rsid w:val="00022207"/>
    <w:rsid w:val="00022961"/>
    <w:rsid w:val="0002340E"/>
    <w:rsid w:val="0002421D"/>
    <w:rsid w:val="00025825"/>
    <w:rsid w:val="00025AC1"/>
    <w:rsid w:val="00025B36"/>
    <w:rsid w:val="00025D8F"/>
    <w:rsid w:val="00025E79"/>
    <w:rsid w:val="00027011"/>
    <w:rsid w:val="0003032E"/>
    <w:rsid w:val="00031D24"/>
    <w:rsid w:val="00031F26"/>
    <w:rsid w:val="00032509"/>
    <w:rsid w:val="00032E96"/>
    <w:rsid w:val="00033843"/>
    <w:rsid w:val="00035B90"/>
    <w:rsid w:val="00037873"/>
    <w:rsid w:val="00041252"/>
    <w:rsid w:val="000415B2"/>
    <w:rsid w:val="000428F5"/>
    <w:rsid w:val="000454F5"/>
    <w:rsid w:val="000464DE"/>
    <w:rsid w:val="00047099"/>
    <w:rsid w:val="00047B0C"/>
    <w:rsid w:val="00047E56"/>
    <w:rsid w:val="00051A81"/>
    <w:rsid w:val="00053DBE"/>
    <w:rsid w:val="00054381"/>
    <w:rsid w:val="00054C36"/>
    <w:rsid w:val="00055AEC"/>
    <w:rsid w:val="000622AC"/>
    <w:rsid w:val="00062695"/>
    <w:rsid w:val="000649DC"/>
    <w:rsid w:val="00065E6A"/>
    <w:rsid w:val="000660D4"/>
    <w:rsid w:val="00066F7F"/>
    <w:rsid w:val="00067D55"/>
    <w:rsid w:val="000711E1"/>
    <w:rsid w:val="00073708"/>
    <w:rsid w:val="00075576"/>
    <w:rsid w:val="000760C5"/>
    <w:rsid w:val="0007764D"/>
    <w:rsid w:val="00084008"/>
    <w:rsid w:val="000850AA"/>
    <w:rsid w:val="0008539E"/>
    <w:rsid w:val="00085773"/>
    <w:rsid w:val="00086D99"/>
    <w:rsid w:val="00087FB6"/>
    <w:rsid w:val="0009085B"/>
    <w:rsid w:val="00090D4C"/>
    <w:rsid w:val="0009252A"/>
    <w:rsid w:val="000A02EF"/>
    <w:rsid w:val="000A0CD4"/>
    <w:rsid w:val="000A24CB"/>
    <w:rsid w:val="000A281D"/>
    <w:rsid w:val="000A3071"/>
    <w:rsid w:val="000A3F82"/>
    <w:rsid w:val="000A469D"/>
    <w:rsid w:val="000A4C1C"/>
    <w:rsid w:val="000A66D6"/>
    <w:rsid w:val="000A7155"/>
    <w:rsid w:val="000A78C6"/>
    <w:rsid w:val="000A7FD3"/>
    <w:rsid w:val="000B2BA4"/>
    <w:rsid w:val="000B2BD3"/>
    <w:rsid w:val="000B3CE7"/>
    <w:rsid w:val="000B49BE"/>
    <w:rsid w:val="000B4BE2"/>
    <w:rsid w:val="000B58B7"/>
    <w:rsid w:val="000C0438"/>
    <w:rsid w:val="000C146B"/>
    <w:rsid w:val="000C3408"/>
    <w:rsid w:val="000C4344"/>
    <w:rsid w:val="000C7FF6"/>
    <w:rsid w:val="000D0B3C"/>
    <w:rsid w:val="000D0BBE"/>
    <w:rsid w:val="000D0F17"/>
    <w:rsid w:val="000D20DA"/>
    <w:rsid w:val="000D219A"/>
    <w:rsid w:val="000D2448"/>
    <w:rsid w:val="000D41FC"/>
    <w:rsid w:val="000D4752"/>
    <w:rsid w:val="000D49B4"/>
    <w:rsid w:val="000D50A1"/>
    <w:rsid w:val="000D7455"/>
    <w:rsid w:val="000D7FEA"/>
    <w:rsid w:val="000E27CF"/>
    <w:rsid w:val="000E49DE"/>
    <w:rsid w:val="000E4EE3"/>
    <w:rsid w:val="000E637D"/>
    <w:rsid w:val="000E6B6E"/>
    <w:rsid w:val="000E7762"/>
    <w:rsid w:val="000E7E6A"/>
    <w:rsid w:val="000F07D4"/>
    <w:rsid w:val="000F0AEB"/>
    <w:rsid w:val="000F31EA"/>
    <w:rsid w:val="000F3F42"/>
    <w:rsid w:val="000F55D8"/>
    <w:rsid w:val="000F63AB"/>
    <w:rsid w:val="000F6492"/>
    <w:rsid w:val="000F6CDF"/>
    <w:rsid w:val="00102016"/>
    <w:rsid w:val="0010673F"/>
    <w:rsid w:val="001073FE"/>
    <w:rsid w:val="00107743"/>
    <w:rsid w:val="00111224"/>
    <w:rsid w:val="00112647"/>
    <w:rsid w:val="00116D12"/>
    <w:rsid w:val="001205EA"/>
    <w:rsid w:val="0012214B"/>
    <w:rsid w:val="0012505E"/>
    <w:rsid w:val="00125327"/>
    <w:rsid w:val="0012737B"/>
    <w:rsid w:val="00131C85"/>
    <w:rsid w:val="001340BA"/>
    <w:rsid w:val="001357AD"/>
    <w:rsid w:val="0013705A"/>
    <w:rsid w:val="00137215"/>
    <w:rsid w:val="001410F4"/>
    <w:rsid w:val="001413E6"/>
    <w:rsid w:val="00142705"/>
    <w:rsid w:val="0014376E"/>
    <w:rsid w:val="00143E00"/>
    <w:rsid w:val="00146762"/>
    <w:rsid w:val="00146FC6"/>
    <w:rsid w:val="001471D6"/>
    <w:rsid w:val="00151A36"/>
    <w:rsid w:val="00155DC1"/>
    <w:rsid w:val="00155EFD"/>
    <w:rsid w:val="00156E40"/>
    <w:rsid w:val="00157BB6"/>
    <w:rsid w:val="001608FA"/>
    <w:rsid w:val="00164DBB"/>
    <w:rsid w:val="00166367"/>
    <w:rsid w:val="00167B38"/>
    <w:rsid w:val="00170A60"/>
    <w:rsid w:val="00170C32"/>
    <w:rsid w:val="00173A32"/>
    <w:rsid w:val="0017442E"/>
    <w:rsid w:val="001763EB"/>
    <w:rsid w:val="00176FF7"/>
    <w:rsid w:val="001770D3"/>
    <w:rsid w:val="001805D3"/>
    <w:rsid w:val="001821D5"/>
    <w:rsid w:val="001840E6"/>
    <w:rsid w:val="00186D8B"/>
    <w:rsid w:val="001917E0"/>
    <w:rsid w:val="00191AFE"/>
    <w:rsid w:val="00192659"/>
    <w:rsid w:val="00192E06"/>
    <w:rsid w:val="00193112"/>
    <w:rsid w:val="001977E3"/>
    <w:rsid w:val="001A2894"/>
    <w:rsid w:val="001A5072"/>
    <w:rsid w:val="001A6F1F"/>
    <w:rsid w:val="001A7941"/>
    <w:rsid w:val="001B495E"/>
    <w:rsid w:val="001C09DB"/>
    <w:rsid w:val="001C2CBA"/>
    <w:rsid w:val="001C3007"/>
    <w:rsid w:val="001C36B1"/>
    <w:rsid w:val="001C5594"/>
    <w:rsid w:val="001C6300"/>
    <w:rsid w:val="001C7AED"/>
    <w:rsid w:val="001D3142"/>
    <w:rsid w:val="001D47F8"/>
    <w:rsid w:val="001D4B85"/>
    <w:rsid w:val="001D687C"/>
    <w:rsid w:val="001D7B50"/>
    <w:rsid w:val="001E1730"/>
    <w:rsid w:val="001E18F4"/>
    <w:rsid w:val="001E2453"/>
    <w:rsid w:val="001E3C2A"/>
    <w:rsid w:val="001E4FE5"/>
    <w:rsid w:val="001E5970"/>
    <w:rsid w:val="001E6C89"/>
    <w:rsid w:val="001F32BB"/>
    <w:rsid w:val="001F4992"/>
    <w:rsid w:val="001F6379"/>
    <w:rsid w:val="001F654A"/>
    <w:rsid w:val="001F695A"/>
    <w:rsid w:val="00200710"/>
    <w:rsid w:val="00202EC2"/>
    <w:rsid w:val="00203454"/>
    <w:rsid w:val="00203D36"/>
    <w:rsid w:val="00203ED5"/>
    <w:rsid w:val="00204415"/>
    <w:rsid w:val="00204F9C"/>
    <w:rsid w:val="00205492"/>
    <w:rsid w:val="002057F3"/>
    <w:rsid w:val="0020647F"/>
    <w:rsid w:val="0020670A"/>
    <w:rsid w:val="00207A6E"/>
    <w:rsid w:val="00211A32"/>
    <w:rsid w:val="00216091"/>
    <w:rsid w:val="002161DA"/>
    <w:rsid w:val="00216F27"/>
    <w:rsid w:val="002211FD"/>
    <w:rsid w:val="002231E4"/>
    <w:rsid w:val="00224577"/>
    <w:rsid w:val="00224B92"/>
    <w:rsid w:val="00227235"/>
    <w:rsid w:val="002315B3"/>
    <w:rsid w:val="00232D69"/>
    <w:rsid w:val="002350BC"/>
    <w:rsid w:val="002357E1"/>
    <w:rsid w:val="00235AF7"/>
    <w:rsid w:val="00237627"/>
    <w:rsid w:val="00240D0F"/>
    <w:rsid w:val="00240F94"/>
    <w:rsid w:val="00241424"/>
    <w:rsid w:val="00243471"/>
    <w:rsid w:val="0024434A"/>
    <w:rsid w:val="002443FE"/>
    <w:rsid w:val="002457A6"/>
    <w:rsid w:val="0024600F"/>
    <w:rsid w:val="00250D5A"/>
    <w:rsid w:val="00252624"/>
    <w:rsid w:val="00252897"/>
    <w:rsid w:val="00253AF2"/>
    <w:rsid w:val="002557B1"/>
    <w:rsid w:val="00260D66"/>
    <w:rsid w:val="002629F8"/>
    <w:rsid w:val="00262C99"/>
    <w:rsid w:val="00263F0C"/>
    <w:rsid w:val="002640FC"/>
    <w:rsid w:val="0026412A"/>
    <w:rsid w:val="00265598"/>
    <w:rsid w:val="002672EE"/>
    <w:rsid w:val="002760C3"/>
    <w:rsid w:val="0027680D"/>
    <w:rsid w:val="00281F17"/>
    <w:rsid w:val="00282D57"/>
    <w:rsid w:val="0028390E"/>
    <w:rsid w:val="00284214"/>
    <w:rsid w:val="00284C31"/>
    <w:rsid w:val="002851E0"/>
    <w:rsid w:val="00285ECF"/>
    <w:rsid w:val="0029039D"/>
    <w:rsid w:val="0029270E"/>
    <w:rsid w:val="00292B66"/>
    <w:rsid w:val="00292F67"/>
    <w:rsid w:val="00293213"/>
    <w:rsid w:val="00296FBA"/>
    <w:rsid w:val="002A136F"/>
    <w:rsid w:val="002A23AC"/>
    <w:rsid w:val="002A3DB7"/>
    <w:rsid w:val="002A4192"/>
    <w:rsid w:val="002A749E"/>
    <w:rsid w:val="002A7911"/>
    <w:rsid w:val="002B0942"/>
    <w:rsid w:val="002B2968"/>
    <w:rsid w:val="002B453A"/>
    <w:rsid w:val="002B555C"/>
    <w:rsid w:val="002B6553"/>
    <w:rsid w:val="002B6FB2"/>
    <w:rsid w:val="002C0089"/>
    <w:rsid w:val="002C0AA7"/>
    <w:rsid w:val="002C27E0"/>
    <w:rsid w:val="002C2D11"/>
    <w:rsid w:val="002C48A7"/>
    <w:rsid w:val="002C4A0A"/>
    <w:rsid w:val="002C4BDB"/>
    <w:rsid w:val="002D0AFD"/>
    <w:rsid w:val="002D138B"/>
    <w:rsid w:val="002D17FC"/>
    <w:rsid w:val="002D355B"/>
    <w:rsid w:val="002E0627"/>
    <w:rsid w:val="002E22CF"/>
    <w:rsid w:val="002E3198"/>
    <w:rsid w:val="002E3E50"/>
    <w:rsid w:val="002E56A3"/>
    <w:rsid w:val="002E62B3"/>
    <w:rsid w:val="002E7402"/>
    <w:rsid w:val="002F04D2"/>
    <w:rsid w:val="002F15BB"/>
    <w:rsid w:val="002F253F"/>
    <w:rsid w:val="002F3178"/>
    <w:rsid w:val="002F586A"/>
    <w:rsid w:val="002F6290"/>
    <w:rsid w:val="00302889"/>
    <w:rsid w:val="003044FC"/>
    <w:rsid w:val="00306DC5"/>
    <w:rsid w:val="00310BC6"/>
    <w:rsid w:val="00310FA1"/>
    <w:rsid w:val="00311F35"/>
    <w:rsid w:val="00312419"/>
    <w:rsid w:val="0031589A"/>
    <w:rsid w:val="00315C0F"/>
    <w:rsid w:val="00316740"/>
    <w:rsid w:val="00316983"/>
    <w:rsid w:val="00317FA7"/>
    <w:rsid w:val="00320F98"/>
    <w:rsid w:val="003210FF"/>
    <w:rsid w:val="00321429"/>
    <w:rsid w:val="0032489D"/>
    <w:rsid w:val="00325DE3"/>
    <w:rsid w:val="00327DDD"/>
    <w:rsid w:val="00330D2D"/>
    <w:rsid w:val="00330F27"/>
    <w:rsid w:val="0033128D"/>
    <w:rsid w:val="003337B7"/>
    <w:rsid w:val="00334530"/>
    <w:rsid w:val="003347FF"/>
    <w:rsid w:val="00335B17"/>
    <w:rsid w:val="00336766"/>
    <w:rsid w:val="003400BF"/>
    <w:rsid w:val="003441AC"/>
    <w:rsid w:val="00344D0C"/>
    <w:rsid w:val="00344D5D"/>
    <w:rsid w:val="003507D9"/>
    <w:rsid w:val="0035272B"/>
    <w:rsid w:val="00354F1B"/>
    <w:rsid w:val="003576E8"/>
    <w:rsid w:val="00360E2E"/>
    <w:rsid w:val="003618D6"/>
    <w:rsid w:val="003636E1"/>
    <w:rsid w:val="00365429"/>
    <w:rsid w:val="00367608"/>
    <w:rsid w:val="00367F3E"/>
    <w:rsid w:val="00370B9B"/>
    <w:rsid w:val="003729B7"/>
    <w:rsid w:val="00372D81"/>
    <w:rsid w:val="00380A84"/>
    <w:rsid w:val="00381035"/>
    <w:rsid w:val="003822C0"/>
    <w:rsid w:val="00382AB0"/>
    <w:rsid w:val="00382CC1"/>
    <w:rsid w:val="00383804"/>
    <w:rsid w:val="00384170"/>
    <w:rsid w:val="003913CE"/>
    <w:rsid w:val="003942BF"/>
    <w:rsid w:val="00394DE5"/>
    <w:rsid w:val="00397B15"/>
    <w:rsid w:val="003A15E4"/>
    <w:rsid w:val="003A2A86"/>
    <w:rsid w:val="003A3225"/>
    <w:rsid w:val="003A322F"/>
    <w:rsid w:val="003A6936"/>
    <w:rsid w:val="003B0946"/>
    <w:rsid w:val="003B0F2B"/>
    <w:rsid w:val="003B10B9"/>
    <w:rsid w:val="003B2485"/>
    <w:rsid w:val="003B3849"/>
    <w:rsid w:val="003B3970"/>
    <w:rsid w:val="003B4AD9"/>
    <w:rsid w:val="003B505D"/>
    <w:rsid w:val="003B53D4"/>
    <w:rsid w:val="003C113F"/>
    <w:rsid w:val="003C3CF4"/>
    <w:rsid w:val="003C5785"/>
    <w:rsid w:val="003C79D4"/>
    <w:rsid w:val="003D39FC"/>
    <w:rsid w:val="003D5D13"/>
    <w:rsid w:val="003E223A"/>
    <w:rsid w:val="003E23DB"/>
    <w:rsid w:val="003E2DAE"/>
    <w:rsid w:val="003E45A9"/>
    <w:rsid w:val="003E4638"/>
    <w:rsid w:val="003E5F30"/>
    <w:rsid w:val="003F2272"/>
    <w:rsid w:val="003F32E2"/>
    <w:rsid w:val="003F4BD5"/>
    <w:rsid w:val="003F5DD8"/>
    <w:rsid w:val="003F6CC6"/>
    <w:rsid w:val="003F6E44"/>
    <w:rsid w:val="003F799A"/>
    <w:rsid w:val="00400ABD"/>
    <w:rsid w:val="00400D70"/>
    <w:rsid w:val="00400E62"/>
    <w:rsid w:val="0040370F"/>
    <w:rsid w:val="00404674"/>
    <w:rsid w:val="00404D8B"/>
    <w:rsid w:val="0040583C"/>
    <w:rsid w:val="0040653C"/>
    <w:rsid w:val="00406778"/>
    <w:rsid w:val="00406BC6"/>
    <w:rsid w:val="004070E9"/>
    <w:rsid w:val="0041034C"/>
    <w:rsid w:val="00411517"/>
    <w:rsid w:val="00412F15"/>
    <w:rsid w:val="004144CF"/>
    <w:rsid w:val="00414C9C"/>
    <w:rsid w:val="004155DA"/>
    <w:rsid w:val="00421316"/>
    <w:rsid w:val="004222B5"/>
    <w:rsid w:val="004250D3"/>
    <w:rsid w:val="004266CC"/>
    <w:rsid w:val="00432298"/>
    <w:rsid w:val="0043327F"/>
    <w:rsid w:val="00434C22"/>
    <w:rsid w:val="004360FC"/>
    <w:rsid w:val="00436625"/>
    <w:rsid w:val="00437636"/>
    <w:rsid w:val="00437902"/>
    <w:rsid w:val="0044190C"/>
    <w:rsid w:val="00443CF0"/>
    <w:rsid w:val="0044424E"/>
    <w:rsid w:val="00446BEE"/>
    <w:rsid w:val="004516C8"/>
    <w:rsid w:val="00452D29"/>
    <w:rsid w:val="00453E04"/>
    <w:rsid w:val="00454C66"/>
    <w:rsid w:val="00457496"/>
    <w:rsid w:val="00457F45"/>
    <w:rsid w:val="00466864"/>
    <w:rsid w:val="00466C1E"/>
    <w:rsid w:val="00467A12"/>
    <w:rsid w:val="0047101F"/>
    <w:rsid w:val="004723EF"/>
    <w:rsid w:val="00480F82"/>
    <w:rsid w:val="00481EA2"/>
    <w:rsid w:val="004827E7"/>
    <w:rsid w:val="00482CAA"/>
    <w:rsid w:val="00490CE3"/>
    <w:rsid w:val="00492E7F"/>
    <w:rsid w:val="00492F6E"/>
    <w:rsid w:val="00494888"/>
    <w:rsid w:val="004966A2"/>
    <w:rsid w:val="004972EB"/>
    <w:rsid w:val="004A0185"/>
    <w:rsid w:val="004A0353"/>
    <w:rsid w:val="004A1B61"/>
    <w:rsid w:val="004A60F5"/>
    <w:rsid w:val="004A686C"/>
    <w:rsid w:val="004A6972"/>
    <w:rsid w:val="004A7D34"/>
    <w:rsid w:val="004B0996"/>
    <w:rsid w:val="004B0D4F"/>
    <w:rsid w:val="004B0E58"/>
    <w:rsid w:val="004B2DB1"/>
    <w:rsid w:val="004B312D"/>
    <w:rsid w:val="004B3A70"/>
    <w:rsid w:val="004B4309"/>
    <w:rsid w:val="004B4F4D"/>
    <w:rsid w:val="004B597A"/>
    <w:rsid w:val="004B6E33"/>
    <w:rsid w:val="004C0EE3"/>
    <w:rsid w:val="004C23BE"/>
    <w:rsid w:val="004C439B"/>
    <w:rsid w:val="004C583C"/>
    <w:rsid w:val="004C5B8C"/>
    <w:rsid w:val="004C6760"/>
    <w:rsid w:val="004D02B8"/>
    <w:rsid w:val="004D1EC2"/>
    <w:rsid w:val="004D2BF2"/>
    <w:rsid w:val="004D3314"/>
    <w:rsid w:val="004D4259"/>
    <w:rsid w:val="004D4329"/>
    <w:rsid w:val="004D50B3"/>
    <w:rsid w:val="004D6F63"/>
    <w:rsid w:val="004E1FF3"/>
    <w:rsid w:val="004E25DE"/>
    <w:rsid w:val="004E499A"/>
    <w:rsid w:val="004E4F91"/>
    <w:rsid w:val="004E64E5"/>
    <w:rsid w:val="004F07E0"/>
    <w:rsid w:val="004F1116"/>
    <w:rsid w:val="004F201C"/>
    <w:rsid w:val="004F2E78"/>
    <w:rsid w:val="004F4575"/>
    <w:rsid w:val="004F5DEF"/>
    <w:rsid w:val="004F64B6"/>
    <w:rsid w:val="004F7470"/>
    <w:rsid w:val="00500530"/>
    <w:rsid w:val="005032C9"/>
    <w:rsid w:val="005043E1"/>
    <w:rsid w:val="00510341"/>
    <w:rsid w:val="00510820"/>
    <w:rsid w:val="00511073"/>
    <w:rsid w:val="0051231F"/>
    <w:rsid w:val="00516154"/>
    <w:rsid w:val="00516C26"/>
    <w:rsid w:val="00516F8A"/>
    <w:rsid w:val="00521EFF"/>
    <w:rsid w:val="00521FB1"/>
    <w:rsid w:val="00522DFE"/>
    <w:rsid w:val="00522E0C"/>
    <w:rsid w:val="00524664"/>
    <w:rsid w:val="00525DCE"/>
    <w:rsid w:val="0053541C"/>
    <w:rsid w:val="0054077A"/>
    <w:rsid w:val="00542250"/>
    <w:rsid w:val="005440A6"/>
    <w:rsid w:val="00545037"/>
    <w:rsid w:val="00551055"/>
    <w:rsid w:val="005513BF"/>
    <w:rsid w:val="00552DF5"/>
    <w:rsid w:val="00553105"/>
    <w:rsid w:val="00560534"/>
    <w:rsid w:val="0056067D"/>
    <w:rsid w:val="00561EDC"/>
    <w:rsid w:val="00562E62"/>
    <w:rsid w:val="00565F8D"/>
    <w:rsid w:val="005732ED"/>
    <w:rsid w:val="00575EDB"/>
    <w:rsid w:val="00576E6D"/>
    <w:rsid w:val="00581449"/>
    <w:rsid w:val="00581AC5"/>
    <w:rsid w:val="0058223D"/>
    <w:rsid w:val="00583471"/>
    <w:rsid w:val="005856D1"/>
    <w:rsid w:val="00585ED7"/>
    <w:rsid w:val="005863F0"/>
    <w:rsid w:val="00586D3B"/>
    <w:rsid w:val="005870BE"/>
    <w:rsid w:val="00587CAB"/>
    <w:rsid w:val="00591510"/>
    <w:rsid w:val="00592968"/>
    <w:rsid w:val="00592D93"/>
    <w:rsid w:val="00593284"/>
    <w:rsid w:val="00594C58"/>
    <w:rsid w:val="00594E3B"/>
    <w:rsid w:val="005951FA"/>
    <w:rsid w:val="005955D2"/>
    <w:rsid w:val="005A17CC"/>
    <w:rsid w:val="005A2F6E"/>
    <w:rsid w:val="005A365B"/>
    <w:rsid w:val="005A4284"/>
    <w:rsid w:val="005A53D5"/>
    <w:rsid w:val="005A6FE7"/>
    <w:rsid w:val="005B0FA9"/>
    <w:rsid w:val="005B13DE"/>
    <w:rsid w:val="005B2688"/>
    <w:rsid w:val="005B475F"/>
    <w:rsid w:val="005B6FDB"/>
    <w:rsid w:val="005B736F"/>
    <w:rsid w:val="005B78E8"/>
    <w:rsid w:val="005C2F7F"/>
    <w:rsid w:val="005C430F"/>
    <w:rsid w:val="005C5937"/>
    <w:rsid w:val="005C5E51"/>
    <w:rsid w:val="005C6260"/>
    <w:rsid w:val="005D0255"/>
    <w:rsid w:val="005D0539"/>
    <w:rsid w:val="005D11DB"/>
    <w:rsid w:val="005D139C"/>
    <w:rsid w:val="005D22F0"/>
    <w:rsid w:val="005D2FE4"/>
    <w:rsid w:val="005D3713"/>
    <w:rsid w:val="005D6A29"/>
    <w:rsid w:val="005D76E4"/>
    <w:rsid w:val="005E0729"/>
    <w:rsid w:val="005E115D"/>
    <w:rsid w:val="005E16C3"/>
    <w:rsid w:val="005E186A"/>
    <w:rsid w:val="005E4B2B"/>
    <w:rsid w:val="005E5DFB"/>
    <w:rsid w:val="005E681F"/>
    <w:rsid w:val="005E6FA4"/>
    <w:rsid w:val="005F4C74"/>
    <w:rsid w:val="005F56B1"/>
    <w:rsid w:val="006002DF"/>
    <w:rsid w:val="00600C7D"/>
    <w:rsid w:val="0060149B"/>
    <w:rsid w:val="00602AEB"/>
    <w:rsid w:val="0060449C"/>
    <w:rsid w:val="006048A8"/>
    <w:rsid w:val="00605B42"/>
    <w:rsid w:val="00607D5F"/>
    <w:rsid w:val="00610815"/>
    <w:rsid w:val="00612D1E"/>
    <w:rsid w:val="006179EE"/>
    <w:rsid w:val="0062084E"/>
    <w:rsid w:val="00620FF5"/>
    <w:rsid w:val="006227B5"/>
    <w:rsid w:val="00622E81"/>
    <w:rsid w:val="0062317B"/>
    <w:rsid w:val="006260D5"/>
    <w:rsid w:val="00632B34"/>
    <w:rsid w:val="00633492"/>
    <w:rsid w:val="00633BA6"/>
    <w:rsid w:val="00634FFD"/>
    <w:rsid w:val="00635D14"/>
    <w:rsid w:val="00640845"/>
    <w:rsid w:val="00643A24"/>
    <w:rsid w:val="00644DB3"/>
    <w:rsid w:val="00644F66"/>
    <w:rsid w:val="00644FB1"/>
    <w:rsid w:val="00645A13"/>
    <w:rsid w:val="0064760B"/>
    <w:rsid w:val="006477BC"/>
    <w:rsid w:val="006507F2"/>
    <w:rsid w:val="006539F2"/>
    <w:rsid w:val="006549FD"/>
    <w:rsid w:val="006550E1"/>
    <w:rsid w:val="00657718"/>
    <w:rsid w:val="00660453"/>
    <w:rsid w:val="0066071A"/>
    <w:rsid w:val="0066114C"/>
    <w:rsid w:val="0066405D"/>
    <w:rsid w:val="006762DF"/>
    <w:rsid w:val="00680507"/>
    <w:rsid w:val="00680539"/>
    <w:rsid w:val="00681069"/>
    <w:rsid w:val="00682306"/>
    <w:rsid w:val="00684040"/>
    <w:rsid w:val="006848C5"/>
    <w:rsid w:val="0068534F"/>
    <w:rsid w:val="00690847"/>
    <w:rsid w:val="0069446F"/>
    <w:rsid w:val="006954A7"/>
    <w:rsid w:val="00695607"/>
    <w:rsid w:val="006A01FC"/>
    <w:rsid w:val="006A11AE"/>
    <w:rsid w:val="006A1B8F"/>
    <w:rsid w:val="006A4003"/>
    <w:rsid w:val="006A73BC"/>
    <w:rsid w:val="006A7E2C"/>
    <w:rsid w:val="006B074E"/>
    <w:rsid w:val="006B1132"/>
    <w:rsid w:val="006B242F"/>
    <w:rsid w:val="006B2BD5"/>
    <w:rsid w:val="006B55F8"/>
    <w:rsid w:val="006B6C47"/>
    <w:rsid w:val="006B75C5"/>
    <w:rsid w:val="006B7615"/>
    <w:rsid w:val="006C1D31"/>
    <w:rsid w:val="006C1E5E"/>
    <w:rsid w:val="006C3CC3"/>
    <w:rsid w:val="006D0E3D"/>
    <w:rsid w:val="006D1A99"/>
    <w:rsid w:val="006D30B3"/>
    <w:rsid w:val="006D5658"/>
    <w:rsid w:val="006D7E7C"/>
    <w:rsid w:val="006E02A8"/>
    <w:rsid w:val="006E0CA1"/>
    <w:rsid w:val="006E1741"/>
    <w:rsid w:val="006E1823"/>
    <w:rsid w:val="006E2B04"/>
    <w:rsid w:val="006E3602"/>
    <w:rsid w:val="006E405B"/>
    <w:rsid w:val="006E4E17"/>
    <w:rsid w:val="006E6E97"/>
    <w:rsid w:val="006E7B3F"/>
    <w:rsid w:val="006F284C"/>
    <w:rsid w:val="006F3758"/>
    <w:rsid w:val="006F48F7"/>
    <w:rsid w:val="006F7227"/>
    <w:rsid w:val="007000BD"/>
    <w:rsid w:val="0070136C"/>
    <w:rsid w:val="00702366"/>
    <w:rsid w:val="00702F6C"/>
    <w:rsid w:val="00710070"/>
    <w:rsid w:val="00713ABA"/>
    <w:rsid w:val="007157C9"/>
    <w:rsid w:val="007163BC"/>
    <w:rsid w:val="00716751"/>
    <w:rsid w:val="00717EE3"/>
    <w:rsid w:val="007257FC"/>
    <w:rsid w:val="00725A3F"/>
    <w:rsid w:val="007273A2"/>
    <w:rsid w:val="00730AE3"/>
    <w:rsid w:val="00732620"/>
    <w:rsid w:val="00732EE6"/>
    <w:rsid w:val="00733D73"/>
    <w:rsid w:val="007365A1"/>
    <w:rsid w:val="00736BC2"/>
    <w:rsid w:val="00737DA9"/>
    <w:rsid w:val="00741154"/>
    <w:rsid w:val="00742491"/>
    <w:rsid w:val="00746010"/>
    <w:rsid w:val="00746AD1"/>
    <w:rsid w:val="00747D6A"/>
    <w:rsid w:val="00750484"/>
    <w:rsid w:val="00752320"/>
    <w:rsid w:val="00753BDB"/>
    <w:rsid w:val="007552D1"/>
    <w:rsid w:val="0075740B"/>
    <w:rsid w:val="00757ACD"/>
    <w:rsid w:val="007620B8"/>
    <w:rsid w:val="00762593"/>
    <w:rsid w:val="00763F90"/>
    <w:rsid w:val="00766363"/>
    <w:rsid w:val="00766641"/>
    <w:rsid w:val="007705DD"/>
    <w:rsid w:val="007747A9"/>
    <w:rsid w:val="0077503A"/>
    <w:rsid w:val="00775238"/>
    <w:rsid w:val="00777F35"/>
    <w:rsid w:val="007808DA"/>
    <w:rsid w:val="00782CCA"/>
    <w:rsid w:val="00783473"/>
    <w:rsid w:val="00785804"/>
    <w:rsid w:val="007860FF"/>
    <w:rsid w:val="00786F95"/>
    <w:rsid w:val="00787198"/>
    <w:rsid w:val="007903BE"/>
    <w:rsid w:val="0079228B"/>
    <w:rsid w:val="00792370"/>
    <w:rsid w:val="00792442"/>
    <w:rsid w:val="0079325E"/>
    <w:rsid w:val="00793280"/>
    <w:rsid w:val="00793668"/>
    <w:rsid w:val="00794944"/>
    <w:rsid w:val="00796CD0"/>
    <w:rsid w:val="007A2081"/>
    <w:rsid w:val="007A48B1"/>
    <w:rsid w:val="007A4C4A"/>
    <w:rsid w:val="007B0628"/>
    <w:rsid w:val="007B1587"/>
    <w:rsid w:val="007B304E"/>
    <w:rsid w:val="007B45A8"/>
    <w:rsid w:val="007C054B"/>
    <w:rsid w:val="007C3DA5"/>
    <w:rsid w:val="007C5285"/>
    <w:rsid w:val="007C58B5"/>
    <w:rsid w:val="007C6257"/>
    <w:rsid w:val="007C633B"/>
    <w:rsid w:val="007C779C"/>
    <w:rsid w:val="007C7F3E"/>
    <w:rsid w:val="007D3182"/>
    <w:rsid w:val="007D5E0B"/>
    <w:rsid w:val="007D724C"/>
    <w:rsid w:val="007D7C28"/>
    <w:rsid w:val="007E25A8"/>
    <w:rsid w:val="007E41A8"/>
    <w:rsid w:val="007E4DD1"/>
    <w:rsid w:val="007E5C22"/>
    <w:rsid w:val="007E78BE"/>
    <w:rsid w:val="007F0E4E"/>
    <w:rsid w:val="007F1D67"/>
    <w:rsid w:val="007F20CB"/>
    <w:rsid w:val="007F4464"/>
    <w:rsid w:val="007F4D27"/>
    <w:rsid w:val="007F6045"/>
    <w:rsid w:val="007F6F25"/>
    <w:rsid w:val="007F7C67"/>
    <w:rsid w:val="00800553"/>
    <w:rsid w:val="008026F3"/>
    <w:rsid w:val="00803346"/>
    <w:rsid w:val="008038C2"/>
    <w:rsid w:val="00805931"/>
    <w:rsid w:val="00805CB8"/>
    <w:rsid w:val="00806FD1"/>
    <w:rsid w:val="008118F0"/>
    <w:rsid w:val="00813EA0"/>
    <w:rsid w:val="00815A08"/>
    <w:rsid w:val="00816881"/>
    <w:rsid w:val="0081734A"/>
    <w:rsid w:val="008218F5"/>
    <w:rsid w:val="00821B70"/>
    <w:rsid w:val="00823977"/>
    <w:rsid w:val="00825524"/>
    <w:rsid w:val="00826607"/>
    <w:rsid w:val="0083211E"/>
    <w:rsid w:val="00833110"/>
    <w:rsid w:val="008332AF"/>
    <w:rsid w:val="00834890"/>
    <w:rsid w:val="00837B9B"/>
    <w:rsid w:val="00843FF1"/>
    <w:rsid w:val="008442C2"/>
    <w:rsid w:val="008451C8"/>
    <w:rsid w:val="00845A61"/>
    <w:rsid w:val="00845ABD"/>
    <w:rsid w:val="00845E61"/>
    <w:rsid w:val="00850B2A"/>
    <w:rsid w:val="00852682"/>
    <w:rsid w:val="00852701"/>
    <w:rsid w:val="0085384F"/>
    <w:rsid w:val="008538DC"/>
    <w:rsid w:val="00857745"/>
    <w:rsid w:val="00860F63"/>
    <w:rsid w:val="0086574F"/>
    <w:rsid w:val="00866664"/>
    <w:rsid w:val="00866C93"/>
    <w:rsid w:val="00870D40"/>
    <w:rsid w:val="00874448"/>
    <w:rsid w:val="008753DE"/>
    <w:rsid w:val="00875709"/>
    <w:rsid w:val="00880ACF"/>
    <w:rsid w:val="0088188A"/>
    <w:rsid w:val="00886E20"/>
    <w:rsid w:val="00890AB4"/>
    <w:rsid w:val="00890B2A"/>
    <w:rsid w:val="008920A1"/>
    <w:rsid w:val="008927B7"/>
    <w:rsid w:val="00894CD3"/>
    <w:rsid w:val="00895D0D"/>
    <w:rsid w:val="008A0782"/>
    <w:rsid w:val="008A128E"/>
    <w:rsid w:val="008A1723"/>
    <w:rsid w:val="008A1DBC"/>
    <w:rsid w:val="008A6A70"/>
    <w:rsid w:val="008A7CB2"/>
    <w:rsid w:val="008B2A19"/>
    <w:rsid w:val="008B4028"/>
    <w:rsid w:val="008B65F6"/>
    <w:rsid w:val="008B7120"/>
    <w:rsid w:val="008C013C"/>
    <w:rsid w:val="008C0678"/>
    <w:rsid w:val="008C096A"/>
    <w:rsid w:val="008C17C1"/>
    <w:rsid w:val="008C1E35"/>
    <w:rsid w:val="008C2BA3"/>
    <w:rsid w:val="008C2E59"/>
    <w:rsid w:val="008D1347"/>
    <w:rsid w:val="008D1F86"/>
    <w:rsid w:val="008D28D2"/>
    <w:rsid w:val="008D5719"/>
    <w:rsid w:val="008D5AA2"/>
    <w:rsid w:val="008E1946"/>
    <w:rsid w:val="008E2FD6"/>
    <w:rsid w:val="008E4819"/>
    <w:rsid w:val="008E4ED5"/>
    <w:rsid w:val="008E5F84"/>
    <w:rsid w:val="008E6646"/>
    <w:rsid w:val="008E7040"/>
    <w:rsid w:val="008E7500"/>
    <w:rsid w:val="008F242B"/>
    <w:rsid w:val="008F4FB9"/>
    <w:rsid w:val="008F552D"/>
    <w:rsid w:val="008F7D2A"/>
    <w:rsid w:val="00901DFA"/>
    <w:rsid w:val="00902CF4"/>
    <w:rsid w:val="00904265"/>
    <w:rsid w:val="009067F8"/>
    <w:rsid w:val="00911D32"/>
    <w:rsid w:val="00912FF5"/>
    <w:rsid w:val="0091534F"/>
    <w:rsid w:val="009157A4"/>
    <w:rsid w:val="0091677F"/>
    <w:rsid w:val="0092144D"/>
    <w:rsid w:val="009218D3"/>
    <w:rsid w:val="009229D7"/>
    <w:rsid w:val="00922EAD"/>
    <w:rsid w:val="00923B65"/>
    <w:rsid w:val="0092794B"/>
    <w:rsid w:val="009308CD"/>
    <w:rsid w:val="0093401E"/>
    <w:rsid w:val="0093440C"/>
    <w:rsid w:val="00934F89"/>
    <w:rsid w:val="0093551F"/>
    <w:rsid w:val="00936F3E"/>
    <w:rsid w:val="0094071C"/>
    <w:rsid w:val="00940B49"/>
    <w:rsid w:val="00941AFD"/>
    <w:rsid w:val="009439CA"/>
    <w:rsid w:val="00944107"/>
    <w:rsid w:val="009445AA"/>
    <w:rsid w:val="00945384"/>
    <w:rsid w:val="00953856"/>
    <w:rsid w:val="009554D5"/>
    <w:rsid w:val="00956F8B"/>
    <w:rsid w:val="009607EF"/>
    <w:rsid w:val="00963D83"/>
    <w:rsid w:val="009702FA"/>
    <w:rsid w:val="00972A75"/>
    <w:rsid w:val="0097540D"/>
    <w:rsid w:val="00977E4F"/>
    <w:rsid w:val="009806AF"/>
    <w:rsid w:val="009822CF"/>
    <w:rsid w:val="00982C0F"/>
    <w:rsid w:val="00986575"/>
    <w:rsid w:val="009913E0"/>
    <w:rsid w:val="009938AE"/>
    <w:rsid w:val="009973F0"/>
    <w:rsid w:val="009A2E52"/>
    <w:rsid w:val="009A3742"/>
    <w:rsid w:val="009A408A"/>
    <w:rsid w:val="009A4DC4"/>
    <w:rsid w:val="009A51BA"/>
    <w:rsid w:val="009A5B4C"/>
    <w:rsid w:val="009B0046"/>
    <w:rsid w:val="009B00E8"/>
    <w:rsid w:val="009B120B"/>
    <w:rsid w:val="009B398A"/>
    <w:rsid w:val="009B41D2"/>
    <w:rsid w:val="009B4E34"/>
    <w:rsid w:val="009B5713"/>
    <w:rsid w:val="009B5D4B"/>
    <w:rsid w:val="009B5E1D"/>
    <w:rsid w:val="009B73E3"/>
    <w:rsid w:val="009C0123"/>
    <w:rsid w:val="009C1D41"/>
    <w:rsid w:val="009C3281"/>
    <w:rsid w:val="009C7B16"/>
    <w:rsid w:val="009D1BA9"/>
    <w:rsid w:val="009D211B"/>
    <w:rsid w:val="009D2F92"/>
    <w:rsid w:val="009D7E76"/>
    <w:rsid w:val="009E00FA"/>
    <w:rsid w:val="009E2B79"/>
    <w:rsid w:val="009E4222"/>
    <w:rsid w:val="009E6510"/>
    <w:rsid w:val="009F2FE4"/>
    <w:rsid w:val="009F483F"/>
    <w:rsid w:val="009F486B"/>
    <w:rsid w:val="009F4C03"/>
    <w:rsid w:val="009F53FB"/>
    <w:rsid w:val="009F6528"/>
    <w:rsid w:val="00A01017"/>
    <w:rsid w:val="00A012BD"/>
    <w:rsid w:val="00A016CA"/>
    <w:rsid w:val="00A03833"/>
    <w:rsid w:val="00A05A3F"/>
    <w:rsid w:val="00A075E6"/>
    <w:rsid w:val="00A079C6"/>
    <w:rsid w:val="00A07D31"/>
    <w:rsid w:val="00A10051"/>
    <w:rsid w:val="00A157F4"/>
    <w:rsid w:val="00A15E99"/>
    <w:rsid w:val="00A164C7"/>
    <w:rsid w:val="00A16B11"/>
    <w:rsid w:val="00A16F73"/>
    <w:rsid w:val="00A20F36"/>
    <w:rsid w:val="00A2246F"/>
    <w:rsid w:val="00A250E3"/>
    <w:rsid w:val="00A255D3"/>
    <w:rsid w:val="00A27693"/>
    <w:rsid w:val="00A2773B"/>
    <w:rsid w:val="00A27834"/>
    <w:rsid w:val="00A30470"/>
    <w:rsid w:val="00A30DAD"/>
    <w:rsid w:val="00A31D73"/>
    <w:rsid w:val="00A32F79"/>
    <w:rsid w:val="00A342B4"/>
    <w:rsid w:val="00A4006C"/>
    <w:rsid w:val="00A4147C"/>
    <w:rsid w:val="00A425EC"/>
    <w:rsid w:val="00A42ADA"/>
    <w:rsid w:val="00A43060"/>
    <w:rsid w:val="00A43141"/>
    <w:rsid w:val="00A43989"/>
    <w:rsid w:val="00A46B08"/>
    <w:rsid w:val="00A4784E"/>
    <w:rsid w:val="00A51F7D"/>
    <w:rsid w:val="00A558DF"/>
    <w:rsid w:val="00A61072"/>
    <w:rsid w:val="00A616B3"/>
    <w:rsid w:val="00A67A2F"/>
    <w:rsid w:val="00A700DB"/>
    <w:rsid w:val="00A7170D"/>
    <w:rsid w:val="00A737B2"/>
    <w:rsid w:val="00A7507E"/>
    <w:rsid w:val="00A75143"/>
    <w:rsid w:val="00A75C1F"/>
    <w:rsid w:val="00A76145"/>
    <w:rsid w:val="00A76DFC"/>
    <w:rsid w:val="00A809F9"/>
    <w:rsid w:val="00A80EAE"/>
    <w:rsid w:val="00A820A9"/>
    <w:rsid w:val="00A82D02"/>
    <w:rsid w:val="00A8353A"/>
    <w:rsid w:val="00A86ED5"/>
    <w:rsid w:val="00A915F1"/>
    <w:rsid w:val="00A91B78"/>
    <w:rsid w:val="00A92006"/>
    <w:rsid w:val="00A93EE1"/>
    <w:rsid w:val="00A93F05"/>
    <w:rsid w:val="00A942A9"/>
    <w:rsid w:val="00A944EF"/>
    <w:rsid w:val="00A94E43"/>
    <w:rsid w:val="00A9711B"/>
    <w:rsid w:val="00AA014E"/>
    <w:rsid w:val="00AA07A5"/>
    <w:rsid w:val="00AA0DB3"/>
    <w:rsid w:val="00AA1DFD"/>
    <w:rsid w:val="00AA28A5"/>
    <w:rsid w:val="00AB022D"/>
    <w:rsid w:val="00AB198D"/>
    <w:rsid w:val="00AB4908"/>
    <w:rsid w:val="00AB5C0B"/>
    <w:rsid w:val="00AC1A07"/>
    <w:rsid w:val="00AC1E69"/>
    <w:rsid w:val="00AC3379"/>
    <w:rsid w:val="00AC4BC2"/>
    <w:rsid w:val="00AC7334"/>
    <w:rsid w:val="00AD32ED"/>
    <w:rsid w:val="00AD3B1D"/>
    <w:rsid w:val="00AD4EB1"/>
    <w:rsid w:val="00AD5E6C"/>
    <w:rsid w:val="00AD5FA5"/>
    <w:rsid w:val="00AD6397"/>
    <w:rsid w:val="00AD63FB"/>
    <w:rsid w:val="00AD6A39"/>
    <w:rsid w:val="00AD7C0C"/>
    <w:rsid w:val="00AD7CC2"/>
    <w:rsid w:val="00AE2424"/>
    <w:rsid w:val="00AE3DF2"/>
    <w:rsid w:val="00AE51FF"/>
    <w:rsid w:val="00AE579A"/>
    <w:rsid w:val="00AE6F9C"/>
    <w:rsid w:val="00AE74DE"/>
    <w:rsid w:val="00AE7E41"/>
    <w:rsid w:val="00AF17E8"/>
    <w:rsid w:val="00AF18D7"/>
    <w:rsid w:val="00AF6096"/>
    <w:rsid w:val="00AF6B74"/>
    <w:rsid w:val="00AF705A"/>
    <w:rsid w:val="00AF7275"/>
    <w:rsid w:val="00B00E1A"/>
    <w:rsid w:val="00B012FB"/>
    <w:rsid w:val="00B05D17"/>
    <w:rsid w:val="00B0715E"/>
    <w:rsid w:val="00B10A15"/>
    <w:rsid w:val="00B12D7F"/>
    <w:rsid w:val="00B13BBC"/>
    <w:rsid w:val="00B16D28"/>
    <w:rsid w:val="00B214D3"/>
    <w:rsid w:val="00B218DD"/>
    <w:rsid w:val="00B21EB7"/>
    <w:rsid w:val="00B23242"/>
    <w:rsid w:val="00B23B11"/>
    <w:rsid w:val="00B23FE8"/>
    <w:rsid w:val="00B240CB"/>
    <w:rsid w:val="00B24475"/>
    <w:rsid w:val="00B245B2"/>
    <w:rsid w:val="00B24675"/>
    <w:rsid w:val="00B249ED"/>
    <w:rsid w:val="00B271A0"/>
    <w:rsid w:val="00B319A9"/>
    <w:rsid w:val="00B3299A"/>
    <w:rsid w:val="00B35C04"/>
    <w:rsid w:val="00B3761B"/>
    <w:rsid w:val="00B379FE"/>
    <w:rsid w:val="00B4769E"/>
    <w:rsid w:val="00B5146D"/>
    <w:rsid w:val="00B52192"/>
    <w:rsid w:val="00B5400D"/>
    <w:rsid w:val="00B54CDD"/>
    <w:rsid w:val="00B555E1"/>
    <w:rsid w:val="00B56B11"/>
    <w:rsid w:val="00B63E0B"/>
    <w:rsid w:val="00B65952"/>
    <w:rsid w:val="00B65E84"/>
    <w:rsid w:val="00B66AC7"/>
    <w:rsid w:val="00B66B4E"/>
    <w:rsid w:val="00B67E6E"/>
    <w:rsid w:val="00B72A58"/>
    <w:rsid w:val="00B72EBD"/>
    <w:rsid w:val="00B739E5"/>
    <w:rsid w:val="00B752BD"/>
    <w:rsid w:val="00B7638D"/>
    <w:rsid w:val="00B80DB9"/>
    <w:rsid w:val="00B8380F"/>
    <w:rsid w:val="00B83E56"/>
    <w:rsid w:val="00B85F9B"/>
    <w:rsid w:val="00B911E5"/>
    <w:rsid w:val="00B92C2B"/>
    <w:rsid w:val="00B97D8B"/>
    <w:rsid w:val="00BA1498"/>
    <w:rsid w:val="00BA24B3"/>
    <w:rsid w:val="00BA3233"/>
    <w:rsid w:val="00BA4F86"/>
    <w:rsid w:val="00BB03D2"/>
    <w:rsid w:val="00BB26DD"/>
    <w:rsid w:val="00BB31AC"/>
    <w:rsid w:val="00BB3537"/>
    <w:rsid w:val="00BB4489"/>
    <w:rsid w:val="00BB540E"/>
    <w:rsid w:val="00BB5C19"/>
    <w:rsid w:val="00BC1EF3"/>
    <w:rsid w:val="00BC579F"/>
    <w:rsid w:val="00BC6171"/>
    <w:rsid w:val="00BD1995"/>
    <w:rsid w:val="00BD1999"/>
    <w:rsid w:val="00BD31EE"/>
    <w:rsid w:val="00BD5667"/>
    <w:rsid w:val="00BD7166"/>
    <w:rsid w:val="00BE2B1D"/>
    <w:rsid w:val="00BE2E99"/>
    <w:rsid w:val="00BE2F10"/>
    <w:rsid w:val="00BE37A4"/>
    <w:rsid w:val="00BE45DE"/>
    <w:rsid w:val="00BE5AC1"/>
    <w:rsid w:val="00BF0E65"/>
    <w:rsid w:val="00BF10F4"/>
    <w:rsid w:val="00BF1780"/>
    <w:rsid w:val="00BF1F55"/>
    <w:rsid w:val="00BF6666"/>
    <w:rsid w:val="00BF6B8F"/>
    <w:rsid w:val="00C00872"/>
    <w:rsid w:val="00C0174F"/>
    <w:rsid w:val="00C045DF"/>
    <w:rsid w:val="00C05456"/>
    <w:rsid w:val="00C076A9"/>
    <w:rsid w:val="00C0798E"/>
    <w:rsid w:val="00C121DA"/>
    <w:rsid w:val="00C1268E"/>
    <w:rsid w:val="00C135D6"/>
    <w:rsid w:val="00C15A80"/>
    <w:rsid w:val="00C15BBB"/>
    <w:rsid w:val="00C16311"/>
    <w:rsid w:val="00C209B5"/>
    <w:rsid w:val="00C22D07"/>
    <w:rsid w:val="00C23379"/>
    <w:rsid w:val="00C252CC"/>
    <w:rsid w:val="00C25AAD"/>
    <w:rsid w:val="00C272A7"/>
    <w:rsid w:val="00C300B3"/>
    <w:rsid w:val="00C31FC0"/>
    <w:rsid w:val="00C32C74"/>
    <w:rsid w:val="00C34CFF"/>
    <w:rsid w:val="00C35BDD"/>
    <w:rsid w:val="00C35EF3"/>
    <w:rsid w:val="00C368BE"/>
    <w:rsid w:val="00C370B3"/>
    <w:rsid w:val="00C372BC"/>
    <w:rsid w:val="00C37FF1"/>
    <w:rsid w:val="00C40ACE"/>
    <w:rsid w:val="00C42C01"/>
    <w:rsid w:val="00C4541B"/>
    <w:rsid w:val="00C4595C"/>
    <w:rsid w:val="00C459A7"/>
    <w:rsid w:val="00C46788"/>
    <w:rsid w:val="00C46A96"/>
    <w:rsid w:val="00C50483"/>
    <w:rsid w:val="00C507CD"/>
    <w:rsid w:val="00C5135A"/>
    <w:rsid w:val="00C51CC0"/>
    <w:rsid w:val="00C53EFF"/>
    <w:rsid w:val="00C54ED7"/>
    <w:rsid w:val="00C55EC6"/>
    <w:rsid w:val="00C5739B"/>
    <w:rsid w:val="00C64727"/>
    <w:rsid w:val="00C6531F"/>
    <w:rsid w:val="00C70B08"/>
    <w:rsid w:val="00C7246E"/>
    <w:rsid w:val="00C73AD8"/>
    <w:rsid w:val="00C73E09"/>
    <w:rsid w:val="00C75700"/>
    <w:rsid w:val="00C7579D"/>
    <w:rsid w:val="00C8331B"/>
    <w:rsid w:val="00C84B3E"/>
    <w:rsid w:val="00C85B0F"/>
    <w:rsid w:val="00C85EA4"/>
    <w:rsid w:val="00C86C3E"/>
    <w:rsid w:val="00C91209"/>
    <w:rsid w:val="00C912FE"/>
    <w:rsid w:val="00C9162B"/>
    <w:rsid w:val="00C91B3B"/>
    <w:rsid w:val="00C945F0"/>
    <w:rsid w:val="00C95A5A"/>
    <w:rsid w:val="00C96015"/>
    <w:rsid w:val="00CA1572"/>
    <w:rsid w:val="00CA3545"/>
    <w:rsid w:val="00CA6B87"/>
    <w:rsid w:val="00CB2355"/>
    <w:rsid w:val="00CB32D6"/>
    <w:rsid w:val="00CB4B9A"/>
    <w:rsid w:val="00CB50BA"/>
    <w:rsid w:val="00CB6234"/>
    <w:rsid w:val="00CB65FD"/>
    <w:rsid w:val="00CB660D"/>
    <w:rsid w:val="00CB701D"/>
    <w:rsid w:val="00CC144E"/>
    <w:rsid w:val="00CC1496"/>
    <w:rsid w:val="00CC2031"/>
    <w:rsid w:val="00CC2761"/>
    <w:rsid w:val="00CC3F26"/>
    <w:rsid w:val="00CC41AC"/>
    <w:rsid w:val="00CC47ED"/>
    <w:rsid w:val="00CD1265"/>
    <w:rsid w:val="00CD1799"/>
    <w:rsid w:val="00CD2723"/>
    <w:rsid w:val="00CD65B8"/>
    <w:rsid w:val="00CE0E03"/>
    <w:rsid w:val="00CE51C3"/>
    <w:rsid w:val="00CE5B25"/>
    <w:rsid w:val="00CF2A06"/>
    <w:rsid w:val="00CF2F38"/>
    <w:rsid w:val="00CF3399"/>
    <w:rsid w:val="00CF4F69"/>
    <w:rsid w:val="00CF69E3"/>
    <w:rsid w:val="00D007D1"/>
    <w:rsid w:val="00D02CF8"/>
    <w:rsid w:val="00D0579B"/>
    <w:rsid w:val="00D1072F"/>
    <w:rsid w:val="00D11E98"/>
    <w:rsid w:val="00D12296"/>
    <w:rsid w:val="00D12F7B"/>
    <w:rsid w:val="00D13FED"/>
    <w:rsid w:val="00D1467F"/>
    <w:rsid w:val="00D15589"/>
    <w:rsid w:val="00D17334"/>
    <w:rsid w:val="00D20D8B"/>
    <w:rsid w:val="00D21815"/>
    <w:rsid w:val="00D22383"/>
    <w:rsid w:val="00D22AE8"/>
    <w:rsid w:val="00D23B46"/>
    <w:rsid w:val="00D2400B"/>
    <w:rsid w:val="00D244AA"/>
    <w:rsid w:val="00D245B4"/>
    <w:rsid w:val="00D25B07"/>
    <w:rsid w:val="00D26998"/>
    <w:rsid w:val="00D31FCC"/>
    <w:rsid w:val="00D344BE"/>
    <w:rsid w:val="00D37BBE"/>
    <w:rsid w:val="00D407CF"/>
    <w:rsid w:val="00D41146"/>
    <w:rsid w:val="00D43009"/>
    <w:rsid w:val="00D432AD"/>
    <w:rsid w:val="00D442E0"/>
    <w:rsid w:val="00D51069"/>
    <w:rsid w:val="00D51E24"/>
    <w:rsid w:val="00D51E75"/>
    <w:rsid w:val="00D52C18"/>
    <w:rsid w:val="00D53816"/>
    <w:rsid w:val="00D546CE"/>
    <w:rsid w:val="00D55CB5"/>
    <w:rsid w:val="00D56456"/>
    <w:rsid w:val="00D56CCE"/>
    <w:rsid w:val="00D6233C"/>
    <w:rsid w:val="00D64152"/>
    <w:rsid w:val="00D647E3"/>
    <w:rsid w:val="00D66A71"/>
    <w:rsid w:val="00D716A3"/>
    <w:rsid w:val="00D73786"/>
    <w:rsid w:val="00D77F6E"/>
    <w:rsid w:val="00D81321"/>
    <w:rsid w:val="00D813C5"/>
    <w:rsid w:val="00D83A69"/>
    <w:rsid w:val="00D8426D"/>
    <w:rsid w:val="00D851B3"/>
    <w:rsid w:val="00D8781E"/>
    <w:rsid w:val="00D91829"/>
    <w:rsid w:val="00D91B5D"/>
    <w:rsid w:val="00D91EF1"/>
    <w:rsid w:val="00D9201D"/>
    <w:rsid w:val="00D92C5F"/>
    <w:rsid w:val="00D92E55"/>
    <w:rsid w:val="00D9537D"/>
    <w:rsid w:val="00D964A1"/>
    <w:rsid w:val="00D9689B"/>
    <w:rsid w:val="00DA2039"/>
    <w:rsid w:val="00DA3315"/>
    <w:rsid w:val="00DA3D79"/>
    <w:rsid w:val="00DA41C8"/>
    <w:rsid w:val="00DB097D"/>
    <w:rsid w:val="00DB1760"/>
    <w:rsid w:val="00DB19AE"/>
    <w:rsid w:val="00DB1DA3"/>
    <w:rsid w:val="00DB30EB"/>
    <w:rsid w:val="00DB5C42"/>
    <w:rsid w:val="00DB6254"/>
    <w:rsid w:val="00DC0277"/>
    <w:rsid w:val="00DC0BB3"/>
    <w:rsid w:val="00DC18A8"/>
    <w:rsid w:val="00DC21DF"/>
    <w:rsid w:val="00DC393A"/>
    <w:rsid w:val="00DD1FF3"/>
    <w:rsid w:val="00DD395A"/>
    <w:rsid w:val="00DD52CC"/>
    <w:rsid w:val="00DD6D04"/>
    <w:rsid w:val="00DD7FE7"/>
    <w:rsid w:val="00DE0BDC"/>
    <w:rsid w:val="00DE0DCA"/>
    <w:rsid w:val="00DE308B"/>
    <w:rsid w:val="00DE629A"/>
    <w:rsid w:val="00DF0002"/>
    <w:rsid w:val="00DF1A52"/>
    <w:rsid w:val="00DF3AA3"/>
    <w:rsid w:val="00E0091A"/>
    <w:rsid w:val="00E00B42"/>
    <w:rsid w:val="00E02370"/>
    <w:rsid w:val="00E03AE0"/>
    <w:rsid w:val="00E065CA"/>
    <w:rsid w:val="00E120E1"/>
    <w:rsid w:val="00E13969"/>
    <w:rsid w:val="00E13D01"/>
    <w:rsid w:val="00E15FB3"/>
    <w:rsid w:val="00E16B89"/>
    <w:rsid w:val="00E16C4E"/>
    <w:rsid w:val="00E16C5B"/>
    <w:rsid w:val="00E17339"/>
    <w:rsid w:val="00E21B7C"/>
    <w:rsid w:val="00E22131"/>
    <w:rsid w:val="00E22B53"/>
    <w:rsid w:val="00E24084"/>
    <w:rsid w:val="00E24375"/>
    <w:rsid w:val="00E315F4"/>
    <w:rsid w:val="00E32A4B"/>
    <w:rsid w:val="00E334EC"/>
    <w:rsid w:val="00E34B58"/>
    <w:rsid w:val="00E35AE7"/>
    <w:rsid w:val="00E375DB"/>
    <w:rsid w:val="00E37A7A"/>
    <w:rsid w:val="00E42FE0"/>
    <w:rsid w:val="00E435A9"/>
    <w:rsid w:val="00E43ADD"/>
    <w:rsid w:val="00E453FA"/>
    <w:rsid w:val="00E45451"/>
    <w:rsid w:val="00E47630"/>
    <w:rsid w:val="00E47C98"/>
    <w:rsid w:val="00E51B80"/>
    <w:rsid w:val="00E51F42"/>
    <w:rsid w:val="00E526F3"/>
    <w:rsid w:val="00E545D8"/>
    <w:rsid w:val="00E54CFE"/>
    <w:rsid w:val="00E55B3B"/>
    <w:rsid w:val="00E55E91"/>
    <w:rsid w:val="00E5612E"/>
    <w:rsid w:val="00E5618B"/>
    <w:rsid w:val="00E56942"/>
    <w:rsid w:val="00E57A10"/>
    <w:rsid w:val="00E57E5D"/>
    <w:rsid w:val="00E60404"/>
    <w:rsid w:val="00E605C9"/>
    <w:rsid w:val="00E63F2A"/>
    <w:rsid w:val="00E6657D"/>
    <w:rsid w:val="00E666F7"/>
    <w:rsid w:val="00E66E46"/>
    <w:rsid w:val="00E702BF"/>
    <w:rsid w:val="00E70970"/>
    <w:rsid w:val="00E722F3"/>
    <w:rsid w:val="00E73880"/>
    <w:rsid w:val="00E738EC"/>
    <w:rsid w:val="00E765E7"/>
    <w:rsid w:val="00E771CF"/>
    <w:rsid w:val="00E80703"/>
    <w:rsid w:val="00E81563"/>
    <w:rsid w:val="00E82492"/>
    <w:rsid w:val="00E855FC"/>
    <w:rsid w:val="00E8577E"/>
    <w:rsid w:val="00E8679C"/>
    <w:rsid w:val="00E94157"/>
    <w:rsid w:val="00E950F5"/>
    <w:rsid w:val="00EA004D"/>
    <w:rsid w:val="00EA1688"/>
    <w:rsid w:val="00EA1E2C"/>
    <w:rsid w:val="00EA3690"/>
    <w:rsid w:val="00EA505C"/>
    <w:rsid w:val="00EA68BF"/>
    <w:rsid w:val="00EA7525"/>
    <w:rsid w:val="00EB01B1"/>
    <w:rsid w:val="00EB2FEF"/>
    <w:rsid w:val="00EB33FE"/>
    <w:rsid w:val="00EB34E9"/>
    <w:rsid w:val="00EB4A66"/>
    <w:rsid w:val="00EB4C8B"/>
    <w:rsid w:val="00EB4D18"/>
    <w:rsid w:val="00EB4EC1"/>
    <w:rsid w:val="00EB6F51"/>
    <w:rsid w:val="00EC0262"/>
    <w:rsid w:val="00EC080D"/>
    <w:rsid w:val="00EC0891"/>
    <w:rsid w:val="00EC09F2"/>
    <w:rsid w:val="00EC1942"/>
    <w:rsid w:val="00EC4697"/>
    <w:rsid w:val="00EC63A1"/>
    <w:rsid w:val="00EC7177"/>
    <w:rsid w:val="00ED0ECA"/>
    <w:rsid w:val="00ED3438"/>
    <w:rsid w:val="00ED51FE"/>
    <w:rsid w:val="00ED5BE0"/>
    <w:rsid w:val="00EE2060"/>
    <w:rsid w:val="00EE4713"/>
    <w:rsid w:val="00EE4C33"/>
    <w:rsid w:val="00EE51DB"/>
    <w:rsid w:val="00EF2023"/>
    <w:rsid w:val="00EF39AF"/>
    <w:rsid w:val="00EF3A0A"/>
    <w:rsid w:val="00EF55F3"/>
    <w:rsid w:val="00F0181E"/>
    <w:rsid w:val="00F03865"/>
    <w:rsid w:val="00F050E9"/>
    <w:rsid w:val="00F0742E"/>
    <w:rsid w:val="00F079F3"/>
    <w:rsid w:val="00F1003B"/>
    <w:rsid w:val="00F10D14"/>
    <w:rsid w:val="00F12442"/>
    <w:rsid w:val="00F13261"/>
    <w:rsid w:val="00F13DC0"/>
    <w:rsid w:val="00F13ED3"/>
    <w:rsid w:val="00F14485"/>
    <w:rsid w:val="00F1507B"/>
    <w:rsid w:val="00F15C44"/>
    <w:rsid w:val="00F161D1"/>
    <w:rsid w:val="00F16F02"/>
    <w:rsid w:val="00F1741A"/>
    <w:rsid w:val="00F2233B"/>
    <w:rsid w:val="00F2453E"/>
    <w:rsid w:val="00F26A60"/>
    <w:rsid w:val="00F27B82"/>
    <w:rsid w:val="00F3012D"/>
    <w:rsid w:val="00F3038C"/>
    <w:rsid w:val="00F30487"/>
    <w:rsid w:val="00F30647"/>
    <w:rsid w:val="00F338D7"/>
    <w:rsid w:val="00F34835"/>
    <w:rsid w:val="00F36803"/>
    <w:rsid w:val="00F37E2A"/>
    <w:rsid w:val="00F418A8"/>
    <w:rsid w:val="00F41DC8"/>
    <w:rsid w:val="00F42257"/>
    <w:rsid w:val="00F43970"/>
    <w:rsid w:val="00F458E9"/>
    <w:rsid w:val="00F45F41"/>
    <w:rsid w:val="00F465B6"/>
    <w:rsid w:val="00F474AA"/>
    <w:rsid w:val="00F50302"/>
    <w:rsid w:val="00F50542"/>
    <w:rsid w:val="00F5267C"/>
    <w:rsid w:val="00F53372"/>
    <w:rsid w:val="00F6028E"/>
    <w:rsid w:val="00F621D8"/>
    <w:rsid w:val="00F64CB9"/>
    <w:rsid w:val="00F65B2C"/>
    <w:rsid w:val="00F67181"/>
    <w:rsid w:val="00F70654"/>
    <w:rsid w:val="00F7123B"/>
    <w:rsid w:val="00F72773"/>
    <w:rsid w:val="00F732A2"/>
    <w:rsid w:val="00F7372F"/>
    <w:rsid w:val="00F7500A"/>
    <w:rsid w:val="00F770E6"/>
    <w:rsid w:val="00F77628"/>
    <w:rsid w:val="00F77D64"/>
    <w:rsid w:val="00F800DA"/>
    <w:rsid w:val="00F808BF"/>
    <w:rsid w:val="00F8309A"/>
    <w:rsid w:val="00F838DD"/>
    <w:rsid w:val="00F83929"/>
    <w:rsid w:val="00F83EEF"/>
    <w:rsid w:val="00F87E69"/>
    <w:rsid w:val="00F910FA"/>
    <w:rsid w:val="00F93FE6"/>
    <w:rsid w:val="00F95C0A"/>
    <w:rsid w:val="00F969EF"/>
    <w:rsid w:val="00F975F2"/>
    <w:rsid w:val="00FA03C0"/>
    <w:rsid w:val="00FA0574"/>
    <w:rsid w:val="00FA201A"/>
    <w:rsid w:val="00FA307C"/>
    <w:rsid w:val="00FA6D9E"/>
    <w:rsid w:val="00FA7602"/>
    <w:rsid w:val="00FB06F3"/>
    <w:rsid w:val="00FB146F"/>
    <w:rsid w:val="00FB25B5"/>
    <w:rsid w:val="00FB3B70"/>
    <w:rsid w:val="00FB4F6B"/>
    <w:rsid w:val="00FB57B4"/>
    <w:rsid w:val="00FC0EEB"/>
    <w:rsid w:val="00FC4D8F"/>
    <w:rsid w:val="00FC52EA"/>
    <w:rsid w:val="00FC56CD"/>
    <w:rsid w:val="00FC5B16"/>
    <w:rsid w:val="00FC6159"/>
    <w:rsid w:val="00FC7E7F"/>
    <w:rsid w:val="00FD061C"/>
    <w:rsid w:val="00FD0905"/>
    <w:rsid w:val="00FD0C6F"/>
    <w:rsid w:val="00FD1D52"/>
    <w:rsid w:val="00FD2806"/>
    <w:rsid w:val="00FD4595"/>
    <w:rsid w:val="00FD4E60"/>
    <w:rsid w:val="00FD6188"/>
    <w:rsid w:val="00FD7207"/>
    <w:rsid w:val="00FE22E8"/>
    <w:rsid w:val="00FE2B01"/>
    <w:rsid w:val="00FE32C8"/>
    <w:rsid w:val="00FE3CD6"/>
    <w:rsid w:val="00FE3F68"/>
    <w:rsid w:val="00FE4C7B"/>
    <w:rsid w:val="00FE635C"/>
    <w:rsid w:val="00FE6426"/>
    <w:rsid w:val="00FE6A68"/>
    <w:rsid w:val="00FE727F"/>
    <w:rsid w:val="00FE760E"/>
    <w:rsid w:val="00FE7621"/>
    <w:rsid w:val="00FE774C"/>
    <w:rsid w:val="00FE7920"/>
    <w:rsid w:val="00FF1B37"/>
    <w:rsid w:val="00FF2301"/>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7"/>
      </w:numPr>
      <w:tabs>
        <w:tab w:val="clear" w:pos="1440"/>
        <w:tab w:val="left" w:pos="720"/>
      </w:tabs>
      <w:autoSpaceDE w:val="0"/>
      <w:autoSpaceDN w:val="0"/>
      <w:spacing w:before="120" w:after="120" w:line="216" w:lineRule="auto"/>
    </w:pPr>
    <w:rPr>
      <w:b/>
      <w:bCs/>
      <w:szCs w:val="18"/>
    </w:rPr>
  </w:style>
  <w:style w:type="character" w:customStyle="1"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237627"/>
    <w:pPr>
      <w:spacing w:after="160" w:line="240" w:lineRule="exact"/>
    </w:pPr>
    <w:rPr>
      <w:sz w:val="18"/>
      <w:szCs w:val="20"/>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meetings/sbi/sbi-01/official/sbi-01-10-add3-ar.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bd.int/doc/decisions/cop-14/cop-14-dec-34-ar.pdf" TargetMode="External"/><Relationship Id="rId17" Type="http://schemas.openxmlformats.org/officeDocument/2006/relationships/hyperlink" Target="https://www.cbd.int/doc/decisions/np-mop-03/np-mop-03-dec-04-ar.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bd.int/doc/decisions/cp-mop-09/cp-mop-09-dec-05-ar.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29-ar.pdf"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c/6f21/c8a7/16904712fba40cb41423801b/sbi-02-11-ar.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absch.cbd.int/reports" TargetMode="External"/><Relationship Id="rId3" Type="http://schemas.openxmlformats.org/officeDocument/2006/relationships/hyperlink" Target="https://www.cbd.int/doc/c/e0f2/6d93/b12472d9491bbce35b25f906/wg2020-01-05-ar.pdf" TargetMode="External"/><Relationship Id="rId7" Type="http://schemas.openxmlformats.org/officeDocument/2006/relationships/hyperlink" Target="https://www.cbd.int/conferences/post2020/submissions" TargetMode="External"/><Relationship Id="rId2" Type="http://schemas.openxmlformats.org/officeDocument/2006/relationships/hyperlink" Target="https://www.cbd.int/doc/c/6f21/c8a7/16904712fba40cb41423801b/sbi-02-11-ar.pdf" TargetMode="External"/><Relationship Id="rId1" Type="http://schemas.openxmlformats.org/officeDocument/2006/relationships/hyperlink" Target="https://www.cbd.int/doc/meetings/sbi/sbi-01/official/sbi-01-10-add3-ar.pdf" TargetMode="External"/><Relationship Id="rId6" Type="http://schemas.openxmlformats.org/officeDocument/2006/relationships/hyperlink" Target="https://www.cbd.int/doc/c/8e6f/ef4f/b7d30589fb00d97b900d17af/post2020-ws-2020-01-03-en.pdf" TargetMode="External"/><Relationship Id="rId5" Type="http://schemas.openxmlformats.org/officeDocument/2006/relationships/hyperlink" Target="https://www.cbd.int/conferences/post2020/post2020-ws-2019-01/documents" TargetMode="External"/><Relationship Id="rId4" Type="http://schemas.openxmlformats.org/officeDocument/2006/relationships/hyperlink" Target="https://www.cbd.int/doc/c/d7dc/de92/7918a4297d6aa7e2ebd6e38e/wg2020-02-l-02-add1-ar.pdf" TargetMode="External"/><Relationship Id="rId9" Type="http://schemas.openxmlformats.org/officeDocument/2006/relationships/hyperlink" Target="https://www.cbd.int/abs/assessmen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
      <w:docPartPr>
        <w:name w:val="0D58812FF53B43CDA2654EFBF6D041FD"/>
        <w:category>
          <w:name w:val="General"/>
          <w:gallery w:val="placeholder"/>
        </w:category>
        <w:types>
          <w:type w:val="bbPlcHdr"/>
        </w:types>
        <w:behaviors>
          <w:behavior w:val="content"/>
        </w:behaviors>
        <w:guid w:val="{27F8C3E9-A902-4580-B016-FD0565F9484E}"/>
      </w:docPartPr>
      <w:docPartBody>
        <w:p w:rsidR="001A1878" w:rsidRDefault="001A1878" w:rsidP="001A1878">
          <w:pPr>
            <w:pStyle w:val="0D58812FF53B43CDA2654EFBF6D041FD"/>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1B29AF"/>
    <w:rsid w:val="0000501C"/>
    <w:rsid w:val="000056D8"/>
    <w:rsid w:val="00015BC6"/>
    <w:rsid w:val="00043123"/>
    <w:rsid w:val="000465D2"/>
    <w:rsid w:val="000B141C"/>
    <w:rsid w:val="000F60EA"/>
    <w:rsid w:val="001025E3"/>
    <w:rsid w:val="001166C2"/>
    <w:rsid w:val="001603B3"/>
    <w:rsid w:val="00162179"/>
    <w:rsid w:val="00181CB5"/>
    <w:rsid w:val="001A1878"/>
    <w:rsid w:val="001B29AF"/>
    <w:rsid w:val="00233CDE"/>
    <w:rsid w:val="00270426"/>
    <w:rsid w:val="002D0C1B"/>
    <w:rsid w:val="002E6702"/>
    <w:rsid w:val="00354457"/>
    <w:rsid w:val="0037757D"/>
    <w:rsid w:val="003825B1"/>
    <w:rsid w:val="003A445D"/>
    <w:rsid w:val="00402F6C"/>
    <w:rsid w:val="00442B62"/>
    <w:rsid w:val="004A69EC"/>
    <w:rsid w:val="00517717"/>
    <w:rsid w:val="00525A3D"/>
    <w:rsid w:val="00551ABC"/>
    <w:rsid w:val="005640C7"/>
    <w:rsid w:val="005904BD"/>
    <w:rsid w:val="00625AAF"/>
    <w:rsid w:val="00734015"/>
    <w:rsid w:val="00752B84"/>
    <w:rsid w:val="007B0918"/>
    <w:rsid w:val="007E19D3"/>
    <w:rsid w:val="007E501A"/>
    <w:rsid w:val="0083264A"/>
    <w:rsid w:val="00834F45"/>
    <w:rsid w:val="00856010"/>
    <w:rsid w:val="009555FF"/>
    <w:rsid w:val="00955C84"/>
    <w:rsid w:val="009A5F0B"/>
    <w:rsid w:val="009A647C"/>
    <w:rsid w:val="009D4A50"/>
    <w:rsid w:val="00A27574"/>
    <w:rsid w:val="00A374C3"/>
    <w:rsid w:val="00A84478"/>
    <w:rsid w:val="00A93E06"/>
    <w:rsid w:val="00B36C7B"/>
    <w:rsid w:val="00BA4281"/>
    <w:rsid w:val="00BB2CFE"/>
    <w:rsid w:val="00BC287D"/>
    <w:rsid w:val="00BC32AF"/>
    <w:rsid w:val="00BD1041"/>
    <w:rsid w:val="00BE1350"/>
    <w:rsid w:val="00C95089"/>
    <w:rsid w:val="00CA4D0D"/>
    <w:rsid w:val="00CA5954"/>
    <w:rsid w:val="00CB0DF4"/>
    <w:rsid w:val="00CC1CAF"/>
    <w:rsid w:val="00D07A69"/>
    <w:rsid w:val="00D24FA6"/>
    <w:rsid w:val="00D5481D"/>
    <w:rsid w:val="00D715E3"/>
    <w:rsid w:val="00D71C90"/>
    <w:rsid w:val="00DA3919"/>
    <w:rsid w:val="00DB0473"/>
    <w:rsid w:val="00DB6A93"/>
    <w:rsid w:val="00E50FF2"/>
    <w:rsid w:val="00E73BD7"/>
    <w:rsid w:val="00EA6F99"/>
    <w:rsid w:val="00EC17B5"/>
    <w:rsid w:val="00EC30CD"/>
    <w:rsid w:val="00EC7E11"/>
    <w:rsid w:val="00F13384"/>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A1878"/>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 w:type="paragraph" w:customStyle="1" w:styleId="0D58812FF53B43CDA2654EFBF6D041FD">
    <w:name w:val="0D58812FF53B43CDA2654EFBF6D041FD"/>
    <w:rsid w:val="001A1878"/>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79B9A-CAA5-4D52-9184-4E0B100C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5413</TotalTime>
  <Pages>31</Pages>
  <Words>11241</Words>
  <Characters>64078</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75169</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CBD/SBI/3/11</dc:subject>
  <dc:creator>SCBD</dc:creator>
  <cp:lastModifiedBy>Ahmed OSMAN</cp:lastModifiedBy>
  <cp:revision>247</cp:revision>
  <cp:lastPrinted>2020-07-28T19:36:00Z</cp:lastPrinted>
  <dcterms:created xsi:type="dcterms:W3CDTF">2020-04-02T16:03:00Z</dcterms:created>
  <dcterms:modified xsi:type="dcterms:W3CDTF">2020-11-17T18:14:00Z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