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B4839" w:rsidRPr="00E76550" w14:paraId="5DE4772B" w14:textId="77777777" w:rsidTr="001065E9">
        <w:trPr>
          <w:trHeight w:val="850"/>
        </w:trPr>
        <w:tc>
          <w:tcPr>
            <w:tcW w:w="975" w:type="dxa"/>
            <w:vAlign w:val="bottom"/>
          </w:tcPr>
          <w:p w14:paraId="6DA10505" w14:textId="77777777" w:rsidR="005012FC" w:rsidRPr="00E76550" w:rsidRDefault="005012FC" w:rsidP="005012FC">
            <w:pPr>
              <w:pStyle w:val="AASmallLogo"/>
              <w:rPr>
                <w:color w:val="000000" w:themeColor="text1"/>
              </w:rPr>
            </w:pPr>
            <w:r w:rsidRPr="00E76550">
              <w:rPr>
                <w:noProof/>
                <w:color w:val="000000" w:themeColor="text1"/>
                <w:lang w:eastAsia="en-CA"/>
                <w14:ligatures w14:val="standardContextual"/>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76550">
              <w:rPr>
                <w:color w:val="000000" w:themeColor="text1"/>
              </w:rPr>
              <w:t xml:space="preserve"> </w:t>
            </w:r>
          </w:p>
          <w:p w14:paraId="554A7299" w14:textId="77777777" w:rsidR="001065E9" w:rsidRPr="00E76550" w:rsidRDefault="001065E9" w:rsidP="005012FC">
            <w:pPr>
              <w:pStyle w:val="AASmallLogo"/>
              <w:rPr>
                <w:color w:val="000000" w:themeColor="text1"/>
              </w:rPr>
            </w:pPr>
          </w:p>
        </w:tc>
        <w:tc>
          <w:tcPr>
            <w:tcW w:w="1434" w:type="dxa"/>
            <w:noWrap/>
            <w:vAlign w:val="bottom"/>
          </w:tcPr>
          <w:p w14:paraId="241B3312" w14:textId="77777777" w:rsidR="005012FC" w:rsidRPr="00E76550" w:rsidRDefault="005012FC" w:rsidP="005012FC">
            <w:pPr>
              <w:pStyle w:val="AASmallLogo"/>
              <w:rPr>
                <w:color w:val="000000" w:themeColor="text1"/>
              </w:rPr>
            </w:pPr>
            <w:r w:rsidRPr="00E76550">
              <w:rPr>
                <w:noProof/>
                <w:color w:val="000000" w:themeColor="text1"/>
                <w:lang w:eastAsia="en-CA"/>
                <w14:ligatures w14:val="standardContextual"/>
              </w:rPr>
              <w:drawing>
                <wp:inline distT="0" distB="0" distL="0" distR="0" wp14:anchorId="49CB137C" wp14:editId="0EB752A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E76550">
              <w:rPr>
                <w:color w:val="000000" w:themeColor="text1"/>
              </w:rPr>
              <w:t xml:space="preserve"> </w:t>
            </w:r>
          </w:p>
          <w:p w14:paraId="42830B10" w14:textId="77777777" w:rsidR="001065E9" w:rsidRPr="00E76550" w:rsidRDefault="001065E9" w:rsidP="005012FC">
            <w:pPr>
              <w:pStyle w:val="AASmallLogo"/>
              <w:rPr>
                <w:color w:val="000000" w:themeColor="text1"/>
              </w:rPr>
            </w:pPr>
          </w:p>
        </w:tc>
        <w:tc>
          <w:tcPr>
            <w:tcW w:w="8073" w:type="dxa"/>
            <w:vAlign w:val="bottom"/>
          </w:tcPr>
          <w:p w14:paraId="384C3044" w14:textId="4147B75B" w:rsidR="001065E9" w:rsidRPr="00E76550" w:rsidRDefault="009C0BBB" w:rsidP="00695EE0">
            <w:pPr>
              <w:pStyle w:val="ABSymbol"/>
              <w:rPr>
                <w:color w:val="000000" w:themeColor="text1"/>
              </w:rPr>
            </w:pPr>
            <w:r w:rsidRPr="00E76550">
              <w:rPr>
                <w:color w:val="000000" w:themeColor="text1"/>
                <w:sz w:val="40"/>
              </w:rPr>
              <w:t>CBD</w:t>
            </w:r>
            <w:r w:rsidR="005012FC" w:rsidRPr="00E76550">
              <w:rPr>
                <w:color w:val="000000" w:themeColor="text1"/>
              </w:rPr>
              <w:t>/</w:t>
            </w:r>
            <w:r w:rsidRPr="00E76550">
              <w:rPr>
                <w:color w:val="000000" w:themeColor="text1"/>
              </w:rPr>
              <w:t>SBSTTA</w:t>
            </w:r>
            <w:r w:rsidR="005012FC" w:rsidRPr="00E76550">
              <w:rPr>
                <w:color w:val="000000" w:themeColor="text1"/>
              </w:rPr>
              <w:t>/</w:t>
            </w:r>
            <w:r w:rsidRPr="00E76550">
              <w:rPr>
                <w:color w:val="000000" w:themeColor="text1"/>
              </w:rPr>
              <w:t>2</w:t>
            </w:r>
            <w:r w:rsidR="003D33F3" w:rsidRPr="00E76550">
              <w:rPr>
                <w:color w:val="000000" w:themeColor="text1"/>
              </w:rPr>
              <w:t>8</w:t>
            </w:r>
            <w:r w:rsidR="00D15E8D" w:rsidRPr="00E76550">
              <w:rPr>
                <w:color w:val="000000" w:themeColor="text1"/>
              </w:rPr>
              <w:t>/</w:t>
            </w:r>
            <w:r w:rsidR="00C16F04" w:rsidRPr="00E76550">
              <w:rPr>
                <w:color w:val="000000" w:themeColor="text1"/>
              </w:rPr>
              <w:t>6</w:t>
            </w:r>
            <w:r w:rsidR="00FD720A">
              <w:rPr>
                <w:color w:val="000000" w:themeColor="text1"/>
              </w:rPr>
              <w:t>/Rev.1</w:t>
            </w:r>
          </w:p>
        </w:tc>
      </w:tr>
    </w:tbl>
    <w:p w14:paraId="20BC9DFD" w14:textId="77777777" w:rsidR="009F67EB" w:rsidRPr="00E76550" w:rsidRDefault="009F67EB" w:rsidP="001065E9">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B4839" w:rsidRPr="00E76550" w14:paraId="37B36DF4" w14:textId="77777777" w:rsidTr="001065E9">
        <w:trPr>
          <w:trHeight w:val="1814"/>
        </w:trPr>
        <w:tc>
          <w:tcPr>
            <w:tcW w:w="7370" w:type="dxa"/>
          </w:tcPr>
          <w:p w14:paraId="7F05C5ED" w14:textId="77777777" w:rsidR="005012FC" w:rsidRPr="00E76550" w:rsidRDefault="005012FC" w:rsidP="005012FC">
            <w:pPr>
              <w:pStyle w:val="ACLargeLogo"/>
              <w:rPr>
                <w:color w:val="000000" w:themeColor="text1"/>
              </w:rPr>
            </w:pPr>
            <w:r w:rsidRPr="00E76550">
              <w:rPr>
                <w:noProof/>
                <w:color w:val="000000" w:themeColor="text1"/>
                <w:lang w:eastAsia="en-CA"/>
                <w14:ligatures w14:val="standardContextual"/>
              </w:rPr>
              <w:drawing>
                <wp:inline distT="0" distB="0" distL="0" distR="0" wp14:anchorId="29EB1CB3" wp14:editId="3BB8C9CE">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E76550">
              <w:rPr>
                <w:color w:val="000000" w:themeColor="text1"/>
              </w:rPr>
              <w:t xml:space="preserve"> </w:t>
            </w:r>
          </w:p>
          <w:p w14:paraId="1B871F31" w14:textId="77777777" w:rsidR="001065E9" w:rsidRPr="00E76550" w:rsidRDefault="001065E9" w:rsidP="005012FC">
            <w:pPr>
              <w:pStyle w:val="ACLargeLogo"/>
              <w:rPr>
                <w:color w:val="000000" w:themeColor="text1"/>
              </w:rPr>
            </w:pPr>
          </w:p>
        </w:tc>
        <w:tc>
          <w:tcPr>
            <w:tcW w:w="3112" w:type="dxa"/>
          </w:tcPr>
          <w:p w14:paraId="29C46BA6" w14:textId="77777777" w:rsidR="005012FC" w:rsidRPr="00E76550" w:rsidRDefault="005012FC" w:rsidP="005012FC">
            <w:pPr>
              <w:pStyle w:val="AEDistrNormal"/>
              <w:rPr>
                <w:color w:val="000000" w:themeColor="text1"/>
              </w:rPr>
            </w:pPr>
            <w:r w:rsidRPr="00E76550">
              <w:rPr>
                <w:color w:val="000000" w:themeColor="text1"/>
              </w:rPr>
              <w:t>Distr.: General</w:t>
            </w:r>
          </w:p>
          <w:p w14:paraId="6F6298C4" w14:textId="5E7D1DD4" w:rsidR="005012FC" w:rsidRPr="00E76550" w:rsidRDefault="004D34FA" w:rsidP="005012FC">
            <w:pPr>
              <w:pStyle w:val="AEDistrNormal"/>
              <w:rPr>
                <w:color w:val="000000" w:themeColor="text1"/>
              </w:rPr>
            </w:pPr>
            <w:r>
              <w:rPr>
                <w:color w:val="000000" w:themeColor="text1"/>
              </w:rPr>
              <w:t>18 June</w:t>
            </w:r>
            <w:r w:rsidR="00155983" w:rsidRPr="002D5B8C">
              <w:rPr>
                <w:color w:val="000000" w:themeColor="text1"/>
              </w:rPr>
              <w:t xml:space="preserve"> </w:t>
            </w:r>
            <w:r w:rsidR="003B3B5F" w:rsidRPr="00E76550">
              <w:rPr>
                <w:color w:val="000000" w:themeColor="text1"/>
              </w:rPr>
              <w:t>202</w:t>
            </w:r>
            <w:r w:rsidR="003D33F3" w:rsidRPr="00E76550">
              <w:rPr>
                <w:color w:val="000000" w:themeColor="text1"/>
              </w:rPr>
              <w:t>6</w:t>
            </w:r>
          </w:p>
          <w:p w14:paraId="348B92C3" w14:textId="77777777" w:rsidR="005012FC" w:rsidRPr="00E76550" w:rsidRDefault="005012FC" w:rsidP="005012FC">
            <w:pPr>
              <w:pStyle w:val="AEDistrNormal"/>
              <w:rPr>
                <w:color w:val="000000" w:themeColor="text1"/>
              </w:rPr>
            </w:pPr>
          </w:p>
          <w:p w14:paraId="698A0A8B" w14:textId="77777777" w:rsidR="005012FC" w:rsidRPr="00E76550" w:rsidRDefault="005012FC" w:rsidP="005012FC">
            <w:pPr>
              <w:pStyle w:val="AEDistrNormal"/>
              <w:rPr>
                <w:color w:val="000000" w:themeColor="text1"/>
              </w:rPr>
            </w:pPr>
            <w:r w:rsidRPr="00E76550">
              <w:rPr>
                <w:color w:val="000000" w:themeColor="text1"/>
              </w:rPr>
              <w:t xml:space="preserve">Original: English </w:t>
            </w:r>
          </w:p>
          <w:p w14:paraId="6FC3702D" w14:textId="77777777" w:rsidR="001065E9" w:rsidRPr="00E76550" w:rsidRDefault="001065E9" w:rsidP="005012FC">
            <w:pPr>
              <w:pStyle w:val="AEDistrNormal6pt"/>
              <w:rPr>
                <w:color w:val="000000" w:themeColor="text1"/>
              </w:rPr>
            </w:pPr>
          </w:p>
        </w:tc>
      </w:tr>
    </w:tbl>
    <w:p w14:paraId="798DEA00" w14:textId="77777777" w:rsidR="001065E9" w:rsidRPr="00E76550" w:rsidRDefault="001065E9" w:rsidP="001065E9">
      <w:pPr>
        <w:pStyle w:val="AISpacer"/>
        <w:rPr>
          <w:color w:val="000000" w:themeColor="text1"/>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E76550" w14:paraId="76244773" w14:textId="77777777" w:rsidTr="001065E9">
        <w:trPr>
          <w:trHeight w:val="57"/>
        </w:trPr>
        <w:tc>
          <w:tcPr>
            <w:tcW w:w="6094" w:type="dxa"/>
          </w:tcPr>
          <w:p w14:paraId="54570353" w14:textId="77777777" w:rsidR="005012FC" w:rsidRPr="00E76550" w:rsidRDefault="005012FC" w:rsidP="005012FC">
            <w:pPr>
              <w:pStyle w:val="AFCorN12Bold"/>
              <w:rPr>
                <w:color w:val="000000" w:themeColor="text1"/>
              </w:rPr>
            </w:pPr>
            <w:r w:rsidRPr="00E76550">
              <w:rPr>
                <w:color w:val="000000" w:themeColor="text1"/>
              </w:rPr>
              <w:t xml:space="preserve">Subsidiary Body on Scientific, </w:t>
            </w:r>
            <w:r w:rsidR="007161A1" w:rsidRPr="00E76550">
              <w:rPr>
                <w:color w:val="000000" w:themeColor="text1"/>
              </w:rPr>
              <w:br/>
            </w:r>
            <w:r w:rsidRPr="00E76550">
              <w:rPr>
                <w:color w:val="000000" w:themeColor="text1"/>
              </w:rPr>
              <w:t>Technical and Technological Advice</w:t>
            </w:r>
          </w:p>
          <w:p w14:paraId="292774C6" w14:textId="6868572E" w:rsidR="005012FC" w:rsidRPr="00E76550" w:rsidRDefault="00962822" w:rsidP="005012FC">
            <w:pPr>
              <w:pStyle w:val="AFCorNBold"/>
              <w:rPr>
                <w:color w:val="000000" w:themeColor="text1"/>
              </w:rPr>
            </w:pPr>
            <w:r w:rsidRPr="00E76550">
              <w:rPr>
                <w:color w:val="000000" w:themeColor="text1"/>
              </w:rPr>
              <w:t>Twenty-</w:t>
            </w:r>
            <w:r w:rsidR="00B718AF" w:rsidRPr="00E76550">
              <w:rPr>
                <w:color w:val="000000" w:themeColor="text1"/>
              </w:rPr>
              <w:t>eighth</w:t>
            </w:r>
            <w:r w:rsidR="005012FC" w:rsidRPr="00E76550">
              <w:rPr>
                <w:color w:val="000000" w:themeColor="text1"/>
              </w:rPr>
              <w:t xml:space="preserve"> meeting </w:t>
            </w:r>
          </w:p>
          <w:p w14:paraId="69B79FCD" w14:textId="5ADBD1B2" w:rsidR="005012FC" w:rsidRPr="00E76550" w:rsidRDefault="00B718AF" w:rsidP="005012FC">
            <w:pPr>
              <w:pStyle w:val="AFCorNNormal"/>
              <w:rPr>
                <w:color w:val="000000" w:themeColor="text1"/>
              </w:rPr>
            </w:pPr>
            <w:r w:rsidRPr="00E76550">
              <w:rPr>
                <w:color w:val="000000" w:themeColor="text1"/>
              </w:rPr>
              <w:t>Nairobi, 27 July</w:t>
            </w:r>
            <w:r w:rsidR="00BC00C9" w:rsidRPr="00E76550">
              <w:rPr>
                <w:color w:val="000000" w:themeColor="text1"/>
              </w:rPr>
              <w:t>–</w:t>
            </w:r>
            <w:r w:rsidRPr="00E76550">
              <w:rPr>
                <w:color w:val="000000" w:themeColor="text1"/>
              </w:rPr>
              <w:t xml:space="preserve">1 </w:t>
            </w:r>
            <w:r w:rsidR="006D6C65" w:rsidRPr="00E76550">
              <w:rPr>
                <w:color w:val="000000" w:themeColor="text1"/>
              </w:rPr>
              <w:t>August 2026</w:t>
            </w:r>
            <w:r w:rsidR="005012FC" w:rsidRPr="00E76550">
              <w:rPr>
                <w:color w:val="000000" w:themeColor="text1"/>
              </w:rPr>
              <w:t xml:space="preserve"> </w:t>
            </w:r>
          </w:p>
          <w:p w14:paraId="447A6D70" w14:textId="431FF8A9" w:rsidR="005012FC" w:rsidRPr="00E76550" w:rsidRDefault="005012FC" w:rsidP="005012FC">
            <w:pPr>
              <w:pStyle w:val="AFCorNNormal"/>
              <w:rPr>
                <w:color w:val="000000" w:themeColor="text1"/>
              </w:rPr>
            </w:pPr>
            <w:r w:rsidRPr="00E76550">
              <w:rPr>
                <w:color w:val="000000" w:themeColor="text1"/>
              </w:rPr>
              <w:t xml:space="preserve">Item </w:t>
            </w:r>
            <w:r w:rsidR="00B718AF" w:rsidRPr="00E76550">
              <w:rPr>
                <w:color w:val="000000" w:themeColor="text1"/>
              </w:rPr>
              <w:t xml:space="preserve">7 of the </w:t>
            </w:r>
            <w:r w:rsidR="004559E1" w:rsidRPr="00E76550">
              <w:rPr>
                <w:color w:val="000000" w:themeColor="text1"/>
              </w:rPr>
              <w:t>p</w:t>
            </w:r>
            <w:r w:rsidR="00B718AF" w:rsidRPr="00E76550">
              <w:rPr>
                <w:color w:val="000000" w:themeColor="text1"/>
              </w:rPr>
              <w:t xml:space="preserve">rovisional </w:t>
            </w:r>
            <w:r w:rsidR="000C56D2" w:rsidRPr="00E76550">
              <w:rPr>
                <w:color w:val="000000" w:themeColor="text1"/>
              </w:rPr>
              <w:t>a</w:t>
            </w:r>
            <w:r w:rsidR="00B718AF" w:rsidRPr="00E76550">
              <w:rPr>
                <w:color w:val="000000" w:themeColor="text1"/>
              </w:rPr>
              <w:t>genda</w:t>
            </w:r>
            <w:r w:rsidR="004559E1" w:rsidRPr="00E76550">
              <w:rPr>
                <w:rStyle w:val="FootnoteReference"/>
                <w:color w:val="000000" w:themeColor="text1"/>
              </w:rPr>
              <w:footnoteReference w:customMarkFollows="1" w:id="1"/>
              <w:t>*</w:t>
            </w:r>
          </w:p>
          <w:p w14:paraId="27C54618" w14:textId="3C933340" w:rsidR="001065E9" w:rsidRPr="00E76550" w:rsidRDefault="00EB682F" w:rsidP="00695EE0">
            <w:pPr>
              <w:pStyle w:val="AFCorNBold"/>
              <w:spacing w:after="120"/>
              <w:rPr>
                <w:color w:val="000000" w:themeColor="text1"/>
              </w:rPr>
            </w:pPr>
            <w:r w:rsidRPr="00E76550">
              <w:rPr>
                <w:color w:val="000000" w:themeColor="text1"/>
              </w:rPr>
              <w:t xml:space="preserve">Scientific and technical needs to support the </w:t>
            </w:r>
            <w:r w:rsidR="00C25ED2" w:rsidRPr="00E76550">
              <w:rPr>
                <w:color w:val="000000" w:themeColor="text1"/>
              </w:rPr>
              <w:t>implementation</w:t>
            </w:r>
            <w:r w:rsidRPr="00E76550">
              <w:rPr>
                <w:color w:val="000000" w:themeColor="text1"/>
              </w:rPr>
              <w:t xml:space="preserve"> o</w:t>
            </w:r>
            <w:r w:rsidR="00C25ED2" w:rsidRPr="00E76550">
              <w:rPr>
                <w:color w:val="000000" w:themeColor="text1"/>
              </w:rPr>
              <w:t>f</w:t>
            </w:r>
            <w:r w:rsidRPr="00E76550">
              <w:rPr>
                <w:color w:val="000000" w:themeColor="text1"/>
              </w:rPr>
              <w:t xml:space="preserve"> the </w:t>
            </w:r>
            <w:r w:rsidR="00C25ED2" w:rsidRPr="00E76550">
              <w:rPr>
                <w:color w:val="000000" w:themeColor="text1"/>
              </w:rPr>
              <w:t>Kunming-Montreal Global Biodiversity Framework</w:t>
            </w:r>
            <w:r w:rsidR="002A6C72" w:rsidRPr="00E76550">
              <w:rPr>
                <w:color w:val="000000" w:themeColor="text1"/>
              </w:rPr>
              <w:t>:</w:t>
            </w:r>
            <w:r w:rsidR="00D65D44" w:rsidRPr="00E76550">
              <w:rPr>
                <w:color w:val="000000" w:themeColor="text1"/>
              </w:rPr>
              <w:t xml:space="preserve"> strategic review of and update to the programme of work on </w:t>
            </w:r>
            <w:r w:rsidR="00B718AF" w:rsidRPr="00E76550">
              <w:rPr>
                <w:color w:val="000000" w:themeColor="text1"/>
              </w:rPr>
              <w:t>protected areas</w:t>
            </w:r>
          </w:p>
        </w:tc>
        <w:tc>
          <w:tcPr>
            <w:tcW w:w="4388" w:type="dxa"/>
          </w:tcPr>
          <w:p w14:paraId="561EC97B" w14:textId="467F1EE9" w:rsidR="001065E9" w:rsidRPr="00E76550" w:rsidRDefault="001065E9" w:rsidP="001065E9">
            <w:pPr>
              <w:pStyle w:val="CBDNormal"/>
              <w:jc w:val="left"/>
              <w:rPr>
                <w:color w:val="000000" w:themeColor="text1"/>
              </w:rPr>
            </w:pPr>
          </w:p>
        </w:tc>
      </w:tr>
    </w:tbl>
    <w:p w14:paraId="68D609D3" w14:textId="7621FF81" w:rsidR="001065E9" w:rsidRPr="00E76550" w:rsidRDefault="00216737" w:rsidP="0043244F">
      <w:pPr>
        <w:pStyle w:val="CBDTitle"/>
        <w:rPr>
          <w:color w:val="000000" w:themeColor="text1"/>
        </w:rPr>
      </w:pPr>
      <w:sdt>
        <w:sdtPr>
          <w:rPr>
            <w:color w:val="000000" w:themeColor="text1"/>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r w:rsidR="0043244F" w:rsidRPr="00E76550">
            <w:rPr>
              <w:color w:val="000000" w:themeColor="text1"/>
              <w:szCs w:val="28"/>
              <w:shd w:val="clear" w:color="auto" w:fill="FFFFFF"/>
            </w:rPr>
            <w:t>Scientific and technical needs to support the implementation of the Kunming-Montreal</w:t>
          </w:r>
          <w:r w:rsidR="005C0FF4" w:rsidRPr="00E76550">
            <w:rPr>
              <w:color w:val="000000" w:themeColor="text1"/>
              <w:szCs w:val="28"/>
              <w:shd w:val="clear" w:color="auto" w:fill="FFFFFF"/>
            </w:rPr>
            <w:t xml:space="preserve"> </w:t>
          </w:r>
          <w:r w:rsidR="0043244F" w:rsidRPr="00E76550">
            <w:rPr>
              <w:color w:val="000000" w:themeColor="text1"/>
              <w:szCs w:val="28"/>
              <w:shd w:val="clear" w:color="auto" w:fill="FFFFFF"/>
            </w:rPr>
            <w:t>Global Biodiversity Framework: strategic review of and update to the programme of work on protected areas</w:t>
          </w:r>
        </w:sdtContent>
      </w:sdt>
      <w:r w:rsidR="00881554" w:rsidRPr="00E76550">
        <w:rPr>
          <w:bCs/>
          <w:color w:val="000000" w:themeColor="text1"/>
          <w:szCs w:val="28"/>
          <w:shd w:val="clear" w:color="auto" w:fill="FFFFFF"/>
        </w:rPr>
        <w:t xml:space="preserve"> </w:t>
      </w:r>
    </w:p>
    <w:p w14:paraId="6D7505BE" w14:textId="0F737CF4" w:rsidR="008A2F70" w:rsidRPr="003A6D25" w:rsidRDefault="008A2F70" w:rsidP="00E32BCE">
      <w:pPr>
        <w:pStyle w:val="CBDSubTitle"/>
      </w:pPr>
      <w:r w:rsidRPr="00E76550">
        <w:t>Note by the Secretariat</w:t>
      </w:r>
    </w:p>
    <w:p w14:paraId="5B21C732" w14:textId="328D2FF1" w:rsidR="008F38AC" w:rsidRPr="00E76550" w:rsidRDefault="00D65D44" w:rsidP="00695EE0">
      <w:pPr>
        <w:pStyle w:val="CBDH1"/>
        <w:rPr>
          <w:color w:val="000000" w:themeColor="text1"/>
          <w:sz w:val="24"/>
          <w:szCs w:val="21"/>
        </w:rPr>
      </w:pPr>
      <w:r w:rsidRPr="00E76550">
        <w:rPr>
          <w:color w:val="000000" w:themeColor="text1"/>
          <w:sz w:val="24"/>
          <w:szCs w:val="21"/>
        </w:rPr>
        <w:t>I.</w:t>
      </w:r>
      <w:r w:rsidRPr="00E76550">
        <w:rPr>
          <w:color w:val="000000" w:themeColor="text1"/>
          <w:sz w:val="24"/>
          <w:szCs w:val="21"/>
        </w:rPr>
        <w:tab/>
      </w:r>
      <w:r w:rsidR="008F38AC" w:rsidRPr="00E76550">
        <w:rPr>
          <w:color w:val="000000" w:themeColor="text1"/>
          <w:sz w:val="24"/>
          <w:szCs w:val="21"/>
        </w:rPr>
        <w:t>Introduction</w:t>
      </w:r>
    </w:p>
    <w:p w14:paraId="0F824909" w14:textId="40A17860" w:rsidR="00B718AF" w:rsidRPr="00E76550" w:rsidRDefault="00B718AF" w:rsidP="00E32BCE">
      <w:pPr>
        <w:pStyle w:val="CBDNormalNumber"/>
      </w:pPr>
      <w:r w:rsidRPr="00E76550">
        <w:t xml:space="preserve">In </w:t>
      </w:r>
      <w:r w:rsidR="00F83D86" w:rsidRPr="00E76550">
        <w:t xml:space="preserve">paragraph 4 of </w:t>
      </w:r>
      <w:r w:rsidRPr="00E76550">
        <w:t>its decision</w:t>
      </w:r>
      <w:r w:rsidR="00DA50F3" w:rsidRPr="00E76550">
        <w:t> </w:t>
      </w:r>
      <w:hyperlink r:id="rId14" w:history="1">
        <w:r w:rsidRPr="00E32BCE">
          <w:rPr>
            <w:rStyle w:val="Hyperlink"/>
            <w:rFonts w:eastAsiaTheme="majorEastAsia"/>
          </w:rPr>
          <w:t>16/12</w:t>
        </w:r>
        <w:r w:rsidRPr="00E32BCE">
          <w:rPr>
            <w:rStyle w:val="Hyperlink"/>
          </w:rPr>
          <w:t>,</w:t>
        </w:r>
      </w:hyperlink>
      <w:r w:rsidRPr="00E76550">
        <w:t xml:space="preserve"> the Conference of the Parties</w:t>
      </w:r>
      <w:r w:rsidR="00F20E41" w:rsidRPr="00E76550">
        <w:t xml:space="preserve"> </w:t>
      </w:r>
      <w:r w:rsidR="00650DA3" w:rsidRPr="00E76550">
        <w:t>to</w:t>
      </w:r>
      <w:r w:rsidR="00F20E41" w:rsidRPr="00E76550">
        <w:t xml:space="preserve"> the Convention on Biological Diversity</w:t>
      </w:r>
      <w:r w:rsidRPr="00E76550">
        <w:t>, recalling paragraph</w:t>
      </w:r>
      <w:r w:rsidR="00123EAF" w:rsidRPr="00E76550">
        <w:t> </w:t>
      </w:r>
      <w:r w:rsidRPr="00E76550">
        <w:t>9 of decision</w:t>
      </w:r>
      <w:r w:rsidR="00123EAF" w:rsidRPr="00E76550">
        <w:t> </w:t>
      </w:r>
      <w:hyperlink r:id="rId15" w:history="1">
        <w:r w:rsidRPr="00E32BCE">
          <w:rPr>
            <w:rStyle w:val="Hyperlink"/>
          </w:rPr>
          <w:t>15/4</w:t>
        </w:r>
      </w:hyperlink>
      <w:r w:rsidRPr="00E76550">
        <w:t xml:space="preserve">, requested the Secretariat to conduct a strategic review and analysis of the programmes of work </w:t>
      </w:r>
      <w:r w:rsidR="004E2B89" w:rsidRPr="00E76550">
        <w:t xml:space="preserve">of the Convention </w:t>
      </w:r>
      <w:r w:rsidRPr="00E76550">
        <w:t>in the context of the Kunming</w:t>
      </w:r>
      <w:r w:rsidR="00123EAF" w:rsidRPr="00E76550">
        <w:t>-</w:t>
      </w:r>
      <w:r w:rsidRPr="00E76550">
        <w:t xml:space="preserve">Montreal Global Biodiversity Framework to </w:t>
      </w:r>
      <w:r w:rsidR="004E2B89" w:rsidRPr="00E76550">
        <w:t xml:space="preserve">facilitate </w:t>
      </w:r>
      <w:r w:rsidRPr="00E76550">
        <w:t>its implementation</w:t>
      </w:r>
      <w:r w:rsidR="00FA0260" w:rsidRPr="00E76550">
        <w:t xml:space="preserve"> and to prepare draft updates </w:t>
      </w:r>
      <w:r w:rsidR="00221944" w:rsidRPr="00E76550">
        <w:t>of th</w:t>
      </w:r>
      <w:r w:rsidR="008D7485" w:rsidRPr="00E76550">
        <w:t>os</w:t>
      </w:r>
      <w:r w:rsidR="00221944" w:rsidRPr="00E76550">
        <w:t xml:space="preserve">e programmes </w:t>
      </w:r>
      <w:r w:rsidR="00FA0260" w:rsidRPr="00E76550">
        <w:t>for consideration by the Subsidiary Body on Scientific, Technical and Technological Advice.</w:t>
      </w:r>
    </w:p>
    <w:p w14:paraId="66D831BB" w14:textId="1DD34DDD" w:rsidR="00FA0260" w:rsidRPr="00E76550" w:rsidRDefault="00FA0260" w:rsidP="00E32BCE">
      <w:pPr>
        <w:pStyle w:val="CBDNormalNumber"/>
      </w:pPr>
      <w:r w:rsidRPr="00E76550">
        <w:t>Pursuant to th</w:t>
      </w:r>
      <w:r w:rsidR="00610E66" w:rsidRPr="00E76550">
        <w:t>e</w:t>
      </w:r>
      <w:r w:rsidRPr="00E76550">
        <w:t xml:space="preserve"> request, through notification </w:t>
      </w:r>
      <w:r w:rsidR="00EB3155" w:rsidRPr="00E76550">
        <w:t>No.</w:t>
      </w:r>
      <w:r w:rsidR="00DA50F3" w:rsidRPr="00E76550">
        <w:t> </w:t>
      </w:r>
      <w:hyperlink r:id="rId16" w:history="1">
        <w:r w:rsidRPr="00E76550">
          <w:rPr>
            <w:rStyle w:val="Hyperlink"/>
            <w:color w:val="000000" w:themeColor="text1"/>
            <w:u w:val="none"/>
          </w:rPr>
          <w:t>2025-135</w:t>
        </w:r>
      </w:hyperlink>
      <w:r w:rsidR="00B82067" w:rsidRPr="00E76550">
        <w:t>,</w:t>
      </w:r>
      <w:r w:rsidR="0048355D" w:rsidRPr="00E76550">
        <w:t xml:space="preserve"> the Executive Secretary of the Convention invited </w:t>
      </w:r>
      <w:r w:rsidRPr="00E76550">
        <w:t xml:space="preserve">Parties, other Governments, </w:t>
      </w:r>
      <w:r w:rsidR="00AD29C3" w:rsidRPr="00E76550">
        <w:t>i</w:t>
      </w:r>
      <w:r w:rsidRPr="00E76550">
        <w:t xml:space="preserve">ndigenous peoples and local communities, and relevant organizations to submit views and information on the strategic review </w:t>
      </w:r>
      <w:r w:rsidR="00F20E41" w:rsidRPr="00E76550">
        <w:t xml:space="preserve">and analysis </w:t>
      </w:r>
      <w:r w:rsidRPr="00E76550">
        <w:t xml:space="preserve">of the </w:t>
      </w:r>
      <w:r w:rsidR="0023579C" w:rsidRPr="00E76550">
        <w:t>p</w:t>
      </w:r>
      <w:r w:rsidRPr="00E76550">
        <w:t xml:space="preserve">rogramme of </w:t>
      </w:r>
      <w:r w:rsidR="0023579C" w:rsidRPr="00E76550">
        <w:t>w</w:t>
      </w:r>
      <w:r w:rsidRPr="00E76550">
        <w:t xml:space="preserve">ork on </w:t>
      </w:r>
      <w:r w:rsidR="0023579C" w:rsidRPr="00E76550">
        <w:t>p</w:t>
      </w:r>
      <w:r w:rsidRPr="00E76550">
        <w:t xml:space="preserve">rotected </w:t>
      </w:r>
      <w:r w:rsidR="0023579C" w:rsidRPr="00E76550">
        <w:t>a</w:t>
      </w:r>
      <w:r w:rsidRPr="00E76550">
        <w:t>reas</w:t>
      </w:r>
      <w:r w:rsidR="00F20E41" w:rsidRPr="00E76550">
        <w:rPr>
          <w:rStyle w:val="FootnoteReference"/>
          <w:color w:val="000000" w:themeColor="text1"/>
        </w:rPr>
        <w:footnoteReference w:id="2"/>
      </w:r>
      <w:r w:rsidR="00C77078" w:rsidRPr="00E76550">
        <w:t xml:space="preserve"> in the context of the </w:t>
      </w:r>
      <w:r w:rsidR="00FA22EC" w:rsidRPr="00E76550">
        <w:t>F</w:t>
      </w:r>
      <w:r w:rsidR="00C77078" w:rsidRPr="00E76550">
        <w:t>ramework</w:t>
      </w:r>
      <w:r w:rsidRPr="00E76550">
        <w:t>.</w:t>
      </w:r>
      <w:r w:rsidR="0048355D" w:rsidRPr="00E76550">
        <w:t xml:space="preserve"> A total of 29</w:t>
      </w:r>
      <w:r w:rsidR="00DD4C33" w:rsidRPr="00E76550">
        <w:t> </w:t>
      </w:r>
      <w:r w:rsidR="0048355D" w:rsidRPr="00E76550">
        <w:t xml:space="preserve">submissions were received </w:t>
      </w:r>
      <w:r w:rsidR="006C759F" w:rsidRPr="00E76550">
        <w:t>(</w:t>
      </w:r>
      <w:r w:rsidR="00AE6132" w:rsidRPr="00E76550">
        <w:t>1</w:t>
      </w:r>
      <w:r w:rsidR="009E5B31" w:rsidRPr="00E76550">
        <w:t>3</w:t>
      </w:r>
      <w:r w:rsidR="00AE6132" w:rsidRPr="00E76550">
        <w:t xml:space="preserve"> from </w:t>
      </w:r>
      <w:r w:rsidR="00B82067" w:rsidRPr="00E76550">
        <w:t>P</w:t>
      </w:r>
      <w:r w:rsidR="00AE6132" w:rsidRPr="00E76550">
        <w:t>arties</w:t>
      </w:r>
      <w:r w:rsidR="006C759F" w:rsidRPr="00E76550">
        <w:rPr>
          <w:rStyle w:val="FootnoteReference"/>
          <w:color w:val="000000" w:themeColor="text1"/>
        </w:rPr>
        <w:footnoteReference w:id="3"/>
      </w:r>
      <w:r w:rsidR="00AE6132" w:rsidRPr="00E76550">
        <w:t xml:space="preserve"> and </w:t>
      </w:r>
      <w:r w:rsidR="009E5B31" w:rsidRPr="00E76550">
        <w:t>16</w:t>
      </w:r>
      <w:r w:rsidR="00AE6132" w:rsidRPr="00E76550">
        <w:t xml:space="preserve"> from relevant organizations</w:t>
      </w:r>
      <w:r w:rsidR="00DA50F3" w:rsidRPr="00E76550">
        <w:t>).</w:t>
      </w:r>
      <w:r w:rsidR="006C759F" w:rsidRPr="00E76550">
        <w:rPr>
          <w:rStyle w:val="FootnoteReference"/>
          <w:color w:val="000000" w:themeColor="text1"/>
        </w:rPr>
        <w:footnoteReference w:id="4"/>
      </w:r>
    </w:p>
    <w:p w14:paraId="3CCD74EB" w14:textId="6651CBA6" w:rsidR="00B30A86" w:rsidRPr="008831F0" w:rsidRDefault="003639FC" w:rsidP="00E32BCE">
      <w:pPr>
        <w:pStyle w:val="CBDNormalNumber"/>
      </w:pPr>
      <w:r w:rsidRPr="00E76550">
        <w:t>The Secretariat</w:t>
      </w:r>
      <w:r w:rsidR="00FA0260" w:rsidRPr="00E76550">
        <w:t xml:space="preserve"> undertook a strategic review and gap analysis of the </w:t>
      </w:r>
      <w:r w:rsidR="00B25FA4" w:rsidRPr="00E76550">
        <w:t xml:space="preserve">programme of work </w:t>
      </w:r>
      <w:r w:rsidR="00FA0260" w:rsidRPr="00E76550">
        <w:t xml:space="preserve">in relation to the </w:t>
      </w:r>
      <w:r w:rsidR="00B30A86" w:rsidRPr="00E76550">
        <w:t>Framework</w:t>
      </w:r>
      <w:r w:rsidR="00FA0260" w:rsidRPr="00E76550">
        <w:t xml:space="preserve"> </w:t>
      </w:r>
      <w:r w:rsidR="00B30A86" w:rsidRPr="00E76550">
        <w:t xml:space="preserve">on the basis of responses </w:t>
      </w:r>
      <w:r w:rsidR="00BE2D85" w:rsidRPr="00E76550">
        <w:t xml:space="preserve">to </w:t>
      </w:r>
      <w:r w:rsidR="00993916" w:rsidRPr="00E76550">
        <w:t>the</w:t>
      </w:r>
      <w:r w:rsidR="00B30A86" w:rsidRPr="00E76550">
        <w:t xml:space="preserve"> notification, </w:t>
      </w:r>
      <w:r w:rsidR="00FA0260" w:rsidRPr="00E76550">
        <w:t xml:space="preserve">relevant decisions of the </w:t>
      </w:r>
      <w:r w:rsidR="00FA0260" w:rsidRPr="00E76550">
        <w:lastRenderedPageBreak/>
        <w:t>Conference of the Partie</w:t>
      </w:r>
      <w:r w:rsidR="00FA0260" w:rsidRPr="00E32BCE">
        <w:t>s</w:t>
      </w:r>
      <w:r w:rsidR="00AE6132" w:rsidRPr="00E32BCE">
        <w:t xml:space="preserve"> </w:t>
      </w:r>
      <w:r w:rsidR="0086311E" w:rsidRPr="008831F0">
        <w:t>and</w:t>
      </w:r>
      <w:r w:rsidR="00AE6132" w:rsidRPr="008831F0">
        <w:t xml:space="preserve"> information from other source</w:t>
      </w:r>
      <w:r w:rsidR="0047647D" w:rsidRPr="008831F0">
        <w:t>s</w:t>
      </w:r>
      <w:r w:rsidR="0044615C" w:rsidRPr="008831F0">
        <w:t>.</w:t>
      </w:r>
      <w:r w:rsidR="0047647D" w:rsidRPr="008831F0">
        <w:rPr>
          <w:rStyle w:val="FootnoteReference"/>
          <w:color w:val="000000" w:themeColor="text1"/>
        </w:rPr>
        <w:footnoteReference w:id="5"/>
      </w:r>
      <w:r w:rsidR="00036AD6" w:rsidRPr="008831F0">
        <w:t xml:space="preserve"> The </w:t>
      </w:r>
      <w:r w:rsidR="008457C3" w:rsidRPr="008831F0">
        <w:t xml:space="preserve">draft </w:t>
      </w:r>
      <w:r w:rsidR="00036AD6" w:rsidRPr="008831F0">
        <w:t xml:space="preserve">strategic review and analysis </w:t>
      </w:r>
      <w:r w:rsidR="00B30A86" w:rsidRPr="008831F0">
        <w:t xml:space="preserve">were made available for peer review through </w:t>
      </w:r>
      <w:r w:rsidR="00C00BDD" w:rsidRPr="008831F0">
        <w:t xml:space="preserve">notification </w:t>
      </w:r>
      <w:hyperlink r:id="rId17" w:history="1">
        <w:r w:rsidR="00C00BDD" w:rsidRPr="008831F0">
          <w:rPr>
            <w:rStyle w:val="Hyperlink"/>
          </w:rPr>
          <w:t>No. 2026-023</w:t>
        </w:r>
      </w:hyperlink>
      <w:r w:rsidR="00F03DC5" w:rsidRPr="008831F0">
        <w:t>,</w:t>
      </w:r>
      <w:r w:rsidR="00B30A86" w:rsidRPr="008831F0">
        <w:t xml:space="preserve"> </w:t>
      </w:r>
      <w:r w:rsidR="0052085B" w:rsidRPr="008831F0">
        <w:t xml:space="preserve">which resulted in a total of </w:t>
      </w:r>
      <w:r w:rsidR="00854ED0" w:rsidRPr="008831F0">
        <w:t>32 </w:t>
      </w:r>
      <w:r w:rsidR="0052085B" w:rsidRPr="008831F0">
        <w:t>submissions (</w:t>
      </w:r>
      <w:r w:rsidR="00A94A7E" w:rsidRPr="008831F0">
        <w:t>1</w:t>
      </w:r>
      <w:r w:rsidR="00B51FF2" w:rsidRPr="008831F0">
        <w:t>5</w:t>
      </w:r>
      <w:r w:rsidR="00A94A7E" w:rsidRPr="008831F0">
        <w:t xml:space="preserve"> </w:t>
      </w:r>
      <w:r w:rsidR="0052085B" w:rsidRPr="008831F0">
        <w:t>from Parties</w:t>
      </w:r>
      <w:r w:rsidR="00A94A7E" w:rsidRPr="008831F0">
        <w:rPr>
          <w:rStyle w:val="FootnoteReference"/>
          <w:color w:val="000000" w:themeColor="text1"/>
        </w:rPr>
        <w:footnoteReference w:id="6"/>
      </w:r>
      <w:r w:rsidR="0052085B" w:rsidRPr="008831F0">
        <w:t xml:space="preserve"> and </w:t>
      </w:r>
      <w:r w:rsidR="00F01905" w:rsidRPr="008831F0">
        <w:t>1</w:t>
      </w:r>
      <w:r w:rsidR="00E35289" w:rsidRPr="008831F0">
        <w:t>7</w:t>
      </w:r>
      <w:r w:rsidR="0052085B" w:rsidRPr="008831F0">
        <w:t xml:space="preserve"> from organizations</w:t>
      </w:r>
      <w:r w:rsidR="003B0A30" w:rsidRPr="008831F0">
        <w:t>)</w:t>
      </w:r>
      <w:r w:rsidR="00236B3B" w:rsidRPr="008831F0">
        <w:t>,</w:t>
      </w:r>
      <w:r w:rsidR="00D36D64" w:rsidRPr="008831F0">
        <w:rPr>
          <w:rStyle w:val="FootnoteReference"/>
          <w:color w:val="000000" w:themeColor="text1"/>
        </w:rPr>
        <w:footnoteReference w:id="7"/>
      </w:r>
      <w:r w:rsidR="0052085B" w:rsidRPr="008831F0">
        <w:t xml:space="preserve"> </w:t>
      </w:r>
      <w:r w:rsidR="00B30A86" w:rsidRPr="008831F0">
        <w:t xml:space="preserve">and </w:t>
      </w:r>
      <w:r w:rsidR="008457C3" w:rsidRPr="008831F0">
        <w:t xml:space="preserve">the final review and analysis </w:t>
      </w:r>
      <w:r w:rsidR="00036AD6" w:rsidRPr="008831F0">
        <w:t xml:space="preserve">will be issued as </w:t>
      </w:r>
      <w:r w:rsidR="0044615C" w:rsidRPr="008831F0">
        <w:t xml:space="preserve">an </w:t>
      </w:r>
      <w:r w:rsidR="00036AD6" w:rsidRPr="008831F0">
        <w:t>information document</w:t>
      </w:r>
      <w:r w:rsidR="0019179C" w:rsidRPr="008831F0">
        <w:t>.</w:t>
      </w:r>
    </w:p>
    <w:p w14:paraId="688B0352" w14:textId="7837A53A" w:rsidR="00260A49" w:rsidRPr="00E76550" w:rsidRDefault="007978C4" w:rsidP="00695EE0">
      <w:pPr>
        <w:pStyle w:val="CBDH1"/>
        <w:rPr>
          <w:color w:val="000000" w:themeColor="text1"/>
          <w:sz w:val="24"/>
          <w:szCs w:val="21"/>
        </w:rPr>
      </w:pPr>
      <w:r w:rsidRPr="008831F0">
        <w:rPr>
          <w:color w:val="000000" w:themeColor="text1"/>
          <w:sz w:val="24"/>
          <w:szCs w:val="21"/>
        </w:rPr>
        <w:t>II.</w:t>
      </w:r>
      <w:r w:rsidRPr="008831F0">
        <w:rPr>
          <w:color w:val="000000" w:themeColor="text1"/>
          <w:sz w:val="24"/>
          <w:szCs w:val="21"/>
        </w:rPr>
        <w:tab/>
      </w:r>
      <w:r w:rsidR="00260A49" w:rsidRPr="008831F0">
        <w:rPr>
          <w:color w:val="000000" w:themeColor="text1"/>
          <w:sz w:val="24"/>
          <w:szCs w:val="21"/>
        </w:rPr>
        <w:t>Background</w:t>
      </w:r>
    </w:p>
    <w:p w14:paraId="675FF0EB" w14:textId="1C74AE35" w:rsidR="000343AE" w:rsidRPr="00E76550" w:rsidRDefault="00A24DF2" w:rsidP="00E32BCE">
      <w:pPr>
        <w:pStyle w:val="CBDNormalNumber"/>
        <w:rPr>
          <w:color w:val="000000" w:themeColor="text1"/>
        </w:rPr>
      </w:pPr>
      <w:r w:rsidRPr="00E76550">
        <w:rPr>
          <w:color w:val="000000" w:themeColor="text1"/>
        </w:rPr>
        <w:t>Articles 8</w:t>
      </w:r>
      <w:r w:rsidR="003D3CE7" w:rsidRPr="00E76550">
        <w:rPr>
          <w:color w:val="000000" w:themeColor="text1"/>
        </w:rPr>
        <w:t> </w:t>
      </w:r>
      <w:r w:rsidRPr="00E76550">
        <w:rPr>
          <w:color w:val="000000" w:themeColor="text1"/>
        </w:rPr>
        <w:t xml:space="preserve">(a) to (d) </w:t>
      </w:r>
      <w:r w:rsidR="005D7FD6" w:rsidRPr="00E76550">
        <w:rPr>
          <w:color w:val="000000" w:themeColor="text1"/>
        </w:rPr>
        <w:t xml:space="preserve">of the Convention </w:t>
      </w:r>
      <w:r w:rsidR="006947A1" w:rsidRPr="00E76550">
        <w:rPr>
          <w:color w:val="000000" w:themeColor="text1"/>
        </w:rPr>
        <w:t xml:space="preserve">provide that </w:t>
      </w:r>
      <w:r w:rsidR="00213C9C" w:rsidRPr="00E76550">
        <w:rPr>
          <w:color w:val="000000" w:themeColor="text1"/>
        </w:rPr>
        <w:t>Parties</w:t>
      </w:r>
      <w:r w:rsidR="00984311" w:rsidRPr="00E76550">
        <w:rPr>
          <w:color w:val="000000" w:themeColor="text1"/>
        </w:rPr>
        <w:t xml:space="preserve">, as far as possible and as appropriate, </w:t>
      </w:r>
      <w:r w:rsidR="006947A1" w:rsidRPr="00E76550">
        <w:rPr>
          <w:color w:val="000000" w:themeColor="text1"/>
        </w:rPr>
        <w:t xml:space="preserve">must </w:t>
      </w:r>
      <w:r w:rsidR="00984311" w:rsidRPr="00E76550">
        <w:rPr>
          <w:color w:val="000000" w:themeColor="text1"/>
        </w:rPr>
        <w:t xml:space="preserve">establish a system of protected areas or areas where special measures </w:t>
      </w:r>
      <w:r w:rsidR="003A6FF1" w:rsidRPr="00E76550">
        <w:rPr>
          <w:color w:val="000000" w:themeColor="text1"/>
        </w:rPr>
        <w:t xml:space="preserve">need to be taken </w:t>
      </w:r>
      <w:r w:rsidR="00984311" w:rsidRPr="00E76550">
        <w:rPr>
          <w:color w:val="000000" w:themeColor="text1"/>
        </w:rPr>
        <w:t xml:space="preserve">to conserve biological diversity; develop, where necessary, guidelines for the selection, establishment and management of such </w:t>
      </w:r>
      <w:r w:rsidR="00984311" w:rsidRPr="00E32BCE">
        <w:t>areas</w:t>
      </w:r>
      <w:r w:rsidR="00984311" w:rsidRPr="00E76550">
        <w:rPr>
          <w:color w:val="000000" w:themeColor="text1"/>
        </w:rPr>
        <w:t>; regulate or manage biological resources important for the conservation of biological diversity, whether within or outside protected areas, with a view to ensuring their conservation and sustainable use; and promote the protection of ecosystems and natural habitats and the maintenance of viable populations of species in natural surroundings.</w:t>
      </w:r>
      <w:r w:rsidR="00213C9C" w:rsidRPr="00E76550">
        <w:rPr>
          <w:color w:val="000000" w:themeColor="text1"/>
        </w:rPr>
        <w:t xml:space="preserve"> </w:t>
      </w:r>
    </w:p>
    <w:p w14:paraId="7094D444" w14:textId="65ED4B90" w:rsidR="00716D52" w:rsidRPr="00E76550" w:rsidRDefault="007D5AE7" w:rsidP="00E32BCE">
      <w:pPr>
        <w:pStyle w:val="CBDNormalNumber"/>
        <w:rPr>
          <w:color w:val="000000" w:themeColor="text1"/>
        </w:rPr>
      </w:pPr>
      <w:r w:rsidRPr="00E76550">
        <w:rPr>
          <w:color w:val="000000" w:themeColor="text1"/>
        </w:rPr>
        <w:t xml:space="preserve">Through </w:t>
      </w:r>
      <w:r w:rsidR="00E3216A" w:rsidRPr="00E76550">
        <w:rPr>
          <w:color w:val="000000" w:themeColor="text1"/>
        </w:rPr>
        <w:t>t</w:t>
      </w:r>
      <w:r w:rsidR="00036AD6" w:rsidRPr="00E76550">
        <w:rPr>
          <w:color w:val="000000" w:themeColor="text1"/>
        </w:rPr>
        <w:t xml:space="preserve">he </w:t>
      </w:r>
      <w:r w:rsidR="0023579C" w:rsidRPr="00E76550">
        <w:rPr>
          <w:color w:val="000000" w:themeColor="text1"/>
        </w:rPr>
        <w:t>p</w:t>
      </w:r>
      <w:r w:rsidR="00036AD6" w:rsidRPr="00E76550">
        <w:rPr>
          <w:color w:val="000000" w:themeColor="text1"/>
        </w:rPr>
        <w:t xml:space="preserve">rogramme of </w:t>
      </w:r>
      <w:r w:rsidR="0023579C" w:rsidRPr="00E76550">
        <w:rPr>
          <w:color w:val="000000" w:themeColor="text1"/>
        </w:rPr>
        <w:t>w</w:t>
      </w:r>
      <w:r w:rsidR="00036AD6" w:rsidRPr="00E76550">
        <w:rPr>
          <w:color w:val="000000" w:themeColor="text1"/>
        </w:rPr>
        <w:t xml:space="preserve">ork </w:t>
      </w:r>
      <w:r w:rsidR="00203450" w:rsidRPr="00E76550">
        <w:rPr>
          <w:color w:val="000000" w:themeColor="text1"/>
        </w:rPr>
        <w:t xml:space="preserve">on protected areas adopted </w:t>
      </w:r>
      <w:r w:rsidR="007A1ACE" w:rsidRPr="00E76550">
        <w:rPr>
          <w:color w:val="000000" w:themeColor="text1"/>
        </w:rPr>
        <w:t>by</w:t>
      </w:r>
      <w:r w:rsidR="00203450" w:rsidRPr="00E76550">
        <w:rPr>
          <w:color w:val="000000" w:themeColor="text1"/>
        </w:rPr>
        <w:t xml:space="preserve"> d</w:t>
      </w:r>
      <w:r w:rsidR="00203450" w:rsidRPr="00E76550">
        <w:t>ecision </w:t>
      </w:r>
      <w:hyperlink r:id="rId18" w:history="1">
        <w:r w:rsidR="00203450" w:rsidRPr="00E76550">
          <w:rPr>
            <w:rStyle w:val="Hyperlink"/>
          </w:rPr>
          <w:t>VII/28</w:t>
        </w:r>
      </w:hyperlink>
      <w:r w:rsidR="00203450" w:rsidRPr="00E76550">
        <w:rPr>
          <w:color w:val="000000" w:themeColor="text1"/>
        </w:rPr>
        <w:t xml:space="preserve">, in 2004, </w:t>
      </w:r>
      <w:r w:rsidR="00036AD6" w:rsidRPr="00E76550">
        <w:rPr>
          <w:color w:val="000000" w:themeColor="text1"/>
        </w:rPr>
        <w:t>the Conference of the Parties recogniz</w:t>
      </w:r>
      <w:r w:rsidRPr="00E76550">
        <w:rPr>
          <w:color w:val="000000" w:themeColor="text1"/>
        </w:rPr>
        <w:t>ed</w:t>
      </w:r>
      <w:r w:rsidR="00036AD6" w:rsidRPr="00E76550">
        <w:rPr>
          <w:color w:val="000000" w:themeColor="text1"/>
        </w:rPr>
        <w:t xml:space="preserve"> the central role of protected areas in </w:t>
      </w:r>
      <w:r w:rsidR="007E10A9" w:rsidRPr="00E76550">
        <w:rPr>
          <w:color w:val="000000" w:themeColor="text1"/>
        </w:rPr>
        <w:t xml:space="preserve">the conservation and sustainable use of </w:t>
      </w:r>
      <w:r w:rsidR="00036AD6" w:rsidRPr="00E76550">
        <w:rPr>
          <w:color w:val="000000" w:themeColor="text1"/>
        </w:rPr>
        <w:t>biodiversity</w:t>
      </w:r>
      <w:r w:rsidR="009C394E" w:rsidRPr="00E76550">
        <w:rPr>
          <w:color w:val="000000" w:themeColor="text1"/>
        </w:rPr>
        <w:t xml:space="preserve">. </w:t>
      </w:r>
      <w:r w:rsidR="00D24948" w:rsidRPr="00E76550">
        <w:rPr>
          <w:color w:val="000000" w:themeColor="text1"/>
        </w:rPr>
        <w:t xml:space="preserve">The programme is </w:t>
      </w:r>
      <w:r w:rsidR="00716D52" w:rsidRPr="00E32BCE">
        <w:t>aim</w:t>
      </w:r>
      <w:r w:rsidR="00E955E2" w:rsidRPr="00E32BCE">
        <w:t>ed</w:t>
      </w:r>
      <w:r w:rsidR="00E955E2" w:rsidRPr="00E32BCE">
        <w:rPr>
          <w:color w:val="000000" w:themeColor="text1"/>
        </w:rPr>
        <w:t xml:space="preserve"> </w:t>
      </w:r>
      <w:r w:rsidR="00D24948" w:rsidRPr="00E76550">
        <w:rPr>
          <w:color w:val="000000" w:themeColor="text1"/>
        </w:rPr>
        <w:t>a</w:t>
      </w:r>
      <w:r w:rsidR="00E955E2" w:rsidRPr="00E32BCE">
        <w:rPr>
          <w:color w:val="000000" w:themeColor="text1"/>
        </w:rPr>
        <w:t>t</w:t>
      </w:r>
      <w:r w:rsidR="00E955E2" w:rsidRPr="00E76550">
        <w:rPr>
          <w:color w:val="000000" w:themeColor="text1"/>
        </w:rPr>
        <w:t xml:space="preserve"> promot</w:t>
      </w:r>
      <w:r w:rsidR="00D24948" w:rsidRPr="00E76550">
        <w:rPr>
          <w:color w:val="000000" w:themeColor="text1"/>
        </w:rPr>
        <w:t>ing</w:t>
      </w:r>
      <w:r w:rsidR="00E955E2" w:rsidRPr="00E76550">
        <w:rPr>
          <w:color w:val="000000" w:themeColor="text1"/>
        </w:rPr>
        <w:t xml:space="preserve"> actions </w:t>
      </w:r>
      <w:r w:rsidR="00716D52" w:rsidRPr="00E76550">
        <w:rPr>
          <w:color w:val="000000" w:themeColor="text1"/>
        </w:rPr>
        <w:t>to establish comprehensive, effectively managed</w:t>
      </w:r>
      <w:r w:rsidR="00716D52" w:rsidRPr="00E32BCE">
        <w:rPr>
          <w:color w:val="000000" w:themeColor="text1"/>
        </w:rPr>
        <w:t xml:space="preserve"> and </w:t>
      </w:r>
      <w:r w:rsidR="00716D52" w:rsidRPr="00E76550">
        <w:rPr>
          <w:color w:val="000000" w:themeColor="text1"/>
        </w:rPr>
        <w:t>ecologically representative national and regional systems of protected areas by 2010 for terrestrial areas and by 2012 for marine areas.</w:t>
      </w:r>
    </w:p>
    <w:p w14:paraId="23830C62" w14:textId="2D5BD42E" w:rsidR="00716D52" w:rsidRPr="00E76550" w:rsidRDefault="00716D52" w:rsidP="00E32BCE">
      <w:pPr>
        <w:pStyle w:val="CBDNormalNumber"/>
        <w:rPr>
          <w:color w:val="000000" w:themeColor="text1"/>
        </w:rPr>
      </w:pPr>
      <w:r w:rsidRPr="00E76550">
        <w:rPr>
          <w:color w:val="000000" w:themeColor="text1"/>
        </w:rPr>
        <w:t xml:space="preserve">The </w:t>
      </w:r>
      <w:r w:rsidR="001A2258" w:rsidRPr="00E76550">
        <w:rPr>
          <w:color w:val="000000" w:themeColor="text1"/>
        </w:rPr>
        <w:t xml:space="preserve">programme of work </w:t>
      </w:r>
      <w:r w:rsidRPr="00E76550">
        <w:rPr>
          <w:color w:val="000000" w:themeColor="text1"/>
        </w:rPr>
        <w:t>is structured around four interlinked and mutually reinforcing elements designed to support Parties in developing national programmes of work with targeted goals, actions, time frames, inputs and expected measurable outputs. The elements are: (</w:t>
      </w:r>
      <w:r w:rsidR="00D628AD" w:rsidRPr="00E76550">
        <w:rPr>
          <w:color w:val="000000" w:themeColor="text1"/>
        </w:rPr>
        <w:t>a</w:t>
      </w:r>
      <w:r w:rsidRPr="00E76550">
        <w:rPr>
          <w:color w:val="000000" w:themeColor="text1"/>
        </w:rPr>
        <w:t>)</w:t>
      </w:r>
      <w:r w:rsidR="007D7E4D" w:rsidRPr="00E76550">
        <w:rPr>
          <w:color w:val="000000" w:themeColor="text1"/>
        </w:rPr>
        <w:t> </w:t>
      </w:r>
      <w:r w:rsidRPr="00E76550">
        <w:rPr>
          <w:color w:val="000000" w:themeColor="text1"/>
        </w:rPr>
        <w:t>direct actions for planning, selecting, establishing, strengthening</w:t>
      </w:r>
      <w:r w:rsidRPr="00E32BCE">
        <w:rPr>
          <w:color w:val="000000" w:themeColor="text1"/>
        </w:rPr>
        <w:t xml:space="preserve"> and </w:t>
      </w:r>
      <w:r w:rsidRPr="00E76550">
        <w:rPr>
          <w:color w:val="000000" w:themeColor="text1"/>
        </w:rPr>
        <w:t>managing protected area systems and sites; (</w:t>
      </w:r>
      <w:r w:rsidR="00D628AD" w:rsidRPr="00E76550">
        <w:rPr>
          <w:color w:val="000000" w:themeColor="text1"/>
        </w:rPr>
        <w:t>b</w:t>
      </w:r>
      <w:r w:rsidRPr="00E76550">
        <w:rPr>
          <w:color w:val="000000" w:themeColor="text1"/>
        </w:rPr>
        <w:t>)</w:t>
      </w:r>
      <w:r w:rsidR="007D7E4D" w:rsidRPr="00E76550">
        <w:rPr>
          <w:color w:val="000000" w:themeColor="text1"/>
        </w:rPr>
        <w:t> </w:t>
      </w:r>
      <w:r w:rsidRPr="00E76550">
        <w:rPr>
          <w:color w:val="000000" w:themeColor="text1"/>
        </w:rPr>
        <w:t xml:space="preserve">governance, participation, equity and </w:t>
      </w:r>
      <w:r w:rsidRPr="00E32BCE">
        <w:rPr>
          <w:color w:val="000000" w:themeColor="text1"/>
        </w:rPr>
        <w:t>benefit</w:t>
      </w:r>
      <w:r w:rsidR="003A062B" w:rsidRPr="00E32BCE">
        <w:rPr>
          <w:color w:val="000000" w:themeColor="text1"/>
        </w:rPr>
        <w:t>-</w:t>
      </w:r>
      <w:r w:rsidRPr="00E32BCE">
        <w:rPr>
          <w:color w:val="000000" w:themeColor="text1"/>
        </w:rPr>
        <w:t>sharing</w:t>
      </w:r>
      <w:r w:rsidRPr="00E76550">
        <w:rPr>
          <w:color w:val="000000" w:themeColor="text1"/>
        </w:rPr>
        <w:t>; (</w:t>
      </w:r>
      <w:r w:rsidR="00D628AD" w:rsidRPr="00E76550">
        <w:rPr>
          <w:color w:val="000000" w:themeColor="text1"/>
        </w:rPr>
        <w:t>c</w:t>
      </w:r>
      <w:r w:rsidRPr="00E76550">
        <w:rPr>
          <w:color w:val="000000" w:themeColor="text1"/>
        </w:rPr>
        <w:t>)</w:t>
      </w:r>
      <w:r w:rsidR="007D7E4D" w:rsidRPr="00E76550">
        <w:rPr>
          <w:color w:val="000000" w:themeColor="text1"/>
        </w:rPr>
        <w:t> </w:t>
      </w:r>
      <w:r w:rsidRPr="00E76550">
        <w:rPr>
          <w:color w:val="000000" w:themeColor="text1"/>
        </w:rPr>
        <w:t>enabling activities; and (</w:t>
      </w:r>
      <w:r w:rsidR="00D628AD" w:rsidRPr="00E76550">
        <w:rPr>
          <w:color w:val="000000" w:themeColor="text1"/>
        </w:rPr>
        <w:t>d</w:t>
      </w:r>
      <w:r w:rsidRPr="00E76550">
        <w:rPr>
          <w:color w:val="000000" w:themeColor="text1"/>
        </w:rPr>
        <w:t>)</w:t>
      </w:r>
      <w:r w:rsidR="007D7E4D" w:rsidRPr="00E76550">
        <w:rPr>
          <w:color w:val="000000" w:themeColor="text1"/>
        </w:rPr>
        <w:t> </w:t>
      </w:r>
      <w:r w:rsidRPr="00E76550">
        <w:rPr>
          <w:color w:val="000000" w:themeColor="text1"/>
        </w:rPr>
        <w:t>standards, assessment</w:t>
      </w:r>
      <w:r w:rsidRPr="00E32BCE">
        <w:rPr>
          <w:color w:val="000000" w:themeColor="text1"/>
        </w:rPr>
        <w:t xml:space="preserve"> and </w:t>
      </w:r>
      <w:r w:rsidRPr="00E76550">
        <w:rPr>
          <w:color w:val="000000" w:themeColor="text1"/>
        </w:rPr>
        <w:t xml:space="preserve">monitoring. </w:t>
      </w:r>
    </w:p>
    <w:p w14:paraId="75236A8C" w14:textId="36E7A554" w:rsidR="00EE135E" w:rsidRPr="00E76550" w:rsidRDefault="00716D52" w:rsidP="00E32BCE">
      <w:pPr>
        <w:pStyle w:val="CBDNormalNumber"/>
      </w:pPr>
      <w:r w:rsidRPr="00E76550">
        <w:t xml:space="preserve">While the </w:t>
      </w:r>
      <w:r w:rsidR="001A2258" w:rsidRPr="00E76550">
        <w:t xml:space="preserve">programme of work </w:t>
      </w:r>
      <w:r w:rsidRPr="00E76550">
        <w:t xml:space="preserve">has not been formally updated since its adoption in 2004, its implementation has been progressively </w:t>
      </w:r>
      <w:r w:rsidRPr="00E32BCE">
        <w:t>reviewed</w:t>
      </w:r>
      <w:r w:rsidRPr="00E76550">
        <w:t xml:space="preserve"> and strengthened through successive decisions of the Conference of the Parties</w:t>
      </w:r>
      <w:r w:rsidR="0044615C" w:rsidRPr="00E76550">
        <w:t>.</w:t>
      </w:r>
      <w:r w:rsidR="00275EFB" w:rsidRPr="00E76550">
        <w:rPr>
          <w:rStyle w:val="FootnoteReference"/>
          <w:color w:val="000000" w:themeColor="text1"/>
        </w:rPr>
        <w:footnoteReference w:id="8"/>
      </w:r>
      <w:r w:rsidRPr="00E76550">
        <w:t xml:space="preserve"> </w:t>
      </w:r>
    </w:p>
    <w:p w14:paraId="4A4CB073" w14:textId="5E59DF1F" w:rsidR="009B11E4" w:rsidRPr="00E76550" w:rsidRDefault="00922C20" w:rsidP="00E32BCE">
      <w:pPr>
        <w:pStyle w:val="CBDNormalNumber"/>
        <w:rPr>
          <w:color w:val="000000" w:themeColor="text1"/>
        </w:rPr>
      </w:pPr>
      <w:r w:rsidRPr="00E76550">
        <w:rPr>
          <w:color w:val="000000" w:themeColor="text1"/>
        </w:rPr>
        <w:t xml:space="preserve">At </w:t>
      </w:r>
      <w:r w:rsidR="00631A2F" w:rsidRPr="00E76550">
        <w:rPr>
          <w:color w:val="000000" w:themeColor="text1"/>
        </w:rPr>
        <w:t>its</w:t>
      </w:r>
      <w:r w:rsidRPr="00E76550">
        <w:rPr>
          <w:color w:val="000000" w:themeColor="text1"/>
        </w:rPr>
        <w:t xml:space="preserve"> fifteenth meeting</w:t>
      </w:r>
      <w:r w:rsidR="00631A2F" w:rsidRPr="00E76550">
        <w:rPr>
          <w:color w:val="000000" w:themeColor="text1"/>
        </w:rPr>
        <w:t>,</w:t>
      </w:r>
      <w:r w:rsidRPr="00E76550">
        <w:rPr>
          <w:color w:val="000000" w:themeColor="text1"/>
        </w:rPr>
        <w:t xml:space="preserve"> </w:t>
      </w:r>
      <w:r w:rsidR="00794990" w:rsidRPr="00E76550">
        <w:rPr>
          <w:color w:val="000000" w:themeColor="text1"/>
        </w:rPr>
        <w:t xml:space="preserve">by its </w:t>
      </w:r>
      <w:hyperlink r:id="rId19" w:history="1">
        <w:r w:rsidR="00716D52" w:rsidRPr="00E32BCE">
          <w:t>decision</w:t>
        </w:r>
        <w:r w:rsidR="00794990" w:rsidRPr="00E76550">
          <w:t> </w:t>
        </w:r>
        <w:r w:rsidR="00716D52" w:rsidRPr="00E32BCE">
          <w:t>15/4</w:t>
        </w:r>
        <w:r w:rsidR="00631A2F" w:rsidRPr="00E32BCE">
          <w:t>,</w:t>
        </w:r>
      </w:hyperlink>
      <w:r w:rsidR="00716D52" w:rsidRPr="00E76550">
        <w:rPr>
          <w:color w:val="000000" w:themeColor="text1"/>
        </w:rPr>
        <w:t xml:space="preserve"> </w:t>
      </w:r>
      <w:r w:rsidRPr="00E76550">
        <w:rPr>
          <w:color w:val="000000" w:themeColor="text1"/>
        </w:rPr>
        <w:t>the C</w:t>
      </w:r>
      <w:r w:rsidR="00631A2F" w:rsidRPr="00E76550">
        <w:rPr>
          <w:color w:val="000000" w:themeColor="text1"/>
        </w:rPr>
        <w:t>onference of the Parties</w:t>
      </w:r>
      <w:r w:rsidRPr="00E76550">
        <w:rPr>
          <w:color w:val="000000" w:themeColor="text1"/>
        </w:rPr>
        <w:t xml:space="preserve"> </w:t>
      </w:r>
      <w:r w:rsidR="00716D52" w:rsidRPr="00E76550">
        <w:rPr>
          <w:color w:val="000000" w:themeColor="text1"/>
        </w:rPr>
        <w:t>adopted the Kunming</w:t>
      </w:r>
      <w:r w:rsidR="00CC12CE" w:rsidRPr="00E76550">
        <w:rPr>
          <w:color w:val="000000" w:themeColor="text1"/>
        </w:rPr>
        <w:t>-</w:t>
      </w:r>
      <w:r w:rsidR="00716D52" w:rsidRPr="00E76550">
        <w:rPr>
          <w:color w:val="000000" w:themeColor="text1"/>
        </w:rPr>
        <w:t>Montreal Global Biodiversity Framework, Target</w:t>
      </w:r>
      <w:r w:rsidR="007A1ACE" w:rsidRPr="00E76550">
        <w:rPr>
          <w:color w:val="000000" w:themeColor="text1"/>
        </w:rPr>
        <w:t> </w:t>
      </w:r>
      <w:r w:rsidR="00716D52" w:rsidRPr="00E76550">
        <w:rPr>
          <w:color w:val="000000" w:themeColor="text1"/>
        </w:rPr>
        <w:t xml:space="preserve">3 </w:t>
      </w:r>
      <w:r w:rsidR="00097C9D" w:rsidRPr="00E76550">
        <w:rPr>
          <w:color w:val="000000" w:themeColor="text1"/>
        </w:rPr>
        <w:t xml:space="preserve">of which is </w:t>
      </w:r>
      <w:r w:rsidR="00C07BAB" w:rsidRPr="00E76550">
        <w:rPr>
          <w:color w:val="000000" w:themeColor="text1"/>
        </w:rPr>
        <w:t>aim</w:t>
      </w:r>
      <w:r w:rsidR="00097C9D" w:rsidRPr="00E76550">
        <w:rPr>
          <w:color w:val="000000" w:themeColor="text1"/>
        </w:rPr>
        <w:t>ed</w:t>
      </w:r>
      <w:r w:rsidR="00C3146C" w:rsidRPr="00E76550">
        <w:rPr>
          <w:color w:val="000000" w:themeColor="text1"/>
        </w:rPr>
        <w:t xml:space="preserve"> </w:t>
      </w:r>
      <w:r w:rsidR="00097C9D" w:rsidRPr="00E76550">
        <w:rPr>
          <w:color w:val="000000" w:themeColor="text1"/>
        </w:rPr>
        <w:t>a</w:t>
      </w:r>
      <w:r w:rsidR="00C3146C" w:rsidRPr="00E76550">
        <w:rPr>
          <w:color w:val="000000" w:themeColor="text1"/>
        </w:rPr>
        <w:t>t</w:t>
      </w:r>
      <w:r w:rsidR="00C07BAB" w:rsidRPr="00E76550">
        <w:rPr>
          <w:color w:val="000000" w:themeColor="text1"/>
        </w:rPr>
        <w:t xml:space="preserve"> </w:t>
      </w:r>
      <w:r w:rsidR="00621665" w:rsidRPr="00E76550">
        <w:rPr>
          <w:color w:val="000000" w:themeColor="text1"/>
        </w:rPr>
        <w:t>ensur</w:t>
      </w:r>
      <w:r w:rsidR="00097C9D" w:rsidRPr="00E76550">
        <w:rPr>
          <w:color w:val="000000" w:themeColor="text1"/>
        </w:rPr>
        <w:t>ing</w:t>
      </w:r>
      <w:r w:rsidR="00621665" w:rsidRPr="00E76550">
        <w:rPr>
          <w:color w:val="000000" w:themeColor="text1"/>
        </w:rPr>
        <w:t xml:space="preserve"> and enabl</w:t>
      </w:r>
      <w:r w:rsidR="00097C9D" w:rsidRPr="00E76550">
        <w:rPr>
          <w:color w:val="000000" w:themeColor="text1"/>
        </w:rPr>
        <w:t>ing</w:t>
      </w:r>
      <w:r w:rsidR="00621665" w:rsidRPr="00E76550">
        <w:rPr>
          <w:color w:val="000000" w:themeColor="text1"/>
        </w:rPr>
        <w:t xml:space="preserve"> that</w:t>
      </w:r>
      <w:r w:rsidR="00097C9D" w:rsidRPr="00E76550">
        <w:rPr>
          <w:color w:val="000000" w:themeColor="text1"/>
        </w:rPr>
        <w:t>,</w:t>
      </w:r>
      <w:r w:rsidR="00621665" w:rsidRPr="00E76550">
        <w:rPr>
          <w:color w:val="000000" w:themeColor="text1"/>
        </w:rPr>
        <w:t xml:space="preserve"> by 2030</w:t>
      </w:r>
      <w:r w:rsidR="00097C9D" w:rsidRPr="00E76550">
        <w:rPr>
          <w:color w:val="000000" w:themeColor="text1"/>
        </w:rPr>
        <w:t>,</w:t>
      </w:r>
      <w:r w:rsidR="00621665" w:rsidRPr="00E76550">
        <w:rPr>
          <w:color w:val="000000" w:themeColor="text1"/>
        </w:rPr>
        <w:t xml:space="preserve"> at least 30</w:t>
      </w:r>
      <w:r w:rsidR="007A1ACE" w:rsidRPr="00E76550">
        <w:rPr>
          <w:color w:val="000000" w:themeColor="text1"/>
        </w:rPr>
        <w:t> </w:t>
      </w:r>
      <w:r w:rsidR="00621665" w:rsidRPr="00E76550">
        <w:rPr>
          <w:color w:val="000000" w:themeColor="text1"/>
        </w:rPr>
        <w:t xml:space="preserve">per cent of terrestrial, inland water, coastal and marine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w:t>
      </w:r>
      <w:r w:rsidR="00621665" w:rsidRPr="00E32BCE">
        <w:t>territories</w:t>
      </w:r>
      <w:r w:rsidR="00621665" w:rsidRPr="00E76550">
        <w:rPr>
          <w:color w:val="000000" w:themeColor="text1"/>
        </w:rPr>
        <w:t xml:space="preserve"> where applicable, and integrated into wider </w:t>
      </w:r>
      <w:r w:rsidR="00621665" w:rsidRPr="00E76550">
        <w:rPr>
          <w:color w:val="000000" w:themeColor="text1"/>
        </w:rPr>
        <w:lastRenderedPageBreak/>
        <w:t>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p>
    <w:p w14:paraId="3677B6C0" w14:textId="72FC2BFC" w:rsidR="00AC2C4A" w:rsidRPr="00E76550" w:rsidRDefault="008231C2" w:rsidP="00E32BCE">
      <w:pPr>
        <w:pStyle w:val="CBDNormalNumber"/>
      </w:pPr>
      <w:r w:rsidRPr="00E76550">
        <w:t>“</w:t>
      </w:r>
      <w:r w:rsidR="00AC2C4A" w:rsidRPr="00E76550" w:rsidDel="000343AE">
        <w:t>Protected area</w:t>
      </w:r>
      <w:r w:rsidRPr="00E76550">
        <w:t>”</w:t>
      </w:r>
      <w:r w:rsidR="00AC2C4A" w:rsidRPr="00E76550" w:rsidDel="000343AE">
        <w:t xml:space="preserve"> </w:t>
      </w:r>
      <w:r w:rsidRPr="00E76550">
        <w:t xml:space="preserve">is </w:t>
      </w:r>
      <w:r w:rsidR="00AC2C4A" w:rsidRPr="00E76550" w:rsidDel="000343AE">
        <w:t xml:space="preserve">defined under </w:t>
      </w:r>
      <w:r w:rsidR="00AC2C4A" w:rsidRPr="00E32BCE" w:rsidDel="000343AE">
        <w:t>Article</w:t>
      </w:r>
      <w:r w:rsidR="007A1ACE" w:rsidRPr="00E76550">
        <w:t> </w:t>
      </w:r>
      <w:r w:rsidR="00AC2C4A" w:rsidRPr="00E32BCE" w:rsidDel="000343AE">
        <w:t>2</w:t>
      </w:r>
      <w:r w:rsidR="00AC2C4A" w:rsidRPr="00E76550" w:rsidDel="000343AE">
        <w:t xml:space="preserve"> of the Convention as “a geographically defined area which is designated or regulated and managed to achieve specific conservation objectives.” </w:t>
      </w:r>
    </w:p>
    <w:p w14:paraId="29AAC682" w14:textId="01766550" w:rsidR="00AC2C4A" w:rsidRPr="00E76550" w:rsidRDefault="00470375" w:rsidP="00E32BCE">
      <w:pPr>
        <w:pStyle w:val="CBDNormalNumber"/>
        <w:rPr>
          <w:color w:val="000000" w:themeColor="text1"/>
        </w:rPr>
      </w:pPr>
      <w:r w:rsidRPr="00E76550">
        <w:rPr>
          <w:color w:val="000000" w:themeColor="text1"/>
        </w:rPr>
        <w:t>I</w:t>
      </w:r>
      <w:r w:rsidR="00AC2C4A" w:rsidRPr="00E76550" w:rsidDel="00CE033B">
        <w:rPr>
          <w:color w:val="000000" w:themeColor="text1"/>
        </w:rPr>
        <w:t xml:space="preserve">n </w:t>
      </w:r>
      <w:r w:rsidR="007A1ACE" w:rsidRPr="00E76550">
        <w:rPr>
          <w:color w:val="000000" w:themeColor="text1"/>
        </w:rPr>
        <w:t xml:space="preserve">its </w:t>
      </w:r>
      <w:hyperlink r:id="rId20" w:history="1">
        <w:r w:rsidR="00550D5C" w:rsidRPr="00E32BCE">
          <w:rPr>
            <w:rStyle w:val="Hyperlink"/>
            <w:color w:val="000000" w:themeColor="text1"/>
            <w:u w:val="none"/>
          </w:rPr>
          <w:t>d</w:t>
        </w:r>
        <w:r w:rsidR="00AC2C4A" w:rsidRPr="00E32BCE" w:rsidDel="00CE033B">
          <w:rPr>
            <w:rStyle w:val="Hyperlink"/>
            <w:color w:val="000000" w:themeColor="text1"/>
            <w:u w:val="none"/>
          </w:rPr>
          <w:t>ecision</w:t>
        </w:r>
        <w:r w:rsidR="00B62C2B" w:rsidRPr="00E76550">
          <w:rPr>
            <w:rStyle w:val="Hyperlink"/>
            <w:color w:val="000000" w:themeColor="text1"/>
            <w:u w:val="none"/>
          </w:rPr>
          <w:t> </w:t>
        </w:r>
        <w:r w:rsidR="00AC2C4A" w:rsidRPr="00E32BCE" w:rsidDel="00CE033B">
          <w:rPr>
            <w:rStyle w:val="Hyperlink"/>
          </w:rPr>
          <w:t>14/8</w:t>
        </w:r>
      </w:hyperlink>
      <w:r w:rsidRPr="00E76550">
        <w:t xml:space="preserve">, </w:t>
      </w:r>
      <w:r w:rsidRPr="00E76550" w:rsidDel="00CE033B">
        <w:rPr>
          <w:color w:val="000000" w:themeColor="text1"/>
        </w:rPr>
        <w:t xml:space="preserve">the Conference of the Parties </w:t>
      </w:r>
      <w:r w:rsidRPr="00E76550">
        <w:rPr>
          <w:color w:val="000000" w:themeColor="text1"/>
        </w:rPr>
        <w:t>defined “o</w:t>
      </w:r>
      <w:r w:rsidRPr="00E76550" w:rsidDel="00CE033B">
        <w:rPr>
          <w:color w:val="000000" w:themeColor="text1"/>
        </w:rPr>
        <w:t>ther effective area‑based conservation measure</w:t>
      </w:r>
      <w:r w:rsidRPr="00E76550">
        <w:rPr>
          <w:color w:val="000000" w:themeColor="text1"/>
        </w:rPr>
        <w:t>”</w:t>
      </w:r>
      <w:r w:rsidR="00AC2C4A" w:rsidRPr="00E76550">
        <w:rPr>
          <w:color w:val="000000" w:themeColor="text1"/>
        </w:rPr>
        <w:t xml:space="preserve"> </w:t>
      </w:r>
      <w:r w:rsidR="00AC2C4A" w:rsidRPr="00E76550" w:rsidDel="00CE033B">
        <w:rPr>
          <w:color w:val="000000" w:themeColor="text1"/>
        </w:rPr>
        <w:t xml:space="preserve">as “a geographically defined area other than a protected area, which is governed and managed in ways that achieve </w:t>
      </w:r>
      <w:r w:rsidR="00AC2C4A" w:rsidRPr="00E32BCE" w:rsidDel="00CE033B">
        <w:t>positive</w:t>
      </w:r>
      <w:r w:rsidR="00AC2C4A" w:rsidRPr="00E76550" w:rsidDel="00CE033B">
        <w:rPr>
          <w:color w:val="000000" w:themeColor="text1"/>
        </w:rPr>
        <w:t xml:space="preserve"> and sustained long‑term outcomes for the in situ conservation of biodiversity, with associated ecosystem functions and services and, where applicable, cultural, spiritual, socioeconomic and other locally relevant values.” </w:t>
      </w:r>
    </w:p>
    <w:p w14:paraId="03F05E99" w14:textId="10A91459" w:rsidR="00716D52" w:rsidRPr="00E76550" w:rsidRDefault="00AC2C4A" w:rsidP="00E32BCE">
      <w:pPr>
        <w:pStyle w:val="CBDNormalNumber"/>
      </w:pPr>
      <w:r w:rsidRPr="00E76550">
        <w:t>Indigenous and traditional territories</w:t>
      </w:r>
      <w:r w:rsidR="00C72037" w:rsidRPr="00E76550">
        <w:t>, where applicable,</w:t>
      </w:r>
      <w:r w:rsidR="0095578D" w:rsidRPr="00E76550">
        <w:t xml:space="preserve"> </w:t>
      </w:r>
      <w:r w:rsidRPr="00E76550">
        <w:t xml:space="preserve">may make important contributions towards </w:t>
      </w:r>
      <w:r w:rsidR="00393A91" w:rsidRPr="00E76550">
        <w:t>Target</w:t>
      </w:r>
      <w:r w:rsidR="00A37102" w:rsidRPr="00E76550">
        <w:t> </w:t>
      </w:r>
      <w:r w:rsidR="00393A91" w:rsidRPr="00E76550">
        <w:t>3</w:t>
      </w:r>
      <w:r w:rsidR="00A37102" w:rsidRPr="00E76550">
        <w:t xml:space="preserve"> of the Fra</w:t>
      </w:r>
      <w:r w:rsidR="00761FC4" w:rsidRPr="00E76550">
        <w:t>m</w:t>
      </w:r>
      <w:r w:rsidR="00A37102" w:rsidRPr="00E76550">
        <w:t>ework</w:t>
      </w:r>
      <w:r w:rsidRPr="00E76550">
        <w:t xml:space="preserve">. </w:t>
      </w:r>
      <w:r w:rsidR="00671029" w:rsidRPr="00E76550">
        <w:t>The rights of indigenous peoples and local communities must be recognized and respected in a</w:t>
      </w:r>
      <w:r w:rsidRPr="00E76550">
        <w:t xml:space="preserve">ny decisions regarding </w:t>
      </w:r>
      <w:r w:rsidR="000C0733" w:rsidRPr="00E76550">
        <w:t>such territories</w:t>
      </w:r>
      <w:r w:rsidR="00671029" w:rsidRPr="00E76550">
        <w:t>,</w:t>
      </w:r>
      <w:r w:rsidRPr="00E76550">
        <w:t xml:space="preserve"> </w:t>
      </w:r>
      <w:r w:rsidR="00F4207B" w:rsidRPr="00E76550">
        <w:t xml:space="preserve">in compliance </w:t>
      </w:r>
      <w:r w:rsidR="004E5F25" w:rsidRPr="00E76550">
        <w:t xml:space="preserve">with the </w:t>
      </w:r>
      <w:r w:rsidR="0023579C" w:rsidRPr="00E76550">
        <w:t>p</w:t>
      </w:r>
      <w:r w:rsidR="004E5F25" w:rsidRPr="00E76550">
        <w:t xml:space="preserve">rogramme of </w:t>
      </w:r>
      <w:r w:rsidR="0023579C" w:rsidRPr="00E76550">
        <w:t>w</w:t>
      </w:r>
      <w:r w:rsidR="004E5F25" w:rsidRPr="00E76550">
        <w:t xml:space="preserve">ork on </w:t>
      </w:r>
      <w:r w:rsidR="002576CC" w:rsidRPr="00E76550">
        <w:t>Article</w:t>
      </w:r>
      <w:r w:rsidR="004E5F25" w:rsidRPr="00E76550">
        <w:t xml:space="preserve"> 8(j) and </w:t>
      </w:r>
      <w:r w:rsidR="0079595F" w:rsidRPr="00E76550">
        <w:t xml:space="preserve">other </w:t>
      </w:r>
      <w:r w:rsidR="004E5F25" w:rsidRPr="00E76550">
        <w:t>provisions of the Convention</w:t>
      </w:r>
      <w:r w:rsidR="00AE7AE3" w:rsidRPr="00E76550">
        <w:t xml:space="preserve"> related to indigenous peoples and local communities to 2030</w:t>
      </w:r>
      <w:r w:rsidR="004E5F25" w:rsidRPr="00E76550">
        <w:t xml:space="preserve">, </w:t>
      </w:r>
      <w:r w:rsidR="00F4207B" w:rsidRPr="00E76550">
        <w:t xml:space="preserve">and be </w:t>
      </w:r>
      <w:r w:rsidR="00B82067" w:rsidRPr="00E76550">
        <w:t>subject to</w:t>
      </w:r>
      <w:r w:rsidR="004E5F25" w:rsidRPr="00E76550">
        <w:t xml:space="preserve"> their free, prior and informed consent.</w:t>
      </w:r>
    </w:p>
    <w:p w14:paraId="123A0F80" w14:textId="27910C36" w:rsidR="003B506C" w:rsidRPr="00E76550" w:rsidRDefault="003B506C" w:rsidP="00E32BCE">
      <w:pPr>
        <w:pStyle w:val="CBDNormalNumber"/>
      </w:pPr>
      <w:r w:rsidRPr="00E76550">
        <w:t>For the purposes of th</w:t>
      </w:r>
      <w:r w:rsidR="00C45B71" w:rsidRPr="00E76550">
        <w:t>e</w:t>
      </w:r>
      <w:r w:rsidRPr="00E76550">
        <w:t xml:space="preserve"> </w:t>
      </w:r>
      <w:r w:rsidR="00C45B71" w:rsidRPr="00E76550">
        <w:t xml:space="preserve">present </w:t>
      </w:r>
      <w:r w:rsidRPr="00E76550">
        <w:t>strategic review, and in the context of Target</w:t>
      </w:r>
      <w:r w:rsidR="00F4207B" w:rsidRPr="00E76550">
        <w:t> </w:t>
      </w:r>
      <w:r w:rsidRPr="00E76550">
        <w:t xml:space="preserve">3 of the Framework, </w:t>
      </w:r>
      <w:r w:rsidR="00A03F74" w:rsidRPr="00E76550">
        <w:t>“</w:t>
      </w:r>
      <w:r w:rsidRPr="00E76550">
        <w:t>protected and conserved areas</w:t>
      </w:r>
      <w:r w:rsidR="00A03F74" w:rsidRPr="00E76550">
        <w:t>”</w:t>
      </w:r>
      <w:r w:rsidRPr="00E76550">
        <w:t xml:space="preserve"> is used as an </w:t>
      </w:r>
      <w:r w:rsidRPr="00E32BCE">
        <w:t>umbrella</w:t>
      </w:r>
      <w:r w:rsidRPr="00E76550">
        <w:t xml:space="preserve"> </w:t>
      </w:r>
      <w:r w:rsidR="002C3DCD" w:rsidRPr="00E76550">
        <w:t xml:space="preserve">term </w:t>
      </w:r>
      <w:r w:rsidRPr="00E76550">
        <w:t>referring collectively to protected areas, other effective area‑based conservation measures and</w:t>
      </w:r>
      <w:r w:rsidR="002D4685" w:rsidRPr="00E76550">
        <w:t xml:space="preserve"> indigenous and traditional territories</w:t>
      </w:r>
      <w:r w:rsidRPr="00E76550">
        <w:t>, where applicable</w:t>
      </w:r>
      <w:r w:rsidR="002D4685" w:rsidRPr="00E76550">
        <w:t xml:space="preserve"> and recognizing and respecting the rights of indigenous peoples and local communities, including over their traditional territories</w:t>
      </w:r>
      <w:r w:rsidR="002D4685" w:rsidRPr="00E32BCE">
        <w:t>.</w:t>
      </w:r>
    </w:p>
    <w:p w14:paraId="58098530" w14:textId="56DC2703" w:rsidR="001065E9" w:rsidRPr="00E76550" w:rsidRDefault="007978C4" w:rsidP="00695EE0">
      <w:pPr>
        <w:pStyle w:val="CBDH1"/>
        <w:rPr>
          <w:color w:val="000000" w:themeColor="text1"/>
          <w:sz w:val="24"/>
          <w:szCs w:val="21"/>
        </w:rPr>
      </w:pPr>
      <w:r w:rsidRPr="00E76550">
        <w:rPr>
          <w:color w:val="000000" w:themeColor="text1"/>
          <w:sz w:val="24"/>
          <w:szCs w:val="21"/>
        </w:rPr>
        <w:t>III.</w:t>
      </w:r>
      <w:r w:rsidRPr="00E76550">
        <w:rPr>
          <w:color w:val="000000" w:themeColor="text1"/>
          <w:sz w:val="24"/>
          <w:szCs w:val="21"/>
        </w:rPr>
        <w:tab/>
      </w:r>
      <w:r w:rsidR="000367BB" w:rsidRPr="00E76550">
        <w:rPr>
          <w:color w:val="000000" w:themeColor="text1"/>
          <w:sz w:val="24"/>
          <w:szCs w:val="21"/>
        </w:rPr>
        <w:t>Summary of</w:t>
      </w:r>
      <w:r w:rsidR="00260A49" w:rsidRPr="00E76550">
        <w:rPr>
          <w:color w:val="000000" w:themeColor="text1"/>
          <w:sz w:val="24"/>
          <w:szCs w:val="21"/>
        </w:rPr>
        <w:t xml:space="preserve"> the strategic review and analysis of </w:t>
      </w:r>
      <w:r w:rsidR="00A129E4" w:rsidRPr="00E76550">
        <w:rPr>
          <w:color w:val="000000" w:themeColor="text1"/>
          <w:sz w:val="24"/>
          <w:szCs w:val="21"/>
        </w:rPr>
        <w:br/>
      </w:r>
      <w:r w:rsidR="00260A49" w:rsidRPr="00E76550">
        <w:rPr>
          <w:color w:val="000000" w:themeColor="text1"/>
          <w:sz w:val="24"/>
          <w:szCs w:val="21"/>
        </w:rPr>
        <w:t xml:space="preserve">the programme of work on </w:t>
      </w:r>
      <w:r w:rsidR="001E70F8" w:rsidRPr="00E76550">
        <w:rPr>
          <w:color w:val="000000" w:themeColor="text1"/>
          <w:sz w:val="24"/>
          <w:szCs w:val="21"/>
        </w:rPr>
        <w:t>protected areas</w:t>
      </w:r>
      <w:r w:rsidR="00A67FEE" w:rsidRPr="00E76550">
        <w:rPr>
          <w:color w:val="000000" w:themeColor="text1"/>
          <w:sz w:val="24"/>
          <w:szCs w:val="21"/>
        </w:rPr>
        <w:t xml:space="preserve"> </w:t>
      </w:r>
    </w:p>
    <w:p w14:paraId="755BBE41" w14:textId="4B80EC23" w:rsidR="00F61941" w:rsidRPr="00E76550" w:rsidRDefault="00D91B46" w:rsidP="00E32BCE">
      <w:pPr>
        <w:pStyle w:val="CBDNormalNumber"/>
      </w:pPr>
      <w:r w:rsidRPr="00E76550">
        <w:t xml:space="preserve">To assess the level of alignment of the </w:t>
      </w:r>
      <w:r w:rsidR="0023579C" w:rsidRPr="00E76550">
        <w:t>p</w:t>
      </w:r>
      <w:r w:rsidRPr="00E76550">
        <w:t xml:space="preserve">rogramme of </w:t>
      </w:r>
      <w:r w:rsidR="0023579C" w:rsidRPr="00E76550">
        <w:t>w</w:t>
      </w:r>
      <w:r w:rsidRPr="00E76550">
        <w:t xml:space="preserve">ork on </w:t>
      </w:r>
      <w:r w:rsidR="0023579C" w:rsidRPr="00E76550">
        <w:t>p</w:t>
      </w:r>
      <w:r w:rsidRPr="00E76550">
        <w:t xml:space="preserve">rotected </w:t>
      </w:r>
      <w:r w:rsidR="0023579C" w:rsidRPr="00E76550">
        <w:t>a</w:t>
      </w:r>
      <w:r w:rsidRPr="00E76550">
        <w:t xml:space="preserve">reas with the targets of the Framework, </w:t>
      </w:r>
      <w:r w:rsidR="0069125C" w:rsidRPr="00E76550">
        <w:t xml:space="preserve">the </w:t>
      </w:r>
      <w:r w:rsidR="008377D8" w:rsidRPr="00E76550">
        <w:t>S</w:t>
      </w:r>
      <w:r w:rsidR="0069125C" w:rsidRPr="00E76550">
        <w:t xml:space="preserve">ecretariat carried out an analysis in which </w:t>
      </w:r>
      <w:r w:rsidRPr="00E76550">
        <w:t>all programme elements, goals and activities were systematically mapped against the 23</w:t>
      </w:r>
      <w:r w:rsidR="003A1FDB" w:rsidRPr="00E76550">
        <w:t> </w:t>
      </w:r>
      <w:r w:rsidRPr="00E76550">
        <w:t xml:space="preserve">targets of the Framework. </w:t>
      </w:r>
      <w:r w:rsidR="00D975B0" w:rsidRPr="00E76550">
        <w:t xml:space="preserve">The analysis </w:t>
      </w:r>
      <w:r w:rsidR="00D975B0" w:rsidRPr="00E32BCE">
        <w:t>was</w:t>
      </w:r>
      <w:r w:rsidR="00D975B0" w:rsidRPr="00E76550">
        <w:t xml:space="preserve"> </w:t>
      </w:r>
      <w:r w:rsidR="00F61941" w:rsidRPr="00E76550">
        <w:t>complemented by</w:t>
      </w:r>
      <w:r w:rsidR="00D975B0" w:rsidRPr="00E76550">
        <w:t xml:space="preserve"> a review of submissions received from Parties and </w:t>
      </w:r>
      <w:r w:rsidR="00DF2026" w:rsidRPr="00E76550">
        <w:t xml:space="preserve">relevant </w:t>
      </w:r>
      <w:r w:rsidR="00D975B0" w:rsidRPr="00E76550">
        <w:t>stakeholders in response to notification</w:t>
      </w:r>
      <w:r w:rsidR="001F7EDD" w:rsidRPr="00E76550">
        <w:t>s</w:t>
      </w:r>
      <w:r w:rsidR="00D975B0" w:rsidRPr="00E76550">
        <w:t xml:space="preserve"> </w:t>
      </w:r>
      <w:r w:rsidR="001F7EDD" w:rsidRPr="00E76550">
        <w:t>Nos.</w:t>
      </w:r>
      <w:r w:rsidR="003A1FDB" w:rsidRPr="00E76550">
        <w:t> </w:t>
      </w:r>
      <w:hyperlink r:id="rId21" w:history="1">
        <w:r w:rsidR="00D975B0" w:rsidRPr="00E32BCE">
          <w:rPr>
            <w:rStyle w:val="Hyperlink"/>
          </w:rPr>
          <w:t>2025-135</w:t>
        </w:r>
      </w:hyperlink>
      <w:r w:rsidR="007B1F5B" w:rsidRPr="00E76550">
        <w:t xml:space="preserve"> and </w:t>
      </w:r>
      <w:hyperlink r:id="rId22" w:history="1">
        <w:r w:rsidR="007B1F5B" w:rsidRPr="00E32BCE">
          <w:rPr>
            <w:rStyle w:val="Hyperlink"/>
          </w:rPr>
          <w:t>2026-023</w:t>
        </w:r>
      </w:hyperlink>
      <w:r w:rsidR="00B82067" w:rsidRPr="00E76550">
        <w:t>,</w:t>
      </w:r>
      <w:r w:rsidR="00D975B0" w:rsidRPr="00E76550">
        <w:t xml:space="preserve"> relevant decisions of the Conference of the Parties and other available sources, including the rapid analysis of programmes of work </w:t>
      </w:r>
      <w:r w:rsidR="00356FD1" w:rsidRPr="00E76550">
        <w:t xml:space="preserve">established </w:t>
      </w:r>
      <w:r w:rsidR="00D975B0" w:rsidRPr="00E76550">
        <w:t>under the Convention</w:t>
      </w:r>
      <w:r w:rsidR="004E399A" w:rsidRPr="00E76550">
        <w:t xml:space="preserve"> </w:t>
      </w:r>
      <w:r w:rsidR="00356FD1" w:rsidRPr="00E76550">
        <w:t xml:space="preserve">with respect to the targets of the Framework. </w:t>
      </w:r>
    </w:p>
    <w:p w14:paraId="287AB52A" w14:textId="449892AE" w:rsidR="00961A85" w:rsidRPr="00E76550" w:rsidRDefault="00961A85" w:rsidP="00E32BCE">
      <w:pPr>
        <w:pStyle w:val="CBDNormalNumber"/>
        <w:rPr>
          <w:color w:val="000000" w:themeColor="text1"/>
        </w:rPr>
      </w:pPr>
      <w:r w:rsidRPr="00E76550">
        <w:rPr>
          <w:color w:val="000000" w:themeColor="text1"/>
        </w:rPr>
        <w:t>Submi</w:t>
      </w:r>
      <w:r w:rsidR="00DF1BD9" w:rsidRPr="00E76550">
        <w:rPr>
          <w:color w:val="000000" w:themeColor="text1"/>
        </w:rPr>
        <w:t>tter</w:t>
      </w:r>
      <w:r w:rsidRPr="00E76550">
        <w:rPr>
          <w:color w:val="000000" w:themeColor="text1"/>
        </w:rPr>
        <w:t>s consistently indicate</w:t>
      </w:r>
      <w:r w:rsidR="004415C3" w:rsidRPr="00E76550">
        <w:rPr>
          <w:color w:val="000000" w:themeColor="text1"/>
        </w:rPr>
        <w:t>d</w:t>
      </w:r>
      <w:r w:rsidRPr="00E76550">
        <w:rPr>
          <w:color w:val="000000" w:themeColor="text1"/>
        </w:rPr>
        <w:t xml:space="preserve"> that the </w:t>
      </w:r>
      <w:r w:rsidR="001A2258" w:rsidRPr="00E76550">
        <w:rPr>
          <w:color w:val="000000" w:themeColor="text1"/>
        </w:rPr>
        <w:t xml:space="preserve">programme of work </w:t>
      </w:r>
      <w:r w:rsidRPr="00E76550">
        <w:rPr>
          <w:color w:val="000000" w:themeColor="text1"/>
        </w:rPr>
        <w:t>remain</w:t>
      </w:r>
      <w:r w:rsidR="00F10C73" w:rsidRPr="00E76550">
        <w:rPr>
          <w:color w:val="000000" w:themeColor="text1"/>
        </w:rPr>
        <w:t>ed</w:t>
      </w:r>
      <w:r w:rsidRPr="00E76550">
        <w:rPr>
          <w:color w:val="000000" w:themeColor="text1"/>
        </w:rPr>
        <w:t xml:space="preserve"> a widely used a</w:t>
      </w:r>
      <w:r w:rsidR="00A24153" w:rsidRPr="00E76550">
        <w:rPr>
          <w:color w:val="000000" w:themeColor="text1"/>
        </w:rPr>
        <w:t>nd</w:t>
      </w:r>
      <w:r w:rsidRPr="00E76550">
        <w:rPr>
          <w:color w:val="000000" w:themeColor="text1"/>
        </w:rPr>
        <w:t xml:space="preserve"> relevant reference for national planning and </w:t>
      </w:r>
      <w:r w:rsidR="00CE7C4E" w:rsidRPr="00E76550">
        <w:rPr>
          <w:color w:val="000000" w:themeColor="text1"/>
        </w:rPr>
        <w:t xml:space="preserve">the </w:t>
      </w:r>
      <w:r w:rsidRPr="00E32BCE">
        <w:t>implementation</w:t>
      </w:r>
      <w:r w:rsidR="008377D8" w:rsidRPr="00E76550">
        <w:rPr>
          <w:color w:val="000000" w:themeColor="text1"/>
        </w:rPr>
        <w:t xml:space="preserve"> </w:t>
      </w:r>
      <w:r w:rsidRPr="00E76550">
        <w:rPr>
          <w:color w:val="000000" w:themeColor="text1"/>
        </w:rPr>
        <w:t xml:space="preserve">of protected and conserved </w:t>
      </w:r>
      <w:r w:rsidR="002B265C" w:rsidRPr="00E76550">
        <w:rPr>
          <w:color w:val="000000" w:themeColor="text1"/>
        </w:rPr>
        <w:t>areas and</w:t>
      </w:r>
      <w:r w:rsidR="00DF2026" w:rsidRPr="00E76550">
        <w:rPr>
          <w:color w:val="000000" w:themeColor="text1"/>
        </w:rPr>
        <w:t xml:space="preserve"> continue</w:t>
      </w:r>
      <w:r w:rsidR="00F10C73" w:rsidRPr="00E76550">
        <w:rPr>
          <w:color w:val="000000" w:themeColor="text1"/>
        </w:rPr>
        <w:t>d</w:t>
      </w:r>
      <w:r w:rsidR="00DF2026" w:rsidRPr="00E76550">
        <w:rPr>
          <w:color w:val="000000" w:themeColor="text1"/>
        </w:rPr>
        <w:t xml:space="preserve"> to provide </w:t>
      </w:r>
      <w:r w:rsidRPr="00E76550">
        <w:rPr>
          <w:color w:val="000000" w:themeColor="text1"/>
        </w:rPr>
        <w:t>a practical framework supporting progress towards the goals and targets of the Framework.</w:t>
      </w:r>
    </w:p>
    <w:p w14:paraId="2F3B45B8" w14:textId="2A28757C" w:rsidR="00604D23" w:rsidRPr="00E76550" w:rsidRDefault="000C0733" w:rsidP="00E32BCE">
      <w:pPr>
        <w:pStyle w:val="CBDNormalNumber"/>
        <w:rPr>
          <w:color w:val="000000" w:themeColor="text1"/>
        </w:rPr>
      </w:pPr>
      <w:r w:rsidRPr="00E76550">
        <w:rPr>
          <w:color w:val="000000" w:themeColor="text1"/>
        </w:rPr>
        <w:t>Some s</w:t>
      </w:r>
      <w:r w:rsidR="00533C10" w:rsidRPr="00E76550">
        <w:rPr>
          <w:color w:val="000000" w:themeColor="text1"/>
        </w:rPr>
        <w:t>ubmi</w:t>
      </w:r>
      <w:r w:rsidR="00F10C73" w:rsidRPr="00E76550">
        <w:rPr>
          <w:color w:val="000000" w:themeColor="text1"/>
        </w:rPr>
        <w:t>tter</w:t>
      </w:r>
      <w:r w:rsidR="00533C10" w:rsidRPr="00E76550">
        <w:rPr>
          <w:color w:val="000000" w:themeColor="text1"/>
        </w:rPr>
        <w:t xml:space="preserve">s emphasized the need to further align the programme of work with the Framework </w:t>
      </w:r>
      <w:r w:rsidR="00DF2026" w:rsidRPr="00E76550">
        <w:rPr>
          <w:color w:val="000000" w:themeColor="text1"/>
        </w:rPr>
        <w:t xml:space="preserve">by reinforcing linkages between existing elements and the </w:t>
      </w:r>
      <w:r w:rsidR="009C2D87" w:rsidRPr="00E76550">
        <w:rPr>
          <w:color w:val="000000" w:themeColor="text1"/>
        </w:rPr>
        <w:t>Framework</w:t>
      </w:r>
      <w:r w:rsidR="00DF2026" w:rsidRPr="00E76550">
        <w:rPr>
          <w:color w:val="000000" w:themeColor="text1"/>
        </w:rPr>
        <w:t xml:space="preserve"> targets </w:t>
      </w:r>
      <w:r w:rsidR="00CA2644" w:rsidRPr="00E76550">
        <w:rPr>
          <w:color w:val="000000" w:themeColor="text1"/>
        </w:rPr>
        <w:t xml:space="preserve">and addressing identified gaps, rather </w:t>
      </w:r>
      <w:r w:rsidR="00533C10" w:rsidRPr="00E76550">
        <w:rPr>
          <w:color w:val="000000" w:themeColor="text1"/>
        </w:rPr>
        <w:t>than undertaking a comprehensive revision of the programme.</w:t>
      </w:r>
      <w:r w:rsidR="0052646F" w:rsidRPr="00E76550">
        <w:rPr>
          <w:color w:val="000000" w:themeColor="text1"/>
        </w:rPr>
        <w:t xml:space="preserve"> </w:t>
      </w:r>
      <w:r w:rsidRPr="00E76550">
        <w:rPr>
          <w:color w:val="000000" w:themeColor="text1"/>
        </w:rPr>
        <w:t xml:space="preserve">A few </w:t>
      </w:r>
      <w:r w:rsidR="0052646F" w:rsidRPr="00E76550">
        <w:rPr>
          <w:color w:val="000000" w:themeColor="text1"/>
        </w:rPr>
        <w:t>submi</w:t>
      </w:r>
      <w:r w:rsidR="00E74403" w:rsidRPr="00E76550">
        <w:rPr>
          <w:color w:val="000000" w:themeColor="text1"/>
        </w:rPr>
        <w:t>tter</w:t>
      </w:r>
      <w:r w:rsidR="0052646F" w:rsidRPr="00E76550">
        <w:rPr>
          <w:color w:val="000000" w:themeColor="text1"/>
        </w:rPr>
        <w:t>s</w:t>
      </w:r>
      <w:r w:rsidR="003305D1" w:rsidRPr="00E76550">
        <w:rPr>
          <w:color w:val="000000" w:themeColor="text1"/>
        </w:rPr>
        <w:t xml:space="preserve">, </w:t>
      </w:r>
      <w:r w:rsidR="00356505" w:rsidRPr="00E76550">
        <w:rPr>
          <w:color w:val="000000" w:themeColor="text1"/>
        </w:rPr>
        <w:t>however</w:t>
      </w:r>
      <w:r w:rsidR="003305D1" w:rsidRPr="00E76550">
        <w:rPr>
          <w:color w:val="000000" w:themeColor="text1"/>
        </w:rPr>
        <w:t>,</w:t>
      </w:r>
      <w:r w:rsidR="0052646F" w:rsidRPr="00E76550">
        <w:rPr>
          <w:color w:val="000000" w:themeColor="text1"/>
        </w:rPr>
        <w:t xml:space="preserve"> suggested </w:t>
      </w:r>
      <w:r w:rsidR="00B82067" w:rsidRPr="00E76550">
        <w:rPr>
          <w:color w:val="000000" w:themeColor="text1"/>
        </w:rPr>
        <w:t>undertaking a full</w:t>
      </w:r>
      <w:r w:rsidR="0052646F" w:rsidRPr="00E76550">
        <w:rPr>
          <w:color w:val="000000" w:themeColor="text1"/>
        </w:rPr>
        <w:t xml:space="preserve"> revision </w:t>
      </w:r>
      <w:r w:rsidR="00B82067" w:rsidRPr="00E76550">
        <w:rPr>
          <w:color w:val="000000" w:themeColor="text1"/>
        </w:rPr>
        <w:t>of the</w:t>
      </w:r>
      <w:r w:rsidR="0052646F" w:rsidRPr="00E76550">
        <w:rPr>
          <w:color w:val="000000" w:themeColor="text1"/>
        </w:rPr>
        <w:t xml:space="preserve"> programme. </w:t>
      </w:r>
    </w:p>
    <w:p w14:paraId="7EC199D5" w14:textId="4A8A3663" w:rsidR="00314236" w:rsidRPr="00E76550" w:rsidRDefault="00604D23" w:rsidP="00E32BCE">
      <w:pPr>
        <w:pStyle w:val="CBDNormalNumber"/>
        <w:rPr>
          <w:color w:val="000000" w:themeColor="text1"/>
        </w:rPr>
      </w:pPr>
      <w:r w:rsidRPr="00E76550">
        <w:rPr>
          <w:color w:val="000000" w:themeColor="text1"/>
        </w:rPr>
        <w:t>Submi</w:t>
      </w:r>
      <w:r w:rsidR="00AD6316" w:rsidRPr="00E76550">
        <w:rPr>
          <w:color w:val="000000" w:themeColor="text1"/>
        </w:rPr>
        <w:t>tter</w:t>
      </w:r>
      <w:r w:rsidRPr="00E76550">
        <w:rPr>
          <w:color w:val="000000" w:themeColor="text1"/>
        </w:rPr>
        <w:t xml:space="preserve">s </w:t>
      </w:r>
      <w:r w:rsidR="00637EF2" w:rsidRPr="00E76550">
        <w:rPr>
          <w:color w:val="000000" w:themeColor="text1"/>
        </w:rPr>
        <w:t xml:space="preserve">also </w:t>
      </w:r>
      <w:r w:rsidRPr="00E76550">
        <w:rPr>
          <w:color w:val="000000" w:themeColor="text1"/>
        </w:rPr>
        <w:t xml:space="preserve">indicated that the primary focus of efforts to update and implement the programme of work should be on </w:t>
      </w:r>
      <w:r w:rsidRPr="00E32BCE">
        <w:t>strengthening</w:t>
      </w:r>
      <w:r w:rsidRPr="00E76550">
        <w:rPr>
          <w:color w:val="000000" w:themeColor="text1"/>
        </w:rPr>
        <w:t xml:space="preserve"> guidance in support of Target</w:t>
      </w:r>
      <w:r w:rsidR="0003083D" w:rsidRPr="00E76550">
        <w:rPr>
          <w:color w:val="000000" w:themeColor="text1"/>
        </w:rPr>
        <w:t> </w:t>
      </w:r>
      <w:r w:rsidRPr="00E76550">
        <w:rPr>
          <w:color w:val="000000" w:themeColor="text1"/>
        </w:rPr>
        <w:t>3</w:t>
      </w:r>
      <w:r w:rsidR="0003083D" w:rsidRPr="00E76550">
        <w:rPr>
          <w:color w:val="000000" w:themeColor="text1"/>
        </w:rPr>
        <w:t xml:space="preserve"> of the Framework</w:t>
      </w:r>
      <w:r w:rsidRPr="00E76550">
        <w:rPr>
          <w:color w:val="000000" w:themeColor="text1"/>
        </w:rPr>
        <w:t xml:space="preserve">, given its central role and strong alignment with the mandate and scope of the </w:t>
      </w:r>
      <w:r w:rsidR="001A2258" w:rsidRPr="00E76550">
        <w:rPr>
          <w:color w:val="000000" w:themeColor="text1"/>
        </w:rPr>
        <w:t>programme</w:t>
      </w:r>
      <w:r w:rsidR="00907FC4" w:rsidRPr="00E76550">
        <w:rPr>
          <w:color w:val="000000" w:themeColor="text1"/>
        </w:rPr>
        <w:t>.</w:t>
      </w:r>
    </w:p>
    <w:p w14:paraId="0C76BC13" w14:textId="6AFE8D99" w:rsidR="00431B03" w:rsidRPr="00E76550" w:rsidRDefault="00431B03" w:rsidP="00E32BCE">
      <w:pPr>
        <w:pStyle w:val="CBDNormalNumber"/>
        <w:rPr>
          <w:color w:val="000000" w:themeColor="text1"/>
        </w:rPr>
      </w:pPr>
      <w:r w:rsidRPr="00E76550">
        <w:rPr>
          <w:color w:val="000000" w:themeColor="text1"/>
        </w:rPr>
        <w:t xml:space="preserve">The </w:t>
      </w:r>
      <w:r w:rsidR="0023579C" w:rsidRPr="00E76550">
        <w:rPr>
          <w:color w:val="000000" w:themeColor="text1"/>
        </w:rPr>
        <w:t>p</w:t>
      </w:r>
      <w:r w:rsidR="00961A85" w:rsidRPr="00E76550">
        <w:rPr>
          <w:color w:val="000000" w:themeColor="text1"/>
        </w:rPr>
        <w:t>rogramme</w:t>
      </w:r>
      <w:r w:rsidRPr="00E76550">
        <w:rPr>
          <w:color w:val="000000" w:themeColor="text1"/>
        </w:rPr>
        <w:t xml:space="preserve"> </w:t>
      </w:r>
      <w:r w:rsidR="00637EF2" w:rsidRPr="00E76550">
        <w:rPr>
          <w:color w:val="000000" w:themeColor="text1"/>
        </w:rPr>
        <w:t xml:space="preserve">of work </w:t>
      </w:r>
      <w:r w:rsidRPr="00E76550">
        <w:rPr>
          <w:color w:val="000000" w:themeColor="text1"/>
        </w:rPr>
        <w:t xml:space="preserve">provides </w:t>
      </w:r>
      <w:r w:rsidR="00B82067" w:rsidRPr="00E76550">
        <w:rPr>
          <w:color w:val="000000" w:themeColor="text1"/>
        </w:rPr>
        <w:t>substantial</w:t>
      </w:r>
      <w:r w:rsidRPr="00E76550">
        <w:rPr>
          <w:color w:val="000000" w:themeColor="text1"/>
        </w:rPr>
        <w:t xml:space="preserve"> guidance for a core set of </w:t>
      </w:r>
      <w:r w:rsidR="00D47C73" w:rsidRPr="00E76550">
        <w:rPr>
          <w:color w:val="000000" w:themeColor="text1"/>
        </w:rPr>
        <w:t xml:space="preserve">Framework </w:t>
      </w:r>
      <w:r w:rsidRPr="00E76550">
        <w:rPr>
          <w:color w:val="000000" w:themeColor="text1"/>
        </w:rPr>
        <w:t xml:space="preserve">targets, notably </w:t>
      </w:r>
      <w:r w:rsidR="00DD4344" w:rsidRPr="008831F0">
        <w:rPr>
          <w:color w:val="000000" w:themeColor="text1"/>
        </w:rPr>
        <w:t>T</w:t>
      </w:r>
      <w:r w:rsidRPr="008831F0">
        <w:rPr>
          <w:color w:val="000000" w:themeColor="text1"/>
        </w:rPr>
        <w:t>argets</w:t>
      </w:r>
      <w:r w:rsidR="00D0170E" w:rsidRPr="008831F0">
        <w:rPr>
          <w:color w:val="000000" w:themeColor="text1"/>
        </w:rPr>
        <w:t> </w:t>
      </w:r>
      <w:r w:rsidRPr="008831F0">
        <w:rPr>
          <w:color w:val="000000" w:themeColor="text1"/>
        </w:rPr>
        <w:t>1, 3, 19,</w:t>
      </w:r>
      <w:r w:rsidRPr="00E76550">
        <w:rPr>
          <w:color w:val="000000" w:themeColor="text1"/>
        </w:rPr>
        <w:t xml:space="preserve"> 20 and 22. In relation to th</w:t>
      </w:r>
      <w:r w:rsidR="009F338D" w:rsidRPr="00E76550">
        <w:rPr>
          <w:color w:val="000000" w:themeColor="text1"/>
        </w:rPr>
        <w:t>o</w:t>
      </w:r>
      <w:r w:rsidRPr="00E76550">
        <w:rPr>
          <w:color w:val="000000" w:themeColor="text1"/>
        </w:rPr>
        <w:t xml:space="preserve">se targets, the </w:t>
      </w:r>
      <w:r w:rsidR="001A2258" w:rsidRPr="00E76550">
        <w:rPr>
          <w:color w:val="000000" w:themeColor="text1"/>
        </w:rPr>
        <w:t xml:space="preserve">programme </w:t>
      </w:r>
      <w:r w:rsidRPr="00E76550">
        <w:rPr>
          <w:color w:val="000000" w:themeColor="text1"/>
        </w:rPr>
        <w:t xml:space="preserve">offers comprehensive direction on protected area system </w:t>
      </w:r>
      <w:r w:rsidRPr="00E32BCE">
        <w:t>planning</w:t>
      </w:r>
      <w:r w:rsidRPr="00E76550">
        <w:rPr>
          <w:color w:val="000000" w:themeColor="text1"/>
        </w:rPr>
        <w:t>, governance arrangements, participation</w:t>
      </w:r>
      <w:r w:rsidR="00831D9A" w:rsidRPr="00E76550">
        <w:rPr>
          <w:color w:val="000000" w:themeColor="text1"/>
        </w:rPr>
        <w:t>,</w:t>
      </w:r>
      <w:r w:rsidRPr="00E76550">
        <w:rPr>
          <w:color w:val="000000" w:themeColor="text1"/>
        </w:rPr>
        <w:t xml:space="preserve"> equity considerations</w:t>
      </w:r>
      <w:r w:rsidR="00811F08" w:rsidRPr="00E76550">
        <w:rPr>
          <w:color w:val="000000" w:themeColor="text1"/>
        </w:rPr>
        <w:t xml:space="preserve"> </w:t>
      </w:r>
      <w:r w:rsidR="009F338D" w:rsidRPr="00E76550">
        <w:rPr>
          <w:color w:val="000000" w:themeColor="text1"/>
        </w:rPr>
        <w:t>and</w:t>
      </w:r>
      <w:r w:rsidRPr="00E76550">
        <w:rPr>
          <w:color w:val="000000" w:themeColor="text1"/>
        </w:rPr>
        <w:t xml:space="preserve"> management effectiveness. </w:t>
      </w:r>
      <w:r w:rsidR="00811F08" w:rsidRPr="00E76550">
        <w:rPr>
          <w:color w:val="000000" w:themeColor="text1"/>
        </w:rPr>
        <w:t>T</w:t>
      </w:r>
      <w:r w:rsidRPr="00E76550">
        <w:rPr>
          <w:color w:val="000000" w:themeColor="text1"/>
        </w:rPr>
        <w:t>h</w:t>
      </w:r>
      <w:r w:rsidR="00811F08" w:rsidRPr="00E76550">
        <w:rPr>
          <w:color w:val="000000" w:themeColor="text1"/>
        </w:rPr>
        <w:t>e</w:t>
      </w:r>
      <w:r w:rsidRPr="00E76550">
        <w:rPr>
          <w:color w:val="000000" w:themeColor="text1"/>
        </w:rPr>
        <w:t xml:space="preserve"> overall alignment</w:t>
      </w:r>
      <w:r w:rsidR="00811F08" w:rsidRPr="00E76550">
        <w:rPr>
          <w:color w:val="000000" w:themeColor="text1"/>
        </w:rPr>
        <w:t xml:space="preserve"> </w:t>
      </w:r>
      <w:r w:rsidR="005B432D" w:rsidRPr="00E76550">
        <w:rPr>
          <w:color w:val="000000" w:themeColor="text1"/>
        </w:rPr>
        <w:t>n</w:t>
      </w:r>
      <w:r w:rsidR="00811F08" w:rsidRPr="00E76550">
        <w:rPr>
          <w:color w:val="000000" w:themeColor="text1"/>
        </w:rPr>
        <w:t>otwithstanding</w:t>
      </w:r>
      <w:r w:rsidRPr="00E76550">
        <w:rPr>
          <w:color w:val="000000" w:themeColor="text1"/>
        </w:rPr>
        <w:t>, the provisions associated with th</w:t>
      </w:r>
      <w:r w:rsidR="00811F08" w:rsidRPr="00E76550">
        <w:rPr>
          <w:color w:val="000000" w:themeColor="text1"/>
        </w:rPr>
        <w:t>o</w:t>
      </w:r>
      <w:r w:rsidRPr="00E76550">
        <w:rPr>
          <w:color w:val="000000" w:themeColor="text1"/>
        </w:rPr>
        <w:t xml:space="preserve">se targets could be further strengthened and updated to reflect evolving policy approaches, scientific knowledge and terminology. </w:t>
      </w:r>
    </w:p>
    <w:p w14:paraId="4219CE0A" w14:textId="34922607" w:rsidR="00431B03" w:rsidRPr="00E76550" w:rsidRDefault="00431B03" w:rsidP="00E32BCE">
      <w:pPr>
        <w:pStyle w:val="CBDNormalNumber"/>
        <w:rPr>
          <w:color w:val="000000" w:themeColor="text1"/>
        </w:rPr>
      </w:pPr>
      <w:r w:rsidRPr="00E76550">
        <w:rPr>
          <w:color w:val="000000" w:themeColor="text1"/>
        </w:rPr>
        <w:lastRenderedPageBreak/>
        <w:t xml:space="preserve">For a </w:t>
      </w:r>
      <w:r w:rsidR="00961A85" w:rsidRPr="00E76550">
        <w:rPr>
          <w:color w:val="000000" w:themeColor="text1"/>
        </w:rPr>
        <w:t>broader set</w:t>
      </w:r>
      <w:r w:rsidRPr="00E76550">
        <w:rPr>
          <w:color w:val="000000" w:themeColor="text1"/>
        </w:rPr>
        <w:t xml:space="preserve"> of </w:t>
      </w:r>
      <w:r w:rsidR="007247EF" w:rsidRPr="00E76550">
        <w:rPr>
          <w:color w:val="000000" w:themeColor="text1"/>
        </w:rPr>
        <w:t xml:space="preserve">Framework </w:t>
      </w:r>
      <w:r w:rsidRPr="00E76550">
        <w:rPr>
          <w:color w:val="000000" w:themeColor="text1"/>
        </w:rPr>
        <w:t xml:space="preserve">targets, namely </w:t>
      </w:r>
      <w:r w:rsidR="0003406F" w:rsidRPr="00E76550">
        <w:rPr>
          <w:color w:val="000000" w:themeColor="text1"/>
        </w:rPr>
        <w:t>T</w:t>
      </w:r>
      <w:r w:rsidRPr="00E76550">
        <w:rPr>
          <w:color w:val="000000" w:themeColor="text1"/>
        </w:rPr>
        <w:t>argets</w:t>
      </w:r>
      <w:r w:rsidR="00A935C8" w:rsidRPr="00E76550">
        <w:rPr>
          <w:color w:val="000000" w:themeColor="text1"/>
        </w:rPr>
        <w:t> </w:t>
      </w:r>
      <w:r w:rsidRPr="00E76550">
        <w:rPr>
          <w:color w:val="000000" w:themeColor="text1"/>
        </w:rPr>
        <w:t>2</w:t>
      </w:r>
      <w:r w:rsidR="001A00E6" w:rsidRPr="00E76550">
        <w:rPr>
          <w:color w:val="000000" w:themeColor="text1"/>
        </w:rPr>
        <w:t xml:space="preserve"> to </w:t>
      </w:r>
      <w:r w:rsidR="00B82067" w:rsidRPr="00E76550">
        <w:rPr>
          <w:color w:val="000000" w:themeColor="text1"/>
        </w:rPr>
        <w:t>7, 9</w:t>
      </w:r>
      <w:r w:rsidRPr="00E76550">
        <w:rPr>
          <w:color w:val="000000" w:themeColor="text1"/>
        </w:rPr>
        <w:t xml:space="preserve">, 11, 14, 15, 21 and 23, the </w:t>
      </w:r>
      <w:r w:rsidR="0023579C" w:rsidRPr="00E76550">
        <w:rPr>
          <w:color w:val="000000" w:themeColor="text1"/>
        </w:rPr>
        <w:t>p</w:t>
      </w:r>
      <w:r w:rsidR="00961A85" w:rsidRPr="00E76550">
        <w:rPr>
          <w:color w:val="000000" w:themeColor="text1"/>
        </w:rPr>
        <w:t>rogramme</w:t>
      </w:r>
      <w:r w:rsidRPr="00E76550">
        <w:rPr>
          <w:color w:val="000000" w:themeColor="text1"/>
        </w:rPr>
        <w:t xml:space="preserve"> </w:t>
      </w:r>
      <w:r w:rsidR="00907FC4" w:rsidRPr="00E76550">
        <w:rPr>
          <w:color w:val="000000" w:themeColor="text1"/>
        </w:rPr>
        <w:t xml:space="preserve">of work </w:t>
      </w:r>
      <w:r w:rsidRPr="00E76550">
        <w:rPr>
          <w:color w:val="000000" w:themeColor="text1"/>
        </w:rPr>
        <w:t xml:space="preserve">provides partial or indirect </w:t>
      </w:r>
      <w:r w:rsidR="002B265C" w:rsidRPr="00E76550">
        <w:rPr>
          <w:color w:val="000000" w:themeColor="text1"/>
        </w:rPr>
        <w:t>guidance or</w:t>
      </w:r>
      <w:r w:rsidRPr="00E76550">
        <w:rPr>
          <w:color w:val="000000" w:themeColor="text1"/>
        </w:rPr>
        <w:t xml:space="preserve"> addresses thematic areas that have evolved significantly since </w:t>
      </w:r>
      <w:r w:rsidR="007229B6" w:rsidRPr="00E76550">
        <w:rPr>
          <w:color w:val="000000" w:themeColor="text1"/>
        </w:rPr>
        <w:t xml:space="preserve">its </w:t>
      </w:r>
      <w:r w:rsidR="00907FC4" w:rsidRPr="00E76550">
        <w:rPr>
          <w:color w:val="000000" w:themeColor="text1"/>
        </w:rPr>
        <w:t xml:space="preserve">adoption </w:t>
      </w:r>
      <w:r w:rsidRPr="00E76550">
        <w:rPr>
          <w:color w:val="000000" w:themeColor="text1"/>
        </w:rPr>
        <w:t xml:space="preserve">in 2004. While </w:t>
      </w:r>
      <w:r w:rsidR="004A14A4" w:rsidRPr="00E76550">
        <w:rPr>
          <w:color w:val="000000" w:themeColor="text1"/>
        </w:rPr>
        <w:t xml:space="preserve">some </w:t>
      </w:r>
      <w:r w:rsidRPr="00E76550">
        <w:rPr>
          <w:color w:val="000000" w:themeColor="text1"/>
        </w:rPr>
        <w:t xml:space="preserve">elements </w:t>
      </w:r>
      <w:r w:rsidR="00961A85" w:rsidRPr="00E76550">
        <w:rPr>
          <w:color w:val="000000" w:themeColor="text1"/>
        </w:rPr>
        <w:t>remain</w:t>
      </w:r>
      <w:r w:rsidR="004A14A4" w:rsidRPr="00E76550">
        <w:rPr>
          <w:color w:val="000000" w:themeColor="text1"/>
        </w:rPr>
        <w:t xml:space="preserve"> relevant</w:t>
      </w:r>
      <w:r w:rsidR="00961A85" w:rsidRPr="00E76550">
        <w:rPr>
          <w:color w:val="000000" w:themeColor="text1"/>
        </w:rPr>
        <w:t xml:space="preserve">, updating and clarifying the provisions </w:t>
      </w:r>
      <w:r w:rsidR="00961A85" w:rsidRPr="00E32BCE">
        <w:t>would</w:t>
      </w:r>
      <w:r w:rsidR="00961A85" w:rsidRPr="00E76550">
        <w:rPr>
          <w:color w:val="000000" w:themeColor="text1"/>
        </w:rPr>
        <w:t xml:space="preserve"> </w:t>
      </w:r>
      <w:r w:rsidRPr="00E76550">
        <w:rPr>
          <w:color w:val="000000" w:themeColor="text1"/>
        </w:rPr>
        <w:t xml:space="preserve">enhance coherence with the scope, ambition and implementation modalities of the </w:t>
      </w:r>
      <w:r w:rsidR="000F3047" w:rsidRPr="00E76550">
        <w:rPr>
          <w:color w:val="000000" w:themeColor="text1"/>
        </w:rPr>
        <w:t>Framework</w:t>
      </w:r>
      <w:r w:rsidRPr="00E76550">
        <w:rPr>
          <w:color w:val="000000" w:themeColor="text1"/>
        </w:rPr>
        <w:t xml:space="preserve">. </w:t>
      </w:r>
      <w:r w:rsidR="003C0F73" w:rsidRPr="00E76550">
        <w:rPr>
          <w:color w:val="000000" w:themeColor="text1"/>
        </w:rPr>
        <w:t>W</w:t>
      </w:r>
      <w:r w:rsidRPr="00E76550">
        <w:rPr>
          <w:color w:val="000000" w:themeColor="text1"/>
        </w:rPr>
        <w:t>ith respect to Target</w:t>
      </w:r>
      <w:r w:rsidR="00D756F1" w:rsidRPr="00E76550">
        <w:rPr>
          <w:color w:val="000000" w:themeColor="text1"/>
        </w:rPr>
        <w:t> </w:t>
      </w:r>
      <w:r w:rsidRPr="00E76550">
        <w:rPr>
          <w:color w:val="000000" w:themeColor="text1"/>
        </w:rPr>
        <w:t xml:space="preserve">3, </w:t>
      </w:r>
      <w:r w:rsidR="003C0F73" w:rsidRPr="00E76550">
        <w:rPr>
          <w:color w:val="000000" w:themeColor="text1"/>
        </w:rPr>
        <w:t xml:space="preserve">notably, </w:t>
      </w:r>
      <w:r w:rsidRPr="00E76550">
        <w:rPr>
          <w:color w:val="000000" w:themeColor="text1"/>
        </w:rPr>
        <w:t>submi</w:t>
      </w:r>
      <w:r w:rsidR="00CE0AC7" w:rsidRPr="00E76550">
        <w:rPr>
          <w:color w:val="000000" w:themeColor="text1"/>
        </w:rPr>
        <w:t>tter</w:t>
      </w:r>
      <w:r w:rsidRPr="00E76550">
        <w:rPr>
          <w:color w:val="000000" w:themeColor="text1"/>
        </w:rPr>
        <w:t xml:space="preserve">s highlighted that the language </w:t>
      </w:r>
      <w:r w:rsidR="00D83807" w:rsidRPr="00E76550">
        <w:rPr>
          <w:color w:val="000000" w:themeColor="text1"/>
        </w:rPr>
        <w:t xml:space="preserve">should </w:t>
      </w:r>
      <w:r w:rsidRPr="00E76550">
        <w:rPr>
          <w:color w:val="000000" w:themeColor="text1"/>
        </w:rPr>
        <w:t xml:space="preserve">clearly and explicitly encompass </w:t>
      </w:r>
      <w:r w:rsidR="000F666F" w:rsidRPr="00E76550">
        <w:rPr>
          <w:color w:val="000000" w:themeColor="text1"/>
        </w:rPr>
        <w:t>other effective area-based conservation measures</w:t>
      </w:r>
      <w:r w:rsidRPr="00E76550">
        <w:rPr>
          <w:color w:val="000000" w:themeColor="text1"/>
        </w:rPr>
        <w:t xml:space="preserve"> and </w:t>
      </w:r>
      <w:r w:rsidR="000F666F" w:rsidRPr="00E76550">
        <w:rPr>
          <w:color w:val="000000" w:themeColor="text1"/>
        </w:rPr>
        <w:t>indigenous traditional territories</w:t>
      </w:r>
      <w:r w:rsidRPr="00E76550">
        <w:rPr>
          <w:color w:val="000000" w:themeColor="text1"/>
        </w:rPr>
        <w:t xml:space="preserve"> alongside protected areas, reflect all relevant qualitative elements of the target and </w:t>
      </w:r>
      <w:r w:rsidR="00B82067" w:rsidRPr="00E76550">
        <w:rPr>
          <w:color w:val="000000" w:themeColor="text1"/>
        </w:rPr>
        <w:t>align</w:t>
      </w:r>
      <w:r w:rsidRPr="00E76550">
        <w:rPr>
          <w:color w:val="000000" w:themeColor="text1"/>
        </w:rPr>
        <w:t xml:space="preserve"> timelines to ensure consistency with the 2030 horizon of the Framework.</w:t>
      </w:r>
    </w:p>
    <w:p w14:paraId="610F2CC4" w14:textId="72BCE259" w:rsidR="00E85071" w:rsidRPr="00E76550" w:rsidRDefault="00431B03" w:rsidP="00E32BCE">
      <w:pPr>
        <w:pStyle w:val="CBDNormalNumber"/>
        <w:rPr>
          <w:color w:val="000000" w:themeColor="text1"/>
        </w:rPr>
      </w:pPr>
      <w:r w:rsidRPr="00E32BCE">
        <w:rPr>
          <w:color w:val="000000" w:themeColor="text1"/>
        </w:rPr>
        <w:t xml:space="preserve">The analysis </w:t>
      </w:r>
      <w:r w:rsidR="00FD2F07" w:rsidRPr="00E76550">
        <w:rPr>
          <w:color w:val="000000" w:themeColor="text1"/>
        </w:rPr>
        <w:t xml:space="preserve">also </w:t>
      </w:r>
      <w:r w:rsidR="00E763AD" w:rsidRPr="00E76550">
        <w:rPr>
          <w:color w:val="000000" w:themeColor="text1"/>
        </w:rPr>
        <w:t xml:space="preserve">shows </w:t>
      </w:r>
      <w:r w:rsidRPr="00E76550">
        <w:rPr>
          <w:color w:val="000000" w:themeColor="text1"/>
        </w:rPr>
        <w:t xml:space="preserve">that the </w:t>
      </w:r>
      <w:r w:rsidR="001A2258" w:rsidRPr="00E76550">
        <w:rPr>
          <w:color w:val="000000" w:themeColor="text1"/>
        </w:rPr>
        <w:t xml:space="preserve">programme of work </w:t>
      </w:r>
      <w:r w:rsidRPr="00E76550">
        <w:rPr>
          <w:color w:val="000000" w:themeColor="text1"/>
        </w:rPr>
        <w:t xml:space="preserve">contains limited or no explicit guidance for </w:t>
      </w:r>
      <w:r w:rsidR="0003406F" w:rsidRPr="00E76550">
        <w:rPr>
          <w:color w:val="000000" w:themeColor="text1"/>
        </w:rPr>
        <w:t>T</w:t>
      </w:r>
      <w:r w:rsidRPr="00E76550">
        <w:rPr>
          <w:color w:val="000000" w:themeColor="text1"/>
        </w:rPr>
        <w:t>argets</w:t>
      </w:r>
      <w:r w:rsidR="004F1C58" w:rsidRPr="00E76550">
        <w:rPr>
          <w:color w:val="000000" w:themeColor="text1"/>
        </w:rPr>
        <w:t> </w:t>
      </w:r>
      <w:r w:rsidR="00156C24" w:rsidRPr="00E76550">
        <w:rPr>
          <w:color w:val="000000" w:themeColor="text1"/>
        </w:rPr>
        <w:t xml:space="preserve">8, </w:t>
      </w:r>
      <w:r w:rsidRPr="00E76550">
        <w:rPr>
          <w:color w:val="000000" w:themeColor="text1"/>
        </w:rPr>
        <w:t>10, 12</w:t>
      </w:r>
      <w:r w:rsidR="0014778C" w:rsidRPr="00E76550">
        <w:rPr>
          <w:color w:val="000000" w:themeColor="text1"/>
        </w:rPr>
        <w:t xml:space="preserve"> and</w:t>
      </w:r>
      <w:r w:rsidR="004F1C58" w:rsidRPr="00E76550">
        <w:rPr>
          <w:color w:val="000000" w:themeColor="text1"/>
        </w:rPr>
        <w:t xml:space="preserve"> </w:t>
      </w:r>
      <w:r w:rsidRPr="00E76550">
        <w:rPr>
          <w:color w:val="000000" w:themeColor="text1"/>
        </w:rPr>
        <w:t>16</w:t>
      </w:r>
      <w:r w:rsidR="001F192C" w:rsidRPr="00E76550">
        <w:rPr>
          <w:color w:val="000000" w:themeColor="text1"/>
        </w:rPr>
        <w:t>,</w:t>
      </w:r>
      <w:r w:rsidRPr="00E76550">
        <w:rPr>
          <w:color w:val="000000" w:themeColor="text1"/>
        </w:rPr>
        <w:t xml:space="preserve"> </w:t>
      </w:r>
      <w:r w:rsidR="001F192C" w:rsidRPr="00E76550">
        <w:rPr>
          <w:color w:val="000000" w:themeColor="text1"/>
        </w:rPr>
        <w:t xml:space="preserve">which </w:t>
      </w:r>
      <w:r w:rsidRPr="00E76550">
        <w:rPr>
          <w:color w:val="000000" w:themeColor="text1"/>
        </w:rPr>
        <w:t xml:space="preserve">address </w:t>
      </w:r>
      <w:r w:rsidR="00077F3E" w:rsidRPr="00E76550">
        <w:rPr>
          <w:color w:val="000000" w:themeColor="text1"/>
        </w:rPr>
        <w:t xml:space="preserve">climate change, </w:t>
      </w:r>
      <w:r w:rsidRPr="00E76550">
        <w:rPr>
          <w:color w:val="000000" w:themeColor="text1"/>
        </w:rPr>
        <w:t>sustainable use in production sectors, urban biodiversity,</w:t>
      </w:r>
      <w:r w:rsidR="00DB764F" w:rsidRPr="00E76550">
        <w:rPr>
          <w:color w:val="000000" w:themeColor="text1"/>
        </w:rPr>
        <w:t xml:space="preserve"> </w:t>
      </w:r>
      <w:r w:rsidR="0014778C" w:rsidRPr="00E76550">
        <w:rPr>
          <w:color w:val="000000" w:themeColor="text1"/>
        </w:rPr>
        <w:t xml:space="preserve">urban </w:t>
      </w:r>
      <w:r w:rsidR="00DB764F" w:rsidRPr="00E76550">
        <w:rPr>
          <w:color w:val="000000" w:themeColor="text1"/>
        </w:rPr>
        <w:t xml:space="preserve">and peri-urban </w:t>
      </w:r>
      <w:r w:rsidR="0014778C" w:rsidRPr="00E76550">
        <w:rPr>
          <w:color w:val="000000" w:themeColor="text1"/>
        </w:rPr>
        <w:t>planning</w:t>
      </w:r>
      <w:r w:rsidRPr="00E76550">
        <w:rPr>
          <w:color w:val="000000" w:themeColor="text1"/>
        </w:rPr>
        <w:t xml:space="preserve"> and consumption patterns</w:t>
      </w:r>
      <w:r w:rsidR="00F159BE" w:rsidRPr="00E76550">
        <w:rPr>
          <w:color w:val="000000" w:themeColor="text1"/>
        </w:rPr>
        <w:t>, respectively</w:t>
      </w:r>
      <w:r w:rsidR="00616359" w:rsidRPr="00E76550">
        <w:rPr>
          <w:color w:val="000000" w:themeColor="text1"/>
        </w:rPr>
        <w:t>.</w:t>
      </w:r>
    </w:p>
    <w:p w14:paraId="5841A885" w14:textId="77777777" w:rsidR="00616359" w:rsidRPr="00E76550" w:rsidRDefault="00616359" w:rsidP="00E32BCE">
      <w:pPr>
        <w:pStyle w:val="CBDNormalNumber"/>
        <w:rPr>
          <w:color w:val="000000" w:themeColor="text1"/>
        </w:rPr>
      </w:pPr>
      <w:r w:rsidRPr="00E76550">
        <w:rPr>
          <w:color w:val="000000" w:themeColor="text1"/>
        </w:rPr>
        <w:t xml:space="preserve">Several overarching observations </w:t>
      </w:r>
      <w:r w:rsidRPr="00E32BCE">
        <w:t>emerge</w:t>
      </w:r>
      <w:r w:rsidRPr="00E76550">
        <w:rPr>
          <w:color w:val="000000" w:themeColor="text1"/>
        </w:rPr>
        <w:t xml:space="preserve"> from the review:</w:t>
      </w:r>
    </w:p>
    <w:p w14:paraId="03C4EE69" w14:textId="13325798" w:rsidR="00616359" w:rsidRPr="00E76550" w:rsidRDefault="00317637" w:rsidP="00E32BCE">
      <w:pPr>
        <w:pStyle w:val="CBDNormalNumber"/>
        <w:numPr>
          <w:ilvl w:val="1"/>
          <w:numId w:val="9"/>
        </w:numPr>
        <w:rPr>
          <w:color w:val="000000" w:themeColor="text1"/>
        </w:rPr>
      </w:pPr>
      <w:r w:rsidRPr="00E76550">
        <w:rPr>
          <w:color w:val="000000" w:themeColor="text1"/>
        </w:rPr>
        <w:t xml:space="preserve">The </w:t>
      </w:r>
      <w:r w:rsidR="00616359" w:rsidRPr="00E32BCE">
        <w:t>continued</w:t>
      </w:r>
      <w:r w:rsidR="00616359" w:rsidRPr="00E76550">
        <w:rPr>
          <w:color w:val="000000" w:themeColor="text1"/>
        </w:rPr>
        <w:t xml:space="preserve"> relevance </w:t>
      </w:r>
      <w:r w:rsidRPr="00E76550">
        <w:rPr>
          <w:color w:val="000000" w:themeColor="text1"/>
        </w:rPr>
        <w:t xml:space="preserve">of the </w:t>
      </w:r>
      <w:r w:rsidRPr="00E76550">
        <w:t xml:space="preserve">programme of work </w:t>
      </w:r>
      <w:r w:rsidR="00616359" w:rsidRPr="00E76550">
        <w:rPr>
          <w:color w:val="000000" w:themeColor="text1"/>
        </w:rPr>
        <w:t xml:space="preserve">is widely recognized, </w:t>
      </w:r>
      <w:proofErr w:type="gramStart"/>
      <w:r w:rsidR="004C5F19" w:rsidRPr="00E76550">
        <w:rPr>
          <w:color w:val="000000" w:themeColor="text1"/>
        </w:rPr>
        <w:t xml:space="preserve">in </w:t>
      </w:r>
      <w:r w:rsidR="00616359" w:rsidRPr="00E76550">
        <w:rPr>
          <w:color w:val="000000" w:themeColor="text1"/>
        </w:rPr>
        <w:t>particular in</w:t>
      </w:r>
      <w:proofErr w:type="gramEnd"/>
      <w:r w:rsidR="00616359" w:rsidRPr="00E76550">
        <w:rPr>
          <w:color w:val="000000" w:themeColor="text1"/>
        </w:rPr>
        <w:t xml:space="preserve"> relation to Target</w:t>
      </w:r>
      <w:r w:rsidR="0003083D" w:rsidRPr="00E76550">
        <w:rPr>
          <w:color w:val="000000" w:themeColor="text1"/>
        </w:rPr>
        <w:t> </w:t>
      </w:r>
      <w:r w:rsidR="00616359" w:rsidRPr="00E76550">
        <w:rPr>
          <w:color w:val="000000" w:themeColor="text1"/>
        </w:rPr>
        <w:t>3</w:t>
      </w:r>
      <w:r w:rsidR="0003083D" w:rsidRPr="00E76550">
        <w:rPr>
          <w:color w:val="000000" w:themeColor="text1"/>
        </w:rPr>
        <w:t xml:space="preserve"> of the Framework</w:t>
      </w:r>
      <w:r w:rsidR="00616359" w:rsidRPr="00E76550">
        <w:rPr>
          <w:color w:val="000000" w:themeColor="text1"/>
        </w:rPr>
        <w:t xml:space="preserve">, while </w:t>
      </w:r>
      <w:r w:rsidR="00850729" w:rsidRPr="00E76550">
        <w:rPr>
          <w:color w:val="000000" w:themeColor="text1"/>
        </w:rPr>
        <w:t xml:space="preserve">the </w:t>
      </w:r>
      <w:r w:rsidR="00F515C5" w:rsidRPr="00E76550">
        <w:rPr>
          <w:color w:val="000000" w:themeColor="text1"/>
        </w:rPr>
        <w:t xml:space="preserve">scope and ambition of systems of protected and conserved areas </w:t>
      </w:r>
      <w:r w:rsidR="00616359" w:rsidRPr="00E76550">
        <w:rPr>
          <w:color w:val="000000" w:themeColor="text1"/>
        </w:rPr>
        <w:t xml:space="preserve">have expanded; </w:t>
      </w:r>
    </w:p>
    <w:p w14:paraId="426A5F0E" w14:textId="0D572DAD" w:rsidR="00616359" w:rsidRPr="00E76550" w:rsidRDefault="00616359" w:rsidP="00E32BCE">
      <w:pPr>
        <w:pStyle w:val="CBDNormalNumber"/>
        <w:numPr>
          <w:ilvl w:val="1"/>
          <w:numId w:val="9"/>
        </w:numPr>
        <w:rPr>
          <w:color w:val="000000" w:themeColor="text1"/>
        </w:rPr>
      </w:pPr>
      <w:r w:rsidRPr="00E76550">
        <w:rPr>
          <w:color w:val="000000" w:themeColor="text1"/>
        </w:rPr>
        <w:t xml:space="preserve">Greater integration of protected and conserved areas within wider socioecological systems is needed, including </w:t>
      </w:r>
      <w:r w:rsidR="00E25954" w:rsidRPr="00E32BCE">
        <w:t>through</w:t>
      </w:r>
      <w:r w:rsidR="00E25954" w:rsidRPr="00E76550">
        <w:rPr>
          <w:color w:val="000000" w:themeColor="text1"/>
        </w:rPr>
        <w:t xml:space="preserve"> </w:t>
      </w:r>
      <w:r w:rsidRPr="00E76550">
        <w:rPr>
          <w:color w:val="000000" w:themeColor="text1"/>
        </w:rPr>
        <w:t xml:space="preserve">stronger linkages with sectoral policies and </w:t>
      </w:r>
      <w:r w:rsidR="00E25954" w:rsidRPr="00E76550">
        <w:rPr>
          <w:color w:val="000000" w:themeColor="text1"/>
        </w:rPr>
        <w:t>measures addressing the direct and indirect</w:t>
      </w:r>
      <w:r w:rsidRPr="00E76550">
        <w:rPr>
          <w:color w:val="000000" w:themeColor="text1"/>
        </w:rPr>
        <w:t xml:space="preserve"> drivers of biodiversity loss;</w:t>
      </w:r>
    </w:p>
    <w:p w14:paraId="057CFF8A" w14:textId="656D5394" w:rsidR="00616359" w:rsidRPr="00E76550" w:rsidRDefault="003A7AE0" w:rsidP="00E32BCE">
      <w:pPr>
        <w:pStyle w:val="CBDNormalNumber"/>
        <w:numPr>
          <w:ilvl w:val="1"/>
          <w:numId w:val="9"/>
        </w:numPr>
        <w:rPr>
          <w:color w:val="000000" w:themeColor="text1"/>
        </w:rPr>
      </w:pPr>
      <w:r w:rsidRPr="00E76550">
        <w:rPr>
          <w:color w:val="000000" w:themeColor="text1"/>
        </w:rPr>
        <w:t>The need to s</w:t>
      </w:r>
      <w:r w:rsidR="00616359" w:rsidRPr="00E76550">
        <w:rPr>
          <w:color w:val="000000" w:themeColor="text1"/>
        </w:rPr>
        <w:t xml:space="preserve">trengthen </w:t>
      </w:r>
      <w:r w:rsidR="00616359" w:rsidRPr="00E32BCE">
        <w:t>governance</w:t>
      </w:r>
      <w:r w:rsidR="00616359" w:rsidRPr="00E76550">
        <w:rPr>
          <w:color w:val="000000" w:themeColor="text1"/>
        </w:rPr>
        <w:t xml:space="preserve"> approaches, including equity considerations and recognition of</w:t>
      </w:r>
      <w:r w:rsidR="009510BD" w:rsidRPr="00E76550">
        <w:rPr>
          <w:color w:val="000000" w:themeColor="text1"/>
        </w:rPr>
        <w:t xml:space="preserve"> </w:t>
      </w:r>
      <w:r w:rsidR="00E75CA7" w:rsidRPr="00E32BCE">
        <w:rPr>
          <w:color w:val="000000" w:themeColor="text1"/>
        </w:rPr>
        <w:t>the</w:t>
      </w:r>
      <w:r w:rsidR="00E75CA7" w:rsidRPr="00E76550">
        <w:rPr>
          <w:color w:val="000000" w:themeColor="text1"/>
        </w:rPr>
        <w:t xml:space="preserve"> </w:t>
      </w:r>
      <w:r w:rsidR="009510BD" w:rsidRPr="00E76550">
        <w:rPr>
          <w:color w:val="000000" w:themeColor="text1"/>
        </w:rPr>
        <w:t>rights of</w:t>
      </w:r>
      <w:r w:rsidR="00616359" w:rsidRPr="00E76550">
        <w:rPr>
          <w:color w:val="000000" w:themeColor="text1"/>
        </w:rPr>
        <w:t xml:space="preserve"> </w:t>
      </w:r>
      <w:r w:rsidR="00850729" w:rsidRPr="00E76550">
        <w:rPr>
          <w:color w:val="000000" w:themeColor="text1"/>
        </w:rPr>
        <w:t>i</w:t>
      </w:r>
      <w:r w:rsidR="00616359" w:rsidRPr="00E76550">
        <w:rPr>
          <w:color w:val="000000" w:themeColor="text1"/>
        </w:rPr>
        <w:t xml:space="preserve">ndigenous </w:t>
      </w:r>
      <w:r w:rsidR="00850729" w:rsidRPr="00E76550">
        <w:rPr>
          <w:color w:val="000000" w:themeColor="text1"/>
        </w:rPr>
        <w:t>p</w:t>
      </w:r>
      <w:r w:rsidR="00616359" w:rsidRPr="00E76550">
        <w:rPr>
          <w:color w:val="000000" w:themeColor="text1"/>
        </w:rPr>
        <w:t xml:space="preserve">eoples and local communities, </w:t>
      </w:r>
      <w:r w:rsidR="00850729" w:rsidRPr="00E76550">
        <w:rPr>
          <w:color w:val="000000" w:themeColor="text1"/>
        </w:rPr>
        <w:t>whe</w:t>
      </w:r>
      <w:r w:rsidRPr="00E76550">
        <w:rPr>
          <w:color w:val="000000" w:themeColor="text1"/>
        </w:rPr>
        <w:t>re</w:t>
      </w:r>
      <w:r w:rsidR="00850729" w:rsidRPr="00E76550">
        <w:rPr>
          <w:color w:val="000000" w:themeColor="text1"/>
        </w:rPr>
        <w:t xml:space="preserve"> applicable;</w:t>
      </w:r>
    </w:p>
    <w:p w14:paraId="0CF18BD1" w14:textId="0DF72802" w:rsidR="009468D5" w:rsidRPr="00E76550" w:rsidRDefault="003A7AE0" w:rsidP="00E32BCE">
      <w:pPr>
        <w:pStyle w:val="CBDNormalNumber"/>
        <w:numPr>
          <w:ilvl w:val="1"/>
          <w:numId w:val="9"/>
        </w:numPr>
        <w:rPr>
          <w:color w:val="000000" w:themeColor="text1"/>
        </w:rPr>
      </w:pPr>
      <w:r w:rsidRPr="00E76550">
        <w:rPr>
          <w:color w:val="000000" w:themeColor="text1"/>
        </w:rPr>
        <w:t xml:space="preserve">The importance of improving </w:t>
      </w:r>
      <w:r w:rsidR="00616359" w:rsidRPr="00E76550">
        <w:rPr>
          <w:color w:val="000000" w:themeColor="text1"/>
        </w:rPr>
        <w:t xml:space="preserve">coherence with existing processes and </w:t>
      </w:r>
      <w:r w:rsidR="00EB1D9B" w:rsidRPr="00E76550">
        <w:rPr>
          <w:color w:val="000000" w:themeColor="text1"/>
        </w:rPr>
        <w:t xml:space="preserve">of </w:t>
      </w:r>
      <w:r w:rsidR="00616359" w:rsidRPr="00E76550">
        <w:rPr>
          <w:color w:val="000000" w:themeColor="text1"/>
        </w:rPr>
        <w:t>avoid</w:t>
      </w:r>
      <w:r w:rsidRPr="00E76550">
        <w:rPr>
          <w:color w:val="000000" w:themeColor="text1"/>
        </w:rPr>
        <w:t>ing</w:t>
      </w:r>
      <w:r w:rsidR="00616359" w:rsidRPr="00E76550">
        <w:rPr>
          <w:color w:val="000000" w:themeColor="text1"/>
        </w:rPr>
        <w:t xml:space="preserve"> duplication.</w:t>
      </w:r>
    </w:p>
    <w:p w14:paraId="3E502534" w14:textId="7AEDF8F5" w:rsidR="00F90483" w:rsidRPr="00E76550" w:rsidRDefault="00F90483" w:rsidP="00E32BCE">
      <w:pPr>
        <w:pStyle w:val="CBDNormalNumber"/>
        <w:rPr>
          <w:color w:val="000000" w:themeColor="text1"/>
        </w:rPr>
      </w:pPr>
      <w:r w:rsidRPr="00E76550">
        <w:rPr>
          <w:color w:val="000000" w:themeColor="text1"/>
        </w:rPr>
        <w:t xml:space="preserve">The review </w:t>
      </w:r>
      <w:r w:rsidR="00611F11" w:rsidRPr="00E76550">
        <w:rPr>
          <w:color w:val="000000" w:themeColor="text1"/>
        </w:rPr>
        <w:t xml:space="preserve">and </w:t>
      </w:r>
      <w:r w:rsidR="003218F6" w:rsidRPr="00E76550">
        <w:rPr>
          <w:color w:val="000000" w:themeColor="text1"/>
        </w:rPr>
        <w:t xml:space="preserve">analysis </w:t>
      </w:r>
      <w:r w:rsidR="003A7AE0" w:rsidRPr="00E76550">
        <w:rPr>
          <w:color w:val="000000" w:themeColor="text1"/>
        </w:rPr>
        <w:t>further</w:t>
      </w:r>
      <w:r w:rsidRPr="00E76550">
        <w:rPr>
          <w:color w:val="000000" w:themeColor="text1"/>
        </w:rPr>
        <w:t xml:space="preserve"> </w:t>
      </w:r>
      <w:r w:rsidR="00841D38" w:rsidRPr="00E76550">
        <w:rPr>
          <w:color w:val="000000" w:themeColor="text1"/>
        </w:rPr>
        <w:t xml:space="preserve">show </w:t>
      </w:r>
      <w:r w:rsidRPr="00E76550">
        <w:rPr>
          <w:color w:val="000000" w:themeColor="text1"/>
        </w:rPr>
        <w:t xml:space="preserve">that updating the </w:t>
      </w:r>
      <w:r w:rsidR="00A475AB" w:rsidRPr="00E76550">
        <w:rPr>
          <w:color w:val="000000" w:themeColor="text1"/>
        </w:rPr>
        <w:t xml:space="preserve">name </w:t>
      </w:r>
      <w:r w:rsidRPr="00E76550">
        <w:rPr>
          <w:color w:val="000000" w:themeColor="text1"/>
        </w:rPr>
        <w:t xml:space="preserve">of the </w:t>
      </w:r>
      <w:r w:rsidR="0023579C" w:rsidRPr="00E76550">
        <w:rPr>
          <w:color w:val="000000" w:themeColor="text1"/>
        </w:rPr>
        <w:t>p</w:t>
      </w:r>
      <w:r w:rsidRPr="00E76550">
        <w:rPr>
          <w:color w:val="000000" w:themeColor="text1"/>
        </w:rPr>
        <w:t xml:space="preserve">rogramme of </w:t>
      </w:r>
      <w:r w:rsidR="0023579C" w:rsidRPr="00E76550">
        <w:rPr>
          <w:color w:val="000000" w:themeColor="text1"/>
        </w:rPr>
        <w:t>w</w:t>
      </w:r>
      <w:r w:rsidRPr="00E76550">
        <w:rPr>
          <w:color w:val="000000" w:themeColor="text1"/>
        </w:rPr>
        <w:t>ork to reflect the broader scope of “</w:t>
      </w:r>
      <w:r w:rsidRPr="00E32BCE">
        <w:t>protected</w:t>
      </w:r>
      <w:r w:rsidRPr="00E76550">
        <w:rPr>
          <w:color w:val="000000" w:themeColor="text1"/>
        </w:rPr>
        <w:t xml:space="preserve"> and conserved areas”, </w:t>
      </w:r>
      <w:r w:rsidR="00333C4D" w:rsidRPr="00E76550">
        <w:rPr>
          <w:color w:val="000000" w:themeColor="text1"/>
        </w:rPr>
        <w:t xml:space="preserve">in a manner </w:t>
      </w:r>
      <w:r w:rsidRPr="00E76550">
        <w:rPr>
          <w:color w:val="000000" w:themeColor="text1"/>
        </w:rPr>
        <w:t xml:space="preserve">consistent with the Framework, could enhance clarity and coherence, while maintaining the structure and mandate of the </w:t>
      </w:r>
      <w:r w:rsidR="00EC3620" w:rsidRPr="00E76550">
        <w:rPr>
          <w:color w:val="000000" w:themeColor="text1"/>
        </w:rPr>
        <w:t xml:space="preserve">current </w:t>
      </w:r>
      <w:r w:rsidRPr="00E76550">
        <w:rPr>
          <w:color w:val="000000" w:themeColor="text1"/>
        </w:rPr>
        <w:t>programme.</w:t>
      </w:r>
    </w:p>
    <w:p w14:paraId="372E946E" w14:textId="6738ABB7" w:rsidR="00616359" w:rsidRPr="00E76550" w:rsidRDefault="00EC3620" w:rsidP="00E32BCE">
      <w:pPr>
        <w:pStyle w:val="CBDNormalNumber"/>
        <w:rPr>
          <w:color w:val="000000" w:themeColor="text1"/>
        </w:rPr>
      </w:pPr>
      <w:r w:rsidRPr="00E76550">
        <w:rPr>
          <w:color w:val="000000" w:themeColor="text1"/>
        </w:rPr>
        <w:t>A</w:t>
      </w:r>
      <w:r w:rsidR="00431B03" w:rsidRPr="00E76550">
        <w:rPr>
          <w:color w:val="000000" w:themeColor="text1"/>
        </w:rPr>
        <w:t xml:space="preserve"> set of overarching gap</w:t>
      </w:r>
      <w:r w:rsidR="000F6FA8" w:rsidRPr="00E76550">
        <w:rPr>
          <w:color w:val="000000" w:themeColor="text1"/>
        </w:rPr>
        <w:t xml:space="preserve">s in the </w:t>
      </w:r>
      <w:r w:rsidR="001A2258" w:rsidRPr="00E76550">
        <w:rPr>
          <w:color w:val="000000" w:themeColor="text1"/>
        </w:rPr>
        <w:t xml:space="preserve">programme of work </w:t>
      </w:r>
      <w:r w:rsidR="00782B81" w:rsidRPr="00E76550">
        <w:rPr>
          <w:color w:val="000000" w:themeColor="text1"/>
        </w:rPr>
        <w:t>have been</w:t>
      </w:r>
      <w:r w:rsidRPr="00E76550">
        <w:rPr>
          <w:color w:val="000000" w:themeColor="text1"/>
        </w:rPr>
        <w:t xml:space="preserve"> identified </w:t>
      </w:r>
      <w:r w:rsidR="00782B81" w:rsidRPr="00E76550">
        <w:rPr>
          <w:color w:val="000000" w:themeColor="text1"/>
        </w:rPr>
        <w:t xml:space="preserve">in the analysis, </w:t>
      </w:r>
      <w:r w:rsidR="003A7AE0" w:rsidRPr="00E76550">
        <w:rPr>
          <w:color w:val="000000" w:themeColor="text1"/>
        </w:rPr>
        <w:t>reflecting</w:t>
      </w:r>
      <w:r w:rsidR="000F6FA8" w:rsidRPr="00E76550">
        <w:rPr>
          <w:color w:val="000000" w:themeColor="text1"/>
        </w:rPr>
        <w:t xml:space="preserve"> development</w:t>
      </w:r>
      <w:r w:rsidR="003A7AE0" w:rsidRPr="00E76550">
        <w:rPr>
          <w:color w:val="000000" w:themeColor="text1"/>
        </w:rPr>
        <w:t>s</w:t>
      </w:r>
      <w:r w:rsidR="000F6FA8" w:rsidRPr="00E76550">
        <w:rPr>
          <w:color w:val="000000" w:themeColor="text1"/>
        </w:rPr>
        <w:t xml:space="preserve"> in policy, science </w:t>
      </w:r>
      <w:r w:rsidR="000F6FA8" w:rsidRPr="00E32BCE">
        <w:t>and</w:t>
      </w:r>
      <w:r w:rsidR="000F6FA8" w:rsidRPr="00E76550">
        <w:rPr>
          <w:color w:val="000000" w:themeColor="text1"/>
        </w:rPr>
        <w:t xml:space="preserve"> practice since </w:t>
      </w:r>
      <w:r w:rsidR="0098266C" w:rsidRPr="00E76550">
        <w:rPr>
          <w:color w:val="000000" w:themeColor="text1"/>
        </w:rPr>
        <w:t xml:space="preserve">the </w:t>
      </w:r>
      <w:r w:rsidR="000F6FA8" w:rsidRPr="00E76550">
        <w:rPr>
          <w:color w:val="000000" w:themeColor="text1"/>
        </w:rPr>
        <w:t>adoption</w:t>
      </w:r>
      <w:r w:rsidR="0098266C" w:rsidRPr="00E76550">
        <w:rPr>
          <w:color w:val="000000" w:themeColor="text1"/>
        </w:rPr>
        <w:t xml:space="preserve"> of the programme,</w:t>
      </w:r>
      <w:r w:rsidR="000F6FA8" w:rsidRPr="00E76550">
        <w:rPr>
          <w:color w:val="000000" w:themeColor="text1"/>
        </w:rPr>
        <w:t xml:space="preserve"> </w:t>
      </w:r>
      <w:r w:rsidR="00822667" w:rsidRPr="00E76550">
        <w:rPr>
          <w:color w:val="000000" w:themeColor="text1"/>
        </w:rPr>
        <w:t>includ</w:t>
      </w:r>
      <w:r w:rsidR="0098266C" w:rsidRPr="00E76550">
        <w:rPr>
          <w:color w:val="000000" w:themeColor="text1"/>
        </w:rPr>
        <w:t>ing</w:t>
      </w:r>
      <w:r w:rsidR="000F6FA8" w:rsidRPr="00E76550">
        <w:rPr>
          <w:color w:val="000000" w:themeColor="text1"/>
        </w:rPr>
        <w:t>:</w:t>
      </w:r>
    </w:p>
    <w:p w14:paraId="389865BC" w14:textId="042071C3" w:rsidR="00616359" w:rsidRPr="00E76550" w:rsidRDefault="000F6FA8" w:rsidP="00E32BCE">
      <w:pPr>
        <w:pStyle w:val="CBDNormalNumber"/>
        <w:numPr>
          <w:ilvl w:val="1"/>
          <w:numId w:val="9"/>
        </w:numPr>
        <w:rPr>
          <w:color w:val="000000" w:themeColor="text1"/>
        </w:rPr>
      </w:pPr>
      <w:r w:rsidRPr="00E76550">
        <w:rPr>
          <w:color w:val="000000" w:themeColor="text1"/>
        </w:rPr>
        <w:t>Terminology, concepts and approaches that have emerged since 2004, including ecological integrity</w:t>
      </w:r>
      <w:r w:rsidR="000F3047" w:rsidRPr="00E76550">
        <w:rPr>
          <w:color w:val="000000" w:themeColor="text1"/>
        </w:rPr>
        <w:t xml:space="preserve">, ecological </w:t>
      </w:r>
      <w:r w:rsidRPr="00E76550">
        <w:rPr>
          <w:color w:val="000000" w:themeColor="text1"/>
        </w:rPr>
        <w:t xml:space="preserve">connectivity, other effective </w:t>
      </w:r>
      <w:r w:rsidR="00327FA2" w:rsidRPr="00E76550">
        <w:rPr>
          <w:color w:val="000000" w:themeColor="text1"/>
        </w:rPr>
        <w:t xml:space="preserve">area-based </w:t>
      </w:r>
      <w:r w:rsidRPr="00E76550">
        <w:rPr>
          <w:color w:val="000000" w:themeColor="text1"/>
        </w:rPr>
        <w:t xml:space="preserve">conservation </w:t>
      </w:r>
      <w:r w:rsidR="00E85071" w:rsidRPr="00E76550">
        <w:rPr>
          <w:color w:val="000000" w:themeColor="text1"/>
        </w:rPr>
        <w:t>measures</w:t>
      </w:r>
      <w:r w:rsidRPr="00E76550">
        <w:rPr>
          <w:color w:val="000000" w:themeColor="text1"/>
        </w:rPr>
        <w:t>,</w:t>
      </w:r>
      <w:r w:rsidR="009510BD" w:rsidRPr="00E76550">
        <w:rPr>
          <w:color w:val="000000" w:themeColor="text1"/>
        </w:rPr>
        <w:t xml:space="preserve"> indigenous and traditional territories,</w:t>
      </w:r>
      <w:r w:rsidRPr="00E76550">
        <w:rPr>
          <w:color w:val="000000" w:themeColor="text1"/>
        </w:rPr>
        <w:t xml:space="preserve"> climate </w:t>
      </w:r>
      <w:r w:rsidR="004F2069" w:rsidRPr="00E76550">
        <w:rPr>
          <w:color w:val="000000" w:themeColor="text1"/>
        </w:rPr>
        <w:t xml:space="preserve">change </w:t>
      </w:r>
      <w:r w:rsidR="001A2258" w:rsidRPr="00E76550">
        <w:rPr>
          <w:color w:val="000000" w:themeColor="text1"/>
        </w:rPr>
        <w:t xml:space="preserve">mitigation and </w:t>
      </w:r>
      <w:r w:rsidRPr="00E76550">
        <w:rPr>
          <w:color w:val="000000" w:themeColor="text1"/>
        </w:rPr>
        <w:t xml:space="preserve">adaptation, human-wildlife conflict, </w:t>
      </w:r>
      <w:r w:rsidR="001A2258" w:rsidRPr="00E76550">
        <w:rPr>
          <w:color w:val="000000" w:themeColor="text1"/>
        </w:rPr>
        <w:t>disaster risk</w:t>
      </w:r>
      <w:r w:rsidR="00EF7489" w:rsidRPr="00E76550">
        <w:rPr>
          <w:color w:val="000000" w:themeColor="text1"/>
        </w:rPr>
        <w:t xml:space="preserve"> </w:t>
      </w:r>
      <w:r w:rsidR="001A2258" w:rsidRPr="00E76550">
        <w:rPr>
          <w:color w:val="000000" w:themeColor="text1"/>
        </w:rPr>
        <w:t xml:space="preserve">reduction </w:t>
      </w:r>
      <w:r w:rsidR="004E5F25" w:rsidRPr="00E76550">
        <w:rPr>
          <w:color w:val="000000" w:themeColor="text1"/>
        </w:rPr>
        <w:t xml:space="preserve">and </w:t>
      </w:r>
      <w:r w:rsidR="003A7AE0" w:rsidRPr="00E76550">
        <w:rPr>
          <w:color w:val="000000" w:themeColor="text1"/>
        </w:rPr>
        <w:t xml:space="preserve">the </w:t>
      </w:r>
      <w:r w:rsidRPr="00E76550">
        <w:rPr>
          <w:color w:val="000000" w:themeColor="text1"/>
        </w:rPr>
        <w:t>One Health approach;</w:t>
      </w:r>
    </w:p>
    <w:p w14:paraId="28A98903" w14:textId="31E84E1C" w:rsidR="00616359" w:rsidRPr="00E76550" w:rsidRDefault="000F6FA8" w:rsidP="00E32BCE">
      <w:pPr>
        <w:pStyle w:val="CBDNormalNumber"/>
        <w:numPr>
          <w:ilvl w:val="1"/>
          <w:numId w:val="9"/>
        </w:numPr>
        <w:rPr>
          <w:color w:val="000000" w:themeColor="text1"/>
        </w:rPr>
      </w:pPr>
      <w:r w:rsidRPr="00E76550">
        <w:rPr>
          <w:color w:val="000000" w:themeColor="text1"/>
        </w:rPr>
        <w:t xml:space="preserve">Limited </w:t>
      </w:r>
      <w:r w:rsidRPr="00E32BCE">
        <w:t>alignment</w:t>
      </w:r>
      <w:r w:rsidRPr="00E76550">
        <w:rPr>
          <w:color w:val="000000" w:themeColor="text1"/>
        </w:rPr>
        <w:t xml:space="preserve"> with the monitoring framework</w:t>
      </w:r>
      <w:r w:rsidR="00E77040" w:rsidRPr="00E76550">
        <w:t xml:space="preserve"> </w:t>
      </w:r>
      <w:r w:rsidR="00E77040" w:rsidRPr="00E76550">
        <w:rPr>
          <w:color w:val="000000" w:themeColor="text1"/>
        </w:rPr>
        <w:t>for the Kunming-Montreal Global Biodiversity Framework</w:t>
      </w:r>
      <w:r w:rsidRPr="00E76550">
        <w:rPr>
          <w:color w:val="000000" w:themeColor="text1"/>
        </w:rPr>
        <w:t xml:space="preserve">, including </w:t>
      </w:r>
      <w:r w:rsidR="00895EDC" w:rsidRPr="00E76550">
        <w:rPr>
          <w:color w:val="000000" w:themeColor="text1"/>
        </w:rPr>
        <w:t xml:space="preserve">gaps in </w:t>
      </w:r>
      <w:r w:rsidRPr="00E76550">
        <w:rPr>
          <w:color w:val="000000" w:themeColor="text1"/>
        </w:rPr>
        <w:t>in</w:t>
      </w:r>
      <w:r w:rsidR="004E5F25" w:rsidRPr="00E76550">
        <w:rPr>
          <w:color w:val="000000" w:themeColor="text1"/>
        </w:rPr>
        <w:t>dicators</w:t>
      </w:r>
      <w:r w:rsidR="00895EDC" w:rsidRPr="00E76550">
        <w:rPr>
          <w:color w:val="000000" w:themeColor="text1"/>
        </w:rPr>
        <w:t xml:space="preserve"> related to</w:t>
      </w:r>
      <w:r w:rsidRPr="00E76550">
        <w:rPr>
          <w:color w:val="000000" w:themeColor="text1"/>
        </w:rPr>
        <w:t xml:space="preserve"> ecological outcomes</w:t>
      </w:r>
      <w:r w:rsidR="00895EDC" w:rsidRPr="00E76550">
        <w:rPr>
          <w:color w:val="000000" w:themeColor="text1"/>
        </w:rPr>
        <w:t xml:space="preserve">, </w:t>
      </w:r>
      <w:r w:rsidRPr="00E76550">
        <w:rPr>
          <w:color w:val="000000" w:themeColor="text1"/>
        </w:rPr>
        <w:t>effectiveness</w:t>
      </w:r>
      <w:r w:rsidR="00822667" w:rsidRPr="00E76550">
        <w:rPr>
          <w:color w:val="000000" w:themeColor="text1"/>
        </w:rPr>
        <w:t xml:space="preserve">, </w:t>
      </w:r>
      <w:r w:rsidR="00293B5E" w:rsidRPr="00E76550">
        <w:rPr>
          <w:color w:val="000000" w:themeColor="text1"/>
        </w:rPr>
        <w:t>land use</w:t>
      </w:r>
      <w:r w:rsidR="00293B5E" w:rsidRPr="00E32BCE">
        <w:rPr>
          <w:color w:val="000000" w:themeColor="text1"/>
        </w:rPr>
        <w:t xml:space="preserve"> and </w:t>
      </w:r>
      <w:r w:rsidR="00293B5E" w:rsidRPr="00E76550">
        <w:rPr>
          <w:color w:val="000000" w:themeColor="text1"/>
        </w:rPr>
        <w:t>tenure</w:t>
      </w:r>
      <w:r w:rsidR="007B683C" w:rsidRPr="00E76550">
        <w:rPr>
          <w:color w:val="000000" w:themeColor="text1"/>
        </w:rPr>
        <w:t>;</w:t>
      </w:r>
    </w:p>
    <w:p w14:paraId="640D25E1" w14:textId="0A13C648" w:rsidR="006000F8" w:rsidRPr="00E76550" w:rsidRDefault="002115D1" w:rsidP="00E32BCE">
      <w:pPr>
        <w:pStyle w:val="CBDNormalNumber"/>
        <w:numPr>
          <w:ilvl w:val="1"/>
          <w:numId w:val="9"/>
        </w:numPr>
        <w:rPr>
          <w:color w:val="000000" w:themeColor="text1"/>
        </w:rPr>
      </w:pPr>
      <w:r w:rsidRPr="00E76550">
        <w:rPr>
          <w:color w:val="000000" w:themeColor="text1"/>
        </w:rPr>
        <w:t xml:space="preserve">The need to </w:t>
      </w:r>
      <w:r w:rsidR="00616359" w:rsidRPr="00E76550">
        <w:rPr>
          <w:color w:val="000000" w:themeColor="text1"/>
        </w:rPr>
        <w:t xml:space="preserve">further </w:t>
      </w:r>
      <w:r w:rsidRPr="00E76550">
        <w:rPr>
          <w:color w:val="000000" w:themeColor="text1"/>
        </w:rPr>
        <w:t>operationalize a human rights-based approach, including equitable governance</w:t>
      </w:r>
      <w:r w:rsidR="006000F8" w:rsidRPr="00E76550">
        <w:rPr>
          <w:color w:val="000000" w:themeColor="text1"/>
        </w:rPr>
        <w:t>;</w:t>
      </w:r>
      <w:r w:rsidRPr="00E76550">
        <w:rPr>
          <w:color w:val="000000" w:themeColor="text1"/>
        </w:rPr>
        <w:t xml:space="preserve"> </w:t>
      </w:r>
      <w:r w:rsidR="006000F8" w:rsidRPr="00E76550">
        <w:rPr>
          <w:color w:val="000000" w:themeColor="text1"/>
        </w:rPr>
        <w:t xml:space="preserve">the role of youth </w:t>
      </w:r>
      <w:r w:rsidR="006000F8" w:rsidRPr="00E32BCE">
        <w:t>and</w:t>
      </w:r>
      <w:r w:rsidR="006000F8" w:rsidRPr="00E76550">
        <w:rPr>
          <w:color w:val="000000" w:themeColor="text1"/>
        </w:rPr>
        <w:t xml:space="preserve"> future generations; </w:t>
      </w:r>
      <w:r w:rsidR="60C9AAC9" w:rsidRPr="00E76550">
        <w:rPr>
          <w:color w:val="000000" w:themeColor="text1"/>
        </w:rPr>
        <w:t xml:space="preserve">the </w:t>
      </w:r>
      <w:r w:rsidR="006000F8" w:rsidRPr="00E76550">
        <w:rPr>
          <w:color w:val="000000" w:themeColor="text1"/>
        </w:rPr>
        <w:t>recognition</w:t>
      </w:r>
      <w:r w:rsidR="60C9AAC9" w:rsidRPr="00E76550">
        <w:rPr>
          <w:color w:val="000000" w:themeColor="text1"/>
        </w:rPr>
        <w:t xml:space="preserve"> </w:t>
      </w:r>
      <w:r w:rsidR="006000F8" w:rsidRPr="00E76550">
        <w:rPr>
          <w:color w:val="000000" w:themeColor="text1"/>
        </w:rPr>
        <w:t xml:space="preserve">of the rights of indigenous peoples and local communities; the promotion of gender equality and women’s rights, as appropriate; the effective participation of rights holders in decision-making; and the application of free, prior and informed consent, when applicable, in line with the </w:t>
      </w:r>
      <w:r w:rsidR="007B683C" w:rsidRPr="00E76550">
        <w:rPr>
          <w:color w:val="000000" w:themeColor="text1"/>
        </w:rPr>
        <w:t>p</w:t>
      </w:r>
      <w:r w:rsidR="00895EDC" w:rsidRPr="00E76550">
        <w:rPr>
          <w:color w:val="000000" w:themeColor="text1"/>
        </w:rPr>
        <w:t>rogramme of work on Article 8(j) and other provisions of the Convention related to indigenous peoples and local communities</w:t>
      </w:r>
      <w:r w:rsidR="00577D6B" w:rsidRPr="00E76550">
        <w:rPr>
          <w:color w:val="000000" w:themeColor="text1"/>
        </w:rPr>
        <w:t>,</w:t>
      </w:r>
      <w:r w:rsidR="00895EDC" w:rsidRPr="00E76550" w:rsidDel="00895EDC">
        <w:rPr>
          <w:color w:val="000000" w:themeColor="text1"/>
        </w:rPr>
        <w:t xml:space="preserve"> </w:t>
      </w:r>
      <w:r w:rsidR="006000F8" w:rsidRPr="00E76550">
        <w:rPr>
          <w:color w:val="000000" w:themeColor="text1"/>
        </w:rPr>
        <w:t>and related decisions</w:t>
      </w:r>
      <w:r w:rsidR="007B683C" w:rsidRPr="00E76550">
        <w:rPr>
          <w:color w:val="000000" w:themeColor="text1"/>
        </w:rPr>
        <w:t>;</w:t>
      </w:r>
    </w:p>
    <w:p w14:paraId="7560B9A4" w14:textId="5AAD7182" w:rsidR="000F6FA8" w:rsidRPr="00E76550" w:rsidRDefault="000F6FA8" w:rsidP="00E32BCE">
      <w:pPr>
        <w:pStyle w:val="CBDNormalNumber"/>
        <w:numPr>
          <w:ilvl w:val="1"/>
          <w:numId w:val="9"/>
        </w:numPr>
        <w:rPr>
          <w:color w:val="000000" w:themeColor="text1"/>
        </w:rPr>
      </w:pPr>
      <w:r w:rsidRPr="00E76550">
        <w:rPr>
          <w:color w:val="000000" w:themeColor="text1"/>
        </w:rPr>
        <w:t xml:space="preserve">Gaps in addressing equity </w:t>
      </w:r>
      <w:r w:rsidRPr="00E32BCE">
        <w:t>considerations</w:t>
      </w:r>
      <w:r w:rsidR="00CE7F6B" w:rsidRPr="00E32BCE">
        <w:t>,</w:t>
      </w:r>
      <w:r w:rsidRPr="00E32BCE">
        <w:rPr>
          <w:color w:val="000000" w:themeColor="text1"/>
        </w:rPr>
        <w:t xml:space="preserve"> including</w:t>
      </w:r>
      <w:r w:rsidRPr="00E76550">
        <w:rPr>
          <w:color w:val="000000" w:themeColor="text1"/>
        </w:rPr>
        <w:t xml:space="preserve"> gender</w:t>
      </w:r>
      <w:r w:rsidR="00973152" w:rsidRPr="00E76550">
        <w:rPr>
          <w:color w:val="000000" w:themeColor="text1"/>
        </w:rPr>
        <w:t>-</w:t>
      </w:r>
      <w:r w:rsidRPr="00E76550">
        <w:rPr>
          <w:color w:val="000000" w:themeColor="text1"/>
        </w:rPr>
        <w:t xml:space="preserve">responsiveness and the inclusion of youth and persons with disabilities. </w:t>
      </w:r>
    </w:p>
    <w:p w14:paraId="4F9EAFBF" w14:textId="180CF258" w:rsidR="00822667" w:rsidRPr="00E76550" w:rsidRDefault="00EE7BA2" w:rsidP="00E32BCE">
      <w:pPr>
        <w:pStyle w:val="CBDNormalNumber"/>
        <w:rPr>
          <w:color w:val="000000" w:themeColor="text1"/>
        </w:rPr>
      </w:pPr>
      <w:r w:rsidRPr="00E76550">
        <w:rPr>
          <w:color w:val="000000" w:themeColor="text1"/>
        </w:rPr>
        <w:lastRenderedPageBreak/>
        <w:t xml:space="preserve">It is important to note that the scope of the strategic review did not include an in-depth assessment of the effectiveness </w:t>
      </w:r>
      <w:r w:rsidR="0003324E" w:rsidRPr="00E76550">
        <w:rPr>
          <w:color w:val="000000" w:themeColor="text1"/>
        </w:rPr>
        <w:t xml:space="preserve">of the implementation </w:t>
      </w:r>
      <w:r w:rsidRPr="00E76550">
        <w:rPr>
          <w:color w:val="000000" w:themeColor="text1"/>
        </w:rPr>
        <w:t xml:space="preserve">of the </w:t>
      </w:r>
      <w:r w:rsidR="001A2258" w:rsidRPr="00E76550">
        <w:rPr>
          <w:color w:val="000000" w:themeColor="text1"/>
        </w:rPr>
        <w:t>programme of work</w:t>
      </w:r>
      <w:r w:rsidR="0003324E" w:rsidRPr="00E76550">
        <w:rPr>
          <w:color w:val="000000" w:themeColor="text1"/>
        </w:rPr>
        <w:t>.</w:t>
      </w:r>
      <w:r w:rsidRPr="00E76550">
        <w:rPr>
          <w:color w:val="000000" w:themeColor="text1"/>
        </w:rPr>
        <w:t xml:space="preserve"> However, submissions indicate that </w:t>
      </w:r>
      <w:r w:rsidR="00822667" w:rsidRPr="00E76550">
        <w:rPr>
          <w:color w:val="000000" w:themeColor="text1"/>
        </w:rPr>
        <w:t xml:space="preserve">implementation </w:t>
      </w:r>
      <w:r w:rsidRPr="00E76550">
        <w:rPr>
          <w:color w:val="000000" w:themeColor="text1"/>
        </w:rPr>
        <w:t>gaps remain a</w:t>
      </w:r>
      <w:r w:rsidR="00850729" w:rsidRPr="00E76550">
        <w:rPr>
          <w:color w:val="000000" w:themeColor="text1"/>
        </w:rPr>
        <w:t xml:space="preserve">n important </w:t>
      </w:r>
      <w:r w:rsidRPr="00E76550">
        <w:rPr>
          <w:color w:val="000000" w:themeColor="text1"/>
        </w:rPr>
        <w:t>consideration for accelerating progress towards the targets of the Framework.</w:t>
      </w:r>
    </w:p>
    <w:p w14:paraId="4162D781" w14:textId="43B9D4CA" w:rsidR="00FA2307" w:rsidRPr="00E76550" w:rsidRDefault="00850729" w:rsidP="00850729">
      <w:pPr>
        <w:pStyle w:val="CBDH1"/>
        <w:rPr>
          <w:color w:val="000000" w:themeColor="text1"/>
          <w:sz w:val="24"/>
          <w:szCs w:val="21"/>
        </w:rPr>
      </w:pPr>
      <w:bookmarkStart w:id="0" w:name="_Toc200723376"/>
      <w:bookmarkStart w:id="1" w:name="_Toc223766801"/>
      <w:r w:rsidRPr="00E76550">
        <w:rPr>
          <w:color w:val="000000" w:themeColor="text1"/>
          <w:sz w:val="24"/>
          <w:szCs w:val="21"/>
        </w:rPr>
        <w:t>IV.</w:t>
      </w:r>
      <w:r w:rsidR="0003406F" w:rsidRPr="00E76550">
        <w:rPr>
          <w:color w:val="000000" w:themeColor="text1"/>
          <w:sz w:val="24"/>
          <w:szCs w:val="21"/>
        </w:rPr>
        <w:tab/>
      </w:r>
      <w:r w:rsidR="00FA2307" w:rsidRPr="00E76550">
        <w:rPr>
          <w:color w:val="000000" w:themeColor="text1"/>
          <w:sz w:val="24"/>
          <w:szCs w:val="21"/>
        </w:rPr>
        <w:t>Potential approaches for addressing identified gaps</w:t>
      </w:r>
      <w:bookmarkEnd w:id="0"/>
      <w:bookmarkEnd w:id="1"/>
    </w:p>
    <w:p w14:paraId="717169DE" w14:textId="417C02B3" w:rsidR="00735488" w:rsidRPr="00E76550" w:rsidRDefault="00850729" w:rsidP="00E32BCE">
      <w:pPr>
        <w:pStyle w:val="CBDNormalNumber"/>
        <w:rPr>
          <w:color w:val="000000" w:themeColor="text1"/>
        </w:rPr>
      </w:pPr>
      <w:r w:rsidRPr="00E76550">
        <w:rPr>
          <w:color w:val="000000" w:themeColor="text1"/>
        </w:rPr>
        <w:t>Building on the findings of the review and the submissions received,</w:t>
      </w:r>
      <w:r w:rsidR="00735488" w:rsidRPr="00E76550">
        <w:rPr>
          <w:color w:val="000000" w:themeColor="text1"/>
        </w:rPr>
        <w:t xml:space="preserve"> the Secretariat’s analysis suggests that </w:t>
      </w:r>
      <w:r w:rsidR="00BC76C9" w:rsidRPr="00E76550">
        <w:rPr>
          <w:color w:val="000000" w:themeColor="text1"/>
        </w:rPr>
        <w:t xml:space="preserve">updates to </w:t>
      </w:r>
      <w:r w:rsidR="00735488" w:rsidRPr="00E76550">
        <w:rPr>
          <w:color w:val="000000" w:themeColor="text1"/>
        </w:rPr>
        <w:t xml:space="preserve">the </w:t>
      </w:r>
      <w:r w:rsidR="0023579C" w:rsidRPr="00E76550">
        <w:rPr>
          <w:color w:val="000000" w:themeColor="text1"/>
        </w:rPr>
        <w:t>p</w:t>
      </w:r>
      <w:r w:rsidR="00735488" w:rsidRPr="00E76550">
        <w:rPr>
          <w:color w:val="000000" w:themeColor="text1"/>
        </w:rPr>
        <w:t xml:space="preserve">rogramme of </w:t>
      </w:r>
      <w:r w:rsidR="0023579C" w:rsidRPr="00E76550">
        <w:rPr>
          <w:color w:val="000000" w:themeColor="text1"/>
        </w:rPr>
        <w:t>w</w:t>
      </w:r>
      <w:r w:rsidR="00735488" w:rsidRPr="00E76550">
        <w:rPr>
          <w:color w:val="000000" w:themeColor="text1"/>
        </w:rPr>
        <w:t>ork could</w:t>
      </w:r>
      <w:r w:rsidR="00A31DEA" w:rsidRPr="00E76550">
        <w:rPr>
          <w:color w:val="000000" w:themeColor="text1"/>
        </w:rPr>
        <w:t xml:space="preserve"> be guided by priorities identified by Parties and stakeholders through their submissions</w:t>
      </w:r>
      <w:r w:rsidR="00A31DEA" w:rsidRPr="00E32BCE">
        <w:rPr>
          <w:color w:val="000000" w:themeColor="text1"/>
        </w:rPr>
        <w:t xml:space="preserve">, </w:t>
      </w:r>
      <w:r w:rsidR="00FE5346" w:rsidRPr="00E76550">
        <w:rPr>
          <w:color w:val="000000" w:themeColor="text1"/>
        </w:rPr>
        <w:t>as well as</w:t>
      </w:r>
      <w:r w:rsidR="00FE5346" w:rsidRPr="00E32BCE">
        <w:rPr>
          <w:color w:val="000000" w:themeColor="text1"/>
        </w:rPr>
        <w:t xml:space="preserve"> </w:t>
      </w:r>
      <w:r w:rsidR="00A31DEA" w:rsidRPr="00E76550">
        <w:rPr>
          <w:color w:val="000000" w:themeColor="text1"/>
        </w:rPr>
        <w:t>by the degree to which existing elements and activities require further alignment with the Framework,</w:t>
      </w:r>
      <w:r w:rsidR="00735488" w:rsidRPr="00E76550">
        <w:rPr>
          <w:color w:val="000000" w:themeColor="text1"/>
        </w:rPr>
        <w:t xml:space="preserve"> with a particular focus on supporting </w:t>
      </w:r>
      <w:r w:rsidR="00132B15" w:rsidRPr="00E76550">
        <w:rPr>
          <w:color w:val="000000" w:themeColor="text1"/>
        </w:rPr>
        <w:t xml:space="preserve">the </w:t>
      </w:r>
      <w:r w:rsidR="00735488" w:rsidRPr="00E76550">
        <w:rPr>
          <w:color w:val="000000" w:themeColor="text1"/>
        </w:rPr>
        <w:t xml:space="preserve">implementation </w:t>
      </w:r>
      <w:r w:rsidR="00132B15" w:rsidRPr="00E76550">
        <w:rPr>
          <w:color w:val="000000" w:themeColor="text1"/>
        </w:rPr>
        <w:t xml:space="preserve">at the national level </w:t>
      </w:r>
      <w:r w:rsidR="00735488" w:rsidRPr="00E76550">
        <w:rPr>
          <w:color w:val="000000" w:themeColor="text1"/>
        </w:rPr>
        <w:t>of Target</w:t>
      </w:r>
      <w:r w:rsidR="00565651" w:rsidRPr="00E76550">
        <w:rPr>
          <w:color w:val="000000" w:themeColor="text1"/>
        </w:rPr>
        <w:t> </w:t>
      </w:r>
      <w:r w:rsidR="00735488" w:rsidRPr="00E76550">
        <w:rPr>
          <w:color w:val="000000" w:themeColor="text1"/>
        </w:rPr>
        <w:t xml:space="preserve">3 of the Framework. </w:t>
      </w:r>
    </w:p>
    <w:p w14:paraId="4A2E282A" w14:textId="59C38AD9" w:rsidR="009510BD" w:rsidRPr="00E32BCE" w:rsidRDefault="00960122" w:rsidP="00E32BCE">
      <w:pPr>
        <w:pStyle w:val="CBDNormalNumber"/>
        <w:rPr>
          <w:color w:val="000000" w:themeColor="text1"/>
        </w:rPr>
      </w:pPr>
      <w:r w:rsidRPr="00E76550">
        <w:rPr>
          <w:color w:val="000000" w:themeColor="text1"/>
        </w:rPr>
        <w:t>In line with the</w:t>
      </w:r>
      <w:r w:rsidR="00A31DEA" w:rsidRPr="00E76550">
        <w:rPr>
          <w:color w:val="000000" w:themeColor="text1"/>
        </w:rPr>
        <w:t xml:space="preserve"> priorities</w:t>
      </w:r>
      <w:r w:rsidRPr="00E76550">
        <w:rPr>
          <w:color w:val="000000" w:themeColor="text1"/>
        </w:rPr>
        <w:t xml:space="preserve"> </w:t>
      </w:r>
      <w:r w:rsidRPr="00E32BCE">
        <w:t>identified</w:t>
      </w:r>
      <w:r w:rsidR="00A31DEA" w:rsidRPr="00E76550">
        <w:rPr>
          <w:color w:val="000000" w:themeColor="text1"/>
        </w:rPr>
        <w:t xml:space="preserve">, </w:t>
      </w:r>
      <w:r w:rsidRPr="00E76550">
        <w:rPr>
          <w:color w:val="000000" w:themeColor="text1"/>
        </w:rPr>
        <w:t xml:space="preserve">a primary focus could be placed on </w:t>
      </w:r>
      <w:r w:rsidR="00735488" w:rsidRPr="00E76550">
        <w:rPr>
          <w:color w:val="000000" w:themeColor="text1"/>
        </w:rPr>
        <w:t>strengthening the alignment of existing elements and activities with Target</w:t>
      </w:r>
      <w:r w:rsidR="0003083D" w:rsidRPr="00E76550">
        <w:rPr>
          <w:color w:val="000000" w:themeColor="text1"/>
        </w:rPr>
        <w:t> </w:t>
      </w:r>
      <w:r w:rsidR="00735488" w:rsidRPr="00E76550">
        <w:rPr>
          <w:color w:val="000000" w:themeColor="text1"/>
        </w:rPr>
        <w:t>3</w:t>
      </w:r>
      <w:r w:rsidR="0003083D" w:rsidRPr="00E76550">
        <w:rPr>
          <w:color w:val="000000" w:themeColor="text1"/>
        </w:rPr>
        <w:t xml:space="preserve"> of the Framework</w:t>
      </w:r>
      <w:r w:rsidR="00E166BF" w:rsidRPr="00E76550">
        <w:rPr>
          <w:color w:val="000000" w:themeColor="text1"/>
        </w:rPr>
        <w:t>, for example, by</w:t>
      </w:r>
      <w:r w:rsidR="00735488" w:rsidRPr="00E76550">
        <w:rPr>
          <w:color w:val="000000" w:themeColor="text1"/>
        </w:rPr>
        <w:t>:</w:t>
      </w:r>
    </w:p>
    <w:p w14:paraId="7931A0A4" w14:textId="4CA92BD4" w:rsidR="006F50DB" w:rsidRPr="00E76550" w:rsidRDefault="009F7ED4" w:rsidP="00E32BCE">
      <w:pPr>
        <w:pStyle w:val="CBDNormalNumber"/>
        <w:numPr>
          <w:ilvl w:val="1"/>
          <w:numId w:val="9"/>
        </w:numPr>
        <w:rPr>
          <w:color w:val="000000" w:themeColor="text1"/>
        </w:rPr>
      </w:pPr>
      <w:r w:rsidRPr="00E76550">
        <w:rPr>
          <w:color w:val="000000" w:themeColor="text1"/>
        </w:rPr>
        <w:t xml:space="preserve">Including </w:t>
      </w:r>
      <w:r w:rsidR="008161A9" w:rsidRPr="00E76550">
        <w:rPr>
          <w:color w:val="000000" w:themeColor="text1"/>
        </w:rPr>
        <w:t>other effective area-</w:t>
      </w:r>
      <w:r w:rsidR="008161A9" w:rsidRPr="00E32BCE">
        <w:t>based</w:t>
      </w:r>
      <w:r w:rsidR="008161A9" w:rsidRPr="00E76550">
        <w:rPr>
          <w:color w:val="000000" w:themeColor="text1"/>
        </w:rPr>
        <w:t xml:space="preserve"> conservation measures</w:t>
      </w:r>
      <w:r w:rsidR="00735488" w:rsidRPr="00E76550">
        <w:rPr>
          <w:color w:val="000000" w:themeColor="text1"/>
        </w:rPr>
        <w:t xml:space="preserve"> and indigenous and traditional territories</w:t>
      </w:r>
      <w:r w:rsidR="006F50DB" w:rsidRPr="00E76550">
        <w:rPr>
          <w:color w:val="000000" w:themeColor="text1"/>
        </w:rPr>
        <w:t>;</w:t>
      </w:r>
    </w:p>
    <w:p w14:paraId="59C03EA9" w14:textId="11034DF8" w:rsidR="00735488" w:rsidRPr="00E76550" w:rsidRDefault="008E00E0" w:rsidP="00E32BCE">
      <w:pPr>
        <w:pStyle w:val="CBDNormalNumber"/>
        <w:numPr>
          <w:ilvl w:val="1"/>
          <w:numId w:val="9"/>
        </w:numPr>
        <w:rPr>
          <w:color w:val="000000" w:themeColor="text1"/>
        </w:rPr>
      </w:pPr>
      <w:r w:rsidRPr="00E76550">
        <w:rPr>
          <w:color w:val="000000" w:themeColor="text1"/>
        </w:rPr>
        <w:t>A</w:t>
      </w:r>
      <w:r w:rsidR="00735488" w:rsidRPr="00E76550">
        <w:rPr>
          <w:color w:val="000000" w:themeColor="text1"/>
        </w:rPr>
        <w:t xml:space="preserve">ligning </w:t>
      </w:r>
      <w:r w:rsidR="00735488" w:rsidRPr="00E32BCE">
        <w:t>associated</w:t>
      </w:r>
      <w:r w:rsidR="00735488" w:rsidRPr="00E76550">
        <w:rPr>
          <w:color w:val="000000" w:themeColor="text1"/>
        </w:rPr>
        <w:t xml:space="preserve"> </w:t>
      </w:r>
      <w:r w:rsidR="00735488" w:rsidRPr="00E32BCE">
        <w:rPr>
          <w:color w:val="000000" w:themeColor="text1"/>
        </w:rPr>
        <w:t>time</w:t>
      </w:r>
      <w:r w:rsidR="00123EEF" w:rsidRPr="00E32BCE">
        <w:rPr>
          <w:color w:val="000000" w:themeColor="text1"/>
        </w:rPr>
        <w:t xml:space="preserve"> </w:t>
      </w:r>
      <w:r w:rsidR="00735488" w:rsidRPr="00E32BCE">
        <w:rPr>
          <w:color w:val="000000" w:themeColor="text1"/>
        </w:rPr>
        <w:t>frame</w:t>
      </w:r>
      <w:r w:rsidR="00735488" w:rsidRPr="00E76550">
        <w:rPr>
          <w:color w:val="000000" w:themeColor="text1"/>
        </w:rPr>
        <w:t>s with the Framework;</w:t>
      </w:r>
    </w:p>
    <w:p w14:paraId="61077988" w14:textId="46D2D06D" w:rsidR="00A45FF6" w:rsidRPr="00E76550" w:rsidRDefault="008E00E0" w:rsidP="00E32BCE">
      <w:pPr>
        <w:pStyle w:val="CBDNormalNumber"/>
        <w:numPr>
          <w:ilvl w:val="1"/>
          <w:numId w:val="9"/>
        </w:numPr>
        <w:rPr>
          <w:color w:val="000000" w:themeColor="text1"/>
        </w:rPr>
      </w:pPr>
      <w:r w:rsidRPr="00E76550">
        <w:rPr>
          <w:color w:val="000000" w:themeColor="text1"/>
        </w:rPr>
        <w:t>P</w:t>
      </w:r>
      <w:r w:rsidR="00735488" w:rsidRPr="00E76550">
        <w:rPr>
          <w:color w:val="000000" w:themeColor="text1"/>
        </w:rPr>
        <w:t>rovid</w:t>
      </w:r>
      <w:r w:rsidR="006F50DB" w:rsidRPr="00E76550">
        <w:rPr>
          <w:color w:val="000000" w:themeColor="text1"/>
        </w:rPr>
        <w:t>ing</w:t>
      </w:r>
      <w:r w:rsidR="00735488" w:rsidRPr="00E76550">
        <w:rPr>
          <w:color w:val="000000" w:themeColor="text1"/>
        </w:rPr>
        <w:t xml:space="preserve"> further support </w:t>
      </w:r>
      <w:r w:rsidR="00960122" w:rsidRPr="00E76550">
        <w:rPr>
          <w:color w:val="000000" w:themeColor="text1"/>
        </w:rPr>
        <w:t xml:space="preserve">for </w:t>
      </w:r>
      <w:r w:rsidR="00735488" w:rsidRPr="00E76550">
        <w:rPr>
          <w:color w:val="000000" w:themeColor="text1"/>
        </w:rPr>
        <w:t xml:space="preserve">the operationalization and adoption of </w:t>
      </w:r>
      <w:r w:rsidR="6FC8FCE9" w:rsidRPr="00E76550">
        <w:rPr>
          <w:color w:val="000000" w:themeColor="text1"/>
        </w:rPr>
        <w:t xml:space="preserve">human </w:t>
      </w:r>
      <w:r w:rsidR="00735488" w:rsidRPr="00E76550">
        <w:rPr>
          <w:color w:val="000000" w:themeColor="text1"/>
        </w:rPr>
        <w:t>rights-based and equitable governance approaches</w:t>
      </w:r>
      <w:r w:rsidR="00CD49BB" w:rsidRPr="00E76550">
        <w:rPr>
          <w:color w:val="000000" w:themeColor="text1"/>
        </w:rPr>
        <w:t>,</w:t>
      </w:r>
      <w:r w:rsidR="00735488" w:rsidRPr="00E76550">
        <w:rPr>
          <w:color w:val="000000" w:themeColor="text1"/>
        </w:rPr>
        <w:t xml:space="preserve"> including a shift in focus from indigenous peoples and local communities as beneficiaries to their recognition as holders of rights, capacities and responsibilities</w:t>
      </w:r>
      <w:r w:rsidR="006F50DB" w:rsidRPr="00E76550">
        <w:rPr>
          <w:color w:val="000000" w:themeColor="text1"/>
        </w:rPr>
        <w:t>;</w:t>
      </w:r>
      <w:r w:rsidR="008161A9" w:rsidRPr="00E76550">
        <w:rPr>
          <w:color w:val="000000" w:themeColor="text1"/>
        </w:rPr>
        <w:t xml:space="preserve"> </w:t>
      </w:r>
    </w:p>
    <w:p w14:paraId="62179488" w14:textId="2092BB51" w:rsidR="002576CC" w:rsidRPr="00E76550" w:rsidRDefault="008E00E0" w:rsidP="00E32BCE">
      <w:pPr>
        <w:pStyle w:val="CBDNormalNumber"/>
        <w:numPr>
          <w:ilvl w:val="1"/>
          <w:numId w:val="9"/>
        </w:numPr>
        <w:rPr>
          <w:color w:val="000000" w:themeColor="text1"/>
        </w:rPr>
      </w:pPr>
      <w:r w:rsidRPr="00E76550">
        <w:rPr>
          <w:color w:val="000000" w:themeColor="text1"/>
        </w:rPr>
        <w:t>P</w:t>
      </w:r>
      <w:r w:rsidR="00CD49BB" w:rsidRPr="00E76550">
        <w:rPr>
          <w:color w:val="000000" w:themeColor="text1"/>
        </w:rPr>
        <w:t>lac</w:t>
      </w:r>
      <w:r w:rsidR="006F50DB" w:rsidRPr="00E76550">
        <w:rPr>
          <w:color w:val="000000" w:themeColor="text1"/>
        </w:rPr>
        <w:t>ing</w:t>
      </w:r>
      <w:r w:rsidR="00CD49BB" w:rsidRPr="00E76550">
        <w:rPr>
          <w:color w:val="000000" w:themeColor="text1"/>
        </w:rPr>
        <w:t xml:space="preserve"> greater emphasis on ecological integrity, ecosystem resilience, ecological connectivity, conservation effectiveness and measurable biodiversity outcomes, including in the context of climate change across terrestrial, freshwater and marine systems</w:t>
      </w:r>
      <w:r w:rsidR="009510BD" w:rsidRPr="00E76550">
        <w:rPr>
          <w:color w:val="000000" w:themeColor="text1"/>
        </w:rPr>
        <w:t>;</w:t>
      </w:r>
    </w:p>
    <w:p w14:paraId="6AF71559" w14:textId="0C1CB4E0" w:rsidR="009510BD" w:rsidRPr="00E76550" w:rsidRDefault="0019390A" w:rsidP="00E32BCE">
      <w:pPr>
        <w:pStyle w:val="CBDNormalNumber"/>
        <w:numPr>
          <w:ilvl w:val="1"/>
          <w:numId w:val="9"/>
        </w:numPr>
        <w:rPr>
          <w:color w:val="000000" w:themeColor="text1"/>
        </w:rPr>
      </w:pPr>
      <w:r w:rsidRPr="00E76550">
        <w:rPr>
          <w:color w:val="000000" w:themeColor="text1"/>
        </w:rPr>
        <w:t>E</w:t>
      </w:r>
      <w:r w:rsidR="00CD49BB" w:rsidRPr="00E76550">
        <w:rPr>
          <w:color w:val="000000" w:themeColor="text1"/>
        </w:rPr>
        <w:t>nhanc</w:t>
      </w:r>
      <w:r w:rsidR="006F50DB" w:rsidRPr="00E76550">
        <w:rPr>
          <w:color w:val="000000" w:themeColor="text1"/>
        </w:rPr>
        <w:t>ing</w:t>
      </w:r>
      <w:r w:rsidR="00CD49BB" w:rsidRPr="00E76550">
        <w:rPr>
          <w:color w:val="000000" w:themeColor="text1"/>
        </w:rPr>
        <w:t xml:space="preserve"> </w:t>
      </w:r>
      <w:r w:rsidR="00CD49BB" w:rsidRPr="00E32BCE">
        <w:t>guidance</w:t>
      </w:r>
      <w:r w:rsidR="00CD49BB" w:rsidRPr="00E76550">
        <w:rPr>
          <w:color w:val="000000" w:themeColor="text1"/>
        </w:rPr>
        <w:t xml:space="preserve"> re</w:t>
      </w:r>
      <w:r w:rsidR="00D645B4" w:rsidRPr="00E76550">
        <w:rPr>
          <w:color w:val="000000" w:themeColor="text1"/>
        </w:rPr>
        <w:t>lated to</w:t>
      </w:r>
      <w:r w:rsidR="00CD49BB" w:rsidRPr="00E76550">
        <w:rPr>
          <w:color w:val="000000" w:themeColor="text1"/>
        </w:rPr>
        <w:t xml:space="preserve"> the recognition of indigenous and traditional territories, in a manner consistent with the </w:t>
      </w:r>
      <w:r w:rsidRPr="00E76550">
        <w:rPr>
          <w:color w:val="000000" w:themeColor="text1"/>
        </w:rPr>
        <w:t>p</w:t>
      </w:r>
      <w:r w:rsidR="00895EDC" w:rsidRPr="00E76550">
        <w:rPr>
          <w:color w:val="000000" w:themeColor="text1"/>
        </w:rPr>
        <w:t>rogramme of work on Article 8(j) and other provisions of the Convention related to indigenous peoples and local communities</w:t>
      </w:r>
      <w:r w:rsidR="00575A75" w:rsidRPr="00E76550">
        <w:rPr>
          <w:color w:val="000000" w:themeColor="text1"/>
        </w:rPr>
        <w:t>.</w:t>
      </w:r>
      <w:r w:rsidR="00895EDC" w:rsidRPr="00E76550">
        <w:rPr>
          <w:color w:val="000000" w:themeColor="text1"/>
        </w:rPr>
        <w:t xml:space="preserve"> </w:t>
      </w:r>
      <w:r w:rsidR="002F4448" w:rsidRPr="00E76550">
        <w:rPr>
          <w:color w:val="000000" w:themeColor="text1"/>
        </w:rPr>
        <w:t xml:space="preserve">This </w:t>
      </w:r>
      <w:r w:rsidR="00AF1684" w:rsidRPr="00E76550">
        <w:rPr>
          <w:color w:val="000000" w:themeColor="text1"/>
        </w:rPr>
        <w:t xml:space="preserve">encompasses </w:t>
      </w:r>
      <w:r w:rsidR="4F7A80F3" w:rsidRPr="00E76550">
        <w:rPr>
          <w:color w:val="000000" w:themeColor="text1"/>
        </w:rPr>
        <w:t>differentiated approaches to ensure comprehensive protection</w:t>
      </w:r>
      <w:r w:rsidR="000537D7" w:rsidRPr="00E76550">
        <w:rPr>
          <w:color w:val="000000" w:themeColor="text1"/>
        </w:rPr>
        <w:t>,</w:t>
      </w:r>
      <w:r w:rsidR="4F7A80F3" w:rsidRPr="00E76550">
        <w:rPr>
          <w:color w:val="000000" w:themeColor="text1"/>
        </w:rPr>
        <w:t xml:space="preserve"> </w:t>
      </w:r>
      <w:r w:rsidR="000B3B6E" w:rsidRPr="00E76550">
        <w:rPr>
          <w:color w:val="000000" w:themeColor="text1"/>
        </w:rPr>
        <w:t xml:space="preserve">including </w:t>
      </w:r>
      <w:r w:rsidR="4F7A80F3" w:rsidRPr="00E76550">
        <w:rPr>
          <w:color w:val="000000" w:themeColor="text1"/>
        </w:rPr>
        <w:t>for indigenous peoples in voluntary isolation and initial contact;</w:t>
      </w:r>
    </w:p>
    <w:p w14:paraId="7329E880" w14:textId="3D63D6BA" w:rsidR="52044842" w:rsidRPr="00E76550" w:rsidRDefault="0019390A" w:rsidP="00E32BCE">
      <w:pPr>
        <w:pStyle w:val="CBDNormalNumber"/>
        <w:numPr>
          <w:ilvl w:val="1"/>
          <w:numId w:val="9"/>
        </w:numPr>
        <w:rPr>
          <w:color w:val="000000" w:themeColor="text1"/>
        </w:rPr>
      </w:pPr>
      <w:r w:rsidRPr="00E76550">
        <w:rPr>
          <w:color w:val="000000" w:themeColor="text1"/>
        </w:rPr>
        <w:t>F</w:t>
      </w:r>
      <w:r w:rsidR="52044842" w:rsidRPr="00E76550">
        <w:rPr>
          <w:color w:val="000000" w:themeColor="text1"/>
        </w:rPr>
        <w:t>acilitat</w:t>
      </w:r>
      <w:r w:rsidR="00B843D6" w:rsidRPr="00E76550">
        <w:rPr>
          <w:color w:val="000000" w:themeColor="text1"/>
        </w:rPr>
        <w:t>ing</w:t>
      </w:r>
      <w:r w:rsidR="52044842" w:rsidRPr="00E76550">
        <w:rPr>
          <w:color w:val="000000" w:themeColor="text1"/>
        </w:rPr>
        <w:t xml:space="preserve"> the compilation and dissemination of examples, case studies and best practices to help </w:t>
      </w:r>
      <w:r w:rsidR="00B843D6" w:rsidRPr="00E76550">
        <w:rPr>
          <w:color w:val="000000" w:themeColor="text1"/>
        </w:rPr>
        <w:t xml:space="preserve">to </w:t>
      </w:r>
      <w:r w:rsidR="52044842" w:rsidRPr="00E32BCE">
        <w:t>distinguish</w:t>
      </w:r>
      <w:r w:rsidR="52044842" w:rsidRPr="00E76550">
        <w:rPr>
          <w:color w:val="000000" w:themeColor="text1"/>
        </w:rPr>
        <w:t xml:space="preserve"> </w:t>
      </w:r>
      <w:r w:rsidR="006000F8" w:rsidRPr="00E76550">
        <w:rPr>
          <w:color w:val="000000" w:themeColor="text1"/>
        </w:rPr>
        <w:t xml:space="preserve">clearly </w:t>
      </w:r>
      <w:r w:rsidR="52044842" w:rsidRPr="00E76550">
        <w:rPr>
          <w:color w:val="000000" w:themeColor="text1"/>
        </w:rPr>
        <w:t xml:space="preserve">between biodiversity outcomes arising from </w:t>
      </w:r>
      <w:r w:rsidR="003571ED" w:rsidRPr="00E76550">
        <w:rPr>
          <w:color w:val="000000" w:themeColor="text1"/>
        </w:rPr>
        <w:t>sustainably</w:t>
      </w:r>
      <w:r w:rsidR="52044842" w:rsidRPr="00E76550">
        <w:rPr>
          <w:color w:val="000000" w:themeColor="text1"/>
        </w:rPr>
        <w:t xml:space="preserve"> managed production landscapes (Target</w:t>
      </w:r>
      <w:r w:rsidR="0003083D" w:rsidRPr="00E76550">
        <w:rPr>
          <w:color w:val="000000" w:themeColor="text1"/>
        </w:rPr>
        <w:t> </w:t>
      </w:r>
      <w:r w:rsidR="52044842" w:rsidRPr="00E76550">
        <w:rPr>
          <w:color w:val="000000" w:themeColor="text1"/>
        </w:rPr>
        <w:t>10</w:t>
      </w:r>
      <w:r w:rsidR="0003083D" w:rsidRPr="00E76550">
        <w:rPr>
          <w:color w:val="000000" w:themeColor="text1"/>
        </w:rPr>
        <w:t xml:space="preserve"> of the Framework</w:t>
      </w:r>
      <w:r w:rsidR="52044842" w:rsidRPr="00E76550">
        <w:rPr>
          <w:color w:val="000000" w:themeColor="text1"/>
        </w:rPr>
        <w:t>) and contributi</w:t>
      </w:r>
      <w:r w:rsidR="00A714DE" w:rsidRPr="00E76550">
        <w:rPr>
          <w:color w:val="000000" w:themeColor="text1"/>
        </w:rPr>
        <w:t>ons</w:t>
      </w:r>
      <w:r w:rsidR="52044842" w:rsidRPr="00E76550">
        <w:rPr>
          <w:color w:val="000000" w:themeColor="text1"/>
        </w:rPr>
        <w:t xml:space="preserve"> to Target</w:t>
      </w:r>
      <w:r w:rsidR="0003083D" w:rsidRPr="00E76550">
        <w:rPr>
          <w:color w:val="000000" w:themeColor="text1"/>
        </w:rPr>
        <w:t> </w:t>
      </w:r>
      <w:r w:rsidR="52044842" w:rsidRPr="00E76550">
        <w:rPr>
          <w:color w:val="000000" w:themeColor="text1"/>
        </w:rPr>
        <w:t xml:space="preserve">3, including through </w:t>
      </w:r>
      <w:r w:rsidR="008161A9" w:rsidRPr="00E76550">
        <w:rPr>
          <w:color w:val="000000" w:themeColor="text1"/>
        </w:rPr>
        <w:t>other effective area-based conservation measures</w:t>
      </w:r>
      <w:r w:rsidR="52044842" w:rsidRPr="00E76550">
        <w:rPr>
          <w:color w:val="000000" w:themeColor="text1"/>
        </w:rPr>
        <w:t>;</w:t>
      </w:r>
    </w:p>
    <w:p w14:paraId="255A60FD" w14:textId="3A31667A" w:rsidR="009510BD" w:rsidRPr="00E76550" w:rsidRDefault="00A01F01" w:rsidP="00E32BCE">
      <w:pPr>
        <w:pStyle w:val="CBDNormalNumber"/>
        <w:numPr>
          <w:ilvl w:val="1"/>
          <w:numId w:val="9"/>
        </w:numPr>
        <w:rPr>
          <w:color w:val="000000" w:themeColor="text1"/>
        </w:rPr>
      </w:pPr>
      <w:r w:rsidRPr="00E76550">
        <w:rPr>
          <w:color w:val="000000" w:themeColor="text1"/>
        </w:rPr>
        <w:t>S</w:t>
      </w:r>
      <w:r w:rsidR="00CA4809" w:rsidRPr="00E76550">
        <w:rPr>
          <w:color w:val="000000" w:themeColor="text1"/>
        </w:rPr>
        <w:t>trengthen</w:t>
      </w:r>
      <w:r w:rsidR="006F50DB" w:rsidRPr="00E76550">
        <w:rPr>
          <w:color w:val="000000" w:themeColor="text1"/>
        </w:rPr>
        <w:t>ing</w:t>
      </w:r>
      <w:r w:rsidR="00CA4809" w:rsidRPr="00E76550">
        <w:rPr>
          <w:color w:val="000000" w:themeColor="text1"/>
        </w:rPr>
        <w:t xml:space="preserve"> the integration of gender equality and gender-responsive approaches across the planning, </w:t>
      </w:r>
      <w:r w:rsidR="00CA4809" w:rsidRPr="00E32BCE">
        <w:t>governance</w:t>
      </w:r>
      <w:r w:rsidR="00CA4809" w:rsidRPr="00E76550">
        <w:rPr>
          <w:color w:val="000000" w:themeColor="text1"/>
        </w:rPr>
        <w:t xml:space="preserve"> and management of protected and conserved areas;</w:t>
      </w:r>
      <w:r w:rsidR="006F50DB" w:rsidRPr="00E76550">
        <w:rPr>
          <w:color w:val="000000" w:themeColor="text1"/>
        </w:rPr>
        <w:t xml:space="preserve"> </w:t>
      </w:r>
    </w:p>
    <w:p w14:paraId="758CF30D" w14:textId="1435260C" w:rsidR="009510BD" w:rsidRPr="00E76550" w:rsidRDefault="00A01F01" w:rsidP="00E32BCE">
      <w:pPr>
        <w:pStyle w:val="CBDNormalNumber"/>
        <w:numPr>
          <w:ilvl w:val="1"/>
          <w:numId w:val="9"/>
        </w:numPr>
        <w:rPr>
          <w:color w:val="000000" w:themeColor="text1"/>
        </w:rPr>
      </w:pPr>
      <w:r w:rsidRPr="00E76550">
        <w:rPr>
          <w:color w:val="000000" w:themeColor="text1"/>
        </w:rPr>
        <w:t>S</w:t>
      </w:r>
      <w:r w:rsidR="00CD49BB" w:rsidRPr="00E76550">
        <w:rPr>
          <w:color w:val="000000" w:themeColor="text1"/>
        </w:rPr>
        <w:t>trengthen</w:t>
      </w:r>
      <w:r w:rsidR="006F50DB" w:rsidRPr="00E76550">
        <w:rPr>
          <w:color w:val="000000" w:themeColor="text1"/>
        </w:rPr>
        <w:t>ing</w:t>
      </w:r>
      <w:r w:rsidR="00CD49BB" w:rsidRPr="00E76550">
        <w:rPr>
          <w:color w:val="000000" w:themeColor="text1"/>
        </w:rPr>
        <w:t xml:space="preserve"> </w:t>
      </w:r>
      <w:r w:rsidR="00CD49BB" w:rsidRPr="00E32BCE">
        <w:t>the</w:t>
      </w:r>
      <w:r w:rsidR="00CD49BB" w:rsidRPr="00E76550">
        <w:rPr>
          <w:color w:val="000000" w:themeColor="text1"/>
        </w:rPr>
        <w:t xml:space="preserve"> integration of protected and conserved areas into spatial planning processes and broader land and seascapes;</w:t>
      </w:r>
    </w:p>
    <w:p w14:paraId="5CA77124" w14:textId="2963E907" w:rsidR="00C90371" w:rsidRPr="00E76550" w:rsidRDefault="00A01F01" w:rsidP="00E32BCE">
      <w:pPr>
        <w:pStyle w:val="CBDNormalNumber"/>
        <w:numPr>
          <w:ilvl w:val="1"/>
          <w:numId w:val="9"/>
        </w:numPr>
        <w:rPr>
          <w:color w:val="000000" w:themeColor="text1"/>
        </w:rPr>
      </w:pPr>
      <w:r w:rsidRPr="00E76550">
        <w:rPr>
          <w:color w:val="000000" w:themeColor="text1"/>
        </w:rPr>
        <w:t>P</w:t>
      </w:r>
      <w:r w:rsidR="00CD49BB" w:rsidRPr="00E76550">
        <w:rPr>
          <w:color w:val="000000" w:themeColor="text1"/>
        </w:rPr>
        <w:t>romot</w:t>
      </w:r>
      <w:r w:rsidR="006F50DB" w:rsidRPr="00E76550">
        <w:rPr>
          <w:color w:val="000000" w:themeColor="text1"/>
        </w:rPr>
        <w:t>ing</w:t>
      </w:r>
      <w:r w:rsidR="00CD49BB" w:rsidRPr="00E76550">
        <w:rPr>
          <w:color w:val="000000" w:themeColor="text1"/>
        </w:rPr>
        <w:t xml:space="preserve"> actions to</w:t>
      </w:r>
      <w:r w:rsidR="11ECBE89" w:rsidRPr="00E76550">
        <w:rPr>
          <w:color w:val="000000" w:themeColor="text1"/>
        </w:rPr>
        <w:t xml:space="preserve"> define and</w:t>
      </w:r>
      <w:r w:rsidR="00CD49BB" w:rsidRPr="00E76550">
        <w:rPr>
          <w:color w:val="000000" w:themeColor="text1"/>
        </w:rPr>
        <w:t xml:space="preserve"> prioritize areas of particular importance for biodiversity, ecosystem </w:t>
      </w:r>
      <w:r w:rsidR="00CD49BB" w:rsidRPr="00E32BCE">
        <w:t>functions</w:t>
      </w:r>
      <w:r w:rsidR="00CD49BB" w:rsidRPr="00E76550">
        <w:rPr>
          <w:color w:val="000000" w:themeColor="text1"/>
        </w:rPr>
        <w:t xml:space="preserve"> and ecosystem services,</w:t>
      </w:r>
      <w:r w:rsidR="077812B0" w:rsidRPr="00E76550">
        <w:rPr>
          <w:color w:val="000000" w:themeColor="text1"/>
        </w:rPr>
        <w:t xml:space="preserve"> with a focus on </w:t>
      </w:r>
      <w:r w:rsidR="077812B0" w:rsidRPr="00E32BCE">
        <w:rPr>
          <w:color w:val="000000" w:themeColor="text1"/>
        </w:rPr>
        <w:t>underrepre</w:t>
      </w:r>
      <w:r w:rsidR="077812B0" w:rsidRPr="00E76550">
        <w:rPr>
          <w:color w:val="000000" w:themeColor="text1"/>
        </w:rPr>
        <w:t xml:space="preserve">sented </w:t>
      </w:r>
      <w:r w:rsidR="00CB62F2" w:rsidRPr="00E76550">
        <w:rPr>
          <w:color w:val="000000" w:themeColor="text1"/>
        </w:rPr>
        <w:t>ecosystems</w:t>
      </w:r>
      <w:r w:rsidR="077812B0" w:rsidRPr="00E76550">
        <w:rPr>
          <w:color w:val="000000" w:themeColor="text1"/>
        </w:rPr>
        <w:t>,</w:t>
      </w:r>
      <w:r w:rsidR="00C90371" w:rsidRPr="00E76550">
        <w:rPr>
          <w:color w:val="000000" w:themeColor="text1"/>
        </w:rPr>
        <w:t xml:space="preserve"> including</w:t>
      </w:r>
      <w:r w:rsidR="00CD49BB" w:rsidRPr="00E76550">
        <w:rPr>
          <w:color w:val="000000" w:themeColor="text1"/>
        </w:rPr>
        <w:t xml:space="preserve"> those currently not covered by protected and conserved areas;</w:t>
      </w:r>
    </w:p>
    <w:p w14:paraId="43AEFDD8" w14:textId="78EF8C5A" w:rsidR="00C90371" w:rsidRPr="00E76550" w:rsidRDefault="00A01F01" w:rsidP="00E32BCE">
      <w:pPr>
        <w:pStyle w:val="CBDNormalNumber"/>
        <w:numPr>
          <w:ilvl w:val="1"/>
          <w:numId w:val="9"/>
        </w:numPr>
        <w:rPr>
          <w:color w:val="000000" w:themeColor="text1"/>
        </w:rPr>
      </w:pPr>
      <w:r w:rsidRPr="00E76550">
        <w:rPr>
          <w:color w:val="000000" w:themeColor="text1"/>
        </w:rPr>
        <w:t>P</w:t>
      </w:r>
      <w:r w:rsidR="00CD49BB" w:rsidRPr="00E76550">
        <w:rPr>
          <w:color w:val="000000" w:themeColor="text1"/>
        </w:rPr>
        <w:t>romot</w:t>
      </w:r>
      <w:r w:rsidR="006F50DB" w:rsidRPr="00E76550">
        <w:rPr>
          <w:color w:val="000000" w:themeColor="text1"/>
        </w:rPr>
        <w:t>ing</w:t>
      </w:r>
      <w:r w:rsidR="00CD49BB" w:rsidRPr="00E76550">
        <w:rPr>
          <w:color w:val="000000" w:themeColor="text1"/>
        </w:rPr>
        <w:t xml:space="preserve"> the use of standards and best practices for </w:t>
      </w:r>
      <w:r w:rsidR="00E76144" w:rsidRPr="00E76550">
        <w:rPr>
          <w:color w:val="000000" w:themeColor="text1"/>
        </w:rPr>
        <w:t xml:space="preserve">the </w:t>
      </w:r>
      <w:r w:rsidR="00CD49BB" w:rsidRPr="00E76550">
        <w:rPr>
          <w:color w:val="000000" w:themeColor="text1"/>
        </w:rPr>
        <w:t xml:space="preserve">planning, management and governance of protected and </w:t>
      </w:r>
      <w:r w:rsidR="00CD49BB" w:rsidRPr="00E32BCE">
        <w:t>conserved</w:t>
      </w:r>
      <w:r w:rsidR="00CD49BB" w:rsidRPr="00E76550">
        <w:rPr>
          <w:color w:val="000000" w:themeColor="text1"/>
        </w:rPr>
        <w:t xml:space="preserve"> areas</w:t>
      </w:r>
      <w:r w:rsidR="00CA4809" w:rsidRPr="00E76550">
        <w:rPr>
          <w:color w:val="000000" w:themeColor="text1"/>
        </w:rPr>
        <w:t>;</w:t>
      </w:r>
    </w:p>
    <w:p w14:paraId="1E73F272" w14:textId="0C95ACCC" w:rsidR="00FC26AA" w:rsidRPr="00E76550" w:rsidRDefault="00A01F01" w:rsidP="00E32BCE">
      <w:pPr>
        <w:pStyle w:val="CBDNormalNumber"/>
        <w:numPr>
          <w:ilvl w:val="1"/>
          <w:numId w:val="9"/>
        </w:numPr>
        <w:rPr>
          <w:color w:val="000000" w:themeColor="text1"/>
        </w:rPr>
      </w:pPr>
      <w:r w:rsidRPr="00E76550">
        <w:rPr>
          <w:color w:val="000000" w:themeColor="text1"/>
        </w:rPr>
        <w:t>F</w:t>
      </w:r>
      <w:r w:rsidR="00CA4809" w:rsidRPr="00E76550">
        <w:rPr>
          <w:color w:val="000000" w:themeColor="text1"/>
        </w:rPr>
        <w:t>acilitat</w:t>
      </w:r>
      <w:r w:rsidR="006F50DB" w:rsidRPr="00E76550">
        <w:rPr>
          <w:color w:val="000000" w:themeColor="text1"/>
        </w:rPr>
        <w:t>ing</w:t>
      </w:r>
      <w:r w:rsidR="00CA4809" w:rsidRPr="00E76550">
        <w:rPr>
          <w:color w:val="000000" w:themeColor="text1"/>
        </w:rPr>
        <w:t xml:space="preserve"> the compilation and dissemination</w:t>
      </w:r>
      <w:r w:rsidR="00112E16" w:rsidRPr="00E76550">
        <w:rPr>
          <w:color w:val="000000" w:themeColor="text1"/>
        </w:rPr>
        <w:t>,</w:t>
      </w:r>
      <w:r w:rsidR="00CA4809" w:rsidRPr="00E76550">
        <w:rPr>
          <w:color w:val="000000" w:themeColor="text1"/>
        </w:rPr>
        <w:t xml:space="preserve"> through the </w:t>
      </w:r>
      <w:r w:rsidRPr="00E76550">
        <w:rPr>
          <w:color w:val="000000" w:themeColor="text1"/>
        </w:rPr>
        <w:t>c</w:t>
      </w:r>
      <w:r w:rsidR="00CA4809" w:rsidRPr="00E76550">
        <w:rPr>
          <w:color w:val="000000" w:themeColor="text1"/>
        </w:rPr>
        <w:t>learing</w:t>
      </w:r>
      <w:r w:rsidR="00637DEB" w:rsidRPr="00E76550">
        <w:rPr>
          <w:color w:val="000000" w:themeColor="text1"/>
        </w:rPr>
        <w:t>-</w:t>
      </w:r>
      <w:r w:rsidR="00CA4809" w:rsidRPr="00E76550">
        <w:rPr>
          <w:color w:val="000000" w:themeColor="text1"/>
        </w:rPr>
        <w:t xml:space="preserve">house </w:t>
      </w:r>
      <w:r w:rsidRPr="00E76550">
        <w:rPr>
          <w:color w:val="000000" w:themeColor="text1"/>
        </w:rPr>
        <w:t>m</w:t>
      </w:r>
      <w:r w:rsidR="00CA4809" w:rsidRPr="00E76550">
        <w:rPr>
          <w:color w:val="000000" w:themeColor="text1"/>
        </w:rPr>
        <w:t>echanism</w:t>
      </w:r>
      <w:r w:rsidR="00112E16" w:rsidRPr="00E76550">
        <w:rPr>
          <w:color w:val="000000" w:themeColor="text1"/>
        </w:rPr>
        <w:t>,</w:t>
      </w:r>
      <w:r w:rsidR="00CA4809" w:rsidRPr="00E76550">
        <w:rPr>
          <w:color w:val="000000" w:themeColor="text1"/>
        </w:rPr>
        <w:t xml:space="preserve"> of practical </w:t>
      </w:r>
      <w:r w:rsidR="00112E16" w:rsidRPr="00E76550">
        <w:rPr>
          <w:color w:val="000000" w:themeColor="text1"/>
        </w:rPr>
        <w:t>guidelines</w:t>
      </w:r>
      <w:r w:rsidR="00CA4809" w:rsidRPr="00E76550">
        <w:rPr>
          <w:color w:val="000000" w:themeColor="text1"/>
        </w:rPr>
        <w:t>, tools and case studies</w:t>
      </w:r>
      <w:r w:rsidR="00CA3D9A" w:rsidRPr="00E76550">
        <w:rPr>
          <w:color w:val="000000" w:themeColor="text1"/>
        </w:rPr>
        <w:t xml:space="preserve">. Topics could </w:t>
      </w:r>
      <w:r w:rsidR="00CA4809" w:rsidRPr="00E76550">
        <w:rPr>
          <w:color w:val="000000" w:themeColor="text1"/>
        </w:rPr>
        <w:t>includ</w:t>
      </w:r>
      <w:r w:rsidR="00112E16" w:rsidRPr="00E76550">
        <w:rPr>
          <w:color w:val="000000" w:themeColor="text1"/>
        </w:rPr>
        <w:t>e</w:t>
      </w:r>
      <w:r w:rsidR="00CA4809" w:rsidRPr="00E76550">
        <w:rPr>
          <w:color w:val="000000" w:themeColor="text1"/>
        </w:rPr>
        <w:t xml:space="preserve"> ecological </w:t>
      </w:r>
      <w:r w:rsidR="006F50DB" w:rsidRPr="00E76550">
        <w:rPr>
          <w:color w:val="000000" w:themeColor="text1"/>
        </w:rPr>
        <w:t xml:space="preserve">integrity, ecological </w:t>
      </w:r>
      <w:r w:rsidR="00CA4809" w:rsidRPr="00E32BCE">
        <w:t>connectivity</w:t>
      </w:r>
      <w:r w:rsidR="00CA4809" w:rsidRPr="00E76550">
        <w:rPr>
          <w:color w:val="000000" w:themeColor="text1"/>
        </w:rPr>
        <w:t xml:space="preserve">, climate-informed corridor design and </w:t>
      </w:r>
      <w:r w:rsidR="008161A9" w:rsidRPr="00E76550">
        <w:rPr>
          <w:color w:val="000000" w:themeColor="text1"/>
        </w:rPr>
        <w:t>other effective area-based conservation measure</w:t>
      </w:r>
      <w:r w:rsidR="00CA4809" w:rsidRPr="00E76550">
        <w:rPr>
          <w:color w:val="000000" w:themeColor="text1"/>
        </w:rPr>
        <w:t>s</w:t>
      </w:r>
      <w:r w:rsidR="00E003BA" w:rsidRPr="00E76550">
        <w:rPr>
          <w:color w:val="000000" w:themeColor="text1"/>
        </w:rPr>
        <w:t>. Other important areas to be covered include</w:t>
      </w:r>
      <w:r w:rsidR="00CA4809" w:rsidRPr="00E76550">
        <w:rPr>
          <w:color w:val="000000" w:themeColor="text1"/>
        </w:rPr>
        <w:t xml:space="preserve"> legislative and institutional support for transboundary conservation area coordination and for the designation and protection of wildlife corridors; </w:t>
      </w:r>
    </w:p>
    <w:p w14:paraId="374756FE" w14:textId="06C029D2" w:rsidR="343F115F" w:rsidRPr="00E76550" w:rsidRDefault="001A2F00" w:rsidP="00E32BCE">
      <w:pPr>
        <w:pStyle w:val="CBDNormalNumber"/>
        <w:numPr>
          <w:ilvl w:val="1"/>
          <w:numId w:val="9"/>
        </w:numPr>
        <w:rPr>
          <w:color w:val="000000" w:themeColor="text1"/>
        </w:rPr>
      </w:pPr>
      <w:r w:rsidRPr="00E76550">
        <w:rPr>
          <w:color w:val="000000" w:themeColor="text1"/>
        </w:rPr>
        <w:lastRenderedPageBreak/>
        <w:t>S</w:t>
      </w:r>
      <w:r w:rsidR="343F115F" w:rsidRPr="00E76550">
        <w:rPr>
          <w:color w:val="000000" w:themeColor="text1"/>
        </w:rPr>
        <w:t>trengthen</w:t>
      </w:r>
      <w:r w:rsidR="00C90371" w:rsidRPr="00E76550">
        <w:rPr>
          <w:color w:val="000000" w:themeColor="text1"/>
        </w:rPr>
        <w:t>ing</w:t>
      </w:r>
      <w:r w:rsidR="343F115F" w:rsidRPr="00E76550">
        <w:rPr>
          <w:color w:val="000000" w:themeColor="text1"/>
        </w:rPr>
        <w:t xml:space="preserve"> monitoring and evaluation systems for terrestrial, </w:t>
      </w:r>
      <w:r w:rsidR="00550D5C" w:rsidRPr="00E76550">
        <w:rPr>
          <w:color w:val="000000" w:themeColor="text1"/>
        </w:rPr>
        <w:t>inland water</w:t>
      </w:r>
      <w:r w:rsidR="00AE11A6" w:rsidRPr="00E76550">
        <w:rPr>
          <w:color w:val="000000" w:themeColor="text1"/>
        </w:rPr>
        <w:t>,</w:t>
      </w:r>
      <w:r w:rsidR="343F115F" w:rsidRPr="00E76550">
        <w:rPr>
          <w:color w:val="000000" w:themeColor="text1"/>
        </w:rPr>
        <w:t xml:space="preserve"> </w:t>
      </w:r>
      <w:r w:rsidR="00212AAC" w:rsidRPr="00E76550">
        <w:rPr>
          <w:color w:val="000000" w:themeColor="text1"/>
        </w:rPr>
        <w:t xml:space="preserve">coastal and </w:t>
      </w:r>
      <w:r w:rsidR="004E598A" w:rsidRPr="00E76550">
        <w:rPr>
          <w:color w:val="000000" w:themeColor="text1"/>
        </w:rPr>
        <w:t>marine ecosystems</w:t>
      </w:r>
      <w:r w:rsidR="009F2D94" w:rsidRPr="00E76550">
        <w:rPr>
          <w:color w:val="000000" w:themeColor="text1"/>
        </w:rPr>
        <w:t>;</w:t>
      </w:r>
      <w:r w:rsidR="343F115F" w:rsidRPr="00E76550">
        <w:rPr>
          <w:color w:val="000000" w:themeColor="text1"/>
        </w:rPr>
        <w:t xml:space="preserve"> and facilitat</w:t>
      </w:r>
      <w:r w:rsidR="00C90371" w:rsidRPr="00E76550">
        <w:rPr>
          <w:color w:val="000000" w:themeColor="text1"/>
        </w:rPr>
        <w:t>ing the</w:t>
      </w:r>
      <w:r w:rsidR="343F115F" w:rsidRPr="00E76550">
        <w:rPr>
          <w:color w:val="000000" w:themeColor="text1"/>
        </w:rPr>
        <w:t xml:space="preserve"> use of new techn</w:t>
      </w:r>
      <w:r w:rsidR="009F2D94" w:rsidRPr="00E76550">
        <w:rPr>
          <w:color w:val="000000" w:themeColor="text1"/>
        </w:rPr>
        <w:t>iques</w:t>
      </w:r>
      <w:r w:rsidR="343F115F" w:rsidRPr="00E76550">
        <w:rPr>
          <w:color w:val="000000" w:themeColor="text1"/>
        </w:rPr>
        <w:t xml:space="preserve"> to better capture management </w:t>
      </w:r>
      <w:r w:rsidR="343F115F" w:rsidRPr="00E32BCE">
        <w:t>effectiveness</w:t>
      </w:r>
      <w:r w:rsidR="343F115F" w:rsidRPr="00E76550">
        <w:rPr>
          <w:color w:val="000000" w:themeColor="text1"/>
        </w:rPr>
        <w:t xml:space="preserve">, governance quality, </w:t>
      </w:r>
      <w:r w:rsidR="004930C6" w:rsidRPr="00E76550">
        <w:rPr>
          <w:color w:val="000000" w:themeColor="text1"/>
        </w:rPr>
        <w:t>socioeconomic</w:t>
      </w:r>
      <w:r w:rsidR="343F115F" w:rsidRPr="00E76550">
        <w:rPr>
          <w:color w:val="000000" w:themeColor="text1"/>
        </w:rPr>
        <w:t xml:space="preserve"> outcomes, equity considerations and biodiversity </w:t>
      </w:r>
      <w:r w:rsidR="006000F8" w:rsidRPr="00E76550">
        <w:rPr>
          <w:color w:val="000000" w:themeColor="text1"/>
        </w:rPr>
        <w:t>outcomes</w:t>
      </w:r>
      <w:r w:rsidR="343F115F" w:rsidRPr="00E76550">
        <w:rPr>
          <w:color w:val="000000" w:themeColor="text1"/>
        </w:rPr>
        <w:t>;</w:t>
      </w:r>
    </w:p>
    <w:p w14:paraId="313D991E" w14:textId="15110C46" w:rsidR="00C90371" w:rsidRPr="00E76550" w:rsidRDefault="001A2F00" w:rsidP="00E32BCE">
      <w:pPr>
        <w:pStyle w:val="CBDNormalNumber"/>
        <w:numPr>
          <w:ilvl w:val="1"/>
          <w:numId w:val="9"/>
        </w:numPr>
        <w:rPr>
          <w:color w:val="000000" w:themeColor="text1"/>
        </w:rPr>
      </w:pPr>
      <w:r w:rsidRPr="00E76550">
        <w:rPr>
          <w:color w:val="000000" w:themeColor="text1"/>
        </w:rPr>
        <w:t>S</w:t>
      </w:r>
      <w:r w:rsidR="00FC26AA" w:rsidRPr="00E76550">
        <w:rPr>
          <w:color w:val="000000" w:themeColor="text1"/>
        </w:rPr>
        <w:t>trengthen</w:t>
      </w:r>
      <w:r w:rsidR="006F50DB" w:rsidRPr="00E76550">
        <w:rPr>
          <w:color w:val="000000" w:themeColor="text1"/>
        </w:rPr>
        <w:t>ing</w:t>
      </w:r>
      <w:r w:rsidR="00CA4809" w:rsidRPr="00E76550">
        <w:rPr>
          <w:color w:val="000000" w:themeColor="text1"/>
        </w:rPr>
        <w:t xml:space="preserve"> </w:t>
      </w:r>
      <w:r w:rsidR="00CA4809" w:rsidRPr="00E32BCE">
        <w:t>capacity</w:t>
      </w:r>
      <w:r w:rsidR="00CA4809" w:rsidRPr="00E76550">
        <w:rPr>
          <w:color w:val="000000" w:themeColor="text1"/>
        </w:rPr>
        <w:t xml:space="preserve">-building efforts, including </w:t>
      </w:r>
      <w:r w:rsidR="00BF5CFA" w:rsidRPr="00E76550">
        <w:rPr>
          <w:color w:val="000000" w:themeColor="text1"/>
        </w:rPr>
        <w:t xml:space="preserve">with respect to new technologies, </w:t>
      </w:r>
      <w:r w:rsidR="00CA4809" w:rsidRPr="00E76550">
        <w:rPr>
          <w:color w:val="000000" w:themeColor="text1"/>
        </w:rPr>
        <w:t xml:space="preserve">institutional </w:t>
      </w:r>
      <w:r w:rsidR="006E787D" w:rsidRPr="00E76550">
        <w:rPr>
          <w:color w:val="000000" w:themeColor="text1"/>
        </w:rPr>
        <w:t xml:space="preserve">capacity </w:t>
      </w:r>
      <w:r w:rsidR="00CA4809" w:rsidRPr="00E76550">
        <w:rPr>
          <w:color w:val="000000" w:themeColor="text1"/>
        </w:rPr>
        <w:t>and professionalization of the conservation workforce</w:t>
      </w:r>
      <w:r w:rsidR="00C90371" w:rsidRPr="00E76550">
        <w:rPr>
          <w:color w:val="000000" w:themeColor="text1"/>
        </w:rPr>
        <w:t>;</w:t>
      </w:r>
    </w:p>
    <w:p w14:paraId="1D60ACE4" w14:textId="7DCF6092" w:rsidR="00FF6BB5" w:rsidRPr="00E76550" w:rsidRDefault="001A2F00" w:rsidP="00E32BCE">
      <w:pPr>
        <w:pStyle w:val="CBDNormalNumber"/>
        <w:numPr>
          <w:ilvl w:val="1"/>
          <w:numId w:val="9"/>
        </w:numPr>
        <w:rPr>
          <w:color w:val="000000" w:themeColor="text1"/>
        </w:rPr>
      </w:pPr>
      <w:r w:rsidRPr="00E76550">
        <w:rPr>
          <w:color w:val="000000" w:themeColor="text1"/>
        </w:rPr>
        <w:t>E</w:t>
      </w:r>
      <w:r w:rsidR="00C90371" w:rsidRPr="00E76550">
        <w:rPr>
          <w:color w:val="000000" w:themeColor="text1"/>
        </w:rPr>
        <w:t>nhancing</w:t>
      </w:r>
      <w:r w:rsidR="0000416F" w:rsidRPr="00E76550">
        <w:rPr>
          <w:color w:val="000000" w:themeColor="text1"/>
        </w:rPr>
        <w:t xml:space="preserve"> support </w:t>
      </w:r>
      <w:r w:rsidR="00FC1F1C" w:rsidRPr="00E76550">
        <w:rPr>
          <w:color w:val="000000" w:themeColor="text1"/>
        </w:rPr>
        <w:t xml:space="preserve">for </w:t>
      </w:r>
      <w:r w:rsidR="0000416F" w:rsidRPr="00E76550">
        <w:rPr>
          <w:color w:val="000000" w:themeColor="text1"/>
        </w:rPr>
        <w:t>the identification and mobilization of funding sources, the application of sustainable finance approaches and promot</w:t>
      </w:r>
      <w:r w:rsidR="006000F8" w:rsidRPr="00E76550">
        <w:rPr>
          <w:color w:val="000000" w:themeColor="text1"/>
        </w:rPr>
        <w:t>i</w:t>
      </w:r>
      <w:r w:rsidR="00D6034F" w:rsidRPr="00E76550">
        <w:rPr>
          <w:color w:val="000000" w:themeColor="text1"/>
        </w:rPr>
        <w:t>o</w:t>
      </w:r>
      <w:r w:rsidR="006000F8" w:rsidRPr="00E76550">
        <w:rPr>
          <w:color w:val="000000" w:themeColor="text1"/>
        </w:rPr>
        <w:t>n</w:t>
      </w:r>
      <w:r w:rsidR="0000416F" w:rsidRPr="00E76550">
        <w:rPr>
          <w:color w:val="000000" w:themeColor="text1"/>
        </w:rPr>
        <w:t xml:space="preserve"> </w:t>
      </w:r>
      <w:r w:rsidR="00D6034F" w:rsidRPr="00E76550">
        <w:rPr>
          <w:color w:val="000000" w:themeColor="text1"/>
        </w:rPr>
        <w:t xml:space="preserve">of </w:t>
      </w:r>
      <w:r w:rsidR="0000416F" w:rsidRPr="00E76550">
        <w:rPr>
          <w:color w:val="000000" w:themeColor="text1"/>
        </w:rPr>
        <w:t>the use of innovative financial mechanisms</w:t>
      </w:r>
      <w:r w:rsidR="00FF6BB5" w:rsidRPr="00E76550">
        <w:rPr>
          <w:color w:val="000000" w:themeColor="text1"/>
        </w:rPr>
        <w:t>;</w:t>
      </w:r>
    </w:p>
    <w:p w14:paraId="22F61993" w14:textId="06DC41D8" w:rsidR="00C90371" w:rsidRPr="00E32BCE" w:rsidRDefault="00FF6BB5" w:rsidP="00E32BCE">
      <w:pPr>
        <w:pStyle w:val="CBDNormalNumber"/>
        <w:numPr>
          <w:ilvl w:val="1"/>
          <w:numId w:val="9"/>
        </w:numPr>
        <w:rPr>
          <w:color w:val="000000" w:themeColor="text1"/>
        </w:rPr>
      </w:pPr>
      <w:r w:rsidRPr="00E76550">
        <w:rPr>
          <w:color w:val="000000" w:themeColor="text1"/>
        </w:rPr>
        <w:t>P</w:t>
      </w:r>
      <w:r w:rsidR="0000416F" w:rsidRPr="00E76550">
        <w:rPr>
          <w:color w:val="000000" w:themeColor="text1"/>
        </w:rPr>
        <w:t xml:space="preserve">romoting </w:t>
      </w:r>
      <w:r w:rsidR="0000416F" w:rsidRPr="00E32BCE">
        <w:t>direct</w:t>
      </w:r>
      <w:r w:rsidR="0000416F" w:rsidRPr="00E76550">
        <w:rPr>
          <w:color w:val="000000" w:themeColor="text1"/>
        </w:rPr>
        <w:t xml:space="preserve"> and accessible financing for indigenous peoples and local communities. </w:t>
      </w:r>
    </w:p>
    <w:p w14:paraId="250BEFCB" w14:textId="21260999" w:rsidR="00CA4809" w:rsidRPr="00E76550" w:rsidRDefault="00960122" w:rsidP="00E32BCE">
      <w:pPr>
        <w:pStyle w:val="CBDNormalNumber"/>
        <w:keepNext/>
        <w:rPr>
          <w:color w:val="000000" w:themeColor="text1"/>
        </w:rPr>
      </w:pPr>
      <w:r w:rsidRPr="00E76550">
        <w:rPr>
          <w:color w:val="000000" w:themeColor="text1"/>
        </w:rPr>
        <w:t xml:space="preserve">Additional priority areas </w:t>
      </w:r>
      <w:r w:rsidRPr="00E32BCE">
        <w:t>could</w:t>
      </w:r>
      <w:r w:rsidRPr="00E76550">
        <w:rPr>
          <w:color w:val="000000" w:themeColor="text1"/>
        </w:rPr>
        <w:t xml:space="preserve"> include</w:t>
      </w:r>
      <w:r w:rsidR="00735488" w:rsidRPr="00E76550">
        <w:rPr>
          <w:color w:val="000000" w:themeColor="text1"/>
        </w:rPr>
        <w:t xml:space="preserve"> strengthening guidance for </w:t>
      </w:r>
      <w:r w:rsidR="00DA2783" w:rsidRPr="00E76550">
        <w:rPr>
          <w:color w:val="000000" w:themeColor="text1"/>
        </w:rPr>
        <w:t xml:space="preserve">Framework </w:t>
      </w:r>
      <w:r w:rsidR="00735488" w:rsidRPr="00E76550">
        <w:rPr>
          <w:color w:val="000000" w:themeColor="text1"/>
        </w:rPr>
        <w:t>targets that are currently only partially addressed or not explicitly covered</w:t>
      </w:r>
      <w:r w:rsidR="000633F9" w:rsidRPr="00E76550">
        <w:rPr>
          <w:color w:val="000000" w:themeColor="text1"/>
        </w:rPr>
        <w:t>, for example, by</w:t>
      </w:r>
      <w:r w:rsidR="00735488" w:rsidRPr="00E76550">
        <w:rPr>
          <w:color w:val="000000" w:themeColor="text1"/>
        </w:rPr>
        <w:t>:</w:t>
      </w:r>
    </w:p>
    <w:p w14:paraId="41D14A9D" w14:textId="4B4B0275" w:rsidR="001F69F5" w:rsidRPr="00E76550" w:rsidRDefault="00BB311F" w:rsidP="00E32BCE">
      <w:pPr>
        <w:pStyle w:val="CBDNormalNumber"/>
        <w:numPr>
          <w:ilvl w:val="1"/>
          <w:numId w:val="9"/>
        </w:numPr>
        <w:rPr>
          <w:color w:val="000000" w:themeColor="text1"/>
        </w:rPr>
      </w:pPr>
      <w:r w:rsidRPr="00E76550">
        <w:rPr>
          <w:color w:val="000000" w:themeColor="text1"/>
        </w:rPr>
        <w:t>S</w:t>
      </w:r>
      <w:r w:rsidR="001F69F5" w:rsidRPr="00E76550">
        <w:rPr>
          <w:color w:val="000000" w:themeColor="text1"/>
        </w:rPr>
        <w:t>trengthening the integration of climate change considerations into planning and management</w:t>
      </w:r>
      <w:r w:rsidRPr="00E76550">
        <w:rPr>
          <w:color w:val="000000" w:themeColor="text1"/>
        </w:rPr>
        <w:t xml:space="preserve"> (Target 8</w:t>
      </w:r>
      <w:r w:rsidR="00AB3ED6" w:rsidRPr="00E76550">
        <w:rPr>
          <w:color w:val="000000" w:themeColor="text1"/>
        </w:rPr>
        <w:t xml:space="preserve"> of the Framework</w:t>
      </w:r>
      <w:r w:rsidRPr="00E76550">
        <w:rPr>
          <w:color w:val="000000" w:themeColor="text1"/>
        </w:rPr>
        <w:t>)</w:t>
      </w:r>
      <w:r w:rsidR="001F69F5" w:rsidRPr="00E76550">
        <w:rPr>
          <w:color w:val="000000" w:themeColor="text1"/>
        </w:rPr>
        <w:t xml:space="preserve">, through </w:t>
      </w:r>
      <w:r w:rsidR="0099762E" w:rsidRPr="00E76550">
        <w:rPr>
          <w:color w:val="000000" w:themeColor="text1"/>
        </w:rPr>
        <w:t>climate‑informed protected areas design</w:t>
      </w:r>
      <w:r w:rsidR="004236C6" w:rsidRPr="00E76550">
        <w:rPr>
          <w:color w:val="000000" w:themeColor="text1"/>
        </w:rPr>
        <w:t xml:space="preserve">, </w:t>
      </w:r>
      <w:r w:rsidR="001F69F5" w:rsidRPr="00E76550">
        <w:rPr>
          <w:color w:val="000000" w:themeColor="text1"/>
        </w:rPr>
        <w:t>nature‑based solutions and</w:t>
      </w:r>
      <w:r w:rsidR="006263BE" w:rsidRPr="00E76550">
        <w:rPr>
          <w:color w:val="000000" w:themeColor="text1"/>
        </w:rPr>
        <w:t>/or</w:t>
      </w:r>
      <w:r w:rsidR="001F69F5" w:rsidRPr="00E76550">
        <w:rPr>
          <w:color w:val="000000" w:themeColor="text1"/>
        </w:rPr>
        <w:t xml:space="preserve"> ecosystem‑based approaches for mitigation, adaptation and disaster risk reduction</w:t>
      </w:r>
      <w:r w:rsidR="00C90371" w:rsidRPr="00E76550">
        <w:rPr>
          <w:color w:val="000000" w:themeColor="text1"/>
        </w:rPr>
        <w:t>;</w:t>
      </w:r>
    </w:p>
    <w:p w14:paraId="2D7DF698" w14:textId="06B72EBF" w:rsidR="00CA4809" w:rsidRPr="00E76550" w:rsidRDefault="000133B9" w:rsidP="00E32BCE">
      <w:pPr>
        <w:pStyle w:val="CBDNormalNumber"/>
        <w:numPr>
          <w:ilvl w:val="1"/>
          <w:numId w:val="9"/>
        </w:numPr>
        <w:rPr>
          <w:color w:val="000000" w:themeColor="text1"/>
        </w:rPr>
      </w:pPr>
      <w:r w:rsidRPr="00E76550">
        <w:rPr>
          <w:color w:val="000000" w:themeColor="text1"/>
        </w:rPr>
        <w:t>E</w:t>
      </w:r>
      <w:r w:rsidR="00735488" w:rsidRPr="00E76550">
        <w:rPr>
          <w:color w:val="000000" w:themeColor="text1"/>
        </w:rPr>
        <w:t>nhancing contributions to urban biodiversity (</w:t>
      </w:r>
      <w:r w:rsidR="00755628" w:rsidRPr="00E76550">
        <w:rPr>
          <w:color w:val="000000" w:themeColor="text1"/>
        </w:rPr>
        <w:t>T</w:t>
      </w:r>
      <w:r w:rsidR="00735488" w:rsidRPr="00E76550">
        <w:rPr>
          <w:color w:val="000000" w:themeColor="text1"/>
        </w:rPr>
        <w:t>arget</w:t>
      </w:r>
      <w:r w:rsidR="00BB311F" w:rsidRPr="00E76550">
        <w:rPr>
          <w:color w:val="000000" w:themeColor="text1"/>
        </w:rPr>
        <w:t> </w:t>
      </w:r>
      <w:r w:rsidR="00735488" w:rsidRPr="00E76550">
        <w:rPr>
          <w:color w:val="000000" w:themeColor="text1"/>
        </w:rPr>
        <w:t>12</w:t>
      </w:r>
      <w:r w:rsidR="005A5152" w:rsidRPr="00E76550">
        <w:rPr>
          <w:color w:val="000000" w:themeColor="text1"/>
        </w:rPr>
        <w:t xml:space="preserve"> of the Framework</w:t>
      </w:r>
      <w:r w:rsidR="00735488" w:rsidRPr="00E76550">
        <w:rPr>
          <w:color w:val="000000" w:themeColor="text1"/>
        </w:rPr>
        <w:t>)</w:t>
      </w:r>
      <w:r w:rsidR="0018444C" w:rsidRPr="00E76550">
        <w:rPr>
          <w:color w:val="000000" w:themeColor="text1"/>
        </w:rPr>
        <w:t xml:space="preserve">, by strengthening the role of protected and </w:t>
      </w:r>
      <w:r w:rsidR="0018444C" w:rsidRPr="00E32BCE">
        <w:t>conserved</w:t>
      </w:r>
      <w:r w:rsidR="0018444C" w:rsidRPr="00E76550">
        <w:rPr>
          <w:color w:val="000000" w:themeColor="text1"/>
        </w:rPr>
        <w:t xml:space="preserve"> areas in urban and peri-urban contexts, promoting ecological connectivity and recognizing their contributions to human health and well-being;</w:t>
      </w:r>
    </w:p>
    <w:p w14:paraId="3CD83AA9" w14:textId="5373D766" w:rsidR="00C90371" w:rsidRPr="00E76550" w:rsidRDefault="000133B9" w:rsidP="00E32BCE">
      <w:pPr>
        <w:pStyle w:val="CBDNormalNumber"/>
        <w:numPr>
          <w:ilvl w:val="1"/>
          <w:numId w:val="9"/>
        </w:numPr>
        <w:rPr>
          <w:color w:val="000000" w:themeColor="text1"/>
        </w:rPr>
      </w:pPr>
      <w:r w:rsidRPr="00E76550">
        <w:rPr>
          <w:color w:val="000000" w:themeColor="text1"/>
        </w:rPr>
        <w:t>S</w:t>
      </w:r>
      <w:r w:rsidR="00735488" w:rsidRPr="00E76550">
        <w:rPr>
          <w:color w:val="000000" w:themeColor="text1"/>
        </w:rPr>
        <w:t xml:space="preserve">trengthening private sector engagement </w:t>
      </w:r>
      <w:r w:rsidR="00F06D8A" w:rsidRPr="00E32BCE">
        <w:rPr>
          <w:color w:val="000000" w:themeColor="text1"/>
        </w:rPr>
        <w:t xml:space="preserve">in meeting </w:t>
      </w:r>
      <w:r w:rsidR="00735488" w:rsidRPr="00E76550">
        <w:rPr>
          <w:color w:val="000000" w:themeColor="text1"/>
        </w:rPr>
        <w:t xml:space="preserve">consumption-related targets </w:t>
      </w:r>
      <w:r w:rsidR="009A1AAE" w:rsidRPr="00E32BCE">
        <w:rPr>
          <w:color w:val="000000" w:themeColor="text1"/>
        </w:rPr>
        <w:t xml:space="preserve">of the Framework </w:t>
      </w:r>
      <w:r w:rsidR="00735488" w:rsidRPr="00E76550">
        <w:rPr>
          <w:color w:val="000000" w:themeColor="text1"/>
        </w:rPr>
        <w:t>(</w:t>
      </w:r>
      <w:proofErr w:type="gramStart"/>
      <w:r w:rsidR="00E13484" w:rsidRPr="00E32BCE">
        <w:rPr>
          <w:color w:val="000000" w:themeColor="text1"/>
        </w:rPr>
        <w:t xml:space="preserve">in particular </w:t>
      </w:r>
      <w:r w:rsidR="00B156C9" w:rsidRPr="00E76550">
        <w:rPr>
          <w:color w:val="000000" w:themeColor="text1"/>
        </w:rPr>
        <w:t>T</w:t>
      </w:r>
      <w:r w:rsidR="00735488" w:rsidRPr="00E76550">
        <w:rPr>
          <w:color w:val="000000" w:themeColor="text1"/>
        </w:rPr>
        <w:t>arget</w:t>
      </w:r>
      <w:proofErr w:type="gramEnd"/>
      <w:r w:rsidR="00A94FDC" w:rsidRPr="00E76550">
        <w:rPr>
          <w:color w:val="000000" w:themeColor="text1"/>
        </w:rPr>
        <w:t> </w:t>
      </w:r>
      <w:r w:rsidR="006000F8" w:rsidRPr="00E76550">
        <w:rPr>
          <w:color w:val="000000" w:themeColor="text1"/>
        </w:rPr>
        <w:t>16)</w:t>
      </w:r>
      <w:r w:rsidR="0018444C" w:rsidRPr="00E76550">
        <w:rPr>
          <w:color w:val="000000" w:themeColor="text1"/>
        </w:rPr>
        <w:t xml:space="preserve"> </w:t>
      </w:r>
      <w:r w:rsidR="00E13484" w:rsidRPr="00E32BCE">
        <w:rPr>
          <w:color w:val="000000" w:themeColor="text1"/>
        </w:rPr>
        <w:t xml:space="preserve">by promoting more sustainable consumption patterns that preserve </w:t>
      </w:r>
      <w:r w:rsidR="008654B8" w:rsidRPr="00E76550">
        <w:rPr>
          <w:color w:val="000000" w:themeColor="text1"/>
        </w:rPr>
        <w:t>protected and conserved areas</w:t>
      </w:r>
      <w:r w:rsidR="008617B3" w:rsidRPr="00E32BCE">
        <w:rPr>
          <w:color w:val="000000" w:themeColor="text1"/>
        </w:rPr>
        <w:t>;</w:t>
      </w:r>
      <w:r w:rsidR="009D0ADB" w:rsidRPr="00E76550">
        <w:rPr>
          <w:color w:val="000000" w:themeColor="text1"/>
        </w:rPr>
        <w:t xml:space="preserve"> </w:t>
      </w:r>
    </w:p>
    <w:p w14:paraId="6C0264F3" w14:textId="7B91FEE0" w:rsidR="008A1CF1" w:rsidRPr="00E76550" w:rsidRDefault="00C06E9A" w:rsidP="00E32BCE">
      <w:pPr>
        <w:pStyle w:val="CBDNormalNumber"/>
        <w:numPr>
          <w:ilvl w:val="1"/>
          <w:numId w:val="9"/>
        </w:numPr>
        <w:rPr>
          <w:color w:val="000000" w:themeColor="text1"/>
        </w:rPr>
      </w:pPr>
      <w:r w:rsidRPr="00E76550">
        <w:rPr>
          <w:color w:val="000000" w:themeColor="text1"/>
        </w:rPr>
        <w:t>E</w:t>
      </w:r>
      <w:r w:rsidR="00735488" w:rsidRPr="00E76550">
        <w:rPr>
          <w:color w:val="000000" w:themeColor="text1"/>
        </w:rPr>
        <w:t>xpanding guidance related to restoration, invasive alien species</w:t>
      </w:r>
      <w:r w:rsidR="00C90371" w:rsidRPr="00E76550">
        <w:rPr>
          <w:color w:val="000000" w:themeColor="text1"/>
        </w:rPr>
        <w:t xml:space="preserve"> and </w:t>
      </w:r>
      <w:r w:rsidR="00735488" w:rsidRPr="00E76550">
        <w:rPr>
          <w:color w:val="000000" w:themeColor="text1"/>
        </w:rPr>
        <w:t>pollution (</w:t>
      </w:r>
      <w:r w:rsidR="009E2FFD" w:rsidRPr="00E76550">
        <w:rPr>
          <w:color w:val="000000" w:themeColor="text1"/>
        </w:rPr>
        <w:t>T</w:t>
      </w:r>
      <w:r w:rsidR="00735488" w:rsidRPr="00E76550">
        <w:rPr>
          <w:color w:val="000000" w:themeColor="text1"/>
        </w:rPr>
        <w:t>argets</w:t>
      </w:r>
      <w:r w:rsidR="00454C44" w:rsidRPr="00E76550">
        <w:rPr>
          <w:color w:val="000000" w:themeColor="text1"/>
        </w:rPr>
        <w:t> </w:t>
      </w:r>
      <w:r w:rsidR="00735488" w:rsidRPr="00E76550">
        <w:rPr>
          <w:color w:val="000000" w:themeColor="text1"/>
        </w:rPr>
        <w:t xml:space="preserve">2, 6, </w:t>
      </w:r>
      <w:r w:rsidR="00735488" w:rsidRPr="00E32BCE">
        <w:rPr>
          <w:color w:val="000000" w:themeColor="text1"/>
        </w:rPr>
        <w:t>7</w:t>
      </w:r>
      <w:r w:rsidR="000D2DD4" w:rsidRPr="00E32BCE">
        <w:rPr>
          <w:color w:val="000000" w:themeColor="text1"/>
        </w:rPr>
        <w:t xml:space="preserve"> and </w:t>
      </w:r>
      <w:r w:rsidR="000D2DD4" w:rsidRPr="00E76550">
        <w:rPr>
          <w:color w:val="000000" w:themeColor="text1"/>
        </w:rPr>
        <w:t>10</w:t>
      </w:r>
      <w:r w:rsidR="005A5152" w:rsidRPr="00E76550">
        <w:rPr>
          <w:color w:val="000000" w:themeColor="text1"/>
        </w:rPr>
        <w:t xml:space="preserve"> of the Framework</w:t>
      </w:r>
      <w:r w:rsidR="00735488" w:rsidRPr="00E76550">
        <w:rPr>
          <w:color w:val="000000" w:themeColor="text1"/>
        </w:rPr>
        <w:t>)</w:t>
      </w:r>
      <w:r w:rsidR="0018444C" w:rsidRPr="00E76550">
        <w:rPr>
          <w:color w:val="000000" w:themeColor="text1"/>
        </w:rPr>
        <w:t xml:space="preserve">, by </w:t>
      </w:r>
      <w:r w:rsidR="0018444C" w:rsidRPr="00E32BCE">
        <w:t>integrating</w:t>
      </w:r>
      <w:r w:rsidR="0018444C" w:rsidRPr="00E76550">
        <w:rPr>
          <w:color w:val="000000" w:themeColor="text1"/>
        </w:rPr>
        <w:t xml:space="preserve"> </w:t>
      </w:r>
      <w:r w:rsidR="00454C44" w:rsidRPr="00E76550">
        <w:rPr>
          <w:color w:val="000000" w:themeColor="text1"/>
        </w:rPr>
        <w:t xml:space="preserve">such </w:t>
      </w:r>
      <w:r w:rsidR="0018444C" w:rsidRPr="00E76550">
        <w:rPr>
          <w:color w:val="000000" w:themeColor="text1"/>
        </w:rPr>
        <w:t>considerations into the planning, management and evaluation of protected and conserved areas;</w:t>
      </w:r>
    </w:p>
    <w:p w14:paraId="6E60E35B" w14:textId="6528A551" w:rsidR="00CA4809" w:rsidRPr="00E76550" w:rsidRDefault="00C06E9A" w:rsidP="00E32BCE">
      <w:pPr>
        <w:pStyle w:val="CBDNormalNumber"/>
        <w:numPr>
          <w:ilvl w:val="1"/>
          <w:numId w:val="9"/>
        </w:numPr>
        <w:rPr>
          <w:color w:val="000000" w:themeColor="text1"/>
        </w:rPr>
      </w:pPr>
      <w:r w:rsidRPr="00E76550">
        <w:rPr>
          <w:color w:val="000000" w:themeColor="text1"/>
        </w:rPr>
        <w:t>E</w:t>
      </w:r>
      <w:r w:rsidR="00735488" w:rsidRPr="00E76550">
        <w:rPr>
          <w:color w:val="000000" w:themeColor="text1"/>
        </w:rPr>
        <w:t>nhancing integration with broader socioeconomic dimensions (</w:t>
      </w:r>
      <w:r w:rsidR="009E2FFD" w:rsidRPr="00E76550">
        <w:rPr>
          <w:color w:val="000000" w:themeColor="text1"/>
        </w:rPr>
        <w:t>T</w:t>
      </w:r>
      <w:r w:rsidR="00735488" w:rsidRPr="00E76550">
        <w:rPr>
          <w:color w:val="000000" w:themeColor="text1"/>
        </w:rPr>
        <w:t>argets</w:t>
      </w:r>
      <w:r w:rsidR="00454C44" w:rsidRPr="00E76550">
        <w:rPr>
          <w:color w:val="000000" w:themeColor="text1"/>
        </w:rPr>
        <w:t> </w:t>
      </w:r>
      <w:r w:rsidR="00735488" w:rsidRPr="00E76550">
        <w:rPr>
          <w:color w:val="000000" w:themeColor="text1"/>
        </w:rPr>
        <w:t>14, 15 and</w:t>
      </w:r>
      <w:r w:rsidR="009E2FFD" w:rsidRPr="00E76550">
        <w:rPr>
          <w:color w:val="000000" w:themeColor="text1"/>
        </w:rPr>
        <w:t> </w:t>
      </w:r>
      <w:r w:rsidR="00735488" w:rsidRPr="00E76550">
        <w:rPr>
          <w:color w:val="000000" w:themeColor="text1"/>
        </w:rPr>
        <w:t>23</w:t>
      </w:r>
      <w:r w:rsidR="005A5152" w:rsidRPr="00E76550">
        <w:rPr>
          <w:color w:val="000000" w:themeColor="text1"/>
        </w:rPr>
        <w:t xml:space="preserve"> of the Framework</w:t>
      </w:r>
      <w:r w:rsidR="00735488" w:rsidRPr="00E76550">
        <w:rPr>
          <w:color w:val="000000" w:themeColor="text1"/>
        </w:rPr>
        <w:t>)</w:t>
      </w:r>
      <w:r w:rsidR="0018444C" w:rsidRPr="00E76550">
        <w:rPr>
          <w:color w:val="000000" w:themeColor="text1"/>
        </w:rPr>
        <w:t>, strengthening inclusive and equitable governance and promoting gender-responsive approaches;</w:t>
      </w:r>
    </w:p>
    <w:p w14:paraId="1FE84525" w14:textId="069AB023" w:rsidR="00735488" w:rsidRPr="00E76550" w:rsidRDefault="00C06E9A" w:rsidP="00E32BCE">
      <w:pPr>
        <w:pStyle w:val="CBDNormalNumber"/>
        <w:numPr>
          <w:ilvl w:val="1"/>
          <w:numId w:val="9"/>
        </w:numPr>
        <w:rPr>
          <w:color w:val="000000" w:themeColor="text1"/>
        </w:rPr>
      </w:pPr>
      <w:r w:rsidRPr="00E76550">
        <w:rPr>
          <w:color w:val="000000" w:themeColor="text1"/>
        </w:rPr>
        <w:t>S</w:t>
      </w:r>
      <w:r w:rsidR="00735488" w:rsidRPr="00E76550">
        <w:rPr>
          <w:color w:val="000000" w:themeColor="text1"/>
        </w:rPr>
        <w:t xml:space="preserve">trengthening </w:t>
      </w:r>
      <w:r w:rsidR="00735488" w:rsidRPr="00E32BCE">
        <w:t>monitoring</w:t>
      </w:r>
      <w:r w:rsidR="00735488" w:rsidRPr="00E76550">
        <w:rPr>
          <w:color w:val="000000" w:themeColor="text1"/>
        </w:rPr>
        <w:t>, knowledge management and reporting capacities (Target</w:t>
      </w:r>
      <w:r w:rsidR="009E2FFD" w:rsidRPr="00E76550">
        <w:rPr>
          <w:color w:val="000000" w:themeColor="text1"/>
        </w:rPr>
        <w:t> </w:t>
      </w:r>
      <w:r w:rsidR="00735488" w:rsidRPr="00E76550">
        <w:rPr>
          <w:color w:val="000000" w:themeColor="text1"/>
        </w:rPr>
        <w:t>21</w:t>
      </w:r>
      <w:r w:rsidR="005A5152" w:rsidRPr="00E76550">
        <w:rPr>
          <w:color w:val="000000" w:themeColor="text1"/>
        </w:rPr>
        <w:t xml:space="preserve"> of the Framework</w:t>
      </w:r>
      <w:r w:rsidR="00735488" w:rsidRPr="00E76550">
        <w:rPr>
          <w:color w:val="000000" w:themeColor="text1"/>
        </w:rPr>
        <w:t>)</w:t>
      </w:r>
      <w:r w:rsidR="0018444C" w:rsidRPr="00E76550">
        <w:rPr>
          <w:color w:val="000000" w:themeColor="text1"/>
        </w:rPr>
        <w:t xml:space="preserve">, by improving data collection, the use of indicators, reporting on governance and equity </w:t>
      </w:r>
      <w:r w:rsidR="00D6034F" w:rsidRPr="00E76550">
        <w:rPr>
          <w:color w:val="000000" w:themeColor="text1"/>
        </w:rPr>
        <w:t>considerations</w:t>
      </w:r>
      <w:r w:rsidR="0018444C" w:rsidRPr="00E32BCE">
        <w:rPr>
          <w:color w:val="000000" w:themeColor="text1"/>
        </w:rPr>
        <w:t xml:space="preserve">, and </w:t>
      </w:r>
      <w:r w:rsidR="0018444C" w:rsidRPr="00E76550">
        <w:rPr>
          <w:color w:val="000000" w:themeColor="text1"/>
        </w:rPr>
        <w:t>the application of new technologies and knowledge-sharing platforms.</w:t>
      </w:r>
    </w:p>
    <w:p w14:paraId="1490FAA1" w14:textId="6D34F0BF" w:rsidR="00492B2D" w:rsidRPr="00E76550" w:rsidRDefault="00735488" w:rsidP="00E32BCE">
      <w:pPr>
        <w:pStyle w:val="CBDNormalNumber"/>
      </w:pPr>
      <w:r w:rsidRPr="00E76550">
        <w:t xml:space="preserve">Such an approach would </w:t>
      </w:r>
      <w:r w:rsidR="00492B2D" w:rsidRPr="00E32BCE">
        <w:t>support</w:t>
      </w:r>
      <w:r w:rsidR="00492B2D" w:rsidRPr="00E76550">
        <w:t xml:space="preserve"> more focused alignment </w:t>
      </w:r>
      <w:r w:rsidR="00D13DCB" w:rsidRPr="00E76550">
        <w:t xml:space="preserve">of </w:t>
      </w:r>
      <w:r w:rsidR="00492B2D" w:rsidRPr="00E76550">
        <w:t xml:space="preserve">the </w:t>
      </w:r>
      <w:r w:rsidR="007753E9" w:rsidRPr="00E76550">
        <w:t>p</w:t>
      </w:r>
      <w:r w:rsidR="00492B2D" w:rsidRPr="00E76550">
        <w:t xml:space="preserve">rogramme of </w:t>
      </w:r>
      <w:r w:rsidR="007753E9" w:rsidRPr="00E76550">
        <w:t>w</w:t>
      </w:r>
      <w:r w:rsidR="00492B2D" w:rsidRPr="00E76550">
        <w:t xml:space="preserve">ork </w:t>
      </w:r>
      <w:r w:rsidR="00D13DCB" w:rsidRPr="00E76550">
        <w:t xml:space="preserve">with </w:t>
      </w:r>
      <w:r w:rsidR="00492B2D" w:rsidRPr="00E76550">
        <w:t xml:space="preserve">the Framework, </w:t>
      </w:r>
      <w:r w:rsidR="008A1CF1" w:rsidRPr="00E76550">
        <w:t>considering</w:t>
      </w:r>
      <w:r w:rsidR="00492B2D" w:rsidRPr="00E76550">
        <w:t xml:space="preserve"> the </w:t>
      </w:r>
      <w:r w:rsidR="00492B2D" w:rsidRPr="00E32BCE">
        <w:t>time</w:t>
      </w:r>
      <w:r w:rsidR="00B3736F" w:rsidRPr="00E32BCE">
        <w:t xml:space="preserve"> </w:t>
      </w:r>
      <w:r w:rsidR="00492B2D" w:rsidRPr="00E32BCE">
        <w:t>frame</w:t>
      </w:r>
      <w:r w:rsidR="00492B2D" w:rsidRPr="00E76550">
        <w:t xml:space="preserve"> </w:t>
      </w:r>
      <w:r w:rsidR="00F85190" w:rsidRPr="00E76550">
        <w:t xml:space="preserve">of 2030 </w:t>
      </w:r>
      <w:r w:rsidR="00492B2D" w:rsidRPr="00E76550">
        <w:t xml:space="preserve">for </w:t>
      </w:r>
      <w:r w:rsidR="00B712A8" w:rsidRPr="00E76550">
        <w:t xml:space="preserve">the </w:t>
      </w:r>
      <w:r w:rsidR="00492B2D" w:rsidRPr="00E76550">
        <w:t>implementation</w:t>
      </w:r>
      <w:r w:rsidR="00B712A8" w:rsidRPr="00E76550">
        <w:t xml:space="preserve"> of the targets</w:t>
      </w:r>
      <w:r w:rsidR="00492B2D" w:rsidRPr="00E32BCE">
        <w:t xml:space="preserve">, and </w:t>
      </w:r>
      <w:r w:rsidR="00492B2D" w:rsidRPr="00E76550">
        <w:t>could assist Parties and the Secretariat in prioritizing efforts and organizing work in a coherent and efficient manner.</w:t>
      </w:r>
    </w:p>
    <w:p w14:paraId="5EDA1AB2" w14:textId="26EB7406" w:rsidR="00FA07FD" w:rsidRPr="00E76550" w:rsidRDefault="00FC26AA" w:rsidP="00F324F1">
      <w:pPr>
        <w:pStyle w:val="CBDH1"/>
        <w:spacing w:before="0" w:after="0"/>
        <w:rPr>
          <w:bCs/>
          <w:color w:val="000000" w:themeColor="text1"/>
        </w:rPr>
      </w:pPr>
      <w:r w:rsidRPr="00E32BCE">
        <w:rPr>
          <w:rFonts w:eastAsia="Times New Roman"/>
          <w:bCs/>
          <w:color w:val="000000" w:themeColor="text1"/>
          <w:sz w:val="24"/>
          <w:szCs w:val="24"/>
        </w:rPr>
        <w:t>V</w:t>
      </w:r>
      <w:r w:rsidR="00FA07FD" w:rsidRPr="00E76550">
        <w:rPr>
          <w:bCs/>
          <w:color w:val="000000" w:themeColor="text1"/>
          <w:sz w:val="24"/>
          <w:szCs w:val="24"/>
        </w:rPr>
        <w:t>.</w:t>
      </w:r>
      <w:r w:rsidR="003D33F3" w:rsidRPr="00E76550">
        <w:rPr>
          <w:bCs/>
          <w:color w:val="000000" w:themeColor="text1"/>
          <w:sz w:val="24"/>
          <w:szCs w:val="24"/>
        </w:rPr>
        <w:tab/>
      </w:r>
      <w:r w:rsidR="005A51D9" w:rsidRPr="00E76550">
        <w:rPr>
          <w:bCs/>
          <w:color w:val="000000" w:themeColor="text1"/>
          <w:sz w:val="24"/>
          <w:szCs w:val="24"/>
        </w:rPr>
        <w:t>A</w:t>
      </w:r>
      <w:r w:rsidR="00F324F1" w:rsidRPr="00E32BCE">
        <w:rPr>
          <w:bCs/>
          <w:color w:val="000000" w:themeColor="text1"/>
          <w:sz w:val="24"/>
          <w:szCs w:val="24"/>
        </w:rPr>
        <w:t xml:space="preserve">ctivities </w:t>
      </w:r>
      <w:r w:rsidR="005A51D9" w:rsidRPr="00E76550">
        <w:rPr>
          <w:bCs/>
          <w:color w:val="000000" w:themeColor="text1"/>
          <w:sz w:val="24"/>
          <w:szCs w:val="24"/>
        </w:rPr>
        <w:t xml:space="preserve">conducted by the Secretariat in </w:t>
      </w:r>
      <w:r w:rsidR="00F324F1" w:rsidRPr="00E32BCE">
        <w:rPr>
          <w:bCs/>
          <w:color w:val="000000" w:themeColor="text1"/>
          <w:sz w:val="24"/>
          <w:szCs w:val="24"/>
        </w:rPr>
        <w:t xml:space="preserve">support </w:t>
      </w:r>
      <w:r w:rsidR="005A51D9" w:rsidRPr="00E76550">
        <w:rPr>
          <w:bCs/>
          <w:color w:val="000000" w:themeColor="text1"/>
          <w:sz w:val="24"/>
          <w:szCs w:val="24"/>
        </w:rPr>
        <w:t xml:space="preserve">of </w:t>
      </w:r>
      <w:r w:rsidR="00F324F1" w:rsidRPr="00E32BCE">
        <w:rPr>
          <w:bCs/>
          <w:color w:val="000000" w:themeColor="text1"/>
          <w:sz w:val="24"/>
          <w:szCs w:val="24"/>
        </w:rPr>
        <w:t>Target</w:t>
      </w:r>
      <w:r w:rsidR="005A51D9" w:rsidRPr="00E76550">
        <w:rPr>
          <w:bCs/>
          <w:color w:val="000000" w:themeColor="text1"/>
          <w:sz w:val="24"/>
          <w:szCs w:val="24"/>
        </w:rPr>
        <w:t> </w:t>
      </w:r>
      <w:r w:rsidR="00F324F1" w:rsidRPr="00E32BCE">
        <w:rPr>
          <w:bCs/>
          <w:color w:val="000000" w:themeColor="text1"/>
          <w:sz w:val="24"/>
          <w:szCs w:val="24"/>
        </w:rPr>
        <w:t>3</w:t>
      </w:r>
      <w:r w:rsidR="006639D0" w:rsidRPr="00E32BCE">
        <w:rPr>
          <w:bCs/>
          <w:color w:val="000000" w:themeColor="text1"/>
          <w:sz w:val="24"/>
          <w:szCs w:val="24"/>
        </w:rPr>
        <w:t xml:space="preserve"> </w:t>
      </w:r>
      <w:r w:rsidR="004534E2" w:rsidRPr="00E76550">
        <w:rPr>
          <w:bCs/>
          <w:color w:val="000000" w:themeColor="text1"/>
          <w:sz w:val="24"/>
          <w:szCs w:val="24"/>
        </w:rPr>
        <w:br/>
      </w:r>
      <w:r w:rsidR="006639D0" w:rsidRPr="00E32BCE">
        <w:rPr>
          <w:bCs/>
          <w:color w:val="000000" w:themeColor="text1"/>
          <w:sz w:val="24"/>
          <w:szCs w:val="24"/>
        </w:rPr>
        <w:t xml:space="preserve">of the </w:t>
      </w:r>
      <w:r w:rsidR="004534E2" w:rsidRPr="00E76550">
        <w:rPr>
          <w:bCs/>
          <w:color w:val="000000" w:themeColor="text1"/>
          <w:sz w:val="24"/>
          <w:szCs w:val="24"/>
        </w:rPr>
        <w:t xml:space="preserve">Kunming-Montreal Global Biodiversity </w:t>
      </w:r>
      <w:r w:rsidR="006639D0" w:rsidRPr="00E32BCE">
        <w:rPr>
          <w:bCs/>
          <w:color w:val="000000" w:themeColor="text1"/>
          <w:sz w:val="24"/>
          <w:szCs w:val="24"/>
        </w:rPr>
        <w:t>Framework</w:t>
      </w:r>
    </w:p>
    <w:p w14:paraId="5F66C3F7" w14:textId="633CC8DA" w:rsidR="007F6D9F" w:rsidRPr="00E76550" w:rsidRDefault="00811D14" w:rsidP="00E32BCE">
      <w:pPr>
        <w:pStyle w:val="CBDNormalNumber"/>
        <w:rPr>
          <w:color w:val="000000" w:themeColor="text1"/>
        </w:rPr>
      </w:pPr>
      <w:r w:rsidRPr="00E76550">
        <w:rPr>
          <w:color w:val="000000" w:themeColor="text1"/>
        </w:rPr>
        <w:t xml:space="preserve">Since </w:t>
      </w:r>
      <w:r w:rsidR="00B60BBF" w:rsidRPr="00E76550">
        <w:rPr>
          <w:color w:val="000000" w:themeColor="text1"/>
        </w:rPr>
        <w:t xml:space="preserve">the adoption of the </w:t>
      </w:r>
      <w:r w:rsidR="006C7179" w:rsidRPr="00E76550">
        <w:rPr>
          <w:color w:val="000000" w:themeColor="text1"/>
        </w:rPr>
        <w:t>Framework</w:t>
      </w:r>
      <w:r w:rsidR="00B60BBF" w:rsidRPr="00E76550">
        <w:rPr>
          <w:color w:val="000000" w:themeColor="text1"/>
        </w:rPr>
        <w:t>, the Secretariat</w:t>
      </w:r>
      <w:r w:rsidR="00B0067C" w:rsidRPr="00E76550">
        <w:rPr>
          <w:color w:val="000000" w:themeColor="text1"/>
        </w:rPr>
        <w:t xml:space="preserve"> has supported Parties through </w:t>
      </w:r>
      <w:proofErr w:type="gramStart"/>
      <w:r w:rsidR="00B0067C" w:rsidRPr="00E76550">
        <w:rPr>
          <w:color w:val="000000" w:themeColor="text1"/>
        </w:rPr>
        <w:t>a number of</w:t>
      </w:r>
      <w:proofErr w:type="gramEnd"/>
      <w:r w:rsidR="00B0067C" w:rsidRPr="00E76550">
        <w:rPr>
          <w:color w:val="000000" w:themeColor="text1"/>
        </w:rPr>
        <w:t xml:space="preserve"> </w:t>
      </w:r>
      <w:r w:rsidR="00FD1B21" w:rsidRPr="00E76550">
        <w:rPr>
          <w:color w:val="000000" w:themeColor="text1"/>
        </w:rPr>
        <w:t>activities</w:t>
      </w:r>
      <w:r w:rsidR="00B0067C" w:rsidRPr="00E76550">
        <w:rPr>
          <w:color w:val="000000" w:themeColor="text1"/>
        </w:rPr>
        <w:t xml:space="preserve"> </w:t>
      </w:r>
      <w:r w:rsidR="00215BC8" w:rsidRPr="00E76550">
        <w:rPr>
          <w:color w:val="000000" w:themeColor="text1"/>
        </w:rPr>
        <w:t xml:space="preserve">aimed </w:t>
      </w:r>
      <w:r w:rsidR="00B0067C" w:rsidRPr="00E76550">
        <w:rPr>
          <w:color w:val="000000" w:themeColor="text1"/>
        </w:rPr>
        <w:t xml:space="preserve">at </w:t>
      </w:r>
      <w:r w:rsidR="008754B2" w:rsidRPr="00E76550">
        <w:rPr>
          <w:color w:val="000000" w:themeColor="text1"/>
        </w:rPr>
        <w:t>reaching</w:t>
      </w:r>
      <w:r w:rsidR="00F77631" w:rsidRPr="00E76550">
        <w:rPr>
          <w:color w:val="000000" w:themeColor="text1"/>
        </w:rPr>
        <w:t xml:space="preserve"> </w:t>
      </w:r>
      <w:r w:rsidR="00FD1B21" w:rsidRPr="00E76550">
        <w:rPr>
          <w:color w:val="000000" w:themeColor="text1"/>
        </w:rPr>
        <w:t>Target</w:t>
      </w:r>
      <w:r w:rsidR="0003083D" w:rsidRPr="00E76550">
        <w:rPr>
          <w:color w:val="000000" w:themeColor="text1"/>
        </w:rPr>
        <w:t> </w:t>
      </w:r>
      <w:r w:rsidR="002546E8" w:rsidRPr="00E76550">
        <w:rPr>
          <w:color w:val="000000" w:themeColor="text1"/>
        </w:rPr>
        <w:t xml:space="preserve">3 </w:t>
      </w:r>
      <w:r w:rsidR="0003083D" w:rsidRPr="00E76550">
        <w:rPr>
          <w:color w:val="000000" w:themeColor="text1"/>
        </w:rPr>
        <w:t xml:space="preserve">of the Framework </w:t>
      </w:r>
      <w:r w:rsidR="00FD1B21" w:rsidRPr="00E76550">
        <w:rPr>
          <w:color w:val="000000" w:themeColor="text1"/>
        </w:rPr>
        <w:t>and</w:t>
      </w:r>
      <w:r w:rsidR="00B0067C" w:rsidRPr="00E76550">
        <w:rPr>
          <w:color w:val="000000" w:themeColor="text1"/>
        </w:rPr>
        <w:t xml:space="preserve"> implement</w:t>
      </w:r>
      <w:r w:rsidR="00D12633" w:rsidRPr="00E76550">
        <w:rPr>
          <w:color w:val="000000" w:themeColor="text1"/>
        </w:rPr>
        <w:t>ing</w:t>
      </w:r>
      <w:r w:rsidR="00B0067C" w:rsidRPr="00E76550">
        <w:rPr>
          <w:color w:val="000000" w:themeColor="text1"/>
        </w:rPr>
        <w:t xml:space="preserve"> the programme of work on protected areas</w:t>
      </w:r>
      <w:r w:rsidR="00D54C0B" w:rsidRPr="00E76550">
        <w:rPr>
          <w:color w:val="000000" w:themeColor="text1"/>
        </w:rPr>
        <w:t>, such as</w:t>
      </w:r>
      <w:r w:rsidR="00B60BBF" w:rsidRPr="00E76550">
        <w:rPr>
          <w:color w:val="000000" w:themeColor="text1"/>
        </w:rPr>
        <w:t>:</w:t>
      </w:r>
    </w:p>
    <w:p w14:paraId="2EADE925" w14:textId="7737BD5E" w:rsidR="00197BDC" w:rsidRPr="00E76550" w:rsidRDefault="00992069" w:rsidP="00E32BCE">
      <w:pPr>
        <w:pStyle w:val="CBDNormalNumber"/>
        <w:numPr>
          <w:ilvl w:val="1"/>
          <w:numId w:val="9"/>
        </w:numPr>
        <w:rPr>
          <w:color w:val="000000" w:themeColor="text1"/>
        </w:rPr>
      </w:pPr>
      <w:r w:rsidRPr="00E76550">
        <w:rPr>
          <w:color w:val="000000" w:themeColor="text1"/>
        </w:rPr>
        <w:t>Implement</w:t>
      </w:r>
      <w:r w:rsidR="00ED1B9B" w:rsidRPr="00E76550">
        <w:rPr>
          <w:color w:val="000000" w:themeColor="text1"/>
        </w:rPr>
        <w:t>ing</w:t>
      </w:r>
      <w:r w:rsidRPr="00E76550">
        <w:rPr>
          <w:color w:val="000000" w:themeColor="text1"/>
        </w:rPr>
        <w:t xml:space="preserve"> t</w:t>
      </w:r>
      <w:r w:rsidR="00197BDC" w:rsidRPr="00E76550">
        <w:rPr>
          <w:color w:val="000000" w:themeColor="text1"/>
        </w:rPr>
        <w:t xml:space="preserve">he </w:t>
      </w:r>
      <w:r w:rsidR="00197BDC" w:rsidRPr="00E32BCE">
        <w:rPr>
          <w:color w:val="000000" w:themeColor="text1"/>
        </w:rPr>
        <w:t>Peace and Biodiversity Dialogue Initiative</w:t>
      </w:r>
      <w:r w:rsidR="00197BDC" w:rsidRPr="00E76550">
        <w:rPr>
          <w:color w:val="000000" w:themeColor="text1"/>
        </w:rPr>
        <w:t xml:space="preserve">, </w:t>
      </w:r>
      <w:r w:rsidR="0027135E" w:rsidRPr="00E76550">
        <w:rPr>
          <w:color w:val="000000" w:themeColor="text1"/>
        </w:rPr>
        <w:t xml:space="preserve">to </w:t>
      </w:r>
      <w:r w:rsidR="00FD5B09" w:rsidRPr="00E76550">
        <w:rPr>
          <w:color w:val="000000" w:themeColor="text1"/>
        </w:rPr>
        <w:t xml:space="preserve">support Parties </w:t>
      </w:r>
      <w:r w:rsidR="0027135E" w:rsidRPr="00E76550">
        <w:rPr>
          <w:color w:val="000000" w:themeColor="text1"/>
        </w:rPr>
        <w:t xml:space="preserve">with meeting </w:t>
      </w:r>
      <w:r w:rsidR="00FD5B09" w:rsidRPr="00E76550">
        <w:rPr>
          <w:color w:val="000000" w:themeColor="text1"/>
        </w:rPr>
        <w:t>Goal</w:t>
      </w:r>
      <w:r w:rsidR="0092019F" w:rsidRPr="00E76550">
        <w:rPr>
          <w:color w:val="000000" w:themeColor="text1"/>
        </w:rPr>
        <w:t> </w:t>
      </w:r>
      <w:r w:rsidR="00FD5B09" w:rsidRPr="00E76550">
        <w:rPr>
          <w:color w:val="000000" w:themeColor="text1"/>
        </w:rPr>
        <w:t xml:space="preserve">1.3 of the </w:t>
      </w:r>
      <w:r w:rsidR="007D6BC1" w:rsidRPr="00E76550">
        <w:rPr>
          <w:color w:val="000000" w:themeColor="text1"/>
        </w:rPr>
        <w:t>p</w:t>
      </w:r>
      <w:r w:rsidR="00FD5B09" w:rsidRPr="00E76550">
        <w:rPr>
          <w:color w:val="000000" w:themeColor="text1"/>
        </w:rPr>
        <w:t xml:space="preserve">rogramme of </w:t>
      </w:r>
      <w:r w:rsidR="007D6BC1" w:rsidRPr="00E76550">
        <w:rPr>
          <w:color w:val="000000" w:themeColor="text1"/>
        </w:rPr>
        <w:t>w</w:t>
      </w:r>
      <w:r w:rsidR="00FD5B09" w:rsidRPr="00E76550">
        <w:rPr>
          <w:color w:val="000000" w:themeColor="text1"/>
        </w:rPr>
        <w:t xml:space="preserve">ork on </w:t>
      </w:r>
      <w:r w:rsidR="007D6BC1" w:rsidRPr="00E76550">
        <w:rPr>
          <w:color w:val="000000" w:themeColor="text1"/>
        </w:rPr>
        <w:t>p</w:t>
      </w:r>
      <w:r w:rsidR="00FD5B09" w:rsidRPr="00E76550">
        <w:rPr>
          <w:color w:val="000000" w:themeColor="text1"/>
        </w:rPr>
        <w:t xml:space="preserve">rotected </w:t>
      </w:r>
      <w:r w:rsidR="007D6BC1" w:rsidRPr="00E76550">
        <w:rPr>
          <w:color w:val="000000" w:themeColor="text1"/>
        </w:rPr>
        <w:t>a</w:t>
      </w:r>
      <w:r w:rsidR="00FD5B09" w:rsidRPr="00E76550">
        <w:rPr>
          <w:color w:val="000000" w:themeColor="text1"/>
        </w:rPr>
        <w:t>reas, namely</w:t>
      </w:r>
      <w:r w:rsidR="00781511" w:rsidRPr="00E76550">
        <w:rPr>
          <w:color w:val="000000" w:themeColor="text1"/>
        </w:rPr>
        <w:t>,</w:t>
      </w:r>
      <w:r w:rsidR="00FD5B09" w:rsidRPr="00E76550">
        <w:rPr>
          <w:color w:val="000000" w:themeColor="text1"/>
        </w:rPr>
        <w:t xml:space="preserve"> to establish and strengthen regional networks, transboundary protected areas and collaboration between </w:t>
      </w:r>
      <w:r w:rsidR="00FD5B09" w:rsidRPr="00E32BCE">
        <w:t>neighbouring</w:t>
      </w:r>
      <w:r w:rsidR="00FD5B09" w:rsidRPr="00E76550">
        <w:rPr>
          <w:color w:val="000000" w:themeColor="text1"/>
        </w:rPr>
        <w:t xml:space="preserve"> protected areas across national boundaries</w:t>
      </w:r>
      <w:r w:rsidR="00197BDC" w:rsidRPr="00E76550">
        <w:rPr>
          <w:color w:val="000000" w:themeColor="text1"/>
        </w:rPr>
        <w:t xml:space="preserve">. Through the Initiative, the Secretariat has supported Parties in </w:t>
      </w:r>
      <w:r w:rsidR="00197BDC" w:rsidRPr="00E76550">
        <w:rPr>
          <w:color w:val="000000" w:themeColor="text1"/>
        </w:rPr>
        <w:lastRenderedPageBreak/>
        <w:t>enhancing ecological connectivity, strengthening partnerships and building capacity for transboundary conservation</w:t>
      </w:r>
      <w:r w:rsidR="00536E93" w:rsidRPr="00E76550">
        <w:rPr>
          <w:color w:val="000000" w:themeColor="text1"/>
        </w:rPr>
        <w:t>;</w:t>
      </w:r>
      <w:r w:rsidR="00197BDC" w:rsidRPr="00E76550">
        <w:rPr>
          <w:rStyle w:val="FootnoteReference"/>
          <w:color w:val="000000" w:themeColor="text1"/>
        </w:rPr>
        <w:footnoteReference w:id="9"/>
      </w:r>
      <w:r w:rsidR="00197BDC" w:rsidRPr="00E76550">
        <w:rPr>
          <w:color w:val="000000" w:themeColor="text1"/>
        </w:rPr>
        <w:t xml:space="preserve"> </w:t>
      </w:r>
    </w:p>
    <w:p w14:paraId="38CB4CB6" w14:textId="6148C7F8" w:rsidR="00FE69B0" w:rsidRPr="00E76550" w:rsidRDefault="002A01E5" w:rsidP="00E32BCE">
      <w:pPr>
        <w:pStyle w:val="CBDNormalNumber"/>
        <w:numPr>
          <w:ilvl w:val="1"/>
          <w:numId w:val="9"/>
        </w:numPr>
        <w:rPr>
          <w:color w:val="000000" w:themeColor="text1"/>
        </w:rPr>
      </w:pPr>
      <w:r w:rsidRPr="00E76550">
        <w:rPr>
          <w:color w:val="000000" w:themeColor="text1"/>
        </w:rPr>
        <w:t xml:space="preserve">Building on the experience of the Partnership for </w:t>
      </w:r>
      <w:r w:rsidR="003E22E5" w:rsidRPr="00E76550">
        <w:rPr>
          <w:color w:val="000000" w:themeColor="text1"/>
        </w:rPr>
        <w:t xml:space="preserve">Achieving </w:t>
      </w:r>
      <w:r w:rsidRPr="00E76550">
        <w:rPr>
          <w:color w:val="000000" w:themeColor="text1"/>
        </w:rPr>
        <w:t>Aichi Biodiversity Target</w:t>
      </w:r>
      <w:r w:rsidR="0027135E" w:rsidRPr="00E76550">
        <w:rPr>
          <w:color w:val="000000" w:themeColor="text1"/>
        </w:rPr>
        <w:t> </w:t>
      </w:r>
      <w:r w:rsidRPr="00E76550">
        <w:rPr>
          <w:color w:val="000000" w:themeColor="text1"/>
        </w:rPr>
        <w:t xml:space="preserve">11, and </w:t>
      </w:r>
      <w:r w:rsidR="003F76ED" w:rsidRPr="00E76550">
        <w:rPr>
          <w:color w:val="000000" w:themeColor="text1"/>
        </w:rPr>
        <w:t xml:space="preserve">in collaboration with </w:t>
      </w:r>
      <w:r w:rsidRPr="00E76550">
        <w:rPr>
          <w:color w:val="000000" w:themeColor="text1"/>
        </w:rPr>
        <w:t>the World Commission on Protected Areas of the International Union for Conservation of Nature</w:t>
      </w:r>
      <w:r w:rsidR="003F76ED" w:rsidRPr="00E76550">
        <w:rPr>
          <w:color w:val="000000" w:themeColor="text1"/>
        </w:rPr>
        <w:t>,</w:t>
      </w:r>
      <w:r w:rsidR="00B90D5C" w:rsidRPr="00E76550">
        <w:rPr>
          <w:color w:val="000000" w:themeColor="text1"/>
        </w:rPr>
        <w:t xml:space="preserve"> </w:t>
      </w:r>
      <w:r w:rsidR="003F76ED" w:rsidRPr="00E76550">
        <w:rPr>
          <w:color w:val="000000" w:themeColor="text1"/>
        </w:rPr>
        <w:t xml:space="preserve">providing </w:t>
      </w:r>
      <w:r w:rsidR="00411B45" w:rsidRPr="00E76550">
        <w:rPr>
          <w:color w:val="000000" w:themeColor="text1"/>
        </w:rPr>
        <w:t>support</w:t>
      </w:r>
      <w:r w:rsidRPr="00E76550">
        <w:rPr>
          <w:color w:val="000000" w:themeColor="text1"/>
        </w:rPr>
        <w:t xml:space="preserve"> </w:t>
      </w:r>
      <w:r w:rsidR="00511ECC" w:rsidRPr="00E76550">
        <w:rPr>
          <w:color w:val="000000" w:themeColor="text1"/>
        </w:rPr>
        <w:t xml:space="preserve">for </w:t>
      </w:r>
      <w:r w:rsidRPr="00E76550">
        <w:rPr>
          <w:color w:val="000000" w:themeColor="text1"/>
        </w:rPr>
        <w:t xml:space="preserve">the </w:t>
      </w:r>
      <w:r w:rsidRPr="00E32BCE">
        <w:rPr>
          <w:color w:val="000000" w:themeColor="text1"/>
        </w:rPr>
        <w:t>Target</w:t>
      </w:r>
      <w:r w:rsidR="00511ECC" w:rsidRPr="00E76550">
        <w:rPr>
          <w:color w:val="000000" w:themeColor="text1"/>
        </w:rPr>
        <w:t> </w:t>
      </w:r>
      <w:r w:rsidRPr="00E32BCE">
        <w:rPr>
          <w:color w:val="000000" w:themeColor="text1"/>
        </w:rPr>
        <w:t>3 Community of Practice</w:t>
      </w:r>
      <w:r w:rsidR="00612492" w:rsidRPr="00E76550">
        <w:rPr>
          <w:color w:val="000000" w:themeColor="text1"/>
        </w:rPr>
        <w:t>,</w:t>
      </w:r>
      <w:r w:rsidR="00411B45" w:rsidRPr="00E76550">
        <w:rPr>
          <w:color w:val="000000" w:themeColor="text1"/>
        </w:rPr>
        <w:t xml:space="preserve"> </w:t>
      </w:r>
      <w:r w:rsidR="00612492" w:rsidRPr="00E76550">
        <w:rPr>
          <w:color w:val="000000" w:themeColor="text1"/>
        </w:rPr>
        <w:t xml:space="preserve">which </w:t>
      </w:r>
      <w:r w:rsidRPr="00E76550">
        <w:rPr>
          <w:color w:val="000000" w:themeColor="text1"/>
        </w:rPr>
        <w:t>provides a platform for coordination, knowledge‑sharing and capacity‑building to support Parties</w:t>
      </w:r>
      <w:r w:rsidR="00D12633" w:rsidRPr="00E76550">
        <w:rPr>
          <w:color w:val="000000" w:themeColor="text1"/>
        </w:rPr>
        <w:t>;</w:t>
      </w:r>
      <w:r w:rsidRPr="00E76550">
        <w:rPr>
          <w:rStyle w:val="FootnoteReference"/>
          <w:color w:val="000000" w:themeColor="text1"/>
        </w:rPr>
        <w:footnoteReference w:id="10"/>
      </w:r>
    </w:p>
    <w:p w14:paraId="5FE42732" w14:textId="5F95C819" w:rsidR="0074062C" w:rsidRPr="00E76550" w:rsidRDefault="00FB59D7" w:rsidP="00E32BCE">
      <w:pPr>
        <w:pStyle w:val="CBDNormalNumber"/>
        <w:numPr>
          <w:ilvl w:val="1"/>
          <w:numId w:val="9"/>
        </w:numPr>
        <w:rPr>
          <w:color w:val="000000" w:themeColor="text1"/>
        </w:rPr>
      </w:pPr>
      <w:r w:rsidRPr="00E76550">
        <w:rPr>
          <w:color w:val="000000" w:themeColor="text1"/>
        </w:rPr>
        <w:t>Holding</w:t>
      </w:r>
      <w:r w:rsidR="0074062C" w:rsidRPr="00E76550">
        <w:rPr>
          <w:color w:val="000000" w:themeColor="text1"/>
        </w:rPr>
        <w:t xml:space="preserve"> </w:t>
      </w:r>
      <w:r w:rsidR="00A25C95" w:rsidRPr="00E76550">
        <w:rPr>
          <w:color w:val="000000" w:themeColor="text1"/>
        </w:rPr>
        <w:t>seven</w:t>
      </w:r>
      <w:r w:rsidR="0074062C" w:rsidRPr="00E76550">
        <w:rPr>
          <w:color w:val="000000" w:themeColor="text1"/>
        </w:rPr>
        <w:t xml:space="preserve"> </w:t>
      </w:r>
      <w:r w:rsidR="00256F69" w:rsidRPr="00E76550">
        <w:rPr>
          <w:color w:val="000000" w:themeColor="text1"/>
        </w:rPr>
        <w:t xml:space="preserve">regional and </w:t>
      </w:r>
      <w:r w:rsidR="00777E62" w:rsidRPr="00E76550">
        <w:rPr>
          <w:color w:val="000000" w:themeColor="text1"/>
        </w:rPr>
        <w:t>sub</w:t>
      </w:r>
      <w:r w:rsidR="0074062C" w:rsidRPr="00E76550">
        <w:rPr>
          <w:color w:val="000000" w:themeColor="text1"/>
        </w:rPr>
        <w:t>regional capacity‑building workshops</w:t>
      </w:r>
      <w:r w:rsidR="006C49B9" w:rsidRPr="00E76550">
        <w:rPr>
          <w:color w:val="000000" w:themeColor="text1"/>
        </w:rPr>
        <w:t xml:space="preserve"> </w:t>
      </w:r>
      <w:r w:rsidR="008B63E3" w:rsidRPr="00E76550">
        <w:rPr>
          <w:color w:val="000000" w:themeColor="text1"/>
        </w:rPr>
        <w:t xml:space="preserve">specifically </w:t>
      </w:r>
      <w:r w:rsidR="006C49B9" w:rsidRPr="00E76550">
        <w:rPr>
          <w:color w:val="000000" w:themeColor="text1"/>
        </w:rPr>
        <w:t>on Target</w:t>
      </w:r>
      <w:r w:rsidR="008B63E3" w:rsidRPr="00E76550">
        <w:rPr>
          <w:color w:val="000000" w:themeColor="text1"/>
        </w:rPr>
        <w:t> </w:t>
      </w:r>
      <w:r w:rsidR="006C49B9" w:rsidRPr="00E76550">
        <w:rPr>
          <w:color w:val="000000" w:themeColor="text1"/>
        </w:rPr>
        <w:t>3 of the Framework</w:t>
      </w:r>
      <w:r w:rsidR="008546D7" w:rsidRPr="00E76550">
        <w:rPr>
          <w:color w:val="000000" w:themeColor="text1"/>
        </w:rPr>
        <w:t>,</w:t>
      </w:r>
      <w:r w:rsidR="0074062C" w:rsidRPr="00E76550">
        <w:rPr>
          <w:rStyle w:val="FootnoteReference"/>
          <w:color w:val="000000" w:themeColor="text1"/>
        </w:rPr>
        <w:footnoteReference w:id="11"/>
      </w:r>
      <w:r w:rsidR="0074062C" w:rsidRPr="00E76550">
        <w:rPr>
          <w:color w:val="000000" w:themeColor="text1"/>
        </w:rPr>
        <w:t xml:space="preserve"> in collaboration with the High Ambition Coalition for People and Nature, the World Commission on Protected Areas</w:t>
      </w:r>
      <w:r w:rsidR="002E0202" w:rsidRPr="00E76550">
        <w:rPr>
          <w:color w:val="000000" w:themeColor="text1"/>
        </w:rPr>
        <w:t>,</w:t>
      </w:r>
      <w:r w:rsidR="0074062C" w:rsidRPr="00E76550">
        <w:rPr>
          <w:color w:val="000000" w:themeColor="text1"/>
        </w:rPr>
        <w:t xml:space="preserve"> </w:t>
      </w:r>
      <w:proofErr w:type="spellStart"/>
      <w:r w:rsidR="0074062C" w:rsidRPr="00E76550">
        <w:rPr>
          <w:color w:val="000000" w:themeColor="text1"/>
        </w:rPr>
        <w:t>NatureXPairs</w:t>
      </w:r>
      <w:proofErr w:type="spellEnd"/>
      <w:r w:rsidR="0074062C" w:rsidRPr="00E76550">
        <w:rPr>
          <w:color w:val="000000" w:themeColor="text1"/>
        </w:rPr>
        <w:t xml:space="preserve"> and the</w:t>
      </w:r>
      <w:r w:rsidR="00947434" w:rsidRPr="00E76550">
        <w:rPr>
          <w:rFonts w:ascii="Arial" w:hAnsi="Arial" w:cs="Arial"/>
          <w:color w:val="3A3A3A"/>
          <w:shd w:val="clear" w:color="auto" w:fill="F5F5FE"/>
        </w:rPr>
        <w:t xml:space="preserve"> </w:t>
      </w:r>
      <w:r w:rsidR="00947434" w:rsidRPr="00E76550">
        <w:t xml:space="preserve">Office français de la </w:t>
      </w:r>
      <w:proofErr w:type="spellStart"/>
      <w:r w:rsidR="00947434" w:rsidRPr="00E76550">
        <w:t>biodiversité</w:t>
      </w:r>
      <w:proofErr w:type="spellEnd"/>
      <w:r w:rsidR="009C2072" w:rsidRPr="00E76550">
        <w:rPr>
          <w:color w:val="000000" w:themeColor="text1"/>
        </w:rPr>
        <w:t>,</w:t>
      </w:r>
      <w:r w:rsidR="00FD5B09" w:rsidRPr="00E76550">
        <w:rPr>
          <w:rStyle w:val="FootnoteReference"/>
          <w:color w:val="000000" w:themeColor="text1"/>
        </w:rPr>
        <w:footnoteReference w:id="12"/>
      </w:r>
      <w:r w:rsidR="0074062C" w:rsidRPr="00E76550">
        <w:rPr>
          <w:color w:val="000000" w:themeColor="text1"/>
        </w:rPr>
        <w:t xml:space="preserve"> </w:t>
      </w:r>
      <w:r w:rsidR="00BF7B93" w:rsidRPr="00E76550">
        <w:rPr>
          <w:color w:val="000000" w:themeColor="text1"/>
        </w:rPr>
        <w:t xml:space="preserve">which </w:t>
      </w:r>
      <w:r w:rsidR="0074062C" w:rsidRPr="00E76550">
        <w:rPr>
          <w:color w:val="000000" w:themeColor="text1"/>
        </w:rPr>
        <w:t>includ</w:t>
      </w:r>
      <w:r w:rsidR="00BF7B93" w:rsidRPr="00E76550">
        <w:rPr>
          <w:color w:val="000000" w:themeColor="text1"/>
        </w:rPr>
        <w:t>ed</w:t>
      </w:r>
      <w:r w:rsidR="0074062C" w:rsidRPr="00E76550">
        <w:rPr>
          <w:color w:val="000000" w:themeColor="text1"/>
        </w:rPr>
        <w:t xml:space="preserve"> </w:t>
      </w:r>
      <w:r w:rsidR="00BF7B93" w:rsidRPr="00E76550">
        <w:rPr>
          <w:color w:val="000000" w:themeColor="text1"/>
        </w:rPr>
        <w:t xml:space="preserve">discussions </w:t>
      </w:r>
      <w:r w:rsidR="0074062C" w:rsidRPr="00E76550">
        <w:rPr>
          <w:color w:val="000000" w:themeColor="text1"/>
        </w:rPr>
        <w:t xml:space="preserve">on quantitative and qualitative elements, </w:t>
      </w:r>
      <w:r w:rsidR="0000233F" w:rsidRPr="00E76550">
        <w:rPr>
          <w:color w:val="000000" w:themeColor="text1"/>
        </w:rPr>
        <w:t xml:space="preserve">the </w:t>
      </w:r>
      <w:r w:rsidR="0074062C" w:rsidRPr="00E76550">
        <w:rPr>
          <w:color w:val="000000" w:themeColor="text1"/>
        </w:rPr>
        <w:t>identification of gaps and challenges and the development of priority actions</w:t>
      </w:r>
      <w:r w:rsidR="00DF6C59" w:rsidRPr="00E76550">
        <w:rPr>
          <w:color w:val="000000" w:themeColor="text1"/>
        </w:rPr>
        <w:t>;</w:t>
      </w:r>
    </w:p>
    <w:p w14:paraId="4E02AA3B" w14:textId="1F786053" w:rsidR="009C2072" w:rsidRPr="00E76550" w:rsidRDefault="00256A61" w:rsidP="00E32BCE">
      <w:pPr>
        <w:pStyle w:val="CBDNormalNumber"/>
        <w:numPr>
          <w:ilvl w:val="1"/>
          <w:numId w:val="9"/>
        </w:numPr>
        <w:rPr>
          <w:color w:val="000000" w:themeColor="text1"/>
        </w:rPr>
      </w:pPr>
      <w:r w:rsidRPr="00E76550">
        <w:rPr>
          <w:color w:val="000000" w:themeColor="text1"/>
        </w:rPr>
        <w:t xml:space="preserve">Launching </w:t>
      </w:r>
      <w:r w:rsidR="009C2072" w:rsidRPr="00E76550">
        <w:rPr>
          <w:color w:val="000000" w:themeColor="text1"/>
        </w:rPr>
        <w:t>a pilot initiative to develop three subregional road</w:t>
      </w:r>
      <w:r w:rsidR="0041286D" w:rsidRPr="00E76550">
        <w:rPr>
          <w:color w:val="000000" w:themeColor="text1"/>
        </w:rPr>
        <w:t xml:space="preserve"> </w:t>
      </w:r>
      <w:r w:rsidR="009C2072" w:rsidRPr="00E76550">
        <w:rPr>
          <w:color w:val="000000" w:themeColor="text1"/>
        </w:rPr>
        <w:t xml:space="preserve">maps, in collaboration with </w:t>
      </w:r>
      <w:r w:rsidR="0041286D" w:rsidRPr="00E76550">
        <w:rPr>
          <w:color w:val="000000" w:themeColor="text1"/>
        </w:rPr>
        <w:t>t</w:t>
      </w:r>
      <w:r w:rsidR="009C2072" w:rsidRPr="00E76550">
        <w:rPr>
          <w:color w:val="000000" w:themeColor="text1"/>
        </w:rPr>
        <w:t xml:space="preserve">echnical and </w:t>
      </w:r>
      <w:r w:rsidR="0041286D" w:rsidRPr="00E76550">
        <w:rPr>
          <w:color w:val="000000" w:themeColor="text1"/>
        </w:rPr>
        <w:t>s</w:t>
      </w:r>
      <w:r w:rsidR="009C2072" w:rsidRPr="00E76550">
        <w:rPr>
          <w:color w:val="000000" w:themeColor="text1"/>
        </w:rPr>
        <w:t xml:space="preserve">cientific </w:t>
      </w:r>
      <w:r w:rsidR="0041286D" w:rsidRPr="00E76550">
        <w:rPr>
          <w:color w:val="000000" w:themeColor="text1"/>
        </w:rPr>
        <w:t>c</w:t>
      </w:r>
      <w:r w:rsidR="009C2072" w:rsidRPr="00E76550">
        <w:rPr>
          <w:color w:val="000000" w:themeColor="text1"/>
        </w:rPr>
        <w:t xml:space="preserve">ooperation </w:t>
      </w:r>
      <w:r w:rsidR="0041286D" w:rsidRPr="00E76550">
        <w:rPr>
          <w:color w:val="000000" w:themeColor="text1"/>
        </w:rPr>
        <w:t>s</w:t>
      </w:r>
      <w:r w:rsidR="009C2072" w:rsidRPr="00E76550">
        <w:rPr>
          <w:color w:val="000000" w:themeColor="text1"/>
        </w:rPr>
        <w:t xml:space="preserve">upport </w:t>
      </w:r>
      <w:r w:rsidR="0041286D" w:rsidRPr="00E76550">
        <w:rPr>
          <w:color w:val="000000" w:themeColor="text1"/>
        </w:rPr>
        <w:t>c</w:t>
      </w:r>
      <w:r w:rsidR="009C2072" w:rsidRPr="00E76550">
        <w:rPr>
          <w:color w:val="000000" w:themeColor="text1"/>
        </w:rPr>
        <w:t>entres</w:t>
      </w:r>
      <w:r w:rsidR="00451355" w:rsidRPr="00E76550">
        <w:rPr>
          <w:color w:val="000000" w:themeColor="text1"/>
        </w:rPr>
        <w:t>.</w:t>
      </w:r>
      <w:r w:rsidR="009C2072" w:rsidRPr="00E76550">
        <w:rPr>
          <w:rStyle w:val="FootnoteReference"/>
          <w:color w:val="000000" w:themeColor="text1"/>
        </w:rPr>
        <w:footnoteReference w:id="13"/>
      </w:r>
      <w:r w:rsidR="00F62B73" w:rsidRPr="00E76550">
        <w:rPr>
          <w:color w:val="000000" w:themeColor="text1"/>
        </w:rPr>
        <w:t xml:space="preserve"> </w:t>
      </w:r>
    </w:p>
    <w:p w14:paraId="6656C970" w14:textId="12CD75A0" w:rsidR="00256885" w:rsidRPr="00E76550" w:rsidRDefault="007F1D38" w:rsidP="00E32BCE">
      <w:pPr>
        <w:pStyle w:val="CBDNormalNumber"/>
        <w:rPr>
          <w:color w:val="000000" w:themeColor="text1"/>
        </w:rPr>
      </w:pPr>
      <w:r w:rsidRPr="00E76550">
        <w:rPr>
          <w:color w:val="000000" w:themeColor="text1"/>
        </w:rPr>
        <w:t xml:space="preserve">The Secretariat also promotes coherence and coordination </w:t>
      </w:r>
      <w:r w:rsidR="00333775" w:rsidRPr="00E76550">
        <w:rPr>
          <w:color w:val="000000" w:themeColor="text1"/>
        </w:rPr>
        <w:t xml:space="preserve">among </w:t>
      </w:r>
      <w:r w:rsidRPr="00E76550">
        <w:rPr>
          <w:color w:val="000000" w:themeColor="text1"/>
        </w:rPr>
        <w:t>relevant</w:t>
      </w:r>
      <w:r w:rsidR="00826103" w:rsidRPr="00E76550">
        <w:rPr>
          <w:color w:val="000000" w:themeColor="text1"/>
        </w:rPr>
        <w:t xml:space="preserve"> multilateral environmental agreements,</w:t>
      </w:r>
      <w:r w:rsidRPr="00E76550">
        <w:rPr>
          <w:color w:val="000000" w:themeColor="text1"/>
        </w:rPr>
        <w:t xml:space="preserve"> international processes and frameworks. Submi</w:t>
      </w:r>
      <w:r w:rsidR="00C54102" w:rsidRPr="00E76550">
        <w:rPr>
          <w:color w:val="000000" w:themeColor="text1"/>
        </w:rPr>
        <w:t>tter</w:t>
      </w:r>
      <w:r w:rsidRPr="00E76550">
        <w:rPr>
          <w:color w:val="000000" w:themeColor="text1"/>
        </w:rPr>
        <w:t xml:space="preserve">s emphasized the importance of strengthening synergies with </w:t>
      </w:r>
      <w:r w:rsidRPr="00E32BCE">
        <w:t>processes</w:t>
      </w:r>
      <w:r w:rsidRPr="00E76550">
        <w:rPr>
          <w:color w:val="000000" w:themeColor="text1"/>
        </w:rPr>
        <w:t xml:space="preserve"> </w:t>
      </w:r>
      <w:r w:rsidR="004E057D" w:rsidRPr="00E76550">
        <w:rPr>
          <w:color w:val="000000" w:themeColor="text1"/>
        </w:rPr>
        <w:t xml:space="preserve">carried out </w:t>
      </w:r>
      <w:r w:rsidRPr="00E76550">
        <w:rPr>
          <w:color w:val="000000" w:themeColor="text1"/>
        </w:rPr>
        <w:t>under the United Nations Convention on the Law of the Sea, including</w:t>
      </w:r>
      <w:r w:rsidR="00FD5B09" w:rsidRPr="00E76550">
        <w:rPr>
          <w:color w:val="000000" w:themeColor="text1"/>
        </w:rPr>
        <w:t xml:space="preserve"> the Agreement </w:t>
      </w:r>
      <w:r w:rsidR="003B3557" w:rsidRPr="00E76550">
        <w:rPr>
          <w:color w:val="000000" w:themeColor="text1"/>
        </w:rPr>
        <w:t xml:space="preserve">under the United Nations Convention on the Law of the Sea </w:t>
      </w:r>
      <w:r w:rsidR="00FD5B09" w:rsidRPr="00E76550">
        <w:rPr>
          <w:color w:val="000000" w:themeColor="text1"/>
        </w:rPr>
        <w:t xml:space="preserve">on the </w:t>
      </w:r>
      <w:r w:rsidR="00651BC4" w:rsidRPr="00E76550">
        <w:rPr>
          <w:color w:val="000000" w:themeColor="text1"/>
        </w:rPr>
        <w:t>C</w:t>
      </w:r>
      <w:r w:rsidR="00FD5B09" w:rsidRPr="00E76550">
        <w:rPr>
          <w:color w:val="000000" w:themeColor="text1"/>
        </w:rPr>
        <w:t xml:space="preserve">onservation and </w:t>
      </w:r>
      <w:r w:rsidR="00651BC4" w:rsidRPr="00E76550">
        <w:rPr>
          <w:color w:val="000000" w:themeColor="text1"/>
        </w:rPr>
        <w:t>S</w:t>
      </w:r>
      <w:r w:rsidR="00FD5B09" w:rsidRPr="00E76550">
        <w:rPr>
          <w:color w:val="000000" w:themeColor="text1"/>
        </w:rPr>
        <w:t xml:space="preserve">ustainable </w:t>
      </w:r>
      <w:r w:rsidR="00651BC4" w:rsidRPr="00E76550">
        <w:rPr>
          <w:color w:val="000000" w:themeColor="text1"/>
        </w:rPr>
        <w:t>U</w:t>
      </w:r>
      <w:r w:rsidR="00FD5B09" w:rsidRPr="00E76550">
        <w:rPr>
          <w:color w:val="000000" w:themeColor="text1"/>
        </w:rPr>
        <w:t xml:space="preserve">se of </w:t>
      </w:r>
      <w:r w:rsidR="00651BC4" w:rsidRPr="00E76550">
        <w:rPr>
          <w:color w:val="000000" w:themeColor="text1"/>
        </w:rPr>
        <w:t>M</w:t>
      </w:r>
      <w:r w:rsidR="00FD5B09" w:rsidRPr="00E76550">
        <w:rPr>
          <w:color w:val="000000" w:themeColor="text1"/>
        </w:rPr>
        <w:t xml:space="preserve">arine </w:t>
      </w:r>
      <w:r w:rsidR="00651BC4" w:rsidRPr="00E76550">
        <w:rPr>
          <w:color w:val="000000" w:themeColor="text1"/>
        </w:rPr>
        <w:t>B</w:t>
      </w:r>
      <w:r w:rsidR="00FD5B09" w:rsidRPr="00E76550">
        <w:rPr>
          <w:color w:val="000000" w:themeColor="text1"/>
        </w:rPr>
        <w:t xml:space="preserve">iological </w:t>
      </w:r>
      <w:r w:rsidR="00651BC4" w:rsidRPr="00E76550">
        <w:rPr>
          <w:color w:val="000000" w:themeColor="text1"/>
        </w:rPr>
        <w:t>D</w:t>
      </w:r>
      <w:r w:rsidR="00FD5B09" w:rsidRPr="00E76550">
        <w:rPr>
          <w:color w:val="000000" w:themeColor="text1"/>
        </w:rPr>
        <w:t xml:space="preserve">iversity of </w:t>
      </w:r>
      <w:r w:rsidR="004556D7" w:rsidRPr="00E76550">
        <w:rPr>
          <w:color w:val="000000" w:themeColor="text1"/>
        </w:rPr>
        <w:t>A</w:t>
      </w:r>
      <w:r w:rsidR="00FD5B09" w:rsidRPr="00E76550">
        <w:rPr>
          <w:color w:val="000000" w:themeColor="text1"/>
        </w:rPr>
        <w:t xml:space="preserve">reas beyond </w:t>
      </w:r>
      <w:r w:rsidR="004556D7" w:rsidRPr="00E76550">
        <w:rPr>
          <w:color w:val="000000" w:themeColor="text1"/>
        </w:rPr>
        <w:t>N</w:t>
      </w:r>
      <w:r w:rsidR="00FD5B09" w:rsidRPr="00E76550">
        <w:rPr>
          <w:color w:val="000000" w:themeColor="text1"/>
        </w:rPr>
        <w:t xml:space="preserve">ational </w:t>
      </w:r>
      <w:r w:rsidR="004556D7" w:rsidRPr="00E76550">
        <w:rPr>
          <w:color w:val="000000" w:themeColor="text1"/>
        </w:rPr>
        <w:t>J</w:t>
      </w:r>
      <w:r w:rsidR="00FD5B09" w:rsidRPr="00E76550">
        <w:rPr>
          <w:color w:val="000000" w:themeColor="text1"/>
        </w:rPr>
        <w:t>urisdiction</w:t>
      </w:r>
      <w:r w:rsidR="00C54102" w:rsidRPr="00E76550">
        <w:rPr>
          <w:color w:val="000000" w:themeColor="text1"/>
        </w:rPr>
        <w:t>.</w:t>
      </w:r>
      <w:r w:rsidR="00212AAC" w:rsidRPr="00E76550">
        <w:rPr>
          <w:rStyle w:val="FootnoteReference"/>
          <w:color w:val="000000" w:themeColor="text1"/>
        </w:rPr>
        <w:footnoteReference w:id="14"/>
      </w:r>
      <w:r w:rsidR="00293733" w:rsidRPr="00E76550">
        <w:rPr>
          <w:color w:val="000000" w:themeColor="text1"/>
        </w:rPr>
        <w:t xml:space="preserve"> </w:t>
      </w:r>
    </w:p>
    <w:p w14:paraId="56EE8486" w14:textId="265DE10D" w:rsidR="00434CED" w:rsidRPr="00E76550" w:rsidRDefault="00256885" w:rsidP="00E32BCE">
      <w:pPr>
        <w:pStyle w:val="CBDNormalNumber"/>
        <w:rPr>
          <w:color w:val="000000" w:themeColor="text1"/>
        </w:rPr>
      </w:pPr>
      <w:r w:rsidRPr="00E76550">
        <w:rPr>
          <w:color w:val="000000" w:themeColor="text1"/>
        </w:rPr>
        <w:t xml:space="preserve">In addition, many </w:t>
      </w:r>
      <w:r w:rsidRPr="00E32BCE">
        <w:t>submi</w:t>
      </w:r>
      <w:r w:rsidR="00D92F4F" w:rsidRPr="00E76550">
        <w:t>tters</w:t>
      </w:r>
      <w:r w:rsidRPr="00E76550">
        <w:rPr>
          <w:color w:val="000000" w:themeColor="text1"/>
        </w:rPr>
        <w:t xml:space="preserve"> called for </w:t>
      </w:r>
      <w:r w:rsidR="009A2AAB" w:rsidRPr="00E76550">
        <w:rPr>
          <w:color w:val="000000" w:themeColor="text1"/>
        </w:rPr>
        <w:t xml:space="preserve">coherence and coordination with the </w:t>
      </w:r>
      <w:r w:rsidR="00DF60DE" w:rsidRPr="00E76550">
        <w:rPr>
          <w:color w:val="000000" w:themeColor="text1"/>
        </w:rPr>
        <w:t>other</w:t>
      </w:r>
      <w:r w:rsidR="00550D5C" w:rsidRPr="00E76550">
        <w:rPr>
          <w:color w:val="000000" w:themeColor="text1"/>
        </w:rPr>
        <w:t xml:space="preserve"> </w:t>
      </w:r>
      <w:r w:rsidR="009A2AAB" w:rsidRPr="00E76550">
        <w:rPr>
          <w:color w:val="000000" w:themeColor="text1"/>
        </w:rPr>
        <w:t>Rio</w:t>
      </w:r>
      <w:r w:rsidR="007F1D38" w:rsidRPr="00E76550">
        <w:rPr>
          <w:color w:val="000000" w:themeColor="text1"/>
        </w:rPr>
        <w:t xml:space="preserve"> </w:t>
      </w:r>
      <w:r w:rsidR="00CD053F" w:rsidRPr="00E76550">
        <w:rPr>
          <w:color w:val="000000" w:themeColor="text1"/>
        </w:rPr>
        <w:t>c</w:t>
      </w:r>
      <w:r w:rsidR="007F1D38" w:rsidRPr="00E76550">
        <w:rPr>
          <w:color w:val="000000" w:themeColor="text1"/>
        </w:rPr>
        <w:t xml:space="preserve">onventions and other biodiversity-related agreements, such as those related to wetlands, migratory species and wildlife trade, </w:t>
      </w:r>
      <w:proofErr w:type="gramStart"/>
      <w:r w:rsidR="007F1D38" w:rsidRPr="00E76550">
        <w:rPr>
          <w:color w:val="000000" w:themeColor="text1"/>
        </w:rPr>
        <w:t>in order to</w:t>
      </w:r>
      <w:proofErr w:type="gramEnd"/>
      <w:r w:rsidR="007F1D38" w:rsidRPr="00E76550">
        <w:rPr>
          <w:color w:val="000000" w:themeColor="text1"/>
        </w:rPr>
        <w:t xml:space="preserve"> enhance complementarity and avoid </w:t>
      </w:r>
      <w:r w:rsidR="00020EA4" w:rsidRPr="00E76550">
        <w:rPr>
          <w:color w:val="000000" w:themeColor="text1"/>
        </w:rPr>
        <w:t xml:space="preserve">the </w:t>
      </w:r>
      <w:r w:rsidR="007F1D38" w:rsidRPr="00E76550">
        <w:rPr>
          <w:color w:val="000000" w:themeColor="text1"/>
        </w:rPr>
        <w:t xml:space="preserve">duplication of efforts. </w:t>
      </w:r>
    </w:p>
    <w:p w14:paraId="140E4323" w14:textId="7A8F7660" w:rsidR="0064760C" w:rsidRPr="00E76550" w:rsidRDefault="007F1D38" w:rsidP="00E32BCE">
      <w:pPr>
        <w:pStyle w:val="CBDNormalNumber"/>
        <w:rPr>
          <w:color w:val="000000" w:themeColor="text1"/>
        </w:rPr>
      </w:pPr>
      <w:r w:rsidRPr="00E76550">
        <w:rPr>
          <w:color w:val="000000" w:themeColor="text1"/>
        </w:rPr>
        <w:t xml:space="preserve">Strengthened cooperation in this regard can support more integrated approaches to the implementation of the </w:t>
      </w:r>
      <w:r w:rsidRPr="00E32BCE">
        <w:t>Framework</w:t>
      </w:r>
      <w:r w:rsidRPr="00E76550">
        <w:rPr>
          <w:color w:val="000000" w:themeColor="text1"/>
        </w:rPr>
        <w:t>, including through improved alignment in planning, monitoring, reporting and review processes</w:t>
      </w:r>
      <w:r w:rsidR="00745701" w:rsidRPr="00E76550">
        <w:rPr>
          <w:color w:val="000000" w:themeColor="text1"/>
        </w:rPr>
        <w:t xml:space="preserve"> and </w:t>
      </w:r>
      <w:r w:rsidRPr="00E76550">
        <w:rPr>
          <w:color w:val="000000" w:themeColor="text1"/>
        </w:rPr>
        <w:t>through coordinated capacity-building, knowledge-sharing and technical support activities.</w:t>
      </w:r>
      <w:bookmarkStart w:id="2" w:name="_Hlk205224374"/>
    </w:p>
    <w:p w14:paraId="3B58474E" w14:textId="431BBF08" w:rsidR="00BA0C62" w:rsidRPr="00E76550" w:rsidRDefault="00992069" w:rsidP="00E32BCE">
      <w:pPr>
        <w:pStyle w:val="CBDNormalNumber"/>
        <w:spacing w:before="100" w:beforeAutospacing="1" w:after="100" w:afterAutospacing="1"/>
        <w:rPr>
          <w:color w:val="000000" w:themeColor="text1"/>
        </w:rPr>
      </w:pPr>
      <w:r w:rsidRPr="00E76550">
        <w:rPr>
          <w:color w:val="000000" w:themeColor="text1"/>
        </w:rPr>
        <w:t xml:space="preserve">In </w:t>
      </w:r>
      <w:r w:rsidR="002A3FCF" w:rsidRPr="00E76550">
        <w:rPr>
          <w:color w:val="000000" w:themeColor="text1"/>
        </w:rPr>
        <w:t>that regard</w:t>
      </w:r>
      <w:r w:rsidRPr="00E76550">
        <w:rPr>
          <w:color w:val="000000" w:themeColor="text1"/>
        </w:rPr>
        <w:t xml:space="preserve">, the Secretariat is a partner in the Global Partnership on Ecological Connectivity, </w:t>
      </w:r>
      <w:r w:rsidR="00E21EB9" w:rsidRPr="00E76550">
        <w:rPr>
          <w:color w:val="000000" w:themeColor="text1"/>
        </w:rPr>
        <w:t xml:space="preserve">which was </w:t>
      </w:r>
      <w:r w:rsidRPr="00E76550">
        <w:rPr>
          <w:color w:val="000000" w:themeColor="text1"/>
        </w:rPr>
        <w:t>launched at the fourteenth meeting of the Conference of the Parties to the Convention on the Conservation of Migratory Species of Wild Animals</w:t>
      </w:r>
      <w:r w:rsidR="00DB3F2C" w:rsidRPr="00E76550">
        <w:rPr>
          <w:color w:val="000000" w:themeColor="text1"/>
        </w:rPr>
        <w:t xml:space="preserve"> and </w:t>
      </w:r>
      <w:r w:rsidRPr="00E76550">
        <w:rPr>
          <w:color w:val="000000" w:themeColor="text1"/>
        </w:rPr>
        <w:t xml:space="preserve">provides a collaborative platform </w:t>
      </w:r>
      <w:r w:rsidR="00DB3F2C" w:rsidRPr="00E76550">
        <w:rPr>
          <w:color w:val="000000" w:themeColor="text1"/>
        </w:rPr>
        <w:t xml:space="preserve">for </w:t>
      </w:r>
      <w:r w:rsidRPr="00E76550">
        <w:rPr>
          <w:color w:val="000000" w:themeColor="text1"/>
        </w:rPr>
        <w:t>support</w:t>
      </w:r>
      <w:r w:rsidR="00DB3F2C" w:rsidRPr="00E76550">
        <w:rPr>
          <w:color w:val="000000" w:themeColor="text1"/>
        </w:rPr>
        <w:t>ing</w:t>
      </w:r>
      <w:r w:rsidRPr="00E76550">
        <w:rPr>
          <w:color w:val="000000" w:themeColor="text1"/>
        </w:rPr>
        <w:t xml:space="preserve"> the scaling</w:t>
      </w:r>
      <w:r w:rsidR="001412F4" w:rsidRPr="00E76550">
        <w:rPr>
          <w:color w:val="000000" w:themeColor="text1"/>
        </w:rPr>
        <w:t>-</w:t>
      </w:r>
      <w:r w:rsidRPr="00E76550">
        <w:rPr>
          <w:color w:val="000000" w:themeColor="text1"/>
        </w:rPr>
        <w:t>up of ecological connectivity through knowledge exchange, technical and policy support</w:t>
      </w:r>
      <w:r w:rsidRPr="00E32BCE">
        <w:rPr>
          <w:color w:val="000000" w:themeColor="text1"/>
        </w:rPr>
        <w:t xml:space="preserve"> and </w:t>
      </w:r>
      <w:r w:rsidR="001412F4" w:rsidRPr="00E76550">
        <w:rPr>
          <w:color w:val="000000" w:themeColor="text1"/>
        </w:rPr>
        <w:t xml:space="preserve">the </w:t>
      </w:r>
      <w:r w:rsidRPr="00E76550">
        <w:rPr>
          <w:color w:val="000000" w:themeColor="text1"/>
        </w:rPr>
        <w:t>coordination of on‑the‑ground action.</w:t>
      </w:r>
    </w:p>
    <w:bookmarkEnd w:id="2"/>
    <w:p w14:paraId="2BEB9834" w14:textId="111EA2DF" w:rsidR="00270588" w:rsidRPr="00E76550" w:rsidRDefault="00066A5B" w:rsidP="006A7E3D">
      <w:pPr>
        <w:pStyle w:val="CBDH1"/>
      </w:pPr>
      <w:r w:rsidRPr="00E76550">
        <w:lastRenderedPageBreak/>
        <w:t>VI.</w:t>
      </w:r>
      <w:r w:rsidR="007978C4" w:rsidRPr="00E76550">
        <w:tab/>
      </w:r>
      <w:r w:rsidR="00270588" w:rsidRPr="00E32BCE">
        <w:t>Recommendation</w:t>
      </w:r>
    </w:p>
    <w:p w14:paraId="7CBA0537" w14:textId="6EEFF35D" w:rsidR="00F950E9" w:rsidRPr="00E76550" w:rsidRDefault="00F950E9" w:rsidP="00E32BCE">
      <w:pPr>
        <w:pStyle w:val="CBDNormalNumber"/>
        <w:keepNext/>
        <w:rPr>
          <w:color w:val="000000" w:themeColor="text1"/>
        </w:rPr>
      </w:pPr>
      <w:r w:rsidRPr="00E76550">
        <w:rPr>
          <w:color w:val="000000" w:themeColor="text1"/>
        </w:rPr>
        <w:t xml:space="preserve">The Subsidiary </w:t>
      </w:r>
      <w:r w:rsidRPr="00E32BCE">
        <w:t>Body</w:t>
      </w:r>
      <w:r w:rsidRPr="00E76550">
        <w:rPr>
          <w:color w:val="000000" w:themeColor="text1"/>
        </w:rPr>
        <w:t xml:space="preserve"> on Scientific, Technical and Technological Advice </w:t>
      </w:r>
      <w:r w:rsidR="00CF2D56" w:rsidRPr="00E76550">
        <w:rPr>
          <w:color w:val="000000" w:themeColor="text1"/>
        </w:rPr>
        <w:t xml:space="preserve">may wish to </w:t>
      </w:r>
      <w:r w:rsidRPr="00E76550">
        <w:rPr>
          <w:color w:val="000000" w:themeColor="text1"/>
        </w:rPr>
        <w:t>recommend that</w:t>
      </w:r>
      <w:r w:rsidR="00CF2D56" w:rsidRPr="00E76550">
        <w:rPr>
          <w:color w:val="000000" w:themeColor="text1"/>
        </w:rPr>
        <w:t xml:space="preserve">, at its </w:t>
      </w:r>
      <w:r w:rsidR="00DE6DBE" w:rsidRPr="00E76550">
        <w:rPr>
          <w:color w:val="000000" w:themeColor="text1"/>
        </w:rPr>
        <w:t>seventeenth</w:t>
      </w:r>
      <w:r w:rsidR="00CF2D56" w:rsidRPr="00E76550">
        <w:rPr>
          <w:color w:val="000000" w:themeColor="text1"/>
        </w:rPr>
        <w:t xml:space="preserve"> meeting,</w:t>
      </w:r>
      <w:r w:rsidRPr="00E76550">
        <w:rPr>
          <w:color w:val="000000" w:themeColor="text1"/>
        </w:rPr>
        <w:t xml:space="preserve"> the Conference of the Parties adopt a decision</w:t>
      </w:r>
      <w:r w:rsidR="005C0FF4" w:rsidRPr="00E32BCE">
        <w:rPr>
          <w:rStyle w:val="FootnoteReference"/>
          <w:color w:val="000000" w:themeColor="text1"/>
        </w:rPr>
        <w:footnoteReference w:id="15"/>
      </w:r>
      <w:r w:rsidRPr="00E76550">
        <w:rPr>
          <w:color w:val="000000" w:themeColor="text1"/>
        </w:rPr>
        <w:t xml:space="preserve"> along the following lines:</w:t>
      </w:r>
    </w:p>
    <w:p w14:paraId="0766FA82" w14:textId="2A8C518F" w:rsidR="00F950E9" w:rsidRPr="00E76550" w:rsidRDefault="002B67A6" w:rsidP="00D83DB8">
      <w:pPr>
        <w:pStyle w:val="CBDNormalNumber"/>
        <w:keepNext/>
        <w:numPr>
          <w:ilvl w:val="0"/>
          <w:numId w:val="0"/>
        </w:numPr>
        <w:tabs>
          <w:tab w:val="clear" w:pos="567"/>
        </w:tabs>
        <w:ind w:left="1134"/>
        <w:rPr>
          <w:i/>
          <w:iCs/>
          <w:color w:val="000000" w:themeColor="text1"/>
        </w:rPr>
      </w:pPr>
      <w:r w:rsidRPr="00E76550">
        <w:rPr>
          <w:i/>
          <w:iCs/>
          <w:color w:val="000000" w:themeColor="text1"/>
        </w:rPr>
        <w:tab/>
      </w:r>
      <w:r w:rsidR="00F950E9" w:rsidRPr="00E76550">
        <w:rPr>
          <w:i/>
          <w:iCs/>
          <w:color w:val="000000" w:themeColor="text1"/>
        </w:rPr>
        <w:t>The Conference of the Parties</w:t>
      </w:r>
      <w:r w:rsidR="00F950E9" w:rsidRPr="00E76550">
        <w:rPr>
          <w:color w:val="000000" w:themeColor="text1"/>
        </w:rPr>
        <w:t>,</w:t>
      </w:r>
    </w:p>
    <w:p w14:paraId="136EFFAA" w14:textId="492D3FB7" w:rsidR="00C617DE" w:rsidRPr="00E76550" w:rsidRDefault="00C617DE" w:rsidP="00D83DB8">
      <w:pPr>
        <w:pStyle w:val="CBDNormalNumber"/>
        <w:numPr>
          <w:ilvl w:val="0"/>
          <w:numId w:val="0"/>
        </w:numPr>
        <w:tabs>
          <w:tab w:val="clear" w:pos="567"/>
          <w:tab w:val="clear" w:pos="1134"/>
        </w:tabs>
        <w:ind w:left="1134" w:firstLine="567"/>
        <w:rPr>
          <w:color w:val="000000" w:themeColor="text1"/>
        </w:rPr>
      </w:pPr>
      <w:r w:rsidRPr="00E76550">
        <w:rPr>
          <w:i/>
          <w:iCs/>
          <w:color w:val="000000" w:themeColor="text1"/>
        </w:rPr>
        <w:t>Recalling</w:t>
      </w:r>
      <w:r w:rsidRPr="00E76550">
        <w:rPr>
          <w:color w:val="000000" w:themeColor="text1"/>
        </w:rPr>
        <w:t xml:space="preserve"> its decisions</w:t>
      </w:r>
      <w:r w:rsidR="00C03D52" w:rsidRPr="00E76550">
        <w:rPr>
          <w:color w:val="000000" w:themeColor="text1"/>
        </w:rPr>
        <w:t> </w:t>
      </w:r>
      <w:hyperlink r:id="rId23" w:history="1">
        <w:r w:rsidRPr="00E32BCE">
          <w:rPr>
            <w:rStyle w:val="Hyperlink"/>
          </w:rPr>
          <w:t>VII/28</w:t>
        </w:r>
      </w:hyperlink>
      <w:r w:rsidRPr="00E76550">
        <w:rPr>
          <w:color w:val="000000" w:themeColor="text1"/>
        </w:rPr>
        <w:t xml:space="preserve"> of </w:t>
      </w:r>
      <w:r w:rsidR="00A105A2" w:rsidRPr="00E76550">
        <w:rPr>
          <w:color w:val="000000" w:themeColor="text1"/>
        </w:rPr>
        <w:t>20</w:t>
      </w:r>
      <w:r w:rsidR="00B843AC" w:rsidRPr="00E76550">
        <w:rPr>
          <w:color w:val="000000" w:themeColor="text1"/>
        </w:rPr>
        <w:t> </w:t>
      </w:r>
      <w:r w:rsidR="00A105A2" w:rsidRPr="00E76550">
        <w:rPr>
          <w:color w:val="000000" w:themeColor="text1"/>
        </w:rPr>
        <w:t>February 20</w:t>
      </w:r>
      <w:r w:rsidR="00116E63" w:rsidRPr="00E76550">
        <w:rPr>
          <w:color w:val="000000" w:themeColor="text1"/>
        </w:rPr>
        <w:t>04</w:t>
      </w:r>
      <w:r w:rsidRPr="00E76550">
        <w:rPr>
          <w:color w:val="000000" w:themeColor="text1"/>
        </w:rPr>
        <w:t>,</w:t>
      </w:r>
      <w:hyperlink r:id="rId24" w:history="1">
        <w:r w:rsidRPr="00E76550">
          <w:rPr>
            <w:color w:val="000000" w:themeColor="text1"/>
          </w:rPr>
          <w:t xml:space="preserve"> </w:t>
        </w:r>
        <w:r w:rsidRPr="00E32BCE">
          <w:rPr>
            <w:rStyle w:val="Hyperlink"/>
          </w:rPr>
          <w:t>VIII/24</w:t>
        </w:r>
      </w:hyperlink>
      <w:r w:rsidRPr="00E76550">
        <w:rPr>
          <w:color w:val="000000" w:themeColor="text1"/>
        </w:rPr>
        <w:t xml:space="preserve"> of </w:t>
      </w:r>
      <w:r w:rsidR="0039706C" w:rsidRPr="00E76550">
        <w:rPr>
          <w:color w:val="000000" w:themeColor="text1"/>
        </w:rPr>
        <w:t>31</w:t>
      </w:r>
      <w:r w:rsidR="00B843AC" w:rsidRPr="00E76550">
        <w:rPr>
          <w:color w:val="000000" w:themeColor="text1"/>
        </w:rPr>
        <w:t> </w:t>
      </w:r>
      <w:r w:rsidR="0039706C" w:rsidRPr="00E76550">
        <w:rPr>
          <w:color w:val="000000" w:themeColor="text1"/>
        </w:rPr>
        <w:t>March</w:t>
      </w:r>
      <w:r w:rsidRPr="00E76550">
        <w:rPr>
          <w:color w:val="000000" w:themeColor="text1"/>
        </w:rPr>
        <w:t xml:space="preserve"> 2006, </w:t>
      </w:r>
      <w:hyperlink r:id="rId25" w:history="1">
        <w:r w:rsidRPr="00E32BCE">
          <w:rPr>
            <w:rStyle w:val="Hyperlink"/>
          </w:rPr>
          <w:t>IX/18</w:t>
        </w:r>
      </w:hyperlink>
      <w:r w:rsidRPr="00E76550">
        <w:rPr>
          <w:color w:val="000000" w:themeColor="text1"/>
        </w:rPr>
        <w:t xml:space="preserve"> of </w:t>
      </w:r>
      <w:r w:rsidR="00DB189C" w:rsidRPr="00E76550">
        <w:rPr>
          <w:color w:val="000000" w:themeColor="text1"/>
        </w:rPr>
        <w:t>30</w:t>
      </w:r>
      <w:r w:rsidR="00B843AC" w:rsidRPr="00E76550">
        <w:rPr>
          <w:color w:val="000000" w:themeColor="text1"/>
        </w:rPr>
        <w:t> </w:t>
      </w:r>
      <w:r w:rsidR="00DB189C" w:rsidRPr="00E76550">
        <w:rPr>
          <w:color w:val="000000" w:themeColor="text1"/>
        </w:rPr>
        <w:t>May</w:t>
      </w:r>
      <w:r w:rsidRPr="00E76550">
        <w:rPr>
          <w:color w:val="000000" w:themeColor="text1"/>
        </w:rPr>
        <w:t xml:space="preserve"> 2008, </w:t>
      </w:r>
      <w:hyperlink r:id="rId26" w:history="1">
        <w:r w:rsidRPr="00E76550">
          <w:rPr>
            <w:rStyle w:val="Hyperlink"/>
          </w:rPr>
          <w:t>X/31</w:t>
        </w:r>
      </w:hyperlink>
      <w:r w:rsidRPr="00E76550">
        <w:rPr>
          <w:color w:val="000000" w:themeColor="text1"/>
        </w:rPr>
        <w:t xml:space="preserve"> of 29</w:t>
      </w:r>
      <w:r w:rsidR="00B843AC" w:rsidRPr="00E76550">
        <w:rPr>
          <w:color w:val="000000" w:themeColor="text1"/>
        </w:rPr>
        <w:t> </w:t>
      </w:r>
      <w:r w:rsidRPr="00E76550">
        <w:rPr>
          <w:color w:val="000000" w:themeColor="text1"/>
        </w:rPr>
        <w:t xml:space="preserve">October 2010, </w:t>
      </w:r>
      <w:hyperlink r:id="rId27" w:history="1">
        <w:r w:rsidRPr="00E32BCE">
          <w:rPr>
            <w:rStyle w:val="Hyperlink"/>
          </w:rPr>
          <w:t>14/8</w:t>
        </w:r>
      </w:hyperlink>
      <w:r w:rsidRPr="00E76550">
        <w:rPr>
          <w:color w:val="000000" w:themeColor="text1"/>
        </w:rPr>
        <w:t xml:space="preserve"> of </w:t>
      </w:r>
      <w:r w:rsidR="00D41A15" w:rsidRPr="00E76550">
        <w:rPr>
          <w:color w:val="000000" w:themeColor="text1"/>
        </w:rPr>
        <w:t>29</w:t>
      </w:r>
      <w:r w:rsidR="00B843AC" w:rsidRPr="00E76550">
        <w:rPr>
          <w:color w:val="000000" w:themeColor="text1"/>
        </w:rPr>
        <w:t> </w:t>
      </w:r>
      <w:r w:rsidRPr="00E76550">
        <w:rPr>
          <w:color w:val="000000" w:themeColor="text1"/>
        </w:rPr>
        <w:t xml:space="preserve">November 2018 and </w:t>
      </w:r>
      <w:hyperlink r:id="rId28" w:history="1">
        <w:r w:rsidRPr="00E32BCE">
          <w:rPr>
            <w:rStyle w:val="Hyperlink"/>
          </w:rPr>
          <w:t>16/12</w:t>
        </w:r>
      </w:hyperlink>
      <w:r w:rsidRPr="00E76550">
        <w:rPr>
          <w:color w:val="000000" w:themeColor="text1"/>
        </w:rPr>
        <w:t xml:space="preserve"> </w:t>
      </w:r>
      <w:r w:rsidR="00CB1505" w:rsidRPr="00E76550">
        <w:rPr>
          <w:color w:val="000000" w:themeColor="text1"/>
        </w:rPr>
        <w:t xml:space="preserve">of </w:t>
      </w:r>
      <w:r w:rsidRPr="00E76550">
        <w:rPr>
          <w:color w:val="000000" w:themeColor="text1"/>
        </w:rPr>
        <w:t>1</w:t>
      </w:r>
      <w:r w:rsidR="00B843AC" w:rsidRPr="00E76550">
        <w:rPr>
          <w:color w:val="000000" w:themeColor="text1"/>
        </w:rPr>
        <w:t> </w:t>
      </w:r>
      <w:r w:rsidRPr="00E76550">
        <w:rPr>
          <w:color w:val="000000" w:themeColor="text1"/>
        </w:rPr>
        <w:t xml:space="preserve">November 2024, </w:t>
      </w:r>
    </w:p>
    <w:p w14:paraId="04D17D42" w14:textId="21EBDAE5" w:rsidR="00BC2A97" w:rsidRPr="00E76550" w:rsidRDefault="00EF0E33" w:rsidP="00D83DB8">
      <w:pPr>
        <w:pStyle w:val="CBDNormalNoNumber"/>
        <w:tabs>
          <w:tab w:val="clear" w:pos="567"/>
          <w:tab w:val="clear" w:pos="1134"/>
        </w:tabs>
        <w:ind w:left="1134" w:firstLine="567"/>
        <w:rPr>
          <w:color w:val="000000" w:themeColor="text1"/>
        </w:rPr>
      </w:pPr>
      <w:r w:rsidRPr="00E76550">
        <w:rPr>
          <w:i/>
          <w:iCs/>
          <w:color w:val="000000" w:themeColor="text1"/>
        </w:rPr>
        <w:t>Acknowledging</w:t>
      </w:r>
      <w:r w:rsidRPr="00E76550">
        <w:rPr>
          <w:color w:val="000000" w:themeColor="text1"/>
        </w:rPr>
        <w:t xml:space="preserve"> </w:t>
      </w:r>
      <w:r w:rsidR="00F90483" w:rsidRPr="00E76550">
        <w:rPr>
          <w:color w:val="000000" w:themeColor="text1"/>
        </w:rPr>
        <w:t>that</w:t>
      </w:r>
      <w:r w:rsidR="00A837D9" w:rsidRPr="00E76550">
        <w:rPr>
          <w:color w:val="000000" w:themeColor="text1"/>
        </w:rPr>
        <w:t xml:space="preserve"> the </w:t>
      </w:r>
      <w:r w:rsidR="007753E9" w:rsidRPr="00E76550">
        <w:rPr>
          <w:color w:val="000000" w:themeColor="text1"/>
        </w:rPr>
        <w:t>p</w:t>
      </w:r>
      <w:r w:rsidR="00A837D9" w:rsidRPr="00E76550">
        <w:rPr>
          <w:color w:val="000000" w:themeColor="text1"/>
        </w:rPr>
        <w:t xml:space="preserve">rogramme of </w:t>
      </w:r>
      <w:r w:rsidR="00882424" w:rsidRPr="00E76550">
        <w:rPr>
          <w:color w:val="000000" w:themeColor="text1"/>
        </w:rPr>
        <w:t>w</w:t>
      </w:r>
      <w:r w:rsidR="00A837D9" w:rsidRPr="00E76550">
        <w:rPr>
          <w:color w:val="000000" w:themeColor="text1"/>
        </w:rPr>
        <w:t xml:space="preserve">ork on </w:t>
      </w:r>
      <w:r w:rsidR="007753E9" w:rsidRPr="00E76550">
        <w:rPr>
          <w:color w:val="000000" w:themeColor="text1"/>
        </w:rPr>
        <w:t>p</w:t>
      </w:r>
      <w:r w:rsidR="00A837D9" w:rsidRPr="00E76550">
        <w:rPr>
          <w:color w:val="000000" w:themeColor="text1"/>
        </w:rPr>
        <w:t xml:space="preserve">rotected </w:t>
      </w:r>
      <w:r w:rsidR="007753E9" w:rsidRPr="00E76550">
        <w:rPr>
          <w:color w:val="000000" w:themeColor="text1"/>
        </w:rPr>
        <w:t>areas</w:t>
      </w:r>
      <w:r w:rsidR="00010457" w:rsidRPr="00E76550">
        <w:rPr>
          <w:rStyle w:val="FootnoteReference"/>
          <w:color w:val="000000" w:themeColor="text1"/>
        </w:rPr>
        <w:footnoteReference w:id="16"/>
      </w:r>
      <w:r w:rsidR="007753E9" w:rsidRPr="00E76550">
        <w:rPr>
          <w:color w:val="000000" w:themeColor="text1"/>
        </w:rPr>
        <w:t xml:space="preserve"> </w:t>
      </w:r>
      <w:r w:rsidR="00A837D9" w:rsidRPr="00E76550">
        <w:rPr>
          <w:color w:val="000000" w:themeColor="text1"/>
        </w:rPr>
        <w:t xml:space="preserve">and related decisions of the Conference of the Parties </w:t>
      </w:r>
      <w:r w:rsidR="00BE25C2" w:rsidRPr="00E76550">
        <w:rPr>
          <w:color w:val="000000" w:themeColor="text1"/>
        </w:rPr>
        <w:t>to the Convention on Biological Diversity</w:t>
      </w:r>
      <w:r w:rsidR="00901A95" w:rsidRPr="00E76550">
        <w:rPr>
          <w:rStyle w:val="FootnoteReference"/>
          <w:color w:val="000000" w:themeColor="text1"/>
        </w:rPr>
        <w:footnoteReference w:id="17"/>
      </w:r>
      <w:r w:rsidR="00BE25C2" w:rsidRPr="00E76550">
        <w:rPr>
          <w:color w:val="000000" w:themeColor="text1"/>
        </w:rPr>
        <w:t xml:space="preserve"> </w:t>
      </w:r>
      <w:r w:rsidR="00A837D9" w:rsidRPr="00E76550">
        <w:rPr>
          <w:color w:val="000000" w:themeColor="text1"/>
        </w:rPr>
        <w:t>continue to provide a strategic framework for the implementation of the Kunming</w:t>
      </w:r>
      <w:r w:rsidR="004940A5" w:rsidRPr="00E76550">
        <w:rPr>
          <w:color w:val="000000" w:themeColor="text1"/>
        </w:rPr>
        <w:t>-</w:t>
      </w:r>
      <w:r w:rsidR="00A837D9" w:rsidRPr="00E76550">
        <w:rPr>
          <w:color w:val="000000" w:themeColor="text1"/>
        </w:rPr>
        <w:t>Montreal Global Biodiversity Framework,</w:t>
      </w:r>
      <w:r w:rsidR="00664AB8" w:rsidRPr="00E76550">
        <w:rPr>
          <w:rStyle w:val="FootnoteReference"/>
          <w:color w:val="000000" w:themeColor="text1"/>
        </w:rPr>
        <w:footnoteReference w:id="18"/>
      </w:r>
      <w:r w:rsidR="00A837D9" w:rsidRPr="00E76550">
        <w:rPr>
          <w:color w:val="000000" w:themeColor="text1"/>
        </w:rPr>
        <w:t xml:space="preserve"> in particular Target</w:t>
      </w:r>
      <w:r w:rsidR="009E6FB7" w:rsidRPr="00E76550">
        <w:rPr>
          <w:color w:val="000000" w:themeColor="text1"/>
        </w:rPr>
        <w:t> </w:t>
      </w:r>
      <w:r w:rsidR="00A837D9" w:rsidRPr="00E76550">
        <w:rPr>
          <w:color w:val="000000" w:themeColor="text1"/>
        </w:rPr>
        <w:t>3, while noting that complementary guidance is needed to enhance alignment with the Framework and address identified gaps</w:t>
      </w:r>
      <w:r w:rsidR="008B03EE" w:rsidRPr="00E76550">
        <w:rPr>
          <w:color w:val="000000" w:themeColor="text1"/>
        </w:rPr>
        <w:t>,</w:t>
      </w:r>
    </w:p>
    <w:p w14:paraId="4A67E367" w14:textId="6BC3E826" w:rsidR="00900B7A" w:rsidRPr="00E32BCE" w:rsidRDefault="00900B7A" w:rsidP="00D83DB8">
      <w:pPr>
        <w:pStyle w:val="CBDNormalNoNumber"/>
        <w:tabs>
          <w:tab w:val="clear" w:pos="567"/>
          <w:tab w:val="clear" w:pos="1134"/>
        </w:tabs>
        <w:ind w:left="1134" w:firstLine="567"/>
      </w:pPr>
      <w:r w:rsidRPr="00E76550">
        <w:t>1.</w:t>
      </w:r>
      <w:r w:rsidRPr="00E76550">
        <w:tab/>
      </w:r>
      <w:r w:rsidRPr="00E76550">
        <w:rPr>
          <w:i/>
          <w:iCs/>
        </w:rPr>
        <w:t>Decides</w:t>
      </w:r>
      <w:r w:rsidRPr="00E76550">
        <w:t xml:space="preserve"> to revise the name of the programme of work on protected areas to “programme of work on protected and conserved areas” </w:t>
      </w:r>
      <w:proofErr w:type="gramStart"/>
      <w:r w:rsidRPr="00E76550">
        <w:t>in order to</w:t>
      </w:r>
      <w:proofErr w:type="gramEnd"/>
      <w:r w:rsidRPr="00E76550">
        <w:t xml:space="preserve"> reflect the broader scope of “protected and conserved areas” in a manner consistent with the Framework and enhance clarity and coherence;</w:t>
      </w:r>
    </w:p>
    <w:p w14:paraId="575CD8AA" w14:textId="3CB7825C" w:rsidR="00166A21" w:rsidRPr="00E76550" w:rsidRDefault="00900B7A" w:rsidP="00D83DB8">
      <w:pPr>
        <w:pStyle w:val="CBDNormalNoNumber"/>
        <w:tabs>
          <w:tab w:val="clear" w:pos="567"/>
          <w:tab w:val="clear" w:pos="1134"/>
        </w:tabs>
        <w:ind w:left="1134" w:firstLine="567"/>
      </w:pPr>
      <w:r w:rsidRPr="00E76550">
        <w:t>2</w:t>
      </w:r>
      <w:r w:rsidR="00C06E9A" w:rsidRPr="00E32BCE">
        <w:t>.</w:t>
      </w:r>
      <w:r w:rsidR="00C06E9A" w:rsidRPr="00E76550">
        <w:rPr>
          <w:i/>
          <w:iCs/>
        </w:rPr>
        <w:tab/>
      </w:r>
      <w:r w:rsidR="00EF0E33" w:rsidRPr="00E76550">
        <w:rPr>
          <w:i/>
          <w:iCs/>
        </w:rPr>
        <w:t>Endorses</w:t>
      </w:r>
      <w:r w:rsidR="00EF0E33" w:rsidRPr="00E32BCE">
        <w:t xml:space="preserve"> </w:t>
      </w:r>
      <w:r w:rsidR="00EF0E33" w:rsidRPr="00E76550">
        <w:t xml:space="preserve">the </w:t>
      </w:r>
      <w:r w:rsidR="00EF0E33" w:rsidRPr="00E32BCE">
        <w:t>complementary</w:t>
      </w:r>
      <w:r w:rsidR="00EF0E33" w:rsidRPr="00E76550">
        <w:t xml:space="preserve"> activities for further or improved guidance contained in the annex to the present decision, as an update to the programme of work on protected </w:t>
      </w:r>
      <w:r w:rsidRPr="00E76550">
        <w:t xml:space="preserve">and conserved </w:t>
      </w:r>
      <w:r w:rsidR="00EF0E33" w:rsidRPr="00E76550">
        <w:t>areas</w:t>
      </w:r>
      <w:r w:rsidR="0023529C" w:rsidRPr="00E76550">
        <w:t>,</w:t>
      </w:r>
      <w:r w:rsidR="00166A21" w:rsidRPr="00E76550">
        <w:t xml:space="preserve"> </w:t>
      </w:r>
      <w:proofErr w:type="gramStart"/>
      <w:r w:rsidR="001056CC" w:rsidRPr="00E76550">
        <w:t xml:space="preserve">in order </w:t>
      </w:r>
      <w:r w:rsidR="00166A21" w:rsidRPr="00E76550">
        <w:t>to</w:t>
      </w:r>
      <w:proofErr w:type="gramEnd"/>
      <w:r w:rsidR="00166A21" w:rsidRPr="00E76550">
        <w:t xml:space="preserve"> support the implementation of the Kunming</w:t>
      </w:r>
      <w:r w:rsidR="004940A5" w:rsidRPr="00E76550">
        <w:t>-</w:t>
      </w:r>
      <w:r w:rsidR="00166A21" w:rsidRPr="00E76550">
        <w:t xml:space="preserve">Montreal Global Biodiversity Framework, with particular </w:t>
      </w:r>
      <w:r w:rsidR="00C46DF7" w:rsidRPr="00E76550">
        <w:t xml:space="preserve">focus on </w:t>
      </w:r>
      <w:r w:rsidR="00166A21" w:rsidRPr="00E76550">
        <w:t>Target</w:t>
      </w:r>
      <w:r w:rsidR="007F6055" w:rsidRPr="00E76550">
        <w:t> </w:t>
      </w:r>
      <w:r w:rsidR="00166A21" w:rsidRPr="00E76550">
        <w:t>3;</w:t>
      </w:r>
    </w:p>
    <w:p w14:paraId="55892E7A" w14:textId="709F3C63" w:rsidR="00F90483" w:rsidRPr="00E76550" w:rsidRDefault="00900B7A" w:rsidP="00D83DB8">
      <w:pPr>
        <w:pStyle w:val="CBDNormalNoNumber"/>
        <w:tabs>
          <w:tab w:val="clear" w:pos="567"/>
          <w:tab w:val="clear" w:pos="1134"/>
        </w:tabs>
        <w:ind w:left="1134" w:firstLine="567"/>
      </w:pPr>
      <w:r w:rsidRPr="00E76550">
        <w:t>3</w:t>
      </w:r>
      <w:r w:rsidR="00C06E9A" w:rsidRPr="00E32BCE">
        <w:t>.</w:t>
      </w:r>
      <w:r w:rsidR="00C06E9A" w:rsidRPr="00E76550">
        <w:rPr>
          <w:i/>
          <w:iCs/>
        </w:rPr>
        <w:tab/>
      </w:r>
      <w:r w:rsidR="00EF0E33" w:rsidRPr="00E76550">
        <w:rPr>
          <w:i/>
          <w:iCs/>
        </w:rPr>
        <w:t xml:space="preserve">Invites </w:t>
      </w:r>
      <w:r w:rsidR="00EF0E33" w:rsidRPr="00E76550">
        <w:t xml:space="preserve">Parties and other </w:t>
      </w:r>
      <w:r w:rsidR="00EF0E33" w:rsidRPr="00E32BCE">
        <w:t>Governments</w:t>
      </w:r>
      <w:r w:rsidR="00EF0E33" w:rsidRPr="00E76550">
        <w:t xml:space="preserve"> to </w:t>
      </w:r>
      <w:proofErr w:type="gramStart"/>
      <w:r w:rsidR="00EF0E33" w:rsidRPr="00E76550">
        <w:t>take into account</w:t>
      </w:r>
      <w:proofErr w:type="gramEnd"/>
      <w:r w:rsidR="00EF0E33" w:rsidRPr="00E76550">
        <w:t xml:space="preserve"> the update</w:t>
      </w:r>
      <w:r w:rsidR="00A25C95" w:rsidRPr="00E76550">
        <w:t>d</w:t>
      </w:r>
      <w:r w:rsidR="00EF0E33" w:rsidRPr="00E76550">
        <w:t xml:space="preserve"> programme of work on protected </w:t>
      </w:r>
      <w:r w:rsidRPr="00E76550">
        <w:t xml:space="preserve">and conserved </w:t>
      </w:r>
      <w:r w:rsidR="00EF0E33" w:rsidRPr="00E76550">
        <w:t xml:space="preserve">areas in the development </w:t>
      </w:r>
      <w:r w:rsidR="002D6FA9" w:rsidRPr="00E76550">
        <w:t xml:space="preserve">and implementation of actions to </w:t>
      </w:r>
      <w:r w:rsidR="000242E0" w:rsidRPr="00E76550">
        <w:t xml:space="preserve">meet the </w:t>
      </w:r>
      <w:r w:rsidR="003D307D" w:rsidRPr="00E76550">
        <w:t xml:space="preserve">targets of the </w:t>
      </w:r>
      <w:r w:rsidR="002D6FA9" w:rsidRPr="00E76550">
        <w:t xml:space="preserve">Framework, </w:t>
      </w:r>
      <w:r w:rsidR="00310B3A" w:rsidRPr="00E76550">
        <w:t>in particular Target</w:t>
      </w:r>
      <w:r w:rsidR="009E6FB7" w:rsidRPr="00E76550">
        <w:t> </w:t>
      </w:r>
      <w:r w:rsidR="00310B3A" w:rsidRPr="00E76550">
        <w:t>3</w:t>
      </w:r>
      <w:r w:rsidR="00EF0E33" w:rsidRPr="00E76550">
        <w:t>;</w:t>
      </w:r>
    </w:p>
    <w:p w14:paraId="56A3FE59" w14:textId="7EEE8F2F" w:rsidR="00587AC1" w:rsidRPr="00E76550" w:rsidRDefault="00900B7A" w:rsidP="00D83DB8">
      <w:pPr>
        <w:pStyle w:val="CBDNormalNoNumber"/>
        <w:tabs>
          <w:tab w:val="clear" w:pos="567"/>
          <w:tab w:val="clear" w:pos="1134"/>
        </w:tabs>
        <w:ind w:left="1134" w:firstLine="567"/>
      </w:pPr>
      <w:r w:rsidRPr="00E76550">
        <w:t>4</w:t>
      </w:r>
      <w:r w:rsidR="00C06E9A" w:rsidRPr="00E32BCE">
        <w:t>.</w:t>
      </w:r>
      <w:r w:rsidR="00C06E9A" w:rsidRPr="00E76550">
        <w:rPr>
          <w:i/>
          <w:iCs/>
        </w:rPr>
        <w:tab/>
      </w:r>
      <w:r w:rsidR="009C0071" w:rsidRPr="00E76550">
        <w:rPr>
          <w:i/>
          <w:iCs/>
        </w:rPr>
        <w:t>Invites</w:t>
      </w:r>
      <w:r w:rsidR="00166A21" w:rsidRPr="00E76550">
        <w:t xml:space="preserve"> the secretariats of relevant multilateral </w:t>
      </w:r>
      <w:r w:rsidR="00166A21" w:rsidRPr="00E32BCE">
        <w:t>environmental</w:t>
      </w:r>
      <w:r w:rsidR="00166A21" w:rsidRPr="00E76550">
        <w:t xml:space="preserve"> agreements, international organizations</w:t>
      </w:r>
      <w:r w:rsidR="00212AAC" w:rsidRPr="00E76550">
        <w:t xml:space="preserve"> and United Nations entitie</w:t>
      </w:r>
      <w:r w:rsidR="00130562" w:rsidRPr="00E76550">
        <w:t>s</w:t>
      </w:r>
      <w:r w:rsidR="00166A21" w:rsidRPr="00E76550">
        <w:t xml:space="preserve">, indigenous peoples and local communities, relevant stakeholders, including the private sector, academia, women and youth, to contribute to the implementation of the Framework by supporting the implementation of the updated programme of work on protected </w:t>
      </w:r>
      <w:r w:rsidR="006E787D" w:rsidRPr="00E76550">
        <w:t xml:space="preserve">and conserved </w:t>
      </w:r>
      <w:r w:rsidR="00166A21" w:rsidRPr="00E76550">
        <w:t>areas</w:t>
      </w:r>
      <w:r w:rsidR="009C0071" w:rsidRPr="00E76550">
        <w:t>;</w:t>
      </w:r>
    </w:p>
    <w:p w14:paraId="330D8A72" w14:textId="317C7783" w:rsidR="00B92065" w:rsidRPr="00E76550" w:rsidRDefault="00900B7A" w:rsidP="00D83DB8">
      <w:pPr>
        <w:pStyle w:val="CBDNormalNoNumber"/>
        <w:tabs>
          <w:tab w:val="clear" w:pos="567"/>
          <w:tab w:val="clear" w:pos="1134"/>
        </w:tabs>
        <w:ind w:left="1134" w:firstLine="567"/>
      </w:pPr>
      <w:r w:rsidRPr="00E76550">
        <w:t>5</w:t>
      </w:r>
      <w:r w:rsidR="00C06E9A" w:rsidRPr="00E32BCE">
        <w:t>.</w:t>
      </w:r>
      <w:r w:rsidR="00C06E9A" w:rsidRPr="00E76550">
        <w:rPr>
          <w:i/>
          <w:iCs/>
        </w:rPr>
        <w:tab/>
      </w:r>
      <w:r w:rsidR="00A376C6" w:rsidRPr="00E76550">
        <w:rPr>
          <w:i/>
          <w:iCs/>
        </w:rPr>
        <w:t>Encourages</w:t>
      </w:r>
      <w:r w:rsidR="00A376C6" w:rsidRPr="00E76550">
        <w:t xml:space="preserve"> Parties to apply a human rights-based approach in the implementation of the updated </w:t>
      </w:r>
      <w:r w:rsidR="007753E9" w:rsidRPr="00E76550">
        <w:t>p</w:t>
      </w:r>
      <w:r w:rsidR="00A376C6" w:rsidRPr="00E76550">
        <w:t xml:space="preserve">rogramme of </w:t>
      </w:r>
      <w:r w:rsidR="007753E9" w:rsidRPr="00E76550">
        <w:t>w</w:t>
      </w:r>
      <w:r w:rsidR="00A376C6" w:rsidRPr="00E76550">
        <w:t>ork</w:t>
      </w:r>
      <w:r w:rsidR="00AD5543" w:rsidRPr="00E76550">
        <w:t xml:space="preserve"> on protected </w:t>
      </w:r>
      <w:r w:rsidRPr="00E76550">
        <w:t xml:space="preserve">and conserved </w:t>
      </w:r>
      <w:r w:rsidR="00AD5543" w:rsidRPr="00E76550">
        <w:t>areas</w:t>
      </w:r>
      <w:r w:rsidR="00A376C6" w:rsidRPr="00E76550">
        <w:t xml:space="preserve">, including </w:t>
      </w:r>
      <w:r w:rsidR="00AF3799" w:rsidRPr="00E76550">
        <w:t xml:space="preserve">by ensuring </w:t>
      </w:r>
      <w:r w:rsidR="00A376C6" w:rsidRPr="00E76550">
        <w:t>the full and effective participation of rights holders and the recognition of diverse governance systems</w:t>
      </w:r>
      <w:r w:rsidR="00F9365B" w:rsidRPr="00E76550">
        <w:t xml:space="preserve">, </w:t>
      </w:r>
      <w:r w:rsidR="00F76363" w:rsidRPr="00E76550">
        <w:t xml:space="preserve">in a manner </w:t>
      </w:r>
      <w:r w:rsidR="00F9365B" w:rsidRPr="00E76550">
        <w:t>consisten</w:t>
      </w:r>
      <w:r w:rsidR="006D17EF" w:rsidRPr="00E76550">
        <w:t>t</w:t>
      </w:r>
      <w:r w:rsidR="00F9365B" w:rsidRPr="00E76550">
        <w:t xml:space="preserve"> with the </w:t>
      </w:r>
      <w:r w:rsidR="00B27C4D" w:rsidRPr="00E76550">
        <w:t>p</w:t>
      </w:r>
      <w:r w:rsidR="00F9365B" w:rsidRPr="00E76550">
        <w:t>rogram</w:t>
      </w:r>
      <w:r w:rsidR="00973152" w:rsidRPr="00E76550">
        <w:t>me</w:t>
      </w:r>
      <w:r w:rsidR="00F9365B" w:rsidRPr="00E76550">
        <w:t xml:space="preserve"> of </w:t>
      </w:r>
      <w:r w:rsidR="00D34A9B" w:rsidRPr="00E76550">
        <w:t>w</w:t>
      </w:r>
      <w:r w:rsidR="00F9365B" w:rsidRPr="00E76550">
        <w:t xml:space="preserve">ork on </w:t>
      </w:r>
      <w:r w:rsidR="002576CC" w:rsidRPr="00E76550">
        <w:t>Article</w:t>
      </w:r>
      <w:r w:rsidR="009978E4" w:rsidRPr="00E32BCE">
        <w:t> </w:t>
      </w:r>
      <w:r w:rsidR="00F9365B" w:rsidRPr="00E76550">
        <w:t xml:space="preserve">8(j) and </w:t>
      </w:r>
      <w:r w:rsidR="00D31113" w:rsidRPr="00E32BCE">
        <w:t>other provisions of the Convention</w:t>
      </w:r>
      <w:r w:rsidR="00E92B63" w:rsidRPr="00E76550">
        <w:rPr>
          <w:color w:val="000000" w:themeColor="text1"/>
        </w:rPr>
        <w:t xml:space="preserve"> on Biological Diversity</w:t>
      </w:r>
      <w:r w:rsidR="00D31113" w:rsidRPr="00E32BCE">
        <w:t xml:space="preserve"> </w:t>
      </w:r>
      <w:r w:rsidR="00F9365B" w:rsidRPr="00E76550">
        <w:t xml:space="preserve">related </w:t>
      </w:r>
      <w:r w:rsidR="00D31113" w:rsidRPr="00E32BCE">
        <w:t>to indigenous peoples and local communities to 2030</w:t>
      </w:r>
      <w:r w:rsidR="00DD0329" w:rsidRPr="00E76550">
        <w:t>;</w:t>
      </w:r>
      <w:r w:rsidR="00DD0329" w:rsidRPr="00E76550">
        <w:rPr>
          <w:rStyle w:val="FootnoteReference"/>
        </w:rPr>
        <w:footnoteReference w:id="19"/>
      </w:r>
    </w:p>
    <w:p w14:paraId="44D4B9CE" w14:textId="490C60FC" w:rsidR="00EF100E" w:rsidRPr="00E76550" w:rsidRDefault="00900B7A" w:rsidP="00D83DB8">
      <w:pPr>
        <w:pStyle w:val="CBDNormalNoNumber"/>
        <w:tabs>
          <w:tab w:val="clear" w:pos="567"/>
          <w:tab w:val="clear" w:pos="1134"/>
        </w:tabs>
        <w:ind w:left="1134" w:firstLine="567"/>
      </w:pPr>
      <w:r w:rsidRPr="00E76550">
        <w:t>6</w:t>
      </w:r>
      <w:r w:rsidR="00DD0B22" w:rsidRPr="00E76550">
        <w:rPr>
          <w:i/>
          <w:iCs/>
        </w:rPr>
        <w:t>.</w:t>
      </w:r>
      <w:r w:rsidR="00C06E9A" w:rsidRPr="00E76550">
        <w:rPr>
          <w:i/>
          <w:iCs/>
        </w:rPr>
        <w:tab/>
      </w:r>
      <w:r w:rsidR="009C0071" w:rsidRPr="00E76550">
        <w:rPr>
          <w:i/>
          <w:iCs/>
        </w:rPr>
        <w:t>Requests</w:t>
      </w:r>
      <w:r w:rsidR="009C0071" w:rsidRPr="00E76550">
        <w:t xml:space="preserve"> </w:t>
      </w:r>
      <w:r w:rsidR="001A1C55" w:rsidRPr="00E76550">
        <w:t>the Executive Secretary,</w:t>
      </w:r>
      <w:r w:rsidR="009C0071" w:rsidRPr="00E76550">
        <w:t xml:space="preserve"> </w:t>
      </w:r>
      <w:r w:rsidR="00614AE6" w:rsidRPr="00E76550">
        <w:t xml:space="preserve">subject to the </w:t>
      </w:r>
      <w:r w:rsidR="00614AE6" w:rsidRPr="00E32BCE">
        <w:t>availability</w:t>
      </w:r>
      <w:r w:rsidR="00614AE6" w:rsidRPr="00E76550">
        <w:t xml:space="preserve"> of resources</w:t>
      </w:r>
      <w:r w:rsidR="00C06E9A" w:rsidRPr="00E76550">
        <w:t>:</w:t>
      </w:r>
    </w:p>
    <w:p w14:paraId="723AF4B5" w14:textId="36C8A9C8" w:rsidR="00E64697" w:rsidRPr="00E76550" w:rsidRDefault="00C06E9A" w:rsidP="00D83DB8">
      <w:pPr>
        <w:pStyle w:val="CBDNormalNoNumber"/>
        <w:tabs>
          <w:tab w:val="clear" w:pos="567"/>
        </w:tabs>
        <w:ind w:left="1134" w:firstLine="567"/>
      </w:pPr>
      <w:r w:rsidRPr="00E76550">
        <w:t>(a)</w:t>
      </w:r>
      <w:r w:rsidRPr="00E76550">
        <w:tab/>
      </w:r>
      <w:r w:rsidR="006D7B84" w:rsidRPr="00E76550">
        <w:t>To further support the Target</w:t>
      </w:r>
      <w:r w:rsidR="009E6FB7" w:rsidRPr="00E32BCE">
        <w:t> </w:t>
      </w:r>
      <w:r w:rsidR="006D7B84" w:rsidRPr="00E76550">
        <w:t xml:space="preserve">3 Community of Practice as a flexible, inclusive and voluntary platform, </w:t>
      </w:r>
      <w:r w:rsidR="007B553A" w:rsidRPr="00E76550">
        <w:t xml:space="preserve">with a view </w:t>
      </w:r>
      <w:r w:rsidR="009C2072" w:rsidRPr="00E76550">
        <w:t xml:space="preserve">to </w:t>
      </w:r>
      <w:r w:rsidR="009C2072" w:rsidRPr="00E32BCE">
        <w:t>facilitat</w:t>
      </w:r>
      <w:r w:rsidR="007B553A" w:rsidRPr="00E76550">
        <w:t>ing</w:t>
      </w:r>
      <w:r w:rsidR="009C2072" w:rsidRPr="00E76550">
        <w:t xml:space="preserve"> coordination, knowledge exchange and</w:t>
      </w:r>
      <w:r w:rsidR="00E85DB4" w:rsidRPr="00E76550">
        <w:t xml:space="preserve"> implementation</w:t>
      </w:r>
      <w:r w:rsidR="009C2072" w:rsidRPr="00E76550">
        <w:t xml:space="preserve"> support</w:t>
      </w:r>
      <w:r w:rsidR="007B553A" w:rsidRPr="00E76550">
        <w:t>,</w:t>
      </w:r>
      <w:r w:rsidR="006D7B84" w:rsidRPr="00E76550">
        <w:t xml:space="preserve"> and to invite </w:t>
      </w:r>
      <w:r w:rsidR="00E164BA" w:rsidRPr="00E76550">
        <w:t xml:space="preserve">relevant organizations </w:t>
      </w:r>
      <w:r w:rsidR="006D7B84" w:rsidRPr="00E76550">
        <w:t>to participate</w:t>
      </w:r>
      <w:r w:rsidR="00E164BA" w:rsidRPr="00E76550">
        <w:t xml:space="preserve"> in the </w:t>
      </w:r>
      <w:r w:rsidR="007B553A" w:rsidRPr="00E76550">
        <w:t>C</w:t>
      </w:r>
      <w:r w:rsidR="00E164BA" w:rsidRPr="00E76550">
        <w:t>ommunity</w:t>
      </w:r>
      <w:r w:rsidR="007B553A" w:rsidRPr="00E76550">
        <w:t>;</w:t>
      </w:r>
    </w:p>
    <w:p w14:paraId="68174FC7" w14:textId="3F17AD0C" w:rsidR="00E64697" w:rsidRPr="00E76550" w:rsidRDefault="00C06E9A" w:rsidP="00D83DB8">
      <w:pPr>
        <w:pStyle w:val="CBDNormalNoNumber"/>
        <w:tabs>
          <w:tab w:val="clear" w:pos="567"/>
        </w:tabs>
        <w:ind w:left="1134" w:firstLine="567"/>
      </w:pPr>
      <w:r w:rsidRPr="00E76550">
        <w:lastRenderedPageBreak/>
        <w:t>(b)</w:t>
      </w:r>
      <w:r w:rsidRPr="00E76550">
        <w:tab/>
        <w:t>T</w:t>
      </w:r>
      <w:r w:rsidR="00E96219" w:rsidRPr="00E76550">
        <w:t xml:space="preserve">o </w:t>
      </w:r>
      <w:r w:rsidR="00E96219" w:rsidRPr="00E32BCE">
        <w:t>collaborate</w:t>
      </w:r>
      <w:r w:rsidR="00E96219" w:rsidRPr="00E76550">
        <w:t xml:space="preserve"> with </w:t>
      </w:r>
      <w:r w:rsidR="000356A8" w:rsidRPr="00E76550">
        <w:t xml:space="preserve">the regional and </w:t>
      </w:r>
      <w:r w:rsidR="00E96219" w:rsidRPr="00E76550">
        <w:t xml:space="preserve">subregional </w:t>
      </w:r>
      <w:r w:rsidR="00F629FD" w:rsidRPr="00E76550">
        <w:t>t</w:t>
      </w:r>
      <w:r w:rsidR="00E96219" w:rsidRPr="00E76550">
        <w:t xml:space="preserve">echnical and </w:t>
      </w:r>
      <w:r w:rsidR="00F629FD" w:rsidRPr="00E76550">
        <w:t>s</w:t>
      </w:r>
      <w:r w:rsidR="00E96219" w:rsidRPr="00E76550">
        <w:t xml:space="preserve">cientific </w:t>
      </w:r>
      <w:r w:rsidR="00F629FD" w:rsidRPr="00E76550">
        <w:t>c</w:t>
      </w:r>
      <w:r w:rsidR="00E96219" w:rsidRPr="00E76550">
        <w:t xml:space="preserve">ooperation </w:t>
      </w:r>
      <w:r w:rsidR="00F629FD" w:rsidRPr="00E76550">
        <w:t>s</w:t>
      </w:r>
      <w:r w:rsidR="00E96219" w:rsidRPr="00E76550">
        <w:t xml:space="preserve">upport </w:t>
      </w:r>
      <w:r w:rsidR="00F629FD" w:rsidRPr="00E76550">
        <w:t>c</w:t>
      </w:r>
      <w:r w:rsidR="00E96219" w:rsidRPr="00E76550">
        <w:t xml:space="preserve">entres and other relevant partners </w:t>
      </w:r>
      <w:proofErr w:type="gramStart"/>
      <w:r w:rsidR="000356A8" w:rsidRPr="00E76550">
        <w:t xml:space="preserve">in order </w:t>
      </w:r>
      <w:r w:rsidR="00E96219" w:rsidRPr="00E76550">
        <w:t>to</w:t>
      </w:r>
      <w:proofErr w:type="gramEnd"/>
      <w:r w:rsidR="00E96219" w:rsidRPr="00E76550">
        <w:t xml:space="preserve"> deliver targeted</w:t>
      </w:r>
      <w:r w:rsidR="009850E9" w:rsidRPr="00E76550">
        <w:t xml:space="preserve"> scientific and</w:t>
      </w:r>
      <w:r w:rsidR="00E96219" w:rsidRPr="00E76550">
        <w:t xml:space="preserve"> technical support to Parties</w:t>
      </w:r>
      <w:r w:rsidR="00E64697" w:rsidRPr="00E76550">
        <w:t xml:space="preserve"> </w:t>
      </w:r>
      <w:r w:rsidR="00CA0E23" w:rsidRPr="00E76550">
        <w:t xml:space="preserve">for meeting </w:t>
      </w:r>
      <w:r w:rsidR="00E64697" w:rsidRPr="00E76550">
        <w:t>Target</w:t>
      </w:r>
      <w:r w:rsidR="00CA0E23" w:rsidRPr="00E76550">
        <w:t> </w:t>
      </w:r>
      <w:r w:rsidR="00E64697" w:rsidRPr="00E76550">
        <w:t>3</w:t>
      </w:r>
      <w:r w:rsidR="00541BE6" w:rsidRPr="00E76550">
        <w:t xml:space="preserve"> of the Framework</w:t>
      </w:r>
      <w:r w:rsidR="00591D90" w:rsidRPr="00E76550">
        <w:t>;</w:t>
      </w:r>
    </w:p>
    <w:p w14:paraId="282104F0" w14:textId="76209A15" w:rsidR="001771D0" w:rsidRPr="00E76550" w:rsidRDefault="00C06E9A" w:rsidP="00D83DB8">
      <w:pPr>
        <w:pStyle w:val="CBDNormalNoNumber"/>
        <w:keepNext/>
        <w:tabs>
          <w:tab w:val="clear" w:pos="567"/>
        </w:tabs>
        <w:ind w:left="1134" w:firstLine="567"/>
      </w:pPr>
      <w:r w:rsidRPr="00E76550">
        <w:t>(c)</w:t>
      </w:r>
      <w:r w:rsidRPr="00E76550">
        <w:tab/>
        <w:t>T</w:t>
      </w:r>
      <w:r w:rsidR="006D7B84" w:rsidRPr="00E76550">
        <w:t xml:space="preserve">o </w:t>
      </w:r>
      <w:r w:rsidR="00623CF7" w:rsidRPr="00E76550">
        <w:t xml:space="preserve">compile a </w:t>
      </w:r>
      <w:r w:rsidR="00623CF7" w:rsidRPr="00E32BCE">
        <w:t>synthesis</w:t>
      </w:r>
      <w:r w:rsidR="00623CF7" w:rsidRPr="00E76550">
        <w:t xml:space="preserve"> report on </w:t>
      </w:r>
      <w:r w:rsidR="00EA0857" w:rsidRPr="00E76550">
        <w:t>best practices to</w:t>
      </w:r>
      <w:r w:rsidR="006D7B84" w:rsidRPr="00E76550">
        <w:t xml:space="preserve"> </w:t>
      </w:r>
      <w:r w:rsidR="006665A7" w:rsidRPr="00E76550">
        <w:t>meet</w:t>
      </w:r>
      <w:r w:rsidR="00643A0C" w:rsidRPr="00E76550">
        <w:t xml:space="preserve"> </w:t>
      </w:r>
      <w:r w:rsidR="000C5DCD" w:rsidRPr="00E76550">
        <w:t>Target</w:t>
      </w:r>
      <w:r w:rsidR="009E6FB7" w:rsidRPr="00E76550">
        <w:t> </w:t>
      </w:r>
      <w:r w:rsidR="000C5DCD" w:rsidRPr="00E76550">
        <w:t xml:space="preserve">3 of the Framework and </w:t>
      </w:r>
      <w:r w:rsidR="001965AC" w:rsidRPr="00E76550">
        <w:t xml:space="preserve">implement </w:t>
      </w:r>
      <w:r w:rsidR="006D7B84" w:rsidRPr="00E76550">
        <w:t>the programme of</w:t>
      </w:r>
      <w:r w:rsidR="00561B85" w:rsidRPr="00E76550">
        <w:t xml:space="preserve"> work</w:t>
      </w:r>
      <w:r w:rsidR="00AD5543" w:rsidRPr="00E76550">
        <w:t xml:space="preserve"> on protected </w:t>
      </w:r>
      <w:r w:rsidR="00900B7A" w:rsidRPr="00E76550">
        <w:t xml:space="preserve">and conserved </w:t>
      </w:r>
      <w:r w:rsidR="00AD5543" w:rsidRPr="00E76550">
        <w:t>areas</w:t>
      </w:r>
      <w:r w:rsidR="00CC3FB5" w:rsidRPr="00E76550">
        <w:t xml:space="preserve">, with particular </w:t>
      </w:r>
      <w:r w:rsidR="001965AC" w:rsidRPr="00E76550">
        <w:t xml:space="preserve">focus on </w:t>
      </w:r>
      <w:r w:rsidR="001F2B88" w:rsidRPr="00E76550">
        <w:t>the following areas</w:t>
      </w:r>
      <w:r w:rsidR="001771D0" w:rsidRPr="00E76550">
        <w:t>:</w:t>
      </w:r>
    </w:p>
    <w:p w14:paraId="3D64EA96" w14:textId="0A9CD1AE" w:rsidR="003950D5" w:rsidRPr="00E76550" w:rsidRDefault="003950D5" w:rsidP="00D83DB8">
      <w:pPr>
        <w:pStyle w:val="CBDNormalNoNumber"/>
        <w:tabs>
          <w:tab w:val="clear" w:pos="1701"/>
        </w:tabs>
        <w:ind w:left="2268" w:hanging="567"/>
        <w:rPr>
          <w:color w:val="000000" w:themeColor="text1"/>
        </w:rPr>
      </w:pPr>
      <w:r w:rsidRPr="00E76550">
        <w:rPr>
          <w:color w:val="000000" w:themeColor="text1"/>
        </w:rPr>
        <w:t>(</w:t>
      </w:r>
      <w:proofErr w:type="spellStart"/>
      <w:r w:rsidRPr="00E76550">
        <w:rPr>
          <w:color w:val="000000" w:themeColor="text1"/>
        </w:rPr>
        <w:t>i</w:t>
      </w:r>
      <w:proofErr w:type="spellEnd"/>
      <w:r w:rsidRPr="00E76550">
        <w:rPr>
          <w:color w:val="000000" w:themeColor="text1"/>
        </w:rPr>
        <w:t>)</w:t>
      </w:r>
      <w:r w:rsidR="00C06E9A" w:rsidRPr="00E76550">
        <w:rPr>
          <w:color w:val="000000" w:themeColor="text1"/>
        </w:rPr>
        <w:tab/>
      </w:r>
      <w:r w:rsidR="00E6150B" w:rsidRPr="00E76550">
        <w:rPr>
          <w:color w:val="000000" w:themeColor="text1"/>
        </w:rPr>
        <w:t>H</w:t>
      </w:r>
      <w:r w:rsidRPr="00E76550">
        <w:rPr>
          <w:color w:val="000000" w:themeColor="text1"/>
        </w:rPr>
        <w:t xml:space="preserve">uman rights‑based and equitable governance approaches, including </w:t>
      </w:r>
      <w:r w:rsidR="00474AEA" w:rsidRPr="00E76550">
        <w:rPr>
          <w:color w:val="000000" w:themeColor="text1"/>
        </w:rPr>
        <w:t xml:space="preserve">the </w:t>
      </w:r>
      <w:r w:rsidRPr="00E76550">
        <w:rPr>
          <w:color w:val="000000" w:themeColor="text1"/>
        </w:rPr>
        <w:t>recognition of indigenous peoples and local communities as rights holders</w:t>
      </w:r>
      <w:r w:rsidR="00CC3FB5" w:rsidRPr="00E76550">
        <w:rPr>
          <w:color w:val="000000" w:themeColor="text1"/>
        </w:rPr>
        <w:t>;</w:t>
      </w:r>
    </w:p>
    <w:p w14:paraId="638848C4" w14:textId="47023699" w:rsidR="003950D5" w:rsidRPr="00E76550" w:rsidRDefault="003950D5" w:rsidP="00D83DB8">
      <w:pPr>
        <w:pStyle w:val="CBDNormalNoNumber"/>
        <w:tabs>
          <w:tab w:val="clear" w:pos="1701"/>
        </w:tabs>
        <w:ind w:left="2268" w:hanging="567"/>
        <w:rPr>
          <w:color w:val="000000" w:themeColor="text1"/>
        </w:rPr>
      </w:pPr>
      <w:r w:rsidRPr="00E76550">
        <w:rPr>
          <w:color w:val="000000" w:themeColor="text1"/>
        </w:rPr>
        <w:t>(ii)</w:t>
      </w:r>
      <w:r w:rsidR="00C06E9A" w:rsidRPr="00E76550">
        <w:rPr>
          <w:color w:val="000000" w:themeColor="text1"/>
        </w:rPr>
        <w:tab/>
      </w:r>
      <w:r w:rsidR="00E6150B" w:rsidRPr="00E76550">
        <w:rPr>
          <w:color w:val="000000" w:themeColor="text1"/>
        </w:rPr>
        <w:t>E</w:t>
      </w:r>
      <w:r w:rsidR="00CC3FB5" w:rsidRPr="00E76550">
        <w:rPr>
          <w:color w:val="000000" w:themeColor="text1"/>
        </w:rPr>
        <w:t xml:space="preserve">cological </w:t>
      </w:r>
      <w:r w:rsidRPr="00E76550">
        <w:rPr>
          <w:color w:val="000000" w:themeColor="text1"/>
        </w:rPr>
        <w:t xml:space="preserve">integrity, ecosystem resilience and ecological connectivity, including in the context of climate change across terrestrial, </w:t>
      </w:r>
      <w:r w:rsidR="00550D5C" w:rsidRPr="00E76550">
        <w:rPr>
          <w:color w:val="000000" w:themeColor="text1"/>
        </w:rPr>
        <w:t>inland water</w:t>
      </w:r>
      <w:r w:rsidR="00130562" w:rsidRPr="00E76550">
        <w:rPr>
          <w:color w:val="000000" w:themeColor="text1"/>
        </w:rPr>
        <w:t>, coastal</w:t>
      </w:r>
      <w:r w:rsidRPr="00E76550">
        <w:rPr>
          <w:color w:val="000000" w:themeColor="text1"/>
        </w:rPr>
        <w:t xml:space="preserve"> and marine systems;</w:t>
      </w:r>
    </w:p>
    <w:p w14:paraId="4CAB7A6F" w14:textId="6CD4136E" w:rsidR="00CC0AE8" w:rsidRPr="00E76550" w:rsidRDefault="003950D5" w:rsidP="00D83DB8">
      <w:pPr>
        <w:pStyle w:val="CBDNormalNoNumber"/>
        <w:tabs>
          <w:tab w:val="clear" w:pos="1701"/>
        </w:tabs>
        <w:ind w:left="2268" w:hanging="567"/>
        <w:rPr>
          <w:color w:val="000000" w:themeColor="text1"/>
        </w:rPr>
      </w:pPr>
      <w:r w:rsidRPr="00E76550">
        <w:rPr>
          <w:color w:val="000000" w:themeColor="text1"/>
        </w:rPr>
        <w:t>(iii)</w:t>
      </w:r>
      <w:r w:rsidR="00C06E9A" w:rsidRPr="00E76550">
        <w:rPr>
          <w:color w:val="000000" w:themeColor="text1"/>
        </w:rPr>
        <w:tab/>
      </w:r>
      <w:r w:rsidR="00C03D52" w:rsidRPr="00E76550">
        <w:rPr>
          <w:color w:val="000000" w:themeColor="text1"/>
        </w:rPr>
        <w:t>The r</w:t>
      </w:r>
      <w:r w:rsidRPr="00E76550">
        <w:rPr>
          <w:color w:val="000000" w:themeColor="text1"/>
        </w:rPr>
        <w:t xml:space="preserve">ecognition of indigenous and traditional territories, including </w:t>
      </w:r>
      <w:r w:rsidR="009F0630" w:rsidRPr="00E76550">
        <w:rPr>
          <w:color w:val="000000" w:themeColor="text1"/>
        </w:rPr>
        <w:t xml:space="preserve">by </w:t>
      </w:r>
      <w:r w:rsidR="00C3008D" w:rsidRPr="00E76550">
        <w:rPr>
          <w:color w:val="000000" w:themeColor="text1"/>
        </w:rPr>
        <w:t>applying</w:t>
      </w:r>
      <w:r w:rsidR="00B67F76" w:rsidRPr="00E76550">
        <w:rPr>
          <w:color w:val="000000" w:themeColor="text1"/>
        </w:rPr>
        <w:t xml:space="preserve"> </w:t>
      </w:r>
      <w:r w:rsidRPr="00E76550">
        <w:rPr>
          <w:color w:val="000000" w:themeColor="text1"/>
        </w:rPr>
        <w:t>differentiated approaches for indigenous peoples in voluntary isolation and initial contact</w:t>
      </w:r>
      <w:r w:rsidR="00CC3FB5" w:rsidRPr="00E76550">
        <w:rPr>
          <w:color w:val="000000" w:themeColor="text1"/>
        </w:rPr>
        <w:t>;</w:t>
      </w:r>
    </w:p>
    <w:p w14:paraId="7AC6B74D" w14:textId="032EBCE0" w:rsidR="003950D5" w:rsidRPr="00E76550" w:rsidRDefault="00CC0AE8" w:rsidP="00D83DB8">
      <w:pPr>
        <w:pStyle w:val="CBDNormalNoNumber"/>
        <w:tabs>
          <w:tab w:val="clear" w:pos="1701"/>
        </w:tabs>
        <w:ind w:left="2268" w:hanging="567"/>
        <w:rPr>
          <w:color w:val="000000" w:themeColor="text1"/>
        </w:rPr>
      </w:pPr>
      <w:r w:rsidRPr="00E76550">
        <w:rPr>
          <w:color w:val="000000" w:themeColor="text1"/>
        </w:rPr>
        <w:t>(iv)</w:t>
      </w:r>
      <w:r w:rsidR="00C06E9A" w:rsidRPr="00E76550">
        <w:rPr>
          <w:color w:val="000000" w:themeColor="text1"/>
        </w:rPr>
        <w:tab/>
      </w:r>
      <w:r w:rsidR="00E6150B" w:rsidRPr="00E76550">
        <w:rPr>
          <w:color w:val="000000" w:themeColor="text1"/>
        </w:rPr>
        <w:t>G</w:t>
      </w:r>
      <w:r w:rsidR="003950D5" w:rsidRPr="00E76550">
        <w:rPr>
          <w:color w:val="000000" w:themeColor="text1"/>
        </w:rPr>
        <w:t xml:space="preserve">ender equality and gender‑responsive approaches in planning, governance and </w:t>
      </w:r>
      <w:r w:rsidR="001C76AF" w:rsidRPr="00E76550">
        <w:rPr>
          <w:color w:val="000000" w:themeColor="text1"/>
        </w:rPr>
        <w:t xml:space="preserve">the </w:t>
      </w:r>
      <w:r w:rsidR="003950D5" w:rsidRPr="00E76550">
        <w:rPr>
          <w:color w:val="000000" w:themeColor="text1"/>
        </w:rPr>
        <w:t>management of protected and conserved areas</w:t>
      </w:r>
      <w:r w:rsidR="00CC3FB5" w:rsidRPr="00E76550">
        <w:rPr>
          <w:color w:val="000000" w:themeColor="text1"/>
        </w:rPr>
        <w:t>;</w:t>
      </w:r>
    </w:p>
    <w:p w14:paraId="3472FFA2" w14:textId="4D0B8AC1" w:rsidR="003950D5" w:rsidRPr="00E76550" w:rsidRDefault="00CC0AE8" w:rsidP="00D83DB8">
      <w:pPr>
        <w:pStyle w:val="CBDNormalNoNumber"/>
        <w:tabs>
          <w:tab w:val="clear" w:pos="1701"/>
        </w:tabs>
        <w:ind w:left="2268" w:hanging="567"/>
        <w:rPr>
          <w:color w:val="000000" w:themeColor="text1"/>
        </w:rPr>
      </w:pPr>
      <w:r w:rsidRPr="00E76550">
        <w:rPr>
          <w:color w:val="000000" w:themeColor="text1"/>
        </w:rPr>
        <w:t>(v)</w:t>
      </w:r>
      <w:r w:rsidR="00C06E9A" w:rsidRPr="00E76550">
        <w:rPr>
          <w:color w:val="000000" w:themeColor="text1"/>
        </w:rPr>
        <w:tab/>
      </w:r>
      <w:r w:rsidR="009B6C22" w:rsidRPr="00E76550">
        <w:rPr>
          <w:color w:val="000000" w:themeColor="text1"/>
        </w:rPr>
        <w:t>The</w:t>
      </w:r>
      <w:r w:rsidRPr="00E76550">
        <w:rPr>
          <w:color w:val="000000" w:themeColor="text1"/>
        </w:rPr>
        <w:t xml:space="preserve"> </w:t>
      </w:r>
      <w:r w:rsidR="00591D90" w:rsidRPr="00E76550">
        <w:rPr>
          <w:color w:val="000000" w:themeColor="text1"/>
        </w:rPr>
        <w:t>i</w:t>
      </w:r>
      <w:r w:rsidR="003950D5" w:rsidRPr="00E76550">
        <w:rPr>
          <w:color w:val="000000" w:themeColor="text1"/>
        </w:rPr>
        <w:t>ntegration of protected and conserved areas into biodiversity‑inclusive spatial planning and wider landscapes and seascapes</w:t>
      </w:r>
      <w:r w:rsidR="001771D0" w:rsidRPr="00E76550">
        <w:rPr>
          <w:color w:val="000000" w:themeColor="text1"/>
        </w:rPr>
        <w:t>;</w:t>
      </w:r>
    </w:p>
    <w:p w14:paraId="3AC5AAAA" w14:textId="33109546" w:rsidR="003950D5" w:rsidRPr="00E76550" w:rsidRDefault="00CC0AE8" w:rsidP="00D83DB8">
      <w:pPr>
        <w:pStyle w:val="CBDNormalNoNumber"/>
        <w:tabs>
          <w:tab w:val="clear" w:pos="1701"/>
        </w:tabs>
        <w:ind w:left="2268" w:hanging="567"/>
        <w:rPr>
          <w:color w:val="000000" w:themeColor="text1"/>
        </w:rPr>
      </w:pPr>
      <w:r w:rsidRPr="00E76550">
        <w:rPr>
          <w:color w:val="000000" w:themeColor="text1"/>
        </w:rPr>
        <w:t>(vi)</w:t>
      </w:r>
      <w:r w:rsidR="00C06E9A" w:rsidRPr="00E76550">
        <w:rPr>
          <w:color w:val="000000" w:themeColor="text1"/>
        </w:rPr>
        <w:tab/>
      </w:r>
      <w:r w:rsidR="009B6C22" w:rsidRPr="00E76550">
        <w:rPr>
          <w:color w:val="000000" w:themeColor="text1"/>
        </w:rPr>
        <w:t>The</w:t>
      </w:r>
      <w:r w:rsidRPr="00E76550">
        <w:rPr>
          <w:color w:val="000000" w:themeColor="text1"/>
        </w:rPr>
        <w:t xml:space="preserve"> </w:t>
      </w:r>
      <w:r w:rsidR="00591D90" w:rsidRPr="00E76550">
        <w:rPr>
          <w:color w:val="000000" w:themeColor="text1"/>
        </w:rPr>
        <w:t>i</w:t>
      </w:r>
      <w:r w:rsidR="003950D5" w:rsidRPr="00E76550">
        <w:rPr>
          <w:color w:val="000000" w:themeColor="text1"/>
        </w:rPr>
        <w:t>dentification and prioritization of areas of particular importance for biodiversity, ecosystem functions and ecosystem services, including underrepresented ecosystems</w:t>
      </w:r>
      <w:r w:rsidR="001771D0" w:rsidRPr="00E76550">
        <w:rPr>
          <w:color w:val="000000" w:themeColor="text1"/>
        </w:rPr>
        <w:t>;</w:t>
      </w:r>
    </w:p>
    <w:p w14:paraId="4C311A2B" w14:textId="38E4E5E1" w:rsidR="003950D5" w:rsidRPr="00E76550" w:rsidRDefault="00CC0AE8" w:rsidP="00D83DB8">
      <w:pPr>
        <w:pStyle w:val="CBDNormalNoNumber"/>
        <w:tabs>
          <w:tab w:val="clear" w:pos="1701"/>
        </w:tabs>
        <w:ind w:left="2268" w:hanging="567"/>
        <w:rPr>
          <w:color w:val="000000" w:themeColor="text1"/>
        </w:rPr>
      </w:pPr>
      <w:r w:rsidRPr="00E76550">
        <w:rPr>
          <w:color w:val="000000" w:themeColor="text1"/>
        </w:rPr>
        <w:t>(vii)</w:t>
      </w:r>
      <w:r w:rsidR="00C06E9A" w:rsidRPr="00E76550">
        <w:rPr>
          <w:color w:val="000000" w:themeColor="text1"/>
        </w:rPr>
        <w:tab/>
      </w:r>
      <w:r w:rsidR="00E6150B" w:rsidRPr="00E76550">
        <w:rPr>
          <w:color w:val="000000" w:themeColor="text1"/>
        </w:rPr>
        <w:t>S</w:t>
      </w:r>
      <w:r w:rsidR="003950D5" w:rsidRPr="00E76550">
        <w:rPr>
          <w:color w:val="000000" w:themeColor="text1"/>
        </w:rPr>
        <w:t xml:space="preserve">tandards and best practices for planning, </w:t>
      </w:r>
      <w:r w:rsidR="00D4200B" w:rsidRPr="00E76550">
        <w:rPr>
          <w:color w:val="000000" w:themeColor="text1"/>
        </w:rPr>
        <w:t xml:space="preserve">governance and the </w:t>
      </w:r>
      <w:r w:rsidR="003950D5" w:rsidRPr="00E76550">
        <w:rPr>
          <w:color w:val="000000" w:themeColor="text1"/>
        </w:rPr>
        <w:t>management of protected and conserved areas</w:t>
      </w:r>
      <w:r w:rsidR="001771D0" w:rsidRPr="00E76550">
        <w:rPr>
          <w:color w:val="000000" w:themeColor="text1"/>
        </w:rPr>
        <w:t>;</w:t>
      </w:r>
    </w:p>
    <w:p w14:paraId="12C5B85E" w14:textId="680EDCED" w:rsidR="003950D5" w:rsidRPr="00E76550" w:rsidRDefault="00CC0AE8" w:rsidP="00D83DB8">
      <w:pPr>
        <w:pStyle w:val="CBDNormalNoNumber"/>
        <w:tabs>
          <w:tab w:val="clear" w:pos="1701"/>
        </w:tabs>
        <w:ind w:left="2268" w:hanging="567"/>
        <w:rPr>
          <w:color w:val="000000" w:themeColor="text1"/>
        </w:rPr>
      </w:pPr>
      <w:r w:rsidRPr="00E76550">
        <w:rPr>
          <w:color w:val="000000" w:themeColor="text1"/>
        </w:rPr>
        <w:t>(viii)</w:t>
      </w:r>
      <w:r w:rsidR="00C06E9A" w:rsidRPr="00E76550">
        <w:rPr>
          <w:color w:val="000000" w:themeColor="text1"/>
        </w:rPr>
        <w:tab/>
      </w:r>
      <w:r w:rsidR="00E6150B" w:rsidRPr="00E76550">
        <w:rPr>
          <w:color w:val="000000" w:themeColor="text1"/>
        </w:rPr>
        <w:t>E</w:t>
      </w:r>
      <w:r w:rsidR="003950D5" w:rsidRPr="00E76550">
        <w:rPr>
          <w:color w:val="000000" w:themeColor="text1"/>
        </w:rPr>
        <w:t>cological networks, climate‑informed corridor design, large‑scale ecological connectivity and transboundary conservation</w:t>
      </w:r>
      <w:r w:rsidR="00130562" w:rsidRPr="00E76550">
        <w:rPr>
          <w:color w:val="000000" w:themeColor="text1"/>
        </w:rPr>
        <w:t xml:space="preserve">, including </w:t>
      </w:r>
      <w:r w:rsidR="007914DD" w:rsidRPr="00E76550">
        <w:rPr>
          <w:color w:val="000000" w:themeColor="text1"/>
        </w:rPr>
        <w:t xml:space="preserve">in </w:t>
      </w:r>
      <w:r w:rsidR="00130562" w:rsidRPr="00E76550">
        <w:rPr>
          <w:color w:val="000000" w:themeColor="text1"/>
        </w:rPr>
        <w:t>urban and peri-urban contexts</w:t>
      </w:r>
      <w:r w:rsidR="001771D0" w:rsidRPr="00E76550">
        <w:rPr>
          <w:color w:val="000000" w:themeColor="text1"/>
        </w:rPr>
        <w:t>;</w:t>
      </w:r>
    </w:p>
    <w:p w14:paraId="463EB255" w14:textId="7EC33303" w:rsidR="003950D5" w:rsidRPr="00E76550" w:rsidRDefault="004F549B" w:rsidP="00D83DB8">
      <w:pPr>
        <w:pStyle w:val="CBDNormalNoNumber"/>
        <w:tabs>
          <w:tab w:val="clear" w:pos="1701"/>
        </w:tabs>
        <w:ind w:left="2268" w:hanging="567"/>
        <w:rPr>
          <w:color w:val="000000" w:themeColor="text1"/>
        </w:rPr>
      </w:pPr>
      <w:r w:rsidRPr="00E76550">
        <w:rPr>
          <w:color w:val="000000" w:themeColor="text1"/>
        </w:rPr>
        <w:t>(ix)</w:t>
      </w:r>
      <w:r w:rsidR="00C06E9A" w:rsidRPr="00E76550">
        <w:rPr>
          <w:color w:val="000000" w:themeColor="text1"/>
        </w:rPr>
        <w:tab/>
      </w:r>
      <w:r w:rsidR="00E6150B" w:rsidRPr="00E76550">
        <w:rPr>
          <w:color w:val="000000" w:themeColor="text1"/>
        </w:rPr>
        <w:t>M</w:t>
      </w:r>
      <w:r w:rsidR="003950D5" w:rsidRPr="00E76550">
        <w:rPr>
          <w:color w:val="000000" w:themeColor="text1"/>
        </w:rPr>
        <w:t xml:space="preserve">onitoring and evaluation systems for terrestrial, freshwater and marine ecosystems, including </w:t>
      </w:r>
      <w:proofErr w:type="gramStart"/>
      <w:r w:rsidR="00F97528" w:rsidRPr="00E76550">
        <w:rPr>
          <w:color w:val="000000" w:themeColor="text1"/>
        </w:rPr>
        <w:t xml:space="preserve">through </w:t>
      </w:r>
      <w:r w:rsidR="003950D5" w:rsidRPr="00E76550">
        <w:rPr>
          <w:color w:val="000000" w:themeColor="text1"/>
        </w:rPr>
        <w:t>the use of</w:t>
      </w:r>
      <w:proofErr w:type="gramEnd"/>
      <w:r w:rsidR="003950D5" w:rsidRPr="00E76550">
        <w:rPr>
          <w:color w:val="000000" w:themeColor="text1"/>
        </w:rPr>
        <w:t xml:space="preserve"> new technologies and gender‑disaggregated indicators</w:t>
      </w:r>
      <w:r w:rsidR="001771D0" w:rsidRPr="00E76550">
        <w:rPr>
          <w:color w:val="000000" w:themeColor="text1"/>
        </w:rPr>
        <w:t>;</w:t>
      </w:r>
    </w:p>
    <w:p w14:paraId="4DEEBA0E" w14:textId="0DCD0488" w:rsidR="006D7B84" w:rsidRPr="00E76550" w:rsidRDefault="004F549B" w:rsidP="00D83DB8">
      <w:pPr>
        <w:pStyle w:val="CBDNormalNoNumber"/>
        <w:tabs>
          <w:tab w:val="clear" w:pos="567"/>
          <w:tab w:val="clear" w:pos="1701"/>
        </w:tabs>
        <w:ind w:left="2268" w:hanging="567"/>
        <w:rPr>
          <w:color w:val="000000" w:themeColor="text1"/>
        </w:rPr>
      </w:pPr>
      <w:r w:rsidRPr="00E76550">
        <w:rPr>
          <w:color w:val="000000" w:themeColor="text1"/>
        </w:rPr>
        <w:t>(x)</w:t>
      </w:r>
      <w:r w:rsidR="00C06E9A" w:rsidRPr="00E76550">
        <w:rPr>
          <w:color w:val="000000" w:themeColor="text1"/>
        </w:rPr>
        <w:tab/>
      </w:r>
      <w:r w:rsidR="00E6150B" w:rsidRPr="00E76550">
        <w:rPr>
          <w:color w:val="000000" w:themeColor="text1"/>
        </w:rPr>
        <w:t>S</w:t>
      </w:r>
      <w:r w:rsidR="003950D5" w:rsidRPr="00E76550">
        <w:rPr>
          <w:color w:val="000000" w:themeColor="text1"/>
        </w:rPr>
        <w:t>ustainable finance approaches, innovative financial mechanisms and direct and accessible financing for indigenous peoples and local communities</w:t>
      </w:r>
      <w:r w:rsidR="00C03D52" w:rsidRPr="00E76550">
        <w:rPr>
          <w:color w:val="000000" w:themeColor="text1"/>
        </w:rPr>
        <w:t>;</w:t>
      </w:r>
    </w:p>
    <w:p w14:paraId="19B09E9D" w14:textId="0B097A45" w:rsidR="006A7E3D" w:rsidRPr="00E76550" w:rsidRDefault="00FA2417" w:rsidP="00D83DB8">
      <w:pPr>
        <w:pStyle w:val="CBDNormalNoNumber"/>
        <w:tabs>
          <w:tab w:val="clear" w:pos="567"/>
        </w:tabs>
        <w:ind w:left="1134" w:firstLine="567"/>
      </w:pPr>
      <w:r w:rsidRPr="00E76550">
        <w:t>(</w:t>
      </w:r>
      <w:r w:rsidR="00C06E9A" w:rsidRPr="00E76550">
        <w:t>d</w:t>
      </w:r>
      <w:r w:rsidRPr="00E76550">
        <w:t>)</w:t>
      </w:r>
      <w:r w:rsidR="00C06E9A" w:rsidRPr="00E76550">
        <w:tab/>
        <w:t>T</w:t>
      </w:r>
      <w:r w:rsidRPr="00E76550">
        <w:t xml:space="preserve">o </w:t>
      </w:r>
      <w:r w:rsidRPr="00E32BCE">
        <w:t>report</w:t>
      </w:r>
      <w:r w:rsidRPr="00E76550">
        <w:t xml:space="preserve"> </w:t>
      </w:r>
      <w:r w:rsidR="00B05C9E" w:rsidRPr="00E76550">
        <w:t xml:space="preserve">on progress made in the implementation of the present decision </w:t>
      </w:r>
      <w:r w:rsidRPr="00E76550">
        <w:t xml:space="preserve">to the Subsidiary Body on Scientific, Technical and Technological Advice at a meeting held </w:t>
      </w:r>
      <w:r w:rsidR="00F97528" w:rsidRPr="00E76550">
        <w:t xml:space="preserve">before </w:t>
      </w:r>
      <w:r w:rsidRPr="00E76550">
        <w:t>the eighteenth meeting of the Conference of the Parties</w:t>
      </w:r>
      <w:r w:rsidR="001056CC" w:rsidRPr="00E76550">
        <w:t xml:space="preserve"> for the subsequent submission of a recommendation for consideration by </w:t>
      </w:r>
      <w:r w:rsidR="00A3629E" w:rsidRPr="00E76550">
        <w:t>the Conference of the Parties at its eighteenth meeting</w:t>
      </w:r>
      <w:r w:rsidRPr="00E76550">
        <w:t>.</w:t>
      </w:r>
    </w:p>
    <w:p w14:paraId="73591E2B" w14:textId="77777777" w:rsidR="00AB36CF" w:rsidRPr="00E76550" w:rsidRDefault="0023767E" w:rsidP="00D83DB8">
      <w:pPr>
        <w:pStyle w:val="CBDDesicionAnnex"/>
        <w:ind w:left="1134"/>
      </w:pPr>
      <w:bookmarkStart w:id="3" w:name="_Hlk203416978"/>
      <w:r w:rsidRPr="00E32BCE">
        <w:t>Annex</w:t>
      </w:r>
      <w:r w:rsidRPr="00E76550">
        <w:t xml:space="preserve"> </w:t>
      </w:r>
    </w:p>
    <w:p w14:paraId="70104DF7" w14:textId="76737A83" w:rsidR="002A6314" w:rsidRPr="00E76550" w:rsidRDefault="00A34565" w:rsidP="00D83DB8">
      <w:pPr>
        <w:pStyle w:val="CBDDesicionAnnex"/>
        <w:ind w:left="1134"/>
      </w:pPr>
      <w:r w:rsidRPr="00E76550">
        <w:t>U</w:t>
      </w:r>
      <w:r w:rsidR="0023767E" w:rsidRPr="00E76550">
        <w:t xml:space="preserve">pdate </w:t>
      </w:r>
      <w:r w:rsidRPr="00E76550">
        <w:t xml:space="preserve">to </w:t>
      </w:r>
      <w:r w:rsidR="0023767E" w:rsidRPr="00E76550">
        <w:t xml:space="preserve">the programme of work on </w:t>
      </w:r>
      <w:r w:rsidR="004F0C96" w:rsidRPr="00E76550">
        <w:t xml:space="preserve">protected </w:t>
      </w:r>
      <w:r w:rsidR="00900B7A" w:rsidRPr="00E76550">
        <w:t xml:space="preserve">and conserved </w:t>
      </w:r>
      <w:r w:rsidR="004F0C96" w:rsidRPr="00E76550">
        <w:t>areas</w:t>
      </w:r>
    </w:p>
    <w:p w14:paraId="1415C206" w14:textId="173D8F30" w:rsidR="00ED759B" w:rsidRPr="00E76550" w:rsidRDefault="005321C5" w:rsidP="00D83DB8">
      <w:pPr>
        <w:pStyle w:val="CBDNormalNoNumber"/>
        <w:tabs>
          <w:tab w:val="clear" w:pos="567"/>
        </w:tabs>
        <w:spacing w:before="120" w:after="240"/>
        <w:ind w:left="1134"/>
      </w:pPr>
      <w:r w:rsidRPr="00E76550">
        <w:t xml:space="preserve">The table </w:t>
      </w:r>
      <w:r w:rsidR="00A27CF0" w:rsidRPr="00E76550">
        <w:t xml:space="preserve">below shows the </w:t>
      </w:r>
      <w:r w:rsidRPr="00E76550">
        <w:t>map</w:t>
      </w:r>
      <w:r w:rsidR="00A27CF0" w:rsidRPr="00E76550">
        <w:t>ping</w:t>
      </w:r>
      <w:r w:rsidRPr="00E76550">
        <w:t xml:space="preserve"> </w:t>
      </w:r>
      <w:r w:rsidR="00A27CF0" w:rsidRPr="00E76550">
        <w:t xml:space="preserve">of </w:t>
      </w:r>
      <w:r w:rsidRPr="00E76550">
        <w:t>the targets of the Kunming</w:t>
      </w:r>
      <w:r w:rsidR="00CB0B6B" w:rsidRPr="00E76550">
        <w:t>-</w:t>
      </w:r>
      <w:r w:rsidRPr="00E76550">
        <w:t>Montreal Global Biodiversity Framework</w:t>
      </w:r>
      <w:r w:rsidR="0057593C" w:rsidRPr="00E76550">
        <w:rPr>
          <w:rStyle w:val="FootnoteReference"/>
        </w:rPr>
        <w:footnoteReference w:id="20"/>
      </w:r>
      <w:r w:rsidRPr="00E76550">
        <w:t xml:space="preserve"> against complementary activities that could support </w:t>
      </w:r>
      <w:r w:rsidR="004470DE" w:rsidRPr="00E76550">
        <w:t xml:space="preserve">the </w:t>
      </w:r>
      <w:r w:rsidRPr="00E76550">
        <w:t xml:space="preserve">implementation of the programme of work on </w:t>
      </w:r>
      <w:r w:rsidR="00102915" w:rsidRPr="00E76550">
        <w:t>p</w:t>
      </w:r>
      <w:r w:rsidRPr="00E76550">
        <w:t xml:space="preserve">rotected </w:t>
      </w:r>
      <w:r w:rsidR="00900B7A" w:rsidRPr="00E76550">
        <w:t xml:space="preserve">and conserved </w:t>
      </w:r>
      <w:r w:rsidR="00102915" w:rsidRPr="00E76550">
        <w:t>a</w:t>
      </w:r>
      <w:r w:rsidRPr="00E76550">
        <w:t>reas.</w:t>
      </w:r>
      <w:r w:rsidR="00F95C07" w:rsidRPr="00E76550">
        <w:rPr>
          <w:rStyle w:val="FootnoteReference"/>
          <w:color w:val="000000" w:themeColor="text1"/>
        </w:rPr>
        <w:footnoteReference w:id="21"/>
      </w:r>
      <w:r w:rsidRPr="00E76550">
        <w:t xml:space="preserve"> It highlights areas of strong alignment, opportunities to strengthen existing provisions</w:t>
      </w:r>
      <w:r w:rsidRPr="00E32BCE">
        <w:t xml:space="preserve"> and </w:t>
      </w:r>
      <w:r w:rsidRPr="00E76550">
        <w:t>gaps where further development is needed</w:t>
      </w:r>
      <w:r w:rsidR="00116EF9" w:rsidRPr="00E76550">
        <w:t>.</w:t>
      </w:r>
      <w:r w:rsidRPr="00E76550">
        <w:t xml:space="preserve"> </w:t>
      </w:r>
      <w:r w:rsidR="00116EF9" w:rsidRPr="00E76550">
        <w:t xml:space="preserve">It is </w:t>
      </w:r>
      <w:r w:rsidRPr="00E76550">
        <w:t xml:space="preserve">based on the findings of </w:t>
      </w:r>
      <w:r w:rsidR="00726FE4" w:rsidRPr="00E76550">
        <w:t xml:space="preserve">a </w:t>
      </w:r>
      <w:r w:rsidR="00842440" w:rsidRPr="00E76550">
        <w:t xml:space="preserve">strategic </w:t>
      </w:r>
      <w:r w:rsidRPr="00E76550">
        <w:t>review</w:t>
      </w:r>
      <w:r w:rsidR="0028503B" w:rsidRPr="00E76550">
        <w:t xml:space="preserve"> of the </w:t>
      </w:r>
      <w:r w:rsidR="0028503B" w:rsidRPr="00E76550">
        <w:lastRenderedPageBreak/>
        <w:t>programme</w:t>
      </w:r>
      <w:r w:rsidRPr="00E76550">
        <w:t xml:space="preserve">, </w:t>
      </w:r>
      <w:r w:rsidR="00726FE4" w:rsidRPr="00E76550">
        <w:t xml:space="preserve">related </w:t>
      </w:r>
      <w:r w:rsidRPr="00E76550">
        <w:t>submissions</w:t>
      </w:r>
      <w:r w:rsidRPr="00E32BCE">
        <w:t xml:space="preserve"> and </w:t>
      </w:r>
      <w:r w:rsidR="0028503B" w:rsidRPr="00E76550">
        <w:t xml:space="preserve">a </w:t>
      </w:r>
      <w:r w:rsidRPr="00E76550">
        <w:t xml:space="preserve">peer review analysis. The activities are </w:t>
      </w:r>
      <w:r w:rsidR="00BB071E" w:rsidRPr="00E76550">
        <w:t>divided</w:t>
      </w:r>
      <w:r w:rsidR="00777A07" w:rsidRPr="00E76550">
        <w:t xml:space="preserve"> </w:t>
      </w:r>
      <w:r w:rsidRPr="00E76550">
        <w:t>into three categories: (a)</w:t>
      </w:r>
      <w:r w:rsidR="00E25F41" w:rsidRPr="00E76550">
        <w:t> </w:t>
      </w:r>
      <w:r w:rsidRPr="00E76550">
        <w:t>priorit</w:t>
      </w:r>
      <w:r w:rsidR="00130562" w:rsidRPr="00E76550">
        <w:t>y actions</w:t>
      </w:r>
      <w:r w:rsidRPr="00E76550">
        <w:t>, focus</w:t>
      </w:r>
      <w:r w:rsidR="002F1C49" w:rsidRPr="00E76550">
        <w:t>ed</w:t>
      </w:r>
      <w:r w:rsidRPr="00E76550">
        <w:t xml:space="preserve"> on strengthening alignment with Target</w:t>
      </w:r>
      <w:r w:rsidR="009E6FB7" w:rsidRPr="00E76550">
        <w:t> </w:t>
      </w:r>
      <w:r w:rsidRPr="00E76550">
        <w:t xml:space="preserve">3 </w:t>
      </w:r>
      <w:r w:rsidR="009E6FB7" w:rsidRPr="00E76550">
        <w:rPr>
          <w:color w:val="000000" w:themeColor="text1"/>
        </w:rPr>
        <w:t>of the Framework</w:t>
      </w:r>
      <w:r w:rsidR="009E6FB7" w:rsidRPr="00E76550">
        <w:t xml:space="preserve"> </w:t>
      </w:r>
      <w:r w:rsidRPr="00E76550">
        <w:t>and its interlinkages</w:t>
      </w:r>
      <w:r w:rsidR="001056CC" w:rsidRPr="00E76550">
        <w:t xml:space="preserve"> with other targets</w:t>
      </w:r>
      <w:r w:rsidRPr="00E76550">
        <w:t>; (b)</w:t>
      </w:r>
      <w:r w:rsidR="00E25F41" w:rsidRPr="00E76550">
        <w:t> </w:t>
      </w:r>
      <w:r w:rsidRPr="00E76550">
        <w:t xml:space="preserve">complementary actions, </w:t>
      </w:r>
      <w:r w:rsidR="00894AEE" w:rsidRPr="00E76550">
        <w:t xml:space="preserve">which </w:t>
      </w:r>
      <w:r w:rsidRPr="00E76550">
        <w:t>address targets that are partially covered and where implementation can be strengthened; and (c)</w:t>
      </w:r>
      <w:r w:rsidR="00E25F41" w:rsidRPr="00E76550">
        <w:t> </w:t>
      </w:r>
      <w:r w:rsidRPr="00E76550">
        <w:t xml:space="preserve">areas for further development </w:t>
      </w:r>
      <w:r w:rsidR="0034696C" w:rsidRPr="00E76550">
        <w:t xml:space="preserve">that </w:t>
      </w:r>
      <w:r w:rsidRPr="00E76550">
        <w:t xml:space="preserve">the programme </w:t>
      </w:r>
      <w:r w:rsidR="003D4198" w:rsidRPr="00E76550">
        <w:t xml:space="preserve">does not cover or only covers in a limited manner </w:t>
      </w:r>
      <w:r w:rsidRPr="00E76550">
        <w:t xml:space="preserve">and </w:t>
      </w:r>
      <w:r w:rsidR="00200665" w:rsidRPr="00E76550">
        <w:t xml:space="preserve">where </w:t>
      </w:r>
      <w:r w:rsidRPr="00E76550">
        <w:t>additional guidance is needed.</w:t>
      </w:r>
      <w:r w:rsidR="113838A0" w:rsidRPr="00E76550">
        <w:t xml:space="preserve"> </w:t>
      </w:r>
      <w:r w:rsidR="44C3E612" w:rsidRPr="00E32BCE">
        <w:t xml:space="preserve">For targets where no significant alignment was identified </w:t>
      </w:r>
      <w:r w:rsidR="00102915" w:rsidRPr="00E32BCE">
        <w:t>through</w:t>
      </w:r>
      <w:r w:rsidR="44C3E612" w:rsidRPr="00E32BCE">
        <w:t xml:space="preserve"> the gap analysis and relevant guidance or activities </w:t>
      </w:r>
      <w:r w:rsidR="00B227BD" w:rsidRPr="00E76550">
        <w:t xml:space="preserve">were not identified in submissions </w:t>
      </w:r>
      <w:r w:rsidR="44C3E612" w:rsidRPr="00E32BCE">
        <w:t xml:space="preserve">(notably </w:t>
      </w:r>
      <w:r w:rsidR="002305EE" w:rsidRPr="00E32BCE">
        <w:t>T</w:t>
      </w:r>
      <w:r w:rsidR="44C3E612" w:rsidRPr="00E32BCE">
        <w:t>argets</w:t>
      </w:r>
      <w:r w:rsidR="00E25F41" w:rsidRPr="00E76550">
        <w:t> </w:t>
      </w:r>
      <w:r w:rsidR="0070324D" w:rsidRPr="00E32BCE">
        <w:t xml:space="preserve">13, </w:t>
      </w:r>
      <w:r w:rsidR="44C3E612" w:rsidRPr="00E32BCE">
        <w:t>17 and 18), no specific actions are proposed.</w:t>
      </w:r>
      <w:r w:rsidR="44C3E612" w:rsidRPr="00E32BCE">
        <w:rPr>
          <w:i/>
          <w:iCs/>
        </w:rPr>
        <w:t xml:space="preserve"> </w:t>
      </w:r>
    </w:p>
    <w:p w14:paraId="0BE72887" w14:textId="1B1D63AC" w:rsidR="006028BF" w:rsidRPr="00E32BCE" w:rsidDel="005321C5" w:rsidRDefault="006028BF" w:rsidP="00D83DB8">
      <w:pPr>
        <w:pStyle w:val="CBDTableTitle"/>
        <w:tabs>
          <w:tab w:val="clear" w:pos="567"/>
        </w:tabs>
        <w:ind w:left="1134"/>
      </w:pPr>
      <w:r w:rsidRPr="00E76550">
        <w:t xml:space="preserve">Complementary activities </w:t>
      </w:r>
      <w:r w:rsidR="001056CC" w:rsidRPr="00E76550">
        <w:t xml:space="preserve">to strengthen </w:t>
      </w:r>
      <w:r w:rsidRPr="00E76550">
        <w:t xml:space="preserve">the programme of work on protected </w:t>
      </w:r>
      <w:r w:rsidR="00900B7A" w:rsidRPr="00E76550">
        <w:t xml:space="preserve">and conserved </w:t>
      </w:r>
      <w:r w:rsidRPr="00E76550">
        <w:t>areas</w:t>
      </w:r>
      <w:r w:rsidR="001056CC" w:rsidRPr="003A6D25">
        <w:t xml:space="preserve"> and its alignment with the Kunming</w:t>
      </w:r>
      <w:r w:rsidR="001056CC" w:rsidRPr="00E76550">
        <w:t>-Montreal Global Biodiversity Framework</w:t>
      </w:r>
    </w:p>
    <w:tbl>
      <w:tblPr>
        <w:tblStyle w:val="TableGrid"/>
        <w:tblW w:w="8929" w:type="dxa"/>
        <w:tblInd w:w="704" w:type="dxa"/>
        <w:tblLook w:val="04A0" w:firstRow="1" w:lastRow="0" w:firstColumn="1" w:lastColumn="0" w:noHBand="0" w:noVBand="1"/>
      </w:tblPr>
      <w:tblGrid>
        <w:gridCol w:w="1842"/>
        <w:gridCol w:w="5387"/>
        <w:gridCol w:w="1700"/>
      </w:tblGrid>
      <w:tr w:rsidR="000B4839" w:rsidRPr="00E76550" w14:paraId="38A8F085" w14:textId="77777777" w:rsidTr="00D83DB8">
        <w:trPr>
          <w:tblHeader/>
        </w:trPr>
        <w:tc>
          <w:tcPr>
            <w:tcW w:w="1842" w:type="dxa"/>
          </w:tcPr>
          <w:p w14:paraId="2781EA2E" w14:textId="00C5E9CD" w:rsidR="00C63A42" w:rsidRPr="00E76550" w:rsidRDefault="00C63A42" w:rsidP="00E32BCE">
            <w:pPr>
              <w:spacing w:before="40" w:after="40"/>
              <w:jc w:val="left"/>
              <w:rPr>
                <w:i/>
                <w:iCs/>
                <w:color w:val="000000" w:themeColor="text1"/>
                <w:sz w:val="20"/>
                <w:szCs w:val="20"/>
              </w:rPr>
            </w:pPr>
            <w:r w:rsidRPr="00E76550">
              <w:rPr>
                <w:rFonts w:eastAsiaTheme="majorEastAsia"/>
                <w:i/>
                <w:iCs/>
                <w:color w:val="000000" w:themeColor="text1"/>
                <w:sz w:val="20"/>
                <w:szCs w:val="20"/>
              </w:rPr>
              <w:t>Targets of the Kunming-Montreal Global Biodiversity Framework</w:t>
            </w:r>
          </w:p>
        </w:tc>
        <w:tc>
          <w:tcPr>
            <w:tcW w:w="5387" w:type="dxa"/>
          </w:tcPr>
          <w:p w14:paraId="3E01BDDA" w14:textId="6AA1C67D" w:rsidR="00C63A42" w:rsidRPr="00E32BCE" w:rsidRDefault="00C63A42" w:rsidP="00E32BCE">
            <w:pPr>
              <w:spacing w:before="40" w:after="40"/>
              <w:rPr>
                <w:color w:val="000000" w:themeColor="text1"/>
                <w:sz w:val="20"/>
                <w:szCs w:val="20"/>
              </w:rPr>
            </w:pPr>
            <w:r w:rsidRPr="00E76550">
              <w:rPr>
                <w:rFonts w:eastAsiaTheme="majorEastAsia"/>
                <w:i/>
                <w:iCs/>
                <w:color w:val="000000" w:themeColor="text1"/>
                <w:sz w:val="20"/>
                <w:szCs w:val="20"/>
              </w:rPr>
              <w:t xml:space="preserve">Complementary activities </w:t>
            </w:r>
          </w:p>
        </w:tc>
        <w:tc>
          <w:tcPr>
            <w:tcW w:w="1700" w:type="dxa"/>
          </w:tcPr>
          <w:p w14:paraId="63DD378C" w14:textId="3C0D97B3" w:rsidR="00C63A42" w:rsidRPr="00E76550" w:rsidRDefault="00130562" w:rsidP="00E32BCE">
            <w:pPr>
              <w:spacing w:before="40" w:after="40"/>
              <w:rPr>
                <w:i/>
                <w:iCs/>
                <w:color w:val="000000" w:themeColor="text1"/>
                <w:sz w:val="20"/>
                <w:szCs w:val="20"/>
              </w:rPr>
            </w:pPr>
            <w:r w:rsidRPr="00E76550">
              <w:rPr>
                <w:rFonts w:eastAsiaTheme="majorEastAsia"/>
                <w:i/>
                <w:iCs/>
                <w:color w:val="000000" w:themeColor="text1"/>
                <w:sz w:val="20"/>
                <w:szCs w:val="20"/>
              </w:rPr>
              <w:t>C</w:t>
            </w:r>
            <w:r w:rsidR="00C63A42" w:rsidRPr="00E76550">
              <w:rPr>
                <w:rFonts w:eastAsiaTheme="majorEastAsia"/>
                <w:i/>
                <w:iCs/>
                <w:color w:val="000000" w:themeColor="text1"/>
                <w:sz w:val="20"/>
                <w:szCs w:val="20"/>
              </w:rPr>
              <w:t>ategory</w:t>
            </w:r>
          </w:p>
        </w:tc>
      </w:tr>
      <w:tr w:rsidR="000B4839" w:rsidRPr="00E76550" w14:paraId="3CC76075" w14:textId="77777777" w:rsidTr="00D83DB8">
        <w:tc>
          <w:tcPr>
            <w:tcW w:w="1842" w:type="dxa"/>
          </w:tcPr>
          <w:p w14:paraId="441FDF0E" w14:textId="1A439D57" w:rsidR="00C63A42" w:rsidRPr="00E76550" w:rsidRDefault="00C63A42" w:rsidP="00E32BCE">
            <w:pPr>
              <w:spacing w:before="40" w:after="40"/>
              <w:rPr>
                <w:color w:val="000000" w:themeColor="text1"/>
                <w:sz w:val="20"/>
                <w:szCs w:val="20"/>
              </w:rPr>
            </w:pPr>
            <w:r w:rsidRPr="00E76550">
              <w:rPr>
                <w:color w:val="000000" w:themeColor="text1"/>
                <w:sz w:val="20"/>
                <w:szCs w:val="20"/>
              </w:rPr>
              <w:t>Target 1</w:t>
            </w:r>
          </w:p>
        </w:tc>
        <w:tc>
          <w:tcPr>
            <w:tcW w:w="5387" w:type="dxa"/>
          </w:tcPr>
          <w:p w14:paraId="15BCF388" w14:textId="3DA550BE" w:rsidR="00C63A42"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w:t>
            </w:r>
            <w:r w:rsidRPr="00E76550">
              <w:rPr>
                <w:color w:val="000000" w:themeColor="text1"/>
                <w:sz w:val="20"/>
                <w:szCs w:val="20"/>
              </w:rPr>
              <w:tab/>
            </w:r>
            <w:r w:rsidR="00C22AB3" w:rsidRPr="00E32BCE">
              <w:rPr>
                <w:color w:val="000000" w:themeColor="text1"/>
                <w:sz w:val="20"/>
                <w:szCs w:val="20"/>
              </w:rPr>
              <w:t xml:space="preserve">Integrate </w:t>
            </w:r>
            <w:r w:rsidR="00130562" w:rsidRPr="00E32BCE">
              <w:rPr>
                <w:color w:val="000000" w:themeColor="text1"/>
                <w:sz w:val="20"/>
                <w:szCs w:val="20"/>
              </w:rPr>
              <w:t>protected and conserved areas</w:t>
            </w:r>
            <w:r w:rsidR="00550D5C" w:rsidRPr="00E32BCE">
              <w:rPr>
                <w:color w:val="000000" w:themeColor="text1"/>
                <w:sz w:val="20"/>
                <w:szCs w:val="20"/>
              </w:rPr>
              <w:t xml:space="preserve"> </w:t>
            </w:r>
            <w:r w:rsidR="00C22AB3" w:rsidRPr="00E32BCE">
              <w:rPr>
                <w:color w:val="000000" w:themeColor="text1"/>
                <w:sz w:val="20"/>
                <w:szCs w:val="20"/>
              </w:rPr>
              <w:t>into broader landscape and seascape planning to improve ecological connectivity, through participatory, human rights‑based and inclusive spatial planning processes that ensure the full and effective participation of indigenous peoples and local communities.</w:t>
            </w:r>
          </w:p>
        </w:tc>
        <w:tc>
          <w:tcPr>
            <w:tcW w:w="1700" w:type="dxa"/>
          </w:tcPr>
          <w:p w14:paraId="0CD75AE9" w14:textId="4AC2D142" w:rsidR="00C63A42" w:rsidRPr="00E76550" w:rsidRDefault="00130562" w:rsidP="00E32BCE">
            <w:pPr>
              <w:spacing w:before="40" w:after="40"/>
              <w:rPr>
                <w:color w:val="000000" w:themeColor="text1"/>
                <w:sz w:val="20"/>
                <w:szCs w:val="20"/>
              </w:rPr>
            </w:pPr>
            <w:r w:rsidRPr="00E76550">
              <w:rPr>
                <w:color w:val="000000" w:themeColor="text1"/>
                <w:sz w:val="20"/>
                <w:szCs w:val="20"/>
              </w:rPr>
              <w:t>P</w:t>
            </w:r>
            <w:r w:rsidR="00C63A42" w:rsidRPr="00E76550">
              <w:rPr>
                <w:color w:val="000000" w:themeColor="text1"/>
                <w:sz w:val="20"/>
                <w:szCs w:val="20"/>
              </w:rPr>
              <w:t>riority</w:t>
            </w:r>
            <w:r w:rsidRPr="00E76550">
              <w:rPr>
                <w:color w:val="000000" w:themeColor="text1"/>
                <w:sz w:val="20"/>
                <w:szCs w:val="20"/>
              </w:rPr>
              <w:t xml:space="preserve"> actions</w:t>
            </w:r>
          </w:p>
        </w:tc>
      </w:tr>
      <w:tr w:rsidR="000B4839" w:rsidRPr="00E76550" w14:paraId="10A09773" w14:textId="77777777" w:rsidTr="00D83DB8">
        <w:tc>
          <w:tcPr>
            <w:tcW w:w="1842" w:type="dxa"/>
          </w:tcPr>
          <w:p w14:paraId="47CC2ABE" w14:textId="7D3CD572" w:rsidR="006B20B3" w:rsidRPr="00E76550" w:rsidRDefault="006B20B3" w:rsidP="00E32BCE">
            <w:pPr>
              <w:spacing w:before="40" w:after="40"/>
              <w:rPr>
                <w:color w:val="000000" w:themeColor="text1"/>
                <w:sz w:val="20"/>
                <w:szCs w:val="20"/>
              </w:rPr>
            </w:pPr>
            <w:r w:rsidRPr="00E76550">
              <w:rPr>
                <w:color w:val="000000" w:themeColor="text1"/>
                <w:sz w:val="20"/>
                <w:szCs w:val="20"/>
              </w:rPr>
              <w:t>Target 2</w:t>
            </w:r>
          </w:p>
        </w:tc>
        <w:tc>
          <w:tcPr>
            <w:tcW w:w="5387" w:type="dxa"/>
          </w:tcPr>
          <w:p w14:paraId="7E908460" w14:textId="40967A91" w:rsidR="006B20B3" w:rsidRPr="00E32BCE" w:rsidRDefault="00FB11FB" w:rsidP="00E32BCE">
            <w:pPr>
              <w:tabs>
                <w:tab w:val="left" w:pos="486"/>
              </w:tabs>
              <w:spacing w:before="40" w:after="40"/>
              <w:ind w:left="61"/>
              <w:jc w:val="left"/>
              <w:rPr>
                <w:b/>
                <w:bCs/>
                <w:color w:val="000000" w:themeColor="text1"/>
                <w:sz w:val="20"/>
                <w:szCs w:val="20"/>
              </w:rPr>
            </w:pPr>
            <w:r w:rsidRPr="00E76550">
              <w:rPr>
                <w:color w:val="000000" w:themeColor="text1"/>
                <w:sz w:val="20"/>
                <w:szCs w:val="20"/>
              </w:rPr>
              <w:t>2.</w:t>
            </w:r>
            <w:r w:rsidRPr="00E76550">
              <w:rPr>
                <w:color w:val="000000" w:themeColor="text1"/>
                <w:sz w:val="20"/>
                <w:szCs w:val="20"/>
              </w:rPr>
              <w:tab/>
            </w:r>
            <w:r w:rsidR="006B20B3" w:rsidRPr="00E32BCE">
              <w:rPr>
                <w:color w:val="000000" w:themeColor="text1"/>
                <w:sz w:val="20"/>
                <w:szCs w:val="20"/>
              </w:rPr>
              <w:t xml:space="preserve">Promote </w:t>
            </w:r>
            <w:r w:rsidR="00953356" w:rsidRPr="00E76550">
              <w:rPr>
                <w:color w:val="000000" w:themeColor="text1"/>
                <w:sz w:val="20"/>
                <w:szCs w:val="20"/>
              </w:rPr>
              <w:t xml:space="preserve">the </w:t>
            </w:r>
            <w:r w:rsidR="006B20B3" w:rsidRPr="00E32BCE">
              <w:rPr>
                <w:color w:val="000000" w:themeColor="text1"/>
                <w:sz w:val="20"/>
                <w:szCs w:val="20"/>
              </w:rPr>
              <w:t>restoration of degraded ecosystems within and beyond protected and conserved areas, including buffer zones and ecological corridors, including through the development of criteria for identifying priority restoration areas and approaches for measuring restoration success</w:t>
            </w:r>
            <w:r w:rsidR="52B0B738" w:rsidRPr="00E32BCE">
              <w:rPr>
                <w:color w:val="000000" w:themeColor="text1"/>
                <w:sz w:val="20"/>
                <w:szCs w:val="20"/>
              </w:rPr>
              <w:t xml:space="preserve">, ensuring </w:t>
            </w:r>
            <w:r w:rsidR="001056CC" w:rsidRPr="00E76550">
              <w:rPr>
                <w:color w:val="000000" w:themeColor="text1"/>
                <w:sz w:val="20"/>
                <w:szCs w:val="20"/>
              </w:rPr>
              <w:t xml:space="preserve">a </w:t>
            </w:r>
            <w:r w:rsidR="52B0B738" w:rsidRPr="00E32BCE">
              <w:rPr>
                <w:color w:val="000000" w:themeColor="text1"/>
                <w:sz w:val="20"/>
                <w:szCs w:val="20"/>
              </w:rPr>
              <w:t>socially inclusive and gender-responsive implementation</w:t>
            </w:r>
            <w:r w:rsidR="001056CC" w:rsidRPr="00E76550">
              <w:rPr>
                <w:color w:val="000000" w:themeColor="text1"/>
                <w:sz w:val="20"/>
                <w:szCs w:val="20"/>
              </w:rPr>
              <w:t xml:space="preserve"> of the restoration efforts</w:t>
            </w:r>
            <w:r w:rsidR="52B0B738" w:rsidRPr="00E32BCE">
              <w:rPr>
                <w:color w:val="000000" w:themeColor="text1"/>
                <w:sz w:val="20"/>
                <w:szCs w:val="20"/>
              </w:rPr>
              <w:t xml:space="preserve">, as </w:t>
            </w:r>
            <w:r w:rsidR="00733B29" w:rsidRPr="00E32BCE">
              <w:rPr>
                <w:color w:val="000000" w:themeColor="text1"/>
                <w:sz w:val="20"/>
                <w:szCs w:val="20"/>
              </w:rPr>
              <w:t>appropriate</w:t>
            </w:r>
            <w:r w:rsidR="52B0B738" w:rsidRPr="00E32BCE">
              <w:rPr>
                <w:color w:val="000000" w:themeColor="text1"/>
                <w:sz w:val="20"/>
                <w:szCs w:val="20"/>
              </w:rPr>
              <w:t>.</w:t>
            </w:r>
          </w:p>
        </w:tc>
        <w:tc>
          <w:tcPr>
            <w:tcW w:w="1700" w:type="dxa"/>
          </w:tcPr>
          <w:p w14:paraId="0933506A" w14:textId="7B04BD4C"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t>Complementary actions (target partially addressed)</w:t>
            </w:r>
          </w:p>
        </w:tc>
      </w:tr>
      <w:tr w:rsidR="000B4839" w:rsidRPr="00E76550" w14:paraId="2DE3DFB8" w14:textId="77777777" w:rsidTr="00D83DB8">
        <w:tc>
          <w:tcPr>
            <w:tcW w:w="1842" w:type="dxa"/>
          </w:tcPr>
          <w:p w14:paraId="7BDEDF4E" w14:textId="2541611A" w:rsidR="006B20B3" w:rsidRPr="00E76550" w:rsidRDefault="006B20B3" w:rsidP="00E32BCE">
            <w:pPr>
              <w:spacing w:before="40" w:after="40"/>
              <w:rPr>
                <w:color w:val="000000" w:themeColor="text1"/>
                <w:sz w:val="20"/>
                <w:szCs w:val="20"/>
              </w:rPr>
            </w:pPr>
            <w:r w:rsidRPr="00E76550">
              <w:rPr>
                <w:color w:val="000000" w:themeColor="text1"/>
                <w:sz w:val="20"/>
                <w:szCs w:val="20"/>
              </w:rPr>
              <w:t>Target 3</w:t>
            </w:r>
          </w:p>
        </w:tc>
        <w:tc>
          <w:tcPr>
            <w:tcW w:w="5387" w:type="dxa"/>
          </w:tcPr>
          <w:p w14:paraId="68FAD4F8" w14:textId="0858BA7E"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3.</w:t>
            </w:r>
            <w:r w:rsidRPr="00E76550">
              <w:rPr>
                <w:color w:val="000000" w:themeColor="text1"/>
                <w:sz w:val="20"/>
                <w:szCs w:val="20"/>
              </w:rPr>
              <w:tab/>
            </w:r>
            <w:r w:rsidR="006B20B3" w:rsidRPr="00E32BCE">
              <w:rPr>
                <w:color w:val="000000" w:themeColor="text1"/>
                <w:sz w:val="20"/>
                <w:szCs w:val="20"/>
              </w:rPr>
              <w:t>Incorporate the language, scope and timelines of Target 3 of the Kunming</w:t>
            </w:r>
            <w:r w:rsidR="00D737F5" w:rsidRPr="00E76550">
              <w:rPr>
                <w:color w:val="000000" w:themeColor="text1"/>
                <w:sz w:val="20"/>
                <w:szCs w:val="20"/>
              </w:rPr>
              <w:t>-</w:t>
            </w:r>
            <w:r w:rsidR="006B20B3" w:rsidRPr="00E32BCE">
              <w:rPr>
                <w:color w:val="000000" w:themeColor="text1"/>
                <w:sz w:val="20"/>
                <w:szCs w:val="20"/>
              </w:rPr>
              <w:t>Montreal Global Biodiversity Framework across the programme of work</w:t>
            </w:r>
            <w:r w:rsidR="00900B7A" w:rsidRPr="00E76550">
              <w:t xml:space="preserve"> </w:t>
            </w:r>
            <w:r w:rsidR="00900B7A" w:rsidRPr="00E76550">
              <w:rPr>
                <w:color w:val="000000" w:themeColor="text1"/>
                <w:sz w:val="20"/>
                <w:szCs w:val="20"/>
              </w:rPr>
              <w:t>on protected and conserved areas</w:t>
            </w:r>
            <w:r w:rsidR="006B20B3" w:rsidRPr="00E32BCE">
              <w:rPr>
                <w:color w:val="000000" w:themeColor="text1"/>
                <w:sz w:val="20"/>
                <w:szCs w:val="20"/>
              </w:rPr>
              <w:t xml:space="preserve">, including by reflecting the concept of protected and conserved areas as an umbrella </w:t>
            </w:r>
            <w:r w:rsidR="008614E9" w:rsidRPr="00E76550">
              <w:rPr>
                <w:color w:val="000000" w:themeColor="text1"/>
                <w:sz w:val="20"/>
                <w:szCs w:val="20"/>
              </w:rPr>
              <w:t xml:space="preserve">term </w:t>
            </w:r>
            <w:r w:rsidR="006B20B3" w:rsidRPr="00E32BCE">
              <w:rPr>
                <w:color w:val="000000" w:themeColor="text1"/>
                <w:sz w:val="20"/>
                <w:szCs w:val="20"/>
              </w:rPr>
              <w:t>encompassing protected areas</w:t>
            </w:r>
            <w:r w:rsidR="008F4D53" w:rsidRPr="00E32BCE">
              <w:rPr>
                <w:color w:val="000000" w:themeColor="text1"/>
                <w:sz w:val="20"/>
                <w:szCs w:val="20"/>
              </w:rPr>
              <w:t xml:space="preserve"> and</w:t>
            </w:r>
            <w:r w:rsidR="006B20B3" w:rsidRPr="00E32BCE">
              <w:rPr>
                <w:color w:val="000000" w:themeColor="text1"/>
                <w:sz w:val="20"/>
                <w:szCs w:val="20"/>
              </w:rPr>
              <w:t xml:space="preserve"> other effective area‑based conservation measures and, where applicable, indigenous and traditional territories, updating relevant timelines and terminology, and ensuring coherence with related processes under the Convention</w:t>
            </w:r>
            <w:r w:rsidR="00E92B63" w:rsidRPr="00E76550">
              <w:t xml:space="preserve"> </w:t>
            </w:r>
            <w:r w:rsidR="00E92B63" w:rsidRPr="00E76550">
              <w:rPr>
                <w:color w:val="000000" w:themeColor="text1"/>
                <w:sz w:val="20"/>
                <w:szCs w:val="20"/>
              </w:rPr>
              <w:t>on Biological Diversity</w:t>
            </w:r>
            <w:r w:rsidR="006B20B3" w:rsidRPr="00E32BCE">
              <w:rPr>
                <w:color w:val="000000" w:themeColor="text1"/>
                <w:sz w:val="20"/>
                <w:szCs w:val="20"/>
              </w:rPr>
              <w:t xml:space="preserve">, including the programme of work on </w:t>
            </w:r>
            <w:r w:rsidR="002576CC" w:rsidRPr="00E32BCE">
              <w:rPr>
                <w:color w:val="000000" w:themeColor="text1"/>
                <w:sz w:val="20"/>
                <w:szCs w:val="20"/>
              </w:rPr>
              <w:t>Article</w:t>
            </w:r>
            <w:r w:rsidR="006B20B3" w:rsidRPr="00E32BCE">
              <w:rPr>
                <w:color w:val="000000" w:themeColor="text1"/>
                <w:sz w:val="20"/>
                <w:szCs w:val="20"/>
              </w:rPr>
              <w:t> 8(j)</w:t>
            </w:r>
            <w:r w:rsidR="008161A9" w:rsidRPr="00E32BCE">
              <w:rPr>
                <w:color w:val="000000" w:themeColor="text1"/>
                <w:sz w:val="20"/>
                <w:szCs w:val="20"/>
              </w:rPr>
              <w:t xml:space="preserve"> and </w:t>
            </w:r>
            <w:r w:rsidR="00786F61" w:rsidRPr="00E76550">
              <w:rPr>
                <w:color w:val="000000" w:themeColor="text1"/>
                <w:sz w:val="20"/>
                <w:szCs w:val="20"/>
              </w:rPr>
              <w:t>other</w:t>
            </w:r>
            <w:r w:rsidR="00786F61" w:rsidRPr="00E32BCE">
              <w:rPr>
                <w:color w:val="000000" w:themeColor="text1"/>
                <w:sz w:val="20"/>
                <w:szCs w:val="20"/>
              </w:rPr>
              <w:t xml:space="preserve"> </w:t>
            </w:r>
            <w:r w:rsidR="008161A9" w:rsidRPr="00E32BCE">
              <w:rPr>
                <w:color w:val="000000" w:themeColor="text1"/>
                <w:sz w:val="20"/>
                <w:szCs w:val="20"/>
              </w:rPr>
              <w:t>provisions of the Convention</w:t>
            </w:r>
            <w:r w:rsidR="00786F61" w:rsidRPr="00E76550">
              <w:rPr>
                <w:color w:val="000000" w:themeColor="text1"/>
                <w:sz w:val="20"/>
                <w:szCs w:val="20"/>
              </w:rPr>
              <w:t xml:space="preserve"> related to indigenous peoples and local communities to 2030</w:t>
            </w:r>
            <w:r w:rsidR="006B20B3" w:rsidRPr="00E32BCE">
              <w:rPr>
                <w:color w:val="000000" w:themeColor="text1"/>
                <w:sz w:val="20"/>
                <w:szCs w:val="20"/>
              </w:rPr>
              <w:t>.</w:t>
            </w:r>
          </w:p>
          <w:p w14:paraId="119D8591" w14:textId="563F5A43" w:rsidR="32F335FA"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4.</w:t>
            </w:r>
            <w:r w:rsidRPr="00E76550">
              <w:rPr>
                <w:color w:val="000000" w:themeColor="text1"/>
                <w:sz w:val="20"/>
                <w:szCs w:val="20"/>
              </w:rPr>
              <w:tab/>
            </w:r>
            <w:r w:rsidR="32F335FA" w:rsidRPr="00E32BCE">
              <w:rPr>
                <w:color w:val="000000" w:themeColor="text1"/>
                <w:sz w:val="20"/>
                <w:szCs w:val="20"/>
              </w:rPr>
              <w:t xml:space="preserve">Enhance guidance </w:t>
            </w:r>
            <w:r w:rsidR="00D266ED" w:rsidRPr="00E32BCE">
              <w:rPr>
                <w:color w:val="000000" w:themeColor="text1"/>
                <w:sz w:val="20"/>
                <w:szCs w:val="20"/>
              </w:rPr>
              <w:t xml:space="preserve">related to </w:t>
            </w:r>
            <w:r w:rsidR="32F335FA" w:rsidRPr="00E32BCE">
              <w:rPr>
                <w:color w:val="000000" w:themeColor="text1"/>
                <w:sz w:val="20"/>
                <w:szCs w:val="20"/>
              </w:rPr>
              <w:t xml:space="preserve">the recognition of indigenous and traditional territories, in a manner consistent with the programme of work on </w:t>
            </w:r>
            <w:r w:rsidR="002576CC" w:rsidRPr="00E32BCE">
              <w:rPr>
                <w:color w:val="000000" w:themeColor="text1"/>
                <w:sz w:val="20"/>
                <w:szCs w:val="20"/>
              </w:rPr>
              <w:t>Article</w:t>
            </w:r>
            <w:r w:rsidR="32F335FA" w:rsidRPr="00E32BCE">
              <w:rPr>
                <w:color w:val="000000" w:themeColor="text1"/>
                <w:sz w:val="20"/>
                <w:szCs w:val="20"/>
              </w:rPr>
              <w:t> 8(j)</w:t>
            </w:r>
            <w:r w:rsidR="008161A9" w:rsidRPr="00E32BCE">
              <w:rPr>
                <w:color w:val="000000" w:themeColor="text1"/>
                <w:sz w:val="20"/>
                <w:szCs w:val="20"/>
              </w:rPr>
              <w:t xml:space="preserve"> and </w:t>
            </w:r>
            <w:r w:rsidR="007452C3" w:rsidRPr="00E76550">
              <w:rPr>
                <w:color w:val="000000" w:themeColor="text1"/>
                <w:sz w:val="20"/>
                <w:szCs w:val="20"/>
              </w:rPr>
              <w:t>other</w:t>
            </w:r>
            <w:r w:rsidR="007452C3" w:rsidRPr="00E32BCE">
              <w:rPr>
                <w:color w:val="000000" w:themeColor="text1"/>
                <w:sz w:val="20"/>
                <w:szCs w:val="20"/>
              </w:rPr>
              <w:t xml:space="preserve"> </w:t>
            </w:r>
            <w:r w:rsidR="008161A9" w:rsidRPr="00E32BCE">
              <w:rPr>
                <w:color w:val="000000" w:themeColor="text1"/>
                <w:sz w:val="20"/>
                <w:szCs w:val="20"/>
              </w:rPr>
              <w:t>provisions of the Convention</w:t>
            </w:r>
            <w:r w:rsidR="007452C3" w:rsidRPr="00E76550">
              <w:rPr>
                <w:color w:val="000000" w:themeColor="text1"/>
                <w:sz w:val="20"/>
                <w:szCs w:val="20"/>
              </w:rPr>
              <w:t xml:space="preserve"> related to indigenous peoples and local communities</w:t>
            </w:r>
            <w:r w:rsidR="00E54BF4" w:rsidRPr="00E76550">
              <w:rPr>
                <w:color w:val="000000" w:themeColor="text1"/>
                <w:sz w:val="20"/>
                <w:szCs w:val="20"/>
              </w:rPr>
              <w:t>.</w:t>
            </w:r>
            <w:r w:rsidR="32F335FA" w:rsidRPr="00E32BCE">
              <w:rPr>
                <w:color w:val="000000" w:themeColor="text1"/>
                <w:sz w:val="20"/>
                <w:szCs w:val="20"/>
              </w:rPr>
              <w:t xml:space="preserve"> </w:t>
            </w:r>
            <w:r w:rsidR="001A115A" w:rsidRPr="00E76550">
              <w:rPr>
                <w:color w:val="000000" w:themeColor="text1"/>
                <w:sz w:val="20"/>
                <w:szCs w:val="20"/>
              </w:rPr>
              <w:t xml:space="preserve">This encompasses </w:t>
            </w:r>
            <w:r w:rsidR="32F335FA" w:rsidRPr="00E32BCE">
              <w:rPr>
                <w:color w:val="000000" w:themeColor="text1"/>
                <w:sz w:val="20"/>
                <w:szCs w:val="20"/>
              </w:rPr>
              <w:t>differentiated approaches to ensure comprehensive protection</w:t>
            </w:r>
            <w:r w:rsidR="00761D73" w:rsidRPr="00E76550">
              <w:rPr>
                <w:color w:val="000000" w:themeColor="text1"/>
                <w:sz w:val="20"/>
                <w:szCs w:val="20"/>
              </w:rPr>
              <w:t>, including</w:t>
            </w:r>
            <w:r w:rsidR="32F335FA" w:rsidRPr="00E32BCE">
              <w:rPr>
                <w:color w:val="000000" w:themeColor="text1"/>
                <w:sz w:val="20"/>
                <w:szCs w:val="20"/>
              </w:rPr>
              <w:t xml:space="preserve"> for indigenous peoples in voluntary isolation and initial contact</w:t>
            </w:r>
            <w:r w:rsidR="0091442D" w:rsidRPr="00E76550">
              <w:rPr>
                <w:color w:val="000000" w:themeColor="text1"/>
                <w:sz w:val="20"/>
                <w:szCs w:val="20"/>
              </w:rPr>
              <w:t>.</w:t>
            </w:r>
          </w:p>
          <w:p w14:paraId="19692B7F" w14:textId="7C77885A"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5.</w:t>
            </w:r>
            <w:r w:rsidRPr="00E76550">
              <w:rPr>
                <w:color w:val="000000" w:themeColor="text1"/>
                <w:sz w:val="20"/>
                <w:szCs w:val="20"/>
              </w:rPr>
              <w:tab/>
            </w:r>
            <w:r w:rsidR="04AB06A5" w:rsidRPr="00E32BCE">
              <w:rPr>
                <w:color w:val="000000" w:themeColor="text1"/>
                <w:sz w:val="20"/>
                <w:szCs w:val="20"/>
              </w:rPr>
              <w:t>Facilitate the compilation and dissemination, through the clearing‑house mechanism and relevant platforms, including the Target 3 Community of Practice and the Peace and Biodiversity Dialogue Initiative, of practical frameworks, guidance, tools, case studies and best practices to support the implementation of Target 3</w:t>
            </w:r>
            <w:r w:rsidR="00444AEE" w:rsidRPr="00E76550">
              <w:rPr>
                <w:color w:val="000000" w:themeColor="text1"/>
                <w:sz w:val="20"/>
                <w:szCs w:val="20"/>
              </w:rPr>
              <w:t xml:space="preserve"> of the Framework</w:t>
            </w:r>
            <w:r w:rsidR="04AB06A5" w:rsidRPr="00E32BCE">
              <w:rPr>
                <w:color w:val="000000" w:themeColor="text1"/>
                <w:sz w:val="20"/>
                <w:szCs w:val="20"/>
              </w:rPr>
              <w:t xml:space="preserve">, including the </w:t>
            </w:r>
            <w:r w:rsidR="596FA85F" w:rsidRPr="00E32BCE">
              <w:rPr>
                <w:color w:val="000000" w:themeColor="text1"/>
                <w:sz w:val="20"/>
                <w:szCs w:val="20"/>
              </w:rPr>
              <w:t xml:space="preserve">definition and </w:t>
            </w:r>
            <w:r w:rsidR="04AB06A5" w:rsidRPr="00E32BCE">
              <w:rPr>
                <w:color w:val="000000" w:themeColor="text1"/>
                <w:sz w:val="20"/>
                <w:szCs w:val="20"/>
              </w:rPr>
              <w:t xml:space="preserve">prioritization of areas of particular importance </w:t>
            </w:r>
            <w:r w:rsidR="04AB06A5" w:rsidRPr="00E32BCE">
              <w:rPr>
                <w:color w:val="000000" w:themeColor="text1"/>
                <w:sz w:val="20"/>
                <w:szCs w:val="20"/>
              </w:rPr>
              <w:lastRenderedPageBreak/>
              <w:t xml:space="preserve">for biodiversity, ecological networks, climate‑informed corridor design, large‑scale ecological connectivity, </w:t>
            </w:r>
            <w:r w:rsidR="00EF27DD" w:rsidRPr="00E32BCE">
              <w:rPr>
                <w:color w:val="000000" w:themeColor="text1"/>
                <w:sz w:val="20"/>
                <w:szCs w:val="20"/>
              </w:rPr>
              <w:t xml:space="preserve">other effective area-based conservation measures </w:t>
            </w:r>
            <w:r w:rsidR="04AB06A5" w:rsidRPr="00E32BCE">
              <w:rPr>
                <w:color w:val="000000" w:themeColor="text1"/>
                <w:sz w:val="20"/>
                <w:szCs w:val="20"/>
              </w:rPr>
              <w:t>and transboundary conservation.</w:t>
            </w:r>
          </w:p>
          <w:p w14:paraId="72B67609" w14:textId="5765E7AB"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6.</w:t>
            </w:r>
            <w:r w:rsidRPr="00E76550">
              <w:rPr>
                <w:color w:val="000000" w:themeColor="text1"/>
                <w:sz w:val="20"/>
                <w:szCs w:val="20"/>
              </w:rPr>
              <w:tab/>
            </w:r>
            <w:r w:rsidR="006B20B3" w:rsidRPr="00E32BCE">
              <w:rPr>
                <w:color w:val="000000" w:themeColor="text1"/>
                <w:sz w:val="20"/>
                <w:szCs w:val="20"/>
              </w:rPr>
              <w:t>Strengthen the operationalization of equitable governance and a human rights‑based approach in the planning, governance and management of protected and conserved areas, including by</w:t>
            </w:r>
            <w:r w:rsidR="00982999" w:rsidRPr="00E76550">
              <w:rPr>
                <w:color w:val="000000" w:themeColor="text1"/>
                <w:sz w:val="20"/>
                <w:szCs w:val="20"/>
              </w:rPr>
              <w:t>:</w:t>
            </w:r>
            <w:r w:rsidR="006B20B3" w:rsidRPr="00E32BCE">
              <w:rPr>
                <w:color w:val="000000" w:themeColor="text1"/>
                <w:sz w:val="20"/>
                <w:szCs w:val="20"/>
              </w:rPr>
              <w:t xml:space="preserve"> </w:t>
            </w:r>
            <w:r w:rsidR="00973152" w:rsidRPr="00E32BCE">
              <w:rPr>
                <w:color w:val="000000" w:themeColor="text1"/>
                <w:sz w:val="20"/>
                <w:szCs w:val="20"/>
              </w:rPr>
              <w:t>shifting</w:t>
            </w:r>
            <w:r w:rsidR="006B20B3" w:rsidRPr="00E32BCE">
              <w:rPr>
                <w:color w:val="000000" w:themeColor="text1"/>
                <w:sz w:val="20"/>
                <w:szCs w:val="20"/>
              </w:rPr>
              <w:t xml:space="preserve"> from beneficiary‑based approaches to the recognition of indigenous peoples and local communities as rights holders; promoting standards and good practices for participation, shared governance and co‑management arrangements; ensuring culturally appropriate access to information; strengthening free, prior and informed consent, while </w:t>
            </w:r>
            <w:r w:rsidR="00A064D1" w:rsidRPr="00E76550">
              <w:rPr>
                <w:color w:val="000000" w:themeColor="text1"/>
                <w:sz w:val="20"/>
                <w:szCs w:val="20"/>
              </w:rPr>
              <w:t xml:space="preserve">applying </w:t>
            </w:r>
            <w:r w:rsidR="006B20B3" w:rsidRPr="00E32BCE">
              <w:rPr>
                <w:color w:val="000000" w:themeColor="text1"/>
                <w:sz w:val="20"/>
                <w:szCs w:val="20"/>
              </w:rPr>
              <w:t>differentiated approaches, including for indigenous peoples in voluntary isolation and initial contact.</w:t>
            </w:r>
          </w:p>
          <w:p w14:paraId="5C3C26E8" w14:textId="51840A51" w:rsidR="00AD204E"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7.</w:t>
            </w:r>
            <w:r w:rsidRPr="00E76550">
              <w:rPr>
                <w:color w:val="000000" w:themeColor="text1"/>
                <w:sz w:val="20"/>
                <w:szCs w:val="20"/>
              </w:rPr>
              <w:tab/>
            </w:r>
            <w:r w:rsidR="006B20B3" w:rsidRPr="00E32BCE">
              <w:rPr>
                <w:color w:val="000000" w:themeColor="text1"/>
                <w:sz w:val="20"/>
                <w:szCs w:val="20"/>
              </w:rPr>
              <w:t xml:space="preserve">Strengthen </w:t>
            </w:r>
            <w:r w:rsidR="00AD204E" w:rsidRPr="00E32BCE">
              <w:rPr>
                <w:color w:val="000000" w:themeColor="text1"/>
                <w:sz w:val="20"/>
                <w:szCs w:val="20"/>
              </w:rPr>
              <w:t>monitoring and evaluation systems for terrestrial, freshwater and marine ecosystems, including by identifying available tools</w:t>
            </w:r>
            <w:r w:rsidR="00AA74C0" w:rsidRPr="00E76550">
              <w:rPr>
                <w:color w:val="000000" w:themeColor="text1"/>
                <w:sz w:val="20"/>
                <w:szCs w:val="20"/>
              </w:rPr>
              <w:t>,</w:t>
            </w:r>
            <w:r w:rsidR="00AD204E" w:rsidRPr="00E32BCE">
              <w:rPr>
                <w:color w:val="000000" w:themeColor="text1"/>
                <w:sz w:val="20"/>
                <w:szCs w:val="20"/>
              </w:rPr>
              <w:t xml:space="preserve"> and facilitate </w:t>
            </w:r>
            <w:r w:rsidR="00982999" w:rsidRPr="00E76550">
              <w:rPr>
                <w:color w:val="000000" w:themeColor="text1"/>
                <w:sz w:val="20"/>
                <w:szCs w:val="20"/>
              </w:rPr>
              <w:t xml:space="preserve">the </w:t>
            </w:r>
            <w:r w:rsidR="00AD204E" w:rsidRPr="00E32BCE">
              <w:rPr>
                <w:color w:val="000000" w:themeColor="text1"/>
                <w:sz w:val="20"/>
                <w:szCs w:val="20"/>
              </w:rPr>
              <w:t xml:space="preserve">use of new technologies to better assess management effectiveness, governance quality, socioeconomic outcomes, equity considerations and biodiversity </w:t>
            </w:r>
            <w:r w:rsidR="00973152" w:rsidRPr="00E32BCE">
              <w:rPr>
                <w:color w:val="000000" w:themeColor="text1"/>
                <w:sz w:val="20"/>
                <w:szCs w:val="20"/>
              </w:rPr>
              <w:t>outcomes</w:t>
            </w:r>
            <w:r w:rsidR="00AD204E" w:rsidRPr="00E32BCE">
              <w:rPr>
                <w:color w:val="000000" w:themeColor="text1"/>
                <w:sz w:val="20"/>
                <w:szCs w:val="20"/>
              </w:rPr>
              <w:t xml:space="preserve">, including through the integration of gender-disaggregated </w:t>
            </w:r>
            <w:r w:rsidR="002164F1" w:rsidRPr="00E32BCE">
              <w:rPr>
                <w:color w:val="000000" w:themeColor="text1"/>
                <w:sz w:val="20"/>
                <w:szCs w:val="20"/>
              </w:rPr>
              <w:t>indicators.</w:t>
            </w:r>
            <w:r w:rsidR="00AD204E" w:rsidRPr="00E32BCE">
              <w:rPr>
                <w:color w:val="000000" w:themeColor="text1"/>
                <w:sz w:val="20"/>
                <w:szCs w:val="20"/>
              </w:rPr>
              <w:t xml:space="preserve"> </w:t>
            </w:r>
          </w:p>
          <w:p w14:paraId="12255935" w14:textId="13B8BB5F"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8.</w:t>
            </w:r>
            <w:r w:rsidRPr="00E76550">
              <w:rPr>
                <w:color w:val="000000" w:themeColor="text1"/>
                <w:sz w:val="20"/>
                <w:szCs w:val="20"/>
              </w:rPr>
              <w:tab/>
            </w:r>
            <w:r w:rsidR="006B20B3" w:rsidRPr="00E32BCE">
              <w:rPr>
                <w:color w:val="000000" w:themeColor="text1"/>
                <w:sz w:val="20"/>
                <w:szCs w:val="20"/>
              </w:rPr>
              <w:t>Strengthen the application of contemporary approaches to ecological integrity and ecological connectivity in the planning and management of protected and conserved areas, including through the development and implementation of ecological networks, climate-informed corridor design, and connectivity across large-scale terrestrial, freshwater and marine systems.</w:t>
            </w:r>
          </w:p>
          <w:p w14:paraId="3029ACF2" w14:textId="65F631C4" w:rsidR="007D118D"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9.</w:t>
            </w:r>
            <w:r w:rsidRPr="00E76550">
              <w:rPr>
                <w:color w:val="000000" w:themeColor="text1"/>
                <w:sz w:val="20"/>
                <w:szCs w:val="20"/>
              </w:rPr>
              <w:tab/>
            </w:r>
            <w:r w:rsidR="007D118D" w:rsidRPr="00E32BCE">
              <w:rPr>
                <w:color w:val="000000" w:themeColor="text1"/>
                <w:sz w:val="20"/>
                <w:szCs w:val="20"/>
              </w:rPr>
              <w:t>Strengthen the integration of climate change considerations into the planning and management of protected and conserved areas, to</w:t>
            </w:r>
            <w:r w:rsidR="00982999" w:rsidRPr="00E76550">
              <w:rPr>
                <w:color w:val="000000" w:themeColor="text1"/>
                <w:sz w:val="20"/>
                <w:szCs w:val="20"/>
              </w:rPr>
              <w:t>:</w:t>
            </w:r>
            <w:r w:rsidR="007D118D" w:rsidRPr="00E32BCE">
              <w:rPr>
                <w:color w:val="000000" w:themeColor="text1"/>
                <w:sz w:val="20"/>
                <w:szCs w:val="20"/>
              </w:rPr>
              <w:t xml:space="preserve"> (a)</w:t>
            </w:r>
            <w:r w:rsidR="00705143" w:rsidRPr="00E76550">
              <w:rPr>
                <w:color w:val="000000" w:themeColor="text1"/>
                <w:sz w:val="20"/>
                <w:szCs w:val="20"/>
              </w:rPr>
              <w:t> </w:t>
            </w:r>
            <w:r w:rsidR="007D118D" w:rsidRPr="00E32BCE">
              <w:rPr>
                <w:color w:val="000000" w:themeColor="text1"/>
                <w:sz w:val="20"/>
                <w:szCs w:val="20"/>
              </w:rPr>
              <w:t>minimiz</w:t>
            </w:r>
            <w:r w:rsidR="00493130" w:rsidRPr="00E32BCE">
              <w:rPr>
                <w:color w:val="000000" w:themeColor="text1"/>
                <w:sz w:val="20"/>
                <w:szCs w:val="20"/>
              </w:rPr>
              <w:t>e</w:t>
            </w:r>
            <w:r w:rsidR="007D118D" w:rsidRPr="00E32BCE">
              <w:rPr>
                <w:color w:val="000000" w:themeColor="text1"/>
                <w:sz w:val="20"/>
                <w:szCs w:val="20"/>
              </w:rPr>
              <w:t xml:space="preserve"> the impacts of climate change and climate response measures, including through adaptive management and resilience-building approaches; and (b)</w:t>
            </w:r>
            <w:r w:rsidR="00705143" w:rsidRPr="00E76550">
              <w:rPr>
                <w:color w:val="000000" w:themeColor="text1"/>
                <w:sz w:val="20"/>
                <w:szCs w:val="20"/>
              </w:rPr>
              <w:t> </w:t>
            </w:r>
            <w:r w:rsidR="007D118D" w:rsidRPr="00E32BCE">
              <w:rPr>
                <w:color w:val="000000" w:themeColor="text1"/>
                <w:sz w:val="20"/>
                <w:szCs w:val="20"/>
              </w:rPr>
              <w:t xml:space="preserve">integrate protected and conserved areas as part of nature-based </w:t>
            </w:r>
            <w:r w:rsidR="008E32E0" w:rsidRPr="00E76550">
              <w:rPr>
                <w:color w:val="000000" w:themeColor="text1"/>
                <w:sz w:val="20"/>
                <w:szCs w:val="20"/>
              </w:rPr>
              <w:t xml:space="preserve">solutions </w:t>
            </w:r>
            <w:r w:rsidR="007D118D" w:rsidRPr="00E32BCE">
              <w:rPr>
                <w:color w:val="000000" w:themeColor="text1"/>
                <w:sz w:val="20"/>
                <w:szCs w:val="20"/>
              </w:rPr>
              <w:t>and</w:t>
            </w:r>
            <w:r w:rsidR="008E32E0" w:rsidRPr="00E76550">
              <w:rPr>
                <w:color w:val="000000" w:themeColor="text1"/>
                <w:sz w:val="20"/>
                <w:szCs w:val="20"/>
              </w:rPr>
              <w:t>/or</w:t>
            </w:r>
            <w:r w:rsidR="007D118D" w:rsidRPr="00E32BCE">
              <w:rPr>
                <w:color w:val="000000" w:themeColor="text1"/>
                <w:sz w:val="20"/>
                <w:szCs w:val="20"/>
              </w:rPr>
              <w:t xml:space="preserve"> ecosystem-based approaches to contribute to climate change mitigation, adaptation and disaster risk reduction.</w:t>
            </w:r>
          </w:p>
        </w:tc>
        <w:tc>
          <w:tcPr>
            <w:tcW w:w="1700" w:type="dxa"/>
          </w:tcPr>
          <w:p w14:paraId="49DC9243" w14:textId="6776CF43" w:rsidR="006B20B3" w:rsidRPr="00E76550" w:rsidRDefault="00130562" w:rsidP="00E32BCE">
            <w:pPr>
              <w:spacing w:before="40" w:after="40"/>
              <w:rPr>
                <w:color w:val="000000" w:themeColor="text1"/>
                <w:sz w:val="20"/>
                <w:szCs w:val="20"/>
              </w:rPr>
            </w:pPr>
            <w:r w:rsidRPr="00E76550">
              <w:rPr>
                <w:color w:val="000000" w:themeColor="text1"/>
                <w:sz w:val="20"/>
                <w:szCs w:val="20"/>
              </w:rPr>
              <w:lastRenderedPageBreak/>
              <w:t>P</w:t>
            </w:r>
            <w:r w:rsidR="00AB4712" w:rsidRPr="00E76550">
              <w:rPr>
                <w:color w:val="000000" w:themeColor="text1"/>
                <w:sz w:val="20"/>
                <w:szCs w:val="20"/>
              </w:rPr>
              <w:t>riority</w:t>
            </w:r>
            <w:r w:rsidRPr="00E76550">
              <w:rPr>
                <w:color w:val="000000" w:themeColor="text1"/>
                <w:sz w:val="20"/>
                <w:szCs w:val="20"/>
              </w:rPr>
              <w:t xml:space="preserve"> actions</w:t>
            </w:r>
          </w:p>
        </w:tc>
      </w:tr>
      <w:tr w:rsidR="000B4839" w:rsidRPr="00E76550" w14:paraId="79BBE608" w14:textId="77777777" w:rsidTr="00D83DB8">
        <w:tc>
          <w:tcPr>
            <w:tcW w:w="1842" w:type="dxa"/>
          </w:tcPr>
          <w:p w14:paraId="1A0A6558" w14:textId="1A433512" w:rsidR="006B20B3" w:rsidRPr="00E76550" w:rsidRDefault="006B20B3" w:rsidP="00E32BCE">
            <w:pPr>
              <w:spacing w:before="40" w:after="40"/>
              <w:rPr>
                <w:color w:val="000000" w:themeColor="text1"/>
                <w:sz w:val="20"/>
                <w:szCs w:val="20"/>
              </w:rPr>
            </w:pPr>
            <w:r w:rsidRPr="00E76550">
              <w:rPr>
                <w:color w:val="000000" w:themeColor="text1"/>
                <w:sz w:val="20"/>
                <w:szCs w:val="20"/>
              </w:rPr>
              <w:t>Target 4</w:t>
            </w:r>
          </w:p>
        </w:tc>
        <w:tc>
          <w:tcPr>
            <w:tcW w:w="5387" w:type="dxa"/>
          </w:tcPr>
          <w:p w14:paraId="1991ADE2" w14:textId="1DB0A188"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10.</w:t>
            </w:r>
            <w:r w:rsidRPr="00E76550">
              <w:rPr>
                <w:color w:val="000000" w:themeColor="text1"/>
                <w:sz w:val="20"/>
                <w:szCs w:val="20"/>
              </w:rPr>
              <w:tab/>
            </w:r>
            <w:r w:rsidR="006B20B3" w:rsidRPr="00E32BCE">
              <w:rPr>
                <w:color w:val="000000" w:themeColor="text1"/>
                <w:sz w:val="20"/>
                <w:szCs w:val="20"/>
              </w:rPr>
              <w:t>Integrate systematic human</w:t>
            </w:r>
            <w:r w:rsidR="00833830" w:rsidRPr="00E32BCE">
              <w:rPr>
                <w:color w:val="000000" w:themeColor="text1"/>
                <w:sz w:val="20"/>
                <w:szCs w:val="20"/>
              </w:rPr>
              <w:t>-</w:t>
            </w:r>
            <w:r w:rsidR="006B20B3" w:rsidRPr="00E32BCE">
              <w:rPr>
                <w:color w:val="000000" w:themeColor="text1"/>
                <w:sz w:val="20"/>
                <w:szCs w:val="20"/>
              </w:rPr>
              <w:t xml:space="preserve">wildlife risk assessment into the establishment, expansion and zoning of protected and conserved areas, including through the application of strategic environmental assessment and environmental and social impact assessment processes, </w:t>
            </w:r>
            <w:proofErr w:type="gramStart"/>
            <w:r w:rsidR="006B20B3" w:rsidRPr="00E32BCE">
              <w:rPr>
                <w:color w:val="000000" w:themeColor="text1"/>
                <w:sz w:val="20"/>
                <w:szCs w:val="20"/>
              </w:rPr>
              <w:t>in order to</w:t>
            </w:r>
            <w:proofErr w:type="gramEnd"/>
            <w:r w:rsidR="006B20B3" w:rsidRPr="00E32BCE">
              <w:rPr>
                <w:color w:val="000000" w:themeColor="text1"/>
                <w:sz w:val="20"/>
                <w:szCs w:val="20"/>
              </w:rPr>
              <w:t xml:space="preserve"> anticipate, prevent and mitigate human</w:t>
            </w:r>
            <w:r w:rsidR="00833830" w:rsidRPr="00E32BCE">
              <w:rPr>
                <w:color w:val="000000" w:themeColor="text1"/>
                <w:sz w:val="20"/>
                <w:szCs w:val="20"/>
              </w:rPr>
              <w:t>-</w:t>
            </w:r>
            <w:r w:rsidR="006B20B3" w:rsidRPr="00E32BCE">
              <w:rPr>
                <w:color w:val="000000" w:themeColor="text1"/>
                <w:sz w:val="20"/>
                <w:szCs w:val="20"/>
              </w:rPr>
              <w:t>wildlife conflict.</w:t>
            </w:r>
          </w:p>
          <w:p w14:paraId="1BDEB018" w14:textId="1C31A704" w:rsidR="000F666F"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11.</w:t>
            </w:r>
            <w:r w:rsidRPr="00E76550">
              <w:rPr>
                <w:color w:val="000000" w:themeColor="text1"/>
                <w:sz w:val="20"/>
                <w:szCs w:val="20"/>
              </w:rPr>
              <w:tab/>
            </w:r>
            <w:r w:rsidR="006B20B3" w:rsidRPr="00E32BCE">
              <w:rPr>
                <w:color w:val="000000" w:themeColor="text1"/>
                <w:sz w:val="20"/>
                <w:szCs w:val="20"/>
              </w:rPr>
              <w:t>Strengthen capacities for planning and management in protected and conserved areas, including through participatory risk assessment, rapid response mechanisms and inclusive community engagement approaches to address human</w:t>
            </w:r>
            <w:r w:rsidR="00833830" w:rsidRPr="00E32BCE">
              <w:rPr>
                <w:color w:val="000000" w:themeColor="text1"/>
                <w:sz w:val="20"/>
                <w:szCs w:val="20"/>
              </w:rPr>
              <w:t>-</w:t>
            </w:r>
            <w:r w:rsidR="006B20B3" w:rsidRPr="00E32BCE">
              <w:rPr>
                <w:color w:val="000000" w:themeColor="text1"/>
                <w:sz w:val="20"/>
                <w:szCs w:val="20"/>
              </w:rPr>
              <w:t>wildlife conflict.</w:t>
            </w:r>
          </w:p>
        </w:tc>
        <w:tc>
          <w:tcPr>
            <w:tcW w:w="1700" w:type="dxa"/>
          </w:tcPr>
          <w:p w14:paraId="49165B5D" w14:textId="71F2D836"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t>Complementary actions (target partially addressed)</w:t>
            </w:r>
          </w:p>
        </w:tc>
      </w:tr>
      <w:tr w:rsidR="000B4839" w:rsidRPr="00E76550" w14:paraId="0B958A44" w14:textId="77777777" w:rsidTr="00D83DB8">
        <w:tc>
          <w:tcPr>
            <w:tcW w:w="1842" w:type="dxa"/>
          </w:tcPr>
          <w:p w14:paraId="3874CCA6" w14:textId="2EBFF9EE" w:rsidR="006B20B3" w:rsidRPr="00E76550" w:rsidRDefault="006B20B3" w:rsidP="00E32BCE">
            <w:pPr>
              <w:spacing w:before="40" w:after="40"/>
              <w:rPr>
                <w:color w:val="000000" w:themeColor="text1"/>
                <w:sz w:val="20"/>
                <w:szCs w:val="20"/>
              </w:rPr>
            </w:pPr>
            <w:r w:rsidRPr="00E76550">
              <w:rPr>
                <w:color w:val="000000" w:themeColor="text1"/>
                <w:sz w:val="20"/>
                <w:szCs w:val="20"/>
              </w:rPr>
              <w:t>Target 5</w:t>
            </w:r>
          </w:p>
        </w:tc>
        <w:tc>
          <w:tcPr>
            <w:tcW w:w="5387" w:type="dxa"/>
          </w:tcPr>
          <w:p w14:paraId="73DBCD00" w14:textId="4CA2967C"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12.</w:t>
            </w:r>
            <w:r w:rsidRPr="00E76550">
              <w:rPr>
                <w:color w:val="000000" w:themeColor="text1"/>
                <w:sz w:val="20"/>
                <w:szCs w:val="20"/>
              </w:rPr>
              <w:tab/>
            </w:r>
            <w:r w:rsidR="00E171BC" w:rsidRPr="00E32BCE">
              <w:rPr>
                <w:color w:val="000000" w:themeColor="text1"/>
                <w:sz w:val="20"/>
                <w:szCs w:val="20"/>
              </w:rPr>
              <w:t xml:space="preserve">Provide guidance on addressing and managing the use of wild species within protected and conserved areas, where such use occurs, in a manner that mitigates risks to biodiversity and human health, is consistent with site‑specific conservation </w:t>
            </w:r>
            <w:r w:rsidR="00E171BC" w:rsidRPr="00E32BCE">
              <w:rPr>
                <w:color w:val="000000" w:themeColor="text1"/>
                <w:sz w:val="20"/>
                <w:szCs w:val="20"/>
              </w:rPr>
              <w:lastRenderedPageBreak/>
              <w:t>objectives and zoning and contributes to addressing the legality, sustainability and safety of use across relevant stages of the use chain, including through the application of One Health risk</w:t>
            </w:r>
            <w:r w:rsidR="00EC57C3" w:rsidRPr="00E76550">
              <w:rPr>
                <w:color w:val="000000" w:themeColor="text1"/>
                <w:sz w:val="20"/>
                <w:szCs w:val="20"/>
              </w:rPr>
              <w:t xml:space="preserve"> </w:t>
            </w:r>
            <w:r w:rsidR="00E171BC" w:rsidRPr="00E32BCE">
              <w:rPr>
                <w:color w:val="000000" w:themeColor="text1"/>
                <w:sz w:val="20"/>
                <w:szCs w:val="20"/>
              </w:rPr>
              <w:t>assessment frameworks, as appropriate.</w:t>
            </w:r>
          </w:p>
        </w:tc>
        <w:tc>
          <w:tcPr>
            <w:tcW w:w="1700" w:type="dxa"/>
          </w:tcPr>
          <w:p w14:paraId="52546AE4" w14:textId="42543675"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lastRenderedPageBreak/>
              <w:t>Complementary actions (target partially addressed)</w:t>
            </w:r>
          </w:p>
        </w:tc>
      </w:tr>
      <w:tr w:rsidR="000B4839" w:rsidRPr="00E76550" w14:paraId="2F9E8605" w14:textId="77777777" w:rsidTr="00D83DB8">
        <w:tc>
          <w:tcPr>
            <w:tcW w:w="1842" w:type="dxa"/>
          </w:tcPr>
          <w:p w14:paraId="02E61997" w14:textId="75AD149D" w:rsidR="006B20B3" w:rsidRPr="00E76550" w:rsidRDefault="006B20B3" w:rsidP="00E32BCE">
            <w:pPr>
              <w:spacing w:before="40" w:after="40"/>
              <w:rPr>
                <w:color w:val="000000" w:themeColor="text1"/>
                <w:sz w:val="20"/>
                <w:szCs w:val="20"/>
              </w:rPr>
            </w:pPr>
            <w:r w:rsidRPr="00E76550">
              <w:rPr>
                <w:color w:val="000000" w:themeColor="text1"/>
                <w:sz w:val="20"/>
                <w:szCs w:val="20"/>
              </w:rPr>
              <w:t>Target 6</w:t>
            </w:r>
          </w:p>
        </w:tc>
        <w:tc>
          <w:tcPr>
            <w:tcW w:w="5387" w:type="dxa"/>
          </w:tcPr>
          <w:p w14:paraId="507062E3" w14:textId="40EB9443"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13.</w:t>
            </w:r>
            <w:r w:rsidRPr="00E76550">
              <w:rPr>
                <w:color w:val="000000" w:themeColor="text1"/>
                <w:sz w:val="20"/>
                <w:szCs w:val="20"/>
              </w:rPr>
              <w:tab/>
            </w:r>
            <w:r w:rsidR="006B20B3" w:rsidRPr="00E32BCE">
              <w:rPr>
                <w:color w:val="000000" w:themeColor="text1"/>
                <w:sz w:val="20"/>
                <w:szCs w:val="20"/>
              </w:rPr>
              <w:t xml:space="preserve">Strengthen prevention, early detection and rapid response to invasive alien species, including </w:t>
            </w:r>
            <w:r w:rsidR="0084794A" w:rsidRPr="00E76550">
              <w:rPr>
                <w:color w:val="000000" w:themeColor="text1"/>
                <w:sz w:val="20"/>
                <w:szCs w:val="20"/>
              </w:rPr>
              <w:t xml:space="preserve">through </w:t>
            </w:r>
            <w:r w:rsidR="006B20B3" w:rsidRPr="00E32BCE">
              <w:rPr>
                <w:color w:val="000000" w:themeColor="text1"/>
                <w:sz w:val="20"/>
                <w:szCs w:val="20"/>
              </w:rPr>
              <w:t>community-based monitoring and surveillance systems</w:t>
            </w:r>
            <w:r w:rsidR="37E8FC66" w:rsidRPr="00E32BCE">
              <w:rPr>
                <w:color w:val="000000" w:themeColor="text1"/>
                <w:sz w:val="20"/>
                <w:szCs w:val="20"/>
              </w:rPr>
              <w:t xml:space="preserve">, </w:t>
            </w:r>
            <w:r w:rsidR="00185F71" w:rsidRPr="00E76550">
              <w:rPr>
                <w:color w:val="000000" w:themeColor="text1"/>
                <w:sz w:val="20"/>
                <w:szCs w:val="20"/>
              </w:rPr>
              <w:t xml:space="preserve">and </w:t>
            </w:r>
            <w:r w:rsidR="37E8FC66" w:rsidRPr="00E32BCE">
              <w:rPr>
                <w:color w:val="000000" w:themeColor="text1"/>
                <w:sz w:val="20"/>
                <w:szCs w:val="20"/>
              </w:rPr>
              <w:t>biosecurity and trade</w:t>
            </w:r>
            <w:r w:rsidR="00E35CC7" w:rsidRPr="00E76550">
              <w:rPr>
                <w:color w:val="000000" w:themeColor="text1"/>
                <w:sz w:val="20"/>
                <w:szCs w:val="20"/>
              </w:rPr>
              <w:noBreakHyphen/>
            </w:r>
            <w:r w:rsidR="37E8FC66" w:rsidRPr="00E32BCE">
              <w:rPr>
                <w:color w:val="000000" w:themeColor="text1"/>
                <w:sz w:val="20"/>
                <w:szCs w:val="20"/>
              </w:rPr>
              <w:t>related measures</w:t>
            </w:r>
            <w:r w:rsidR="009C63B8" w:rsidRPr="00E32BCE">
              <w:rPr>
                <w:color w:val="000000" w:themeColor="text1"/>
                <w:sz w:val="20"/>
                <w:szCs w:val="20"/>
              </w:rPr>
              <w:t>.</w:t>
            </w:r>
          </w:p>
        </w:tc>
        <w:tc>
          <w:tcPr>
            <w:tcW w:w="1700" w:type="dxa"/>
          </w:tcPr>
          <w:p w14:paraId="028E7EAE" w14:textId="6EE6B113"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t>Complementary actions (target partially addressed)</w:t>
            </w:r>
          </w:p>
        </w:tc>
      </w:tr>
      <w:tr w:rsidR="000B4839" w:rsidRPr="00E76550" w14:paraId="29E8F6DA" w14:textId="77777777" w:rsidTr="00D83DB8">
        <w:tc>
          <w:tcPr>
            <w:tcW w:w="1842" w:type="dxa"/>
          </w:tcPr>
          <w:p w14:paraId="6F88391E" w14:textId="16E1DCF8" w:rsidR="006B20B3" w:rsidRPr="00E76550" w:rsidRDefault="006B20B3" w:rsidP="00E32BCE">
            <w:pPr>
              <w:spacing w:before="40" w:after="40"/>
              <w:rPr>
                <w:color w:val="000000" w:themeColor="text1"/>
                <w:sz w:val="20"/>
                <w:szCs w:val="20"/>
              </w:rPr>
            </w:pPr>
            <w:r w:rsidRPr="00E76550">
              <w:rPr>
                <w:color w:val="000000" w:themeColor="text1"/>
                <w:sz w:val="20"/>
                <w:szCs w:val="20"/>
              </w:rPr>
              <w:t>Target 7</w:t>
            </w:r>
          </w:p>
        </w:tc>
        <w:tc>
          <w:tcPr>
            <w:tcW w:w="5387" w:type="dxa"/>
          </w:tcPr>
          <w:p w14:paraId="580439CB" w14:textId="2A7792E0"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14.</w:t>
            </w:r>
            <w:r w:rsidRPr="00E76550">
              <w:rPr>
                <w:color w:val="000000" w:themeColor="text1"/>
                <w:sz w:val="20"/>
                <w:szCs w:val="20"/>
              </w:rPr>
              <w:tab/>
            </w:r>
            <w:r w:rsidR="006B20B3" w:rsidRPr="00E32BCE">
              <w:rPr>
                <w:color w:val="000000" w:themeColor="text1"/>
                <w:sz w:val="20"/>
                <w:szCs w:val="20"/>
              </w:rPr>
              <w:t xml:space="preserve">Address pollution pressures affecting protected and conserved areas across terrestrial, freshwater and marine systems, including </w:t>
            </w:r>
            <w:r w:rsidR="16FD8C89" w:rsidRPr="00E32BCE">
              <w:rPr>
                <w:color w:val="000000" w:themeColor="text1"/>
                <w:sz w:val="20"/>
                <w:szCs w:val="20"/>
              </w:rPr>
              <w:t>erosion and sedimentation processes, plastic pollution, pesticide use and run</w:t>
            </w:r>
            <w:r w:rsidR="00CA16A2" w:rsidRPr="00E32BCE">
              <w:rPr>
                <w:color w:val="000000" w:themeColor="text1"/>
                <w:sz w:val="20"/>
                <w:szCs w:val="20"/>
              </w:rPr>
              <w:t>-</w:t>
            </w:r>
            <w:r w:rsidR="16FD8C89" w:rsidRPr="00E32BCE">
              <w:rPr>
                <w:color w:val="000000" w:themeColor="text1"/>
                <w:sz w:val="20"/>
                <w:szCs w:val="20"/>
              </w:rPr>
              <w:t xml:space="preserve">off, </w:t>
            </w:r>
            <w:r w:rsidR="006B20B3" w:rsidRPr="00E32BCE">
              <w:rPr>
                <w:color w:val="000000" w:themeColor="text1"/>
                <w:sz w:val="20"/>
                <w:szCs w:val="20"/>
              </w:rPr>
              <w:t>cumulative impacts and land</w:t>
            </w:r>
            <w:r w:rsidR="0084794A" w:rsidRPr="00E76550">
              <w:rPr>
                <w:color w:val="000000" w:themeColor="text1"/>
                <w:sz w:val="20"/>
                <w:szCs w:val="20"/>
              </w:rPr>
              <w:t>-</w:t>
            </w:r>
            <w:r w:rsidR="006B20B3" w:rsidRPr="00E32BCE">
              <w:rPr>
                <w:color w:val="000000" w:themeColor="text1"/>
                <w:sz w:val="20"/>
                <w:szCs w:val="20"/>
              </w:rPr>
              <w:t>sea interactions.</w:t>
            </w:r>
          </w:p>
        </w:tc>
        <w:tc>
          <w:tcPr>
            <w:tcW w:w="1700" w:type="dxa"/>
          </w:tcPr>
          <w:p w14:paraId="352A115D" w14:textId="3DEB24E7"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t xml:space="preserve">Complementary actions (target partially addressed) </w:t>
            </w:r>
          </w:p>
        </w:tc>
      </w:tr>
      <w:tr w:rsidR="000B4839" w:rsidRPr="00E76550" w14:paraId="3EA6F33E" w14:textId="77777777" w:rsidTr="00D83DB8">
        <w:tc>
          <w:tcPr>
            <w:tcW w:w="1842" w:type="dxa"/>
          </w:tcPr>
          <w:p w14:paraId="380C980C" w14:textId="1F107E0F" w:rsidR="006B20B3" w:rsidRPr="00E76550" w:rsidRDefault="006B20B3" w:rsidP="00E32BCE">
            <w:pPr>
              <w:spacing w:before="40" w:after="40"/>
              <w:rPr>
                <w:color w:val="000000" w:themeColor="text1"/>
                <w:sz w:val="20"/>
                <w:szCs w:val="20"/>
              </w:rPr>
            </w:pPr>
            <w:r w:rsidRPr="00E76550">
              <w:rPr>
                <w:color w:val="000000" w:themeColor="text1"/>
                <w:sz w:val="20"/>
                <w:szCs w:val="20"/>
              </w:rPr>
              <w:t>Target 8</w:t>
            </w:r>
          </w:p>
        </w:tc>
        <w:tc>
          <w:tcPr>
            <w:tcW w:w="5387" w:type="dxa"/>
          </w:tcPr>
          <w:p w14:paraId="6F3AA9F5" w14:textId="7508BD5C" w:rsidR="00D95082" w:rsidRPr="00E32BCE" w:rsidRDefault="00FB11FB" w:rsidP="00E32BCE">
            <w:pPr>
              <w:tabs>
                <w:tab w:val="left" w:pos="486"/>
              </w:tabs>
              <w:spacing w:before="40" w:after="40"/>
              <w:ind w:left="61"/>
              <w:jc w:val="left"/>
              <w:rPr>
                <w:rFonts w:eastAsia="Segoe UI"/>
                <w:color w:val="000000" w:themeColor="text1"/>
                <w:sz w:val="20"/>
                <w:szCs w:val="20"/>
              </w:rPr>
            </w:pPr>
            <w:r w:rsidRPr="00E76550">
              <w:rPr>
                <w:rFonts w:eastAsia="Segoe UI"/>
                <w:color w:val="000000" w:themeColor="text1"/>
                <w:sz w:val="20"/>
                <w:szCs w:val="20"/>
              </w:rPr>
              <w:t>15.</w:t>
            </w:r>
            <w:r w:rsidRPr="00E76550">
              <w:rPr>
                <w:rFonts w:eastAsia="Segoe UI"/>
                <w:color w:val="000000" w:themeColor="text1"/>
                <w:sz w:val="20"/>
                <w:szCs w:val="20"/>
              </w:rPr>
              <w:tab/>
            </w:r>
            <w:r w:rsidR="26A98196" w:rsidRPr="00E32BCE">
              <w:rPr>
                <w:color w:val="000000" w:themeColor="text1"/>
                <w:sz w:val="20"/>
                <w:szCs w:val="20"/>
              </w:rPr>
              <w:t>S</w:t>
            </w:r>
            <w:r w:rsidR="5212C976" w:rsidRPr="00E32BCE">
              <w:rPr>
                <w:color w:val="000000" w:themeColor="text1"/>
                <w:sz w:val="20"/>
                <w:szCs w:val="20"/>
              </w:rPr>
              <w:t>trengthen the integration of climate change considerations into planning and management, including through nature‑based solutions and</w:t>
            </w:r>
            <w:r w:rsidR="00974626" w:rsidRPr="00E76550">
              <w:rPr>
                <w:color w:val="000000" w:themeColor="text1"/>
                <w:sz w:val="20"/>
                <w:szCs w:val="20"/>
              </w:rPr>
              <w:t>/or</w:t>
            </w:r>
            <w:r w:rsidR="5212C976" w:rsidRPr="00E32BCE">
              <w:rPr>
                <w:color w:val="000000" w:themeColor="text1"/>
                <w:sz w:val="20"/>
                <w:szCs w:val="20"/>
              </w:rPr>
              <w:t xml:space="preserve"> ecosystem‑based approaches for mitigation, adaptation and disaster risk reduction</w:t>
            </w:r>
            <w:r w:rsidR="009C63B8" w:rsidRPr="00E32BCE">
              <w:rPr>
                <w:color w:val="000000" w:themeColor="text1"/>
                <w:sz w:val="20"/>
                <w:szCs w:val="20"/>
              </w:rPr>
              <w:t>.</w:t>
            </w:r>
          </w:p>
          <w:p w14:paraId="5631D92D" w14:textId="0C6E4478" w:rsidR="006B20B3" w:rsidRPr="00E32BCE" w:rsidRDefault="00FB11FB" w:rsidP="00E32BCE">
            <w:pPr>
              <w:tabs>
                <w:tab w:val="left" w:pos="414"/>
              </w:tabs>
              <w:spacing w:before="40" w:after="40"/>
              <w:ind w:left="36" w:firstLine="4"/>
              <w:jc w:val="left"/>
              <w:rPr>
                <w:color w:val="000000" w:themeColor="text1"/>
                <w:sz w:val="20"/>
                <w:szCs w:val="20"/>
              </w:rPr>
            </w:pPr>
            <w:r w:rsidRPr="00E76550">
              <w:rPr>
                <w:rFonts w:eastAsia="Segoe UI"/>
                <w:color w:val="000000" w:themeColor="text1"/>
                <w:sz w:val="20"/>
                <w:szCs w:val="20"/>
              </w:rPr>
              <w:t>16.</w:t>
            </w:r>
            <w:r w:rsidRPr="00E76550">
              <w:rPr>
                <w:rFonts w:eastAsia="Segoe UI"/>
                <w:color w:val="000000" w:themeColor="text1"/>
                <w:sz w:val="20"/>
                <w:szCs w:val="20"/>
              </w:rPr>
              <w:tab/>
            </w:r>
            <w:r w:rsidR="00E3250E" w:rsidRPr="00E32BCE">
              <w:rPr>
                <w:color w:val="000000" w:themeColor="text1"/>
                <w:sz w:val="20"/>
                <w:szCs w:val="20"/>
              </w:rPr>
              <w:t xml:space="preserve">Promote </w:t>
            </w:r>
            <w:r w:rsidR="37FB109B" w:rsidRPr="00E32BCE">
              <w:rPr>
                <w:color w:val="000000" w:themeColor="text1"/>
                <w:sz w:val="20"/>
                <w:szCs w:val="20"/>
              </w:rPr>
              <w:t xml:space="preserve">climate‑informed system design that anticipates future range shifts, including </w:t>
            </w:r>
            <w:r w:rsidR="00C7634E" w:rsidRPr="00E76550">
              <w:rPr>
                <w:color w:val="000000" w:themeColor="text1"/>
                <w:sz w:val="20"/>
                <w:szCs w:val="20"/>
              </w:rPr>
              <w:t>by</w:t>
            </w:r>
            <w:r w:rsidR="00C7634E" w:rsidRPr="00E32BCE">
              <w:rPr>
                <w:color w:val="000000" w:themeColor="text1"/>
                <w:sz w:val="20"/>
                <w:szCs w:val="20"/>
              </w:rPr>
              <w:t xml:space="preserve"> </w:t>
            </w:r>
            <w:r w:rsidR="37FB109B" w:rsidRPr="00E32BCE">
              <w:rPr>
                <w:color w:val="000000" w:themeColor="text1"/>
                <w:sz w:val="20"/>
                <w:szCs w:val="20"/>
              </w:rPr>
              <w:t>identif</w:t>
            </w:r>
            <w:r w:rsidR="00C7634E" w:rsidRPr="00E76550">
              <w:rPr>
                <w:color w:val="000000" w:themeColor="text1"/>
                <w:sz w:val="20"/>
                <w:szCs w:val="20"/>
              </w:rPr>
              <w:t>ying</w:t>
            </w:r>
            <w:r w:rsidR="37FB109B" w:rsidRPr="00E32BCE">
              <w:rPr>
                <w:color w:val="000000" w:themeColor="text1"/>
                <w:sz w:val="20"/>
                <w:szCs w:val="20"/>
              </w:rPr>
              <w:t xml:space="preserve"> climate refugia, connectivity corridors and areas of future biodiversity importance.</w:t>
            </w:r>
          </w:p>
        </w:tc>
        <w:tc>
          <w:tcPr>
            <w:tcW w:w="1700" w:type="dxa"/>
          </w:tcPr>
          <w:p w14:paraId="516584DD" w14:textId="7D456D68" w:rsidR="006B20B3" w:rsidRPr="00E76550" w:rsidRDefault="000B4839" w:rsidP="00E32BCE">
            <w:pPr>
              <w:spacing w:before="40" w:after="40"/>
              <w:jc w:val="left"/>
              <w:rPr>
                <w:color w:val="000000" w:themeColor="text1"/>
                <w:sz w:val="20"/>
                <w:szCs w:val="20"/>
              </w:rPr>
            </w:pPr>
            <w:r w:rsidRPr="00E76550">
              <w:rPr>
                <w:color w:val="000000" w:themeColor="text1"/>
                <w:sz w:val="20"/>
                <w:szCs w:val="20"/>
              </w:rPr>
              <w:t xml:space="preserve">Areas for further development </w:t>
            </w:r>
            <w:r w:rsidR="182D1E86" w:rsidRPr="00E76550">
              <w:rPr>
                <w:color w:val="000000" w:themeColor="text1"/>
                <w:sz w:val="20"/>
                <w:szCs w:val="20"/>
              </w:rPr>
              <w:t xml:space="preserve">(limited or not covered) </w:t>
            </w:r>
          </w:p>
        </w:tc>
      </w:tr>
      <w:tr w:rsidR="000B4839" w:rsidRPr="00E76550" w14:paraId="794BE0F3" w14:textId="77777777" w:rsidTr="00D83DB8">
        <w:tc>
          <w:tcPr>
            <w:tcW w:w="1842" w:type="dxa"/>
          </w:tcPr>
          <w:p w14:paraId="25CE6D03" w14:textId="007B0217" w:rsidR="006B20B3" w:rsidRPr="00E76550" w:rsidRDefault="006B20B3" w:rsidP="00E32BCE">
            <w:pPr>
              <w:spacing w:before="40" w:after="40"/>
              <w:rPr>
                <w:color w:val="000000" w:themeColor="text1"/>
                <w:sz w:val="20"/>
                <w:szCs w:val="20"/>
              </w:rPr>
            </w:pPr>
            <w:r w:rsidRPr="00E76550">
              <w:rPr>
                <w:color w:val="000000" w:themeColor="text1"/>
                <w:sz w:val="20"/>
                <w:szCs w:val="20"/>
              </w:rPr>
              <w:t>Target 9</w:t>
            </w:r>
          </w:p>
        </w:tc>
        <w:tc>
          <w:tcPr>
            <w:tcW w:w="5387" w:type="dxa"/>
          </w:tcPr>
          <w:p w14:paraId="7B38DD9C" w14:textId="21D6B4EC"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17.</w:t>
            </w:r>
            <w:r w:rsidRPr="00E76550">
              <w:rPr>
                <w:color w:val="000000" w:themeColor="text1"/>
                <w:sz w:val="20"/>
                <w:szCs w:val="20"/>
              </w:rPr>
              <w:tab/>
            </w:r>
            <w:r w:rsidR="00341999" w:rsidRPr="00E32BCE">
              <w:rPr>
                <w:color w:val="000000" w:themeColor="text1"/>
                <w:sz w:val="20"/>
                <w:szCs w:val="20"/>
              </w:rPr>
              <w:t>Consolidat</w:t>
            </w:r>
            <w:r w:rsidR="008700A4" w:rsidRPr="00E76550">
              <w:rPr>
                <w:color w:val="000000" w:themeColor="text1"/>
                <w:sz w:val="20"/>
                <w:szCs w:val="20"/>
              </w:rPr>
              <w:t>e</w:t>
            </w:r>
            <w:r w:rsidR="00341999" w:rsidRPr="00E32BCE">
              <w:rPr>
                <w:color w:val="000000" w:themeColor="text1"/>
                <w:sz w:val="20"/>
                <w:szCs w:val="20"/>
              </w:rPr>
              <w:t xml:space="preserve"> best practices for sustainable biodiversity-based products, services, trade regulation and participatory governance</w:t>
            </w:r>
            <w:r w:rsidR="009C63B8" w:rsidRPr="00E32BCE">
              <w:rPr>
                <w:color w:val="000000" w:themeColor="text1"/>
                <w:sz w:val="20"/>
                <w:szCs w:val="20"/>
              </w:rPr>
              <w:t>.</w:t>
            </w:r>
          </w:p>
        </w:tc>
        <w:tc>
          <w:tcPr>
            <w:tcW w:w="1700" w:type="dxa"/>
          </w:tcPr>
          <w:p w14:paraId="4F9A9B7D" w14:textId="62B6E948"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t>Complementary actions (target partially addressed)</w:t>
            </w:r>
          </w:p>
        </w:tc>
      </w:tr>
      <w:tr w:rsidR="000B4839" w:rsidRPr="00E76550" w14:paraId="347D4295" w14:textId="77777777" w:rsidTr="00D83DB8">
        <w:tc>
          <w:tcPr>
            <w:tcW w:w="1842" w:type="dxa"/>
          </w:tcPr>
          <w:p w14:paraId="6F01C29C" w14:textId="08A1748E" w:rsidR="006B20B3" w:rsidRPr="00E76550" w:rsidRDefault="006B20B3" w:rsidP="00E32BCE">
            <w:pPr>
              <w:spacing w:before="40" w:after="40"/>
              <w:rPr>
                <w:color w:val="000000" w:themeColor="text1"/>
                <w:sz w:val="20"/>
                <w:szCs w:val="20"/>
              </w:rPr>
            </w:pPr>
            <w:r w:rsidRPr="00E76550">
              <w:rPr>
                <w:color w:val="000000" w:themeColor="text1"/>
                <w:sz w:val="20"/>
                <w:szCs w:val="20"/>
              </w:rPr>
              <w:t>Target 10</w:t>
            </w:r>
          </w:p>
        </w:tc>
        <w:tc>
          <w:tcPr>
            <w:tcW w:w="5387" w:type="dxa"/>
          </w:tcPr>
          <w:p w14:paraId="3193CFF0" w14:textId="44E77702"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18.</w:t>
            </w:r>
            <w:r w:rsidRPr="00E76550">
              <w:rPr>
                <w:color w:val="000000" w:themeColor="text1"/>
                <w:sz w:val="20"/>
                <w:szCs w:val="20"/>
              </w:rPr>
              <w:tab/>
            </w:r>
            <w:r w:rsidR="70F87609" w:rsidRPr="00E32BCE">
              <w:rPr>
                <w:color w:val="000000" w:themeColor="text1"/>
                <w:sz w:val="20"/>
                <w:szCs w:val="20"/>
              </w:rPr>
              <w:t xml:space="preserve">Strengthen guidance on how sustainably managed production landscapes can contribute to ecological connectivity, </w:t>
            </w:r>
            <w:r w:rsidR="004E598A" w:rsidRPr="00E32BCE">
              <w:rPr>
                <w:color w:val="000000" w:themeColor="text1"/>
                <w:sz w:val="20"/>
                <w:szCs w:val="20"/>
              </w:rPr>
              <w:t xml:space="preserve">ecosystem </w:t>
            </w:r>
            <w:r w:rsidR="70F87609" w:rsidRPr="00E32BCE">
              <w:rPr>
                <w:color w:val="000000" w:themeColor="text1"/>
                <w:sz w:val="20"/>
                <w:szCs w:val="20"/>
              </w:rPr>
              <w:t>functions and resilience across landscapes and seascapes between protected</w:t>
            </w:r>
            <w:r w:rsidR="009C63B8" w:rsidRPr="00E32BCE">
              <w:rPr>
                <w:color w:val="000000" w:themeColor="text1"/>
                <w:sz w:val="20"/>
                <w:szCs w:val="20"/>
              </w:rPr>
              <w:t xml:space="preserve"> and conserved areas.</w:t>
            </w:r>
          </w:p>
        </w:tc>
        <w:tc>
          <w:tcPr>
            <w:tcW w:w="1700" w:type="dxa"/>
          </w:tcPr>
          <w:p w14:paraId="0E9CE802" w14:textId="171C875A" w:rsidR="006B20B3" w:rsidRPr="00E76550" w:rsidRDefault="000B4839" w:rsidP="00E32BCE">
            <w:pPr>
              <w:spacing w:before="40" w:after="40"/>
              <w:jc w:val="left"/>
              <w:rPr>
                <w:color w:val="000000" w:themeColor="text1"/>
                <w:sz w:val="20"/>
                <w:szCs w:val="20"/>
              </w:rPr>
            </w:pPr>
            <w:r w:rsidRPr="00E76550">
              <w:rPr>
                <w:color w:val="000000" w:themeColor="text1"/>
                <w:sz w:val="20"/>
                <w:szCs w:val="20"/>
              </w:rPr>
              <w:t>Areas for further development (limited or not covered)</w:t>
            </w:r>
          </w:p>
        </w:tc>
      </w:tr>
      <w:tr w:rsidR="000B4839" w:rsidRPr="00E76550" w14:paraId="720A1479" w14:textId="77777777" w:rsidTr="00D83DB8">
        <w:tc>
          <w:tcPr>
            <w:tcW w:w="1842" w:type="dxa"/>
          </w:tcPr>
          <w:p w14:paraId="44702E43" w14:textId="00686C7F" w:rsidR="006B20B3" w:rsidRPr="00E76550" w:rsidRDefault="006B20B3" w:rsidP="00E32BCE">
            <w:pPr>
              <w:spacing w:before="40" w:after="40"/>
              <w:rPr>
                <w:color w:val="000000" w:themeColor="text1"/>
                <w:sz w:val="20"/>
                <w:szCs w:val="20"/>
              </w:rPr>
            </w:pPr>
            <w:r w:rsidRPr="00E76550">
              <w:rPr>
                <w:color w:val="000000" w:themeColor="text1"/>
                <w:sz w:val="20"/>
                <w:szCs w:val="20"/>
              </w:rPr>
              <w:t>Target 11</w:t>
            </w:r>
          </w:p>
        </w:tc>
        <w:tc>
          <w:tcPr>
            <w:tcW w:w="5387" w:type="dxa"/>
          </w:tcPr>
          <w:p w14:paraId="1EAB9BE8" w14:textId="7ECD672F"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19.</w:t>
            </w:r>
            <w:r w:rsidRPr="00E76550">
              <w:rPr>
                <w:color w:val="000000" w:themeColor="text1"/>
                <w:sz w:val="20"/>
                <w:szCs w:val="20"/>
              </w:rPr>
              <w:tab/>
            </w:r>
            <w:r w:rsidR="006B20B3" w:rsidRPr="00E32BCE">
              <w:rPr>
                <w:color w:val="000000" w:themeColor="text1"/>
                <w:sz w:val="20"/>
                <w:szCs w:val="20"/>
              </w:rPr>
              <w:t>Compile and disseminate case studies highlighting the contributions of protected and conserved areas to climate resilience, ecosystem services and human well‑being, and promote their integration into climate mitigation and adaptation strategies, including through nature‑based solutions</w:t>
            </w:r>
            <w:r w:rsidR="00974626" w:rsidRPr="00E76550">
              <w:rPr>
                <w:color w:val="000000" w:themeColor="text1"/>
                <w:sz w:val="20"/>
                <w:szCs w:val="20"/>
              </w:rPr>
              <w:t xml:space="preserve"> and/or ecosystem‑based approaches</w:t>
            </w:r>
            <w:r w:rsidR="006B20B3" w:rsidRPr="00E32BCE">
              <w:rPr>
                <w:color w:val="000000" w:themeColor="text1"/>
                <w:sz w:val="20"/>
                <w:szCs w:val="20"/>
              </w:rPr>
              <w:t>, and improved risk assessment and early warning for environmental hazards.</w:t>
            </w:r>
          </w:p>
        </w:tc>
        <w:tc>
          <w:tcPr>
            <w:tcW w:w="1700" w:type="dxa"/>
          </w:tcPr>
          <w:p w14:paraId="3888C569" w14:textId="598CBCDE"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t>Complementary actions (target partially addressed)</w:t>
            </w:r>
          </w:p>
        </w:tc>
      </w:tr>
      <w:tr w:rsidR="000B4839" w:rsidRPr="00E76550" w14:paraId="56E4242E" w14:textId="77777777" w:rsidTr="00D83DB8">
        <w:tc>
          <w:tcPr>
            <w:tcW w:w="1842" w:type="dxa"/>
          </w:tcPr>
          <w:p w14:paraId="07C0632A" w14:textId="60809463" w:rsidR="006B20B3" w:rsidRPr="00E76550" w:rsidRDefault="006B20B3" w:rsidP="00E32BCE">
            <w:pPr>
              <w:spacing w:before="40" w:after="40"/>
              <w:rPr>
                <w:color w:val="000000" w:themeColor="text1"/>
                <w:sz w:val="20"/>
                <w:szCs w:val="20"/>
              </w:rPr>
            </w:pPr>
            <w:r w:rsidRPr="00E76550">
              <w:rPr>
                <w:color w:val="000000" w:themeColor="text1"/>
                <w:sz w:val="20"/>
                <w:szCs w:val="20"/>
              </w:rPr>
              <w:t>Target 12</w:t>
            </w:r>
          </w:p>
        </w:tc>
        <w:tc>
          <w:tcPr>
            <w:tcW w:w="5387" w:type="dxa"/>
          </w:tcPr>
          <w:p w14:paraId="7AA909D0" w14:textId="28FC5FA6"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20.</w:t>
            </w:r>
            <w:r w:rsidRPr="00E76550">
              <w:rPr>
                <w:color w:val="000000" w:themeColor="text1"/>
                <w:sz w:val="20"/>
                <w:szCs w:val="20"/>
              </w:rPr>
              <w:tab/>
            </w:r>
            <w:r w:rsidR="006B20B3" w:rsidRPr="00E32BCE">
              <w:rPr>
                <w:color w:val="000000" w:themeColor="text1"/>
                <w:sz w:val="20"/>
                <w:szCs w:val="20"/>
              </w:rPr>
              <w:t>Integrate protected and conserved areas into urban and peri-urban planning, including through green and blue infrastructure, to enhance ecological connectivity and equitable access to nature and to support physical and mental health and well-being.</w:t>
            </w:r>
          </w:p>
        </w:tc>
        <w:tc>
          <w:tcPr>
            <w:tcW w:w="1700" w:type="dxa"/>
          </w:tcPr>
          <w:p w14:paraId="41EA5C4F" w14:textId="43F8E1F8" w:rsidR="006B20B3" w:rsidRPr="00E76550" w:rsidRDefault="000B4839" w:rsidP="00E32BCE">
            <w:pPr>
              <w:spacing w:before="40" w:after="40"/>
              <w:jc w:val="left"/>
              <w:rPr>
                <w:color w:val="000000" w:themeColor="text1"/>
                <w:sz w:val="20"/>
                <w:szCs w:val="20"/>
              </w:rPr>
            </w:pPr>
            <w:r w:rsidRPr="00E76550">
              <w:rPr>
                <w:color w:val="000000" w:themeColor="text1"/>
                <w:sz w:val="20"/>
                <w:szCs w:val="20"/>
              </w:rPr>
              <w:t>Areas for further development (limited or not covered)</w:t>
            </w:r>
          </w:p>
        </w:tc>
      </w:tr>
      <w:tr w:rsidR="000B4839" w:rsidRPr="00E76550" w14:paraId="4260F100" w14:textId="77777777" w:rsidTr="00D83DB8">
        <w:tc>
          <w:tcPr>
            <w:tcW w:w="1842" w:type="dxa"/>
          </w:tcPr>
          <w:p w14:paraId="094CDE9E" w14:textId="6741D45B" w:rsidR="006B20B3" w:rsidRPr="00E76550" w:rsidRDefault="006B20B3" w:rsidP="00E32BCE">
            <w:pPr>
              <w:spacing w:before="40" w:after="40"/>
              <w:rPr>
                <w:color w:val="000000" w:themeColor="text1"/>
                <w:sz w:val="20"/>
                <w:szCs w:val="20"/>
              </w:rPr>
            </w:pPr>
            <w:r w:rsidRPr="00E76550">
              <w:rPr>
                <w:color w:val="000000" w:themeColor="text1"/>
                <w:sz w:val="20"/>
                <w:szCs w:val="20"/>
              </w:rPr>
              <w:t>Target 13</w:t>
            </w:r>
          </w:p>
        </w:tc>
        <w:tc>
          <w:tcPr>
            <w:tcW w:w="5387" w:type="dxa"/>
          </w:tcPr>
          <w:p w14:paraId="65050812" w14:textId="52E17A52"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21.</w:t>
            </w:r>
            <w:r w:rsidRPr="00E76550">
              <w:rPr>
                <w:color w:val="000000" w:themeColor="text1"/>
                <w:sz w:val="20"/>
                <w:szCs w:val="20"/>
              </w:rPr>
              <w:tab/>
            </w:r>
            <w:r w:rsidR="009C63B8" w:rsidRPr="00E32BCE">
              <w:rPr>
                <w:color w:val="000000" w:themeColor="text1"/>
                <w:sz w:val="20"/>
                <w:szCs w:val="20"/>
              </w:rPr>
              <w:t>No specific actions identified (limited or no alignment)</w:t>
            </w:r>
            <w:r w:rsidR="0091442D" w:rsidRPr="00E76550">
              <w:rPr>
                <w:color w:val="000000" w:themeColor="text1"/>
                <w:sz w:val="20"/>
                <w:szCs w:val="20"/>
              </w:rPr>
              <w:t>.</w:t>
            </w:r>
          </w:p>
        </w:tc>
        <w:tc>
          <w:tcPr>
            <w:tcW w:w="1700" w:type="dxa"/>
          </w:tcPr>
          <w:p w14:paraId="0D138EFB" w14:textId="74EE3A98" w:rsidR="006B20B3" w:rsidRPr="00E76550" w:rsidRDefault="00932771" w:rsidP="00E32BCE">
            <w:pPr>
              <w:spacing w:before="40" w:after="40"/>
              <w:rPr>
                <w:color w:val="000000" w:themeColor="text1"/>
                <w:sz w:val="20"/>
                <w:szCs w:val="20"/>
              </w:rPr>
            </w:pPr>
            <w:r w:rsidRPr="00E76550">
              <w:rPr>
                <w:color w:val="000000" w:themeColor="text1"/>
                <w:sz w:val="20"/>
                <w:szCs w:val="20"/>
              </w:rPr>
              <w:t>n/a</w:t>
            </w:r>
          </w:p>
        </w:tc>
      </w:tr>
      <w:tr w:rsidR="000B4839" w:rsidRPr="00E76550" w14:paraId="6292B697" w14:textId="77777777" w:rsidTr="00D83DB8">
        <w:tc>
          <w:tcPr>
            <w:tcW w:w="1842" w:type="dxa"/>
          </w:tcPr>
          <w:p w14:paraId="1C0A6139" w14:textId="51AECB7A" w:rsidR="006B20B3" w:rsidRPr="00E76550" w:rsidRDefault="006B20B3" w:rsidP="00E32BCE">
            <w:pPr>
              <w:spacing w:before="40" w:after="40"/>
              <w:rPr>
                <w:color w:val="000000" w:themeColor="text1"/>
                <w:sz w:val="20"/>
                <w:szCs w:val="20"/>
              </w:rPr>
            </w:pPr>
            <w:r w:rsidRPr="00E76550">
              <w:rPr>
                <w:color w:val="000000" w:themeColor="text1"/>
                <w:sz w:val="20"/>
                <w:szCs w:val="20"/>
              </w:rPr>
              <w:t>Target 14</w:t>
            </w:r>
          </w:p>
        </w:tc>
        <w:tc>
          <w:tcPr>
            <w:tcW w:w="5387" w:type="dxa"/>
          </w:tcPr>
          <w:p w14:paraId="5540817A" w14:textId="6523660B"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22.</w:t>
            </w:r>
            <w:r w:rsidRPr="00E76550">
              <w:rPr>
                <w:color w:val="000000" w:themeColor="text1"/>
                <w:sz w:val="20"/>
                <w:szCs w:val="20"/>
              </w:rPr>
              <w:tab/>
            </w:r>
            <w:r w:rsidR="00E33275" w:rsidRPr="00E32BCE">
              <w:rPr>
                <w:color w:val="000000" w:themeColor="text1"/>
                <w:sz w:val="20"/>
                <w:szCs w:val="20"/>
              </w:rPr>
              <w:t>Integrate protected and conserved areas into cross‑sectoral policies, legislation, planning and development processes at all levels</w:t>
            </w:r>
            <w:r w:rsidR="0073049B" w:rsidRPr="00E76550">
              <w:rPr>
                <w:color w:val="000000" w:themeColor="text1"/>
                <w:sz w:val="20"/>
                <w:szCs w:val="20"/>
              </w:rPr>
              <w:t>.</w:t>
            </w:r>
          </w:p>
        </w:tc>
        <w:tc>
          <w:tcPr>
            <w:tcW w:w="1700" w:type="dxa"/>
          </w:tcPr>
          <w:p w14:paraId="26B400E2" w14:textId="785FF562" w:rsidR="006B20B3" w:rsidRPr="00E76550" w:rsidRDefault="00AB4712" w:rsidP="00E32BCE">
            <w:pPr>
              <w:spacing w:before="40" w:after="40"/>
              <w:jc w:val="left"/>
              <w:rPr>
                <w:color w:val="000000" w:themeColor="text1"/>
                <w:sz w:val="20"/>
                <w:szCs w:val="20"/>
              </w:rPr>
            </w:pPr>
            <w:r w:rsidRPr="00E76550">
              <w:rPr>
                <w:color w:val="000000" w:themeColor="text1"/>
                <w:sz w:val="20"/>
                <w:szCs w:val="20"/>
              </w:rPr>
              <w:t>Complementary actions (target partially addressed)</w:t>
            </w:r>
          </w:p>
        </w:tc>
      </w:tr>
      <w:tr w:rsidR="000B4839" w:rsidRPr="00E76550" w14:paraId="36068378" w14:textId="77777777" w:rsidTr="00D83DB8">
        <w:tc>
          <w:tcPr>
            <w:tcW w:w="1842" w:type="dxa"/>
          </w:tcPr>
          <w:p w14:paraId="77490509" w14:textId="08D0F9A7" w:rsidR="006B20B3" w:rsidRPr="00E76550" w:rsidRDefault="006B20B3" w:rsidP="00E32BCE">
            <w:pPr>
              <w:spacing w:before="40" w:after="40"/>
              <w:rPr>
                <w:color w:val="000000" w:themeColor="text1"/>
                <w:sz w:val="20"/>
                <w:szCs w:val="20"/>
              </w:rPr>
            </w:pPr>
            <w:r w:rsidRPr="00E76550">
              <w:rPr>
                <w:color w:val="000000" w:themeColor="text1"/>
                <w:sz w:val="20"/>
                <w:szCs w:val="20"/>
              </w:rPr>
              <w:t>Target 15</w:t>
            </w:r>
          </w:p>
        </w:tc>
        <w:tc>
          <w:tcPr>
            <w:tcW w:w="5387" w:type="dxa"/>
          </w:tcPr>
          <w:p w14:paraId="367A67D5" w14:textId="5DD4D009" w:rsidR="00A16E5E"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23.</w:t>
            </w:r>
            <w:r w:rsidRPr="00E76550">
              <w:rPr>
                <w:color w:val="000000" w:themeColor="text1"/>
                <w:sz w:val="20"/>
                <w:szCs w:val="20"/>
              </w:rPr>
              <w:tab/>
            </w:r>
            <w:r w:rsidR="00A16E5E" w:rsidRPr="00E32BCE">
              <w:rPr>
                <w:color w:val="000000" w:themeColor="text1"/>
                <w:sz w:val="20"/>
                <w:szCs w:val="20"/>
              </w:rPr>
              <w:t xml:space="preserve">Support and promote the implementation of legal, administrative or policy measures that encourage and enable </w:t>
            </w:r>
            <w:r w:rsidR="00A16E5E" w:rsidRPr="00E32BCE">
              <w:rPr>
                <w:color w:val="000000" w:themeColor="text1"/>
                <w:sz w:val="20"/>
                <w:szCs w:val="20"/>
              </w:rPr>
              <w:lastRenderedPageBreak/>
              <w:t>businesses and financial institutions to assess, disclose and progressively reduce biodiversity‑related risks, dependencies and impacts affecting protected and conserved areas, including across their operations, supply and value chains and portfolios</w:t>
            </w:r>
            <w:r w:rsidR="001520FF" w:rsidRPr="00E76550">
              <w:rPr>
                <w:color w:val="000000" w:themeColor="text1"/>
                <w:sz w:val="20"/>
                <w:szCs w:val="20"/>
              </w:rPr>
              <w:t>.</w:t>
            </w:r>
          </w:p>
          <w:p w14:paraId="47532CB8" w14:textId="57A9437B" w:rsidR="00670DD8" w:rsidRPr="00E76550" w:rsidRDefault="00FB11FB" w:rsidP="00E32BCE">
            <w:pPr>
              <w:tabs>
                <w:tab w:val="left" w:pos="486"/>
              </w:tabs>
              <w:spacing w:before="40" w:after="40"/>
              <w:ind w:left="61"/>
              <w:jc w:val="left"/>
            </w:pPr>
            <w:r w:rsidRPr="00E76550">
              <w:rPr>
                <w:color w:val="000000" w:themeColor="text1"/>
                <w:sz w:val="20"/>
                <w:szCs w:val="20"/>
              </w:rPr>
              <w:t>24.</w:t>
            </w:r>
            <w:r w:rsidRPr="00E76550">
              <w:rPr>
                <w:color w:val="000000" w:themeColor="text1"/>
                <w:sz w:val="20"/>
                <w:szCs w:val="20"/>
              </w:rPr>
              <w:tab/>
            </w:r>
            <w:r w:rsidR="009C63B8" w:rsidRPr="00E32BCE">
              <w:rPr>
                <w:color w:val="000000" w:themeColor="text1"/>
                <w:sz w:val="20"/>
                <w:szCs w:val="20"/>
              </w:rPr>
              <w:t xml:space="preserve">Facilitate </w:t>
            </w:r>
            <w:r w:rsidR="00973152" w:rsidRPr="00E32BCE">
              <w:rPr>
                <w:color w:val="000000" w:themeColor="text1"/>
                <w:sz w:val="20"/>
                <w:szCs w:val="20"/>
              </w:rPr>
              <w:t>c</w:t>
            </w:r>
            <w:r w:rsidR="00670DD8" w:rsidRPr="00E32BCE">
              <w:rPr>
                <w:color w:val="000000" w:themeColor="text1"/>
                <w:sz w:val="20"/>
                <w:szCs w:val="20"/>
              </w:rPr>
              <w:t xml:space="preserve">learer direction on engaging financial actors and private sector in </w:t>
            </w:r>
            <w:r w:rsidR="0062775A" w:rsidRPr="00E32BCE">
              <w:rPr>
                <w:color w:val="000000" w:themeColor="text1"/>
                <w:sz w:val="20"/>
                <w:szCs w:val="20"/>
              </w:rPr>
              <w:t>protected and conserved areas</w:t>
            </w:r>
            <w:r w:rsidR="00670DD8" w:rsidRPr="00E32BCE">
              <w:rPr>
                <w:color w:val="000000" w:themeColor="text1"/>
                <w:sz w:val="20"/>
                <w:szCs w:val="20"/>
              </w:rPr>
              <w:t xml:space="preserve"> on a voluntary basis</w:t>
            </w:r>
            <w:r w:rsidR="00DD0B22" w:rsidRPr="00E32BCE">
              <w:rPr>
                <w:color w:val="000000" w:themeColor="text1"/>
                <w:sz w:val="20"/>
                <w:szCs w:val="20"/>
              </w:rPr>
              <w:t>.</w:t>
            </w:r>
          </w:p>
        </w:tc>
        <w:tc>
          <w:tcPr>
            <w:tcW w:w="1700" w:type="dxa"/>
          </w:tcPr>
          <w:p w14:paraId="5CE771D3" w14:textId="52882964" w:rsidR="006B20B3" w:rsidRPr="00E76550" w:rsidRDefault="00797633" w:rsidP="00E32BCE">
            <w:pPr>
              <w:spacing w:before="40" w:after="40"/>
              <w:jc w:val="left"/>
              <w:rPr>
                <w:color w:val="000000" w:themeColor="text1"/>
                <w:sz w:val="20"/>
                <w:szCs w:val="20"/>
              </w:rPr>
            </w:pPr>
            <w:r w:rsidRPr="00E76550">
              <w:rPr>
                <w:color w:val="000000" w:themeColor="text1"/>
                <w:sz w:val="20"/>
                <w:szCs w:val="20"/>
              </w:rPr>
              <w:lastRenderedPageBreak/>
              <w:t xml:space="preserve">Complementary actions (target </w:t>
            </w:r>
            <w:r w:rsidRPr="00E76550">
              <w:rPr>
                <w:color w:val="000000" w:themeColor="text1"/>
                <w:sz w:val="20"/>
                <w:szCs w:val="20"/>
              </w:rPr>
              <w:lastRenderedPageBreak/>
              <w:t>partially addressed)</w:t>
            </w:r>
          </w:p>
        </w:tc>
      </w:tr>
      <w:tr w:rsidR="000B4839" w:rsidRPr="00E76550" w14:paraId="672645AD" w14:textId="77777777" w:rsidTr="00D83DB8">
        <w:tc>
          <w:tcPr>
            <w:tcW w:w="1842" w:type="dxa"/>
          </w:tcPr>
          <w:p w14:paraId="32EE67F0" w14:textId="676D0FBB" w:rsidR="006B20B3" w:rsidRPr="00E76550" w:rsidRDefault="006B20B3" w:rsidP="00E32BCE">
            <w:pPr>
              <w:spacing w:before="40" w:after="40"/>
              <w:rPr>
                <w:color w:val="000000" w:themeColor="text1"/>
                <w:sz w:val="20"/>
                <w:szCs w:val="20"/>
              </w:rPr>
            </w:pPr>
            <w:r w:rsidRPr="00E76550">
              <w:rPr>
                <w:color w:val="000000" w:themeColor="text1"/>
                <w:sz w:val="20"/>
                <w:szCs w:val="20"/>
              </w:rPr>
              <w:lastRenderedPageBreak/>
              <w:t>Target 16</w:t>
            </w:r>
          </w:p>
        </w:tc>
        <w:tc>
          <w:tcPr>
            <w:tcW w:w="5387" w:type="dxa"/>
          </w:tcPr>
          <w:p w14:paraId="7F1637C1" w14:textId="138E9B8E"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25.</w:t>
            </w:r>
            <w:r w:rsidRPr="00E76550">
              <w:rPr>
                <w:color w:val="000000" w:themeColor="text1"/>
                <w:sz w:val="20"/>
                <w:szCs w:val="20"/>
              </w:rPr>
              <w:tab/>
            </w:r>
            <w:r w:rsidR="002413EF" w:rsidRPr="00E32BCE">
              <w:rPr>
                <w:color w:val="000000" w:themeColor="text1"/>
                <w:sz w:val="20"/>
                <w:szCs w:val="20"/>
              </w:rPr>
              <w:t>Promote synergies between</w:t>
            </w:r>
            <w:r w:rsidR="004F7165" w:rsidRPr="00E32BCE">
              <w:rPr>
                <w:color w:val="000000" w:themeColor="text1"/>
                <w:sz w:val="20"/>
                <w:szCs w:val="20"/>
              </w:rPr>
              <w:t xml:space="preserve"> the </w:t>
            </w:r>
            <w:r w:rsidR="004E7497" w:rsidRPr="00E32BCE">
              <w:rPr>
                <w:color w:val="000000" w:themeColor="text1"/>
                <w:sz w:val="20"/>
                <w:szCs w:val="20"/>
              </w:rPr>
              <w:t xml:space="preserve">policies and </w:t>
            </w:r>
            <w:r w:rsidR="004F7165" w:rsidRPr="00E32BCE">
              <w:rPr>
                <w:color w:val="000000" w:themeColor="text1"/>
                <w:sz w:val="20"/>
                <w:szCs w:val="20"/>
              </w:rPr>
              <w:t>actions taken to</w:t>
            </w:r>
            <w:r w:rsidR="004E7497" w:rsidRPr="00E32BCE">
              <w:rPr>
                <w:color w:val="000000" w:themeColor="text1"/>
                <w:sz w:val="20"/>
                <w:szCs w:val="20"/>
              </w:rPr>
              <w:t xml:space="preserve"> </w:t>
            </w:r>
            <w:r w:rsidR="002413EF" w:rsidRPr="00E32BCE">
              <w:rPr>
                <w:color w:val="000000" w:themeColor="text1"/>
                <w:sz w:val="20"/>
                <w:szCs w:val="20"/>
              </w:rPr>
              <w:t>protect and conserve</w:t>
            </w:r>
            <w:r w:rsidR="004E7497" w:rsidRPr="00E32BCE">
              <w:rPr>
                <w:color w:val="000000" w:themeColor="text1"/>
                <w:sz w:val="20"/>
                <w:szCs w:val="20"/>
              </w:rPr>
              <w:t xml:space="preserve"> biodiversity</w:t>
            </w:r>
            <w:r w:rsidR="002413EF" w:rsidRPr="00E32BCE">
              <w:rPr>
                <w:color w:val="000000" w:themeColor="text1"/>
                <w:sz w:val="20"/>
                <w:szCs w:val="20"/>
              </w:rPr>
              <w:t xml:space="preserve"> and policies and actions that enable sustainable consumption choices, including through coherent policy frameworks, education, access to reliable information and sector-specific approaches</w:t>
            </w:r>
            <w:r w:rsidR="00B973D0" w:rsidRPr="00E32BCE">
              <w:rPr>
                <w:color w:val="000000" w:themeColor="text1"/>
                <w:sz w:val="20"/>
                <w:szCs w:val="20"/>
              </w:rPr>
              <w:t>,</w:t>
            </w:r>
            <w:r w:rsidR="002413EF" w:rsidRPr="00E32BCE">
              <w:rPr>
                <w:color w:val="000000" w:themeColor="text1"/>
                <w:sz w:val="20"/>
                <w:szCs w:val="20"/>
              </w:rPr>
              <w:t xml:space="preserve"> such as sustainable tourism management, contributing to the reduction of consumption footprints and waste generation.</w:t>
            </w:r>
          </w:p>
        </w:tc>
        <w:tc>
          <w:tcPr>
            <w:tcW w:w="1700" w:type="dxa"/>
          </w:tcPr>
          <w:p w14:paraId="1265D197" w14:textId="62BB34DC" w:rsidR="006B20B3" w:rsidRPr="00E76550" w:rsidRDefault="000B4839" w:rsidP="00E32BCE">
            <w:pPr>
              <w:spacing w:before="40" w:after="40"/>
              <w:jc w:val="left"/>
              <w:rPr>
                <w:color w:val="000000" w:themeColor="text1"/>
                <w:sz w:val="20"/>
                <w:szCs w:val="20"/>
              </w:rPr>
            </w:pPr>
            <w:r w:rsidRPr="00E76550">
              <w:rPr>
                <w:color w:val="000000" w:themeColor="text1"/>
                <w:sz w:val="20"/>
                <w:szCs w:val="20"/>
              </w:rPr>
              <w:t>Areas for further development (limited or not covered)</w:t>
            </w:r>
          </w:p>
        </w:tc>
      </w:tr>
      <w:tr w:rsidR="000B4839" w:rsidRPr="00E76550" w14:paraId="0869A37F" w14:textId="77777777" w:rsidTr="00D83DB8">
        <w:tc>
          <w:tcPr>
            <w:tcW w:w="1842" w:type="dxa"/>
          </w:tcPr>
          <w:p w14:paraId="424BE40D" w14:textId="22322A65" w:rsidR="006B20B3" w:rsidRPr="00E76550" w:rsidRDefault="006B20B3" w:rsidP="00E32BCE">
            <w:pPr>
              <w:spacing w:before="40" w:after="40"/>
              <w:rPr>
                <w:color w:val="000000" w:themeColor="text1"/>
                <w:sz w:val="20"/>
                <w:szCs w:val="20"/>
              </w:rPr>
            </w:pPr>
            <w:r w:rsidRPr="00E76550">
              <w:rPr>
                <w:color w:val="000000" w:themeColor="text1"/>
                <w:sz w:val="20"/>
                <w:szCs w:val="20"/>
              </w:rPr>
              <w:t>Target 17</w:t>
            </w:r>
          </w:p>
        </w:tc>
        <w:tc>
          <w:tcPr>
            <w:tcW w:w="5387" w:type="dxa"/>
          </w:tcPr>
          <w:p w14:paraId="74789745" w14:textId="532D84D3"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26.</w:t>
            </w:r>
            <w:r w:rsidRPr="00E76550">
              <w:rPr>
                <w:color w:val="000000" w:themeColor="text1"/>
                <w:sz w:val="20"/>
                <w:szCs w:val="20"/>
              </w:rPr>
              <w:tab/>
            </w:r>
            <w:r w:rsidR="009C63B8" w:rsidRPr="00E32BCE">
              <w:rPr>
                <w:color w:val="000000" w:themeColor="text1"/>
                <w:sz w:val="20"/>
                <w:szCs w:val="20"/>
              </w:rPr>
              <w:t>No specific actions identified (limited or no alignment).</w:t>
            </w:r>
          </w:p>
        </w:tc>
        <w:tc>
          <w:tcPr>
            <w:tcW w:w="1700" w:type="dxa"/>
          </w:tcPr>
          <w:p w14:paraId="51501605" w14:textId="7057E2DE" w:rsidR="006B20B3" w:rsidRPr="00E76550" w:rsidRDefault="00932771" w:rsidP="00E32BCE">
            <w:pPr>
              <w:spacing w:before="40" w:after="40"/>
              <w:rPr>
                <w:color w:val="000000" w:themeColor="text1"/>
                <w:sz w:val="20"/>
                <w:szCs w:val="20"/>
              </w:rPr>
            </w:pPr>
            <w:r w:rsidRPr="00E76550">
              <w:rPr>
                <w:color w:val="000000" w:themeColor="text1"/>
                <w:sz w:val="20"/>
                <w:szCs w:val="20"/>
              </w:rPr>
              <w:t>n/a</w:t>
            </w:r>
            <w:r w:rsidR="004B21D3" w:rsidRPr="00E76550">
              <w:rPr>
                <w:color w:val="000000" w:themeColor="text1"/>
                <w:sz w:val="20"/>
                <w:szCs w:val="20"/>
              </w:rPr>
              <w:t xml:space="preserve"> </w:t>
            </w:r>
          </w:p>
        </w:tc>
      </w:tr>
      <w:tr w:rsidR="000B4839" w:rsidRPr="00E76550" w14:paraId="1AD2A328" w14:textId="77777777" w:rsidTr="00D83DB8">
        <w:tc>
          <w:tcPr>
            <w:tcW w:w="1842" w:type="dxa"/>
          </w:tcPr>
          <w:p w14:paraId="57B20545" w14:textId="793820A4" w:rsidR="006B20B3" w:rsidRPr="00E76550" w:rsidRDefault="006B20B3" w:rsidP="00E32BCE">
            <w:pPr>
              <w:spacing w:before="40" w:after="40"/>
              <w:rPr>
                <w:color w:val="000000" w:themeColor="text1"/>
                <w:sz w:val="20"/>
                <w:szCs w:val="20"/>
              </w:rPr>
            </w:pPr>
            <w:r w:rsidRPr="00E76550">
              <w:rPr>
                <w:color w:val="000000" w:themeColor="text1"/>
                <w:sz w:val="20"/>
                <w:szCs w:val="20"/>
              </w:rPr>
              <w:t>Target 18</w:t>
            </w:r>
          </w:p>
        </w:tc>
        <w:tc>
          <w:tcPr>
            <w:tcW w:w="5387" w:type="dxa"/>
          </w:tcPr>
          <w:p w14:paraId="63810281" w14:textId="510DE66F"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27.</w:t>
            </w:r>
            <w:r w:rsidRPr="00E76550">
              <w:rPr>
                <w:color w:val="000000" w:themeColor="text1"/>
                <w:sz w:val="20"/>
                <w:szCs w:val="20"/>
              </w:rPr>
              <w:tab/>
            </w:r>
            <w:r w:rsidR="009C63B8" w:rsidRPr="00E32BCE">
              <w:rPr>
                <w:color w:val="000000" w:themeColor="text1"/>
                <w:sz w:val="20"/>
                <w:szCs w:val="20"/>
              </w:rPr>
              <w:t>No specific actions identified (limited or no alignment).</w:t>
            </w:r>
          </w:p>
        </w:tc>
        <w:tc>
          <w:tcPr>
            <w:tcW w:w="1700" w:type="dxa"/>
          </w:tcPr>
          <w:p w14:paraId="6749F1EB" w14:textId="41945F01" w:rsidR="006B20B3" w:rsidRPr="00E76550" w:rsidRDefault="00932771" w:rsidP="00E32BCE">
            <w:pPr>
              <w:spacing w:before="40" w:after="40"/>
              <w:rPr>
                <w:color w:val="000000" w:themeColor="text1"/>
                <w:sz w:val="20"/>
                <w:szCs w:val="20"/>
              </w:rPr>
            </w:pPr>
            <w:r w:rsidRPr="00E76550">
              <w:rPr>
                <w:color w:val="000000" w:themeColor="text1"/>
                <w:sz w:val="20"/>
                <w:szCs w:val="20"/>
              </w:rPr>
              <w:t>n/a</w:t>
            </w:r>
          </w:p>
        </w:tc>
      </w:tr>
      <w:tr w:rsidR="000B4839" w:rsidRPr="00E76550" w14:paraId="6B26B923" w14:textId="77777777" w:rsidTr="00D83DB8">
        <w:tc>
          <w:tcPr>
            <w:tcW w:w="1842" w:type="dxa"/>
          </w:tcPr>
          <w:p w14:paraId="1DCA06C2" w14:textId="6FED4839" w:rsidR="006B20B3" w:rsidRPr="00E76550" w:rsidRDefault="006B20B3" w:rsidP="00E32BCE">
            <w:pPr>
              <w:spacing w:before="40" w:after="40"/>
              <w:rPr>
                <w:color w:val="000000" w:themeColor="text1"/>
                <w:sz w:val="20"/>
                <w:szCs w:val="20"/>
              </w:rPr>
            </w:pPr>
            <w:r w:rsidRPr="00E76550">
              <w:rPr>
                <w:color w:val="000000" w:themeColor="text1"/>
                <w:sz w:val="20"/>
                <w:szCs w:val="20"/>
              </w:rPr>
              <w:t>Target 19</w:t>
            </w:r>
          </w:p>
        </w:tc>
        <w:tc>
          <w:tcPr>
            <w:tcW w:w="5387" w:type="dxa"/>
          </w:tcPr>
          <w:p w14:paraId="39443A8F" w14:textId="5E66DE8A" w:rsidR="003D1523" w:rsidRPr="00E32BCE" w:rsidRDefault="00FB11FB" w:rsidP="00E32BCE">
            <w:pPr>
              <w:tabs>
                <w:tab w:val="left" w:pos="487"/>
              </w:tabs>
              <w:spacing w:before="40" w:after="40"/>
              <w:ind w:left="61"/>
              <w:jc w:val="left"/>
              <w:rPr>
                <w:color w:val="000000" w:themeColor="text1"/>
                <w:sz w:val="20"/>
                <w:szCs w:val="20"/>
              </w:rPr>
            </w:pPr>
            <w:r w:rsidRPr="00E76550">
              <w:rPr>
                <w:color w:val="000000" w:themeColor="text1"/>
                <w:sz w:val="20"/>
                <w:szCs w:val="20"/>
              </w:rPr>
              <w:t>28.</w:t>
            </w:r>
            <w:r w:rsidRPr="00E76550">
              <w:rPr>
                <w:color w:val="000000" w:themeColor="text1"/>
                <w:sz w:val="20"/>
                <w:szCs w:val="20"/>
              </w:rPr>
              <w:tab/>
            </w:r>
            <w:r w:rsidR="006B20B3" w:rsidRPr="00E32BCE">
              <w:rPr>
                <w:color w:val="000000" w:themeColor="text1"/>
                <w:sz w:val="20"/>
                <w:szCs w:val="20"/>
              </w:rPr>
              <w:t>Promote the identification of</w:t>
            </w:r>
            <w:r w:rsidR="001056CC" w:rsidRPr="00E76550">
              <w:rPr>
                <w:color w:val="000000" w:themeColor="text1"/>
                <w:sz w:val="20"/>
                <w:szCs w:val="20"/>
              </w:rPr>
              <w:t>:</w:t>
            </w:r>
            <w:r w:rsidR="006B20B3" w:rsidRPr="00E32BCE">
              <w:rPr>
                <w:color w:val="000000" w:themeColor="text1"/>
                <w:sz w:val="20"/>
                <w:szCs w:val="20"/>
              </w:rPr>
              <w:t xml:space="preserve"> </w:t>
            </w:r>
            <w:r w:rsidR="001056CC" w:rsidRPr="00E76550">
              <w:rPr>
                <w:color w:val="000000" w:themeColor="text1"/>
                <w:sz w:val="20"/>
                <w:szCs w:val="20"/>
              </w:rPr>
              <w:t>(a) </w:t>
            </w:r>
            <w:r w:rsidR="006B20B3" w:rsidRPr="00E32BCE">
              <w:rPr>
                <w:color w:val="000000" w:themeColor="text1"/>
                <w:sz w:val="20"/>
                <w:szCs w:val="20"/>
              </w:rPr>
              <w:t>financial resources for protected and conserved areas, including through sustainable finance approaches</w:t>
            </w:r>
            <w:r w:rsidR="00010762" w:rsidRPr="00E32BCE">
              <w:rPr>
                <w:color w:val="000000" w:themeColor="text1"/>
                <w:sz w:val="20"/>
                <w:szCs w:val="20"/>
              </w:rPr>
              <w:t>, to mobilize private and other non-public funding</w:t>
            </w:r>
            <w:r w:rsidR="001056CC" w:rsidRPr="00E76550">
              <w:rPr>
                <w:color w:val="000000" w:themeColor="text1"/>
                <w:sz w:val="20"/>
                <w:szCs w:val="20"/>
              </w:rPr>
              <w:t>;</w:t>
            </w:r>
            <w:r w:rsidR="00010762" w:rsidRPr="00E32BCE">
              <w:rPr>
                <w:color w:val="000000" w:themeColor="text1"/>
                <w:sz w:val="20"/>
                <w:szCs w:val="20"/>
              </w:rPr>
              <w:t xml:space="preserve"> and</w:t>
            </w:r>
            <w:r w:rsidR="006B20B3" w:rsidRPr="00E32BCE">
              <w:rPr>
                <w:color w:val="000000" w:themeColor="text1"/>
                <w:sz w:val="20"/>
                <w:szCs w:val="20"/>
              </w:rPr>
              <w:t xml:space="preserve"> </w:t>
            </w:r>
            <w:r w:rsidR="001056CC" w:rsidRPr="00E76550">
              <w:rPr>
                <w:color w:val="000000" w:themeColor="text1"/>
                <w:sz w:val="20"/>
                <w:szCs w:val="20"/>
              </w:rPr>
              <w:t>(b) </w:t>
            </w:r>
            <w:r w:rsidR="006B20B3" w:rsidRPr="00E32BCE">
              <w:rPr>
                <w:color w:val="000000" w:themeColor="text1"/>
                <w:sz w:val="20"/>
                <w:szCs w:val="20"/>
              </w:rPr>
              <w:t xml:space="preserve">innovative mechanisms </w:t>
            </w:r>
            <w:r w:rsidR="001056CC" w:rsidRPr="00E76550">
              <w:rPr>
                <w:color w:val="000000" w:themeColor="text1"/>
                <w:sz w:val="20"/>
                <w:szCs w:val="20"/>
              </w:rPr>
              <w:t>in</w:t>
            </w:r>
            <w:r w:rsidR="006B20B3" w:rsidRPr="00E32BCE">
              <w:rPr>
                <w:color w:val="000000" w:themeColor="text1"/>
                <w:sz w:val="20"/>
                <w:szCs w:val="20"/>
              </w:rPr>
              <w:t xml:space="preserve"> support </w:t>
            </w:r>
            <w:r w:rsidR="001056CC" w:rsidRPr="00E76550">
              <w:rPr>
                <w:color w:val="000000" w:themeColor="text1"/>
                <w:sz w:val="20"/>
                <w:szCs w:val="20"/>
              </w:rPr>
              <w:t xml:space="preserve">of </w:t>
            </w:r>
            <w:r w:rsidR="006B20B3" w:rsidRPr="00E32BCE">
              <w:rPr>
                <w:color w:val="000000" w:themeColor="text1"/>
                <w:sz w:val="20"/>
                <w:szCs w:val="20"/>
              </w:rPr>
              <w:t>effective implementation</w:t>
            </w:r>
            <w:r w:rsidR="009C63B8" w:rsidRPr="00E32BCE">
              <w:rPr>
                <w:color w:val="000000" w:themeColor="text1"/>
                <w:sz w:val="20"/>
                <w:szCs w:val="20"/>
              </w:rPr>
              <w:t>.</w:t>
            </w:r>
          </w:p>
          <w:p w14:paraId="6A71F00E" w14:textId="6EC13EED" w:rsidR="003D152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29.</w:t>
            </w:r>
            <w:r w:rsidRPr="00E76550">
              <w:rPr>
                <w:color w:val="000000" w:themeColor="text1"/>
                <w:sz w:val="20"/>
                <w:szCs w:val="20"/>
              </w:rPr>
              <w:tab/>
            </w:r>
            <w:r w:rsidR="003D1523" w:rsidRPr="00E32BCE">
              <w:rPr>
                <w:color w:val="000000" w:themeColor="text1"/>
                <w:sz w:val="20"/>
                <w:szCs w:val="20"/>
              </w:rPr>
              <w:t>Promote direct and accessible financing for indigenous peoples and local communities.</w:t>
            </w:r>
          </w:p>
        </w:tc>
        <w:tc>
          <w:tcPr>
            <w:tcW w:w="1700" w:type="dxa"/>
          </w:tcPr>
          <w:p w14:paraId="3013300A" w14:textId="0DF2E54A" w:rsidR="006B20B3" w:rsidRPr="00E76550" w:rsidRDefault="000B2C5F" w:rsidP="00E32BCE">
            <w:pPr>
              <w:spacing w:before="40" w:after="40"/>
              <w:rPr>
                <w:color w:val="000000" w:themeColor="text1"/>
                <w:sz w:val="20"/>
                <w:szCs w:val="20"/>
              </w:rPr>
            </w:pPr>
            <w:r w:rsidRPr="00E76550">
              <w:rPr>
                <w:color w:val="000000" w:themeColor="text1"/>
                <w:sz w:val="20"/>
                <w:szCs w:val="20"/>
              </w:rPr>
              <w:t xml:space="preserve">Priority </w:t>
            </w:r>
            <w:r w:rsidR="00130562" w:rsidRPr="00E76550">
              <w:rPr>
                <w:color w:val="000000" w:themeColor="text1"/>
                <w:sz w:val="20"/>
                <w:szCs w:val="20"/>
              </w:rPr>
              <w:t>actions</w:t>
            </w:r>
          </w:p>
        </w:tc>
      </w:tr>
      <w:tr w:rsidR="000B4839" w:rsidRPr="00E76550" w14:paraId="54B7130A" w14:textId="77777777" w:rsidTr="00D83DB8">
        <w:tc>
          <w:tcPr>
            <w:tcW w:w="1842" w:type="dxa"/>
          </w:tcPr>
          <w:p w14:paraId="479954D2" w14:textId="4B295204" w:rsidR="006B20B3" w:rsidRPr="00E76550" w:rsidRDefault="006B20B3" w:rsidP="00E32BCE">
            <w:pPr>
              <w:spacing w:before="40" w:after="40"/>
              <w:rPr>
                <w:color w:val="000000" w:themeColor="text1"/>
                <w:sz w:val="20"/>
                <w:szCs w:val="20"/>
              </w:rPr>
            </w:pPr>
            <w:r w:rsidRPr="00E76550">
              <w:rPr>
                <w:color w:val="000000" w:themeColor="text1"/>
                <w:sz w:val="20"/>
                <w:szCs w:val="20"/>
              </w:rPr>
              <w:t>Target 20</w:t>
            </w:r>
          </w:p>
        </w:tc>
        <w:tc>
          <w:tcPr>
            <w:tcW w:w="5387" w:type="dxa"/>
          </w:tcPr>
          <w:p w14:paraId="6057E5B6" w14:textId="2B743205"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30.</w:t>
            </w:r>
            <w:r w:rsidRPr="00E76550">
              <w:rPr>
                <w:color w:val="000000" w:themeColor="text1"/>
                <w:sz w:val="20"/>
                <w:szCs w:val="20"/>
              </w:rPr>
              <w:tab/>
            </w:r>
            <w:r w:rsidR="006B20B3" w:rsidRPr="00E32BCE">
              <w:rPr>
                <w:color w:val="000000" w:themeColor="text1"/>
                <w:sz w:val="20"/>
                <w:szCs w:val="20"/>
              </w:rPr>
              <w:t>Strengthen capacity-building, technical and scientific cooperation and technology transfer for protected and conserved areas, including with respect to new technologies and institutional support</w:t>
            </w:r>
            <w:r w:rsidR="00773192" w:rsidRPr="00E32BCE">
              <w:rPr>
                <w:color w:val="000000" w:themeColor="text1"/>
                <w:sz w:val="20"/>
                <w:szCs w:val="20"/>
              </w:rPr>
              <w:t xml:space="preserve"> </w:t>
            </w:r>
            <w:r w:rsidR="006B20B3" w:rsidRPr="00E32BCE">
              <w:rPr>
                <w:color w:val="000000" w:themeColor="text1"/>
                <w:sz w:val="20"/>
                <w:szCs w:val="20"/>
              </w:rPr>
              <w:t>f</w:t>
            </w:r>
            <w:r w:rsidR="00BF3BF3" w:rsidRPr="00E76550">
              <w:rPr>
                <w:color w:val="000000" w:themeColor="text1"/>
                <w:sz w:val="20"/>
                <w:szCs w:val="20"/>
              </w:rPr>
              <w:t>or</w:t>
            </w:r>
            <w:r w:rsidR="006B20B3" w:rsidRPr="00E32BCE">
              <w:rPr>
                <w:color w:val="000000" w:themeColor="text1"/>
                <w:sz w:val="20"/>
                <w:szCs w:val="20"/>
              </w:rPr>
              <w:t xml:space="preserve"> the conservation workforce, including rangers and other relevant personnel.</w:t>
            </w:r>
          </w:p>
        </w:tc>
        <w:tc>
          <w:tcPr>
            <w:tcW w:w="1700" w:type="dxa"/>
          </w:tcPr>
          <w:p w14:paraId="271466C3" w14:textId="3A530F4A" w:rsidR="006B20B3" w:rsidRPr="00E76550" w:rsidRDefault="00377C5B" w:rsidP="00E32BCE">
            <w:pPr>
              <w:spacing w:before="40" w:after="40"/>
              <w:jc w:val="left"/>
              <w:rPr>
                <w:color w:val="000000" w:themeColor="text1"/>
                <w:sz w:val="20"/>
                <w:szCs w:val="20"/>
              </w:rPr>
            </w:pPr>
            <w:r w:rsidRPr="00E76550">
              <w:rPr>
                <w:color w:val="000000" w:themeColor="text1"/>
                <w:sz w:val="20"/>
                <w:szCs w:val="20"/>
              </w:rPr>
              <w:t>Priority</w:t>
            </w:r>
            <w:r w:rsidR="00130562" w:rsidRPr="00E76550">
              <w:rPr>
                <w:color w:val="000000" w:themeColor="text1"/>
                <w:sz w:val="20"/>
                <w:szCs w:val="20"/>
              </w:rPr>
              <w:t xml:space="preserve"> actions</w:t>
            </w:r>
          </w:p>
        </w:tc>
      </w:tr>
      <w:tr w:rsidR="000B4839" w:rsidRPr="00E76550" w14:paraId="7E62E198" w14:textId="77777777" w:rsidTr="00D83DB8">
        <w:tc>
          <w:tcPr>
            <w:tcW w:w="1842" w:type="dxa"/>
          </w:tcPr>
          <w:p w14:paraId="0E625C6C" w14:textId="16559EAC" w:rsidR="006B20B3" w:rsidRPr="00E76550" w:rsidRDefault="006B20B3" w:rsidP="00E32BCE">
            <w:pPr>
              <w:spacing w:before="40" w:after="40"/>
              <w:rPr>
                <w:color w:val="000000" w:themeColor="text1"/>
                <w:sz w:val="20"/>
                <w:szCs w:val="20"/>
              </w:rPr>
            </w:pPr>
            <w:r w:rsidRPr="00E76550">
              <w:rPr>
                <w:color w:val="000000" w:themeColor="text1"/>
                <w:sz w:val="20"/>
                <w:szCs w:val="20"/>
              </w:rPr>
              <w:t>Target 21</w:t>
            </w:r>
          </w:p>
        </w:tc>
        <w:tc>
          <w:tcPr>
            <w:tcW w:w="5387" w:type="dxa"/>
          </w:tcPr>
          <w:p w14:paraId="6E806363" w14:textId="23AFB426"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31.</w:t>
            </w:r>
            <w:r w:rsidRPr="00E76550">
              <w:rPr>
                <w:color w:val="000000" w:themeColor="text1"/>
                <w:sz w:val="20"/>
                <w:szCs w:val="20"/>
              </w:rPr>
              <w:tab/>
            </w:r>
            <w:r w:rsidR="006B20B3" w:rsidRPr="00E32BCE">
              <w:rPr>
                <w:color w:val="000000" w:themeColor="text1"/>
                <w:sz w:val="20"/>
                <w:szCs w:val="20"/>
              </w:rPr>
              <w:t>Strengthen the application of advances in biodiversity monitoring, data management and knowledge‑sharing through targeted capacity‑building on reporting and the use of technolog</w:t>
            </w:r>
            <w:r w:rsidR="00664C49" w:rsidRPr="00E76550">
              <w:rPr>
                <w:color w:val="000000" w:themeColor="text1"/>
                <w:sz w:val="20"/>
                <w:szCs w:val="20"/>
              </w:rPr>
              <w:t>y</w:t>
            </w:r>
            <w:r w:rsidR="006B20B3" w:rsidRPr="00E32BCE">
              <w:rPr>
                <w:color w:val="000000" w:themeColor="text1"/>
                <w:sz w:val="20"/>
                <w:szCs w:val="20"/>
              </w:rPr>
              <w:t>, including remote sensing, to improve monitoring, evaluation and decision‑making.</w:t>
            </w:r>
          </w:p>
        </w:tc>
        <w:tc>
          <w:tcPr>
            <w:tcW w:w="1700" w:type="dxa"/>
          </w:tcPr>
          <w:p w14:paraId="4E71CA18" w14:textId="4641B08F"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t>Complementary actions (target partially addressed)</w:t>
            </w:r>
          </w:p>
        </w:tc>
      </w:tr>
      <w:tr w:rsidR="000B4839" w:rsidRPr="00E76550" w14:paraId="553BC2A6" w14:textId="77777777" w:rsidTr="00D83DB8">
        <w:tc>
          <w:tcPr>
            <w:tcW w:w="1842" w:type="dxa"/>
          </w:tcPr>
          <w:p w14:paraId="32756D1F" w14:textId="10B7E6D7" w:rsidR="006B20B3" w:rsidRPr="00E76550" w:rsidRDefault="006B20B3" w:rsidP="00E32BCE">
            <w:pPr>
              <w:spacing w:before="40" w:after="40"/>
              <w:rPr>
                <w:color w:val="000000" w:themeColor="text1"/>
                <w:sz w:val="20"/>
                <w:szCs w:val="20"/>
              </w:rPr>
            </w:pPr>
            <w:r w:rsidRPr="00E76550">
              <w:rPr>
                <w:color w:val="000000" w:themeColor="text1"/>
                <w:sz w:val="20"/>
                <w:szCs w:val="20"/>
              </w:rPr>
              <w:t xml:space="preserve">Target 22 </w:t>
            </w:r>
          </w:p>
        </w:tc>
        <w:tc>
          <w:tcPr>
            <w:tcW w:w="5387" w:type="dxa"/>
          </w:tcPr>
          <w:p w14:paraId="5DE7FD20" w14:textId="269ED07A"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32.</w:t>
            </w:r>
            <w:r w:rsidRPr="00E76550">
              <w:rPr>
                <w:color w:val="000000" w:themeColor="text1"/>
                <w:sz w:val="20"/>
                <w:szCs w:val="20"/>
              </w:rPr>
              <w:tab/>
            </w:r>
            <w:r w:rsidR="006B20B3" w:rsidRPr="00E32BCE">
              <w:rPr>
                <w:color w:val="000000" w:themeColor="text1"/>
                <w:sz w:val="20"/>
                <w:szCs w:val="20"/>
              </w:rPr>
              <w:t xml:space="preserve">Strengthen access to information and participation in decision-making related to protected and conserved areas, </w:t>
            </w:r>
            <w:r w:rsidR="2C68289F" w:rsidRPr="00E32BCE">
              <w:rPr>
                <w:color w:val="000000" w:themeColor="text1"/>
                <w:sz w:val="20"/>
                <w:szCs w:val="20"/>
              </w:rPr>
              <w:t>including by promoting a human rights-based approach, and the effective participation of indigenous peoples and local communities.</w:t>
            </w:r>
          </w:p>
        </w:tc>
        <w:tc>
          <w:tcPr>
            <w:tcW w:w="1700" w:type="dxa"/>
          </w:tcPr>
          <w:p w14:paraId="27E69DAD" w14:textId="5AD8AB21" w:rsidR="006B20B3" w:rsidRPr="00E76550" w:rsidRDefault="00BC5065" w:rsidP="00E32BCE">
            <w:pPr>
              <w:spacing w:before="40" w:after="40"/>
              <w:jc w:val="left"/>
              <w:rPr>
                <w:color w:val="000000" w:themeColor="text1"/>
                <w:sz w:val="20"/>
                <w:szCs w:val="20"/>
              </w:rPr>
            </w:pPr>
            <w:r w:rsidRPr="00E76550">
              <w:rPr>
                <w:color w:val="000000" w:themeColor="text1"/>
                <w:sz w:val="20"/>
                <w:szCs w:val="20"/>
              </w:rPr>
              <w:t>Complementary actions (target partially addressed)</w:t>
            </w:r>
          </w:p>
        </w:tc>
      </w:tr>
      <w:tr w:rsidR="000B4839" w:rsidRPr="00E76550" w14:paraId="13692B0E" w14:textId="77777777" w:rsidTr="00D83DB8">
        <w:tc>
          <w:tcPr>
            <w:tcW w:w="1842" w:type="dxa"/>
          </w:tcPr>
          <w:p w14:paraId="70A73B1C" w14:textId="48362B89" w:rsidR="006B20B3" w:rsidRPr="00E76550" w:rsidRDefault="006B20B3" w:rsidP="00E32BCE">
            <w:pPr>
              <w:spacing w:before="40" w:after="40"/>
              <w:rPr>
                <w:color w:val="000000" w:themeColor="text1"/>
                <w:sz w:val="20"/>
                <w:szCs w:val="20"/>
              </w:rPr>
            </w:pPr>
            <w:r w:rsidRPr="00E76550">
              <w:rPr>
                <w:color w:val="000000" w:themeColor="text1"/>
                <w:sz w:val="20"/>
                <w:szCs w:val="20"/>
              </w:rPr>
              <w:t>Target 23</w:t>
            </w:r>
          </w:p>
        </w:tc>
        <w:tc>
          <w:tcPr>
            <w:tcW w:w="5387" w:type="dxa"/>
          </w:tcPr>
          <w:p w14:paraId="5A939516" w14:textId="77D935B6" w:rsidR="006B20B3" w:rsidRPr="00E32BCE" w:rsidRDefault="00FB11FB" w:rsidP="00E32BCE">
            <w:pPr>
              <w:tabs>
                <w:tab w:val="left" w:pos="486"/>
              </w:tabs>
              <w:spacing w:before="40" w:after="40"/>
              <w:ind w:left="61"/>
              <w:jc w:val="left"/>
              <w:rPr>
                <w:color w:val="000000" w:themeColor="text1"/>
                <w:sz w:val="20"/>
                <w:szCs w:val="20"/>
              </w:rPr>
            </w:pPr>
            <w:r w:rsidRPr="00E76550">
              <w:rPr>
                <w:color w:val="000000" w:themeColor="text1"/>
                <w:sz w:val="20"/>
                <w:szCs w:val="20"/>
              </w:rPr>
              <w:t>33.</w:t>
            </w:r>
            <w:r w:rsidRPr="00E76550">
              <w:rPr>
                <w:color w:val="000000" w:themeColor="text1"/>
                <w:sz w:val="20"/>
                <w:szCs w:val="20"/>
              </w:rPr>
              <w:tab/>
            </w:r>
            <w:r w:rsidR="006B20B3" w:rsidRPr="00E32BCE">
              <w:rPr>
                <w:color w:val="000000" w:themeColor="text1"/>
                <w:sz w:val="20"/>
                <w:szCs w:val="20"/>
              </w:rPr>
              <w:t>Promote gender equality and integrate a gender-responsive approach across the programme of work</w:t>
            </w:r>
            <w:r w:rsidR="003F2E31" w:rsidRPr="00E76550">
              <w:t xml:space="preserve"> </w:t>
            </w:r>
            <w:r w:rsidR="003F2E31" w:rsidRPr="00E76550">
              <w:rPr>
                <w:color w:val="000000" w:themeColor="text1"/>
                <w:sz w:val="20"/>
                <w:szCs w:val="20"/>
              </w:rPr>
              <w:t xml:space="preserve">on protected </w:t>
            </w:r>
            <w:r w:rsidR="00900B7A" w:rsidRPr="00E76550">
              <w:rPr>
                <w:color w:val="000000" w:themeColor="text1"/>
                <w:sz w:val="20"/>
                <w:szCs w:val="20"/>
              </w:rPr>
              <w:t xml:space="preserve">and conserved </w:t>
            </w:r>
            <w:r w:rsidR="003F2E31" w:rsidRPr="00E76550">
              <w:rPr>
                <w:color w:val="000000" w:themeColor="text1"/>
                <w:sz w:val="20"/>
                <w:szCs w:val="20"/>
              </w:rPr>
              <w:t>areas</w:t>
            </w:r>
            <w:r w:rsidR="006B20B3" w:rsidRPr="00E32BCE">
              <w:rPr>
                <w:color w:val="000000" w:themeColor="text1"/>
                <w:sz w:val="20"/>
                <w:szCs w:val="20"/>
              </w:rPr>
              <w:t>.</w:t>
            </w:r>
          </w:p>
        </w:tc>
        <w:tc>
          <w:tcPr>
            <w:tcW w:w="1700" w:type="dxa"/>
          </w:tcPr>
          <w:p w14:paraId="6ACB46D4" w14:textId="384B5A55" w:rsidR="006B20B3" w:rsidRPr="00E76550" w:rsidRDefault="006B20B3" w:rsidP="00E32BCE">
            <w:pPr>
              <w:spacing w:before="40" w:after="40"/>
              <w:jc w:val="left"/>
              <w:rPr>
                <w:color w:val="000000" w:themeColor="text1"/>
                <w:sz w:val="20"/>
                <w:szCs w:val="20"/>
              </w:rPr>
            </w:pPr>
            <w:r w:rsidRPr="00E76550">
              <w:rPr>
                <w:color w:val="000000" w:themeColor="text1"/>
                <w:sz w:val="20"/>
                <w:szCs w:val="20"/>
              </w:rPr>
              <w:t>Priority</w:t>
            </w:r>
            <w:r w:rsidR="00130562" w:rsidRPr="00E76550">
              <w:rPr>
                <w:color w:val="000000" w:themeColor="text1"/>
                <w:sz w:val="20"/>
                <w:szCs w:val="20"/>
              </w:rPr>
              <w:t xml:space="preserve"> actions</w:t>
            </w:r>
          </w:p>
        </w:tc>
      </w:tr>
      <w:bookmarkEnd w:id="3"/>
    </w:tbl>
    <w:p w14:paraId="6CC84D1C" w14:textId="2D0EC493" w:rsidR="00C91997" w:rsidRPr="00E76550" w:rsidRDefault="00C91997" w:rsidP="00DD0B22">
      <w:pPr>
        <w:rPr>
          <w:color w:val="000000" w:themeColor="text1"/>
          <w:sz w:val="20"/>
          <w:szCs w:val="20"/>
        </w:rPr>
      </w:pPr>
    </w:p>
    <w:p w14:paraId="29B8155D" w14:textId="77777777" w:rsidR="00D2314E" w:rsidRPr="00E76550" w:rsidRDefault="00D2314E">
      <w:pPr>
        <w:jc w:val="center"/>
        <w:rPr>
          <w:color w:val="000000" w:themeColor="text1"/>
          <w:sz w:val="20"/>
          <w:szCs w:val="20"/>
        </w:rPr>
        <w:sectPr w:rsidR="00D2314E" w:rsidRPr="00E76550" w:rsidSect="000449A1">
          <w:headerReference w:type="even" r:id="rId29"/>
          <w:headerReference w:type="default" r:id="rId30"/>
          <w:footerReference w:type="even" r:id="rId31"/>
          <w:footerReference w:type="default" r:id="rId32"/>
          <w:endnotePr>
            <w:numFmt w:val="lowerLetter"/>
            <w:numRestart w:val="eachSect"/>
          </w:endnotePr>
          <w:type w:val="continuous"/>
          <w:pgSz w:w="12240" w:h="15840"/>
          <w:pgMar w:top="1134" w:right="1440" w:bottom="1134" w:left="1440" w:header="709" w:footer="709" w:gutter="0"/>
          <w:cols w:space="708"/>
          <w:titlePg/>
          <w:docGrid w:linePitch="360"/>
        </w:sectPr>
      </w:pPr>
    </w:p>
    <w:p w14:paraId="4A95EFE3" w14:textId="35B0946A" w:rsidR="00D2314E" w:rsidRPr="00E76550" w:rsidRDefault="00D2314E" w:rsidP="00E32BCE">
      <w:pPr>
        <w:pStyle w:val="CBDAnnex"/>
      </w:pPr>
      <w:r w:rsidRPr="00E32BCE">
        <w:lastRenderedPageBreak/>
        <w:t>Annex</w:t>
      </w:r>
    </w:p>
    <w:p w14:paraId="7520B8CB" w14:textId="277D7D79" w:rsidR="00D2314E" w:rsidRPr="00E76550" w:rsidRDefault="00D2314E" w:rsidP="00E32BCE">
      <w:pPr>
        <w:pStyle w:val="CBDTitle"/>
      </w:pPr>
      <w:r w:rsidRPr="00E76550">
        <w:t xml:space="preserve">Estimated </w:t>
      </w:r>
      <w:r w:rsidR="00EB5CD9" w:rsidRPr="00E76550">
        <w:t>extrabudgetary</w:t>
      </w:r>
      <w:r w:rsidRPr="00E76550">
        <w:t xml:space="preserve"> </w:t>
      </w:r>
      <w:r w:rsidRPr="00E32BCE">
        <w:t>resource</w:t>
      </w:r>
      <w:r w:rsidRPr="00E76550">
        <w:t xml:space="preserve"> </w:t>
      </w:r>
      <w:r w:rsidR="00EB5CD9" w:rsidRPr="00E76550">
        <w:t>requirements</w:t>
      </w:r>
    </w:p>
    <w:p w14:paraId="5219B655" w14:textId="56F4C101" w:rsidR="00D2314E" w:rsidRPr="00E32BCE" w:rsidRDefault="00D2314E" w:rsidP="00D2314E">
      <w:pPr>
        <w:pStyle w:val="CBDNormalNoNumber"/>
      </w:pPr>
      <w:r w:rsidRPr="00E76550">
        <w:rPr>
          <w:lang w:bidi="ar-SY"/>
        </w:rPr>
        <w:t xml:space="preserve">The table below has been prepared to show the estimated extrabudgetary resource requirements for the activities requested of the Secretariat, as outlined in the draft </w:t>
      </w:r>
      <w:r w:rsidR="005C0FF4" w:rsidRPr="00E76550">
        <w:t>decision</w:t>
      </w:r>
      <w:r w:rsidRPr="00E76550">
        <w:t>, in support of its consideration</w:t>
      </w:r>
      <w:r w:rsidRPr="00E76550">
        <w:rPr>
          <w:lang w:bidi="ar-SY"/>
        </w:rPr>
        <w:t xml:space="preserve">. The present </w:t>
      </w:r>
      <w:r w:rsidRPr="00E32BCE">
        <w:t xml:space="preserve">annex is not part of the draft </w:t>
      </w:r>
      <w:r w:rsidR="005C0FF4" w:rsidRPr="00E32BCE">
        <w:t xml:space="preserve">decision </w:t>
      </w:r>
      <w:r w:rsidRPr="00E32BCE">
        <w:t>submitted for consideration by the Subsidiary Body.</w:t>
      </w:r>
    </w:p>
    <w:p w14:paraId="3F74B624" w14:textId="77777777" w:rsidR="00D2314E" w:rsidRPr="00E76550" w:rsidRDefault="00D2314E" w:rsidP="00D2314E">
      <w:pPr>
        <w:pStyle w:val="CBDTableTitle"/>
        <w:tabs>
          <w:tab w:val="clear" w:pos="567"/>
        </w:tabs>
        <w:ind w:left="0"/>
      </w:pPr>
      <w:r w:rsidRPr="00E76550">
        <w:t>Extrabudgetary resource requirements</w:t>
      </w:r>
    </w:p>
    <w:p w14:paraId="7B7C660E" w14:textId="77777777" w:rsidR="00D2314E" w:rsidRPr="00E76550" w:rsidRDefault="00D2314E" w:rsidP="00D2314E">
      <w:pPr>
        <w:spacing w:before="120" w:after="120"/>
        <w:rPr>
          <w:iCs/>
        </w:rPr>
      </w:pPr>
      <w:r w:rsidRPr="00E76550">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D2314E" w:rsidRPr="00E76550" w14:paraId="64334D72" w14:textId="77777777" w:rsidTr="00E32BCE">
        <w:trPr>
          <w:trHeight w:val="290"/>
        </w:trPr>
        <w:tc>
          <w:tcPr>
            <w:tcW w:w="217" w:type="pct"/>
            <w:tcBorders>
              <w:top w:val="single" w:sz="4" w:space="0" w:color="auto"/>
              <w:bottom w:val="single" w:sz="8" w:space="0" w:color="auto"/>
            </w:tcBorders>
            <w:vAlign w:val="bottom"/>
          </w:tcPr>
          <w:p w14:paraId="6E642543" w14:textId="77777777" w:rsidR="00D2314E" w:rsidRPr="00E32BCE" w:rsidRDefault="00D2314E" w:rsidP="00E32BCE">
            <w:pPr>
              <w:jc w:val="left"/>
              <w:rPr>
                <w:sz w:val="20"/>
                <w:szCs w:val="20"/>
              </w:rPr>
            </w:pPr>
            <w:r w:rsidRPr="00E32BCE">
              <w:rPr>
                <w:i/>
                <w:iCs/>
                <w:sz w:val="20"/>
                <w:szCs w:val="20"/>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12F6770D" w14:textId="77777777" w:rsidR="00D2314E" w:rsidRPr="00E32BCE" w:rsidRDefault="00D2314E" w:rsidP="00DF727C">
            <w:pPr>
              <w:rPr>
                <w:sz w:val="20"/>
                <w:szCs w:val="20"/>
              </w:rPr>
            </w:pPr>
            <w:r w:rsidRPr="00E32BCE">
              <w:rPr>
                <w:i/>
                <w:iCs/>
                <w:sz w:val="20"/>
                <w:szCs w:val="20"/>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1441DD01" w14:textId="77777777" w:rsidR="00D2314E" w:rsidRPr="00E32BCE" w:rsidRDefault="00D2314E" w:rsidP="00E32BCE">
            <w:pPr>
              <w:jc w:val="right"/>
              <w:rPr>
                <w:sz w:val="20"/>
                <w:szCs w:val="20"/>
              </w:rPr>
            </w:pPr>
            <w:r w:rsidRPr="00E32BCE">
              <w:rPr>
                <w:i/>
                <w:iCs/>
                <w:sz w:val="20"/>
                <w:szCs w:val="20"/>
              </w:rPr>
              <w:t xml:space="preserve">Meeting </w:t>
            </w:r>
            <w:proofErr w:type="spellStart"/>
            <w:r w:rsidRPr="00E32BCE">
              <w:rPr>
                <w:i/>
                <w:iCs/>
                <w:sz w:val="20"/>
                <w:szCs w:val="20"/>
              </w:rPr>
              <w:t>costs</w:t>
            </w:r>
            <w:r w:rsidRPr="00E32BCE">
              <w:rPr>
                <w:i/>
                <w:iCs/>
                <w:sz w:val="20"/>
                <w:szCs w:val="20"/>
                <w:vertAlign w:val="superscript"/>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3DC83A71" w14:textId="77777777" w:rsidR="00D2314E" w:rsidRPr="00E32BCE" w:rsidRDefault="00D2314E" w:rsidP="00E32BCE">
            <w:pPr>
              <w:jc w:val="right"/>
              <w:rPr>
                <w:sz w:val="20"/>
                <w:szCs w:val="20"/>
              </w:rPr>
            </w:pPr>
            <w:r w:rsidRPr="00E32BCE">
              <w:rPr>
                <w:i/>
                <w:iCs/>
                <w:sz w:val="20"/>
                <w:szCs w:val="20"/>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4576DB0A" w14:textId="77777777" w:rsidR="00D2314E" w:rsidRPr="00E32BCE" w:rsidRDefault="00D2314E" w:rsidP="00E32BCE">
            <w:pPr>
              <w:jc w:val="right"/>
              <w:rPr>
                <w:sz w:val="20"/>
                <w:szCs w:val="20"/>
              </w:rPr>
            </w:pPr>
            <w:r w:rsidRPr="00E32BCE">
              <w:rPr>
                <w:i/>
                <w:iCs/>
                <w:sz w:val="20"/>
                <w:szCs w:val="20"/>
              </w:rPr>
              <w:t xml:space="preserve">Staff </w:t>
            </w:r>
            <w:proofErr w:type="spellStart"/>
            <w:r w:rsidRPr="00E32BCE">
              <w:rPr>
                <w:i/>
                <w:iCs/>
                <w:sz w:val="20"/>
                <w:szCs w:val="20"/>
              </w:rPr>
              <w:t>costs</w:t>
            </w:r>
            <w:r w:rsidRPr="00E32BCE">
              <w:rPr>
                <w:i/>
                <w:iCs/>
                <w:sz w:val="20"/>
                <w:szCs w:val="20"/>
                <w:vertAlign w:val="superscript"/>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7BBDEE3D" w14:textId="77777777" w:rsidR="00D2314E" w:rsidRPr="00E32BCE" w:rsidRDefault="00D2314E" w:rsidP="00E32BCE">
            <w:pPr>
              <w:jc w:val="right"/>
              <w:rPr>
                <w:sz w:val="20"/>
                <w:szCs w:val="20"/>
              </w:rPr>
            </w:pPr>
            <w:r w:rsidRPr="00E32BCE">
              <w:rPr>
                <w:i/>
                <w:iCs/>
                <w:sz w:val="20"/>
                <w:szCs w:val="20"/>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406991AC" w14:textId="77777777" w:rsidR="00D2314E" w:rsidRPr="00E32BCE" w:rsidRDefault="00D2314E" w:rsidP="00E32BCE">
            <w:pPr>
              <w:jc w:val="right"/>
              <w:rPr>
                <w:sz w:val="20"/>
                <w:szCs w:val="20"/>
              </w:rPr>
            </w:pPr>
            <w:r w:rsidRPr="00E32BCE">
              <w:rPr>
                <w:i/>
                <w:iCs/>
                <w:sz w:val="20"/>
                <w:szCs w:val="20"/>
              </w:rPr>
              <w:t xml:space="preserve">PSC </w:t>
            </w:r>
            <w:r w:rsidRPr="00E32BCE">
              <w:rPr>
                <w:i/>
                <w:iCs/>
                <w:sz w:val="20"/>
                <w:szCs w:val="20"/>
              </w:rPr>
              <w:br/>
              <w:t>(13 per cent)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D064289" w14:textId="77777777" w:rsidR="00D2314E" w:rsidRPr="00E32BCE" w:rsidRDefault="00D2314E" w:rsidP="00921361">
            <w:pPr>
              <w:jc w:val="right"/>
              <w:rPr>
                <w:i/>
                <w:iCs/>
                <w:sz w:val="20"/>
                <w:szCs w:val="20"/>
              </w:rPr>
            </w:pPr>
            <w:r w:rsidRPr="00E32BCE">
              <w:rPr>
                <w:i/>
                <w:iCs/>
                <w:sz w:val="20"/>
                <w:szCs w:val="20"/>
              </w:rPr>
              <w:t>Total</w:t>
            </w:r>
          </w:p>
        </w:tc>
      </w:tr>
      <w:tr w:rsidR="00D2314E" w:rsidRPr="00E76550" w14:paraId="0104BA00" w14:textId="77777777" w:rsidTr="00E32BCE">
        <w:trPr>
          <w:trHeight w:val="290"/>
        </w:trPr>
        <w:tc>
          <w:tcPr>
            <w:tcW w:w="217" w:type="pct"/>
            <w:tcBorders>
              <w:top w:val="single" w:sz="8" w:space="0" w:color="auto"/>
              <w:bottom w:val="single" w:sz="4" w:space="0" w:color="auto"/>
            </w:tcBorders>
          </w:tcPr>
          <w:p w14:paraId="1F2EF9CA" w14:textId="069D272C" w:rsidR="00D2314E" w:rsidRPr="00E32BCE" w:rsidRDefault="00900B7A" w:rsidP="00E32BCE">
            <w:pPr>
              <w:jc w:val="left"/>
              <w:rPr>
                <w:sz w:val="20"/>
                <w:szCs w:val="20"/>
              </w:rPr>
            </w:pPr>
            <w:r w:rsidRPr="00E32BCE">
              <w:rPr>
                <w:sz w:val="20"/>
                <w:szCs w:val="20"/>
              </w:rPr>
              <w:t>6</w:t>
            </w:r>
            <w:r w:rsidR="00C370E9" w:rsidRPr="00E32BCE">
              <w:rPr>
                <w:sz w:val="20"/>
                <w:szCs w:val="20"/>
              </w:rPr>
              <w:t xml:space="preserve"> </w:t>
            </w:r>
            <w:r w:rsidR="00D2314E" w:rsidRPr="00E32BCE">
              <w:rPr>
                <w:sz w:val="20"/>
                <w:szCs w:val="20"/>
              </w:rPr>
              <w:t>(a)</w:t>
            </w:r>
          </w:p>
        </w:tc>
        <w:tc>
          <w:tcPr>
            <w:tcW w:w="1712" w:type="pct"/>
            <w:tcBorders>
              <w:top w:val="single" w:sz="8" w:space="0" w:color="auto"/>
              <w:bottom w:val="single" w:sz="4" w:space="0" w:color="auto"/>
            </w:tcBorders>
            <w:noWrap/>
            <w:tcMar>
              <w:top w:w="0" w:type="dxa"/>
              <w:left w:w="108" w:type="dxa"/>
              <w:bottom w:w="0" w:type="dxa"/>
              <w:right w:w="108" w:type="dxa"/>
            </w:tcMar>
            <w:vAlign w:val="center"/>
            <w:hideMark/>
          </w:tcPr>
          <w:p w14:paraId="68317905" w14:textId="08BAF0B5" w:rsidR="00D2314E" w:rsidRPr="00E32BCE" w:rsidRDefault="00D2314E" w:rsidP="00E32BCE">
            <w:pPr>
              <w:pStyle w:val="CBDNormalNoNumber"/>
              <w:tabs>
                <w:tab w:val="clear" w:pos="567"/>
                <w:tab w:val="clear" w:pos="2835"/>
              </w:tabs>
              <w:ind w:left="0"/>
              <w:jc w:val="left"/>
              <w:rPr>
                <w:rFonts w:eastAsia="Times New Roman"/>
                <w:sz w:val="20"/>
                <w:szCs w:val="20"/>
              </w:rPr>
            </w:pPr>
            <w:r w:rsidRPr="00E32BCE">
              <w:rPr>
                <w:rFonts w:eastAsia="Times New Roman"/>
                <w:sz w:val="20"/>
                <w:szCs w:val="20"/>
              </w:rPr>
              <w:t>To further support the Target</w:t>
            </w:r>
            <w:r w:rsidR="008B1304" w:rsidRPr="00E32BCE">
              <w:rPr>
                <w:rFonts w:eastAsia="Times New Roman"/>
                <w:sz w:val="20"/>
                <w:szCs w:val="20"/>
              </w:rPr>
              <w:t> </w:t>
            </w:r>
            <w:r w:rsidRPr="00E32BCE">
              <w:rPr>
                <w:rFonts w:eastAsia="Times New Roman"/>
                <w:sz w:val="20"/>
                <w:szCs w:val="20"/>
              </w:rPr>
              <w:t xml:space="preserve">3 Community of Practice as a flexible, inclusive and voluntary platform, </w:t>
            </w:r>
            <w:r w:rsidR="001C57AB" w:rsidRPr="00E32BCE">
              <w:rPr>
                <w:rFonts w:eastAsia="Times New Roman"/>
                <w:sz w:val="20"/>
                <w:szCs w:val="20"/>
              </w:rPr>
              <w:t xml:space="preserve">with a view </w:t>
            </w:r>
            <w:r w:rsidRPr="00E32BCE">
              <w:rPr>
                <w:rFonts w:eastAsia="Times New Roman"/>
                <w:sz w:val="20"/>
                <w:szCs w:val="20"/>
              </w:rPr>
              <w:t>to facilitat</w:t>
            </w:r>
            <w:r w:rsidR="001C57AB" w:rsidRPr="00E32BCE">
              <w:rPr>
                <w:rFonts w:eastAsia="Times New Roman"/>
                <w:sz w:val="20"/>
                <w:szCs w:val="20"/>
              </w:rPr>
              <w:t>ing</w:t>
            </w:r>
            <w:r w:rsidRPr="00E32BCE">
              <w:rPr>
                <w:rFonts w:eastAsia="Times New Roman"/>
                <w:sz w:val="20"/>
                <w:szCs w:val="20"/>
              </w:rPr>
              <w:t xml:space="preserve"> coordination, knowledge exchange and implementation support</w:t>
            </w:r>
            <w:r w:rsidR="001C57AB" w:rsidRPr="00E32BCE">
              <w:rPr>
                <w:rFonts w:eastAsia="Times New Roman"/>
                <w:sz w:val="20"/>
                <w:szCs w:val="20"/>
              </w:rPr>
              <w:t>,</w:t>
            </w:r>
            <w:r w:rsidRPr="00E32BCE">
              <w:rPr>
                <w:rFonts w:eastAsia="Times New Roman"/>
                <w:sz w:val="20"/>
                <w:szCs w:val="20"/>
              </w:rPr>
              <w:t xml:space="preserve"> and to invite relevant organizations to participate in the </w:t>
            </w:r>
            <w:r w:rsidR="008B1304" w:rsidRPr="00E32BCE">
              <w:rPr>
                <w:rFonts w:eastAsia="Times New Roman"/>
                <w:sz w:val="20"/>
                <w:szCs w:val="20"/>
              </w:rPr>
              <w:t>C</w:t>
            </w:r>
            <w:r w:rsidRPr="00E32BCE">
              <w:rPr>
                <w:rFonts w:eastAsia="Times New Roman"/>
                <w:sz w:val="20"/>
                <w:szCs w:val="20"/>
              </w:rPr>
              <w:t>ommunity</w:t>
            </w:r>
          </w:p>
        </w:tc>
        <w:tc>
          <w:tcPr>
            <w:tcW w:w="509" w:type="pct"/>
            <w:tcBorders>
              <w:top w:val="single" w:sz="8" w:space="0" w:color="auto"/>
              <w:bottom w:val="single" w:sz="4" w:space="0" w:color="auto"/>
            </w:tcBorders>
            <w:noWrap/>
            <w:tcMar>
              <w:top w:w="0" w:type="dxa"/>
              <w:left w:w="108" w:type="dxa"/>
              <w:bottom w:w="0" w:type="dxa"/>
              <w:right w:w="108" w:type="dxa"/>
            </w:tcMar>
            <w:vAlign w:val="bottom"/>
            <w:hideMark/>
          </w:tcPr>
          <w:p w14:paraId="4CFCAF53" w14:textId="06B0F6DF" w:rsidR="00D2314E" w:rsidRPr="00E32BCE" w:rsidRDefault="00CB5519" w:rsidP="00DF727C">
            <w:pPr>
              <w:jc w:val="right"/>
              <w:rPr>
                <w:sz w:val="20"/>
                <w:szCs w:val="20"/>
              </w:rPr>
            </w:pPr>
            <w:r w:rsidRPr="00E32BCE">
              <w:rPr>
                <w:sz w:val="20"/>
                <w:szCs w:val="20"/>
              </w:rPr>
              <w:t>–</w:t>
            </w:r>
          </w:p>
        </w:tc>
        <w:tc>
          <w:tcPr>
            <w:tcW w:w="447" w:type="pct"/>
            <w:tcBorders>
              <w:top w:val="single" w:sz="8" w:space="0" w:color="auto"/>
              <w:bottom w:val="single" w:sz="4" w:space="0" w:color="auto"/>
            </w:tcBorders>
            <w:noWrap/>
            <w:tcMar>
              <w:top w:w="0" w:type="dxa"/>
              <w:left w:w="108" w:type="dxa"/>
              <w:bottom w:w="0" w:type="dxa"/>
              <w:right w:w="108" w:type="dxa"/>
            </w:tcMar>
            <w:vAlign w:val="bottom"/>
            <w:hideMark/>
          </w:tcPr>
          <w:p w14:paraId="14DEDC52" w14:textId="4DFB7572" w:rsidR="00D2314E" w:rsidRPr="00E32BCE" w:rsidRDefault="00D2314E" w:rsidP="00DF727C">
            <w:pPr>
              <w:jc w:val="right"/>
              <w:rPr>
                <w:sz w:val="20"/>
                <w:szCs w:val="20"/>
              </w:rPr>
            </w:pPr>
            <w:r w:rsidRPr="00E32BCE">
              <w:rPr>
                <w:sz w:val="20"/>
                <w:szCs w:val="20"/>
              </w:rPr>
              <w:t>5</w:t>
            </w:r>
            <w:r w:rsidR="00CB5519" w:rsidRPr="00E32BCE">
              <w:rPr>
                <w:sz w:val="20"/>
                <w:szCs w:val="20"/>
              </w:rPr>
              <w:t> </w:t>
            </w:r>
            <w:r w:rsidRPr="00E32BCE">
              <w:rPr>
                <w:sz w:val="20"/>
                <w:szCs w:val="20"/>
              </w:rPr>
              <w:t>250</w:t>
            </w:r>
          </w:p>
        </w:tc>
        <w:tc>
          <w:tcPr>
            <w:tcW w:w="448" w:type="pct"/>
            <w:tcBorders>
              <w:top w:val="single" w:sz="8" w:space="0" w:color="auto"/>
              <w:bottom w:val="single" w:sz="4" w:space="0" w:color="auto"/>
            </w:tcBorders>
            <w:noWrap/>
            <w:tcMar>
              <w:top w:w="0" w:type="dxa"/>
              <w:left w:w="108" w:type="dxa"/>
              <w:bottom w:w="0" w:type="dxa"/>
              <w:right w:w="108" w:type="dxa"/>
            </w:tcMar>
            <w:vAlign w:val="bottom"/>
            <w:hideMark/>
          </w:tcPr>
          <w:p w14:paraId="44B6EF1C" w14:textId="42D5653D" w:rsidR="00D2314E" w:rsidRPr="00E32BCE" w:rsidRDefault="00D2314E" w:rsidP="00DF727C">
            <w:pPr>
              <w:jc w:val="right"/>
              <w:rPr>
                <w:sz w:val="20"/>
                <w:szCs w:val="20"/>
              </w:rPr>
            </w:pPr>
            <w:r w:rsidRPr="00E32BCE">
              <w:rPr>
                <w:sz w:val="20"/>
                <w:szCs w:val="20"/>
              </w:rPr>
              <w:t>54</w:t>
            </w:r>
            <w:r w:rsidR="00CB5519" w:rsidRPr="00E32BCE">
              <w:rPr>
                <w:sz w:val="20"/>
                <w:szCs w:val="20"/>
              </w:rPr>
              <w:t> </w:t>
            </w:r>
            <w:r w:rsidRPr="00E32BCE">
              <w:rPr>
                <w:sz w:val="20"/>
                <w:szCs w:val="20"/>
              </w:rPr>
              <w:t>000</w:t>
            </w:r>
          </w:p>
        </w:tc>
        <w:tc>
          <w:tcPr>
            <w:tcW w:w="451" w:type="pct"/>
            <w:tcBorders>
              <w:top w:val="single" w:sz="8" w:space="0" w:color="auto"/>
              <w:bottom w:val="single" w:sz="4" w:space="0" w:color="auto"/>
            </w:tcBorders>
            <w:noWrap/>
            <w:tcMar>
              <w:top w:w="0" w:type="dxa"/>
              <w:left w:w="108" w:type="dxa"/>
              <w:bottom w:w="0" w:type="dxa"/>
              <w:right w:w="108" w:type="dxa"/>
            </w:tcMar>
            <w:vAlign w:val="bottom"/>
            <w:hideMark/>
          </w:tcPr>
          <w:p w14:paraId="38FFDD4A" w14:textId="10CC2711" w:rsidR="00D2314E" w:rsidRPr="00E32BCE" w:rsidRDefault="005367CD" w:rsidP="00DF727C">
            <w:pPr>
              <w:jc w:val="right"/>
              <w:rPr>
                <w:sz w:val="20"/>
                <w:szCs w:val="20"/>
              </w:rPr>
            </w:pPr>
            <w:r w:rsidRPr="00E32BCE">
              <w:rPr>
                <w:sz w:val="20"/>
                <w:szCs w:val="20"/>
              </w:rPr>
              <w:t>59 250</w:t>
            </w:r>
          </w:p>
        </w:tc>
        <w:tc>
          <w:tcPr>
            <w:tcW w:w="646" w:type="pct"/>
            <w:tcBorders>
              <w:top w:val="single" w:sz="8" w:space="0" w:color="auto"/>
              <w:bottom w:val="single" w:sz="4" w:space="0" w:color="auto"/>
            </w:tcBorders>
            <w:noWrap/>
            <w:tcMar>
              <w:top w:w="0" w:type="dxa"/>
              <w:left w:w="108" w:type="dxa"/>
              <w:bottom w:w="0" w:type="dxa"/>
              <w:right w:w="108" w:type="dxa"/>
            </w:tcMar>
            <w:vAlign w:val="bottom"/>
            <w:hideMark/>
          </w:tcPr>
          <w:p w14:paraId="4AD92ABC" w14:textId="0EBA77E5" w:rsidR="00D2314E" w:rsidRPr="00E32BCE" w:rsidRDefault="005367CD" w:rsidP="00DF727C">
            <w:pPr>
              <w:jc w:val="right"/>
              <w:rPr>
                <w:sz w:val="20"/>
                <w:szCs w:val="20"/>
              </w:rPr>
            </w:pPr>
            <w:r w:rsidRPr="00E32BCE">
              <w:rPr>
                <w:sz w:val="20"/>
                <w:szCs w:val="20"/>
              </w:rPr>
              <w:t>7</w:t>
            </w:r>
            <w:r w:rsidR="009F513D" w:rsidRPr="00E32BCE">
              <w:rPr>
                <w:sz w:val="20"/>
                <w:szCs w:val="20"/>
              </w:rPr>
              <w:t> </w:t>
            </w:r>
            <w:r w:rsidRPr="00E32BCE">
              <w:rPr>
                <w:sz w:val="20"/>
                <w:szCs w:val="20"/>
              </w:rPr>
              <w:t>703</w:t>
            </w:r>
          </w:p>
        </w:tc>
        <w:tc>
          <w:tcPr>
            <w:tcW w:w="570" w:type="pct"/>
            <w:tcBorders>
              <w:top w:val="single" w:sz="8" w:space="0" w:color="auto"/>
              <w:bottom w:val="single" w:sz="4" w:space="0" w:color="auto"/>
            </w:tcBorders>
            <w:noWrap/>
            <w:tcMar>
              <w:top w:w="0" w:type="dxa"/>
              <w:left w:w="108" w:type="dxa"/>
              <w:bottom w:w="0" w:type="dxa"/>
              <w:right w:w="108" w:type="dxa"/>
            </w:tcMar>
            <w:vAlign w:val="bottom"/>
            <w:hideMark/>
          </w:tcPr>
          <w:p w14:paraId="084959BF" w14:textId="2EC24EF7" w:rsidR="00D2314E" w:rsidRPr="00E32BCE" w:rsidRDefault="005367CD" w:rsidP="00DF727C">
            <w:pPr>
              <w:jc w:val="right"/>
              <w:rPr>
                <w:sz w:val="20"/>
                <w:szCs w:val="20"/>
              </w:rPr>
            </w:pPr>
            <w:r w:rsidRPr="00E32BCE">
              <w:rPr>
                <w:sz w:val="20"/>
                <w:szCs w:val="20"/>
              </w:rPr>
              <w:t>66</w:t>
            </w:r>
            <w:r w:rsidR="009F513D" w:rsidRPr="00E32BCE">
              <w:rPr>
                <w:sz w:val="20"/>
                <w:szCs w:val="20"/>
              </w:rPr>
              <w:t> </w:t>
            </w:r>
            <w:r w:rsidRPr="00E32BCE">
              <w:rPr>
                <w:sz w:val="20"/>
                <w:szCs w:val="20"/>
              </w:rPr>
              <w:t>953</w:t>
            </w:r>
          </w:p>
        </w:tc>
      </w:tr>
      <w:tr w:rsidR="00D2314E" w:rsidRPr="00E76550" w14:paraId="2D60B8AD" w14:textId="77777777" w:rsidTr="00E32BCE">
        <w:trPr>
          <w:trHeight w:val="290"/>
        </w:trPr>
        <w:tc>
          <w:tcPr>
            <w:tcW w:w="217" w:type="pct"/>
            <w:tcBorders>
              <w:top w:val="single" w:sz="4" w:space="0" w:color="auto"/>
              <w:bottom w:val="single" w:sz="4" w:space="0" w:color="auto"/>
            </w:tcBorders>
          </w:tcPr>
          <w:p w14:paraId="2D603BA9" w14:textId="6F5C1AFE" w:rsidR="00D2314E" w:rsidRPr="00E32BCE" w:rsidRDefault="00900B7A" w:rsidP="00E32BCE">
            <w:pPr>
              <w:jc w:val="left"/>
              <w:rPr>
                <w:sz w:val="20"/>
                <w:szCs w:val="20"/>
              </w:rPr>
            </w:pPr>
            <w:r w:rsidRPr="00E32BCE">
              <w:rPr>
                <w:sz w:val="20"/>
                <w:szCs w:val="20"/>
              </w:rPr>
              <w:t>6</w:t>
            </w:r>
            <w:r w:rsidR="00D2314E" w:rsidRPr="00E32BCE">
              <w:rPr>
                <w:sz w:val="20"/>
                <w:szCs w:val="20"/>
              </w:rPr>
              <w:t xml:space="preserve"> (b)</w:t>
            </w:r>
          </w:p>
        </w:tc>
        <w:tc>
          <w:tcPr>
            <w:tcW w:w="1712" w:type="pct"/>
            <w:tcBorders>
              <w:top w:val="single" w:sz="4" w:space="0" w:color="auto"/>
              <w:bottom w:val="single" w:sz="4" w:space="0" w:color="auto"/>
            </w:tcBorders>
            <w:noWrap/>
            <w:tcMar>
              <w:top w:w="0" w:type="dxa"/>
              <w:left w:w="108" w:type="dxa"/>
              <w:bottom w:w="0" w:type="dxa"/>
              <w:right w:w="108" w:type="dxa"/>
            </w:tcMar>
            <w:vAlign w:val="bottom"/>
          </w:tcPr>
          <w:p w14:paraId="5FDD9BEF" w14:textId="1D6F7605" w:rsidR="00D2314E" w:rsidRPr="00E32BCE" w:rsidRDefault="00D2314E" w:rsidP="00E32BCE">
            <w:pPr>
              <w:pStyle w:val="CBDNormalNoNumber"/>
              <w:tabs>
                <w:tab w:val="clear" w:pos="567"/>
                <w:tab w:val="clear" w:pos="2835"/>
              </w:tabs>
              <w:ind w:left="0"/>
              <w:jc w:val="left"/>
              <w:rPr>
                <w:rFonts w:eastAsia="Times New Roman"/>
                <w:sz w:val="20"/>
                <w:szCs w:val="20"/>
              </w:rPr>
            </w:pPr>
            <w:r w:rsidRPr="00E32BCE">
              <w:rPr>
                <w:rFonts w:eastAsia="Times New Roman"/>
                <w:sz w:val="20"/>
                <w:szCs w:val="20"/>
              </w:rPr>
              <w:t xml:space="preserve">To collaborate with </w:t>
            </w:r>
            <w:r w:rsidR="008B1304" w:rsidRPr="00E32BCE">
              <w:rPr>
                <w:rFonts w:eastAsia="Times New Roman"/>
                <w:sz w:val="20"/>
                <w:szCs w:val="20"/>
              </w:rPr>
              <w:t xml:space="preserve">the regional and </w:t>
            </w:r>
            <w:r w:rsidRPr="00E32BCE">
              <w:rPr>
                <w:rFonts w:eastAsia="Times New Roman"/>
                <w:sz w:val="20"/>
                <w:szCs w:val="20"/>
              </w:rPr>
              <w:t xml:space="preserve">subregional </w:t>
            </w:r>
            <w:r w:rsidR="00343216" w:rsidRPr="00E32BCE">
              <w:rPr>
                <w:rFonts w:eastAsia="Times New Roman"/>
                <w:sz w:val="20"/>
                <w:szCs w:val="20"/>
              </w:rPr>
              <w:t>t</w:t>
            </w:r>
            <w:r w:rsidRPr="00E32BCE">
              <w:rPr>
                <w:rFonts w:eastAsia="Times New Roman"/>
                <w:sz w:val="20"/>
                <w:szCs w:val="20"/>
              </w:rPr>
              <w:t xml:space="preserve">echnical and </w:t>
            </w:r>
            <w:r w:rsidR="00343216" w:rsidRPr="00E32BCE">
              <w:rPr>
                <w:rFonts w:eastAsia="Times New Roman"/>
                <w:sz w:val="20"/>
                <w:szCs w:val="20"/>
              </w:rPr>
              <w:t>s</w:t>
            </w:r>
            <w:r w:rsidRPr="00E32BCE">
              <w:rPr>
                <w:rFonts w:eastAsia="Times New Roman"/>
                <w:sz w:val="20"/>
                <w:szCs w:val="20"/>
              </w:rPr>
              <w:t xml:space="preserve">cientific </w:t>
            </w:r>
            <w:r w:rsidR="00343216" w:rsidRPr="00E32BCE">
              <w:rPr>
                <w:rFonts w:eastAsia="Times New Roman"/>
                <w:sz w:val="20"/>
                <w:szCs w:val="20"/>
              </w:rPr>
              <w:t>c</w:t>
            </w:r>
            <w:r w:rsidRPr="00E32BCE">
              <w:rPr>
                <w:rFonts w:eastAsia="Times New Roman"/>
                <w:sz w:val="20"/>
                <w:szCs w:val="20"/>
              </w:rPr>
              <w:t xml:space="preserve">ooperation </w:t>
            </w:r>
            <w:r w:rsidR="00343216" w:rsidRPr="00E32BCE">
              <w:rPr>
                <w:rFonts w:eastAsia="Times New Roman"/>
                <w:sz w:val="20"/>
                <w:szCs w:val="20"/>
              </w:rPr>
              <w:t>s</w:t>
            </w:r>
            <w:r w:rsidRPr="00E32BCE">
              <w:rPr>
                <w:rFonts w:eastAsia="Times New Roman"/>
                <w:sz w:val="20"/>
                <w:szCs w:val="20"/>
              </w:rPr>
              <w:t xml:space="preserve">upport </w:t>
            </w:r>
            <w:r w:rsidR="00343216" w:rsidRPr="00E32BCE">
              <w:rPr>
                <w:rFonts w:eastAsia="Times New Roman"/>
                <w:sz w:val="20"/>
                <w:szCs w:val="20"/>
              </w:rPr>
              <w:t>c</w:t>
            </w:r>
            <w:r w:rsidRPr="00E32BCE">
              <w:rPr>
                <w:rFonts w:eastAsia="Times New Roman"/>
                <w:sz w:val="20"/>
                <w:szCs w:val="20"/>
              </w:rPr>
              <w:t xml:space="preserve">entres and other relevant partners </w:t>
            </w:r>
            <w:proofErr w:type="gramStart"/>
            <w:r w:rsidR="00855F0E" w:rsidRPr="00E32BCE">
              <w:rPr>
                <w:rFonts w:eastAsia="Times New Roman"/>
                <w:sz w:val="20"/>
                <w:szCs w:val="20"/>
              </w:rPr>
              <w:t xml:space="preserve">in order </w:t>
            </w:r>
            <w:r w:rsidRPr="00E32BCE">
              <w:rPr>
                <w:rFonts w:eastAsia="Times New Roman"/>
                <w:sz w:val="20"/>
                <w:szCs w:val="20"/>
              </w:rPr>
              <w:t>to</w:t>
            </w:r>
            <w:proofErr w:type="gramEnd"/>
            <w:r w:rsidRPr="00E32BCE">
              <w:rPr>
                <w:rFonts w:eastAsia="Times New Roman"/>
                <w:sz w:val="20"/>
                <w:szCs w:val="20"/>
              </w:rPr>
              <w:t xml:space="preserve"> deliver targeted scientific and technical support to Parties </w:t>
            </w:r>
            <w:r w:rsidR="00855F0E" w:rsidRPr="00E32BCE">
              <w:rPr>
                <w:rFonts w:eastAsia="Times New Roman"/>
                <w:sz w:val="20"/>
                <w:szCs w:val="20"/>
              </w:rPr>
              <w:t xml:space="preserve">for meeting </w:t>
            </w:r>
            <w:r w:rsidRPr="00E32BCE">
              <w:rPr>
                <w:rFonts w:eastAsia="Times New Roman"/>
                <w:sz w:val="20"/>
                <w:szCs w:val="20"/>
              </w:rPr>
              <w:t>Target</w:t>
            </w:r>
            <w:r w:rsidR="00855F0E" w:rsidRPr="00E32BCE">
              <w:rPr>
                <w:rFonts w:eastAsia="Times New Roman"/>
                <w:sz w:val="20"/>
                <w:szCs w:val="20"/>
              </w:rPr>
              <w:t> </w:t>
            </w:r>
            <w:r w:rsidRPr="00E32BCE">
              <w:rPr>
                <w:rFonts w:eastAsia="Times New Roman"/>
                <w:sz w:val="20"/>
                <w:szCs w:val="20"/>
              </w:rPr>
              <w:t>3</w:t>
            </w:r>
            <w:r w:rsidR="00855F0E" w:rsidRPr="00E32BCE">
              <w:rPr>
                <w:rFonts w:eastAsia="Times New Roman"/>
                <w:sz w:val="20"/>
                <w:szCs w:val="20"/>
              </w:rPr>
              <w:t xml:space="preserve"> of the Framework</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53B4077D" w14:textId="580F509E" w:rsidR="00D2314E" w:rsidRPr="00E32BCE" w:rsidRDefault="00D2314E" w:rsidP="00DF727C">
            <w:pPr>
              <w:jc w:val="right"/>
              <w:rPr>
                <w:sz w:val="20"/>
                <w:szCs w:val="20"/>
              </w:rPr>
            </w:pPr>
            <w:r w:rsidRPr="00E32BCE">
              <w:rPr>
                <w:sz w:val="20"/>
                <w:szCs w:val="20"/>
              </w:rPr>
              <w:t>84</w:t>
            </w:r>
            <w:r w:rsidR="00CB5519" w:rsidRPr="00E32BCE">
              <w:rPr>
                <w:sz w:val="20"/>
                <w:szCs w:val="20"/>
              </w:rPr>
              <w:t> </w:t>
            </w:r>
            <w:r w:rsidRPr="00E32BCE">
              <w:rPr>
                <w:sz w:val="20"/>
                <w:szCs w:val="20"/>
              </w:rPr>
              <w:t>900</w:t>
            </w: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3C901888" w14:textId="5E94AB77" w:rsidR="00D2314E" w:rsidRPr="00E32BCE" w:rsidRDefault="00D2314E" w:rsidP="00DF727C">
            <w:pPr>
              <w:jc w:val="right"/>
              <w:rPr>
                <w:sz w:val="20"/>
                <w:szCs w:val="20"/>
              </w:rPr>
            </w:pPr>
            <w:r w:rsidRPr="00E32BCE">
              <w:rPr>
                <w:sz w:val="20"/>
                <w:szCs w:val="20"/>
              </w:rPr>
              <w:t>9</w:t>
            </w:r>
            <w:r w:rsidR="00CB5519" w:rsidRPr="00E32BCE">
              <w:rPr>
                <w:sz w:val="20"/>
                <w:szCs w:val="20"/>
              </w:rPr>
              <w:t> </w:t>
            </w:r>
            <w:r w:rsidRPr="00E32BCE">
              <w:rPr>
                <w:sz w:val="20"/>
                <w:szCs w:val="20"/>
              </w:rPr>
              <w:t>500</w:t>
            </w:r>
          </w:p>
        </w:tc>
        <w:tc>
          <w:tcPr>
            <w:tcW w:w="448" w:type="pct"/>
            <w:tcBorders>
              <w:top w:val="single" w:sz="4" w:space="0" w:color="auto"/>
              <w:bottom w:val="single" w:sz="4" w:space="0" w:color="auto"/>
            </w:tcBorders>
            <w:noWrap/>
            <w:tcMar>
              <w:top w:w="0" w:type="dxa"/>
              <w:left w:w="108" w:type="dxa"/>
              <w:bottom w:w="0" w:type="dxa"/>
              <w:right w:w="108" w:type="dxa"/>
            </w:tcMar>
            <w:vAlign w:val="bottom"/>
          </w:tcPr>
          <w:p w14:paraId="7F09F63D" w14:textId="0882EDEB" w:rsidR="00D2314E" w:rsidRPr="00E32BCE" w:rsidRDefault="00D2314E" w:rsidP="00DF727C">
            <w:pPr>
              <w:jc w:val="right"/>
              <w:rPr>
                <w:sz w:val="20"/>
                <w:szCs w:val="20"/>
              </w:rPr>
            </w:pPr>
            <w:r w:rsidRPr="00E32BCE">
              <w:rPr>
                <w:sz w:val="20"/>
                <w:szCs w:val="20"/>
              </w:rPr>
              <w:t>108</w:t>
            </w:r>
            <w:r w:rsidR="00CB5519" w:rsidRPr="00E32BCE">
              <w:rPr>
                <w:sz w:val="20"/>
                <w:szCs w:val="20"/>
              </w:rPr>
              <w:t> </w:t>
            </w:r>
            <w:r w:rsidRPr="00E32BCE">
              <w:rPr>
                <w:sz w:val="20"/>
                <w:szCs w:val="20"/>
              </w:rPr>
              <w:t>000</w:t>
            </w:r>
          </w:p>
        </w:tc>
        <w:tc>
          <w:tcPr>
            <w:tcW w:w="451" w:type="pct"/>
            <w:tcBorders>
              <w:top w:val="single" w:sz="4" w:space="0" w:color="auto"/>
              <w:bottom w:val="single" w:sz="4" w:space="0" w:color="auto"/>
            </w:tcBorders>
            <w:noWrap/>
            <w:tcMar>
              <w:top w:w="0" w:type="dxa"/>
              <w:left w:w="108" w:type="dxa"/>
              <w:bottom w:w="0" w:type="dxa"/>
              <w:right w:w="108" w:type="dxa"/>
            </w:tcMar>
            <w:vAlign w:val="bottom"/>
          </w:tcPr>
          <w:p w14:paraId="3C388463" w14:textId="21EE0340" w:rsidR="00D2314E" w:rsidRPr="00E32BCE" w:rsidRDefault="00D2314E" w:rsidP="00DF727C">
            <w:pPr>
              <w:jc w:val="right"/>
              <w:rPr>
                <w:sz w:val="20"/>
                <w:szCs w:val="20"/>
              </w:rPr>
            </w:pPr>
            <w:r w:rsidRPr="00E32BCE">
              <w:rPr>
                <w:sz w:val="20"/>
                <w:szCs w:val="20"/>
              </w:rPr>
              <w:t>202</w:t>
            </w:r>
            <w:r w:rsidR="00CB5519" w:rsidRPr="00E32BCE">
              <w:rPr>
                <w:sz w:val="20"/>
                <w:szCs w:val="20"/>
              </w:rPr>
              <w:t> </w:t>
            </w:r>
            <w:r w:rsidRPr="00E32BCE">
              <w:rPr>
                <w:sz w:val="20"/>
                <w:szCs w:val="20"/>
              </w:rPr>
              <w:t>400</w:t>
            </w:r>
          </w:p>
        </w:tc>
        <w:tc>
          <w:tcPr>
            <w:tcW w:w="646" w:type="pct"/>
            <w:tcBorders>
              <w:top w:val="single" w:sz="4" w:space="0" w:color="auto"/>
              <w:bottom w:val="single" w:sz="4" w:space="0" w:color="auto"/>
            </w:tcBorders>
            <w:noWrap/>
            <w:tcMar>
              <w:top w:w="0" w:type="dxa"/>
              <w:left w:w="108" w:type="dxa"/>
              <w:bottom w:w="0" w:type="dxa"/>
              <w:right w:w="108" w:type="dxa"/>
            </w:tcMar>
            <w:vAlign w:val="bottom"/>
          </w:tcPr>
          <w:p w14:paraId="5F3B981D" w14:textId="304D5538" w:rsidR="00D2314E" w:rsidRPr="00E32BCE" w:rsidRDefault="005367CD" w:rsidP="00DF727C">
            <w:pPr>
              <w:jc w:val="right"/>
              <w:rPr>
                <w:sz w:val="20"/>
                <w:szCs w:val="20"/>
              </w:rPr>
            </w:pPr>
            <w:r w:rsidRPr="00E32BCE">
              <w:rPr>
                <w:sz w:val="20"/>
                <w:szCs w:val="20"/>
              </w:rPr>
              <w:t>26</w:t>
            </w:r>
            <w:r w:rsidR="009F513D" w:rsidRPr="00E32BCE">
              <w:rPr>
                <w:sz w:val="20"/>
                <w:szCs w:val="20"/>
              </w:rPr>
              <w:t> </w:t>
            </w:r>
            <w:r w:rsidRPr="00E32BCE">
              <w:rPr>
                <w:sz w:val="20"/>
                <w:szCs w:val="20"/>
              </w:rPr>
              <w:t>312</w:t>
            </w:r>
          </w:p>
        </w:tc>
        <w:tc>
          <w:tcPr>
            <w:tcW w:w="570" w:type="pct"/>
            <w:tcBorders>
              <w:top w:val="single" w:sz="4" w:space="0" w:color="auto"/>
              <w:bottom w:val="single" w:sz="4" w:space="0" w:color="auto"/>
            </w:tcBorders>
            <w:noWrap/>
            <w:tcMar>
              <w:top w:w="0" w:type="dxa"/>
              <w:left w:w="108" w:type="dxa"/>
              <w:bottom w:w="0" w:type="dxa"/>
              <w:right w:w="108" w:type="dxa"/>
            </w:tcMar>
            <w:vAlign w:val="bottom"/>
          </w:tcPr>
          <w:p w14:paraId="0C477BB0" w14:textId="21CB06E8" w:rsidR="00D2314E" w:rsidRPr="00E32BCE" w:rsidRDefault="00D2314E" w:rsidP="00DF727C">
            <w:pPr>
              <w:jc w:val="right"/>
              <w:rPr>
                <w:sz w:val="20"/>
                <w:szCs w:val="20"/>
              </w:rPr>
            </w:pPr>
            <w:r w:rsidRPr="00E76550">
              <w:rPr>
                <w:sz w:val="20"/>
                <w:szCs w:val="20"/>
              </w:rPr>
              <w:t>228</w:t>
            </w:r>
            <w:r w:rsidR="00CB5519" w:rsidRPr="00E76550">
              <w:rPr>
                <w:sz w:val="20"/>
                <w:szCs w:val="20"/>
              </w:rPr>
              <w:t> </w:t>
            </w:r>
            <w:r w:rsidRPr="00E76550">
              <w:rPr>
                <w:sz w:val="20"/>
                <w:szCs w:val="20"/>
              </w:rPr>
              <w:t>712</w:t>
            </w:r>
          </w:p>
        </w:tc>
      </w:tr>
      <w:tr w:rsidR="00D2314E" w:rsidRPr="00E76550" w14:paraId="53511CC9" w14:textId="77777777" w:rsidTr="00E32BCE">
        <w:trPr>
          <w:trHeight w:val="290"/>
        </w:trPr>
        <w:tc>
          <w:tcPr>
            <w:tcW w:w="217" w:type="pct"/>
            <w:tcBorders>
              <w:bottom w:val="single" w:sz="4" w:space="0" w:color="auto"/>
            </w:tcBorders>
          </w:tcPr>
          <w:p w14:paraId="72997EFD" w14:textId="7248B733" w:rsidR="00D2314E" w:rsidRPr="00E32BCE" w:rsidRDefault="00900B7A" w:rsidP="00E32BCE">
            <w:pPr>
              <w:jc w:val="left"/>
              <w:rPr>
                <w:sz w:val="20"/>
                <w:szCs w:val="20"/>
              </w:rPr>
            </w:pPr>
            <w:r w:rsidRPr="00E76550">
              <w:rPr>
                <w:sz w:val="20"/>
                <w:szCs w:val="20"/>
              </w:rPr>
              <w:t>6</w:t>
            </w:r>
            <w:r w:rsidR="00D2314E" w:rsidRPr="00E76550">
              <w:rPr>
                <w:sz w:val="20"/>
                <w:szCs w:val="20"/>
              </w:rPr>
              <w:t xml:space="preserve"> (c)</w:t>
            </w:r>
          </w:p>
        </w:tc>
        <w:tc>
          <w:tcPr>
            <w:tcW w:w="1712" w:type="pct"/>
            <w:tcBorders>
              <w:bottom w:val="single" w:sz="4" w:space="0" w:color="auto"/>
            </w:tcBorders>
            <w:noWrap/>
            <w:tcMar>
              <w:top w:w="0" w:type="dxa"/>
              <w:left w:w="108" w:type="dxa"/>
              <w:bottom w:w="0" w:type="dxa"/>
              <w:right w:w="108" w:type="dxa"/>
            </w:tcMar>
            <w:vAlign w:val="bottom"/>
          </w:tcPr>
          <w:p w14:paraId="05A9AE51" w14:textId="42DCF4A8" w:rsidR="00D2314E" w:rsidRPr="00E32BCE" w:rsidRDefault="00D2314E" w:rsidP="00E32BCE">
            <w:pPr>
              <w:pStyle w:val="CBDNormalNoNumber"/>
              <w:tabs>
                <w:tab w:val="clear" w:pos="567"/>
                <w:tab w:val="clear" w:pos="2835"/>
              </w:tabs>
              <w:ind w:left="0"/>
              <w:jc w:val="left"/>
              <w:rPr>
                <w:rFonts w:eastAsia="Times New Roman"/>
                <w:sz w:val="20"/>
                <w:szCs w:val="20"/>
              </w:rPr>
            </w:pPr>
            <w:r w:rsidRPr="00E32BCE">
              <w:rPr>
                <w:rFonts w:eastAsia="Times New Roman"/>
                <w:sz w:val="20"/>
                <w:szCs w:val="20"/>
              </w:rPr>
              <w:t xml:space="preserve">To compile a synthesis report on best practices to </w:t>
            </w:r>
            <w:r w:rsidR="006665A7" w:rsidRPr="00E32BCE">
              <w:rPr>
                <w:rFonts w:eastAsia="Times New Roman"/>
                <w:sz w:val="20"/>
                <w:szCs w:val="20"/>
              </w:rPr>
              <w:t>meet</w:t>
            </w:r>
            <w:r w:rsidRPr="00E32BCE">
              <w:rPr>
                <w:rFonts w:eastAsia="Times New Roman"/>
                <w:sz w:val="20"/>
                <w:szCs w:val="20"/>
              </w:rPr>
              <w:t xml:space="preserve"> Target</w:t>
            </w:r>
            <w:r w:rsidR="000D6A3E" w:rsidRPr="00E32BCE">
              <w:rPr>
                <w:rFonts w:eastAsia="Times New Roman"/>
                <w:sz w:val="20"/>
                <w:szCs w:val="20"/>
              </w:rPr>
              <w:t> </w:t>
            </w:r>
            <w:r w:rsidRPr="00E32BCE">
              <w:rPr>
                <w:rFonts w:eastAsia="Times New Roman"/>
                <w:sz w:val="20"/>
                <w:szCs w:val="20"/>
              </w:rPr>
              <w:t xml:space="preserve">3 of the Framework and </w:t>
            </w:r>
            <w:r w:rsidR="006665A7" w:rsidRPr="00E32BCE">
              <w:rPr>
                <w:rFonts w:eastAsia="Times New Roman"/>
                <w:sz w:val="20"/>
                <w:szCs w:val="20"/>
              </w:rPr>
              <w:t xml:space="preserve">implement </w:t>
            </w:r>
            <w:r w:rsidRPr="00E32BCE">
              <w:rPr>
                <w:rFonts w:eastAsia="Times New Roman"/>
                <w:sz w:val="20"/>
                <w:szCs w:val="20"/>
              </w:rPr>
              <w:t xml:space="preserve">the programme of </w:t>
            </w:r>
            <w:r w:rsidRPr="00A14A34">
              <w:rPr>
                <w:rFonts w:eastAsia="Times New Roman"/>
                <w:sz w:val="20"/>
                <w:szCs w:val="20"/>
              </w:rPr>
              <w:t xml:space="preserve">work </w:t>
            </w:r>
            <w:r w:rsidR="000D6A3E" w:rsidRPr="0098769E">
              <w:rPr>
                <w:rFonts w:eastAsia="Times New Roman"/>
                <w:sz w:val="20"/>
                <w:szCs w:val="20"/>
              </w:rPr>
              <w:t xml:space="preserve">on protected </w:t>
            </w:r>
            <w:r w:rsidR="00A14A34" w:rsidRPr="002E0CBF">
              <w:rPr>
                <w:rFonts w:eastAsia="Times New Roman"/>
                <w:sz w:val="20"/>
                <w:szCs w:val="20"/>
              </w:rPr>
              <w:t xml:space="preserve">and conserved </w:t>
            </w:r>
            <w:r w:rsidR="000D6A3E" w:rsidRPr="002E0CBF">
              <w:rPr>
                <w:rFonts w:eastAsia="Times New Roman"/>
                <w:sz w:val="20"/>
                <w:szCs w:val="20"/>
              </w:rPr>
              <w:t>areas</w:t>
            </w:r>
            <w:r w:rsidR="007C3D67" w:rsidRPr="002E0CBF">
              <w:rPr>
                <w:rFonts w:eastAsia="Times New Roman"/>
                <w:sz w:val="20"/>
                <w:szCs w:val="20"/>
              </w:rPr>
              <w:t>,</w:t>
            </w:r>
            <w:r w:rsidR="000D6A3E" w:rsidRPr="002E0CBF">
              <w:rPr>
                <w:rFonts w:eastAsia="Times New Roman"/>
                <w:sz w:val="20"/>
                <w:szCs w:val="20"/>
              </w:rPr>
              <w:t xml:space="preserve"> </w:t>
            </w:r>
            <w:r w:rsidR="007C3D67" w:rsidRPr="002E0CBF">
              <w:rPr>
                <w:sz w:val="20"/>
                <w:szCs w:val="20"/>
              </w:rPr>
              <w:t>with particular fo</w:t>
            </w:r>
            <w:r w:rsidR="007C3D67" w:rsidRPr="009F2E13">
              <w:rPr>
                <w:sz w:val="20"/>
                <w:szCs w:val="20"/>
              </w:rPr>
              <w:t>cus</w:t>
            </w:r>
            <w:r w:rsidR="007C3D67">
              <w:rPr>
                <w:sz w:val="20"/>
                <w:szCs w:val="20"/>
              </w:rPr>
              <w:t xml:space="preserve"> </w:t>
            </w:r>
            <w:r w:rsidRPr="00E76550">
              <w:rPr>
                <w:sz w:val="20"/>
                <w:szCs w:val="20"/>
              </w:rPr>
              <w:t>on the 10</w:t>
            </w:r>
            <w:r w:rsidR="00123EAF" w:rsidRPr="00E76550">
              <w:rPr>
                <w:sz w:val="20"/>
                <w:szCs w:val="20"/>
              </w:rPr>
              <w:t> </w:t>
            </w:r>
            <w:r w:rsidRPr="00E76550">
              <w:rPr>
                <w:sz w:val="20"/>
                <w:szCs w:val="20"/>
              </w:rPr>
              <w:t>identified key areas</w:t>
            </w:r>
          </w:p>
        </w:tc>
        <w:tc>
          <w:tcPr>
            <w:tcW w:w="509" w:type="pct"/>
            <w:tcBorders>
              <w:bottom w:val="single" w:sz="4" w:space="0" w:color="auto"/>
            </w:tcBorders>
            <w:noWrap/>
            <w:tcMar>
              <w:top w:w="0" w:type="dxa"/>
              <w:left w:w="108" w:type="dxa"/>
              <w:bottom w:w="0" w:type="dxa"/>
              <w:right w:w="108" w:type="dxa"/>
            </w:tcMar>
            <w:vAlign w:val="bottom"/>
          </w:tcPr>
          <w:p w14:paraId="59911D62" w14:textId="6CE821EA" w:rsidR="00D2314E" w:rsidRPr="00E76550" w:rsidRDefault="00CB5519" w:rsidP="00DF727C">
            <w:pPr>
              <w:jc w:val="right"/>
            </w:pPr>
            <w:r w:rsidRPr="00E76550">
              <w:t>–</w:t>
            </w:r>
          </w:p>
        </w:tc>
        <w:tc>
          <w:tcPr>
            <w:tcW w:w="447" w:type="pct"/>
            <w:tcBorders>
              <w:bottom w:val="single" w:sz="4" w:space="0" w:color="auto"/>
            </w:tcBorders>
            <w:noWrap/>
            <w:tcMar>
              <w:top w:w="0" w:type="dxa"/>
              <w:left w:w="108" w:type="dxa"/>
              <w:bottom w:w="0" w:type="dxa"/>
              <w:right w:w="108" w:type="dxa"/>
            </w:tcMar>
            <w:vAlign w:val="bottom"/>
          </w:tcPr>
          <w:p w14:paraId="2F212F24" w14:textId="206A0645" w:rsidR="00D2314E" w:rsidRPr="00E32BCE" w:rsidRDefault="00CB5519" w:rsidP="00DF727C">
            <w:pPr>
              <w:jc w:val="right"/>
              <w:rPr>
                <w:sz w:val="20"/>
                <w:szCs w:val="20"/>
              </w:rPr>
            </w:pPr>
            <w:r w:rsidRPr="00E32BCE">
              <w:rPr>
                <w:sz w:val="20"/>
                <w:szCs w:val="20"/>
              </w:rPr>
              <w:t>–</w:t>
            </w:r>
          </w:p>
        </w:tc>
        <w:tc>
          <w:tcPr>
            <w:tcW w:w="448" w:type="pct"/>
            <w:tcBorders>
              <w:bottom w:val="single" w:sz="4" w:space="0" w:color="auto"/>
            </w:tcBorders>
            <w:noWrap/>
            <w:tcMar>
              <w:top w:w="0" w:type="dxa"/>
              <w:left w:w="108" w:type="dxa"/>
              <w:bottom w:w="0" w:type="dxa"/>
              <w:right w:w="108" w:type="dxa"/>
            </w:tcMar>
            <w:vAlign w:val="bottom"/>
          </w:tcPr>
          <w:p w14:paraId="271A3931" w14:textId="1E7F4D13" w:rsidR="00D2314E" w:rsidRPr="00E32BCE" w:rsidRDefault="00D2314E" w:rsidP="00DF727C">
            <w:pPr>
              <w:jc w:val="right"/>
              <w:rPr>
                <w:sz w:val="20"/>
                <w:szCs w:val="20"/>
              </w:rPr>
            </w:pPr>
            <w:r w:rsidRPr="00E32BCE">
              <w:rPr>
                <w:sz w:val="20"/>
                <w:szCs w:val="20"/>
              </w:rPr>
              <w:t>54</w:t>
            </w:r>
            <w:r w:rsidR="00CB5519" w:rsidRPr="00E32BCE">
              <w:rPr>
                <w:sz w:val="20"/>
                <w:szCs w:val="20"/>
              </w:rPr>
              <w:t> </w:t>
            </w:r>
            <w:r w:rsidRPr="00E32BCE">
              <w:rPr>
                <w:sz w:val="20"/>
                <w:szCs w:val="20"/>
              </w:rPr>
              <w:t>000</w:t>
            </w:r>
          </w:p>
        </w:tc>
        <w:tc>
          <w:tcPr>
            <w:tcW w:w="451" w:type="pct"/>
            <w:tcBorders>
              <w:bottom w:val="single" w:sz="4" w:space="0" w:color="auto"/>
            </w:tcBorders>
            <w:noWrap/>
            <w:tcMar>
              <w:top w:w="0" w:type="dxa"/>
              <w:left w:w="108" w:type="dxa"/>
              <w:bottom w:w="0" w:type="dxa"/>
              <w:right w:w="108" w:type="dxa"/>
            </w:tcMar>
            <w:vAlign w:val="bottom"/>
          </w:tcPr>
          <w:p w14:paraId="3410E0B9" w14:textId="7914C5DF" w:rsidR="00D2314E" w:rsidRPr="00E32BCE" w:rsidRDefault="005367CD" w:rsidP="00DF727C">
            <w:pPr>
              <w:jc w:val="right"/>
              <w:rPr>
                <w:sz w:val="20"/>
                <w:szCs w:val="20"/>
              </w:rPr>
            </w:pPr>
            <w:r w:rsidRPr="00E32BCE">
              <w:rPr>
                <w:sz w:val="20"/>
                <w:szCs w:val="20"/>
              </w:rPr>
              <w:t>54</w:t>
            </w:r>
            <w:r w:rsidR="009F513D" w:rsidRPr="00E32BCE">
              <w:rPr>
                <w:sz w:val="20"/>
                <w:szCs w:val="20"/>
              </w:rPr>
              <w:t> </w:t>
            </w:r>
            <w:r w:rsidRPr="00E32BCE">
              <w:rPr>
                <w:sz w:val="20"/>
                <w:szCs w:val="20"/>
              </w:rPr>
              <w:t>000</w:t>
            </w:r>
          </w:p>
        </w:tc>
        <w:tc>
          <w:tcPr>
            <w:tcW w:w="646" w:type="pct"/>
            <w:tcBorders>
              <w:bottom w:val="single" w:sz="4" w:space="0" w:color="auto"/>
            </w:tcBorders>
            <w:noWrap/>
            <w:tcMar>
              <w:top w:w="0" w:type="dxa"/>
              <w:left w:w="108" w:type="dxa"/>
              <w:bottom w:w="0" w:type="dxa"/>
              <w:right w:w="108" w:type="dxa"/>
            </w:tcMar>
            <w:vAlign w:val="bottom"/>
          </w:tcPr>
          <w:p w14:paraId="0689DD78" w14:textId="64A00803" w:rsidR="00D2314E" w:rsidRPr="00E32BCE" w:rsidRDefault="005367CD" w:rsidP="00DF727C">
            <w:pPr>
              <w:jc w:val="right"/>
              <w:rPr>
                <w:sz w:val="20"/>
                <w:szCs w:val="20"/>
              </w:rPr>
            </w:pPr>
            <w:r w:rsidRPr="00E32BCE">
              <w:rPr>
                <w:sz w:val="20"/>
                <w:szCs w:val="20"/>
              </w:rPr>
              <w:t>7</w:t>
            </w:r>
            <w:r w:rsidR="009F513D" w:rsidRPr="00E32BCE">
              <w:rPr>
                <w:sz w:val="20"/>
                <w:szCs w:val="20"/>
              </w:rPr>
              <w:t> </w:t>
            </w:r>
            <w:r w:rsidRPr="00E32BCE">
              <w:rPr>
                <w:sz w:val="20"/>
                <w:szCs w:val="20"/>
              </w:rPr>
              <w:t>020</w:t>
            </w:r>
          </w:p>
        </w:tc>
        <w:tc>
          <w:tcPr>
            <w:tcW w:w="570" w:type="pct"/>
            <w:tcBorders>
              <w:bottom w:val="single" w:sz="4" w:space="0" w:color="auto"/>
            </w:tcBorders>
            <w:noWrap/>
            <w:tcMar>
              <w:top w:w="0" w:type="dxa"/>
              <w:left w:w="108" w:type="dxa"/>
              <w:bottom w:w="0" w:type="dxa"/>
              <w:right w:w="108" w:type="dxa"/>
            </w:tcMar>
            <w:vAlign w:val="bottom"/>
          </w:tcPr>
          <w:p w14:paraId="72020A46" w14:textId="4CEA2A2E" w:rsidR="00D2314E" w:rsidRPr="00E32BCE" w:rsidRDefault="005367CD" w:rsidP="00DF727C">
            <w:pPr>
              <w:jc w:val="right"/>
              <w:rPr>
                <w:sz w:val="20"/>
                <w:szCs w:val="20"/>
              </w:rPr>
            </w:pPr>
            <w:r w:rsidRPr="00E32BCE">
              <w:rPr>
                <w:sz w:val="20"/>
                <w:szCs w:val="20"/>
              </w:rPr>
              <w:t>61</w:t>
            </w:r>
            <w:r w:rsidR="009F513D" w:rsidRPr="00E32BCE">
              <w:rPr>
                <w:sz w:val="20"/>
                <w:szCs w:val="20"/>
              </w:rPr>
              <w:t> </w:t>
            </w:r>
            <w:r w:rsidRPr="00E32BCE">
              <w:rPr>
                <w:sz w:val="20"/>
                <w:szCs w:val="20"/>
              </w:rPr>
              <w:t>020</w:t>
            </w:r>
          </w:p>
        </w:tc>
      </w:tr>
      <w:tr w:rsidR="00D2314E" w:rsidRPr="00E76550" w14:paraId="5E840507" w14:textId="77777777" w:rsidTr="00E32BCE">
        <w:trPr>
          <w:trHeight w:val="290"/>
        </w:trPr>
        <w:tc>
          <w:tcPr>
            <w:tcW w:w="217" w:type="pct"/>
            <w:tcBorders>
              <w:bottom w:val="single" w:sz="4" w:space="0" w:color="auto"/>
            </w:tcBorders>
          </w:tcPr>
          <w:p w14:paraId="69CA2083" w14:textId="4E60F370" w:rsidR="00D2314E" w:rsidRPr="00E32BCE" w:rsidRDefault="00900B7A" w:rsidP="00E32BCE">
            <w:pPr>
              <w:jc w:val="left"/>
              <w:rPr>
                <w:sz w:val="20"/>
                <w:szCs w:val="20"/>
              </w:rPr>
            </w:pPr>
            <w:r w:rsidRPr="00E76550">
              <w:rPr>
                <w:sz w:val="20"/>
                <w:szCs w:val="20"/>
              </w:rPr>
              <w:t>6</w:t>
            </w:r>
            <w:r w:rsidR="00D2314E" w:rsidRPr="00E76550">
              <w:rPr>
                <w:sz w:val="20"/>
                <w:szCs w:val="20"/>
              </w:rPr>
              <w:t xml:space="preserve"> (d)</w:t>
            </w:r>
          </w:p>
        </w:tc>
        <w:tc>
          <w:tcPr>
            <w:tcW w:w="1712" w:type="pct"/>
            <w:tcBorders>
              <w:bottom w:val="single" w:sz="4" w:space="0" w:color="auto"/>
            </w:tcBorders>
            <w:noWrap/>
            <w:tcMar>
              <w:top w:w="0" w:type="dxa"/>
              <w:left w:w="108" w:type="dxa"/>
              <w:bottom w:w="0" w:type="dxa"/>
              <w:right w:w="108" w:type="dxa"/>
            </w:tcMar>
            <w:vAlign w:val="bottom"/>
          </w:tcPr>
          <w:p w14:paraId="0A4E2519" w14:textId="758C9304" w:rsidR="00D2314E" w:rsidRPr="00E32BCE" w:rsidRDefault="00FC2FF9" w:rsidP="00E32BCE">
            <w:pPr>
              <w:jc w:val="left"/>
              <w:rPr>
                <w:sz w:val="20"/>
                <w:szCs w:val="20"/>
              </w:rPr>
            </w:pPr>
            <w:r w:rsidRPr="00E76550">
              <w:rPr>
                <w:sz w:val="20"/>
                <w:szCs w:val="20"/>
              </w:rPr>
              <w:t>To</w:t>
            </w:r>
            <w:r w:rsidR="00D2314E" w:rsidRPr="00E76550">
              <w:rPr>
                <w:sz w:val="20"/>
                <w:szCs w:val="20"/>
              </w:rPr>
              <w:t xml:space="preserve"> report </w:t>
            </w:r>
            <w:r w:rsidRPr="00E76550">
              <w:rPr>
                <w:sz w:val="20"/>
                <w:szCs w:val="20"/>
              </w:rPr>
              <w:t xml:space="preserve">to the Subsidiary Body on Scientific, Technical and Technological Advice </w:t>
            </w:r>
            <w:r w:rsidR="00D2314E" w:rsidRPr="00E76550">
              <w:rPr>
                <w:sz w:val="20"/>
                <w:szCs w:val="20"/>
              </w:rPr>
              <w:t>on</w:t>
            </w:r>
            <w:r w:rsidR="00AB0438" w:rsidRPr="00E76550">
              <w:rPr>
                <w:sz w:val="20"/>
                <w:szCs w:val="20"/>
              </w:rPr>
              <w:t xml:space="preserve"> progress made in the</w:t>
            </w:r>
            <w:r w:rsidR="00D2314E" w:rsidRPr="00E76550">
              <w:rPr>
                <w:sz w:val="20"/>
                <w:szCs w:val="20"/>
              </w:rPr>
              <w:t xml:space="preserve"> implementation of the </w:t>
            </w:r>
            <w:r w:rsidR="00AA49B7" w:rsidRPr="00E76550">
              <w:rPr>
                <w:sz w:val="20"/>
                <w:szCs w:val="20"/>
              </w:rPr>
              <w:t>decision</w:t>
            </w:r>
          </w:p>
        </w:tc>
        <w:tc>
          <w:tcPr>
            <w:tcW w:w="509" w:type="pct"/>
            <w:tcBorders>
              <w:bottom w:val="single" w:sz="4" w:space="0" w:color="auto"/>
            </w:tcBorders>
            <w:noWrap/>
            <w:tcMar>
              <w:top w:w="0" w:type="dxa"/>
              <w:left w:w="108" w:type="dxa"/>
              <w:bottom w:w="0" w:type="dxa"/>
              <w:right w:w="108" w:type="dxa"/>
            </w:tcMar>
            <w:vAlign w:val="bottom"/>
          </w:tcPr>
          <w:p w14:paraId="72F1EBF2" w14:textId="2CF102FB" w:rsidR="00D2314E" w:rsidRPr="00E76550" w:rsidRDefault="00CB5519" w:rsidP="00DF727C">
            <w:pPr>
              <w:jc w:val="right"/>
            </w:pPr>
            <w:r w:rsidRPr="00E76550">
              <w:t>–</w:t>
            </w:r>
          </w:p>
        </w:tc>
        <w:tc>
          <w:tcPr>
            <w:tcW w:w="447" w:type="pct"/>
            <w:tcBorders>
              <w:bottom w:val="single" w:sz="4" w:space="0" w:color="auto"/>
            </w:tcBorders>
            <w:noWrap/>
            <w:tcMar>
              <w:top w:w="0" w:type="dxa"/>
              <w:left w:w="108" w:type="dxa"/>
              <w:bottom w:w="0" w:type="dxa"/>
              <w:right w:w="108" w:type="dxa"/>
            </w:tcMar>
            <w:vAlign w:val="bottom"/>
          </w:tcPr>
          <w:p w14:paraId="45F5A823" w14:textId="350C1AD8" w:rsidR="00D2314E" w:rsidRPr="00E32BCE" w:rsidRDefault="00CB5519" w:rsidP="00DF727C">
            <w:pPr>
              <w:jc w:val="right"/>
              <w:rPr>
                <w:sz w:val="20"/>
                <w:szCs w:val="20"/>
              </w:rPr>
            </w:pPr>
            <w:r w:rsidRPr="00E76550">
              <w:t>–</w:t>
            </w:r>
          </w:p>
        </w:tc>
        <w:tc>
          <w:tcPr>
            <w:tcW w:w="448" w:type="pct"/>
            <w:tcBorders>
              <w:bottom w:val="single" w:sz="4" w:space="0" w:color="auto"/>
            </w:tcBorders>
            <w:noWrap/>
            <w:tcMar>
              <w:top w:w="0" w:type="dxa"/>
              <w:left w:w="108" w:type="dxa"/>
              <w:bottom w:w="0" w:type="dxa"/>
              <w:right w:w="108" w:type="dxa"/>
            </w:tcMar>
            <w:vAlign w:val="bottom"/>
          </w:tcPr>
          <w:p w14:paraId="7C401F0D" w14:textId="2C6EAB22" w:rsidR="00D2314E" w:rsidRPr="00E32BCE" w:rsidRDefault="00CB5519" w:rsidP="00DF727C">
            <w:pPr>
              <w:jc w:val="right"/>
              <w:rPr>
                <w:sz w:val="20"/>
                <w:szCs w:val="20"/>
              </w:rPr>
            </w:pPr>
            <w:r w:rsidRPr="00E76550">
              <w:t>–</w:t>
            </w:r>
          </w:p>
        </w:tc>
        <w:tc>
          <w:tcPr>
            <w:tcW w:w="451" w:type="pct"/>
            <w:tcBorders>
              <w:bottom w:val="single" w:sz="4" w:space="0" w:color="auto"/>
            </w:tcBorders>
            <w:noWrap/>
            <w:tcMar>
              <w:top w:w="0" w:type="dxa"/>
              <w:left w:w="108" w:type="dxa"/>
              <w:bottom w:w="0" w:type="dxa"/>
              <w:right w:w="108" w:type="dxa"/>
            </w:tcMar>
            <w:vAlign w:val="bottom"/>
          </w:tcPr>
          <w:p w14:paraId="42F43BD8" w14:textId="2CA808F3" w:rsidR="00D2314E" w:rsidRPr="00E32BCE" w:rsidRDefault="00CB5519" w:rsidP="00DF727C">
            <w:pPr>
              <w:jc w:val="right"/>
              <w:rPr>
                <w:sz w:val="20"/>
                <w:szCs w:val="20"/>
              </w:rPr>
            </w:pPr>
            <w:r w:rsidRPr="00E76550">
              <w:t>–</w:t>
            </w:r>
          </w:p>
        </w:tc>
        <w:tc>
          <w:tcPr>
            <w:tcW w:w="646" w:type="pct"/>
            <w:tcBorders>
              <w:bottom w:val="single" w:sz="4" w:space="0" w:color="auto"/>
            </w:tcBorders>
            <w:noWrap/>
            <w:tcMar>
              <w:top w:w="0" w:type="dxa"/>
              <w:left w:w="108" w:type="dxa"/>
              <w:bottom w:w="0" w:type="dxa"/>
              <w:right w:w="108" w:type="dxa"/>
            </w:tcMar>
            <w:vAlign w:val="bottom"/>
          </w:tcPr>
          <w:p w14:paraId="2EA8ACB4" w14:textId="456C24B3" w:rsidR="00D2314E" w:rsidRPr="00E32BCE" w:rsidRDefault="00CB5519" w:rsidP="00DF727C">
            <w:pPr>
              <w:jc w:val="right"/>
              <w:rPr>
                <w:sz w:val="20"/>
                <w:szCs w:val="20"/>
              </w:rPr>
            </w:pPr>
            <w:r w:rsidRPr="00E76550">
              <w:t>–</w:t>
            </w:r>
          </w:p>
        </w:tc>
        <w:tc>
          <w:tcPr>
            <w:tcW w:w="570" w:type="pct"/>
            <w:tcBorders>
              <w:bottom w:val="single" w:sz="4" w:space="0" w:color="auto"/>
            </w:tcBorders>
            <w:noWrap/>
            <w:tcMar>
              <w:top w:w="0" w:type="dxa"/>
              <w:left w:w="108" w:type="dxa"/>
              <w:bottom w:w="0" w:type="dxa"/>
              <w:right w:w="108" w:type="dxa"/>
            </w:tcMar>
            <w:vAlign w:val="bottom"/>
          </w:tcPr>
          <w:p w14:paraId="17F64A10" w14:textId="60C8B95F" w:rsidR="00D2314E" w:rsidRPr="00E32BCE" w:rsidRDefault="00CB5519" w:rsidP="00DF727C">
            <w:pPr>
              <w:jc w:val="right"/>
              <w:rPr>
                <w:sz w:val="20"/>
                <w:szCs w:val="20"/>
              </w:rPr>
            </w:pPr>
            <w:r w:rsidRPr="00E76550">
              <w:t>–</w:t>
            </w:r>
          </w:p>
        </w:tc>
      </w:tr>
      <w:tr w:rsidR="00D2314E" w:rsidRPr="00E76550" w14:paraId="7245707A" w14:textId="77777777" w:rsidTr="00E32BCE">
        <w:trPr>
          <w:trHeight w:val="290"/>
        </w:trPr>
        <w:tc>
          <w:tcPr>
            <w:tcW w:w="217" w:type="pct"/>
            <w:tcBorders>
              <w:top w:val="single" w:sz="4" w:space="0" w:color="auto"/>
              <w:bottom w:val="single" w:sz="8" w:space="0" w:color="auto"/>
            </w:tcBorders>
          </w:tcPr>
          <w:p w14:paraId="09C1C6BF" w14:textId="77777777" w:rsidR="00D2314E" w:rsidRPr="00E32BCE" w:rsidRDefault="00D2314E" w:rsidP="00E32BCE">
            <w:pPr>
              <w:jc w:val="left"/>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9F241C2" w14:textId="77777777" w:rsidR="00D2314E" w:rsidRPr="00E76550" w:rsidRDefault="00D2314E" w:rsidP="00DF727C">
            <w:pPr>
              <w:tabs>
                <w:tab w:val="left" w:pos="230"/>
              </w:tabs>
              <w:rPr>
                <w:sz w:val="20"/>
                <w:szCs w:val="20"/>
              </w:rPr>
            </w:pPr>
            <w:r w:rsidRPr="00E32BCE">
              <w:rPr>
                <w:b/>
                <w:bCs/>
                <w:sz w:val="20"/>
                <w:szCs w:val="20"/>
              </w:rPr>
              <w:tab/>
              <w:t>Total</w:t>
            </w:r>
          </w:p>
        </w:tc>
        <w:tc>
          <w:tcPr>
            <w:tcW w:w="1404" w:type="pct"/>
            <w:gridSpan w:val="3"/>
            <w:tcBorders>
              <w:top w:val="single" w:sz="4" w:space="0" w:color="auto"/>
              <w:bottom w:val="single" w:sz="8" w:space="0" w:color="auto"/>
            </w:tcBorders>
            <w:vAlign w:val="bottom"/>
          </w:tcPr>
          <w:p w14:paraId="0DD1AE69" w14:textId="77777777" w:rsidR="00D2314E" w:rsidRPr="00E32BCE" w:rsidRDefault="00D2314E" w:rsidP="00DF727C">
            <w:pPr>
              <w:jc w:val="right"/>
              <w:rPr>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401C9A15" w14:textId="0F7C6342" w:rsidR="00D2314E" w:rsidRPr="00E32BCE" w:rsidRDefault="00D2314E" w:rsidP="00DF727C">
            <w:pPr>
              <w:jc w:val="right"/>
              <w:rPr>
                <w:b/>
                <w:bCs/>
                <w:sz w:val="20"/>
                <w:szCs w:val="20"/>
              </w:rPr>
            </w:pPr>
            <w:r w:rsidRPr="00E32BCE">
              <w:rPr>
                <w:b/>
                <w:bCs/>
                <w:sz w:val="20"/>
                <w:szCs w:val="20"/>
              </w:rPr>
              <w:t>315</w:t>
            </w:r>
            <w:r w:rsidR="00CB5519" w:rsidRPr="00E32BCE">
              <w:rPr>
                <w:b/>
                <w:bCs/>
                <w:sz w:val="20"/>
                <w:szCs w:val="20"/>
              </w:rPr>
              <w:t> </w:t>
            </w:r>
            <w:r w:rsidRPr="00E32BCE">
              <w:rPr>
                <w:b/>
                <w:bCs/>
                <w:sz w:val="20"/>
                <w:szCs w:val="20"/>
              </w:rPr>
              <w:t>650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244FEA5A" w14:textId="31F8841D" w:rsidR="00D2314E" w:rsidRPr="00E32BCE" w:rsidRDefault="00D2314E" w:rsidP="00DF727C">
            <w:pPr>
              <w:jc w:val="right"/>
              <w:rPr>
                <w:b/>
                <w:bCs/>
                <w:sz w:val="20"/>
                <w:szCs w:val="20"/>
              </w:rPr>
            </w:pPr>
            <w:r w:rsidRPr="00E32BCE">
              <w:rPr>
                <w:b/>
                <w:bCs/>
                <w:sz w:val="20"/>
                <w:szCs w:val="20"/>
              </w:rPr>
              <w:t>41</w:t>
            </w:r>
            <w:r w:rsidR="00CB5519" w:rsidRPr="00E32BCE">
              <w:rPr>
                <w:b/>
                <w:bCs/>
                <w:sz w:val="20"/>
                <w:szCs w:val="20"/>
              </w:rPr>
              <w:t> </w:t>
            </w:r>
            <w:r w:rsidRPr="00E32BCE">
              <w:rPr>
                <w:b/>
                <w:bCs/>
                <w:sz w:val="20"/>
                <w:szCs w:val="20"/>
              </w:rPr>
              <w:t>035</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8DE468E" w14:textId="2DBEF50B" w:rsidR="00D2314E" w:rsidRPr="00E32BCE" w:rsidRDefault="00D2314E" w:rsidP="00DF727C">
            <w:pPr>
              <w:jc w:val="right"/>
              <w:rPr>
                <w:b/>
                <w:bCs/>
                <w:sz w:val="20"/>
                <w:szCs w:val="20"/>
              </w:rPr>
            </w:pPr>
            <w:r w:rsidRPr="00E32BCE">
              <w:rPr>
                <w:b/>
                <w:bCs/>
                <w:sz w:val="20"/>
                <w:szCs w:val="20"/>
              </w:rPr>
              <w:t>356</w:t>
            </w:r>
            <w:r w:rsidR="00CB5519" w:rsidRPr="00E32BCE">
              <w:rPr>
                <w:b/>
                <w:bCs/>
                <w:sz w:val="20"/>
                <w:szCs w:val="20"/>
              </w:rPr>
              <w:t> </w:t>
            </w:r>
            <w:r w:rsidRPr="00E32BCE">
              <w:rPr>
                <w:b/>
                <w:bCs/>
                <w:sz w:val="20"/>
                <w:szCs w:val="20"/>
              </w:rPr>
              <w:t>68</w:t>
            </w:r>
            <w:r w:rsidR="005367CD" w:rsidRPr="00E32BCE">
              <w:rPr>
                <w:b/>
                <w:bCs/>
                <w:sz w:val="20"/>
                <w:szCs w:val="20"/>
              </w:rPr>
              <w:t>5</w:t>
            </w:r>
          </w:p>
        </w:tc>
      </w:tr>
    </w:tbl>
    <w:p w14:paraId="6CF8EFAE" w14:textId="77777777" w:rsidR="00D2314E" w:rsidRPr="00E76550" w:rsidRDefault="00D2314E" w:rsidP="00D2314E">
      <w:pPr>
        <w:spacing w:before="120"/>
        <w:ind w:firstLine="567"/>
        <w:rPr>
          <w:sz w:val="18"/>
          <w:szCs w:val="18"/>
        </w:rPr>
      </w:pPr>
      <w:r w:rsidRPr="00E76550">
        <w:rPr>
          <w:i/>
          <w:iCs/>
          <w:sz w:val="18"/>
          <w:szCs w:val="18"/>
        </w:rPr>
        <w:t>Abbreviations</w:t>
      </w:r>
      <w:r w:rsidRPr="00E76550">
        <w:rPr>
          <w:sz w:val="18"/>
          <w:szCs w:val="18"/>
        </w:rPr>
        <w:t>: PSC, programme support costs; OP, operative paragraph of the draft decision.</w:t>
      </w:r>
    </w:p>
    <w:p w14:paraId="250FCDB0" w14:textId="77777777" w:rsidR="00D2314E" w:rsidRPr="00E32BCE" w:rsidRDefault="00D2314E" w:rsidP="00D2314E">
      <w:pPr>
        <w:ind w:firstLine="567"/>
        <w:rPr>
          <w:sz w:val="18"/>
          <w:szCs w:val="18"/>
        </w:rPr>
      </w:pPr>
      <w:proofErr w:type="gramStart"/>
      <w:r w:rsidRPr="00E76550">
        <w:rPr>
          <w:i/>
          <w:iCs/>
          <w:sz w:val="18"/>
          <w:szCs w:val="18"/>
          <w:vertAlign w:val="superscript"/>
        </w:rPr>
        <w:t>a</w:t>
      </w:r>
      <w:proofErr w:type="gramEnd"/>
      <w:r w:rsidRPr="00E76550">
        <w:rPr>
          <w:sz w:val="18"/>
          <w:szCs w:val="18"/>
        </w:rPr>
        <w:tab/>
        <w:t>I</w:t>
      </w:r>
      <w:r w:rsidRPr="00E32BCE">
        <w:rPr>
          <w:sz w:val="18"/>
          <w:szCs w:val="18"/>
        </w:rPr>
        <w:t xml:space="preserve">ncluding </w:t>
      </w:r>
      <w:r w:rsidRPr="00E76550">
        <w:rPr>
          <w:sz w:val="18"/>
          <w:szCs w:val="18"/>
        </w:rPr>
        <w:t>participants’</w:t>
      </w:r>
      <w:r w:rsidRPr="00E32BCE">
        <w:rPr>
          <w:sz w:val="18"/>
          <w:szCs w:val="18"/>
        </w:rPr>
        <w:t xml:space="preserve"> travel.</w:t>
      </w:r>
    </w:p>
    <w:p w14:paraId="6A52ACEE" w14:textId="77777777" w:rsidR="00D2314E" w:rsidRPr="00E76550" w:rsidRDefault="00D2314E" w:rsidP="00D2314E">
      <w:pPr>
        <w:ind w:firstLine="567"/>
      </w:pPr>
      <w:r w:rsidRPr="00E32BCE">
        <w:rPr>
          <w:i/>
          <w:iCs/>
          <w:sz w:val="18"/>
          <w:szCs w:val="18"/>
          <w:vertAlign w:val="superscript"/>
        </w:rPr>
        <w:t>b</w:t>
      </w:r>
      <w:r w:rsidRPr="00E32BCE">
        <w:rPr>
          <w:sz w:val="18"/>
          <w:szCs w:val="18"/>
        </w:rPr>
        <w:tab/>
        <w:t>Consultants, partners and additional staff.</w:t>
      </w:r>
    </w:p>
    <w:p w14:paraId="10C58741" w14:textId="14E6D3E6" w:rsidR="00FC11CB" w:rsidRPr="00E76550" w:rsidRDefault="00FC11CB" w:rsidP="00E32BCE">
      <w:pPr>
        <w:jc w:val="center"/>
        <w:rPr>
          <w:color w:val="000000" w:themeColor="text1"/>
          <w:sz w:val="20"/>
          <w:szCs w:val="20"/>
        </w:rPr>
      </w:pPr>
      <w:r w:rsidRPr="00E76550">
        <w:rPr>
          <w:color w:val="000000" w:themeColor="text1"/>
          <w:sz w:val="20"/>
          <w:szCs w:val="20"/>
        </w:rPr>
        <w:t>__________</w:t>
      </w:r>
    </w:p>
    <w:sectPr w:rsidR="00FC11CB" w:rsidRPr="00E76550" w:rsidSect="00E32BCE">
      <w:footnotePr>
        <w:numRestart w:val="eachSect"/>
      </w:footnotePr>
      <w:endnotePr>
        <w:numFmt w:val="lowerLetter"/>
        <w:numRestart w:val="eachSect"/>
      </w:end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4242A" w14:textId="77777777" w:rsidR="00216737" w:rsidRPr="001F67CB" w:rsidRDefault="00216737" w:rsidP="00007904">
      <w:r w:rsidRPr="001F67CB">
        <w:separator/>
      </w:r>
    </w:p>
  </w:endnote>
  <w:endnote w:type="continuationSeparator" w:id="0">
    <w:p w14:paraId="7634C14D" w14:textId="77777777" w:rsidR="00216737" w:rsidRPr="001F67CB" w:rsidRDefault="00216737"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1F67CB" w:rsidRDefault="0056451A" w:rsidP="0056451A">
        <w:pPr>
          <w:pStyle w:val="Footer"/>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1F67CB" w:rsidRDefault="0056451A" w:rsidP="00263818">
        <w:pPr>
          <w:pStyle w:val="Footer"/>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4675A" w14:textId="77777777" w:rsidR="00216737" w:rsidRPr="001F67CB" w:rsidRDefault="00216737" w:rsidP="00007904">
      <w:r w:rsidRPr="001F67CB">
        <w:separator/>
      </w:r>
    </w:p>
  </w:footnote>
  <w:footnote w:type="continuationSeparator" w:id="0">
    <w:p w14:paraId="752AE067" w14:textId="77777777" w:rsidR="00216737" w:rsidRPr="001F67CB" w:rsidRDefault="00216737" w:rsidP="00007904">
      <w:r w:rsidRPr="001F67CB">
        <w:continuationSeparator/>
      </w:r>
    </w:p>
  </w:footnote>
  <w:footnote w:id="1">
    <w:p w14:paraId="0A3517B8" w14:textId="5B7EFCBB" w:rsidR="004559E1" w:rsidRPr="00123EAF" w:rsidRDefault="004559E1">
      <w:pPr>
        <w:pStyle w:val="FootnoteText"/>
      </w:pPr>
      <w:r w:rsidRPr="00123EAF">
        <w:rPr>
          <w:rStyle w:val="FootnoteReference"/>
        </w:rPr>
        <w:t>*</w:t>
      </w:r>
      <w:r w:rsidRPr="00123EAF">
        <w:t xml:space="preserve"> </w:t>
      </w:r>
      <w:r w:rsidRPr="00E32BCE">
        <w:t>CBD/SBSTTA/28/1.</w:t>
      </w:r>
    </w:p>
  </w:footnote>
  <w:footnote w:id="2">
    <w:p w14:paraId="177BA64C" w14:textId="62B4B5D5" w:rsidR="00F20E41" w:rsidRPr="00123EAF" w:rsidRDefault="00F20E41">
      <w:pPr>
        <w:pStyle w:val="FootnoteText"/>
      </w:pPr>
      <w:r w:rsidRPr="00123EAF">
        <w:rPr>
          <w:rStyle w:val="FootnoteReference"/>
        </w:rPr>
        <w:footnoteRef/>
      </w:r>
      <w:r w:rsidRPr="00123EAF">
        <w:t xml:space="preserve"> Decision </w:t>
      </w:r>
      <w:hyperlink r:id="rId1" w:history="1">
        <w:r w:rsidRPr="00E32BCE">
          <w:rPr>
            <w:rStyle w:val="Hyperlink"/>
          </w:rPr>
          <w:t>VII/28</w:t>
        </w:r>
      </w:hyperlink>
      <w:r w:rsidR="0007765D" w:rsidRPr="00123EAF">
        <w:t>,</w:t>
      </w:r>
      <w:r w:rsidRPr="00123EAF">
        <w:t xml:space="preserve"> </w:t>
      </w:r>
      <w:r w:rsidR="000B40B4" w:rsidRPr="00123EAF">
        <w:t>annex</w:t>
      </w:r>
      <w:r w:rsidR="00EE0305" w:rsidRPr="00123EAF">
        <w:t>.</w:t>
      </w:r>
    </w:p>
  </w:footnote>
  <w:footnote w:id="3">
    <w:p w14:paraId="4D30A8EF" w14:textId="320E9574" w:rsidR="006C759F" w:rsidRPr="00123EAF" w:rsidRDefault="006C759F">
      <w:pPr>
        <w:pStyle w:val="FootnoteText"/>
      </w:pPr>
      <w:r w:rsidRPr="00123EAF">
        <w:rPr>
          <w:rStyle w:val="FootnoteReference"/>
        </w:rPr>
        <w:footnoteRef/>
      </w:r>
      <w:r w:rsidRPr="00123EAF">
        <w:t xml:space="preserve"> </w:t>
      </w:r>
      <w:r w:rsidR="007F6507" w:rsidRPr="00123EAF">
        <w:t xml:space="preserve">Brazil, Canada, </w:t>
      </w:r>
      <w:r w:rsidRPr="00123EAF">
        <w:t xml:space="preserve">Costa Rica, China, </w:t>
      </w:r>
      <w:r w:rsidR="007F6507" w:rsidRPr="00123EAF">
        <w:t xml:space="preserve">Colombia, </w:t>
      </w:r>
      <w:r w:rsidR="002358D6" w:rsidRPr="00123EAF">
        <w:t xml:space="preserve">European Union and its </w:t>
      </w:r>
      <w:r w:rsidR="00653E21" w:rsidRPr="00123EAF">
        <w:t>m</w:t>
      </w:r>
      <w:r w:rsidR="002358D6" w:rsidRPr="00123EAF">
        <w:t>ember States</w:t>
      </w:r>
      <w:r w:rsidRPr="00123EAF">
        <w:t xml:space="preserve">, </w:t>
      </w:r>
      <w:r w:rsidR="007F6507" w:rsidRPr="00123EAF">
        <w:t>Iran</w:t>
      </w:r>
      <w:r w:rsidR="00DA50F3" w:rsidRPr="00123EAF">
        <w:t xml:space="preserve"> (Islamic Republic of)</w:t>
      </w:r>
      <w:r w:rsidR="007F6507" w:rsidRPr="00123EAF">
        <w:t xml:space="preserve">, Maldives, Mexico, Norway, </w:t>
      </w:r>
      <w:r w:rsidRPr="00123EAF">
        <w:t xml:space="preserve">Peru, </w:t>
      </w:r>
      <w:r w:rsidR="007F6507" w:rsidRPr="00123EAF">
        <w:t xml:space="preserve">South Africa and </w:t>
      </w:r>
      <w:r w:rsidRPr="00123EAF">
        <w:t>United Kingdom of Great Britain and Northern Ireland</w:t>
      </w:r>
      <w:r w:rsidR="002B265C" w:rsidRPr="00123EAF">
        <w:t>.</w:t>
      </w:r>
    </w:p>
  </w:footnote>
  <w:footnote w:id="4">
    <w:p w14:paraId="11AAA0D7" w14:textId="099ECD07" w:rsidR="006C759F" w:rsidRPr="00123EAF" w:rsidRDefault="006C759F" w:rsidP="00171A50">
      <w:pPr>
        <w:pStyle w:val="FootnoteText"/>
        <w:jc w:val="both"/>
      </w:pPr>
      <w:r w:rsidRPr="00123EAF">
        <w:rPr>
          <w:rStyle w:val="FootnoteReference"/>
        </w:rPr>
        <w:footnoteRef/>
      </w:r>
      <w:r w:rsidRPr="00123EAF">
        <w:t xml:space="preserve"> </w:t>
      </w:r>
      <w:proofErr w:type="spellStart"/>
      <w:r w:rsidR="007F6507" w:rsidRPr="00123EAF">
        <w:t>BirdLife</w:t>
      </w:r>
      <w:proofErr w:type="spellEnd"/>
      <w:r w:rsidR="007F6507" w:rsidRPr="00123EAF">
        <w:t xml:space="preserve"> International, CBD Women’s Caucus, </w:t>
      </w:r>
      <w:proofErr w:type="spellStart"/>
      <w:r w:rsidR="007F6507" w:rsidRPr="00123EAF">
        <w:t>Center</w:t>
      </w:r>
      <w:proofErr w:type="spellEnd"/>
      <w:r w:rsidR="007F6507" w:rsidRPr="00123EAF">
        <w:t xml:space="preserve"> for Large Landscape Conservation, </w:t>
      </w:r>
      <w:r w:rsidRPr="00123EAF">
        <w:t xml:space="preserve">Energy Research Solution, </w:t>
      </w:r>
      <w:r w:rsidR="001A21BB" w:rsidRPr="00123EAF">
        <w:t xml:space="preserve">Food and Agriculture Organization of the United Nations, </w:t>
      </w:r>
      <w:r w:rsidR="007F6507" w:rsidRPr="00123EAF">
        <w:t>High Ambition Coalition for Nature and People Secretariat, ICCA Consortium</w:t>
      </w:r>
      <w:r w:rsidR="006A0B60" w:rsidRPr="00E32BCE">
        <w:t>,</w:t>
      </w:r>
      <w:r w:rsidR="007F6507" w:rsidRPr="00123EAF">
        <w:t xml:space="preserve"> International Indigenous Forum on Biodiversity</w:t>
      </w:r>
      <w:r w:rsidR="002B265C" w:rsidRPr="00123EAF">
        <w:t xml:space="preserve">, </w:t>
      </w:r>
      <w:r w:rsidR="009C389C" w:rsidRPr="00123EAF">
        <w:t xml:space="preserve">International Union for Conservation of Nature, </w:t>
      </w:r>
      <w:r w:rsidR="007F6507" w:rsidRPr="00123EAF">
        <w:t>International Work Group for Indigenous Affairs</w:t>
      </w:r>
      <w:r w:rsidR="00A749D6" w:rsidRPr="00123EAF">
        <w:t>,</w:t>
      </w:r>
      <w:r w:rsidR="007F6507" w:rsidRPr="00123EAF">
        <w:t xml:space="preserve"> </w:t>
      </w:r>
      <w:r w:rsidR="009C389C" w:rsidRPr="00123EAF">
        <w:t xml:space="preserve">Office of the United Nations High Commissioner for Human Rights, </w:t>
      </w:r>
      <w:r w:rsidRPr="00123EAF">
        <w:t>O</w:t>
      </w:r>
      <w:r w:rsidR="00EC019E" w:rsidRPr="00123EAF">
        <w:t xml:space="preserve">rganización Nacional de </w:t>
      </w:r>
      <w:proofErr w:type="spellStart"/>
      <w:r w:rsidR="00EC019E" w:rsidRPr="00123EAF">
        <w:t>los</w:t>
      </w:r>
      <w:proofErr w:type="spellEnd"/>
      <w:r w:rsidR="00EC019E" w:rsidRPr="00123EAF">
        <w:t xml:space="preserve"> Pueblos </w:t>
      </w:r>
      <w:proofErr w:type="spellStart"/>
      <w:r w:rsidR="00EC019E" w:rsidRPr="00123EAF">
        <w:t>Indígenas</w:t>
      </w:r>
      <w:proofErr w:type="spellEnd"/>
      <w:r w:rsidR="00EC019E" w:rsidRPr="00123EAF">
        <w:t xml:space="preserve"> de la </w:t>
      </w:r>
      <w:proofErr w:type="spellStart"/>
      <w:r w:rsidR="00EC019E" w:rsidRPr="00123EAF">
        <w:t>Amazonía</w:t>
      </w:r>
      <w:proofErr w:type="spellEnd"/>
      <w:r w:rsidR="00EC019E" w:rsidRPr="00123EAF">
        <w:t xml:space="preserve"> Colombiana</w:t>
      </w:r>
      <w:r w:rsidRPr="00123EAF">
        <w:t xml:space="preserve">, </w:t>
      </w:r>
      <w:r w:rsidR="007F6507" w:rsidRPr="00123EAF">
        <w:t xml:space="preserve">The Nature Conservancy, </w:t>
      </w:r>
      <w:r w:rsidR="001A21BB" w:rsidRPr="00123EAF">
        <w:t xml:space="preserve">Wildlife Conservation Society, </w:t>
      </w:r>
      <w:r w:rsidR="007E10A9" w:rsidRPr="00123EAF">
        <w:t>Women</w:t>
      </w:r>
      <w:r w:rsidRPr="00123EAF">
        <w:t xml:space="preserve"> 4 Biodiversity </w:t>
      </w:r>
      <w:r w:rsidR="00186EFB" w:rsidRPr="00123EAF">
        <w:t xml:space="preserve">and </w:t>
      </w:r>
      <w:r w:rsidR="00B30A86" w:rsidRPr="00123EAF">
        <w:t>W</w:t>
      </w:r>
      <w:r w:rsidR="009E5B31" w:rsidRPr="00123EAF">
        <w:t>orld Wide Fund for Nature</w:t>
      </w:r>
      <w:r w:rsidR="00B5513C" w:rsidRPr="00123EAF">
        <w:t xml:space="preserve"> International.</w:t>
      </w:r>
    </w:p>
  </w:footnote>
  <w:footnote w:id="5">
    <w:p w14:paraId="4985BC03" w14:textId="21AD4B7D" w:rsidR="0047647D" w:rsidRPr="00123EAF" w:rsidRDefault="0047647D" w:rsidP="00C3146C">
      <w:pPr>
        <w:pStyle w:val="FootnoteText"/>
        <w:rPr>
          <w:szCs w:val="18"/>
        </w:rPr>
      </w:pPr>
      <w:r w:rsidRPr="00123EAF">
        <w:rPr>
          <w:rStyle w:val="FootnoteReference"/>
        </w:rPr>
        <w:footnoteRef/>
      </w:r>
      <w:r w:rsidRPr="00123EAF">
        <w:t xml:space="preserve"> </w:t>
      </w:r>
      <w:r w:rsidR="000C0733">
        <w:rPr>
          <w:szCs w:val="18"/>
        </w:rPr>
        <w:t>T</w:t>
      </w:r>
      <w:r w:rsidRPr="00123EAF">
        <w:rPr>
          <w:szCs w:val="18"/>
        </w:rPr>
        <w:t>he rapid analysis of programmes of work established under the Convention with respect to the targets of the Framework (</w:t>
      </w:r>
      <w:hyperlink r:id="rId2" w:history="1">
        <w:r w:rsidRPr="00123EAF">
          <w:rPr>
            <w:rStyle w:val="Hyperlink"/>
            <w:szCs w:val="18"/>
          </w:rPr>
          <w:t>CBD/SBSTTA/25/INF/1</w:t>
        </w:r>
      </w:hyperlink>
      <w:r w:rsidRPr="00123EAF">
        <w:rPr>
          <w:szCs w:val="18"/>
        </w:rPr>
        <w:t>)</w:t>
      </w:r>
      <w:r w:rsidR="00C3146C" w:rsidRPr="00123EAF">
        <w:rPr>
          <w:szCs w:val="18"/>
        </w:rPr>
        <w:t xml:space="preserve"> </w:t>
      </w:r>
      <w:r w:rsidR="00123EAF">
        <w:rPr>
          <w:szCs w:val="18"/>
        </w:rPr>
        <w:t xml:space="preserve">and </w:t>
      </w:r>
      <w:r w:rsidR="00C3146C" w:rsidRPr="00123EAF">
        <w:rPr>
          <w:szCs w:val="18"/>
        </w:rPr>
        <w:t xml:space="preserve">the </w:t>
      </w:r>
      <w:r w:rsidR="00131400" w:rsidRPr="00123EAF">
        <w:rPr>
          <w:szCs w:val="18"/>
        </w:rPr>
        <w:t>g</w:t>
      </w:r>
      <w:r w:rsidR="00C3146C" w:rsidRPr="00123EAF">
        <w:rPr>
          <w:szCs w:val="18"/>
        </w:rPr>
        <w:t>uidance on needs related to implementing the monitoring framework</w:t>
      </w:r>
      <w:r w:rsidR="006003E7" w:rsidRPr="00123EAF">
        <w:rPr>
          <w:szCs w:val="18"/>
        </w:rPr>
        <w:t xml:space="preserve"> </w:t>
      </w:r>
      <w:r w:rsidR="00C3146C" w:rsidRPr="00123EAF">
        <w:rPr>
          <w:szCs w:val="18"/>
        </w:rPr>
        <w:t>of the Kunming-Montreal Global Biodiversity Framework (</w:t>
      </w:r>
      <w:hyperlink r:id="rId3" w:history="1">
        <w:r w:rsidR="00C3146C" w:rsidRPr="00E32BCE">
          <w:rPr>
            <w:rStyle w:val="Hyperlink"/>
            <w:szCs w:val="18"/>
          </w:rPr>
          <w:t>CBD/SBSTTA/26/INF/1</w:t>
        </w:r>
        <w:r w:rsidR="00131400" w:rsidRPr="00123EAF">
          <w:rPr>
            <w:rStyle w:val="Hyperlink"/>
            <w:szCs w:val="18"/>
          </w:rPr>
          <w:t>9</w:t>
        </w:r>
      </w:hyperlink>
      <w:r w:rsidR="00C3146C" w:rsidRPr="00123EAF">
        <w:rPr>
          <w:szCs w:val="18"/>
        </w:rPr>
        <w:t>)</w:t>
      </w:r>
      <w:r w:rsidR="00123EAF">
        <w:rPr>
          <w:szCs w:val="18"/>
        </w:rPr>
        <w:t>.</w:t>
      </w:r>
    </w:p>
  </w:footnote>
  <w:footnote w:id="6">
    <w:p w14:paraId="10751E34" w14:textId="7737254E" w:rsidR="00A94A7E" w:rsidRPr="00E32BCE" w:rsidRDefault="00A94A7E" w:rsidP="004E598A">
      <w:pPr>
        <w:pStyle w:val="NormalWeb"/>
        <w:rPr>
          <w:sz w:val="18"/>
          <w:szCs w:val="18"/>
        </w:rPr>
      </w:pPr>
      <w:r w:rsidRPr="00123EAF">
        <w:rPr>
          <w:rStyle w:val="FootnoteReference"/>
          <w:sz w:val="18"/>
          <w:szCs w:val="18"/>
        </w:rPr>
        <w:footnoteRef/>
      </w:r>
      <w:r w:rsidRPr="00E32BCE">
        <w:rPr>
          <w:sz w:val="18"/>
          <w:szCs w:val="18"/>
        </w:rPr>
        <w:t xml:space="preserve"> </w:t>
      </w:r>
      <w:r w:rsidR="00D251B8" w:rsidRPr="00123EAF">
        <w:rPr>
          <w:sz w:val="18"/>
          <w:szCs w:val="18"/>
        </w:rPr>
        <w:t xml:space="preserve">Belgium, </w:t>
      </w:r>
      <w:r w:rsidR="00631951" w:rsidRPr="00123EAF">
        <w:rPr>
          <w:sz w:val="18"/>
          <w:szCs w:val="18"/>
        </w:rPr>
        <w:t xml:space="preserve">Brazil, Canada, </w:t>
      </w:r>
      <w:r w:rsidR="00275EFB" w:rsidRPr="00123EAF">
        <w:rPr>
          <w:sz w:val="18"/>
          <w:szCs w:val="18"/>
        </w:rPr>
        <w:t xml:space="preserve">China, Colombia, </w:t>
      </w:r>
      <w:r w:rsidR="002358D6" w:rsidRPr="00123EAF">
        <w:rPr>
          <w:sz w:val="18"/>
          <w:szCs w:val="18"/>
        </w:rPr>
        <w:t xml:space="preserve">European Union and its </w:t>
      </w:r>
      <w:r w:rsidR="003D3CE7" w:rsidRPr="00123EAF">
        <w:rPr>
          <w:sz w:val="18"/>
          <w:szCs w:val="18"/>
        </w:rPr>
        <w:t>m</w:t>
      </w:r>
      <w:r w:rsidR="002358D6" w:rsidRPr="00123EAF">
        <w:rPr>
          <w:sz w:val="18"/>
          <w:szCs w:val="18"/>
        </w:rPr>
        <w:t>ember States</w:t>
      </w:r>
      <w:r w:rsidR="00A35400" w:rsidRPr="00123EAF">
        <w:rPr>
          <w:sz w:val="18"/>
          <w:szCs w:val="18"/>
        </w:rPr>
        <w:t xml:space="preserve">, </w:t>
      </w:r>
      <w:r w:rsidR="00631951" w:rsidRPr="00123EAF">
        <w:rPr>
          <w:sz w:val="18"/>
          <w:szCs w:val="18"/>
        </w:rPr>
        <w:t xml:space="preserve">Finland, Germany, </w:t>
      </w:r>
      <w:r w:rsidR="00DB764F" w:rsidRPr="00123EAF">
        <w:rPr>
          <w:sz w:val="18"/>
          <w:szCs w:val="18"/>
        </w:rPr>
        <w:t xml:space="preserve">Japan, </w:t>
      </w:r>
      <w:r w:rsidR="00631951" w:rsidRPr="00123EAF">
        <w:rPr>
          <w:sz w:val="18"/>
          <w:szCs w:val="18"/>
        </w:rPr>
        <w:t>Mexico, Russian Federation, South Africa, Spain, Sweden</w:t>
      </w:r>
      <w:r w:rsidR="00A35400" w:rsidRPr="00123EAF">
        <w:rPr>
          <w:sz w:val="18"/>
          <w:szCs w:val="18"/>
        </w:rPr>
        <w:t xml:space="preserve"> and</w:t>
      </w:r>
      <w:r w:rsidR="00631951" w:rsidRPr="00123EAF">
        <w:rPr>
          <w:sz w:val="18"/>
          <w:szCs w:val="18"/>
        </w:rPr>
        <w:t xml:space="preserve"> United Kingdom</w:t>
      </w:r>
      <w:r w:rsidR="00481484" w:rsidRPr="00123EAF">
        <w:rPr>
          <w:sz w:val="18"/>
          <w:szCs w:val="18"/>
        </w:rPr>
        <w:t>.</w:t>
      </w:r>
    </w:p>
  </w:footnote>
  <w:footnote w:id="7">
    <w:p w14:paraId="06BCE248" w14:textId="171241B6" w:rsidR="00D36D64" w:rsidRPr="00E32BCE" w:rsidRDefault="00D36D64" w:rsidP="003578CA">
      <w:pPr>
        <w:pStyle w:val="NormalWeb"/>
        <w:rPr>
          <w:sz w:val="18"/>
          <w:szCs w:val="18"/>
        </w:rPr>
      </w:pPr>
      <w:r w:rsidRPr="00123EAF">
        <w:rPr>
          <w:rStyle w:val="FootnoteReference"/>
          <w:sz w:val="18"/>
          <w:szCs w:val="18"/>
        </w:rPr>
        <w:footnoteRef/>
      </w:r>
      <w:r w:rsidRPr="00123EAF">
        <w:rPr>
          <w:sz w:val="18"/>
          <w:szCs w:val="18"/>
        </w:rPr>
        <w:t xml:space="preserve"> </w:t>
      </w:r>
      <w:proofErr w:type="spellStart"/>
      <w:r w:rsidRPr="00123EAF">
        <w:rPr>
          <w:sz w:val="18"/>
          <w:szCs w:val="18"/>
        </w:rPr>
        <w:t>BirdLife</w:t>
      </w:r>
      <w:proofErr w:type="spellEnd"/>
      <w:r w:rsidRPr="00123EAF">
        <w:rPr>
          <w:sz w:val="18"/>
          <w:szCs w:val="18"/>
        </w:rPr>
        <w:t xml:space="preserve"> International, CBD Women’s Caucus, </w:t>
      </w:r>
      <w:proofErr w:type="spellStart"/>
      <w:r w:rsidRPr="00123EAF">
        <w:rPr>
          <w:sz w:val="18"/>
          <w:szCs w:val="18"/>
        </w:rPr>
        <w:t>Center</w:t>
      </w:r>
      <w:proofErr w:type="spellEnd"/>
      <w:r w:rsidRPr="00123EAF">
        <w:rPr>
          <w:sz w:val="18"/>
          <w:szCs w:val="18"/>
        </w:rPr>
        <w:t xml:space="preserve"> for Large Landscape Conservation</w:t>
      </w:r>
      <w:r w:rsidR="00D60098" w:rsidRPr="00123EAF">
        <w:rPr>
          <w:sz w:val="18"/>
          <w:szCs w:val="18"/>
        </w:rPr>
        <w:t>,</w:t>
      </w:r>
      <w:r w:rsidRPr="00123EAF">
        <w:rPr>
          <w:sz w:val="18"/>
          <w:szCs w:val="18"/>
        </w:rPr>
        <w:t xml:space="preserve"> Food and Agriculture Organization of the United Nations</w:t>
      </w:r>
      <w:r w:rsidR="00D60098" w:rsidRPr="00123EAF">
        <w:rPr>
          <w:sz w:val="18"/>
          <w:szCs w:val="18"/>
        </w:rPr>
        <w:t>,</w:t>
      </w:r>
      <w:r w:rsidRPr="00123EAF">
        <w:rPr>
          <w:sz w:val="18"/>
          <w:szCs w:val="18"/>
        </w:rPr>
        <w:t xml:space="preserve"> Forest Stewardship </w:t>
      </w:r>
      <w:r w:rsidRPr="008831F0">
        <w:rPr>
          <w:sz w:val="18"/>
          <w:szCs w:val="18"/>
        </w:rPr>
        <w:t xml:space="preserve">Council, </w:t>
      </w:r>
      <w:r w:rsidR="00890464" w:rsidRPr="008831F0">
        <w:rPr>
          <w:sz w:val="18"/>
          <w:szCs w:val="18"/>
        </w:rPr>
        <w:t xml:space="preserve">Global Youth Biodiversity Network, </w:t>
      </w:r>
      <w:r w:rsidRPr="008831F0">
        <w:rPr>
          <w:sz w:val="18"/>
          <w:szCs w:val="18"/>
        </w:rPr>
        <w:t>High Ambition Coalition for Nature and People</w:t>
      </w:r>
      <w:r w:rsidR="00556734" w:rsidRPr="008831F0">
        <w:rPr>
          <w:sz w:val="18"/>
          <w:szCs w:val="18"/>
        </w:rPr>
        <w:t>,</w:t>
      </w:r>
      <w:r w:rsidRPr="008831F0">
        <w:rPr>
          <w:sz w:val="18"/>
          <w:szCs w:val="18"/>
        </w:rPr>
        <w:t xml:space="preserve"> </w:t>
      </w:r>
      <w:r w:rsidR="00275EFB" w:rsidRPr="008831F0">
        <w:rPr>
          <w:sz w:val="18"/>
          <w:szCs w:val="18"/>
        </w:rPr>
        <w:t xml:space="preserve">ICCA </w:t>
      </w:r>
      <w:r w:rsidR="00EE3838" w:rsidRPr="008831F0">
        <w:rPr>
          <w:sz w:val="18"/>
          <w:szCs w:val="18"/>
        </w:rPr>
        <w:t>Consortium,</w:t>
      </w:r>
      <w:r w:rsidR="00D87ACE" w:rsidRPr="008831F0">
        <w:rPr>
          <w:sz w:val="18"/>
          <w:szCs w:val="18"/>
        </w:rPr>
        <w:t xml:space="preserve"> </w:t>
      </w:r>
      <w:r w:rsidRPr="008831F0">
        <w:rPr>
          <w:sz w:val="18"/>
          <w:szCs w:val="18"/>
        </w:rPr>
        <w:t>International Union for Conservation of Nature</w:t>
      </w:r>
      <w:r w:rsidR="00D87ACE" w:rsidRPr="008831F0">
        <w:rPr>
          <w:sz w:val="18"/>
          <w:szCs w:val="18"/>
        </w:rPr>
        <w:t>,</w:t>
      </w:r>
      <w:r w:rsidRPr="008831F0">
        <w:rPr>
          <w:sz w:val="18"/>
          <w:szCs w:val="18"/>
        </w:rPr>
        <w:t xml:space="preserve"> International</w:t>
      </w:r>
      <w:r w:rsidRPr="00123EAF">
        <w:rPr>
          <w:sz w:val="18"/>
          <w:szCs w:val="18"/>
        </w:rPr>
        <w:t xml:space="preserve"> Work Group for Indigenous Affairs</w:t>
      </w:r>
      <w:r w:rsidR="00D87ACE" w:rsidRPr="00123EAF">
        <w:rPr>
          <w:sz w:val="18"/>
          <w:szCs w:val="18"/>
        </w:rPr>
        <w:t>,</w:t>
      </w:r>
      <w:r w:rsidRPr="00123EAF">
        <w:rPr>
          <w:sz w:val="18"/>
          <w:szCs w:val="18"/>
        </w:rPr>
        <w:t xml:space="preserve"> Mesoamerican Initiative for Biological Corridors</w:t>
      </w:r>
      <w:r w:rsidR="00D87ACE" w:rsidRPr="00123EAF">
        <w:rPr>
          <w:sz w:val="18"/>
          <w:szCs w:val="18"/>
        </w:rPr>
        <w:t>,</w:t>
      </w:r>
      <w:r w:rsidRPr="00123EAF">
        <w:rPr>
          <w:sz w:val="18"/>
          <w:szCs w:val="18"/>
        </w:rPr>
        <w:t xml:space="preserve"> Royal Society for the Protection of Birds</w:t>
      </w:r>
      <w:r w:rsidR="00824CD4" w:rsidRPr="00123EAF">
        <w:rPr>
          <w:sz w:val="18"/>
          <w:szCs w:val="18"/>
        </w:rPr>
        <w:t>,</w:t>
      </w:r>
      <w:r w:rsidR="00491981" w:rsidRPr="00123EAF">
        <w:rPr>
          <w:sz w:val="18"/>
          <w:szCs w:val="18"/>
        </w:rPr>
        <w:t xml:space="preserve"> </w:t>
      </w:r>
      <w:r w:rsidR="00D60098" w:rsidRPr="00123EAF">
        <w:rPr>
          <w:sz w:val="18"/>
          <w:szCs w:val="18"/>
        </w:rPr>
        <w:t xml:space="preserve">Secretariat of the Convention on the Conservation of Migratory Species of Wild Animals, </w:t>
      </w:r>
      <w:r w:rsidR="00491981" w:rsidRPr="00123EAF">
        <w:rPr>
          <w:sz w:val="18"/>
          <w:szCs w:val="18"/>
        </w:rPr>
        <w:t>The Nature Conservancy</w:t>
      </w:r>
      <w:r w:rsidR="00824CD4" w:rsidRPr="00123EAF">
        <w:rPr>
          <w:sz w:val="18"/>
          <w:szCs w:val="18"/>
        </w:rPr>
        <w:t>,</w:t>
      </w:r>
      <w:r w:rsidR="00491981" w:rsidRPr="00123EAF">
        <w:rPr>
          <w:sz w:val="18"/>
          <w:szCs w:val="18"/>
        </w:rPr>
        <w:t xml:space="preserve"> </w:t>
      </w:r>
      <w:r w:rsidRPr="00123EAF">
        <w:rPr>
          <w:sz w:val="18"/>
          <w:szCs w:val="18"/>
        </w:rPr>
        <w:t>U</w:t>
      </w:r>
      <w:r w:rsidR="00824CD4" w:rsidRPr="00123EAF">
        <w:rPr>
          <w:sz w:val="18"/>
          <w:szCs w:val="18"/>
        </w:rPr>
        <w:t xml:space="preserve">nited </w:t>
      </w:r>
      <w:r w:rsidRPr="00123EAF">
        <w:rPr>
          <w:sz w:val="18"/>
          <w:szCs w:val="18"/>
        </w:rPr>
        <w:t>N</w:t>
      </w:r>
      <w:r w:rsidR="00824CD4" w:rsidRPr="00123EAF">
        <w:rPr>
          <w:sz w:val="18"/>
          <w:szCs w:val="18"/>
        </w:rPr>
        <w:t>ations</w:t>
      </w:r>
      <w:r w:rsidRPr="00123EAF">
        <w:rPr>
          <w:sz w:val="18"/>
          <w:szCs w:val="18"/>
        </w:rPr>
        <w:t xml:space="preserve"> Environment Programme World Conservation Monitoring Centre</w:t>
      </w:r>
      <w:r w:rsidR="00824CD4" w:rsidRPr="00123EAF">
        <w:rPr>
          <w:sz w:val="18"/>
          <w:szCs w:val="18"/>
        </w:rPr>
        <w:t>,</w:t>
      </w:r>
      <w:r w:rsidRPr="00123EAF">
        <w:rPr>
          <w:sz w:val="18"/>
          <w:szCs w:val="18"/>
        </w:rPr>
        <w:t xml:space="preserve"> Women4Biodiversity </w:t>
      </w:r>
      <w:r w:rsidR="00AB14AC" w:rsidRPr="00123EAF">
        <w:rPr>
          <w:sz w:val="18"/>
          <w:szCs w:val="18"/>
        </w:rPr>
        <w:t xml:space="preserve">and </w:t>
      </w:r>
      <w:r w:rsidRPr="00123EAF">
        <w:rPr>
          <w:sz w:val="18"/>
          <w:szCs w:val="18"/>
        </w:rPr>
        <w:t>World Wide Fund for Nature</w:t>
      </w:r>
      <w:r w:rsidR="008A5E88" w:rsidRPr="00123EAF">
        <w:rPr>
          <w:sz w:val="18"/>
          <w:szCs w:val="18"/>
        </w:rPr>
        <w:t xml:space="preserve"> International.</w:t>
      </w:r>
    </w:p>
  </w:footnote>
  <w:footnote w:id="8">
    <w:p w14:paraId="25C4348D" w14:textId="5BA02C72" w:rsidR="00275EFB" w:rsidRPr="003A6D25" w:rsidRDefault="00275EFB" w:rsidP="00E32BCE">
      <w:pPr>
        <w:rPr>
          <w:szCs w:val="18"/>
        </w:rPr>
      </w:pPr>
      <w:r w:rsidRPr="00E32BCE">
        <w:rPr>
          <w:rStyle w:val="FootnoteReference"/>
          <w:sz w:val="18"/>
          <w:szCs w:val="18"/>
        </w:rPr>
        <w:footnoteRef/>
      </w:r>
      <w:r w:rsidRPr="00E32BCE">
        <w:rPr>
          <w:sz w:val="18"/>
          <w:szCs w:val="18"/>
        </w:rPr>
        <w:t xml:space="preserve"> </w:t>
      </w:r>
      <w:r w:rsidRPr="003F2FE1">
        <w:rPr>
          <w:color w:val="000000" w:themeColor="text1"/>
          <w:sz w:val="18"/>
          <w:szCs w:val="18"/>
        </w:rPr>
        <w:t xml:space="preserve">Early progress was assessed at the eighth meeting of the Conference of the Parties through decision </w:t>
      </w:r>
      <w:hyperlink r:id="rId4" w:history="1">
        <w:r w:rsidRPr="00E32BCE">
          <w:rPr>
            <w:rStyle w:val="Hyperlink"/>
            <w:sz w:val="18"/>
            <w:szCs w:val="18"/>
          </w:rPr>
          <w:t>VIII/24,</w:t>
        </w:r>
      </w:hyperlink>
      <w:r w:rsidRPr="003F2FE1">
        <w:rPr>
          <w:color w:val="000000" w:themeColor="text1"/>
          <w:sz w:val="18"/>
          <w:szCs w:val="18"/>
        </w:rPr>
        <w:t xml:space="preserve"> </w:t>
      </w:r>
      <w:r w:rsidR="001D3129" w:rsidRPr="003F2FE1">
        <w:rPr>
          <w:color w:val="000000" w:themeColor="text1"/>
          <w:sz w:val="18"/>
          <w:szCs w:val="18"/>
        </w:rPr>
        <w:t xml:space="preserve">in </w:t>
      </w:r>
      <w:r w:rsidRPr="003F2FE1">
        <w:rPr>
          <w:color w:val="000000" w:themeColor="text1"/>
          <w:sz w:val="18"/>
          <w:szCs w:val="18"/>
        </w:rPr>
        <w:t xml:space="preserve">which Parties </w:t>
      </w:r>
      <w:r w:rsidR="002835C1" w:rsidRPr="003F2FE1">
        <w:rPr>
          <w:color w:val="000000" w:themeColor="text1"/>
          <w:sz w:val="18"/>
          <w:szCs w:val="18"/>
        </w:rPr>
        <w:t xml:space="preserve">were invited </w:t>
      </w:r>
      <w:r w:rsidRPr="003F2FE1">
        <w:rPr>
          <w:color w:val="000000" w:themeColor="text1"/>
          <w:sz w:val="18"/>
          <w:szCs w:val="18"/>
        </w:rPr>
        <w:t xml:space="preserve">to improve reporting on implementation. At its ninth meeting, </w:t>
      </w:r>
      <w:r w:rsidR="00FB2616" w:rsidRPr="003F2FE1">
        <w:rPr>
          <w:color w:val="000000" w:themeColor="text1"/>
          <w:sz w:val="18"/>
          <w:szCs w:val="18"/>
        </w:rPr>
        <w:t xml:space="preserve">in </w:t>
      </w:r>
      <w:r w:rsidRPr="003F2FE1">
        <w:rPr>
          <w:color w:val="000000" w:themeColor="text1"/>
          <w:sz w:val="18"/>
          <w:szCs w:val="18"/>
        </w:rPr>
        <w:t>its decision</w:t>
      </w:r>
      <w:r w:rsidR="00814822" w:rsidRPr="003F2FE1">
        <w:rPr>
          <w:color w:val="000000" w:themeColor="text1"/>
          <w:sz w:val="18"/>
          <w:szCs w:val="18"/>
        </w:rPr>
        <w:t> </w:t>
      </w:r>
      <w:hyperlink r:id="rId5" w:history="1">
        <w:r w:rsidRPr="00E32BCE">
          <w:rPr>
            <w:rStyle w:val="Hyperlink"/>
            <w:sz w:val="18"/>
            <w:szCs w:val="18"/>
          </w:rPr>
          <w:t>IX/18</w:t>
        </w:r>
        <w:r w:rsidR="00814822" w:rsidRPr="003F2FE1">
          <w:rPr>
            <w:rStyle w:val="Hyperlink"/>
            <w:sz w:val="18"/>
            <w:szCs w:val="18"/>
          </w:rPr>
          <w:t> A</w:t>
        </w:r>
        <w:r w:rsidRPr="00E32BCE">
          <w:rPr>
            <w:rStyle w:val="Hyperlink"/>
            <w:sz w:val="18"/>
            <w:szCs w:val="18"/>
          </w:rPr>
          <w:t>,</w:t>
        </w:r>
      </w:hyperlink>
      <w:r w:rsidRPr="003F2FE1">
        <w:rPr>
          <w:color w:val="000000" w:themeColor="text1"/>
          <w:sz w:val="18"/>
          <w:szCs w:val="18"/>
        </w:rPr>
        <w:t xml:space="preserve"> the Conference of the Parties requested the </w:t>
      </w:r>
      <w:r w:rsidR="0023049C" w:rsidRPr="003F2FE1">
        <w:rPr>
          <w:color w:val="000000" w:themeColor="text1"/>
          <w:sz w:val="18"/>
          <w:szCs w:val="18"/>
        </w:rPr>
        <w:t xml:space="preserve">holding </w:t>
      </w:r>
      <w:r w:rsidRPr="003F2FE1">
        <w:rPr>
          <w:color w:val="000000" w:themeColor="text1"/>
          <w:sz w:val="18"/>
          <w:szCs w:val="18"/>
        </w:rPr>
        <w:t>of capacity-building workshops, the compilation of best practices and an in-depth review of progress, alongside the designation of national focal points. At its tenth meeting, through decision</w:t>
      </w:r>
      <w:r w:rsidR="00F82FC9" w:rsidRPr="003F2FE1">
        <w:rPr>
          <w:color w:val="000000" w:themeColor="text1"/>
          <w:sz w:val="18"/>
          <w:szCs w:val="18"/>
        </w:rPr>
        <w:t> </w:t>
      </w:r>
      <w:hyperlink r:id="rId6" w:history="1">
        <w:r w:rsidRPr="00E32BCE">
          <w:rPr>
            <w:rStyle w:val="Hyperlink"/>
            <w:color w:val="000000" w:themeColor="text1"/>
            <w:sz w:val="18"/>
            <w:szCs w:val="18"/>
            <w:u w:val="none"/>
          </w:rPr>
          <w:t>X/31</w:t>
        </w:r>
      </w:hyperlink>
      <w:r w:rsidR="00F82FC9" w:rsidRPr="003F2FE1">
        <w:rPr>
          <w:sz w:val="18"/>
          <w:szCs w:val="18"/>
        </w:rPr>
        <w:t>,</w:t>
      </w:r>
      <w:r w:rsidRPr="003F2FE1">
        <w:rPr>
          <w:color w:val="000000" w:themeColor="text1"/>
          <w:sz w:val="18"/>
          <w:szCs w:val="18"/>
        </w:rPr>
        <w:t xml:space="preserve"> the Conference of the Parties addressed national, regional and global strategies for strengthening implementation. At the same meeting,</w:t>
      </w:r>
      <w:r w:rsidRPr="00E32BCE">
        <w:rPr>
          <w:color w:val="000000" w:themeColor="text1"/>
          <w:sz w:val="18"/>
          <w:szCs w:val="18"/>
        </w:rPr>
        <w:t xml:space="preserve"> </w:t>
      </w:r>
      <w:r w:rsidR="00CE4D5E" w:rsidRPr="003F2FE1">
        <w:rPr>
          <w:color w:val="000000" w:themeColor="text1"/>
          <w:sz w:val="18"/>
          <w:szCs w:val="18"/>
        </w:rPr>
        <w:t>it</w:t>
      </w:r>
      <w:r w:rsidRPr="003F2FE1">
        <w:rPr>
          <w:color w:val="000000" w:themeColor="text1"/>
          <w:sz w:val="18"/>
          <w:szCs w:val="18"/>
        </w:rPr>
        <w:t xml:space="preserve"> </w:t>
      </w:r>
      <w:r w:rsidR="00F82FC9" w:rsidRPr="003F2FE1">
        <w:rPr>
          <w:color w:val="000000" w:themeColor="text1"/>
          <w:sz w:val="18"/>
          <w:szCs w:val="18"/>
        </w:rPr>
        <w:t xml:space="preserve">also </w:t>
      </w:r>
      <w:r w:rsidRPr="003F2FE1">
        <w:rPr>
          <w:color w:val="000000" w:themeColor="text1"/>
          <w:sz w:val="18"/>
          <w:szCs w:val="18"/>
        </w:rPr>
        <w:t xml:space="preserve">adopted the Aichi Biodiversity Targets, </w:t>
      </w:r>
      <w:r w:rsidR="00474C64" w:rsidRPr="003F2FE1">
        <w:rPr>
          <w:color w:val="000000" w:themeColor="text1"/>
          <w:sz w:val="18"/>
          <w:szCs w:val="18"/>
        </w:rPr>
        <w:t xml:space="preserve">which </w:t>
      </w:r>
      <w:r w:rsidRPr="003F2FE1">
        <w:rPr>
          <w:color w:val="000000" w:themeColor="text1"/>
          <w:sz w:val="18"/>
          <w:szCs w:val="18"/>
        </w:rPr>
        <w:t>includ</w:t>
      </w:r>
      <w:r w:rsidR="00474C64" w:rsidRPr="003F2FE1">
        <w:rPr>
          <w:color w:val="000000" w:themeColor="text1"/>
          <w:sz w:val="18"/>
          <w:szCs w:val="18"/>
        </w:rPr>
        <w:t>e</w:t>
      </w:r>
      <w:r w:rsidR="00D130C2" w:rsidRPr="003F2FE1">
        <w:rPr>
          <w:color w:val="000000" w:themeColor="text1"/>
          <w:sz w:val="18"/>
          <w:szCs w:val="18"/>
        </w:rPr>
        <w:t>d</w:t>
      </w:r>
      <w:r w:rsidRPr="003F2FE1">
        <w:rPr>
          <w:color w:val="000000" w:themeColor="text1"/>
          <w:sz w:val="18"/>
          <w:szCs w:val="18"/>
        </w:rPr>
        <w:t xml:space="preserve"> Target</w:t>
      </w:r>
      <w:r w:rsidR="007A1ACE" w:rsidRPr="003F2FE1">
        <w:rPr>
          <w:color w:val="000000" w:themeColor="text1"/>
          <w:sz w:val="18"/>
          <w:szCs w:val="18"/>
        </w:rPr>
        <w:t> </w:t>
      </w:r>
      <w:r w:rsidRPr="003F2FE1">
        <w:rPr>
          <w:color w:val="000000" w:themeColor="text1"/>
          <w:sz w:val="18"/>
          <w:szCs w:val="18"/>
        </w:rPr>
        <w:t>11</w:t>
      </w:r>
      <w:r w:rsidR="00474C64" w:rsidRPr="003F2FE1">
        <w:rPr>
          <w:color w:val="000000" w:themeColor="text1"/>
          <w:sz w:val="18"/>
          <w:szCs w:val="18"/>
        </w:rPr>
        <w:t xml:space="preserve"> on protected areas</w:t>
      </w:r>
      <w:r w:rsidRPr="003F2FE1">
        <w:rPr>
          <w:color w:val="000000" w:themeColor="text1"/>
          <w:sz w:val="18"/>
          <w:szCs w:val="18"/>
        </w:rPr>
        <w:t xml:space="preserve"> </w:t>
      </w:r>
      <w:r w:rsidR="00D130C2" w:rsidRPr="003F2FE1">
        <w:rPr>
          <w:color w:val="000000" w:themeColor="text1"/>
          <w:sz w:val="18"/>
          <w:szCs w:val="18"/>
        </w:rPr>
        <w:t xml:space="preserve">and </w:t>
      </w:r>
      <w:r w:rsidRPr="003F2FE1">
        <w:rPr>
          <w:color w:val="000000" w:themeColor="text1"/>
          <w:sz w:val="18"/>
          <w:szCs w:val="18"/>
        </w:rPr>
        <w:t xml:space="preserve">translated core elements of the programme of work into measurable global </w:t>
      </w:r>
      <w:r w:rsidRPr="00E32BCE">
        <w:rPr>
          <w:sz w:val="18"/>
          <w:szCs w:val="18"/>
        </w:rPr>
        <w:t>commitments</w:t>
      </w:r>
      <w:r w:rsidR="0094594C" w:rsidRPr="003F2FE1">
        <w:rPr>
          <w:color w:val="000000" w:themeColor="text1"/>
          <w:sz w:val="18"/>
          <w:szCs w:val="18"/>
        </w:rPr>
        <w:t xml:space="preserve"> (</w:t>
      </w:r>
      <w:r w:rsidR="00D130C2" w:rsidRPr="003F2FE1">
        <w:rPr>
          <w:color w:val="000000" w:themeColor="text1"/>
          <w:sz w:val="18"/>
          <w:szCs w:val="18"/>
        </w:rPr>
        <w:t xml:space="preserve">see </w:t>
      </w:r>
      <w:r w:rsidR="0094594C" w:rsidRPr="003F2FE1">
        <w:rPr>
          <w:color w:val="000000" w:themeColor="text1"/>
          <w:sz w:val="18"/>
          <w:szCs w:val="18"/>
        </w:rPr>
        <w:t>decision</w:t>
      </w:r>
      <w:r w:rsidR="002C4237" w:rsidRPr="003F2FE1">
        <w:rPr>
          <w:color w:val="000000" w:themeColor="text1"/>
          <w:sz w:val="18"/>
          <w:szCs w:val="18"/>
        </w:rPr>
        <w:t> </w:t>
      </w:r>
      <w:hyperlink r:id="rId7" w:history="1">
        <w:r w:rsidR="0094594C" w:rsidRPr="00E32BCE">
          <w:rPr>
            <w:rStyle w:val="Hyperlink"/>
            <w:color w:val="000000" w:themeColor="text1"/>
            <w:sz w:val="18"/>
            <w:szCs w:val="18"/>
            <w:u w:val="none"/>
          </w:rPr>
          <w:t>X/2</w:t>
        </w:r>
      </w:hyperlink>
      <w:r w:rsidR="0094594C" w:rsidRPr="003F2FE1">
        <w:rPr>
          <w:sz w:val="18"/>
          <w:szCs w:val="18"/>
        </w:rPr>
        <w:t>)</w:t>
      </w:r>
      <w:r w:rsidRPr="003F2FE1">
        <w:rPr>
          <w:color w:val="000000" w:themeColor="text1"/>
          <w:sz w:val="18"/>
          <w:szCs w:val="18"/>
        </w:rPr>
        <w:t>. Subsequent developments expanded and consolidated th</w:t>
      </w:r>
      <w:r w:rsidR="00BB1B91" w:rsidRPr="003F2FE1">
        <w:rPr>
          <w:color w:val="000000" w:themeColor="text1"/>
          <w:sz w:val="18"/>
          <w:szCs w:val="18"/>
        </w:rPr>
        <w:t>e</w:t>
      </w:r>
      <w:r w:rsidRPr="003F2FE1">
        <w:rPr>
          <w:color w:val="000000" w:themeColor="text1"/>
          <w:sz w:val="18"/>
          <w:szCs w:val="18"/>
        </w:rPr>
        <w:t xml:space="preserve"> framework, notably through </w:t>
      </w:r>
      <w:r w:rsidR="00B6737E" w:rsidRPr="00E32BCE">
        <w:t>decision </w:t>
      </w:r>
      <w:hyperlink r:id="rId8" w:history="1">
        <w:r w:rsidR="00B6737E" w:rsidRPr="00E32BCE">
          <w:rPr>
            <w:rStyle w:val="Hyperlink"/>
            <w:sz w:val="18"/>
            <w:szCs w:val="18"/>
          </w:rPr>
          <w:t>14/8</w:t>
        </w:r>
      </w:hyperlink>
      <w:r w:rsidR="00BD6D00" w:rsidRPr="00E32BCE">
        <w:rPr>
          <w:sz w:val="18"/>
          <w:szCs w:val="18"/>
        </w:rPr>
        <w:t>,</w:t>
      </w:r>
      <w:r w:rsidRPr="003F2FE1">
        <w:rPr>
          <w:color w:val="000000" w:themeColor="text1"/>
          <w:sz w:val="18"/>
          <w:szCs w:val="18"/>
        </w:rPr>
        <w:t xml:space="preserve"> </w:t>
      </w:r>
      <w:r w:rsidR="00BD6D00" w:rsidRPr="003F2FE1">
        <w:rPr>
          <w:color w:val="000000" w:themeColor="text1"/>
          <w:sz w:val="18"/>
          <w:szCs w:val="18"/>
        </w:rPr>
        <w:t xml:space="preserve">in </w:t>
      </w:r>
      <w:r w:rsidRPr="003F2FE1">
        <w:rPr>
          <w:color w:val="000000" w:themeColor="text1"/>
          <w:sz w:val="18"/>
          <w:szCs w:val="18"/>
        </w:rPr>
        <w:t xml:space="preserve">which the Conference of the Parties defined other effective area-based conservation measures. </w:t>
      </w:r>
    </w:p>
  </w:footnote>
  <w:footnote w:id="9">
    <w:p w14:paraId="6D55937F" w14:textId="176599DE" w:rsidR="00197BDC" w:rsidRPr="00123EAF" w:rsidRDefault="00197BDC">
      <w:pPr>
        <w:pStyle w:val="FootnoteText"/>
      </w:pPr>
      <w:r w:rsidRPr="00123EAF">
        <w:rPr>
          <w:rStyle w:val="FootnoteReference"/>
        </w:rPr>
        <w:footnoteRef/>
      </w:r>
      <w:r w:rsidRPr="00123EAF">
        <w:t xml:space="preserve"> The Peace and Biodiversity Dialogue Initiative was established at the twelfth meeting of the Conference of the Parties and is funded by the Republic of Korea.</w:t>
      </w:r>
    </w:p>
  </w:footnote>
  <w:footnote w:id="10">
    <w:p w14:paraId="05AFED8A" w14:textId="16A830B6" w:rsidR="002A01E5" w:rsidRPr="00B10281" w:rsidRDefault="002A01E5">
      <w:pPr>
        <w:pStyle w:val="FootnoteText"/>
      </w:pPr>
      <w:r w:rsidRPr="00123EAF">
        <w:rPr>
          <w:rStyle w:val="FootnoteReference"/>
        </w:rPr>
        <w:footnoteRef/>
      </w:r>
      <w:r w:rsidRPr="00123EAF">
        <w:t xml:space="preserve"> The Target</w:t>
      </w:r>
      <w:r w:rsidR="0092734D" w:rsidRPr="00123EAF">
        <w:t> </w:t>
      </w:r>
      <w:r w:rsidRPr="00123EAF">
        <w:t xml:space="preserve">3 Community of Practice has been </w:t>
      </w:r>
      <w:r w:rsidRPr="00B10281">
        <w:t xml:space="preserve">generously supported by Germany, </w:t>
      </w:r>
      <w:r w:rsidR="00E42924" w:rsidRPr="00B10281">
        <w:t xml:space="preserve">the </w:t>
      </w:r>
      <w:r w:rsidRPr="00B10281">
        <w:t>Deutsche Gesellschaft für Internationale Zusammenarbeit and Japan, through the Japan Biodiversity Fund.</w:t>
      </w:r>
    </w:p>
  </w:footnote>
  <w:footnote w:id="11">
    <w:p w14:paraId="34D7ED2E" w14:textId="2B133699" w:rsidR="0074062C" w:rsidRPr="00B10281" w:rsidRDefault="0074062C">
      <w:pPr>
        <w:pStyle w:val="FootnoteText"/>
      </w:pPr>
      <w:r w:rsidRPr="00B10281">
        <w:rPr>
          <w:rStyle w:val="FootnoteReference"/>
        </w:rPr>
        <w:footnoteRef/>
      </w:r>
      <w:r w:rsidRPr="00B10281">
        <w:t xml:space="preserve"> </w:t>
      </w:r>
      <w:r w:rsidR="00C17F7A" w:rsidRPr="00B10281">
        <w:t xml:space="preserve">The </w:t>
      </w:r>
      <w:r w:rsidRPr="00B10281">
        <w:t xml:space="preserve">workshops </w:t>
      </w:r>
      <w:r w:rsidR="000C1E5E" w:rsidRPr="00B10281">
        <w:t xml:space="preserve">were held </w:t>
      </w:r>
      <w:r w:rsidRPr="00B10281">
        <w:t>for countries in: the Pacific</w:t>
      </w:r>
      <w:r w:rsidR="004D575A" w:rsidRPr="00B10281">
        <w:t xml:space="preserve"> </w:t>
      </w:r>
      <w:r w:rsidR="009D3CD7" w:rsidRPr="00B10281">
        <w:t>(</w:t>
      </w:r>
      <w:r w:rsidR="004D575A" w:rsidRPr="00B10281">
        <w:t xml:space="preserve">Nadi, </w:t>
      </w:r>
      <w:r w:rsidR="004D575A" w:rsidRPr="00E32BCE">
        <w:t>Fiji</w:t>
      </w:r>
      <w:r w:rsidR="004D575A" w:rsidRPr="00B10281">
        <w:t xml:space="preserve">, </w:t>
      </w:r>
      <w:r w:rsidR="00B10281" w:rsidRPr="00B10281">
        <w:t>18–26</w:t>
      </w:r>
      <w:r w:rsidR="00725ADD" w:rsidRPr="00B10281">
        <w:t> </w:t>
      </w:r>
      <w:r w:rsidRPr="00B10281">
        <w:t>March 2024</w:t>
      </w:r>
      <w:r w:rsidR="009D3CD7" w:rsidRPr="00B10281">
        <w:t>)</w:t>
      </w:r>
      <w:r w:rsidR="003824F8" w:rsidRPr="00B10281">
        <w:t>;</w:t>
      </w:r>
      <w:r w:rsidRPr="00B10281">
        <w:t xml:space="preserve"> the Caribbean </w:t>
      </w:r>
      <w:r w:rsidR="00987050" w:rsidRPr="00B10281">
        <w:t>(</w:t>
      </w:r>
      <w:r w:rsidR="00987050" w:rsidRPr="00E32BCE">
        <w:t>Georgetown</w:t>
      </w:r>
      <w:r w:rsidR="00987050" w:rsidRPr="00B10281">
        <w:t xml:space="preserve">, </w:t>
      </w:r>
      <w:r w:rsidRPr="00B10281">
        <w:t>16</w:t>
      </w:r>
      <w:r w:rsidR="00B10281" w:rsidRPr="00E32BCE">
        <w:noBreakHyphen/>
      </w:r>
      <w:r w:rsidRPr="00B10281">
        <w:t>1</w:t>
      </w:r>
      <w:r w:rsidR="00B10281" w:rsidRPr="00E32BCE">
        <w:t>8</w:t>
      </w:r>
      <w:r w:rsidR="00725ADD" w:rsidRPr="00B10281">
        <w:t> </w:t>
      </w:r>
      <w:r w:rsidRPr="00B10281">
        <w:t>April 2024</w:t>
      </w:r>
      <w:r w:rsidR="00987050" w:rsidRPr="00B10281">
        <w:t>)</w:t>
      </w:r>
      <w:r w:rsidR="00A120AA" w:rsidRPr="00B10281">
        <w:t>;</w:t>
      </w:r>
      <w:r w:rsidRPr="00B10281">
        <w:t xml:space="preserve"> Latin America </w:t>
      </w:r>
      <w:r w:rsidR="009C1A80" w:rsidRPr="00B10281">
        <w:t>(Punta</w:t>
      </w:r>
      <w:r w:rsidR="004F4EBD" w:rsidRPr="00B10281">
        <w:t xml:space="preserve"> Leona</w:t>
      </w:r>
      <w:r w:rsidR="009C1A80" w:rsidRPr="00B10281">
        <w:t xml:space="preserve">, Costa Rica, </w:t>
      </w:r>
      <w:r w:rsidRPr="00B10281">
        <w:t>9–13</w:t>
      </w:r>
      <w:r w:rsidR="00725ADD" w:rsidRPr="00B10281">
        <w:t> </w:t>
      </w:r>
      <w:r w:rsidRPr="00B10281">
        <w:t>June 2024</w:t>
      </w:r>
      <w:r w:rsidR="009C1A80" w:rsidRPr="00B10281">
        <w:t>)</w:t>
      </w:r>
      <w:r w:rsidR="00A120AA" w:rsidRPr="00B10281">
        <w:t>;</w:t>
      </w:r>
      <w:r w:rsidRPr="00B10281">
        <w:t xml:space="preserve"> South Asia </w:t>
      </w:r>
      <w:r w:rsidR="006A7991" w:rsidRPr="00B10281">
        <w:t>(</w:t>
      </w:r>
      <w:r w:rsidR="006A7991" w:rsidRPr="00E32BCE">
        <w:t>Kathmandu</w:t>
      </w:r>
      <w:r w:rsidR="006A7991" w:rsidRPr="00B10281">
        <w:t xml:space="preserve">, </w:t>
      </w:r>
      <w:r w:rsidRPr="00B10281">
        <w:t>29</w:t>
      </w:r>
      <w:r w:rsidR="00725ADD" w:rsidRPr="00E32BCE">
        <w:t> </w:t>
      </w:r>
      <w:r w:rsidRPr="00B10281">
        <w:t>July–1</w:t>
      </w:r>
      <w:r w:rsidR="00725ADD" w:rsidRPr="00E32BCE">
        <w:t> </w:t>
      </w:r>
      <w:r w:rsidRPr="00B10281">
        <w:t>August 2024</w:t>
      </w:r>
      <w:r w:rsidR="006A7991" w:rsidRPr="00B10281">
        <w:t>)</w:t>
      </w:r>
      <w:r w:rsidR="00723817" w:rsidRPr="00B10281">
        <w:t>;</w:t>
      </w:r>
      <w:r w:rsidRPr="00B10281">
        <w:t xml:space="preserve"> Central, </w:t>
      </w:r>
      <w:r w:rsidRPr="00E32BCE">
        <w:t>Southern</w:t>
      </w:r>
      <w:r w:rsidRPr="00B10281">
        <w:t xml:space="preserve"> and East Africa </w:t>
      </w:r>
      <w:r w:rsidR="00723817" w:rsidRPr="00B10281">
        <w:t>(</w:t>
      </w:r>
      <w:r w:rsidR="00DE3D55" w:rsidRPr="00B10281">
        <w:t>Nairobi</w:t>
      </w:r>
      <w:r w:rsidR="00723817" w:rsidRPr="00B10281">
        <w:t>,</w:t>
      </w:r>
      <w:r w:rsidR="00DE3D55" w:rsidRPr="00B10281">
        <w:t xml:space="preserve"> </w:t>
      </w:r>
      <w:r w:rsidRPr="00B10281">
        <w:t>1</w:t>
      </w:r>
      <w:r w:rsidR="006F7119" w:rsidRPr="00B10281">
        <w:t>7</w:t>
      </w:r>
      <w:r w:rsidRPr="00B10281">
        <w:t>–20</w:t>
      </w:r>
      <w:r w:rsidR="006F7119" w:rsidRPr="00B10281">
        <w:t> </w:t>
      </w:r>
      <w:r w:rsidRPr="00B10281">
        <w:t>February 2025</w:t>
      </w:r>
      <w:r w:rsidR="00723817" w:rsidRPr="00B10281">
        <w:t>);</w:t>
      </w:r>
      <w:r w:rsidRPr="00B10281">
        <w:t xml:space="preserve"> </w:t>
      </w:r>
      <w:r w:rsidR="008931CA" w:rsidRPr="00B10281">
        <w:t xml:space="preserve">East and </w:t>
      </w:r>
      <w:r w:rsidRPr="00E32BCE">
        <w:t>South</w:t>
      </w:r>
      <w:r w:rsidR="00D963FC" w:rsidRPr="00B10281">
        <w:t>-E</w:t>
      </w:r>
      <w:r w:rsidRPr="00E32BCE">
        <w:t>ast</w:t>
      </w:r>
      <w:r w:rsidRPr="00B10281">
        <w:t xml:space="preserve"> Asia </w:t>
      </w:r>
      <w:r w:rsidR="00EA3872" w:rsidRPr="00B10281">
        <w:t>(</w:t>
      </w:r>
      <w:r w:rsidR="00723817" w:rsidRPr="00B10281">
        <w:t>Bangkok</w:t>
      </w:r>
      <w:r w:rsidR="00D963FC" w:rsidRPr="00B10281">
        <w:t>,</w:t>
      </w:r>
      <w:r w:rsidR="00723817" w:rsidRPr="00B10281">
        <w:t xml:space="preserve"> </w:t>
      </w:r>
      <w:r w:rsidRPr="00B10281">
        <w:t>17–20</w:t>
      </w:r>
      <w:r w:rsidR="00725ADD" w:rsidRPr="00B10281">
        <w:t> </w:t>
      </w:r>
      <w:r w:rsidRPr="00B10281">
        <w:t>June 2025</w:t>
      </w:r>
      <w:r w:rsidR="00EA3872" w:rsidRPr="00B10281">
        <w:t>)</w:t>
      </w:r>
      <w:r w:rsidR="00725ADD" w:rsidRPr="00B10281">
        <w:t>;</w:t>
      </w:r>
      <w:r w:rsidRPr="00B10281">
        <w:t xml:space="preserve"> </w:t>
      </w:r>
      <w:r w:rsidR="00EA3872" w:rsidRPr="00B10281">
        <w:t xml:space="preserve">and </w:t>
      </w:r>
      <w:r w:rsidR="00A25C95" w:rsidRPr="00E32BCE">
        <w:t>Central Asia</w:t>
      </w:r>
      <w:r w:rsidR="00A25C95" w:rsidRPr="00B10281">
        <w:t xml:space="preserve"> </w:t>
      </w:r>
      <w:r w:rsidR="00EA3872" w:rsidRPr="00B10281">
        <w:t>(Tashkent</w:t>
      </w:r>
      <w:r w:rsidR="007263DA" w:rsidRPr="00B10281">
        <w:t>,</w:t>
      </w:r>
      <w:r w:rsidR="00EA3872" w:rsidRPr="00B10281">
        <w:t xml:space="preserve"> </w:t>
      </w:r>
      <w:r w:rsidR="00A25C95" w:rsidRPr="00E32BCE">
        <w:t>3</w:t>
      </w:r>
      <w:r w:rsidR="007263DA" w:rsidRPr="00B10281">
        <w:t>–</w:t>
      </w:r>
      <w:r w:rsidR="00A25C95" w:rsidRPr="00E32BCE">
        <w:t>6</w:t>
      </w:r>
      <w:r w:rsidR="00725ADD" w:rsidRPr="00B10281">
        <w:t> </w:t>
      </w:r>
      <w:r w:rsidR="00A25C95" w:rsidRPr="00B10281">
        <w:t>February</w:t>
      </w:r>
      <w:r w:rsidR="00E442FA" w:rsidRPr="00B10281">
        <w:t xml:space="preserve"> 2026</w:t>
      </w:r>
      <w:r w:rsidR="00EA3872" w:rsidRPr="00B10281">
        <w:t>).</w:t>
      </w:r>
      <w:r w:rsidR="00A25C95" w:rsidRPr="00B10281">
        <w:t xml:space="preserve"> </w:t>
      </w:r>
    </w:p>
  </w:footnote>
  <w:footnote w:id="12">
    <w:p w14:paraId="1D726757" w14:textId="5152AB3D" w:rsidR="00FD5B09" w:rsidRPr="00123EAF" w:rsidRDefault="00FD5B09" w:rsidP="00FD5B09">
      <w:pPr>
        <w:pStyle w:val="FootnoteText"/>
      </w:pPr>
      <w:r w:rsidRPr="00E32BCE">
        <w:rPr>
          <w:rStyle w:val="FootnoteReference"/>
        </w:rPr>
        <w:footnoteRef/>
      </w:r>
      <w:r w:rsidR="001F1CC9" w:rsidRPr="00E32BCE">
        <w:t xml:space="preserve"> </w:t>
      </w:r>
      <w:r w:rsidRPr="00E32BCE">
        <w:t>A</w:t>
      </w:r>
      <w:r w:rsidRPr="00B10281">
        <w:t xml:space="preserve">dditional support was provided </w:t>
      </w:r>
      <w:r w:rsidR="00AF4150" w:rsidRPr="00B10281">
        <w:t xml:space="preserve">by </w:t>
      </w:r>
      <w:r w:rsidRPr="00B10281">
        <w:t>the African Wildlife</w:t>
      </w:r>
      <w:r w:rsidRPr="00123EAF">
        <w:t xml:space="preserve"> Foundation; the </w:t>
      </w:r>
      <w:r w:rsidRPr="00E32BCE">
        <w:t>Caribbean Community</w:t>
      </w:r>
      <w:r w:rsidRPr="00123EAF">
        <w:t xml:space="preserve">; </w:t>
      </w:r>
      <w:r w:rsidRPr="00E32BCE">
        <w:t>the CBD</w:t>
      </w:r>
      <w:r w:rsidRPr="00123EAF">
        <w:t xml:space="preserve"> Women’s Caucus; the Global Youth Biodiversity Network; the International Centre for Integrated Mountain Development; the International Indigenous Forum on Biodiversity; the International Union for Conservation of Nature; the </w:t>
      </w:r>
      <w:r w:rsidRPr="00E32BCE">
        <w:t>Secretariat of the Pacific Regional Environment Programme</w:t>
      </w:r>
      <w:r w:rsidRPr="00123EAF">
        <w:t xml:space="preserve">; the </w:t>
      </w:r>
      <w:r w:rsidRPr="00E32BCE">
        <w:t>United Nations Development Programme</w:t>
      </w:r>
      <w:r w:rsidRPr="00123EAF">
        <w:t xml:space="preserve">; and the </w:t>
      </w:r>
      <w:r w:rsidRPr="00E32BCE">
        <w:t>United Nations Environment Programme</w:t>
      </w:r>
      <w:r w:rsidRPr="00123EAF">
        <w:t xml:space="preserve"> World Conservation Monitoring Centre</w:t>
      </w:r>
      <w:r w:rsidR="00566555">
        <w:t>;</w:t>
      </w:r>
      <w:r w:rsidRPr="00123EAF">
        <w:t xml:space="preserve"> with generous </w:t>
      </w:r>
      <w:r w:rsidR="00F96B2E">
        <w:t xml:space="preserve">financial </w:t>
      </w:r>
      <w:r w:rsidRPr="00123EAF">
        <w:t xml:space="preserve">support from </w:t>
      </w:r>
      <w:r w:rsidR="00566555" w:rsidRPr="00A96376">
        <w:t>Denmark</w:t>
      </w:r>
      <w:r w:rsidR="00566555" w:rsidRPr="00123EAF">
        <w:t xml:space="preserve">; </w:t>
      </w:r>
      <w:r w:rsidR="00566555" w:rsidRPr="00A96376">
        <w:t>Norway</w:t>
      </w:r>
      <w:r w:rsidR="00566555" w:rsidRPr="00123EAF">
        <w:t xml:space="preserve">; the </w:t>
      </w:r>
      <w:r w:rsidR="00566555" w:rsidRPr="007533D1">
        <w:t>Republic of Korea</w:t>
      </w:r>
      <w:r w:rsidR="00566555" w:rsidRPr="00123EAF">
        <w:t xml:space="preserve">, through the Peace and Biodiversity Dialogue Initiative; </w:t>
      </w:r>
      <w:r w:rsidRPr="00123EAF">
        <w:t>the Deutsche Gesellschaft für Internationale Zusammenarbeit</w:t>
      </w:r>
      <w:r w:rsidR="00FC3F0F" w:rsidRPr="00123EAF">
        <w:t>;</w:t>
      </w:r>
      <w:r w:rsidRPr="00123EAF">
        <w:t xml:space="preserve"> the </w:t>
      </w:r>
      <w:r w:rsidRPr="00E32BCE">
        <w:t>Japan</w:t>
      </w:r>
      <w:r w:rsidRPr="00123EAF">
        <w:t xml:space="preserve"> Biodiversity Fund; the Pew Charitable Trusts; and the </w:t>
      </w:r>
      <w:r w:rsidRPr="00E32BCE">
        <w:t>World Wide</w:t>
      </w:r>
      <w:r w:rsidRPr="009F2419">
        <w:t xml:space="preserve"> </w:t>
      </w:r>
      <w:r w:rsidRPr="00E32BCE">
        <w:t xml:space="preserve">Fund </w:t>
      </w:r>
      <w:r w:rsidRPr="009F2419">
        <w:t>for Nature</w:t>
      </w:r>
      <w:r w:rsidR="009F2419" w:rsidRPr="009F2419">
        <w:rPr>
          <w:szCs w:val="18"/>
        </w:rPr>
        <w:t xml:space="preserve"> International</w:t>
      </w:r>
      <w:r w:rsidRPr="009F2419">
        <w:t>.</w:t>
      </w:r>
    </w:p>
  </w:footnote>
  <w:footnote w:id="13">
    <w:p w14:paraId="5565187E" w14:textId="56A1A63C" w:rsidR="009C2072" w:rsidRPr="00123EAF" w:rsidRDefault="009C2072">
      <w:pPr>
        <w:pStyle w:val="FootnoteText"/>
      </w:pPr>
      <w:r w:rsidRPr="00123EAF">
        <w:rPr>
          <w:rStyle w:val="FootnoteReference"/>
        </w:rPr>
        <w:footnoteRef/>
      </w:r>
      <w:r w:rsidRPr="00123EAF">
        <w:t xml:space="preserve"> The development of subregional </w:t>
      </w:r>
      <w:r w:rsidRPr="00E32BCE">
        <w:t>road</w:t>
      </w:r>
      <w:r w:rsidR="00D930EE" w:rsidRPr="00E32BCE">
        <w:t xml:space="preserve"> </w:t>
      </w:r>
      <w:r w:rsidRPr="00E32BCE">
        <w:t>map</w:t>
      </w:r>
      <w:r w:rsidRPr="00123EAF">
        <w:t xml:space="preserve">s </w:t>
      </w:r>
      <w:r w:rsidR="009E3CEA" w:rsidRPr="00123EAF">
        <w:t xml:space="preserve">is </w:t>
      </w:r>
      <w:r w:rsidRPr="00123EAF">
        <w:t xml:space="preserve">being generously supported by </w:t>
      </w:r>
      <w:r w:rsidRPr="00E32BCE">
        <w:t>Germany</w:t>
      </w:r>
      <w:r w:rsidRPr="00123EAF">
        <w:t xml:space="preserve">, </w:t>
      </w:r>
      <w:r w:rsidR="00451355" w:rsidRPr="00123EAF">
        <w:t xml:space="preserve">the </w:t>
      </w:r>
      <w:r w:rsidRPr="00123EAF">
        <w:t xml:space="preserve">Deutsche Gesellschaft für Internationale Zusammenarbeit and </w:t>
      </w:r>
      <w:r w:rsidRPr="00E32BCE">
        <w:t>Japan</w:t>
      </w:r>
      <w:r w:rsidRPr="00123EAF">
        <w:t xml:space="preserve">, through the </w:t>
      </w:r>
      <w:r w:rsidRPr="00E32BCE">
        <w:t>Japan</w:t>
      </w:r>
      <w:r w:rsidRPr="00123EAF">
        <w:t xml:space="preserve"> Biodiversity Fund.</w:t>
      </w:r>
    </w:p>
  </w:footnote>
  <w:footnote w:id="14">
    <w:p w14:paraId="54AB30E5" w14:textId="3705C209" w:rsidR="00212AAC" w:rsidRPr="00123EAF" w:rsidRDefault="00212AAC">
      <w:pPr>
        <w:pStyle w:val="FootnoteText"/>
      </w:pPr>
      <w:r w:rsidRPr="00123EAF">
        <w:rPr>
          <w:rStyle w:val="FootnoteReference"/>
        </w:rPr>
        <w:footnoteRef/>
      </w:r>
      <w:r w:rsidRPr="00123EAF">
        <w:t xml:space="preserve"> </w:t>
      </w:r>
      <w:r w:rsidRPr="00123EAF">
        <w:rPr>
          <w:color w:val="212121"/>
        </w:rPr>
        <w:t xml:space="preserve">For more information on opportunities for </w:t>
      </w:r>
      <w:r w:rsidR="00196ABC">
        <w:rPr>
          <w:color w:val="212121"/>
        </w:rPr>
        <w:t xml:space="preserve">conducting </w:t>
      </w:r>
      <w:r w:rsidRPr="00123EAF">
        <w:rPr>
          <w:color w:val="212121"/>
        </w:rPr>
        <w:t xml:space="preserve">work under the Convention </w:t>
      </w:r>
      <w:r w:rsidR="00196ABC">
        <w:rPr>
          <w:color w:val="212121"/>
        </w:rPr>
        <w:t xml:space="preserve">that </w:t>
      </w:r>
      <w:r w:rsidRPr="00123EAF">
        <w:rPr>
          <w:color w:val="212121"/>
        </w:rPr>
        <w:t>contribute</w:t>
      </w:r>
      <w:r w:rsidR="00196ABC">
        <w:rPr>
          <w:color w:val="212121"/>
        </w:rPr>
        <w:t>s</w:t>
      </w:r>
      <w:r w:rsidRPr="00123EAF">
        <w:rPr>
          <w:color w:val="212121"/>
        </w:rPr>
        <w:t xml:space="preserve"> to the conservation and sustainable use of marine biodiversity in areas</w:t>
      </w:r>
      <w:r w:rsidR="004F4374" w:rsidRPr="00123EAF">
        <w:rPr>
          <w:rStyle w:val="apple-converted-space"/>
          <w:color w:val="212121"/>
        </w:rPr>
        <w:t xml:space="preserve"> </w:t>
      </w:r>
      <w:r w:rsidRPr="00123EAF">
        <w:rPr>
          <w:color w:val="212121"/>
        </w:rPr>
        <w:t>beyond national jurisdiction,</w:t>
      </w:r>
      <w:r w:rsidR="00BB4FA5" w:rsidRPr="00123EAF">
        <w:rPr>
          <w:rStyle w:val="apple-converted-space"/>
          <w:color w:val="212121"/>
        </w:rPr>
        <w:t xml:space="preserve"> </w:t>
      </w:r>
      <w:r w:rsidRPr="00123EAF">
        <w:rPr>
          <w:color w:val="212121"/>
        </w:rPr>
        <w:t>including</w:t>
      </w:r>
      <w:r w:rsidR="00BB4FA5" w:rsidRPr="00123EAF">
        <w:rPr>
          <w:color w:val="212121"/>
        </w:rPr>
        <w:t xml:space="preserve"> </w:t>
      </w:r>
      <w:r w:rsidRPr="00123EAF">
        <w:rPr>
          <w:color w:val="212121"/>
        </w:rPr>
        <w:t xml:space="preserve">through synergies with the Agreement, </w:t>
      </w:r>
      <w:r w:rsidR="00A83225" w:rsidRPr="00123EAF">
        <w:rPr>
          <w:color w:val="212121"/>
        </w:rPr>
        <w:t>see</w:t>
      </w:r>
      <w:r w:rsidRPr="00123EAF">
        <w:rPr>
          <w:color w:val="212121"/>
        </w:rPr>
        <w:t xml:space="preserve"> document</w:t>
      </w:r>
      <w:r w:rsidR="006078A7" w:rsidRPr="00123EAF">
        <w:rPr>
          <w:color w:val="212121"/>
        </w:rPr>
        <w:t>s</w:t>
      </w:r>
      <w:r w:rsidRPr="00123EAF">
        <w:rPr>
          <w:color w:val="212121"/>
        </w:rPr>
        <w:t xml:space="preserve"> CBD/SBSTTA/28</w:t>
      </w:r>
      <w:r w:rsidR="001412F4" w:rsidRPr="00123EAF">
        <w:rPr>
          <w:color w:val="212121"/>
        </w:rPr>
        <w:t>/7</w:t>
      </w:r>
      <w:r w:rsidR="00B07EE8" w:rsidRPr="00123EAF">
        <w:rPr>
          <w:color w:val="212121"/>
        </w:rPr>
        <w:t xml:space="preserve"> </w:t>
      </w:r>
      <w:r w:rsidRPr="00123EAF">
        <w:rPr>
          <w:color w:val="212121"/>
        </w:rPr>
        <w:t xml:space="preserve">and </w:t>
      </w:r>
      <w:hyperlink r:id="rId9" w:history="1">
        <w:r w:rsidRPr="00E32BCE">
          <w:rPr>
            <w:rStyle w:val="Hyperlink"/>
          </w:rPr>
          <w:t>CBD/MCB/WS/2025/1/2</w:t>
        </w:r>
      </w:hyperlink>
      <w:r w:rsidR="006078A7" w:rsidRPr="00123EAF">
        <w:t>.</w:t>
      </w:r>
    </w:p>
  </w:footnote>
  <w:footnote w:id="15">
    <w:p w14:paraId="065828C1" w14:textId="77777777" w:rsidR="005C0FF4" w:rsidRPr="008B1730" w:rsidRDefault="005C0FF4" w:rsidP="005C0FF4">
      <w:pPr>
        <w:pStyle w:val="FootnoteText"/>
        <w:rPr>
          <w:lang w:val="en-CA"/>
        </w:rPr>
      </w:pPr>
      <w:r w:rsidRPr="00E32BCE">
        <w:rPr>
          <w:rStyle w:val="FootnoteReference"/>
        </w:rPr>
        <w:footnoteRef/>
      </w:r>
      <w:r w:rsidRPr="00E32BCE">
        <w:t xml:space="preserve"> The estimated extrabudgetary resource requirements for the activities outlined in the draft decision are shown in the annex to the present document.</w:t>
      </w:r>
    </w:p>
  </w:footnote>
  <w:footnote w:id="16">
    <w:p w14:paraId="6E56E209" w14:textId="77777777" w:rsidR="00010457" w:rsidRPr="00123EAF" w:rsidRDefault="00010457" w:rsidP="00010457">
      <w:pPr>
        <w:pStyle w:val="FootnoteText"/>
      </w:pPr>
      <w:r w:rsidRPr="00123EAF">
        <w:rPr>
          <w:rStyle w:val="FootnoteReference"/>
        </w:rPr>
        <w:footnoteRef/>
      </w:r>
      <w:r w:rsidRPr="00123EAF">
        <w:t xml:space="preserve"> Decision </w:t>
      </w:r>
      <w:hyperlink r:id="rId10" w:history="1">
        <w:r w:rsidRPr="00123EAF">
          <w:rPr>
            <w:rStyle w:val="Hyperlink"/>
          </w:rPr>
          <w:t>VII/28</w:t>
        </w:r>
      </w:hyperlink>
      <w:r w:rsidRPr="00123EAF">
        <w:t>, annex.</w:t>
      </w:r>
    </w:p>
  </w:footnote>
  <w:footnote w:id="17">
    <w:p w14:paraId="2E5828F0" w14:textId="442E6C8F" w:rsidR="00901A95" w:rsidRPr="00123EAF" w:rsidRDefault="00901A95">
      <w:pPr>
        <w:pStyle w:val="FootnoteText"/>
        <w:rPr>
          <w:szCs w:val="18"/>
        </w:rPr>
      </w:pPr>
      <w:r w:rsidRPr="00123EAF">
        <w:rPr>
          <w:rStyle w:val="FootnoteReference"/>
        </w:rPr>
        <w:footnoteRef/>
      </w:r>
      <w:r w:rsidRPr="00123EAF">
        <w:t xml:space="preserve"> </w:t>
      </w:r>
      <w:r w:rsidRPr="00E32BCE">
        <w:rPr>
          <w:szCs w:val="18"/>
        </w:rPr>
        <w:t xml:space="preserve">United Nations, </w:t>
      </w:r>
      <w:r w:rsidRPr="00E32BCE">
        <w:rPr>
          <w:i/>
          <w:iCs/>
          <w:szCs w:val="18"/>
        </w:rPr>
        <w:t>Treaty Series</w:t>
      </w:r>
      <w:r w:rsidRPr="00E32BCE">
        <w:rPr>
          <w:szCs w:val="18"/>
        </w:rPr>
        <w:t>, vol. 1760, No. 30619.</w:t>
      </w:r>
    </w:p>
  </w:footnote>
  <w:footnote w:id="18">
    <w:p w14:paraId="6A04D4A3" w14:textId="5006703F" w:rsidR="00664AB8" w:rsidRPr="00123EAF" w:rsidRDefault="00664AB8">
      <w:pPr>
        <w:pStyle w:val="FootnoteText"/>
      </w:pPr>
      <w:r w:rsidRPr="00123EAF">
        <w:rPr>
          <w:rStyle w:val="FootnoteReference"/>
        </w:rPr>
        <w:footnoteRef/>
      </w:r>
      <w:r w:rsidRPr="00123EAF">
        <w:t xml:space="preserve"> </w:t>
      </w:r>
      <w:r w:rsidRPr="00E32BCE">
        <w:t xml:space="preserve">Decision </w:t>
      </w:r>
      <w:hyperlink r:id="rId11" w:history="1">
        <w:r w:rsidRPr="00E32BCE">
          <w:rPr>
            <w:rStyle w:val="Hyperlink"/>
          </w:rPr>
          <w:t>15/4</w:t>
        </w:r>
      </w:hyperlink>
      <w:r w:rsidRPr="00E32BCE">
        <w:t>, annex.</w:t>
      </w:r>
    </w:p>
  </w:footnote>
  <w:footnote w:id="19">
    <w:p w14:paraId="79B9AE5C" w14:textId="2509A254" w:rsidR="00DD0329" w:rsidRPr="00123EAF" w:rsidRDefault="00DD0329">
      <w:pPr>
        <w:pStyle w:val="FootnoteText"/>
      </w:pPr>
      <w:r w:rsidRPr="00123EAF">
        <w:rPr>
          <w:rStyle w:val="FootnoteReference"/>
        </w:rPr>
        <w:footnoteRef/>
      </w:r>
      <w:r w:rsidRPr="00123EAF">
        <w:t xml:space="preserve"> </w:t>
      </w:r>
      <w:r w:rsidRPr="00E32BCE">
        <w:t xml:space="preserve">Decision </w:t>
      </w:r>
      <w:hyperlink r:id="rId12" w:history="1">
        <w:r w:rsidRPr="00E32BCE">
          <w:rPr>
            <w:rStyle w:val="Hyperlink"/>
          </w:rPr>
          <w:t>16/4</w:t>
        </w:r>
      </w:hyperlink>
      <w:r w:rsidRPr="00E32BCE">
        <w:t>, annex.</w:t>
      </w:r>
    </w:p>
  </w:footnote>
  <w:footnote w:id="20">
    <w:p w14:paraId="1F21B60A" w14:textId="26736627" w:rsidR="0057593C" w:rsidRPr="00123EAF" w:rsidRDefault="0057593C">
      <w:pPr>
        <w:pStyle w:val="FootnoteText"/>
      </w:pPr>
      <w:r w:rsidRPr="00123EAF">
        <w:rPr>
          <w:rStyle w:val="FootnoteReference"/>
        </w:rPr>
        <w:footnoteRef/>
      </w:r>
      <w:r w:rsidRPr="00123EAF">
        <w:t xml:space="preserve"> </w:t>
      </w:r>
      <w:r w:rsidR="00DA36DB" w:rsidRPr="00E32BCE">
        <w:t xml:space="preserve">Decision </w:t>
      </w:r>
      <w:hyperlink r:id="rId13" w:history="1">
        <w:r w:rsidR="00DA36DB" w:rsidRPr="00E32BCE">
          <w:rPr>
            <w:rStyle w:val="Hyperlink"/>
          </w:rPr>
          <w:t>15/4</w:t>
        </w:r>
      </w:hyperlink>
      <w:r w:rsidR="00DA36DB" w:rsidRPr="00E32BCE">
        <w:t>, annex.</w:t>
      </w:r>
    </w:p>
  </w:footnote>
  <w:footnote w:id="21">
    <w:p w14:paraId="30DF091D" w14:textId="77777777" w:rsidR="00F95C07" w:rsidRPr="00123EAF" w:rsidRDefault="00F95C07" w:rsidP="00F95C07">
      <w:pPr>
        <w:pStyle w:val="FootnoteText"/>
      </w:pPr>
      <w:r w:rsidRPr="00123EAF">
        <w:rPr>
          <w:rStyle w:val="FootnoteReference"/>
        </w:rPr>
        <w:footnoteRef/>
      </w:r>
      <w:r w:rsidRPr="00123EAF">
        <w:t xml:space="preserve"> Decision </w:t>
      </w:r>
      <w:hyperlink r:id="rId14" w:history="1">
        <w:r w:rsidRPr="00123EAF">
          <w:rPr>
            <w:rStyle w:val="Hyperlink"/>
          </w:rPr>
          <w:t>VII/28</w:t>
        </w:r>
      </w:hyperlink>
      <w:r w:rsidRPr="00123EAF">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5D7E71C2" w:rsidR="007E7562" w:rsidRPr="001F67CB" w:rsidRDefault="007E7562">
    <w:pPr>
      <w:pStyle w:val="Header"/>
    </w:pPr>
    <w:r w:rsidRPr="001F67CB">
      <w:t>CBD/SBSTTA/2</w:t>
    </w:r>
    <w:r w:rsidR="0047647D" w:rsidRPr="001F67CB">
      <w:t>8</w:t>
    </w:r>
    <w:r w:rsidRPr="001F67CB">
      <w:t>/</w:t>
    </w:r>
    <w:r w:rsidR="005F7F22" w:rsidRPr="001F67CB">
      <w:t>6</w:t>
    </w:r>
    <w:r w:rsidR="00151A5E">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1BAD9728" w:rsidR="007E7562" w:rsidRPr="001F67CB" w:rsidRDefault="007E7562" w:rsidP="00695EE0">
    <w:pPr>
      <w:pStyle w:val="Header"/>
      <w:jc w:val="right"/>
    </w:pPr>
    <w:r w:rsidRPr="001F67CB">
      <w:t>CBD/SBSTTA/2</w:t>
    </w:r>
    <w:r w:rsidR="005F7F22" w:rsidRPr="001F67CB">
      <w:t>8/</w:t>
    </w:r>
    <w:r w:rsidR="00D00BF9" w:rsidRPr="001F67CB">
      <w:t>6</w:t>
    </w:r>
    <w:r w:rsidR="00151A5E">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D943BEE"/>
    <w:multiLevelType w:val="multilevel"/>
    <w:tmpl w:val="222A08B4"/>
    <w:numStyleLink w:val="ListCBD"/>
  </w:abstractNum>
  <w:abstractNum w:abstractNumId="11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15:restartNumberingAfterBreak="0">
    <w:nsid w:val="68B70991"/>
    <w:multiLevelType w:val="multilevel"/>
    <w:tmpl w:val="222A08B4"/>
    <w:numStyleLink w:val="ListCBD"/>
  </w:abstractNum>
  <w:abstractNum w:abstractNumId="128"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7"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6"/>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3"/>
  </w:num>
  <w:num w:numId="9" w16cid:durableId="1908609222">
    <w:abstractNumId w:val="118"/>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8"/>
  </w:num>
  <w:num w:numId="17" w16cid:durableId="1693916859">
    <w:abstractNumId w:val="118"/>
  </w:num>
  <w:num w:numId="18" w16cid:durableId="1588923792">
    <w:abstractNumId w:val="118"/>
  </w:num>
  <w:num w:numId="19" w16cid:durableId="907108888">
    <w:abstractNumId w:val="118"/>
  </w:num>
  <w:num w:numId="20" w16cid:durableId="1069183322">
    <w:abstractNumId w:val="118"/>
  </w:num>
  <w:num w:numId="21" w16cid:durableId="486631693">
    <w:abstractNumId w:val="115"/>
  </w:num>
  <w:num w:numId="22" w16cid:durableId="1874684438">
    <w:abstractNumId w:val="114"/>
  </w:num>
  <w:num w:numId="23" w16cid:durableId="832721537">
    <w:abstractNumId w:val="141"/>
  </w:num>
  <w:num w:numId="24" w16cid:durableId="1903172831">
    <w:abstractNumId w:val="25"/>
  </w:num>
  <w:num w:numId="25" w16cid:durableId="987517282">
    <w:abstractNumId w:val="130"/>
  </w:num>
  <w:num w:numId="26" w16cid:durableId="1390496354">
    <w:abstractNumId w:val="108"/>
  </w:num>
  <w:num w:numId="27" w16cid:durableId="1364597261">
    <w:abstractNumId w:val="58"/>
  </w:num>
  <w:num w:numId="28" w16cid:durableId="1115910128">
    <w:abstractNumId w:val="0"/>
  </w:num>
  <w:num w:numId="29" w16cid:durableId="854729392">
    <w:abstractNumId w:val="151"/>
  </w:num>
  <w:num w:numId="30" w16cid:durableId="705059250">
    <w:abstractNumId w:val="40"/>
  </w:num>
  <w:num w:numId="31" w16cid:durableId="370301903">
    <w:abstractNumId w:val="131"/>
  </w:num>
  <w:num w:numId="32" w16cid:durableId="2039233911">
    <w:abstractNumId w:val="109"/>
  </w:num>
  <w:num w:numId="33" w16cid:durableId="942808320">
    <w:abstractNumId w:val="147"/>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5"/>
  </w:num>
  <w:num w:numId="47" w16cid:durableId="619074386">
    <w:abstractNumId w:val="30"/>
  </w:num>
  <w:num w:numId="48" w16cid:durableId="1662659250">
    <w:abstractNumId w:val="27"/>
  </w:num>
  <w:num w:numId="49" w16cid:durableId="345057016">
    <w:abstractNumId w:val="152"/>
  </w:num>
  <w:num w:numId="50" w16cid:durableId="1429352788">
    <w:abstractNumId w:val="77"/>
  </w:num>
  <w:num w:numId="51" w16cid:durableId="1845974088">
    <w:abstractNumId w:val="39"/>
  </w:num>
  <w:num w:numId="52" w16cid:durableId="14382106">
    <w:abstractNumId w:val="84"/>
  </w:num>
  <w:num w:numId="53" w16cid:durableId="1291204514">
    <w:abstractNumId w:val="142"/>
  </w:num>
  <w:num w:numId="54" w16cid:durableId="870799881">
    <w:abstractNumId w:val="124"/>
  </w:num>
  <w:num w:numId="55" w16cid:durableId="1225415336">
    <w:abstractNumId w:val="132"/>
  </w:num>
  <w:num w:numId="56" w16cid:durableId="1931355037">
    <w:abstractNumId w:val="50"/>
  </w:num>
  <w:num w:numId="57" w16cid:durableId="1556158871">
    <w:abstractNumId w:val="56"/>
  </w:num>
  <w:num w:numId="58" w16cid:durableId="1542936830">
    <w:abstractNumId w:val="135"/>
  </w:num>
  <w:num w:numId="59" w16cid:durableId="1282493802">
    <w:abstractNumId w:val="120"/>
  </w:num>
  <w:num w:numId="60" w16cid:durableId="121653913">
    <w:abstractNumId w:val="117"/>
  </w:num>
  <w:num w:numId="61" w16cid:durableId="1783377474">
    <w:abstractNumId w:val="38"/>
  </w:num>
  <w:num w:numId="62" w16cid:durableId="1643268562">
    <w:abstractNumId w:val="76"/>
  </w:num>
  <w:num w:numId="63" w16cid:durableId="93791387">
    <w:abstractNumId w:val="105"/>
  </w:num>
  <w:num w:numId="64" w16cid:durableId="829755193">
    <w:abstractNumId w:val="143"/>
  </w:num>
  <w:num w:numId="65" w16cid:durableId="121191373">
    <w:abstractNumId w:val="126"/>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7"/>
  </w:num>
  <w:num w:numId="74" w16cid:durableId="158270868">
    <w:abstractNumId w:val="144"/>
  </w:num>
  <w:num w:numId="75" w16cid:durableId="159275565">
    <w:abstractNumId w:val="53"/>
  </w:num>
  <w:num w:numId="76" w16cid:durableId="271714945">
    <w:abstractNumId w:val="55"/>
  </w:num>
  <w:num w:numId="77" w16cid:durableId="1638680439">
    <w:abstractNumId w:val="127"/>
    <w:lvlOverride w:ilvl="0">
      <w:startOverride w:val="1"/>
    </w:lvlOverride>
  </w:num>
  <w:num w:numId="78" w16cid:durableId="1865050652">
    <w:abstractNumId w:val="100"/>
  </w:num>
  <w:num w:numId="79" w16cid:durableId="152986975">
    <w:abstractNumId w:val="86"/>
  </w:num>
  <w:num w:numId="80" w16cid:durableId="1295136099">
    <w:abstractNumId w:val="111"/>
  </w:num>
  <w:num w:numId="81" w16cid:durableId="80179172">
    <w:abstractNumId w:val="110"/>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8"/>
  </w:num>
  <w:num w:numId="109" w16cid:durableId="1975988297">
    <w:abstractNumId w:val="118"/>
  </w:num>
  <w:num w:numId="110" w16cid:durableId="1310330234">
    <w:abstractNumId w:val="118"/>
  </w:num>
  <w:num w:numId="111" w16cid:durableId="1731153661">
    <w:abstractNumId w:val="118"/>
  </w:num>
  <w:num w:numId="112" w16cid:durableId="1955166896">
    <w:abstractNumId w:val="118"/>
  </w:num>
  <w:num w:numId="113" w16cid:durableId="577397468">
    <w:abstractNumId w:val="118"/>
  </w:num>
  <w:num w:numId="114" w16cid:durableId="443767914">
    <w:abstractNumId w:val="118"/>
  </w:num>
  <w:num w:numId="115" w16cid:durableId="1208763457">
    <w:abstractNumId w:val="118"/>
  </w:num>
  <w:num w:numId="116" w16cid:durableId="2079283542">
    <w:abstractNumId w:val="118"/>
  </w:num>
  <w:num w:numId="117" w16cid:durableId="1441029929">
    <w:abstractNumId w:val="87"/>
  </w:num>
  <w:num w:numId="118" w16cid:durableId="2145344009">
    <w:abstractNumId w:val="14"/>
  </w:num>
  <w:num w:numId="119" w16cid:durableId="1630091191">
    <w:abstractNumId w:val="115"/>
    <w:lvlOverride w:ilvl="0">
      <w:startOverride w:val="1"/>
    </w:lvlOverride>
  </w:num>
  <w:num w:numId="120" w16cid:durableId="525563819">
    <w:abstractNumId w:val="125"/>
  </w:num>
  <w:num w:numId="121" w16cid:durableId="669333579">
    <w:abstractNumId w:val="33"/>
  </w:num>
  <w:num w:numId="122" w16cid:durableId="1346395684">
    <w:abstractNumId w:val="113"/>
  </w:num>
  <w:num w:numId="123" w16cid:durableId="713163845">
    <w:abstractNumId w:val="91"/>
  </w:num>
  <w:num w:numId="124" w16cid:durableId="387924632">
    <w:abstractNumId w:val="29"/>
  </w:num>
  <w:num w:numId="125" w16cid:durableId="703482628">
    <w:abstractNumId w:val="149"/>
  </w:num>
  <w:num w:numId="126" w16cid:durableId="1486896735">
    <w:abstractNumId w:val="121"/>
  </w:num>
  <w:num w:numId="127" w16cid:durableId="316418579">
    <w:abstractNumId w:val="41"/>
  </w:num>
  <w:num w:numId="128" w16cid:durableId="690958384">
    <w:abstractNumId w:val="31"/>
  </w:num>
  <w:num w:numId="129" w16cid:durableId="790713398">
    <w:abstractNumId w:val="123"/>
  </w:num>
  <w:num w:numId="130" w16cid:durableId="1983584515">
    <w:abstractNumId w:val="134"/>
  </w:num>
  <w:num w:numId="131" w16cid:durableId="808010763">
    <w:abstractNumId w:val="74"/>
  </w:num>
  <w:num w:numId="132" w16cid:durableId="1420560426">
    <w:abstractNumId w:val="44"/>
  </w:num>
  <w:num w:numId="133" w16cid:durableId="1578663861">
    <w:abstractNumId w:val="137"/>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8"/>
  </w:num>
  <w:num w:numId="141" w16cid:durableId="253127290">
    <w:abstractNumId w:val="24"/>
  </w:num>
  <w:num w:numId="142" w16cid:durableId="588469928">
    <w:abstractNumId w:val="150"/>
  </w:num>
  <w:num w:numId="143" w16cid:durableId="1771704705">
    <w:abstractNumId w:val="118"/>
  </w:num>
  <w:num w:numId="144" w16cid:durableId="1592545869">
    <w:abstractNumId w:val="19"/>
  </w:num>
  <w:num w:numId="145" w16cid:durableId="1814902623">
    <w:abstractNumId w:val="116"/>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19"/>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29"/>
  </w:num>
  <w:num w:numId="157" w16cid:durableId="646278848">
    <w:abstractNumId w:val="139"/>
  </w:num>
  <w:num w:numId="158" w16cid:durableId="709188571">
    <w:abstractNumId w:val="54"/>
  </w:num>
  <w:num w:numId="159" w16cid:durableId="1792629555">
    <w:abstractNumId w:val="78"/>
  </w:num>
  <w:num w:numId="160" w16cid:durableId="94328652">
    <w:abstractNumId w:val="97"/>
  </w:num>
  <w:num w:numId="161" w16cid:durableId="542328470">
    <w:abstractNumId w:val="140"/>
  </w:num>
  <w:num w:numId="162" w16cid:durableId="879318051">
    <w:abstractNumId w:val="79"/>
  </w:num>
  <w:num w:numId="163" w16cid:durableId="305860679">
    <w:abstractNumId w:val="146"/>
  </w:num>
  <w:num w:numId="164" w16cid:durableId="567619293">
    <w:abstractNumId w:val="138"/>
  </w:num>
  <w:num w:numId="165" w16cid:durableId="2002811668">
    <w:abstractNumId w:val="21"/>
  </w:num>
  <w:num w:numId="166" w16cid:durableId="1836797860">
    <w:abstractNumId w:val="36"/>
  </w:num>
  <w:num w:numId="167" w16cid:durableId="565145306">
    <w:abstractNumId w:val="98"/>
  </w:num>
  <w:num w:numId="168" w16cid:durableId="317467314">
    <w:abstractNumId w:val="128"/>
  </w:num>
  <w:num w:numId="169" w16cid:durableId="828668087">
    <w:abstractNumId w:val="94"/>
  </w:num>
  <w:num w:numId="170" w16cid:durableId="1805343700">
    <w:abstractNumId w:val="80"/>
  </w:num>
  <w:num w:numId="171" w16cid:durableId="1347559697">
    <w:abstractNumId w:val="118"/>
  </w:num>
  <w:num w:numId="172" w16cid:durableId="733354129">
    <w:abstractNumId w:val="118"/>
  </w:num>
  <w:num w:numId="173" w16cid:durableId="475683694">
    <w:abstractNumId w:val="118"/>
  </w:num>
  <w:num w:numId="174" w16cid:durableId="897669245">
    <w:abstractNumId w:val="118"/>
  </w:num>
  <w:num w:numId="175" w16cid:durableId="2119712971">
    <w:abstractNumId w:val="118"/>
  </w:num>
  <w:num w:numId="176" w16cid:durableId="1831479613">
    <w:abstractNumId w:val="118"/>
  </w:num>
  <w:num w:numId="177" w16cid:durableId="1819767467">
    <w:abstractNumId w:val="118"/>
  </w:num>
  <w:num w:numId="178" w16cid:durableId="1272325738">
    <w:abstractNumId w:val="118"/>
  </w:num>
  <w:num w:numId="179" w16cid:durableId="103504283">
    <w:abstractNumId w:val="118"/>
  </w:num>
  <w:num w:numId="180" w16cid:durableId="950089925">
    <w:abstractNumId w:val="118"/>
  </w:num>
  <w:num w:numId="181" w16cid:durableId="247227544">
    <w:abstractNumId w:val="118"/>
  </w:num>
  <w:num w:numId="182" w16cid:durableId="145241638">
    <w:abstractNumId w:val="118"/>
  </w:num>
  <w:num w:numId="183" w16cid:durableId="45296190">
    <w:abstractNumId w:val="118"/>
  </w:num>
  <w:num w:numId="184" w16cid:durableId="1884291107">
    <w:abstractNumId w:val="118"/>
  </w:num>
  <w:num w:numId="185" w16cid:durableId="186716089">
    <w:abstractNumId w:val="118"/>
  </w:num>
  <w:num w:numId="186" w16cid:durableId="411126738">
    <w:abstractNumId w:val="118"/>
  </w:num>
  <w:num w:numId="187" w16cid:durableId="255989510">
    <w:abstractNumId w:val="118"/>
  </w:num>
  <w:num w:numId="188" w16cid:durableId="766853710">
    <w:abstractNumId w:val="118"/>
  </w:num>
  <w:num w:numId="189" w16cid:durableId="1040546125">
    <w:abstractNumId w:val="118"/>
  </w:num>
  <w:num w:numId="190" w16cid:durableId="1393305905">
    <w:abstractNumId w:val="118"/>
  </w:num>
  <w:num w:numId="191" w16cid:durableId="1134718782">
    <w:abstractNumId w:val="118"/>
  </w:num>
  <w:num w:numId="192" w16cid:durableId="908883322">
    <w:abstractNumId w:val="118"/>
  </w:num>
  <w:num w:numId="193" w16cid:durableId="561522728">
    <w:abstractNumId w:val="118"/>
  </w:num>
  <w:num w:numId="194" w16cid:durableId="688337695">
    <w:abstractNumId w:val="118"/>
  </w:num>
  <w:num w:numId="195" w16cid:durableId="1064331160">
    <w:abstractNumId w:val="118"/>
  </w:num>
  <w:num w:numId="196" w16cid:durableId="1856384209">
    <w:abstractNumId w:val="118"/>
  </w:num>
  <w:num w:numId="197" w16cid:durableId="252858975">
    <w:abstractNumId w:val="118"/>
  </w:num>
  <w:num w:numId="198" w16cid:durableId="1312172546">
    <w:abstractNumId w:val="118"/>
  </w:num>
  <w:num w:numId="199" w16cid:durableId="1478181420">
    <w:abstractNumId w:val="118"/>
  </w:num>
  <w:num w:numId="200" w16cid:durableId="121075794">
    <w:abstractNumId w:val="118"/>
  </w:num>
  <w:num w:numId="201" w16cid:durableId="1596595165">
    <w:abstractNumId w:val="118"/>
  </w:num>
  <w:num w:numId="202" w16cid:durableId="1963414493">
    <w:abstractNumId w:val="118"/>
  </w:num>
  <w:num w:numId="203" w16cid:durableId="1388382246">
    <w:abstractNumId w:val="118"/>
  </w:num>
  <w:num w:numId="204" w16cid:durableId="1851481419">
    <w:abstractNumId w:val="118"/>
  </w:num>
  <w:num w:numId="205" w16cid:durableId="2066178865">
    <w:abstractNumId w:val="118"/>
  </w:num>
  <w:num w:numId="206" w16cid:durableId="988552745">
    <w:abstractNumId w:val="118"/>
  </w:num>
  <w:num w:numId="207" w16cid:durableId="2050102542">
    <w:abstractNumId w:val="118"/>
  </w:num>
  <w:num w:numId="208" w16cid:durableId="503514840">
    <w:abstractNumId w:val="118"/>
  </w:num>
  <w:num w:numId="209" w16cid:durableId="2013945302">
    <w:abstractNumId w:val="118"/>
  </w:num>
  <w:num w:numId="210" w16cid:durableId="2146004061">
    <w:abstractNumId w:val="118"/>
  </w:num>
  <w:num w:numId="211" w16cid:durableId="1472554819">
    <w:abstractNumId w:val="118"/>
  </w:num>
  <w:num w:numId="212" w16cid:durableId="56172094">
    <w:abstractNumId w:val="118"/>
  </w:num>
  <w:num w:numId="213" w16cid:durableId="899709388">
    <w:abstractNumId w:val="118"/>
  </w:num>
  <w:num w:numId="214" w16cid:durableId="134297927">
    <w:abstractNumId w:val="118"/>
  </w:num>
  <w:num w:numId="215" w16cid:durableId="1364021209">
    <w:abstractNumId w:val="118"/>
  </w:num>
  <w:num w:numId="216" w16cid:durableId="1168979389">
    <w:abstractNumId w:val="118"/>
  </w:num>
  <w:num w:numId="217" w16cid:durableId="2056848257">
    <w:abstractNumId w:val="118"/>
  </w:num>
  <w:num w:numId="218" w16cid:durableId="387152818">
    <w:abstractNumId w:val="118"/>
  </w:num>
  <w:num w:numId="219" w16cid:durableId="1993755098">
    <w:abstractNumId w:val="118"/>
  </w:num>
  <w:num w:numId="220" w16cid:durableId="144398854">
    <w:abstractNumId w:val="118"/>
  </w:num>
  <w:num w:numId="221" w16cid:durableId="57215027">
    <w:abstractNumId w:val="118"/>
  </w:num>
  <w:num w:numId="222" w16cid:durableId="854271952">
    <w:abstractNumId w:val="118"/>
  </w:num>
  <w:num w:numId="223" w16cid:durableId="1572083654">
    <w:abstractNumId w:val="118"/>
  </w:num>
  <w:num w:numId="224" w16cid:durableId="1030767832">
    <w:abstractNumId w:val="118"/>
  </w:num>
  <w:num w:numId="225" w16cid:durableId="1885480952">
    <w:abstractNumId w:val="118"/>
  </w:num>
  <w:num w:numId="226" w16cid:durableId="1315062880">
    <w:abstractNumId w:val="118"/>
  </w:num>
  <w:num w:numId="227" w16cid:durableId="1443381605">
    <w:abstractNumId w:val="118"/>
  </w:num>
  <w:num w:numId="228" w16cid:durableId="428233607">
    <w:abstractNumId w:val="118"/>
  </w:num>
  <w:num w:numId="229" w16cid:durableId="1415316227">
    <w:abstractNumId w:val="118"/>
  </w:num>
  <w:num w:numId="230" w16cid:durableId="773062897">
    <w:abstractNumId w:val="118"/>
  </w:num>
  <w:num w:numId="231" w16cid:durableId="164708999">
    <w:abstractNumId w:val="118"/>
  </w:num>
  <w:num w:numId="232" w16cid:durableId="1018432932">
    <w:abstractNumId w:val="118"/>
  </w:num>
  <w:num w:numId="233" w16cid:durableId="1547910480">
    <w:abstractNumId w:val="118"/>
  </w:num>
  <w:num w:numId="234" w16cid:durableId="797602608">
    <w:abstractNumId w:val="118"/>
  </w:num>
  <w:num w:numId="235" w16cid:durableId="578102537">
    <w:abstractNumId w:val="118"/>
  </w:num>
  <w:num w:numId="236" w16cid:durableId="1884899085">
    <w:abstractNumId w:val="148"/>
  </w:num>
  <w:num w:numId="237" w16cid:durableId="2050379114">
    <w:abstractNumId w:val="92"/>
  </w:num>
  <w:num w:numId="238" w16cid:durableId="1283000205">
    <w:abstractNumId w:val="81"/>
  </w:num>
  <w:num w:numId="239" w16cid:durableId="152062296">
    <w:abstractNumId w:val="59"/>
  </w:num>
  <w:num w:numId="240" w16cid:durableId="203055548">
    <w:abstractNumId w:val="122"/>
  </w:num>
  <w:num w:numId="241" w16cid:durableId="1906648779">
    <w:abstractNumId w:val="99"/>
  </w:num>
  <w:num w:numId="242" w16cid:durableId="564995735">
    <w:abstractNumId w:val="112"/>
  </w:num>
  <w:num w:numId="243" w16cid:durableId="546839634">
    <w:abstractNumId w:val="88"/>
  </w:num>
  <w:num w:numId="244" w16cid:durableId="605623844">
    <w:abstractNumId w:val="23"/>
  </w:num>
  <w:num w:numId="245" w16cid:durableId="1854493672">
    <w:abstractNumId w:val="42"/>
  </w:num>
  <w:num w:numId="246" w16cid:durableId="1636831422">
    <w:abstractNumId w:val="154"/>
  </w:num>
  <w:num w:numId="247" w16cid:durableId="1956016485">
    <w:abstractNumId w:val="72"/>
  </w:num>
  <w:num w:numId="248" w16cid:durableId="802314077">
    <w:abstractNumId w:val="22"/>
  </w:num>
  <w:num w:numId="249" w16cid:durableId="2071004163">
    <w:abstractNumId w:val="43"/>
  </w:num>
  <w:num w:numId="250" w16cid:durableId="1920749025">
    <w:abstractNumId w:val="153"/>
  </w:num>
  <w:num w:numId="251" w16cid:durableId="434635649">
    <w:abstractNumId w:val="2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33F"/>
    <w:rsid w:val="000027AE"/>
    <w:rsid w:val="0000391A"/>
    <w:rsid w:val="00003A91"/>
    <w:rsid w:val="00003B5A"/>
    <w:rsid w:val="00003BD1"/>
    <w:rsid w:val="00003BF3"/>
    <w:rsid w:val="0000416F"/>
    <w:rsid w:val="00004274"/>
    <w:rsid w:val="000057DE"/>
    <w:rsid w:val="00005ACC"/>
    <w:rsid w:val="00005B4C"/>
    <w:rsid w:val="00005C1B"/>
    <w:rsid w:val="000064BF"/>
    <w:rsid w:val="000065AB"/>
    <w:rsid w:val="00006B74"/>
    <w:rsid w:val="000071A4"/>
    <w:rsid w:val="00007904"/>
    <w:rsid w:val="00007CDE"/>
    <w:rsid w:val="00010457"/>
    <w:rsid w:val="00010762"/>
    <w:rsid w:val="00010B5D"/>
    <w:rsid w:val="0001159D"/>
    <w:rsid w:val="000133B9"/>
    <w:rsid w:val="0001349D"/>
    <w:rsid w:val="00013A9C"/>
    <w:rsid w:val="00013E0F"/>
    <w:rsid w:val="00014A98"/>
    <w:rsid w:val="00014DC2"/>
    <w:rsid w:val="000151D5"/>
    <w:rsid w:val="00015C85"/>
    <w:rsid w:val="00016286"/>
    <w:rsid w:val="00016A9D"/>
    <w:rsid w:val="00017FAD"/>
    <w:rsid w:val="000202BF"/>
    <w:rsid w:val="00020637"/>
    <w:rsid w:val="00020932"/>
    <w:rsid w:val="00020EA4"/>
    <w:rsid w:val="00022B4E"/>
    <w:rsid w:val="000231AF"/>
    <w:rsid w:val="00023279"/>
    <w:rsid w:val="00024053"/>
    <w:rsid w:val="000242E0"/>
    <w:rsid w:val="000245B9"/>
    <w:rsid w:val="000252F2"/>
    <w:rsid w:val="00025963"/>
    <w:rsid w:val="000265FF"/>
    <w:rsid w:val="000302C2"/>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6A8"/>
    <w:rsid w:val="000356AC"/>
    <w:rsid w:val="000367BB"/>
    <w:rsid w:val="00036939"/>
    <w:rsid w:val="00036AD6"/>
    <w:rsid w:val="000370DD"/>
    <w:rsid w:val="000371E6"/>
    <w:rsid w:val="000415AD"/>
    <w:rsid w:val="00041CD3"/>
    <w:rsid w:val="000435C8"/>
    <w:rsid w:val="000439CE"/>
    <w:rsid w:val="00043A2F"/>
    <w:rsid w:val="000449A1"/>
    <w:rsid w:val="00044AD4"/>
    <w:rsid w:val="00044E0D"/>
    <w:rsid w:val="0004524E"/>
    <w:rsid w:val="00045263"/>
    <w:rsid w:val="000452AF"/>
    <w:rsid w:val="0004536B"/>
    <w:rsid w:val="00045C3E"/>
    <w:rsid w:val="00046DAA"/>
    <w:rsid w:val="000474A0"/>
    <w:rsid w:val="00047DC8"/>
    <w:rsid w:val="000501D7"/>
    <w:rsid w:val="00050941"/>
    <w:rsid w:val="00050D2F"/>
    <w:rsid w:val="00051DDF"/>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5DE"/>
    <w:rsid w:val="00067CEB"/>
    <w:rsid w:val="00070417"/>
    <w:rsid w:val="0007081B"/>
    <w:rsid w:val="00071602"/>
    <w:rsid w:val="00072B17"/>
    <w:rsid w:val="00072B96"/>
    <w:rsid w:val="00072EB7"/>
    <w:rsid w:val="00072F4F"/>
    <w:rsid w:val="00073E44"/>
    <w:rsid w:val="0007427F"/>
    <w:rsid w:val="00074405"/>
    <w:rsid w:val="00075A81"/>
    <w:rsid w:val="00075EC3"/>
    <w:rsid w:val="00076A5C"/>
    <w:rsid w:val="0007725B"/>
    <w:rsid w:val="0007765D"/>
    <w:rsid w:val="000776DB"/>
    <w:rsid w:val="00077757"/>
    <w:rsid w:val="00077E3F"/>
    <w:rsid w:val="00077F3E"/>
    <w:rsid w:val="00080160"/>
    <w:rsid w:val="000805BB"/>
    <w:rsid w:val="0008061E"/>
    <w:rsid w:val="00080A2D"/>
    <w:rsid w:val="00080FA6"/>
    <w:rsid w:val="00082FCE"/>
    <w:rsid w:val="000846DE"/>
    <w:rsid w:val="00084887"/>
    <w:rsid w:val="00084B95"/>
    <w:rsid w:val="00084EFD"/>
    <w:rsid w:val="00085158"/>
    <w:rsid w:val="00085188"/>
    <w:rsid w:val="00086033"/>
    <w:rsid w:val="000864B9"/>
    <w:rsid w:val="00087215"/>
    <w:rsid w:val="00087D33"/>
    <w:rsid w:val="0009010E"/>
    <w:rsid w:val="0009073F"/>
    <w:rsid w:val="00091868"/>
    <w:rsid w:val="00092681"/>
    <w:rsid w:val="00092AC5"/>
    <w:rsid w:val="00092E94"/>
    <w:rsid w:val="00092EFA"/>
    <w:rsid w:val="000932A3"/>
    <w:rsid w:val="00093452"/>
    <w:rsid w:val="00093A04"/>
    <w:rsid w:val="00093C6C"/>
    <w:rsid w:val="00094319"/>
    <w:rsid w:val="000943E3"/>
    <w:rsid w:val="00094B1D"/>
    <w:rsid w:val="00095897"/>
    <w:rsid w:val="00095D83"/>
    <w:rsid w:val="0009773D"/>
    <w:rsid w:val="00097B46"/>
    <w:rsid w:val="00097C9D"/>
    <w:rsid w:val="000A1919"/>
    <w:rsid w:val="000A1EE8"/>
    <w:rsid w:val="000A232A"/>
    <w:rsid w:val="000A3A26"/>
    <w:rsid w:val="000A44DA"/>
    <w:rsid w:val="000A4762"/>
    <w:rsid w:val="000A4A8C"/>
    <w:rsid w:val="000A58D1"/>
    <w:rsid w:val="000A5D56"/>
    <w:rsid w:val="000A60A5"/>
    <w:rsid w:val="000A6CC7"/>
    <w:rsid w:val="000A721E"/>
    <w:rsid w:val="000A7247"/>
    <w:rsid w:val="000B0000"/>
    <w:rsid w:val="000B08FE"/>
    <w:rsid w:val="000B0DEF"/>
    <w:rsid w:val="000B1EB8"/>
    <w:rsid w:val="000B1EFA"/>
    <w:rsid w:val="000B2B6D"/>
    <w:rsid w:val="000B2C5F"/>
    <w:rsid w:val="000B33A2"/>
    <w:rsid w:val="000B395E"/>
    <w:rsid w:val="000B3B6E"/>
    <w:rsid w:val="000B3BE9"/>
    <w:rsid w:val="000B40B4"/>
    <w:rsid w:val="000B4839"/>
    <w:rsid w:val="000B48BA"/>
    <w:rsid w:val="000B4A14"/>
    <w:rsid w:val="000B5F86"/>
    <w:rsid w:val="000B6309"/>
    <w:rsid w:val="000B65FF"/>
    <w:rsid w:val="000B7C7A"/>
    <w:rsid w:val="000C06E5"/>
    <w:rsid w:val="000C0733"/>
    <w:rsid w:val="000C0932"/>
    <w:rsid w:val="000C0CD0"/>
    <w:rsid w:val="000C1E5E"/>
    <w:rsid w:val="000C2425"/>
    <w:rsid w:val="000C26BA"/>
    <w:rsid w:val="000C34B9"/>
    <w:rsid w:val="000C3ABC"/>
    <w:rsid w:val="000C4216"/>
    <w:rsid w:val="000C51EC"/>
    <w:rsid w:val="000C538B"/>
    <w:rsid w:val="000C56D2"/>
    <w:rsid w:val="000C5A1F"/>
    <w:rsid w:val="000C5CAB"/>
    <w:rsid w:val="000C5DCD"/>
    <w:rsid w:val="000C73C6"/>
    <w:rsid w:val="000C74D8"/>
    <w:rsid w:val="000C78CB"/>
    <w:rsid w:val="000D0A25"/>
    <w:rsid w:val="000D0E90"/>
    <w:rsid w:val="000D10A8"/>
    <w:rsid w:val="000D1766"/>
    <w:rsid w:val="000D1F74"/>
    <w:rsid w:val="000D1FF3"/>
    <w:rsid w:val="000D2504"/>
    <w:rsid w:val="000D2BAC"/>
    <w:rsid w:val="000D2C34"/>
    <w:rsid w:val="000D2DD4"/>
    <w:rsid w:val="000D2FE0"/>
    <w:rsid w:val="000D3170"/>
    <w:rsid w:val="000D33ED"/>
    <w:rsid w:val="000D3ACB"/>
    <w:rsid w:val="000D3C48"/>
    <w:rsid w:val="000D54F6"/>
    <w:rsid w:val="000D5BE3"/>
    <w:rsid w:val="000D5C27"/>
    <w:rsid w:val="000D6A3E"/>
    <w:rsid w:val="000D6EDD"/>
    <w:rsid w:val="000D743D"/>
    <w:rsid w:val="000D7CCE"/>
    <w:rsid w:val="000D7E30"/>
    <w:rsid w:val="000E0549"/>
    <w:rsid w:val="000E0618"/>
    <w:rsid w:val="000E0BE6"/>
    <w:rsid w:val="000E1B93"/>
    <w:rsid w:val="000E260A"/>
    <w:rsid w:val="000E2A57"/>
    <w:rsid w:val="000E30F5"/>
    <w:rsid w:val="000E3BAB"/>
    <w:rsid w:val="000E3F3C"/>
    <w:rsid w:val="000E47C6"/>
    <w:rsid w:val="000E4DBD"/>
    <w:rsid w:val="000E5C2A"/>
    <w:rsid w:val="000E5DBE"/>
    <w:rsid w:val="000E601A"/>
    <w:rsid w:val="000E63E1"/>
    <w:rsid w:val="000E686A"/>
    <w:rsid w:val="000E79F6"/>
    <w:rsid w:val="000F0D0A"/>
    <w:rsid w:val="000F1980"/>
    <w:rsid w:val="000F1E95"/>
    <w:rsid w:val="000F1F60"/>
    <w:rsid w:val="000F205D"/>
    <w:rsid w:val="000F245F"/>
    <w:rsid w:val="000F2F01"/>
    <w:rsid w:val="000F3047"/>
    <w:rsid w:val="000F3BCD"/>
    <w:rsid w:val="000F4668"/>
    <w:rsid w:val="000F4856"/>
    <w:rsid w:val="000F576B"/>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863"/>
    <w:rsid w:val="001049FB"/>
    <w:rsid w:val="00104CC2"/>
    <w:rsid w:val="001056CC"/>
    <w:rsid w:val="001065E9"/>
    <w:rsid w:val="001067E8"/>
    <w:rsid w:val="00107051"/>
    <w:rsid w:val="00107295"/>
    <w:rsid w:val="00107917"/>
    <w:rsid w:val="00107FD9"/>
    <w:rsid w:val="00110063"/>
    <w:rsid w:val="001101E2"/>
    <w:rsid w:val="00110898"/>
    <w:rsid w:val="00110D00"/>
    <w:rsid w:val="00112360"/>
    <w:rsid w:val="00112C99"/>
    <w:rsid w:val="00112E16"/>
    <w:rsid w:val="001132D7"/>
    <w:rsid w:val="00113971"/>
    <w:rsid w:val="0011431D"/>
    <w:rsid w:val="0011435A"/>
    <w:rsid w:val="001158BA"/>
    <w:rsid w:val="00115A20"/>
    <w:rsid w:val="0011617E"/>
    <w:rsid w:val="00116E63"/>
    <w:rsid w:val="00116EF9"/>
    <w:rsid w:val="001174D8"/>
    <w:rsid w:val="00117ACD"/>
    <w:rsid w:val="0012151C"/>
    <w:rsid w:val="00122812"/>
    <w:rsid w:val="00122D56"/>
    <w:rsid w:val="00123875"/>
    <w:rsid w:val="001239E5"/>
    <w:rsid w:val="00123EAF"/>
    <w:rsid w:val="00123EEF"/>
    <w:rsid w:val="00123FBE"/>
    <w:rsid w:val="001243D2"/>
    <w:rsid w:val="00124874"/>
    <w:rsid w:val="00124FED"/>
    <w:rsid w:val="00125830"/>
    <w:rsid w:val="001258FD"/>
    <w:rsid w:val="00125BC7"/>
    <w:rsid w:val="00130562"/>
    <w:rsid w:val="00131400"/>
    <w:rsid w:val="001316C7"/>
    <w:rsid w:val="00132B15"/>
    <w:rsid w:val="00132C44"/>
    <w:rsid w:val="00132F50"/>
    <w:rsid w:val="00133909"/>
    <w:rsid w:val="00133EED"/>
    <w:rsid w:val="00134117"/>
    <w:rsid w:val="0013479E"/>
    <w:rsid w:val="001347F9"/>
    <w:rsid w:val="0013512E"/>
    <w:rsid w:val="00135822"/>
    <w:rsid w:val="0013596C"/>
    <w:rsid w:val="001359B9"/>
    <w:rsid w:val="00136303"/>
    <w:rsid w:val="00136454"/>
    <w:rsid w:val="00136A73"/>
    <w:rsid w:val="00136F3A"/>
    <w:rsid w:val="001372AF"/>
    <w:rsid w:val="00140E88"/>
    <w:rsid w:val="001412F4"/>
    <w:rsid w:val="00141FEE"/>
    <w:rsid w:val="00142224"/>
    <w:rsid w:val="001426CE"/>
    <w:rsid w:val="00143A7B"/>
    <w:rsid w:val="00143B3C"/>
    <w:rsid w:val="00143D0E"/>
    <w:rsid w:val="001444EE"/>
    <w:rsid w:val="001453EA"/>
    <w:rsid w:val="00145A0D"/>
    <w:rsid w:val="00146A22"/>
    <w:rsid w:val="00146FB5"/>
    <w:rsid w:val="0014778C"/>
    <w:rsid w:val="00150CC8"/>
    <w:rsid w:val="001510E7"/>
    <w:rsid w:val="00151A5E"/>
    <w:rsid w:val="00151CA6"/>
    <w:rsid w:val="001520B2"/>
    <w:rsid w:val="001520FF"/>
    <w:rsid w:val="001522AB"/>
    <w:rsid w:val="00152CB7"/>
    <w:rsid w:val="00153163"/>
    <w:rsid w:val="0015362C"/>
    <w:rsid w:val="00153677"/>
    <w:rsid w:val="00154EC0"/>
    <w:rsid w:val="00155661"/>
    <w:rsid w:val="00155744"/>
    <w:rsid w:val="00155983"/>
    <w:rsid w:val="001559B6"/>
    <w:rsid w:val="0015691F"/>
    <w:rsid w:val="00156C24"/>
    <w:rsid w:val="0015726E"/>
    <w:rsid w:val="00160C15"/>
    <w:rsid w:val="00160CE1"/>
    <w:rsid w:val="00161BB8"/>
    <w:rsid w:val="00161FB6"/>
    <w:rsid w:val="001626F0"/>
    <w:rsid w:val="00162A10"/>
    <w:rsid w:val="00162BD7"/>
    <w:rsid w:val="00162E80"/>
    <w:rsid w:val="001643DE"/>
    <w:rsid w:val="001649FC"/>
    <w:rsid w:val="00164A48"/>
    <w:rsid w:val="00164BBA"/>
    <w:rsid w:val="00164EC4"/>
    <w:rsid w:val="001655AF"/>
    <w:rsid w:val="0016659D"/>
    <w:rsid w:val="001666E8"/>
    <w:rsid w:val="00166A05"/>
    <w:rsid w:val="00166A21"/>
    <w:rsid w:val="0017005D"/>
    <w:rsid w:val="001701E5"/>
    <w:rsid w:val="00170717"/>
    <w:rsid w:val="001709AA"/>
    <w:rsid w:val="00170BCD"/>
    <w:rsid w:val="00170D63"/>
    <w:rsid w:val="00171A50"/>
    <w:rsid w:val="00172D77"/>
    <w:rsid w:val="00172DB7"/>
    <w:rsid w:val="001739C6"/>
    <w:rsid w:val="0017451F"/>
    <w:rsid w:val="00174C87"/>
    <w:rsid w:val="00175AE5"/>
    <w:rsid w:val="00175CC7"/>
    <w:rsid w:val="001760C5"/>
    <w:rsid w:val="00176649"/>
    <w:rsid w:val="00176A82"/>
    <w:rsid w:val="001771D0"/>
    <w:rsid w:val="00180779"/>
    <w:rsid w:val="00180EEF"/>
    <w:rsid w:val="001810AD"/>
    <w:rsid w:val="00181878"/>
    <w:rsid w:val="001818CD"/>
    <w:rsid w:val="00181C21"/>
    <w:rsid w:val="00181E50"/>
    <w:rsid w:val="00181EB9"/>
    <w:rsid w:val="00182293"/>
    <w:rsid w:val="00183716"/>
    <w:rsid w:val="0018385F"/>
    <w:rsid w:val="00183F72"/>
    <w:rsid w:val="0018439C"/>
    <w:rsid w:val="0018444C"/>
    <w:rsid w:val="00184F62"/>
    <w:rsid w:val="001852EE"/>
    <w:rsid w:val="00185A27"/>
    <w:rsid w:val="00185F71"/>
    <w:rsid w:val="0018677D"/>
    <w:rsid w:val="00186AB3"/>
    <w:rsid w:val="00186EFB"/>
    <w:rsid w:val="00187100"/>
    <w:rsid w:val="00187C9B"/>
    <w:rsid w:val="00187F64"/>
    <w:rsid w:val="0019179C"/>
    <w:rsid w:val="00191A37"/>
    <w:rsid w:val="00191ABE"/>
    <w:rsid w:val="00192F67"/>
    <w:rsid w:val="0019309E"/>
    <w:rsid w:val="0019390A"/>
    <w:rsid w:val="00193BE8"/>
    <w:rsid w:val="00194545"/>
    <w:rsid w:val="00194698"/>
    <w:rsid w:val="00195515"/>
    <w:rsid w:val="001965AC"/>
    <w:rsid w:val="00196ABC"/>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5A37"/>
    <w:rsid w:val="001A6846"/>
    <w:rsid w:val="001A7187"/>
    <w:rsid w:val="001A7A16"/>
    <w:rsid w:val="001A7A7F"/>
    <w:rsid w:val="001B10FC"/>
    <w:rsid w:val="001B139D"/>
    <w:rsid w:val="001B14CD"/>
    <w:rsid w:val="001B1849"/>
    <w:rsid w:val="001B1B5E"/>
    <w:rsid w:val="001B24E4"/>
    <w:rsid w:val="001B2C27"/>
    <w:rsid w:val="001B2C6D"/>
    <w:rsid w:val="001B3049"/>
    <w:rsid w:val="001B337C"/>
    <w:rsid w:val="001B45A9"/>
    <w:rsid w:val="001B5323"/>
    <w:rsid w:val="001B5A51"/>
    <w:rsid w:val="001B5E86"/>
    <w:rsid w:val="001B630C"/>
    <w:rsid w:val="001B6A3E"/>
    <w:rsid w:val="001B721E"/>
    <w:rsid w:val="001C0068"/>
    <w:rsid w:val="001C05B6"/>
    <w:rsid w:val="001C0B87"/>
    <w:rsid w:val="001C1613"/>
    <w:rsid w:val="001C2618"/>
    <w:rsid w:val="001C2851"/>
    <w:rsid w:val="001C2EFE"/>
    <w:rsid w:val="001C3905"/>
    <w:rsid w:val="001C3D44"/>
    <w:rsid w:val="001C43A1"/>
    <w:rsid w:val="001C4791"/>
    <w:rsid w:val="001C4821"/>
    <w:rsid w:val="001C5560"/>
    <w:rsid w:val="001C57AB"/>
    <w:rsid w:val="001C5D1D"/>
    <w:rsid w:val="001C616D"/>
    <w:rsid w:val="001C64F9"/>
    <w:rsid w:val="001C68DE"/>
    <w:rsid w:val="001C6C37"/>
    <w:rsid w:val="001C76AF"/>
    <w:rsid w:val="001C793D"/>
    <w:rsid w:val="001C7E45"/>
    <w:rsid w:val="001D01A2"/>
    <w:rsid w:val="001D03FA"/>
    <w:rsid w:val="001D05AA"/>
    <w:rsid w:val="001D06F7"/>
    <w:rsid w:val="001D0DC7"/>
    <w:rsid w:val="001D1D54"/>
    <w:rsid w:val="001D3129"/>
    <w:rsid w:val="001D3189"/>
    <w:rsid w:val="001D3395"/>
    <w:rsid w:val="001D4490"/>
    <w:rsid w:val="001D4A51"/>
    <w:rsid w:val="001D5052"/>
    <w:rsid w:val="001D5A2D"/>
    <w:rsid w:val="001D66F7"/>
    <w:rsid w:val="001D6DB3"/>
    <w:rsid w:val="001D724E"/>
    <w:rsid w:val="001D73AF"/>
    <w:rsid w:val="001E1317"/>
    <w:rsid w:val="001E151A"/>
    <w:rsid w:val="001E2370"/>
    <w:rsid w:val="001E284E"/>
    <w:rsid w:val="001E3874"/>
    <w:rsid w:val="001E3E3F"/>
    <w:rsid w:val="001E3FF3"/>
    <w:rsid w:val="001E4732"/>
    <w:rsid w:val="001E4B24"/>
    <w:rsid w:val="001E547E"/>
    <w:rsid w:val="001E6632"/>
    <w:rsid w:val="001E70F8"/>
    <w:rsid w:val="001E76F4"/>
    <w:rsid w:val="001E7DD3"/>
    <w:rsid w:val="001F03DC"/>
    <w:rsid w:val="001F0A2D"/>
    <w:rsid w:val="001F0BFD"/>
    <w:rsid w:val="001F0D7E"/>
    <w:rsid w:val="001F104C"/>
    <w:rsid w:val="001F114B"/>
    <w:rsid w:val="001F192C"/>
    <w:rsid w:val="001F1A64"/>
    <w:rsid w:val="001F1CC9"/>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5A21"/>
    <w:rsid w:val="00205FCB"/>
    <w:rsid w:val="002061D8"/>
    <w:rsid w:val="00206410"/>
    <w:rsid w:val="0020707D"/>
    <w:rsid w:val="002070EE"/>
    <w:rsid w:val="00207804"/>
    <w:rsid w:val="002101CF"/>
    <w:rsid w:val="002107B6"/>
    <w:rsid w:val="00210F21"/>
    <w:rsid w:val="00210FD8"/>
    <w:rsid w:val="002115D1"/>
    <w:rsid w:val="002121CF"/>
    <w:rsid w:val="0021277E"/>
    <w:rsid w:val="00212AAC"/>
    <w:rsid w:val="00212F00"/>
    <w:rsid w:val="00213C9C"/>
    <w:rsid w:val="002142DF"/>
    <w:rsid w:val="002148D9"/>
    <w:rsid w:val="00215157"/>
    <w:rsid w:val="00215806"/>
    <w:rsid w:val="00215BC8"/>
    <w:rsid w:val="00216128"/>
    <w:rsid w:val="002164F1"/>
    <w:rsid w:val="00216737"/>
    <w:rsid w:val="002178CA"/>
    <w:rsid w:val="00217B7F"/>
    <w:rsid w:val="00217F30"/>
    <w:rsid w:val="002214A5"/>
    <w:rsid w:val="00221944"/>
    <w:rsid w:val="00221EC6"/>
    <w:rsid w:val="002220E1"/>
    <w:rsid w:val="00222632"/>
    <w:rsid w:val="00222671"/>
    <w:rsid w:val="0022275B"/>
    <w:rsid w:val="002227CD"/>
    <w:rsid w:val="00222914"/>
    <w:rsid w:val="00222A48"/>
    <w:rsid w:val="002245A2"/>
    <w:rsid w:val="00224F5A"/>
    <w:rsid w:val="00225341"/>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2A9"/>
    <w:rsid w:val="0023265A"/>
    <w:rsid w:val="00232F12"/>
    <w:rsid w:val="002331FC"/>
    <w:rsid w:val="00233902"/>
    <w:rsid w:val="0023391C"/>
    <w:rsid w:val="00233FEC"/>
    <w:rsid w:val="0023415B"/>
    <w:rsid w:val="0023420A"/>
    <w:rsid w:val="0023466F"/>
    <w:rsid w:val="0023517F"/>
    <w:rsid w:val="0023529C"/>
    <w:rsid w:val="0023579C"/>
    <w:rsid w:val="002358D6"/>
    <w:rsid w:val="00235AB7"/>
    <w:rsid w:val="00235C0F"/>
    <w:rsid w:val="00236B3B"/>
    <w:rsid w:val="002373B7"/>
    <w:rsid w:val="0023754F"/>
    <w:rsid w:val="0023767E"/>
    <w:rsid w:val="002413EF"/>
    <w:rsid w:val="0024141F"/>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6BAB"/>
    <w:rsid w:val="00247D13"/>
    <w:rsid w:val="00250448"/>
    <w:rsid w:val="002505EF"/>
    <w:rsid w:val="00250B35"/>
    <w:rsid w:val="00251094"/>
    <w:rsid w:val="002512AB"/>
    <w:rsid w:val="00251535"/>
    <w:rsid w:val="00251684"/>
    <w:rsid w:val="00251F57"/>
    <w:rsid w:val="002538B7"/>
    <w:rsid w:val="002538C0"/>
    <w:rsid w:val="00253E6C"/>
    <w:rsid w:val="002546E8"/>
    <w:rsid w:val="00254715"/>
    <w:rsid w:val="00254D88"/>
    <w:rsid w:val="00255A1A"/>
    <w:rsid w:val="00256885"/>
    <w:rsid w:val="00256A61"/>
    <w:rsid w:val="00256F69"/>
    <w:rsid w:val="00257091"/>
    <w:rsid w:val="002576CC"/>
    <w:rsid w:val="00260A49"/>
    <w:rsid w:val="00260C5C"/>
    <w:rsid w:val="00260DE2"/>
    <w:rsid w:val="00261DFF"/>
    <w:rsid w:val="00262DCF"/>
    <w:rsid w:val="002632A2"/>
    <w:rsid w:val="0026353F"/>
    <w:rsid w:val="00263818"/>
    <w:rsid w:val="00263D21"/>
    <w:rsid w:val="00265149"/>
    <w:rsid w:val="002651C3"/>
    <w:rsid w:val="002652DC"/>
    <w:rsid w:val="00265A4F"/>
    <w:rsid w:val="00265A7A"/>
    <w:rsid w:val="00266FE7"/>
    <w:rsid w:val="00267489"/>
    <w:rsid w:val="002675D8"/>
    <w:rsid w:val="00270588"/>
    <w:rsid w:val="0027135E"/>
    <w:rsid w:val="0027183C"/>
    <w:rsid w:val="00272CA1"/>
    <w:rsid w:val="00273365"/>
    <w:rsid w:val="00273E19"/>
    <w:rsid w:val="00273EAE"/>
    <w:rsid w:val="002743D5"/>
    <w:rsid w:val="002747B5"/>
    <w:rsid w:val="00275EFB"/>
    <w:rsid w:val="00275FD7"/>
    <w:rsid w:val="002763BC"/>
    <w:rsid w:val="002765E3"/>
    <w:rsid w:val="00276FA3"/>
    <w:rsid w:val="002770CD"/>
    <w:rsid w:val="00277490"/>
    <w:rsid w:val="002775FF"/>
    <w:rsid w:val="002778C8"/>
    <w:rsid w:val="00277FCB"/>
    <w:rsid w:val="0028022D"/>
    <w:rsid w:val="00280471"/>
    <w:rsid w:val="00280587"/>
    <w:rsid w:val="00280B8A"/>
    <w:rsid w:val="002810B6"/>
    <w:rsid w:val="00281228"/>
    <w:rsid w:val="00281E7E"/>
    <w:rsid w:val="00282F6D"/>
    <w:rsid w:val="002830B9"/>
    <w:rsid w:val="00283132"/>
    <w:rsid w:val="0028334C"/>
    <w:rsid w:val="002835C1"/>
    <w:rsid w:val="00283ECD"/>
    <w:rsid w:val="002844E3"/>
    <w:rsid w:val="0028503B"/>
    <w:rsid w:val="002850D9"/>
    <w:rsid w:val="00285F83"/>
    <w:rsid w:val="002860B4"/>
    <w:rsid w:val="0028690B"/>
    <w:rsid w:val="00287A24"/>
    <w:rsid w:val="00287A94"/>
    <w:rsid w:val="002905F3"/>
    <w:rsid w:val="002906FB"/>
    <w:rsid w:val="00291E7D"/>
    <w:rsid w:val="00292923"/>
    <w:rsid w:val="00292934"/>
    <w:rsid w:val="00292B40"/>
    <w:rsid w:val="00292B43"/>
    <w:rsid w:val="00292C59"/>
    <w:rsid w:val="00292FE7"/>
    <w:rsid w:val="00293733"/>
    <w:rsid w:val="00293B5E"/>
    <w:rsid w:val="0029462E"/>
    <w:rsid w:val="00294B9E"/>
    <w:rsid w:val="00294BCE"/>
    <w:rsid w:val="002954EC"/>
    <w:rsid w:val="00295539"/>
    <w:rsid w:val="002A0033"/>
    <w:rsid w:val="002A01E5"/>
    <w:rsid w:val="002A08F4"/>
    <w:rsid w:val="002A154C"/>
    <w:rsid w:val="002A23E2"/>
    <w:rsid w:val="002A24F5"/>
    <w:rsid w:val="002A2A77"/>
    <w:rsid w:val="002A2B30"/>
    <w:rsid w:val="002A3BA3"/>
    <w:rsid w:val="002A3FB9"/>
    <w:rsid w:val="002A3FCF"/>
    <w:rsid w:val="002A4AC8"/>
    <w:rsid w:val="002A543A"/>
    <w:rsid w:val="002A5F1F"/>
    <w:rsid w:val="002A6314"/>
    <w:rsid w:val="002A6BF7"/>
    <w:rsid w:val="002A6C72"/>
    <w:rsid w:val="002A7CCF"/>
    <w:rsid w:val="002B094D"/>
    <w:rsid w:val="002B0C7C"/>
    <w:rsid w:val="002B1464"/>
    <w:rsid w:val="002B1521"/>
    <w:rsid w:val="002B16ED"/>
    <w:rsid w:val="002B1B8B"/>
    <w:rsid w:val="002B237E"/>
    <w:rsid w:val="002B265C"/>
    <w:rsid w:val="002B34A1"/>
    <w:rsid w:val="002B3822"/>
    <w:rsid w:val="002B4AF8"/>
    <w:rsid w:val="002B614A"/>
    <w:rsid w:val="002B63C5"/>
    <w:rsid w:val="002B67A6"/>
    <w:rsid w:val="002B6B1F"/>
    <w:rsid w:val="002C039A"/>
    <w:rsid w:val="002C0565"/>
    <w:rsid w:val="002C06BB"/>
    <w:rsid w:val="002C0B98"/>
    <w:rsid w:val="002C0C72"/>
    <w:rsid w:val="002C1962"/>
    <w:rsid w:val="002C1F3F"/>
    <w:rsid w:val="002C25AE"/>
    <w:rsid w:val="002C2886"/>
    <w:rsid w:val="002C3DCD"/>
    <w:rsid w:val="002C4072"/>
    <w:rsid w:val="002C4237"/>
    <w:rsid w:val="002C4A53"/>
    <w:rsid w:val="002C4ED1"/>
    <w:rsid w:val="002C4F1E"/>
    <w:rsid w:val="002C572C"/>
    <w:rsid w:val="002C5856"/>
    <w:rsid w:val="002C64B1"/>
    <w:rsid w:val="002C6B81"/>
    <w:rsid w:val="002D2586"/>
    <w:rsid w:val="002D3041"/>
    <w:rsid w:val="002D4293"/>
    <w:rsid w:val="002D4596"/>
    <w:rsid w:val="002D4685"/>
    <w:rsid w:val="002D539A"/>
    <w:rsid w:val="002D5537"/>
    <w:rsid w:val="002D5993"/>
    <w:rsid w:val="002D5B5F"/>
    <w:rsid w:val="002D5F0C"/>
    <w:rsid w:val="002D659E"/>
    <w:rsid w:val="002D68F0"/>
    <w:rsid w:val="002D6FA9"/>
    <w:rsid w:val="002E0202"/>
    <w:rsid w:val="002E0CBF"/>
    <w:rsid w:val="002E347E"/>
    <w:rsid w:val="002E5000"/>
    <w:rsid w:val="002E5FD6"/>
    <w:rsid w:val="002E6E4A"/>
    <w:rsid w:val="002E7AC0"/>
    <w:rsid w:val="002E7CAF"/>
    <w:rsid w:val="002F0AB7"/>
    <w:rsid w:val="002F15EC"/>
    <w:rsid w:val="002F1748"/>
    <w:rsid w:val="002F1C49"/>
    <w:rsid w:val="002F263B"/>
    <w:rsid w:val="002F2880"/>
    <w:rsid w:val="002F406E"/>
    <w:rsid w:val="002F4448"/>
    <w:rsid w:val="002F4681"/>
    <w:rsid w:val="002F4E3C"/>
    <w:rsid w:val="002F56AB"/>
    <w:rsid w:val="002F5700"/>
    <w:rsid w:val="002F619A"/>
    <w:rsid w:val="002F6634"/>
    <w:rsid w:val="002F6894"/>
    <w:rsid w:val="002F79F6"/>
    <w:rsid w:val="002F7CC3"/>
    <w:rsid w:val="003001ED"/>
    <w:rsid w:val="0030070A"/>
    <w:rsid w:val="00300D57"/>
    <w:rsid w:val="0030100F"/>
    <w:rsid w:val="00301105"/>
    <w:rsid w:val="0030134A"/>
    <w:rsid w:val="003015A5"/>
    <w:rsid w:val="00301D0B"/>
    <w:rsid w:val="00301F08"/>
    <w:rsid w:val="003020CB"/>
    <w:rsid w:val="00302BCF"/>
    <w:rsid w:val="003052A8"/>
    <w:rsid w:val="0030679D"/>
    <w:rsid w:val="00306A27"/>
    <w:rsid w:val="003077BF"/>
    <w:rsid w:val="003079F2"/>
    <w:rsid w:val="00310638"/>
    <w:rsid w:val="00310743"/>
    <w:rsid w:val="00310B3A"/>
    <w:rsid w:val="00310F16"/>
    <w:rsid w:val="00312CA4"/>
    <w:rsid w:val="00312F06"/>
    <w:rsid w:val="0031343C"/>
    <w:rsid w:val="00314236"/>
    <w:rsid w:val="00314281"/>
    <w:rsid w:val="00314BCB"/>
    <w:rsid w:val="00315528"/>
    <w:rsid w:val="003155E8"/>
    <w:rsid w:val="00317637"/>
    <w:rsid w:val="00317E45"/>
    <w:rsid w:val="00320F28"/>
    <w:rsid w:val="003214A1"/>
    <w:rsid w:val="003218F6"/>
    <w:rsid w:val="00321CBF"/>
    <w:rsid w:val="0032244D"/>
    <w:rsid w:val="003226C8"/>
    <w:rsid w:val="00322AE2"/>
    <w:rsid w:val="00322D4E"/>
    <w:rsid w:val="0032345D"/>
    <w:rsid w:val="003240FA"/>
    <w:rsid w:val="00324B38"/>
    <w:rsid w:val="00325B45"/>
    <w:rsid w:val="00325F5D"/>
    <w:rsid w:val="00326F48"/>
    <w:rsid w:val="00326F70"/>
    <w:rsid w:val="00327B29"/>
    <w:rsid w:val="00327EB2"/>
    <w:rsid w:val="00327F52"/>
    <w:rsid w:val="00327FA2"/>
    <w:rsid w:val="003305D1"/>
    <w:rsid w:val="003309EC"/>
    <w:rsid w:val="00332BC0"/>
    <w:rsid w:val="00333775"/>
    <w:rsid w:val="00333C4D"/>
    <w:rsid w:val="00337694"/>
    <w:rsid w:val="0034130A"/>
    <w:rsid w:val="0034161D"/>
    <w:rsid w:val="00341999"/>
    <w:rsid w:val="00342752"/>
    <w:rsid w:val="0034298E"/>
    <w:rsid w:val="00343052"/>
    <w:rsid w:val="00343216"/>
    <w:rsid w:val="003449CE"/>
    <w:rsid w:val="003450A7"/>
    <w:rsid w:val="00345312"/>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6505"/>
    <w:rsid w:val="00356D76"/>
    <w:rsid w:val="00356FD1"/>
    <w:rsid w:val="00357008"/>
    <w:rsid w:val="003571ED"/>
    <w:rsid w:val="00357739"/>
    <w:rsid w:val="003578CA"/>
    <w:rsid w:val="00360FE7"/>
    <w:rsid w:val="00361185"/>
    <w:rsid w:val="003618CF"/>
    <w:rsid w:val="00361D61"/>
    <w:rsid w:val="003634E9"/>
    <w:rsid w:val="0036385B"/>
    <w:rsid w:val="003639FC"/>
    <w:rsid w:val="00364C9F"/>
    <w:rsid w:val="00364F85"/>
    <w:rsid w:val="00365307"/>
    <w:rsid w:val="00365A6E"/>
    <w:rsid w:val="00365C04"/>
    <w:rsid w:val="0036789C"/>
    <w:rsid w:val="003700C9"/>
    <w:rsid w:val="0037029B"/>
    <w:rsid w:val="00370403"/>
    <w:rsid w:val="0037105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6987"/>
    <w:rsid w:val="00376EAC"/>
    <w:rsid w:val="00377659"/>
    <w:rsid w:val="0037765C"/>
    <w:rsid w:val="0037794B"/>
    <w:rsid w:val="00377BBB"/>
    <w:rsid w:val="00377C5B"/>
    <w:rsid w:val="00377E24"/>
    <w:rsid w:val="0038042A"/>
    <w:rsid w:val="00380474"/>
    <w:rsid w:val="00381473"/>
    <w:rsid w:val="00381CBB"/>
    <w:rsid w:val="00381F52"/>
    <w:rsid w:val="00382053"/>
    <w:rsid w:val="003824F8"/>
    <w:rsid w:val="00382778"/>
    <w:rsid w:val="00382F41"/>
    <w:rsid w:val="003842D5"/>
    <w:rsid w:val="00384C80"/>
    <w:rsid w:val="00384C83"/>
    <w:rsid w:val="00384E18"/>
    <w:rsid w:val="00384FA7"/>
    <w:rsid w:val="00387043"/>
    <w:rsid w:val="003872F4"/>
    <w:rsid w:val="00387BEC"/>
    <w:rsid w:val="00390379"/>
    <w:rsid w:val="0039054F"/>
    <w:rsid w:val="00390A48"/>
    <w:rsid w:val="00390E41"/>
    <w:rsid w:val="00391074"/>
    <w:rsid w:val="003911CC"/>
    <w:rsid w:val="003921AD"/>
    <w:rsid w:val="003928B3"/>
    <w:rsid w:val="00392D7A"/>
    <w:rsid w:val="00393156"/>
    <w:rsid w:val="00393A91"/>
    <w:rsid w:val="00394324"/>
    <w:rsid w:val="00394A61"/>
    <w:rsid w:val="00394EFA"/>
    <w:rsid w:val="003950D5"/>
    <w:rsid w:val="003951D3"/>
    <w:rsid w:val="00396B5E"/>
    <w:rsid w:val="00396E43"/>
    <w:rsid w:val="00396F50"/>
    <w:rsid w:val="0039706C"/>
    <w:rsid w:val="0039780F"/>
    <w:rsid w:val="00397A89"/>
    <w:rsid w:val="00397CFB"/>
    <w:rsid w:val="003A01C3"/>
    <w:rsid w:val="003A062B"/>
    <w:rsid w:val="003A1FDB"/>
    <w:rsid w:val="003A214B"/>
    <w:rsid w:val="003A2423"/>
    <w:rsid w:val="003A2732"/>
    <w:rsid w:val="003A4ABA"/>
    <w:rsid w:val="003A5FD9"/>
    <w:rsid w:val="003A686C"/>
    <w:rsid w:val="003A68F8"/>
    <w:rsid w:val="003A6D25"/>
    <w:rsid w:val="003A6F75"/>
    <w:rsid w:val="003A6FF1"/>
    <w:rsid w:val="003A7306"/>
    <w:rsid w:val="003A7AE0"/>
    <w:rsid w:val="003B0917"/>
    <w:rsid w:val="003B0A30"/>
    <w:rsid w:val="003B142B"/>
    <w:rsid w:val="003B142D"/>
    <w:rsid w:val="003B2339"/>
    <w:rsid w:val="003B28C5"/>
    <w:rsid w:val="003B29B1"/>
    <w:rsid w:val="003B3557"/>
    <w:rsid w:val="003B3B5F"/>
    <w:rsid w:val="003B4C77"/>
    <w:rsid w:val="003B506C"/>
    <w:rsid w:val="003B558D"/>
    <w:rsid w:val="003B5A2C"/>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543"/>
    <w:rsid w:val="003C59C7"/>
    <w:rsid w:val="003C69C8"/>
    <w:rsid w:val="003C6BC1"/>
    <w:rsid w:val="003C6CB7"/>
    <w:rsid w:val="003C6DBF"/>
    <w:rsid w:val="003C7768"/>
    <w:rsid w:val="003C78AE"/>
    <w:rsid w:val="003C7A2F"/>
    <w:rsid w:val="003D0141"/>
    <w:rsid w:val="003D0DB9"/>
    <w:rsid w:val="003D1143"/>
    <w:rsid w:val="003D1523"/>
    <w:rsid w:val="003D1B36"/>
    <w:rsid w:val="003D20CB"/>
    <w:rsid w:val="003D271A"/>
    <w:rsid w:val="003D2DB6"/>
    <w:rsid w:val="003D2E7D"/>
    <w:rsid w:val="003D2ED0"/>
    <w:rsid w:val="003D307D"/>
    <w:rsid w:val="003D33F3"/>
    <w:rsid w:val="003D3CE7"/>
    <w:rsid w:val="003D3DA4"/>
    <w:rsid w:val="003D4198"/>
    <w:rsid w:val="003D4C44"/>
    <w:rsid w:val="003D6153"/>
    <w:rsid w:val="003D63EA"/>
    <w:rsid w:val="003D64FF"/>
    <w:rsid w:val="003D651E"/>
    <w:rsid w:val="003D6612"/>
    <w:rsid w:val="003D6791"/>
    <w:rsid w:val="003D7567"/>
    <w:rsid w:val="003D7BAF"/>
    <w:rsid w:val="003D7F89"/>
    <w:rsid w:val="003E22E5"/>
    <w:rsid w:val="003E288A"/>
    <w:rsid w:val="003E3C37"/>
    <w:rsid w:val="003E3C4A"/>
    <w:rsid w:val="003E4EDE"/>
    <w:rsid w:val="003E5D01"/>
    <w:rsid w:val="003E6178"/>
    <w:rsid w:val="003E618A"/>
    <w:rsid w:val="003E691C"/>
    <w:rsid w:val="003E6BCD"/>
    <w:rsid w:val="003E7CA8"/>
    <w:rsid w:val="003F004A"/>
    <w:rsid w:val="003F0612"/>
    <w:rsid w:val="003F07C5"/>
    <w:rsid w:val="003F29DE"/>
    <w:rsid w:val="003F2E31"/>
    <w:rsid w:val="003F2FE1"/>
    <w:rsid w:val="003F4687"/>
    <w:rsid w:val="003F48F7"/>
    <w:rsid w:val="003F4C4A"/>
    <w:rsid w:val="003F4F92"/>
    <w:rsid w:val="003F5E1E"/>
    <w:rsid w:val="003F70E0"/>
    <w:rsid w:val="003F76ED"/>
    <w:rsid w:val="003F7B06"/>
    <w:rsid w:val="00400176"/>
    <w:rsid w:val="00400EC5"/>
    <w:rsid w:val="0040152E"/>
    <w:rsid w:val="00401531"/>
    <w:rsid w:val="00401821"/>
    <w:rsid w:val="0040450D"/>
    <w:rsid w:val="00404604"/>
    <w:rsid w:val="00404888"/>
    <w:rsid w:val="00404953"/>
    <w:rsid w:val="00404D4E"/>
    <w:rsid w:val="00404E97"/>
    <w:rsid w:val="00405688"/>
    <w:rsid w:val="00405A6D"/>
    <w:rsid w:val="00405C14"/>
    <w:rsid w:val="0040621D"/>
    <w:rsid w:val="004073C7"/>
    <w:rsid w:val="004104C0"/>
    <w:rsid w:val="00411608"/>
    <w:rsid w:val="00411B45"/>
    <w:rsid w:val="0041286D"/>
    <w:rsid w:val="00412B4D"/>
    <w:rsid w:val="00412C5B"/>
    <w:rsid w:val="00413A97"/>
    <w:rsid w:val="00414AA1"/>
    <w:rsid w:val="0041515B"/>
    <w:rsid w:val="004156C3"/>
    <w:rsid w:val="00415E83"/>
    <w:rsid w:val="00417481"/>
    <w:rsid w:val="0041765F"/>
    <w:rsid w:val="00417C03"/>
    <w:rsid w:val="004201EC"/>
    <w:rsid w:val="0042188E"/>
    <w:rsid w:val="004220D2"/>
    <w:rsid w:val="004220D6"/>
    <w:rsid w:val="00423439"/>
    <w:rsid w:val="004236C6"/>
    <w:rsid w:val="00423E4A"/>
    <w:rsid w:val="004247C4"/>
    <w:rsid w:val="00424B8F"/>
    <w:rsid w:val="00424BD8"/>
    <w:rsid w:val="00424E82"/>
    <w:rsid w:val="004254BE"/>
    <w:rsid w:val="00425E13"/>
    <w:rsid w:val="00426EB8"/>
    <w:rsid w:val="00430958"/>
    <w:rsid w:val="00430FAC"/>
    <w:rsid w:val="004319C7"/>
    <w:rsid w:val="00431B03"/>
    <w:rsid w:val="004323B5"/>
    <w:rsid w:val="0043244F"/>
    <w:rsid w:val="00432A34"/>
    <w:rsid w:val="00433A77"/>
    <w:rsid w:val="00434510"/>
    <w:rsid w:val="00434CED"/>
    <w:rsid w:val="00434F58"/>
    <w:rsid w:val="00435D2E"/>
    <w:rsid w:val="00435ED2"/>
    <w:rsid w:val="00436E37"/>
    <w:rsid w:val="004375C7"/>
    <w:rsid w:val="0044014E"/>
    <w:rsid w:val="0044078E"/>
    <w:rsid w:val="00440838"/>
    <w:rsid w:val="00441534"/>
    <w:rsid w:val="004415C3"/>
    <w:rsid w:val="00441858"/>
    <w:rsid w:val="00441FCB"/>
    <w:rsid w:val="00442475"/>
    <w:rsid w:val="00443754"/>
    <w:rsid w:val="00443D8F"/>
    <w:rsid w:val="004446BF"/>
    <w:rsid w:val="00444AEE"/>
    <w:rsid w:val="00445596"/>
    <w:rsid w:val="00445E1D"/>
    <w:rsid w:val="0044615C"/>
    <w:rsid w:val="004465CB"/>
    <w:rsid w:val="00446627"/>
    <w:rsid w:val="004470DE"/>
    <w:rsid w:val="00447499"/>
    <w:rsid w:val="00447815"/>
    <w:rsid w:val="00447C1D"/>
    <w:rsid w:val="00447DC6"/>
    <w:rsid w:val="00451355"/>
    <w:rsid w:val="00451933"/>
    <w:rsid w:val="00451AB3"/>
    <w:rsid w:val="0045230D"/>
    <w:rsid w:val="0045248F"/>
    <w:rsid w:val="004524BB"/>
    <w:rsid w:val="0045261A"/>
    <w:rsid w:val="004529B5"/>
    <w:rsid w:val="00452AF7"/>
    <w:rsid w:val="004534E2"/>
    <w:rsid w:val="00454C44"/>
    <w:rsid w:val="00455440"/>
    <w:rsid w:val="004555E7"/>
    <w:rsid w:val="004556D7"/>
    <w:rsid w:val="004559E1"/>
    <w:rsid w:val="004560D8"/>
    <w:rsid w:val="00460DA3"/>
    <w:rsid w:val="004611E0"/>
    <w:rsid w:val="00462849"/>
    <w:rsid w:val="00463D1A"/>
    <w:rsid w:val="0046451D"/>
    <w:rsid w:val="004645AD"/>
    <w:rsid w:val="004645B2"/>
    <w:rsid w:val="00465048"/>
    <w:rsid w:val="0046507A"/>
    <w:rsid w:val="00466150"/>
    <w:rsid w:val="00466B99"/>
    <w:rsid w:val="00466FE1"/>
    <w:rsid w:val="00467342"/>
    <w:rsid w:val="00467651"/>
    <w:rsid w:val="00470033"/>
    <w:rsid w:val="0047035D"/>
    <w:rsid w:val="00470375"/>
    <w:rsid w:val="0047087E"/>
    <w:rsid w:val="00470F6A"/>
    <w:rsid w:val="0047297C"/>
    <w:rsid w:val="00472A4E"/>
    <w:rsid w:val="004732AB"/>
    <w:rsid w:val="00474230"/>
    <w:rsid w:val="00474AEA"/>
    <w:rsid w:val="00474C64"/>
    <w:rsid w:val="00474E65"/>
    <w:rsid w:val="004751B5"/>
    <w:rsid w:val="00475925"/>
    <w:rsid w:val="00475B37"/>
    <w:rsid w:val="00475FD7"/>
    <w:rsid w:val="0047647D"/>
    <w:rsid w:val="00476D7C"/>
    <w:rsid w:val="00476F55"/>
    <w:rsid w:val="004777E6"/>
    <w:rsid w:val="00480111"/>
    <w:rsid w:val="00480417"/>
    <w:rsid w:val="00480976"/>
    <w:rsid w:val="0048118B"/>
    <w:rsid w:val="00481484"/>
    <w:rsid w:val="00482461"/>
    <w:rsid w:val="004834BD"/>
    <w:rsid w:val="0048355D"/>
    <w:rsid w:val="004846E5"/>
    <w:rsid w:val="00484FFF"/>
    <w:rsid w:val="004855AE"/>
    <w:rsid w:val="00487027"/>
    <w:rsid w:val="00490C7C"/>
    <w:rsid w:val="004913A1"/>
    <w:rsid w:val="00491981"/>
    <w:rsid w:val="00491ECE"/>
    <w:rsid w:val="004926FA"/>
    <w:rsid w:val="00492B2D"/>
    <w:rsid w:val="00492C4F"/>
    <w:rsid w:val="004930C6"/>
    <w:rsid w:val="00493130"/>
    <w:rsid w:val="004932E8"/>
    <w:rsid w:val="004935FC"/>
    <w:rsid w:val="00493CC9"/>
    <w:rsid w:val="004940A5"/>
    <w:rsid w:val="004949C0"/>
    <w:rsid w:val="00494E95"/>
    <w:rsid w:val="00495AA3"/>
    <w:rsid w:val="0049631B"/>
    <w:rsid w:val="004966BF"/>
    <w:rsid w:val="00496ACC"/>
    <w:rsid w:val="00496B38"/>
    <w:rsid w:val="00496F48"/>
    <w:rsid w:val="004974DB"/>
    <w:rsid w:val="0049784C"/>
    <w:rsid w:val="00497C62"/>
    <w:rsid w:val="00497CD8"/>
    <w:rsid w:val="004A0510"/>
    <w:rsid w:val="004A10BC"/>
    <w:rsid w:val="004A14A4"/>
    <w:rsid w:val="004A2CA9"/>
    <w:rsid w:val="004A2E69"/>
    <w:rsid w:val="004A2EB8"/>
    <w:rsid w:val="004A50AC"/>
    <w:rsid w:val="004A568D"/>
    <w:rsid w:val="004A5F89"/>
    <w:rsid w:val="004A6883"/>
    <w:rsid w:val="004A748D"/>
    <w:rsid w:val="004A7D12"/>
    <w:rsid w:val="004B1545"/>
    <w:rsid w:val="004B1C06"/>
    <w:rsid w:val="004B1E36"/>
    <w:rsid w:val="004B21D3"/>
    <w:rsid w:val="004B2B96"/>
    <w:rsid w:val="004B3E81"/>
    <w:rsid w:val="004B53F4"/>
    <w:rsid w:val="004B5CCC"/>
    <w:rsid w:val="004B6120"/>
    <w:rsid w:val="004B7369"/>
    <w:rsid w:val="004B73D6"/>
    <w:rsid w:val="004B79A0"/>
    <w:rsid w:val="004C1774"/>
    <w:rsid w:val="004C1B05"/>
    <w:rsid w:val="004C2983"/>
    <w:rsid w:val="004C340D"/>
    <w:rsid w:val="004C39A6"/>
    <w:rsid w:val="004C3F72"/>
    <w:rsid w:val="004C45D3"/>
    <w:rsid w:val="004C4B1A"/>
    <w:rsid w:val="004C51F5"/>
    <w:rsid w:val="004C599C"/>
    <w:rsid w:val="004C5F19"/>
    <w:rsid w:val="004C7A0D"/>
    <w:rsid w:val="004C7D04"/>
    <w:rsid w:val="004D2F59"/>
    <w:rsid w:val="004D34FA"/>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1BCB"/>
    <w:rsid w:val="004E202D"/>
    <w:rsid w:val="004E2AD6"/>
    <w:rsid w:val="004E2B89"/>
    <w:rsid w:val="004E3627"/>
    <w:rsid w:val="004E399A"/>
    <w:rsid w:val="004E39F8"/>
    <w:rsid w:val="004E3A7E"/>
    <w:rsid w:val="004E3DB6"/>
    <w:rsid w:val="004E4ECD"/>
    <w:rsid w:val="004E5630"/>
    <w:rsid w:val="004E598A"/>
    <w:rsid w:val="004E5F25"/>
    <w:rsid w:val="004E6E3D"/>
    <w:rsid w:val="004E6F60"/>
    <w:rsid w:val="004E746C"/>
    <w:rsid w:val="004E7497"/>
    <w:rsid w:val="004F0C96"/>
    <w:rsid w:val="004F1C58"/>
    <w:rsid w:val="004F204A"/>
    <w:rsid w:val="004F2069"/>
    <w:rsid w:val="004F21F5"/>
    <w:rsid w:val="004F282E"/>
    <w:rsid w:val="004F359B"/>
    <w:rsid w:val="004F3F11"/>
    <w:rsid w:val="004F4374"/>
    <w:rsid w:val="004F45FC"/>
    <w:rsid w:val="004F4EBD"/>
    <w:rsid w:val="004F549B"/>
    <w:rsid w:val="004F5F3A"/>
    <w:rsid w:val="004F66D3"/>
    <w:rsid w:val="004F6760"/>
    <w:rsid w:val="004F676B"/>
    <w:rsid w:val="004F6B9A"/>
    <w:rsid w:val="004F6F00"/>
    <w:rsid w:val="004F7165"/>
    <w:rsid w:val="004F7368"/>
    <w:rsid w:val="00500182"/>
    <w:rsid w:val="00500281"/>
    <w:rsid w:val="00500954"/>
    <w:rsid w:val="00500A72"/>
    <w:rsid w:val="00500B12"/>
    <w:rsid w:val="00500E82"/>
    <w:rsid w:val="005012FC"/>
    <w:rsid w:val="0050235E"/>
    <w:rsid w:val="00502933"/>
    <w:rsid w:val="00505586"/>
    <w:rsid w:val="00506F5F"/>
    <w:rsid w:val="005078C3"/>
    <w:rsid w:val="00507DB4"/>
    <w:rsid w:val="00507E4C"/>
    <w:rsid w:val="00510208"/>
    <w:rsid w:val="005109C1"/>
    <w:rsid w:val="00510C76"/>
    <w:rsid w:val="0051158F"/>
    <w:rsid w:val="005115F0"/>
    <w:rsid w:val="005116BE"/>
    <w:rsid w:val="00511ECC"/>
    <w:rsid w:val="00512A9C"/>
    <w:rsid w:val="00514665"/>
    <w:rsid w:val="00514BDE"/>
    <w:rsid w:val="00515CCC"/>
    <w:rsid w:val="00515FBB"/>
    <w:rsid w:val="00516E13"/>
    <w:rsid w:val="0051762A"/>
    <w:rsid w:val="00517823"/>
    <w:rsid w:val="00517C60"/>
    <w:rsid w:val="00520088"/>
    <w:rsid w:val="0052085B"/>
    <w:rsid w:val="00521368"/>
    <w:rsid w:val="0052147B"/>
    <w:rsid w:val="00521C48"/>
    <w:rsid w:val="00522367"/>
    <w:rsid w:val="00522ED5"/>
    <w:rsid w:val="00523364"/>
    <w:rsid w:val="00523370"/>
    <w:rsid w:val="0052432C"/>
    <w:rsid w:val="00524973"/>
    <w:rsid w:val="00525350"/>
    <w:rsid w:val="00525382"/>
    <w:rsid w:val="005253CF"/>
    <w:rsid w:val="005256CD"/>
    <w:rsid w:val="005257E4"/>
    <w:rsid w:val="0052624C"/>
    <w:rsid w:val="0052646F"/>
    <w:rsid w:val="005266FF"/>
    <w:rsid w:val="00526756"/>
    <w:rsid w:val="0052676E"/>
    <w:rsid w:val="00526946"/>
    <w:rsid w:val="00526F29"/>
    <w:rsid w:val="00527582"/>
    <w:rsid w:val="00527705"/>
    <w:rsid w:val="00530909"/>
    <w:rsid w:val="0053093E"/>
    <w:rsid w:val="005310C8"/>
    <w:rsid w:val="00531F11"/>
    <w:rsid w:val="005321C5"/>
    <w:rsid w:val="00532636"/>
    <w:rsid w:val="005326C3"/>
    <w:rsid w:val="0053354E"/>
    <w:rsid w:val="00533BC4"/>
    <w:rsid w:val="00533C10"/>
    <w:rsid w:val="00533F74"/>
    <w:rsid w:val="00533FDC"/>
    <w:rsid w:val="005348AC"/>
    <w:rsid w:val="005358C2"/>
    <w:rsid w:val="00535B1E"/>
    <w:rsid w:val="0053674D"/>
    <w:rsid w:val="005367CD"/>
    <w:rsid w:val="00536E93"/>
    <w:rsid w:val="005377ED"/>
    <w:rsid w:val="00537DE1"/>
    <w:rsid w:val="00540F86"/>
    <w:rsid w:val="005419AD"/>
    <w:rsid w:val="00541BE6"/>
    <w:rsid w:val="0054290C"/>
    <w:rsid w:val="00542921"/>
    <w:rsid w:val="0054338F"/>
    <w:rsid w:val="0054404E"/>
    <w:rsid w:val="005440DE"/>
    <w:rsid w:val="0054413D"/>
    <w:rsid w:val="005442B3"/>
    <w:rsid w:val="00544670"/>
    <w:rsid w:val="00544B4C"/>
    <w:rsid w:val="0054551D"/>
    <w:rsid w:val="00546428"/>
    <w:rsid w:val="0054695C"/>
    <w:rsid w:val="00550A02"/>
    <w:rsid w:val="00550B42"/>
    <w:rsid w:val="00550BEA"/>
    <w:rsid w:val="00550D5C"/>
    <w:rsid w:val="005512D9"/>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1A"/>
    <w:rsid w:val="00556734"/>
    <w:rsid w:val="00556CE5"/>
    <w:rsid w:val="0055736E"/>
    <w:rsid w:val="0055766D"/>
    <w:rsid w:val="00557C57"/>
    <w:rsid w:val="00560106"/>
    <w:rsid w:val="0056031D"/>
    <w:rsid w:val="00560627"/>
    <w:rsid w:val="005617F9"/>
    <w:rsid w:val="00561B85"/>
    <w:rsid w:val="00562885"/>
    <w:rsid w:val="00563077"/>
    <w:rsid w:val="0056451A"/>
    <w:rsid w:val="00564D9D"/>
    <w:rsid w:val="00565651"/>
    <w:rsid w:val="00566152"/>
    <w:rsid w:val="00566555"/>
    <w:rsid w:val="0056731E"/>
    <w:rsid w:val="00567736"/>
    <w:rsid w:val="00571075"/>
    <w:rsid w:val="00572239"/>
    <w:rsid w:val="0057308F"/>
    <w:rsid w:val="00573390"/>
    <w:rsid w:val="005737E0"/>
    <w:rsid w:val="0057425A"/>
    <w:rsid w:val="005746A9"/>
    <w:rsid w:val="005748AC"/>
    <w:rsid w:val="0057593C"/>
    <w:rsid w:val="00575A75"/>
    <w:rsid w:val="005762A6"/>
    <w:rsid w:val="00576516"/>
    <w:rsid w:val="00576D0F"/>
    <w:rsid w:val="005772F3"/>
    <w:rsid w:val="00577D18"/>
    <w:rsid w:val="00577D6B"/>
    <w:rsid w:val="00577D74"/>
    <w:rsid w:val="00580A2C"/>
    <w:rsid w:val="005810AA"/>
    <w:rsid w:val="00581777"/>
    <w:rsid w:val="00581DE8"/>
    <w:rsid w:val="005821A2"/>
    <w:rsid w:val="00582847"/>
    <w:rsid w:val="00582EA6"/>
    <w:rsid w:val="005836D1"/>
    <w:rsid w:val="00584711"/>
    <w:rsid w:val="0058496B"/>
    <w:rsid w:val="00584CB0"/>
    <w:rsid w:val="00585AC3"/>
    <w:rsid w:val="00586B17"/>
    <w:rsid w:val="00587133"/>
    <w:rsid w:val="00587474"/>
    <w:rsid w:val="0058782D"/>
    <w:rsid w:val="00587A59"/>
    <w:rsid w:val="00587AC1"/>
    <w:rsid w:val="00590144"/>
    <w:rsid w:val="0059023C"/>
    <w:rsid w:val="005904CC"/>
    <w:rsid w:val="0059080A"/>
    <w:rsid w:val="00591D90"/>
    <w:rsid w:val="005922DB"/>
    <w:rsid w:val="005927D1"/>
    <w:rsid w:val="0059289C"/>
    <w:rsid w:val="00592BAD"/>
    <w:rsid w:val="0059328F"/>
    <w:rsid w:val="005934F0"/>
    <w:rsid w:val="00593CA0"/>
    <w:rsid w:val="00593DDD"/>
    <w:rsid w:val="005942B3"/>
    <w:rsid w:val="00594B07"/>
    <w:rsid w:val="005976F7"/>
    <w:rsid w:val="005A0279"/>
    <w:rsid w:val="005A0EBF"/>
    <w:rsid w:val="005A0FD8"/>
    <w:rsid w:val="005A19A7"/>
    <w:rsid w:val="005A23B8"/>
    <w:rsid w:val="005A27F7"/>
    <w:rsid w:val="005A2B12"/>
    <w:rsid w:val="005A3DFB"/>
    <w:rsid w:val="005A5152"/>
    <w:rsid w:val="005A51D9"/>
    <w:rsid w:val="005A72C0"/>
    <w:rsid w:val="005A7F49"/>
    <w:rsid w:val="005B04DC"/>
    <w:rsid w:val="005B0921"/>
    <w:rsid w:val="005B2154"/>
    <w:rsid w:val="005B2969"/>
    <w:rsid w:val="005B338D"/>
    <w:rsid w:val="005B3435"/>
    <w:rsid w:val="005B37CC"/>
    <w:rsid w:val="005B3BC6"/>
    <w:rsid w:val="005B432D"/>
    <w:rsid w:val="005B457C"/>
    <w:rsid w:val="005B4EA4"/>
    <w:rsid w:val="005B5000"/>
    <w:rsid w:val="005B5A9E"/>
    <w:rsid w:val="005B60CD"/>
    <w:rsid w:val="005B6146"/>
    <w:rsid w:val="005B65B7"/>
    <w:rsid w:val="005B7826"/>
    <w:rsid w:val="005B7C92"/>
    <w:rsid w:val="005B7EF0"/>
    <w:rsid w:val="005C07EA"/>
    <w:rsid w:val="005C0FF4"/>
    <w:rsid w:val="005C12EC"/>
    <w:rsid w:val="005C38D7"/>
    <w:rsid w:val="005C38EE"/>
    <w:rsid w:val="005C3B76"/>
    <w:rsid w:val="005C413B"/>
    <w:rsid w:val="005C49E0"/>
    <w:rsid w:val="005C4B2D"/>
    <w:rsid w:val="005C6720"/>
    <w:rsid w:val="005C7566"/>
    <w:rsid w:val="005D074B"/>
    <w:rsid w:val="005D0C7B"/>
    <w:rsid w:val="005D1AFB"/>
    <w:rsid w:val="005D1E29"/>
    <w:rsid w:val="005D22C5"/>
    <w:rsid w:val="005D2597"/>
    <w:rsid w:val="005D2BF8"/>
    <w:rsid w:val="005D48B8"/>
    <w:rsid w:val="005D4D95"/>
    <w:rsid w:val="005D5A44"/>
    <w:rsid w:val="005D6005"/>
    <w:rsid w:val="005D6081"/>
    <w:rsid w:val="005D62EE"/>
    <w:rsid w:val="005D6ACB"/>
    <w:rsid w:val="005D7546"/>
    <w:rsid w:val="005D7674"/>
    <w:rsid w:val="005D7FA7"/>
    <w:rsid w:val="005D7FD6"/>
    <w:rsid w:val="005E0252"/>
    <w:rsid w:val="005E0431"/>
    <w:rsid w:val="005E086B"/>
    <w:rsid w:val="005E1546"/>
    <w:rsid w:val="005E1B19"/>
    <w:rsid w:val="005E1F8E"/>
    <w:rsid w:val="005E2BD0"/>
    <w:rsid w:val="005E34A4"/>
    <w:rsid w:val="005E3A32"/>
    <w:rsid w:val="005E4F77"/>
    <w:rsid w:val="005E5B70"/>
    <w:rsid w:val="005E74D4"/>
    <w:rsid w:val="005E7623"/>
    <w:rsid w:val="005F078D"/>
    <w:rsid w:val="005F0B8C"/>
    <w:rsid w:val="005F0E6F"/>
    <w:rsid w:val="005F177F"/>
    <w:rsid w:val="005F2946"/>
    <w:rsid w:val="005F2A26"/>
    <w:rsid w:val="005F3269"/>
    <w:rsid w:val="005F333F"/>
    <w:rsid w:val="005F3B5D"/>
    <w:rsid w:val="005F3CD1"/>
    <w:rsid w:val="005F426C"/>
    <w:rsid w:val="005F4271"/>
    <w:rsid w:val="005F4C45"/>
    <w:rsid w:val="005F4D58"/>
    <w:rsid w:val="005F4F01"/>
    <w:rsid w:val="005F65C2"/>
    <w:rsid w:val="005F6DFD"/>
    <w:rsid w:val="005F7F22"/>
    <w:rsid w:val="006000F8"/>
    <w:rsid w:val="0060038B"/>
    <w:rsid w:val="006003E7"/>
    <w:rsid w:val="00600B46"/>
    <w:rsid w:val="00600F0F"/>
    <w:rsid w:val="00601646"/>
    <w:rsid w:val="00602614"/>
    <w:rsid w:val="006028BF"/>
    <w:rsid w:val="006034B6"/>
    <w:rsid w:val="00604BFC"/>
    <w:rsid w:val="00604D23"/>
    <w:rsid w:val="00604EA5"/>
    <w:rsid w:val="006050C0"/>
    <w:rsid w:val="0060536F"/>
    <w:rsid w:val="006056B8"/>
    <w:rsid w:val="006057AE"/>
    <w:rsid w:val="00605902"/>
    <w:rsid w:val="00605F57"/>
    <w:rsid w:val="00606229"/>
    <w:rsid w:val="00606311"/>
    <w:rsid w:val="0060647E"/>
    <w:rsid w:val="006064F8"/>
    <w:rsid w:val="006078A7"/>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C8"/>
    <w:rsid w:val="00612DFB"/>
    <w:rsid w:val="0061328E"/>
    <w:rsid w:val="006134A1"/>
    <w:rsid w:val="00613AB6"/>
    <w:rsid w:val="0061477A"/>
    <w:rsid w:val="006148A0"/>
    <w:rsid w:val="00614AE6"/>
    <w:rsid w:val="00615A87"/>
    <w:rsid w:val="00615F44"/>
    <w:rsid w:val="00616359"/>
    <w:rsid w:val="00616C2C"/>
    <w:rsid w:val="00616FBC"/>
    <w:rsid w:val="00617187"/>
    <w:rsid w:val="0062017A"/>
    <w:rsid w:val="00620346"/>
    <w:rsid w:val="006203D4"/>
    <w:rsid w:val="006204A8"/>
    <w:rsid w:val="00620893"/>
    <w:rsid w:val="00621451"/>
    <w:rsid w:val="00621665"/>
    <w:rsid w:val="00621745"/>
    <w:rsid w:val="00621BDF"/>
    <w:rsid w:val="00621C22"/>
    <w:rsid w:val="00621E8C"/>
    <w:rsid w:val="006238FF"/>
    <w:rsid w:val="00623969"/>
    <w:rsid w:val="00623CF7"/>
    <w:rsid w:val="0062416B"/>
    <w:rsid w:val="006255B1"/>
    <w:rsid w:val="006255E6"/>
    <w:rsid w:val="00625659"/>
    <w:rsid w:val="00625CC2"/>
    <w:rsid w:val="0062616D"/>
    <w:rsid w:val="006263BE"/>
    <w:rsid w:val="00626453"/>
    <w:rsid w:val="006267CA"/>
    <w:rsid w:val="00626CAE"/>
    <w:rsid w:val="00627383"/>
    <w:rsid w:val="0062775A"/>
    <w:rsid w:val="00627A8C"/>
    <w:rsid w:val="00631951"/>
    <w:rsid w:val="00631A2F"/>
    <w:rsid w:val="00632590"/>
    <w:rsid w:val="0063294C"/>
    <w:rsid w:val="006331E6"/>
    <w:rsid w:val="00633976"/>
    <w:rsid w:val="00633AB1"/>
    <w:rsid w:val="006341CD"/>
    <w:rsid w:val="006348C8"/>
    <w:rsid w:val="00635F3E"/>
    <w:rsid w:val="006360CF"/>
    <w:rsid w:val="00636125"/>
    <w:rsid w:val="006365F0"/>
    <w:rsid w:val="00636D46"/>
    <w:rsid w:val="0063777F"/>
    <w:rsid w:val="00637DEB"/>
    <w:rsid w:val="00637EF2"/>
    <w:rsid w:val="006402CB"/>
    <w:rsid w:val="00640B89"/>
    <w:rsid w:val="0064133D"/>
    <w:rsid w:val="0064213B"/>
    <w:rsid w:val="006426DE"/>
    <w:rsid w:val="00642756"/>
    <w:rsid w:val="006428FC"/>
    <w:rsid w:val="0064290C"/>
    <w:rsid w:val="00643A0C"/>
    <w:rsid w:val="00644036"/>
    <w:rsid w:val="0064539D"/>
    <w:rsid w:val="0064572E"/>
    <w:rsid w:val="006465AD"/>
    <w:rsid w:val="0064760C"/>
    <w:rsid w:val="0065082E"/>
    <w:rsid w:val="00650DA3"/>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501"/>
    <w:rsid w:val="006565F2"/>
    <w:rsid w:val="00657A9D"/>
    <w:rsid w:val="00657B8B"/>
    <w:rsid w:val="00661179"/>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70138"/>
    <w:rsid w:val="00670DD8"/>
    <w:rsid w:val="00671029"/>
    <w:rsid w:val="00671606"/>
    <w:rsid w:val="00671B08"/>
    <w:rsid w:val="00671D7F"/>
    <w:rsid w:val="00671EB8"/>
    <w:rsid w:val="0067206F"/>
    <w:rsid w:val="0067222C"/>
    <w:rsid w:val="00672735"/>
    <w:rsid w:val="0067372D"/>
    <w:rsid w:val="00675268"/>
    <w:rsid w:val="00675C66"/>
    <w:rsid w:val="00676080"/>
    <w:rsid w:val="006766B5"/>
    <w:rsid w:val="00677B80"/>
    <w:rsid w:val="006808CE"/>
    <w:rsid w:val="00680934"/>
    <w:rsid w:val="006810F5"/>
    <w:rsid w:val="006811E6"/>
    <w:rsid w:val="00681502"/>
    <w:rsid w:val="00682679"/>
    <w:rsid w:val="00682ACE"/>
    <w:rsid w:val="00683365"/>
    <w:rsid w:val="0068594F"/>
    <w:rsid w:val="00685D05"/>
    <w:rsid w:val="006862C3"/>
    <w:rsid w:val="00686CF4"/>
    <w:rsid w:val="006877C0"/>
    <w:rsid w:val="0069015B"/>
    <w:rsid w:val="006903EC"/>
    <w:rsid w:val="00690D53"/>
    <w:rsid w:val="0069125C"/>
    <w:rsid w:val="00691391"/>
    <w:rsid w:val="00691DD6"/>
    <w:rsid w:val="00692B7B"/>
    <w:rsid w:val="0069306A"/>
    <w:rsid w:val="00693DD9"/>
    <w:rsid w:val="006947A1"/>
    <w:rsid w:val="00695048"/>
    <w:rsid w:val="00695464"/>
    <w:rsid w:val="00695EE0"/>
    <w:rsid w:val="00695EFF"/>
    <w:rsid w:val="006A0B60"/>
    <w:rsid w:val="006A1296"/>
    <w:rsid w:val="006A1ADD"/>
    <w:rsid w:val="006A1C6A"/>
    <w:rsid w:val="006A2713"/>
    <w:rsid w:val="006A293F"/>
    <w:rsid w:val="006A2CCC"/>
    <w:rsid w:val="006A3029"/>
    <w:rsid w:val="006A35B3"/>
    <w:rsid w:val="006A3EF6"/>
    <w:rsid w:val="006A4937"/>
    <w:rsid w:val="006A4C74"/>
    <w:rsid w:val="006A4F65"/>
    <w:rsid w:val="006A674E"/>
    <w:rsid w:val="006A6FAB"/>
    <w:rsid w:val="006A76D9"/>
    <w:rsid w:val="006A7991"/>
    <w:rsid w:val="006A7E3D"/>
    <w:rsid w:val="006B0457"/>
    <w:rsid w:val="006B20B3"/>
    <w:rsid w:val="006B230F"/>
    <w:rsid w:val="006B342D"/>
    <w:rsid w:val="006B3CE8"/>
    <w:rsid w:val="006B487F"/>
    <w:rsid w:val="006B4B66"/>
    <w:rsid w:val="006B4C5B"/>
    <w:rsid w:val="006B4FD2"/>
    <w:rsid w:val="006B545C"/>
    <w:rsid w:val="006B6D3E"/>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88A"/>
    <w:rsid w:val="006C6DA7"/>
    <w:rsid w:val="006C7179"/>
    <w:rsid w:val="006C72FC"/>
    <w:rsid w:val="006C759F"/>
    <w:rsid w:val="006C75CA"/>
    <w:rsid w:val="006C7CDA"/>
    <w:rsid w:val="006C7F72"/>
    <w:rsid w:val="006D0BDD"/>
    <w:rsid w:val="006D1340"/>
    <w:rsid w:val="006D13F9"/>
    <w:rsid w:val="006D16E6"/>
    <w:rsid w:val="006D17EF"/>
    <w:rsid w:val="006D19AA"/>
    <w:rsid w:val="006D28CD"/>
    <w:rsid w:val="006D2A3A"/>
    <w:rsid w:val="006D34A9"/>
    <w:rsid w:val="006D39E9"/>
    <w:rsid w:val="006D3B08"/>
    <w:rsid w:val="006D3C59"/>
    <w:rsid w:val="006D3D09"/>
    <w:rsid w:val="006D3D6F"/>
    <w:rsid w:val="006D4C08"/>
    <w:rsid w:val="006D5146"/>
    <w:rsid w:val="006D5168"/>
    <w:rsid w:val="006D625B"/>
    <w:rsid w:val="006D6C65"/>
    <w:rsid w:val="006D7B84"/>
    <w:rsid w:val="006E0413"/>
    <w:rsid w:val="006E0546"/>
    <w:rsid w:val="006E0A08"/>
    <w:rsid w:val="006E1EEF"/>
    <w:rsid w:val="006E2797"/>
    <w:rsid w:val="006E4837"/>
    <w:rsid w:val="006E4BB0"/>
    <w:rsid w:val="006E4C35"/>
    <w:rsid w:val="006E4CA0"/>
    <w:rsid w:val="006E520B"/>
    <w:rsid w:val="006E584F"/>
    <w:rsid w:val="006E598B"/>
    <w:rsid w:val="006E6535"/>
    <w:rsid w:val="006E6E96"/>
    <w:rsid w:val="006E787D"/>
    <w:rsid w:val="006F0F12"/>
    <w:rsid w:val="006F1A94"/>
    <w:rsid w:val="006F203D"/>
    <w:rsid w:val="006F2EA3"/>
    <w:rsid w:val="006F50DB"/>
    <w:rsid w:val="006F53BE"/>
    <w:rsid w:val="006F5BB1"/>
    <w:rsid w:val="006F7119"/>
    <w:rsid w:val="006F76E8"/>
    <w:rsid w:val="006F7CCA"/>
    <w:rsid w:val="00700260"/>
    <w:rsid w:val="00700692"/>
    <w:rsid w:val="007007B6"/>
    <w:rsid w:val="00700820"/>
    <w:rsid w:val="0070135B"/>
    <w:rsid w:val="00701BC0"/>
    <w:rsid w:val="0070324D"/>
    <w:rsid w:val="00703ACD"/>
    <w:rsid w:val="00703B06"/>
    <w:rsid w:val="00703BA6"/>
    <w:rsid w:val="00703E96"/>
    <w:rsid w:val="007040EB"/>
    <w:rsid w:val="00704F5B"/>
    <w:rsid w:val="00704FAF"/>
    <w:rsid w:val="00705143"/>
    <w:rsid w:val="007055F2"/>
    <w:rsid w:val="00705DD3"/>
    <w:rsid w:val="00706018"/>
    <w:rsid w:val="00706711"/>
    <w:rsid w:val="00706B2E"/>
    <w:rsid w:val="00706C79"/>
    <w:rsid w:val="007073FB"/>
    <w:rsid w:val="00710247"/>
    <w:rsid w:val="007113FC"/>
    <w:rsid w:val="007118C5"/>
    <w:rsid w:val="00711D0F"/>
    <w:rsid w:val="00712414"/>
    <w:rsid w:val="007128F9"/>
    <w:rsid w:val="00712BB8"/>
    <w:rsid w:val="00712C29"/>
    <w:rsid w:val="007130B9"/>
    <w:rsid w:val="007133CC"/>
    <w:rsid w:val="00714952"/>
    <w:rsid w:val="00714B4B"/>
    <w:rsid w:val="00715B26"/>
    <w:rsid w:val="007161A1"/>
    <w:rsid w:val="007162E1"/>
    <w:rsid w:val="007168AF"/>
    <w:rsid w:val="00716B66"/>
    <w:rsid w:val="00716D52"/>
    <w:rsid w:val="00716DDB"/>
    <w:rsid w:val="007171E0"/>
    <w:rsid w:val="007176A6"/>
    <w:rsid w:val="00720047"/>
    <w:rsid w:val="00720256"/>
    <w:rsid w:val="007203DE"/>
    <w:rsid w:val="0072042F"/>
    <w:rsid w:val="007210EA"/>
    <w:rsid w:val="00721EFF"/>
    <w:rsid w:val="007229B6"/>
    <w:rsid w:val="00722B44"/>
    <w:rsid w:val="00722C72"/>
    <w:rsid w:val="007236D1"/>
    <w:rsid w:val="00723701"/>
    <w:rsid w:val="00723817"/>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FE"/>
    <w:rsid w:val="007311CD"/>
    <w:rsid w:val="00731A12"/>
    <w:rsid w:val="00731F41"/>
    <w:rsid w:val="0073238A"/>
    <w:rsid w:val="00732577"/>
    <w:rsid w:val="00732AF0"/>
    <w:rsid w:val="00732F4E"/>
    <w:rsid w:val="00733B29"/>
    <w:rsid w:val="00734020"/>
    <w:rsid w:val="00734201"/>
    <w:rsid w:val="0073452C"/>
    <w:rsid w:val="00735460"/>
    <w:rsid w:val="00735488"/>
    <w:rsid w:val="007354DE"/>
    <w:rsid w:val="00735870"/>
    <w:rsid w:val="007362F3"/>
    <w:rsid w:val="00736545"/>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701"/>
    <w:rsid w:val="00745FB3"/>
    <w:rsid w:val="007462D2"/>
    <w:rsid w:val="0074642D"/>
    <w:rsid w:val="00746B18"/>
    <w:rsid w:val="007473D4"/>
    <w:rsid w:val="007507ED"/>
    <w:rsid w:val="00750C69"/>
    <w:rsid w:val="007510EE"/>
    <w:rsid w:val="007514ED"/>
    <w:rsid w:val="00751633"/>
    <w:rsid w:val="00751B95"/>
    <w:rsid w:val="00752346"/>
    <w:rsid w:val="00752CD9"/>
    <w:rsid w:val="00752E6E"/>
    <w:rsid w:val="00753158"/>
    <w:rsid w:val="00753357"/>
    <w:rsid w:val="007536DE"/>
    <w:rsid w:val="007536F4"/>
    <w:rsid w:val="00754A09"/>
    <w:rsid w:val="00754F3E"/>
    <w:rsid w:val="00755628"/>
    <w:rsid w:val="0075594E"/>
    <w:rsid w:val="00755C9D"/>
    <w:rsid w:val="00755FC9"/>
    <w:rsid w:val="00756D5E"/>
    <w:rsid w:val="007572C1"/>
    <w:rsid w:val="0075737A"/>
    <w:rsid w:val="007576A3"/>
    <w:rsid w:val="00757FF2"/>
    <w:rsid w:val="007604F9"/>
    <w:rsid w:val="00760947"/>
    <w:rsid w:val="007616DF"/>
    <w:rsid w:val="007618F6"/>
    <w:rsid w:val="00761D73"/>
    <w:rsid w:val="00761F47"/>
    <w:rsid w:val="00761FC4"/>
    <w:rsid w:val="00762111"/>
    <w:rsid w:val="0076241D"/>
    <w:rsid w:val="00762922"/>
    <w:rsid w:val="00762CC0"/>
    <w:rsid w:val="00763E32"/>
    <w:rsid w:val="00764582"/>
    <w:rsid w:val="007672AA"/>
    <w:rsid w:val="00770341"/>
    <w:rsid w:val="00771553"/>
    <w:rsid w:val="00772506"/>
    <w:rsid w:val="00772BE3"/>
    <w:rsid w:val="00773192"/>
    <w:rsid w:val="007735BF"/>
    <w:rsid w:val="0077384C"/>
    <w:rsid w:val="007742DC"/>
    <w:rsid w:val="00774524"/>
    <w:rsid w:val="007747F2"/>
    <w:rsid w:val="007750E6"/>
    <w:rsid w:val="007753E9"/>
    <w:rsid w:val="007757D9"/>
    <w:rsid w:val="007759E3"/>
    <w:rsid w:val="00775B42"/>
    <w:rsid w:val="00776156"/>
    <w:rsid w:val="007779DA"/>
    <w:rsid w:val="00777A07"/>
    <w:rsid w:val="00777E62"/>
    <w:rsid w:val="0078070E"/>
    <w:rsid w:val="00781511"/>
    <w:rsid w:val="00781737"/>
    <w:rsid w:val="00781F6A"/>
    <w:rsid w:val="00781F80"/>
    <w:rsid w:val="00782425"/>
    <w:rsid w:val="00782B81"/>
    <w:rsid w:val="00783390"/>
    <w:rsid w:val="007848CC"/>
    <w:rsid w:val="00786F61"/>
    <w:rsid w:val="00790040"/>
    <w:rsid w:val="0079012E"/>
    <w:rsid w:val="007904A5"/>
    <w:rsid w:val="00790558"/>
    <w:rsid w:val="0079059A"/>
    <w:rsid w:val="00790A72"/>
    <w:rsid w:val="00790B9F"/>
    <w:rsid w:val="00790BBE"/>
    <w:rsid w:val="00790CA9"/>
    <w:rsid w:val="007914DD"/>
    <w:rsid w:val="0079170E"/>
    <w:rsid w:val="00791D4B"/>
    <w:rsid w:val="00792209"/>
    <w:rsid w:val="007922F1"/>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A0A35"/>
    <w:rsid w:val="007A0C62"/>
    <w:rsid w:val="007A0C7E"/>
    <w:rsid w:val="007A0ECF"/>
    <w:rsid w:val="007A10EA"/>
    <w:rsid w:val="007A16E0"/>
    <w:rsid w:val="007A17AA"/>
    <w:rsid w:val="007A1ACE"/>
    <w:rsid w:val="007A211D"/>
    <w:rsid w:val="007A3C8A"/>
    <w:rsid w:val="007A4B94"/>
    <w:rsid w:val="007A53DE"/>
    <w:rsid w:val="007A59A1"/>
    <w:rsid w:val="007A5EDA"/>
    <w:rsid w:val="007A63C1"/>
    <w:rsid w:val="007A6A2B"/>
    <w:rsid w:val="007A77A5"/>
    <w:rsid w:val="007A7A2D"/>
    <w:rsid w:val="007A7AAE"/>
    <w:rsid w:val="007B07E7"/>
    <w:rsid w:val="007B1F5B"/>
    <w:rsid w:val="007B28ED"/>
    <w:rsid w:val="007B3410"/>
    <w:rsid w:val="007B41DD"/>
    <w:rsid w:val="007B4AD5"/>
    <w:rsid w:val="007B553A"/>
    <w:rsid w:val="007B605D"/>
    <w:rsid w:val="007B606A"/>
    <w:rsid w:val="007B683C"/>
    <w:rsid w:val="007B7723"/>
    <w:rsid w:val="007B7EBA"/>
    <w:rsid w:val="007C06A4"/>
    <w:rsid w:val="007C13BF"/>
    <w:rsid w:val="007C1928"/>
    <w:rsid w:val="007C1E73"/>
    <w:rsid w:val="007C34AF"/>
    <w:rsid w:val="007C38CB"/>
    <w:rsid w:val="007C3A0E"/>
    <w:rsid w:val="007C3B0F"/>
    <w:rsid w:val="007C3D67"/>
    <w:rsid w:val="007C40E3"/>
    <w:rsid w:val="007C47C5"/>
    <w:rsid w:val="007C4F2F"/>
    <w:rsid w:val="007C54D6"/>
    <w:rsid w:val="007C56D7"/>
    <w:rsid w:val="007C5B70"/>
    <w:rsid w:val="007C5BB0"/>
    <w:rsid w:val="007C643E"/>
    <w:rsid w:val="007C6527"/>
    <w:rsid w:val="007C652C"/>
    <w:rsid w:val="007D0CD7"/>
    <w:rsid w:val="007D118D"/>
    <w:rsid w:val="007D12F3"/>
    <w:rsid w:val="007D18F1"/>
    <w:rsid w:val="007D2055"/>
    <w:rsid w:val="007D2716"/>
    <w:rsid w:val="007D3BDF"/>
    <w:rsid w:val="007D3FC3"/>
    <w:rsid w:val="007D4258"/>
    <w:rsid w:val="007D5AE7"/>
    <w:rsid w:val="007D6BC1"/>
    <w:rsid w:val="007D7353"/>
    <w:rsid w:val="007D7948"/>
    <w:rsid w:val="007D7A56"/>
    <w:rsid w:val="007D7E4D"/>
    <w:rsid w:val="007E04A6"/>
    <w:rsid w:val="007E0B03"/>
    <w:rsid w:val="007E0BF7"/>
    <w:rsid w:val="007E0D96"/>
    <w:rsid w:val="007E10A9"/>
    <w:rsid w:val="007E2189"/>
    <w:rsid w:val="007E4178"/>
    <w:rsid w:val="007E4452"/>
    <w:rsid w:val="007E5E63"/>
    <w:rsid w:val="007E7562"/>
    <w:rsid w:val="007F024A"/>
    <w:rsid w:val="007F0FF2"/>
    <w:rsid w:val="007F166C"/>
    <w:rsid w:val="007F190C"/>
    <w:rsid w:val="007F1D38"/>
    <w:rsid w:val="007F2088"/>
    <w:rsid w:val="007F2105"/>
    <w:rsid w:val="007F2129"/>
    <w:rsid w:val="007F2ED7"/>
    <w:rsid w:val="007F3D46"/>
    <w:rsid w:val="007F4D46"/>
    <w:rsid w:val="007F6055"/>
    <w:rsid w:val="007F6325"/>
    <w:rsid w:val="007F6507"/>
    <w:rsid w:val="007F65FD"/>
    <w:rsid w:val="007F6D9F"/>
    <w:rsid w:val="007F73F6"/>
    <w:rsid w:val="007F777C"/>
    <w:rsid w:val="00800425"/>
    <w:rsid w:val="00800D30"/>
    <w:rsid w:val="0080145C"/>
    <w:rsid w:val="00802427"/>
    <w:rsid w:val="00802DB7"/>
    <w:rsid w:val="00802E19"/>
    <w:rsid w:val="00803885"/>
    <w:rsid w:val="00803915"/>
    <w:rsid w:val="00804699"/>
    <w:rsid w:val="00804A89"/>
    <w:rsid w:val="008058C0"/>
    <w:rsid w:val="00806602"/>
    <w:rsid w:val="00806BB9"/>
    <w:rsid w:val="00806E7E"/>
    <w:rsid w:val="00807010"/>
    <w:rsid w:val="00807113"/>
    <w:rsid w:val="00810129"/>
    <w:rsid w:val="00810239"/>
    <w:rsid w:val="00810FE4"/>
    <w:rsid w:val="0081101D"/>
    <w:rsid w:val="00811512"/>
    <w:rsid w:val="00811941"/>
    <w:rsid w:val="00811CF0"/>
    <w:rsid w:val="00811D14"/>
    <w:rsid w:val="00811F08"/>
    <w:rsid w:val="0081245E"/>
    <w:rsid w:val="00812EB6"/>
    <w:rsid w:val="00814822"/>
    <w:rsid w:val="00814A52"/>
    <w:rsid w:val="00814BC5"/>
    <w:rsid w:val="00814FD6"/>
    <w:rsid w:val="0081509B"/>
    <w:rsid w:val="008151A5"/>
    <w:rsid w:val="00815645"/>
    <w:rsid w:val="008161A9"/>
    <w:rsid w:val="00816626"/>
    <w:rsid w:val="00816665"/>
    <w:rsid w:val="008166A9"/>
    <w:rsid w:val="00820A01"/>
    <w:rsid w:val="00820A1F"/>
    <w:rsid w:val="00820EE9"/>
    <w:rsid w:val="00821252"/>
    <w:rsid w:val="00821B37"/>
    <w:rsid w:val="00821E41"/>
    <w:rsid w:val="00822667"/>
    <w:rsid w:val="00822866"/>
    <w:rsid w:val="008229F1"/>
    <w:rsid w:val="00822AB9"/>
    <w:rsid w:val="00822F02"/>
    <w:rsid w:val="008231C2"/>
    <w:rsid w:val="0082342C"/>
    <w:rsid w:val="00823AA1"/>
    <w:rsid w:val="00823E7A"/>
    <w:rsid w:val="00824CD4"/>
    <w:rsid w:val="008254DC"/>
    <w:rsid w:val="0082553E"/>
    <w:rsid w:val="00826103"/>
    <w:rsid w:val="00827059"/>
    <w:rsid w:val="008270EE"/>
    <w:rsid w:val="008275B0"/>
    <w:rsid w:val="00827FC9"/>
    <w:rsid w:val="008304B5"/>
    <w:rsid w:val="00830BD5"/>
    <w:rsid w:val="00830FA5"/>
    <w:rsid w:val="00831D5B"/>
    <w:rsid w:val="00831D9A"/>
    <w:rsid w:val="00832559"/>
    <w:rsid w:val="00832DB8"/>
    <w:rsid w:val="008336D8"/>
    <w:rsid w:val="00833830"/>
    <w:rsid w:val="00833D00"/>
    <w:rsid w:val="00834433"/>
    <w:rsid w:val="00835717"/>
    <w:rsid w:val="008363B8"/>
    <w:rsid w:val="0083641A"/>
    <w:rsid w:val="0083642B"/>
    <w:rsid w:val="00836DF4"/>
    <w:rsid w:val="008371F1"/>
    <w:rsid w:val="008377D8"/>
    <w:rsid w:val="00840D3D"/>
    <w:rsid w:val="0084106D"/>
    <w:rsid w:val="00841D38"/>
    <w:rsid w:val="00841F42"/>
    <w:rsid w:val="00842440"/>
    <w:rsid w:val="00842625"/>
    <w:rsid w:val="00842EC7"/>
    <w:rsid w:val="008438CB"/>
    <w:rsid w:val="0084489C"/>
    <w:rsid w:val="00844B3F"/>
    <w:rsid w:val="00844E15"/>
    <w:rsid w:val="00845310"/>
    <w:rsid w:val="008457C3"/>
    <w:rsid w:val="00845E5C"/>
    <w:rsid w:val="00846508"/>
    <w:rsid w:val="00847650"/>
    <w:rsid w:val="008478D0"/>
    <w:rsid w:val="0084794A"/>
    <w:rsid w:val="00847A9E"/>
    <w:rsid w:val="008503C8"/>
    <w:rsid w:val="00850729"/>
    <w:rsid w:val="00851986"/>
    <w:rsid w:val="00852ED3"/>
    <w:rsid w:val="00854240"/>
    <w:rsid w:val="008542AD"/>
    <w:rsid w:val="00854365"/>
    <w:rsid w:val="008546D7"/>
    <w:rsid w:val="00854E95"/>
    <w:rsid w:val="00854ED0"/>
    <w:rsid w:val="00855371"/>
    <w:rsid w:val="00855AF4"/>
    <w:rsid w:val="00855F0E"/>
    <w:rsid w:val="008572A6"/>
    <w:rsid w:val="00857342"/>
    <w:rsid w:val="0085768D"/>
    <w:rsid w:val="00860861"/>
    <w:rsid w:val="008611C2"/>
    <w:rsid w:val="008612F5"/>
    <w:rsid w:val="008614E9"/>
    <w:rsid w:val="008617B3"/>
    <w:rsid w:val="00861934"/>
    <w:rsid w:val="00861E45"/>
    <w:rsid w:val="0086233D"/>
    <w:rsid w:val="008623C8"/>
    <w:rsid w:val="0086311E"/>
    <w:rsid w:val="008643CB"/>
    <w:rsid w:val="008644C3"/>
    <w:rsid w:val="00864AC8"/>
    <w:rsid w:val="0086545B"/>
    <w:rsid w:val="008654B8"/>
    <w:rsid w:val="00865629"/>
    <w:rsid w:val="00866539"/>
    <w:rsid w:val="0086674C"/>
    <w:rsid w:val="008668B9"/>
    <w:rsid w:val="00867D8A"/>
    <w:rsid w:val="008700A4"/>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AC1"/>
    <w:rsid w:val="00876F15"/>
    <w:rsid w:val="00877258"/>
    <w:rsid w:val="008773C1"/>
    <w:rsid w:val="00877A22"/>
    <w:rsid w:val="00881554"/>
    <w:rsid w:val="00881968"/>
    <w:rsid w:val="00881970"/>
    <w:rsid w:val="00882424"/>
    <w:rsid w:val="0088251F"/>
    <w:rsid w:val="00882ED6"/>
    <w:rsid w:val="008831F0"/>
    <w:rsid w:val="00883509"/>
    <w:rsid w:val="008842C5"/>
    <w:rsid w:val="008848F0"/>
    <w:rsid w:val="008849DF"/>
    <w:rsid w:val="00884D3E"/>
    <w:rsid w:val="00884DAF"/>
    <w:rsid w:val="0088590D"/>
    <w:rsid w:val="00885957"/>
    <w:rsid w:val="00885ED0"/>
    <w:rsid w:val="00886F34"/>
    <w:rsid w:val="00886FA5"/>
    <w:rsid w:val="00887B2D"/>
    <w:rsid w:val="00887DBB"/>
    <w:rsid w:val="008903DD"/>
    <w:rsid w:val="00890464"/>
    <w:rsid w:val="008907B9"/>
    <w:rsid w:val="00890B90"/>
    <w:rsid w:val="00890C4F"/>
    <w:rsid w:val="00891491"/>
    <w:rsid w:val="00891665"/>
    <w:rsid w:val="008917A4"/>
    <w:rsid w:val="0089296E"/>
    <w:rsid w:val="00892C4C"/>
    <w:rsid w:val="00892D2E"/>
    <w:rsid w:val="008931CA"/>
    <w:rsid w:val="00893A88"/>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F70"/>
    <w:rsid w:val="008A326F"/>
    <w:rsid w:val="008A3FCD"/>
    <w:rsid w:val="008A4208"/>
    <w:rsid w:val="008A4A8C"/>
    <w:rsid w:val="008A5823"/>
    <w:rsid w:val="008A5CAA"/>
    <w:rsid w:val="008A5E88"/>
    <w:rsid w:val="008A5ED7"/>
    <w:rsid w:val="008A63D3"/>
    <w:rsid w:val="008A6C71"/>
    <w:rsid w:val="008A7C54"/>
    <w:rsid w:val="008B00ED"/>
    <w:rsid w:val="008B03EE"/>
    <w:rsid w:val="008B0EED"/>
    <w:rsid w:val="008B1304"/>
    <w:rsid w:val="008B1610"/>
    <w:rsid w:val="008B182C"/>
    <w:rsid w:val="008B2036"/>
    <w:rsid w:val="008B24FF"/>
    <w:rsid w:val="008B2890"/>
    <w:rsid w:val="008B2CED"/>
    <w:rsid w:val="008B3B92"/>
    <w:rsid w:val="008B4463"/>
    <w:rsid w:val="008B50BF"/>
    <w:rsid w:val="008B54BA"/>
    <w:rsid w:val="008B617A"/>
    <w:rsid w:val="008B6322"/>
    <w:rsid w:val="008B63BE"/>
    <w:rsid w:val="008B63E3"/>
    <w:rsid w:val="008B6F69"/>
    <w:rsid w:val="008B7125"/>
    <w:rsid w:val="008B74C6"/>
    <w:rsid w:val="008B7693"/>
    <w:rsid w:val="008C06F8"/>
    <w:rsid w:val="008C0BB0"/>
    <w:rsid w:val="008C0FAD"/>
    <w:rsid w:val="008C2A65"/>
    <w:rsid w:val="008C2D1D"/>
    <w:rsid w:val="008C33E8"/>
    <w:rsid w:val="008C4006"/>
    <w:rsid w:val="008C45C8"/>
    <w:rsid w:val="008C59A3"/>
    <w:rsid w:val="008C6765"/>
    <w:rsid w:val="008C6947"/>
    <w:rsid w:val="008C6F9E"/>
    <w:rsid w:val="008C72C4"/>
    <w:rsid w:val="008C7E8F"/>
    <w:rsid w:val="008D1B97"/>
    <w:rsid w:val="008D2E8D"/>
    <w:rsid w:val="008D4860"/>
    <w:rsid w:val="008D4ED6"/>
    <w:rsid w:val="008D5E78"/>
    <w:rsid w:val="008D7485"/>
    <w:rsid w:val="008D7CBE"/>
    <w:rsid w:val="008D7D84"/>
    <w:rsid w:val="008E00E0"/>
    <w:rsid w:val="008E0AE2"/>
    <w:rsid w:val="008E16D9"/>
    <w:rsid w:val="008E188D"/>
    <w:rsid w:val="008E1AE4"/>
    <w:rsid w:val="008E2376"/>
    <w:rsid w:val="008E2D94"/>
    <w:rsid w:val="008E2E8D"/>
    <w:rsid w:val="008E32E0"/>
    <w:rsid w:val="008E343F"/>
    <w:rsid w:val="008E35A8"/>
    <w:rsid w:val="008E3A09"/>
    <w:rsid w:val="008E46A0"/>
    <w:rsid w:val="008E4746"/>
    <w:rsid w:val="008E4CEE"/>
    <w:rsid w:val="008E4EA5"/>
    <w:rsid w:val="008E5022"/>
    <w:rsid w:val="008E608E"/>
    <w:rsid w:val="008E63C4"/>
    <w:rsid w:val="008E66CA"/>
    <w:rsid w:val="008E798C"/>
    <w:rsid w:val="008F0170"/>
    <w:rsid w:val="008F0D63"/>
    <w:rsid w:val="008F0D8B"/>
    <w:rsid w:val="008F12F1"/>
    <w:rsid w:val="008F158A"/>
    <w:rsid w:val="008F1E7D"/>
    <w:rsid w:val="008F1FF7"/>
    <w:rsid w:val="008F2002"/>
    <w:rsid w:val="008F2DF5"/>
    <w:rsid w:val="008F33F1"/>
    <w:rsid w:val="008F38AC"/>
    <w:rsid w:val="008F3C9A"/>
    <w:rsid w:val="008F4923"/>
    <w:rsid w:val="008F4D53"/>
    <w:rsid w:val="008F5622"/>
    <w:rsid w:val="008F5C32"/>
    <w:rsid w:val="008F7C5A"/>
    <w:rsid w:val="0090049F"/>
    <w:rsid w:val="00900B7A"/>
    <w:rsid w:val="00901A95"/>
    <w:rsid w:val="00901CCC"/>
    <w:rsid w:val="009025AE"/>
    <w:rsid w:val="009025FD"/>
    <w:rsid w:val="00902A32"/>
    <w:rsid w:val="00902F85"/>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F6"/>
    <w:rsid w:val="00910EAF"/>
    <w:rsid w:val="00911615"/>
    <w:rsid w:val="00911B5C"/>
    <w:rsid w:val="00912316"/>
    <w:rsid w:val="00912669"/>
    <w:rsid w:val="0091297E"/>
    <w:rsid w:val="00912C0A"/>
    <w:rsid w:val="00912E40"/>
    <w:rsid w:val="00912FB0"/>
    <w:rsid w:val="0091341B"/>
    <w:rsid w:val="00914089"/>
    <w:rsid w:val="0091442D"/>
    <w:rsid w:val="009153CD"/>
    <w:rsid w:val="00915DB8"/>
    <w:rsid w:val="009175F9"/>
    <w:rsid w:val="00917E0E"/>
    <w:rsid w:val="00917FF2"/>
    <w:rsid w:val="0092019F"/>
    <w:rsid w:val="0092063C"/>
    <w:rsid w:val="00920A72"/>
    <w:rsid w:val="00920BAD"/>
    <w:rsid w:val="00920D33"/>
    <w:rsid w:val="00921361"/>
    <w:rsid w:val="009220A7"/>
    <w:rsid w:val="009222AB"/>
    <w:rsid w:val="00922C20"/>
    <w:rsid w:val="0092335C"/>
    <w:rsid w:val="009239F8"/>
    <w:rsid w:val="009240C7"/>
    <w:rsid w:val="009240FA"/>
    <w:rsid w:val="00924C6E"/>
    <w:rsid w:val="00924F07"/>
    <w:rsid w:val="00925451"/>
    <w:rsid w:val="0092565C"/>
    <w:rsid w:val="00925AF6"/>
    <w:rsid w:val="00925E6F"/>
    <w:rsid w:val="009269F7"/>
    <w:rsid w:val="00926F7C"/>
    <w:rsid w:val="0092734D"/>
    <w:rsid w:val="0092764F"/>
    <w:rsid w:val="009308E5"/>
    <w:rsid w:val="00930928"/>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580D"/>
    <w:rsid w:val="009359A3"/>
    <w:rsid w:val="0093792B"/>
    <w:rsid w:val="00937AEC"/>
    <w:rsid w:val="00940B6F"/>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2225"/>
    <w:rsid w:val="00952B23"/>
    <w:rsid w:val="00952E01"/>
    <w:rsid w:val="00952F0C"/>
    <w:rsid w:val="009530D3"/>
    <w:rsid w:val="009532D3"/>
    <w:rsid w:val="00953356"/>
    <w:rsid w:val="0095368C"/>
    <w:rsid w:val="00953E5A"/>
    <w:rsid w:val="009545BB"/>
    <w:rsid w:val="00955155"/>
    <w:rsid w:val="0095578D"/>
    <w:rsid w:val="00956118"/>
    <w:rsid w:val="00956F12"/>
    <w:rsid w:val="00960122"/>
    <w:rsid w:val="00960889"/>
    <w:rsid w:val="00960F0B"/>
    <w:rsid w:val="00960F7C"/>
    <w:rsid w:val="009618E0"/>
    <w:rsid w:val="00961A85"/>
    <w:rsid w:val="00961F76"/>
    <w:rsid w:val="0096254F"/>
    <w:rsid w:val="009627E1"/>
    <w:rsid w:val="00962822"/>
    <w:rsid w:val="00962D0D"/>
    <w:rsid w:val="00962FF9"/>
    <w:rsid w:val="009630A1"/>
    <w:rsid w:val="00963123"/>
    <w:rsid w:val="00963159"/>
    <w:rsid w:val="009639AE"/>
    <w:rsid w:val="009645B0"/>
    <w:rsid w:val="00964AD8"/>
    <w:rsid w:val="00964F8D"/>
    <w:rsid w:val="009652D2"/>
    <w:rsid w:val="0096647A"/>
    <w:rsid w:val="009668EC"/>
    <w:rsid w:val="00966ABC"/>
    <w:rsid w:val="00966FD7"/>
    <w:rsid w:val="00967251"/>
    <w:rsid w:val="009673EC"/>
    <w:rsid w:val="00970416"/>
    <w:rsid w:val="00970E4D"/>
    <w:rsid w:val="0097103E"/>
    <w:rsid w:val="00971202"/>
    <w:rsid w:val="009717B4"/>
    <w:rsid w:val="00972854"/>
    <w:rsid w:val="00972D51"/>
    <w:rsid w:val="00972DC6"/>
    <w:rsid w:val="00973152"/>
    <w:rsid w:val="0097334C"/>
    <w:rsid w:val="00973CC9"/>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54"/>
    <w:rsid w:val="00983168"/>
    <w:rsid w:val="00983AE7"/>
    <w:rsid w:val="00983DBA"/>
    <w:rsid w:val="00984311"/>
    <w:rsid w:val="009850E9"/>
    <w:rsid w:val="00985119"/>
    <w:rsid w:val="00985507"/>
    <w:rsid w:val="00985518"/>
    <w:rsid w:val="0098573C"/>
    <w:rsid w:val="00985B1B"/>
    <w:rsid w:val="009865BA"/>
    <w:rsid w:val="0098699E"/>
    <w:rsid w:val="00987050"/>
    <w:rsid w:val="0098769E"/>
    <w:rsid w:val="009878F4"/>
    <w:rsid w:val="00987AB9"/>
    <w:rsid w:val="00987FE6"/>
    <w:rsid w:val="009901A5"/>
    <w:rsid w:val="0099067B"/>
    <w:rsid w:val="009909C3"/>
    <w:rsid w:val="00990E44"/>
    <w:rsid w:val="00992069"/>
    <w:rsid w:val="0099213D"/>
    <w:rsid w:val="00993483"/>
    <w:rsid w:val="00993698"/>
    <w:rsid w:val="00993916"/>
    <w:rsid w:val="00993B36"/>
    <w:rsid w:val="00994641"/>
    <w:rsid w:val="009948FF"/>
    <w:rsid w:val="00994CA1"/>
    <w:rsid w:val="00994E47"/>
    <w:rsid w:val="009952F4"/>
    <w:rsid w:val="009952FD"/>
    <w:rsid w:val="00995577"/>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6020"/>
    <w:rsid w:val="009A6C78"/>
    <w:rsid w:val="009A75D4"/>
    <w:rsid w:val="009A7861"/>
    <w:rsid w:val="009A7D6C"/>
    <w:rsid w:val="009B06CA"/>
    <w:rsid w:val="009B0BE2"/>
    <w:rsid w:val="009B0EE7"/>
    <w:rsid w:val="009B11E4"/>
    <w:rsid w:val="009B19A4"/>
    <w:rsid w:val="009B1B78"/>
    <w:rsid w:val="009B344F"/>
    <w:rsid w:val="009B368E"/>
    <w:rsid w:val="009B376E"/>
    <w:rsid w:val="009B3B8D"/>
    <w:rsid w:val="009B4409"/>
    <w:rsid w:val="009B46D0"/>
    <w:rsid w:val="009B5C89"/>
    <w:rsid w:val="009B6478"/>
    <w:rsid w:val="009B694A"/>
    <w:rsid w:val="009B6C22"/>
    <w:rsid w:val="009B6D64"/>
    <w:rsid w:val="009B7D3C"/>
    <w:rsid w:val="009C0071"/>
    <w:rsid w:val="009C00F0"/>
    <w:rsid w:val="009C01DD"/>
    <w:rsid w:val="009C0370"/>
    <w:rsid w:val="009C04DF"/>
    <w:rsid w:val="009C0882"/>
    <w:rsid w:val="009C0BBB"/>
    <w:rsid w:val="009C1A80"/>
    <w:rsid w:val="009C1B5F"/>
    <w:rsid w:val="009C1FAF"/>
    <w:rsid w:val="009C2072"/>
    <w:rsid w:val="009C2135"/>
    <w:rsid w:val="009C216F"/>
    <w:rsid w:val="009C22B5"/>
    <w:rsid w:val="009C23DD"/>
    <w:rsid w:val="009C2D87"/>
    <w:rsid w:val="009C389C"/>
    <w:rsid w:val="009C394E"/>
    <w:rsid w:val="009C3A89"/>
    <w:rsid w:val="009C3CA9"/>
    <w:rsid w:val="009C3D93"/>
    <w:rsid w:val="009C3FF4"/>
    <w:rsid w:val="009C62AF"/>
    <w:rsid w:val="009C63B8"/>
    <w:rsid w:val="009C6F35"/>
    <w:rsid w:val="009D0ADB"/>
    <w:rsid w:val="009D16B2"/>
    <w:rsid w:val="009D1FCA"/>
    <w:rsid w:val="009D3A4D"/>
    <w:rsid w:val="009D3A7B"/>
    <w:rsid w:val="009D3CD7"/>
    <w:rsid w:val="009D4CA3"/>
    <w:rsid w:val="009D6004"/>
    <w:rsid w:val="009D6E53"/>
    <w:rsid w:val="009D7637"/>
    <w:rsid w:val="009D77C6"/>
    <w:rsid w:val="009D77FB"/>
    <w:rsid w:val="009E09D5"/>
    <w:rsid w:val="009E17B4"/>
    <w:rsid w:val="009E1CB7"/>
    <w:rsid w:val="009E1F5B"/>
    <w:rsid w:val="009E25A0"/>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D94"/>
    <w:rsid w:val="009F2E13"/>
    <w:rsid w:val="009F2EA7"/>
    <w:rsid w:val="009F3051"/>
    <w:rsid w:val="009F3085"/>
    <w:rsid w:val="009F338D"/>
    <w:rsid w:val="009F3A24"/>
    <w:rsid w:val="009F3B2B"/>
    <w:rsid w:val="009F3CFE"/>
    <w:rsid w:val="009F3FEC"/>
    <w:rsid w:val="009F4D01"/>
    <w:rsid w:val="009F513D"/>
    <w:rsid w:val="009F5950"/>
    <w:rsid w:val="009F67EB"/>
    <w:rsid w:val="009F6F0D"/>
    <w:rsid w:val="009F7A12"/>
    <w:rsid w:val="009F7ED4"/>
    <w:rsid w:val="00A00334"/>
    <w:rsid w:val="00A00504"/>
    <w:rsid w:val="00A0083D"/>
    <w:rsid w:val="00A00FCB"/>
    <w:rsid w:val="00A01391"/>
    <w:rsid w:val="00A01A53"/>
    <w:rsid w:val="00A01F01"/>
    <w:rsid w:val="00A026F5"/>
    <w:rsid w:val="00A02E04"/>
    <w:rsid w:val="00A03F74"/>
    <w:rsid w:val="00A052F1"/>
    <w:rsid w:val="00A056E8"/>
    <w:rsid w:val="00A06123"/>
    <w:rsid w:val="00A064D1"/>
    <w:rsid w:val="00A06843"/>
    <w:rsid w:val="00A068C8"/>
    <w:rsid w:val="00A06B8D"/>
    <w:rsid w:val="00A0732F"/>
    <w:rsid w:val="00A073B8"/>
    <w:rsid w:val="00A07799"/>
    <w:rsid w:val="00A07C48"/>
    <w:rsid w:val="00A105A2"/>
    <w:rsid w:val="00A11184"/>
    <w:rsid w:val="00A120AA"/>
    <w:rsid w:val="00A129E4"/>
    <w:rsid w:val="00A12E46"/>
    <w:rsid w:val="00A14598"/>
    <w:rsid w:val="00A14A34"/>
    <w:rsid w:val="00A1512E"/>
    <w:rsid w:val="00A16535"/>
    <w:rsid w:val="00A16713"/>
    <w:rsid w:val="00A169F2"/>
    <w:rsid w:val="00A16B98"/>
    <w:rsid w:val="00A16E5E"/>
    <w:rsid w:val="00A16F18"/>
    <w:rsid w:val="00A172ED"/>
    <w:rsid w:val="00A1772C"/>
    <w:rsid w:val="00A178A5"/>
    <w:rsid w:val="00A17D8C"/>
    <w:rsid w:val="00A20009"/>
    <w:rsid w:val="00A21636"/>
    <w:rsid w:val="00A217EB"/>
    <w:rsid w:val="00A21A19"/>
    <w:rsid w:val="00A22628"/>
    <w:rsid w:val="00A233B0"/>
    <w:rsid w:val="00A237F4"/>
    <w:rsid w:val="00A24153"/>
    <w:rsid w:val="00A24569"/>
    <w:rsid w:val="00A24C41"/>
    <w:rsid w:val="00A24C49"/>
    <w:rsid w:val="00A24DF2"/>
    <w:rsid w:val="00A25C95"/>
    <w:rsid w:val="00A262E8"/>
    <w:rsid w:val="00A263A0"/>
    <w:rsid w:val="00A27A36"/>
    <w:rsid w:val="00A27CF0"/>
    <w:rsid w:val="00A302B2"/>
    <w:rsid w:val="00A31DEA"/>
    <w:rsid w:val="00A31E8A"/>
    <w:rsid w:val="00A33AD2"/>
    <w:rsid w:val="00A34565"/>
    <w:rsid w:val="00A34B01"/>
    <w:rsid w:val="00A34D44"/>
    <w:rsid w:val="00A35400"/>
    <w:rsid w:val="00A3567B"/>
    <w:rsid w:val="00A3604F"/>
    <w:rsid w:val="00A361C4"/>
    <w:rsid w:val="00A3629E"/>
    <w:rsid w:val="00A36CFC"/>
    <w:rsid w:val="00A37102"/>
    <w:rsid w:val="00A37358"/>
    <w:rsid w:val="00A376C6"/>
    <w:rsid w:val="00A37B86"/>
    <w:rsid w:val="00A40B1F"/>
    <w:rsid w:val="00A41453"/>
    <w:rsid w:val="00A419C1"/>
    <w:rsid w:val="00A41B66"/>
    <w:rsid w:val="00A4264B"/>
    <w:rsid w:val="00A42F38"/>
    <w:rsid w:val="00A43AA1"/>
    <w:rsid w:val="00A44537"/>
    <w:rsid w:val="00A44829"/>
    <w:rsid w:val="00A4532A"/>
    <w:rsid w:val="00A45C99"/>
    <w:rsid w:val="00A45FF6"/>
    <w:rsid w:val="00A463DC"/>
    <w:rsid w:val="00A46FA2"/>
    <w:rsid w:val="00A470DB"/>
    <w:rsid w:val="00A475AB"/>
    <w:rsid w:val="00A47A5B"/>
    <w:rsid w:val="00A50327"/>
    <w:rsid w:val="00A50BE1"/>
    <w:rsid w:val="00A50E01"/>
    <w:rsid w:val="00A5130D"/>
    <w:rsid w:val="00A52176"/>
    <w:rsid w:val="00A53469"/>
    <w:rsid w:val="00A53DF5"/>
    <w:rsid w:val="00A53EE6"/>
    <w:rsid w:val="00A53EF1"/>
    <w:rsid w:val="00A54846"/>
    <w:rsid w:val="00A553F8"/>
    <w:rsid w:val="00A5558A"/>
    <w:rsid w:val="00A55687"/>
    <w:rsid w:val="00A55FB2"/>
    <w:rsid w:val="00A565ED"/>
    <w:rsid w:val="00A56EF8"/>
    <w:rsid w:val="00A603D2"/>
    <w:rsid w:val="00A60E71"/>
    <w:rsid w:val="00A60FA3"/>
    <w:rsid w:val="00A6112D"/>
    <w:rsid w:val="00A635F9"/>
    <w:rsid w:val="00A639DC"/>
    <w:rsid w:val="00A63B89"/>
    <w:rsid w:val="00A63F50"/>
    <w:rsid w:val="00A64FCC"/>
    <w:rsid w:val="00A6502C"/>
    <w:rsid w:val="00A6548E"/>
    <w:rsid w:val="00A66037"/>
    <w:rsid w:val="00A660D1"/>
    <w:rsid w:val="00A664D2"/>
    <w:rsid w:val="00A66E43"/>
    <w:rsid w:val="00A66F62"/>
    <w:rsid w:val="00A66FC5"/>
    <w:rsid w:val="00A67278"/>
    <w:rsid w:val="00A67789"/>
    <w:rsid w:val="00A67C50"/>
    <w:rsid w:val="00A67FEE"/>
    <w:rsid w:val="00A7074B"/>
    <w:rsid w:val="00A714DE"/>
    <w:rsid w:val="00A721C2"/>
    <w:rsid w:val="00A72284"/>
    <w:rsid w:val="00A72516"/>
    <w:rsid w:val="00A733A7"/>
    <w:rsid w:val="00A74116"/>
    <w:rsid w:val="00A749D6"/>
    <w:rsid w:val="00A750F1"/>
    <w:rsid w:val="00A755C5"/>
    <w:rsid w:val="00A756BA"/>
    <w:rsid w:val="00A75A3A"/>
    <w:rsid w:val="00A762A7"/>
    <w:rsid w:val="00A80452"/>
    <w:rsid w:val="00A807B0"/>
    <w:rsid w:val="00A80ACC"/>
    <w:rsid w:val="00A810F1"/>
    <w:rsid w:val="00A81D02"/>
    <w:rsid w:val="00A83124"/>
    <w:rsid w:val="00A831C5"/>
    <w:rsid w:val="00A83225"/>
    <w:rsid w:val="00A837B4"/>
    <w:rsid w:val="00A837D9"/>
    <w:rsid w:val="00A837DD"/>
    <w:rsid w:val="00A83F5B"/>
    <w:rsid w:val="00A85CBD"/>
    <w:rsid w:val="00A87C9C"/>
    <w:rsid w:val="00A9005D"/>
    <w:rsid w:val="00A90436"/>
    <w:rsid w:val="00A93137"/>
    <w:rsid w:val="00A935C8"/>
    <w:rsid w:val="00A93CDD"/>
    <w:rsid w:val="00A940ED"/>
    <w:rsid w:val="00A947A7"/>
    <w:rsid w:val="00A94A7E"/>
    <w:rsid w:val="00A94F25"/>
    <w:rsid w:val="00A94F47"/>
    <w:rsid w:val="00A94FDC"/>
    <w:rsid w:val="00A95EB1"/>
    <w:rsid w:val="00A96118"/>
    <w:rsid w:val="00A96387"/>
    <w:rsid w:val="00A965C4"/>
    <w:rsid w:val="00A97282"/>
    <w:rsid w:val="00A97F64"/>
    <w:rsid w:val="00AA09F2"/>
    <w:rsid w:val="00AA0B96"/>
    <w:rsid w:val="00AA0D78"/>
    <w:rsid w:val="00AA0DBC"/>
    <w:rsid w:val="00AA1A17"/>
    <w:rsid w:val="00AA1AED"/>
    <w:rsid w:val="00AA1E61"/>
    <w:rsid w:val="00AA2750"/>
    <w:rsid w:val="00AA2E3D"/>
    <w:rsid w:val="00AA3C7C"/>
    <w:rsid w:val="00AA4636"/>
    <w:rsid w:val="00AA49B7"/>
    <w:rsid w:val="00AA60B4"/>
    <w:rsid w:val="00AA66D4"/>
    <w:rsid w:val="00AA67F1"/>
    <w:rsid w:val="00AA6A18"/>
    <w:rsid w:val="00AA74C0"/>
    <w:rsid w:val="00AA7527"/>
    <w:rsid w:val="00AB00FD"/>
    <w:rsid w:val="00AB0438"/>
    <w:rsid w:val="00AB09DD"/>
    <w:rsid w:val="00AB100A"/>
    <w:rsid w:val="00AB14AC"/>
    <w:rsid w:val="00AB160E"/>
    <w:rsid w:val="00AB18E0"/>
    <w:rsid w:val="00AB208F"/>
    <w:rsid w:val="00AB23C5"/>
    <w:rsid w:val="00AB2F42"/>
    <w:rsid w:val="00AB3344"/>
    <w:rsid w:val="00AB36CF"/>
    <w:rsid w:val="00AB3872"/>
    <w:rsid w:val="00AB3A00"/>
    <w:rsid w:val="00AB3ED6"/>
    <w:rsid w:val="00AB4712"/>
    <w:rsid w:val="00AB5843"/>
    <w:rsid w:val="00AB58D8"/>
    <w:rsid w:val="00AB608C"/>
    <w:rsid w:val="00AB6DF0"/>
    <w:rsid w:val="00AB6E38"/>
    <w:rsid w:val="00AB704B"/>
    <w:rsid w:val="00AB7E50"/>
    <w:rsid w:val="00AB7FDA"/>
    <w:rsid w:val="00AC00DC"/>
    <w:rsid w:val="00AC05BF"/>
    <w:rsid w:val="00AC117E"/>
    <w:rsid w:val="00AC139B"/>
    <w:rsid w:val="00AC17EA"/>
    <w:rsid w:val="00AC1923"/>
    <w:rsid w:val="00AC1CF8"/>
    <w:rsid w:val="00AC268A"/>
    <w:rsid w:val="00AC2C4A"/>
    <w:rsid w:val="00AC2E9C"/>
    <w:rsid w:val="00AC38FA"/>
    <w:rsid w:val="00AC3BA7"/>
    <w:rsid w:val="00AC4E85"/>
    <w:rsid w:val="00AC622A"/>
    <w:rsid w:val="00AC6ADC"/>
    <w:rsid w:val="00AC6C63"/>
    <w:rsid w:val="00AC7B40"/>
    <w:rsid w:val="00AC7B6E"/>
    <w:rsid w:val="00AC7F16"/>
    <w:rsid w:val="00AD058C"/>
    <w:rsid w:val="00AD0A27"/>
    <w:rsid w:val="00AD0B24"/>
    <w:rsid w:val="00AD0EA5"/>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B4"/>
    <w:rsid w:val="00AD4D15"/>
    <w:rsid w:val="00AD5308"/>
    <w:rsid w:val="00AD5543"/>
    <w:rsid w:val="00AD5AAA"/>
    <w:rsid w:val="00AD5F73"/>
    <w:rsid w:val="00AD5FA6"/>
    <w:rsid w:val="00AD6316"/>
    <w:rsid w:val="00AD7085"/>
    <w:rsid w:val="00AD71C2"/>
    <w:rsid w:val="00AD73E0"/>
    <w:rsid w:val="00AE0078"/>
    <w:rsid w:val="00AE01D1"/>
    <w:rsid w:val="00AE11A6"/>
    <w:rsid w:val="00AE1255"/>
    <w:rsid w:val="00AE1258"/>
    <w:rsid w:val="00AE12FF"/>
    <w:rsid w:val="00AE261E"/>
    <w:rsid w:val="00AE30CD"/>
    <w:rsid w:val="00AE34B7"/>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922"/>
    <w:rsid w:val="00AF796F"/>
    <w:rsid w:val="00B003AE"/>
    <w:rsid w:val="00B00447"/>
    <w:rsid w:val="00B0067C"/>
    <w:rsid w:val="00B0089D"/>
    <w:rsid w:val="00B00B0E"/>
    <w:rsid w:val="00B00C0D"/>
    <w:rsid w:val="00B018FF"/>
    <w:rsid w:val="00B01AA2"/>
    <w:rsid w:val="00B02085"/>
    <w:rsid w:val="00B0228B"/>
    <w:rsid w:val="00B025A2"/>
    <w:rsid w:val="00B02828"/>
    <w:rsid w:val="00B0422A"/>
    <w:rsid w:val="00B04B8F"/>
    <w:rsid w:val="00B05BFB"/>
    <w:rsid w:val="00B05C9E"/>
    <w:rsid w:val="00B05E2A"/>
    <w:rsid w:val="00B07EE8"/>
    <w:rsid w:val="00B10281"/>
    <w:rsid w:val="00B102F7"/>
    <w:rsid w:val="00B1073B"/>
    <w:rsid w:val="00B11CF2"/>
    <w:rsid w:val="00B12643"/>
    <w:rsid w:val="00B12E80"/>
    <w:rsid w:val="00B13ADB"/>
    <w:rsid w:val="00B14312"/>
    <w:rsid w:val="00B14A0F"/>
    <w:rsid w:val="00B14C0F"/>
    <w:rsid w:val="00B156C9"/>
    <w:rsid w:val="00B15BAF"/>
    <w:rsid w:val="00B15C81"/>
    <w:rsid w:val="00B15CE7"/>
    <w:rsid w:val="00B17258"/>
    <w:rsid w:val="00B172C4"/>
    <w:rsid w:val="00B1759D"/>
    <w:rsid w:val="00B17DDE"/>
    <w:rsid w:val="00B2094D"/>
    <w:rsid w:val="00B2194C"/>
    <w:rsid w:val="00B2202D"/>
    <w:rsid w:val="00B227BD"/>
    <w:rsid w:val="00B2399B"/>
    <w:rsid w:val="00B23F0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731"/>
    <w:rsid w:val="00B33ABC"/>
    <w:rsid w:val="00B33CD7"/>
    <w:rsid w:val="00B3465E"/>
    <w:rsid w:val="00B34A0A"/>
    <w:rsid w:val="00B351A3"/>
    <w:rsid w:val="00B358E2"/>
    <w:rsid w:val="00B3736F"/>
    <w:rsid w:val="00B4064C"/>
    <w:rsid w:val="00B40668"/>
    <w:rsid w:val="00B41F5F"/>
    <w:rsid w:val="00B41F7A"/>
    <w:rsid w:val="00B4215F"/>
    <w:rsid w:val="00B4288E"/>
    <w:rsid w:val="00B441FF"/>
    <w:rsid w:val="00B44414"/>
    <w:rsid w:val="00B45444"/>
    <w:rsid w:val="00B45B64"/>
    <w:rsid w:val="00B461E2"/>
    <w:rsid w:val="00B46BE7"/>
    <w:rsid w:val="00B46F9D"/>
    <w:rsid w:val="00B4750D"/>
    <w:rsid w:val="00B507A6"/>
    <w:rsid w:val="00B50F78"/>
    <w:rsid w:val="00B51FF2"/>
    <w:rsid w:val="00B521E9"/>
    <w:rsid w:val="00B529FD"/>
    <w:rsid w:val="00B5316A"/>
    <w:rsid w:val="00B53535"/>
    <w:rsid w:val="00B535EB"/>
    <w:rsid w:val="00B53B5A"/>
    <w:rsid w:val="00B54373"/>
    <w:rsid w:val="00B54608"/>
    <w:rsid w:val="00B54CB0"/>
    <w:rsid w:val="00B5513C"/>
    <w:rsid w:val="00B55503"/>
    <w:rsid w:val="00B5611D"/>
    <w:rsid w:val="00B57E4D"/>
    <w:rsid w:val="00B604D0"/>
    <w:rsid w:val="00B605B3"/>
    <w:rsid w:val="00B6061A"/>
    <w:rsid w:val="00B608D4"/>
    <w:rsid w:val="00B60BBF"/>
    <w:rsid w:val="00B60EC4"/>
    <w:rsid w:val="00B61391"/>
    <w:rsid w:val="00B622DF"/>
    <w:rsid w:val="00B6254F"/>
    <w:rsid w:val="00B62C2B"/>
    <w:rsid w:val="00B642B4"/>
    <w:rsid w:val="00B65937"/>
    <w:rsid w:val="00B6737E"/>
    <w:rsid w:val="00B67391"/>
    <w:rsid w:val="00B67B2E"/>
    <w:rsid w:val="00B67F76"/>
    <w:rsid w:val="00B7042B"/>
    <w:rsid w:val="00B70CC3"/>
    <w:rsid w:val="00B712A8"/>
    <w:rsid w:val="00B718AF"/>
    <w:rsid w:val="00B72849"/>
    <w:rsid w:val="00B728DF"/>
    <w:rsid w:val="00B72BFC"/>
    <w:rsid w:val="00B72D18"/>
    <w:rsid w:val="00B74967"/>
    <w:rsid w:val="00B74F5A"/>
    <w:rsid w:val="00B756AF"/>
    <w:rsid w:val="00B75F61"/>
    <w:rsid w:val="00B763A5"/>
    <w:rsid w:val="00B7646A"/>
    <w:rsid w:val="00B76F11"/>
    <w:rsid w:val="00B80028"/>
    <w:rsid w:val="00B80CD5"/>
    <w:rsid w:val="00B8165B"/>
    <w:rsid w:val="00B82067"/>
    <w:rsid w:val="00B8261E"/>
    <w:rsid w:val="00B84308"/>
    <w:rsid w:val="00B843AC"/>
    <w:rsid w:val="00B843D6"/>
    <w:rsid w:val="00B844E1"/>
    <w:rsid w:val="00B85C31"/>
    <w:rsid w:val="00B8672C"/>
    <w:rsid w:val="00B868C8"/>
    <w:rsid w:val="00B86B8A"/>
    <w:rsid w:val="00B8797E"/>
    <w:rsid w:val="00B87FB7"/>
    <w:rsid w:val="00B903E9"/>
    <w:rsid w:val="00B90497"/>
    <w:rsid w:val="00B907F3"/>
    <w:rsid w:val="00B90D5C"/>
    <w:rsid w:val="00B91558"/>
    <w:rsid w:val="00B91EF7"/>
    <w:rsid w:val="00B92065"/>
    <w:rsid w:val="00B9224B"/>
    <w:rsid w:val="00B92437"/>
    <w:rsid w:val="00B9278E"/>
    <w:rsid w:val="00B93688"/>
    <w:rsid w:val="00B94643"/>
    <w:rsid w:val="00B96B27"/>
    <w:rsid w:val="00B96F0B"/>
    <w:rsid w:val="00B96FEF"/>
    <w:rsid w:val="00B973D0"/>
    <w:rsid w:val="00B97ACC"/>
    <w:rsid w:val="00B97CAD"/>
    <w:rsid w:val="00BA0786"/>
    <w:rsid w:val="00BA0978"/>
    <w:rsid w:val="00BA0C62"/>
    <w:rsid w:val="00BA11A6"/>
    <w:rsid w:val="00BA1258"/>
    <w:rsid w:val="00BA14AE"/>
    <w:rsid w:val="00BA18C4"/>
    <w:rsid w:val="00BA1C4F"/>
    <w:rsid w:val="00BA2155"/>
    <w:rsid w:val="00BA2376"/>
    <w:rsid w:val="00BA2E88"/>
    <w:rsid w:val="00BA322E"/>
    <w:rsid w:val="00BA39CF"/>
    <w:rsid w:val="00BA48B1"/>
    <w:rsid w:val="00BA5E0B"/>
    <w:rsid w:val="00BA6626"/>
    <w:rsid w:val="00BA757E"/>
    <w:rsid w:val="00BA7FBD"/>
    <w:rsid w:val="00BB0604"/>
    <w:rsid w:val="00BB071E"/>
    <w:rsid w:val="00BB11C6"/>
    <w:rsid w:val="00BB1B5D"/>
    <w:rsid w:val="00BB1B7D"/>
    <w:rsid w:val="00BB1B91"/>
    <w:rsid w:val="00BB24F1"/>
    <w:rsid w:val="00BB2A04"/>
    <w:rsid w:val="00BB311F"/>
    <w:rsid w:val="00BB348A"/>
    <w:rsid w:val="00BB49C2"/>
    <w:rsid w:val="00BB4DC4"/>
    <w:rsid w:val="00BB4FA5"/>
    <w:rsid w:val="00BB531D"/>
    <w:rsid w:val="00BB5502"/>
    <w:rsid w:val="00BB5505"/>
    <w:rsid w:val="00BB6650"/>
    <w:rsid w:val="00BB6AB6"/>
    <w:rsid w:val="00BB6ACD"/>
    <w:rsid w:val="00BB7407"/>
    <w:rsid w:val="00BB782A"/>
    <w:rsid w:val="00BC00C9"/>
    <w:rsid w:val="00BC043B"/>
    <w:rsid w:val="00BC0ED7"/>
    <w:rsid w:val="00BC11A5"/>
    <w:rsid w:val="00BC141B"/>
    <w:rsid w:val="00BC1873"/>
    <w:rsid w:val="00BC2544"/>
    <w:rsid w:val="00BC259E"/>
    <w:rsid w:val="00BC2A97"/>
    <w:rsid w:val="00BC39C1"/>
    <w:rsid w:val="00BC47D3"/>
    <w:rsid w:val="00BC4EA0"/>
    <w:rsid w:val="00BC5065"/>
    <w:rsid w:val="00BC51F0"/>
    <w:rsid w:val="00BC54FD"/>
    <w:rsid w:val="00BC6230"/>
    <w:rsid w:val="00BC65A3"/>
    <w:rsid w:val="00BC684B"/>
    <w:rsid w:val="00BC698E"/>
    <w:rsid w:val="00BC6EAD"/>
    <w:rsid w:val="00BC76C9"/>
    <w:rsid w:val="00BC7A80"/>
    <w:rsid w:val="00BD0D6C"/>
    <w:rsid w:val="00BD11F7"/>
    <w:rsid w:val="00BD12D3"/>
    <w:rsid w:val="00BD1553"/>
    <w:rsid w:val="00BD2C53"/>
    <w:rsid w:val="00BD3248"/>
    <w:rsid w:val="00BD37E9"/>
    <w:rsid w:val="00BD39D7"/>
    <w:rsid w:val="00BD3BF7"/>
    <w:rsid w:val="00BD3C7F"/>
    <w:rsid w:val="00BD3DC8"/>
    <w:rsid w:val="00BD5B96"/>
    <w:rsid w:val="00BD6AC0"/>
    <w:rsid w:val="00BD6C0F"/>
    <w:rsid w:val="00BD6D00"/>
    <w:rsid w:val="00BD779D"/>
    <w:rsid w:val="00BD7B7F"/>
    <w:rsid w:val="00BE0153"/>
    <w:rsid w:val="00BE03ED"/>
    <w:rsid w:val="00BE0DA9"/>
    <w:rsid w:val="00BE1CB6"/>
    <w:rsid w:val="00BE2401"/>
    <w:rsid w:val="00BE25C2"/>
    <w:rsid w:val="00BE2D85"/>
    <w:rsid w:val="00BE41DB"/>
    <w:rsid w:val="00BE4870"/>
    <w:rsid w:val="00BE4C1C"/>
    <w:rsid w:val="00BE555D"/>
    <w:rsid w:val="00BE59B1"/>
    <w:rsid w:val="00BE5A9E"/>
    <w:rsid w:val="00BE612D"/>
    <w:rsid w:val="00BE7F1F"/>
    <w:rsid w:val="00BF0D4C"/>
    <w:rsid w:val="00BF0E1A"/>
    <w:rsid w:val="00BF16EE"/>
    <w:rsid w:val="00BF286D"/>
    <w:rsid w:val="00BF29C9"/>
    <w:rsid w:val="00BF2B9C"/>
    <w:rsid w:val="00BF32DD"/>
    <w:rsid w:val="00BF3BF3"/>
    <w:rsid w:val="00BF3C7A"/>
    <w:rsid w:val="00BF4DCA"/>
    <w:rsid w:val="00BF52F8"/>
    <w:rsid w:val="00BF5CFA"/>
    <w:rsid w:val="00BF7B93"/>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D22"/>
    <w:rsid w:val="00C10DD2"/>
    <w:rsid w:val="00C11143"/>
    <w:rsid w:val="00C113BB"/>
    <w:rsid w:val="00C11761"/>
    <w:rsid w:val="00C1187B"/>
    <w:rsid w:val="00C12247"/>
    <w:rsid w:val="00C12BF1"/>
    <w:rsid w:val="00C13390"/>
    <w:rsid w:val="00C14614"/>
    <w:rsid w:val="00C146D3"/>
    <w:rsid w:val="00C16608"/>
    <w:rsid w:val="00C16A28"/>
    <w:rsid w:val="00C16F04"/>
    <w:rsid w:val="00C17BEB"/>
    <w:rsid w:val="00C17E32"/>
    <w:rsid w:val="00C17F7A"/>
    <w:rsid w:val="00C20166"/>
    <w:rsid w:val="00C207FB"/>
    <w:rsid w:val="00C21313"/>
    <w:rsid w:val="00C2148B"/>
    <w:rsid w:val="00C22AB3"/>
    <w:rsid w:val="00C22E18"/>
    <w:rsid w:val="00C2309F"/>
    <w:rsid w:val="00C2375F"/>
    <w:rsid w:val="00C23BC1"/>
    <w:rsid w:val="00C248A8"/>
    <w:rsid w:val="00C24CB3"/>
    <w:rsid w:val="00C25E5D"/>
    <w:rsid w:val="00C25ED2"/>
    <w:rsid w:val="00C26277"/>
    <w:rsid w:val="00C262F4"/>
    <w:rsid w:val="00C274E6"/>
    <w:rsid w:val="00C27A5F"/>
    <w:rsid w:val="00C3008D"/>
    <w:rsid w:val="00C30135"/>
    <w:rsid w:val="00C309B3"/>
    <w:rsid w:val="00C30B88"/>
    <w:rsid w:val="00C3146C"/>
    <w:rsid w:val="00C31813"/>
    <w:rsid w:val="00C321C4"/>
    <w:rsid w:val="00C32392"/>
    <w:rsid w:val="00C32E60"/>
    <w:rsid w:val="00C32EB6"/>
    <w:rsid w:val="00C33CDA"/>
    <w:rsid w:val="00C3410D"/>
    <w:rsid w:val="00C34188"/>
    <w:rsid w:val="00C34449"/>
    <w:rsid w:val="00C3483A"/>
    <w:rsid w:val="00C35589"/>
    <w:rsid w:val="00C35998"/>
    <w:rsid w:val="00C361F6"/>
    <w:rsid w:val="00C36DCE"/>
    <w:rsid w:val="00C36F4E"/>
    <w:rsid w:val="00C36FF7"/>
    <w:rsid w:val="00C3703D"/>
    <w:rsid w:val="00C370E9"/>
    <w:rsid w:val="00C400F6"/>
    <w:rsid w:val="00C4054B"/>
    <w:rsid w:val="00C409C4"/>
    <w:rsid w:val="00C40E16"/>
    <w:rsid w:val="00C41382"/>
    <w:rsid w:val="00C41823"/>
    <w:rsid w:val="00C42041"/>
    <w:rsid w:val="00C426B8"/>
    <w:rsid w:val="00C42A7D"/>
    <w:rsid w:val="00C42E8A"/>
    <w:rsid w:val="00C43DF1"/>
    <w:rsid w:val="00C441A2"/>
    <w:rsid w:val="00C442B9"/>
    <w:rsid w:val="00C450A3"/>
    <w:rsid w:val="00C45326"/>
    <w:rsid w:val="00C45B71"/>
    <w:rsid w:val="00C4602C"/>
    <w:rsid w:val="00C46599"/>
    <w:rsid w:val="00C4664F"/>
    <w:rsid w:val="00C4674E"/>
    <w:rsid w:val="00C46DF7"/>
    <w:rsid w:val="00C470F7"/>
    <w:rsid w:val="00C47D0F"/>
    <w:rsid w:val="00C5066C"/>
    <w:rsid w:val="00C50748"/>
    <w:rsid w:val="00C50FA7"/>
    <w:rsid w:val="00C5125D"/>
    <w:rsid w:val="00C51EDA"/>
    <w:rsid w:val="00C521CF"/>
    <w:rsid w:val="00C52228"/>
    <w:rsid w:val="00C525A3"/>
    <w:rsid w:val="00C5275F"/>
    <w:rsid w:val="00C54102"/>
    <w:rsid w:val="00C54C9A"/>
    <w:rsid w:val="00C54CB0"/>
    <w:rsid w:val="00C54D27"/>
    <w:rsid w:val="00C55CEE"/>
    <w:rsid w:val="00C5659C"/>
    <w:rsid w:val="00C573F9"/>
    <w:rsid w:val="00C574E4"/>
    <w:rsid w:val="00C575AF"/>
    <w:rsid w:val="00C60347"/>
    <w:rsid w:val="00C6039D"/>
    <w:rsid w:val="00C60763"/>
    <w:rsid w:val="00C615AC"/>
    <w:rsid w:val="00C617DE"/>
    <w:rsid w:val="00C61DE0"/>
    <w:rsid w:val="00C6209A"/>
    <w:rsid w:val="00C625E2"/>
    <w:rsid w:val="00C6282E"/>
    <w:rsid w:val="00C63664"/>
    <w:rsid w:val="00C639B3"/>
    <w:rsid w:val="00C63A42"/>
    <w:rsid w:val="00C63BC1"/>
    <w:rsid w:val="00C648C7"/>
    <w:rsid w:val="00C64F5C"/>
    <w:rsid w:val="00C662E3"/>
    <w:rsid w:val="00C666D7"/>
    <w:rsid w:val="00C66ABF"/>
    <w:rsid w:val="00C66CA5"/>
    <w:rsid w:val="00C66D89"/>
    <w:rsid w:val="00C6706E"/>
    <w:rsid w:val="00C671B9"/>
    <w:rsid w:val="00C6749D"/>
    <w:rsid w:val="00C67541"/>
    <w:rsid w:val="00C67DEA"/>
    <w:rsid w:val="00C700B6"/>
    <w:rsid w:val="00C71849"/>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8CF"/>
    <w:rsid w:val="00C7796E"/>
    <w:rsid w:val="00C80368"/>
    <w:rsid w:val="00C813DB"/>
    <w:rsid w:val="00C818C7"/>
    <w:rsid w:val="00C82005"/>
    <w:rsid w:val="00C82780"/>
    <w:rsid w:val="00C841AF"/>
    <w:rsid w:val="00C8429D"/>
    <w:rsid w:val="00C84F51"/>
    <w:rsid w:val="00C8591D"/>
    <w:rsid w:val="00C85F99"/>
    <w:rsid w:val="00C86AD0"/>
    <w:rsid w:val="00C87257"/>
    <w:rsid w:val="00C87BD7"/>
    <w:rsid w:val="00C90371"/>
    <w:rsid w:val="00C91997"/>
    <w:rsid w:val="00C91F5A"/>
    <w:rsid w:val="00C924FA"/>
    <w:rsid w:val="00C92B6B"/>
    <w:rsid w:val="00C9309B"/>
    <w:rsid w:val="00C937E4"/>
    <w:rsid w:val="00C938CF"/>
    <w:rsid w:val="00C94478"/>
    <w:rsid w:val="00C94CD4"/>
    <w:rsid w:val="00C94D51"/>
    <w:rsid w:val="00C96A88"/>
    <w:rsid w:val="00C96E9D"/>
    <w:rsid w:val="00CA0345"/>
    <w:rsid w:val="00CA0E23"/>
    <w:rsid w:val="00CA126C"/>
    <w:rsid w:val="00CA15C1"/>
    <w:rsid w:val="00CA16A2"/>
    <w:rsid w:val="00CA183A"/>
    <w:rsid w:val="00CA1916"/>
    <w:rsid w:val="00CA1993"/>
    <w:rsid w:val="00CA1A19"/>
    <w:rsid w:val="00CA1F14"/>
    <w:rsid w:val="00CA2644"/>
    <w:rsid w:val="00CA3292"/>
    <w:rsid w:val="00CA3685"/>
    <w:rsid w:val="00CA3D9A"/>
    <w:rsid w:val="00CA4588"/>
    <w:rsid w:val="00CA4809"/>
    <w:rsid w:val="00CA4977"/>
    <w:rsid w:val="00CA4CD8"/>
    <w:rsid w:val="00CA552C"/>
    <w:rsid w:val="00CA64FD"/>
    <w:rsid w:val="00CA6D1B"/>
    <w:rsid w:val="00CA6D38"/>
    <w:rsid w:val="00CA6E57"/>
    <w:rsid w:val="00CA7C5D"/>
    <w:rsid w:val="00CB094C"/>
    <w:rsid w:val="00CB0B6B"/>
    <w:rsid w:val="00CB0D65"/>
    <w:rsid w:val="00CB14CC"/>
    <w:rsid w:val="00CB1505"/>
    <w:rsid w:val="00CB1A88"/>
    <w:rsid w:val="00CB24D8"/>
    <w:rsid w:val="00CB2E94"/>
    <w:rsid w:val="00CB3A71"/>
    <w:rsid w:val="00CB47E7"/>
    <w:rsid w:val="00CB5519"/>
    <w:rsid w:val="00CB56BD"/>
    <w:rsid w:val="00CB5B23"/>
    <w:rsid w:val="00CB5B87"/>
    <w:rsid w:val="00CB5D03"/>
    <w:rsid w:val="00CB62F2"/>
    <w:rsid w:val="00CB684E"/>
    <w:rsid w:val="00CB69D7"/>
    <w:rsid w:val="00CB7190"/>
    <w:rsid w:val="00CB7CB7"/>
    <w:rsid w:val="00CC0933"/>
    <w:rsid w:val="00CC0AE8"/>
    <w:rsid w:val="00CC1130"/>
    <w:rsid w:val="00CC12CE"/>
    <w:rsid w:val="00CC20AB"/>
    <w:rsid w:val="00CC2AEA"/>
    <w:rsid w:val="00CC3FB5"/>
    <w:rsid w:val="00CC3FD3"/>
    <w:rsid w:val="00CC454E"/>
    <w:rsid w:val="00CC5AD4"/>
    <w:rsid w:val="00CC6280"/>
    <w:rsid w:val="00CC6754"/>
    <w:rsid w:val="00CC68D1"/>
    <w:rsid w:val="00CC69D3"/>
    <w:rsid w:val="00CC6DA0"/>
    <w:rsid w:val="00CC6FB6"/>
    <w:rsid w:val="00CC7304"/>
    <w:rsid w:val="00CD053F"/>
    <w:rsid w:val="00CD0674"/>
    <w:rsid w:val="00CD0704"/>
    <w:rsid w:val="00CD0728"/>
    <w:rsid w:val="00CD0C6C"/>
    <w:rsid w:val="00CD0EB8"/>
    <w:rsid w:val="00CD1848"/>
    <w:rsid w:val="00CD281D"/>
    <w:rsid w:val="00CD2FF7"/>
    <w:rsid w:val="00CD40D9"/>
    <w:rsid w:val="00CD44D3"/>
    <w:rsid w:val="00CD457F"/>
    <w:rsid w:val="00CD49BB"/>
    <w:rsid w:val="00CD54B0"/>
    <w:rsid w:val="00CD583D"/>
    <w:rsid w:val="00CD665E"/>
    <w:rsid w:val="00CD69BB"/>
    <w:rsid w:val="00CD69C6"/>
    <w:rsid w:val="00CD69CA"/>
    <w:rsid w:val="00CD745D"/>
    <w:rsid w:val="00CE033B"/>
    <w:rsid w:val="00CE0A65"/>
    <w:rsid w:val="00CE0AC7"/>
    <w:rsid w:val="00CE0FAA"/>
    <w:rsid w:val="00CE1336"/>
    <w:rsid w:val="00CE18EB"/>
    <w:rsid w:val="00CE25D2"/>
    <w:rsid w:val="00CE28B5"/>
    <w:rsid w:val="00CE30DE"/>
    <w:rsid w:val="00CE41CF"/>
    <w:rsid w:val="00CE4D5E"/>
    <w:rsid w:val="00CE52C5"/>
    <w:rsid w:val="00CE5623"/>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F9"/>
    <w:rsid w:val="00D0170E"/>
    <w:rsid w:val="00D02184"/>
    <w:rsid w:val="00D02777"/>
    <w:rsid w:val="00D02E0D"/>
    <w:rsid w:val="00D03AB7"/>
    <w:rsid w:val="00D040B5"/>
    <w:rsid w:val="00D0425E"/>
    <w:rsid w:val="00D04A1C"/>
    <w:rsid w:val="00D050F1"/>
    <w:rsid w:val="00D05613"/>
    <w:rsid w:val="00D057FC"/>
    <w:rsid w:val="00D05D53"/>
    <w:rsid w:val="00D069C2"/>
    <w:rsid w:val="00D100C4"/>
    <w:rsid w:val="00D12093"/>
    <w:rsid w:val="00D12633"/>
    <w:rsid w:val="00D12E72"/>
    <w:rsid w:val="00D130C2"/>
    <w:rsid w:val="00D131E7"/>
    <w:rsid w:val="00D13DCB"/>
    <w:rsid w:val="00D147DF"/>
    <w:rsid w:val="00D15BFD"/>
    <w:rsid w:val="00D15E8D"/>
    <w:rsid w:val="00D1616C"/>
    <w:rsid w:val="00D16B32"/>
    <w:rsid w:val="00D17469"/>
    <w:rsid w:val="00D17F41"/>
    <w:rsid w:val="00D201F2"/>
    <w:rsid w:val="00D201FB"/>
    <w:rsid w:val="00D2024B"/>
    <w:rsid w:val="00D20423"/>
    <w:rsid w:val="00D2068F"/>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AE7"/>
    <w:rsid w:val="00D30B39"/>
    <w:rsid w:val="00D30B40"/>
    <w:rsid w:val="00D30ED4"/>
    <w:rsid w:val="00D31113"/>
    <w:rsid w:val="00D31637"/>
    <w:rsid w:val="00D31DB4"/>
    <w:rsid w:val="00D31FAE"/>
    <w:rsid w:val="00D32583"/>
    <w:rsid w:val="00D3276C"/>
    <w:rsid w:val="00D32BB5"/>
    <w:rsid w:val="00D32F41"/>
    <w:rsid w:val="00D3311A"/>
    <w:rsid w:val="00D332F2"/>
    <w:rsid w:val="00D335AE"/>
    <w:rsid w:val="00D33F4B"/>
    <w:rsid w:val="00D340ED"/>
    <w:rsid w:val="00D34A9B"/>
    <w:rsid w:val="00D3531F"/>
    <w:rsid w:val="00D35B44"/>
    <w:rsid w:val="00D3642F"/>
    <w:rsid w:val="00D36D64"/>
    <w:rsid w:val="00D373D6"/>
    <w:rsid w:val="00D3786A"/>
    <w:rsid w:val="00D406C5"/>
    <w:rsid w:val="00D41A15"/>
    <w:rsid w:val="00D4200B"/>
    <w:rsid w:val="00D4208D"/>
    <w:rsid w:val="00D42686"/>
    <w:rsid w:val="00D42A73"/>
    <w:rsid w:val="00D43613"/>
    <w:rsid w:val="00D44C6E"/>
    <w:rsid w:val="00D44CA5"/>
    <w:rsid w:val="00D4535B"/>
    <w:rsid w:val="00D457BE"/>
    <w:rsid w:val="00D458BC"/>
    <w:rsid w:val="00D45E69"/>
    <w:rsid w:val="00D46570"/>
    <w:rsid w:val="00D47C73"/>
    <w:rsid w:val="00D51284"/>
    <w:rsid w:val="00D5263C"/>
    <w:rsid w:val="00D535C3"/>
    <w:rsid w:val="00D53815"/>
    <w:rsid w:val="00D53E24"/>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2152"/>
    <w:rsid w:val="00D622A9"/>
    <w:rsid w:val="00D622B3"/>
    <w:rsid w:val="00D628AD"/>
    <w:rsid w:val="00D63109"/>
    <w:rsid w:val="00D6317C"/>
    <w:rsid w:val="00D63393"/>
    <w:rsid w:val="00D633CA"/>
    <w:rsid w:val="00D6350A"/>
    <w:rsid w:val="00D64199"/>
    <w:rsid w:val="00D64385"/>
    <w:rsid w:val="00D645B4"/>
    <w:rsid w:val="00D646D5"/>
    <w:rsid w:val="00D65342"/>
    <w:rsid w:val="00D65869"/>
    <w:rsid w:val="00D65C91"/>
    <w:rsid w:val="00D65D44"/>
    <w:rsid w:val="00D66A36"/>
    <w:rsid w:val="00D67D9D"/>
    <w:rsid w:val="00D71B36"/>
    <w:rsid w:val="00D71F90"/>
    <w:rsid w:val="00D720CC"/>
    <w:rsid w:val="00D72665"/>
    <w:rsid w:val="00D7270C"/>
    <w:rsid w:val="00D72F7C"/>
    <w:rsid w:val="00D737F5"/>
    <w:rsid w:val="00D73B45"/>
    <w:rsid w:val="00D7418B"/>
    <w:rsid w:val="00D742C6"/>
    <w:rsid w:val="00D749E7"/>
    <w:rsid w:val="00D74EA8"/>
    <w:rsid w:val="00D756F1"/>
    <w:rsid w:val="00D76218"/>
    <w:rsid w:val="00D767FB"/>
    <w:rsid w:val="00D775E5"/>
    <w:rsid w:val="00D809CC"/>
    <w:rsid w:val="00D81041"/>
    <w:rsid w:val="00D8145C"/>
    <w:rsid w:val="00D816C9"/>
    <w:rsid w:val="00D81C4A"/>
    <w:rsid w:val="00D8332C"/>
    <w:rsid w:val="00D83466"/>
    <w:rsid w:val="00D83807"/>
    <w:rsid w:val="00D83906"/>
    <w:rsid w:val="00D83DB8"/>
    <w:rsid w:val="00D8466E"/>
    <w:rsid w:val="00D84C79"/>
    <w:rsid w:val="00D85619"/>
    <w:rsid w:val="00D85AF4"/>
    <w:rsid w:val="00D86558"/>
    <w:rsid w:val="00D86B8F"/>
    <w:rsid w:val="00D8709D"/>
    <w:rsid w:val="00D878F4"/>
    <w:rsid w:val="00D87ACE"/>
    <w:rsid w:val="00D9037D"/>
    <w:rsid w:val="00D90574"/>
    <w:rsid w:val="00D91B46"/>
    <w:rsid w:val="00D91D47"/>
    <w:rsid w:val="00D92592"/>
    <w:rsid w:val="00D92D54"/>
    <w:rsid w:val="00D92F4F"/>
    <w:rsid w:val="00D930EE"/>
    <w:rsid w:val="00D93DAC"/>
    <w:rsid w:val="00D94502"/>
    <w:rsid w:val="00D94B4C"/>
    <w:rsid w:val="00D94E9C"/>
    <w:rsid w:val="00D95082"/>
    <w:rsid w:val="00D95F2A"/>
    <w:rsid w:val="00D963FC"/>
    <w:rsid w:val="00D975B0"/>
    <w:rsid w:val="00D977C0"/>
    <w:rsid w:val="00D97C8A"/>
    <w:rsid w:val="00DA0820"/>
    <w:rsid w:val="00DA1FD0"/>
    <w:rsid w:val="00DA2783"/>
    <w:rsid w:val="00DA357E"/>
    <w:rsid w:val="00DA3618"/>
    <w:rsid w:val="00DA36DB"/>
    <w:rsid w:val="00DA3E8E"/>
    <w:rsid w:val="00DA50F3"/>
    <w:rsid w:val="00DA5139"/>
    <w:rsid w:val="00DA55D8"/>
    <w:rsid w:val="00DA5D79"/>
    <w:rsid w:val="00DA5FB3"/>
    <w:rsid w:val="00DA6075"/>
    <w:rsid w:val="00DA67CB"/>
    <w:rsid w:val="00DA770D"/>
    <w:rsid w:val="00DA77B6"/>
    <w:rsid w:val="00DA7B69"/>
    <w:rsid w:val="00DB0225"/>
    <w:rsid w:val="00DB0318"/>
    <w:rsid w:val="00DB0AB7"/>
    <w:rsid w:val="00DB1871"/>
    <w:rsid w:val="00DB189C"/>
    <w:rsid w:val="00DB363A"/>
    <w:rsid w:val="00DB36BD"/>
    <w:rsid w:val="00DB3F2C"/>
    <w:rsid w:val="00DB4037"/>
    <w:rsid w:val="00DB43CE"/>
    <w:rsid w:val="00DB4830"/>
    <w:rsid w:val="00DB49A6"/>
    <w:rsid w:val="00DB4A3A"/>
    <w:rsid w:val="00DB4C2A"/>
    <w:rsid w:val="00DB509B"/>
    <w:rsid w:val="00DB5D12"/>
    <w:rsid w:val="00DB5E70"/>
    <w:rsid w:val="00DB6678"/>
    <w:rsid w:val="00DB7402"/>
    <w:rsid w:val="00DB747C"/>
    <w:rsid w:val="00DB764F"/>
    <w:rsid w:val="00DB7DF8"/>
    <w:rsid w:val="00DC0155"/>
    <w:rsid w:val="00DC0C57"/>
    <w:rsid w:val="00DC1416"/>
    <w:rsid w:val="00DC4FF2"/>
    <w:rsid w:val="00DC6289"/>
    <w:rsid w:val="00DC6498"/>
    <w:rsid w:val="00DC6B17"/>
    <w:rsid w:val="00DC6D91"/>
    <w:rsid w:val="00DC7638"/>
    <w:rsid w:val="00DD0329"/>
    <w:rsid w:val="00DD06D0"/>
    <w:rsid w:val="00DD0A97"/>
    <w:rsid w:val="00DD0B22"/>
    <w:rsid w:val="00DD1821"/>
    <w:rsid w:val="00DD1C25"/>
    <w:rsid w:val="00DD1D7E"/>
    <w:rsid w:val="00DD2179"/>
    <w:rsid w:val="00DD2357"/>
    <w:rsid w:val="00DD3F18"/>
    <w:rsid w:val="00DD40CB"/>
    <w:rsid w:val="00DD4344"/>
    <w:rsid w:val="00DD47EC"/>
    <w:rsid w:val="00DD4C33"/>
    <w:rsid w:val="00DD5157"/>
    <w:rsid w:val="00DD584C"/>
    <w:rsid w:val="00DD5867"/>
    <w:rsid w:val="00DD59D6"/>
    <w:rsid w:val="00DD6023"/>
    <w:rsid w:val="00DD714F"/>
    <w:rsid w:val="00DE0F3E"/>
    <w:rsid w:val="00DE19EF"/>
    <w:rsid w:val="00DE1CDE"/>
    <w:rsid w:val="00DE22E9"/>
    <w:rsid w:val="00DE29F8"/>
    <w:rsid w:val="00DE3D55"/>
    <w:rsid w:val="00DE3F78"/>
    <w:rsid w:val="00DE4800"/>
    <w:rsid w:val="00DE4A69"/>
    <w:rsid w:val="00DE502D"/>
    <w:rsid w:val="00DE528E"/>
    <w:rsid w:val="00DE5908"/>
    <w:rsid w:val="00DE5991"/>
    <w:rsid w:val="00DE59F3"/>
    <w:rsid w:val="00DE5A49"/>
    <w:rsid w:val="00DE5B29"/>
    <w:rsid w:val="00DE665B"/>
    <w:rsid w:val="00DE6DBE"/>
    <w:rsid w:val="00DE78CD"/>
    <w:rsid w:val="00DE7912"/>
    <w:rsid w:val="00DE7E0F"/>
    <w:rsid w:val="00DF0335"/>
    <w:rsid w:val="00DF0666"/>
    <w:rsid w:val="00DF15D2"/>
    <w:rsid w:val="00DF1A8C"/>
    <w:rsid w:val="00DF1BD9"/>
    <w:rsid w:val="00DF1F82"/>
    <w:rsid w:val="00DF2026"/>
    <w:rsid w:val="00DF2BCB"/>
    <w:rsid w:val="00DF40BE"/>
    <w:rsid w:val="00DF4B56"/>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32C0"/>
    <w:rsid w:val="00E0354C"/>
    <w:rsid w:val="00E03675"/>
    <w:rsid w:val="00E03895"/>
    <w:rsid w:val="00E05289"/>
    <w:rsid w:val="00E05C55"/>
    <w:rsid w:val="00E064BA"/>
    <w:rsid w:val="00E064ED"/>
    <w:rsid w:val="00E06801"/>
    <w:rsid w:val="00E0696D"/>
    <w:rsid w:val="00E06975"/>
    <w:rsid w:val="00E06B68"/>
    <w:rsid w:val="00E10F36"/>
    <w:rsid w:val="00E110AD"/>
    <w:rsid w:val="00E1116D"/>
    <w:rsid w:val="00E11DCF"/>
    <w:rsid w:val="00E126C6"/>
    <w:rsid w:val="00E1281E"/>
    <w:rsid w:val="00E133EB"/>
    <w:rsid w:val="00E13484"/>
    <w:rsid w:val="00E135C4"/>
    <w:rsid w:val="00E13D22"/>
    <w:rsid w:val="00E14025"/>
    <w:rsid w:val="00E148A9"/>
    <w:rsid w:val="00E15B4F"/>
    <w:rsid w:val="00E164BA"/>
    <w:rsid w:val="00E164BB"/>
    <w:rsid w:val="00E166BF"/>
    <w:rsid w:val="00E168CA"/>
    <w:rsid w:val="00E171BC"/>
    <w:rsid w:val="00E17B31"/>
    <w:rsid w:val="00E17E5D"/>
    <w:rsid w:val="00E2053D"/>
    <w:rsid w:val="00E20ADB"/>
    <w:rsid w:val="00E20E85"/>
    <w:rsid w:val="00E20FD4"/>
    <w:rsid w:val="00E21E7E"/>
    <w:rsid w:val="00E21EB9"/>
    <w:rsid w:val="00E21F56"/>
    <w:rsid w:val="00E2228E"/>
    <w:rsid w:val="00E227A3"/>
    <w:rsid w:val="00E229F1"/>
    <w:rsid w:val="00E2482E"/>
    <w:rsid w:val="00E25954"/>
    <w:rsid w:val="00E2597E"/>
    <w:rsid w:val="00E25F41"/>
    <w:rsid w:val="00E264D5"/>
    <w:rsid w:val="00E266AE"/>
    <w:rsid w:val="00E26C70"/>
    <w:rsid w:val="00E27364"/>
    <w:rsid w:val="00E278A0"/>
    <w:rsid w:val="00E27FB8"/>
    <w:rsid w:val="00E30654"/>
    <w:rsid w:val="00E30841"/>
    <w:rsid w:val="00E31073"/>
    <w:rsid w:val="00E3216A"/>
    <w:rsid w:val="00E323EA"/>
    <w:rsid w:val="00E3250E"/>
    <w:rsid w:val="00E32606"/>
    <w:rsid w:val="00E32BCE"/>
    <w:rsid w:val="00E32BED"/>
    <w:rsid w:val="00E32CBF"/>
    <w:rsid w:val="00E3309C"/>
    <w:rsid w:val="00E330EB"/>
    <w:rsid w:val="00E33212"/>
    <w:rsid w:val="00E33275"/>
    <w:rsid w:val="00E33321"/>
    <w:rsid w:val="00E337E8"/>
    <w:rsid w:val="00E33E83"/>
    <w:rsid w:val="00E33F20"/>
    <w:rsid w:val="00E34231"/>
    <w:rsid w:val="00E3436A"/>
    <w:rsid w:val="00E343C6"/>
    <w:rsid w:val="00E345B9"/>
    <w:rsid w:val="00E34C36"/>
    <w:rsid w:val="00E35289"/>
    <w:rsid w:val="00E35CC7"/>
    <w:rsid w:val="00E36917"/>
    <w:rsid w:val="00E3725F"/>
    <w:rsid w:val="00E374F6"/>
    <w:rsid w:val="00E37E6C"/>
    <w:rsid w:val="00E37EC2"/>
    <w:rsid w:val="00E41783"/>
    <w:rsid w:val="00E4180E"/>
    <w:rsid w:val="00E41C0F"/>
    <w:rsid w:val="00E42924"/>
    <w:rsid w:val="00E4304B"/>
    <w:rsid w:val="00E43C9A"/>
    <w:rsid w:val="00E43D2C"/>
    <w:rsid w:val="00E442FA"/>
    <w:rsid w:val="00E44E68"/>
    <w:rsid w:val="00E45620"/>
    <w:rsid w:val="00E45B0A"/>
    <w:rsid w:val="00E45CAF"/>
    <w:rsid w:val="00E464E7"/>
    <w:rsid w:val="00E46615"/>
    <w:rsid w:val="00E47488"/>
    <w:rsid w:val="00E502D6"/>
    <w:rsid w:val="00E50783"/>
    <w:rsid w:val="00E5091E"/>
    <w:rsid w:val="00E519B5"/>
    <w:rsid w:val="00E51C23"/>
    <w:rsid w:val="00E51DB0"/>
    <w:rsid w:val="00E51E53"/>
    <w:rsid w:val="00E5312F"/>
    <w:rsid w:val="00E5398A"/>
    <w:rsid w:val="00E53B81"/>
    <w:rsid w:val="00E54200"/>
    <w:rsid w:val="00E54BF4"/>
    <w:rsid w:val="00E55F69"/>
    <w:rsid w:val="00E5611B"/>
    <w:rsid w:val="00E5612C"/>
    <w:rsid w:val="00E5673B"/>
    <w:rsid w:val="00E568B0"/>
    <w:rsid w:val="00E57D4B"/>
    <w:rsid w:val="00E6003B"/>
    <w:rsid w:val="00E61108"/>
    <w:rsid w:val="00E6150B"/>
    <w:rsid w:val="00E61C5C"/>
    <w:rsid w:val="00E62339"/>
    <w:rsid w:val="00E62402"/>
    <w:rsid w:val="00E62624"/>
    <w:rsid w:val="00E632AD"/>
    <w:rsid w:val="00E6345B"/>
    <w:rsid w:val="00E64697"/>
    <w:rsid w:val="00E64966"/>
    <w:rsid w:val="00E65651"/>
    <w:rsid w:val="00E6587D"/>
    <w:rsid w:val="00E6615D"/>
    <w:rsid w:val="00E66FB8"/>
    <w:rsid w:val="00E67112"/>
    <w:rsid w:val="00E70919"/>
    <w:rsid w:val="00E70F6B"/>
    <w:rsid w:val="00E70F76"/>
    <w:rsid w:val="00E712E5"/>
    <w:rsid w:val="00E71580"/>
    <w:rsid w:val="00E717E7"/>
    <w:rsid w:val="00E71D12"/>
    <w:rsid w:val="00E72859"/>
    <w:rsid w:val="00E73C7E"/>
    <w:rsid w:val="00E73F9C"/>
    <w:rsid w:val="00E74403"/>
    <w:rsid w:val="00E746FC"/>
    <w:rsid w:val="00E7536F"/>
    <w:rsid w:val="00E75CA7"/>
    <w:rsid w:val="00E76144"/>
    <w:rsid w:val="00E763AD"/>
    <w:rsid w:val="00E76550"/>
    <w:rsid w:val="00E77040"/>
    <w:rsid w:val="00E77593"/>
    <w:rsid w:val="00E775A6"/>
    <w:rsid w:val="00E800ED"/>
    <w:rsid w:val="00E80179"/>
    <w:rsid w:val="00E82B80"/>
    <w:rsid w:val="00E8366F"/>
    <w:rsid w:val="00E8385F"/>
    <w:rsid w:val="00E842D6"/>
    <w:rsid w:val="00E84C5B"/>
    <w:rsid w:val="00E85071"/>
    <w:rsid w:val="00E855F2"/>
    <w:rsid w:val="00E8567F"/>
    <w:rsid w:val="00E85DB4"/>
    <w:rsid w:val="00E85F20"/>
    <w:rsid w:val="00E879CB"/>
    <w:rsid w:val="00E87B7D"/>
    <w:rsid w:val="00E87FCD"/>
    <w:rsid w:val="00E8E0E3"/>
    <w:rsid w:val="00E904F1"/>
    <w:rsid w:val="00E91416"/>
    <w:rsid w:val="00E92080"/>
    <w:rsid w:val="00E923B0"/>
    <w:rsid w:val="00E927A4"/>
    <w:rsid w:val="00E929F2"/>
    <w:rsid w:val="00E92AF3"/>
    <w:rsid w:val="00E92B63"/>
    <w:rsid w:val="00E92F61"/>
    <w:rsid w:val="00E93948"/>
    <w:rsid w:val="00E93CF1"/>
    <w:rsid w:val="00E93FF8"/>
    <w:rsid w:val="00E9494B"/>
    <w:rsid w:val="00E955B3"/>
    <w:rsid w:val="00E955E2"/>
    <w:rsid w:val="00E95D5D"/>
    <w:rsid w:val="00E95FF5"/>
    <w:rsid w:val="00E96219"/>
    <w:rsid w:val="00E97006"/>
    <w:rsid w:val="00E97BE5"/>
    <w:rsid w:val="00E97F93"/>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F36"/>
    <w:rsid w:val="00EA4F4B"/>
    <w:rsid w:val="00EA517E"/>
    <w:rsid w:val="00EA5184"/>
    <w:rsid w:val="00EA5283"/>
    <w:rsid w:val="00EA535C"/>
    <w:rsid w:val="00EA5438"/>
    <w:rsid w:val="00EA67C7"/>
    <w:rsid w:val="00EA68D3"/>
    <w:rsid w:val="00EA6E7F"/>
    <w:rsid w:val="00EA763E"/>
    <w:rsid w:val="00EB08E0"/>
    <w:rsid w:val="00EB0DFB"/>
    <w:rsid w:val="00EB17F4"/>
    <w:rsid w:val="00EB1D9B"/>
    <w:rsid w:val="00EB2258"/>
    <w:rsid w:val="00EB22B8"/>
    <w:rsid w:val="00EB2355"/>
    <w:rsid w:val="00EB24B0"/>
    <w:rsid w:val="00EB2694"/>
    <w:rsid w:val="00EB2774"/>
    <w:rsid w:val="00EB27EC"/>
    <w:rsid w:val="00EB2A6C"/>
    <w:rsid w:val="00EB3155"/>
    <w:rsid w:val="00EB337A"/>
    <w:rsid w:val="00EB3AC2"/>
    <w:rsid w:val="00EB4278"/>
    <w:rsid w:val="00EB5020"/>
    <w:rsid w:val="00EB57D9"/>
    <w:rsid w:val="00EB5CD9"/>
    <w:rsid w:val="00EB682F"/>
    <w:rsid w:val="00EB71C3"/>
    <w:rsid w:val="00EC019E"/>
    <w:rsid w:val="00EC0284"/>
    <w:rsid w:val="00EC072E"/>
    <w:rsid w:val="00EC08AE"/>
    <w:rsid w:val="00EC195D"/>
    <w:rsid w:val="00EC1D4F"/>
    <w:rsid w:val="00EC1EB6"/>
    <w:rsid w:val="00EC2647"/>
    <w:rsid w:val="00EC3620"/>
    <w:rsid w:val="00EC3D76"/>
    <w:rsid w:val="00EC472F"/>
    <w:rsid w:val="00EC57C3"/>
    <w:rsid w:val="00EC58C1"/>
    <w:rsid w:val="00EC5F8F"/>
    <w:rsid w:val="00EC63CE"/>
    <w:rsid w:val="00EC69E7"/>
    <w:rsid w:val="00EC6BD1"/>
    <w:rsid w:val="00EC74EA"/>
    <w:rsid w:val="00ED03DB"/>
    <w:rsid w:val="00ED1634"/>
    <w:rsid w:val="00ED1B9B"/>
    <w:rsid w:val="00ED1C0B"/>
    <w:rsid w:val="00ED20E0"/>
    <w:rsid w:val="00ED23DA"/>
    <w:rsid w:val="00ED2A92"/>
    <w:rsid w:val="00ED2F94"/>
    <w:rsid w:val="00ED3BA8"/>
    <w:rsid w:val="00ED3DEC"/>
    <w:rsid w:val="00ED4A4C"/>
    <w:rsid w:val="00ED55CF"/>
    <w:rsid w:val="00ED5FFA"/>
    <w:rsid w:val="00ED620A"/>
    <w:rsid w:val="00ED670E"/>
    <w:rsid w:val="00ED6B72"/>
    <w:rsid w:val="00ED71E8"/>
    <w:rsid w:val="00ED7508"/>
    <w:rsid w:val="00ED759B"/>
    <w:rsid w:val="00ED7684"/>
    <w:rsid w:val="00ED7B01"/>
    <w:rsid w:val="00EE0305"/>
    <w:rsid w:val="00EE04B1"/>
    <w:rsid w:val="00EE135E"/>
    <w:rsid w:val="00EE21C9"/>
    <w:rsid w:val="00EE21FD"/>
    <w:rsid w:val="00EE2F47"/>
    <w:rsid w:val="00EE33F3"/>
    <w:rsid w:val="00EE37EE"/>
    <w:rsid w:val="00EE3838"/>
    <w:rsid w:val="00EE4919"/>
    <w:rsid w:val="00EE49C3"/>
    <w:rsid w:val="00EE585D"/>
    <w:rsid w:val="00EE5F73"/>
    <w:rsid w:val="00EE60FF"/>
    <w:rsid w:val="00EE683D"/>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9A5"/>
    <w:rsid w:val="00EF34A9"/>
    <w:rsid w:val="00EF39D3"/>
    <w:rsid w:val="00EF3A90"/>
    <w:rsid w:val="00EF3EAD"/>
    <w:rsid w:val="00EF404D"/>
    <w:rsid w:val="00EF485B"/>
    <w:rsid w:val="00EF493A"/>
    <w:rsid w:val="00EF4B70"/>
    <w:rsid w:val="00EF58DE"/>
    <w:rsid w:val="00EF59EE"/>
    <w:rsid w:val="00EF69EA"/>
    <w:rsid w:val="00EF7489"/>
    <w:rsid w:val="00EF793F"/>
    <w:rsid w:val="00EF7E3D"/>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93F"/>
    <w:rsid w:val="00F13514"/>
    <w:rsid w:val="00F13665"/>
    <w:rsid w:val="00F138A0"/>
    <w:rsid w:val="00F14504"/>
    <w:rsid w:val="00F14642"/>
    <w:rsid w:val="00F15116"/>
    <w:rsid w:val="00F159BE"/>
    <w:rsid w:val="00F16822"/>
    <w:rsid w:val="00F16B39"/>
    <w:rsid w:val="00F17549"/>
    <w:rsid w:val="00F17ED2"/>
    <w:rsid w:val="00F20133"/>
    <w:rsid w:val="00F20E41"/>
    <w:rsid w:val="00F218B6"/>
    <w:rsid w:val="00F2199E"/>
    <w:rsid w:val="00F21F5F"/>
    <w:rsid w:val="00F229DB"/>
    <w:rsid w:val="00F2519F"/>
    <w:rsid w:val="00F26B28"/>
    <w:rsid w:val="00F26B79"/>
    <w:rsid w:val="00F275A1"/>
    <w:rsid w:val="00F30DE4"/>
    <w:rsid w:val="00F311E9"/>
    <w:rsid w:val="00F3131A"/>
    <w:rsid w:val="00F31876"/>
    <w:rsid w:val="00F324F1"/>
    <w:rsid w:val="00F333B5"/>
    <w:rsid w:val="00F334D8"/>
    <w:rsid w:val="00F33720"/>
    <w:rsid w:val="00F33A43"/>
    <w:rsid w:val="00F34436"/>
    <w:rsid w:val="00F346A0"/>
    <w:rsid w:val="00F3563C"/>
    <w:rsid w:val="00F35AF2"/>
    <w:rsid w:val="00F35C2D"/>
    <w:rsid w:val="00F3677F"/>
    <w:rsid w:val="00F37C5F"/>
    <w:rsid w:val="00F4035E"/>
    <w:rsid w:val="00F4080C"/>
    <w:rsid w:val="00F4093A"/>
    <w:rsid w:val="00F40A0E"/>
    <w:rsid w:val="00F40E4B"/>
    <w:rsid w:val="00F41876"/>
    <w:rsid w:val="00F41ABA"/>
    <w:rsid w:val="00F41C3C"/>
    <w:rsid w:val="00F4207B"/>
    <w:rsid w:val="00F42EA3"/>
    <w:rsid w:val="00F43248"/>
    <w:rsid w:val="00F44057"/>
    <w:rsid w:val="00F44C2F"/>
    <w:rsid w:val="00F44FA7"/>
    <w:rsid w:val="00F4516C"/>
    <w:rsid w:val="00F45369"/>
    <w:rsid w:val="00F45792"/>
    <w:rsid w:val="00F45ED3"/>
    <w:rsid w:val="00F474FB"/>
    <w:rsid w:val="00F515C5"/>
    <w:rsid w:val="00F52C39"/>
    <w:rsid w:val="00F532B0"/>
    <w:rsid w:val="00F546E9"/>
    <w:rsid w:val="00F55048"/>
    <w:rsid w:val="00F554CE"/>
    <w:rsid w:val="00F55C09"/>
    <w:rsid w:val="00F5626E"/>
    <w:rsid w:val="00F56DBA"/>
    <w:rsid w:val="00F56F8B"/>
    <w:rsid w:val="00F609CA"/>
    <w:rsid w:val="00F60A1C"/>
    <w:rsid w:val="00F60F30"/>
    <w:rsid w:val="00F61686"/>
    <w:rsid w:val="00F61941"/>
    <w:rsid w:val="00F6263D"/>
    <w:rsid w:val="00F629FD"/>
    <w:rsid w:val="00F62B73"/>
    <w:rsid w:val="00F62FC9"/>
    <w:rsid w:val="00F6390D"/>
    <w:rsid w:val="00F63A87"/>
    <w:rsid w:val="00F6402A"/>
    <w:rsid w:val="00F64311"/>
    <w:rsid w:val="00F645F2"/>
    <w:rsid w:val="00F64663"/>
    <w:rsid w:val="00F6545A"/>
    <w:rsid w:val="00F657F1"/>
    <w:rsid w:val="00F65A49"/>
    <w:rsid w:val="00F65C52"/>
    <w:rsid w:val="00F65CD4"/>
    <w:rsid w:val="00F66D88"/>
    <w:rsid w:val="00F676CA"/>
    <w:rsid w:val="00F678D3"/>
    <w:rsid w:val="00F67A69"/>
    <w:rsid w:val="00F67EED"/>
    <w:rsid w:val="00F7110F"/>
    <w:rsid w:val="00F71E60"/>
    <w:rsid w:val="00F72A37"/>
    <w:rsid w:val="00F72DEF"/>
    <w:rsid w:val="00F738F3"/>
    <w:rsid w:val="00F7395E"/>
    <w:rsid w:val="00F73CBD"/>
    <w:rsid w:val="00F752BE"/>
    <w:rsid w:val="00F7549C"/>
    <w:rsid w:val="00F759E4"/>
    <w:rsid w:val="00F76363"/>
    <w:rsid w:val="00F764E3"/>
    <w:rsid w:val="00F77631"/>
    <w:rsid w:val="00F801F3"/>
    <w:rsid w:val="00F80DDB"/>
    <w:rsid w:val="00F810C4"/>
    <w:rsid w:val="00F81BBF"/>
    <w:rsid w:val="00F81D1C"/>
    <w:rsid w:val="00F82858"/>
    <w:rsid w:val="00F82FC9"/>
    <w:rsid w:val="00F83433"/>
    <w:rsid w:val="00F83D86"/>
    <w:rsid w:val="00F842AA"/>
    <w:rsid w:val="00F848E0"/>
    <w:rsid w:val="00F85190"/>
    <w:rsid w:val="00F85C26"/>
    <w:rsid w:val="00F866ED"/>
    <w:rsid w:val="00F868D3"/>
    <w:rsid w:val="00F873D4"/>
    <w:rsid w:val="00F87863"/>
    <w:rsid w:val="00F87BA9"/>
    <w:rsid w:val="00F87F2F"/>
    <w:rsid w:val="00F9021F"/>
    <w:rsid w:val="00F902FD"/>
    <w:rsid w:val="00F90483"/>
    <w:rsid w:val="00F90D5B"/>
    <w:rsid w:val="00F911CC"/>
    <w:rsid w:val="00F9129E"/>
    <w:rsid w:val="00F91479"/>
    <w:rsid w:val="00F9150F"/>
    <w:rsid w:val="00F915FD"/>
    <w:rsid w:val="00F92830"/>
    <w:rsid w:val="00F93056"/>
    <w:rsid w:val="00F9365B"/>
    <w:rsid w:val="00F93688"/>
    <w:rsid w:val="00F93DFD"/>
    <w:rsid w:val="00F94120"/>
    <w:rsid w:val="00F94C1A"/>
    <w:rsid w:val="00F950E9"/>
    <w:rsid w:val="00F9577C"/>
    <w:rsid w:val="00F95C07"/>
    <w:rsid w:val="00F95D0B"/>
    <w:rsid w:val="00F969BB"/>
    <w:rsid w:val="00F96B2E"/>
    <w:rsid w:val="00F97528"/>
    <w:rsid w:val="00FA0260"/>
    <w:rsid w:val="00FA07FD"/>
    <w:rsid w:val="00FA0CDB"/>
    <w:rsid w:val="00FA0CE7"/>
    <w:rsid w:val="00FA0FFD"/>
    <w:rsid w:val="00FA113B"/>
    <w:rsid w:val="00FA11D8"/>
    <w:rsid w:val="00FA1567"/>
    <w:rsid w:val="00FA164C"/>
    <w:rsid w:val="00FA1B1B"/>
    <w:rsid w:val="00FA22EC"/>
    <w:rsid w:val="00FA2307"/>
    <w:rsid w:val="00FA2417"/>
    <w:rsid w:val="00FA3866"/>
    <w:rsid w:val="00FA3ED9"/>
    <w:rsid w:val="00FA3FA8"/>
    <w:rsid w:val="00FA4369"/>
    <w:rsid w:val="00FA4837"/>
    <w:rsid w:val="00FA48C9"/>
    <w:rsid w:val="00FA5040"/>
    <w:rsid w:val="00FA541F"/>
    <w:rsid w:val="00FA552E"/>
    <w:rsid w:val="00FA56CD"/>
    <w:rsid w:val="00FA57B6"/>
    <w:rsid w:val="00FA5B5F"/>
    <w:rsid w:val="00FA61D1"/>
    <w:rsid w:val="00FA62E3"/>
    <w:rsid w:val="00FA644C"/>
    <w:rsid w:val="00FA6CD1"/>
    <w:rsid w:val="00FA7194"/>
    <w:rsid w:val="00FA7515"/>
    <w:rsid w:val="00FB05E9"/>
    <w:rsid w:val="00FB079A"/>
    <w:rsid w:val="00FB0831"/>
    <w:rsid w:val="00FB0948"/>
    <w:rsid w:val="00FB0B8C"/>
    <w:rsid w:val="00FB11FB"/>
    <w:rsid w:val="00FB2616"/>
    <w:rsid w:val="00FB2956"/>
    <w:rsid w:val="00FB2B91"/>
    <w:rsid w:val="00FB364A"/>
    <w:rsid w:val="00FB3817"/>
    <w:rsid w:val="00FB3DCF"/>
    <w:rsid w:val="00FB4B68"/>
    <w:rsid w:val="00FB4F26"/>
    <w:rsid w:val="00FB554D"/>
    <w:rsid w:val="00FB59BC"/>
    <w:rsid w:val="00FB59D7"/>
    <w:rsid w:val="00FB5EC8"/>
    <w:rsid w:val="00FB6F85"/>
    <w:rsid w:val="00FC0096"/>
    <w:rsid w:val="00FC049C"/>
    <w:rsid w:val="00FC08A6"/>
    <w:rsid w:val="00FC0AC0"/>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50"/>
    <w:rsid w:val="00FC767B"/>
    <w:rsid w:val="00FC77B0"/>
    <w:rsid w:val="00FC7FC8"/>
    <w:rsid w:val="00FD017D"/>
    <w:rsid w:val="00FD0337"/>
    <w:rsid w:val="00FD0854"/>
    <w:rsid w:val="00FD1119"/>
    <w:rsid w:val="00FD1A5C"/>
    <w:rsid w:val="00FD1B21"/>
    <w:rsid w:val="00FD2947"/>
    <w:rsid w:val="00FD2F07"/>
    <w:rsid w:val="00FD3AED"/>
    <w:rsid w:val="00FD3D06"/>
    <w:rsid w:val="00FD4161"/>
    <w:rsid w:val="00FD5B09"/>
    <w:rsid w:val="00FD67EB"/>
    <w:rsid w:val="00FD6DC0"/>
    <w:rsid w:val="00FD6FE2"/>
    <w:rsid w:val="00FD720A"/>
    <w:rsid w:val="00FD75BB"/>
    <w:rsid w:val="00FD7984"/>
    <w:rsid w:val="00FD7CCB"/>
    <w:rsid w:val="00FE0D6E"/>
    <w:rsid w:val="00FE1507"/>
    <w:rsid w:val="00FE1543"/>
    <w:rsid w:val="00FE1F01"/>
    <w:rsid w:val="00FE23FA"/>
    <w:rsid w:val="00FE37B6"/>
    <w:rsid w:val="00FE42A7"/>
    <w:rsid w:val="00FE486C"/>
    <w:rsid w:val="00FE4AE0"/>
    <w:rsid w:val="00FE5346"/>
    <w:rsid w:val="00FE6149"/>
    <w:rsid w:val="00FE6972"/>
    <w:rsid w:val="00FE69B0"/>
    <w:rsid w:val="00FE6D6D"/>
    <w:rsid w:val="00FE6EC1"/>
    <w:rsid w:val="00FE790C"/>
    <w:rsid w:val="00FE796B"/>
    <w:rsid w:val="00FF0C76"/>
    <w:rsid w:val="00FF2214"/>
    <w:rsid w:val="00FF250A"/>
    <w:rsid w:val="00FF28A8"/>
    <w:rsid w:val="00FF3165"/>
    <w:rsid w:val="00FF3543"/>
    <w:rsid w:val="00FF3D6D"/>
    <w:rsid w:val="00FF4CFE"/>
    <w:rsid w:val="00FF6B1A"/>
    <w:rsid w:val="00FF6BB5"/>
    <w:rsid w:val="00FF6F06"/>
    <w:rsid w:val="00FF6F92"/>
    <w:rsid w:val="00FF73C7"/>
    <w:rsid w:val="00FF7603"/>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1F67CB"/>
    <w:rPr>
      <w:vertAlign w:val="superscript"/>
      <w:lang w:val="en-GB"/>
    </w:rPr>
  </w:style>
  <w:style w:type="paragraph" w:customStyle="1" w:styleId="Footnote">
    <w:name w:val="Footnote"/>
    <w:basedOn w:val="FootnoteText"/>
    <w:semiHidden/>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n-GB"/>
    </w:rPr>
  </w:style>
  <w:style w:type="character" w:styleId="CommentReference">
    <w:name w:val="annotation reference"/>
    <w:basedOn w:val="DefaultParagraphFont"/>
    <w:uiPriority w:val="99"/>
    <w:semiHidden/>
    <w:unhideWhenUsed/>
    <w:rsid w:val="001F67CB"/>
    <w:rPr>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n-GB"/>
    </w:rPr>
  </w:style>
  <w:style w:type="character" w:customStyle="1" w:styleId="s2">
    <w:name w:val="s2"/>
    <w:basedOn w:val="DefaultParagraphFont"/>
    <w:rsid w:val="00B718AF"/>
    <w:rPr>
      <w:color w:val="000000"/>
      <w:lang w:val="en-GB"/>
    </w:rPr>
  </w:style>
  <w:style w:type="character" w:customStyle="1" w:styleId="apple-converted-space">
    <w:name w:val="apple-converted-space"/>
    <w:basedOn w:val="DefaultParagraphFon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7/cop-07-dec-28-en.pdf" TargetMode="External"/><Relationship Id="rId26" Type="http://schemas.openxmlformats.org/officeDocument/2006/relationships/hyperlink" Target="https://www.cbd.int/decisions/cop?m=cop-10" TargetMode="External"/><Relationship Id="rId3" Type="http://schemas.openxmlformats.org/officeDocument/2006/relationships/customXml" Target="../customXml/item3.xml"/><Relationship Id="rId21" Type="http://schemas.openxmlformats.org/officeDocument/2006/relationships/hyperlink" Target="https://www.cbd.int/notifications/2025-135"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6-023" TargetMode="External"/><Relationship Id="rId25" Type="http://schemas.openxmlformats.org/officeDocument/2006/relationships/hyperlink" Target="https://www.cbd.int/decisions/cop?m=cop-09"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notifications/2025-135" TargetMode="External"/><Relationship Id="rId20" Type="http://schemas.openxmlformats.org/officeDocument/2006/relationships/hyperlink" Target="https://www.cbd.int/decisions/cop?m=cop-1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08/cop-08-dec-24-en.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oc/decisions/cop-07/cop-07-dec-28-en.pdf"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notifications/2026-023" TargetMode="External"/><Relationship Id="rId27" Type="http://schemas.openxmlformats.org/officeDocument/2006/relationships/hyperlink" Target="https://www.cbd.int/decisions/cop?m=cop-14"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ocuments/CBD/SBSTTA/26/INF/19" TargetMode="External"/><Relationship Id="rId7" Type="http://schemas.openxmlformats.org/officeDocument/2006/relationships/hyperlink" Target="https://www.cbd.int/decisions/cop?m=cop-10" TargetMode="External"/><Relationship Id="rId12" Type="http://schemas.openxmlformats.org/officeDocument/2006/relationships/hyperlink" Target="https://www.cbd.int/decisions/cop/?m=cop-16" TargetMode="External"/><Relationship Id="rId2" Type="http://schemas.openxmlformats.org/officeDocument/2006/relationships/hyperlink" Target="https://www.cbd.int/documents/CBD/SBSTTA/25/INF/1" TargetMode="External"/><Relationship Id="rId1" Type="http://schemas.openxmlformats.org/officeDocument/2006/relationships/hyperlink" Target="https://www.cbd.int/doc/decisions/cop-07/cop-07-dec-28-en.pdf" TargetMode="External"/><Relationship Id="rId6" Type="http://schemas.openxmlformats.org/officeDocument/2006/relationships/hyperlink" Target="https://www.cbd.int/decisions/cop?m=cop-10"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09" TargetMode="External"/><Relationship Id="rId10" Type="http://schemas.openxmlformats.org/officeDocument/2006/relationships/hyperlink" Target="https://www.cbd.int/doc/decisions/cop-07/cop-07-dec-28-en.pdf" TargetMode="External"/><Relationship Id="rId4" Type="http://schemas.openxmlformats.org/officeDocument/2006/relationships/hyperlink" Target="https://www.cbd.int/doc/decisions/cop-08/cop-08-dec-24-en.pdf" TargetMode="External"/><Relationship Id="rId9" Type="http://schemas.openxmlformats.org/officeDocument/2006/relationships/hyperlink" Target="https://www.cbd.int/documents/CBD/MCB/WS/2025/1/2" TargetMode="External"/><Relationship Id="rId14" Type="http://schemas.openxmlformats.org/officeDocument/2006/relationships/hyperlink" Target="https://www.cbd.int/doc/decisions/cop-07/cop-07-dec-2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845E5"/>
    <w:rsid w:val="000C6DA5"/>
    <w:rsid w:val="000C7B3F"/>
    <w:rsid w:val="000E3F3C"/>
    <w:rsid w:val="000E5DB6"/>
    <w:rsid w:val="000E664B"/>
    <w:rsid w:val="000E7DA0"/>
    <w:rsid w:val="000F528B"/>
    <w:rsid w:val="000F7684"/>
    <w:rsid w:val="00107763"/>
    <w:rsid w:val="001102D9"/>
    <w:rsid w:val="001132D7"/>
    <w:rsid w:val="00132D18"/>
    <w:rsid w:val="00143851"/>
    <w:rsid w:val="00152840"/>
    <w:rsid w:val="00153590"/>
    <w:rsid w:val="00166A05"/>
    <w:rsid w:val="00172DB7"/>
    <w:rsid w:val="00177855"/>
    <w:rsid w:val="0018000E"/>
    <w:rsid w:val="001914DD"/>
    <w:rsid w:val="001A5B87"/>
    <w:rsid w:val="001B5323"/>
    <w:rsid w:val="001C68DE"/>
    <w:rsid w:val="001D1AB5"/>
    <w:rsid w:val="001E547E"/>
    <w:rsid w:val="00215E3C"/>
    <w:rsid w:val="002234AB"/>
    <w:rsid w:val="00232403"/>
    <w:rsid w:val="0025612C"/>
    <w:rsid w:val="0028236F"/>
    <w:rsid w:val="0029586F"/>
    <w:rsid w:val="002A08F4"/>
    <w:rsid w:val="002A543A"/>
    <w:rsid w:val="002A5969"/>
    <w:rsid w:val="002F66F2"/>
    <w:rsid w:val="003079F2"/>
    <w:rsid w:val="00313D72"/>
    <w:rsid w:val="003725B4"/>
    <w:rsid w:val="003741D1"/>
    <w:rsid w:val="00377BBB"/>
    <w:rsid w:val="00396B5E"/>
    <w:rsid w:val="003A4ABA"/>
    <w:rsid w:val="003C2F87"/>
    <w:rsid w:val="003C6DBF"/>
    <w:rsid w:val="003C7768"/>
    <w:rsid w:val="00404298"/>
    <w:rsid w:val="00405C14"/>
    <w:rsid w:val="00413A97"/>
    <w:rsid w:val="004216E3"/>
    <w:rsid w:val="00433A77"/>
    <w:rsid w:val="004478F0"/>
    <w:rsid w:val="00451AB3"/>
    <w:rsid w:val="00482032"/>
    <w:rsid w:val="004868CE"/>
    <w:rsid w:val="004A2EB8"/>
    <w:rsid w:val="004D6DD7"/>
    <w:rsid w:val="00502933"/>
    <w:rsid w:val="00527705"/>
    <w:rsid w:val="0053093E"/>
    <w:rsid w:val="00562C81"/>
    <w:rsid w:val="00572239"/>
    <w:rsid w:val="00576516"/>
    <w:rsid w:val="005904CC"/>
    <w:rsid w:val="00591C43"/>
    <w:rsid w:val="005C12EC"/>
    <w:rsid w:val="005C3B02"/>
    <w:rsid w:val="005C5F5B"/>
    <w:rsid w:val="005F59AF"/>
    <w:rsid w:val="005F5C2D"/>
    <w:rsid w:val="005F65C2"/>
    <w:rsid w:val="00602D73"/>
    <w:rsid w:val="00614237"/>
    <w:rsid w:val="00616C2C"/>
    <w:rsid w:val="00635B86"/>
    <w:rsid w:val="00645A81"/>
    <w:rsid w:val="00675268"/>
    <w:rsid w:val="00690747"/>
    <w:rsid w:val="006C305D"/>
    <w:rsid w:val="007059D5"/>
    <w:rsid w:val="00720256"/>
    <w:rsid w:val="00731AF6"/>
    <w:rsid w:val="007616DF"/>
    <w:rsid w:val="00770728"/>
    <w:rsid w:val="00785A4D"/>
    <w:rsid w:val="007922F1"/>
    <w:rsid w:val="00796EDA"/>
    <w:rsid w:val="007A13F7"/>
    <w:rsid w:val="007D28BE"/>
    <w:rsid w:val="007F3D46"/>
    <w:rsid w:val="00832DB8"/>
    <w:rsid w:val="00874B01"/>
    <w:rsid w:val="00881968"/>
    <w:rsid w:val="00881970"/>
    <w:rsid w:val="00887BA2"/>
    <w:rsid w:val="008D4ED6"/>
    <w:rsid w:val="008E4746"/>
    <w:rsid w:val="008E5022"/>
    <w:rsid w:val="00905241"/>
    <w:rsid w:val="00910EAF"/>
    <w:rsid w:val="00934B80"/>
    <w:rsid w:val="00946010"/>
    <w:rsid w:val="009532D3"/>
    <w:rsid w:val="00960889"/>
    <w:rsid w:val="0096626B"/>
    <w:rsid w:val="00983A27"/>
    <w:rsid w:val="009952FD"/>
    <w:rsid w:val="009B0EE7"/>
    <w:rsid w:val="009F0704"/>
    <w:rsid w:val="00A0083D"/>
    <w:rsid w:val="00A00B0E"/>
    <w:rsid w:val="00A056E8"/>
    <w:rsid w:val="00A12E46"/>
    <w:rsid w:val="00A21636"/>
    <w:rsid w:val="00A322E3"/>
    <w:rsid w:val="00A33303"/>
    <w:rsid w:val="00A35EF0"/>
    <w:rsid w:val="00A42EE1"/>
    <w:rsid w:val="00A42F38"/>
    <w:rsid w:val="00A56EF8"/>
    <w:rsid w:val="00A579BF"/>
    <w:rsid w:val="00A72516"/>
    <w:rsid w:val="00A9005B"/>
    <w:rsid w:val="00AA67F1"/>
    <w:rsid w:val="00AB0CC2"/>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C2544"/>
    <w:rsid w:val="00BC39C1"/>
    <w:rsid w:val="00BD12D3"/>
    <w:rsid w:val="00BD38DE"/>
    <w:rsid w:val="00BD7B7F"/>
    <w:rsid w:val="00BD7ED8"/>
    <w:rsid w:val="00C02CA8"/>
    <w:rsid w:val="00C22E18"/>
    <w:rsid w:val="00C2309F"/>
    <w:rsid w:val="00C33898"/>
    <w:rsid w:val="00C52CA2"/>
    <w:rsid w:val="00C77508"/>
    <w:rsid w:val="00C91D86"/>
    <w:rsid w:val="00C942F6"/>
    <w:rsid w:val="00CC069B"/>
    <w:rsid w:val="00CC1C96"/>
    <w:rsid w:val="00CF4B2C"/>
    <w:rsid w:val="00D12E72"/>
    <w:rsid w:val="00D44864"/>
    <w:rsid w:val="00D545D8"/>
    <w:rsid w:val="00D977C0"/>
    <w:rsid w:val="00DC0C87"/>
    <w:rsid w:val="00DC5A89"/>
    <w:rsid w:val="00DF1818"/>
    <w:rsid w:val="00E00E92"/>
    <w:rsid w:val="00E0696D"/>
    <w:rsid w:val="00E168CA"/>
    <w:rsid w:val="00E2088C"/>
    <w:rsid w:val="00E33212"/>
    <w:rsid w:val="00E66F5C"/>
    <w:rsid w:val="00E955B3"/>
    <w:rsid w:val="00EB51BF"/>
    <w:rsid w:val="00EC0EC4"/>
    <w:rsid w:val="00EC74AC"/>
    <w:rsid w:val="00EF493A"/>
    <w:rsid w:val="00F06CC4"/>
    <w:rsid w:val="00F163FE"/>
    <w:rsid w:val="00F275A1"/>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21E5A35F-1EAC-4E88-AFC8-644EB0BA6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TotalTime>
  <Pages>14</Pages>
  <Words>6000</Words>
  <Characters>36303</Characters>
  <Application>Microsoft Office Word</Application>
  <DocSecurity>0</DocSecurity>
  <Lines>726</Lines>
  <Paragraphs>343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Strategic review of and update to the programme of work on protected areas in the context of the Kunming-Montreal Global Biodiversity Framework</vt:lpstr>
      <vt:lpstr>Strategic review of and update to the programme of work on protected areas in the context of the Kunming-Montreal Global Biodiversity Framework</vt:lpstr>
    </vt:vector>
  </TitlesOfParts>
  <Company/>
  <LinksUpToDate>false</LinksUpToDate>
  <CharactersWithSpaces>41960</CharactersWithSpaces>
  <SharedDoc>false</SharedDoc>
  <HLinks>
    <vt:vector size="174" baseType="variant">
      <vt:variant>
        <vt:i4>7209057</vt:i4>
      </vt:variant>
      <vt:variant>
        <vt:i4>42</vt:i4>
      </vt:variant>
      <vt:variant>
        <vt:i4>0</vt:i4>
      </vt:variant>
      <vt:variant>
        <vt:i4>5</vt:i4>
      </vt:variant>
      <vt:variant>
        <vt:lpwstr>https://www.cbd.int/decisions/cop/?m=cop-16</vt:lpwstr>
      </vt:variant>
      <vt:variant>
        <vt:lpwstr/>
      </vt:variant>
      <vt:variant>
        <vt:i4>7995502</vt:i4>
      </vt:variant>
      <vt:variant>
        <vt:i4>39</vt:i4>
      </vt:variant>
      <vt:variant>
        <vt:i4>0</vt:i4>
      </vt:variant>
      <vt:variant>
        <vt:i4>5</vt:i4>
      </vt:variant>
      <vt:variant>
        <vt:lpwstr>https://www.cbd.int/decisions/cop?m=cop-14</vt:lpwstr>
      </vt:variant>
      <vt:variant>
        <vt:lpwstr/>
      </vt:variant>
      <vt:variant>
        <vt:i4>8257646</vt:i4>
      </vt:variant>
      <vt:variant>
        <vt:i4>36</vt:i4>
      </vt:variant>
      <vt:variant>
        <vt:i4>0</vt:i4>
      </vt:variant>
      <vt:variant>
        <vt:i4>5</vt:i4>
      </vt:variant>
      <vt:variant>
        <vt:lpwstr>https://www.cbd.int/decisions/cop?m=cop-10</vt:lpwstr>
      </vt:variant>
      <vt:variant>
        <vt:lpwstr/>
      </vt:variant>
      <vt:variant>
        <vt:i4>7798895</vt:i4>
      </vt:variant>
      <vt:variant>
        <vt:i4>33</vt:i4>
      </vt:variant>
      <vt:variant>
        <vt:i4>0</vt:i4>
      </vt:variant>
      <vt:variant>
        <vt:i4>5</vt:i4>
      </vt:variant>
      <vt:variant>
        <vt:lpwstr>https://www.cbd.int/decisions/cop?m=cop-09</vt:lpwstr>
      </vt:variant>
      <vt:variant>
        <vt:lpwstr/>
      </vt:variant>
      <vt:variant>
        <vt:i4>393285</vt:i4>
      </vt:variant>
      <vt:variant>
        <vt:i4>30</vt:i4>
      </vt:variant>
      <vt:variant>
        <vt:i4>0</vt:i4>
      </vt:variant>
      <vt:variant>
        <vt:i4>5</vt:i4>
      </vt:variant>
      <vt:variant>
        <vt:lpwstr>https://www.cbd.int/doc/decisions/cop-08/cop-08-dec-24-en.pdf</vt:lpwstr>
      </vt:variant>
      <vt:variant>
        <vt:lpwstr/>
      </vt:variant>
      <vt:variant>
        <vt:i4>327754</vt:i4>
      </vt:variant>
      <vt:variant>
        <vt:i4>27</vt:i4>
      </vt:variant>
      <vt:variant>
        <vt:i4>0</vt:i4>
      </vt:variant>
      <vt:variant>
        <vt:i4>5</vt:i4>
      </vt:variant>
      <vt:variant>
        <vt:lpwstr>https://www.cbd.int/doc/decisions/cop-07/cop-07-dec-28-en.pdf</vt:lpwstr>
      </vt:variant>
      <vt:variant>
        <vt:lpwstr/>
      </vt:variant>
      <vt:variant>
        <vt:i4>6684722</vt:i4>
      </vt:variant>
      <vt:variant>
        <vt:i4>24</vt:i4>
      </vt:variant>
      <vt:variant>
        <vt:i4>0</vt:i4>
      </vt:variant>
      <vt:variant>
        <vt:i4>5</vt:i4>
      </vt:variant>
      <vt:variant>
        <vt:lpwstr>https://www.cbd.int/notifications/2026-023</vt:lpwstr>
      </vt:variant>
      <vt:variant>
        <vt:lpwstr/>
      </vt:variant>
      <vt:variant>
        <vt:i4>6422579</vt:i4>
      </vt:variant>
      <vt:variant>
        <vt:i4>21</vt:i4>
      </vt:variant>
      <vt:variant>
        <vt:i4>0</vt:i4>
      </vt:variant>
      <vt:variant>
        <vt:i4>5</vt:i4>
      </vt:variant>
      <vt:variant>
        <vt:lpwstr>https://www.cbd.int/notifications/2025-135</vt:lpwstr>
      </vt:variant>
      <vt:variant>
        <vt:lpwstr/>
      </vt:variant>
      <vt:variant>
        <vt:i4>7995502</vt:i4>
      </vt:variant>
      <vt:variant>
        <vt:i4>18</vt:i4>
      </vt:variant>
      <vt:variant>
        <vt:i4>0</vt:i4>
      </vt:variant>
      <vt:variant>
        <vt:i4>5</vt:i4>
      </vt:variant>
      <vt:variant>
        <vt:lpwstr>https://www.cbd.int/decisions/cop?m=cop-14</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6684722</vt:i4>
      </vt:variant>
      <vt:variant>
        <vt:i4>9</vt:i4>
      </vt:variant>
      <vt:variant>
        <vt:i4>0</vt:i4>
      </vt:variant>
      <vt:variant>
        <vt:i4>5</vt:i4>
      </vt:variant>
      <vt:variant>
        <vt:lpwstr>https://www.cbd.int/notifications/2026-023</vt:lpwstr>
      </vt:variant>
      <vt:variant>
        <vt:lpwstr/>
      </vt:variant>
      <vt:variant>
        <vt:i4>6422579</vt:i4>
      </vt:variant>
      <vt:variant>
        <vt:i4>6</vt:i4>
      </vt:variant>
      <vt:variant>
        <vt:i4>0</vt:i4>
      </vt:variant>
      <vt:variant>
        <vt:i4>5</vt:i4>
      </vt:variant>
      <vt:variant>
        <vt:lpwstr>https://www.cbd.int/notifications/2025-135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327754</vt:i4>
      </vt:variant>
      <vt:variant>
        <vt:i4>39</vt:i4>
      </vt:variant>
      <vt:variant>
        <vt:i4>0</vt:i4>
      </vt:variant>
      <vt:variant>
        <vt:i4>5</vt:i4>
      </vt:variant>
      <vt:variant>
        <vt:lpwstr>https://www.cbd.int/doc/decisions/cop-07/cop-07-dec-28-en.pdf</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327754</vt:i4>
      </vt:variant>
      <vt:variant>
        <vt:i4>27</vt:i4>
      </vt:variant>
      <vt:variant>
        <vt:i4>0</vt:i4>
      </vt:variant>
      <vt:variant>
        <vt:i4>5</vt:i4>
      </vt:variant>
      <vt:variant>
        <vt:lpwstr>https://www.cbd.int/doc/decisions/cop-07/cop-07-dec-28-en.pdf</vt:lpwstr>
      </vt:variant>
      <vt:variant>
        <vt:lpwstr/>
      </vt:variant>
      <vt:variant>
        <vt:i4>1245257</vt:i4>
      </vt:variant>
      <vt:variant>
        <vt:i4>24</vt:i4>
      </vt:variant>
      <vt:variant>
        <vt:i4>0</vt:i4>
      </vt:variant>
      <vt:variant>
        <vt:i4>5</vt:i4>
      </vt:variant>
      <vt:variant>
        <vt:lpwstr>https://www.cbd.int/documents/CBD/MCB/WS/2025/1/2</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8257646</vt:i4>
      </vt:variant>
      <vt:variant>
        <vt:i4>18</vt:i4>
      </vt:variant>
      <vt:variant>
        <vt:i4>0</vt:i4>
      </vt:variant>
      <vt:variant>
        <vt:i4>5</vt:i4>
      </vt:variant>
      <vt:variant>
        <vt:lpwstr>https://www.cbd.int/decisions/cop?m=cop-10</vt:lpwstr>
      </vt:variant>
      <vt:variant>
        <vt:lpwstr/>
      </vt:variant>
      <vt:variant>
        <vt:i4>8257646</vt:i4>
      </vt:variant>
      <vt:variant>
        <vt:i4>15</vt:i4>
      </vt:variant>
      <vt:variant>
        <vt:i4>0</vt:i4>
      </vt:variant>
      <vt:variant>
        <vt:i4>5</vt:i4>
      </vt:variant>
      <vt:variant>
        <vt:lpwstr>https://www.cbd.int/decisions/cop?m=cop-10</vt:lpwstr>
      </vt:variant>
      <vt:variant>
        <vt:lpwstr/>
      </vt:variant>
      <vt:variant>
        <vt:i4>7798895</vt:i4>
      </vt:variant>
      <vt:variant>
        <vt:i4>12</vt:i4>
      </vt:variant>
      <vt:variant>
        <vt:i4>0</vt:i4>
      </vt:variant>
      <vt:variant>
        <vt:i4>5</vt:i4>
      </vt:variant>
      <vt:variant>
        <vt:lpwstr>https://www.cbd.int/decisions/cop?m=cop-09</vt:lpwstr>
      </vt:variant>
      <vt:variant>
        <vt:lpwstr/>
      </vt:variant>
      <vt:variant>
        <vt:i4>393285</vt:i4>
      </vt:variant>
      <vt:variant>
        <vt:i4>9</vt:i4>
      </vt:variant>
      <vt:variant>
        <vt:i4>0</vt:i4>
      </vt:variant>
      <vt:variant>
        <vt:i4>5</vt:i4>
      </vt:variant>
      <vt:variant>
        <vt:lpwstr>https://www.cbd.int/doc/decisions/cop-08/cop-08-dec-24-en.pdf</vt:lpwstr>
      </vt:variant>
      <vt:variant>
        <vt:lpwstr/>
      </vt:variant>
      <vt:variant>
        <vt:i4>4063353</vt:i4>
      </vt:variant>
      <vt:variant>
        <vt:i4>6</vt:i4>
      </vt:variant>
      <vt:variant>
        <vt:i4>0</vt:i4>
      </vt:variant>
      <vt:variant>
        <vt:i4>5</vt:i4>
      </vt:variant>
      <vt:variant>
        <vt:lpwstr>https://www.cbd.int/documents/CBD/SBSTTA/26/INF/19</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 strategic review of and update to the programme of work on protected areas</dc:title>
  <dc:subject/>
  <dc:creator>Secretariat of the Convention on Biological Diversity</dc:creator>
  <cp:keywords>Subsidiary Body on Scientific, Technical and Technological Advice, twenty-seventh meeting</cp:keywords>
  <dc:description/>
  <cp:lastModifiedBy>Veronique Lefebvre</cp:lastModifiedBy>
  <cp:revision>4</cp:revision>
  <cp:lastPrinted>2025-06-26T05:14:00Z</cp:lastPrinted>
  <dcterms:created xsi:type="dcterms:W3CDTF">2026-06-19T14:29:00Z</dcterms:created>
  <dcterms:modified xsi:type="dcterms:W3CDTF">2026-06-25T14:00:00Z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4f5fb740-acf5-44ff-9666-98b5c7791e5b</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0x01010069BFACF6D92CD24AA50050CE23F68F74</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