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44D34" w14:textId="77777777" w:rsidR="004165EE" w:rsidRPr="002F5491" w:rsidRDefault="004165EE"/>
    <w:tbl>
      <w:tblPr>
        <w:tblW w:w="10207" w:type="dxa"/>
        <w:tblInd w:w="-318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614"/>
        <w:gridCol w:w="2620"/>
        <w:gridCol w:w="1144"/>
        <w:gridCol w:w="2977"/>
      </w:tblGrid>
      <w:tr w:rsidR="00433B20" w:rsidRPr="00FC5BD1" w14:paraId="1070D4D4" w14:textId="77777777" w:rsidTr="00CF5ABA">
        <w:tc>
          <w:tcPr>
            <w:tcW w:w="852" w:type="dxa"/>
            <w:tcBorders>
              <w:top w:val="nil"/>
              <w:bottom w:val="single" w:sz="12" w:space="0" w:color="000000"/>
              <w:right w:val="nil"/>
            </w:tcBorders>
          </w:tcPr>
          <w:p w14:paraId="05E2A261" w14:textId="77777777" w:rsidR="00433B20" w:rsidRPr="002F5491" w:rsidRDefault="00497BB8" w:rsidP="00433B20">
            <w:pPr>
              <w:pStyle w:val="Corpsdetexte2"/>
              <w:rPr>
                <w:b/>
                <w:snapToGrid w:val="0"/>
                <w:kern w:val="22"/>
              </w:rPr>
            </w:pPr>
            <w:r>
              <w:rPr>
                <w:b/>
                <w:noProof/>
                <w:snapToGrid w:val="0"/>
                <w:lang w:val="fr-FR" w:eastAsia="fr-FR"/>
              </w:rPr>
              <w:drawing>
                <wp:inline distT="0" distB="0" distL="0" distR="0" wp14:anchorId="1D75A5CB" wp14:editId="4566317D">
                  <wp:extent cx="476885" cy="405130"/>
                  <wp:effectExtent l="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627C1896" w14:textId="77777777" w:rsidR="00433B20" w:rsidRPr="002F5491" w:rsidRDefault="008F7990" w:rsidP="00094C9B">
            <w:pPr>
              <w:rPr>
                <w:snapToGrid w:val="0"/>
                <w:kern w:val="22"/>
              </w:rPr>
            </w:pPr>
            <w:r w:rsidRPr="008F7990">
              <w:rPr>
                <w:noProof/>
                <w:snapToGrid w:val="0"/>
                <w:lang w:val="fr-FR" w:eastAsia="fr-FR"/>
              </w:rPr>
              <w:drawing>
                <wp:inline distT="0" distB="0" distL="0" distR="0" wp14:anchorId="7C8572F4" wp14:editId="26980616">
                  <wp:extent cx="388620" cy="426720"/>
                  <wp:effectExtent l="1905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DC818EB" w14:textId="77777777" w:rsidR="00433B20" w:rsidRPr="002F5491" w:rsidRDefault="00433B20" w:rsidP="00094C9B">
            <w:pPr>
              <w:jc w:val="right"/>
              <w:rPr>
                <w:rFonts w:ascii="Univers" w:hAnsi="Univers"/>
                <w:b/>
                <w:snapToGrid w:val="0"/>
                <w:kern w:val="22"/>
                <w:sz w:val="32"/>
              </w:rPr>
            </w:pPr>
            <w:r>
              <w:rPr>
                <w:rFonts w:ascii="Univers" w:hAnsi="Univers"/>
                <w:b/>
                <w:snapToGrid w:val="0"/>
                <w:sz w:val="32"/>
              </w:rPr>
              <w:t>CBD</w:t>
            </w:r>
          </w:p>
        </w:tc>
      </w:tr>
      <w:tr w:rsidR="00AD1731" w:rsidRPr="00FC5BD1" w14:paraId="744929D7" w14:textId="77777777" w:rsidTr="00CF5ABA">
        <w:trPr>
          <w:trHeight w:val="1693"/>
        </w:trPr>
        <w:tc>
          <w:tcPr>
            <w:tcW w:w="6086" w:type="dxa"/>
            <w:gridSpan w:val="3"/>
            <w:tcBorders>
              <w:top w:val="nil"/>
              <w:bottom w:val="single" w:sz="36" w:space="0" w:color="000000"/>
            </w:tcBorders>
          </w:tcPr>
          <w:p w14:paraId="53A17A3E" w14:textId="77777777" w:rsidR="00AD1731" w:rsidRPr="002F5491" w:rsidRDefault="00AD1731" w:rsidP="00186147">
            <w:pPr>
              <w:rPr>
                <w:snapToGrid w:val="0"/>
                <w:kern w:val="22"/>
              </w:rPr>
            </w:pPr>
          </w:p>
          <w:p w14:paraId="74DB8352" w14:textId="77777777" w:rsidR="00AD1731" w:rsidRPr="002F5491" w:rsidRDefault="008F7990" w:rsidP="00186147">
            <w:pPr>
              <w:rPr>
                <w:snapToGrid w:val="0"/>
                <w:kern w:val="22"/>
              </w:rPr>
            </w:pPr>
            <w:r w:rsidRPr="008F7990">
              <w:rPr>
                <w:noProof/>
                <w:snapToGrid w:val="0"/>
                <w:lang w:val="fr-FR" w:eastAsia="fr-FR"/>
              </w:rPr>
              <w:drawing>
                <wp:inline distT="0" distB="0" distL="0" distR="0" wp14:anchorId="312E2ED1" wp14:editId="53C6E3F0">
                  <wp:extent cx="2623185" cy="1077595"/>
                  <wp:effectExtent l="19050" t="0" r="5715" b="0"/>
                  <wp:docPr id="5" name="Рисунок 2" descr="CBD_logo_ru-CMYK-black [Converted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ru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3185" cy="1077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9E916" w14:textId="77777777" w:rsidR="00AD1731" w:rsidRPr="002F5491" w:rsidRDefault="00AD1731" w:rsidP="00186147">
            <w:pPr>
              <w:rPr>
                <w:rFonts w:ascii="Univers" w:hAnsi="Univers"/>
                <w:snapToGrid w:val="0"/>
                <w:kern w:val="22"/>
                <w:sz w:val="24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427FB40E" w14:textId="77777777" w:rsidR="00AD1731" w:rsidRPr="002F5491" w:rsidRDefault="00AD1731" w:rsidP="00186147">
            <w:pPr>
              <w:pStyle w:val="En-tte"/>
              <w:tabs>
                <w:tab w:val="clear" w:pos="4320"/>
                <w:tab w:val="clear" w:pos="8640"/>
              </w:tabs>
              <w:rPr>
                <w:bCs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382B465E" w14:textId="77777777" w:rsidR="00AD1731" w:rsidRPr="008F7990" w:rsidRDefault="00AD1731" w:rsidP="006F4060">
            <w:pPr>
              <w:ind w:left="318"/>
              <w:rPr>
                <w:snapToGrid w:val="0"/>
                <w:kern w:val="22"/>
                <w:szCs w:val="22"/>
                <w:lang w:val="en-US"/>
              </w:rPr>
            </w:pPr>
            <w:r w:rsidRPr="008F7990">
              <w:rPr>
                <w:snapToGrid w:val="0"/>
                <w:szCs w:val="22"/>
                <w:lang w:val="en-US"/>
              </w:rPr>
              <w:t>Distr.</w:t>
            </w:r>
          </w:p>
          <w:p w14:paraId="6F375059" w14:textId="77777777" w:rsidR="00AD1731" w:rsidRPr="008F7990" w:rsidRDefault="005552F3" w:rsidP="006F4060">
            <w:pPr>
              <w:ind w:left="318"/>
              <w:rPr>
                <w:snapToGrid w:val="0"/>
                <w:kern w:val="22"/>
                <w:szCs w:val="22"/>
                <w:lang w:val="en-US"/>
              </w:rPr>
            </w:pPr>
            <w:r w:rsidRPr="008F7990">
              <w:rPr>
                <w:snapToGrid w:val="0"/>
                <w:szCs w:val="22"/>
                <w:lang w:val="en-US"/>
              </w:rPr>
              <w:t>GENERAL</w:t>
            </w:r>
          </w:p>
          <w:p w14:paraId="38125C1F" w14:textId="77777777" w:rsidR="00AD1731" w:rsidRPr="008F7990" w:rsidRDefault="00AD1731" w:rsidP="006F4060">
            <w:pPr>
              <w:ind w:left="318"/>
              <w:rPr>
                <w:snapToGrid w:val="0"/>
                <w:kern w:val="22"/>
                <w:szCs w:val="22"/>
                <w:lang w:val="en-US"/>
              </w:rPr>
            </w:pPr>
          </w:p>
          <w:sdt>
            <w:sdtPr>
              <w:rPr>
                <w:snapToGrid w:val="0"/>
                <w:kern w:val="22"/>
                <w:szCs w:val="22"/>
                <w:lang w:val="en-US"/>
              </w:rPr>
              <w:alias w:val="Subject"/>
              <w:tag w:val=""/>
              <w:id w:val="-950010393"/>
              <w:placeholder>
                <w:docPart w:val="0D612048C9524CBEBBA5EE9FCC34D613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3364D96B" w14:textId="77777777" w:rsidR="00AD1731" w:rsidRPr="008F7990" w:rsidRDefault="00FA26ED" w:rsidP="006F4060">
                <w:pPr>
                  <w:ind w:left="318"/>
                  <w:rPr>
                    <w:snapToGrid w:val="0"/>
                    <w:kern w:val="22"/>
                    <w:szCs w:val="22"/>
                    <w:lang w:val="en-US"/>
                  </w:rPr>
                </w:pPr>
                <w:r>
                  <w:rPr>
                    <w:snapToGrid w:val="0"/>
                    <w:kern w:val="22"/>
                    <w:szCs w:val="22"/>
                    <w:lang w:val="en-US"/>
                  </w:rPr>
                  <w:t>CBD/SBI/2/16</w:t>
                </w:r>
              </w:p>
            </w:sdtContent>
          </w:sdt>
          <w:p w14:paraId="3EF5B4A3" w14:textId="77777777" w:rsidR="00AD1731" w:rsidRPr="008F7990" w:rsidRDefault="00FD3D85" w:rsidP="006F4060">
            <w:pPr>
              <w:ind w:left="318"/>
              <w:rPr>
                <w:snapToGrid w:val="0"/>
                <w:kern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US"/>
              </w:rPr>
              <w:t>31</w:t>
            </w:r>
            <w:r w:rsidR="00E70E14" w:rsidRPr="008F7990">
              <w:rPr>
                <w:snapToGrid w:val="0"/>
                <w:szCs w:val="22"/>
                <w:lang w:val="en-US"/>
              </w:rPr>
              <w:t xml:space="preserve"> May 2018</w:t>
            </w:r>
          </w:p>
          <w:p w14:paraId="731FB817" w14:textId="77777777" w:rsidR="00AD1731" w:rsidRPr="008F7990" w:rsidRDefault="00AD1731" w:rsidP="006F4060">
            <w:pPr>
              <w:ind w:left="318"/>
              <w:rPr>
                <w:snapToGrid w:val="0"/>
                <w:kern w:val="22"/>
                <w:szCs w:val="22"/>
                <w:lang w:val="en-US"/>
              </w:rPr>
            </w:pPr>
          </w:p>
          <w:p w14:paraId="22E63342" w14:textId="77777777" w:rsidR="00AD1731" w:rsidRPr="002F5491" w:rsidRDefault="00AD1731" w:rsidP="006F4060">
            <w:pPr>
              <w:ind w:left="318"/>
              <w:rPr>
                <w:snapToGrid w:val="0"/>
                <w:kern w:val="22"/>
                <w:szCs w:val="22"/>
                <w:u w:val="single"/>
              </w:rPr>
            </w:pPr>
            <w:r>
              <w:rPr>
                <w:snapToGrid w:val="0"/>
                <w:szCs w:val="22"/>
              </w:rPr>
              <w:t>RUSSIAN</w:t>
            </w:r>
            <w:r>
              <w:rPr>
                <w:snapToGrid w:val="0"/>
                <w:szCs w:val="22"/>
              </w:rPr>
              <w:br/>
              <w:t>ORIGINAL:</w:t>
            </w:r>
            <w:r w:rsidR="000472EC">
              <w:rPr>
                <w:snapToGrid w:val="0"/>
                <w:szCs w:val="22"/>
              </w:rPr>
              <w:t xml:space="preserve"> </w:t>
            </w:r>
            <w:r>
              <w:rPr>
                <w:snapToGrid w:val="0"/>
                <w:szCs w:val="22"/>
              </w:rPr>
              <w:t>ENGLISH.</w:t>
            </w:r>
          </w:p>
        </w:tc>
      </w:tr>
    </w:tbl>
    <w:p w14:paraId="35D70628" w14:textId="77777777" w:rsidR="00AD1731" w:rsidRPr="002F5491" w:rsidRDefault="00AD1731" w:rsidP="008F7990">
      <w:pPr>
        <w:pStyle w:val="meetingname"/>
        <w:ind w:left="0" w:right="4398" w:hanging="180"/>
        <w:rPr>
          <w:kern w:val="22"/>
          <w:szCs w:val="22"/>
        </w:rPr>
      </w:pPr>
      <w:bookmarkStart w:id="0" w:name="Meeting"/>
      <w:r>
        <w:t>ВСПОМОГАТЕЛЬНЫЙ ОРГАН</w:t>
      </w:r>
      <w:r w:rsidR="008F7990">
        <w:br/>
      </w:r>
      <w:r>
        <w:t>ПО</w:t>
      </w:r>
      <w:r w:rsidR="008F7990">
        <w:t xml:space="preserve"> </w:t>
      </w:r>
      <w:r>
        <w:t>ОСУЩЕСТВЛЕНИЮ</w:t>
      </w:r>
      <w:bookmarkEnd w:id="0"/>
    </w:p>
    <w:p w14:paraId="1513F97C" w14:textId="77777777" w:rsidR="00AD1731" w:rsidRPr="002F5491" w:rsidRDefault="00AD1731" w:rsidP="00AD1731">
      <w:pPr>
        <w:rPr>
          <w:rFonts w:cs="Times New Roman"/>
          <w:snapToGrid w:val="0"/>
          <w:kern w:val="22"/>
          <w:szCs w:val="22"/>
        </w:rPr>
      </w:pPr>
      <w:r>
        <w:rPr>
          <w:rFonts w:cs="Times New Roman"/>
          <w:snapToGrid w:val="0"/>
          <w:szCs w:val="22"/>
        </w:rPr>
        <w:t>Второе совещание</w:t>
      </w:r>
    </w:p>
    <w:p w14:paraId="3A56D26E" w14:textId="77777777" w:rsidR="00AD1731" w:rsidRPr="002F5491" w:rsidRDefault="00AD1731" w:rsidP="00AD1731">
      <w:pPr>
        <w:rPr>
          <w:rFonts w:cs="Times New Roman"/>
          <w:snapToGrid w:val="0"/>
          <w:kern w:val="22"/>
          <w:szCs w:val="22"/>
        </w:rPr>
      </w:pPr>
      <w:r>
        <w:rPr>
          <w:rFonts w:cs="Times New Roman"/>
          <w:snapToGrid w:val="0"/>
          <w:szCs w:val="22"/>
        </w:rPr>
        <w:t>Монреаль, Канада, 9-13 июля 2018 года</w:t>
      </w:r>
    </w:p>
    <w:p w14:paraId="2FD38B45" w14:textId="77777777" w:rsidR="00AD1731" w:rsidRPr="002F5491" w:rsidRDefault="00AD1731" w:rsidP="00AD1731">
      <w:pPr>
        <w:pStyle w:val="En-tte"/>
        <w:suppressLineNumbers/>
        <w:tabs>
          <w:tab w:val="clear" w:pos="4320"/>
          <w:tab w:val="clear" w:pos="8640"/>
        </w:tabs>
        <w:suppressAutoHyphens/>
        <w:rPr>
          <w:snapToGrid w:val="0"/>
          <w:kern w:val="22"/>
          <w:szCs w:val="22"/>
        </w:rPr>
      </w:pPr>
      <w:r>
        <w:rPr>
          <w:snapToGrid w:val="0"/>
          <w:szCs w:val="22"/>
        </w:rPr>
        <w:t>Пункт</w:t>
      </w:r>
      <w:r w:rsidR="00FD3D85">
        <w:rPr>
          <w:snapToGrid w:val="0"/>
          <w:szCs w:val="22"/>
        </w:rPr>
        <w:t xml:space="preserve"> </w:t>
      </w:r>
      <w:proofErr w:type="gramStart"/>
      <w:r w:rsidR="00FD3D85">
        <w:rPr>
          <w:snapToGrid w:val="0"/>
          <w:szCs w:val="22"/>
        </w:rPr>
        <w:t>15</w:t>
      </w:r>
      <w:r>
        <w:rPr>
          <w:snapToGrid w:val="0"/>
          <w:szCs w:val="22"/>
        </w:rPr>
        <w:t xml:space="preserve"> предварительной</w:t>
      </w:r>
      <w:proofErr w:type="gramEnd"/>
      <w:r>
        <w:rPr>
          <w:snapToGrid w:val="0"/>
          <w:szCs w:val="22"/>
        </w:rPr>
        <w:t xml:space="preserve"> повестки дня</w:t>
      </w:r>
      <w:r>
        <w:rPr>
          <w:rStyle w:val="Marquenotebasdepage"/>
          <w:snapToGrid w:val="0"/>
          <w:kern w:val="22"/>
          <w:szCs w:val="22"/>
        </w:rPr>
        <w:footnoteReference w:customMarkFollows="1" w:id="1"/>
        <w:t>*</w:t>
      </w:r>
    </w:p>
    <w:sdt>
      <w:sdtPr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alias w:val="Создание потенциала, научно-техническое сотрудничество, передача"/>
        <w:tag w:val=""/>
        <w:id w:val="-202872686"/>
        <w:placeholder>
          <w:docPart w:val="8470BC641A834C9BA34F1791DD2952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6192B094" w14:textId="77777777" w:rsidR="00933415" w:rsidRPr="00EC17DF" w:rsidRDefault="00FA26ED" w:rsidP="006F4060">
          <w:pPr>
            <w:pStyle w:val="HEADINGNOTFORTOC"/>
            <w:tabs>
              <w:tab w:val="clear" w:pos="720"/>
            </w:tabs>
            <w:spacing w:before="120"/>
            <w:rPr>
              <w:rFonts w:cs="Times New Roman"/>
              <w:snapToGrid w:val="0"/>
              <w:kern w:val="22"/>
              <w:szCs w:val="22"/>
              <w:lang w:val="ru-RU"/>
            </w:rPr>
          </w:pPr>
          <w:r w:rsidRPr="00EC17DF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ru-RU"/>
            </w:rPr>
            <w:t>Обзор эффективности процессов в рамках Конвенции</w:t>
          </w:r>
          <w:r w:rsidRPr="00EC17DF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ru-RU"/>
            </w:rPr>
            <w:br/>
            <w:t xml:space="preserve"> и протоколов к ней</w:t>
          </w:r>
        </w:p>
      </w:sdtContent>
    </w:sdt>
    <w:p w14:paraId="538D07CA" w14:textId="77777777" w:rsidR="00E26FA0" w:rsidRPr="00C37DDC" w:rsidRDefault="00E26FA0" w:rsidP="00E26FA0">
      <w:pPr>
        <w:jc w:val="center"/>
        <w:rPr>
          <w:rFonts w:cs="Times New Roman"/>
          <w:i/>
          <w:szCs w:val="22"/>
          <w:lang w:val="ru-RU"/>
        </w:rPr>
      </w:pPr>
      <w:r w:rsidRPr="00C37DDC">
        <w:rPr>
          <w:rFonts w:cs="Times New Roman"/>
          <w:i/>
          <w:szCs w:val="22"/>
          <w:lang w:val="ru-RU"/>
        </w:rPr>
        <w:t>Записка Исполнительного секретаря</w:t>
      </w:r>
    </w:p>
    <w:p w14:paraId="0DF27EE9" w14:textId="066583E2" w:rsidR="00205BF9" w:rsidRPr="00C37DDC" w:rsidRDefault="00205BF9" w:rsidP="00205BF9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 xml:space="preserve">В соответствии с многолетней программой работы на период до 2020 г. (решение </w:t>
      </w:r>
      <w:hyperlink r:id="rId12" w:history="1">
        <w:r w:rsidR="0070493E" w:rsidRPr="00C37DDC">
          <w:rPr>
            <w:rStyle w:val="Lienhypertexte"/>
            <w:kern w:val="22"/>
            <w:szCs w:val="22"/>
            <w:lang w:val="ru-RU"/>
          </w:rPr>
          <w:t>XI/10</w:t>
        </w:r>
      </w:hyperlink>
      <w:r w:rsidR="0070493E" w:rsidRPr="00C37DDC">
        <w:rPr>
          <w:kern w:val="22"/>
          <w:szCs w:val="22"/>
          <w:lang w:val="ru-RU"/>
        </w:rPr>
        <w:t xml:space="preserve"> </w:t>
      </w:r>
      <w:r w:rsidRPr="00C37DDC">
        <w:rPr>
          <w:kern w:val="22"/>
          <w:szCs w:val="22"/>
          <w:lang w:val="ru-RU"/>
        </w:rPr>
        <w:t xml:space="preserve">и </w:t>
      </w:r>
      <w:r w:rsidR="005837CD">
        <w:rPr>
          <w:kern w:val="22"/>
          <w:szCs w:val="22"/>
          <w:lang w:val="ru-RU"/>
        </w:rPr>
        <w:t>пересмотренный вариант в приложении к решению</w:t>
      </w:r>
      <w:r w:rsidRPr="00C37DDC">
        <w:rPr>
          <w:kern w:val="22"/>
          <w:szCs w:val="22"/>
          <w:lang w:val="ru-RU"/>
        </w:rPr>
        <w:t xml:space="preserve"> </w:t>
      </w:r>
      <w:hyperlink r:id="rId13" w:history="1">
        <w:r w:rsidR="0070493E" w:rsidRPr="00C37DDC">
          <w:rPr>
            <w:rStyle w:val="Lienhypertexte"/>
            <w:kern w:val="22"/>
            <w:szCs w:val="22"/>
            <w:lang w:val="ru-RU"/>
          </w:rPr>
          <w:t>XII/31</w:t>
        </w:r>
      </w:hyperlink>
      <w:r w:rsidRPr="00C37DDC">
        <w:rPr>
          <w:kern w:val="22"/>
          <w:szCs w:val="22"/>
          <w:lang w:val="ru-RU"/>
        </w:rPr>
        <w:t>)</w:t>
      </w:r>
      <w:r w:rsidR="0070493E" w:rsidRPr="00C37DDC">
        <w:rPr>
          <w:kern w:val="22"/>
          <w:szCs w:val="22"/>
          <w:lang w:val="ru-RU"/>
        </w:rPr>
        <w:t xml:space="preserve"> </w:t>
      </w:r>
      <w:r w:rsidRPr="00C37DDC">
        <w:rPr>
          <w:kern w:val="22"/>
          <w:szCs w:val="22"/>
          <w:lang w:val="ru-RU"/>
        </w:rPr>
        <w:t>Конференция Сторон изучит</w:t>
      </w:r>
      <w:r w:rsidR="000429A7" w:rsidRPr="00C37DDC">
        <w:rPr>
          <w:kern w:val="22"/>
          <w:szCs w:val="22"/>
          <w:lang w:val="ru-RU"/>
        </w:rPr>
        <w:t xml:space="preserve"> на своем 14-м совещании в качестве одного из стратегических вопросов «Обзор эффективности процессов в рамках Конвенции и Протоколов к ней».</w:t>
      </w:r>
      <w:r w:rsidRPr="00C37DDC">
        <w:rPr>
          <w:kern w:val="22"/>
          <w:szCs w:val="22"/>
          <w:lang w:val="ru-RU"/>
        </w:rPr>
        <w:t xml:space="preserve"> </w:t>
      </w:r>
      <w:r w:rsidR="000429A7" w:rsidRPr="00C37DDC">
        <w:rPr>
          <w:kern w:val="22"/>
          <w:szCs w:val="22"/>
          <w:lang w:val="ru-RU"/>
        </w:rPr>
        <w:t>Ожидается, что Вспомогательный орган по осуществлению (ВОО) рассмотрит этот вопрос на своем втором совещании с тем, чтобы разработать рекомендацию для ее рассмотрения Конференцией сторон К</w:t>
      </w:r>
      <w:r w:rsidR="005837CD">
        <w:rPr>
          <w:kern w:val="22"/>
          <w:szCs w:val="22"/>
          <w:lang w:val="ru-RU"/>
        </w:rPr>
        <w:t>онвенции на ее 14-м совещании, С</w:t>
      </w:r>
      <w:r w:rsidR="000429A7" w:rsidRPr="00C37DDC">
        <w:rPr>
          <w:kern w:val="22"/>
          <w:szCs w:val="22"/>
          <w:lang w:val="ru-RU"/>
        </w:rPr>
        <w:t>овещанием Сторон Картахенского проток</w:t>
      </w:r>
      <w:r w:rsidR="005837CD">
        <w:rPr>
          <w:kern w:val="22"/>
          <w:szCs w:val="22"/>
          <w:lang w:val="ru-RU"/>
        </w:rPr>
        <w:t>ола на его девятом совещании и С</w:t>
      </w:r>
      <w:r w:rsidR="000429A7" w:rsidRPr="00C37DDC">
        <w:rPr>
          <w:kern w:val="22"/>
          <w:szCs w:val="22"/>
          <w:lang w:val="ru-RU"/>
        </w:rPr>
        <w:t>овещанием Сторон Нагойского протокола на его третьем совещании. Исполнительный секретарь подготовил настоящий документ в целях оказания содействия такому обзору.</w:t>
      </w:r>
      <w:r w:rsidRPr="00C37DDC">
        <w:rPr>
          <w:kern w:val="22"/>
          <w:szCs w:val="22"/>
          <w:lang w:val="ru-RU"/>
        </w:rPr>
        <w:t xml:space="preserve"> </w:t>
      </w:r>
    </w:p>
    <w:p w14:paraId="0923A412" w14:textId="28CA2BDD" w:rsidR="00205BF9" w:rsidRPr="00C37DDC" w:rsidRDefault="000429A7" w:rsidP="00205BF9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 xml:space="preserve">Обзор эффективности и повышение действенности структур и процессов в рамках Конвенции </w:t>
      </w:r>
      <w:r w:rsidR="006933D4" w:rsidRPr="00C37DDC">
        <w:rPr>
          <w:kern w:val="22"/>
          <w:szCs w:val="22"/>
          <w:lang w:val="ru-RU"/>
        </w:rPr>
        <w:t>был</w:t>
      </w:r>
      <w:r w:rsidR="005837CD">
        <w:rPr>
          <w:kern w:val="22"/>
          <w:szCs w:val="22"/>
          <w:lang w:val="ru-RU"/>
        </w:rPr>
        <w:t>и</w:t>
      </w:r>
      <w:r w:rsidR="006933D4" w:rsidRPr="00C37DDC">
        <w:rPr>
          <w:kern w:val="22"/>
          <w:szCs w:val="22"/>
          <w:lang w:val="ru-RU"/>
        </w:rPr>
        <w:t xml:space="preserve"> предметом постоянного внимания Конференции Сторон. На своем седьмом совещании в 2004 г. </w:t>
      </w:r>
      <w:r w:rsidR="001F74C3" w:rsidRPr="00C37DDC">
        <w:rPr>
          <w:kern w:val="22"/>
          <w:szCs w:val="22"/>
          <w:lang w:val="ru-RU"/>
        </w:rPr>
        <w:t xml:space="preserve">Конференция Сторон </w:t>
      </w:r>
      <w:r w:rsidR="006275A5" w:rsidRPr="00C37DDC">
        <w:rPr>
          <w:kern w:val="22"/>
          <w:szCs w:val="22"/>
          <w:lang w:val="ru-RU"/>
        </w:rPr>
        <w:t xml:space="preserve">учредила Специальную рабочую группу открытого состава по обзору осуществления Конвенции </w:t>
      </w:r>
      <w:r w:rsidRPr="00C37DDC">
        <w:rPr>
          <w:kern w:val="22"/>
          <w:szCs w:val="22"/>
          <w:lang w:val="ru-RU"/>
        </w:rPr>
        <w:t>(</w:t>
      </w:r>
      <w:r w:rsidR="006275A5" w:rsidRPr="00C37DDC">
        <w:rPr>
          <w:kern w:val="22"/>
          <w:szCs w:val="22"/>
          <w:lang w:val="ru-RU"/>
        </w:rPr>
        <w:t>пункт 23 решения</w:t>
      </w:r>
      <w:r w:rsidRPr="00C37DDC">
        <w:rPr>
          <w:kern w:val="22"/>
          <w:szCs w:val="22"/>
          <w:lang w:val="ru-RU"/>
        </w:rPr>
        <w:t xml:space="preserve"> </w:t>
      </w:r>
      <w:hyperlink r:id="rId14" w:history="1">
        <w:r w:rsidRPr="00C37DDC">
          <w:rPr>
            <w:rStyle w:val="Lienhypertexte"/>
            <w:kern w:val="22"/>
            <w:szCs w:val="22"/>
            <w:lang w:val="ru-RU"/>
          </w:rPr>
          <w:t>VII/</w:t>
        </w:r>
        <w:r w:rsidRPr="00C37DDC">
          <w:rPr>
            <w:rStyle w:val="Lienhypertexte"/>
            <w:kern w:val="22"/>
            <w:szCs w:val="22"/>
            <w:lang w:val="ru-RU"/>
          </w:rPr>
          <w:t>3</w:t>
        </w:r>
        <w:r w:rsidRPr="00C37DDC">
          <w:rPr>
            <w:rStyle w:val="Lienhypertexte"/>
            <w:kern w:val="22"/>
            <w:szCs w:val="22"/>
            <w:lang w:val="ru-RU"/>
          </w:rPr>
          <w:t>0</w:t>
        </w:r>
      </w:hyperlink>
      <w:r w:rsidRPr="00C37DDC">
        <w:rPr>
          <w:kern w:val="22"/>
          <w:szCs w:val="22"/>
          <w:lang w:val="ru-RU"/>
        </w:rPr>
        <w:t xml:space="preserve">), </w:t>
      </w:r>
      <w:r w:rsidR="00A31980" w:rsidRPr="00C37DDC">
        <w:rPr>
          <w:kern w:val="22"/>
          <w:szCs w:val="22"/>
          <w:lang w:val="ru-RU"/>
        </w:rPr>
        <w:t xml:space="preserve">которая, среди прочих своих функций, должна была проводить «обзор </w:t>
      </w:r>
      <w:r w:rsidR="00C37DDC" w:rsidRPr="00C37DDC">
        <w:rPr>
          <w:kern w:val="22"/>
          <w:szCs w:val="22"/>
          <w:lang w:val="ru-RU"/>
        </w:rPr>
        <w:t>действенности</w:t>
      </w:r>
      <w:r w:rsidR="00A31980" w:rsidRPr="00C37DDC">
        <w:rPr>
          <w:kern w:val="22"/>
          <w:szCs w:val="22"/>
          <w:lang w:val="ru-RU"/>
        </w:rPr>
        <w:t xml:space="preserve"> и эффективности существующих процессов в рамках Конвенции»</w:t>
      </w:r>
      <w:r w:rsidRPr="00C37DDC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2"/>
      </w:r>
      <w:r w:rsidR="005837CD">
        <w:rPr>
          <w:kern w:val="22"/>
          <w:szCs w:val="22"/>
          <w:lang w:val="ru-RU"/>
        </w:rPr>
        <w:t xml:space="preserve">. В ходе первого совещания </w:t>
      </w:r>
      <w:r w:rsidR="005837CD" w:rsidRPr="00C37DDC">
        <w:rPr>
          <w:kern w:val="22"/>
          <w:szCs w:val="22"/>
          <w:lang w:val="ru-RU"/>
        </w:rPr>
        <w:t xml:space="preserve">в 2005 г. </w:t>
      </w:r>
      <w:r w:rsidR="005837CD">
        <w:rPr>
          <w:kern w:val="22"/>
          <w:szCs w:val="22"/>
          <w:lang w:val="ru-RU"/>
        </w:rPr>
        <w:t>Рабочая</w:t>
      </w:r>
      <w:r w:rsidR="00A31980" w:rsidRPr="00C37DDC">
        <w:rPr>
          <w:kern w:val="22"/>
          <w:szCs w:val="22"/>
          <w:lang w:val="ru-RU"/>
        </w:rPr>
        <w:t xml:space="preserve"> групп</w:t>
      </w:r>
      <w:r w:rsidR="005837CD">
        <w:rPr>
          <w:kern w:val="22"/>
          <w:szCs w:val="22"/>
          <w:lang w:val="ru-RU"/>
        </w:rPr>
        <w:t>а</w:t>
      </w:r>
      <w:r w:rsidR="00A31980" w:rsidRPr="00C37DDC">
        <w:rPr>
          <w:kern w:val="22"/>
          <w:szCs w:val="22"/>
          <w:lang w:val="ru-RU"/>
        </w:rPr>
        <w:t xml:space="preserve"> по обзору осуществления предпринял</w:t>
      </w:r>
      <w:r w:rsidR="005837CD">
        <w:rPr>
          <w:kern w:val="22"/>
          <w:szCs w:val="22"/>
          <w:lang w:val="ru-RU"/>
        </w:rPr>
        <w:t>а</w:t>
      </w:r>
      <w:r w:rsidR="00A31980" w:rsidRPr="00C37DDC">
        <w:rPr>
          <w:kern w:val="22"/>
          <w:szCs w:val="22"/>
          <w:lang w:val="ru-RU"/>
        </w:rPr>
        <w:t xml:space="preserve"> полный обзор процессов в рамках Конвенции, </w:t>
      </w:r>
      <w:r w:rsidR="005837CD">
        <w:rPr>
          <w:kern w:val="22"/>
          <w:szCs w:val="22"/>
          <w:lang w:val="ru-RU"/>
        </w:rPr>
        <w:t>результатом которого стало решение</w:t>
      </w:r>
      <w:r w:rsidRPr="00C37DDC">
        <w:rPr>
          <w:kern w:val="22"/>
          <w:szCs w:val="22"/>
          <w:lang w:val="ru-RU"/>
        </w:rPr>
        <w:t xml:space="preserve"> </w:t>
      </w:r>
      <w:hyperlink r:id="rId15" w:history="1">
        <w:r w:rsidRPr="00C37DDC">
          <w:rPr>
            <w:rStyle w:val="Lienhypertexte"/>
            <w:kern w:val="22"/>
            <w:szCs w:val="22"/>
            <w:lang w:val="ru-RU"/>
          </w:rPr>
          <w:t>VIII/10</w:t>
        </w:r>
      </w:hyperlink>
      <w:r w:rsidRPr="00C37DDC">
        <w:rPr>
          <w:kern w:val="22"/>
          <w:szCs w:val="22"/>
          <w:lang w:val="ru-RU"/>
        </w:rPr>
        <w:t xml:space="preserve"> </w:t>
      </w:r>
      <w:r w:rsidR="00A31980" w:rsidRPr="00C37DDC">
        <w:rPr>
          <w:kern w:val="22"/>
          <w:szCs w:val="22"/>
          <w:lang w:val="ru-RU"/>
        </w:rPr>
        <w:t>о функционировании Конвенции.</w:t>
      </w:r>
      <w:r w:rsidR="00460DF2" w:rsidRPr="00C37DDC">
        <w:rPr>
          <w:kern w:val="22"/>
          <w:szCs w:val="22"/>
          <w:lang w:val="ru-RU"/>
        </w:rPr>
        <w:t xml:space="preserve"> На последующих совещаниях Рабочая группа рассмотрела конкретные аспекты функционирования Конвенции. После принятия Нагойского протокола в 2010 г. и его вступления в силу в 2014 г.</w:t>
      </w:r>
      <w:r w:rsidRPr="00C37DDC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3"/>
      </w:r>
      <w:r w:rsidR="005837CD">
        <w:rPr>
          <w:kern w:val="22"/>
          <w:szCs w:val="22"/>
          <w:lang w:val="ru-RU"/>
        </w:rPr>
        <w:t>,</w:t>
      </w:r>
      <w:r w:rsidRPr="00C37DDC">
        <w:rPr>
          <w:kern w:val="22"/>
          <w:szCs w:val="22"/>
          <w:lang w:val="ru-RU"/>
        </w:rPr>
        <w:t xml:space="preserve"> </w:t>
      </w:r>
      <w:r w:rsidR="00460DF2" w:rsidRPr="00C37DDC">
        <w:rPr>
          <w:kern w:val="22"/>
          <w:szCs w:val="22"/>
          <w:lang w:val="ru-RU"/>
        </w:rPr>
        <w:t xml:space="preserve"> Конференция Сторон постановила на своем 12-м совещании проводить совещания Конвенции одновреме</w:t>
      </w:r>
      <w:r w:rsidR="005837CD">
        <w:rPr>
          <w:kern w:val="22"/>
          <w:szCs w:val="22"/>
          <w:lang w:val="ru-RU"/>
        </w:rPr>
        <w:t>нно с С</w:t>
      </w:r>
      <w:r w:rsidR="00460DF2" w:rsidRPr="00C37DDC">
        <w:rPr>
          <w:kern w:val="22"/>
          <w:szCs w:val="22"/>
          <w:lang w:val="ru-RU"/>
        </w:rPr>
        <w:t xml:space="preserve">овещаниями Сторон двух Протоколов к ней. </w:t>
      </w:r>
      <w:r w:rsidR="005837CD">
        <w:rPr>
          <w:kern w:val="22"/>
          <w:szCs w:val="22"/>
          <w:lang w:val="ru-RU"/>
        </w:rPr>
        <w:t>Н</w:t>
      </w:r>
      <w:r w:rsidR="005837CD" w:rsidRPr="00C37DDC">
        <w:rPr>
          <w:kern w:val="22"/>
          <w:szCs w:val="22"/>
          <w:lang w:val="ru-RU"/>
        </w:rPr>
        <w:t xml:space="preserve">а своем 12-м совещании </w:t>
      </w:r>
      <w:r w:rsidR="00460DF2" w:rsidRPr="00C37DDC">
        <w:rPr>
          <w:kern w:val="22"/>
          <w:szCs w:val="22"/>
          <w:lang w:val="ru-RU"/>
        </w:rPr>
        <w:t xml:space="preserve">Конференция Сторон учредила </w:t>
      </w:r>
      <w:r w:rsidR="005837CD" w:rsidRPr="00C37DDC">
        <w:rPr>
          <w:kern w:val="22"/>
          <w:szCs w:val="22"/>
          <w:lang w:val="ru-RU"/>
        </w:rPr>
        <w:t xml:space="preserve">также </w:t>
      </w:r>
      <w:r w:rsidR="00460DF2" w:rsidRPr="00C37DDC">
        <w:rPr>
          <w:kern w:val="22"/>
          <w:szCs w:val="22"/>
          <w:lang w:val="ru-RU"/>
        </w:rPr>
        <w:t xml:space="preserve">Вспомогательный орган по осуществлению и </w:t>
      </w:r>
      <w:r w:rsidR="005837CD" w:rsidRPr="00C37DDC">
        <w:rPr>
          <w:kern w:val="22"/>
          <w:szCs w:val="22"/>
          <w:lang w:val="ru-RU"/>
        </w:rPr>
        <w:t xml:space="preserve">на своем 13-м совещании </w:t>
      </w:r>
      <w:r w:rsidR="00460DF2" w:rsidRPr="00C37DDC">
        <w:rPr>
          <w:kern w:val="22"/>
          <w:szCs w:val="22"/>
          <w:lang w:val="ru-RU"/>
        </w:rPr>
        <w:t xml:space="preserve">утвердила его </w:t>
      </w:r>
      <w:r w:rsidR="009617D4" w:rsidRPr="00C37DDC">
        <w:rPr>
          <w:kern w:val="22"/>
          <w:szCs w:val="22"/>
          <w:lang w:val="ru-RU"/>
        </w:rPr>
        <w:t>modus operandi</w:t>
      </w:r>
      <w:r w:rsidR="00460DF2" w:rsidRPr="00C37DDC">
        <w:rPr>
          <w:kern w:val="22"/>
          <w:szCs w:val="22"/>
          <w:lang w:val="ru-RU"/>
        </w:rPr>
        <w:t>.</w:t>
      </w:r>
    </w:p>
    <w:p w14:paraId="6B55AAAC" w14:textId="11667968" w:rsidR="00460DF2" w:rsidRPr="00C37DDC" w:rsidRDefault="005837CD" w:rsidP="00205BF9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частности,</w:t>
      </w:r>
      <w:r w:rsidR="00F83A51" w:rsidRPr="00C37DD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Конференция Сторон</w:t>
      </w:r>
      <w:r w:rsidR="00F83A51" w:rsidRPr="00C37DDC">
        <w:rPr>
          <w:kern w:val="22"/>
          <w:szCs w:val="22"/>
          <w:lang w:val="ru-RU"/>
        </w:rPr>
        <w:t xml:space="preserve"> </w:t>
      </w:r>
      <w:r w:rsidRPr="00C37DDC">
        <w:rPr>
          <w:kern w:val="22"/>
          <w:szCs w:val="22"/>
          <w:lang w:val="ru-RU"/>
        </w:rPr>
        <w:t>на своем 12-м совещ</w:t>
      </w:r>
      <w:r>
        <w:rPr>
          <w:kern w:val="22"/>
          <w:szCs w:val="22"/>
          <w:lang w:val="ru-RU"/>
        </w:rPr>
        <w:t>ании,</w:t>
      </w:r>
      <w:r w:rsidRPr="00C37DDC">
        <w:rPr>
          <w:kern w:val="22"/>
          <w:szCs w:val="22"/>
          <w:lang w:val="ru-RU"/>
        </w:rPr>
        <w:t xml:space="preserve"> </w:t>
      </w:r>
      <w:r w:rsidR="00F83A51" w:rsidRPr="00C37DDC">
        <w:rPr>
          <w:kern w:val="22"/>
          <w:szCs w:val="22"/>
          <w:lang w:val="ru-RU"/>
        </w:rPr>
        <w:t xml:space="preserve">Конференция </w:t>
      </w:r>
      <w:r>
        <w:rPr>
          <w:kern w:val="22"/>
          <w:szCs w:val="22"/>
          <w:lang w:val="ru-RU"/>
        </w:rPr>
        <w:t>Сторон, выступающая в качестве С</w:t>
      </w:r>
      <w:r w:rsidR="00F83A51" w:rsidRPr="00C37DDC">
        <w:rPr>
          <w:kern w:val="22"/>
          <w:szCs w:val="22"/>
          <w:lang w:val="ru-RU"/>
        </w:rPr>
        <w:t xml:space="preserve">овещания Сторон Картахенского протокола на своем седьмом совещании и Конференция </w:t>
      </w:r>
      <w:r>
        <w:rPr>
          <w:kern w:val="22"/>
          <w:szCs w:val="22"/>
          <w:lang w:val="ru-RU"/>
        </w:rPr>
        <w:t>Сторон, выступающая в качестве С</w:t>
      </w:r>
      <w:r w:rsidR="00F83A51" w:rsidRPr="00C37DDC">
        <w:rPr>
          <w:kern w:val="22"/>
          <w:szCs w:val="22"/>
          <w:lang w:val="ru-RU"/>
        </w:rPr>
        <w:t xml:space="preserve">овещания Сторон Нагойского </w:t>
      </w:r>
      <w:r w:rsidR="00F83A51" w:rsidRPr="00C37DDC">
        <w:rPr>
          <w:kern w:val="22"/>
          <w:szCs w:val="22"/>
          <w:lang w:val="ru-RU"/>
        </w:rPr>
        <w:lastRenderedPageBreak/>
        <w:t xml:space="preserve">протокола на своем первом совещании постановили </w:t>
      </w:r>
      <w:r w:rsidR="00910F66" w:rsidRPr="00C37DDC">
        <w:rPr>
          <w:kern w:val="22"/>
          <w:szCs w:val="22"/>
          <w:lang w:val="ru-RU"/>
        </w:rPr>
        <w:t>провести обзор опыта</w:t>
      </w:r>
      <w:r w:rsidR="00F83A51" w:rsidRPr="00C37DDC">
        <w:rPr>
          <w:kern w:val="22"/>
          <w:szCs w:val="22"/>
          <w:lang w:val="ru-RU"/>
        </w:rPr>
        <w:t xml:space="preserve"> </w:t>
      </w:r>
      <w:r w:rsidR="00910F66" w:rsidRPr="00C37DDC">
        <w:rPr>
          <w:kern w:val="22"/>
          <w:szCs w:val="22"/>
          <w:lang w:val="ru-RU"/>
        </w:rPr>
        <w:t xml:space="preserve">одновременной организации совещаний </w:t>
      </w:r>
      <w:r w:rsidR="00F83A51" w:rsidRPr="00C37DDC">
        <w:rPr>
          <w:kern w:val="22"/>
          <w:szCs w:val="22"/>
          <w:lang w:val="ru-RU"/>
        </w:rPr>
        <w:t xml:space="preserve">совместного проведения совещаний на 14-м и 15-м совещании Конференции Сторон и параллельных совещаниях Протоколов </w:t>
      </w:r>
      <w:r w:rsidR="00460DF2" w:rsidRPr="00C37DDC">
        <w:rPr>
          <w:iCs/>
          <w:snapToGrid w:val="0"/>
          <w:kern w:val="22"/>
          <w:szCs w:val="22"/>
          <w:lang w:val="ru-RU"/>
        </w:rPr>
        <w:t>(</w:t>
      </w:r>
      <w:r w:rsidR="00F83A51" w:rsidRPr="00C37DDC">
        <w:rPr>
          <w:iCs/>
          <w:snapToGrid w:val="0"/>
          <w:kern w:val="22"/>
          <w:szCs w:val="22"/>
          <w:lang w:val="ru-RU"/>
        </w:rPr>
        <w:t>решения</w:t>
      </w:r>
      <w:r w:rsidR="00460DF2" w:rsidRPr="00C37DDC">
        <w:rPr>
          <w:iCs/>
          <w:snapToGrid w:val="0"/>
          <w:kern w:val="22"/>
          <w:szCs w:val="22"/>
          <w:lang w:val="ru-RU"/>
        </w:rPr>
        <w:t xml:space="preserve"> </w:t>
      </w:r>
      <w:hyperlink r:id="rId16" w:history="1">
        <w:r w:rsidR="00460DF2" w:rsidRPr="00C37DDC">
          <w:rPr>
            <w:rStyle w:val="Lienhypertexte"/>
            <w:kern w:val="22"/>
            <w:szCs w:val="22"/>
            <w:lang w:val="ru-RU"/>
          </w:rPr>
          <w:t>XII/27</w:t>
        </w:r>
      </w:hyperlink>
      <w:r w:rsidR="00460DF2" w:rsidRPr="00C37DDC">
        <w:rPr>
          <w:kern w:val="22"/>
          <w:szCs w:val="22"/>
          <w:lang w:val="ru-RU"/>
        </w:rPr>
        <w:t xml:space="preserve">, </w:t>
      </w:r>
      <w:hyperlink r:id="rId17" w:history="1">
        <w:r w:rsidR="00460DF2" w:rsidRPr="00C37DDC">
          <w:rPr>
            <w:rStyle w:val="Lienhypertexte"/>
            <w:kern w:val="22"/>
            <w:szCs w:val="22"/>
            <w:lang w:val="ru-RU"/>
          </w:rPr>
          <w:t>CP-7/9</w:t>
        </w:r>
      </w:hyperlink>
      <w:r w:rsidR="00460DF2" w:rsidRPr="00C37DDC">
        <w:rPr>
          <w:kern w:val="22"/>
          <w:szCs w:val="22"/>
          <w:lang w:val="ru-RU"/>
        </w:rPr>
        <w:t xml:space="preserve"> </w:t>
      </w:r>
      <w:r w:rsidR="00910F66" w:rsidRPr="00C37DDC">
        <w:rPr>
          <w:kern w:val="22"/>
          <w:szCs w:val="22"/>
          <w:lang w:val="ru-RU"/>
        </w:rPr>
        <w:t>и</w:t>
      </w:r>
      <w:r w:rsidR="00460DF2" w:rsidRPr="00C37DDC">
        <w:rPr>
          <w:kern w:val="22"/>
          <w:szCs w:val="22"/>
          <w:lang w:val="ru-RU"/>
        </w:rPr>
        <w:t xml:space="preserve"> </w:t>
      </w:r>
      <w:hyperlink r:id="rId18" w:history="1">
        <w:r w:rsidR="00460DF2" w:rsidRPr="00C37DDC">
          <w:rPr>
            <w:rStyle w:val="Lienhypertexte"/>
            <w:kern w:val="22"/>
            <w:szCs w:val="22"/>
            <w:lang w:val="ru-RU"/>
          </w:rPr>
          <w:t>NP-1/12</w:t>
        </w:r>
      </w:hyperlink>
      <w:r w:rsidR="00460DF2" w:rsidRPr="00C37DDC">
        <w:rPr>
          <w:kern w:val="22"/>
          <w:szCs w:val="22"/>
          <w:lang w:val="ru-RU"/>
        </w:rPr>
        <w:t>)</w:t>
      </w:r>
      <w:r w:rsidR="00460DF2" w:rsidRPr="00C37DDC">
        <w:rPr>
          <w:iCs/>
          <w:snapToGrid w:val="0"/>
          <w:kern w:val="22"/>
          <w:szCs w:val="22"/>
          <w:lang w:val="ru-RU"/>
        </w:rPr>
        <w:t xml:space="preserve">. </w:t>
      </w:r>
      <w:r w:rsidR="00910F66" w:rsidRPr="00C37DDC">
        <w:rPr>
          <w:iCs/>
          <w:snapToGrid w:val="0"/>
          <w:kern w:val="22"/>
          <w:szCs w:val="22"/>
          <w:lang w:val="ru-RU"/>
        </w:rPr>
        <w:t xml:space="preserve">На </w:t>
      </w:r>
      <w:r>
        <w:rPr>
          <w:iCs/>
          <w:snapToGrid w:val="0"/>
          <w:kern w:val="22"/>
          <w:szCs w:val="22"/>
          <w:lang w:val="ru-RU"/>
        </w:rPr>
        <w:t xml:space="preserve">своих </w:t>
      </w:r>
      <w:r w:rsidR="00910F66" w:rsidRPr="00C37DDC">
        <w:rPr>
          <w:iCs/>
          <w:snapToGrid w:val="0"/>
          <w:kern w:val="22"/>
          <w:szCs w:val="22"/>
          <w:lang w:val="ru-RU"/>
        </w:rPr>
        <w:t xml:space="preserve">последующих совещаниях в 2016 г., все три органа выработали критерии для этого обзора </w:t>
      </w:r>
      <w:r w:rsidR="00460DF2" w:rsidRPr="00C37DDC">
        <w:rPr>
          <w:iCs/>
          <w:snapToGrid w:val="0"/>
          <w:kern w:val="22"/>
          <w:szCs w:val="22"/>
          <w:lang w:val="ru-RU"/>
        </w:rPr>
        <w:t>(</w:t>
      </w:r>
      <w:r w:rsidR="00910F66" w:rsidRPr="00C37DDC">
        <w:rPr>
          <w:iCs/>
          <w:snapToGrid w:val="0"/>
          <w:kern w:val="22"/>
          <w:szCs w:val="22"/>
          <w:lang w:val="ru-RU"/>
        </w:rPr>
        <w:t>решения</w:t>
      </w:r>
      <w:r w:rsidR="00460DF2" w:rsidRPr="00C37DDC">
        <w:rPr>
          <w:iCs/>
          <w:snapToGrid w:val="0"/>
          <w:kern w:val="22"/>
          <w:szCs w:val="22"/>
          <w:lang w:val="ru-RU"/>
        </w:rPr>
        <w:t xml:space="preserve"> </w:t>
      </w:r>
      <w:hyperlink r:id="rId19" w:history="1">
        <w:r w:rsidR="00460DF2" w:rsidRPr="00C37DDC">
          <w:rPr>
            <w:rStyle w:val="Lienhypertexte"/>
            <w:kern w:val="22"/>
            <w:szCs w:val="22"/>
            <w:lang w:val="ru-RU"/>
          </w:rPr>
          <w:t>XIII/26</w:t>
        </w:r>
      </w:hyperlink>
      <w:r w:rsidR="00460DF2" w:rsidRPr="00C37DDC">
        <w:rPr>
          <w:kern w:val="22"/>
          <w:szCs w:val="22"/>
          <w:lang w:val="ru-RU"/>
        </w:rPr>
        <w:t xml:space="preserve">, </w:t>
      </w:r>
      <w:hyperlink r:id="rId20" w:history="1">
        <w:r w:rsidR="00460DF2" w:rsidRPr="00C37DDC">
          <w:rPr>
            <w:rStyle w:val="Lienhypertexte"/>
            <w:kern w:val="22"/>
            <w:szCs w:val="22"/>
            <w:lang w:val="ru-RU"/>
          </w:rPr>
          <w:t>CP-8/10</w:t>
        </w:r>
      </w:hyperlink>
      <w:r w:rsidR="00460DF2" w:rsidRPr="00C37DDC">
        <w:rPr>
          <w:kern w:val="22"/>
          <w:szCs w:val="22"/>
          <w:lang w:val="ru-RU"/>
        </w:rPr>
        <w:t xml:space="preserve"> </w:t>
      </w:r>
      <w:r w:rsidR="00DD4088" w:rsidRPr="00C37DDC">
        <w:rPr>
          <w:kern w:val="22"/>
          <w:szCs w:val="22"/>
          <w:lang w:val="ru-RU"/>
        </w:rPr>
        <w:t>и</w:t>
      </w:r>
      <w:r w:rsidR="00460DF2" w:rsidRPr="00C37DDC">
        <w:rPr>
          <w:kern w:val="22"/>
          <w:szCs w:val="22"/>
          <w:lang w:val="ru-RU"/>
        </w:rPr>
        <w:t xml:space="preserve"> </w:t>
      </w:r>
      <w:hyperlink r:id="rId21" w:history="1">
        <w:r w:rsidR="00460DF2" w:rsidRPr="00C37DDC">
          <w:rPr>
            <w:rStyle w:val="Lienhypertexte"/>
            <w:kern w:val="22"/>
            <w:szCs w:val="22"/>
            <w:lang w:val="ru-RU"/>
          </w:rPr>
          <w:t>NP-2/12</w:t>
        </w:r>
      </w:hyperlink>
      <w:r w:rsidR="00460DF2" w:rsidRPr="00C37DDC">
        <w:rPr>
          <w:kern w:val="22"/>
          <w:szCs w:val="22"/>
          <w:lang w:val="ru-RU"/>
        </w:rPr>
        <w:t>).</w:t>
      </w:r>
    </w:p>
    <w:p w14:paraId="15A9E2EB" w14:textId="07C50DFC" w:rsidR="00DD4088" w:rsidRPr="00C37DDC" w:rsidRDefault="00DD4088" w:rsidP="00DD4088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>Другие вопросы, связанные с процессами в рамках Конвенции и Про</w:t>
      </w:r>
      <w:r w:rsidR="00DA7EEA" w:rsidRPr="00C37DDC">
        <w:rPr>
          <w:kern w:val="22"/>
          <w:szCs w:val="22"/>
          <w:lang w:val="ru-RU"/>
        </w:rPr>
        <w:t>токолов к ней, будут рассм</w:t>
      </w:r>
      <w:r w:rsidR="005837CD">
        <w:rPr>
          <w:kern w:val="22"/>
          <w:szCs w:val="22"/>
          <w:lang w:val="ru-RU"/>
        </w:rPr>
        <w:t>отрены</w:t>
      </w:r>
      <w:r w:rsidRPr="00C37DDC">
        <w:rPr>
          <w:kern w:val="22"/>
          <w:szCs w:val="22"/>
          <w:lang w:val="ru-RU"/>
        </w:rPr>
        <w:t xml:space="preserve"> </w:t>
      </w:r>
      <w:r w:rsidR="005837CD" w:rsidRPr="00C37DDC">
        <w:rPr>
          <w:kern w:val="22"/>
          <w:szCs w:val="22"/>
          <w:lang w:val="ru-RU"/>
        </w:rPr>
        <w:t xml:space="preserve">на втором совещании </w:t>
      </w:r>
      <w:r w:rsidR="005837CD">
        <w:rPr>
          <w:kern w:val="22"/>
          <w:szCs w:val="22"/>
          <w:lang w:val="ru-RU"/>
        </w:rPr>
        <w:t>Вспомогательного органа</w:t>
      </w:r>
      <w:r w:rsidRPr="00C37DDC">
        <w:rPr>
          <w:kern w:val="22"/>
          <w:szCs w:val="22"/>
          <w:lang w:val="ru-RU"/>
        </w:rPr>
        <w:t xml:space="preserve"> по осуществлению в други</w:t>
      </w:r>
      <w:r w:rsidR="00DA7EEA" w:rsidRPr="00C37DDC">
        <w:rPr>
          <w:kern w:val="22"/>
          <w:szCs w:val="22"/>
          <w:lang w:val="ru-RU"/>
        </w:rPr>
        <w:t>х пунктах повестки дня, в частности, в пунктах, посвященных механизмам обзора осуществления (пункт 12); национальной отчетности, оценке и обзору в соответствии с Конвенцией и протоколами к ней (пункт 13); усилению интеграции в рамках Конвенции и протоколов к ней (пункт 14); и распределению ресурсов и возможност</w:t>
      </w:r>
      <w:r w:rsidR="005837CD">
        <w:rPr>
          <w:kern w:val="22"/>
          <w:szCs w:val="22"/>
          <w:lang w:val="ru-RU"/>
        </w:rPr>
        <w:t>ям привлечения частного сектора, а также</w:t>
      </w:r>
      <w:r w:rsidR="00DA7EEA" w:rsidRPr="00C37DDC">
        <w:rPr>
          <w:kern w:val="22"/>
          <w:szCs w:val="22"/>
          <w:lang w:val="ru-RU"/>
        </w:rPr>
        <w:t xml:space="preserve"> целевому фонду для </w:t>
      </w:r>
      <w:r w:rsidR="005837CD" w:rsidRPr="00C37DDC">
        <w:rPr>
          <w:kern w:val="22"/>
          <w:szCs w:val="22"/>
          <w:lang w:val="ru-RU"/>
        </w:rPr>
        <w:t>содействия</w:t>
      </w:r>
      <w:r w:rsidR="00DA7EEA" w:rsidRPr="00C37DDC">
        <w:rPr>
          <w:kern w:val="22"/>
          <w:szCs w:val="22"/>
          <w:lang w:val="ru-RU"/>
        </w:rPr>
        <w:t xml:space="preserve"> участию Сторон в процессе осуществления Конвенции</w:t>
      </w:r>
      <w:r w:rsidRPr="00C37DDC">
        <w:rPr>
          <w:kern w:val="22"/>
          <w:szCs w:val="22"/>
          <w:lang w:val="ru-RU"/>
        </w:rPr>
        <w:t xml:space="preserve"> (</w:t>
      </w:r>
      <w:r w:rsidR="00DA7EEA" w:rsidRPr="00C37DDC">
        <w:rPr>
          <w:kern w:val="22"/>
          <w:szCs w:val="22"/>
          <w:lang w:val="ru-RU"/>
        </w:rPr>
        <w:t xml:space="preserve">пункт </w:t>
      </w:r>
      <w:r w:rsidRPr="00C37DDC">
        <w:rPr>
          <w:kern w:val="22"/>
          <w:szCs w:val="22"/>
          <w:lang w:val="ru-RU"/>
        </w:rPr>
        <w:t xml:space="preserve">17). </w:t>
      </w:r>
      <w:r w:rsidR="00DA7EEA" w:rsidRPr="00C37DDC">
        <w:rPr>
          <w:kern w:val="22"/>
          <w:szCs w:val="22"/>
          <w:lang w:val="ru-RU"/>
        </w:rPr>
        <w:t xml:space="preserve">Важен в этом отношении также вопрос о последующих мерах по осуществлению Стратегического плана в области сохранения и </w:t>
      </w:r>
      <w:r w:rsidR="005837CD" w:rsidRPr="00C37DDC">
        <w:rPr>
          <w:kern w:val="22"/>
          <w:szCs w:val="22"/>
          <w:lang w:val="ru-RU"/>
        </w:rPr>
        <w:t>устойчивого</w:t>
      </w:r>
      <w:r w:rsidR="00DA7EEA" w:rsidRPr="00C37DDC">
        <w:rPr>
          <w:kern w:val="22"/>
          <w:szCs w:val="22"/>
          <w:lang w:val="ru-RU"/>
        </w:rPr>
        <w:t xml:space="preserve"> использования биоразнообразия на 2011-2020 годы (пункт</w:t>
      </w:r>
      <w:r w:rsidRPr="00C37DDC">
        <w:rPr>
          <w:kern w:val="22"/>
          <w:szCs w:val="22"/>
          <w:lang w:val="ru-RU"/>
        </w:rPr>
        <w:t xml:space="preserve"> 15).</w:t>
      </w:r>
    </w:p>
    <w:p w14:paraId="60D8797B" w14:textId="3B94A3DA" w:rsidR="00DA7EEA" w:rsidRPr="00C37DDC" w:rsidRDefault="00DA7EEA" w:rsidP="00DA7EEA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 xml:space="preserve">В декабре 2018 г. исполнится 25 лет со времени вступления Конвенции в силу. </w:t>
      </w:r>
      <w:r w:rsidR="00EC17DF" w:rsidRPr="00C37DDC">
        <w:rPr>
          <w:kern w:val="22"/>
          <w:szCs w:val="22"/>
          <w:lang w:val="ru-RU"/>
        </w:rPr>
        <w:t xml:space="preserve">Это подходящий момент для того, чтобы извлечь уроки из предыдущего опыта и </w:t>
      </w:r>
      <w:r w:rsidR="005837CD">
        <w:rPr>
          <w:kern w:val="22"/>
          <w:szCs w:val="22"/>
          <w:lang w:val="ru-RU"/>
        </w:rPr>
        <w:t>рассмотреть</w:t>
      </w:r>
      <w:r w:rsidR="00EC17DF" w:rsidRPr="00C37DDC">
        <w:rPr>
          <w:kern w:val="22"/>
          <w:szCs w:val="22"/>
          <w:lang w:val="ru-RU"/>
        </w:rPr>
        <w:t xml:space="preserve"> </w:t>
      </w:r>
      <w:r w:rsidR="005837CD">
        <w:rPr>
          <w:kern w:val="22"/>
          <w:szCs w:val="22"/>
          <w:lang w:val="ru-RU"/>
        </w:rPr>
        <w:t xml:space="preserve">будущие </w:t>
      </w:r>
      <w:r w:rsidR="00EC17DF" w:rsidRPr="00C37DDC">
        <w:rPr>
          <w:kern w:val="22"/>
          <w:szCs w:val="22"/>
          <w:lang w:val="ru-RU"/>
        </w:rPr>
        <w:t>возможны</w:t>
      </w:r>
      <w:r w:rsidR="005837CD">
        <w:rPr>
          <w:kern w:val="22"/>
          <w:szCs w:val="22"/>
          <w:lang w:val="ru-RU"/>
        </w:rPr>
        <w:t>е пути</w:t>
      </w:r>
      <w:r w:rsidR="00EC17DF" w:rsidRPr="00C37DDC">
        <w:rPr>
          <w:kern w:val="22"/>
          <w:szCs w:val="22"/>
          <w:lang w:val="ru-RU"/>
        </w:rPr>
        <w:t xml:space="preserve"> по повышению эффективности процессов в рамках Конвенции и Протоколов к ней с тем, чтобы обеспечить их соответствие поставленным целям, способствовать глубинным преобразованиям, необходимым для </w:t>
      </w:r>
      <w:r w:rsidR="00E64BFB" w:rsidRPr="00C37DDC">
        <w:rPr>
          <w:kern w:val="22"/>
          <w:szCs w:val="22"/>
          <w:lang w:val="ru-RU"/>
        </w:rPr>
        <w:t xml:space="preserve">осуществления Концепции стратегического плана по биоразнообразию на период до 2050 года, в том числе </w:t>
      </w:r>
      <w:r w:rsidR="00241A1B">
        <w:rPr>
          <w:kern w:val="22"/>
          <w:szCs w:val="22"/>
          <w:lang w:val="ru-RU"/>
        </w:rPr>
        <w:t>в рамках</w:t>
      </w:r>
      <w:r w:rsidR="00E64BFB" w:rsidRPr="00C37DDC">
        <w:rPr>
          <w:kern w:val="22"/>
          <w:szCs w:val="22"/>
          <w:lang w:val="ru-RU"/>
        </w:rPr>
        <w:t xml:space="preserve"> глобальной структуры по сохранению и устойчивому использованию биоразнообразия на период после 2020 года.</w:t>
      </w:r>
    </w:p>
    <w:p w14:paraId="5ECE47E5" w14:textId="3496C62E" w:rsidR="0070493E" w:rsidRPr="00C37DDC" w:rsidRDefault="00E64BFB" w:rsidP="0070493E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 xml:space="preserve">В разделе </w:t>
      </w:r>
      <w:r w:rsidR="0070493E" w:rsidRPr="00C37DDC">
        <w:rPr>
          <w:kern w:val="22"/>
          <w:szCs w:val="22"/>
          <w:lang w:val="ru-RU"/>
        </w:rPr>
        <w:t xml:space="preserve">I </w:t>
      </w:r>
      <w:r w:rsidRPr="00C37DDC">
        <w:rPr>
          <w:kern w:val="22"/>
          <w:szCs w:val="22"/>
          <w:lang w:val="ru-RU"/>
        </w:rPr>
        <w:t xml:space="preserve">настоящего документа </w:t>
      </w:r>
      <w:r w:rsidR="00241A1B">
        <w:rPr>
          <w:kern w:val="22"/>
          <w:szCs w:val="22"/>
          <w:lang w:val="ru-RU"/>
        </w:rPr>
        <w:t>кратко изложены предыдущие обзоры и основные последние</w:t>
      </w:r>
      <w:r w:rsidR="002155EF" w:rsidRPr="00C37DDC">
        <w:rPr>
          <w:kern w:val="22"/>
          <w:szCs w:val="22"/>
          <w:lang w:val="ru-RU"/>
        </w:rPr>
        <w:t xml:space="preserve"> ша</w:t>
      </w:r>
      <w:r w:rsidR="00241A1B">
        <w:rPr>
          <w:kern w:val="22"/>
          <w:szCs w:val="22"/>
          <w:lang w:val="ru-RU"/>
        </w:rPr>
        <w:t>ги, предпринятые</w:t>
      </w:r>
      <w:r w:rsidR="002155EF" w:rsidRPr="00C37DDC">
        <w:rPr>
          <w:kern w:val="22"/>
          <w:szCs w:val="22"/>
          <w:lang w:val="ru-RU"/>
        </w:rPr>
        <w:t xml:space="preserve"> для повышения эффективности структур и процессов. В разделе II и в приложении (CBD/SBI/2/16/Add.1) </w:t>
      </w:r>
      <w:r w:rsidR="00241A1B">
        <w:rPr>
          <w:kern w:val="22"/>
          <w:szCs w:val="22"/>
          <w:lang w:val="ru-RU"/>
        </w:rPr>
        <w:t>представлен</w:t>
      </w:r>
      <w:r w:rsidR="002155EF" w:rsidRPr="00C37DDC">
        <w:rPr>
          <w:kern w:val="22"/>
          <w:szCs w:val="22"/>
          <w:lang w:val="ru-RU"/>
        </w:rPr>
        <w:t xml:space="preserve"> обзор опыта одновременного проведения </w:t>
      </w:r>
      <w:r w:rsidR="00241A1B">
        <w:rPr>
          <w:kern w:val="22"/>
          <w:szCs w:val="22"/>
          <w:lang w:val="ru-RU"/>
        </w:rPr>
        <w:t>совещаний Конференции Сторон и С</w:t>
      </w:r>
      <w:r w:rsidR="002155EF" w:rsidRPr="00C37DDC">
        <w:rPr>
          <w:kern w:val="22"/>
          <w:szCs w:val="22"/>
          <w:lang w:val="ru-RU"/>
        </w:rPr>
        <w:t>овещаний Протоколов</w:t>
      </w:r>
      <w:r w:rsidR="0070493E" w:rsidRPr="00C37DDC">
        <w:rPr>
          <w:kern w:val="22"/>
          <w:szCs w:val="22"/>
          <w:lang w:val="ru-RU"/>
        </w:rPr>
        <w:t xml:space="preserve">. </w:t>
      </w:r>
      <w:r w:rsidR="002155EF" w:rsidRPr="00C37DDC">
        <w:rPr>
          <w:kern w:val="22"/>
          <w:szCs w:val="22"/>
          <w:lang w:val="ru-RU"/>
        </w:rPr>
        <w:t xml:space="preserve">Раздел </w:t>
      </w:r>
      <w:r w:rsidR="0070493E" w:rsidRPr="00C37DDC">
        <w:rPr>
          <w:kern w:val="22"/>
          <w:szCs w:val="22"/>
          <w:lang w:val="ru-RU"/>
        </w:rPr>
        <w:t xml:space="preserve">III </w:t>
      </w:r>
      <w:r w:rsidR="002155EF" w:rsidRPr="00C37DDC">
        <w:rPr>
          <w:kern w:val="22"/>
          <w:szCs w:val="22"/>
          <w:lang w:val="ru-RU"/>
        </w:rPr>
        <w:t xml:space="preserve">посвящен некоторым аспектам, связанным </w:t>
      </w:r>
      <w:r w:rsidR="00241A1B">
        <w:rPr>
          <w:kern w:val="22"/>
          <w:szCs w:val="22"/>
          <w:lang w:val="ru-RU"/>
        </w:rPr>
        <w:t>с предотвращением</w:t>
      </w:r>
      <w:r w:rsidR="002155EF" w:rsidRPr="00C37DDC">
        <w:rPr>
          <w:kern w:val="22"/>
          <w:szCs w:val="22"/>
          <w:lang w:val="ru-RU"/>
        </w:rPr>
        <w:t xml:space="preserve"> конфликтов интересов</w:t>
      </w:r>
      <w:r w:rsidR="00241A1B">
        <w:rPr>
          <w:kern w:val="22"/>
          <w:szCs w:val="22"/>
          <w:lang w:val="ru-RU"/>
        </w:rPr>
        <w:t xml:space="preserve"> и управлением такими конфликтами</w:t>
      </w:r>
      <w:r w:rsidR="002155EF" w:rsidRPr="00C37DDC">
        <w:rPr>
          <w:kern w:val="22"/>
          <w:szCs w:val="22"/>
          <w:lang w:val="ru-RU"/>
        </w:rPr>
        <w:t xml:space="preserve">, </w:t>
      </w:r>
      <w:r w:rsidR="00241A1B">
        <w:rPr>
          <w:kern w:val="22"/>
          <w:szCs w:val="22"/>
          <w:lang w:val="ru-RU"/>
        </w:rPr>
        <w:t>которые приобрели особенно важное значение в</w:t>
      </w:r>
      <w:r w:rsidR="002155EF" w:rsidRPr="00C37DDC">
        <w:rPr>
          <w:kern w:val="22"/>
          <w:szCs w:val="22"/>
          <w:lang w:val="ru-RU"/>
        </w:rPr>
        <w:t xml:space="preserve"> последние несколько лет в контексте повышения эффективности работы </w:t>
      </w:r>
      <w:r w:rsidR="00241A1B">
        <w:rPr>
          <w:kern w:val="22"/>
          <w:szCs w:val="22"/>
          <w:lang w:val="ru-RU"/>
        </w:rPr>
        <w:t>групп технических экспертов</w:t>
      </w:r>
      <w:r w:rsidR="002155EF" w:rsidRPr="00C37DDC">
        <w:rPr>
          <w:kern w:val="22"/>
          <w:szCs w:val="22"/>
          <w:lang w:val="ru-RU"/>
        </w:rPr>
        <w:t xml:space="preserve">. Наконец, в разделе </w:t>
      </w:r>
      <w:r w:rsidR="0070493E" w:rsidRPr="00C37DDC">
        <w:rPr>
          <w:kern w:val="22"/>
          <w:szCs w:val="22"/>
          <w:lang w:val="ru-RU"/>
        </w:rPr>
        <w:t>IV</w:t>
      </w:r>
      <w:r w:rsidR="002155EF" w:rsidRPr="00C37DDC">
        <w:rPr>
          <w:kern w:val="22"/>
          <w:szCs w:val="22"/>
          <w:lang w:val="ru-RU"/>
        </w:rPr>
        <w:t xml:space="preserve"> документа представлены некоторые элементы рекомендации для их рассмотрения Вспомогательным органом по осуществлению на его втором совещании.</w:t>
      </w:r>
    </w:p>
    <w:p w14:paraId="2AA8F954" w14:textId="33061AEC" w:rsidR="0070493E" w:rsidRPr="00C37DDC" w:rsidRDefault="0070493E" w:rsidP="0070493E">
      <w:pPr>
        <w:pStyle w:val="Titre2"/>
        <w:tabs>
          <w:tab w:val="clear" w:pos="720"/>
          <w:tab w:val="left" w:pos="1560"/>
        </w:tabs>
        <w:ind w:left="1560" w:hanging="993"/>
        <w:jc w:val="left"/>
        <w:rPr>
          <w:i w:val="0"/>
          <w:kern w:val="22"/>
          <w:szCs w:val="22"/>
          <w:lang w:val="ru-RU"/>
        </w:rPr>
      </w:pPr>
      <w:r w:rsidRPr="00C37DDC">
        <w:rPr>
          <w:i w:val="0"/>
          <w:kern w:val="22"/>
          <w:szCs w:val="22"/>
          <w:lang w:val="ru-RU"/>
        </w:rPr>
        <w:t>I.</w:t>
      </w:r>
      <w:r w:rsidRPr="00C37DDC">
        <w:rPr>
          <w:i w:val="0"/>
          <w:kern w:val="22"/>
          <w:szCs w:val="22"/>
          <w:lang w:val="ru-RU"/>
        </w:rPr>
        <w:tab/>
      </w:r>
      <w:r w:rsidR="002155EF" w:rsidRPr="00C37DDC">
        <w:rPr>
          <w:i w:val="0"/>
          <w:kern w:val="22"/>
          <w:szCs w:val="22"/>
          <w:lang w:val="ru-RU"/>
        </w:rPr>
        <w:t xml:space="preserve">ОБЗОР ПРЕДЫДУЩИХ ОБЗОРОВ И </w:t>
      </w:r>
      <w:r w:rsidR="00241A1B">
        <w:rPr>
          <w:i w:val="0"/>
          <w:kern w:val="22"/>
          <w:szCs w:val="22"/>
          <w:lang w:val="ru-RU"/>
        </w:rPr>
        <w:t>КРАТКОЕ ИЗЛОЖЕНИЕ</w:t>
      </w:r>
      <w:r w:rsidR="00EA25AA" w:rsidRPr="00C37DDC">
        <w:rPr>
          <w:i w:val="0"/>
          <w:kern w:val="22"/>
          <w:szCs w:val="22"/>
          <w:lang w:val="ru-RU"/>
        </w:rPr>
        <w:br/>
      </w:r>
      <w:r w:rsidR="002155EF" w:rsidRPr="00C37DDC">
        <w:rPr>
          <w:i w:val="0"/>
          <w:kern w:val="22"/>
          <w:szCs w:val="22"/>
          <w:lang w:val="ru-RU"/>
        </w:rPr>
        <w:t>НЕДАВНО ПРИНЯТЫХ МЕР С ЦЕЛЬЮ ПОВЫШЕНИЯ ДЕЙСТВЕННОСТИ И ЭФФЕКТИВНОСТИ ПРОЦЕССОВ И СТРУКТУР</w:t>
      </w:r>
    </w:p>
    <w:p w14:paraId="2F71DCE4" w14:textId="4A213EDE" w:rsidR="0070493E" w:rsidRPr="00C37DDC" w:rsidRDefault="0017345A" w:rsidP="0070493E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>Как было отмечено выше, Специальная рабочая группа по обзору осуществления Конвенции на своем первом совещании в 2005 г. предприняла полный обзор процессов в рамках Конвенции. Документация, подготовленная для этого обзора</w:t>
      </w:r>
      <w:r w:rsidRPr="00C37DDC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4"/>
      </w:r>
      <w:r w:rsidRPr="00C37DDC">
        <w:rPr>
          <w:kern w:val="22"/>
          <w:szCs w:val="22"/>
          <w:lang w:val="ru-RU"/>
        </w:rPr>
        <w:t xml:space="preserve">, основывалась на выводах предыдущих обзоров Конференции Сторон, </w:t>
      </w:r>
      <w:r w:rsidR="00241A1B">
        <w:rPr>
          <w:kern w:val="22"/>
          <w:szCs w:val="22"/>
          <w:lang w:val="ru-RU"/>
        </w:rPr>
        <w:t>внешних ревизиях и материалах</w:t>
      </w:r>
      <w:r w:rsidRPr="00C37DDC">
        <w:rPr>
          <w:kern w:val="22"/>
          <w:szCs w:val="22"/>
          <w:lang w:val="ru-RU"/>
        </w:rPr>
        <w:t>, представленных Сторонами. Она включала анализ деятельности и эффективности</w:t>
      </w:r>
      <w:r w:rsidR="00241A1B">
        <w:rPr>
          <w:kern w:val="22"/>
          <w:szCs w:val="22"/>
          <w:lang w:val="ru-RU"/>
        </w:rPr>
        <w:t xml:space="preserve"> процессов в рамках Конвенции, </w:t>
      </w:r>
      <w:r w:rsidRPr="00C37DDC">
        <w:rPr>
          <w:kern w:val="22"/>
          <w:szCs w:val="22"/>
          <w:lang w:val="ru-RU"/>
        </w:rPr>
        <w:t xml:space="preserve">основанный на двух ключевых вопросах: </w:t>
      </w:r>
      <w:r w:rsidR="0070493E" w:rsidRPr="00C37DDC">
        <w:rPr>
          <w:kern w:val="22"/>
          <w:szCs w:val="22"/>
          <w:lang w:val="ru-RU"/>
        </w:rPr>
        <w:t xml:space="preserve">a) </w:t>
      </w:r>
      <w:r w:rsidR="00241A1B">
        <w:rPr>
          <w:kern w:val="22"/>
          <w:szCs w:val="22"/>
          <w:lang w:val="ru-RU"/>
        </w:rPr>
        <w:t>свидетельствуют ли достигнутые результаты, что процессы выполняют свои мандаты</w:t>
      </w:r>
      <w:r w:rsidRPr="00C37DDC">
        <w:rPr>
          <w:kern w:val="22"/>
          <w:szCs w:val="22"/>
          <w:lang w:val="ru-RU"/>
        </w:rPr>
        <w:t xml:space="preserve">? и </w:t>
      </w:r>
      <w:r w:rsidR="0070493E" w:rsidRPr="00C37DDC">
        <w:rPr>
          <w:kern w:val="22"/>
          <w:szCs w:val="22"/>
          <w:lang w:val="ru-RU"/>
        </w:rPr>
        <w:t xml:space="preserve">b) </w:t>
      </w:r>
      <w:r w:rsidR="00241A1B">
        <w:rPr>
          <w:kern w:val="22"/>
          <w:szCs w:val="22"/>
          <w:lang w:val="ru-RU"/>
        </w:rPr>
        <w:t>с</w:t>
      </w:r>
      <w:r w:rsidRPr="00C37DDC">
        <w:rPr>
          <w:kern w:val="22"/>
          <w:szCs w:val="22"/>
          <w:lang w:val="ru-RU"/>
        </w:rPr>
        <w:t xml:space="preserve">пособствуют ли процессы осуществлению </w:t>
      </w:r>
      <w:r w:rsidR="00EA25AA" w:rsidRPr="00C37DDC">
        <w:rPr>
          <w:kern w:val="22"/>
          <w:szCs w:val="22"/>
          <w:lang w:val="ru-RU"/>
        </w:rPr>
        <w:t xml:space="preserve">Конвенции? </w:t>
      </w:r>
      <w:r w:rsidR="00241A1B">
        <w:rPr>
          <w:kern w:val="22"/>
          <w:szCs w:val="22"/>
          <w:lang w:val="ru-RU"/>
        </w:rPr>
        <w:t>Проведенный анализ показал</w:t>
      </w:r>
      <w:r w:rsidR="00EA25AA" w:rsidRPr="00C37DDC">
        <w:rPr>
          <w:kern w:val="22"/>
          <w:szCs w:val="22"/>
          <w:lang w:val="ru-RU"/>
        </w:rPr>
        <w:t>, что органы Конвенции по большей части выполняют свои мандаты. Однако было отмечено, что Конференция Сторон могла бы следить за осуществлением Конвенции более регулярным и эффективным образом</w:t>
      </w:r>
      <w:r w:rsidR="0070493E" w:rsidRPr="00C37DDC">
        <w:rPr>
          <w:kern w:val="22"/>
          <w:szCs w:val="22"/>
          <w:lang w:val="ru-RU"/>
        </w:rPr>
        <w:t xml:space="preserve">, </w:t>
      </w:r>
      <w:r w:rsidR="00EA25AA" w:rsidRPr="00C37DDC">
        <w:rPr>
          <w:kern w:val="22"/>
          <w:szCs w:val="22"/>
          <w:lang w:val="ru-RU"/>
        </w:rPr>
        <w:t>а Вспомогательный орган по научным, техническим и технологическим консультациям мог бы повысить качество своих консультаций и больше внимания уделять выполнению своих конкретных функций. Анализ показал также, что все процессы могли бы более эффективно способствовать осуществлению Конвенции.</w:t>
      </w:r>
    </w:p>
    <w:p w14:paraId="3E33D458" w14:textId="6EC78A89" w:rsidR="0070493E" w:rsidRPr="00C37DDC" w:rsidRDefault="00EA25AA" w:rsidP="0070493E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iCs/>
          <w:kern w:val="22"/>
          <w:szCs w:val="22"/>
          <w:lang w:val="ru-RU"/>
        </w:rPr>
        <w:t xml:space="preserve">В свете этого обзора Конференция Сторон в решении </w:t>
      </w:r>
      <w:r w:rsidR="0070493E" w:rsidRPr="00C37DDC">
        <w:rPr>
          <w:kern w:val="22"/>
          <w:szCs w:val="22"/>
          <w:lang w:val="ru-RU"/>
        </w:rPr>
        <w:t xml:space="preserve">VIII/10 </w:t>
      </w:r>
      <w:r w:rsidRPr="00C37DDC">
        <w:rPr>
          <w:kern w:val="22"/>
          <w:szCs w:val="22"/>
          <w:lang w:val="ru-RU"/>
        </w:rPr>
        <w:t>о функционировании Конвенции, в частности:</w:t>
      </w:r>
    </w:p>
    <w:p w14:paraId="656612AD" w14:textId="765B881A" w:rsidR="0070493E" w:rsidRPr="00C37DDC" w:rsidRDefault="00193199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iCs/>
          <w:kern w:val="22"/>
          <w:szCs w:val="22"/>
          <w:lang w:val="ru-RU"/>
        </w:rPr>
        <w:lastRenderedPageBreak/>
        <w:t xml:space="preserve">приняла </w:t>
      </w:r>
      <w:r w:rsidRPr="00C37DDC">
        <w:rPr>
          <w:kern w:val="22"/>
          <w:szCs w:val="22"/>
          <w:lang w:val="ru-RU"/>
        </w:rPr>
        <w:t>уточненную многолетнюю программу работы Конференции Сторон на период до 2010 года</w:t>
      </w:r>
      <w:r w:rsidR="0070493E" w:rsidRPr="00C37DDC">
        <w:rPr>
          <w:kern w:val="22"/>
          <w:szCs w:val="22"/>
          <w:lang w:val="ru-RU"/>
        </w:rPr>
        <w:t xml:space="preserve"> (</w:t>
      </w:r>
      <w:r w:rsidRPr="00C37DDC">
        <w:rPr>
          <w:kern w:val="22"/>
          <w:szCs w:val="22"/>
          <w:lang w:val="ru-RU"/>
        </w:rPr>
        <w:t>с уделением особого внимания стратегическим вопросам для проведения</w:t>
      </w:r>
      <w:r w:rsidR="00241A1B">
        <w:rPr>
          <w:kern w:val="22"/>
          <w:szCs w:val="22"/>
          <w:lang w:val="ru-RU"/>
        </w:rPr>
        <w:t xml:space="preserve"> оценки результатов или оказания</w:t>
      </w:r>
      <w:r w:rsidRPr="00C37DDC">
        <w:rPr>
          <w:kern w:val="22"/>
          <w:szCs w:val="22"/>
          <w:lang w:val="ru-RU"/>
        </w:rPr>
        <w:t xml:space="preserve"> содействия осуществлению</w:t>
      </w:r>
      <w:r w:rsidR="0070493E" w:rsidRPr="00C37DDC">
        <w:rPr>
          <w:kern w:val="22"/>
          <w:szCs w:val="22"/>
          <w:lang w:val="ru-RU"/>
        </w:rPr>
        <w:t>);</w:t>
      </w:r>
    </w:p>
    <w:p w14:paraId="17E76778" w14:textId="501C7EF8" w:rsidR="0070493E" w:rsidRPr="00C37DDC" w:rsidRDefault="00193199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>рассмотрела вопрос о периодичности своих очередных совещаний</w:t>
      </w:r>
      <w:r w:rsidR="009617D4" w:rsidRPr="00C37DDC">
        <w:rPr>
          <w:kern w:val="22"/>
          <w:szCs w:val="22"/>
          <w:lang w:val="ru-RU"/>
        </w:rPr>
        <w:t xml:space="preserve"> и постановила сохранить существующую периодичность совещаний раз в два года вплоть до 2010 года (этот вопрос был вновь рассмотрен на 9-м и 10-м совещании Конференции Сторон, которая в своем решении XI/10 вновь постановила сохранить </w:t>
      </w:r>
      <w:r w:rsidR="00806A10">
        <w:rPr>
          <w:kern w:val="22"/>
          <w:szCs w:val="22"/>
          <w:lang w:val="ru-RU"/>
        </w:rPr>
        <w:t>эту</w:t>
      </w:r>
      <w:r w:rsidR="009617D4" w:rsidRPr="00C37DDC">
        <w:rPr>
          <w:kern w:val="22"/>
          <w:szCs w:val="22"/>
          <w:lang w:val="ru-RU"/>
        </w:rPr>
        <w:t xml:space="preserve"> периодичность</w:t>
      </w:r>
      <w:r w:rsidR="0070493E" w:rsidRPr="00C37DDC">
        <w:rPr>
          <w:kern w:val="22"/>
          <w:szCs w:val="22"/>
          <w:lang w:val="ru-RU"/>
        </w:rPr>
        <w:t>);</w:t>
      </w:r>
    </w:p>
    <w:p w14:paraId="23791A4C" w14:textId="01602579" w:rsidR="0070493E" w:rsidRPr="00C37DDC" w:rsidRDefault="009617D4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>рассмотрела вопрос о формате министерского сегмента, призвав к сотрудничеству принимающей стран</w:t>
      </w:r>
      <w:r w:rsidR="00806A10">
        <w:rPr>
          <w:kern w:val="22"/>
          <w:szCs w:val="22"/>
          <w:lang w:val="ru-RU"/>
        </w:rPr>
        <w:t>ы с</w:t>
      </w:r>
      <w:r w:rsidRPr="00C37DDC">
        <w:rPr>
          <w:kern w:val="22"/>
          <w:szCs w:val="22"/>
          <w:lang w:val="ru-RU"/>
        </w:rPr>
        <w:t xml:space="preserve"> </w:t>
      </w:r>
      <w:r w:rsidR="00806A10">
        <w:rPr>
          <w:kern w:val="22"/>
          <w:szCs w:val="22"/>
          <w:lang w:val="ru-RU"/>
        </w:rPr>
        <w:t>с</w:t>
      </w:r>
      <w:r w:rsidRPr="00C37DDC">
        <w:rPr>
          <w:kern w:val="22"/>
          <w:szCs w:val="22"/>
          <w:lang w:val="ru-RU"/>
        </w:rPr>
        <w:t xml:space="preserve">екретариатом и </w:t>
      </w:r>
      <w:r w:rsidR="00806A10">
        <w:rPr>
          <w:kern w:val="22"/>
          <w:szCs w:val="22"/>
          <w:lang w:val="ru-RU"/>
        </w:rPr>
        <w:t>б</w:t>
      </w:r>
      <w:r w:rsidRPr="00C37DDC">
        <w:rPr>
          <w:kern w:val="22"/>
          <w:szCs w:val="22"/>
          <w:lang w:val="ru-RU"/>
        </w:rPr>
        <w:t xml:space="preserve">юро в целях укрепления </w:t>
      </w:r>
      <w:r w:rsidR="00806A10">
        <w:rPr>
          <w:kern w:val="22"/>
          <w:szCs w:val="22"/>
          <w:lang w:val="ru-RU"/>
        </w:rPr>
        <w:t>ее</w:t>
      </w:r>
      <w:r w:rsidRPr="00C37DDC">
        <w:rPr>
          <w:kern w:val="22"/>
          <w:szCs w:val="22"/>
          <w:lang w:val="ru-RU"/>
        </w:rPr>
        <w:t xml:space="preserve"> вклада в </w:t>
      </w:r>
      <w:r w:rsidR="00C04A4E" w:rsidRPr="00C37DDC">
        <w:rPr>
          <w:kern w:val="22"/>
          <w:szCs w:val="22"/>
          <w:lang w:val="ru-RU"/>
        </w:rPr>
        <w:t>работу Конференции Сторон и обеспечения поддержки тематики биоразнообразия и осуществления Конвенции</w:t>
      </w:r>
      <w:r w:rsidR="00806A10">
        <w:rPr>
          <w:kern w:val="22"/>
          <w:szCs w:val="22"/>
          <w:lang w:val="ru-RU"/>
        </w:rPr>
        <w:t>, а также</w:t>
      </w:r>
      <w:r w:rsidR="00C04A4E" w:rsidRPr="00C37DDC">
        <w:rPr>
          <w:kern w:val="22"/>
          <w:szCs w:val="22"/>
          <w:lang w:val="ru-RU"/>
        </w:rPr>
        <w:t xml:space="preserve"> повышения осведомленности о них;</w:t>
      </w:r>
    </w:p>
    <w:p w14:paraId="77F295D2" w14:textId="68A1685E" w:rsidR="0070493E" w:rsidRPr="00C37DDC" w:rsidRDefault="00C04A4E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 xml:space="preserve">рассмотрела пути улучшения </w:t>
      </w:r>
      <w:r w:rsidR="000779C0" w:rsidRPr="00C37DDC">
        <w:rPr>
          <w:kern w:val="22"/>
          <w:szCs w:val="22"/>
          <w:lang w:val="ru-RU"/>
        </w:rPr>
        <w:t xml:space="preserve">процесса </w:t>
      </w:r>
      <w:r w:rsidRPr="00C37DDC">
        <w:rPr>
          <w:kern w:val="22"/>
          <w:szCs w:val="22"/>
          <w:lang w:val="ru-RU"/>
        </w:rPr>
        <w:t xml:space="preserve">подготовки решений с целью </w:t>
      </w:r>
      <w:r w:rsidR="000779C0" w:rsidRPr="00C37DDC">
        <w:rPr>
          <w:kern w:val="22"/>
          <w:szCs w:val="22"/>
          <w:lang w:val="ru-RU"/>
        </w:rPr>
        <w:t>ограничить до разумных пределов число новых решений, св</w:t>
      </w:r>
      <w:r w:rsidR="00806A10">
        <w:rPr>
          <w:kern w:val="22"/>
          <w:szCs w:val="22"/>
          <w:lang w:val="ru-RU"/>
        </w:rPr>
        <w:t>е</w:t>
      </w:r>
      <w:r w:rsidR="000779C0" w:rsidRPr="00C37DDC">
        <w:rPr>
          <w:kern w:val="22"/>
          <w:szCs w:val="22"/>
          <w:lang w:val="ru-RU"/>
        </w:rPr>
        <w:t xml:space="preserve">дя к минимуму их частичное совпадение и проводя анализ пробелов прежде разработки новых инструментов и руководящих указаний в рамках Конвенции. Конференция Сторон также поручила разработать руководящие указания для проведения будущих обзоров и отнесения своих решений к устаревшим, но также постановила прекратить процесс обобщения решений. В соответствии с этим процесс отнесения решений к устаревшим </w:t>
      </w:r>
      <w:r w:rsidR="00806A10" w:rsidRPr="00C37DDC">
        <w:rPr>
          <w:kern w:val="22"/>
          <w:szCs w:val="22"/>
          <w:lang w:val="ru-RU"/>
        </w:rPr>
        <w:t xml:space="preserve">также </w:t>
      </w:r>
      <w:r w:rsidR="000779C0" w:rsidRPr="00C37DDC">
        <w:rPr>
          <w:kern w:val="22"/>
          <w:szCs w:val="22"/>
          <w:lang w:val="ru-RU"/>
        </w:rPr>
        <w:t>был прекращен (см. пункт 12 с) ниже);</w:t>
      </w:r>
    </w:p>
    <w:p w14:paraId="306A8CAE" w14:textId="5713B778" w:rsidR="0070493E" w:rsidRPr="00C37DDC" w:rsidRDefault="00006453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>поручила Исполнительному секретарю при подготовке совещаний Конференции Сторон сводить к минимуму число и объем документов и распространять документы среди Сторон как можно раньше, не менее чем за три месяца до начала совещаний;</w:t>
      </w:r>
    </w:p>
    <w:p w14:paraId="02A3BE90" w14:textId="607602DA" w:rsidR="0070493E" w:rsidRPr="00C37DDC" w:rsidRDefault="00006453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 xml:space="preserve">постановила разработать процедуру допуска органов и учреждений </w:t>
      </w:r>
      <w:r w:rsidR="0070493E" w:rsidRPr="00C37DDC">
        <w:rPr>
          <w:kern w:val="22"/>
          <w:szCs w:val="22"/>
          <w:lang w:val="ru-RU"/>
        </w:rPr>
        <w:t>(</w:t>
      </w:r>
      <w:r w:rsidRPr="00C37DDC">
        <w:rPr>
          <w:kern w:val="22"/>
          <w:szCs w:val="22"/>
          <w:lang w:val="ru-RU"/>
        </w:rPr>
        <w:t xml:space="preserve">которая была </w:t>
      </w:r>
      <w:r w:rsidR="00806A10">
        <w:rPr>
          <w:kern w:val="22"/>
          <w:szCs w:val="22"/>
          <w:lang w:val="ru-RU"/>
        </w:rPr>
        <w:t xml:space="preserve">затем </w:t>
      </w:r>
      <w:r w:rsidRPr="00C37DDC">
        <w:rPr>
          <w:kern w:val="22"/>
          <w:szCs w:val="22"/>
          <w:lang w:val="ru-RU"/>
        </w:rPr>
        <w:t xml:space="preserve">утверждена в решении </w:t>
      </w:r>
      <w:r w:rsidR="0070493E" w:rsidRPr="00C37DDC">
        <w:rPr>
          <w:kern w:val="22"/>
          <w:szCs w:val="22"/>
          <w:lang w:val="ru-RU"/>
        </w:rPr>
        <w:t>IX/29);</w:t>
      </w:r>
    </w:p>
    <w:p w14:paraId="5ED25B80" w14:textId="5345ACD6" w:rsidR="0070493E" w:rsidRPr="00C37DDC" w:rsidRDefault="00006453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iCs/>
          <w:kern w:val="22"/>
          <w:szCs w:val="22"/>
          <w:lang w:val="ru-RU"/>
        </w:rPr>
        <w:t xml:space="preserve">призвала Стороны, являющиеся развитыми странами, </w:t>
      </w:r>
      <w:r w:rsidR="00806A10">
        <w:rPr>
          <w:iCs/>
          <w:kern w:val="22"/>
          <w:szCs w:val="22"/>
          <w:lang w:val="ru-RU"/>
        </w:rPr>
        <w:t>делать</w:t>
      </w:r>
      <w:r w:rsidRPr="00C37DDC">
        <w:rPr>
          <w:iCs/>
          <w:kern w:val="22"/>
          <w:szCs w:val="22"/>
          <w:lang w:val="ru-RU"/>
        </w:rPr>
        <w:t xml:space="preserve"> финансовые </w:t>
      </w:r>
      <w:r w:rsidR="00806A10">
        <w:rPr>
          <w:iCs/>
          <w:kern w:val="22"/>
          <w:szCs w:val="22"/>
          <w:lang w:val="ru-RU"/>
        </w:rPr>
        <w:t>взносы</w:t>
      </w:r>
      <w:r w:rsidRPr="00C37DDC">
        <w:rPr>
          <w:iCs/>
          <w:kern w:val="22"/>
          <w:szCs w:val="22"/>
          <w:lang w:val="ru-RU"/>
        </w:rPr>
        <w:t xml:space="preserve"> в Специальный добровольный целевой фонд в поддержку утвержденных мероприятий и в Сп</w:t>
      </w:r>
      <w:r w:rsidR="00534CDF" w:rsidRPr="00C37DDC">
        <w:rPr>
          <w:iCs/>
          <w:kern w:val="22"/>
          <w:szCs w:val="22"/>
          <w:lang w:val="ru-RU"/>
        </w:rPr>
        <w:t xml:space="preserve">ециальный добровольный целевой фонд для содействия участию Сторон в процессе осуществления Конвенции и ввела процесс установления приоритетов при выделении </w:t>
      </w:r>
      <w:r w:rsidR="00806A10" w:rsidRPr="00C37DDC">
        <w:rPr>
          <w:iCs/>
          <w:kern w:val="22"/>
          <w:szCs w:val="22"/>
          <w:lang w:val="ru-RU"/>
        </w:rPr>
        <w:t xml:space="preserve">Конференцией Сторон </w:t>
      </w:r>
      <w:r w:rsidR="00534CDF" w:rsidRPr="00C37DDC">
        <w:rPr>
          <w:iCs/>
          <w:kern w:val="22"/>
          <w:szCs w:val="22"/>
          <w:lang w:val="ru-RU"/>
        </w:rPr>
        <w:t xml:space="preserve">финансовых ресурсов </w:t>
      </w:r>
      <w:r w:rsidR="0070493E" w:rsidRPr="00C37DDC">
        <w:rPr>
          <w:kern w:val="22"/>
          <w:szCs w:val="22"/>
          <w:lang w:val="ru-RU"/>
        </w:rPr>
        <w:t>(</w:t>
      </w:r>
      <w:r w:rsidR="00534CDF" w:rsidRPr="00C37DDC">
        <w:rPr>
          <w:kern w:val="22"/>
          <w:szCs w:val="22"/>
          <w:lang w:val="ru-RU"/>
        </w:rPr>
        <w:t>соответствующее поручение повторялось затем на каждом совещании);</w:t>
      </w:r>
    </w:p>
    <w:p w14:paraId="470D1864" w14:textId="2B037C0A" w:rsidR="0070493E" w:rsidRPr="00C37DDC" w:rsidRDefault="00586E01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>призвала оказывать содействие региональным и субрегиональным совещаниям в поддержку подготовки совещаний Конференции Сторон и осуществления Конвенции</w:t>
      </w:r>
      <w:r w:rsidR="00534CDF" w:rsidRPr="00C37DDC">
        <w:rPr>
          <w:kern w:val="22"/>
          <w:szCs w:val="22"/>
          <w:lang w:val="ru-RU"/>
        </w:rPr>
        <w:t>;</w:t>
      </w:r>
    </w:p>
    <w:p w14:paraId="5C6D8B78" w14:textId="4149B47C" w:rsidR="0070493E" w:rsidRPr="00C37DDC" w:rsidRDefault="00586E01" w:rsidP="0070493E">
      <w:pPr>
        <w:pStyle w:val="Paragraphedeliste"/>
        <w:numPr>
          <w:ilvl w:val="0"/>
          <w:numId w:val="18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>дала руководящие указания по вопросу ответственности национальных координационных центров и координационных центров ВОНТТК</w:t>
      </w:r>
      <w:r w:rsidR="0070493E" w:rsidRPr="00C37DDC">
        <w:rPr>
          <w:kern w:val="22"/>
          <w:szCs w:val="22"/>
          <w:lang w:val="ru-RU"/>
        </w:rPr>
        <w:t>.</w:t>
      </w:r>
    </w:p>
    <w:p w14:paraId="718C5DF2" w14:textId="6600CDF3" w:rsidR="0070493E" w:rsidRPr="00C37DDC" w:rsidRDefault="00586E01" w:rsidP="0070493E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bCs/>
          <w:iCs/>
          <w:kern w:val="22"/>
          <w:szCs w:val="22"/>
          <w:lang w:val="ru-RU"/>
        </w:rPr>
      </w:pPr>
      <w:r w:rsidRPr="00C37DDC">
        <w:rPr>
          <w:iCs/>
          <w:kern w:val="22"/>
          <w:szCs w:val="22"/>
          <w:lang w:val="ru-RU"/>
        </w:rPr>
        <w:t xml:space="preserve">Конференция Сторон также одобрила обобщенный </w:t>
      </w:r>
      <w:r w:rsidRPr="00C37DDC">
        <w:rPr>
          <w:bCs/>
          <w:iCs/>
          <w:kern w:val="22"/>
          <w:szCs w:val="22"/>
          <w:lang w:val="ru-RU"/>
        </w:rPr>
        <w:t xml:space="preserve">modus operandi Вспомогательного органа по научным, техническим и технологическим консультациям, в частности: </w:t>
      </w:r>
      <w:r w:rsidR="008F6245" w:rsidRPr="00C37DDC">
        <w:rPr>
          <w:bCs/>
          <w:iCs/>
          <w:kern w:val="22"/>
          <w:szCs w:val="22"/>
          <w:lang w:val="ru-RU"/>
        </w:rPr>
        <w:t>выявление новых и возникающих вопросов в качестве функции органа в дополнение к функциям, перечисленным в статье 25;</w:t>
      </w:r>
      <w:r w:rsidRPr="00C37DDC">
        <w:rPr>
          <w:iCs/>
          <w:kern w:val="22"/>
          <w:szCs w:val="22"/>
          <w:lang w:val="ru-RU"/>
        </w:rPr>
        <w:t xml:space="preserve"> </w:t>
      </w:r>
      <w:r w:rsidR="00F6446C" w:rsidRPr="00C37DDC">
        <w:rPr>
          <w:iCs/>
          <w:kern w:val="22"/>
          <w:szCs w:val="22"/>
          <w:lang w:val="ru-RU"/>
        </w:rPr>
        <w:t xml:space="preserve">обеспечение руководящих указаний </w:t>
      </w:r>
      <w:r w:rsidR="00613119" w:rsidRPr="00C37DDC">
        <w:rPr>
          <w:iCs/>
          <w:kern w:val="22"/>
          <w:szCs w:val="22"/>
          <w:lang w:val="ru-RU"/>
        </w:rPr>
        <w:t>для</w:t>
      </w:r>
      <w:r w:rsidR="00F6446C" w:rsidRPr="00C37DDC">
        <w:rPr>
          <w:iCs/>
          <w:kern w:val="22"/>
          <w:szCs w:val="22"/>
          <w:lang w:val="ru-RU"/>
        </w:rPr>
        <w:t xml:space="preserve"> проведения научных и технических оценок </w:t>
      </w:r>
      <w:r w:rsidR="00613119" w:rsidRPr="00C37DDC">
        <w:rPr>
          <w:iCs/>
          <w:kern w:val="22"/>
          <w:szCs w:val="22"/>
          <w:lang w:val="ru-RU"/>
        </w:rPr>
        <w:t xml:space="preserve">и порядка проведения совещаний специальных групп технических экспертов, а также вариантов содействия обмену информацией и мнениями по пунктам повестки дня ВОНТТК. </w:t>
      </w:r>
      <w:r w:rsidR="00613119" w:rsidRPr="00C37DDC">
        <w:rPr>
          <w:kern w:val="22"/>
          <w:szCs w:val="22"/>
          <w:lang w:val="ru-RU"/>
        </w:rPr>
        <w:t>Этот</w:t>
      </w:r>
      <w:r w:rsidR="0070493E" w:rsidRPr="00C37DDC">
        <w:rPr>
          <w:kern w:val="22"/>
          <w:szCs w:val="22"/>
          <w:lang w:val="ru-RU"/>
        </w:rPr>
        <w:t xml:space="preserve"> modus operandi </w:t>
      </w:r>
      <w:r w:rsidR="00613119" w:rsidRPr="00C37DDC">
        <w:rPr>
          <w:kern w:val="22"/>
          <w:szCs w:val="22"/>
          <w:lang w:val="ru-RU"/>
        </w:rPr>
        <w:t xml:space="preserve">был впоследствии дополнен решением </w:t>
      </w:r>
      <w:r w:rsidR="0070493E" w:rsidRPr="00C37DDC">
        <w:rPr>
          <w:kern w:val="22"/>
          <w:szCs w:val="22"/>
          <w:lang w:val="ru-RU"/>
        </w:rPr>
        <w:t xml:space="preserve">IX/29. </w:t>
      </w:r>
      <w:r w:rsidR="00613119" w:rsidRPr="00C37DDC">
        <w:rPr>
          <w:kern w:val="22"/>
          <w:szCs w:val="22"/>
          <w:lang w:val="ru-RU"/>
        </w:rPr>
        <w:t xml:space="preserve">В решении XI/13 Конференция Сторон рассмотрела дальнейшие пути </w:t>
      </w:r>
      <w:r w:rsidR="00EF2BA8" w:rsidRPr="00C37DDC">
        <w:rPr>
          <w:kern w:val="22"/>
          <w:szCs w:val="22"/>
          <w:lang w:val="ru-RU"/>
        </w:rPr>
        <w:t xml:space="preserve">повышения эффективности ВОНТТК и </w:t>
      </w:r>
      <w:r w:rsidR="00806A10">
        <w:rPr>
          <w:kern w:val="22"/>
          <w:szCs w:val="22"/>
          <w:lang w:val="ru-RU"/>
        </w:rPr>
        <w:t xml:space="preserve">его </w:t>
      </w:r>
      <w:r w:rsidR="00EF2BA8" w:rsidRPr="00C37DDC">
        <w:rPr>
          <w:kern w:val="22"/>
          <w:szCs w:val="22"/>
          <w:lang w:val="ru-RU"/>
        </w:rPr>
        <w:t xml:space="preserve">сотрудничество с </w:t>
      </w:r>
      <w:r w:rsidR="00806A10">
        <w:rPr>
          <w:kern w:val="22"/>
          <w:szCs w:val="22"/>
          <w:lang w:val="ru-RU"/>
        </w:rPr>
        <w:t xml:space="preserve">только что созданной </w:t>
      </w:r>
      <w:r w:rsidR="00EF2BA8" w:rsidRPr="00C37DDC">
        <w:rPr>
          <w:kern w:val="22"/>
          <w:szCs w:val="22"/>
          <w:lang w:val="ru-RU"/>
        </w:rPr>
        <w:t>Межправительственной научно-политической платформой по биоразнообразию и экосистемным услугам.</w:t>
      </w:r>
    </w:p>
    <w:p w14:paraId="30FD0793" w14:textId="05259FCF" w:rsidR="0070493E" w:rsidRPr="00C37DDC" w:rsidRDefault="00EF2BA8" w:rsidP="0070493E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 xml:space="preserve">Важные изменения произошли в связи с принятием Конференцией Сторон Нагойского протокола и Стратегического плана в области сохранения и устойчивого использования биоразнообразия на 2011-2020 гг. </w:t>
      </w:r>
      <w:r w:rsidR="007D4055" w:rsidRPr="00C37DDC">
        <w:rPr>
          <w:kern w:val="22"/>
          <w:szCs w:val="22"/>
          <w:lang w:val="ru-RU"/>
        </w:rPr>
        <w:t xml:space="preserve">Первый из них привел к принятию мер по интеграции работы Конвенции и Протоколов к ней на последующих совещаниях Конференции сторон (см. ниже). Второй </w:t>
      </w:r>
      <w:r w:rsidR="00806A10">
        <w:rPr>
          <w:kern w:val="22"/>
          <w:szCs w:val="22"/>
          <w:lang w:val="ru-RU"/>
        </w:rPr>
        <w:t>обеспечил большую интеграцию</w:t>
      </w:r>
      <w:r w:rsidR="007D4055" w:rsidRPr="00C37DDC">
        <w:rPr>
          <w:kern w:val="22"/>
          <w:szCs w:val="22"/>
          <w:lang w:val="ru-RU"/>
        </w:rPr>
        <w:t xml:space="preserve"> работы в рамках Конвенции и </w:t>
      </w:r>
      <w:r w:rsidR="00806A10">
        <w:rPr>
          <w:kern w:val="22"/>
          <w:szCs w:val="22"/>
          <w:lang w:val="ru-RU"/>
        </w:rPr>
        <w:t>способствовал уделению</w:t>
      </w:r>
      <w:r w:rsidR="007D4055" w:rsidRPr="00C37DDC">
        <w:rPr>
          <w:kern w:val="22"/>
          <w:szCs w:val="22"/>
          <w:lang w:val="ru-RU"/>
        </w:rPr>
        <w:t xml:space="preserve"> </w:t>
      </w:r>
      <w:r w:rsidR="007D4055" w:rsidRPr="00C37DDC">
        <w:rPr>
          <w:kern w:val="22"/>
          <w:szCs w:val="22"/>
          <w:lang w:val="ru-RU"/>
        </w:rPr>
        <w:lastRenderedPageBreak/>
        <w:t>больше</w:t>
      </w:r>
      <w:r w:rsidR="00806A10">
        <w:rPr>
          <w:kern w:val="22"/>
          <w:szCs w:val="22"/>
          <w:lang w:val="ru-RU"/>
        </w:rPr>
        <w:t>го</w:t>
      </w:r>
      <w:r w:rsidR="007D4055" w:rsidRPr="00C37DDC">
        <w:rPr>
          <w:kern w:val="22"/>
          <w:szCs w:val="22"/>
          <w:lang w:val="ru-RU"/>
        </w:rPr>
        <w:t xml:space="preserve"> внимания общим целям и задачам,</w:t>
      </w:r>
      <w:r w:rsidR="00806A10">
        <w:rPr>
          <w:kern w:val="22"/>
          <w:szCs w:val="22"/>
          <w:lang w:val="ru-RU"/>
        </w:rPr>
        <w:t xml:space="preserve"> воплощенным в плане, и меньшего</w:t>
      </w:r>
      <w:r w:rsidR="007D4055" w:rsidRPr="00C37DDC">
        <w:rPr>
          <w:kern w:val="22"/>
          <w:szCs w:val="22"/>
          <w:lang w:val="ru-RU"/>
        </w:rPr>
        <w:t xml:space="preserve"> внимания отдельным программам работы.</w:t>
      </w:r>
    </w:p>
    <w:p w14:paraId="76185336" w14:textId="7B3B76A6" w:rsidR="0070493E" w:rsidRPr="00C37DDC" w:rsidRDefault="007D4055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C37DDC">
        <w:rPr>
          <w:kern w:val="22"/>
          <w:szCs w:val="22"/>
          <w:lang w:val="ru-RU"/>
        </w:rPr>
        <w:t>В целях повышения эффективности и действенности процессов и структур в последние несколько лет были предприняты, в частности, следующие важные шаги</w:t>
      </w:r>
      <w:r w:rsidR="0070493E" w:rsidRPr="00C37DDC">
        <w:rPr>
          <w:kern w:val="22"/>
          <w:szCs w:val="22"/>
          <w:lang w:val="ru-RU"/>
        </w:rPr>
        <w:t>:</w:t>
      </w:r>
    </w:p>
    <w:p w14:paraId="1E3D4364" w14:textId="1949383B" w:rsidR="0070493E" w:rsidRPr="00C37DDC" w:rsidRDefault="00806A10" w:rsidP="00901AE0">
      <w:pPr>
        <w:pStyle w:val="Paragraphedeliste"/>
        <w:numPr>
          <w:ilvl w:val="0"/>
          <w:numId w:val="31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Был учрежден</w:t>
      </w:r>
      <w:r w:rsidR="00901AE0" w:rsidRPr="00C37DDC">
        <w:rPr>
          <w:i/>
          <w:kern w:val="22"/>
          <w:szCs w:val="22"/>
          <w:lang w:val="ru-RU"/>
        </w:rPr>
        <w:t xml:space="preserve"> Вспомогательн</w:t>
      </w:r>
      <w:r>
        <w:rPr>
          <w:i/>
          <w:kern w:val="22"/>
          <w:szCs w:val="22"/>
          <w:lang w:val="ru-RU"/>
        </w:rPr>
        <w:t>ый орган</w:t>
      </w:r>
      <w:r w:rsidR="00901AE0" w:rsidRPr="00C37DDC">
        <w:rPr>
          <w:i/>
          <w:kern w:val="22"/>
          <w:szCs w:val="22"/>
          <w:lang w:val="ru-RU"/>
        </w:rPr>
        <w:t xml:space="preserve"> по осуществлению</w:t>
      </w:r>
      <w:r w:rsidR="0070493E" w:rsidRPr="00C37DD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(решение</w:t>
      </w:r>
      <w:r w:rsidR="00901AE0" w:rsidRPr="00C37DDC">
        <w:rPr>
          <w:kern w:val="22"/>
          <w:szCs w:val="22"/>
          <w:lang w:val="ru-RU"/>
        </w:rPr>
        <w:t xml:space="preserve"> XII/26</w:t>
      </w:r>
      <w:r>
        <w:rPr>
          <w:kern w:val="22"/>
          <w:szCs w:val="22"/>
          <w:lang w:val="ru-RU"/>
        </w:rPr>
        <w:t>)</w:t>
      </w:r>
      <w:r w:rsidR="00901AE0" w:rsidRPr="00C37DDC">
        <w:rPr>
          <w:kern w:val="22"/>
          <w:szCs w:val="22"/>
          <w:lang w:val="ru-RU"/>
        </w:rPr>
        <w:t>, заменивш</w:t>
      </w:r>
      <w:r>
        <w:rPr>
          <w:kern w:val="22"/>
          <w:szCs w:val="22"/>
          <w:lang w:val="ru-RU"/>
        </w:rPr>
        <w:t>ий</w:t>
      </w:r>
      <w:r w:rsidR="00901AE0" w:rsidRPr="00C37DDC">
        <w:rPr>
          <w:kern w:val="22"/>
          <w:szCs w:val="22"/>
          <w:lang w:val="ru-RU"/>
        </w:rPr>
        <w:t xml:space="preserve"> </w:t>
      </w:r>
      <w:r w:rsidR="004C7412" w:rsidRPr="00C37DDC">
        <w:rPr>
          <w:kern w:val="22"/>
          <w:szCs w:val="22"/>
          <w:lang w:val="ru-RU"/>
        </w:rPr>
        <w:t xml:space="preserve">собой </w:t>
      </w:r>
      <w:r>
        <w:rPr>
          <w:kern w:val="22"/>
          <w:szCs w:val="22"/>
          <w:lang w:val="ru-RU"/>
        </w:rPr>
        <w:t>Специальную Рабочую группу</w:t>
      </w:r>
      <w:r w:rsidR="00901AE0" w:rsidRPr="00C37DDC">
        <w:rPr>
          <w:kern w:val="22"/>
          <w:szCs w:val="22"/>
          <w:lang w:val="ru-RU"/>
        </w:rPr>
        <w:t xml:space="preserve"> открытого состава по обзору осуществления Конвенции</w:t>
      </w:r>
      <w:r w:rsidR="0070493E" w:rsidRPr="00C37DDC">
        <w:rPr>
          <w:kern w:val="22"/>
          <w:szCs w:val="22"/>
          <w:lang w:val="ru-RU"/>
        </w:rPr>
        <w:t xml:space="preserve">. </w:t>
      </w:r>
      <w:r w:rsidR="004C7412" w:rsidRPr="00C37DDC">
        <w:rPr>
          <w:kern w:val="22"/>
          <w:szCs w:val="22"/>
          <w:lang w:val="ru-RU"/>
        </w:rPr>
        <w:t xml:space="preserve">Круг полномочий Вспомогательного органа по осуществлению включает обзор воздействия и эффективности процессов в рамках Конвенции и определение путей и способов повышения действенности, включая комплексный подход к осуществлению Конвенции и Протоколов к ней. Вспомогательный орган по осуществлению </w:t>
      </w:r>
      <w:r>
        <w:rPr>
          <w:kern w:val="22"/>
          <w:szCs w:val="22"/>
          <w:lang w:val="ru-RU"/>
        </w:rPr>
        <w:t xml:space="preserve">призван </w:t>
      </w:r>
      <w:r w:rsidR="004C7412" w:rsidRPr="00C37DDC">
        <w:rPr>
          <w:kern w:val="22"/>
          <w:szCs w:val="22"/>
          <w:lang w:val="ru-RU"/>
        </w:rPr>
        <w:t>также выполн</w:t>
      </w:r>
      <w:r>
        <w:rPr>
          <w:kern w:val="22"/>
          <w:szCs w:val="22"/>
          <w:lang w:val="ru-RU"/>
        </w:rPr>
        <w:t>ять</w:t>
      </w:r>
      <w:r w:rsidR="004C7412" w:rsidRPr="00C37DDC">
        <w:rPr>
          <w:kern w:val="22"/>
          <w:szCs w:val="22"/>
          <w:lang w:val="ru-RU"/>
        </w:rPr>
        <w:t xml:space="preserve"> задач</w:t>
      </w:r>
      <w:r>
        <w:rPr>
          <w:kern w:val="22"/>
          <w:szCs w:val="22"/>
          <w:lang w:val="ru-RU"/>
        </w:rPr>
        <w:t>и</w:t>
      </w:r>
      <w:r w:rsidR="004C7412" w:rsidRPr="00C37DDC">
        <w:rPr>
          <w:kern w:val="22"/>
          <w:szCs w:val="22"/>
          <w:lang w:val="ru-RU"/>
        </w:rPr>
        <w:t>, возложенны</w:t>
      </w:r>
      <w:r>
        <w:rPr>
          <w:kern w:val="22"/>
          <w:szCs w:val="22"/>
          <w:lang w:val="ru-RU"/>
        </w:rPr>
        <w:t>е</w:t>
      </w:r>
      <w:r w:rsidR="004C7412" w:rsidRPr="00C37DDC">
        <w:rPr>
          <w:kern w:val="22"/>
          <w:szCs w:val="22"/>
          <w:lang w:val="ru-RU"/>
        </w:rPr>
        <w:t xml:space="preserve"> на него Конференци</w:t>
      </w:r>
      <w:r>
        <w:rPr>
          <w:kern w:val="22"/>
          <w:szCs w:val="22"/>
          <w:lang w:val="ru-RU"/>
        </w:rPr>
        <w:t>ей</w:t>
      </w:r>
      <w:r w:rsidR="004C7412" w:rsidRPr="00C37DDC">
        <w:rPr>
          <w:kern w:val="22"/>
          <w:szCs w:val="22"/>
          <w:lang w:val="ru-RU"/>
        </w:rPr>
        <w:t xml:space="preserve"> Сторон, выступающей в качестве </w:t>
      </w:r>
      <w:r>
        <w:rPr>
          <w:kern w:val="22"/>
          <w:szCs w:val="22"/>
          <w:lang w:val="ru-RU"/>
        </w:rPr>
        <w:t>С</w:t>
      </w:r>
      <w:r w:rsidR="004C7412" w:rsidRPr="00C37DDC">
        <w:rPr>
          <w:kern w:val="22"/>
          <w:szCs w:val="22"/>
          <w:lang w:val="ru-RU"/>
        </w:rPr>
        <w:t>овещания Сторон Картахенского и Нагойского протоколов;</w:t>
      </w:r>
    </w:p>
    <w:p w14:paraId="2F4F2813" w14:textId="2D19211D" w:rsidR="0070493E" w:rsidRPr="00C37DDC" w:rsidRDefault="00806A10" w:rsidP="00901AE0">
      <w:pPr>
        <w:pStyle w:val="Paragraphedeliste"/>
        <w:numPr>
          <w:ilvl w:val="0"/>
          <w:numId w:val="31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С</w:t>
      </w:r>
      <w:r w:rsidR="004C7412" w:rsidRPr="00C37DDC">
        <w:rPr>
          <w:i/>
          <w:kern w:val="22"/>
          <w:szCs w:val="22"/>
          <w:lang w:val="ru-RU"/>
        </w:rPr>
        <w:t xml:space="preserve">овместная организация совещаний </w:t>
      </w:r>
      <w:r w:rsidR="002653FB">
        <w:rPr>
          <w:i/>
          <w:kern w:val="22"/>
          <w:szCs w:val="22"/>
          <w:lang w:val="ru-RU"/>
        </w:rPr>
        <w:t>Конференции Сторон Конвенции и С</w:t>
      </w:r>
      <w:r w:rsidR="004C7412" w:rsidRPr="00C37DDC">
        <w:rPr>
          <w:i/>
          <w:kern w:val="22"/>
          <w:szCs w:val="22"/>
          <w:lang w:val="ru-RU"/>
        </w:rPr>
        <w:t xml:space="preserve">овещаний Сторон Протоколов к ней. </w:t>
      </w:r>
      <w:r w:rsidR="002653FB">
        <w:rPr>
          <w:kern w:val="22"/>
          <w:szCs w:val="22"/>
          <w:lang w:val="ru-RU"/>
        </w:rPr>
        <w:t>Об это речь пойдет</w:t>
      </w:r>
      <w:r w:rsidR="004C7412" w:rsidRPr="00C37DDC">
        <w:rPr>
          <w:kern w:val="22"/>
          <w:szCs w:val="22"/>
          <w:lang w:val="ru-RU"/>
        </w:rPr>
        <w:t xml:space="preserve"> в разделе </w:t>
      </w:r>
      <w:r w:rsidR="0070493E" w:rsidRPr="00C37DDC">
        <w:rPr>
          <w:kern w:val="22"/>
          <w:szCs w:val="22"/>
          <w:lang w:val="ru-RU"/>
        </w:rPr>
        <w:t xml:space="preserve">II </w:t>
      </w:r>
      <w:r w:rsidR="004C7412" w:rsidRPr="00C37DDC">
        <w:rPr>
          <w:kern w:val="22"/>
          <w:szCs w:val="22"/>
          <w:lang w:val="ru-RU"/>
        </w:rPr>
        <w:t>ниже</w:t>
      </w:r>
      <w:r w:rsidR="0070493E" w:rsidRPr="00C37DDC">
        <w:rPr>
          <w:kern w:val="22"/>
          <w:szCs w:val="22"/>
          <w:lang w:val="ru-RU"/>
        </w:rPr>
        <w:t>;</w:t>
      </w:r>
    </w:p>
    <w:p w14:paraId="0AC12517" w14:textId="494E1CC7" w:rsidR="0070493E" w:rsidRPr="00C37DDC" w:rsidRDefault="002653FB" w:rsidP="00901AE0">
      <w:pPr>
        <w:pStyle w:val="Paragraphedeliste"/>
        <w:numPr>
          <w:ilvl w:val="0"/>
          <w:numId w:val="31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Создание и</w:t>
      </w:r>
      <w:r w:rsidR="00E60E94" w:rsidRPr="00C37DDC">
        <w:rPr>
          <w:i/>
          <w:kern w:val="22"/>
          <w:szCs w:val="22"/>
          <w:lang w:val="ru-RU"/>
        </w:rPr>
        <w:t>нструмент</w:t>
      </w:r>
      <w:r>
        <w:rPr>
          <w:i/>
          <w:kern w:val="22"/>
          <w:szCs w:val="22"/>
          <w:lang w:val="ru-RU"/>
        </w:rPr>
        <w:t>а</w:t>
      </w:r>
      <w:r w:rsidR="00E60E94" w:rsidRPr="00C37DDC">
        <w:rPr>
          <w:i/>
          <w:kern w:val="22"/>
          <w:szCs w:val="22"/>
          <w:lang w:val="ru-RU"/>
        </w:rPr>
        <w:t xml:space="preserve"> отслеживания решений</w:t>
      </w:r>
      <w:r w:rsidR="0070493E" w:rsidRPr="00C37DDC">
        <w:rPr>
          <w:kern w:val="22"/>
          <w:szCs w:val="22"/>
          <w:lang w:val="ru-RU"/>
        </w:rPr>
        <w:t xml:space="preserve">. </w:t>
      </w:r>
      <w:r w:rsidR="00E60E94" w:rsidRPr="00C37DDC">
        <w:rPr>
          <w:kern w:val="22"/>
          <w:szCs w:val="22"/>
          <w:lang w:val="ru-RU"/>
        </w:rPr>
        <w:t xml:space="preserve">В своем решении </w:t>
      </w:r>
      <w:r w:rsidR="00E60E94" w:rsidRPr="00C37DDC">
        <w:rPr>
          <w:snapToGrid w:val="0"/>
          <w:kern w:val="22"/>
          <w:szCs w:val="22"/>
          <w:lang w:val="ru-RU"/>
        </w:rPr>
        <w:t xml:space="preserve">XII/28 Конференция Сторон постановила отменить существовавший порядок отнесения решений к категории устаревших, введенный на ее шестом совещании в 2002 году. </w:t>
      </w:r>
      <w:r w:rsidR="0070493E" w:rsidRPr="00C37DDC">
        <w:rPr>
          <w:snapToGrid w:val="0"/>
          <w:kern w:val="22"/>
          <w:szCs w:val="22"/>
          <w:lang w:val="ru-RU"/>
        </w:rPr>
        <w:t xml:space="preserve"> </w:t>
      </w:r>
      <w:r w:rsidR="00E60E94" w:rsidRPr="00C37DDC">
        <w:rPr>
          <w:snapToGrid w:val="0"/>
          <w:kern w:val="22"/>
          <w:szCs w:val="22"/>
          <w:lang w:val="ru-RU"/>
        </w:rPr>
        <w:t xml:space="preserve">Она постановила также заменить эту деятельность новым порядком обзора решений или элементов решений, </w:t>
      </w:r>
      <w:r>
        <w:rPr>
          <w:snapToGrid w:val="0"/>
          <w:kern w:val="22"/>
          <w:szCs w:val="22"/>
          <w:lang w:val="ru-RU"/>
        </w:rPr>
        <w:t>способствующим осуществлению и создающим</w:t>
      </w:r>
      <w:r w:rsidR="00E60E94" w:rsidRPr="00C37DDC">
        <w:rPr>
          <w:snapToGrid w:val="0"/>
          <w:kern w:val="22"/>
          <w:szCs w:val="22"/>
          <w:lang w:val="ru-RU"/>
        </w:rPr>
        <w:t xml:space="preserve"> надежную основу для подготовки и принятия новых решений. В связи с этим Секретариатом был разработан сетевой инструмент отслеживания решений. </w:t>
      </w:r>
      <w:r w:rsidR="00264A58" w:rsidRPr="00C37DDC">
        <w:rPr>
          <w:snapToGrid w:val="0"/>
          <w:kern w:val="22"/>
          <w:szCs w:val="22"/>
          <w:lang w:val="ru-RU"/>
        </w:rPr>
        <w:t xml:space="preserve">Более подробная информация об инструменте отслеживания решений представлена в записке Исполнительного секретаря о механизмах, содействующих проведению обзора осуществления </w:t>
      </w:r>
      <w:r w:rsidR="0070493E" w:rsidRPr="00C37DDC">
        <w:rPr>
          <w:snapToGrid w:val="0"/>
          <w:kern w:val="22"/>
          <w:szCs w:val="22"/>
          <w:lang w:val="ru-RU"/>
        </w:rPr>
        <w:t>(CBD/SBI/2/11);</w:t>
      </w:r>
    </w:p>
    <w:p w14:paraId="2EB8A212" w14:textId="02050190" w:rsidR="0070493E" w:rsidRPr="00C37DDC" w:rsidRDefault="00264A58" w:rsidP="00901AE0">
      <w:pPr>
        <w:pStyle w:val="Paragraphedeliste"/>
        <w:numPr>
          <w:ilvl w:val="0"/>
          <w:numId w:val="31"/>
        </w:numPr>
        <w:spacing w:before="120" w:after="120"/>
        <w:ind w:left="0" w:firstLine="709"/>
        <w:rPr>
          <w:kern w:val="22"/>
          <w:szCs w:val="22"/>
          <w:lang w:val="ru-RU"/>
        </w:rPr>
      </w:pPr>
      <w:r w:rsidRPr="00C37DDC">
        <w:rPr>
          <w:i/>
          <w:snapToGrid w:val="0"/>
          <w:kern w:val="22"/>
          <w:szCs w:val="22"/>
          <w:lang w:val="ru-RU"/>
        </w:rPr>
        <w:t>Административные и бюджетные вопросы</w:t>
      </w:r>
      <w:r w:rsidR="0070493E" w:rsidRPr="00C37DDC">
        <w:rPr>
          <w:i/>
          <w:snapToGrid w:val="0"/>
          <w:kern w:val="22"/>
          <w:szCs w:val="22"/>
          <w:lang w:val="ru-RU"/>
        </w:rPr>
        <w:t xml:space="preserve">. </w:t>
      </w:r>
      <w:r w:rsidRPr="00C37DDC">
        <w:rPr>
          <w:snapToGrid w:val="0"/>
          <w:kern w:val="22"/>
          <w:szCs w:val="22"/>
          <w:lang w:val="ru-RU"/>
        </w:rPr>
        <w:t>В соответствии с решением об одновременн</w:t>
      </w:r>
      <w:r w:rsidR="002653FB">
        <w:rPr>
          <w:snapToGrid w:val="0"/>
          <w:kern w:val="22"/>
          <w:szCs w:val="22"/>
          <w:lang w:val="ru-RU"/>
        </w:rPr>
        <w:t xml:space="preserve">ой организации </w:t>
      </w:r>
      <w:r w:rsidRPr="00C37DDC">
        <w:rPr>
          <w:snapToGrid w:val="0"/>
          <w:kern w:val="22"/>
          <w:szCs w:val="22"/>
          <w:lang w:val="ru-RU"/>
        </w:rPr>
        <w:t xml:space="preserve">совещаний и по просьбе Конференции </w:t>
      </w:r>
      <w:r w:rsidR="002653FB">
        <w:rPr>
          <w:snapToGrid w:val="0"/>
          <w:kern w:val="22"/>
          <w:szCs w:val="22"/>
          <w:lang w:val="ru-RU"/>
        </w:rPr>
        <w:t>Сторон, выступающей в качестве С</w:t>
      </w:r>
      <w:r w:rsidRPr="00C37DDC">
        <w:rPr>
          <w:snapToGrid w:val="0"/>
          <w:kern w:val="22"/>
          <w:szCs w:val="22"/>
          <w:lang w:val="ru-RU"/>
        </w:rPr>
        <w:t>овещания Сторон Картахенского протокола, Конференция Сторон постановила объединить Специальные добровольные целевые фонды для содействия участию Сторон, отвечающих необходимым критериям, в совещани</w:t>
      </w:r>
      <w:r w:rsidR="002653FB">
        <w:rPr>
          <w:snapToGrid w:val="0"/>
          <w:kern w:val="22"/>
          <w:szCs w:val="22"/>
          <w:lang w:val="ru-RU"/>
        </w:rPr>
        <w:t>ях, связанных с Конвенцией и в с</w:t>
      </w:r>
      <w:r w:rsidRPr="00C37DDC">
        <w:rPr>
          <w:snapToGrid w:val="0"/>
          <w:kern w:val="22"/>
          <w:szCs w:val="22"/>
          <w:lang w:val="ru-RU"/>
        </w:rPr>
        <w:t xml:space="preserve">овещаниях Картахенского протокола, а также использовать </w:t>
      </w:r>
      <w:r w:rsidR="00197E7F" w:rsidRPr="00C37DDC">
        <w:rPr>
          <w:snapToGrid w:val="0"/>
          <w:kern w:val="22"/>
          <w:szCs w:val="22"/>
          <w:lang w:val="ru-RU"/>
        </w:rPr>
        <w:t>этот объединенный фонд для содействия участию в совещаниях, связанных с Нагойским протоколом</w:t>
      </w:r>
      <w:r w:rsidR="0070493E" w:rsidRPr="00C37DDC">
        <w:rPr>
          <w:rStyle w:val="Marquenotebasdepage"/>
          <w:snapToGrid w:val="0"/>
          <w:kern w:val="22"/>
          <w:szCs w:val="22"/>
          <w:u w:val="none"/>
          <w:vertAlign w:val="superscript"/>
          <w:lang w:val="ru-RU"/>
        </w:rPr>
        <w:footnoteReference w:id="5"/>
      </w:r>
      <w:r w:rsidR="00197E7F" w:rsidRPr="00C37DDC">
        <w:rPr>
          <w:snapToGrid w:val="0"/>
          <w:kern w:val="22"/>
          <w:szCs w:val="22"/>
          <w:lang w:val="ru-RU"/>
        </w:rPr>
        <w:t>.</w:t>
      </w:r>
      <w:r w:rsidR="0070493E" w:rsidRPr="00C37DDC">
        <w:rPr>
          <w:snapToGrid w:val="0"/>
          <w:kern w:val="22"/>
          <w:szCs w:val="22"/>
          <w:lang w:val="ru-RU"/>
        </w:rPr>
        <w:t xml:space="preserve"> </w:t>
      </w:r>
      <w:r w:rsidR="00197E7F" w:rsidRPr="00C37DDC">
        <w:rPr>
          <w:snapToGrid w:val="0"/>
          <w:kern w:val="22"/>
          <w:szCs w:val="22"/>
          <w:lang w:val="ru-RU"/>
        </w:rPr>
        <w:t xml:space="preserve">Она постановила также объединить Специальный </w:t>
      </w:r>
      <w:r w:rsidR="00197E7F" w:rsidRPr="00C37DDC">
        <w:rPr>
          <w:iCs/>
          <w:kern w:val="22"/>
          <w:szCs w:val="22"/>
          <w:lang w:val="ru-RU"/>
        </w:rPr>
        <w:t>добровольный целевой фонд в поддержку утве</w:t>
      </w:r>
      <w:r w:rsidR="00C37DDC" w:rsidRPr="00C37DDC">
        <w:rPr>
          <w:iCs/>
          <w:kern w:val="22"/>
          <w:szCs w:val="22"/>
          <w:lang w:val="ru-RU"/>
        </w:rPr>
        <w:t xml:space="preserve">ржденных мероприятий </w:t>
      </w:r>
      <w:r w:rsidR="00197E7F" w:rsidRPr="00C37DDC">
        <w:rPr>
          <w:iCs/>
          <w:kern w:val="22"/>
          <w:szCs w:val="22"/>
          <w:lang w:val="ru-RU"/>
        </w:rPr>
        <w:t xml:space="preserve"> Конвенции</w:t>
      </w:r>
      <w:r w:rsidR="00C37DDC" w:rsidRPr="00C37DDC">
        <w:rPr>
          <w:iCs/>
          <w:kern w:val="22"/>
          <w:szCs w:val="22"/>
          <w:lang w:val="ru-RU"/>
        </w:rPr>
        <w:t>, Картахенского протокола</w:t>
      </w:r>
      <w:r w:rsidR="00197E7F" w:rsidRPr="00C37DDC">
        <w:rPr>
          <w:iCs/>
          <w:kern w:val="22"/>
          <w:szCs w:val="22"/>
          <w:lang w:val="ru-RU"/>
        </w:rPr>
        <w:t xml:space="preserve"> и Нагойского протокола в целях стимулирования комплексного подхода к осуществлению </w:t>
      </w:r>
      <w:r w:rsidR="00C37DDC" w:rsidRPr="00C37DDC">
        <w:rPr>
          <w:iCs/>
          <w:kern w:val="22"/>
          <w:szCs w:val="22"/>
          <w:lang w:val="ru-RU"/>
        </w:rPr>
        <w:t>в рамках</w:t>
      </w:r>
      <w:r w:rsidR="00197E7F" w:rsidRPr="00C37DDC">
        <w:rPr>
          <w:iCs/>
          <w:kern w:val="22"/>
          <w:szCs w:val="22"/>
          <w:lang w:val="ru-RU"/>
        </w:rPr>
        <w:t xml:space="preserve"> </w:t>
      </w:r>
      <w:r w:rsidR="00C37DDC">
        <w:rPr>
          <w:iCs/>
          <w:kern w:val="22"/>
          <w:szCs w:val="22"/>
          <w:lang w:val="ru-RU"/>
        </w:rPr>
        <w:t>С</w:t>
      </w:r>
      <w:r w:rsidR="00197E7F" w:rsidRPr="00C37DDC">
        <w:rPr>
          <w:iCs/>
          <w:kern w:val="22"/>
          <w:szCs w:val="22"/>
          <w:lang w:val="ru-RU"/>
        </w:rPr>
        <w:t xml:space="preserve">екретариата, </w:t>
      </w:r>
      <w:r w:rsidR="00C37DDC" w:rsidRPr="00C37DDC">
        <w:rPr>
          <w:iCs/>
          <w:kern w:val="22"/>
          <w:szCs w:val="22"/>
          <w:lang w:val="ru-RU"/>
        </w:rPr>
        <w:t>и предложила Директору-исполнителю Программы Организации Объединенных Наций по окружающей среде изменить название объединенного Целевого</w:t>
      </w:r>
      <w:r w:rsidR="00DA3181">
        <w:rPr>
          <w:iCs/>
          <w:kern w:val="22"/>
          <w:szCs w:val="22"/>
          <w:lang w:val="ru-RU"/>
        </w:rPr>
        <w:t xml:space="preserve"> фонда (BE) следующим образом: «</w:t>
      </w:r>
      <w:r w:rsidR="00C37DDC" w:rsidRPr="00C37DDC">
        <w:rPr>
          <w:iCs/>
          <w:kern w:val="22"/>
          <w:szCs w:val="22"/>
          <w:lang w:val="ru-RU"/>
        </w:rPr>
        <w:t>Специальный добровольный целевой фонд для взносов в поддержку дополнительных утвержденных мероприятий в рамках Конвенции о биологическом разнообразии и протоколов к ней</w:t>
      </w:r>
      <w:r w:rsidR="00DA3181">
        <w:rPr>
          <w:iCs/>
          <w:kern w:val="22"/>
          <w:szCs w:val="22"/>
          <w:lang w:val="ru-RU"/>
        </w:rPr>
        <w:t>»</w:t>
      </w:r>
      <w:r w:rsidR="0070493E" w:rsidRPr="00C37DDC">
        <w:rPr>
          <w:rStyle w:val="Marquenotebasdepage"/>
          <w:snapToGrid w:val="0"/>
          <w:kern w:val="22"/>
          <w:szCs w:val="22"/>
          <w:u w:val="none"/>
          <w:vertAlign w:val="superscript"/>
          <w:lang w:val="ru-RU"/>
        </w:rPr>
        <w:footnoteReference w:id="6"/>
      </w:r>
      <w:r w:rsidR="00C37DDC" w:rsidRPr="00C37DDC">
        <w:rPr>
          <w:iCs/>
          <w:kern w:val="22"/>
          <w:szCs w:val="22"/>
          <w:lang w:val="ru-RU"/>
        </w:rPr>
        <w:t>.</w:t>
      </w:r>
      <w:r w:rsidR="0070493E" w:rsidRPr="00C37DDC">
        <w:rPr>
          <w:snapToGrid w:val="0"/>
          <w:kern w:val="22"/>
          <w:szCs w:val="22"/>
          <w:lang w:val="ru-RU"/>
        </w:rPr>
        <w:t xml:space="preserve"> </w:t>
      </w:r>
      <w:r w:rsidR="00C37DDC">
        <w:rPr>
          <w:snapToGrid w:val="0"/>
          <w:kern w:val="22"/>
          <w:szCs w:val="22"/>
          <w:lang w:val="ru-RU"/>
        </w:rPr>
        <w:t xml:space="preserve">Чтобы повысить эффективность работы Секретариата, в пункте 25 своего решения </w:t>
      </w:r>
      <w:r w:rsidR="00C37DDC" w:rsidRPr="00C37DDC">
        <w:rPr>
          <w:snapToGrid w:val="0"/>
          <w:kern w:val="22"/>
          <w:szCs w:val="22"/>
          <w:lang w:val="ru-RU"/>
        </w:rPr>
        <w:t>XI/31</w:t>
      </w:r>
      <w:r w:rsidR="00C37DDC">
        <w:rPr>
          <w:snapToGrid w:val="0"/>
          <w:kern w:val="22"/>
          <w:szCs w:val="22"/>
          <w:lang w:val="ru-RU"/>
        </w:rPr>
        <w:t xml:space="preserve"> Конференция Сторон поручила Исполнительному секретарю </w:t>
      </w:r>
      <w:r w:rsidR="00DA3181" w:rsidRPr="00DA3181">
        <w:rPr>
          <w:snapToGrid w:val="0"/>
          <w:kern w:val="22"/>
          <w:szCs w:val="22"/>
          <w:lang w:val="ru-RU"/>
        </w:rPr>
        <w:t>обеспечить проведение углуб</w:t>
      </w:r>
      <w:r w:rsidR="00DA3181">
        <w:rPr>
          <w:snapToGrid w:val="0"/>
          <w:kern w:val="22"/>
          <w:szCs w:val="22"/>
          <w:lang w:val="ru-RU"/>
        </w:rPr>
        <w:t xml:space="preserve">ленного функционального обзора </w:t>
      </w:r>
      <w:r w:rsidR="00E912F9">
        <w:rPr>
          <w:snapToGrid w:val="0"/>
          <w:kern w:val="22"/>
          <w:szCs w:val="22"/>
          <w:lang w:val="ru-RU"/>
        </w:rPr>
        <w:t>с</w:t>
      </w:r>
      <w:r w:rsidR="00DA3181" w:rsidRPr="00DA3181">
        <w:rPr>
          <w:snapToGrid w:val="0"/>
          <w:kern w:val="22"/>
          <w:szCs w:val="22"/>
          <w:lang w:val="ru-RU"/>
        </w:rPr>
        <w:t>екретариата</w:t>
      </w:r>
      <w:r w:rsidR="0070493E" w:rsidRPr="00C37DDC">
        <w:rPr>
          <w:snapToGrid w:val="0"/>
          <w:kern w:val="22"/>
          <w:szCs w:val="22"/>
          <w:lang w:val="ru-RU"/>
        </w:rPr>
        <w:t xml:space="preserve">. </w:t>
      </w:r>
      <w:r w:rsidR="00DA3181">
        <w:rPr>
          <w:snapToGrid w:val="0"/>
          <w:kern w:val="22"/>
          <w:szCs w:val="22"/>
          <w:lang w:val="ru-RU"/>
        </w:rPr>
        <w:t>Окончательный вариант доклада о результатах функционального обзора был представлен Конференции Сторон на ее 13-м совещании в Канку</w:t>
      </w:r>
      <w:r w:rsidR="002653FB">
        <w:rPr>
          <w:snapToGrid w:val="0"/>
          <w:kern w:val="22"/>
          <w:szCs w:val="22"/>
          <w:lang w:val="ru-RU"/>
        </w:rPr>
        <w:t>не, Мексика, в декабре 2016 г</w:t>
      </w:r>
      <w:r w:rsidR="00DA3181">
        <w:rPr>
          <w:snapToGrid w:val="0"/>
          <w:kern w:val="22"/>
          <w:szCs w:val="22"/>
          <w:lang w:val="ru-RU"/>
        </w:rPr>
        <w:t xml:space="preserve">. В своем решении </w:t>
      </w:r>
      <w:r w:rsidR="0070493E" w:rsidRPr="00C37DDC">
        <w:rPr>
          <w:snapToGrid w:val="0"/>
          <w:kern w:val="22"/>
          <w:szCs w:val="22"/>
          <w:lang w:val="ru-RU"/>
        </w:rPr>
        <w:t>XIII/32</w:t>
      </w:r>
      <w:r w:rsidR="00DA3181">
        <w:rPr>
          <w:snapToGrid w:val="0"/>
          <w:kern w:val="22"/>
          <w:szCs w:val="22"/>
          <w:lang w:val="ru-RU"/>
        </w:rPr>
        <w:t xml:space="preserve"> Конференция Сторон приняла к сведению результаты функционального обзора и приветствовала новую структуру секретариата, которая «</w:t>
      </w:r>
      <w:r w:rsidR="00DA3181" w:rsidRPr="00DA3181">
        <w:rPr>
          <w:snapToGrid w:val="0"/>
          <w:kern w:val="22"/>
          <w:szCs w:val="22"/>
          <w:lang w:val="ru-RU"/>
        </w:rPr>
        <w:t xml:space="preserve">которая должна привести к </w:t>
      </w:r>
      <w:r w:rsidR="00E912F9" w:rsidRPr="00DA3181">
        <w:rPr>
          <w:snapToGrid w:val="0"/>
          <w:kern w:val="22"/>
          <w:szCs w:val="22"/>
          <w:lang w:val="ru-RU"/>
        </w:rPr>
        <w:t>дальнейшему</w:t>
      </w:r>
      <w:r w:rsidR="00DA3181" w:rsidRPr="00DA3181">
        <w:rPr>
          <w:snapToGrid w:val="0"/>
          <w:kern w:val="22"/>
          <w:szCs w:val="22"/>
          <w:lang w:val="ru-RU"/>
        </w:rPr>
        <w:t xml:space="preserve"> повышению </w:t>
      </w:r>
      <w:r w:rsidR="00E912F9" w:rsidRPr="00DA3181">
        <w:rPr>
          <w:snapToGrid w:val="0"/>
          <w:kern w:val="22"/>
          <w:szCs w:val="22"/>
          <w:lang w:val="ru-RU"/>
        </w:rPr>
        <w:t>взаимодействия</w:t>
      </w:r>
      <w:r w:rsidR="00DA3181" w:rsidRPr="00DA3181">
        <w:rPr>
          <w:snapToGrid w:val="0"/>
          <w:kern w:val="22"/>
          <w:szCs w:val="22"/>
          <w:lang w:val="ru-RU"/>
        </w:rPr>
        <w:t xml:space="preserve"> и эффективности</w:t>
      </w:r>
      <w:r w:rsidR="00DA3181">
        <w:rPr>
          <w:snapToGrid w:val="0"/>
          <w:kern w:val="22"/>
          <w:szCs w:val="22"/>
          <w:lang w:val="ru-RU"/>
        </w:rPr>
        <w:t>»</w:t>
      </w:r>
      <w:r w:rsidR="0070493E" w:rsidRPr="00C37DDC">
        <w:rPr>
          <w:snapToGrid w:val="0"/>
          <w:kern w:val="22"/>
          <w:szCs w:val="22"/>
          <w:lang w:val="ru-RU"/>
        </w:rPr>
        <w:t xml:space="preserve"> (</w:t>
      </w:r>
      <w:r w:rsidR="00DA3181">
        <w:rPr>
          <w:snapToGrid w:val="0"/>
          <w:kern w:val="22"/>
          <w:szCs w:val="22"/>
          <w:lang w:val="ru-RU"/>
        </w:rPr>
        <w:t>пункт</w:t>
      </w:r>
      <w:r w:rsidR="0070493E" w:rsidRPr="00C37DDC">
        <w:rPr>
          <w:snapToGrid w:val="0"/>
          <w:kern w:val="22"/>
          <w:szCs w:val="22"/>
          <w:lang w:val="ru-RU"/>
        </w:rPr>
        <w:t> 4).</w:t>
      </w:r>
    </w:p>
    <w:p w14:paraId="7C2E67A6" w14:textId="23F900E1" w:rsidR="0070493E" w:rsidRPr="00E912F9" w:rsidRDefault="00E912F9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E912F9">
        <w:rPr>
          <w:snapToGrid w:val="0"/>
          <w:kern w:val="22"/>
          <w:szCs w:val="22"/>
          <w:lang w:val="ru-RU"/>
        </w:rPr>
        <w:t>Вопросы, связанные с эффективностью процессов</w:t>
      </w:r>
      <w:r>
        <w:rPr>
          <w:snapToGrid w:val="0"/>
          <w:kern w:val="22"/>
          <w:szCs w:val="22"/>
          <w:lang w:val="ru-RU"/>
        </w:rPr>
        <w:t xml:space="preserve"> в рамках Конвенции и Протоколов</w:t>
      </w:r>
      <w:r w:rsidRPr="00E912F9">
        <w:rPr>
          <w:snapToGrid w:val="0"/>
          <w:kern w:val="22"/>
          <w:szCs w:val="22"/>
          <w:lang w:val="ru-RU"/>
        </w:rPr>
        <w:t xml:space="preserve"> </w:t>
      </w:r>
      <w:r w:rsidR="002653FB">
        <w:rPr>
          <w:snapToGrid w:val="0"/>
          <w:kern w:val="22"/>
          <w:szCs w:val="22"/>
          <w:lang w:val="ru-RU"/>
        </w:rPr>
        <w:t>к</w:t>
      </w:r>
      <w:r w:rsidRPr="00E912F9">
        <w:rPr>
          <w:snapToGrid w:val="0"/>
          <w:kern w:val="22"/>
          <w:szCs w:val="22"/>
          <w:lang w:val="ru-RU"/>
        </w:rPr>
        <w:t xml:space="preserve"> ней</w:t>
      </w:r>
      <w:r>
        <w:rPr>
          <w:snapToGrid w:val="0"/>
          <w:kern w:val="22"/>
          <w:szCs w:val="22"/>
          <w:lang w:val="ru-RU"/>
        </w:rPr>
        <w:t xml:space="preserve"> </w:t>
      </w:r>
      <w:r w:rsidR="002653FB">
        <w:rPr>
          <w:snapToGrid w:val="0"/>
          <w:kern w:val="22"/>
          <w:szCs w:val="22"/>
          <w:lang w:val="ru-RU"/>
        </w:rPr>
        <w:t>и требующие</w:t>
      </w:r>
      <w:r>
        <w:rPr>
          <w:snapToGrid w:val="0"/>
          <w:kern w:val="22"/>
          <w:szCs w:val="22"/>
          <w:lang w:val="ru-RU"/>
        </w:rPr>
        <w:t xml:space="preserve"> дальнейшего рассмотрения, помимо тех, что рассматриваются Вспомогательным </w:t>
      </w:r>
      <w:r>
        <w:rPr>
          <w:snapToGrid w:val="0"/>
          <w:kern w:val="22"/>
          <w:szCs w:val="22"/>
          <w:lang w:val="ru-RU"/>
        </w:rPr>
        <w:lastRenderedPageBreak/>
        <w:t xml:space="preserve">органом по осуществлению на его втором совещании в рамках других пунктов повестки дня (см. пункт 4 выше), </w:t>
      </w:r>
      <w:r>
        <w:rPr>
          <w:kern w:val="22"/>
          <w:szCs w:val="22"/>
          <w:lang w:val="ru-RU"/>
        </w:rPr>
        <w:t>включают</w:t>
      </w:r>
      <w:r w:rsidR="0070493E" w:rsidRPr="00E912F9">
        <w:rPr>
          <w:kern w:val="22"/>
          <w:szCs w:val="22"/>
          <w:lang w:val="ru-RU"/>
        </w:rPr>
        <w:t>:</w:t>
      </w:r>
    </w:p>
    <w:p w14:paraId="1B4B46B7" w14:textId="0F7EE89B" w:rsidR="0070493E" w:rsidRPr="00E912F9" w:rsidRDefault="002653FB" w:rsidP="00E912F9">
      <w:pPr>
        <w:pStyle w:val="Paragraphedeliste"/>
        <w:numPr>
          <w:ilvl w:val="0"/>
          <w:numId w:val="33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дальнейшие меры </w:t>
      </w:r>
      <w:r w:rsidR="00E912F9">
        <w:rPr>
          <w:kern w:val="22"/>
          <w:szCs w:val="22"/>
          <w:lang w:val="ru-RU"/>
        </w:rPr>
        <w:t>по оптимизации организации работы и процесса принятия решений в рамках проводимых одновременно совещаний трех органов</w:t>
      </w:r>
      <w:r w:rsidR="0070493E" w:rsidRPr="00E912F9">
        <w:rPr>
          <w:kern w:val="22"/>
          <w:szCs w:val="22"/>
          <w:lang w:val="ru-RU"/>
        </w:rPr>
        <w:t xml:space="preserve"> (</w:t>
      </w:r>
      <w:r w:rsidR="00E912F9">
        <w:rPr>
          <w:kern w:val="22"/>
          <w:szCs w:val="22"/>
          <w:lang w:val="ru-RU"/>
        </w:rPr>
        <w:t xml:space="preserve">см. также раздел </w:t>
      </w:r>
      <w:r w:rsidR="0070493E" w:rsidRPr="00E912F9">
        <w:rPr>
          <w:kern w:val="22"/>
          <w:szCs w:val="22"/>
          <w:lang w:val="ru-RU"/>
        </w:rPr>
        <w:t>II</w:t>
      </w:r>
      <w:r w:rsidR="00E912F9">
        <w:rPr>
          <w:kern w:val="22"/>
          <w:szCs w:val="22"/>
          <w:lang w:val="ru-RU"/>
        </w:rPr>
        <w:t xml:space="preserve"> ниже</w:t>
      </w:r>
      <w:r w:rsidR="0070493E" w:rsidRPr="00E912F9">
        <w:rPr>
          <w:kern w:val="22"/>
          <w:szCs w:val="22"/>
          <w:lang w:val="ru-RU"/>
        </w:rPr>
        <w:t>);</w:t>
      </w:r>
    </w:p>
    <w:p w14:paraId="31E49440" w14:textId="5E09C59C" w:rsidR="0070493E" w:rsidRPr="00E912F9" w:rsidRDefault="00E912F9" w:rsidP="00E912F9">
      <w:pPr>
        <w:pStyle w:val="Paragraphedeliste"/>
        <w:numPr>
          <w:ilvl w:val="0"/>
          <w:numId w:val="33"/>
        </w:numPr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обеспечение </w:t>
      </w:r>
      <w:r w:rsidR="00545F38">
        <w:rPr>
          <w:kern w:val="22"/>
          <w:szCs w:val="22"/>
          <w:lang w:val="ru-RU"/>
        </w:rPr>
        <w:t xml:space="preserve">научной добросовестности работы ВОНТТК и связанных с ним экспертных органов (см. также раздел </w:t>
      </w:r>
      <w:r w:rsidR="0070493E" w:rsidRPr="00E912F9">
        <w:rPr>
          <w:kern w:val="22"/>
          <w:szCs w:val="22"/>
          <w:lang w:val="ru-RU"/>
        </w:rPr>
        <w:t xml:space="preserve">III </w:t>
      </w:r>
      <w:r w:rsidR="00545F38">
        <w:rPr>
          <w:kern w:val="22"/>
          <w:szCs w:val="22"/>
          <w:lang w:val="ru-RU"/>
        </w:rPr>
        <w:t>ниже</w:t>
      </w:r>
      <w:r w:rsidR="0070493E" w:rsidRPr="00E912F9">
        <w:rPr>
          <w:kern w:val="22"/>
          <w:szCs w:val="22"/>
          <w:lang w:val="ru-RU"/>
        </w:rPr>
        <w:t xml:space="preserve">) </w:t>
      </w:r>
      <w:r w:rsidR="00545F38">
        <w:rPr>
          <w:kern w:val="22"/>
          <w:szCs w:val="22"/>
          <w:lang w:val="ru-RU"/>
        </w:rPr>
        <w:t xml:space="preserve">и расширение работы ВОНТТК в свете создания </w:t>
      </w:r>
      <w:r w:rsidR="00545F38" w:rsidRPr="00545F38">
        <w:rPr>
          <w:kern w:val="22"/>
          <w:szCs w:val="22"/>
          <w:lang w:val="ru-RU"/>
        </w:rPr>
        <w:t xml:space="preserve">Межправительственной научно-политической платформы по биоразнообразию и экосистемным услугам </w:t>
      </w:r>
      <w:r w:rsidR="00545F38">
        <w:rPr>
          <w:kern w:val="22"/>
          <w:szCs w:val="22"/>
          <w:lang w:val="ru-RU"/>
        </w:rPr>
        <w:t>(</w:t>
      </w:r>
      <w:r w:rsidR="00545F38" w:rsidRPr="00545F38">
        <w:rPr>
          <w:kern w:val="22"/>
          <w:szCs w:val="22"/>
          <w:lang w:val="ru-RU"/>
        </w:rPr>
        <w:t>МНППБЭУ</w:t>
      </w:r>
      <w:r w:rsidR="00545F38">
        <w:rPr>
          <w:kern w:val="22"/>
          <w:szCs w:val="22"/>
          <w:lang w:val="ru-RU"/>
        </w:rPr>
        <w:t>).</w:t>
      </w:r>
    </w:p>
    <w:p w14:paraId="291836D0" w14:textId="5124171D" w:rsidR="0070493E" w:rsidRPr="00717F31" w:rsidRDefault="0070493E" w:rsidP="0070493E">
      <w:pPr>
        <w:pStyle w:val="Heading1longmultiline"/>
        <w:tabs>
          <w:tab w:val="clear" w:pos="720"/>
        </w:tabs>
        <w:ind w:left="1426" w:hanging="720"/>
        <w:rPr>
          <w:rFonts w:ascii="Times New Roman Bold" w:hAnsi="Times New Roman Bold" w:cs="Times New Roman Bold"/>
          <w:snapToGrid w:val="0"/>
          <w:kern w:val="22"/>
          <w:szCs w:val="22"/>
        </w:rPr>
      </w:pPr>
      <w:r w:rsidRPr="00717F31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>II.</w:t>
      </w:r>
      <w:r w:rsidRPr="00717F31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ab/>
      </w:r>
      <w:r w:rsidR="00545F38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>ОБЗОР ЭФФЕКТИВНОСТИ КОНФЕРЕНЦИИ ОРГАНИЗАЦИИ ОБЪЕДИНЕННЫХ НАЦИЙ ПО БИОРАЗНООБРАЗИЮ 2016 ГОДА</w:t>
      </w:r>
      <w:proofErr w:type="gramStart"/>
      <w:r w:rsidR="00545F38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 xml:space="preserve">, </w:t>
      </w:r>
      <w:r w:rsidR="00545F38" w:rsidRPr="00717F31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 xml:space="preserve"> </w:t>
      </w:r>
      <w:r w:rsidR="00545F38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>ВКЛЮЧАЯ</w:t>
      </w:r>
      <w:proofErr w:type="gramEnd"/>
      <w:r w:rsidR="00545F38">
        <w:rPr>
          <w:rFonts w:ascii="Times New Roman Bold" w:hAnsi="Times New Roman Bold" w:cs="Times New Roman Bold"/>
          <w:caps w:val="0"/>
          <w:snapToGrid w:val="0"/>
          <w:kern w:val="22"/>
          <w:szCs w:val="22"/>
        </w:rPr>
        <w:t xml:space="preserve"> ОПЫТ ОДНОВРЕМЕННОГО ПРОВЕДЕНИЯ КОНФЕРЕНЦИИ СТОРОН И СОВЕЩАНИЙ СТОРОН ПРОТОКОЛОВ</w:t>
      </w:r>
    </w:p>
    <w:p w14:paraId="20FBA20E" w14:textId="6964D73C" w:rsidR="0070493E" w:rsidRPr="00545F38" w:rsidRDefault="00545F38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iCs/>
          <w:snapToGrid w:val="0"/>
          <w:kern w:val="22"/>
          <w:szCs w:val="22"/>
          <w:lang w:val="ru-RU"/>
        </w:rPr>
      </w:pPr>
      <w:r>
        <w:rPr>
          <w:iCs/>
          <w:snapToGrid w:val="0"/>
          <w:kern w:val="22"/>
          <w:szCs w:val="22"/>
          <w:lang w:val="ru-RU"/>
        </w:rPr>
        <w:t>После вступления в силу Нагойского протокола, вторая половина 12-</w:t>
      </w:r>
      <w:r w:rsidR="002653FB">
        <w:rPr>
          <w:iCs/>
          <w:snapToGrid w:val="0"/>
          <w:kern w:val="22"/>
          <w:szCs w:val="22"/>
          <w:lang w:val="ru-RU"/>
        </w:rPr>
        <w:t>г</w:t>
      </w:r>
      <w:r>
        <w:rPr>
          <w:iCs/>
          <w:snapToGrid w:val="0"/>
          <w:kern w:val="22"/>
          <w:szCs w:val="22"/>
          <w:lang w:val="ru-RU"/>
        </w:rPr>
        <w:t>о совещания Конференции Сторон Конвенции была проведена в октябре 2014 года в Пх</w:t>
      </w:r>
      <w:r w:rsidR="00770FCA">
        <w:rPr>
          <w:iCs/>
          <w:snapToGrid w:val="0"/>
          <w:kern w:val="22"/>
          <w:szCs w:val="22"/>
          <w:lang w:val="ru-RU"/>
        </w:rPr>
        <w:t>ё</w:t>
      </w:r>
      <w:r>
        <w:rPr>
          <w:iCs/>
          <w:snapToGrid w:val="0"/>
          <w:kern w:val="22"/>
          <w:szCs w:val="22"/>
          <w:lang w:val="ru-RU"/>
        </w:rPr>
        <w:t xml:space="preserve">нчхане, Республика Корея, параллельно с первым совещанием </w:t>
      </w:r>
      <w:r w:rsidR="00770FCA">
        <w:rPr>
          <w:iCs/>
          <w:snapToGrid w:val="0"/>
          <w:kern w:val="22"/>
          <w:szCs w:val="22"/>
          <w:lang w:val="ru-RU"/>
        </w:rPr>
        <w:t xml:space="preserve">Сторон Нагойского протокола. Далее Конференция Сторон на своем 12-м совещании постановила проводить свои будущие очередные совещания в двухнедельный период параллельно с совещаниями Конференции </w:t>
      </w:r>
      <w:r w:rsidR="00CD7E1E">
        <w:rPr>
          <w:iCs/>
          <w:snapToGrid w:val="0"/>
          <w:kern w:val="22"/>
          <w:szCs w:val="22"/>
          <w:lang w:val="ru-RU"/>
        </w:rPr>
        <w:t>Сторон, выступающей в качестве С</w:t>
      </w:r>
      <w:r w:rsidR="00770FCA">
        <w:rPr>
          <w:iCs/>
          <w:snapToGrid w:val="0"/>
          <w:kern w:val="22"/>
          <w:szCs w:val="22"/>
          <w:lang w:val="ru-RU"/>
        </w:rPr>
        <w:t>овещания Сторон Картахенского протокола, а также в качестве</w:t>
      </w:r>
      <w:r w:rsidR="00CD7E1E">
        <w:rPr>
          <w:iCs/>
          <w:snapToGrid w:val="0"/>
          <w:kern w:val="22"/>
          <w:szCs w:val="22"/>
          <w:lang w:val="ru-RU"/>
        </w:rPr>
        <w:t xml:space="preserve"> Совещания</w:t>
      </w:r>
      <w:r w:rsidR="00770FCA">
        <w:rPr>
          <w:iCs/>
          <w:snapToGrid w:val="0"/>
          <w:kern w:val="22"/>
          <w:szCs w:val="22"/>
          <w:lang w:val="ru-RU"/>
        </w:rPr>
        <w:t xml:space="preserve"> Сторон Нагойского протокола (решение </w:t>
      </w:r>
      <w:r w:rsidR="0070493E" w:rsidRPr="00545F38">
        <w:rPr>
          <w:snapToGrid w:val="0"/>
          <w:kern w:val="22"/>
          <w:szCs w:val="22"/>
          <w:lang w:val="ru-RU"/>
        </w:rPr>
        <w:t>XII/27)</w:t>
      </w:r>
      <w:r w:rsidR="0070493E" w:rsidRPr="00545F38">
        <w:rPr>
          <w:iCs/>
          <w:snapToGrid w:val="0"/>
          <w:kern w:val="22"/>
          <w:szCs w:val="22"/>
          <w:lang w:val="ru-RU"/>
        </w:rPr>
        <w:t xml:space="preserve">. </w:t>
      </w:r>
      <w:r w:rsidR="00770FCA">
        <w:rPr>
          <w:iCs/>
          <w:snapToGrid w:val="0"/>
          <w:kern w:val="22"/>
          <w:szCs w:val="22"/>
          <w:lang w:val="ru-RU"/>
        </w:rPr>
        <w:t xml:space="preserve">Эта договоренность была согласована руководящими органами двух Протоколов (решения </w:t>
      </w:r>
      <w:r w:rsidR="0070493E" w:rsidRPr="00545F38">
        <w:rPr>
          <w:iCs/>
          <w:snapToGrid w:val="0"/>
          <w:kern w:val="22"/>
          <w:szCs w:val="22"/>
          <w:lang w:val="ru-RU"/>
        </w:rPr>
        <w:t xml:space="preserve">BS-VII/9 </w:t>
      </w:r>
      <w:r w:rsidR="00770FCA">
        <w:rPr>
          <w:iCs/>
          <w:snapToGrid w:val="0"/>
          <w:kern w:val="22"/>
          <w:szCs w:val="22"/>
          <w:lang w:val="ru-RU"/>
        </w:rPr>
        <w:t>и</w:t>
      </w:r>
      <w:r w:rsidR="0070493E" w:rsidRPr="00545F38">
        <w:rPr>
          <w:iCs/>
          <w:snapToGrid w:val="0"/>
          <w:kern w:val="22"/>
          <w:szCs w:val="22"/>
          <w:lang w:val="ru-RU"/>
        </w:rPr>
        <w:t xml:space="preserve"> NP-I/12). </w:t>
      </w:r>
      <w:r w:rsidR="00770FCA">
        <w:rPr>
          <w:iCs/>
          <w:snapToGrid w:val="0"/>
          <w:kern w:val="22"/>
          <w:szCs w:val="22"/>
          <w:lang w:val="ru-RU"/>
        </w:rPr>
        <w:t>Соответственно</w:t>
      </w:r>
      <w:r w:rsidR="00CD7E1E">
        <w:rPr>
          <w:iCs/>
          <w:snapToGrid w:val="0"/>
          <w:kern w:val="22"/>
          <w:szCs w:val="22"/>
          <w:lang w:val="ru-RU"/>
        </w:rPr>
        <w:t>,</w:t>
      </w:r>
      <w:r w:rsidR="00770FCA">
        <w:rPr>
          <w:iCs/>
          <w:snapToGrid w:val="0"/>
          <w:kern w:val="22"/>
          <w:szCs w:val="22"/>
          <w:lang w:val="ru-RU"/>
        </w:rPr>
        <w:t xml:space="preserve"> 13-е совещание Конференции Сторон, восьмое совещание Сторон Картахенского протокола и второе совещание Сторон Нагойского протокола было проведено одновременно в декабре 2016 года в Канкуне, Мексика. Правительство Мексики, выступая принимающей стороной этих трех совещаний, решило провести </w:t>
      </w:r>
      <w:r w:rsidR="00C15928">
        <w:rPr>
          <w:iCs/>
          <w:snapToGrid w:val="0"/>
          <w:kern w:val="22"/>
          <w:szCs w:val="22"/>
          <w:lang w:val="ru-RU"/>
        </w:rPr>
        <w:t>заседания сегмента</w:t>
      </w:r>
      <w:r w:rsidR="00770FCA">
        <w:rPr>
          <w:iCs/>
          <w:snapToGrid w:val="0"/>
          <w:kern w:val="22"/>
          <w:szCs w:val="22"/>
          <w:lang w:val="ru-RU"/>
        </w:rPr>
        <w:t xml:space="preserve"> высокого уровня </w:t>
      </w:r>
      <w:r w:rsidR="00C15928">
        <w:rPr>
          <w:iCs/>
          <w:snapToGrid w:val="0"/>
          <w:kern w:val="22"/>
          <w:szCs w:val="22"/>
          <w:lang w:val="ru-RU"/>
        </w:rPr>
        <w:t xml:space="preserve">до начала этих совещаний, а не на второй неделе Конференции Сторон, как это </w:t>
      </w:r>
      <w:r w:rsidR="00CD7E1E">
        <w:rPr>
          <w:iCs/>
          <w:snapToGrid w:val="0"/>
          <w:kern w:val="22"/>
          <w:szCs w:val="22"/>
          <w:lang w:val="ru-RU"/>
        </w:rPr>
        <w:t>делалось</w:t>
      </w:r>
      <w:r w:rsidR="00C15928">
        <w:rPr>
          <w:iCs/>
          <w:snapToGrid w:val="0"/>
          <w:kern w:val="22"/>
          <w:szCs w:val="22"/>
          <w:lang w:val="ru-RU"/>
        </w:rPr>
        <w:t xml:space="preserve"> раньше. Совещания трех органов, включая сегмент высокого уровня, получили неформальное название «Конференция Организации Объединенных Наций по биоразнообразию», Канкун, Мексика, 2016 год.</w:t>
      </w:r>
    </w:p>
    <w:p w14:paraId="7084BA6A" w14:textId="7AB53057" w:rsidR="0070493E" w:rsidRPr="00545F38" w:rsidRDefault="00CD7E1E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Целью о</w:t>
      </w:r>
      <w:r w:rsidR="00C54484">
        <w:rPr>
          <w:snapToGrid w:val="0"/>
          <w:kern w:val="22"/>
          <w:szCs w:val="22"/>
          <w:lang w:val="ru-RU"/>
        </w:rPr>
        <w:t>дновременно</w:t>
      </w:r>
      <w:r>
        <w:rPr>
          <w:snapToGrid w:val="0"/>
          <w:kern w:val="22"/>
          <w:szCs w:val="22"/>
          <w:lang w:val="ru-RU"/>
        </w:rPr>
        <w:t>го</w:t>
      </w:r>
      <w:r w:rsidR="00C54484">
        <w:rPr>
          <w:snapToGrid w:val="0"/>
          <w:kern w:val="22"/>
          <w:szCs w:val="22"/>
          <w:lang w:val="ru-RU"/>
        </w:rPr>
        <w:t xml:space="preserve"> проведени</w:t>
      </w:r>
      <w:r>
        <w:rPr>
          <w:snapToGrid w:val="0"/>
          <w:kern w:val="22"/>
          <w:szCs w:val="22"/>
          <w:lang w:val="ru-RU"/>
        </w:rPr>
        <w:t>я</w:t>
      </w:r>
      <w:r w:rsidR="00C15928">
        <w:rPr>
          <w:snapToGrid w:val="0"/>
          <w:kern w:val="22"/>
          <w:szCs w:val="22"/>
          <w:lang w:val="ru-RU"/>
        </w:rPr>
        <w:t xml:space="preserve"> совещаний Конвенции и совещаний Протоколов к ней </w:t>
      </w:r>
      <w:r w:rsidR="00C54484">
        <w:rPr>
          <w:snapToGrid w:val="0"/>
          <w:kern w:val="22"/>
          <w:szCs w:val="22"/>
          <w:lang w:val="ru-RU"/>
        </w:rPr>
        <w:t xml:space="preserve">было </w:t>
      </w:r>
      <w:r w:rsidR="00C15928">
        <w:rPr>
          <w:snapToGrid w:val="0"/>
          <w:kern w:val="22"/>
          <w:szCs w:val="22"/>
          <w:lang w:val="ru-RU"/>
        </w:rPr>
        <w:t xml:space="preserve">способствовать осуществлению Конвенции и Протоколов к ней, </w:t>
      </w:r>
      <w:r w:rsidR="00D9183D">
        <w:rPr>
          <w:snapToGrid w:val="0"/>
          <w:kern w:val="22"/>
          <w:szCs w:val="22"/>
          <w:lang w:val="ru-RU"/>
        </w:rPr>
        <w:t xml:space="preserve">добиться большей интеграции между ними и повысить эффективность с точки зрения расходов. Конференция Сторон Конвенции и руководящие органы Картахенского и Нагойского протоколов договорились </w:t>
      </w:r>
      <w:r w:rsidR="0070493E" w:rsidRPr="00545F38">
        <w:rPr>
          <w:snapToGrid w:val="0"/>
          <w:kern w:val="22"/>
          <w:szCs w:val="22"/>
          <w:lang w:val="ru-RU"/>
        </w:rPr>
        <w:t>(</w:t>
      </w:r>
      <w:r w:rsidR="00D9183D">
        <w:rPr>
          <w:snapToGrid w:val="0"/>
          <w:kern w:val="22"/>
          <w:szCs w:val="22"/>
          <w:lang w:val="ru-RU"/>
        </w:rPr>
        <w:t>в своих решениях XIII/26, CP-VIII/10 и NP-2/12 соответственно</w:t>
      </w:r>
      <w:r w:rsidR="0070493E" w:rsidRPr="00545F38">
        <w:rPr>
          <w:snapToGrid w:val="0"/>
          <w:kern w:val="22"/>
          <w:szCs w:val="22"/>
          <w:lang w:val="ru-RU"/>
        </w:rPr>
        <w:t xml:space="preserve">) </w:t>
      </w:r>
      <w:r w:rsidR="00D9183D">
        <w:rPr>
          <w:snapToGrid w:val="0"/>
          <w:kern w:val="22"/>
          <w:szCs w:val="22"/>
          <w:lang w:val="ru-RU"/>
        </w:rPr>
        <w:t>провести обзор полученного опыта одновременной организации своих совещаний и установили критерии для этого обзора.</w:t>
      </w:r>
    </w:p>
    <w:p w14:paraId="2EF071B7" w14:textId="5A0959B9" w:rsidR="0070493E" w:rsidRPr="00545F38" w:rsidRDefault="007539F6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Исполнительному секретарю было поручено</w:t>
      </w:r>
      <w:r w:rsidR="00CD7E1E">
        <w:rPr>
          <w:snapToGrid w:val="0"/>
          <w:kern w:val="22"/>
          <w:szCs w:val="22"/>
          <w:lang w:val="ru-RU"/>
        </w:rPr>
        <w:t xml:space="preserve">, используя согласованные критерии, </w:t>
      </w:r>
      <w:r>
        <w:rPr>
          <w:snapToGrid w:val="0"/>
          <w:kern w:val="22"/>
          <w:szCs w:val="22"/>
          <w:lang w:val="ru-RU"/>
        </w:rPr>
        <w:t xml:space="preserve"> подготовить предварительный обзор опыта одно</w:t>
      </w:r>
      <w:r w:rsidR="00F95BBE">
        <w:rPr>
          <w:snapToGrid w:val="0"/>
          <w:kern w:val="22"/>
          <w:szCs w:val="22"/>
          <w:lang w:val="ru-RU"/>
        </w:rPr>
        <w:t>временной организации совещаний</w:t>
      </w:r>
      <w:r w:rsidR="00CD7E1E">
        <w:rPr>
          <w:snapToGrid w:val="0"/>
          <w:kern w:val="22"/>
          <w:szCs w:val="22"/>
          <w:lang w:val="ru-RU"/>
        </w:rPr>
        <w:t xml:space="preserve"> </w:t>
      </w:r>
      <w:r w:rsidR="00F95BBE">
        <w:rPr>
          <w:snapToGrid w:val="0"/>
          <w:kern w:val="22"/>
          <w:szCs w:val="22"/>
          <w:lang w:val="ru-RU"/>
        </w:rPr>
        <w:t xml:space="preserve">для его рассмотрения Вспомогательным органом по осуществлению на его втором совещании. Этот обзор содержится в приложении </w:t>
      </w:r>
      <w:r w:rsidR="0070493E" w:rsidRPr="00545F38">
        <w:rPr>
          <w:snapToGrid w:val="0"/>
          <w:kern w:val="22"/>
          <w:szCs w:val="22"/>
          <w:lang w:val="ru-RU"/>
        </w:rPr>
        <w:t xml:space="preserve">CBD/SBI/2/16/Add.1, </w:t>
      </w:r>
      <w:r w:rsidR="00F95BBE">
        <w:rPr>
          <w:snapToGrid w:val="0"/>
          <w:kern w:val="22"/>
          <w:szCs w:val="22"/>
          <w:lang w:val="ru-RU"/>
        </w:rPr>
        <w:t xml:space="preserve">к которому добавлены два информационных документа </w:t>
      </w:r>
      <w:r w:rsidR="0070493E" w:rsidRPr="00545F38">
        <w:rPr>
          <w:snapToGrid w:val="0"/>
          <w:kern w:val="22"/>
          <w:szCs w:val="22"/>
          <w:lang w:val="ru-RU"/>
        </w:rPr>
        <w:t xml:space="preserve">(CBD/SBI/2/INF/1 </w:t>
      </w:r>
      <w:r w:rsidR="00F95BBE">
        <w:rPr>
          <w:snapToGrid w:val="0"/>
          <w:kern w:val="22"/>
          <w:szCs w:val="22"/>
          <w:lang w:val="ru-RU"/>
        </w:rPr>
        <w:t>и</w:t>
      </w:r>
      <w:r w:rsidR="0070493E" w:rsidRPr="00545F38">
        <w:rPr>
          <w:snapToGrid w:val="0"/>
          <w:kern w:val="22"/>
          <w:szCs w:val="22"/>
          <w:lang w:val="ru-RU"/>
        </w:rPr>
        <w:t xml:space="preserve"> CBD/SBI/2/INF/2).</w:t>
      </w:r>
    </w:p>
    <w:p w14:paraId="59474109" w14:textId="12E2FE95" w:rsidR="0070493E" w:rsidRPr="00545F38" w:rsidRDefault="00F95BBE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Элементы проекта рекомендации, основанные на информации, содержащейся в документах </w:t>
      </w:r>
      <w:r w:rsidR="0070493E" w:rsidRPr="00545F38">
        <w:rPr>
          <w:snapToGrid w:val="0"/>
          <w:kern w:val="22"/>
          <w:szCs w:val="22"/>
          <w:lang w:val="ru-RU"/>
        </w:rPr>
        <w:t xml:space="preserve">CBD/SBI/2/16/Add.1 </w:t>
      </w:r>
      <w:r>
        <w:rPr>
          <w:snapToGrid w:val="0"/>
          <w:kern w:val="22"/>
          <w:szCs w:val="22"/>
          <w:lang w:val="ru-RU"/>
        </w:rPr>
        <w:t>и</w:t>
      </w:r>
      <w:r w:rsidR="0070493E" w:rsidRPr="00545F38">
        <w:rPr>
          <w:snapToGrid w:val="0"/>
          <w:kern w:val="22"/>
          <w:szCs w:val="22"/>
          <w:lang w:val="ru-RU"/>
        </w:rPr>
        <w:t xml:space="preserve"> CBD/SBI/2/INF/1, </w:t>
      </w:r>
      <w:r>
        <w:rPr>
          <w:snapToGrid w:val="0"/>
          <w:kern w:val="22"/>
          <w:szCs w:val="22"/>
          <w:lang w:val="ru-RU"/>
        </w:rPr>
        <w:t xml:space="preserve">представлены в разделе </w:t>
      </w:r>
      <w:r w:rsidR="0070493E" w:rsidRPr="00545F38">
        <w:rPr>
          <w:snapToGrid w:val="0"/>
          <w:kern w:val="22"/>
          <w:szCs w:val="22"/>
          <w:lang w:val="ru-RU"/>
        </w:rPr>
        <w:t>IV.</w:t>
      </w:r>
    </w:p>
    <w:p w14:paraId="1D96E205" w14:textId="7E565E45" w:rsidR="0070493E" w:rsidRPr="00545F38" w:rsidRDefault="00F95BBE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Помимо обзора опыта одновременной организации совещаний трех руководящих органов, в документе </w:t>
      </w:r>
      <w:r w:rsidR="0070493E" w:rsidRPr="00545F38">
        <w:rPr>
          <w:snapToGrid w:val="0"/>
          <w:kern w:val="22"/>
          <w:szCs w:val="22"/>
          <w:lang w:val="ru-RU"/>
        </w:rPr>
        <w:t>CBD/SBI/2/INF/2</w:t>
      </w:r>
      <w:r>
        <w:rPr>
          <w:snapToGrid w:val="0"/>
          <w:kern w:val="22"/>
          <w:szCs w:val="22"/>
          <w:lang w:val="ru-RU"/>
        </w:rPr>
        <w:t xml:space="preserve"> содержится </w:t>
      </w:r>
      <w:r w:rsidR="00CD7E1E">
        <w:rPr>
          <w:snapToGrid w:val="0"/>
          <w:kern w:val="22"/>
          <w:szCs w:val="22"/>
          <w:lang w:val="ru-RU"/>
        </w:rPr>
        <w:t>также</w:t>
      </w:r>
      <w:r>
        <w:rPr>
          <w:snapToGrid w:val="0"/>
          <w:kern w:val="22"/>
          <w:szCs w:val="22"/>
          <w:lang w:val="ru-RU"/>
        </w:rPr>
        <w:t xml:space="preserve"> информация о мнениях участников совещаний, касающихся формата сегмента высокого уровня, </w:t>
      </w:r>
      <w:r w:rsidR="005B56C4">
        <w:rPr>
          <w:snapToGrid w:val="0"/>
          <w:kern w:val="22"/>
          <w:szCs w:val="22"/>
          <w:lang w:val="ru-RU"/>
        </w:rPr>
        <w:t>сопутствующих и параллельных мероприятий, а также некоторых вопросов, касающихся материально-технического обеспечения. Основные положения этого обзора кратко изложены в нижеследующих пунктах.</w:t>
      </w:r>
    </w:p>
    <w:p w14:paraId="406994EF" w14:textId="4438ED07" w:rsidR="0070493E" w:rsidRPr="00545F38" w:rsidRDefault="005B56C4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В том, что касается сегмента высокого уровня, в целом было отмечено, что участие различных секторов и министров способствовало </w:t>
      </w:r>
      <w:r w:rsidR="00CD7E1E">
        <w:rPr>
          <w:snapToGrid w:val="0"/>
          <w:kern w:val="22"/>
          <w:szCs w:val="22"/>
          <w:lang w:val="ru-RU"/>
        </w:rPr>
        <w:t xml:space="preserve">более широкому </w:t>
      </w:r>
      <w:r w:rsidR="007A30D3">
        <w:rPr>
          <w:snapToGrid w:val="0"/>
          <w:kern w:val="22"/>
          <w:szCs w:val="22"/>
          <w:lang w:val="ru-RU"/>
        </w:rPr>
        <w:t>учет</w:t>
      </w:r>
      <w:r w:rsidR="00CD7E1E">
        <w:rPr>
          <w:snapToGrid w:val="0"/>
          <w:kern w:val="22"/>
          <w:szCs w:val="22"/>
          <w:lang w:val="ru-RU"/>
        </w:rPr>
        <w:t>у</w:t>
      </w:r>
      <w:r w:rsidR="007A30D3">
        <w:rPr>
          <w:snapToGrid w:val="0"/>
          <w:kern w:val="22"/>
          <w:szCs w:val="22"/>
          <w:lang w:val="ru-RU"/>
        </w:rPr>
        <w:t xml:space="preserve"> аспектов </w:t>
      </w:r>
      <w:r>
        <w:rPr>
          <w:snapToGrid w:val="0"/>
          <w:kern w:val="22"/>
          <w:szCs w:val="22"/>
          <w:lang w:val="ru-RU"/>
        </w:rPr>
        <w:t xml:space="preserve">биоразнообразия </w:t>
      </w:r>
      <w:r w:rsidR="007A30D3">
        <w:rPr>
          <w:snapToGrid w:val="0"/>
          <w:kern w:val="22"/>
          <w:szCs w:val="22"/>
          <w:lang w:val="ru-RU"/>
        </w:rPr>
        <w:t xml:space="preserve">и активизации диалога. При этом некоторое число респондентов отметили, что было бы более продуктивно предоставить больше возможностей для ведения дискуссии. Что </w:t>
      </w:r>
      <w:r w:rsidR="007A30D3">
        <w:rPr>
          <w:snapToGrid w:val="0"/>
          <w:kern w:val="22"/>
          <w:szCs w:val="22"/>
          <w:lang w:val="ru-RU"/>
        </w:rPr>
        <w:lastRenderedPageBreak/>
        <w:t xml:space="preserve">касается </w:t>
      </w:r>
      <w:r w:rsidR="00BE43D0">
        <w:rPr>
          <w:snapToGrid w:val="0"/>
          <w:kern w:val="22"/>
          <w:szCs w:val="22"/>
          <w:lang w:val="ru-RU"/>
        </w:rPr>
        <w:t>сроков</w:t>
      </w:r>
      <w:r w:rsidR="007A30D3">
        <w:rPr>
          <w:snapToGrid w:val="0"/>
          <w:kern w:val="22"/>
          <w:szCs w:val="22"/>
          <w:lang w:val="ru-RU"/>
        </w:rPr>
        <w:t xml:space="preserve"> проведения сегмента высокого уровня, то в целом респонденты </w:t>
      </w:r>
      <w:r w:rsidR="00CD7E1E">
        <w:rPr>
          <w:snapToGrid w:val="0"/>
          <w:kern w:val="22"/>
          <w:szCs w:val="22"/>
          <w:lang w:val="ru-RU"/>
        </w:rPr>
        <w:t>сочли</w:t>
      </w:r>
      <w:r w:rsidR="007A30D3">
        <w:rPr>
          <w:snapToGrid w:val="0"/>
          <w:kern w:val="22"/>
          <w:szCs w:val="22"/>
          <w:lang w:val="ru-RU"/>
        </w:rPr>
        <w:t xml:space="preserve">, что проведение этого сегмента до официального начала параллельных совещаний было эффективным. Однако некоторые респонденты отметили, что недостатком этого стала невозможность для многих участников высокого уровня оказать помощь при решении </w:t>
      </w:r>
      <w:r w:rsidR="00BE43D0">
        <w:rPr>
          <w:snapToGrid w:val="0"/>
          <w:kern w:val="22"/>
          <w:szCs w:val="22"/>
          <w:lang w:val="ru-RU"/>
        </w:rPr>
        <w:t xml:space="preserve">спорных вопросов в конце совещаний. </w:t>
      </w:r>
      <w:r w:rsidR="00CD7E1E">
        <w:rPr>
          <w:snapToGrid w:val="0"/>
          <w:kern w:val="22"/>
          <w:szCs w:val="22"/>
          <w:lang w:val="ru-RU"/>
        </w:rPr>
        <w:t>В том, что касается</w:t>
      </w:r>
      <w:r w:rsidR="00BE43D0">
        <w:rPr>
          <w:snapToGrid w:val="0"/>
          <w:kern w:val="22"/>
          <w:szCs w:val="22"/>
          <w:lang w:val="ru-RU"/>
        </w:rPr>
        <w:t xml:space="preserve"> сроков проведения сегмент</w:t>
      </w:r>
      <w:r w:rsidR="00CD7E1E">
        <w:rPr>
          <w:snapToGrid w:val="0"/>
          <w:kern w:val="22"/>
          <w:szCs w:val="22"/>
          <w:lang w:val="ru-RU"/>
        </w:rPr>
        <w:t>ов высокого уровня в будущем,</w:t>
      </w:r>
      <w:r w:rsidR="00BE43D0">
        <w:rPr>
          <w:snapToGrid w:val="0"/>
          <w:kern w:val="22"/>
          <w:szCs w:val="22"/>
          <w:lang w:val="ru-RU"/>
        </w:rPr>
        <w:t xml:space="preserve"> хотя больш</w:t>
      </w:r>
      <w:r w:rsidR="00CD7E1E">
        <w:rPr>
          <w:snapToGrid w:val="0"/>
          <w:kern w:val="22"/>
          <w:szCs w:val="22"/>
          <w:lang w:val="ru-RU"/>
        </w:rPr>
        <w:t xml:space="preserve">инство </w:t>
      </w:r>
      <w:r w:rsidR="00BE43D0">
        <w:rPr>
          <w:snapToGrid w:val="0"/>
          <w:kern w:val="22"/>
          <w:szCs w:val="22"/>
          <w:lang w:val="ru-RU"/>
        </w:rPr>
        <w:t xml:space="preserve">респондентов </w:t>
      </w:r>
      <w:r w:rsidR="00CD7E1E">
        <w:rPr>
          <w:snapToGrid w:val="0"/>
          <w:kern w:val="22"/>
          <w:szCs w:val="22"/>
          <w:lang w:val="ru-RU"/>
        </w:rPr>
        <w:t>сочли</w:t>
      </w:r>
      <w:r w:rsidR="00BE43D0">
        <w:rPr>
          <w:snapToGrid w:val="0"/>
          <w:kern w:val="22"/>
          <w:szCs w:val="22"/>
          <w:lang w:val="ru-RU"/>
        </w:rPr>
        <w:t xml:space="preserve">, что они и дальше должны проводиться до официального начала совещаний, в целом </w:t>
      </w:r>
      <w:r w:rsidR="00CD7E1E">
        <w:rPr>
          <w:snapToGrid w:val="0"/>
          <w:kern w:val="22"/>
          <w:szCs w:val="22"/>
          <w:lang w:val="ru-RU"/>
        </w:rPr>
        <w:t>их мнения по этому вопросу разошлись</w:t>
      </w:r>
      <w:r w:rsidR="00BE43D0">
        <w:rPr>
          <w:snapToGrid w:val="0"/>
          <w:kern w:val="22"/>
          <w:szCs w:val="22"/>
          <w:lang w:val="ru-RU"/>
        </w:rPr>
        <w:t>.</w:t>
      </w:r>
      <w:r w:rsidR="0070493E" w:rsidRPr="00545F38">
        <w:rPr>
          <w:snapToGrid w:val="0"/>
          <w:kern w:val="22"/>
          <w:szCs w:val="22"/>
          <w:lang w:val="ru-RU"/>
        </w:rPr>
        <w:t xml:space="preserve"> </w:t>
      </w:r>
      <w:r w:rsidR="00BE43D0">
        <w:rPr>
          <w:snapToGrid w:val="0"/>
          <w:kern w:val="22"/>
          <w:szCs w:val="22"/>
          <w:lang w:val="ru-RU"/>
        </w:rPr>
        <w:t xml:space="preserve">Несколько респондентов указали на то, что </w:t>
      </w:r>
      <w:r w:rsidR="00EB4759">
        <w:rPr>
          <w:snapToGrid w:val="0"/>
          <w:kern w:val="22"/>
          <w:szCs w:val="22"/>
          <w:lang w:val="ru-RU"/>
        </w:rPr>
        <w:t>сроки проведения сегмента высокого уровня должны зависеть от цели сегмента высокого уровня и от обсуждаемых вопросов, поэтому их следует устанавливать в каждом случае отдельно.</w:t>
      </w:r>
    </w:p>
    <w:p w14:paraId="2D837ABA" w14:textId="4746C8C1" w:rsidR="0070493E" w:rsidRPr="00545F38" w:rsidRDefault="00EB4759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 отношении сопутствующих мероприя</w:t>
      </w:r>
      <w:r w:rsidR="00EB4185">
        <w:rPr>
          <w:snapToGrid w:val="0"/>
          <w:kern w:val="22"/>
          <w:szCs w:val="22"/>
          <w:lang w:val="ru-RU"/>
        </w:rPr>
        <w:t>тий, параллельных мероприятий и</w:t>
      </w:r>
      <w:r w:rsidR="0070493E" w:rsidRPr="00545F38">
        <w:rPr>
          <w:snapToGrid w:val="0"/>
          <w:kern w:val="22"/>
          <w:szCs w:val="22"/>
          <w:lang w:val="ru-RU"/>
        </w:rPr>
        <w:t xml:space="preserve"> </w:t>
      </w:r>
      <w:r w:rsidR="00E969FC">
        <w:rPr>
          <w:snapToGrid w:val="0"/>
          <w:kern w:val="22"/>
          <w:szCs w:val="22"/>
          <w:lang w:val="ru-RU"/>
        </w:rPr>
        <w:t xml:space="preserve">ярмарки </w:t>
      </w:r>
      <w:r w:rsidR="0070493E" w:rsidRPr="00545F38">
        <w:rPr>
          <w:snapToGrid w:val="0"/>
          <w:kern w:val="22"/>
          <w:szCs w:val="22"/>
          <w:lang w:val="ru-RU"/>
        </w:rPr>
        <w:t>CEPA</w:t>
      </w:r>
      <w:r w:rsidR="00EB4185">
        <w:rPr>
          <w:snapToGrid w:val="0"/>
          <w:kern w:val="22"/>
          <w:szCs w:val="22"/>
          <w:lang w:val="ru-RU"/>
        </w:rPr>
        <w:t>, респонденты сочли, что затронутые в них темы имеют актуальное значение. Однако некоторое число респондентов отметили, что мероприятий было, возможно, слишком много. Кроме того, некоторые респонденты</w:t>
      </w:r>
      <w:r w:rsidR="0070493E" w:rsidRPr="00545F38">
        <w:rPr>
          <w:snapToGrid w:val="0"/>
          <w:kern w:val="22"/>
          <w:szCs w:val="22"/>
          <w:lang w:val="ru-RU"/>
        </w:rPr>
        <w:t xml:space="preserve"> </w:t>
      </w:r>
      <w:r w:rsidR="00EB4185">
        <w:rPr>
          <w:snapToGrid w:val="0"/>
          <w:kern w:val="22"/>
          <w:szCs w:val="22"/>
          <w:lang w:val="ru-RU"/>
        </w:rPr>
        <w:t xml:space="preserve">указали, что не посетили этих мероприятий из-за нехватки времени. Было также отмечено, что такие мероприятия имеют большое значение, так как позволяют </w:t>
      </w:r>
      <w:r w:rsidR="00E969FC">
        <w:rPr>
          <w:snapToGrid w:val="0"/>
          <w:kern w:val="22"/>
          <w:szCs w:val="22"/>
          <w:lang w:val="ru-RU"/>
        </w:rPr>
        <w:t>поделиться</w:t>
      </w:r>
      <w:r w:rsidR="00EB4185">
        <w:rPr>
          <w:snapToGrid w:val="0"/>
          <w:kern w:val="22"/>
          <w:szCs w:val="22"/>
          <w:lang w:val="ru-RU"/>
        </w:rPr>
        <w:t xml:space="preserve"> различны</w:t>
      </w:r>
      <w:r w:rsidR="00E969FC">
        <w:rPr>
          <w:snapToGrid w:val="0"/>
          <w:kern w:val="22"/>
          <w:szCs w:val="22"/>
          <w:lang w:val="ru-RU"/>
        </w:rPr>
        <w:t>ми взглядами и точками</w:t>
      </w:r>
      <w:r w:rsidR="00EB4185">
        <w:rPr>
          <w:snapToGrid w:val="0"/>
          <w:kern w:val="22"/>
          <w:szCs w:val="22"/>
          <w:lang w:val="ru-RU"/>
        </w:rPr>
        <w:t xml:space="preserve"> зрения.</w:t>
      </w:r>
    </w:p>
    <w:p w14:paraId="28080C9C" w14:textId="550F4E97" w:rsidR="0070493E" w:rsidRPr="00545F38" w:rsidRDefault="00EB4185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Что касается материально-технического обеспечения, то</w:t>
      </w:r>
      <w:r w:rsidR="00E969FC">
        <w:rPr>
          <w:snapToGrid w:val="0"/>
          <w:kern w:val="22"/>
          <w:szCs w:val="22"/>
          <w:lang w:val="ru-RU"/>
        </w:rPr>
        <w:t>,</w:t>
      </w:r>
      <w:r>
        <w:rPr>
          <w:snapToGrid w:val="0"/>
          <w:kern w:val="22"/>
          <w:szCs w:val="22"/>
          <w:lang w:val="ru-RU"/>
        </w:rPr>
        <w:t xml:space="preserve"> по мнению респондентов </w:t>
      </w:r>
      <w:r w:rsidR="00E969FC">
        <w:rPr>
          <w:snapToGrid w:val="0"/>
          <w:kern w:val="22"/>
          <w:szCs w:val="22"/>
          <w:lang w:val="ru-RU"/>
        </w:rPr>
        <w:t>оказание транспортных услуг</w:t>
      </w:r>
      <w:r>
        <w:rPr>
          <w:snapToGrid w:val="0"/>
          <w:kern w:val="22"/>
          <w:szCs w:val="22"/>
          <w:lang w:val="ru-RU"/>
        </w:rPr>
        <w:t xml:space="preserve"> и </w:t>
      </w:r>
      <w:r w:rsidR="00E969FC">
        <w:rPr>
          <w:snapToGrid w:val="0"/>
          <w:kern w:val="22"/>
          <w:szCs w:val="22"/>
          <w:lang w:val="ru-RU"/>
        </w:rPr>
        <w:t>обеспечение участников</w:t>
      </w:r>
      <w:r>
        <w:rPr>
          <w:snapToGrid w:val="0"/>
          <w:kern w:val="22"/>
          <w:szCs w:val="22"/>
          <w:lang w:val="ru-RU"/>
        </w:rPr>
        <w:t xml:space="preserve"> документ</w:t>
      </w:r>
      <w:r w:rsidR="00E969FC">
        <w:rPr>
          <w:snapToGrid w:val="0"/>
          <w:kern w:val="22"/>
          <w:szCs w:val="22"/>
          <w:lang w:val="ru-RU"/>
        </w:rPr>
        <w:t>ацией</w:t>
      </w:r>
      <w:r>
        <w:rPr>
          <w:snapToGrid w:val="0"/>
          <w:kern w:val="22"/>
          <w:szCs w:val="22"/>
          <w:lang w:val="ru-RU"/>
        </w:rPr>
        <w:t xml:space="preserve"> в основном </w:t>
      </w:r>
      <w:r w:rsidR="00E969FC">
        <w:rPr>
          <w:snapToGrid w:val="0"/>
          <w:kern w:val="22"/>
          <w:szCs w:val="22"/>
          <w:lang w:val="ru-RU"/>
        </w:rPr>
        <w:t>были оценены</w:t>
      </w:r>
      <w:r>
        <w:rPr>
          <w:snapToGrid w:val="0"/>
          <w:kern w:val="22"/>
          <w:szCs w:val="22"/>
          <w:lang w:val="ru-RU"/>
        </w:rPr>
        <w:t xml:space="preserve"> положительно.</w:t>
      </w:r>
    </w:p>
    <w:p w14:paraId="57D88ABF" w14:textId="2FC32C68" w:rsidR="0070493E" w:rsidRPr="00717F31" w:rsidRDefault="0070493E" w:rsidP="0070493E">
      <w:pPr>
        <w:pStyle w:val="Heading1longmultiline"/>
        <w:tabs>
          <w:tab w:val="clear" w:pos="720"/>
        </w:tabs>
        <w:ind w:left="1440" w:hanging="720"/>
        <w:rPr>
          <w:snapToGrid w:val="0"/>
          <w:kern w:val="22"/>
          <w:szCs w:val="22"/>
        </w:rPr>
      </w:pPr>
      <w:r w:rsidRPr="00717F31">
        <w:rPr>
          <w:snapToGrid w:val="0"/>
          <w:kern w:val="22"/>
          <w:szCs w:val="22"/>
        </w:rPr>
        <w:t>III.</w:t>
      </w:r>
      <w:r w:rsidRPr="00717F31">
        <w:rPr>
          <w:snapToGrid w:val="0"/>
          <w:kern w:val="22"/>
          <w:szCs w:val="22"/>
        </w:rPr>
        <w:tab/>
      </w:r>
      <w:r w:rsidR="00E969FC">
        <w:rPr>
          <w:snapToGrid w:val="0"/>
          <w:kern w:val="22"/>
          <w:szCs w:val="22"/>
        </w:rPr>
        <w:t>ПРЕДОТВРАЩЕНИЕ</w:t>
      </w:r>
      <w:r w:rsidR="0040292E">
        <w:rPr>
          <w:snapToGrid w:val="0"/>
          <w:kern w:val="22"/>
          <w:szCs w:val="22"/>
        </w:rPr>
        <w:t xml:space="preserve"> конфликтов интересов </w:t>
      </w:r>
      <w:r w:rsidR="00E969FC">
        <w:rPr>
          <w:snapToGrid w:val="0"/>
          <w:kern w:val="22"/>
          <w:szCs w:val="22"/>
        </w:rPr>
        <w:t xml:space="preserve">И УПРАВЛЕНИЕ ИМИ </w:t>
      </w:r>
      <w:r w:rsidR="0040292E">
        <w:rPr>
          <w:snapToGrid w:val="0"/>
          <w:kern w:val="22"/>
          <w:szCs w:val="22"/>
        </w:rPr>
        <w:t>в целях повышения эффективности работы групп экспертов</w:t>
      </w:r>
    </w:p>
    <w:p w14:paraId="294FA591" w14:textId="1868F77A" w:rsidR="0070493E" w:rsidRPr="00662143" w:rsidRDefault="0070493E" w:rsidP="0070493E">
      <w:pPr>
        <w:pStyle w:val="Titre2"/>
        <w:rPr>
          <w:snapToGrid w:val="0"/>
          <w:kern w:val="22"/>
          <w:szCs w:val="22"/>
          <w:lang w:val="ru-RU"/>
        </w:rPr>
      </w:pPr>
      <w:r w:rsidRPr="00662143">
        <w:rPr>
          <w:snapToGrid w:val="0"/>
          <w:kern w:val="22"/>
          <w:szCs w:val="22"/>
          <w:lang w:val="ru-RU"/>
        </w:rPr>
        <w:t>A.</w:t>
      </w:r>
      <w:r w:rsidRPr="00662143">
        <w:rPr>
          <w:snapToGrid w:val="0"/>
          <w:kern w:val="22"/>
          <w:szCs w:val="22"/>
          <w:lang w:val="ru-RU"/>
        </w:rPr>
        <w:tab/>
      </w:r>
      <w:r w:rsidR="0040292E" w:rsidRPr="00662143">
        <w:rPr>
          <w:snapToGrid w:val="0"/>
          <w:kern w:val="22"/>
          <w:szCs w:val="22"/>
          <w:lang w:val="ru-RU"/>
        </w:rPr>
        <w:t xml:space="preserve">Использование </w:t>
      </w:r>
      <w:r w:rsidR="00662143" w:rsidRPr="00662143">
        <w:rPr>
          <w:snapToGrid w:val="0"/>
          <w:kern w:val="22"/>
          <w:szCs w:val="22"/>
          <w:lang w:val="ru-RU"/>
        </w:rPr>
        <w:t xml:space="preserve">экспертных </w:t>
      </w:r>
      <w:r w:rsidR="00E969FC">
        <w:rPr>
          <w:snapToGrid w:val="0"/>
          <w:kern w:val="22"/>
          <w:szCs w:val="22"/>
          <w:lang w:val="ru-RU"/>
        </w:rPr>
        <w:t>консультаций</w:t>
      </w:r>
      <w:r w:rsidR="00662143" w:rsidRPr="00662143">
        <w:rPr>
          <w:snapToGrid w:val="0"/>
          <w:kern w:val="22"/>
          <w:szCs w:val="22"/>
          <w:lang w:val="ru-RU"/>
        </w:rPr>
        <w:br/>
        <w:t>и необходимость их объективности и независимости</w:t>
      </w:r>
    </w:p>
    <w:p w14:paraId="6F8F7FE5" w14:textId="3F8DFEDE" w:rsidR="0070493E" w:rsidRPr="00662143" w:rsidRDefault="00BE61A7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Использование </w:t>
      </w:r>
      <w:r w:rsidR="00023854">
        <w:rPr>
          <w:kern w:val="22"/>
          <w:szCs w:val="22"/>
          <w:lang w:val="ru-RU"/>
        </w:rPr>
        <w:t xml:space="preserve">экспертных </w:t>
      </w:r>
      <w:r>
        <w:rPr>
          <w:kern w:val="22"/>
          <w:szCs w:val="22"/>
          <w:lang w:val="ru-RU"/>
        </w:rPr>
        <w:t xml:space="preserve">групп для получения консультаций и рекомендаций </w:t>
      </w:r>
      <w:r w:rsidR="00E969FC">
        <w:rPr>
          <w:kern w:val="22"/>
          <w:szCs w:val="22"/>
          <w:lang w:val="ru-RU"/>
        </w:rPr>
        <w:t>является обычной практикой процессов</w:t>
      </w:r>
      <w:r w:rsidR="00023854">
        <w:rPr>
          <w:kern w:val="22"/>
          <w:szCs w:val="22"/>
          <w:lang w:val="ru-RU"/>
        </w:rPr>
        <w:t xml:space="preserve"> в рамках Конвенции о биологическом разнообразии. Конференция Сторон Конвенции и Конференция </w:t>
      </w:r>
      <w:r w:rsidR="00E969FC">
        <w:rPr>
          <w:kern w:val="22"/>
          <w:szCs w:val="22"/>
          <w:lang w:val="ru-RU"/>
        </w:rPr>
        <w:t>Сторон, выступающих в качестве С</w:t>
      </w:r>
      <w:r w:rsidR="00023854">
        <w:rPr>
          <w:kern w:val="22"/>
          <w:szCs w:val="22"/>
          <w:lang w:val="ru-RU"/>
        </w:rPr>
        <w:t xml:space="preserve">овещания Сторон Картахенского и Нагойского протоколов время от времени </w:t>
      </w:r>
      <w:r w:rsidR="00E969FC">
        <w:rPr>
          <w:kern w:val="22"/>
          <w:szCs w:val="22"/>
          <w:lang w:val="ru-RU"/>
        </w:rPr>
        <w:t>учреждаю</w:t>
      </w:r>
      <w:r w:rsidR="00E135FC">
        <w:rPr>
          <w:kern w:val="22"/>
          <w:szCs w:val="22"/>
          <w:lang w:val="ru-RU"/>
        </w:rPr>
        <w:t>т</w:t>
      </w:r>
      <w:r w:rsidR="00023854">
        <w:rPr>
          <w:kern w:val="22"/>
          <w:szCs w:val="22"/>
          <w:lang w:val="ru-RU"/>
        </w:rPr>
        <w:t xml:space="preserve"> экспертные группы для продвижения работы, связанной с существующими или возникающими научными, техническими или технологическими вопросами. В соответствии со своим modus operandi</w:t>
      </w:r>
      <w:r w:rsidR="00BE4543">
        <w:rPr>
          <w:kern w:val="22"/>
          <w:szCs w:val="22"/>
          <w:lang w:val="ru-RU"/>
        </w:rPr>
        <w:t>,</w:t>
      </w:r>
      <w:r w:rsidR="00023854">
        <w:rPr>
          <w:kern w:val="22"/>
          <w:szCs w:val="22"/>
          <w:lang w:val="ru-RU"/>
        </w:rPr>
        <w:t xml:space="preserve"> Вспомогательный орган по научным, техническим и технологическим консультациям</w:t>
      </w:r>
      <w:r w:rsidR="00E135FC">
        <w:rPr>
          <w:kern w:val="22"/>
          <w:szCs w:val="22"/>
          <w:lang w:val="ru-RU"/>
        </w:rPr>
        <w:t xml:space="preserve"> также может учреждать</w:t>
      </w:r>
      <w:r w:rsidR="00023854">
        <w:rPr>
          <w:kern w:val="22"/>
          <w:szCs w:val="22"/>
          <w:lang w:val="ru-RU"/>
        </w:rPr>
        <w:t xml:space="preserve"> </w:t>
      </w:r>
      <w:r w:rsidR="00E135FC">
        <w:rPr>
          <w:kern w:val="22"/>
          <w:szCs w:val="22"/>
          <w:lang w:val="ru-RU"/>
        </w:rPr>
        <w:t xml:space="preserve">специальные группы технических экспертов в рамках мандата, предоставленного ему Конференцией Сторон. Эти группы технических экспертов </w:t>
      </w:r>
      <w:r w:rsidR="00E969FC">
        <w:rPr>
          <w:kern w:val="22"/>
          <w:szCs w:val="22"/>
          <w:lang w:val="ru-RU"/>
        </w:rPr>
        <w:t>отчитываются перед</w:t>
      </w:r>
      <w:r w:rsidR="00E135FC">
        <w:rPr>
          <w:kern w:val="22"/>
          <w:szCs w:val="22"/>
          <w:lang w:val="ru-RU"/>
        </w:rPr>
        <w:t xml:space="preserve"> Вспомогательн</w:t>
      </w:r>
      <w:r w:rsidR="00E969FC">
        <w:rPr>
          <w:kern w:val="22"/>
          <w:szCs w:val="22"/>
          <w:lang w:val="ru-RU"/>
        </w:rPr>
        <w:t>ым органом</w:t>
      </w:r>
      <w:r w:rsidR="00E135FC">
        <w:rPr>
          <w:kern w:val="22"/>
          <w:szCs w:val="22"/>
          <w:lang w:val="ru-RU"/>
        </w:rPr>
        <w:t xml:space="preserve"> по научным, техническим и технологическим консультациям. Согласно </w:t>
      </w:r>
      <w:r w:rsidR="0070493E" w:rsidRPr="00662143">
        <w:rPr>
          <w:kern w:val="22"/>
          <w:szCs w:val="22"/>
          <w:lang w:val="ru-RU"/>
        </w:rPr>
        <w:t xml:space="preserve">modus operandi </w:t>
      </w:r>
      <w:r w:rsidR="00E135FC">
        <w:rPr>
          <w:kern w:val="22"/>
          <w:szCs w:val="22"/>
          <w:lang w:val="ru-RU"/>
        </w:rPr>
        <w:t xml:space="preserve">Вспомогательного органа по осуществлению, по решению Конференции Сторон, учреждение </w:t>
      </w:r>
      <w:r w:rsidR="00E969FC">
        <w:rPr>
          <w:kern w:val="22"/>
          <w:szCs w:val="22"/>
          <w:lang w:val="ru-RU"/>
        </w:rPr>
        <w:t xml:space="preserve">географически </w:t>
      </w:r>
      <w:r w:rsidR="00E135FC">
        <w:rPr>
          <w:kern w:val="22"/>
          <w:szCs w:val="22"/>
          <w:lang w:val="ru-RU"/>
        </w:rPr>
        <w:t xml:space="preserve">сбалансированных специальных экспертных групп также возможно </w:t>
      </w:r>
      <w:r w:rsidR="007C22EB">
        <w:rPr>
          <w:kern w:val="22"/>
          <w:szCs w:val="22"/>
          <w:lang w:val="ru-RU"/>
        </w:rPr>
        <w:t>для оказания помощи при</w:t>
      </w:r>
      <w:r w:rsidR="00E135FC">
        <w:rPr>
          <w:kern w:val="22"/>
          <w:szCs w:val="22"/>
          <w:lang w:val="ru-RU"/>
        </w:rPr>
        <w:t xml:space="preserve"> подготовк</w:t>
      </w:r>
      <w:r w:rsidR="00E969FC">
        <w:rPr>
          <w:kern w:val="22"/>
          <w:szCs w:val="22"/>
          <w:lang w:val="ru-RU"/>
        </w:rPr>
        <w:t>е</w:t>
      </w:r>
      <w:r w:rsidR="00E135FC">
        <w:rPr>
          <w:kern w:val="22"/>
          <w:szCs w:val="22"/>
          <w:lang w:val="ru-RU"/>
        </w:rPr>
        <w:t xml:space="preserve"> к работе Вспомогательного органа по осуществлению. Экспертные группы </w:t>
      </w:r>
      <w:r w:rsidR="00577F2B">
        <w:rPr>
          <w:kern w:val="22"/>
          <w:szCs w:val="22"/>
          <w:lang w:val="ru-RU"/>
        </w:rPr>
        <w:t xml:space="preserve">осуществляют работу посредством </w:t>
      </w:r>
      <w:r w:rsidR="00913AD0">
        <w:rPr>
          <w:kern w:val="22"/>
          <w:szCs w:val="22"/>
          <w:lang w:val="ru-RU"/>
        </w:rPr>
        <w:t xml:space="preserve">дискуссионных </w:t>
      </w:r>
      <w:r w:rsidR="00577F2B">
        <w:rPr>
          <w:kern w:val="22"/>
          <w:szCs w:val="22"/>
          <w:lang w:val="ru-RU"/>
        </w:rPr>
        <w:t>онлайн-форумов или личных встреч.</w:t>
      </w:r>
    </w:p>
    <w:p w14:paraId="6F2A5452" w14:textId="7891528C" w:rsidR="0070493E" w:rsidRPr="00662143" w:rsidRDefault="00577F2B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соответствии со своим </w:t>
      </w:r>
      <w:r w:rsidR="0070493E" w:rsidRPr="00662143">
        <w:rPr>
          <w:kern w:val="22"/>
          <w:szCs w:val="22"/>
          <w:lang w:val="ru-RU"/>
        </w:rPr>
        <w:t xml:space="preserve">modus operandi, </w:t>
      </w:r>
      <w:r>
        <w:rPr>
          <w:kern w:val="22"/>
          <w:szCs w:val="22"/>
          <w:lang w:val="ru-RU"/>
        </w:rPr>
        <w:t>Вспомогательный орган по научным, техническим и технологическим консультациям должен «</w:t>
      </w:r>
      <w:r w:rsidRPr="00577F2B">
        <w:rPr>
          <w:kern w:val="22"/>
          <w:szCs w:val="22"/>
          <w:lang w:val="ru-RU"/>
        </w:rPr>
        <w:t>обеспечивать проведение оценок объективным и авторитетным образом</w:t>
      </w:r>
      <w:r>
        <w:rPr>
          <w:kern w:val="22"/>
          <w:szCs w:val="22"/>
          <w:lang w:val="ru-RU"/>
        </w:rPr>
        <w:t>»</w:t>
      </w:r>
      <w:r w:rsidR="0070493E" w:rsidRPr="00577F2B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7"/>
      </w:r>
      <w:r>
        <w:rPr>
          <w:kern w:val="22"/>
          <w:szCs w:val="22"/>
          <w:lang w:val="ru-RU"/>
        </w:rPr>
        <w:t>.</w:t>
      </w:r>
      <w:r w:rsidR="0070493E" w:rsidRPr="0066214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 требование относится также и к специальным группам технических экспертов. Обеспечение объективности в работе экспертной группы в значительной мере зависит от того, насколько каждый ее участник</w:t>
      </w:r>
      <w:r w:rsidR="000B5394">
        <w:rPr>
          <w:kern w:val="22"/>
          <w:szCs w:val="22"/>
          <w:lang w:val="ru-RU"/>
        </w:rPr>
        <w:t xml:space="preserve"> или эксперт свободен от прямых или косвенных</w:t>
      </w:r>
      <w:r>
        <w:rPr>
          <w:kern w:val="22"/>
          <w:szCs w:val="22"/>
          <w:lang w:val="ru-RU"/>
        </w:rPr>
        <w:t xml:space="preserve"> </w:t>
      </w:r>
      <w:r w:rsidR="000B5394">
        <w:rPr>
          <w:kern w:val="22"/>
          <w:szCs w:val="22"/>
          <w:lang w:val="ru-RU"/>
        </w:rPr>
        <w:t>конфликтов</w:t>
      </w:r>
      <w:r>
        <w:rPr>
          <w:kern w:val="22"/>
          <w:szCs w:val="22"/>
          <w:lang w:val="ru-RU"/>
        </w:rPr>
        <w:t xml:space="preserve"> интересо</w:t>
      </w:r>
      <w:r w:rsidR="000B5394">
        <w:rPr>
          <w:kern w:val="22"/>
          <w:szCs w:val="22"/>
          <w:lang w:val="ru-RU"/>
        </w:rPr>
        <w:t>в.</w:t>
      </w:r>
    </w:p>
    <w:p w14:paraId="45F1CFCA" w14:textId="0B4514FC" w:rsidR="0070493E" w:rsidRPr="00662143" w:rsidRDefault="000B5394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Конфликт интересов возникает в том случае, если личные интересы эксперта недолжным образом </w:t>
      </w:r>
      <w:r w:rsidR="00FB7B0D">
        <w:rPr>
          <w:kern w:val="22"/>
          <w:szCs w:val="22"/>
          <w:lang w:val="ru-RU"/>
        </w:rPr>
        <w:t xml:space="preserve">влияют на выполнение </w:t>
      </w:r>
      <w:r w:rsidR="007C22EB">
        <w:rPr>
          <w:kern w:val="22"/>
          <w:szCs w:val="22"/>
          <w:lang w:val="ru-RU"/>
        </w:rPr>
        <w:t>им</w:t>
      </w:r>
      <w:r w:rsidR="00FB7B0D">
        <w:rPr>
          <w:kern w:val="22"/>
          <w:szCs w:val="22"/>
          <w:lang w:val="ru-RU"/>
        </w:rPr>
        <w:t xml:space="preserve"> своего долга и своих обязанностей, компрометируя таким образом независимость и объективность </w:t>
      </w:r>
      <w:r w:rsidR="007C22EB">
        <w:rPr>
          <w:kern w:val="22"/>
          <w:szCs w:val="22"/>
          <w:lang w:val="ru-RU"/>
        </w:rPr>
        <w:t xml:space="preserve">вклада этого </w:t>
      </w:r>
      <w:r w:rsidR="00FB7B0D">
        <w:rPr>
          <w:kern w:val="22"/>
          <w:szCs w:val="22"/>
          <w:lang w:val="ru-RU"/>
        </w:rPr>
        <w:t>эксперта</w:t>
      </w:r>
      <w:r w:rsidR="007C22EB">
        <w:rPr>
          <w:kern w:val="22"/>
          <w:szCs w:val="22"/>
          <w:lang w:val="ru-RU"/>
        </w:rPr>
        <w:t xml:space="preserve"> в</w:t>
      </w:r>
      <w:r w:rsidR="00FB7B0D">
        <w:rPr>
          <w:kern w:val="22"/>
          <w:szCs w:val="22"/>
          <w:lang w:val="ru-RU"/>
        </w:rPr>
        <w:t xml:space="preserve"> работ</w:t>
      </w:r>
      <w:r w:rsidR="007C22EB">
        <w:rPr>
          <w:kern w:val="22"/>
          <w:szCs w:val="22"/>
          <w:lang w:val="ru-RU"/>
        </w:rPr>
        <w:t>у</w:t>
      </w:r>
      <w:r w:rsidR="00FB7B0D">
        <w:rPr>
          <w:kern w:val="22"/>
          <w:szCs w:val="22"/>
          <w:lang w:val="ru-RU"/>
        </w:rPr>
        <w:t xml:space="preserve"> экспертной группы. Это конфликт межд</w:t>
      </w:r>
      <w:r w:rsidR="007C22EB">
        <w:rPr>
          <w:kern w:val="22"/>
          <w:szCs w:val="22"/>
          <w:lang w:val="ru-RU"/>
        </w:rPr>
        <w:t>у обязанностью быть объективным</w:t>
      </w:r>
      <w:r w:rsidR="00FB7B0D">
        <w:rPr>
          <w:kern w:val="22"/>
          <w:szCs w:val="22"/>
          <w:lang w:val="ru-RU"/>
        </w:rPr>
        <w:t xml:space="preserve"> с одной стороны, и личными </w:t>
      </w:r>
      <w:r w:rsidR="007C22EB">
        <w:rPr>
          <w:kern w:val="22"/>
          <w:szCs w:val="22"/>
          <w:lang w:val="ru-RU"/>
        </w:rPr>
        <w:t>интересами</w:t>
      </w:r>
      <w:r w:rsidR="00913AD0">
        <w:rPr>
          <w:kern w:val="22"/>
          <w:szCs w:val="22"/>
          <w:lang w:val="ru-RU"/>
        </w:rPr>
        <w:t xml:space="preserve"> с другой. В р</w:t>
      </w:r>
      <w:r w:rsidR="00FB7B0D">
        <w:rPr>
          <w:kern w:val="22"/>
          <w:szCs w:val="22"/>
          <w:lang w:val="ru-RU"/>
        </w:rPr>
        <w:t>яд</w:t>
      </w:r>
      <w:r w:rsidR="00913AD0">
        <w:rPr>
          <w:kern w:val="22"/>
          <w:szCs w:val="22"/>
          <w:lang w:val="ru-RU"/>
        </w:rPr>
        <w:t>е</w:t>
      </w:r>
      <w:r w:rsidR="00FB7B0D">
        <w:rPr>
          <w:kern w:val="22"/>
          <w:szCs w:val="22"/>
          <w:lang w:val="ru-RU"/>
        </w:rPr>
        <w:t xml:space="preserve"> организаций и договоров с экспертными группами, комитетами или </w:t>
      </w:r>
      <w:r w:rsidR="001B0F14">
        <w:rPr>
          <w:kern w:val="22"/>
          <w:szCs w:val="22"/>
          <w:lang w:val="ru-RU"/>
        </w:rPr>
        <w:lastRenderedPageBreak/>
        <w:t xml:space="preserve">консультативными группами </w:t>
      </w:r>
      <w:r w:rsidR="00913AD0">
        <w:rPr>
          <w:kern w:val="22"/>
          <w:szCs w:val="22"/>
          <w:lang w:val="ru-RU"/>
        </w:rPr>
        <w:t>существует политика</w:t>
      </w:r>
      <w:r w:rsidR="001B0F14">
        <w:rPr>
          <w:kern w:val="22"/>
          <w:szCs w:val="22"/>
          <w:lang w:val="ru-RU"/>
        </w:rPr>
        <w:t xml:space="preserve"> в отношении конфликта интересов.</w:t>
      </w:r>
      <w:r w:rsidR="0070493E" w:rsidRPr="00662143">
        <w:rPr>
          <w:kern w:val="22"/>
          <w:szCs w:val="22"/>
          <w:lang w:val="ru-RU"/>
        </w:rPr>
        <w:t xml:space="preserve"> </w:t>
      </w:r>
      <w:r w:rsidR="001B0F14">
        <w:rPr>
          <w:kern w:val="22"/>
          <w:szCs w:val="22"/>
          <w:lang w:val="ru-RU"/>
        </w:rPr>
        <w:t>Обзо</w:t>
      </w:r>
      <w:r w:rsidR="00395664">
        <w:rPr>
          <w:kern w:val="22"/>
          <w:szCs w:val="22"/>
          <w:lang w:val="ru-RU"/>
        </w:rPr>
        <w:t>р этой</w:t>
      </w:r>
      <w:r w:rsidR="001B0F14">
        <w:rPr>
          <w:kern w:val="22"/>
          <w:szCs w:val="22"/>
          <w:lang w:val="ru-RU"/>
        </w:rPr>
        <w:t xml:space="preserve"> политики показывает, что </w:t>
      </w:r>
      <w:r w:rsidR="00395664">
        <w:rPr>
          <w:kern w:val="22"/>
          <w:szCs w:val="22"/>
          <w:lang w:val="ru-RU"/>
        </w:rPr>
        <w:t xml:space="preserve">она имеет много общих черт в том, что касается </w:t>
      </w:r>
      <w:r w:rsidR="001B0F14">
        <w:rPr>
          <w:kern w:val="22"/>
          <w:szCs w:val="22"/>
          <w:lang w:val="ru-RU"/>
        </w:rPr>
        <w:t>определени</w:t>
      </w:r>
      <w:r w:rsidR="00395664">
        <w:rPr>
          <w:kern w:val="22"/>
          <w:szCs w:val="22"/>
          <w:lang w:val="ru-RU"/>
        </w:rPr>
        <w:t>я конфликта интересов, а также</w:t>
      </w:r>
      <w:r w:rsidR="007C22EB">
        <w:rPr>
          <w:kern w:val="22"/>
          <w:szCs w:val="22"/>
          <w:lang w:val="ru-RU"/>
        </w:rPr>
        <w:t xml:space="preserve"> в</w:t>
      </w:r>
      <w:r w:rsidR="001B0F14">
        <w:rPr>
          <w:kern w:val="22"/>
          <w:szCs w:val="22"/>
          <w:lang w:val="ru-RU"/>
        </w:rPr>
        <w:t xml:space="preserve"> </w:t>
      </w:r>
      <w:r w:rsidR="007C22EB">
        <w:rPr>
          <w:kern w:val="22"/>
          <w:szCs w:val="22"/>
          <w:lang w:val="ru-RU"/>
        </w:rPr>
        <w:t>путях</w:t>
      </w:r>
      <w:r w:rsidR="00395664">
        <w:rPr>
          <w:kern w:val="22"/>
          <w:szCs w:val="22"/>
          <w:lang w:val="ru-RU"/>
        </w:rPr>
        <w:t xml:space="preserve"> или мер</w:t>
      </w:r>
      <w:r w:rsidR="007C22EB">
        <w:rPr>
          <w:kern w:val="22"/>
          <w:szCs w:val="22"/>
          <w:lang w:val="ru-RU"/>
        </w:rPr>
        <w:t>ах</w:t>
      </w:r>
      <w:r w:rsidR="00913AD0">
        <w:rPr>
          <w:kern w:val="22"/>
          <w:szCs w:val="22"/>
          <w:lang w:val="ru-RU"/>
        </w:rPr>
        <w:t xml:space="preserve">, принятых </w:t>
      </w:r>
      <w:r w:rsidR="007C22EB">
        <w:rPr>
          <w:kern w:val="22"/>
          <w:szCs w:val="22"/>
          <w:lang w:val="ru-RU"/>
        </w:rPr>
        <w:t>для предотвращения</w:t>
      </w:r>
      <w:r w:rsidR="00395664">
        <w:rPr>
          <w:kern w:val="22"/>
          <w:szCs w:val="22"/>
          <w:lang w:val="ru-RU"/>
        </w:rPr>
        <w:t xml:space="preserve"> конфликт</w:t>
      </w:r>
      <w:r w:rsidR="007C22EB">
        <w:rPr>
          <w:kern w:val="22"/>
          <w:szCs w:val="22"/>
          <w:lang w:val="ru-RU"/>
        </w:rPr>
        <w:t>а</w:t>
      </w:r>
      <w:r w:rsidR="001B0F14">
        <w:rPr>
          <w:kern w:val="22"/>
          <w:szCs w:val="22"/>
          <w:lang w:val="ru-RU"/>
        </w:rPr>
        <w:t xml:space="preserve"> интересов</w:t>
      </w:r>
      <w:r w:rsidR="007C22EB">
        <w:rPr>
          <w:kern w:val="22"/>
          <w:szCs w:val="22"/>
          <w:lang w:val="ru-RU"/>
        </w:rPr>
        <w:t xml:space="preserve"> или управления ими</w:t>
      </w:r>
      <w:r w:rsidR="001B0F14">
        <w:rPr>
          <w:kern w:val="22"/>
          <w:szCs w:val="22"/>
          <w:lang w:val="ru-RU"/>
        </w:rPr>
        <w:t xml:space="preserve">. </w:t>
      </w:r>
      <w:r w:rsidR="00395664">
        <w:rPr>
          <w:kern w:val="22"/>
          <w:szCs w:val="22"/>
          <w:lang w:val="ru-RU"/>
        </w:rPr>
        <w:t>Одна</w:t>
      </w:r>
      <w:r w:rsidR="001B0F14">
        <w:rPr>
          <w:kern w:val="22"/>
          <w:szCs w:val="22"/>
          <w:lang w:val="ru-RU"/>
        </w:rPr>
        <w:t xml:space="preserve"> из таких общих </w:t>
      </w:r>
      <w:r w:rsidR="00395664">
        <w:rPr>
          <w:kern w:val="22"/>
          <w:szCs w:val="22"/>
          <w:lang w:val="ru-RU"/>
        </w:rPr>
        <w:t>черт</w:t>
      </w:r>
      <w:r w:rsidR="001B0F14">
        <w:rPr>
          <w:kern w:val="22"/>
          <w:szCs w:val="22"/>
          <w:lang w:val="ru-RU"/>
        </w:rPr>
        <w:t xml:space="preserve"> заключается в требовании </w:t>
      </w:r>
      <w:r w:rsidR="007C22EB">
        <w:rPr>
          <w:kern w:val="22"/>
          <w:szCs w:val="22"/>
          <w:lang w:val="ru-RU"/>
        </w:rPr>
        <w:t>заявлять о</w:t>
      </w:r>
      <w:r w:rsidR="001B0F14">
        <w:rPr>
          <w:kern w:val="22"/>
          <w:szCs w:val="22"/>
          <w:lang w:val="ru-RU"/>
        </w:rPr>
        <w:t xml:space="preserve"> свои</w:t>
      </w:r>
      <w:r w:rsidR="007C22EB">
        <w:rPr>
          <w:kern w:val="22"/>
          <w:szCs w:val="22"/>
          <w:lang w:val="ru-RU"/>
        </w:rPr>
        <w:t>х</w:t>
      </w:r>
      <w:r w:rsidR="001B0F14">
        <w:rPr>
          <w:kern w:val="22"/>
          <w:szCs w:val="22"/>
          <w:lang w:val="ru-RU"/>
        </w:rPr>
        <w:t xml:space="preserve"> интерес</w:t>
      </w:r>
      <w:r w:rsidR="007C22EB">
        <w:rPr>
          <w:kern w:val="22"/>
          <w:szCs w:val="22"/>
          <w:lang w:val="ru-RU"/>
        </w:rPr>
        <w:t>ах</w:t>
      </w:r>
      <w:r w:rsidR="001B0F14">
        <w:rPr>
          <w:kern w:val="22"/>
          <w:szCs w:val="22"/>
          <w:lang w:val="ru-RU"/>
        </w:rPr>
        <w:t xml:space="preserve"> путем заполнения формуляра </w:t>
      </w:r>
      <w:r w:rsidR="00A635B9">
        <w:rPr>
          <w:kern w:val="22"/>
          <w:szCs w:val="22"/>
          <w:lang w:val="ru-RU"/>
        </w:rPr>
        <w:t>заявления о конфликте</w:t>
      </w:r>
      <w:r w:rsidR="001B0F14">
        <w:rPr>
          <w:kern w:val="22"/>
          <w:szCs w:val="22"/>
          <w:lang w:val="ru-RU"/>
        </w:rPr>
        <w:t xml:space="preserve"> интересов </w:t>
      </w:r>
      <w:r w:rsidR="00913AD0">
        <w:rPr>
          <w:kern w:val="22"/>
          <w:szCs w:val="22"/>
          <w:lang w:val="ru-RU"/>
        </w:rPr>
        <w:t xml:space="preserve">еще до участия </w:t>
      </w:r>
      <w:r w:rsidR="002C303A">
        <w:rPr>
          <w:kern w:val="22"/>
          <w:szCs w:val="22"/>
          <w:lang w:val="ru-RU"/>
        </w:rPr>
        <w:t xml:space="preserve">в личном качестве </w:t>
      </w:r>
      <w:r w:rsidR="00913AD0">
        <w:rPr>
          <w:kern w:val="22"/>
          <w:szCs w:val="22"/>
          <w:lang w:val="ru-RU"/>
        </w:rPr>
        <w:t>в работе экспертной группы или комитета</w:t>
      </w:r>
      <w:r w:rsidR="0070493E" w:rsidRPr="00662143">
        <w:rPr>
          <w:kern w:val="22"/>
          <w:szCs w:val="22"/>
          <w:lang w:val="ru-RU"/>
        </w:rPr>
        <w:t>.</w:t>
      </w:r>
    </w:p>
    <w:p w14:paraId="68BD57EA" w14:textId="2C27BCE5" w:rsidR="0070493E" w:rsidRPr="00662143" w:rsidRDefault="00913AD0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Конференция Сторон, Конференция </w:t>
      </w:r>
      <w:r w:rsidR="007C22EB">
        <w:rPr>
          <w:kern w:val="22"/>
          <w:szCs w:val="22"/>
          <w:lang w:val="ru-RU"/>
        </w:rPr>
        <w:t>Сторон, выступающая в качестве С</w:t>
      </w:r>
      <w:r>
        <w:rPr>
          <w:kern w:val="22"/>
          <w:szCs w:val="22"/>
          <w:lang w:val="ru-RU"/>
        </w:rPr>
        <w:t xml:space="preserve">овещания Сторон протоколов или Вспомогательный орган по научным, техническим и технологическим консультациям поручили некоторым экспертным группам работу по оценке одних и тех же вопросов, но с </w:t>
      </w:r>
      <w:r w:rsidR="002C303A">
        <w:rPr>
          <w:kern w:val="22"/>
          <w:szCs w:val="22"/>
          <w:lang w:val="ru-RU"/>
        </w:rPr>
        <w:t>различных</w:t>
      </w:r>
      <w:r>
        <w:rPr>
          <w:kern w:val="22"/>
          <w:szCs w:val="22"/>
          <w:lang w:val="ru-RU"/>
        </w:rPr>
        <w:t xml:space="preserve"> точек зрения (примерами такого типа соглашений могут служить специальная группа технических экспертов по синтетической биологии и специальная </w:t>
      </w:r>
      <w:r w:rsidR="002C303A">
        <w:rPr>
          <w:kern w:val="22"/>
          <w:szCs w:val="22"/>
          <w:lang w:val="ru-RU"/>
        </w:rPr>
        <w:t xml:space="preserve">группа технических экспертов </w:t>
      </w:r>
      <w:r w:rsidR="002C303A" w:rsidRPr="002C303A">
        <w:rPr>
          <w:kern w:val="22"/>
          <w:szCs w:val="22"/>
          <w:lang w:val="ru-RU"/>
        </w:rPr>
        <w:t>по цифровой информации о последовательностях в отношении генетических ресурсов</w:t>
      </w:r>
      <w:r w:rsidR="002C303A">
        <w:rPr>
          <w:kern w:val="22"/>
          <w:szCs w:val="22"/>
          <w:lang w:val="ru-RU"/>
        </w:rPr>
        <w:t xml:space="preserve">). Когда речь идет о таких щекотливых вопросах, </w:t>
      </w:r>
      <w:r w:rsidR="007C22EB">
        <w:rPr>
          <w:kern w:val="22"/>
          <w:szCs w:val="22"/>
          <w:lang w:val="ru-RU"/>
        </w:rPr>
        <w:t>предотвращать</w:t>
      </w:r>
      <w:r w:rsidR="002C303A">
        <w:rPr>
          <w:kern w:val="22"/>
          <w:szCs w:val="22"/>
          <w:lang w:val="ru-RU"/>
        </w:rPr>
        <w:t xml:space="preserve"> возможные конфликты интересов</w:t>
      </w:r>
      <w:r w:rsidR="007C22EB">
        <w:rPr>
          <w:kern w:val="22"/>
          <w:szCs w:val="22"/>
          <w:lang w:val="ru-RU"/>
        </w:rPr>
        <w:t xml:space="preserve"> или управлять ими </w:t>
      </w:r>
      <w:r w:rsidR="002C303A">
        <w:rPr>
          <w:kern w:val="22"/>
          <w:szCs w:val="22"/>
          <w:lang w:val="ru-RU"/>
        </w:rPr>
        <w:t>особенно важно.</w:t>
      </w:r>
    </w:p>
    <w:p w14:paraId="42E29C8D" w14:textId="0040C85E" w:rsidR="0070493E" w:rsidRPr="00BF165C" w:rsidRDefault="0070493E" w:rsidP="0070493E">
      <w:pPr>
        <w:pStyle w:val="Titre2"/>
        <w:rPr>
          <w:kern w:val="22"/>
          <w:szCs w:val="22"/>
          <w:lang w:val="ru-RU"/>
        </w:rPr>
      </w:pPr>
      <w:r w:rsidRPr="00717F31">
        <w:rPr>
          <w:kern w:val="22"/>
          <w:szCs w:val="22"/>
        </w:rPr>
        <w:t>B.</w:t>
      </w:r>
      <w:r w:rsidRPr="00717F31">
        <w:rPr>
          <w:kern w:val="22"/>
          <w:szCs w:val="22"/>
        </w:rPr>
        <w:tab/>
      </w:r>
      <w:r w:rsidR="002C303A" w:rsidRPr="00BF165C">
        <w:rPr>
          <w:kern w:val="22"/>
          <w:szCs w:val="22"/>
          <w:lang w:val="ru-RU"/>
        </w:rPr>
        <w:t xml:space="preserve">Опыт </w:t>
      </w:r>
      <w:r w:rsidR="00BF165C" w:rsidRPr="00BF165C">
        <w:rPr>
          <w:kern w:val="22"/>
          <w:szCs w:val="22"/>
          <w:lang w:val="ru-RU"/>
        </w:rPr>
        <w:t>устранения конфликтов интересов в рамках Конвенции и Протоколов к ней</w:t>
      </w:r>
    </w:p>
    <w:p w14:paraId="0A9CA052" w14:textId="7DAB79FF" w:rsidR="0070493E" w:rsidRPr="007C22EB" w:rsidRDefault="00BF165C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соответствии с решением </w:t>
      </w:r>
      <w:hyperlink r:id="rId22" w:history="1">
        <w:r w:rsidR="0070493E" w:rsidRPr="00BF165C">
          <w:rPr>
            <w:rStyle w:val="Lienhypertexte"/>
            <w:kern w:val="22"/>
            <w:szCs w:val="22"/>
            <w:lang w:val="ru-RU"/>
          </w:rPr>
          <w:t>BS-I/4</w:t>
        </w:r>
      </w:hyperlink>
      <w:r w:rsidR="0070493E" w:rsidRPr="00BF165C">
        <w:rPr>
          <w:kern w:val="22"/>
          <w:szCs w:val="22"/>
          <w:lang w:val="ru-RU"/>
        </w:rPr>
        <w:t xml:space="preserve"> </w:t>
      </w:r>
      <w:r w:rsidR="0089476D">
        <w:rPr>
          <w:kern w:val="22"/>
          <w:szCs w:val="22"/>
          <w:lang w:val="ru-RU"/>
        </w:rPr>
        <w:t>Конференции Сторон, выступающей в качестве совещания Сторон Картахенского протокола по биобезопасности, Секретариат управляет реестром экспертов по биобезопасност</w:t>
      </w:r>
      <w:r w:rsidR="007C22EB">
        <w:rPr>
          <w:kern w:val="22"/>
          <w:szCs w:val="22"/>
          <w:lang w:val="ru-RU"/>
        </w:rPr>
        <w:t>и. Хотя использование реестра на протяжении последних лет</w:t>
      </w:r>
      <w:r w:rsidR="0089476D">
        <w:rPr>
          <w:kern w:val="22"/>
          <w:szCs w:val="22"/>
          <w:lang w:val="ru-RU"/>
        </w:rPr>
        <w:t xml:space="preserve"> было </w:t>
      </w:r>
      <w:r w:rsidR="00A635B9">
        <w:rPr>
          <w:kern w:val="22"/>
          <w:szCs w:val="22"/>
          <w:lang w:val="ru-RU"/>
        </w:rPr>
        <w:t>весьма</w:t>
      </w:r>
      <w:r w:rsidR="0089476D">
        <w:rPr>
          <w:kern w:val="22"/>
          <w:szCs w:val="22"/>
          <w:lang w:val="ru-RU"/>
        </w:rPr>
        <w:t xml:space="preserve"> ограниченным, были разработаны руководящие принципы, в которых подробно разбирается мандат, </w:t>
      </w:r>
      <w:r w:rsidR="00A635B9">
        <w:rPr>
          <w:kern w:val="22"/>
          <w:szCs w:val="22"/>
          <w:lang w:val="ru-RU"/>
        </w:rPr>
        <w:t>условия доступа к реестру, требования, предъявляемые к членам реестра, а также обязанности экспертов, входящих в реестр в качестве частных лиц</w:t>
      </w:r>
      <w:r w:rsidR="0070493E" w:rsidRPr="007C22EB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8"/>
      </w:r>
      <w:r w:rsidR="00A635B9" w:rsidRPr="007C22EB">
        <w:rPr>
          <w:kern w:val="22"/>
          <w:szCs w:val="22"/>
          <w:lang w:val="ru-RU"/>
        </w:rPr>
        <w:t>.</w:t>
      </w:r>
      <w:r w:rsidR="0070493E" w:rsidRPr="007C22EB">
        <w:rPr>
          <w:kern w:val="22"/>
          <w:szCs w:val="22"/>
          <w:lang w:val="ru-RU"/>
        </w:rPr>
        <w:t xml:space="preserve"> </w:t>
      </w:r>
      <w:r w:rsidR="00771C05" w:rsidRPr="007C22EB">
        <w:rPr>
          <w:kern w:val="22"/>
          <w:szCs w:val="22"/>
          <w:lang w:val="ru-RU"/>
        </w:rPr>
        <w:t>Прежде чем приступать к выполнению любого задания, к</w:t>
      </w:r>
      <w:r w:rsidR="00A635B9" w:rsidRPr="007C22EB">
        <w:rPr>
          <w:kern w:val="22"/>
          <w:szCs w:val="22"/>
          <w:lang w:val="ru-RU"/>
        </w:rPr>
        <w:t>аждый член реестра должен за</w:t>
      </w:r>
      <w:r w:rsidR="00771C05" w:rsidRPr="007C22EB">
        <w:rPr>
          <w:kern w:val="22"/>
          <w:szCs w:val="22"/>
          <w:lang w:val="ru-RU"/>
        </w:rPr>
        <w:t xml:space="preserve">полнить заявление о конфликте интересов. Если у него имеются частные, организационные или другие профессиональные интересы или договоренности, которые могут привести к конфликту интересов или которые по разумным предположениям могли бы вызвать такой конфликт, этот член обязан заявить о них и отказаться от выполнения задания, если оно связано с явным или предполагаемым конфликтом интересов. Если после дополнительного расследования, основанного на заявлении, законная обеспокоенность не устранена, </w:t>
      </w:r>
      <w:r w:rsidR="00212121" w:rsidRPr="007C22EB">
        <w:rPr>
          <w:kern w:val="22"/>
          <w:szCs w:val="22"/>
          <w:lang w:val="ru-RU"/>
        </w:rPr>
        <w:t>то при принятии любых решений относительно того, существует ли в действительности такой конфликт, в руководящих указаниях содержится рекомендация проявлять, скорее, излишнюю осмотрительность в интересах сохранения высочайшего доверия к процессу функционирования реестра. Предполагается, что любой эксперт, отобранный через реестр и выполняющий то или иное задание, «будет соблюдать все соответствующие профессиональные нормы, действуя объективным и нейтральным образом, и проявлять высокую степень профессиональной этики в выполняемой работе»</w:t>
      </w:r>
      <w:r w:rsidR="0070493E" w:rsidRPr="007C22EB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9"/>
      </w:r>
      <w:r w:rsidR="00212121" w:rsidRPr="007C22EB">
        <w:rPr>
          <w:kern w:val="22"/>
          <w:szCs w:val="22"/>
          <w:lang w:val="ru-RU"/>
        </w:rPr>
        <w:t>.</w:t>
      </w:r>
    </w:p>
    <w:p w14:paraId="35BF2E20" w14:textId="41AD2835" w:rsidR="0070493E" w:rsidRPr="00BF165C" w:rsidRDefault="001E512D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7C22EB">
        <w:rPr>
          <w:kern w:val="22"/>
          <w:szCs w:val="22"/>
          <w:lang w:val="ru-RU"/>
        </w:rPr>
        <w:t>Процеду</w:t>
      </w:r>
      <w:r w:rsidR="00496ECA" w:rsidRPr="007C22EB">
        <w:rPr>
          <w:kern w:val="22"/>
          <w:szCs w:val="22"/>
          <w:lang w:val="ru-RU"/>
        </w:rPr>
        <w:t>ры и механизмы</w:t>
      </w:r>
      <w:r w:rsidRPr="007C22EB">
        <w:rPr>
          <w:kern w:val="22"/>
          <w:szCs w:val="22"/>
          <w:lang w:val="ru-RU"/>
        </w:rPr>
        <w:t xml:space="preserve"> по обеспечению соблюдения в рамках Картахенского протокола и </w:t>
      </w:r>
      <w:r w:rsidR="00496ECA" w:rsidRPr="007C22EB">
        <w:rPr>
          <w:kern w:val="22"/>
          <w:szCs w:val="22"/>
          <w:lang w:val="ru-RU"/>
        </w:rPr>
        <w:t>Совместные процедуры и организационные механизмы</w:t>
      </w:r>
      <w:r w:rsidR="00496ECA">
        <w:rPr>
          <w:kern w:val="22"/>
          <w:szCs w:val="22"/>
          <w:lang w:val="ru-RU"/>
        </w:rPr>
        <w:t xml:space="preserve"> для стимулирования соблюдения положений Нагойского протокола и рассмотрения случаев несоблюдения требуют</w:t>
      </w:r>
      <w:r w:rsidR="00E26623">
        <w:rPr>
          <w:kern w:val="22"/>
          <w:szCs w:val="22"/>
          <w:lang w:val="ru-RU"/>
        </w:rPr>
        <w:t>, чтобы члены</w:t>
      </w:r>
      <w:r w:rsidR="00496ECA">
        <w:rPr>
          <w:kern w:val="22"/>
          <w:szCs w:val="22"/>
          <w:lang w:val="ru-RU"/>
        </w:rPr>
        <w:t xml:space="preserve"> соответствующих комитетов </w:t>
      </w:r>
      <w:r w:rsidR="00E26623">
        <w:rPr>
          <w:kern w:val="22"/>
          <w:szCs w:val="22"/>
          <w:lang w:val="ru-RU"/>
        </w:rPr>
        <w:t>(включая, в случае Нагойского протокола, представителей</w:t>
      </w:r>
      <w:r w:rsidR="00E26623" w:rsidRPr="00E26623">
        <w:rPr>
          <w:kern w:val="22"/>
          <w:szCs w:val="22"/>
          <w:lang w:val="ru-RU"/>
        </w:rPr>
        <w:t xml:space="preserve"> коренных</w:t>
      </w:r>
      <w:r w:rsidR="00E26623">
        <w:rPr>
          <w:kern w:val="22"/>
          <w:szCs w:val="22"/>
          <w:lang w:val="ru-RU"/>
        </w:rPr>
        <w:t xml:space="preserve"> народов</w:t>
      </w:r>
      <w:r w:rsidR="00E26623" w:rsidRPr="00E26623">
        <w:rPr>
          <w:kern w:val="22"/>
          <w:szCs w:val="22"/>
          <w:lang w:val="ru-RU"/>
        </w:rPr>
        <w:t xml:space="preserve"> и местных общин</w:t>
      </w:r>
      <w:r w:rsidR="00E26623">
        <w:rPr>
          <w:kern w:val="22"/>
          <w:szCs w:val="22"/>
          <w:lang w:val="ru-RU"/>
        </w:rPr>
        <w:t>)</w:t>
      </w:r>
      <w:r w:rsidR="00E26623" w:rsidRPr="00E26623">
        <w:rPr>
          <w:kern w:val="22"/>
          <w:szCs w:val="22"/>
          <w:lang w:val="ru-RU"/>
        </w:rPr>
        <w:t xml:space="preserve"> </w:t>
      </w:r>
      <w:r w:rsidR="00E26623">
        <w:rPr>
          <w:kern w:val="22"/>
          <w:szCs w:val="22"/>
          <w:lang w:val="ru-RU"/>
        </w:rPr>
        <w:t>обладали признанной компетентностью и</w:t>
      </w:r>
      <w:r w:rsidR="00E26623" w:rsidRPr="00E26623">
        <w:rPr>
          <w:kern w:val="22"/>
          <w:szCs w:val="22"/>
          <w:lang w:val="ru-RU"/>
        </w:rPr>
        <w:t xml:space="preserve"> </w:t>
      </w:r>
      <w:r w:rsidR="00E26623">
        <w:rPr>
          <w:kern w:val="22"/>
          <w:szCs w:val="22"/>
          <w:lang w:val="ru-RU"/>
        </w:rPr>
        <w:t>действовали</w:t>
      </w:r>
      <w:r w:rsidR="00E26623" w:rsidRPr="00E26623">
        <w:rPr>
          <w:kern w:val="22"/>
          <w:szCs w:val="22"/>
          <w:lang w:val="ru-RU"/>
        </w:rPr>
        <w:t xml:space="preserve"> объективно и в своем личном качестве</w:t>
      </w:r>
      <w:r w:rsidR="0070493E" w:rsidRPr="00E26623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0"/>
      </w:r>
      <w:r w:rsidR="00E26623">
        <w:rPr>
          <w:kern w:val="22"/>
          <w:szCs w:val="22"/>
          <w:lang w:val="ru-RU"/>
        </w:rPr>
        <w:t>.</w:t>
      </w:r>
      <w:r w:rsidR="0070493E" w:rsidRPr="00BF165C">
        <w:rPr>
          <w:kern w:val="22"/>
          <w:szCs w:val="22"/>
          <w:lang w:val="ru-RU"/>
        </w:rPr>
        <w:t xml:space="preserve"> </w:t>
      </w:r>
      <w:r w:rsidR="00E26623">
        <w:rPr>
          <w:kern w:val="22"/>
          <w:szCs w:val="22"/>
          <w:lang w:val="ru-RU"/>
        </w:rPr>
        <w:t xml:space="preserve">Учитывая эти требования, соответствующие правила процедуры для проведения совещаний комитетов по соблюдению в рамках обоих Протоколов включают правила, касающиеся конфликта интересов. Так, согласно правилу 11 соответствующей процедуры каждый член должен избегать прямых или косвенных конфликтов интересов в отношении любого из вопросов, рассматриваемых комитетом, </w:t>
      </w:r>
      <w:r w:rsidR="00FD74B3">
        <w:rPr>
          <w:kern w:val="22"/>
          <w:szCs w:val="22"/>
          <w:lang w:val="ru-RU"/>
        </w:rPr>
        <w:t>и если любой член сталкивается с такой ситуацией, он должен донести ее до сведения Комитета до рассмотрения этого конкретного вопроса. Этот член в таком случае не участвует в разработке и принятии рекомендации по этому вопросу.</w:t>
      </w:r>
    </w:p>
    <w:p w14:paraId="02594E48" w14:textId="1DBAF76F" w:rsidR="0070493E" w:rsidRPr="00FD74B3" w:rsidRDefault="0070493E" w:rsidP="0070493E">
      <w:pPr>
        <w:pStyle w:val="Titre2"/>
        <w:ind w:left="1560" w:hanging="709"/>
        <w:jc w:val="left"/>
        <w:rPr>
          <w:b w:val="0"/>
          <w:kern w:val="22"/>
          <w:szCs w:val="22"/>
          <w:lang w:val="ru-RU"/>
        </w:rPr>
      </w:pPr>
      <w:r w:rsidRPr="00717F31">
        <w:rPr>
          <w:kern w:val="22"/>
          <w:szCs w:val="22"/>
        </w:rPr>
        <w:lastRenderedPageBreak/>
        <w:t>C.</w:t>
      </w:r>
      <w:r w:rsidRPr="00717F31">
        <w:rPr>
          <w:kern w:val="22"/>
          <w:szCs w:val="22"/>
        </w:rPr>
        <w:tab/>
      </w:r>
      <w:r w:rsidR="00FD74B3" w:rsidRPr="00FD74B3">
        <w:rPr>
          <w:kern w:val="22"/>
          <w:szCs w:val="22"/>
          <w:lang w:val="ru-RU"/>
        </w:rPr>
        <w:t>Опыт устранения конфликтов интересов в рамках других конвенций и международных организаци</w:t>
      </w:r>
      <w:r w:rsidR="00731FB1">
        <w:rPr>
          <w:kern w:val="22"/>
          <w:szCs w:val="22"/>
          <w:lang w:val="ru-RU"/>
        </w:rPr>
        <w:t>й</w:t>
      </w:r>
    </w:p>
    <w:p w14:paraId="371CCCAA" w14:textId="7895F4C4" w:rsidR="0070493E" w:rsidRPr="00FD74B3" w:rsidRDefault="00FD74B3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Процедуры и практики устранения конфликтов интересов были разработаны также и в контексте других многосторонних природоохранных соглашений. Например, </w:t>
      </w:r>
      <w:r w:rsidR="00C63641">
        <w:rPr>
          <w:kern w:val="22"/>
          <w:szCs w:val="22"/>
          <w:lang w:val="ru-RU"/>
        </w:rPr>
        <w:t>в соответствии с резолюцией</w:t>
      </w:r>
      <w:r>
        <w:rPr>
          <w:kern w:val="22"/>
          <w:szCs w:val="22"/>
          <w:lang w:val="ru-RU"/>
        </w:rPr>
        <w:t xml:space="preserve"> </w:t>
      </w:r>
      <w:r w:rsidR="0070493E" w:rsidRPr="00FD74B3">
        <w:rPr>
          <w:kern w:val="22"/>
          <w:szCs w:val="22"/>
          <w:lang w:val="ru-RU"/>
        </w:rPr>
        <w:t xml:space="preserve">Conf. 11.1 (Rev. CoP17) </w:t>
      </w:r>
      <w:r w:rsidR="00C63641">
        <w:rPr>
          <w:kern w:val="22"/>
          <w:szCs w:val="22"/>
          <w:lang w:val="ru-RU"/>
        </w:rPr>
        <w:t>Конференции С</w:t>
      </w:r>
      <w:r>
        <w:rPr>
          <w:kern w:val="22"/>
          <w:szCs w:val="22"/>
          <w:lang w:val="ru-RU"/>
        </w:rPr>
        <w:t>торон</w:t>
      </w:r>
      <w:r w:rsidR="00C6364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 о международной торговле видами дикой флоры и фауны, находящимися под угрозой исчезновения (СИТЕС)</w:t>
      </w:r>
      <w:r w:rsidR="00731FB1">
        <w:rPr>
          <w:kern w:val="22"/>
          <w:szCs w:val="22"/>
          <w:lang w:val="ru-RU"/>
        </w:rPr>
        <w:t>, в рамках этой Конвенции</w:t>
      </w:r>
      <w:r>
        <w:rPr>
          <w:kern w:val="22"/>
          <w:szCs w:val="22"/>
          <w:lang w:val="ru-RU"/>
        </w:rPr>
        <w:t xml:space="preserve"> </w:t>
      </w:r>
      <w:r w:rsidR="00C63641">
        <w:rPr>
          <w:kern w:val="22"/>
          <w:szCs w:val="22"/>
          <w:lang w:val="ru-RU"/>
        </w:rPr>
        <w:t xml:space="preserve">проводится оценка функционирования политики в отношении конфликта интересов </w:t>
      </w:r>
      <w:r w:rsidR="00731FB1">
        <w:rPr>
          <w:kern w:val="22"/>
          <w:szCs w:val="22"/>
          <w:lang w:val="ru-RU"/>
        </w:rPr>
        <w:t>в связи с представительством</w:t>
      </w:r>
      <w:r w:rsidR="00C63641">
        <w:rPr>
          <w:kern w:val="22"/>
          <w:szCs w:val="22"/>
          <w:lang w:val="ru-RU"/>
        </w:rPr>
        <w:t xml:space="preserve"> в комитетах по животным и по растениям. Постоянный комитет должен подготовить рекомендации на основе </w:t>
      </w:r>
      <w:r w:rsidR="00731FB1">
        <w:rPr>
          <w:kern w:val="22"/>
          <w:szCs w:val="22"/>
          <w:lang w:val="ru-RU"/>
        </w:rPr>
        <w:t xml:space="preserve">проведенного секретариатом </w:t>
      </w:r>
      <w:r w:rsidR="00C63641">
        <w:rPr>
          <w:kern w:val="22"/>
          <w:szCs w:val="22"/>
          <w:lang w:val="ru-RU"/>
        </w:rPr>
        <w:t>обзора</w:t>
      </w:r>
      <w:r w:rsidR="0070493E" w:rsidRPr="00C63641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1"/>
      </w:r>
      <w:r w:rsidR="00C63641">
        <w:rPr>
          <w:kern w:val="22"/>
          <w:szCs w:val="22"/>
          <w:lang w:val="ru-RU"/>
        </w:rPr>
        <w:t xml:space="preserve"> с тем, чтобы, при необходимости, уточнить определение конфликта интересов и разработать механизм для разрешения таких конфликтов, принимая во внимание опыт </w:t>
      </w:r>
      <w:r w:rsidR="00731FB1">
        <w:rPr>
          <w:kern w:val="22"/>
          <w:szCs w:val="22"/>
          <w:lang w:val="ru-RU"/>
        </w:rPr>
        <w:t xml:space="preserve">по введению в действие таких механизмов, накопленный </w:t>
      </w:r>
      <w:r w:rsidR="00C63641">
        <w:rPr>
          <w:kern w:val="22"/>
          <w:szCs w:val="22"/>
          <w:lang w:val="ru-RU"/>
        </w:rPr>
        <w:t>други</w:t>
      </w:r>
      <w:r w:rsidR="00731FB1">
        <w:rPr>
          <w:kern w:val="22"/>
          <w:szCs w:val="22"/>
          <w:lang w:val="ru-RU"/>
        </w:rPr>
        <w:t>ми</w:t>
      </w:r>
      <w:r w:rsidR="00C63641">
        <w:rPr>
          <w:kern w:val="22"/>
          <w:szCs w:val="22"/>
          <w:lang w:val="ru-RU"/>
        </w:rPr>
        <w:t xml:space="preserve"> многосторонни</w:t>
      </w:r>
      <w:r w:rsidR="00731FB1">
        <w:rPr>
          <w:kern w:val="22"/>
          <w:szCs w:val="22"/>
          <w:lang w:val="ru-RU"/>
        </w:rPr>
        <w:t>ми</w:t>
      </w:r>
      <w:r w:rsidR="00C63641">
        <w:rPr>
          <w:kern w:val="22"/>
          <w:szCs w:val="22"/>
          <w:lang w:val="ru-RU"/>
        </w:rPr>
        <w:t xml:space="preserve"> природоохранны</w:t>
      </w:r>
      <w:r w:rsidR="00731FB1">
        <w:rPr>
          <w:kern w:val="22"/>
          <w:szCs w:val="22"/>
          <w:lang w:val="ru-RU"/>
        </w:rPr>
        <w:t>ми</w:t>
      </w:r>
      <w:r w:rsidR="00C63641">
        <w:rPr>
          <w:kern w:val="22"/>
          <w:szCs w:val="22"/>
          <w:lang w:val="ru-RU"/>
        </w:rPr>
        <w:t xml:space="preserve"> соглашени</w:t>
      </w:r>
      <w:r w:rsidR="00731FB1">
        <w:rPr>
          <w:kern w:val="22"/>
          <w:szCs w:val="22"/>
          <w:lang w:val="ru-RU"/>
        </w:rPr>
        <w:t>ями</w:t>
      </w:r>
      <w:r w:rsidR="00C63641">
        <w:rPr>
          <w:kern w:val="22"/>
          <w:szCs w:val="22"/>
          <w:lang w:val="ru-RU"/>
        </w:rPr>
        <w:t xml:space="preserve"> или соответствующи</w:t>
      </w:r>
      <w:r w:rsidR="00731FB1">
        <w:rPr>
          <w:kern w:val="22"/>
          <w:szCs w:val="22"/>
          <w:lang w:val="ru-RU"/>
        </w:rPr>
        <w:t>ми</w:t>
      </w:r>
      <w:r w:rsidR="00C63641">
        <w:rPr>
          <w:kern w:val="22"/>
          <w:szCs w:val="22"/>
          <w:lang w:val="ru-RU"/>
        </w:rPr>
        <w:t xml:space="preserve"> международны</w:t>
      </w:r>
      <w:r w:rsidR="00731FB1">
        <w:rPr>
          <w:kern w:val="22"/>
          <w:szCs w:val="22"/>
          <w:lang w:val="ru-RU"/>
        </w:rPr>
        <w:t>ми</w:t>
      </w:r>
      <w:r w:rsidR="00C63641">
        <w:rPr>
          <w:kern w:val="22"/>
          <w:szCs w:val="22"/>
          <w:lang w:val="ru-RU"/>
        </w:rPr>
        <w:t xml:space="preserve"> организаци</w:t>
      </w:r>
      <w:r w:rsidR="00731FB1">
        <w:rPr>
          <w:kern w:val="22"/>
          <w:szCs w:val="22"/>
          <w:lang w:val="ru-RU"/>
        </w:rPr>
        <w:t>ями</w:t>
      </w:r>
      <w:r w:rsidR="00C63641">
        <w:rPr>
          <w:kern w:val="22"/>
          <w:szCs w:val="22"/>
          <w:lang w:val="ru-RU"/>
        </w:rPr>
        <w:t xml:space="preserve"> и орган</w:t>
      </w:r>
      <w:r w:rsidR="00731FB1">
        <w:rPr>
          <w:kern w:val="22"/>
          <w:szCs w:val="22"/>
          <w:lang w:val="ru-RU"/>
        </w:rPr>
        <w:t>ами</w:t>
      </w:r>
      <w:r w:rsidR="00C63641">
        <w:rPr>
          <w:kern w:val="22"/>
          <w:szCs w:val="22"/>
          <w:lang w:val="ru-RU"/>
        </w:rPr>
        <w:t xml:space="preserve">. Ожидается, что эта рекомендация будет рассмотрена </w:t>
      </w:r>
      <w:r w:rsidR="00197678">
        <w:rPr>
          <w:kern w:val="22"/>
          <w:szCs w:val="22"/>
          <w:lang w:val="ru-RU"/>
        </w:rPr>
        <w:t>Конференцией Сторон СИТЕС на ее 18-м совещании.</w:t>
      </w:r>
    </w:p>
    <w:p w14:paraId="66E46B8D" w14:textId="307EB57F" w:rsidR="0070493E" w:rsidRPr="00FD74B3" w:rsidRDefault="00101C04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Каждый член и приглашенный эксперт Комитета по рассмотрению стойких органических загрязнителей Стокгольмской конвенции</w:t>
      </w:r>
      <w:r w:rsidR="0070493E" w:rsidRPr="005F0589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2"/>
      </w:r>
      <w:r w:rsidRPr="005F0589">
        <w:rPr>
          <w:kern w:val="22"/>
          <w:szCs w:val="22"/>
          <w:vertAlign w:val="superscript"/>
          <w:lang w:val="ru-RU"/>
        </w:rPr>
        <w:t xml:space="preserve"> </w:t>
      </w:r>
      <w:r>
        <w:rPr>
          <w:kern w:val="22"/>
          <w:szCs w:val="22"/>
          <w:lang w:val="ru-RU"/>
        </w:rPr>
        <w:t>и Комитета по рассмотрению химических веществ Роттердамской конвенции</w:t>
      </w:r>
      <w:r w:rsidR="0070493E" w:rsidRPr="005F0589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3"/>
      </w:r>
      <w:r w:rsidR="0070493E" w:rsidRPr="00FD74B3">
        <w:rPr>
          <w:kern w:val="22"/>
          <w:szCs w:val="22"/>
          <w:lang w:val="ru-RU"/>
        </w:rPr>
        <w:t xml:space="preserve"> </w:t>
      </w:r>
      <w:r w:rsidR="005F0589">
        <w:rPr>
          <w:kern w:val="22"/>
          <w:szCs w:val="22"/>
          <w:lang w:val="ru-RU"/>
        </w:rPr>
        <w:t xml:space="preserve">должен заполнить заявление о конфликте интересов прежде, чем начнет участвовать </w:t>
      </w:r>
      <w:r w:rsidR="00731FB1">
        <w:rPr>
          <w:kern w:val="22"/>
          <w:szCs w:val="22"/>
          <w:lang w:val="ru-RU"/>
        </w:rPr>
        <w:t>в</w:t>
      </w:r>
      <w:r w:rsidR="005F0589">
        <w:rPr>
          <w:kern w:val="22"/>
          <w:szCs w:val="22"/>
          <w:lang w:val="ru-RU"/>
        </w:rPr>
        <w:t xml:space="preserve"> работе соответствующего Комитета. </w:t>
      </w:r>
      <w:r w:rsidR="005F0589" w:rsidRPr="005F0589">
        <w:rPr>
          <w:kern w:val="22"/>
          <w:szCs w:val="22"/>
          <w:lang w:val="ru-RU"/>
        </w:rPr>
        <w:t xml:space="preserve">Заявленная цель этого требования заключается в </w:t>
      </w:r>
      <w:r w:rsidR="005F0589">
        <w:rPr>
          <w:kern w:val="22"/>
          <w:szCs w:val="22"/>
          <w:lang w:val="ru-RU"/>
        </w:rPr>
        <w:t xml:space="preserve">том, чтобы </w:t>
      </w:r>
      <w:r w:rsidR="005F0589" w:rsidRPr="005F0589">
        <w:rPr>
          <w:kern w:val="22"/>
          <w:szCs w:val="22"/>
          <w:lang w:val="ru-RU"/>
        </w:rPr>
        <w:t>обеспеч</w:t>
      </w:r>
      <w:r w:rsidR="005F0589">
        <w:rPr>
          <w:kern w:val="22"/>
          <w:szCs w:val="22"/>
          <w:lang w:val="ru-RU"/>
        </w:rPr>
        <w:t>ить</w:t>
      </w:r>
      <w:r w:rsidR="005F0589" w:rsidRPr="005F0589">
        <w:rPr>
          <w:kern w:val="22"/>
          <w:szCs w:val="22"/>
          <w:lang w:val="ru-RU"/>
        </w:rPr>
        <w:t xml:space="preserve"> техническ</w:t>
      </w:r>
      <w:r w:rsidR="005F0589">
        <w:rPr>
          <w:kern w:val="22"/>
          <w:szCs w:val="22"/>
          <w:lang w:val="ru-RU"/>
        </w:rPr>
        <w:t>ую</w:t>
      </w:r>
      <w:r w:rsidR="005F0589" w:rsidRPr="005F0589">
        <w:rPr>
          <w:kern w:val="22"/>
          <w:szCs w:val="22"/>
          <w:lang w:val="ru-RU"/>
        </w:rPr>
        <w:t xml:space="preserve"> </w:t>
      </w:r>
      <w:r w:rsidR="005F0589">
        <w:rPr>
          <w:kern w:val="22"/>
          <w:szCs w:val="22"/>
          <w:lang w:val="ru-RU"/>
        </w:rPr>
        <w:t>безупречность</w:t>
      </w:r>
      <w:r w:rsidR="005F0589" w:rsidRPr="005F0589">
        <w:rPr>
          <w:kern w:val="22"/>
          <w:szCs w:val="22"/>
          <w:lang w:val="ru-RU"/>
        </w:rPr>
        <w:t xml:space="preserve"> работы соответствующих комитетов и </w:t>
      </w:r>
      <w:r w:rsidR="005F0589">
        <w:rPr>
          <w:kern w:val="22"/>
          <w:szCs w:val="22"/>
          <w:lang w:val="ru-RU"/>
        </w:rPr>
        <w:t>избежать</w:t>
      </w:r>
      <w:r w:rsidR="005F0589" w:rsidRPr="005F0589">
        <w:rPr>
          <w:kern w:val="22"/>
          <w:szCs w:val="22"/>
          <w:lang w:val="ru-RU"/>
        </w:rPr>
        <w:t xml:space="preserve"> ситуаций, когда финансовые или иные интересы могут повлиять на результаты работы Комитета.</w:t>
      </w:r>
    </w:p>
    <w:p w14:paraId="63FEF03D" w14:textId="562A65C5" w:rsidR="0070493E" w:rsidRPr="00FD74B3" w:rsidRDefault="005F0589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 рамках Межправительственной научно-политической платформы по биоразнообразию и экосистемным услугам </w:t>
      </w:r>
      <w:r w:rsidR="0070493E" w:rsidRPr="00FD74B3">
        <w:rPr>
          <w:kern w:val="22"/>
          <w:szCs w:val="22"/>
          <w:lang w:val="ru-RU"/>
        </w:rPr>
        <w:t>(</w:t>
      </w:r>
      <w:r w:rsidRPr="005F0589">
        <w:rPr>
          <w:kern w:val="22"/>
          <w:szCs w:val="22"/>
          <w:lang w:val="ru-RU"/>
        </w:rPr>
        <w:t>МНППБЭУ</w:t>
      </w:r>
      <w:r w:rsidR="0070493E" w:rsidRPr="00FD74B3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была разработана «Политика в отношении конфликта интересов и пр</w:t>
      </w:r>
      <w:r w:rsidR="007E6262">
        <w:rPr>
          <w:kern w:val="22"/>
          <w:szCs w:val="22"/>
          <w:lang w:val="ru-RU"/>
        </w:rPr>
        <w:t>оцедур</w:t>
      </w:r>
      <w:r w:rsidR="00731FB1">
        <w:rPr>
          <w:kern w:val="22"/>
          <w:szCs w:val="22"/>
          <w:lang w:val="ru-RU"/>
        </w:rPr>
        <w:t>а</w:t>
      </w:r>
      <w:r w:rsidR="007E6262">
        <w:rPr>
          <w:kern w:val="22"/>
          <w:szCs w:val="22"/>
          <w:lang w:val="ru-RU"/>
        </w:rPr>
        <w:t xml:space="preserve"> ее осуществления». П</w:t>
      </w:r>
      <w:r w:rsidR="00731FB1">
        <w:rPr>
          <w:kern w:val="22"/>
          <w:szCs w:val="22"/>
          <w:lang w:val="ru-RU"/>
        </w:rPr>
        <w:t>олитика и процедура</w:t>
      </w:r>
      <w:r>
        <w:rPr>
          <w:kern w:val="22"/>
          <w:szCs w:val="22"/>
          <w:lang w:val="ru-RU"/>
        </w:rPr>
        <w:t xml:space="preserve"> были </w:t>
      </w:r>
      <w:r w:rsidR="007E6262">
        <w:rPr>
          <w:kern w:val="22"/>
          <w:szCs w:val="22"/>
          <w:lang w:val="ru-RU"/>
        </w:rPr>
        <w:t>утверждены</w:t>
      </w:r>
      <w:r>
        <w:rPr>
          <w:kern w:val="22"/>
          <w:szCs w:val="22"/>
          <w:lang w:val="ru-RU"/>
        </w:rPr>
        <w:t xml:space="preserve"> </w:t>
      </w:r>
      <w:r w:rsidR="007E6262">
        <w:rPr>
          <w:kern w:val="22"/>
          <w:szCs w:val="22"/>
          <w:lang w:val="ru-RU"/>
        </w:rPr>
        <w:t xml:space="preserve">Пленарным совещанием в решении </w:t>
      </w:r>
      <w:r w:rsidR="00731FB1">
        <w:rPr>
          <w:iCs/>
          <w:kern w:val="22"/>
          <w:szCs w:val="22"/>
          <w:lang w:val="ru-RU"/>
        </w:rPr>
        <w:t>IPBES-3/3</w:t>
      </w:r>
      <w:r w:rsidR="0070493E" w:rsidRPr="00FD74B3">
        <w:rPr>
          <w:iCs/>
          <w:kern w:val="22"/>
          <w:szCs w:val="22"/>
          <w:lang w:val="ru-RU"/>
        </w:rPr>
        <w:t xml:space="preserve"> </w:t>
      </w:r>
      <w:r w:rsidR="00731FB1">
        <w:rPr>
          <w:iCs/>
          <w:kern w:val="22"/>
          <w:szCs w:val="22"/>
          <w:lang w:val="ru-RU"/>
        </w:rPr>
        <w:t>(</w:t>
      </w:r>
      <w:r w:rsidR="007E6262">
        <w:rPr>
          <w:iCs/>
          <w:kern w:val="22"/>
          <w:szCs w:val="22"/>
          <w:lang w:val="ru-RU"/>
        </w:rPr>
        <w:t>приложение</w:t>
      </w:r>
      <w:r w:rsidR="0070493E" w:rsidRPr="00FD74B3">
        <w:rPr>
          <w:iCs/>
          <w:kern w:val="22"/>
          <w:szCs w:val="22"/>
          <w:lang w:val="ru-RU"/>
        </w:rPr>
        <w:t xml:space="preserve"> II</w:t>
      </w:r>
      <w:r w:rsidR="00731FB1">
        <w:rPr>
          <w:iCs/>
          <w:kern w:val="22"/>
          <w:szCs w:val="22"/>
          <w:lang w:val="ru-RU"/>
        </w:rPr>
        <w:t>)</w:t>
      </w:r>
      <w:r w:rsidR="0070493E" w:rsidRPr="00FD74B3">
        <w:rPr>
          <w:i/>
          <w:iCs/>
          <w:kern w:val="22"/>
          <w:szCs w:val="22"/>
          <w:lang w:val="ru-RU"/>
        </w:rPr>
        <w:t>.</w:t>
      </w:r>
      <w:r w:rsidR="007E6262">
        <w:rPr>
          <w:i/>
          <w:iCs/>
          <w:kern w:val="22"/>
          <w:szCs w:val="22"/>
          <w:lang w:val="ru-RU"/>
        </w:rPr>
        <w:t xml:space="preserve"> </w:t>
      </w:r>
      <w:r w:rsidR="007E6262">
        <w:rPr>
          <w:iCs/>
          <w:kern w:val="22"/>
          <w:szCs w:val="22"/>
          <w:lang w:val="ru-RU"/>
        </w:rPr>
        <w:t xml:space="preserve">Как указывается в </w:t>
      </w:r>
      <w:r w:rsidR="007E6262">
        <w:rPr>
          <w:kern w:val="22"/>
          <w:szCs w:val="22"/>
          <w:lang w:val="ru-RU"/>
        </w:rPr>
        <w:t xml:space="preserve">этой политике, общая ее цель заключается в «защите легитимности, целостности и достоверности Платформы и ее итоговых документов, а также конфиденциальности в отношении ее деятельности и </w:t>
      </w:r>
      <w:r w:rsidR="00C47057">
        <w:rPr>
          <w:kern w:val="22"/>
          <w:szCs w:val="22"/>
          <w:lang w:val="ru-RU"/>
        </w:rPr>
        <w:t>лиц</w:t>
      </w:r>
      <w:r w:rsidR="007E6262">
        <w:rPr>
          <w:kern w:val="22"/>
          <w:szCs w:val="22"/>
          <w:lang w:val="ru-RU"/>
        </w:rPr>
        <w:t>, напрямую вовлеченных в подготовку ее отчетов и других документов»</w:t>
      </w:r>
      <w:r w:rsidR="0070493E" w:rsidRPr="007E6262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4"/>
      </w:r>
      <w:r w:rsidR="007E6262">
        <w:rPr>
          <w:kern w:val="22"/>
          <w:szCs w:val="22"/>
          <w:lang w:val="ru-RU"/>
        </w:rPr>
        <w:t>.</w:t>
      </w:r>
      <w:r w:rsidR="0070493E" w:rsidRPr="00FD74B3">
        <w:rPr>
          <w:kern w:val="22"/>
          <w:szCs w:val="22"/>
          <w:lang w:val="ru-RU"/>
        </w:rPr>
        <w:t xml:space="preserve"> </w:t>
      </w:r>
      <w:r w:rsidR="00C47057">
        <w:rPr>
          <w:kern w:val="22"/>
          <w:szCs w:val="22"/>
          <w:lang w:val="ru-RU"/>
        </w:rPr>
        <w:t>В соответствии с процедурой</w:t>
      </w:r>
      <w:r w:rsidR="007E6262">
        <w:rPr>
          <w:kern w:val="22"/>
          <w:szCs w:val="22"/>
          <w:lang w:val="ru-RU"/>
        </w:rPr>
        <w:t xml:space="preserve"> осуществления</w:t>
      </w:r>
      <w:r w:rsidR="0070493E" w:rsidRPr="007E6262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5"/>
      </w:r>
      <w:r w:rsidR="007E6262">
        <w:rPr>
          <w:kern w:val="22"/>
          <w:szCs w:val="22"/>
          <w:lang w:val="ru-RU"/>
        </w:rPr>
        <w:t xml:space="preserve">, </w:t>
      </w:r>
      <w:r w:rsidR="00C47057">
        <w:rPr>
          <w:kern w:val="22"/>
          <w:szCs w:val="22"/>
          <w:lang w:val="ru-RU"/>
        </w:rPr>
        <w:t xml:space="preserve">лицу предлагается заполнить формуляр заявления о конфликте интересов </w:t>
      </w:r>
      <w:r w:rsidR="007E6262">
        <w:rPr>
          <w:kern w:val="22"/>
          <w:szCs w:val="22"/>
          <w:lang w:val="ru-RU"/>
        </w:rPr>
        <w:t xml:space="preserve">прежде </w:t>
      </w:r>
      <w:r w:rsidR="00C47057">
        <w:rPr>
          <w:kern w:val="22"/>
          <w:szCs w:val="22"/>
          <w:lang w:val="ru-RU"/>
        </w:rPr>
        <w:t xml:space="preserve">чем это лицо будет назначено членом рабочей группы, группы экспертов, сопредседателем, </w:t>
      </w:r>
      <w:r w:rsidR="00470AA1">
        <w:rPr>
          <w:kern w:val="22"/>
          <w:szCs w:val="22"/>
          <w:lang w:val="ru-RU"/>
        </w:rPr>
        <w:t xml:space="preserve">основным координирующим автором, основным автором или редактором обзора. Заполненный формуляр </w:t>
      </w:r>
      <w:r w:rsidR="00731FB1">
        <w:rPr>
          <w:kern w:val="22"/>
          <w:szCs w:val="22"/>
          <w:lang w:val="ru-RU"/>
        </w:rPr>
        <w:t>передается</w:t>
      </w:r>
      <w:r w:rsidR="00470AA1">
        <w:rPr>
          <w:kern w:val="22"/>
          <w:szCs w:val="22"/>
          <w:lang w:val="ru-RU"/>
        </w:rPr>
        <w:t xml:space="preserve"> затем </w:t>
      </w:r>
      <w:r w:rsidR="00731FB1">
        <w:rPr>
          <w:kern w:val="22"/>
          <w:szCs w:val="22"/>
          <w:lang w:val="ru-RU"/>
        </w:rPr>
        <w:t>с</w:t>
      </w:r>
      <w:r w:rsidR="00470AA1">
        <w:rPr>
          <w:kern w:val="22"/>
          <w:szCs w:val="22"/>
          <w:lang w:val="ru-RU"/>
        </w:rPr>
        <w:t xml:space="preserve">екретариатом Комитету по конфликтам интересов для оценки и вынесения решения по вопросу о том, может ли данное лицо столкнуться с возможным конфликтом интересов, </w:t>
      </w:r>
      <w:r w:rsidR="00731FB1">
        <w:rPr>
          <w:kern w:val="22"/>
          <w:szCs w:val="22"/>
          <w:lang w:val="ru-RU"/>
        </w:rPr>
        <w:t>не подлежащим</w:t>
      </w:r>
      <w:r w:rsidR="00470AA1">
        <w:rPr>
          <w:kern w:val="22"/>
          <w:szCs w:val="22"/>
          <w:lang w:val="ru-RU"/>
        </w:rPr>
        <w:t xml:space="preserve"> разреш</w:t>
      </w:r>
      <w:r w:rsidR="00731FB1">
        <w:rPr>
          <w:kern w:val="22"/>
          <w:szCs w:val="22"/>
          <w:lang w:val="ru-RU"/>
        </w:rPr>
        <w:t>ению</w:t>
      </w:r>
      <w:r w:rsidR="00470AA1">
        <w:rPr>
          <w:kern w:val="22"/>
          <w:szCs w:val="22"/>
          <w:lang w:val="ru-RU"/>
        </w:rPr>
        <w:t>.</w:t>
      </w:r>
      <w:r w:rsidR="0070493E" w:rsidRPr="00FD74B3">
        <w:rPr>
          <w:kern w:val="22"/>
          <w:szCs w:val="22"/>
          <w:lang w:val="ru-RU"/>
        </w:rPr>
        <w:t xml:space="preserve"> </w:t>
      </w:r>
      <w:r w:rsidR="00470AA1">
        <w:rPr>
          <w:kern w:val="22"/>
          <w:szCs w:val="22"/>
          <w:lang w:val="ru-RU"/>
        </w:rPr>
        <w:t>Если Комитет постановляет, что данное лицо может столкнуться с</w:t>
      </w:r>
      <w:r w:rsidR="00731FB1">
        <w:rPr>
          <w:kern w:val="22"/>
          <w:szCs w:val="22"/>
          <w:lang w:val="ru-RU"/>
        </w:rPr>
        <w:t xml:space="preserve"> таким не подлежащим разрешению</w:t>
      </w:r>
      <w:r w:rsidR="00470AA1">
        <w:rPr>
          <w:kern w:val="22"/>
          <w:szCs w:val="22"/>
          <w:lang w:val="ru-RU"/>
        </w:rPr>
        <w:t xml:space="preserve"> конфликтом интересов, это лицо не может принимать участие в подготовке отчетов. </w:t>
      </w:r>
      <w:r w:rsidR="004E1214">
        <w:rPr>
          <w:kern w:val="22"/>
          <w:szCs w:val="22"/>
          <w:lang w:val="ru-RU"/>
        </w:rPr>
        <w:t xml:space="preserve">Секретариат </w:t>
      </w:r>
      <w:r w:rsidR="004E1214" w:rsidRPr="005F0589">
        <w:rPr>
          <w:kern w:val="22"/>
          <w:szCs w:val="22"/>
          <w:lang w:val="ru-RU"/>
        </w:rPr>
        <w:t>МНППБЭУ</w:t>
      </w:r>
      <w:r w:rsidR="004E1214" w:rsidRPr="00FD74B3">
        <w:rPr>
          <w:kern w:val="22"/>
          <w:szCs w:val="22"/>
          <w:lang w:val="ru-RU"/>
        </w:rPr>
        <w:t xml:space="preserve"> </w:t>
      </w:r>
      <w:r w:rsidR="004E1214">
        <w:rPr>
          <w:kern w:val="22"/>
          <w:szCs w:val="22"/>
          <w:lang w:val="ru-RU"/>
        </w:rPr>
        <w:t xml:space="preserve">также должен быть проинформирован о любых </w:t>
      </w:r>
      <w:r w:rsidR="00731FB1">
        <w:rPr>
          <w:kern w:val="22"/>
          <w:szCs w:val="22"/>
          <w:lang w:val="ru-RU"/>
        </w:rPr>
        <w:t>изменениях, связанных с обстоятельствами</w:t>
      </w:r>
      <w:r w:rsidR="004E1214">
        <w:rPr>
          <w:kern w:val="22"/>
          <w:szCs w:val="22"/>
          <w:lang w:val="ru-RU"/>
        </w:rPr>
        <w:t xml:space="preserve"> лица, которые могут возникнуть после его назначения.</w:t>
      </w:r>
    </w:p>
    <w:p w14:paraId="46534334" w14:textId="6C8C3354" w:rsidR="0070493E" w:rsidRPr="00FD74B3" w:rsidRDefault="0042609F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Существует ряд других</w:t>
      </w:r>
      <w:r w:rsidR="004E1214">
        <w:rPr>
          <w:kern w:val="22"/>
          <w:szCs w:val="22"/>
          <w:lang w:val="ru-RU"/>
        </w:rPr>
        <w:t xml:space="preserve"> организаци</w:t>
      </w:r>
      <w:r>
        <w:rPr>
          <w:kern w:val="22"/>
          <w:szCs w:val="22"/>
          <w:lang w:val="ru-RU"/>
        </w:rPr>
        <w:t>й или учреждений, разработавших руководящие указания</w:t>
      </w:r>
      <w:r w:rsidR="004E121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или политику в отношении конфликта интересов. Например, Всемирная организация здравоохранения (ВОЗ) </w:t>
      </w:r>
      <w:r w:rsidR="00174904">
        <w:rPr>
          <w:kern w:val="22"/>
          <w:szCs w:val="22"/>
          <w:lang w:val="ru-RU"/>
        </w:rPr>
        <w:t>разработала</w:t>
      </w:r>
      <w:r>
        <w:rPr>
          <w:kern w:val="22"/>
          <w:szCs w:val="22"/>
          <w:lang w:val="ru-RU"/>
        </w:rPr>
        <w:t xml:space="preserve"> </w:t>
      </w:r>
      <w:r w:rsidR="00D017E4">
        <w:rPr>
          <w:kern w:val="22"/>
          <w:szCs w:val="22"/>
          <w:lang w:val="ru-RU"/>
        </w:rPr>
        <w:t>всесторонни</w:t>
      </w:r>
      <w:r w:rsidR="00174904">
        <w:rPr>
          <w:kern w:val="22"/>
          <w:szCs w:val="22"/>
          <w:lang w:val="ru-RU"/>
        </w:rPr>
        <w:t>е</w:t>
      </w:r>
      <w:r>
        <w:rPr>
          <w:kern w:val="22"/>
          <w:szCs w:val="22"/>
          <w:lang w:val="ru-RU"/>
        </w:rPr>
        <w:t xml:space="preserve"> руководящи</w:t>
      </w:r>
      <w:r w:rsidR="00174904">
        <w:rPr>
          <w:kern w:val="22"/>
          <w:szCs w:val="22"/>
          <w:lang w:val="ru-RU"/>
        </w:rPr>
        <w:t>е принципы</w:t>
      </w:r>
      <w:r>
        <w:rPr>
          <w:kern w:val="22"/>
          <w:szCs w:val="22"/>
          <w:lang w:val="ru-RU"/>
        </w:rPr>
        <w:t xml:space="preserve"> </w:t>
      </w:r>
      <w:r w:rsidR="00174904">
        <w:rPr>
          <w:kern w:val="22"/>
          <w:szCs w:val="22"/>
          <w:lang w:val="ru-RU"/>
        </w:rPr>
        <w:t>по конфликтам</w:t>
      </w:r>
      <w:r>
        <w:rPr>
          <w:kern w:val="22"/>
          <w:szCs w:val="22"/>
          <w:lang w:val="ru-RU"/>
        </w:rPr>
        <w:t xml:space="preserve"> и</w:t>
      </w:r>
      <w:r w:rsidR="001E174C">
        <w:rPr>
          <w:kern w:val="22"/>
          <w:szCs w:val="22"/>
          <w:lang w:val="ru-RU"/>
        </w:rPr>
        <w:t>нтересов</w:t>
      </w:r>
      <w:r w:rsidR="00174904">
        <w:rPr>
          <w:kern w:val="22"/>
          <w:szCs w:val="22"/>
          <w:lang w:val="ru-RU"/>
        </w:rPr>
        <w:t>, которые используются</w:t>
      </w:r>
      <w:r w:rsidR="00731FB1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в отношении </w:t>
      </w:r>
      <w:r w:rsidR="001E174C">
        <w:rPr>
          <w:kern w:val="22"/>
          <w:szCs w:val="22"/>
          <w:lang w:val="ru-RU"/>
        </w:rPr>
        <w:t xml:space="preserve">сотрудничающих </w:t>
      </w:r>
      <w:r w:rsidR="00174904">
        <w:rPr>
          <w:kern w:val="22"/>
          <w:szCs w:val="22"/>
          <w:lang w:val="ru-RU"/>
        </w:rPr>
        <w:t xml:space="preserve">с нею </w:t>
      </w:r>
      <w:r w:rsidR="001E174C">
        <w:rPr>
          <w:kern w:val="22"/>
          <w:szCs w:val="22"/>
          <w:lang w:val="ru-RU"/>
        </w:rPr>
        <w:t xml:space="preserve">или приглашенных </w:t>
      </w:r>
      <w:r>
        <w:rPr>
          <w:kern w:val="22"/>
          <w:szCs w:val="22"/>
          <w:lang w:val="ru-RU"/>
        </w:rPr>
        <w:t xml:space="preserve">экспертов, </w:t>
      </w:r>
      <w:r w:rsidR="00174904">
        <w:rPr>
          <w:kern w:val="22"/>
          <w:szCs w:val="22"/>
          <w:lang w:val="ru-RU"/>
        </w:rPr>
        <w:t>представляющих</w:t>
      </w:r>
      <w:r w:rsidR="00D017E4">
        <w:rPr>
          <w:kern w:val="22"/>
          <w:szCs w:val="22"/>
          <w:lang w:val="ru-RU"/>
        </w:rPr>
        <w:t xml:space="preserve"> </w:t>
      </w:r>
      <w:r w:rsidR="001E174C">
        <w:rPr>
          <w:kern w:val="22"/>
          <w:szCs w:val="22"/>
          <w:lang w:val="ru-RU"/>
        </w:rPr>
        <w:t>независимые консультации</w:t>
      </w:r>
      <w:r w:rsidR="00174904">
        <w:rPr>
          <w:kern w:val="22"/>
          <w:szCs w:val="22"/>
          <w:lang w:val="ru-RU"/>
        </w:rPr>
        <w:t xml:space="preserve"> и дающие</w:t>
      </w:r>
      <w:r w:rsidR="001E174C">
        <w:rPr>
          <w:kern w:val="22"/>
          <w:szCs w:val="22"/>
          <w:lang w:val="ru-RU"/>
        </w:rPr>
        <w:t xml:space="preserve"> возможность ВОЗ принимать решения или предоставлять обоснов</w:t>
      </w:r>
      <w:r w:rsidR="00D017E4">
        <w:rPr>
          <w:kern w:val="22"/>
          <w:szCs w:val="22"/>
          <w:lang w:val="ru-RU"/>
        </w:rPr>
        <w:t xml:space="preserve">анные рекомендации государствам-членам и другим </w:t>
      </w:r>
      <w:r w:rsidR="00D017E4">
        <w:rPr>
          <w:kern w:val="22"/>
          <w:szCs w:val="22"/>
          <w:lang w:val="ru-RU"/>
        </w:rPr>
        <w:lastRenderedPageBreak/>
        <w:t>заинтересованным лицам</w:t>
      </w:r>
      <w:r w:rsidR="0070493E" w:rsidRPr="00D017E4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6"/>
      </w:r>
      <w:r w:rsidR="00D017E4">
        <w:rPr>
          <w:kern w:val="22"/>
          <w:szCs w:val="22"/>
          <w:lang w:val="ru-RU"/>
        </w:rPr>
        <w:t>.</w:t>
      </w:r>
      <w:r w:rsidR="0070493E" w:rsidRPr="00FD74B3">
        <w:rPr>
          <w:kern w:val="22"/>
          <w:szCs w:val="22"/>
          <w:lang w:val="ru-RU"/>
        </w:rPr>
        <w:t xml:space="preserve"> </w:t>
      </w:r>
      <w:r w:rsidR="00780293">
        <w:rPr>
          <w:kern w:val="22"/>
          <w:szCs w:val="22"/>
          <w:lang w:val="ru-RU"/>
        </w:rPr>
        <w:t>Продовольственная и сельскохозяйственная организация Объединенных Наций (ФАО) также просит своих экспертов заполн</w:t>
      </w:r>
      <w:r w:rsidR="00174904">
        <w:rPr>
          <w:kern w:val="22"/>
          <w:szCs w:val="22"/>
          <w:lang w:val="ru-RU"/>
        </w:rPr>
        <w:t>я</w:t>
      </w:r>
      <w:r w:rsidR="00780293">
        <w:rPr>
          <w:kern w:val="22"/>
          <w:szCs w:val="22"/>
          <w:lang w:val="ru-RU"/>
        </w:rPr>
        <w:t>ть формуляр заявления о конфликте интересов. Зеленый климатический фонд разработал правила, требующие от членов и заместителей членов Совета сообщать о любых случаях конфликта интересов, которы</w:t>
      </w:r>
      <w:r w:rsidR="003E29C4">
        <w:rPr>
          <w:kern w:val="22"/>
          <w:szCs w:val="22"/>
          <w:lang w:val="ru-RU"/>
        </w:rPr>
        <w:t>е</w:t>
      </w:r>
      <w:r w:rsidR="00780293">
        <w:rPr>
          <w:kern w:val="22"/>
          <w:szCs w:val="22"/>
          <w:lang w:val="ru-RU"/>
        </w:rPr>
        <w:t xml:space="preserve"> мо</w:t>
      </w:r>
      <w:r w:rsidR="003E29C4">
        <w:rPr>
          <w:kern w:val="22"/>
          <w:szCs w:val="22"/>
          <w:lang w:val="ru-RU"/>
        </w:rPr>
        <w:t>гут</w:t>
      </w:r>
      <w:r w:rsidR="00780293">
        <w:rPr>
          <w:kern w:val="22"/>
          <w:szCs w:val="22"/>
          <w:lang w:val="ru-RU"/>
        </w:rPr>
        <w:t xml:space="preserve"> возникнуть в связи с рассмотрением того или иного пункта повестки дня</w:t>
      </w:r>
      <w:r w:rsidR="00D64FC7">
        <w:rPr>
          <w:kern w:val="22"/>
          <w:szCs w:val="22"/>
          <w:lang w:val="ru-RU"/>
        </w:rPr>
        <w:t xml:space="preserve"> и «отказываться от участи</w:t>
      </w:r>
      <w:r w:rsidR="003E29C4">
        <w:rPr>
          <w:kern w:val="22"/>
          <w:szCs w:val="22"/>
          <w:lang w:val="ru-RU"/>
        </w:rPr>
        <w:t>я</w:t>
      </w:r>
      <w:r w:rsidR="00D64FC7">
        <w:rPr>
          <w:kern w:val="22"/>
          <w:szCs w:val="22"/>
          <w:lang w:val="ru-RU"/>
        </w:rPr>
        <w:t xml:space="preserve"> в любом решении, связанном с проектом и/или с учреждением, в отношении которых </w:t>
      </w:r>
      <w:r w:rsidR="003E29C4">
        <w:rPr>
          <w:kern w:val="22"/>
          <w:szCs w:val="22"/>
          <w:lang w:val="ru-RU"/>
        </w:rPr>
        <w:t>они оказываются в ситуации</w:t>
      </w:r>
      <w:r w:rsidR="00D64FC7">
        <w:rPr>
          <w:kern w:val="22"/>
          <w:szCs w:val="22"/>
          <w:lang w:val="ru-RU"/>
        </w:rPr>
        <w:t xml:space="preserve"> конфликт</w:t>
      </w:r>
      <w:r w:rsidR="003E29C4">
        <w:rPr>
          <w:kern w:val="22"/>
          <w:szCs w:val="22"/>
          <w:lang w:val="ru-RU"/>
        </w:rPr>
        <w:t>а</w:t>
      </w:r>
      <w:r w:rsidR="00D64FC7">
        <w:rPr>
          <w:kern w:val="22"/>
          <w:szCs w:val="22"/>
          <w:lang w:val="ru-RU"/>
        </w:rPr>
        <w:t xml:space="preserve"> интересов</w:t>
      </w:r>
      <w:r w:rsidR="003E29C4">
        <w:rPr>
          <w:kern w:val="22"/>
          <w:szCs w:val="22"/>
          <w:lang w:val="ru-RU"/>
        </w:rPr>
        <w:t>, как это определено в стандартах по этике и конфликту интересов».</w:t>
      </w:r>
      <w:r w:rsidR="00D64FC7">
        <w:rPr>
          <w:kern w:val="22"/>
          <w:szCs w:val="22"/>
          <w:lang w:val="ru-RU"/>
        </w:rPr>
        <w:t xml:space="preserve"> </w:t>
      </w:r>
      <w:r w:rsidR="003E29C4">
        <w:rPr>
          <w:kern w:val="22"/>
          <w:szCs w:val="22"/>
          <w:lang w:val="ru-RU"/>
        </w:rPr>
        <w:t>Активные наблюдатели, участвующие в заседаниях Совета, также обязаны «сообщать о любом конфликте интересов, с которым они могут столкнуться в связи с любыми пунктами повестки дня и отказываться от участия в обсужде</w:t>
      </w:r>
      <w:r w:rsidR="00174904">
        <w:rPr>
          <w:kern w:val="22"/>
          <w:szCs w:val="22"/>
          <w:lang w:val="ru-RU"/>
        </w:rPr>
        <w:t>ниях и принятии решений по этим</w:t>
      </w:r>
      <w:r w:rsidR="003E29C4">
        <w:rPr>
          <w:kern w:val="22"/>
          <w:szCs w:val="22"/>
          <w:lang w:val="ru-RU"/>
        </w:rPr>
        <w:t xml:space="preserve"> пу</w:t>
      </w:r>
      <w:r w:rsidR="00174904">
        <w:rPr>
          <w:kern w:val="22"/>
          <w:szCs w:val="22"/>
          <w:lang w:val="ru-RU"/>
        </w:rPr>
        <w:t>нктам</w:t>
      </w:r>
      <w:r w:rsidR="003E29C4">
        <w:rPr>
          <w:kern w:val="22"/>
          <w:szCs w:val="22"/>
          <w:lang w:val="ru-RU"/>
        </w:rPr>
        <w:t>»</w:t>
      </w:r>
      <w:r w:rsidR="0070493E" w:rsidRPr="003E29C4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7"/>
      </w:r>
      <w:r w:rsidR="003E29C4">
        <w:rPr>
          <w:kern w:val="22"/>
          <w:szCs w:val="22"/>
          <w:lang w:val="ru-RU"/>
        </w:rPr>
        <w:t>.</w:t>
      </w:r>
    </w:p>
    <w:p w14:paraId="03460314" w14:textId="21DADA7C" w:rsidR="0070493E" w:rsidRPr="00717F31" w:rsidRDefault="0070493E" w:rsidP="0070493E">
      <w:pPr>
        <w:pStyle w:val="Titre2"/>
        <w:rPr>
          <w:kern w:val="22"/>
          <w:szCs w:val="22"/>
        </w:rPr>
      </w:pPr>
      <w:r w:rsidRPr="00717F31">
        <w:rPr>
          <w:kern w:val="22"/>
          <w:szCs w:val="22"/>
        </w:rPr>
        <w:t>D.</w:t>
      </w:r>
      <w:r w:rsidRPr="00717F31">
        <w:rPr>
          <w:kern w:val="22"/>
          <w:szCs w:val="22"/>
        </w:rPr>
        <w:tab/>
      </w:r>
      <w:r w:rsidR="003E29C4" w:rsidRPr="00143922">
        <w:rPr>
          <w:kern w:val="22"/>
          <w:szCs w:val="22"/>
          <w:lang w:val="ru-RU"/>
        </w:rPr>
        <w:t>Предлагаемая процедура</w:t>
      </w:r>
      <w:r w:rsidR="00143922">
        <w:rPr>
          <w:kern w:val="22"/>
          <w:szCs w:val="22"/>
          <w:lang w:val="ru-RU"/>
        </w:rPr>
        <w:t xml:space="preserve"> </w:t>
      </w:r>
      <w:r w:rsidR="00174904">
        <w:rPr>
          <w:kern w:val="22"/>
          <w:szCs w:val="22"/>
          <w:lang w:val="ru-RU"/>
        </w:rPr>
        <w:t xml:space="preserve">по предотвращению </w:t>
      </w:r>
      <w:r w:rsidR="00143922" w:rsidRPr="00143922">
        <w:rPr>
          <w:kern w:val="22"/>
          <w:szCs w:val="22"/>
          <w:lang w:val="ru-RU"/>
        </w:rPr>
        <w:t>конфликтов интересов</w:t>
      </w:r>
      <w:r w:rsidR="00143922" w:rsidRPr="00143922">
        <w:rPr>
          <w:kern w:val="22"/>
          <w:szCs w:val="22"/>
          <w:lang w:val="ru-RU"/>
        </w:rPr>
        <w:br/>
      </w:r>
      <w:r w:rsidR="00174904">
        <w:rPr>
          <w:kern w:val="22"/>
          <w:szCs w:val="22"/>
          <w:lang w:val="ru-RU"/>
        </w:rPr>
        <w:t xml:space="preserve">и управлению ими </w:t>
      </w:r>
      <w:r w:rsidR="003E29C4" w:rsidRPr="00143922">
        <w:rPr>
          <w:kern w:val="22"/>
          <w:szCs w:val="22"/>
          <w:lang w:val="ru-RU"/>
        </w:rPr>
        <w:t>в экспертных группах</w:t>
      </w:r>
    </w:p>
    <w:p w14:paraId="2FF0B9EF" w14:textId="08BD4467" w:rsidR="0070493E" w:rsidRPr="00143922" w:rsidRDefault="00251E02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Ввиду п</w:t>
      </w:r>
      <w:r w:rsidR="000C2E0C">
        <w:rPr>
          <w:kern w:val="22"/>
          <w:szCs w:val="22"/>
          <w:lang w:val="ru-RU"/>
        </w:rPr>
        <w:t>рогресс</w:t>
      </w:r>
      <w:r>
        <w:rPr>
          <w:kern w:val="22"/>
          <w:szCs w:val="22"/>
          <w:lang w:val="ru-RU"/>
        </w:rPr>
        <w:t>а</w:t>
      </w:r>
      <w:r w:rsidR="000C2E0C">
        <w:rPr>
          <w:kern w:val="22"/>
          <w:szCs w:val="22"/>
          <w:lang w:val="ru-RU"/>
        </w:rPr>
        <w:t xml:space="preserve"> и растущ</w:t>
      </w:r>
      <w:r>
        <w:rPr>
          <w:kern w:val="22"/>
          <w:szCs w:val="22"/>
          <w:lang w:val="ru-RU"/>
        </w:rPr>
        <w:t>ей</w:t>
      </w:r>
      <w:r w:rsidR="000C2E0C">
        <w:rPr>
          <w:kern w:val="22"/>
          <w:szCs w:val="22"/>
          <w:lang w:val="ru-RU"/>
        </w:rPr>
        <w:t xml:space="preserve"> сложност</w:t>
      </w:r>
      <w:r>
        <w:rPr>
          <w:kern w:val="22"/>
          <w:szCs w:val="22"/>
          <w:lang w:val="ru-RU"/>
        </w:rPr>
        <w:t>и</w:t>
      </w:r>
      <w:r w:rsidR="000C2E0C">
        <w:rPr>
          <w:kern w:val="22"/>
          <w:szCs w:val="22"/>
          <w:lang w:val="ru-RU"/>
        </w:rPr>
        <w:t xml:space="preserve"> исследований и разработок </w:t>
      </w:r>
      <w:r>
        <w:rPr>
          <w:kern w:val="22"/>
          <w:szCs w:val="22"/>
          <w:lang w:val="ru-RU"/>
        </w:rPr>
        <w:t>в области биологических наук</w:t>
      </w:r>
      <w:r w:rsidR="000C2E0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Стороны Конвенции все больше нуждаются в экспертных консультациях</w:t>
      </w:r>
      <w:r w:rsidR="000C2E0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 решения возникающих научных, технических и техн</w:t>
      </w:r>
      <w:r w:rsidR="000C753D">
        <w:rPr>
          <w:kern w:val="22"/>
          <w:szCs w:val="22"/>
          <w:lang w:val="ru-RU"/>
        </w:rPr>
        <w:t>ологических проблем. Вклад наиболее опытных и знающих экспертов или ученых приобрел крайне важное значение для принятия Сторонами научно обоснованных и содержательных решений. В то же время эта ситуация</w:t>
      </w:r>
      <w:r w:rsidR="007A796C">
        <w:rPr>
          <w:kern w:val="22"/>
          <w:szCs w:val="22"/>
          <w:lang w:val="ru-RU"/>
        </w:rPr>
        <w:t xml:space="preserve"> повысила значение,</w:t>
      </w:r>
      <w:r w:rsidR="000C753D">
        <w:rPr>
          <w:kern w:val="22"/>
          <w:szCs w:val="22"/>
          <w:lang w:val="ru-RU"/>
        </w:rPr>
        <w:t xml:space="preserve"> </w:t>
      </w:r>
      <w:r w:rsidR="007A796C">
        <w:rPr>
          <w:kern w:val="22"/>
          <w:szCs w:val="22"/>
          <w:lang w:val="ru-RU"/>
        </w:rPr>
        <w:t>усилила обеспокоенность и обострила противоречия, связанные с вопросами этики и конфликта интересов</w:t>
      </w:r>
      <w:r w:rsidR="0070493E" w:rsidRPr="007A796C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8"/>
      </w:r>
      <w:r w:rsidR="007A796C">
        <w:rPr>
          <w:kern w:val="22"/>
          <w:szCs w:val="22"/>
          <w:lang w:val="ru-RU"/>
        </w:rPr>
        <w:t>.</w:t>
      </w:r>
    </w:p>
    <w:p w14:paraId="4119CAFC" w14:textId="5D2F3CD9" w:rsidR="0070493E" w:rsidRPr="00143922" w:rsidRDefault="007A796C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Вот почему необходимо рассмотреть </w:t>
      </w:r>
      <w:r w:rsidR="004D0F6F">
        <w:rPr>
          <w:kern w:val="22"/>
          <w:szCs w:val="22"/>
          <w:lang w:val="ru-RU"/>
        </w:rPr>
        <w:t>вопрос о формализации процедур</w:t>
      </w:r>
      <w:r>
        <w:rPr>
          <w:kern w:val="22"/>
          <w:szCs w:val="22"/>
          <w:lang w:val="ru-RU"/>
        </w:rPr>
        <w:t xml:space="preserve"> по предотвращению и устранению  </w:t>
      </w:r>
      <w:r w:rsidR="00E35CBF">
        <w:rPr>
          <w:kern w:val="22"/>
          <w:szCs w:val="22"/>
          <w:lang w:val="ru-RU"/>
        </w:rPr>
        <w:t xml:space="preserve">конфликтов интересов для обеспечения научной и технической добросовестности работы групп технических экспертов, созданных в рамках Конвенции и Протоколов к ней. Каждый эксперт, назначенный в качестве члена экспертной группы, функционирующей в онлайновом режиме, на основе личных встреч или тем и другим способом одновременно, должен в обязательном порядке заявлять о любых интересах, которые он может иметь и которые могут </w:t>
      </w:r>
      <w:r w:rsidR="004D0F6F">
        <w:rPr>
          <w:kern w:val="22"/>
          <w:szCs w:val="22"/>
          <w:lang w:val="ru-RU"/>
        </w:rPr>
        <w:t xml:space="preserve">привести к </w:t>
      </w:r>
      <w:r w:rsidR="00174904">
        <w:rPr>
          <w:kern w:val="22"/>
          <w:szCs w:val="22"/>
          <w:lang w:val="ru-RU"/>
        </w:rPr>
        <w:t>действительному</w:t>
      </w:r>
      <w:r w:rsidR="004D0F6F">
        <w:rPr>
          <w:kern w:val="22"/>
          <w:szCs w:val="22"/>
          <w:lang w:val="ru-RU"/>
        </w:rPr>
        <w:t xml:space="preserve"> или </w:t>
      </w:r>
      <w:r w:rsidR="00174904">
        <w:rPr>
          <w:kern w:val="22"/>
          <w:szCs w:val="22"/>
          <w:lang w:val="ru-RU"/>
        </w:rPr>
        <w:t>предполагаемому</w:t>
      </w:r>
      <w:r w:rsidR="004D0F6F">
        <w:rPr>
          <w:kern w:val="22"/>
          <w:szCs w:val="22"/>
          <w:lang w:val="ru-RU"/>
        </w:rPr>
        <w:t xml:space="preserve"> конфликту интересов в связи с ответственностью</w:t>
      </w:r>
      <w:r w:rsidR="00174904">
        <w:rPr>
          <w:kern w:val="22"/>
          <w:szCs w:val="22"/>
          <w:lang w:val="ru-RU"/>
        </w:rPr>
        <w:t xml:space="preserve"> этого</w:t>
      </w:r>
      <w:r w:rsidR="004D0F6F">
        <w:rPr>
          <w:kern w:val="22"/>
          <w:szCs w:val="22"/>
          <w:lang w:val="ru-RU"/>
        </w:rPr>
        <w:t xml:space="preserve"> эксперта в качестве члена экспертной группы.</w:t>
      </w:r>
    </w:p>
    <w:p w14:paraId="158D0921" w14:textId="1B82061F" w:rsidR="0070493E" w:rsidRPr="00143922" w:rsidRDefault="004D0F6F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Предлагаемые процедуры, а также формуляр заявления о конфликте интересов прилагаются в приложении к настоящему документу для их рассмотрения Вспомогательным органом по осуществлению на его втором совещании.</w:t>
      </w:r>
    </w:p>
    <w:p w14:paraId="5EA3F9D3" w14:textId="4E0FCB65" w:rsidR="0070493E" w:rsidRPr="00717F31" w:rsidRDefault="0070493E" w:rsidP="0070493E">
      <w:pPr>
        <w:pStyle w:val="Titre1"/>
        <w:rPr>
          <w:kern w:val="22"/>
          <w:szCs w:val="22"/>
        </w:rPr>
      </w:pPr>
      <w:r w:rsidRPr="00717F31">
        <w:rPr>
          <w:kern w:val="22"/>
          <w:szCs w:val="22"/>
        </w:rPr>
        <w:t>IV.</w:t>
      </w:r>
      <w:r w:rsidRPr="00717F31">
        <w:rPr>
          <w:kern w:val="22"/>
          <w:szCs w:val="22"/>
        </w:rPr>
        <w:tab/>
      </w:r>
      <w:r w:rsidR="004D0F6F">
        <w:rPr>
          <w:kern w:val="22"/>
          <w:szCs w:val="22"/>
        </w:rPr>
        <w:t>Предлагаемые элементы рекомендации</w:t>
      </w:r>
    </w:p>
    <w:p w14:paraId="53B3EE64" w14:textId="179E8B58" w:rsidR="0070493E" w:rsidRPr="004D0F6F" w:rsidRDefault="004D0F6F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 w:rsidRPr="004D0F6F">
        <w:rPr>
          <w:kern w:val="22"/>
          <w:szCs w:val="22"/>
          <w:lang w:val="ru-RU"/>
        </w:rPr>
        <w:t>Вспомогательный орган по осуществлению, возможно, пожелает принять рекомендацию в соответствии с нижеследующим текстом:</w:t>
      </w:r>
    </w:p>
    <w:p w14:paraId="38CD4AE5" w14:textId="17A508D9" w:rsidR="0070493E" w:rsidRPr="004D0F6F" w:rsidRDefault="004D0F6F" w:rsidP="0070493E">
      <w:pPr>
        <w:spacing w:before="120" w:after="120"/>
        <w:ind w:firstLine="709"/>
        <w:rPr>
          <w:i/>
          <w:kern w:val="22"/>
          <w:szCs w:val="22"/>
          <w:lang w:val="ru-RU"/>
        </w:rPr>
      </w:pPr>
      <w:r w:rsidRPr="004D0F6F">
        <w:rPr>
          <w:i/>
          <w:kern w:val="22"/>
          <w:szCs w:val="22"/>
          <w:lang w:val="ru-RU"/>
        </w:rPr>
        <w:t>Вспомогательный орган по осуществлению</w:t>
      </w:r>
    </w:p>
    <w:p w14:paraId="36BF017E" w14:textId="75E7D90F" w:rsidR="0070493E" w:rsidRPr="004D0F6F" w:rsidRDefault="004D0F6F" w:rsidP="0070493E">
      <w:pPr>
        <w:spacing w:before="120" w:after="120"/>
        <w:ind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поручает</w:t>
      </w:r>
      <w:r w:rsidR="0070493E" w:rsidRPr="004D0F6F">
        <w:rPr>
          <w:kern w:val="22"/>
          <w:szCs w:val="22"/>
          <w:lang w:val="ru-RU"/>
        </w:rPr>
        <w:t xml:space="preserve"> </w:t>
      </w:r>
      <w:r w:rsidR="00174904">
        <w:rPr>
          <w:kern w:val="22"/>
          <w:szCs w:val="22"/>
          <w:lang w:val="ru-RU"/>
        </w:rPr>
        <w:t>б</w:t>
      </w:r>
      <w:r>
        <w:rPr>
          <w:kern w:val="22"/>
          <w:szCs w:val="22"/>
          <w:lang w:val="ru-RU"/>
        </w:rPr>
        <w:t xml:space="preserve">юро и Исполнительному секретарю, </w:t>
      </w:r>
      <w:r w:rsidR="00C51368">
        <w:rPr>
          <w:kern w:val="22"/>
          <w:szCs w:val="22"/>
          <w:lang w:val="ru-RU"/>
        </w:rPr>
        <w:t xml:space="preserve">при </w:t>
      </w:r>
      <w:r>
        <w:rPr>
          <w:kern w:val="22"/>
          <w:szCs w:val="22"/>
          <w:lang w:val="ru-RU"/>
        </w:rPr>
        <w:t>заверш</w:t>
      </w:r>
      <w:r w:rsidR="00C51368">
        <w:rPr>
          <w:kern w:val="22"/>
          <w:szCs w:val="22"/>
          <w:lang w:val="ru-RU"/>
        </w:rPr>
        <w:t xml:space="preserve">ении </w:t>
      </w:r>
      <w:r w:rsidR="001711B2">
        <w:rPr>
          <w:kern w:val="22"/>
          <w:szCs w:val="22"/>
          <w:lang w:val="ru-RU"/>
        </w:rPr>
        <w:t>подготовк</w:t>
      </w:r>
      <w:r w:rsidR="00C51368">
        <w:rPr>
          <w:kern w:val="22"/>
          <w:szCs w:val="22"/>
          <w:lang w:val="ru-RU"/>
        </w:rPr>
        <w:t>и</w:t>
      </w:r>
      <w:r w:rsidR="001711B2">
        <w:rPr>
          <w:kern w:val="22"/>
          <w:szCs w:val="22"/>
          <w:lang w:val="ru-RU"/>
        </w:rPr>
        <w:t xml:space="preserve"> предлагаемой</w:t>
      </w:r>
      <w:r>
        <w:rPr>
          <w:kern w:val="22"/>
          <w:szCs w:val="22"/>
          <w:lang w:val="ru-RU"/>
        </w:rPr>
        <w:t xml:space="preserve"> организаци</w:t>
      </w:r>
      <w:r w:rsidR="001711B2">
        <w:rPr>
          <w:kern w:val="22"/>
          <w:szCs w:val="22"/>
          <w:lang w:val="ru-RU"/>
        </w:rPr>
        <w:t>и</w:t>
      </w:r>
      <w:r>
        <w:rPr>
          <w:kern w:val="22"/>
          <w:szCs w:val="22"/>
          <w:lang w:val="ru-RU"/>
        </w:rPr>
        <w:t xml:space="preserve"> работы 14-го совещания Конференции Сторон Конвенции, </w:t>
      </w:r>
      <w:r w:rsidR="00174904">
        <w:rPr>
          <w:kern w:val="22"/>
          <w:szCs w:val="22"/>
          <w:lang w:val="ru-RU"/>
        </w:rPr>
        <w:t>девятого</w:t>
      </w:r>
      <w:r>
        <w:rPr>
          <w:kern w:val="22"/>
          <w:szCs w:val="22"/>
          <w:lang w:val="ru-RU"/>
        </w:rPr>
        <w:t xml:space="preserve"> совещания </w:t>
      </w:r>
      <w:r w:rsidR="001711B2">
        <w:rPr>
          <w:kern w:val="22"/>
          <w:szCs w:val="22"/>
          <w:lang w:val="ru-RU"/>
        </w:rPr>
        <w:t xml:space="preserve">Конференции Сторон, выступающей в качестве </w:t>
      </w:r>
      <w:r w:rsidR="00174904">
        <w:rPr>
          <w:kern w:val="22"/>
          <w:szCs w:val="22"/>
          <w:lang w:val="ru-RU"/>
        </w:rPr>
        <w:t>С</w:t>
      </w:r>
      <w:r w:rsidR="001711B2">
        <w:rPr>
          <w:kern w:val="22"/>
          <w:szCs w:val="22"/>
          <w:lang w:val="ru-RU"/>
        </w:rPr>
        <w:t xml:space="preserve">овещания Сторон Картахенского протокола и </w:t>
      </w:r>
      <w:r w:rsidR="00174904">
        <w:rPr>
          <w:kern w:val="22"/>
          <w:szCs w:val="22"/>
          <w:lang w:val="ru-RU"/>
        </w:rPr>
        <w:t>третьего</w:t>
      </w:r>
      <w:r w:rsidR="001711B2">
        <w:rPr>
          <w:kern w:val="22"/>
          <w:szCs w:val="22"/>
          <w:lang w:val="ru-RU"/>
        </w:rPr>
        <w:t xml:space="preserve"> совещания Конференции </w:t>
      </w:r>
      <w:r w:rsidR="00174904">
        <w:rPr>
          <w:kern w:val="22"/>
          <w:szCs w:val="22"/>
          <w:lang w:val="ru-RU"/>
        </w:rPr>
        <w:t>Сторон, выступающей в качестве С</w:t>
      </w:r>
      <w:r w:rsidR="001711B2">
        <w:rPr>
          <w:kern w:val="22"/>
          <w:szCs w:val="22"/>
          <w:lang w:val="ru-RU"/>
        </w:rPr>
        <w:t xml:space="preserve">овещания Сторон Нагойского </w:t>
      </w:r>
      <w:r w:rsidR="001711B2">
        <w:rPr>
          <w:kern w:val="22"/>
          <w:szCs w:val="22"/>
          <w:lang w:val="ru-RU"/>
        </w:rPr>
        <w:lastRenderedPageBreak/>
        <w:t xml:space="preserve">протокола, </w:t>
      </w:r>
      <w:r>
        <w:rPr>
          <w:kern w:val="22"/>
          <w:szCs w:val="22"/>
          <w:lang w:val="ru-RU"/>
        </w:rPr>
        <w:t xml:space="preserve"> </w:t>
      </w:r>
      <w:r w:rsidR="001711B2">
        <w:rPr>
          <w:kern w:val="22"/>
          <w:szCs w:val="22"/>
          <w:lang w:val="ru-RU"/>
        </w:rPr>
        <w:t>принять во внимание настоящую рекомендацию и информацию, содержащуюся в записке Исполнительного секретаря об обзоре опыта одновременной организации совещаний Конференции Сторон Конвенции и совещаний Сторон Протоколов</w:t>
      </w:r>
      <w:r w:rsidR="0070493E" w:rsidRPr="001711B2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19"/>
      </w:r>
      <w:r w:rsidR="001711B2">
        <w:rPr>
          <w:kern w:val="22"/>
          <w:szCs w:val="22"/>
          <w:lang w:val="ru-RU"/>
        </w:rPr>
        <w:t>, и соответствующие информационные документы</w:t>
      </w:r>
      <w:r w:rsidR="0070493E" w:rsidRPr="001711B2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20"/>
      </w:r>
      <w:r w:rsidR="001711B2">
        <w:rPr>
          <w:kern w:val="22"/>
          <w:szCs w:val="22"/>
          <w:lang w:val="ru-RU"/>
        </w:rPr>
        <w:t>;</w:t>
      </w:r>
      <w:r>
        <w:rPr>
          <w:kern w:val="22"/>
          <w:szCs w:val="22"/>
          <w:lang w:val="ru-RU"/>
        </w:rPr>
        <w:t xml:space="preserve"> </w:t>
      </w:r>
    </w:p>
    <w:p w14:paraId="58A9117E" w14:textId="15E0540A" w:rsidR="0070493E" w:rsidRPr="004D0F6F" w:rsidRDefault="001711B2" w:rsidP="00901AE0">
      <w:pPr>
        <w:pStyle w:val="Paragraphedeliste"/>
        <w:numPr>
          <w:ilvl w:val="0"/>
          <w:numId w:val="16"/>
        </w:numPr>
        <w:spacing w:before="120" w:after="120"/>
        <w:ind w:left="0" w:firstLin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Вспомогательный орган по осуществлению возможно, пожелает также рекомендовать Конференции Сторон Конвенции, Конференции </w:t>
      </w:r>
      <w:r w:rsidR="00E46744">
        <w:rPr>
          <w:kern w:val="22"/>
          <w:szCs w:val="22"/>
          <w:lang w:val="ru-RU"/>
        </w:rPr>
        <w:t>Сторон, выступающей в качестве С</w:t>
      </w:r>
      <w:r>
        <w:rPr>
          <w:kern w:val="22"/>
          <w:szCs w:val="22"/>
          <w:lang w:val="ru-RU"/>
        </w:rPr>
        <w:t xml:space="preserve">овещания Сторон Картахенского протокола и Конференции Сторон, выступающей в качестве </w:t>
      </w:r>
      <w:r w:rsidR="00E46744">
        <w:rPr>
          <w:kern w:val="22"/>
          <w:szCs w:val="22"/>
          <w:lang w:val="ru-RU"/>
        </w:rPr>
        <w:t xml:space="preserve">Совещания </w:t>
      </w:r>
      <w:r>
        <w:rPr>
          <w:kern w:val="22"/>
          <w:szCs w:val="22"/>
          <w:lang w:val="ru-RU"/>
        </w:rPr>
        <w:t xml:space="preserve">Сторон Нагойского протокола </w:t>
      </w:r>
      <w:r w:rsidR="00542592">
        <w:rPr>
          <w:kern w:val="22"/>
          <w:szCs w:val="22"/>
          <w:lang w:val="ru-RU"/>
        </w:rPr>
        <w:t>принять, каждой со своей стороны, решение в соответствии с нижеследующим текстом:</w:t>
      </w:r>
    </w:p>
    <w:p w14:paraId="6910FCFE" w14:textId="76629BA1" w:rsidR="0070493E" w:rsidRPr="004D0F6F" w:rsidRDefault="00542592" w:rsidP="0070493E">
      <w:pPr>
        <w:pStyle w:val="Paragraphedeliste"/>
        <w:keepNext/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Конференция Сторон</w:t>
      </w:r>
      <w:r w:rsidR="0070493E" w:rsidRPr="004D0F6F">
        <w:rPr>
          <w:i/>
          <w:kern w:val="22"/>
          <w:szCs w:val="22"/>
          <w:lang w:val="ru-RU"/>
        </w:rPr>
        <w:t>,</w:t>
      </w:r>
    </w:p>
    <w:p w14:paraId="4BC67D88" w14:textId="030E120B" w:rsidR="0070493E" w:rsidRPr="004D0F6F" w:rsidRDefault="00542592" w:rsidP="0070493E">
      <w:pPr>
        <w:pStyle w:val="Paragraphedeliste"/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 xml:space="preserve">Конференция </w:t>
      </w:r>
      <w:r w:rsidR="00E46744">
        <w:rPr>
          <w:i/>
          <w:kern w:val="22"/>
          <w:szCs w:val="22"/>
          <w:lang w:val="ru-RU"/>
        </w:rPr>
        <w:t>Сторон, выступающая в качестве С</w:t>
      </w:r>
      <w:r>
        <w:rPr>
          <w:i/>
          <w:kern w:val="22"/>
          <w:szCs w:val="22"/>
          <w:lang w:val="ru-RU"/>
        </w:rPr>
        <w:t>овещания Сторон Картахенского протокола по биобезопасности,</w:t>
      </w:r>
    </w:p>
    <w:p w14:paraId="18CA9B68" w14:textId="49E9B339" w:rsidR="0070493E" w:rsidRPr="004D0F6F" w:rsidRDefault="00542592" w:rsidP="0070493E">
      <w:pPr>
        <w:pStyle w:val="Paragraphedeliste"/>
        <w:spacing w:before="120" w:after="120"/>
        <w:ind w:left="0" w:firstLine="709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 xml:space="preserve">Конференция Сторон, </w:t>
      </w:r>
      <w:r w:rsidR="00E46744">
        <w:rPr>
          <w:i/>
          <w:kern w:val="22"/>
          <w:szCs w:val="22"/>
          <w:lang w:val="ru-RU"/>
        </w:rPr>
        <w:t>выступающая в качестве С</w:t>
      </w:r>
      <w:r>
        <w:rPr>
          <w:i/>
          <w:kern w:val="22"/>
          <w:szCs w:val="22"/>
          <w:lang w:val="ru-RU"/>
        </w:rPr>
        <w:t xml:space="preserve">овещания Сторон Нагойского протокола </w:t>
      </w:r>
      <w:r w:rsidR="00151D25">
        <w:rPr>
          <w:i/>
          <w:kern w:val="22"/>
          <w:szCs w:val="22"/>
          <w:lang w:val="ru-RU"/>
        </w:rPr>
        <w:t>регулирования доступа к генетическим ресурсам и совместного использования выгод</w:t>
      </w:r>
      <w:r w:rsidR="0070493E" w:rsidRPr="004D0F6F">
        <w:rPr>
          <w:i/>
          <w:kern w:val="22"/>
          <w:szCs w:val="22"/>
          <w:lang w:val="ru-RU"/>
        </w:rPr>
        <w:t>,</w:t>
      </w:r>
    </w:p>
    <w:p w14:paraId="2FB8A5D2" w14:textId="3668E457" w:rsidR="0070493E" w:rsidRPr="004D0F6F" w:rsidRDefault="0070493E" w:rsidP="0070493E">
      <w:pPr>
        <w:spacing w:before="120" w:after="120"/>
        <w:ind w:left="709" w:hanging="567"/>
        <w:rPr>
          <w:b/>
          <w:kern w:val="22"/>
          <w:szCs w:val="22"/>
          <w:lang w:val="ru-RU"/>
        </w:rPr>
      </w:pPr>
      <w:r w:rsidRPr="004D0F6F">
        <w:rPr>
          <w:b/>
          <w:kern w:val="22"/>
          <w:szCs w:val="22"/>
          <w:lang w:val="ru-RU"/>
        </w:rPr>
        <w:t>A.</w:t>
      </w:r>
      <w:r w:rsidRPr="004D0F6F">
        <w:rPr>
          <w:b/>
          <w:kern w:val="22"/>
          <w:szCs w:val="22"/>
          <w:lang w:val="ru-RU"/>
        </w:rPr>
        <w:tab/>
      </w:r>
      <w:r w:rsidR="00151D25">
        <w:rPr>
          <w:b/>
          <w:kern w:val="22"/>
          <w:szCs w:val="22"/>
          <w:lang w:val="ru-RU"/>
        </w:rPr>
        <w:t>Обзор опыта одновременной организации совещаний Конференции Сторон Конвенции, Конференции Сторон, выступающей в</w:t>
      </w:r>
      <w:r w:rsidR="00E46744">
        <w:rPr>
          <w:b/>
          <w:kern w:val="22"/>
          <w:szCs w:val="22"/>
          <w:lang w:val="ru-RU"/>
        </w:rPr>
        <w:t xml:space="preserve"> качестве С</w:t>
      </w:r>
      <w:r w:rsidR="00151D25">
        <w:rPr>
          <w:b/>
          <w:kern w:val="22"/>
          <w:szCs w:val="22"/>
          <w:lang w:val="ru-RU"/>
        </w:rPr>
        <w:t xml:space="preserve">овещания Сторон Картахенского протокола и Конференции </w:t>
      </w:r>
      <w:r w:rsidR="00E46744">
        <w:rPr>
          <w:b/>
          <w:kern w:val="22"/>
          <w:szCs w:val="22"/>
          <w:lang w:val="ru-RU"/>
        </w:rPr>
        <w:t>Сторон, выступающей в качестве С</w:t>
      </w:r>
      <w:r w:rsidR="00151D25">
        <w:rPr>
          <w:b/>
          <w:kern w:val="22"/>
          <w:szCs w:val="22"/>
          <w:lang w:val="ru-RU"/>
        </w:rPr>
        <w:t>овещания Нагойского протокола</w:t>
      </w:r>
    </w:p>
    <w:p w14:paraId="59BE363D" w14:textId="7F9CF739" w:rsidR="0070493E" w:rsidRPr="004D0F6F" w:rsidRDefault="00151D25" w:rsidP="0070493E">
      <w:pPr>
        <w:spacing w:before="120" w:after="120"/>
        <w:ind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 xml:space="preserve">напоминая </w:t>
      </w:r>
      <w:r>
        <w:rPr>
          <w:kern w:val="22"/>
          <w:szCs w:val="22"/>
          <w:lang w:val="ru-RU"/>
        </w:rPr>
        <w:t xml:space="preserve">о решениях </w:t>
      </w:r>
      <w:hyperlink r:id="rId23" w:history="1">
        <w:r w:rsidR="0070493E" w:rsidRPr="004D0F6F">
          <w:rPr>
            <w:rStyle w:val="Lienhypertexte"/>
            <w:kern w:val="22"/>
            <w:szCs w:val="22"/>
            <w:lang w:val="ru-RU"/>
          </w:rPr>
          <w:t>XII/27</w:t>
        </w:r>
      </w:hyperlink>
      <w:r w:rsidR="0070493E" w:rsidRPr="004D0F6F">
        <w:rPr>
          <w:kern w:val="22"/>
          <w:szCs w:val="22"/>
          <w:lang w:val="ru-RU"/>
        </w:rPr>
        <w:t xml:space="preserve">, </w:t>
      </w:r>
      <w:hyperlink r:id="rId24" w:history="1">
        <w:r w:rsidR="0070493E" w:rsidRPr="004D0F6F">
          <w:rPr>
            <w:rStyle w:val="Lienhypertexte"/>
            <w:kern w:val="22"/>
            <w:szCs w:val="22"/>
            <w:lang w:val="ru-RU"/>
          </w:rPr>
          <w:t>CP-7/9</w:t>
        </w:r>
      </w:hyperlink>
      <w:r w:rsidR="0070493E" w:rsidRPr="004D0F6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70493E" w:rsidRPr="004D0F6F">
        <w:rPr>
          <w:kern w:val="22"/>
          <w:szCs w:val="22"/>
          <w:lang w:val="ru-RU"/>
        </w:rPr>
        <w:t xml:space="preserve"> </w:t>
      </w:r>
      <w:hyperlink r:id="rId25" w:history="1">
        <w:r w:rsidR="0070493E" w:rsidRPr="004D0F6F">
          <w:rPr>
            <w:rStyle w:val="Lienhypertexte"/>
            <w:kern w:val="22"/>
            <w:szCs w:val="22"/>
            <w:lang w:val="ru-RU"/>
          </w:rPr>
          <w:t>NP-1/12</w:t>
        </w:r>
      </w:hyperlink>
      <w:r w:rsidR="0070493E" w:rsidRPr="004D0F6F">
        <w:rPr>
          <w:kern w:val="22"/>
          <w:szCs w:val="22"/>
          <w:lang w:val="ru-RU"/>
        </w:rPr>
        <w:t xml:space="preserve">, </w:t>
      </w:r>
      <w:hyperlink r:id="rId26" w:history="1">
        <w:r w:rsidR="0070493E" w:rsidRPr="004D0F6F">
          <w:rPr>
            <w:rStyle w:val="Lienhypertexte"/>
            <w:kern w:val="22"/>
            <w:szCs w:val="22"/>
            <w:lang w:val="ru-RU"/>
          </w:rPr>
          <w:t>XIII/26</w:t>
        </w:r>
      </w:hyperlink>
      <w:r w:rsidR="0070493E" w:rsidRPr="004D0F6F">
        <w:rPr>
          <w:kern w:val="22"/>
          <w:szCs w:val="22"/>
          <w:lang w:val="ru-RU"/>
        </w:rPr>
        <w:t xml:space="preserve">, </w:t>
      </w:r>
      <w:hyperlink r:id="rId27" w:history="1">
        <w:r w:rsidR="0070493E" w:rsidRPr="004D0F6F">
          <w:rPr>
            <w:rStyle w:val="Lienhypertexte"/>
            <w:kern w:val="22"/>
            <w:szCs w:val="22"/>
            <w:lang w:val="ru-RU"/>
          </w:rPr>
          <w:t>XIII/33</w:t>
        </w:r>
      </w:hyperlink>
      <w:r w:rsidR="0070493E" w:rsidRPr="004D0F6F">
        <w:rPr>
          <w:kern w:val="22"/>
          <w:szCs w:val="22"/>
          <w:lang w:val="ru-RU"/>
        </w:rPr>
        <w:t xml:space="preserve">, </w:t>
      </w:r>
      <w:hyperlink r:id="rId28" w:history="1">
        <w:r w:rsidR="0070493E" w:rsidRPr="004D0F6F">
          <w:rPr>
            <w:rStyle w:val="Lienhypertexte"/>
            <w:kern w:val="22"/>
            <w:szCs w:val="22"/>
            <w:lang w:val="ru-RU"/>
          </w:rPr>
          <w:t>CP-8/10</w:t>
        </w:r>
      </w:hyperlink>
      <w:r w:rsidR="0070493E" w:rsidRPr="004D0F6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70493E" w:rsidRPr="004D0F6F">
        <w:rPr>
          <w:kern w:val="22"/>
          <w:szCs w:val="22"/>
          <w:lang w:val="ru-RU"/>
        </w:rPr>
        <w:t xml:space="preserve"> </w:t>
      </w:r>
      <w:hyperlink r:id="rId29" w:history="1">
        <w:r w:rsidR="0070493E" w:rsidRPr="004D0F6F">
          <w:rPr>
            <w:rStyle w:val="Lienhypertexte"/>
            <w:kern w:val="22"/>
            <w:szCs w:val="22"/>
            <w:lang w:val="ru-RU"/>
          </w:rPr>
          <w:t>NP-2/12</w:t>
        </w:r>
      </w:hyperlink>
      <w:r w:rsidR="0070493E" w:rsidRPr="004D0F6F">
        <w:rPr>
          <w:kern w:val="22"/>
          <w:szCs w:val="22"/>
          <w:lang w:val="ru-RU"/>
        </w:rPr>
        <w:t>,</w:t>
      </w:r>
    </w:p>
    <w:p w14:paraId="7133B0E7" w14:textId="702EC609" w:rsidR="0070493E" w:rsidRPr="004D0F6F" w:rsidRDefault="00E46744" w:rsidP="0070493E">
      <w:pPr>
        <w:spacing w:before="120" w:after="120"/>
        <w:ind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проведя обзор</w:t>
      </w:r>
      <w:r w:rsidR="0070493E" w:rsidRPr="004D0F6F">
        <w:rPr>
          <w:kern w:val="22"/>
          <w:szCs w:val="22"/>
          <w:lang w:val="ru-RU"/>
        </w:rPr>
        <w:t xml:space="preserve"> </w:t>
      </w:r>
      <w:r w:rsidR="00151D25">
        <w:rPr>
          <w:kern w:val="22"/>
          <w:szCs w:val="22"/>
          <w:lang w:val="ru-RU"/>
        </w:rPr>
        <w:t>опыт</w:t>
      </w:r>
      <w:r>
        <w:rPr>
          <w:kern w:val="22"/>
          <w:szCs w:val="22"/>
          <w:lang w:val="ru-RU"/>
        </w:rPr>
        <w:t>а</w:t>
      </w:r>
      <w:r w:rsidR="00151D25">
        <w:rPr>
          <w:kern w:val="22"/>
          <w:szCs w:val="22"/>
          <w:lang w:val="ru-RU"/>
        </w:rPr>
        <w:t xml:space="preserve"> одновременной организации совещаний </w:t>
      </w:r>
      <w:r w:rsidR="00151D25" w:rsidRPr="00151D25">
        <w:rPr>
          <w:kern w:val="22"/>
          <w:szCs w:val="22"/>
          <w:lang w:val="ru-RU"/>
        </w:rPr>
        <w:t xml:space="preserve">Конференции Сторон Конвенции, Конференции </w:t>
      </w:r>
      <w:r>
        <w:rPr>
          <w:kern w:val="22"/>
          <w:szCs w:val="22"/>
          <w:lang w:val="ru-RU"/>
        </w:rPr>
        <w:t>Сторон, выступающей в качестве С</w:t>
      </w:r>
      <w:r w:rsidR="00151D25" w:rsidRPr="00151D25">
        <w:rPr>
          <w:kern w:val="22"/>
          <w:szCs w:val="22"/>
          <w:lang w:val="ru-RU"/>
        </w:rPr>
        <w:t xml:space="preserve">овещания Сторон Картахенского протокола и Конференции </w:t>
      </w:r>
      <w:r>
        <w:rPr>
          <w:kern w:val="22"/>
          <w:szCs w:val="22"/>
          <w:lang w:val="ru-RU"/>
        </w:rPr>
        <w:t>Сторон, выступающей в качестве С</w:t>
      </w:r>
      <w:r w:rsidR="00151D25" w:rsidRPr="00151D25">
        <w:rPr>
          <w:kern w:val="22"/>
          <w:szCs w:val="22"/>
          <w:lang w:val="ru-RU"/>
        </w:rPr>
        <w:t>овещания Нагойского протокола</w:t>
      </w:r>
      <w:r w:rsidR="00151D25">
        <w:rPr>
          <w:kern w:val="22"/>
          <w:szCs w:val="22"/>
          <w:lang w:val="ru-RU"/>
        </w:rPr>
        <w:t xml:space="preserve"> с </w:t>
      </w:r>
      <w:r>
        <w:rPr>
          <w:kern w:val="22"/>
          <w:szCs w:val="22"/>
          <w:lang w:val="ru-RU"/>
        </w:rPr>
        <w:t>учетом</w:t>
      </w:r>
      <w:r w:rsidR="00151D25">
        <w:rPr>
          <w:kern w:val="22"/>
          <w:szCs w:val="22"/>
          <w:lang w:val="ru-RU"/>
        </w:rPr>
        <w:t xml:space="preserve"> критериев, установленных соответственно в решениях </w:t>
      </w:r>
      <w:r w:rsidR="0070493E" w:rsidRPr="004D0F6F">
        <w:rPr>
          <w:kern w:val="22"/>
          <w:szCs w:val="22"/>
          <w:lang w:val="ru-RU"/>
        </w:rPr>
        <w:t xml:space="preserve">XIII/26, </w:t>
      </w:r>
      <w:r w:rsidR="00ED7D65">
        <w:rPr>
          <w:kern w:val="22"/>
          <w:szCs w:val="22"/>
          <w:lang w:val="ru-RU"/>
        </w:rPr>
        <w:t>КП</w:t>
      </w:r>
      <w:r w:rsidR="0070493E" w:rsidRPr="004D0F6F">
        <w:rPr>
          <w:kern w:val="22"/>
          <w:szCs w:val="22"/>
          <w:lang w:val="ru-RU"/>
        </w:rPr>
        <w:t xml:space="preserve">-VIII/10 </w:t>
      </w:r>
      <w:r w:rsidR="00151D25">
        <w:rPr>
          <w:kern w:val="22"/>
          <w:szCs w:val="22"/>
          <w:lang w:val="ru-RU"/>
        </w:rPr>
        <w:t>и</w:t>
      </w:r>
      <w:r w:rsidR="0070493E" w:rsidRPr="004D0F6F">
        <w:rPr>
          <w:kern w:val="22"/>
          <w:szCs w:val="22"/>
          <w:lang w:val="ru-RU"/>
        </w:rPr>
        <w:t xml:space="preserve"> </w:t>
      </w:r>
      <w:r w:rsidR="00ED7D65">
        <w:rPr>
          <w:kern w:val="22"/>
          <w:szCs w:val="22"/>
          <w:lang w:val="ru-RU"/>
        </w:rPr>
        <w:t>НП</w:t>
      </w:r>
      <w:r w:rsidR="0070493E" w:rsidRPr="004D0F6F">
        <w:rPr>
          <w:kern w:val="22"/>
          <w:szCs w:val="22"/>
          <w:lang w:val="ru-RU"/>
        </w:rPr>
        <w:t xml:space="preserve">-2/12, </w:t>
      </w:r>
      <w:r w:rsidR="00ED7D65">
        <w:rPr>
          <w:kern w:val="22"/>
          <w:szCs w:val="22"/>
          <w:lang w:val="ru-RU"/>
        </w:rPr>
        <w:t>и</w:t>
      </w:r>
      <w:r w:rsidR="0070493E" w:rsidRPr="004D0F6F">
        <w:rPr>
          <w:i/>
          <w:iCs/>
          <w:kern w:val="22"/>
          <w:szCs w:val="22"/>
          <w:lang w:val="ru-RU"/>
        </w:rPr>
        <w:t xml:space="preserve"> </w:t>
      </w:r>
      <w:r>
        <w:rPr>
          <w:i/>
          <w:iCs/>
          <w:kern w:val="22"/>
          <w:szCs w:val="22"/>
          <w:lang w:val="ru-RU"/>
        </w:rPr>
        <w:t>принимая во внимание</w:t>
      </w:r>
      <w:r w:rsidR="00ED7D65">
        <w:rPr>
          <w:i/>
          <w:iCs/>
          <w:kern w:val="22"/>
          <w:szCs w:val="22"/>
          <w:lang w:val="ru-RU"/>
        </w:rPr>
        <w:t xml:space="preserve"> </w:t>
      </w:r>
      <w:r w:rsidR="00ED7D65">
        <w:rPr>
          <w:kern w:val="22"/>
          <w:szCs w:val="22"/>
          <w:lang w:val="ru-RU"/>
        </w:rPr>
        <w:t xml:space="preserve">мнения Сторон, наблюдателей и участников 13-го совещания Конференции Сторон Конвенции, </w:t>
      </w:r>
      <w:r>
        <w:rPr>
          <w:kern w:val="22"/>
          <w:szCs w:val="22"/>
          <w:lang w:val="ru-RU"/>
        </w:rPr>
        <w:t>восьмого</w:t>
      </w:r>
      <w:r w:rsidR="00ED7D65">
        <w:rPr>
          <w:kern w:val="22"/>
          <w:szCs w:val="22"/>
          <w:lang w:val="ru-RU"/>
        </w:rPr>
        <w:t xml:space="preserve"> совещания Конференции </w:t>
      </w:r>
      <w:r>
        <w:rPr>
          <w:kern w:val="22"/>
          <w:szCs w:val="22"/>
          <w:lang w:val="ru-RU"/>
        </w:rPr>
        <w:t>Сторон, выступающей в качестве С</w:t>
      </w:r>
      <w:r w:rsidR="00ED7D65">
        <w:rPr>
          <w:kern w:val="22"/>
          <w:szCs w:val="22"/>
          <w:lang w:val="ru-RU"/>
        </w:rPr>
        <w:t>овещания Сторон Картах</w:t>
      </w:r>
      <w:r>
        <w:rPr>
          <w:kern w:val="22"/>
          <w:szCs w:val="22"/>
          <w:lang w:val="ru-RU"/>
        </w:rPr>
        <w:t>енского протокола и второго</w:t>
      </w:r>
      <w:r w:rsidR="00ED7D65">
        <w:rPr>
          <w:kern w:val="22"/>
          <w:szCs w:val="22"/>
          <w:lang w:val="ru-RU"/>
        </w:rPr>
        <w:t xml:space="preserve"> совещания Конференции </w:t>
      </w:r>
      <w:r>
        <w:rPr>
          <w:kern w:val="22"/>
          <w:szCs w:val="22"/>
          <w:lang w:val="ru-RU"/>
        </w:rPr>
        <w:t>Сторон, выступающей в качестве С</w:t>
      </w:r>
      <w:r w:rsidR="00ED7D65">
        <w:rPr>
          <w:kern w:val="22"/>
          <w:szCs w:val="22"/>
          <w:lang w:val="ru-RU"/>
        </w:rPr>
        <w:t xml:space="preserve">овещания Сторон Нагойского протокола, а также </w:t>
      </w:r>
      <w:r>
        <w:rPr>
          <w:kern w:val="22"/>
          <w:szCs w:val="22"/>
          <w:lang w:val="ru-RU"/>
        </w:rPr>
        <w:t>краткое изложение</w:t>
      </w:r>
      <w:r w:rsidR="00ED7D65">
        <w:rPr>
          <w:kern w:val="22"/>
          <w:szCs w:val="22"/>
          <w:lang w:val="ru-RU"/>
        </w:rPr>
        <w:t xml:space="preserve"> и анализ, представленные </w:t>
      </w:r>
      <w:r>
        <w:rPr>
          <w:kern w:val="22"/>
          <w:szCs w:val="22"/>
          <w:lang w:val="ru-RU"/>
        </w:rPr>
        <w:t>с</w:t>
      </w:r>
      <w:r w:rsidR="00ED7D65">
        <w:rPr>
          <w:kern w:val="22"/>
          <w:szCs w:val="22"/>
          <w:lang w:val="ru-RU"/>
        </w:rPr>
        <w:t>екретариато</w:t>
      </w:r>
      <w:r>
        <w:rPr>
          <w:kern w:val="22"/>
          <w:szCs w:val="22"/>
          <w:lang w:val="ru-RU"/>
        </w:rPr>
        <w:t>м</w:t>
      </w:r>
      <w:r w:rsidR="00ED7D65">
        <w:rPr>
          <w:kern w:val="22"/>
          <w:szCs w:val="22"/>
          <w:lang w:val="ru-RU"/>
        </w:rPr>
        <w:t xml:space="preserve"> в записке Исполнительного секретаря об обзоре опыта одновременной организации совещаний Конференции Сторон </w:t>
      </w:r>
      <w:r w:rsidR="005242B2">
        <w:rPr>
          <w:kern w:val="22"/>
          <w:szCs w:val="22"/>
          <w:lang w:val="ru-RU"/>
        </w:rPr>
        <w:t>Конвенции</w:t>
      </w:r>
      <w:r w:rsidR="00ED7D65">
        <w:rPr>
          <w:kern w:val="22"/>
          <w:szCs w:val="22"/>
          <w:lang w:val="ru-RU"/>
        </w:rPr>
        <w:t xml:space="preserve"> и совещаний Сторон Протоколов</w:t>
      </w:r>
      <w:bookmarkStart w:id="1" w:name="_Ref516065392"/>
      <w:r w:rsidR="0070493E" w:rsidRPr="00ED7D65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21"/>
      </w:r>
      <w:bookmarkEnd w:id="1"/>
      <w:r w:rsidR="0070493E" w:rsidRPr="004D0F6F">
        <w:rPr>
          <w:kern w:val="22"/>
          <w:szCs w:val="22"/>
          <w:lang w:val="ru-RU"/>
        </w:rPr>
        <w:t xml:space="preserve"> </w:t>
      </w:r>
      <w:r w:rsidR="00ED7D65">
        <w:rPr>
          <w:kern w:val="22"/>
          <w:szCs w:val="22"/>
          <w:lang w:val="ru-RU"/>
        </w:rPr>
        <w:t xml:space="preserve">и </w:t>
      </w:r>
      <w:r>
        <w:rPr>
          <w:kern w:val="22"/>
          <w:szCs w:val="22"/>
          <w:lang w:val="ru-RU"/>
        </w:rPr>
        <w:t>соответствующие</w:t>
      </w:r>
      <w:r w:rsidR="00ED7D65">
        <w:rPr>
          <w:kern w:val="22"/>
          <w:szCs w:val="22"/>
          <w:lang w:val="ru-RU"/>
        </w:rPr>
        <w:t xml:space="preserve"> информационные документы</w:t>
      </w:r>
      <w:bookmarkStart w:id="2" w:name="_Ref516065398"/>
      <w:r w:rsidR="0070493E" w:rsidRPr="00ED7D65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22"/>
      </w:r>
      <w:bookmarkEnd w:id="2"/>
      <w:r w:rsidR="00ED7D65">
        <w:rPr>
          <w:kern w:val="22"/>
          <w:szCs w:val="22"/>
          <w:lang w:val="ru-RU"/>
        </w:rPr>
        <w:t>,</w:t>
      </w:r>
    </w:p>
    <w:p w14:paraId="67167996" w14:textId="341BEF03" w:rsidR="0070493E" w:rsidRPr="004D0F6F" w:rsidRDefault="00ED7D65" w:rsidP="0070493E">
      <w:pPr>
        <w:spacing w:before="120" w:after="120"/>
        <w:ind w:firstLine="720"/>
        <w:rPr>
          <w:kern w:val="22"/>
          <w:szCs w:val="22"/>
          <w:lang w:val="ru-RU"/>
        </w:rPr>
      </w:pPr>
      <w:r>
        <w:rPr>
          <w:i/>
          <w:iCs/>
          <w:kern w:val="22"/>
          <w:szCs w:val="22"/>
          <w:lang w:val="ru-RU"/>
        </w:rPr>
        <w:t>признавая,</w:t>
      </w:r>
      <w:r w:rsidR="0070493E" w:rsidRPr="004D0F6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что новый обзор будет предпринят на 15-м совещании Конференции Сторон Конвенции, 10-м совещании Конференции Сторон, выступающей в качестве</w:t>
      </w:r>
      <w:r w:rsidR="00E46744">
        <w:rPr>
          <w:kern w:val="22"/>
          <w:szCs w:val="22"/>
          <w:lang w:val="ru-RU"/>
        </w:rPr>
        <w:t xml:space="preserve"> С</w:t>
      </w:r>
      <w:r>
        <w:rPr>
          <w:kern w:val="22"/>
          <w:szCs w:val="22"/>
          <w:lang w:val="ru-RU"/>
        </w:rPr>
        <w:t>овещания Сто</w:t>
      </w:r>
      <w:r w:rsidR="00E46744">
        <w:rPr>
          <w:kern w:val="22"/>
          <w:szCs w:val="22"/>
          <w:lang w:val="ru-RU"/>
        </w:rPr>
        <w:t>рон Картахенского протокола и четвертом</w:t>
      </w:r>
      <w:r>
        <w:rPr>
          <w:kern w:val="22"/>
          <w:szCs w:val="22"/>
          <w:lang w:val="ru-RU"/>
        </w:rPr>
        <w:t xml:space="preserve"> совещании Конференции </w:t>
      </w:r>
      <w:r w:rsidR="00E46744">
        <w:rPr>
          <w:kern w:val="22"/>
          <w:szCs w:val="22"/>
          <w:lang w:val="ru-RU"/>
        </w:rPr>
        <w:t>Сторон, выступающей в качестве С</w:t>
      </w:r>
      <w:r>
        <w:rPr>
          <w:kern w:val="22"/>
          <w:szCs w:val="22"/>
          <w:lang w:val="ru-RU"/>
        </w:rPr>
        <w:t>овещания Сторон Нагойского протокола</w:t>
      </w:r>
      <w:r w:rsidR="0070493E" w:rsidRPr="004D0F6F">
        <w:rPr>
          <w:kern w:val="22"/>
          <w:szCs w:val="22"/>
          <w:lang w:val="ru-RU"/>
        </w:rPr>
        <w:t>,</w:t>
      </w:r>
    </w:p>
    <w:p w14:paraId="64437071" w14:textId="0025C887" w:rsidR="0070493E" w:rsidRPr="004D0F6F" w:rsidRDefault="0070493E" w:rsidP="0070493E">
      <w:pPr>
        <w:spacing w:before="120" w:after="120"/>
        <w:ind w:firstLine="720"/>
        <w:rPr>
          <w:kern w:val="22"/>
          <w:szCs w:val="22"/>
          <w:lang w:val="ru-RU"/>
        </w:rPr>
      </w:pPr>
      <w:r w:rsidRPr="004D0F6F">
        <w:rPr>
          <w:kern w:val="22"/>
          <w:szCs w:val="22"/>
          <w:lang w:val="ru-RU"/>
        </w:rPr>
        <w:t>1.</w:t>
      </w:r>
      <w:r w:rsidRPr="004D0F6F">
        <w:rPr>
          <w:kern w:val="22"/>
          <w:szCs w:val="22"/>
          <w:lang w:val="ru-RU"/>
        </w:rPr>
        <w:tab/>
      </w:r>
      <w:r w:rsidR="00ED7D65">
        <w:rPr>
          <w:i/>
          <w:kern w:val="22"/>
          <w:szCs w:val="22"/>
          <w:lang w:val="ru-RU"/>
        </w:rPr>
        <w:t xml:space="preserve">отмечает с удовлетворением, </w:t>
      </w:r>
      <w:r w:rsidR="00ED7D65">
        <w:rPr>
          <w:kern w:val="22"/>
          <w:szCs w:val="22"/>
          <w:lang w:val="ru-RU"/>
        </w:rPr>
        <w:t>что одновременная организаци</w:t>
      </w:r>
      <w:r w:rsidR="00E46744">
        <w:rPr>
          <w:kern w:val="22"/>
          <w:szCs w:val="22"/>
          <w:lang w:val="ru-RU"/>
        </w:rPr>
        <w:t>я</w:t>
      </w:r>
      <w:r w:rsidR="00ED7D65">
        <w:rPr>
          <w:kern w:val="22"/>
          <w:szCs w:val="22"/>
          <w:lang w:val="ru-RU"/>
        </w:rPr>
        <w:t xml:space="preserve"> совещаний позволила повысить интеграцию между Конвенцие</w:t>
      </w:r>
      <w:r w:rsidR="00E46744">
        <w:rPr>
          <w:kern w:val="22"/>
          <w:szCs w:val="22"/>
          <w:lang w:val="ru-RU"/>
        </w:rPr>
        <w:t>й и П</w:t>
      </w:r>
      <w:r w:rsidR="00ED7D65">
        <w:rPr>
          <w:kern w:val="22"/>
          <w:szCs w:val="22"/>
          <w:lang w:val="ru-RU"/>
        </w:rPr>
        <w:t xml:space="preserve">ротоколами к ней, а также </w:t>
      </w:r>
      <w:r w:rsidR="00E46744">
        <w:rPr>
          <w:kern w:val="22"/>
          <w:szCs w:val="22"/>
          <w:lang w:val="ru-RU"/>
        </w:rPr>
        <w:t>расширить консультации, координацию и взаимодействие</w:t>
      </w:r>
      <w:r w:rsidR="00ED7D65">
        <w:rPr>
          <w:kern w:val="22"/>
          <w:szCs w:val="22"/>
          <w:lang w:val="ru-RU"/>
        </w:rPr>
        <w:t xml:space="preserve"> между соответствующими национальными координационными центрами;</w:t>
      </w:r>
    </w:p>
    <w:p w14:paraId="0A3D900C" w14:textId="7782C6A2" w:rsidR="0070493E" w:rsidRPr="004D0F6F" w:rsidRDefault="0070493E" w:rsidP="0070493E">
      <w:pPr>
        <w:spacing w:before="120" w:after="120"/>
        <w:ind w:firstLine="720"/>
        <w:rPr>
          <w:kern w:val="22"/>
          <w:szCs w:val="22"/>
          <w:lang w:val="ru-RU"/>
        </w:rPr>
      </w:pPr>
      <w:r w:rsidRPr="004D0F6F">
        <w:rPr>
          <w:kern w:val="22"/>
          <w:szCs w:val="22"/>
          <w:lang w:val="ru-RU"/>
        </w:rPr>
        <w:t>2.</w:t>
      </w:r>
      <w:r w:rsidRPr="004D0F6F">
        <w:rPr>
          <w:kern w:val="22"/>
          <w:szCs w:val="22"/>
          <w:lang w:val="ru-RU"/>
        </w:rPr>
        <w:tab/>
      </w:r>
      <w:r w:rsidR="00ED7D65">
        <w:rPr>
          <w:i/>
          <w:kern w:val="22"/>
          <w:szCs w:val="22"/>
          <w:lang w:val="ru-RU"/>
        </w:rPr>
        <w:t>отмечает,</w:t>
      </w:r>
      <w:r w:rsidRPr="004D0F6F">
        <w:rPr>
          <w:kern w:val="22"/>
          <w:szCs w:val="22"/>
          <w:lang w:val="ru-RU"/>
        </w:rPr>
        <w:t xml:space="preserve"> </w:t>
      </w:r>
      <w:r w:rsidR="00ED7D65">
        <w:rPr>
          <w:kern w:val="22"/>
          <w:szCs w:val="22"/>
          <w:lang w:val="ru-RU"/>
        </w:rPr>
        <w:t xml:space="preserve">что большинство критериев были сочтены удовлетворенными или частично удовлетворенными и что </w:t>
      </w:r>
      <w:r w:rsidR="00E46744">
        <w:rPr>
          <w:kern w:val="22"/>
          <w:szCs w:val="22"/>
          <w:lang w:val="ru-RU"/>
        </w:rPr>
        <w:t>желательно продолжать</w:t>
      </w:r>
      <w:r w:rsidR="00D25C49">
        <w:rPr>
          <w:kern w:val="22"/>
          <w:szCs w:val="22"/>
          <w:lang w:val="ru-RU"/>
        </w:rPr>
        <w:t xml:space="preserve"> оптимизаци</w:t>
      </w:r>
      <w:r w:rsidR="00E46744">
        <w:rPr>
          <w:kern w:val="22"/>
          <w:szCs w:val="22"/>
          <w:lang w:val="ru-RU"/>
        </w:rPr>
        <w:t>ю</w:t>
      </w:r>
      <w:r w:rsidR="00D25C49">
        <w:rPr>
          <w:kern w:val="22"/>
          <w:szCs w:val="22"/>
          <w:lang w:val="ru-RU"/>
        </w:rPr>
        <w:t xml:space="preserve"> функционирования одновременных совещаний, в частности </w:t>
      </w:r>
      <w:r w:rsidR="00E46744">
        <w:rPr>
          <w:kern w:val="22"/>
          <w:szCs w:val="22"/>
          <w:lang w:val="ru-RU"/>
        </w:rPr>
        <w:t>повышая</w:t>
      </w:r>
      <w:r w:rsidR="00D25C49">
        <w:rPr>
          <w:kern w:val="22"/>
          <w:szCs w:val="22"/>
          <w:lang w:val="ru-RU"/>
        </w:rPr>
        <w:t xml:space="preserve"> результат</w:t>
      </w:r>
      <w:r w:rsidR="00E46744">
        <w:rPr>
          <w:kern w:val="22"/>
          <w:szCs w:val="22"/>
          <w:lang w:val="ru-RU"/>
        </w:rPr>
        <w:t>ы и эффективность</w:t>
      </w:r>
      <w:r w:rsidR="00D25C49">
        <w:rPr>
          <w:kern w:val="22"/>
          <w:szCs w:val="22"/>
          <w:lang w:val="ru-RU"/>
        </w:rPr>
        <w:t xml:space="preserve"> совещаний по Протоколам;</w:t>
      </w:r>
    </w:p>
    <w:p w14:paraId="76CBCC89" w14:textId="08492AC7" w:rsidR="0070493E" w:rsidRPr="004D0F6F" w:rsidRDefault="0070493E" w:rsidP="0070493E">
      <w:pPr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4D0F6F">
        <w:rPr>
          <w:kern w:val="22"/>
          <w:szCs w:val="22"/>
          <w:lang w:val="ru-RU"/>
        </w:rPr>
        <w:lastRenderedPageBreak/>
        <w:t>3.</w:t>
      </w:r>
      <w:r w:rsidRPr="004D0F6F">
        <w:rPr>
          <w:kern w:val="22"/>
          <w:szCs w:val="22"/>
          <w:lang w:val="ru-RU"/>
        </w:rPr>
        <w:tab/>
      </w:r>
      <w:r w:rsidR="00D25C49">
        <w:rPr>
          <w:i/>
          <w:kern w:val="22"/>
          <w:szCs w:val="22"/>
          <w:lang w:val="ru-RU"/>
        </w:rPr>
        <w:t>вновь подтверждает</w:t>
      </w:r>
      <w:r w:rsidRPr="004D0F6F">
        <w:rPr>
          <w:kern w:val="22"/>
          <w:szCs w:val="22"/>
          <w:lang w:val="ru-RU"/>
        </w:rPr>
        <w:t xml:space="preserve"> </w:t>
      </w:r>
      <w:r w:rsidR="00D25C49">
        <w:rPr>
          <w:kern w:val="22"/>
          <w:szCs w:val="22"/>
          <w:lang w:val="ru-RU"/>
        </w:rPr>
        <w:t>важность обеспечения полного и действенного участия представителей Сторон, являющихся развивающимися странами, в частности наименее развитыми странами и малыми островными развивающимися государствами</w:t>
      </w:r>
      <w:r w:rsidRPr="004D0F6F">
        <w:rPr>
          <w:snapToGrid w:val="0"/>
          <w:kern w:val="22"/>
          <w:szCs w:val="22"/>
          <w:lang w:val="ru-RU"/>
        </w:rPr>
        <w:t xml:space="preserve">, </w:t>
      </w:r>
      <w:r w:rsidR="00D25C49">
        <w:rPr>
          <w:snapToGrid w:val="0"/>
          <w:kern w:val="22"/>
          <w:szCs w:val="22"/>
          <w:lang w:val="ru-RU"/>
        </w:rPr>
        <w:t xml:space="preserve">а также Сторон, являющихся странами с переходной экономикой и </w:t>
      </w:r>
      <w:r w:rsidR="00D25C49" w:rsidRPr="00D25C49">
        <w:rPr>
          <w:i/>
          <w:snapToGrid w:val="0"/>
          <w:kern w:val="22"/>
          <w:szCs w:val="22"/>
          <w:lang w:val="ru-RU"/>
        </w:rPr>
        <w:t>подчеркивает</w:t>
      </w:r>
      <w:r w:rsidR="00D25C49">
        <w:rPr>
          <w:snapToGrid w:val="0"/>
          <w:kern w:val="22"/>
          <w:szCs w:val="22"/>
          <w:lang w:val="ru-RU"/>
        </w:rPr>
        <w:t xml:space="preserve"> в этом отношении важность обеспечения надлежащего участия делегатов, в частности, на совещаниях по Протоколам;</w:t>
      </w:r>
    </w:p>
    <w:p w14:paraId="03729C1C" w14:textId="7D9E1844" w:rsidR="0070493E" w:rsidRPr="004D0F6F" w:rsidRDefault="0070493E" w:rsidP="0070493E">
      <w:pPr>
        <w:spacing w:before="120" w:after="120"/>
        <w:ind w:firstLine="720"/>
        <w:rPr>
          <w:kern w:val="22"/>
          <w:szCs w:val="22"/>
          <w:lang w:val="ru-RU"/>
        </w:rPr>
      </w:pPr>
      <w:r w:rsidRPr="004D0F6F">
        <w:rPr>
          <w:kern w:val="22"/>
          <w:szCs w:val="22"/>
          <w:lang w:val="ru-RU"/>
        </w:rPr>
        <w:t>4.</w:t>
      </w:r>
      <w:r w:rsidRPr="004D0F6F">
        <w:rPr>
          <w:kern w:val="22"/>
          <w:szCs w:val="22"/>
          <w:lang w:val="ru-RU"/>
        </w:rPr>
        <w:tab/>
      </w:r>
      <w:r w:rsidR="00D25C49">
        <w:rPr>
          <w:i/>
          <w:kern w:val="22"/>
          <w:szCs w:val="22"/>
          <w:lang w:val="ru-RU"/>
        </w:rPr>
        <w:t>поручает</w:t>
      </w:r>
      <w:r w:rsidRPr="004D0F6F">
        <w:rPr>
          <w:kern w:val="22"/>
          <w:szCs w:val="22"/>
          <w:lang w:val="ru-RU"/>
        </w:rPr>
        <w:t xml:space="preserve"> </w:t>
      </w:r>
      <w:r w:rsidR="00E46744">
        <w:rPr>
          <w:kern w:val="22"/>
          <w:szCs w:val="22"/>
          <w:lang w:val="ru-RU"/>
        </w:rPr>
        <w:t>б</w:t>
      </w:r>
      <w:r w:rsidR="00D25C49">
        <w:rPr>
          <w:kern w:val="22"/>
          <w:szCs w:val="22"/>
          <w:lang w:val="ru-RU"/>
        </w:rPr>
        <w:t xml:space="preserve">юро и Исполнительному секретарю </w:t>
      </w:r>
      <w:r w:rsidR="00C51368">
        <w:rPr>
          <w:kern w:val="22"/>
          <w:szCs w:val="22"/>
          <w:lang w:val="ru-RU"/>
        </w:rPr>
        <w:t>при завершении подготовки пр</w:t>
      </w:r>
      <w:r w:rsidR="00E46744">
        <w:rPr>
          <w:kern w:val="22"/>
          <w:szCs w:val="22"/>
          <w:lang w:val="ru-RU"/>
        </w:rPr>
        <w:t>едлагаемой организации работы 15</w:t>
      </w:r>
      <w:r w:rsidR="00C51368">
        <w:rPr>
          <w:kern w:val="22"/>
          <w:szCs w:val="22"/>
          <w:lang w:val="ru-RU"/>
        </w:rPr>
        <w:t xml:space="preserve">-го совещания Конференции Сторон Конвенции, </w:t>
      </w:r>
      <w:r w:rsidR="00E46744">
        <w:rPr>
          <w:kern w:val="22"/>
          <w:szCs w:val="22"/>
          <w:lang w:val="ru-RU"/>
        </w:rPr>
        <w:t>10</w:t>
      </w:r>
      <w:r w:rsidR="00C51368">
        <w:rPr>
          <w:kern w:val="22"/>
          <w:szCs w:val="22"/>
          <w:lang w:val="ru-RU"/>
        </w:rPr>
        <w:t>-го совещания Конференции Сторон, выступающей в качеств</w:t>
      </w:r>
      <w:r w:rsidR="00E46744">
        <w:rPr>
          <w:kern w:val="22"/>
          <w:szCs w:val="22"/>
          <w:lang w:val="ru-RU"/>
        </w:rPr>
        <w:t>е С</w:t>
      </w:r>
      <w:r w:rsidR="00C51368">
        <w:rPr>
          <w:kern w:val="22"/>
          <w:szCs w:val="22"/>
          <w:lang w:val="ru-RU"/>
        </w:rPr>
        <w:t xml:space="preserve">овещания Сторон Картахенского протокола и </w:t>
      </w:r>
      <w:r w:rsidR="00E46744">
        <w:rPr>
          <w:kern w:val="22"/>
          <w:szCs w:val="22"/>
          <w:lang w:val="ru-RU"/>
        </w:rPr>
        <w:t>четвертого</w:t>
      </w:r>
      <w:r w:rsidR="00C51368">
        <w:rPr>
          <w:kern w:val="22"/>
          <w:szCs w:val="22"/>
          <w:lang w:val="ru-RU"/>
        </w:rPr>
        <w:t xml:space="preserve"> совещания Конференции </w:t>
      </w:r>
      <w:r w:rsidR="00E46744">
        <w:rPr>
          <w:kern w:val="22"/>
          <w:szCs w:val="22"/>
          <w:lang w:val="ru-RU"/>
        </w:rPr>
        <w:t>Сторон, выступающей в качестве С</w:t>
      </w:r>
      <w:r w:rsidR="00C51368">
        <w:rPr>
          <w:kern w:val="22"/>
          <w:szCs w:val="22"/>
          <w:lang w:val="ru-RU"/>
        </w:rPr>
        <w:t>овещания Сторон Нагойского протокола, принять во внимание настоящее решение и информацию, содержащуюся в записке Исполнительного секретаря</w:t>
      </w:r>
      <w:r w:rsidR="00C51368" w:rsidRPr="004D0F6F">
        <w:rPr>
          <w:kern w:val="22"/>
          <w:szCs w:val="22"/>
          <w:vertAlign w:val="superscript"/>
          <w:lang w:val="ru-RU"/>
        </w:rPr>
        <w:fldChar w:fldCharType="begin"/>
      </w:r>
      <w:r w:rsidR="00C51368" w:rsidRPr="004D0F6F">
        <w:rPr>
          <w:kern w:val="22"/>
          <w:szCs w:val="22"/>
          <w:vertAlign w:val="superscript"/>
          <w:lang w:val="ru-RU"/>
        </w:rPr>
        <w:instrText xml:space="preserve"> NOTEREF _Ref516065392 \h  \* MERGEFORMAT </w:instrText>
      </w:r>
      <w:r w:rsidR="00C51368" w:rsidRPr="004D0F6F">
        <w:rPr>
          <w:kern w:val="22"/>
          <w:szCs w:val="22"/>
          <w:vertAlign w:val="superscript"/>
          <w:lang w:val="ru-RU"/>
        </w:rPr>
      </w:r>
      <w:r w:rsidR="00C51368" w:rsidRPr="004D0F6F">
        <w:rPr>
          <w:kern w:val="22"/>
          <w:szCs w:val="22"/>
          <w:vertAlign w:val="superscript"/>
          <w:lang w:val="ru-RU"/>
        </w:rPr>
        <w:fldChar w:fldCharType="separate"/>
      </w:r>
      <w:r w:rsidR="00C51368">
        <w:rPr>
          <w:kern w:val="22"/>
          <w:szCs w:val="22"/>
          <w:vertAlign w:val="superscript"/>
          <w:lang w:val="ru-RU"/>
        </w:rPr>
        <w:t>20</w:t>
      </w:r>
      <w:r w:rsidR="00C51368" w:rsidRPr="004D0F6F">
        <w:rPr>
          <w:kern w:val="22"/>
          <w:szCs w:val="22"/>
          <w:vertAlign w:val="superscript"/>
          <w:lang w:val="ru-RU"/>
        </w:rPr>
        <w:fldChar w:fldCharType="end"/>
      </w:r>
      <w:r w:rsidR="00C51368">
        <w:rPr>
          <w:kern w:val="22"/>
          <w:szCs w:val="22"/>
          <w:lang w:val="ru-RU"/>
        </w:rPr>
        <w:t xml:space="preserve">, </w:t>
      </w:r>
      <w:r w:rsidR="00E46744">
        <w:rPr>
          <w:kern w:val="22"/>
          <w:szCs w:val="22"/>
          <w:lang w:val="ru-RU"/>
        </w:rPr>
        <w:t>а также</w:t>
      </w:r>
      <w:r w:rsidR="00C51368">
        <w:rPr>
          <w:kern w:val="22"/>
          <w:szCs w:val="22"/>
          <w:lang w:val="ru-RU"/>
        </w:rPr>
        <w:t xml:space="preserve"> соответствующие информационные документы</w:t>
      </w:r>
      <w:r w:rsidR="00C51368" w:rsidRPr="004D0F6F">
        <w:rPr>
          <w:kern w:val="22"/>
          <w:szCs w:val="22"/>
          <w:vertAlign w:val="superscript"/>
          <w:lang w:val="ru-RU"/>
        </w:rPr>
        <w:fldChar w:fldCharType="begin"/>
      </w:r>
      <w:r w:rsidR="00C51368" w:rsidRPr="004D0F6F">
        <w:rPr>
          <w:kern w:val="22"/>
          <w:szCs w:val="22"/>
          <w:vertAlign w:val="superscript"/>
          <w:lang w:val="ru-RU"/>
        </w:rPr>
        <w:instrText xml:space="preserve"> NOTEREF _Ref516065398 \h  \* MERGEFORMAT </w:instrText>
      </w:r>
      <w:r w:rsidR="00C51368" w:rsidRPr="004D0F6F">
        <w:rPr>
          <w:kern w:val="22"/>
          <w:szCs w:val="22"/>
          <w:vertAlign w:val="superscript"/>
          <w:lang w:val="ru-RU"/>
        </w:rPr>
      </w:r>
      <w:r w:rsidR="00C51368" w:rsidRPr="004D0F6F">
        <w:rPr>
          <w:kern w:val="22"/>
          <w:szCs w:val="22"/>
          <w:vertAlign w:val="superscript"/>
          <w:lang w:val="ru-RU"/>
        </w:rPr>
        <w:fldChar w:fldCharType="separate"/>
      </w:r>
      <w:r w:rsidR="00C51368">
        <w:rPr>
          <w:kern w:val="22"/>
          <w:szCs w:val="22"/>
          <w:vertAlign w:val="superscript"/>
          <w:lang w:val="ru-RU"/>
        </w:rPr>
        <w:t>21</w:t>
      </w:r>
      <w:r w:rsidR="00C51368" w:rsidRPr="004D0F6F">
        <w:rPr>
          <w:kern w:val="22"/>
          <w:szCs w:val="22"/>
          <w:vertAlign w:val="superscript"/>
          <w:lang w:val="ru-RU"/>
        </w:rPr>
        <w:fldChar w:fldCharType="end"/>
      </w:r>
      <w:r w:rsidRPr="004D0F6F">
        <w:rPr>
          <w:kern w:val="22"/>
          <w:szCs w:val="22"/>
          <w:lang w:val="ru-RU"/>
        </w:rPr>
        <w:t>;</w:t>
      </w:r>
      <w:r w:rsidR="00C51368" w:rsidRPr="004D0F6F">
        <w:rPr>
          <w:kern w:val="22"/>
          <w:szCs w:val="22"/>
          <w:lang w:val="ru-RU"/>
        </w:rPr>
        <w:t xml:space="preserve"> </w:t>
      </w:r>
    </w:p>
    <w:p w14:paraId="5EDB86DB" w14:textId="58B9FD41" w:rsidR="0070493E" w:rsidRPr="004D0F6F" w:rsidRDefault="0070493E" w:rsidP="0070493E">
      <w:pPr>
        <w:pStyle w:val="Paragraphedeliste"/>
        <w:keepNext/>
        <w:spacing w:before="120" w:after="120"/>
        <w:ind w:left="0"/>
        <w:jc w:val="center"/>
        <w:rPr>
          <w:b/>
          <w:kern w:val="22"/>
          <w:szCs w:val="22"/>
          <w:lang w:val="ru-RU"/>
        </w:rPr>
      </w:pPr>
      <w:r w:rsidRPr="004D0F6F">
        <w:rPr>
          <w:b/>
          <w:kern w:val="22"/>
          <w:szCs w:val="22"/>
          <w:lang w:val="ru-RU"/>
        </w:rPr>
        <w:t>B.</w:t>
      </w:r>
      <w:r w:rsidRPr="004D0F6F">
        <w:rPr>
          <w:b/>
          <w:kern w:val="22"/>
          <w:szCs w:val="22"/>
          <w:lang w:val="ru-RU"/>
        </w:rPr>
        <w:tab/>
      </w:r>
      <w:r w:rsidR="00C51368">
        <w:rPr>
          <w:b/>
          <w:kern w:val="22"/>
          <w:szCs w:val="22"/>
          <w:lang w:val="ru-RU"/>
        </w:rPr>
        <w:t>Процедура по предотвращению конфликтов интересов</w:t>
      </w:r>
      <w:r w:rsidR="00C51368">
        <w:rPr>
          <w:b/>
          <w:kern w:val="22"/>
          <w:szCs w:val="22"/>
          <w:lang w:val="ru-RU"/>
        </w:rPr>
        <w:br/>
      </w:r>
      <w:r w:rsidR="00CA57AC">
        <w:rPr>
          <w:b/>
          <w:kern w:val="22"/>
          <w:szCs w:val="22"/>
          <w:lang w:val="ru-RU"/>
        </w:rPr>
        <w:t xml:space="preserve">или управлению ими </w:t>
      </w:r>
      <w:r w:rsidR="00C51368">
        <w:rPr>
          <w:b/>
          <w:kern w:val="22"/>
          <w:szCs w:val="22"/>
          <w:lang w:val="ru-RU"/>
        </w:rPr>
        <w:t>в экспертных группах</w:t>
      </w:r>
    </w:p>
    <w:p w14:paraId="4CCC4E42" w14:textId="77777777" w:rsidR="00C51368" w:rsidRPr="004D0F6F" w:rsidRDefault="00C51368" w:rsidP="00C51368">
      <w:pPr>
        <w:pStyle w:val="Paragraphedeliste"/>
        <w:keepNext/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Конференция Сторон</w:t>
      </w:r>
      <w:r w:rsidRPr="004D0F6F">
        <w:rPr>
          <w:i/>
          <w:kern w:val="22"/>
          <w:szCs w:val="22"/>
          <w:lang w:val="ru-RU"/>
        </w:rPr>
        <w:t>,</w:t>
      </w:r>
    </w:p>
    <w:p w14:paraId="54E31CF5" w14:textId="167D5B0D" w:rsidR="00C51368" w:rsidRPr="004D0F6F" w:rsidRDefault="00C51368" w:rsidP="00C51368">
      <w:pPr>
        <w:pStyle w:val="Paragraphedeliste"/>
        <w:spacing w:before="120" w:after="120"/>
        <w:ind w:left="0" w:firstLine="709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 xml:space="preserve">Конференция </w:t>
      </w:r>
      <w:r w:rsidR="001521DF">
        <w:rPr>
          <w:i/>
          <w:kern w:val="22"/>
          <w:szCs w:val="22"/>
          <w:lang w:val="ru-RU"/>
        </w:rPr>
        <w:t>Сторон, выступающая в качестве С</w:t>
      </w:r>
      <w:r>
        <w:rPr>
          <w:i/>
          <w:kern w:val="22"/>
          <w:szCs w:val="22"/>
          <w:lang w:val="ru-RU"/>
        </w:rPr>
        <w:t>овещания Сторон Картахенского протокола по биобезопасности,</w:t>
      </w:r>
    </w:p>
    <w:p w14:paraId="0D3DDFA3" w14:textId="345BA613" w:rsidR="00C51368" w:rsidRDefault="00C51368" w:rsidP="00C51368">
      <w:pPr>
        <w:pStyle w:val="Paragraphedeliste"/>
        <w:spacing w:before="120" w:after="120"/>
        <w:ind w:left="0" w:firstLine="720"/>
        <w:rPr>
          <w:i/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 xml:space="preserve">Конференция </w:t>
      </w:r>
      <w:r w:rsidR="001521DF">
        <w:rPr>
          <w:i/>
          <w:kern w:val="22"/>
          <w:szCs w:val="22"/>
          <w:lang w:val="ru-RU"/>
        </w:rPr>
        <w:t>Сторон, выступающая в качестве С</w:t>
      </w:r>
      <w:r>
        <w:rPr>
          <w:i/>
          <w:kern w:val="22"/>
          <w:szCs w:val="22"/>
          <w:lang w:val="ru-RU"/>
        </w:rPr>
        <w:t>овещания Сторон Нагойского протокола регулирования доступа к генетическим ресурсам и совместного использования выгод</w:t>
      </w:r>
      <w:r w:rsidRPr="004D0F6F">
        <w:rPr>
          <w:i/>
          <w:kern w:val="22"/>
          <w:szCs w:val="22"/>
          <w:lang w:val="ru-RU"/>
        </w:rPr>
        <w:t>,</w:t>
      </w:r>
    </w:p>
    <w:p w14:paraId="4676DC16" w14:textId="1007A075" w:rsidR="0070493E" w:rsidRPr="004D0F6F" w:rsidRDefault="00C51368" w:rsidP="00C51368">
      <w:pPr>
        <w:pStyle w:val="Paragraphedeliste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>признавая</w:t>
      </w:r>
      <w:r w:rsidR="0070493E" w:rsidRPr="004D0F6F">
        <w:rPr>
          <w:i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исключительную важность принятия решений на основе </w:t>
      </w:r>
      <w:r w:rsidR="00E9028E">
        <w:rPr>
          <w:kern w:val="22"/>
          <w:szCs w:val="22"/>
          <w:lang w:val="ru-RU"/>
        </w:rPr>
        <w:t>наилучших имеющихся экспертных консультаций</w:t>
      </w:r>
      <w:r w:rsidR="0070493E" w:rsidRPr="004D0F6F">
        <w:rPr>
          <w:kern w:val="22"/>
          <w:szCs w:val="22"/>
          <w:lang w:val="ru-RU"/>
        </w:rPr>
        <w:t>,</w:t>
      </w:r>
    </w:p>
    <w:p w14:paraId="58E61128" w14:textId="052F0CB3" w:rsidR="0070493E" w:rsidRPr="004D0F6F" w:rsidRDefault="00E9028E" w:rsidP="0070493E">
      <w:pPr>
        <w:pStyle w:val="Paragraphedeliste"/>
        <w:spacing w:before="120" w:after="120"/>
        <w:ind w:left="0" w:firstLine="720"/>
        <w:rPr>
          <w:kern w:val="22"/>
          <w:szCs w:val="22"/>
          <w:lang w:val="ru-RU"/>
        </w:rPr>
      </w:pPr>
      <w:r>
        <w:rPr>
          <w:i/>
          <w:kern w:val="22"/>
          <w:szCs w:val="22"/>
          <w:lang w:val="ru-RU"/>
        </w:rPr>
        <w:t xml:space="preserve">признавая также </w:t>
      </w:r>
      <w:r>
        <w:rPr>
          <w:kern w:val="22"/>
          <w:szCs w:val="22"/>
          <w:lang w:val="ru-RU"/>
        </w:rPr>
        <w:t>необходимость предотвращать конфликты интересов, возникающие у членов экспертных групп, создаваемых время от времени для обзора научных и технических вопросов и для подготовки рекомендаций,</w:t>
      </w:r>
    </w:p>
    <w:p w14:paraId="0D2D0B38" w14:textId="60039647" w:rsidR="0070493E" w:rsidRPr="004D0F6F" w:rsidRDefault="0070493E" w:rsidP="0070493E">
      <w:pPr>
        <w:pStyle w:val="Paragraphedeliste"/>
        <w:spacing w:before="120" w:after="120"/>
        <w:ind w:left="0" w:firstLine="720"/>
        <w:rPr>
          <w:kern w:val="22"/>
          <w:szCs w:val="22"/>
          <w:lang w:val="ru-RU"/>
        </w:rPr>
      </w:pPr>
      <w:r w:rsidRPr="004D0F6F">
        <w:rPr>
          <w:kern w:val="22"/>
          <w:szCs w:val="22"/>
          <w:lang w:val="ru-RU"/>
        </w:rPr>
        <w:t>1.</w:t>
      </w:r>
      <w:r w:rsidRPr="004D0F6F">
        <w:rPr>
          <w:kern w:val="22"/>
          <w:szCs w:val="22"/>
          <w:lang w:val="ru-RU"/>
        </w:rPr>
        <w:tab/>
      </w:r>
      <w:r w:rsidR="00E9028E">
        <w:rPr>
          <w:i/>
          <w:kern w:val="22"/>
          <w:szCs w:val="22"/>
          <w:lang w:val="ru-RU"/>
        </w:rPr>
        <w:t>утверждает</w:t>
      </w:r>
      <w:r w:rsidRPr="004D0F6F">
        <w:rPr>
          <w:kern w:val="22"/>
          <w:szCs w:val="22"/>
          <w:lang w:val="ru-RU"/>
        </w:rPr>
        <w:t xml:space="preserve"> </w:t>
      </w:r>
      <w:r w:rsidR="00E9028E">
        <w:rPr>
          <w:kern w:val="22"/>
          <w:szCs w:val="22"/>
          <w:lang w:val="ru-RU"/>
        </w:rPr>
        <w:t>процедуру по предотвращению конфликтов интересов</w:t>
      </w:r>
      <w:r w:rsidR="001521DF">
        <w:rPr>
          <w:kern w:val="22"/>
          <w:szCs w:val="22"/>
          <w:lang w:val="ru-RU"/>
        </w:rPr>
        <w:t xml:space="preserve"> или управлению ими</w:t>
      </w:r>
      <w:r w:rsidR="00E9028E">
        <w:rPr>
          <w:kern w:val="22"/>
          <w:szCs w:val="22"/>
          <w:lang w:val="ru-RU"/>
        </w:rPr>
        <w:t>, содержащуюся в приложении к настоящему решению;</w:t>
      </w:r>
    </w:p>
    <w:p w14:paraId="14141519" w14:textId="6D2050EF" w:rsidR="0070493E" w:rsidRPr="004D0F6F" w:rsidRDefault="0070493E" w:rsidP="0070493E">
      <w:pPr>
        <w:pStyle w:val="Paragraphedeliste"/>
        <w:spacing w:before="120" w:after="120"/>
        <w:ind w:left="0" w:firstLine="720"/>
        <w:rPr>
          <w:kern w:val="22"/>
          <w:szCs w:val="22"/>
          <w:lang w:val="ru-RU"/>
        </w:rPr>
      </w:pPr>
      <w:r w:rsidRPr="004D0F6F">
        <w:rPr>
          <w:kern w:val="22"/>
          <w:szCs w:val="22"/>
          <w:lang w:val="ru-RU"/>
        </w:rPr>
        <w:t>2.</w:t>
      </w:r>
      <w:r w:rsidRPr="004D0F6F">
        <w:rPr>
          <w:kern w:val="22"/>
          <w:szCs w:val="22"/>
          <w:lang w:val="ru-RU"/>
        </w:rPr>
        <w:tab/>
      </w:r>
      <w:r w:rsidR="00E9028E">
        <w:rPr>
          <w:i/>
          <w:iCs/>
          <w:kern w:val="22"/>
          <w:szCs w:val="22"/>
          <w:lang w:val="ru-RU"/>
        </w:rPr>
        <w:t>поручает</w:t>
      </w:r>
      <w:r w:rsidRPr="004D0F6F">
        <w:rPr>
          <w:kern w:val="22"/>
          <w:szCs w:val="22"/>
          <w:lang w:val="ru-RU"/>
        </w:rPr>
        <w:t xml:space="preserve"> </w:t>
      </w:r>
      <w:r w:rsidR="00E9028E">
        <w:rPr>
          <w:kern w:val="22"/>
          <w:szCs w:val="22"/>
          <w:lang w:val="ru-RU"/>
        </w:rPr>
        <w:t xml:space="preserve">Исполнительному секретарю обеспечить выполнение процедуры </w:t>
      </w:r>
      <w:r w:rsidR="00CA57AC">
        <w:rPr>
          <w:kern w:val="22"/>
          <w:szCs w:val="22"/>
          <w:lang w:val="ru-RU"/>
        </w:rPr>
        <w:t>по предотвращению</w:t>
      </w:r>
      <w:r w:rsidR="00E9028E">
        <w:rPr>
          <w:kern w:val="22"/>
          <w:szCs w:val="22"/>
          <w:lang w:val="ru-RU"/>
        </w:rPr>
        <w:t xml:space="preserve"> конфликтов интересов в отношении работы групп технических экспертов в консультации с </w:t>
      </w:r>
      <w:r w:rsidR="001521DF">
        <w:rPr>
          <w:kern w:val="22"/>
          <w:szCs w:val="22"/>
          <w:lang w:val="ru-RU"/>
        </w:rPr>
        <w:t>б</w:t>
      </w:r>
      <w:r w:rsidR="00E9028E">
        <w:rPr>
          <w:kern w:val="22"/>
          <w:szCs w:val="22"/>
          <w:lang w:val="ru-RU"/>
        </w:rPr>
        <w:t>юро Вспомогательного органа по научным, техническим и технологическим консультациям или</w:t>
      </w:r>
      <w:r w:rsidR="001521DF">
        <w:rPr>
          <w:kern w:val="22"/>
          <w:szCs w:val="22"/>
          <w:lang w:val="ru-RU"/>
        </w:rPr>
        <w:t>,</w:t>
      </w:r>
      <w:r w:rsidR="00E9028E">
        <w:rPr>
          <w:kern w:val="22"/>
          <w:szCs w:val="22"/>
          <w:lang w:val="ru-RU"/>
        </w:rPr>
        <w:t xml:space="preserve"> </w:t>
      </w:r>
      <w:r w:rsidR="001521DF">
        <w:rPr>
          <w:kern w:val="22"/>
          <w:szCs w:val="22"/>
          <w:lang w:val="ru-RU"/>
        </w:rPr>
        <w:t>в зависимости от случая, в консультации с Конференцией Сторон</w:t>
      </w:r>
      <w:r w:rsidR="00E9028E">
        <w:rPr>
          <w:kern w:val="22"/>
          <w:szCs w:val="22"/>
          <w:lang w:val="ru-RU"/>
        </w:rPr>
        <w:t>.</w:t>
      </w:r>
    </w:p>
    <w:p w14:paraId="617A2AEF" w14:textId="77777777" w:rsidR="0070493E" w:rsidRPr="004D0F6F" w:rsidRDefault="0070493E" w:rsidP="0070493E">
      <w:pPr>
        <w:pStyle w:val="Paragraphedeliste"/>
        <w:spacing w:before="120" w:after="120"/>
        <w:ind w:left="0"/>
        <w:rPr>
          <w:kern w:val="22"/>
          <w:szCs w:val="22"/>
          <w:lang w:val="ru-RU"/>
        </w:rPr>
      </w:pPr>
    </w:p>
    <w:p w14:paraId="26CDFE46" w14:textId="77777777" w:rsidR="0070493E" w:rsidRPr="00717F31" w:rsidRDefault="0070493E" w:rsidP="0070493E">
      <w:pPr>
        <w:jc w:val="left"/>
        <w:rPr>
          <w:bCs/>
          <w:kern w:val="22"/>
          <w:szCs w:val="22"/>
        </w:rPr>
      </w:pPr>
      <w:r w:rsidRPr="00717F31">
        <w:rPr>
          <w:bCs/>
          <w:kern w:val="22"/>
          <w:szCs w:val="22"/>
        </w:rPr>
        <w:br w:type="page"/>
      </w:r>
    </w:p>
    <w:p w14:paraId="47A0890A" w14:textId="18438809" w:rsidR="0070493E" w:rsidRPr="00717F31" w:rsidRDefault="00E9028E" w:rsidP="0070493E">
      <w:pPr>
        <w:jc w:val="center"/>
        <w:rPr>
          <w:i/>
          <w:kern w:val="22"/>
          <w:szCs w:val="22"/>
        </w:rPr>
      </w:pPr>
      <w:r>
        <w:rPr>
          <w:i/>
          <w:kern w:val="22"/>
          <w:szCs w:val="22"/>
        </w:rPr>
        <w:lastRenderedPageBreak/>
        <w:t>Приложение</w:t>
      </w:r>
    </w:p>
    <w:p w14:paraId="74B614A7" w14:textId="045C7608" w:rsidR="0070493E" w:rsidRPr="00717F31" w:rsidRDefault="00E9028E" w:rsidP="0070493E">
      <w:pPr>
        <w:pStyle w:val="Titre1"/>
        <w:spacing w:before="120"/>
        <w:rPr>
          <w:kern w:val="22"/>
          <w:szCs w:val="22"/>
        </w:rPr>
      </w:pPr>
      <w:r>
        <w:rPr>
          <w:kern w:val="22"/>
          <w:szCs w:val="22"/>
        </w:rPr>
        <w:t>ПРОЦЕДУРА по предотвращению конфликтов интересов</w:t>
      </w:r>
      <w:r w:rsidR="00CA57AC">
        <w:rPr>
          <w:kern w:val="22"/>
          <w:szCs w:val="22"/>
        </w:rPr>
        <w:br/>
        <w:t>или управлению ими</w:t>
      </w:r>
    </w:p>
    <w:p w14:paraId="08434A93" w14:textId="5E60BCEB" w:rsidR="0070493E" w:rsidRPr="002B0911" w:rsidRDefault="0070493E" w:rsidP="0070493E">
      <w:pPr>
        <w:keepNext/>
        <w:spacing w:before="120" w:after="120"/>
        <w:rPr>
          <w:b/>
          <w:kern w:val="22"/>
          <w:szCs w:val="22"/>
          <w:lang w:val="ru-RU"/>
        </w:rPr>
      </w:pPr>
      <w:r w:rsidRPr="00717F31">
        <w:rPr>
          <w:b/>
          <w:kern w:val="22"/>
          <w:szCs w:val="22"/>
        </w:rPr>
        <w:t>1.</w:t>
      </w:r>
      <w:r w:rsidRPr="00717F31">
        <w:rPr>
          <w:b/>
          <w:kern w:val="22"/>
          <w:szCs w:val="22"/>
        </w:rPr>
        <w:tab/>
      </w:r>
      <w:r w:rsidR="00E9028E" w:rsidRPr="002B0911">
        <w:rPr>
          <w:b/>
          <w:kern w:val="22"/>
          <w:szCs w:val="22"/>
          <w:lang w:val="ru-RU"/>
        </w:rPr>
        <w:t xml:space="preserve">Цель и </w:t>
      </w:r>
      <w:r w:rsidR="00690C2F" w:rsidRPr="002B0911">
        <w:rPr>
          <w:b/>
          <w:kern w:val="22"/>
          <w:szCs w:val="22"/>
          <w:lang w:val="ru-RU"/>
        </w:rPr>
        <w:t>сфера применения</w:t>
      </w:r>
    </w:p>
    <w:p w14:paraId="7F3B3145" w14:textId="10FED49E" w:rsidR="0070493E" w:rsidRDefault="00690C2F" w:rsidP="0070493E">
      <w:pPr>
        <w:pStyle w:val="Paragraphedeliste"/>
        <w:numPr>
          <w:ilvl w:val="1"/>
          <w:numId w:val="17"/>
        </w:numPr>
        <w:spacing w:before="120" w:after="120"/>
        <w:contextualSpacing/>
        <w:rPr>
          <w:kern w:val="22"/>
          <w:szCs w:val="22"/>
          <w:lang w:val="ru-RU"/>
        </w:rPr>
      </w:pPr>
      <w:r w:rsidRPr="002B0911">
        <w:rPr>
          <w:kern w:val="22"/>
          <w:szCs w:val="22"/>
          <w:lang w:val="ru-RU"/>
        </w:rPr>
        <w:t xml:space="preserve">Цель настоящей процедуры заключается в содействии обеспечению научной добросовестности работы экспертных групп, таких как специальные группы технических экспертов, а также в том, чтобы </w:t>
      </w:r>
      <w:r w:rsidR="001521DF">
        <w:rPr>
          <w:kern w:val="22"/>
          <w:szCs w:val="22"/>
          <w:lang w:val="ru-RU"/>
        </w:rPr>
        <w:t>дать возможность</w:t>
      </w:r>
      <w:r w:rsidRPr="002B0911">
        <w:rPr>
          <w:kern w:val="22"/>
          <w:szCs w:val="22"/>
          <w:lang w:val="ru-RU"/>
        </w:rPr>
        <w:t xml:space="preserve"> Вспомогательному органу по научным, техническим и технологическим консультациям и Вспомогательному органу по осуществлению, в зависимости от случая, подготовить свои заключения и рекомендации </w:t>
      </w:r>
      <w:r w:rsidR="001521DF">
        <w:rPr>
          <w:kern w:val="22"/>
          <w:szCs w:val="22"/>
          <w:lang w:val="ru-RU"/>
        </w:rPr>
        <w:t>на основе</w:t>
      </w:r>
      <w:r w:rsidRPr="002B0911">
        <w:rPr>
          <w:kern w:val="22"/>
          <w:szCs w:val="22"/>
          <w:lang w:val="ru-RU"/>
        </w:rPr>
        <w:t xml:space="preserve"> </w:t>
      </w:r>
      <w:r w:rsidR="001521DF" w:rsidRPr="002B0911">
        <w:rPr>
          <w:kern w:val="22"/>
          <w:szCs w:val="22"/>
          <w:lang w:val="ru-RU"/>
        </w:rPr>
        <w:t xml:space="preserve">имеющихся </w:t>
      </w:r>
      <w:r w:rsidRPr="002B0911">
        <w:rPr>
          <w:kern w:val="22"/>
          <w:szCs w:val="22"/>
          <w:lang w:val="ru-RU"/>
        </w:rPr>
        <w:t xml:space="preserve">наилучших и </w:t>
      </w:r>
      <w:r w:rsidR="001521DF">
        <w:rPr>
          <w:kern w:val="22"/>
          <w:szCs w:val="22"/>
          <w:lang w:val="ru-RU"/>
        </w:rPr>
        <w:t>объективных</w:t>
      </w:r>
      <w:r w:rsidRPr="002B0911">
        <w:rPr>
          <w:kern w:val="22"/>
          <w:szCs w:val="22"/>
          <w:lang w:val="ru-RU"/>
        </w:rPr>
        <w:t xml:space="preserve"> консультаций, полученных от этих экспертных групп</w:t>
      </w:r>
      <w:r w:rsidR="001521DF">
        <w:rPr>
          <w:kern w:val="22"/>
          <w:szCs w:val="22"/>
          <w:lang w:val="ru-RU"/>
        </w:rPr>
        <w:t>,</w:t>
      </w:r>
      <w:r w:rsidRPr="002B0911">
        <w:rPr>
          <w:kern w:val="22"/>
          <w:szCs w:val="22"/>
          <w:lang w:val="ru-RU"/>
        </w:rPr>
        <w:t xml:space="preserve"> и/или предоставить Конференции Сторон Конвенции и Конференции </w:t>
      </w:r>
      <w:r w:rsidR="001521DF">
        <w:rPr>
          <w:kern w:val="22"/>
          <w:szCs w:val="22"/>
          <w:lang w:val="ru-RU"/>
        </w:rPr>
        <w:t>Сторон, выступающей в качестве С</w:t>
      </w:r>
      <w:r w:rsidRPr="002B0911">
        <w:rPr>
          <w:kern w:val="22"/>
          <w:szCs w:val="22"/>
          <w:lang w:val="ru-RU"/>
        </w:rPr>
        <w:t xml:space="preserve">овещания Сторон Картахенского Протокола и Нагойского протокола достоверную, </w:t>
      </w:r>
      <w:r w:rsidR="002B0911" w:rsidRPr="002B0911">
        <w:rPr>
          <w:kern w:val="22"/>
          <w:szCs w:val="22"/>
          <w:lang w:val="ru-RU"/>
        </w:rPr>
        <w:t>фактологически обоснованную и взвешенную информацию для принятия решений.</w:t>
      </w:r>
    </w:p>
    <w:p w14:paraId="536DB336" w14:textId="77777777" w:rsidR="009F64C5" w:rsidRPr="009F64C5" w:rsidRDefault="009F64C5" w:rsidP="009F64C5">
      <w:pPr>
        <w:pStyle w:val="Paragraphedeliste"/>
        <w:spacing w:before="120" w:after="120"/>
        <w:contextualSpacing/>
        <w:rPr>
          <w:kern w:val="22"/>
          <w:szCs w:val="22"/>
          <w:lang w:val="ru-RU"/>
        </w:rPr>
      </w:pPr>
    </w:p>
    <w:p w14:paraId="1CDE130A" w14:textId="66F730CE" w:rsidR="0070493E" w:rsidRPr="002B0911" w:rsidRDefault="002B0911" w:rsidP="0070493E">
      <w:pPr>
        <w:pStyle w:val="Paragraphedeliste"/>
        <w:numPr>
          <w:ilvl w:val="1"/>
          <w:numId w:val="17"/>
        </w:numPr>
        <w:spacing w:before="120" w:after="120"/>
        <w:contextualSpacing/>
        <w:rPr>
          <w:kern w:val="22"/>
          <w:szCs w:val="22"/>
          <w:lang w:val="ru-RU"/>
        </w:rPr>
      </w:pPr>
      <w:r w:rsidRPr="002B0911">
        <w:rPr>
          <w:kern w:val="22"/>
          <w:szCs w:val="22"/>
          <w:lang w:val="ru-RU"/>
        </w:rPr>
        <w:t xml:space="preserve">Настоящая процедура применяется в отношении экспертов, назначенных Сторонами, другими правительствами, а также любым органом или учреждением, как государственным, так и негосударственным, для того, чтобы стать членом специальной группы технических экспертов или другой экспертной группы. Она не применяется в отношении представителей Сторон или наблюдателей на межправительственных совещаниях или совещаниях других органов, </w:t>
      </w:r>
      <w:r w:rsidR="001521DF">
        <w:rPr>
          <w:kern w:val="22"/>
          <w:szCs w:val="22"/>
          <w:lang w:val="ru-RU"/>
        </w:rPr>
        <w:t>члены которых представляют</w:t>
      </w:r>
      <w:r w:rsidRPr="002B0911">
        <w:rPr>
          <w:kern w:val="22"/>
          <w:szCs w:val="22"/>
          <w:lang w:val="ru-RU"/>
        </w:rPr>
        <w:t xml:space="preserve"> Стороны или наблюдателей.</w:t>
      </w:r>
    </w:p>
    <w:p w14:paraId="0E8D1A90" w14:textId="6A740863" w:rsidR="0070493E" w:rsidRPr="002B0911" w:rsidRDefault="0070493E" w:rsidP="0070493E">
      <w:pPr>
        <w:keepNext/>
        <w:spacing w:before="120" w:after="120"/>
        <w:rPr>
          <w:b/>
          <w:kern w:val="22"/>
          <w:szCs w:val="22"/>
          <w:lang w:val="ru-RU"/>
        </w:rPr>
      </w:pPr>
      <w:r w:rsidRPr="00717F31">
        <w:rPr>
          <w:b/>
          <w:kern w:val="22"/>
          <w:szCs w:val="22"/>
        </w:rPr>
        <w:t>2.</w:t>
      </w:r>
      <w:r w:rsidRPr="00717F31">
        <w:rPr>
          <w:b/>
          <w:kern w:val="22"/>
          <w:szCs w:val="22"/>
        </w:rPr>
        <w:tab/>
      </w:r>
      <w:r w:rsidR="00690C2F" w:rsidRPr="002B0911">
        <w:rPr>
          <w:b/>
          <w:kern w:val="22"/>
          <w:szCs w:val="22"/>
          <w:lang w:val="ru-RU"/>
        </w:rPr>
        <w:t>Требования</w:t>
      </w:r>
    </w:p>
    <w:p w14:paraId="5640B511" w14:textId="1FE3908B" w:rsidR="0070493E" w:rsidRPr="002B0911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2B0911">
        <w:rPr>
          <w:kern w:val="22"/>
          <w:szCs w:val="22"/>
          <w:lang w:val="ru-RU"/>
        </w:rPr>
        <w:t>2.1</w:t>
      </w:r>
      <w:r w:rsidRPr="002B0911">
        <w:rPr>
          <w:kern w:val="22"/>
          <w:szCs w:val="22"/>
          <w:lang w:val="ru-RU"/>
        </w:rPr>
        <w:tab/>
      </w:r>
      <w:r w:rsidR="002B0911">
        <w:rPr>
          <w:kern w:val="22"/>
          <w:szCs w:val="22"/>
          <w:lang w:val="ru-RU"/>
        </w:rPr>
        <w:t xml:space="preserve">Участвуя в работе экспертной группы в онлайновом режиме и/или </w:t>
      </w:r>
      <w:r w:rsidR="009F64C5">
        <w:rPr>
          <w:kern w:val="22"/>
          <w:szCs w:val="22"/>
          <w:lang w:val="ru-RU"/>
        </w:rPr>
        <w:t>режиме личных встреч</w:t>
      </w:r>
      <w:r w:rsidR="002B0911">
        <w:rPr>
          <w:kern w:val="22"/>
          <w:szCs w:val="22"/>
          <w:lang w:val="ru-RU"/>
        </w:rPr>
        <w:t>, каждый эксперт выступа</w:t>
      </w:r>
      <w:r w:rsidR="001521DF">
        <w:rPr>
          <w:kern w:val="22"/>
          <w:szCs w:val="22"/>
          <w:lang w:val="ru-RU"/>
        </w:rPr>
        <w:t>ет</w:t>
      </w:r>
      <w:r w:rsidR="002B0911">
        <w:rPr>
          <w:kern w:val="22"/>
          <w:szCs w:val="22"/>
          <w:lang w:val="ru-RU"/>
        </w:rPr>
        <w:t xml:space="preserve"> исключительно в личном качестве, независимо от какой-либо </w:t>
      </w:r>
      <w:r w:rsidR="005242B2">
        <w:rPr>
          <w:kern w:val="22"/>
          <w:szCs w:val="22"/>
          <w:lang w:val="ru-RU"/>
        </w:rPr>
        <w:t xml:space="preserve">другой </w:t>
      </w:r>
      <w:r w:rsidR="0034380E">
        <w:rPr>
          <w:kern w:val="22"/>
          <w:szCs w:val="22"/>
          <w:lang w:val="ru-RU"/>
        </w:rPr>
        <w:t xml:space="preserve">своей принадлежности к </w:t>
      </w:r>
      <w:r w:rsidR="005242B2">
        <w:rPr>
          <w:kern w:val="22"/>
          <w:szCs w:val="22"/>
          <w:lang w:val="ru-RU"/>
        </w:rPr>
        <w:t>правительству</w:t>
      </w:r>
      <w:r w:rsidR="0034380E">
        <w:rPr>
          <w:kern w:val="22"/>
          <w:szCs w:val="22"/>
          <w:lang w:val="ru-RU"/>
        </w:rPr>
        <w:t xml:space="preserve">, </w:t>
      </w:r>
      <w:r w:rsidR="005242B2">
        <w:rPr>
          <w:kern w:val="22"/>
          <w:szCs w:val="22"/>
          <w:lang w:val="ru-RU"/>
        </w:rPr>
        <w:t>промышленности</w:t>
      </w:r>
      <w:r w:rsidR="0034380E">
        <w:rPr>
          <w:kern w:val="22"/>
          <w:szCs w:val="22"/>
          <w:lang w:val="ru-RU"/>
        </w:rPr>
        <w:t>, организац</w:t>
      </w:r>
      <w:r w:rsidR="005242B2">
        <w:rPr>
          <w:kern w:val="22"/>
          <w:szCs w:val="22"/>
          <w:lang w:val="ru-RU"/>
        </w:rPr>
        <w:t xml:space="preserve">ии </w:t>
      </w:r>
      <w:r w:rsidR="0034380E">
        <w:rPr>
          <w:kern w:val="22"/>
          <w:szCs w:val="22"/>
          <w:lang w:val="ru-RU"/>
        </w:rPr>
        <w:t xml:space="preserve">или </w:t>
      </w:r>
      <w:r w:rsidR="005242B2">
        <w:rPr>
          <w:kern w:val="22"/>
          <w:szCs w:val="22"/>
          <w:lang w:val="ru-RU"/>
        </w:rPr>
        <w:t>институту</w:t>
      </w:r>
      <w:r w:rsidR="0034380E">
        <w:rPr>
          <w:kern w:val="22"/>
          <w:szCs w:val="22"/>
          <w:lang w:val="ru-RU"/>
        </w:rPr>
        <w:t xml:space="preserve">. </w:t>
      </w:r>
      <w:r w:rsidR="009F64C5">
        <w:rPr>
          <w:kern w:val="22"/>
          <w:szCs w:val="22"/>
          <w:lang w:val="ru-RU"/>
        </w:rPr>
        <w:t xml:space="preserve">Ожидается, что каждый эксперт будет соблюдать самые высокие </w:t>
      </w:r>
      <w:r w:rsidR="009F64C5" w:rsidRPr="009F64C5">
        <w:rPr>
          <w:kern w:val="22"/>
          <w:szCs w:val="22"/>
          <w:lang w:val="ru-RU"/>
        </w:rPr>
        <w:t xml:space="preserve">профессиональные нормы, </w:t>
      </w:r>
      <w:r w:rsidR="006E05B3" w:rsidRPr="009F64C5">
        <w:rPr>
          <w:kern w:val="22"/>
          <w:szCs w:val="22"/>
          <w:lang w:val="ru-RU"/>
        </w:rPr>
        <w:t>действуя</w:t>
      </w:r>
      <w:r w:rsidR="009F64C5" w:rsidRPr="009F64C5">
        <w:rPr>
          <w:kern w:val="22"/>
          <w:szCs w:val="22"/>
          <w:lang w:val="ru-RU"/>
        </w:rPr>
        <w:t xml:space="preserve"> объективным и </w:t>
      </w:r>
      <w:r w:rsidR="006E05B3" w:rsidRPr="009F64C5">
        <w:rPr>
          <w:kern w:val="22"/>
          <w:szCs w:val="22"/>
          <w:lang w:val="ru-RU"/>
        </w:rPr>
        <w:t>нейтральным</w:t>
      </w:r>
      <w:r w:rsidR="009F64C5" w:rsidRPr="009F64C5">
        <w:rPr>
          <w:kern w:val="22"/>
          <w:szCs w:val="22"/>
          <w:lang w:val="ru-RU"/>
        </w:rPr>
        <w:t xml:space="preserve"> образом, и проявлять высокую степень </w:t>
      </w:r>
      <w:r w:rsidR="006E05B3" w:rsidRPr="009F64C5">
        <w:rPr>
          <w:kern w:val="22"/>
          <w:szCs w:val="22"/>
          <w:lang w:val="ru-RU"/>
        </w:rPr>
        <w:t>профессиональной</w:t>
      </w:r>
      <w:r w:rsidR="006E05B3">
        <w:rPr>
          <w:kern w:val="22"/>
          <w:szCs w:val="22"/>
          <w:lang w:val="ru-RU"/>
        </w:rPr>
        <w:t xml:space="preserve"> </w:t>
      </w:r>
      <w:r w:rsidR="009F64C5" w:rsidRPr="009F64C5">
        <w:rPr>
          <w:kern w:val="22"/>
          <w:szCs w:val="22"/>
          <w:lang w:val="ru-RU"/>
        </w:rPr>
        <w:t xml:space="preserve">этики в </w:t>
      </w:r>
      <w:r w:rsidR="006E05B3" w:rsidRPr="009F64C5">
        <w:rPr>
          <w:kern w:val="22"/>
          <w:szCs w:val="22"/>
          <w:lang w:val="ru-RU"/>
        </w:rPr>
        <w:t>выполняемой</w:t>
      </w:r>
      <w:r w:rsidR="006E05B3">
        <w:rPr>
          <w:kern w:val="22"/>
          <w:szCs w:val="22"/>
          <w:lang w:val="ru-RU"/>
        </w:rPr>
        <w:t xml:space="preserve"> </w:t>
      </w:r>
      <w:r w:rsidR="009F64C5" w:rsidRPr="009F64C5">
        <w:rPr>
          <w:kern w:val="22"/>
          <w:szCs w:val="22"/>
          <w:lang w:val="ru-RU"/>
        </w:rPr>
        <w:t>работе.</w:t>
      </w:r>
      <w:r w:rsidR="009F64C5">
        <w:rPr>
          <w:kern w:val="22"/>
          <w:szCs w:val="22"/>
          <w:lang w:val="ru-RU"/>
        </w:rPr>
        <w:t xml:space="preserve"> </w:t>
      </w:r>
      <w:r w:rsidR="009F64C5">
        <w:rPr>
          <w:iCs/>
          <w:kern w:val="22"/>
          <w:szCs w:val="22"/>
          <w:lang w:val="ru-RU"/>
        </w:rPr>
        <w:t xml:space="preserve">Ожидается также, что каждый эксперт будет, насколько это возможно, избегать финансовых и других ситуаций, которые могут повлиять на объективность и независимость </w:t>
      </w:r>
      <w:r w:rsidR="005242B2">
        <w:rPr>
          <w:iCs/>
          <w:kern w:val="22"/>
          <w:szCs w:val="22"/>
          <w:lang w:val="ru-RU"/>
        </w:rPr>
        <w:t xml:space="preserve">его </w:t>
      </w:r>
      <w:r w:rsidR="009F64C5">
        <w:rPr>
          <w:iCs/>
          <w:kern w:val="22"/>
          <w:szCs w:val="22"/>
          <w:lang w:val="ru-RU"/>
        </w:rPr>
        <w:t>вкла</w:t>
      </w:r>
      <w:r w:rsidR="00F94204">
        <w:rPr>
          <w:iCs/>
          <w:kern w:val="22"/>
          <w:szCs w:val="22"/>
          <w:lang w:val="ru-RU"/>
        </w:rPr>
        <w:t>да и таким образом сказаться на результатах работы экспертной группы.</w:t>
      </w:r>
    </w:p>
    <w:p w14:paraId="0B6F3435" w14:textId="4CE14388" w:rsidR="0070493E" w:rsidRPr="002B0911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2B0911">
        <w:rPr>
          <w:kern w:val="22"/>
          <w:szCs w:val="22"/>
          <w:lang w:val="ru-RU"/>
        </w:rPr>
        <w:t>2.2.</w:t>
      </w:r>
      <w:r w:rsidRPr="002B0911">
        <w:rPr>
          <w:kern w:val="22"/>
          <w:szCs w:val="22"/>
          <w:lang w:val="ru-RU"/>
        </w:rPr>
        <w:tab/>
      </w:r>
      <w:r w:rsidR="00F94204">
        <w:rPr>
          <w:kern w:val="22"/>
          <w:szCs w:val="22"/>
          <w:lang w:val="ru-RU"/>
        </w:rPr>
        <w:t xml:space="preserve">Каждый эксперт, назначенный Стороной, правительством, </w:t>
      </w:r>
      <w:r w:rsidR="00CE7B46">
        <w:rPr>
          <w:kern w:val="22"/>
          <w:szCs w:val="22"/>
          <w:lang w:val="ru-RU"/>
        </w:rPr>
        <w:t>не являющимся Стороной, или любым другим органом или учреждением, как государственным, так и негосударственным, для того, чтобы быть членом экспертной группы, помимо формы представления кандидатур</w:t>
      </w:r>
      <w:r w:rsidR="005242B2">
        <w:rPr>
          <w:kern w:val="22"/>
          <w:szCs w:val="22"/>
          <w:lang w:val="ru-RU"/>
        </w:rPr>
        <w:t>ы</w:t>
      </w:r>
      <w:r w:rsidRPr="001C3616">
        <w:rPr>
          <w:rStyle w:val="Marquenotebasdepage"/>
          <w:kern w:val="22"/>
          <w:szCs w:val="22"/>
          <w:u w:val="none"/>
          <w:vertAlign w:val="superscript"/>
          <w:lang w:val="ru-RU"/>
        </w:rPr>
        <w:footnoteReference w:id="23"/>
      </w:r>
      <w:r w:rsidR="001C3616">
        <w:rPr>
          <w:kern w:val="22"/>
          <w:szCs w:val="22"/>
          <w:lang w:val="ru-RU"/>
        </w:rPr>
        <w:t xml:space="preserve">, должен заполнить и подписать заявление о конфликте интересов, </w:t>
      </w:r>
      <w:r w:rsidR="005242B2">
        <w:rPr>
          <w:kern w:val="22"/>
          <w:szCs w:val="22"/>
          <w:lang w:val="ru-RU"/>
        </w:rPr>
        <w:t>представленное в добавлении ниже</w:t>
      </w:r>
      <w:r w:rsidR="001C3616">
        <w:rPr>
          <w:kern w:val="22"/>
          <w:szCs w:val="22"/>
          <w:lang w:val="ru-RU"/>
        </w:rPr>
        <w:t xml:space="preserve">, </w:t>
      </w:r>
      <w:r w:rsidR="005242B2">
        <w:rPr>
          <w:kern w:val="22"/>
          <w:szCs w:val="22"/>
          <w:lang w:val="ru-RU"/>
        </w:rPr>
        <w:t>прежде чем будет производиться отбор</w:t>
      </w:r>
      <w:r w:rsidR="00F45F6B">
        <w:rPr>
          <w:kern w:val="22"/>
          <w:szCs w:val="22"/>
          <w:lang w:val="ru-RU"/>
        </w:rPr>
        <w:t xml:space="preserve"> членов в соо</w:t>
      </w:r>
      <w:r w:rsidR="00702BCE">
        <w:rPr>
          <w:kern w:val="22"/>
          <w:szCs w:val="22"/>
          <w:lang w:val="ru-RU"/>
        </w:rPr>
        <w:t>тветствующую экспертную группу.</w:t>
      </w:r>
    </w:p>
    <w:p w14:paraId="44327F5D" w14:textId="0F93E869" w:rsidR="0070493E" w:rsidRPr="002B0911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2B0911">
        <w:rPr>
          <w:kern w:val="22"/>
          <w:szCs w:val="22"/>
          <w:lang w:val="ru-RU"/>
        </w:rPr>
        <w:t>2.3</w:t>
      </w:r>
      <w:r w:rsidRPr="002B0911">
        <w:rPr>
          <w:kern w:val="22"/>
          <w:szCs w:val="22"/>
          <w:lang w:val="ru-RU"/>
        </w:rPr>
        <w:tab/>
      </w:r>
      <w:r w:rsidR="00625E69">
        <w:rPr>
          <w:kern w:val="22"/>
          <w:szCs w:val="22"/>
          <w:lang w:val="ru-RU"/>
        </w:rPr>
        <w:t>В отсутствие иных ре</w:t>
      </w:r>
      <w:r w:rsidR="005242B2">
        <w:rPr>
          <w:kern w:val="22"/>
          <w:szCs w:val="22"/>
          <w:lang w:val="ru-RU"/>
        </w:rPr>
        <w:t>шений, требование заявлять о своих</w:t>
      </w:r>
      <w:r w:rsidR="00625E69">
        <w:rPr>
          <w:kern w:val="22"/>
          <w:szCs w:val="22"/>
          <w:lang w:val="ru-RU"/>
        </w:rPr>
        <w:t xml:space="preserve"> интерес</w:t>
      </w:r>
      <w:r w:rsidR="005242B2">
        <w:rPr>
          <w:kern w:val="22"/>
          <w:szCs w:val="22"/>
          <w:lang w:val="ru-RU"/>
        </w:rPr>
        <w:t>ах</w:t>
      </w:r>
      <w:r w:rsidR="00625E69">
        <w:rPr>
          <w:kern w:val="22"/>
          <w:szCs w:val="22"/>
          <w:lang w:val="ru-RU"/>
        </w:rPr>
        <w:t xml:space="preserve"> </w:t>
      </w:r>
      <w:r w:rsidR="006E05B3">
        <w:rPr>
          <w:kern w:val="22"/>
          <w:szCs w:val="22"/>
          <w:lang w:val="ru-RU"/>
        </w:rPr>
        <w:t xml:space="preserve">касается каждого кандидата и каждой экспертной группы, учрежденной Конференцией сторон Конвенции, Конференцией </w:t>
      </w:r>
      <w:r w:rsidR="005242B2">
        <w:rPr>
          <w:kern w:val="22"/>
          <w:szCs w:val="22"/>
          <w:lang w:val="ru-RU"/>
        </w:rPr>
        <w:t>Сторон, выступающей в качестве С</w:t>
      </w:r>
      <w:r w:rsidR="006E05B3">
        <w:rPr>
          <w:kern w:val="22"/>
          <w:szCs w:val="22"/>
          <w:lang w:val="ru-RU"/>
        </w:rPr>
        <w:t>овещания Сторон Картахенского протокола по био</w:t>
      </w:r>
      <w:r w:rsidR="00A20BA7">
        <w:rPr>
          <w:kern w:val="22"/>
          <w:szCs w:val="22"/>
          <w:lang w:val="ru-RU"/>
        </w:rPr>
        <w:t>безопасности</w:t>
      </w:r>
      <w:r w:rsidR="006E05B3">
        <w:rPr>
          <w:kern w:val="22"/>
          <w:szCs w:val="22"/>
          <w:lang w:val="ru-RU"/>
        </w:rPr>
        <w:t>, Конференции Сто</w:t>
      </w:r>
      <w:r w:rsidR="005242B2">
        <w:rPr>
          <w:kern w:val="22"/>
          <w:szCs w:val="22"/>
          <w:lang w:val="ru-RU"/>
        </w:rPr>
        <w:t>рон, выступающей в качестве С</w:t>
      </w:r>
      <w:r w:rsidR="006E05B3">
        <w:rPr>
          <w:kern w:val="22"/>
          <w:szCs w:val="22"/>
          <w:lang w:val="ru-RU"/>
        </w:rPr>
        <w:t>овещания Сторон Нагойского протокола</w:t>
      </w:r>
      <w:r w:rsidRPr="002B0911">
        <w:rPr>
          <w:kern w:val="22"/>
          <w:szCs w:val="22"/>
          <w:lang w:val="ru-RU"/>
        </w:rPr>
        <w:t xml:space="preserve"> </w:t>
      </w:r>
      <w:r w:rsidR="00A20BA7">
        <w:rPr>
          <w:kern w:val="22"/>
          <w:szCs w:val="22"/>
          <w:lang w:val="ru-RU"/>
        </w:rPr>
        <w:t>регулирования доступа к генетическим ресурсам и совместного использования выгод, или вспомогательным органом.</w:t>
      </w:r>
    </w:p>
    <w:p w14:paraId="604CEFC5" w14:textId="30ACF3D5" w:rsidR="0070493E" w:rsidRPr="002B0911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2B0911">
        <w:rPr>
          <w:kern w:val="22"/>
          <w:szCs w:val="22"/>
          <w:lang w:val="ru-RU"/>
        </w:rPr>
        <w:t>2.4</w:t>
      </w:r>
      <w:r w:rsidRPr="002B0911">
        <w:rPr>
          <w:kern w:val="22"/>
          <w:szCs w:val="22"/>
          <w:lang w:val="ru-RU"/>
        </w:rPr>
        <w:tab/>
      </w:r>
      <w:r w:rsidR="00A20BA7">
        <w:rPr>
          <w:kern w:val="22"/>
          <w:szCs w:val="22"/>
          <w:lang w:val="ru-RU"/>
        </w:rPr>
        <w:t xml:space="preserve">Если эксперт, уже назначенный членом экспертной группы, вследствие изменения </w:t>
      </w:r>
      <w:r w:rsidR="005242B2">
        <w:rPr>
          <w:kern w:val="22"/>
          <w:szCs w:val="22"/>
          <w:lang w:val="ru-RU"/>
        </w:rPr>
        <w:t xml:space="preserve">своих </w:t>
      </w:r>
      <w:r w:rsidR="00A20BA7">
        <w:rPr>
          <w:kern w:val="22"/>
          <w:szCs w:val="22"/>
          <w:lang w:val="ru-RU"/>
        </w:rPr>
        <w:t xml:space="preserve">обстоятельств сталкивается с прямым или косвенным конфликтом интересов, влияющим </w:t>
      </w:r>
      <w:r w:rsidR="00A20BA7">
        <w:rPr>
          <w:kern w:val="22"/>
          <w:szCs w:val="22"/>
          <w:lang w:val="ru-RU"/>
        </w:rPr>
        <w:lastRenderedPageBreak/>
        <w:t xml:space="preserve">на независимость его вклада в работу экспертной группы, этот эксперт должен немедленно сообщить Секретариату о сложившейся ситуации. </w:t>
      </w:r>
    </w:p>
    <w:p w14:paraId="0297425F" w14:textId="55AB8CA3" w:rsidR="0070493E" w:rsidRPr="00A20BA7" w:rsidRDefault="0070493E" w:rsidP="0070493E">
      <w:pPr>
        <w:keepNext/>
        <w:spacing w:before="120" w:after="120"/>
        <w:rPr>
          <w:b/>
          <w:kern w:val="22"/>
          <w:szCs w:val="22"/>
          <w:lang w:val="ru-RU"/>
        </w:rPr>
      </w:pPr>
      <w:r w:rsidRPr="00717F31">
        <w:rPr>
          <w:b/>
          <w:kern w:val="22"/>
          <w:szCs w:val="22"/>
        </w:rPr>
        <w:t>3.</w:t>
      </w:r>
      <w:r w:rsidRPr="00717F31">
        <w:rPr>
          <w:b/>
          <w:kern w:val="22"/>
          <w:szCs w:val="22"/>
        </w:rPr>
        <w:tab/>
      </w:r>
      <w:r w:rsidR="00306128">
        <w:rPr>
          <w:b/>
          <w:kern w:val="22"/>
          <w:szCs w:val="22"/>
          <w:lang w:val="ru-RU"/>
        </w:rPr>
        <w:t>Заявление</w:t>
      </w:r>
      <w:r w:rsidR="00690C2F" w:rsidRPr="00A20BA7">
        <w:rPr>
          <w:b/>
          <w:kern w:val="22"/>
          <w:szCs w:val="22"/>
          <w:lang w:val="ru-RU"/>
        </w:rPr>
        <w:t xml:space="preserve"> о конфликте интересов</w:t>
      </w:r>
    </w:p>
    <w:p w14:paraId="7FD9D5E7" w14:textId="27544097" w:rsidR="0070493E" w:rsidRPr="00A20BA7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3.1</w:t>
      </w:r>
      <w:r w:rsidRPr="00A20BA7">
        <w:rPr>
          <w:kern w:val="22"/>
          <w:szCs w:val="22"/>
          <w:lang w:val="ru-RU"/>
        </w:rPr>
        <w:tab/>
      </w:r>
      <w:r w:rsidR="00306128">
        <w:rPr>
          <w:kern w:val="22"/>
          <w:szCs w:val="22"/>
          <w:lang w:val="ru-RU"/>
        </w:rPr>
        <w:t>Заявление</w:t>
      </w:r>
      <w:r w:rsidR="00A20BA7">
        <w:rPr>
          <w:kern w:val="22"/>
          <w:szCs w:val="22"/>
          <w:lang w:val="ru-RU"/>
        </w:rPr>
        <w:t xml:space="preserve"> о конфликте интересов, представленн</w:t>
      </w:r>
      <w:r w:rsidR="00306128">
        <w:rPr>
          <w:kern w:val="22"/>
          <w:szCs w:val="22"/>
          <w:lang w:val="ru-RU"/>
        </w:rPr>
        <w:t>ое</w:t>
      </w:r>
      <w:r w:rsidR="00A20BA7">
        <w:rPr>
          <w:kern w:val="22"/>
          <w:szCs w:val="22"/>
          <w:lang w:val="ru-RU"/>
        </w:rPr>
        <w:t xml:space="preserve"> в добавлении ниже, </w:t>
      </w:r>
      <w:r w:rsidR="00306128">
        <w:rPr>
          <w:kern w:val="22"/>
          <w:szCs w:val="22"/>
          <w:lang w:val="ru-RU"/>
        </w:rPr>
        <w:t>должно использоваться в связи с назначением или пересмотром статуса кандидатов в члены экспертной группы.</w:t>
      </w:r>
    </w:p>
    <w:p w14:paraId="62F0033E" w14:textId="61D117FC" w:rsidR="0070493E" w:rsidRPr="00A20BA7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3.2</w:t>
      </w:r>
      <w:r w:rsidRPr="00A20BA7">
        <w:rPr>
          <w:kern w:val="22"/>
          <w:szCs w:val="22"/>
          <w:lang w:val="ru-RU"/>
        </w:rPr>
        <w:tab/>
      </w:r>
      <w:r w:rsidR="00306128">
        <w:rPr>
          <w:kern w:val="22"/>
          <w:szCs w:val="22"/>
          <w:lang w:val="ru-RU"/>
        </w:rPr>
        <w:t xml:space="preserve">Формуляр заявления будет переведен на все шесть официальных языков </w:t>
      </w:r>
      <w:r w:rsidR="00625E69" w:rsidRPr="00A20BA7">
        <w:rPr>
          <w:kern w:val="22"/>
          <w:szCs w:val="22"/>
          <w:lang w:val="ru-RU"/>
        </w:rPr>
        <w:t>Организации Объединенных Наций.</w:t>
      </w:r>
    </w:p>
    <w:p w14:paraId="2CB949E6" w14:textId="3A93A57F" w:rsidR="0070493E" w:rsidRPr="00A20BA7" w:rsidRDefault="0070493E" w:rsidP="0070493E">
      <w:pPr>
        <w:keepNext/>
        <w:spacing w:before="120" w:after="120"/>
        <w:rPr>
          <w:b/>
          <w:kern w:val="22"/>
          <w:szCs w:val="22"/>
          <w:lang w:val="ru-RU"/>
        </w:rPr>
      </w:pPr>
      <w:r w:rsidRPr="00A20BA7">
        <w:rPr>
          <w:b/>
          <w:kern w:val="22"/>
          <w:szCs w:val="22"/>
          <w:lang w:val="ru-RU"/>
        </w:rPr>
        <w:t>4.</w:t>
      </w:r>
      <w:r w:rsidRPr="00A20BA7">
        <w:rPr>
          <w:b/>
          <w:kern w:val="22"/>
          <w:szCs w:val="22"/>
          <w:lang w:val="ru-RU"/>
        </w:rPr>
        <w:tab/>
      </w:r>
      <w:r w:rsidR="00306128">
        <w:rPr>
          <w:b/>
          <w:kern w:val="22"/>
          <w:szCs w:val="22"/>
          <w:lang w:val="ru-RU"/>
        </w:rPr>
        <w:t>Осуществление</w:t>
      </w:r>
    </w:p>
    <w:p w14:paraId="5B54D75E" w14:textId="6571C0E0" w:rsidR="0070493E" w:rsidRPr="00A20BA7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4.1</w:t>
      </w:r>
      <w:r w:rsidRPr="00A20BA7">
        <w:rPr>
          <w:kern w:val="22"/>
          <w:szCs w:val="22"/>
          <w:lang w:val="ru-RU"/>
        </w:rPr>
        <w:tab/>
      </w:r>
      <w:r w:rsidR="00306128">
        <w:rPr>
          <w:kern w:val="22"/>
          <w:szCs w:val="22"/>
          <w:lang w:val="ru-RU"/>
        </w:rPr>
        <w:t>Заявки на членство в экспертной группе должны включать в себя должным образом заполненное и подписанное каждым кандидатом заявление о конфликте интересов.</w:t>
      </w:r>
    </w:p>
    <w:p w14:paraId="60D710AE" w14:textId="21796299" w:rsidR="0070493E" w:rsidRPr="00A20BA7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4.2</w:t>
      </w:r>
      <w:r w:rsidRPr="00A20BA7">
        <w:rPr>
          <w:kern w:val="22"/>
          <w:szCs w:val="22"/>
          <w:lang w:val="ru-RU"/>
        </w:rPr>
        <w:tab/>
      </w:r>
      <w:r w:rsidR="00306128">
        <w:rPr>
          <w:kern w:val="22"/>
          <w:szCs w:val="22"/>
          <w:lang w:val="ru-RU"/>
        </w:rPr>
        <w:t>После получения заявки вместе с надлежащим образом заполненным формуляром заявления о конфликте интересов, секретариат должен рассмот</w:t>
      </w:r>
      <w:r w:rsidR="005242B2">
        <w:rPr>
          <w:kern w:val="22"/>
          <w:szCs w:val="22"/>
          <w:lang w:val="ru-RU"/>
        </w:rPr>
        <w:t xml:space="preserve">реть представленную информацию и </w:t>
      </w:r>
      <w:r w:rsidR="00306128">
        <w:rPr>
          <w:kern w:val="22"/>
          <w:szCs w:val="22"/>
          <w:lang w:val="ru-RU"/>
        </w:rPr>
        <w:t xml:space="preserve">определить, имеется ли у кандидата интерес, и если да, то </w:t>
      </w:r>
      <w:r w:rsidR="005532C8">
        <w:rPr>
          <w:kern w:val="22"/>
          <w:szCs w:val="22"/>
          <w:lang w:val="ru-RU"/>
        </w:rPr>
        <w:t>имеет ли он значение</w:t>
      </w:r>
      <w:r w:rsidR="00306128">
        <w:rPr>
          <w:kern w:val="22"/>
          <w:szCs w:val="22"/>
          <w:lang w:val="ru-RU"/>
        </w:rPr>
        <w:t xml:space="preserve"> (</w:t>
      </w:r>
      <w:r w:rsidR="005532C8">
        <w:rPr>
          <w:kern w:val="22"/>
          <w:szCs w:val="22"/>
          <w:lang w:val="ru-RU"/>
        </w:rPr>
        <w:t>то есть</w:t>
      </w:r>
      <w:r w:rsidR="00306128">
        <w:rPr>
          <w:kern w:val="22"/>
          <w:szCs w:val="22"/>
          <w:lang w:val="ru-RU"/>
        </w:rPr>
        <w:t xml:space="preserve"> связан ли </w:t>
      </w:r>
      <w:r w:rsidR="005242B2">
        <w:rPr>
          <w:kern w:val="22"/>
          <w:szCs w:val="22"/>
          <w:lang w:val="ru-RU"/>
        </w:rPr>
        <w:t xml:space="preserve">этот </w:t>
      </w:r>
      <w:r w:rsidR="00306128">
        <w:rPr>
          <w:kern w:val="22"/>
          <w:szCs w:val="22"/>
          <w:lang w:val="ru-RU"/>
        </w:rPr>
        <w:t>заявленный интерес с тематикой работы соответствующей экспертно</w:t>
      </w:r>
      <w:r w:rsidR="005242B2">
        <w:rPr>
          <w:kern w:val="22"/>
          <w:szCs w:val="22"/>
          <w:lang w:val="ru-RU"/>
        </w:rPr>
        <w:t>й группы</w:t>
      </w:r>
      <w:r w:rsidR="005532C8">
        <w:rPr>
          <w:kern w:val="22"/>
          <w:szCs w:val="22"/>
          <w:lang w:val="ru-RU"/>
        </w:rPr>
        <w:t xml:space="preserve"> и </w:t>
      </w:r>
      <w:r w:rsidR="00A973A2">
        <w:rPr>
          <w:kern w:val="22"/>
          <w:szCs w:val="22"/>
          <w:lang w:val="ru-RU"/>
        </w:rPr>
        <w:t xml:space="preserve">может ли он повлиять или есть ли разумные основания предполагать его влияние </w:t>
      </w:r>
      <w:r w:rsidR="005532C8">
        <w:rPr>
          <w:kern w:val="22"/>
          <w:szCs w:val="22"/>
          <w:lang w:val="ru-RU"/>
        </w:rPr>
        <w:t>на объективность и независимость суждений эксперта)</w:t>
      </w:r>
      <w:r w:rsidRPr="00A20BA7">
        <w:rPr>
          <w:kern w:val="22"/>
          <w:szCs w:val="22"/>
          <w:lang w:val="ru-RU"/>
        </w:rPr>
        <w:t xml:space="preserve">, </w:t>
      </w:r>
      <w:r w:rsidR="005532C8">
        <w:rPr>
          <w:kern w:val="22"/>
          <w:szCs w:val="22"/>
          <w:lang w:val="ru-RU"/>
        </w:rPr>
        <w:t>или он значения не имеет</w:t>
      </w:r>
      <w:r w:rsidRPr="00A20BA7">
        <w:rPr>
          <w:kern w:val="22"/>
          <w:szCs w:val="22"/>
          <w:lang w:val="ru-RU"/>
        </w:rPr>
        <w:t xml:space="preserve"> (</w:t>
      </w:r>
      <w:r w:rsidR="005532C8">
        <w:rPr>
          <w:kern w:val="22"/>
          <w:szCs w:val="22"/>
          <w:lang w:val="ru-RU"/>
        </w:rPr>
        <w:t xml:space="preserve">то есть </w:t>
      </w:r>
      <w:r w:rsidR="00A973A2">
        <w:rPr>
          <w:kern w:val="22"/>
          <w:szCs w:val="22"/>
          <w:lang w:val="ru-RU"/>
        </w:rPr>
        <w:t xml:space="preserve">этот </w:t>
      </w:r>
      <w:r w:rsidR="005532C8">
        <w:rPr>
          <w:kern w:val="22"/>
          <w:szCs w:val="22"/>
          <w:lang w:val="ru-RU"/>
        </w:rPr>
        <w:t>заявленный интерес не связан или косвенно связан с тематикой работы соответствующей экс</w:t>
      </w:r>
      <w:r w:rsidR="00A973A2">
        <w:rPr>
          <w:kern w:val="22"/>
          <w:szCs w:val="22"/>
          <w:lang w:val="ru-RU"/>
        </w:rPr>
        <w:t>пертной группы или он ничтожно мал или не имеет существенного значения или</w:t>
      </w:r>
      <w:r w:rsidR="005532C8">
        <w:rPr>
          <w:kern w:val="22"/>
          <w:szCs w:val="22"/>
          <w:lang w:val="ru-RU"/>
        </w:rPr>
        <w:t xml:space="preserve"> или </w:t>
      </w:r>
      <w:r w:rsidR="001E3B69">
        <w:rPr>
          <w:kern w:val="22"/>
          <w:szCs w:val="22"/>
          <w:lang w:val="ru-RU"/>
        </w:rPr>
        <w:t xml:space="preserve">утратил актуальность и не может повлиять или нет разумных оснований предполагать его влияние на объективность и независимость суждений эксперта). Если заявление потенциально вызывает озабоченность, секретариат может запросить дополнительную информацию </w:t>
      </w:r>
      <w:r w:rsidR="00A973A2">
        <w:rPr>
          <w:kern w:val="22"/>
          <w:szCs w:val="22"/>
          <w:lang w:val="ru-RU"/>
        </w:rPr>
        <w:t xml:space="preserve">либо </w:t>
      </w:r>
      <w:r w:rsidR="001E3B69">
        <w:rPr>
          <w:kern w:val="22"/>
          <w:szCs w:val="22"/>
          <w:lang w:val="ru-RU"/>
        </w:rPr>
        <w:t>напрямую у эксперта</w:t>
      </w:r>
      <w:r w:rsidR="005532C8">
        <w:rPr>
          <w:kern w:val="22"/>
          <w:szCs w:val="22"/>
          <w:lang w:val="ru-RU"/>
        </w:rPr>
        <w:t xml:space="preserve"> </w:t>
      </w:r>
      <w:r w:rsidR="001E3B69">
        <w:rPr>
          <w:kern w:val="22"/>
          <w:szCs w:val="22"/>
          <w:lang w:val="ru-RU"/>
        </w:rPr>
        <w:t xml:space="preserve">или </w:t>
      </w:r>
      <w:r w:rsidR="00A973A2">
        <w:rPr>
          <w:kern w:val="22"/>
          <w:szCs w:val="22"/>
          <w:lang w:val="ru-RU"/>
        </w:rPr>
        <w:t>через соответствующую</w:t>
      </w:r>
      <w:r w:rsidR="001E3B69">
        <w:rPr>
          <w:kern w:val="22"/>
          <w:szCs w:val="22"/>
          <w:lang w:val="ru-RU"/>
        </w:rPr>
        <w:t xml:space="preserve"> Сторон</w:t>
      </w:r>
      <w:r w:rsidR="00A973A2">
        <w:rPr>
          <w:kern w:val="22"/>
          <w:szCs w:val="22"/>
          <w:lang w:val="ru-RU"/>
        </w:rPr>
        <w:t>у</w:t>
      </w:r>
      <w:r w:rsidR="001E3B69">
        <w:rPr>
          <w:kern w:val="22"/>
          <w:szCs w:val="22"/>
          <w:lang w:val="ru-RU"/>
        </w:rPr>
        <w:t xml:space="preserve"> или наблюдателя.</w:t>
      </w:r>
    </w:p>
    <w:p w14:paraId="35A7D3C1" w14:textId="0B99FDB3" w:rsidR="0070493E" w:rsidRPr="00A20BA7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4.3</w:t>
      </w:r>
      <w:r w:rsidRPr="00A20BA7">
        <w:rPr>
          <w:kern w:val="22"/>
          <w:szCs w:val="22"/>
          <w:lang w:val="ru-RU"/>
        </w:rPr>
        <w:tab/>
      </w:r>
      <w:r w:rsidR="00A973A2">
        <w:rPr>
          <w:kern w:val="22"/>
          <w:szCs w:val="22"/>
          <w:lang w:val="ru-RU"/>
        </w:rPr>
        <w:t>В консультации с бюро, с</w:t>
      </w:r>
      <w:r w:rsidR="001E3B69">
        <w:rPr>
          <w:kern w:val="22"/>
          <w:szCs w:val="22"/>
          <w:lang w:val="ru-RU"/>
        </w:rPr>
        <w:t xml:space="preserve">екретариат </w:t>
      </w:r>
      <w:r w:rsidR="00A973A2">
        <w:rPr>
          <w:kern w:val="22"/>
          <w:szCs w:val="22"/>
          <w:lang w:val="ru-RU"/>
        </w:rPr>
        <w:t>определяет</w:t>
      </w:r>
      <w:r w:rsidR="001E3B69">
        <w:rPr>
          <w:kern w:val="22"/>
          <w:szCs w:val="22"/>
          <w:lang w:val="ru-RU"/>
        </w:rPr>
        <w:t xml:space="preserve"> кандидатур</w:t>
      </w:r>
      <w:r w:rsidR="0067083C">
        <w:rPr>
          <w:kern w:val="22"/>
          <w:szCs w:val="22"/>
          <w:lang w:val="ru-RU"/>
        </w:rPr>
        <w:t>ы</w:t>
      </w:r>
      <w:r w:rsidR="00A973A2">
        <w:rPr>
          <w:kern w:val="22"/>
          <w:szCs w:val="22"/>
          <w:lang w:val="ru-RU"/>
        </w:rPr>
        <w:t>, которые будут затем отобраны и приглашены выступить</w:t>
      </w:r>
      <w:r w:rsidR="0067083C">
        <w:rPr>
          <w:kern w:val="22"/>
          <w:szCs w:val="22"/>
          <w:lang w:val="ru-RU"/>
        </w:rPr>
        <w:t xml:space="preserve"> членами соответствующей группы на основании: а) круга ведения группы экспертов; </w:t>
      </w:r>
      <w:r w:rsidRPr="00A20BA7">
        <w:rPr>
          <w:kern w:val="22"/>
          <w:szCs w:val="22"/>
          <w:lang w:val="ru-RU"/>
        </w:rPr>
        <w:t xml:space="preserve">b) </w:t>
      </w:r>
      <w:r w:rsidR="0067083C">
        <w:rPr>
          <w:kern w:val="22"/>
          <w:szCs w:val="22"/>
          <w:lang w:val="ru-RU"/>
        </w:rPr>
        <w:t xml:space="preserve">критериев, которые могут быть указаны в уведомлении о </w:t>
      </w:r>
      <w:r w:rsidR="00A973A2">
        <w:rPr>
          <w:kern w:val="22"/>
          <w:szCs w:val="22"/>
          <w:lang w:val="ru-RU"/>
        </w:rPr>
        <w:t>поиске</w:t>
      </w:r>
      <w:r w:rsidR="0067083C">
        <w:rPr>
          <w:kern w:val="22"/>
          <w:szCs w:val="22"/>
          <w:lang w:val="ru-RU"/>
        </w:rPr>
        <w:t xml:space="preserve"> кандидатур; с) </w:t>
      </w:r>
      <w:r w:rsidR="00BF1D92">
        <w:rPr>
          <w:kern w:val="22"/>
          <w:szCs w:val="22"/>
          <w:lang w:val="ru-RU"/>
        </w:rPr>
        <w:t xml:space="preserve">обзора информации, содержащейся в заявлении о конфликте интересов. Группы экспертов должны создаваться таким образом, </w:t>
      </w:r>
      <w:r w:rsidR="00A973A2">
        <w:rPr>
          <w:kern w:val="22"/>
          <w:szCs w:val="22"/>
          <w:lang w:val="ru-RU"/>
        </w:rPr>
        <w:t>чтобы по возможности избег</w:t>
      </w:r>
      <w:r w:rsidR="00BF1D92">
        <w:rPr>
          <w:kern w:val="22"/>
          <w:szCs w:val="22"/>
          <w:lang w:val="ru-RU"/>
        </w:rPr>
        <w:t>ать конфликта интересов.</w:t>
      </w:r>
    </w:p>
    <w:p w14:paraId="02736636" w14:textId="171A0597" w:rsidR="0070493E" w:rsidRPr="00A20BA7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 xml:space="preserve">4.4 </w:t>
      </w:r>
      <w:r w:rsidRPr="00A20BA7">
        <w:rPr>
          <w:kern w:val="22"/>
          <w:szCs w:val="22"/>
          <w:lang w:val="ru-RU"/>
        </w:rPr>
        <w:tab/>
      </w:r>
      <w:r w:rsidR="00BF1D92">
        <w:rPr>
          <w:kern w:val="22"/>
          <w:szCs w:val="22"/>
          <w:lang w:val="ru-RU"/>
        </w:rPr>
        <w:t xml:space="preserve">В случаях, когда невозможно или затруднительно создать экспертную группу, обладающую всем спектром необходимых знаний для эффективного </w:t>
      </w:r>
      <w:r w:rsidR="00A66751">
        <w:rPr>
          <w:kern w:val="22"/>
          <w:szCs w:val="22"/>
          <w:lang w:val="ru-RU"/>
        </w:rPr>
        <w:t>решения</w:t>
      </w:r>
      <w:r w:rsidR="00BF1D92">
        <w:rPr>
          <w:kern w:val="22"/>
          <w:szCs w:val="22"/>
          <w:lang w:val="ru-RU"/>
        </w:rPr>
        <w:t xml:space="preserve"> </w:t>
      </w:r>
      <w:r w:rsidR="00A66751">
        <w:rPr>
          <w:kern w:val="22"/>
          <w:szCs w:val="22"/>
          <w:lang w:val="ru-RU"/>
        </w:rPr>
        <w:t>поставленной перед ней задачи</w:t>
      </w:r>
      <w:r w:rsidR="00BF1D92">
        <w:rPr>
          <w:kern w:val="22"/>
          <w:szCs w:val="22"/>
          <w:lang w:val="ru-RU"/>
        </w:rPr>
        <w:t xml:space="preserve"> </w:t>
      </w:r>
      <w:r w:rsidR="00A66751">
        <w:rPr>
          <w:kern w:val="22"/>
          <w:szCs w:val="22"/>
          <w:lang w:val="ru-RU"/>
        </w:rPr>
        <w:t>и не нуждающуюся в привлечении</w:t>
      </w:r>
      <w:r w:rsidR="00BF1D92">
        <w:rPr>
          <w:kern w:val="22"/>
          <w:szCs w:val="22"/>
          <w:lang w:val="ru-RU"/>
        </w:rPr>
        <w:t xml:space="preserve"> отдельных экспертов, обладающих другой квалификацией</w:t>
      </w:r>
      <w:r w:rsidR="00A66751">
        <w:rPr>
          <w:kern w:val="22"/>
          <w:szCs w:val="22"/>
          <w:lang w:val="ru-RU"/>
        </w:rPr>
        <w:t>,</w:t>
      </w:r>
      <w:r w:rsidR="00BF1D92">
        <w:rPr>
          <w:kern w:val="22"/>
          <w:szCs w:val="22"/>
          <w:lang w:val="ru-RU"/>
        </w:rPr>
        <w:t xml:space="preserve"> </w:t>
      </w:r>
      <w:r w:rsidR="00A66751">
        <w:rPr>
          <w:kern w:val="22"/>
          <w:szCs w:val="22"/>
          <w:lang w:val="ru-RU"/>
        </w:rPr>
        <w:t>но</w:t>
      </w:r>
      <w:r w:rsidR="00BF1D92">
        <w:rPr>
          <w:kern w:val="22"/>
          <w:szCs w:val="22"/>
          <w:lang w:val="ru-RU"/>
        </w:rPr>
        <w:t xml:space="preserve"> потенциально оказывающихся в</w:t>
      </w:r>
      <w:r w:rsidR="00A66751">
        <w:rPr>
          <w:kern w:val="22"/>
          <w:szCs w:val="22"/>
          <w:lang w:val="ru-RU"/>
        </w:rPr>
        <w:t xml:space="preserve"> ситуации конфликта интересов, с</w:t>
      </w:r>
      <w:r w:rsidR="00BF1D92">
        <w:rPr>
          <w:kern w:val="22"/>
          <w:szCs w:val="22"/>
          <w:lang w:val="ru-RU"/>
        </w:rPr>
        <w:t xml:space="preserve">екретариат в консультации с </w:t>
      </w:r>
      <w:r w:rsidR="00A66751">
        <w:rPr>
          <w:kern w:val="22"/>
          <w:szCs w:val="22"/>
          <w:lang w:val="ru-RU"/>
        </w:rPr>
        <w:t>б</w:t>
      </w:r>
      <w:r w:rsidR="00BF1D92">
        <w:rPr>
          <w:kern w:val="22"/>
          <w:szCs w:val="22"/>
          <w:lang w:val="ru-RU"/>
        </w:rPr>
        <w:t xml:space="preserve">юро может включать таких экспертов в группу при условии, что а) эти потенциальные интересы сбалансированы; </w:t>
      </w:r>
      <w:r w:rsidRPr="00A20BA7">
        <w:rPr>
          <w:kern w:val="22"/>
          <w:szCs w:val="22"/>
          <w:lang w:val="ru-RU"/>
        </w:rPr>
        <w:t xml:space="preserve">b) </w:t>
      </w:r>
      <w:r w:rsidR="00BF1D92">
        <w:rPr>
          <w:kern w:val="22"/>
          <w:szCs w:val="22"/>
          <w:lang w:val="ru-RU"/>
        </w:rPr>
        <w:t xml:space="preserve">эксперты </w:t>
      </w:r>
      <w:r w:rsidR="0064242A">
        <w:rPr>
          <w:kern w:val="22"/>
          <w:szCs w:val="22"/>
          <w:lang w:val="ru-RU"/>
        </w:rPr>
        <w:t>согласны на разглашение</w:t>
      </w:r>
      <w:r w:rsidR="00BF1D92">
        <w:rPr>
          <w:kern w:val="22"/>
          <w:szCs w:val="22"/>
          <w:lang w:val="ru-RU"/>
        </w:rPr>
        <w:t xml:space="preserve"> информации, касающейся потенциального конфликта интересов; и </w:t>
      </w:r>
      <w:r w:rsidRPr="00A20BA7">
        <w:rPr>
          <w:kern w:val="22"/>
          <w:szCs w:val="22"/>
          <w:lang w:val="ru-RU"/>
        </w:rPr>
        <w:t xml:space="preserve">c) </w:t>
      </w:r>
      <w:r w:rsidR="0064242A">
        <w:rPr>
          <w:kern w:val="22"/>
          <w:szCs w:val="22"/>
          <w:lang w:val="ru-RU"/>
        </w:rPr>
        <w:t>эксперты согласны приложить усилия к тому, чтобы их вклад в работу группы был объективным</w:t>
      </w:r>
      <w:r w:rsidR="00A66751">
        <w:rPr>
          <w:kern w:val="22"/>
          <w:szCs w:val="22"/>
          <w:lang w:val="ru-RU"/>
        </w:rPr>
        <w:t>,</w:t>
      </w:r>
      <w:r w:rsidR="0064242A">
        <w:rPr>
          <w:kern w:val="22"/>
          <w:szCs w:val="22"/>
          <w:lang w:val="ru-RU"/>
        </w:rPr>
        <w:t xml:space="preserve"> и отклонить свою кандидатуру в случае, если объективность невозможна или вызывает сомнения</w:t>
      </w:r>
      <w:r w:rsidR="00625E69" w:rsidRPr="00A20BA7">
        <w:rPr>
          <w:kern w:val="22"/>
          <w:szCs w:val="22"/>
          <w:lang w:val="ru-RU"/>
        </w:rPr>
        <w:t>.</w:t>
      </w:r>
    </w:p>
    <w:p w14:paraId="2024E9F4" w14:textId="6B5CB4FD" w:rsidR="0070493E" w:rsidRPr="00A20BA7" w:rsidRDefault="0070493E" w:rsidP="0070493E">
      <w:pPr>
        <w:spacing w:before="120" w:after="120"/>
        <w:ind w:left="720" w:hanging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4.4</w:t>
      </w:r>
      <w:r w:rsidRPr="00A20BA7">
        <w:rPr>
          <w:kern w:val="22"/>
          <w:szCs w:val="22"/>
          <w:lang w:val="ru-RU"/>
        </w:rPr>
        <w:tab/>
      </w:r>
      <w:r w:rsidR="0064242A">
        <w:rPr>
          <w:kern w:val="22"/>
          <w:szCs w:val="22"/>
          <w:lang w:val="ru-RU"/>
        </w:rPr>
        <w:t xml:space="preserve">Если </w:t>
      </w:r>
      <w:r w:rsidR="001D1642">
        <w:rPr>
          <w:kern w:val="22"/>
          <w:szCs w:val="22"/>
          <w:lang w:val="ru-RU"/>
        </w:rPr>
        <w:t>обстоятельства</w:t>
      </w:r>
      <w:r w:rsidR="0064242A">
        <w:rPr>
          <w:kern w:val="22"/>
          <w:szCs w:val="22"/>
          <w:lang w:val="ru-RU"/>
        </w:rPr>
        <w:t xml:space="preserve"> эксперта изменил</w:t>
      </w:r>
      <w:r w:rsidR="001D1642">
        <w:rPr>
          <w:kern w:val="22"/>
          <w:szCs w:val="22"/>
          <w:lang w:val="ru-RU"/>
        </w:rPr>
        <w:t>и</w:t>
      </w:r>
      <w:r w:rsidR="0064242A">
        <w:rPr>
          <w:kern w:val="22"/>
          <w:szCs w:val="22"/>
          <w:lang w:val="ru-RU"/>
        </w:rPr>
        <w:t xml:space="preserve">сь за время мандата экспертной группы, о чем </w:t>
      </w:r>
      <w:r w:rsidR="00A66751">
        <w:rPr>
          <w:kern w:val="22"/>
          <w:szCs w:val="22"/>
          <w:lang w:val="ru-RU"/>
        </w:rPr>
        <w:t>с</w:t>
      </w:r>
      <w:r w:rsidR="0064242A">
        <w:rPr>
          <w:kern w:val="22"/>
          <w:szCs w:val="22"/>
          <w:lang w:val="ru-RU"/>
        </w:rPr>
        <w:t xml:space="preserve">екретариат должен быть проинформирован в соответствии с пунктом 2.4 выше, или если </w:t>
      </w:r>
      <w:r w:rsidR="00A66751">
        <w:rPr>
          <w:kern w:val="22"/>
          <w:szCs w:val="22"/>
          <w:lang w:val="ru-RU"/>
        </w:rPr>
        <w:t>наблюдая за деятельностью одного из экспертов, с</w:t>
      </w:r>
      <w:r w:rsidR="0064242A">
        <w:rPr>
          <w:kern w:val="22"/>
          <w:szCs w:val="22"/>
          <w:lang w:val="ru-RU"/>
        </w:rPr>
        <w:t xml:space="preserve">екретариат констатирует наличие конфликта интересов, в консультации с председателем экспертной группы </w:t>
      </w:r>
      <w:r w:rsidR="00A66751">
        <w:rPr>
          <w:kern w:val="22"/>
          <w:szCs w:val="22"/>
          <w:lang w:val="ru-RU"/>
        </w:rPr>
        <w:t>секретариат должен довести</w:t>
      </w:r>
      <w:r w:rsidR="0064242A">
        <w:rPr>
          <w:kern w:val="22"/>
          <w:szCs w:val="22"/>
          <w:lang w:val="ru-RU"/>
        </w:rPr>
        <w:t xml:space="preserve"> эту информаци</w:t>
      </w:r>
      <w:r w:rsidR="00A66751">
        <w:rPr>
          <w:kern w:val="22"/>
          <w:szCs w:val="22"/>
          <w:lang w:val="ru-RU"/>
        </w:rPr>
        <w:t>ю до сведения соответствующего б</w:t>
      </w:r>
      <w:r w:rsidR="0064242A">
        <w:rPr>
          <w:kern w:val="22"/>
          <w:szCs w:val="22"/>
          <w:lang w:val="ru-RU"/>
        </w:rPr>
        <w:t>юро</w:t>
      </w:r>
      <w:r w:rsidR="00A66751">
        <w:rPr>
          <w:kern w:val="22"/>
          <w:szCs w:val="22"/>
          <w:lang w:val="ru-RU"/>
        </w:rPr>
        <w:t xml:space="preserve"> для получения от него руководящих указаний.</w:t>
      </w:r>
    </w:p>
    <w:p w14:paraId="4330024B" w14:textId="560A6AA9" w:rsidR="0070493E" w:rsidRPr="00A20BA7" w:rsidRDefault="00690C2F" w:rsidP="0070493E">
      <w:pPr>
        <w:spacing w:before="240" w:after="120"/>
        <w:jc w:val="center"/>
        <w:rPr>
          <w:bCs/>
          <w:i/>
          <w:kern w:val="22"/>
          <w:szCs w:val="22"/>
          <w:lang w:val="ru-RU"/>
        </w:rPr>
      </w:pPr>
      <w:r w:rsidRPr="00A20BA7">
        <w:rPr>
          <w:bCs/>
          <w:i/>
          <w:kern w:val="22"/>
          <w:szCs w:val="22"/>
          <w:lang w:val="ru-RU"/>
        </w:rPr>
        <w:lastRenderedPageBreak/>
        <w:t>Дополнение</w:t>
      </w:r>
      <w:r w:rsidR="0070493E" w:rsidRPr="00A20BA7">
        <w:rPr>
          <w:rStyle w:val="Marquenotebasdepage"/>
          <w:bCs/>
          <w:kern w:val="22"/>
          <w:szCs w:val="22"/>
          <w:u w:val="none"/>
          <w:vertAlign w:val="superscript"/>
          <w:lang w:val="ru-RU"/>
        </w:rPr>
        <w:footnoteReference w:id="24"/>
      </w:r>
    </w:p>
    <w:p w14:paraId="23D4E11F" w14:textId="59E0D402" w:rsidR="0070493E" w:rsidRPr="00A20BA7" w:rsidRDefault="00690C2F" w:rsidP="0070493E">
      <w:pPr>
        <w:pStyle w:val="HEADING"/>
        <w:rPr>
          <w:rFonts w:cs="Times New Roman Bold"/>
          <w:kern w:val="22"/>
          <w:szCs w:val="22"/>
          <w:lang w:val="ru-RU"/>
        </w:rPr>
      </w:pPr>
      <w:r w:rsidRPr="00A20BA7">
        <w:rPr>
          <w:rFonts w:cs="Times New Roman Bold"/>
          <w:kern w:val="22"/>
          <w:szCs w:val="22"/>
          <w:lang w:val="ru-RU"/>
        </w:rPr>
        <w:t>заявлени</w:t>
      </w:r>
      <w:r w:rsidR="0064242A">
        <w:rPr>
          <w:rFonts w:cs="Times New Roman Bold"/>
          <w:kern w:val="22"/>
          <w:szCs w:val="22"/>
          <w:lang w:val="ru-RU"/>
        </w:rPr>
        <w:t>е</w:t>
      </w:r>
      <w:r w:rsidRPr="00A20BA7">
        <w:rPr>
          <w:rFonts w:cs="Times New Roman Bold"/>
          <w:kern w:val="22"/>
          <w:szCs w:val="22"/>
          <w:lang w:val="ru-RU"/>
        </w:rPr>
        <w:t xml:space="preserve"> о конфликте интересов</w:t>
      </w:r>
    </w:p>
    <w:p w14:paraId="38CD2EFD" w14:textId="487760D7" w:rsidR="0070493E" w:rsidRPr="00A20BA7" w:rsidRDefault="006B7039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Прежде чем направить настоящее</w:t>
      </w:r>
      <w:r w:rsidR="0064242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заявление</w:t>
      </w:r>
      <w:r w:rsidR="0064242A">
        <w:rPr>
          <w:kern w:val="22"/>
          <w:szCs w:val="22"/>
          <w:lang w:val="ru-RU"/>
        </w:rPr>
        <w:t xml:space="preserve"> Исполнительному секретарю Конвенции о биологическом разнообразии, просьба поставить подпи</w:t>
      </w:r>
      <w:r>
        <w:rPr>
          <w:kern w:val="22"/>
          <w:szCs w:val="22"/>
          <w:lang w:val="ru-RU"/>
        </w:rPr>
        <w:t>с</w:t>
      </w:r>
      <w:r w:rsidR="0064242A">
        <w:rPr>
          <w:kern w:val="22"/>
          <w:szCs w:val="22"/>
          <w:lang w:val="ru-RU"/>
        </w:rPr>
        <w:t xml:space="preserve">ь и указать дату на </w:t>
      </w:r>
      <w:r w:rsidR="00A66751">
        <w:rPr>
          <w:kern w:val="22"/>
          <w:szCs w:val="22"/>
          <w:lang w:val="ru-RU"/>
        </w:rPr>
        <w:t>последней странице. Просьба также</w:t>
      </w:r>
      <w:r>
        <w:rPr>
          <w:kern w:val="22"/>
          <w:szCs w:val="22"/>
          <w:lang w:val="ru-RU"/>
        </w:rPr>
        <w:t xml:space="preserve"> сохранить копию </w:t>
      </w:r>
      <w:r w:rsidR="0064242A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заявления для вашей документации.</w:t>
      </w:r>
    </w:p>
    <w:p w14:paraId="329079C0" w14:textId="086497E5" w:rsidR="0070493E" w:rsidRPr="00A20BA7" w:rsidRDefault="006B7039" w:rsidP="0070493E">
      <w:pPr>
        <w:spacing w:before="120" w:after="120"/>
        <w:rPr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>Примечание</w:t>
      </w:r>
      <w:r w:rsidR="0070493E" w:rsidRPr="00A20BA7">
        <w:rPr>
          <w:b/>
          <w:kern w:val="22"/>
          <w:szCs w:val="22"/>
          <w:lang w:val="ru-RU"/>
        </w:rPr>
        <w:t>:</w:t>
      </w:r>
      <w:r w:rsidR="0070493E" w:rsidRPr="00A20B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Ваша кандидатура была </w:t>
      </w:r>
      <w:r w:rsidR="001D1642">
        <w:rPr>
          <w:kern w:val="22"/>
          <w:szCs w:val="22"/>
          <w:lang w:val="ru-RU"/>
        </w:rPr>
        <w:t>назначена</w:t>
      </w:r>
      <w:r>
        <w:rPr>
          <w:kern w:val="22"/>
          <w:szCs w:val="22"/>
          <w:lang w:val="ru-RU"/>
        </w:rPr>
        <w:t xml:space="preserve"> и предварительно </w:t>
      </w:r>
      <w:r w:rsidR="001D1642">
        <w:rPr>
          <w:kern w:val="22"/>
          <w:szCs w:val="22"/>
          <w:lang w:val="ru-RU"/>
        </w:rPr>
        <w:t xml:space="preserve">отобрана на роль </w:t>
      </w:r>
      <w:r>
        <w:rPr>
          <w:kern w:val="22"/>
          <w:szCs w:val="22"/>
          <w:lang w:val="ru-RU"/>
        </w:rPr>
        <w:t xml:space="preserve">эксперта </w:t>
      </w:r>
      <w:r w:rsidR="0070493E" w:rsidRPr="00A20BA7">
        <w:rPr>
          <w:kern w:val="22"/>
          <w:szCs w:val="22"/>
          <w:u w:val="single"/>
          <w:lang w:val="ru-RU"/>
        </w:rPr>
        <w:t>[</w:t>
      </w:r>
      <w:r>
        <w:rPr>
          <w:kern w:val="22"/>
          <w:szCs w:val="22"/>
          <w:u w:val="single"/>
          <w:lang w:val="ru-RU"/>
        </w:rPr>
        <w:t>название или описание экспертной группы</w:t>
      </w:r>
      <w:r w:rsidR="0070493E" w:rsidRPr="00A20BA7">
        <w:rPr>
          <w:kern w:val="22"/>
          <w:szCs w:val="22"/>
          <w:u w:val="single"/>
          <w:lang w:val="ru-RU"/>
        </w:rPr>
        <w:t>]</w:t>
      </w:r>
      <w:r w:rsidR="0070493E" w:rsidRPr="00A20BA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 основании ва</w:t>
      </w:r>
      <w:r w:rsidR="001D1642">
        <w:rPr>
          <w:kern w:val="22"/>
          <w:szCs w:val="22"/>
          <w:lang w:val="ru-RU"/>
        </w:rPr>
        <w:t>шей профессиональной репутации и опыта. В соответствии с Процедурой по предотвращению конфликтов интересов или управлению ими (решение …)</w:t>
      </w:r>
      <w:r w:rsidR="0070493E" w:rsidRPr="00A20BA7">
        <w:rPr>
          <w:kern w:val="22"/>
          <w:szCs w:val="22"/>
          <w:lang w:val="ru-RU"/>
        </w:rPr>
        <w:t xml:space="preserve">, </w:t>
      </w:r>
      <w:r w:rsidR="001D1642">
        <w:rPr>
          <w:kern w:val="22"/>
          <w:szCs w:val="22"/>
          <w:lang w:val="ru-RU"/>
        </w:rPr>
        <w:t xml:space="preserve">ожидается, что вы будете избегать ситуаций, которые могут сказаться на объективности и независимости ваших суждений и вашем вкладе в работу экспертной группы. Поэтому </w:t>
      </w:r>
      <w:r w:rsidR="00A66751">
        <w:rPr>
          <w:kern w:val="22"/>
          <w:szCs w:val="22"/>
          <w:lang w:val="ru-RU"/>
        </w:rPr>
        <w:t xml:space="preserve">раскрытие </w:t>
      </w:r>
      <w:r w:rsidR="007415F6">
        <w:rPr>
          <w:kern w:val="22"/>
          <w:szCs w:val="22"/>
          <w:lang w:val="ru-RU"/>
        </w:rPr>
        <w:t>некоторых обстоятельств</w:t>
      </w:r>
      <w:r w:rsidR="00A66751">
        <w:rPr>
          <w:kern w:val="22"/>
          <w:szCs w:val="22"/>
          <w:lang w:val="ru-RU"/>
        </w:rPr>
        <w:t xml:space="preserve"> представляется</w:t>
      </w:r>
      <w:r w:rsidR="007415F6">
        <w:rPr>
          <w:kern w:val="22"/>
          <w:szCs w:val="22"/>
          <w:lang w:val="ru-RU"/>
        </w:rPr>
        <w:t xml:space="preserve"> необходим</w:t>
      </w:r>
      <w:r w:rsidR="00A66751">
        <w:rPr>
          <w:kern w:val="22"/>
          <w:szCs w:val="22"/>
          <w:lang w:val="ru-RU"/>
        </w:rPr>
        <w:t>ым</w:t>
      </w:r>
      <w:r w:rsidR="007415F6">
        <w:rPr>
          <w:kern w:val="22"/>
          <w:szCs w:val="22"/>
          <w:lang w:val="ru-RU"/>
        </w:rPr>
        <w:t xml:space="preserve"> для того, чтобы удостовериться, что работа экспертной группы не скомпрометирована конфликтами интересов. Мы полагаемся на ваш профессионализм, здравый смысл и честность при заполнении настоящего формуляра. </w:t>
      </w:r>
    </w:p>
    <w:p w14:paraId="6B9B8C6B" w14:textId="2CDA4C11" w:rsidR="0070493E" w:rsidRPr="00A20BA7" w:rsidRDefault="007415F6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Вы должны указать значимые и актуальные интересы, которые связаны или кажутся связанными с вашей ролью в экспертной группе и которые могут</w:t>
      </w:r>
      <w:r w:rsidR="0070493E" w:rsidRPr="00A20BA7">
        <w:rPr>
          <w:kern w:val="22"/>
          <w:szCs w:val="22"/>
          <w:lang w:val="ru-RU"/>
        </w:rPr>
        <w:t>:</w:t>
      </w:r>
    </w:p>
    <w:p w14:paraId="4966E4A0" w14:textId="4E2E666B" w:rsidR="0070493E" w:rsidRPr="00A20BA7" w:rsidRDefault="0070493E" w:rsidP="0070493E">
      <w:pPr>
        <w:spacing w:before="120" w:after="120"/>
        <w:ind w:firstLine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(a)</w:t>
      </w:r>
      <w:r w:rsidRPr="00A20BA7">
        <w:rPr>
          <w:kern w:val="22"/>
          <w:szCs w:val="22"/>
          <w:lang w:val="ru-RU"/>
        </w:rPr>
        <w:tab/>
      </w:r>
      <w:r w:rsidR="007415F6">
        <w:rPr>
          <w:kern w:val="22"/>
          <w:szCs w:val="22"/>
          <w:lang w:val="ru-RU"/>
        </w:rPr>
        <w:t>в значительной мере сказаться на вашей объективности при исполнении ваших обязанностей в качестве члена экспертной группы</w:t>
      </w:r>
      <w:r w:rsidRPr="00A20BA7">
        <w:rPr>
          <w:kern w:val="22"/>
          <w:szCs w:val="22"/>
          <w:lang w:val="ru-RU"/>
        </w:rPr>
        <w:t>;</w:t>
      </w:r>
    </w:p>
    <w:p w14:paraId="1C5D1A0F" w14:textId="413DFE31" w:rsidR="00625E69" w:rsidRPr="00A20BA7" w:rsidRDefault="0070493E" w:rsidP="0052081F">
      <w:pPr>
        <w:spacing w:before="120" w:after="120"/>
        <w:ind w:firstLine="7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(b)</w:t>
      </w:r>
      <w:r w:rsidRPr="00A20BA7">
        <w:rPr>
          <w:kern w:val="22"/>
          <w:szCs w:val="22"/>
          <w:lang w:val="ru-RU"/>
        </w:rPr>
        <w:tab/>
      </w:r>
      <w:r w:rsidR="007415F6">
        <w:rPr>
          <w:kern w:val="22"/>
          <w:szCs w:val="22"/>
          <w:lang w:val="ru-RU"/>
        </w:rPr>
        <w:t xml:space="preserve">создать несправедливое конкурентное преимущество для вас или любого другого лица или организации, </w:t>
      </w:r>
      <w:r w:rsidR="0052081F">
        <w:rPr>
          <w:kern w:val="22"/>
          <w:szCs w:val="22"/>
          <w:lang w:val="ru-RU"/>
        </w:rPr>
        <w:t>способное</w:t>
      </w:r>
      <w:r w:rsidR="007415F6">
        <w:rPr>
          <w:kern w:val="22"/>
          <w:szCs w:val="22"/>
          <w:lang w:val="ru-RU"/>
        </w:rPr>
        <w:t xml:space="preserve"> обеспечить вам прямую </w:t>
      </w:r>
      <w:r w:rsidR="0052081F">
        <w:rPr>
          <w:kern w:val="22"/>
          <w:szCs w:val="22"/>
          <w:lang w:val="ru-RU"/>
        </w:rPr>
        <w:t xml:space="preserve">и </w:t>
      </w:r>
      <w:r w:rsidR="007415F6">
        <w:rPr>
          <w:kern w:val="22"/>
          <w:szCs w:val="22"/>
          <w:lang w:val="ru-RU"/>
        </w:rPr>
        <w:t>материальную выгоду</w:t>
      </w:r>
      <w:r w:rsidR="0052081F">
        <w:rPr>
          <w:kern w:val="22"/>
          <w:szCs w:val="22"/>
          <w:lang w:val="ru-RU"/>
        </w:rPr>
        <w:t xml:space="preserve"> от конкретных результатов работы экспертной группы.</w:t>
      </w:r>
    </w:p>
    <w:p w14:paraId="2146D452" w14:textId="2E6F85F6" w:rsidR="0070493E" w:rsidRPr="00A20BA7" w:rsidRDefault="004D6FD9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 связи с этим требованием в настоящем заявлении должны быть представлены обстоятельства, которые могут побудить разумного человека сомневаться в вашей объективности, или которые могут создавать несправедливое конкурентное преимущество и быть причиной потенциального конфликта</w:t>
      </w:r>
      <w:r w:rsidR="0070493E" w:rsidRPr="00A20BA7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Заявление о существовании интереса</w:t>
      </w:r>
      <w:r w:rsidR="00237C58">
        <w:rPr>
          <w:kern w:val="22"/>
          <w:szCs w:val="22"/>
          <w:lang w:val="ru-RU"/>
        </w:rPr>
        <w:t xml:space="preserve"> автоматически не означает существования </w:t>
      </w:r>
      <w:r>
        <w:rPr>
          <w:kern w:val="22"/>
          <w:szCs w:val="22"/>
          <w:lang w:val="ru-RU"/>
        </w:rPr>
        <w:t>конфликт</w:t>
      </w:r>
      <w:r w:rsidR="00237C58">
        <w:rPr>
          <w:kern w:val="22"/>
          <w:szCs w:val="22"/>
          <w:lang w:val="ru-RU"/>
        </w:rPr>
        <w:t>а интересов и вашей неспособности</w:t>
      </w:r>
      <w:r>
        <w:rPr>
          <w:kern w:val="22"/>
          <w:szCs w:val="22"/>
          <w:lang w:val="ru-RU"/>
        </w:rPr>
        <w:t xml:space="preserve"> участвовать в работе группы экспертов. Если вы </w:t>
      </w:r>
      <w:r w:rsidR="00237C58">
        <w:rPr>
          <w:kern w:val="22"/>
          <w:szCs w:val="22"/>
          <w:lang w:val="ru-RU"/>
        </w:rPr>
        <w:t>не уверены в целесообразности заявления о</w:t>
      </w:r>
      <w:r>
        <w:rPr>
          <w:kern w:val="22"/>
          <w:szCs w:val="22"/>
          <w:lang w:val="ru-RU"/>
        </w:rPr>
        <w:t xml:space="preserve"> каком-либо интересе, </w:t>
      </w:r>
      <w:r w:rsidR="00B822E4">
        <w:rPr>
          <w:kern w:val="22"/>
          <w:szCs w:val="22"/>
          <w:lang w:val="ru-RU"/>
        </w:rPr>
        <w:t>вам предлагается заявить о таком интересе.</w:t>
      </w:r>
    </w:p>
    <w:p w14:paraId="354C15A5" w14:textId="60A57FE4" w:rsidR="0070493E" w:rsidRPr="00A20BA7" w:rsidRDefault="00B822E4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Содержание настоящего заявления </w:t>
      </w:r>
      <w:r w:rsidR="00BD6077">
        <w:rPr>
          <w:kern w:val="22"/>
          <w:szCs w:val="22"/>
          <w:lang w:val="ru-RU"/>
        </w:rPr>
        <w:t>конфиденциально и не будет разглашаться Секретариатом</w:t>
      </w:r>
      <w:r w:rsidR="00D43633">
        <w:rPr>
          <w:kern w:val="22"/>
          <w:szCs w:val="22"/>
          <w:lang w:val="ru-RU"/>
        </w:rPr>
        <w:t xml:space="preserve"> без соответствующего согласования с экспертом.</w:t>
      </w:r>
    </w:p>
    <w:p w14:paraId="42E73C33" w14:textId="32425442" w:rsidR="0070493E" w:rsidRPr="00A20BA7" w:rsidRDefault="00D43633" w:rsidP="0070493E">
      <w:pPr>
        <w:spacing w:before="120" w:after="120"/>
        <w:jc w:val="center"/>
        <w:rPr>
          <w:b/>
          <w:kern w:val="22"/>
          <w:szCs w:val="22"/>
          <w:lang w:val="ru-RU"/>
        </w:rPr>
      </w:pPr>
      <w:r>
        <w:rPr>
          <w:b/>
          <w:kern w:val="22"/>
          <w:szCs w:val="22"/>
          <w:lang w:val="ru-RU"/>
        </w:rPr>
        <w:t>Заявление о конфликте интересов</w:t>
      </w:r>
    </w:p>
    <w:p w14:paraId="3BFD4187" w14:textId="597C3F89" w:rsidR="0070493E" w:rsidRPr="00A20BA7" w:rsidRDefault="0070493E" w:rsidP="0070493E">
      <w:pPr>
        <w:spacing w:before="120" w:after="120"/>
        <w:jc w:val="center"/>
        <w:rPr>
          <w:b/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(</w:t>
      </w:r>
      <w:r w:rsidR="00D43633">
        <w:rPr>
          <w:kern w:val="22"/>
          <w:szCs w:val="22"/>
          <w:lang w:val="ru-RU"/>
        </w:rPr>
        <w:t xml:space="preserve">Конфиденциально после заполнения, если иное не согласовано с </w:t>
      </w:r>
      <w:r w:rsidR="00237C58">
        <w:rPr>
          <w:kern w:val="22"/>
          <w:szCs w:val="22"/>
          <w:lang w:val="ru-RU"/>
        </w:rPr>
        <w:t>заполнившим формуляр лицом</w:t>
      </w:r>
      <w:r w:rsidR="00D43633">
        <w:rPr>
          <w:kern w:val="22"/>
          <w:szCs w:val="22"/>
          <w:lang w:val="ru-RU"/>
        </w:rPr>
        <w:t>)</w:t>
      </w:r>
    </w:p>
    <w:p w14:paraId="7DC79914" w14:textId="130E286F" w:rsidR="0070493E" w:rsidRPr="00A20BA7" w:rsidRDefault="00D43633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ФИО</w:t>
      </w:r>
      <w:r w:rsidR="0070493E" w:rsidRPr="00A20BA7">
        <w:rPr>
          <w:kern w:val="22"/>
          <w:szCs w:val="22"/>
          <w:lang w:val="ru-RU"/>
        </w:rPr>
        <w:t>: ___________________________________________________________________________</w:t>
      </w:r>
    </w:p>
    <w:p w14:paraId="6D488794" w14:textId="1521A497" w:rsidR="0070493E" w:rsidRPr="00A20BA7" w:rsidRDefault="00D43633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АДРЕС</w:t>
      </w:r>
      <w:r w:rsidR="0070493E" w:rsidRPr="00A20BA7">
        <w:rPr>
          <w:kern w:val="22"/>
          <w:szCs w:val="22"/>
          <w:lang w:val="ru-RU"/>
        </w:rPr>
        <w:t>: ________________________________________________________________________</w:t>
      </w:r>
    </w:p>
    <w:p w14:paraId="12862796" w14:textId="77777777" w:rsidR="0070493E" w:rsidRPr="00A20BA7" w:rsidRDefault="0070493E" w:rsidP="0070493E">
      <w:pPr>
        <w:spacing w:before="120" w:after="1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ab/>
        <w:t>___________________________________________________________________________</w:t>
      </w:r>
    </w:p>
    <w:p w14:paraId="3FA971D8" w14:textId="166E8D79" w:rsidR="0070493E" w:rsidRPr="00A20BA7" w:rsidRDefault="00D43633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ТЕЛЕФОН</w:t>
      </w:r>
      <w:r w:rsidR="0070493E" w:rsidRPr="00A20BA7">
        <w:rPr>
          <w:kern w:val="22"/>
          <w:szCs w:val="22"/>
          <w:lang w:val="ru-RU"/>
        </w:rPr>
        <w:t xml:space="preserve">: _________________________ </w:t>
      </w:r>
      <w:r>
        <w:rPr>
          <w:kern w:val="22"/>
          <w:szCs w:val="22"/>
          <w:lang w:val="ru-RU"/>
        </w:rPr>
        <w:t>АДРЕС ЭЛ. ПОЧТЫ</w:t>
      </w:r>
      <w:r w:rsidR="0070493E" w:rsidRPr="00A20BA7">
        <w:rPr>
          <w:kern w:val="22"/>
          <w:szCs w:val="22"/>
          <w:lang w:val="ru-RU"/>
        </w:rPr>
        <w:t>: ___________________________</w:t>
      </w:r>
    </w:p>
    <w:p w14:paraId="628148D4" w14:textId="1B0DD5C3" w:rsidR="0070493E" w:rsidRPr="00A20BA7" w:rsidRDefault="00D43633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ТЕКУЩЕЕ МЕСТО РАБОТЫ</w:t>
      </w:r>
      <w:r w:rsidR="0070493E" w:rsidRPr="00A20BA7">
        <w:rPr>
          <w:kern w:val="22"/>
          <w:szCs w:val="22"/>
          <w:lang w:val="ru-RU"/>
        </w:rPr>
        <w:t>: ____________________________</w:t>
      </w:r>
      <w:r>
        <w:rPr>
          <w:kern w:val="22"/>
          <w:szCs w:val="22"/>
          <w:lang w:val="ru-RU"/>
        </w:rPr>
        <w:t>______________________________</w:t>
      </w:r>
    </w:p>
    <w:p w14:paraId="14D3D34C" w14:textId="3821110F" w:rsidR="0070493E" w:rsidRPr="00A20BA7" w:rsidRDefault="00D43633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НАЗНАЧЕН (кем)</w:t>
      </w:r>
      <w:r w:rsidR="0070493E" w:rsidRPr="00A20BA7">
        <w:rPr>
          <w:kern w:val="22"/>
          <w:szCs w:val="22"/>
          <w:lang w:val="ru-RU"/>
        </w:rPr>
        <w:t>: _____________________________________________________________</w:t>
      </w:r>
    </w:p>
    <w:p w14:paraId="1D5DBBC4" w14:textId="53DADFE5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 xml:space="preserve">1. </w:t>
      </w:r>
      <w:r w:rsidR="00D43633" w:rsidRPr="00D43633">
        <w:rPr>
          <w:snapToGrid w:val="0"/>
          <w:kern w:val="22"/>
          <w:szCs w:val="22"/>
          <w:lang w:val="ru-RU"/>
        </w:rPr>
        <w:t>Участву</w:t>
      </w:r>
      <w:r w:rsidR="00D43633">
        <w:rPr>
          <w:snapToGrid w:val="0"/>
          <w:kern w:val="22"/>
          <w:szCs w:val="22"/>
          <w:lang w:val="ru-RU"/>
        </w:rPr>
        <w:t xml:space="preserve">ете ли вы в какой-либо </w:t>
      </w:r>
      <w:r w:rsidR="00237C58">
        <w:rPr>
          <w:snapToGrid w:val="0"/>
          <w:kern w:val="22"/>
          <w:szCs w:val="22"/>
          <w:lang w:val="ru-RU"/>
        </w:rPr>
        <w:t>значимой и</w:t>
      </w:r>
      <w:r w:rsidR="00D43633">
        <w:rPr>
          <w:snapToGrid w:val="0"/>
          <w:kern w:val="22"/>
          <w:szCs w:val="22"/>
          <w:lang w:val="ru-RU"/>
        </w:rPr>
        <w:t xml:space="preserve"> </w:t>
      </w:r>
      <w:r w:rsidR="00237C58">
        <w:rPr>
          <w:snapToGrid w:val="0"/>
          <w:kern w:val="22"/>
          <w:szCs w:val="22"/>
          <w:lang w:val="ru-RU"/>
        </w:rPr>
        <w:t>актуальной</w:t>
      </w:r>
      <w:r w:rsidR="00D43633" w:rsidRPr="00D43633">
        <w:rPr>
          <w:snapToGrid w:val="0"/>
          <w:kern w:val="22"/>
          <w:szCs w:val="22"/>
          <w:lang w:val="ru-RU"/>
        </w:rPr>
        <w:t xml:space="preserve"> профессиональной </w:t>
      </w:r>
      <w:r w:rsidR="00237C58">
        <w:rPr>
          <w:snapToGrid w:val="0"/>
          <w:kern w:val="22"/>
          <w:szCs w:val="22"/>
          <w:lang w:val="ru-RU"/>
        </w:rPr>
        <w:t>работе</w:t>
      </w:r>
      <w:r w:rsidR="00D43633" w:rsidRPr="00D43633">
        <w:rPr>
          <w:snapToGrid w:val="0"/>
          <w:kern w:val="22"/>
          <w:szCs w:val="22"/>
          <w:lang w:val="ru-RU"/>
        </w:rPr>
        <w:t xml:space="preserve">, которая может </w:t>
      </w:r>
      <w:r w:rsidR="00D43633">
        <w:rPr>
          <w:snapToGrid w:val="0"/>
          <w:kern w:val="22"/>
          <w:szCs w:val="22"/>
          <w:lang w:val="ru-RU"/>
        </w:rPr>
        <w:t>рассматриваться как основание для возникновения конфликта</w:t>
      </w:r>
      <w:r w:rsidR="00D43633" w:rsidRPr="00D43633">
        <w:rPr>
          <w:snapToGrid w:val="0"/>
          <w:kern w:val="22"/>
          <w:szCs w:val="22"/>
          <w:lang w:val="ru-RU"/>
        </w:rPr>
        <w:t xml:space="preserve"> </w:t>
      </w:r>
      <w:r w:rsidR="00D43633">
        <w:rPr>
          <w:snapToGrid w:val="0"/>
          <w:kern w:val="22"/>
          <w:szCs w:val="22"/>
          <w:lang w:val="ru-RU"/>
        </w:rPr>
        <w:t>интересов</w:t>
      </w:r>
      <w:r w:rsidRPr="00A20BA7">
        <w:rPr>
          <w:snapToGrid w:val="0"/>
          <w:kern w:val="22"/>
          <w:szCs w:val="22"/>
          <w:lang w:val="ru-RU"/>
        </w:rPr>
        <w:t>?</w:t>
      </w:r>
    </w:p>
    <w:p w14:paraId="2FF907AD" w14:textId="22547321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lastRenderedPageBreak/>
        <w:t xml:space="preserve">___ </w:t>
      </w:r>
      <w:r w:rsidR="00D43633">
        <w:rPr>
          <w:snapToGrid w:val="0"/>
          <w:kern w:val="22"/>
          <w:szCs w:val="22"/>
          <w:lang w:val="ru-RU"/>
        </w:rPr>
        <w:t>Да</w:t>
      </w:r>
      <w:r w:rsidRPr="00A20BA7">
        <w:rPr>
          <w:snapToGrid w:val="0"/>
          <w:kern w:val="22"/>
          <w:szCs w:val="22"/>
          <w:lang w:val="ru-RU"/>
        </w:rPr>
        <w:t xml:space="preserve"> ____ </w:t>
      </w:r>
      <w:r w:rsidR="00D43633">
        <w:rPr>
          <w:snapToGrid w:val="0"/>
          <w:kern w:val="22"/>
          <w:szCs w:val="22"/>
          <w:lang w:val="ru-RU"/>
        </w:rPr>
        <w:t>Нет</w:t>
      </w:r>
      <w:r w:rsidRPr="00A20BA7">
        <w:rPr>
          <w:snapToGrid w:val="0"/>
          <w:kern w:val="22"/>
          <w:szCs w:val="22"/>
          <w:lang w:val="ru-RU"/>
        </w:rPr>
        <w:t xml:space="preserve"> (</w:t>
      </w:r>
      <w:r w:rsidR="00D43633">
        <w:rPr>
          <w:snapToGrid w:val="0"/>
          <w:kern w:val="22"/>
          <w:szCs w:val="22"/>
          <w:lang w:val="ru-RU"/>
        </w:rPr>
        <w:t>если да, просьба уточнить ниже</w:t>
      </w:r>
      <w:r w:rsidRPr="00A20BA7">
        <w:rPr>
          <w:snapToGrid w:val="0"/>
          <w:kern w:val="22"/>
          <w:szCs w:val="22"/>
          <w:lang w:val="ru-RU"/>
        </w:rPr>
        <w:t>)</w:t>
      </w:r>
    </w:p>
    <w:p w14:paraId="7FA83788" w14:textId="77777777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>___________________________________________________________________________</w:t>
      </w:r>
    </w:p>
    <w:p w14:paraId="73676BBE" w14:textId="375BF2D8" w:rsidR="0070493E" w:rsidRPr="00A20BA7" w:rsidRDefault="00151B83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Просьба перечислить </w:t>
      </w:r>
      <w:r w:rsidR="00237C58">
        <w:rPr>
          <w:snapToGrid w:val="0"/>
          <w:kern w:val="22"/>
          <w:szCs w:val="22"/>
          <w:lang w:val="ru-RU"/>
        </w:rPr>
        <w:t>значимые</w:t>
      </w:r>
      <w:r w:rsidR="00DD2D75">
        <w:rPr>
          <w:snapToGrid w:val="0"/>
          <w:kern w:val="22"/>
          <w:szCs w:val="22"/>
          <w:lang w:val="ru-RU"/>
        </w:rPr>
        <w:t xml:space="preserve"> и</w:t>
      </w:r>
      <w:r>
        <w:rPr>
          <w:snapToGrid w:val="0"/>
          <w:kern w:val="22"/>
          <w:szCs w:val="22"/>
          <w:lang w:val="ru-RU"/>
        </w:rPr>
        <w:t xml:space="preserve"> </w:t>
      </w:r>
      <w:r w:rsidR="00DD2D75">
        <w:rPr>
          <w:snapToGrid w:val="0"/>
          <w:kern w:val="22"/>
          <w:szCs w:val="22"/>
          <w:lang w:val="ru-RU"/>
        </w:rPr>
        <w:t>актуальные</w:t>
      </w:r>
      <w:r>
        <w:rPr>
          <w:snapToGrid w:val="0"/>
          <w:kern w:val="22"/>
          <w:szCs w:val="22"/>
          <w:lang w:val="ru-RU"/>
        </w:rPr>
        <w:t xml:space="preserve"> профессиональные и другие нефинансовые интересы, </w:t>
      </w:r>
      <w:r w:rsidR="001B19E7">
        <w:rPr>
          <w:snapToGrid w:val="0"/>
          <w:kern w:val="22"/>
          <w:szCs w:val="22"/>
          <w:lang w:val="ru-RU"/>
        </w:rPr>
        <w:t>которые связаны</w:t>
      </w:r>
      <w:r>
        <w:rPr>
          <w:snapToGrid w:val="0"/>
          <w:kern w:val="22"/>
          <w:szCs w:val="22"/>
          <w:lang w:val="ru-RU"/>
        </w:rPr>
        <w:t xml:space="preserve"> или </w:t>
      </w:r>
      <w:r w:rsidR="00237C58">
        <w:rPr>
          <w:snapToGrid w:val="0"/>
          <w:kern w:val="22"/>
          <w:szCs w:val="22"/>
          <w:lang w:val="ru-RU"/>
        </w:rPr>
        <w:t>кажутся</w:t>
      </w:r>
      <w:r>
        <w:rPr>
          <w:snapToGrid w:val="0"/>
          <w:kern w:val="22"/>
          <w:szCs w:val="22"/>
          <w:lang w:val="ru-RU"/>
        </w:rPr>
        <w:t xml:space="preserve"> связанными с вашими обязанностями </w:t>
      </w:r>
      <w:r w:rsidR="00237C58">
        <w:rPr>
          <w:snapToGrid w:val="0"/>
          <w:kern w:val="22"/>
          <w:szCs w:val="22"/>
          <w:lang w:val="ru-RU"/>
        </w:rPr>
        <w:t xml:space="preserve">как </w:t>
      </w:r>
      <w:r>
        <w:rPr>
          <w:snapToGrid w:val="0"/>
          <w:kern w:val="22"/>
          <w:szCs w:val="22"/>
          <w:lang w:val="ru-RU"/>
        </w:rPr>
        <w:t xml:space="preserve">члена группы экспертов и которые можно </w:t>
      </w:r>
      <w:r w:rsidR="00237C58">
        <w:rPr>
          <w:snapToGrid w:val="0"/>
          <w:kern w:val="22"/>
          <w:szCs w:val="22"/>
          <w:lang w:val="ru-RU"/>
        </w:rPr>
        <w:t>считать</w:t>
      </w:r>
      <w:r w:rsidR="0070493E" w:rsidRPr="00A20BA7">
        <w:rPr>
          <w:snapToGrid w:val="0"/>
          <w:kern w:val="22"/>
          <w:szCs w:val="22"/>
          <w:lang w:val="ru-RU"/>
        </w:rPr>
        <w:t>:</w:t>
      </w:r>
    </w:p>
    <w:p w14:paraId="619D444B" w14:textId="02718060" w:rsidR="0070493E" w:rsidRPr="00A20BA7" w:rsidRDefault="0070493E" w:rsidP="0070493E">
      <w:pPr>
        <w:tabs>
          <w:tab w:val="center" w:pos="4680"/>
        </w:tabs>
        <w:spacing w:before="120" w:after="120"/>
        <w:ind w:left="709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ab/>
        <w:t xml:space="preserve">(i) </w:t>
      </w:r>
      <w:r w:rsidR="00151B83">
        <w:rPr>
          <w:snapToGrid w:val="0"/>
          <w:kern w:val="22"/>
          <w:szCs w:val="22"/>
          <w:lang w:val="ru-RU"/>
        </w:rPr>
        <w:t>значительно снижающи</w:t>
      </w:r>
      <w:r w:rsidR="00237C58">
        <w:rPr>
          <w:snapToGrid w:val="0"/>
          <w:kern w:val="22"/>
          <w:szCs w:val="22"/>
          <w:lang w:val="ru-RU"/>
        </w:rPr>
        <w:t>ми</w:t>
      </w:r>
      <w:r w:rsidR="00151B83">
        <w:rPr>
          <w:snapToGrid w:val="0"/>
          <w:kern w:val="22"/>
          <w:szCs w:val="22"/>
          <w:lang w:val="ru-RU"/>
        </w:rPr>
        <w:t xml:space="preserve"> вашу объективность при выполнении ваших обязанностей и обязательств как члена экспертной группы;</w:t>
      </w:r>
    </w:p>
    <w:p w14:paraId="6951DD37" w14:textId="147DD59E" w:rsidR="0070493E" w:rsidRPr="00A20BA7" w:rsidRDefault="0070493E" w:rsidP="0070493E">
      <w:pPr>
        <w:tabs>
          <w:tab w:val="center" w:pos="4680"/>
        </w:tabs>
        <w:spacing w:before="120" w:after="120"/>
        <w:ind w:left="709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 xml:space="preserve">(ii) </w:t>
      </w:r>
      <w:r w:rsidR="00151B83">
        <w:rPr>
          <w:snapToGrid w:val="0"/>
          <w:kern w:val="22"/>
          <w:szCs w:val="22"/>
          <w:lang w:val="ru-RU"/>
        </w:rPr>
        <w:t>создающи</w:t>
      </w:r>
      <w:r w:rsidR="00237C58">
        <w:rPr>
          <w:snapToGrid w:val="0"/>
          <w:kern w:val="22"/>
          <w:szCs w:val="22"/>
          <w:lang w:val="ru-RU"/>
        </w:rPr>
        <w:t>ми</w:t>
      </w:r>
      <w:r w:rsidR="00151B83">
        <w:rPr>
          <w:snapToGrid w:val="0"/>
          <w:kern w:val="22"/>
          <w:szCs w:val="22"/>
          <w:lang w:val="ru-RU"/>
        </w:rPr>
        <w:t xml:space="preserve"> </w:t>
      </w:r>
      <w:r w:rsidR="00DD2D75">
        <w:rPr>
          <w:snapToGrid w:val="0"/>
          <w:kern w:val="22"/>
          <w:szCs w:val="22"/>
          <w:lang w:val="ru-RU"/>
        </w:rPr>
        <w:t>несправедливые конкурентные преимущества для вас или любого лица или организации. Это может включать, кроме прочего, членство в советах правозащитных организаций.</w:t>
      </w:r>
    </w:p>
    <w:p w14:paraId="04A07D5F" w14:textId="2498B22D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 xml:space="preserve">2. </w:t>
      </w:r>
      <w:r w:rsidR="00DD2D75" w:rsidRPr="00DD2D75">
        <w:rPr>
          <w:snapToGrid w:val="0"/>
          <w:kern w:val="22"/>
          <w:szCs w:val="22"/>
          <w:lang w:val="ru-RU"/>
        </w:rPr>
        <w:t xml:space="preserve">Имеете ли вы какие-либо </w:t>
      </w:r>
      <w:r w:rsidR="00237C58">
        <w:rPr>
          <w:snapToGrid w:val="0"/>
          <w:kern w:val="22"/>
          <w:szCs w:val="22"/>
          <w:lang w:val="ru-RU"/>
        </w:rPr>
        <w:t>значимые</w:t>
      </w:r>
      <w:r w:rsidR="00DD2D75" w:rsidRPr="00DD2D75">
        <w:rPr>
          <w:snapToGrid w:val="0"/>
          <w:kern w:val="22"/>
          <w:szCs w:val="22"/>
          <w:lang w:val="ru-RU"/>
        </w:rPr>
        <w:t xml:space="preserve"> и </w:t>
      </w:r>
      <w:r w:rsidR="00DD2D75">
        <w:rPr>
          <w:snapToGrid w:val="0"/>
          <w:kern w:val="22"/>
          <w:szCs w:val="22"/>
          <w:lang w:val="ru-RU"/>
        </w:rPr>
        <w:t>актуальные</w:t>
      </w:r>
      <w:r w:rsidR="00DD2D75" w:rsidRPr="00DD2D75">
        <w:rPr>
          <w:snapToGrid w:val="0"/>
          <w:kern w:val="22"/>
          <w:szCs w:val="22"/>
          <w:lang w:val="ru-RU"/>
        </w:rPr>
        <w:t xml:space="preserve"> финансовые интересы</w:t>
      </w:r>
      <w:r w:rsidR="00237C58">
        <w:rPr>
          <w:snapToGrid w:val="0"/>
          <w:kern w:val="22"/>
          <w:szCs w:val="22"/>
          <w:lang w:val="ru-RU"/>
        </w:rPr>
        <w:t>, связанные с темой</w:t>
      </w:r>
      <w:r w:rsidR="00DD2D75" w:rsidRPr="00DD2D75">
        <w:rPr>
          <w:snapToGrid w:val="0"/>
          <w:kern w:val="22"/>
          <w:szCs w:val="22"/>
          <w:lang w:val="ru-RU"/>
        </w:rPr>
        <w:t xml:space="preserve"> работы, в которой вы будете участвовать, </w:t>
      </w:r>
      <w:r w:rsidR="00237C58">
        <w:rPr>
          <w:snapToGrid w:val="0"/>
          <w:kern w:val="22"/>
          <w:szCs w:val="22"/>
          <w:lang w:val="ru-RU"/>
        </w:rPr>
        <w:t>которые могут стать основанием для возникновения</w:t>
      </w:r>
      <w:r w:rsidR="00DD2D75" w:rsidRPr="00DD2D75">
        <w:rPr>
          <w:snapToGrid w:val="0"/>
          <w:kern w:val="22"/>
          <w:szCs w:val="22"/>
          <w:lang w:val="ru-RU"/>
        </w:rPr>
        <w:t xml:space="preserve"> </w:t>
      </w:r>
      <w:r w:rsidR="00DD2D75">
        <w:rPr>
          <w:snapToGrid w:val="0"/>
          <w:kern w:val="22"/>
          <w:szCs w:val="22"/>
          <w:lang w:val="ru-RU"/>
        </w:rPr>
        <w:t>конфликт</w:t>
      </w:r>
      <w:r w:rsidR="00237C58">
        <w:rPr>
          <w:snapToGrid w:val="0"/>
          <w:kern w:val="22"/>
          <w:szCs w:val="22"/>
          <w:lang w:val="ru-RU"/>
        </w:rPr>
        <w:t>а</w:t>
      </w:r>
      <w:r w:rsidR="00DD2D75" w:rsidRPr="00DD2D75">
        <w:rPr>
          <w:snapToGrid w:val="0"/>
          <w:kern w:val="22"/>
          <w:szCs w:val="22"/>
          <w:lang w:val="ru-RU"/>
        </w:rPr>
        <w:t xml:space="preserve"> интересов</w:t>
      </w:r>
      <w:r w:rsidRPr="00A20BA7">
        <w:rPr>
          <w:snapToGrid w:val="0"/>
          <w:kern w:val="22"/>
          <w:szCs w:val="22"/>
          <w:lang w:val="ru-RU"/>
        </w:rPr>
        <w:t>?</w:t>
      </w:r>
    </w:p>
    <w:p w14:paraId="1BF658B1" w14:textId="35072FA2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 xml:space="preserve">___ </w:t>
      </w:r>
      <w:r w:rsidR="00DD2D75">
        <w:rPr>
          <w:snapToGrid w:val="0"/>
          <w:kern w:val="22"/>
          <w:szCs w:val="22"/>
          <w:lang w:val="ru-RU"/>
        </w:rPr>
        <w:t>Да</w:t>
      </w:r>
      <w:r w:rsidRPr="00A20BA7">
        <w:rPr>
          <w:snapToGrid w:val="0"/>
          <w:kern w:val="22"/>
          <w:szCs w:val="22"/>
          <w:lang w:val="ru-RU"/>
        </w:rPr>
        <w:t xml:space="preserve"> ____ </w:t>
      </w:r>
      <w:r w:rsidR="00DD2D75">
        <w:rPr>
          <w:snapToGrid w:val="0"/>
          <w:kern w:val="22"/>
          <w:szCs w:val="22"/>
          <w:lang w:val="ru-RU"/>
        </w:rPr>
        <w:t>Нет</w:t>
      </w:r>
      <w:r w:rsidRPr="00A20BA7">
        <w:rPr>
          <w:snapToGrid w:val="0"/>
          <w:kern w:val="22"/>
          <w:szCs w:val="22"/>
          <w:lang w:val="ru-RU"/>
        </w:rPr>
        <w:t xml:space="preserve"> (</w:t>
      </w:r>
      <w:r w:rsidR="00DD2D75">
        <w:rPr>
          <w:snapToGrid w:val="0"/>
          <w:kern w:val="22"/>
          <w:szCs w:val="22"/>
          <w:lang w:val="ru-RU"/>
        </w:rPr>
        <w:t>если да, просьба уточнить ниже</w:t>
      </w:r>
      <w:r w:rsidRPr="00A20BA7">
        <w:rPr>
          <w:snapToGrid w:val="0"/>
          <w:kern w:val="22"/>
          <w:szCs w:val="22"/>
          <w:lang w:val="ru-RU"/>
        </w:rPr>
        <w:t>)</w:t>
      </w:r>
    </w:p>
    <w:p w14:paraId="54B53419" w14:textId="77777777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>__________________________________________________________________________</w:t>
      </w:r>
    </w:p>
    <w:p w14:paraId="469C8CF5" w14:textId="79BF37A4" w:rsidR="0070493E" w:rsidRPr="00A20BA7" w:rsidRDefault="00DD2D75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 xml:space="preserve">Просьба перечислить </w:t>
      </w:r>
      <w:r w:rsidR="001B19E7">
        <w:rPr>
          <w:snapToGrid w:val="0"/>
          <w:kern w:val="22"/>
          <w:szCs w:val="22"/>
          <w:lang w:val="ru-RU"/>
        </w:rPr>
        <w:t xml:space="preserve">все </w:t>
      </w:r>
      <w:r w:rsidR="00237C58">
        <w:rPr>
          <w:snapToGrid w:val="0"/>
          <w:kern w:val="22"/>
          <w:szCs w:val="22"/>
          <w:lang w:val="ru-RU"/>
        </w:rPr>
        <w:t>значимые</w:t>
      </w:r>
      <w:r w:rsidR="001B19E7">
        <w:rPr>
          <w:snapToGrid w:val="0"/>
          <w:kern w:val="22"/>
          <w:szCs w:val="22"/>
          <w:lang w:val="ru-RU"/>
        </w:rPr>
        <w:t xml:space="preserve"> и актуальные финансовые интересы, которые связаны или </w:t>
      </w:r>
      <w:r w:rsidR="00237C58">
        <w:rPr>
          <w:snapToGrid w:val="0"/>
          <w:kern w:val="22"/>
          <w:szCs w:val="22"/>
          <w:lang w:val="ru-RU"/>
        </w:rPr>
        <w:t>кажутся</w:t>
      </w:r>
      <w:r w:rsidR="001B19E7">
        <w:rPr>
          <w:snapToGrid w:val="0"/>
          <w:kern w:val="22"/>
          <w:szCs w:val="22"/>
          <w:lang w:val="ru-RU"/>
        </w:rPr>
        <w:t xml:space="preserve"> связанными с вашими обязанностями в </w:t>
      </w:r>
      <w:r w:rsidR="00237C58">
        <w:rPr>
          <w:snapToGrid w:val="0"/>
          <w:kern w:val="22"/>
          <w:szCs w:val="22"/>
          <w:lang w:val="ru-RU"/>
        </w:rPr>
        <w:t>с</w:t>
      </w:r>
      <w:r w:rsidR="001B19E7">
        <w:rPr>
          <w:snapToGrid w:val="0"/>
          <w:kern w:val="22"/>
          <w:szCs w:val="22"/>
          <w:lang w:val="ru-RU"/>
        </w:rPr>
        <w:t xml:space="preserve">екретариате и которые можно </w:t>
      </w:r>
      <w:r w:rsidR="00237C58">
        <w:rPr>
          <w:snapToGrid w:val="0"/>
          <w:kern w:val="22"/>
          <w:szCs w:val="22"/>
          <w:lang w:val="ru-RU"/>
        </w:rPr>
        <w:t>считать</w:t>
      </w:r>
      <w:r w:rsidR="0070493E" w:rsidRPr="00A20BA7">
        <w:rPr>
          <w:snapToGrid w:val="0"/>
          <w:kern w:val="22"/>
          <w:szCs w:val="22"/>
          <w:lang w:val="ru-RU"/>
        </w:rPr>
        <w:t>:</w:t>
      </w:r>
    </w:p>
    <w:p w14:paraId="7ED85FBA" w14:textId="58ADD166" w:rsidR="0070493E" w:rsidRPr="00A20BA7" w:rsidRDefault="0070493E" w:rsidP="0070493E">
      <w:pPr>
        <w:tabs>
          <w:tab w:val="center" w:pos="4680"/>
        </w:tabs>
        <w:spacing w:before="120" w:after="120"/>
        <w:ind w:left="709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 xml:space="preserve">(i) </w:t>
      </w:r>
      <w:r w:rsidRPr="00A20BA7">
        <w:rPr>
          <w:snapToGrid w:val="0"/>
          <w:kern w:val="22"/>
          <w:szCs w:val="22"/>
          <w:lang w:val="ru-RU"/>
        </w:rPr>
        <w:tab/>
      </w:r>
      <w:r w:rsidR="001B19E7">
        <w:rPr>
          <w:snapToGrid w:val="0"/>
          <w:kern w:val="22"/>
          <w:szCs w:val="22"/>
          <w:lang w:val="ru-RU"/>
        </w:rPr>
        <w:t>значительно снижающи</w:t>
      </w:r>
      <w:r w:rsidR="00237C58">
        <w:rPr>
          <w:snapToGrid w:val="0"/>
          <w:kern w:val="22"/>
          <w:szCs w:val="22"/>
          <w:lang w:val="ru-RU"/>
        </w:rPr>
        <w:t>ми</w:t>
      </w:r>
      <w:r w:rsidR="001B19E7">
        <w:rPr>
          <w:snapToGrid w:val="0"/>
          <w:kern w:val="22"/>
          <w:szCs w:val="22"/>
          <w:lang w:val="ru-RU"/>
        </w:rPr>
        <w:t xml:space="preserve"> вашу объективность при выполнении ваших обязанностей и обязательств как члена экспертной группы</w:t>
      </w:r>
      <w:r w:rsidRPr="00A20BA7">
        <w:rPr>
          <w:snapToGrid w:val="0"/>
          <w:kern w:val="22"/>
          <w:szCs w:val="22"/>
          <w:lang w:val="ru-RU"/>
        </w:rPr>
        <w:t>;</w:t>
      </w:r>
    </w:p>
    <w:p w14:paraId="4DDD62C6" w14:textId="79F02CAC" w:rsidR="0070493E" w:rsidRPr="00A20BA7" w:rsidRDefault="0070493E" w:rsidP="0070493E">
      <w:pPr>
        <w:tabs>
          <w:tab w:val="center" w:pos="4680"/>
        </w:tabs>
        <w:spacing w:before="120" w:after="120"/>
        <w:ind w:left="709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 xml:space="preserve">(ii) </w:t>
      </w:r>
      <w:r w:rsidR="001B19E7">
        <w:rPr>
          <w:snapToGrid w:val="0"/>
          <w:kern w:val="22"/>
          <w:szCs w:val="22"/>
          <w:lang w:val="ru-RU"/>
        </w:rPr>
        <w:t>создающи</w:t>
      </w:r>
      <w:r w:rsidR="0046084C">
        <w:rPr>
          <w:snapToGrid w:val="0"/>
          <w:kern w:val="22"/>
          <w:szCs w:val="22"/>
          <w:lang w:val="ru-RU"/>
        </w:rPr>
        <w:t xml:space="preserve">ми </w:t>
      </w:r>
      <w:r w:rsidR="001B19E7">
        <w:rPr>
          <w:snapToGrid w:val="0"/>
          <w:kern w:val="22"/>
          <w:szCs w:val="22"/>
          <w:lang w:val="ru-RU"/>
        </w:rPr>
        <w:t xml:space="preserve">несправедливые конкурентные преимущества для вас </w:t>
      </w:r>
      <w:r w:rsidR="008D082F">
        <w:rPr>
          <w:snapToGrid w:val="0"/>
          <w:kern w:val="22"/>
          <w:szCs w:val="22"/>
          <w:lang w:val="ru-RU"/>
        </w:rPr>
        <w:t>или любого лица или организации. Речь может идти о трудовых</w:t>
      </w:r>
      <w:r w:rsidR="008D082F" w:rsidRPr="008D082F">
        <w:rPr>
          <w:snapToGrid w:val="0"/>
          <w:kern w:val="22"/>
          <w:szCs w:val="22"/>
          <w:lang w:val="ru-RU"/>
        </w:rPr>
        <w:t xml:space="preserve"> отношения</w:t>
      </w:r>
      <w:r w:rsidR="008D082F">
        <w:rPr>
          <w:snapToGrid w:val="0"/>
          <w:kern w:val="22"/>
          <w:szCs w:val="22"/>
          <w:lang w:val="ru-RU"/>
        </w:rPr>
        <w:t>х</w:t>
      </w:r>
      <w:r w:rsidR="008D082F" w:rsidRPr="008D082F">
        <w:rPr>
          <w:snapToGrid w:val="0"/>
          <w:kern w:val="22"/>
          <w:szCs w:val="22"/>
          <w:lang w:val="ru-RU"/>
        </w:rPr>
        <w:t xml:space="preserve">, </w:t>
      </w:r>
      <w:r w:rsidR="008D082F">
        <w:rPr>
          <w:snapToGrid w:val="0"/>
          <w:kern w:val="22"/>
          <w:szCs w:val="22"/>
          <w:lang w:val="ru-RU"/>
        </w:rPr>
        <w:t xml:space="preserve">предоставлении </w:t>
      </w:r>
      <w:r w:rsidR="008D082F" w:rsidRPr="008D082F">
        <w:rPr>
          <w:snapToGrid w:val="0"/>
          <w:kern w:val="22"/>
          <w:szCs w:val="22"/>
          <w:lang w:val="ru-RU"/>
        </w:rPr>
        <w:t>консультаци</w:t>
      </w:r>
      <w:r w:rsidR="008D082F">
        <w:rPr>
          <w:snapToGrid w:val="0"/>
          <w:kern w:val="22"/>
          <w:szCs w:val="22"/>
          <w:lang w:val="ru-RU"/>
        </w:rPr>
        <w:t>й, финансовых</w:t>
      </w:r>
      <w:r w:rsidR="008D082F" w:rsidRPr="008D082F">
        <w:rPr>
          <w:snapToGrid w:val="0"/>
          <w:kern w:val="22"/>
          <w:szCs w:val="22"/>
          <w:lang w:val="ru-RU"/>
        </w:rPr>
        <w:t xml:space="preserve"> вложения</w:t>
      </w:r>
      <w:r w:rsidR="008D082F">
        <w:rPr>
          <w:snapToGrid w:val="0"/>
          <w:kern w:val="22"/>
          <w:szCs w:val="22"/>
          <w:lang w:val="ru-RU"/>
        </w:rPr>
        <w:t>х, интересах, связанных с интеллектуальной собственностью, коммерческих интересах и об источниках</w:t>
      </w:r>
      <w:r w:rsidR="008D082F" w:rsidRPr="008D082F">
        <w:rPr>
          <w:snapToGrid w:val="0"/>
          <w:kern w:val="22"/>
          <w:szCs w:val="22"/>
          <w:lang w:val="ru-RU"/>
        </w:rPr>
        <w:t xml:space="preserve"> поддержки исследований</w:t>
      </w:r>
      <w:r w:rsidR="008D082F">
        <w:rPr>
          <w:snapToGrid w:val="0"/>
          <w:kern w:val="22"/>
          <w:szCs w:val="22"/>
          <w:lang w:val="ru-RU"/>
        </w:rPr>
        <w:t>, связанных с частным сектором</w:t>
      </w:r>
      <w:r w:rsidRPr="00A20BA7">
        <w:rPr>
          <w:snapToGrid w:val="0"/>
          <w:kern w:val="22"/>
          <w:szCs w:val="22"/>
          <w:lang w:val="ru-RU"/>
        </w:rPr>
        <w:t>.</w:t>
      </w:r>
    </w:p>
    <w:p w14:paraId="412317AD" w14:textId="2294D816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>3.</w:t>
      </w:r>
      <w:r w:rsidRPr="00A20BA7">
        <w:rPr>
          <w:snapToGrid w:val="0"/>
          <w:kern w:val="22"/>
          <w:szCs w:val="22"/>
          <w:lang w:val="ru-RU"/>
        </w:rPr>
        <w:tab/>
        <w:t xml:space="preserve"> </w:t>
      </w:r>
      <w:r w:rsidR="008D082F">
        <w:rPr>
          <w:snapToGrid w:val="0"/>
          <w:kern w:val="22"/>
          <w:szCs w:val="22"/>
          <w:lang w:val="ru-RU"/>
        </w:rPr>
        <w:t>Имеете ли вы какие-либо другие интересы, которые могут повлиять на вашу объективность или независимость в ходе работы, в которую вы будете вовлечены?</w:t>
      </w:r>
    </w:p>
    <w:p w14:paraId="7A502834" w14:textId="475928E4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 xml:space="preserve">___ </w:t>
      </w:r>
      <w:r w:rsidR="008D082F">
        <w:rPr>
          <w:snapToGrid w:val="0"/>
          <w:kern w:val="22"/>
          <w:szCs w:val="22"/>
          <w:lang w:val="ru-RU"/>
        </w:rPr>
        <w:t>Да</w:t>
      </w:r>
      <w:r w:rsidRPr="00A20BA7">
        <w:rPr>
          <w:snapToGrid w:val="0"/>
          <w:kern w:val="22"/>
          <w:szCs w:val="22"/>
          <w:lang w:val="ru-RU"/>
        </w:rPr>
        <w:t xml:space="preserve"> ____ </w:t>
      </w:r>
      <w:r w:rsidR="008D082F">
        <w:rPr>
          <w:snapToGrid w:val="0"/>
          <w:kern w:val="22"/>
          <w:szCs w:val="22"/>
          <w:lang w:val="ru-RU"/>
        </w:rPr>
        <w:t>Нет</w:t>
      </w:r>
      <w:r w:rsidRPr="00A20BA7">
        <w:rPr>
          <w:snapToGrid w:val="0"/>
          <w:kern w:val="22"/>
          <w:szCs w:val="22"/>
          <w:lang w:val="ru-RU"/>
        </w:rPr>
        <w:t xml:space="preserve"> (</w:t>
      </w:r>
      <w:r w:rsidR="008D082F">
        <w:rPr>
          <w:snapToGrid w:val="0"/>
          <w:kern w:val="22"/>
          <w:szCs w:val="22"/>
          <w:lang w:val="ru-RU"/>
        </w:rPr>
        <w:t>если да, просьба уточнить ниже</w:t>
      </w:r>
      <w:r w:rsidRPr="00A20BA7">
        <w:rPr>
          <w:snapToGrid w:val="0"/>
          <w:kern w:val="22"/>
          <w:szCs w:val="22"/>
          <w:lang w:val="ru-RU"/>
        </w:rPr>
        <w:t>)</w:t>
      </w:r>
    </w:p>
    <w:p w14:paraId="7023435B" w14:textId="77777777" w:rsidR="0070493E" w:rsidRPr="00A20BA7" w:rsidRDefault="0070493E" w:rsidP="0070493E">
      <w:pPr>
        <w:tabs>
          <w:tab w:val="center" w:pos="4680"/>
        </w:tabs>
        <w:spacing w:before="120" w:after="120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>______________________________________</w:t>
      </w:r>
      <w:r w:rsidRPr="00A20BA7">
        <w:rPr>
          <w:snapToGrid w:val="0"/>
          <w:kern w:val="22"/>
          <w:szCs w:val="22"/>
          <w:lang w:val="ru-RU"/>
        </w:rPr>
        <w:tab/>
        <w:t>_____________________________________________</w:t>
      </w:r>
    </w:p>
    <w:p w14:paraId="13DBECA1" w14:textId="10CF81DD" w:rsidR="0070493E" w:rsidRPr="00A20BA7" w:rsidRDefault="00822589" w:rsidP="0070493E">
      <w:pPr>
        <w:spacing w:before="120" w:after="120"/>
        <w:jc w:val="left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Дополнительная информация</w:t>
      </w:r>
      <w:r w:rsidR="0070493E" w:rsidRPr="00A20BA7">
        <w:rPr>
          <w:snapToGrid w:val="0"/>
          <w:kern w:val="22"/>
          <w:szCs w:val="22"/>
          <w:lang w:val="ru-RU"/>
        </w:rPr>
        <w:t xml:space="preserve"> (</w:t>
      </w:r>
      <w:r>
        <w:rPr>
          <w:snapToGrid w:val="0"/>
          <w:kern w:val="22"/>
          <w:szCs w:val="22"/>
          <w:lang w:val="ru-RU"/>
        </w:rPr>
        <w:t>если вы ответили «да» на любой из трех вопросов выше):</w:t>
      </w:r>
    </w:p>
    <w:p w14:paraId="7711859F" w14:textId="77777777" w:rsidR="0070493E" w:rsidRPr="00A20BA7" w:rsidRDefault="0070493E" w:rsidP="0070493E">
      <w:pPr>
        <w:spacing w:before="120" w:after="120"/>
        <w:jc w:val="left"/>
        <w:rPr>
          <w:snapToGrid w:val="0"/>
          <w:kern w:val="22"/>
          <w:szCs w:val="22"/>
          <w:lang w:val="ru-RU"/>
        </w:rPr>
      </w:pPr>
      <w:r w:rsidRPr="00A20BA7">
        <w:rPr>
          <w:snapToGrid w:val="0"/>
          <w:kern w:val="22"/>
          <w:szCs w:val="22"/>
          <w:lang w:val="ru-RU"/>
        </w:rPr>
        <w:t>____________________________________________________________________________________</w:t>
      </w:r>
    </w:p>
    <w:p w14:paraId="76401A3F" w14:textId="591E8339" w:rsidR="0070493E" w:rsidRPr="00A20BA7" w:rsidRDefault="00822589" w:rsidP="00861566">
      <w:pPr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Настоящим я заявляю, что, насколько мне известно, сообщенная здесь информация является исчерпывающей и достоверной. Я обязуюсь незамедлительно информировать Секретариат в случае любых изменений моих обстоятельств в ходе порученной мне работы.</w:t>
      </w:r>
    </w:p>
    <w:p w14:paraId="143BDBE6" w14:textId="43F32D0F" w:rsidR="0070493E" w:rsidRDefault="00822589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Я оповещен, что информация о моих интересах будет храниться секретариатом в течение пяти лет после завершения деятельности, в которой я буду принимать участие, </w:t>
      </w:r>
      <w:r w:rsidR="0046084C">
        <w:rPr>
          <w:kern w:val="22"/>
          <w:szCs w:val="22"/>
          <w:lang w:val="ru-RU"/>
        </w:rPr>
        <w:t>и что затем эта</w:t>
      </w:r>
      <w:r>
        <w:rPr>
          <w:kern w:val="22"/>
          <w:szCs w:val="22"/>
          <w:lang w:val="ru-RU"/>
        </w:rPr>
        <w:t xml:space="preserve"> информация будет уничтожена. В соответствии с требованием сообщить о существовании конфликта интересов секретариату, содержащимся в разделе 2 Процедуры по предотвращению конфликто</w:t>
      </w:r>
      <w:r w:rsidR="0046084C">
        <w:rPr>
          <w:kern w:val="22"/>
          <w:szCs w:val="22"/>
          <w:lang w:val="ru-RU"/>
        </w:rPr>
        <w:t>в</w:t>
      </w:r>
      <w:r>
        <w:rPr>
          <w:kern w:val="22"/>
          <w:szCs w:val="22"/>
          <w:lang w:val="ru-RU"/>
        </w:rPr>
        <w:t xml:space="preserve"> интересов и управлению ими</w:t>
      </w:r>
      <w:r w:rsidR="00861566">
        <w:rPr>
          <w:kern w:val="22"/>
          <w:szCs w:val="22"/>
          <w:lang w:val="ru-RU"/>
        </w:rPr>
        <w:t>, я оповещен, что настоящее заявление считается конфиденциальным и будет рассмотрено в соответствии с процедурой, описанной в разделе 4 Руководящих принципов в отношении конфликтов интересов</w:t>
      </w:r>
      <w:r w:rsidR="0070493E" w:rsidRPr="00A20BA7">
        <w:rPr>
          <w:kern w:val="22"/>
          <w:szCs w:val="22"/>
          <w:lang w:val="ru-RU"/>
        </w:rPr>
        <w:t>.</w:t>
      </w:r>
    </w:p>
    <w:p w14:paraId="63147476" w14:textId="77777777" w:rsidR="0046084C" w:rsidRDefault="0046084C" w:rsidP="0070493E">
      <w:pPr>
        <w:spacing w:before="120" w:after="120"/>
        <w:rPr>
          <w:kern w:val="22"/>
          <w:szCs w:val="22"/>
          <w:lang w:val="ru-RU"/>
        </w:rPr>
      </w:pPr>
    </w:p>
    <w:p w14:paraId="22C4AECE" w14:textId="77777777" w:rsidR="0046084C" w:rsidRPr="00A20BA7" w:rsidRDefault="0046084C" w:rsidP="0070493E">
      <w:pPr>
        <w:spacing w:before="120" w:after="120"/>
        <w:rPr>
          <w:kern w:val="22"/>
          <w:szCs w:val="22"/>
          <w:lang w:val="ru-RU"/>
        </w:rPr>
      </w:pPr>
    </w:p>
    <w:p w14:paraId="7645FF4C" w14:textId="661B53B7" w:rsidR="0070493E" w:rsidRPr="00A20BA7" w:rsidRDefault="00861566" w:rsidP="0070493E">
      <w:pPr>
        <w:spacing w:before="120" w:after="12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 xml:space="preserve">Настоящим я заявляю, что буду действовать в соответствии с процедурой по предотвращению конфликтов интересов и управлению ими, содержащейся в приложении к решению </w:t>
      </w:r>
      <w:r w:rsidR="0070493E" w:rsidRPr="00A20BA7">
        <w:rPr>
          <w:kern w:val="22"/>
          <w:szCs w:val="22"/>
          <w:lang w:val="ru-RU"/>
        </w:rPr>
        <w:t>[</w:t>
      </w:r>
      <w:r>
        <w:rPr>
          <w:kern w:val="22"/>
          <w:szCs w:val="22"/>
          <w:lang w:val="ru-RU"/>
        </w:rPr>
        <w:t>будет дополнено</w:t>
      </w:r>
    </w:p>
    <w:p w14:paraId="765FF979" w14:textId="77777777" w:rsidR="0070493E" w:rsidRPr="00A20BA7" w:rsidRDefault="0070493E" w:rsidP="0070493E">
      <w:pPr>
        <w:spacing w:before="120" w:after="1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______________________________                                      _____________________________</w:t>
      </w:r>
    </w:p>
    <w:p w14:paraId="5AF28254" w14:textId="7A509C75" w:rsidR="0070493E" w:rsidRPr="00A20BA7" w:rsidRDefault="00690C2F" w:rsidP="0070493E">
      <w:pPr>
        <w:tabs>
          <w:tab w:val="left" w:pos="5910"/>
        </w:tabs>
        <w:spacing w:before="120" w:after="120"/>
        <w:rPr>
          <w:kern w:val="22"/>
          <w:szCs w:val="22"/>
          <w:lang w:val="ru-RU"/>
        </w:rPr>
      </w:pPr>
      <w:r w:rsidRPr="00A20BA7">
        <w:rPr>
          <w:kern w:val="22"/>
          <w:szCs w:val="22"/>
          <w:lang w:val="ru-RU"/>
        </w:rPr>
        <w:t>Подпись</w:t>
      </w:r>
      <w:r w:rsidR="0070493E" w:rsidRPr="00A20BA7">
        <w:rPr>
          <w:kern w:val="22"/>
          <w:szCs w:val="22"/>
          <w:lang w:val="ru-RU"/>
        </w:rPr>
        <w:tab/>
      </w:r>
      <w:r w:rsidRPr="00A20BA7">
        <w:rPr>
          <w:kern w:val="22"/>
          <w:szCs w:val="22"/>
          <w:lang w:val="ru-RU"/>
        </w:rPr>
        <w:t>Дата</w:t>
      </w:r>
    </w:p>
    <w:p w14:paraId="6E72E9CD" w14:textId="77777777" w:rsidR="0046084C" w:rsidRDefault="0046084C" w:rsidP="00861566">
      <w:pPr>
        <w:tabs>
          <w:tab w:val="left" w:pos="6150"/>
        </w:tabs>
        <w:spacing w:before="120" w:after="120"/>
        <w:jc w:val="center"/>
        <w:rPr>
          <w:kern w:val="22"/>
          <w:szCs w:val="22"/>
          <w:lang w:val="ru-RU"/>
        </w:rPr>
      </w:pPr>
    </w:p>
    <w:p w14:paraId="7F3488EB" w14:textId="64AA53C0" w:rsidR="00AE7A38" w:rsidRPr="00A20BA7" w:rsidRDefault="0070493E" w:rsidP="00861566">
      <w:pPr>
        <w:tabs>
          <w:tab w:val="left" w:pos="6150"/>
        </w:tabs>
        <w:spacing w:before="120" w:after="120"/>
        <w:jc w:val="center"/>
        <w:rPr>
          <w:kern w:val="22"/>
          <w:szCs w:val="22"/>
          <w:lang w:val="ru-RU"/>
        </w:rPr>
      </w:pPr>
      <w:bookmarkStart w:id="3" w:name="_GoBack"/>
      <w:bookmarkEnd w:id="3"/>
      <w:r w:rsidRPr="00A20BA7">
        <w:rPr>
          <w:kern w:val="22"/>
          <w:szCs w:val="22"/>
          <w:lang w:val="ru-RU"/>
        </w:rPr>
        <w:t>__________</w:t>
      </w:r>
    </w:p>
    <w:sectPr w:rsidR="00AE7A38" w:rsidRPr="00A20BA7" w:rsidSect="00901AE0">
      <w:headerReference w:type="even" r:id="rId30"/>
      <w:headerReference w:type="default" r:id="rId31"/>
      <w:footerReference w:type="even" r:id="rId32"/>
      <w:headerReference w:type="first" r:id="rId33"/>
      <w:footerReference w:type="first" r:id="rId34"/>
      <w:type w:val="continuous"/>
      <w:pgSz w:w="12240" w:h="15840" w:code="1"/>
      <w:pgMar w:top="567" w:right="1440" w:bottom="851" w:left="1440" w:header="461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47BBE" w14:textId="77777777" w:rsidR="00237C58" w:rsidRDefault="00237C58">
      <w:r>
        <w:separator/>
      </w:r>
    </w:p>
  </w:endnote>
  <w:endnote w:type="continuationSeparator" w:id="0">
    <w:p w14:paraId="5FB2C541" w14:textId="77777777" w:rsidR="00237C58" w:rsidRDefault="0023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3" w:usb1="00000000" w:usb2="00000000" w:usb3="00000000" w:csb0="00010001" w:csb1="00000000"/>
  </w:font>
  <w:font w:name="Times New Roman Bold">
    <w:altName w:val="Thames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¢®©­¢®¡¿¢®©­¢®¨ú?¡þ©£¢®©­¡þ¨ùUA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???¡ìT?¡ìT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BF3B1" w14:textId="77777777" w:rsidR="00237C58" w:rsidRDefault="00237C58" w:rsidP="006F4060">
    <w:pPr>
      <w:pStyle w:val="Pieddepage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661F" w14:textId="77777777" w:rsidR="00237C58" w:rsidRPr="009F11A4" w:rsidRDefault="00237C58" w:rsidP="009F11A4">
    <w:pPr>
      <w:pStyle w:val="Pieddepage"/>
      <w:tabs>
        <w:tab w:val="clear" w:pos="4320"/>
        <w:tab w:val="clear" w:pos="8640"/>
      </w:tabs>
      <w:jc w:val="center"/>
      <w:rPr>
        <w:noProof/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34A21" w14:textId="77777777" w:rsidR="00237C58" w:rsidRDefault="00237C58">
      <w:r>
        <w:separator/>
      </w:r>
    </w:p>
  </w:footnote>
  <w:footnote w:type="continuationSeparator" w:id="0">
    <w:p w14:paraId="7DA1DA4E" w14:textId="77777777" w:rsidR="00237C58" w:rsidRDefault="00237C58">
      <w:r>
        <w:continuationSeparator/>
      </w:r>
    </w:p>
  </w:footnote>
  <w:footnote w:id="1">
    <w:p w14:paraId="5A2FBBDC" w14:textId="77777777" w:rsidR="00237C58" w:rsidRPr="002F5491" w:rsidRDefault="00237C58" w:rsidP="002F5491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>
        <w:rPr>
          <w:rStyle w:val="Marquenotebasdepage"/>
          <w:snapToGrid w:val="0"/>
          <w:szCs w:val="18"/>
        </w:rPr>
        <w:t>*</w:t>
      </w:r>
      <w:r>
        <w:rPr>
          <w:snapToGrid w:val="0"/>
          <w:szCs w:val="18"/>
        </w:rPr>
        <w:t xml:space="preserve"> CBD/SBI/2/1.</w:t>
      </w:r>
    </w:p>
  </w:footnote>
  <w:footnote w:id="2">
    <w:p w14:paraId="13B24CED" w14:textId="5272FEA0" w:rsidR="00237C58" w:rsidRPr="00C37DDC" w:rsidRDefault="00237C58" w:rsidP="000429A7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E912F9">
        <w:rPr>
          <w:rStyle w:val="Marquenotebasdepage"/>
          <w:snapToGrid w:val="0"/>
          <w:kern w:val="18"/>
          <w:szCs w:val="18"/>
          <w:u w:val="none"/>
          <w:vertAlign w:val="superscript"/>
        </w:rPr>
        <w:footnoteRef/>
      </w:r>
      <w:r w:rsidRPr="00A31980">
        <w:rPr>
          <w:snapToGrid w:val="0"/>
          <w:kern w:val="18"/>
          <w:szCs w:val="18"/>
        </w:rPr>
        <w:t xml:space="preserve"> </w:t>
      </w:r>
      <w:r w:rsidRPr="00C37DDC">
        <w:rPr>
          <w:snapToGrid w:val="0"/>
          <w:kern w:val="18"/>
          <w:szCs w:val="18"/>
          <w:lang w:val="ru-RU"/>
        </w:rPr>
        <w:t>До этого самые полные обзоры функционирования Конвенции были предприняты в</w:t>
      </w:r>
      <w:r>
        <w:rPr>
          <w:snapToGrid w:val="0"/>
          <w:kern w:val="18"/>
          <w:szCs w:val="18"/>
          <w:lang w:val="ru-RU"/>
        </w:rPr>
        <w:t xml:space="preserve"> соответствии с решениями</w:t>
      </w:r>
      <w:r w:rsidRPr="00C37DDC">
        <w:rPr>
          <w:snapToGrid w:val="0"/>
          <w:kern w:val="18"/>
          <w:szCs w:val="18"/>
          <w:lang w:val="ru-RU"/>
        </w:rPr>
        <w:t xml:space="preserve"> III/22 и IV/16</w:t>
      </w:r>
      <w:r>
        <w:rPr>
          <w:snapToGrid w:val="0"/>
          <w:kern w:val="18"/>
          <w:szCs w:val="18"/>
          <w:lang w:val="ru-RU"/>
        </w:rPr>
        <w:t>, принятыми соответствено</w:t>
      </w:r>
      <w:r w:rsidRPr="00C37DDC">
        <w:rPr>
          <w:snapToGrid w:val="0"/>
          <w:kern w:val="18"/>
          <w:szCs w:val="18"/>
          <w:lang w:val="ru-RU"/>
        </w:rPr>
        <w:t xml:space="preserve"> Конференци</w:t>
      </w:r>
      <w:r>
        <w:rPr>
          <w:snapToGrid w:val="0"/>
          <w:kern w:val="18"/>
          <w:szCs w:val="18"/>
          <w:lang w:val="ru-RU"/>
        </w:rPr>
        <w:t>ей</w:t>
      </w:r>
      <w:r w:rsidRPr="00C37DDC">
        <w:rPr>
          <w:snapToGrid w:val="0"/>
          <w:kern w:val="18"/>
          <w:szCs w:val="18"/>
          <w:lang w:val="ru-RU"/>
        </w:rPr>
        <w:t xml:space="preserve"> сторон </w:t>
      </w:r>
      <w:r>
        <w:rPr>
          <w:snapToGrid w:val="0"/>
          <w:kern w:val="18"/>
          <w:szCs w:val="18"/>
          <w:lang w:val="ru-RU"/>
        </w:rPr>
        <w:t>на ее четвертом совещании и на М</w:t>
      </w:r>
      <w:r w:rsidRPr="00C37DDC">
        <w:rPr>
          <w:snapToGrid w:val="0"/>
          <w:kern w:val="18"/>
          <w:szCs w:val="18"/>
          <w:lang w:val="ru-RU"/>
        </w:rPr>
        <w:t>ежсессионном совещании о функционировании Конвенции. Эти обзоры привели к значительным изменениям в функционировании Конвенции (решения IV/16 и V/20) и заложили основу для дальнейших обзоров и ревизий по более конкретным вопросам.</w:t>
      </w:r>
    </w:p>
  </w:footnote>
  <w:footnote w:id="3">
    <w:p w14:paraId="3A3DD0CD" w14:textId="739BF526" w:rsidR="00237C58" w:rsidRPr="00C37DDC" w:rsidRDefault="00237C58" w:rsidP="000429A7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E912F9">
        <w:rPr>
          <w:rStyle w:val="Marquenotebasdepage"/>
          <w:snapToGrid w:val="0"/>
          <w:kern w:val="18"/>
          <w:szCs w:val="18"/>
          <w:u w:val="none"/>
          <w:vertAlign w:val="superscript"/>
          <w:lang w:val="ru-RU"/>
        </w:rPr>
        <w:footnoteRef/>
      </w:r>
      <w:r w:rsidRPr="00C37DDC">
        <w:rPr>
          <w:snapToGrid w:val="0"/>
          <w:kern w:val="18"/>
          <w:szCs w:val="18"/>
          <w:lang w:val="ru-RU"/>
        </w:rPr>
        <w:t xml:space="preserve"> </w:t>
      </w:r>
      <w:r w:rsidRPr="00C37DDC">
        <w:rPr>
          <w:snapToGrid w:val="0"/>
          <w:kern w:val="18"/>
          <w:szCs w:val="18"/>
          <w:lang w:val="ru-RU"/>
        </w:rPr>
        <w:t>Нагойский протокол вступил в силу 12 октября 2014 г.</w:t>
      </w:r>
    </w:p>
  </w:footnote>
  <w:footnote w:id="4">
    <w:p w14:paraId="725E5F6A" w14:textId="659B4F88" w:rsidR="00237C58" w:rsidRPr="00717F31" w:rsidRDefault="00237C58" w:rsidP="0017345A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E912F9">
        <w:rPr>
          <w:rStyle w:val="Marquenotebasdepage"/>
          <w:snapToGrid w:val="0"/>
          <w:kern w:val="18"/>
          <w:szCs w:val="18"/>
          <w:u w:val="none"/>
          <w:vertAlign w:val="superscript"/>
        </w:rPr>
        <w:footnoteRef/>
      </w:r>
      <w:r w:rsidRPr="00E912F9">
        <w:rPr>
          <w:snapToGrid w:val="0"/>
          <w:kern w:val="18"/>
          <w:szCs w:val="18"/>
          <w:vertAlign w:val="superscript"/>
        </w:rPr>
        <w:t xml:space="preserve"> </w:t>
      </w:r>
      <w:r w:rsidRPr="00717F31">
        <w:rPr>
          <w:snapToGrid w:val="0"/>
          <w:kern w:val="18"/>
          <w:szCs w:val="18"/>
        </w:rPr>
        <w:t>UNEP/CBD/WGRI/1/</w:t>
      </w:r>
      <w:r w:rsidRPr="00C37DDC">
        <w:rPr>
          <w:snapToGrid w:val="0"/>
          <w:kern w:val="18"/>
          <w:szCs w:val="18"/>
          <w:lang w:val="ru-RU"/>
        </w:rPr>
        <w:t xml:space="preserve">3 и приложения, а также другие документы доступны для ознакомления онлайн: </w:t>
      </w:r>
      <w:hyperlink r:id="rId1" w:history="1">
        <w:r w:rsidRPr="00C37DDC">
          <w:rPr>
            <w:rStyle w:val="Lienhypertexte"/>
            <w:snapToGrid w:val="0"/>
            <w:kern w:val="18"/>
            <w:szCs w:val="18"/>
            <w:lang w:val="ru-RU"/>
          </w:rPr>
          <w:t>https://www.cbd.int/meetings/wgri-01</w:t>
        </w:r>
      </w:hyperlink>
    </w:p>
  </w:footnote>
  <w:footnote w:id="5">
    <w:p w14:paraId="51DBC61E" w14:textId="60FC10C7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E912F9">
        <w:rPr>
          <w:rStyle w:val="Marquenotebasdepage"/>
          <w:snapToGrid w:val="0"/>
          <w:kern w:val="18"/>
          <w:szCs w:val="18"/>
          <w:u w:val="none"/>
          <w:vertAlign w:val="superscript"/>
        </w:rPr>
        <w:footnoteRef/>
      </w:r>
      <w:r w:rsidRPr="00717F31">
        <w:rPr>
          <w:snapToGrid w:val="0"/>
          <w:kern w:val="18"/>
          <w:szCs w:val="18"/>
        </w:rPr>
        <w:t xml:space="preserve"> </w:t>
      </w:r>
      <w:proofErr w:type="gramStart"/>
      <w:r>
        <w:rPr>
          <w:snapToGrid w:val="0"/>
          <w:kern w:val="18"/>
          <w:szCs w:val="18"/>
        </w:rPr>
        <w:t>Пункт 23 решения XII/32</w:t>
      </w:r>
      <w:r w:rsidRPr="00717F31">
        <w:rPr>
          <w:snapToGrid w:val="0"/>
          <w:kern w:val="18"/>
          <w:szCs w:val="18"/>
        </w:rPr>
        <w:t>.</w:t>
      </w:r>
      <w:proofErr w:type="gramEnd"/>
    </w:p>
  </w:footnote>
  <w:footnote w:id="6">
    <w:p w14:paraId="774C4BAE" w14:textId="4505FED9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E912F9">
        <w:rPr>
          <w:rStyle w:val="Marquenotebasdepage"/>
          <w:snapToGrid w:val="0"/>
          <w:kern w:val="18"/>
          <w:szCs w:val="18"/>
          <w:u w:val="none"/>
          <w:vertAlign w:val="superscript"/>
        </w:rPr>
        <w:footnoteRef/>
      </w:r>
      <w:r w:rsidRPr="00E912F9">
        <w:rPr>
          <w:snapToGrid w:val="0"/>
          <w:kern w:val="18"/>
          <w:szCs w:val="18"/>
          <w:vertAlign w:val="superscript"/>
        </w:rPr>
        <w:t xml:space="preserve"> </w:t>
      </w:r>
      <w:proofErr w:type="gramStart"/>
      <w:r>
        <w:rPr>
          <w:snapToGrid w:val="0"/>
          <w:kern w:val="18"/>
          <w:szCs w:val="18"/>
        </w:rPr>
        <w:t>Пункт 22 решения XIII/32</w:t>
      </w:r>
      <w:r w:rsidRPr="00717F31">
        <w:rPr>
          <w:snapToGrid w:val="0"/>
          <w:kern w:val="18"/>
          <w:szCs w:val="18"/>
        </w:rPr>
        <w:t>.</w:t>
      </w:r>
      <w:proofErr w:type="gramEnd"/>
    </w:p>
  </w:footnote>
  <w:footnote w:id="7">
    <w:p w14:paraId="450049CC" w14:textId="2D5561E4" w:rsidR="00237C58" w:rsidRPr="00FB7B0D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FB7B0D">
        <w:rPr>
          <w:rStyle w:val="Marquenotebasdepage"/>
          <w:snapToGrid w:val="0"/>
          <w:kern w:val="18"/>
          <w:szCs w:val="18"/>
          <w:u w:val="none"/>
          <w:vertAlign w:val="superscript"/>
          <w:lang w:val="ru-RU"/>
        </w:rPr>
        <w:footnoteRef/>
      </w:r>
      <w:r w:rsidRPr="00FB7B0D">
        <w:rPr>
          <w:snapToGrid w:val="0"/>
          <w:kern w:val="18"/>
          <w:szCs w:val="18"/>
          <w:vertAlign w:val="superscript"/>
          <w:lang w:val="ru-RU"/>
        </w:rPr>
        <w:t xml:space="preserve"> </w:t>
      </w:r>
      <w:r w:rsidRPr="00FB7B0D">
        <w:rPr>
          <w:snapToGrid w:val="0"/>
          <w:kern w:val="18"/>
          <w:szCs w:val="18"/>
          <w:lang w:val="ru-RU"/>
        </w:rPr>
        <w:t>Пункт 15 решения VIII/10 Конференции Сторон.</w:t>
      </w:r>
    </w:p>
  </w:footnote>
  <w:footnote w:id="8">
    <w:p w14:paraId="371BED0E" w14:textId="680DA3AD" w:rsidR="00237C58" w:rsidRPr="00512856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12856">
        <w:rPr>
          <w:rStyle w:val="Marquenotebasdepage"/>
          <w:snapToGrid w:val="0"/>
          <w:kern w:val="18"/>
          <w:szCs w:val="18"/>
          <w:u w:val="none"/>
          <w:vertAlign w:val="superscript"/>
          <w:lang w:val="ru-RU"/>
        </w:rPr>
        <w:footnoteRef/>
      </w:r>
      <w:r w:rsidRPr="00512856">
        <w:rPr>
          <w:snapToGrid w:val="0"/>
          <w:kern w:val="18"/>
          <w:szCs w:val="18"/>
          <w:lang w:val="ru-RU"/>
        </w:rPr>
        <w:t xml:space="preserve"> </w:t>
      </w:r>
      <w:r w:rsidRPr="00512856">
        <w:rPr>
          <w:snapToGrid w:val="0"/>
          <w:kern w:val="18"/>
          <w:szCs w:val="18"/>
          <w:lang w:val="ru-RU"/>
        </w:rPr>
        <w:t xml:space="preserve">Приложение I к решению BS-I/4, принятому Конференцией </w:t>
      </w:r>
      <w:r>
        <w:rPr>
          <w:snapToGrid w:val="0"/>
          <w:kern w:val="18"/>
          <w:szCs w:val="18"/>
          <w:lang w:val="ru-RU"/>
        </w:rPr>
        <w:t>Сторон, выступающей в качестве С</w:t>
      </w:r>
      <w:r w:rsidRPr="00512856">
        <w:rPr>
          <w:snapToGrid w:val="0"/>
          <w:kern w:val="18"/>
          <w:szCs w:val="18"/>
          <w:lang w:val="ru-RU"/>
        </w:rPr>
        <w:t>овещания Сторон Картахенского протокола.</w:t>
      </w:r>
    </w:p>
  </w:footnote>
  <w:footnote w:id="9">
    <w:p w14:paraId="4561F2AD" w14:textId="17DFB71C" w:rsidR="00237C58" w:rsidRPr="00512856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12856">
        <w:rPr>
          <w:rStyle w:val="Marquenotebasdepage"/>
          <w:snapToGrid w:val="0"/>
          <w:kern w:val="18"/>
          <w:szCs w:val="18"/>
          <w:u w:val="none"/>
          <w:vertAlign w:val="superscript"/>
          <w:lang w:val="ru-RU"/>
        </w:rPr>
        <w:footnoteRef/>
      </w:r>
      <w:r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</w:t>
      </w:r>
      <w:r w:rsidRPr="00512856">
        <w:rPr>
          <w:snapToGrid w:val="0"/>
          <w:kern w:val="18"/>
          <w:szCs w:val="18"/>
          <w:lang w:val="ru-RU"/>
        </w:rPr>
        <w:t>риложени</w:t>
      </w:r>
      <w:r>
        <w:rPr>
          <w:snapToGrid w:val="0"/>
          <w:kern w:val="18"/>
          <w:szCs w:val="18"/>
          <w:lang w:val="ru-RU"/>
        </w:rPr>
        <w:t>е</w:t>
      </w:r>
      <w:r w:rsidRPr="00512856">
        <w:rPr>
          <w:snapToGrid w:val="0"/>
          <w:kern w:val="18"/>
          <w:szCs w:val="18"/>
          <w:lang w:val="ru-RU"/>
        </w:rPr>
        <w:t xml:space="preserve"> I к решению BS-I/4</w:t>
      </w:r>
      <w:r>
        <w:rPr>
          <w:snapToGrid w:val="0"/>
          <w:kern w:val="18"/>
          <w:szCs w:val="18"/>
          <w:lang w:val="ru-RU"/>
        </w:rPr>
        <w:t xml:space="preserve"> (раздел G пункт </w:t>
      </w:r>
      <w:r w:rsidRPr="00512856">
        <w:rPr>
          <w:snapToGrid w:val="0"/>
          <w:kern w:val="18"/>
          <w:szCs w:val="18"/>
          <w:lang w:val="ru-RU"/>
        </w:rPr>
        <w:t>6</w:t>
      </w:r>
      <w:r>
        <w:rPr>
          <w:snapToGrid w:val="0"/>
          <w:kern w:val="18"/>
          <w:szCs w:val="18"/>
          <w:lang w:val="ru-RU"/>
        </w:rPr>
        <w:t>)</w:t>
      </w:r>
      <w:r w:rsidRPr="00512856">
        <w:rPr>
          <w:snapToGrid w:val="0"/>
          <w:kern w:val="18"/>
          <w:szCs w:val="18"/>
          <w:lang w:val="ru-RU"/>
        </w:rPr>
        <w:t xml:space="preserve">, принятому Конференцией </w:t>
      </w:r>
      <w:r>
        <w:rPr>
          <w:snapToGrid w:val="0"/>
          <w:kern w:val="18"/>
          <w:szCs w:val="18"/>
          <w:lang w:val="ru-RU"/>
        </w:rPr>
        <w:t>Сторон, выступающей в качестве С</w:t>
      </w:r>
      <w:r w:rsidRPr="00512856">
        <w:rPr>
          <w:snapToGrid w:val="0"/>
          <w:kern w:val="18"/>
          <w:szCs w:val="18"/>
          <w:lang w:val="ru-RU"/>
        </w:rPr>
        <w:t>овещания Сторон Картахенского протокола.</w:t>
      </w:r>
    </w:p>
  </w:footnote>
  <w:footnote w:id="10">
    <w:p w14:paraId="59A7A05A" w14:textId="2C7110F7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512856">
        <w:rPr>
          <w:rStyle w:val="Marquenotebasdepage"/>
          <w:snapToGrid w:val="0"/>
          <w:kern w:val="18"/>
          <w:szCs w:val="18"/>
          <w:u w:val="none"/>
          <w:vertAlign w:val="superscript"/>
          <w:lang w:val="ru-RU"/>
        </w:rPr>
        <w:footnoteRef/>
      </w:r>
      <w:r w:rsidRPr="00512856">
        <w:rPr>
          <w:snapToGrid w:val="0"/>
          <w:kern w:val="18"/>
          <w:szCs w:val="18"/>
          <w:lang w:val="ru-RU"/>
        </w:rPr>
        <w:t xml:space="preserve"> </w:t>
      </w:r>
      <w:r w:rsidRPr="00512856">
        <w:rPr>
          <w:snapToGrid w:val="0"/>
          <w:kern w:val="18"/>
          <w:szCs w:val="18"/>
          <w:lang w:val="ru-RU"/>
        </w:rPr>
        <w:t xml:space="preserve">См </w:t>
      </w:r>
      <w:r>
        <w:rPr>
          <w:snapToGrid w:val="0"/>
          <w:kern w:val="18"/>
          <w:szCs w:val="18"/>
          <w:lang w:val="ru-RU"/>
        </w:rPr>
        <w:t>приложение к решению</w:t>
      </w:r>
      <w:r w:rsidRPr="00512856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BS-I/7 (раздел II, пункт 3)</w:t>
      </w:r>
      <w:r w:rsidRPr="00512856">
        <w:rPr>
          <w:snapToGrid w:val="0"/>
          <w:kern w:val="18"/>
          <w:szCs w:val="18"/>
          <w:lang w:val="ru-RU"/>
        </w:rPr>
        <w:t xml:space="preserve"> и </w:t>
      </w:r>
      <w:r>
        <w:rPr>
          <w:snapToGrid w:val="0"/>
          <w:kern w:val="18"/>
          <w:szCs w:val="18"/>
          <w:lang w:val="ru-RU"/>
        </w:rPr>
        <w:t>приложение к решению NP-1/4 (</w:t>
      </w:r>
      <w:r w:rsidRPr="00512856">
        <w:rPr>
          <w:snapToGrid w:val="0"/>
          <w:kern w:val="18"/>
          <w:szCs w:val="18"/>
          <w:lang w:val="ru-RU"/>
        </w:rPr>
        <w:t>раздел II, пункт 4</w:t>
      </w:r>
      <w:r>
        <w:rPr>
          <w:snapToGrid w:val="0"/>
          <w:kern w:val="18"/>
          <w:szCs w:val="18"/>
          <w:lang w:val="ru-RU"/>
        </w:rPr>
        <w:t>)</w:t>
      </w:r>
      <w:r w:rsidRPr="00512856">
        <w:rPr>
          <w:snapToGrid w:val="0"/>
          <w:kern w:val="18"/>
          <w:szCs w:val="18"/>
          <w:lang w:val="ru-RU"/>
        </w:rPr>
        <w:t>.</w:t>
      </w:r>
    </w:p>
  </w:footnote>
  <w:footnote w:id="11">
    <w:p w14:paraId="0EBF7DCE" w14:textId="270AA1AC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17F31">
        <w:rPr>
          <w:rStyle w:val="Marquenotebasdepage"/>
          <w:snapToGrid w:val="0"/>
          <w:kern w:val="18"/>
          <w:szCs w:val="18"/>
        </w:rPr>
        <w:footnoteRef/>
      </w:r>
      <w:r w:rsidRPr="00717F31">
        <w:rPr>
          <w:snapToGrid w:val="0"/>
          <w:kern w:val="18"/>
          <w:szCs w:val="18"/>
        </w:rPr>
        <w:t xml:space="preserve"> </w:t>
      </w:r>
      <w:r w:rsidRPr="000C2E0C">
        <w:rPr>
          <w:snapToGrid w:val="0"/>
          <w:spacing w:val="-6"/>
          <w:kern w:val="18"/>
          <w:szCs w:val="18"/>
        </w:rPr>
        <w:t>https://cites.org/sites/default/files/eng/cop/16/doc/E-CoP16-11.pdf</w:t>
      </w:r>
      <w:r w:rsidRPr="00717F31">
        <w:rPr>
          <w:snapToGrid w:val="0"/>
          <w:spacing w:val="-6"/>
          <w:kern w:val="18"/>
          <w:szCs w:val="18"/>
        </w:rPr>
        <w:t xml:space="preserve"> </w:t>
      </w:r>
      <w:r>
        <w:rPr>
          <w:snapToGrid w:val="0"/>
          <w:spacing w:val="-6"/>
          <w:kern w:val="18"/>
          <w:szCs w:val="18"/>
        </w:rPr>
        <w:t>и</w:t>
      </w:r>
      <w:r w:rsidRPr="00717F31">
        <w:rPr>
          <w:snapToGrid w:val="0"/>
          <w:spacing w:val="-6"/>
          <w:kern w:val="18"/>
          <w:szCs w:val="18"/>
        </w:rPr>
        <w:t xml:space="preserve"> </w:t>
      </w:r>
      <w:r w:rsidRPr="000C2E0C">
        <w:rPr>
          <w:snapToGrid w:val="0"/>
          <w:spacing w:val="-6"/>
          <w:kern w:val="18"/>
          <w:szCs w:val="18"/>
        </w:rPr>
        <w:t>https://cites.org/sites/default/files/eng/com/sc/66/E-SC66-08.pdf</w:t>
      </w:r>
    </w:p>
  </w:footnote>
  <w:footnote w:id="12">
    <w:p w14:paraId="634A0AE5" w14:textId="50E923EA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17F31">
        <w:rPr>
          <w:rStyle w:val="Marquenotebasdepage"/>
          <w:snapToGrid w:val="0"/>
          <w:kern w:val="18"/>
          <w:szCs w:val="18"/>
        </w:rPr>
        <w:footnoteRef/>
      </w:r>
      <w:r w:rsidRPr="00717F31">
        <w:rPr>
          <w:snapToGrid w:val="0"/>
          <w:kern w:val="18"/>
          <w:szCs w:val="18"/>
        </w:rPr>
        <w:t xml:space="preserve"> </w:t>
      </w:r>
      <w:r w:rsidRPr="000C2E0C">
        <w:rPr>
          <w:snapToGrid w:val="0"/>
          <w:kern w:val="18"/>
          <w:szCs w:val="18"/>
        </w:rPr>
        <w:t>http://www.pops.int/Procedures/Declarationofconflictsofinterest/tabid/3471/Default.aspx</w:t>
      </w:r>
    </w:p>
  </w:footnote>
  <w:footnote w:id="13">
    <w:p w14:paraId="2A90E2D6" w14:textId="5A37DEE2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17F31">
        <w:rPr>
          <w:rStyle w:val="Marquenotebasdepage"/>
          <w:snapToGrid w:val="0"/>
          <w:kern w:val="18"/>
          <w:szCs w:val="18"/>
        </w:rPr>
        <w:footnoteRef/>
      </w:r>
      <w:r w:rsidRPr="00717F31">
        <w:rPr>
          <w:snapToGrid w:val="0"/>
          <w:kern w:val="18"/>
          <w:szCs w:val="18"/>
        </w:rPr>
        <w:t xml:space="preserve"> </w:t>
      </w:r>
      <w:r w:rsidRPr="000C2E0C">
        <w:rPr>
          <w:snapToGrid w:val="0"/>
          <w:kern w:val="18"/>
          <w:szCs w:val="18"/>
        </w:rPr>
        <w:t>http://www.pic.int/Procedures/DeclarationofConflictsofInterest/tabid/3467/language/en-US/Default.aspx</w:t>
      </w:r>
    </w:p>
  </w:footnote>
  <w:footnote w:id="14">
    <w:p w14:paraId="135AF7F3" w14:textId="23A05AFF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17F31">
        <w:rPr>
          <w:rStyle w:val="Marquenotebasdepage"/>
          <w:snapToGrid w:val="0"/>
          <w:kern w:val="18"/>
          <w:szCs w:val="18"/>
        </w:rPr>
        <w:footnoteRef/>
      </w:r>
      <w:r w:rsidRPr="00717F31">
        <w:rPr>
          <w:snapToGrid w:val="0"/>
          <w:kern w:val="18"/>
          <w:szCs w:val="18"/>
        </w:rPr>
        <w:t xml:space="preserve"> </w:t>
      </w:r>
      <w:r w:rsidRPr="000C2E0C">
        <w:rPr>
          <w:snapToGrid w:val="0"/>
          <w:kern w:val="18"/>
          <w:szCs w:val="18"/>
        </w:rPr>
        <w:t>https://www.ipbes.net/conflict-interest-policy-implementation-procedures</w:t>
      </w:r>
    </w:p>
  </w:footnote>
  <w:footnote w:id="15">
    <w:p w14:paraId="23E6CE57" w14:textId="10BB2723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17F31">
        <w:rPr>
          <w:rStyle w:val="Marquenotebasdepage"/>
          <w:snapToGrid w:val="0"/>
          <w:kern w:val="18"/>
          <w:szCs w:val="18"/>
        </w:rPr>
        <w:footnoteRef/>
      </w:r>
      <w:r w:rsidRPr="00717F31">
        <w:rPr>
          <w:snapToGrid w:val="0"/>
          <w:kern w:val="18"/>
          <w:szCs w:val="18"/>
        </w:rPr>
        <w:t xml:space="preserve"> </w:t>
      </w:r>
      <w:r w:rsidRPr="000C2E0C">
        <w:rPr>
          <w:snapToGrid w:val="0"/>
          <w:kern w:val="18"/>
          <w:szCs w:val="18"/>
        </w:rPr>
        <w:t>https://www.ipbes.net/system/tdf/downloads/Conflict_of_interest_policy.pdf</w:t>
      </w:r>
      <w:proofErr w:type="gramStart"/>
      <w:r w:rsidRPr="000C2E0C">
        <w:rPr>
          <w:snapToGrid w:val="0"/>
          <w:kern w:val="18"/>
          <w:szCs w:val="18"/>
        </w:rPr>
        <w:t>?file</w:t>
      </w:r>
      <w:proofErr w:type="gramEnd"/>
      <w:r w:rsidRPr="000C2E0C">
        <w:rPr>
          <w:snapToGrid w:val="0"/>
          <w:kern w:val="18"/>
          <w:szCs w:val="18"/>
        </w:rPr>
        <w:t>=1&amp;type=node&amp;id=15252&amp;force</w:t>
      </w:r>
      <w:r w:rsidRPr="00717F31">
        <w:rPr>
          <w:snapToGrid w:val="0"/>
          <w:kern w:val="18"/>
          <w:szCs w:val="18"/>
        </w:rPr>
        <w:t>=</w:t>
      </w:r>
    </w:p>
  </w:footnote>
  <w:footnote w:id="16">
    <w:p w14:paraId="6886A7C2" w14:textId="598FA81C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64FC7">
        <w:rPr>
          <w:rStyle w:val="Marquenotebasdepage"/>
          <w:snapToGrid w:val="0"/>
          <w:kern w:val="18"/>
          <w:szCs w:val="18"/>
          <w:u w:val="none"/>
          <w:vertAlign w:val="superscript"/>
        </w:rPr>
        <w:footnoteRef/>
      </w:r>
      <w:r w:rsidRPr="00717F31">
        <w:rPr>
          <w:snapToGrid w:val="0"/>
          <w:kern w:val="18"/>
          <w:szCs w:val="18"/>
        </w:rPr>
        <w:t xml:space="preserve"> </w:t>
      </w:r>
      <w:r w:rsidRPr="00D017E4">
        <w:rPr>
          <w:snapToGrid w:val="0"/>
          <w:kern w:val="18"/>
          <w:szCs w:val="18"/>
        </w:rPr>
        <w:t>http://www.who.int/medicines/news/2017/Guidelines_for_Declaration_of_Interests_WHO_Experts_51b2CRD.pdf</w:t>
      </w:r>
    </w:p>
  </w:footnote>
  <w:footnote w:id="17">
    <w:p w14:paraId="10DEBA9C" w14:textId="75BBCD35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D64FC7">
        <w:rPr>
          <w:rStyle w:val="Marquenotebasdepage"/>
          <w:snapToGrid w:val="0"/>
          <w:kern w:val="18"/>
          <w:szCs w:val="18"/>
          <w:u w:val="none"/>
          <w:vertAlign w:val="superscript"/>
        </w:rPr>
        <w:footnoteRef/>
      </w:r>
      <w:r w:rsidRPr="00717F31">
        <w:rPr>
          <w:snapToGrid w:val="0"/>
          <w:kern w:val="18"/>
          <w:szCs w:val="18"/>
        </w:rPr>
        <w:t xml:space="preserve"> GCF</w:t>
      </w:r>
      <w:r w:rsidRPr="00D64FC7">
        <w:rPr>
          <w:snapToGrid w:val="0"/>
          <w:kern w:val="18"/>
          <w:szCs w:val="18"/>
          <w:lang w:val="ru-RU"/>
        </w:rPr>
        <w:t>/B.01-13/12, Решения третьего совещания Совета, Приложение IX: Дополнительные правила процедуры, касающиеся конфиденциальности и конфликтов интересов:</w:t>
      </w:r>
      <w:r>
        <w:rPr>
          <w:snapToGrid w:val="0"/>
          <w:kern w:val="18"/>
          <w:szCs w:val="18"/>
        </w:rPr>
        <w:t xml:space="preserve"> </w:t>
      </w:r>
      <w:r w:rsidRPr="00D64FC7">
        <w:rPr>
          <w:snapToGrid w:val="0"/>
          <w:kern w:val="18"/>
          <w:szCs w:val="18"/>
        </w:rPr>
        <w:t>https://www.greenclimate.fund/documents/20182/24931/GCF_B.01-13_12_-Decisions_of_the_Board_-_Third_Meeting_of_the_Board__13-15_March_2013.pdf/05f6e4ae-3c80-455c-90c7-4b5750c234a4</w:t>
      </w:r>
    </w:p>
  </w:footnote>
  <w:footnote w:id="18">
    <w:p w14:paraId="4BA9B32F" w14:textId="3DB9DD01" w:rsidR="00237C58" w:rsidRPr="00174904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5242B2">
        <w:rPr>
          <w:rStyle w:val="Marquenotebasdepage"/>
          <w:snapToGrid w:val="0"/>
          <w:kern w:val="18"/>
          <w:szCs w:val="18"/>
          <w:u w:val="none"/>
          <w:vertAlign w:val="superscript"/>
        </w:rPr>
        <w:footnoteRef/>
      </w:r>
      <w:r w:rsidRPr="00717F31">
        <w:rPr>
          <w:snapToGrid w:val="0"/>
          <w:kern w:val="18"/>
          <w:szCs w:val="18"/>
        </w:rPr>
        <w:t xml:space="preserve"> </w:t>
      </w:r>
      <w:r w:rsidRPr="00174904">
        <w:rPr>
          <w:snapToGrid w:val="0"/>
          <w:kern w:val="18"/>
          <w:szCs w:val="18"/>
          <w:lang w:val="ru-RU"/>
        </w:rPr>
        <w:t xml:space="preserve">См., например, передовицу журнала </w:t>
      </w:r>
      <w:r>
        <w:rPr>
          <w:snapToGrid w:val="0"/>
          <w:kern w:val="18"/>
          <w:szCs w:val="18"/>
          <w:lang w:val="ru-RU"/>
        </w:rPr>
        <w:t>«</w:t>
      </w:r>
      <w:r w:rsidRPr="00174904">
        <w:rPr>
          <w:iCs/>
          <w:snapToGrid w:val="0"/>
          <w:kern w:val="18"/>
          <w:szCs w:val="18"/>
          <w:lang w:val="ru-RU"/>
        </w:rPr>
        <w:t>Nature</w:t>
      </w:r>
      <w:r>
        <w:rPr>
          <w:iCs/>
          <w:snapToGrid w:val="0"/>
          <w:kern w:val="18"/>
          <w:szCs w:val="18"/>
          <w:lang w:val="ru-RU"/>
        </w:rPr>
        <w:t>»</w:t>
      </w:r>
      <w:r w:rsidRPr="00174904">
        <w:rPr>
          <w:snapToGrid w:val="0"/>
          <w:kern w:val="18"/>
          <w:szCs w:val="18"/>
          <w:lang w:val="ru-RU"/>
        </w:rPr>
        <w:t xml:space="preserve"> (</w:t>
      </w:r>
      <w:r>
        <w:rPr>
          <w:snapToGrid w:val="0"/>
          <w:kern w:val="18"/>
          <w:szCs w:val="18"/>
          <w:lang w:val="ru-RU"/>
        </w:rPr>
        <w:t>том 552 от</w:t>
      </w:r>
      <w:r w:rsidRPr="00174904">
        <w:rPr>
          <w:snapToGrid w:val="0"/>
          <w:kern w:val="18"/>
          <w:szCs w:val="18"/>
          <w:lang w:val="ru-RU"/>
        </w:rPr>
        <w:t xml:space="preserve"> 7 </w:t>
      </w:r>
      <w:r>
        <w:rPr>
          <w:snapToGrid w:val="0"/>
          <w:kern w:val="18"/>
          <w:szCs w:val="18"/>
          <w:lang w:val="ru-RU"/>
        </w:rPr>
        <w:t>декабря</w:t>
      </w:r>
      <w:r w:rsidRPr="00174904">
        <w:rPr>
          <w:snapToGrid w:val="0"/>
          <w:kern w:val="18"/>
          <w:szCs w:val="18"/>
          <w:lang w:val="ru-RU"/>
        </w:rPr>
        <w:t xml:space="preserve"> 2017</w:t>
      </w:r>
      <w:r>
        <w:rPr>
          <w:snapToGrid w:val="0"/>
          <w:kern w:val="18"/>
          <w:szCs w:val="18"/>
          <w:lang w:val="ru-RU"/>
        </w:rPr>
        <w:t xml:space="preserve"> г.</w:t>
      </w:r>
      <w:r w:rsidRPr="00174904">
        <w:rPr>
          <w:snapToGrid w:val="0"/>
          <w:kern w:val="18"/>
          <w:szCs w:val="18"/>
          <w:lang w:val="ru-RU"/>
        </w:rPr>
        <w:t>)</w:t>
      </w:r>
      <w:r>
        <w:rPr>
          <w:snapToGrid w:val="0"/>
          <w:kern w:val="18"/>
          <w:szCs w:val="18"/>
          <w:lang w:val="ru-RU"/>
        </w:rPr>
        <w:t>, посвященную утверждениям о том, что исследователи  и спонсоры технологий, связанных с генными драйвами, сотрудничали с компанией по связям с общественностью с целью оказывать недолжное влияние на работу онлайнового форума КБР по синтетической биологии и Специальной группы технических экспертов по синтетической биологии</w:t>
      </w:r>
      <w:r w:rsidRPr="00174904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(</w:t>
      </w:r>
      <w:r w:rsidRPr="00CA1C5B">
        <w:rPr>
          <w:snapToGrid w:val="0"/>
          <w:kern w:val="18"/>
          <w:szCs w:val="18"/>
          <w:lang w:val="ru-RU"/>
        </w:rPr>
        <w:t>https://www.nature.com/articles/d41586-017-08214-4</w:t>
      </w:r>
      <w:r>
        <w:rPr>
          <w:snapToGrid w:val="0"/>
          <w:kern w:val="18"/>
          <w:szCs w:val="18"/>
          <w:lang w:val="ru-RU"/>
        </w:rPr>
        <w:t>). Кроме того, консорциум неправительственных организаций обратились к Исполнительному секретарю с письмом, в котором просили его принять меры в отношении конфликта интересов.</w:t>
      </w:r>
    </w:p>
  </w:footnote>
  <w:footnote w:id="19">
    <w:p w14:paraId="484BFAF9" w14:textId="77777777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n-US"/>
        </w:rPr>
      </w:pPr>
      <w:r w:rsidRPr="00D25C49">
        <w:rPr>
          <w:rStyle w:val="Marquenotebasdepage"/>
          <w:snapToGrid w:val="0"/>
          <w:kern w:val="18"/>
          <w:u w:val="none"/>
          <w:vertAlign w:val="superscript"/>
        </w:rPr>
        <w:footnoteRef/>
      </w:r>
      <w:r w:rsidRPr="00D25C49">
        <w:rPr>
          <w:snapToGrid w:val="0"/>
          <w:kern w:val="18"/>
          <w:vertAlign w:val="superscript"/>
        </w:rPr>
        <w:t xml:space="preserve"> </w:t>
      </w:r>
      <w:r w:rsidRPr="00717F31">
        <w:rPr>
          <w:snapToGrid w:val="0"/>
          <w:kern w:val="18"/>
          <w:szCs w:val="22"/>
        </w:rPr>
        <w:t>CBD/SBI/2/16/Add.1.</w:t>
      </w:r>
    </w:p>
  </w:footnote>
  <w:footnote w:id="20">
    <w:p w14:paraId="25E807B0" w14:textId="4B210E21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n-US"/>
        </w:rPr>
      </w:pPr>
      <w:r w:rsidRPr="00D25C49">
        <w:rPr>
          <w:rStyle w:val="Marquenotebasdepage"/>
          <w:snapToGrid w:val="0"/>
          <w:kern w:val="18"/>
          <w:u w:val="none"/>
          <w:vertAlign w:val="superscript"/>
        </w:rPr>
        <w:footnoteRef/>
      </w:r>
      <w:r w:rsidRPr="00D25C49">
        <w:rPr>
          <w:snapToGrid w:val="0"/>
          <w:kern w:val="18"/>
          <w:vertAlign w:val="superscript"/>
        </w:rPr>
        <w:t xml:space="preserve"> </w:t>
      </w:r>
      <w:proofErr w:type="gramStart"/>
      <w:r w:rsidRPr="00717F31">
        <w:rPr>
          <w:snapToGrid w:val="0"/>
          <w:kern w:val="18"/>
          <w:szCs w:val="22"/>
        </w:rPr>
        <w:t xml:space="preserve">CBD/SBI/2/INF/1 </w:t>
      </w:r>
      <w:r>
        <w:rPr>
          <w:snapToGrid w:val="0"/>
          <w:kern w:val="18"/>
          <w:szCs w:val="22"/>
        </w:rPr>
        <w:t>и</w:t>
      </w:r>
      <w:r w:rsidRPr="00717F31">
        <w:rPr>
          <w:snapToGrid w:val="0"/>
          <w:kern w:val="18"/>
          <w:szCs w:val="22"/>
        </w:rPr>
        <w:t xml:space="preserve"> </w:t>
      </w:r>
      <w:r>
        <w:rPr>
          <w:snapToGrid w:val="0"/>
          <w:kern w:val="18"/>
          <w:szCs w:val="22"/>
        </w:rPr>
        <w:t>INF/</w:t>
      </w:r>
      <w:r w:rsidRPr="00717F31">
        <w:rPr>
          <w:snapToGrid w:val="0"/>
          <w:kern w:val="18"/>
          <w:szCs w:val="22"/>
        </w:rPr>
        <w:t>2.</w:t>
      </w:r>
      <w:proofErr w:type="gramEnd"/>
    </w:p>
  </w:footnote>
  <w:footnote w:id="21">
    <w:p w14:paraId="517BAD9F" w14:textId="77777777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n-US"/>
        </w:rPr>
      </w:pPr>
      <w:r w:rsidRPr="00D25C49">
        <w:rPr>
          <w:rStyle w:val="Marquenotebasdepage"/>
          <w:snapToGrid w:val="0"/>
          <w:kern w:val="18"/>
          <w:u w:val="none"/>
          <w:vertAlign w:val="superscript"/>
        </w:rPr>
        <w:footnoteRef/>
      </w:r>
      <w:r w:rsidRPr="00717F31">
        <w:rPr>
          <w:snapToGrid w:val="0"/>
          <w:kern w:val="18"/>
        </w:rPr>
        <w:t xml:space="preserve"> </w:t>
      </w:r>
      <w:r w:rsidRPr="00717F31">
        <w:rPr>
          <w:snapToGrid w:val="0"/>
          <w:kern w:val="18"/>
          <w:szCs w:val="22"/>
        </w:rPr>
        <w:t>CBD/SBI/2/16/Add.1.</w:t>
      </w:r>
    </w:p>
  </w:footnote>
  <w:footnote w:id="22">
    <w:p w14:paraId="10C09FEE" w14:textId="78877BC9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n-US"/>
        </w:rPr>
      </w:pPr>
      <w:r w:rsidRPr="00D25C49">
        <w:rPr>
          <w:rStyle w:val="Marquenotebasdepage"/>
          <w:snapToGrid w:val="0"/>
          <w:kern w:val="18"/>
          <w:u w:val="none"/>
          <w:vertAlign w:val="superscript"/>
        </w:rPr>
        <w:footnoteRef/>
      </w:r>
      <w:r w:rsidRPr="00D25C49">
        <w:rPr>
          <w:snapToGrid w:val="0"/>
          <w:kern w:val="18"/>
          <w:vertAlign w:val="superscript"/>
        </w:rPr>
        <w:t xml:space="preserve"> </w:t>
      </w:r>
      <w:proofErr w:type="gramStart"/>
      <w:r w:rsidRPr="00717F31">
        <w:rPr>
          <w:snapToGrid w:val="0"/>
          <w:kern w:val="18"/>
          <w:szCs w:val="22"/>
        </w:rPr>
        <w:t xml:space="preserve">CBD/SBI/2/INF/1 </w:t>
      </w:r>
      <w:r>
        <w:rPr>
          <w:snapToGrid w:val="0"/>
          <w:kern w:val="18"/>
          <w:szCs w:val="22"/>
        </w:rPr>
        <w:t>и</w:t>
      </w:r>
      <w:r w:rsidRPr="00717F31">
        <w:rPr>
          <w:snapToGrid w:val="0"/>
          <w:kern w:val="18"/>
          <w:szCs w:val="22"/>
        </w:rPr>
        <w:t xml:space="preserve"> INF/2.</w:t>
      </w:r>
      <w:proofErr w:type="gramEnd"/>
    </w:p>
  </w:footnote>
  <w:footnote w:id="23">
    <w:p w14:paraId="48C427E8" w14:textId="67876CF7" w:rsidR="00237C58" w:rsidRPr="00A20BA7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A20BA7">
        <w:rPr>
          <w:rStyle w:val="Marquenotebasdepage"/>
          <w:snapToGrid w:val="0"/>
          <w:kern w:val="18"/>
          <w:szCs w:val="18"/>
          <w:u w:val="none"/>
          <w:vertAlign w:val="superscript"/>
          <w:lang w:val="ru-RU"/>
        </w:rPr>
        <w:footnoteRef/>
      </w:r>
      <w:r w:rsidRPr="00A20BA7">
        <w:rPr>
          <w:snapToGrid w:val="0"/>
          <w:kern w:val="18"/>
          <w:szCs w:val="18"/>
          <w:vertAlign w:val="superscript"/>
          <w:lang w:val="ru-RU"/>
        </w:rPr>
        <w:t xml:space="preserve"> </w:t>
      </w:r>
      <w:r w:rsidRPr="00A20BA7">
        <w:rPr>
          <w:snapToGrid w:val="0"/>
          <w:kern w:val="18"/>
          <w:szCs w:val="18"/>
          <w:lang w:val="ru-RU"/>
        </w:rPr>
        <w:t xml:space="preserve">В основе формы представления кандидатур лежит форма представления кандидатур, предназначенная для  включения в реестр экспертов по биобезопасности в рамках Картахенского протокола по биобезопасности (решение </w:t>
      </w:r>
      <w:hyperlink r:id="rId2" w:history="1">
        <w:r w:rsidRPr="00A20BA7">
          <w:rPr>
            <w:rStyle w:val="Lienhypertexte"/>
            <w:snapToGrid w:val="0"/>
            <w:kern w:val="18"/>
            <w:szCs w:val="18"/>
            <w:lang w:val="ru-RU"/>
          </w:rPr>
          <w:t>BS-I/4</w:t>
        </w:r>
      </w:hyperlink>
      <w:r w:rsidRPr="00A20BA7">
        <w:rPr>
          <w:snapToGrid w:val="0"/>
          <w:kern w:val="18"/>
          <w:szCs w:val="18"/>
          <w:lang w:val="ru-RU"/>
        </w:rPr>
        <w:t>, приложение I, до</w:t>
      </w:r>
      <w:r>
        <w:rPr>
          <w:snapToGrid w:val="0"/>
          <w:kern w:val="18"/>
          <w:szCs w:val="18"/>
          <w:lang w:val="ru-RU"/>
        </w:rPr>
        <w:t>бавление</w:t>
      </w:r>
      <w:r w:rsidRPr="00A20BA7">
        <w:rPr>
          <w:snapToGrid w:val="0"/>
          <w:kern w:val="18"/>
          <w:szCs w:val="18"/>
          <w:lang w:val="ru-RU"/>
        </w:rPr>
        <w:t>).</w:t>
      </w:r>
    </w:p>
  </w:footnote>
  <w:footnote w:id="24">
    <w:p w14:paraId="283BBCD5" w14:textId="0A314FBD" w:rsidR="00237C58" w:rsidRPr="00D12D92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ru-RU"/>
        </w:rPr>
      </w:pPr>
      <w:r w:rsidRPr="000E5EAF">
        <w:rPr>
          <w:rStyle w:val="Marquenotebasdepage"/>
          <w:snapToGrid w:val="0"/>
          <w:kern w:val="18"/>
          <w:szCs w:val="18"/>
          <w:u w:val="none"/>
          <w:vertAlign w:val="superscript"/>
        </w:rPr>
        <w:footnoteRef/>
      </w:r>
      <w:r w:rsidRPr="000E5EAF">
        <w:rPr>
          <w:snapToGrid w:val="0"/>
          <w:kern w:val="18"/>
          <w:szCs w:val="18"/>
          <w:vertAlign w:val="superscript"/>
        </w:rPr>
        <w:t xml:space="preserve"> </w:t>
      </w:r>
      <w:r w:rsidRPr="00D12D92">
        <w:rPr>
          <w:snapToGrid w:val="0"/>
          <w:kern w:val="18"/>
          <w:szCs w:val="18"/>
          <w:lang w:val="ru-RU"/>
        </w:rPr>
        <w:t>Настоящий формуляр создан на основе политики в отношении конфликта интересов и процедуры осуществления, принятых пленарным совещанием Межправительственной научно-политической платформы по биоразнообразию и экосистемным услугам в решении IPBES -3/3 и содержащихся в приложении II к этому решению.</w:t>
      </w:r>
    </w:p>
    <w:p w14:paraId="16C81125" w14:textId="6347E2FC" w:rsidR="00237C58" w:rsidRPr="00717F31" w:rsidRDefault="00237C58" w:rsidP="0070493E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</w:rPr>
      </w:pPr>
      <w:r w:rsidRPr="00717F31">
        <w:rPr>
          <w:snapToGrid w:val="0"/>
          <w:kern w:val="18"/>
          <w:szCs w:val="18"/>
        </w:rPr>
        <w:t xml:space="preserve">  </w:t>
      </w:r>
      <w:r w:rsidRPr="00151B83">
        <w:rPr>
          <w:snapToGrid w:val="0"/>
          <w:kern w:val="18"/>
          <w:szCs w:val="18"/>
        </w:rPr>
        <w:t>https://www.ipbes.net/system/tdf/downloads/Conflict_of_interest_policy.pdf</w:t>
      </w:r>
      <w:proofErr w:type="gramStart"/>
      <w:r w:rsidRPr="00151B83">
        <w:rPr>
          <w:snapToGrid w:val="0"/>
          <w:kern w:val="18"/>
          <w:szCs w:val="18"/>
        </w:rPr>
        <w:t>?file</w:t>
      </w:r>
      <w:proofErr w:type="gramEnd"/>
      <w:r w:rsidRPr="00151B83">
        <w:rPr>
          <w:snapToGrid w:val="0"/>
          <w:kern w:val="18"/>
          <w:szCs w:val="18"/>
        </w:rPr>
        <w:t>=1&amp;type=node&amp;id=15252&amp;force</w:t>
      </w:r>
      <w:r w:rsidRPr="00717F31">
        <w:rPr>
          <w:snapToGrid w:val="0"/>
          <w:kern w:val="18"/>
          <w:szCs w:val="18"/>
        </w:rPr>
        <w:t>=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91B2A" w14:textId="77777777" w:rsidR="00237C58" w:rsidRPr="006F4060" w:rsidRDefault="00237C58" w:rsidP="006F4060">
    <w:pPr>
      <w:pStyle w:val="En-tte"/>
      <w:tabs>
        <w:tab w:val="clear" w:pos="4320"/>
        <w:tab w:val="clear" w:pos="8640"/>
      </w:tabs>
      <w:jc w:val="left"/>
      <w:rPr>
        <w:noProof/>
        <w:kern w:val="22"/>
        <w:szCs w:val="22"/>
      </w:rPr>
    </w:pPr>
    <w:r>
      <w:t>CBD/SBI/2/16</w:t>
    </w:r>
  </w:p>
  <w:p w14:paraId="1AB40568" w14:textId="77777777" w:rsidR="00237C58" w:rsidRPr="006F4060" w:rsidRDefault="00237C58" w:rsidP="006F4060">
    <w:pPr>
      <w:pStyle w:val="En-tte"/>
      <w:tabs>
        <w:tab w:val="clear" w:pos="4320"/>
        <w:tab w:val="clear" w:pos="8640"/>
      </w:tabs>
      <w:jc w:val="left"/>
      <w:rPr>
        <w:noProof/>
        <w:kern w:val="22"/>
        <w:szCs w:val="22"/>
      </w:rPr>
    </w:pPr>
    <w:r>
      <w:t>Страница</w:t>
    </w:r>
    <w:r w:rsidRPr="006F4060">
      <w:rPr>
        <w:bCs/>
        <w:szCs w:val="22"/>
      </w:rPr>
      <w:t xml:space="preserve"> </w:t>
    </w:r>
    <w:r w:rsidRPr="006F4060">
      <w:rPr>
        <w:bCs/>
        <w:szCs w:val="22"/>
      </w:rPr>
      <w:fldChar w:fldCharType="begin"/>
    </w:r>
    <w:r w:rsidRPr="006F4060">
      <w:rPr>
        <w:bCs/>
        <w:szCs w:val="22"/>
      </w:rPr>
      <w:instrText xml:space="preserve"> PAGE </w:instrText>
    </w:r>
    <w:r w:rsidRPr="006F4060">
      <w:rPr>
        <w:bCs/>
        <w:szCs w:val="22"/>
      </w:rPr>
      <w:fldChar w:fldCharType="separate"/>
    </w:r>
    <w:r w:rsidR="0046084C">
      <w:rPr>
        <w:bCs/>
        <w:noProof/>
        <w:szCs w:val="22"/>
      </w:rPr>
      <w:t>16</w:t>
    </w:r>
    <w:r w:rsidRPr="006F4060">
      <w:rPr>
        <w:bCs/>
        <w:szCs w:val="22"/>
      </w:rPr>
      <w:fldChar w:fldCharType="end"/>
    </w:r>
  </w:p>
  <w:p w14:paraId="074036E2" w14:textId="77777777" w:rsidR="00237C58" w:rsidRPr="006F4060" w:rsidRDefault="00237C58" w:rsidP="009B2C93">
    <w:pPr>
      <w:pStyle w:val="En-tte"/>
      <w:tabs>
        <w:tab w:val="clear" w:pos="4320"/>
        <w:tab w:val="clear" w:pos="8640"/>
      </w:tabs>
      <w:jc w:val="left"/>
      <w:rPr>
        <w:noProof/>
        <w:kern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E6ED" w14:textId="77777777" w:rsidR="00237C58" w:rsidRPr="006F4060" w:rsidRDefault="00237C58" w:rsidP="006F4060">
    <w:pPr>
      <w:pStyle w:val="En-tte"/>
      <w:tabs>
        <w:tab w:val="clear" w:pos="4320"/>
        <w:tab w:val="clear" w:pos="8640"/>
      </w:tabs>
      <w:jc w:val="right"/>
      <w:rPr>
        <w:noProof/>
        <w:kern w:val="22"/>
        <w:szCs w:val="22"/>
      </w:rPr>
    </w:pPr>
    <w:r>
      <w:t>CBD/SBI/2/16</w:t>
    </w:r>
  </w:p>
  <w:p w14:paraId="3736FC59" w14:textId="77777777" w:rsidR="00237C58" w:rsidRPr="006F4060" w:rsidRDefault="00237C58" w:rsidP="006F4060">
    <w:pPr>
      <w:pStyle w:val="En-tte"/>
      <w:tabs>
        <w:tab w:val="clear" w:pos="4320"/>
        <w:tab w:val="clear" w:pos="8640"/>
      </w:tabs>
      <w:jc w:val="right"/>
      <w:rPr>
        <w:noProof/>
        <w:kern w:val="22"/>
        <w:szCs w:val="22"/>
      </w:rPr>
    </w:pPr>
    <w:r>
      <w:t>Страница</w:t>
    </w:r>
    <w:r w:rsidRPr="006F4060">
      <w:rPr>
        <w:bCs/>
        <w:szCs w:val="22"/>
      </w:rPr>
      <w:t xml:space="preserve"> </w:t>
    </w:r>
    <w:r w:rsidRPr="006F4060">
      <w:rPr>
        <w:bCs/>
        <w:szCs w:val="22"/>
      </w:rPr>
      <w:fldChar w:fldCharType="begin"/>
    </w:r>
    <w:r w:rsidRPr="006F4060">
      <w:rPr>
        <w:bCs/>
        <w:szCs w:val="22"/>
      </w:rPr>
      <w:instrText xml:space="preserve"> PAGE </w:instrText>
    </w:r>
    <w:r w:rsidRPr="006F4060">
      <w:rPr>
        <w:bCs/>
        <w:szCs w:val="22"/>
      </w:rPr>
      <w:fldChar w:fldCharType="separate"/>
    </w:r>
    <w:r w:rsidR="0046084C">
      <w:rPr>
        <w:bCs/>
        <w:noProof/>
        <w:szCs w:val="22"/>
      </w:rPr>
      <w:t>15</w:t>
    </w:r>
    <w:r w:rsidRPr="006F4060">
      <w:rPr>
        <w:bCs/>
        <w:szCs w:val="22"/>
      </w:rPr>
      <w:fldChar w:fldCharType="end"/>
    </w:r>
  </w:p>
  <w:p w14:paraId="537BAB89" w14:textId="77777777" w:rsidR="00237C58" w:rsidRPr="006F4060" w:rsidRDefault="00237C58" w:rsidP="006F4060">
    <w:pPr>
      <w:pStyle w:val="En-tte"/>
      <w:tabs>
        <w:tab w:val="clear" w:pos="4320"/>
        <w:tab w:val="clear" w:pos="8640"/>
      </w:tabs>
      <w:jc w:val="right"/>
      <w:rPr>
        <w:noProof/>
        <w:kern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3DEB5" w14:textId="77777777" w:rsidR="00237C58" w:rsidRPr="006F4060" w:rsidRDefault="00237C58" w:rsidP="00A8651C">
    <w:pPr>
      <w:pStyle w:val="En-tte"/>
      <w:tabs>
        <w:tab w:val="clear" w:pos="4320"/>
        <w:tab w:val="clear" w:pos="8640"/>
      </w:tabs>
      <w:jc w:val="right"/>
      <w:rPr>
        <w:noProof/>
        <w:kern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AC6"/>
    <w:multiLevelType w:val="multilevel"/>
    <w:tmpl w:val="FF5C19E0"/>
    <w:lvl w:ilvl="0">
      <w:start w:val="1"/>
      <w:numFmt w:val="decimal"/>
      <w:pStyle w:val="Para1alternative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">
    <w:nsid w:val="1DB6190B"/>
    <w:multiLevelType w:val="hybridMultilevel"/>
    <w:tmpl w:val="5A6C4462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A21D7"/>
    <w:multiLevelType w:val="multilevel"/>
    <w:tmpl w:val="EB825D70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BB8"/>
    <w:multiLevelType w:val="multilevel"/>
    <w:tmpl w:val="9EACCC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597F"/>
    <w:multiLevelType w:val="hybridMultilevel"/>
    <w:tmpl w:val="3A2401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6FD1"/>
    <w:multiLevelType w:val="multilevel"/>
    <w:tmpl w:val="08AC1BD0"/>
    <w:styleLink w:val="Style2"/>
    <w:lvl w:ilvl="0">
      <w:start w:val="29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E4CFD"/>
    <w:multiLevelType w:val="multilevel"/>
    <w:tmpl w:val="9850AC6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2250A"/>
    <w:multiLevelType w:val="hybridMultilevel"/>
    <w:tmpl w:val="B7189CD4"/>
    <w:lvl w:ilvl="0" w:tplc="092E9F9C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lang w:val="en-CA"/>
      </w:rPr>
    </w:lvl>
    <w:lvl w:ilvl="1" w:tplc="688A0DE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30C9E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449F6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9E0989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AC6320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5CDB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ADE76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FA2A34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D171201"/>
    <w:multiLevelType w:val="multilevel"/>
    <w:tmpl w:val="DE7840AE"/>
    <w:lvl w:ilvl="0">
      <w:start w:val="1"/>
      <w:numFmt w:val="decimal"/>
      <w:pStyle w:val="Par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firstLine="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1440" w:firstLine="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1">
    <w:nsid w:val="3CA410CD"/>
    <w:multiLevelType w:val="hybridMultilevel"/>
    <w:tmpl w:val="0A56C72E"/>
    <w:lvl w:ilvl="0" w:tplc="A64C2B50">
      <w:start w:val="1"/>
      <w:numFmt w:val="decimal"/>
      <w:pStyle w:val="CBD-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DF42636C">
      <w:start w:val="1"/>
      <w:numFmt w:val="lowerLetter"/>
      <w:pStyle w:val="CBD-Para-a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7B06256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6E72735C">
      <w:start w:val="5"/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4" w:tplc="D5A4916C">
      <w:start w:val="1"/>
      <w:numFmt w:val="upperLetter"/>
      <w:lvlText w:val="%5."/>
      <w:lvlJc w:val="left"/>
      <w:pPr>
        <w:ind w:left="3240" w:hanging="360"/>
      </w:pPr>
      <w:rPr>
        <w:rFonts w:cs="Angsana New"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>
    <w:nsid w:val="3D5D4F0F"/>
    <w:multiLevelType w:val="hybridMultilevel"/>
    <w:tmpl w:val="4E4E75C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C7FBB"/>
    <w:multiLevelType w:val="hybridMultilevel"/>
    <w:tmpl w:val="80D60170"/>
    <w:lvl w:ilvl="0" w:tplc="1CECD010">
      <w:start w:val="1"/>
      <w:numFmt w:val="lowerLetter"/>
      <w:lvlRestart w:val="0"/>
      <w:pStyle w:val="aident"/>
      <w:lvlText w:val="(%1)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381950"/>
    <w:multiLevelType w:val="hybridMultilevel"/>
    <w:tmpl w:val="9850AC6E"/>
    <w:lvl w:ilvl="0" w:tplc="6CC2E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AB40D4C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0BFB"/>
    <w:multiLevelType w:val="multilevel"/>
    <w:tmpl w:val="8EA246C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9E93595"/>
    <w:multiLevelType w:val="multilevel"/>
    <w:tmpl w:val="4E1C01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800"/>
        </w:tabs>
        <w:ind w:left="0" w:firstLine="1440"/>
      </w:pPr>
      <w:rPr>
        <w:rFonts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4D21285B"/>
    <w:multiLevelType w:val="hybridMultilevel"/>
    <w:tmpl w:val="D826CC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E2892"/>
    <w:multiLevelType w:val="hybridMultilevel"/>
    <w:tmpl w:val="606203E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92300"/>
    <w:multiLevelType w:val="multilevel"/>
    <w:tmpl w:val="9EACCCA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A0D9A"/>
    <w:multiLevelType w:val="multilevel"/>
    <w:tmpl w:val="187822A4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7BB6674"/>
    <w:multiLevelType w:val="hybridMultilevel"/>
    <w:tmpl w:val="CF7C7A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F6E7D"/>
    <w:multiLevelType w:val="multilevel"/>
    <w:tmpl w:val="10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F7252C3"/>
    <w:multiLevelType w:val="multilevel"/>
    <w:tmpl w:val="606203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62455"/>
    <w:multiLevelType w:val="hybridMultilevel"/>
    <w:tmpl w:val="972C07F6"/>
    <w:lvl w:ilvl="0" w:tplc="FFCCF8A0">
      <w:start w:val="1"/>
      <w:numFmt w:val="decimal"/>
      <w:pStyle w:val="CBD-Para-1"/>
      <w:lvlText w:val="%1."/>
      <w:lvlJc w:val="left"/>
      <w:pPr>
        <w:ind w:left="1440" w:hanging="360"/>
      </w:pPr>
    </w:lvl>
    <w:lvl w:ilvl="1" w:tplc="66983E0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37610F4">
      <w:start w:val="1"/>
      <w:numFmt w:val="lowerLetter"/>
      <w:lvlText w:val="(%4)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192722D"/>
    <w:multiLevelType w:val="hybridMultilevel"/>
    <w:tmpl w:val="9EACCCAA"/>
    <w:lvl w:ilvl="0" w:tplc="6CC2E8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57F78"/>
    <w:multiLevelType w:val="hybridMultilevel"/>
    <w:tmpl w:val="E59652FE"/>
    <w:lvl w:ilvl="0" w:tplc="FFFFFFFF">
      <w:start w:val="1"/>
      <w:numFmt w:val="decimal"/>
      <w:pStyle w:val="Paraoffici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6064972"/>
    <w:multiLevelType w:val="multilevel"/>
    <w:tmpl w:val="C206F7B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6BE5811"/>
    <w:multiLevelType w:val="multilevel"/>
    <w:tmpl w:val="5A6C446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82571"/>
    <w:multiLevelType w:val="multilevel"/>
    <w:tmpl w:val="4E4E75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03CF7"/>
    <w:multiLevelType w:val="hybridMultilevel"/>
    <w:tmpl w:val="01AC6E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  <w:lvlOverride w:ilvl="0">
      <w:startOverride w:val="1"/>
    </w:lvlOverride>
  </w:num>
  <w:num w:numId="4">
    <w:abstractNumId w:val="0"/>
  </w:num>
  <w:num w:numId="5">
    <w:abstractNumId w:val="9"/>
  </w:num>
  <w:num w:numId="6">
    <w:abstractNumId w:val="28"/>
  </w:num>
  <w:num w:numId="7">
    <w:abstractNumId w:val="22"/>
  </w:num>
  <w:num w:numId="8">
    <w:abstractNumId w:val="10"/>
  </w:num>
  <w:num w:numId="9">
    <w:abstractNumId w:val="17"/>
  </w:num>
  <w:num w:numId="10">
    <w:abstractNumId w:val="12"/>
  </w:num>
  <w:num w:numId="11">
    <w:abstractNumId w:val="24"/>
  </w:num>
  <w:num w:numId="12">
    <w:abstractNumId w:val="5"/>
  </w:num>
  <w:num w:numId="13">
    <w:abstractNumId w:val="11"/>
  </w:num>
  <w:num w:numId="14">
    <w:abstractNumId w:val="26"/>
  </w:num>
  <w:num w:numId="15">
    <w:abstractNumId w:val="7"/>
  </w:num>
  <w:num w:numId="16">
    <w:abstractNumId w:val="27"/>
  </w:num>
  <w:num w:numId="17">
    <w:abstractNumId w:val="29"/>
  </w:num>
  <w:num w:numId="18">
    <w:abstractNumId w:val="23"/>
  </w:num>
  <w:num w:numId="19">
    <w:abstractNumId w:val="1"/>
  </w:num>
  <w:num w:numId="20">
    <w:abstractNumId w:val="15"/>
  </w:num>
  <w:num w:numId="21">
    <w:abstractNumId w:val="3"/>
  </w:num>
  <w:num w:numId="22">
    <w:abstractNumId w:val="2"/>
  </w:num>
  <w:num w:numId="23">
    <w:abstractNumId w:val="30"/>
  </w:num>
  <w:num w:numId="24">
    <w:abstractNumId w:val="20"/>
  </w:num>
  <w:num w:numId="25">
    <w:abstractNumId w:val="25"/>
  </w:num>
  <w:num w:numId="26">
    <w:abstractNumId w:val="13"/>
  </w:num>
  <w:num w:numId="27">
    <w:abstractNumId w:val="31"/>
  </w:num>
  <w:num w:numId="28">
    <w:abstractNumId w:val="4"/>
  </w:num>
  <w:num w:numId="29">
    <w:abstractNumId w:val="16"/>
  </w:num>
  <w:num w:numId="30">
    <w:abstractNumId w:val="21"/>
  </w:num>
  <w:num w:numId="31">
    <w:abstractNumId w:val="32"/>
  </w:num>
  <w:num w:numId="32">
    <w:abstractNumId w:val="6"/>
  </w:num>
  <w:num w:numId="33">
    <w:abstractNumId w:val="19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-1-5-21-2142909598-1823411812-1512734326-3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activeWritingStyle w:appName="MSWord" w:lang="en-CA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0F"/>
    <w:rsid w:val="00001048"/>
    <w:rsid w:val="00002611"/>
    <w:rsid w:val="00002776"/>
    <w:rsid w:val="0000395C"/>
    <w:rsid w:val="00005724"/>
    <w:rsid w:val="00006453"/>
    <w:rsid w:val="00006A12"/>
    <w:rsid w:val="0000752C"/>
    <w:rsid w:val="00007BDC"/>
    <w:rsid w:val="0001112A"/>
    <w:rsid w:val="00011546"/>
    <w:rsid w:val="00011D38"/>
    <w:rsid w:val="000120A0"/>
    <w:rsid w:val="000130EE"/>
    <w:rsid w:val="000137DC"/>
    <w:rsid w:val="00013D92"/>
    <w:rsid w:val="0001437E"/>
    <w:rsid w:val="0001470B"/>
    <w:rsid w:val="00014AA7"/>
    <w:rsid w:val="00014DAC"/>
    <w:rsid w:val="000157BF"/>
    <w:rsid w:val="00015F50"/>
    <w:rsid w:val="00016DAF"/>
    <w:rsid w:val="0001785A"/>
    <w:rsid w:val="00021367"/>
    <w:rsid w:val="00021F02"/>
    <w:rsid w:val="00021F20"/>
    <w:rsid w:val="0002341A"/>
    <w:rsid w:val="0002371B"/>
    <w:rsid w:val="00023854"/>
    <w:rsid w:val="00023D05"/>
    <w:rsid w:val="00025298"/>
    <w:rsid w:val="0002569C"/>
    <w:rsid w:val="000261A5"/>
    <w:rsid w:val="00026D44"/>
    <w:rsid w:val="00026D45"/>
    <w:rsid w:val="000270CE"/>
    <w:rsid w:val="000306BF"/>
    <w:rsid w:val="00030AFA"/>
    <w:rsid w:val="00032597"/>
    <w:rsid w:val="0003261C"/>
    <w:rsid w:val="0003317D"/>
    <w:rsid w:val="000332D4"/>
    <w:rsid w:val="0003374F"/>
    <w:rsid w:val="00036B05"/>
    <w:rsid w:val="00036EC8"/>
    <w:rsid w:val="0003703A"/>
    <w:rsid w:val="000379C5"/>
    <w:rsid w:val="00037B77"/>
    <w:rsid w:val="00040D2C"/>
    <w:rsid w:val="00040DEC"/>
    <w:rsid w:val="0004131C"/>
    <w:rsid w:val="000414A4"/>
    <w:rsid w:val="00041A7B"/>
    <w:rsid w:val="000429A7"/>
    <w:rsid w:val="000437C2"/>
    <w:rsid w:val="00043AD0"/>
    <w:rsid w:val="00044448"/>
    <w:rsid w:val="00045D03"/>
    <w:rsid w:val="000472EC"/>
    <w:rsid w:val="00050FA5"/>
    <w:rsid w:val="000518ED"/>
    <w:rsid w:val="00051AB3"/>
    <w:rsid w:val="000521F3"/>
    <w:rsid w:val="000524C3"/>
    <w:rsid w:val="00052C88"/>
    <w:rsid w:val="00057114"/>
    <w:rsid w:val="000577B0"/>
    <w:rsid w:val="00057950"/>
    <w:rsid w:val="000604C1"/>
    <w:rsid w:val="000609D1"/>
    <w:rsid w:val="0006112A"/>
    <w:rsid w:val="000615B8"/>
    <w:rsid w:val="000615F9"/>
    <w:rsid w:val="00062983"/>
    <w:rsid w:val="00062E18"/>
    <w:rsid w:val="00063619"/>
    <w:rsid w:val="0006370A"/>
    <w:rsid w:val="000644E6"/>
    <w:rsid w:val="00065E05"/>
    <w:rsid w:val="00066938"/>
    <w:rsid w:val="0006714C"/>
    <w:rsid w:val="0006773B"/>
    <w:rsid w:val="0007038C"/>
    <w:rsid w:val="00070E02"/>
    <w:rsid w:val="000719F5"/>
    <w:rsid w:val="00072ABE"/>
    <w:rsid w:val="00072DDC"/>
    <w:rsid w:val="00073903"/>
    <w:rsid w:val="00073C2A"/>
    <w:rsid w:val="00073EED"/>
    <w:rsid w:val="0007574D"/>
    <w:rsid w:val="000768AB"/>
    <w:rsid w:val="00076DAA"/>
    <w:rsid w:val="00076E90"/>
    <w:rsid w:val="000779C0"/>
    <w:rsid w:val="00080545"/>
    <w:rsid w:val="00081A12"/>
    <w:rsid w:val="00081F73"/>
    <w:rsid w:val="00082AF6"/>
    <w:rsid w:val="00083167"/>
    <w:rsid w:val="00083266"/>
    <w:rsid w:val="00083F57"/>
    <w:rsid w:val="00084198"/>
    <w:rsid w:val="0008443F"/>
    <w:rsid w:val="00084DE7"/>
    <w:rsid w:val="000857F4"/>
    <w:rsid w:val="0008586B"/>
    <w:rsid w:val="00086E53"/>
    <w:rsid w:val="00090E40"/>
    <w:rsid w:val="000927B5"/>
    <w:rsid w:val="00092C21"/>
    <w:rsid w:val="000932D0"/>
    <w:rsid w:val="00093501"/>
    <w:rsid w:val="000937AA"/>
    <w:rsid w:val="000938C6"/>
    <w:rsid w:val="000948E5"/>
    <w:rsid w:val="00094C9B"/>
    <w:rsid w:val="0009545E"/>
    <w:rsid w:val="00095BBA"/>
    <w:rsid w:val="00095FB3"/>
    <w:rsid w:val="000962A9"/>
    <w:rsid w:val="0009645C"/>
    <w:rsid w:val="00097E94"/>
    <w:rsid w:val="000A1B93"/>
    <w:rsid w:val="000A2EF5"/>
    <w:rsid w:val="000A37DF"/>
    <w:rsid w:val="000A3E0B"/>
    <w:rsid w:val="000A4B0C"/>
    <w:rsid w:val="000A57D5"/>
    <w:rsid w:val="000A6299"/>
    <w:rsid w:val="000A6ED7"/>
    <w:rsid w:val="000A742D"/>
    <w:rsid w:val="000B01BC"/>
    <w:rsid w:val="000B11A5"/>
    <w:rsid w:val="000B1F25"/>
    <w:rsid w:val="000B3673"/>
    <w:rsid w:val="000B371E"/>
    <w:rsid w:val="000B4303"/>
    <w:rsid w:val="000B5394"/>
    <w:rsid w:val="000B53BC"/>
    <w:rsid w:val="000B7817"/>
    <w:rsid w:val="000C06F8"/>
    <w:rsid w:val="000C0DAE"/>
    <w:rsid w:val="000C1C2D"/>
    <w:rsid w:val="000C24A8"/>
    <w:rsid w:val="000C29BC"/>
    <w:rsid w:val="000C2E0C"/>
    <w:rsid w:val="000C3435"/>
    <w:rsid w:val="000C6CC1"/>
    <w:rsid w:val="000C753D"/>
    <w:rsid w:val="000C7659"/>
    <w:rsid w:val="000C7AED"/>
    <w:rsid w:val="000D0625"/>
    <w:rsid w:val="000D0735"/>
    <w:rsid w:val="000D0D11"/>
    <w:rsid w:val="000D1057"/>
    <w:rsid w:val="000D118D"/>
    <w:rsid w:val="000D178B"/>
    <w:rsid w:val="000D2531"/>
    <w:rsid w:val="000D37E0"/>
    <w:rsid w:val="000D6963"/>
    <w:rsid w:val="000D742A"/>
    <w:rsid w:val="000E1262"/>
    <w:rsid w:val="000E1DD5"/>
    <w:rsid w:val="000E3FA5"/>
    <w:rsid w:val="000E44EB"/>
    <w:rsid w:val="000E4558"/>
    <w:rsid w:val="000E590C"/>
    <w:rsid w:val="000E5EAF"/>
    <w:rsid w:val="000E6C12"/>
    <w:rsid w:val="000F0F5D"/>
    <w:rsid w:val="000F0FB8"/>
    <w:rsid w:val="000F20E2"/>
    <w:rsid w:val="000F2C44"/>
    <w:rsid w:val="000F3EA4"/>
    <w:rsid w:val="000F599B"/>
    <w:rsid w:val="000F6343"/>
    <w:rsid w:val="000F6D92"/>
    <w:rsid w:val="000F7822"/>
    <w:rsid w:val="000F787D"/>
    <w:rsid w:val="000F78FD"/>
    <w:rsid w:val="0010005C"/>
    <w:rsid w:val="00101BF1"/>
    <w:rsid w:val="00101C04"/>
    <w:rsid w:val="00101E91"/>
    <w:rsid w:val="00101FC9"/>
    <w:rsid w:val="00102DB3"/>
    <w:rsid w:val="00102EAD"/>
    <w:rsid w:val="0010379D"/>
    <w:rsid w:val="001048B5"/>
    <w:rsid w:val="00105750"/>
    <w:rsid w:val="00105819"/>
    <w:rsid w:val="00105A40"/>
    <w:rsid w:val="00105FE1"/>
    <w:rsid w:val="00106A1E"/>
    <w:rsid w:val="001079FC"/>
    <w:rsid w:val="001101D4"/>
    <w:rsid w:val="00110249"/>
    <w:rsid w:val="001107F0"/>
    <w:rsid w:val="00110D4C"/>
    <w:rsid w:val="001122E9"/>
    <w:rsid w:val="00112D47"/>
    <w:rsid w:val="00116108"/>
    <w:rsid w:val="0011689E"/>
    <w:rsid w:val="00116E0C"/>
    <w:rsid w:val="001171E8"/>
    <w:rsid w:val="00117628"/>
    <w:rsid w:val="001178CC"/>
    <w:rsid w:val="001178F3"/>
    <w:rsid w:val="00120DAA"/>
    <w:rsid w:val="001221C3"/>
    <w:rsid w:val="00122AA3"/>
    <w:rsid w:val="00122DD5"/>
    <w:rsid w:val="00123CB5"/>
    <w:rsid w:val="00123E8C"/>
    <w:rsid w:val="00123EFB"/>
    <w:rsid w:val="00124153"/>
    <w:rsid w:val="00124784"/>
    <w:rsid w:val="00124821"/>
    <w:rsid w:val="00124F73"/>
    <w:rsid w:val="00125806"/>
    <w:rsid w:val="0012695E"/>
    <w:rsid w:val="00126993"/>
    <w:rsid w:val="00126AEA"/>
    <w:rsid w:val="001275BC"/>
    <w:rsid w:val="00130E90"/>
    <w:rsid w:val="00131414"/>
    <w:rsid w:val="001343A5"/>
    <w:rsid w:val="001343FE"/>
    <w:rsid w:val="00135171"/>
    <w:rsid w:val="0013524D"/>
    <w:rsid w:val="001352FA"/>
    <w:rsid w:val="0013691E"/>
    <w:rsid w:val="00136C38"/>
    <w:rsid w:val="00137579"/>
    <w:rsid w:val="0013779D"/>
    <w:rsid w:val="001415F9"/>
    <w:rsid w:val="001416C5"/>
    <w:rsid w:val="001423AD"/>
    <w:rsid w:val="00142951"/>
    <w:rsid w:val="00143922"/>
    <w:rsid w:val="00143C89"/>
    <w:rsid w:val="00144D88"/>
    <w:rsid w:val="00146C45"/>
    <w:rsid w:val="00146D8E"/>
    <w:rsid w:val="00147A01"/>
    <w:rsid w:val="00150BB2"/>
    <w:rsid w:val="00151B83"/>
    <w:rsid w:val="00151D25"/>
    <w:rsid w:val="00151D76"/>
    <w:rsid w:val="001521DF"/>
    <w:rsid w:val="00154BC5"/>
    <w:rsid w:val="00155F98"/>
    <w:rsid w:val="00156CF3"/>
    <w:rsid w:val="001573C5"/>
    <w:rsid w:val="0016130A"/>
    <w:rsid w:val="00162440"/>
    <w:rsid w:val="0016273C"/>
    <w:rsid w:val="0016296B"/>
    <w:rsid w:val="0016330A"/>
    <w:rsid w:val="00164124"/>
    <w:rsid w:val="001645D2"/>
    <w:rsid w:val="001645E5"/>
    <w:rsid w:val="001647F0"/>
    <w:rsid w:val="00164832"/>
    <w:rsid w:val="00164D84"/>
    <w:rsid w:val="00165BB7"/>
    <w:rsid w:val="00167227"/>
    <w:rsid w:val="00170570"/>
    <w:rsid w:val="0017060C"/>
    <w:rsid w:val="001711B2"/>
    <w:rsid w:val="0017222F"/>
    <w:rsid w:val="0017345A"/>
    <w:rsid w:val="00174904"/>
    <w:rsid w:val="00181849"/>
    <w:rsid w:val="00181F03"/>
    <w:rsid w:val="001823C0"/>
    <w:rsid w:val="001841AA"/>
    <w:rsid w:val="001841C5"/>
    <w:rsid w:val="00185A46"/>
    <w:rsid w:val="00186147"/>
    <w:rsid w:val="00187126"/>
    <w:rsid w:val="001875C0"/>
    <w:rsid w:val="00187D44"/>
    <w:rsid w:val="00191514"/>
    <w:rsid w:val="00191686"/>
    <w:rsid w:val="00192DBA"/>
    <w:rsid w:val="00193199"/>
    <w:rsid w:val="001936B2"/>
    <w:rsid w:val="001938F6"/>
    <w:rsid w:val="00194308"/>
    <w:rsid w:val="00194A4E"/>
    <w:rsid w:val="00194CFA"/>
    <w:rsid w:val="00194FF2"/>
    <w:rsid w:val="00196278"/>
    <w:rsid w:val="001966DB"/>
    <w:rsid w:val="00196828"/>
    <w:rsid w:val="001968E3"/>
    <w:rsid w:val="00196D98"/>
    <w:rsid w:val="00197203"/>
    <w:rsid w:val="001972B8"/>
    <w:rsid w:val="0019744E"/>
    <w:rsid w:val="00197678"/>
    <w:rsid w:val="00197E7F"/>
    <w:rsid w:val="001A0585"/>
    <w:rsid w:val="001A08ED"/>
    <w:rsid w:val="001A13F6"/>
    <w:rsid w:val="001A15CD"/>
    <w:rsid w:val="001A18CF"/>
    <w:rsid w:val="001A1A8C"/>
    <w:rsid w:val="001A1B02"/>
    <w:rsid w:val="001A26E2"/>
    <w:rsid w:val="001A3A07"/>
    <w:rsid w:val="001A5651"/>
    <w:rsid w:val="001A6D0D"/>
    <w:rsid w:val="001A7D5E"/>
    <w:rsid w:val="001B08C1"/>
    <w:rsid w:val="001B0F14"/>
    <w:rsid w:val="001B19E7"/>
    <w:rsid w:val="001B1D0D"/>
    <w:rsid w:val="001B2F43"/>
    <w:rsid w:val="001B412D"/>
    <w:rsid w:val="001B73B3"/>
    <w:rsid w:val="001B7DAA"/>
    <w:rsid w:val="001C19F0"/>
    <w:rsid w:val="001C2D65"/>
    <w:rsid w:val="001C3616"/>
    <w:rsid w:val="001C418D"/>
    <w:rsid w:val="001C4823"/>
    <w:rsid w:val="001C4B0D"/>
    <w:rsid w:val="001C65AB"/>
    <w:rsid w:val="001C693F"/>
    <w:rsid w:val="001C73C9"/>
    <w:rsid w:val="001C772E"/>
    <w:rsid w:val="001C7D79"/>
    <w:rsid w:val="001C7EF2"/>
    <w:rsid w:val="001C7FD7"/>
    <w:rsid w:val="001D1642"/>
    <w:rsid w:val="001D188A"/>
    <w:rsid w:val="001D1B7B"/>
    <w:rsid w:val="001D2209"/>
    <w:rsid w:val="001D28AE"/>
    <w:rsid w:val="001D2CD9"/>
    <w:rsid w:val="001D34E6"/>
    <w:rsid w:val="001D37AA"/>
    <w:rsid w:val="001D428D"/>
    <w:rsid w:val="001D4BA9"/>
    <w:rsid w:val="001D6EC9"/>
    <w:rsid w:val="001D7193"/>
    <w:rsid w:val="001E03DA"/>
    <w:rsid w:val="001E1656"/>
    <w:rsid w:val="001E174C"/>
    <w:rsid w:val="001E17B8"/>
    <w:rsid w:val="001E199C"/>
    <w:rsid w:val="001E1F80"/>
    <w:rsid w:val="001E2EB6"/>
    <w:rsid w:val="001E36EA"/>
    <w:rsid w:val="001E3B69"/>
    <w:rsid w:val="001E41D6"/>
    <w:rsid w:val="001E5074"/>
    <w:rsid w:val="001E512D"/>
    <w:rsid w:val="001E56F6"/>
    <w:rsid w:val="001E6A1C"/>
    <w:rsid w:val="001E73B7"/>
    <w:rsid w:val="001F0221"/>
    <w:rsid w:val="001F03A1"/>
    <w:rsid w:val="001F0A33"/>
    <w:rsid w:val="001F142E"/>
    <w:rsid w:val="001F2B5D"/>
    <w:rsid w:val="001F3B0D"/>
    <w:rsid w:val="001F417F"/>
    <w:rsid w:val="001F4EAD"/>
    <w:rsid w:val="001F74C3"/>
    <w:rsid w:val="001F7CF7"/>
    <w:rsid w:val="001F7E95"/>
    <w:rsid w:val="00200902"/>
    <w:rsid w:val="00201752"/>
    <w:rsid w:val="00201BCD"/>
    <w:rsid w:val="00201C7B"/>
    <w:rsid w:val="00202381"/>
    <w:rsid w:val="002023FB"/>
    <w:rsid w:val="00202E66"/>
    <w:rsid w:val="00202E7F"/>
    <w:rsid w:val="0020351B"/>
    <w:rsid w:val="002035EF"/>
    <w:rsid w:val="00205BF9"/>
    <w:rsid w:val="00205FEB"/>
    <w:rsid w:val="00206B67"/>
    <w:rsid w:val="00206DB0"/>
    <w:rsid w:val="00207D32"/>
    <w:rsid w:val="00210DAF"/>
    <w:rsid w:val="00210FDA"/>
    <w:rsid w:val="00211795"/>
    <w:rsid w:val="002120F6"/>
    <w:rsid w:val="00212121"/>
    <w:rsid w:val="00212CC5"/>
    <w:rsid w:val="00214212"/>
    <w:rsid w:val="002145C7"/>
    <w:rsid w:val="002155EF"/>
    <w:rsid w:val="002169EB"/>
    <w:rsid w:val="00216FD1"/>
    <w:rsid w:val="00220593"/>
    <w:rsid w:val="00221045"/>
    <w:rsid w:val="0022187B"/>
    <w:rsid w:val="00222837"/>
    <w:rsid w:val="00222929"/>
    <w:rsid w:val="00222F89"/>
    <w:rsid w:val="00223535"/>
    <w:rsid w:val="0022369B"/>
    <w:rsid w:val="00223A6E"/>
    <w:rsid w:val="00224A1E"/>
    <w:rsid w:val="00224E59"/>
    <w:rsid w:val="00225AC8"/>
    <w:rsid w:val="002267D7"/>
    <w:rsid w:val="002268B2"/>
    <w:rsid w:val="00226BF5"/>
    <w:rsid w:val="00226D95"/>
    <w:rsid w:val="00226DE9"/>
    <w:rsid w:val="002270DD"/>
    <w:rsid w:val="002273F4"/>
    <w:rsid w:val="00227E6F"/>
    <w:rsid w:val="002309E1"/>
    <w:rsid w:val="00230D31"/>
    <w:rsid w:val="002311AB"/>
    <w:rsid w:val="00231422"/>
    <w:rsid w:val="00231453"/>
    <w:rsid w:val="0023272E"/>
    <w:rsid w:val="00233495"/>
    <w:rsid w:val="0023397D"/>
    <w:rsid w:val="00233CDF"/>
    <w:rsid w:val="00234FDC"/>
    <w:rsid w:val="00234FF8"/>
    <w:rsid w:val="00235948"/>
    <w:rsid w:val="00236EF9"/>
    <w:rsid w:val="0023776F"/>
    <w:rsid w:val="00237C58"/>
    <w:rsid w:val="00237CAC"/>
    <w:rsid w:val="00240C99"/>
    <w:rsid w:val="00241A1B"/>
    <w:rsid w:val="00242E1A"/>
    <w:rsid w:val="00243026"/>
    <w:rsid w:val="00243F6D"/>
    <w:rsid w:val="00244094"/>
    <w:rsid w:val="00244FD7"/>
    <w:rsid w:val="00246471"/>
    <w:rsid w:val="00246CE3"/>
    <w:rsid w:val="00246FC4"/>
    <w:rsid w:val="0024722C"/>
    <w:rsid w:val="0024794E"/>
    <w:rsid w:val="00251E02"/>
    <w:rsid w:val="00252472"/>
    <w:rsid w:val="0025341D"/>
    <w:rsid w:val="00254375"/>
    <w:rsid w:val="00254469"/>
    <w:rsid w:val="00254D93"/>
    <w:rsid w:val="0025563A"/>
    <w:rsid w:val="00256F5C"/>
    <w:rsid w:val="00257129"/>
    <w:rsid w:val="00257434"/>
    <w:rsid w:val="002576AA"/>
    <w:rsid w:val="0026001D"/>
    <w:rsid w:val="00260EA5"/>
    <w:rsid w:val="00261C0D"/>
    <w:rsid w:val="00261DED"/>
    <w:rsid w:val="0026253B"/>
    <w:rsid w:val="00263355"/>
    <w:rsid w:val="00263C15"/>
    <w:rsid w:val="002643CD"/>
    <w:rsid w:val="00264A58"/>
    <w:rsid w:val="00264E4F"/>
    <w:rsid w:val="002653FB"/>
    <w:rsid w:val="00267689"/>
    <w:rsid w:val="00267875"/>
    <w:rsid w:val="002679C0"/>
    <w:rsid w:val="00267AA3"/>
    <w:rsid w:val="00267FBD"/>
    <w:rsid w:val="00270DFD"/>
    <w:rsid w:val="00271A0E"/>
    <w:rsid w:val="0027264C"/>
    <w:rsid w:val="00272811"/>
    <w:rsid w:val="00273199"/>
    <w:rsid w:val="00273401"/>
    <w:rsid w:val="00273DFD"/>
    <w:rsid w:val="002764A5"/>
    <w:rsid w:val="0027698F"/>
    <w:rsid w:val="00276BA6"/>
    <w:rsid w:val="00276F6A"/>
    <w:rsid w:val="002771D7"/>
    <w:rsid w:val="002774B7"/>
    <w:rsid w:val="002777E6"/>
    <w:rsid w:val="00277CE2"/>
    <w:rsid w:val="0028068B"/>
    <w:rsid w:val="00280753"/>
    <w:rsid w:val="002814CE"/>
    <w:rsid w:val="002838D1"/>
    <w:rsid w:val="00283D83"/>
    <w:rsid w:val="002843A6"/>
    <w:rsid w:val="002843E9"/>
    <w:rsid w:val="002867C3"/>
    <w:rsid w:val="00286DF5"/>
    <w:rsid w:val="002900E3"/>
    <w:rsid w:val="002907D1"/>
    <w:rsid w:val="002908C6"/>
    <w:rsid w:val="002909E7"/>
    <w:rsid w:val="00290A0E"/>
    <w:rsid w:val="00293265"/>
    <w:rsid w:val="00293F03"/>
    <w:rsid w:val="00294A40"/>
    <w:rsid w:val="00295161"/>
    <w:rsid w:val="002954D7"/>
    <w:rsid w:val="00296574"/>
    <w:rsid w:val="002975AD"/>
    <w:rsid w:val="002A0055"/>
    <w:rsid w:val="002A0D72"/>
    <w:rsid w:val="002A0E27"/>
    <w:rsid w:val="002A1406"/>
    <w:rsid w:val="002A2BAF"/>
    <w:rsid w:val="002A3056"/>
    <w:rsid w:val="002A46C1"/>
    <w:rsid w:val="002A4825"/>
    <w:rsid w:val="002A4871"/>
    <w:rsid w:val="002A4C61"/>
    <w:rsid w:val="002A5095"/>
    <w:rsid w:val="002A5455"/>
    <w:rsid w:val="002A6A67"/>
    <w:rsid w:val="002B0911"/>
    <w:rsid w:val="002B1D44"/>
    <w:rsid w:val="002B3244"/>
    <w:rsid w:val="002B3C3E"/>
    <w:rsid w:val="002B48CD"/>
    <w:rsid w:val="002B48EB"/>
    <w:rsid w:val="002B4A08"/>
    <w:rsid w:val="002B4B31"/>
    <w:rsid w:val="002B4E90"/>
    <w:rsid w:val="002B5265"/>
    <w:rsid w:val="002B6732"/>
    <w:rsid w:val="002B674D"/>
    <w:rsid w:val="002B6CC2"/>
    <w:rsid w:val="002C00AF"/>
    <w:rsid w:val="002C0A85"/>
    <w:rsid w:val="002C158D"/>
    <w:rsid w:val="002C1E1D"/>
    <w:rsid w:val="002C208C"/>
    <w:rsid w:val="002C248D"/>
    <w:rsid w:val="002C2490"/>
    <w:rsid w:val="002C2C52"/>
    <w:rsid w:val="002C303A"/>
    <w:rsid w:val="002C509F"/>
    <w:rsid w:val="002C5219"/>
    <w:rsid w:val="002C5AA4"/>
    <w:rsid w:val="002C6750"/>
    <w:rsid w:val="002C7FB7"/>
    <w:rsid w:val="002D0326"/>
    <w:rsid w:val="002D2820"/>
    <w:rsid w:val="002D2A60"/>
    <w:rsid w:val="002D2B71"/>
    <w:rsid w:val="002D3061"/>
    <w:rsid w:val="002D3270"/>
    <w:rsid w:val="002D4088"/>
    <w:rsid w:val="002D5AC4"/>
    <w:rsid w:val="002D6985"/>
    <w:rsid w:val="002D6C9A"/>
    <w:rsid w:val="002D7D12"/>
    <w:rsid w:val="002E00FD"/>
    <w:rsid w:val="002E2064"/>
    <w:rsid w:val="002E28DE"/>
    <w:rsid w:val="002E3B3A"/>
    <w:rsid w:val="002E3C03"/>
    <w:rsid w:val="002E4E67"/>
    <w:rsid w:val="002E538F"/>
    <w:rsid w:val="002E552E"/>
    <w:rsid w:val="002E5B56"/>
    <w:rsid w:val="002E74C9"/>
    <w:rsid w:val="002E7BDF"/>
    <w:rsid w:val="002F061F"/>
    <w:rsid w:val="002F1751"/>
    <w:rsid w:val="002F21E7"/>
    <w:rsid w:val="002F3900"/>
    <w:rsid w:val="002F5491"/>
    <w:rsid w:val="002F7348"/>
    <w:rsid w:val="002F7F48"/>
    <w:rsid w:val="00300175"/>
    <w:rsid w:val="003032CB"/>
    <w:rsid w:val="003039A1"/>
    <w:rsid w:val="00304B50"/>
    <w:rsid w:val="00304C23"/>
    <w:rsid w:val="0030546E"/>
    <w:rsid w:val="00305DFF"/>
    <w:rsid w:val="00306095"/>
    <w:rsid w:val="00306128"/>
    <w:rsid w:val="003061EF"/>
    <w:rsid w:val="00306310"/>
    <w:rsid w:val="003068CD"/>
    <w:rsid w:val="00306F20"/>
    <w:rsid w:val="003077F6"/>
    <w:rsid w:val="00307F48"/>
    <w:rsid w:val="00307FA2"/>
    <w:rsid w:val="00310805"/>
    <w:rsid w:val="00310951"/>
    <w:rsid w:val="00311756"/>
    <w:rsid w:val="00312926"/>
    <w:rsid w:val="00312979"/>
    <w:rsid w:val="00313286"/>
    <w:rsid w:val="00314183"/>
    <w:rsid w:val="00314994"/>
    <w:rsid w:val="0031515E"/>
    <w:rsid w:val="00315211"/>
    <w:rsid w:val="00316C7D"/>
    <w:rsid w:val="003218FC"/>
    <w:rsid w:val="00321DC2"/>
    <w:rsid w:val="00321EAB"/>
    <w:rsid w:val="0032316C"/>
    <w:rsid w:val="00323CBF"/>
    <w:rsid w:val="00324DD2"/>
    <w:rsid w:val="0032636E"/>
    <w:rsid w:val="003268DC"/>
    <w:rsid w:val="00330AC9"/>
    <w:rsid w:val="00331C98"/>
    <w:rsid w:val="00333541"/>
    <w:rsid w:val="00333D5A"/>
    <w:rsid w:val="00333D9F"/>
    <w:rsid w:val="003340AE"/>
    <w:rsid w:val="00334685"/>
    <w:rsid w:val="00335295"/>
    <w:rsid w:val="0033564A"/>
    <w:rsid w:val="00336143"/>
    <w:rsid w:val="00336313"/>
    <w:rsid w:val="003367B6"/>
    <w:rsid w:val="00336819"/>
    <w:rsid w:val="003377A1"/>
    <w:rsid w:val="00337858"/>
    <w:rsid w:val="00337A08"/>
    <w:rsid w:val="00337AE6"/>
    <w:rsid w:val="00340931"/>
    <w:rsid w:val="003415B3"/>
    <w:rsid w:val="00342BE1"/>
    <w:rsid w:val="0034380E"/>
    <w:rsid w:val="00343CC7"/>
    <w:rsid w:val="00343FB2"/>
    <w:rsid w:val="0034426C"/>
    <w:rsid w:val="0034599A"/>
    <w:rsid w:val="00346CC5"/>
    <w:rsid w:val="003470EA"/>
    <w:rsid w:val="003476D0"/>
    <w:rsid w:val="00347AD4"/>
    <w:rsid w:val="00347DF1"/>
    <w:rsid w:val="00347E35"/>
    <w:rsid w:val="00350B80"/>
    <w:rsid w:val="0035223B"/>
    <w:rsid w:val="00352415"/>
    <w:rsid w:val="00352D06"/>
    <w:rsid w:val="00354055"/>
    <w:rsid w:val="003559D3"/>
    <w:rsid w:val="0036066D"/>
    <w:rsid w:val="003606FF"/>
    <w:rsid w:val="00361CB7"/>
    <w:rsid w:val="0036296B"/>
    <w:rsid w:val="00362CA3"/>
    <w:rsid w:val="00362FBA"/>
    <w:rsid w:val="003632F2"/>
    <w:rsid w:val="00364497"/>
    <w:rsid w:val="00365ABB"/>
    <w:rsid w:val="00367421"/>
    <w:rsid w:val="00367A94"/>
    <w:rsid w:val="00373CEB"/>
    <w:rsid w:val="00374474"/>
    <w:rsid w:val="0037487C"/>
    <w:rsid w:val="00374C17"/>
    <w:rsid w:val="00375350"/>
    <w:rsid w:val="0037573D"/>
    <w:rsid w:val="00375979"/>
    <w:rsid w:val="00375E98"/>
    <w:rsid w:val="00375F94"/>
    <w:rsid w:val="00376218"/>
    <w:rsid w:val="003768B1"/>
    <w:rsid w:val="00376B8A"/>
    <w:rsid w:val="00376D3E"/>
    <w:rsid w:val="0037716D"/>
    <w:rsid w:val="00377B26"/>
    <w:rsid w:val="00380050"/>
    <w:rsid w:val="00380258"/>
    <w:rsid w:val="003808D4"/>
    <w:rsid w:val="0038157F"/>
    <w:rsid w:val="00381786"/>
    <w:rsid w:val="00381F45"/>
    <w:rsid w:val="0038264F"/>
    <w:rsid w:val="00382809"/>
    <w:rsid w:val="0038332D"/>
    <w:rsid w:val="003833CB"/>
    <w:rsid w:val="00383CFD"/>
    <w:rsid w:val="00384156"/>
    <w:rsid w:val="003841B1"/>
    <w:rsid w:val="003841D6"/>
    <w:rsid w:val="003845E5"/>
    <w:rsid w:val="00384759"/>
    <w:rsid w:val="003849D0"/>
    <w:rsid w:val="00384F1B"/>
    <w:rsid w:val="003858EA"/>
    <w:rsid w:val="00385E6E"/>
    <w:rsid w:val="00387B69"/>
    <w:rsid w:val="0039003C"/>
    <w:rsid w:val="00390525"/>
    <w:rsid w:val="003909CB"/>
    <w:rsid w:val="003909EE"/>
    <w:rsid w:val="003915DF"/>
    <w:rsid w:val="00391ED3"/>
    <w:rsid w:val="003923B1"/>
    <w:rsid w:val="0039377C"/>
    <w:rsid w:val="0039556E"/>
    <w:rsid w:val="00395664"/>
    <w:rsid w:val="00396487"/>
    <w:rsid w:val="003970FB"/>
    <w:rsid w:val="003975A6"/>
    <w:rsid w:val="0039792B"/>
    <w:rsid w:val="00397AD0"/>
    <w:rsid w:val="003A018C"/>
    <w:rsid w:val="003A159E"/>
    <w:rsid w:val="003A219C"/>
    <w:rsid w:val="003A23C7"/>
    <w:rsid w:val="003A6813"/>
    <w:rsid w:val="003A77B3"/>
    <w:rsid w:val="003B01B7"/>
    <w:rsid w:val="003B0FB0"/>
    <w:rsid w:val="003B1329"/>
    <w:rsid w:val="003B13D2"/>
    <w:rsid w:val="003B168F"/>
    <w:rsid w:val="003B32AF"/>
    <w:rsid w:val="003B3F42"/>
    <w:rsid w:val="003B4E13"/>
    <w:rsid w:val="003B56DC"/>
    <w:rsid w:val="003B5BC8"/>
    <w:rsid w:val="003B6FF5"/>
    <w:rsid w:val="003B788F"/>
    <w:rsid w:val="003C00AA"/>
    <w:rsid w:val="003C0449"/>
    <w:rsid w:val="003C06A1"/>
    <w:rsid w:val="003C0DF2"/>
    <w:rsid w:val="003C1CF6"/>
    <w:rsid w:val="003C2EEF"/>
    <w:rsid w:val="003C3938"/>
    <w:rsid w:val="003C3D26"/>
    <w:rsid w:val="003C4714"/>
    <w:rsid w:val="003C4EFC"/>
    <w:rsid w:val="003C52EC"/>
    <w:rsid w:val="003C5BAD"/>
    <w:rsid w:val="003C6846"/>
    <w:rsid w:val="003C69A7"/>
    <w:rsid w:val="003C6BDA"/>
    <w:rsid w:val="003D1F6D"/>
    <w:rsid w:val="003D20C9"/>
    <w:rsid w:val="003D3188"/>
    <w:rsid w:val="003D358F"/>
    <w:rsid w:val="003D3908"/>
    <w:rsid w:val="003D40EF"/>
    <w:rsid w:val="003D4A4F"/>
    <w:rsid w:val="003D4DF0"/>
    <w:rsid w:val="003D5A21"/>
    <w:rsid w:val="003D5C4E"/>
    <w:rsid w:val="003D713D"/>
    <w:rsid w:val="003D72E5"/>
    <w:rsid w:val="003D7BFA"/>
    <w:rsid w:val="003E10D6"/>
    <w:rsid w:val="003E22EE"/>
    <w:rsid w:val="003E28C0"/>
    <w:rsid w:val="003E29C4"/>
    <w:rsid w:val="003E527F"/>
    <w:rsid w:val="003E567A"/>
    <w:rsid w:val="003E6AE3"/>
    <w:rsid w:val="003E6DDA"/>
    <w:rsid w:val="003E6F4E"/>
    <w:rsid w:val="003E6F57"/>
    <w:rsid w:val="003E78A0"/>
    <w:rsid w:val="003F04AB"/>
    <w:rsid w:val="003F0F0E"/>
    <w:rsid w:val="003F2E72"/>
    <w:rsid w:val="003F37EE"/>
    <w:rsid w:val="003F406C"/>
    <w:rsid w:val="003F4150"/>
    <w:rsid w:val="003F41FC"/>
    <w:rsid w:val="003F44A8"/>
    <w:rsid w:val="003F51C3"/>
    <w:rsid w:val="003F5790"/>
    <w:rsid w:val="003F6494"/>
    <w:rsid w:val="003F662D"/>
    <w:rsid w:val="003F6CEC"/>
    <w:rsid w:val="003F6D36"/>
    <w:rsid w:val="003F7302"/>
    <w:rsid w:val="003F7D57"/>
    <w:rsid w:val="003F7D97"/>
    <w:rsid w:val="00401FA0"/>
    <w:rsid w:val="0040235D"/>
    <w:rsid w:val="004024BF"/>
    <w:rsid w:val="004028B6"/>
    <w:rsid w:val="0040292E"/>
    <w:rsid w:val="00402E07"/>
    <w:rsid w:val="00403156"/>
    <w:rsid w:val="00403428"/>
    <w:rsid w:val="00406104"/>
    <w:rsid w:val="00406438"/>
    <w:rsid w:val="004066B8"/>
    <w:rsid w:val="00407C67"/>
    <w:rsid w:val="004101EA"/>
    <w:rsid w:val="004104C5"/>
    <w:rsid w:val="0041058D"/>
    <w:rsid w:val="00411F73"/>
    <w:rsid w:val="00412D1B"/>
    <w:rsid w:val="00414977"/>
    <w:rsid w:val="00414D50"/>
    <w:rsid w:val="00414E30"/>
    <w:rsid w:val="00414F1E"/>
    <w:rsid w:val="00415F1A"/>
    <w:rsid w:val="004165EE"/>
    <w:rsid w:val="004168FE"/>
    <w:rsid w:val="00416CCF"/>
    <w:rsid w:val="00417B55"/>
    <w:rsid w:val="0042040A"/>
    <w:rsid w:val="00420CC5"/>
    <w:rsid w:val="00420D90"/>
    <w:rsid w:val="00422087"/>
    <w:rsid w:val="00422540"/>
    <w:rsid w:val="00422DD0"/>
    <w:rsid w:val="004235A3"/>
    <w:rsid w:val="004238BD"/>
    <w:rsid w:val="00423A16"/>
    <w:rsid w:val="00423AA3"/>
    <w:rsid w:val="00424E0F"/>
    <w:rsid w:val="0042609F"/>
    <w:rsid w:val="004262AF"/>
    <w:rsid w:val="00426DD6"/>
    <w:rsid w:val="00426E13"/>
    <w:rsid w:val="0042734B"/>
    <w:rsid w:val="0042798D"/>
    <w:rsid w:val="00430008"/>
    <w:rsid w:val="004306F0"/>
    <w:rsid w:val="004329C9"/>
    <w:rsid w:val="00433B20"/>
    <w:rsid w:val="0043466F"/>
    <w:rsid w:val="00435DB4"/>
    <w:rsid w:val="00436194"/>
    <w:rsid w:val="00436C05"/>
    <w:rsid w:val="0043751C"/>
    <w:rsid w:val="00437A9A"/>
    <w:rsid w:val="004408BE"/>
    <w:rsid w:val="0044107D"/>
    <w:rsid w:val="0044183E"/>
    <w:rsid w:val="00442D5A"/>
    <w:rsid w:val="0044340B"/>
    <w:rsid w:val="00443BEC"/>
    <w:rsid w:val="00443C2E"/>
    <w:rsid w:val="0044424B"/>
    <w:rsid w:val="00444B04"/>
    <w:rsid w:val="00445558"/>
    <w:rsid w:val="0044575A"/>
    <w:rsid w:val="004460F9"/>
    <w:rsid w:val="00447C88"/>
    <w:rsid w:val="004505A0"/>
    <w:rsid w:val="0045087F"/>
    <w:rsid w:val="00451B77"/>
    <w:rsid w:val="00451E1C"/>
    <w:rsid w:val="004521B2"/>
    <w:rsid w:val="004522F4"/>
    <w:rsid w:val="004553EE"/>
    <w:rsid w:val="00456F43"/>
    <w:rsid w:val="004577B0"/>
    <w:rsid w:val="0045787F"/>
    <w:rsid w:val="0046037E"/>
    <w:rsid w:val="0046084C"/>
    <w:rsid w:val="00460DEA"/>
    <w:rsid w:val="00460DF2"/>
    <w:rsid w:val="004612A4"/>
    <w:rsid w:val="00461576"/>
    <w:rsid w:val="004616E3"/>
    <w:rsid w:val="00462928"/>
    <w:rsid w:val="00463C96"/>
    <w:rsid w:val="00463F0E"/>
    <w:rsid w:val="004651BB"/>
    <w:rsid w:val="0046530B"/>
    <w:rsid w:val="004659AD"/>
    <w:rsid w:val="00465C9A"/>
    <w:rsid w:val="004666CE"/>
    <w:rsid w:val="0046689D"/>
    <w:rsid w:val="004670B8"/>
    <w:rsid w:val="00470AA1"/>
    <w:rsid w:val="00470CBF"/>
    <w:rsid w:val="00470DBE"/>
    <w:rsid w:val="004716A2"/>
    <w:rsid w:val="00473D34"/>
    <w:rsid w:val="004741F0"/>
    <w:rsid w:val="00474589"/>
    <w:rsid w:val="00475A70"/>
    <w:rsid w:val="004760C9"/>
    <w:rsid w:val="00476B57"/>
    <w:rsid w:val="00477F62"/>
    <w:rsid w:val="00480748"/>
    <w:rsid w:val="004810F2"/>
    <w:rsid w:val="004815B5"/>
    <w:rsid w:val="0048166C"/>
    <w:rsid w:val="00482435"/>
    <w:rsid w:val="00484449"/>
    <w:rsid w:val="00484FE8"/>
    <w:rsid w:val="00485352"/>
    <w:rsid w:val="004874FB"/>
    <w:rsid w:val="004877A6"/>
    <w:rsid w:val="00490622"/>
    <w:rsid w:val="00490AC5"/>
    <w:rsid w:val="00492099"/>
    <w:rsid w:val="00493B00"/>
    <w:rsid w:val="00496314"/>
    <w:rsid w:val="00496ECA"/>
    <w:rsid w:val="00497850"/>
    <w:rsid w:val="00497BB8"/>
    <w:rsid w:val="004A0738"/>
    <w:rsid w:val="004A1C20"/>
    <w:rsid w:val="004A1C76"/>
    <w:rsid w:val="004A1D41"/>
    <w:rsid w:val="004A36C3"/>
    <w:rsid w:val="004A3ACC"/>
    <w:rsid w:val="004A4750"/>
    <w:rsid w:val="004A5827"/>
    <w:rsid w:val="004A60C0"/>
    <w:rsid w:val="004A69CA"/>
    <w:rsid w:val="004A6BBF"/>
    <w:rsid w:val="004A7407"/>
    <w:rsid w:val="004B234F"/>
    <w:rsid w:val="004B42A0"/>
    <w:rsid w:val="004B42C4"/>
    <w:rsid w:val="004B4799"/>
    <w:rsid w:val="004B4C5A"/>
    <w:rsid w:val="004B539B"/>
    <w:rsid w:val="004B58B9"/>
    <w:rsid w:val="004B5D26"/>
    <w:rsid w:val="004B65B0"/>
    <w:rsid w:val="004B6735"/>
    <w:rsid w:val="004B67FF"/>
    <w:rsid w:val="004C138F"/>
    <w:rsid w:val="004C1D73"/>
    <w:rsid w:val="004C2CC7"/>
    <w:rsid w:val="004C35CB"/>
    <w:rsid w:val="004C41C9"/>
    <w:rsid w:val="004C524A"/>
    <w:rsid w:val="004C52CD"/>
    <w:rsid w:val="004C5F14"/>
    <w:rsid w:val="004C6421"/>
    <w:rsid w:val="004C658E"/>
    <w:rsid w:val="004C6901"/>
    <w:rsid w:val="004C7412"/>
    <w:rsid w:val="004C741C"/>
    <w:rsid w:val="004C7BEC"/>
    <w:rsid w:val="004C7D9D"/>
    <w:rsid w:val="004D0F6F"/>
    <w:rsid w:val="004D13E7"/>
    <w:rsid w:val="004D198C"/>
    <w:rsid w:val="004D391D"/>
    <w:rsid w:val="004D3FDF"/>
    <w:rsid w:val="004D426E"/>
    <w:rsid w:val="004D4385"/>
    <w:rsid w:val="004D43EB"/>
    <w:rsid w:val="004D4C00"/>
    <w:rsid w:val="004D5703"/>
    <w:rsid w:val="004D581D"/>
    <w:rsid w:val="004D6FD9"/>
    <w:rsid w:val="004E0918"/>
    <w:rsid w:val="004E0DFB"/>
    <w:rsid w:val="004E0E43"/>
    <w:rsid w:val="004E1214"/>
    <w:rsid w:val="004E1FE3"/>
    <w:rsid w:val="004E3BD5"/>
    <w:rsid w:val="004E3DBC"/>
    <w:rsid w:val="004E3EE5"/>
    <w:rsid w:val="004E4C20"/>
    <w:rsid w:val="004E4ECF"/>
    <w:rsid w:val="004E4F5C"/>
    <w:rsid w:val="004E5D67"/>
    <w:rsid w:val="004E6F42"/>
    <w:rsid w:val="004E7B01"/>
    <w:rsid w:val="004E7FBB"/>
    <w:rsid w:val="004F1286"/>
    <w:rsid w:val="004F12DE"/>
    <w:rsid w:val="004F214A"/>
    <w:rsid w:val="004F2918"/>
    <w:rsid w:val="004F6040"/>
    <w:rsid w:val="004F63FF"/>
    <w:rsid w:val="004F6536"/>
    <w:rsid w:val="004F6BA1"/>
    <w:rsid w:val="004F6F5D"/>
    <w:rsid w:val="004F74AC"/>
    <w:rsid w:val="004F7BB3"/>
    <w:rsid w:val="00504339"/>
    <w:rsid w:val="00504948"/>
    <w:rsid w:val="00506086"/>
    <w:rsid w:val="00506615"/>
    <w:rsid w:val="005069F8"/>
    <w:rsid w:val="005074CE"/>
    <w:rsid w:val="00507B45"/>
    <w:rsid w:val="00510463"/>
    <w:rsid w:val="00510B3B"/>
    <w:rsid w:val="00511B0D"/>
    <w:rsid w:val="0051220F"/>
    <w:rsid w:val="00512856"/>
    <w:rsid w:val="00512F67"/>
    <w:rsid w:val="00514EC9"/>
    <w:rsid w:val="00515781"/>
    <w:rsid w:val="0051593D"/>
    <w:rsid w:val="0051612C"/>
    <w:rsid w:val="00516301"/>
    <w:rsid w:val="00517CC8"/>
    <w:rsid w:val="00517EA9"/>
    <w:rsid w:val="0052081F"/>
    <w:rsid w:val="00520FD9"/>
    <w:rsid w:val="0052265A"/>
    <w:rsid w:val="00523198"/>
    <w:rsid w:val="00523328"/>
    <w:rsid w:val="005236ED"/>
    <w:rsid w:val="005239AF"/>
    <w:rsid w:val="00523EB6"/>
    <w:rsid w:val="005242B2"/>
    <w:rsid w:val="00524D8A"/>
    <w:rsid w:val="00526968"/>
    <w:rsid w:val="00527E13"/>
    <w:rsid w:val="00527F6E"/>
    <w:rsid w:val="00531063"/>
    <w:rsid w:val="005310CA"/>
    <w:rsid w:val="00532185"/>
    <w:rsid w:val="00532C6D"/>
    <w:rsid w:val="005333C5"/>
    <w:rsid w:val="00533529"/>
    <w:rsid w:val="00534CDF"/>
    <w:rsid w:val="00535943"/>
    <w:rsid w:val="00535CFD"/>
    <w:rsid w:val="005361D4"/>
    <w:rsid w:val="005367F5"/>
    <w:rsid w:val="00540027"/>
    <w:rsid w:val="00540668"/>
    <w:rsid w:val="00540D69"/>
    <w:rsid w:val="00541724"/>
    <w:rsid w:val="00541F8F"/>
    <w:rsid w:val="005420E2"/>
    <w:rsid w:val="00542592"/>
    <w:rsid w:val="0054275F"/>
    <w:rsid w:val="00543E6D"/>
    <w:rsid w:val="005447D2"/>
    <w:rsid w:val="00545677"/>
    <w:rsid w:val="005457A8"/>
    <w:rsid w:val="00545F38"/>
    <w:rsid w:val="00545FC1"/>
    <w:rsid w:val="00546911"/>
    <w:rsid w:val="00550925"/>
    <w:rsid w:val="0055151A"/>
    <w:rsid w:val="00551A1E"/>
    <w:rsid w:val="00552227"/>
    <w:rsid w:val="005523FA"/>
    <w:rsid w:val="005532C8"/>
    <w:rsid w:val="0055331E"/>
    <w:rsid w:val="00553CC6"/>
    <w:rsid w:val="005552F3"/>
    <w:rsid w:val="00557A51"/>
    <w:rsid w:val="00560118"/>
    <w:rsid w:val="0056020A"/>
    <w:rsid w:val="005602DE"/>
    <w:rsid w:val="005602F4"/>
    <w:rsid w:val="00560902"/>
    <w:rsid w:val="00561738"/>
    <w:rsid w:val="00562255"/>
    <w:rsid w:val="00562CE2"/>
    <w:rsid w:val="00562F47"/>
    <w:rsid w:val="00563080"/>
    <w:rsid w:val="00563469"/>
    <w:rsid w:val="00563B5C"/>
    <w:rsid w:val="00564E8B"/>
    <w:rsid w:val="00564EEA"/>
    <w:rsid w:val="00565197"/>
    <w:rsid w:val="0056558E"/>
    <w:rsid w:val="00566ADB"/>
    <w:rsid w:val="00570015"/>
    <w:rsid w:val="00571158"/>
    <w:rsid w:val="0057128D"/>
    <w:rsid w:val="00571BD7"/>
    <w:rsid w:val="0057254C"/>
    <w:rsid w:val="00573E33"/>
    <w:rsid w:val="005744A9"/>
    <w:rsid w:val="00575792"/>
    <w:rsid w:val="00576779"/>
    <w:rsid w:val="005772FD"/>
    <w:rsid w:val="00577F2B"/>
    <w:rsid w:val="0058034C"/>
    <w:rsid w:val="00581057"/>
    <w:rsid w:val="005817A6"/>
    <w:rsid w:val="0058250A"/>
    <w:rsid w:val="00582865"/>
    <w:rsid w:val="0058374F"/>
    <w:rsid w:val="005837CD"/>
    <w:rsid w:val="0058391A"/>
    <w:rsid w:val="00584BD4"/>
    <w:rsid w:val="00585070"/>
    <w:rsid w:val="00585203"/>
    <w:rsid w:val="005864AE"/>
    <w:rsid w:val="00586E01"/>
    <w:rsid w:val="00587BD9"/>
    <w:rsid w:val="005913BB"/>
    <w:rsid w:val="00591FEE"/>
    <w:rsid w:val="00592101"/>
    <w:rsid w:val="00592322"/>
    <w:rsid w:val="00593EC9"/>
    <w:rsid w:val="005940AE"/>
    <w:rsid w:val="00594176"/>
    <w:rsid w:val="005943E7"/>
    <w:rsid w:val="00594994"/>
    <w:rsid w:val="00595431"/>
    <w:rsid w:val="0059644A"/>
    <w:rsid w:val="00596649"/>
    <w:rsid w:val="00596E73"/>
    <w:rsid w:val="00596E7F"/>
    <w:rsid w:val="00597E2E"/>
    <w:rsid w:val="005A0779"/>
    <w:rsid w:val="005A1FBE"/>
    <w:rsid w:val="005A201E"/>
    <w:rsid w:val="005A2D23"/>
    <w:rsid w:val="005A3577"/>
    <w:rsid w:val="005A41A8"/>
    <w:rsid w:val="005A446E"/>
    <w:rsid w:val="005A44EB"/>
    <w:rsid w:val="005A466F"/>
    <w:rsid w:val="005A4CE0"/>
    <w:rsid w:val="005A65E8"/>
    <w:rsid w:val="005A6E61"/>
    <w:rsid w:val="005B0B25"/>
    <w:rsid w:val="005B1ECD"/>
    <w:rsid w:val="005B2632"/>
    <w:rsid w:val="005B31F0"/>
    <w:rsid w:val="005B4A4A"/>
    <w:rsid w:val="005B4A7C"/>
    <w:rsid w:val="005B4C23"/>
    <w:rsid w:val="005B56C4"/>
    <w:rsid w:val="005B606C"/>
    <w:rsid w:val="005B66A5"/>
    <w:rsid w:val="005B7C81"/>
    <w:rsid w:val="005C1A62"/>
    <w:rsid w:val="005C239F"/>
    <w:rsid w:val="005C23C2"/>
    <w:rsid w:val="005C3BA1"/>
    <w:rsid w:val="005C48CC"/>
    <w:rsid w:val="005C4AA2"/>
    <w:rsid w:val="005C5251"/>
    <w:rsid w:val="005C5B4A"/>
    <w:rsid w:val="005C63FB"/>
    <w:rsid w:val="005C69B0"/>
    <w:rsid w:val="005C6A5B"/>
    <w:rsid w:val="005C6C31"/>
    <w:rsid w:val="005C6F29"/>
    <w:rsid w:val="005C78F7"/>
    <w:rsid w:val="005D08DC"/>
    <w:rsid w:val="005D2AB0"/>
    <w:rsid w:val="005D2F9C"/>
    <w:rsid w:val="005D3370"/>
    <w:rsid w:val="005D3B59"/>
    <w:rsid w:val="005D3DDE"/>
    <w:rsid w:val="005D3FD5"/>
    <w:rsid w:val="005D453E"/>
    <w:rsid w:val="005D46C0"/>
    <w:rsid w:val="005D49AF"/>
    <w:rsid w:val="005D5862"/>
    <w:rsid w:val="005D611A"/>
    <w:rsid w:val="005D6AC0"/>
    <w:rsid w:val="005D74F8"/>
    <w:rsid w:val="005D7F85"/>
    <w:rsid w:val="005E0090"/>
    <w:rsid w:val="005E061D"/>
    <w:rsid w:val="005E13A7"/>
    <w:rsid w:val="005E15B0"/>
    <w:rsid w:val="005E2220"/>
    <w:rsid w:val="005E2CCF"/>
    <w:rsid w:val="005E2DAC"/>
    <w:rsid w:val="005E2E4D"/>
    <w:rsid w:val="005E3A6F"/>
    <w:rsid w:val="005E5B5C"/>
    <w:rsid w:val="005E6281"/>
    <w:rsid w:val="005E6D8A"/>
    <w:rsid w:val="005E714A"/>
    <w:rsid w:val="005E76EB"/>
    <w:rsid w:val="005F0046"/>
    <w:rsid w:val="005F04F3"/>
    <w:rsid w:val="005F0589"/>
    <w:rsid w:val="005F09C1"/>
    <w:rsid w:val="005F14F4"/>
    <w:rsid w:val="005F1E58"/>
    <w:rsid w:val="005F2B79"/>
    <w:rsid w:val="005F3185"/>
    <w:rsid w:val="005F3291"/>
    <w:rsid w:val="005F32ED"/>
    <w:rsid w:val="005F44DD"/>
    <w:rsid w:val="005F4B5E"/>
    <w:rsid w:val="005F667B"/>
    <w:rsid w:val="005F6E06"/>
    <w:rsid w:val="00600F77"/>
    <w:rsid w:val="0060176C"/>
    <w:rsid w:val="00601F60"/>
    <w:rsid w:val="006029E2"/>
    <w:rsid w:val="00605678"/>
    <w:rsid w:val="00605F4A"/>
    <w:rsid w:val="00606142"/>
    <w:rsid w:val="00606ACC"/>
    <w:rsid w:val="006075DD"/>
    <w:rsid w:val="006102B1"/>
    <w:rsid w:val="00610CB7"/>
    <w:rsid w:val="00612DB2"/>
    <w:rsid w:val="00612E4B"/>
    <w:rsid w:val="00613119"/>
    <w:rsid w:val="00614038"/>
    <w:rsid w:val="00614212"/>
    <w:rsid w:val="00614BA5"/>
    <w:rsid w:val="00615954"/>
    <w:rsid w:val="00615CA0"/>
    <w:rsid w:val="006162A8"/>
    <w:rsid w:val="00616614"/>
    <w:rsid w:val="0061697E"/>
    <w:rsid w:val="00616CA9"/>
    <w:rsid w:val="00620B30"/>
    <w:rsid w:val="00622B77"/>
    <w:rsid w:val="00622C91"/>
    <w:rsid w:val="00623240"/>
    <w:rsid w:val="006234CC"/>
    <w:rsid w:val="0062384C"/>
    <w:rsid w:val="0062554E"/>
    <w:rsid w:val="00625E69"/>
    <w:rsid w:val="006260FB"/>
    <w:rsid w:val="00626CF4"/>
    <w:rsid w:val="006271FC"/>
    <w:rsid w:val="006275A5"/>
    <w:rsid w:val="00627A4D"/>
    <w:rsid w:val="00630349"/>
    <w:rsid w:val="00630DC3"/>
    <w:rsid w:val="00633255"/>
    <w:rsid w:val="00633968"/>
    <w:rsid w:val="006339D7"/>
    <w:rsid w:val="00633E57"/>
    <w:rsid w:val="006346C1"/>
    <w:rsid w:val="00634707"/>
    <w:rsid w:val="00634854"/>
    <w:rsid w:val="00634C2E"/>
    <w:rsid w:val="0063517C"/>
    <w:rsid w:val="00635C4C"/>
    <w:rsid w:val="00636E3E"/>
    <w:rsid w:val="00637080"/>
    <w:rsid w:val="00637E53"/>
    <w:rsid w:val="00640569"/>
    <w:rsid w:val="006406D1"/>
    <w:rsid w:val="0064242A"/>
    <w:rsid w:val="006433C5"/>
    <w:rsid w:val="00643E0D"/>
    <w:rsid w:val="0064413D"/>
    <w:rsid w:val="00644278"/>
    <w:rsid w:val="00644438"/>
    <w:rsid w:val="00644C1A"/>
    <w:rsid w:val="00646F61"/>
    <w:rsid w:val="00647852"/>
    <w:rsid w:val="00647B9C"/>
    <w:rsid w:val="0065108A"/>
    <w:rsid w:val="00651524"/>
    <w:rsid w:val="006517C1"/>
    <w:rsid w:val="00652596"/>
    <w:rsid w:val="00652FFB"/>
    <w:rsid w:val="006530D0"/>
    <w:rsid w:val="00653A57"/>
    <w:rsid w:val="006562FD"/>
    <w:rsid w:val="00656B1A"/>
    <w:rsid w:val="00657083"/>
    <w:rsid w:val="0065715F"/>
    <w:rsid w:val="006571FE"/>
    <w:rsid w:val="00657358"/>
    <w:rsid w:val="0065784D"/>
    <w:rsid w:val="00657C43"/>
    <w:rsid w:val="00657E8B"/>
    <w:rsid w:val="00660124"/>
    <w:rsid w:val="00660521"/>
    <w:rsid w:val="006606AF"/>
    <w:rsid w:val="00660A26"/>
    <w:rsid w:val="006611FA"/>
    <w:rsid w:val="00662143"/>
    <w:rsid w:val="00663438"/>
    <w:rsid w:val="00663F39"/>
    <w:rsid w:val="00664479"/>
    <w:rsid w:val="00664A03"/>
    <w:rsid w:val="006667AA"/>
    <w:rsid w:val="00666F69"/>
    <w:rsid w:val="006700D2"/>
    <w:rsid w:val="0067083C"/>
    <w:rsid w:val="006708A8"/>
    <w:rsid w:val="00673223"/>
    <w:rsid w:val="00673B6D"/>
    <w:rsid w:val="00674C19"/>
    <w:rsid w:val="0067653A"/>
    <w:rsid w:val="00680218"/>
    <w:rsid w:val="0068032F"/>
    <w:rsid w:val="00680A0E"/>
    <w:rsid w:val="00680B02"/>
    <w:rsid w:val="00680BF7"/>
    <w:rsid w:val="00680D94"/>
    <w:rsid w:val="00681B8D"/>
    <w:rsid w:val="00682175"/>
    <w:rsid w:val="0068302E"/>
    <w:rsid w:val="00684F39"/>
    <w:rsid w:val="006851AD"/>
    <w:rsid w:val="00685C14"/>
    <w:rsid w:val="00685D20"/>
    <w:rsid w:val="00686137"/>
    <w:rsid w:val="00686C78"/>
    <w:rsid w:val="00687E64"/>
    <w:rsid w:val="00690C2F"/>
    <w:rsid w:val="00690E28"/>
    <w:rsid w:val="00691315"/>
    <w:rsid w:val="00691969"/>
    <w:rsid w:val="00692554"/>
    <w:rsid w:val="006933D4"/>
    <w:rsid w:val="006941EB"/>
    <w:rsid w:val="00694382"/>
    <w:rsid w:val="00694DE2"/>
    <w:rsid w:val="00695097"/>
    <w:rsid w:val="006968AD"/>
    <w:rsid w:val="00696AF3"/>
    <w:rsid w:val="00696DAE"/>
    <w:rsid w:val="006A01B1"/>
    <w:rsid w:val="006A0831"/>
    <w:rsid w:val="006A0839"/>
    <w:rsid w:val="006A09F2"/>
    <w:rsid w:val="006A1A94"/>
    <w:rsid w:val="006A29B5"/>
    <w:rsid w:val="006A5F1F"/>
    <w:rsid w:val="006A74D4"/>
    <w:rsid w:val="006A78A4"/>
    <w:rsid w:val="006A7FB8"/>
    <w:rsid w:val="006B1EF9"/>
    <w:rsid w:val="006B3B4B"/>
    <w:rsid w:val="006B4406"/>
    <w:rsid w:val="006B51E1"/>
    <w:rsid w:val="006B5F7D"/>
    <w:rsid w:val="006B646C"/>
    <w:rsid w:val="006B6C79"/>
    <w:rsid w:val="006B7039"/>
    <w:rsid w:val="006B76E4"/>
    <w:rsid w:val="006C0393"/>
    <w:rsid w:val="006C07F7"/>
    <w:rsid w:val="006C15D9"/>
    <w:rsid w:val="006C2076"/>
    <w:rsid w:val="006C22DF"/>
    <w:rsid w:val="006C2CC5"/>
    <w:rsid w:val="006C391E"/>
    <w:rsid w:val="006C4C23"/>
    <w:rsid w:val="006C4C58"/>
    <w:rsid w:val="006C5AA3"/>
    <w:rsid w:val="006C5F25"/>
    <w:rsid w:val="006C68F4"/>
    <w:rsid w:val="006C7122"/>
    <w:rsid w:val="006D0243"/>
    <w:rsid w:val="006D0293"/>
    <w:rsid w:val="006D0424"/>
    <w:rsid w:val="006D1531"/>
    <w:rsid w:val="006D20F7"/>
    <w:rsid w:val="006D77DF"/>
    <w:rsid w:val="006D7C5B"/>
    <w:rsid w:val="006E0147"/>
    <w:rsid w:val="006E04A6"/>
    <w:rsid w:val="006E05B3"/>
    <w:rsid w:val="006E1516"/>
    <w:rsid w:val="006E170F"/>
    <w:rsid w:val="006E17C5"/>
    <w:rsid w:val="006E3AC4"/>
    <w:rsid w:val="006E43AD"/>
    <w:rsid w:val="006E51A7"/>
    <w:rsid w:val="006E64DD"/>
    <w:rsid w:val="006E6502"/>
    <w:rsid w:val="006F2057"/>
    <w:rsid w:val="006F2809"/>
    <w:rsid w:val="006F2CCB"/>
    <w:rsid w:val="006F3D0E"/>
    <w:rsid w:val="006F4060"/>
    <w:rsid w:val="006F4234"/>
    <w:rsid w:val="006F56D4"/>
    <w:rsid w:val="006F57F0"/>
    <w:rsid w:val="006F72DE"/>
    <w:rsid w:val="006F7700"/>
    <w:rsid w:val="006F7BD2"/>
    <w:rsid w:val="006F7CAC"/>
    <w:rsid w:val="00701407"/>
    <w:rsid w:val="007018A6"/>
    <w:rsid w:val="00701B01"/>
    <w:rsid w:val="007029F8"/>
    <w:rsid w:val="00702BCE"/>
    <w:rsid w:val="007038B1"/>
    <w:rsid w:val="0070493E"/>
    <w:rsid w:val="007050DA"/>
    <w:rsid w:val="007054F3"/>
    <w:rsid w:val="00705E06"/>
    <w:rsid w:val="007064A8"/>
    <w:rsid w:val="007065B0"/>
    <w:rsid w:val="00707300"/>
    <w:rsid w:val="00710811"/>
    <w:rsid w:val="0071255E"/>
    <w:rsid w:val="00712646"/>
    <w:rsid w:val="007128BA"/>
    <w:rsid w:val="00712AE2"/>
    <w:rsid w:val="00712BBB"/>
    <w:rsid w:val="00712FA1"/>
    <w:rsid w:val="0071318C"/>
    <w:rsid w:val="007153D8"/>
    <w:rsid w:val="00715C16"/>
    <w:rsid w:val="00716D09"/>
    <w:rsid w:val="00717723"/>
    <w:rsid w:val="00721D84"/>
    <w:rsid w:val="00722A01"/>
    <w:rsid w:val="00722F57"/>
    <w:rsid w:val="007232C8"/>
    <w:rsid w:val="007233F8"/>
    <w:rsid w:val="00723D0C"/>
    <w:rsid w:val="00723F4F"/>
    <w:rsid w:val="00724302"/>
    <w:rsid w:val="0072591D"/>
    <w:rsid w:val="00725C33"/>
    <w:rsid w:val="0072666B"/>
    <w:rsid w:val="007267D0"/>
    <w:rsid w:val="007270E8"/>
    <w:rsid w:val="007272BC"/>
    <w:rsid w:val="00727BB7"/>
    <w:rsid w:val="00727C4C"/>
    <w:rsid w:val="0073018C"/>
    <w:rsid w:val="00731045"/>
    <w:rsid w:val="00731FB1"/>
    <w:rsid w:val="00733207"/>
    <w:rsid w:val="00733847"/>
    <w:rsid w:val="007340C5"/>
    <w:rsid w:val="007350F0"/>
    <w:rsid w:val="007358A4"/>
    <w:rsid w:val="00735AD7"/>
    <w:rsid w:val="00735D50"/>
    <w:rsid w:val="00735F22"/>
    <w:rsid w:val="007368B8"/>
    <w:rsid w:val="007369BB"/>
    <w:rsid w:val="00736F4C"/>
    <w:rsid w:val="00737EC0"/>
    <w:rsid w:val="007415F6"/>
    <w:rsid w:val="00744168"/>
    <w:rsid w:val="007446CD"/>
    <w:rsid w:val="0074498D"/>
    <w:rsid w:val="00744D7B"/>
    <w:rsid w:val="00745CC8"/>
    <w:rsid w:val="00745D16"/>
    <w:rsid w:val="0074634A"/>
    <w:rsid w:val="00746AB2"/>
    <w:rsid w:val="0074727A"/>
    <w:rsid w:val="007475A3"/>
    <w:rsid w:val="0075064D"/>
    <w:rsid w:val="0075093A"/>
    <w:rsid w:val="00752623"/>
    <w:rsid w:val="007539F6"/>
    <w:rsid w:val="00753DBA"/>
    <w:rsid w:val="00754907"/>
    <w:rsid w:val="00757A0A"/>
    <w:rsid w:val="0076065A"/>
    <w:rsid w:val="00760FCA"/>
    <w:rsid w:val="00761F5C"/>
    <w:rsid w:val="00762098"/>
    <w:rsid w:val="00763282"/>
    <w:rsid w:val="00763504"/>
    <w:rsid w:val="0076499F"/>
    <w:rsid w:val="00764ABB"/>
    <w:rsid w:val="00764ACB"/>
    <w:rsid w:val="00764C56"/>
    <w:rsid w:val="00765263"/>
    <w:rsid w:val="007657F1"/>
    <w:rsid w:val="00765D09"/>
    <w:rsid w:val="00766A96"/>
    <w:rsid w:val="00766B0C"/>
    <w:rsid w:val="00766F69"/>
    <w:rsid w:val="007673AE"/>
    <w:rsid w:val="00770903"/>
    <w:rsid w:val="00770FCA"/>
    <w:rsid w:val="00771C05"/>
    <w:rsid w:val="00773072"/>
    <w:rsid w:val="00774BF8"/>
    <w:rsid w:val="0077551C"/>
    <w:rsid w:val="007761ED"/>
    <w:rsid w:val="0077622A"/>
    <w:rsid w:val="007766D6"/>
    <w:rsid w:val="0077697B"/>
    <w:rsid w:val="00776BC9"/>
    <w:rsid w:val="007770D0"/>
    <w:rsid w:val="00777BE9"/>
    <w:rsid w:val="00777ECA"/>
    <w:rsid w:val="00780293"/>
    <w:rsid w:val="00781085"/>
    <w:rsid w:val="00781CC3"/>
    <w:rsid w:val="007834F0"/>
    <w:rsid w:val="00783672"/>
    <w:rsid w:val="007836BE"/>
    <w:rsid w:val="0078513B"/>
    <w:rsid w:val="007854EB"/>
    <w:rsid w:val="00785646"/>
    <w:rsid w:val="0078783B"/>
    <w:rsid w:val="007904EE"/>
    <w:rsid w:val="00790F82"/>
    <w:rsid w:val="007912D0"/>
    <w:rsid w:val="007921D8"/>
    <w:rsid w:val="00793E7F"/>
    <w:rsid w:val="0079470A"/>
    <w:rsid w:val="00794ABC"/>
    <w:rsid w:val="00794F60"/>
    <w:rsid w:val="007950D5"/>
    <w:rsid w:val="00795664"/>
    <w:rsid w:val="00796C40"/>
    <w:rsid w:val="00797DE5"/>
    <w:rsid w:val="007A0207"/>
    <w:rsid w:val="007A19A3"/>
    <w:rsid w:val="007A20C4"/>
    <w:rsid w:val="007A26C3"/>
    <w:rsid w:val="007A273C"/>
    <w:rsid w:val="007A29EF"/>
    <w:rsid w:val="007A30D3"/>
    <w:rsid w:val="007A31F6"/>
    <w:rsid w:val="007A3E93"/>
    <w:rsid w:val="007A4922"/>
    <w:rsid w:val="007A5AF4"/>
    <w:rsid w:val="007A6791"/>
    <w:rsid w:val="007A796C"/>
    <w:rsid w:val="007A7DCE"/>
    <w:rsid w:val="007B0A9B"/>
    <w:rsid w:val="007B2929"/>
    <w:rsid w:val="007B2944"/>
    <w:rsid w:val="007B2F69"/>
    <w:rsid w:val="007B344F"/>
    <w:rsid w:val="007B3D06"/>
    <w:rsid w:val="007B5030"/>
    <w:rsid w:val="007B5627"/>
    <w:rsid w:val="007B5CD9"/>
    <w:rsid w:val="007B61DF"/>
    <w:rsid w:val="007B683A"/>
    <w:rsid w:val="007B6CFF"/>
    <w:rsid w:val="007C07E1"/>
    <w:rsid w:val="007C0AD3"/>
    <w:rsid w:val="007C1D61"/>
    <w:rsid w:val="007C1EE4"/>
    <w:rsid w:val="007C22EB"/>
    <w:rsid w:val="007C24CD"/>
    <w:rsid w:val="007C2BC5"/>
    <w:rsid w:val="007C4FC1"/>
    <w:rsid w:val="007C5626"/>
    <w:rsid w:val="007C58D1"/>
    <w:rsid w:val="007C5AA2"/>
    <w:rsid w:val="007C6812"/>
    <w:rsid w:val="007C6DDB"/>
    <w:rsid w:val="007C773B"/>
    <w:rsid w:val="007C7ED7"/>
    <w:rsid w:val="007D07CB"/>
    <w:rsid w:val="007D103D"/>
    <w:rsid w:val="007D118B"/>
    <w:rsid w:val="007D3209"/>
    <w:rsid w:val="007D4055"/>
    <w:rsid w:val="007D52DA"/>
    <w:rsid w:val="007D53A2"/>
    <w:rsid w:val="007D546F"/>
    <w:rsid w:val="007D5B63"/>
    <w:rsid w:val="007D5DB0"/>
    <w:rsid w:val="007D5FE5"/>
    <w:rsid w:val="007D702D"/>
    <w:rsid w:val="007D7218"/>
    <w:rsid w:val="007D72CD"/>
    <w:rsid w:val="007E0582"/>
    <w:rsid w:val="007E0EFA"/>
    <w:rsid w:val="007E16CA"/>
    <w:rsid w:val="007E2198"/>
    <w:rsid w:val="007E3B27"/>
    <w:rsid w:val="007E40CA"/>
    <w:rsid w:val="007E4365"/>
    <w:rsid w:val="007E4A58"/>
    <w:rsid w:val="007E4BAF"/>
    <w:rsid w:val="007E4FFD"/>
    <w:rsid w:val="007E50AC"/>
    <w:rsid w:val="007E57D8"/>
    <w:rsid w:val="007E6262"/>
    <w:rsid w:val="007E6D44"/>
    <w:rsid w:val="007E6EF3"/>
    <w:rsid w:val="007F09E9"/>
    <w:rsid w:val="007F0CD6"/>
    <w:rsid w:val="007F1595"/>
    <w:rsid w:val="007F286F"/>
    <w:rsid w:val="007F3C8B"/>
    <w:rsid w:val="007F56A8"/>
    <w:rsid w:val="007F7178"/>
    <w:rsid w:val="007F743B"/>
    <w:rsid w:val="007F7C0A"/>
    <w:rsid w:val="007F7CB8"/>
    <w:rsid w:val="00800D60"/>
    <w:rsid w:val="00801279"/>
    <w:rsid w:val="008013BB"/>
    <w:rsid w:val="008015E8"/>
    <w:rsid w:val="008016CE"/>
    <w:rsid w:val="008018FF"/>
    <w:rsid w:val="00803A2C"/>
    <w:rsid w:val="00804A27"/>
    <w:rsid w:val="00805D42"/>
    <w:rsid w:val="00806A10"/>
    <w:rsid w:val="00806BA7"/>
    <w:rsid w:val="008073F1"/>
    <w:rsid w:val="0080752B"/>
    <w:rsid w:val="00810533"/>
    <w:rsid w:val="00810716"/>
    <w:rsid w:val="00810962"/>
    <w:rsid w:val="008118DC"/>
    <w:rsid w:val="0081221F"/>
    <w:rsid w:val="00812909"/>
    <w:rsid w:val="008129F5"/>
    <w:rsid w:val="008136C7"/>
    <w:rsid w:val="00813AFA"/>
    <w:rsid w:val="00813F77"/>
    <w:rsid w:val="00814158"/>
    <w:rsid w:val="00814B64"/>
    <w:rsid w:val="00815A1A"/>
    <w:rsid w:val="00815FBB"/>
    <w:rsid w:val="00815FD7"/>
    <w:rsid w:val="00817C96"/>
    <w:rsid w:val="00820A35"/>
    <w:rsid w:val="0082105D"/>
    <w:rsid w:val="00822589"/>
    <w:rsid w:val="00823CDA"/>
    <w:rsid w:val="00824E2D"/>
    <w:rsid w:val="00826454"/>
    <w:rsid w:val="00826CA7"/>
    <w:rsid w:val="00826D2D"/>
    <w:rsid w:val="00827DAE"/>
    <w:rsid w:val="008312E1"/>
    <w:rsid w:val="008315DF"/>
    <w:rsid w:val="008319C8"/>
    <w:rsid w:val="00831E80"/>
    <w:rsid w:val="00832C0E"/>
    <w:rsid w:val="00833124"/>
    <w:rsid w:val="00833341"/>
    <w:rsid w:val="008336CB"/>
    <w:rsid w:val="00833BE6"/>
    <w:rsid w:val="00833D2F"/>
    <w:rsid w:val="00833FCA"/>
    <w:rsid w:val="00835B15"/>
    <w:rsid w:val="00836A12"/>
    <w:rsid w:val="00836BB9"/>
    <w:rsid w:val="00836F89"/>
    <w:rsid w:val="00841A13"/>
    <w:rsid w:val="00841E99"/>
    <w:rsid w:val="00842B9E"/>
    <w:rsid w:val="00843062"/>
    <w:rsid w:val="008434B9"/>
    <w:rsid w:val="00843823"/>
    <w:rsid w:val="00843B4C"/>
    <w:rsid w:val="00844613"/>
    <w:rsid w:val="008447AD"/>
    <w:rsid w:val="00844A58"/>
    <w:rsid w:val="00844CA7"/>
    <w:rsid w:val="00844EAF"/>
    <w:rsid w:val="00845F70"/>
    <w:rsid w:val="00846867"/>
    <w:rsid w:val="008472C2"/>
    <w:rsid w:val="00847C39"/>
    <w:rsid w:val="0085035E"/>
    <w:rsid w:val="008508EB"/>
    <w:rsid w:val="00852117"/>
    <w:rsid w:val="00852786"/>
    <w:rsid w:val="00852BEC"/>
    <w:rsid w:val="00853832"/>
    <w:rsid w:val="00854046"/>
    <w:rsid w:val="0085431F"/>
    <w:rsid w:val="00854439"/>
    <w:rsid w:val="00854D24"/>
    <w:rsid w:val="0085701F"/>
    <w:rsid w:val="00861566"/>
    <w:rsid w:val="008621D4"/>
    <w:rsid w:val="0086259E"/>
    <w:rsid w:val="00862BD6"/>
    <w:rsid w:val="00862C7B"/>
    <w:rsid w:val="00862F56"/>
    <w:rsid w:val="00863029"/>
    <w:rsid w:val="00863650"/>
    <w:rsid w:val="00863E4F"/>
    <w:rsid w:val="00864C63"/>
    <w:rsid w:val="008654A9"/>
    <w:rsid w:val="0086580B"/>
    <w:rsid w:val="00866029"/>
    <w:rsid w:val="00866B3D"/>
    <w:rsid w:val="008702DA"/>
    <w:rsid w:val="00871B3C"/>
    <w:rsid w:val="00872A96"/>
    <w:rsid w:val="00872C36"/>
    <w:rsid w:val="00873500"/>
    <w:rsid w:val="008743D4"/>
    <w:rsid w:val="00874404"/>
    <w:rsid w:val="00875C72"/>
    <w:rsid w:val="00876EB5"/>
    <w:rsid w:val="008802E6"/>
    <w:rsid w:val="0088164B"/>
    <w:rsid w:val="008816BF"/>
    <w:rsid w:val="00882ED0"/>
    <w:rsid w:val="00883715"/>
    <w:rsid w:val="00883C30"/>
    <w:rsid w:val="00883C8C"/>
    <w:rsid w:val="00883F1C"/>
    <w:rsid w:val="008842FD"/>
    <w:rsid w:val="00886145"/>
    <w:rsid w:val="00886B71"/>
    <w:rsid w:val="00887368"/>
    <w:rsid w:val="008879DB"/>
    <w:rsid w:val="008925C3"/>
    <w:rsid w:val="00892AB6"/>
    <w:rsid w:val="008937AD"/>
    <w:rsid w:val="0089476D"/>
    <w:rsid w:val="00894C59"/>
    <w:rsid w:val="00895092"/>
    <w:rsid w:val="00895552"/>
    <w:rsid w:val="00895DC5"/>
    <w:rsid w:val="00895E61"/>
    <w:rsid w:val="00896550"/>
    <w:rsid w:val="00897085"/>
    <w:rsid w:val="008A0E57"/>
    <w:rsid w:val="008A0F03"/>
    <w:rsid w:val="008A0F62"/>
    <w:rsid w:val="008A20F8"/>
    <w:rsid w:val="008A2748"/>
    <w:rsid w:val="008A3DB0"/>
    <w:rsid w:val="008A4838"/>
    <w:rsid w:val="008A4E32"/>
    <w:rsid w:val="008A5215"/>
    <w:rsid w:val="008A59DC"/>
    <w:rsid w:val="008A5E2A"/>
    <w:rsid w:val="008A6987"/>
    <w:rsid w:val="008A7128"/>
    <w:rsid w:val="008B0393"/>
    <w:rsid w:val="008B0610"/>
    <w:rsid w:val="008B07D1"/>
    <w:rsid w:val="008B112D"/>
    <w:rsid w:val="008B15FE"/>
    <w:rsid w:val="008B19E9"/>
    <w:rsid w:val="008B1FED"/>
    <w:rsid w:val="008B2A2B"/>
    <w:rsid w:val="008B3673"/>
    <w:rsid w:val="008B3F22"/>
    <w:rsid w:val="008B4982"/>
    <w:rsid w:val="008B70A8"/>
    <w:rsid w:val="008B7B1B"/>
    <w:rsid w:val="008C0AF9"/>
    <w:rsid w:val="008C12C3"/>
    <w:rsid w:val="008C1F91"/>
    <w:rsid w:val="008C2D9B"/>
    <w:rsid w:val="008C2E31"/>
    <w:rsid w:val="008C3BBC"/>
    <w:rsid w:val="008C5288"/>
    <w:rsid w:val="008C5F9D"/>
    <w:rsid w:val="008C6D13"/>
    <w:rsid w:val="008C79D4"/>
    <w:rsid w:val="008D0054"/>
    <w:rsid w:val="008D082F"/>
    <w:rsid w:val="008D0BB2"/>
    <w:rsid w:val="008D0FDB"/>
    <w:rsid w:val="008D11F5"/>
    <w:rsid w:val="008D14C3"/>
    <w:rsid w:val="008D1BA2"/>
    <w:rsid w:val="008D1EA6"/>
    <w:rsid w:val="008D23F0"/>
    <w:rsid w:val="008D2A73"/>
    <w:rsid w:val="008D3318"/>
    <w:rsid w:val="008D3396"/>
    <w:rsid w:val="008D3E5A"/>
    <w:rsid w:val="008D46D4"/>
    <w:rsid w:val="008D58E0"/>
    <w:rsid w:val="008D63EC"/>
    <w:rsid w:val="008D6493"/>
    <w:rsid w:val="008D6E75"/>
    <w:rsid w:val="008D785A"/>
    <w:rsid w:val="008D7998"/>
    <w:rsid w:val="008E147D"/>
    <w:rsid w:val="008E1C77"/>
    <w:rsid w:val="008E26B5"/>
    <w:rsid w:val="008E3111"/>
    <w:rsid w:val="008E42B2"/>
    <w:rsid w:val="008E66B7"/>
    <w:rsid w:val="008F279F"/>
    <w:rsid w:val="008F2857"/>
    <w:rsid w:val="008F2E3F"/>
    <w:rsid w:val="008F32AE"/>
    <w:rsid w:val="008F4C69"/>
    <w:rsid w:val="008F4FAA"/>
    <w:rsid w:val="008F537A"/>
    <w:rsid w:val="008F6245"/>
    <w:rsid w:val="008F65D7"/>
    <w:rsid w:val="008F68D0"/>
    <w:rsid w:val="008F78DC"/>
    <w:rsid w:val="008F7990"/>
    <w:rsid w:val="00900EE6"/>
    <w:rsid w:val="00901110"/>
    <w:rsid w:val="00901AE0"/>
    <w:rsid w:val="00901E16"/>
    <w:rsid w:val="00901E93"/>
    <w:rsid w:val="00902726"/>
    <w:rsid w:val="00903163"/>
    <w:rsid w:val="009033D1"/>
    <w:rsid w:val="00903660"/>
    <w:rsid w:val="00905689"/>
    <w:rsid w:val="00905A1F"/>
    <w:rsid w:val="0090723A"/>
    <w:rsid w:val="009072DF"/>
    <w:rsid w:val="009073B3"/>
    <w:rsid w:val="00907949"/>
    <w:rsid w:val="00907EDA"/>
    <w:rsid w:val="009105B4"/>
    <w:rsid w:val="0091075B"/>
    <w:rsid w:val="0091091B"/>
    <w:rsid w:val="00910F66"/>
    <w:rsid w:val="009110DD"/>
    <w:rsid w:val="00911740"/>
    <w:rsid w:val="0091281E"/>
    <w:rsid w:val="00913AD0"/>
    <w:rsid w:val="00913B41"/>
    <w:rsid w:val="00913C23"/>
    <w:rsid w:val="00914CF7"/>
    <w:rsid w:val="00914D8C"/>
    <w:rsid w:val="00914E1A"/>
    <w:rsid w:val="00915C61"/>
    <w:rsid w:val="009168A5"/>
    <w:rsid w:val="009170D3"/>
    <w:rsid w:val="00920E16"/>
    <w:rsid w:val="009215CC"/>
    <w:rsid w:val="009222CE"/>
    <w:rsid w:val="009223B8"/>
    <w:rsid w:val="00922D13"/>
    <w:rsid w:val="00923C02"/>
    <w:rsid w:val="00923C1D"/>
    <w:rsid w:val="00923DEA"/>
    <w:rsid w:val="009252DF"/>
    <w:rsid w:val="0092636F"/>
    <w:rsid w:val="00926602"/>
    <w:rsid w:val="00930428"/>
    <w:rsid w:val="009310C2"/>
    <w:rsid w:val="0093154D"/>
    <w:rsid w:val="00931AD9"/>
    <w:rsid w:val="00931CC2"/>
    <w:rsid w:val="00931F1A"/>
    <w:rsid w:val="0093225B"/>
    <w:rsid w:val="00933095"/>
    <w:rsid w:val="0093311C"/>
    <w:rsid w:val="00933138"/>
    <w:rsid w:val="00933415"/>
    <w:rsid w:val="00934AD2"/>
    <w:rsid w:val="00934BF5"/>
    <w:rsid w:val="00934D9E"/>
    <w:rsid w:val="009357C6"/>
    <w:rsid w:val="009359AF"/>
    <w:rsid w:val="00935BC4"/>
    <w:rsid w:val="009369BA"/>
    <w:rsid w:val="009373E0"/>
    <w:rsid w:val="00937406"/>
    <w:rsid w:val="00937BF2"/>
    <w:rsid w:val="00937D2B"/>
    <w:rsid w:val="009407F7"/>
    <w:rsid w:val="009416BA"/>
    <w:rsid w:val="00941840"/>
    <w:rsid w:val="0094199B"/>
    <w:rsid w:val="00941C74"/>
    <w:rsid w:val="00942882"/>
    <w:rsid w:val="00943DBA"/>
    <w:rsid w:val="009443D0"/>
    <w:rsid w:val="00944983"/>
    <w:rsid w:val="00945611"/>
    <w:rsid w:val="009465F1"/>
    <w:rsid w:val="009475A0"/>
    <w:rsid w:val="00950BAA"/>
    <w:rsid w:val="00954966"/>
    <w:rsid w:val="00954B86"/>
    <w:rsid w:val="00956123"/>
    <w:rsid w:val="009564AF"/>
    <w:rsid w:val="00956994"/>
    <w:rsid w:val="00956A1F"/>
    <w:rsid w:val="00957435"/>
    <w:rsid w:val="00957613"/>
    <w:rsid w:val="00957826"/>
    <w:rsid w:val="009602C5"/>
    <w:rsid w:val="00960511"/>
    <w:rsid w:val="00960971"/>
    <w:rsid w:val="00960A52"/>
    <w:rsid w:val="00960B14"/>
    <w:rsid w:val="00961438"/>
    <w:rsid w:val="009617D4"/>
    <w:rsid w:val="0096194C"/>
    <w:rsid w:val="009622AD"/>
    <w:rsid w:val="00962A63"/>
    <w:rsid w:val="00962D60"/>
    <w:rsid w:val="00963AD2"/>
    <w:rsid w:val="00963BEB"/>
    <w:rsid w:val="00963FB2"/>
    <w:rsid w:val="009647CB"/>
    <w:rsid w:val="00964915"/>
    <w:rsid w:val="00964C68"/>
    <w:rsid w:val="00965BFE"/>
    <w:rsid w:val="0097036C"/>
    <w:rsid w:val="00970B6E"/>
    <w:rsid w:val="00970CDA"/>
    <w:rsid w:val="009719DF"/>
    <w:rsid w:val="00972368"/>
    <w:rsid w:val="00973FE0"/>
    <w:rsid w:val="009741A7"/>
    <w:rsid w:val="00974C9A"/>
    <w:rsid w:val="0097517C"/>
    <w:rsid w:val="00975286"/>
    <w:rsid w:val="00975AEA"/>
    <w:rsid w:val="009762BD"/>
    <w:rsid w:val="00976675"/>
    <w:rsid w:val="00976802"/>
    <w:rsid w:val="00976C6D"/>
    <w:rsid w:val="009775E1"/>
    <w:rsid w:val="009803BE"/>
    <w:rsid w:val="009808C2"/>
    <w:rsid w:val="0098127B"/>
    <w:rsid w:val="00981BE1"/>
    <w:rsid w:val="00981D90"/>
    <w:rsid w:val="00981E75"/>
    <w:rsid w:val="009822C4"/>
    <w:rsid w:val="009830D3"/>
    <w:rsid w:val="00983467"/>
    <w:rsid w:val="00983E25"/>
    <w:rsid w:val="00983E71"/>
    <w:rsid w:val="009867A2"/>
    <w:rsid w:val="009869E3"/>
    <w:rsid w:val="00986AA0"/>
    <w:rsid w:val="00986DC0"/>
    <w:rsid w:val="00987548"/>
    <w:rsid w:val="00987EFC"/>
    <w:rsid w:val="0099030D"/>
    <w:rsid w:val="009905C4"/>
    <w:rsid w:val="00990D65"/>
    <w:rsid w:val="00990DC0"/>
    <w:rsid w:val="00991000"/>
    <w:rsid w:val="00992EAE"/>
    <w:rsid w:val="00993354"/>
    <w:rsid w:val="00993F6E"/>
    <w:rsid w:val="00994505"/>
    <w:rsid w:val="0099524E"/>
    <w:rsid w:val="009958A7"/>
    <w:rsid w:val="00996B21"/>
    <w:rsid w:val="00996E3A"/>
    <w:rsid w:val="009A0E64"/>
    <w:rsid w:val="009A1AED"/>
    <w:rsid w:val="009A28BD"/>
    <w:rsid w:val="009A28C7"/>
    <w:rsid w:val="009A2ABE"/>
    <w:rsid w:val="009A3805"/>
    <w:rsid w:val="009A471F"/>
    <w:rsid w:val="009A55A7"/>
    <w:rsid w:val="009A5C66"/>
    <w:rsid w:val="009A5E87"/>
    <w:rsid w:val="009A6D02"/>
    <w:rsid w:val="009A76E6"/>
    <w:rsid w:val="009A7CCC"/>
    <w:rsid w:val="009A7FFC"/>
    <w:rsid w:val="009B0A05"/>
    <w:rsid w:val="009B0C1C"/>
    <w:rsid w:val="009B1A9E"/>
    <w:rsid w:val="009B2066"/>
    <w:rsid w:val="009B27D1"/>
    <w:rsid w:val="009B2C93"/>
    <w:rsid w:val="009B393E"/>
    <w:rsid w:val="009B5C0A"/>
    <w:rsid w:val="009B5CFE"/>
    <w:rsid w:val="009B61AE"/>
    <w:rsid w:val="009B72E7"/>
    <w:rsid w:val="009B7642"/>
    <w:rsid w:val="009C0E1B"/>
    <w:rsid w:val="009C15AD"/>
    <w:rsid w:val="009C21A9"/>
    <w:rsid w:val="009C278F"/>
    <w:rsid w:val="009C3ED4"/>
    <w:rsid w:val="009C4AF8"/>
    <w:rsid w:val="009C532E"/>
    <w:rsid w:val="009C6D6B"/>
    <w:rsid w:val="009C7691"/>
    <w:rsid w:val="009D0B63"/>
    <w:rsid w:val="009D0C98"/>
    <w:rsid w:val="009D141E"/>
    <w:rsid w:val="009D17D7"/>
    <w:rsid w:val="009D1889"/>
    <w:rsid w:val="009D18D4"/>
    <w:rsid w:val="009D365C"/>
    <w:rsid w:val="009D3A6E"/>
    <w:rsid w:val="009D612F"/>
    <w:rsid w:val="009E05C2"/>
    <w:rsid w:val="009E1C4B"/>
    <w:rsid w:val="009E23F7"/>
    <w:rsid w:val="009E250C"/>
    <w:rsid w:val="009E32F4"/>
    <w:rsid w:val="009E3438"/>
    <w:rsid w:val="009E4386"/>
    <w:rsid w:val="009E5449"/>
    <w:rsid w:val="009E594A"/>
    <w:rsid w:val="009E5CDF"/>
    <w:rsid w:val="009E6803"/>
    <w:rsid w:val="009E6BE2"/>
    <w:rsid w:val="009E7CAE"/>
    <w:rsid w:val="009F0853"/>
    <w:rsid w:val="009F11A4"/>
    <w:rsid w:val="009F4407"/>
    <w:rsid w:val="009F4F91"/>
    <w:rsid w:val="009F5373"/>
    <w:rsid w:val="009F64C5"/>
    <w:rsid w:val="009F690B"/>
    <w:rsid w:val="009F6B78"/>
    <w:rsid w:val="009F7E8B"/>
    <w:rsid w:val="00A00A85"/>
    <w:rsid w:val="00A0222A"/>
    <w:rsid w:val="00A0328D"/>
    <w:rsid w:val="00A036D0"/>
    <w:rsid w:val="00A03796"/>
    <w:rsid w:val="00A04349"/>
    <w:rsid w:val="00A04917"/>
    <w:rsid w:val="00A05347"/>
    <w:rsid w:val="00A06C66"/>
    <w:rsid w:val="00A078F3"/>
    <w:rsid w:val="00A07D2E"/>
    <w:rsid w:val="00A07EA0"/>
    <w:rsid w:val="00A1078B"/>
    <w:rsid w:val="00A10A7D"/>
    <w:rsid w:val="00A112AF"/>
    <w:rsid w:val="00A11333"/>
    <w:rsid w:val="00A114D1"/>
    <w:rsid w:val="00A11641"/>
    <w:rsid w:val="00A1187C"/>
    <w:rsid w:val="00A12A1D"/>
    <w:rsid w:val="00A12C4D"/>
    <w:rsid w:val="00A136F3"/>
    <w:rsid w:val="00A14F1D"/>
    <w:rsid w:val="00A166EC"/>
    <w:rsid w:val="00A17820"/>
    <w:rsid w:val="00A20BA7"/>
    <w:rsid w:val="00A218C9"/>
    <w:rsid w:val="00A218F5"/>
    <w:rsid w:val="00A21EDC"/>
    <w:rsid w:val="00A22503"/>
    <w:rsid w:val="00A2415D"/>
    <w:rsid w:val="00A2507C"/>
    <w:rsid w:val="00A25187"/>
    <w:rsid w:val="00A25492"/>
    <w:rsid w:val="00A265B8"/>
    <w:rsid w:val="00A26D07"/>
    <w:rsid w:val="00A26E7B"/>
    <w:rsid w:val="00A27CF5"/>
    <w:rsid w:val="00A317E5"/>
    <w:rsid w:val="00A31980"/>
    <w:rsid w:val="00A32930"/>
    <w:rsid w:val="00A340B7"/>
    <w:rsid w:val="00A343FE"/>
    <w:rsid w:val="00A34AF1"/>
    <w:rsid w:val="00A34B4E"/>
    <w:rsid w:val="00A36A2E"/>
    <w:rsid w:val="00A36DE7"/>
    <w:rsid w:val="00A36F0F"/>
    <w:rsid w:val="00A373A1"/>
    <w:rsid w:val="00A40D3C"/>
    <w:rsid w:val="00A411D2"/>
    <w:rsid w:val="00A430A8"/>
    <w:rsid w:val="00A438A4"/>
    <w:rsid w:val="00A459E0"/>
    <w:rsid w:val="00A46F37"/>
    <w:rsid w:val="00A4739A"/>
    <w:rsid w:val="00A47D8E"/>
    <w:rsid w:val="00A47F3F"/>
    <w:rsid w:val="00A505AC"/>
    <w:rsid w:val="00A50687"/>
    <w:rsid w:val="00A509A5"/>
    <w:rsid w:val="00A50A4E"/>
    <w:rsid w:val="00A52142"/>
    <w:rsid w:val="00A5234E"/>
    <w:rsid w:val="00A52C2A"/>
    <w:rsid w:val="00A531A5"/>
    <w:rsid w:val="00A53784"/>
    <w:rsid w:val="00A55B8E"/>
    <w:rsid w:val="00A56EC5"/>
    <w:rsid w:val="00A57787"/>
    <w:rsid w:val="00A5788B"/>
    <w:rsid w:val="00A578FC"/>
    <w:rsid w:val="00A60583"/>
    <w:rsid w:val="00A61660"/>
    <w:rsid w:val="00A61B46"/>
    <w:rsid w:val="00A622AA"/>
    <w:rsid w:val="00A624A2"/>
    <w:rsid w:val="00A6285D"/>
    <w:rsid w:val="00A62B2E"/>
    <w:rsid w:val="00A635B9"/>
    <w:rsid w:val="00A65453"/>
    <w:rsid w:val="00A66751"/>
    <w:rsid w:val="00A6689D"/>
    <w:rsid w:val="00A670DE"/>
    <w:rsid w:val="00A678C3"/>
    <w:rsid w:val="00A701C8"/>
    <w:rsid w:val="00A705B0"/>
    <w:rsid w:val="00A7086B"/>
    <w:rsid w:val="00A70C0D"/>
    <w:rsid w:val="00A711F9"/>
    <w:rsid w:val="00A721A5"/>
    <w:rsid w:val="00A727EE"/>
    <w:rsid w:val="00A72E07"/>
    <w:rsid w:val="00A72F1D"/>
    <w:rsid w:val="00A730F0"/>
    <w:rsid w:val="00A737FF"/>
    <w:rsid w:val="00A75404"/>
    <w:rsid w:val="00A772D1"/>
    <w:rsid w:val="00A8023F"/>
    <w:rsid w:val="00A8054F"/>
    <w:rsid w:val="00A81C1A"/>
    <w:rsid w:val="00A82E46"/>
    <w:rsid w:val="00A839B9"/>
    <w:rsid w:val="00A83E04"/>
    <w:rsid w:val="00A83E6D"/>
    <w:rsid w:val="00A83E6F"/>
    <w:rsid w:val="00A858F9"/>
    <w:rsid w:val="00A8604A"/>
    <w:rsid w:val="00A8651C"/>
    <w:rsid w:val="00A8779D"/>
    <w:rsid w:val="00A902E7"/>
    <w:rsid w:val="00A90898"/>
    <w:rsid w:val="00A90F20"/>
    <w:rsid w:val="00A91332"/>
    <w:rsid w:val="00A92E93"/>
    <w:rsid w:val="00A9388F"/>
    <w:rsid w:val="00A947C1"/>
    <w:rsid w:val="00A950CD"/>
    <w:rsid w:val="00A963D8"/>
    <w:rsid w:val="00A973A2"/>
    <w:rsid w:val="00A974D9"/>
    <w:rsid w:val="00A97ADC"/>
    <w:rsid w:val="00AA0D1E"/>
    <w:rsid w:val="00AA2B9B"/>
    <w:rsid w:val="00AA2D50"/>
    <w:rsid w:val="00AA3673"/>
    <w:rsid w:val="00AA459C"/>
    <w:rsid w:val="00AA4682"/>
    <w:rsid w:val="00AA50D2"/>
    <w:rsid w:val="00AA57AB"/>
    <w:rsid w:val="00AA61A3"/>
    <w:rsid w:val="00AA6757"/>
    <w:rsid w:val="00AA68AE"/>
    <w:rsid w:val="00AA6BCE"/>
    <w:rsid w:val="00AA6BEB"/>
    <w:rsid w:val="00AA6F09"/>
    <w:rsid w:val="00AA7171"/>
    <w:rsid w:val="00AA7751"/>
    <w:rsid w:val="00AB1259"/>
    <w:rsid w:val="00AB1C60"/>
    <w:rsid w:val="00AB2497"/>
    <w:rsid w:val="00AB2995"/>
    <w:rsid w:val="00AB3511"/>
    <w:rsid w:val="00AB6762"/>
    <w:rsid w:val="00AB6997"/>
    <w:rsid w:val="00AB6B37"/>
    <w:rsid w:val="00AB6E39"/>
    <w:rsid w:val="00AC0FF2"/>
    <w:rsid w:val="00AC17B0"/>
    <w:rsid w:val="00AC2CC0"/>
    <w:rsid w:val="00AC3461"/>
    <w:rsid w:val="00AC34AB"/>
    <w:rsid w:val="00AC415A"/>
    <w:rsid w:val="00AC4562"/>
    <w:rsid w:val="00AC49B6"/>
    <w:rsid w:val="00AC4E45"/>
    <w:rsid w:val="00AC535B"/>
    <w:rsid w:val="00AC59BC"/>
    <w:rsid w:val="00AC5B87"/>
    <w:rsid w:val="00AC7430"/>
    <w:rsid w:val="00AC7981"/>
    <w:rsid w:val="00AD09FA"/>
    <w:rsid w:val="00AD0A06"/>
    <w:rsid w:val="00AD145F"/>
    <w:rsid w:val="00AD1731"/>
    <w:rsid w:val="00AD19FF"/>
    <w:rsid w:val="00AD20DE"/>
    <w:rsid w:val="00AD342A"/>
    <w:rsid w:val="00AD5BCD"/>
    <w:rsid w:val="00AD62AF"/>
    <w:rsid w:val="00AD64E0"/>
    <w:rsid w:val="00AD6D65"/>
    <w:rsid w:val="00AD79CF"/>
    <w:rsid w:val="00AD7C9A"/>
    <w:rsid w:val="00AD7F36"/>
    <w:rsid w:val="00AE0C3B"/>
    <w:rsid w:val="00AE13DD"/>
    <w:rsid w:val="00AE18EC"/>
    <w:rsid w:val="00AE1D67"/>
    <w:rsid w:val="00AE2EED"/>
    <w:rsid w:val="00AE3526"/>
    <w:rsid w:val="00AE475D"/>
    <w:rsid w:val="00AE6140"/>
    <w:rsid w:val="00AE622F"/>
    <w:rsid w:val="00AE6B26"/>
    <w:rsid w:val="00AE7A38"/>
    <w:rsid w:val="00AF04A6"/>
    <w:rsid w:val="00AF0641"/>
    <w:rsid w:val="00AF0ADF"/>
    <w:rsid w:val="00AF0B89"/>
    <w:rsid w:val="00AF22D1"/>
    <w:rsid w:val="00AF24F8"/>
    <w:rsid w:val="00AF2E75"/>
    <w:rsid w:val="00AF3B10"/>
    <w:rsid w:val="00AF3C74"/>
    <w:rsid w:val="00AF4686"/>
    <w:rsid w:val="00AF53CC"/>
    <w:rsid w:val="00AF548C"/>
    <w:rsid w:val="00AF5F82"/>
    <w:rsid w:val="00AF6AB3"/>
    <w:rsid w:val="00AF7C12"/>
    <w:rsid w:val="00B0035C"/>
    <w:rsid w:val="00B02811"/>
    <w:rsid w:val="00B029CD"/>
    <w:rsid w:val="00B02B6F"/>
    <w:rsid w:val="00B04574"/>
    <w:rsid w:val="00B04CCC"/>
    <w:rsid w:val="00B07A0D"/>
    <w:rsid w:val="00B10C1C"/>
    <w:rsid w:val="00B10FDF"/>
    <w:rsid w:val="00B116E2"/>
    <w:rsid w:val="00B12679"/>
    <w:rsid w:val="00B1379F"/>
    <w:rsid w:val="00B144E7"/>
    <w:rsid w:val="00B14DDB"/>
    <w:rsid w:val="00B14E21"/>
    <w:rsid w:val="00B14E4D"/>
    <w:rsid w:val="00B153EE"/>
    <w:rsid w:val="00B15994"/>
    <w:rsid w:val="00B16A35"/>
    <w:rsid w:val="00B16CF8"/>
    <w:rsid w:val="00B1732A"/>
    <w:rsid w:val="00B17F3A"/>
    <w:rsid w:val="00B21711"/>
    <w:rsid w:val="00B22506"/>
    <w:rsid w:val="00B22797"/>
    <w:rsid w:val="00B22C9D"/>
    <w:rsid w:val="00B24110"/>
    <w:rsid w:val="00B25945"/>
    <w:rsid w:val="00B25C5B"/>
    <w:rsid w:val="00B2697E"/>
    <w:rsid w:val="00B3154F"/>
    <w:rsid w:val="00B31B41"/>
    <w:rsid w:val="00B326C2"/>
    <w:rsid w:val="00B32B22"/>
    <w:rsid w:val="00B332E3"/>
    <w:rsid w:val="00B33900"/>
    <w:rsid w:val="00B339CC"/>
    <w:rsid w:val="00B33D5D"/>
    <w:rsid w:val="00B35490"/>
    <w:rsid w:val="00B35BED"/>
    <w:rsid w:val="00B361A1"/>
    <w:rsid w:val="00B36775"/>
    <w:rsid w:val="00B37005"/>
    <w:rsid w:val="00B37073"/>
    <w:rsid w:val="00B378D7"/>
    <w:rsid w:val="00B37957"/>
    <w:rsid w:val="00B4046B"/>
    <w:rsid w:val="00B40B76"/>
    <w:rsid w:val="00B40F4D"/>
    <w:rsid w:val="00B41C3D"/>
    <w:rsid w:val="00B433D3"/>
    <w:rsid w:val="00B46596"/>
    <w:rsid w:val="00B506EC"/>
    <w:rsid w:val="00B54072"/>
    <w:rsid w:val="00B54889"/>
    <w:rsid w:val="00B551D1"/>
    <w:rsid w:val="00B5522A"/>
    <w:rsid w:val="00B55563"/>
    <w:rsid w:val="00B559AE"/>
    <w:rsid w:val="00B55BAF"/>
    <w:rsid w:val="00B55C3C"/>
    <w:rsid w:val="00B5607F"/>
    <w:rsid w:val="00B569A6"/>
    <w:rsid w:val="00B56E46"/>
    <w:rsid w:val="00B57EB9"/>
    <w:rsid w:val="00B610B6"/>
    <w:rsid w:val="00B61F90"/>
    <w:rsid w:val="00B63189"/>
    <w:rsid w:val="00B635BD"/>
    <w:rsid w:val="00B645EB"/>
    <w:rsid w:val="00B6495C"/>
    <w:rsid w:val="00B64E68"/>
    <w:rsid w:val="00B64F88"/>
    <w:rsid w:val="00B655CC"/>
    <w:rsid w:val="00B666B7"/>
    <w:rsid w:val="00B66F31"/>
    <w:rsid w:val="00B67116"/>
    <w:rsid w:val="00B671CB"/>
    <w:rsid w:val="00B674E0"/>
    <w:rsid w:val="00B67B5C"/>
    <w:rsid w:val="00B712B4"/>
    <w:rsid w:val="00B744B5"/>
    <w:rsid w:val="00B74A32"/>
    <w:rsid w:val="00B74B39"/>
    <w:rsid w:val="00B76481"/>
    <w:rsid w:val="00B7690E"/>
    <w:rsid w:val="00B76917"/>
    <w:rsid w:val="00B76F25"/>
    <w:rsid w:val="00B77E06"/>
    <w:rsid w:val="00B80E46"/>
    <w:rsid w:val="00B822E4"/>
    <w:rsid w:val="00B82916"/>
    <w:rsid w:val="00B86142"/>
    <w:rsid w:val="00B912B1"/>
    <w:rsid w:val="00B9281D"/>
    <w:rsid w:val="00B9693C"/>
    <w:rsid w:val="00B96E84"/>
    <w:rsid w:val="00B97F50"/>
    <w:rsid w:val="00BA1347"/>
    <w:rsid w:val="00BA184E"/>
    <w:rsid w:val="00BA19CA"/>
    <w:rsid w:val="00BA25A8"/>
    <w:rsid w:val="00BA37D3"/>
    <w:rsid w:val="00BA4E69"/>
    <w:rsid w:val="00BA54D9"/>
    <w:rsid w:val="00BA669A"/>
    <w:rsid w:val="00BA691B"/>
    <w:rsid w:val="00BB058A"/>
    <w:rsid w:val="00BB16D0"/>
    <w:rsid w:val="00BB1DE0"/>
    <w:rsid w:val="00BB39DF"/>
    <w:rsid w:val="00BB4A36"/>
    <w:rsid w:val="00BB5766"/>
    <w:rsid w:val="00BB5ECE"/>
    <w:rsid w:val="00BB5FB3"/>
    <w:rsid w:val="00BB7B41"/>
    <w:rsid w:val="00BB7E5D"/>
    <w:rsid w:val="00BC03CA"/>
    <w:rsid w:val="00BC0483"/>
    <w:rsid w:val="00BC06C5"/>
    <w:rsid w:val="00BC0CB4"/>
    <w:rsid w:val="00BC60C1"/>
    <w:rsid w:val="00BC62B0"/>
    <w:rsid w:val="00BC6B23"/>
    <w:rsid w:val="00BC764C"/>
    <w:rsid w:val="00BC7DE5"/>
    <w:rsid w:val="00BD1437"/>
    <w:rsid w:val="00BD18CD"/>
    <w:rsid w:val="00BD199F"/>
    <w:rsid w:val="00BD2564"/>
    <w:rsid w:val="00BD2609"/>
    <w:rsid w:val="00BD28E2"/>
    <w:rsid w:val="00BD44E2"/>
    <w:rsid w:val="00BD49BA"/>
    <w:rsid w:val="00BD5EAE"/>
    <w:rsid w:val="00BD6077"/>
    <w:rsid w:val="00BD7009"/>
    <w:rsid w:val="00BE0329"/>
    <w:rsid w:val="00BE0749"/>
    <w:rsid w:val="00BE0B66"/>
    <w:rsid w:val="00BE0DC2"/>
    <w:rsid w:val="00BE1076"/>
    <w:rsid w:val="00BE11B6"/>
    <w:rsid w:val="00BE30D1"/>
    <w:rsid w:val="00BE43D0"/>
    <w:rsid w:val="00BE4543"/>
    <w:rsid w:val="00BE4DEE"/>
    <w:rsid w:val="00BE517F"/>
    <w:rsid w:val="00BE5728"/>
    <w:rsid w:val="00BE6193"/>
    <w:rsid w:val="00BE61A7"/>
    <w:rsid w:val="00BE7ED0"/>
    <w:rsid w:val="00BF0356"/>
    <w:rsid w:val="00BF041F"/>
    <w:rsid w:val="00BF1056"/>
    <w:rsid w:val="00BF165C"/>
    <w:rsid w:val="00BF1D92"/>
    <w:rsid w:val="00BF28B6"/>
    <w:rsid w:val="00BF44F8"/>
    <w:rsid w:val="00BF484E"/>
    <w:rsid w:val="00BF48EA"/>
    <w:rsid w:val="00BF6201"/>
    <w:rsid w:val="00BF6717"/>
    <w:rsid w:val="00BF6A55"/>
    <w:rsid w:val="00BF7071"/>
    <w:rsid w:val="00BF7F51"/>
    <w:rsid w:val="00C014EE"/>
    <w:rsid w:val="00C01AB2"/>
    <w:rsid w:val="00C01D4E"/>
    <w:rsid w:val="00C04A4E"/>
    <w:rsid w:val="00C05DDF"/>
    <w:rsid w:val="00C05ECF"/>
    <w:rsid w:val="00C06269"/>
    <w:rsid w:val="00C07D38"/>
    <w:rsid w:val="00C1112E"/>
    <w:rsid w:val="00C11320"/>
    <w:rsid w:val="00C12287"/>
    <w:rsid w:val="00C1285B"/>
    <w:rsid w:val="00C12B06"/>
    <w:rsid w:val="00C13258"/>
    <w:rsid w:val="00C1388B"/>
    <w:rsid w:val="00C14689"/>
    <w:rsid w:val="00C14968"/>
    <w:rsid w:val="00C14CEF"/>
    <w:rsid w:val="00C1569D"/>
    <w:rsid w:val="00C15928"/>
    <w:rsid w:val="00C16188"/>
    <w:rsid w:val="00C166C3"/>
    <w:rsid w:val="00C16C08"/>
    <w:rsid w:val="00C17776"/>
    <w:rsid w:val="00C17C33"/>
    <w:rsid w:val="00C17CE2"/>
    <w:rsid w:val="00C20799"/>
    <w:rsid w:val="00C20AC3"/>
    <w:rsid w:val="00C22B55"/>
    <w:rsid w:val="00C24902"/>
    <w:rsid w:val="00C24BEE"/>
    <w:rsid w:val="00C251EE"/>
    <w:rsid w:val="00C257B0"/>
    <w:rsid w:val="00C2620F"/>
    <w:rsid w:val="00C26669"/>
    <w:rsid w:val="00C26D4E"/>
    <w:rsid w:val="00C27152"/>
    <w:rsid w:val="00C2764F"/>
    <w:rsid w:val="00C27C83"/>
    <w:rsid w:val="00C31677"/>
    <w:rsid w:val="00C32284"/>
    <w:rsid w:val="00C3295E"/>
    <w:rsid w:val="00C335C4"/>
    <w:rsid w:val="00C349C1"/>
    <w:rsid w:val="00C34C77"/>
    <w:rsid w:val="00C34F8A"/>
    <w:rsid w:val="00C362FC"/>
    <w:rsid w:val="00C36330"/>
    <w:rsid w:val="00C37DDC"/>
    <w:rsid w:val="00C43A24"/>
    <w:rsid w:val="00C44437"/>
    <w:rsid w:val="00C47057"/>
    <w:rsid w:val="00C4738A"/>
    <w:rsid w:val="00C51368"/>
    <w:rsid w:val="00C517EC"/>
    <w:rsid w:val="00C51F19"/>
    <w:rsid w:val="00C51F56"/>
    <w:rsid w:val="00C54484"/>
    <w:rsid w:val="00C57A87"/>
    <w:rsid w:val="00C60226"/>
    <w:rsid w:val="00C60AB3"/>
    <w:rsid w:val="00C60C5B"/>
    <w:rsid w:val="00C62778"/>
    <w:rsid w:val="00C627B2"/>
    <w:rsid w:val="00C62EFD"/>
    <w:rsid w:val="00C63641"/>
    <w:rsid w:val="00C63D86"/>
    <w:rsid w:val="00C64C4C"/>
    <w:rsid w:val="00C64D69"/>
    <w:rsid w:val="00C64F3F"/>
    <w:rsid w:val="00C67549"/>
    <w:rsid w:val="00C70069"/>
    <w:rsid w:val="00C708A7"/>
    <w:rsid w:val="00C7118C"/>
    <w:rsid w:val="00C7121F"/>
    <w:rsid w:val="00C722FE"/>
    <w:rsid w:val="00C7414C"/>
    <w:rsid w:val="00C741E8"/>
    <w:rsid w:val="00C745BB"/>
    <w:rsid w:val="00C74BEB"/>
    <w:rsid w:val="00C76C54"/>
    <w:rsid w:val="00C80040"/>
    <w:rsid w:val="00C80C33"/>
    <w:rsid w:val="00C81A74"/>
    <w:rsid w:val="00C82CAD"/>
    <w:rsid w:val="00C82ED6"/>
    <w:rsid w:val="00C84188"/>
    <w:rsid w:val="00C85341"/>
    <w:rsid w:val="00C855F1"/>
    <w:rsid w:val="00C860F4"/>
    <w:rsid w:val="00C90349"/>
    <w:rsid w:val="00C9127F"/>
    <w:rsid w:val="00C91D2D"/>
    <w:rsid w:val="00C92250"/>
    <w:rsid w:val="00C928F0"/>
    <w:rsid w:val="00C929D2"/>
    <w:rsid w:val="00C93177"/>
    <w:rsid w:val="00C95BF2"/>
    <w:rsid w:val="00CA0E0D"/>
    <w:rsid w:val="00CA1C5B"/>
    <w:rsid w:val="00CA3DF2"/>
    <w:rsid w:val="00CA3FAE"/>
    <w:rsid w:val="00CA4C21"/>
    <w:rsid w:val="00CA5307"/>
    <w:rsid w:val="00CA57AC"/>
    <w:rsid w:val="00CA6775"/>
    <w:rsid w:val="00CA6A1A"/>
    <w:rsid w:val="00CA6C20"/>
    <w:rsid w:val="00CA6FCE"/>
    <w:rsid w:val="00CA7019"/>
    <w:rsid w:val="00CA705E"/>
    <w:rsid w:val="00CB077A"/>
    <w:rsid w:val="00CB0F93"/>
    <w:rsid w:val="00CB267F"/>
    <w:rsid w:val="00CB482A"/>
    <w:rsid w:val="00CB5ACF"/>
    <w:rsid w:val="00CB645B"/>
    <w:rsid w:val="00CB65DD"/>
    <w:rsid w:val="00CB66B7"/>
    <w:rsid w:val="00CB7ADB"/>
    <w:rsid w:val="00CB7BDC"/>
    <w:rsid w:val="00CC0591"/>
    <w:rsid w:val="00CC13E2"/>
    <w:rsid w:val="00CC1630"/>
    <w:rsid w:val="00CC19DC"/>
    <w:rsid w:val="00CC319E"/>
    <w:rsid w:val="00CC399C"/>
    <w:rsid w:val="00CC5907"/>
    <w:rsid w:val="00CC6056"/>
    <w:rsid w:val="00CC6405"/>
    <w:rsid w:val="00CC64B6"/>
    <w:rsid w:val="00CC64E3"/>
    <w:rsid w:val="00CC6AF4"/>
    <w:rsid w:val="00CC7811"/>
    <w:rsid w:val="00CD0378"/>
    <w:rsid w:val="00CD192E"/>
    <w:rsid w:val="00CD1DC2"/>
    <w:rsid w:val="00CD2D05"/>
    <w:rsid w:val="00CD3B67"/>
    <w:rsid w:val="00CD46A4"/>
    <w:rsid w:val="00CD47B0"/>
    <w:rsid w:val="00CD4E1F"/>
    <w:rsid w:val="00CD5E1D"/>
    <w:rsid w:val="00CD70CF"/>
    <w:rsid w:val="00CD7E1E"/>
    <w:rsid w:val="00CE0DE9"/>
    <w:rsid w:val="00CE295B"/>
    <w:rsid w:val="00CE2E84"/>
    <w:rsid w:val="00CE30B0"/>
    <w:rsid w:val="00CE4011"/>
    <w:rsid w:val="00CE44E0"/>
    <w:rsid w:val="00CE633E"/>
    <w:rsid w:val="00CE6B03"/>
    <w:rsid w:val="00CE7ADF"/>
    <w:rsid w:val="00CE7B46"/>
    <w:rsid w:val="00CF08E1"/>
    <w:rsid w:val="00CF2768"/>
    <w:rsid w:val="00CF31CE"/>
    <w:rsid w:val="00CF339C"/>
    <w:rsid w:val="00CF356D"/>
    <w:rsid w:val="00CF3676"/>
    <w:rsid w:val="00CF415F"/>
    <w:rsid w:val="00CF4426"/>
    <w:rsid w:val="00CF4D55"/>
    <w:rsid w:val="00CF5ABA"/>
    <w:rsid w:val="00CF5F12"/>
    <w:rsid w:val="00CF5FCE"/>
    <w:rsid w:val="00CF704E"/>
    <w:rsid w:val="00CF7A07"/>
    <w:rsid w:val="00CF7DD9"/>
    <w:rsid w:val="00D00793"/>
    <w:rsid w:val="00D009D7"/>
    <w:rsid w:val="00D00C91"/>
    <w:rsid w:val="00D00E34"/>
    <w:rsid w:val="00D017E4"/>
    <w:rsid w:val="00D01B7D"/>
    <w:rsid w:val="00D01DAC"/>
    <w:rsid w:val="00D01FB1"/>
    <w:rsid w:val="00D025DE"/>
    <w:rsid w:val="00D02CB0"/>
    <w:rsid w:val="00D02CC2"/>
    <w:rsid w:val="00D02CEB"/>
    <w:rsid w:val="00D031D0"/>
    <w:rsid w:val="00D04225"/>
    <w:rsid w:val="00D05168"/>
    <w:rsid w:val="00D05829"/>
    <w:rsid w:val="00D05CA7"/>
    <w:rsid w:val="00D06429"/>
    <w:rsid w:val="00D06CE9"/>
    <w:rsid w:val="00D072F0"/>
    <w:rsid w:val="00D07567"/>
    <w:rsid w:val="00D1033E"/>
    <w:rsid w:val="00D1082B"/>
    <w:rsid w:val="00D1099E"/>
    <w:rsid w:val="00D10D40"/>
    <w:rsid w:val="00D11024"/>
    <w:rsid w:val="00D1197D"/>
    <w:rsid w:val="00D1265C"/>
    <w:rsid w:val="00D1267F"/>
    <w:rsid w:val="00D12D92"/>
    <w:rsid w:val="00D13590"/>
    <w:rsid w:val="00D14128"/>
    <w:rsid w:val="00D1447F"/>
    <w:rsid w:val="00D153CD"/>
    <w:rsid w:val="00D1545D"/>
    <w:rsid w:val="00D15B80"/>
    <w:rsid w:val="00D15BE6"/>
    <w:rsid w:val="00D16003"/>
    <w:rsid w:val="00D16054"/>
    <w:rsid w:val="00D16F0A"/>
    <w:rsid w:val="00D1732D"/>
    <w:rsid w:val="00D17DB6"/>
    <w:rsid w:val="00D2059D"/>
    <w:rsid w:val="00D23286"/>
    <w:rsid w:val="00D232B9"/>
    <w:rsid w:val="00D235C3"/>
    <w:rsid w:val="00D2529D"/>
    <w:rsid w:val="00D25C49"/>
    <w:rsid w:val="00D25FBF"/>
    <w:rsid w:val="00D260A1"/>
    <w:rsid w:val="00D268FD"/>
    <w:rsid w:val="00D26B99"/>
    <w:rsid w:val="00D272B0"/>
    <w:rsid w:val="00D2789C"/>
    <w:rsid w:val="00D27E70"/>
    <w:rsid w:val="00D27FAF"/>
    <w:rsid w:val="00D27FBF"/>
    <w:rsid w:val="00D31533"/>
    <w:rsid w:val="00D33298"/>
    <w:rsid w:val="00D34130"/>
    <w:rsid w:val="00D349CE"/>
    <w:rsid w:val="00D34F80"/>
    <w:rsid w:val="00D351B2"/>
    <w:rsid w:val="00D353F5"/>
    <w:rsid w:val="00D360F4"/>
    <w:rsid w:val="00D36E3F"/>
    <w:rsid w:val="00D37E13"/>
    <w:rsid w:val="00D407EF"/>
    <w:rsid w:val="00D424CE"/>
    <w:rsid w:val="00D43633"/>
    <w:rsid w:val="00D44112"/>
    <w:rsid w:val="00D445E3"/>
    <w:rsid w:val="00D44683"/>
    <w:rsid w:val="00D4495B"/>
    <w:rsid w:val="00D44CC5"/>
    <w:rsid w:val="00D45B88"/>
    <w:rsid w:val="00D478AF"/>
    <w:rsid w:val="00D51E64"/>
    <w:rsid w:val="00D52505"/>
    <w:rsid w:val="00D54549"/>
    <w:rsid w:val="00D55028"/>
    <w:rsid w:val="00D55CBD"/>
    <w:rsid w:val="00D56087"/>
    <w:rsid w:val="00D56EE9"/>
    <w:rsid w:val="00D57111"/>
    <w:rsid w:val="00D57A8A"/>
    <w:rsid w:val="00D57B7E"/>
    <w:rsid w:val="00D607CE"/>
    <w:rsid w:val="00D60A3B"/>
    <w:rsid w:val="00D60DC1"/>
    <w:rsid w:val="00D611D0"/>
    <w:rsid w:val="00D61890"/>
    <w:rsid w:val="00D619AE"/>
    <w:rsid w:val="00D61AAB"/>
    <w:rsid w:val="00D61D0D"/>
    <w:rsid w:val="00D61F6B"/>
    <w:rsid w:val="00D62039"/>
    <w:rsid w:val="00D6315F"/>
    <w:rsid w:val="00D632A7"/>
    <w:rsid w:val="00D635C7"/>
    <w:rsid w:val="00D63803"/>
    <w:rsid w:val="00D63E22"/>
    <w:rsid w:val="00D644F1"/>
    <w:rsid w:val="00D64FC7"/>
    <w:rsid w:val="00D6538C"/>
    <w:rsid w:val="00D66600"/>
    <w:rsid w:val="00D668D6"/>
    <w:rsid w:val="00D6702A"/>
    <w:rsid w:val="00D679B2"/>
    <w:rsid w:val="00D67A9A"/>
    <w:rsid w:val="00D67B8B"/>
    <w:rsid w:val="00D7050B"/>
    <w:rsid w:val="00D70A09"/>
    <w:rsid w:val="00D71930"/>
    <w:rsid w:val="00D72B05"/>
    <w:rsid w:val="00D733A1"/>
    <w:rsid w:val="00D7464D"/>
    <w:rsid w:val="00D7685A"/>
    <w:rsid w:val="00D774B8"/>
    <w:rsid w:val="00D775FD"/>
    <w:rsid w:val="00D77E2C"/>
    <w:rsid w:val="00D8064C"/>
    <w:rsid w:val="00D82021"/>
    <w:rsid w:val="00D823A2"/>
    <w:rsid w:val="00D82870"/>
    <w:rsid w:val="00D82E10"/>
    <w:rsid w:val="00D84484"/>
    <w:rsid w:val="00D84BA8"/>
    <w:rsid w:val="00D84D2B"/>
    <w:rsid w:val="00D85911"/>
    <w:rsid w:val="00D85DF4"/>
    <w:rsid w:val="00D862B2"/>
    <w:rsid w:val="00D86ED1"/>
    <w:rsid w:val="00D8761A"/>
    <w:rsid w:val="00D87FDD"/>
    <w:rsid w:val="00D913E2"/>
    <w:rsid w:val="00D9183D"/>
    <w:rsid w:val="00D92225"/>
    <w:rsid w:val="00D92F4F"/>
    <w:rsid w:val="00D942A5"/>
    <w:rsid w:val="00D94DA2"/>
    <w:rsid w:val="00D94E20"/>
    <w:rsid w:val="00D961D9"/>
    <w:rsid w:val="00D96702"/>
    <w:rsid w:val="00D96F22"/>
    <w:rsid w:val="00DA096F"/>
    <w:rsid w:val="00DA0C71"/>
    <w:rsid w:val="00DA0C9C"/>
    <w:rsid w:val="00DA1432"/>
    <w:rsid w:val="00DA2415"/>
    <w:rsid w:val="00DA26F1"/>
    <w:rsid w:val="00DA2FC0"/>
    <w:rsid w:val="00DA3181"/>
    <w:rsid w:val="00DA3B89"/>
    <w:rsid w:val="00DA3E01"/>
    <w:rsid w:val="00DA512A"/>
    <w:rsid w:val="00DA59F8"/>
    <w:rsid w:val="00DA5D41"/>
    <w:rsid w:val="00DA7EEA"/>
    <w:rsid w:val="00DB00B7"/>
    <w:rsid w:val="00DB0151"/>
    <w:rsid w:val="00DB0338"/>
    <w:rsid w:val="00DB0AC5"/>
    <w:rsid w:val="00DB1667"/>
    <w:rsid w:val="00DB1FCA"/>
    <w:rsid w:val="00DB332D"/>
    <w:rsid w:val="00DB34E7"/>
    <w:rsid w:val="00DB4E19"/>
    <w:rsid w:val="00DB5F83"/>
    <w:rsid w:val="00DB757B"/>
    <w:rsid w:val="00DB7728"/>
    <w:rsid w:val="00DC10BC"/>
    <w:rsid w:val="00DC1D71"/>
    <w:rsid w:val="00DC3A2B"/>
    <w:rsid w:val="00DC41EA"/>
    <w:rsid w:val="00DC5424"/>
    <w:rsid w:val="00DC729D"/>
    <w:rsid w:val="00DD255F"/>
    <w:rsid w:val="00DD2D75"/>
    <w:rsid w:val="00DD4088"/>
    <w:rsid w:val="00DD42C9"/>
    <w:rsid w:val="00DD453D"/>
    <w:rsid w:val="00DD5947"/>
    <w:rsid w:val="00DD5DB8"/>
    <w:rsid w:val="00DD5F43"/>
    <w:rsid w:val="00DD6465"/>
    <w:rsid w:val="00DD7752"/>
    <w:rsid w:val="00DE00BD"/>
    <w:rsid w:val="00DE0F80"/>
    <w:rsid w:val="00DE19BE"/>
    <w:rsid w:val="00DE2996"/>
    <w:rsid w:val="00DE2A52"/>
    <w:rsid w:val="00DE51AF"/>
    <w:rsid w:val="00DF0EB7"/>
    <w:rsid w:val="00DF1268"/>
    <w:rsid w:val="00DF187B"/>
    <w:rsid w:val="00DF1FAB"/>
    <w:rsid w:val="00DF2B09"/>
    <w:rsid w:val="00DF37FD"/>
    <w:rsid w:val="00DF54E8"/>
    <w:rsid w:val="00DF6500"/>
    <w:rsid w:val="00E0055B"/>
    <w:rsid w:val="00E0133B"/>
    <w:rsid w:val="00E01363"/>
    <w:rsid w:val="00E017B6"/>
    <w:rsid w:val="00E01CFA"/>
    <w:rsid w:val="00E0229A"/>
    <w:rsid w:val="00E03DB8"/>
    <w:rsid w:val="00E057BF"/>
    <w:rsid w:val="00E0594C"/>
    <w:rsid w:val="00E061F9"/>
    <w:rsid w:val="00E079F4"/>
    <w:rsid w:val="00E07CE8"/>
    <w:rsid w:val="00E10932"/>
    <w:rsid w:val="00E117FA"/>
    <w:rsid w:val="00E11868"/>
    <w:rsid w:val="00E1187D"/>
    <w:rsid w:val="00E1209C"/>
    <w:rsid w:val="00E12615"/>
    <w:rsid w:val="00E133AF"/>
    <w:rsid w:val="00E13438"/>
    <w:rsid w:val="00E135FC"/>
    <w:rsid w:val="00E1381A"/>
    <w:rsid w:val="00E13F7B"/>
    <w:rsid w:val="00E154C2"/>
    <w:rsid w:val="00E1698A"/>
    <w:rsid w:val="00E1745C"/>
    <w:rsid w:val="00E176EC"/>
    <w:rsid w:val="00E17966"/>
    <w:rsid w:val="00E17CDF"/>
    <w:rsid w:val="00E17D44"/>
    <w:rsid w:val="00E17EFC"/>
    <w:rsid w:val="00E203B7"/>
    <w:rsid w:val="00E20DA1"/>
    <w:rsid w:val="00E22830"/>
    <w:rsid w:val="00E22F3B"/>
    <w:rsid w:val="00E23533"/>
    <w:rsid w:val="00E24F62"/>
    <w:rsid w:val="00E257A2"/>
    <w:rsid w:val="00E258FF"/>
    <w:rsid w:val="00E25AC4"/>
    <w:rsid w:val="00E26623"/>
    <w:rsid w:val="00E26FA0"/>
    <w:rsid w:val="00E26FE3"/>
    <w:rsid w:val="00E2725B"/>
    <w:rsid w:val="00E2765F"/>
    <w:rsid w:val="00E277CE"/>
    <w:rsid w:val="00E27E94"/>
    <w:rsid w:val="00E27F03"/>
    <w:rsid w:val="00E30975"/>
    <w:rsid w:val="00E31DB0"/>
    <w:rsid w:val="00E32B1F"/>
    <w:rsid w:val="00E3306E"/>
    <w:rsid w:val="00E3326E"/>
    <w:rsid w:val="00E334A5"/>
    <w:rsid w:val="00E338A6"/>
    <w:rsid w:val="00E33EDC"/>
    <w:rsid w:val="00E3450F"/>
    <w:rsid w:val="00E345AC"/>
    <w:rsid w:val="00E35557"/>
    <w:rsid w:val="00E35CBF"/>
    <w:rsid w:val="00E35FCA"/>
    <w:rsid w:val="00E3605D"/>
    <w:rsid w:val="00E37477"/>
    <w:rsid w:val="00E3753E"/>
    <w:rsid w:val="00E40106"/>
    <w:rsid w:val="00E40F82"/>
    <w:rsid w:val="00E413BD"/>
    <w:rsid w:val="00E415C2"/>
    <w:rsid w:val="00E41C07"/>
    <w:rsid w:val="00E42C05"/>
    <w:rsid w:val="00E45CD1"/>
    <w:rsid w:val="00E464C3"/>
    <w:rsid w:val="00E46744"/>
    <w:rsid w:val="00E46BD2"/>
    <w:rsid w:val="00E51564"/>
    <w:rsid w:val="00E51E12"/>
    <w:rsid w:val="00E528F2"/>
    <w:rsid w:val="00E53C5B"/>
    <w:rsid w:val="00E54186"/>
    <w:rsid w:val="00E551DD"/>
    <w:rsid w:val="00E564FF"/>
    <w:rsid w:val="00E60A4D"/>
    <w:rsid w:val="00E60E94"/>
    <w:rsid w:val="00E620EB"/>
    <w:rsid w:val="00E62189"/>
    <w:rsid w:val="00E63347"/>
    <w:rsid w:val="00E6436E"/>
    <w:rsid w:val="00E64BFB"/>
    <w:rsid w:val="00E6502F"/>
    <w:rsid w:val="00E657EF"/>
    <w:rsid w:val="00E65C2C"/>
    <w:rsid w:val="00E66831"/>
    <w:rsid w:val="00E66920"/>
    <w:rsid w:val="00E6777A"/>
    <w:rsid w:val="00E708B8"/>
    <w:rsid w:val="00E70B33"/>
    <w:rsid w:val="00E70E14"/>
    <w:rsid w:val="00E725AD"/>
    <w:rsid w:val="00E73179"/>
    <w:rsid w:val="00E73544"/>
    <w:rsid w:val="00E74130"/>
    <w:rsid w:val="00E74837"/>
    <w:rsid w:val="00E75481"/>
    <w:rsid w:val="00E7694F"/>
    <w:rsid w:val="00E7738D"/>
    <w:rsid w:val="00E775A0"/>
    <w:rsid w:val="00E7769E"/>
    <w:rsid w:val="00E77BB6"/>
    <w:rsid w:val="00E8104F"/>
    <w:rsid w:val="00E8336F"/>
    <w:rsid w:val="00E83B6C"/>
    <w:rsid w:val="00E83F8A"/>
    <w:rsid w:val="00E844CE"/>
    <w:rsid w:val="00E85F54"/>
    <w:rsid w:val="00E873D5"/>
    <w:rsid w:val="00E874C0"/>
    <w:rsid w:val="00E9028E"/>
    <w:rsid w:val="00E90ACA"/>
    <w:rsid w:val="00E912F9"/>
    <w:rsid w:val="00E91F17"/>
    <w:rsid w:val="00E94713"/>
    <w:rsid w:val="00E95123"/>
    <w:rsid w:val="00E95929"/>
    <w:rsid w:val="00E95E9B"/>
    <w:rsid w:val="00E962F1"/>
    <w:rsid w:val="00E969FC"/>
    <w:rsid w:val="00EA0553"/>
    <w:rsid w:val="00EA11F5"/>
    <w:rsid w:val="00EA25AA"/>
    <w:rsid w:val="00EA2E55"/>
    <w:rsid w:val="00EA340C"/>
    <w:rsid w:val="00EA528C"/>
    <w:rsid w:val="00EA66D9"/>
    <w:rsid w:val="00EA6D5E"/>
    <w:rsid w:val="00EA7DCC"/>
    <w:rsid w:val="00EB1000"/>
    <w:rsid w:val="00EB1E7C"/>
    <w:rsid w:val="00EB1EA9"/>
    <w:rsid w:val="00EB3617"/>
    <w:rsid w:val="00EB3F93"/>
    <w:rsid w:val="00EB4185"/>
    <w:rsid w:val="00EB4759"/>
    <w:rsid w:val="00EB660C"/>
    <w:rsid w:val="00EB7815"/>
    <w:rsid w:val="00EB7F55"/>
    <w:rsid w:val="00EC016A"/>
    <w:rsid w:val="00EC02C2"/>
    <w:rsid w:val="00EC0AFC"/>
    <w:rsid w:val="00EC1399"/>
    <w:rsid w:val="00EC17DF"/>
    <w:rsid w:val="00EC1854"/>
    <w:rsid w:val="00EC316E"/>
    <w:rsid w:val="00EC4C0B"/>
    <w:rsid w:val="00EC4DF5"/>
    <w:rsid w:val="00EC5B43"/>
    <w:rsid w:val="00EC62A0"/>
    <w:rsid w:val="00EC6845"/>
    <w:rsid w:val="00EC6BB0"/>
    <w:rsid w:val="00EC6C3B"/>
    <w:rsid w:val="00EC6F7D"/>
    <w:rsid w:val="00EC6FBB"/>
    <w:rsid w:val="00EC767B"/>
    <w:rsid w:val="00EC7BAF"/>
    <w:rsid w:val="00ED17DA"/>
    <w:rsid w:val="00ED1AAE"/>
    <w:rsid w:val="00ED1D50"/>
    <w:rsid w:val="00ED1E4C"/>
    <w:rsid w:val="00ED26E6"/>
    <w:rsid w:val="00ED298C"/>
    <w:rsid w:val="00ED29A6"/>
    <w:rsid w:val="00ED32C5"/>
    <w:rsid w:val="00ED372A"/>
    <w:rsid w:val="00ED4418"/>
    <w:rsid w:val="00ED4AE3"/>
    <w:rsid w:val="00ED5008"/>
    <w:rsid w:val="00ED523D"/>
    <w:rsid w:val="00ED75D2"/>
    <w:rsid w:val="00ED7D65"/>
    <w:rsid w:val="00EE0545"/>
    <w:rsid w:val="00EE0A26"/>
    <w:rsid w:val="00EE0D9B"/>
    <w:rsid w:val="00EE19F9"/>
    <w:rsid w:val="00EE1AF0"/>
    <w:rsid w:val="00EE1E2B"/>
    <w:rsid w:val="00EE1EFC"/>
    <w:rsid w:val="00EE3054"/>
    <w:rsid w:val="00EE41DB"/>
    <w:rsid w:val="00EE4716"/>
    <w:rsid w:val="00EE4FC5"/>
    <w:rsid w:val="00EE61A4"/>
    <w:rsid w:val="00EE6EB7"/>
    <w:rsid w:val="00EE7B03"/>
    <w:rsid w:val="00EF0954"/>
    <w:rsid w:val="00EF2340"/>
    <w:rsid w:val="00EF2BA8"/>
    <w:rsid w:val="00EF3A51"/>
    <w:rsid w:val="00EF51FA"/>
    <w:rsid w:val="00F00316"/>
    <w:rsid w:val="00F006BC"/>
    <w:rsid w:val="00F00722"/>
    <w:rsid w:val="00F01019"/>
    <w:rsid w:val="00F01320"/>
    <w:rsid w:val="00F01AC6"/>
    <w:rsid w:val="00F01BD6"/>
    <w:rsid w:val="00F03BFD"/>
    <w:rsid w:val="00F049D3"/>
    <w:rsid w:val="00F05F32"/>
    <w:rsid w:val="00F0783D"/>
    <w:rsid w:val="00F07DCD"/>
    <w:rsid w:val="00F11581"/>
    <w:rsid w:val="00F12FCC"/>
    <w:rsid w:val="00F131D7"/>
    <w:rsid w:val="00F14B9B"/>
    <w:rsid w:val="00F168E0"/>
    <w:rsid w:val="00F21111"/>
    <w:rsid w:val="00F21826"/>
    <w:rsid w:val="00F221BA"/>
    <w:rsid w:val="00F224DF"/>
    <w:rsid w:val="00F2276E"/>
    <w:rsid w:val="00F22C54"/>
    <w:rsid w:val="00F23A9F"/>
    <w:rsid w:val="00F23B2E"/>
    <w:rsid w:val="00F23E82"/>
    <w:rsid w:val="00F23F73"/>
    <w:rsid w:val="00F24E0A"/>
    <w:rsid w:val="00F2642D"/>
    <w:rsid w:val="00F266FB"/>
    <w:rsid w:val="00F2764F"/>
    <w:rsid w:val="00F27B51"/>
    <w:rsid w:val="00F30535"/>
    <w:rsid w:val="00F305C8"/>
    <w:rsid w:val="00F309A7"/>
    <w:rsid w:val="00F32498"/>
    <w:rsid w:val="00F32806"/>
    <w:rsid w:val="00F3317E"/>
    <w:rsid w:val="00F33724"/>
    <w:rsid w:val="00F33B40"/>
    <w:rsid w:val="00F33E85"/>
    <w:rsid w:val="00F34782"/>
    <w:rsid w:val="00F35B4F"/>
    <w:rsid w:val="00F3654B"/>
    <w:rsid w:val="00F37351"/>
    <w:rsid w:val="00F373AA"/>
    <w:rsid w:val="00F40291"/>
    <w:rsid w:val="00F405E0"/>
    <w:rsid w:val="00F410CD"/>
    <w:rsid w:val="00F43F4D"/>
    <w:rsid w:val="00F444FA"/>
    <w:rsid w:val="00F44893"/>
    <w:rsid w:val="00F454D7"/>
    <w:rsid w:val="00F45EC8"/>
    <w:rsid w:val="00F45F6B"/>
    <w:rsid w:val="00F46B63"/>
    <w:rsid w:val="00F47F1B"/>
    <w:rsid w:val="00F50696"/>
    <w:rsid w:val="00F50708"/>
    <w:rsid w:val="00F50813"/>
    <w:rsid w:val="00F51831"/>
    <w:rsid w:val="00F51BEF"/>
    <w:rsid w:val="00F522B3"/>
    <w:rsid w:val="00F52769"/>
    <w:rsid w:val="00F53708"/>
    <w:rsid w:val="00F53860"/>
    <w:rsid w:val="00F539B2"/>
    <w:rsid w:val="00F5441F"/>
    <w:rsid w:val="00F55F27"/>
    <w:rsid w:val="00F5682A"/>
    <w:rsid w:val="00F572F0"/>
    <w:rsid w:val="00F575BF"/>
    <w:rsid w:val="00F57731"/>
    <w:rsid w:val="00F608D3"/>
    <w:rsid w:val="00F610D5"/>
    <w:rsid w:val="00F616BF"/>
    <w:rsid w:val="00F61E53"/>
    <w:rsid w:val="00F62235"/>
    <w:rsid w:val="00F62F93"/>
    <w:rsid w:val="00F6446C"/>
    <w:rsid w:val="00F644A2"/>
    <w:rsid w:val="00F64692"/>
    <w:rsid w:val="00F655CA"/>
    <w:rsid w:val="00F65E73"/>
    <w:rsid w:val="00F67948"/>
    <w:rsid w:val="00F7011E"/>
    <w:rsid w:val="00F7071F"/>
    <w:rsid w:val="00F71338"/>
    <w:rsid w:val="00F71C70"/>
    <w:rsid w:val="00F7247C"/>
    <w:rsid w:val="00F7365A"/>
    <w:rsid w:val="00F73A9F"/>
    <w:rsid w:val="00F73EF3"/>
    <w:rsid w:val="00F74474"/>
    <w:rsid w:val="00F74A64"/>
    <w:rsid w:val="00F75DE6"/>
    <w:rsid w:val="00F75DF2"/>
    <w:rsid w:val="00F76C22"/>
    <w:rsid w:val="00F777BD"/>
    <w:rsid w:val="00F80A23"/>
    <w:rsid w:val="00F81D14"/>
    <w:rsid w:val="00F823C1"/>
    <w:rsid w:val="00F839FF"/>
    <w:rsid w:val="00F83A51"/>
    <w:rsid w:val="00F86645"/>
    <w:rsid w:val="00F86B0E"/>
    <w:rsid w:val="00F8768A"/>
    <w:rsid w:val="00F911F8"/>
    <w:rsid w:val="00F913E3"/>
    <w:rsid w:val="00F93866"/>
    <w:rsid w:val="00F93B0A"/>
    <w:rsid w:val="00F93C34"/>
    <w:rsid w:val="00F94113"/>
    <w:rsid w:val="00F94204"/>
    <w:rsid w:val="00F94C76"/>
    <w:rsid w:val="00F94EAF"/>
    <w:rsid w:val="00F95BBE"/>
    <w:rsid w:val="00F96AD5"/>
    <w:rsid w:val="00F96BBC"/>
    <w:rsid w:val="00F97698"/>
    <w:rsid w:val="00FA096D"/>
    <w:rsid w:val="00FA162A"/>
    <w:rsid w:val="00FA26ED"/>
    <w:rsid w:val="00FA34DA"/>
    <w:rsid w:val="00FA5924"/>
    <w:rsid w:val="00FA7F67"/>
    <w:rsid w:val="00FB1776"/>
    <w:rsid w:val="00FB208B"/>
    <w:rsid w:val="00FB30F4"/>
    <w:rsid w:val="00FB3CED"/>
    <w:rsid w:val="00FB3E24"/>
    <w:rsid w:val="00FB4D80"/>
    <w:rsid w:val="00FB4FD0"/>
    <w:rsid w:val="00FB5950"/>
    <w:rsid w:val="00FB6595"/>
    <w:rsid w:val="00FB69D6"/>
    <w:rsid w:val="00FB7580"/>
    <w:rsid w:val="00FB7B0D"/>
    <w:rsid w:val="00FC00FD"/>
    <w:rsid w:val="00FC0455"/>
    <w:rsid w:val="00FC0E29"/>
    <w:rsid w:val="00FC15C0"/>
    <w:rsid w:val="00FC1715"/>
    <w:rsid w:val="00FC17AA"/>
    <w:rsid w:val="00FC1A5B"/>
    <w:rsid w:val="00FC3CCD"/>
    <w:rsid w:val="00FC3D0C"/>
    <w:rsid w:val="00FC456C"/>
    <w:rsid w:val="00FC4E85"/>
    <w:rsid w:val="00FC4EB6"/>
    <w:rsid w:val="00FC5BD1"/>
    <w:rsid w:val="00FC614E"/>
    <w:rsid w:val="00FC6457"/>
    <w:rsid w:val="00FC7A8F"/>
    <w:rsid w:val="00FC7EA8"/>
    <w:rsid w:val="00FD06C4"/>
    <w:rsid w:val="00FD1A84"/>
    <w:rsid w:val="00FD2B7F"/>
    <w:rsid w:val="00FD2C25"/>
    <w:rsid w:val="00FD30EE"/>
    <w:rsid w:val="00FD31F7"/>
    <w:rsid w:val="00FD3322"/>
    <w:rsid w:val="00FD3D85"/>
    <w:rsid w:val="00FD43BE"/>
    <w:rsid w:val="00FD4E94"/>
    <w:rsid w:val="00FD5D8A"/>
    <w:rsid w:val="00FD7372"/>
    <w:rsid w:val="00FD74B3"/>
    <w:rsid w:val="00FD7DF5"/>
    <w:rsid w:val="00FE067B"/>
    <w:rsid w:val="00FE0AFA"/>
    <w:rsid w:val="00FE0BF8"/>
    <w:rsid w:val="00FE12D2"/>
    <w:rsid w:val="00FE14DE"/>
    <w:rsid w:val="00FE1B4A"/>
    <w:rsid w:val="00FE1ECE"/>
    <w:rsid w:val="00FE4926"/>
    <w:rsid w:val="00FE673C"/>
    <w:rsid w:val="00FE7183"/>
    <w:rsid w:val="00FF048B"/>
    <w:rsid w:val="00FF0521"/>
    <w:rsid w:val="00FF063F"/>
    <w:rsid w:val="00FF09B9"/>
    <w:rsid w:val="00FF10BE"/>
    <w:rsid w:val="00FF1747"/>
    <w:rsid w:val="00FF1CB2"/>
    <w:rsid w:val="00FF3797"/>
    <w:rsid w:val="00FF444A"/>
    <w:rsid w:val="00FF5492"/>
    <w:rsid w:val="00FF65CB"/>
    <w:rsid w:val="00FF6644"/>
    <w:rsid w:val="00FF6DCE"/>
    <w:rsid w:val="00FF6E42"/>
    <w:rsid w:val="00FF75BD"/>
    <w:rsid w:val="00FF77DF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63650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Title" w:qFormat="1"/>
    <w:lsdException w:name="Subtitle" w:uiPriority="11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00"/>
    <w:pPr>
      <w:jc w:val="both"/>
    </w:pPr>
    <w:rPr>
      <w:rFonts w:cs="Angsana New"/>
      <w:sz w:val="22"/>
      <w:szCs w:val="24"/>
      <w:lang w:val="en-GB"/>
    </w:rPr>
  </w:style>
  <w:style w:type="paragraph" w:styleId="Titre1">
    <w:name w:val="heading 1"/>
    <w:basedOn w:val="Normal"/>
    <w:next w:val="Titre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Titre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24E0F"/>
    <w:rPr>
      <w:sz w:val="18"/>
      <w:u w:val="single"/>
      <w:vertAlign w:val="baseline"/>
    </w:rPr>
  </w:style>
  <w:style w:type="character" w:styleId="Numrodepage">
    <w:name w:val="page number"/>
    <w:rsid w:val="00424E0F"/>
    <w:rPr>
      <w:rFonts w:ascii="Times New Roman" w:hAnsi="Times New Roman"/>
      <w:sz w:val="22"/>
    </w:rPr>
  </w:style>
  <w:style w:type="paragraph" w:styleId="Corpsdetexte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Courier New" w:hAnsi="Courier New"/>
    </w:rPr>
  </w:style>
  <w:style w:type="paragraph" w:styleId="En-tte">
    <w:name w:val="header"/>
    <w:basedOn w:val="Normal"/>
    <w:link w:val="HeaderChar"/>
    <w:rsid w:val="00424E0F"/>
    <w:pPr>
      <w:tabs>
        <w:tab w:val="center" w:pos="4320"/>
        <w:tab w:val="right" w:pos="8640"/>
      </w:tabs>
    </w:pPr>
    <w:rPr>
      <w:rFonts w:cs="Times New Roman"/>
    </w:rPr>
  </w:style>
  <w:style w:type="paragraph" w:styleId="Pieddepage">
    <w:name w:val="footer"/>
    <w:basedOn w:val="Normal"/>
    <w:link w:val="FooterChar"/>
    <w:rsid w:val="00424E0F"/>
    <w:pPr>
      <w:tabs>
        <w:tab w:val="center" w:pos="4320"/>
        <w:tab w:val="right" w:pos="8640"/>
      </w:tabs>
      <w:ind w:firstLine="720"/>
      <w:jc w:val="right"/>
    </w:pPr>
    <w:rPr>
      <w:rFonts w:cs="Times New Roman"/>
      <w:lang w:val="x-none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qFormat/>
    <w:rsid w:val="00424E0F"/>
    <w:pPr>
      <w:keepLines/>
      <w:spacing w:after="60"/>
      <w:ind w:firstLine="720"/>
    </w:pPr>
    <w:rPr>
      <w:rFonts w:cs="Times New Roman"/>
      <w:sz w:val="18"/>
      <w:lang w:eastAsia="x-none"/>
    </w:rPr>
  </w:style>
  <w:style w:type="paragraph" w:styleId="Corpsdetexte2">
    <w:name w:val="Body Text 2"/>
    <w:basedOn w:val="Normal"/>
    <w:uiPriority w:val="99"/>
    <w:rsid w:val="00424E0F"/>
    <w:rPr>
      <w:i/>
      <w:iCs/>
    </w:rPr>
  </w:style>
  <w:style w:type="paragraph" w:styleId="Corpsdetexte3">
    <w:name w:val="Body Text 3"/>
    <w:basedOn w:val="Normal"/>
    <w:rsid w:val="00424E0F"/>
    <w:pPr>
      <w:jc w:val="center"/>
    </w:pPr>
    <w:rPr>
      <w:sz w:val="28"/>
    </w:rPr>
  </w:style>
  <w:style w:type="paragraph" w:styleId="Retraitcorpsdetexte2">
    <w:name w:val="Body Text Indent 2"/>
    <w:basedOn w:val="Normal"/>
    <w:rsid w:val="00424E0F"/>
    <w:pPr>
      <w:ind w:firstLine="720"/>
    </w:pPr>
  </w:style>
  <w:style w:type="paragraph" w:styleId="Retraitcorpsdetexte3">
    <w:name w:val="Body Text Indent 3"/>
    <w:basedOn w:val="Normal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</w:style>
  <w:style w:type="paragraph" w:styleId="Normalcentr">
    <w:name w:val="Block Text"/>
    <w:basedOn w:val="Normal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</w:rPr>
  </w:style>
  <w:style w:type="paragraph" w:customStyle="1" w:styleId="Para">
    <w:name w:val="Para"/>
    <w:basedOn w:val="Normal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styleId="Retraitcorpsdetexte">
    <w:name w:val="Body Text Indent"/>
    <w:basedOn w:val="Normal"/>
    <w:rsid w:val="00424E0F"/>
    <w:pPr>
      <w:spacing w:before="120" w:after="120"/>
      <w:ind w:left="1440" w:hanging="720"/>
      <w:jc w:val="left"/>
    </w:pPr>
  </w:style>
  <w:style w:type="character" w:styleId="Marquedenotedefin">
    <w:name w:val="endnote reference"/>
    <w:semiHidden/>
    <w:rsid w:val="00424E0F"/>
    <w:rPr>
      <w:vertAlign w:val="superscript"/>
    </w:rPr>
  </w:style>
  <w:style w:type="paragraph" w:styleId="Titre">
    <w:name w:val="Title"/>
    <w:basedOn w:val="Normal"/>
    <w:qFormat/>
    <w:rsid w:val="00424E0F"/>
    <w:pPr>
      <w:jc w:val="center"/>
    </w:pPr>
    <w:rPr>
      <w:i/>
      <w:iCs/>
    </w:rPr>
  </w:style>
  <w:style w:type="character" w:styleId="Lienhypertexte">
    <w:name w:val="Hyperlink"/>
    <w:uiPriority w:val="99"/>
    <w:rsid w:val="00424E0F"/>
    <w:rPr>
      <w:color w:val="0000FF"/>
      <w:u w:val="single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  <w:jc w:val="left"/>
    </w:pPr>
  </w:style>
  <w:style w:type="paragraph" w:customStyle="1" w:styleId="Para1">
    <w:name w:val="Para1"/>
    <w:basedOn w:val="Normal"/>
    <w:link w:val="Para1Char1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Titre2"/>
  </w:style>
  <w:style w:type="paragraph" w:customStyle="1" w:styleId="Heading4indent">
    <w:name w:val="Heading 4 indent"/>
    <w:basedOn w:val="Titre4"/>
    <w:pPr>
      <w:ind w:left="720"/>
    </w:pPr>
  </w:style>
  <w:style w:type="paragraph" w:styleId="Textebrut">
    <w:name w:val="Plain Text"/>
    <w:basedOn w:val="Normal"/>
    <w:link w:val="PlainTextChar"/>
    <w:uiPriority w:val="99"/>
    <w:rPr>
      <w:rFonts w:ascii="Courier New" w:hAnsi="Courier New" w:cs="Times New Roman"/>
      <w:sz w:val="20"/>
      <w:lang w:val="x-non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3">
    <w:name w:val="xl3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41">
    <w:name w:val="xl41"/>
    <w:basedOn w:val="Normal"/>
    <w:pP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5">
    <w:name w:val="xl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7">
    <w:name w:val="xl5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Texte">
    <w:name w:val="Texte"/>
    <w:basedOn w:val="Normal"/>
    <w:pPr>
      <w:widowControl w:val="0"/>
      <w:tabs>
        <w:tab w:val="left" w:pos="720"/>
      </w:tabs>
      <w:spacing w:before="120" w:after="120"/>
    </w:p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</w:rPr>
  </w:style>
  <w:style w:type="character" w:styleId="Lienhypertextesuivi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Normal"/>
    <w:pPr>
      <w:spacing w:before="100" w:beforeAutospacing="1" w:after="100" w:afterAutospacing="1" w:line="26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Titre1"/>
    <w:next w:val="Titre2"/>
    <w:rsid w:val="00424E0F"/>
  </w:style>
  <w:style w:type="paragraph" w:styleId="Sous-titre">
    <w:name w:val="Subtitle"/>
    <w:basedOn w:val="Normal"/>
    <w:link w:val="SubtitleChar"/>
    <w:uiPriority w:val="11"/>
    <w:qFormat/>
    <w:rPr>
      <w:b/>
      <w:bCs/>
    </w:rPr>
  </w:style>
  <w:style w:type="character" w:styleId="lev">
    <w:name w:val="Strong"/>
    <w:qFormat/>
    <w:rsid w:val="00424E0F"/>
    <w:rPr>
      <w:b/>
      <w:bCs/>
    </w:rPr>
  </w:style>
  <w:style w:type="paragraph" w:customStyle="1" w:styleId="Para10">
    <w:name w:val="Para 1"/>
    <w:basedOn w:val="Corpsdetexte"/>
    <w:rsid w:val="00424E0F"/>
    <w:pPr>
      <w:ind w:firstLine="0"/>
    </w:pPr>
    <w:rPr>
      <w:bCs/>
      <w:iCs w:val="0"/>
      <w:szCs w:val="22"/>
    </w:rPr>
  </w:style>
  <w:style w:type="paragraph" w:customStyle="1" w:styleId="Style1">
    <w:name w:val="Style1"/>
    <w:basedOn w:val="Para10"/>
    <w:qFormat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pPr>
      <w:numPr>
        <w:numId w:val="3"/>
      </w:numPr>
      <w:autoSpaceDE w:val="0"/>
      <w:autoSpaceDN w:val="0"/>
      <w:spacing w:before="120" w:after="120"/>
    </w:pPr>
    <w:rPr>
      <w:snapToGrid w:val="0"/>
      <w:szCs w:val="18"/>
    </w:rPr>
  </w:style>
  <w:style w:type="paragraph" w:styleId="Textedebulles">
    <w:name w:val="Balloon Text"/>
    <w:basedOn w:val="Normal"/>
    <w:uiPriority w:val="99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Normal"/>
    <w:next w:val="Normal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Head2">
    <w:name w:val="Head2"/>
    <w:basedOn w:val="Normal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prformat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MainParanoChapter">
    <w:name w:val="Main Para no Chapter #"/>
    <w:basedOn w:val="Normal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Marquedannotation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TextChar"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Normal"/>
    <w:next w:val="Para1"/>
    <w:pPr>
      <w:spacing w:before="120" w:after="120"/>
      <w:jc w:val="center"/>
    </w:pPr>
    <w:rPr>
      <w:i/>
    </w:rPr>
  </w:style>
  <w:style w:type="character" w:styleId="Accentuation">
    <w:name w:val="Emphasis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TM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</w:rPr>
  </w:style>
  <w:style w:type="paragraph" w:styleId="Objetducommentaire">
    <w:name w:val="annotation subject"/>
    <w:basedOn w:val="Commentaire"/>
    <w:next w:val="Commentaire"/>
    <w:uiPriority w:val="99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Corpsdetexte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Notedefin">
    <w:name w:val="endnote text"/>
    <w:basedOn w:val="Normal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Titre2"/>
    <w:next w:val="Corpsdetexte"/>
    <w:rsid w:val="00424E0F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1longmultiline">
    <w:name w:val="Heading 1 (long multiline)"/>
    <w:basedOn w:val="Titre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Titre2"/>
    <w:rsid w:val="00424E0F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Titre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Corpsdetexte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rsid w:val="00424E0F"/>
    <w:p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Corpsdetexte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TM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M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Titre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Aucuneliste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basedOn w:val="Heading1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  <w:jc w:val="left"/>
    </w:pPr>
    <w:rPr>
      <w:rFonts w:eastAsia="Calibri" w:cs="Times New Roman"/>
      <w:color w:val="000000"/>
      <w:sz w:val="24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En-tte"/>
    <w:uiPriority w:val="99"/>
    <w:rsid w:val="00203EDB"/>
    <w:rPr>
      <w:rFonts w:cs="Angsana New"/>
      <w:sz w:val="22"/>
      <w:szCs w:val="24"/>
      <w:lang w:val="en-GB" w:eastAsia="en-US"/>
    </w:rPr>
  </w:style>
  <w:style w:type="character" w:customStyle="1" w:styleId="PlainTextChar">
    <w:name w:val="Plain Text Char"/>
    <w:link w:val="Textebru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FooterChar">
    <w:name w:val="Footer Char"/>
    <w:link w:val="Pieddepage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Titre3"/>
    <w:next w:val="Titre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 w:cs="Times New Roman"/>
      <w:szCs w:val="20"/>
      <w:lang w:eastAsia="zh-CN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Notedebasdepage"/>
    <w:rsid w:val="003C3938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  <w:lang w:val="en-GB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  <w:lang w:val="en-GB"/>
    </w:rPr>
  </w:style>
  <w:style w:type="paragraph" w:customStyle="1" w:styleId="SubtleEmphasis2">
    <w:name w:val="Subtle Emphasis2"/>
    <w:basedOn w:val="Normal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252DF"/>
    <w:pPr>
      <w:ind w:left="720"/>
    </w:pPr>
  </w:style>
  <w:style w:type="paragraph" w:styleId="Rvision">
    <w:name w:val="Revision"/>
    <w:hidden/>
    <w:uiPriority w:val="99"/>
    <w:semiHidden/>
    <w:rsid w:val="00A97ADC"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Normal"/>
    <w:qFormat/>
    <w:rsid w:val="00AD1731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M9">
    <w:name w:val="toc 9"/>
    <w:basedOn w:val="Normal"/>
    <w:next w:val="Normal"/>
    <w:autoRedefine/>
    <w:rsid w:val="001416C5"/>
    <w:pPr>
      <w:tabs>
        <w:tab w:val="num" w:pos="1440"/>
      </w:tabs>
      <w:spacing w:before="120" w:after="120"/>
      <w:ind w:left="1440" w:hanging="360"/>
      <w:jc w:val="left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72"/>
    <w:qFormat/>
    <w:rsid w:val="0098127B"/>
    <w:pPr>
      <w:ind w:left="720"/>
    </w:pPr>
  </w:style>
  <w:style w:type="character" w:customStyle="1" w:styleId="CommentTextChar">
    <w:name w:val="Comment Text Char"/>
    <w:link w:val="Commentaire"/>
    <w:rsid w:val="00FD31F7"/>
    <w:rPr>
      <w:rFonts w:cs="Angsana New"/>
      <w:szCs w:val="24"/>
      <w:lang w:val="en-GB"/>
    </w:rPr>
  </w:style>
  <w:style w:type="paragraph" w:customStyle="1" w:styleId="CBD-Para">
    <w:name w:val="CBD-Para"/>
    <w:basedOn w:val="Normal"/>
    <w:link w:val="CBD-ParaCharChar"/>
    <w:rsid w:val="00F23E82"/>
    <w:pPr>
      <w:keepLines/>
      <w:numPr>
        <w:numId w:val="13"/>
      </w:numPr>
      <w:spacing w:before="120" w:after="120"/>
    </w:pPr>
    <w:rPr>
      <w:rFonts w:eastAsia="Times New Roman" w:cs="Times New Roman"/>
      <w:szCs w:val="22"/>
      <w:lang w:val="en-US"/>
    </w:rPr>
  </w:style>
  <w:style w:type="character" w:customStyle="1" w:styleId="CBD-ParaCharChar">
    <w:name w:val="CBD-Para Char Char"/>
    <w:link w:val="CBD-Para"/>
    <w:rsid w:val="00F23E82"/>
    <w:rPr>
      <w:rFonts w:eastAsia="Times New Roman"/>
      <w:sz w:val="22"/>
      <w:szCs w:val="22"/>
    </w:rPr>
  </w:style>
  <w:style w:type="paragraph" w:customStyle="1" w:styleId="CBD-Para-a">
    <w:name w:val="CBD-Para-a"/>
    <w:basedOn w:val="CBD-Para"/>
    <w:rsid w:val="00F23E82"/>
    <w:pPr>
      <w:numPr>
        <w:ilvl w:val="1"/>
      </w:numPr>
      <w:spacing w:before="60" w:after="60"/>
    </w:pPr>
  </w:style>
  <w:style w:type="paragraph" w:customStyle="1" w:styleId="CBD-Doc-Type">
    <w:name w:val="CBD-Doc-Type"/>
    <w:basedOn w:val="Normal"/>
    <w:rsid w:val="00813AFA"/>
    <w:pPr>
      <w:spacing w:before="240" w:after="120"/>
    </w:pPr>
    <w:rPr>
      <w:rFonts w:eastAsia="Times New Roman"/>
      <w:b/>
      <w:i/>
      <w:sz w:val="24"/>
    </w:rPr>
  </w:style>
  <w:style w:type="paragraph" w:customStyle="1" w:styleId="CBD-Para-1">
    <w:name w:val="CBD-Para-1"/>
    <w:basedOn w:val="Normal"/>
    <w:qFormat/>
    <w:rsid w:val="004C7BEC"/>
    <w:pPr>
      <w:keepLines/>
      <w:numPr>
        <w:numId w:val="14"/>
      </w:numPr>
      <w:tabs>
        <w:tab w:val="left" w:pos="720"/>
      </w:tabs>
      <w:spacing w:before="120" w:after="120"/>
    </w:pPr>
    <w:rPr>
      <w:rFonts w:eastAsia="Times New Roman" w:cs="Times New Roman"/>
    </w:rPr>
  </w:style>
  <w:style w:type="character" w:customStyle="1" w:styleId="SubtitleChar">
    <w:name w:val="Subtitle Char"/>
    <w:link w:val="Sous-titre"/>
    <w:uiPriority w:val="11"/>
    <w:rsid w:val="00657E8B"/>
    <w:rPr>
      <w:rFonts w:cs="Angsana New"/>
      <w:b/>
      <w:bCs/>
      <w:sz w:val="22"/>
      <w:szCs w:val="24"/>
      <w:lang w:val="en-GB"/>
    </w:rPr>
  </w:style>
  <w:style w:type="character" w:customStyle="1" w:styleId="Para1Char1">
    <w:name w:val="Para1 Char1"/>
    <w:link w:val="Para1"/>
    <w:rsid w:val="00844CA7"/>
    <w:rPr>
      <w:rFonts w:cs="Angsana New"/>
      <w:snapToGrid w:val="0"/>
      <w:sz w:val="22"/>
      <w:szCs w:val="18"/>
      <w:lang w:val="en-GB"/>
    </w:rPr>
  </w:style>
  <w:style w:type="paragraph" w:customStyle="1" w:styleId="Heading1centred">
    <w:name w:val="Heading 1 (centred)"/>
    <w:basedOn w:val="Normal"/>
    <w:next w:val="Para1"/>
    <w:rsid w:val="00E26FA0"/>
    <w:pPr>
      <w:keepNext/>
      <w:tabs>
        <w:tab w:val="left" w:pos="709"/>
      </w:tabs>
      <w:spacing w:before="240" w:after="120"/>
      <w:jc w:val="center"/>
    </w:pPr>
    <w:rPr>
      <w:rFonts w:eastAsia="Times New Roman" w:cs="Times New Roman"/>
      <w:b/>
      <w:caps/>
    </w:rPr>
  </w:style>
  <w:style w:type="character" w:customStyle="1" w:styleId="None">
    <w:name w:val="None"/>
    <w:rsid w:val="00CF2768"/>
  </w:style>
  <w:style w:type="paragraph" w:customStyle="1" w:styleId="Numberedparagraph">
    <w:name w:val="Numbered paragraph"/>
    <w:basedOn w:val="Normal"/>
    <w:rsid w:val="003D4A4F"/>
    <w:pPr>
      <w:numPr>
        <w:numId w:val="15"/>
      </w:numPr>
      <w:spacing w:before="120" w:after="120"/>
    </w:pPr>
    <w:rPr>
      <w:rFonts w:eastAsia="Times New Roman" w:cs="Times New Roman"/>
      <w:kern w:val="28"/>
      <w:szCs w:val="20"/>
    </w:rPr>
  </w:style>
  <w:style w:type="paragraph" w:styleId="Sansinterligne">
    <w:name w:val="No Spacing"/>
    <w:uiPriority w:val="1"/>
    <w:qFormat/>
    <w:rsid w:val="00610CB7"/>
    <w:rPr>
      <w:rFonts w:ascii="Calibri" w:eastAsia="Calibri" w:hAnsi="Calibri"/>
      <w:sz w:val="22"/>
      <w:szCs w:val="22"/>
      <w:lang w:val="en-CA"/>
    </w:rPr>
  </w:style>
  <w:style w:type="character" w:styleId="Textedelespacerserv">
    <w:name w:val="Placeholder Text"/>
    <w:basedOn w:val="Policepardfaut"/>
    <w:uiPriority w:val="67"/>
    <w:rsid w:val="006B1EF9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EF9"/>
    <w:rPr>
      <w:color w:val="808080"/>
      <w:shd w:val="clear" w:color="auto" w:fill="E6E6E6"/>
    </w:rPr>
  </w:style>
  <w:style w:type="character" w:customStyle="1" w:styleId="StyleFootnoteReferencenumberFootnoteReferenceSuperscript-EF">
    <w:name w:val="Style Footnote ReferencenumberFootnote Reference Superscript-E F..."/>
    <w:basedOn w:val="Marquenotebasdepage"/>
    <w:rsid w:val="006B1EF9"/>
    <w:rPr>
      <w:kern w:val="22"/>
      <w:sz w:val="18"/>
      <w:u w:val="none"/>
      <w:vertAlign w:val="superscript"/>
    </w:rPr>
  </w:style>
  <w:style w:type="character" w:customStyle="1" w:styleId="StyleFootnoteReferenceNounderline">
    <w:name w:val="Style Footnote Reference + No underline"/>
    <w:rsid w:val="0070493E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70493E"/>
    <w:pPr>
      <w:spacing w:before="120" w:after="120"/>
      <w:ind w:left="720" w:right="720"/>
    </w:pPr>
    <w:rPr>
      <w:rFonts w:eastAsia="Times New Roman" w:cs="Times New Roman"/>
      <w:bCs/>
    </w:rPr>
  </w:style>
  <w:style w:type="paragraph" w:customStyle="1" w:styleId="recommendationheader">
    <w:name w:val="recommendation header"/>
    <w:basedOn w:val="Titre2"/>
    <w:qFormat/>
    <w:rsid w:val="0070493E"/>
    <w:rPr>
      <w:rFonts w:eastAsia="Times New Roman" w:cs="Times New Roman"/>
      <w:i w:val="0"/>
    </w:rPr>
  </w:style>
  <w:style w:type="paragraph" w:customStyle="1" w:styleId="recommendationheaderlong">
    <w:name w:val="recommendation header long"/>
    <w:basedOn w:val="Heading2longmultiline"/>
    <w:qFormat/>
    <w:rsid w:val="0070493E"/>
    <w:rPr>
      <w:rFonts w:eastAsia="Times New Roman" w:cs="Times New Roman"/>
      <w:i w:val="0"/>
    </w:rPr>
  </w:style>
  <w:style w:type="paragraph" w:customStyle="1" w:styleId="tabletitle">
    <w:name w:val="table title"/>
    <w:basedOn w:val="Titre2"/>
    <w:qFormat/>
    <w:rsid w:val="0070493E"/>
    <w:pPr>
      <w:jc w:val="left"/>
      <w:outlineLvl w:val="9"/>
    </w:pPr>
    <w:rPr>
      <w:rFonts w:eastAsia="Times New Roman" w:cs="Times New Roman"/>
      <w:i w:val="0"/>
    </w:rPr>
  </w:style>
  <w:style w:type="paragraph" w:styleId="Titredetablederfrences">
    <w:name w:val="toa heading"/>
    <w:basedOn w:val="Normal"/>
    <w:next w:val="Normal"/>
    <w:rsid w:val="0070493E"/>
    <w:pPr>
      <w:spacing w:before="120"/>
    </w:pPr>
    <w:rPr>
      <w:rFonts w:eastAsia="Times New Roman" w:cs="Arial"/>
      <w:b/>
      <w:bCs/>
      <w:sz w:val="24"/>
    </w:rPr>
  </w:style>
  <w:style w:type="paragraph" w:styleId="TM4">
    <w:name w:val="toc 4"/>
    <w:basedOn w:val="Normal"/>
    <w:next w:val="Normal"/>
    <w:autoRedefine/>
    <w:rsid w:val="0070493E"/>
    <w:pPr>
      <w:spacing w:before="120" w:after="120"/>
      <w:ind w:left="660"/>
      <w:jc w:val="left"/>
    </w:pPr>
    <w:rPr>
      <w:rFonts w:eastAsia="Times New Roman" w:cs="Times New Roman"/>
    </w:rPr>
  </w:style>
  <w:style w:type="paragraph" w:styleId="TM6">
    <w:name w:val="toc 6"/>
    <w:basedOn w:val="Normal"/>
    <w:next w:val="Normal"/>
    <w:autoRedefine/>
    <w:rsid w:val="0070493E"/>
    <w:pPr>
      <w:spacing w:before="120" w:after="120"/>
      <w:ind w:left="1100"/>
      <w:jc w:val="left"/>
    </w:pPr>
    <w:rPr>
      <w:rFonts w:eastAsia="Times New Roman" w:cs="Times New Roman"/>
    </w:rPr>
  </w:style>
  <w:style w:type="paragraph" w:styleId="TM7">
    <w:name w:val="toc 7"/>
    <w:basedOn w:val="Normal"/>
    <w:next w:val="Normal"/>
    <w:autoRedefine/>
    <w:rsid w:val="0070493E"/>
    <w:pPr>
      <w:spacing w:before="120" w:after="120"/>
      <w:ind w:left="1320"/>
      <w:jc w:val="left"/>
    </w:pPr>
    <w:rPr>
      <w:rFonts w:eastAsia="Times New Roman" w:cs="Times New Roman"/>
    </w:rPr>
  </w:style>
  <w:style w:type="paragraph" w:styleId="TM8">
    <w:name w:val="toc 8"/>
    <w:basedOn w:val="Normal"/>
    <w:next w:val="Normal"/>
    <w:autoRedefine/>
    <w:rsid w:val="0070493E"/>
    <w:pPr>
      <w:spacing w:before="120" w:after="120"/>
      <w:ind w:left="1540"/>
      <w:jc w:val="left"/>
    </w:pPr>
    <w:rPr>
      <w:rFonts w:eastAsia="Times New Roman" w:cs="Times New Roman"/>
    </w:rPr>
  </w:style>
  <w:style w:type="paragraph" w:customStyle="1" w:styleId="reference">
    <w:name w:val="reference"/>
    <w:basedOn w:val="Titre9"/>
    <w:qFormat/>
    <w:rsid w:val="0070493E"/>
    <w:rPr>
      <w:rFonts w:eastAsia="Times New Roman" w:cs="Times New Roman"/>
      <w:i w:val="0"/>
      <w:sz w:val="18"/>
    </w:rPr>
  </w:style>
  <w:style w:type="paragraph" w:customStyle="1" w:styleId="heading2notforTOC">
    <w:name w:val="heading 2 not for TOC"/>
    <w:basedOn w:val="Titre3"/>
    <w:rsid w:val="0070493E"/>
    <w:rPr>
      <w:rFonts w:eastAsia="Times New Roman" w:cs="Times New Roman"/>
    </w:rPr>
  </w:style>
  <w:style w:type="paragraph" w:customStyle="1" w:styleId="decision">
    <w:name w:val="decision"/>
    <w:basedOn w:val="Normal"/>
    <w:qFormat/>
    <w:rsid w:val="0070493E"/>
    <w:pPr>
      <w:keepNext/>
      <w:spacing w:before="240" w:after="120"/>
      <w:ind w:hanging="11"/>
      <w:jc w:val="center"/>
    </w:pPr>
    <w:rPr>
      <w:rFonts w:eastAsia="Times New Roman" w:cs="Times New Roman"/>
      <w:b/>
      <w:kern w:val="22"/>
    </w:rPr>
  </w:style>
  <w:style w:type="character" w:customStyle="1" w:styleId="TextedebullesCar">
    <w:name w:val="Texte de bulles Car"/>
    <w:link w:val="Textedebulles"/>
    <w:uiPriority w:val="99"/>
    <w:semiHidden/>
    <w:rsid w:val="007049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0493E"/>
  </w:style>
  <w:style w:type="character" w:customStyle="1" w:styleId="ObjetducommentaireCar">
    <w:name w:val="Objet du commentaire Car"/>
    <w:link w:val="Objetducommentaire"/>
    <w:uiPriority w:val="99"/>
    <w:semiHidden/>
    <w:rsid w:val="0070493E"/>
    <w:rPr>
      <w:rFonts w:cs="Angsana New"/>
      <w:b/>
      <w:bCs/>
      <w:szCs w:val="24"/>
    </w:rPr>
  </w:style>
  <w:style w:type="table" w:styleId="Grille">
    <w:name w:val="Table Grid"/>
    <w:basedOn w:val="TableauNormal"/>
    <w:uiPriority w:val="59"/>
    <w:rsid w:val="0070493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7049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qFormat="1"/>
    <w:lsdException w:name="footnote reference" w:qFormat="1"/>
    <w:lsdException w:name="Title" w:qFormat="1"/>
    <w:lsdException w:name="Subtitle" w:uiPriority="11" w:qFormat="1"/>
    <w:lsdException w:name="Body Text 2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00"/>
    <w:pPr>
      <w:jc w:val="both"/>
    </w:pPr>
    <w:rPr>
      <w:rFonts w:cs="Angsana New"/>
      <w:sz w:val="22"/>
      <w:szCs w:val="24"/>
      <w:lang w:val="en-GB"/>
    </w:rPr>
  </w:style>
  <w:style w:type="paragraph" w:styleId="Titre1">
    <w:name w:val="heading 1"/>
    <w:basedOn w:val="Normal"/>
    <w:next w:val="Titre2"/>
    <w:link w:val="Heading1Char"/>
    <w:qFormat/>
    <w:rsid w:val="00424E0F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qFormat/>
    <w:rsid w:val="00424E0F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rsid w:val="00424E0F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rsid w:val="00424E0F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Titre5">
    <w:name w:val="heading 5"/>
    <w:aliases w:val="Heading 5 - GTI"/>
    <w:basedOn w:val="Normal"/>
    <w:next w:val="Normal"/>
    <w:qFormat/>
    <w:rsid w:val="00424E0F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rsid w:val="00424E0F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424E0F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rsid w:val="00424E0F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rsid w:val="00424E0F"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424E0F"/>
    <w:rPr>
      <w:sz w:val="18"/>
      <w:u w:val="single"/>
      <w:vertAlign w:val="baseline"/>
    </w:rPr>
  </w:style>
  <w:style w:type="character" w:styleId="Numrodepage">
    <w:name w:val="page number"/>
    <w:rsid w:val="00424E0F"/>
    <w:rPr>
      <w:rFonts w:ascii="Times New Roman" w:hAnsi="Times New Roman"/>
      <w:sz w:val="22"/>
    </w:rPr>
  </w:style>
  <w:style w:type="paragraph" w:styleId="Corpsdetexte">
    <w:name w:val="Body Text"/>
    <w:basedOn w:val="Normal"/>
    <w:rsid w:val="00424E0F"/>
    <w:pPr>
      <w:spacing w:before="120" w:after="120"/>
      <w:ind w:firstLine="720"/>
    </w:pPr>
    <w:rPr>
      <w:iCs/>
    </w:rPr>
  </w:style>
  <w:style w:type="paragraph" w:styleId="Lgende">
    <w:name w:val="caption"/>
    <w:basedOn w:val="Normal"/>
    <w:next w:val="Normal"/>
    <w:qFormat/>
    <w:pPr>
      <w:widowControl w:val="0"/>
    </w:pPr>
    <w:rPr>
      <w:rFonts w:ascii="Courier New" w:hAnsi="Courier New"/>
    </w:rPr>
  </w:style>
  <w:style w:type="paragraph" w:styleId="En-tte">
    <w:name w:val="header"/>
    <w:basedOn w:val="Normal"/>
    <w:link w:val="HeaderChar"/>
    <w:rsid w:val="00424E0F"/>
    <w:pPr>
      <w:tabs>
        <w:tab w:val="center" w:pos="4320"/>
        <w:tab w:val="right" w:pos="8640"/>
      </w:tabs>
    </w:pPr>
    <w:rPr>
      <w:rFonts w:cs="Times New Roman"/>
    </w:rPr>
  </w:style>
  <w:style w:type="paragraph" w:styleId="Pieddepage">
    <w:name w:val="footer"/>
    <w:basedOn w:val="Normal"/>
    <w:link w:val="FooterChar"/>
    <w:rsid w:val="00424E0F"/>
    <w:pPr>
      <w:tabs>
        <w:tab w:val="center" w:pos="4320"/>
        <w:tab w:val="right" w:pos="8640"/>
      </w:tabs>
      <w:ind w:firstLine="720"/>
      <w:jc w:val="right"/>
    </w:pPr>
    <w:rPr>
      <w:rFonts w:cs="Times New Roman"/>
      <w:lang w:val="x-none"/>
    </w:rPr>
  </w:style>
  <w:style w:type="paragraph" w:styleId="Notedebasdepage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"/>
    <w:basedOn w:val="Normal"/>
    <w:link w:val="FootnoteTextChar"/>
    <w:qFormat/>
    <w:rsid w:val="00424E0F"/>
    <w:pPr>
      <w:keepLines/>
      <w:spacing w:after="60"/>
      <w:ind w:firstLine="720"/>
    </w:pPr>
    <w:rPr>
      <w:rFonts w:cs="Times New Roman"/>
      <w:sz w:val="18"/>
      <w:lang w:eastAsia="x-none"/>
    </w:rPr>
  </w:style>
  <w:style w:type="paragraph" w:styleId="Corpsdetexte2">
    <w:name w:val="Body Text 2"/>
    <w:basedOn w:val="Normal"/>
    <w:uiPriority w:val="99"/>
    <w:rsid w:val="00424E0F"/>
    <w:rPr>
      <w:i/>
      <w:iCs/>
    </w:rPr>
  </w:style>
  <w:style w:type="paragraph" w:styleId="Corpsdetexte3">
    <w:name w:val="Body Text 3"/>
    <w:basedOn w:val="Normal"/>
    <w:rsid w:val="00424E0F"/>
    <w:pPr>
      <w:jc w:val="center"/>
    </w:pPr>
    <w:rPr>
      <w:sz w:val="28"/>
    </w:rPr>
  </w:style>
  <w:style w:type="paragraph" w:styleId="Retraitcorpsdetexte2">
    <w:name w:val="Body Text Indent 2"/>
    <w:basedOn w:val="Normal"/>
    <w:rsid w:val="00424E0F"/>
    <w:pPr>
      <w:ind w:firstLine="720"/>
    </w:pPr>
  </w:style>
  <w:style w:type="paragraph" w:styleId="Retraitcorpsdetexte3">
    <w:name w:val="Body Text Indent 3"/>
    <w:basedOn w:val="Normal"/>
    <w:pPr>
      <w:ind w:left="1080" w:hanging="360"/>
    </w:pPr>
    <w:rPr>
      <w:rFonts w:ascii="Courier" w:hAnsi="Courier"/>
      <w:sz w:val="20"/>
    </w:rPr>
  </w:style>
  <w:style w:type="paragraph" w:customStyle="1" w:styleId="BodyText21">
    <w:name w:val="Body Text 21"/>
    <w:basedOn w:val="Normal"/>
  </w:style>
  <w:style w:type="paragraph" w:styleId="Normalcentr">
    <w:name w:val="Block Text"/>
    <w:basedOn w:val="Normal"/>
    <w:pPr>
      <w:tabs>
        <w:tab w:val="left" w:leader="dot" w:pos="8100"/>
        <w:tab w:val="left" w:pos="8370"/>
      </w:tabs>
      <w:suppressAutoHyphens/>
      <w:ind w:left="720" w:right="1440" w:hanging="720"/>
    </w:pPr>
    <w:rPr>
      <w:rFonts w:ascii="Courier New" w:hAnsi="Courier New"/>
      <w:sz w:val="20"/>
    </w:rPr>
  </w:style>
  <w:style w:type="paragraph" w:customStyle="1" w:styleId="Para">
    <w:name w:val="Para"/>
    <w:basedOn w:val="Normal"/>
    <w:pPr>
      <w:numPr>
        <w:numId w:val="1"/>
      </w:numPr>
      <w:tabs>
        <w:tab w:val="clea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</w:pPr>
  </w:style>
  <w:style w:type="paragraph" w:styleId="Retraitcorpsdetexte">
    <w:name w:val="Body Text Indent"/>
    <w:basedOn w:val="Normal"/>
    <w:rsid w:val="00424E0F"/>
    <w:pPr>
      <w:spacing w:before="120" w:after="120"/>
      <w:ind w:left="1440" w:hanging="720"/>
      <w:jc w:val="left"/>
    </w:pPr>
  </w:style>
  <w:style w:type="character" w:styleId="Marquedenotedefin">
    <w:name w:val="endnote reference"/>
    <w:semiHidden/>
    <w:rsid w:val="00424E0F"/>
    <w:rPr>
      <w:vertAlign w:val="superscript"/>
    </w:rPr>
  </w:style>
  <w:style w:type="paragraph" w:styleId="Titre">
    <w:name w:val="Title"/>
    <w:basedOn w:val="Normal"/>
    <w:qFormat/>
    <w:rsid w:val="00424E0F"/>
    <w:pPr>
      <w:jc w:val="center"/>
    </w:pPr>
    <w:rPr>
      <w:i/>
      <w:iCs/>
    </w:rPr>
  </w:style>
  <w:style w:type="character" w:styleId="Lienhypertexte">
    <w:name w:val="Hyperlink"/>
    <w:uiPriority w:val="99"/>
    <w:rsid w:val="00424E0F"/>
    <w:rPr>
      <w:color w:val="0000FF"/>
      <w:u w:val="single"/>
    </w:rPr>
  </w:style>
  <w:style w:type="paragraph" w:styleId="Explorateurde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EADING">
    <w:name w:val="HEADING"/>
    <w:basedOn w:val="Normal"/>
    <w:rsid w:val="00424E0F"/>
    <w:pPr>
      <w:keepNext/>
      <w:tabs>
        <w:tab w:val="left" w:pos="426"/>
      </w:tabs>
      <w:spacing w:before="120" w:after="120"/>
      <w:jc w:val="center"/>
    </w:pPr>
    <w:rPr>
      <w:rFonts w:ascii="Times New Roman Bold" w:hAnsi="Times New Roman Bold" w:cs="Times New Roman"/>
      <w:b/>
      <w:bCs/>
      <w:caps/>
    </w:rPr>
  </w:style>
  <w:style w:type="paragraph" w:customStyle="1" w:styleId="Cornernotation">
    <w:name w:val="Corner notation"/>
    <w:basedOn w:val="Normal"/>
    <w:rsid w:val="00424E0F"/>
    <w:pPr>
      <w:ind w:left="284" w:right="4398" w:hanging="284"/>
      <w:jc w:val="left"/>
    </w:pPr>
  </w:style>
  <w:style w:type="paragraph" w:customStyle="1" w:styleId="Para1">
    <w:name w:val="Para1"/>
    <w:basedOn w:val="Normal"/>
    <w:link w:val="Para1Char1"/>
    <w:rsid w:val="00424E0F"/>
    <w:pPr>
      <w:spacing w:after="120"/>
    </w:pPr>
    <w:rPr>
      <w:snapToGrid w:val="0"/>
      <w:szCs w:val="18"/>
    </w:rPr>
  </w:style>
  <w:style w:type="paragraph" w:customStyle="1" w:styleId="para2">
    <w:name w:val="para2"/>
    <w:basedOn w:val="Normal"/>
    <w:rsid w:val="00424E0F"/>
    <w:pPr>
      <w:numPr>
        <w:numId w:val="8"/>
      </w:numPr>
      <w:spacing w:before="120" w:after="120"/>
    </w:pPr>
    <w:rPr>
      <w:szCs w:val="20"/>
    </w:rPr>
  </w:style>
  <w:style w:type="paragraph" w:customStyle="1" w:styleId="Para3">
    <w:name w:val="Para3"/>
    <w:basedOn w:val="Normal"/>
    <w:rsid w:val="00424E0F"/>
    <w:p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424E0F"/>
    <w:pPr>
      <w:numPr>
        <w:ilvl w:val="3"/>
        <w:numId w:val="9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2-center">
    <w:name w:val="Heading 2-center"/>
    <w:basedOn w:val="Titre2"/>
  </w:style>
  <w:style w:type="paragraph" w:customStyle="1" w:styleId="Heading4indent">
    <w:name w:val="Heading 4 indent"/>
    <w:basedOn w:val="Titre4"/>
    <w:pPr>
      <w:ind w:left="720"/>
    </w:pPr>
  </w:style>
  <w:style w:type="paragraph" w:styleId="Textebrut">
    <w:name w:val="Plain Text"/>
    <w:basedOn w:val="Normal"/>
    <w:link w:val="PlainTextChar"/>
    <w:uiPriority w:val="99"/>
    <w:rPr>
      <w:rFonts w:ascii="Courier New" w:hAnsi="Courier New" w:cs="Times New Roman"/>
      <w:sz w:val="20"/>
      <w:lang w:val="x-none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27">
    <w:name w:val="xl27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28">
    <w:name w:val="xl28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29">
    <w:name w:val="xl29"/>
    <w:basedOn w:val="Normal"/>
    <w:pPr>
      <w:pBdr>
        <w:lef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0">
    <w:name w:val="xl30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31">
    <w:name w:val="xl31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2">
    <w:name w:val="xl32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3">
    <w:name w:val="xl33"/>
    <w:basedOn w:val="Normal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34">
    <w:name w:val="xl34"/>
    <w:basedOn w:val="Normal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5">
    <w:name w:val="xl35"/>
    <w:basedOn w:val="Normal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36">
    <w:name w:val="xl36"/>
    <w:basedOn w:val="Normal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7">
    <w:name w:val="xl37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38">
    <w:name w:val="xl3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39">
    <w:name w:val="xl39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40">
    <w:name w:val="xl40"/>
    <w:basedOn w:val="Normal"/>
    <w:pPr>
      <w:spacing w:before="100" w:beforeAutospacing="1" w:after="100" w:afterAutospacing="1"/>
      <w:jc w:val="center"/>
      <w:textAlignment w:val="top"/>
    </w:pPr>
    <w:rPr>
      <w:rFonts w:eastAsia="Arial Unicode MS"/>
      <w:szCs w:val="22"/>
    </w:rPr>
  </w:style>
  <w:style w:type="paragraph" w:customStyle="1" w:styleId="xl41">
    <w:name w:val="xl41"/>
    <w:basedOn w:val="Normal"/>
    <w:pPr>
      <w:spacing w:before="100" w:beforeAutospacing="1" w:after="100" w:afterAutospacing="1"/>
      <w:textAlignment w:val="top"/>
    </w:pPr>
    <w:rPr>
      <w:rFonts w:eastAsia="Arial Unicode MS"/>
      <w:szCs w:val="22"/>
    </w:rPr>
  </w:style>
  <w:style w:type="paragraph" w:customStyle="1" w:styleId="xl42">
    <w:name w:val="xl42"/>
    <w:basedOn w:val="Normal"/>
    <w:pP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43">
    <w:name w:val="xl43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44">
    <w:name w:val="xl44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xl45">
    <w:name w:val="xl45"/>
    <w:basedOn w:val="Normal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46">
    <w:name w:val="xl4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47">
    <w:name w:val="xl47"/>
    <w:basedOn w:val="Normal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48">
    <w:name w:val="xl48"/>
    <w:basedOn w:val="Normal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0">
    <w:name w:val="xl50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3">
    <w:name w:val="xl5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5">
    <w:name w:val="xl55"/>
    <w:basedOn w:val="Normal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6">
    <w:name w:val="xl56"/>
    <w:basedOn w:val="Normal"/>
    <w:pP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7">
    <w:name w:val="xl57"/>
    <w:basedOn w:val="Normal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58">
    <w:name w:val="xl58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Cs w:val="22"/>
    </w:rPr>
  </w:style>
  <w:style w:type="paragraph" w:customStyle="1" w:styleId="xl59">
    <w:name w:val="xl59"/>
    <w:basedOn w:val="Normal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0">
    <w:name w:val="xl60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1">
    <w:name w:val="xl61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4">
    <w:name w:val="xl64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6">
    <w:name w:val="xl6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2"/>
    </w:rPr>
  </w:style>
  <w:style w:type="paragraph" w:customStyle="1" w:styleId="xl67">
    <w:name w:val="xl67"/>
    <w:basedOn w:val="Normal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Arial Unicode MS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Cs w:val="22"/>
    </w:rPr>
  </w:style>
  <w:style w:type="paragraph" w:customStyle="1" w:styleId="Texte">
    <w:name w:val="Texte"/>
    <w:basedOn w:val="Normal"/>
    <w:pPr>
      <w:widowControl w:val="0"/>
      <w:tabs>
        <w:tab w:val="left" w:pos="720"/>
      </w:tabs>
      <w:spacing w:before="120" w:after="120"/>
    </w:pPr>
  </w:style>
  <w:style w:type="paragraph" w:styleId="NormalWeb">
    <w:name w:val="Normal (Web)"/>
    <w:basedOn w:val="Normal"/>
    <w:uiPriority w:val="99"/>
    <w:rsid w:val="00424E0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  <w:lang w:val="en-US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240" w:line="240" w:lineRule="exact"/>
      <w:ind w:firstLine="720"/>
      <w:textAlignment w:val="baseline"/>
    </w:pPr>
    <w:rPr>
      <w:rFonts w:ascii="Courier" w:hAnsi="Courier"/>
      <w:color w:val="000000"/>
      <w:sz w:val="20"/>
    </w:rPr>
  </w:style>
  <w:style w:type="character" w:styleId="Lienhypertextesuivi">
    <w:name w:val="FollowedHyperlink"/>
    <w:rsid w:val="00424E0F"/>
    <w:rPr>
      <w:color w:val="800080"/>
      <w:u w:val="single"/>
    </w:rPr>
  </w:style>
  <w:style w:type="paragraph" w:customStyle="1" w:styleId="xl22">
    <w:name w:val="xl2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3">
    <w:name w:val="xl2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content">
    <w:name w:val="content"/>
    <w:basedOn w:val="Normal"/>
    <w:pPr>
      <w:spacing w:before="100" w:beforeAutospacing="1" w:after="100" w:afterAutospacing="1" w:line="260" w:lineRule="atLeas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Para20">
    <w:name w:val="Para2"/>
    <w:basedOn w:val="Para1"/>
    <w:rsid w:val="00424E0F"/>
    <w:pPr>
      <w:autoSpaceDE w:val="0"/>
      <w:autoSpaceDN w:val="0"/>
    </w:pPr>
  </w:style>
  <w:style w:type="paragraph" w:customStyle="1" w:styleId="HEADINGNOTFORTOC">
    <w:name w:val="HEADING (NOT FOR TOC)"/>
    <w:basedOn w:val="Titre1"/>
    <w:next w:val="Titre2"/>
    <w:rsid w:val="00424E0F"/>
  </w:style>
  <w:style w:type="paragraph" w:styleId="Sous-titre">
    <w:name w:val="Subtitle"/>
    <w:basedOn w:val="Normal"/>
    <w:link w:val="SubtitleChar"/>
    <w:uiPriority w:val="11"/>
    <w:qFormat/>
    <w:rPr>
      <w:b/>
      <w:bCs/>
    </w:rPr>
  </w:style>
  <w:style w:type="character" w:styleId="lev">
    <w:name w:val="Strong"/>
    <w:qFormat/>
    <w:rsid w:val="00424E0F"/>
    <w:rPr>
      <w:b/>
      <w:bCs/>
    </w:rPr>
  </w:style>
  <w:style w:type="paragraph" w:customStyle="1" w:styleId="Para10">
    <w:name w:val="Para 1"/>
    <w:basedOn w:val="Corpsdetexte"/>
    <w:rsid w:val="00424E0F"/>
    <w:pPr>
      <w:ind w:firstLine="0"/>
    </w:pPr>
    <w:rPr>
      <w:bCs/>
      <w:iCs w:val="0"/>
      <w:szCs w:val="22"/>
    </w:rPr>
  </w:style>
  <w:style w:type="paragraph" w:customStyle="1" w:styleId="Style1">
    <w:name w:val="Style1"/>
    <w:basedOn w:val="Para10"/>
    <w:qFormat/>
    <w:pPr>
      <w:numPr>
        <w:ilvl w:val="1"/>
        <w:numId w:val="2"/>
      </w:numPr>
      <w:tabs>
        <w:tab w:val="clear" w:pos="1800"/>
        <w:tab w:val="num" w:pos="360"/>
      </w:tabs>
    </w:pPr>
  </w:style>
  <w:style w:type="paragraph" w:customStyle="1" w:styleId="aident">
    <w:name w:val="(a) ident"/>
    <w:basedOn w:val="Normal"/>
    <w:pPr>
      <w:numPr>
        <w:numId w:val="3"/>
      </w:numPr>
      <w:autoSpaceDE w:val="0"/>
      <w:autoSpaceDN w:val="0"/>
      <w:spacing w:before="120" w:after="120"/>
    </w:pPr>
    <w:rPr>
      <w:snapToGrid w:val="0"/>
      <w:szCs w:val="18"/>
    </w:rPr>
  </w:style>
  <w:style w:type="paragraph" w:styleId="Textedebulles">
    <w:name w:val="Balloon Text"/>
    <w:basedOn w:val="Normal"/>
    <w:uiPriority w:val="99"/>
    <w:semiHidden/>
    <w:rsid w:val="00424E0F"/>
    <w:rPr>
      <w:rFonts w:ascii="Tahoma" w:hAnsi="Tahoma" w:cs="Tahoma"/>
      <w:sz w:val="16"/>
      <w:szCs w:val="16"/>
    </w:rPr>
  </w:style>
  <w:style w:type="paragraph" w:customStyle="1" w:styleId="Paranum">
    <w:name w:val="Paranum"/>
    <w:basedOn w:val="Para1"/>
    <w:rsid w:val="00424E0F"/>
    <w:pPr>
      <w:numPr>
        <w:numId w:val="10"/>
      </w:numPr>
      <w:spacing w:line="240" w:lineRule="exact"/>
    </w:pPr>
    <w:rPr>
      <w:snapToGrid/>
      <w:szCs w:val="20"/>
      <w:lang w:val="en-US"/>
    </w:rPr>
  </w:style>
  <w:style w:type="paragraph" w:customStyle="1" w:styleId="Document1">
    <w:name w:val="Document 1"/>
    <w:basedOn w:val="Normal"/>
    <w:next w:val="Normal"/>
    <w:pPr>
      <w:suppressAutoHyphens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Head2">
    <w:name w:val="Head2"/>
    <w:basedOn w:val="Normal"/>
    <w:pPr>
      <w:keepNext/>
      <w:overflowPunct w:val="0"/>
      <w:autoSpaceDE w:val="0"/>
      <w:autoSpaceDN w:val="0"/>
      <w:adjustRightInd w:val="0"/>
      <w:spacing w:line="240" w:lineRule="exact"/>
      <w:jc w:val="center"/>
      <w:textAlignment w:val="baseline"/>
    </w:pPr>
    <w:rPr>
      <w:rFonts w:ascii="Courier" w:hAnsi="Courier"/>
      <w:sz w:val="20"/>
    </w:rPr>
  </w:style>
  <w:style w:type="paragraph" w:customStyle="1" w:styleId="Masthead">
    <w:name w:val="Masthead"/>
    <w:basedOn w:val="Normal"/>
    <w:next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</w:rPr>
  </w:style>
  <w:style w:type="paragraph" w:customStyle="1" w:styleId="para1indent">
    <w:name w:val="para1indent"/>
    <w:basedOn w:val="Para1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Paranumbered">
    <w:name w:val="Paranumbered"/>
    <w:basedOn w:val="Normal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rFonts w:ascii="Courier" w:hAnsi="Courier"/>
      <w:sz w:val="20"/>
    </w:rPr>
  </w:style>
  <w:style w:type="paragraph" w:customStyle="1" w:styleId="p3">
    <w:name w:val="p3"/>
    <w:basedOn w:val="Normal"/>
    <w:pPr>
      <w:widowControl w:val="0"/>
      <w:tabs>
        <w:tab w:val="left" w:pos="204"/>
      </w:tabs>
      <w:autoSpaceDE w:val="0"/>
      <w:autoSpaceDN w:val="0"/>
      <w:adjustRightInd w:val="0"/>
      <w:spacing w:line="260" w:lineRule="atLeast"/>
    </w:pPr>
    <w:rPr>
      <w:sz w:val="20"/>
    </w:rPr>
  </w:style>
  <w:style w:type="character" w:customStyle="1" w:styleId="BodyTextChar">
    <w:name w:val="Body Text Char"/>
    <w:rsid w:val="00424E0F"/>
    <w:rPr>
      <w:iCs/>
      <w:sz w:val="22"/>
      <w:szCs w:val="24"/>
      <w:lang w:val="en-GB" w:eastAsia="en-US" w:bidi="ar-SA"/>
    </w:rPr>
  </w:style>
  <w:style w:type="paragraph" w:styleId="HTMLprformat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Para1alternative">
    <w:name w:val="Para1 (alternative)"/>
    <w:basedOn w:val="Normal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MainParanoChapter">
    <w:name w:val="Main Para no Chapter #"/>
    <w:basedOn w:val="Normal"/>
    <w:pPr>
      <w:tabs>
        <w:tab w:val="left" w:pos="810"/>
      </w:tabs>
      <w:overflowPunct w:val="0"/>
      <w:autoSpaceDE w:val="0"/>
      <w:autoSpaceDN w:val="0"/>
      <w:adjustRightInd w:val="0"/>
      <w:spacing w:after="240"/>
      <w:textAlignment w:val="baseline"/>
    </w:pPr>
  </w:style>
  <w:style w:type="character" w:customStyle="1" w:styleId="content1">
    <w:name w:val="content1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Marquedannotation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TextChar"/>
    <w:rPr>
      <w:sz w:val="20"/>
    </w:rPr>
  </w:style>
  <w:style w:type="character" w:customStyle="1" w:styleId="BodyText2Char">
    <w:name w:val="Body Text 2 Char"/>
    <w:uiPriority w:val="99"/>
    <w:rPr>
      <w:sz w:val="22"/>
      <w:lang w:val="en-US" w:eastAsia="en-US" w:bidi="ar-SA"/>
    </w:rPr>
  </w:style>
  <w:style w:type="character" w:customStyle="1" w:styleId="BodyText2CharCharChar">
    <w:name w:val="Body Text 2 Char Char Char"/>
    <w:rPr>
      <w:sz w:val="22"/>
      <w:lang w:val="en-US" w:eastAsia="en-US" w:bidi="ar-SA"/>
    </w:rPr>
  </w:style>
  <w:style w:type="character" w:customStyle="1" w:styleId="BodyText2CharCharCharCharCharCharCharCharCharCharCharCharCharCharCharCharCharCharChar">
    <w:name w:val="Body Text 2 Char Char Char Char Char Char Char Char Char Char Char Char Char Char Char Char Char Char Char"/>
    <w:rPr>
      <w:sz w:val="22"/>
      <w:lang w:val="en-US" w:eastAsia="en-US" w:bidi="ar-SA"/>
    </w:rPr>
  </w:style>
  <w:style w:type="paragraph" w:customStyle="1" w:styleId="StylePara1Firstline127cm">
    <w:name w:val="Style Para1 + First line:  1.27 cm"/>
    <w:basedOn w:val="Para1"/>
    <w:rsid w:val="00424E0F"/>
    <w:pPr>
      <w:tabs>
        <w:tab w:val="num" w:pos="360"/>
      </w:tabs>
    </w:pPr>
    <w:rPr>
      <w:szCs w:val="20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paragraph" w:customStyle="1" w:styleId="subhead">
    <w:name w:val="subhead"/>
    <w:basedOn w:val="Normal"/>
    <w:next w:val="Para1"/>
    <w:pPr>
      <w:spacing w:before="120" w:after="120"/>
      <w:jc w:val="center"/>
    </w:pPr>
    <w:rPr>
      <w:i/>
    </w:rPr>
  </w:style>
  <w:style w:type="character" w:styleId="Accentuation">
    <w:name w:val="Emphasis"/>
    <w:qFormat/>
    <w:rPr>
      <w:i/>
      <w:iCs/>
    </w:rPr>
  </w:style>
  <w:style w:type="character" w:customStyle="1" w:styleId="BlockTextChar">
    <w:name w:val="Block Text Char"/>
    <w:rPr>
      <w:sz w:val="24"/>
      <w:szCs w:val="24"/>
      <w:lang w:val="en-US" w:eastAsia="en-US" w:bidi="ar-SA"/>
    </w:rPr>
  </w:style>
  <w:style w:type="paragraph" w:customStyle="1" w:styleId="bodytext210">
    <w:name w:val="bodytext2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2CharCharCharCharCharCharCharCharCharCharCharCharCharCharCharCharCharCharCharChar">
    <w:name w:val="Body Text 2 Char Char Char Char Char Char Char Char Char Char Char Char Char Char Char Char Char Char Char Char"/>
    <w:rPr>
      <w:sz w:val="22"/>
      <w:lang w:val="en-US" w:eastAsia="en-US" w:bidi="ar-SA"/>
    </w:rPr>
  </w:style>
  <w:style w:type="paragraph" w:styleId="TM1">
    <w:name w:val="toc 1"/>
    <w:basedOn w:val="Normal"/>
    <w:next w:val="Normal"/>
    <w:autoRedefine/>
    <w:semiHidden/>
    <w:rsid w:val="00424E0F"/>
    <w:pPr>
      <w:tabs>
        <w:tab w:val="left" w:pos="1440"/>
        <w:tab w:val="right" w:leader="dot" w:pos="9360"/>
      </w:tabs>
      <w:spacing w:after="120"/>
      <w:ind w:left="1440" w:right="540" w:hanging="1440"/>
      <w:jc w:val="left"/>
    </w:pPr>
    <w:rPr>
      <w:noProof/>
      <w:szCs w:val="22"/>
    </w:rPr>
  </w:style>
  <w:style w:type="paragraph" w:styleId="Objetducommentaire">
    <w:name w:val="annotation subject"/>
    <w:basedOn w:val="Commentaire"/>
    <w:next w:val="Commentaire"/>
    <w:uiPriority w:val="99"/>
    <w:semiHidden/>
    <w:rPr>
      <w:b/>
      <w:bCs/>
    </w:rPr>
  </w:style>
  <w:style w:type="character" w:customStyle="1" w:styleId="MathieuRgnier">
    <w:name w:val="Mathieu Régnier"/>
    <w:semiHidden/>
    <w:rPr>
      <w:rFonts w:ascii="Arial" w:hAnsi="Arial" w:cs="Arial"/>
      <w:color w:val="auto"/>
      <w:sz w:val="20"/>
      <w:szCs w:val="20"/>
    </w:rPr>
  </w:style>
  <w:style w:type="paragraph" w:customStyle="1" w:styleId="bodytextnoindent">
    <w:name w:val="body text (no indent)"/>
    <w:basedOn w:val="Normal"/>
    <w:rsid w:val="00424E0F"/>
    <w:pPr>
      <w:widowControl w:val="0"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  <w:lang w:eastAsia="de-DE"/>
    </w:rPr>
  </w:style>
  <w:style w:type="paragraph" w:customStyle="1" w:styleId="Bodytextitalic">
    <w:name w:val="Body text italic"/>
    <w:basedOn w:val="Corpsdetexte"/>
    <w:rsid w:val="00424E0F"/>
    <w:rPr>
      <w:i/>
      <w:iCs w:val="0"/>
    </w:rPr>
  </w:style>
  <w:style w:type="paragraph" w:customStyle="1" w:styleId="boxbody">
    <w:name w:val="boxbody"/>
    <w:basedOn w:val="Normal"/>
    <w:rsid w:val="00424E0F"/>
    <w:pPr>
      <w:spacing w:before="100" w:beforeAutospacing="1" w:after="100" w:afterAutospacing="1"/>
      <w:ind w:left="612" w:right="612"/>
    </w:pPr>
    <w:rPr>
      <w:rFonts w:ascii="Helvetica" w:eastAsia="Arial Unicode MS" w:hAnsi="Helvetica" w:cs="Arial Unicode MS"/>
      <w:sz w:val="18"/>
      <w:szCs w:val="18"/>
    </w:rPr>
  </w:style>
  <w:style w:type="paragraph" w:styleId="Notedefin">
    <w:name w:val="endnote text"/>
    <w:basedOn w:val="Normal"/>
    <w:semiHidden/>
    <w:rsid w:val="00424E0F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-plain">
    <w:name w:val="Heading - plain"/>
    <w:basedOn w:val="Titre2"/>
    <w:next w:val="Corpsdetexte"/>
    <w:rsid w:val="00424E0F"/>
    <w:pPr>
      <w:tabs>
        <w:tab w:val="clear" w:pos="720"/>
        <w:tab w:val="left" w:pos="900"/>
      </w:tabs>
    </w:pPr>
    <w:rPr>
      <w:rFonts w:eastAsia="Batang" w:cs="Times New Roman"/>
      <w:b w:val="0"/>
      <w:bCs w:val="0"/>
      <w:szCs w:val="20"/>
    </w:rPr>
  </w:style>
  <w:style w:type="paragraph" w:customStyle="1" w:styleId="Heading1longmultiline">
    <w:name w:val="Heading 1 (long multiline)"/>
    <w:basedOn w:val="Titre1"/>
    <w:link w:val="Heading1longmultilineChar"/>
    <w:rsid w:val="00424E0F"/>
    <w:pPr>
      <w:ind w:left="1843" w:hanging="1134"/>
      <w:jc w:val="left"/>
    </w:pPr>
  </w:style>
  <w:style w:type="paragraph" w:customStyle="1" w:styleId="Heading1multiline">
    <w:name w:val="Heading 1 (multiline)"/>
    <w:basedOn w:val="Titre1"/>
    <w:rsid w:val="00424E0F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Normal"/>
    <w:rsid w:val="00424E0F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424E0F"/>
    <w:pPr>
      <w:ind w:left="2127" w:hanging="1276"/>
    </w:pPr>
  </w:style>
  <w:style w:type="paragraph" w:customStyle="1" w:styleId="Heading2noletter">
    <w:name w:val="Heading 2 (no letter)"/>
    <w:basedOn w:val="Titre2"/>
    <w:rsid w:val="00424E0F"/>
    <w:pPr>
      <w:tabs>
        <w:tab w:val="clear" w:pos="720"/>
      </w:tabs>
    </w:pPr>
    <w:rPr>
      <w:rFonts w:cs="Times New Roman"/>
    </w:rPr>
  </w:style>
  <w:style w:type="character" w:customStyle="1" w:styleId="Heading2CharChar">
    <w:name w:val="Heading 2 Char Char"/>
    <w:rsid w:val="00424E0F"/>
    <w:rPr>
      <w:rFonts w:ascii="Arial" w:hAnsi="Arial" w:cs="Arial"/>
      <w:b/>
      <w:bCs/>
      <w:i/>
      <w:iCs/>
      <w:noProof w:val="0"/>
      <w:sz w:val="28"/>
      <w:szCs w:val="28"/>
      <w:lang w:val="en-US" w:eastAsia="en-US" w:bidi="ar-SA"/>
    </w:rPr>
  </w:style>
  <w:style w:type="paragraph" w:customStyle="1" w:styleId="Heading3multiline">
    <w:name w:val="Heading 3 (multiline)"/>
    <w:basedOn w:val="Titre3"/>
    <w:next w:val="Normal"/>
    <w:rsid w:val="00424E0F"/>
    <w:pPr>
      <w:ind w:left="1418" w:hanging="425"/>
      <w:jc w:val="left"/>
    </w:pPr>
  </w:style>
  <w:style w:type="paragraph" w:customStyle="1" w:styleId="Heading-plain0">
    <w:name w:val="Heading-plain"/>
    <w:basedOn w:val="Normal"/>
    <w:rsid w:val="00424E0F"/>
    <w:pPr>
      <w:spacing w:before="120" w:after="120"/>
      <w:jc w:val="center"/>
      <w:outlineLvl w:val="0"/>
    </w:pPr>
    <w:rPr>
      <w:i/>
      <w:szCs w:val="20"/>
    </w:rPr>
  </w:style>
  <w:style w:type="paragraph" w:customStyle="1" w:styleId="Heading-plainbold">
    <w:name w:val="Heading-plain bold"/>
    <w:basedOn w:val="Corpsdetexte"/>
    <w:rsid w:val="00424E0F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424E0F"/>
    <w:rPr>
      <w:b w:val="0"/>
      <w:bCs w:val="0"/>
    </w:rPr>
  </w:style>
  <w:style w:type="character" w:customStyle="1" w:styleId="Para1Char">
    <w:name w:val="Para 1 Char"/>
    <w:rsid w:val="00424E0F"/>
    <w:rPr>
      <w:rFonts w:eastAsia="MS Mincho"/>
      <w:bCs/>
      <w:iCs/>
      <w:sz w:val="22"/>
      <w:szCs w:val="22"/>
      <w:lang w:val="en-GB" w:eastAsia="en-US" w:bidi="ar-SA"/>
    </w:rPr>
  </w:style>
  <w:style w:type="paragraph" w:customStyle="1" w:styleId="Para2rev">
    <w:name w:val="Para 2 (rev)"/>
    <w:basedOn w:val="Normal"/>
    <w:rsid w:val="00424E0F"/>
    <w:pPr>
      <w:tabs>
        <w:tab w:val="num" w:pos="720"/>
      </w:tabs>
      <w:spacing w:after="120"/>
      <w:ind w:left="720" w:hanging="360"/>
    </w:pPr>
  </w:style>
  <w:style w:type="paragraph" w:customStyle="1" w:styleId="Paraofficial">
    <w:name w:val="Para official"/>
    <w:basedOn w:val="Normal"/>
    <w:rsid w:val="00424E0F"/>
    <w:pPr>
      <w:framePr w:hSpace="187" w:vSpace="187" w:wrap="notBeside" w:vAnchor="text" w:hAnchor="text" w:y="1"/>
      <w:numPr>
        <w:numId w:val="6"/>
      </w:numPr>
      <w:spacing w:before="240" w:after="240"/>
      <w:jc w:val="left"/>
    </w:pPr>
    <w:rPr>
      <w:szCs w:val="20"/>
    </w:rPr>
  </w:style>
  <w:style w:type="paragraph" w:customStyle="1" w:styleId="Para1Char0">
    <w:name w:val="Para1 Char"/>
    <w:basedOn w:val="Normal"/>
    <w:rsid w:val="00424E0F"/>
    <w:pPr>
      <w:tabs>
        <w:tab w:val="num" w:pos="720"/>
      </w:tabs>
      <w:spacing w:before="120" w:after="120"/>
      <w:ind w:left="360"/>
    </w:pPr>
    <w:rPr>
      <w:snapToGrid w:val="0"/>
      <w:szCs w:val="18"/>
    </w:rPr>
  </w:style>
  <w:style w:type="paragraph" w:customStyle="1" w:styleId="Para1-Annex">
    <w:name w:val="Para1-Annex"/>
    <w:basedOn w:val="Normal"/>
    <w:rsid w:val="00424E0F"/>
    <w:pPr>
      <w:numPr>
        <w:numId w:val="7"/>
      </w:numPr>
      <w:spacing w:after="120"/>
    </w:pPr>
    <w:rPr>
      <w:rFonts w:cs="Times New Roman"/>
      <w:szCs w:val="22"/>
      <w:lang w:val="en-US"/>
    </w:rPr>
  </w:style>
  <w:style w:type="paragraph" w:customStyle="1" w:styleId="Para40">
    <w:name w:val="Para4"/>
    <w:basedOn w:val="Para3"/>
    <w:rsid w:val="00424E0F"/>
    <w:pPr>
      <w:tabs>
        <w:tab w:val="clear" w:pos="1980"/>
        <w:tab w:val="left" w:pos="2552"/>
        <w:tab w:val="num" w:pos="3540"/>
      </w:tabs>
      <w:ind w:left="2552" w:hanging="567"/>
    </w:pPr>
    <w:rPr>
      <w:lang w:val="en-US"/>
    </w:rPr>
  </w:style>
  <w:style w:type="paragraph" w:customStyle="1" w:styleId="StyleBodyTextTimesNewRoman11ptCharChar">
    <w:name w:val="Style Body Text + Times New Roman 11 pt Char Char"/>
    <w:basedOn w:val="Corpsdetexte"/>
    <w:rsid w:val="00424E0F"/>
    <w:rPr>
      <w:iCs w:val="0"/>
      <w:snapToGrid w:val="0"/>
      <w:color w:val="000000"/>
      <w:szCs w:val="22"/>
      <w:lang w:val="en-US"/>
    </w:rPr>
  </w:style>
  <w:style w:type="character" w:customStyle="1" w:styleId="StyleBodyTextTimesNewRoman11ptCharCharChar">
    <w:name w:val="Style Body Text + Times New Roman 11 pt Char Char Char"/>
    <w:rsid w:val="00424E0F"/>
    <w:rPr>
      <w:rFonts w:cs="Angsana New"/>
      <w:iCs/>
      <w:snapToGrid w:val="0"/>
      <w:color w:val="000000"/>
      <w:sz w:val="22"/>
      <w:szCs w:val="22"/>
      <w:lang w:val="en-US" w:eastAsia="en-US" w:bidi="ar-SA"/>
    </w:rPr>
  </w:style>
  <w:style w:type="paragraph" w:styleId="TM2">
    <w:name w:val="toc 2"/>
    <w:basedOn w:val="Normal"/>
    <w:next w:val="Normal"/>
    <w:autoRedefine/>
    <w:semiHidden/>
    <w:rsid w:val="00424E0F"/>
    <w:pPr>
      <w:tabs>
        <w:tab w:val="left" w:pos="2700"/>
        <w:tab w:val="right" w:leader="dot" w:pos="9360"/>
      </w:tabs>
      <w:ind w:left="2160" w:right="720" w:hanging="126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rsid w:val="00424E0F"/>
    <w:pPr>
      <w:ind w:left="2160" w:hanging="720"/>
    </w:pPr>
  </w:style>
  <w:style w:type="paragraph" w:styleId="TM5">
    <w:name w:val="toc 5"/>
    <w:basedOn w:val="Normal"/>
    <w:next w:val="Normal"/>
    <w:autoRedefine/>
    <w:semiHidden/>
    <w:rsid w:val="00424E0F"/>
    <w:pPr>
      <w:ind w:left="880"/>
    </w:pPr>
  </w:style>
  <w:style w:type="character" w:customStyle="1" w:styleId="Heading1Char">
    <w:name w:val="Heading 1 Char"/>
    <w:link w:val="Titre1"/>
    <w:rsid w:val="00CA25AD"/>
    <w:rPr>
      <w:rFonts w:cs="Angsana New"/>
      <w:b/>
      <w:caps/>
      <w:sz w:val="22"/>
      <w:szCs w:val="24"/>
      <w:lang w:val="en-GB" w:eastAsia="en-US" w:bidi="ar-SA"/>
    </w:rPr>
  </w:style>
  <w:style w:type="numbering" w:styleId="111111">
    <w:name w:val="Outline List 2"/>
    <w:basedOn w:val="Aucuneliste"/>
    <w:rsid w:val="005B3F2E"/>
    <w:pPr>
      <w:numPr>
        <w:numId w:val="11"/>
      </w:numPr>
    </w:pPr>
  </w:style>
  <w:style w:type="numbering" w:customStyle="1" w:styleId="Style2">
    <w:name w:val="Style2"/>
    <w:rsid w:val="005B3F2E"/>
    <w:pPr>
      <w:numPr>
        <w:numId w:val="12"/>
      </w:numPr>
    </w:pPr>
  </w:style>
  <w:style w:type="character" w:customStyle="1" w:styleId="Heading1longmultilineChar">
    <w:name w:val="Heading 1 (long multiline) Char"/>
    <w:basedOn w:val="Heading1Char"/>
    <w:link w:val="Heading1longmultiline"/>
    <w:rsid w:val="00CA25AD"/>
    <w:rPr>
      <w:rFonts w:cs="Angsana New"/>
      <w:b/>
      <w:caps/>
      <w:sz w:val="22"/>
      <w:szCs w:val="24"/>
      <w:lang w:val="en-GB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CA4FBF"/>
    <w:pPr>
      <w:ind w:left="720"/>
    </w:pPr>
  </w:style>
  <w:style w:type="paragraph" w:customStyle="1" w:styleId="Default">
    <w:name w:val="Default"/>
    <w:basedOn w:val="Normal"/>
    <w:rsid w:val="00900F86"/>
    <w:pPr>
      <w:autoSpaceDE w:val="0"/>
      <w:autoSpaceDN w:val="0"/>
      <w:jc w:val="left"/>
    </w:pPr>
    <w:rPr>
      <w:rFonts w:eastAsia="Calibri" w:cs="Times New Roman"/>
      <w:color w:val="000000"/>
      <w:sz w:val="24"/>
      <w:lang w:val="en-US"/>
    </w:rPr>
  </w:style>
  <w:style w:type="character" w:customStyle="1" w:styleId="apple-style-span">
    <w:name w:val="apple-style-span"/>
    <w:rsid w:val="00900F86"/>
  </w:style>
  <w:style w:type="character" w:customStyle="1" w:styleId="HeaderChar">
    <w:name w:val="Header Char"/>
    <w:link w:val="En-tte"/>
    <w:uiPriority w:val="99"/>
    <w:rsid w:val="00203EDB"/>
    <w:rPr>
      <w:rFonts w:cs="Angsana New"/>
      <w:sz w:val="22"/>
      <w:szCs w:val="24"/>
      <w:lang w:val="en-GB" w:eastAsia="en-US"/>
    </w:rPr>
  </w:style>
  <w:style w:type="character" w:customStyle="1" w:styleId="PlainTextChar">
    <w:name w:val="Plain Text Char"/>
    <w:link w:val="Textebrut"/>
    <w:uiPriority w:val="99"/>
    <w:rsid w:val="00B22797"/>
    <w:rPr>
      <w:rFonts w:ascii="Courier New" w:hAnsi="Courier New" w:cs="Courier New"/>
      <w:szCs w:val="24"/>
      <w:lang w:eastAsia="en-US"/>
    </w:rPr>
  </w:style>
  <w:style w:type="character" w:customStyle="1" w:styleId="FooterChar">
    <w:name w:val="Footer Char"/>
    <w:link w:val="Pieddepage"/>
    <w:rsid w:val="00316C7D"/>
    <w:rPr>
      <w:rFonts w:cs="Angsana New"/>
      <w:sz w:val="22"/>
      <w:szCs w:val="24"/>
      <w:lang w:eastAsia="en-US"/>
    </w:rPr>
  </w:style>
  <w:style w:type="paragraph" w:customStyle="1" w:styleId="SubtleEmphasis1">
    <w:name w:val="Subtle Emphasis1"/>
    <w:basedOn w:val="Normal"/>
    <w:uiPriority w:val="34"/>
    <w:qFormat/>
    <w:rsid w:val="00057950"/>
    <w:pPr>
      <w:ind w:left="720"/>
    </w:pPr>
  </w:style>
  <w:style w:type="paragraph" w:customStyle="1" w:styleId="StyleHeading3TimesNewRomanBoldBoldNotItalicAllcaps">
    <w:name w:val="Style Heading 3 + Times New Roman Bold Bold Not Italic All caps"/>
    <w:basedOn w:val="Titre3"/>
    <w:next w:val="Titre2"/>
    <w:rsid w:val="00FA7F67"/>
    <w:rPr>
      <w:rFonts w:ascii="Times New Roman Bold" w:hAnsi="Times New Roman Bold"/>
      <w:b/>
      <w:bCs/>
      <w:i w:val="0"/>
      <w:iCs w:val="0"/>
      <w:caps/>
    </w:rPr>
  </w:style>
  <w:style w:type="paragraph" w:customStyle="1" w:styleId="DarkList-Accent61">
    <w:name w:val="Dark List - Accent 61"/>
    <w:uiPriority w:val="1"/>
    <w:qFormat/>
    <w:rsid w:val="00276F6A"/>
    <w:rPr>
      <w:rFonts w:ascii="Calibri" w:hAnsi="Calibri"/>
      <w:sz w:val="22"/>
      <w:szCs w:val="22"/>
    </w:rPr>
  </w:style>
  <w:style w:type="paragraph" w:customStyle="1" w:styleId="Paraa">
    <w:name w:val="Para (a)"/>
    <w:basedOn w:val="Normal"/>
    <w:rsid w:val="00463F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/>
      <w:jc w:val="left"/>
      <w:outlineLvl w:val="1"/>
    </w:pPr>
    <w:rPr>
      <w:rFonts w:eastAsia="SimSun" w:cs="Times New Roman"/>
      <w:szCs w:val="20"/>
      <w:lang w:eastAsia="zh-CN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Notedebasdepage"/>
    <w:rsid w:val="003C3938"/>
    <w:rPr>
      <w:rFonts w:cs="Angsana New"/>
      <w:sz w:val="18"/>
      <w:szCs w:val="24"/>
      <w:lang w:val="en-GB"/>
    </w:rPr>
  </w:style>
  <w:style w:type="character" w:customStyle="1" w:styleId="StyleFootnoteReferenceNounderlineSuperscriptKernat10pt">
    <w:name w:val="Style Footnote Reference + No underline Superscript Kern at 10 pt"/>
    <w:rsid w:val="003C3938"/>
    <w:rPr>
      <w:kern w:val="20"/>
      <w:sz w:val="22"/>
      <w:u w:val="none"/>
      <w:vertAlign w:val="superscript"/>
    </w:rPr>
  </w:style>
  <w:style w:type="character" w:customStyle="1" w:styleId="s13">
    <w:name w:val="s13"/>
    <w:rsid w:val="00745CC8"/>
  </w:style>
  <w:style w:type="paragraph" w:customStyle="1" w:styleId="ColorfulGrid-Accent61">
    <w:name w:val="Colorful Grid - Accent 61"/>
    <w:hidden/>
    <w:uiPriority w:val="99"/>
    <w:semiHidden/>
    <w:rsid w:val="00EC5B43"/>
    <w:rPr>
      <w:rFonts w:cs="Angsana New"/>
      <w:sz w:val="22"/>
      <w:szCs w:val="24"/>
      <w:lang w:val="en-GB"/>
    </w:rPr>
  </w:style>
  <w:style w:type="paragraph" w:customStyle="1" w:styleId="ColorfulGrid-Accent62">
    <w:name w:val="Colorful Grid - Accent 62"/>
    <w:hidden/>
    <w:uiPriority w:val="99"/>
    <w:semiHidden/>
    <w:rsid w:val="00023D05"/>
    <w:rPr>
      <w:rFonts w:cs="Angsana New"/>
      <w:sz w:val="22"/>
      <w:szCs w:val="24"/>
      <w:lang w:val="en-GB"/>
    </w:rPr>
  </w:style>
  <w:style w:type="paragraph" w:customStyle="1" w:styleId="SubtleEmphasis2">
    <w:name w:val="Subtle Emphasis2"/>
    <w:basedOn w:val="Normal"/>
    <w:uiPriority w:val="34"/>
    <w:qFormat/>
    <w:rsid w:val="00914CF7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9252DF"/>
    <w:pPr>
      <w:ind w:left="720"/>
    </w:pPr>
  </w:style>
  <w:style w:type="paragraph" w:styleId="Rvision">
    <w:name w:val="Revision"/>
    <w:hidden/>
    <w:uiPriority w:val="99"/>
    <w:semiHidden/>
    <w:rsid w:val="00A97ADC"/>
    <w:rPr>
      <w:rFonts w:cs="Angsana New"/>
      <w:sz w:val="22"/>
      <w:szCs w:val="24"/>
      <w:lang w:val="en-GB"/>
    </w:rPr>
  </w:style>
  <w:style w:type="paragraph" w:customStyle="1" w:styleId="meetingname">
    <w:name w:val="meeting name"/>
    <w:basedOn w:val="Normal"/>
    <w:qFormat/>
    <w:rsid w:val="00AD1731"/>
    <w:pPr>
      <w:ind w:left="170" w:right="3119" w:hanging="170"/>
      <w:jc w:val="left"/>
    </w:pPr>
    <w:rPr>
      <w:rFonts w:eastAsia="Malgun Gothic" w:cs="Times New Roman"/>
      <w:caps/>
      <w:snapToGrid w:val="0"/>
    </w:rPr>
  </w:style>
  <w:style w:type="paragraph" w:styleId="TM9">
    <w:name w:val="toc 9"/>
    <w:basedOn w:val="Normal"/>
    <w:next w:val="Normal"/>
    <w:autoRedefine/>
    <w:rsid w:val="001416C5"/>
    <w:pPr>
      <w:tabs>
        <w:tab w:val="num" w:pos="1440"/>
      </w:tabs>
      <w:spacing w:before="120" w:after="120"/>
      <w:ind w:left="1440" w:hanging="360"/>
      <w:jc w:val="left"/>
    </w:pPr>
    <w:rPr>
      <w:rFonts w:eastAsia="Times New Roman" w:cs="Times New Roman"/>
    </w:rPr>
  </w:style>
  <w:style w:type="paragraph" w:styleId="Paragraphedeliste">
    <w:name w:val="List Paragraph"/>
    <w:basedOn w:val="Normal"/>
    <w:uiPriority w:val="72"/>
    <w:qFormat/>
    <w:rsid w:val="0098127B"/>
    <w:pPr>
      <w:ind w:left="720"/>
    </w:pPr>
  </w:style>
  <w:style w:type="character" w:customStyle="1" w:styleId="CommentTextChar">
    <w:name w:val="Comment Text Char"/>
    <w:link w:val="Commentaire"/>
    <w:rsid w:val="00FD31F7"/>
    <w:rPr>
      <w:rFonts w:cs="Angsana New"/>
      <w:szCs w:val="24"/>
      <w:lang w:val="en-GB"/>
    </w:rPr>
  </w:style>
  <w:style w:type="paragraph" w:customStyle="1" w:styleId="CBD-Para">
    <w:name w:val="CBD-Para"/>
    <w:basedOn w:val="Normal"/>
    <w:link w:val="CBD-ParaCharChar"/>
    <w:rsid w:val="00F23E82"/>
    <w:pPr>
      <w:keepLines/>
      <w:numPr>
        <w:numId w:val="13"/>
      </w:numPr>
      <w:spacing w:before="120" w:after="120"/>
    </w:pPr>
    <w:rPr>
      <w:rFonts w:eastAsia="Times New Roman" w:cs="Times New Roman"/>
      <w:szCs w:val="22"/>
      <w:lang w:val="en-US"/>
    </w:rPr>
  </w:style>
  <w:style w:type="character" w:customStyle="1" w:styleId="CBD-ParaCharChar">
    <w:name w:val="CBD-Para Char Char"/>
    <w:link w:val="CBD-Para"/>
    <w:rsid w:val="00F23E82"/>
    <w:rPr>
      <w:rFonts w:eastAsia="Times New Roman"/>
      <w:sz w:val="22"/>
      <w:szCs w:val="22"/>
    </w:rPr>
  </w:style>
  <w:style w:type="paragraph" w:customStyle="1" w:styleId="CBD-Para-a">
    <w:name w:val="CBD-Para-a"/>
    <w:basedOn w:val="CBD-Para"/>
    <w:rsid w:val="00F23E82"/>
    <w:pPr>
      <w:numPr>
        <w:ilvl w:val="1"/>
      </w:numPr>
      <w:spacing w:before="60" w:after="60"/>
    </w:pPr>
  </w:style>
  <w:style w:type="paragraph" w:customStyle="1" w:styleId="CBD-Doc-Type">
    <w:name w:val="CBD-Doc-Type"/>
    <w:basedOn w:val="Normal"/>
    <w:rsid w:val="00813AFA"/>
    <w:pPr>
      <w:spacing w:before="240" w:after="120"/>
    </w:pPr>
    <w:rPr>
      <w:rFonts w:eastAsia="Times New Roman"/>
      <w:b/>
      <w:i/>
      <w:sz w:val="24"/>
    </w:rPr>
  </w:style>
  <w:style w:type="paragraph" w:customStyle="1" w:styleId="CBD-Para-1">
    <w:name w:val="CBD-Para-1"/>
    <w:basedOn w:val="Normal"/>
    <w:qFormat/>
    <w:rsid w:val="004C7BEC"/>
    <w:pPr>
      <w:keepLines/>
      <w:numPr>
        <w:numId w:val="14"/>
      </w:numPr>
      <w:tabs>
        <w:tab w:val="left" w:pos="720"/>
      </w:tabs>
      <w:spacing w:before="120" w:after="120"/>
    </w:pPr>
    <w:rPr>
      <w:rFonts w:eastAsia="Times New Roman" w:cs="Times New Roman"/>
    </w:rPr>
  </w:style>
  <w:style w:type="character" w:customStyle="1" w:styleId="SubtitleChar">
    <w:name w:val="Subtitle Char"/>
    <w:link w:val="Sous-titre"/>
    <w:uiPriority w:val="11"/>
    <w:rsid w:val="00657E8B"/>
    <w:rPr>
      <w:rFonts w:cs="Angsana New"/>
      <w:b/>
      <w:bCs/>
      <w:sz w:val="22"/>
      <w:szCs w:val="24"/>
      <w:lang w:val="en-GB"/>
    </w:rPr>
  </w:style>
  <w:style w:type="character" w:customStyle="1" w:styleId="Para1Char1">
    <w:name w:val="Para1 Char1"/>
    <w:link w:val="Para1"/>
    <w:rsid w:val="00844CA7"/>
    <w:rPr>
      <w:rFonts w:cs="Angsana New"/>
      <w:snapToGrid w:val="0"/>
      <w:sz w:val="22"/>
      <w:szCs w:val="18"/>
      <w:lang w:val="en-GB"/>
    </w:rPr>
  </w:style>
  <w:style w:type="paragraph" w:customStyle="1" w:styleId="Heading1centred">
    <w:name w:val="Heading 1 (centred)"/>
    <w:basedOn w:val="Normal"/>
    <w:next w:val="Para1"/>
    <w:rsid w:val="00E26FA0"/>
    <w:pPr>
      <w:keepNext/>
      <w:tabs>
        <w:tab w:val="left" w:pos="709"/>
      </w:tabs>
      <w:spacing w:before="240" w:after="120"/>
      <w:jc w:val="center"/>
    </w:pPr>
    <w:rPr>
      <w:rFonts w:eastAsia="Times New Roman" w:cs="Times New Roman"/>
      <w:b/>
      <w:caps/>
    </w:rPr>
  </w:style>
  <w:style w:type="character" w:customStyle="1" w:styleId="None">
    <w:name w:val="None"/>
    <w:rsid w:val="00CF2768"/>
  </w:style>
  <w:style w:type="paragraph" w:customStyle="1" w:styleId="Numberedparagraph">
    <w:name w:val="Numbered paragraph"/>
    <w:basedOn w:val="Normal"/>
    <w:rsid w:val="003D4A4F"/>
    <w:pPr>
      <w:numPr>
        <w:numId w:val="15"/>
      </w:numPr>
      <w:spacing w:before="120" w:after="120"/>
    </w:pPr>
    <w:rPr>
      <w:rFonts w:eastAsia="Times New Roman" w:cs="Times New Roman"/>
      <w:kern w:val="28"/>
      <w:szCs w:val="20"/>
    </w:rPr>
  </w:style>
  <w:style w:type="paragraph" w:styleId="Sansinterligne">
    <w:name w:val="No Spacing"/>
    <w:uiPriority w:val="1"/>
    <w:qFormat/>
    <w:rsid w:val="00610CB7"/>
    <w:rPr>
      <w:rFonts w:ascii="Calibri" w:eastAsia="Calibri" w:hAnsi="Calibri"/>
      <w:sz w:val="22"/>
      <w:szCs w:val="22"/>
      <w:lang w:val="en-CA"/>
    </w:rPr>
  </w:style>
  <w:style w:type="character" w:styleId="Textedelespacerserv">
    <w:name w:val="Placeholder Text"/>
    <w:basedOn w:val="Policepardfaut"/>
    <w:uiPriority w:val="67"/>
    <w:rsid w:val="006B1EF9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1EF9"/>
    <w:rPr>
      <w:color w:val="808080"/>
      <w:shd w:val="clear" w:color="auto" w:fill="E6E6E6"/>
    </w:rPr>
  </w:style>
  <w:style w:type="character" w:customStyle="1" w:styleId="StyleFootnoteReferencenumberFootnoteReferenceSuperscript-EF">
    <w:name w:val="Style Footnote ReferencenumberFootnote Reference Superscript-E F..."/>
    <w:basedOn w:val="Marquenotebasdepage"/>
    <w:rsid w:val="006B1EF9"/>
    <w:rPr>
      <w:kern w:val="22"/>
      <w:sz w:val="18"/>
      <w:u w:val="none"/>
      <w:vertAlign w:val="superscript"/>
    </w:rPr>
  </w:style>
  <w:style w:type="character" w:customStyle="1" w:styleId="StyleFootnoteReferenceNounderline">
    <w:name w:val="Style Footnote Reference + No underline"/>
    <w:rsid w:val="0070493E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70493E"/>
    <w:pPr>
      <w:spacing w:before="120" w:after="120"/>
      <w:ind w:left="720" w:right="720"/>
    </w:pPr>
    <w:rPr>
      <w:rFonts w:eastAsia="Times New Roman" w:cs="Times New Roman"/>
      <w:bCs/>
    </w:rPr>
  </w:style>
  <w:style w:type="paragraph" w:customStyle="1" w:styleId="recommendationheader">
    <w:name w:val="recommendation header"/>
    <w:basedOn w:val="Titre2"/>
    <w:qFormat/>
    <w:rsid w:val="0070493E"/>
    <w:rPr>
      <w:rFonts w:eastAsia="Times New Roman" w:cs="Times New Roman"/>
      <w:i w:val="0"/>
    </w:rPr>
  </w:style>
  <w:style w:type="paragraph" w:customStyle="1" w:styleId="recommendationheaderlong">
    <w:name w:val="recommendation header long"/>
    <w:basedOn w:val="Heading2longmultiline"/>
    <w:qFormat/>
    <w:rsid w:val="0070493E"/>
    <w:rPr>
      <w:rFonts w:eastAsia="Times New Roman" w:cs="Times New Roman"/>
      <w:i w:val="0"/>
    </w:rPr>
  </w:style>
  <w:style w:type="paragraph" w:customStyle="1" w:styleId="tabletitle">
    <w:name w:val="table title"/>
    <w:basedOn w:val="Titre2"/>
    <w:qFormat/>
    <w:rsid w:val="0070493E"/>
    <w:pPr>
      <w:jc w:val="left"/>
      <w:outlineLvl w:val="9"/>
    </w:pPr>
    <w:rPr>
      <w:rFonts w:eastAsia="Times New Roman" w:cs="Times New Roman"/>
      <w:i w:val="0"/>
    </w:rPr>
  </w:style>
  <w:style w:type="paragraph" w:styleId="Titredetablederfrences">
    <w:name w:val="toa heading"/>
    <w:basedOn w:val="Normal"/>
    <w:next w:val="Normal"/>
    <w:rsid w:val="0070493E"/>
    <w:pPr>
      <w:spacing w:before="120"/>
    </w:pPr>
    <w:rPr>
      <w:rFonts w:eastAsia="Times New Roman" w:cs="Arial"/>
      <w:b/>
      <w:bCs/>
      <w:sz w:val="24"/>
    </w:rPr>
  </w:style>
  <w:style w:type="paragraph" w:styleId="TM4">
    <w:name w:val="toc 4"/>
    <w:basedOn w:val="Normal"/>
    <w:next w:val="Normal"/>
    <w:autoRedefine/>
    <w:rsid w:val="0070493E"/>
    <w:pPr>
      <w:spacing w:before="120" w:after="120"/>
      <w:ind w:left="660"/>
      <w:jc w:val="left"/>
    </w:pPr>
    <w:rPr>
      <w:rFonts w:eastAsia="Times New Roman" w:cs="Times New Roman"/>
    </w:rPr>
  </w:style>
  <w:style w:type="paragraph" w:styleId="TM6">
    <w:name w:val="toc 6"/>
    <w:basedOn w:val="Normal"/>
    <w:next w:val="Normal"/>
    <w:autoRedefine/>
    <w:rsid w:val="0070493E"/>
    <w:pPr>
      <w:spacing w:before="120" w:after="120"/>
      <w:ind w:left="1100"/>
      <w:jc w:val="left"/>
    </w:pPr>
    <w:rPr>
      <w:rFonts w:eastAsia="Times New Roman" w:cs="Times New Roman"/>
    </w:rPr>
  </w:style>
  <w:style w:type="paragraph" w:styleId="TM7">
    <w:name w:val="toc 7"/>
    <w:basedOn w:val="Normal"/>
    <w:next w:val="Normal"/>
    <w:autoRedefine/>
    <w:rsid w:val="0070493E"/>
    <w:pPr>
      <w:spacing w:before="120" w:after="120"/>
      <w:ind w:left="1320"/>
      <w:jc w:val="left"/>
    </w:pPr>
    <w:rPr>
      <w:rFonts w:eastAsia="Times New Roman" w:cs="Times New Roman"/>
    </w:rPr>
  </w:style>
  <w:style w:type="paragraph" w:styleId="TM8">
    <w:name w:val="toc 8"/>
    <w:basedOn w:val="Normal"/>
    <w:next w:val="Normal"/>
    <w:autoRedefine/>
    <w:rsid w:val="0070493E"/>
    <w:pPr>
      <w:spacing w:before="120" w:after="120"/>
      <w:ind w:left="1540"/>
      <w:jc w:val="left"/>
    </w:pPr>
    <w:rPr>
      <w:rFonts w:eastAsia="Times New Roman" w:cs="Times New Roman"/>
    </w:rPr>
  </w:style>
  <w:style w:type="paragraph" w:customStyle="1" w:styleId="reference">
    <w:name w:val="reference"/>
    <w:basedOn w:val="Titre9"/>
    <w:qFormat/>
    <w:rsid w:val="0070493E"/>
    <w:rPr>
      <w:rFonts w:eastAsia="Times New Roman" w:cs="Times New Roman"/>
      <w:i w:val="0"/>
      <w:sz w:val="18"/>
    </w:rPr>
  </w:style>
  <w:style w:type="paragraph" w:customStyle="1" w:styleId="heading2notforTOC">
    <w:name w:val="heading 2 not for TOC"/>
    <w:basedOn w:val="Titre3"/>
    <w:rsid w:val="0070493E"/>
    <w:rPr>
      <w:rFonts w:eastAsia="Times New Roman" w:cs="Times New Roman"/>
    </w:rPr>
  </w:style>
  <w:style w:type="paragraph" w:customStyle="1" w:styleId="decision">
    <w:name w:val="decision"/>
    <w:basedOn w:val="Normal"/>
    <w:qFormat/>
    <w:rsid w:val="0070493E"/>
    <w:pPr>
      <w:keepNext/>
      <w:spacing w:before="240" w:after="120"/>
      <w:ind w:hanging="11"/>
      <w:jc w:val="center"/>
    </w:pPr>
    <w:rPr>
      <w:rFonts w:eastAsia="Times New Roman" w:cs="Times New Roman"/>
      <w:b/>
      <w:kern w:val="22"/>
    </w:rPr>
  </w:style>
  <w:style w:type="character" w:customStyle="1" w:styleId="TextedebullesCar">
    <w:name w:val="Texte de bulles Car"/>
    <w:link w:val="Textedebulles"/>
    <w:uiPriority w:val="99"/>
    <w:semiHidden/>
    <w:rsid w:val="007049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0493E"/>
  </w:style>
  <w:style w:type="character" w:customStyle="1" w:styleId="ObjetducommentaireCar">
    <w:name w:val="Objet du commentaire Car"/>
    <w:link w:val="Objetducommentaire"/>
    <w:uiPriority w:val="99"/>
    <w:semiHidden/>
    <w:rsid w:val="0070493E"/>
    <w:rPr>
      <w:rFonts w:cs="Angsana New"/>
      <w:b/>
      <w:bCs/>
      <w:szCs w:val="24"/>
    </w:rPr>
  </w:style>
  <w:style w:type="table" w:styleId="Grille">
    <w:name w:val="Table Grid"/>
    <w:basedOn w:val="TableauNormal"/>
    <w:uiPriority w:val="59"/>
    <w:rsid w:val="0070493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70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9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0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04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7" Type="http://schemas.microsoft.com/office/2011/relationships/people" Target="people.xml"/><Relationship Id="rId20" Type="http://schemas.openxmlformats.org/officeDocument/2006/relationships/hyperlink" Target="https://www.cbd.int/doc/decisions/mop-08/mop-08-dec-10-ru.pdf" TargetMode="External"/><Relationship Id="rId21" Type="http://schemas.openxmlformats.org/officeDocument/2006/relationships/hyperlink" Target="https://www.cbd.int/doc/decisions/np-mop-02/np-mop-02-dec-12-ru.pdf" TargetMode="External"/><Relationship Id="rId22" Type="http://schemas.openxmlformats.org/officeDocument/2006/relationships/hyperlink" Target="https://www.cbd.int/doc/decisions/mop-01/full/mop-01-dec-ru.pdf" TargetMode="External"/><Relationship Id="rId23" Type="http://schemas.openxmlformats.org/officeDocument/2006/relationships/hyperlink" Target="https://www.cbd.int/doc/decisions/cop-12/cop-12-dec-27-ru.pdf" TargetMode="External"/><Relationship Id="rId24" Type="http://schemas.openxmlformats.org/officeDocument/2006/relationships/hyperlink" Target="https://www.cbd.int/doc/decisions/mop-07/mop-07-dec-09-ru.pdf" TargetMode="External"/><Relationship Id="rId25" Type="http://schemas.openxmlformats.org/officeDocument/2006/relationships/hyperlink" Target="https://www.cbd.int/doc/decisions/np-mop-01/np-mop-01-dec-12-ru.pdf" TargetMode="External"/><Relationship Id="rId26" Type="http://schemas.openxmlformats.org/officeDocument/2006/relationships/hyperlink" Target="https://www.cbd.int/doc/decisions/cop-13/cop-13-dec-26-ru.pdf" TargetMode="External"/><Relationship Id="rId27" Type="http://schemas.openxmlformats.org/officeDocument/2006/relationships/hyperlink" Target="https://www.cbd.int/doc/decisions/cop-13/cop-13-dec-33-ru.pdf" TargetMode="External"/><Relationship Id="rId28" Type="http://schemas.openxmlformats.org/officeDocument/2006/relationships/hyperlink" Target="https://www.cbd.int/doc/decisions/mop-08/mop-08-dec-10-ru.pdf" TargetMode="External"/><Relationship Id="rId29" Type="http://schemas.openxmlformats.org/officeDocument/2006/relationships/hyperlink" Target="https://www.cbd.int/doc/decisions/np-mop-02/np-mop-02-dec-12-ru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1.xml"/><Relationship Id="rId31" Type="http://schemas.openxmlformats.org/officeDocument/2006/relationships/header" Target="header2.xml"/><Relationship Id="rId32" Type="http://schemas.openxmlformats.org/officeDocument/2006/relationships/footer" Target="footer1.xml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3.xml"/><Relationship Id="rId34" Type="http://schemas.openxmlformats.org/officeDocument/2006/relationships/footer" Target="footer2.xml"/><Relationship Id="rId35" Type="http://schemas.openxmlformats.org/officeDocument/2006/relationships/fontTable" Target="fontTable.xm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hyperlink" Target="https://www.cbd.int/doc/decisions/cop-11/cop-11-dec-10-ru.pdf" TargetMode="External"/><Relationship Id="rId13" Type="http://schemas.openxmlformats.org/officeDocument/2006/relationships/hyperlink" Target="https://www.cbd.int/doc/decisions/cop-12/cop-12-dec-31-ru.pdf" TargetMode="External"/><Relationship Id="rId14" Type="http://schemas.openxmlformats.org/officeDocument/2006/relationships/hyperlink" Target="https://www.cbd.int/doc/decisions/cop-07/full/cop-07-dec-ru.pdf" TargetMode="External"/><Relationship Id="rId15" Type="http://schemas.openxmlformats.org/officeDocument/2006/relationships/hyperlink" Target="https://www.cbd.int/doc/decisions/cop-08/full/cop-08-dec-ru.pdf" TargetMode="External"/><Relationship Id="rId16" Type="http://schemas.openxmlformats.org/officeDocument/2006/relationships/hyperlink" Target="https://www.cbd.int/doc/decisions/cop-12/cop-12-dec-27-ru.pdf" TargetMode="External"/><Relationship Id="rId17" Type="http://schemas.openxmlformats.org/officeDocument/2006/relationships/hyperlink" Target="https://www.cbd.int/doc/decisions/mop-07/mop-07-dec-09-ru.pdf" TargetMode="External"/><Relationship Id="rId18" Type="http://schemas.openxmlformats.org/officeDocument/2006/relationships/hyperlink" Target="https://www.cbd.int/doc/decisions/np-mop-01/np-mop-01-dec-12-ru.pdf" TargetMode="External"/><Relationship Id="rId19" Type="http://schemas.openxmlformats.org/officeDocument/2006/relationships/hyperlink" Target="https://www.cbd.int/doc/decisions/cop-13/cop-13-dec-26-ru.pdf" TargetMode="External"/><Relationship Id="rId3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bd.int/meetings/wgri-01" TargetMode="External"/><Relationship Id="rId2" Type="http://schemas.openxmlformats.org/officeDocument/2006/relationships/hyperlink" Target="https://www.cbd.int/doc/decisions/mop-01/full/mop-01-dec-ru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612048C9524CBEBBA5EE9FCC34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D3392-405D-47F1-AC57-0D5AD2B312EA}"/>
      </w:docPartPr>
      <w:docPartBody>
        <w:p w:rsidR="008E13F4" w:rsidRDefault="00350F83">
          <w:r w:rsidRPr="00DC4F36">
            <w:rPr>
              <w:rStyle w:val="Textedelespacerserv"/>
            </w:rPr>
            <w:t>[Subject]</w:t>
          </w:r>
        </w:p>
      </w:docPartBody>
    </w:docPart>
    <w:docPart>
      <w:docPartPr>
        <w:name w:val="8470BC641A834C9BA34F1791DD295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7F9DB-934C-4EFD-AEF2-EB00AB617F10}"/>
      </w:docPartPr>
      <w:docPartBody>
        <w:p w:rsidR="008E13F4" w:rsidRDefault="00350F83">
          <w:r w:rsidRPr="00DC4F36">
            <w:rPr>
              <w:rStyle w:val="Textedelespacerserv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?f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3" w:usb1="00000000" w:usb2="00000000" w:usb3="00000000" w:csb0="00010001" w:csb1="00000000"/>
  </w:font>
  <w:font w:name="Times New Roman Bold">
    <w:altName w:val="Thames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¢®©­¢®¡¿¢®©­¢®¨ú?¡þ©£¢®©­¡þ¨ùUA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???¡ìT?¡ìT?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0F83"/>
    <w:rsid w:val="00350F83"/>
    <w:rsid w:val="00511065"/>
    <w:rsid w:val="008E13F4"/>
    <w:rsid w:val="00C6462E"/>
    <w:rsid w:val="00E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6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0F83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651B-DC36-D740-80EF-897627B6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16</Pages>
  <Words>7772</Words>
  <Characters>42748</Characters>
  <Application>Microsoft Macintosh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Создание потенциала, научно-техническое сотрудничество, передача технологии и механизм посредничества</vt:lpstr>
      <vt:lpstr>Capacity-building, technical and scientific cooperation, technology transfer and the clearing-house mechanism</vt:lpstr>
    </vt:vector>
  </TitlesOfParts>
  <Company>SCBD</Company>
  <LinksUpToDate>false</LinksUpToDate>
  <CharactersWithSpaces>50420</CharactersWithSpaces>
  <SharedDoc>false</SharedDoc>
  <HLinks>
    <vt:vector size="126" baseType="variant">
      <vt:variant>
        <vt:i4>5570639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https://www.cbd.int/biobridge/about/plan</vt:lpwstr>
      </vt:variant>
      <vt:variant>
        <vt:lpwstr/>
      </vt:variant>
      <vt:variant>
        <vt:i4>5701723</vt:i4>
      </vt:variant>
      <vt:variant>
        <vt:i4>21</vt:i4>
      </vt:variant>
      <vt:variant>
        <vt:i4>0</vt:i4>
      </vt:variant>
      <vt:variant>
        <vt:i4>5</vt:i4>
      </vt:variant>
      <vt:variant>
        <vt:lpwstr>http://www.informea.org/about</vt:lpwstr>
      </vt:variant>
      <vt:variant>
        <vt:lpwstr/>
      </vt:variant>
      <vt:variant>
        <vt:i4>524299</vt:i4>
      </vt:variant>
      <vt:variant>
        <vt:i4>18</vt:i4>
      </vt:variant>
      <vt:variant>
        <vt:i4>0</vt:i4>
      </vt:variant>
      <vt:variant>
        <vt:i4>5</vt:i4>
      </vt:variant>
      <vt:variant>
        <vt:lpwstr>https://demo.chm-cbd.net/</vt:lpwstr>
      </vt:variant>
      <vt:variant>
        <vt:lpwstr/>
      </vt:variant>
      <vt:variant>
        <vt:i4>524366</vt:i4>
      </vt:variant>
      <vt:variant>
        <vt:i4>15</vt:i4>
      </vt:variant>
      <vt:variant>
        <vt:i4>0</vt:i4>
      </vt:variant>
      <vt:variant>
        <vt:i4>5</vt:i4>
      </vt:variant>
      <vt:variant>
        <vt:lpwstr>http://www.informea.org/about/api</vt:lpwstr>
      </vt:variant>
      <vt:variant>
        <vt:lpwstr/>
      </vt:variant>
      <vt:variant>
        <vt:i4>4194389</vt:i4>
      </vt:variant>
      <vt:variant>
        <vt:i4>12</vt:i4>
      </vt:variant>
      <vt:variant>
        <vt:i4>0</vt:i4>
      </vt:variant>
      <vt:variant>
        <vt:i4>5</vt:i4>
      </vt:variant>
      <vt:variant>
        <vt:lpwstr>http://www.informea.org/</vt:lpwstr>
      </vt:variant>
      <vt:variant>
        <vt:lpwstr/>
      </vt:variant>
      <vt:variant>
        <vt:i4>7143467</vt:i4>
      </vt:variant>
      <vt:variant>
        <vt:i4>9</vt:i4>
      </vt:variant>
      <vt:variant>
        <vt:i4>0</vt:i4>
      </vt:variant>
      <vt:variant>
        <vt:i4>5</vt:i4>
      </vt:variant>
      <vt:variant>
        <vt:lpwstr>https://github.com/scbd</vt:lpwstr>
      </vt:variant>
      <vt:variant>
        <vt:lpwstr/>
      </vt:variant>
      <vt:variant>
        <vt:i4>7012442</vt:i4>
      </vt:variant>
      <vt:variant>
        <vt:i4>6</vt:i4>
      </vt:variant>
      <vt:variant>
        <vt:i4>0</vt:i4>
      </vt:variant>
      <vt:variant>
        <vt:i4>5</vt:i4>
      </vt:variant>
      <vt:variant>
        <vt:lpwstr>mailto:onlinereporting@cbd.int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https://chm.cbd.int/</vt:lpwstr>
      </vt:variant>
      <vt:variant>
        <vt:lpwstr/>
      </vt:variant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https://www.cbd.int/doc/decisions/np-mop-01/np-mop-01-dec-08-en.pdf</vt:lpwstr>
      </vt:variant>
      <vt:variant>
        <vt:lpwstr/>
      </vt:variant>
      <vt:variant>
        <vt:i4>589902</vt:i4>
      </vt:variant>
      <vt:variant>
        <vt:i4>33</vt:i4>
      </vt:variant>
      <vt:variant>
        <vt:i4>0</vt:i4>
      </vt:variant>
      <vt:variant>
        <vt:i4>5</vt:i4>
      </vt:variant>
      <vt:variant>
        <vt:lpwstr>https://www.cbd.int/doc/decisions/cop-10/cop-10-dec-02-en.pdf</vt:lpwstr>
      </vt:variant>
      <vt:variant>
        <vt:lpwstr/>
      </vt:variant>
      <vt:variant>
        <vt:i4>7274550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https://www.cbd.int/cooperation/csp</vt:lpwstr>
      </vt:variant>
      <vt:variant>
        <vt:lpwstr/>
      </vt:variant>
      <vt:variant>
        <vt:i4>8257649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https://www.cbd.int/biobridge/projects/selected</vt:lpwstr>
      </vt:variant>
      <vt:variant>
        <vt:lpwstr/>
      </vt:variant>
      <vt:variant>
        <vt:i4>2424945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https://www.cbd.int/doc/notifications/2018/ntf-2018-022-bbi-en.pdf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https://www.cbd.int/biobridge/platform</vt:lpwstr>
      </vt:variant>
      <vt:variant>
        <vt:lpwstr/>
      </vt:variant>
      <vt:variant>
        <vt:i4>1310798</vt:i4>
      </vt:variant>
      <vt:variant>
        <vt:i4>18</vt:i4>
      </vt:variant>
      <vt:variant>
        <vt:i4>0</vt:i4>
      </vt:variant>
      <vt:variant>
        <vt:i4>5</vt:i4>
      </vt:variant>
      <vt:variant>
        <vt:lpwstr>https://www.cbd.int/bio-bridge/BBI-Action-Plan-2017-2020.pdf</vt:lpwstr>
      </vt:variant>
      <vt:variant>
        <vt:lpwstr/>
      </vt:variant>
      <vt:variant>
        <vt:i4>5439582</vt:i4>
      </vt:variant>
      <vt:variant>
        <vt:i4>15</vt:i4>
      </vt:variant>
      <vt:variant>
        <vt:i4>0</vt:i4>
      </vt:variant>
      <vt:variant>
        <vt:i4>5</vt:i4>
      </vt:variant>
      <vt:variant>
        <vt:lpwstr>http://www.idlo.int/what-we-do/initiatives/advancing-nagoya-protocol</vt:lpwstr>
      </vt:variant>
      <vt:variant>
        <vt:lpwstr/>
      </vt:variant>
      <vt:variant>
        <vt:i4>3539040</vt:i4>
      </vt:variant>
      <vt:variant>
        <vt:i4>12</vt:i4>
      </vt:variant>
      <vt:variant>
        <vt:i4>0</vt:i4>
      </vt:variant>
      <vt:variant>
        <vt:i4>5</vt:i4>
      </vt:variant>
      <vt:variant>
        <vt:lpwstr>http://bch.cbd.int/onlineconferences/portal_detection/lab_network.shtml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http://www.biodiversityfinance.net/regional-nodes</vt:lpwstr>
      </vt:variant>
      <vt:variant>
        <vt:lpwstr/>
      </vt:variant>
      <vt:variant>
        <vt:i4>524299</vt:i4>
      </vt:variant>
      <vt:variant>
        <vt:i4>6</vt:i4>
      </vt:variant>
      <vt:variant>
        <vt:i4>0</vt:i4>
      </vt:variant>
      <vt:variant>
        <vt:i4>5</vt:i4>
      </vt:variant>
      <vt:variant>
        <vt:lpwstr>https://demo.chm-cbd.net/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https://www.cbd.int/doc/newsletters/default.shtml</vt:lpwstr>
      </vt:variant>
      <vt:variant>
        <vt:lpwstr/>
      </vt:variant>
      <vt:variant>
        <vt:i4>5046358</vt:i4>
      </vt:variant>
      <vt:variant>
        <vt:i4>0</vt:i4>
      </vt:variant>
      <vt:variant>
        <vt:i4>0</vt:i4>
      </vt:variant>
      <vt:variant>
        <vt:i4>5</vt:i4>
      </vt:variant>
      <vt:variant>
        <vt:lpwstr>https://www.cbd.int/meetings/ABSCBIAC-2018-01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эффективности процессов в рамках Конвенции
 и протоколов к ней</dc:title>
  <dc:subject>CBD/SBI/2/16</dc:subject>
  <dc:creator>SCBD</dc:creator>
  <cp:lastModifiedBy>Ekaterina Pichugina Coumel</cp:lastModifiedBy>
  <cp:revision>20</cp:revision>
  <cp:lastPrinted>2018-06-11T15:30:00Z</cp:lastPrinted>
  <dcterms:created xsi:type="dcterms:W3CDTF">2018-06-12T10:48:00Z</dcterms:created>
  <dcterms:modified xsi:type="dcterms:W3CDTF">2018-06-15T22:16:00Z</dcterms:modified>
</cp:coreProperties>
</file>