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C9161D" w:rsidRPr="00EE3CD6" w14:paraId="07F6750D" w14:textId="77777777" w:rsidTr="009C2DE6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1DEFF495" w14:textId="77777777" w:rsidR="00C9161D" w:rsidRPr="00EE3CD6" w:rsidRDefault="00C9161D" w:rsidP="00B347B0">
            <w:pPr>
              <w:suppressLineNumbers/>
              <w:suppressAutoHyphens/>
            </w:pPr>
            <w:r w:rsidRPr="00B347B0">
              <w:rPr>
                <w:noProof/>
              </w:rPr>
              <w:drawing>
                <wp:inline distT="0" distB="0" distL="0" distR="0" wp14:anchorId="33099486" wp14:editId="1193B5AB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1986B63F" w14:textId="1087733B" w:rsidR="00FA663B" w:rsidRPr="00EE3CD6" w:rsidRDefault="00AA6F92" w:rsidP="00B347B0">
            <w:pPr>
              <w:suppressLineNumbers/>
              <w:suppressAutoHyphens/>
            </w:pPr>
            <w:r w:rsidRPr="00B347B0">
              <w:rPr>
                <w:noProof/>
              </w:rPr>
              <w:drawing>
                <wp:inline distT="0" distB="0" distL="0" distR="0" wp14:anchorId="4030DC6E" wp14:editId="44D003EB">
                  <wp:extent cx="500870" cy="360000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7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600A589D" w14:textId="77777777" w:rsidR="00C9161D" w:rsidRPr="00EE3CD6" w:rsidRDefault="00C9161D" w:rsidP="00B347B0">
            <w:pPr>
              <w:suppressLineNumbers/>
              <w:suppressAutoHyphens/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867E7F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C9161D" w:rsidRPr="00EE3CD6" w14:paraId="6F751905" w14:textId="77777777" w:rsidTr="00CF1848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14F52A6C" w14:textId="77777777" w:rsidR="00C9161D" w:rsidRPr="00EE3CD6" w:rsidRDefault="00C9161D" w:rsidP="00B347B0">
            <w:pPr>
              <w:suppressLineNumbers/>
              <w:suppressAutoHyphens/>
            </w:pPr>
            <w:r w:rsidRPr="00B347B0">
              <w:rPr>
                <w:noProof/>
              </w:rPr>
              <w:drawing>
                <wp:inline distT="0" distB="0" distL="0" distR="0" wp14:anchorId="7BABC8B6" wp14:editId="083FE5C8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1C693BA4" w14:textId="77777777" w:rsidR="00C9161D" w:rsidRPr="00EE3CD6" w:rsidRDefault="00C9161D" w:rsidP="00B347B0">
            <w:pPr>
              <w:suppressLineNumbers/>
              <w:suppressAutoHyphens/>
              <w:ind w:left="1215"/>
              <w:jc w:val="left"/>
              <w:rPr>
                <w:szCs w:val="22"/>
              </w:rPr>
            </w:pPr>
            <w:r w:rsidRPr="00867E7F">
              <w:rPr>
                <w:szCs w:val="22"/>
              </w:rPr>
              <w:t>Distr.</w:t>
            </w:r>
          </w:p>
          <w:p w14:paraId="0C21C438" w14:textId="79E12067" w:rsidR="00C9161D" w:rsidRPr="00EE3CD6" w:rsidRDefault="00134846" w:rsidP="00B347B0">
            <w:pPr>
              <w:suppressLineNumbers/>
              <w:suppressAutoHyphens/>
              <w:ind w:left="1215"/>
              <w:jc w:val="left"/>
              <w:rPr>
                <w:szCs w:val="22"/>
              </w:rPr>
            </w:pPr>
            <w:r w:rsidRPr="00B347B0">
              <w:rPr>
                <w:szCs w:val="22"/>
              </w:rPr>
              <w:t>GENERAL</w:t>
            </w:r>
          </w:p>
          <w:p w14:paraId="06715052" w14:textId="77777777" w:rsidR="00C9161D" w:rsidRPr="00867E7F" w:rsidRDefault="00C9161D" w:rsidP="00B347B0">
            <w:pPr>
              <w:suppressLineNumbers/>
              <w:suppressAutoHyphens/>
              <w:ind w:left="1215"/>
              <w:jc w:val="left"/>
              <w:rPr>
                <w:szCs w:val="22"/>
              </w:rPr>
            </w:pPr>
          </w:p>
          <w:p w14:paraId="44230134" w14:textId="235F001C" w:rsidR="00C9161D" w:rsidRPr="00EE3CD6" w:rsidRDefault="00344726" w:rsidP="00B347B0">
            <w:pPr>
              <w:suppressLineNumbers/>
              <w:suppressAutoHyphens/>
              <w:ind w:left="1215"/>
              <w:jc w:val="left"/>
              <w:rPr>
                <w:szCs w:val="22"/>
              </w:rPr>
            </w:pPr>
            <w:sdt>
              <w:sdt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27C0B" w:rsidRPr="00B347B0">
                  <w:t>CBD/CP/BCH-IAC/11/1</w:t>
                </w:r>
              </w:sdtContent>
            </w:sdt>
          </w:p>
          <w:p w14:paraId="0DF1F033" w14:textId="4C12A840" w:rsidR="00C9161D" w:rsidRPr="00EE3CD6" w:rsidRDefault="00727C0B" w:rsidP="00B347B0">
            <w:pPr>
              <w:suppressLineNumbers/>
              <w:suppressAutoHyphens/>
              <w:ind w:left="1215"/>
              <w:jc w:val="left"/>
              <w:rPr>
                <w:szCs w:val="22"/>
              </w:rPr>
            </w:pPr>
            <w:r w:rsidRPr="00B347B0">
              <w:rPr>
                <w:szCs w:val="22"/>
              </w:rPr>
              <w:t>19 October 2020</w:t>
            </w:r>
          </w:p>
          <w:p w14:paraId="159892DF" w14:textId="77777777" w:rsidR="00C9161D" w:rsidRPr="00867E7F" w:rsidRDefault="00C9161D" w:rsidP="00B347B0">
            <w:pPr>
              <w:suppressLineNumbers/>
              <w:suppressAutoHyphens/>
              <w:ind w:left="1215"/>
              <w:jc w:val="left"/>
              <w:rPr>
                <w:szCs w:val="22"/>
              </w:rPr>
            </w:pPr>
          </w:p>
          <w:p w14:paraId="19472D49" w14:textId="0B01D331" w:rsidR="00C9161D" w:rsidRPr="00EE3CD6" w:rsidRDefault="00C9161D" w:rsidP="00B347B0">
            <w:pPr>
              <w:suppressLineNumbers/>
              <w:suppressAutoHyphens/>
              <w:ind w:left="1215"/>
              <w:jc w:val="left"/>
              <w:rPr>
                <w:szCs w:val="22"/>
              </w:rPr>
            </w:pPr>
            <w:r w:rsidRPr="00EE3CD6">
              <w:rPr>
                <w:szCs w:val="22"/>
              </w:rPr>
              <w:t>ENGLISH</w:t>
            </w:r>
            <w:r w:rsidR="004F1990" w:rsidRPr="00EE3CD6">
              <w:rPr>
                <w:szCs w:val="22"/>
              </w:rPr>
              <w:t xml:space="preserve"> ONLY</w:t>
            </w:r>
          </w:p>
          <w:p w14:paraId="5AA10CCE" w14:textId="77777777" w:rsidR="00C9161D" w:rsidRPr="00EE3CD6" w:rsidRDefault="00C9161D" w:rsidP="00B347B0">
            <w:pPr>
              <w:suppressLineNumbers/>
              <w:suppressAutoHyphens/>
              <w:jc w:val="left"/>
            </w:pPr>
          </w:p>
        </w:tc>
      </w:tr>
    </w:tbl>
    <w:p w14:paraId="7A4DBB04" w14:textId="5B2B45DF" w:rsidR="00134846" w:rsidRPr="00EE3CD6" w:rsidRDefault="005B4089" w:rsidP="00B347B0">
      <w:pPr>
        <w:pStyle w:val="meetingname"/>
        <w:suppressLineNumbers/>
        <w:suppressAutoHyphens/>
        <w:ind w:left="284" w:right="5067" w:hanging="284"/>
        <w:jc w:val="left"/>
        <w:rPr>
          <w:kern w:val="22"/>
        </w:rPr>
      </w:pPr>
      <w:r w:rsidRPr="00EE3CD6">
        <w:t>INFORMAL ADVISORY COMMITTEE ON THE BIOSAFETY CLEARING-HOUSE</w:t>
      </w:r>
    </w:p>
    <w:p w14:paraId="130C7F5E" w14:textId="1431642D" w:rsidR="00134846" w:rsidRPr="00EE3CD6" w:rsidRDefault="005B4089" w:rsidP="00B347B0">
      <w:pPr>
        <w:suppressLineNumbers/>
        <w:suppressAutoHyphens/>
        <w:ind w:left="284" w:hanging="284"/>
        <w:jc w:val="left"/>
        <w:rPr>
          <w:snapToGrid w:val="0"/>
          <w:kern w:val="22"/>
          <w:szCs w:val="22"/>
          <w:lang w:eastAsia="nb-NO"/>
        </w:rPr>
      </w:pPr>
      <w:r w:rsidRPr="00EE3CD6">
        <w:rPr>
          <w:snapToGrid w:val="0"/>
          <w:kern w:val="22"/>
          <w:szCs w:val="22"/>
          <w:lang w:eastAsia="nb-NO"/>
        </w:rPr>
        <w:t>Eleventh</w:t>
      </w:r>
      <w:r w:rsidR="00134846" w:rsidRPr="00EE3CD6">
        <w:rPr>
          <w:snapToGrid w:val="0"/>
          <w:kern w:val="22"/>
          <w:szCs w:val="22"/>
          <w:lang w:eastAsia="nb-NO"/>
        </w:rPr>
        <w:t xml:space="preserve"> meeting</w:t>
      </w:r>
    </w:p>
    <w:p w14:paraId="5ECF7635" w14:textId="3B6D89DB" w:rsidR="00C9161D" w:rsidRPr="00EE3CD6" w:rsidRDefault="005B4089" w:rsidP="00B347B0">
      <w:pPr>
        <w:suppressLineNumbers/>
        <w:suppressAutoHyphens/>
        <w:ind w:left="284" w:hanging="284"/>
        <w:jc w:val="left"/>
        <w:rPr>
          <w:snapToGrid w:val="0"/>
          <w:kern w:val="22"/>
          <w:szCs w:val="22"/>
          <w:lang w:eastAsia="nb-NO"/>
        </w:rPr>
      </w:pPr>
      <w:r w:rsidRPr="00EE3CD6">
        <w:rPr>
          <w:snapToGrid w:val="0"/>
          <w:kern w:val="22"/>
          <w:szCs w:val="22"/>
          <w:lang w:eastAsia="nb-NO"/>
        </w:rPr>
        <w:t xml:space="preserve">Online, </w:t>
      </w:r>
      <w:r w:rsidR="00E461F7" w:rsidRPr="00EE3CD6">
        <w:rPr>
          <w:snapToGrid w:val="0"/>
          <w:kern w:val="22"/>
          <w:szCs w:val="22"/>
          <w:lang w:eastAsia="nb-NO"/>
        </w:rPr>
        <w:t>1-4 December 2020</w:t>
      </w:r>
    </w:p>
    <w:p w14:paraId="57F6B7A1" w14:textId="01CD9F0F" w:rsidR="00C9161D" w:rsidRPr="00867E7F" w:rsidRDefault="00344726" w:rsidP="00B347B0">
      <w:pPr>
        <w:pStyle w:val="Heading1"/>
        <w:keepNext w:val="0"/>
        <w:suppressLineNumbers/>
        <w:suppressAutoHyphens/>
        <w:rPr>
          <w:b w:val="0"/>
          <w:bCs/>
        </w:rPr>
      </w:pPr>
      <w:sdt>
        <w:sdtPr>
          <w:rPr>
            <w:rStyle w:val="Heading2Char"/>
            <w:b/>
            <w:bCs w:val="0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Heading2Char"/>
          </w:rPr>
        </w:sdtEndPr>
        <w:sdtContent>
          <w:r w:rsidR="00E461F7" w:rsidRPr="00EE3CD6">
            <w:rPr>
              <w:rStyle w:val="Heading2Char"/>
              <w:b/>
              <w:bCs w:val="0"/>
            </w:rPr>
            <w:t>Provisional agenda</w:t>
          </w:r>
        </w:sdtContent>
      </w:sdt>
    </w:p>
    <w:p w14:paraId="4B08B7B8" w14:textId="32CCCC4D" w:rsidR="0094453E" w:rsidRPr="00B347B0" w:rsidRDefault="0094453E" w:rsidP="00B347B0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spacing w:before="0"/>
        <w:rPr>
          <w:szCs w:val="22"/>
        </w:rPr>
      </w:pPr>
      <w:r w:rsidRPr="00B347B0">
        <w:rPr>
          <w:szCs w:val="22"/>
        </w:rPr>
        <w:t>Opening of the meeting.</w:t>
      </w:r>
    </w:p>
    <w:p w14:paraId="75C672C5" w14:textId="13652171" w:rsidR="0094453E" w:rsidRPr="00B347B0" w:rsidRDefault="0094453E" w:rsidP="00B347B0">
      <w:pPr>
        <w:pStyle w:val="Para1"/>
        <w:numPr>
          <w:ilvl w:val="0"/>
          <w:numId w:val="2"/>
        </w:numPr>
        <w:suppressLineNumbers/>
        <w:tabs>
          <w:tab w:val="clear" w:pos="360"/>
        </w:tabs>
        <w:suppressAutoHyphens/>
        <w:spacing w:before="0"/>
        <w:rPr>
          <w:szCs w:val="22"/>
        </w:rPr>
      </w:pPr>
      <w:r w:rsidRPr="00B347B0">
        <w:rPr>
          <w:szCs w:val="22"/>
        </w:rPr>
        <w:t>Organizational matters:</w:t>
      </w:r>
    </w:p>
    <w:p w14:paraId="29C0A752" w14:textId="7217DD9C" w:rsidR="0094453E" w:rsidRPr="00B347B0" w:rsidRDefault="0094453E" w:rsidP="00B347B0">
      <w:pPr>
        <w:pStyle w:val="Para1"/>
        <w:numPr>
          <w:ilvl w:val="0"/>
          <w:numId w:val="0"/>
        </w:numPr>
        <w:suppressLineNumbers/>
        <w:suppressAutoHyphens/>
        <w:spacing w:before="0"/>
        <w:ind w:left="720"/>
        <w:rPr>
          <w:szCs w:val="22"/>
        </w:rPr>
      </w:pPr>
      <w:r w:rsidRPr="00B347B0">
        <w:rPr>
          <w:szCs w:val="22"/>
        </w:rPr>
        <w:t>2.1.</w:t>
      </w:r>
      <w:r w:rsidRPr="00B347B0">
        <w:rPr>
          <w:szCs w:val="22"/>
        </w:rPr>
        <w:tab/>
        <w:t>Election of officers;</w:t>
      </w:r>
    </w:p>
    <w:p w14:paraId="189D9B57" w14:textId="0FA4CEF9" w:rsidR="0094453E" w:rsidRPr="00B347B0" w:rsidRDefault="0094453E" w:rsidP="00B347B0">
      <w:pPr>
        <w:pStyle w:val="Para1"/>
        <w:numPr>
          <w:ilvl w:val="0"/>
          <w:numId w:val="0"/>
        </w:numPr>
        <w:suppressLineNumbers/>
        <w:suppressAutoHyphens/>
        <w:spacing w:before="0"/>
        <w:ind w:left="720"/>
        <w:rPr>
          <w:szCs w:val="22"/>
        </w:rPr>
      </w:pPr>
      <w:r w:rsidRPr="00B347B0">
        <w:rPr>
          <w:szCs w:val="22"/>
        </w:rPr>
        <w:t>2.2.</w:t>
      </w:r>
      <w:r w:rsidRPr="00B347B0">
        <w:rPr>
          <w:szCs w:val="22"/>
        </w:rPr>
        <w:tab/>
        <w:t>Adoption of the agenda;</w:t>
      </w:r>
    </w:p>
    <w:p w14:paraId="40A4F0B6" w14:textId="24F0C4E8" w:rsidR="0094453E" w:rsidRPr="00B347B0" w:rsidRDefault="0094453E" w:rsidP="00B347B0">
      <w:pPr>
        <w:pStyle w:val="Para1"/>
        <w:numPr>
          <w:ilvl w:val="0"/>
          <w:numId w:val="0"/>
        </w:numPr>
        <w:suppressLineNumbers/>
        <w:suppressAutoHyphens/>
        <w:spacing w:before="0"/>
        <w:ind w:left="720"/>
        <w:rPr>
          <w:szCs w:val="22"/>
        </w:rPr>
      </w:pPr>
      <w:r w:rsidRPr="00B347B0">
        <w:rPr>
          <w:szCs w:val="22"/>
        </w:rPr>
        <w:t>2.3.</w:t>
      </w:r>
      <w:r w:rsidR="005F6758" w:rsidRPr="00B347B0">
        <w:rPr>
          <w:szCs w:val="22"/>
        </w:rPr>
        <w:tab/>
        <w:t>Organization of work.</w:t>
      </w:r>
    </w:p>
    <w:p w14:paraId="43BEB3B3" w14:textId="2AB54A3C" w:rsidR="005F6758" w:rsidRPr="00B347B0" w:rsidRDefault="005F6758" w:rsidP="00B347B0">
      <w:pPr>
        <w:pStyle w:val="Para1"/>
        <w:numPr>
          <w:ilvl w:val="0"/>
          <w:numId w:val="0"/>
        </w:numPr>
        <w:suppressLineNumbers/>
        <w:suppressAutoHyphens/>
        <w:spacing w:before="0"/>
        <w:rPr>
          <w:szCs w:val="22"/>
        </w:rPr>
      </w:pPr>
      <w:r w:rsidRPr="00B347B0">
        <w:rPr>
          <w:szCs w:val="22"/>
        </w:rPr>
        <w:t>3.</w:t>
      </w:r>
      <w:r w:rsidRPr="00B347B0">
        <w:rPr>
          <w:szCs w:val="22"/>
        </w:rPr>
        <w:tab/>
        <w:t>Migration of the Biosafety-Clearing-House</w:t>
      </w:r>
      <w:r w:rsidR="000C582E" w:rsidRPr="00B347B0">
        <w:rPr>
          <w:szCs w:val="22"/>
        </w:rPr>
        <w:t>.</w:t>
      </w:r>
    </w:p>
    <w:p w14:paraId="38303AC8" w14:textId="4277D800" w:rsidR="007D3C52" w:rsidRPr="00B347B0" w:rsidRDefault="007D3C52" w:rsidP="00B347B0">
      <w:pPr>
        <w:pStyle w:val="Para1"/>
        <w:numPr>
          <w:ilvl w:val="0"/>
          <w:numId w:val="0"/>
        </w:numPr>
        <w:suppressLineNumbers/>
        <w:suppressAutoHyphens/>
        <w:spacing w:before="0"/>
        <w:rPr>
          <w:szCs w:val="22"/>
        </w:rPr>
      </w:pPr>
      <w:r w:rsidRPr="00B347B0">
        <w:rPr>
          <w:szCs w:val="22"/>
        </w:rPr>
        <w:t>4.</w:t>
      </w:r>
      <w:r w:rsidRPr="00B347B0">
        <w:rPr>
          <w:szCs w:val="22"/>
        </w:rPr>
        <w:tab/>
        <w:t>Status of the current Biosafety Clearing-House</w:t>
      </w:r>
      <w:r w:rsidR="000C582E" w:rsidRPr="00B347B0">
        <w:rPr>
          <w:szCs w:val="22"/>
        </w:rPr>
        <w:t>.</w:t>
      </w:r>
    </w:p>
    <w:p w14:paraId="426C42ED" w14:textId="485BA3DE" w:rsidR="007D3C52" w:rsidRPr="00B347B0" w:rsidRDefault="007D3C52" w:rsidP="00B347B0">
      <w:pPr>
        <w:pStyle w:val="Para1"/>
        <w:numPr>
          <w:ilvl w:val="0"/>
          <w:numId w:val="0"/>
        </w:numPr>
        <w:suppressLineNumbers/>
        <w:suppressAutoHyphens/>
        <w:spacing w:before="0"/>
        <w:ind w:left="709" w:hanging="709"/>
        <w:rPr>
          <w:szCs w:val="22"/>
        </w:rPr>
      </w:pPr>
      <w:r w:rsidRPr="00B347B0">
        <w:rPr>
          <w:szCs w:val="22"/>
        </w:rPr>
        <w:t>5.</w:t>
      </w:r>
      <w:r w:rsidRPr="00B347B0">
        <w:rPr>
          <w:szCs w:val="22"/>
        </w:rPr>
        <w:tab/>
        <w:t xml:space="preserve">Collaboration with the United </w:t>
      </w:r>
      <w:r w:rsidR="00325B26" w:rsidRPr="00B347B0">
        <w:rPr>
          <w:szCs w:val="22"/>
        </w:rPr>
        <w:t>Nations Environment Programme – Global Environment Facility</w:t>
      </w:r>
      <w:r w:rsidR="006E0A1F" w:rsidRPr="00B347B0">
        <w:rPr>
          <w:szCs w:val="22"/>
        </w:rPr>
        <w:t xml:space="preserve"> Biosafety Clearing-House III </w:t>
      </w:r>
      <w:r w:rsidR="00867E7F">
        <w:rPr>
          <w:szCs w:val="22"/>
        </w:rPr>
        <w:t>c</w:t>
      </w:r>
      <w:r w:rsidR="006E0A1F" w:rsidRPr="00B347B0">
        <w:rPr>
          <w:szCs w:val="22"/>
        </w:rPr>
        <w:t>apacity-building project</w:t>
      </w:r>
      <w:r w:rsidR="000C582E" w:rsidRPr="00B347B0">
        <w:rPr>
          <w:szCs w:val="22"/>
        </w:rPr>
        <w:t>.</w:t>
      </w:r>
    </w:p>
    <w:p w14:paraId="61770874" w14:textId="3EAD3014" w:rsidR="006E0A1F" w:rsidRPr="00B347B0" w:rsidRDefault="006E0A1F" w:rsidP="00B347B0">
      <w:pPr>
        <w:pStyle w:val="Para1"/>
        <w:numPr>
          <w:ilvl w:val="0"/>
          <w:numId w:val="0"/>
        </w:numPr>
        <w:suppressLineNumbers/>
        <w:suppressAutoHyphens/>
        <w:spacing w:before="0"/>
        <w:rPr>
          <w:szCs w:val="22"/>
        </w:rPr>
      </w:pPr>
      <w:r w:rsidRPr="00B347B0">
        <w:rPr>
          <w:szCs w:val="22"/>
        </w:rPr>
        <w:t>6.</w:t>
      </w:r>
      <w:r w:rsidRPr="00B347B0">
        <w:rPr>
          <w:szCs w:val="22"/>
        </w:rPr>
        <w:tab/>
        <w:t>Post-2020 processes and the Biosafety-Clearing House</w:t>
      </w:r>
      <w:r w:rsidR="000C582E" w:rsidRPr="00B347B0">
        <w:rPr>
          <w:szCs w:val="22"/>
        </w:rPr>
        <w:t>.</w:t>
      </w:r>
    </w:p>
    <w:p w14:paraId="151A43B6" w14:textId="5F08D8A6" w:rsidR="000C582E" w:rsidRPr="00B347B0" w:rsidRDefault="000C582E" w:rsidP="00B347B0">
      <w:pPr>
        <w:pStyle w:val="Para1"/>
        <w:numPr>
          <w:ilvl w:val="0"/>
          <w:numId w:val="0"/>
        </w:numPr>
        <w:suppressLineNumbers/>
        <w:suppressAutoHyphens/>
        <w:spacing w:before="0"/>
        <w:rPr>
          <w:szCs w:val="22"/>
        </w:rPr>
      </w:pPr>
      <w:r w:rsidRPr="00B347B0">
        <w:rPr>
          <w:szCs w:val="22"/>
        </w:rPr>
        <w:t>7.</w:t>
      </w:r>
      <w:r w:rsidRPr="00B347B0">
        <w:rPr>
          <w:szCs w:val="22"/>
        </w:rPr>
        <w:tab/>
        <w:t>Other matters.</w:t>
      </w:r>
    </w:p>
    <w:p w14:paraId="716C4612" w14:textId="1BDAC932" w:rsidR="000C582E" w:rsidRPr="00B347B0" w:rsidRDefault="000C582E" w:rsidP="00B347B0">
      <w:pPr>
        <w:pStyle w:val="Para1"/>
        <w:numPr>
          <w:ilvl w:val="0"/>
          <w:numId w:val="0"/>
        </w:numPr>
        <w:suppressLineNumbers/>
        <w:suppressAutoHyphens/>
        <w:spacing w:before="0"/>
        <w:rPr>
          <w:szCs w:val="22"/>
        </w:rPr>
      </w:pPr>
      <w:r w:rsidRPr="00B347B0">
        <w:rPr>
          <w:szCs w:val="22"/>
        </w:rPr>
        <w:t>8.</w:t>
      </w:r>
      <w:r w:rsidRPr="00B347B0">
        <w:rPr>
          <w:szCs w:val="22"/>
        </w:rPr>
        <w:tab/>
        <w:t>Adoption of the report.</w:t>
      </w:r>
    </w:p>
    <w:p w14:paraId="33654EB1" w14:textId="6F609696" w:rsidR="000C582E" w:rsidRPr="00B347B0" w:rsidRDefault="000C582E" w:rsidP="00B347B0">
      <w:pPr>
        <w:pStyle w:val="Para1"/>
        <w:numPr>
          <w:ilvl w:val="0"/>
          <w:numId w:val="0"/>
        </w:numPr>
        <w:suppressLineNumbers/>
        <w:suppressAutoHyphens/>
        <w:spacing w:before="0"/>
        <w:rPr>
          <w:szCs w:val="22"/>
        </w:rPr>
      </w:pPr>
      <w:r w:rsidRPr="00B347B0">
        <w:rPr>
          <w:szCs w:val="22"/>
        </w:rPr>
        <w:t>9.</w:t>
      </w:r>
      <w:r w:rsidRPr="00B347B0">
        <w:rPr>
          <w:szCs w:val="22"/>
        </w:rPr>
        <w:tab/>
        <w:t>Closure of the meeting.</w:t>
      </w:r>
      <w:bookmarkStart w:id="0" w:name="_GoBack"/>
      <w:bookmarkEnd w:id="0"/>
    </w:p>
    <w:p w14:paraId="6B7EA98D" w14:textId="77777777" w:rsidR="00F6586C" w:rsidRPr="00EE3CD6" w:rsidRDefault="00F6586C" w:rsidP="00B347B0">
      <w:pPr>
        <w:pStyle w:val="Para1"/>
        <w:numPr>
          <w:ilvl w:val="0"/>
          <w:numId w:val="0"/>
        </w:numPr>
        <w:suppressLineNumbers/>
        <w:suppressAutoHyphens/>
      </w:pPr>
    </w:p>
    <w:p w14:paraId="3093D971" w14:textId="69E84408" w:rsidR="00B3369F" w:rsidRPr="00EE3CD6" w:rsidRDefault="00AF5B51" w:rsidP="00B347B0">
      <w:pPr>
        <w:suppressLineNumbers/>
        <w:suppressAutoHyphens/>
        <w:jc w:val="center"/>
      </w:pPr>
      <w:r w:rsidRPr="00867E7F">
        <w:t>__________</w:t>
      </w:r>
    </w:p>
    <w:sectPr w:rsidR="00B3369F" w:rsidRPr="00EE3CD6" w:rsidSect="00AF5B51">
      <w:headerReference w:type="even" r:id="rId15"/>
      <w:headerReference w:type="default" r:id="rId16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3790E" w14:textId="77777777" w:rsidR="00344726" w:rsidRDefault="00344726" w:rsidP="00CF1848">
      <w:r>
        <w:separator/>
      </w:r>
    </w:p>
  </w:endnote>
  <w:endnote w:type="continuationSeparator" w:id="0">
    <w:p w14:paraId="520675B4" w14:textId="77777777" w:rsidR="00344726" w:rsidRDefault="00344726" w:rsidP="00CF1848">
      <w:r>
        <w:continuationSeparator/>
      </w:r>
    </w:p>
  </w:endnote>
  <w:endnote w:type="continuationNotice" w:id="1">
    <w:p w14:paraId="59941E9F" w14:textId="77777777" w:rsidR="00344726" w:rsidRDefault="003447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9BBF" w14:textId="77777777" w:rsidR="00344726" w:rsidRDefault="00344726" w:rsidP="00CF1848">
      <w:r>
        <w:separator/>
      </w:r>
    </w:p>
  </w:footnote>
  <w:footnote w:type="continuationSeparator" w:id="0">
    <w:p w14:paraId="2B354190" w14:textId="77777777" w:rsidR="00344726" w:rsidRDefault="00344726" w:rsidP="00CF1848">
      <w:r>
        <w:continuationSeparator/>
      </w:r>
    </w:p>
  </w:footnote>
  <w:footnote w:type="continuationNotice" w:id="1">
    <w:p w14:paraId="4C09B321" w14:textId="77777777" w:rsidR="00344726" w:rsidRDefault="003447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BC20A3F" w14:textId="5F2DB150" w:rsidR="00534681" w:rsidRPr="00134846" w:rsidRDefault="00727C0B" w:rsidP="00534681">
        <w:pPr>
          <w:pStyle w:val="Header"/>
          <w:rPr>
            <w:lang w:val="fr-FR"/>
          </w:rPr>
        </w:pPr>
        <w:r>
          <w:rPr>
            <w:lang w:val="fr-FR"/>
          </w:rPr>
          <w:t>CBD/CP/BCH-IAC/11/1</w:t>
        </w:r>
      </w:p>
    </w:sdtContent>
  </w:sdt>
  <w:p w14:paraId="1E0FDE0B" w14:textId="77777777" w:rsidR="00534681" w:rsidRPr="00134846" w:rsidRDefault="00534681" w:rsidP="00534681">
    <w:pPr>
      <w:pStyle w:val="Header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2</w:t>
    </w:r>
    <w:r>
      <w:rPr>
        <w:noProof/>
      </w:rPr>
      <w:fldChar w:fldCharType="end"/>
    </w:r>
  </w:p>
  <w:p w14:paraId="61C60697" w14:textId="77777777" w:rsidR="00534681" w:rsidRPr="00134846" w:rsidRDefault="00534681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lang w:val="fr-FR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4EC37E" w14:textId="2CC4B5B5" w:rsidR="009505C9" w:rsidRPr="00134846" w:rsidRDefault="00727C0B" w:rsidP="009505C9">
        <w:pPr>
          <w:pStyle w:val="Header"/>
          <w:jc w:val="right"/>
          <w:rPr>
            <w:lang w:val="fr-FR"/>
          </w:rPr>
        </w:pPr>
        <w:r>
          <w:rPr>
            <w:lang w:val="fr-FR"/>
          </w:rPr>
          <w:t>CBD/CP/BCH-IAC/11/1</w:t>
        </w:r>
      </w:p>
    </w:sdtContent>
  </w:sdt>
  <w:p w14:paraId="64AE8439" w14:textId="77777777" w:rsidR="009505C9" w:rsidRPr="00134846" w:rsidRDefault="009505C9" w:rsidP="009505C9">
    <w:pPr>
      <w:pStyle w:val="Header"/>
      <w:jc w:val="right"/>
      <w:rPr>
        <w:lang w:val="fr-FR"/>
      </w:rPr>
    </w:pPr>
    <w:r w:rsidRPr="00134846">
      <w:rPr>
        <w:lang w:val="fr-FR"/>
      </w:rPr>
      <w:t xml:space="preserve">Page </w:t>
    </w:r>
    <w:r>
      <w:fldChar w:fldCharType="begin"/>
    </w:r>
    <w:r w:rsidRPr="00134846">
      <w:rPr>
        <w:lang w:val="fr-FR"/>
      </w:rPr>
      <w:instrText xml:space="preserve"> PAGE   \* MERGEFORMAT </w:instrText>
    </w:r>
    <w:r>
      <w:fldChar w:fldCharType="separate"/>
    </w:r>
    <w:r w:rsidR="00F6586C" w:rsidRPr="00134846">
      <w:rPr>
        <w:noProof/>
        <w:lang w:val="fr-FR"/>
      </w:rPr>
      <w:t>3</w:t>
    </w:r>
    <w:r>
      <w:rPr>
        <w:noProof/>
      </w:rPr>
      <w:fldChar w:fldCharType="end"/>
    </w:r>
  </w:p>
  <w:p w14:paraId="16137B8A" w14:textId="77777777" w:rsidR="009505C9" w:rsidRPr="00134846" w:rsidRDefault="009505C9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4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2"/>
  </w:num>
  <w:num w:numId="8">
    <w:abstractNumId w:val="4"/>
    <w:lvlOverride w:ilvl="0">
      <w:startOverride w:val="1"/>
    </w:lvlOverride>
  </w:num>
  <w:num w:numId="9">
    <w:abstractNumId w:val="9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1"/>
  </w:num>
  <w:num w:numId="17">
    <w:abstractNumId w:val="1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1D"/>
    <w:rsid w:val="0007171B"/>
    <w:rsid w:val="000C582E"/>
    <w:rsid w:val="000E673A"/>
    <w:rsid w:val="000F74F5"/>
    <w:rsid w:val="00105372"/>
    <w:rsid w:val="001312AD"/>
    <w:rsid w:val="00131E7A"/>
    <w:rsid w:val="00134846"/>
    <w:rsid w:val="00172AF6"/>
    <w:rsid w:val="00176CEE"/>
    <w:rsid w:val="00186DD8"/>
    <w:rsid w:val="001B13FE"/>
    <w:rsid w:val="00226533"/>
    <w:rsid w:val="0030169D"/>
    <w:rsid w:val="003060EB"/>
    <w:rsid w:val="003153EB"/>
    <w:rsid w:val="00321985"/>
    <w:rsid w:val="00325B26"/>
    <w:rsid w:val="00344726"/>
    <w:rsid w:val="00351205"/>
    <w:rsid w:val="00372F74"/>
    <w:rsid w:val="003A14C8"/>
    <w:rsid w:val="003B7267"/>
    <w:rsid w:val="003F7224"/>
    <w:rsid w:val="0042678D"/>
    <w:rsid w:val="00427D21"/>
    <w:rsid w:val="004644C2"/>
    <w:rsid w:val="00467F9C"/>
    <w:rsid w:val="004F1990"/>
    <w:rsid w:val="00534681"/>
    <w:rsid w:val="0054400B"/>
    <w:rsid w:val="00563442"/>
    <w:rsid w:val="00565B42"/>
    <w:rsid w:val="005B4089"/>
    <w:rsid w:val="005C4CE6"/>
    <w:rsid w:val="005F6758"/>
    <w:rsid w:val="006122BA"/>
    <w:rsid w:val="006B2290"/>
    <w:rsid w:val="006E0A1F"/>
    <w:rsid w:val="00717D88"/>
    <w:rsid w:val="00727C0B"/>
    <w:rsid w:val="00751EDA"/>
    <w:rsid w:val="007837D0"/>
    <w:rsid w:val="00786056"/>
    <w:rsid w:val="007942D3"/>
    <w:rsid w:val="007B2099"/>
    <w:rsid w:val="007B6C09"/>
    <w:rsid w:val="007B7741"/>
    <w:rsid w:val="007D3C52"/>
    <w:rsid w:val="007E09DA"/>
    <w:rsid w:val="008178B6"/>
    <w:rsid w:val="00865B74"/>
    <w:rsid w:val="00867E7F"/>
    <w:rsid w:val="008974F0"/>
    <w:rsid w:val="008B012A"/>
    <w:rsid w:val="00906E17"/>
    <w:rsid w:val="00930BA1"/>
    <w:rsid w:val="0093169E"/>
    <w:rsid w:val="0094453E"/>
    <w:rsid w:val="009505C9"/>
    <w:rsid w:val="00950752"/>
    <w:rsid w:val="00966424"/>
    <w:rsid w:val="009C2DE6"/>
    <w:rsid w:val="00AA6F92"/>
    <w:rsid w:val="00AB6934"/>
    <w:rsid w:val="00AC6D9D"/>
    <w:rsid w:val="00AF42DE"/>
    <w:rsid w:val="00AF5B51"/>
    <w:rsid w:val="00B3369F"/>
    <w:rsid w:val="00B347B0"/>
    <w:rsid w:val="00B94E6C"/>
    <w:rsid w:val="00BB4606"/>
    <w:rsid w:val="00C23D2F"/>
    <w:rsid w:val="00C4208B"/>
    <w:rsid w:val="00C443BD"/>
    <w:rsid w:val="00C451C5"/>
    <w:rsid w:val="00C707DF"/>
    <w:rsid w:val="00C9161D"/>
    <w:rsid w:val="00CA0C1D"/>
    <w:rsid w:val="00CF1848"/>
    <w:rsid w:val="00D12044"/>
    <w:rsid w:val="00D33EFC"/>
    <w:rsid w:val="00D40DBC"/>
    <w:rsid w:val="00D76A18"/>
    <w:rsid w:val="00D80849"/>
    <w:rsid w:val="00D82E8F"/>
    <w:rsid w:val="00DD118C"/>
    <w:rsid w:val="00E36944"/>
    <w:rsid w:val="00E461F7"/>
    <w:rsid w:val="00E66235"/>
    <w:rsid w:val="00E83C24"/>
    <w:rsid w:val="00E9318D"/>
    <w:rsid w:val="00EE3CD6"/>
    <w:rsid w:val="00F53193"/>
    <w:rsid w:val="00F54012"/>
    <w:rsid w:val="00F6586C"/>
    <w:rsid w:val="00F94774"/>
    <w:rsid w:val="00FA663B"/>
    <w:rsid w:val="00FC53DB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44B5DE"/>
  <w15:docId w15:val="{393A72BE-E5F1-431D-AFAA-3C79A756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paragraph" w:customStyle="1" w:styleId="Style1">
    <w:name w:val="Style1"/>
    <w:basedOn w:val="Heading2"/>
    <w:qFormat/>
    <w:rsid w:val="00F6586C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Bold"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237A78"/>
    <w:rsid w:val="002C231F"/>
    <w:rsid w:val="0046422C"/>
    <w:rsid w:val="004760CF"/>
    <w:rsid w:val="004E092F"/>
    <w:rsid w:val="00500A2B"/>
    <w:rsid w:val="0058288D"/>
    <w:rsid w:val="00665C6B"/>
    <w:rsid w:val="00677A56"/>
    <w:rsid w:val="006801B3"/>
    <w:rsid w:val="00810A55"/>
    <w:rsid w:val="008C6619"/>
    <w:rsid w:val="008D420E"/>
    <w:rsid w:val="0098642F"/>
    <w:rsid w:val="00B75E52"/>
    <w:rsid w:val="00C8104B"/>
    <w:rsid w:val="00D31D12"/>
    <w:rsid w:val="00E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65C6B"/>
    <w:rPr>
      <w:color w:val="808080"/>
    </w:rPr>
  </w:style>
  <w:style w:type="paragraph" w:customStyle="1" w:styleId="B0BC6958BF87464E9253B5F06843757E">
    <w:name w:val="B0BC6958BF87464E9253B5F06843757E"/>
    <w:rsid w:val="00665C6B"/>
    <w:pPr>
      <w:spacing w:after="160" w:line="259" w:lineRule="auto"/>
    </w:pPr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date xx 2019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2BAD42C-1DC6-49A0-8A77-BC87126E0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3871A4-9D69-4A5A-8C90-096375426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7C228B-262D-4418-9EAD-4DA8699E502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64F8A09-428D-4E2B-8A02-AF68E74F3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SCBD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CBD/CP/BCH-IAC/11/1</dc:subject>
  <dc:creator>SCBD</dc:creator>
  <cp:keywords>Informal Advisory Committee on the Biosafety Clearing-House, Online, 1-4 December 2020</cp:keywords>
  <cp:lastModifiedBy>Orestes Plasencia</cp:lastModifiedBy>
  <cp:revision>22</cp:revision>
  <cp:lastPrinted>2020-01-21T19:56:00Z</cp:lastPrinted>
  <dcterms:created xsi:type="dcterms:W3CDTF">2020-10-19T21:25:00Z</dcterms:created>
  <dcterms:modified xsi:type="dcterms:W3CDTF">2020-10-27T19:41:00Z</dcterms:modified>
  <cp:contentStatus>GENERAL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