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9743D" w:rsidTr="00CF1848">
        <w:trPr>
          <w:trHeight w:val="709"/>
        </w:trPr>
        <w:tc>
          <w:tcPr>
            <w:tcW w:w="976" w:type="dxa"/>
            <w:tcBorders>
              <w:bottom w:val="single" w:sz="12" w:space="0" w:color="auto"/>
            </w:tcBorders>
          </w:tcPr>
          <w:p w:rsidR="00C9161D" w:rsidRPr="0069743D" w:rsidRDefault="00C9161D">
            <w:r w:rsidRPr="0069743D">
              <w:rPr>
                <w:noProof/>
                <w:lang w:val="en-CA" w:eastAsia="en-CA"/>
              </w:rPr>
              <w:drawing>
                <wp:inline distT="0" distB="0" distL="0" distR="0" wp14:anchorId="2B39ADA2" wp14:editId="5EC6FCB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69743D" w:rsidRDefault="00C9161D">
            <w:r w:rsidRPr="0069743D">
              <w:rPr>
                <w:noProof/>
                <w:lang w:val="en-CA" w:eastAsia="en-CA"/>
              </w:rPr>
              <w:drawing>
                <wp:inline distT="0" distB="0" distL="0" distR="0" wp14:anchorId="12D8C7CD" wp14:editId="2175D1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9743D" w:rsidRDefault="00C9161D" w:rsidP="00C9161D">
            <w:pPr>
              <w:jc w:val="right"/>
              <w:rPr>
                <w:rFonts w:ascii="Arial" w:hAnsi="Arial" w:cs="Arial"/>
                <w:b/>
                <w:sz w:val="32"/>
                <w:szCs w:val="32"/>
              </w:rPr>
            </w:pPr>
            <w:r w:rsidRPr="0069743D">
              <w:rPr>
                <w:rFonts w:ascii="Arial" w:hAnsi="Arial" w:cs="Arial"/>
                <w:b/>
                <w:sz w:val="32"/>
                <w:szCs w:val="32"/>
              </w:rPr>
              <w:t>CBD</w:t>
            </w:r>
          </w:p>
        </w:tc>
      </w:tr>
      <w:tr w:rsidR="00C9161D" w:rsidRPr="0069743D" w:rsidTr="00CF1848">
        <w:tc>
          <w:tcPr>
            <w:tcW w:w="6117" w:type="dxa"/>
            <w:gridSpan w:val="2"/>
            <w:tcBorders>
              <w:top w:val="single" w:sz="12" w:space="0" w:color="auto"/>
              <w:bottom w:val="single" w:sz="36" w:space="0" w:color="auto"/>
            </w:tcBorders>
            <w:vAlign w:val="center"/>
          </w:tcPr>
          <w:p w:rsidR="00C9161D" w:rsidRPr="0069743D" w:rsidRDefault="00C9161D" w:rsidP="00C9161D">
            <w:r w:rsidRPr="0069743D">
              <w:rPr>
                <w:noProof/>
                <w:lang w:val="en-CA" w:eastAsia="en-CA"/>
              </w:rPr>
              <w:drawing>
                <wp:inline distT="0" distB="0" distL="0" distR="0" wp14:anchorId="3FF1EC2B" wp14:editId="3EFE05F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69743D" w:rsidRDefault="00C9161D" w:rsidP="00176CEE">
            <w:pPr>
              <w:ind w:left="1215"/>
              <w:rPr>
                <w:szCs w:val="22"/>
              </w:rPr>
            </w:pPr>
            <w:r w:rsidRPr="0069743D">
              <w:rPr>
                <w:szCs w:val="22"/>
              </w:rPr>
              <w:t>Distr.</w:t>
            </w:r>
          </w:p>
          <w:p w:rsidR="00C9161D" w:rsidRPr="0069743D" w:rsidRDefault="00706AE9"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43D6" w:rsidRPr="0069743D">
                  <w:rPr>
                    <w:caps/>
                    <w:szCs w:val="22"/>
                    <w:lang w:val="en-US"/>
                  </w:rPr>
                  <w:t>GENERAL</w:t>
                </w:r>
              </w:sdtContent>
            </w:sdt>
          </w:p>
          <w:p w:rsidR="00C9161D" w:rsidRPr="0069743D" w:rsidRDefault="00C9161D" w:rsidP="00176CEE">
            <w:pPr>
              <w:ind w:left="1215"/>
              <w:rPr>
                <w:szCs w:val="22"/>
              </w:rPr>
            </w:pPr>
          </w:p>
          <w:p w:rsidR="00C9161D" w:rsidRPr="0069743D" w:rsidRDefault="00706AE9"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43D6" w:rsidRPr="0069743D">
                  <w:rPr>
                    <w:lang w:val="en-US"/>
                  </w:rPr>
                  <w:t>CBD/CP/LG-CB/12/2</w:t>
                </w:r>
              </w:sdtContent>
            </w:sdt>
          </w:p>
          <w:p w:rsidR="00C9161D" w:rsidRPr="0069743D" w:rsidRDefault="00706AE9"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8-27T00:00:00Z">
                  <w:dateFormat w:val="d MMMM yyyy"/>
                  <w:lid w:val="en-US"/>
                  <w:storeMappedDataAs w:val="dateTime"/>
                  <w:calendar w:val="gregorian"/>
                </w:date>
              </w:sdtPr>
              <w:sdtEndPr/>
              <w:sdtContent>
                <w:r w:rsidR="006643D6" w:rsidRPr="0069743D">
                  <w:rPr>
                    <w:szCs w:val="22"/>
                    <w:lang w:val="en-US"/>
                  </w:rPr>
                  <w:t>27 August 2018</w:t>
                </w:r>
              </w:sdtContent>
            </w:sdt>
          </w:p>
          <w:p w:rsidR="00C9161D" w:rsidRPr="0069743D" w:rsidRDefault="00C9161D" w:rsidP="00176CEE">
            <w:pPr>
              <w:ind w:left="1215"/>
              <w:rPr>
                <w:szCs w:val="22"/>
              </w:rPr>
            </w:pPr>
          </w:p>
          <w:p w:rsidR="00C9161D" w:rsidRPr="0069743D" w:rsidRDefault="00C9161D" w:rsidP="00176CEE">
            <w:pPr>
              <w:ind w:left="1215"/>
              <w:rPr>
                <w:szCs w:val="22"/>
              </w:rPr>
            </w:pPr>
            <w:r w:rsidRPr="0069743D">
              <w:rPr>
                <w:szCs w:val="22"/>
              </w:rPr>
              <w:t>ENGLISH</w:t>
            </w:r>
            <w:r w:rsidR="003B32E3" w:rsidRPr="0069743D">
              <w:rPr>
                <w:szCs w:val="22"/>
              </w:rPr>
              <w:t xml:space="preserve"> ONLY</w:t>
            </w:r>
          </w:p>
          <w:p w:rsidR="00C9161D" w:rsidRPr="0069743D" w:rsidRDefault="00C9161D"/>
        </w:tc>
      </w:tr>
    </w:tbl>
    <w:p w:rsidR="003B32E3" w:rsidRPr="0069743D" w:rsidRDefault="003B32E3" w:rsidP="003B32E3">
      <w:pPr>
        <w:pStyle w:val="Cornernotation"/>
        <w:ind w:right="4824"/>
      </w:pPr>
      <w:r w:rsidRPr="0069743D">
        <w:t>LIAISON GROUP ON CAPACITY</w:t>
      </w:r>
      <w:r w:rsidRPr="0069743D">
        <w:noBreakHyphen/>
        <w:t xml:space="preserve">BUILDING FOR BIOSAFETY </w:t>
      </w:r>
    </w:p>
    <w:p w:rsidR="003B32E3" w:rsidRPr="0069743D" w:rsidRDefault="003B32E3" w:rsidP="003B32E3">
      <w:pPr>
        <w:pStyle w:val="Cornernotation"/>
        <w:ind w:left="284" w:right="3548" w:hanging="284"/>
      </w:pPr>
      <w:r w:rsidRPr="0069743D">
        <w:t>Twelfth meeting</w:t>
      </w:r>
    </w:p>
    <w:p w:rsidR="003B32E3" w:rsidRPr="0069743D" w:rsidRDefault="003B32E3" w:rsidP="003B32E3">
      <w:pPr>
        <w:pStyle w:val="Cornernotation"/>
        <w:ind w:right="3548"/>
        <w:rPr>
          <w:lang w:val="en-CA"/>
        </w:rPr>
      </w:pPr>
      <w:r w:rsidRPr="0069743D">
        <w:rPr>
          <w:lang w:val="en-CA"/>
        </w:rPr>
        <w:t>Montreal, Canada, 5-7 September 2018</w:t>
      </w:r>
    </w:p>
    <w:bookmarkStart w:id="0" w:name="_GoBack"/>
    <w:p w:rsidR="00C9161D" w:rsidRPr="00706AE9" w:rsidRDefault="00706AE9" w:rsidP="00543436">
      <w:pPr>
        <w:spacing w:before="240" w:after="120"/>
        <w:jc w:val="center"/>
        <w:rPr>
          <w:rFonts w:ascii="Times New Roman Bold" w:hAnsi="Times New Roman Bold"/>
          <w:b/>
          <w:caps/>
        </w:rPr>
      </w:pPr>
      <w:sdt>
        <w:sdtPr>
          <w:rPr>
            <w:rFonts w:ascii="Times New Roman Bold" w:hAnsi="Times New Roman Bold"/>
            <w:b/>
            <w:bCs/>
            <w:caps/>
            <w:szCs w:val="22"/>
            <w:lang w:eastAsia="x-none"/>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90B3B" w:rsidRPr="00706AE9">
            <w:rPr>
              <w:rFonts w:ascii="Times New Roman Bold" w:hAnsi="Times New Roman Bold"/>
              <w:b/>
              <w:bCs/>
              <w:caps/>
              <w:szCs w:val="22"/>
              <w:lang w:val="en-US" w:eastAsia="x-none"/>
            </w:rPr>
            <w:t>Report on the status of implementation of the Framework and Action Plan for Capacity-Building for the effective implementation of the Cartagena Protocol on Biosafety</w:t>
          </w:r>
        </w:sdtContent>
      </w:sdt>
      <w:r w:rsidR="00105372" w:rsidRPr="00706AE9">
        <w:rPr>
          <w:rFonts w:ascii="Times New Roman Bold" w:hAnsi="Times New Roman Bold"/>
          <w:b/>
          <w:caps/>
        </w:rPr>
        <w:t xml:space="preserve"> </w:t>
      </w:r>
    </w:p>
    <w:bookmarkEnd w:id="0"/>
    <w:p w:rsidR="000448AC" w:rsidRPr="00543436" w:rsidRDefault="000448AC" w:rsidP="00543436">
      <w:pPr>
        <w:suppressLineNumbers/>
        <w:suppressAutoHyphens/>
        <w:spacing w:before="120" w:after="120"/>
        <w:jc w:val="center"/>
        <w:rPr>
          <w:b/>
          <w:i/>
          <w:kern w:val="22"/>
          <w:szCs w:val="22"/>
          <w:lang w:eastAsia="x-none"/>
        </w:rPr>
      </w:pPr>
      <w:r w:rsidRPr="00543436">
        <w:rPr>
          <w:i/>
          <w:kern w:val="22"/>
          <w:szCs w:val="22"/>
          <w:lang w:eastAsia="x-none"/>
        </w:rPr>
        <w:t>Note by the Executive Secretary</w:t>
      </w:r>
    </w:p>
    <w:p w:rsidR="000448AC" w:rsidRPr="0069743D" w:rsidRDefault="000448AC" w:rsidP="00543436">
      <w:pPr>
        <w:pStyle w:val="Heading1"/>
        <w:numPr>
          <w:ilvl w:val="0"/>
          <w:numId w:val="22"/>
        </w:numPr>
        <w:spacing w:before="120"/>
        <w:rPr>
          <w:szCs w:val="22"/>
        </w:rPr>
      </w:pPr>
      <w:r w:rsidRPr="0069743D">
        <w:rPr>
          <w:szCs w:val="22"/>
        </w:rPr>
        <w:t>INTRODUCTION</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At its sixth meeting, in decision </w:t>
      </w:r>
      <w:hyperlink r:id="rId12" w:history="1">
        <w:r w:rsidRPr="0069743D">
          <w:rPr>
            <w:rStyle w:val="Hyperlink"/>
            <w:kern w:val="22"/>
            <w:sz w:val="22"/>
            <w:szCs w:val="22"/>
            <w:lang w:eastAsia="x-none"/>
          </w:rPr>
          <w:t>BS-VI/3</w:t>
        </w:r>
      </w:hyperlink>
      <w:r w:rsidRPr="0069743D">
        <w:rPr>
          <w:kern w:val="22"/>
          <w:szCs w:val="22"/>
          <w:lang w:eastAsia="x-none"/>
        </w:rPr>
        <w:t xml:space="preserve">, the Conference of the Parties serving as the meeting of the Parties to the Cartagena Protocol </w:t>
      </w:r>
      <w:r w:rsidR="005D281F" w:rsidRPr="0069743D">
        <w:rPr>
          <w:kern w:val="22"/>
          <w:szCs w:val="22"/>
          <w:lang w:eastAsia="x-none"/>
        </w:rPr>
        <w:t>on Biosafety</w:t>
      </w:r>
      <w:r w:rsidRPr="0069743D">
        <w:rPr>
          <w:kern w:val="22"/>
          <w:szCs w:val="22"/>
          <w:lang w:eastAsia="x-none"/>
        </w:rPr>
        <w:t xml:space="preserve"> adopted the Framework and Action Plan for Capacity</w:t>
      </w:r>
      <w:r w:rsidRPr="0069743D">
        <w:rPr>
          <w:kern w:val="22"/>
          <w:szCs w:val="22"/>
          <w:lang w:eastAsia="x-none"/>
        </w:rPr>
        <w:noBreakHyphen/>
        <w:t xml:space="preserve">Building for the Effective Implementation of the Cartagena Protocol. </w:t>
      </w:r>
      <w:r w:rsidR="00646250" w:rsidRPr="0069743D">
        <w:rPr>
          <w:kern w:val="22"/>
          <w:szCs w:val="22"/>
          <w:lang w:eastAsia="x-none"/>
        </w:rPr>
        <w:t>The Parties</w:t>
      </w:r>
      <w:r w:rsidRPr="0069743D">
        <w:rPr>
          <w:kern w:val="22"/>
          <w:szCs w:val="22"/>
          <w:lang w:eastAsia="x-none"/>
        </w:rPr>
        <w:t xml:space="preserve"> agreed to review, at </w:t>
      </w:r>
      <w:r w:rsidR="00D72D7A">
        <w:rPr>
          <w:kern w:val="22"/>
          <w:szCs w:val="22"/>
          <w:lang w:eastAsia="x-none"/>
        </w:rPr>
        <w:t>their</w:t>
      </w:r>
      <w:r w:rsidR="00D72D7A" w:rsidRPr="0069743D">
        <w:rPr>
          <w:kern w:val="22"/>
          <w:szCs w:val="22"/>
          <w:lang w:eastAsia="x-none"/>
        </w:rPr>
        <w:t xml:space="preserve"> </w:t>
      </w:r>
      <w:r w:rsidRPr="0069743D">
        <w:rPr>
          <w:kern w:val="22"/>
          <w:szCs w:val="22"/>
          <w:lang w:eastAsia="x-none"/>
        </w:rPr>
        <w:t xml:space="preserve">eighth meeting, the Framework and Action Plan for Capacity-Building in conjunction with the third assessment and review of the effectiveness of the Cartagena Protocol and mid-term evaluation of the Strategic Plan for the Protocol. Furthermore, </w:t>
      </w:r>
      <w:r w:rsidR="00646250" w:rsidRPr="0069743D">
        <w:rPr>
          <w:kern w:val="22"/>
          <w:szCs w:val="22"/>
          <w:lang w:eastAsia="x-none"/>
        </w:rPr>
        <w:t>the meeting of the Parties</w:t>
      </w:r>
      <w:r w:rsidRPr="0069743D">
        <w:rPr>
          <w:kern w:val="22"/>
          <w:szCs w:val="22"/>
          <w:lang w:eastAsia="x-none"/>
        </w:rPr>
        <w:t xml:space="preserve"> requested the Executive Secretary to prepare, for consideration at its meetings, reports on the status of implementation of the Framework and Action Plan </w:t>
      </w:r>
      <w:proofErr w:type="gramStart"/>
      <w:r w:rsidRPr="0069743D">
        <w:rPr>
          <w:kern w:val="22"/>
          <w:szCs w:val="22"/>
          <w:lang w:eastAsia="x-none"/>
        </w:rPr>
        <w:t>on the basis of</w:t>
      </w:r>
      <w:proofErr w:type="gramEnd"/>
      <w:r w:rsidRPr="0069743D">
        <w:rPr>
          <w:kern w:val="22"/>
          <w:szCs w:val="22"/>
          <w:lang w:eastAsia="x-none"/>
        </w:rPr>
        <w:t xml:space="preserve"> the submissions made by Parties, other Governments and relevant organizations.</w:t>
      </w:r>
    </w:p>
    <w:p w:rsidR="000448AC" w:rsidRPr="0069743D" w:rsidRDefault="000448AC" w:rsidP="000448AC">
      <w:pPr>
        <w:numPr>
          <w:ilvl w:val="0"/>
          <w:numId w:val="19"/>
        </w:numPr>
        <w:suppressLineNumbers/>
        <w:tabs>
          <w:tab w:val="clear" w:pos="360"/>
          <w:tab w:val="num" w:pos="720"/>
        </w:tabs>
        <w:suppressAutoHyphens/>
        <w:spacing w:before="120" w:after="120"/>
        <w:rPr>
          <w:kern w:val="20"/>
          <w:szCs w:val="22"/>
          <w:lang w:val="x-none" w:eastAsia="x-none"/>
        </w:rPr>
      </w:pPr>
      <w:r w:rsidRPr="0069743D">
        <w:rPr>
          <w:kern w:val="22"/>
          <w:szCs w:val="22"/>
          <w:lang w:eastAsia="x-none"/>
        </w:rPr>
        <w:t>At</w:t>
      </w:r>
      <w:r w:rsidRPr="0069743D">
        <w:rPr>
          <w:snapToGrid w:val="0"/>
          <w:kern w:val="22"/>
          <w:szCs w:val="22"/>
        </w:rPr>
        <w:t xml:space="preserve"> </w:t>
      </w:r>
      <w:r w:rsidR="00D04350">
        <w:rPr>
          <w:snapToGrid w:val="0"/>
          <w:kern w:val="22"/>
          <w:szCs w:val="22"/>
        </w:rPr>
        <w:t>their</w:t>
      </w:r>
      <w:r w:rsidR="00D04350" w:rsidRPr="0069743D">
        <w:rPr>
          <w:snapToGrid w:val="0"/>
          <w:kern w:val="22"/>
          <w:szCs w:val="22"/>
        </w:rPr>
        <w:t xml:space="preserve"> </w:t>
      </w:r>
      <w:r w:rsidRPr="0069743D">
        <w:rPr>
          <w:snapToGrid w:val="0"/>
          <w:kern w:val="22"/>
          <w:szCs w:val="22"/>
        </w:rPr>
        <w:t>eighth meeting, in decision CP-VII</w:t>
      </w:r>
      <w:r w:rsidR="00E95173" w:rsidRPr="0069743D">
        <w:rPr>
          <w:snapToGrid w:val="0"/>
          <w:kern w:val="22"/>
          <w:szCs w:val="22"/>
        </w:rPr>
        <w:t>I</w:t>
      </w:r>
      <w:r w:rsidRPr="0069743D">
        <w:rPr>
          <w:snapToGrid w:val="0"/>
          <w:kern w:val="22"/>
          <w:szCs w:val="22"/>
        </w:rPr>
        <w:t xml:space="preserve">/3, </w:t>
      </w:r>
      <w:r w:rsidR="00646250" w:rsidRPr="0069743D">
        <w:rPr>
          <w:snapToGrid w:val="0"/>
          <w:kern w:val="22"/>
          <w:szCs w:val="22"/>
        </w:rPr>
        <w:t>the Parties</w:t>
      </w:r>
      <w:r w:rsidRPr="0069743D">
        <w:rPr>
          <w:snapToGrid w:val="0"/>
          <w:kern w:val="22"/>
          <w:szCs w:val="22"/>
        </w:rPr>
        <w:t xml:space="preserve"> decided to maintain the Framework and Action Plan for Capacity-Building as adopted in decision BS-VI/3, and urged Parties, for</w:t>
      </w:r>
      <w:r w:rsidRPr="0069743D">
        <w:rPr>
          <w:kern w:val="20"/>
          <w:szCs w:val="22"/>
        </w:rPr>
        <w:t xml:space="preserve"> the remaining period until 2020, to prioritize and focus, as appropriate, on operational objectives relating to the development of national biosafety legislation, risk assessment, detection and identification of living modified organisms, and public awareness, education and participation in view of their importance in facilitating the implementation of the Protocol. Furthermore, in the same decision, </w:t>
      </w:r>
      <w:r w:rsidR="00646250" w:rsidRPr="0069743D">
        <w:rPr>
          <w:kern w:val="20"/>
          <w:szCs w:val="22"/>
        </w:rPr>
        <w:t>the Parties</w:t>
      </w:r>
      <w:r w:rsidRPr="0069743D">
        <w:rPr>
          <w:kern w:val="20"/>
          <w:szCs w:val="22"/>
        </w:rPr>
        <w:t xml:space="preserve"> requested the Executive Secretary to facilitate priority capacity-building activities to support the implementation of the Cartagena Protocol as reflected in the Short-term Action Plan (2017-2020) to Enhance and Support Capacity-Building for the Implementation of the Convention and its Protocols</w:t>
      </w:r>
      <w:r w:rsidRPr="0069743D" w:rsidDel="000F605B">
        <w:rPr>
          <w:kern w:val="20"/>
          <w:szCs w:val="22"/>
        </w:rPr>
        <w:t xml:space="preserve"> </w:t>
      </w:r>
      <w:r w:rsidRPr="0069743D">
        <w:rPr>
          <w:bCs/>
          <w:iCs/>
          <w:kern w:val="20"/>
          <w:szCs w:val="22"/>
        </w:rPr>
        <w:t xml:space="preserve">annexed to decision </w:t>
      </w:r>
      <w:hyperlink r:id="rId13" w:history="1">
        <w:r w:rsidRPr="0069743D">
          <w:rPr>
            <w:rStyle w:val="Hyperlink"/>
            <w:bCs/>
            <w:iCs/>
            <w:kern w:val="20"/>
            <w:sz w:val="22"/>
            <w:szCs w:val="22"/>
          </w:rPr>
          <w:t>XIII/23</w:t>
        </w:r>
      </w:hyperlink>
      <w:r w:rsidRPr="0069743D">
        <w:rPr>
          <w:bCs/>
          <w:iCs/>
          <w:kern w:val="20"/>
          <w:szCs w:val="22"/>
        </w:rPr>
        <w:t xml:space="preserve"> of the Conference of the Parties.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The present note contains a summary report on the status of capacity-building under the Protocol to facilitate the deliberations of the Liaison Group at its twelfth meeting. Section II contains an overview of the status of implementation of the Framework and Action Plan for Capacity-building based on the information provided by Parties, other Governments and organization</w:t>
      </w:r>
      <w:r w:rsidR="00701016" w:rsidRPr="0069743D">
        <w:rPr>
          <w:kern w:val="22"/>
          <w:szCs w:val="22"/>
          <w:lang w:eastAsia="x-none"/>
        </w:rPr>
        <w:t>s</w:t>
      </w:r>
      <w:r w:rsidRPr="0069743D">
        <w:rPr>
          <w:kern w:val="22"/>
          <w:szCs w:val="22"/>
          <w:lang w:eastAsia="x-none"/>
        </w:rPr>
        <w:t>; and se</w:t>
      </w:r>
      <w:r w:rsidRPr="0069743D">
        <w:rPr>
          <w:snapToGrid w:val="0"/>
          <w:szCs w:val="22"/>
        </w:rPr>
        <w:t>ction III contains a summary of capacity-building activities undertaken by the Secretariat</w:t>
      </w:r>
      <w:r w:rsidRPr="0069743D">
        <w:rPr>
          <w:kern w:val="22"/>
          <w:szCs w:val="22"/>
          <w:lang w:eastAsia="x-none"/>
        </w:rPr>
        <w: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The Liaison Group will be invited to consider this information alongside the information contained in documents </w:t>
      </w:r>
      <w:r w:rsidRPr="0069743D">
        <w:rPr>
          <w:noProof/>
          <w:kern w:val="22"/>
          <w:szCs w:val="22"/>
        </w:rPr>
        <w:t>UNEP/CBD/BS/COP-MOP/8/3</w:t>
      </w:r>
      <w:r w:rsidRPr="0069743D">
        <w:rPr>
          <w:kern w:val="22"/>
          <w:szCs w:val="22"/>
          <w:lang w:eastAsia="x-none"/>
        </w:rPr>
        <w:t xml:space="preserve"> and UNEP/CBD/BS/COP-MOP/8/12/Add.1.</w:t>
      </w:r>
    </w:p>
    <w:p w:rsidR="000448AC" w:rsidRPr="0069743D" w:rsidRDefault="000448AC" w:rsidP="000448AC">
      <w:pPr>
        <w:keepNext/>
        <w:keepLines/>
        <w:tabs>
          <w:tab w:val="left" w:pos="720"/>
          <w:tab w:val="left" w:pos="9270"/>
          <w:tab w:val="left" w:pos="9360"/>
        </w:tabs>
        <w:spacing w:before="120" w:after="120"/>
        <w:ind w:left="1080" w:hanging="518"/>
        <w:outlineLvl w:val="0"/>
        <w:rPr>
          <w:b/>
          <w:caps/>
          <w:color w:val="000000"/>
          <w:szCs w:val="22"/>
        </w:rPr>
      </w:pPr>
      <w:r w:rsidRPr="0069743D">
        <w:rPr>
          <w:b/>
          <w:caps/>
          <w:color w:val="000000"/>
          <w:szCs w:val="22"/>
        </w:rPr>
        <w:lastRenderedPageBreak/>
        <w:t>II.</w:t>
      </w:r>
      <w:r w:rsidRPr="0069743D">
        <w:rPr>
          <w:b/>
          <w:caps/>
          <w:color w:val="000000"/>
          <w:szCs w:val="22"/>
        </w:rPr>
        <w:tab/>
        <w:t xml:space="preserve">SUMMARY OF SUBMISSIONS ON THE STATUS OF IMPLEMENTATION OF THE FRAMEWORK AND ACTION PLAN FOR CAPACITY-BUILDING </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snapToGrid w:val="0"/>
          <w:szCs w:val="22"/>
        </w:rPr>
        <w:t xml:space="preserve">The Secretariat issued notification </w:t>
      </w:r>
      <w:hyperlink r:id="rId14" w:history="1">
        <w:r w:rsidRPr="0069743D">
          <w:rPr>
            <w:snapToGrid w:val="0"/>
          </w:rPr>
          <w:t>2018-036</w:t>
        </w:r>
      </w:hyperlink>
      <w:r w:rsidRPr="0069743D">
        <w:rPr>
          <w:snapToGrid w:val="0"/>
          <w:szCs w:val="22"/>
        </w:rPr>
        <w:t>,</w:t>
      </w:r>
      <w:r w:rsidR="00701016" w:rsidRPr="0069743D">
        <w:rPr>
          <w:rStyle w:val="FootnoteReference"/>
          <w:snapToGrid w:val="0"/>
          <w:szCs w:val="22"/>
        </w:rPr>
        <w:footnoteReference w:id="1"/>
      </w:r>
      <w:r w:rsidRPr="0069743D">
        <w:rPr>
          <w:snapToGrid w:val="0"/>
          <w:szCs w:val="22"/>
        </w:rPr>
        <w:t xml:space="preserve"> inviting Parties, other Governments and relevant</w:t>
      </w:r>
      <w:r w:rsidRPr="0069743D">
        <w:rPr>
          <w:kern w:val="22"/>
          <w:szCs w:val="22"/>
          <w:lang w:eastAsia="x-none"/>
        </w:rPr>
        <w:t xml:space="preserve"> organizations to submit information on the status of implementation of the Framework and Action Plan for Capacity-Building for the Effective Implementation of the Cartagena Protocol on Biosafety, including a summary of the results of the activities undertaken, good practices and lessons learned. Submissions were received from 28 Parties (Belarus, Bosnia and Herzegovina, Burkina Faso, Colombia, Congo, </w:t>
      </w:r>
      <w:r w:rsidRPr="0069743D">
        <w:rPr>
          <w:szCs w:val="22"/>
        </w:rPr>
        <w:t>C</w:t>
      </w:r>
      <w:r w:rsidR="00604E71" w:rsidRPr="0069743D">
        <w:rPr>
          <w:snapToGrid w:val="0"/>
          <w:kern w:val="22"/>
          <w:szCs w:val="22"/>
        </w:rPr>
        <w:t>ô</w:t>
      </w:r>
      <w:r w:rsidRPr="0069743D">
        <w:rPr>
          <w:szCs w:val="22"/>
        </w:rPr>
        <w:t>te d’Ivoire,</w:t>
      </w:r>
      <w:r w:rsidRPr="0069743D">
        <w:rPr>
          <w:kern w:val="22"/>
          <w:szCs w:val="22"/>
          <w:lang w:eastAsia="x-none"/>
        </w:rPr>
        <w:t xml:space="preserve"> </w:t>
      </w:r>
      <w:r w:rsidR="003A5860">
        <w:rPr>
          <w:kern w:val="22"/>
          <w:szCs w:val="22"/>
          <w:lang w:eastAsia="x-none"/>
        </w:rPr>
        <w:t>Czechia</w:t>
      </w:r>
      <w:r w:rsidRPr="0069743D">
        <w:rPr>
          <w:kern w:val="22"/>
          <w:szCs w:val="22"/>
          <w:lang w:eastAsia="x-none"/>
        </w:rPr>
        <w:t>, Democratic Republic of the Congo, Germany, Hungary,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Japan, Liberia, Malawi, Malaysia, Mexico, Namibia, Nigeria, Peru, Slovenia, Somalia, Spain, Venezuela</w:t>
      </w:r>
      <w:r w:rsidR="00C648F4" w:rsidRPr="0069743D">
        <w:rPr>
          <w:kern w:val="22"/>
          <w:szCs w:val="22"/>
          <w:lang w:eastAsia="x-none"/>
        </w:rPr>
        <w:t xml:space="preserve"> </w:t>
      </w:r>
      <w:r w:rsidR="00C648F4">
        <w:rPr>
          <w:kern w:val="22"/>
          <w:szCs w:val="22"/>
          <w:lang w:eastAsia="x-none"/>
        </w:rPr>
        <w:t>(</w:t>
      </w:r>
      <w:r w:rsidR="00C648F4" w:rsidRPr="0069743D">
        <w:rPr>
          <w:kern w:val="22"/>
          <w:szCs w:val="22"/>
          <w:lang w:eastAsia="x-none"/>
        </w:rPr>
        <w:t>Bolivarian Republic of</w:t>
      </w:r>
      <w:r w:rsidR="00C648F4">
        <w:rPr>
          <w:kern w:val="22"/>
          <w:szCs w:val="22"/>
          <w:lang w:eastAsia="x-none"/>
        </w:rPr>
        <w:t>)</w:t>
      </w:r>
      <w:r w:rsidRPr="0069743D">
        <w:rPr>
          <w:kern w:val="22"/>
          <w:szCs w:val="22"/>
          <w:lang w:eastAsia="x-none"/>
        </w:rPr>
        <w:t xml:space="preserve">, Viet Nam, Yemen, Zambia and Zimbabwe), one other Government (Argentina) and one indigenous peoples and local communities organization (Society for Wetland Biodiversity Conservation </w:t>
      </w:r>
      <w:r w:rsidR="00646250" w:rsidRPr="0069743D">
        <w:rPr>
          <w:kern w:val="22"/>
          <w:szCs w:val="22"/>
          <w:lang w:eastAsia="x-none"/>
        </w:rPr>
        <w:t>–</w:t>
      </w:r>
      <w:r w:rsidRPr="0069743D">
        <w:rPr>
          <w:kern w:val="22"/>
          <w:szCs w:val="22"/>
          <w:lang w:eastAsia="x-none"/>
        </w:rPr>
        <w:t xml:space="preserve"> Nepal</w:t>
      </w:r>
      <w:r w:rsidR="00646250" w:rsidRPr="0069743D">
        <w:rPr>
          <w:kern w:val="22"/>
          <w:szCs w:val="22"/>
          <w:lang w:eastAsia="x-none"/>
        </w:rPr>
        <w:t xml:space="preserve"> (</w:t>
      </w:r>
      <w:proofErr w:type="spellStart"/>
      <w:r w:rsidR="00646250" w:rsidRPr="0069743D">
        <w:rPr>
          <w:kern w:val="22"/>
          <w:szCs w:val="22"/>
          <w:lang w:eastAsia="x-none"/>
        </w:rPr>
        <w:t>IPLCs</w:t>
      </w:r>
      <w:proofErr w:type="spellEnd"/>
      <w:r w:rsidR="00646250" w:rsidRPr="0069743D">
        <w:rPr>
          <w:kern w:val="22"/>
          <w:szCs w:val="22"/>
          <w:lang w:eastAsia="x-none"/>
        </w:rPr>
        <w:t xml:space="preserve"> Nepal)</w:t>
      </w:r>
      <w:r w:rsidRPr="0069743D">
        <w:rPr>
          <w:kern w:val="22"/>
          <w:szCs w:val="22"/>
          <w:lang w:eastAsia="x-none"/>
        </w:rPr>
        <w:t>).</w:t>
      </w:r>
      <w:r w:rsidRPr="0069743D">
        <w:rPr>
          <w:rStyle w:val="FootnoteReference"/>
          <w:kern w:val="22"/>
          <w:szCs w:val="22"/>
          <w:lang w:eastAsia="x-none"/>
        </w:rPr>
        <w:footnoteReference w:id="2"/>
      </w:r>
      <w:r w:rsidRPr="0069743D">
        <w:rPr>
          <w:kern w:val="22"/>
          <w:szCs w:val="22"/>
          <w:lang w:eastAsia="x-none"/>
        </w:rPr>
        <w:t xml:space="preserve"> The original submissions are available at </w:t>
      </w:r>
      <w:hyperlink r:id="rId15" w:history="1">
        <w:r w:rsidRPr="0069743D">
          <w:rPr>
            <w:rStyle w:val="Hyperlink"/>
            <w:kern w:val="22"/>
            <w:sz w:val="22"/>
            <w:szCs w:val="22"/>
            <w:lang w:eastAsia="x-none"/>
          </w:rPr>
          <w:t>http://bch.cbd.int/protocol/cpb_art22_submissions.shtml</w:t>
        </w:r>
      </w:hyperlink>
      <w:r w:rsidRPr="0069743D">
        <w:rPr>
          <w:kern w:val="22"/>
          <w:szCs w:val="22"/>
          <w:lang w:eastAsia="x-none"/>
        </w:rPr>
        <w: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Below is a summary of the status of implementation of the seven focal areas of the Framework and Action Plan for Capacity-Building based on description</w:t>
      </w:r>
      <w:r w:rsidR="00600872" w:rsidRPr="0069743D">
        <w:rPr>
          <w:kern w:val="22"/>
          <w:szCs w:val="22"/>
          <w:lang w:eastAsia="x-none"/>
        </w:rPr>
        <w:t>s</w:t>
      </w:r>
      <w:r w:rsidRPr="0069743D">
        <w:rPr>
          <w:kern w:val="22"/>
          <w:szCs w:val="22"/>
          <w:lang w:eastAsia="x-none"/>
        </w:rPr>
        <w:t xml:space="preserve"> of activities undertaken provided in the submissions:</w:t>
      </w:r>
    </w:p>
    <w:p w:rsidR="000448AC" w:rsidRPr="0069743D" w:rsidRDefault="000448AC" w:rsidP="00543436">
      <w:pPr>
        <w:keepNext/>
        <w:suppressLineNumbers/>
        <w:suppressAutoHyphens/>
        <w:spacing w:before="120" w:after="120"/>
        <w:outlineLvl w:val="2"/>
        <w:rPr>
          <w:i/>
          <w:szCs w:val="22"/>
        </w:rPr>
      </w:pPr>
      <w:r w:rsidRPr="0069743D">
        <w:rPr>
          <w:i/>
          <w:szCs w:val="22"/>
        </w:rPr>
        <w:t xml:space="preserve">Focal </w:t>
      </w:r>
      <w:r w:rsidR="00486DA8" w:rsidRPr="0069743D">
        <w:rPr>
          <w:i/>
          <w:szCs w:val="22"/>
        </w:rPr>
        <w:t>a</w:t>
      </w:r>
      <w:r w:rsidRPr="0069743D">
        <w:rPr>
          <w:i/>
          <w:szCs w:val="22"/>
        </w:rPr>
        <w:t xml:space="preserve">rea 1 - National </w:t>
      </w:r>
      <w:r w:rsidR="00486DA8" w:rsidRPr="0069743D">
        <w:rPr>
          <w:i/>
          <w:szCs w:val="22"/>
        </w:rPr>
        <w:t>b</w:t>
      </w:r>
      <w:r w:rsidRPr="0069743D">
        <w:rPr>
          <w:i/>
          <w:szCs w:val="22"/>
        </w:rPr>
        <w:t xml:space="preserve">iosafety </w:t>
      </w:r>
      <w:r w:rsidR="00486DA8" w:rsidRPr="0069743D">
        <w:rPr>
          <w:i/>
          <w:szCs w:val="22"/>
        </w:rPr>
        <w:t>f</w:t>
      </w:r>
      <w:r w:rsidRPr="0069743D">
        <w:rPr>
          <w:i/>
          <w:szCs w:val="22"/>
        </w:rPr>
        <w:t>rameworks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The information submitted to the Secretariat suggest</w:t>
      </w:r>
      <w:r w:rsidR="00536A28" w:rsidRPr="0069743D">
        <w:rPr>
          <w:kern w:val="22"/>
          <w:szCs w:val="22"/>
          <w:lang w:eastAsia="x-none"/>
        </w:rPr>
        <w:t>ed</w:t>
      </w:r>
      <w:r w:rsidRPr="0069743D">
        <w:rPr>
          <w:kern w:val="22"/>
          <w:szCs w:val="22"/>
          <w:lang w:eastAsia="x-none"/>
        </w:rPr>
        <w:t xml:space="preserve"> that good progress ha</w:t>
      </w:r>
      <w:r w:rsidR="00536A28" w:rsidRPr="0069743D">
        <w:rPr>
          <w:kern w:val="22"/>
          <w:szCs w:val="22"/>
          <w:lang w:eastAsia="x-none"/>
        </w:rPr>
        <w:t>d</w:t>
      </w:r>
      <w:r w:rsidRPr="0069743D">
        <w:rPr>
          <w:kern w:val="22"/>
          <w:szCs w:val="22"/>
          <w:lang w:eastAsia="x-none"/>
        </w:rPr>
        <w:t xml:space="preserve"> been made towards the “development and implementation/enforcement of national biosafety policies and laws and the implementing regulations or guidelines” (activity 1.1</w:t>
      </w:r>
      <w:r w:rsidR="00646250" w:rsidRPr="0069743D">
        <w:rPr>
          <w:kern w:val="22"/>
          <w:szCs w:val="22"/>
          <w:lang w:eastAsia="x-none"/>
        </w:rPr>
        <w:t xml:space="preserve"> of the Framework and Action Plan for Capacity-Building</w:t>
      </w:r>
      <w:r w:rsidRPr="0069743D">
        <w:rPr>
          <w:kern w:val="22"/>
          <w:szCs w:val="22"/>
          <w:lang w:eastAsia="x-none"/>
        </w:rPr>
        <w:t xml:space="preserve">) with </w:t>
      </w:r>
      <w:proofErr w:type="gramStart"/>
      <w:r w:rsidRPr="0069743D">
        <w:rPr>
          <w:kern w:val="22"/>
          <w:szCs w:val="22"/>
          <w:lang w:eastAsia="x-none"/>
        </w:rPr>
        <w:t>a majority of</w:t>
      </w:r>
      <w:proofErr w:type="gramEnd"/>
      <w:r w:rsidRPr="0069743D">
        <w:rPr>
          <w:kern w:val="22"/>
          <w:szCs w:val="22"/>
          <w:lang w:eastAsia="x-none"/>
        </w:rPr>
        <w:t xml:space="preserve"> Parties reporting that biosafety policies and laws </w:t>
      </w:r>
      <w:r w:rsidR="00536A28" w:rsidRPr="0069743D">
        <w:rPr>
          <w:kern w:val="22"/>
          <w:szCs w:val="22"/>
          <w:lang w:eastAsia="x-none"/>
        </w:rPr>
        <w:t>we</w:t>
      </w:r>
      <w:r w:rsidRPr="0069743D">
        <w:rPr>
          <w:kern w:val="22"/>
          <w:szCs w:val="22"/>
          <w:lang w:eastAsia="x-none"/>
        </w:rPr>
        <w:t>re, at least to some extent, in place. However, according to the submissions, several Parties still d</w:t>
      </w:r>
      <w:r w:rsidR="00536A28" w:rsidRPr="0069743D">
        <w:rPr>
          <w:kern w:val="22"/>
          <w:szCs w:val="22"/>
          <w:lang w:eastAsia="x-none"/>
        </w:rPr>
        <w:t>id</w:t>
      </w:r>
      <w:r w:rsidRPr="0069743D">
        <w:rPr>
          <w:kern w:val="22"/>
          <w:szCs w:val="22"/>
          <w:lang w:eastAsia="x-none"/>
        </w:rPr>
        <w:t xml:space="preserve"> not have in place any biosafety policies or laws.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With regard to the development of a best practice guide on (</w:t>
      </w:r>
      <w:r w:rsidR="004C01BB" w:rsidRPr="0069743D">
        <w:rPr>
          <w:kern w:val="22"/>
          <w:szCs w:val="22"/>
          <w:lang w:eastAsia="x-none"/>
        </w:rPr>
        <w:t>a</w:t>
      </w:r>
      <w:r w:rsidRPr="0069743D">
        <w:rPr>
          <w:kern w:val="22"/>
          <w:szCs w:val="22"/>
          <w:lang w:eastAsia="x-none"/>
        </w:rPr>
        <w:t>) implementation of national biosafety frameworks; (</w:t>
      </w:r>
      <w:r w:rsidR="004C01BB" w:rsidRPr="0069743D">
        <w:rPr>
          <w:kern w:val="22"/>
          <w:szCs w:val="22"/>
          <w:lang w:eastAsia="x-none"/>
        </w:rPr>
        <w:t>b</w:t>
      </w:r>
      <w:r w:rsidRPr="0069743D">
        <w:rPr>
          <w:kern w:val="22"/>
          <w:szCs w:val="22"/>
          <w:lang w:eastAsia="x-none"/>
        </w:rPr>
        <w:t>) enforcement of national biosafety laws and regulations; (</w:t>
      </w:r>
      <w:r w:rsidR="004C01BB" w:rsidRPr="0069743D">
        <w:rPr>
          <w:kern w:val="22"/>
          <w:szCs w:val="22"/>
          <w:lang w:eastAsia="x-none"/>
        </w:rPr>
        <w:t>c</w:t>
      </w:r>
      <w:r w:rsidRPr="0069743D">
        <w:rPr>
          <w:kern w:val="22"/>
          <w:szCs w:val="22"/>
          <w:lang w:eastAsia="x-none"/>
        </w:rPr>
        <w:t>) establishment and management of administrative systems; and (</w:t>
      </w:r>
      <w:r w:rsidR="004C01BB" w:rsidRPr="0069743D">
        <w:rPr>
          <w:kern w:val="22"/>
          <w:szCs w:val="22"/>
          <w:lang w:eastAsia="x-none"/>
        </w:rPr>
        <w:t>d</w:t>
      </w:r>
      <w:r w:rsidRPr="0069743D">
        <w:rPr>
          <w:kern w:val="22"/>
          <w:szCs w:val="22"/>
          <w:lang w:eastAsia="x-none"/>
        </w:rPr>
        <w:t>) mainstreaming of biosafety into relevant policies/plans, as well as the development of training modules based on elements of the guide (activities 1.2 and 1.3), most countries reported having carried out several activities. However, six countries did not report any progress in these activities (Bosnia and Herzegovina, Congo, C</w:t>
      </w:r>
      <w:r w:rsidR="00604E71" w:rsidRPr="0069743D">
        <w:rPr>
          <w:snapToGrid w:val="0"/>
          <w:kern w:val="22"/>
          <w:szCs w:val="22"/>
        </w:rPr>
        <w:t>ô</w:t>
      </w:r>
      <w:r w:rsidRPr="0069743D">
        <w:rPr>
          <w:kern w:val="22"/>
          <w:szCs w:val="22"/>
          <w:lang w:eastAsia="x-none"/>
        </w:rPr>
        <w:t xml:space="preserve">te d’Ivoire, </w:t>
      </w:r>
      <w:r w:rsidR="00DD7002" w:rsidRPr="0069743D">
        <w:rPr>
          <w:kern w:val="22"/>
          <w:szCs w:val="22"/>
          <w:lang w:eastAsia="x-none"/>
        </w:rPr>
        <w:t xml:space="preserve">Democratic Republic of the </w:t>
      </w:r>
      <w:r w:rsidRPr="0069743D">
        <w:rPr>
          <w:kern w:val="22"/>
          <w:szCs w:val="22"/>
          <w:lang w:eastAsia="x-none"/>
        </w:rPr>
        <w:t>Congo, Somalia and Yemen). Several countries indicated that biosafety ha</w:t>
      </w:r>
      <w:r w:rsidR="00536A28" w:rsidRPr="0069743D">
        <w:rPr>
          <w:kern w:val="22"/>
          <w:szCs w:val="22"/>
          <w:lang w:eastAsia="x-none"/>
        </w:rPr>
        <w:t>d</w:t>
      </w:r>
      <w:r w:rsidRPr="0069743D">
        <w:rPr>
          <w:kern w:val="22"/>
          <w:szCs w:val="22"/>
          <w:lang w:eastAsia="x-none"/>
        </w:rPr>
        <w:t xml:space="preserve"> been integrated into national policies and strategies (Hungary,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Malawi, Malaysia, Mexico and Spain), while others indicated that efforts to mainstream biosafety ha</w:t>
      </w:r>
      <w:r w:rsidR="00536A28" w:rsidRPr="0069743D">
        <w:rPr>
          <w:kern w:val="22"/>
          <w:szCs w:val="22"/>
          <w:lang w:eastAsia="x-none"/>
        </w:rPr>
        <w:t>d</w:t>
      </w:r>
      <w:r w:rsidRPr="0069743D">
        <w:rPr>
          <w:kern w:val="22"/>
          <w:szCs w:val="22"/>
          <w:lang w:eastAsia="x-none"/>
        </w:rPr>
        <w:t xml:space="preserve"> been initiated (Burkina Faso and Zimbabwe) but progress ha</w:t>
      </w:r>
      <w:r w:rsidR="00536A28" w:rsidRPr="0069743D">
        <w:rPr>
          <w:kern w:val="22"/>
          <w:szCs w:val="22"/>
          <w:lang w:eastAsia="x-none"/>
        </w:rPr>
        <w:t>d</w:t>
      </w:r>
      <w:r w:rsidRPr="0069743D">
        <w:rPr>
          <w:kern w:val="22"/>
          <w:szCs w:val="22"/>
          <w:lang w:eastAsia="x-none"/>
        </w:rPr>
        <w:t xml:space="preserve"> been slow (Liberia). Peru indicated that political support </w:t>
      </w:r>
      <w:r w:rsidR="00536A28" w:rsidRPr="0069743D">
        <w:rPr>
          <w:kern w:val="22"/>
          <w:szCs w:val="22"/>
          <w:lang w:eastAsia="x-none"/>
        </w:rPr>
        <w:t>wa</w:t>
      </w:r>
      <w:r w:rsidRPr="0069743D">
        <w:rPr>
          <w:kern w:val="22"/>
          <w:szCs w:val="22"/>
          <w:lang w:eastAsia="x-none"/>
        </w:rPr>
        <w:t>s required in biosafety issues and that intersectoral coordination need</w:t>
      </w:r>
      <w:r w:rsidR="00536A28" w:rsidRPr="0069743D">
        <w:rPr>
          <w:kern w:val="22"/>
          <w:szCs w:val="22"/>
          <w:lang w:eastAsia="x-none"/>
        </w:rPr>
        <w:t>ed</w:t>
      </w:r>
      <w:r w:rsidRPr="0069743D">
        <w:rPr>
          <w:kern w:val="22"/>
          <w:szCs w:val="22"/>
          <w:lang w:eastAsia="x-none"/>
        </w:rPr>
        <w:t xml:space="preserve"> to be improved. Burkina Faso reported that an advocacy document for the integration of biosafety into sectoral policies ha</w:t>
      </w:r>
      <w:r w:rsidR="00536A28" w:rsidRPr="0069743D">
        <w:rPr>
          <w:kern w:val="22"/>
          <w:szCs w:val="22"/>
          <w:lang w:eastAsia="x-none"/>
        </w:rPr>
        <w:t>d</w:t>
      </w:r>
      <w:r w:rsidRPr="0069743D">
        <w:rPr>
          <w:kern w:val="22"/>
          <w:szCs w:val="22"/>
          <w:lang w:eastAsia="x-none"/>
        </w:rPr>
        <w:t xml:space="preserve"> been developed for the benefit of its ministerial sectors. Congo indicated that the lack of law and </w:t>
      </w:r>
      <w:r w:rsidR="00DF2FBF" w:rsidRPr="0069743D">
        <w:rPr>
          <w:kern w:val="22"/>
          <w:szCs w:val="22"/>
          <w:lang w:eastAsia="x-none"/>
        </w:rPr>
        <w:t xml:space="preserve">a </w:t>
      </w:r>
      <w:r w:rsidRPr="0069743D">
        <w:rPr>
          <w:kern w:val="22"/>
          <w:szCs w:val="22"/>
          <w:lang w:eastAsia="x-none"/>
        </w:rPr>
        <w:t>validated national framework d</w:t>
      </w:r>
      <w:r w:rsidR="00536A28" w:rsidRPr="0069743D">
        <w:rPr>
          <w:kern w:val="22"/>
          <w:szCs w:val="22"/>
          <w:lang w:eastAsia="x-none"/>
        </w:rPr>
        <w:t>id</w:t>
      </w:r>
      <w:r w:rsidRPr="0069743D">
        <w:rPr>
          <w:kern w:val="22"/>
          <w:szCs w:val="22"/>
          <w:lang w:eastAsia="x-none"/>
        </w:rPr>
        <w:t xml:space="preserve"> not allow for the structuring of its institutions. </w:t>
      </w:r>
      <w:r w:rsidR="00DD7002" w:rsidRPr="0069743D">
        <w:rPr>
          <w:kern w:val="22"/>
          <w:szCs w:val="22"/>
          <w:lang w:eastAsia="x-none"/>
        </w:rPr>
        <w:t xml:space="preserve">The Democratic Republic of the </w:t>
      </w:r>
      <w:r w:rsidRPr="0069743D">
        <w:rPr>
          <w:kern w:val="22"/>
          <w:szCs w:val="22"/>
          <w:lang w:eastAsia="x-none"/>
        </w:rPr>
        <w:t>Congo noted a lack of sufficient means for sensitizing decision</w:t>
      </w:r>
      <w:r w:rsidR="00486DA8" w:rsidRPr="0069743D">
        <w:rPr>
          <w:kern w:val="22"/>
          <w:szCs w:val="22"/>
          <w:lang w:eastAsia="x-none"/>
        </w:rPr>
        <w:t xml:space="preserve"> </w:t>
      </w:r>
      <w:r w:rsidRPr="0069743D">
        <w:rPr>
          <w:kern w:val="22"/>
          <w:szCs w:val="22"/>
          <w:lang w:eastAsia="x-none"/>
        </w:rPr>
        <w:t xml:space="preserve">makers </w:t>
      </w:r>
      <w:r w:rsidR="00952B09">
        <w:rPr>
          <w:kern w:val="22"/>
          <w:szCs w:val="22"/>
          <w:lang w:eastAsia="x-none"/>
        </w:rPr>
        <w:t>to</w:t>
      </w:r>
      <w:r w:rsidR="00952B09" w:rsidRPr="0069743D">
        <w:rPr>
          <w:kern w:val="22"/>
          <w:szCs w:val="22"/>
          <w:lang w:eastAsia="x-none"/>
        </w:rPr>
        <w:t xml:space="preserve"> </w:t>
      </w:r>
      <w:r w:rsidRPr="0069743D">
        <w:rPr>
          <w:kern w:val="22"/>
          <w:szCs w:val="22"/>
          <w:lang w:eastAsia="x-none"/>
        </w:rPr>
        <w:t>the importance of integrating biosafety into national strategies and development plans.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relation to the organization of training</w:t>
      </w:r>
      <w:r w:rsidR="00DF2FBF" w:rsidRPr="0069743D">
        <w:rPr>
          <w:kern w:val="22"/>
          <w:szCs w:val="22"/>
          <w:lang w:eastAsia="x-none"/>
        </w:rPr>
        <w:t>-</w:t>
      </w:r>
      <w:r w:rsidRPr="0069743D">
        <w:rPr>
          <w:kern w:val="22"/>
          <w:szCs w:val="22"/>
          <w:lang w:eastAsia="x-none"/>
        </w:rPr>
        <w:t>of</w:t>
      </w:r>
      <w:r w:rsidR="00DF2FBF" w:rsidRPr="0069743D">
        <w:rPr>
          <w:kern w:val="22"/>
          <w:szCs w:val="22"/>
          <w:lang w:eastAsia="x-none"/>
        </w:rPr>
        <w:t>-</w:t>
      </w:r>
      <w:r w:rsidRPr="0069743D">
        <w:rPr>
          <w:kern w:val="22"/>
          <w:szCs w:val="22"/>
          <w:lang w:eastAsia="x-none"/>
        </w:rPr>
        <w:t xml:space="preserve">trainers workshops on administering the biosafety regulatory systems (activity 1.4) and of training courses and on-the-job training programmes for personnel (activity 1.6), many countries provided information about specific training activities. </w:t>
      </w:r>
      <w:r w:rsidR="00DD7002" w:rsidRPr="0069743D">
        <w:rPr>
          <w:kern w:val="22"/>
          <w:szCs w:val="22"/>
          <w:lang w:eastAsia="x-none"/>
        </w:rPr>
        <w:t xml:space="preserve">The Democratic Republic of the </w:t>
      </w:r>
      <w:r w:rsidRPr="0069743D">
        <w:rPr>
          <w:kern w:val="22"/>
          <w:szCs w:val="22"/>
          <w:lang w:eastAsia="x-none"/>
        </w:rPr>
        <w:t xml:space="preserve">Congo noted the importance of training courses and on-the-job training. India indicated that the “train the trainer” approach </w:t>
      </w:r>
      <w:r w:rsidR="00536A28" w:rsidRPr="0069743D">
        <w:rPr>
          <w:kern w:val="22"/>
          <w:szCs w:val="22"/>
          <w:lang w:eastAsia="x-none"/>
        </w:rPr>
        <w:t>wa</w:t>
      </w:r>
      <w:r w:rsidRPr="0069743D">
        <w:rPr>
          <w:kern w:val="22"/>
          <w:szCs w:val="22"/>
          <w:lang w:eastAsia="x-none"/>
        </w:rPr>
        <w:t xml:space="preserve">s being used for organizing trainings to strengthen enforcement on implementation of </w:t>
      </w:r>
      <w:r w:rsidR="00DF2FBF" w:rsidRPr="0069743D">
        <w:rPr>
          <w:kern w:val="22"/>
          <w:szCs w:val="22"/>
          <w:lang w:eastAsia="x-none"/>
        </w:rPr>
        <w:t xml:space="preserve">a </w:t>
      </w:r>
      <w:r w:rsidRPr="0069743D">
        <w:rPr>
          <w:kern w:val="22"/>
          <w:szCs w:val="22"/>
          <w:lang w:eastAsia="x-none"/>
        </w:rPr>
        <w:t xml:space="preserve">national biosafety framework with many workshops, having organized more than 40 such workshops in the </w:t>
      </w:r>
      <w:r w:rsidR="00EF27D1">
        <w:rPr>
          <w:kern w:val="22"/>
          <w:szCs w:val="22"/>
          <w:lang w:eastAsia="x-none"/>
        </w:rPr>
        <w:t>preceding</w:t>
      </w:r>
      <w:r w:rsidR="00EF27D1" w:rsidRPr="0069743D">
        <w:rPr>
          <w:kern w:val="22"/>
          <w:szCs w:val="22"/>
          <w:lang w:eastAsia="x-none"/>
        </w:rPr>
        <w:t xml:space="preserve"> </w:t>
      </w:r>
      <w:r w:rsidRPr="0069743D">
        <w:rPr>
          <w:kern w:val="22"/>
          <w:szCs w:val="22"/>
          <w:lang w:eastAsia="x-none"/>
        </w:rPr>
        <w:t xml:space="preserve">10 years. </w:t>
      </w:r>
      <w:r w:rsidR="000A7E10" w:rsidRPr="0069743D">
        <w:rPr>
          <w:kern w:val="22"/>
          <w:szCs w:val="22"/>
          <w:lang w:eastAsia="x-none"/>
        </w:rPr>
        <w:t xml:space="preserve">The Islamic Republic of </w:t>
      </w:r>
      <w:r w:rsidRPr="0069743D">
        <w:rPr>
          <w:kern w:val="22"/>
          <w:szCs w:val="22"/>
          <w:lang w:eastAsia="x-none"/>
        </w:rPr>
        <w:t>Iran indicated that a training</w:t>
      </w:r>
      <w:r w:rsidR="00DF2FBF" w:rsidRPr="0069743D">
        <w:rPr>
          <w:kern w:val="22"/>
          <w:szCs w:val="22"/>
          <w:lang w:eastAsia="x-none"/>
        </w:rPr>
        <w:t>-</w:t>
      </w:r>
      <w:r w:rsidRPr="0069743D">
        <w:rPr>
          <w:kern w:val="22"/>
          <w:szCs w:val="22"/>
          <w:lang w:eastAsia="x-none"/>
        </w:rPr>
        <w:t>of</w:t>
      </w:r>
      <w:r w:rsidR="00DF2FBF" w:rsidRPr="0069743D">
        <w:rPr>
          <w:kern w:val="22"/>
          <w:szCs w:val="22"/>
          <w:lang w:eastAsia="x-none"/>
        </w:rPr>
        <w:t>-</w:t>
      </w:r>
      <w:r w:rsidRPr="0069743D">
        <w:rPr>
          <w:kern w:val="22"/>
          <w:szCs w:val="22"/>
          <w:lang w:eastAsia="x-none"/>
        </w:rPr>
        <w:t xml:space="preserve">trainers workshop </w:t>
      </w:r>
      <w:r w:rsidR="00536A28" w:rsidRPr="0069743D">
        <w:rPr>
          <w:kern w:val="22"/>
          <w:szCs w:val="22"/>
          <w:lang w:eastAsia="x-none"/>
        </w:rPr>
        <w:t>would</w:t>
      </w:r>
      <w:r w:rsidRPr="0069743D">
        <w:rPr>
          <w:kern w:val="22"/>
          <w:szCs w:val="22"/>
          <w:lang w:eastAsia="x-none"/>
        </w:rPr>
        <w:t xml:space="preserve"> be organized in December 2018, and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 singled out training of trainers as an important approach to develop capacity.</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Several countries reported on the development and/or implementation of an electronic system for handling notifications and registering applications and approvals/decisions taken (activity 1.5), including Burkina Faso, Colombia, </w:t>
      </w:r>
      <w:r w:rsidR="003A5860">
        <w:rPr>
          <w:kern w:val="22"/>
          <w:szCs w:val="22"/>
          <w:lang w:eastAsia="x-none"/>
        </w:rPr>
        <w:t>Czechia</w:t>
      </w:r>
      <w:r w:rsidRPr="0069743D">
        <w:rPr>
          <w:kern w:val="22"/>
          <w:szCs w:val="22"/>
          <w:lang w:eastAsia="x-none"/>
        </w:rPr>
        <w:t>,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xml:space="preserve">, Malawi, Malaysia, Mexico, Nigeria and Spain. </w:t>
      </w:r>
      <w:r w:rsidR="00DD7002" w:rsidRPr="0069743D">
        <w:rPr>
          <w:kern w:val="22"/>
          <w:szCs w:val="22"/>
          <w:lang w:eastAsia="x-none"/>
        </w:rPr>
        <w:t xml:space="preserve">The Democratic Republic of the </w:t>
      </w:r>
      <w:r w:rsidRPr="0069743D">
        <w:rPr>
          <w:kern w:val="22"/>
          <w:szCs w:val="22"/>
          <w:lang w:eastAsia="x-none"/>
        </w:rPr>
        <w:t xml:space="preserve">Congo noted the lack of financial resources to put in place electronic systems for notifications and decisions, and that, to date, decisions taken </w:t>
      </w:r>
      <w:proofErr w:type="gramStart"/>
      <w:r w:rsidRPr="0069743D">
        <w:rPr>
          <w:kern w:val="22"/>
          <w:szCs w:val="22"/>
          <w:lang w:eastAsia="x-none"/>
        </w:rPr>
        <w:t>with regard to</w:t>
      </w:r>
      <w:proofErr w:type="gramEnd"/>
      <w:r w:rsidRPr="0069743D">
        <w:rPr>
          <w:kern w:val="22"/>
          <w:szCs w:val="22"/>
          <w:lang w:eastAsia="x-none"/>
        </w:rPr>
        <w:t xml:space="preserve"> the approval of living modified organisms ha</w:t>
      </w:r>
      <w:r w:rsidR="00536A28" w:rsidRPr="0069743D">
        <w:rPr>
          <w:kern w:val="22"/>
          <w:szCs w:val="22"/>
          <w:lang w:eastAsia="x-none"/>
        </w:rPr>
        <w:t>d</w:t>
      </w:r>
      <w:r w:rsidRPr="0069743D">
        <w:rPr>
          <w:kern w:val="22"/>
          <w:szCs w:val="22"/>
          <w:lang w:eastAsia="x-none"/>
        </w:rPr>
        <w:t xml:space="preserve"> not been registered electronically. Hungary indicated that an update of the competent authority’s official national database </w:t>
      </w:r>
      <w:r w:rsidR="00536A28" w:rsidRPr="0069743D">
        <w:rPr>
          <w:kern w:val="22"/>
          <w:szCs w:val="22"/>
          <w:lang w:eastAsia="x-none"/>
        </w:rPr>
        <w:t>wa</w:t>
      </w:r>
      <w:r w:rsidRPr="0069743D">
        <w:rPr>
          <w:kern w:val="22"/>
          <w:szCs w:val="22"/>
          <w:lang w:eastAsia="x-none"/>
        </w:rPr>
        <w:t xml:space="preserve">s under way. Namibia reported the development of a non-electronic “Work Instruction” for handling applications. Nigeria noted that their node of the Biosafety Clearing-House </w:t>
      </w:r>
      <w:r w:rsidR="00536A28" w:rsidRPr="0069743D">
        <w:rPr>
          <w:kern w:val="22"/>
          <w:szCs w:val="22"/>
          <w:lang w:eastAsia="x-none"/>
        </w:rPr>
        <w:t>wa</w:t>
      </w:r>
      <w:r w:rsidRPr="0069743D">
        <w:rPr>
          <w:kern w:val="22"/>
          <w:szCs w:val="22"/>
          <w:lang w:eastAsia="x-none"/>
        </w:rPr>
        <w:t xml:space="preserve">s a functional electronic system for import notification through the Integrated Customs Information System (ICIS). Peru indicated that a biosafety information management platform </w:t>
      </w:r>
      <w:r w:rsidR="00536A28" w:rsidRPr="0069743D">
        <w:rPr>
          <w:kern w:val="22"/>
          <w:szCs w:val="22"/>
          <w:lang w:eastAsia="x-none"/>
        </w:rPr>
        <w:t>wa</w:t>
      </w:r>
      <w:r w:rsidRPr="0069743D">
        <w:rPr>
          <w:kern w:val="22"/>
          <w:szCs w:val="22"/>
          <w:lang w:eastAsia="x-none"/>
        </w:rPr>
        <w:t>s being developed.</w:t>
      </w:r>
      <w:r w:rsidRPr="0069743D">
        <w:rPr>
          <w:kern w:val="22"/>
          <w:szCs w:val="22"/>
          <w:vertAlign w:val="superscript"/>
          <w:lang w:eastAsia="x-none"/>
        </w:rPr>
        <w:footnoteReference w:id="3"/>
      </w:r>
      <w:r w:rsidRPr="0069743D">
        <w:rPr>
          <w:kern w:val="22"/>
          <w:szCs w:val="22"/>
          <w:lang w:eastAsia="x-none"/>
        </w:rPr>
        <w:t xml:space="preserve"> Yemen and Zimbabwe indicated that they rel</w:t>
      </w:r>
      <w:r w:rsidR="00536A28" w:rsidRPr="0069743D">
        <w:rPr>
          <w:kern w:val="22"/>
          <w:szCs w:val="22"/>
          <w:lang w:eastAsia="x-none"/>
        </w:rPr>
        <w:t>ied</w:t>
      </w:r>
      <w:r w:rsidRPr="0069743D">
        <w:rPr>
          <w:kern w:val="22"/>
          <w:szCs w:val="22"/>
          <w:lang w:eastAsia="x-none"/>
        </w:rPr>
        <w:t xml:space="preserve"> solely on the central portal of the Biosafety Clearing-House for registering notifications and decisions.</w:t>
      </w:r>
    </w:p>
    <w:p w:rsidR="000448AC" w:rsidRPr="0069743D" w:rsidRDefault="000448AC" w:rsidP="00543436">
      <w:pPr>
        <w:keepNext/>
        <w:suppressLineNumbers/>
        <w:suppressAutoHyphens/>
        <w:spacing w:before="120" w:after="120"/>
        <w:outlineLvl w:val="2"/>
        <w:rPr>
          <w:szCs w:val="22"/>
        </w:rPr>
      </w:pPr>
      <w:r w:rsidRPr="0069743D">
        <w:rPr>
          <w:i/>
          <w:szCs w:val="22"/>
        </w:rPr>
        <w:t xml:space="preserve">Focal </w:t>
      </w:r>
      <w:r w:rsidR="00486DA8" w:rsidRPr="0069743D">
        <w:rPr>
          <w:i/>
          <w:szCs w:val="22"/>
        </w:rPr>
        <w:t>a</w:t>
      </w:r>
      <w:r w:rsidRPr="0069743D">
        <w:rPr>
          <w:i/>
          <w:szCs w:val="22"/>
        </w:rPr>
        <w:t xml:space="preserve">rea 2 - Risk </w:t>
      </w:r>
      <w:r w:rsidR="00486DA8" w:rsidRPr="0069743D">
        <w:rPr>
          <w:i/>
          <w:szCs w:val="22"/>
        </w:rPr>
        <w:t>a</w:t>
      </w:r>
      <w:r w:rsidRPr="0069743D">
        <w:rPr>
          <w:i/>
          <w:szCs w:val="22"/>
        </w:rPr>
        <w:t xml:space="preserve">ssessment and </w:t>
      </w:r>
      <w:r w:rsidR="00486DA8" w:rsidRPr="0069743D">
        <w:rPr>
          <w:i/>
          <w:szCs w:val="22"/>
        </w:rPr>
        <w:t>r</w:t>
      </w:r>
      <w:r w:rsidRPr="0069743D">
        <w:rPr>
          <w:i/>
          <w:szCs w:val="22"/>
        </w:rPr>
        <w:t xml:space="preserve">isk </w:t>
      </w:r>
      <w:r w:rsidR="00486DA8" w:rsidRPr="0069743D">
        <w:rPr>
          <w:i/>
          <w:szCs w:val="22"/>
        </w:rPr>
        <w:t>m</w:t>
      </w:r>
      <w:r w:rsidRPr="0069743D">
        <w:rPr>
          <w:i/>
          <w:szCs w:val="22"/>
        </w:rPr>
        <w:t>anagement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The majority of</w:t>
      </w:r>
      <w:proofErr w:type="gramEnd"/>
      <w:r w:rsidRPr="0069743D">
        <w:rPr>
          <w:kern w:val="22"/>
          <w:szCs w:val="22"/>
          <w:lang w:eastAsia="x-none"/>
        </w:rPr>
        <w:t xml:space="preserve"> countries reported on activities for the establishment of institutional arrangements (e.g., technical and advisory committees or other arrangements) for conducting or reviewing risk assessments (activity 2.1). These include Belarus, Bosnia </w:t>
      </w:r>
      <w:r w:rsidR="005E6082" w:rsidRPr="0069743D">
        <w:rPr>
          <w:kern w:val="22"/>
          <w:szCs w:val="22"/>
          <w:lang w:eastAsia="x-none"/>
        </w:rPr>
        <w:t xml:space="preserve">and </w:t>
      </w:r>
      <w:r w:rsidRPr="0069743D">
        <w:rPr>
          <w:kern w:val="22"/>
          <w:szCs w:val="22"/>
          <w:lang w:eastAsia="x-none"/>
        </w:rPr>
        <w:t>Herzegovina, Burkina Faso, Colombia,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Japan, Liberia and Malawi, among others.</w:t>
      </w:r>
    </w:p>
    <w:p w:rsidR="000448AC" w:rsidRPr="0069743D" w:rsidRDefault="00DF2FBF"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Several countries reported having organized</w:t>
      </w:r>
      <w:r w:rsidR="000448AC" w:rsidRPr="0069743D">
        <w:rPr>
          <w:kern w:val="22"/>
          <w:szCs w:val="22"/>
          <w:lang w:eastAsia="x-none"/>
        </w:rPr>
        <w:t xml:space="preserve"> training</w:t>
      </w:r>
      <w:r w:rsidR="000448AC" w:rsidRPr="0069743D">
        <w:rPr>
          <w:kern w:val="22"/>
          <w:szCs w:val="22"/>
          <w:lang w:eastAsia="x-none"/>
        </w:rPr>
        <w:noBreakHyphen/>
        <w:t>of</w:t>
      </w:r>
      <w:r w:rsidR="000448AC" w:rsidRPr="0069743D">
        <w:rPr>
          <w:kern w:val="22"/>
          <w:szCs w:val="22"/>
          <w:lang w:eastAsia="x-none"/>
        </w:rPr>
        <w:noBreakHyphen/>
        <w:t>trainers workshops on risk assessment and risk management (activity 2.2) and training of scientists, phytosanitary officers, inspectors and other relevant officials on monitoring</w:t>
      </w:r>
      <w:r w:rsidR="000448AC" w:rsidRPr="0069743D">
        <w:rPr>
          <w:kern w:val="22"/>
          <w:lang w:eastAsia="x-none"/>
        </w:rPr>
        <w:t xml:space="preserve"> of living modified organisms (</w:t>
      </w:r>
      <w:proofErr w:type="spellStart"/>
      <w:r w:rsidR="000448AC" w:rsidRPr="0069743D">
        <w:rPr>
          <w:kern w:val="22"/>
          <w:lang w:eastAsia="x-none"/>
        </w:rPr>
        <w:t>LMOs</w:t>
      </w:r>
      <w:proofErr w:type="spellEnd"/>
      <w:r w:rsidR="000448AC" w:rsidRPr="0069743D">
        <w:rPr>
          <w:kern w:val="22"/>
          <w:lang w:eastAsia="x-none"/>
        </w:rPr>
        <w:t>)</w:t>
      </w:r>
      <w:r w:rsidR="000448AC" w:rsidRPr="0069743D">
        <w:rPr>
          <w:kern w:val="22"/>
          <w:szCs w:val="22"/>
          <w:lang w:eastAsia="x-none"/>
        </w:rPr>
        <w:t xml:space="preserve">, enforcement and emergency response (activity 2.9), including Argentina, Belarus, Colombia, </w:t>
      </w:r>
      <w:r w:rsidR="003A5860">
        <w:rPr>
          <w:kern w:val="22"/>
          <w:szCs w:val="22"/>
          <w:lang w:eastAsia="x-none"/>
        </w:rPr>
        <w:t>Czechia</w:t>
      </w:r>
      <w:r w:rsidR="000448AC" w:rsidRPr="0069743D">
        <w:rPr>
          <w:kern w:val="22"/>
          <w:szCs w:val="22"/>
          <w:lang w:eastAsia="x-none"/>
        </w:rPr>
        <w:t>, India and Japan, among others. Burkina Faso ha</w:t>
      </w:r>
      <w:r w:rsidR="00536A28" w:rsidRPr="0069743D">
        <w:rPr>
          <w:kern w:val="22"/>
          <w:szCs w:val="22"/>
          <w:lang w:eastAsia="x-none"/>
        </w:rPr>
        <w:t>d</w:t>
      </w:r>
      <w:r w:rsidR="000448AC" w:rsidRPr="0069743D">
        <w:rPr>
          <w:kern w:val="22"/>
          <w:szCs w:val="22"/>
          <w:lang w:eastAsia="x-none"/>
        </w:rPr>
        <w:t xml:space="preserve"> conducted technical training for phytosanitary and veterinary agents for the monitoring and rapid detection of </w:t>
      </w:r>
      <w:proofErr w:type="spellStart"/>
      <w:r w:rsidR="000448AC" w:rsidRPr="0069743D">
        <w:rPr>
          <w:kern w:val="22"/>
          <w:szCs w:val="22"/>
          <w:lang w:eastAsia="x-none"/>
        </w:rPr>
        <w:t>LMOs</w:t>
      </w:r>
      <w:proofErr w:type="spellEnd"/>
      <w:r w:rsidR="000448AC" w:rsidRPr="0069743D">
        <w:rPr>
          <w:kern w:val="22"/>
          <w:szCs w:val="22"/>
          <w:lang w:eastAsia="x-none"/>
        </w:rPr>
        <w:t>. Colombia noted that several capacity</w:t>
      </w:r>
      <w:r w:rsidR="00315653" w:rsidRPr="0069743D">
        <w:rPr>
          <w:kern w:val="22"/>
          <w:szCs w:val="22"/>
          <w:lang w:eastAsia="x-none"/>
        </w:rPr>
        <w:t>-</w:t>
      </w:r>
      <w:r w:rsidR="000448AC" w:rsidRPr="0069743D">
        <w:rPr>
          <w:kern w:val="22"/>
          <w:szCs w:val="22"/>
          <w:lang w:eastAsia="x-none"/>
        </w:rPr>
        <w:t xml:space="preserve">building activities </w:t>
      </w:r>
      <w:r w:rsidR="00536A28" w:rsidRPr="0069743D">
        <w:rPr>
          <w:kern w:val="22"/>
          <w:szCs w:val="22"/>
          <w:lang w:eastAsia="x-none"/>
        </w:rPr>
        <w:t>had been</w:t>
      </w:r>
      <w:r w:rsidR="000448AC" w:rsidRPr="0069743D">
        <w:rPr>
          <w:kern w:val="22"/>
          <w:szCs w:val="22"/>
          <w:lang w:eastAsia="x-none"/>
        </w:rPr>
        <w:t xml:space="preserve"> carried out under the “LAC-Biosafety </w:t>
      </w:r>
      <w:r w:rsidR="000448AC" w:rsidRPr="00543436">
        <w:rPr>
          <w:kern w:val="22"/>
          <w:szCs w:val="22"/>
          <w:lang w:val="es-ES" w:eastAsia="x-none"/>
        </w:rPr>
        <w:t>Am</w:t>
      </w:r>
      <w:r w:rsidR="00B60999" w:rsidRPr="00543436">
        <w:rPr>
          <w:kern w:val="22"/>
          <w:szCs w:val="22"/>
          <w:lang w:val="es-ES" w:eastAsia="x-none"/>
        </w:rPr>
        <w:t>é</w:t>
      </w:r>
      <w:r w:rsidR="000448AC" w:rsidRPr="00543436">
        <w:rPr>
          <w:kern w:val="22"/>
          <w:szCs w:val="22"/>
          <w:lang w:val="es-ES" w:eastAsia="x-none"/>
        </w:rPr>
        <w:t>rica Latina: Construcción de Capacidad Multi-País en Cumplimiento del Protocolo de Cartagena sobre Bioseguridad</w:t>
      </w:r>
      <w:r w:rsidR="000448AC" w:rsidRPr="0069743D">
        <w:rPr>
          <w:kern w:val="22"/>
          <w:szCs w:val="22"/>
          <w:lang w:eastAsia="x-none"/>
        </w:rPr>
        <w:t xml:space="preserve">” </w:t>
      </w:r>
      <w:r w:rsidRPr="0069743D">
        <w:rPr>
          <w:kern w:val="22"/>
          <w:szCs w:val="22"/>
          <w:lang w:eastAsia="x-none"/>
        </w:rPr>
        <w:t xml:space="preserve">project </w:t>
      </w:r>
      <w:r w:rsidR="000448AC" w:rsidRPr="0069743D">
        <w:rPr>
          <w:kern w:val="22"/>
          <w:szCs w:val="22"/>
          <w:lang w:eastAsia="x-none"/>
        </w:rPr>
        <w:t>for training decision</w:t>
      </w:r>
      <w:r w:rsidR="00486DA8" w:rsidRPr="0069743D">
        <w:rPr>
          <w:kern w:val="22"/>
          <w:szCs w:val="22"/>
          <w:lang w:eastAsia="x-none"/>
        </w:rPr>
        <w:t xml:space="preserve"> </w:t>
      </w:r>
      <w:r w:rsidR="000448AC" w:rsidRPr="0069743D">
        <w:rPr>
          <w:kern w:val="22"/>
          <w:szCs w:val="22"/>
          <w:lang w:eastAsia="x-none"/>
        </w:rPr>
        <w:t>makers and other professionals involved in biosafety from Brazil, Colombia, Costa Rica and Peru. India ha</w:t>
      </w:r>
      <w:r w:rsidR="00536A28" w:rsidRPr="0069743D">
        <w:rPr>
          <w:kern w:val="22"/>
          <w:szCs w:val="22"/>
          <w:lang w:eastAsia="x-none"/>
        </w:rPr>
        <w:t>d</w:t>
      </w:r>
      <w:r w:rsidR="000448AC" w:rsidRPr="0069743D">
        <w:rPr>
          <w:kern w:val="22"/>
          <w:szCs w:val="22"/>
          <w:lang w:eastAsia="x-none"/>
        </w:rPr>
        <w:t xml:space="preserve"> carried out a training</w:t>
      </w:r>
      <w:r w:rsidRPr="0069743D">
        <w:rPr>
          <w:kern w:val="22"/>
          <w:szCs w:val="22"/>
          <w:lang w:eastAsia="x-none"/>
        </w:rPr>
        <w:t>-</w:t>
      </w:r>
      <w:r w:rsidR="000448AC" w:rsidRPr="0069743D">
        <w:rPr>
          <w:kern w:val="22"/>
          <w:szCs w:val="22"/>
          <w:lang w:eastAsia="x-none"/>
        </w:rPr>
        <w:t>of</w:t>
      </w:r>
      <w:r w:rsidRPr="0069743D">
        <w:rPr>
          <w:kern w:val="22"/>
          <w:szCs w:val="22"/>
          <w:lang w:eastAsia="x-none"/>
        </w:rPr>
        <w:t>-</w:t>
      </w:r>
      <w:r w:rsidR="000448AC" w:rsidRPr="0069743D">
        <w:rPr>
          <w:kern w:val="22"/>
          <w:szCs w:val="22"/>
          <w:lang w:eastAsia="x-none"/>
        </w:rPr>
        <w:t xml:space="preserve">trainers workshop, which included topics on problem formulation, environmental risk assessment, dossier preparation and monitoring of confined field trials. Liberia noted that training on risk assessment was implemented at a very low scale in the country. Argentina reported having organized six capacity-building workshops since 2017. </w:t>
      </w:r>
      <w:proofErr w:type="spellStart"/>
      <w:r w:rsidR="000448AC" w:rsidRPr="0069743D">
        <w:rPr>
          <w:kern w:val="22"/>
          <w:szCs w:val="22"/>
          <w:lang w:eastAsia="x-none"/>
        </w:rPr>
        <w:t>IPLC</w:t>
      </w:r>
      <w:r w:rsidR="00646250" w:rsidRPr="0069743D">
        <w:rPr>
          <w:kern w:val="22"/>
          <w:szCs w:val="22"/>
          <w:lang w:eastAsia="x-none"/>
        </w:rPr>
        <w:t>s</w:t>
      </w:r>
      <w:proofErr w:type="spellEnd"/>
      <w:r w:rsidR="000448AC" w:rsidRPr="0069743D">
        <w:rPr>
          <w:kern w:val="22"/>
          <w:szCs w:val="22"/>
          <w:lang w:eastAsia="x-none"/>
        </w:rPr>
        <w:t xml:space="preserve"> Nepal indicated that capacity</w:t>
      </w:r>
      <w:r w:rsidR="00315653" w:rsidRPr="0069743D">
        <w:rPr>
          <w:kern w:val="22"/>
          <w:szCs w:val="22"/>
          <w:lang w:eastAsia="x-none"/>
        </w:rPr>
        <w:t>-</w:t>
      </w:r>
      <w:r w:rsidR="000448AC" w:rsidRPr="0069743D">
        <w:rPr>
          <w:kern w:val="22"/>
          <w:szCs w:val="22"/>
          <w:lang w:eastAsia="x-none"/>
        </w:rPr>
        <w:t xml:space="preserve">building on risk assessment </w:t>
      </w:r>
      <w:r w:rsidR="00110E07" w:rsidRPr="0069743D">
        <w:rPr>
          <w:kern w:val="22"/>
          <w:szCs w:val="22"/>
          <w:lang w:eastAsia="x-none"/>
        </w:rPr>
        <w:t>had</w:t>
      </w:r>
      <w:r w:rsidR="000448AC" w:rsidRPr="0069743D">
        <w:rPr>
          <w:kern w:val="22"/>
          <w:szCs w:val="22"/>
          <w:lang w:eastAsia="x-none"/>
        </w:rPr>
        <w:t xml:space="preserve"> not take</w:t>
      </w:r>
      <w:r w:rsidR="00110E07" w:rsidRPr="0069743D">
        <w:rPr>
          <w:kern w:val="22"/>
          <w:szCs w:val="22"/>
          <w:lang w:eastAsia="x-none"/>
        </w:rPr>
        <w:t>n</w:t>
      </w:r>
      <w:r w:rsidR="000448AC" w:rsidRPr="0069743D">
        <w:rPr>
          <w:kern w:val="22"/>
          <w:szCs w:val="22"/>
          <w:lang w:eastAsia="x-none"/>
        </w:rPr>
        <w:t xml:space="preserve"> place and noted the importance of such activities.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Some countries, including Belarus, India and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xml:space="preserve">, reported </w:t>
      </w:r>
      <w:r w:rsidR="00DF2FBF" w:rsidRPr="0069743D">
        <w:rPr>
          <w:kern w:val="22"/>
          <w:szCs w:val="22"/>
          <w:lang w:eastAsia="x-none"/>
        </w:rPr>
        <w:t xml:space="preserve">having </w:t>
      </w:r>
      <w:r w:rsidRPr="0069743D">
        <w:rPr>
          <w:kern w:val="22"/>
          <w:szCs w:val="22"/>
          <w:lang w:eastAsia="x-none"/>
        </w:rPr>
        <w:t>carried out capacity</w:t>
      </w:r>
      <w:r w:rsidR="00315653" w:rsidRPr="0069743D">
        <w:rPr>
          <w:kern w:val="22"/>
          <w:szCs w:val="22"/>
          <w:lang w:eastAsia="x-none"/>
        </w:rPr>
        <w:t>-</w:t>
      </w:r>
      <w:r w:rsidRPr="0069743D">
        <w:rPr>
          <w:kern w:val="22"/>
          <w:szCs w:val="22"/>
          <w:lang w:eastAsia="x-none"/>
        </w:rPr>
        <w:t>building activities related to the development of guidance documents for risk assessment (activity 2.3).</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In regard to</w:t>
      </w:r>
      <w:proofErr w:type="gramEnd"/>
      <w:r w:rsidRPr="0069743D">
        <w:rPr>
          <w:kern w:val="22"/>
          <w:szCs w:val="22"/>
          <w:lang w:eastAsia="x-none"/>
        </w:rPr>
        <w:t xml:space="preserve"> the development or strengthening of technical infrastructure for risk assessment and risk management (activity 2.4), Burkina Faso reported </w:t>
      </w:r>
      <w:r w:rsidR="00DF2FBF" w:rsidRPr="0069743D">
        <w:rPr>
          <w:kern w:val="22"/>
          <w:szCs w:val="22"/>
          <w:lang w:eastAsia="x-none"/>
        </w:rPr>
        <w:t xml:space="preserve">having </w:t>
      </w:r>
      <w:r w:rsidRPr="0069743D">
        <w:rPr>
          <w:kern w:val="22"/>
          <w:szCs w:val="22"/>
          <w:lang w:eastAsia="x-none"/>
        </w:rPr>
        <w:t xml:space="preserve">created a laboratory dedicated to conducting risk assessments of </w:t>
      </w:r>
      <w:proofErr w:type="spellStart"/>
      <w:r w:rsidRPr="0069743D">
        <w:rPr>
          <w:kern w:val="22"/>
          <w:szCs w:val="22"/>
          <w:lang w:eastAsia="x-none"/>
        </w:rPr>
        <w:t>LMOs</w:t>
      </w:r>
      <w:proofErr w:type="spellEnd"/>
      <w:r w:rsidRPr="0069743D">
        <w:rPr>
          <w:kern w:val="22"/>
          <w:szCs w:val="22"/>
          <w:lang w:eastAsia="x-none"/>
        </w:rPr>
        <w:t xml:space="preserve"> and </w:t>
      </w:r>
      <w:r w:rsidR="0046607C" w:rsidRPr="0069743D">
        <w:rPr>
          <w:kern w:val="22"/>
          <w:szCs w:val="22"/>
          <w:lang w:eastAsia="x-none"/>
        </w:rPr>
        <w:t>that</w:t>
      </w:r>
      <w:r w:rsidRPr="0069743D">
        <w:rPr>
          <w:kern w:val="22"/>
          <w:szCs w:val="22"/>
          <w:lang w:eastAsia="x-none"/>
        </w:rPr>
        <w:t xml:space="preserve"> </w:t>
      </w:r>
      <w:r w:rsidR="00110E07" w:rsidRPr="0069743D">
        <w:rPr>
          <w:kern w:val="22"/>
          <w:szCs w:val="22"/>
          <w:lang w:eastAsia="x-none"/>
        </w:rPr>
        <w:t>would</w:t>
      </w:r>
      <w:r w:rsidRPr="0069743D">
        <w:rPr>
          <w:kern w:val="22"/>
          <w:szCs w:val="22"/>
          <w:lang w:eastAsia="x-none"/>
        </w:rPr>
        <w:t xml:space="preserve"> provide services to </w:t>
      </w:r>
      <w:r w:rsidR="00391154" w:rsidRPr="0069743D">
        <w:rPr>
          <w:kern w:val="22"/>
          <w:szCs w:val="22"/>
          <w:lang w:eastAsia="x-none"/>
        </w:rPr>
        <w:t xml:space="preserve">member </w:t>
      </w:r>
      <w:r w:rsidRPr="0069743D">
        <w:rPr>
          <w:kern w:val="22"/>
          <w:szCs w:val="22"/>
          <w:lang w:eastAsia="x-none"/>
        </w:rPr>
        <w:t xml:space="preserve">countries of the West African Economic and Monetary Union. Colombia reported on the accreditation in 2014 of a national laboratory for detection and monitoring of </w:t>
      </w:r>
      <w:proofErr w:type="spellStart"/>
      <w:r w:rsidRPr="0069743D">
        <w:rPr>
          <w:kern w:val="22"/>
          <w:szCs w:val="22"/>
          <w:lang w:eastAsia="x-none"/>
        </w:rPr>
        <w:t>LMOs</w:t>
      </w:r>
      <w:proofErr w:type="spellEnd"/>
      <w:r w:rsidRPr="0069743D">
        <w:rPr>
          <w:kern w:val="22"/>
          <w:szCs w:val="22"/>
          <w:lang w:eastAsia="x-none"/>
        </w:rPr>
        <w:t xml:space="preserve">. India noted that continuous efforts </w:t>
      </w:r>
      <w:r w:rsidR="00110E07" w:rsidRPr="0069743D">
        <w:rPr>
          <w:kern w:val="22"/>
          <w:szCs w:val="22"/>
          <w:lang w:eastAsia="x-none"/>
        </w:rPr>
        <w:t>we</w:t>
      </w:r>
      <w:r w:rsidRPr="0069743D">
        <w:rPr>
          <w:kern w:val="22"/>
          <w:szCs w:val="22"/>
          <w:lang w:eastAsia="x-none"/>
        </w:rPr>
        <w:t xml:space="preserve">re </w:t>
      </w:r>
      <w:r w:rsidR="00110E07" w:rsidRPr="0069743D">
        <w:rPr>
          <w:kern w:val="22"/>
          <w:szCs w:val="22"/>
          <w:lang w:eastAsia="x-none"/>
        </w:rPr>
        <w:t xml:space="preserve">being </w:t>
      </w:r>
      <w:r w:rsidRPr="0069743D">
        <w:rPr>
          <w:kern w:val="22"/>
          <w:szCs w:val="22"/>
          <w:lang w:eastAsia="x-none"/>
        </w:rPr>
        <w:t xml:space="preserve">made to strengthen the technical infrastructure for risk assessment and risk management. </w:t>
      </w:r>
      <w:r w:rsidR="000A7E10" w:rsidRPr="0069743D">
        <w:rPr>
          <w:kern w:val="22"/>
          <w:szCs w:val="22"/>
          <w:lang w:eastAsia="x-none"/>
        </w:rPr>
        <w:t xml:space="preserve">The Islamic Republic of </w:t>
      </w:r>
      <w:r w:rsidRPr="0069743D">
        <w:rPr>
          <w:kern w:val="22"/>
          <w:szCs w:val="22"/>
          <w:lang w:eastAsia="x-none"/>
        </w:rPr>
        <w:t xml:space="preserve">Iran reported that the establishment of a Regional Center for Biosafety &amp; Bioethics at the National Institute of Genetic Engineering and Biotechnology </w:t>
      </w:r>
      <w:r w:rsidR="00110E07" w:rsidRPr="0069743D">
        <w:rPr>
          <w:kern w:val="22"/>
          <w:szCs w:val="22"/>
          <w:lang w:eastAsia="x-none"/>
        </w:rPr>
        <w:t>wa</w:t>
      </w:r>
      <w:r w:rsidRPr="0069743D">
        <w:rPr>
          <w:kern w:val="22"/>
          <w:szCs w:val="22"/>
          <w:lang w:eastAsia="x-none"/>
        </w:rPr>
        <w:t xml:space="preserve">s about </w:t>
      </w:r>
      <w:r w:rsidR="00BC3863" w:rsidRPr="0069743D">
        <w:rPr>
          <w:kern w:val="22"/>
          <w:szCs w:val="22"/>
          <w:lang w:eastAsia="x-none"/>
        </w:rPr>
        <w:t>50 per cent achieved</w:t>
      </w:r>
      <w:r w:rsidRPr="0069743D">
        <w:rPr>
          <w:kern w:val="22"/>
          <w:szCs w:val="22"/>
          <w:lang w:eastAsia="x-none"/>
        </w:rPr>
        <w:t xml:space="preserve"> and laboratories ha</w:t>
      </w:r>
      <w:r w:rsidR="00110E07" w:rsidRPr="0069743D">
        <w:rPr>
          <w:kern w:val="22"/>
          <w:szCs w:val="22"/>
          <w:lang w:eastAsia="x-none"/>
        </w:rPr>
        <w:t>d</w:t>
      </w:r>
      <w:r w:rsidRPr="0069743D">
        <w:rPr>
          <w:kern w:val="22"/>
          <w:szCs w:val="22"/>
          <w:lang w:eastAsia="x-none"/>
        </w:rPr>
        <w:t xml:space="preserve"> been equipped and personnel trained.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In terms of conducting scientific biosafety research (activity 2.5), Belarus reported that 47 projects </w:t>
      </w:r>
      <w:r w:rsidR="00110E07" w:rsidRPr="0069743D">
        <w:rPr>
          <w:kern w:val="22"/>
          <w:szCs w:val="22"/>
          <w:lang w:eastAsia="x-none"/>
        </w:rPr>
        <w:t>had been</w:t>
      </w:r>
      <w:r w:rsidRPr="0069743D">
        <w:rPr>
          <w:kern w:val="22"/>
          <w:szCs w:val="22"/>
          <w:lang w:eastAsia="x-none"/>
        </w:rPr>
        <w:t xml:space="preserve"> implemented within a framework of </w:t>
      </w:r>
      <w:proofErr w:type="spellStart"/>
      <w:r w:rsidRPr="0069743D">
        <w:rPr>
          <w:kern w:val="22"/>
          <w:szCs w:val="22"/>
          <w:lang w:eastAsia="x-none"/>
        </w:rPr>
        <w:t>subprogram</w:t>
      </w:r>
      <w:r w:rsidR="00FF24EA" w:rsidRPr="0069743D">
        <w:rPr>
          <w:kern w:val="22"/>
          <w:szCs w:val="22"/>
          <w:lang w:eastAsia="x-none"/>
        </w:rPr>
        <w:t>me</w:t>
      </w:r>
      <w:proofErr w:type="spellEnd"/>
      <w:r w:rsidRPr="0069743D">
        <w:rPr>
          <w:kern w:val="22"/>
          <w:szCs w:val="22"/>
          <w:lang w:eastAsia="x-none"/>
        </w:rPr>
        <w:t xml:space="preserve"> “Agricultural Biotechnology</w:t>
      </w:r>
      <w:r w:rsidR="00DF2FBF" w:rsidRPr="0069743D">
        <w:rPr>
          <w:kern w:val="22"/>
          <w:szCs w:val="22"/>
          <w:lang w:eastAsia="x-none"/>
        </w:rPr>
        <w:t>”</w:t>
      </w:r>
      <w:r w:rsidRPr="0069743D">
        <w:rPr>
          <w:kern w:val="22"/>
          <w:szCs w:val="22"/>
          <w:lang w:eastAsia="x-none"/>
        </w:rPr>
        <w:t xml:space="preserve"> of the State program</w:t>
      </w:r>
      <w:r w:rsidR="00FF24EA" w:rsidRPr="0069743D">
        <w:rPr>
          <w:kern w:val="22"/>
          <w:szCs w:val="22"/>
          <w:lang w:eastAsia="x-none"/>
        </w:rPr>
        <w:t>me</w:t>
      </w:r>
      <w:r w:rsidRPr="0069743D">
        <w:rPr>
          <w:kern w:val="22"/>
          <w:szCs w:val="22"/>
          <w:lang w:eastAsia="x-none"/>
        </w:rPr>
        <w:t xml:space="preserve"> “Innovative Biotechnologies” aimed </w:t>
      </w:r>
      <w:r w:rsidR="00DF2FBF" w:rsidRPr="0069743D">
        <w:rPr>
          <w:kern w:val="22"/>
          <w:szCs w:val="22"/>
          <w:lang w:eastAsia="x-none"/>
        </w:rPr>
        <w:t>at</w:t>
      </w:r>
      <w:r w:rsidRPr="0069743D">
        <w:rPr>
          <w:kern w:val="22"/>
          <w:szCs w:val="22"/>
          <w:lang w:eastAsia="x-none"/>
        </w:rPr>
        <w:t xml:space="preserve"> ensur</w:t>
      </w:r>
      <w:r w:rsidR="00DF2FBF" w:rsidRPr="0069743D">
        <w:rPr>
          <w:kern w:val="22"/>
          <w:szCs w:val="22"/>
          <w:lang w:eastAsia="x-none"/>
        </w:rPr>
        <w:t>ing</w:t>
      </w:r>
      <w:r w:rsidRPr="0069743D">
        <w:rPr>
          <w:kern w:val="22"/>
          <w:szCs w:val="22"/>
          <w:lang w:eastAsia="x-none"/>
        </w:rPr>
        <w:t xml:space="preserve"> the development of biosafety support systems. The </w:t>
      </w:r>
      <w:r w:rsidR="003A5860">
        <w:rPr>
          <w:kern w:val="22"/>
          <w:szCs w:val="22"/>
          <w:lang w:eastAsia="x-none"/>
        </w:rPr>
        <w:t>Czechia</w:t>
      </w:r>
      <w:r w:rsidRPr="0069743D">
        <w:rPr>
          <w:kern w:val="22"/>
          <w:szCs w:val="22"/>
          <w:lang w:eastAsia="x-none"/>
        </w:rPr>
        <w:t xml:space="preserve"> reported that several small-scale field trials ha</w:t>
      </w:r>
      <w:r w:rsidR="00110E07" w:rsidRPr="0069743D">
        <w:rPr>
          <w:kern w:val="22"/>
          <w:szCs w:val="22"/>
          <w:lang w:eastAsia="x-none"/>
        </w:rPr>
        <w:t>d</w:t>
      </w:r>
      <w:r w:rsidRPr="0069743D">
        <w:rPr>
          <w:kern w:val="22"/>
          <w:szCs w:val="22"/>
          <w:lang w:eastAsia="x-none"/>
        </w:rPr>
        <w:t xml:space="preserve"> been carried out for research purposes. </w:t>
      </w:r>
      <w:r w:rsidR="000A7E10" w:rsidRPr="0069743D">
        <w:rPr>
          <w:kern w:val="22"/>
          <w:szCs w:val="22"/>
          <w:lang w:eastAsia="x-none"/>
        </w:rPr>
        <w:t xml:space="preserve">The Islamic Republic of </w:t>
      </w:r>
      <w:r w:rsidRPr="0069743D">
        <w:rPr>
          <w:kern w:val="22"/>
          <w:szCs w:val="22"/>
          <w:lang w:eastAsia="x-none"/>
        </w:rPr>
        <w:t>Iran indicated that several research projects ha</w:t>
      </w:r>
      <w:r w:rsidR="00110E07" w:rsidRPr="0069743D">
        <w:rPr>
          <w:kern w:val="22"/>
          <w:szCs w:val="22"/>
          <w:lang w:eastAsia="x-none"/>
        </w:rPr>
        <w:t>d</w:t>
      </w:r>
      <w:r w:rsidRPr="0069743D">
        <w:rPr>
          <w:kern w:val="22"/>
          <w:szCs w:val="22"/>
          <w:lang w:eastAsia="x-none"/>
        </w:rPr>
        <w:t xml:space="preserve"> been conducted on the safety assessment of transgenic rice, potato and cotton. Japan noted that research projects </w:t>
      </w:r>
      <w:r w:rsidR="00110E07" w:rsidRPr="0069743D">
        <w:rPr>
          <w:kern w:val="22"/>
          <w:szCs w:val="22"/>
          <w:lang w:eastAsia="x-none"/>
        </w:rPr>
        <w:t>had been</w:t>
      </w:r>
      <w:r w:rsidRPr="0069743D">
        <w:rPr>
          <w:kern w:val="22"/>
          <w:szCs w:val="22"/>
          <w:lang w:eastAsia="x-none"/>
        </w:rPr>
        <w:t xml:space="preserve"> carried out </w:t>
      </w:r>
      <w:proofErr w:type="gramStart"/>
      <w:r w:rsidRPr="0069743D">
        <w:rPr>
          <w:kern w:val="22"/>
          <w:szCs w:val="22"/>
          <w:lang w:eastAsia="x-none"/>
        </w:rPr>
        <w:t>with regard to</w:t>
      </w:r>
      <w:proofErr w:type="gramEnd"/>
      <w:r w:rsidRPr="0069743D">
        <w:rPr>
          <w:kern w:val="22"/>
          <w:szCs w:val="22"/>
          <w:lang w:eastAsia="x-none"/>
        </w:rPr>
        <w:t xml:space="preserve"> </w:t>
      </w:r>
      <w:proofErr w:type="spellStart"/>
      <w:r w:rsidRPr="0069743D">
        <w:rPr>
          <w:kern w:val="22"/>
          <w:szCs w:val="22"/>
          <w:lang w:eastAsia="x-none"/>
        </w:rPr>
        <w:t>LMOs</w:t>
      </w:r>
      <w:proofErr w:type="spellEnd"/>
      <w:r w:rsidRPr="0069743D">
        <w:rPr>
          <w:kern w:val="22"/>
          <w:szCs w:val="22"/>
          <w:lang w:eastAsia="x-none"/>
        </w:rPr>
        <w:t>, including biology of host species and compatible species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research and information</w:t>
      </w:r>
      <w:r w:rsidR="002D25E5" w:rsidRPr="0069743D">
        <w:rPr>
          <w:kern w:val="22"/>
          <w:szCs w:val="22"/>
          <w:lang w:eastAsia="x-none"/>
        </w:rPr>
        <w:t>-</w:t>
      </w:r>
      <w:r w:rsidRPr="0069743D">
        <w:rPr>
          <w:kern w:val="22"/>
          <w:szCs w:val="22"/>
          <w:lang w:eastAsia="x-none"/>
        </w:rPr>
        <w:t xml:space="preserve">sharing on biodiversity to facilitate risk assessment and risk management of </w:t>
      </w:r>
      <w:proofErr w:type="spellStart"/>
      <w:r w:rsidRPr="0069743D">
        <w:rPr>
          <w:kern w:val="22"/>
          <w:szCs w:val="22"/>
          <w:lang w:eastAsia="x-none"/>
        </w:rPr>
        <w:t>LMOs</w:t>
      </w:r>
      <w:proofErr w:type="spellEnd"/>
      <w:r w:rsidRPr="0069743D">
        <w:rPr>
          <w:kern w:val="22"/>
          <w:szCs w:val="22"/>
          <w:lang w:eastAsia="x-none"/>
        </w:rPr>
        <w:t xml:space="preserve"> (activities 2.6 and 2.7), the level of implementation was fairly low</w:t>
      </w:r>
      <w:r w:rsidR="005A2A2B" w:rsidRPr="0069743D">
        <w:rPr>
          <w:kern w:val="22"/>
          <w:szCs w:val="22"/>
          <w:lang w:eastAsia="x-none"/>
        </w:rPr>
        <w:t>,</w:t>
      </w:r>
      <w:r w:rsidRPr="0069743D">
        <w:rPr>
          <w:kern w:val="22"/>
          <w:szCs w:val="22"/>
          <w:lang w:eastAsia="x-none"/>
        </w:rPr>
        <w:t xml:space="preserve"> with only a few countries reporting on such activities. For example, Colombia noted that the sharing of information on biodiversity </w:t>
      </w:r>
      <w:r w:rsidR="00110E07" w:rsidRPr="0069743D">
        <w:rPr>
          <w:kern w:val="22"/>
          <w:szCs w:val="22"/>
          <w:lang w:eastAsia="x-none"/>
        </w:rPr>
        <w:t>wa</w:t>
      </w:r>
      <w:r w:rsidRPr="0069743D">
        <w:rPr>
          <w:kern w:val="22"/>
          <w:szCs w:val="22"/>
          <w:lang w:eastAsia="x-none"/>
        </w:rPr>
        <w:t>s done through a national database. India reported that a series of crop</w:t>
      </w:r>
      <w:r w:rsidR="000E3333" w:rsidRPr="0069743D">
        <w:rPr>
          <w:kern w:val="22"/>
          <w:szCs w:val="22"/>
          <w:lang w:eastAsia="x-none"/>
        </w:rPr>
        <w:t>-</w:t>
      </w:r>
      <w:r w:rsidRPr="0069743D">
        <w:rPr>
          <w:kern w:val="22"/>
          <w:szCs w:val="22"/>
          <w:lang w:eastAsia="x-none"/>
        </w:rPr>
        <w:t>specific biology documents ha</w:t>
      </w:r>
      <w:r w:rsidR="00110E07" w:rsidRPr="0069743D">
        <w:rPr>
          <w:kern w:val="22"/>
          <w:szCs w:val="22"/>
          <w:lang w:eastAsia="x-none"/>
        </w:rPr>
        <w:t>d</w:t>
      </w:r>
      <w:r w:rsidRPr="0069743D">
        <w:rPr>
          <w:kern w:val="22"/>
          <w:szCs w:val="22"/>
          <w:lang w:eastAsia="x-none"/>
        </w:rPr>
        <w:t xml:space="preserve"> been prepared by reviewing the existing data on biodiversity of specific crop species in the country and other information relevant to risk assessment and risk management; five such documents on maize, rice, cotton, okra and brinjal were prepared in 2008 and eight more documents </w:t>
      </w:r>
      <w:r w:rsidR="00110E07" w:rsidRPr="0069743D">
        <w:rPr>
          <w:kern w:val="22"/>
          <w:szCs w:val="22"/>
          <w:lang w:eastAsia="x-none"/>
        </w:rPr>
        <w:t>were</w:t>
      </w:r>
      <w:r w:rsidRPr="0069743D">
        <w:rPr>
          <w:kern w:val="22"/>
          <w:szCs w:val="22"/>
          <w:lang w:eastAsia="x-none"/>
        </w:rPr>
        <w:t xml:space="preserve"> prepared on </w:t>
      </w:r>
      <w:r w:rsidR="00E95173" w:rsidRPr="0069743D">
        <w:rPr>
          <w:kern w:val="22"/>
          <w:szCs w:val="22"/>
          <w:lang w:eastAsia="x-none"/>
        </w:rPr>
        <w:t>s</w:t>
      </w:r>
      <w:r w:rsidRPr="0069743D">
        <w:rPr>
          <w:kern w:val="22"/>
          <w:szCs w:val="22"/>
          <w:lang w:eastAsia="x-none"/>
        </w:rPr>
        <w:t xml:space="preserve">orghum, </w:t>
      </w:r>
      <w:r w:rsidR="00E95173" w:rsidRPr="0069743D">
        <w:rPr>
          <w:kern w:val="22"/>
          <w:szCs w:val="22"/>
          <w:lang w:eastAsia="x-none"/>
        </w:rPr>
        <w:t>m</w:t>
      </w:r>
      <w:r w:rsidRPr="0069743D">
        <w:rPr>
          <w:kern w:val="22"/>
          <w:szCs w:val="22"/>
          <w:lang w:eastAsia="x-none"/>
        </w:rPr>
        <w:t xml:space="preserve">ustard, </w:t>
      </w:r>
      <w:r w:rsidR="00E95173" w:rsidRPr="0069743D">
        <w:rPr>
          <w:kern w:val="22"/>
          <w:szCs w:val="22"/>
          <w:lang w:eastAsia="x-none"/>
        </w:rPr>
        <w:t>p</w:t>
      </w:r>
      <w:r w:rsidRPr="0069743D">
        <w:rPr>
          <w:kern w:val="22"/>
          <w:szCs w:val="22"/>
          <w:lang w:eastAsia="x-none"/>
        </w:rPr>
        <w:t xml:space="preserve">otato, </w:t>
      </w:r>
      <w:r w:rsidR="00E95173" w:rsidRPr="0069743D">
        <w:rPr>
          <w:kern w:val="22"/>
          <w:szCs w:val="22"/>
          <w:lang w:eastAsia="x-none"/>
        </w:rPr>
        <w:t>p</w:t>
      </w:r>
      <w:r w:rsidRPr="0069743D">
        <w:rPr>
          <w:kern w:val="22"/>
          <w:szCs w:val="22"/>
          <w:lang w:eastAsia="x-none"/>
        </w:rPr>
        <w:t xml:space="preserve">apaya, </w:t>
      </w:r>
      <w:r w:rsidR="00E95173" w:rsidRPr="0069743D">
        <w:rPr>
          <w:kern w:val="22"/>
          <w:szCs w:val="22"/>
          <w:lang w:eastAsia="x-none"/>
        </w:rPr>
        <w:t>c</w:t>
      </w:r>
      <w:r w:rsidRPr="0069743D">
        <w:rPr>
          <w:kern w:val="22"/>
          <w:szCs w:val="22"/>
          <w:lang w:eastAsia="x-none"/>
        </w:rPr>
        <w:t xml:space="preserve">hickpea, </w:t>
      </w:r>
      <w:r w:rsidR="00E95173" w:rsidRPr="0069743D">
        <w:rPr>
          <w:kern w:val="22"/>
          <w:szCs w:val="22"/>
          <w:lang w:eastAsia="x-none"/>
        </w:rPr>
        <w:t>p</w:t>
      </w:r>
      <w:r w:rsidRPr="0069743D">
        <w:rPr>
          <w:kern w:val="22"/>
          <w:szCs w:val="22"/>
          <w:lang w:eastAsia="x-none"/>
        </w:rPr>
        <w:t xml:space="preserve">igeon pea, </w:t>
      </w:r>
      <w:r w:rsidR="00E95173" w:rsidRPr="0069743D">
        <w:rPr>
          <w:kern w:val="22"/>
          <w:szCs w:val="22"/>
          <w:lang w:eastAsia="x-none"/>
        </w:rPr>
        <w:t>t</w:t>
      </w:r>
      <w:r w:rsidRPr="0069743D">
        <w:rPr>
          <w:kern w:val="22"/>
          <w:szCs w:val="22"/>
          <w:lang w:eastAsia="x-none"/>
        </w:rPr>
        <w:t>omato and rubber under the UNEP-</w:t>
      </w:r>
      <w:proofErr w:type="spellStart"/>
      <w:r w:rsidRPr="0069743D">
        <w:rPr>
          <w:kern w:val="22"/>
          <w:szCs w:val="22"/>
          <w:lang w:eastAsia="x-none"/>
        </w:rPr>
        <w:t>GEF</w:t>
      </w:r>
      <w:proofErr w:type="spellEnd"/>
      <w:r w:rsidRPr="0069743D">
        <w:rPr>
          <w:kern w:val="22"/>
          <w:szCs w:val="22"/>
          <w:lang w:eastAsia="x-none"/>
        </w:rPr>
        <w:t xml:space="preserve"> Phase II Capacity Building Project on Biosafety. India further noted that databases </w:t>
      </w:r>
      <w:r w:rsidR="00DF2FBF" w:rsidRPr="0069743D">
        <w:rPr>
          <w:kern w:val="22"/>
          <w:szCs w:val="22"/>
          <w:lang w:eastAsia="x-none"/>
        </w:rPr>
        <w:t xml:space="preserve">on </w:t>
      </w:r>
      <w:r w:rsidRPr="0069743D">
        <w:rPr>
          <w:kern w:val="22"/>
          <w:szCs w:val="22"/>
          <w:lang w:eastAsia="x-none"/>
        </w:rPr>
        <w:t xml:space="preserve">the wild and cultivated relatives of various living modified plants under confined field trials </w:t>
      </w:r>
      <w:r w:rsidR="00110E07" w:rsidRPr="0069743D">
        <w:rPr>
          <w:kern w:val="22"/>
          <w:szCs w:val="22"/>
          <w:lang w:eastAsia="x-none"/>
        </w:rPr>
        <w:t>we</w:t>
      </w:r>
      <w:r w:rsidRPr="0069743D">
        <w:rPr>
          <w:kern w:val="22"/>
          <w:szCs w:val="22"/>
          <w:lang w:eastAsia="x-none"/>
        </w:rPr>
        <w:t>re under preparation. Malawi noted that research involving national biodiversity inventories ha</w:t>
      </w:r>
      <w:r w:rsidR="00110E07" w:rsidRPr="0069743D">
        <w:rPr>
          <w:kern w:val="22"/>
          <w:szCs w:val="22"/>
          <w:lang w:eastAsia="x-none"/>
        </w:rPr>
        <w:t>d</w:t>
      </w:r>
      <w:r w:rsidRPr="0069743D">
        <w:rPr>
          <w:kern w:val="22"/>
          <w:szCs w:val="22"/>
          <w:lang w:eastAsia="x-none"/>
        </w:rPr>
        <w:t xml:space="preserve"> been done but not necessarily focusing on risk assessment and management for </w:t>
      </w:r>
      <w:proofErr w:type="spellStart"/>
      <w:r w:rsidRPr="0069743D">
        <w:rPr>
          <w:kern w:val="22"/>
          <w:szCs w:val="22"/>
          <w:lang w:eastAsia="x-none"/>
        </w:rPr>
        <w:t>LMOs</w:t>
      </w:r>
      <w:proofErr w:type="spellEnd"/>
      <w:r w:rsidRPr="0069743D">
        <w:rPr>
          <w:kern w:val="22"/>
          <w:szCs w:val="22"/>
          <w:lang w:eastAsia="x-none"/>
        </w:rPr>
        <w: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The development of </w:t>
      </w:r>
      <w:proofErr w:type="spellStart"/>
      <w:r w:rsidRPr="0069743D">
        <w:rPr>
          <w:kern w:val="22"/>
          <w:szCs w:val="22"/>
          <w:lang w:eastAsia="x-none"/>
        </w:rPr>
        <w:t>LMO</w:t>
      </w:r>
      <w:proofErr w:type="spellEnd"/>
      <w:r w:rsidRPr="0069743D">
        <w:rPr>
          <w:kern w:val="22"/>
          <w:szCs w:val="22"/>
          <w:lang w:eastAsia="x-none"/>
        </w:rPr>
        <w:t xml:space="preserve"> monitoring frameworks and programmes, including post-release monitoring of </w:t>
      </w:r>
      <w:proofErr w:type="spellStart"/>
      <w:r w:rsidRPr="0069743D">
        <w:rPr>
          <w:kern w:val="22"/>
          <w:szCs w:val="22"/>
          <w:lang w:eastAsia="x-none"/>
        </w:rPr>
        <w:t>LMOs</w:t>
      </w:r>
      <w:proofErr w:type="spellEnd"/>
      <w:r w:rsidRPr="0069743D">
        <w:rPr>
          <w:kern w:val="22"/>
          <w:szCs w:val="22"/>
          <w:lang w:eastAsia="x-none"/>
        </w:rPr>
        <w:t xml:space="preserve"> (activity 2.8) was reported by some countries (Colombia and India). </w:t>
      </w:r>
      <w:r w:rsidR="00DF2FBF" w:rsidRPr="0069743D">
        <w:rPr>
          <w:kern w:val="22"/>
          <w:szCs w:val="22"/>
          <w:lang w:eastAsia="x-none"/>
        </w:rPr>
        <w:t xml:space="preserve">The </w:t>
      </w:r>
      <w:r w:rsidR="003A5860">
        <w:rPr>
          <w:kern w:val="22"/>
          <w:szCs w:val="22"/>
          <w:lang w:eastAsia="x-none"/>
        </w:rPr>
        <w:t>Czechia</w:t>
      </w:r>
      <w:r w:rsidRPr="0069743D">
        <w:rPr>
          <w:kern w:val="22"/>
          <w:szCs w:val="22"/>
          <w:lang w:eastAsia="x-none"/>
        </w:rPr>
        <w:t xml:space="preserve"> indicated that such frameworks were already in place before the reporting period. </w:t>
      </w:r>
      <w:r w:rsidR="000A7E10" w:rsidRPr="0069743D">
        <w:rPr>
          <w:kern w:val="22"/>
          <w:szCs w:val="22"/>
          <w:lang w:eastAsia="x-none"/>
        </w:rPr>
        <w:t xml:space="preserve">The Islamic Republic of </w:t>
      </w:r>
      <w:r w:rsidRPr="0069743D">
        <w:rPr>
          <w:kern w:val="22"/>
          <w:szCs w:val="22"/>
          <w:lang w:eastAsia="x-none"/>
        </w:rPr>
        <w:t xml:space="preserve">Iran noted that in accordance with its </w:t>
      </w:r>
      <w:r w:rsidR="008A3923" w:rsidRPr="0069743D">
        <w:rPr>
          <w:kern w:val="22"/>
          <w:szCs w:val="22"/>
          <w:lang w:eastAsia="x-none"/>
        </w:rPr>
        <w:t>b</w:t>
      </w:r>
      <w:r w:rsidRPr="0069743D">
        <w:rPr>
          <w:kern w:val="22"/>
          <w:szCs w:val="22"/>
          <w:lang w:eastAsia="x-none"/>
        </w:rPr>
        <w:t>iosafety policy</w:t>
      </w:r>
      <w:r w:rsidR="008A3923" w:rsidRPr="0069743D">
        <w:rPr>
          <w:kern w:val="22"/>
          <w:szCs w:val="22"/>
          <w:lang w:eastAsia="x-none"/>
        </w:rPr>
        <w:t>,</w:t>
      </w:r>
      <w:r w:rsidRPr="0069743D">
        <w:rPr>
          <w:kern w:val="22"/>
          <w:szCs w:val="22"/>
          <w:lang w:eastAsia="x-none"/>
        </w:rPr>
        <w:t xml:space="preserve"> “a system has to be established for detection, control, monitoring and auditing of </w:t>
      </w:r>
      <w:proofErr w:type="spellStart"/>
      <w:r w:rsidRPr="0069743D">
        <w:rPr>
          <w:kern w:val="22"/>
          <w:szCs w:val="22"/>
          <w:lang w:eastAsia="x-none"/>
        </w:rPr>
        <w:t>LMOs</w:t>
      </w:r>
      <w:proofErr w:type="spellEnd"/>
      <w:r w:rsidRPr="0069743D">
        <w:rPr>
          <w:kern w:val="22"/>
          <w:szCs w:val="22"/>
          <w:lang w:eastAsia="x-none"/>
        </w:rPr>
        <w:t xml:space="preserve"> after their release”</w:t>
      </w:r>
      <w:r w:rsidR="00AF135D" w:rsidRPr="0069743D">
        <w:rPr>
          <w:kern w:val="22"/>
          <w:szCs w:val="22"/>
          <w:lang w:eastAsia="x-none"/>
        </w:rPr>
        <w:t>,</w:t>
      </w:r>
      <w:r w:rsidRPr="0069743D">
        <w:rPr>
          <w:kern w:val="22"/>
          <w:szCs w:val="22"/>
          <w:lang w:eastAsia="x-none"/>
        </w:rPr>
        <w:t xml:space="preserve"> but did not report on the progress toward this end. In Japan, the Ministry of </w:t>
      </w:r>
      <w:r w:rsidR="00AF135D" w:rsidRPr="0069743D">
        <w:rPr>
          <w:kern w:val="22"/>
          <w:szCs w:val="22"/>
          <w:lang w:eastAsia="x-none"/>
        </w:rPr>
        <w:t xml:space="preserve">the </w:t>
      </w:r>
      <w:r w:rsidRPr="0069743D">
        <w:rPr>
          <w:kern w:val="22"/>
          <w:szCs w:val="22"/>
          <w:lang w:eastAsia="x-none"/>
        </w:rPr>
        <w:t>Environment and the Ministry of Agriculture, Forestry and Fisheries ha</w:t>
      </w:r>
      <w:r w:rsidR="00110E07" w:rsidRPr="0069743D">
        <w:rPr>
          <w:kern w:val="22"/>
          <w:szCs w:val="22"/>
          <w:lang w:eastAsia="x-none"/>
        </w:rPr>
        <w:t>d</w:t>
      </w:r>
      <w:r w:rsidRPr="0069743D">
        <w:rPr>
          <w:kern w:val="22"/>
          <w:szCs w:val="22"/>
          <w:lang w:eastAsia="x-none"/>
        </w:rPr>
        <w:t xml:space="preserve"> been conducting monitoring on some specific living modified plants.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lang w:eastAsia="x-none"/>
        </w:rPr>
        <w:t>S</w:t>
      </w:r>
      <w:r w:rsidRPr="0069743D">
        <w:rPr>
          <w:kern w:val="22"/>
          <w:szCs w:val="22"/>
          <w:lang w:eastAsia="x-none"/>
        </w:rPr>
        <w:t>everal countries did not report on most or all activities under this focal area (Bosnia and Herzegovina, Congo, C</w:t>
      </w:r>
      <w:r w:rsidR="00604E71" w:rsidRPr="0069743D">
        <w:rPr>
          <w:snapToGrid w:val="0"/>
          <w:kern w:val="22"/>
          <w:szCs w:val="22"/>
        </w:rPr>
        <w:t>ô</w:t>
      </w:r>
      <w:r w:rsidRPr="0069743D">
        <w:rPr>
          <w:kern w:val="22"/>
          <w:szCs w:val="22"/>
          <w:lang w:eastAsia="x-none"/>
        </w:rPr>
        <w:t xml:space="preserve">te d’Ivoire, </w:t>
      </w:r>
      <w:r w:rsidR="00DD7002" w:rsidRPr="0069743D">
        <w:rPr>
          <w:kern w:val="22"/>
          <w:szCs w:val="22"/>
          <w:lang w:eastAsia="x-none"/>
        </w:rPr>
        <w:t xml:space="preserve">Democratic Republic of the </w:t>
      </w:r>
      <w:r w:rsidRPr="0069743D">
        <w:rPr>
          <w:kern w:val="22"/>
          <w:szCs w:val="22"/>
          <w:lang w:eastAsia="x-none"/>
        </w:rPr>
        <w:t>Congo, Hungary and Liberia)</w:t>
      </w:r>
      <w:r w:rsidR="000E3333" w:rsidRPr="0069743D">
        <w:rPr>
          <w:kern w:val="22"/>
          <w:szCs w:val="22"/>
          <w:lang w:eastAsia="x-none"/>
        </w:rPr>
        <w:t>,</w:t>
      </w:r>
      <w:r w:rsidRPr="0069743D">
        <w:rPr>
          <w:kern w:val="22"/>
          <w:szCs w:val="22"/>
          <w:lang w:eastAsia="x-none"/>
        </w:rPr>
        <w:t xml:space="preserve"> while others reported on their needs. For example, Congo indicated that institutional arrangements and capacity</w:t>
      </w:r>
      <w:r w:rsidR="00315653" w:rsidRPr="0069743D">
        <w:rPr>
          <w:kern w:val="22"/>
          <w:szCs w:val="22"/>
          <w:lang w:eastAsia="x-none"/>
        </w:rPr>
        <w:t>-</w:t>
      </w:r>
      <w:r w:rsidRPr="0069743D">
        <w:rPr>
          <w:kern w:val="22"/>
          <w:szCs w:val="22"/>
          <w:lang w:eastAsia="x-none"/>
        </w:rPr>
        <w:t>building ha</w:t>
      </w:r>
      <w:r w:rsidR="00110E07" w:rsidRPr="0069743D">
        <w:rPr>
          <w:kern w:val="22"/>
          <w:szCs w:val="22"/>
          <w:lang w:eastAsia="x-none"/>
        </w:rPr>
        <w:t>d</w:t>
      </w:r>
      <w:r w:rsidRPr="0069743D">
        <w:rPr>
          <w:kern w:val="22"/>
          <w:szCs w:val="22"/>
          <w:lang w:eastAsia="x-none"/>
        </w:rPr>
        <w:t xml:space="preserve"> not been initiated due to the lack of financial resources and human capacity, and a laboratory for detection of </w:t>
      </w:r>
      <w:proofErr w:type="spellStart"/>
      <w:r w:rsidRPr="0069743D">
        <w:rPr>
          <w:kern w:val="22"/>
          <w:szCs w:val="22"/>
          <w:lang w:eastAsia="x-none"/>
        </w:rPr>
        <w:t>LMOs</w:t>
      </w:r>
      <w:proofErr w:type="spellEnd"/>
      <w:r w:rsidRPr="0069743D">
        <w:rPr>
          <w:kern w:val="22"/>
          <w:szCs w:val="22"/>
          <w:lang w:eastAsia="x-none"/>
        </w:rPr>
        <w:t xml:space="preserve"> </w:t>
      </w:r>
      <w:r w:rsidR="00110E07" w:rsidRPr="0069743D">
        <w:rPr>
          <w:kern w:val="22"/>
          <w:szCs w:val="22"/>
          <w:lang w:eastAsia="x-none"/>
        </w:rPr>
        <w:t>wa</w:t>
      </w:r>
      <w:r w:rsidRPr="0069743D">
        <w:rPr>
          <w:kern w:val="22"/>
          <w:szCs w:val="22"/>
          <w:lang w:eastAsia="x-none"/>
        </w:rPr>
        <w:t xml:space="preserve">s lacking. </w:t>
      </w:r>
      <w:r w:rsidR="000A7E10" w:rsidRPr="0069743D">
        <w:rPr>
          <w:kern w:val="22"/>
          <w:szCs w:val="22"/>
          <w:lang w:eastAsia="x-none"/>
        </w:rPr>
        <w:t xml:space="preserve">The Democratic Republic of the </w:t>
      </w:r>
      <w:r w:rsidRPr="0069743D">
        <w:rPr>
          <w:kern w:val="22"/>
          <w:szCs w:val="22"/>
          <w:lang w:eastAsia="x-none"/>
        </w:rPr>
        <w:t>Congo noted the importance of carrying out the activities listed under this focal area but did not report any progress in this regard.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conclusion, Parties continue</w:t>
      </w:r>
      <w:r w:rsidR="00757F15">
        <w:rPr>
          <w:kern w:val="22"/>
          <w:szCs w:val="22"/>
          <w:lang w:eastAsia="x-none"/>
        </w:rPr>
        <w:t>d</w:t>
      </w:r>
      <w:r w:rsidRPr="0069743D">
        <w:rPr>
          <w:kern w:val="22"/>
          <w:szCs w:val="22"/>
          <w:lang w:eastAsia="x-none"/>
        </w:rPr>
        <w:t xml:space="preserve"> to prioritize this focal area and </w:t>
      </w:r>
      <w:proofErr w:type="gramStart"/>
      <w:r w:rsidRPr="0069743D">
        <w:rPr>
          <w:kern w:val="22"/>
          <w:szCs w:val="22"/>
          <w:lang w:eastAsia="x-none"/>
        </w:rPr>
        <w:t>a large number of</w:t>
      </w:r>
      <w:proofErr w:type="gramEnd"/>
      <w:r w:rsidRPr="0069743D">
        <w:rPr>
          <w:kern w:val="22"/>
          <w:szCs w:val="22"/>
          <w:lang w:eastAsia="x-none"/>
        </w:rPr>
        <w:t xml:space="preserve"> activities were reported. Overall, some progress ha</w:t>
      </w:r>
      <w:r w:rsidR="00757F15">
        <w:rPr>
          <w:kern w:val="22"/>
          <w:szCs w:val="22"/>
          <w:lang w:eastAsia="x-none"/>
        </w:rPr>
        <w:t>d</w:t>
      </w:r>
      <w:r w:rsidRPr="0069743D">
        <w:rPr>
          <w:kern w:val="22"/>
          <w:szCs w:val="22"/>
          <w:lang w:eastAsia="x-none"/>
        </w:rPr>
        <w:t xml:space="preserve"> been made under this focal area but more still need</w:t>
      </w:r>
      <w:r w:rsidR="00757F15">
        <w:rPr>
          <w:kern w:val="22"/>
          <w:szCs w:val="22"/>
          <w:lang w:eastAsia="x-none"/>
        </w:rPr>
        <w:t>ed</w:t>
      </w:r>
      <w:r w:rsidRPr="0069743D">
        <w:rPr>
          <w:kern w:val="22"/>
          <w:szCs w:val="22"/>
          <w:lang w:eastAsia="x-none"/>
        </w:rPr>
        <w:t xml:space="preserve"> to be done. In line with decision </w:t>
      </w:r>
      <w:r w:rsidRPr="0069743D">
        <w:rPr>
          <w:snapToGrid w:val="0"/>
          <w:kern w:val="22"/>
          <w:szCs w:val="22"/>
        </w:rPr>
        <w:t>CP-VII</w:t>
      </w:r>
      <w:r w:rsidR="00E95173" w:rsidRPr="0069743D">
        <w:rPr>
          <w:snapToGrid w:val="0"/>
          <w:kern w:val="22"/>
          <w:szCs w:val="22"/>
        </w:rPr>
        <w:t>I</w:t>
      </w:r>
      <w:r w:rsidRPr="0069743D">
        <w:rPr>
          <w:snapToGrid w:val="0"/>
          <w:kern w:val="22"/>
          <w:szCs w:val="22"/>
        </w:rPr>
        <w:t>/3</w:t>
      </w:r>
      <w:r w:rsidRPr="0069743D">
        <w:rPr>
          <w:kern w:val="22"/>
          <w:szCs w:val="22"/>
          <w:lang w:eastAsia="x-none"/>
        </w:rPr>
        <w:t xml:space="preserve">, continued prioritization of this focal area during the remaining period of the Strategic Plan for the Cartagena Protocol and of the Framework and Action Plan for Capacity-Building </w:t>
      </w:r>
      <w:r w:rsidR="00757F15">
        <w:rPr>
          <w:kern w:val="22"/>
          <w:szCs w:val="22"/>
          <w:lang w:eastAsia="x-none"/>
        </w:rPr>
        <w:t>might</w:t>
      </w:r>
      <w:r w:rsidRPr="0069743D">
        <w:rPr>
          <w:kern w:val="22"/>
          <w:lang w:eastAsia="x-none"/>
        </w:rPr>
        <w:t xml:space="preserve"> be</w:t>
      </w:r>
      <w:r w:rsidRPr="0069743D">
        <w:rPr>
          <w:kern w:val="22"/>
          <w:szCs w:val="22"/>
          <w:lang w:eastAsia="x-none"/>
        </w:rPr>
        <w:t xml:space="preserve"> advisable.</w:t>
      </w:r>
    </w:p>
    <w:p w:rsidR="000448AC" w:rsidRPr="0069743D" w:rsidRDefault="000448AC" w:rsidP="00543436">
      <w:pPr>
        <w:keepNext/>
        <w:suppressLineNumbers/>
        <w:suppressAutoHyphens/>
        <w:spacing w:before="120" w:after="120"/>
        <w:outlineLvl w:val="2"/>
        <w:rPr>
          <w:kern w:val="22"/>
          <w:szCs w:val="22"/>
          <w:lang w:eastAsia="x-none"/>
        </w:rPr>
      </w:pPr>
      <w:r w:rsidRPr="0069743D">
        <w:rPr>
          <w:i/>
          <w:iCs/>
          <w:szCs w:val="22"/>
        </w:rPr>
        <w:t xml:space="preserve">Focal </w:t>
      </w:r>
      <w:r w:rsidR="00486DA8" w:rsidRPr="0069743D">
        <w:rPr>
          <w:i/>
          <w:iCs/>
          <w:szCs w:val="22"/>
        </w:rPr>
        <w:t>a</w:t>
      </w:r>
      <w:r w:rsidRPr="0069743D">
        <w:rPr>
          <w:i/>
          <w:iCs/>
          <w:szCs w:val="22"/>
        </w:rPr>
        <w:t xml:space="preserve">rea 3 - Handling, </w:t>
      </w:r>
      <w:r w:rsidR="00486DA8" w:rsidRPr="0069743D">
        <w:rPr>
          <w:i/>
          <w:iCs/>
          <w:szCs w:val="22"/>
        </w:rPr>
        <w:t>t</w:t>
      </w:r>
      <w:r w:rsidRPr="0069743D">
        <w:rPr>
          <w:i/>
          <w:iCs/>
          <w:szCs w:val="22"/>
        </w:rPr>
        <w:t xml:space="preserve">ransport, </w:t>
      </w:r>
      <w:r w:rsidR="00486DA8" w:rsidRPr="0069743D">
        <w:rPr>
          <w:i/>
          <w:iCs/>
          <w:szCs w:val="22"/>
        </w:rPr>
        <w:t>p</w:t>
      </w:r>
      <w:r w:rsidRPr="0069743D">
        <w:rPr>
          <w:i/>
          <w:iCs/>
          <w:szCs w:val="22"/>
        </w:rPr>
        <w:t xml:space="preserve">ackaging and </w:t>
      </w:r>
      <w:r w:rsidR="00486DA8" w:rsidRPr="0069743D">
        <w:rPr>
          <w:i/>
          <w:iCs/>
          <w:szCs w:val="22"/>
        </w:rPr>
        <w:t>i</w:t>
      </w:r>
      <w:r w:rsidRPr="0069743D">
        <w:rPr>
          <w:i/>
          <w:iCs/>
          <w:szCs w:val="22"/>
        </w:rPr>
        <w:t>dentification</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the establishment of national systems for implementing the Protocol’s requirements on the handling, transport, packaging and identification of </w:t>
      </w:r>
      <w:proofErr w:type="spellStart"/>
      <w:r w:rsidRPr="0069743D">
        <w:rPr>
          <w:kern w:val="22"/>
          <w:szCs w:val="22"/>
          <w:lang w:eastAsia="x-none"/>
        </w:rPr>
        <w:t>LMOs</w:t>
      </w:r>
      <w:proofErr w:type="spellEnd"/>
      <w:r w:rsidRPr="0069743D">
        <w:rPr>
          <w:kern w:val="22"/>
          <w:szCs w:val="22"/>
          <w:lang w:eastAsia="x-none"/>
        </w:rPr>
        <w:t xml:space="preserve"> (activity 3.1) and mechanisms for auditing their efficacy (activity 3.3), Belarus, </w:t>
      </w:r>
      <w:r w:rsidR="003A5860">
        <w:rPr>
          <w:kern w:val="22"/>
          <w:szCs w:val="22"/>
          <w:lang w:eastAsia="x-none"/>
        </w:rPr>
        <w:t>Czechia</w:t>
      </w:r>
      <w:r w:rsidRPr="0069743D">
        <w:rPr>
          <w:kern w:val="22"/>
          <w:szCs w:val="22"/>
          <w:lang w:eastAsia="x-none"/>
        </w:rPr>
        <w:t>,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xml:space="preserve">, Japan, Malaysia and Viet Nam, among others, reported that national systems are in place. Malawi noted that it </w:t>
      </w:r>
      <w:r w:rsidR="00110E07" w:rsidRPr="0069743D">
        <w:rPr>
          <w:kern w:val="22"/>
          <w:szCs w:val="22"/>
          <w:lang w:eastAsia="x-none"/>
        </w:rPr>
        <w:t>wa</w:t>
      </w:r>
      <w:r w:rsidRPr="0069743D">
        <w:rPr>
          <w:kern w:val="22"/>
          <w:szCs w:val="22"/>
          <w:lang w:eastAsia="x-none"/>
        </w:rPr>
        <w:t xml:space="preserve">s participating in a Multi-Country Project </w:t>
      </w:r>
      <w:r w:rsidR="00DF2FBF" w:rsidRPr="0069743D">
        <w:rPr>
          <w:kern w:val="22"/>
          <w:szCs w:val="22"/>
          <w:lang w:eastAsia="x-none"/>
        </w:rPr>
        <w:t>to S</w:t>
      </w:r>
      <w:r w:rsidRPr="0069743D">
        <w:rPr>
          <w:kern w:val="22"/>
          <w:szCs w:val="22"/>
          <w:lang w:eastAsia="x-none"/>
        </w:rPr>
        <w:t>trengthe</w:t>
      </w:r>
      <w:r w:rsidR="00DF2FBF" w:rsidRPr="0069743D">
        <w:rPr>
          <w:kern w:val="22"/>
          <w:szCs w:val="22"/>
          <w:lang w:eastAsia="x-none"/>
        </w:rPr>
        <w:t>n</w:t>
      </w:r>
      <w:r w:rsidRPr="0069743D">
        <w:rPr>
          <w:kern w:val="22"/>
          <w:szCs w:val="22"/>
          <w:lang w:eastAsia="x-none"/>
        </w:rPr>
        <w:t xml:space="preserve"> Institutional </w:t>
      </w:r>
      <w:r w:rsidR="00DF2FBF" w:rsidRPr="0069743D">
        <w:rPr>
          <w:kern w:val="22"/>
          <w:szCs w:val="22"/>
          <w:lang w:eastAsia="x-none"/>
        </w:rPr>
        <w:t>C</w:t>
      </w:r>
      <w:r w:rsidRPr="0069743D">
        <w:rPr>
          <w:kern w:val="22"/>
          <w:szCs w:val="22"/>
          <w:lang w:eastAsia="x-none"/>
        </w:rPr>
        <w:t xml:space="preserve">apacity </w:t>
      </w:r>
      <w:r w:rsidR="00DF2FBF" w:rsidRPr="0069743D">
        <w:rPr>
          <w:kern w:val="22"/>
          <w:szCs w:val="22"/>
          <w:lang w:eastAsia="x-none"/>
        </w:rPr>
        <w:t>on</w:t>
      </w:r>
      <w:r w:rsidRPr="0069743D">
        <w:rPr>
          <w:kern w:val="22"/>
          <w:szCs w:val="22"/>
          <w:lang w:eastAsia="x-none"/>
        </w:rPr>
        <w:t xml:space="preserve"> </w:t>
      </w:r>
      <w:proofErr w:type="spellStart"/>
      <w:r w:rsidRPr="0069743D">
        <w:rPr>
          <w:kern w:val="22"/>
          <w:szCs w:val="22"/>
          <w:lang w:eastAsia="x-none"/>
        </w:rPr>
        <w:t>LMO</w:t>
      </w:r>
      <w:proofErr w:type="spellEnd"/>
      <w:r w:rsidRPr="0069743D">
        <w:rPr>
          <w:kern w:val="22"/>
          <w:szCs w:val="22"/>
          <w:lang w:eastAsia="x-none"/>
        </w:rPr>
        <w:t xml:space="preserve"> Testing (</w:t>
      </w:r>
      <w:proofErr w:type="spellStart"/>
      <w:r w:rsidRPr="0069743D">
        <w:rPr>
          <w:kern w:val="22"/>
          <w:szCs w:val="22"/>
          <w:lang w:eastAsia="x-none"/>
        </w:rPr>
        <w:t>MCP-ICLT</w:t>
      </w:r>
      <w:proofErr w:type="spellEnd"/>
      <w:r w:rsidRPr="0069743D">
        <w:rPr>
          <w:kern w:val="22"/>
          <w:szCs w:val="22"/>
          <w:lang w:eastAsia="x-none"/>
        </w:rPr>
        <w:t>) in support of biosafety national decision</w:t>
      </w:r>
      <w:r w:rsidR="00315653" w:rsidRPr="0069743D">
        <w:rPr>
          <w:kern w:val="22"/>
          <w:szCs w:val="22"/>
          <w:lang w:eastAsia="x-none"/>
        </w:rPr>
        <w:t>-</w:t>
      </w:r>
      <w:r w:rsidRPr="0069743D">
        <w:rPr>
          <w:kern w:val="22"/>
          <w:szCs w:val="22"/>
          <w:lang w:eastAsia="x-none"/>
        </w:rPr>
        <w:t xml:space="preserve">making. Malaysia reported, among other activities, on the development of guidelines for handling, transport, packaging of </w:t>
      </w:r>
      <w:proofErr w:type="spellStart"/>
      <w:r w:rsidRPr="0069743D">
        <w:rPr>
          <w:kern w:val="22"/>
          <w:szCs w:val="22"/>
          <w:lang w:eastAsia="x-none"/>
        </w:rPr>
        <w:t>LMOs</w:t>
      </w:r>
      <w:proofErr w:type="spellEnd"/>
      <w:r w:rsidRPr="0069743D">
        <w:rPr>
          <w:kern w:val="22"/>
          <w:szCs w:val="22"/>
          <w:lang w:eastAsia="x-none"/>
        </w:rPr>
        <w:t xml:space="preserve"> under containment and field trials. Mexico noted that its national regulations contain</w:t>
      </w:r>
      <w:r w:rsidR="00110E07" w:rsidRPr="0069743D">
        <w:rPr>
          <w:kern w:val="22"/>
          <w:szCs w:val="22"/>
          <w:lang w:eastAsia="x-none"/>
        </w:rPr>
        <w:t>ed</w:t>
      </w:r>
      <w:r w:rsidRPr="0069743D">
        <w:rPr>
          <w:kern w:val="22"/>
          <w:szCs w:val="22"/>
          <w:lang w:eastAsia="x-none"/>
        </w:rPr>
        <w:t xml:space="preserve"> provisions that </w:t>
      </w:r>
      <w:r w:rsidR="00110E07" w:rsidRPr="0069743D">
        <w:rPr>
          <w:kern w:val="22"/>
          <w:szCs w:val="22"/>
          <w:lang w:eastAsia="x-none"/>
        </w:rPr>
        <w:t>we</w:t>
      </w:r>
      <w:r w:rsidRPr="0069743D">
        <w:rPr>
          <w:kern w:val="22"/>
          <w:szCs w:val="22"/>
          <w:lang w:eastAsia="x-none"/>
        </w:rPr>
        <w:t xml:space="preserve">re applicable to the handling, transport, packaging and identification of </w:t>
      </w:r>
      <w:proofErr w:type="spellStart"/>
      <w:r w:rsidRPr="0069743D">
        <w:rPr>
          <w:kern w:val="22"/>
          <w:szCs w:val="22"/>
          <w:lang w:eastAsia="x-none"/>
        </w:rPr>
        <w:t>LMOs</w:t>
      </w:r>
      <w:proofErr w:type="spellEnd"/>
      <w:r w:rsidRPr="0069743D">
        <w:rPr>
          <w:kern w:val="22"/>
          <w:szCs w:val="22"/>
          <w:lang w:eastAsia="x-none"/>
        </w:rPr>
        <w:t xml:space="preserve">, but in some cases, it </w:t>
      </w:r>
      <w:r w:rsidR="00110E07" w:rsidRPr="0069743D">
        <w:rPr>
          <w:kern w:val="22"/>
          <w:szCs w:val="22"/>
          <w:lang w:eastAsia="x-none"/>
        </w:rPr>
        <w:t>wa</w:t>
      </w:r>
      <w:r w:rsidRPr="0069743D">
        <w:rPr>
          <w:kern w:val="22"/>
          <w:szCs w:val="22"/>
          <w:lang w:eastAsia="x-none"/>
        </w:rPr>
        <w:t>s necessary to advance such instruments to allow their full implementation. Nigeria reported that such national systems d</w:t>
      </w:r>
      <w:r w:rsidR="00110E07" w:rsidRPr="0069743D">
        <w:rPr>
          <w:kern w:val="22"/>
          <w:szCs w:val="22"/>
          <w:lang w:eastAsia="x-none"/>
        </w:rPr>
        <w:t>id</w:t>
      </w:r>
      <w:r w:rsidRPr="0069743D">
        <w:rPr>
          <w:kern w:val="22"/>
          <w:szCs w:val="22"/>
          <w:lang w:eastAsia="x-none"/>
        </w:rPr>
        <w:t xml:space="preserve"> not exist in that country. Zambia reported that national systems </w:t>
      </w:r>
      <w:r w:rsidR="00110E07" w:rsidRPr="0069743D">
        <w:rPr>
          <w:kern w:val="22"/>
          <w:szCs w:val="22"/>
          <w:lang w:eastAsia="x-none"/>
        </w:rPr>
        <w:t>we</w:t>
      </w:r>
      <w:r w:rsidRPr="0069743D">
        <w:rPr>
          <w:kern w:val="22"/>
          <w:szCs w:val="22"/>
          <w:lang w:eastAsia="x-none"/>
        </w:rPr>
        <w:t xml:space="preserve">re not yet in </w:t>
      </w:r>
      <w:proofErr w:type="gramStart"/>
      <w:r w:rsidRPr="0069743D">
        <w:rPr>
          <w:kern w:val="22"/>
          <w:szCs w:val="22"/>
          <w:lang w:eastAsia="x-none"/>
        </w:rPr>
        <w:t>place</w:t>
      </w:r>
      <w:proofErr w:type="gramEnd"/>
      <w:r w:rsidRPr="0069743D">
        <w:rPr>
          <w:kern w:val="22"/>
          <w:szCs w:val="22"/>
          <w:lang w:eastAsia="x-none"/>
        </w:rPr>
        <w:t xml:space="preserve"> but guidelines </w:t>
      </w:r>
      <w:r w:rsidR="00110E07" w:rsidRPr="0069743D">
        <w:rPr>
          <w:kern w:val="22"/>
          <w:szCs w:val="22"/>
          <w:lang w:eastAsia="x-none"/>
        </w:rPr>
        <w:t>we</w:t>
      </w:r>
      <w:r w:rsidRPr="0069743D">
        <w:rPr>
          <w:kern w:val="22"/>
          <w:szCs w:val="22"/>
          <w:lang w:eastAsia="x-none"/>
        </w:rPr>
        <w:t xml:space="preserve">re being developed. Zimbabwe noted that its border officers </w:t>
      </w:r>
      <w:r w:rsidR="00110E07" w:rsidRPr="0069743D">
        <w:rPr>
          <w:kern w:val="22"/>
          <w:szCs w:val="22"/>
          <w:lang w:eastAsia="x-none"/>
        </w:rPr>
        <w:t>we</w:t>
      </w:r>
      <w:r w:rsidRPr="0069743D">
        <w:rPr>
          <w:kern w:val="22"/>
          <w:szCs w:val="22"/>
          <w:lang w:eastAsia="x-none"/>
        </w:rPr>
        <w:t xml:space="preserve">re trained in inspection and collection of samples </w:t>
      </w:r>
      <w:r w:rsidR="007343E8" w:rsidRPr="0069743D">
        <w:rPr>
          <w:kern w:val="22"/>
          <w:szCs w:val="22"/>
          <w:lang w:eastAsia="x-none"/>
        </w:rPr>
        <w:t>that</w:t>
      </w:r>
      <w:r w:rsidRPr="0069743D">
        <w:rPr>
          <w:kern w:val="22"/>
          <w:szCs w:val="22"/>
          <w:lang w:eastAsia="x-none"/>
        </w:rPr>
        <w:t xml:space="preserve"> are sent for testing at designated laboratories.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Activities for the development of national systems to implement international rules and standards for sampling and detection of </w:t>
      </w:r>
      <w:proofErr w:type="spellStart"/>
      <w:r w:rsidRPr="0069743D">
        <w:rPr>
          <w:kern w:val="22"/>
          <w:szCs w:val="22"/>
          <w:lang w:eastAsia="x-none"/>
        </w:rPr>
        <w:t>LMOs</w:t>
      </w:r>
      <w:proofErr w:type="spellEnd"/>
      <w:r w:rsidRPr="0069743D">
        <w:rPr>
          <w:kern w:val="22"/>
          <w:szCs w:val="22"/>
          <w:lang w:eastAsia="x-none"/>
        </w:rPr>
        <w:t xml:space="preserve"> to facilitate mutual recognition of </w:t>
      </w:r>
      <w:proofErr w:type="spellStart"/>
      <w:r w:rsidRPr="0069743D">
        <w:rPr>
          <w:kern w:val="22"/>
          <w:szCs w:val="22"/>
          <w:lang w:eastAsia="x-none"/>
        </w:rPr>
        <w:t>LMO</w:t>
      </w:r>
      <w:proofErr w:type="spellEnd"/>
      <w:r w:rsidRPr="0069743D">
        <w:rPr>
          <w:kern w:val="22"/>
          <w:szCs w:val="22"/>
          <w:lang w:eastAsia="x-none"/>
        </w:rPr>
        <w:t xml:space="preserve"> identification results within and between countries (activity 3.2) were reported by less than half of the countries </w:t>
      </w:r>
      <w:r w:rsidR="00110E07" w:rsidRPr="0069743D">
        <w:rPr>
          <w:kern w:val="22"/>
          <w:szCs w:val="22"/>
          <w:lang w:eastAsia="x-none"/>
        </w:rPr>
        <w:t>that</w:t>
      </w:r>
      <w:r w:rsidRPr="0069743D">
        <w:rPr>
          <w:kern w:val="22"/>
          <w:szCs w:val="22"/>
          <w:lang w:eastAsia="x-none"/>
        </w:rPr>
        <w:t xml:space="preserve"> made submissions. Burkina Faso reported that this activity was ongoing. Belarus reported that products </w:t>
      </w:r>
      <w:r w:rsidR="00110E07" w:rsidRPr="0069743D">
        <w:rPr>
          <w:kern w:val="22"/>
          <w:szCs w:val="22"/>
          <w:lang w:eastAsia="x-none"/>
        </w:rPr>
        <w:t>that</w:t>
      </w:r>
      <w:r w:rsidRPr="0069743D">
        <w:rPr>
          <w:kern w:val="22"/>
          <w:szCs w:val="22"/>
          <w:lang w:eastAsia="x-none"/>
        </w:rPr>
        <w:t xml:space="preserve"> contain </w:t>
      </w:r>
      <w:proofErr w:type="spellStart"/>
      <w:r w:rsidRPr="0069743D">
        <w:rPr>
          <w:kern w:val="22"/>
          <w:szCs w:val="22"/>
          <w:lang w:eastAsia="x-none"/>
        </w:rPr>
        <w:t>LMO</w:t>
      </w:r>
      <w:proofErr w:type="spellEnd"/>
      <w:r w:rsidRPr="0069743D">
        <w:rPr>
          <w:kern w:val="22"/>
          <w:szCs w:val="22"/>
          <w:lang w:eastAsia="x-none"/>
        </w:rPr>
        <w:t xml:space="preserve">-derived products must be labelled as “Contains GMOs”. Colombia reported that its authorities </w:t>
      </w:r>
      <w:r w:rsidR="00110E07" w:rsidRPr="0069743D">
        <w:rPr>
          <w:kern w:val="22"/>
          <w:szCs w:val="22"/>
          <w:lang w:eastAsia="x-none"/>
        </w:rPr>
        <w:t>we</w:t>
      </w:r>
      <w:r w:rsidRPr="0069743D">
        <w:rPr>
          <w:kern w:val="22"/>
          <w:szCs w:val="22"/>
          <w:lang w:eastAsia="x-none"/>
        </w:rPr>
        <w:t xml:space="preserve">re developing sampling plans aimed at identifying the possible entry into the country of unauthorized </w:t>
      </w:r>
      <w:proofErr w:type="spellStart"/>
      <w:r w:rsidRPr="0069743D">
        <w:rPr>
          <w:kern w:val="22"/>
          <w:szCs w:val="22"/>
          <w:lang w:eastAsia="x-none"/>
        </w:rPr>
        <w:t>LMOs</w:t>
      </w:r>
      <w:proofErr w:type="spellEnd"/>
      <w:r w:rsidRPr="0069743D">
        <w:rPr>
          <w:kern w:val="22"/>
          <w:szCs w:val="22"/>
          <w:lang w:eastAsia="x-none"/>
        </w:rPr>
        <w:t xml:space="preserve"> intended for direct human consumption or as raw materials, as well as for foods that </w:t>
      </w:r>
      <w:r w:rsidR="00110E07" w:rsidRPr="0069743D">
        <w:rPr>
          <w:kern w:val="22"/>
          <w:szCs w:val="22"/>
          <w:lang w:eastAsia="x-none"/>
        </w:rPr>
        <w:t>we</w:t>
      </w:r>
      <w:r w:rsidRPr="0069743D">
        <w:rPr>
          <w:kern w:val="22"/>
          <w:szCs w:val="22"/>
          <w:lang w:eastAsia="x-none"/>
        </w:rPr>
        <w:t>re declared as GMO-free on their label. Japan noted that national systems ha</w:t>
      </w:r>
      <w:r w:rsidR="00110E07" w:rsidRPr="0069743D">
        <w:rPr>
          <w:kern w:val="22"/>
          <w:szCs w:val="22"/>
          <w:lang w:eastAsia="x-none"/>
        </w:rPr>
        <w:t>d</w:t>
      </w:r>
      <w:r w:rsidRPr="0069743D">
        <w:rPr>
          <w:kern w:val="22"/>
          <w:szCs w:val="22"/>
          <w:lang w:eastAsia="x-none"/>
        </w:rPr>
        <w:t xml:space="preserve"> been developed, particularly for </w:t>
      </w:r>
      <w:proofErr w:type="spellStart"/>
      <w:r w:rsidRPr="0069743D">
        <w:rPr>
          <w:kern w:val="22"/>
          <w:szCs w:val="22"/>
          <w:lang w:eastAsia="x-none"/>
        </w:rPr>
        <w:t>LM</w:t>
      </w:r>
      <w:proofErr w:type="spellEnd"/>
      <w:r w:rsidRPr="0069743D">
        <w:rPr>
          <w:kern w:val="22"/>
          <w:szCs w:val="22"/>
          <w:lang w:eastAsia="x-none"/>
        </w:rPr>
        <w:t xml:space="preserve"> plants. Malawi reported that two of its laboratories </w:t>
      </w:r>
      <w:r w:rsidR="00110E07" w:rsidRPr="0069743D">
        <w:rPr>
          <w:kern w:val="22"/>
          <w:szCs w:val="22"/>
          <w:lang w:eastAsia="x-none"/>
        </w:rPr>
        <w:t>we</w:t>
      </w:r>
      <w:r w:rsidRPr="0069743D">
        <w:rPr>
          <w:kern w:val="22"/>
          <w:szCs w:val="22"/>
          <w:lang w:eastAsia="x-none"/>
        </w:rPr>
        <w:t xml:space="preserve">re participating in the </w:t>
      </w:r>
      <w:proofErr w:type="spellStart"/>
      <w:r w:rsidRPr="0069743D">
        <w:rPr>
          <w:kern w:val="22"/>
          <w:szCs w:val="22"/>
          <w:lang w:eastAsia="x-none"/>
        </w:rPr>
        <w:t>MCP-ICLT</w:t>
      </w:r>
      <w:proofErr w:type="spellEnd"/>
      <w:r w:rsidRPr="0069743D">
        <w:rPr>
          <w:kern w:val="22"/>
          <w:szCs w:val="22"/>
          <w:lang w:eastAsia="x-none"/>
        </w:rPr>
        <w:t xml:space="preserve"> project, which </w:t>
      </w:r>
      <w:r w:rsidR="00110E07" w:rsidRPr="0069743D">
        <w:rPr>
          <w:kern w:val="22"/>
          <w:szCs w:val="22"/>
          <w:lang w:eastAsia="x-none"/>
        </w:rPr>
        <w:t>would</w:t>
      </w:r>
      <w:r w:rsidRPr="0069743D">
        <w:rPr>
          <w:kern w:val="22"/>
          <w:szCs w:val="22"/>
          <w:lang w:eastAsia="x-none"/>
        </w:rPr>
        <w:t xml:space="preserve"> provide basic equipment for the detection of </w:t>
      </w:r>
      <w:proofErr w:type="spellStart"/>
      <w:r w:rsidRPr="0069743D">
        <w:rPr>
          <w:kern w:val="22"/>
          <w:szCs w:val="22"/>
          <w:lang w:eastAsia="x-none"/>
        </w:rPr>
        <w:t>LMOs</w:t>
      </w:r>
      <w:proofErr w:type="spellEnd"/>
      <w:r w:rsidRPr="0069743D">
        <w:rPr>
          <w:kern w:val="22"/>
          <w:szCs w:val="22"/>
          <w:lang w:eastAsia="x-none"/>
        </w:rPr>
        <w:t xml:space="preserve"> and for training of laboratory technicians in </w:t>
      </w:r>
      <w:proofErr w:type="spellStart"/>
      <w:r w:rsidRPr="0069743D">
        <w:rPr>
          <w:kern w:val="22"/>
          <w:szCs w:val="22"/>
          <w:lang w:eastAsia="x-none"/>
        </w:rPr>
        <w:t>LMO</w:t>
      </w:r>
      <w:proofErr w:type="spellEnd"/>
      <w:r w:rsidRPr="0069743D">
        <w:rPr>
          <w:kern w:val="22"/>
          <w:szCs w:val="22"/>
          <w:lang w:eastAsia="x-none"/>
        </w:rPr>
        <w:t xml:space="preserve"> sampling and detection. Malaysia reported on the development, in 2018, of national standard operating procedures for </w:t>
      </w:r>
      <w:proofErr w:type="spellStart"/>
      <w:r w:rsidRPr="0069743D">
        <w:rPr>
          <w:kern w:val="22"/>
          <w:szCs w:val="22"/>
          <w:lang w:eastAsia="x-none"/>
        </w:rPr>
        <w:t>LMO</w:t>
      </w:r>
      <w:proofErr w:type="spellEnd"/>
      <w:r w:rsidRPr="0069743D">
        <w:rPr>
          <w:kern w:val="22"/>
          <w:szCs w:val="22"/>
          <w:lang w:eastAsia="x-none"/>
        </w:rPr>
        <w:t xml:space="preserve"> sampling. Mexico noted that its laboratories for detection and identification of </w:t>
      </w:r>
      <w:proofErr w:type="spellStart"/>
      <w:r w:rsidRPr="0069743D">
        <w:rPr>
          <w:kern w:val="22"/>
          <w:szCs w:val="22"/>
          <w:lang w:eastAsia="x-none"/>
        </w:rPr>
        <w:t>LMOs</w:t>
      </w:r>
      <w:proofErr w:type="spellEnd"/>
      <w:r w:rsidRPr="0069743D">
        <w:rPr>
          <w:kern w:val="22"/>
          <w:szCs w:val="22"/>
          <w:lang w:eastAsia="x-none"/>
        </w:rPr>
        <w:t xml:space="preserve"> </w:t>
      </w:r>
      <w:r w:rsidR="00110E07" w:rsidRPr="0069743D">
        <w:rPr>
          <w:kern w:val="22"/>
          <w:szCs w:val="22"/>
          <w:lang w:eastAsia="x-none"/>
        </w:rPr>
        <w:t>we</w:t>
      </w:r>
      <w:r w:rsidRPr="0069743D">
        <w:rPr>
          <w:kern w:val="22"/>
          <w:szCs w:val="22"/>
          <w:lang w:eastAsia="x-none"/>
        </w:rPr>
        <w:t>re well recognized, with trained and specialized personnel. Namibia reported on the development of internationally benchmarked standard operating procedures, test methods and sampling protocols that ensure</w:t>
      </w:r>
      <w:r w:rsidR="00110E07" w:rsidRPr="0069743D">
        <w:rPr>
          <w:kern w:val="22"/>
          <w:szCs w:val="22"/>
          <w:lang w:eastAsia="x-none"/>
        </w:rPr>
        <w:t>d</w:t>
      </w:r>
      <w:r w:rsidRPr="0069743D">
        <w:rPr>
          <w:kern w:val="22"/>
          <w:szCs w:val="22"/>
          <w:lang w:eastAsia="x-none"/>
        </w:rPr>
        <w:t xml:space="preserve"> that there </w:t>
      </w:r>
      <w:r w:rsidR="00110E07" w:rsidRPr="0069743D">
        <w:rPr>
          <w:kern w:val="22"/>
          <w:szCs w:val="22"/>
          <w:lang w:eastAsia="x-none"/>
        </w:rPr>
        <w:t>wa</w:t>
      </w:r>
      <w:r w:rsidRPr="0069743D">
        <w:rPr>
          <w:kern w:val="22"/>
          <w:szCs w:val="22"/>
          <w:lang w:eastAsia="x-none"/>
        </w:rPr>
        <w:t xml:space="preserve">s mutual recognition of </w:t>
      </w:r>
      <w:proofErr w:type="spellStart"/>
      <w:r w:rsidRPr="0069743D">
        <w:rPr>
          <w:kern w:val="22"/>
          <w:szCs w:val="22"/>
          <w:lang w:eastAsia="x-none"/>
        </w:rPr>
        <w:t>LMO</w:t>
      </w:r>
      <w:proofErr w:type="spellEnd"/>
      <w:r w:rsidRPr="0069743D">
        <w:rPr>
          <w:kern w:val="22"/>
          <w:szCs w:val="22"/>
          <w:lang w:eastAsia="x-none"/>
        </w:rPr>
        <w:t xml:space="preserve"> identification results within and between countries. Peru noted the need </w:t>
      </w:r>
      <w:r w:rsidR="001E6C05" w:rsidRPr="0069743D">
        <w:rPr>
          <w:kern w:val="22"/>
          <w:szCs w:val="22"/>
          <w:lang w:eastAsia="x-none"/>
        </w:rPr>
        <w:t>for</w:t>
      </w:r>
      <w:r w:rsidRPr="0069743D">
        <w:rPr>
          <w:kern w:val="22"/>
          <w:szCs w:val="22"/>
          <w:lang w:eastAsia="x-none"/>
        </w:rPr>
        <w:t xml:space="preserve"> inter-laboratory tests to be promoted, through the Secretariat’s Network of Laboratories for the Detection of </w:t>
      </w:r>
      <w:proofErr w:type="spellStart"/>
      <w:r w:rsidRPr="0069743D">
        <w:rPr>
          <w:kern w:val="22"/>
          <w:szCs w:val="22"/>
          <w:lang w:eastAsia="x-none"/>
        </w:rPr>
        <w:t>LMOs</w:t>
      </w:r>
      <w:proofErr w:type="spellEnd"/>
      <w:r w:rsidRPr="0069743D">
        <w:rPr>
          <w:kern w:val="22"/>
          <w:szCs w:val="22"/>
          <w:lang w:eastAsia="x-none"/>
        </w:rPr>
        <w:t xml:space="preserve">, </w:t>
      </w:r>
      <w:proofErr w:type="gramStart"/>
      <w:r w:rsidRPr="0069743D">
        <w:rPr>
          <w:kern w:val="22"/>
          <w:szCs w:val="22"/>
          <w:lang w:eastAsia="x-none"/>
        </w:rPr>
        <w:t>in order to</w:t>
      </w:r>
      <w:proofErr w:type="gramEnd"/>
      <w:r w:rsidRPr="0069743D">
        <w:rPr>
          <w:kern w:val="22"/>
          <w:szCs w:val="22"/>
          <w:lang w:eastAsia="x-none"/>
        </w:rPr>
        <w:t xml:space="preserve"> harmonize protocols and obtain similar results after the analysis of the same samples.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Many countries indicated </w:t>
      </w:r>
      <w:r w:rsidR="00DD7002" w:rsidRPr="0069743D">
        <w:rPr>
          <w:kern w:val="22"/>
          <w:szCs w:val="22"/>
          <w:lang w:eastAsia="x-none"/>
        </w:rPr>
        <w:t>having</w:t>
      </w:r>
      <w:r w:rsidRPr="0069743D">
        <w:rPr>
          <w:kern w:val="22"/>
          <w:szCs w:val="22"/>
          <w:lang w:eastAsia="x-none"/>
        </w:rPr>
        <w:t xml:space="preserve"> organized training workshops on </w:t>
      </w:r>
      <w:proofErr w:type="spellStart"/>
      <w:r w:rsidRPr="0069743D">
        <w:rPr>
          <w:kern w:val="22"/>
          <w:szCs w:val="22"/>
          <w:lang w:eastAsia="x-none"/>
        </w:rPr>
        <w:t>LMO</w:t>
      </w:r>
      <w:proofErr w:type="spellEnd"/>
      <w:r w:rsidRPr="0069743D">
        <w:rPr>
          <w:kern w:val="22"/>
          <w:szCs w:val="22"/>
          <w:lang w:eastAsia="x-none"/>
        </w:rPr>
        <w:t xml:space="preserve"> documentation and identification requirements for customs and border control officials and other stakeholders (activity 3.4) and trainings for local scientists and laboratory technicians in </w:t>
      </w:r>
      <w:proofErr w:type="spellStart"/>
      <w:r w:rsidRPr="0069743D">
        <w:rPr>
          <w:kern w:val="22"/>
          <w:szCs w:val="22"/>
          <w:lang w:eastAsia="x-none"/>
        </w:rPr>
        <w:t>LMO</w:t>
      </w:r>
      <w:proofErr w:type="spellEnd"/>
      <w:r w:rsidRPr="0069743D">
        <w:rPr>
          <w:kern w:val="22"/>
          <w:szCs w:val="22"/>
          <w:lang w:eastAsia="x-none"/>
        </w:rPr>
        <w:t xml:space="preserve"> detection and analysis (activity 3.7), including Belarus, Burkina Faso, Colombia, Viet Nam and Zimbabwe.</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the development of standardized forms and checklists on identification requirements for use in verification of the documentation accompanying </w:t>
      </w:r>
      <w:proofErr w:type="spellStart"/>
      <w:r w:rsidRPr="0069743D">
        <w:rPr>
          <w:kern w:val="22"/>
          <w:szCs w:val="22"/>
          <w:lang w:eastAsia="x-none"/>
        </w:rPr>
        <w:t>LMO</w:t>
      </w:r>
      <w:proofErr w:type="spellEnd"/>
      <w:r w:rsidRPr="0069743D">
        <w:rPr>
          <w:kern w:val="22"/>
          <w:szCs w:val="22"/>
          <w:lang w:eastAsia="x-none"/>
        </w:rPr>
        <w:t xml:space="preserve"> shipments (activity 3.5), India noted that checklists and forms for import permits </w:t>
      </w:r>
      <w:r w:rsidR="00110E07" w:rsidRPr="0069743D">
        <w:rPr>
          <w:kern w:val="22"/>
          <w:szCs w:val="22"/>
          <w:lang w:eastAsia="x-none"/>
        </w:rPr>
        <w:t>we</w:t>
      </w:r>
      <w:r w:rsidRPr="0069743D">
        <w:rPr>
          <w:kern w:val="22"/>
          <w:szCs w:val="22"/>
          <w:lang w:eastAsia="x-none"/>
        </w:rPr>
        <w:t xml:space="preserve">re in place, while </w:t>
      </w:r>
      <w:r w:rsidR="000A7E10" w:rsidRPr="0069743D">
        <w:rPr>
          <w:kern w:val="22"/>
          <w:szCs w:val="22"/>
          <w:lang w:eastAsia="x-none"/>
        </w:rPr>
        <w:t xml:space="preserve">the Islamic Republic of </w:t>
      </w:r>
      <w:r w:rsidRPr="0069743D">
        <w:rPr>
          <w:kern w:val="22"/>
          <w:szCs w:val="22"/>
          <w:lang w:eastAsia="x-none"/>
        </w:rPr>
        <w:t>Iran and Japan indicated that specific forms ha</w:t>
      </w:r>
      <w:r w:rsidR="00110E07" w:rsidRPr="0069743D">
        <w:rPr>
          <w:kern w:val="22"/>
          <w:szCs w:val="22"/>
          <w:lang w:eastAsia="x-none"/>
        </w:rPr>
        <w:t>d</w:t>
      </w:r>
      <w:r w:rsidRPr="0069743D">
        <w:rPr>
          <w:kern w:val="22"/>
          <w:szCs w:val="22"/>
          <w:lang w:eastAsia="x-none"/>
        </w:rPr>
        <w:t xml:space="preserve"> been designed and implemented for the importation of </w:t>
      </w:r>
      <w:proofErr w:type="spellStart"/>
      <w:r w:rsidRPr="0069743D">
        <w:rPr>
          <w:kern w:val="22"/>
          <w:szCs w:val="22"/>
          <w:lang w:eastAsia="x-none"/>
        </w:rPr>
        <w:t>LMOs</w:t>
      </w:r>
      <w:proofErr w:type="spellEnd"/>
      <w:r w:rsidRPr="0069743D">
        <w:rPr>
          <w:kern w:val="22"/>
          <w:szCs w:val="22"/>
          <w:lang w:eastAsia="x-none"/>
        </w:rPr>
        <w:t>. Namibia noted that it ha</w:t>
      </w:r>
      <w:r w:rsidR="00110E07" w:rsidRPr="0069743D">
        <w:rPr>
          <w:kern w:val="22"/>
          <w:szCs w:val="22"/>
          <w:lang w:eastAsia="x-none"/>
        </w:rPr>
        <w:t>d</w:t>
      </w:r>
      <w:r w:rsidRPr="0069743D">
        <w:rPr>
          <w:kern w:val="22"/>
          <w:szCs w:val="22"/>
          <w:lang w:eastAsia="x-none"/>
        </w:rPr>
        <w:t xml:space="preserve"> adopted forms </w:t>
      </w:r>
      <w:r w:rsidR="0046607C" w:rsidRPr="0069743D">
        <w:rPr>
          <w:kern w:val="22"/>
          <w:szCs w:val="22"/>
          <w:lang w:eastAsia="x-none"/>
        </w:rPr>
        <w:t>that</w:t>
      </w:r>
      <w:r w:rsidRPr="0069743D">
        <w:rPr>
          <w:kern w:val="22"/>
          <w:szCs w:val="22"/>
          <w:lang w:eastAsia="x-none"/>
        </w:rPr>
        <w:t xml:space="preserve"> </w:t>
      </w:r>
      <w:r w:rsidR="00110E07" w:rsidRPr="0069743D">
        <w:rPr>
          <w:kern w:val="22"/>
          <w:szCs w:val="22"/>
          <w:lang w:eastAsia="x-none"/>
        </w:rPr>
        <w:t>would</w:t>
      </w:r>
      <w:r w:rsidRPr="0069743D">
        <w:rPr>
          <w:kern w:val="22"/>
          <w:szCs w:val="22"/>
          <w:lang w:eastAsia="x-none"/>
        </w:rPr>
        <w:t xml:space="preserve"> assist applicants in providing the right information needed to assess their applications. Zambia noted that it ha</w:t>
      </w:r>
      <w:r w:rsidR="00110E07" w:rsidRPr="0069743D">
        <w:rPr>
          <w:kern w:val="22"/>
          <w:szCs w:val="22"/>
          <w:lang w:eastAsia="x-none"/>
        </w:rPr>
        <w:t>d</w:t>
      </w:r>
      <w:r w:rsidRPr="0069743D">
        <w:rPr>
          <w:kern w:val="22"/>
          <w:szCs w:val="22"/>
          <w:lang w:eastAsia="x-none"/>
        </w:rPr>
        <w:t xml:space="preserve"> some documentation in </w:t>
      </w:r>
      <w:proofErr w:type="gramStart"/>
      <w:r w:rsidRPr="0069743D">
        <w:rPr>
          <w:kern w:val="22"/>
          <w:szCs w:val="22"/>
          <w:lang w:eastAsia="x-none"/>
        </w:rPr>
        <w:t>place</w:t>
      </w:r>
      <w:proofErr w:type="gramEnd"/>
      <w:r w:rsidRPr="0069743D">
        <w:rPr>
          <w:kern w:val="22"/>
          <w:szCs w:val="22"/>
          <w:lang w:eastAsia="x-none"/>
        </w:rPr>
        <w:t xml:space="preserve"> but it need</w:t>
      </w:r>
      <w:r w:rsidR="00110E07" w:rsidRPr="0069743D">
        <w:rPr>
          <w:kern w:val="22"/>
          <w:szCs w:val="22"/>
          <w:lang w:eastAsia="x-none"/>
        </w:rPr>
        <w:t>ed</w:t>
      </w:r>
      <w:r w:rsidRPr="0069743D">
        <w:rPr>
          <w:kern w:val="22"/>
          <w:szCs w:val="22"/>
          <w:lang w:eastAsia="x-none"/>
        </w:rPr>
        <w:t xml:space="preserve"> improvement.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On the development of methodologies and protocols for sampling and detection of </w:t>
      </w:r>
      <w:proofErr w:type="spellStart"/>
      <w:r w:rsidRPr="0069743D">
        <w:rPr>
          <w:kern w:val="22"/>
          <w:szCs w:val="22"/>
          <w:lang w:eastAsia="x-none"/>
        </w:rPr>
        <w:t>LMOs</w:t>
      </w:r>
      <w:proofErr w:type="spellEnd"/>
      <w:r w:rsidRPr="0069743D">
        <w:rPr>
          <w:kern w:val="22"/>
          <w:szCs w:val="22"/>
          <w:lang w:eastAsia="x-none"/>
        </w:rPr>
        <w:t xml:space="preserve"> (activity 3.6), several countries noted the implementation of standardized methods for </w:t>
      </w:r>
      <w:proofErr w:type="spellStart"/>
      <w:r w:rsidRPr="0069743D">
        <w:rPr>
          <w:kern w:val="22"/>
          <w:szCs w:val="22"/>
          <w:lang w:eastAsia="x-none"/>
        </w:rPr>
        <w:t>LMO</w:t>
      </w:r>
      <w:proofErr w:type="spellEnd"/>
      <w:r w:rsidRPr="0069743D">
        <w:rPr>
          <w:kern w:val="22"/>
          <w:szCs w:val="22"/>
          <w:lang w:eastAsia="x-none"/>
        </w:rPr>
        <w:t xml:space="preserve"> detection, including Belarus, </w:t>
      </w:r>
      <w:r w:rsidR="003A5860">
        <w:rPr>
          <w:kern w:val="22"/>
          <w:szCs w:val="22"/>
          <w:lang w:eastAsia="x-none"/>
        </w:rPr>
        <w:t>Czechia</w:t>
      </w:r>
      <w:r w:rsidRPr="0069743D">
        <w:rPr>
          <w:kern w:val="22"/>
          <w:szCs w:val="22"/>
          <w:lang w:eastAsia="x-none"/>
        </w:rPr>
        <w:t>, Malaysia, Mexico and Peru, among others. Hungary noted that it conduct</w:t>
      </w:r>
      <w:r w:rsidR="00110E07" w:rsidRPr="0069743D">
        <w:rPr>
          <w:kern w:val="22"/>
          <w:szCs w:val="22"/>
          <w:lang w:eastAsia="x-none"/>
        </w:rPr>
        <w:t>ed</w:t>
      </w:r>
      <w:r w:rsidRPr="0069743D">
        <w:rPr>
          <w:kern w:val="22"/>
          <w:szCs w:val="22"/>
          <w:lang w:eastAsia="x-none"/>
        </w:rPr>
        <w:t xml:space="preserve"> annual updates of the Sampling Guide for the GMO Control Plan for food and feed. Mexico noted that its detection and identification methods ha</w:t>
      </w:r>
      <w:r w:rsidR="00110E07" w:rsidRPr="0069743D">
        <w:rPr>
          <w:kern w:val="22"/>
          <w:szCs w:val="22"/>
          <w:lang w:eastAsia="x-none"/>
        </w:rPr>
        <w:t>d</w:t>
      </w:r>
      <w:r w:rsidRPr="0069743D">
        <w:rPr>
          <w:kern w:val="22"/>
          <w:szCs w:val="22"/>
          <w:lang w:eastAsia="x-none"/>
        </w:rPr>
        <w:t xml:space="preserve"> been adapted to local needs, depending on the materials that need</w:t>
      </w:r>
      <w:r w:rsidR="00110E07" w:rsidRPr="0069743D">
        <w:rPr>
          <w:kern w:val="22"/>
          <w:szCs w:val="22"/>
          <w:lang w:eastAsia="x-none"/>
        </w:rPr>
        <w:t>ed</w:t>
      </w:r>
      <w:r w:rsidRPr="0069743D">
        <w:rPr>
          <w:kern w:val="22"/>
          <w:szCs w:val="22"/>
          <w:lang w:eastAsia="x-none"/>
        </w:rPr>
        <w:t xml:space="preserve"> to be analysed.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Furthermore, some countries also submitted information related to the establishment of infrastructure for detection and identification of </w:t>
      </w:r>
      <w:proofErr w:type="spellStart"/>
      <w:r w:rsidRPr="0069743D">
        <w:rPr>
          <w:kern w:val="22"/>
          <w:szCs w:val="22"/>
          <w:lang w:eastAsia="x-none"/>
        </w:rPr>
        <w:t>LMOs</w:t>
      </w:r>
      <w:proofErr w:type="spellEnd"/>
      <w:r w:rsidRPr="0069743D">
        <w:rPr>
          <w:kern w:val="22"/>
          <w:szCs w:val="22"/>
          <w:lang w:eastAsia="x-none"/>
        </w:rPr>
        <w:t xml:space="preserve">, including accredited laboratories (activity 3.7) and (sub)regional networks of laboratories for </w:t>
      </w:r>
      <w:proofErr w:type="spellStart"/>
      <w:r w:rsidRPr="0069743D">
        <w:rPr>
          <w:kern w:val="22"/>
          <w:szCs w:val="22"/>
          <w:lang w:eastAsia="x-none"/>
        </w:rPr>
        <w:t>LMO</w:t>
      </w:r>
      <w:proofErr w:type="spellEnd"/>
      <w:r w:rsidRPr="0069743D">
        <w:rPr>
          <w:kern w:val="22"/>
          <w:szCs w:val="22"/>
          <w:lang w:eastAsia="x-none"/>
        </w:rPr>
        <w:t xml:space="preserve"> detection (activity 3.8). Belarus and Spain noted that they currently ha</w:t>
      </w:r>
      <w:r w:rsidR="00110E07" w:rsidRPr="0069743D">
        <w:rPr>
          <w:kern w:val="22"/>
          <w:szCs w:val="22"/>
          <w:lang w:eastAsia="x-none"/>
        </w:rPr>
        <w:t>d</w:t>
      </w:r>
      <w:r w:rsidRPr="0069743D">
        <w:rPr>
          <w:kern w:val="22"/>
          <w:szCs w:val="22"/>
          <w:lang w:eastAsia="x-none"/>
        </w:rPr>
        <w:t xml:space="preserve"> 17 and 21 laboratories, respectively, accredited for </w:t>
      </w:r>
      <w:proofErr w:type="spellStart"/>
      <w:r w:rsidRPr="0069743D">
        <w:rPr>
          <w:kern w:val="22"/>
          <w:szCs w:val="22"/>
          <w:lang w:eastAsia="x-none"/>
        </w:rPr>
        <w:t>LMO</w:t>
      </w:r>
      <w:proofErr w:type="spellEnd"/>
      <w:r w:rsidRPr="0069743D">
        <w:rPr>
          <w:kern w:val="22"/>
          <w:szCs w:val="22"/>
          <w:lang w:eastAsia="x-none"/>
        </w:rPr>
        <w:t xml:space="preserve"> detection. Bosnia and Herzegovina noted that one of its laboratories </w:t>
      </w:r>
      <w:r w:rsidR="00110E07" w:rsidRPr="0069743D">
        <w:rPr>
          <w:kern w:val="22"/>
          <w:szCs w:val="22"/>
          <w:lang w:eastAsia="x-none"/>
        </w:rPr>
        <w:t>wa</w:t>
      </w:r>
      <w:r w:rsidRPr="0069743D">
        <w:rPr>
          <w:kern w:val="22"/>
          <w:szCs w:val="22"/>
          <w:lang w:eastAsia="x-none"/>
        </w:rPr>
        <w:t xml:space="preserve">s authorized and accredited for identification of </w:t>
      </w:r>
      <w:proofErr w:type="spellStart"/>
      <w:r w:rsidRPr="0069743D">
        <w:rPr>
          <w:kern w:val="22"/>
          <w:szCs w:val="22"/>
          <w:lang w:eastAsia="x-none"/>
        </w:rPr>
        <w:t>LM</w:t>
      </w:r>
      <w:proofErr w:type="spellEnd"/>
      <w:r w:rsidRPr="0069743D">
        <w:rPr>
          <w:kern w:val="22"/>
          <w:szCs w:val="22"/>
          <w:lang w:eastAsia="x-none"/>
        </w:rPr>
        <w:t xml:space="preserve"> soy and corn. C</w:t>
      </w:r>
      <w:r w:rsidR="00604E71" w:rsidRPr="0069743D">
        <w:rPr>
          <w:snapToGrid w:val="0"/>
          <w:kern w:val="22"/>
          <w:szCs w:val="22"/>
        </w:rPr>
        <w:t>ô</w:t>
      </w:r>
      <w:r w:rsidRPr="0069743D">
        <w:rPr>
          <w:kern w:val="22"/>
          <w:szCs w:val="22"/>
          <w:lang w:eastAsia="x-none"/>
        </w:rPr>
        <w:t xml:space="preserve">te d’Ivoire’s national biosafety laboratory </w:t>
      </w:r>
      <w:r w:rsidR="00110E07" w:rsidRPr="0069743D">
        <w:rPr>
          <w:kern w:val="22"/>
          <w:szCs w:val="22"/>
          <w:lang w:eastAsia="x-none"/>
        </w:rPr>
        <w:t>wa</w:t>
      </w:r>
      <w:r w:rsidRPr="0069743D">
        <w:rPr>
          <w:kern w:val="22"/>
          <w:szCs w:val="22"/>
          <w:lang w:eastAsia="x-none"/>
        </w:rPr>
        <w:t>s part of the laboratories network of the West African Economic and Monetary Union (</w:t>
      </w:r>
      <w:proofErr w:type="spellStart"/>
      <w:r w:rsidRPr="0069743D">
        <w:rPr>
          <w:kern w:val="22"/>
          <w:szCs w:val="22"/>
          <w:lang w:eastAsia="x-none"/>
        </w:rPr>
        <w:t>UEMOA</w:t>
      </w:r>
      <w:proofErr w:type="spellEnd"/>
      <w:r w:rsidRPr="0069743D">
        <w:rPr>
          <w:kern w:val="22"/>
          <w:szCs w:val="22"/>
          <w:lang w:eastAsia="x-none"/>
        </w:rPr>
        <w:t>). Japan noted that it possesse</w:t>
      </w:r>
      <w:r w:rsidR="00110E07" w:rsidRPr="0069743D">
        <w:rPr>
          <w:kern w:val="22"/>
          <w:szCs w:val="22"/>
          <w:lang w:eastAsia="x-none"/>
        </w:rPr>
        <w:t>d</w:t>
      </w:r>
      <w:r w:rsidRPr="0069743D">
        <w:rPr>
          <w:kern w:val="22"/>
          <w:szCs w:val="22"/>
          <w:lang w:eastAsia="x-none"/>
        </w:rPr>
        <w:t xml:space="preserve"> an infrastructure for detection and identification of </w:t>
      </w:r>
      <w:proofErr w:type="spellStart"/>
      <w:r w:rsidRPr="0069743D">
        <w:rPr>
          <w:kern w:val="22"/>
          <w:szCs w:val="22"/>
          <w:lang w:eastAsia="x-none"/>
        </w:rPr>
        <w:t>LMOs</w:t>
      </w:r>
      <w:proofErr w:type="spellEnd"/>
      <w:r w:rsidRPr="0069743D">
        <w:rPr>
          <w:kern w:val="22"/>
          <w:szCs w:val="22"/>
          <w:lang w:eastAsia="x-none"/>
        </w:rPr>
        <w:t xml:space="preserve">, including a system of accrediting private laboratories. Nigeria, Zambia and Zimbabwe reported having one to two laboratories designated for sampling and detection of </w:t>
      </w:r>
      <w:proofErr w:type="spellStart"/>
      <w:r w:rsidRPr="0069743D">
        <w:rPr>
          <w:kern w:val="22"/>
          <w:szCs w:val="22"/>
          <w:lang w:eastAsia="x-none"/>
        </w:rPr>
        <w:t>LMOs</w:t>
      </w:r>
      <w:proofErr w:type="spellEnd"/>
      <w:r w:rsidRPr="0069743D">
        <w:rPr>
          <w:kern w:val="22"/>
          <w:szCs w:val="22"/>
          <w:lang w:eastAsia="x-none"/>
        </w:rPr>
        <w:t xml:space="preserve">. Peru reported that its laboratory </w:t>
      </w:r>
      <w:r w:rsidR="00391154" w:rsidRPr="0069743D">
        <w:rPr>
          <w:kern w:val="22"/>
          <w:szCs w:val="22"/>
          <w:lang w:eastAsia="x-none"/>
        </w:rPr>
        <w:t>wa</w:t>
      </w:r>
      <w:r w:rsidRPr="0069743D">
        <w:rPr>
          <w:kern w:val="22"/>
          <w:szCs w:val="22"/>
          <w:lang w:eastAsia="x-none"/>
        </w:rPr>
        <w:t xml:space="preserve">s part of the </w:t>
      </w:r>
      <w:r w:rsidR="00DD7002" w:rsidRPr="0069743D">
        <w:rPr>
          <w:kern w:val="22"/>
          <w:szCs w:val="22"/>
          <w:lang w:eastAsia="x-none"/>
        </w:rPr>
        <w:t>Latin America and Caribbean</w:t>
      </w:r>
      <w:r w:rsidRPr="0069743D">
        <w:rPr>
          <w:kern w:val="22"/>
          <w:szCs w:val="22"/>
          <w:lang w:eastAsia="x-none"/>
        </w:rPr>
        <w:t xml:space="preserve"> Laboratory Network for the detection and identification of </w:t>
      </w:r>
      <w:proofErr w:type="spellStart"/>
      <w:r w:rsidRPr="0069743D">
        <w:rPr>
          <w:kern w:val="22"/>
          <w:szCs w:val="22"/>
          <w:lang w:eastAsia="x-none"/>
        </w:rPr>
        <w:t>LMOs</w:t>
      </w:r>
      <w:proofErr w:type="spellEnd"/>
      <w:r w:rsidRPr="0069743D">
        <w:rPr>
          <w:kern w:val="22"/>
          <w:szCs w:val="22"/>
          <w:lang w:eastAsia="x-none"/>
        </w:rPr>
        <w:t xml:space="preserve">. </w:t>
      </w:r>
      <w:r w:rsidR="00DD7002" w:rsidRPr="0069743D">
        <w:rPr>
          <w:kern w:val="22"/>
          <w:szCs w:val="22"/>
          <w:lang w:eastAsia="x-none"/>
        </w:rPr>
        <w:t xml:space="preserve">The Bolivarian Republic of </w:t>
      </w:r>
      <w:r w:rsidRPr="0069743D">
        <w:rPr>
          <w:kern w:val="22"/>
          <w:szCs w:val="22"/>
          <w:lang w:eastAsia="x-none"/>
        </w:rPr>
        <w:t xml:space="preserve">Venezuela noted that it </w:t>
      </w:r>
      <w:r w:rsidR="00391154" w:rsidRPr="0069743D">
        <w:rPr>
          <w:kern w:val="22"/>
          <w:szCs w:val="22"/>
          <w:lang w:eastAsia="x-none"/>
        </w:rPr>
        <w:t>wa</w:t>
      </w:r>
      <w:r w:rsidRPr="0069743D">
        <w:rPr>
          <w:kern w:val="22"/>
          <w:szCs w:val="22"/>
          <w:lang w:eastAsia="x-none"/>
        </w:rPr>
        <w:t xml:space="preserve">s in the process of equipping a laboratory for </w:t>
      </w:r>
      <w:proofErr w:type="spellStart"/>
      <w:r w:rsidRPr="0069743D">
        <w:rPr>
          <w:kern w:val="22"/>
          <w:szCs w:val="22"/>
          <w:lang w:eastAsia="x-none"/>
        </w:rPr>
        <w:t>LMO</w:t>
      </w:r>
      <w:proofErr w:type="spellEnd"/>
      <w:r w:rsidRPr="0069743D">
        <w:rPr>
          <w:kern w:val="22"/>
          <w:szCs w:val="22"/>
          <w:lang w:eastAsia="x-none"/>
        </w:rPr>
        <w:t xml:space="preserve"> detection to strengthen its capacity to monitor and manage risks.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Among the submissions received, several countries did report on any or most planned activities under this focal area (Argentina, Bosnia and Herzegovina, Congo, C</w:t>
      </w:r>
      <w:r w:rsidR="00604E71" w:rsidRPr="0069743D">
        <w:rPr>
          <w:snapToGrid w:val="0"/>
          <w:kern w:val="22"/>
          <w:szCs w:val="22"/>
        </w:rPr>
        <w:t>ô</w:t>
      </w:r>
      <w:r w:rsidRPr="0069743D">
        <w:rPr>
          <w:kern w:val="22"/>
          <w:szCs w:val="22"/>
          <w:lang w:eastAsia="x-none"/>
        </w:rPr>
        <w:t xml:space="preserve">te d’Ivoire, </w:t>
      </w:r>
      <w:r w:rsidR="000A7E10" w:rsidRPr="0069743D">
        <w:rPr>
          <w:kern w:val="22"/>
          <w:szCs w:val="22"/>
          <w:lang w:eastAsia="x-none"/>
        </w:rPr>
        <w:t xml:space="preserve">Democratic Republic of the </w:t>
      </w:r>
      <w:r w:rsidRPr="0069743D">
        <w:rPr>
          <w:kern w:val="22"/>
          <w:szCs w:val="22"/>
          <w:lang w:eastAsia="x-none"/>
        </w:rPr>
        <w:t xml:space="preserve">Congo, Liberia, Somalia and Yemen). Liberia reported on the establishment of its </w:t>
      </w:r>
      <w:r w:rsidR="001E6C05" w:rsidRPr="0069743D">
        <w:rPr>
          <w:kern w:val="22"/>
          <w:szCs w:val="22"/>
          <w:lang w:eastAsia="x-none"/>
        </w:rPr>
        <w:t>n</w:t>
      </w:r>
      <w:r w:rsidRPr="0069743D">
        <w:rPr>
          <w:kern w:val="22"/>
          <w:szCs w:val="22"/>
          <w:lang w:eastAsia="x-none"/>
        </w:rPr>
        <w:t xml:space="preserve">ational GMO laboratory, but noted that the laboratory had not become functional because of the lack of trained personnel and indicated that additional training </w:t>
      </w:r>
      <w:r w:rsidR="00391154" w:rsidRPr="0069743D">
        <w:rPr>
          <w:kern w:val="22"/>
          <w:szCs w:val="22"/>
          <w:lang w:eastAsia="x-none"/>
        </w:rPr>
        <w:t>wa</w:t>
      </w:r>
      <w:r w:rsidRPr="0069743D">
        <w:rPr>
          <w:kern w:val="22"/>
          <w:szCs w:val="22"/>
          <w:lang w:eastAsia="x-none"/>
        </w:rPr>
        <w:t xml:space="preserve">s needed. Somalia and Yemen reported that none of the planned activities under this focal area </w:t>
      </w:r>
      <w:r w:rsidR="00391154" w:rsidRPr="0069743D">
        <w:rPr>
          <w:kern w:val="22"/>
          <w:szCs w:val="22"/>
          <w:lang w:eastAsia="x-none"/>
        </w:rPr>
        <w:t xml:space="preserve">had been </w:t>
      </w:r>
      <w:r w:rsidRPr="0069743D">
        <w:rPr>
          <w:kern w:val="22"/>
          <w:szCs w:val="22"/>
          <w:lang w:eastAsia="x-none"/>
        </w:rPr>
        <w:t xml:space="preserve">undertaken.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 noted the relevance of the planned activities under this focal area and the importance of involving indigenous peoples and local communities in the implementation of such activities.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conclusion, there ha</w:t>
      </w:r>
      <w:r w:rsidR="00757F15">
        <w:rPr>
          <w:kern w:val="22"/>
          <w:szCs w:val="22"/>
          <w:lang w:eastAsia="x-none"/>
        </w:rPr>
        <w:t>d</w:t>
      </w:r>
      <w:r w:rsidRPr="0069743D">
        <w:rPr>
          <w:kern w:val="22"/>
          <w:szCs w:val="22"/>
          <w:lang w:eastAsia="x-none"/>
        </w:rPr>
        <w:t xml:space="preserve"> been some improvement in the implementation of this focal area since the Framework and Action Plan for Capacity-Building was adopted in 2012 but more still need</w:t>
      </w:r>
      <w:r w:rsidR="00757F15">
        <w:rPr>
          <w:kern w:val="22"/>
          <w:szCs w:val="22"/>
          <w:lang w:eastAsia="x-none"/>
        </w:rPr>
        <w:t>ed</w:t>
      </w:r>
      <w:r w:rsidRPr="0069743D">
        <w:rPr>
          <w:kern w:val="22"/>
          <w:szCs w:val="22"/>
          <w:lang w:eastAsia="x-none"/>
        </w:rPr>
        <w:t xml:space="preserve"> to be done. Countries recognize</w:t>
      </w:r>
      <w:r w:rsidR="00757F15">
        <w:rPr>
          <w:kern w:val="22"/>
          <w:szCs w:val="22"/>
          <w:lang w:eastAsia="x-none"/>
        </w:rPr>
        <w:t>d</w:t>
      </w:r>
      <w:r w:rsidRPr="0069743D">
        <w:rPr>
          <w:kern w:val="22"/>
          <w:szCs w:val="22"/>
          <w:lang w:eastAsia="x-none"/>
        </w:rPr>
        <w:t xml:space="preserve"> the importance of this focal area for the implementation of the Protocol. However, the capacity for the handling, transport, packaging and identification varie</w:t>
      </w:r>
      <w:r w:rsidR="00757F15">
        <w:rPr>
          <w:kern w:val="22"/>
          <w:szCs w:val="22"/>
          <w:lang w:eastAsia="x-none"/>
        </w:rPr>
        <w:t>d</w:t>
      </w:r>
      <w:r w:rsidRPr="0069743D">
        <w:rPr>
          <w:kern w:val="22"/>
          <w:szCs w:val="22"/>
          <w:lang w:eastAsia="x-none"/>
        </w:rPr>
        <w:t xml:space="preserve"> significantly among countries. For example, there </w:t>
      </w:r>
      <w:r w:rsidR="00757F15">
        <w:rPr>
          <w:kern w:val="22"/>
          <w:szCs w:val="22"/>
          <w:lang w:eastAsia="x-none"/>
        </w:rPr>
        <w:t>wa</w:t>
      </w:r>
      <w:r w:rsidRPr="0069743D">
        <w:rPr>
          <w:kern w:val="22"/>
          <w:szCs w:val="22"/>
          <w:lang w:eastAsia="x-none"/>
        </w:rPr>
        <w:t xml:space="preserve">s wide </w:t>
      </w:r>
      <w:r w:rsidR="00647968" w:rsidRPr="0069743D">
        <w:rPr>
          <w:kern w:val="22"/>
          <w:szCs w:val="22"/>
          <w:lang w:eastAsia="x-none"/>
        </w:rPr>
        <w:t>variation among countries</w:t>
      </w:r>
      <w:r w:rsidRPr="0069743D">
        <w:rPr>
          <w:kern w:val="22"/>
          <w:szCs w:val="22"/>
          <w:lang w:eastAsia="x-none"/>
        </w:rPr>
        <w:t xml:space="preserve"> in the number of laboratories that </w:t>
      </w:r>
      <w:r w:rsidR="00757F15">
        <w:rPr>
          <w:kern w:val="22"/>
          <w:szCs w:val="22"/>
          <w:lang w:eastAsia="x-none"/>
        </w:rPr>
        <w:t>had been</w:t>
      </w:r>
      <w:r w:rsidRPr="0069743D">
        <w:rPr>
          <w:kern w:val="22"/>
          <w:szCs w:val="22"/>
          <w:lang w:eastAsia="x-none"/>
        </w:rPr>
        <w:t xml:space="preserve"> accredited for </w:t>
      </w:r>
      <w:proofErr w:type="spellStart"/>
      <w:r w:rsidRPr="0069743D">
        <w:rPr>
          <w:kern w:val="22"/>
          <w:szCs w:val="22"/>
          <w:lang w:eastAsia="x-none"/>
        </w:rPr>
        <w:t>LMO</w:t>
      </w:r>
      <w:proofErr w:type="spellEnd"/>
      <w:r w:rsidRPr="0069743D">
        <w:rPr>
          <w:kern w:val="22"/>
          <w:szCs w:val="22"/>
          <w:lang w:eastAsia="x-none"/>
        </w:rPr>
        <w:t xml:space="preserve"> detection. More need</w:t>
      </w:r>
      <w:r w:rsidR="00757F15">
        <w:rPr>
          <w:kern w:val="22"/>
          <w:szCs w:val="22"/>
          <w:lang w:eastAsia="x-none"/>
        </w:rPr>
        <w:t>ed</w:t>
      </w:r>
      <w:r w:rsidRPr="0069743D">
        <w:rPr>
          <w:kern w:val="22"/>
          <w:szCs w:val="22"/>
          <w:lang w:eastAsia="x-none"/>
        </w:rPr>
        <w:t xml:space="preserve"> to be done in terms of training of laboratory personnel and networking among laboratories and countries. This focal area </w:t>
      </w:r>
      <w:r w:rsidR="00757F15">
        <w:rPr>
          <w:kern w:val="22"/>
          <w:szCs w:val="22"/>
          <w:lang w:eastAsia="x-none"/>
        </w:rPr>
        <w:t>might</w:t>
      </w:r>
      <w:r w:rsidRPr="0069743D">
        <w:rPr>
          <w:kern w:val="22"/>
          <w:szCs w:val="22"/>
          <w:lang w:eastAsia="x-none"/>
        </w:rPr>
        <w:t xml:space="preserve"> continue to be a priority during the remaining period of the Strategic Plan for the Cartagena Protocol and </w:t>
      </w:r>
      <w:r w:rsidR="00AF135D" w:rsidRPr="0069743D">
        <w:rPr>
          <w:kern w:val="22"/>
          <w:szCs w:val="22"/>
          <w:lang w:eastAsia="x-none"/>
        </w:rPr>
        <w:t xml:space="preserve">of the </w:t>
      </w:r>
      <w:r w:rsidRPr="0069743D">
        <w:rPr>
          <w:kern w:val="22"/>
          <w:szCs w:val="22"/>
          <w:lang w:eastAsia="x-none"/>
        </w:rPr>
        <w:t>Framework and Action Plan for Capacity-Building.</w:t>
      </w:r>
    </w:p>
    <w:p w:rsidR="000448AC" w:rsidRPr="0069743D" w:rsidRDefault="000448AC" w:rsidP="00543436">
      <w:pPr>
        <w:keepNext/>
        <w:suppressLineNumbers/>
        <w:suppressAutoHyphens/>
        <w:spacing w:before="120" w:after="120"/>
        <w:outlineLvl w:val="2"/>
        <w:rPr>
          <w:i/>
          <w:iCs/>
          <w:szCs w:val="22"/>
        </w:rPr>
      </w:pPr>
      <w:r w:rsidRPr="0069743D">
        <w:rPr>
          <w:i/>
          <w:szCs w:val="22"/>
        </w:rPr>
        <w:t>Focal</w:t>
      </w:r>
      <w:r w:rsidRPr="0069743D">
        <w:rPr>
          <w:i/>
          <w:iCs/>
          <w:szCs w:val="22"/>
        </w:rPr>
        <w:t xml:space="preserve"> </w:t>
      </w:r>
      <w:r w:rsidR="00486DA8" w:rsidRPr="0069743D">
        <w:rPr>
          <w:i/>
          <w:iCs/>
          <w:szCs w:val="22"/>
        </w:rPr>
        <w:t>a</w:t>
      </w:r>
      <w:r w:rsidRPr="0069743D">
        <w:rPr>
          <w:i/>
          <w:iCs/>
          <w:szCs w:val="22"/>
        </w:rPr>
        <w:t xml:space="preserve">rea 4 - Liability and </w:t>
      </w:r>
      <w:r w:rsidR="00486DA8" w:rsidRPr="0069743D">
        <w:rPr>
          <w:i/>
          <w:iCs/>
          <w:szCs w:val="22"/>
        </w:rPr>
        <w:t>r</w:t>
      </w:r>
      <w:r w:rsidRPr="0069743D">
        <w:rPr>
          <w:i/>
          <w:iCs/>
          <w:szCs w:val="22"/>
        </w:rPr>
        <w:t>edress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Few countries provided details on most of the planned activities under this focal area.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Some countries indicated that an analysis of existing national policies, laws and institutional mechanisms to determine how they address or could address the requirements of the Supplementary Protocol (activity 4.1) had been carried out (Japan, Mexico and Viet Nam) while others indicated which laws contain provisions that </w:t>
      </w:r>
      <w:r w:rsidR="00391154" w:rsidRPr="0069743D">
        <w:rPr>
          <w:kern w:val="22"/>
          <w:szCs w:val="22"/>
          <w:lang w:eastAsia="x-none"/>
        </w:rPr>
        <w:t>we</w:t>
      </w:r>
      <w:r w:rsidRPr="0069743D">
        <w:rPr>
          <w:kern w:val="22"/>
          <w:szCs w:val="22"/>
          <w:lang w:eastAsia="x-none"/>
        </w:rPr>
        <w:t>re or could be relevant in this regard (Burkina Faso, Nigeria and Zimbabwe). India reported that an analysis of existing national policies and laws ha</w:t>
      </w:r>
      <w:r w:rsidR="00391154" w:rsidRPr="0069743D">
        <w:rPr>
          <w:kern w:val="22"/>
          <w:szCs w:val="22"/>
          <w:lang w:eastAsia="x-none"/>
        </w:rPr>
        <w:t>d</w:t>
      </w:r>
      <w:r w:rsidRPr="0069743D">
        <w:rPr>
          <w:kern w:val="22"/>
          <w:szCs w:val="22"/>
          <w:lang w:eastAsia="x-none"/>
        </w:rPr>
        <w:t xml:space="preserve"> been conducted </w:t>
      </w:r>
      <w:proofErr w:type="gramStart"/>
      <w:r w:rsidRPr="0069743D">
        <w:rPr>
          <w:kern w:val="22"/>
          <w:szCs w:val="22"/>
          <w:lang w:eastAsia="x-none"/>
        </w:rPr>
        <w:t>in light of</w:t>
      </w:r>
      <w:proofErr w:type="gramEnd"/>
      <w:r w:rsidRPr="0069743D">
        <w:rPr>
          <w:kern w:val="22"/>
          <w:szCs w:val="22"/>
          <w:lang w:eastAsia="x-none"/>
        </w:rPr>
        <w:t xml:space="preserve"> the requirements of the Supplementary Protocol. Namibia and Peru explained that such an analysis </w:t>
      </w:r>
      <w:r w:rsidR="00391154" w:rsidRPr="0069743D">
        <w:rPr>
          <w:kern w:val="22"/>
          <w:szCs w:val="22"/>
          <w:lang w:eastAsia="x-none"/>
        </w:rPr>
        <w:t>had</w:t>
      </w:r>
      <w:r w:rsidRPr="0069743D">
        <w:rPr>
          <w:kern w:val="22"/>
          <w:szCs w:val="22"/>
          <w:lang w:eastAsia="x-none"/>
        </w:rPr>
        <w:t xml:space="preserve"> </w:t>
      </w:r>
      <w:r w:rsidR="00DD7002" w:rsidRPr="0069743D">
        <w:rPr>
          <w:kern w:val="22"/>
          <w:szCs w:val="22"/>
          <w:lang w:eastAsia="x-none"/>
        </w:rPr>
        <w:t>yet</w:t>
      </w:r>
      <w:r w:rsidRPr="0069743D">
        <w:rPr>
          <w:kern w:val="22"/>
          <w:szCs w:val="22"/>
          <w:lang w:eastAsia="x-none"/>
        </w:rPr>
        <w:t xml:space="preserve"> to be carried out. </w:t>
      </w:r>
      <w:r w:rsidR="00DD7002" w:rsidRPr="0069743D">
        <w:rPr>
          <w:kern w:val="22"/>
          <w:szCs w:val="22"/>
          <w:lang w:eastAsia="x-none"/>
        </w:rPr>
        <w:t xml:space="preserve">The Bolivarian Republic of </w:t>
      </w:r>
      <w:r w:rsidRPr="0069743D">
        <w:rPr>
          <w:kern w:val="22"/>
          <w:szCs w:val="22"/>
          <w:lang w:eastAsia="x-none"/>
        </w:rPr>
        <w:t xml:space="preserve">Venezuela noted that it </w:t>
      </w:r>
      <w:r w:rsidR="00391154" w:rsidRPr="0069743D">
        <w:rPr>
          <w:kern w:val="22"/>
          <w:szCs w:val="22"/>
          <w:lang w:eastAsia="x-none"/>
        </w:rPr>
        <w:t>wa</w:t>
      </w:r>
      <w:r w:rsidRPr="0069743D">
        <w:rPr>
          <w:kern w:val="22"/>
          <w:szCs w:val="22"/>
          <w:lang w:eastAsia="x-none"/>
        </w:rPr>
        <w:t>s part of the currently ongoing project on integrated implementation of the Cartagena Protocol on Biosafety, the Nagoya-Kuala Lumpur Supplementary Protocol on Liability and Redress and the Convention on Biological Diversity, developed by the Secretariat with the support of the Government of Japan through the Japan Biodiversity Fund.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the establishment of new, or amendment of existing, domestic legal and administrative frameworks to implement the requirements of the Supplementary Protocol (activity 4.2), Japan indicated that it ha</w:t>
      </w:r>
      <w:r w:rsidR="00391154" w:rsidRPr="0069743D">
        <w:rPr>
          <w:kern w:val="22"/>
          <w:szCs w:val="22"/>
          <w:lang w:eastAsia="x-none"/>
        </w:rPr>
        <w:t>d</w:t>
      </w:r>
      <w:r w:rsidRPr="0069743D">
        <w:rPr>
          <w:kern w:val="22"/>
          <w:szCs w:val="22"/>
          <w:lang w:eastAsia="x-none"/>
        </w:rPr>
        <w:t xml:space="preserve"> amended its laws in 2017 and relevant instructions and guidelines </w:t>
      </w:r>
      <w:r w:rsidR="00391154" w:rsidRPr="0069743D">
        <w:rPr>
          <w:kern w:val="22"/>
          <w:szCs w:val="22"/>
          <w:lang w:eastAsia="x-none"/>
        </w:rPr>
        <w:t xml:space="preserve">had </w:t>
      </w:r>
      <w:r w:rsidRPr="0069743D">
        <w:rPr>
          <w:kern w:val="22"/>
          <w:szCs w:val="22"/>
          <w:lang w:eastAsia="x-none"/>
        </w:rPr>
        <w:t xml:space="preserve">also </w:t>
      </w:r>
      <w:r w:rsidR="00391154" w:rsidRPr="0069743D">
        <w:rPr>
          <w:kern w:val="22"/>
          <w:szCs w:val="22"/>
          <w:lang w:eastAsia="x-none"/>
        </w:rPr>
        <w:t xml:space="preserve">been </w:t>
      </w:r>
      <w:r w:rsidRPr="0069743D">
        <w:rPr>
          <w:kern w:val="22"/>
          <w:szCs w:val="22"/>
          <w:lang w:eastAsia="x-none"/>
        </w:rPr>
        <w:t xml:space="preserve">amended to ensure the appropriate implementation of the Supplementary Protocol. Congo noted that it </w:t>
      </w:r>
      <w:r w:rsidR="00391154" w:rsidRPr="0069743D">
        <w:rPr>
          <w:kern w:val="22"/>
          <w:szCs w:val="22"/>
          <w:lang w:eastAsia="x-none"/>
        </w:rPr>
        <w:t>wa</w:t>
      </w:r>
      <w:r w:rsidRPr="0069743D">
        <w:rPr>
          <w:kern w:val="22"/>
          <w:szCs w:val="22"/>
          <w:lang w:eastAsia="x-none"/>
        </w:rPr>
        <w:t xml:space="preserve">s preparing for updating its draft law and the national framework </w:t>
      </w:r>
      <w:proofErr w:type="gramStart"/>
      <w:r w:rsidRPr="0069743D">
        <w:rPr>
          <w:kern w:val="22"/>
          <w:szCs w:val="22"/>
          <w:lang w:eastAsia="x-none"/>
        </w:rPr>
        <w:t>taking into account</w:t>
      </w:r>
      <w:proofErr w:type="gramEnd"/>
      <w:r w:rsidRPr="0069743D">
        <w:rPr>
          <w:kern w:val="22"/>
          <w:szCs w:val="22"/>
          <w:lang w:eastAsia="x-none"/>
        </w:rPr>
        <w:t xml:space="preserve"> the requirements of the Supplementary Protocol. The </w:t>
      </w:r>
      <w:r w:rsidR="003A5860">
        <w:rPr>
          <w:kern w:val="22"/>
          <w:szCs w:val="22"/>
          <w:lang w:eastAsia="x-none"/>
        </w:rPr>
        <w:t>Czechia</w:t>
      </w:r>
      <w:r w:rsidRPr="0069743D">
        <w:rPr>
          <w:kern w:val="22"/>
          <w:szCs w:val="22"/>
          <w:lang w:eastAsia="x-none"/>
        </w:rPr>
        <w:t xml:space="preserve"> explained that adapting its laws </w:t>
      </w:r>
      <w:r w:rsidR="00391154" w:rsidRPr="0069743D">
        <w:rPr>
          <w:kern w:val="22"/>
          <w:szCs w:val="22"/>
          <w:lang w:eastAsia="x-none"/>
        </w:rPr>
        <w:t>wa</w:t>
      </w:r>
      <w:r w:rsidRPr="0069743D">
        <w:rPr>
          <w:kern w:val="22"/>
          <w:szCs w:val="22"/>
          <w:lang w:eastAsia="x-none"/>
        </w:rPr>
        <w:t>s not necessary as its existing national legal and administrative frameworks adequately address</w:t>
      </w:r>
      <w:r w:rsidR="00391154" w:rsidRPr="0069743D">
        <w:rPr>
          <w:kern w:val="22"/>
          <w:szCs w:val="22"/>
          <w:lang w:eastAsia="x-none"/>
        </w:rPr>
        <w:t>ed</w:t>
      </w:r>
      <w:r w:rsidRPr="0069743D">
        <w:rPr>
          <w:kern w:val="22"/>
          <w:szCs w:val="22"/>
          <w:lang w:eastAsia="x-none"/>
        </w:rPr>
        <w:t xml:space="preserve"> the provisions of the Supplementary Protocol. India noted that new laws or amendments </w:t>
      </w:r>
      <w:r w:rsidR="00391154" w:rsidRPr="0069743D">
        <w:rPr>
          <w:kern w:val="22"/>
          <w:szCs w:val="22"/>
          <w:lang w:eastAsia="x-none"/>
        </w:rPr>
        <w:t>we</w:t>
      </w:r>
      <w:r w:rsidRPr="0069743D">
        <w:rPr>
          <w:kern w:val="22"/>
          <w:szCs w:val="22"/>
          <w:lang w:eastAsia="x-none"/>
        </w:rPr>
        <w:t>re not foreseen.</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On the organization of training activities to strengthen the scientific and technical capacity of the competent authorities to be able to evaluate damage, establish causal links and determine appropriate response measures (activity 4.4), Japan indicated that its relevant organizations continue</w:t>
      </w:r>
      <w:r w:rsidR="00391154" w:rsidRPr="0069743D">
        <w:rPr>
          <w:kern w:val="22"/>
          <w:szCs w:val="22"/>
          <w:lang w:eastAsia="x-none"/>
        </w:rPr>
        <w:t>d</w:t>
      </w:r>
      <w:r w:rsidRPr="0069743D">
        <w:rPr>
          <w:kern w:val="22"/>
          <w:szCs w:val="22"/>
          <w:lang w:eastAsia="x-none"/>
        </w:rPr>
        <w:t xml:space="preserve"> to provide trainings, including for evaluating damage. Viet Nam </w:t>
      </w:r>
      <w:r w:rsidR="00391154" w:rsidRPr="0069743D">
        <w:rPr>
          <w:kern w:val="22"/>
          <w:szCs w:val="22"/>
          <w:lang w:eastAsia="x-none"/>
        </w:rPr>
        <w:t xml:space="preserve">had </w:t>
      </w:r>
      <w:r w:rsidRPr="0069743D">
        <w:rPr>
          <w:kern w:val="22"/>
          <w:szCs w:val="22"/>
          <w:lang w:eastAsia="x-none"/>
        </w:rPr>
        <w:t xml:space="preserve">collaborated with international organizations to organize workshops for the exchange of international experiences. Zambia </w:t>
      </w:r>
      <w:r w:rsidR="00391154" w:rsidRPr="0069743D">
        <w:rPr>
          <w:kern w:val="22"/>
          <w:szCs w:val="22"/>
          <w:lang w:eastAsia="x-none"/>
        </w:rPr>
        <w:t xml:space="preserve">had </w:t>
      </w:r>
      <w:r w:rsidRPr="0069743D">
        <w:rPr>
          <w:kern w:val="22"/>
          <w:szCs w:val="22"/>
          <w:lang w:eastAsia="x-none"/>
        </w:rPr>
        <w:t xml:space="preserve">conducted activities on monitoring and conducting inspections to evaluate damage, addressing non-conformances and corrective measures for unintended effects, and </w:t>
      </w:r>
      <w:r w:rsidR="00391154" w:rsidRPr="0069743D">
        <w:rPr>
          <w:kern w:val="22"/>
          <w:szCs w:val="22"/>
          <w:lang w:eastAsia="x-none"/>
        </w:rPr>
        <w:t>to</w:t>
      </w:r>
      <w:r w:rsidRPr="0069743D">
        <w:rPr>
          <w:kern w:val="22"/>
          <w:szCs w:val="22"/>
          <w:lang w:eastAsia="x-none"/>
        </w:rPr>
        <w:t xml:space="preserve"> determin</w:t>
      </w:r>
      <w:r w:rsidR="00391154" w:rsidRPr="0069743D">
        <w:rPr>
          <w:kern w:val="22"/>
          <w:szCs w:val="22"/>
          <w:lang w:eastAsia="x-none"/>
        </w:rPr>
        <w:t>e</w:t>
      </w:r>
      <w:r w:rsidRPr="0069743D">
        <w:rPr>
          <w:kern w:val="22"/>
          <w:szCs w:val="22"/>
          <w:lang w:eastAsia="x-none"/>
        </w:rPr>
        <w:t xml:space="preserve"> appropriate response measures.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databases and knowledge sharing to facilitate the establishment of baselines and monitoring of the status of biodiversity at genetic, species and ecosystem levels (activity 4.5), the Agency for Nature Conservation and Landscape Protection of the </w:t>
      </w:r>
      <w:r w:rsidR="003A5860">
        <w:rPr>
          <w:kern w:val="22"/>
          <w:szCs w:val="22"/>
          <w:lang w:eastAsia="x-none"/>
        </w:rPr>
        <w:t>Czechia</w:t>
      </w:r>
      <w:r w:rsidRPr="0069743D">
        <w:rPr>
          <w:kern w:val="22"/>
          <w:szCs w:val="22"/>
          <w:lang w:eastAsia="x-none"/>
        </w:rPr>
        <w:t xml:space="preserve"> ha</w:t>
      </w:r>
      <w:r w:rsidR="00391154" w:rsidRPr="0069743D">
        <w:rPr>
          <w:kern w:val="22"/>
          <w:szCs w:val="22"/>
          <w:lang w:eastAsia="x-none"/>
        </w:rPr>
        <w:t>d</w:t>
      </w:r>
      <w:r w:rsidRPr="0069743D">
        <w:rPr>
          <w:kern w:val="22"/>
          <w:szCs w:val="22"/>
          <w:lang w:eastAsia="x-none"/>
        </w:rPr>
        <w:t xml:space="preserve"> established the corresponding databases and </w:t>
      </w:r>
      <w:r w:rsidR="00391154" w:rsidRPr="0069743D">
        <w:rPr>
          <w:kern w:val="22"/>
          <w:szCs w:val="22"/>
          <w:lang w:eastAsia="x-none"/>
        </w:rPr>
        <w:t>wa</w:t>
      </w:r>
      <w:r w:rsidRPr="0069743D">
        <w:rPr>
          <w:kern w:val="22"/>
          <w:szCs w:val="22"/>
          <w:lang w:eastAsia="x-none"/>
        </w:rPr>
        <w:t>s also responsible for biodiversity monitoring. Japan noted that relevant information continue</w:t>
      </w:r>
      <w:r w:rsidR="00391154" w:rsidRPr="0069743D">
        <w:rPr>
          <w:kern w:val="22"/>
          <w:szCs w:val="22"/>
          <w:lang w:eastAsia="x-none"/>
        </w:rPr>
        <w:t>d</w:t>
      </w:r>
      <w:r w:rsidRPr="0069743D">
        <w:rPr>
          <w:kern w:val="22"/>
          <w:szCs w:val="22"/>
          <w:lang w:eastAsia="x-none"/>
        </w:rPr>
        <w:t xml:space="preserve"> to be shared through its national node</w:t>
      </w:r>
      <w:r w:rsidRPr="0069743D">
        <w:rPr>
          <w:kern w:val="22"/>
          <w:lang w:eastAsia="x-none"/>
        </w:rPr>
        <w:t xml:space="preserve"> of the Biosafety</w:t>
      </w:r>
      <w:r w:rsidR="005A2A2B" w:rsidRPr="0069743D">
        <w:rPr>
          <w:kern w:val="22"/>
          <w:lang w:eastAsia="x-none"/>
        </w:rPr>
        <w:t xml:space="preserve"> </w:t>
      </w:r>
      <w:r w:rsidRPr="0069743D">
        <w:rPr>
          <w:kern w:val="22"/>
          <w:lang w:eastAsia="x-none"/>
        </w:rPr>
        <w:t>Clearing</w:t>
      </w:r>
      <w:r w:rsidR="005A2A2B" w:rsidRPr="0069743D">
        <w:rPr>
          <w:kern w:val="22"/>
          <w:lang w:eastAsia="x-none"/>
        </w:rPr>
        <w:t>-</w:t>
      </w:r>
      <w:r w:rsidRPr="0069743D">
        <w:rPr>
          <w:kern w:val="22"/>
          <w:lang w:eastAsia="x-none"/>
        </w:rPr>
        <w:t>House (BCH)</w:t>
      </w:r>
      <w:r w:rsidRPr="0069743D">
        <w:rPr>
          <w:kern w:val="22"/>
          <w:szCs w:val="22"/>
          <w:lang w:eastAsia="x-none"/>
        </w:rPr>
        <w: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Burkina Faso reported on one activity carried out for strengthening national capacity to provide for administrative or judicial review of decisions on response measures to be taken by the operator in accordance with Article 5.6 of the Supplementary Protocol (activity 4.6). Congo and Zambia indicated that capacity</w:t>
      </w:r>
      <w:r w:rsidR="004C01BB" w:rsidRPr="0069743D">
        <w:rPr>
          <w:kern w:val="22"/>
          <w:szCs w:val="22"/>
          <w:lang w:eastAsia="x-none"/>
        </w:rPr>
        <w:noBreakHyphen/>
      </w:r>
      <w:r w:rsidRPr="0069743D">
        <w:rPr>
          <w:kern w:val="22"/>
          <w:szCs w:val="22"/>
          <w:lang w:eastAsia="x-none"/>
        </w:rPr>
        <w:t xml:space="preserve">building in this context </w:t>
      </w:r>
      <w:r w:rsidR="00391154" w:rsidRPr="0069743D">
        <w:rPr>
          <w:kern w:val="22"/>
          <w:szCs w:val="22"/>
          <w:lang w:eastAsia="x-none"/>
        </w:rPr>
        <w:t>wa</w:t>
      </w:r>
      <w:r w:rsidRPr="0069743D">
        <w:rPr>
          <w:kern w:val="22"/>
          <w:szCs w:val="22"/>
          <w:lang w:eastAsia="x-none"/>
        </w:rPr>
        <w:t>s needed.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relation to mobilizing financial and other support for the ratification and implementation of the Supplementary Protocol (activity 4.8), C</w:t>
      </w:r>
      <w:r w:rsidR="00604E71" w:rsidRPr="0069743D">
        <w:rPr>
          <w:snapToGrid w:val="0"/>
          <w:kern w:val="22"/>
          <w:szCs w:val="22"/>
        </w:rPr>
        <w:t>ô</w:t>
      </w:r>
      <w:r w:rsidRPr="0069743D">
        <w:rPr>
          <w:kern w:val="22"/>
          <w:szCs w:val="22"/>
          <w:lang w:eastAsia="x-none"/>
        </w:rPr>
        <w:t>te d’Ivoire reported that steps ha</w:t>
      </w:r>
      <w:r w:rsidR="00391154" w:rsidRPr="0069743D">
        <w:rPr>
          <w:kern w:val="22"/>
          <w:szCs w:val="22"/>
          <w:lang w:eastAsia="x-none"/>
        </w:rPr>
        <w:t>d</w:t>
      </w:r>
      <w:r w:rsidRPr="0069743D">
        <w:rPr>
          <w:kern w:val="22"/>
          <w:szCs w:val="22"/>
          <w:lang w:eastAsia="x-none"/>
        </w:rPr>
        <w:t xml:space="preserve"> been taken to restart the process of ratification of the Supplementary Protocol. India </w:t>
      </w:r>
      <w:r w:rsidR="00391154" w:rsidRPr="0069743D">
        <w:rPr>
          <w:kern w:val="22"/>
          <w:szCs w:val="22"/>
          <w:lang w:eastAsia="x-none"/>
        </w:rPr>
        <w:t>wa</w:t>
      </w:r>
      <w:r w:rsidRPr="0069743D">
        <w:rPr>
          <w:kern w:val="22"/>
          <w:szCs w:val="22"/>
          <w:lang w:eastAsia="x-none"/>
        </w:rPr>
        <w:t xml:space="preserve">s seeking approval of a project, through the </w:t>
      </w:r>
      <w:proofErr w:type="spellStart"/>
      <w:r w:rsidRPr="0069743D">
        <w:rPr>
          <w:kern w:val="22"/>
          <w:szCs w:val="22"/>
          <w:lang w:eastAsia="x-none"/>
        </w:rPr>
        <w:t>GEF</w:t>
      </w:r>
      <w:proofErr w:type="spellEnd"/>
      <w:r w:rsidRPr="0069743D">
        <w:rPr>
          <w:kern w:val="22"/>
          <w:szCs w:val="22"/>
          <w:lang w:eastAsia="x-none"/>
        </w:rPr>
        <w:t xml:space="preserve">, on strengthening capacities for implementation of the Cartagena Protocol and requirements under the Supplementary Protocol. </w:t>
      </w:r>
      <w:r w:rsidR="000A7E10" w:rsidRPr="0069743D">
        <w:rPr>
          <w:kern w:val="22"/>
          <w:szCs w:val="22"/>
          <w:lang w:eastAsia="x-none"/>
        </w:rPr>
        <w:t xml:space="preserve">The Democratic Republic of the </w:t>
      </w:r>
      <w:r w:rsidRPr="0069743D">
        <w:rPr>
          <w:kern w:val="22"/>
          <w:szCs w:val="22"/>
          <w:lang w:eastAsia="x-none"/>
        </w:rPr>
        <w:t>Congo explained that it ha</w:t>
      </w:r>
      <w:r w:rsidR="00391154" w:rsidRPr="0069743D">
        <w:rPr>
          <w:kern w:val="22"/>
          <w:szCs w:val="22"/>
          <w:lang w:eastAsia="x-none"/>
        </w:rPr>
        <w:t>d</w:t>
      </w:r>
      <w:r w:rsidRPr="0069743D">
        <w:rPr>
          <w:kern w:val="22"/>
          <w:szCs w:val="22"/>
          <w:lang w:eastAsia="x-none"/>
        </w:rPr>
        <w:t xml:space="preserve"> adopted the Supplementary Protocol in 2017, but implementation ha</w:t>
      </w:r>
      <w:r w:rsidR="00391154" w:rsidRPr="0069743D">
        <w:rPr>
          <w:kern w:val="22"/>
          <w:szCs w:val="22"/>
          <w:lang w:eastAsia="x-none"/>
        </w:rPr>
        <w:t>d</w:t>
      </w:r>
      <w:r w:rsidRPr="0069743D">
        <w:rPr>
          <w:kern w:val="22"/>
          <w:szCs w:val="22"/>
          <w:lang w:eastAsia="x-none"/>
        </w:rPr>
        <w:t xml:space="preserve"> not begun due to lack of resources. Malawi and Zambia </w:t>
      </w:r>
      <w:r w:rsidR="00391154" w:rsidRPr="0069743D">
        <w:rPr>
          <w:kern w:val="22"/>
          <w:szCs w:val="22"/>
          <w:lang w:eastAsia="x-none"/>
        </w:rPr>
        <w:t>we</w:t>
      </w:r>
      <w:r w:rsidRPr="0069743D">
        <w:rPr>
          <w:kern w:val="22"/>
          <w:szCs w:val="22"/>
          <w:lang w:eastAsia="x-none"/>
        </w:rPr>
        <w:t xml:space="preserve">re still at the stage of consultations </w:t>
      </w:r>
      <w:proofErr w:type="gramStart"/>
      <w:r w:rsidRPr="0069743D">
        <w:rPr>
          <w:kern w:val="22"/>
          <w:szCs w:val="22"/>
          <w:lang w:eastAsia="x-none"/>
        </w:rPr>
        <w:t>in regard to</w:t>
      </w:r>
      <w:proofErr w:type="gramEnd"/>
      <w:r w:rsidRPr="0069743D">
        <w:rPr>
          <w:kern w:val="22"/>
          <w:szCs w:val="22"/>
          <w:lang w:eastAsia="x-none"/>
        </w:rPr>
        <w:t xml:space="preserve"> this activity.</w:t>
      </w:r>
    </w:p>
    <w:p w:rsidR="000448AC" w:rsidRPr="0069743D" w:rsidRDefault="000A7E10"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The Democratic Republic of the </w:t>
      </w:r>
      <w:r w:rsidR="000448AC" w:rsidRPr="0069743D">
        <w:rPr>
          <w:kern w:val="22"/>
          <w:szCs w:val="22"/>
          <w:lang w:eastAsia="x-none"/>
        </w:rPr>
        <w:t>Congo noted the importance of carrying out activities under this focal area but did not report any progress.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conclusion, according to the information submitted, overall progress under this focal area ha</w:t>
      </w:r>
      <w:r w:rsidR="00757F15">
        <w:rPr>
          <w:kern w:val="22"/>
          <w:szCs w:val="22"/>
          <w:lang w:eastAsia="x-none"/>
        </w:rPr>
        <w:t>d</w:t>
      </w:r>
      <w:r w:rsidRPr="0069743D">
        <w:rPr>
          <w:kern w:val="22"/>
          <w:szCs w:val="22"/>
          <w:lang w:eastAsia="x-none"/>
        </w:rPr>
        <w:t xml:space="preserve"> been moderate. It </w:t>
      </w:r>
      <w:r w:rsidR="00757F15">
        <w:rPr>
          <w:kern w:val="22"/>
          <w:szCs w:val="22"/>
          <w:lang w:eastAsia="x-none"/>
        </w:rPr>
        <w:t>wa</w:t>
      </w:r>
      <w:r w:rsidRPr="0069743D">
        <w:rPr>
          <w:kern w:val="22"/>
          <w:szCs w:val="22"/>
          <w:lang w:eastAsia="x-none"/>
        </w:rPr>
        <w:t>s expected that the entry into force</w:t>
      </w:r>
      <w:r w:rsidR="00DD7002" w:rsidRPr="0069743D">
        <w:rPr>
          <w:kern w:val="22"/>
          <w:szCs w:val="22"/>
          <w:lang w:eastAsia="x-none"/>
        </w:rPr>
        <w:t>, on 5 March 2018,</w:t>
      </w:r>
      <w:r w:rsidRPr="0069743D">
        <w:rPr>
          <w:kern w:val="22"/>
          <w:szCs w:val="22"/>
          <w:lang w:eastAsia="x-none"/>
        </w:rPr>
        <w:t xml:space="preserve"> of the Nagoya-Kuala Lumpur Supplementary Protocol on Liability and Redress </w:t>
      </w:r>
      <w:r w:rsidR="00757F15">
        <w:rPr>
          <w:kern w:val="22"/>
          <w:szCs w:val="22"/>
          <w:lang w:eastAsia="x-none"/>
        </w:rPr>
        <w:t>would</w:t>
      </w:r>
      <w:r w:rsidRPr="0069743D">
        <w:rPr>
          <w:kern w:val="22"/>
          <w:szCs w:val="22"/>
          <w:lang w:eastAsia="x-none"/>
        </w:rPr>
        <w:t xml:space="preserve"> increase the demand for more activities in this area, including for capacity-building support.</w:t>
      </w:r>
    </w:p>
    <w:p w:rsidR="000448AC" w:rsidRPr="0069743D" w:rsidRDefault="000448AC" w:rsidP="00543436">
      <w:pPr>
        <w:keepNext/>
        <w:suppressLineNumbers/>
        <w:suppressAutoHyphens/>
        <w:spacing w:before="120" w:after="120"/>
        <w:outlineLvl w:val="2"/>
        <w:rPr>
          <w:iCs/>
          <w:szCs w:val="22"/>
        </w:rPr>
      </w:pPr>
      <w:r w:rsidRPr="0069743D">
        <w:rPr>
          <w:i/>
          <w:iCs/>
          <w:szCs w:val="22"/>
        </w:rPr>
        <w:t xml:space="preserve">Focal </w:t>
      </w:r>
      <w:r w:rsidR="00486DA8" w:rsidRPr="0069743D">
        <w:rPr>
          <w:i/>
          <w:iCs/>
          <w:szCs w:val="22"/>
        </w:rPr>
        <w:t>a</w:t>
      </w:r>
      <w:r w:rsidRPr="0069743D">
        <w:rPr>
          <w:i/>
          <w:iCs/>
          <w:szCs w:val="22"/>
        </w:rPr>
        <w:t xml:space="preserve">rea 5 - Public </w:t>
      </w:r>
      <w:r w:rsidR="00486DA8" w:rsidRPr="0069743D">
        <w:rPr>
          <w:i/>
          <w:iCs/>
          <w:szCs w:val="22"/>
        </w:rPr>
        <w:t>a</w:t>
      </w:r>
      <w:r w:rsidRPr="0069743D">
        <w:rPr>
          <w:i/>
          <w:iCs/>
          <w:szCs w:val="22"/>
        </w:rPr>
        <w:t xml:space="preserve">wareness, </w:t>
      </w:r>
      <w:r w:rsidR="00486DA8" w:rsidRPr="0069743D">
        <w:rPr>
          <w:i/>
          <w:iCs/>
          <w:szCs w:val="22"/>
        </w:rPr>
        <w:t>e</w:t>
      </w:r>
      <w:r w:rsidRPr="0069743D">
        <w:rPr>
          <w:i/>
          <w:iCs/>
          <w:szCs w:val="22"/>
        </w:rPr>
        <w:t xml:space="preserve">ducation and </w:t>
      </w:r>
      <w:r w:rsidR="00486DA8" w:rsidRPr="0069743D">
        <w:rPr>
          <w:i/>
          <w:iCs/>
          <w:szCs w:val="22"/>
        </w:rPr>
        <w:t>p</w:t>
      </w:r>
      <w:r w:rsidRPr="0069743D">
        <w:rPr>
          <w:i/>
          <w:iCs/>
          <w:szCs w:val="22"/>
        </w:rPr>
        <w:t>articipation</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Among the countries </w:t>
      </w:r>
      <w:r w:rsidR="00647968" w:rsidRPr="0069743D">
        <w:rPr>
          <w:kern w:val="22"/>
          <w:szCs w:val="22"/>
          <w:lang w:eastAsia="x-none"/>
        </w:rPr>
        <w:t>that</w:t>
      </w:r>
      <w:r w:rsidRPr="0069743D">
        <w:rPr>
          <w:kern w:val="22"/>
          <w:szCs w:val="22"/>
          <w:lang w:eastAsia="x-none"/>
        </w:rPr>
        <w:t xml:space="preserve"> made submissions, most reported on activities undertaken in relation to the collection of information on legal frameworks and experiences on public awareness, education and participation (activity 5.1). For example, Belarus reported that the right of citizens and non-governmental organizations to receive complete, timely and reliable information on the safety of an activity involving an </w:t>
      </w:r>
      <w:proofErr w:type="spellStart"/>
      <w:r w:rsidRPr="0069743D">
        <w:rPr>
          <w:kern w:val="22"/>
          <w:szCs w:val="22"/>
          <w:lang w:eastAsia="x-none"/>
        </w:rPr>
        <w:t>LMO</w:t>
      </w:r>
      <w:proofErr w:type="spellEnd"/>
      <w:r w:rsidRPr="0069743D">
        <w:rPr>
          <w:kern w:val="22"/>
          <w:szCs w:val="22"/>
          <w:lang w:eastAsia="x-none"/>
        </w:rPr>
        <w:t xml:space="preserve"> </w:t>
      </w:r>
      <w:r w:rsidR="00391154" w:rsidRPr="0069743D">
        <w:rPr>
          <w:kern w:val="22"/>
          <w:szCs w:val="22"/>
          <w:lang w:eastAsia="x-none"/>
        </w:rPr>
        <w:t>wa</w:t>
      </w:r>
      <w:r w:rsidRPr="0069743D">
        <w:rPr>
          <w:kern w:val="22"/>
          <w:szCs w:val="22"/>
          <w:lang w:eastAsia="x-none"/>
        </w:rPr>
        <w:t>s established by law. Burkina Faso noted that an awareness and information program</w:t>
      </w:r>
      <w:r w:rsidR="00FF24EA" w:rsidRPr="0069743D">
        <w:rPr>
          <w:kern w:val="22"/>
          <w:szCs w:val="22"/>
          <w:lang w:eastAsia="x-none"/>
        </w:rPr>
        <w:t>me</w:t>
      </w:r>
      <w:r w:rsidRPr="0069743D">
        <w:rPr>
          <w:kern w:val="22"/>
          <w:szCs w:val="22"/>
          <w:lang w:eastAsia="x-none"/>
        </w:rPr>
        <w:t xml:space="preserve"> on biotechnology and biosafety ha</w:t>
      </w:r>
      <w:r w:rsidR="00391154" w:rsidRPr="0069743D">
        <w:rPr>
          <w:kern w:val="22"/>
          <w:szCs w:val="22"/>
          <w:lang w:eastAsia="x-none"/>
        </w:rPr>
        <w:t>d</w:t>
      </w:r>
      <w:r w:rsidRPr="0069743D">
        <w:rPr>
          <w:kern w:val="22"/>
          <w:szCs w:val="22"/>
          <w:lang w:eastAsia="x-none"/>
        </w:rPr>
        <w:t xml:space="preserve"> been implemented for the public in that country. In India, booklets on key features of the legal framework </w:t>
      </w:r>
      <w:r w:rsidR="00391154" w:rsidRPr="0069743D">
        <w:rPr>
          <w:kern w:val="22"/>
          <w:szCs w:val="22"/>
          <w:lang w:eastAsia="x-none"/>
        </w:rPr>
        <w:t>had been</w:t>
      </w:r>
      <w:r w:rsidRPr="0069743D">
        <w:rPr>
          <w:kern w:val="22"/>
          <w:szCs w:val="22"/>
          <w:lang w:eastAsia="x-none"/>
        </w:rPr>
        <w:t xml:space="preserve"> prepared in eight local languages for wider </w:t>
      </w:r>
      <w:proofErr w:type="gramStart"/>
      <w:r w:rsidRPr="0069743D">
        <w:rPr>
          <w:kern w:val="22"/>
          <w:szCs w:val="22"/>
          <w:lang w:eastAsia="x-none"/>
        </w:rPr>
        <w:t>outreach, and</w:t>
      </w:r>
      <w:proofErr w:type="gramEnd"/>
      <w:r w:rsidRPr="0069743D">
        <w:rPr>
          <w:kern w:val="22"/>
          <w:szCs w:val="22"/>
          <w:lang w:eastAsia="x-none"/>
        </w:rPr>
        <w:t xml:space="preserve"> </w:t>
      </w:r>
      <w:r w:rsidR="00391154" w:rsidRPr="0069743D">
        <w:rPr>
          <w:kern w:val="22"/>
          <w:szCs w:val="22"/>
          <w:lang w:eastAsia="x-none"/>
        </w:rPr>
        <w:t>had been</w:t>
      </w:r>
      <w:r w:rsidRPr="0069743D">
        <w:rPr>
          <w:kern w:val="22"/>
          <w:szCs w:val="22"/>
          <w:lang w:eastAsia="x-none"/>
        </w:rPr>
        <w:t xml:space="preserve"> widely distributed for public awareness among stakeholders, including farmers. Malawi indicated that this activity ha</w:t>
      </w:r>
      <w:r w:rsidR="00391154" w:rsidRPr="0069743D">
        <w:rPr>
          <w:kern w:val="22"/>
          <w:szCs w:val="22"/>
          <w:lang w:eastAsia="x-none"/>
        </w:rPr>
        <w:t>d</w:t>
      </w:r>
      <w:r w:rsidRPr="0069743D">
        <w:rPr>
          <w:kern w:val="22"/>
          <w:szCs w:val="22"/>
          <w:lang w:eastAsia="x-none"/>
        </w:rPr>
        <w:t xml:space="preserve"> been partially done since 2016 through media and panel discussions. Malaysia </w:t>
      </w:r>
      <w:r w:rsidR="00391154" w:rsidRPr="0069743D">
        <w:rPr>
          <w:kern w:val="22"/>
          <w:szCs w:val="22"/>
          <w:lang w:eastAsia="x-none"/>
        </w:rPr>
        <w:t xml:space="preserve">had </w:t>
      </w:r>
      <w:r w:rsidRPr="0069743D">
        <w:rPr>
          <w:kern w:val="22"/>
          <w:szCs w:val="22"/>
          <w:lang w:eastAsia="x-none"/>
        </w:rPr>
        <w:t xml:space="preserve">conducted a survey in 2018 to assess the level of knowledge among the public of </w:t>
      </w:r>
      <w:proofErr w:type="spellStart"/>
      <w:r w:rsidRPr="0069743D">
        <w:rPr>
          <w:kern w:val="22"/>
          <w:szCs w:val="22"/>
          <w:lang w:eastAsia="x-none"/>
        </w:rPr>
        <w:t>LMOs</w:t>
      </w:r>
      <w:proofErr w:type="spellEnd"/>
      <w:r w:rsidRPr="0069743D">
        <w:rPr>
          <w:kern w:val="22"/>
          <w:szCs w:val="22"/>
          <w:lang w:eastAsia="x-none"/>
        </w:rPr>
        <w:t xml:space="preserve"> and biosafety-related issues, and the findings include</w:t>
      </w:r>
      <w:r w:rsidR="00391154" w:rsidRPr="0069743D">
        <w:rPr>
          <w:kern w:val="22"/>
          <w:szCs w:val="22"/>
          <w:lang w:eastAsia="x-none"/>
        </w:rPr>
        <w:t>d</w:t>
      </w:r>
      <w:r w:rsidRPr="0069743D">
        <w:rPr>
          <w:kern w:val="22"/>
          <w:szCs w:val="22"/>
          <w:lang w:eastAsia="x-none"/>
        </w:rPr>
        <w:t xml:space="preserve"> the need to enhance awareness among stakeholders (students, researchers and policy makers) and the </w:t>
      </w:r>
      <w:proofErr w:type="gramStart"/>
      <w:r w:rsidRPr="0069743D">
        <w:rPr>
          <w:kern w:val="22"/>
          <w:szCs w:val="22"/>
          <w:lang w:eastAsia="x-none"/>
        </w:rPr>
        <w:t>general public</w:t>
      </w:r>
      <w:proofErr w:type="gramEnd"/>
      <w:r w:rsidRPr="0069743D">
        <w:rPr>
          <w:kern w:val="22"/>
          <w:szCs w:val="22"/>
          <w:lang w:eastAsia="x-none"/>
        </w:rPr>
        <w:t xml:space="preserve">, as well as the need to diversify the method of disseminating information on biosafety-issues. Mexico </w:t>
      </w:r>
      <w:r w:rsidR="00391154" w:rsidRPr="0069743D">
        <w:rPr>
          <w:kern w:val="22"/>
          <w:szCs w:val="22"/>
          <w:lang w:eastAsia="x-none"/>
        </w:rPr>
        <w:t xml:space="preserve">had </w:t>
      </w:r>
      <w:r w:rsidRPr="0069743D">
        <w:rPr>
          <w:kern w:val="22"/>
          <w:szCs w:val="22"/>
          <w:lang w:eastAsia="x-none"/>
        </w:rPr>
        <w:t xml:space="preserve">shared experiences in biosafety through communication activities that </w:t>
      </w:r>
      <w:r w:rsidR="00C47FBE">
        <w:rPr>
          <w:kern w:val="22"/>
          <w:szCs w:val="22"/>
          <w:lang w:eastAsia="x-none"/>
        </w:rPr>
        <w:t>had taken</w:t>
      </w:r>
      <w:r w:rsidR="00391154" w:rsidRPr="0069743D">
        <w:rPr>
          <w:kern w:val="22"/>
          <w:szCs w:val="22"/>
          <w:lang w:eastAsia="x-none"/>
        </w:rPr>
        <w:t xml:space="preserve"> </w:t>
      </w:r>
      <w:r w:rsidRPr="0069743D">
        <w:rPr>
          <w:kern w:val="22"/>
          <w:szCs w:val="22"/>
          <w:lang w:eastAsia="x-none"/>
        </w:rPr>
        <w:t xml:space="preserve">place throughout the year, including “open-house” days, a science week, dissemination workshops, conferences, seminars, etc. In Namibia, a national public awareness strategy </w:t>
      </w:r>
      <w:r w:rsidR="00391154" w:rsidRPr="0069743D">
        <w:rPr>
          <w:kern w:val="22"/>
          <w:szCs w:val="22"/>
          <w:lang w:eastAsia="x-none"/>
        </w:rPr>
        <w:t>had been</w:t>
      </w:r>
      <w:r w:rsidRPr="0069743D">
        <w:rPr>
          <w:kern w:val="22"/>
          <w:szCs w:val="22"/>
          <w:lang w:eastAsia="x-none"/>
        </w:rPr>
        <w:t xml:space="preserve"> developed.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The development and dissemination of training packages/online modules, guidance materials and other tools on public awareness, education and participation for different target groups (activity 5.2) and/or the organization of workshops on the implementation of such guidance/toolkit (activity 5.3), was reported by many countries, including Belarus, Burkina Faso, Colombia,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Japan, Liberia, Malaysia,</w:t>
      </w:r>
      <w:r w:rsidRPr="0069743D">
        <w:rPr>
          <w:szCs w:val="22"/>
        </w:rPr>
        <w:t xml:space="preserve"> Mexico, Namibia, Nigeria, Peru, Viet Nam and Zimbabwe. Belarus reported the development of online modules on </w:t>
      </w:r>
      <w:proofErr w:type="spellStart"/>
      <w:r w:rsidRPr="0069743D">
        <w:rPr>
          <w:szCs w:val="22"/>
        </w:rPr>
        <w:t>LMO</w:t>
      </w:r>
      <w:proofErr w:type="spellEnd"/>
      <w:r w:rsidRPr="0069743D">
        <w:rPr>
          <w:szCs w:val="22"/>
        </w:rPr>
        <w:t xml:space="preserve"> biosafety issues, including for staff in detection laboratories, experts conducting risk assessment, persons responsible for </w:t>
      </w:r>
      <w:proofErr w:type="spellStart"/>
      <w:r w:rsidRPr="0069743D">
        <w:rPr>
          <w:szCs w:val="22"/>
        </w:rPr>
        <w:t>LMO</w:t>
      </w:r>
      <w:proofErr w:type="spellEnd"/>
      <w:r w:rsidRPr="0069743D">
        <w:rPr>
          <w:szCs w:val="22"/>
        </w:rPr>
        <w:t xml:space="preserve"> authorization</w:t>
      </w:r>
      <w:r w:rsidR="00391154" w:rsidRPr="0069743D">
        <w:rPr>
          <w:szCs w:val="22"/>
        </w:rPr>
        <w:t>,</w:t>
      </w:r>
      <w:r w:rsidRPr="0069743D">
        <w:rPr>
          <w:szCs w:val="22"/>
        </w:rPr>
        <w:t xml:space="preserve"> and the </w:t>
      </w:r>
      <w:proofErr w:type="gramStart"/>
      <w:r w:rsidRPr="0069743D">
        <w:rPr>
          <w:szCs w:val="22"/>
        </w:rPr>
        <w:t>general public</w:t>
      </w:r>
      <w:proofErr w:type="gramEnd"/>
      <w:r w:rsidRPr="0069743D">
        <w:rPr>
          <w:szCs w:val="22"/>
        </w:rPr>
        <w:t xml:space="preserve">, as part of </w:t>
      </w:r>
      <w:r w:rsidRPr="0069743D">
        <w:rPr>
          <w:kern w:val="22"/>
          <w:szCs w:val="22"/>
          <w:lang w:eastAsia="x-none"/>
        </w:rPr>
        <w:t xml:space="preserve">an online training organized by its “National Coordination Biosafety Centre”. Colombia indicated that, as part of a project for some countries in Latin America, </w:t>
      </w:r>
      <w:proofErr w:type="spellStart"/>
      <w:r w:rsidRPr="0069743D">
        <w:rPr>
          <w:kern w:val="22"/>
          <w:szCs w:val="22"/>
          <w:lang w:eastAsia="x-none"/>
        </w:rPr>
        <w:t>audiovisual</w:t>
      </w:r>
      <w:proofErr w:type="spellEnd"/>
      <w:r w:rsidRPr="0069743D">
        <w:rPr>
          <w:kern w:val="22"/>
          <w:szCs w:val="22"/>
          <w:lang w:eastAsia="x-none"/>
        </w:rPr>
        <w:t xml:space="preserve"> and digital tools on biosafety communication </w:t>
      </w:r>
      <w:r w:rsidR="00391154" w:rsidRPr="0069743D">
        <w:rPr>
          <w:kern w:val="22"/>
          <w:szCs w:val="22"/>
          <w:lang w:eastAsia="x-none"/>
        </w:rPr>
        <w:t>had been</w:t>
      </w:r>
      <w:r w:rsidRPr="0069743D">
        <w:rPr>
          <w:kern w:val="22"/>
          <w:szCs w:val="22"/>
          <w:lang w:eastAsia="x-none"/>
        </w:rPr>
        <w:t xml:space="preserve"> developed. India ha</w:t>
      </w:r>
      <w:r w:rsidR="00391154" w:rsidRPr="0069743D">
        <w:rPr>
          <w:kern w:val="22"/>
          <w:szCs w:val="22"/>
          <w:lang w:eastAsia="x-none"/>
        </w:rPr>
        <w:t>d</w:t>
      </w:r>
      <w:r w:rsidRPr="0069743D">
        <w:rPr>
          <w:kern w:val="22"/>
          <w:szCs w:val="22"/>
          <w:lang w:eastAsia="x-none"/>
        </w:rPr>
        <w:t xml:space="preserve"> organized several national workshops for providing training and sensitization to stakeholders about risk communication using the toolkits prepared under the capacity</w:t>
      </w:r>
      <w:r w:rsidR="00315653" w:rsidRPr="0069743D">
        <w:rPr>
          <w:kern w:val="22"/>
          <w:szCs w:val="22"/>
          <w:lang w:eastAsia="x-none"/>
        </w:rPr>
        <w:t>-</w:t>
      </w:r>
      <w:r w:rsidRPr="0069743D">
        <w:rPr>
          <w:kern w:val="22"/>
          <w:szCs w:val="22"/>
          <w:lang w:eastAsia="x-none"/>
        </w:rPr>
        <w:t xml:space="preserve">building project, and a regional workshop on risk communication for ten countries in the Asia-Pacific region. The Biosafety Society of Iran </w:t>
      </w:r>
      <w:r w:rsidR="008F3CDD" w:rsidRPr="0069743D">
        <w:rPr>
          <w:kern w:val="22"/>
          <w:szCs w:val="22"/>
          <w:lang w:eastAsia="x-none"/>
        </w:rPr>
        <w:t xml:space="preserve">had </w:t>
      </w:r>
      <w:r w:rsidRPr="0069743D">
        <w:rPr>
          <w:kern w:val="22"/>
          <w:szCs w:val="22"/>
          <w:lang w:eastAsia="x-none"/>
        </w:rPr>
        <w:t>conducted a series of workshops in different provinces between 2015-2018 for making the public aware of modern biotechnology and biosafety. In Japan, relevant ministries ha</w:t>
      </w:r>
      <w:r w:rsidR="008F3CDD" w:rsidRPr="0069743D">
        <w:rPr>
          <w:kern w:val="22"/>
          <w:szCs w:val="22"/>
          <w:lang w:eastAsia="x-none"/>
        </w:rPr>
        <w:t>d</w:t>
      </w:r>
      <w:r w:rsidRPr="0069743D">
        <w:rPr>
          <w:kern w:val="22"/>
          <w:szCs w:val="22"/>
          <w:lang w:eastAsia="x-none"/>
        </w:rPr>
        <w:t xml:space="preserve"> developed and published guidance materials on its biosafety laws for different target groups, including the manufacturers of pharmaceuticals and gene therapy products. Liberia reported the development of guidelines for networking, cooperation and information</w:t>
      </w:r>
      <w:r w:rsidR="002D25E5" w:rsidRPr="0069743D">
        <w:rPr>
          <w:kern w:val="22"/>
          <w:szCs w:val="22"/>
          <w:lang w:eastAsia="x-none"/>
        </w:rPr>
        <w:t>-</w:t>
      </w:r>
      <w:r w:rsidRPr="0069743D">
        <w:rPr>
          <w:kern w:val="22"/>
          <w:szCs w:val="22"/>
          <w:lang w:eastAsia="x-none"/>
        </w:rPr>
        <w:t>sharing on biosafety-related issues among its competent authorities. Mexico reported the development of several materials for public awareness, education and participation</w:t>
      </w:r>
      <w:r w:rsidR="001E6C05" w:rsidRPr="0069743D">
        <w:rPr>
          <w:kern w:val="22"/>
          <w:szCs w:val="22"/>
          <w:lang w:eastAsia="x-none"/>
        </w:rPr>
        <w:t>,</w:t>
      </w:r>
      <w:r w:rsidRPr="0069743D">
        <w:rPr>
          <w:kern w:val="22"/>
          <w:szCs w:val="22"/>
          <w:lang w:eastAsia="x-none"/>
        </w:rPr>
        <w:t xml:space="preserve"> including information materials used in the consultations with indigenous peoples and local communities in the areas where the release of </w:t>
      </w:r>
      <w:proofErr w:type="spellStart"/>
      <w:r w:rsidRPr="0069743D">
        <w:rPr>
          <w:kern w:val="22"/>
          <w:szCs w:val="22"/>
          <w:lang w:eastAsia="x-none"/>
        </w:rPr>
        <w:t>LMOs</w:t>
      </w:r>
      <w:proofErr w:type="spellEnd"/>
      <w:r w:rsidRPr="0069743D">
        <w:rPr>
          <w:kern w:val="22"/>
          <w:szCs w:val="22"/>
          <w:lang w:eastAsia="x-none"/>
        </w:rPr>
        <w:t xml:space="preserve"> </w:t>
      </w:r>
      <w:r w:rsidR="008F3CDD" w:rsidRPr="0069743D">
        <w:rPr>
          <w:kern w:val="22"/>
          <w:szCs w:val="22"/>
          <w:lang w:eastAsia="x-none"/>
        </w:rPr>
        <w:t>wa</w:t>
      </w:r>
      <w:r w:rsidRPr="0069743D">
        <w:rPr>
          <w:kern w:val="22"/>
          <w:szCs w:val="22"/>
          <w:lang w:eastAsia="x-none"/>
        </w:rPr>
        <w:t>s planned. Mexico indicated that such materials compl</w:t>
      </w:r>
      <w:r w:rsidR="008F3CDD" w:rsidRPr="0069743D">
        <w:rPr>
          <w:kern w:val="22"/>
          <w:szCs w:val="22"/>
          <w:lang w:eastAsia="x-none"/>
        </w:rPr>
        <w:t>ied</w:t>
      </w:r>
      <w:r w:rsidRPr="0069743D">
        <w:rPr>
          <w:kern w:val="22"/>
          <w:szCs w:val="22"/>
          <w:lang w:eastAsia="x-none"/>
        </w:rPr>
        <w:t xml:space="preserve"> with the standards of the Mexican indigenous law regarding cultural relevance. Mexico also reported </w:t>
      </w:r>
      <w:r w:rsidR="00DD7002" w:rsidRPr="0069743D">
        <w:rPr>
          <w:kern w:val="22"/>
          <w:szCs w:val="22"/>
          <w:lang w:eastAsia="x-none"/>
        </w:rPr>
        <w:t>having</w:t>
      </w:r>
      <w:r w:rsidRPr="0069743D">
        <w:rPr>
          <w:kern w:val="22"/>
          <w:szCs w:val="22"/>
          <w:lang w:eastAsia="x-none"/>
        </w:rPr>
        <w:t xml:space="preserve"> developed posters, videos and computer graphics, which, upon request, had been translated to the original languages of the communities being consulted. Namibia noted that booklets, calendars, diaries, T-shirts, caps and posters had been developed and distributed to create awareness during roadshows and workshops. </w:t>
      </w:r>
      <w:r w:rsidR="00DD7002" w:rsidRPr="0069743D">
        <w:rPr>
          <w:kern w:val="22"/>
          <w:szCs w:val="22"/>
          <w:lang w:eastAsia="x-none"/>
        </w:rPr>
        <w:t xml:space="preserve">The Bolivarian Republic of </w:t>
      </w:r>
      <w:r w:rsidRPr="0069743D">
        <w:rPr>
          <w:kern w:val="22"/>
          <w:szCs w:val="22"/>
          <w:lang w:eastAsia="x-none"/>
        </w:rPr>
        <w:t xml:space="preserve">Venezuela </w:t>
      </w:r>
      <w:r w:rsidR="008F3CDD" w:rsidRPr="0069743D">
        <w:rPr>
          <w:kern w:val="22"/>
          <w:szCs w:val="22"/>
          <w:lang w:eastAsia="x-none"/>
        </w:rPr>
        <w:t>wa</w:t>
      </w:r>
      <w:r w:rsidRPr="0069743D">
        <w:rPr>
          <w:kern w:val="22"/>
          <w:szCs w:val="22"/>
          <w:lang w:eastAsia="x-none"/>
        </w:rPr>
        <w:t xml:space="preserve">s developing a Q&amp;A tool to provide answers to the different stakeholder groups. Zambia indicated that </w:t>
      </w:r>
      <w:r w:rsidR="008F3CDD" w:rsidRPr="0069743D">
        <w:rPr>
          <w:kern w:val="22"/>
          <w:szCs w:val="22"/>
          <w:lang w:eastAsia="x-none"/>
        </w:rPr>
        <w:t>a</w:t>
      </w:r>
      <w:r w:rsidRPr="0069743D">
        <w:rPr>
          <w:kern w:val="22"/>
          <w:szCs w:val="22"/>
          <w:lang w:eastAsia="x-none"/>
        </w:rPr>
        <w:t xml:space="preserve"> stakeholder meeting on the BCH </w:t>
      </w:r>
      <w:r w:rsidR="008F3CDD" w:rsidRPr="0069743D">
        <w:rPr>
          <w:kern w:val="22"/>
          <w:szCs w:val="22"/>
          <w:lang w:eastAsia="x-none"/>
        </w:rPr>
        <w:t>had been</w:t>
      </w:r>
      <w:r w:rsidRPr="0069743D">
        <w:rPr>
          <w:kern w:val="22"/>
          <w:szCs w:val="22"/>
          <w:lang w:eastAsia="x-none"/>
        </w:rPr>
        <w:t xml:space="preserve"> organized in February 2018. Zimbabwe reported that a monthly newsletter and newspaper articles had been used to raise awareness.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Training-of-trainers workshops for biosafety educators, communicators and other government and non-government personnel at national and (sub)regional levels (activity 5.4) were carried out by some countries. Belarus indicated that this activity had been organized as part of the project on “Capacity-building to Promote Integrated Implementation of the Cartagena Protocol on Biosafety and the Convention on Biological Diversity”, organized by the Secretariat, in 2016 and that in this context 17 round tables and training workshops had been held for all target groups at the national level. In Burkina Faso, training-of-trainers activities </w:t>
      </w:r>
      <w:r w:rsidR="008F3CDD" w:rsidRPr="0069743D">
        <w:rPr>
          <w:kern w:val="22"/>
          <w:szCs w:val="22"/>
          <w:lang w:eastAsia="x-none"/>
        </w:rPr>
        <w:t>had been</w:t>
      </w:r>
      <w:r w:rsidRPr="0069743D">
        <w:rPr>
          <w:kern w:val="22"/>
          <w:szCs w:val="22"/>
          <w:lang w:eastAsia="x-none"/>
        </w:rPr>
        <w:t xml:space="preserve"> conducted targeting cotton companies, rural supervisory staff, and university and school teachers. The </w:t>
      </w:r>
      <w:r w:rsidR="003A5860">
        <w:rPr>
          <w:kern w:val="22"/>
          <w:szCs w:val="22"/>
          <w:lang w:eastAsia="x-none"/>
        </w:rPr>
        <w:t>Czechia</w:t>
      </w:r>
      <w:r w:rsidRPr="0069743D">
        <w:rPr>
          <w:kern w:val="22"/>
          <w:szCs w:val="22"/>
          <w:lang w:eastAsia="x-none"/>
        </w:rPr>
        <w:t xml:space="preserve"> indicated that workshops </w:t>
      </w:r>
      <w:r w:rsidR="008F3CDD" w:rsidRPr="0069743D">
        <w:rPr>
          <w:kern w:val="22"/>
          <w:szCs w:val="22"/>
          <w:lang w:eastAsia="x-none"/>
        </w:rPr>
        <w:t>had been</w:t>
      </w:r>
      <w:r w:rsidRPr="0069743D">
        <w:rPr>
          <w:kern w:val="22"/>
          <w:szCs w:val="22"/>
          <w:lang w:eastAsia="x-none"/>
        </w:rPr>
        <w:t xml:space="preserve"> organized for </w:t>
      </w:r>
      <w:r w:rsidR="002B5E51" w:rsidRPr="0069743D">
        <w:rPr>
          <w:kern w:val="22"/>
          <w:szCs w:val="22"/>
          <w:lang w:eastAsia="x-none"/>
        </w:rPr>
        <w:t xml:space="preserve">the </w:t>
      </w:r>
      <w:r w:rsidRPr="0069743D">
        <w:rPr>
          <w:kern w:val="22"/>
          <w:szCs w:val="22"/>
          <w:lang w:eastAsia="x-none"/>
        </w:rPr>
        <w:t>interested public and educators in cooperation with specialized agencies or societies. In India, training-of-trainers workshops ha</w:t>
      </w:r>
      <w:r w:rsidR="008F3CDD" w:rsidRPr="0069743D">
        <w:rPr>
          <w:kern w:val="22"/>
          <w:szCs w:val="22"/>
          <w:lang w:eastAsia="x-none"/>
        </w:rPr>
        <w:t>d</w:t>
      </w:r>
      <w:r w:rsidRPr="0069743D">
        <w:rPr>
          <w:kern w:val="22"/>
          <w:szCs w:val="22"/>
          <w:lang w:eastAsia="x-none"/>
        </w:rPr>
        <w:t xml:space="preserve"> been organized for members of regulatory committees, scientists and other government </w:t>
      </w:r>
      <w:r w:rsidR="00BF08BC" w:rsidRPr="0069743D">
        <w:rPr>
          <w:kern w:val="22"/>
          <w:szCs w:val="22"/>
          <w:lang w:eastAsia="x-none"/>
        </w:rPr>
        <w:t xml:space="preserve">and </w:t>
      </w:r>
      <w:r w:rsidRPr="0069743D">
        <w:rPr>
          <w:kern w:val="22"/>
          <w:szCs w:val="22"/>
          <w:lang w:eastAsia="x-none"/>
        </w:rPr>
        <w:t>non-government personnel at national and regional levels. Malawi noted, among the lessons learn</w:t>
      </w:r>
      <w:r w:rsidR="00920B8B" w:rsidRPr="0069743D">
        <w:rPr>
          <w:kern w:val="22"/>
          <w:szCs w:val="22"/>
          <w:lang w:eastAsia="x-none"/>
        </w:rPr>
        <w:t>ed</w:t>
      </w:r>
      <w:r w:rsidRPr="0069743D">
        <w:rPr>
          <w:kern w:val="22"/>
          <w:szCs w:val="22"/>
          <w:lang w:eastAsia="x-none"/>
        </w:rPr>
        <w:t xml:space="preserve"> from its training-of-trainers events, that there </w:t>
      </w:r>
      <w:r w:rsidR="008F3CDD" w:rsidRPr="0069743D">
        <w:rPr>
          <w:kern w:val="22"/>
          <w:szCs w:val="22"/>
          <w:lang w:eastAsia="x-none"/>
        </w:rPr>
        <w:t>wa</w:t>
      </w:r>
      <w:r w:rsidRPr="0069743D">
        <w:rPr>
          <w:kern w:val="22"/>
          <w:szCs w:val="22"/>
          <w:lang w:eastAsia="x-none"/>
        </w:rPr>
        <w:t xml:space="preserve">s a good level of communication on biotechnology but not on biosafety issues. In Malaysia, an </w:t>
      </w:r>
      <w:proofErr w:type="spellStart"/>
      <w:r w:rsidRPr="0069743D">
        <w:rPr>
          <w:kern w:val="22"/>
          <w:szCs w:val="22"/>
          <w:lang w:eastAsia="x-none"/>
        </w:rPr>
        <w:t>LMOs</w:t>
      </w:r>
      <w:proofErr w:type="spellEnd"/>
      <w:r w:rsidRPr="0069743D">
        <w:rPr>
          <w:kern w:val="22"/>
          <w:szCs w:val="22"/>
          <w:lang w:eastAsia="x-none"/>
        </w:rPr>
        <w:t xml:space="preserve"> Risks Communication Workshop </w:t>
      </w:r>
      <w:r w:rsidR="008F3CDD" w:rsidRPr="0069743D">
        <w:rPr>
          <w:kern w:val="22"/>
          <w:szCs w:val="22"/>
          <w:lang w:eastAsia="x-none"/>
        </w:rPr>
        <w:t>had been</w:t>
      </w:r>
      <w:r w:rsidRPr="0069743D">
        <w:rPr>
          <w:kern w:val="22"/>
          <w:szCs w:val="22"/>
          <w:lang w:eastAsia="x-none"/>
        </w:rPr>
        <w:t xml:space="preserve"> organized to promote effective communication on biotechnology and biosafety. Mexico reported that a Biosecurity Training Program</w:t>
      </w:r>
      <w:r w:rsidR="00FF24EA" w:rsidRPr="0069743D">
        <w:rPr>
          <w:kern w:val="22"/>
          <w:szCs w:val="22"/>
          <w:lang w:eastAsia="x-none"/>
        </w:rPr>
        <w:t>me</w:t>
      </w:r>
      <w:r w:rsidRPr="0069743D">
        <w:rPr>
          <w:kern w:val="22"/>
          <w:szCs w:val="22"/>
          <w:lang w:eastAsia="x-none"/>
        </w:rPr>
        <w:t xml:space="preserve"> </w:t>
      </w:r>
      <w:r w:rsidR="008F3CDD" w:rsidRPr="0069743D">
        <w:rPr>
          <w:kern w:val="22"/>
          <w:szCs w:val="22"/>
          <w:lang w:eastAsia="x-none"/>
        </w:rPr>
        <w:t xml:space="preserve">had been </w:t>
      </w:r>
      <w:r w:rsidRPr="0069743D">
        <w:rPr>
          <w:kern w:val="22"/>
          <w:szCs w:val="22"/>
          <w:lang w:eastAsia="x-none"/>
        </w:rPr>
        <w:t xml:space="preserve">initiated in 2016 to develop capacity in biotechnology and biosafety of teachers and academic staff. In Peru, studies </w:t>
      </w:r>
      <w:r w:rsidR="008F3CDD" w:rsidRPr="0069743D">
        <w:rPr>
          <w:kern w:val="22"/>
          <w:szCs w:val="22"/>
          <w:lang w:eastAsia="x-none"/>
        </w:rPr>
        <w:t>we</w:t>
      </w:r>
      <w:r w:rsidRPr="0069743D">
        <w:rPr>
          <w:kern w:val="22"/>
          <w:szCs w:val="22"/>
          <w:lang w:eastAsia="x-none"/>
        </w:rPr>
        <w:t xml:space="preserve">re being carried out to develop better communication strategies on biosafety. Zimbabwe </w:t>
      </w:r>
      <w:r w:rsidR="008F3CDD" w:rsidRPr="0069743D">
        <w:rPr>
          <w:kern w:val="22"/>
          <w:szCs w:val="22"/>
          <w:lang w:eastAsia="x-none"/>
        </w:rPr>
        <w:t xml:space="preserve">had </w:t>
      </w:r>
      <w:r w:rsidRPr="0069743D">
        <w:rPr>
          <w:kern w:val="22"/>
          <w:szCs w:val="22"/>
          <w:lang w:eastAsia="x-none"/>
        </w:rPr>
        <w:t>held a “Communication and Engagement Workshop within the Biosafety Context”, organized in partnership with South Africa in 2017.</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Some countries reported having established mechanisms to inform the public about existing opportunities and modalities for participation (activity 5.5). In the case of Belarus, its National Coordination Centre for Biosafety inform</w:t>
      </w:r>
      <w:r w:rsidR="0093360B" w:rsidRPr="0069743D">
        <w:rPr>
          <w:kern w:val="22"/>
          <w:szCs w:val="22"/>
          <w:lang w:eastAsia="x-none"/>
        </w:rPr>
        <w:t>ed</w:t>
      </w:r>
      <w:r w:rsidRPr="0069743D">
        <w:rPr>
          <w:kern w:val="22"/>
          <w:szCs w:val="22"/>
          <w:lang w:eastAsia="x-none"/>
        </w:rPr>
        <w:t xml:space="preserve"> the Aarhus Convention Centre about biosafety events, including trainings and workshops, which then inform</w:t>
      </w:r>
      <w:r w:rsidR="0093360B" w:rsidRPr="0069743D">
        <w:rPr>
          <w:kern w:val="22"/>
          <w:szCs w:val="22"/>
          <w:lang w:eastAsia="x-none"/>
        </w:rPr>
        <w:t>ed</w:t>
      </w:r>
      <w:r w:rsidRPr="0069743D">
        <w:rPr>
          <w:kern w:val="22"/>
          <w:szCs w:val="22"/>
          <w:lang w:eastAsia="x-none"/>
        </w:rPr>
        <w:t xml:space="preserve"> registered organizations, via email, about the possibility to participate. In Burkina Faso, a decree on public information and participation in decision-making </w:t>
      </w:r>
      <w:r w:rsidR="0093360B" w:rsidRPr="0069743D">
        <w:rPr>
          <w:kern w:val="22"/>
          <w:szCs w:val="22"/>
          <w:lang w:eastAsia="x-none"/>
        </w:rPr>
        <w:t>had been</w:t>
      </w:r>
      <w:r w:rsidRPr="0069743D">
        <w:rPr>
          <w:kern w:val="22"/>
          <w:szCs w:val="22"/>
          <w:lang w:eastAsia="x-none"/>
        </w:rPr>
        <w:t xml:space="preserve"> adopted, setting out the channels and legal means for public information and the conditions for public participation in biosafety decision-making. In Colombia, Mexico and Viet Nam, applications for the import of new </w:t>
      </w:r>
      <w:proofErr w:type="spellStart"/>
      <w:r w:rsidRPr="0069743D">
        <w:rPr>
          <w:kern w:val="22"/>
          <w:szCs w:val="22"/>
          <w:lang w:eastAsia="x-none"/>
        </w:rPr>
        <w:t>LMOs</w:t>
      </w:r>
      <w:proofErr w:type="spellEnd"/>
      <w:r w:rsidRPr="0069743D">
        <w:rPr>
          <w:kern w:val="22"/>
          <w:szCs w:val="22"/>
          <w:lang w:eastAsia="x-none"/>
        </w:rPr>
        <w:t xml:space="preserve"> into these countries </w:t>
      </w:r>
      <w:r w:rsidR="0093360B" w:rsidRPr="0069743D">
        <w:rPr>
          <w:kern w:val="22"/>
          <w:szCs w:val="22"/>
          <w:lang w:eastAsia="x-none"/>
        </w:rPr>
        <w:t>we</w:t>
      </w:r>
      <w:r w:rsidRPr="0069743D">
        <w:rPr>
          <w:kern w:val="22"/>
          <w:szCs w:val="22"/>
          <w:lang w:eastAsia="x-none"/>
        </w:rPr>
        <w:t xml:space="preserve">re published for public consultation. In evaluating </w:t>
      </w:r>
      <w:proofErr w:type="spellStart"/>
      <w:r w:rsidRPr="0069743D">
        <w:rPr>
          <w:kern w:val="22"/>
          <w:szCs w:val="22"/>
          <w:lang w:eastAsia="x-none"/>
        </w:rPr>
        <w:t>LMOs</w:t>
      </w:r>
      <w:proofErr w:type="spellEnd"/>
      <w:r w:rsidRPr="0069743D">
        <w:rPr>
          <w:kern w:val="22"/>
          <w:szCs w:val="22"/>
          <w:lang w:eastAsia="x-none"/>
        </w:rPr>
        <w:t xml:space="preserve"> for introduction into the environment, Japan publishe</w:t>
      </w:r>
      <w:r w:rsidR="0093360B" w:rsidRPr="0069743D">
        <w:rPr>
          <w:kern w:val="22"/>
          <w:szCs w:val="22"/>
          <w:lang w:eastAsia="x-none"/>
        </w:rPr>
        <w:t>d</w:t>
      </w:r>
      <w:r w:rsidRPr="0069743D">
        <w:rPr>
          <w:kern w:val="22"/>
          <w:szCs w:val="22"/>
          <w:lang w:eastAsia="x-none"/>
        </w:rPr>
        <w:t xml:space="preserve"> a summary of the risk assessment report as well as the content of the expert consultation for comment by the public, and the final decisions </w:t>
      </w:r>
      <w:r w:rsidR="0093360B" w:rsidRPr="0069743D">
        <w:rPr>
          <w:kern w:val="22"/>
          <w:szCs w:val="22"/>
          <w:lang w:eastAsia="x-none"/>
        </w:rPr>
        <w:t>we</w:t>
      </w:r>
      <w:r w:rsidRPr="0069743D">
        <w:rPr>
          <w:kern w:val="22"/>
          <w:szCs w:val="22"/>
          <w:lang w:eastAsia="x-none"/>
        </w:rPr>
        <w:t xml:space="preserve">re also published on the websites of the </w:t>
      </w:r>
      <w:r w:rsidR="00D001EF" w:rsidRPr="0069743D">
        <w:rPr>
          <w:kern w:val="22"/>
          <w:szCs w:val="22"/>
          <w:lang w:eastAsia="x-none"/>
        </w:rPr>
        <w:t>Japanese version of the Biosafety Clearing-House (J</w:t>
      </w:r>
      <w:r w:rsidR="00D001EF" w:rsidRPr="0069743D">
        <w:rPr>
          <w:kern w:val="22"/>
          <w:szCs w:val="22"/>
          <w:lang w:eastAsia="x-none"/>
        </w:rPr>
        <w:noBreakHyphen/>
        <w:t>BCH)</w:t>
      </w:r>
      <w:r w:rsidRPr="0069743D">
        <w:rPr>
          <w:kern w:val="22"/>
          <w:szCs w:val="22"/>
          <w:lang w:eastAsia="x-none"/>
        </w:rPr>
        <w:t xml:space="preserve"> and relevant ministries. In Nigeria, the National Biosafety Management Agency use</w:t>
      </w:r>
      <w:r w:rsidR="0093360B" w:rsidRPr="0069743D">
        <w:rPr>
          <w:kern w:val="22"/>
          <w:szCs w:val="22"/>
          <w:lang w:eastAsia="x-none"/>
        </w:rPr>
        <w:t>d</w:t>
      </w:r>
      <w:r w:rsidRPr="0069743D">
        <w:rPr>
          <w:kern w:val="22"/>
          <w:szCs w:val="22"/>
          <w:lang w:eastAsia="x-none"/>
        </w:rPr>
        <w:t xml:space="preserve"> media outlets, through its program</w:t>
      </w:r>
      <w:r w:rsidR="00FF24EA" w:rsidRPr="0069743D">
        <w:rPr>
          <w:kern w:val="22"/>
          <w:szCs w:val="22"/>
          <w:lang w:eastAsia="x-none"/>
        </w:rPr>
        <w:t>me</w:t>
      </w:r>
      <w:r w:rsidRPr="0069743D">
        <w:rPr>
          <w:kern w:val="22"/>
          <w:szCs w:val="22"/>
          <w:lang w:eastAsia="x-none"/>
        </w:rPr>
        <w:t xml:space="preserve"> “Issues of the Moment”, and social media (Twitter and Facebook) to inform the public about existing opportunities and modalities for participation.</w:t>
      </w:r>
    </w:p>
    <w:p w:rsidR="000448AC" w:rsidRPr="0069743D" w:rsidRDefault="000448AC" w:rsidP="000448AC">
      <w:pPr>
        <w:numPr>
          <w:ilvl w:val="0"/>
          <w:numId w:val="19"/>
        </w:numPr>
        <w:suppressLineNumbers/>
        <w:tabs>
          <w:tab w:val="clear" w:pos="360"/>
          <w:tab w:val="num" w:pos="720"/>
        </w:tabs>
        <w:suppressAutoHyphens/>
        <w:spacing w:before="120" w:after="120"/>
        <w:rPr>
          <w:szCs w:val="22"/>
          <w:lang w:val="en-CA"/>
        </w:rPr>
      </w:pPr>
      <w:r w:rsidRPr="0069743D">
        <w:rPr>
          <w:kern w:val="22"/>
          <w:szCs w:val="22"/>
          <w:lang w:eastAsia="x-none"/>
        </w:rPr>
        <w:t xml:space="preserve">A few countries, from among those </w:t>
      </w:r>
      <w:r w:rsidR="00647968" w:rsidRPr="0069743D">
        <w:rPr>
          <w:kern w:val="22"/>
          <w:szCs w:val="22"/>
          <w:lang w:eastAsia="x-none"/>
        </w:rPr>
        <w:t>that</w:t>
      </w:r>
      <w:r w:rsidRPr="0069743D">
        <w:rPr>
          <w:kern w:val="22"/>
          <w:szCs w:val="22"/>
          <w:lang w:eastAsia="x-none"/>
        </w:rPr>
        <w:t xml:space="preserve"> submitted information, reported having national biosafety</w:t>
      </w:r>
      <w:r w:rsidRPr="0069743D">
        <w:rPr>
          <w:szCs w:val="22"/>
        </w:rPr>
        <w:t xml:space="preserve"> websites, searchable databases and national resource centres (activity 5.6). </w:t>
      </w:r>
      <w:r w:rsidRPr="0069743D">
        <w:rPr>
          <w:szCs w:val="22"/>
          <w:lang w:val="en-CA"/>
        </w:rPr>
        <w:t>These include Belarus (</w:t>
      </w:r>
      <w:hyperlink r:id="rId16" w:history="1">
        <w:r w:rsidRPr="0069743D">
          <w:rPr>
            <w:rStyle w:val="Hyperlink"/>
            <w:sz w:val="22"/>
            <w:szCs w:val="22"/>
            <w:lang w:val="en-CA"/>
          </w:rPr>
          <w:t>www.</w:t>
        </w:r>
        <w:r w:rsidRPr="0069743D">
          <w:rPr>
            <w:rStyle w:val="Hyperlink"/>
            <w:rFonts w:eastAsia="MS Mincho"/>
            <w:sz w:val="22"/>
            <w:szCs w:val="22"/>
            <w:lang w:val="en-CA"/>
          </w:rPr>
          <w:t>biosafety.by</w:t>
        </w:r>
      </w:hyperlink>
      <w:r w:rsidRPr="0069743D">
        <w:rPr>
          <w:rFonts w:eastAsia="MS Mincho"/>
          <w:szCs w:val="22"/>
          <w:lang w:val="en-CA"/>
        </w:rPr>
        <w:t>), Burkina Faso, Colombia (</w:t>
      </w:r>
      <w:hyperlink r:id="rId17" w:history="1">
        <w:r w:rsidRPr="0069743D">
          <w:rPr>
            <w:rStyle w:val="Hyperlink"/>
            <w:rFonts w:eastAsia="MS Mincho"/>
            <w:sz w:val="22"/>
            <w:szCs w:val="22"/>
            <w:lang w:val="en-CA"/>
          </w:rPr>
          <w:t>www.invima.gov.co/autorizaciones-ovm.html</w:t>
        </w:r>
      </w:hyperlink>
      <w:r w:rsidRPr="0069743D">
        <w:rPr>
          <w:rFonts w:eastAsia="MS Mincho"/>
          <w:szCs w:val="22"/>
          <w:lang w:val="en-CA"/>
        </w:rPr>
        <w:t xml:space="preserve">), </w:t>
      </w:r>
      <w:r w:rsidR="003A5860">
        <w:rPr>
          <w:rFonts w:eastAsia="MS Mincho"/>
          <w:szCs w:val="22"/>
          <w:lang w:val="en-CA"/>
        </w:rPr>
        <w:t>Czechia</w:t>
      </w:r>
      <w:r w:rsidRPr="0069743D">
        <w:rPr>
          <w:rFonts w:eastAsia="MS Mincho"/>
          <w:szCs w:val="22"/>
          <w:lang w:val="en-CA"/>
        </w:rPr>
        <w:t xml:space="preserve"> (</w:t>
      </w:r>
      <w:hyperlink r:id="rId18" w:history="1">
        <w:r w:rsidRPr="0069743D">
          <w:rPr>
            <w:rStyle w:val="Hyperlink"/>
            <w:sz w:val="22"/>
            <w:szCs w:val="22"/>
            <w:lang w:val="en-CA"/>
          </w:rPr>
          <w:t>www.mzp.cz/biosafety</w:t>
        </w:r>
      </w:hyperlink>
      <w:r w:rsidRPr="0069743D">
        <w:rPr>
          <w:szCs w:val="22"/>
          <w:lang w:val="en-CA"/>
        </w:rPr>
        <w:t>), Hungary (</w:t>
      </w:r>
      <w:hyperlink r:id="rId19" w:history="1">
        <w:r w:rsidRPr="0069743D">
          <w:rPr>
            <w:rStyle w:val="Hyperlink"/>
            <w:sz w:val="22"/>
            <w:szCs w:val="22"/>
            <w:lang w:val="en-CA"/>
          </w:rPr>
          <w:t>www.gmo.kormany.hu</w:t>
        </w:r>
      </w:hyperlink>
      <w:r w:rsidRPr="0069743D">
        <w:rPr>
          <w:szCs w:val="22"/>
          <w:lang w:val="en-CA"/>
        </w:rPr>
        <w:t xml:space="preserve">; </w:t>
      </w:r>
      <w:hyperlink r:id="rId20" w:history="1">
        <w:r w:rsidRPr="0069743D">
          <w:rPr>
            <w:rStyle w:val="Hyperlink"/>
            <w:sz w:val="22"/>
            <w:szCs w:val="22"/>
            <w:lang w:val="en-CA"/>
          </w:rPr>
          <w:t>http://gen6.dev.xdroid.com</w:t>
        </w:r>
      </w:hyperlink>
      <w:r w:rsidRPr="0069743D">
        <w:rPr>
          <w:szCs w:val="22"/>
          <w:lang w:val="en-CA"/>
        </w:rPr>
        <w:t>), India (</w:t>
      </w:r>
      <w:hyperlink r:id="rId21" w:history="1">
        <w:r w:rsidRPr="0069743D">
          <w:rPr>
            <w:rStyle w:val="Hyperlink"/>
            <w:sz w:val="22"/>
            <w:szCs w:val="22"/>
            <w:lang w:val="en-CA"/>
          </w:rPr>
          <w:t>http://moef.gov.in</w:t>
        </w:r>
      </w:hyperlink>
      <w:r w:rsidRPr="0069743D">
        <w:rPr>
          <w:szCs w:val="22"/>
          <w:lang w:val="en-CA"/>
        </w:rPr>
        <w:t xml:space="preserve">, </w:t>
      </w:r>
      <w:hyperlink r:id="rId22" w:history="1">
        <w:r w:rsidRPr="0069743D">
          <w:rPr>
            <w:rStyle w:val="Hyperlink"/>
            <w:sz w:val="22"/>
            <w:szCs w:val="22"/>
            <w:lang w:val="en-CA"/>
          </w:rPr>
          <w:t>http://geacindia.gov.in</w:t>
        </w:r>
      </w:hyperlink>
      <w:r w:rsidRPr="0069743D">
        <w:rPr>
          <w:szCs w:val="22"/>
          <w:lang w:val="en-CA"/>
        </w:rPr>
        <w:t xml:space="preserve">, </w:t>
      </w:r>
      <w:hyperlink r:id="rId23" w:history="1">
        <w:r w:rsidRPr="0069743D">
          <w:rPr>
            <w:rStyle w:val="Hyperlink"/>
            <w:sz w:val="22"/>
            <w:szCs w:val="22"/>
            <w:lang w:val="en-CA"/>
          </w:rPr>
          <w:t>http://dbtindia.nic.in</w:t>
        </w:r>
      </w:hyperlink>
      <w:r w:rsidRPr="0069743D">
        <w:rPr>
          <w:szCs w:val="22"/>
          <w:lang w:val="en-CA"/>
        </w:rPr>
        <w:t xml:space="preserve">, </w:t>
      </w:r>
      <w:hyperlink r:id="rId24" w:history="1">
        <w:r w:rsidRPr="0069743D">
          <w:rPr>
            <w:rStyle w:val="Hyperlink"/>
            <w:sz w:val="22"/>
            <w:szCs w:val="22"/>
            <w:lang w:val="en-CA"/>
          </w:rPr>
          <w:t>http://dbtbiosafety.nic.in</w:t>
        </w:r>
      </w:hyperlink>
      <w:r w:rsidRPr="0069743D">
        <w:rPr>
          <w:szCs w:val="22"/>
          <w:lang w:val="en-CA"/>
        </w:rPr>
        <w:t xml:space="preserve">, </w:t>
      </w:r>
      <w:hyperlink r:id="rId25" w:history="1">
        <w:r w:rsidRPr="0069743D">
          <w:rPr>
            <w:rStyle w:val="Hyperlink"/>
            <w:sz w:val="22"/>
            <w:szCs w:val="22"/>
            <w:lang w:val="en-CA"/>
          </w:rPr>
          <w:t>https://biosafety.icar.gov.in</w:t>
        </w:r>
      </w:hyperlink>
      <w:r w:rsidRPr="0069743D">
        <w:rPr>
          <w:szCs w:val="22"/>
          <w:lang w:val="en-CA"/>
        </w:rPr>
        <w:t>), Iran</w:t>
      </w:r>
      <w:r w:rsidR="00C648F4">
        <w:rPr>
          <w:szCs w:val="22"/>
          <w:lang w:val="en-CA"/>
        </w:rPr>
        <w:t xml:space="preserve"> </w:t>
      </w:r>
      <w:r w:rsidR="00C648F4">
        <w:rPr>
          <w:kern w:val="22"/>
          <w:szCs w:val="22"/>
          <w:lang w:eastAsia="x-none"/>
        </w:rPr>
        <w:t>(</w:t>
      </w:r>
      <w:r w:rsidR="00C648F4" w:rsidRPr="0069743D">
        <w:rPr>
          <w:kern w:val="22"/>
          <w:szCs w:val="22"/>
          <w:lang w:eastAsia="x-none"/>
        </w:rPr>
        <w:t>Islamic Republic of</w:t>
      </w:r>
      <w:r w:rsidR="00C648F4">
        <w:rPr>
          <w:kern w:val="22"/>
          <w:szCs w:val="22"/>
          <w:lang w:eastAsia="x-none"/>
        </w:rPr>
        <w:t>)</w:t>
      </w:r>
      <w:r w:rsidRPr="0069743D">
        <w:rPr>
          <w:szCs w:val="22"/>
          <w:lang w:val="en-CA"/>
        </w:rPr>
        <w:t>, Japan (</w:t>
      </w:r>
      <w:hyperlink r:id="rId26" w:history="1">
        <w:r w:rsidRPr="0069743D">
          <w:rPr>
            <w:rStyle w:val="Hyperlink"/>
            <w:sz w:val="22"/>
            <w:szCs w:val="22"/>
            <w:lang w:val="en-CA"/>
          </w:rPr>
          <w:t>http://www.biodic.go.jp</w:t>
        </w:r>
      </w:hyperlink>
      <w:r w:rsidRPr="0069743D">
        <w:rPr>
          <w:szCs w:val="22"/>
          <w:lang w:val="en-CA"/>
        </w:rPr>
        <w:t>), Malaysia, Mexico, Namibia, Nigeria (</w:t>
      </w:r>
      <w:hyperlink r:id="rId27" w:history="1">
        <w:r w:rsidRPr="0069743D">
          <w:rPr>
            <w:rStyle w:val="Hyperlink"/>
            <w:sz w:val="22"/>
            <w:szCs w:val="22"/>
            <w:lang w:val="en-CA"/>
          </w:rPr>
          <w:t>www.nbma.gov.ng</w:t>
        </w:r>
      </w:hyperlink>
      <w:r w:rsidRPr="0069743D">
        <w:rPr>
          <w:szCs w:val="22"/>
          <w:lang w:val="en-CA"/>
        </w:rPr>
        <w:t>), Peru (</w:t>
      </w:r>
      <w:hyperlink r:id="rId28" w:history="1">
        <w:r w:rsidRPr="0069743D">
          <w:rPr>
            <w:rStyle w:val="Hyperlink"/>
            <w:sz w:val="22"/>
            <w:szCs w:val="22"/>
            <w:lang w:val="en-CA"/>
          </w:rPr>
          <w:t>http://bioseguridad.minam.gob.pe</w:t>
        </w:r>
      </w:hyperlink>
      <w:r w:rsidRPr="0069743D">
        <w:rPr>
          <w:szCs w:val="22"/>
          <w:lang w:val="en-CA"/>
        </w:rPr>
        <w:t>), Viet Nam (</w:t>
      </w:r>
      <w:hyperlink r:id="rId29" w:history="1">
        <w:r w:rsidRPr="0069743D">
          <w:rPr>
            <w:rStyle w:val="Hyperlink"/>
            <w:sz w:val="22"/>
            <w:szCs w:val="22"/>
            <w:lang w:val="en-CA"/>
          </w:rPr>
          <w:t>http://www.antoansinhhoc.vn</w:t>
        </w:r>
      </w:hyperlink>
      <w:r w:rsidRPr="0069743D">
        <w:rPr>
          <w:szCs w:val="22"/>
          <w:lang w:val="en-CA"/>
        </w:rPr>
        <w:t>)</w:t>
      </w:r>
      <w:r w:rsidRPr="0069743D">
        <w:rPr>
          <w:szCs w:val="22"/>
        </w:rPr>
        <w:t xml:space="preserve">, </w:t>
      </w:r>
      <w:r w:rsidRPr="0069743D">
        <w:rPr>
          <w:szCs w:val="22"/>
          <w:lang w:val="en-CA"/>
        </w:rPr>
        <w:t>Zambia</w:t>
      </w:r>
      <w:r w:rsidRPr="0069743D">
        <w:rPr>
          <w:szCs w:val="22"/>
        </w:rPr>
        <w:t xml:space="preserve"> and Zimbabwe</w:t>
      </w:r>
      <w:r w:rsidRPr="0069743D">
        <w:rPr>
          <w:szCs w:val="22"/>
          <w:lang w:val="en-CA"/>
        </w:rPr>
        <w:t>.</w:t>
      </w:r>
      <w:r w:rsidRPr="0069743D">
        <w:rPr>
          <w:szCs w:val="22"/>
        </w:rPr>
        <w:t xml:space="preserve"> Yemen indicated that its National Biosafety Website ha</w:t>
      </w:r>
      <w:r w:rsidR="0093360B" w:rsidRPr="0069743D">
        <w:rPr>
          <w:szCs w:val="22"/>
        </w:rPr>
        <w:t>d</w:t>
      </w:r>
      <w:r w:rsidRPr="0069743D">
        <w:rPr>
          <w:szCs w:val="22"/>
        </w:rPr>
        <w:t xml:space="preserve"> been suspended due to the lack of financial resources.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Activities for the development and implementation of biosafety public-awareness programmes (activity 5.7) were reported by many countries, including Belarus, Burkina Faso, </w:t>
      </w:r>
      <w:r w:rsidR="003A5860">
        <w:rPr>
          <w:kern w:val="22"/>
          <w:szCs w:val="22"/>
          <w:lang w:eastAsia="x-none"/>
        </w:rPr>
        <w:t>Czechia</w:t>
      </w:r>
      <w:r w:rsidRPr="0069743D">
        <w:rPr>
          <w:kern w:val="22"/>
          <w:szCs w:val="22"/>
          <w:lang w:eastAsia="x-none"/>
        </w:rPr>
        <w:t>,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xml:space="preserve">, Japan, Malaysia, Mexico, Namibia and Nigeria, among others. For example, in the </w:t>
      </w:r>
      <w:r w:rsidR="003A5860">
        <w:rPr>
          <w:kern w:val="22"/>
          <w:szCs w:val="22"/>
          <w:lang w:eastAsia="x-none"/>
        </w:rPr>
        <w:t>Czechia</w:t>
      </w:r>
      <w:r w:rsidRPr="0069743D">
        <w:rPr>
          <w:kern w:val="22"/>
          <w:szCs w:val="22"/>
          <w:lang w:eastAsia="x-none"/>
        </w:rPr>
        <w:t xml:space="preserve">, a biosafety public-awareness programme </w:t>
      </w:r>
      <w:r w:rsidR="0093360B" w:rsidRPr="0069743D">
        <w:rPr>
          <w:kern w:val="22"/>
          <w:szCs w:val="22"/>
          <w:lang w:eastAsia="x-none"/>
        </w:rPr>
        <w:t>wa</w:t>
      </w:r>
      <w:r w:rsidRPr="0069743D">
        <w:rPr>
          <w:kern w:val="22"/>
          <w:szCs w:val="22"/>
          <w:lang w:eastAsia="x-none"/>
        </w:rPr>
        <w:t>s included in broader educational programmes, such as the State Programme on Environmental Education and Public Awareness, and some universities ha</w:t>
      </w:r>
      <w:r w:rsidR="0093360B" w:rsidRPr="0069743D">
        <w:rPr>
          <w:kern w:val="22"/>
          <w:szCs w:val="22"/>
          <w:lang w:eastAsia="x-none"/>
        </w:rPr>
        <w:t>d</w:t>
      </w:r>
      <w:r w:rsidRPr="0069743D">
        <w:rPr>
          <w:kern w:val="22"/>
          <w:szCs w:val="22"/>
          <w:lang w:eastAsia="x-none"/>
        </w:rPr>
        <w:t xml:space="preserve"> developed their own educational programmes on modern biotechnology and biosafety measures. In Hungary, the government ha</w:t>
      </w:r>
      <w:r w:rsidR="0093360B" w:rsidRPr="0069743D">
        <w:rPr>
          <w:kern w:val="22"/>
          <w:szCs w:val="22"/>
          <w:lang w:eastAsia="x-none"/>
        </w:rPr>
        <w:t>d</w:t>
      </w:r>
      <w:r w:rsidRPr="0069743D">
        <w:rPr>
          <w:kern w:val="22"/>
          <w:szCs w:val="22"/>
          <w:lang w:eastAsia="x-none"/>
        </w:rPr>
        <w:t xml:space="preserve"> carried out several public-awareness program</w:t>
      </w:r>
      <w:r w:rsidR="0028365C" w:rsidRPr="0069743D">
        <w:rPr>
          <w:kern w:val="22"/>
          <w:szCs w:val="22"/>
          <w:lang w:eastAsia="x-none"/>
        </w:rPr>
        <w:t>me</w:t>
      </w:r>
      <w:r w:rsidRPr="0069743D">
        <w:rPr>
          <w:kern w:val="22"/>
          <w:szCs w:val="22"/>
          <w:lang w:eastAsia="x-none"/>
        </w:rPr>
        <w:t xml:space="preserve">s, including a “GMO Roadshow” during which 16 cities were visited </w:t>
      </w:r>
      <w:proofErr w:type="gramStart"/>
      <w:r w:rsidRPr="0069743D">
        <w:rPr>
          <w:kern w:val="22"/>
          <w:szCs w:val="22"/>
          <w:lang w:eastAsia="x-none"/>
        </w:rPr>
        <w:t>in order to</w:t>
      </w:r>
      <w:proofErr w:type="gramEnd"/>
      <w:r w:rsidRPr="0069743D">
        <w:rPr>
          <w:kern w:val="22"/>
          <w:szCs w:val="22"/>
          <w:lang w:eastAsia="x-none"/>
        </w:rPr>
        <w:t xml:space="preserve"> raise public awareness and get feedback from farmers and consumers on biosafety-related matters. India ha</w:t>
      </w:r>
      <w:r w:rsidR="0093360B" w:rsidRPr="0069743D">
        <w:rPr>
          <w:kern w:val="22"/>
          <w:szCs w:val="22"/>
          <w:lang w:eastAsia="x-none"/>
        </w:rPr>
        <w:t>d</w:t>
      </w:r>
      <w:r w:rsidRPr="0069743D">
        <w:rPr>
          <w:kern w:val="22"/>
          <w:szCs w:val="22"/>
          <w:lang w:eastAsia="x-none"/>
        </w:rPr>
        <w:t xml:space="preserve"> organized more than 500 workshops to create awareness about biosafety issues since ratifying the Cartagena Protocol. In </w:t>
      </w:r>
      <w:r w:rsidR="000A7E10" w:rsidRPr="0069743D">
        <w:rPr>
          <w:kern w:val="22"/>
          <w:szCs w:val="22"/>
          <w:lang w:eastAsia="x-none"/>
        </w:rPr>
        <w:t xml:space="preserve">the Islamic Republic of </w:t>
      </w:r>
      <w:r w:rsidRPr="0069743D">
        <w:rPr>
          <w:kern w:val="22"/>
          <w:szCs w:val="22"/>
          <w:lang w:eastAsia="x-none"/>
        </w:rPr>
        <w:t>Iran, the Biosafety Society of Iran conduct</w:t>
      </w:r>
      <w:r w:rsidR="0093360B" w:rsidRPr="0069743D">
        <w:rPr>
          <w:kern w:val="22"/>
          <w:szCs w:val="22"/>
          <w:lang w:eastAsia="x-none"/>
        </w:rPr>
        <w:t>ed</w:t>
      </w:r>
      <w:r w:rsidRPr="0069743D">
        <w:rPr>
          <w:kern w:val="22"/>
          <w:szCs w:val="22"/>
          <w:lang w:eastAsia="x-none"/>
        </w:rPr>
        <w:t xml:space="preserve"> several public awareness workshops and seminars for different stakeholders, including elementary and school students, university students in biology-related fields and biology teachers. The Government of Japan, in accordance with its national biodiversity strategy, ha</w:t>
      </w:r>
      <w:r w:rsidR="0093360B" w:rsidRPr="0069743D">
        <w:rPr>
          <w:kern w:val="22"/>
          <w:szCs w:val="22"/>
          <w:lang w:eastAsia="x-none"/>
        </w:rPr>
        <w:t>d</w:t>
      </w:r>
      <w:r w:rsidRPr="0069743D">
        <w:rPr>
          <w:kern w:val="22"/>
          <w:szCs w:val="22"/>
          <w:lang w:eastAsia="x-none"/>
        </w:rPr>
        <w:t xml:space="preserve"> been raising awareness of the domestic biosafety law and on </w:t>
      </w:r>
      <w:proofErr w:type="spellStart"/>
      <w:r w:rsidRPr="0069743D">
        <w:rPr>
          <w:kern w:val="22"/>
          <w:szCs w:val="22"/>
          <w:lang w:eastAsia="x-none"/>
        </w:rPr>
        <w:t>LMOs</w:t>
      </w:r>
      <w:proofErr w:type="spellEnd"/>
      <w:r w:rsidRPr="0069743D">
        <w:rPr>
          <w:kern w:val="22"/>
          <w:szCs w:val="22"/>
          <w:lang w:eastAsia="x-none"/>
        </w:rPr>
        <w:t>. In Liberia, a Biosafety Public Awareness Strategy ha</w:t>
      </w:r>
      <w:r w:rsidR="0093360B" w:rsidRPr="0069743D">
        <w:rPr>
          <w:kern w:val="22"/>
          <w:szCs w:val="22"/>
          <w:lang w:eastAsia="x-none"/>
        </w:rPr>
        <w:t>d</w:t>
      </w:r>
      <w:r w:rsidRPr="0069743D">
        <w:rPr>
          <w:kern w:val="22"/>
          <w:szCs w:val="22"/>
          <w:lang w:eastAsia="x-none"/>
        </w:rPr>
        <w:t xml:space="preserve"> been developed but not yet implemented. Malawi reported that this activity </w:t>
      </w:r>
      <w:r w:rsidR="00D001EF" w:rsidRPr="0069743D">
        <w:rPr>
          <w:kern w:val="22"/>
          <w:szCs w:val="22"/>
          <w:lang w:eastAsia="x-none"/>
        </w:rPr>
        <w:t>had</w:t>
      </w:r>
      <w:r w:rsidRPr="0069743D">
        <w:rPr>
          <w:kern w:val="22"/>
          <w:szCs w:val="22"/>
          <w:lang w:eastAsia="x-none"/>
        </w:rPr>
        <w:t xml:space="preserve"> concluded with the development of a communication strategy on biosafety and a biosafety mainstreaming strategy in place. Since 2014, Mexico ha</w:t>
      </w:r>
      <w:r w:rsidR="0093360B" w:rsidRPr="0069743D">
        <w:rPr>
          <w:kern w:val="22"/>
          <w:szCs w:val="22"/>
          <w:lang w:eastAsia="x-none"/>
        </w:rPr>
        <w:t>d</w:t>
      </w:r>
      <w:r w:rsidRPr="0069743D">
        <w:rPr>
          <w:kern w:val="22"/>
          <w:szCs w:val="22"/>
          <w:lang w:eastAsia="x-none"/>
        </w:rPr>
        <w:t xml:space="preserve"> been carrying out a series of Biotechnology and Biosafety Seminars in which experts on selected topics </w:t>
      </w:r>
      <w:r w:rsidR="0093360B" w:rsidRPr="0069743D">
        <w:rPr>
          <w:kern w:val="22"/>
          <w:szCs w:val="22"/>
          <w:lang w:eastAsia="x-none"/>
        </w:rPr>
        <w:t>we</w:t>
      </w:r>
      <w:r w:rsidRPr="0069743D">
        <w:rPr>
          <w:kern w:val="22"/>
          <w:szCs w:val="22"/>
          <w:lang w:eastAsia="x-none"/>
        </w:rPr>
        <w:t>re invited to share their research results and experiences; in collaboration with the Inter-American Institute of Agricultural Cooperation (</w:t>
      </w:r>
      <w:proofErr w:type="spellStart"/>
      <w:r w:rsidRPr="0069743D">
        <w:rPr>
          <w:kern w:val="22"/>
          <w:szCs w:val="22"/>
          <w:lang w:eastAsia="x-none"/>
        </w:rPr>
        <w:t>IICA</w:t>
      </w:r>
      <w:proofErr w:type="spellEnd"/>
      <w:r w:rsidRPr="0069743D">
        <w:rPr>
          <w:kern w:val="22"/>
          <w:szCs w:val="22"/>
          <w:lang w:eastAsia="x-none"/>
        </w:rPr>
        <w:t>), these seminars ha</w:t>
      </w:r>
      <w:r w:rsidR="0093360B" w:rsidRPr="0069743D">
        <w:rPr>
          <w:kern w:val="22"/>
          <w:szCs w:val="22"/>
          <w:lang w:eastAsia="x-none"/>
        </w:rPr>
        <w:t>d</w:t>
      </w:r>
      <w:r w:rsidRPr="0069743D">
        <w:rPr>
          <w:kern w:val="22"/>
          <w:szCs w:val="22"/>
          <w:lang w:eastAsia="x-none"/>
        </w:rPr>
        <w:t xml:space="preserve"> been disseminated online to other countries in the Latin America region</w:t>
      </w:r>
      <w:r w:rsidR="00D001EF" w:rsidRPr="0069743D">
        <w:rPr>
          <w:kern w:val="22"/>
          <w:szCs w:val="22"/>
          <w:lang w:eastAsia="x-none"/>
        </w:rPr>
        <w:t>,</w:t>
      </w:r>
      <w:r w:rsidRPr="0069743D">
        <w:rPr>
          <w:kern w:val="22"/>
          <w:szCs w:val="22"/>
          <w:lang w:eastAsia="x-none"/>
        </w:rPr>
        <w:t xml:space="preserve"> reaching larger audiences. In Namibia, country-wide awareness campaigns and information dissemination events </w:t>
      </w:r>
      <w:r w:rsidR="0093360B" w:rsidRPr="0069743D">
        <w:rPr>
          <w:kern w:val="22"/>
          <w:szCs w:val="22"/>
          <w:lang w:eastAsia="x-none"/>
        </w:rPr>
        <w:t>had been</w:t>
      </w:r>
      <w:r w:rsidRPr="0069743D">
        <w:rPr>
          <w:kern w:val="22"/>
          <w:szCs w:val="22"/>
          <w:lang w:eastAsia="x-none"/>
        </w:rPr>
        <w:t xml:space="preserve"> developed, including roadshows, shopping malls displays, expositions and industrial shows displays. Peru noted that five independent biosafety events </w:t>
      </w:r>
      <w:r w:rsidR="0093360B" w:rsidRPr="0069743D">
        <w:rPr>
          <w:kern w:val="22"/>
          <w:szCs w:val="22"/>
          <w:lang w:eastAsia="x-none"/>
        </w:rPr>
        <w:t>we</w:t>
      </w:r>
      <w:r w:rsidRPr="0069743D">
        <w:rPr>
          <w:kern w:val="22"/>
          <w:szCs w:val="22"/>
          <w:lang w:eastAsia="x-none"/>
        </w:rPr>
        <w:t xml:space="preserve">re organized per year for university students and researchers, government officials and the </w:t>
      </w:r>
      <w:proofErr w:type="gramStart"/>
      <w:r w:rsidRPr="0069743D">
        <w:rPr>
          <w:kern w:val="22"/>
          <w:szCs w:val="22"/>
          <w:lang w:eastAsia="x-none"/>
        </w:rPr>
        <w:t>general public</w:t>
      </w:r>
      <w:proofErr w:type="gramEnd"/>
      <w:r w:rsidRPr="0069743D">
        <w:rPr>
          <w:kern w:val="22"/>
          <w:szCs w:val="22"/>
          <w:lang w:eastAsia="x-none"/>
        </w:rPr>
        <w:t>. Since enacting its Law on Biodiversity, ministries and agencies in Viet Nam ha</w:t>
      </w:r>
      <w:r w:rsidR="0093360B" w:rsidRPr="0069743D">
        <w:rPr>
          <w:kern w:val="22"/>
          <w:szCs w:val="22"/>
          <w:lang w:eastAsia="x-none"/>
        </w:rPr>
        <w:t>d</w:t>
      </w:r>
      <w:r w:rsidRPr="0069743D">
        <w:rPr>
          <w:kern w:val="22"/>
          <w:szCs w:val="22"/>
          <w:lang w:eastAsia="x-none"/>
        </w:rPr>
        <w:t xml:space="preserve"> collaborated with national and international organizations to organize training courses and seminars for capacity-building and awareness-raising on biosafety. Yemen noted that awareness</w:t>
      </w:r>
      <w:r w:rsidR="00FA230D" w:rsidRPr="0069743D">
        <w:rPr>
          <w:kern w:val="22"/>
          <w:szCs w:val="22"/>
          <w:lang w:eastAsia="x-none"/>
        </w:rPr>
        <w:t>-</w:t>
      </w:r>
      <w:r w:rsidRPr="0069743D">
        <w:rPr>
          <w:kern w:val="22"/>
          <w:szCs w:val="22"/>
          <w:lang w:eastAsia="x-none"/>
        </w:rPr>
        <w:t>raising program</w:t>
      </w:r>
      <w:r w:rsidR="0093360B" w:rsidRPr="0069743D">
        <w:rPr>
          <w:kern w:val="22"/>
          <w:szCs w:val="22"/>
          <w:lang w:eastAsia="x-none"/>
        </w:rPr>
        <w:t>me</w:t>
      </w:r>
      <w:r w:rsidRPr="0069743D">
        <w:rPr>
          <w:kern w:val="22"/>
          <w:szCs w:val="22"/>
          <w:lang w:eastAsia="x-none"/>
        </w:rPr>
        <w:t>s ha</w:t>
      </w:r>
      <w:r w:rsidR="0093360B" w:rsidRPr="0069743D">
        <w:rPr>
          <w:kern w:val="22"/>
          <w:szCs w:val="22"/>
          <w:lang w:eastAsia="x-none"/>
        </w:rPr>
        <w:t>d</w:t>
      </w:r>
      <w:r w:rsidRPr="0069743D">
        <w:rPr>
          <w:kern w:val="22"/>
          <w:szCs w:val="22"/>
          <w:lang w:eastAsia="x-none"/>
        </w:rPr>
        <w:t xml:space="preserve"> been implemented in the </w:t>
      </w:r>
      <w:proofErr w:type="gramStart"/>
      <w:r w:rsidRPr="0069743D">
        <w:rPr>
          <w:kern w:val="22"/>
          <w:szCs w:val="22"/>
          <w:lang w:eastAsia="x-none"/>
        </w:rPr>
        <w:t>past, but</w:t>
      </w:r>
      <w:proofErr w:type="gramEnd"/>
      <w:r w:rsidRPr="0069743D">
        <w:rPr>
          <w:kern w:val="22"/>
          <w:szCs w:val="22"/>
          <w:lang w:eastAsia="x-none"/>
        </w:rPr>
        <w:t xml:space="preserve"> </w:t>
      </w:r>
      <w:r w:rsidR="0093360B" w:rsidRPr="0069743D">
        <w:rPr>
          <w:kern w:val="22"/>
          <w:szCs w:val="22"/>
          <w:lang w:eastAsia="x-none"/>
        </w:rPr>
        <w:t>we</w:t>
      </w:r>
      <w:r w:rsidRPr="0069743D">
        <w:rPr>
          <w:kern w:val="22"/>
          <w:szCs w:val="22"/>
          <w:lang w:eastAsia="x-none"/>
        </w:rPr>
        <w:t>re currently on hold. In Zimbabwe, the National Biotechnology Authority, on a regular basis, ma</w:t>
      </w:r>
      <w:r w:rsidR="0093360B" w:rsidRPr="0069743D">
        <w:rPr>
          <w:kern w:val="22"/>
          <w:szCs w:val="22"/>
          <w:lang w:eastAsia="x-none"/>
        </w:rPr>
        <w:t>de</w:t>
      </w:r>
      <w:r w:rsidRPr="0069743D">
        <w:rPr>
          <w:kern w:val="22"/>
          <w:szCs w:val="22"/>
          <w:lang w:eastAsia="x-none"/>
        </w:rPr>
        <w:t xml:space="preserve"> presentations on biosafety to students from local universities, and exhibit</w:t>
      </w:r>
      <w:r w:rsidR="0093360B" w:rsidRPr="0069743D">
        <w:rPr>
          <w:kern w:val="22"/>
          <w:szCs w:val="22"/>
          <w:lang w:eastAsia="x-none"/>
        </w:rPr>
        <w:t>ed</w:t>
      </w:r>
      <w:r w:rsidRPr="0069743D">
        <w:rPr>
          <w:kern w:val="22"/>
          <w:szCs w:val="22"/>
          <w:lang w:eastAsia="x-none"/>
        </w:rPr>
        <w:t xml:space="preserve"> in trade fares, shows, conferences and workshops.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Among the countries </w:t>
      </w:r>
      <w:r w:rsidR="005A4046" w:rsidRPr="0069743D">
        <w:rPr>
          <w:kern w:val="22"/>
          <w:szCs w:val="22"/>
          <w:lang w:eastAsia="x-none"/>
        </w:rPr>
        <w:t xml:space="preserve">that </w:t>
      </w:r>
      <w:r w:rsidRPr="0069743D">
        <w:rPr>
          <w:kern w:val="22"/>
          <w:szCs w:val="22"/>
          <w:lang w:eastAsia="x-none"/>
        </w:rPr>
        <w:t xml:space="preserve">made submissions, some did not report any activity under this focal area (Bosnia </w:t>
      </w:r>
      <w:r w:rsidR="005E6082" w:rsidRPr="0069743D">
        <w:rPr>
          <w:kern w:val="22"/>
          <w:szCs w:val="22"/>
          <w:lang w:eastAsia="x-none"/>
        </w:rPr>
        <w:t xml:space="preserve">and </w:t>
      </w:r>
      <w:r w:rsidRPr="0069743D">
        <w:rPr>
          <w:kern w:val="22"/>
          <w:szCs w:val="22"/>
          <w:lang w:eastAsia="x-none"/>
        </w:rPr>
        <w:t>Herzegovina, Congo, C</w:t>
      </w:r>
      <w:r w:rsidR="00604E71" w:rsidRPr="0069743D">
        <w:rPr>
          <w:snapToGrid w:val="0"/>
          <w:kern w:val="22"/>
          <w:szCs w:val="22"/>
        </w:rPr>
        <w:t>ô</w:t>
      </w:r>
      <w:r w:rsidRPr="0069743D">
        <w:rPr>
          <w:kern w:val="22"/>
          <w:szCs w:val="22"/>
          <w:lang w:eastAsia="x-none"/>
        </w:rPr>
        <w:t xml:space="preserve">te d’Ivoire, </w:t>
      </w:r>
      <w:r w:rsidR="000A7E10" w:rsidRPr="0069743D">
        <w:rPr>
          <w:kern w:val="22"/>
          <w:szCs w:val="22"/>
          <w:lang w:eastAsia="x-none"/>
        </w:rPr>
        <w:t xml:space="preserve">Democratic Republic of the </w:t>
      </w:r>
      <w:r w:rsidRPr="0069743D">
        <w:rPr>
          <w:kern w:val="22"/>
          <w:szCs w:val="22"/>
          <w:lang w:eastAsia="x-none"/>
        </w:rPr>
        <w:t xml:space="preserve">Congo and Somalia). </w:t>
      </w:r>
      <w:r w:rsidR="000A7E10" w:rsidRPr="0069743D">
        <w:rPr>
          <w:kern w:val="22"/>
          <w:szCs w:val="22"/>
          <w:lang w:eastAsia="x-none"/>
        </w:rPr>
        <w:t xml:space="preserve">The Democratic Republic of the </w:t>
      </w:r>
      <w:r w:rsidRPr="0069743D">
        <w:rPr>
          <w:kern w:val="22"/>
          <w:szCs w:val="22"/>
          <w:lang w:eastAsia="x-none"/>
        </w:rPr>
        <w:t xml:space="preserve">Congo noted the importance of the activities under this focal area and indicated that public awareness activities </w:t>
      </w:r>
      <w:r w:rsidR="0093360B" w:rsidRPr="0069743D">
        <w:rPr>
          <w:kern w:val="22"/>
          <w:szCs w:val="22"/>
          <w:lang w:eastAsia="x-none"/>
        </w:rPr>
        <w:t>had</w:t>
      </w:r>
      <w:r w:rsidRPr="0069743D">
        <w:rPr>
          <w:kern w:val="22"/>
          <w:szCs w:val="22"/>
          <w:lang w:eastAsia="x-none"/>
        </w:rPr>
        <w:t xml:space="preserve"> not </w:t>
      </w:r>
      <w:r w:rsidR="0093360B" w:rsidRPr="0069743D">
        <w:rPr>
          <w:kern w:val="22"/>
          <w:szCs w:val="22"/>
          <w:lang w:eastAsia="x-none"/>
        </w:rPr>
        <w:t xml:space="preserve">been </w:t>
      </w:r>
      <w:r w:rsidRPr="0069743D">
        <w:rPr>
          <w:kern w:val="22"/>
          <w:szCs w:val="22"/>
          <w:lang w:eastAsia="x-none"/>
        </w:rPr>
        <w:t xml:space="preserve">carried out due to the lack of resources.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 also noted the importance of the planned activities under this focal area.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conclusion, the information contained in the submissions suggest</w:t>
      </w:r>
      <w:r w:rsidR="00757F15">
        <w:rPr>
          <w:kern w:val="22"/>
          <w:szCs w:val="22"/>
          <w:lang w:eastAsia="x-none"/>
        </w:rPr>
        <w:t>ed</w:t>
      </w:r>
      <w:r w:rsidRPr="0069743D">
        <w:rPr>
          <w:kern w:val="22"/>
          <w:szCs w:val="22"/>
          <w:lang w:eastAsia="x-none"/>
        </w:rPr>
        <w:t xml:space="preserve"> that this focal area </w:t>
      </w:r>
      <w:r w:rsidR="00757F15">
        <w:rPr>
          <w:kern w:val="22"/>
          <w:szCs w:val="22"/>
          <w:lang w:eastAsia="x-none"/>
        </w:rPr>
        <w:t>wa</w:t>
      </w:r>
      <w:r w:rsidRPr="0069743D">
        <w:rPr>
          <w:kern w:val="22"/>
          <w:szCs w:val="22"/>
          <w:lang w:eastAsia="x-none"/>
        </w:rPr>
        <w:t xml:space="preserve">s where most activities in the context of the Framework and Action Plan for Capacity-Building </w:t>
      </w:r>
      <w:r w:rsidR="00417F90" w:rsidRPr="0069743D">
        <w:rPr>
          <w:kern w:val="22"/>
          <w:szCs w:val="22"/>
          <w:lang w:eastAsia="x-none"/>
        </w:rPr>
        <w:t>ha</w:t>
      </w:r>
      <w:r w:rsidR="00757F15">
        <w:rPr>
          <w:kern w:val="22"/>
          <w:szCs w:val="22"/>
          <w:lang w:eastAsia="x-none"/>
        </w:rPr>
        <w:t>d</w:t>
      </w:r>
      <w:r w:rsidR="00417F90" w:rsidRPr="0069743D">
        <w:rPr>
          <w:kern w:val="22"/>
          <w:szCs w:val="22"/>
          <w:lang w:eastAsia="x-none"/>
        </w:rPr>
        <w:t xml:space="preserve"> been</w:t>
      </w:r>
      <w:r w:rsidRPr="0069743D">
        <w:rPr>
          <w:kern w:val="22"/>
          <w:szCs w:val="22"/>
          <w:lang w:eastAsia="x-none"/>
        </w:rPr>
        <w:t xml:space="preserve"> carried out. Nevertheless, in practice, the number and scope of activities carried out under this focal area varied significantly among countries, with only a few countries reporting on the implementation of the full range of activities foreseen in the Framework and Action Plan. As noted by many countries, this continue</w:t>
      </w:r>
      <w:r w:rsidR="00757F15">
        <w:rPr>
          <w:kern w:val="22"/>
          <w:szCs w:val="22"/>
          <w:lang w:eastAsia="x-none"/>
        </w:rPr>
        <w:t>d</w:t>
      </w:r>
      <w:r w:rsidRPr="0069743D">
        <w:rPr>
          <w:kern w:val="22"/>
          <w:szCs w:val="22"/>
          <w:lang w:eastAsia="x-none"/>
        </w:rPr>
        <w:t xml:space="preserve"> to be an important focal area under the Framework and Action Plan, and more work need</w:t>
      </w:r>
      <w:r w:rsidR="00757F15">
        <w:rPr>
          <w:kern w:val="22"/>
          <w:szCs w:val="22"/>
          <w:lang w:eastAsia="x-none"/>
        </w:rPr>
        <w:t>ed</w:t>
      </w:r>
      <w:r w:rsidRPr="0069743D">
        <w:rPr>
          <w:kern w:val="22"/>
          <w:szCs w:val="22"/>
          <w:lang w:eastAsia="x-none"/>
        </w:rPr>
        <w:t xml:space="preserve"> to be done to achieve the expected outcomes in the Strategic Plan.</w:t>
      </w:r>
    </w:p>
    <w:p w:rsidR="000448AC" w:rsidRPr="0069743D" w:rsidRDefault="000448AC" w:rsidP="00543436">
      <w:pPr>
        <w:keepNext/>
        <w:suppressLineNumbers/>
        <w:suppressAutoHyphens/>
        <w:spacing w:before="120" w:after="120"/>
        <w:outlineLvl w:val="2"/>
        <w:rPr>
          <w:i/>
          <w:iCs/>
          <w:szCs w:val="22"/>
        </w:rPr>
      </w:pPr>
      <w:r w:rsidRPr="0069743D">
        <w:rPr>
          <w:i/>
          <w:iCs/>
          <w:szCs w:val="22"/>
        </w:rPr>
        <w:t xml:space="preserve">Focal </w:t>
      </w:r>
      <w:r w:rsidR="00486DA8" w:rsidRPr="0069743D">
        <w:rPr>
          <w:i/>
          <w:iCs/>
          <w:szCs w:val="22"/>
        </w:rPr>
        <w:t>a</w:t>
      </w:r>
      <w:r w:rsidRPr="0069743D">
        <w:rPr>
          <w:i/>
          <w:iCs/>
          <w:szCs w:val="22"/>
        </w:rPr>
        <w:t xml:space="preserve">rea 6 </w:t>
      </w:r>
      <w:r w:rsidR="002D25E5" w:rsidRPr="0069743D">
        <w:rPr>
          <w:i/>
          <w:iCs/>
          <w:szCs w:val="22"/>
        </w:rPr>
        <w:t>–</w:t>
      </w:r>
      <w:r w:rsidRPr="0069743D">
        <w:rPr>
          <w:i/>
          <w:iCs/>
          <w:szCs w:val="22"/>
        </w:rPr>
        <w:t xml:space="preserve"> Information</w:t>
      </w:r>
      <w:r w:rsidR="002D25E5" w:rsidRPr="0069743D">
        <w:rPr>
          <w:i/>
          <w:iCs/>
          <w:szCs w:val="22"/>
        </w:rPr>
        <w:t>-</w:t>
      </w:r>
      <w:r w:rsidR="00486DA8" w:rsidRPr="0069743D">
        <w:rPr>
          <w:i/>
          <w:iCs/>
          <w:szCs w:val="22"/>
        </w:rPr>
        <w:t>s</w:t>
      </w:r>
      <w:r w:rsidRPr="0069743D">
        <w:rPr>
          <w:i/>
          <w:iCs/>
          <w:szCs w:val="22"/>
        </w:rPr>
        <w:t>haring</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Among the submissions received, most Parties reported that they ha</w:t>
      </w:r>
      <w:r w:rsidR="0093360B" w:rsidRPr="0069743D">
        <w:rPr>
          <w:kern w:val="22"/>
          <w:szCs w:val="22"/>
          <w:lang w:eastAsia="x-none"/>
        </w:rPr>
        <w:t>d</w:t>
      </w:r>
      <w:r w:rsidRPr="0069743D">
        <w:rPr>
          <w:kern w:val="22"/>
          <w:szCs w:val="22"/>
          <w:lang w:eastAsia="x-none"/>
        </w:rPr>
        <w:t xml:space="preserve"> established national and regional infrastructures for accessing the BCH and that measures </w:t>
      </w:r>
      <w:r w:rsidR="00A80521" w:rsidRPr="0069743D">
        <w:rPr>
          <w:kern w:val="22"/>
          <w:szCs w:val="22"/>
          <w:lang w:eastAsia="x-none"/>
        </w:rPr>
        <w:t>had been</w:t>
      </w:r>
      <w:r w:rsidRPr="0069743D">
        <w:rPr>
          <w:kern w:val="22"/>
          <w:szCs w:val="22"/>
          <w:lang w:eastAsia="x-none"/>
        </w:rPr>
        <w:t xml:space="preserve"> taken to update the information regularly (activity 6.1</w:t>
      </w:r>
      <w:proofErr w:type="gramStart"/>
      <w:r w:rsidRPr="0069743D">
        <w:rPr>
          <w:kern w:val="22"/>
          <w:szCs w:val="22"/>
          <w:lang w:eastAsia="x-none"/>
        </w:rPr>
        <w:t>)</w:t>
      </w:r>
      <w:r w:rsidRPr="0069743D">
        <w:rPr>
          <w:kern w:val="22"/>
          <w:lang w:eastAsia="x-none"/>
        </w:rPr>
        <w:t>,</w:t>
      </w:r>
      <w:r w:rsidRPr="0069743D">
        <w:rPr>
          <w:kern w:val="22"/>
          <w:szCs w:val="22"/>
          <w:lang w:eastAsia="x-none"/>
        </w:rPr>
        <w:t xml:space="preserve"> and</w:t>
      </w:r>
      <w:proofErr w:type="gramEnd"/>
      <w:r w:rsidRPr="0069743D">
        <w:rPr>
          <w:kern w:val="22"/>
          <w:szCs w:val="22"/>
          <w:lang w:eastAsia="x-none"/>
        </w:rPr>
        <w:t xml:space="preserve"> pointed to the appointment of national focal points and national authorized users for the BCH. However, </w:t>
      </w:r>
      <w:r w:rsidR="000A7E10" w:rsidRPr="0069743D">
        <w:rPr>
          <w:kern w:val="22"/>
          <w:szCs w:val="22"/>
          <w:lang w:eastAsia="x-none"/>
        </w:rPr>
        <w:t xml:space="preserve">the Democratic Republic of the </w:t>
      </w:r>
      <w:r w:rsidRPr="0069743D">
        <w:rPr>
          <w:kern w:val="22"/>
          <w:szCs w:val="22"/>
          <w:lang w:eastAsia="x-none"/>
        </w:rPr>
        <w:t>Congo and Zimbabwe reported limited progress/access.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the development of national systems for gathering/managing information for submission to the BCH (activity 6.2), most submissions indicated that a system </w:t>
      </w:r>
      <w:r w:rsidR="00A80521" w:rsidRPr="0069743D">
        <w:rPr>
          <w:kern w:val="22"/>
          <w:szCs w:val="22"/>
          <w:lang w:eastAsia="x-none"/>
        </w:rPr>
        <w:t>wa</w:t>
      </w:r>
      <w:r w:rsidRPr="0069743D">
        <w:rPr>
          <w:kern w:val="22"/>
          <w:szCs w:val="22"/>
          <w:lang w:eastAsia="x-none"/>
        </w:rPr>
        <w:t>s in place for submitting information to the BCH. Burkina Faso noted that a network of BCH national focal points from francophone Africa exist</w:t>
      </w:r>
      <w:r w:rsidR="00A80521" w:rsidRPr="0069743D">
        <w:rPr>
          <w:kern w:val="22"/>
          <w:szCs w:val="22"/>
          <w:lang w:eastAsia="x-none"/>
        </w:rPr>
        <w:t>ed</w:t>
      </w:r>
      <w:r w:rsidRPr="0069743D">
        <w:rPr>
          <w:kern w:val="22"/>
          <w:szCs w:val="22"/>
          <w:lang w:eastAsia="x-none"/>
        </w:rPr>
        <w:t xml:space="preserve"> at the regional level but that it </w:t>
      </w:r>
      <w:r w:rsidR="00A80521" w:rsidRPr="0069743D">
        <w:rPr>
          <w:kern w:val="22"/>
          <w:szCs w:val="22"/>
          <w:lang w:eastAsia="x-none"/>
        </w:rPr>
        <w:t>wa</w:t>
      </w:r>
      <w:r w:rsidRPr="0069743D">
        <w:rPr>
          <w:kern w:val="22"/>
          <w:szCs w:val="22"/>
          <w:lang w:eastAsia="x-none"/>
        </w:rPr>
        <w:t xml:space="preserve">s not yet functional. Peru explained that a national information platform on genetic resources and biosafety </w:t>
      </w:r>
      <w:r w:rsidR="00A80521" w:rsidRPr="0069743D">
        <w:rPr>
          <w:kern w:val="22"/>
          <w:szCs w:val="22"/>
          <w:lang w:eastAsia="x-none"/>
        </w:rPr>
        <w:t>wa</w:t>
      </w:r>
      <w:r w:rsidRPr="0069743D">
        <w:rPr>
          <w:kern w:val="22"/>
          <w:szCs w:val="22"/>
          <w:lang w:eastAsia="x-none"/>
        </w:rPr>
        <w:t xml:space="preserve">s currently under development </w:t>
      </w:r>
      <w:r w:rsidR="006E6B06" w:rsidRPr="0069743D">
        <w:rPr>
          <w:kern w:val="22"/>
          <w:szCs w:val="22"/>
          <w:lang w:eastAsia="x-none"/>
        </w:rPr>
        <w:t>that</w:t>
      </w:r>
      <w:r w:rsidRPr="0069743D">
        <w:rPr>
          <w:kern w:val="22"/>
          <w:szCs w:val="22"/>
          <w:lang w:eastAsia="x-none"/>
        </w:rPr>
        <w:t xml:space="preserve"> </w:t>
      </w:r>
      <w:r w:rsidR="00A80521" w:rsidRPr="0069743D">
        <w:rPr>
          <w:kern w:val="22"/>
          <w:szCs w:val="22"/>
          <w:lang w:eastAsia="x-none"/>
        </w:rPr>
        <w:t>would</w:t>
      </w:r>
      <w:r w:rsidRPr="0069743D">
        <w:rPr>
          <w:kern w:val="22"/>
          <w:szCs w:val="22"/>
          <w:lang w:eastAsia="x-none"/>
        </w:rPr>
        <w:t xml:space="preserve"> allow gathering </w:t>
      </w:r>
      <w:r w:rsidR="0046607C" w:rsidRPr="0069743D">
        <w:rPr>
          <w:kern w:val="22"/>
          <w:szCs w:val="22"/>
          <w:lang w:eastAsia="x-none"/>
        </w:rPr>
        <w:t xml:space="preserve">of </w:t>
      </w:r>
      <w:r w:rsidRPr="0069743D">
        <w:rPr>
          <w:kern w:val="22"/>
          <w:szCs w:val="22"/>
          <w:lang w:eastAsia="x-none"/>
        </w:rPr>
        <w:t>information to feed the BCH.</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Several Parties reported in their submissions that they had created national websites (activity 6.3), including Belarus, Burkina Faso, </w:t>
      </w:r>
      <w:r w:rsidR="003A5860">
        <w:rPr>
          <w:kern w:val="22"/>
          <w:szCs w:val="22"/>
          <w:lang w:eastAsia="x-none"/>
        </w:rPr>
        <w:t>Czechia</w:t>
      </w:r>
      <w:r w:rsidRPr="0069743D">
        <w:rPr>
          <w:kern w:val="22"/>
          <w:szCs w:val="22"/>
          <w:lang w:eastAsia="x-none"/>
        </w:rPr>
        <w:t>,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xml:space="preserve">, Malaysia, Mexico, Namibia, Nigeria, Peru and Zambia. Several other countries indicated that this was yet to be completed (Yemen, Zimbabwe). Colombia noted that </w:t>
      </w:r>
      <w:r w:rsidR="00DD7002" w:rsidRPr="0069743D">
        <w:rPr>
          <w:kern w:val="22"/>
          <w:szCs w:val="22"/>
          <w:lang w:eastAsia="x-none"/>
        </w:rPr>
        <w:t>it</w:t>
      </w:r>
      <w:r w:rsidRPr="0069743D">
        <w:rPr>
          <w:kern w:val="22"/>
          <w:szCs w:val="22"/>
          <w:lang w:eastAsia="x-none"/>
        </w:rPr>
        <w:t xml:space="preserve"> had developed a national BCH, but that it </w:t>
      </w:r>
      <w:r w:rsidR="0028365C" w:rsidRPr="0069743D">
        <w:rPr>
          <w:kern w:val="22"/>
          <w:szCs w:val="22"/>
          <w:lang w:eastAsia="x-none"/>
        </w:rPr>
        <w:t xml:space="preserve">had </w:t>
      </w:r>
      <w:r w:rsidRPr="0069743D">
        <w:rPr>
          <w:kern w:val="22"/>
          <w:szCs w:val="22"/>
          <w:lang w:eastAsia="x-none"/>
        </w:rPr>
        <w:t xml:space="preserve">only </w:t>
      </w:r>
      <w:r w:rsidR="0028365C" w:rsidRPr="0069743D">
        <w:rPr>
          <w:kern w:val="22"/>
          <w:szCs w:val="22"/>
          <w:lang w:eastAsia="x-none"/>
        </w:rPr>
        <w:t xml:space="preserve">been </w:t>
      </w:r>
      <w:r w:rsidRPr="0069743D">
        <w:rPr>
          <w:kern w:val="22"/>
          <w:szCs w:val="22"/>
          <w:lang w:eastAsia="x-none"/>
        </w:rPr>
        <w:t>operational until 2012.</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Among the submissions received, many Parties reported that BCH trainings </w:t>
      </w:r>
      <w:r w:rsidR="0028365C" w:rsidRPr="0069743D">
        <w:rPr>
          <w:kern w:val="22"/>
          <w:szCs w:val="22"/>
          <w:lang w:eastAsia="x-none"/>
        </w:rPr>
        <w:t xml:space="preserve">had been </w:t>
      </w:r>
      <w:r w:rsidRPr="0069743D">
        <w:rPr>
          <w:kern w:val="22"/>
          <w:szCs w:val="22"/>
          <w:lang w:eastAsia="x-none"/>
        </w:rPr>
        <w:t xml:space="preserve">organized, or were planned, for specific target groups (activity 6.4). Nigeria reported that no trainings </w:t>
      </w:r>
      <w:r w:rsidR="0028365C" w:rsidRPr="0069743D">
        <w:rPr>
          <w:kern w:val="22"/>
          <w:szCs w:val="22"/>
          <w:lang w:eastAsia="x-none"/>
        </w:rPr>
        <w:t>had been</w:t>
      </w:r>
      <w:r w:rsidRPr="0069743D">
        <w:rPr>
          <w:kern w:val="22"/>
          <w:szCs w:val="22"/>
          <w:lang w:eastAsia="x-none"/>
        </w:rPr>
        <w:t xml:space="preserve"> held, and Malawi indicated that this activity had been partially fulfilled.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On the enhancement of cooperation between relevant international organizations on the further development and population of the BCH to maximize use of existing resources, experiences and expertise (activity 6.5), several Parties noted that partnerships had been established: Mexico highlighted its cooperation with </w:t>
      </w:r>
      <w:r w:rsidR="00FA230D" w:rsidRPr="0069743D">
        <w:rPr>
          <w:kern w:val="22"/>
          <w:szCs w:val="22"/>
          <w:lang w:eastAsia="x-none"/>
        </w:rPr>
        <w:t xml:space="preserve">the </w:t>
      </w:r>
      <w:proofErr w:type="spellStart"/>
      <w:r w:rsidRPr="0069743D">
        <w:rPr>
          <w:kern w:val="22"/>
          <w:szCs w:val="22"/>
          <w:lang w:eastAsia="x-none"/>
        </w:rPr>
        <w:t>BioTrack</w:t>
      </w:r>
      <w:proofErr w:type="spellEnd"/>
      <w:r w:rsidRPr="0069743D">
        <w:rPr>
          <w:kern w:val="22"/>
          <w:szCs w:val="22"/>
          <w:lang w:eastAsia="x-none"/>
        </w:rPr>
        <w:t xml:space="preserve"> </w:t>
      </w:r>
      <w:r w:rsidR="00FA230D" w:rsidRPr="0069743D">
        <w:rPr>
          <w:kern w:val="22"/>
          <w:szCs w:val="22"/>
          <w:lang w:eastAsia="x-none"/>
        </w:rPr>
        <w:t>d</w:t>
      </w:r>
      <w:r w:rsidRPr="0069743D">
        <w:rPr>
          <w:kern w:val="22"/>
          <w:szCs w:val="22"/>
          <w:lang w:eastAsia="x-none"/>
        </w:rPr>
        <w:t>atabase of the Organi</w:t>
      </w:r>
      <w:r w:rsidR="00FA230D" w:rsidRPr="0069743D">
        <w:rPr>
          <w:kern w:val="22"/>
          <w:szCs w:val="22"/>
          <w:lang w:eastAsia="x-none"/>
        </w:rPr>
        <w:t>s</w:t>
      </w:r>
      <w:r w:rsidRPr="0069743D">
        <w:rPr>
          <w:kern w:val="22"/>
          <w:szCs w:val="22"/>
          <w:lang w:eastAsia="x-none"/>
        </w:rPr>
        <w:t>ation for Economic Co</w:t>
      </w:r>
      <w:r w:rsidR="00FA230D" w:rsidRPr="0069743D">
        <w:rPr>
          <w:kern w:val="22"/>
          <w:szCs w:val="22"/>
          <w:lang w:eastAsia="x-none"/>
        </w:rPr>
        <w:t>-</w:t>
      </w:r>
      <w:r w:rsidRPr="0069743D">
        <w:rPr>
          <w:kern w:val="22"/>
          <w:szCs w:val="22"/>
          <w:lang w:eastAsia="x-none"/>
        </w:rPr>
        <w:t xml:space="preserve">operation and Development (OECD) and GMO </w:t>
      </w:r>
      <w:r w:rsidR="00FA230D" w:rsidRPr="0069743D">
        <w:rPr>
          <w:kern w:val="22"/>
          <w:szCs w:val="22"/>
          <w:lang w:eastAsia="x-none"/>
        </w:rPr>
        <w:t>p</w:t>
      </w:r>
      <w:r w:rsidRPr="0069743D">
        <w:rPr>
          <w:kern w:val="22"/>
          <w:szCs w:val="22"/>
          <w:lang w:eastAsia="x-none"/>
        </w:rPr>
        <w:t>latform of the Food and Agriculture Organization of the United Nations (FAO); C</w:t>
      </w:r>
      <w:r w:rsidR="00604E71" w:rsidRPr="0069743D">
        <w:rPr>
          <w:snapToGrid w:val="0"/>
          <w:kern w:val="22"/>
          <w:szCs w:val="22"/>
        </w:rPr>
        <w:t>ô</w:t>
      </w:r>
      <w:r w:rsidRPr="0069743D">
        <w:rPr>
          <w:kern w:val="22"/>
          <w:szCs w:val="22"/>
          <w:lang w:eastAsia="x-none"/>
        </w:rPr>
        <w:t>te d’Ivoire indicated that a partnership had been initiated with the West African Virus Epidemiology (WAVE) program</w:t>
      </w:r>
      <w:r w:rsidR="00FF24EA" w:rsidRPr="0069743D">
        <w:rPr>
          <w:kern w:val="22"/>
          <w:szCs w:val="22"/>
          <w:lang w:eastAsia="x-none"/>
        </w:rPr>
        <w:t>me</w:t>
      </w:r>
      <w:r w:rsidRPr="0069743D">
        <w:rPr>
          <w:kern w:val="22"/>
          <w:szCs w:val="22"/>
          <w:lang w:eastAsia="x-none"/>
        </w:rPr>
        <w:t xml:space="preserve"> of the </w:t>
      </w:r>
      <w:r w:rsidR="000A7E10" w:rsidRPr="00543436">
        <w:rPr>
          <w:kern w:val="22"/>
          <w:szCs w:val="22"/>
          <w:lang w:val="fr-FR" w:eastAsia="x-none"/>
        </w:rPr>
        <w:t xml:space="preserve">Université </w:t>
      </w:r>
      <w:r w:rsidRPr="00543436">
        <w:rPr>
          <w:kern w:val="22"/>
          <w:szCs w:val="22"/>
          <w:lang w:val="fr-FR" w:eastAsia="x-none"/>
        </w:rPr>
        <w:t>Félix Houphou</w:t>
      </w:r>
      <w:r w:rsidR="000A7E10" w:rsidRPr="00543436">
        <w:rPr>
          <w:kern w:val="22"/>
          <w:szCs w:val="22"/>
          <w:lang w:val="fr-FR" w:eastAsia="x-none"/>
        </w:rPr>
        <w:t>ë</w:t>
      </w:r>
      <w:r w:rsidRPr="00543436">
        <w:rPr>
          <w:kern w:val="22"/>
          <w:szCs w:val="22"/>
          <w:lang w:val="fr-FR" w:eastAsia="x-none"/>
        </w:rPr>
        <w:t>t-Boigny</w:t>
      </w:r>
      <w:r w:rsidRPr="0069743D">
        <w:rPr>
          <w:kern w:val="22"/>
          <w:szCs w:val="22"/>
          <w:lang w:eastAsia="x-none"/>
        </w:rPr>
        <w:t xml:space="preserve">; and Malaysia and India mentioned their involvement in the Asia BCH Family. Belarus, </w:t>
      </w:r>
      <w:r w:rsidR="000A7E10" w:rsidRPr="0069743D">
        <w:rPr>
          <w:kern w:val="22"/>
          <w:szCs w:val="22"/>
          <w:lang w:eastAsia="x-none"/>
        </w:rPr>
        <w:t xml:space="preserve">the Democratic Republic of the </w:t>
      </w:r>
      <w:r w:rsidRPr="0069743D">
        <w:rPr>
          <w:kern w:val="22"/>
          <w:szCs w:val="22"/>
          <w:lang w:eastAsia="x-none"/>
        </w:rPr>
        <w:t>Congo and Zambia noted that such initiatives had not been established yet or were currently being implemented/addressed.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Most of the respondents to the notification noted that the organization of training for information management experts on the BCH and facilitating the use of the BCH by various stakeholders (activity 6.6) had occurred or was planned (Belarus, Burkina Faso, Colombia, Congo, India, Malaysia, Mexico, Namibia, Peru, Viet Nam, Yemen, Zambia and Zimbabwe). Only Nigeria indicated that no BCH trainings had been provided. </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Belarus stated that a mechanism to monitor the use of the BCH at the national level and to address gaps (activity 6.7) would be developed and India noted that it was under consideration. Malaysia’s national BCH monitor</w:t>
      </w:r>
      <w:r w:rsidR="0028365C" w:rsidRPr="0069743D">
        <w:rPr>
          <w:kern w:val="22"/>
          <w:szCs w:val="22"/>
          <w:lang w:eastAsia="x-none"/>
        </w:rPr>
        <w:t>ed</w:t>
      </w:r>
      <w:r w:rsidRPr="0069743D">
        <w:rPr>
          <w:kern w:val="22"/>
          <w:szCs w:val="22"/>
          <w:lang w:eastAsia="x-none"/>
        </w:rPr>
        <w:t xml:space="preserve"> site visit</w:t>
      </w:r>
      <w:r w:rsidR="007074FE" w:rsidRPr="0069743D">
        <w:rPr>
          <w:kern w:val="22"/>
          <w:szCs w:val="22"/>
          <w:lang w:eastAsia="x-none"/>
        </w:rPr>
        <w:t>s</w:t>
      </w:r>
      <w:r w:rsidRPr="0069743D">
        <w:rPr>
          <w:kern w:val="22"/>
          <w:szCs w:val="22"/>
          <w:lang w:eastAsia="x-none"/>
        </w:rPr>
        <w:t xml:space="preserve"> and </w:t>
      </w:r>
      <w:r w:rsidR="0028365C" w:rsidRPr="0069743D">
        <w:rPr>
          <w:kern w:val="22"/>
          <w:szCs w:val="22"/>
          <w:lang w:eastAsia="x-none"/>
        </w:rPr>
        <w:t>wa</w:t>
      </w:r>
      <w:r w:rsidRPr="0069743D">
        <w:rPr>
          <w:kern w:val="22"/>
          <w:szCs w:val="22"/>
          <w:lang w:eastAsia="x-none"/>
        </w:rPr>
        <w:t xml:space="preserve">s updated continuously. </w:t>
      </w:r>
      <w:proofErr w:type="gramStart"/>
      <w:r w:rsidRPr="0069743D">
        <w:rPr>
          <w:kern w:val="22"/>
          <w:szCs w:val="22"/>
          <w:lang w:eastAsia="x-none"/>
        </w:rPr>
        <w:t>A number of</w:t>
      </w:r>
      <w:proofErr w:type="gramEnd"/>
      <w:r w:rsidRPr="0069743D">
        <w:rPr>
          <w:kern w:val="22"/>
          <w:szCs w:val="22"/>
          <w:lang w:eastAsia="x-none"/>
        </w:rPr>
        <w:t xml:space="preserve"> countries reported that the BCH national focal point monitor</w:t>
      </w:r>
      <w:r w:rsidR="0028365C" w:rsidRPr="0069743D">
        <w:rPr>
          <w:kern w:val="22"/>
          <w:szCs w:val="22"/>
          <w:lang w:eastAsia="x-none"/>
        </w:rPr>
        <w:t>ed</w:t>
      </w:r>
      <w:r w:rsidRPr="0069743D">
        <w:rPr>
          <w:kern w:val="22"/>
          <w:szCs w:val="22"/>
          <w:lang w:eastAsia="x-none"/>
        </w:rPr>
        <w:t xml:space="preserve"> the information provided to the BCH and coordinate</w:t>
      </w:r>
      <w:r w:rsidR="0028365C" w:rsidRPr="0069743D">
        <w:rPr>
          <w:kern w:val="22"/>
          <w:szCs w:val="22"/>
          <w:lang w:eastAsia="x-none"/>
        </w:rPr>
        <w:t>d</w:t>
      </w:r>
      <w:r w:rsidRPr="0069743D">
        <w:rPr>
          <w:kern w:val="22"/>
          <w:szCs w:val="22"/>
          <w:lang w:eastAsia="x-none"/>
        </w:rPr>
        <w:t xml:space="preserve"> to resolve any missing information. Yemen responded that a monitoring mechanism had not yet been established.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In terms of the continuation of the BCH capacity-building projects at national and (sub)regional levels (activity 6.8), several Parties noted, or expressed their interest in, their continued involvement (Belarus, Colombia, India, Japan, Mexico, Namibia, Viet Nam, Zimbabwe), while others reported the ability to continue such activities </w:t>
      </w:r>
      <w:r w:rsidR="007074FE" w:rsidRPr="0069743D">
        <w:rPr>
          <w:kern w:val="22"/>
          <w:szCs w:val="22"/>
          <w:lang w:eastAsia="x-none"/>
        </w:rPr>
        <w:t xml:space="preserve">was </w:t>
      </w:r>
      <w:r w:rsidRPr="0069743D">
        <w:rPr>
          <w:kern w:val="22"/>
          <w:szCs w:val="22"/>
          <w:lang w:eastAsia="x-none"/>
        </w:rPr>
        <w:t>subject to the availability of resources/funds (Congo, Malaysia, Peru). Three Parties expressed their dissatisfaction for not having been selected for the “BCH III Project” (</w:t>
      </w:r>
      <w:r w:rsidR="000A7E10" w:rsidRPr="0069743D">
        <w:rPr>
          <w:kern w:val="22"/>
          <w:szCs w:val="22"/>
          <w:lang w:eastAsia="x-none"/>
        </w:rPr>
        <w:t xml:space="preserve">Democratic Republic of the </w:t>
      </w:r>
      <w:r w:rsidRPr="0069743D">
        <w:rPr>
          <w:kern w:val="22"/>
          <w:szCs w:val="22"/>
          <w:lang w:eastAsia="x-none"/>
        </w:rPr>
        <w:t xml:space="preserve">Congo, Iran </w:t>
      </w:r>
      <w:r w:rsidR="00C648F4">
        <w:rPr>
          <w:kern w:val="22"/>
          <w:szCs w:val="22"/>
          <w:lang w:eastAsia="x-none"/>
        </w:rPr>
        <w:t>(</w:t>
      </w:r>
      <w:r w:rsidR="00C648F4" w:rsidRPr="0069743D">
        <w:rPr>
          <w:kern w:val="22"/>
          <w:szCs w:val="22"/>
          <w:lang w:eastAsia="x-none"/>
        </w:rPr>
        <w:t>Islamic Republic of</w:t>
      </w:r>
      <w:r w:rsidR="00C648F4">
        <w:rPr>
          <w:kern w:val="22"/>
          <w:szCs w:val="22"/>
          <w:lang w:eastAsia="x-none"/>
        </w:rPr>
        <w:t xml:space="preserve">) </w:t>
      </w:r>
      <w:r w:rsidRPr="0069743D">
        <w:rPr>
          <w:kern w:val="22"/>
          <w:szCs w:val="22"/>
          <w:lang w:eastAsia="x-none"/>
        </w:rPr>
        <w:t>and Nigeria).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Activities related to the enhancement of the BCH coordination mechanism at the national level, including </w:t>
      </w:r>
      <w:proofErr w:type="spellStart"/>
      <w:r w:rsidRPr="0069743D">
        <w:rPr>
          <w:kern w:val="22"/>
          <w:szCs w:val="22"/>
          <w:lang w:eastAsia="x-none"/>
        </w:rPr>
        <w:t>interministerial</w:t>
      </w:r>
      <w:proofErr w:type="spellEnd"/>
      <w:r w:rsidRPr="0069743D">
        <w:rPr>
          <w:kern w:val="22"/>
          <w:szCs w:val="22"/>
          <w:lang w:eastAsia="x-none"/>
        </w:rPr>
        <w:t xml:space="preserve"> and inter</w:t>
      </w:r>
      <w:r w:rsidR="00AF135D" w:rsidRPr="00543436">
        <w:rPr>
          <w:kern w:val="22"/>
          <w:szCs w:val="22"/>
          <w:lang w:eastAsia="x-none"/>
        </w:rPr>
        <w:t>-</w:t>
      </w:r>
      <w:r w:rsidRPr="0069743D">
        <w:rPr>
          <w:kern w:val="22"/>
          <w:szCs w:val="22"/>
          <w:lang w:eastAsia="x-none"/>
        </w:rPr>
        <w:t>agency collaboration with relevant stakeholders (activity 6.9) were reported on by several countries. Belarus explained that such activities were under discussion and Zambia noted that they were in the process of being implemented. Viet Nam cited its regulations on this matter while noting that “the information provision and exchange among ministries, agencies and localities remain limited”.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conclusion, overall, the information submitted suggest</w:t>
      </w:r>
      <w:r w:rsidR="00757F15">
        <w:rPr>
          <w:kern w:val="22"/>
          <w:szCs w:val="22"/>
          <w:lang w:eastAsia="x-none"/>
        </w:rPr>
        <w:t>ed</w:t>
      </w:r>
      <w:r w:rsidRPr="0069743D">
        <w:rPr>
          <w:kern w:val="22"/>
          <w:szCs w:val="22"/>
          <w:lang w:eastAsia="x-none"/>
        </w:rPr>
        <w:t xml:space="preserve"> </w:t>
      </w:r>
      <w:r w:rsidRPr="0069743D">
        <w:rPr>
          <w:snapToGrid w:val="0"/>
          <w:kern w:val="22"/>
          <w:szCs w:val="22"/>
        </w:rPr>
        <w:t xml:space="preserve">that </w:t>
      </w:r>
      <w:r w:rsidRPr="0069743D">
        <w:rPr>
          <w:iCs/>
          <w:snapToGrid w:val="0"/>
          <w:kern w:val="22"/>
          <w:szCs w:val="22"/>
        </w:rPr>
        <w:t xml:space="preserve">moderate progress </w:t>
      </w:r>
      <w:r w:rsidR="00417F90" w:rsidRPr="0069743D">
        <w:rPr>
          <w:iCs/>
          <w:snapToGrid w:val="0"/>
          <w:kern w:val="22"/>
          <w:szCs w:val="22"/>
        </w:rPr>
        <w:t>ha</w:t>
      </w:r>
      <w:r w:rsidR="00757F15">
        <w:rPr>
          <w:iCs/>
          <w:snapToGrid w:val="0"/>
          <w:kern w:val="22"/>
          <w:szCs w:val="22"/>
        </w:rPr>
        <w:t>d</w:t>
      </w:r>
      <w:r w:rsidR="00417F90" w:rsidRPr="0069743D">
        <w:rPr>
          <w:iCs/>
          <w:snapToGrid w:val="0"/>
          <w:kern w:val="22"/>
          <w:szCs w:val="22"/>
        </w:rPr>
        <w:t xml:space="preserve"> been</w:t>
      </w:r>
      <w:r w:rsidRPr="0069743D">
        <w:rPr>
          <w:iCs/>
          <w:snapToGrid w:val="0"/>
          <w:kern w:val="22"/>
          <w:szCs w:val="22"/>
        </w:rPr>
        <w:t xml:space="preserve"> made under this focal area. It </w:t>
      </w:r>
      <w:r w:rsidR="00757F15">
        <w:rPr>
          <w:iCs/>
          <w:snapToGrid w:val="0"/>
          <w:kern w:val="22"/>
          <w:szCs w:val="22"/>
        </w:rPr>
        <w:t>wa</w:t>
      </w:r>
      <w:r w:rsidRPr="0069743D">
        <w:rPr>
          <w:iCs/>
          <w:snapToGrid w:val="0"/>
          <w:kern w:val="22"/>
          <w:szCs w:val="22"/>
        </w:rPr>
        <w:t>s expected that support provided through the global UNEP-</w:t>
      </w:r>
      <w:proofErr w:type="spellStart"/>
      <w:r w:rsidRPr="0069743D">
        <w:rPr>
          <w:iCs/>
          <w:snapToGrid w:val="0"/>
          <w:kern w:val="22"/>
          <w:szCs w:val="22"/>
        </w:rPr>
        <w:t>GEF</w:t>
      </w:r>
      <w:proofErr w:type="spellEnd"/>
      <w:r w:rsidRPr="0069743D">
        <w:rPr>
          <w:iCs/>
          <w:snapToGrid w:val="0"/>
          <w:kern w:val="22"/>
          <w:szCs w:val="22"/>
        </w:rPr>
        <w:t xml:space="preserve"> “BCH III Project” </w:t>
      </w:r>
      <w:r w:rsidR="00757F15">
        <w:rPr>
          <w:iCs/>
          <w:snapToGrid w:val="0"/>
          <w:kern w:val="22"/>
          <w:szCs w:val="22"/>
        </w:rPr>
        <w:t>would</w:t>
      </w:r>
      <w:r w:rsidRPr="0069743D">
        <w:rPr>
          <w:iCs/>
          <w:snapToGrid w:val="0"/>
          <w:kern w:val="22"/>
          <w:szCs w:val="22"/>
        </w:rPr>
        <w:t xml:space="preserve"> help Parties further implementing this focal area.</w:t>
      </w:r>
    </w:p>
    <w:p w:rsidR="000448AC" w:rsidRPr="0069743D" w:rsidRDefault="000448AC" w:rsidP="00543436">
      <w:pPr>
        <w:keepNext/>
        <w:suppressLineNumbers/>
        <w:suppressAutoHyphens/>
        <w:spacing w:before="120" w:after="120"/>
        <w:outlineLvl w:val="2"/>
        <w:rPr>
          <w:szCs w:val="22"/>
        </w:rPr>
      </w:pPr>
      <w:r w:rsidRPr="0069743D">
        <w:rPr>
          <w:i/>
          <w:szCs w:val="22"/>
        </w:rPr>
        <w:t>Focal</w:t>
      </w:r>
      <w:r w:rsidRPr="0069743D">
        <w:rPr>
          <w:i/>
          <w:iCs/>
          <w:szCs w:val="22"/>
        </w:rPr>
        <w:t xml:space="preserve"> </w:t>
      </w:r>
      <w:r w:rsidR="00486DA8" w:rsidRPr="0069743D">
        <w:rPr>
          <w:i/>
          <w:iCs/>
          <w:szCs w:val="22"/>
        </w:rPr>
        <w:t>a</w:t>
      </w:r>
      <w:r w:rsidRPr="0069743D">
        <w:rPr>
          <w:i/>
          <w:iCs/>
          <w:szCs w:val="22"/>
        </w:rPr>
        <w:t xml:space="preserve">rea 7 - Biosafety </w:t>
      </w:r>
      <w:r w:rsidR="00486DA8" w:rsidRPr="0069743D">
        <w:rPr>
          <w:i/>
          <w:iCs/>
          <w:szCs w:val="22"/>
        </w:rPr>
        <w:t>e</w:t>
      </w:r>
      <w:r w:rsidRPr="0069743D">
        <w:rPr>
          <w:i/>
          <w:iCs/>
          <w:szCs w:val="22"/>
        </w:rPr>
        <w:t xml:space="preserve">ducation and </w:t>
      </w:r>
      <w:r w:rsidR="00486DA8" w:rsidRPr="0069743D">
        <w:rPr>
          <w:i/>
          <w:iCs/>
          <w:szCs w:val="22"/>
        </w:rPr>
        <w:t>t</w:t>
      </w:r>
      <w:r w:rsidRPr="0069743D">
        <w:rPr>
          <w:i/>
          <w:iCs/>
          <w:szCs w:val="22"/>
        </w:rPr>
        <w:t>raining</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Among the submissions received, the comments pertaining to the undertaking of periodic training needs assessments to ascertain the demand for biosafety education and training programme (activity 7.1) revealed that several Parties ha</w:t>
      </w:r>
      <w:r w:rsidR="0028365C" w:rsidRPr="0069743D">
        <w:rPr>
          <w:kern w:val="22"/>
          <w:szCs w:val="22"/>
          <w:lang w:eastAsia="x-none"/>
        </w:rPr>
        <w:t>d</w:t>
      </w:r>
      <w:r w:rsidRPr="0069743D">
        <w:rPr>
          <w:kern w:val="22"/>
          <w:szCs w:val="22"/>
          <w:lang w:eastAsia="x-none"/>
        </w:rPr>
        <w:t xml:space="preserve"> attempted to identify training needs assessments and target audiences. Notably, Malaysia ha</w:t>
      </w:r>
      <w:r w:rsidR="0028365C" w:rsidRPr="0069743D">
        <w:rPr>
          <w:kern w:val="22"/>
          <w:szCs w:val="22"/>
          <w:lang w:eastAsia="x-none"/>
        </w:rPr>
        <w:t>d</w:t>
      </w:r>
      <w:r w:rsidRPr="0069743D">
        <w:rPr>
          <w:kern w:val="22"/>
          <w:szCs w:val="22"/>
          <w:lang w:eastAsia="x-none"/>
        </w:rPr>
        <w:t xml:space="preserve"> prepared a module to be integrated into its biosafety training workshops based on feedback received from organizers and institutions. </w:t>
      </w:r>
      <w:r w:rsidR="00DD7002" w:rsidRPr="0069743D">
        <w:rPr>
          <w:kern w:val="22"/>
          <w:szCs w:val="22"/>
          <w:lang w:eastAsia="x-none"/>
        </w:rPr>
        <w:t xml:space="preserve">The Bolivarian Republic of </w:t>
      </w:r>
      <w:r w:rsidRPr="0069743D">
        <w:rPr>
          <w:kern w:val="22"/>
          <w:szCs w:val="22"/>
          <w:lang w:eastAsia="x-none"/>
        </w:rPr>
        <w:t xml:space="preserve">Venezuela stated that such training needs assessments </w:t>
      </w:r>
      <w:r w:rsidR="0028365C" w:rsidRPr="0069743D">
        <w:rPr>
          <w:kern w:val="22"/>
          <w:szCs w:val="22"/>
          <w:lang w:eastAsia="x-none"/>
        </w:rPr>
        <w:t>we</w:t>
      </w:r>
      <w:r w:rsidRPr="0069743D">
        <w:rPr>
          <w:kern w:val="22"/>
          <w:szCs w:val="22"/>
          <w:lang w:eastAsia="x-none"/>
        </w:rPr>
        <w:t>re under review.</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With regard to</w:t>
      </w:r>
      <w:proofErr w:type="gramEnd"/>
      <w:r w:rsidRPr="0069743D">
        <w:rPr>
          <w:kern w:val="22"/>
          <w:szCs w:val="22"/>
          <w:lang w:eastAsia="x-none"/>
        </w:rPr>
        <w:t xml:space="preserve"> activity 7.2 (development and/or strengthening of biosafety education and training program</w:t>
      </w:r>
      <w:r w:rsidR="0028365C" w:rsidRPr="0069743D">
        <w:rPr>
          <w:kern w:val="22"/>
          <w:szCs w:val="22"/>
          <w:lang w:eastAsia="x-none"/>
        </w:rPr>
        <w:t>me</w:t>
      </w:r>
      <w:r w:rsidRPr="0069743D">
        <w:rPr>
          <w:kern w:val="22"/>
          <w:szCs w:val="22"/>
          <w:lang w:eastAsia="x-none"/>
        </w:rPr>
        <w:t>s at national and (sub)regional levels, including online and continuing education program</w:t>
      </w:r>
      <w:r w:rsidR="0028365C" w:rsidRPr="0069743D">
        <w:rPr>
          <w:kern w:val="22"/>
          <w:szCs w:val="22"/>
          <w:lang w:eastAsia="x-none"/>
        </w:rPr>
        <w:t>me</w:t>
      </w:r>
      <w:r w:rsidRPr="0069743D">
        <w:rPr>
          <w:kern w:val="22"/>
          <w:szCs w:val="22"/>
          <w:lang w:eastAsia="x-none"/>
        </w:rPr>
        <w:t>s), most respondents indicated that biosafety curricula had been developed, to an extent, either online or in person (Belarus, Burkina Faso, India, Japan, Liberia, Malawi, Malaysia, Mexico, Namibia, Zambia and Zimbabwe). However, a need to further intensify national and regional program</w:t>
      </w:r>
      <w:r w:rsidR="0028365C" w:rsidRPr="0069743D">
        <w:rPr>
          <w:kern w:val="22"/>
          <w:szCs w:val="22"/>
          <w:lang w:eastAsia="x-none"/>
        </w:rPr>
        <w:t>me</w:t>
      </w:r>
      <w:r w:rsidRPr="0069743D">
        <w:rPr>
          <w:kern w:val="22"/>
          <w:szCs w:val="22"/>
          <w:lang w:eastAsia="x-none"/>
        </w:rPr>
        <w:t>s was noted by Zambia, and activities were carried out from time to time, according to Nigeria.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proofErr w:type="gramStart"/>
      <w:r w:rsidRPr="0069743D">
        <w:rPr>
          <w:kern w:val="22"/>
          <w:szCs w:val="22"/>
          <w:lang w:eastAsia="x-none"/>
        </w:rPr>
        <w:t>A number of</w:t>
      </w:r>
      <w:proofErr w:type="gramEnd"/>
      <w:r w:rsidRPr="0069743D">
        <w:rPr>
          <w:kern w:val="22"/>
          <w:szCs w:val="22"/>
          <w:lang w:eastAsia="x-none"/>
        </w:rPr>
        <w:t xml:space="preserve"> Parties noted their use of the BCH with regard to the exchange of information on existing biosafety education and training courses and programmes through the BCH (activity 7.3). A variety of uses were reported, for example, sharing links to national online courses (Belarus), participation in online fora (</w:t>
      </w:r>
      <w:r w:rsidR="000A7E10" w:rsidRPr="0069743D">
        <w:rPr>
          <w:kern w:val="22"/>
          <w:szCs w:val="22"/>
          <w:lang w:eastAsia="x-none"/>
        </w:rPr>
        <w:t xml:space="preserve">Islamic Republic of </w:t>
      </w:r>
      <w:r w:rsidRPr="0069743D">
        <w:rPr>
          <w:kern w:val="22"/>
          <w:szCs w:val="22"/>
          <w:lang w:eastAsia="x-none"/>
        </w:rPr>
        <w:t xml:space="preserve">Iran), reporting on national biosafety activities and sharing materials for workshops and seminars (Malaysia, Mexico), and the posting of “news” items (Zimbabwe).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 drew attention to the valuable role </w:t>
      </w:r>
      <w:proofErr w:type="spellStart"/>
      <w:r w:rsidRPr="0069743D">
        <w:rPr>
          <w:kern w:val="22"/>
          <w:szCs w:val="22"/>
          <w:lang w:eastAsia="x-none"/>
        </w:rPr>
        <w:t>IPLCs</w:t>
      </w:r>
      <w:proofErr w:type="spellEnd"/>
      <w:r w:rsidRPr="0069743D">
        <w:rPr>
          <w:kern w:val="22"/>
          <w:szCs w:val="22"/>
          <w:lang w:eastAsia="x-none"/>
        </w:rPr>
        <w:t xml:space="preserve"> play</w:t>
      </w:r>
      <w:r w:rsidR="00BD796A" w:rsidRPr="0069743D">
        <w:rPr>
          <w:kern w:val="22"/>
          <w:szCs w:val="22"/>
          <w:lang w:eastAsia="x-none"/>
        </w:rPr>
        <w:t>ed</w:t>
      </w:r>
      <w:r w:rsidRPr="0069743D">
        <w:rPr>
          <w:kern w:val="22"/>
          <w:szCs w:val="22"/>
          <w:lang w:eastAsia="x-none"/>
        </w:rPr>
        <w:t xml:space="preserve"> when it </w:t>
      </w:r>
      <w:r w:rsidR="00BD796A" w:rsidRPr="0069743D">
        <w:rPr>
          <w:kern w:val="22"/>
          <w:szCs w:val="22"/>
          <w:lang w:eastAsia="x-none"/>
        </w:rPr>
        <w:t>came</w:t>
      </w:r>
      <w:r w:rsidRPr="0069743D">
        <w:rPr>
          <w:kern w:val="22"/>
          <w:szCs w:val="22"/>
          <w:lang w:eastAsia="x-none"/>
        </w:rPr>
        <w:t xml:space="preserve"> to education, awareness, capacity</w:t>
      </w:r>
      <w:r w:rsidR="00315653" w:rsidRPr="0069743D">
        <w:rPr>
          <w:kern w:val="22"/>
          <w:szCs w:val="22"/>
          <w:lang w:eastAsia="x-none"/>
        </w:rPr>
        <w:t>-</w:t>
      </w:r>
      <w:r w:rsidRPr="0069743D">
        <w:rPr>
          <w:kern w:val="22"/>
          <w:szCs w:val="22"/>
          <w:lang w:eastAsia="x-none"/>
        </w:rPr>
        <w:t>building and lobbying for policymaking.</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Many respondents affirmed that biosafety had begun to be integrated into the curricula of existing relevant academic program</w:t>
      </w:r>
      <w:r w:rsidR="0028365C" w:rsidRPr="0069743D">
        <w:rPr>
          <w:kern w:val="22"/>
          <w:szCs w:val="22"/>
          <w:lang w:eastAsia="x-none"/>
        </w:rPr>
        <w:t>me</w:t>
      </w:r>
      <w:r w:rsidRPr="0069743D">
        <w:rPr>
          <w:kern w:val="22"/>
          <w:szCs w:val="22"/>
          <w:lang w:eastAsia="x-none"/>
        </w:rPr>
        <w:t xml:space="preserve">s and courses (activity 7.4), including Belarus, Burkina Faso, </w:t>
      </w:r>
      <w:r w:rsidR="003A5860">
        <w:rPr>
          <w:kern w:val="22"/>
          <w:szCs w:val="22"/>
          <w:lang w:eastAsia="x-none"/>
        </w:rPr>
        <w:t>Czechia</w:t>
      </w:r>
      <w:r w:rsidRPr="0069743D">
        <w:rPr>
          <w:kern w:val="22"/>
          <w:szCs w:val="22"/>
          <w:lang w:eastAsia="x-none"/>
        </w:rPr>
        <w:t>,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Japan, Malawi, Malaysia, Namibia, Venezuela</w:t>
      </w:r>
      <w:r w:rsidR="00C648F4" w:rsidRPr="0069743D">
        <w:rPr>
          <w:kern w:val="22"/>
          <w:szCs w:val="22"/>
          <w:lang w:eastAsia="x-none"/>
        </w:rPr>
        <w:t xml:space="preserve"> </w:t>
      </w:r>
      <w:r w:rsidR="00C648F4">
        <w:rPr>
          <w:kern w:val="22"/>
          <w:szCs w:val="22"/>
          <w:lang w:eastAsia="x-none"/>
        </w:rPr>
        <w:t>(</w:t>
      </w:r>
      <w:r w:rsidR="00C648F4" w:rsidRPr="0069743D">
        <w:rPr>
          <w:kern w:val="22"/>
          <w:szCs w:val="22"/>
          <w:lang w:eastAsia="x-none"/>
        </w:rPr>
        <w:t>Bolivarian Republic of</w:t>
      </w:r>
      <w:r w:rsidR="00C648F4">
        <w:rPr>
          <w:kern w:val="22"/>
          <w:szCs w:val="22"/>
          <w:lang w:eastAsia="x-none"/>
        </w:rPr>
        <w:t>)</w:t>
      </w:r>
      <w:r w:rsidRPr="0069743D">
        <w:rPr>
          <w:kern w:val="22"/>
          <w:szCs w:val="22"/>
          <w:lang w:eastAsia="x-none"/>
        </w:rPr>
        <w:t xml:space="preserve">, Viet Nam and Zimbabwe. Notably, </w:t>
      </w:r>
      <w:r w:rsidR="000A7E10" w:rsidRPr="0069743D">
        <w:rPr>
          <w:kern w:val="22"/>
          <w:szCs w:val="22"/>
          <w:lang w:eastAsia="x-none"/>
        </w:rPr>
        <w:t xml:space="preserve">the Islamic Republic of </w:t>
      </w:r>
      <w:r w:rsidRPr="0069743D">
        <w:rPr>
          <w:kern w:val="22"/>
          <w:szCs w:val="22"/>
          <w:lang w:eastAsia="x-none"/>
        </w:rPr>
        <w:t xml:space="preserve">Iran </w:t>
      </w:r>
      <w:r w:rsidR="00BD796A" w:rsidRPr="0069743D">
        <w:rPr>
          <w:kern w:val="22"/>
          <w:szCs w:val="22"/>
          <w:lang w:eastAsia="x-none"/>
        </w:rPr>
        <w:t xml:space="preserve">stated </w:t>
      </w:r>
      <w:r w:rsidRPr="0069743D">
        <w:rPr>
          <w:kern w:val="22"/>
          <w:szCs w:val="22"/>
          <w:lang w:eastAsia="x-none"/>
        </w:rPr>
        <w:t xml:space="preserve">that biosafety </w:t>
      </w:r>
      <w:r w:rsidR="00BD796A" w:rsidRPr="0069743D">
        <w:rPr>
          <w:kern w:val="22"/>
          <w:szCs w:val="22"/>
          <w:lang w:eastAsia="x-none"/>
        </w:rPr>
        <w:t>wa</w:t>
      </w:r>
      <w:r w:rsidRPr="0069743D">
        <w:rPr>
          <w:kern w:val="22"/>
          <w:szCs w:val="22"/>
          <w:lang w:eastAsia="x-none"/>
        </w:rPr>
        <w:t>s a stand-alone course within the PhD program</w:t>
      </w:r>
      <w:r w:rsidR="00FF24EA" w:rsidRPr="0069743D">
        <w:rPr>
          <w:kern w:val="22"/>
          <w:szCs w:val="22"/>
          <w:lang w:eastAsia="x-none"/>
        </w:rPr>
        <w:t>me</w:t>
      </w:r>
      <w:r w:rsidRPr="0069743D">
        <w:rPr>
          <w:kern w:val="22"/>
          <w:szCs w:val="22"/>
          <w:lang w:eastAsia="x-none"/>
        </w:rPr>
        <w:t xml:space="preserve"> </w:t>
      </w:r>
      <w:r w:rsidR="00FF24EA" w:rsidRPr="0069743D">
        <w:rPr>
          <w:kern w:val="22"/>
          <w:szCs w:val="22"/>
          <w:lang w:eastAsia="x-none"/>
        </w:rPr>
        <w:t>in</w:t>
      </w:r>
      <w:r w:rsidRPr="0069743D">
        <w:rPr>
          <w:kern w:val="22"/>
          <w:szCs w:val="22"/>
          <w:lang w:eastAsia="x-none"/>
        </w:rPr>
        <w:t xml:space="preserve"> </w:t>
      </w:r>
      <w:r w:rsidR="00123D5D" w:rsidRPr="0069743D">
        <w:rPr>
          <w:kern w:val="22"/>
          <w:szCs w:val="22"/>
          <w:lang w:eastAsia="x-none"/>
        </w:rPr>
        <w:t>b</w:t>
      </w:r>
      <w:r w:rsidRPr="0069743D">
        <w:rPr>
          <w:kern w:val="22"/>
          <w:szCs w:val="22"/>
          <w:lang w:eastAsia="x-none"/>
        </w:rPr>
        <w:t xml:space="preserve">iotechnology in both the Faculty of Agriculture and the Faculty of Medicine. The necessity for including </w:t>
      </w:r>
      <w:proofErr w:type="spellStart"/>
      <w:r w:rsidRPr="0069743D">
        <w:rPr>
          <w:kern w:val="22"/>
          <w:szCs w:val="22"/>
          <w:lang w:eastAsia="x-none"/>
        </w:rPr>
        <w:t>IPLCs</w:t>
      </w:r>
      <w:proofErr w:type="spellEnd"/>
      <w:r w:rsidRPr="0069743D">
        <w:rPr>
          <w:kern w:val="22"/>
          <w:szCs w:val="22"/>
          <w:lang w:eastAsia="x-none"/>
        </w:rPr>
        <w:t xml:space="preserve"> in curricula was indicated by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Several Parties indicated that national and (sub)regional coordination mechanisms or networks for institutions involved in biosafety education and training had been established (activity 7.5). However, Nigeria, Somalia and Yemen noted that such mechanisms had not been established in their countries and Zambia mentioned that this area need</w:t>
      </w:r>
      <w:r w:rsidR="00BD796A" w:rsidRPr="0069743D">
        <w:rPr>
          <w:kern w:val="22"/>
          <w:szCs w:val="22"/>
          <w:lang w:eastAsia="x-none"/>
        </w:rPr>
        <w:t>ed</w:t>
      </w:r>
      <w:r w:rsidRPr="0069743D">
        <w:rPr>
          <w:kern w:val="22"/>
          <w:szCs w:val="22"/>
          <w:lang w:eastAsia="x-none"/>
        </w:rPr>
        <w:t xml:space="preserve"> to be strengthened.</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The exchange of biosafety training and research materials among academic institutions (activity 7.6) was reported to occur, to varying degrees, by a handful of Parties (Belarus, India, Iran</w:t>
      </w:r>
      <w:r w:rsidR="00C648F4">
        <w:rPr>
          <w:kern w:val="22"/>
          <w:szCs w:val="22"/>
          <w:lang w:eastAsia="x-none"/>
        </w:rPr>
        <w:t xml:space="preserve"> (</w:t>
      </w:r>
      <w:r w:rsidR="00C648F4" w:rsidRPr="0069743D">
        <w:rPr>
          <w:kern w:val="22"/>
          <w:szCs w:val="22"/>
          <w:lang w:eastAsia="x-none"/>
        </w:rPr>
        <w:t>Islamic Republic of</w:t>
      </w:r>
      <w:r w:rsidR="00C648F4">
        <w:rPr>
          <w:kern w:val="22"/>
          <w:szCs w:val="22"/>
          <w:lang w:eastAsia="x-none"/>
        </w:rPr>
        <w:t>)</w:t>
      </w:r>
      <w:r w:rsidRPr="0069743D">
        <w:rPr>
          <w:kern w:val="22"/>
          <w:szCs w:val="22"/>
          <w:lang w:eastAsia="x-none"/>
        </w:rPr>
        <w:t>, Mexico, Venezuela</w:t>
      </w:r>
      <w:r w:rsidR="00C648F4" w:rsidRPr="0069743D">
        <w:rPr>
          <w:kern w:val="22"/>
          <w:szCs w:val="22"/>
          <w:lang w:eastAsia="x-none"/>
        </w:rPr>
        <w:t xml:space="preserve"> </w:t>
      </w:r>
      <w:r w:rsidR="00C648F4">
        <w:rPr>
          <w:kern w:val="22"/>
          <w:szCs w:val="22"/>
          <w:lang w:eastAsia="x-none"/>
        </w:rPr>
        <w:t>(</w:t>
      </w:r>
      <w:r w:rsidR="00C648F4" w:rsidRPr="0069743D">
        <w:rPr>
          <w:kern w:val="22"/>
          <w:szCs w:val="22"/>
          <w:lang w:eastAsia="x-none"/>
        </w:rPr>
        <w:t>Bolivarian Republic of</w:t>
      </w:r>
      <w:r w:rsidR="00C648F4">
        <w:rPr>
          <w:kern w:val="22"/>
          <w:szCs w:val="22"/>
          <w:lang w:eastAsia="x-none"/>
        </w:rPr>
        <w:t>)</w:t>
      </w:r>
      <w:r w:rsidRPr="0069743D">
        <w:rPr>
          <w:kern w:val="22"/>
          <w:szCs w:val="22"/>
          <w:lang w:eastAsia="x-none"/>
        </w:rPr>
        <w:t xml:space="preserve"> and Zimbabwe). Mexico called for an increase in efforts to provide materials to educational program</w:t>
      </w:r>
      <w:r w:rsidR="0028365C" w:rsidRPr="0069743D">
        <w:rPr>
          <w:kern w:val="22"/>
          <w:szCs w:val="22"/>
          <w:lang w:eastAsia="x-none"/>
        </w:rPr>
        <w:t>me</w:t>
      </w:r>
      <w:r w:rsidRPr="0069743D">
        <w:rPr>
          <w:kern w:val="22"/>
          <w:szCs w:val="22"/>
          <w:lang w:eastAsia="x-none"/>
        </w:rPr>
        <w:t xml:space="preserve">s. Likewise, Yemen and Zambia and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 called for enhancements in this area.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Colombia, India, Malawi, Mexico and Zimbabwe described their experiences with the development of academic exchange and fellowship program</w:t>
      </w:r>
      <w:r w:rsidR="0028365C" w:rsidRPr="0069743D">
        <w:rPr>
          <w:kern w:val="22"/>
          <w:szCs w:val="22"/>
          <w:lang w:eastAsia="x-none"/>
        </w:rPr>
        <w:t>me</w:t>
      </w:r>
      <w:r w:rsidRPr="0069743D">
        <w:rPr>
          <w:kern w:val="22"/>
          <w:szCs w:val="22"/>
          <w:lang w:eastAsia="x-none"/>
        </w:rPr>
        <w:t xml:space="preserve">s to facilitate the sharing of expertise, including through North-South and South-South cooperation (activity 7.7). India, for example, reported that it </w:t>
      </w:r>
      <w:r w:rsidR="00BD796A" w:rsidRPr="0069743D">
        <w:rPr>
          <w:kern w:val="22"/>
          <w:szCs w:val="22"/>
          <w:lang w:eastAsia="x-none"/>
        </w:rPr>
        <w:t xml:space="preserve">had </w:t>
      </w:r>
      <w:r w:rsidRPr="0069743D">
        <w:rPr>
          <w:kern w:val="22"/>
          <w:szCs w:val="22"/>
          <w:lang w:eastAsia="x-none"/>
        </w:rPr>
        <w:t>participated in several study tours for regulators and scientists and pointed to the South Asia Biosafety Programme</w:t>
      </w:r>
      <w:r w:rsidR="008F0D6F" w:rsidRPr="0069743D">
        <w:rPr>
          <w:kern w:val="22"/>
          <w:szCs w:val="22"/>
          <w:lang w:eastAsia="x-none"/>
        </w:rPr>
        <w:t xml:space="preserve"> (</w:t>
      </w:r>
      <w:proofErr w:type="spellStart"/>
      <w:r w:rsidR="008F0D6F" w:rsidRPr="0069743D">
        <w:rPr>
          <w:kern w:val="22"/>
          <w:szCs w:val="22"/>
          <w:lang w:eastAsia="x-none"/>
        </w:rPr>
        <w:t>SABP</w:t>
      </w:r>
      <w:proofErr w:type="spellEnd"/>
      <w:r w:rsidR="008F0D6F" w:rsidRPr="0069743D">
        <w:rPr>
          <w:kern w:val="22"/>
          <w:szCs w:val="22"/>
          <w:lang w:eastAsia="x-none"/>
        </w:rPr>
        <w:t>)</w:t>
      </w:r>
      <w:r w:rsidRPr="0069743D">
        <w:rPr>
          <w:kern w:val="22"/>
          <w:szCs w:val="22"/>
          <w:lang w:eastAsia="x-none"/>
        </w:rPr>
        <w:t xml:space="preserve">, “a USAID funded initiative, active in the region and supported by national agencies, which has contributed to exchange of information and expertise in South Asian region among India, Bangladesh, Sri Lanka and Bhutan. South Asia Biosafety Conference organized annually by </w:t>
      </w:r>
      <w:proofErr w:type="spellStart"/>
      <w:r w:rsidRPr="0069743D">
        <w:rPr>
          <w:kern w:val="22"/>
          <w:szCs w:val="22"/>
          <w:lang w:eastAsia="x-none"/>
        </w:rPr>
        <w:t>SABP</w:t>
      </w:r>
      <w:proofErr w:type="spellEnd"/>
      <w:r w:rsidRPr="0069743D">
        <w:rPr>
          <w:kern w:val="22"/>
          <w:szCs w:val="22"/>
          <w:lang w:eastAsia="x-none"/>
        </w:rPr>
        <w:t xml:space="preserve"> in association with </w:t>
      </w:r>
      <w:proofErr w:type="spellStart"/>
      <w:r w:rsidRPr="0069743D">
        <w:rPr>
          <w:kern w:val="22"/>
          <w:szCs w:val="22"/>
          <w:lang w:eastAsia="x-none"/>
        </w:rPr>
        <w:t>ILSI</w:t>
      </w:r>
      <w:proofErr w:type="spellEnd"/>
      <w:r w:rsidRPr="0069743D">
        <w:rPr>
          <w:kern w:val="22"/>
          <w:szCs w:val="22"/>
          <w:lang w:eastAsia="x-none"/>
        </w:rPr>
        <w:t xml:space="preserve"> Research Foundation and Biotech Consortium India Limited and supported by national academies and government ministries is extremely useful in facilitating exchange of information in the region”. Mexico highlighted its collaborative research program</w:t>
      </w:r>
      <w:r w:rsidR="00FF24EA" w:rsidRPr="0069743D">
        <w:rPr>
          <w:kern w:val="22"/>
          <w:szCs w:val="22"/>
          <w:lang w:eastAsia="x-none"/>
        </w:rPr>
        <w:t>me</w:t>
      </w:r>
      <w:r w:rsidRPr="0069743D">
        <w:rPr>
          <w:kern w:val="22"/>
          <w:szCs w:val="22"/>
          <w:lang w:eastAsia="x-none"/>
        </w:rPr>
        <w:t xml:space="preserve"> with the International Centr</w:t>
      </w:r>
      <w:r w:rsidR="00EB15F6" w:rsidRPr="0069743D">
        <w:rPr>
          <w:kern w:val="22"/>
          <w:szCs w:val="22"/>
          <w:lang w:eastAsia="x-none"/>
        </w:rPr>
        <w:t>e</w:t>
      </w:r>
      <w:r w:rsidRPr="0069743D">
        <w:rPr>
          <w:kern w:val="22"/>
          <w:szCs w:val="22"/>
          <w:lang w:eastAsia="x-none"/>
        </w:rPr>
        <w:t xml:space="preserve"> for Genetic Engineering and Biotechnology (</w:t>
      </w:r>
      <w:proofErr w:type="spellStart"/>
      <w:r w:rsidRPr="0069743D">
        <w:rPr>
          <w:kern w:val="22"/>
          <w:szCs w:val="22"/>
          <w:lang w:eastAsia="x-none"/>
        </w:rPr>
        <w:t>ICGEB</w:t>
      </w:r>
      <w:proofErr w:type="spellEnd"/>
      <w:r w:rsidRPr="0069743D">
        <w:rPr>
          <w:kern w:val="22"/>
          <w:szCs w:val="22"/>
          <w:lang w:eastAsia="x-none"/>
        </w:rPr>
        <w:t>) “through which it participates in an academic exchange program</w:t>
      </w:r>
      <w:r w:rsidR="00FF24EA" w:rsidRPr="0069743D">
        <w:rPr>
          <w:kern w:val="22"/>
          <w:szCs w:val="22"/>
          <w:lang w:eastAsia="x-none"/>
        </w:rPr>
        <w:t>me</w:t>
      </w:r>
      <w:r w:rsidRPr="0069743D">
        <w:rPr>
          <w:kern w:val="22"/>
          <w:szCs w:val="22"/>
          <w:lang w:eastAsia="x-none"/>
        </w:rPr>
        <w:t xml:space="preserve"> that provides scholarships for short studies and postgraduate studies, as well as financing for projects and training courses”. And Zimbabwe ha</w:t>
      </w:r>
      <w:r w:rsidR="00BD796A" w:rsidRPr="0069743D">
        <w:rPr>
          <w:kern w:val="22"/>
          <w:szCs w:val="22"/>
          <w:lang w:eastAsia="x-none"/>
        </w:rPr>
        <w:t>d</w:t>
      </w:r>
      <w:r w:rsidRPr="0069743D">
        <w:rPr>
          <w:kern w:val="22"/>
          <w:szCs w:val="22"/>
          <w:lang w:eastAsia="x-none"/>
        </w:rPr>
        <w:t xml:space="preserve"> collaborated with partner organizations (</w:t>
      </w:r>
      <w:proofErr w:type="spellStart"/>
      <w:r w:rsidRPr="0069743D">
        <w:rPr>
          <w:kern w:val="22"/>
          <w:szCs w:val="22"/>
          <w:lang w:eastAsia="x-none"/>
        </w:rPr>
        <w:t>ABNE</w:t>
      </w:r>
      <w:proofErr w:type="spellEnd"/>
      <w:r w:rsidRPr="0069743D">
        <w:rPr>
          <w:kern w:val="22"/>
          <w:szCs w:val="22"/>
          <w:lang w:eastAsia="x-none"/>
        </w:rPr>
        <w:t xml:space="preserve">, </w:t>
      </w:r>
      <w:proofErr w:type="spellStart"/>
      <w:r w:rsidRPr="0069743D">
        <w:rPr>
          <w:kern w:val="22"/>
          <w:szCs w:val="22"/>
          <w:lang w:eastAsia="x-none"/>
        </w:rPr>
        <w:t>ICGEB</w:t>
      </w:r>
      <w:proofErr w:type="spellEnd"/>
      <w:r w:rsidRPr="0069743D">
        <w:rPr>
          <w:kern w:val="22"/>
          <w:szCs w:val="22"/>
          <w:lang w:eastAsia="x-none"/>
        </w:rPr>
        <w:t xml:space="preserve"> and </w:t>
      </w:r>
      <w:proofErr w:type="spellStart"/>
      <w:r w:rsidRPr="0069743D">
        <w:rPr>
          <w:kern w:val="22"/>
          <w:szCs w:val="22"/>
          <w:lang w:eastAsia="x-none"/>
        </w:rPr>
        <w:t>GMASSURE</w:t>
      </w:r>
      <w:proofErr w:type="spellEnd"/>
      <w:r w:rsidRPr="0069743D">
        <w:rPr>
          <w:kern w:val="22"/>
          <w:szCs w:val="22"/>
          <w:lang w:eastAsia="x-none"/>
        </w:rPr>
        <w:t xml:space="preserve">) </w:t>
      </w:r>
      <w:r w:rsidR="007343E8" w:rsidRPr="0069743D">
        <w:rPr>
          <w:kern w:val="22"/>
          <w:szCs w:val="22"/>
          <w:lang w:eastAsia="x-none"/>
        </w:rPr>
        <w:t>that</w:t>
      </w:r>
      <w:r w:rsidRPr="0069743D">
        <w:rPr>
          <w:kern w:val="22"/>
          <w:szCs w:val="22"/>
          <w:lang w:eastAsia="x-none"/>
        </w:rPr>
        <w:t xml:space="preserve"> invite</w:t>
      </w:r>
      <w:r w:rsidR="00BD796A" w:rsidRPr="0069743D">
        <w:rPr>
          <w:kern w:val="22"/>
          <w:szCs w:val="22"/>
          <w:lang w:eastAsia="x-none"/>
        </w:rPr>
        <w:t>d</w:t>
      </w:r>
      <w:r w:rsidRPr="0069743D">
        <w:rPr>
          <w:kern w:val="22"/>
          <w:szCs w:val="22"/>
          <w:lang w:eastAsia="x-none"/>
        </w:rPr>
        <w:t xml:space="preserve"> experts from the North to lecture at workshops.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Countries reported that a variety of information </w:t>
      </w:r>
      <w:r w:rsidR="00BD796A" w:rsidRPr="0069743D">
        <w:rPr>
          <w:kern w:val="22"/>
          <w:szCs w:val="22"/>
          <w:lang w:eastAsia="x-none"/>
        </w:rPr>
        <w:t>wa</w:t>
      </w:r>
      <w:r w:rsidRPr="0069743D">
        <w:rPr>
          <w:kern w:val="22"/>
          <w:szCs w:val="22"/>
          <w:lang w:eastAsia="x-none"/>
        </w:rPr>
        <w:t xml:space="preserve">s provided in the BCH database on existing biosafety training and education programmes/courses, academic staff/experts on relevant subjects and training materials (activity 7.8), such as the status of trainings, various guidelines, the sharing of information with the region’s national focal points, capacity-building activities and projects, and the roster of experts. Several Parties indicated that the expansion and maintenance of the database in the BCH was lacking in their countries: </w:t>
      </w:r>
      <w:r w:rsidR="000A7E10" w:rsidRPr="0069743D">
        <w:rPr>
          <w:kern w:val="22"/>
          <w:szCs w:val="22"/>
          <w:lang w:eastAsia="x-none"/>
        </w:rPr>
        <w:t xml:space="preserve">Democratic Republic of the </w:t>
      </w:r>
      <w:r w:rsidRPr="0069743D">
        <w:rPr>
          <w:kern w:val="22"/>
          <w:szCs w:val="22"/>
          <w:lang w:eastAsia="x-none"/>
        </w:rPr>
        <w:t>Congo, Malawi, Somalia, Yemen and Zambia.</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Finally, among the 15 submissions from Parties received under activity 7.9 (strengthening the capacity of existing universities, research institutes and centres of excellence to deliver biosafety education and training), five Parties commented that such capacity in their countries was lacking or simply highlighted it as “very necessary” (</w:t>
      </w:r>
      <w:r w:rsidR="000A7E10" w:rsidRPr="0069743D">
        <w:rPr>
          <w:kern w:val="22"/>
          <w:szCs w:val="22"/>
          <w:lang w:eastAsia="x-none"/>
        </w:rPr>
        <w:t xml:space="preserve">Democratic Republic of the </w:t>
      </w:r>
      <w:r w:rsidRPr="0069743D">
        <w:rPr>
          <w:kern w:val="22"/>
          <w:szCs w:val="22"/>
          <w:lang w:eastAsia="x-none"/>
        </w:rPr>
        <w:t xml:space="preserve">Congo, Malawi, Somalia, Yemen, and Zambia). Of the remaining Parties, the respondents </w:t>
      </w:r>
      <w:r w:rsidR="00123D5D" w:rsidRPr="0069743D">
        <w:rPr>
          <w:kern w:val="22"/>
          <w:szCs w:val="22"/>
          <w:lang w:eastAsia="x-none"/>
        </w:rPr>
        <w:t>described</w:t>
      </w:r>
      <w:r w:rsidRPr="0069743D">
        <w:rPr>
          <w:kern w:val="22"/>
          <w:szCs w:val="22"/>
          <w:lang w:eastAsia="x-none"/>
        </w:rPr>
        <w:t xml:space="preserve"> the range of experiences in their countries. For example, India explained that regular events </w:t>
      </w:r>
      <w:r w:rsidR="00BD796A" w:rsidRPr="0069743D">
        <w:rPr>
          <w:kern w:val="22"/>
          <w:szCs w:val="22"/>
          <w:lang w:eastAsia="x-none"/>
        </w:rPr>
        <w:t>we</w:t>
      </w:r>
      <w:r w:rsidRPr="0069743D">
        <w:rPr>
          <w:kern w:val="22"/>
          <w:szCs w:val="22"/>
          <w:lang w:eastAsia="x-none"/>
        </w:rPr>
        <w:t xml:space="preserve">re organized to raise awareness of biosafety within universities, research and academic institutes; </w:t>
      </w:r>
      <w:r w:rsidR="000A7E10" w:rsidRPr="0069743D">
        <w:rPr>
          <w:kern w:val="22"/>
          <w:szCs w:val="22"/>
          <w:lang w:eastAsia="x-none"/>
        </w:rPr>
        <w:t xml:space="preserve">the Islamic Republic of </w:t>
      </w:r>
      <w:r w:rsidRPr="0069743D">
        <w:rPr>
          <w:kern w:val="22"/>
          <w:szCs w:val="22"/>
          <w:lang w:eastAsia="x-none"/>
        </w:rPr>
        <w:t xml:space="preserve">Iran </w:t>
      </w:r>
      <w:r w:rsidR="00BD796A" w:rsidRPr="0069743D">
        <w:rPr>
          <w:kern w:val="22"/>
          <w:szCs w:val="22"/>
          <w:lang w:eastAsia="x-none"/>
        </w:rPr>
        <w:t xml:space="preserve">had </w:t>
      </w:r>
      <w:r w:rsidRPr="0069743D">
        <w:rPr>
          <w:kern w:val="22"/>
          <w:szCs w:val="22"/>
          <w:lang w:eastAsia="x-none"/>
        </w:rPr>
        <w:t>established a regional centre for biosafety and bioethics; Malaysia ha</w:t>
      </w:r>
      <w:r w:rsidR="00BD796A" w:rsidRPr="0069743D">
        <w:rPr>
          <w:kern w:val="22"/>
          <w:szCs w:val="22"/>
          <w:lang w:eastAsia="x-none"/>
        </w:rPr>
        <w:t>d</w:t>
      </w:r>
      <w:r w:rsidRPr="0069743D">
        <w:rPr>
          <w:kern w:val="22"/>
          <w:szCs w:val="22"/>
          <w:lang w:eastAsia="x-none"/>
        </w:rPr>
        <w:t xml:space="preserve"> shared resource materials </w:t>
      </w:r>
      <w:r w:rsidR="00123D5D" w:rsidRPr="0069743D">
        <w:rPr>
          <w:kern w:val="22"/>
          <w:szCs w:val="22"/>
          <w:lang w:eastAsia="x-none"/>
        </w:rPr>
        <w:t>with</w:t>
      </w:r>
      <w:r w:rsidRPr="0069743D">
        <w:rPr>
          <w:kern w:val="22"/>
          <w:szCs w:val="22"/>
          <w:lang w:eastAsia="x-none"/>
        </w:rPr>
        <w:t xml:space="preserve"> biosafety officers of all registered Institutional Biosafety Committees in order to facilitate in-house training; and the Executive Secretary of Mexico’s </w:t>
      </w:r>
      <w:proofErr w:type="spellStart"/>
      <w:r w:rsidRPr="0069743D">
        <w:rPr>
          <w:kern w:val="22"/>
          <w:szCs w:val="22"/>
          <w:lang w:eastAsia="x-none"/>
        </w:rPr>
        <w:t>CIBIOGEM</w:t>
      </w:r>
      <w:proofErr w:type="spellEnd"/>
      <w:r w:rsidR="00712B16" w:rsidRPr="00543436">
        <w:rPr>
          <w:rStyle w:val="FootnoteReference"/>
          <w:kern w:val="22"/>
          <w:szCs w:val="22"/>
          <w:lang w:eastAsia="x-none"/>
        </w:rPr>
        <w:footnoteReference w:id="4"/>
      </w:r>
      <w:r w:rsidRPr="0069743D">
        <w:rPr>
          <w:kern w:val="22"/>
          <w:szCs w:val="22"/>
          <w:lang w:eastAsia="x-none"/>
        </w:rPr>
        <w:t xml:space="preserve"> regularly </w:t>
      </w:r>
      <w:r w:rsidR="00BD796A" w:rsidRPr="0069743D">
        <w:rPr>
          <w:kern w:val="22"/>
          <w:szCs w:val="22"/>
          <w:lang w:eastAsia="x-none"/>
        </w:rPr>
        <w:t>gave</w:t>
      </w:r>
      <w:r w:rsidRPr="0069743D">
        <w:rPr>
          <w:kern w:val="22"/>
          <w:szCs w:val="22"/>
          <w:lang w:eastAsia="x-none"/>
        </w:rPr>
        <w:t xml:space="preserve"> lectures on biosafety to university students. The participation of </w:t>
      </w:r>
      <w:proofErr w:type="spellStart"/>
      <w:r w:rsidRPr="0069743D">
        <w:rPr>
          <w:kern w:val="22"/>
          <w:szCs w:val="22"/>
          <w:lang w:eastAsia="x-none"/>
        </w:rPr>
        <w:t>IPLC</w:t>
      </w:r>
      <w:proofErr w:type="spellEnd"/>
      <w:r w:rsidRPr="0069743D">
        <w:rPr>
          <w:kern w:val="22"/>
          <w:szCs w:val="22"/>
          <w:lang w:eastAsia="x-none"/>
        </w:rPr>
        <w:t xml:space="preserve"> organizations and networks and the valuable role they </w:t>
      </w:r>
      <w:r w:rsidR="00BD796A" w:rsidRPr="0069743D">
        <w:rPr>
          <w:kern w:val="22"/>
          <w:szCs w:val="22"/>
          <w:lang w:eastAsia="x-none"/>
        </w:rPr>
        <w:t>could</w:t>
      </w:r>
      <w:r w:rsidRPr="0069743D">
        <w:rPr>
          <w:kern w:val="22"/>
          <w:szCs w:val="22"/>
          <w:lang w:eastAsia="x-none"/>
        </w:rPr>
        <w:t xml:space="preserve"> play was emphasized by </w:t>
      </w:r>
      <w:proofErr w:type="spellStart"/>
      <w:r w:rsidRPr="0069743D">
        <w:rPr>
          <w:kern w:val="22"/>
          <w:szCs w:val="22"/>
          <w:lang w:eastAsia="x-none"/>
        </w:rPr>
        <w:t>IPLC</w:t>
      </w:r>
      <w:r w:rsidR="00646250" w:rsidRPr="0069743D">
        <w:rPr>
          <w:kern w:val="22"/>
          <w:szCs w:val="22"/>
          <w:lang w:eastAsia="x-none"/>
        </w:rPr>
        <w:t>s</w:t>
      </w:r>
      <w:proofErr w:type="spellEnd"/>
      <w:r w:rsidRPr="0069743D">
        <w:rPr>
          <w:kern w:val="22"/>
          <w:szCs w:val="22"/>
          <w:lang w:eastAsia="x-none"/>
        </w:rPr>
        <w:t xml:space="preserve"> Nepal.</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In conclusion, the activities under this focal area </w:t>
      </w:r>
      <w:r w:rsidR="00417F90" w:rsidRPr="0069743D">
        <w:rPr>
          <w:kern w:val="22"/>
          <w:szCs w:val="22"/>
          <w:lang w:eastAsia="x-none"/>
        </w:rPr>
        <w:t>ha</w:t>
      </w:r>
      <w:r w:rsidR="00757F15">
        <w:rPr>
          <w:kern w:val="22"/>
          <w:szCs w:val="22"/>
          <w:lang w:eastAsia="x-none"/>
        </w:rPr>
        <w:t>d</w:t>
      </w:r>
      <w:r w:rsidR="00417F90" w:rsidRPr="0069743D">
        <w:rPr>
          <w:kern w:val="22"/>
          <w:szCs w:val="22"/>
          <w:lang w:eastAsia="x-none"/>
        </w:rPr>
        <w:t xml:space="preserve"> been</w:t>
      </w:r>
      <w:r w:rsidRPr="0069743D">
        <w:rPr>
          <w:kern w:val="22"/>
          <w:szCs w:val="22"/>
          <w:lang w:eastAsia="x-none"/>
        </w:rPr>
        <w:t xml:space="preserve"> carried out to varying degrees among countries. While assessing training needs, developing curricula and establishing networks seem</w:t>
      </w:r>
      <w:r w:rsidR="00757F15">
        <w:rPr>
          <w:kern w:val="22"/>
          <w:szCs w:val="22"/>
          <w:lang w:eastAsia="x-none"/>
        </w:rPr>
        <w:t>ed</w:t>
      </w:r>
      <w:r w:rsidRPr="0069743D">
        <w:rPr>
          <w:kern w:val="22"/>
          <w:szCs w:val="22"/>
          <w:lang w:eastAsia="x-none"/>
        </w:rPr>
        <w:t xml:space="preserve"> to have been undertaken by many countries, follow-up activities focusing on actual development or strengthening of capacities </w:t>
      </w:r>
      <w:r w:rsidR="00757F15">
        <w:rPr>
          <w:kern w:val="22"/>
          <w:szCs w:val="22"/>
          <w:lang w:eastAsia="x-none"/>
        </w:rPr>
        <w:t>had been</w:t>
      </w:r>
      <w:r w:rsidRPr="0069743D">
        <w:rPr>
          <w:kern w:val="22"/>
          <w:szCs w:val="22"/>
          <w:lang w:eastAsia="x-none"/>
        </w:rPr>
        <w:t xml:space="preserve"> limited. Further efforts </w:t>
      </w:r>
      <w:r w:rsidR="00757F15">
        <w:rPr>
          <w:kern w:val="22"/>
          <w:szCs w:val="22"/>
          <w:lang w:eastAsia="x-none"/>
        </w:rPr>
        <w:t>might</w:t>
      </w:r>
      <w:r w:rsidRPr="0069743D">
        <w:rPr>
          <w:kern w:val="22"/>
          <w:szCs w:val="22"/>
          <w:lang w:eastAsia="x-none"/>
        </w:rPr>
        <w:t xml:space="preserve"> be required towards developing and implementing programmatic approaches to educational opportunities in biosafety that </w:t>
      </w:r>
      <w:r w:rsidR="00757F15">
        <w:rPr>
          <w:kern w:val="22"/>
          <w:szCs w:val="22"/>
          <w:lang w:eastAsia="x-none"/>
        </w:rPr>
        <w:t>we</w:t>
      </w:r>
      <w:r w:rsidRPr="0069743D">
        <w:rPr>
          <w:kern w:val="22"/>
          <w:szCs w:val="22"/>
          <w:lang w:eastAsia="x-none"/>
        </w:rPr>
        <w:t>re focused on structured long-term training rather than on short-term isolated activities.</w:t>
      </w:r>
    </w:p>
    <w:p w:rsidR="000448AC" w:rsidRPr="0069743D" w:rsidRDefault="00C5686E" w:rsidP="00543436">
      <w:pPr>
        <w:keepNext/>
        <w:keepLines/>
        <w:spacing w:before="120" w:after="120"/>
        <w:ind w:left="1080" w:right="462" w:hanging="518"/>
        <w:outlineLvl w:val="0"/>
        <w:rPr>
          <w:b/>
          <w:caps/>
          <w:color w:val="000000"/>
          <w:szCs w:val="22"/>
        </w:rPr>
      </w:pPr>
      <w:r w:rsidRPr="0069743D">
        <w:rPr>
          <w:b/>
          <w:color w:val="000000"/>
          <w:szCs w:val="22"/>
        </w:rPr>
        <w:t>I</w:t>
      </w:r>
      <w:r w:rsidR="000448AC" w:rsidRPr="0069743D">
        <w:rPr>
          <w:b/>
          <w:color w:val="000000"/>
          <w:szCs w:val="22"/>
        </w:rPr>
        <w:t>II.</w:t>
      </w:r>
      <w:r w:rsidR="000448AC" w:rsidRPr="0069743D">
        <w:rPr>
          <w:b/>
          <w:color w:val="000000"/>
          <w:szCs w:val="22"/>
        </w:rPr>
        <w:tab/>
      </w:r>
      <w:r w:rsidR="000448AC" w:rsidRPr="0069743D">
        <w:rPr>
          <w:b/>
          <w:kern w:val="22"/>
          <w:szCs w:val="22"/>
          <w:lang w:eastAsia="x-none"/>
        </w:rPr>
        <w:t>STATUS OF BIOSAFETY CAPACITY-BUILDING ACTIVITIES UNDERTAKEN BY THE SECRETARIAT</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decision XIII/23, the Conference of the Parties adopted the Short-term Action Plan (2017-2020) to Enhance and Support Capacity-Building for the Implementation of the Convention and its Protocols</w:t>
      </w:r>
      <w:r w:rsidR="00F55232" w:rsidRPr="0069743D">
        <w:rPr>
          <w:kern w:val="22"/>
          <w:szCs w:val="22"/>
          <w:lang w:eastAsia="x-none"/>
        </w:rPr>
        <w:t>,</w:t>
      </w:r>
      <w:r w:rsidRPr="0069743D">
        <w:rPr>
          <w:kern w:val="22"/>
          <w:szCs w:val="22"/>
          <w:lang w:eastAsia="x-none"/>
        </w:rPr>
        <w:t xml:space="preserve"> as contained in the annex to that decision.</w:t>
      </w:r>
    </w:p>
    <w:p w:rsidR="000448AC" w:rsidRPr="00543436" w:rsidRDefault="000448AC" w:rsidP="000448AC">
      <w:pPr>
        <w:numPr>
          <w:ilvl w:val="0"/>
          <w:numId w:val="19"/>
        </w:numPr>
        <w:suppressLineNumbers/>
        <w:tabs>
          <w:tab w:val="clear" w:pos="360"/>
          <w:tab w:val="num" w:pos="720"/>
        </w:tabs>
        <w:suppressAutoHyphens/>
        <w:spacing w:before="120" w:after="120"/>
        <w:rPr>
          <w:spacing w:val="-2"/>
          <w:kern w:val="22"/>
          <w:szCs w:val="22"/>
          <w:lang w:eastAsia="x-none"/>
        </w:rPr>
      </w:pPr>
      <w:r w:rsidRPr="00543436">
        <w:rPr>
          <w:spacing w:val="-2"/>
          <w:kern w:val="22"/>
          <w:szCs w:val="22"/>
          <w:lang w:eastAsia="x-none"/>
        </w:rPr>
        <w:t>In decision CP-VIII/3, the Parties to the Cartagena Protocol requested the Executive Secretary, subject to the availability of resources and in collaboration with relevant organizations, to facilitate and support implementation of the priority capacity-building activities for supporting the implementation of the Cartagena Protocol on Biosafety contained in the Short-term Action Plan (2017-2020).</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Since the adoption of the Short-term Action Plan for Capacity-Building, the Secretariat has implemented </w:t>
      </w:r>
      <w:proofErr w:type="gramStart"/>
      <w:r w:rsidRPr="0069743D">
        <w:rPr>
          <w:kern w:val="22"/>
          <w:szCs w:val="22"/>
          <w:lang w:eastAsia="x-none"/>
        </w:rPr>
        <w:t>a number of</w:t>
      </w:r>
      <w:proofErr w:type="gramEnd"/>
      <w:r w:rsidRPr="0069743D">
        <w:rPr>
          <w:kern w:val="22"/>
          <w:szCs w:val="22"/>
          <w:lang w:eastAsia="x-none"/>
        </w:rPr>
        <w:t xml:space="preserve"> capacity-building activities to support the implementation of the Cartagena Protocol with support from various donors, including the European Union, Japan Biodiversity Fund and the Korea Biosafety Capacity</w:t>
      </w:r>
      <w:r w:rsidRPr="0069743D">
        <w:rPr>
          <w:kern w:val="22"/>
          <w:szCs w:val="22"/>
          <w:lang w:eastAsia="x-none"/>
        </w:rPr>
        <w:noBreakHyphen/>
        <w:t>Building Initiative. The following is an overview of the capacity-building activities undertaken by the Secretariat and pursuant to the implementation of the biosafety activities in the Short-term Action Plan:</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 xml:space="preserve">Three workshops on strengthening capacities for the integrated implementation of the Cartagena Protocol on Biosafety, the Nagoya-Kuala Lumpur Supplementary Protocol on Liability and Redress and the Convention on Biological Diversity were </w:t>
      </w:r>
      <w:r w:rsidR="00040047" w:rsidRPr="0069743D">
        <w:rPr>
          <w:snapToGrid w:val="0"/>
          <w:szCs w:val="22"/>
        </w:rPr>
        <w:t>held</w:t>
      </w:r>
      <w:r w:rsidRPr="0069743D">
        <w:rPr>
          <w:snapToGrid w:val="0"/>
          <w:szCs w:val="22"/>
        </w:rPr>
        <w:t xml:space="preserve">: (a) Asian </w:t>
      </w:r>
      <w:proofErr w:type="spellStart"/>
      <w:r w:rsidRPr="0069743D">
        <w:rPr>
          <w:snapToGrid w:val="0"/>
          <w:szCs w:val="22"/>
        </w:rPr>
        <w:t>subregion</w:t>
      </w:r>
      <w:proofErr w:type="spellEnd"/>
      <w:r w:rsidRPr="0069743D">
        <w:rPr>
          <w:snapToGrid w:val="0"/>
          <w:szCs w:val="22"/>
        </w:rPr>
        <w:t xml:space="preserve"> in Kuala Lumpur (6</w:t>
      </w:r>
      <w:r w:rsidR="00F5251D">
        <w:rPr>
          <w:snapToGrid w:val="0"/>
          <w:szCs w:val="22"/>
        </w:rPr>
        <w:noBreakHyphen/>
      </w:r>
      <w:r w:rsidRPr="0069743D">
        <w:rPr>
          <w:snapToGrid w:val="0"/>
          <w:szCs w:val="22"/>
        </w:rPr>
        <w:t>10 November 2017), which was attended by</w:t>
      </w:r>
      <w:r w:rsidRPr="0069743D">
        <w:rPr>
          <w:szCs w:val="22"/>
        </w:rPr>
        <w:t xml:space="preserve"> </w:t>
      </w:r>
      <w:r w:rsidRPr="0069743D">
        <w:rPr>
          <w:snapToGrid w:val="0"/>
          <w:szCs w:val="22"/>
        </w:rPr>
        <w:t>28 participants from 10 Parties; (b) African region in Lilongwe, Malawi (19-23 February 2018), which was attended by 26 participants from 10 Parties; (c) Latin America and Caribbean region in Mexico City (16-20 April 2018),</w:t>
      </w:r>
      <w:r w:rsidRPr="0069743D">
        <w:rPr>
          <w:szCs w:val="22"/>
        </w:rPr>
        <w:t xml:space="preserve"> </w:t>
      </w:r>
      <w:r w:rsidRPr="0069743D">
        <w:rPr>
          <w:snapToGrid w:val="0"/>
          <w:szCs w:val="22"/>
        </w:rPr>
        <w:t>which included 42 participants from 11 Parties.</w:t>
      </w:r>
      <w:r w:rsidRPr="0069743D">
        <w:rPr>
          <w:szCs w:val="22"/>
        </w:rPr>
        <w:t xml:space="preserve"> Participants included </w:t>
      </w:r>
      <w:proofErr w:type="spellStart"/>
      <w:r w:rsidRPr="0069743D">
        <w:rPr>
          <w:szCs w:val="22"/>
        </w:rPr>
        <w:t>CPB</w:t>
      </w:r>
      <w:proofErr w:type="spellEnd"/>
      <w:r w:rsidRPr="0069743D">
        <w:rPr>
          <w:szCs w:val="22"/>
        </w:rPr>
        <w:t xml:space="preserve"> and CBD national focal points, coordinators of national biodiversity strategies and action plans as well as officials involved in the implementation or ratification of the Supplementary Protocol. The workshop</w:t>
      </w:r>
      <w:r w:rsidR="00123D5D" w:rsidRPr="0069743D">
        <w:rPr>
          <w:szCs w:val="22"/>
        </w:rPr>
        <w:t>s</w:t>
      </w:r>
      <w:r w:rsidR="009E4685" w:rsidRPr="0069743D">
        <w:rPr>
          <w:szCs w:val="22"/>
        </w:rPr>
        <w:t xml:space="preserve">’ </w:t>
      </w:r>
      <w:r w:rsidRPr="0069743D">
        <w:rPr>
          <w:szCs w:val="22"/>
        </w:rPr>
        <w:t>aim</w:t>
      </w:r>
      <w:r w:rsidR="009E4685" w:rsidRPr="0069743D">
        <w:rPr>
          <w:szCs w:val="22"/>
        </w:rPr>
        <w:t>s included</w:t>
      </w:r>
      <w:r w:rsidRPr="0069743D">
        <w:rPr>
          <w:szCs w:val="22"/>
        </w:rPr>
        <w:t xml:space="preserve"> providing tools for strengthening integrated implementation and mainstreaming biosafety into national legal, policy and institutional frameworks. Participants shared national experiences regarding the processes and practical steps taken to integrate biosafety in national laws, policies and institutional frameworks. They were introduced to concepts and tools to identify entry points and </w:t>
      </w:r>
      <w:r w:rsidRPr="0069743D">
        <w:rPr>
          <w:snapToGrid w:val="0"/>
          <w:szCs w:val="22"/>
        </w:rPr>
        <w:t xml:space="preserve">further opportunities for integration of biosafety concerns in a variety of sectoral and cross-sectoral policies, laws and institutional frameworks; and developed a draft national mainstreaming strategy setting out steps to achieve integrated implementation of biosafety. The objective of the workshops was also to provide understanding of the core provisions of the Nagoya-Kuala Lumpur Supplementary Protocol on Liability and Redress and </w:t>
      </w:r>
      <w:r w:rsidRPr="0069743D">
        <w:rPr>
          <w:kern w:val="22"/>
          <w:szCs w:val="22"/>
        </w:rPr>
        <w:t>the requirements for its national implementation, including integration into existing regulatory frameworks, national instruments and policies</w:t>
      </w:r>
      <w:r w:rsidR="009E4685" w:rsidRPr="0069743D">
        <w:rPr>
          <w:kern w:val="22"/>
          <w:szCs w:val="22"/>
        </w:rPr>
        <w:t>;</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 xml:space="preserve">Two training workshops on the detection and identification of </w:t>
      </w:r>
      <w:proofErr w:type="spellStart"/>
      <w:r w:rsidRPr="0069743D">
        <w:rPr>
          <w:snapToGrid w:val="0"/>
          <w:szCs w:val="22"/>
        </w:rPr>
        <w:t>LMOs</w:t>
      </w:r>
      <w:proofErr w:type="spellEnd"/>
      <w:r w:rsidRPr="0069743D">
        <w:rPr>
          <w:snapToGrid w:val="0"/>
          <w:szCs w:val="22"/>
        </w:rPr>
        <w:t xml:space="preserve"> were held: one for Asia-Pacific region in Kuala Lumpur, Malaysia (20-24 March 2017), with 14 participants in attendance from 13 Parties; and one for Francophone Africa in Tunis, Tunisia (5-9 March 2018), which was attended by 19 participants from 17 Parties in the region. The objectives of the workshops were to provide theoretical and hands-on training on sampling, detection and identification of living modified organisms in the context of the Cartagena Protocol on Biosafety</w:t>
      </w:r>
      <w:r w:rsidR="006857AF" w:rsidRPr="0069743D">
        <w:rPr>
          <w:snapToGrid w:val="0"/>
          <w:szCs w:val="22"/>
        </w:rPr>
        <w:t>, and on</w:t>
      </w:r>
      <w:r w:rsidRPr="0069743D">
        <w:rPr>
          <w:snapToGrid w:val="0"/>
          <w:szCs w:val="22"/>
        </w:rPr>
        <w:t xml:space="preserve"> laboratory methodologies used for the analysis of samples; and </w:t>
      </w:r>
      <w:r w:rsidR="006857AF" w:rsidRPr="0069743D">
        <w:rPr>
          <w:snapToGrid w:val="0"/>
          <w:szCs w:val="22"/>
        </w:rPr>
        <w:t xml:space="preserve">to </w:t>
      </w:r>
      <w:r w:rsidRPr="0069743D">
        <w:rPr>
          <w:snapToGrid w:val="0"/>
          <w:szCs w:val="22"/>
        </w:rPr>
        <w:t>shar</w:t>
      </w:r>
      <w:r w:rsidR="006857AF" w:rsidRPr="0069743D">
        <w:rPr>
          <w:snapToGrid w:val="0"/>
          <w:szCs w:val="22"/>
        </w:rPr>
        <w:t>e</w:t>
      </w:r>
      <w:r w:rsidRPr="0069743D">
        <w:rPr>
          <w:snapToGrid w:val="0"/>
          <w:szCs w:val="22"/>
        </w:rPr>
        <w:t xml:space="preserve"> experiences and </w:t>
      </w:r>
      <w:proofErr w:type="spellStart"/>
      <w:r w:rsidRPr="0069743D">
        <w:rPr>
          <w:snapToGrid w:val="0"/>
          <w:szCs w:val="22"/>
        </w:rPr>
        <w:t>assessg</w:t>
      </w:r>
      <w:proofErr w:type="spellEnd"/>
      <w:r w:rsidRPr="0069743D">
        <w:rPr>
          <w:snapToGrid w:val="0"/>
          <w:szCs w:val="22"/>
        </w:rPr>
        <w:t xml:space="preserve"> national needs and gaps for the effective implementation of the relevant outcomes under the Strategic Plan for the Cartagena Protocol;</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 xml:space="preserve">A webinar, “Asia-Pacific Science-Policy Dialogue”, was held on 26 January 2018 in response to requests made during the Asia-Pacific Workshop on the Detection and Identification of </w:t>
      </w:r>
      <w:proofErr w:type="spellStart"/>
      <w:r w:rsidRPr="0069743D">
        <w:rPr>
          <w:snapToGrid w:val="0"/>
          <w:szCs w:val="22"/>
        </w:rPr>
        <w:t>LMOs</w:t>
      </w:r>
      <w:proofErr w:type="spellEnd"/>
      <w:r w:rsidRPr="0069743D">
        <w:rPr>
          <w:snapToGrid w:val="0"/>
          <w:szCs w:val="22"/>
        </w:rPr>
        <w:t xml:space="preserve">, for the Secretariat to facilitate the exchange of views among policymakers and scientists to discuss the strengths and limitations of methods for the detection of </w:t>
      </w:r>
      <w:proofErr w:type="spellStart"/>
      <w:r w:rsidRPr="0069743D">
        <w:rPr>
          <w:snapToGrid w:val="0"/>
          <w:szCs w:val="22"/>
        </w:rPr>
        <w:t>LMOs</w:t>
      </w:r>
      <w:proofErr w:type="spellEnd"/>
      <w:r w:rsidRPr="0069743D">
        <w:rPr>
          <w:snapToGrid w:val="0"/>
          <w:szCs w:val="22"/>
        </w:rPr>
        <w:t xml:space="preserve"> in order to inform policymaking and implementation, including those policies that set requirements for identification and quantification of </w:t>
      </w:r>
      <w:proofErr w:type="spellStart"/>
      <w:r w:rsidRPr="0069743D">
        <w:rPr>
          <w:snapToGrid w:val="0"/>
          <w:szCs w:val="22"/>
        </w:rPr>
        <w:t>LMOs</w:t>
      </w:r>
      <w:proofErr w:type="spellEnd"/>
      <w:r w:rsidRPr="0069743D">
        <w:rPr>
          <w:snapToGrid w:val="0"/>
          <w:szCs w:val="22"/>
        </w:rPr>
        <w:t xml:space="preserve"> by the exporters. A total of 45 participants from 11 Parties in the Asian </w:t>
      </w:r>
      <w:proofErr w:type="gramStart"/>
      <w:r w:rsidRPr="0069743D">
        <w:rPr>
          <w:snapToGrid w:val="0"/>
          <w:szCs w:val="22"/>
        </w:rPr>
        <w:t>region</w:t>
      </w:r>
      <w:proofErr w:type="gramEnd"/>
      <w:r w:rsidRPr="0069743D">
        <w:rPr>
          <w:snapToGrid w:val="0"/>
          <w:szCs w:val="22"/>
        </w:rPr>
        <w:t xml:space="preserve"> were nominated to take part in the webinar and the final number of participants was 35 from ten Parties;</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 xml:space="preserve">The Secretariat facilitated an online discussion on the training manual on the detection and identification of living modified organisms from 2 to 16 April 2018 with a view to implementing decision CP-VIII/16, where the Secretariat was requested to continue working on the draft training manual, in an expeditious manner, in collaboration with the Network of Laboratories for the Detection and Identification of Living Modified Organisms. </w:t>
      </w:r>
      <w:r w:rsidR="00F5251D">
        <w:rPr>
          <w:snapToGrid w:val="0"/>
          <w:szCs w:val="22"/>
        </w:rPr>
        <w:t>A total of 16</w:t>
      </w:r>
      <w:r w:rsidR="00F5251D" w:rsidRPr="0069743D">
        <w:rPr>
          <w:snapToGrid w:val="0"/>
          <w:szCs w:val="22"/>
        </w:rPr>
        <w:t xml:space="preserve"> </w:t>
      </w:r>
      <w:r w:rsidRPr="0069743D">
        <w:rPr>
          <w:snapToGrid w:val="0"/>
          <w:szCs w:val="22"/>
        </w:rPr>
        <w:t>participants from 13 Parties and one non-Party contributed to the online discussion;</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The Secretariat invited Parties to provide information regarding their capacity and needs in the detection and identification of living modified organisms, including a list of laboratories and their specific activities. A total of 32 submissions were received and information was synthesized by the Secretariat</w:t>
      </w:r>
      <w:r w:rsidRPr="0069743D">
        <w:rPr>
          <w:snapToGrid w:val="0"/>
        </w:rPr>
        <w:t xml:space="preserve"> for consideration </w:t>
      </w:r>
      <w:proofErr w:type="gramStart"/>
      <w:r w:rsidRPr="0069743D">
        <w:rPr>
          <w:snapToGrid w:val="0"/>
        </w:rPr>
        <w:t xml:space="preserve">by </w:t>
      </w:r>
      <w:r w:rsidR="00646250" w:rsidRPr="0069743D">
        <w:rPr>
          <w:snapToGrid w:val="0"/>
        </w:rPr>
        <w:t xml:space="preserve"> the</w:t>
      </w:r>
      <w:proofErr w:type="gramEnd"/>
      <w:r w:rsidR="00646250" w:rsidRPr="0069743D">
        <w:rPr>
          <w:snapToGrid w:val="0"/>
        </w:rPr>
        <w:t xml:space="preserve"> Parties</w:t>
      </w:r>
      <w:r w:rsidRPr="0069743D">
        <w:rPr>
          <w:snapToGrid w:val="0"/>
        </w:rPr>
        <w:t xml:space="preserve"> at </w:t>
      </w:r>
      <w:r w:rsidR="00653EEC">
        <w:rPr>
          <w:snapToGrid w:val="0"/>
        </w:rPr>
        <w:t>their</w:t>
      </w:r>
      <w:r w:rsidR="00653EEC" w:rsidRPr="0069743D">
        <w:rPr>
          <w:snapToGrid w:val="0"/>
        </w:rPr>
        <w:t xml:space="preserve"> </w:t>
      </w:r>
      <w:r w:rsidRPr="0069743D">
        <w:rPr>
          <w:snapToGrid w:val="0"/>
        </w:rPr>
        <w:t>ninth meeting</w:t>
      </w:r>
      <w:r w:rsidRPr="0069743D">
        <w:rPr>
          <w:snapToGrid w:val="0"/>
          <w:szCs w:val="22"/>
        </w:rPr>
        <w:t>;</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 xml:space="preserve">Two workshops on developing capacity for national border control of living modified organisms were held. The first was convened for </w:t>
      </w:r>
      <w:r w:rsidR="005F3609" w:rsidRPr="0069743D">
        <w:rPr>
          <w:snapToGrid w:val="0"/>
          <w:szCs w:val="22"/>
        </w:rPr>
        <w:t>s</w:t>
      </w:r>
      <w:r w:rsidRPr="0069743D">
        <w:rPr>
          <w:snapToGrid w:val="0"/>
          <w:szCs w:val="22"/>
        </w:rPr>
        <w:t xml:space="preserve">mall </w:t>
      </w:r>
      <w:r w:rsidR="005F3609" w:rsidRPr="0069743D">
        <w:rPr>
          <w:snapToGrid w:val="0"/>
          <w:szCs w:val="22"/>
        </w:rPr>
        <w:t>i</w:t>
      </w:r>
      <w:r w:rsidRPr="0069743D">
        <w:rPr>
          <w:snapToGrid w:val="0"/>
          <w:szCs w:val="22"/>
        </w:rPr>
        <w:t xml:space="preserve">sland </w:t>
      </w:r>
      <w:r w:rsidR="005F3609" w:rsidRPr="0069743D">
        <w:rPr>
          <w:snapToGrid w:val="0"/>
          <w:szCs w:val="22"/>
        </w:rPr>
        <w:t>d</w:t>
      </w:r>
      <w:r w:rsidRPr="0069743D">
        <w:rPr>
          <w:snapToGrid w:val="0"/>
          <w:szCs w:val="22"/>
        </w:rPr>
        <w:t>eveloping States in the Caribbean</w:t>
      </w:r>
      <w:r w:rsidR="007619D1" w:rsidRPr="0069743D">
        <w:rPr>
          <w:snapToGrid w:val="0"/>
          <w:szCs w:val="22"/>
        </w:rPr>
        <w:t>,</w:t>
      </w:r>
      <w:r w:rsidRPr="0069743D">
        <w:rPr>
          <w:snapToGrid w:val="0"/>
          <w:szCs w:val="22"/>
        </w:rPr>
        <w:t xml:space="preserve"> in St. Augustine, Trinidad and Tobago (17-19 October 2016) and was attended by 25 participants from 11 countries. The second was held for </w:t>
      </w:r>
      <w:r w:rsidR="005F3609" w:rsidRPr="0069743D">
        <w:rPr>
          <w:snapToGrid w:val="0"/>
          <w:szCs w:val="22"/>
        </w:rPr>
        <w:t>s</w:t>
      </w:r>
      <w:r w:rsidRPr="0069743D">
        <w:rPr>
          <w:snapToGrid w:val="0"/>
          <w:szCs w:val="22"/>
        </w:rPr>
        <w:t xml:space="preserve">mall </w:t>
      </w:r>
      <w:r w:rsidR="005F3609" w:rsidRPr="0069743D">
        <w:rPr>
          <w:snapToGrid w:val="0"/>
          <w:szCs w:val="22"/>
        </w:rPr>
        <w:t>i</w:t>
      </w:r>
      <w:r w:rsidRPr="0069743D">
        <w:rPr>
          <w:snapToGrid w:val="0"/>
          <w:szCs w:val="22"/>
        </w:rPr>
        <w:t xml:space="preserve">sland </w:t>
      </w:r>
      <w:r w:rsidR="005F3609" w:rsidRPr="0069743D">
        <w:rPr>
          <w:snapToGrid w:val="0"/>
          <w:szCs w:val="22"/>
        </w:rPr>
        <w:t>d</w:t>
      </w:r>
      <w:r w:rsidRPr="0069743D">
        <w:rPr>
          <w:snapToGrid w:val="0"/>
          <w:szCs w:val="22"/>
        </w:rPr>
        <w:t>eveloping States in the Pacific in Suva (27</w:t>
      </w:r>
      <w:r w:rsidR="00B12DC5">
        <w:rPr>
          <w:snapToGrid w:val="0"/>
          <w:szCs w:val="22"/>
        </w:rPr>
        <w:noBreakHyphen/>
      </w:r>
      <w:r w:rsidRPr="0069743D">
        <w:rPr>
          <w:snapToGrid w:val="0"/>
          <w:szCs w:val="22"/>
        </w:rPr>
        <w:t>29</w:t>
      </w:r>
      <w:r w:rsidRPr="0069743D">
        <w:rPr>
          <w:snapToGrid w:val="0"/>
        </w:rPr>
        <w:t> </w:t>
      </w:r>
      <w:r w:rsidRPr="0069743D">
        <w:rPr>
          <w:snapToGrid w:val="0"/>
          <w:szCs w:val="22"/>
        </w:rPr>
        <w:t>March</w:t>
      </w:r>
      <w:r w:rsidRPr="0069743D">
        <w:rPr>
          <w:snapToGrid w:val="0"/>
        </w:rPr>
        <w:t> </w:t>
      </w:r>
      <w:r w:rsidRPr="0069743D">
        <w:rPr>
          <w:snapToGrid w:val="0"/>
          <w:szCs w:val="22"/>
        </w:rPr>
        <w:t xml:space="preserve">2017), with 39 participants from 11 countries in the </w:t>
      </w:r>
      <w:proofErr w:type="spellStart"/>
      <w:r w:rsidRPr="0069743D">
        <w:rPr>
          <w:snapToGrid w:val="0"/>
          <w:szCs w:val="22"/>
        </w:rPr>
        <w:t>subregion</w:t>
      </w:r>
      <w:proofErr w:type="spellEnd"/>
      <w:r w:rsidRPr="0069743D">
        <w:rPr>
          <w:snapToGrid w:val="0"/>
          <w:szCs w:val="22"/>
        </w:rPr>
        <w:t xml:space="preserve"> in attendance. The objectives of the workshops were to introduce frontline customs and border control officials to the Cartagena Protocol on Biosafety and its requirements regarding the </w:t>
      </w:r>
      <w:r w:rsidRPr="0069743D">
        <w:rPr>
          <w:szCs w:val="22"/>
        </w:rPr>
        <w:t xml:space="preserve">handling, transport, packaging and identification </w:t>
      </w:r>
      <w:r w:rsidRPr="0069743D">
        <w:rPr>
          <w:snapToGrid w:val="0"/>
          <w:szCs w:val="22"/>
        </w:rPr>
        <w:t>of living modified organisms (</w:t>
      </w:r>
      <w:proofErr w:type="spellStart"/>
      <w:r w:rsidRPr="0069743D">
        <w:rPr>
          <w:snapToGrid w:val="0"/>
          <w:szCs w:val="22"/>
        </w:rPr>
        <w:t>LMOs</w:t>
      </w:r>
      <w:proofErr w:type="spellEnd"/>
      <w:r w:rsidRPr="0069743D">
        <w:rPr>
          <w:snapToGrid w:val="0"/>
          <w:szCs w:val="22"/>
        </w:rPr>
        <w:t xml:space="preserve">). Participants also received training on the techniques and methodologies that may be used for the sampling of shipments and the detection of living modified organisms; and shared national experiences and assessed relevant </w:t>
      </w:r>
      <w:proofErr w:type="spellStart"/>
      <w:r w:rsidRPr="0069743D">
        <w:rPr>
          <w:snapToGrid w:val="0"/>
          <w:szCs w:val="22"/>
        </w:rPr>
        <w:t>subregional</w:t>
      </w:r>
      <w:proofErr w:type="spellEnd"/>
      <w:r w:rsidRPr="0069743D">
        <w:rPr>
          <w:snapToGrid w:val="0"/>
          <w:szCs w:val="22"/>
        </w:rPr>
        <w:t xml:space="preserve"> needs and gaps.</w:t>
      </w:r>
    </w:p>
    <w:p w:rsidR="000448AC" w:rsidRPr="0069743D" w:rsidRDefault="000448AC" w:rsidP="000448AC">
      <w:pPr>
        <w:numPr>
          <w:ilvl w:val="1"/>
          <w:numId w:val="19"/>
        </w:numPr>
        <w:tabs>
          <w:tab w:val="clear" w:pos="1080"/>
          <w:tab w:val="num" w:pos="1440"/>
        </w:tabs>
        <w:spacing w:before="120" w:after="120"/>
        <w:rPr>
          <w:snapToGrid w:val="0"/>
          <w:szCs w:val="22"/>
        </w:rPr>
      </w:pPr>
      <w:r w:rsidRPr="0069743D">
        <w:rPr>
          <w:snapToGrid w:val="0"/>
          <w:szCs w:val="22"/>
        </w:rPr>
        <w:t>Two training courses on risk assessment of living modified organisms were organized. The first was held for the Latin America region in Panama City (20-24</w:t>
      </w:r>
      <w:r w:rsidRPr="0069743D">
        <w:rPr>
          <w:snapToGrid w:val="0"/>
        </w:rPr>
        <w:t> </w:t>
      </w:r>
      <w:r w:rsidRPr="0069743D">
        <w:rPr>
          <w:snapToGrid w:val="0"/>
          <w:szCs w:val="22"/>
        </w:rPr>
        <w:t>August</w:t>
      </w:r>
      <w:r w:rsidRPr="0069743D">
        <w:rPr>
          <w:snapToGrid w:val="0"/>
        </w:rPr>
        <w:t> </w:t>
      </w:r>
      <w:r w:rsidRPr="0069743D">
        <w:rPr>
          <w:snapToGrid w:val="0"/>
          <w:szCs w:val="22"/>
        </w:rPr>
        <w:t xml:space="preserve">2018), which was attended by 40 participants from 15 Parties and two non-Parties in the region; and a second training course </w:t>
      </w:r>
      <w:r w:rsidR="007619D1" w:rsidRPr="0069743D">
        <w:rPr>
          <w:snapToGrid w:val="0"/>
          <w:szCs w:val="22"/>
        </w:rPr>
        <w:t>wa</w:t>
      </w:r>
      <w:r w:rsidRPr="0069743D">
        <w:rPr>
          <w:snapToGrid w:val="0"/>
          <w:szCs w:val="22"/>
        </w:rPr>
        <w:t>s planned for Central and Eastern Europe in Minsk (24-28</w:t>
      </w:r>
      <w:r w:rsidRPr="0069743D">
        <w:rPr>
          <w:snapToGrid w:val="0"/>
        </w:rPr>
        <w:t> </w:t>
      </w:r>
      <w:r w:rsidRPr="0069743D">
        <w:rPr>
          <w:snapToGrid w:val="0"/>
          <w:szCs w:val="22"/>
        </w:rPr>
        <w:t>September</w:t>
      </w:r>
      <w:r w:rsidRPr="0069743D">
        <w:rPr>
          <w:snapToGrid w:val="0"/>
        </w:rPr>
        <w:t> </w:t>
      </w:r>
      <w:r w:rsidRPr="0069743D">
        <w:rPr>
          <w:snapToGrid w:val="0"/>
          <w:szCs w:val="22"/>
        </w:rPr>
        <w:t>2018).</w:t>
      </w:r>
      <w:r w:rsidRPr="0069743D">
        <w:rPr>
          <w:szCs w:val="22"/>
        </w:rPr>
        <w:t xml:space="preserve"> </w:t>
      </w:r>
      <w:r w:rsidRPr="0069743D">
        <w:rPr>
          <w:snapToGrid w:val="0"/>
          <w:szCs w:val="22"/>
        </w:rPr>
        <w:t>The objectives of the workshops are to provide theoretical and practical training for participants on the risk assessment process (concepts, steps, methodology</w:t>
      </w:r>
      <w:r w:rsidRPr="0069743D">
        <w:rPr>
          <w:snapToGrid w:val="0"/>
        </w:rPr>
        <w:t xml:space="preserve"> and</w:t>
      </w:r>
      <w:r w:rsidRPr="0069743D">
        <w:rPr>
          <w:snapToGrid w:val="0"/>
          <w:szCs w:val="22"/>
        </w:rPr>
        <w:t xml:space="preserve"> key issues to consider); hands-on training in the evaluation of case studies of living modified organisms for environmental release, identifying protection goals and applying the risk assessment methodology to develop risk scenarios to assess.</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 xml:space="preserve">The Secretariat also developed online capacity-building materials, in collaboration with Strathclyde University in Glasgow and with the financial support of the Japan Biodiversity Fund. These include an e-learning module and toolkit on mainstreaming biosafety; an interactive online application to develop a biosafety mainstreaming strategy; and an e-learning module for the implementation of the Nagoya-Kuala Lumpur Supplementary Protocol on Liability and Redress. These materials are available through the Secretariat's Biodiversity </w:t>
      </w:r>
      <w:r w:rsidR="009E4685" w:rsidRPr="0069743D">
        <w:rPr>
          <w:kern w:val="22"/>
          <w:szCs w:val="22"/>
          <w:lang w:eastAsia="x-none"/>
        </w:rPr>
        <w:t>e</w:t>
      </w:r>
      <w:r w:rsidRPr="0069743D">
        <w:rPr>
          <w:kern w:val="22"/>
          <w:szCs w:val="22"/>
          <w:lang w:eastAsia="x-none"/>
        </w:rPr>
        <w:t>-Learning Platform.</w:t>
      </w:r>
      <w:r w:rsidR="00E70289">
        <w:rPr>
          <w:rStyle w:val="FootnoteReference"/>
          <w:kern w:val="22"/>
          <w:szCs w:val="22"/>
          <w:lang w:eastAsia="x-none"/>
        </w:rPr>
        <w:footnoteReference w:id="5"/>
      </w:r>
      <w:r w:rsidRPr="0069743D">
        <w:rPr>
          <w:kern w:val="22"/>
          <w:szCs w:val="22"/>
          <w:lang w:eastAsia="x-none"/>
        </w:rPr>
        <w:t xml:space="preserve"> All e-learning materials will also be made available in French and Spanish.</w:t>
      </w:r>
    </w:p>
    <w:p w:rsidR="000448AC" w:rsidRPr="0069743D" w:rsidRDefault="000448AC" w:rsidP="000448AC">
      <w:pPr>
        <w:numPr>
          <w:ilvl w:val="0"/>
          <w:numId w:val="19"/>
        </w:numPr>
        <w:suppressLineNumbers/>
        <w:tabs>
          <w:tab w:val="clear" w:pos="360"/>
          <w:tab w:val="num" w:pos="720"/>
        </w:tabs>
        <w:suppressAutoHyphens/>
        <w:spacing w:before="120" w:after="120"/>
        <w:rPr>
          <w:kern w:val="22"/>
          <w:szCs w:val="22"/>
          <w:lang w:eastAsia="x-none"/>
        </w:rPr>
      </w:pPr>
      <w:r w:rsidRPr="0069743D">
        <w:rPr>
          <w:kern w:val="22"/>
          <w:szCs w:val="22"/>
          <w:lang w:eastAsia="x-none"/>
        </w:rPr>
        <w:t>In the context of the second phase of the project on “Integrated implementation of the Cartagena Protocol on Biosafety, the Nagoya-Kuala Lumpur Supplementary Protocol on Liability and Redress and the Convention on Biological Diversity at the national level”, funded by the Government of Japan through the Japan Biodiversity Fund, ten additional Parties are carrying out a number of activities at the national level, including the development of a desk study documenting experience with integrated implementation and the development of a mainstreaming strategy for further integration of biosafety concerns into national biodiversity strategies and action plans, other sectoral and cross</w:t>
      </w:r>
      <w:r w:rsidR="00123D5D" w:rsidRPr="0069743D">
        <w:rPr>
          <w:kern w:val="22"/>
          <w:szCs w:val="22"/>
          <w:lang w:eastAsia="x-none"/>
        </w:rPr>
        <w:t>-</w:t>
      </w:r>
      <w:r w:rsidRPr="0069743D">
        <w:rPr>
          <w:kern w:val="22"/>
          <w:szCs w:val="22"/>
          <w:lang w:eastAsia="x-none"/>
        </w:rPr>
        <w:t>sectoral laws, policies and institutional structures and intersectoral coordination mechanisms. The national activities involve national workshops through which cross-sectoral involvement and dialogues are fostered to create a</w:t>
      </w:r>
      <w:r w:rsidR="007619D1" w:rsidRPr="0069743D">
        <w:rPr>
          <w:kern w:val="22"/>
          <w:szCs w:val="22"/>
          <w:lang w:eastAsia="x-none"/>
        </w:rPr>
        <w:t>n</w:t>
      </w:r>
      <w:r w:rsidRPr="0069743D">
        <w:rPr>
          <w:kern w:val="22"/>
          <w:szCs w:val="22"/>
          <w:lang w:eastAsia="x-none"/>
        </w:rPr>
        <w:t xml:space="preserve"> </w:t>
      </w:r>
      <w:r w:rsidR="007619D1" w:rsidRPr="0069743D">
        <w:rPr>
          <w:kern w:val="22"/>
          <w:szCs w:val="22"/>
          <w:lang w:eastAsia="x-none"/>
        </w:rPr>
        <w:t xml:space="preserve">environment </w:t>
      </w:r>
      <w:r w:rsidRPr="0069743D">
        <w:rPr>
          <w:kern w:val="22"/>
          <w:szCs w:val="22"/>
          <w:lang w:eastAsia="x-none"/>
        </w:rPr>
        <w:t>conducive to achieve the objectives set out in the national biosafety mainstreaming strategies.</w:t>
      </w:r>
    </w:p>
    <w:p w:rsidR="00683242" w:rsidRDefault="00683242" w:rsidP="00543436">
      <w:pPr>
        <w:spacing w:before="120" w:after="120"/>
        <w:jc w:val="center"/>
      </w:pPr>
      <w:r w:rsidRPr="0069743D">
        <w:t>_________</w:t>
      </w:r>
    </w:p>
    <w:p w:rsidR="00B3369F" w:rsidRPr="00C9161D" w:rsidRDefault="00B3369F" w:rsidP="00C9161D"/>
    <w:sectPr w:rsidR="00B3369F" w:rsidRPr="00C9161D" w:rsidSect="00417F90">
      <w:headerReference w:type="even" r:id="rId30"/>
      <w:headerReference w:type="default" r:id="rId3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CC" w:rsidRDefault="001559CC" w:rsidP="00CF1848">
      <w:r>
        <w:separator/>
      </w:r>
    </w:p>
  </w:endnote>
  <w:endnote w:type="continuationSeparator" w:id="0">
    <w:p w:rsidR="001559CC" w:rsidRDefault="001559C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CC" w:rsidRDefault="001559CC" w:rsidP="00CF1848">
      <w:r>
        <w:separator/>
      </w:r>
    </w:p>
  </w:footnote>
  <w:footnote w:type="continuationSeparator" w:id="0">
    <w:p w:rsidR="001559CC" w:rsidRDefault="001559CC" w:rsidP="00CF1848">
      <w:r>
        <w:continuationSeparator/>
      </w:r>
    </w:p>
  </w:footnote>
  <w:footnote w:id="1">
    <w:p w:rsidR="00AB5133" w:rsidRPr="00543436" w:rsidRDefault="00AB5133" w:rsidP="00543436">
      <w:pPr>
        <w:pStyle w:val="FootnoteText"/>
        <w:ind w:firstLine="0"/>
        <w:jc w:val="left"/>
        <w:rPr>
          <w:kern w:val="18"/>
          <w:szCs w:val="18"/>
        </w:rPr>
      </w:pPr>
      <w:r w:rsidRPr="00543436">
        <w:rPr>
          <w:rStyle w:val="FootnoteReference"/>
          <w:kern w:val="18"/>
          <w:sz w:val="18"/>
          <w:szCs w:val="18"/>
        </w:rPr>
        <w:footnoteRef/>
      </w:r>
      <w:r w:rsidRPr="00543436">
        <w:rPr>
          <w:kern w:val="18"/>
          <w:szCs w:val="18"/>
        </w:rPr>
        <w:t xml:space="preserve"> </w:t>
      </w:r>
      <w:r w:rsidRPr="00E70289">
        <w:rPr>
          <w:noProof/>
          <w:kern w:val="18"/>
          <w:szCs w:val="18"/>
        </w:rPr>
        <w:t xml:space="preserve">Ref No. </w:t>
      </w:r>
      <w:proofErr w:type="spellStart"/>
      <w:r w:rsidRPr="00543436">
        <w:rPr>
          <w:kern w:val="18"/>
          <w:szCs w:val="18"/>
          <w:lang w:eastAsia="en-CA"/>
        </w:rPr>
        <w:t>SCBD</w:t>
      </w:r>
      <w:proofErr w:type="spellEnd"/>
      <w:r w:rsidRPr="00543436">
        <w:rPr>
          <w:kern w:val="18"/>
          <w:szCs w:val="18"/>
          <w:lang w:eastAsia="en-CA"/>
        </w:rPr>
        <w:t>/</w:t>
      </w:r>
      <w:r w:rsidRPr="00543436">
        <w:rPr>
          <w:kern w:val="18"/>
          <w:szCs w:val="18"/>
        </w:rPr>
        <w:t>SPS/AL/</w:t>
      </w:r>
      <w:proofErr w:type="spellStart"/>
      <w:r w:rsidRPr="00543436">
        <w:rPr>
          <w:kern w:val="18"/>
          <w:szCs w:val="18"/>
        </w:rPr>
        <w:t>MPM</w:t>
      </w:r>
      <w:proofErr w:type="spellEnd"/>
      <w:r w:rsidRPr="00543436">
        <w:rPr>
          <w:kern w:val="18"/>
          <w:szCs w:val="18"/>
        </w:rPr>
        <w:t xml:space="preserve">/MW/87278, </w:t>
      </w:r>
      <w:r w:rsidRPr="00E70289">
        <w:rPr>
          <w:noProof/>
          <w:kern w:val="18"/>
          <w:szCs w:val="18"/>
        </w:rPr>
        <w:t xml:space="preserve">issued on </w:t>
      </w:r>
      <w:r w:rsidRPr="00764E98">
        <w:rPr>
          <w:noProof/>
          <w:kern w:val="18"/>
          <w:szCs w:val="18"/>
        </w:rPr>
        <w:t>9 April 2018.</w:t>
      </w:r>
    </w:p>
  </w:footnote>
  <w:footnote w:id="2">
    <w:p w:rsidR="00AB5133" w:rsidRPr="00543436" w:rsidRDefault="00AB5133" w:rsidP="00543436">
      <w:pPr>
        <w:pStyle w:val="FootnoteText"/>
        <w:ind w:firstLine="0"/>
        <w:jc w:val="left"/>
        <w:rPr>
          <w:kern w:val="18"/>
          <w:szCs w:val="18"/>
        </w:rPr>
      </w:pPr>
      <w:r w:rsidRPr="00543436">
        <w:rPr>
          <w:rStyle w:val="FootnoteReference"/>
          <w:kern w:val="18"/>
          <w:sz w:val="18"/>
          <w:szCs w:val="18"/>
        </w:rPr>
        <w:footnoteRef/>
      </w:r>
      <w:r w:rsidRPr="00543436">
        <w:rPr>
          <w:kern w:val="18"/>
          <w:szCs w:val="18"/>
        </w:rPr>
        <w:t xml:space="preserve"> Germany and Slovenia indicated that their biosafety frameworks </w:t>
      </w:r>
      <w:r w:rsidR="00952B09" w:rsidRPr="00543436">
        <w:rPr>
          <w:kern w:val="18"/>
          <w:szCs w:val="18"/>
        </w:rPr>
        <w:t xml:space="preserve">are </w:t>
      </w:r>
      <w:r w:rsidRPr="00543436">
        <w:rPr>
          <w:kern w:val="18"/>
          <w:szCs w:val="18"/>
        </w:rPr>
        <w:t xml:space="preserve">fully in place and in accordance with the Cartagena Protocol. </w:t>
      </w:r>
      <w:r w:rsidR="00952B09" w:rsidRPr="00543436">
        <w:rPr>
          <w:kern w:val="18"/>
          <w:szCs w:val="18"/>
        </w:rPr>
        <w:t>Thus,</w:t>
      </w:r>
      <w:r w:rsidRPr="00543436">
        <w:rPr>
          <w:kern w:val="18"/>
          <w:szCs w:val="18"/>
        </w:rPr>
        <w:t xml:space="preserve"> these countries do not have the need to carry out specific capacity-building </w:t>
      </w:r>
      <w:proofErr w:type="gramStart"/>
      <w:r w:rsidRPr="00543436">
        <w:rPr>
          <w:kern w:val="18"/>
          <w:szCs w:val="18"/>
        </w:rPr>
        <w:t>activities, and</w:t>
      </w:r>
      <w:proofErr w:type="gramEnd"/>
      <w:r w:rsidRPr="00543436">
        <w:rPr>
          <w:kern w:val="18"/>
          <w:szCs w:val="18"/>
        </w:rPr>
        <w:t xml:space="preserve"> did not report on the status of implementation of the Framework and Action Plan.</w:t>
      </w:r>
    </w:p>
  </w:footnote>
  <w:footnote w:id="3">
    <w:p w:rsidR="00AB5133" w:rsidRPr="00543436" w:rsidRDefault="00AB5133" w:rsidP="00543436">
      <w:pPr>
        <w:pStyle w:val="FootnoteText"/>
        <w:ind w:firstLine="0"/>
        <w:jc w:val="left"/>
        <w:rPr>
          <w:kern w:val="18"/>
          <w:szCs w:val="18"/>
        </w:rPr>
      </w:pPr>
      <w:r w:rsidRPr="00543436">
        <w:rPr>
          <w:rStyle w:val="FootnoteReference"/>
          <w:kern w:val="18"/>
          <w:sz w:val="18"/>
          <w:szCs w:val="18"/>
        </w:rPr>
        <w:footnoteRef/>
      </w:r>
      <w:r w:rsidRPr="00543436">
        <w:rPr>
          <w:kern w:val="18"/>
          <w:szCs w:val="18"/>
        </w:rPr>
        <w:t xml:space="preserve"> </w:t>
      </w:r>
      <w:hyperlink r:id="rId1" w:history="1">
        <w:r w:rsidRPr="00543436">
          <w:rPr>
            <w:rStyle w:val="Hyperlink"/>
            <w:kern w:val="18"/>
            <w:szCs w:val="18"/>
          </w:rPr>
          <w:t>http://genesperu.minam.gob.pe</w:t>
        </w:r>
      </w:hyperlink>
      <w:r w:rsidRPr="00543436">
        <w:rPr>
          <w:kern w:val="18"/>
          <w:szCs w:val="18"/>
        </w:rPr>
        <w:t>.</w:t>
      </w:r>
    </w:p>
  </w:footnote>
  <w:footnote w:id="4">
    <w:p w:rsidR="00712B16" w:rsidRPr="00543436" w:rsidRDefault="00712B16" w:rsidP="00543436">
      <w:pPr>
        <w:pStyle w:val="FootnoteText"/>
        <w:ind w:firstLine="0"/>
        <w:jc w:val="left"/>
        <w:rPr>
          <w:kern w:val="18"/>
          <w:szCs w:val="18"/>
        </w:rPr>
      </w:pPr>
      <w:r w:rsidRPr="00543436">
        <w:rPr>
          <w:rStyle w:val="FootnoteReference"/>
          <w:kern w:val="18"/>
          <w:sz w:val="18"/>
          <w:szCs w:val="18"/>
        </w:rPr>
        <w:footnoteRef/>
      </w:r>
      <w:r w:rsidRPr="00543436">
        <w:rPr>
          <w:kern w:val="18"/>
          <w:szCs w:val="18"/>
        </w:rPr>
        <w:t xml:space="preserve"> </w:t>
      </w:r>
      <w:r w:rsidRPr="00543436">
        <w:rPr>
          <w:kern w:val="18"/>
          <w:szCs w:val="18"/>
          <w:lang w:val="es-ES"/>
        </w:rPr>
        <w:t>Comisión Intersecretarial de Bioseguridad de Organismos Genéticamente Modificados</w:t>
      </w:r>
      <w:r w:rsidRPr="00543436">
        <w:rPr>
          <w:kern w:val="18"/>
          <w:szCs w:val="18"/>
        </w:rPr>
        <w:t>.</w:t>
      </w:r>
    </w:p>
  </w:footnote>
  <w:footnote w:id="5">
    <w:p w:rsidR="00E70289" w:rsidRPr="00543436" w:rsidRDefault="00E70289" w:rsidP="00543436">
      <w:pPr>
        <w:pStyle w:val="FootnoteText"/>
        <w:ind w:firstLine="0"/>
        <w:jc w:val="left"/>
        <w:rPr>
          <w:kern w:val="18"/>
          <w:szCs w:val="18"/>
          <w:lang w:val="en-US"/>
        </w:rPr>
      </w:pPr>
      <w:r w:rsidRPr="00543436">
        <w:rPr>
          <w:rStyle w:val="FootnoteReference"/>
          <w:kern w:val="18"/>
          <w:sz w:val="18"/>
          <w:szCs w:val="18"/>
        </w:rPr>
        <w:footnoteRef/>
      </w:r>
      <w:r w:rsidRPr="00543436">
        <w:rPr>
          <w:kern w:val="18"/>
          <w:szCs w:val="18"/>
        </w:rPr>
        <w:t xml:space="preserve"> </w:t>
      </w:r>
      <w:hyperlink r:id="rId2" w:history="1">
        <w:r w:rsidRPr="00543436">
          <w:rPr>
            <w:color w:val="0000FF"/>
            <w:kern w:val="18"/>
            <w:szCs w:val="18"/>
            <w:u w:val="single"/>
            <w:lang w:eastAsia="x-none"/>
          </w:rPr>
          <w:t>https://scbd.unssc.org/course/index.php?categoryid=3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662349434"/>
      <w:dataBinding w:prefixMappings="xmlns:ns0='http://purl.org/dc/elements/1.1/' xmlns:ns1='http://schemas.openxmlformats.org/package/2006/metadata/core-properties' " w:xpath="/ns1:coreProperties[1]/ns0:subject[1]" w:storeItemID="{6C3C8BC8-F283-45AE-878A-BAB7291924A1}"/>
      <w:text/>
    </w:sdtPr>
    <w:sdtEndPr/>
    <w:sdtContent>
      <w:p w:rsidR="00AB5133" w:rsidRPr="003B32E3" w:rsidRDefault="00AB5133" w:rsidP="00534681">
        <w:pPr>
          <w:pStyle w:val="Header"/>
          <w:rPr>
            <w:lang w:val="fr-FR"/>
          </w:rPr>
        </w:pPr>
        <w:r w:rsidRPr="004C01BB">
          <w:rPr>
            <w:lang w:val="fr-FR"/>
          </w:rPr>
          <w:t>CBD/CP/LG-CB/12/2</w:t>
        </w:r>
      </w:p>
    </w:sdtContent>
  </w:sdt>
  <w:p w:rsidR="00AB5133" w:rsidRPr="003B32E3" w:rsidRDefault="00AB5133" w:rsidP="00534681">
    <w:pPr>
      <w:pStyle w:val="Header"/>
      <w:rPr>
        <w:lang w:val="fr-FR"/>
      </w:rPr>
    </w:pPr>
    <w:r w:rsidRPr="003B32E3">
      <w:rPr>
        <w:lang w:val="fr-FR"/>
      </w:rPr>
      <w:t xml:space="preserve">Page </w:t>
    </w:r>
    <w:r>
      <w:fldChar w:fldCharType="begin"/>
    </w:r>
    <w:r w:rsidRPr="003B32E3">
      <w:rPr>
        <w:lang w:val="fr-FR"/>
      </w:rPr>
      <w:instrText xml:space="preserve"> PAGE   \* MERGEFORMAT </w:instrText>
    </w:r>
    <w:r>
      <w:fldChar w:fldCharType="separate"/>
    </w:r>
    <w:r w:rsidR="00026F2A">
      <w:rPr>
        <w:noProof/>
        <w:lang w:val="fr-FR"/>
      </w:rPr>
      <w:t>12</w:t>
    </w:r>
    <w:r>
      <w:rPr>
        <w:noProof/>
      </w:rPr>
      <w:fldChar w:fldCharType="end"/>
    </w:r>
  </w:p>
  <w:p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370262903"/>
      <w:dataBinding w:prefixMappings="xmlns:ns0='http://purl.org/dc/elements/1.1/' xmlns:ns1='http://schemas.openxmlformats.org/package/2006/metadata/core-properties' " w:xpath="/ns1:coreProperties[1]/ns0:subject[1]" w:storeItemID="{6C3C8BC8-F283-45AE-878A-BAB7291924A1}"/>
      <w:text/>
    </w:sdtPr>
    <w:sdtEndPr/>
    <w:sdtContent>
      <w:p w:rsidR="00AB5133" w:rsidRPr="003B32E3" w:rsidRDefault="00AB5133" w:rsidP="009505C9">
        <w:pPr>
          <w:pStyle w:val="Header"/>
          <w:jc w:val="right"/>
          <w:rPr>
            <w:lang w:val="fr-FR"/>
          </w:rPr>
        </w:pPr>
        <w:r w:rsidRPr="004C01BB">
          <w:rPr>
            <w:lang w:val="fr-FR"/>
          </w:rPr>
          <w:t>CBD/CP/LG-CB/12/2</w:t>
        </w:r>
      </w:p>
    </w:sdtContent>
  </w:sdt>
  <w:p w:rsidR="00AB5133" w:rsidRPr="003B32E3" w:rsidRDefault="00AB5133" w:rsidP="009505C9">
    <w:pPr>
      <w:pStyle w:val="Header"/>
      <w:jc w:val="right"/>
      <w:rPr>
        <w:lang w:val="fr-FR"/>
      </w:rPr>
    </w:pPr>
    <w:r w:rsidRPr="003B32E3">
      <w:rPr>
        <w:lang w:val="fr-FR"/>
      </w:rPr>
      <w:t xml:space="preserve">Page </w:t>
    </w:r>
    <w:r>
      <w:fldChar w:fldCharType="begin"/>
    </w:r>
    <w:r w:rsidRPr="003B32E3">
      <w:rPr>
        <w:lang w:val="fr-FR"/>
      </w:rPr>
      <w:instrText xml:space="preserve"> PAGE   \* MERGEFORMAT </w:instrText>
    </w:r>
    <w:r>
      <w:fldChar w:fldCharType="separate"/>
    </w:r>
    <w:r w:rsidR="00026F2A">
      <w:rPr>
        <w:noProof/>
        <w:lang w:val="fr-FR"/>
      </w:rPr>
      <w:t>3</w:t>
    </w:r>
    <w:r>
      <w:rPr>
        <w:noProof/>
      </w:rPr>
      <w:fldChar w:fldCharType="end"/>
    </w:r>
  </w:p>
  <w:p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2D135D8"/>
    <w:multiLevelType w:val="hybridMultilevel"/>
    <w:tmpl w:val="BBE85B70"/>
    <w:lvl w:ilvl="0" w:tplc="D2A2226A">
      <w:start w:val="1"/>
      <w:numFmt w:val="upperRoman"/>
      <w:lvlText w:val="%1. "/>
      <w:lvlJc w:val="left"/>
      <w:pPr>
        <w:ind w:left="1429" w:hanging="360"/>
      </w:pPr>
      <w:rPr>
        <w:rFonts w:hint="default"/>
      </w:rPr>
    </w:lvl>
    <w:lvl w:ilvl="1" w:tplc="04090019">
      <w:start w:val="1"/>
      <w:numFmt w:val="lowerLetter"/>
      <w:lvlText w:val="%2."/>
      <w:lvlJc w:val="left"/>
      <w:pPr>
        <w:ind w:left="2149" w:hanging="360"/>
      </w:pPr>
    </w:lvl>
    <w:lvl w:ilvl="2" w:tplc="B9EE986A">
      <w:start w:val="1"/>
      <w:numFmt w:val="lowerLetter"/>
      <w:lvlText w:val="%3)"/>
      <w:lvlJc w:val="left"/>
      <w:pPr>
        <w:ind w:left="3049" w:hanging="360"/>
      </w:pPr>
      <w:rPr>
        <w:rFonts w:cs="Angsana New"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26143"/>
    <w:multiLevelType w:val="hybridMultilevel"/>
    <w:tmpl w:val="FCB0A3A6"/>
    <w:lvl w:ilvl="0" w:tplc="1D745406">
      <w:start w:val="1"/>
      <w:numFmt w:val="decimal"/>
      <w:lvlText w:val="%1."/>
      <w:lvlJc w:val="left"/>
      <w:pPr>
        <w:ind w:left="555" w:hanging="55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4"/>
  </w:num>
  <w:num w:numId="18">
    <w:abstractNumId w:val="15"/>
  </w:num>
  <w:num w:numId="19">
    <w:abstractNumId w:val="13"/>
  </w:num>
  <w:num w:numId="20">
    <w:abstractNumId w:val="1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6EB3"/>
    <w:rsid w:val="00026F2A"/>
    <w:rsid w:val="0003022E"/>
    <w:rsid w:val="00033713"/>
    <w:rsid w:val="00040047"/>
    <w:rsid w:val="000448AC"/>
    <w:rsid w:val="0005144A"/>
    <w:rsid w:val="00084688"/>
    <w:rsid w:val="000A7E10"/>
    <w:rsid w:val="000D49C0"/>
    <w:rsid w:val="000E3333"/>
    <w:rsid w:val="000E3747"/>
    <w:rsid w:val="000E673A"/>
    <w:rsid w:val="000F3A39"/>
    <w:rsid w:val="000F74F5"/>
    <w:rsid w:val="00105372"/>
    <w:rsid w:val="00110E07"/>
    <w:rsid w:val="00123D5D"/>
    <w:rsid w:val="00124402"/>
    <w:rsid w:val="00131E7A"/>
    <w:rsid w:val="00141A0F"/>
    <w:rsid w:val="00145A34"/>
    <w:rsid w:val="001559CC"/>
    <w:rsid w:val="00172A2D"/>
    <w:rsid w:val="00172AF6"/>
    <w:rsid w:val="00173116"/>
    <w:rsid w:val="00176CEE"/>
    <w:rsid w:val="00192D16"/>
    <w:rsid w:val="001E6C05"/>
    <w:rsid w:val="001F0B7A"/>
    <w:rsid w:val="001F2503"/>
    <w:rsid w:val="002232CD"/>
    <w:rsid w:val="002603C2"/>
    <w:rsid w:val="0028365C"/>
    <w:rsid w:val="002A5E57"/>
    <w:rsid w:val="002B5E51"/>
    <w:rsid w:val="002D25E5"/>
    <w:rsid w:val="002E6B79"/>
    <w:rsid w:val="003070FF"/>
    <w:rsid w:val="00315653"/>
    <w:rsid w:val="00331117"/>
    <w:rsid w:val="00370F4D"/>
    <w:rsid w:val="00372F74"/>
    <w:rsid w:val="00373129"/>
    <w:rsid w:val="00391154"/>
    <w:rsid w:val="003A5860"/>
    <w:rsid w:val="003B1BC1"/>
    <w:rsid w:val="003B32E3"/>
    <w:rsid w:val="003F7224"/>
    <w:rsid w:val="00417F90"/>
    <w:rsid w:val="00427D21"/>
    <w:rsid w:val="004644C2"/>
    <w:rsid w:val="0046607C"/>
    <w:rsid w:val="00467F9C"/>
    <w:rsid w:val="00486DA8"/>
    <w:rsid w:val="004A27FF"/>
    <w:rsid w:val="004C01BB"/>
    <w:rsid w:val="004C1D64"/>
    <w:rsid w:val="00515DF5"/>
    <w:rsid w:val="00534681"/>
    <w:rsid w:val="00536A28"/>
    <w:rsid w:val="00543436"/>
    <w:rsid w:val="005A2A2B"/>
    <w:rsid w:val="005A4046"/>
    <w:rsid w:val="005D281F"/>
    <w:rsid w:val="005E6082"/>
    <w:rsid w:val="005F3609"/>
    <w:rsid w:val="00600872"/>
    <w:rsid w:val="00604E71"/>
    <w:rsid w:val="006117F6"/>
    <w:rsid w:val="006122BA"/>
    <w:rsid w:val="006212C0"/>
    <w:rsid w:val="00626A15"/>
    <w:rsid w:val="00630AD2"/>
    <w:rsid w:val="00646250"/>
    <w:rsid w:val="00646C63"/>
    <w:rsid w:val="00647968"/>
    <w:rsid w:val="00653EEC"/>
    <w:rsid w:val="006643D6"/>
    <w:rsid w:val="00683242"/>
    <w:rsid w:val="006857AF"/>
    <w:rsid w:val="00690B3B"/>
    <w:rsid w:val="0069743D"/>
    <w:rsid w:val="006B2290"/>
    <w:rsid w:val="006D5512"/>
    <w:rsid w:val="006E6B06"/>
    <w:rsid w:val="00701016"/>
    <w:rsid w:val="00706AE9"/>
    <w:rsid w:val="007074FE"/>
    <w:rsid w:val="00712B16"/>
    <w:rsid w:val="00715B0E"/>
    <w:rsid w:val="00717D88"/>
    <w:rsid w:val="007343E8"/>
    <w:rsid w:val="007510EB"/>
    <w:rsid w:val="00757F15"/>
    <w:rsid w:val="007619D1"/>
    <w:rsid w:val="00764E98"/>
    <w:rsid w:val="007942D3"/>
    <w:rsid w:val="007B0D52"/>
    <w:rsid w:val="007B6C09"/>
    <w:rsid w:val="007E09DA"/>
    <w:rsid w:val="008178B6"/>
    <w:rsid w:val="00865B74"/>
    <w:rsid w:val="00886796"/>
    <w:rsid w:val="008A01FE"/>
    <w:rsid w:val="008A3923"/>
    <w:rsid w:val="008F0D6F"/>
    <w:rsid w:val="008F3CDD"/>
    <w:rsid w:val="00920B8B"/>
    <w:rsid w:val="00930BA1"/>
    <w:rsid w:val="0093169E"/>
    <w:rsid w:val="0093360B"/>
    <w:rsid w:val="009505C9"/>
    <w:rsid w:val="00952B09"/>
    <w:rsid w:val="009A4842"/>
    <w:rsid w:val="009A546A"/>
    <w:rsid w:val="009C04CF"/>
    <w:rsid w:val="009E4685"/>
    <w:rsid w:val="00A17EDA"/>
    <w:rsid w:val="00A370FE"/>
    <w:rsid w:val="00A80521"/>
    <w:rsid w:val="00A960B6"/>
    <w:rsid w:val="00AA3D4D"/>
    <w:rsid w:val="00AB5133"/>
    <w:rsid w:val="00AC00DF"/>
    <w:rsid w:val="00AD6BC6"/>
    <w:rsid w:val="00AF135D"/>
    <w:rsid w:val="00AF169F"/>
    <w:rsid w:val="00B12DC5"/>
    <w:rsid w:val="00B3369F"/>
    <w:rsid w:val="00B440FF"/>
    <w:rsid w:val="00B52686"/>
    <w:rsid w:val="00B60999"/>
    <w:rsid w:val="00B71767"/>
    <w:rsid w:val="00BA4DB6"/>
    <w:rsid w:val="00BC3863"/>
    <w:rsid w:val="00BC4A3C"/>
    <w:rsid w:val="00BD796A"/>
    <w:rsid w:val="00BF08BC"/>
    <w:rsid w:val="00C1340A"/>
    <w:rsid w:val="00C21AA3"/>
    <w:rsid w:val="00C47FBE"/>
    <w:rsid w:val="00C5686E"/>
    <w:rsid w:val="00C648F4"/>
    <w:rsid w:val="00C9161D"/>
    <w:rsid w:val="00CE0A54"/>
    <w:rsid w:val="00CF1848"/>
    <w:rsid w:val="00D001EF"/>
    <w:rsid w:val="00D04350"/>
    <w:rsid w:val="00D12044"/>
    <w:rsid w:val="00D1254E"/>
    <w:rsid w:val="00D40446"/>
    <w:rsid w:val="00D72D7A"/>
    <w:rsid w:val="00D76A18"/>
    <w:rsid w:val="00D82CBF"/>
    <w:rsid w:val="00D86041"/>
    <w:rsid w:val="00D94A40"/>
    <w:rsid w:val="00DB61A3"/>
    <w:rsid w:val="00DD118C"/>
    <w:rsid w:val="00DD7002"/>
    <w:rsid w:val="00DE0473"/>
    <w:rsid w:val="00DF2FBF"/>
    <w:rsid w:val="00E16312"/>
    <w:rsid w:val="00E20742"/>
    <w:rsid w:val="00E26D44"/>
    <w:rsid w:val="00E472CB"/>
    <w:rsid w:val="00E66235"/>
    <w:rsid w:val="00E67558"/>
    <w:rsid w:val="00E70289"/>
    <w:rsid w:val="00E71E91"/>
    <w:rsid w:val="00E772EE"/>
    <w:rsid w:val="00E80175"/>
    <w:rsid w:val="00E83C24"/>
    <w:rsid w:val="00E9318D"/>
    <w:rsid w:val="00E95173"/>
    <w:rsid w:val="00EA7D85"/>
    <w:rsid w:val="00EB15F6"/>
    <w:rsid w:val="00EF27D1"/>
    <w:rsid w:val="00F5251D"/>
    <w:rsid w:val="00F55232"/>
    <w:rsid w:val="00F94774"/>
    <w:rsid w:val="00FA230D"/>
    <w:rsid w:val="00FC53DB"/>
    <w:rsid w:val="00FE6347"/>
    <w:rsid w:val="00FF24E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1EBFD7E-813B-42FF-94EC-6C213B5D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3-en.pdf" TargetMode="External"/><Relationship Id="rId18" Type="http://schemas.openxmlformats.org/officeDocument/2006/relationships/hyperlink" Target="http://www.mzp.cz/biosafety" TargetMode="External"/><Relationship Id="rId26" Type="http://schemas.openxmlformats.org/officeDocument/2006/relationships/hyperlink" Target="http://www.biodic.go.jp" TargetMode="External"/><Relationship Id="rId3" Type="http://schemas.openxmlformats.org/officeDocument/2006/relationships/numbering" Target="numbering.xml"/><Relationship Id="rId21" Type="http://schemas.openxmlformats.org/officeDocument/2006/relationships/hyperlink" Target="http://moef.gov.i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ecision/mop/default.shtml?id=13236" TargetMode="External"/><Relationship Id="rId17" Type="http://schemas.openxmlformats.org/officeDocument/2006/relationships/hyperlink" Target="http://www.invima.gov.co/autorizaciones-ovm.html" TargetMode="External"/><Relationship Id="rId25" Type="http://schemas.openxmlformats.org/officeDocument/2006/relationships/hyperlink" Target="https://biosafety.icar.gov.i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Biodiv.org\shares\UserDoc\Working%20Folders\50-00-Biosafety%20Protocol\Capacity%20Building\Coordination%20Mechanism\Liaison%20Group%20on%20Capacity%20Building\Twelfth%20Meeting\Documents\www.biosafety.by" TargetMode="External"/><Relationship Id="rId20" Type="http://schemas.openxmlformats.org/officeDocument/2006/relationships/hyperlink" Target="http://gen6.dev.xdroid.com" TargetMode="External"/><Relationship Id="rId29" Type="http://schemas.openxmlformats.org/officeDocument/2006/relationships/hyperlink" Target="http://www.antoansinhhoc.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dbtbiosafety.nic.i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ch.cbd.int/protocol/cpb_art22_submissions.shtml" TargetMode="External"/><Relationship Id="rId23" Type="http://schemas.openxmlformats.org/officeDocument/2006/relationships/hyperlink" Target="http://dbtindia.nic.in" TargetMode="External"/><Relationship Id="rId28" Type="http://schemas.openxmlformats.org/officeDocument/2006/relationships/hyperlink" Target="http://bioseguridad.minam.gob.pe" TargetMode="External"/><Relationship Id="rId10" Type="http://schemas.openxmlformats.org/officeDocument/2006/relationships/image" Target="media/image2.emf"/><Relationship Id="rId19" Type="http://schemas.openxmlformats.org/officeDocument/2006/relationships/hyperlink" Target="http://www.gmo.kormany.hu"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cbd.int/doc/notifications/2018/ntf-2018-036-bs-en.doc" TargetMode="External"/><Relationship Id="rId22" Type="http://schemas.openxmlformats.org/officeDocument/2006/relationships/hyperlink" Target="http://geacindia.gov.in" TargetMode="External"/><Relationship Id="rId27" Type="http://schemas.openxmlformats.org/officeDocument/2006/relationships/hyperlink" Target="http://www.nbma.gov.ng"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cbd.unssc.org/course/index.php?categoryid=3" TargetMode="External"/><Relationship Id="rId1" Type="http://schemas.openxmlformats.org/officeDocument/2006/relationships/hyperlink" Target="http://genesperu.minam.gob.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4695"/>
    <w:rsid w:val="0022597B"/>
    <w:rsid w:val="00407177"/>
    <w:rsid w:val="00500A2B"/>
    <w:rsid w:val="0058288D"/>
    <w:rsid w:val="006801B3"/>
    <w:rsid w:val="00702F76"/>
    <w:rsid w:val="007670F7"/>
    <w:rsid w:val="00810A55"/>
    <w:rsid w:val="008354B7"/>
    <w:rsid w:val="0089340C"/>
    <w:rsid w:val="008C6619"/>
    <w:rsid w:val="008D420E"/>
    <w:rsid w:val="0096381E"/>
    <w:rsid w:val="0098642F"/>
    <w:rsid w:val="009F7045"/>
    <w:rsid w:val="00A06980"/>
    <w:rsid w:val="00C14D02"/>
    <w:rsid w:val="00CC0CA8"/>
    <w:rsid w:val="00D76F01"/>
    <w:rsid w:val="00D96F00"/>
    <w:rsid w:val="00F61348"/>
    <w:rsid w:val="00FE02C7"/>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63F4D-A1AD-47B0-8DB9-2C79DC4B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9155</Words>
  <Characters>52185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Report on the status of implementation of the Framework and Action Plan for Capacity-Building for the effective implementation of the Cartagena Protocol on Biosafety</vt:lpstr>
    </vt:vector>
  </TitlesOfParts>
  <Company>SCBD</Company>
  <LinksUpToDate>false</LinksUpToDate>
  <CharactersWithSpaces>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implementation of the Framework and Action Plan for Capacity-Building for the effective implementation of the Cartagena Protocol on Biosafety</dc:title>
  <dc:subject>CBD/CP/LG-CB/12/2</dc:subject>
  <dc:creator>SCBD</dc:creator>
  <cp:keywords/>
  <dc:description/>
  <cp:lastModifiedBy>Orestes Plasencia</cp:lastModifiedBy>
  <cp:revision>4</cp:revision>
  <dcterms:created xsi:type="dcterms:W3CDTF">2018-08-30T22:30:00Z</dcterms:created>
  <dcterms:modified xsi:type="dcterms:W3CDTF">2018-08-30T22:33:00Z</dcterms:modified>
  <cp:contentStatus>GENERAL</cp:contentStatus>
</cp:coreProperties>
</file>