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8A1499" w:rsidRPr="00135FA7" w14:paraId="7AEA3633" w14:textId="77777777" w:rsidTr="00BD7760">
        <w:trPr>
          <w:trHeight w:val="850"/>
        </w:trPr>
        <w:tc>
          <w:tcPr>
            <w:tcW w:w="975" w:type="dxa"/>
            <w:vAlign w:val="bottom"/>
          </w:tcPr>
          <w:p w14:paraId="7FD3A277" w14:textId="77777777" w:rsidR="008A1499" w:rsidRPr="00135FA7" w:rsidRDefault="008A1499" w:rsidP="008A1499">
            <w:pPr>
              <w:pStyle w:val="AASmallLogo"/>
              <w:rPr>
                <w:rFonts w:asciiTheme="majorBidi" w:hAnsiTheme="majorBidi" w:cstheme="majorBidi"/>
              </w:rPr>
            </w:pPr>
            <w:r w:rsidRPr="00244BE2">
              <w:rPr>
                <w:rFonts w:asciiTheme="majorBidi" w:hAnsiTheme="majorBidi" w:cstheme="majorBidi"/>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35FA7">
              <w:rPr>
                <w:rFonts w:asciiTheme="majorBidi" w:hAnsiTheme="majorBidi" w:cstheme="majorBidi"/>
              </w:rPr>
              <w:t xml:space="preserve"> </w:t>
            </w:r>
          </w:p>
          <w:p w14:paraId="750CAFF4" w14:textId="77777777" w:rsidR="008A1499" w:rsidRPr="00244BE2" w:rsidRDefault="008A1499" w:rsidP="008A1499">
            <w:pPr>
              <w:pStyle w:val="AASmallLogo"/>
              <w:rPr>
                <w:rFonts w:asciiTheme="majorBidi" w:hAnsiTheme="majorBidi" w:cstheme="majorBidi"/>
              </w:rPr>
            </w:pPr>
          </w:p>
        </w:tc>
        <w:tc>
          <w:tcPr>
            <w:tcW w:w="1434" w:type="dxa"/>
            <w:noWrap/>
            <w:vAlign w:val="bottom"/>
          </w:tcPr>
          <w:p w14:paraId="02C7263F" w14:textId="77777777" w:rsidR="008A1499" w:rsidRPr="00135FA7" w:rsidRDefault="008A1499" w:rsidP="008A1499">
            <w:pPr>
              <w:pStyle w:val="AASmallLogo"/>
              <w:rPr>
                <w:rFonts w:asciiTheme="majorBidi" w:hAnsiTheme="majorBidi" w:cstheme="majorBidi"/>
              </w:rPr>
            </w:pPr>
            <w:r w:rsidRPr="00244BE2">
              <w:rPr>
                <w:rFonts w:asciiTheme="majorBidi" w:hAnsiTheme="majorBidi" w:cstheme="majorBidi"/>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135FA7">
              <w:rPr>
                <w:rFonts w:asciiTheme="majorBidi" w:hAnsiTheme="majorBidi" w:cstheme="majorBidi"/>
              </w:rPr>
              <w:t xml:space="preserve"> </w:t>
            </w:r>
          </w:p>
          <w:p w14:paraId="2D12E314" w14:textId="77777777" w:rsidR="008A1499" w:rsidRPr="00244BE2" w:rsidRDefault="008A1499" w:rsidP="008A1499">
            <w:pPr>
              <w:pStyle w:val="AASmallLogo"/>
              <w:rPr>
                <w:rFonts w:asciiTheme="majorBidi" w:hAnsiTheme="majorBidi" w:cstheme="majorBidi"/>
              </w:rPr>
            </w:pPr>
          </w:p>
        </w:tc>
        <w:tc>
          <w:tcPr>
            <w:tcW w:w="7939" w:type="dxa"/>
            <w:vAlign w:val="bottom"/>
          </w:tcPr>
          <w:p w14:paraId="489E45D7" w14:textId="50220B51" w:rsidR="008A1499" w:rsidRPr="00135FA7" w:rsidRDefault="0070656E" w:rsidP="00A721BA">
            <w:pPr>
              <w:pStyle w:val="ABSymbol"/>
            </w:pPr>
            <w:r w:rsidRPr="00244BE2">
              <w:rPr>
                <w:sz w:val="40"/>
              </w:rPr>
              <w:t>MMDSI</w:t>
            </w:r>
            <w:r w:rsidRPr="00135FA7">
              <w:t>/SC/4/</w:t>
            </w:r>
            <w:r w:rsidR="00872BB8">
              <w:t>3</w:t>
            </w:r>
            <w:r w:rsidRPr="00135FA7">
              <w:t>-</w:t>
            </w:r>
            <w:r w:rsidR="008A1499" w:rsidRPr="00135FA7">
              <w:rPr>
                <w:sz w:val="40"/>
              </w:rPr>
              <w:t>CBD</w:t>
            </w:r>
            <w:r w:rsidR="008A1499" w:rsidRPr="00135FA7">
              <w:t>/</w:t>
            </w:r>
            <w:r w:rsidR="00240EE6" w:rsidRPr="00135FA7">
              <w:t>COP</w:t>
            </w:r>
            <w:r w:rsidR="008A1499" w:rsidRPr="00135FA7">
              <w:t>/</w:t>
            </w:r>
            <w:r w:rsidR="00240EE6" w:rsidRPr="00135FA7">
              <w:t>17</w:t>
            </w:r>
            <w:r w:rsidR="0071129D" w:rsidRPr="00135FA7">
              <w:t>/6/</w:t>
            </w:r>
            <w:r w:rsidR="0071129D" w:rsidRPr="00BD7760">
              <w:t>Add</w:t>
            </w:r>
            <w:r w:rsidR="0071129D" w:rsidRPr="00135FA7">
              <w:t>.1</w:t>
            </w:r>
          </w:p>
        </w:tc>
      </w:tr>
    </w:tbl>
    <w:p w14:paraId="062E2E5A" w14:textId="77777777" w:rsidR="008A1499" w:rsidRPr="00244BE2" w:rsidRDefault="008A1499" w:rsidP="008A1499">
      <w:pPr>
        <w:pStyle w:val="AISpacer"/>
        <w:rPr>
          <w:rFonts w:asciiTheme="majorBidi" w:hAnsiTheme="majorBidi" w:cstheme="majorBidi"/>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8A1499" w:rsidRPr="00135FA7" w14:paraId="2D4340C3" w14:textId="77777777" w:rsidTr="00BD7760">
        <w:trPr>
          <w:trHeight w:val="1814"/>
        </w:trPr>
        <w:tc>
          <w:tcPr>
            <w:tcW w:w="7370" w:type="dxa"/>
          </w:tcPr>
          <w:p w14:paraId="34B4F4DC" w14:textId="77777777" w:rsidR="008A1499" w:rsidRPr="00135FA7" w:rsidRDefault="008A1499" w:rsidP="008A1499">
            <w:pPr>
              <w:pStyle w:val="ACLargeLogo"/>
              <w:rPr>
                <w:rFonts w:asciiTheme="majorBidi" w:hAnsiTheme="majorBidi" w:cstheme="majorBidi"/>
              </w:rPr>
            </w:pPr>
            <w:r w:rsidRPr="00244BE2">
              <w:rPr>
                <w:rFonts w:asciiTheme="majorBidi" w:hAnsiTheme="majorBidi" w:cstheme="majorBidi"/>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135FA7">
              <w:rPr>
                <w:rFonts w:asciiTheme="majorBidi" w:hAnsiTheme="majorBidi" w:cstheme="majorBidi"/>
              </w:rPr>
              <w:t xml:space="preserve"> </w:t>
            </w:r>
          </w:p>
          <w:p w14:paraId="1D225E50" w14:textId="77777777" w:rsidR="008A1499" w:rsidRPr="00244BE2" w:rsidRDefault="008A1499" w:rsidP="008A1499">
            <w:pPr>
              <w:pStyle w:val="ACLargeLogo"/>
              <w:rPr>
                <w:rFonts w:asciiTheme="majorBidi" w:hAnsiTheme="majorBidi" w:cstheme="majorBidi"/>
              </w:rPr>
            </w:pPr>
          </w:p>
        </w:tc>
        <w:tc>
          <w:tcPr>
            <w:tcW w:w="2978" w:type="dxa"/>
          </w:tcPr>
          <w:p w14:paraId="4A88D3FE" w14:textId="77777777" w:rsidR="008A1499" w:rsidRPr="00135FA7" w:rsidRDefault="008A1499" w:rsidP="008A1499">
            <w:pPr>
              <w:pStyle w:val="AEDistrNormal"/>
              <w:rPr>
                <w:rFonts w:asciiTheme="majorBidi" w:hAnsiTheme="majorBidi" w:cstheme="majorBidi"/>
              </w:rPr>
            </w:pPr>
            <w:r w:rsidRPr="00244BE2">
              <w:rPr>
                <w:rFonts w:asciiTheme="majorBidi" w:hAnsiTheme="majorBidi" w:cstheme="majorBidi"/>
              </w:rPr>
              <w:t xml:space="preserve">Distr.: General </w:t>
            </w:r>
          </w:p>
          <w:p w14:paraId="7E398233" w14:textId="45382DEE" w:rsidR="008A1499" w:rsidRPr="00244BE2" w:rsidRDefault="0071129D" w:rsidP="008A1499">
            <w:pPr>
              <w:pStyle w:val="AEDistrNormal"/>
              <w:rPr>
                <w:rFonts w:asciiTheme="majorBidi" w:hAnsiTheme="majorBidi" w:cstheme="majorBidi"/>
              </w:rPr>
            </w:pPr>
            <w:r w:rsidRPr="00135FA7">
              <w:rPr>
                <w:rFonts w:asciiTheme="majorBidi" w:hAnsiTheme="majorBidi" w:cstheme="majorBidi"/>
              </w:rPr>
              <w:t>15 September 2026</w:t>
            </w:r>
          </w:p>
          <w:p w14:paraId="0E10957B" w14:textId="4F7D4A6A" w:rsidR="008A1499" w:rsidRPr="00244BE2" w:rsidRDefault="008A1499" w:rsidP="0065704D">
            <w:pPr>
              <w:pStyle w:val="AEDistrNormal6pt"/>
              <w:rPr>
                <w:rFonts w:asciiTheme="majorBidi" w:hAnsiTheme="majorBidi" w:cstheme="majorBidi"/>
              </w:rPr>
            </w:pPr>
            <w:r w:rsidRPr="00244BE2">
              <w:rPr>
                <w:rFonts w:asciiTheme="majorBidi" w:hAnsiTheme="majorBidi" w:cstheme="majorBidi"/>
              </w:rPr>
              <w:t xml:space="preserve">Original: English </w:t>
            </w:r>
          </w:p>
        </w:tc>
      </w:tr>
    </w:tbl>
    <w:p w14:paraId="081851B5" w14:textId="77777777" w:rsidR="008A1499" w:rsidRPr="00244BE2" w:rsidRDefault="008A1499" w:rsidP="008A1499">
      <w:pPr>
        <w:pStyle w:val="AISpacer"/>
        <w:rPr>
          <w:rFonts w:asciiTheme="majorBidi" w:hAnsiTheme="majorBidi" w:cstheme="majorBidi"/>
        </w:rPr>
      </w:pPr>
    </w:p>
    <w:tbl>
      <w:tblPr>
        <w:tblW w:w="10348" w:type="dxa"/>
        <w:tblInd w:w="-283" w:type="dxa"/>
        <w:tblLayout w:type="fixed"/>
        <w:tblCellMar>
          <w:left w:w="283" w:type="dxa"/>
        </w:tblCellMar>
        <w:tblLook w:val="0000" w:firstRow="0" w:lastRow="0" w:firstColumn="0" w:lastColumn="0" w:noHBand="0" w:noVBand="0"/>
      </w:tblPr>
      <w:tblGrid>
        <w:gridCol w:w="5386"/>
        <w:gridCol w:w="4962"/>
      </w:tblGrid>
      <w:tr w:rsidR="008A1499" w:rsidRPr="00135FA7" w14:paraId="6AA6DFAD" w14:textId="77777777" w:rsidTr="00BD7760">
        <w:trPr>
          <w:trHeight w:val="57"/>
        </w:trPr>
        <w:tc>
          <w:tcPr>
            <w:tcW w:w="5386" w:type="dxa"/>
          </w:tcPr>
          <w:p w14:paraId="3CCBF5E2" w14:textId="108EA229" w:rsidR="0070656E" w:rsidRPr="00244BE2" w:rsidRDefault="0070656E" w:rsidP="00BD7760">
            <w:pPr>
              <w:pStyle w:val="AFCorN12Bold"/>
              <w:ind w:right="37"/>
              <w:rPr>
                <w:rFonts w:asciiTheme="majorBidi" w:hAnsiTheme="majorBidi" w:cstheme="majorBidi"/>
              </w:rPr>
            </w:pPr>
            <w:r w:rsidRPr="00244BE2">
              <w:rPr>
                <w:rFonts w:asciiTheme="majorBidi" w:hAnsiTheme="majorBidi" w:cstheme="majorBidi"/>
              </w:rPr>
              <w:t>Steering Committee</w:t>
            </w:r>
            <w:r w:rsidR="007D6C2E" w:rsidRPr="00135FA7">
              <w:rPr>
                <w:rFonts w:asciiTheme="majorBidi" w:hAnsiTheme="majorBidi" w:cstheme="majorBidi"/>
              </w:rPr>
              <w:t xml:space="preserve"> of the Multilateral Mechanism for the Fair and Equitable </w:t>
            </w:r>
            <w:r w:rsidR="0081201B" w:rsidRPr="00135FA7">
              <w:rPr>
                <w:rFonts w:asciiTheme="majorBidi" w:hAnsiTheme="majorBidi" w:cstheme="majorBidi"/>
              </w:rPr>
              <w:br/>
            </w:r>
            <w:r w:rsidR="007D6C2E" w:rsidRPr="00135FA7">
              <w:rPr>
                <w:rFonts w:asciiTheme="majorBidi" w:hAnsiTheme="majorBidi" w:cstheme="majorBidi"/>
              </w:rPr>
              <w:t>Sharing of Benefits from the Use of Digital Sequence Information on Genetic Resources, including the Cali Fund</w:t>
            </w:r>
          </w:p>
          <w:p w14:paraId="0E78DECA" w14:textId="149C9655" w:rsidR="0070656E" w:rsidRPr="00135FA7" w:rsidRDefault="0070656E" w:rsidP="0070656E">
            <w:pPr>
              <w:pStyle w:val="AFCorNBold"/>
              <w:rPr>
                <w:rFonts w:asciiTheme="majorBidi" w:hAnsiTheme="majorBidi" w:cstheme="majorBidi"/>
              </w:rPr>
            </w:pPr>
            <w:r w:rsidRPr="00244BE2">
              <w:rPr>
                <w:rFonts w:asciiTheme="majorBidi" w:hAnsiTheme="majorBidi" w:cstheme="majorBidi"/>
              </w:rPr>
              <w:t>Fourth meeting</w:t>
            </w:r>
            <w:r w:rsidR="00244BE2">
              <w:rPr>
                <w:rFonts w:asciiTheme="majorBidi" w:hAnsiTheme="majorBidi" w:cstheme="majorBidi"/>
              </w:rPr>
              <w:t xml:space="preserve"> </w:t>
            </w:r>
          </w:p>
          <w:p w14:paraId="6BAAE24E" w14:textId="5C5D5309" w:rsidR="008A1499" w:rsidRPr="00135FA7" w:rsidRDefault="0070656E" w:rsidP="0070656E">
            <w:pPr>
              <w:pStyle w:val="AFCorNBold"/>
              <w:rPr>
                <w:rFonts w:asciiTheme="majorBidi" w:hAnsiTheme="majorBidi" w:cstheme="majorBidi"/>
                <w:b w:val="0"/>
                <w:bCs/>
              </w:rPr>
            </w:pPr>
            <w:r w:rsidRPr="00244BE2">
              <w:rPr>
                <w:rFonts w:asciiTheme="majorBidi" w:hAnsiTheme="majorBidi" w:cstheme="majorBidi"/>
                <w:b w:val="0"/>
                <w:bCs/>
              </w:rPr>
              <w:t>Online, 31 August and</w:t>
            </w:r>
            <w:r w:rsidR="004B0D5A" w:rsidRPr="00135FA7">
              <w:rPr>
                <w:rFonts w:asciiTheme="majorBidi" w:hAnsiTheme="majorBidi" w:cstheme="majorBidi"/>
                <w:b w:val="0"/>
                <w:bCs/>
              </w:rPr>
              <w:t xml:space="preserve"> </w:t>
            </w:r>
            <w:r w:rsidRPr="00135FA7">
              <w:rPr>
                <w:rFonts w:asciiTheme="majorBidi" w:hAnsiTheme="majorBidi" w:cstheme="majorBidi"/>
                <w:b w:val="0"/>
                <w:bCs/>
              </w:rPr>
              <w:t>1 September 2026</w:t>
            </w:r>
          </w:p>
        </w:tc>
        <w:tc>
          <w:tcPr>
            <w:tcW w:w="4962" w:type="dxa"/>
          </w:tcPr>
          <w:p w14:paraId="1734A4CC" w14:textId="77777777" w:rsidR="0070656E" w:rsidRPr="00135FA7" w:rsidRDefault="0070656E" w:rsidP="0070656E">
            <w:pPr>
              <w:pStyle w:val="AFCorN12Bold"/>
              <w:rPr>
                <w:rFonts w:asciiTheme="majorBidi" w:hAnsiTheme="majorBidi" w:cstheme="majorBidi"/>
              </w:rPr>
            </w:pPr>
            <w:r w:rsidRPr="00244BE2">
              <w:rPr>
                <w:rFonts w:asciiTheme="majorBidi" w:hAnsiTheme="majorBidi" w:cstheme="majorBidi"/>
              </w:rPr>
              <w:t xml:space="preserve">Conference of the Parties to the </w:t>
            </w:r>
            <w:r w:rsidRPr="00244BE2">
              <w:rPr>
                <w:rFonts w:asciiTheme="majorBidi" w:hAnsiTheme="majorBidi" w:cstheme="majorBidi"/>
              </w:rPr>
              <w:br/>
              <w:t xml:space="preserve">Convention on Biological Diversity </w:t>
            </w:r>
          </w:p>
          <w:p w14:paraId="59A2D2D7" w14:textId="77777777" w:rsidR="0070656E" w:rsidRPr="00135FA7" w:rsidRDefault="0070656E" w:rsidP="0070656E">
            <w:pPr>
              <w:pStyle w:val="AFCorNBold"/>
              <w:rPr>
                <w:rFonts w:asciiTheme="majorBidi" w:hAnsiTheme="majorBidi" w:cstheme="majorBidi"/>
              </w:rPr>
            </w:pPr>
            <w:r w:rsidRPr="00244BE2">
              <w:rPr>
                <w:rFonts w:asciiTheme="majorBidi" w:hAnsiTheme="majorBidi" w:cstheme="majorBidi"/>
              </w:rPr>
              <w:t xml:space="preserve">Seventeenth meeting </w:t>
            </w:r>
          </w:p>
          <w:p w14:paraId="567F6CCD" w14:textId="77777777" w:rsidR="0070656E" w:rsidRPr="00135FA7" w:rsidRDefault="0070656E" w:rsidP="0070656E">
            <w:pPr>
              <w:pStyle w:val="AFCorNNormal"/>
              <w:rPr>
                <w:rFonts w:asciiTheme="majorBidi" w:hAnsiTheme="majorBidi" w:cstheme="majorBidi"/>
              </w:rPr>
            </w:pPr>
            <w:r w:rsidRPr="00244BE2">
              <w:rPr>
                <w:rFonts w:asciiTheme="majorBidi" w:hAnsiTheme="majorBidi" w:cstheme="majorBidi"/>
              </w:rPr>
              <w:t xml:space="preserve">Yerevan, </w:t>
            </w:r>
            <w:r w:rsidRPr="00135FA7">
              <w:rPr>
                <w:rFonts w:asciiTheme="majorBidi" w:hAnsiTheme="majorBidi" w:cstheme="majorBidi"/>
                <w:snapToGrid w:val="0"/>
                <w:kern w:val="22"/>
              </w:rPr>
              <w:t>19–30 October 2026</w:t>
            </w:r>
          </w:p>
          <w:p w14:paraId="717DE77C" w14:textId="6D0BEA80" w:rsidR="0070656E" w:rsidRPr="00135FA7" w:rsidRDefault="0070656E" w:rsidP="0070656E">
            <w:pPr>
              <w:pStyle w:val="AFCorNNormal"/>
              <w:rPr>
                <w:rFonts w:asciiTheme="majorBidi" w:hAnsiTheme="majorBidi" w:cstheme="majorBidi"/>
              </w:rPr>
            </w:pPr>
            <w:r w:rsidRPr="00244BE2">
              <w:rPr>
                <w:rFonts w:asciiTheme="majorBidi" w:hAnsiTheme="majorBidi" w:cstheme="majorBidi"/>
              </w:rPr>
              <w:t xml:space="preserve">Item </w:t>
            </w:r>
            <w:r w:rsidR="00B8037D" w:rsidRPr="00135FA7">
              <w:rPr>
                <w:rFonts w:asciiTheme="majorBidi" w:hAnsiTheme="majorBidi" w:cstheme="majorBidi"/>
              </w:rPr>
              <w:t>11</w:t>
            </w:r>
            <w:r w:rsidRPr="00135FA7">
              <w:rPr>
                <w:rFonts w:asciiTheme="majorBidi" w:hAnsiTheme="majorBidi" w:cstheme="majorBidi"/>
              </w:rPr>
              <w:t xml:space="preserve"> of the provisional agenda</w:t>
            </w:r>
            <w:r w:rsidRPr="00135FA7">
              <w:rPr>
                <w:rStyle w:val="FootnoteReference"/>
                <w:rFonts w:asciiTheme="majorBidi" w:hAnsiTheme="majorBidi" w:cstheme="majorBidi"/>
              </w:rPr>
              <w:footnoteReference w:customMarkFollows="1" w:id="1"/>
              <w:t>*</w:t>
            </w:r>
            <w:r w:rsidRPr="00135FA7">
              <w:rPr>
                <w:rFonts w:asciiTheme="majorBidi" w:hAnsiTheme="majorBidi" w:cstheme="majorBidi"/>
              </w:rPr>
              <w:t xml:space="preserve"> </w:t>
            </w:r>
          </w:p>
          <w:p w14:paraId="15B8B93C" w14:textId="5E599195" w:rsidR="008A1499" w:rsidRPr="00244BE2" w:rsidRDefault="00181BA9" w:rsidP="00BD7760">
            <w:pPr>
              <w:pStyle w:val="AFCorNBold"/>
            </w:pPr>
            <w:r w:rsidRPr="00135FA7">
              <w:t>Digital sequence information on genetic resources</w:t>
            </w:r>
            <w:r w:rsidRPr="00BD7760">
              <w:t xml:space="preserve"> </w:t>
            </w:r>
          </w:p>
        </w:tc>
      </w:tr>
    </w:tbl>
    <w:p w14:paraId="1EDFE87C" w14:textId="563FFBD7" w:rsidR="00C9161D" w:rsidRPr="00244BE2" w:rsidRDefault="00000000" w:rsidP="00A111D1">
      <w:pPr>
        <w:pStyle w:val="CBDTitle"/>
        <w:rPr>
          <w:rFonts w:asciiTheme="majorBidi" w:hAnsiTheme="majorBidi" w:cstheme="majorBidi"/>
          <w:caps/>
        </w:rPr>
      </w:pPr>
      <w:sdt>
        <w:sdtPr>
          <w:rPr>
            <w:rFonts w:asciiTheme="majorBidi" w:hAnsiTheme="majorBidi" w:cstheme="majorBidi"/>
          </w:rPr>
          <w:alias w:val="Title"/>
          <w:tag w:val=""/>
          <w:id w:val="772832786"/>
          <w:placeholder>
            <w:docPart w:val="B4B4F027B5C74E27B2041978014515AE"/>
          </w:placeholder>
          <w:dataBinding w:prefixMappings="xmlns:ns0='http://purl.org/dc/elements/1.1/' xmlns:ns1='http://schemas.openxmlformats.org/package/2006/metadata/core-properties' " w:xpath="/ns1:coreProperties[1]/ns0:title[1]" w:storeItemID="{6C3C8BC8-F283-45AE-878A-BAB7291924A1}"/>
          <w:text/>
        </w:sdtPr>
        <w:sdtContent>
          <w:r w:rsidR="00F6625D" w:rsidRPr="00244BE2">
            <w:rPr>
              <w:rFonts w:asciiTheme="majorBidi" w:hAnsiTheme="majorBidi" w:cstheme="majorBidi"/>
            </w:rPr>
            <w:t xml:space="preserve">Report </w:t>
          </w:r>
          <w:r w:rsidR="00E47A1F" w:rsidRPr="00244BE2">
            <w:rPr>
              <w:rFonts w:asciiTheme="majorBidi" w:hAnsiTheme="majorBidi" w:cstheme="majorBidi"/>
            </w:rPr>
            <w:t>of</w:t>
          </w:r>
          <w:r w:rsidR="00F6625D" w:rsidRPr="00244BE2">
            <w:rPr>
              <w:rFonts w:asciiTheme="majorBidi" w:hAnsiTheme="majorBidi" w:cstheme="majorBidi"/>
            </w:rPr>
            <w:t xml:space="preserve"> the Steering Committee of the Multilateral Mechanism for the Fair and Equitable Sharing of Benefits from the Use of Digital Sequence Information on Genetic Resources, including the Cali Fund</w:t>
          </w:r>
        </w:sdtContent>
      </w:sdt>
      <w:r w:rsidR="00105372" w:rsidRPr="00244BE2">
        <w:rPr>
          <w:rFonts w:asciiTheme="majorBidi" w:hAnsiTheme="majorBidi" w:cstheme="majorBidi"/>
          <w:caps/>
        </w:rPr>
        <w:t xml:space="preserve"> </w:t>
      </w:r>
    </w:p>
    <w:p w14:paraId="0EE6A176" w14:textId="4E73076E" w:rsidR="00F6586C" w:rsidRPr="00244BE2" w:rsidRDefault="0030169D" w:rsidP="00A111D1">
      <w:pPr>
        <w:pStyle w:val="CBDSubTitle"/>
        <w:rPr>
          <w:rFonts w:asciiTheme="majorBidi" w:hAnsiTheme="majorBidi" w:cstheme="majorBidi"/>
        </w:rPr>
      </w:pPr>
      <w:r w:rsidRPr="00244BE2">
        <w:rPr>
          <w:rFonts w:asciiTheme="majorBidi" w:hAnsiTheme="majorBidi" w:cstheme="majorBidi"/>
        </w:rPr>
        <w:t xml:space="preserve">Note by the </w:t>
      </w:r>
      <w:r w:rsidR="002F05D6" w:rsidRPr="00244BE2">
        <w:rPr>
          <w:rFonts w:asciiTheme="majorBidi" w:hAnsiTheme="majorBidi" w:cstheme="majorBidi"/>
        </w:rPr>
        <w:t xml:space="preserve">interim </w:t>
      </w:r>
      <w:r w:rsidR="007E0F8A" w:rsidRPr="00244BE2">
        <w:rPr>
          <w:rFonts w:asciiTheme="majorBidi" w:hAnsiTheme="majorBidi" w:cstheme="majorBidi"/>
        </w:rPr>
        <w:t>Secretariat</w:t>
      </w:r>
    </w:p>
    <w:p w14:paraId="40CCD920" w14:textId="393D0D20" w:rsidR="00C9161D" w:rsidRPr="00244BE2" w:rsidRDefault="00CC0310" w:rsidP="00CC0310">
      <w:pPr>
        <w:pStyle w:val="CBDH1"/>
      </w:pPr>
      <w:r w:rsidRPr="00244BE2">
        <w:t>I.</w:t>
      </w:r>
      <w:r w:rsidRPr="00244BE2">
        <w:tab/>
      </w:r>
      <w:r w:rsidR="002F05D6" w:rsidRPr="00244BE2">
        <w:t>Introduction</w:t>
      </w:r>
    </w:p>
    <w:p w14:paraId="7AF31247" w14:textId="17117D97" w:rsidR="006108CC" w:rsidRPr="00244BE2" w:rsidRDefault="006108CC" w:rsidP="00461C79">
      <w:pPr>
        <w:pStyle w:val="CBDNormalNumber"/>
        <w:pBdr>
          <w:top w:val="nil"/>
          <w:left w:val="nil"/>
          <w:bottom w:val="nil"/>
          <w:right w:val="nil"/>
          <w:between w:val="nil"/>
          <w:bar w:val="nil"/>
        </w:pBdr>
        <w:rPr>
          <w:rFonts w:asciiTheme="majorBidi" w:hAnsiTheme="majorBidi" w:cstheme="majorBidi"/>
        </w:rPr>
      </w:pPr>
      <w:r w:rsidRPr="00244BE2">
        <w:rPr>
          <w:rFonts w:asciiTheme="majorBidi" w:hAnsiTheme="majorBidi" w:cstheme="majorBidi"/>
        </w:rPr>
        <w:t xml:space="preserve">At its sixteenth meeting, the Conference of the Parties to the Convention on Biological Diversity adopted decision </w:t>
      </w:r>
      <w:hyperlink r:id="rId15" w:history="1">
        <w:hyperlink r:id="rId16" w:history="1">
          <w:r w:rsidR="00F13874" w:rsidRPr="00BD7760">
            <w:rPr>
              <w:rStyle w:val="Hyperlink0"/>
              <w:rFonts w:asciiTheme="majorBidi" w:eastAsia="Arial Unicode MS" w:hAnsiTheme="majorBidi" w:cstheme="majorBidi"/>
              <w:lang w:val="en-GB"/>
            </w:rPr>
            <w:t>16/2</w:t>
          </w:r>
        </w:hyperlink>
      </w:hyperlink>
      <w:r w:rsidRPr="00244BE2">
        <w:rPr>
          <w:rFonts w:asciiTheme="majorBidi" w:hAnsiTheme="majorBidi" w:cstheme="majorBidi"/>
        </w:rPr>
        <w:t xml:space="preserve"> on digital sequence information on genetic resources, operationalizing the Multilateral Mechanism for the Fair and Equitable Sharing of Benefits from the Use of Digital Sequence Information on Genetic Resources, including the Cali Fund. </w:t>
      </w:r>
      <w:r w:rsidR="00C91199" w:rsidRPr="00135FA7">
        <w:rPr>
          <w:rFonts w:asciiTheme="majorBidi" w:hAnsiTheme="majorBidi" w:cstheme="majorBidi"/>
        </w:rPr>
        <w:t>In p</w:t>
      </w:r>
      <w:r w:rsidRPr="00244BE2">
        <w:rPr>
          <w:rFonts w:asciiTheme="majorBidi" w:hAnsiTheme="majorBidi" w:cstheme="majorBidi"/>
        </w:rPr>
        <w:t>aragraph</w:t>
      </w:r>
      <w:r w:rsidR="00244BE2">
        <w:rPr>
          <w:rFonts w:asciiTheme="majorBidi" w:hAnsiTheme="majorBidi" w:cstheme="majorBidi"/>
        </w:rPr>
        <w:t xml:space="preserve"> </w:t>
      </w:r>
      <w:r w:rsidRPr="00244BE2">
        <w:rPr>
          <w:rFonts w:asciiTheme="majorBidi" w:hAnsiTheme="majorBidi" w:cstheme="majorBidi"/>
        </w:rPr>
        <w:t xml:space="preserve">28 and enclosure IV </w:t>
      </w:r>
      <w:r w:rsidR="006C52F1" w:rsidRPr="00135FA7">
        <w:rPr>
          <w:rFonts w:asciiTheme="majorBidi" w:hAnsiTheme="majorBidi" w:cstheme="majorBidi"/>
        </w:rPr>
        <w:t>of the annex to</w:t>
      </w:r>
      <w:r w:rsidR="00DF11E5">
        <w:rPr>
          <w:rFonts w:asciiTheme="majorBidi" w:hAnsiTheme="majorBidi" w:cstheme="majorBidi"/>
        </w:rPr>
        <w:t xml:space="preserve"> the same</w:t>
      </w:r>
      <w:r w:rsidR="006C52F1" w:rsidRPr="00135FA7">
        <w:rPr>
          <w:rFonts w:asciiTheme="majorBidi" w:hAnsiTheme="majorBidi" w:cstheme="majorBidi"/>
        </w:rPr>
        <w:t xml:space="preserve"> </w:t>
      </w:r>
      <w:r w:rsidRPr="00244BE2">
        <w:rPr>
          <w:rFonts w:asciiTheme="majorBidi" w:hAnsiTheme="majorBidi" w:cstheme="majorBidi"/>
        </w:rPr>
        <w:t>decision</w:t>
      </w:r>
      <w:r w:rsidR="00CF4982" w:rsidRPr="00135FA7">
        <w:t>, the Conference of the Parties</w:t>
      </w:r>
      <w:r w:rsidRPr="00244BE2">
        <w:rPr>
          <w:rFonts w:asciiTheme="majorBidi" w:hAnsiTheme="majorBidi" w:cstheme="majorBidi"/>
        </w:rPr>
        <w:t xml:space="preserve"> established a Steering Committee to support the governance of the Multilateral Mechanism, including the Cali Fund, under the guidance of the Conference of the Parties. </w:t>
      </w:r>
    </w:p>
    <w:p w14:paraId="5A1134E3" w14:textId="06DDA8E7" w:rsidR="006108CC" w:rsidRPr="00244BE2" w:rsidRDefault="009F6BE4" w:rsidP="00461C79">
      <w:pPr>
        <w:pStyle w:val="CBDNormalNumber"/>
        <w:pBdr>
          <w:top w:val="nil"/>
          <w:left w:val="nil"/>
          <w:bottom w:val="nil"/>
          <w:right w:val="nil"/>
          <w:between w:val="nil"/>
          <w:bar w:val="nil"/>
        </w:pBdr>
        <w:rPr>
          <w:rFonts w:asciiTheme="majorBidi" w:hAnsiTheme="majorBidi" w:cstheme="majorBidi"/>
        </w:rPr>
      </w:pPr>
      <w:r>
        <w:rPr>
          <w:rFonts w:asciiTheme="majorBidi" w:hAnsiTheme="majorBidi" w:cstheme="majorBidi"/>
        </w:rPr>
        <w:t>Pursuant to</w:t>
      </w:r>
      <w:r w:rsidR="001C5F49" w:rsidRPr="00135FA7">
        <w:rPr>
          <w:rFonts w:asciiTheme="majorBidi" w:hAnsiTheme="majorBidi" w:cstheme="majorBidi"/>
        </w:rPr>
        <w:t xml:space="preserve"> e</w:t>
      </w:r>
      <w:r w:rsidR="003A43A3" w:rsidRPr="00244BE2">
        <w:rPr>
          <w:rFonts w:asciiTheme="majorBidi" w:hAnsiTheme="majorBidi" w:cstheme="majorBidi"/>
        </w:rPr>
        <w:t>nclosure IV</w:t>
      </w:r>
      <w:r w:rsidR="006108CC" w:rsidRPr="00244BE2">
        <w:rPr>
          <w:rFonts w:asciiTheme="majorBidi" w:hAnsiTheme="majorBidi" w:cstheme="majorBidi"/>
        </w:rPr>
        <w:t xml:space="preserve"> of </w:t>
      </w:r>
      <w:r w:rsidR="001C5F49" w:rsidRPr="00135FA7">
        <w:rPr>
          <w:rFonts w:asciiTheme="majorBidi" w:hAnsiTheme="majorBidi" w:cstheme="majorBidi"/>
        </w:rPr>
        <w:t xml:space="preserve">the annex to </w:t>
      </w:r>
      <w:r w:rsidR="006108CC" w:rsidRPr="00244BE2">
        <w:rPr>
          <w:rFonts w:asciiTheme="majorBidi" w:hAnsiTheme="majorBidi" w:cstheme="majorBidi"/>
        </w:rPr>
        <w:t>decision</w:t>
      </w:r>
      <w:r w:rsidR="00DF11E5" w:rsidRPr="00244BE2">
        <w:rPr>
          <w:rFonts w:asciiTheme="majorBidi" w:hAnsiTheme="majorBidi" w:cstheme="majorBidi"/>
        </w:rPr>
        <w:t xml:space="preserve"> </w:t>
      </w:r>
      <w:hyperlink r:id="rId17" w:history="1">
        <w:hyperlink r:id="rId18" w:history="1">
          <w:r w:rsidR="00DF11E5" w:rsidRPr="00991D08">
            <w:rPr>
              <w:rStyle w:val="Hyperlink0"/>
              <w:rFonts w:asciiTheme="majorBidi" w:eastAsia="Arial Unicode MS" w:hAnsiTheme="majorBidi" w:cstheme="majorBidi"/>
              <w:lang w:val="en-GB"/>
            </w:rPr>
            <w:t>16/2</w:t>
          </w:r>
        </w:hyperlink>
      </w:hyperlink>
      <w:r w:rsidR="001C5F49" w:rsidRPr="00135FA7">
        <w:rPr>
          <w:rFonts w:asciiTheme="majorBidi" w:hAnsiTheme="majorBidi" w:cstheme="majorBidi"/>
        </w:rPr>
        <w:t>,</w:t>
      </w:r>
      <w:r w:rsidR="006108CC" w:rsidRPr="00244BE2">
        <w:rPr>
          <w:rFonts w:asciiTheme="majorBidi" w:hAnsiTheme="majorBidi" w:cstheme="majorBidi"/>
        </w:rPr>
        <w:t xml:space="preserve"> the Steering Committee</w:t>
      </w:r>
      <w:r w:rsidR="001C5F49" w:rsidRPr="00135FA7">
        <w:rPr>
          <w:rFonts w:asciiTheme="majorBidi" w:hAnsiTheme="majorBidi" w:cstheme="majorBidi"/>
        </w:rPr>
        <w:t xml:space="preserve"> is mandated, among other things,</w:t>
      </w:r>
      <w:r w:rsidR="006108CC" w:rsidRPr="00244BE2">
        <w:rPr>
          <w:rFonts w:asciiTheme="majorBidi" w:hAnsiTheme="majorBidi" w:cstheme="majorBidi"/>
        </w:rPr>
        <w:t xml:space="preserve"> to report and provide advice to the Conference of the Parties. </w:t>
      </w:r>
      <w:r w:rsidR="004419EC">
        <w:rPr>
          <w:rFonts w:asciiTheme="majorBidi" w:hAnsiTheme="majorBidi" w:cstheme="majorBidi"/>
        </w:rPr>
        <w:t>Accordingly, t</w:t>
      </w:r>
      <w:r w:rsidR="006108CC" w:rsidRPr="00244BE2">
        <w:rPr>
          <w:rFonts w:asciiTheme="majorBidi" w:hAnsiTheme="majorBidi" w:cstheme="majorBidi"/>
        </w:rPr>
        <w:t xml:space="preserve">he </w:t>
      </w:r>
      <w:r w:rsidR="004419EC">
        <w:rPr>
          <w:rFonts w:asciiTheme="majorBidi" w:hAnsiTheme="majorBidi" w:cstheme="majorBidi"/>
        </w:rPr>
        <w:t xml:space="preserve">present </w:t>
      </w:r>
      <w:r w:rsidR="003A43A3" w:rsidRPr="00244BE2">
        <w:rPr>
          <w:rFonts w:asciiTheme="majorBidi" w:hAnsiTheme="majorBidi" w:cstheme="majorBidi"/>
        </w:rPr>
        <w:t>report</w:t>
      </w:r>
      <w:r w:rsidR="006108CC" w:rsidRPr="00244BE2">
        <w:rPr>
          <w:rFonts w:asciiTheme="majorBidi" w:hAnsiTheme="majorBidi" w:cstheme="majorBidi"/>
        </w:rPr>
        <w:t xml:space="preserve"> </w:t>
      </w:r>
      <w:r w:rsidR="003B2FFD" w:rsidRPr="00135FA7">
        <w:rPr>
          <w:rFonts w:asciiTheme="majorBidi" w:hAnsiTheme="majorBidi" w:cstheme="majorBidi"/>
        </w:rPr>
        <w:t xml:space="preserve">of the Committee </w:t>
      </w:r>
      <w:r w:rsidR="006108CC" w:rsidRPr="00244BE2">
        <w:rPr>
          <w:rFonts w:asciiTheme="majorBidi" w:hAnsiTheme="majorBidi" w:cstheme="majorBidi"/>
        </w:rPr>
        <w:t>covers several topics and issues for</w:t>
      </w:r>
      <w:r w:rsidR="007A6AF0">
        <w:rPr>
          <w:rFonts w:asciiTheme="majorBidi" w:hAnsiTheme="majorBidi" w:cstheme="majorBidi"/>
        </w:rPr>
        <w:t xml:space="preserve"> consideration by</w:t>
      </w:r>
      <w:r w:rsidR="006108CC" w:rsidRPr="00244BE2">
        <w:rPr>
          <w:rFonts w:asciiTheme="majorBidi" w:hAnsiTheme="majorBidi" w:cstheme="majorBidi"/>
        </w:rPr>
        <w:t xml:space="preserve"> the Conference of the Parties at its seventeenth meeting.</w:t>
      </w:r>
    </w:p>
    <w:p w14:paraId="5B4216C1" w14:textId="4BCAD354" w:rsidR="006108CC" w:rsidRPr="00244BE2" w:rsidRDefault="00CC0310" w:rsidP="00CC0310">
      <w:pPr>
        <w:pStyle w:val="CBDH1"/>
      </w:pPr>
      <w:r w:rsidRPr="00244BE2">
        <w:t>II.</w:t>
      </w:r>
      <w:r w:rsidRPr="00244BE2">
        <w:tab/>
      </w:r>
      <w:r w:rsidR="00464D22">
        <w:t xml:space="preserve">Governance and </w:t>
      </w:r>
      <w:r w:rsidR="00E7291D">
        <w:t>financial overview</w:t>
      </w:r>
      <w:r w:rsidR="009D2FE2">
        <w:t xml:space="preserve"> of the Cali Fund</w:t>
      </w:r>
      <w:r w:rsidR="00C442AE">
        <w:t xml:space="preserve"> </w:t>
      </w:r>
    </w:p>
    <w:p w14:paraId="4C74577D" w14:textId="2DF59118" w:rsidR="0093169E" w:rsidRPr="00244BE2" w:rsidRDefault="00CC0310" w:rsidP="00CC0310">
      <w:pPr>
        <w:pStyle w:val="CBDH2"/>
      </w:pPr>
      <w:r w:rsidRPr="00244BE2">
        <w:t>A.</w:t>
      </w:r>
      <w:r w:rsidRPr="00244BE2">
        <w:tab/>
      </w:r>
      <w:r w:rsidR="006108CC" w:rsidRPr="00244BE2">
        <w:t>Organization of the Steering Committee</w:t>
      </w:r>
      <w:r w:rsidR="00A111D1" w:rsidRPr="00244BE2">
        <w:t xml:space="preserve"> </w:t>
      </w:r>
    </w:p>
    <w:p w14:paraId="5518DA69" w14:textId="2B83B357" w:rsidR="006108CC" w:rsidRPr="00244BE2" w:rsidRDefault="006108CC" w:rsidP="00461C79">
      <w:pPr>
        <w:pStyle w:val="CBDNormalNumber"/>
        <w:numPr>
          <w:ilvl w:val="0"/>
          <w:numId w:val="8"/>
        </w:numPr>
        <w:pBdr>
          <w:top w:val="nil"/>
          <w:left w:val="nil"/>
          <w:bottom w:val="nil"/>
          <w:right w:val="nil"/>
          <w:between w:val="nil"/>
          <w:bar w:val="nil"/>
        </w:pBdr>
        <w:rPr>
          <w:rFonts w:asciiTheme="majorBidi" w:hAnsiTheme="majorBidi" w:cstheme="majorBidi"/>
        </w:rPr>
      </w:pPr>
      <w:r w:rsidRPr="00244BE2">
        <w:rPr>
          <w:rFonts w:asciiTheme="majorBidi" w:hAnsiTheme="majorBidi" w:cstheme="majorBidi"/>
        </w:rPr>
        <w:t>The Steering Committee consists of 2</w:t>
      </w:r>
      <w:r w:rsidR="00560A3F">
        <w:rPr>
          <w:rFonts w:asciiTheme="majorBidi" w:hAnsiTheme="majorBidi" w:cstheme="majorBidi"/>
        </w:rPr>
        <w:t>3</w:t>
      </w:r>
      <w:r w:rsidRPr="00244BE2">
        <w:rPr>
          <w:rFonts w:asciiTheme="majorBidi" w:hAnsiTheme="majorBidi" w:cstheme="majorBidi"/>
        </w:rPr>
        <w:t xml:space="preserve"> members, including representatives </w:t>
      </w:r>
      <w:r w:rsidR="00E746E2" w:rsidRPr="00135FA7">
        <w:rPr>
          <w:rFonts w:asciiTheme="majorBidi" w:hAnsiTheme="majorBidi" w:cstheme="majorBidi"/>
        </w:rPr>
        <w:t xml:space="preserve">of </w:t>
      </w:r>
      <w:r w:rsidRPr="00244BE2">
        <w:rPr>
          <w:rFonts w:asciiTheme="majorBidi" w:hAnsiTheme="majorBidi" w:cstheme="majorBidi"/>
        </w:rPr>
        <w:t xml:space="preserve">Parties (three </w:t>
      </w:r>
      <w:r w:rsidR="00CA1196" w:rsidRPr="00135FA7">
        <w:rPr>
          <w:rFonts w:asciiTheme="majorBidi" w:hAnsiTheme="majorBidi" w:cstheme="majorBidi"/>
        </w:rPr>
        <w:t xml:space="preserve">from each </w:t>
      </w:r>
      <w:r w:rsidRPr="00244BE2">
        <w:rPr>
          <w:rFonts w:asciiTheme="majorBidi" w:hAnsiTheme="majorBidi" w:cstheme="majorBidi"/>
        </w:rPr>
        <w:t xml:space="preserve">region), indigenous peoples and local communities (one </w:t>
      </w:r>
      <w:r w:rsidR="00CA1196" w:rsidRPr="00135FA7">
        <w:rPr>
          <w:rFonts w:asciiTheme="majorBidi" w:hAnsiTheme="majorBidi" w:cstheme="majorBidi"/>
        </w:rPr>
        <w:t xml:space="preserve">from each </w:t>
      </w:r>
      <w:r w:rsidR="009468DA" w:rsidRPr="00135FA7">
        <w:rPr>
          <w:rFonts w:asciiTheme="majorBidi" w:hAnsiTheme="majorBidi" w:cstheme="majorBidi"/>
        </w:rPr>
        <w:t xml:space="preserve">sociocultural </w:t>
      </w:r>
      <w:r w:rsidRPr="00244BE2">
        <w:rPr>
          <w:rFonts w:asciiTheme="majorBidi" w:hAnsiTheme="majorBidi" w:cstheme="majorBidi"/>
        </w:rPr>
        <w:t xml:space="preserve">region, with one of those regions not currently represented) and one from each of the three </w:t>
      </w:r>
      <w:r w:rsidR="0046380D">
        <w:rPr>
          <w:rFonts w:asciiTheme="majorBidi" w:hAnsiTheme="majorBidi" w:cstheme="majorBidi"/>
        </w:rPr>
        <w:t xml:space="preserve">participating </w:t>
      </w:r>
      <w:r w:rsidRPr="000C6E42">
        <w:rPr>
          <w:rFonts w:asciiTheme="majorBidi" w:hAnsiTheme="majorBidi" w:cstheme="majorBidi"/>
        </w:rPr>
        <w:t xml:space="preserve">United Nations </w:t>
      </w:r>
      <w:r w:rsidR="00DB2E34">
        <w:rPr>
          <w:rFonts w:asciiTheme="majorBidi" w:hAnsiTheme="majorBidi" w:cstheme="majorBidi"/>
        </w:rPr>
        <w:t>organizations</w:t>
      </w:r>
      <w:r w:rsidRPr="00244BE2">
        <w:rPr>
          <w:rFonts w:asciiTheme="majorBidi" w:hAnsiTheme="majorBidi" w:cstheme="majorBidi"/>
        </w:rPr>
        <w:t>.</w:t>
      </w:r>
      <w:r w:rsidRPr="00244BE2">
        <w:rPr>
          <w:rFonts w:asciiTheme="majorBidi" w:eastAsia="Times New Roman" w:hAnsiTheme="majorBidi" w:cstheme="majorBidi"/>
          <w:vertAlign w:val="superscript"/>
        </w:rPr>
        <w:footnoteReference w:id="2"/>
      </w:r>
      <w:r w:rsidRPr="00244BE2">
        <w:rPr>
          <w:rFonts w:asciiTheme="majorBidi" w:hAnsiTheme="majorBidi" w:cstheme="majorBidi"/>
        </w:rPr>
        <w:t xml:space="preserve"> </w:t>
      </w:r>
      <w:r w:rsidR="00A1246A" w:rsidRPr="00135FA7">
        <w:rPr>
          <w:rFonts w:asciiTheme="majorBidi" w:hAnsiTheme="majorBidi" w:cstheme="majorBidi"/>
        </w:rPr>
        <w:t>In addition</w:t>
      </w:r>
      <w:r w:rsidRPr="00244BE2">
        <w:rPr>
          <w:rFonts w:asciiTheme="majorBidi" w:hAnsiTheme="majorBidi" w:cstheme="majorBidi"/>
        </w:rPr>
        <w:t xml:space="preserve">, six observers sit on the </w:t>
      </w:r>
      <w:r w:rsidR="00A1246A" w:rsidRPr="00135FA7">
        <w:rPr>
          <w:rFonts w:asciiTheme="majorBidi" w:hAnsiTheme="majorBidi" w:cstheme="majorBidi"/>
        </w:rPr>
        <w:t>C</w:t>
      </w:r>
      <w:r w:rsidRPr="00244BE2">
        <w:rPr>
          <w:rFonts w:asciiTheme="majorBidi" w:hAnsiTheme="majorBidi" w:cstheme="majorBidi"/>
        </w:rPr>
        <w:t>ommittee (two from each represented sector: civil society, scientific institutions and the private sector</w:t>
      </w:r>
      <w:r w:rsidR="00A93E1E" w:rsidRPr="00135FA7">
        <w:rPr>
          <w:rFonts w:asciiTheme="majorBidi" w:hAnsiTheme="majorBidi" w:cstheme="majorBidi"/>
        </w:rPr>
        <w:t>)</w:t>
      </w:r>
      <w:r w:rsidRPr="00244BE2">
        <w:rPr>
          <w:rFonts w:asciiTheme="majorBidi" w:hAnsiTheme="majorBidi" w:cstheme="majorBidi"/>
        </w:rPr>
        <w:t>, as well as one ex</w:t>
      </w:r>
      <w:r w:rsidR="00096F77" w:rsidRPr="00135FA7">
        <w:rPr>
          <w:rFonts w:asciiTheme="majorBidi" w:hAnsiTheme="majorBidi" w:cstheme="majorBidi"/>
        </w:rPr>
        <w:t xml:space="preserve"> </w:t>
      </w:r>
      <w:r w:rsidRPr="00244BE2">
        <w:rPr>
          <w:rFonts w:asciiTheme="majorBidi" w:hAnsiTheme="majorBidi" w:cstheme="majorBidi"/>
        </w:rPr>
        <w:t xml:space="preserve">officio member representing the administrative agent of the </w:t>
      </w:r>
      <w:r w:rsidR="0093463E" w:rsidRPr="00135FA7">
        <w:rPr>
          <w:rFonts w:asciiTheme="majorBidi" w:hAnsiTheme="majorBidi" w:cstheme="majorBidi"/>
        </w:rPr>
        <w:t xml:space="preserve">Cali </w:t>
      </w:r>
      <w:r w:rsidRPr="00244BE2">
        <w:rPr>
          <w:rFonts w:asciiTheme="majorBidi" w:hAnsiTheme="majorBidi" w:cstheme="majorBidi"/>
        </w:rPr>
        <w:t xml:space="preserve">Fund </w:t>
      </w:r>
      <w:r w:rsidRPr="000C6E42">
        <w:rPr>
          <w:rFonts w:asciiTheme="majorBidi" w:hAnsiTheme="majorBidi" w:cstheme="majorBidi"/>
        </w:rPr>
        <w:t xml:space="preserve">(see </w:t>
      </w:r>
      <w:r w:rsidR="001C752E" w:rsidRPr="000C6E42">
        <w:rPr>
          <w:rFonts w:asciiTheme="majorBidi" w:hAnsiTheme="majorBidi" w:cstheme="majorBidi"/>
        </w:rPr>
        <w:t>a</w:t>
      </w:r>
      <w:r w:rsidRPr="000C6E42">
        <w:rPr>
          <w:rFonts w:asciiTheme="majorBidi" w:hAnsiTheme="majorBidi" w:cstheme="majorBidi"/>
        </w:rPr>
        <w:t>nnex I).</w:t>
      </w:r>
    </w:p>
    <w:p w14:paraId="357FDDDD" w14:textId="237F0E9B" w:rsidR="006108CC" w:rsidRPr="00244BE2" w:rsidRDefault="00096F77" w:rsidP="00461C79">
      <w:pPr>
        <w:pStyle w:val="CBDNormalNumber"/>
        <w:pBdr>
          <w:top w:val="nil"/>
          <w:left w:val="nil"/>
          <w:bottom w:val="nil"/>
          <w:right w:val="nil"/>
          <w:between w:val="nil"/>
          <w:bar w:val="nil"/>
        </w:pBdr>
        <w:rPr>
          <w:rFonts w:asciiTheme="majorBidi" w:hAnsiTheme="majorBidi" w:cstheme="majorBidi"/>
        </w:rPr>
      </w:pPr>
      <w:r w:rsidRPr="00135FA7">
        <w:rPr>
          <w:rFonts w:asciiTheme="majorBidi" w:hAnsiTheme="majorBidi" w:cstheme="majorBidi"/>
        </w:rPr>
        <w:t xml:space="preserve">Pursuant to </w:t>
      </w:r>
      <w:r w:rsidR="006108CC" w:rsidRPr="00244BE2">
        <w:rPr>
          <w:rFonts w:asciiTheme="majorBidi" w:hAnsiTheme="majorBidi" w:cstheme="majorBidi"/>
        </w:rPr>
        <w:t xml:space="preserve">decision </w:t>
      </w:r>
      <w:hyperlink r:id="rId19" w:history="1">
        <w:r w:rsidR="00EF0E0B" w:rsidRPr="00BD7760">
          <w:rPr>
            <w:rStyle w:val="Hyperlink0"/>
            <w:rFonts w:asciiTheme="majorBidi" w:eastAsia="Arial Unicode MS" w:hAnsiTheme="majorBidi" w:cstheme="majorBidi"/>
            <w:lang w:val="en-GB"/>
          </w:rPr>
          <w:t>16/2</w:t>
        </w:r>
      </w:hyperlink>
      <w:r w:rsidR="006108CC" w:rsidRPr="00244BE2">
        <w:rPr>
          <w:rFonts w:asciiTheme="majorBidi" w:hAnsiTheme="majorBidi" w:cstheme="majorBidi"/>
        </w:rPr>
        <w:t xml:space="preserve"> </w:t>
      </w:r>
      <w:r w:rsidR="001643CE" w:rsidRPr="00135FA7">
        <w:rPr>
          <w:rFonts w:asciiTheme="majorBidi" w:hAnsiTheme="majorBidi" w:cstheme="majorBidi"/>
        </w:rPr>
        <w:t>(</w:t>
      </w:r>
      <w:r w:rsidR="006108CC" w:rsidRPr="00244BE2">
        <w:rPr>
          <w:rFonts w:asciiTheme="majorBidi" w:hAnsiTheme="majorBidi" w:cstheme="majorBidi"/>
        </w:rPr>
        <w:t>paragraph 3 of enclosure IV</w:t>
      </w:r>
      <w:r w:rsidR="001643CE" w:rsidRPr="00135FA7">
        <w:rPr>
          <w:rFonts w:asciiTheme="majorBidi" w:hAnsiTheme="majorBidi" w:cstheme="majorBidi"/>
        </w:rPr>
        <w:t xml:space="preserve"> of the annex</w:t>
      </w:r>
      <w:r w:rsidR="006108CC" w:rsidRPr="00244BE2">
        <w:rPr>
          <w:rFonts w:asciiTheme="majorBidi" w:hAnsiTheme="majorBidi" w:cstheme="majorBidi"/>
        </w:rPr>
        <w:t xml:space="preserve"> and footnote 9</w:t>
      </w:r>
      <w:r w:rsidR="001643CE" w:rsidRPr="00135FA7">
        <w:rPr>
          <w:rFonts w:asciiTheme="majorBidi" w:hAnsiTheme="majorBidi" w:cstheme="majorBidi"/>
        </w:rPr>
        <w:t>)</w:t>
      </w:r>
      <w:r w:rsidR="006108CC" w:rsidRPr="00244BE2">
        <w:rPr>
          <w:rFonts w:asciiTheme="majorBidi" w:hAnsiTheme="majorBidi" w:cstheme="majorBidi"/>
        </w:rPr>
        <w:t xml:space="preserve">, the Steering Committee has two </w:t>
      </w:r>
      <w:r w:rsidR="008A40EF" w:rsidRPr="00135FA7">
        <w:rPr>
          <w:rFonts w:asciiTheme="majorBidi" w:hAnsiTheme="majorBidi" w:cstheme="majorBidi"/>
        </w:rPr>
        <w:t>C</w:t>
      </w:r>
      <w:r w:rsidR="006108CC" w:rsidRPr="00244BE2">
        <w:rPr>
          <w:rFonts w:asciiTheme="majorBidi" w:hAnsiTheme="majorBidi" w:cstheme="majorBidi"/>
        </w:rPr>
        <w:t>o-</w:t>
      </w:r>
      <w:r w:rsidR="008A40EF" w:rsidRPr="00135FA7">
        <w:rPr>
          <w:rFonts w:asciiTheme="majorBidi" w:hAnsiTheme="majorBidi" w:cstheme="majorBidi"/>
        </w:rPr>
        <w:t>C</w:t>
      </w:r>
      <w:r w:rsidR="006108CC" w:rsidRPr="00244BE2">
        <w:rPr>
          <w:rFonts w:asciiTheme="majorBidi" w:hAnsiTheme="majorBidi" w:cstheme="majorBidi"/>
        </w:rPr>
        <w:t xml:space="preserve">hairs, one from </w:t>
      </w:r>
      <w:r w:rsidR="00244BE2">
        <w:rPr>
          <w:rFonts w:asciiTheme="majorBidi" w:hAnsiTheme="majorBidi" w:cstheme="majorBidi"/>
        </w:rPr>
        <w:t>among</w:t>
      </w:r>
      <w:r w:rsidR="006B10D4" w:rsidRPr="006B10D4">
        <w:rPr>
          <w:rFonts w:asciiTheme="majorBidi" w:hAnsiTheme="majorBidi" w:cstheme="majorBidi"/>
        </w:rPr>
        <w:t xml:space="preserve"> the members of the Committee representing </w:t>
      </w:r>
      <w:r w:rsidR="006108CC" w:rsidRPr="00244BE2">
        <w:rPr>
          <w:rFonts w:asciiTheme="majorBidi" w:hAnsiTheme="majorBidi" w:cstheme="majorBidi"/>
        </w:rPr>
        <w:lastRenderedPageBreak/>
        <w:t>the Parties (</w:t>
      </w:r>
      <w:r w:rsidR="003A0FF7">
        <w:rPr>
          <w:rFonts w:asciiTheme="majorBidi" w:hAnsiTheme="majorBidi" w:cstheme="majorBidi"/>
        </w:rPr>
        <w:t>designated</w:t>
      </w:r>
      <w:r w:rsidR="003A0FF7" w:rsidRPr="00244BE2">
        <w:rPr>
          <w:rFonts w:asciiTheme="majorBidi" w:hAnsiTheme="majorBidi" w:cstheme="majorBidi"/>
        </w:rPr>
        <w:t xml:space="preserve"> </w:t>
      </w:r>
      <w:r w:rsidR="006108CC" w:rsidRPr="00244BE2">
        <w:rPr>
          <w:rFonts w:asciiTheme="majorBidi" w:hAnsiTheme="majorBidi" w:cstheme="majorBidi"/>
        </w:rPr>
        <w:t xml:space="preserve">by the Committee) and one from </w:t>
      </w:r>
      <w:r w:rsidR="000E394B">
        <w:rPr>
          <w:rFonts w:asciiTheme="majorBidi" w:hAnsiTheme="majorBidi" w:cstheme="majorBidi"/>
        </w:rPr>
        <w:t xml:space="preserve">among </w:t>
      </w:r>
      <w:r w:rsidR="006108CC" w:rsidRPr="00244BE2">
        <w:rPr>
          <w:rFonts w:asciiTheme="majorBidi" w:hAnsiTheme="majorBidi" w:cstheme="majorBidi"/>
        </w:rPr>
        <w:t xml:space="preserve">the </w:t>
      </w:r>
      <w:r w:rsidR="000C6E42" w:rsidRPr="000C6E42">
        <w:rPr>
          <w:rFonts w:asciiTheme="majorBidi" w:hAnsiTheme="majorBidi" w:cstheme="majorBidi"/>
        </w:rPr>
        <w:t xml:space="preserve">participating </w:t>
      </w:r>
      <w:r w:rsidR="006108CC" w:rsidRPr="000C6E42">
        <w:rPr>
          <w:rFonts w:asciiTheme="majorBidi" w:hAnsiTheme="majorBidi" w:cstheme="majorBidi"/>
        </w:rPr>
        <w:t xml:space="preserve">United Nations </w:t>
      </w:r>
      <w:r w:rsidR="00DB2E34">
        <w:rPr>
          <w:rFonts w:asciiTheme="majorBidi" w:hAnsiTheme="majorBidi" w:cstheme="majorBidi"/>
        </w:rPr>
        <w:t>organizations</w:t>
      </w:r>
      <w:r w:rsidR="006108CC" w:rsidRPr="000C6E42">
        <w:rPr>
          <w:rFonts w:asciiTheme="majorBidi" w:hAnsiTheme="majorBidi" w:cstheme="majorBidi"/>
        </w:rPr>
        <w:t xml:space="preserve"> (</w:t>
      </w:r>
      <w:r w:rsidR="003A0FF7" w:rsidRPr="000C6E42">
        <w:rPr>
          <w:rFonts w:asciiTheme="majorBidi" w:hAnsiTheme="majorBidi" w:cstheme="majorBidi"/>
        </w:rPr>
        <w:t xml:space="preserve">designated </w:t>
      </w:r>
      <w:r w:rsidR="006108CC" w:rsidRPr="000C6E42">
        <w:rPr>
          <w:rFonts w:asciiTheme="majorBidi" w:hAnsiTheme="majorBidi" w:cstheme="majorBidi"/>
        </w:rPr>
        <w:t xml:space="preserve">by the United Nations </w:t>
      </w:r>
      <w:r w:rsidR="00DB2E34">
        <w:rPr>
          <w:rFonts w:asciiTheme="majorBidi" w:hAnsiTheme="majorBidi" w:cstheme="majorBidi"/>
        </w:rPr>
        <w:t>organizations</w:t>
      </w:r>
      <w:r w:rsidR="006108CC" w:rsidRPr="000C6E42">
        <w:rPr>
          <w:rFonts w:asciiTheme="majorBidi" w:hAnsiTheme="majorBidi" w:cstheme="majorBidi"/>
        </w:rPr>
        <w:t>).</w:t>
      </w:r>
      <w:r w:rsidR="006108CC" w:rsidRPr="00244BE2">
        <w:rPr>
          <w:rFonts w:asciiTheme="majorBidi" w:hAnsiTheme="majorBidi" w:cstheme="majorBidi"/>
        </w:rPr>
        <w:t xml:space="preserve"> These </w:t>
      </w:r>
      <w:r w:rsidR="00135FA7">
        <w:rPr>
          <w:rFonts w:asciiTheme="majorBidi" w:hAnsiTheme="majorBidi" w:cstheme="majorBidi"/>
        </w:rPr>
        <w:t>C</w:t>
      </w:r>
      <w:r w:rsidR="006108CC" w:rsidRPr="00244BE2">
        <w:rPr>
          <w:rFonts w:asciiTheme="majorBidi" w:hAnsiTheme="majorBidi" w:cstheme="majorBidi"/>
        </w:rPr>
        <w:t>o-</w:t>
      </w:r>
      <w:r w:rsidR="00135FA7">
        <w:rPr>
          <w:rFonts w:asciiTheme="majorBidi" w:hAnsiTheme="majorBidi" w:cstheme="majorBidi"/>
        </w:rPr>
        <w:t>C</w:t>
      </w:r>
      <w:r w:rsidR="006108CC" w:rsidRPr="00244BE2">
        <w:rPr>
          <w:rFonts w:asciiTheme="majorBidi" w:hAnsiTheme="majorBidi" w:cstheme="majorBidi"/>
        </w:rPr>
        <w:t xml:space="preserve">hairs are Nneka Nicholas (Antigua and Barbuda) and Astrid Schomaker (Secretariat of the Convention on Biological Diversity). </w:t>
      </w:r>
      <w:r w:rsidR="00A1246A" w:rsidRPr="00135FA7">
        <w:rPr>
          <w:rFonts w:asciiTheme="majorBidi" w:hAnsiTheme="majorBidi" w:cstheme="majorBidi"/>
        </w:rPr>
        <w:t>In addition</w:t>
      </w:r>
      <w:r w:rsidR="006108CC" w:rsidRPr="00244BE2">
        <w:rPr>
          <w:rFonts w:asciiTheme="majorBidi" w:hAnsiTheme="majorBidi" w:cstheme="majorBidi"/>
        </w:rPr>
        <w:t xml:space="preserve">, the Committee acknowledged at its first meeting that the Steering Committee of the Multilateral Mechanism </w:t>
      </w:r>
      <w:r w:rsidR="00497814">
        <w:rPr>
          <w:rFonts w:asciiTheme="majorBidi" w:hAnsiTheme="majorBidi" w:cstheme="majorBidi"/>
        </w:rPr>
        <w:t>would</w:t>
      </w:r>
      <w:r w:rsidR="00497814" w:rsidRPr="00244BE2">
        <w:rPr>
          <w:rFonts w:asciiTheme="majorBidi" w:hAnsiTheme="majorBidi" w:cstheme="majorBidi"/>
        </w:rPr>
        <w:t xml:space="preserve"> </w:t>
      </w:r>
      <w:r w:rsidR="006108CC" w:rsidRPr="00244BE2">
        <w:rPr>
          <w:rFonts w:asciiTheme="majorBidi" w:hAnsiTheme="majorBidi" w:cstheme="majorBidi"/>
        </w:rPr>
        <w:t xml:space="preserve">also serve as the Steering Committee of the Cali Fund and </w:t>
      </w:r>
      <w:r w:rsidR="00A12178">
        <w:rPr>
          <w:rFonts w:asciiTheme="majorBidi" w:hAnsiTheme="majorBidi" w:cstheme="majorBidi"/>
        </w:rPr>
        <w:t xml:space="preserve">that </w:t>
      </w:r>
      <w:r w:rsidR="006108CC" w:rsidRPr="00A26CE7">
        <w:rPr>
          <w:rFonts w:asciiTheme="majorBidi" w:hAnsiTheme="majorBidi" w:cstheme="majorBidi"/>
        </w:rPr>
        <w:t>the interim Secretariat</w:t>
      </w:r>
      <w:r w:rsidR="006108CC" w:rsidRPr="00244BE2">
        <w:rPr>
          <w:rFonts w:asciiTheme="majorBidi" w:hAnsiTheme="majorBidi" w:cstheme="majorBidi"/>
        </w:rPr>
        <w:t xml:space="preserve"> would follow the same arrangements. As such, the Committee agreed that the </w:t>
      </w:r>
      <w:r w:rsidR="00135FA7">
        <w:rPr>
          <w:rFonts w:asciiTheme="majorBidi" w:hAnsiTheme="majorBidi" w:cstheme="majorBidi"/>
        </w:rPr>
        <w:t>C</w:t>
      </w:r>
      <w:r w:rsidR="006108CC" w:rsidRPr="00244BE2">
        <w:rPr>
          <w:rFonts w:asciiTheme="majorBidi" w:hAnsiTheme="majorBidi" w:cstheme="majorBidi"/>
        </w:rPr>
        <w:t>o-</w:t>
      </w:r>
      <w:r w:rsidR="00135FA7">
        <w:rPr>
          <w:rFonts w:asciiTheme="majorBidi" w:hAnsiTheme="majorBidi" w:cstheme="majorBidi"/>
        </w:rPr>
        <w:t>C</w:t>
      </w:r>
      <w:r w:rsidR="006108CC" w:rsidRPr="00244BE2">
        <w:rPr>
          <w:rFonts w:asciiTheme="majorBidi" w:hAnsiTheme="majorBidi" w:cstheme="majorBidi"/>
        </w:rPr>
        <w:t xml:space="preserve">hair </w:t>
      </w:r>
      <w:r w:rsidR="00497814">
        <w:rPr>
          <w:rFonts w:asciiTheme="majorBidi" w:hAnsiTheme="majorBidi" w:cstheme="majorBidi"/>
        </w:rPr>
        <w:t xml:space="preserve">designated </w:t>
      </w:r>
      <w:r w:rsidR="006108CC" w:rsidRPr="00244BE2">
        <w:rPr>
          <w:rFonts w:asciiTheme="majorBidi" w:hAnsiTheme="majorBidi" w:cstheme="majorBidi"/>
        </w:rPr>
        <w:t xml:space="preserve">from </w:t>
      </w:r>
      <w:r w:rsidR="00244BE2">
        <w:rPr>
          <w:rFonts w:asciiTheme="majorBidi" w:hAnsiTheme="majorBidi" w:cstheme="majorBidi"/>
        </w:rPr>
        <w:t>among</w:t>
      </w:r>
      <w:r w:rsidR="006108CC" w:rsidRPr="00244BE2">
        <w:rPr>
          <w:rFonts w:asciiTheme="majorBidi" w:hAnsiTheme="majorBidi" w:cstheme="majorBidi"/>
        </w:rPr>
        <w:t xml:space="preserve"> the Parties </w:t>
      </w:r>
      <w:r w:rsidR="00497814">
        <w:rPr>
          <w:rFonts w:asciiTheme="majorBidi" w:hAnsiTheme="majorBidi" w:cstheme="majorBidi"/>
        </w:rPr>
        <w:t>would</w:t>
      </w:r>
      <w:r w:rsidR="00497814" w:rsidRPr="00244BE2">
        <w:rPr>
          <w:rFonts w:asciiTheme="majorBidi" w:hAnsiTheme="majorBidi" w:cstheme="majorBidi"/>
        </w:rPr>
        <w:t xml:space="preserve"> </w:t>
      </w:r>
      <w:r w:rsidR="006108CC" w:rsidRPr="00244BE2">
        <w:rPr>
          <w:rFonts w:asciiTheme="majorBidi" w:hAnsiTheme="majorBidi" w:cstheme="majorBidi"/>
        </w:rPr>
        <w:t xml:space="preserve">consistently be the one </w:t>
      </w:r>
      <w:r w:rsidR="00B0713E">
        <w:rPr>
          <w:rFonts w:asciiTheme="majorBidi" w:hAnsiTheme="majorBidi" w:cstheme="majorBidi"/>
        </w:rPr>
        <w:t xml:space="preserve">to </w:t>
      </w:r>
      <w:r w:rsidR="006108CC" w:rsidRPr="00244BE2">
        <w:rPr>
          <w:rFonts w:asciiTheme="majorBidi" w:hAnsiTheme="majorBidi" w:cstheme="majorBidi"/>
        </w:rPr>
        <w:t>facilitat</w:t>
      </w:r>
      <w:r w:rsidR="00B0713E">
        <w:rPr>
          <w:rFonts w:asciiTheme="majorBidi" w:hAnsiTheme="majorBidi" w:cstheme="majorBidi"/>
        </w:rPr>
        <w:t>e</w:t>
      </w:r>
      <w:r w:rsidR="006108CC" w:rsidRPr="00244BE2">
        <w:rPr>
          <w:rFonts w:asciiTheme="majorBidi" w:hAnsiTheme="majorBidi" w:cstheme="majorBidi"/>
        </w:rPr>
        <w:t xml:space="preserve"> discussions and decisions on aspects of the Multilateral Mechanism not related to the Cali Fund. </w:t>
      </w:r>
    </w:p>
    <w:p w14:paraId="68421346" w14:textId="2D83116E" w:rsidR="006108CC" w:rsidRPr="00244BE2" w:rsidRDefault="00CC0310" w:rsidP="00CC0310">
      <w:pPr>
        <w:pStyle w:val="CBDH2"/>
      </w:pPr>
      <w:r w:rsidRPr="00244BE2">
        <w:t>B.</w:t>
      </w:r>
      <w:r w:rsidRPr="00244BE2">
        <w:tab/>
      </w:r>
      <w:r w:rsidR="006108CC" w:rsidRPr="00605ED5">
        <w:t xml:space="preserve">Organization of the </w:t>
      </w:r>
      <w:r w:rsidR="00497814" w:rsidRPr="00BD7760">
        <w:t xml:space="preserve">interim </w:t>
      </w:r>
      <w:r w:rsidR="006108CC" w:rsidRPr="00605ED5">
        <w:t>Secretariat</w:t>
      </w:r>
    </w:p>
    <w:p w14:paraId="47D1176B" w14:textId="7ED1F952" w:rsidR="006108CC" w:rsidRPr="00244BE2" w:rsidRDefault="006108CC" w:rsidP="00461C79">
      <w:pPr>
        <w:pStyle w:val="CBDNormalNumber"/>
        <w:numPr>
          <w:ilvl w:val="0"/>
          <w:numId w:val="9"/>
        </w:numPr>
        <w:pBdr>
          <w:top w:val="nil"/>
          <w:left w:val="nil"/>
          <w:bottom w:val="nil"/>
          <w:right w:val="nil"/>
          <w:between w:val="nil"/>
          <w:bar w:val="nil"/>
        </w:pBdr>
        <w:rPr>
          <w:rFonts w:asciiTheme="majorBidi" w:hAnsiTheme="majorBidi" w:cstheme="majorBidi"/>
        </w:rPr>
      </w:pPr>
      <w:r w:rsidRPr="00244BE2">
        <w:rPr>
          <w:rFonts w:asciiTheme="majorBidi" w:hAnsiTheme="majorBidi" w:cstheme="majorBidi"/>
        </w:rPr>
        <w:t xml:space="preserve">The work of the Steering Committee has been supported by an </w:t>
      </w:r>
      <w:r w:rsidRPr="00A26CE7">
        <w:rPr>
          <w:rFonts w:asciiTheme="majorBidi" w:hAnsiTheme="majorBidi" w:cstheme="majorBidi"/>
        </w:rPr>
        <w:t>interim Secretariat</w:t>
      </w:r>
      <w:r w:rsidRPr="00244BE2">
        <w:rPr>
          <w:rFonts w:asciiTheme="majorBidi" w:hAnsiTheme="majorBidi" w:cstheme="majorBidi"/>
        </w:rPr>
        <w:t xml:space="preserve"> of the Multilateral Mechanism in the absence of the establishment of a Secretariat as </w:t>
      </w:r>
      <w:r w:rsidR="006359AE">
        <w:rPr>
          <w:rFonts w:asciiTheme="majorBidi" w:hAnsiTheme="majorBidi" w:cstheme="majorBidi"/>
        </w:rPr>
        <w:t>provided for in</w:t>
      </w:r>
      <w:r w:rsidR="006359AE" w:rsidRPr="00244BE2">
        <w:rPr>
          <w:rFonts w:asciiTheme="majorBidi" w:hAnsiTheme="majorBidi" w:cstheme="majorBidi"/>
        </w:rPr>
        <w:t xml:space="preserve"> </w:t>
      </w:r>
      <w:r w:rsidRPr="00244BE2">
        <w:rPr>
          <w:rFonts w:asciiTheme="majorBidi" w:hAnsiTheme="majorBidi" w:cstheme="majorBidi"/>
        </w:rPr>
        <w:t xml:space="preserve">enclosure V </w:t>
      </w:r>
      <w:r w:rsidR="006359AE">
        <w:rPr>
          <w:rFonts w:asciiTheme="majorBidi" w:hAnsiTheme="majorBidi" w:cstheme="majorBidi"/>
        </w:rPr>
        <w:t>of the annex to</w:t>
      </w:r>
      <w:r w:rsidRPr="00244BE2">
        <w:rPr>
          <w:rFonts w:asciiTheme="majorBidi" w:hAnsiTheme="majorBidi" w:cstheme="majorBidi"/>
        </w:rPr>
        <w:t xml:space="preserve"> decision</w:t>
      </w:r>
      <w:r w:rsidR="00F13874" w:rsidRPr="00135FA7">
        <w:rPr>
          <w:rFonts w:asciiTheme="majorBidi" w:hAnsiTheme="majorBidi" w:cstheme="majorBidi"/>
        </w:rPr>
        <w:t xml:space="preserve"> </w:t>
      </w:r>
      <w:bookmarkStart w:id="0" w:name="_Hlk240447564"/>
      <w:r w:rsidR="00F13874" w:rsidRPr="00135FA7">
        <w:fldChar w:fldCharType="begin"/>
      </w:r>
      <w:r w:rsidR="00F13874" w:rsidRPr="00135FA7">
        <w:instrText>HYPERLINK "https://www.cbd.int/decisions/cop/?m=cop-16"</w:instrText>
      </w:r>
      <w:r w:rsidR="00F13874" w:rsidRPr="00135FA7">
        <w:fldChar w:fldCharType="separate"/>
      </w:r>
      <w:r w:rsidR="00F13874" w:rsidRPr="00BD7760">
        <w:rPr>
          <w:rStyle w:val="Hyperlink0"/>
          <w:rFonts w:asciiTheme="majorBidi" w:eastAsia="Arial Unicode MS" w:hAnsiTheme="majorBidi" w:cstheme="majorBidi"/>
          <w:lang w:val="en-GB"/>
        </w:rPr>
        <w:t>16/2</w:t>
      </w:r>
      <w:r w:rsidR="00F13874" w:rsidRPr="00135FA7">
        <w:fldChar w:fldCharType="end"/>
      </w:r>
      <w:bookmarkEnd w:id="0"/>
      <w:r w:rsidRPr="00244BE2">
        <w:rPr>
          <w:rFonts w:asciiTheme="majorBidi" w:hAnsiTheme="majorBidi" w:cstheme="majorBidi"/>
        </w:rPr>
        <w:t xml:space="preserve">. The interim Secretariat is composed of one core-funded </w:t>
      </w:r>
      <w:r w:rsidR="0075309B">
        <w:rPr>
          <w:rFonts w:asciiTheme="majorBidi" w:hAnsiTheme="majorBidi" w:cstheme="majorBidi"/>
        </w:rPr>
        <w:t xml:space="preserve">post </w:t>
      </w:r>
      <w:r w:rsidRPr="00244BE2">
        <w:rPr>
          <w:rFonts w:asciiTheme="majorBidi" w:hAnsiTheme="majorBidi" w:cstheme="majorBidi"/>
        </w:rPr>
        <w:t>and one Junior Professional Officer from the Secretariat of the Convention on Biological Diversity. The work of the Committee has also been supported directly by three consultants hired with extrabudgetary resources by the Secretariat of the Convention</w:t>
      </w:r>
      <w:r w:rsidR="00CD3F45">
        <w:rPr>
          <w:rFonts w:asciiTheme="majorBidi" w:hAnsiTheme="majorBidi" w:cstheme="majorBidi"/>
        </w:rPr>
        <w:t xml:space="preserve"> </w:t>
      </w:r>
      <w:r w:rsidRPr="00244BE2">
        <w:rPr>
          <w:rFonts w:asciiTheme="majorBidi" w:hAnsiTheme="majorBidi" w:cstheme="majorBidi"/>
        </w:rPr>
        <w:t xml:space="preserve">for the drafting of the </w:t>
      </w:r>
      <w:r w:rsidR="00336588">
        <w:rPr>
          <w:rFonts w:asciiTheme="majorBidi" w:hAnsiTheme="majorBidi" w:cstheme="majorBidi"/>
        </w:rPr>
        <w:t xml:space="preserve">operations </w:t>
      </w:r>
      <w:r w:rsidRPr="00244BE2">
        <w:rPr>
          <w:rFonts w:asciiTheme="majorBidi" w:hAnsiTheme="majorBidi" w:cstheme="majorBidi"/>
        </w:rPr>
        <w:t>manual, the review methodology and the communication strategy. The communication work has been supported by interns of the Secretariat of the Convention.</w:t>
      </w:r>
    </w:p>
    <w:p w14:paraId="3B7C46DA" w14:textId="467D7F27" w:rsidR="006108CC" w:rsidRPr="00244BE2" w:rsidRDefault="006108CC" w:rsidP="00461C79">
      <w:pPr>
        <w:pStyle w:val="CBDNormalNumber"/>
        <w:pBdr>
          <w:top w:val="nil"/>
          <w:left w:val="nil"/>
          <w:bottom w:val="nil"/>
          <w:right w:val="nil"/>
          <w:between w:val="nil"/>
          <w:bar w:val="nil"/>
        </w:pBdr>
        <w:rPr>
          <w:rFonts w:asciiTheme="majorBidi" w:hAnsiTheme="majorBidi" w:cstheme="majorBidi"/>
        </w:rPr>
      </w:pPr>
      <w:r w:rsidRPr="00244BE2">
        <w:rPr>
          <w:rFonts w:asciiTheme="majorBidi" w:hAnsiTheme="majorBidi" w:cstheme="majorBidi"/>
        </w:rPr>
        <w:t xml:space="preserve">The various activities of the interim Secretariat, such as the hiring of consultants, </w:t>
      </w:r>
      <w:r w:rsidR="006C726C">
        <w:rPr>
          <w:rFonts w:asciiTheme="majorBidi" w:hAnsiTheme="majorBidi" w:cstheme="majorBidi"/>
        </w:rPr>
        <w:t xml:space="preserve">the recruitment of </w:t>
      </w:r>
      <w:r w:rsidRPr="00244BE2">
        <w:rPr>
          <w:rFonts w:asciiTheme="majorBidi" w:hAnsiTheme="majorBidi" w:cstheme="majorBidi"/>
        </w:rPr>
        <w:t xml:space="preserve">a firm </w:t>
      </w:r>
      <w:r w:rsidR="004806C2">
        <w:rPr>
          <w:rFonts w:asciiTheme="majorBidi" w:hAnsiTheme="majorBidi" w:cstheme="majorBidi"/>
        </w:rPr>
        <w:t>to design</w:t>
      </w:r>
      <w:r w:rsidRPr="00244BE2">
        <w:rPr>
          <w:rFonts w:asciiTheme="majorBidi" w:hAnsiTheme="majorBidi" w:cstheme="majorBidi"/>
        </w:rPr>
        <w:t xml:space="preserve"> the </w:t>
      </w:r>
      <w:r w:rsidR="00686E7D">
        <w:rPr>
          <w:rFonts w:asciiTheme="majorBidi" w:hAnsiTheme="majorBidi" w:cstheme="majorBidi"/>
        </w:rPr>
        <w:t xml:space="preserve">Cali Fund </w:t>
      </w:r>
      <w:r w:rsidRPr="00244BE2">
        <w:rPr>
          <w:rFonts w:asciiTheme="majorBidi" w:hAnsiTheme="majorBidi" w:cstheme="majorBidi"/>
        </w:rPr>
        <w:t xml:space="preserve">logo </w:t>
      </w:r>
      <w:r w:rsidR="00C37E8D">
        <w:rPr>
          <w:rFonts w:asciiTheme="majorBidi" w:hAnsiTheme="majorBidi" w:cstheme="majorBidi"/>
        </w:rPr>
        <w:t>and</w:t>
      </w:r>
      <w:r w:rsidRPr="00244BE2">
        <w:rPr>
          <w:rFonts w:asciiTheme="majorBidi" w:hAnsiTheme="majorBidi" w:cstheme="majorBidi"/>
        </w:rPr>
        <w:t xml:space="preserve"> the travel of staff members to informal workshops</w:t>
      </w:r>
      <w:r w:rsidR="00C37E8D">
        <w:rPr>
          <w:rFonts w:asciiTheme="majorBidi" w:hAnsiTheme="majorBidi" w:cstheme="majorBidi"/>
        </w:rPr>
        <w:t>,</w:t>
      </w:r>
      <w:r w:rsidRPr="00244BE2">
        <w:rPr>
          <w:rFonts w:asciiTheme="majorBidi" w:hAnsiTheme="majorBidi" w:cstheme="majorBidi"/>
        </w:rPr>
        <w:t xml:space="preserve"> have been</w:t>
      </w:r>
      <w:r w:rsidR="00C37E8D">
        <w:rPr>
          <w:rFonts w:asciiTheme="majorBidi" w:hAnsiTheme="majorBidi" w:cstheme="majorBidi"/>
        </w:rPr>
        <w:t xml:space="preserve"> made</w:t>
      </w:r>
      <w:r w:rsidRPr="00244BE2">
        <w:rPr>
          <w:rFonts w:asciiTheme="majorBidi" w:hAnsiTheme="majorBidi" w:cstheme="majorBidi"/>
        </w:rPr>
        <w:t xml:space="preserve"> possible thanks to a generous donation of the Government of Norway to the Secretariat of the Convention. </w:t>
      </w:r>
    </w:p>
    <w:p w14:paraId="29B6F103" w14:textId="12D9853D" w:rsidR="006108CC" w:rsidRPr="00244BE2" w:rsidRDefault="008210C7" w:rsidP="00461C79">
      <w:pPr>
        <w:pStyle w:val="CBDNormalNumber"/>
        <w:pBdr>
          <w:top w:val="nil"/>
          <w:left w:val="nil"/>
          <w:bottom w:val="nil"/>
          <w:right w:val="nil"/>
          <w:between w:val="nil"/>
          <w:bar w:val="nil"/>
        </w:pBdr>
        <w:rPr>
          <w:rFonts w:asciiTheme="majorBidi" w:hAnsiTheme="majorBidi" w:cstheme="majorBidi"/>
        </w:rPr>
      </w:pPr>
      <w:r>
        <w:rPr>
          <w:rFonts w:asciiTheme="majorBidi" w:hAnsiTheme="majorBidi" w:cstheme="majorBidi"/>
        </w:rPr>
        <w:t xml:space="preserve">Experience from the </w:t>
      </w:r>
      <w:bookmarkStart w:id="1" w:name="_Hlk240451983"/>
      <w:r w:rsidR="006108CC" w:rsidRPr="00244BE2">
        <w:rPr>
          <w:rFonts w:asciiTheme="majorBidi" w:hAnsiTheme="majorBidi" w:cstheme="majorBidi"/>
        </w:rPr>
        <w:t>first biennium</w:t>
      </w:r>
      <w:r>
        <w:rPr>
          <w:rFonts w:asciiTheme="majorBidi" w:hAnsiTheme="majorBidi" w:cstheme="majorBidi"/>
        </w:rPr>
        <w:t xml:space="preserve"> </w:t>
      </w:r>
      <w:r w:rsidR="005E65AB">
        <w:rPr>
          <w:rFonts w:asciiTheme="majorBidi" w:hAnsiTheme="majorBidi" w:cstheme="majorBidi"/>
        </w:rPr>
        <w:t xml:space="preserve">has </w:t>
      </w:r>
      <w:r>
        <w:rPr>
          <w:rFonts w:asciiTheme="majorBidi" w:hAnsiTheme="majorBidi" w:cstheme="majorBidi"/>
        </w:rPr>
        <w:t>underscored</w:t>
      </w:r>
      <w:r w:rsidR="006108CC" w:rsidRPr="00244BE2">
        <w:rPr>
          <w:rFonts w:asciiTheme="majorBidi" w:hAnsiTheme="majorBidi" w:cstheme="majorBidi"/>
        </w:rPr>
        <w:t xml:space="preserve"> the importance of a clear and shared understanding of the respective roles and responsibilities of the Conference of the Parties, the Steering Committee, t</w:t>
      </w:r>
      <w:bookmarkEnd w:id="1"/>
      <w:r w:rsidR="006108CC" w:rsidRPr="00244BE2">
        <w:rPr>
          <w:rFonts w:asciiTheme="majorBidi" w:hAnsiTheme="majorBidi" w:cstheme="majorBidi"/>
        </w:rPr>
        <w:t xml:space="preserve">he interim </w:t>
      </w:r>
      <w:r w:rsidR="006108CC" w:rsidRPr="000E7FD8">
        <w:rPr>
          <w:rFonts w:asciiTheme="majorBidi" w:hAnsiTheme="majorBidi" w:cstheme="majorBidi"/>
        </w:rPr>
        <w:t xml:space="preserve">Secretariat, the </w:t>
      </w:r>
      <w:r w:rsidR="002B0523" w:rsidRPr="00BD7760">
        <w:rPr>
          <w:rFonts w:asciiTheme="majorBidi" w:hAnsiTheme="majorBidi" w:cstheme="majorBidi"/>
        </w:rPr>
        <w:t xml:space="preserve">participating </w:t>
      </w:r>
      <w:r w:rsidR="006108CC" w:rsidRPr="000E7FD8">
        <w:rPr>
          <w:rFonts w:asciiTheme="majorBidi" w:hAnsiTheme="majorBidi" w:cstheme="majorBidi"/>
        </w:rPr>
        <w:t xml:space="preserve">United Nations </w:t>
      </w:r>
      <w:r w:rsidR="00DB2E34">
        <w:rPr>
          <w:rFonts w:asciiTheme="majorBidi" w:hAnsiTheme="majorBidi" w:cstheme="majorBidi"/>
        </w:rPr>
        <w:t>organizations</w:t>
      </w:r>
      <w:r w:rsidR="002B0523" w:rsidRPr="00244BE2">
        <w:rPr>
          <w:rFonts w:asciiTheme="majorBidi" w:hAnsiTheme="majorBidi" w:cstheme="majorBidi"/>
        </w:rPr>
        <w:t xml:space="preserve"> </w:t>
      </w:r>
      <w:r w:rsidR="006108CC" w:rsidRPr="00244BE2">
        <w:rPr>
          <w:rFonts w:asciiTheme="majorBidi" w:hAnsiTheme="majorBidi" w:cstheme="majorBidi"/>
        </w:rPr>
        <w:t xml:space="preserve">and the Multi-Partner Trust Fund Office </w:t>
      </w:r>
      <w:r w:rsidR="005C42E1">
        <w:rPr>
          <w:rFonts w:asciiTheme="majorBidi" w:hAnsiTheme="majorBidi" w:cstheme="majorBidi"/>
        </w:rPr>
        <w:t xml:space="preserve">of the United Nations </w:t>
      </w:r>
      <w:r w:rsidR="006108CC" w:rsidRPr="00244BE2">
        <w:rPr>
          <w:rFonts w:asciiTheme="majorBidi" w:hAnsiTheme="majorBidi" w:cstheme="majorBidi"/>
        </w:rPr>
        <w:t>in the governance and operationalization of the Multilateral Mechanism and the Cali Fund. In particular, experience has shown that the relationship between the governance of the broader Multilateral Mechanism and that of the Cali Fund, including the fact that the same Steering Committee performs functions in relation to both, is not always readily understood by Parties and stakeholders. Going forward, the governance architecture, the legal and operational basis for the respective roles of each actor and the relationship between Steering Committee decision-making and guidance from the Conference of the Parties should be explained more clearly and consistently in formal documents and communications.</w:t>
      </w:r>
    </w:p>
    <w:p w14:paraId="56AB58C9" w14:textId="1BA6E8E8" w:rsidR="00F64E72" w:rsidRPr="00244BE2" w:rsidRDefault="00CC0310" w:rsidP="00CC0310">
      <w:pPr>
        <w:pStyle w:val="CBDH2"/>
      </w:pPr>
      <w:r w:rsidRPr="00244BE2">
        <w:t>C.</w:t>
      </w:r>
      <w:r w:rsidRPr="00244BE2">
        <w:tab/>
      </w:r>
      <w:r w:rsidR="00F64E72" w:rsidRPr="00244BE2">
        <w:t>Opening of the Cali Fund</w:t>
      </w:r>
    </w:p>
    <w:p w14:paraId="6D08B44D" w14:textId="142D8D5B" w:rsidR="00F64E72" w:rsidRPr="00244BE2" w:rsidRDefault="00F64E72" w:rsidP="00461C79">
      <w:pPr>
        <w:pStyle w:val="CBDNormalNumber"/>
        <w:pBdr>
          <w:top w:val="nil"/>
          <w:left w:val="nil"/>
          <w:bottom w:val="nil"/>
          <w:right w:val="nil"/>
          <w:between w:val="nil"/>
          <w:bar w:val="nil"/>
        </w:pBdr>
        <w:rPr>
          <w:rFonts w:asciiTheme="majorBidi" w:hAnsiTheme="majorBidi" w:cstheme="majorBidi"/>
        </w:rPr>
      </w:pPr>
      <w:r w:rsidRPr="00244BE2">
        <w:rPr>
          <w:rFonts w:asciiTheme="majorBidi" w:hAnsiTheme="majorBidi" w:cstheme="majorBidi"/>
        </w:rPr>
        <w:t xml:space="preserve">After the adoption of decision </w:t>
      </w:r>
      <w:hyperlink r:id="rId20" w:history="1">
        <w:hyperlink r:id="rId21" w:history="1">
          <w:r w:rsidR="00F13874" w:rsidRPr="00BD7760">
            <w:rPr>
              <w:rStyle w:val="Hyperlink0"/>
              <w:rFonts w:asciiTheme="majorBidi" w:eastAsia="Arial Unicode MS" w:hAnsiTheme="majorBidi" w:cstheme="majorBidi"/>
              <w:lang w:val="en-GB"/>
            </w:rPr>
            <w:t>16/2</w:t>
          </w:r>
        </w:hyperlink>
      </w:hyperlink>
      <w:r w:rsidRPr="00244BE2">
        <w:rPr>
          <w:rFonts w:asciiTheme="majorBidi" w:hAnsiTheme="majorBidi" w:cstheme="majorBidi"/>
        </w:rPr>
        <w:t xml:space="preserve"> </w:t>
      </w:r>
      <w:r w:rsidR="00871490">
        <w:rPr>
          <w:rFonts w:asciiTheme="majorBidi" w:hAnsiTheme="majorBidi" w:cstheme="majorBidi"/>
        </w:rPr>
        <w:t>by the</w:t>
      </w:r>
      <w:r w:rsidRPr="00244BE2">
        <w:rPr>
          <w:rFonts w:asciiTheme="majorBidi" w:hAnsiTheme="majorBidi" w:cstheme="majorBidi"/>
        </w:rPr>
        <w:t xml:space="preserve"> Conference of the Parties</w:t>
      </w:r>
      <w:r w:rsidR="00871490">
        <w:rPr>
          <w:rFonts w:asciiTheme="majorBidi" w:hAnsiTheme="majorBidi" w:cstheme="majorBidi"/>
        </w:rPr>
        <w:t xml:space="preserve"> at its sixteenth meeting</w:t>
      </w:r>
      <w:r w:rsidRPr="00244BE2">
        <w:rPr>
          <w:rFonts w:asciiTheme="majorBidi" w:hAnsiTheme="majorBidi" w:cstheme="majorBidi"/>
        </w:rPr>
        <w:t xml:space="preserve">, the Secretariat of the Convention on Biological Diversity engaged with the Multi-Partner Trust Fund Office </w:t>
      </w:r>
      <w:r w:rsidR="00871490">
        <w:rPr>
          <w:rFonts w:asciiTheme="majorBidi" w:hAnsiTheme="majorBidi" w:cstheme="majorBidi"/>
        </w:rPr>
        <w:t xml:space="preserve">of the </w:t>
      </w:r>
      <w:r w:rsidR="00871490" w:rsidRPr="00244BE2">
        <w:rPr>
          <w:rFonts w:asciiTheme="majorBidi" w:hAnsiTheme="majorBidi" w:cstheme="majorBidi"/>
        </w:rPr>
        <w:t xml:space="preserve">United Nations </w:t>
      </w:r>
      <w:r w:rsidRPr="00244BE2">
        <w:rPr>
          <w:rFonts w:asciiTheme="majorBidi" w:hAnsiTheme="majorBidi" w:cstheme="majorBidi"/>
        </w:rPr>
        <w:t xml:space="preserve">as the designated Administrative Agent in order to set up the partnership and </w:t>
      </w:r>
      <w:r w:rsidR="00F40F21">
        <w:rPr>
          <w:rFonts w:asciiTheme="majorBidi" w:hAnsiTheme="majorBidi" w:cstheme="majorBidi"/>
        </w:rPr>
        <w:t xml:space="preserve">prepare the </w:t>
      </w:r>
      <w:r w:rsidRPr="00244BE2">
        <w:rPr>
          <w:rFonts w:asciiTheme="majorBidi" w:hAnsiTheme="majorBidi" w:cstheme="majorBidi"/>
        </w:rPr>
        <w:t xml:space="preserve">documents </w:t>
      </w:r>
      <w:r w:rsidR="00F40F21">
        <w:rPr>
          <w:rFonts w:asciiTheme="majorBidi" w:hAnsiTheme="majorBidi" w:cstheme="majorBidi"/>
        </w:rPr>
        <w:t xml:space="preserve">necessary </w:t>
      </w:r>
      <w:r w:rsidRPr="00244BE2">
        <w:rPr>
          <w:rFonts w:asciiTheme="majorBidi" w:hAnsiTheme="majorBidi" w:cstheme="majorBidi"/>
        </w:rPr>
        <w:t>to be able to open the Cali Fund. Terms of reference</w:t>
      </w:r>
      <w:r w:rsidR="00E144D1">
        <w:rPr>
          <w:rFonts w:asciiTheme="majorBidi" w:hAnsiTheme="majorBidi" w:cstheme="majorBidi"/>
        </w:rPr>
        <w:t xml:space="preserve"> </w:t>
      </w:r>
      <w:r w:rsidR="00345A41">
        <w:rPr>
          <w:rFonts w:asciiTheme="majorBidi" w:hAnsiTheme="majorBidi" w:cstheme="majorBidi"/>
        </w:rPr>
        <w:t xml:space="preserve">for the Cali Fund </w:t>
      </w:r>
      <w:r w:rsidRPr="00244BE2">
        <w:rPr>
          <w:rFonts w:asciiTheme="majorBidi" w:hAnsiTheme="majorBidi" w:cstheme="majorBidi"/>
        </w:rPr>
        <w:t xml:space="preserve">were drafted to give effect to decision </w:t>
      </w:r>
      <w:hyperlink r:id="rId22" w:history="1">
        <w:hyperlink r:id="rId23" w:history="1">
          <w:r w:rsidR="00F13874" w:rsidRPr="00BD7760">
            <w:rPr>
              <w:rStyle w:val="Hyperlink0"/>
              <w:rFonts w:asciiTheme="majorBidi" w:eastAsia="Arial Unicode MS" w:hAnsiTheme="majorBidi" w:cstheme="majorBidi"/>
              <w:lang w:val="en-GB"/>
            </w:rPr>
            <w:t>16/2</w:t>
          </w:r>
        </w:hyperlink>
      </w:hyperlink>
      <w:r w:rsidRPr="00244BE2">
        <w:rPr>
          <w:rFonts w:asciiTheme="majorBidi" w:hAnsiTheme="majorBidi" w:cstheme="majorBidi"/>
        </w:rPr>
        <w:t xml:space="preserve"> within the </w:t>
      </w:r>
      <w:r w:rsidR="00930F1E">
        <w:rPr>
          <w:rFonts w:asciiTheme="majorBidi" w:hAnsiTheme="majorBidi" w:cstheme="majorBidi"/>
        </w:rPr>
        <w:t xml:space="preserve">framework of a </w:t>
      </w:r>
      <w:r w:rsidR="00676E7F">
        <w:rPr>
          <w:rFonts w:asciiTheme="majorBidi" w:hAnsiTheme="majorBidi" w:cstheme="majorBidi"/>
        </w:rPr>
        <w:t>U</w:t>
      </w:r>
      <w:r w:rsidRPr="00244BE2">
        <w:rPr>
          <w:rFonts w:asciiTheme="majorBidi" w:hAnsiTheme="majorBidi" w:cstheme="majorBidi"/>
        </w:rPr>
        <w:t xml:space="preserve">nited </w:t>
      </w:r>
      <w:r w:rsidR="00676E7F">
        <w:rPr>
          <w:rFonts w:asciiTheme="majorBidi" w:hAnsiTheme="majorBidi" w:cstheme="majorBidi"/>
        </w:rPr>
        <w:t>N</w:t>
      </w:r>
      <w:r w:rsidRPr="00244BE2">
        <w:rPr>
          <w:rFonts w:asciiTheme="majorBidi" w:hAnsiTheme="majorBidi" w:cstheme="majorBidi"/>
        </w:rPr>
        <w:t xml:space="preserve">ations </w:t>
      </w:r>
      <w:r w:rsidR="00930F1E">
        <w:rPr>
          <w:rFonts w:asciiTheme="majorBidi" w:hAnsiTheme="majorBidi" w:cstheme="majorBidi"/>
        </w:rPr>
        <w:t>m</w:t>
      </w:r>
      <w:r w:rsidRPr="00244BE2">
        <w:rPr>
          <w:rFonts w:asciiTheme="majorBidi" w:hAnsiTheme="majorBidi" w:cstheme="majorBidi"/>
        </w:rPr>
        <w:t>ulti-</w:t>
      </w:r>
      <w:r w:rsidR="00930F1E">
        <w:rPr>
          <w:rFonts w:asciiTheme="majorBidi" w:hAnsiTheme="majorBidi" w:cstheme="majorBidi"/>
        </w:rPr>
        <w:t>p</w:t>
      </w:r>
      <w:r w:rsidRPr="00244BE2">
        <w:rPr>
          <w:rFonts w:asciiTheme="majorBidi" w:hAnsiTheme="majorBidi" w:cstheme="majorBidi"/>
        </w:rPr>
        <w:t xml:space="preserve">artner </w:t>
      </w:r>
      <w:r w:rsidR="00930F1E">
        <w:rPr>
          <w:rFonts w:asciiTheme="majorBidi" w:hAnsiTheme="majorBidi" w:cstheme="majorBidi"/>
        </w:rPr>
        <w:t>t</w:t>
      </w:r>
      <w:r w:rsidRPr="00244BE2">
        <w:rPr>
          <w:rFonts w:asciiTheme="majorBidi" w:hAnsiTheme="majorBidi" w:cstheme="majorBidi"/>
        </w:rPr>
        <w:t xml:space="preserve">rust </w:t>
      </w:r>
      <w:r w:rsidR="00930F1E">
        <w:rPr>
          <w:rFonts w:asciiTheme="majorBidi" w:hAnsiTheme="majorBidi" w:cstheme="majorBidi"/>
        </w:rPr>
        <w:t>f</w:t>
      </w:r>
      <w:r w:rsidRPr="00244BE2">
        <w:rPr>
          <w:rFonts w:asciiTheme="majorBidi" w:hAnsiTheme="majorBidi" w:cstheme="majorBidi"/>
        </w:rPr>
        <w:t xml:space="preserve">und, taking into account the specific nature </w:t>
      </w:r>
      <w:r w:rsidR="00930F1E">
        <w:rPr>
          <w:rFonts w:asciiTheme="majorBidi" w:hAnsiTheme="majorBidi" w:cstheme="majorBidi"/>
        </w:rPr>
        <w:t xml:space="preserve">of the Cali Fund </w:t>
      </w:r>
      <w:r w:rsidRPr="00244BE2">
        <w:rPr>
          <w:rFonts w:asciiTheme="majorBidi" w:hAnsiTheme="majorBidi" w:cstheme="majorBidi"/>
        </w:rPr>
        <w:t xml:space="preserve">and applicable </w:t>
      </w:r>
      <w:bookmarkStart w:id="2" w:name="_Hlk240452695"/>
      <w:r w:rsidRPr="00244BE2">
        <w:rPr>
          <w:rFonts w:asciiTheme="majorBidi" w:hAnsiTheme="majorBidi" w:cstheme="majorBidi"/>
        </w:rPr>
        <w:t xml:space="preserve">United Nations </w:t>
      </w:r>
      <w:r w:rsidR="001253D0">
        <w:rPr>
          <w:rFonts w:asciiTheme="majorBidi" w:hAnsiTheme="majorBidi" w:cstheme="majorBidi"/>
        </w:rPr>
        <w:t xml:space="preserve">Sustainable </w:t>
      </w:r>
      <w:r w:rsidRPr="00244BE2">
        <w:rPr>
          <w:rFonts w:asciiTheme="majorBidi" w:hAnsiTheme="majorBidi" w:cstheme="majorBidi"/>
        </w:rPr>
        <w:t>Development Group</w:t>
      </w:r>
      <w:bookmarkEnd w:id="2"/>
      <w:r w:rsidRPr="00244BE2">
        <w:rPr>
          <w:rFonts w:asciiTheme="majorBidi" w:hAnsiTheme="majorBidi" w:cstheme="majorBidi"/>
        </w:rPr>
        <w:t xml:space="preserve"> guidelines and standards. The </w:t>
      </w:r>
      <w:r w:rsidR="001253D0">
        <w:rPr>
          <w:rFonts w:asciiTheme="majorBidi" w:hAnsiTheme="majorBidi" w:cstheme="majorBidi"/>
        </w:rPr>
        <w:t>m</w:t>
      </w:r>
      <w:r w:rsidRPr="00244BE2">
        <w:rPr>
          <w:rFonts w:asciiTheme="majorBidi" w:hAnsiTheme="majorBidi" w:cstheme="majorBidi"/>
        </w:rPr>
        <w:t xml:space="preserve">emorandum of </w:t>
      </w:r>
      <w:r w:rsidR="001253D0">
        <w:rPr>
          <w:rFonts w:asciiTheme="majorBidi" w:hAnsiTheme="majorBidi" w:cstheme="majorBidi"/>
        </w:rPr>
        <w:t>u</w:t>
      </w:r>
      <w:r w:rsidRPr="00244BE2">
        <w:rPr>
          <w:rFonts w:asciiTheme="majorBidi" w:hAnsiTheme="majorBidi" w:cstheme="majorBidi"/>
        </w:rPr>
        <w:t xml:space="preserve">nderstanding, to which the </w:t>
      </w:r>
      <w:r w:rsidR="001253D0">
        <w:rPr>
          <w:rFonts w:asciiTheme="majorBidi" w:hAnsiTheme="majorBidi" w:cstheme="majorBidi"/>
        </w:rPr>
        <w:t>t</w:t>
      </w:r>
      <w:r w:rsidRPr="00244BE2">
        <w:rPr>
          <w:rFonts w:asciiTheme="majorBidi" w:hAnsiTheme="majorBidi" w:cstheme="majorBidi"/>
        </w:rPr>
        <w:t xml:space="preserve">erms of </w:t>
      </w:r>
      <w:r w:rsidR="001253D0">
        <w:rPr>
          <w:rFonts w:asciiTheme="majorBidi" w:hAnsiTheme="majorBidi" w:cstheme="majorBidi"/>
        </w:rPr>
        <w:t>r</w:t>
      </w:r>
      <w:r w:rsidRPr="00244BE2">
        <w:rPr>
          <w:rFonts w:asciiTheme="majorBidi" w:hAnsiTheme="majorBidi" w:cstheme="majorBidi"/>
        </w:rPr>
        <w:t xml:space="preserve">eference are annexed, is the standard legal instrument required to establish a </w:t>
      </w:r>
      <w:r w:rsidR="00910989">
        <w:rPr>
          <w:rFonts w:asciiTheme="majorBidi" w:hAnsiTheme="majorBidi" w:cstheme="majorBidi"/>
        </w:rPr>
        <w:t xml:space="preserve">multi-partner trust </w:t>
      </w:r>
      <w:r w:rsidRPr="00244BE2">
        <w:rPr>
          <w:rFonts w:asciiTheme="majorBidi" w:hAnsiTheme="majorBidi" w:cstheme="majorBidi"/>
        </w:rPr>
        <w:t xml:space="preserve">fund as a partnership between United Nations organizations. The </w:t>
      </w:r>
      <w:r w:rsidR="001253D0">
        <w:rPr>
          <w:rFonts w:asciiTheme="majorBidi" w:hAnsiTheme="majorBidi" w:cstheme="majorBidi"/>
        </w:rPr>
        <w:t>t</w:t>
      </w:r>
      <w:r w:rsidRPr="00244BE2">
        <w:rPr>
          <w:rFonts w:asciiTheme="majorBidi" w:hAnsiTheme="majorBidi" w:cstheme="majorBidi"/>
        </w:rPr>
        <w:t xml:space="preserve">erms of </w:t>
      </w:r>
      <w:r w:rsidR="001253D0">
        <w:rPr>
          <w:rFonts w:asciiTheme="majorBidi" w:hAnsiTheme="majorBidi" w:cstheme="majorBidi"/>
        </w:rPr>
        <w:t>r</w:t>
      </w:r>
      <w:r w:rsidRPr="00244BE2">
        <w:rPr>
          <w:rFonts w:asciiTheme="majorBidi" w:hAnsiTheme="majorBidi" w:cstheme="majorBidi"/>
        </w:rPr>
        <w:t xml:space="preserve">eference set out the specific nature, objectives and governance arrangements of the Cali Fund, in line with decision </w:t>
      </w:r>
      <w:hyperlink r:id="rId24" w:history="1">
        <w:hyperlink r:id="rId25" w:history="1">
          <w:r w:rsidR="00F13874" w:rsidRPr="00BD7760">
            <w:rPr>
              <w:rStyle w:val="Hyperlink0"/>
              <w:rFonts w:asciiTheme="majorBidi" w:eastAsia="Arial Unicode MS" w:hAnsiTheme="majorBidi" w:cstheme="majorBidi"/>
              <w:lang w:val="en-GB"/>
            </w:rPr>
            <w:t>16/2</w:t>
          </w:r>
        </w:hyperlink>
      </w:hyperlink>
      <w:r w:rsidRPr="00244BE2">
        <w:rPr>
          <w:rFonts w:asciiTheme="majorBidi" w:hAnsiTheme="majorBidi" w:cstheme="majorBidi"/>
        </w:rPr>
        <w:t>.</w:t>
      </w:r>
    </w:p>
    <w:p w14:paraId="01F9CE2F" w14:textId="26D28977" w:rsidR="00F64E72" w:rsidRPr="00135FA7" w:rsidRDefault="00F64E72" w:rsidP="00F64E72">
      <w:pPr>
        <w:pStyle w:val="CBDNormalNumber"/>
        <w:pBdr>
          <w:top w:val="nil"/>
          <w:left w:val="nil"/>
          <w:bottom w:val="nil"/>
          <w:right w:val="nil"/>
          <w:between w:val="nil"/>
          <w:bar w:val="nil"/>
        </w:pBdr>
        <w:rPr>
          <w:rFonts w:asciiTheme="majorBidi" w:hAnsiTheme="majorBidi" w:cstheme="majorBidi"/>
        </w:rPr>
      </w:pPr>
      <w:r w:rsidRPr="00244BE2">
        <w:rPr>
          <w:rFonts w:asciiTheme="majorBidi" w:hAnsiTheme="majorBidi" w:cstheme="majorBidi"/>
        </w:rPr>
        <w:t xml:space="preserve">At its first meeting, the Steering Committee discussed the fact that the </w:t>
      </w:r>
      <w:r w:rsidR="00410E41">
        <w:rPr>
          <w:rFonts w:asciiTheme="majorBidi" w:hAnsiTheme="majorBidi" w:cstheme="majorBidi"/>
        </w:rPr>
        <w:t>m</w:t>
      </w:r>
      <w:r w:rsidRPr="00244BE2">
        <w:rPr>
          <w:rFonts w:asciiTheme="majorBidi" w:hAnsiTheme="majorBidi" w:cstheme="majorBidi"/>
        </w:rPr>
        <w:t xml:space="preserve">emorandum of </w:t>
      </w:r>
      <w:r w:rsidR="00410E41">
        <w:rPr>
          <w:rFonts w:asciiTheme="majorBidi" w:hAnsiTheme="majorBidi" w:cstheme="majorBidi"/>
        </w:rPr>
        <w:t>u</w:t>
      </w:r>
      <w:r w:rsidRPr="00244BE2">
        <w:rPr>
          <w:rFonts w:asciiTheme="majorBidi" w:hAnsiTheme="majorBidi" w:cstheme="majorBidi"/>
        </w:rPr>
        <w:t xml:space="preserve">nderstanding had been signed </w:t>
      </w:r>
      <w:r w:rsidR="007F60C2">
        <w:rPr>
          <w:rFonts w:asciiTheme="majorBidi" w:hAnsiTheme="majorBidi" w:cstheme="majorBidi"/>
        </w:rPr>
        <w:t xml:space="preserve">and that the terms of reference has been drafted and annexed to the memorandum </w:t>
      </w:r>
      <w:r w:rsidRPr="00244BE2">
        <w:rPr>
          <w:rFonts w:asciiTheme="majorBidi" w:hAnsiTheme="majorBidi" w:cstheme="majorBidi"/>
        </w:rPr>
        <w:t>prior to the meeting.</w:t>
      </w:r>
      <w:r w:rsidR="007A3EEE" w:rsidRPr="00135FA7">
        <w:rPr>
          <w:rStyle w:val="FootnoteReference"/>
          <w:rFonts w:asciiTheme="majorBidi" w:hAnsiTheme="majorBidi" w:cstheme="majorBidi"/>
        </w:rPr>
        <w:footnoteReference w:id="3"/>
      </w:r>
      <w:r w:rsidRPr="00135FA7">
        <w:rPr>
          <w:rFonts w:asciiTheme="majorBidi" w:hAnsiTheme="majorBidi" w:cstheme="majorBidi"/>
        </w:rPr>
        <w:t xml:space="preserve"> The Committee requested that the </w:t>
      </w:r>
      <w:r w:rsidR="00230740">
        <w:rPr>
          <w:rFonts w:asciiTheme="majorBidi" w:hAnsiTheme="majorBidi" w:cstheme="majorBidi"/>
        </w:rPr>
        <w:t>t</w:t>
      </w:r>
      <w:r w:rsidRPr="00135FA7">
        <w:rPr>
          <w:rFonts w:asciiTheme="majorBidi" w:hAnsiTheme="majorBidi" w:cstheme="majorBidi"/>
        </w:rPr>
        <w:t xml:space="preserve">erms of </w:t>
      </w:r>
      <w:r w:rsidR="00230740">
        <w:rPr>
          <w:rFonts w:asciiTheme="majorBidi" w:hAnsiTheme="majorBidi" w:cstheme="majorBidi"/>
        </w:rPr>
        <w:t>r</w:t>
      </w:r>
      <w:r w:rsidRPr="00135FA7">
        <w:rPr>
          <w:rFonts w:asciiTheme="majorBidi" w:hAnsiTheme="majorBidi" w:cstheme="majorBidi"/>
        </w:rPr>
        <w:t>eference</w:t>
      </w:r>
      <w:r w:rsidR="00230740">
        <w:rPr>
          <w:rFonts w:asciiTheme="majorBidi" w:hAnsiTheme="majorBidi" w:cstheme="majorBidi"/>
        </w:rPr>
        <w:t xml:space="preserve"> </w:t>
      </w:r>
      <w:r w:rsidRPr="00135FA7">
        <w:rPr>
          <w:rFonts w:asciiTheme="majorBidi" w:hAnsiTheme="majorBidi" w:cstheme="majorBidi"/>
        </w:rPr>
        <w:t xml:space="preserve">be revised. The revised </w:t>
      </w:r>
      <w:r w:rsidR="00F366A5">
        <w:rPr>
          <w:rFonts w:asciiTheme="majorBidi" w:hAnsiTheme="majorBidi" w:cstheme="majorBidi"/>
        </w:rPr>
        <w:t>t</w:t>
      </w:r>
      <w:r w:rsidRPr="00135FA7">
        <w:rPr>
          <w:rFonts w:asciiTheme="majorBidi" w:hAnsiTheme="majorBidi" w:cstheme="majorBidi"/>
        </w:rPr>
        <w:t xml:space="preserve">erms of </w:t>
      </w:r>
      <w:r w:rsidR="00F366A5">
        <w:rPr>
          <w:rFonts w:asciiTheme="majorBidi" w:hAnsiTheme="majorBidi" w:cstheme="majorBidi"/>
        </w:rPr>
        <w:t>r</w:t>
      </w:r>
      <w:r w:rsidRPr="00135FA7">
        <w:rPr>
          <w:rFonts w:asciiTheme="majorBidi" w:hAnsiTheme="majorBidi" w:cstheme="majorBidi"/>
        </w:rPr>
        <w:t xml:space="preserve">eference will be published once finalized. At its fourth meeting, and upon </w:t>
      </w:r>
      <w:r w:rsidRPr="00135FA7">
        <w:rPr>
          <w:rFonts w:asciiTheme="majorBidi" w:hAnsiTheme="majorBidi" w:cstheme="majorBidi"/>
        </w:rPr>
        <w:lastRenderedPageBreak/>
        <w:t xml:space="preserve">reflection on the discussion during the seventh meeting of the Subsidiary Body on Implementation, the Committee decided that guidance of the Conference of the Parties on the </w:t>
      </w:r>
      <w:r w:rsidR="009B4821">
        <w:rPr>
          <w:rFonts w:asciiTheme="majorBidi" w:hAnsiTheme="majorBidi" w:cstheme="majorBidi"/>
        </w:rPr>
        <w:t>m</w:t>
      </w:r>
      <w:r w:rsidRPr="00135FA7">
        <w:rPr>
          <w:rFonts w:asciiTheme="majorBidi" w:hAnsiTheme="majorBidi" w:cstheme="majorBidi"/>
        </w:rPr>
        <w:t xml:space="preserve">emorandum of </w:t>
      </w:r>
      <w:r w:rsidR="009B4821">
        <w:rPr>
          <w:rFonts w:asciiTheme="majorBidi" w:hAnsiTheme="majorBidi" w:cstheme="majorBidi"/>
        </w:rPr>
        <w:t>u</w:t>
      </w:r>
      <w:r w:rsidRPr="00135FA7">
        <w:rPr>
          <w:rFonts w:asciiTheme="majorBidi" w:hAnsiTheme="majorBidi" w:cstheme="majorBidi"/>
        </w:rPr>
        <w:t xml:space="preserve">nderstanding would be welcome. </w:t>
      </w:r>
    </w:p>
    <w:p w14:paraId="022EE32E" w14:textId="13CFF4E3" w:rsidR="00F64E72" w:rsidRPr="00D65574" w:rsidRDefault="00CC0310" w:rsidP="00CC0310">
      <w:pPr>
        <w:pStyle w:val="CBDH2"/>
      </w:pPr>
      <w:r w:rsidRPr="00135FA7">
        <w:t>D.</w:t>
      </w:r>
      <w:r w:rsidRPr="00135FA7">
        <w:tab/>
      </w:r>
      <w:r w:rsidR="00F64E72" w:rsidRPr="001F1A56">
        <w:t>Meetings of the Steering Committee</w:t>
      </w:r>
    </w:p>
    <w:p w14:paraId="3DF8B958" w14:textId="24346D21" w:rsidR="00F64E72" w:rsidRPr="00135FA7" w:rsidRDefault="00F64E72" w:rsidP="00461C79">
      <w:pPr>
        <w:pStyle w:val="CBDNormalNumber"/>
        <w:numPr>
          <w:ilvl w:val="0"/>
          <w:numId w:val="11"/>
        </w:numPr>
        <w:pBdr>
          <w:top w:val="nil"/>
          <w:left w:val="nil"/>
          <w:bottom w:val="nil"/>
          <w:right w:val="nil"/>
          <w:between w:val="nil"/>
          <w:bar w:val="nil"/>
        </w:pBdr>
        <w:tabs>
          <w:tab w:val="num" w:pos="1134"/>
        </w:tabs>
        <w:rPr>
          <w:rFonts w:asciiTheme="majorBidi" w:hAnsiTheme="majorBidi" w:cstheme="majorBidi"/>
        </w:rPr>
      </w:pPr>
      <w:r w:rsidRPr="00BD7760">
        <w:t>The Ste</w:t>
      </w:r>
      <w:r w:rsidRPr="00135FA7">
        <w:rPr>
          <w:rFonts w:asciiTheme="majorBidi" w:hAnsiTheme="majorBidi" w:cstheme="majorBidi"/>
        </w:rPr>
        <w:t xml:space="preserve">ering Committee held four formal meetings between the sixteenth and seventeenth meetings of the Conference of the Parties, co-chaired by </w:t>
      </w:r>
      <w:r w:rsidRPr="0047623C">
        <w:rPr>
          <w:rFonts w:asciiTheme="majorBidi" w:hAnsiTheme="majorBidi" w:cstheme="majorBidi"/>
        </w:rPr>
        <w:t>Nneka Nicholas and Astrid Schomaker.</w:t>
      </w:r>
      <w:r w:rsidRPr="00135FA7">
        <w:rPr>
          <w:rFonts w:asciiTheme="majorBidi" w:hAnsiTheme="majorBidi" w:cstheme="majorBidi"/>
        </w:rPr>
        <w:t xml:space="preserve"> The meeting dates were as follows: </w:t>
      </w:r>
    </w:p>
    <w:p w14:paraId="09EB48A1" w14:textId="0A4B412A" w:rsidR="00F64E72" w:rsidRPr="00135FA7"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rPr>
      </w:pPr>
      <w:r w:rsidRPr="00135FA7">
        <w:rPr>
          <w:rFonts w:asciiTheme="majorBidi" w:hAnsiTheme="majorBidi" w:cstheme="majorBidi"/>
        </w:rPr>
        <w:t>16</w:t>
      </w:r>
      <w:r w:rsidR="00223AC1" w:rsidRPr="00135FA7">
        <w:rPr>
          <w:rFonts w:asciiTheme="majorBidi" w:hAnsiTheme="majorBidi" w:cstheme="majorBidi"/>
        </w:rPr>
        <w:sym w:font="Symbol" w:char="F02D"/>
      </w:r>
      <w:r w:rsidRPr="00135FA7">
        <w:rPr>
          <w:rFonts w:asciiTheme="majorBidi" w:hAnsiTheme="majorBidi" w:cstheme="majorBidi"/>
        </w:rPr>
        <w:t>18 June 2025 (online)</w:t>
      </w:r>
    </w:p>
    <w:p w14:paraId="224DEBEE" w14:textId="040FA840" w:rsidR="00F64E72" w:rsidRPr="00135FA7"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rPr>
      </w:pPr>
      <w:r w:rsidRPr="00135FA7">
        <w:rPr>
          <w:rFonts w:asciiTheme="majorBidi" w:hAnsiTheme="majorBidi" w:cstheme="majorBidi"/>
        </w:rPr>
        <w:t>3</w:t>
      </w:r>
      <w:r w:rsidR="00223AC1" w:rsidRPr="00135FA7">
        <w:rPr>
          <w:rFonts w:asciiTheme="majorBidi" w:hAnsiTheme="majorBidi" w:cstheme="majorBidi"/>
        </w:rPr>
        <w:sym w:font="Symbol" w:char="F02D"/>
      </w:r>
      <w:r w:rsidRPr="00135FA7">
        <w:rPr>
          <w:rFonts w:asciiTheme="majorBidi" w:hAnsiTheme="majorBidi" w:cstheme="majorBidi"/>
        </w:rPr>
        <w:t>6 September 2025 (Bonn, Germany)</w:t>
      </w:r>
    </w:p>
    <w:p w14:paraId="2260E015" w14:textId="67B6575F" w:rsidR="00F64E72" w:rsidRPr="00135FA7"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rPr>
      </w:pPr>
      <w:r w:rsidRPr="00135FA7">
        <w:rPr>
          <w:rFonts w:asciiTheme="majorBidi" w:hAnsiTheme="majorBidi" w:cstheme="majorBidi"/>
        </w:rPr>
        <w:t>7</w:t>
      </w:r>
      <w:r w:rsidR="00223AC1" w:rsidRPr="00135FA7">
        <w:rPr>
          <w:rFonts w:asciiTheme="majorBidi" w:hAnsiTheme="majorBidi" w:cstheme="majorBidi"/>
        </w:rPr>
        <w:sym w:font="Symbol" w:char="F02D"/>
      </w:r>
      <w:r w:rsidRPr="00135FA7">
        <w:rPr>
          <w:rFonts w:asciiTheme="majorBidi" w:hAnsiTheme="majorBidi" w:cstheme="majorBidi"/>
        </w:rPr>
        <w:t>9 April 2026 (Cape Town, South Africa)</w:t>
      </w:r>
    </w:p>
    <w:p w14:paraId="79813834" w14:textId="5942B339" w:rsidR="00F64E72" w:rsidRPr="00135FA7"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rPr>
      </w:pPr>
      <w:r w:rsidRPr="00135FA7">
        <w:rPr>
          <w:rFonts w:asciiTheme="majorBidi" w:hAnsiTheme="majorBidi" w:cstheme="majorBidi"/>
        </w:rPr>
        <w:t>31 August</w:t>
      </w:r>
      <w:r w:rsidR="00223AC1" w:rsidRPr="00135FA7">
        <w:rPr>
          <w:rFonts w:asciiTheme="majorBidi" w:hAnsiTheme="majorBidi" w:cstheme="majorBidi"/>
        </w:rPr>
        <w:sym w:font="Symbol" w:char="F02D"/>
      </w:r>
      <w:r w:rsidRPr="00135FA7">
        <w:rPr>
          <w:rFonts w:asciiTheme="majorBidi" w:hAnsiTheme="majorBidi" w:cstheme="majorBidi"/>
        </w:rPr>
        <w:t>1 September 2026 (online)</w:t>
      </w:r>
    </w:p>
    <w:p w14:paraId="6D561408" w14:textId="012795CF" w:rsidR="00F64E72" w:rsidRPr="00135FA7" w:rsidRDefault="00317FE9" w:rsidP="00461C79">
      <w:pPr>
        <w:pStyle w:val="CBDNormalNumber"/>
        <w:numPr>
          <w:ilvl w:val="0"/>
          <w:numId w:val="14"/>
        </w:numPr>
        <w:pBdr>
          <w:top w:val="nil"/>
          <w:left w:val="nil"/>
          <w:bottom w:val="nil"/>
          <w:right w:val="nil"/>
          <w:between w:val="nil"/>
          <w:bar w:val="nil"/>
        </w:pBdr>
        <w:tabs>
          <w:tab w:val="num" w:pos="1134"/>
        </w:tabs>
        <w:rPr>
          <w:rFonts w:asciiTheme="majorBidi" w:hAnsiTheme="majorBidi" w:cstheme="majorBidi"/>
        </w:rPr>
      </w:pPr>
      <w:r>
        <w:rPr>
          <w:rFonts w:asciiTheme="majorBidi" w:hAnsiTheme="majorBidi" w:cstheme="majorBidi"/>
        </w:rPr>
        <w:t>M</w:t>
      </w:r>
      <w:r w:rsidR="00F64E72" w:rsidRPr="00135FA7">
        <w:rPr>
          <w:rFonts w:asciiTheme="majorBidi" w:hAnsiTheme="majorBidi" w:cstheme="majorBidi"/>
        </w:rPr>
        <w:t>eeting minutes, documents considered by the Steering Committee and other relevant information can be found</w:t>
      </w:r>
      <w:r w:rsidR="009B54A7">
        <w:rPr>
          <w:rFonts w:asciiTheme="majorBidi" w:hAnsiTheme="majorBidi" w:cstheme="majorBidi"/>
        </w:rPr>
        <w:t xml:space="preserve"> </w:t>
      </w:r>
      <w:r w:rsidR="00F64E72" w:rsidRPr="00135FA7">
        <w:rPr>
          <w:rFonts w:asciiTheme="majorBidi" w:hAnsiTheme="majorBidi" w:cstheme="majorBidi"/>
        </w:rPr>
        <w:t>on the website of the Convention on Biological Diversity.</w:t>
      </w:r>
      <w:r w:rsidR="00F64E72" w:rsidRPr="00135FA7">
        <w:rPr>
          <w:rFonts w:asciiTheme="majorBidi" w:eastAsia="Times New Roman" w:hAnsiTheme="majorBidi" w:cstheme="majorBidi"/>
          <w:vertAlign w:val="superscript"/>
        </w:rPr>
        <w:footnoteReference w:id="4"/>
      </w:r>
      <w:r w:rsidR="00F64E72" w:rsidRPr="00135FA7">
        <w:rPr>
          <w:rStyle w:val="Hyperlink1"/>
          <w:rFonts w:asciiTheme="majorBidi" w:hAnsiTheme="majorBidi" w:cstheme="majorBidi"/>
        </w:rPr>
        <w:t xml:space="preserve"> </w:t>
      </w:r>
    </w:p>
    <w:p w14:paraId="1A4B5B8A" w14:textId="66AAD793" w:rsidR="00F64E72" w:rsidRPr="00135FA7" w:rsidRDefault="00F64E72" w:rsidP="00461C79">
      <w:pPr>
        <w:pStyle w:val="CBDNormalNumber"/>
        <w:pBdr>
          <w:top w:val="nil"/>
          <w:left w:val="nil"/>
          <w:bottom w:val="nil"/>
          <w:right w:val="nil"/>
          <w:between w:val="nil"/>
          <w:bar w:val="nil"/>
        </w:pBdr>
        <w:tabs>
          <w:tab w:val="num" w:pos="1134"/>
        </w:tabs>
        <w:rPr>
          <w:rFonts w:asciiTheme="majorBidi" w:hAnsiTheme="majorBidi" w:cstheme="majorBidi"/>
        </w:rPr>
      </w:pPr>
      <w:r w:rsidRPr="00135FA7">
        <w:rPr>
          <w:rStyle w:val="Hyperlink1"/>
          <w:rFonts w:asciiTheme="majorBidi" w:hAnsiTheme="majorBidi" w:cstheme="majorBidi"/>
        </w:rPr>
        <w:t xml:space="preserve">In addition to these meetings, </w:t>
      </w:r>
      <w:r w:rsidR="008675FF">
        <w:rPr>
          <w:rStyle w:val="Hyperlink1"/>
          <w:rFonts w:asciiTheme="majorBidi" w:hAnsiTheme="majorBidi" w:cstheme="majorBidi"/>
        </w:rPr>
        <w:t>13</w:t>
      </w:r>
      <w:r w:rsidR="008675FF" w:rsidRPr="00135FA7">
        <w:rPr>
          <w:rStyle w:val="Hyperlink1"/>
          <w:rFonts w:asciiTheme="majorBidi" w:hAnsiTheme="majorBidi" w:cstheme="majorBidi"/>
        </w:rPr>
        <w:t xml:space="preserve"> </w:t>
      </w:r>
      <w:r w:rsidRPr="00135FA7">
        <w:rPr>
          <w:rStyle w:val="Hyperlink1"/>
          <w:rFonts w:asciiTheme="majorBidi" w:hAnsiTheme="majorBidi" w:cstheme="majorBidi"/>
        </w:rPr>
        <w:t xml:space="preserve">intersessional online sessions were held on several topics. </w:t>
      </w:r>
    </w:p>
    <w:p w14:paraId="786CA7CF" w14:textId="1A077E70" w:rsidR="00F64E72" w:rsidRPr="00135FA7" w:rsidRDefault="006F5E44" w:rsidP="00D765EE">
      <w:pPr>
        <w:pStyle w:val="CBDH4"/>
      </w:pPr>
      <w:r>
        <w:t>1.</w:t>
      </w:r>
      <w:r w:rsidR="00D765EE" w:rsidRPr="00135FA7">
        <w:tab/>
      </w:r>
      <w:bookmarkStart w:id="4" w:name="_Hlk240630231"/>
      <w:r>
        <w:t xml:space="preserve">Lessons learned on the </w:t>
      </w:r>
      <w:bookmarkEnd w:id="4"/>
      <w:r>
        <w:t>r</w:t>
      </w:r>
      <w:r w:rsidR="00F64E72" w:rsidRPr="00135FA7">
        <w:t>ole and work of the Steering Committee</w:t>
      </w:r>
    </w:p>
    <w:p w14:paraId="1ECE06D6" w14:textId="26BCCD22" w:rsidR="00F64E72" w:rsidRPr="00135FA7" w:rsidRDefault="003F07CD" w:rsidP="00F64E72">
      <w:pPr>
        <w:pStyle w:val="CBDNormalNumber"/>
        <w:rPr>
          <w:rFonts w:asciiTheme="majorBidi" w:hAnsiTheme="majorBidi" w:cstheme="majorBidi"/>
        </w:rPr>
      </w:pPr>
      <w:r>
        <w:rPr>
          <w:rFonts w:asciiTheme="majorBidi" w:hAnsiTheme="majorBidi" w:cstheme="majorBidi"/>
        </w:rPr>
        <w:t>Important lessons were learned during t</w:t>
      </w:r>
      <w:r w:rsidR="00F64E72" w:rsidRPr="00135FA7">
        <w:rPr>
          <w:rFonts w:asciiTheme="majorBidi" w:hAnsiTheme="majorBidi" w:cstheme="majorBidi"/>
        </w:rPr>
        <w:t xml:space="preserve">he first biennium regarding the role and working methods of the Steering Committee. The Committee was required to establish a substantial amount of institutional infrastructure within a short period, with significant support from the interim Secretariat, consultants and technical experts. Experience during this period has highlighted the importance of ensuring that the working methods </w:t>
      </w:r>
      <w:r w:rsidR="00F7309D">
        <w:rPr>
          <w:rFonts w:asciiTheme="majorBidi" w:hAnsiTheme="majorBidi" w:cstheme="majorBidi"/>
        </w:rPr>
        <w:t xml:space="preserve">of the Committee </w:t>
      </w:r>
      <w:r w:rsidR="00F64E72" w:rsidRPr="00135FA7">
        <w:rPr>
          <w:rFonts w:asciiTheme="majorBidi" w:hAnsiTheme="majorBidi" w:cstheme="majorBidi"/>
        </w:rPr>
        <w:t>reflect its strategic oversight and decision-making responsibilities. This includes distinguishing matters requiring collective strategic direction and deliberation by the</w:t>
      </w:r>
      <w:r w:rsidR="00EA245B">
        <w:rPr>
          <w:rFonts w:asciiTheme="majorBidi" w:hAnsiTheme="majorBidi" w:cstheme="majorBidi"/>
        </w:rPr>
        <w:t xml:space="preserve"> </w:t>
      </w:r>
      <w:r w:rsidR="00F64E72" w:rsidRPr="00135FA7">
        <w:rPr>
          <w:rFonts w:asciiTheme="majorBidi" w:hAnsiTheme="majorBidi" w:cstheme="majorBidi"/>
        </w:rPr>
        <w:t xml:space="preserve">Committee from technical or operational work that may appropriately be undertaken by the interim Secretariat and </w:t>
      </w:r>
      <w:r w:rsidR="00EA245B">
        <w:rPr>
          <w:rFonts w:asciiTheme="majorBidi" w:hAnsiTheme="majorBidi" w:cstheme="majorBidi"/>
        </w:rPr>
        <w:t xml:space="preserve">relevant </w:t>
      </w:r>
      <w:r w:rsidR="00F64E72" w:rsidRPr="00135FA7">
        <w:rPr>
          <w:rFonts w:asciiTheme="majorBidi" w:hAnsiTheme="majorBidi" w:cstheme="majorBidi"/>
        </w:rPr>
        <w:t xml:space="preserve">experts. Going forward, sufficient space should be provided for </w:t>
      </w:r>
      <w:r w:rsidR="006E39C1">
        <w:rPr>
          <w:rFonts w:asciiTheme="majorBidi" w:hAnsiTheme="majorBidi" w:cstheme="majorBidi"/>
        </w:rPr>
        <w:t>m</w:t>
      </w:r>
      <w:r w:rsidR="00F64E72" w:rsidRPr="00135FA7">
        <w:rPr>
          <w:rFonts w:asciiTheme="majorBidi" w:hAnsiTheme="majorBidi" w:cstheme="majorBidi"/>
        </w:rPr>
        <w:t xml:space="preserve">embers </w:t>
      </w:r>
      <w:r w:rsidR="006E39C1">
        <w:rPr>
          <w:rFonts w:asciiTheme="majorBidi" w:hAnsiTheme="majorBidi" w:cstheme="majorBidi"/>
        </w:rPr>
        <w:t xml:space="preserve">of the Committee </w:t>
      </w:r>
      <w:r w:rsidR="00F64E72" w:rsidRPr="00135FA7">
        <w:rPr>
          <w:rFonts w:asciiTheme="majorBidi" w:hAnsiTheme="majorBidi" w:cstheme="majorBidi"/>
        </w:rPr>
        <w:t>to establish strategic direction on matters with wider implications for the Multilateral Mechanism, while ensuring that the interim Secretariat and technical experts have clear mandates for work undertaken in support of the Committee. Written procedures can be useful for routine or clearly bounded matters. Where a question may have significant implications for the design or political architecture of the Multilateral Mechanism, the Committee should normally have sufficient opportunity for collective deliberation before a decision is taken through written procedure.</w:t>
      </w:r>
    </w:p>
    <w:p w14:paraId="20E96542" w14:textId="5635C0DC" w:rsidR="00F64E72" w:rsidRPr="00135FA7" w:rsidRDefault="006F5E44" w:rsidP="00D765EE">
      <w:pPr>
        <w:pStyle w:val="CBDH3"/>
      </w:pPr>
      <w:r>
        <w:t>2.</w:t>
      </w:r>
      <w:r w:rsidR="00D765EE" w:rsidRPr="00135FA7">
        <w:tab/>
      </w:r>
      <w:r>
        <w:t>Challenges with regard to the r</w:t>
      </w:r>
      <w:r w:rsidR="00F64E72" w:rsidRPr="00135FA7">
        <w:t>esources needed for the Steering Committee to meet in person</w:t>
      </w:r>
    </w:p>
    <w:p w14:paraId="64F612D3" w14:textId="67348B04" w:rsidR="00F64E72" w:rsidRPr="00135FA7" w:rsidRDefault="00F64E72" w:rsidP="00F64E72">
      <w:pPr>
        <w:pStyle w:val="CBDNormalNumber"/>
        <w:rPr>
          <w:rFonts w:asciiTheme="majorBidi" w:hAnsiTheme="majorBidi" w:cstheme="majorBidi"/>
        </w:rPr>
      </w:pPr>
      <w:r w:rsidRPr="00135FA7">
        <w:rPr>
          <w:rFonts w:asciiTheme="majorBidi" w:hAnsiTheme="majorBidi" w:cstheme="majorBidi"/>
        </w:rPr>
        <w:t xml:space="preserve">The work expected of the Steering Committee to establish a substantial amount of institutional infrastructure and </w:t>
      </w:r>
      <w:r w:rsidR="001705D6">
        <w:rPr>
          <w:rFonts w:asciiTheme="majorBidi" w:hAnsiTheme="majorBidi" w:cstheme="majorBidi"/>
        </w:rPr>
        <w:t xml:space="preserve">prepare </w:t>
      </w:r>
      <w:r w:rsidRPr="00135FA7">
        <w:rPr>
          <w:rFonts w:asciiTheme="majorBidi" w:hAnsiTheme="majorBidi" w:cstheme="majorBidi"/>
        </w:rPr>
        <w:t>fundamental operational documents within a short period was underestimated. The Committee was required to operate with significant support from the interim Secretariat, consultants and technical experts.</w:t>
      </w:r>
    </w:p>
    <w:p w14:paraId="4F3D1CA4" w14:textId="48F23828" w:rsidR="00F64E72" w:rsidRPr="00135FA7" w:rsidRDefault="00F64E72" w:rsidP="00F64E72">
      <w:pPr>
        <w:pStyle w:val="CBDNormalNumber"/>
        <w:rPr>
          <w:rFonts w:asciiTheme="majorBidi" w:hAnsiTheme="majorBidi" w:cstheme="majorBidi"/>
        </w:rPr>
      </w:pPr>
      <w:r w:rsidRPr="00135FA7">
        <w:rPr>
          <w:rFonts w:asciiTheme="majorBidi" w:hAnsiTheme="majorBidi" w:cstheme="majorBidi"/>
        </w:rPr>
        <w:t xml:space="preserve">While the </w:t>
      </w:r>
      <w:r w:rsidR="00941229">
        <w:rPr>
          <w:rFonts w:asciiTheme="majorBidi" w:hAnsiTheme="majorBidi" w:cstheme="majorBidi"/>
        </w:rPr>
        <w:t xml:space="preserve">Steering </w:t>
      </w:r>
      <w:r w:rsidRPr="00135FA7">
        <w:rPr>
          <w:rFonts w:asciiTheme="majorBidi" w:hAnsiTheme="majorBidi" w:cstheme="majorBidi"/>
        </w:rPr>
        <w:t xml:space="preserve">Committee held </w:t>
      </w:r>
      <w:r w:rsidR="008675FF">
        <w:rPr>
          <w:rFonts w:asciiTheme="majorBidi" w:hAnsiTheme="majorBidi" w:cstheme="majorBidi"/>
        </w:rPr>
        <w:t>13</w:t>
      </w:r>
      <w:r w:rsidR="008675FF" w:rsidRPr="00135FA7">
        <w:rPr>
          <w:rFonts w:asciiTheme="majorBidi" w:hAnsiTheme="majorBidi" w:cstheme="majorBidi"/>
        </w:rPr>
        <w:t xml:space="preserve"> </w:t>
      </w:r>
      <w:r w:rsidRPr="00135FA7">
        <w:rPr>
          <w:rFonts w:asciiTheme="majorBidi" w:hAnsiTheme="majorBidi" w:cstheme="majorBidi"/>
        </w:rPr>
        <w:t xml:space="preserve">online discussions, these were helpful only </w:t>
      </w:r>
      <w:r w:rsidR="000C71D8">
        <w:rPr>
          <w:rFonts w:asciiTheme="majorBidi" w:hAnsiTheme="majorBidi" w:cstheme="majorBidi"/>
        </w:rPr>
        <w:t xml:space="preserve">up </w:t>
      </w:r>
      <w:r w:rsidRPr="00135FA7">
        <w:rPr>
          <w:rFonts w:asciiTheme="majorBidi" w:hAnsiTheme="majorBidi" w:cstheme="majorBidi"/>
        </w:rPr>
        <w:t xml:space="preserve">to a point. In-person meetings have yielded significantly better results in terms of advancement of the work, </w:t>
      </w:r>
      <w:r w:rsidR="00244BE2">
        <w:rPr>
          <w:rFonts w:asciiTheme="majorBidi" w:hAnsiTheme="majorBidi" w:cstheme="majorBidi"/>
        </w:rPr>
        <w:t>consensus-building</w:t>
      </w:r>
      <w:r w:rsidRPr="00135FA7">
        <w:rPr>
          <w:rFonts w:asciiTheme="majorBidi" w:hAnsiTheme="majorBidi" w:cstheme="majorBidi"/>
        </w:rPr>
        <w:t xml:space="preserve"> and approval of documents. Certain items, such as those with political implications, benefit more from in-person discussions. </w:t>
      </w:r>
      <w:r w:rsidR="003C2A4B">
        <w:rPr>
          <w:rFonts w:asciiTheme="majorBidi" w:hAnsiTheme="majorBidi" w:cstheme="majorBidi"/>
        </w:rPr>
        <w:t>For o</w:t>
      </w:r>
      <w:r w:rsidRPr="00135FA7">
        <w:rPr>
          <w:rFonts w:asciiTheme="majorBidi" w:hAnsiTheme="majorBidi" w:cstheme="majorBidi"/>
        </w:rPr>
        <w:t xml:space="preserve">ther items </w:t>
      </w:r>
      <w:r w:rsidR="003C2A4B">
        <w:rPr>
          <w:rFonts w:asciiTheme="majorBidi" w:hAnsiTheme="majorBidi" w:cstheme="majorBidi"/>
        </w:rPr>
        <w:t xml:space="preserve">that </w:t>
      </w:r>
      <w:r w:rsidRPr="00135FA7">
        <w:rPr>
          <w:rFonts w:asciiTheme="majorBidi" w:hAnsiTheme="majorBidi" w:cstheme="majorBidi"/>
        </w:rPr>
        <w:t>are more technical</w:t>
      </w:r>
      <w:r w:rsidR="003C2A4B">
        <w:rPr>
          <w:rFonts w:asciiTheme="majorBidi" w:hAnsiTheme="majorBidi" w:cstheme="majorBidi"/>
        </w:rPr>
        <w:t>,</w:t>
      </w:r>
      <w:r w:rsidRPr="00135FA7">
        <w:rPr>
          <w:rFonts w:asciiTheme="majorBidi" w:hAnsiTheme="majorBidi" w:cstheme="majorBidi"/>
        </w:rPr>
        <w:t xml:space="preserve"> online meetings</w:t>
      </w:r>
      <w:r w:rsidR="00CE2E38">
        <w:rPr>
          <w:rFonts w:asciiTheme="majorBidi" w:hAnsiTheme="majorBidi" w:cstheme="majorBidi"/>
        </w:rPr>
        <w:t xml:space="preserve"> are sufficient, provided that there is</w:t>
      </w:r>
      <w:r w:rsidRPr="00135FA7">
        <w:rPr>
          <w:rFonts w:asciiTheme="majorBidi" w:hAnsiTheme="majorBidi" w:cstheme="majorBidi"/>
        </w:rPr>
        <w:t xml:space="preserve"> sufficient time for collective deliberation before a decision is taken through written procedure. Considering the early stage of the Multilateral Mechanism and </w:t>
      </w:r>
      <w:r w:rsidR="009D2ED6">
        <w:rPr>
          <w:rFonts w:asciiTheme="majorBidi" w:hAnsiTheme="majorBidi" w:cstheme="majorBidi"/>
        </w:rPr>
        <w:t xml:space="preserve">the </w:t>
      </w:r>
      <w:r w:rsidR="001621C9" w:rsidRPr="00135FA7">
        <w:rPr>
          <w:rFonts w:asciiTheme="majorBidi" w:hAnsiTheme="majorBidi" w:cstheme="majorBidi"/>
        </w:rPr>
        <w:t xml:space="preserve">Cali </w:t>
      </w:r>
      <w:r w:rsidRPr="00135FA7">
        <w:rPr>
          <w:rFonts w:asciiTheme="majorBidi" w:hAnsiTheme="majorBidi" w:cstheme="majorBidi"/>
        </w:rPr>
        <w:t>Fund, at least two in-person meetings per year for the coming biennium are needed to realistically allow the Committee to</w:t>
      </w:r>
      <w:r w:rsidR="00E6428A">
        <w:rPr>
          <w:rFonts w:asciiTheme="majorBidi" w:hAnsiTheme="majorBidi" w:cstheme="majorBidi"/>
        </w:rPr>
        <w:t xml:space="preserve"> fulfil its role</w:t>
      </w:r>
      <w:r w:rsidRPr="00135FA7">
        <w:rPr>
          <w:rFonts w:asciiTheme="majorBidi" w:hAnsiTheme="majorBidi" w:cstheme="majorBidi"/>
        </w:rPr>
        <w:t xml:space="preserve"> properly and in </w:t>
      </w:r>
      <w:r w:rsidR="002B12E1">
        <w:rPr>
          <w:rFonts w:asciiTheme="majorBidi" w:hAnsiTheme="majorBidi" w:cstheme="majorBidi"/>
        </w:rPr>
        <w:t xml:space="preserve">a </w:t>
      </w:r>
      <w:r w:rsidRPr="00135FA7">
        <w:rPr>
          <w:rFonts w:asciiTheme="majorBidi" w:hAnsiTheme="majorBidi" w:cstheme="majorBidi"/>
        </w:rPr>
        <w:t xml:space="preserve">timely manner. The Committee also reflected on the limitations of </w:t>
      </w:r>
      <w:r w:rsidR="00564A06" w:rsidRPr="00564A06">
        <w:rPr>
          <w:rFonts w:asciiTheme="majorBidi" w:hAnsiTheme="majorBidi" w:cstheme="majorBidi"/>
        </w:rPr>
        <w:t>relying exclusively on voluntary contributions to finance</w:t>
      </w:r>
      <w:r w:rsidRPr="00135FA7">
        <w:rPr>
          <w:rFonts w:asciiTheme="majorBidi" w:hAnsiTheme="majorBidi" w:cstheme="majorBidi"/>
        </w:rPr>
        <w:t xml:space="preserve"> such meetings during the ramp-up period</w:t>
      </w:r>
      <w:r w:rsidR="00340057">
        <w:rPr>
          <w:rFonts w:asciiTheme="majorBidi" w:hAnsiTheme="majorBidi" w:cstheme="majorBidi"/>
        </w:rPr>
        <w:t xml:space="preserve"> of the Fund</w:t>
      </w:r>
      <w:r w:rsidRPr="00135FA7">
        <w:rPr>
          <w:rFonts w:asciiTheme="majorBidi" w:hAnsiTheme="majorBidi" w:cstheme="majorBidi"/>
        </w:rPr>
        <w:t xml:space="preserve">. Consideration should be given to the </w:t>
      </w:r>
      <w:r w:rsidRPr="00135FA7">
        <w:rPr>
          <w:rFonts w:asciiTheme="majorBidi" w:hAnsiTheme="majorBidi" w:cstheme="majorBidi"/>
        </w:rPr>
        <w:lastRenderedPageBreak/>
        <w:t xml:space="preserve">attendance of sufficient supporting staff, including one able to support the </w:t>
      </w:r>
      <w:r w:rsidR="00440AE4">
        <w:rPr>
          <w:rFonts w:asciiTheme="majorBidi" w:hAnsiTheme="majorBidi" w:cstheme="majorBidi"/>
        </w:rPr>
        <w:t>C</w:t>
      </w:r>
      <w:r w:rsidRPr="00135FA7">
        <w:rPr>
          <w:rFonts w:asciiTheme="majorBidi" w:hAnsiTheme="majorBidi" w:cstheme="majorBidi"/>
        </w:rPr>
        <w:t xml:space="preserve">ommittee on legal matters. </w:t>
      </w:r>
    </w:p>
    <w:p w14:paraId="7680A04F" w14:textId="26432869" w:rsidR="00F64E72" w:rsidRPr="00135FA7" w:rsidRDefault="00F64E72" w:rsidP="00F64E72">
      <w:pPr>
        <w:pStyle w:val="CBDNormalNumber"/>
        <w:rPr>
          <w:rFonts w:asciiTheme="majorBidi" w:hAnsiTheme="majorBidi" w:cstheme="majorBidi"/>
        </w:rPr>
      </w:pPr>
      <w:r w:rsidRPr="00135FA7">
        <w:rPr>
          <w:rFonts w:asciiTheme="majorBidi" w:hAnsiTheme="majorBidi" w:cstheme="majorBidi"/>
        </w:rPr>
        <w:t xml:space="preserve">The </w:t>
      </w:r>
      <w:r w:rsidR="008730F2">
        <w:rPr>
          <w:rFonts w:asciiTheme="majorBidi" w:hAnsiTheme="majorBidi" w:cstheme="majorBidi"/>
        </w:rPr>
        <w:t>ability of</w:t>
      </w:r>
      <w:r w:rsidRPr="00135FA7">
        <w:rPr>
          <w:rFonts w:asciiTheme="majorBidi" w:hAnsiTheme="majorBidi" w:cstheme="majorBidi"/>
        </w:rPr>
        <w:t xml:space="preserve"> the Steering Committee to meet twice in person in the </w:t>
      </w:r>
      <w:r w:rsidR="00AE2D97">
        <w:rPr>
          <w:rFonts w:asciiTheme="majorBidi" w:hAnsiTheme="majorBidi" w:cstheme="majorBidi"/>
        </w:rPr>
        <w:t>p</w:t>
      </w:r>
      <w:r w:rsidRPr="00135FA7">
        <w:rPr>
          <w:rFonts w:asciiTheme="majorBidi" w:hAnsiTheme="majorBidi" w:cstheme="majorBidi"/>
        </w:rPr>
        <w:t xml:space="preserve">ast biennium has only been possible thanks to the generous hosting </w:t>
      </w:r>
      <w:r w:rsidR="00054DF1">
        <w:rPr>
          <w:rFonts w:asciiTheme="majorBidi" w:hAnsiTheme="majorBidi" w:cstheme="majorBidi"/>
        </w:rPr>
        <w:t>by</w:t>
      </w:r>
      <w:r w:rsidR="00054DF1" w:rsidRPr="00135FA7">
        <w:rPr>
          <w:rFonts w:asciiTheme="majorBidi" w:hAnsiTheme="majorBidi" w:cstheme="majorBidi"/>
        </w:rPr>
        <w:t xml:space="preserve"> </w:t>
      </w:r>
      <w:r w:rsidRPr="00135FA7">
        <w:rPr>
          <w:rFonts w:asciiTheme="majorBidi" w:hAnsiTheme="majorBidi" w:cstheme="majorBidi"/>
        </w:rPr>
        <w:t xml:space="preserve">the Government of Germany and </w:t>
      </w:r>
      <w:r w:rsidR="008730F2">
        <w:rPr>
          <w:rFonts w:asciiTheme="majorBidi" w:hAnsiTheme="majorBidi" w:cstheme="majorBidi"/>
        </w:rPr>
        <w:t xml:space="preserve">the </w:t>
      </w:r>
      <w:r w:rsidRPr="00135FA7">
        <w:rPr>
          <w:rFonts w:asciiTheme="majorBidi" w:hAnsiTheme="majorBidi" w:cstheme="majorBidi"/>
        </w:rPr>
        <w:t xml:space="preserve">Government of South Africa and </w:t>
      </w:r>
      <w:r w:rsidR="00B11E24">
        <w:rPr>
          <w:rFonts w:asciiTheme="majorBidi" w:hAnsiTheme="majorBidi" w:cstheme="majorBidi"/>
        </w:rPr>
        <w:t>to</w:t>
      </w:r>
      <w:r w:rsidR="00B11E24" w:rsidRPr="00135FA7">
        <w:rPr>
          <w:rFonts w:asciiTheme="majorBidi" w:hAnsiTheme="majorBidi" w:cstheme="majorBidi"/>
        </w:rPr>
        <w:t xml:space="preserve"> </w:t>
      </w:r>
      <w:r w:rsidRPr="00135FA7">
        <w:rPr>
          <w:rFonts w:asciiTheme="majorBidi" w:hAnsiTheme="majorBidi" w:cstheme="majorBidi"/>
        </w:rPr>
        <w:t xml:space="preserve">donations </w:t>
      </w:r>
      <w:r w:rsidR="00B11E24">
        <w:rPr>
          <w:rFonts w:asciiTheme="majorBidi" w:hAnsiTheme="majorBidi" w:cstheme="majorBidi"/>
        </w:rPr>
        <w:t xml:space="preserve">made </w:t>
      </w:r>
      <w:r w:rsidRPr="00135FA7">
        <w:rPr>
          <w:rFonts w:asciiTheme="majorBidi" w:hAnsiTheme="majorBidi" w:cstheme="majorBidi"/>
        </w:rPr>
        <w:t xml:space="preserve">from the Government of Germany and </w:t>
      </w:r>
      <w:r w:rsidR="00054DF1">
        <w:rPr>
          <w:rFonts w:asciiTheme="majorBidi" w:hAnsiTheme="majorBidi" w:cstheme="majorBidi"/>
        </w:rPr>
        <w:t xml:space="preserve">the </w:t>
      </w:r>
      <w:r w:rsidRPr="00135FA7">
        <w:rPr>
          <w:rFonts w:asciiTheme="majorBidi" w:hAnsiTheme="majorBidi" w:cstheme="majorBidi"/>
        </w:rPr>
        <w:t>Government of Norway</w:t>
      </w:r>
      <w:r w:rsidR="00B11E24">
        <w:rPr>
          <w:rFonts w:asciiTheme="majorBidi" w:hAnsiTheme="majorBidi" w:cstheme="majorBidi"/>
        </w:rPr>
        <w:t xml:space="preserve"> </w:t>
      </w:r>
      <w:r w:rsidRPr="00135FA7">
        <w:rPr>
          <w:rFonts w:asciiTheme="majorBidi" w:hAnsiTheme="majorBidi" w:cstheme="majorBidi"/>
        </w:rPr>
        <w:t xml:space="preserve">to the Secretariat of the Convention on Biological Diversity. The Committee expresses its thanks for </w:t>
      </w:r>
      <w:r w:rsidR="008752C3">
        <w:rPr>
          <w:rFonts w:asciiTheme="majorBidi" w:hAnsiTheme="majorBidi" w:cstheme="majorBidi"/>
        </w:rPr>
        <w:t xml:space="preserve">the </w:t>
      </w:r>
      <w:r w:rsidRPr="00135FA7">
        <w:rPr>
          <w:rFonts w:asciiTheme="majorBidi" w:hAnsiTheme="majorBidi" w:cstheme="majorBidi"/>
        </w:rPr>
        <w:t>crucial support</w:t>
      </w:r>
      <w:r w:rsidR="008752C3">
        <w:rPr>
          <w:rFonts w:asciiTheme="majorBidi" w:hAnsiTheme="majorBidi" w:cstheme="majorBidi"/>
        </w:rPr>
        <w:t xml:space="preserve"> of these Governments</w:t>
      </w:r>
      <w:r w:rsidRPr="00135FA7">
        <w:rPr>
          <w:rFonts w:asciiTheme="majorBidi" w:hAnsiTheme="majorBidi" w:cstheme="majorBidi"/>
        </w:rPr>
        <w:t xml:space="preserve"> in these early days of the Multilateral Mechanism</w:t>
      </w:r>
      <w:r w:rsidR="00256B0B">
        <w:rPr>
          <w:rFonts w:asciiTheme="majorBidi" w:hAnsiTheme="majorBidi" w:cstheme="majorBidi"/>
        </w:rPr>
        <w:t xml:space="preserve"> and </w:t>
      </w:r>
      <w:r w:rsidRPr="00135FA7">
        <w:rPr>
          <w:rFonts w:asciiTheme="majorBidi" w:hAnsiTheme="majorBidi" w:cstheme="majorBidi"/>
        </w:rPr>
        <w:t>the Cali Fund. The Committee further reiterates the need for adequate and stable funding for its activities.</w:t>
      </w:r>
    </w:p>
    <w:p w14:paraId="6E41BD79" w14:textId="771223EF" w:rsidR="00F64E72" w:rsidRPr="00135FA7" w:rsidRDefault="006F5E44" w:rsidP="00D765EE">
      <w:pPr>
        <w:pStyle w:val="CBDH3"/>
      </w:pPr>
      <w:r>
        <w:t>3.</w:t>
      </w:r>
      <w:r w:rsidR="00D765EE" w:rsidRPr="00135FA7">
        <w:tab/>
      </w:r>
      <w:r w:rsidR="009C303F">
        <w:t>A</w:t>
      </w:r>
      <w:r w:rsidR="00F64E72" w:rsidRPr="00135FA7">
        <w:t xml:space="preserve">bility </w:t>
      </w:r>
      <w:r w:rsidR="009C303F">
        <w:t xml:space="preserve">of </w:t>
      </w:r>
      <w:r w:rsidR="00F64E72" w:rsidRPr="00135FA7">
        <w:t>Steering Committee members to acquire a visa</w:t>
      </w:r>
    </w:p>
    <w:p w14:paraId="2E04FA25" w14:textId="7580BFDD" w:rsidR="00F64E72" w:rsidRPr="00135FA7" w:rsidRDefault="00F64E72" w:rsidP="00F64E72">
      <w:pPr>
        <w:pStyle w:val="CBDNormalNumber"/>
        <w:rPr>
          <w:rFonts w:asciiTheme="majorBidi" w:hAnsiTheme="majorBidi" w:cstheme="majorBidi"/>
        </w:rPr>
      </w:pPr>
      <w:r w:rsidRPr="001E4222">
        <w:rPr>
          <w:rFonts w:asciiTheme="majorBidi" w:hAnsiTheme="majorBidi" w:cstheme="majorBidi"/>
        </w:rPr>
        <w:t>Directly linked with</w:t>
      </w:r>
      <w:r w:rsidRPr="00777E37">
        <w:rPr>
          <w:rFonts w:asciiTheme="majorBidi" w:hAnsiTheme="majorBidi" w:cstheme="majorBidi"/>
        </w:rPr>
        <w:t xml:space="preserve"> the</w:t>
      </w:r>
      <w:r w:rsidRPr="00135FA7">
        <w:rPr>
          <w:rFonts w:asciiTheme="majorBidi" w:hAnsiTheme="majorBidi" w:cstheme="majorBidi"/>
        </w:rPr>
        <w:t xml:space="preserve"> importance of in-person meetings stated above, certain</w:t>
      </w:r>
      <w:r w:rsidR="00256B0B">
        <w:rPr>
          <w:rFonts w:asciiTheme="majorBidi" w:hAnsiTheme="majorBidi" w:cstheme="majorBidi"/>
        </w:rPr>
        <w:t xml:space="preserve"> participants</w:t>
      </w:r>
      <w:r w:rsidRPr="00135FA7">
        <w:rPr>
          <w:rFonts w:asciiTheme="majorBidi" w:hAnsiTheme="majorBidi" w:cstheme="majorBidi"/>
        </w:rPr>
        <w:t xml:space="preserve"> </w:t>
      </w:r>
      <w:r w:rsidR="00256B0B">
        <w:rPr>
          <w:rFonts w:asciiTheme="majorBidi" w:hAnsiTheme="majorBidi" w:cstheme="majorBidi"/>
        </w:rPr>
        <w:t xml:space="preserve">of </w:t>
      </w:r>
      <w:r w:rsidRPr="00135FA7">
        <w:rPr>
          <w:rFonts w:asciiTheme="majorBidi" w:hAnsiTheme="majorBidi" w:cstheme="majorBidi"/>
        </w:rPr>
        <w:t>Committee meeting</w:t>
      </w:r>
      <w:r w:rsidR="00256B0B">
        <w:rPr>
          <w:rFonts w:asciiTheme="majorBidi" w:hAnsiTheme="majorBidi" w:cstheme="majorBidi"/>
        </w:rPr>
        <w:t>s</w:t>
      </w:r>
      <w:r w:rsidRPr="00135FA7">
        <w:rPr>
          <w:rFonts w:asciiTheme="majorBidi" w:hAnsiTheme="majorBidi" w:cstheme="majorBidi"/>
        </w:rPr>
        <w:t xml:space="preserve"> had </w:t>
      </w:r>
      <w:r w:rsidR="00256B0B">
        <w:rPr>
          <w:rFonts w:asciiTheme="majorBidi" w:hAnsiTheme="majorBidi" w:cstheme="majorBidi"/>
        </w:rPr>
        <w:t>difficulties</w:t>
      </w:r>
      <w:r w:rsidR="00256B0B" w:rsidRPr="00135FA7">
        <w:rPr>
          <w:rFonts w:asciiTheme="majorBidi" w:hAnsiTheme="majorBidi" w:cstheme="majorBidi"/>
        </w:rPr>
        <w:t xml:space="preserve"> </w:t>
      </w:r>
      <w:r w:rsidR="00F26260">
        <w:rPr>
          <w:rFonts w:asciiTheme="majorBidi" w:hAnsiTheme="majorBidi" w:cstheme="majorBidi"/>
        </w:rPr>
        <w:t>travelling</w:t>
      </w:r>
      <w:r w:rsidR="00F26260" w:rsidRPr="00135FA7">
        <w:rPr>
          <w:rFonts w:asciiTheme="majorBidi" w:hAnsiTheme="majorBidi" w:cstheme="majorBidi"/>
        </w:rPr>
        <w:t xml:space="preserve"> </w:t>
      </w:r>
      <w:r w:rsidRPr="00135FA7">
        <w:rPr>
          <w:rFonts w:asciiTheme="majorBidi" w:hAnsiTheme="majorBidi" w:cstheme="majorBidi"/>
        </w:rPr>
        <w:t xml:space="preserve">to the </w:t>
      </w:r>
      <w:r w:rsidR="00F26260">
        <w:rPr>
          <w:rFonts w:asciiTheme="majorBidi" w:hAnsiTheme="majorBidi" w:cstheme="majorBidi"/>
        </w:rPr>
        <w:t>meeting locations</w:t>
      </w:r>
      <w:r w:rsidRPr="00135FA7">
        <w:rPr>
          <w:rFonts w:asciiTheme="majorBidi" w:hAnsiTheme="majorBidi" w:cstheme="majorBidi"/>
        </w:rPr>
        <w:t xml:space="preserve">. In some cases, it was impossible for them to do so for a variety of reasons. </w:t>
      </w:r>
      <w:r w:rsidR="004901A5">
        <w:rPr>
          <w:rFonts w:asciiTheme="majorBidi" w:hAnsiTheme="majorBidi" w:cstheme="majorBidi"/>
        </w:rPr>
        <w:t>In future</w:t>
      </w:r>
      <w:r w:rsidRPr="00135FA7">
        <w:rPr>
          <w:rFonts w:asciiTheme="majorBidi" w:hAnsiTheme="majorBidi" w:cstheme="majorBidi"/>
        </w:rPr>
        <w:t xml:space="preserve">, host countries should agree to full arrangements for visas, and in the exceptional case </w:t>
      </w:r>
      <w:r w:rsidR="001B7B81">
        <w:rPr>
          <w:rFonts w:asciiTheme="majorBidi" w:hAnsiTheme="majorBidi" w:cstheme="majorBidi"/>
        </w:rPr>
        <w:t>that this</w:t>
      </w:r>
      <w:r w:rsidRPr="00135FA7">
        <w:rPr>
          <w:rFonts w:asciiTheme="majorBidi" w:hAnsiTheme="majorBidi" w:cstheme="majorBidi"/>
        </w:rPr>
        <w:t xml:space="preserve"> is not possible, the interim Secretariat is requested to provide the possibility of online participation.</w:t>
      </w:r>
    </w:p>
    <w:p w14:paraId="7E4F40D1" w14:textId="4B4EC86F" w:rsidR="00F64E72" w:rsidRPr="00135FA7" w:rsidRDefault="00D765EE" w:rsidP="00BD7760">
      <w:pPr>
        <w:pStyle w:val="CBDH2"/>
      </w:pPr>
      <w:r w:rsidRPr="00135FA7">
        <w:t>E.</w:t>
      </w:r>
      <w:r w:rsidRPr="00135FA7">
        <w:tab/>
      </w:r>
      <w:r w:rsidR="00F64E72" w:rsidRPr="00135FA7">
        <w:t>Cali Fund contribution and disbursement activities</w:t>
      </w:r>
    </w:p>
    <w:p w14:paraId="7CD7B1F5" w14:textId="1A749B7D" w:rsidR="00F64E72" w:rsidRPr="00135FA7" w:rsidRDefault="00F64E72" w:rsidP="00F64E72">
      <w:pPr>
        <w:pStyle w:val="CBDNormalNumber"/>
        <w:rPr>
          <w:rFonts w:asciiTheme="majorBidi" w:hAnsiTheme="majorBidi" w:cstheme="majorBidi"/>
        </w:rPr>
      </w:pPr>
      <w:r w:rsidRPr="00135FA7">
        <w:rPr>
          <w:rFonts w:asciiTheme="majorBidi" w:hAnsiTheme="majorBidi" w:cstheme="majorBidi"/>
        </w:rPr>
        <w:t xml:space="preserve">The consolidated annual financial and annual narrative reports of the Cali Fund </w:t>
      </w:r>
      <w:r w:rsidR="00C22DFC" w:rsidRPr="00135FA7">
        <w:rPr>
          <w:rFonts w:asciiTheme="majorBidi" w:hAnsiTheme="majorBidi" w:cstheme="majorBidi"/>
        </w:rPr>
        <w:t xml:space="preserve">for </w:t>
      </w:r>
      <w:r w:rsidR="004324BF">
        <w:rPr>
          <w:rFonts w:asciiTheme="majorBidi" w:hAnsiTheme="majorBidi" w:cstheme="majorBidi"/>
        </w:rPr>
        <w:t xml:space="preserve">the year </w:t>
      </w:r>
      <w:r w:rsidR="00006AA2">
        <w:rPr>
          <w:rFonts w:asciiTheme="majorBidi" w:hAnsiTheme="majorBidi" w:cstheme="majorBidi"/>
        </w:rPr>
        <w:t xml:space="preserve">2025 </w:t>
      </w:r>
      <w:r w:rsidRPr="00135FA7">
        <w:rPr>
          <w:rFonts w:asciiTheme="majorBidi" w:hAnsiTheme="majorBidi" w:cstheme="majorBidi"/>
        </w:rPr>
        <w:t xml:space="preserve">have been prepared by the Administrative Agent, as part of </w:t>
      </w:r>
      <w:r w:rsidR="00613350">
        <w:rPr>
          <w:rFonts w:asciiTheme="majorBidi" w:hAnsiTheme="majorBidi" w:cstheme="majorBidi"/>
        </w:rPr>
        <w:t>its</w:t>
      </w:r>
      <w:r w:rsidR="00613350" w:rsidRPr="00135FA7">
        <w:rPr>
          <w:rFonts w:asciiTheme="majorBidi" w:hAnsiTheme="majorBidi" w:cstheme="majorBidi"/>
        </w:rPr>
        <w:t xml:space="preserve"> </w:t>
      </w:r>
      <w:r w:rsidRPr="00135FA7">
        <w:rPr>
          <w:rFonts w:asciiTheme="majorBidi" w:hAnsiTheme="majorBidi" w:cstheme="majorBidi"/>
        </w:rPr>
        <w:t>mandate</w:t>
      </w:r>
      <w:r w:rsidR="00C22DFC">
        <w:rPr>
          <w:rFonts w:asciiTheme="majorBidi" w:hAnsiTheme="majorBidi" w:cstheme="majorBidi"/>
        </w:rPr>
        <w:t>, and</w:t>
      </w:r>
      <w:r w:rsidR="00006AA2">
        <w:rPr>
          <w:rFonts w:asciiTheme="majorBidi" w:hAnsiTheme="majorBidi" w:cstheme="majorBidi"/>
        </w:rPr>
        <w:t xml:space="preserve"> </w:t>
      </w:r>
      <w:r w:rsidRPr="00135FA7">
        <w:rPr>
          <w:rFonts w:asciiTheme="majorBidi" w:hAnsiTheme="majorBidi" w:cstheme="majorBidi"/>
        </w:rPr>
        <w:t xml:space="preserve">can be found on the Cali Fund </w:t>
      </w:r>
      <w:r w:rsidR="00C165F0">
        <w:rPr>
          <w:rFonts w:asciiTheme="majorBidi" w:hAnsiTheme="majorBidi" w:cstheme="majorBidi"/>
        </w:rPr>
        <w:t>g</w:t>
      </w:r>
      <w:r w:rsidRPr="00135FA7">
        <w:rPr>
          <w:rFonts w:asciiTheme="majorBidi" w:hAnsiTheme="majorBidi" w:cstheme="majorBidi"/>
        </w:rPr>
        <w:t>ateway page.</w:t>
      </w:r>
      <w:r w:rsidR="007A3EEE" w:rsidRPr="00135FA7">
        <w:rPr>
          <w:rStyle w:val="FootnoteReference"/>
          <w:rFonts w:asciiTheme="majorBidi" w:hAnsiTheme="majorBidi" w:cstheme="majorBidi"/>
        </w:rPr>
        <w:footnoteReference w:id="5"/>
      </w:r>
      <w:r w:rsidR="00244BE2">
        <w:rPr>
          <w:rFonts w:asciiTheme="majorBidi" w:hAnsiTheme="majorBidi" w:cstheme="majorBidi"/>
        </w:rPr>
        <w:t xml:space="preserve"> </w:t>
      </w:r>
      <w:r w:rsidRPr="00135FA7">
        <w:rPr>
          <w:rFonts w:asciiTheme="majorBidi" w:hAnsiTheme="majorBidi" w:cstheme="majorBidi"/>
        </w:rPr>
        <w:t>The 2026 annual report will be available on 31 May 2027.</w:t>
      </w:r>
    </w:p>
    <w:p w14:paraId="0B50B4F2" w14:textId="58FE457F" w:rsidR="00F64E72" w:rsidRPr="00135FA7" w:rsidRDefault="00181743" w:rsidP="00BD7760">
      <w:pPr>
        <w:pStyle w:val="CBDH3"/>
      </w:pPr>
      <w:r w:rsidRPr="00135FA7">
        <w:t>1.</w:t>
      </w:r>
      <w:r w:rsidRPr="00135FA7">
        <w:tab/>
      </w:r>
      <w:r w:rsidR="00115CEC" w:rsidRPr="00135FA7">
        <w:t xml:space="preserve">Cali </w:t>
      </w:r>
      <w:r w:rsidR="00115CEC" w:rsidRPr="00BD7760">
        <w:t>Fund</w:t>
      </w:r>
      <w:r w:rsidR="00115CEC" w:rsidRPr="00135FA7">
        <w:t xml:space="preserve"> contributions</w:t>
      </w:r>
    </w:p>
    <w:p w14:paraId="366DA1F3" w14:textId="211B6B4F" w:rsidR="00115CEC" w:rsidRDefault="00115CEC" w:rsidP="00115CEC">
      <w:pPr>
        <w:pStyle w:val="CBDNormalNumber"/>
        <w:rPr>
          <w:rStyle w:val="Hyperlink1"/>
          <w:rFonts w:asciiTheme="majorBidi" w:hAnsiTheme="majorBidi" w:cstheme="majorBidi"/>
        </w:rPr>
      </w:pPr>
      <w:r w:rsidRPr="00135FA7">
        <w:rPr>
          <w:rStyle w:val="Hyperlink1"/>
          <w:rFonts w:asciiTheme="majorBidi" w:hAnsiTheme="majorBidi" w:cstheme="majorBidi"/>
        </w:rPr>
        <w:t xml:space="preserve">The Cali Fund received </w:t>
      </w:r>
      <w:r w:rsidR="00882EAC" w:rsidRPr="00135FA7">
        <w:rPr>
          <w:rStyle w:val="Hyperlink1"/>
          <w:rFonts w:asciiTheme="majorBidi" w:hAnsiTheme="majorBidi" w:cstheme="majorBidi"/>
        </w:rPr>
        <w:t>two</w:t>
      </w:r>
      <w:r w:rsidRPr="00135FA7">
        <w:rPr>
          <w:rStyle w:val="Hyperlink1"/>
          <w:rFonts w:asciiTheme="majorBidi" w:hAnsiTheme="majorBidi" w:cstheme="majorBidi"/>
        </w:rPr>
        <w:t xml:space="preserve"> contributions in the biennium between </w:t>
      </w:r>
      <w:r w:rsidR="00882EAC" w:rsidRPr="00135FA7">
        <w:rPr>
          <w:rStyle w:val="Hyperlink1"/>
          <w:rFonts w:asciiTheme="majorBidi" w:hAnsiTheme="majorBidi" w:cstheme="majorBidi"/>
        </w:rPr>
        <w:t xml:space="preserve">the </w:t>
      </w:r>
      <w:r w:rsidRPr="00135FA7">
        <w:rPr>
          <w:rStyle w:val="Hyperlink1"/>
          <w:rFonts w:asciiTheme="majorBidi" w:hAnsiTheme="majorBidi" w:cstheme="majorBidi"/>
        </w:rPr>
        <w:t>sixteenth and seventeenth meetings of the Conference of the Parties</w:t>
      </w:r>
      <w:r w:rsidR="00A1343D">
        <w:rPr>
          <w:rStyle w:val="Hyperlink1"/>
          <w:rFonts w:asciiTheme="majorBidi" w:hAnsiTheme="majorBidi" w:cstheme="majorBidi"/>
        </w:rPr>
        <w:t>, as indicated in the table below.</w:t>
      </w:r>
    </w:p>
    <w:p w14:paraId="6FD51D97" w14:textId="2A636D09" w:rsidR="00A1343D" w:rsidRPr="00BD7760" w:rsidRDefault="00C62F3A" w:rsidP="00BD7760">
      <w:pPr>
        <w:pStyle w:val="CBDNormalNumber"/>
        <w:numPr>
          <w:ilvl w:val="0"/>
          <w:numId w:val="0"/>
        </w:numPr>
        <w:ind w:left="567"/>
        <w:jc w:val="left"/>
        <w:rPr>
          <w:rFonts w:asciiTheme="majorBidi" w:hAnsiTheme="majorBidi" w:cstheme="majorBidi"/>
          <w:b/>
          <w:bCs/>
        </w:rPr>
      </w:pPr>
      <w:r w:rsidRPr="00BD7760">
        <w:rPr>
          <w:rFonts w:asciiTheme="majorBidi" w:hAnsiTheme="majorBidi" w:cstheme="majorBidi"/>
          <w:b/>
          <w:bCs/>
        </w:rPr>
        <w:t>Contributions to the Cali Fund</w:t>
      </w:r>
      <w:r w:rsidR="001D0896" w:rsidRPr="00BD7760">
        <w:rPr>
          <w:rFonts w:asciiTheme="majorBidi" w:hAnsiTheme="majorBidi" w:cstheme="majorBidi"/>
          <w:b/>
          <w:bCs/>
        </w:rPr>
        <w:t>, as</w:t>
      </w:r>
      <w:r w:rsidR="006E1886">
        <w:rPr>
          <w:rFonts w:asciiTheme="majorBidi" w:hAnsiTheme="majorBidi" w:cstheme="majorBidi"/>
          <w:b/>
          <w:bCs/>
        </w:rPr>
        <w:t xml:space="preserve"> at</w:t>
      </w:r>
      <w:r w:rsidR="001D0896" w:rsidRPr="00BD7760">
        <w:rPr>
          <w:rFonts w:asciiTheme="majorBidi" w:hAnsiTheme="majorBidi" w:cstheme="majorBidi"/>
          <w:b/>
          <w:bCs/>
        </w:rPr>
        <w:t xml:space="preserve"> 15 September 2026</w:t>
      </w:r>
      <w:r w:rsidRPr="00BD7760">
        <w:rPr>
          <w:rFonts w:asciiTheme="majorBidi" w:hAnsiTheme="majorBidi" w:cstheme="majorBidi"/>
          <w:b/>
          <w:bCs/>
        </w:rPr>
        <w:t xml:space="preserve"> </w:t>
      </w:r>
      <w:r w:rsidR="00A55A4D">
        <w:rPr>
          <w:rFonts w:asciiTheme="majorBidi" w:hAnsiTheme="majorBidi" w:cstheme="majorBidi"/>
          <w:b/>
          <w:bCs/>
        </w:rPr>
        <w:br/>
      </w:r>
      <w:r w:rsidR="00A55A4D" w:rsidRPr="00BD7760">
        <w:rPr>
          <w:rFonts w:asciiTheme="majorBidi" w:hAnsiTheme="majorBidi" w:cstheme="majorBidi"/>
        </w:rPr>
        <w:t>(United States dollars)</w:t>
      </w:r>
    </w:p>
    <w:tbl>
      <w:tblPr>
        <w:tblW w:w="4000" w:type="pct"/>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3180"/>
        <w:gridCol w:w="2111"/>
        <w:gridCol w:w="2184"/>
      </w:tblGrid>
      <w:tr w:rsidR="00115CEC" w:rsidRPr="00135FA7" w14:paraId="5EC2A69B" w14:textId="77777777" w:rsidTr="00BD7760">
        <w:trPr>
          <w:trHeight w:val="287"/>
          <w:tblHeader/>
        </w:trPr>
        <w:tc>
          <w:tcPr>
            <w:tcW w:w="3959" w:type="dxa"/>
            <w:tcBorders>
              <w:top w:val="single" w:sz="6" w:space="0" w:color="000000"/>
              <w:left w:val="single" w:sz="6" w:space="0" w:color="F1F1F1"/>
              <w:bottom w:val="single" w:sz="6" w:space="0" w:color="000000"/>
              <w:right w:val="nil"/>
            </w:tcBorders>
            <w:shd w:val="clear" w:color="auto" w:fill="FFFFFF" w:themeFill="background1"/>
            <w:tcMar>
              <w:top w:w="80" w:type="dxa"/>
              <w:left w:w="80" w:type="dxa"/>
              <w:bottom w:w="80" w:type="dxa"/>
              <w:right w:w="80" w:type="dxa"/>
            </w:tcMar>
            <w:vAlign w:val="center"/>
          </w:tcPr>
          <w:p w14:paraId="26EAB162" w14:textId="435AC225" w:rsidR="00115CEC" w:rsidRPr="00BD7760" w:rsidRDefault="00115CEC" w:rsidP="000E7060">
            <w:pPr>
              <w:pStyle w:val="Body"/>
              <w:rPr>
                <w:rFonts w:asciiTheme="majorBidi" w:hAnsiTheme="majorBidi" w:cstheme="majorBidi"/>
                <w:i/>
                <w:iCs/>
                <w:color w:val="auto"/>
                <w:lang w:val="en-GB"/>
              </w:rPr>
            </w:pPr>
            <w:r w:rsidRPr="00BD7760">
              <w:rPr>
                <w:rStyle w:val="None"/>
                <w:rFonts w:asciiTheme="majorBidi" w:hAnsiTheme="majorBidi" w:cstheme="majorBidi"/>
                <w:i/>
                <w:iCs/>
                <w:color w:val="auto"/>
                <w:u w:color="FFFFFF"/>
                <w:lang w:val="en-GB"/>
              </w:rPr>
              <w:t>Contributor/</w:t>
            </w:r>
            <w:r w:rsidR="00A55A4D">
              <w:rPr>
                <w:rStyle w:val="None"/>
                <w:rFonts w:asciiTheme="majorBidi" w:hAnsiTheme="majorBidi" w:cstheme="majorBidi"/>
                <w:i/>
                <w:iCs/>
                <w:color w:val="auto"/>
                <w:u w:color="FFFFFF"/>
                <w:lang w:val="en-GB"/>
              </w:rPr>
              <w:t>p</w:t>
            </w:r>
            <w:r w:rsidRPr="00BD7760">
              <w:rPr>
                <w:rStyle w:val="None"/>
                <w:rFonts w:asciiTheme="majorBidi" w:hAnsiTheme="majorBidi" w:cstheme="majorBidi"/>
                <w:i/>
                <w:iCs/>
                <w:color w:val="auto"/>
                <w:u w:color="FFFFFF"/>
                <w:lang w:val="en-GB"/>
              </w:rPr>
              <w:t>artner</w:t>
            </w:r>
          </w:p>
        </w:tc>
        <w:tc>
          <w:tcPr>
            <w:tcW w:w="2613" w:type="dxa"/>
            <w:tcBorders>
              <w:top w:val="single" w:sz="6" w:space="0" w:color="000000"/>
              <w:left w:val="nil"/>
              <w:bottom w:val="single" w:sz="6" w:space="0" w:color="000000"/>
              <w:right w:val="nil"/>
            </w:tcBorders>
            <w:shd w:val="clear" w:color="auto" w:fill="FFFFFF" w:themeFill="background1"/>
            <w:tcMar>
              <w:top w:w="80" w:type="dxa"/>
              <w:left w:w="80" w:type="dxa"/>
              <w:bottom w:w="80" w:type="dxa"/>
              <w:right w:w="80" w:type="dxa"/>
            </w:tcMar>
            <w:vAlign w:val="center"/>
          </w:tcPr>
          <w:p w14:paraId="14A3C8BB" w14:textId="4B1E7766" w:rsidR="00115CEC" w:rsidRPr="00BD7760" w:rsidRDefault="00115CEC" w:rsidP="00BD7760">
            <w:pPr>
              <w:pStyle w:val="Body"/>
              <w:jc w:val="right"/>
              <w:rPr>
                <w:rFonts w:asciiTheme="majorBidi" w:hAnsiTheme="majorBidi" w:cstheme="majorBidi"/>
                <w:i/>
                <w:iCs/>
                <w:color w:val="auto"/>
                <w:lang w:val="en-GB"/>
              </w:rPr>
            </w:pPr>
            <w:r w:rsidRPr="00BD7760">
              <w:rPr>
                <w:rStyle w:val="None"/>
                <w:rFonts w:asciiTheme="majorBidi" w:hAnsiTheme="majorBidi" w:cstheme="majorBidi"/>
                <w:i/>
                <w:iCs/>
                <w:color w:val="auto"/>
                <w:u w:color="FFFFFF"/>
                <w:lang w:val="en-GB"/>
              </w:rPr>
              <w:t>Commitment</w:t>
            </w:r>
          </w:p>
        </w:tc>
        <w:tc>
          <w:tcPr>
            <w:tcW w:w="2704" w:type="dxa"/>
            <w:tcBorders>
              <w:top w:val="single" w:sz="6" w:space="0" w:color="000000"/>
              <w:left w:val="nil"/>
              <w:bottom w:val="single" w:sz="6" w:space="0" w:color="000000"/>
              <w:right w:val="single" w:sz="6" w:space="0" w:color="F1F1F1"/>
            </w:tcBorders>
            <w:shd w:val="clear" w:color="auto" w:fill="FFFFFF" w:themeFill="background1"/>
            <w:tcMar>
              <w:top w:w="80" w:type="dxa"/>
              <w:left w:w="80" w:type="dxa"/>
              <w:bottom w:w="80" w:type="dxa"/>
              <w:right w:w="80" w:type="dxa"/>
            </w:tcMar>
            <w:vAlign w:val="center"/>
          </w:tcPr>
          <w:p w14:paraId="6A587663" w14:textId="6584517B" w:rsidR="00115CEC" w:rsidRPr="00BD7760" w:rsidRDefault="00115CEC" w:rsidP="00BD7760">
            <w:pPr>
              <w:pStyle w:val="Body"/>
              <w:jc w:val="right"/>
              <w:rPr>
                <w:rFonts w:asciiTheme="majorBidi" w:hAnsiTheme="majorBidi" w:cstheme="majorBidi"/>
                <w:i/>
                <w:iCs/>
                <w:color w:val="auto"/>
                <w:lang w:val="en-GB"/>
              </w:rPr>
            </w:pPr>
            <w:r w:rsidRPr="00BD7760">
              <w:rPr>
                <w:rStyle w:val="None"/>
                <w:rFonts w:asciiTheme="majorBidi" w:hAnsiTheme="majorBidi" w:cstheme="majorBidi"/>
                <w:i/>
                <w:iCs/>
                <w:color w:val="auto"/>
                <w:u w:color="FFFFFF"/>
                <w:lang w:val="en-GB"/>
              </w:rPr>
              <w:t>Deposit</w:t>
            </w:r>
          </w:p>
        </w:tc>
      </w:tr>
      <w:tr w:rsidR="00115CEC" w:rsidRPr="00135FA7" w14:paraId="46EE6D04" w14:textId="77777777" w:rsidTr="00BD7760">
        <w:tblPrEx>
          <w:shd w:val="clear" w:color="auto" w:fill="CED7E7"/>
        </w:tblPrEx>
        <w:trPr>
          <w:trHeight w:val="287"/>
        </w:trPr>
        <w:tc>
          <w:tcPr>
            <w:tcW w:w="3959" w:type="dxa"/>
            <w:tcBorders>
              <w:top w:val="single" w:sz="6" w:space="0" w:color="000000"/>
              <w:left w:val="single" w:sz="6" w:space="0" w:color="F1F1F1"/>
              <w:bottom w:val="nil"/>
              <w:right w:val="nil"/>
            </w:tcBorders>
            <w:shd w:val="clear" w:color="auto" w:fill="FEFEFE"/>
            <w:tcMar>
              <w:top w:w="80" w:type="dxa"/>
              <w:left w:w="80" w:type="dxa"/>
              <w:bottom w:w="80" w:type="dxa"/>
              <w:right w:w="80" w:type="dxa"/>
            </w:tcMar>
            <w:vAlign w:val="center"/>
          </w:tcPr>
          <w:p w14:paraId="6C7E5EB3" w14:textId="77777777" w:rsidR="00115CEC" w:rsidRPr="00BD7760" w:rsidRDefault="00115CEC" w:rsidP="000E7060">
            <w:pPr>
              <w:pStyle w:val="Body"/>
              <w:rPr>
                <w:rFonts w:asciiTheme="majorBidi" w:hAnsiTheme="majorBidi" w:cstheme="majorBidi"/>
                <w:lang w:val="en-GB"/>
              </w:rPr>
            </w:pPr>
            <w:r w:rsidRPr="00BD7760">
              <w:rPr>
                <w:rStyle w:val="None"/>
                <w:rFonts w:asciiTheme="majorBidi" w:hAnsiTheme="majorBidi" w:cstheme="majorBidi"/>
                <w:lang w:val="en-GB"/>
              </w:rPr>
              <w:t>Prozomix Limited</w:t>
            </w:r>
          </w:p>
        </w:tc>
        <w:tc>
          <w:tcPr>
            <w:tcW w:w="2613" w:type="dxa"/>
            <w:tcBorders>
              <w:top w:val="single" w:sz="6" w:space="0" w:color="000000"/>
              <w:left w:val="nil"/>
              <w:bottom w:val="nil"/>
              <w:right w:val="nil"/>
            </w:tcBorders>
            <w:shd w:val="clear" w:color="auto" w:fill="FEFEFE"/>
            <w:tcMar>
              <w:top w:w="80" w:type="dxa"/>
              <w:left w:w="80" w:type="dxa"/>
              <w:bottom w:w="80" w:type="dxa"/>
              <w:right w:w="80" w:type="dxa"/>
            </w:tcMar>
            <w:vAlign w:val="center"/>
          </w:tcPr>
          <w:p w14:paraId="4703E36D" w14:textId="6E51A22D" w:rsidR="00115CEC" w:rsidRPr="00BD7760" w:rsidRDefault="00115CEC" w:rsidP="00BD7760">
            <w:pPr>
              <w:pStyle w:val="Body"/>
              <w:jc w:val="right"/>
              <w:rPr>
                <w:rFonts w:asciiTheme="majorBidi" w:hAnsiTheme="majorBidi" w:cstheme="majorBidi"/>
                <w:lang w:val="en-GB"/>
              </w:rPr>
            </w:pPr>
            <w:r w:rsidRPr="00BD7760">
              <w:rPr>
                <w:rStyle w:val="None"/>
                <w:rFonts w:asciiTheme="majorBidi" w:hAnsiTheme="majorBidi" w:cstheme="majorBidi"/>
                <w:lang w:val="en-GB"/>
              </w:rPr>
              <w:t>5</w:t>
            </w:r>
            <w:r w:rsidR="004A59D5">
              <w:rPr>
                <w:rStyle w:val="None"/>
                <w:rFonts w:asciiTheme="majorBidi" w:hAnsiTheme="majorBidi" w:cstheme="majorBidi"/>
                <w:lang w:val="en-GB"/>
              </w:rPr>
              <w:t xml:space="preserve"> </w:t>
            </w:r>
            <w:r w:rsidRPr="00BD7760">
              <w:rPr>
                <w:rStyle w:val="None"/>
                <w:rFonts w:asciiTheme="majorBidi" w:hAnsiTheme="majorBidi" w:cstheme="majorBidi"/>
                <w:lang w:val="en-GB"/>
              </w:rPr>
              <w:t>000</w:t>
            </w:r>
          </w:p>
        </w:tc>
        <w:tc>
          <w:tcPr>
            <w:tcW w:w="2704" w:type="dxa"/>
            <w:tcBorders>
              <w:top w:val="single" w:sz="6" w:space="0" w:color="000000"/>
              <w:left w:val="nil"/>
              <w:bottom w:val="nil"/>
              <w:right w:val="single" w:sz="6" w:space="0" w:color="F1F1F1"/>
            </w:tcBorders>
            <w:shd w:val="clear" w:color="auto" w:fill="FEFEFE"/>
            <w:tcMar>
              <w:top w:w="80" w:type="dxa"/>
              <w:left w:w="80" w:type="dxa"/>
              <w:bottom w:w="80" w:type="dxa"/>
              <w:right w:w="80" w:type="dxa"/>
            </w:tcMar>
            <w:vAlign w:val="center"/>
          </w:tcPr>
          <w:p w14:paraId="7B38A3BC" w14:textId="1E6DFF68" w:rsidR="00115CEC" w:rsidRPr="00BD7760" w:rsidRDefault="00115CEC" w:rsidP="00BD7760">
            <w:pPr>
              <w:pStyle w:val="Body"/>
              <w:jc w:val="right"/>
              <w:rPr>
                <w:rFonts w:asciiTheme="majorBidi" w:hAnsiTheme="majorBidi" w:cstheme="majorBidi"/>
                <w:lang w:val="en-GB"/>
              </w:rPr>
            </w:pPr>
            <w:r w:rsidRPr="00BD7760">
              <w:rPr>
                <w:rStyle w:val="None"/>
                <w:rFonts w:asciiTheme="majorBidi" w:hAnsiTheme="majorBidi" w:cstheme="majorBidi"/>
                <w:lang w:val="en-GB"/>
              </w:rPr>
              <w:t>5</w:t>
            </w:r>
            <w:r w:rsidR="004A59D5">
              <w:rPr>
                <w:rStyle w:val="None"/>
                <w:rFonts w:asciiTheme="majorBidi" w:hAnsiTheme="majorBidi" w:cstheme="majorBidi"/>
                <w:lang w:val="en-GB"/>
              </w:rPr>
              <w:t xml:space="preserve"> </w:t>
            </w:r>
            <w:r w:rsidRPr="00BD7760">
              <w:rPr>
                <w:rStyle w:val="None"/>
                <w:rFonts w:asciiTheme="majorBidi" w:hAnsiTheme="majorBidi" w:cstheme="majorBidi"/>
                <w:lang w:val="en-GB"/>
              </w:rPr>
              <w:t>000</w:t>
            </w:r>
          </w:p>
        </w:tc>
      </w:tr>
      <w:tr w:rsidR="00115CEC" w:rsidRPr="00135FA7" w14:paraId="735F828A" w14:textId="77777777" w:rsidTr="00BD7760">
        <w:tblPrEx>
          <w:shd w:val="clear" w:color="auto" w:fill="CED7E7"/>
        </w:tblPrEx>
        <w:trPr>
          <w:trHeight w:val="287"/>
        </w:trPr>
        <w:tc>
          <w:tcPr>
            <w:tcW w:w="3959" w:type="dxa"/>
            <w:tcBorders>
              <w:top w:val="nil"/>
              <w:left w:val="single" w:sz="6" w:space="0" w:color="F1F1F1"/>
              <w:bottom w:val="nil"/>
              <w:right w:val="nil"/>
            </w:tcBorders>
            <w:shd w:val="clear" w:color="auto" w:fill="FFFFFF" w:themeFill="background1"/>
            <w:tcMar>
              <w:top w:w="80" w:type="dxa"/>
              <w:left w:w="80" w:type="dxa"/>
              <w:bottom w:w="80" w:type="dxa"/>
              <w:right w:w="80" w:type="dxa"/>
            </w:tcMar>
            <w:vAlign w:val="center"/>
          </w:tcPr>
          <w:p w14:paraId="43D906E6" w14:textId="77777777" w:rsidR="00115CEC" w:rsidRPr="00BD7760" w:rsidRDefault="00115CEC" w:rsidP="000E7060">
            <w:pPr>
              <w:pStyle w:val="Body"/>
              <w:rPr>
                <w:rFonts w:asciiTheme="majorBidi" w:hAnsiTheme="majorBidi" w:cstheme="majorBidi"/>
                <w:lang w:val="en-GB"/>
              </w:rPr>
            </w:pPr>
            <w:r w:rsidRPr="00BD7760">
              <w:rPr>
                <w:rStyle w:val="None"/>
                <w:rFonts w:asciiTheme="majorBidi" w:hAnsiTheme="majorBidi" w:cstheme="majorBidi"/>
                <w:lang w:val="en-GB"/>
              </w:rPr>
              <w:t>TierraViva AI Limited</w:t>
            </w:r>
          </w:p>
        </w:tc>
        <w:tc>
          <w:tcPr>
            <w:tcW w:w="2613" w:type="dxa"/>
            <w:tcBorders>
              <w:top w:val="nil"/>
              <w:left w:val="nil"/>
              <w:bottom w:val="nil"/>
              <w:right w:val="nil"/>
            </w:tcBorders>
            <w:shd w:val="clear" w:color="auto" w:fill="FFFFFF" w:themeFill="background1"/>
            <w:tcMar>
              <w:top w:w="80" w:type="dxa"/>
              <w:left w:w="80" w:type="dxa"/>
              <w:bottom w:w="80" w:type="dxa"/>
              <w:right w:w="80" w:type="dxa"/>
            </w:tcMar>
            <w:vAlign w:val="center"/>
          </w:tcPr>
          <w:p w14:paraId="77EA743A" w14:textId="02A54836" w:rsidR="00115CEC" w:rsidRPr="00BD7760" w:rsidRDefault="00115CEC" w:rsidP="00BD7760">
            <w:pPr>
              <w:pStyle w:val="Body"/>
              <w:jc w:val="right"/>
              <w:rPr>
                <w:rFonts w:asciiTheme="majorBidi" w:hAnsiTheme="majorBidi" w:cstheme="majorBidi"/>
                <w:lang w:val="en-GB"/>
              </w:rPr>
            </w:pPr>
            <w:r w:rsidRPr="00BD7760">
              <w:rPr>
                <w:rStyle w:val="None"/>
                <w:rFonts w:asciiTheme="majorBidi" w:hAnsiTheme="majorBidi" w:cstheme="majorBidi"/>
                <w:lang w:val="en-GB"/>
              </w:rPr>
              <w:t>1</w:t>
            </w:r>
            <w:r w:rsidR="004A59D5">
              <w:rPr>
                <w:rStyle w:val="None"/>
                <w:rFonts w:asciiTheme="majorBidi" w:hAnsiTheme="majorBidi" w:cstheme="majorBidi"/>
                <w:lang w:val="en-GB"/>
              </w:rPr>
              <w:t xml:space="preserve"> </w:t>
            </w:r>
            <w:r w:rsidRPr="00BD7760">
              <w:rPr>
                <w:rStyle w:val="None"/>
                <w:rFonts w:asciiTheme="majorBidi" w:hAnsiTheme="majorBidi" w:cstheme="majorBidi"/>
                <w:lang w:val="en-GB"/>
              </w:rPr>
              <w:t>000</w:t>
            </w:r>
          </w:p>
        </w:tc>
        <w:tc>
          <w:tcPr>
            <w:tcW w:w="2704" w:type="dxa"/>
            <w:tcBorders>
              <w:top w:val="nil"/>
              <w:left w:val="nil"/>
              <w:bottom w:val="nil"/>
              <w:right w:val="single" w:sz="6" w:space="0" w:color="F1F1F1"/>
            </w:tcBorders>
            <w:shd w:val="clear" w:color="auto" w:fill="FFFFFF" w:themeFill="background1"/>
            <w:tcMar>
              <w:top w:w="80" w:type="dxa"/>
              <w:left w:w="80" w:type="dxa"/>
              <w:bottom w:w="80" w:type="dxa"/>
              <w:right w:w="80" w:type="dxa"/>
            </w:tcMar>
            <w:vAlign w:val="center"/>
          </w:tcPr>
          <w:p w14:paraId="7879CAA1" w14:textId="5A882790" w:rsidR="00115CEC" w:rsidRPr="00BD7760" w:rsidRDefault="00115CEC" w:rsidP="00BD7760">
            <w:pPr>
              <w:pStyle w:val="Body"/>
              <w:jc w:val="right"/>
              <w:rPr>
                <w:rFonts w:asciiTheme="majorBidi" w:hAnsiTheme="majorBidi" w:cstheme="majorBidi"/>
                <w:lang w:val="en-GB"/>
              </w:rPr>
            </w:pPr>
            <w:r w:rsidRPr="00BD7760">
              <w:rPr>
                <w:rStyle w:val="None"/>
                <w:rFonts w:asciiTheme="majorBidi" w:hAnsiTheme="majorBidi" w:cstheme="majorBidi"/>
                <w:lang w:val="en-GB"/>
              </w:rPr>
              <w:t>1</w:t>
            </w:r>
            <w:r w:rsidR="004A59D5">
              <w:rPr>
                <w:rStyle w:val="None"/>
                <w:rFonts w:asciiTheme="majorBidi" w:hAnsiTheme="majorBidi" w:cstheme="majorBidi"/>
                <w:lang w:val="en-GB"/>
              </w:rPr>
              <w:t xml:space="preserve"> </w:t>
            </w:r>
            <w:r w:rsidRPr="00BD7760">
              <w:rPr>
                <w:rStyle w:val="None"/>
                <w:rFonts w:asciiTheme="majorBidi" w:hAnsiTheme="majorBidi" w:cstheme="majorBidi"/>
                <w:lang w:val="en-GB"/>
              </w:rPr>
              <w:t>000</w:t>
            </w:r>
          </w:p>
        </w:tc>
      </w:tr>
      <w:tr w:rsidR="00115CEC" w:rsidRPr="00135FA7" w14:paraId="0754EF3A" w14:textId="77777777" w:rsidTr="00BD7760">
        <w:tblPrEx>
          <w:shd w:val="clear" w:color="auto" w:fill="CED7E7"/>
        </w:tblPrEx>
        <w:trPr>
          <w:trHeight w:val="226"/>
        </w:trPr>
        <w:tc>
          <w:tcPr>
            <w:tcW w:w="3959" w:type="dxa"/>
            <w:tcBorders>
              <w:top w:val="nil"/>
              <w:left w:val="single" w:sz="6" w:space="0" w:color="F1F1F1"/>
              <w:bottom w:val="single" w:sz="6" w:space="0" w:color="000000"/>
              <w:right w:val="nil"/>
            </w:tcBorders>
            <w:shd w:val="clear" w:color="auto" w:fill="FFFFFF" w:themeFill="background1"/>
            <w:tcMar>
              <w:top w:w="80" w:type="dxa"/>
              <w:left w:w="80" w:type="dxa"/>
              <w:bottom w:w="80" w:type="dxa"/>
              <w:right w:w="80" w:type="dxa"/>
            </w:tcMar>
            <w:vAlign w:val="center"/>
          </w:tcPr>
          <w:p w14:paraId="0F3090A1" w14:textId="63899A5D" w:rsidR="00115CEC" w:rsidRPr="00BD7760" w:rsidRDefault="0015295C" w:rsidP="00BD7760">
            <w:pPr>
              <w:pStyle w:val="Body"/>
              <w:jc w:val="left"/>
              <w:rPr>
                <w:rFonts w:asciiTheme="majorBidi" w:hAnsiTheme="majorBidi" w:cstheme="majorBidi"/>
                <w:lang w:val="en-GB"/>
              </w:rPr>
            </w:pPr>
            <w:r>
              <w:rPr>
                <w:rStyle w:val="None"/>
                <w:rFonts w:asciiTheme="majorBidi" w:hAnsiTheme="majorBidi" w:cstheme="majorBidi"/>
                <w:b/>
                <w:bCs/>
                <w:lang w:val="en-GB"/>
              </w:rPr>
              <w:tab/>
            </w:r>
            <w:r w:rsidR="00115CEC" w:rsidRPr="00BD7760">
              <w:rPr>
                <w:rStyle w:val="None"/>
                <w:rFonts w:asciiTheme="majorBidi" w:hAnsiTheme="majorBidi" w:cstheme="majorBidi"/>
                <w:b/>
                <w:bCs/>
                <w:lang w:val="en-GB"/>
              </w:rPr>
              <w:t>Total</w:t>
            </w:r>
          </w:p>
        </w:tc>
        <w:tc>
          <w:tcPr>
            <w:tcW w:w="2613" w:type="dxa"/>
            <w:tcBorders>
              <w:top w:val="nil"/>
              <w:left w:val="nil"/>
              <w:bottom w:val="single" w:sz="6" w:space="0" w:color="000000"/>
              <w:right w:val="nil"/>
            </w:tcBorders>
            <w:shd w:val="clear" w:color="auto" w:fill="FFFFFF" w:themeFill="background1"/>
            <w:tcMar>
              <w:top w:w="80" w:type="dxa"/>
              <w:left w:w="80" w:type="dxa"/>
              <w:bottom w:w="80" w:type="dxa"/>
              <w:right w:w="80" w:type="dxa"/>
            </w:tcMar>
            <w:vAlign w:val="center"/>
          </w:tcPr>
          <w:p w14:paraId="5529357F" w14:textId="536F97E2" w:rsidR="00115CEC" w:rsidRPr="00BD7760" w:rsidRDefault="00115CEC" w:rsidP="00BD7760">
            <w:pPr>
              <w:pStyle w:val="Body"/>
              <w:jc w:val="right"/>
              <w:rPr>
                <w:rFonts w:asciiTheme="majorBidi" w:hAnsiTheme="majorBidi" w:cstheme="majorBidi"/>
                <w:lang w:val="en-GB"/>
              </w:rPr>
            </w:pPr>
            <w:r w:rsidRPr="00BD7760">
              <w:rPr>
                <w:rStyle w:val="None"/>
                <w:rFonts w:asciiTheme="majorBidi" w:hAnsiTheme="majorBidi" w:cstheme="majorBidi"/>
                <w:b/>
                <w:bCs/>
                <w:lang w:val="en-GB"/>
              </w:rPr>
              <w:t>6</w:t>
            </w:r>
            <w:r w:rsidR="004A59D5">
              <w:rPr>
                <w:rStyle w:val="None"/>
                <w:rFonts w:asciiTheme="majorBidi" w:hAnsiTheme="majorBidi" w:cstheme="majorBidi"/>
                <w:b/>
                <w:bCs/>
                <w:lang w:val="en-GB"/>
              </w:rPr>
              <w:t xml:space="preserve"> </w:t>
            </w:r>
            <w:r w:rsidRPr="00BD7760">
              <w:rPr>
                <w:rStyle w:val="None"/>
                <w:rFonts w:asciiTheme="majorBidi" w:hAnsiTheme="majorBidi" w:cstheme="majorBidi"/>
                <w:b/>
                <w:bCs/>
                <w:lang w:val="en-GB"/>
              </w:rPr>
              <w:t>000</w:t>
            </w:r>
          </w:p>
        </w:tc>
        <w:tc>
          <w:tcPr>
            <w:tcW w:w="2704" w:type="dxa"/>
            <w:tcBorders>
              <w:top w:val="nil"/>
              <w:left w:val="nil"/>
              <w:bottom w:val="single" w:sz="6" w:space="0" w:color="000000"/>
              <w:right w:val="single" w:sz="6" w:space="0" w:color="F1F1F1"/>
            </w:tcBorders>
            <w:shd w:val="clear" w:color="auto" w:fill="FFFFFF" w:themeFill="background1"/>
            <w:tcMar>
              <w:top w:w="80" w:type="dxa"/>
              <w:left w:w="80" w:type="dxa"/>
              <w:bottom w:w="80" w:type="dxa"/>
              <w:right w:w="80" w:type="dxa"/>
            </w:tcMar>
            <w:vAlign w:val="center"/>
          </w:tcPr>
          <w:p w14:paraId="28F62E24" w14:textId="787498D5" w:rsidR="00115CEC" w:rsidRPr="00BD7760" w:rsidRDefault="00115CEC" w:rsidP="00BD7760">
            <w:pPr>
              <w:pStyle w:val="Body"/>
              <w:jc w:val="right"/>
              <w:rPr>
                <w:rFonts w:asciiTheme="majorBidi" w:hAnsiTheme="majorBidi" w:cstheme="majorBidi"/>
                <w:lang w:val="en-GB"/>
              </w:rPr>
            </w:pPr>
            <w:r w:rsidRPr="00BD7760">
              <w:rPr>
                <w:rStyle w:val="None"/>
                <w:rFonts w:asciiTheme="majorBidi" w:hAnsiTheme="majorBidi" w:cstheme="majorBidi"/>
                <w:b/>
                <w:bCs/>
                <w:lang w:val="en-GB"/>
              </w:rPr>
              <w:t>6</w:t>
            </w:r>
            <w:r w:rsidR="004A59D5">
              <w:rPr>
                <w:rStyle w:val="None"/>
                <w:rFonts w:asciiTheme="majorBidi" w:hAnsiTheme="majorBidi" w:cstheme="majorBidi"/>
                <w:b/>
                <w:bCs/>
                <w:lang w:val="en-GB"/>
              </w:rPr>
              <w:t xml:space="preserve"> </w:t>
            </w:r>
            <w:r w:rsidRPr="00BD7760">
              <w:rPr>
                <w:rStyle w:val="None"/>
                <w:rFonts w:asciiTheme="majorBidi" w:hAnsiTheme="majorBidi" w:cstheme="majorBidi"/>
                <w:b/>
                <w:bCs/>
                <w:lang w:val="en-GB"/>
              </w:rPr>
              <w:t>000</w:t>
            </w:r>
          </w:p>
        </w:tc>
      </w:tr>
    </w:tbl>
    <w:p w14:paraId="72B23DD7" w14:textId="5A8073FC" w:rsidR="00115CEC" w:rsidRPr="00135FA7" w:rsidRDefault="00181743" w:rsidP="00BD7760">
      <w:pPr>
        <w:pStyle w:val="CBDH3"/>
      </w:pPr>
      <w:r w:rsidRPr="00135FA7">
        <w:t>2.</w:t>
      </w:r>
      <w:r w:rsidRPr="00135FA7">
        <w:tab/>
      </w:r>
      <w:r w:rsidR="00115CEC" w:rsidRPr="00135FA7">
        <w:t>Cali Fund disbursements</w:t>
      </w:r>
    </w:p>
    <w:p w14:paraId="21BF38FF" w14:textId="333132DD" w:rsidR="00115CEC" w:rsidRPr="00135FA7" w:rsidRDefault="00115CEC" w:rsidP="00461C79">
      <w:pPr>
        <w:pStyle w:val="CBDNormalNumber"/>
        <w:jc w:val="left"/>
        <w:rPr>
          <w:rFonts w:asciiTheme="majorBidi" w:hAnsiTheme="majorBidi" w:cstheme="majorBidi"/>
        </w:rPr>
      </w:pPr>
      <w:r w:rsidRPr="00135FA7">
        <w:rPr>
          <w:rFonts w:asciiTheme="majorBidi" w:hAnsiTheme="majorBidi" w:cstheme="majorBidi"/>
        </w:rPr>
        <w:t xml:space="preserve">The Cali Fund has disbursed </w:t>
      </w:r>
      <w:r w:rsidR="00E15F64">
        <w:rPr>
          <w:rFonts w:asciiTheme="majorBidi" w:hAnsiTheme="majorBidi" w:cstheme="majorBidi"/>
        </w:rPr>
        <w:t>no</w:t>
      </w:r>
      <w:r w:rsidR="00E15F64" w:rsidRPr="00135FA7">
        <w:rPr>
          <w:rFonts w:asciiTheme="majorBidi" w:hAnsiTheme="majorBidi" w:cstheme="majorBidi"/>
        </w:rPr>
        <w:t xml:space="preserve"> </w:t>
      </w:r>
      <w:r w:rsidRPr="00135FA7">
        <w:rPr>
          <w:rFonts w:asciiTheme="majorBidi" w:hAnsiTheme="majorBidi" w:cstheme="majorBidi"/>
        </w:rPr>
        <w:t xml:space="preserve">allocations to date. </w:t>
      </w:r>
    </w:p>
    <w:p w14:paraId="78A8AD9B" w14:textId="76CEEA3B" w:rsidR="006108CC" w:rsidRPr="00135FA7" w:rsidRDefault="00181743" w:rsidP="00BD7760">
      <w:pPr>
        <w:pStyle w:val="CBDH1"/>
      </w:pPr>
      <w:r w:rsidRPr="00135FA7">
        <w:t>III.</w:t>
      </w:r>
      <w:r w:rsidRPr="00135FA7">
        <w:tab/>
      </w:r>
      <w:r w:rsidR="00115CEC" w:rsidRPr="00135FA7">
        <w:t xml:space="preserve">Activities of the </w:t>
      </w:r>
      <w:r w:rsidR="00115CEC" w:rsidRPr="00BD7760">
        <w:t>Steering</w:t>
      </w:r>
      <w:r w:rsidR="00115CEC" w:rsidRPr="00135FA7">
        <w:t xml:space="preserve"> </w:t>
      </w:r>
      <w:r w:rsidR="00115CEC" w:rsidRPr="009C6F95">
        <w:t>Committee</w:t>
      </w:r>
    </w:p>
    <w:p w14:paraId="71392FA5" w14:textId="79E4379A" w:rsidR="00115CEC" w:rsidRPr="00135FA7" w:rsidRDefault="00115CEC" w:rsidP="00461C79">
      <w:pPr>
        <w:pStyle w:val="CBDNormalNumber"/>
        <w:rPr>
          <w:rFonts w:asciiTheme="majorBidi" w:hAnsiTheme="majorBidi" w:cstheme="majorBidi"/>
        </w:rPr>
      </w:pPr>
      <w:r w:rsidRPr="00135FA7">
        <w:rPr>
          <w:rFonts w:asciiTheme="majorBidi" w:hAnsiTheme="majorBidi" w:cstheme="majorBidi"/>
        </w:rPr>
        <w:t xml:space="preserve">The </w:t>
      </w:r>
      <w:r w:rsidR="000806DE">
        <w:rPr>
          <w:rFonts w:asciiTheme="majorBidi" w:hAnsiTheme="majorBidi" w:cstheme="majorBidi"/>
        </w:rPr>
        <w:t xml:space="preserve">section </w:t>
      </w:r>
      <w:r w:rsidRPr="00135FA7">
        <w:rPr>
          <w:rFonts w:asciiTheme="majorBidi" w:hAnsiTheme="majorBidi" w:cstheme="majorBidi"/>
        </w:rPr>
        <w:t xml:space="preserve">below details the work of the Steering Committee between the sixteenth and seventeenth meetings of the Conference of the Parties </w:t>
      </w:r>
      <w:r w:rsidR="00BC5C01">
        <w:rPr>
          <w:rFonts w:asciiTheme="majorBidi" w:hAnsiTheme="majorBidi" w:cstheme="majorBidi"/>
        </w:rPr>
        <w:t>in accordance with</w:t>
      </w:r>
      <w:r w:rsidRPr="00135FA7">
        <w:rPr>
          <w:rFonts w:asciiTheme="majorBidi" w:hAnsiTheme="majorBidi" w:cstheme="majorBidi"/>
        </w:rPr>
        <w:t xml:space="preserve"> the functions of the Committee</w:t>
      </w:r>
      <w:r w:rsidR="00CF397D">
        <w:rPr>
          <w:rFonts w:asciiTheme="majorBidi" w:hAnsiTheme="majorBidi" w:cstheme="majorBidi"/>
        </w:rPr>
        <w:t xml:space="preserve"> </w:t>
      </w:r>
      <w:r w:rsidR="003D2B56">
        <w:rPr>
          <w:rFonts w:asciiTheme="majorBidi" w:hAnsiTheme="majorBidi" w:cstheme="majorBidi"/>
        </w:rPr>
        <w:t>set out</w:t>
      </w:r>
      <w:r w:rsidR="00BC5C01">
        <w:rPr>
          <w:rFonts w:asciiTheme="majorBidi" w:hAnsiTheme="majorBidi" w:cstheme="majorBidi"/>
        </w:rPr>
        <w:t xml:space="preserve"> in</w:t>
      </w:r>
      <w:r w:rsidRPr="00135FA7">
        <w:rPr>
          <w:rFonts w:asciiTheme="majorBidi" w:hAnsiTheme="majorBidi" w:cstheme="majorBidi"/>
        </w:rPr>
        <w:t xml:space="preserve"> enclosure IV </w:t>
      </w:r>
      <w:r w:rsidR="00A118CC">
        <w:rPr>
          <w:rFonts w:asciiTheme="majorBidi" w:hAnsiTheme="majorBidi" w:cstheme="majorBidi"/>
        </w:rPr>
        <w:t xml:space="preserve">of the annex to </w:t>
      </w:r>
      <w:r w:rsidRPr="00135FA7">
        <w:rPr>
          <w:rFonts w:asciiTheme="majorBidi" w:hAnsiTheme="majorBidi" w:cstheme="majorBidi"/>
        </w:rPr>
        <w:t xml:space="preserve">decision </w:t>
      </w:r>
      <w:hyperlink r:id="rId26" w:history="1">
        <w:hyperlink r:id="rId27" w:history="1">
          <w:r w:rsidR="00F13874" w:rsidRPr="00BD7760">
            <w:rPr>
              <w:rStyle w:val="Hyperlink0"/>
              <w:rFonts w:asciiTheme="majorBidi" w:eastAsia="Arial Unicode MS" w:hAnsiTheme="majorBidi" w:cstheme="majorBidi"/>
              <w:lang w:val="en-GB"/>
            </w:rPr>
            <w:t>16/2</w:t>
          </w:r>
        </w:hyperlink>
      </w:hyperlink>
      <w:r w:rsidRPr="00135FA7">
        <w:rPr>
          <w:rFonts w:asciiTheme="majorBidi" w:hAnsiTheme="majorBidi" w:cstheme="majorBidi"/>
        </w:rPr>
        <w:t xml:space="preserve">. </w:t>
      </w:r>
    </w:p>
    <w:p w14:paraId="23BE9642" w14:textId="4335F96B" w:rsidR="00115CEC" w:rsidRPr="00135FA7" w:rsidRDefault="00181743" w:rsidP="00B25875">
      <w:pPr>
        <w:pStyle w:val="CBDH2"/>
      </w:pPr>
      <w:r w:rsidRPr="00135FA7">
        <w:rPr>
          <w:rStyle w:val="None"/>
          <w:rFonts w:asciiTheme="majorBidi" w:hAnsiTheme="majorBidi" w:cstheme="majorBidi"/>
        </w:rPr>
        <w:t>A.</w:t>
      </w:r>
      <w:r w:rsidRPr="00135FA7">
        <w:rPr>
          <w:rStyle w:val="None"/>
          <w:rFonts w:asciiTheme="majorBidi" w:hAnsiTheme="majorBidi" w:cstheme="majorBidi"/>
        </w:rPr>
        <w:tab/>
      </w:r>
      <w:r w:rsidR="00115CEC" w:rsidRPr="00135FA7">
        <w:rPr>
          <w:rStyle w:val="None"/>
          <w:rFonts w:asciiTheme="majorBidi" w:hAnsiTheme="majorBidi" w:cstheme="majorBidi"/>
        </w:rPr>
        <w:t xml:space="preserve">Provide </w:t>
      </w:r>
      <w:r w:rsidR="00115CEC" w:rsidRPr="00BD7760">
        <w:rPr>
          <w:rStyle w:val="None"/>
        </w:rPr>
        <w:t>oversight</w:t>
      </w:r>
      <w:r w:rsidR="00115CEC" w:rsidRPr="00135FA7">
        <w:rPr>
          <w:rStyle w:val="None"/>
          <w:rFonts w:asciiTheme="majorBidi" w:hAnsiTheme="majorBidi" w:cstheme="majorBidi"/>
        </w:rPr>
        <w:t xml:space="preserve"> of the </w:t>
      </w:r>
      <w:r w:rsidR="00115CEC" w:rsidRPr="00B25875">
        <w:rPr>
          <w:rStyle w:val="None"/>
        </w:rPr>
        <w:t>operations</w:t>
      </w:r>
      <w:r w:rsidR="00115CEC" w:rsidRPr="00135FA7">
        <w:rPr>
          <w:rStyle w:val="None"/>
          <w:rFonts w:asciiTheme="majorBidi" w:hAnsiTheme="majorBidi" w:cstheme="majorBidi"/>
        </w:rPr>
        <w:t xml:space="preserve"> of </w:t>
      </w:r>
      <w:r w:rsidR="00115CEC" w:rsidRPr="00E91B5B">
        <w:rPr>
          <w:rStyle w:val="None"/>
          <w:rFonts w:asciiTheme="majorBidi" w:hAnsiTheme="majorBidi" w:cstheme="majorBidi"/>
        </w:rPr>
        <w:t xml:space="preserve">the </w:t>
      </w:r>
      <w:r w:rsidR="00B24E1B" w:rsidRPr="00BD7760">
        <w:rPr>
          <w:rStyle w:val="None"/>
          <w:rFonts w:asciiTheme="majorBidi" w:hAnsiTheme="majorBidi" w:cstheme="majorBidi"/>
        </w:rPr>
        <w:t>Cali F</w:t>
      </w:r>
      <w:r w:rsidR="00115CEC" w:rsidRPr="00E91B5B">
        <w:rPr>
          <w:rStyle w:val="None"/>
          <w:rFonts w:asciiTheme="majorBidi" w:hAnsiTheme="majorBidi" w:cstheme="majorBidi"/>
        </w:rPr>
        <w:t>und</w:t>
      </w:r>
      <w:r w:rsidR="00115CEC" w:rsidRPr="00135FA7">
        <w:rPr>
          <w:rStyle w:val="None"/>
          <w:rFonts w:asciiTheme="majorBidi" w:hAnsiTheme="majorBidi" w:cstheme="majorBidi"/>
        </w:rPr>
        <w:t xml:space="preserve"> host</w:t>
      </w:r>
      <w:r w:rsidR="00EF6114" w:rsidRPr="00BD7760">
        <w:rPr>
          <w:rStyle w:val="FootnoteReference"/>
          <w:rFonts w:asciiTheme="majorBidi" w:hAnsiTheme="majorBidi" w:cstheme="majorBidi"/>
          <w:b w:val="0"/>
          <w:bCs/>
        </w:rPr>
        <w:footnoteReference w:id="6"/>
      </w:r>
    </w:p>
    <w:p w14:paraId="37595909" w14:textId="08AE5C0F" w:rsidR="00115CEC" w:rsidRPr="00135FA7" w:rsidRDefault="00181743" w:rsidP="00BD7760">
      <w:pPr>
        <w:pStyle w:val="CBDH3"/>
      </w:pPr>
      <w:r w:rsidRPr="00135FA7">
        <w:t>1.</w:t>
      </w:r>
      <w:r w:rsidRPr="00135FA7">
        <w:tab/>
      </w:r>
      <w:r w:rsidR="00115CEC" w:rsidRPr="00BD7760">
        <w:t>Rules</w:t>
      </w:r>
      <w:r w:rsidR="00115CEC" w:rsidRPr="00135FA7">
        <w:t xml:space="preserve"> of </w:t>
      </w:r>
      <w:r w:rsidR="00B24E1B">
        <w:t>p</w:t>
      </w:r>
      <w:r w:rsidR="00115CEC" w:rsidRPr="00135FA7">
        <w:t>rocedure and composition of the Steering Committee</w:t>
      </w:r>
    </w:p>
    <w:p w14:paraId="42133A5B" w14:textId="285F01FB" w:rsidR="00115CEC" w:rsidRPr="00BD7760" w:rsidRDefault="00115CEC" w:rsidP="00461C79">
      <w:pPr>
        <w:pStyle w:val="CBDNormalNumber"/>
        <w:rPr>
          <w:rFonts w:asciiTheme="majorBidi" w:hAnsiTheme="majorBidi" w:cstheme="majorBidi"/>
        </w:rPr>
      </w:pPr>
      <w:r w:rsidRPr="00BD7760">
        <w:rPr>
          <w:rFonts w:asciiTheme="majorBidi" w:hAnsiTheme="majorBidi" w:cstheme="majorBidi"/>
        </w:rPr>
        <w:t>Membership of the Steering Committee was facilitated through a notification process. The Secretariat of the Convention on Biological Diversity</w:t>
      </w:r>
      <w:r w:rsidR="00FF4258">
        <w:rPr>
          <w:rFonts w:asciiTheme="majorBidi" w:hAnsiTheme="majorBidi" w:cstheme="majorBidi"/>
        </w:rPr>
        <w:t>,</w:t>
      </w:r>
      <w:r w:rsidRPr="00BD7760">
        <w:rPr>
          <w:rFonts w:asciiTheme="majorBidi" w:hAnsiTheme="majorBidi" w:cstheme="majorBidi"/>
        </w:rPr>
        <w:t xml:space="preserve"> with the ultimate approval of the Bureau</w:t>
      </w:r>
      <w:r w:rsidR="00B550AC">
        <w:rPr>
          <w:rFonts w:asciiTheme="majorBidi" w:hAnsiTheme="majorBidi" w:cstheme="majorBidi"/>
        </w:rPr>
        <w:t xml:space="preserve"> of </w:t>
      </w:r>
      <w:r w:rsidR="00B550AC">
        <w:rPr>
          <w:rFonts w:asciiTheme="majorBidi" w:hAnsiTheme="majorBidi" w:cstheme="majorBidi"/>
        </w:rPr>
        <w:lastRenderedPageBreak/>
        <w:t>the Conference of the Parties</w:t>
      </w:r>
      <w:r w:rsidRPr="00BD7760">
        <w:rPr>
          <w:rFonts w:asciiTheme="majorBidi" w:hAnsiTheme="majorBidi" w:cstheme="majorBidi"/>
        </w:rPr>
        <w:t xml:space="preserve"> and through notification</w:t>
      </w:r>
      <w:r w:rsidR="00C22BBC" w:rsidRPr="00BD7760">
        <w:rPr>
          <w:rFonts w:asciiTheme="majorBidi" w:hAnsiTheme="majorBidi" w:cstheme="majorBidi"/>
        </w:rPr>
        <w:t xml:space="preserve"> Nos.</w:t>
      </w:r>
      <w:r w:rsidRPr="00BD7760">
        <w:rPr>
          <w:rFonts w:asciiTheme="majorBidi" w:hAnsiTheme="majorBidi" w:cstheme="majorBidi"/>
        </w:rPr>
        <w:t xml:space="preserve"> </w:t>
      </w:r>
      <w:hyperlink r:id="rId28" w:history="1">
        <w:r w:rsidRPr="00BD7760">
          <w:rPr>
            <w:rStyle w:val="Hyperlink"/>
            <w:rFonts w:asciiTheme="majorBidi" w:hAnsiTheme="majorBidi" w:cstheme="majorBidi"/>
          </w:rPr>
          <w:t>2024-113</w:t>
        </w:r>
      </w:hyperlink>
      <w:r w:rsidRPr="00BD7760">
        <w:rPr>
          <w:rFonts w:asciiTheme="majorBidi" w:hAnsiTheme="majorBidi" w:cstheme="majorBidi"/>
        </w:rPr>
        <w:t xml:space="preserve">, </w:t>
      </w:r>
      <w:hyperlink r:id="rId29" w:history="1">
        <w:r w:rsidRPr="00BD7760">
          <w:rPr>
            <w:rStyle w:val="Hyperlink"/>
            <w:rFonts w:asciiTheme="majorBidi" w:hAnsiTheme="majorBidi" w:cstheme="majorBidi"/>
          </w:rPr>
          <w:t>2025-013</w:t>
        </w:r>
      </w:hyperlink>
      <w:r w:rsidRPr="00BD7760">
        <w:rPr>
          <w:rFonts w:asciiTheme="majorBidi" w:hAnsiTheme="majorBidi" w:cstheme="majorBidi"/>
        </w:rPr>
        <w:t xml:space="preserve">, </w:t>
      </w:r>
      <w:hyperlink r:id="rId30" w:history="1">
        <w:r w:rsidRPr="00BD7760">
          <w:rPr>
            <w:rStyle w:val="Hyperlink"/>
            <w:rFonts w:asciiTheme="majorBidi" w:hAnsiTheme="majorBidi" w:cstheme="majorBidi"/>
          </w:rPr>
          <w:t>2025-043</w:t>
        </w:r>
      </w:hyperlink>
      <w:r w:rsidRPr="00BD7760">
        <w:rPr>
          <w:rFonts w:asciiTheme="majorBidi" w:hAnsiTheme="majorBidi" w:cstheme="majorBidi"/>
        </w:rPr>
        <w:t xml:space="preserve"> and </w:t>
      </w:r>
      <w:hyperlink r:id="rId31" w:history="1">
        <w:r w:rsidRPr="00BD7760">
          <w:rPr>
            <w:rStyle w:val="Hyperlink"/>
            <w:rFonts w:asciiTheme="majorBidi" w:hAnsiTheme="majorBidi" w:cstheme="majorBidi"/>
          </w:rPr>
          <w:t>2025-091</w:t>
        </w:r>
      </w:hyperlink>
      <w:r w:rsidRPr="00BD7760">
        <w:rPr>
          <w:rFonts w:asciiTheme="majorBidi" w:hAnsiTheme="majorBidi" w:cstheme="majorBidi"/>
        </w:rPr>
        <w:t xml:space="preserve">, facilitated the nomination and selection process for members, alternates and observers. The </w:t>
      </w:r>
      <w:r w:rsidR="00C819D5">
        <w:rPr>
          <w:rFonts w:asciiTheme="majorBidi" w:hAnsiTheme="majorBidi" w:cstheme="majorBidi"/>
        </w:rPr>
        <w:t xml:space="preserve">representatives of the participating </w:t>
      </w:r>
      <w:r w:rsidRPr="00BD7760">
        <w:rPr>
          <w:rFonts w:asciiTheme="majorBidi" w:hAnsiTheme="majorBidi" w:cstheme="majorBidi"/>
        </w:rPr>
        <w:t xml:space="preserve">United Nations </w:t>
      </w:r>
      <w:r w:rsidR="00DB2E34">
        <w:rPr>
          <w:rFonts w:asciiTheme="majorBidi" w:hAnsiTheme="majorBidi" w:cstheme="majorBidi"/>
        </w:rPr>
        <w:t>organizations</w:t>
      </w:r>
      <w:r w:rsidRPr="00BD7760">
        <w:rPr>
          <w:rFonts w:asciiTheme="majorBidi" w:hAnsiTheme="majorBidi" w:cstheme="majorBidi"/>
        </w:rPr>
        <w:t xml:space="preserve"> were nominated by their respective organizations. </w:t>
      </w:r>
    </w:p>
    <w:p w14:paraId="76B27F03" w14:textId="095E656A" w:rsidR="00115CEC" w:rsidRPr="00BD7760" w:rsidRDefault="00115CEC" w:rsidP="00115CEC">
      <w:pPr>
        <w:pStyle w:val="CBDNormalNumber"/>
        <w:rPr>
          <w:rFonts w:asciiTheme="majorBidi" w:hAnsiTheme="majorBidi" w:cstheme="majorBidi"/>
        </w:rPr>
      </w:pPr>
      <w:r w:rsidRPr="00BD7760">
        <w:rPr>
          <w:rFonts w:asciiTheme="majorBidi" w:hAnsiTheme="majorBidi" w:cstheme="majorBidi"/>
        </w:rPr>
        <w:t>The Steering Committee recogni</w:t>
      </w:r>
      <w:r w:rsidR="00181743" w:rsidRPr="00BD7760">
        <w:rPr>
          <w:rFonts w:asciiTheme="majorBidi" w:hAnsiTheme="majorBidi" w:cstheme="majorBidi"/>
        </w:rPr>
        <w:t>z</w:t>
      </w:r>
      <w:r w:rsidRPr="00BD7760">
        <w:rPr>
          <w:rFonts w:asciiTheme="majorBidi" w:hAnsiTheme="majorBidi" w:cstheme="majorBidi"/>
        </w:rPr>
        <w:t xml:space="preserve">ed the value of alternates in supporting continuity, institutional memory and effective participation in Committee processes. The Committee noted that alternates can help </w:t>
      </w:r>
      <w:r w:rsidR="00DC5E79">
        <w:rPr>
          <w:rFonts w:asciiTheme="majorBidi" w:hAnsiTheme="majorBidi" w:cstheme="majorBidi"/>
        </w:rPr>
        <w:t xml:space="preserve">to </w:t>
      </w:r>
      <w:r w:rsidRPr="00BD7760">
        <w:rPr>
          <w:rFonts w:asciiTheme="majorBidi" w:hAnsiTheme="majorBidi" w:cstheme="majorBidi"/>
        </w:rPr>
        <w:t xml:space="preserve">maintain engagement and ensure continuity when designated members cannot participate. Discussions within the Committee are ongoing to identify appropriate and structured communication and information-sharing, coordination and handover between </w:t>
      </w:r>
      <w:r w:rsidR="00CF397D">
        <w:rPr>
          <w:rFonts w:asciiTheme="majorBidi" w:hAnsiTheme="majorBidi" w:cstheme="majorBidi"/>
        </w:rPr>
        <w:t>m</w:t>
      </w:r>
      <w:r w:rsidRPr="00BD7760">
        <w:rPr>
          <w:rFonts w:asciiTheme="majorBidi" w:hAnsiTheme="majorBidi" w:cstheme="majorBidi"/>
        </w:rPr>
        <w:t xml:space="preserve">embers and their designated alternates, both before and after meetings, as appropriate. The current list of Committee members can be found in </w:t>
      </w:r>
      <w:r w:rsidR="00CF397D" w:rsidRPr="00BD7760">
        <w:t>annex I</w:t>
      </w:r>
      <w:r w:rsidRPr="00BD7760">
        <w:rPr>
          <w:rFonts w:asciiTheme="majorBidi" w:hAnsiTheme="majorBidi" w:cstheme="majorBidi"/>
        </w:rPr>
        <w:t xml:space="preserve">. </w:t>
      </w:r>
    </w:p>
    <w:p w14:paraId="38BF7AA5" w14:textId="3A850E78" w:rsidR="00115CEC" w:rsidRPr="00BD7760" w:rsidRDefault="00115CEC" w:rsidP="00115CEC">
      <w:pPr>
        <w:pStyle w:val="CBDNormalNumber"/>
        <w:rPr>
          <w:rFonts w:asciiTheme="majorBidi" w:hAnsiTheme="majorBidi" w:cstheme="majorBidi"/>
        </w:rPr>
      </w:pPr>
      <w:r w:rsidRPr="00BD7760">
        <w:rPr>
          <w:rFonts w:asciiTheme="majorBidi" w:hAnsiTheme="majorBidi" w:cstheme="majorBidi"/>
        </w:rPr>
        <w:t xml:space="preserve">At its second meeting, the Steering Committee finalized </w:t>
      </w:r>
      <w:r w:rsidR="000D12F6">
        <w:rPr>
          <w:rFonts w:asciiTheme="majorBidi" w:hAnsiTheme="majorBidi" w:cstheme="majorBidi"/>
        </w:rPr>
        <w:t>the</w:t>
      </w:r>
      <w:r w:rsidR="000D12F6" w:rsidRPr="00BD7760">
        <w:rPr>
          <w:rFonts w:asciiTheme="majorBidi" w:hAnsiTheme="majorBidi" w:cstheme="majorBidi"/>
        </w:rPr>
        <w:t xml:space="preserve"> </w:t>
      </w:r>
      <w:r w:rsidR="00CF397D">
        <w:rPr>
          <w:rFonts w:asciiTheme="majorBidi" w:hAnsiTheme="majorBidi" w:cstheme="majorBidi"/>
        </w:rPr>
        <w:t>r</w:t>
      </w:r>
      <w:r w:rsidRPr="00BD7760">
        <w:rPr>
          <w:rFonts w:asciiTheme="majorBidi" w:hAnsiTheme="majorBidi" w:cstheme="majorBidi"/>
        </w:rPr>
        <w:t xml:space="preserve">ules of </w:t>
      </w:r>
      <w:r w:rsidR="00CF397D">
        <w:rPr>
          <w:rFonts w:asciiTheme="majorBidi" w:hAnsiTheme="majorBidi" w:cstheme="majorBidi"/>
        </w:rPr>
        <w:t>p</w:t>
      </w:r>
      <w:r w:rsidRPr="00BD7760">
        <w:rPr>
          <w:rFonts w:asciiTheme="majorBidi" w:hAnsiTheme="majorBidi" w:cstheme="majorBidi"/>
        </w:rPr>
        <w:t>rocedure</w:t>
      </w:r>
      <w:r w:rsidR="000D12F6">
        <w:rPr>
          <w:rFonts w:asciiTheme="majorBidi" w:hAnsiTheme="majorBidi" w:cstheme="majorBidi"/>
        </w:rPr>
        <w:t xml:space="preserve"> for its meetings</w:t>
      </w:r>
      <w:r w:rsidRPr="00BD7760">
        <w:rPr>
          <w:rFonts w:asciiTheme="majorBidi" w:hAnsiTheme="majorBidi" w:cstheme="majorBidi"/>
        </w:rPr>
        <w:t xml:space="preserve">, which are available on the meeting </w:t>
      </w:r>
      <w:r w:rsidR="006815C6">
        <w:rPr>
          <w:rFonts w:asciiTheme="majorBidi" w:hAnsiTheme="majorBidi" w:cstheme="majorBidi"/>
        </w:rPr>
        <w:t xml:space="preserve">web </w:t>
      </w:r>
      <w:r w:rsidRPr="00BD7760">
        <w:rPr>
          <w:rFonts w:asciiTheme="majorBidi" w:hAnsiTheme="majorBidi" w:cstheme="majorBidi"/>
        </w:rPr>
        <w:t>page</w:t>
      </w:r>
      <w:r w:rsidR="00CF397D">
        <w:rPr>
          <w:rFonts w:asciiTheme="majorBidi" w:hAnsiTheme="majorBidi" w:cstheme="majorBidi"/>
        </w:rPr>
        <w:t>.</w:t>
      </w:r>
      <w:r w:rsidRPr="00BD7760">
        <w:rPr>
          <w:rFonts w:asciiTheme="majorBidi" w:hAnsiTheme="majorBidi" w:cstheme="majorBidi"/>
          <w:vertAlign w:val="superscript"/>
        </w:rPr>
        <w:footnoteReference w:id="7"/>
      </w:r>
      <w:r w:rsidRPr="00BD7760">
        <w:rPr>
          <w:rFonts w:asciiTheme="majorBidi" w:hAnsiTheme="majorBidi" w:cstheme="majorBidi"/>
        </w:rPr>
        <w:t xml:space="preserve"> Guided by decision </w:t>
      </w:r>
      <w:hyperlink r:id="rId32" w:history="1">
        <w:hyperlink r:id="rId33" w:history="1">
          <w:r w:rsidR="00F13874" w:rsidRPr="00BD7760">
            <w:rPr>
              <w:rStyle w:val="Hyperlink0"/>
              <w:rFonts w:asciiTheme="majorBidi" w:eastAsia="Arial Unicode MS" w:hAnsiTheme="majorBidi" w:cstheme="majorBidi"/>
              <w:lang w:val="en-GB"/>
            </w:rPr>
            <w:t>16/2</w:t>
          </w:r>
        </w:hyperlink>
      </w:hyperlink>
      <w:r w:rsidRPr="00BD7760">
        <w:rPr>
          <w:rFonts w:asciiTheme="majorBidi" w:hAnsiTheme="majorBidi" w:cstheme="majorBidi"/>
        </w:rPr>
        <w:t xml:space="preserve">, the Committee identified that one rule pertaining to </w:t>
      </w:r>
      <w:r w:rsidR="00D7591D">
        <w:rPr>
          <w:rFonts w:asciiTheme="majorBidi" w:hAnsiTheme="majorBidi" w:cstheme="majorBidi"/>
        </w:rPr>
        <w:t>t</w:t>
      </w:r>
      <w:r w:rsidRPr="00BD7760">
        <w:rPr>
          <w:rFonts w:asciiTheme="majorBidi" w:hAnsiTheme="majorBidi" w:cstheme="majorBidi"/>
        </w:rPr>
        <w:t>erm</w:t>
      </w:r>
      <w:r w:rsidR="000F1EC1">
        <w:rPr>
          <w:rFonts w:asciiTheme="majorBidi" w:hAnsiTheme="majorBidi" w:cstheme="majorBidi"/>
        </w:rPr>
        <w:t>s</w:t>
      </w:r>
      <w:r w:rsidRPr="00BD7760">
        <w:rPr>
          <w:rFonts w:asciiTheme="majorBidi" w:hAnsiTheme="majorBidi" w:cstheme="majorBidi"/>
        </w:rPr>
        <w:t xml:space="preserve"> of </w:t>
      </w:r>
      <w:r w:rsidR="00D7591D">
        <w:rPr>
          <w:rFonts w:asciiTheme="majorBidi" w:hAnsiTheme="majorBidi" w:cstheme="majorBidi"/>
        </w:rPr>
        <w:t>o</w:t>
      </w:r>
      <w:r w:rsidRPr="00BD7760">
        <w:rPr>
          <w:rFonts w:asciiTheme="majorBidi" w:hAnsiTheme="majorBidi" w:cstheme="majorBidi"/>
        </w:rPr>
        <w:t>ffice</w:t>
      </w:r>
      <w:r w:rsidR="00CA7436">
        <w:rPr>
          <w:rFonts w:asciiTheme="majorBidi" w:hAnsiTheme="majorBidi" w:cstheme="majorBidi"/>
        </w:rPr>
        <w:t xml:space="preserve"> </w:t>
      </w:r>
      <w:r w:rsidRPr="00BD7760">
        <w:rPr>
          <w:rFonts w:asciiTheme="majorBidi" w:hAnsiTheme="majorBidi" w:cstheme="majorBidi"/>
        </w:rPr>
        <w:t xml:space="preserve">(rule 11) would benefit from the advice and endorsement of the Conference of the Parties. </w:t>
      </w:r>
    </w:p>
    <w:p w14:paraId="24D0DCCB" w14:textId="11D6A9D5" w:rsidR="00115CEC" w:rsidRPr="00BD7760" w:rsidRDefault="00115CEC" w:rsidP="00115CEC">
      <w:pPr>
        <w:pStyle w:val="CBDNormalNumber"/>
        <w:rPr>
          <w:rFonts w:asciiTheme="majorBidi" w:hAnsiTheme="majorBidi" w:cstheme="majorBidi"/>
        </w:rPr>
      </w:pPr>
      <w:r w:rsidRPr="00BD7760">
        <w:rPr>
          <w:rFonts w:asciiTheme="majorBidi" w:hAnsiTheme="majorBidi" w:cstheme="majorBidi"/>
        </w:rPr>
        <w:t>Rule 11</w:t>
      </w:r>
      <w:r w:rsidR="009914F4">
        <w:rPr>
          <w:rFonts w:asciiTheme="majorBidi" w:hAnsiTheme="majorBidi" w:cstheme="majorBidi"/>
        </w:rPr>
        <w:t xml:space="preserve"> </w:t>
      </w:r>
      <w:r w:rsidRPr="00BD7760">
        <w:rPr>
          <w:rFonts w:asciiTheme="majorBidi" w:hAnsiTheme="majorBidi" w:cstheme="majorBidi"/>
        </w:rPr>
        <w:t>addresses the terms of office</w:t>
      </w:r>
      <w:r w:rsidR="009914F4">
        <w:rPr>
          <w:rFonts w:asciiTheme="majorBidi" w:hAnsiTheme="majorBidi" w:cstheme="majorBidi"/>
        </w:rPr>
        <w:t xml:space="preserve"> of members, observers and</w:t>
      </w:r>
      <w:r w:rsidR="008A2FEA">
        <w:rPr>
          <w:rFonts w:asciiTheme="majorBidi" w:hAnsiTheme="majorBidi" w:cstheme="majorBidi"/>
        </w:rPr>
        <w:t xml:space="preserve"> alternates</w:t>
      </w:r>
      <w:r w:rsidRPr="00BD7760">
        <w:rPr>
          <w:rFonts w:asciiTheme="majorBidi" w:hAnsiTheme="majorBidi" w:cstheme="majorBidi"/>
        </w:rPr>
        <w:t xml:space="preserve">. It also sets out the standard process in the case of the resignation of a member, observer or alternate, and seeks to ensure knowledge retention and continuity in the work of the </w:t>
      </w:r>
      <w:r w:rsidR="006815C6">
        <w:rPr>
          <w:rFonts w:asciiTheme="majorBidi" w:hAnsiTheme="majorBidi" w:cstheme="majorBidi"/>
        </w:rPr>
        <w:t xml:space="preserve">Steering </w:t>
      </w:r>
      <w:r w:rsidRPr="00BD7760">
        <w:rPr>
          <w:rFonts w:asciiTheme="majorBidi" w:hAnsiTheme="majorBidi" w:cstheme="majorBidi"/>
        </w:rPr>
        <w:t>Committee. This rule has been provisionally applied and remains in brackets for the consideration of the Conference of the Parties. At its fourth meeting, the Committee, taking into account the discussions held at the seventh meeting of the Subsidiary Body on Implementation, initiated a discussion</w:t>
      </w:r>
      <w:r w:rsidR="00321ED4">
        <w:rPr>
          <w:rFonts w:asciiTheme="majorBidi" w:hAnsiTheme="majorBidi" w:cstheme="majorBidi"/>
        </w:rPr>
        <w:t xml:space="preserve"> </w:t>
      </w:r>
      <w:r w:rsidRPr="00BD7760">
        <w:rPr>
          <w:rFonts w:asciiTheme="majorBidi" w:hAnsiTheme="majorBidi" w:cstheme="majorBidi"/>
        </w:rPr>
        <w:t>on the selection of its members</w:t>
      </w:r>
      <w:r w:rsidR="00321ED4">
        <w:rPr>
          <w:rFonts w:asciiTheme="majorBidi" w:hAnsiTheme="majorBidi" w:cstheme="majorBidi"/>
        </w:rPr>
        <w:t xml:space="preserve"> </w:t>
      </w:r>
      <w:r w:rsidRPr="00BD7760">
        <w:rPr>
          <w:rFonts w:asciiTheme="majorBidi" w:hAnsiTheme="majorBidi" w:cstheme="majorBidi"/>
        </w:rPr>
        <w:t>and</w:t>
      </w:r>
      <w:r w:rsidRPr="00BD7760">
        <w:rPr>
          <w:rFonts w:asciiTheme="majorBidi" w:hAnsiTheme="majorBidi" w:cstheme="majorBidi"/>
          <w:b/>
          <w:bCs/>
        </w:rPr>
        <w:t xml:space="preserve"> </w:t>
      </w:r>
      <w:r w:rsidRPr="00BD7760">
        <w:rPr>
          <w:rFonts w:asciiTheme="majorBidi" w:hAnsiTheme="majorBidi" w:cstheme="majorBidi"/>
        </w:rPr>
        <w:t>agreed that guidance from the Conference of the Parties on this matter would be welcome.</w:t>
      </w:r>
    </w:p>
    <w:p w14:paraId="7BB30AD8" w14:textId="4CBB040A" w:rsidR="00115CEC" w:rsidRPr="00BD7760" w:rsidRDefault="00290B36" w:rsidP="00115CEC">
      <w:pPr>
        <w:pStyle w:val="CBDNormalNumber"/>
        <w:rPr>
          <w:rFonts w:asciiTheme="majorBidi" w:hAnsiTheme="majorBidi" w:cstheme="majorBidi"/>
        </w:rPr>
      </w:pPr>
      <w:r>
        <w:rPr>
          <w:rFonts w:asciiTheme="majorBidi" w:hAnsiTheme="majorBidi" w:cstheme="majorBidi"/>
        </w:rPr>
        <w:t>At its second meeting, t</w:t>
      </w:r>
      <w:r w:rsidR="00115CEC" w:rsidRPr="00BD7760">
        <w:rPr>
          <w:rFonts w:asciiTheme="majorBidi" w:hAnsiTheme="majorBidi" w:cstheme="majorBidi"/>
        </w:rPr>
        <w:t xml:space="preserve">he Steering Committee also established </w:t>
      </w:r>
      <w:r w:rsidR="007523D7">
        <w:rPr>
          <w:rFonts w:asciiTheme="majorBidi" w:hAnsiTheme="majorBidi" w:cstheme="majorBidi"/>
        </w:rPr>
        <w:t>c</w:t>
      </w:r>
      <w:r w:rsidR="00115CEC" w:rsidRPr="00BD7760">
        <w:rPr>
          <w:rFonts w:asciiTheme="majorBidi" w:hAnsiTheme="majorBidi" w:cstheme="majorBidi"/>
        </w:rPr>
        <w:t xml:space="preserve">onflict of interest guidelines for the Committee, </w:t>
      </w:r>
      <w:r w:rsidR="006815C6">
        <w:rPr>
          <w:rFonts w:asciiTheme="majorBidi" w:hAnsiTheme="majorBidi" w:cstheme="majorBidi"/>
        </w:rPr>
        <w:t xml:space="preserve">which are </w:t>
      </w:r>
      <w:r w:rsidR="00115CEC" w:rsidRPr="00BD7760">
        <w:rPr>
          <w:rFonts w:asciiTheme="majorBidi" w:hAnsiTheme="majorBidi" w:cstheme="majorBidi"/>
        </w:rPr>
        <w:t xml:space="preserve">also available on the meeting </w:t>
      </w:r>
      <w:r w:rsidR="00244BE2">
        <w:rPr>
          <w:rFonts w:asciiTheme="majorBidi" w:hAnsiTheme="majorBidi" w:cstheme="majorBidi"/>
        </w:rPr>
        <w:t>web page</w:t>
      </w:r>
      <w:r w:rsidR="00115CEC" w:rsidRPr="00BD7760">
        <w:rPr>
          <w:rFonts w:asciiTheme="majorBidi" w:hAnsiTheme="majorBidi" w:cstheme="majorBidi"/>
        </w:rPr>
        <w:t>.</w:t>
      </w:r>
      <w:r w:rsidR="00115CEC" w:rsidRPr="00BD7760">
        <w:rPr>
          <w:rFonts w:asciiTheme="majorBidi" w:hAnsiTheme="majorBidi" w:cstheme="majorBidi"/>
          <w:vertAlign w:val="superscript"/>
        </w:rPr>
        <w:footnoteReference w:id="8"/>
      </w:r>
    </w:p>
    <w:p w14:paraId="66F64A80" w14:textId="425A67FC" w:rsidR="00115CEC" w:rsidRPr="00BD7760" w:rsidRDefault="00612F43" w:rsidP="00BD7760">
      <w:pPr>
        <w:pStyle w:val="CBDNormalNumber"/>
        <w:rPr>
          <w:rFonts w:eastAsia="Calibri"/>
        </w:rPr>
      </w:pPr>
      <w:r w:rsidRPr="00BD7760">
        <w:rPr>
          <w:rStyle w:val="None"/>
          <w:rFonts w:asciiTheme="majorBidi" w:hAnsiTheme="majorBidi" w:cstheme="majorBidi"/>
          <w:b/>
          <w:bCs/>
        </w:rPr>
        <w:t xml:space="preserve">The Steering Committee concluded that </w:t>
      </w:r>
      <w:r w:rsidR="00C92EDD" w:rsidRPr="00135FA7">
        <w:rPr>
          <w:rStyle w:val="None"/>
          <w:rFonts w:asciiTheme="majorBidi" w:hAnsiTheme="majorBidi" w:cstheme="majorBidi"/>
          <w:b/>
          <w:bCs/>
        </w:rPr>
        <w:t>r</w:t>
      </w:r>
      <w:r w:rsidR="00115CEC" w:rsidRPr="00BD7760">
        <w:rPr>
          <w:rStyle w:val="None"/>
          <w:rFonts w:asciiTheme="majorBidi" w:hAnsiTheme="majorBidi" w:cstheme="majorBidi"/>
          <w:b/>
          <w:bCs/>
        </w:rPr>
        <w:t xml:space="preserve">ule 11 </w:t>
      </w:r>
      <w:r w:rsidR="004252F0" w:rsidRPr="00135FA7">
        <w:rPr>
          <w:rStyle w:val="None"/>
          <w:rFonts w:asciiTheme="majorBidi" w:hAnsiTheme="majorBidi" w:cstheme="majorBidi"/>
          <w:b/>
          <w:bCs/>
        </w:rPr>
        <w:t>of the rules of procedure for its meetings</w:t>
      </w:r>
      <w:r w:rsidR="006A4103" w:rsidRPr="00135FA7">
        <w:rPr>
          <w:rStyle w:val="FootnoteReference"/>
          <w:rFonts w:asciiTheme="majorBidi" w:hAnsiTheme="majorBidi" w:cstheme="majorBidi"/>
          <w:b/>
          <w:bCs/>
        </w:rPr>
        <w:footnoteReference w:id="9"/>
      </w:r>
      <w:r w:rsidR="00115CEC" w:rsidRPr="00BD7760">
        <w:rPr>
          <w:rStyle w:val="None"/>
          <w:rFonts w:asciiTheme="majorBidi" w:hAnsiTheme="majorBidi" w:cstheme="majorBidi"/>
          <w:b/>
          <w:bCs/>
        </w:rPr>
        <w:t xml:space="preserve"> should be considered by the Conference of the Parties for its approval</w:t>
      </w:r>
      <w:r w:rsidR="00C92EDD" w:rsidRPr="00135FA7">
        <w:rPr>
          <w:rStyle w:val="None"/>
          <w:rFonts w:asciiTheme="majorBidi" w:hAnsiTheme="majorBidi" w:cstheme="majorBidi"/>
          <w:b/>
          <w:bCs/>
        </w:rPr>
        <w:t>.</w:t>
      </w:r>
      <w:r w:rsidR="00115CEC" w:rsidRPr="00135FA7">
        <w:rPr>
          <w:rStyle w:val="None"/>
          <w:rFonts w:asciiTheme="majorBidi" w:hAnsiTheme="majorBidi" w:cstheme="majorBidi"/>
        </w:rPr>
        <w:t xml:space="preserve"> </w:t>
      </w:r>
    </w:p>
    <w:p w14:paraId="25F8232F" w14:textId="21540FF5" w:rsidR="00115CEC" w:rsidRPr="00135FA7" w:rsidRDefault="00181743" w:rsidP="00BD7760">
      <w:pPr>
        <w:pStyle w:val="CBDH3"/>
      </w:pPr>
      <w:r w:rsidRPr="00135FA7">
        <w:t>2.</w:t>
      </w:r>
      <w:r w:rsidRPr="00135FA7">
        <w:tab/>
      </w:r>
      <w:r w:rsidR="00115CEC" w:rsidRPr="00FB5109">
        <w:t xml:space="preserve">Programmatic document </w:t>
      </w:r>
      <w:r w:rsidR="00115CEC" w:rsidRPr="00BD7760">
        <w:t>for</w:t>
      </w:r>
      <w:r w:rsidR="00115CEC" w:rsidRPr="00582165">
        <w:t xml:space="preserve"> the Secretariat</w:t>
      </w:r>
      <w:r w:rsidR="000B156C">
        <w:t xml:space="preserve"> of the Multilateral Mechanism</w:t>
      </w:r>
    </w:p>
    <w:p w14:paraId="4161ABE6" w14:textId="3DA50090" w:rsidR="00115CEC" w:rsidRPr="00135FA7" w:rsidRDefault="00115CEC" w:rsidP="00461C79">
      <w:pPr>
        <w:pStyle w:val="CBDNormalNumber"/>
        <w:jc w:val="left"/>
        <w:rPr>
          <w:rFonts w:asciiTheme="majorBidi" w:hAnsiTheme="majorBidi" w:cstheme="majorBidi"/>
        </w:rPr>
      </w:pPr>
      <w:r w:rsidRPr="00135FA7">
        <w:rPr>
          <w:rFonts w:asciiTheme="majorBidi" w:hAnsiTheme="majorBidi" w:cstheme="majorBidi"/>
        </w:rPr>
        <w:t>The Steering Committee developed and approved a programmatic document for the Secretariat of the Multilateral Mechanism.</w:t>
      </w:r>
      <w:r w:rsidR="007A3EEE" w:rsidRPr="00135FA7">
        <w:rPr>
          <w:rStyle w:val="FootnoteReference"/>
          <w:rFonts w:asciiTheme="majorBidi" w:hAnsiTheme="majorBidi" w:cstheme="majorBidi"/>
        </w:rPr>
        <w:footnoteReference w:id="10"/>
      </w:r>
      <w:r w:rsidR="00244BE2">
        <w:rPr>
          <w:rFonts w:asciiTheme="majorBidi" w:hAnsiTheme="majorBidi" w:cstheme="majorBidi"/>
        </w:rPr>
        <w:t xml:space="preserve"> </w:t>
      </w:r>
    </w:p>
    <w:p w14:paraId="241897A3" w14:textId="7E136202" w:rsidR="00115CEC" w:rsidRPr="00135FA7" w:rsidRDefault="00181743" w:rsidP="00BD7760">
      <w:pPr>
        <w:pStyle w:val="CBDH3"/>
      </w:pPr>
      <w:r w:rsidRPr="00135FA7">
        <w:t>3.</w:t>
      </w:r>
      <w:r w:rsidRPr="00135FA7">
        <w:tab/>
      </w:r>
      <w:r w:rsidR="00506677" w:rsidRPr="00135FA7">
        <w:t xml:space="preserve">Terms </w:t>
      </w:r>
      <w:r w:rsidR="00506677" w:rsidRPr="00BD7760">
        <w:t>of</w:t>
      </w:r>
      <w:r w:rsidR="00506677" w:rsidRPr="00135FA7">
        <w:t xml:space="preserve"> </w:t>
      </w:r>
      <w:r w:rsidR="00FA6C59">
        <w:t>r</w:t>
      </w:r>
      <w:r w:rsidR="00506677" w:rsidRPr="00135FA7">
        <w:t>eference of the Cali Fund</w:t>
      </w:r>
    </w:p>
    <w:p w14:paraId="638EAFF2" w14:textId="2E1AA3C3" w:rsidR="00506677" w:rsidRPr="00135FA7" w:rsidRDefault="00506677" w:rsidP="00461C79">
      <w:pPr>
        <w:pStyle w:val="CBDNormalNumber"/>
        <w:rPr>
          <w:rFonts w:asciiTheme="majorBidi" w:hAnsiTheme="majorBidi" w:cstheme="majorBidi"/>
        </w:rPr>
      </w:pPr>
      <w:r w:rsidRPr="00135FA7">
        <w:rPr>
          <w:rFonts w:asciiTheme="majorBidi" w:hAnsiTheme="majorBidi" w:cstheme="majorBidi"/>
        </w:rPr>
        <w:t xml:space="preserve">The Steering Committee revised </w:t>
      </w:r>
      <w:r w:rsidR="00251C9A">
        <w:rPr>
          <w:rFonts w:asciiTheme="majorBidi" w:hAnsiTheme="majorBidi" w:cstheme="majorBidi"/>
        </w:rPr>
        <w:t>the</w:t>
      </w:r>
      <w:r w:rsidR="00251C9A" w:rsidRPr="00135FA7">
        <w:rPr>
          <w:rFonts w:asciiTheme="majorBidi" w:hAnsiTheme="majorBidi" w:cstheme="majorBidi"/>
        </w:rPr>
        <w:t xml:space="preserve"> </w:t>
      </w:r>
      <w:r w:rsidR="00251C9A">
        <w:rPr>
          <w:rFonts w:asciiTheme="majorBidi" w:hAnsiTheme="majorBidi" w:cstheme="majorBidi"/>
        </w:rPr>
        <w:t>t</w:t>
      </w:r>
      <w:r w:rsidRPr="00135FA7">
        <w:rPr>
          <w:rFonts w:asciiTheme="majorBidi" w:hAnsiTheme="majorBidi" w:cstheme="majorBidi"/>
        </w:rPr>
        <w:t xml:space="preserve">erms of </w:t>
      </w:r>
      <w:r w:rsidR="00251C9A">
        <w:rPr>
          <w:rFonts w:asciiTheme="majorBidi" w:hAnsiTheme="majorBidi" w:cstheme="majorBidi"/>
        </w:rPr>
        <w:t>r</w:t>
      </w:r>
      <w:r w:rsidRPr="00135FA7">
        <w:rPr>
          <w:rFonts w:asciiTheme="majorBidi" w:hAnsiTheme="majorBidi" w:cstheme="majorBidi"/>
        </w:rPr>
        <w:t>eference of the Cali Fund.</w:t>
      </w:r>
      <w:r w:rsidR="007A3EEE" w:rsidRPr="00135FA7">
        <w:rPr>
          <w:rStyle w:val="FootnoteReference"/>
          <w:rFonts w:asciiTheme="majorBidi" w:hAnsiTheme="majorBidi" w:cstheme="majorBidi"/>
        </w:rPr>
        <w:footnoteReference w:id="11"/>
      </w:r>
      <w:r w:rsidR="00244BE2">
        <w:rPr>
          <w:rFonts w:asciiTheme="majorBidi" w:hAnsiTheme="majorBidi" w:cstheme="majorBidi"/>
        </w:rPr>
        <w:t xml:space="preserve"> </w:t>
      </w:r>
    </w:p>
    <w:p w14:paraId="7400C116" w14:textId="0F35E76C" w:rsidR="00506677" w:rsidRPr="00135FA7" w:rsidRDefault="0073024A" w:rsidP="00461C79">
      <w:pPr>
        <w:pStyle w:val="CBDNormalNumber"/>
        <w:rPr>
          <w:rFonts w:asciiTheme="majorBidi" w:hAnsiTheme="majorBidi" w:cstheme="majorBidi"/>
        </w:rPr>
      </w:pPr>
      <w:r>
        <w:rPr>
          <w:rFonts w:asciiTheme="majorBidi" w:hAnsiTheme="majorBidi" w:cstheme="majorBidi"/>
        </w:rPr>
        <w:t>Upon</w:t>
      </w:r>
      <w:r w:rsidRPr="00135FA7">
        <w:rPr>
          <w:rFonts w:asciiTheme="majorBidi" w:hAnsiTheme="majorBidi" w:cstheme="majorBidi"/>
        </w:rPr>
        <w:t xml:space="preserve"> </w:t>
      </w:r>
      <w:r w:rsidR="00506677" w:rsidRPr="00135FA7">
        <w:rPr>
          <w:rFonts w:asciiTheme="majorBidi" w:hAnsiTheme="majorBidi" w:cstheme="majorBidi"/>
        </w:rPr>
        <w:t xml:space="preserve">reflection, </w:t>
      </w:r>
      <w:r w:rsidR="001D31A1">
        <w:rPr>
          <w:rFonts w:asciiTheme="majorBidi" w:hAnsiTheme="majorBidi" w:cstheme="majorBidi"/>
        </w:rPr>
        <w:t>the Steering Committee</w:t>
      </w:r>
      <w:r w:rsidR="001B1361">
        <w:rPr>
          <w:rFonts w:asciiTheme="majorBidi" w:hAnsiTheme="majorBidi" w:cstheme="majorBidi"/>
        </w:rPr>
        <w:t xml:space="preserve"> note</w:t>
      </w:r>
      <w:r w:rsidR="00364396">
        <w:rPr>
          <w:rFonts w:asciiTheme="majorBidi" w:hAnsiTheme="majorBidi" w:cstheme="majorBidi"/>
        </w:rPr>
        <w:t>s</w:t>
      </w:r>
      <w:r w:rsidR="001B1361">
        <w:rPr>
          <w:rFonts w:asciiTheme="majorBidi" w:hAnsiTheme="majorBidi" w:cstheme="majorBidi"/>
        </w:rPr>
        <w:t xml:space="preserve"> that </w:t>
      </w:r>
      <w:r w:rsidR="00506677" w:rsidRPr="00135FA7">
        <w:rPr>
          <w:rFonts w:asciiTheme="majorBidi" w:hAnsiTheme="majorBidi" w:cstheme="majorBidi"/>
        </w:rPr>
        <w:t xml:space="preserve">the level of understanding </w:t>
      </w:r>
      <w:r w:rsidR="001B38A6">
        <w:rPr>
          <w:rFonts w:asciiTheme="majorBidi" w:hAnsiTheme="majorBidi" w:cstheme="majorBidi"/>
        </w:rPr>
        <w:t xml:space="preserve">of </w:t>
      </w:r>
      <w:r w:rsidR="00506677" w:rsidRPr="00135FA7">
        <w:rPr>
          <w:rFonts w:asciiTheme="majorBidi" w:hAnsiTheme="majorBidi" w:cstheme="majorBidi"/>
        </w:rPr>
        <w:t xml:space="preserve">and support for the way </w:t>
      </w:r>
      <w:r>
        <w:rPr>
          <w:rFonts w:asciiTheme="majorBidi" w:hAnsiTheme="majorBidi" w:cstheme="majorBidi"/>
        </w:rPr>
        <w:t xml:space="preserve">in which </w:t>
      </w:r>
      <w:r w:rsidR="00506677" w:rsidRPr="00135FA7">
        <w:rPr>
          <w:rFonts w:asciiTheme="majorBidi" w:hAnsiTheme="majorBidi" w:cstheme="majorBidi"/>
        </w:rPr>
        <w:t xml:space="preserve">the </w:t>
      </w:r>
      <w:r>
        <w:rPr>
          <w:rFonts w:asciiTheme="majorBidi" w:hAnsiTheme="majorBidi" w:cstheme="majorBidi"/>
        </w:rPr>
        <w:t>t</w:t>
      </w:r>
      <w:r w:rsidR="00506677" w:rsidRPr="00135FA7">
        <w:rPr>
          <w:rFonts w:asciiTheme="majorBidi" w:hAnsiTheme="majorBidi" w:cstheme="majorBidi"/>
        </w:rPr>
        <w:t xml:space="preserve">erms of </w:t>
      </w:r>
      <w:r>
        <w:rPr>
          <w:rFonts w:asciiTheme="majorBidi" w:hAnsiTheme="majorBidi" w:cstheme="majorBidi"/>
        </w:rPr>
        <w:t>r</w:t>
      </w:r>
      <w:r w:rsidR="00506677" w:rsidRPr="00135FA7">
        <w:rPr>
          <w:rFonts w:asciiTheme="majorBidi" w:hAnsiTheme="majorBidi" w:cstheme="majorBidi"/>
        </w:rPr>
        <w:t xml:space="preserve">eference were drafted and published turned out to be low. A longer timeline to finalize and </w:t>
      </w:r>
      <w:r w:rsidR="00C82702">
        <w:rPr>
          <w:rFonts w:asciiTheme="majorBidi" w:hAnsiTheme="majorBidi" w:cstheme="majorBidi"/>
        </w:rPr>
        <w:t>issue</w:t>
      </w:r>
      <w:r w:rsidR="0092571E" w:rsidRPr="00135FA7">
        <w:rPr>
          <w:rFonts w:asciiTheme="majorBidi" w:hAnsiTheme="majorBidi" w:cstheme="majorBidi"/>
        </w:rPr>
        <w:t xml:space="preserve"> </w:t>
      </w:r>
      <w:r w:rsidR="00506677" w:rsidRPr="00135FA7">
        <w:rPr>
          <w:rFonts w:asciiTheme="majorBidi" w:hAnsiTheme="majorBidi" w:cstheme="majorBidi"/>
        </w:rPr>
        <w:t xml:space="preserve">these documents and the involvement of the future members of the Committee ahead of its establishment would have been preferable. The </w:t>
      </w:r>
      <w:r w:rsidR="0092571E">
        <w:rPr>
          <w:rFonts w:asciiTheme="majorBidi" w:hAnsiTheme="majorBidi" w:cstheme="majorBidi"/>
        </w:rPr>
        <w:t>t</w:t>
      </w:r>
      <w:r w:rsidR="00506677" w:rsidRPr="00135FA7">
        <w:rPr>
          <w:rFonts w:asciiTheme="majorBidi" w:hAnsiTheme="majorBidi" w:cstheme="majorBidi"/>
        </w:rPr>
        <w:t xml:space="preserve">erms of </w:t>
      </w:r>
      <w:r w:rsidR="0092571E">
        <w:rPr>
          <w:rFonts w:asciiTheme="majorBidi" w:hAnsiTheme="majorBidi" w:cstheme="majorBidi"/>
        </w:rPr>
        <w:t>r</w:t>
      </w:r>
      <w:r w:rsidR="00506677" w:rsidRPr="00135FA7">
        <w:rPr>
          <w:rFonts w:asciiTheme="majorBidi" w:hAnsiTheme="majorBidi" w:cstheme="majorBidi"/>
        </w:rPr>
        <w:t xml:space="preserve">eference will be posted on the Cali Fund gateway page once finalized. </w:t>
      </w:r>
    </w:p>
    <w:p w14:paraId="7B199696" w14:textId="2F4BC8BF" w:rsidR="00506677" w:rsidRPr="00135FA7" w:rsidRDefault="00181743" w:rsidP="00BD7760">
      <w:pPr>
        <w:pStyle w:val="CBDH3"/>
      </w:pPr>
      <w:r w:rsidRPr="00135FA7">
        <w:t>4.</w:t>
      </w:r>
      <w:r w:rsidRPr="00135FA7">
        <w:tab/>
      </w:r>
      <w:r w:rsidR="00506677" w:rsidRPr="00135FA7">
        <w:t xml:space="preserve">Procedures for </w:t>
      </w:r>
      <w:r w:rsidR="00506677" w:rsidRPr="00BD7760">
        <w:t>accepting</w:t>
      </w:r>
      <w:r w:rsidR="00506677" w:rsidRPr="00135FA7">
        <w:t xml:space="preserve"> contributions to the Cali Fund</w:t>
      </w:r>
    </w:p>
    <w:p w14:paraId="7EA5ED11" w14:textId="019BB982" w:rsidR="00506677" w:rsidRPr="00135FA7" w:rsidRDefault="00506677" w:rsidP="00461C79">
      <w:pPr>
        <w:pStyle w:val="CBDNormalNumber"/>
        <w:rPr>
          <w:rFonts w:asciiTheme="majorBidi" w:hAnsiTheme="majorBidi" w:cstheme="majorBidi"/>
        </w:rPr>
      </w:pPr>
      <w:r w:rsidRPr="00135FA7">
        <w:rPr>
          <w:rFonts w:asciiTheme="majorBidi" w:hAnsiTheme="majorBidi" w:cstheme="majorBidi"/>
        </w:rPr>
        <w:t>The Steering Committee agreed to a procedure for handling contributions</w:t>
      </w:r>
      <w:r w:rsidR="00DA19DF">
        <w:rPr>
          <w:rFonts w:asciiTheme="majorBidi" w:hAnsiTheme="majorBidi" w:cstheme="majorBidi"/>
        </w:rPr>
        <w:t xml:space="preserve"> </w:t>
      </w:r>
      <w:r w:rsidRPr="00135FA7">
        <w:rPr>
          <w:rFonts w:asciiTheme="majorBidi" w:hAnsiTheme="majorBidi" w:cstheme="majorBidi"/>
        </w:rPr>
        <w:t>to the Cali Fund, which involves the interim Secretariat creating a one</w:t>
      </w:r>
      <w:r w:rsidR="00DA19DF">
        <w:rPr>
          <w:rFonts w:asciiTheme="majorBidi" w:hAnsiTheme="majorBidi" w:cstheme="majorBidi"/>
        </w:rPr>
        <w:t xml:space="preserve"> </w:t>
      </w:r>
      <w:r w:rsidRPr="00135FA7">
        <w:rPr>
          <w:rFonts w:asciiTheme="majorBidi" w:hAnsiTheme="majorBidi" w:cstheme="majorBidi"/>
        </w:rPr>
        <w:t xml:space="preserve">page summary of the risk assessment results provided by the Multi-Partner Trust Fund Office </w:t>
      </w:r>
      <w:r w:rsidR="0097179D">
        <w:rPr>
          <w:rFonts w:asciiTheme="majorBidi" w:hAnsiTheme="majorBidi" w:cstheme="majorBidi"/>
        </w:rPr>
        <w:t xml:space="preserve">that </w:t>
      </w:r>
      <w:r w:rsidR="00EE33CC">
        <w:rPr>
          <w:rFonts w:asciiTheme="majorBidi" w:hAnsiTheme="majorBidi" w:cstheme="majorBidi"/>
        </w:rPr>
        <w:t>outlin</w:t>
      </w:r>
      <w:r w:rsidR="0097179D">
        <w:rPr>
          <w:rFonts w:asciiTheme="majorBidi" w:hAnsiTheme="majorBidi" w:cstheme="majorBidi"/>
        </w:rPr>
        <w:t xml:space="preserve">es </w:t>
      </w:r>
      <w:r w:rsidRPr="00135FA7">
        <w:rPr>
          <w:rFonts w:asciiTheme="majorBidi" w:hAnsiTheme="majorBidi" w:cstheme="majorBidi"/>
        </w:rPr>
        <w:t xml:space="preserve">the risk level and other information </w:t>
      </w:r>
      <w:r w:rsidR="001D6A84" w:rsidRPr="00135FA7">
        <w:rPr>
          <w:rFonts w:asciiTheme="majorBidi" w:hAnsiTheme="majorBidi" w:cstheme="majorBidi"/>
        </w:rPr>
        <w:t xml:space="preserve">relevant </w:t>
      </w:r>
      <w:r w:rsidRPr="00135FA7">
        <w:rPr>
          <w:rFonts w:asciiTheme="majorBidi" w:hAnsiTheme="majorBidi" w:cstheme="majorBidi"/>
        </w:rPr>
        <w:t xml:space="preserve">to Committee members. An online forum provides the required space for </w:t>
      </w:r>
      <w:r w:rsidR="00EE33CC">
        <w:rPr>
          <w:rFonts w:asciiTheme="majorBidi" w:hAnsiTheme="majorBidi" w:cstheme="majorBidi"/>
        </w:rPr>
        <w:t>m</w:t>
      </w:r>
      <w:r w:rsidRPr="00135FA7">
        <w:rPr>
          <w:rFonts w:asciiTheme="majorBidi" w:hAnsiTheme="majorBidi" w:cstheme="majorBidi"/>
        </w:rPr>
        <w:t xml:space="preserve">embers to </w:t>
      </w:r>
      <w:r w:rsidRPr="00135FA7">
        <w:rPr>
          <w:rFonts w:asciiTheme="majorBidi" w:hAnsiTheme="majorBidi" w:cstheme="majorBidi"/>
        </w:rPr>
        <w:lastRenderedPageBreak/>
        <w:t xml:space="preserve">securely access this summary and ultimately conclude </w:t>
      </w:r>
      <w:r w:rsidR="001F6CD7">
        <w:rPr>
          <w:rFonts w:asciiTheme="majorBidi" w:hAnsiTheme="majorBidi" w:cstheme="majorBidi"/>
        </w:rPr>
        <w:t>whether</w:t>
      </w:r>
      <w:r w:rsidR="001F6CD7" w:rsidRPr="00135FA7">
        <w:rPr>
          <w:rFonts w:asciiTheme="majorBidi" w:hAnsiTheme="majorBidi" w:cstheme="majorBidi"/>
        </w:rPr>
        <w:t xml:space="preserve"> </w:t>
      </w:r>
      <w:r w:rsidRPr="00135FA7">
        <w:rPr>
          <w:rFonts w:asciiTheme="majorBidi" w:hAnsiTheme="majorBidi" w:cstheme="majorBidi"/>
        </w:rPr>
        <w:t xml:space="preserve">the Multi-Partner Trust Fund Office should accept the contribution. Further work </w:t>
      </w:r>
      <w:r w:rsidR="00C00E33">
        <w:rPr>
          <w:rFonts w:asciiTheme="majorBidi" w:hAnsiTheme="majorBidi" w:cstheme="majorBidi"/>
        </w:rPr>
        <w:t xml:space="preserve">is in progress </w:t>
      </w:r>
      <w:r w:rsidRPr="00135FA7">
        <w:rPr>
          <w:rFonts w:asciiTheme="majorBidi" w:hAnsiTheme="majorBidi" w:cstheme="majorBidi"/>
        </w:rPr>
        <w:t>regarding the risk management process after contributions.</w:t>
      </w:r>
    </w:p>
    <w:p w14:paraId="681F11F3" w14:textId="10F4CC74" w:rsidR="00506677" w:rsidRPr="00135FA7" w:rsidRDefault="00181743" w:rsidP="00BD7760">
      <w:pPr>
        <w:pStyle w:val="CBDH3"/>
      </w:pPr>
      <w:r w:rsidRPr="00135FA7">
        <w:t>5.</w:t>
      </w:r>
      <w:r w:rsidRPr="00135FA7">
        <w:tab/>
      </w:r>
      <w:r w:rsidR="00506677" w:rsidRPr="00135FA7">
        <w:t xml:space="preserve">Tranche </w:t>
      </w:r>
      <w:r w:rsidR="00506677" w:rsidRPr="00BD7760">
        <w:t>approach</w:t>
      </w:r>
    </w:p>
    <w:p w14:paraId="60CB39C8" w14:textId="64F793F5" w:rsidR="00506677" w:rsidRPr="00135FA7" w:rsidRDefault="00506677" w:rsidP="00461C79">
      <w:pPr>
        <w:pStyle w:val="CBDNormalNumber"/>
        <w:rPr>
          <w:rFonts w:asciiTheme="majorBidi" w:hAnsiTheme="majorBidi" w:cstheme="majorBidi"/>
        </w:rPr>
      </w:pPr>
      <w:r w:rsidRPr="00135FA7">
        <w:rPr>
          <w:rFonts w:asciiTheme="majorBidi" w:hAnsiTheme="majorBidi" w:cstheme="majorBidi"/>
        </w:rPr>
        <w:t xml:space="preserve">The Steering Committee agreed on a tranche approach to funding from the Cali Fund, which </w:t>
      </w:r>
      <w:r w:rsidR="00537599">
        <w:rPr>
          <w:rFonts w:asciiTheme="majorBidi" w:hAnsiTheme="majorBidi" w:cstheme="majorBidi"/>
        </w:rPr>
        <w:t>includes a</w:t>
      </w:r>
      <w:r w:rsidRPr="00135FA7">
        <w:rPr>
          <w:rFonts w:asciiTheme="majorBidi" w:hAnsiTheme="majorBidi" w:cstheme="majorBidi"/>
        </w:rPr>
        <w:t xml:space="preserve"> process</w:t>
      </w:r>
      <w:r w:rsidR="00537599">
        <w:rPr>
          <w:rFonts w:asciiTheme="majorBidi" w:hAnsiTheme="majorBidi" w:cstheme="majorBidi"/>
        </w:rPr>
        <w:t xml:space="preserve"> for opting out of th</w:t>
      </w:r>
      <w:r w:rsidR="002020B3">
        <w:rPr>
          <w:rFonts w:asciiTheme="majorBidi" w:hAnsiTheme="majorBidi" w:cstheme="majorBidi"/>
        </w:rPr>
        <w:t>e</w:t>
      </w:r>
      <w:r w:rsidR="00537599">
        <w:rPr>
          <w:rFonts w:asciiTheme="majorBidi" w:hAnsiTheme="majorBidi" w:cstheme="majorBidi"/>
        </w:rPr>
        <w:t xml:space="preserve"> approach</w:t>
      </w:r>
      <w:r w:rsidRPr="00135FA7">
        <w:rPr>
          <w:rFonts w:asciiTheme="majorBidi" w:hAnsiTheme="majorBidi" w:cstheme="majorBidi"/>
        </w:rPr>
        <w:t>.</w:t>
      </w:r>
      <w:r w:rsidR="00244BE2">
        <w:rPr>
          <w:rFonts w:asciiTheme="majorBidi" w:hAnsiTheme="majorBidi" w:cstheme="majorBidi"/>
        </w:rPr>
        <w:t xml:space="preserve"> </w:t>
      </w:r>
      <w:r w:rsidRPr="00135FA7">
        <w:rPr>
          <w:rFonts w:asciiTheme="majorBidi" w:hAnsiTheme="majorBidi" w:cstheme="majorBidi"/>
        </w:rPr>
        <w:t>The tranche disbursement approach would automatically apply for all programmes of $500,000</w:t>
      </w:r>
      <w:r w:rsidR="00322E3E">
        <w:rPr>
          <w:rFonts w:asciiTheme="majorBidi" w:hAnsiTheme="majorBidi" w:cstheme="majorBidi"/>
        </w:rPr>
        <w:t xml:space="preserve"> or more</w:t>
      </w:r>
      <w:r w:rsidR="00322E3E" w:rsidRPr="00135FA7">
        <w:rPr>
          <w:rFonts w:asciiTheme="majorBidi" w:hAnsiTheme="majorBidi" w:cstheme="majorBidi"/>
        </w:rPr>
        <w:t xml:space="preserve"> </w:t>
      </w:r>
      <w:r w:rsidRPr="00135FA7">
        <w:rPr>
          <w:rFonts w:asciiTheme="majorBidi" w:hAnsiTheme="majorBidi" w:cstheme="majorBidi"/>
        </w:rPr>
        <w:t xml:space="preserve">and </w:t>
      </w:r>
      <w:r w:rsidR="005A3DF3">
        <w:rPr>
          <w:rFonts w:asciiTheme="majorBidi" w:hAnsiTheme="majorBidi" w:cstheme="majorBidi"/>
        </w:rPr>
        <w:t xml:space="preserve">with a </w:t>
      </w:r>
      <w:r w:rsidR="007B258C">
        <w:rPr>
          <w:rFonts w:asciiTheme="majorBidi" w:hAnsiTheme="majorBidi" w:cstheme="majorBidi"/>
        </w:rPr>
        <w:t>duration</w:t>
      </w:r>
      <w:r w:rsidR="005A3DF3">
        <w:rPr>
          <w:rFonts w:asciiTheme="majorBidi" w:hAnsiTheme="majorBidi" w:cstheme="majorBidi"/>
        </w:rPr>
        <w:t xml:space="preserve"> of three or more </w:t>
      </w:r>
      <w:r w:rsidRPr="00135FA7">
        <w:rPr>
          <w:rFonts w:asciiTheme="majorBidi" w:hAnsiTheme="majorBidi" w:cstheme="majorBidi"/>
        </w:rPr>
        <w:t xml:space="preserve">years, unless the </w:t>
      </w:r>
      <w:r w:rsidR="007B258C">
        <w:rPr>
          <w:rFonts w:asciiTheme="majorBidi" w:hAnsiTheme="majorBidi" w:cstheme="majorBidi"/>
        </w:rPr>
        <w:t>p</w:t>
      </w:r>
      <w:r w:rsidRPr="00135FA7">
        <w:rPr>
          <w:rFonts w:asciiTheme="majorBidi" w:hAnsiTheme="majorBidi" w:cstheme="majorBidi"/>
        </w:rPr>
        <w:t xml:space="preserve">articipating </w:t>
      </w:r>
      <w:r w:rsidR="007B258C">
        <w:rPr>
          <w:rFonts w:asciiTheme="majorBidi" w:hAnsiTheme="majorBidi" w:cstheme="majorBidi"/>
        </w:rPr>
        <w:t>o</w:t>
      </w:r>
      <w:r w:rsidRPr="00135FA7">
        <w:rPr>
          <w:rFonts w:asciiTheme="majorBidi" w:hAnsiTheme="majorBidi" w:cstheme="majorBidi"/>
        </w:rPr>
        <w:t>rganization</w:t>
      </w:r>
      <w:r w:rsidR="007A3EEE" w:rsidRPr="00135FA7">
        <w:rPr>
          <w:rStyle w:val="FootnoteReference"/>
          <w:rFonts w:asciiTheme="majorBidi" w:hAnsiTheme="majorBidi" w:cstheme="majorBidi"/>
        </w:rPr>
        <w:footnoteReference w:id="12"/>
      </w:r>
      <w:r w:rsidRPr="00135FA7">
        <w:rPr>
          <w:rFonts w:asciiTheme="majorBidi" w:hAnsiTheme="majorBidi" w:cstheme="majorBidi"/>
        </w:rPr>
        <w:t xml:space="preserve"> </w:t>
      </w:r>
      <w:r w:rsidR="000F1326" w:rsidRPr="00135FA7">
        <w:rPr>
          <w:rFonts w:asciiTheme="majorBidi" w:hAnsiTheme="majorBidi" w:cstheme="majorBidi"/>
        </w:rPr>
        <w:t>opts</w:t>
      </w:r>
      <w:r w:rsidR="000F1326">
        <w:rPr>
          <w:rFonts w:asciiTheme="majorBidi" w:hAnsiTheme="majorBidi" w:cstheme="majorBidi"/>
        </w:rPr>
        <w:t xml:space="preserve"> </w:t>
      </w:r>
      <w:r w:rsidRPr="00135FA7">
        <w:rPr>
          <w:rFonts w:asciiTheme="majorBidi" w:hAnsiTheme="majorBidi" w:cstheme="majorBidi"/>
        </w:rPr>
        <w:t>out and requests the entire budget in one initial disbursement.</w:t>
      </w:r>
      <w:r w:rsidR="00244BE2">
        <w:rPr>
          <w:rFonts w:asciiTheme="majorBidi" w:hAnsiTheme="majorBidi" w:cstheme="majorBidi"/>
        </w:rPr>
        <w:t xml:space="preserve"> </w:t>
      </w:r>
    </w:p>
    <w:p w14:paraId="2D748AD7" w14:textId="08F40722" w:rsidR="00506677" w:rsidRPr="00135FA7" w:rsidRDefault="00181743" w:rsidP="00BD7760">
      <w:pPr>
        <w:pStyle w:val="CBDH3"/>
      </w:pPr>
      <w:r w:rsidRPr="00135FA7">
        <w:t>6.</w:t>
      </w:r>
      <w:r w:rsidRPr="00135FA7">
        <w:tab/>
      </w:r>
      <w:r w:rsidR="00506677" w:rsidRPr="00BD7760">
        <w:t>Operations</w:t>
      </w:r>
      <w:r w:rsidR="00506677" w:rsidRPr="00135FA7">
        <w:t xml:space="preserve"> </w:t>
      </w:r>
      <w:r w:rsidR="00336588">
        <w:t>m</w:t>
      </w:r>
      <w:r w:rsidR="00506677" w:rsidRPr="00135FA7">
        <w:t>anual</w:t>
      </w:r>
    </w:p>
    <w:p w14:paraId="07680857" w14:textId="1BD58A21" w:rsidR="00506677" w:rsidRPr="00135FA7" w:rsidRDefault="00506677" w:rsidP="00461C79">
      <w:pPr>
        <w:pStyle w:val="CBDNormalNumber"/>
        <w:rPr>
          <w:rFonts w:asciiTheme="majorBidi" w:hAnsiTheme="majorBidi" w:cstheme="majorBidi"/>
        </w:rPr>
      </w:pPr>
      <w:r w:rsidRPr="00135FA7">
        <w:rPr>
          <w:rFonts w:asciiTheme="majorBidi" w:hAnsiTheme="majorBidi" w:cstheme="majorBidi"/>
        </w:rPr>
        <w:t xml:space="preserve">The Steering Committee is developing the </w:t>
      </w:r>
      <w:r w:rsidR="00336588">
        <w:rPr>
          <w:rFonts w:asciiTheme="majorBidi" w:hAnsiTheme="majorBidi" w:cstheme="majorBidi"/>
        </w:rPr>
        <w:t>o</w:t>
      </w:r>
      <w:r w:rsidRPr="00135FA7">
        <w:rPr>
          <w:rFonts w:asciiTheme="majorBidi" w:hAnsiTheme="majorBidi" w:cstheme="majorBidi"/>
        </w:rPr>
        <w:t xml:space="preserve">perations </w:t>
      </w:r>
      <w:r w:rsidR="00336588">
        <w:rPr>
          <w:rFonts w:asciiTheme="majorBidi" w:hAnsiTheme="majorBidi" w:cstheme="majorBidi"/>
        </w:rPr>
        <w:t>m</w:t>
      </w:r>
      <w:r w:rsidRPr="00135FA7">
        <w:rPr>
          <w:rFonts w:asciiTheme="majorBidi" w:hAnsiTheme="majorBidi" w:cstheme="majorBidi"/>
        </w:rPr>
        <w:t xml:space="preserve">anual of the Cali Fund, which will set out the operational rules, guidelines and processes of the Fund, complementing the </w:t>
      </w:r>
      <w:r w:rsidR="008D12A0">
        <w:rPr>
          <w:rFonts w:asciiTheme="majorBidi" w:hAnsiTheme="majorBidi" w:cstheme="majorBidi"/>
        </w:rPr>
        <w:t>t</w:t>
      </w:r>
      <w:r w:rsidRPr="00135FA7">
        <w:rPr>
          <w:rFonts w:asciiTheme="majorBidi" w:hAnsiTheme="majorBidi" w:cstheme="majorBidi"/>
        </w:rPr>
        <w:t xml:space="preserve">erms of </w:t>
      </w:r>
      <w:r w:rsidR="008D12A0">
        <w:rPr>
          <w:rFonts w:asciiTheme="majorBidi" w:hAnsiTheme="majorBidi" w:cstheme="majorBidi"/>
        </w:rPr>
        <w:t>r</w:t>
      </w:r>
      <w:r w:rsidRPr="00135FA7">
        <w:rPr>
          <w:rFonts w:asciiTheme="majorBidi" w:hAnsiTheme="majorBidi" w:cstheme="majorBidi"/>
        </w:rPr>
        <w:t>eference</w:t>
      </w:r>
      <w:r w:rsidR="008D12A0">
        <w:rPr>
          <w:rFonts w:asciiTheme="majorBidi" w:hAnsiTheme="majorBidi" w:cstheme="majorBidi"/>
        </w:rPr>
        <w:t xml:space="preserve"> of the Fund</w:t>
      </w:r>
      <w:r w:rsidRPr="00135FA7">
        <w:rPr>
          <w:rFonts w:asciiTheme="majorBidi" w:hAnsiTheme="majorBidi" w:cstheme="majorBidi"/>
        </w:rPr>
        <w:t>. At its fourth meeting, the Committee agreed to continue working on this document after the seventeenth meeting of the Conference of the Parties.</w:t>
      </w:r>
    </w:p>
    <w:p w14:paraId="47B9535A" w14:textId="59481733" w:rsidR="00506677" w:rsidRPr="00135FA7" w:rsidRDefault="00181743" w:rsidP="00BD7760">
      <w:pPr>
        <w:pStyle w:val="CBDH3"/>
      </w:pPr>
      <w:r w:rsidRPr="00135FA7">
        <w:t>7.</w:t>
      </w:r>
      <w:r w:rsidRPr="00135FA7">
        <w:tab/>
      </w:r>
      <w:r w:rsidR="00506677" w:rsidRPr="00BD7760">
        <w:t>Programmatic</w:t>
      </w:r>
      <w:r w:rsidR="00506677" w:rsidRPr="00135FA7">
        <w:t xml:space="preserve"> document </w:t>
      </w:r>
      <w:r w:rsidR="007B0CDE">
        <w:t>template</w:t>
      </w:r>
    </w:p>
    <w:p w14:paraId="49467078" w14:textId="3BE2E14B" w:rsidR="00506677" w:rsidRPr="00135FA7" w:rsidRDefault="00506677" w:rsidP="00461C79">
      <w:pPr>
        <w:pStyle w:val="CBDNormalNumber"/>
        <w:rPr>
          <w:rFonts w:asciiTheme="majorBidi" w:hAnsiTheme="majorBidi" w:cstheme="majorBidi"/>
        </w:rPr>
      </w:pPr>
      <w:r w:rsidRPr="00135FA7">
        <w:rPr>
          <w:rFonts w:asciiTheme="majorBidi" w:hAnsiTheme="majorBidi" w:cstheme="majorBidi"/>
        </w:rPr>
        <w:t>The Steering Committee is developing a programmatic document template</w:t>
      </w:r>
      <w:r w:rsidR="007B0CDE">
        <w:rPr>
          <w:rFonts w:asciiTheme="majorBidi" w:hAnsiTheme="majorBidi" w:cstheme="majorBidi"/>
        </w:rPr>
        <w:t xml:space="preserve">, which </w:t>
      </w:r>
      <w:r w:rsidRPr="00135FA7">
        <w:rPr>
          <w:rFonts w:asciiTheme="majorBidi" w:hAnsiTheme="majorBidi" w:cstheme="majorBidi"/>
        </w:rPr>
        <w:t xml:space="preserve">is shared with all </w:t>
      </w:r>
      <w:r w:rsidR="007B0CDE">
        <w:rPr>
          <w:rFonts w:asciiTheme="majorBidi" w:hAnsiTheme="majorBidi" w:cstheme="majorBidi"/>
        </w:rPr>
        <w:t>p</w:t>
      </w:r>
      <w:r w:rsidRPr="00135FA7">
        <w:rPr>
          <w:rFonts w:asciiTheme="majorBidi" w:hAnsiTheme="majorBidi" w:cstheme="majorBidi"/>
        </w:rPr>
        <w:t xml:space="preserve">articipating </w:t>
      </w:r>
      <w:r w:rsidR="007B0CDE">
        <w:rPr>
          <w:rFonts w:asciiTheme="majorBidi" w:hAnsiTheme="majorBidi" w:cstheme="majorBidi"/>
        </w:rPr>
        <w:t>o</w:t>
      </w:r>
      <w:r w:rsidRPr="00135FA7">
        <w:rPr>
          <w:rFonts w:asciiTheme="majorBidi" w:hAnsiTheme="majorBidi" w:cstheme="majorBidi"/>
        </w:rPr>
        <w:t xml:space="preserve">rganizations and has to be approved by the national authority (focal point). A completed programmatic document is required in order for funds to be disbursed by the Cali Fund. </w:t>
      </w:r>
    </w:p>
    <w:p w14:paraId="2E5577DF" w14:textId="5C1CD635" w:rsidR="00506677" w:rsidRPr="00135FA7" w:rsidRDefault="00506677" w:rsidP="00461C79">
      <w:pPr>
        <w:pStyle w:val="CBDNormalNumber"/>
        <w:rPr>
          <w:rFonts w:asciiTheme="majorBidi" w:hAnsiTheme="majorBidi" w:cstheme="majorBidi"/>
        </w:rPr>
      </w:pPr>
      <w:r w:rsidRPr="00135FA7">
        <w:rPr>
          <w:rFonts w:asciiTheme="majorBidi" w:hAnsiTheme="majorBidi" w:cstheme="majorBidi"/>
        </w:rPr>
        <w:t>As the</w:t>
      </w:r>
      <w:r w:rsidR="007B0CDE">
        <w:rPr>
          <w:rFonts w:asciiTheme="majorBidi" w:hAnsiTheme="majorBidi" w:cstheme="majorBidi"/>
        </w:rPr>
        <w:t xml:space="preserve"> </w:t>
      </w:r>
      <w:r w:rsidR="007B0CDE" w:rsidRPr="00135FA7">
        <w:rPr>
          <w:rFonts w:asciiTheme="majorBidi" w:hAnsiTheme="majorBidi" w:cstheme="majorBidi"/>
        </w:rPr>
        <w:t xml:space="preserve">disbursement pathways </w:t>
      </w:r>
      <w:r w:rsidR="007B0CDE">
        <w:rPr>
          <w:rFonts w:asciiTheme="majorBidi" w:hAnsiTheme="majorBidi" w:cstheme="majorBidi"/>
        </w:rPr>
        <w:t>for</w:t>
      </w:r>
      <w:r w:rsidRPr="00135FA7">
        <w:rPr>
          <w:rFonts w:asciiTheme="majorBidi" w:hAnsiTheme="majorBidi" w:cstheme="majorBidi"/>
        </w:rPr>
        <w:t xml:space="preserve"> indigenous peoples and local communities are further operationalized, the Steering Committee considers</w:t>
      </w:r>
      <w:r w:rsidR="007B0CDE">
        <w:rPr>
          <w:rFonts w:asciiTheme="majorBidi" w:hAnsiTheme="majorBidi" w:cstheme="majorBidi"/>
        </w:rPr>
        <w:t xml:space="preserve"> that</w:t>
      </w:r>
      <w:r w:rsidRPr="00135FA7">
        <w:rPr>
          <w:rFonts w:asciiTheme="majorBidi" w:hAnsiTheme="majorBidi" w:cstheme="majorBidi"/>
        </w:rPr>
        <w:t xml:space="preserve"> it may be useful to clarify how programmatic</w:t>
      </w:r>
      <w:r w:rsidR="007B0CDE">
        <w:rPr>
          <w:rFonts w:asciiTheme="majorBidi" w:hAnsiTheme="majorBidi" w:cstheme="majorBidi"/>
        </w:rPr>
        <w:t xml:space="preserve"> </w:t>
      </w:r>
      <w:r w:rsidRPr="00135FA7">
        <w:rPr>
          <w:rFonts w:asciiTheme="majorBidi" w:hAnsiTheme="majorBidi" w:cstheme="majorBidi"/>
        </w:rPr>
        <w:t xml:space="preserve">document requirements apply under </w:t>
      </w:r>
      <w:r w:rsidR="003C2EC3" w:rsidRPr="00BD7760">
        <w:rPr>
          <w:rFonts w:asciiTheme="majorBidi" w:hAnsiTheme="majorBidi" w:cstheme="majorBidi"/>
        </w:rPr>
        <w:t>o</w:t>
      </w:r>
      <w:r w:rsidR="003C2EC3" w:rsidRPr="007E5264">
        <w:rPr>
          <w:rFonts w:asciiTheme="majorBidi" w:hAnsiTheme="majorBidi" w:cstheme="majorBidi"/>
        </w:rPr>
        <w:t xml:space="preserve">ption </w:t>
      </w:r>
      <w:r w:rsidRPr="00AD4D91">
        <w:rPr>
          <w:rFonts w:asciiTheme="majorBidi" w:hAnsiTheme="majorBidi" w:cstheme="majorBidi"/>
        </w:rPr>
        <w:t>1 (</w:t>
      </w:r>
      <w:r w:rsidR="007E5264" w:rsidRPr="00AD4D91">
        <w:rPr>
          <w:rFonts w:asciiTheme="majorBidi" w:hAnsiTheme="majorBidi" w:cstheme="majorBidi"/>
        </w:rPr>
        <w:t xml:space="preserve">see </w:t>
      </w:r>
      <w:r w:rsidR="00155997" w:rsidRPr="00AD4D91">
        <w:rPr>
          <w:rFonts w:asciiTheme="majorBidi" w:hAnsiTheme="majorBidi" w:cstheme="majorBidi"/>
        </w:rPr>
        <w:t>sub</w:t>
      </w:r>
      <w:r w:rsidR="007E5264" w:rsidRPr="00AD4D91">
        <w:rPr>
          <w:rFonts w:asciiTheme="majorBidi" w:hAnsiTheme="majorBidi" w:cstheme="majorBidi"/>
        </w:rPr>
        <w:t>para.</w:t>
      </w:r>
      <w:r w:rsidR="00155997" w:rsidRPr="00AD4D91">
        <w:rPr>
          <w:rFonts w:asciiTheme="majorBidi" w:hAnsiTheme="majorBidi" w:cstheme="majorBidi"/>
        </w:rPr>
        <w:t xml:space="preserve"> 4</w:t>
      </w:r>
      <w:r w:rsidR="000530E3">
        <w:rPr>
          <w:rFonts w:asciiTheme="majorBidi" w:hAnsiTheme="majorBidi" w:cstheme="majorBidi"/>
        </w:rPr>
        <w:t>5</w:t>
      </w:r>
      <w:r w:rsidR="00155997" w:rsidRPr="00AD4D91">
        <w:rPr>
          <w:rFonts w:asciiTheme="majorBidi" w:hAnsiTheme="majorBidi" w:cstheme="majorBidi"/>
        </w:rPr>
        <w:t xml:space="preserve"> (a)</w:t>
      </w:r>
      <w:r w:rsidR="007E5264" w:rsidRPr="00AD4D91">
        <w:rPr>
          <w:rFonts w:asciiTheme="majorBidi" w:hAnsiTheme="majorBidi" w:cstheme="majorBidi"/>
        </w:rPr>
        <w:t xml:space="preserve"> </w:t>
      </w:r>
      <w:r w:rsidRPr="00AD4D91">
        <w:rPr>
          <w:rFonts w:asciiTheme="majorBidi" w:hAnsiTheme="majorBidi" w:cstheme="majorBidi"/>
        </w:rPr>
        <w:t>below</w:t>
      </w:r>
      <w:r w:rsidRPr="007E5264">
        <w:rPr>
          <w:rFonts w:asciiTheme="majorBidi" w:hAnsiTheme="majorBidi" w:cstheme="majorBidi"/>
        </w:rPr>
        <w:t>),</w:t>
      </w:r>
      <w:r w:rsidRPr="00135FA7">
        <w:rPr>
          <w:rFonts w:asciiTheme="majorBidi" w:hAnsiTheme="majorBidi" w:cstheme="majorBidi"/>
        </w:rPr>
        <w:t xml:space="preserve"> including the role of national authorities, while maintaining the possibility of direct payments through institutions identified by indigenous peoples and local communities</w:t>
      </w:r>
      <w:r w:rsidR="007B0CDE">
        <w:rPr>
          <w:rFonts w:asciiTheme="majorBidi" w:hAnsiTheme="majorBidi" w:cstheme="majorBidi"/>
        </w:rPr>
        <w:t>,</w:t>
      </w:r>
      <w:r w:rsidRPr="00135FA7">
        <w:rPr>
          <w:rFonts w:asciiTheme="majorBidi" w:hAnsiTheme="majorBidi" w:cstheme="majorBidi"/>
        </w:rPr>
        <w:t xml:space="preserve"> in accordance with decision </w:t>
      </w:r>
      <w:hyperlink r:id="rId34" w:history="1">
        <w:r w:rsidR="00F13874" w:rsidRPr="00BD7760">
          <w:rPr>
            <w:rStyle w:val="Hyperlink0"/>
            <w:rFonts w:asciiTheme="majorBidi" w:eastAsia="Arial Unicode MS" w:hAnsiTheme="majorBidi" w:cstheme="majorBidi"/>
            <w:lang w:val="en-GB"/>
          </w:rPr>
          <w:t>16/2</w:t>
        </w:r>
      </w:hyperlink>
      <w:r w:rsidRPr="00135FA7">
        <w:rPr>
          <w:rFonts w:asciiTheme="majorBidi" w:hAnsiTheme="majorBidi" w:cstheme="majorBidi"/>
        </w:rPr>
        <w:t>.</w:t>
      </w:r>
    </w:p>
    <w:p w14:paraId="0167CB25" w14:textId="29BBB8F8" w:rsidR="00506677" w:rsidRPr="00135FA7" w:rsidRDefault="00181743" w:rsidP="00BD7760">
      <w:pPr>
        <w:pStyle w:val="CBDH3"/>
      </w:pPr>
      <w:r w:rsidRPr="00135FA7">
        <w:t>8.</w:t>
      </w:r>
      <w:r w:rsidRPr="00135FA7">
        <w:tab/>
      </w:r>
      <w:r w:rsidR="00506677" w:rsidRPr="00135FA7">
        <w:t xml:space="preserve">Information and updates on </w:t>
      </w:r>
      <w:r w:rsidR="00125E70">
        <w:t xml:space="preserve">relevant </w:t>
      </w:r>
      <w:r w:rsidR="00506677" w:rsidRPr="00135FA7">
        <w:t>external activities</w:t>
      </w:r>
    </w:p>
    <w:p w14:paraId="3714D6EB" w14:textId="77AD3C79" w:rsidR="00506677" w:rsidRPr="00135FA7" w:rsidRDefault="00506677" w:rsidP="00461C79">
      <w:pPr>
        <w:pStyle w:val="CBDNormalNumber"/>
        <w:rPr>
          <w:rFonts w:asciiTheme="majorBidi" w:hAnsiTheme="majorBidi" w:cstheme="majorBidi"/>
        </w:rPr>
      </w:pPr>
      <w:r w:rsidRPr="00135FA7">
        <w:rPr>
          <w:rFonts w:asciiTheme="majorBidi" w:hAnsiTheme="majorBidi" w:cstheme="majorBidi"/>
        </w:rPr>
        <w:t>At the</w:t>
      </w:r>
      <w:r w:rsidR="007B0CDE">
        <w:rPr>
          <w:rFonts w:asciiTheme="majorBidi" w:hAnsiTheme="majorBidi" w:cstheme="majorBidi"/>
        </w:rPr>
        <w:t xml:space="preserve"> </w:t>
      </w:r>
      <w:r w:rsidRPr="00135FA7">
        <w:rPr>
          <w:rFonts w:asciiTheme="majorBidi" w:hAnsiTheme="majorBidi" w:cstheme="majorBidi"/>
        </w:rPr>
        <w:t>meetings</w:t>
      </w:r>
      <w:r w:rsidR="007B0CDE">
        <w:rPr>
          <w:rFonts w:asciiTheme="majorBidi" w:hAnsiTheme="majorBidi" w:cstheme="majorBidi"/>
        </w:rPr>
        <w:t xml:space="preserve"> of the Steering Committee</w:t>
      </w:r>
      <w:r w:rsidRPr="00135FA7">
        <w:rPr>
          <w:rFonts w:asciiTheme="majorBidi" w:hAnsiTheme="majorBidi" w:cstheme="majorBidi"/>
        </w:rPr>
        <w:t xml:space="preserve">, Committee </w:t>
      </w:r>
      <w:r w:rsidR="001539D1">
        <w:rPr>
          <w:rFonts w:asciiTheme="majorBidi" w:hAnsiTheme="majorBidi" w:cstheme="majorBidi"/>
        </w:rPr>
        <w:t xml:space="preserve">members </w:t>
      </w:r>
      <w:r w:rsidRPr="00135FA7">
        <w:rPr>
          <w:rFonts w:asciiTheme="majorBidi" w:hAnsiTheme="majorBidi" w:cstheme="majorBidi"/>
        </w:rPr>
        <w:t xml:space="preserve">were invited to share or </w:t>
      </w:r>
      <w:r w:rsidR="007B0CDE">
        <w:rPr>
          <w:rFonts w:asciiTheme="majorBidi" w:hAnsiTheme="majorBidi" w:cstheme="majorBidi"/>
        </w:rPr>
        <w:t xml:space="preserve">provide an </w:t>
      </w:r>
      <w:r w:rsidRPr="00135FA7">
        <w:rPr>
          <w:rFonts w:asciiTheme="majorBidi" w:hAnsiTheme="majorBidi" w:cstheme="majorBidi"/>
        </w:rPr>
        <w:t xml:space="preserve">update on any activities </w:t>
      </w:r>
      <w:r w:rsidR="007B0CDE">
        <w:rPr>
          <w:rFonts w:asciiTheme="majorBidi" w:hAnsiTheme="majorBidi" w:cstheme="majorBidi"/>
        </w:rPr>
        <w:t>relevant to</w:t>
      </w:r>
      <w:r w:rsidR="007B0CDE" w:rsidRPr="00135FA7">
        <w:rPr>
          <w:rFonts w:asciiTheme="majorBidi" w:hAnsiTheme="majorBidi" w:cstheme="majorBidi"/>
        </w:rPr>
        <w:t xml:space="preserve"> </w:t>
      </w:r>
      <w:r w:rsidRPr="00135FA7">
        <w:rPr>
          <w:rFonts w:asciiTheme="majorBidi" w:hAnsiTheme="majorBidi" w:cstheme="majorBidi"/>
        </w:rPr>
        <w:t xml:space="preserve">the implementation of decision </w:t>
      </w:r>
      <w:hyperlink r:id="rId35" w:history="1">
        <w:r w:rsidR="00F13874" w:rsidRPr="00BD7760">
          <w:rPr>
            <w:rStyle w:val="Hyperlink0"/>
            <w:rFonts w:asciiTheme="majorBidi" w:eastAsia="Arial Unicode MS" w:hAnsiTheme="majorBidi" w:cstheme="majorBidi"/>
            <w:lang w:val="en-GB"/>
          </w:rPr>
          <w:t>16/2</w:t>
        </w:r>
      </w:hyperlink>
      <w:r w:rsidRPr="00135FA7">
        <w:rPr>
          <w:rFonts w:asciiTheme="majorBidi" w:hAnsiTheme="majorBidi" w:cstheme="majorBidi"/>
        </w:rPr>
        <w:t xml:space="preserve">, </w:t>
      </w:r>
      <w:r w:rsidR="005C0903">
        <w:rPr>
          <w:rFonts w:asciiTheme="majorBidi" w:hAnsiTheme="majorBidi" w:cstheme="majorBidi"/>
        </w:rPr>
        <w:t>in order for members to stay</w:t>
      </w:r>
      <w:r w:rsidRPr="00135FA7">
        <w:rPr>
          <w:rFonts w:asciiTheme="majorBidi" w:hAnsiTheme="majorBidi" w:cstheme="majorBidi"/>
        </w:rPr>
        <w:t xml:space="preserve"> informed and connected </w:t>
      </w:r>
      <w:r w:rsidR="005C0903">
        <w:rPr>
          <w:rFonts w:asciiTheme="majorBidi" w:hAnsiTheme="majorBidi" w:cstheme="majorBidi"/>
        </w:rPr>
        <w:t>to</w:t>
      </w:r>
      <w:r w:rsidR="005C0903" w:rsidRPr="00135FA7">
        <w:rPr>
          <w:rFonts w:asciiTheme="majorBidi" w:hAnsiTheme="majorBidi" w:cstheme="majorBidi"/>
        </w:rPr>
        <w:t xml:space="preserve"> </w:t>
      </w:r>
      <w:r w:rsidRPr="00135FA7">
        <w:rPr>
          <w:rFonts w:asciiTheme="majorBidi" w:hAnsiTheme="majorBidi" w:cstheme="majorBidi"/>
        </w:rPr>
        <w:t>the reality outside the Committee and</w:t>
      </w:r>
      <w:r w:rsidR="005C0903">
        <w:rPr>
          <w:rFonts w:asciiTheme="majorBidi" w:hAnsiTheme="majorBidi" w:cstheme="majorBidi"/>
        </w:rPr>
        <w:t>,</w:t>
      </w:r>
      <w:r w:rsidRPr="00135FA7">
        <w:rPr>
          <w:rFonts w:asciiTheme="majorBidi" w:hAnsiTheme="majorBidi" w:cstheme="majorBidi"/>
        </w:rPr>
        <w:t xml:space="preserve"> where opportune</w:t>
      </w:r>
      <w:r w:rsidR="005C0903">
        <w:rPr>
          <w:rFonts w:asciiTheme="majorBidi" w:hAnsiTheme="majorBidi" w:cstheme="majorBidi"/>
        </w:rPr>
        <w:t>,</w:t>
      </w:r>
      <w:r w:rsidRPr="00135FA7">
        <w:rPr>
          <w:rFonts w:asciiTheme="majorBidi" w:hAnsiTheme="majorBidi" w:cstheme="majorBidi"/>
        </w:rPr>
        <w:t xml:space="preserve"> </w:t>
      </w:r>
      <w:r w:rsidR="005C0903">
        <w:rPr>
          <w:rFonts w:asciiTheme="majorBidi" w:hAnsiTheme="majorBidi" w:cstheme="majorBidi"/>
        </w:rPr>
        <w:t xml:space="preserve">to </w:t>
      </w:r>
      <w:r w:rsidRPr="00135FA7">
        <w:rPr>
          <w:rFonts w:asciiTheme="majorBidi" w:hAnsiTheme="majorBidi" w:cstheme="majorBidi"/>
        </w:rPr>
        <w:t xml:space="preserve">assess </w:t>
      </w:r>
      <w:r w:rsidR="005C0903">
        <w:rPr>
          <w:rFonts w:asciiTheme="majorBidi" w:hAnsiTheme="majorBidi" w:cstheme="majorBidi"/>
        </w:rPr>
        <w:t xml:space="preserve">the </w:t>
      </w:r>
      <w:r w:rsidRPr="00135FA7">
        <w:rPr>
          <w:rFonts w:asciiTheme="majorBidi" w:hAnsiTheme="majorBidi" w:cstheme="majorBidi"/>
        </w:rPr>
        <w:t>potential value and involvement of the Committee itself.</w:t>
      </w:r>
    </w:p>
    <w:p w14:paraId="3585D102" w14:textId="314634AE" w:rsidR="00506677" w:rsidRPr="00135FA7" w:rsidRDefault="00506677" w:rsidP="00461C79">
      <w:pPr>
        <w:pStyle w:val="CBDNormalNumber"/>
        <w:rPr>
          <w:rFonts w:asciiTheme="majorBidi" w:hAnsiTheme="majorBidi" w:cstheme="majorBidi"/>
        </w:rPr>
      </w:pPr>
      <w:r w:rsidRPr="00135FA7">
        <w:rPr>
          <w:rFonts w:asciiTheme="majorBidi" w:hAnsiTheme="majorBidi" w:cstheme="majorBidi"/>
        </w:rPr>
        <w:t xml:space="preserve">The Steering Committee was informed </w:t>
      </w:r>
      <w:r w:rsidR="00244BE2" w:rsidRPr="00BD7760">
        <w:rPr>
          <w:rFonts w:asciiTheme="majorBidi" w:hAnsiTheme="majorBidi" w:cstheme="majorBidi"/>
        </w:rPr>
        <w:t>about</w:t>
      </w:r>
      <w:r w:rsidRPr="00135FA7">
        <w:rPr>
          <w:rFonts w:asciiTheme="majorBidi" w:hAnsiTheme="majorBidi" w:cstheme="majorBidi"/>
        </w:rPr>
        <w:t xml:space="preserve"> the creation of the Friends of the Cali Fund, a coalition of Parties launched by the Government of the United Kingdom </w:t>
      </w:r>
      <w:r w:rsidR="001A4328">
        <w:rPr>
          <w:rFonts w:asciiTheme="majorBidi" w:hAnsiTheme="majorBidi" w:cstheme="majorBidi"/>
        </w:rPr>
        <w:t xml:space="preserve">of Great Britain and Northern Ireland </w:t>
      </w:r>
      <w:r w:rsidRPr="00135FA7">
        <w:rPr>
          <w:rFonts w:asciiTheme="majorBidi" w:hAnsiTheme="majorBidi" w:cstheme="majorBidi"/>
        </w:rPr>
        <w:t>and the Government of Chile to pledge collective commitment to promot</w:t>
      </w:r>
      <w:r w:rsidR="00A173AA">
        <w:rPr>
          <w:rFonts w:asciiTheme="majorBidi" w:hAnsiTheme="majorBidi" w:cstheme="majorBidi"/>
        </w:rPr>
        <w:t>ing</w:t>
      </w:r>
      <w:r w:rsidRPr="00135FA7">
        <w:rPr>
          <w:rFonts w:asciiTheme="majorBidi" w:hAnsiTheme="majorBidi" w:cstheme="majorBidi"/>
        </w:rPr>
        <w:t xml:space="preserve"> the effective implementation of the Multilateral Mechanism, including the Cali Fund.</w:t>
      </w:r>
      <w:r w:rsidR="007A3EEE" w:rsidRPr="00135FA7">
        <w:rPr>
          <w:rStyle w:val="FootnoteReference"/>
          <w:rFonts w:asciiTheme="majorBidi" w:hAnsiTheme="majorBidi" w:cstheme="majorBidi"/>
        </w:rPr>
        <w:footnoteReference w:id="13"/>
      </w:r>
      <w:r w:rsidR="00244BE2">
        <w:rPr>
          <w:rFonts w:asciiTheme="majorBidi" w:hAnsiTheme="majorBidi" w:cstheme="majorBidi"/>
        </w:rPr>
        <w:t xml:space="preserve"> </w:t>
      </w:r>
    </w:p>
    <w:p w14:paraId="69B0192F" w14:textId="76F1365E" w:rsidR="00506677" w:rsidRPr="00135FA7" w:rsidRDefault="00506677" w:rsidP="00506677">
      <w:pPr>
        <w:pStyle w:val="CBDNormalNumber"/>
        <w:rPr>
          <w:rFonts w:asciiTheme="majorBidi" w:hAnsiTheme="majorBidi" w:cstheme="majorBidi"/>
        </w:rPr>
      </w:pPr>
      <w:r w:rsidRPr="00135FA7">
        <w:rPr>
          <w:rFonts w:asciiTheme="majorBidi" w:hAnsiTheme="majorBidi" w:cstheme="majorBidi"/>
        </w:rPr>
        <w:t xml:space="preserve">At its third meeting, the Steering Committee was informed </w:t>
      </w:r>
      <w:r w:rsidR="00244BE2" w:rsidRPr="00BD7760">
        <w:rPr>
          <w:rFonts w:asciiTheme="majorBidi" w:hAnsiTheme="majorBidi" w:cstheme="majorBidi"/>
        </w:rPr>
        <w:t>about</w:t>
      </w:r>
      <w:r w:rsidRPr="00135FA7">
        <w:rPr>
          <w:rFonts w:asciiTheme="majorBidi" w:hAnsiTheme="majorBidi" w:cstheme="majorBidi"/>
        </w:rPr>
        <w:t xml:space="preserve"> the outcomes of the </w:t>
      </w:r>
      <w:r w:rsidR="00193AAB">
        <w:rPr>
          <w:rFonts w:asciiTheme="majorBidi" w:hAnsiTheme="majorBidi" w:cstheme="majorBidi"/>
        </w:rPr>
        <w:t>g</w:t>
      </w:r>
      <w:r w:rsidRPr="00135FA7">
        <w:rPr>
          <w:rFonts w:asciiTheme="majorBidi" w:hAnsiTheme="majorBidi" w:cstheme="majorBidi"/>
        </w:rPr>
        <w:t xml:space="preserve">lobal </w:t>
      </w:r>
      <w:r w:rsidR="00193AAB">
        <w:rPr>
          <w:rFonts w:asciiTheme="majorBidi" w:hAnsiTheme="majorBidi" w:cstheme="majorBidi"/>
        </w:rPr>
        <w:t>i</w:t>
      </w:r>
      <w:r w:rsidRPr="00135FA7">
        <w:rPr>
          <w:rFonts w:asciiTheme="majorBidi" w:hAnsiTheme="majorBidi" w:cstheme="majorBidi"/>
        </w:rPr>
        <w:t xml:space="preserve">nformal </w:t>
      </w:r>
      <w:r w:rsidR="00193AAB">
        <w:rPr>
          <w:rFonts w:asciiTheme="majorBidi" w:hAnsiTheme="majorBidi" w:cstheme="majorBidi"/>
        </w:rPr>
        <w:t>d</w:t>
      </w:r>
      <w:r w:rsidRPr="00135FA7">
        <w:rPr>
          <w:rFonts w:asciiTheme="majorBidi" w:hAnsiTheme="majorBidi" w:cstheme="majorBidi"/>
        </w:rPr>
        <w:t xml:space="preserve">ialogue on </w:t>
      </w:r>
      <w:r w:rsidR="00193AAB">
        <w:rPr>
          <w:rFonts w:asciiTheme="majorBidi" w:hAnsiTheme="majorBidi" w:cstheme="majorBidi"/>
        </w:rPr>
        <w:t>digital sequence information</w:t>
      </w:r>
      <w:r w:rsidRPr="00135FA7">
        <w:rPr>
          <w:rFonts w:asciiTheme="majorBidi" w:hAnsiTheme="majorBidi" w:cstheme="majorBidi"/>
        </w:rPr>
        <w:t xml:space="preserve"> and the Cali Fund (co-sponsored by the European Union and </w:t>
      </w:r>
      <w:r w:rsidR="00D37BDD">
        <w:rPr>
          <w:rFonts w:asciiTheme="majorBidi" w:hAnsiTheme="majorBidi" w:cstheme="majorBidi"/>
        </w:rPr>
        <w:t xml:space="preserve">the </w:t>
      </w:r>
      <w:r w:rsidRPr="00135FA7">
        <w:rPr>
          <w:rFonts w:asciiTheme="majorBidi" w:hAnsiTheme="majorBidi" w:cstheme="majorBidi"/>
        </w:rPr>
        <w:t>Government of Norway) held in Leuven, Belgium</w:t>
      </w:r>
      <w:r w:rsidR="00D37BDD">
        <w:rPr>
          <w:rFonts w:asciiTheme="majorBidi" w:hAnsiTheme="majorBidi" w:cstheme="majorBidi"/>
        </w:rPr>
        <w:t>,</w:t>
      </w:r>
      <w:r w:rsidRPr="00135FA7">
        <w:rPr>
          <w:rFonts w:asciiTheme="majorBidi" w:hAnsiTheme="majorBidi" w:cstheme="majorBidi"/>
        </w:rPr>
        <w:t xml:space="preserve"> in March 2026, including the idea of promoting a testing phase or pilot of the system.</w:t>
      </w:r>
      <w:r w:rsidR="007A3EEE" w:rsidRPr="00135FA7">
        <w:rPr>
          <w:rStyle w:val="FootnoteReference"/>
          <w:rFonts w:asciiTheme="majorBidi" w:hAnsiTheme="majorBidi" w:cstheme="majorBidi"/>
        </w:rPr>
        <w:footnoteReference w:id="14"/>
      </w:r>
      <w:r w:rsidR="00244BE2">
        <w:rPr>
          <w:rFonts w:asciiTheme="majorBidi" w:hAnsiTheme="majorBidi" w:cstheme="majorBidi"/>
        </w:rPr>
        <w:t xml:space="preserve"> </w:t>
      </w:r>
      <w:r w:rsidRPr="00135FA7">
        <w:rPr>
          <w:rFonts w:asciiTheme="majorBidi" w:hAnsiTheme="majorBidi" w:cstheme="majorBidi"/>
        </w:rPr>
        <w:t xml:space="preserve">More information on the discussion that followed can be found below </w:t>
      </w:r>
      <w:r w:rsidRPr="002032DB">
        <w:rPr>
          <w:rFonts w:asciiTheme="majorBidi" w:hAnsiTheme="majorBidi" w:cstheme="majorBidi"/>
        </w:rPr>
        <w:t xml:space="preserve">in </w:t>
      </w:r>
      <w:r w:rsidR="00E57390" w:rsidRPr="00EA071F">
        <w:rPr>
          <w:rFonts w:asciiTheme="majorBidi" w:hAnsiTheme="majorBidi" w:cstheme="majorBidi"/>
        </w:rPr>
        <w:t>s</w:t>
      </w:r>
      <w:r w:rsidRPr="00EA071F">
        <w:rPr>
          <w:rFonts w:asciiTheme="majorBidi" w:hAnsiTheme="majorBidi" w:cstheme="majorBidi"/>
        </w:rPr>
        <w:t>ection D</w:t>
      </w:r>
      <w:r w:rsidR="002032DB" w:rsidRPr="00BD7760">
        <w:rPr>
          <w:rFonts w:asciiTheme="majorBidi" w:hAnsiTheme="majorBidi" w:cstheme="majorBidi"/>
        </w:rPr>
        <w:t>.</w:t>
      </w:r>
      <w:r w:rsidRPr="00EA071F">
        <w:rPr>
          <w:rFonts w:asciiTheme="majorBidi" w:hAnsiTheme="majorBidi" w:cstheme="majorBidi"/>
        </w:rPr>
        <w:t>2</w:t>
      </w:r>
      <w:r w:rsidR="002032DB" w:rsidRPr="00BD7760">
        <w:rPr>
          <w:rFonts w:asciiTheme="majorBidi" w:hAnsiTheme="majorBidi" w:cstheme="majorBidi"/>
        </w:rPr>
        <w:t xml:space="preserve"> on the </w:t>
      </w:r>
      <w:r w:rsidR="002032DB" w:rsidRPr="00EA071F">
        <w:rPr>
          <w:rFonts w:asciiTheme="majorBidi" w:hAnsiTheme="majorBidi" w:cstheme="majorBidi"/>
        </w:rPr>
        <w:t xml:space="preserve">structured approach to </w:t>
      </w:r>
      <w:r w:rsidR="00DA483D" w:rsidRPr="00DA483D">
        <w:rPr>
          <w:rFonts w:asciiTheme="majorBidi" w:hAnsiTheme="majorBidi" w:cstheme="majorBidi"/>
        </w:rPr>
        <w:t>the implementation, learning and effectiveness review of the Multilateral Mechanism, including the Cali Fund</w:t>
      </w:r>
      <w:r w:rsidRPr="00EA071F">
        <w:rPr>
          <w:rFonts w:asciiTheme="majorBidi" w:hAnsiTheme="majorBidi" w:cstheme="majorBidi"/>
        </w:rPr>
        <w:t>.</w:t>
      </w:r>
    </w:p>
    <w:p w14:paraId="44C6544B" w14:textId="14795864" w:rsidR="00506677" w:rsidRPr="00135FA7" w:rsidRDefault="00AE4E40" w:rsidP="00B25875">
      <w:pPr>
        <w:pStyle w:val="CBDH2"/>
        <w:rPr>
          <w:rStyle w:val="None"/>
          <w:rFonts w:asciiTheme="majorBidi" w:hAnsiTheme="majorBidi" w:cstheme="majorBidi"/>
          <w:b w:val="0"/>
          <w:sz w:val="22"/>
        </w:rPr>
      </w:pPr>
      <w:r w:rsidRPr="00135FA7">
        <w:rPr>
          <w:rStyle w:val="None"/>
        </w:rPr>
        <w:lastRenderedPageBreak/>
        <w:t>B</w:t>
      </w:r>
      <w:r w:rsidRPr="009305CC">
        <w:rPr>
          <w:rStyle w:val="None"/>
        </w:rPr>
        <w:t>.</w:t>
      </w:r>
      <w:r w:rsidRPr="009305CC">
        <w:rPr>
          <w:rStyle w:val="None"/>
        </w:rPr>
        <w:tab/>
      </w:r>
      <w:r w:rsidR="00506677" w:rsidRPr="00BD7760">
        <w:rPr>
          <w:rStyle w:val="None"/>
        </w:rPr>
        <w:t>Guide</w:t>
      </w:r>
      <w:r w:rsidR="00506677" w:rsidRPr="00E8770C">
        <w:rPr>
          <w:rStyle w:val="None"/>
          <w:rFonts w:asciiTheme="majorBidi" w:hAnsiTheme="majorBidi" w:cstheme="majorBidi"/>
        </w:rPr>
        <w:t xml:space="preserve"> the operations</w:t>
      </w:r>
      <w:r w:rsidR="00506677" w:rsidRPr="009305CC">
        <w:rPr>
          <w:rStyle w:val="None"/>
          <w:rFonts w:asciiTheme="majorBidi" w:hAnsiTheme="majorBidi" w:cstheme="majorBidi"/>
        </w:rPr>
        <w:t xml:space="preserve"> of</w:t>
      </w:r>
      <w:r w:rsidR="00506677" w:rsidRPr="00135FA7">
        <w:rPr>
          <w:rStyle w:val="None"/>
          <w:rFonts w:asciiTheme="majorBidi" w:hAnsiTheme="majorBidi" w:cstheme="majorBidi"/>
        </w:rPr>
        <w:t xml:space="preserve"> the </w:t>
      </w:r>
      <w:r w:rsidR="00B5352F">
        <w:rPr>
          <w:rStyle w:val="None"/>
          <w:rFonts w:asciiTheme="majorBidi" w:hAnsiTheme="majorBidi" w:cstheme="majorBidi"/>
        </w:rPr>
        <w:t>S</w:t>
      </w:r>
      <w:r w:rsidR="00506677" w:rsidRPr="00135FA7">
        <w:rPr>
          <w:rStyle w:val="None"/>
          <w:rFonts w:asciiTheme="majorBidi" w:hAnsiTheme="majorBidi" w:cstheme="majorBidi"/>
        </w:rPr>
        <w:t xml:space="preserve">ecretariat of the </w:t>
      </w:r>
      <w:r w:rsidR="00B5352F">
        <w:rPr>
          <w:rStyle w:val="None"/>
          <w:rFonts w:asciiTheme="majorBidi" w:hAnsiTheme="majorBidi" w:cstheme="majorBidi"/>
        </w:rPr>
        <w:t>M</w:t>
      </w:r>
      <w:r w:rsidR="00506677" w:rsidRPr="00135FA7">
        <w:rPr>
          <w:rStyle w:val="None"/>
          <w:rFonts w:asciiTheme="majorBidi" w:hAnsiTheme="majorBidi" w:cstheme="majorBidi"/>
        </w:rPr>
        <w:t xml:space="preserve">ultilateral </w:t>
      </w:r>
      <w:r w:rsidR="00B5352F">
        <w:rPr>
          <w:rStyle w:val="None"/>
          <w:rFonts w:asciiTheme="majorBidi" w:hAnsiTheme="majorBidi" w:cstheme="majorBidi"/>
        </w:rPr>
        <w:t>M</w:t>
      </w:r>
      <w:r w:rsidR="00506677" w:rsidRPr="00135FA7">
        <w:rPr>
          <w:rStyle w:val="None"/>
          <w:rFonts w:asciiTheme="majorBidi" w:hAnsiTheme="majorBidi" w:cstheme="majorBidi"/>
        </w:rPr>
        <w:t>echanism</w:t>
      </w:r>
    </w:p>
    <w:p w14:paraId="4C12AEA8" w14:textId="0E40C04F" w:rsidR="00506677" w:rsidRPr="00135FA7" w:rsidRDefault="00AE4E40" w:rsidP="00BD7760">
      <w:pPr>
        <w:pStyle w:val="CBDH3"/>
      </w:pPr>
      <w:r w:rsidRPr="00135FA7">
        <w:t>1.</w:t>
      </w:r>
      <w:r w:rsidRPr="00135FA7">
        <w:tab/>
      </w:r>
      <w:r w:rsidR="00506677" w:rsidRPr="00BD7760">
        <w:t>Capitalization</w:t>
      </w:r>
      <w:r w:rsidR="00506677" w:rsidRPr="00135FA7">
        <w:t xml:space="preserve"> </w:t>
      </w:r>
      <w:r w:rsidR="00B84D26">
        <w:t>s</w:t>
      </w:r>
      <w:r w:rsidR="00506677" w:rsidRPr="00135FA7">
        <w:t>trategy</w:t>
      </w:r>
    </w:p>
    <w:p w14:paraId="3AF50162" w14:textId="4DCDE4ED" w:rsidR="00506677" w:rsidRPr="00135FA7" w:rsidRDefault="00506677" w:rsidP="00461C79">
      <w:pPr>
        <w:pStyle w:val="CBDNormalNumber"/>
        <w:rPr>
          <w:rFonts w:asciiTheme="majorBidi" w:hAnsiTheme="majorBidi" w:cstheme="majorBidi"/>
        </w:rPr>
      </w:pPr>
      <w:r w:rsidRPr="00135FA7">
        <w:rPr>
          <w:rFonts w:asciiTheme="majorBidi" w:hAnsiTheme="majorBidi" w:cstheme="majorBidi"/>
        </w:rPr>
        <w:t xml:space="preserve">The Steering Committee, with the support of the interim Secretariat, </w:t>
      </w:r>
      <w:r w:rsidR="0040211F">
        <w:rPr>
          <w:rFonts w:asciiTheme="majorBidi" w:hAnsiTheme="majorBidi" w:cstheme="majorBidi"/>
        </w:rPr>
        <w:t xml:space="preserve">is </w:t>
      </w:r>
      <w:r w:rsidRPr="00135FA7">
        <w:rPr>
          <w:rFonts w:asciiTheme="majorBidi" w:hAnsiTheme="majorBidi" w:cstheme="majorBidi"/>
        </w:rPr>
        <w:t>leading the development of a capitalization strategy</w:t>
      </w:r>
      <w:r w:rsidR="0040211F">
        <w:rPr>
          <w:rFonts w:asciiTheme="majorBidi" w:hAnsiTheme="majorBidi" w:cstheme="majorBidi"/>
        </w:rPr>
        <w:t>,</w:t>
      </w:r>
      <w:r w:rsidRPr="00135FA7">
        <w:rPr>
          <w:rFonts w:asciiTheme="majorBidi" w:hAnsiTheme="majorBidi" w:cstheme="majorBidi"/>
        </w:rPr>
        <w:t xml:space="preserve"> which will provide an evolving overview of the current capitalization activities and processes</w:t>
      </w:r>
      <w:r w:rsidR="0040211F">
        <w:rPr>
          <w:rFonts w:asciiTheme="majorBidi" w:hAnsiTheme="majorBidi" w:cstheme="majorBidi"/>
        </w:rPr>
        <w:t xml:space="preserve"> of the Cali Fund</w:t>
      </w:r>
      <w:r w:rsidRPr="00135FA7">
        <w:rPr>
          <w:rFonts w:asciiTheme="majorBidi" w:hAnsiTheme="majorBidi" w:cstheme="majorBidi"/>
        </w:rPr>
        <w:t xml:space="preserve">, serving as a living report that will be updated following the </w:t>
      </w:r>
      <w:r w:rsidR="001D4180">
        <w:rPr>
          <w:rFonts w:asciiTheme="majorBidi" w:hAnsiTheme="majorBidi" w:cstheme="majorBidi"/>
        </w:rPr>
        <w:t xml:space="preserve">seventeenth meeting of the </w:t>
      </w:r>
      <w:r w:rsidRPr="00135FA7">
        <w:rPr>
          <w:rFonts w:asciiTheme="majorBidi" w:hAnsiTheme="majorBidi" w:cstheme="majorBidi"/>
        </w:rPr>
        <w:t xml:space="preserve">Conference of the Parties. </w:t>
      </w:r>
    </w:p>
    <w:p w14:paraId="6442D4F1" w14:textId="3D357D9E" w:rsidR="00506677" w:rsidRPr="00135FA7" w:rsidRDefault="00506677" w:rsidP="00461C79">
      <w:pPr>
        <w:pStyle w:val="CBDNormalNumber"/>
        <w:rPr>
          <w:rFonts w:asciiTheme="majorBidi" w:hAnsiTheme="majorBidi" w:cstheme="majorBidi"/>
        </w:rPr>
      </w:pPr>
      <w:r w:rsidRPr="00135FA7">
        <w:rPr>
          <w:rFonts w:asciiTheme="majorBidi" w:hAnsiTheme="majorBidi" w:cstheme="majorBidi"/>
        </w:rPr>
        <w:t>The Steering Committee offer</w:t>
      </w:r>
      <w:r w:rsidR="0040211F">
        <w:rPr>
          <w:rFonts w:asciiTheme="majorBidi" w:hAnsiTheme="majorBidi" w:cstheme="majorBidi"/>
        </w:rPr>
        <w:t>s</w:t>
      </w:r>
      <w:r w:rsidRPr="00135FA7">
        <w:rPr>
          <w:rFonts w:asciiTheme="majorBidi" w:hAnsiTheme="majorBidi" w:cstheme="majorBidi"/>
        </w:rPr>
        <w:t xml:space="preserve"> its reflections on the need for stronger capitalization of the Cali Fund. The level of capitalization of the Cali Fund after two years is low. The interaction of various actors with the private sector has revealed that few companies are familiar with the Cali Fund and its objectives</w:t>
      </w:r>
      <w:r w:rsidR="00004F99">
        <w:rPr>
          <w:rFonts w:asciiTheme="majorBidi" w:hAnsiTheme="majorBidi" w:cstheme="majorBidi"/>
        </w:rPr>
        <w:t>. In order to raise the necessary awareness, there is a need for</w:t>
      </w:r>
      <w:r w:rsidRPr="00135FA7">
        <w:rPr>
          <w:rFonts w:asciiTheme="majorBidi" w:hAnsiTheme="majorBidi" w:cstheme="majorBidi"/>
        </w:rPr>
        <w:t xml:space="preserve"> greater involvement of Parties to the Convention </w:t>
      </w:r>
      <w:r w:rsidR="00207155">
        <w:rPr>
          <w:rFonts w:asciiTheme="majorBidi" w:hAnsiTheme="majorBidi" w:cstheme="majorBidi"/>
        </w:rPr>
        <w:t xml:space="preserve">on Biological Diversity </w:t>
      </w:r>
      <w:r w:rsidRPr="00135FA7">
        <w:rPr>
          <w:rFonts w:asciiTheme="majorBidi" w:hAnsiTheme="majorBidi" w:cstheme="majorBidi"/>
        </w:rPr>
        <w:t xml:space="preserve">and of the interim Secretariat and </w:t>
      </w:r>
      <w:r w:rsidRPr="008B27CF">
        <w:rPr>
          <w:rFonts w:asciiTheme="majorBidi" w:hAnsiTheme="majorBidi" w:cstheme="majorBidi"/>
        </w:rPr>
        <w:t>its partners</w:t>
      </w:r>
      <w:r w:rsidRPr="00135FA7">
        <w:rPr>
          <w:rFonts w:asciiTheme="majorBidi" w:hAnsiTheme="majorBidi" w:cstheme="majorBidi"/>
        </w:rPr>
        <w:t>. Other aspects will also be essential</w:t>
      </w:r>
      <w:r w:rsidR="00B84735">
        <w:rPr>
          <w:rFonts w:asciiTheme="majorBidi" w:hAnsiTheme="majorBidi" w:cstheme="majorBidi"/>
        </w:rPr>
        <w:t xml:space="preserve"> </w:t>
      </w:r>
      <w:r w:rsidR="00B33278">
        <w:rPr>
          <w:rFonts w:asciiTheme="majorBidi" w:hAnsiTheme="majorBidi" w:cstheme="majorBidi"/>
        </w:rPr>
        <w:t xml:space="preserve">to </w:t>
      </w:r>
      <w:r w:rsidR="002A7A77">
        <w:rPr>
          <w:rFonts w:asciiTheme="majorBidi" w:hAnsiTheme="majorBidi" w:cstheme="majorBidi"/>
        </w:rPr>
        <w:t>achieving stronger capitalization</w:t>
      </w:r>
      <w:r w:rsidRPr="00135FA7">
        <w:rPr>
          <w:rFonts w:asciiTheme="majorBidi" w:hAnsiTheme="majorBidi" w:cstheme="majorBidi"/>
        </w:rPr>
        <w:t>, such as legal clarit</w:t>
      </w:r>
      <w:r w:rsidRPr="0026750A">
        <w:rPr>
          <w:rFonts w:asciiTheme="majorBidi" w:hAnsiTheme="majorBidi" w:cstheme="majorBidi"/>
        </w:rPr>
        <w:t xml:space="preserve">y </w:t>
      </w:r>
      <w:r w:rsidR="00244BE2" w:rsidRPr="00BD7760">
        <w:rPr>
          <w:rFonts w:asciiTheme="majorBidi" w:hAnsiTheme="majorBidi" w:cstheme="majorBidi"/>
        </w:rPr>
        <w:t>around</w:t>
      </w:r>
      <w:r w:rsidRPr="00135FA7">
        <w:rPr>
          <w:rFonts w:asciiTheme="majorBidi" w:hAnsiTheme="majorBidi" w:cstheme="majorBidi"/>
        </w:rPr>
        <w:t xml:space="preserve"> the effect of the certificate, a clear disbursement methodology and </w:t>
      </w:r>
      <w:r w:rsidR="00865BB2">
        <w:rPr>
          <w:rFonts w:asciiTheme="majorBidi" w:hAnsiTheme="majorBidi" w:cstheme="majorBidi"/>
        </w:rPr>
        <w:t xml:space="preserve">a robust </w:t>
      </w:r>
      <w:r w:rsidR="00754E2F">
        <w:rPr>
          <w:rFonts w:asciiTheme="majorBidi" w:hAnsiTheme="majorBidi" w:cstheme="majorBidi"/>
        </w:rPr>
        <w:t xml:space="preserve">approach to the review of the </w:t>
      </w:r>
      <w:r w:rsidRPr="00135FA7">
        <w:rPr>
          <w:rFonts w:asciiTheme="majorBidi" w:hAnsiTheme="majorBidi" w:cstheme="majorBidi"/>
        </w:rPr>
        <w:t xml:space="preserve">effectiveness </w:t>
      </w:r>
      <w:r w:rsidR="00754E2F">
        <w:rPr>
          <w:rFonts w:asciiTheme="majorBidi" w:hAnsiTheme="majorBidi" w:cstheme="majorBidi"/>
        </w:rPr>
        <w:t>of the Multilateral Mechanism</w:t>
      </w:r>
      <w:r w:rsidRPr="00135FA7">
        <w:rPr>
          <w:rFonts w:asciiTheme="majorBidi" w:hAnsiTheme="majorBidi" w:cstheme="majorBidi"/>
        </w:rPr>
        <w:t>, all guided by the Conference of the Parties, as well as the identification of champions among users of digital sequence information</w:t>
      </w:r>
      <w:r w:rsidR="00652E4D">
        <w:rPr>
          <w:rFonts w:asciiTheme="majorBidi" w:hAnsiTheme="majorBidi" w:cstheme="majorBidi"/>
        </w:rPr>
        <w:t>.</w:t>
      </w:r>
      <w:r w:rsidRPr="00135FA7">
        <w:rPr>
          <w:rFonts w:asciiTheme="majorBidi" w:hAnsiTheme="majorBidi" w:cstheme="majorBidi"/>
        </w:rPr>
        <w:t xml:space="preserve"> </w:t>
      </w:r>
      <w:r w:rsidR="00652E4D" w:rsidRPr="00BD7760">
        <w:rPr>
          <w:rFonts w:asciiTheme="majorBidi" w:hAnsiTheme="majorBidi" w:cstheme="majorBidi"/>
        </w:rPr>
        <w:t>M</w:t>
      </w:r>
      <w:r w:rsidRPr="004252C8">
        <w:rPr>
          <w:rFonts w:asciiTheme="majorBidi" w:hAnsiTheme="majorBidi" w:cstheme="majorBidi"/>
        </w:rPr>
        <w:t>ore generally</w:t>
      </w:r>
      <w:r w:rsidR="00652E4D" w:rsidRPr="00BD7760">
        <w:rPr>
          <w:rFonts w:asciiTheme="majorBidi" w:hAnsiTheme="majorBidi" w:cstheme="majorBidi"/>
        </w:rPr>
        <w:t>,</w:t>
      </w:r>
      <w:r w:rsidRPr="004252C8">
        <w:rPr>
          <w:rFonts w:asciiTheme="majorBidi" w:hAnsiTheme="majorBidi" w:cstheme="majorBidi"/>
        </w:rPr>
        <w:t xml:space="preserve"> </w:t>
      </w:r>
      <w:r w:rsidR="00F34673" w:rsidRPr="00BD7760">
        <w:rPr>
          <w:rFonts w:asciiTheme="majorBidi" w:hAnsiTheme="majorBidi" w:cstheme="majorBidi"/>
        </w:rPr>
        <w:t>building</w:t>
      </w:r>
      <w:r w:rsidR="00F34673" w:rsidRPr="004252C8">
        <w:rPr>
          <w:rFonts w:asciiTheme="majorBidi" w:hAnsiTheme="majorBidi" w:cstheme="majorBidi"/>
        </w:rPr>
        <w:t xml:space="preserve"> </w:t>
      </w:r>
      <w:r w:rsidRPr="004252C8">
        <w:rPr>
          <w:rFonts w:asciiTheme="majorBidi" w:hAnsiTheme="majorBidi" w:cstheme="majorBidi"/>
        </w:rPr>
        <w:t>the enabling conditions discussed below</w:t>
      </w:r>
      <w:r w:rsidR="00652E4D" w:rsidRPr="004252C8">
        <w:rPr>
          <w:rFonts w:asciiTheme="majorBidi" w:hAnsiTheme="majorBidi" w:cstheme="majorBidi"/>
        </w:rPr>
        <w:t xml:space="preserve"> will</w:t>
      </w:r>
      <w:r w:rsidR="00652E4D">
        <w:rPr>
          <w:rFonts w:asciiTheme="majorBidi" w:hAnsiTheme="majorBidi" w:cstheme="majorBidi"/>
        </w:rPr>
        <w:t xml:space="preserve"> also help in this regard</w:t>
      </w:r>
      <w:r w:rsidRPr="00135FA7">
        <w:rPr>
          <w:rFonts w:asciiTheme="majorBidi" w:hAnsiTheme="majorBidi" w:cstheme="majorBidi"/>
        </w:rPr>
        <w:t>.</w:t>
      </w:r>
    </w:p>
    <w:p w14:paraId="161DA079" w14:textId="3DFB7F08" w:rsidR="00506677" w:rsidRPr="00135FA7" w:rsidRDefault="00AE4E40" w:rsidP="00BD7760">
      <w:pPr>
        <w:pStyle w:val="CBDH3"/>
      </w:pPr>
      <w:r w:rsidRPr="00135FA7">
        <w:t>2.</w:t>
      </w:r>
      <w:r w:rsidRPr="00135FA7">
        <w:tab/>
      </w:r>
      <w:r w:rsidR="00506677" w:rsidRPr="00BD7760">
        <w:t>Funding</w:t>
      </w:r>
      <w:r w:rsidR="00506677" w:rsidRPr="00135FA7">
        <w:t xml:space="preserve"> and staffing constraints affecting the interim Secretariat </w:t>
      </w:r>
    </w:p>
    <w:p w14:paraId="3C9A9A74" w14:textId="1DFBB20F" w:rsidR="00C366F4" w:rsidRDefault="00D73316" w:rsidP="00461C79">
      <w:pPr>
        <w:pStyle w:val="CBDNormalNumber"/>
        <w:rPr>
          <w:rFonts w:asciiTheme="majorBidi" w:hAnsiTheme="majorBidi" w:cstheme="majorBidi"/>
        </w:rPr>
      </w:pPr>
      <w:r>
        <w:rPr>
          <w:rFonts w:asciiTheme="majorBidi" w:hAnsiTheme="majorBidi" w:cstheme="majorBidi"/>
        </w:rPr>
        <w:t>T</w:t>
      </w:r>
      <w:r w:rsidR="00506677" w:rsidRPr="00135FA7">
        <w:rPr>
          <w:rFonts w:asciiTheme="majorBidi" w:hAnsiTheme="majorBidi" w:cstheme="majorBidi"/>
        </w:rPr>
        <w:t xml:space="preserve">he Steering Committee </w:t>
      </w:r>
      <w:r>
        <w:rPr>
          <w:rFonts w:asciiTheme="majorBidi" w:hAnsiTheme="majorBidi" w:cstheme="majorBidi"/>
        </w:rPr>
        <w:t xml:space="preserve">also </w:t>
      </w:r>
      <w:r w:rsidR="00506677" w:rsidRPr="00135FA7">
        <w:rPr>
          <w:rFonts w:asciiTheme="majorBidi" w:hAnsiTheme="majorBidi" w:cstheme="majorBidi"/>
        </w:rPr>
        <w:t>offer</w:t>
      </w:r>
      <w:r>
        <w:rPr>
          <w:rFonts w:asciiTheme="majorBidi" w:hAnsiTheme="majorBidi" w:cstheme="majorBidi"/>
        </w:rPr>
        <w:t>s</w:t>
      </w:r>
      <w:r w:rsidR="00506677" w:rsidRPr="00135FA7">
        <w:rPr>
          <w:rFonts w:asciiTheme="majorBidi" w:hAnsiTheme="majorBidi" w:cstheme="majorBidi"/>
        </w:rPr>
        <w:t xml:space="preserve"> </w:t>
      </w:r>
      <w:r>
        <w:rPr>
          <w:rFonts w:asciiTheme="majorBidi" w:hAnsiTheme="majorBidi" w:cstheme="majorBidi"/>
        </w:rPr>
        <w:t>its</w:t>
      </w:r>
      <w:r w:rsidRPr="00135FA7">
        <w:rPr>
          <w:rFonts w:asciiTheme="majorBidi" w:hAnsiTheme="majorBidi" w:cstheme="majorBidi"/>
        </w:rPr>
        <w:t xml:space="preserve"> </w:t>
      </w:r>
      <w:r w:rsidR="00506677" w:rsidRPr="00135FA7">
        <w:rPr>
          <w:rFonts w:asciiTheme="majorBidi" w:hAnsiTheme="majorBidi" w:cstheme="majorBidi"/>
        </w:rPr>
        <w:t xml:space="preserve">reflections on the low staffing of the interim Secretariat. </w:t>
      </w:r>
      <w:r w:rsidR="0068200F">
        <w:rPr>
          <w:rFonts w:asciiTheme="majorBidi" w:hAnsiTheme="majorBidi" w:cstheme="majorBidi"/>
        </w:rPr>
        <w:t xml:space="preserve">In </w:t>
      </w:r>
      <w:r w:rsidR="00506677" w:rsidRPr="00135FA7">
        <w:rPr>
          <w:rFonts w:asciiTheme="majorBidi" w:hAnsiTheme="majorBidi" w:cstheme="majorBidi"/>
        </w:rPr>
        <w:t xml:space="preserve">other funds, the first few years are usually financed by seed money used for the hiring of at least the essential members of a </w:t>
      </w:r>
      <w:r w:rsidR="00572D38">
        <w:rPr>
          <w:rFonts w:asciiTheme="majorBidi" w:hAnsiTheme="majorBidi" w:cstheme="majorBidi"/>
        </w:rPr>
        <w:t>s</w:t>
      </w:r>
      <w:r w:rsidR="00506677" w:rsidRPr="00135FA7">
        <w:rPr>
          <w:rFonts w:asciiTheme="majorBidi" w:hAnsiTheme="majorBidi" w:cstheme="majorBidi"/>
        </w:rPr>
        <w:t xml:space="preserve">ecretariat and the piloting of various aspects of </w:t>
      </w:r>
      <w:r w:rsidR="00506677" w:rsidRPr="00572D38">
        <w:rPr>
          <w:rFonts w:asciiTheme="majorBidi" w:hAnsiTheme="majorBidi" w:cstheme="majorBidi"/>
        </w:rPr>
        <w:t xml:space="preserve">the </w:t>
      </w:r>
      <w:r w:rsidR="00E433E7" w:rsidRPr="00D94848">
        <w:rPr>
          <w:rFonts w:asciiTheme="majorBidi" w:hAnsiTheme="majorBidi" w:cstheme="majorBidi"/>
        </w:rPr>
        <w:t>f</w:t>
      </w:r>
      <w:r w:rsidR="00506677" w:rsidRPr="00572D38">
        <w:rPr>
          <w:rFonts w:asciiTheme="majorBidi" w:hAnsiTheme="majorBidi" w:cstheme="majorBidi"/>
        </w:rPr>
        <w:t>und before the expected donors or contributors start transferring money into th</w:t>
      </w:r>
      <w:r w:rsidR="00572D38" w:rsidRPr="00BD7760">
        <w:rPr>
          <w:rFonts w:asciiTheme="majorBidi" w:hAnsiTheme="majorBidi" w:cstheme="majorBidi"/>
        </w:rPr>
        <w:t>e</w:t>
      </w:r>
      <w:r w:rsidR="00506677" w:rsidRPr="00572D38">
        <w:rPr>
          <w:rFonts w:asciiTheme="majorBidi" w:hAnsiTheme="majorBidi" w:cstheme="majorBidi"/>
        </w:rPr>
        <w:t xml:space="preserve"> </w:t>
      </w:r>
      <w:r w:rsidR="00572D38" w:rsidRPr="00BD7760">
        <w:rPr>
          <w:rFonts w:asciiTheme="majorBidi" w:hAnsiTheme="majorBidi" w:cstheme="majorBidi"/>
        </w:rPr>
        <w:t>f</w:t>
      </w:r>
      <w:r w:rsidR="00506677" w:rsidRPr="00572D38">
        <w:rPr>
          <w:rFonts w:asciiTheme="majorBidi" w:hAnsiTheme="majorBidi" w:cstheme="majorBidi"/>
        </w:rPr>
        <w:t>und</w:t>
      </w:r>
      <w:r w:rsidR="00506677" w:rsidRPr="00135FA7">
        <w:rPr>
          <w:rFonts w:asciiTheme="majorBidi" w:hAnsiTheme="majorBidi" w:cstheme="majorBidi"/>
        </w:rPr>
        <w:t xml:space="preserve">. The Cali Fund, however, is different </w:t>
      </w:r>
      <w:r w:rsidR="00572D38">
        <w:rPr>
          <w:rFonts w:asciiTheme="majorBidi" w:hAnsiTheme="majorBidi" w:cstheme="majorBidi"/>
        </w:rPr>
        <w:t>in that it</w:t>
      </w:r>
      <w:r w:rsidR="00572D38" w:rsidRPr="00135FA7">
        <w:rPr>
          <w:rFonts w:asciiTheme="majorBidi" w:hAnsiTheme="majorBidi" w:cstheme="majorBidi"/>
        </w:rPr>
        <w:t xml:space="preserve"> </w:t>
      </w:r>
      <w:r w:rsidR="00506677" w:rsidRPr="00135FA7">
        <w:rPr>
          <w:rFonts w:asciiTheme="majorBidi" w:hAnsiTheme="majorBidi" w:cstheme="majorBidi"/>
        </w:rPr>
        <w:t>lacks seed money</w:t>
      </w:r>
      <w:r w:rsidR="0096521F">
        <w:rPr>
          <w:rFonts w:asciiTheme="majorBidi" w:hAnsiTheme="majorBidi" w:cstheme="majorBidi"/>
        </w:rPr>
        <w:t xml:space="preserve"> </w:t>
      </w:r>
      <w:r w:rsidR="005B7224">
        <w:rPr>
          <w:rFonts w:asciiTheme="majorBidi" w:hAnsiTheme="majorBidi" w:cstheme="majorBidi"/>
        </w:rPr>
        <w:t xml:space="preserve">and </w:t>
      </w:r>
      <w:r w:rsidR="000F5D37">
        <w:rPr>
          <w:rFonts w:asciiTheme="majorBidi" w:hAnsiTheme="majorBidi" w:cstheme="majorBidi"/>
        </w:rPr>
        <w:t>currently</w:t>
      </w:r>
      <w:r w:rsidR="005B7224">
        <w:rPr>
          <w:rFonts w:asciiTheme="majorBidi" w:hAnsiTheme="majorBidi" w:cstheme="majorBidi"/>
        </w:rPr>
        <w:t xml:space="preserve"> </w:t>
      </w:r>
      <w:r w:rsidR="004252C8">
        <w:rPr>
          <w:rFonts w:asciiTheme="majorBidi" w:hAnsiTheme="majorBidi" w:cstheme="majorBidi"/>
        </w:rPr>
        <w:t xml:space="preserve">has </w:t>
      </w:r>
      <w:r w:rsidR="005B7224">
        <w:rPr>
          <w:rFonts w:asciiTheme="majorBidi" w:hAnsiTheme="majorBidi" w:cstheme="majorBidi"/>
        </w:rPr>
        <w:t>an interim Secretariat</w:t>
      </w:r>
      <w:r w:rsidR="00506677" w:rsidRPr="00135FA7">
        <w:rPr>
          <w:rFonts w:asciiTheme="majorBidi" w:hAnsiTheme="majorBidi" w:cstheme="majorBidi"/>
        </w:rPr>
        <w:t xml:space="preserve">. This first biennium has demonstrated that the staffing currently available to support the Multilateral Mechanism, including the Cali Fund, is not commensurate with the scale of the institutional, technical and operational work required </w:t>
      </w:r>
      <w:r w:rsidR="00391D1B">
        <w:rPr>
          <w:rFonts w:asciiTheme="majorBidi" w:hAnsiTheme="majorBidi" w:cstheme="majorBidi"/>
        </w:rPr>
        <w:t xml:space="preserve">for </w:t>
      </w:r>
      <w:r w:rsidR="00506677" w:rsidRPr="00135FA7">
        <w:rPr>
          <w:rFonts w:asciiTheme="majorBidi" w:hAnsiTheme="majorBidi" w:cstheme="majorBidi"/>
        </w:rPr>
        <w:t xml:space="preserve">its establishment. Officers of the Secretariat of the Convention on Biological Diversity are acting as the interim Secretariat while leading on a heavy portfolio on digital sequence information on genetic resources. </w:t>
      </w:r>
      <w:r w:rsidR="004901A5">
        <w:rPr>
          <w:rFonts w:asciiTheme="majorBidi" w:hAnsiTheme="majorBidi" w:cstheme="majorBidi"/>
        </w:rPr>
        <w:t>In future</w:t>
      </w:r>
      <w:r w:rsidR="00506677" w:rsidRPr="00135FA7">
        <w:rPr>
          <w:rFonts w:asciiTheme="majorBidi" w:hAnsiTheme="majorBidi" w:cstheme="majorBidi"/>
        </w:rPr>
        <w:t xml:space="preserve">, dedicated and predictable resources will be required to enable the Secretariat of the Multilateral Mechanism, including the Cali Fund, to fulfil its functions effectively. </w:t>
      </w:r>
    </w:p>
    <w:p w14:paraId="21EB9229" w14:textId="394F91D6" w:rsidR="00506677" w:rsidRPr="00135FA7" w:rsidRDefault="00A479EE" w:rsidP="00461C79">
      <w:pPr>
        <w:pStyle w:val="CBDNormalNumber"/>
        <w:rPr>
          <w:rFonts w:asciiTheme="majorBidi" w:hAnsiTheme="majorBidi" w:cstheme="majorBidi"/>
        </w:rPr>
      </w:pPr>
      <w:r w:rsidRPr="00BD7760">
        <w:rPr>
          <w:rStyle w:val="None"/>
          <w:rFonts w:asciiTheme="majorBidi" w:hAnsiTheme="majorBidi" w:cstheme="majorBidi"/>
          <w:b/>
          <w:bCs/>
        </w:rPr>
        <w:t>The Steering Committee therefore recommends that the resource requirements of the Secretariat be considered appropriately in the relevant budgetary discussions</w:t>
      </w:r>
      <w:r w:rsidRPr="00135FA7">
        <w:rPr>
          <w:rStyle w:val="None"/>
          <w:rFonts w:asciiTheme="majorBidi" w:hAnsiTheme="majorBidi" w:cstheme="majorBidi"/>
          <w:b/>
          <w:bCs/>
        </w:rPr>
        <w:t>.</w:t>
      </w:r>
    </w:p>
    <w:p w14:paraId="712D8736" w14:textId="6D8B1A8D" w:rsidR="00506677" w:rsidRPr="00B25875" w:rsidRDefault="00AE4E40" w:rsidP="00B25875">
      <w:pPr>
        <w:pStyle w:val="CBDH2"/>
        <w:rPr>
          <w:rStyle w:val="None"/>
        </w:rPr>
      </w:pPr>
      <w:r w:rsidRPr="00B25875">
        <w:rPr>
          <w:rStyle w:val="None"/>
        </w:rPr>
        <w:t>C.</w:t>
      </w:r>
      <w:r w:rsidRPr="00B25875">
        <w:rPr>
          <w:rStyle w:val="None"/>
        </w:rPr>
        <w:tab/>
      </w:r>
      <w:r w:rsidR="0089044B" w:rsidRPr="00B25875">
        <w:rPr>
          <w:rStyle w:val="None"/>
        </w:rPr>
        <w:t>Report and provide advice to the Conference of the Parties</w:t>
      </w:r>
    </w:p>
    <w:p w14:paraId="2D87B89A" w14:textId="7D6B24A1" w:rsidR="00506677" w:rsidRPr="00135FA7" w:rsidRDefault="0062033A" w:rsidP="00BD7760">
      <w:pPr>
        <w:pStyle w:val="CBDH3"/>
      </w:pPr>
      <w:r w:rsidRPr="00135FA7">
        <w:t>1.</w:t>
      </w:r>
      <w:r w:rsidRPr="00135FA7">
        <w:tab/>
      </w:r>
      <w:r w:rsidR="00506677" w:rsidRPr="00135FA7">
        <w:t>Disbursements and direct allocation</w:t>
      </w:r>
      <w:r w:rsidR="00902C54">
        <w:t>s</w:t>
      </w:r>
      <w:r w:rsidR="00506677" w:rsidRPr="00135FA7">
        <w:t xml:space="preserve"> to indigenous peoples and local communities, including women and youth within those communities</w:t>
      </w:r>
    </w:p>
    <w:p w14:paraId="3BA90F78" w14:textId="77777777" w:rsidR="005E3088" w:rsidRPr="00135FA7" w:rsidRDefault="005E3088" w:rsidP="00461C79">
      <w:pPr>
        <w:pStyle w:val="CBDNormalNumber"/>
        <w:rPr>
          <w:rFonts w:asciiTheme="majorBidi" w:hAnsiTheme="majorBidi" w:cstheme="majorBidi"/>
        </w:rPr>
      </w:pPr>
      <w:r w:rsidRPr="00135FA7">
        <w:rPr>
          <w:rFonts w:asciiTheme="majorBidi" w:hAnsiTheme="majorBidi" w:cstheme="majorBidi"/>
        </w:rPr>
        <w:t>The Steering Committee recognized that more clarity is required in order to disburse allocations from the Cali Fund to indigenous peoples and local communities.</w:t>
      </w:r>
    </w:p>
    <w:p w14:paraId="6A633208" w14:textId="274DE83E" w:rsidR="00506677" w:rsidRPr="00135FA7" w:rsidRDefault="00506677" w:rsidP="00506677">
      <w:pPr>
        <w:pStyle w:val="CBDNormalNumber"/>
        <w:rPr>
          <w:rFonts w:asciiTheme="majorBidi" w:hAnsiTheme="majorBidi" w:cstheme="majorBidi"/>
        </w:rPr>
      </w:pPr>
      <w:r w:rsidRPr="00135FA7">
        <w:rPr>
          <w:rFonts w:asciiTheme="majorBidi" w:hAnsiTheme="majorBidi" w:cstheme="majorBidi"/>
        </w:rPr>
        <w:t>The Steering Committee recogni</w:t>
      </w:r>
      <w:r w:rsidR="00C249C6">
        <w:rPr>
          <w:rFonts w:asciiTheme="majorBidi" w:hAnsiTheme="majorBidi" w:cstheme="majorBidi"/>
        </w:rPr>
        <w:t>z</w:t>
      </w:r>
      <w:r w:rsidRPr="00135FA7">
        <w:rPr>
          <w:rFonts w:asciiTheme="majorBidi" w:hAnsiTheme="majorBidi" w:cstheme="majorBidi"/>
        </w:rPr>
        <w:t xml:space="preserve">es that decision </w:t>
      </w:r>
      <w:hyperlink r:id="rId36" w:history="1">
        <w:hyperlink r:id="rId37" w:history="1">
          <w:r w:rsidR="00F13874" w:rsidRPr="00BD7760">
            <w:rPr>
              <w:rStyle w:val="Hyperlink0"/>
              <w:rFonts w:asciiTheme="majorBidi" w:eastAsia="Arial Unicode MS" w:hAnsiTheme="majorBidi" w:cstheme="majorBidi"/>
              <w:lang w:val="en-GB"/>
            </w:rPr>
            <w:t>16/2</w:t>
          </w:r>
        </w:hyperlink>
      </w:hyperlink>
      <w:r w:rsidRPr="00135FA7">
        <w:rPr>
          <w:rFonts w:asciiTheme="majorBidi" w:hAnsiTheme="majorBidi" w:cstheme="majorBidi"/>
        </w:rPr>
        <w:t xml:space="preserve"> does not have explicit information on how to distribute allocations to indigenous peoples and local communities. In an effort to understand how to address this, the Committee met with the Ad</w:t>
      </w:r>
      <w:r w:rsidR="00C249C6">
        <w:rPr>
          <w:rFonts w:asciiTheme="majorBidi" w:hAnsiTheme="majorBidi" w:cstheme="majorBidi"/>
        </w:rPr>
        <w:t xml:space="preserve"> </w:t>
      </w:r>
      <w:r w:rsidRPr="00135FA7">
        <w:rPr>
          <w:rFonts w:asciiTheme="majorBidi" w:hAnsiTheme="majorBidi" w:cstheme="majorBidi"/>
        </w:rPr>
        <w:t xml:space="preserve">Hoc Technical Expert Group </w:t>
      </w:r>
      <w:r w:rsidR="008F14D3">
        <w:rPr>
          <w:rFonts w:asciiTheme="majorBidi" w:hAnsiTheme="majorBidi" w:cstheme="majorBidi"/>
        </w:rPr>
        <w:t>on Allocation Methodology</w:t>
      </w:r>
      <w:r w:rsidRPr="00135FA7">
        <w:rPr>
          <w:rFonts w:asciiTheme="majorBidi" w:hAnsiTheme="majorBidi" w:cstheme="majorBidi"/>
        </w:rPr>
        <w:t>.</w:t>
      </w:r>
      <w:r w:rsidR="007A73FD" w:rsidRPr="00135FA7">
        <w:rPr>
          <w:rStyle w:val="FootnoteReference"/>
          <w:rFonts w:asciiTheme="majorBidi" w:hAnsiTheme="majorBidi" w:cstheme="majorBidi"/>
        </w:rPr>
        <w:footnoteReference w:id="15"/>
      </w:r>
      <w:r w:rsidR="00244BE2">
        <w:rPr>
          <w:rFonts w:asciiTheme="majorBidi" w:hAnsiTheme="majorBidi" w:cstheme="majorBidi"/>
        </w:rPr>
        <w:t xml:space="preserve"> </w:t>
      </w:r>
      <w:r w:rsidRPr="00135FA7">
        <w:rPr>
          <w:rFonts w:asciiTheme="majorBidi" w:hAnsiTheme="majorBidi" w:cstheme="majorBidi"/>
        </w:rPr>
        <w:t xml:space="preserve"> </w:t>
      </w:r>
    </w:p>
    <w:p w14:paraId="516EB824" w14:textId="3330661F" w:rsidR="005E3088" w:rsidRPr="00135FA7"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sidRPr="00135FA7">
        <w:rPr>
          <w:rStyle w:val="None"/>
          <w:rFonts w:asciiTheme="majorBidi" w:hAnsiTheme="majorBidi" w:cstheme="majorBidi"/>
        </w:rPr>
        <w:t xml:space="preserve">The selection and application of the appropriate delivery pathway or combination of pathways should be undertaken jointly with the indigenous peoples and local communities concerned, taking into account national circumstances and national legislation. This process should respect their self-identified needs and preserve the distinct possibility of direct payments through institutions identified </w:t>
      </w:r>
      <w:r w:rsidRPr="00135FA7">
        <w:rPr>
          <w:rStyle w:val="None"/>
          <w:rFonts w:asciiTheme="majorBidi" w:hAnsiTheme="majorBidi" w:cstheme="majorBidi"/>
        </w:rPr>
        <w:lastRenderedPageBreak/>
        <w:t xml:space="preserve">by them, in accordance with decision </w:t>
      </w:r>
      <w:hyperlink r:id="rId38" w:history="1">
        <w:hyperlink r:id="rId39" w:history="1">
          <w:r w:rsidR="00F13874" w:rsidRPr="00BD7760">
            <w:rPr>
              <w:rStyle w:val="Hyperlink0"/>
              <w:rFonts w:asciiTheme="majorBidi" w:eastAsia="Arial Unicode MS" w:hAnsiTheme="majorBidi" w:cstheme="majorBidi"/>
              <w:lang w:val="en-GB"/>
            </w:rPr>
            <w:t>16/2</w:t>
          </w:r>
        </w:hyperlink>
      </w:hyperlink>
      <w:r w:rsidRPr="00135FA7">
        <w:rPr>
          <w:rStyle w:val="None"/>
          <w:rFonts w:asciiTheme="majorBidi" w:hAnsiTheme="majorBidi" w:cstheme="majorBidi"/>
        </w:rPr>
        <w:t>.</w:t>
      </w:r>
      <w:r w:rsidR="00E121E4">
        <w:rPr>
          <w:rStyle w:val="None"/>
          <w:rFonts w:asciiTheme="majorBidi" w:hAnsiTheme="majorBidi" w:cstheme="majorBidi"/>
        </w:rPr>
        <w:t xml:space="preserve"> </w:t>
      </w:r>
      <w:r w:rsidR="00172904">
        <w:rPr>
          <w:rStyle w:val="None"/>
          <w:rFonts w:asciiTheme="majorBidi" w:hAnsiTheme="majorBidi" w:cstheme="majorBidi"/>
        </w:rPr>
        <w:t xml:space="preserve">The Steering Committee suggests three options for distributing allocations to indigenous peoples and local communities: </w:t>
      </w:r>
    </w:p>
    <w:p w14:paraId="1F9B2FCC" w14:textId="71930490" w:rsidR="005E3088" w:rsidRPr="00135FA7" w:rsidRDefault="005E3088" w:rsidP="00461C79">
      <w:pPr>
        <w:pStyle w:val="CBDNormalNumber"/>
        <w:numPr>
          <w:ilvl w:val="1"/>
          <w:numId w:val="7"/>
        </w:numPr>
        <w:pBdr>
          <w:top w:val="nil"/>
          <w:left w:val="nil"/>
          <w:bottom w:val="nil"/>
          <w:right w:val="nil"/>
          <w:between w:val="nil"/>
          <w:bar w:val="nil"/>
        </w:pBdr>
        <w:tabs>
          <w:tab w:val="num" w:pos="1701"/>
        </w:tabs>
        <w:rPr>
          <w:rFonts w:asciiTheme="majorBidi" w:hAnsiTheme="majorBidi" w:cstheme="majorBidi"/>
        </w:rPr>
      </w:pPr>
      <w:r w:rsidRPr="00135FA7">
        <w:rPr>
          <w:rStyle w:val="None"/>
          <w:rFonts w:asciiTheme="majorBidi" w:hAnsiTheme="majorBidi" w:cstheme="majorBidi"/>
        </w:rPr>
        <w:t>Option 1</w:t>
      </w:r>
      <w:r w:rsidR="00E121E4">
        <w:rPr>
          <w:rStyle w:val="None"/>
          <w:rFonts w:asciiTheme="majorBidi" w:hAnsiTheme="majorBidi" w:cstheme="majorBidi"/>
        </w:rPr>
        <w:t>.</w:t>
      </w:r>
      <w:r w:rsidRPr="00135FA7">
        <w:rPr>
          <w:rStyle w:val="None"/>
          <w:rFonts w:asciiTheme="majorBidi" w:hAnsiTheme="majorBidi" w:cstheme="majorBidi"/>
        </w:rPr>
        <w:t xml:space="preserve"> Direct access</w:t>
      </w:r>
      <w:r w:rsidR="00E121E4">
        <w:rPr>
          <w:rStyle w:val="None"/>
          <w:rFonts w:asciiTheme="majorBidi" w:hAnsiTheme="majorBidi" w:cstheme="majorBidi"/>
        </w:rPr>
        <w:t xml:space="preserve">: </w:t>
      </w:r>
      <w:r w:rsidR="00AE4018">
        <w:rPr>
          <w:rStyle w:val="None"/>
          <w:rFonts w:asciiTheme="majorBidi" w:hAnsiTheme="majorBidi" w:cstheme="majorBidi"/>
        </w:rPr>
        <w:t>f</w:t>
      </w:r>
      <w:r w:rsidRPr="00135FA7">
        <w:rPr>
          <w:rStyle w:val="None"/>
          <w:rFonts w:asciiTheme="majorBidi" w:hAnsiTheme="majorBidi" w:cstheme="majorBidi"/>
        </w:rPr>
        <w:t xml:space="preserve">unds are </w:t>
      </w:r>
      <w:r w:rsidR="00AE1D63" w:rsidRPr="00135FA7">
        <w:rPr>
          <w:rStyle w:val="None"/>
          <w:rFonts w:asciiTheme="majorBidi" w:hAnsiTheme="majorBidi" w:cstheme="majorBidi"/>
        </w:rPr>
        <w:t>channelled</w:t>
      </w:r>
      <w:r w:rsidRPr="00135FA7">
        <w:rPr>
          <w:rStyle w:val="None"/>
          <w:rFonts w:asciiTheme="majorBidi" w:hAnsiTheme="majorBidi" w:cstheme="majorBidi"/>
        </w:rPr>
        <w:t xml:space="preserve"> through institutions identified by indigenous peoples and local communities themselves, with appropriate safeguards for transparency</w:t>
      </w:r>
      <w:r w:rsidR="00B63035">
        <w:rPr>
          <w:rStyle w:val="None"/>
          <w:rFonts w:asciiTheme="majorBidi" w:hAnsiTheme="majorBidi" w:cstheme="majorBidi"/>
        </w:rPr>
        <w:t xml:space="preserve"> and</w:t>
      </w:r>
      <w:r w:rsidRPr="00135FA7">
        <w:rPr>
          <w:rStyle w:val="None"/>
          <w:rFonts w:asciiTheme="majorBidi" w:hAnsiTheme="majorBidi" w:cstheme="majorBidi"/>
        </w:rPr>
        <w:t xml:space="preserve"> accountability and </w:t>
      </w:r>
      <w:r w:rsidR="0034395D">
        <w:rPr>
          <w:rStyle w:val="None"/>
          <w:rFonts w:asciiTheme="majorBidi" w:hAnsiTheme="majorBidi" w:cstheme="majorBidi"/>
        </w:rPr>
        <w:t>established</w:t>
      </w:r>
      <w:r w:rsidR="00761BF0">
        <w:rPr>
          <w:rStyle w:val="None"/>
          <w:rFonts w:asciiTheme="majorBidi" w:hAnsiTheme="majorBidi" w:cstheme="majorBidi"/>
        </w:rPr>
        <w:t xml:space="preserve"> </w:t>
      </w:r>
      <w:r w:rsidRPr="00135FA7">
        <w:rPr>
          <w:rStyle w:val="None"/>
          <w:rFonts w:asciiTheme="majorBidi" w:hAnsiTheme="majorBidi" w:cstheme="majorBidi"/>
        </w:rPr>
        <w:t xml:space="preserve">fiduciary standards. This option reflects the possibility of direct access and is particularly relevant where established </w:t>
      </w:r>
      <w:r w:rsidR="00761BF0" w:rsidRPr="00135FA7">
        <w:rPr>
          <w:rStyle w:val="None"/>
          <w:rFonts w:asciiTheme="majorBidi" w:hAnsiTheme="majorBidi" w:cstheme="majorBidi"/>
        </w:rPr>
        <w:t>institutions</w:t>
      </w:r>
      <w:r w:rsidR="00761BF0">
        <w:rPr>
          <w:rStyle w:val="None"/>
          <w:rFonts w:asciiTheme="majorBidi" w:hAnsiTheme="majorBidi" w:cstheme="majorBidi"/>
        </w:rPr>
        <w:t xml:space="preserve"> </w:t>
      </w:r>
      <w:r w:rsidR="00194170">
        <w:rPr>
          <w:rStyle w:val="None"/>
          <w:rFonts w:asciiTheme="majorBidi" w:hAnsiTheme="majorBidi" w:cstheme="majorBidi"/>
        </w:rPr>
        <w:t>serving</w:t>
      </w:r>
      <w:r w:rsidR="00761BF0">
        <w:rPr>
          <w:rStyle w:val="None"/>
          <w:rFonts w:asciiTheme="majorBidi" w:hAnsiTheme="majorBidi" w:cstheme="majorBidi"/>
        </w:rPr>
        <w:t xml:space="preserve"> </w:t>
      </w:r>
      <w:bookmarkStart w:id="6" w:name="_Hlk240877990"/>
      <w:r w:rsidRPr="00135FA7">
        <w:rPr>
          <w:rStyle w:val="None"/>
          <w:rFonts w:asciiTheme="majorBidi" w:hAnsiTheme="majorBidi" w:cstheme="majorBidi"/>
        </w:rPr>
        <w:t>indigenous</w:t>
      </w:r>
      <w:bookmarkEnd w:id="6"/>
      <w:r w:rsidRPr="00135FA7">
        <w:rPr>
          <w:rStyle w:val="None"/>
          <w:rFonts w:asciiTheme="majorBidi" w:hAnsiTheme="majorBidi" w:cstheme="majorBidi"/>
        </w:rPr>
        <w:t xml:space="preserve"> peoples and local communities exist or are being developed</w:t>
      </w:r>
      <w:r w:rsidR="0088739B" w:rsidRPr="00135FA7">
        <w:rPr>
          <w:rStyle w:val="None"/>
          <w:rFonts w:asciiTheme="majorBidi" w:hAnsiTheme="majorBidi" w:cstheme="majorBidi"/>
        </w:rPr>
        <w:t>;</w:t>
      </w:r>
      <w:r w:rsidRPr="00135FA7">
        <w:rPr>
          <w:rStyle w:val="None"/>
          <w:rFonts w:asciiTheme="majorBidi" w:hAnsiTheme="majorBidi" w:cstheme="majorBidi"/>
        </w:rPr>
        <w:t xml:space="preserve"> </w:t>
      </w:r>
    </w:p>
    <w:p w14:paraId="1F855C1C" w14:textId="54676472" w:rsidR="005E3088" w:rsidRPr="00135FA7" w:rsidRDefault="005E3088" w:rsidP="00461C79">
      <w:pPr>
        <w:pStyle w:val="CBDNormalNumber"/>
        <w:numPr>
          <w:ilvl w:val="1"/>
          <w:numId w:val="7"/>
        </w:numPr>
        <w:pBdr>
          <w:top w:val="nil"/>
          <w:left w:val="nil"/>
          <w:bottom w:val="nil"/>
          <w:right w:val="nil"/>
          <w:between w:val="nil"/>
          <w:bar w:val="nil"/>
        </w:pBdr>
        <w:tabs>
          <w:tab w:val="num" w:pos="1701"/>
        </w:tabs>
        <w:rPr>
          <w:rFonts w:asciiTheme="majorBidi" w:hAnsiTheme="majorBidi" w:cstheme="majorBidi"/>
        </w:rPr>
      </w:pPr>
      <w:r w:rsidRPr="00135FA7">
        <w:rPr>
          <w:rStyle w:val="None"/>
          <w:rFonts w:asciiTheme="majorBidi" w:hAnsiTheme="majorBidi" w:cstheme="majorBidi"/>
        </w:rPr>
        <w:t>Option 2</w:t>
      </w:r>
      <w:r w:rsidR="00761BF0">
        <w:rPr>
          <w:rStyle w:val="None"/>
          <w:rFonts w:asciiTheme="majorBidi" w:hAnsiTheme="majorBidi" w:cstheme="majorBidi"/>
        </w:rPr>
        <w:t>.</w:t>
      </w:r>
      <w:r w:rsidRPr="00135FA7">
        <w:rPr>
          <w:rStyle w:val="None"/>
          <w:rFonts w:asciiTheme="majorBidi" w:hAnsiTheme="majorBidi" w:cstheme="majorBidi"/>
        </w:rPr>
        <w:t xml:space="preserve"> National-level delivery through designated entities</w:t>
      </w:r>
      <w:r w:rsidR="00761BF0">
        <w:rPr>
          <w:rStyle w:val="None"/>
          <w:rFonts w:asciiTheme="majorBidi" w:hAnsiTheme="majorBidi" w:cstheme="majorBidi"/>
        </w:rPr>
        <w:t>:</w:t>
      </w:r>
      <w:r w:rsidRPr="00135FA7">
        <w:rPr>
          <w:rStyle w:val="None"/>
          <w:rFonts w:asciiTheme="majorBidi" w:hAnsiTheme="majorBidi" w:cstheme="majorBidi"/>
        </w:rPr>
        <w:t xml:space="preserve"> </w:t>
      </w:r>
      <w:r w:rsidR="008973DD">
        <w:rPr>
          <w:rStyle w:val="None"/>
          <w:rFonts w:asciiTheme="majorBidi" w:hAnsiTheme="majorBidi" w:cstheme="majorBidi"/>
        </w:rPr>
        <w:t>f</w:t>
      </w:r>
      <w:r w:rsidRPr="00135FA7">
        <w:rPr>
          <w:rStyle w:val="None"/>
          <w:rFonts w:asciiTheme="majorBidi" w:hAnsiTheme="majorBidi" w:cstheme="majorBidi"/>
        </w:rPr>
        <w:t xml:space="preserve">unds are </w:t>
      </w:r>
      <w:r w:rsidR="00AE1D63" w:rsidRPr="00135FA7">
        <w:rPr>
          <w:rStyle w:val="None"/>
          <w:rFonts w:asciiTheme="majorBidi" w:hAnsiTheme="majorBidi" w:cstheme="majorBidi"/>
        </w:rPr>
        <w:t>channelled</w:t>
      </w:r>
      <w:r w:rsidRPr="00135FA7">
        <w:rPr>
          <w:rStyle w:val="None"/>
          <w:rFonts w:asciiTheme="majorBidi" w:hAnsiTheme="majorBidi" w:cstheme="majorBidi"/>
        </w:rPr>
        <w:t xml:space="preserve"> through nationally designated entities or government-linked arrangements, with provisions to ensure transparency, accountability and meaningful </w:t>
      </w:r>
      <w:r w:rsidR="00173B2D">
        <w:rPr>
          <w:rStyle w:val="None"/>
          <w:rFonts w:asciiTheme="majorBidi" w:hAnsiTheme="majorBidi" w:cstheme="majorBidi"/>
        </w:rPr>
        <w:t xml:space="preserve">participation of </w:t>
      </w:r>
      <w:r w:rsidRPr="00135FA7">
        <w:rPr>
          <w:rStyle w:val="None"/>
          <w:rFonts w:asciiTheme="majorBidi" w:hAnsiTheme="majorBidi" w:cstheme="majorBidi"/>
        </w:rPr>
        <w:t>indigenous peoples and local communities. This option reflects the role of national circumstances in shaping delivery pathways</w:t>
      </w:r>
      <w:r w:rsidR="0088739B" w:rsidRPr="00135FA7">
        <w:rPr>
          <w:rStyle w:val="None"/>
          <w:rFonts w:asciiTheme="majorBidi" w:hAnsiTheme="majorBidi" w:cstheme="majorBidi"/>
        </w:rPr>
        <w:t>;</w:t>
      </w:r>
      <w:r w:rsidRPr="00135FA7">
        <w:rPr>
          <w:rStyle w:val="None"/>
          <w:rFonts w:asciiTheme="majorBidi" w:hAnsiTheme="majorBidi" w:cstheme="majorBidi"/>
        </w:rPr>
        <w:t xml:space="preserve"> </w:t>
      </w:r>
    </w:p>
    <w:p w14:paraId="5A2B5E16" w14:textId="5A4FED54" w:rsidR="005E3088" w:rsidRPr="00135FA7" w:rsidRDefault="005E3088" w:rsidP="00461C79">
      <w:pPr>
        <w:pStyle w:val="CBDNormalNumber"/>
        <w:numPr>
          <w:ilvl w:val="1"/>
          <w:numId w:val="7"/>
        </w:numPr>
        <w:pBdr>
          <w:top w:val="nil"/>
          <w:left w:val="nil"/>
          <w:bottom w:val="nil"/>
          <w:right w:val="nil"/>
          <w:between w:val="nil"/>
          <w:bar w:val="nil"/>
        </w:pBdr>
        <w:tabs>
          <w:tab w:val="num" w:pos="1701"/>
        </w:tabs>
        <w:rPr>
          <w:rFonts w:asciiTheme="majorBidi" w:hAnsiTheme="majorBidi" w:cstheme="majorBidi"/>
        </w:rPr>
      </w:pPr>
      <w:r w:rsidRPr="00135FA7">
        <w:rPr>
          <w:rStyle w:val="None"/>
          <w:rFonts w:asciiTheme="majorBidi" w:hAnsiTheme="majorBidi" w:cstheme="majorBidi"/>
        </w:rPr>
        <w:t>Option 3</w:t>
      </w:r>
      <w:r w:rsidR="00396631">
        <w:rPr>
          <w:rStyle w:val="None"/>
          <w:rFonts w:asciiTheme="majorBidi" w:hAnsiTheme="majorBidi" w:cstheme="majorBidi"/>
        </w:rPr>
        <w:t>.</w:t>
      </w:r>
      <w:r w:rsidRPr="00135FA7">
        <w:rPr>
          <w:rStyle w:val="None"/>
          <w:rFonts w:asciiTheme="majorBidi" w:hAnsiTheme="majorBidi" w:cstheme="majorBidi"/>
        </w:rPr>
        <w:t xml:space="preserve"> Hybrid</w:t>
      </w:r>
      <w:r w:rsidR="00173B2D">
        <w:rPr>
          <w:rStyle w:val="None"/>
          <w:rFonts w:asciiTheme="majorBidi" w:hAnsiTheme="majorBidi" w:cstheme="majorBidi"/>
        </w:rPr>
        <w:t xml:space="preserve"> or </w:t>
      </w:r>
      <w:r w:rsidRPr="00135FA7">
        <w:rPr>
          <w:rStyle w:val="None"/>
          <w:rFonts w:asciiTheme="majorBidi" w:hAnsiTheme="majorBidi" w:cstheme="majorBidi"/>
        </w:rPr>
        <w:t>context</w:t>
      </w:r>
      <w:r w:rsidR="00396631">
        <w:rPr>
          <w:rStyle w:val="None"/>
          <w:rFonts w:asciiTheme="majorBidi" w:hAnsiTheme="majorBidi" w:cstheme="majorBidi"/>
        </w:rPr>
        <w:t>-</w:t>
      </w:r>
      <w:r w:rsidRPr="00135FA7">
        <w:rPr>
          <w:rStyle w:val="None"/>
          <w:rFonts w:asciiTheme="majorBidi" w:hAnsiTheme="majorBidi" w:cstheme="majorBidi"/>
        </w:rPr>
        <w:t>specific approach</w:t>
      </w:r>
      <w:r w:rsidR="00396631">
        <w:rPr>
          <w:rStyle w:val="None"/>
          <w:rFonts w:asciiTheme="majorBidi" w:hAnsiTheme="majorBidi" w:cstheme="majorBidi"/>
        </w:rPr>
        <w:t>:</w:t>
      </w:r>
      <w:r w:rsidRPr="00135FA7">
        <w:rPr>
          <w:rStyle w:val="None"/>
          <w:rFonts w:asciiTheme="majorBidi" w:hAnsiTheme="majorBidi" w:cstheme="majorBidi"/>
        </w:rPr>
        <w:t xml:space="preserve"> </w:t>
      </w:r>
      <w:r w:rsidR="008973DD">
        <w:rPr>
          <w:rStyle w:val="None"/>
          <w:rFonts w:asciiTheme="majorBidi" w:hAnsiTheme="majorBidi" w:cstheme="majorBidi"/>
        </w:rPr>
        <w:t>a</w:t>
      </w:r>
      <w:r w:rsidRPr="00135FA7">
        <w:rPr>
          <w:rStyle w:val="None"/>
          <w:rFonts w:asciiTheme="majorBidi" w:hAnsiTheme="majorBidi" w:cstheme="majorBidi"/>
        </w:rPr>
        <w:t xml:space="preserve"> flexible approach in which countries may utilize a combination of pathways, including direct payments to indigenous peoples and local communities </w:t>
      </w:r>
      <w:bookmarkStart w:id="7" w:name="_Hlk240530859"/>
      <w:r w:rsidR="004033D1">
        <w:rPr>
          <w:rStyle w:val="None"/>
          <w:rFonts w:asciiTheme="majorBidi" w:hAnsiTheme="majorBidi" w:cstheme="majorBidi"/>
        </w:rPr>
        <w:t xml:space="preserve">through </w:t>
      </w:r>
      <w:r w:rsidRPr="00135FA7">
        <w:rPr>
          <w:rStyle w:val="None"/>
          <w:rFonts w:asciiTheme="majorBidi" w:hAnsiTheme="majorBidi" w:cstheme="majorBidi"/>
        </w:rPr>
        <w:t xml:space="preserve">identified institutions </w:t>
      </w:r>
      <w:bookmarkEnd w:id="7"/>
      <w:r w:rsidRPr="00135FA7">
        <w:rPr>
          <w:rStyle w:val="None"/>
          <w:rFonts w:asciiTheme="majorBidi" w:hAnsiTheme="majorBidi" w:cstheme="majorBidi"/>
        </w:rPr>
        <w:t xml:space="preserve">and </w:t>
      </w:r>
      <w:r w:rsidR="001B2E81">
        <w:rPr>
          <w:rStyle w:val="None"/>
          <w:rFonts w:asciiTheme="majorBidi" w:hAnsiTheme="majorBidi" w:cstheme="majorBidi"/>
        </w:rPr>
        <w:t xml:space="preserve">payments through </w:t>
      </w:r>
      <w:r w:rsidR="0058090E">
        <w:rPr>
          <w:rStyle w:val="None"/>
          <w:rFonts w:asciiTheme="majorBidi" w:hAnsiTheme="majorBidi" w:cstheme="majorBidi"/>
        </w:rPr>
        <w:t xml:space="preserve">government-designated </w:t>
      </w:r>
      <w:r w:rsidRPr="00135FA7">
        <w:rPr>
          <w:rStyle w:val="None"/>
          <w:rFonts w:asciiTheme="majorBidi" w:hAnsiTheme="majorBidi" w:cstheme="majorBidi"/>
        </w:rPr>
        <w:t xml:space="preserve">intermediary entities, depending on </w:t>
      </w:r>
      <w:r w:rsidR="004033D1">
        <w:rPr>
          <w:rStyle w:val="None"/>
          <w:rFonts w:asciiTheme="majorBidi" w:hAnsiTheme="majorBidi" w:cstheme="majorBidi"/>
        </w:rPr>
        <w:t xml:space="preserve">the </w:t>
      </w:r>
      <w:r w:rsidRPr="00135FA7">
        <w:rPr>
          <w:rStyle w:val="None"/>
          <w:rFonts w:asciiTheme="majorBidi" w:hAnsiTheme="majorBidi" w:cstheme="majorBidi"/>
        </w:rPr>
        <w:t>context. This option allows for adaptive implementation.</w:t>
      </w:r>
    </w:p>
    <w:p w14:paraId="7099CE0B" w14:textId="768D7EB3" w:rsidR="00AE1D63" w:rsidRPr="00BD7760" w:rsidRDefault="005E3088" w:rsidP="00BD7760">
      <w:pPr>
        <w:pStyle w:val="CBDNormalNumber"/>
        <w:rPr>
          <w:rStyle w:val="None"/>
          <w:rFonts w:asciiTheme="majorBidi" w:hAnsiTheme="majorBidi" w:cstheme="majorBidi"/>
          <w:i/>
          <w:iCs/>
        </w:rPr>
      </w:pPr>
      <w:r w:rsidRPr="00BD7760">
        <w:rPr>
          <w:rStyle w:val="None"/>
          <w:rFonts w:asciiTheme="majorBidi" w:hAnsiTheme="majorBidi" w:cstheme="majorBidi"/>
          <w:b/>
          <w:bCs/>
        </w:rPr>
        <w:t xml:space="preserve">The Steering Committee seeks the guidance of the Conference of the Parties on </w:t>
      </w:r>
      <w:r w:rsidRPr="00BD7760">
        <w:rPr>
          <w:rStyle w:val="Hyperlink1"/>
          <w:rFonts w:asciiTheme="majorBidi" w:hAnsiTheme="majorBidi" w:cstheme="majorBidi"/>
          <w:b/>
          <w:bCs/>
        </w:rPr>
        <w:t xml:space="preserve">whether it is appropriate </w:t>
      </w:r>
      <w:r w:rsidRPr="00BD7760">
        <w:rPr>
          <w:rStyle w:val="None"/>
          <w:rFonts w:asciiTheme="majorBidi" w:hAnsiTheme="majorBidi" w:cstheme="majorBidi"/>
          <w:b/>
          <w:bCs/>
        </w:rPr>
        <w:t>to use the allocation methodology developed by the Ad</w:t>
      </w:r>
      <w:r w:rsidR="00032942">
        <w:rPr>
          <w:rStyle w:val="None"/>
          <w:rFonts w:asciiTheme="majorBidi" w:hAnsiTheme="majorBidi" w:cstheme="majorBidi"/>
          <w:b/>
          <w:bCs/>
        </w:rPr>
        <w:t xml:space="preserve"> </w:t>
      </w:r>
      <w:r w:rsidRPr="00BD7760">
        <w:rPr>
          <w:rStyle w:val="None"/>
          <w:rFonts w:asciiTheme="majorBidi" w:hAnsiTheme="majorBidi" w:cstheme="majorBidi"/>
          <w:b/>
          <w:bCs/>
        </w:rPr>
        <w:t xml:space="preserve">Hoc Technical Expert Group </w:t>
      </w:r>
      <w:r w:rsidR="00405B5A">
        <w:rPr>
          <w:rStyle w:val="None"/>
          <w:rFonts w:asciiTheme="majorBidi" w:hAnsiTheme="majorBidi" w:cstheme="majorBidi"/>
          <w:b/>
          <w:bCs/>
        </w:rPr>
        <w:t xml:space="preserve">on Allocation Methodology </w:t>
      </w:r>
      <w:r w:rsidRPr="00BD7760">
        <w:rPr>
          <w:rStyle w:val="None"/>
          <w:rFonts w:asciiTheme="majorBidi" w:hAnsiTheme="majorBidi" w:cstheme="majorBidi"/>
          <w:b/>
          <w:bCs/>
        </w:rPr>
        <w:t>for the purpose of calculating allocations to indigenous peoples and local communities</w:t>
      </w:r>
      <w:r w:rsidR="00405B5A">
        <w:rPr>
          <w:rStyle w:val="None"/>
          <w:rFonts w:asciiTheme="majorBidi" w:hAnsiTheme="majorBidi" w:cstheme="majorBidi"/>
          <w:b/>
          <w:bCs/>
        </w:rPr>
        <w:t>,</w:t>
      </w:r>
      <w:r w:rsidRPr="00BD7760">
        <w:rPr>
          <w:rStyle w:val="None"/>
          <w:rFonts w:asciiTheme="majorBidi" w:hAnsiTheme="majorBidi" w:cstheme="majorBidi"/>
          <w:b/>
          <w:bCs/>
        </w:rPr>
        <w:t xml:space="preserve"> and requests the support of the Conference of the Parties in further working on refining this methodology for allocations to indigenous peoples and local communities.</w:t>
      </w:r>
      <w:r w:rsidR="00741728" w:rsidRPr="00BD7760">
        <w:rPr>
          <w:rStyle w:val="None"/>
          <w:rFonts w:asciiTheme="majorBidi" w:hAnsiTheme="majorBidi" w:cstheme="majorBidi"/>
          <w:b/>
          <w:bCs/>
        </w:rPr>
        <w:t xml:space="preserve"> </w:t>
      </w:r>
      <w:r w:rsidR="00741728" w:rsidRPr="00BD7760">
        <w:rPr>
          <w:rStyle w:val="None"/>
          <w:rFonts w:asciiTheme="majorBidi" w:hAnsiTheme="majorBidi" w:cstheme="majorBidi"/>
          <w:b/>
          <w:bCs/>
        </w:rPr>
        <w:t xml:space="preserve">The Committee </w:t>
      </w:r>
      <w:r w:rsidR="00E37780">
        <w:rPr>
          <w:rStyle w:val="None"/>
          <w:rFonts w:asciiTheme="majorBidi" w:hAnsiTheme="majorBidi" w:cstheme="majorBidi"/>
          <w:b/>
          <w:bCs/>
        </w:rPr>
        <w:t xml:space="preserve">also </w:t>
      </w:r>
      <w:r w:rsidR="00741728" w:rsidRPr="00BD7760">
        <w:rPr>
          <w:rStyle w:val="None"/>
          <w:rFonts w:asciiTheme="majorBidi" w:hAnsiTheme="majorBidi" w:cstheme="majorBidi"/>
          <w:b/>
          <w:bCs/>
        </w:rPr>
        <w:t>requests</w:t>
      </w:r>
      <w:r w:rsidR="00915CD3">
        <w:rPr>
          <w:rStyle w:val="None"/>
          <w:rFonts w:asciiTheme="majorBidi" w:hAnsiTheme="majorBidi" w:cstheme="majorBidi"/>
          <w:b/>
          <w:bCs/>
        </w:rPr>
        <w:t xml:space="preserve"> that</w:t>
      </w:r>
      <w:r w:rsidR="00741728" w:rsidRPr="00BD7760">
        <w:rPr>
          <w:rStyle w:val="None"/>
          <w:rFonts w:asciiTheme="majorBidi" w:hAnsiTheme="majorBidi" w:cstheme="majorBidi"/>
          <w:b/>
          <w:bCs/>
        </w:rPr>
        <w:t xml:space="preserve"> the Conference of the Parties consider th</w:t>
      </w:r>
      <w:r w:rsidR="00F32CA8">
        <w:rPr>
          <w:rStyle w:val="None"/>
          <w:rFonts w:asciiTheme="majorBidi" w:hAnsiTheme="majorBidi" w:cstheme="majorBidi"/>
          <w:b/>
          <w:bCs/>
        </w:rPr>
        <w:t>e</w:t>
      </w:r>
      <w:r w:rsidR="00741728" w:rsidRPr="00BD7760">
        <w:rPr>
          <w:rStyle w:val="None"/>
          <w:rFonts w:asciiTheme="majorBidi" w:hAnsiTheme="majorBidi" w:cstheme="majorBidi"/>
          <w:b/>
          <w:bCs/>
        </w:rPr>
        <w:t xml:space="preserve"> proposal on the disbursement pathways for indigenous peoples and local communities</w:t>
      </w:r>
      <w:r w:rsidR="0073057C">
        <w:rPr>
          <w:rStyle w:val="None"/>
          <w:rFonts w:asciiTheme="majorBidi" w:hAnsiTheme="majorBidi" w:cstheme="majorBidi"/>
          <w:b/>
          <w:bCs/>
        </w:rPr>
        <w:t>,</w:t>
      </w:r>
      <w:r w:rsidR="00741728" w:rsidRPr="00BD7760">
        <w:rPr>
          <w:rStyle w:val="None"/>
          <w:rFonts w:asciiTheme="majorBidi" w:hAnsiTheme="majorBidi" w:cstheme="majorBidi"/>
          <w:b/>
          <w:bCs/>
        </w:rPr>
        <w:t xml:space="preserve"> with </w:t>
      </w:r>
      <w:r w:rsidR="00430EA5">
        <w:rPr>
          <w:rStyle w:val="None"/>
          <w:rFonts w:asciiTheme="majorBidi" w:hAnsiTheme="majorBidi" w:cstheme="majorBidi"/>
          <w:b/>
          <w:bCs/>
        </w:rPr>
        <w:t>a</w:t>
      </w:r>
      <w:r w:rsidR="00741728" w:rsidRPr="00BD7760">
        <w:rPr>
          <w:rStyle w:val="None"/>
          <w:rFonts w:asciiTheme="majorBidi" w:hAnsiTheme="majorBidi" w:cstheme="majorBidi"/>
          <w:b/>
          <w:bCs/>
        </w:rPr>
        <w:t xml:space="preserve"> view to approv</w:t>
      </w:r>
      <w:r w:rsidR="00430EA5">
        <w:rPr>
          <w:rStyle w:val="None"/>
          <w:rFonts w:asciiTheme="majorBidi" w:hAnsiTheme="majorBidi" w:cstheme="majorBidi"/>
          <w:b/>
          <w:bCs/>
        </w:rPr>
        <w:t>ing</w:t>
      </w:r>
      <w:r w:rsidR="00741728" w:rsidRPr="00BD7760">
        <w:rPr>
          <w:rStyle w:val="None"/>
          <w:rFonts w:asciiTheme="majorBidi" w:hAnsiTheme="majorBidi" w:cstheme="majorBidi"/>
          <w:b/>
          <w:bCs/>
        </w:rPr>
        <w:t xml:space="preserve"> it</w:t>
      </w:r>
      <w:r w:rsidR="00715847" w:rsidRPr="00135FA7">
        <w:rPr>
          <w:rStyle w:val="None"/>
          <w:rFonts w:asciiTheme="majorBidi" w:hAnsiTheme="majorBidi" w:cstheme="majorBidi"/>
          <w:b/>
          <w:bCs/>
        </w:rPr>
        <w:t>.</w:t>
      </w:r>
    </w:p>
    <w:p w14:paraId="4DB2848C" w14:textId="5B0C9F84" w:rsidR="00506677" w:rsidRPr="00135FA7" w:rsidRDefault="00BC255B" w:rsidP="00BD7760">
      <w:pPr>
        <w:pStyle w:val="CBDH3"/>
      </w:pPr>
      <w:r w:rsidRPr="00135FA7">
        <w:t>2.</w:t>
      </w:r>
      <w:r w:rsidRPr="00135FA7">
        <w:tab/>
      </w:r>
      <w:r w:rsidR="00506677" w:rsidRPr="00474E98">
        <w:t>Confidential information</w:t>
      </w:r>
    </w:p>
    <w:p w14:paraId="555487CA" w14:textId="28FCE790" w:rsidR="005E3088" w:rsidRPr="00135FA7" w:rsidRDefault="005E3088" w:rsidP="00461C79">
      <w:pPr>
        <w:pStyle w:val="CBDNormalNumber"/>
        <w:rPr>
          <w:rFonts w:asciiTheme="majorBidi" w:hAnsiTheme="majorBidi" w:cstheme="majorBidi"/>
        </w:rPr>
      </w:pPr>
      <w:r w:rsidRPr="00135FA7">
        <w:rPr>
          <w:rFonts w:asciiTheme="majorBidi" w:hAnsiTheme="majorBidi" w:cstheme="majorBidi"/>
        </w:rPr>
        <w:t>The Steering Committee is developing</w:t>
      </w:r>
      <w:r w:rsidR="005D4B41">
        <w:rPr>
          <w:rFonts w:asciiTheme="majorBidi" w:hAnsiTheme="majorBidi" w:cstheme="majorBidi"/>
        </w:rPr>
        <w:t xml:space="preserve"> guidelines on</w:t>
      </w:r>
      <w:r w:rsidRPr="00135FA7">
        <w:rPr>
          <w:rFonts w:asciiTheme="majorBidi" w:hAnsiTheme="majorBidi" w:cstheme="majorBidi"/>
        </w:rPr>
        <w:t xml:space="preserve"> confidential information</w:t>
      </w:r>
      <w:r w:rsidR="00C17FE2">
        <w:rPr>
          <w:rFonts w:asciiTheme="majorBidi" w:hAnsiTheme="majorBidi" w:cstheme="majorBidi"/>
        </w:rPr>
        <w:t>, which cover how to</w:t>
      </w:r>
      <w:r w:rsidRPr="00135FA7">
        <w:rPr>
          <w:rFonts w:asciiTheme="majorBidi" w:hAnsiTheme="majorBidi" w:cstheme="majorBidi"/>
        </w:rPr>
        <w:t xml:space="preserve"> maintain the confidentiality of sensitive information arising from the work of the Committee</w:t>
      </w:r>
      <w:r w:rsidR="004E6AFF">
        <w:rPr>
          <w:rFonts w:asciiTheme="majorBidi" w:hAnsiTheme="majorBidi" w:cstheme="majorBidi"/>
        </w:rPr>
        <w:t>. The guidelines will</w:t>
      </w:r>
      <w:r w:rsidRPr="00135FA7">
        <w:rPr>
          <w:rFonts w:asciiTheme="majorBidi" w:hAnsiTheme="majorBidi" w:cstheme="majorBidi"/>
        </w:rPr>
        <w:t xml:space="preserve"> apply only to Committee members, alternates and observers, as </w:t>
      </w:r>
      <w:r w:rsidR="008B27CF">
        <w:rPr>
          <w:rFonts w:asciiTheme="majorBidi" w:hAnsiTheme="majorBidi" w:cstheme="majorBidi"/>
        </w:rPr>
        <w:t xml:space="preserve">participating </w:t>
      </w:r>
      <w:r w:rsidRPr="00135FA7">
        <w:rPr>
          <w:rFonts w:asciiTheme="majorBidi" w:hAnsiTheme="majorBidi" w:cstheme="majorBidi"/>
        </w:rPr>
        <w:t xml:space="preserve">United Nations </w:t>
      </w:r>
      <w:r w:rsidR="0099705D">
        <w:rPr>
          <w:rFonts w:asciiTheme="majorBidi" w:hAnsiTheme="majorBidi" w:cstheme="majorBidi"/>
        </w:rPr>
        <w:t>organizations</w:t>
      </w:r>
      <w:r w:rsidRPr="00135FA7">
        <w:rPr>
          <w:rFonts w:asciiTheme="majorBidi" w:hAnsiTheme="majorBidi" w:cstheme="majorBidi"/>
        </w:rPr>
        <w:t xml:space="preserve"> and the Multi-Partner Trust Fund Office will handle confidentiality in accordance with the rules, policies and procedures of their respective entities.</w:t>
      </w:r>
    </w:p>
    <w:p w14:paraId="26EA24AE" w14:textId="7162685C" w:rsidR="005E3088" w:rsidRPr="00135FA7" w:rsidRDefault="00372A68" w:rsidP="00461C79">
      <w:pPr>
        <w:pStyle w:val="CBDNormalNumber"/>
        <w:rPr>
          <w:rFonts w:asciiTheme="majorBidi" w:hAnsiTheme="majorBidi" w:cstheme="majorBidi"/>
        </w:rPr>
      </w:pPr>
      <w:r>
        <w:rPr>
          <w:rFonts w:asciiTheme="majorBidi" w:hAnsiTheme="majorBidi" w:cstheme="majorBidi"/>
        </w:rPr>
        <w:t>Experience from t</w:t>
      </w:r>
      <w:r w:rsidR="005E3088" w:rsidRPr="00135FA7">
        <w:rPr>
          <w:rFonts w:asciiTheme="majorBidi" w:hAnsiTheme="majorBidi" w:cstheme="majorBidi"/>
        </w:rPr>
        <w:t xml:space="preserve">he first biennium </w:t>
      </w:r>
      <w:r>
        <w:rPr>
          <w:rFonts w:asciiTheme="majorBidi" w:hAnsiTheme="majorBidi" w:cstheme="majorBidi"/>
        </w:rPr>
        <w:t xml:space="preserve">has </w:t>
      </w:r>
      <w:r w:rsidR="005E3088" w:rsidRPr="00135FA7">
        <w:rPr>
          <w:rFonts w:asciiTheme="majorBidi" w:hAnsiTheme="majorBidi" w:cstheme="majorBidi"/>
        </w:rPr>
        <w:t xml:space="preserve">highlighted the need to strike an appropriate balance between confidentiality and transparency in the work of the Steering Committee. While certain information, </w:t>
      </w:r>
      <w:r w:rsidR="004F56F1">
        <w:rPr>
          <w:rFonts w:asciiTheme="majorBidi" w:hAnsiTheme="majorBidi" w:cstheme="majorBidi"/>
        </w:rPr>
        <w:t xml:space="preserve">in </w:t>
      </w:r>
      <w:r w:rsidR="005E3088" w:rsidRPr="00135FA7">
        <w:rPr>
          <w:rFonts w:asciiTheme="majorBidi" w:hAnsiTheme="majorBidi" w:cstheme="majorBidi"/>
        </w:rPr>
        <w:t xml:space="preserve">particular commercially or financially sensitive </w:t>
      </w:r>
      <w:r w:rsidR="00AD22D1">
        <w:rPr>
          <w:rFonts w:asciiTheme="majorBidi" w:hAnsiTheme="majorBidi" w:cstheme="majorBidi"/>
        </w:rPr>
        <w:t>information</w:t>
      </w:r>
      <w:r w:rsidR="005E3088" w:rsidRPr="00135FA7">
        <w:rPr>
          <w:rFonts w:asciiTheme="majorBidi" w:hAnsiTheme="majorBidi" w:cstheme="majorBidi"/>
        </w:rPr>
        <w:t xml:space="preserve">, may require confidentiality, </w:t>
      </w:r>
      <w:r w:rsidR="008C033F">
        <w:rPr>
          <w:rFonts w:asciiTheme="majorBidi" w:hAnsiTheme="majorBidi" w:cstheme="majorBidi"/>
        </w:rPr>
        <w:t xml:space="preserve">information related to </w:t>
      </w:r>
      <w:r w:rsidR="005E3088" w:rsidRPr="00135FA7">
        <w:rPr>
          <w:rFonts w:asciiTheme="majorBidi" w:hAnsiTheme="majorBidi" w:cstheme="majorBidi"/>
        </w:rPr>
        <w:t>processes and decision-</w:t>
      </w:r>
      <w:r w:rsidR="008C033F">
        <w:rPr>
          <w:rFonts w:asciiTheme="majorBidi" w:hAnsiTheme="majorBidi" w:cstheme="majorBidi"/>
        </w:rPr>
        <w:t>making</w:t>
      </w:r>
      <w:r w:rsidR="005E3088" w:rsidRPr="00135FA7">
        <w:rPr>
          <w:rFonts w:asciiTheme="majorBidi" w:hAnsiTheme="majorBidi" w:cstheme="majorBidi"/>
        </w:rPr>
        <w:t xml:space="preserve"> needs to be appropriately shared. Clear guidelines on </w:t>
      </w:r>
      <w:r w:rsidR="00633D49">
        <w:rPr>
          <w:rFonts w:asciiTheme="majorBidi" w:hAnsiTheme="majorBidi" w:cstheme="majorBidi"/>
        </w:rPr>
        <w:t xml:space="preserve">the management of </w:t>
      </w:r>
      <w:r w:rsidR="005E3088" w:rsidRPr="00135FA7">
        <w:rPr>
          <w:rFonts w:asciiTheme="majorBidi" w:hAnsiTheme="majorBidi" w:cstheme="majorBidi"/>
        </w:rPr>
        <w:t xml:space="preserve">information will strengthen </w:t>
      </w:r>
      <w:r w:rsidR="00FA483B">
        <w:rPr>
          <w:rFonts w:asciiTheme="majorBidi" w:hAnsiTheme="majorBidi" w:cstheme="majorBidi"/>
        </w:rPr>
        <w:t xml:space="preserve">the </w:t>
      </w:r>
      <w:r w:rsidR="005E3088" w:rsidRPr="00135FA7">
        <w:rPr>
          <w:rFonts w:asciiTheme="majorBidi" w:hAnsiTheme="majorBidi" w:cstheme="majorBidi"/>
        </w:rPr>
        <w:t>transparency, accountability</w:t>
      </w:r>
      <w:r w:rsidR="00FA483B">
        <w:rPr>
          <w:rFonts w:asciiTheme="majorBidi" w:hAnsiTheme="majorBidi" w:cstheme="majorBidi"/>
        </w:rPr>
        <w:t xml:space="preserve"> and</w:t>
      </w:r>
      <w:r w:rsidR="005E3088" w:rsidRPr="00135FA7">
        <w:rPr>
          <w:rFonts w:asciiTheme="majorBidi" w:hAnsiTheme="majorBidi" w:cstheme="majorBidi"/>
        </w:rPr>
        <w:t xml:space="preserve"> ownership</w:t>
      </w:r>
      <w:r w:rsidR="00FA483B">
        <w:rPr>
          <w:rFonts w:asciiTheme="majorBidi" w:hAnsiTheme="majorBidi" w:cstheme="majorBidi"/>
        </w:rPr>
        <w:t xml:space="preserve"> of</w:t>
      </w:r>
      <w:r w:rsidR="005E3088" w:rsidRPr="00135FA7">
        <w:rPr>
          <w:rFonts w:asciiTheme="majorBidi" w:hAnsiTheme="majorBidi" w:cstheme="majorBidi"/>
        </w:rPr>
        <w:t xml:space="preserve"> and confidence in the Multilateral Mechanism and the Cali Fund.</w:t>
      </w:r>
    </w:p>
    <w:p w14:paraId="38E55830" w14:textId="674A985E" w:rsidR="00506677" w:rsidRPr="00135FA7" w:rsidRDefault="00BC255B" w:rsidP="00BD7760">
      <w:pPr>
        <w:pStyle w:val="CBDH3"/>
      </w:pPr>
      <w:r w:rsidRPr="00135FA7">
        <w:t>3.</w:t>
      </w:r>
      <w:r w:rsidR="0062033A" w:rsidRPr="00135FA7">
        <w:tab/>
      </w:r>
      <w:r w:rsidR="00506677" w:rsidRPr="00135FA7">
        <w:t xml:space="preserve">Communication </w:t>
      </w:r>
      <w:r w:rsidR="00E41368">
        <w:t>s</w:t>
      </w:r>
      <w:r w:rsidR="00506677" w:rsidRPr="00135FA7">
        <w:t xml:space="preserve">trategy </w:t>
      </w:r>
    </w:p>
    <w:p w14:paraId="68A2C7B9" w14:textId="50A499BC" w:rsidR="005E3088" w:rsidRPr="00BD7760" w:rsidRDefault="005E3088" w:rsidP="00BD7760">
      <w:pPr>
        <w:pStyle w:val="CBDNormalNumber"/>
        <w:pBdr>
          <w:top w:val="nil"/>
          <w:left w:val="nil"/>
          <w:bottom w:val="nil"/>
          <w:right w:val="nil"/>
          <w:between w:val="nil"/>
          <w:bar w:val="nil"/>
        </w:pBdr>
        <w:tabs>
          <w:tab w:val="num" w:pos="1134"/>
        </w:tabs>
        <w:rPr>
          <w:rFonts w:asciiTheme="majorBidi" w:hAnsiTheme="majorBidi" w:cstheme="majorBidi"/>
        </w:rPr>
      </w:pPr>
      <w:r w:rsidRPr="007E5264">
        <w:rPr>
          <w:rStyle w:val="Hyperlink1"/>
          <w:rFonts w:asciiTheme="majorBidi" w:hAnsiTheme="majorBidi" w:cstheme="majorBidi"/>
        </w:rPr>
        <w:t xml:space="preserve">The Steering Committee, with the support of the interim Secretariat, developed and launched a Cali Fund logo and branding materials (see </w:t>
      </w:r>
      <w:r w:rsidR="00017329" w:rsidRPr="007E5264">
        <w:rPr>
          <w:rStyle w:val="Hyperlink1"/>
          <w:rFonts w:asciiTheme="majorBidi" w:hAnsiTheme="majorBidi" w:cstheme="majorBidi"/>
        </w:rPr>
        <w:t>a</w:t>
      </w:r>
      <w:r w:rsidRPr="007E5264">
        <w:rPr>
          <w:rStyle w:val="Hyperlink1"/>
          <w:rFonts w:asciiTheme="majorBidi" w:hAnsiTheme="majorBidi" w:cstheme="majorBidi"/>
        </w:rPr>
        <w:t>nnex II)</w:t>
      </w:r>
      <w:r w:rsidRPr="00BD7760">
        <w:rPr>
          <w:rStyle w:val="None"/>
          <w:rFonts w:asciiTheme="majorBidi" w:hAnsiTheme="majorBidi" w:cstheme="majorBidi"/>
        </w:rPr>
        <w:t>.</w:t>
      </w:r>
      <w:r w:rsidRPr="007E5264">
        <w:rPr>
          <w:rStyle w:val="Hyperlink1"/>
          <w:rFonts w:asciiTheme="majorBidi" w:hAnsiTheme="majorBidi" w:cstheme="majorBidi"/>
        </w:rPr>
        <w:t xml:space="preserve"> More broadly, the Committee offers its reflections on </w:t>
      </w:r>
      <w:r w:rsidR="00FD1017" w:rsidRPr="007E5264">
        <w:rPr>
          <w:rStyle w:val="Hyperlink1"/>
          <w:rFonts w:asciiTheme="majorBidi" w:hAnsiTheme="majorBidi" w:cstheme="majorBidi"/>
        </w:rPr>
        <w:t xml:space="preserve">the </w:t>
      </w:r>
      <w:r w:rsidRPr="007E5264">
        <w:rPr>
          <w:rStyle w:val="Hyperlink1"/>
          <w:rFonts w:asciiTheme="majorBidi" w:hAnsiTheme="majorBidi" w:cstheme="majorBidi"/>
        </w:rPr>
        <w:t>communication of the</w:t>
      </w:r>
      <w:r w:rsidR="00FD1017" w:rsidRPr="007E5264">
        <w:rPr>
          <w:rStyle w:val="Hyperlink1"/>
          <w:rFonts w:asciiTheme="majorBidi" w:hAnsiTheme="majorBidi" w:cstheme="majorBidi"/>
        </w:rPr>
        <w:t xml:space="preserve"> work of the </w:t>
      </w:r>
      <w:r w:rsidRPr="007E5264">
        <w:rPr>
          <w:rStyle w:val="Hyperlink1"/>
          <w:rFonts w:asciiTheme="majorBidi" w:hAnsiTheme="majorBidi" w:cstheme="majorBidi"/>
        </w:rPr>
        <w:t xml:space="preserve">Committee. </w:t>
      </w:r>
    </w:p>
    <w:p w14:paraId="47D5060F" w14:textId="2B27D0C7" w:rsidR="005E3088" w:rsidRPr="00135FA7"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sidRPr="00135FA7">
        <w:rPr>
          <w:rStyle w:val="Hyperlink1"/>
          <w:rFonts w:asciiTheme="majorBidi" w:hAnsiTheme="majorBidi" w:cstheme="majorBidi"/>
        </w:rPr>
        <w:t>The Steering Committee note</w:t>
      </w:r>
      <w:r w:rsidR="00B5116B">
        <w:rPr>
          <w:rStyle w:val="Hyperlink1"/>
          <w:rFonts w:asciiTheme="majorBidi" w:hAnsiTheme="majorBidi" w:cstheme="majorBidi"/>
        </w:rPr>
        <w:t>s</w:t>
      </w:r>
      <w:r w:rsidRPr="00135FA7">
        <w:rPr>
          <w:rStyle w:val="Hyperlink1"/>
          <w:rFonts w:asciiTheme="majorBidi" w:hAnsiTheme="majorBidi" w:cstheme="majorBidi"/>
        </w:rPr>
        <w:t xml:space="preserve"> that the negotiations at the seventh meeting of the Subsidiary Body on Implementation</w:t>
      </w:r>
      <w:r w:rsidR="00631406">
        <w:rPr>
          <w:rStyle w:val="Hyperlink1"/>
          <w:rFonts w:asciiTheme="majorBidi" w:hAnsiTheme="majorBidi" w:cstheme="majorBidi"/>
        </w:rPr>
        <w:t>,</w:t>
      </w:r>
      <w:r w:rsidRPr="00135FA7">
        <w:rPr>
          <w:rStyle w:val="Hyperlink1"/>
          <w:rFonts w:asciiTheme="majorBidi" w:hAnsiTheme="majorBidi" w:cstheme="majorBidi"/>
        </w:rPr>
        <w:t xml:space="preserve"> as well as numerous bilateral interactions</w:t>
      </w:r>
      <w:r w:rsidR="00631406">
        <w:rPr>
          <w:rStyle w:val="Hyperlink1"/>
          <w:rFonts w:asciiTheme="majorBidi" w:hAnsiTheme="majorBidi" w:cstheme="majorBidi"/>
        </w:rPr>
        <w:t>,</w:t>
      </w:r>
      <w:r w:rsidRPr="00135FA7">
        <w:rPr>
          <w:rStyle w:val="Hyperlink1"/>
          <w:rFonts w:asciiTheme="majorBidi" w:hAnsiTheme="majorBidi" w:cstheme="majorBidi"/>
        </w:rPr>
        <w:t xml:space="preserve"> indicate a lack of adequate communication of the work of the Committee, and </w:t>
      </w:r>
      <w:r w:rsidR="00B70CF1">
        <w:rPr>
          <w:rStyle w:val="Hyperlink1"/>
          <w:rFonts w:asciiTheme="majorBidi" w:hAnsiTheme="majorBidi" w:cstheme="majorBidi"/>
        </w:rPr>
        <w:t>consequently</w:t>
      </w:r>
      <w:r w:rsidRPr="00135FA7">
        <w:rPr>
          <w:rStyle w:val="Hyperlink1"/>
          <w:rFonts w:asciiTheme="majorBidi" w:hAnsiTheme="majorBidi" w:cstheme="majorBidi"/>
        </w:rPr>
        <w:t xml:space="preserve"> of the interim Secretariat, on various aspects of setting up and running the Multilateral Mechanism and its Cali Fund.</w:t>
      </w:r>
      <w:r w:rsidR="00244BE2">
        <w:rPr>
          <w:rStyle w:val="Hyperlink1"/>
          <w:rFonts w:asciiTheme="majorBidi" w:hAnsiTheme="majorBidi" w:cstheme="majorBidi"/>
        </w:rPr>
        <w:t xml:space="preserve"> </w:t>
      </w:r>
    </w:p>
    <w:p w14:paraId="52563EF8" w14:textId="69486B04" w:rsidR="005E3088" w:rsidRPr="00135FA7"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sidRPr="00135FA7">
        <w:rPr>
          <w:rStyle w:val="Hyperlink1"/>
          <w:rFonts w:asciiTheme="majorBidi" w:hAnsiTheme="majorBidi" w:cstheme="majorBidi"/>
        </w:rPr>
        <w:t xml:space="preserve">Going forward, the Steering Committee will </w:t>
      </w:r>
      <w:r w:rsidR="00F05B99">
        <w:rPr>
          <w:rStyle w:val="Hyperlink1"/>
          <w:rFonts w:asciiTheme="majorBidi" w:hAnsiTheme="majorBidi" w:cstheme="majorBidi"/>
        </w:rPr>
        <w:t>pr</w:t>
      </w:r>
      <w:r w:rsidR="00ED6885">
        <w:rPr>
          <w:rStyle w:val="Hyperlink1"/>
          <w:rFonts w:asciiTheme="majorBidi" w:hAnsiTheme="majorBidi" w:cstheme="majorBidi"/>
        </w:rPr>
        <w:t>i</w:t>
      </w:r>
      <w:r w:rsidR="00F05B99">
        <w:rPr>
          <w:rStyle w:val="Hyperlink1"/>
          <w:rFonts w:asciiTheme="majorBidi" w:hAnsiTheme="majorBidi" w:cstheme="majorBidi"/>
        </w:rPr>
        <w:t xml:space="preserve">oritize </w:t>
      </w:r>
      <w:r w:rsidR="00817F8D">
        <w:rPr>
          <w:rStyle w:val="Hyperlink1"/>
          <w:rFonts w:asciiTheme="majorBidi" w:hAnsiTheme="majorBidi" w:cstheme="majorBidi"/>
        </w:rPr>
        <w:t>efforts to report</w:t>
      </w:r>
      <w:r w:rsidR="00220D10">
        <w:rPr>
          <w:rStyle w:val="Hyperlink1"/>
          <w:rFonts w:asciiTheme="majorBidi" w:hAnsiTheme="majorBidi" w:cstheme="majorBidi"/>
        </w:rPr>
        <w:t xml:space="preserve"> </w:t>
      </w:r>
      <w:r w:rsidRPr="00135FA7">
        <w:rPr>
          <w:rStyle w:val="Hyperlink1"/>
          <w:rFonts w:asciiTheme="majorBidi" w:hAnsiTheme="majorBidi" w:cstheme="majorBidi"/>
        </w:rPr>
        <w:t xml:space="preserve">back to </w:t>
      </w:r>
      <w:r w:rsidR="0069501C">
        <w:rPr>
          <w:rStyle w:val="Hyperlink1"/>
          <w:rFonts w:asciiTheme="majorBidi" w:hAnsiTheme="majorBidi" w:cstheme="majorBidi"/>
        </w:rPr>
        <w:t xml:space="preserve">relevant </w:t>
      </w:r>
      <w:r w:rsidR="00E6437C">
        <w:rPr>
          <w:rStyle w:val="Hyperlink1"/>
          <w:rFonts w:asciiTheme="majorBidi" w:hAnsiTheme="majorBidi" w:cstheme="majorBidi"/>
        </w:rPr>
        <w:t>constituencies</w:t>
      </w:r>
      <w:r w:rsidR="00E846E7">
        <w:rPr>
          <w:rStyle w:val="Hyperlink1"/>
          <w:rFonts w:asciiTheme="majorBidi" w:hAnsiTheme="majorBidi" w:cstheme="majorBidi"/>
        </w:rPr>
        <w:t xml:space="preserve"> on the work of the Committee</w:t>
      </w:r>
      <w:r w:rsidRPr="00135FA7">
        <w:rPr>
          <w:rStyle w:val="Hyperlink1"/>
          <w:rFonts w:asciiTheme="majorBidi" w:hAnsiTheme="majorBidi" w:cstheme="majorBidi"/>
        </w:rPr>
        <w:t>.</w:t>
      </w:r>
      <w:r w:rsidR="00817F8D">
        <w:rPr>
          <w:rStyle w:val="Hyperlink1"/>
          <w:rFonts w:asciiTheme="majorBidi" w:hAnsiTheme="majorBidi" w:cstheme="majorBidi"/>
        </w:rPr>
        <w:t xml:space="preserve"> </w:t>
      </w:r>
      <w:r w:rsidR="00A1246A" w:rsidRPr="00135FA7">
        <w:rPr>
          <w:rStyle w:val="Hyperlink1"/>
          <w:rFonts w:asciiTheme="majorBidi" w:hAnsiTheme="majorBidi" w:cstheme="majorBidi"/>
        </w:rPr>
        <w:t>In addition</w:t>
      </w:r>
      <w:r w:rsidRPr="00135FA7">
        <w:rPr>
          <w:rStyle w:val="Hyperlink1"/>
          <w:rFonts w:asciiTheme="majorBidi" w:hAnsiTheme="majorBidi" w:cstheme="majorBidi"/>
        </w:rPr>
        <w:t xml:space="preserve">, clear linkages can be made </w:t>
      </w:r>
      <w:r w:rsidR="006F160C">
        <w:rPr>
          <w:rStyle w:val="Hyperlink1"/>
          <w:rFonts w:asciiTheme="majorBidi" w:hAnsiTheme="majorBidi" w:cstheme="majorBidi"/>
        </w:rPr>
        <w:t>between</w:t>
      </w:r>
      <w:r w:rsidR="006F160C" w:rsidRPr="00135FA7">
        <w:rPr>
          <w:rStyle w:val="Hyperlink1"/>
          <w:rFonts w:asciiTheme="majorBidi" w:hAnsiTheme="majorBidi" w:cstheme="majorBidi"/>
        </w:rPr>
        <w:t xml:space="preserve"> </w:t>
      </w:r>
      <w:r w:rsidRPr="00135FA7">
        <w:rPr>
          <w:rStyle w:val="Hyperlink1"/>
          <w:rFonts w:asciiTheme="majorBidi" w:hAnsiTheme="majorBidi" w:cstheme="majorBidi"/>
        </w:rPr>
        <w:t xml:space="preserve">the low staffing of the interim Secretariat and its subsequent lack of resources for communication and outreach. Resources should also be prioritized for the purpose of building a common understanding </w:t>
      </w:r>
      <w:r w:rsidR="00965CF1">
        <w:rPr>
          <w:rStyle w:val="Hyperlink1"/>
          <w:rFonts w:asciiTheme="majorBidi" w:hAnsiTheme="majorBidi" w:cstheme="majorBidi"/>
        </w:rPr>
        <w:t>of</w:t>
      </w:r>
      <w:r w:rsidR="00965CF1" w:rsidRPr="00135FA7">
        <w:rPr>
          <w:rStyle w:val="Hyperlink1"/>
          <w:rFonts w:asciiTheme="majorBidi" w:hAnsiTheme="majorBidi" w:cstheme="majorBidi"/>
        </w:rPr>
        <w:t xml:space="preserve"> </w:t>
      </w:r>
      <w:r w:rsidRPr="00135FA7">
        <w:rPr>
          <w:rStyle w:val="Hyperlink1"/>
          <w:rFonts w:asciiTheme="majorBidi" w:hAnsiTheme="majorBidi" w:cstheme="majorBidi"/>
        </w:rPr>
        <w:t xml:space="preserve">the governance architecture, the legal and operational basis for the respective roles of each actor </w:t>
      </w:r>
      <w:r w:rsidRPr="00135FA7">
        <w:rPr>
          <w:rStyle w:val="Hyperlink1"/>
          <w:rFonts w:asciiTheme="majorBidi" w:hAnsiTheme="majorBidi" w:cstheme="majorBidi"/>
        </w:rPr>
        <w:lastRenderedPageBreak/>
        <w:t>and the relationship between Committee decision-making and guidance from the Conference of the Parties. This will</w:t>
      </w:r>
      <w:r w:rsidR="00CE4FB6">
        <w:rPr>
          <w:rStyle w:val="Hyperlink1"/>
          <w:rFonts w:asciiTheme="majorBidi" w:hAnsiTheme="majorBidi" w:cstheme="majorBidi"/>
        </w:rPr>
        <w:t>,</w:t>
      </w:r>
      <w:r w:rsidRPr="00135FA7">
        <w:rPr>
          <w:rStyle w:val="Hyperlink1"/>
          <w:rFonts w:asciiTheme="majorBidi" w:hAnsiTheme="majorBidi" w:cstheme="majorBidi"/>
        </w:rPr>
        <w:t xml:space="preserve"> in turn</w:t>
      </w:r>
      <w:r w:rsidR="00CE4FB6">
        <w:rPr>
          <w:rStyle w:val="Hyperlink1"/>
          <w:rFonts w:asciiTheme="majorBidi" w:hAnsiTheme="majorBidi" w:cstheme="majorBidi"/>
        </w:rPr>
        <w:t>,</w:t>
      </w:r>
      <w:r w:rsidRPr="00135FA7">
        <w:rPr>
          <w:rStyle w:val="Hyperlink1"/>
          <w:rFonts w:asciiTheme="majorBidi" w:hAnsiTheme="majorBidi" w:cstheme="majorBidi"/>
        </w:rPr>
        <w:t xml:space="preserve"> positively influence the political buy-in from the Parties </w:t>
      </w:r>
      <w:r w:rsidR="005342DD">
        <w:rPr>
          <w:rStyle w:val="Hyperlink1"/>
          <w:rFonts w:asciiTheme="majorBidi" w:hAnsiTheme="majorBidi" w:cstheme="majorBidi"/>
        </w:rPr>
        <w:t>on</w:t>
      </w:r>
      <w:r w:rsidR="005342DD" w:rsidRPr="00135FA7">
        <w:rPr>
          <w:rStyle w:val="Hyperlink1"/>
          <w:rFonts w:asciiTheme="majorBidi" w:hAnsiTheme="majorBidi" w:cstheme="majorBidi"/>
        </w:rPr>
        <w:t xml:space="preserve"> </w:t>
      </w:r>
      <w:r w:rsidRPr="00135FA7">
        <w:rPr>
          <w:rStyle w:val="Hyperlink1"/>
          <w:rFonts w:asciiTheme="majorBidi" w:hAnsiTheme="majorBidi" w:cstheme="majorBidi"/>
        </w:rPr>
        <w:t>the Multilateral Mechanism</w:t>
      </w:r>
      <w:r w:rsidR="00113C72">
        <w:rPr>
          <w:rStyle w:val="Hyperlink1"/>
          <w:rFonts w:asciiTheme="majorBidi" w:hAnsiTheme="majorBidi" w:cstheme="majorBidi"/>
        </w:rPr>
        <w:t xml:space="preserve"> and its</w:t>
      </w:r>
      <w:r w:rsidRPr="00135FA7">
        <w:rPr>
          <w:rStyle w:val="Hyperlink1"/>
          <w:rFonts w:asciiTheme="majorBidi" w:hAnsiTheme="majorBidi" w:cstheme="majorBidi"/>
        </w:rPr>
        <w:t xml:space="preserve"> Cali Fund, governing body and Secretariat. </w:t>
      </w:r>
    </w:p>
    <w:p w14:paraId="4A204DAB" w14:textId="620E4CE1" w:rsidR="00506677" w:rsidRPr="00135FA7" w:rsidRDefault="00BC255B" w:rsidP="00BD7760">
      <w:pPr>
        <w:pStyle w:val="CBDH3"/>
      </w:pPr>
      <w:r w:rsidRPr="00135FA7">
        <w:t>4.</w:t>
      </w:r>
      <w:r w:rsidR="00893D40" w:rsidRPr="00135FA7">
        <w:tab/>
      </w:r>
      <w:r w:rsidR="00506677" w:rsidRPr="00135FA7">
        <w:t>Certificates</w:t>
      </w:r>
    </w:p>
    <w:p w14:paraId="6E18B7FF" w14:textId="51A32AAE" w:rsidR="005E3088" w:rsidRPr="00135FA7" w:rsidRDefault="004B7FCB" w:rsidP="00BD7760">
      <w:pPr>
        <w:pStyle w:val="CBDNormalNumber"/>
        <w:pBdr>
          <w:top w:val="nil"/>
          <w:left w:val="nil"/>
          <w:bottom w:val="nil"/>
          <w:right w:val="nil"/>
          <w:between w:val="nil"/>
          <w:bar w:val="nil"/>
        </w:pBdr>
        <w:tabs>
          <w:tab w:val="num" w:pos="1134"/>
        </w:tabs>
        <w:rPr>
          <w:rFonts w:asciiTheme="majorBidi" w:hAnsiTheme="majorBidi" w:cstheme="majorBidi"/>
        </w:rPr>
      </w:pPr>
      <w:r>
        <w:rPr>
          <w:rStyle w:val="Hyperlink1"/>
          <w:rFonts w:asciiTheme="majorBidi" w:hAnsiTheme="majorBidi" w:cstheme="majorBidi"/>
        </w:rPr>
        <w:t xml:space="preserve">Pursuant to </w:t>
      </w:r>
      <w:r w:rsidR="000E4E4A">
        <w:rPr>
          <w:rStyle w:val="Hyperlink1"/>
          <w:rFonts w:asciiTheme="majorBidi" w:hAnsiTheme="majorBidi" w:cstheme="majorBidi"/>
        </w:rPr>
        <w:t>paragraph 15 of</w:t>
      </w:r>
      <w:r w:rsidR="005E3088" w:rsidRPr="00135FA7">
        <w:rPr>
          <w:rStyle w:val="Hyperlink1"/>
          <w:rFonts w:asciiTheme="majorBidi" w:hAnsiTheme="majorBidi" w:cstheme="majorBidi"/>
        </w:rPr>
        <w:t xml:space="preserve"> the annex to decision </w:t>
      </w:r>
      <w:hyperlink r:id="rId40" w:history="1">
        <w:hyperlink r:id="rId41" w:history="1">
          <w:r w:rsidR="00F13874" w:rsidRPr="00BD7760">
            <w:rPr>
              <w:rStyle w:val="Hyperlink0"/>
              <w:rFonts w:asciiTheme="majorBidi" w:eastAsia="Arial Unicode MS" w:hAnsiTheme="majorBidi" w:cstheme="majorBidi"/>
              <w:lang w:val="en-GB"/>
            </w:rPr>
            <w:t>16/2</w:t>
          </w:r>
        </w:hyperlink>
      </w:hyperlink>
      <w:r w:rsidR="005E3088" w:rsidRPr="00135FA7">
        <w:rPr>
          <w:rStyle w:val="Hyperlink1"/>
          <w:rFonts w:asciiTheme="majorBidi" w:hAnsiTheme="majorBidi" w:cstheme="majorBidi"/>
        </w:rPr>
        <w:t xml:space="preserve">, contributors making monetary payments to the </w:t>
      </w:r>
      <w:r w:rsidR="000E7308" w:rsidRPr="00135FA7">
        <w:rPr>
          <w:rStyle w:val="Hyperlink1"/>
          <w:rFonts w:asciiTheme="majorBidi" w:hAnsiTheme="majorBidi" w:cstheme="majorBidi"/>
        </w:rPr>
        <w:t xml:space="preserve">Cali </w:t>
      </w:r>
      <w:r w:rsidR="005E3088" w:rsidRPr="00135FA7">
        <w:rPr>
          <w:rStyle w:val="Hyperlink1"/>
          <w:rFonts w:asciiTheme="majorBidi" w:hAnsiTheme="majorBidi" w:cstheme="majorBidi"/>
        </w:rPr>
        <w:t xml:space="preserve">Fund in line with the modalities in decision </w:t>
      </w:r>
      <w:hyperlink r:id="rId42" w:history="1">
        <w:hyperlink r:id="rId43" w:history="1">
          <w:r w:rsidR="00F13874" w:rsidRPr="00BD7760">
            <w:rPr>
              <w:rStyle w:val="Hyperlink0"/>
              <w:rFonts w:asciiTheme="majorBidi" w:eastAsia="Arial Unicode MS" w:hAnsiTheme="majorBidi" w:cstheme="majorBidi"/>
              <w:lang w:val="en-GB"/>
            </w:rPr>
            <w:t>16/2</w:t>
          </w:r>
        </w:hyperlink>
      </w:hyperlink>
      <w:r w:rsidR="005E3088" w:rsidRPr="00135FA7">
        <w:rPr>
          <w:rStyle w:val="Hyperlink1"/>
          <w:rFonts w:asciiTheme="majorBidi" w:hAnsiTheme="majorBidi" w:cstheme="majorBidi"/>
        </w:rPr>
        <w:t xml:space="preserve"> will receive a certificate that excludes </w:t>
      </w:r>
      <w:r w:rsidR="00186DA0">
        <w:rPr>
          <w:rStyle w:val="Hyperlink1"/>
          <w:rFonts w:asciiTheme="majorBidi" w:hAnsiTheme="majorBidi" w:cstheme="majorBidi"/>
        </w:rPr>
        <w:t>them</w:t>
      </w:r>
      <w:r w:rsidR="00186DA0" w:rsidRPr="00135FA7">
        <w:rPr>
          <w:rStyle w:val="Hyperlink1"/>
          <w:rFonts w:asciiTheme="majorBidi" w:hAnsiTheme="majorBidi" w:cstheme="majorBidi"/>
        </w:rPr>
        <w:t xml:space="preserve"> </w:t>
      </w:r>
      <w:r w:rsidR="005E3088" w:rsidRPr="00135FA7">
        <w:rPr>
          <w:rStyle w:val="Hyperlink1"/>
          <w:rFonts w:asciiTheme="majorBidi" w:hAnsiTheme="majorBidi" w:cstheme="majorBidi"/>
        </w:rPr>
        <w:t xml:space="preserve">from any expectation to share </w:t>
      </w:r>
      <w:r w:rsidR="00C2168D">
        <w:rPr>
          <w:rStyle w:val="Hyperlink1"/>
          <w:rFonts w:asciiTheme="majorBidi" w:hAnsiTheme="majorBidi" w:cstheme="majorBidi"/>
        </w:rPr>
        <w:t xml:space="preserve">further </w:t>
      </w:r>
      <w:r w:rsidR="005E3088" w:rsidRPr="00135FA7">
        <w:rPr>
          <w:rStyle w:val="Hyperlink1"/>
          <w:rFonts w:asciiTheme="majorBidi" w:hAnsiTheme="majorBidi" w:cstheme="majorBidi"/>
        </w:rPr>
        <w:t xml:space="preserve">monetary benefits from the use of digital sequence information on genetic resources within the scope of the Multilateral Mechanism for that year. </w:t>
      </w:r>
    </w:p>
    <w:p w14:paraId="455792BE" w14:textId="4B70E59A" w:rsidR="005E3088" w:rsidRPr="00135FA7" w:rsidRDefault="00A52DF2" w:rsidP="00461C79">
      <w:pPr>
        <w:pStyle w:val="CBDNormalNumber"/>
        <w:pBdr>
          <w:top w:val="nil"/>
          <w:left w:val="nil"/>
          <w:bottom w:val="nil"/>
          <w:right w:val="nil"/>
          <w:between w:val="nil"/>
          <w:bar w:val="nil"/>
        </w:pBdr>
        <w:tabs>
          <w:tab w:val="num" w:pos="1134"/>
        </w:tabs>
        <w:rPr>
          <w:rFonts w:asciiTheme="majorBidi" w:hAnsiTheme="majorBidi" w:cstheme="majorBidi"/>
        </w:rPr>
      </w:pPr>
      <w:r>
        <w:rPr>
          <w:rStyle w:val="Hyperlink1"/>
          <w:rFonts w:asciiTheme="majorBidi" w:hAnsiTheme="majorBidi" w:cstheme="majorBidi"/>
        </w:rPr>
        <w:t>In p</w:t>
      </w:r>
      <w:r w:rsidR="005E3088" w:rsidRPr="00135FA7">
        <w:rPr>
          <w:rStyle w:val="Hyperlink1"/>
          <w:rFonts w:asciiTheme="majorBidi" w:hAnsiTheme="majorBidi" w:cstheme="majorBidi"/>
        </w:rPr>
        <w:t>aragraph 26 of the same annex</w:t>
      </w:r>
      <w:r>
        <w:rPr>
          <w:rStyle w:val="Hyperlink1"/>
          <w:rFonts w:asciiTheme="majorBidi" w:hAnsiTheme="majorBidi" w:cstheme="majorBidi"/>
        </w:rPr>
        <w:t>,</w:t>
      </w:r>
      <w:r w:rsidR="005E3088" w:rsidRPr="00135FA7">
        <w:rPr>
          <w:rStyle w:val="Hyperlink1"/>
          <w:rFonts w:asciiTheme="majorBidi" w:hAnsiTheme="majorBidi" w:cstheme="majorBidi"/>
        </w:rPr>
        <w:t xml:space="preserve"> Parties </w:t>
      </w:r>
      <w:r>
        <w:rPr>
          <w:rStyle w:val="Hyperlink1"/>
          <w:rFonts w:asciiTheme="majorBidi" w:hAnsiTheme="majorBidi" w:cstheme="majorBidi"/>
        </w:rPr>
        <w:t>that</w:t>
      </w:r>
      <w:r w:rsidR="005E3088" w:rsidRPr="00135FA7">
        <w:rPr>
          <w:rStyle w:val="Hyperlink1"/>
          <w:rFonts w:asciiTheme="majorBidi" w:hAnsiTheme="majorBidi" w:cstheme="majorBidi"/>
        </w:rPr>
        <w:t xml:space="preserve"> have </w:t>
      </w:r>
      <w:r w:rsidR="00DA7099">
        <w:rPr>
          <w:rStyle w:val="Hyperlink1"/>
          <w:rFonts w:asciiTheme="majorBidi" w:hAnsiTheme="majorBidi" w:cstheme="majorBidi"/>
        </w:rPr>
        <w:t xml:space="preserve">put </w:t>
      </w:r>
      <w:r w:rsidR="005E3088" w:rsidRPr="00135FA7">
        <w:rPr>
          <w:rStyle w:val="Hyperlink1"/>
          <w:rFonts w:asciiTheme="majorBidi" w:hAnsiTheme="majorBidi" w:cstheme="majorBidi"/>
        </w:rPr>
        <w:t>in place national access and benefit-sharing measures</w:t>
      </w:r>
      <w:r w:rsidR="00DA7099">
        <w:rPr>
          <w:rStyle w:val="Hyperlink1"/>
          <w:rFonts w:asciiTheme="majorBidi" w:hAnsiTheme="majorBidi" w:cstheme="majorBidi"/>
        </w:rPr>
        <w:t xml:space="preserve"> are invited</w:t>
      </w:r>
      <w:r w:rsidR="005E3088" w:rsidRPr="00135FA7">
        <w:rPr>
          <w:rStyle w:val="Hyperlink1"/>
          <w:rFonts w:asciiTheme="majorBidi" w:hAnsiTheme="majorBidi" w:cstheme="majorBidi"/>
        </w:rPr>
        <w:t xml:space="preserve"> to align these with the Multilateral Mechanism, such that there is no duplication of expectations to share the benefits arising from the use of digital sequence information on genetic resources under the Multilateral Mechanism. </w:t>
      </w:r>
    </w:p>
    <w:p w14:paraId="4BA56C72" w14:textId="578725BF" w:rsidR="005E3088" w:rsidRPr="00135FA7"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sidRPr="00135FA7">
        <w:rPr>
          <w:rStyle w:val="Hyperlink1"/>
          <w:rFonts w:asciiTheme="majorBidi" w:hAnsiTheme="majorBidi" w:cstheme="majorBidi"/>
        </w:rPr>
        <w:t xml:space="preserve">In paragraphs 9 and 10 of decision </w:t>
      </w:r>
      <w:hyperlink r:id="rId44" w:history="1">
        <w:r w:rsidRPr="00BD7760">
          <w:rPr>
            <w:rStyle w:val="Hyperlink0"/>
            <w:rFonts w:asciiTheme="majorBidi" w:eastAsia="Arial Unicode MS" w:hAnsiTheme="majorBidi" w:cstheme="majorBidi"/>
            <w:lang w:val="en-GB"/>
          </w:rPr>
          <w:t>15/9</w:t>
        </w:r>
      </w:hyperlink>
      <w:r w:rsidRPr="00135FA7">
        <w:rPr>
          <w:rStyle w:val="Hyperlink1"/>
          <w:rFonts w:asciiTheme="majorBidi" w:hAnsiTheme="majorBidi" w:cstheme="majorBidi"/>
        </w:rPr>
        <w:t>, the Conference of the Parties set out criteria</w:t>
      </w:r>
      <w:r w:rsidR="00A8746E">
        <w:rPr>
          <w:rStyle w:val="FootnoteReference"/>
          <w:rFonts w:asciiTheme="majorBidi" w:hAnsiTheme="majorBidi" w:cstheme="majorBidi"/>
        </w:rPr>
        <w:footnoteReference w:id="16"/>
      </w:r>
      <w:r w:rsidRPr="00135FA7">
        <w:rPr>
          <w:rStyle w:val="Hyperlink1"/>
          <w:rFonts w:asciiTheme="majorBidi" w:hAnsiTheme="majorBidi" w:cstheme="majorBidi"/>
        </w:rPr>
        <w:t xml:space="preserve"> </w:t>
      </w:r>
      <w:r w:rsidR="00263D0A">
        <w:rPr>
          <w:rStyle w:val="Hyperlink1"/>
          <w:rFonts w:asciiTheme="majorBidi" w:hAnsiTheme="majorBidi" w:cstheme="majorBidi"/>
        </w:rPr>
        <w:t xml:space="preserve">to ensure </w:t>
      </w:r>
      <w:r w:rsidR="00263D0A" w:rsidRPr="00263D0A">
        <w:rPr>
          <w:rStyle w:val="Hyperlink1"/>
          <w:rFonts w:asciiTheme="majorBidi" w:hAnsiTheme="majorBidi" w:cstheme="majorBidi"/>
        </w:rPr>
        <w:t>fair and equitable benefit-sharing on digital sequence information on genetic resources</w:t>
      </w:r>
      <w:r w:rsidR="00263D0A">
        <w:rPr>
          <w:rStyle w:val="Hyperlink1"/>
          <w:rFonts w:asciiTheme="majorBidi" w:hAnsiTheme="majorBidi" w:cstheme="majorBidi"/>
        </w:rPr>
        <w:t xml:space="preserve"> through the Multilateral Mechanism</w:t>
      </w:r>
      <w:r w:rsidR="003365F0">
        <w:rPr>
          <w:rStyle w:val="Hyperlink1"/>
          <w:rFonts w:asciiTheme="majorBidi" w:hAnsiTheme="majorBidi" w:cstheme="majorBidi"/>
        </w:rPr>
        <w:t>. More specifically,</w:t>
      </w:r>
      <w:r w:rsidR="005E3EB8">
        <w:rPr>
          <w:rStyle w:val="Hyperlink1"/>
          <w:rFonts w:asciiTheme="majorBidi" w:hAnsiTheme="majorBidi" w:cstheme="majorBidi"/>
        </w:rPr>
        <w:t xml:space="preserve"> the </w:t>
      </w:r>
      <w:r w:rsidR="00891EAD">
        <w:rPr>
          <w:rStyle w:val="Hyperlink1"/>
          <w:rFonts w:asciiTheme="majorBidi" w:hAnsiTheme="majorBidi" w:cstheme="majorBidi"/>
        </w:rPr>
        <w:t xml:space="preserve">Multilateral </w:t>
      </w:r>
      <w:r w:rsidR="005E3EB8">
        <w:rPr>
          <w:rStyle w:val="Hyperlink1"/>
          <w:rFonts w:asciiTheme="majorBidi" w:hAnsiTheme="majorBidi" w:cstheme="majorBidi"/>
        </w:rPr>
        <w:t>Mechanism should</w:t>
      </w:r>
      <w:r w:rsidR="00191C99">
        <w:rPr>
          <w:rStyle w:val="Hyperlink1"/>
          <w:rFonts w:asciiTheme="majorBidi" w:hAnsiTheme="majorBidi" w:cstheme="majorBidi"/>
        </w:rPr>
        <w:t>:</w:t>
      </w:r>
      <w:r w:rsidR="005E3EB8">
        <w:rPr>
          <w:rStyle w:val="Hyperlink1"/>
          <w:rFonts w:asciiTheme="majorBidi" w:hAnsiTheme="majorBidi" w:cstheme="majorBidi"/>
        </w:rPr>
        <w:t xml:space="preserve"> be</w:t>
      </w:r>
      <w:r w:rsidRPr="00135FA7">
        <w:rPr>
          <w:rStyle w:val="Hyperlink1"/>
          <w:rFonts w:asciiTheme="majorBidi" w:hAnsiTheme="majorBidi" w:cstheme="majorBidi"/>
        </w:rPr>
        <w:t xml:space="preserve"> efficien</w:t>
      </w:r>
      <w:r w:rsidR="005E3EB8">
        <w:rPr>
          <w:rStyle w:val="Hyperlink1"/>
          <w:rFonts w:asciiTheme="majorBidi" w:hAnsiTheme="majorBidi" w:cstheme="majorBidi"/>
        </w:rPr>
        <w:t>t and</w:t>
      </w:r>
      <w:r w:rsidRPr="00135FA7">
        <w:rPr>
          <w:rStyle w:val="Hyperlink1"/>
          <w:rFonts w:asciiTheme="majorBidi" w:hAnsiTheme="majorBidi" w:cstheme="majorBidi"/>
        </w:rPr>
        <w:t xml:space="preserve"> feasib</w:t>
      </w:r>
      <w:r w:rsidR="005E3EB8">
        <w:rPr>
          <w:rStyle w:val="Hyperlink1"/>
          <w:rFonts w:asciiTheme="majorBidi" w:hAnsiTheme="majorBidi" w:cstheme="majorBidi"/>
        </w:rPr>
        <w:t>le</w:t>
      </w:r>
      <w:r w:rsidRPr="00135FA7">
        <w:rPr>
          <w:rStyle w:val="Hyperlink1"/>
          <w:rFonts w:asciiTheme="majorBidi" w:hAnsiTheme="majorBidi" w:cstheme="majorBidi"/>
        </w:rPr>
        <w:t xml:space="preserve">, </w:t>
      </w:r>
      <w:r w:rsidR="006F6144">
        <w:rPr>
          <w:rStyle w:val="Hyperlink1"/>
          <w:rFonts w:asciiTheme="majorBidi" w:hAnsiTheme="majorBidi" w:cstheme="majorBidi"/>
        </w:rPr>
        <w:t xml:space="preserve">generate </w:t>
      </w:r>
      <w:r w:rsidRPr="00135FA7">
        <w:rPr>
          <w:rStyle w:val="Hyperlink1"/>
          <w:rFonts w:asciiTheme="majorBidi" w:hAnsiTheme="majorBidi" w:cstheme="majorBidi"/>
        </w:rPr>
        <w:t xml:space="preserve">more benefits than costs, </w:t>
      </w:r>
      <w:r w:rsidR="006F6144">
        <w:rPr>
          <w:rStyle w:val="Hyperlink1"/>
          <w:rFonts w:asciiTheme="majorBidi" w:hAnsiTheme="majorBidi" w:cstheme="majorBidi"/>
        </w:rPr>
        <w:t xml:space="preserve">be </w:t>
      </w:r>
      <w:r w:rsidRPr="00135FA7">
        <w:rPr>
          <w:rStyle w:val="Hyperlink1"/>
          <w:rFonts w:asciiTheme="majorBidi" w:hAnsiTheme="majorBidi" w:cstheme="majorBidi"/>
        </w:rPr>
        <w:t xml:space="preserve">effective, </w:t>
      </w:r>
      <w:r w:rsidR="00526993">
        <w:rPr>
          <w:rStyle w:val="Hyperlink1"/>
          <w:rFonts w:asciiTheme="majorBidi" w:hAnsiTheme="majorBidi" w:cstheme="majorBidi"/>
        </w:rPr>
        <w:t xml:space="preserve">provide </w:t>
      </w:r>
      <w:r w:rsidRPr="00135FA7">
        <w:rPr>
          <w:rStyle w:val="Hyperlink1"/>
          <w:rFonts w:asciiTheme="majorBidi" w:hAnsiTheme="majorBidi" w:cstheme="majorBidi"/>
        </w:rPr>
        <w:t xml:space="preserve">certainty and </w:t>
      </w:r>
      <w:r w:rsidR="00526993">
        <w:rPr>
          <w:rStyle w:val="Hyperlink1"/>
          <w:rFonts w:asciiTheme="majorBidi" w:hAnsiTheme="majorBidi" w:cstheme="majorBidi"/>
        </w:rPr>
        <w:t xml:space="preserve">legal </w:t>
      </w:r>
      <w:r w:rsidRPr="00135FA7">
        <w:rPr>
          <w:rStyle w:val="Hyperlink1"/>
          <w:rFonts w:asciiTheme="majorBidi" w:hAnsiTheme="majorBidi" w:cstheme="majorBidi"/>
        </w:rPr>
        <w:t xml:space="preserve">clarity, </w:t>
      </w:r>
      <w:r w:rsidR="00CC33A3">
        <w:rPr>
          <w:rStyle w:val="Hyperlink1"/>
          <w:rFonts w:asciiTheme="majorBidi" w:hAnsiTheme="majorBidi" w:cstheme="majorBidi"/>
        </w:rPr>
        <w:t>not hinder</w:t>
      </w:r>
      <w:r w:rsidRPr="00135FA7">
        <w:rPr>
          <w:rStyle w:val="Hyperlink1"/>
          <w:rFonts w:asciiTheme="majorBidi" w:hAnsiTheme="majorBidi" w:cstheme="majorBidi"/>
        </w:rPr>
        <w:t xml:space="preserve"> innovation,</w:t>
      </w:r>
      <w:r w:rsidR="00CC33A3">
        <w:rPr>
          <w:rStyle w:val="Hyperlink1"/>
          <w:rFonts w:asciiTheme="majorBidi" w:hAnsiTheme="majorBidi" w:cstheme="majorBidi"/>
        </w:rPr>
        <w:t xml:space="preserve"> be consistent with</w:t>
      </w:r>
      <w:r w:rsidRPr="00135FA7">
        <w:rPr>
          <w:rStyle w:val="Hyperlink1"/>
          <w:rFonts w:asciiTheme="majorBidi" w:hAnsiTheme="majorBidi" w:cstheme="majorBidi"/>
        </w:rPr>
        <w:t xml:space="preserve"> open access</w:t>
      </w:r>
      <w:r w:rsidR="00CC33A3">
        <w:rPr>
          <w:rStyle w:val="Hyperlink1"/>
          <w:rFonts w:asciiTheme="majorBidi" w:hAnsiTheme="majorBidi" w:cstheme="majorBidi"/>
        </w:rPr>
        <w:t xml:space="preserve"> to data</w:t>
      </w:r>
      <w:r w:rsidRPr="00135FA7">
        <w:rPr>
          <w:rStyle w:val="Hyperlink1"/>
          <w:rFonts w:asciiTheme="majorBidi" w:hAnsiTheme="majorBidi" w:cstheme="majorBidi"/>
        </w:rPr>
        <w:t xml:space="preserve">, </w:t>
      </w:r>
      <w:r w:rsidR="00434AFD">
        <w:rPr>
          <w:rStyle w:val="Hyperlink1"/>
          <w:rFonts w:asciiTheme="majorBidi" w:hAnsiTheme="majorBidi" w:cstheme="majorBidi"/>
        </w:rPr>
        <w:t>n</w:t>
      </w:r>
      <w:r w:rsidR="00434AFD" w:rsidRPr="00434AFD">
        <w:rPr>
          <w:rStyle w:val="Hyperlink1"/>
          <w:rFonts w:asciiTheme="majorBidi" w:hAnsiTheme="majorBidi" w:cstheme="majorBidi"/>
        </w:rPr>
        <w:t>ot be incompatible with international legal obligations</w:t>
      </w:r>
      <w:r w:rsidRPr="00135FA7">
        <w:rPr>
          <w:rStyle w:val="Hyperlink1"/>
          <w:rFonts w:asciiTheme="majorBidi" w:hAnsiTheme="majorBidi" w:cstheme="majorBidi"/>
        </w:rPr>
        <w:t xml:space="preserve">, </w:t>
      </w:r>
      <w:r w:rsidR="00434AFD">
        <w:rPr>
          <w:rStyle w:val="Hyperlink1"/>
          <w:rFonts w:asciiTheme="majorBidi" w:hAnsiTheme="majorBidi" w:cstheme="majorBidi"/>
        </w:rPr>
        <w:t xml:space="preserve">be </w:t>
      </w:r>
      <w:r w:rsidRPr="00135FA7">
        <w:rPr>
          <w:rStyle w:val="Hyperlink1"/>
          <w:rFonts w:asciiTheme="majorBidi" w:hAnsiTheme="majorBidi" w:cstheme="majorBidi"/>
        </w:rPr>
        <w:t>mutual</w:t>
      </w:r>
      <w:r w:rsidR="00434AFD">
        <w:rPr>
          <w:rStyle w:val="Hyperlink1"/>
          <w:rFonts w:asciiTheme="majorBidi" w:hAnsiTheme="majorBidi" w:cstheme="majorBidi"/>
        </w:rPr>
        <w:t>ly</w:t>
      </w:r>
      <w:r w:rsidRPr="00135FA7">
        <w:rPr>
          <w:rStyle w:val="Hyperlink1"/>
          <w:rFonts w:asciiTheme="majorBidi" w:hAnsiTheme="majorBidi" w:cstheme="majorBidi"/>
        </w:rPr>
        <w:t xml:space="preserve"> supportive</w:t>
      </w:r>
      <w:r w:rsidR="00434AFD">
        <w:rPr>
          <w:rStyle w:val="Hyperlink1"/>
          <w:rFonts w:asciiTheme="majorBidi" w:hAnsiTheme="majorBidi" w:cstheme="majorBidi"/>
        </w:rPr>
        <w:t xml:space="preserve"> of other </w:t>
      </w:r>
      <w:r w:rsidR="00611C76" w:rsidRPr="00611C76">
        <w:rPr>
          <w:rStyle w:val="Hyperlink1"/>
          <w:rFonts w:asciiTheme="majorBidi" w:hAnsiTheme="majorBidi" w:cstheme="majorBidi"/>
        </w:rPr>
        <w:t>access and benefit-sharing instruments</w:t>
      </w:r>
      <w:r w:rsidR="00611C76">
        <w:rPr>
          <w:rStyle w:val="Hyperlink1"/>
          <w:rFonts w:asciiTheme="majorBidi" w:hAnsiTheme="majorBidi" w:cstheme="majorBidi"/>
        </w:rPr>
        <w:t xml:space="preserve"> and tak</w:t>
      </w:r>
      <w:r w:rsidR="00191C99">
        <w:rPr>
          <w:rStyle w:val="Hyperlink1"/>
          <w:rFonts w:asciiTheme="majorBidi" w:hAnsiTheme="majorBidi" w:cstheme="majorBidi"/>
        </w:rPr>
        <w:t>e</w:t>
      </w:r>
      <w:r w:rsidR="00611C76">
        <w:rPr>
          <w:rStyle w:val="Hyperlink1"/>
          <w:rFonts w:asciiTheme="majorBidi" w:hAnsiTheme="majorBidi" w:cstheme="majorBidi"/>
        </w:rPr>
        <w:t xml:space="preserve"> into account the</w:t>
      </w:r>
      <w:r w:rsidRPr="00135FA7">
        <w:rPr>
          <w:rStyle w:val="Hyperlink1"/>
          <w:rFonts w:asciiTheme="majorBidi" w:hAnsiTheme="majorBidi" w:cstheme="majorBidi"/>
        </w:rPr>
        <w:t xml:space="preserve"> rights of indigenous peoples and local communities. </w:t>
      </w:r>
    </w:p>
    <w:p w14:paraId="243E410F" w14:textId="4C2619FB" w:rsidR="005E3088" w:rsidRPr="00135FA7"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sidRPr="00135FA7">
        <w:rPr>
          <w:rStyle w:val="Hyperlink1"/>
          <w:rFonts w:asciiTheme="majorBidi" w:hAnsiTheme="majorBidi" w:cstheme="majorBidi"/>
        </w:rPr>
        <w:t xml:space="preserve">The Steering Committee considers that the certificate is </w:t>
      </w:r>
      <w:r w:rsidR="00F83D22">
        <w:rPr>
          <w:rStyle w:val="Hyperlink1"/>
          <w:rFonts w:asciiTheme="majorBidi" w:hAnsiTheme="majorBidi" w:cstheme="majorBidi"/>
        </w:rPr>
        <w:t>fundamental to the capacity of</w:t>
      </w:r>
      <w:r w:rsidRPr="00135FA7">
        <w:rPr>
          <w:rStyle w:val="Hyperlink1"/>
          <w:rFonts w:asciiTheme="majorBidi" w:hAnsiTheme="majorBidi" w:cstheme="majorBidi"/>
        </w:rPr>
        <w:t xml:space="preserve"> the Multilateral Mechanism to achieve these criteria, in particular the </w:t>
      </w:r>
      <w:r w:rsidR="000D0FBC">
        <w:rPr>
          <w:rStyle w:val="Hyperlink1"/>
          <w:rFonts w:asciiTheme="majorBidi" w:hAnsiTheme="majorBidi" w:cstheme="majorBidi"/>
        </w:rPr>
        <w:t xml:space="preserve">need stipulated in subparagraph </w:t>
      </w:r>
      <w:r w:rsidR="000D0FBC" w:rsidRPr="00135FA7">
        <w:rPr>
          <w:rStyle w:val="Hyperlink1"/>
          <w:rFonts w:asciiTheme="majorBidi" w:hAnsiTheme="majorBidi" w:cstheme="majorBidi"/>
        </w:rPr>
        <w:t xml:space="preserve">9 (d) of decision </w:t>
      </w:r>
      <w:hyperlink r:id="rId45" w:history="1">
        <w:r w:rsidR="000D0FBC" w:rsidRPr="00991D08">
          <w:rPr>
            <w:rStyle w:val="Hyperlink0"/>
            <w:rFonts w:asciiTheme="majorBidi" w:eastAsia="Arial Unicode MS" w:hAnsiTheme="majorBidi" w:cstheme="majorBidi"/>
            <w:lang w:val="en-GB"/>
          </w:rPr>
          <w:t>15/9</w:t>
        </w:r>
      </w:hyperlink>
      <w:r w:rsidR="000D0FBC">
        <w:t xml:space="preserve"> </w:t>
      </w:r>
      <w:r w:rsidR="000D0FBC">
        <w:rPr>
          <w:rStyle w:val="Hyperlink1"/>
          <w:rFonts w:asciiTheme="majorBidi" w:hAnsiTheme="majorBidi" w:cstheme="majorBidi"/>
        </w:rPr>
        <w:t xml:space="preserve">to provide </w:t>
      </w:r>
      <w:r w:rsidRPr="00135FA7">
        <w:rPr>
          <w:rStyle w:val="Hyperlink1"/>
          <w:rFonts w:asciiTheme="majorBidi" w:hAnsiTheme="majorBidi" w:cstheme="majorBidi"/>
        </w:rPr>
        <w:t>legal clarity and certainty for both countries and contributors.</w:t>
      </w:r>
      <w:r w:rsidR="00244BE2">
        <w:rPr>
          <w:rStyle w:val="Hyperlink1"/>
          <w:rFonts w:asciiTheme="majorBidi" w:hAnsiTheme="majorBidi" w:cstheme="majorBidi"/>
        </w:rPr>
        <w:t xml:space="preserve"> </w:t>
      </w:r>
    </w:p>
    <w:p w14:paraId="0352A8A8" w14:textId="0AADDC64" w:rsidR="005E3088" w:rsidRPr="00135FA7"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sidRPr="00135FA7">
        <w:rPr>
          <w:rStyle w:val="Hyperlink1"/>
          <w:rFonts w:asciiTheme="majorBidi" w:hAnsiTheme="majorBidi" w:cstheme="majorBidi"/>
        </w:rPr>
        <w:t xml:space="preserve">After discussions on this important topic during its second and third meeting, the Steering Committee formed an informal subgroup to </w:t>
      </w:r>
      <w:r w:rsidR="00995213">
        <w:rPr>
          <w:rStyle w:val="Hyperlink1"/>
          <w:rFonts w:asciiTheme="majorBidi" w:hAnsiTheme="majorBidi" w:cstheme="majorBidi"/>
        </w:rPr>
        <w:t>prepare</w:t>
      </w:r>
      <w:r w:rsidR="00E42B3F" w:rsidRPr="00135FA7">
        <w:rPr>
          <w:rStyle w:val="Hyperlink1"/>
          <w:rFonts w:asciiTheme="majorBidi" w:hAnsiTheme="majorBidi" w:cstheme="majorBidi"/>
        </w:rPr>
        <w:t xml:space="preserve"> </w:t>
      </w:r>
      <w:r w:rsidRPr="00135FA7">
        <w:rPr>
          <w:rStyle w:val="Hyperlink1"/>
          <w:rFonts w:asciiTheme="majorBidi" w:hAnsiTheme="majorBidi" w:cstheme="majorBidi"/>
        </w:rPr>
        <w:t xml:space="preserve">elements </w:t>
      </w:r>
      <w:r w:rsidR="00995213">
        <w:rPr>
          <w:rStyle w:val="Hyperlink1"/>
          <w:rFonts w:asciiTheme="majorBidi" w:hAnsiTheme="majorBidi" w:cstheme="majorBidi"/>
        </w:rPr>
        <w:t xml:space="preserve">of the certificate </w:t>
      </w:r>
      <w:r w:rsidRPr="00135FA7">
        <w:rPr>
          <w:rStyle w:val="Hyperlink1"/>
          <w:rFonts w:asciiTheme="majorBidi" w:hAnsiTheme="majorBidi" w:cstheme="majorBidi"/>
        </w:rPr>
        <w:t xml:space="preserve">and </w:t>
      </w:r>
      <w:r w:rsidR="00E42B3F">
        <w:rPr>
          <w:rStyle w:val="Hyperlink1"/>
          <w:rFonts w:asciiTheme="majorBidi" w:hAnsiTheme="majorBidi" w:cstheme="majorBidi"/>
        </w:rPr>
        <w:t xml:space="preserve">compile </w:t>
      </w:r>
      <w:r w:rsidRPr="00135FA7">
        <w:rPr>
          <w:rStyle w:val="Hyperlink1"/>
          <w:rFonts w:asciiTheme="majorBidi" w:hAnsiTheme="majorBidi" w:cstheme="majorBidi"/>
        </w:rPr>
        <w:t xml:space="preserve">reflections on the topic broadly defined, for consideration by the Conference of the Parties. </w:t>
      </w:r>
    </w:p>
    <w:p w14:paraId="151CDE18" w14:textId="26E8753C" w:rsidR="005E3088" w:rsidRPr="00135FA7"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sidRPr="00135FA7">
        <w:rPr>
          <w:rStyle w:val="Hyperlink1"/>
          <w:rFonts w:asciiTheme="majorBidi" w:hAnsiTheme="majorBidi" w:cstheme="majorBidi"/>
        </w:rPr>
        <w:t>Th</w:t>
      </w:r>
      <w:r w:rsidR="00456A34">
        <w:rPr>
          <w:rStyle w:val="Hyperlink1"/>
          <w:rFonts w:asciiTheme="majorBidi" w:hAnsiTheme="majorBidi" w:cstheme="majorBidi"/>
        </w:rPr>
        <w:t>e</w:t>
      </w:r>
      <w:r w:rsidRPr="00135FA7">
        <w:rPr>
          <w:rStyle w:val="Hyperlink1"/>
          <w:rFonts w:asciiTheme="majorBidi" w:hAnsiTheme="majorBidi" w:cstheme="majorBidi"/>
        </w:rPr>
        <w:t xml:space="preserve"> subgroup met online for several informal discussions, sharing draft </w:t>
      </w:r>
      <w:r w:rsidR="002A4332">
        <w:rPr>
          <w:rStyle w:val="Hyperlink1"/>
          <w:rFonts w:asciiTheme="majorBidi" w:hAnsiTheme="majorBidi" w:cstheme="majorBidi"/>
        </w:rPr>
        <w:t>language of the certificate</w:t>
      </w:r>
      <w:r w:rsidRPr="00135FA7">
        <w:rPr>
          <w:rStyle w:val="Hyperlink1"/>
          <w:rFonts w:asciiTheme="majorBidi" w:hAnsiTheme="majorBidi" w:cstheme="majorBidi"/>
        </w:rPr>
        <w:t xml:space="preserve"> and reviewing it during </w:t>
      </w:r>
      <w:bookmarkStart w:id="8" w:name="_Hlk240539784"/>
      <w:r w:rsidRPr="00135FA7">
        <w:rPr>
          <w:rStyle w:val="Hyperlink1"/>
          <w:rFonts w:asciiTheme="majorBidi" w:hAnsiTheme="majorBidi" w:cstheme="majorBidi"/>
        </w:rPr>
        <w:t xml:space="preserve">intersessional </w:t>
      </w:r>
      <w:bookmarkEnd w:id="8"/>
      <w:r w:rsidRPr="00135FA7">
        <w:rPr>
          <w:rStyle w:val="Hyperlink1"/>
          <w:rFonts w:asciiTheme="majorBidi" w:hAnsiTheme="majorBidi" w:cstheme="majorBidi"/>
        </w:rPr>
        <w:t xml:space="preserve">periods. On that basis, the subgroup identified three main clusters of issues that would require further work </w:t>
      </w:r>
      <w:r w:rsidR="00A33990">
        <w:rPr>
          <w:rStyle w:val="Hyperlink1"/>
          <w:rFonts w:asciiTheme="majorBidi" w:hAnsiTheme="majorBidi" w:cstheme="majorBidi"/>
        </w:rPr>
        <w:t>to ensure that the provision of</w:t>
      </w:r>
      <w:r w:rsidRPr="00135FA7">
        <w:rPr>
          <w:rStyle w:val="Hyperlink1"/>
          <w:rFonts w:asciiTheme="majorBidi" w:hAnsiTheme="majorBidi" w:cstheme="majorBidi"/>
        </w:rPr>
        <w:t xml:space="preserve"> certificates contribute</w:t>
      </w:r>
      <w:r w:rsidR="00A33990">
        <w:rPr>
          <w:rStyle w:val="Hyperlink1"/>
          <w:rFonts w:asciiTheme="majorBidi" w:hAnsiTheme="majorBidi" w:cstheme="majorBidi"/>
        </w:rPr>
        <w:t>s</w:t>
      </w:r>
      <w:r w:rsidRPr="00135FA7">
        <w:rPr>
          <w:rStyle w:val="Hyperlink1"/>
          <w:rFonts w:asciiTheme="majorBidi" w:hAnsiTheme="majorBidi" w:cstheme="majorBidi"/>
        </w:rPr>
        <w:t xml:space="preserve"> to </w:t>
      </w:r>
      <w:r w:rsidR="00A33990">
        <w:rPr>
          <w:rStyle w:val="Hyperlink1"/>
          <w:rFonts w:asciiTheme="majorBidi" w:hAnsiTheme="majorBidi" w:cstheme="majorBidi"/>
        </w:rPr>
        <w:t xml:space="preserve">the </w:t>
      </w:r>
      <w:r w:rsidRPr="00135FA7">
        <w:rPr>
          <w:rStyle w:val="Hyperlink1"/>
          <w:rFonts w:asciiTheme="majorBidi" w:hAnsiTheme="majorBidi" w:cstheme="majorBidi"/>
        </w:rPr>
        <w:t>attai</w:t>
      </w:r>
      <w:r w:rsidR="00A33990">
        <w:rPr>
          <w:rStyle w:val="Hyperlink1"/>
          <w:rFonts w:asciiTheme="majorBidi" w:hAnsiTheme="majorBidi" w:cstheme="majorBidi"/>
        </w:rPr>
        <w:t>nment</w:t>
      </w:r>
      <w:r w:rsidRPr="00135FA7">
        <w:rPr>
          <w:rStyle w:val="Hyperlink1"/>
          <w:rFonts w:asciiTheme="majorBidi" w:hAnsiTheme="majorBidi" w:cstheme="majorBidi"/>
        </w:rPr>
        <w:t xml:space="preserve"> </w:t>
      </w:r>
      <w:r w:rsidR="00A33990">
        <w:rPr>
          <w:rStyle w:val="Hyperlink1"/>
          <w:rFonts w:asciiTheme="majorBidi" w:hAnsiTheme="majorBidi" w:cstheme="majorBidi"/>
        </w:rPr>
        <w:t xml:space="preserve">of </w:t>
      </w:r>
      <w:r w:rsidRPr="00135FA7">
        <w:rPr>
          <w:rStyle w:val="Hyperlink1"/>
          <w:rFonts w:asciiTheme="majorBidi" w:hAnsiTheme="majorBidi" w:cstheme="majorBidi"/>
        </w:rPr>
        <w:t xml:space="preserve">the principles </w:t>
      </w:r>
      <w:r w:rsidR="00A33990">
        <w:rPr>
          <w:rStyle w:val="Hyperlink1"/>
          <w:rFonts w:asciiTheme="majorBidi" w:hAnsiTheme="majorBidi" w:cstheme="majorBidi"/>
        </w:rPr>
        <w:t>laid out in</w:t>
      </w:r>
      <w:r w:rsidR="00A33990" w:rsidRPr="00135FA7">
        <w:rPr>
          <w:rStyle w:val="Hyperlink1"/>
          <w:rFonts w:asciiTheme="majorBidi" w:hAnsiTheme="majorBidi" w:cstheme="majorBidi"/>
        </w:rPr>
        <w:t xml:space="preserve"> </w:t>
      </w:r>
      <w:r w:rsidRPr="00135FA7">
        <w:rPr>
          <w:rStyle w:val="Hyperlink1"/>
          <w:rFonts w:asciiTheme="majorBidi" w:hAnsiTheme="majorBidi" w:cstheme="majorBidi"/>
        </w:rPr>
        <w:t xml:space="preserve">paragraphs 9 and 10 of decision </w:t>
      </w:r>
      <w:hyperlink r:id="rId46" w:history="1">
        <w:r w:rsidRPr="00BD7760">
          <w:rPr>
            <w:rStyle w:val="Hyperlink0"/>
            <w:rFonts w:asciiTheme="majorBidi" w:eastAsia="Arial Unicode MS" w:hAnsiTheme="majorBidi" w:cstheme="majorBidi"/>
            <w:lang w:val="en-GB"/>
          </w:rPr>
          <w:t>15/9</w:t>
        </w:r>
      </w:hyperlink>
      <w:r w:rsidRPr="00135FA7">
        <w:rPr>
          <w:rStyle w:val="Hyperlink1"/>
          <w:rFonts w:asciiTheme="majorBidi" w:hAnsiTheme="majorBidi" w:cstheme="majorBidi"/>
        </w:rPr>
        <w:t xml:space="preserve">: (a) the governance </w:t>
      </w:r>
      <w:r w:rsidR="00292DB3">
        <w:rPr>
          <w:rStyle w:val="Hyperlink1"/>
          <w:rFonts w:asciiTheme="majorBidi" w:hAnsiTheme="majorBidi" w:cstheme="majorBidi"/>
        </w:rPr>
        <w:t xml:space="preserve">framework </w:t>
      </w:r>
      <w:r w:rsidRPr="00135FA7">
        <w:rPr>
          <w:rStyle w:val="Hyperlink1"/>
          <w:rFonts w:asciiTheme="majorBidi" w:hAnsiTheme="majorBidi" w:cstheme="majorBidi"/>
        </w:rPr>
        <w:t xml:space="preserve">and process </w:t>
      </w:r>
      <w:r w:rsidR="00ED19F6">
        <w:rPr>
          <w:rStyle w:val="Hyperlink1"/>
          <w:rFonts w:asciiTheme="majorBidi" w:hAnsiTheme="majorBidi" w:cstheme="majorBidi"/>
        </w:rPr>
        <w:t>for</w:t>
      </w:r>
      <w:r w:rsidRPr="00135FA7">
        <w:rPr>
          <w:rStyle w:val="Hyperlink1"/>
          <w:rFonts w:asciiTheme="majorBidi" w:hAnsiTheme="majorBidi" w:cstheme="majorBidi"/>
        </w:rPr>
        <w:t xml:space="preserve"> issu</w:t>
      </w:r>
      <w:r w:rsidR="00ED19F6">
        <w:rPr>
          <w:rStyle w:val="Hyperlink1"/>
          <w:rFonts w:asciiTheme="majorBidi" w:hAnsiTheme="majorBidi" w:cstheme="majorBidi"/>
        </w:rPr>
        <w:t>ing</w:t>
      </w:r>
      <w:r w:rsidRPr="00135FA7">
        <w:rPr>
          <w:rStyle w:val="Hyperlink1"/>
          <w:rFonts w:asciiTheme="majorBidi" w:hAnsiTheme="majorBidi" w:cstheme="majorBidi"/>
        </w:rPr>
        <w:t xml:space="preserve"> the certificate; (b) the legal effect or recognition of the certificate within national legal frameworks; </w:t>
      </w:r>
      <w:r w:rsidR="00C724BA">
        <w:rPr>
          <w:rStyle w:val="Hyperlink1"/>
          <w:rFonts w:asciiTheme="majorBidi" w:hAnsiTheme="majorBidi" w:cstheme="majorBidi"/>
        </w:rPr>
        <w:t xml:space="preserve">and </w:t>
      </w:r>
      <w:r w:rsidRPr="00135FA7">
        <w:rPr>
          <w:rStyle w:val="Hyperlink1"/>
          <w:rFonts w:asciiTheme="majorBidi" w:hAnsiTheme="majorBidi" w:cstheme="majorBidi"/>
        </w:rPr>
        <w:t xml:space="preserve">(c) the scope of the certificate. The subgroup also drafted </w:t>
      </w:r>
      <w:r w:rsidR="007D7486">
        <w:rPr>
          <w:rStyle w:val="Hyperlink1"/>
          <w:rFonts w:asciiTheme="majorBidi" w:hAnsiTheme="majorBidi" w:cstheme="majorBidi"/>
        </w:rPr>
        <w:t xml:space="preserve">a </w:t>
      </w:r>
      <w:r w:rsidRPr="00135FA7">
        <w:rPr>
          <w:rStyle w:val="Hyperlink1"/>
          <w:rFonts w:asciiTheme="majorBidi" w:hAnsiTheme="majorBidi" w:cstheme="majorBidi"/>
        </w:rPr>
        <w:t xml:space="preserve">text </w:t>
      </w:r>
      <w:r w:rsidR="007D7486">
        <w:rPr>
          <w:rStyle w:val="Hyperlink1"/>
          <w:rFonts w:asciiTheme="majorBidi" w:hAnsiTheme="majorBidi" w:cstheme="majorBidi"/>
        </w:rPr>
        <w:t>of</w:t>
      </w:r>
      <w:r w:rsidRPr="00135FA7">
        <w:rPr>
          <w:rStyle w:val="Hyperlink1"/>
          <w:rFonts w:asciiTheme="majorBidi" w:hAnsiTheme="majorBidi" w:cstheme="majorBidi"/>
        </w:rPr>
        <w:t xml:space="preserve"> the certificate delivered to contributors, as well as language for Parties to recognize th</w:t>
      </w:r>
      <w:r w:rsidR="007D7486">
        <w:rPr>
          <w:rStyle w:val="Hyperlink1"/>
          <w:rFonts w:asciiTheme="majorBidi" w:hAnsiTheme="majorBidi" w:cstheme="majorBidi"/>
        </w:rPr>
        <w:t>e</w:t>
      </w:r>
      <w:r w:rsidRPr="00135FA7">
        <w:rPr>
          <w:rStyle w:val="Hyperlink1"/>
          <w:rFonts w:asciiTheme="majorBidi" w:hAnsiTheme="majorBidi" w:cstheme="majorBidi"/>
        </w:rPr>
        <w:t xml:space="preserve"> certificate as intended by the Conference of the Parties in decision </w:t>
      </w:r>
      <w:hyperlink r:id="rId47" w:history="1">
        <w:hyperlink r:id="rId48" w:history="1">
          <w:r w:rsidR="00F13874" w:rsidRPr="00BD7760">
            <w:rPr>
              <w:rStyle w:val="Hyperlink0"/>
              <w:rFonts w:asciiTheme="majorBidi" w:eastAsia="Arial Unicode MS" w:hAnsiTheme="majorBidi" w:cstheme="majorBidi"/>
              <w:lang w:val="en-GB"/>
            </w:rPr>
            <w:t>16/2</w:t>
          </w:r>
        </w:hyperlink>
      </w:hyperlink>
      <w:r w:rsidRPr="00135FA7">
        <w:rPr>
          <w:rStyle w:val="Hyperlink1"/>
          <w:rFonts w:asciiTheme="majorBidi" w:hAnsiTheme="majorBidi" w:cstheme="majorBidi"/>
        </w:rPr>
        <w:t>.</w:t>
      </w:r>
      <w:r w:rsidR="00244BE2">
        <w:rPr>
          <w:rStyle w:val="Hyperlink1"/>
          <w:rFonts w:asciiTheme="majorBidi" w:hAnsiTheme="majorBidi" w:cstheme="majorBidi"/>
        </w:rPr>
        <w:t xml:space="preserve"> </w:t>
      </w:r>
    </w:p>
    <w:p w14:paraId="0F8106E1" w14:textId="4A89FD19" w:rsidR="005E3088" w:rsidRPr="00135FA7" w:rsidRDefault="005E3088" w:rsidP="005E3088">
      <w:pPr>
        <w:pStyle w:val="CBDNormalNumber"/>
        <w:pBdr>
          <w:top w:val="nil"/>
          <w:left w:val="nil"/>
          <w:bottom w:val="nil"/>
          <w:right w:val="nil"/>
          <w:between w:val="nil"/>
          <w:bar w:val="nil"/>
        </w:pBdr>
        <w:tabs>
          <w:tab w:val="num" w:pos="1134"/>
        </w:tabs>
        <w:rPr>
          <w:rStyle w:val="Hyperlink1"/>
          <w:rFonts w:asciiTheme="majorBidi" w:hAnsiTheme="majorBidi" w:cstheme="majorBidi"/>
        </w:rPr>
      </w:pPr>
      <w:r w:rsidRPr="00135FA7">
        <w:rPr>
          <w:rStyle w:val="Hyperlink1"/>
          <w:rFonts w:asciiTheme="majorBidi" w:hAnsiTheme="majorBidi" w:cstheme="majorBidi"/>
        </w:rPr>
        <w:t>Due to lack of time, the work of the subgroup could not be properly discussed at the fourth meeting of the Steering Committee.</w:t>
      </w:r>
      <w:r w:rsidRPr="00135FA7">
        <w:rPr>
          <w:rStyle w:val="None"/>
          <w:rFonts w:asciiTheme="majorBidi" w:eastAsia="Calibri" w:hAnsiTheme="majorBidi" w:cstheme="majorBidi"/>
          <w:vertAlign w:val="superscript"/>
        </w:rPr>
        <w:footnoteReference w:id="17"/>
      </w:r>
      <w:r w:rsidRPr="00135FA7">
        <w:rPr>
          <w:rStyle w:val="Hyperlink1"/>
          <w:rFonts w:asciiTheme="majorBidi" w:hAnsiTheme="majorBidi" w:cstheme="majorBidi"/>
        </w:rPr>
        <w:t xml:space="preserve"> The subgroup has not yet had the time to report to the full Committee, which will then need time to develop operational arrangements relating to the issuance, legal effect and scope</w:t>
      </w:r>
      <w:r w:rsidR="001971CB">
        <w:rPr>
          <w:rStyle w:val="Hyperlink1"/>
          <w:rFonts w:asciiTheme="majorBidi" w:hAnsiTheme="majorBidi" w:cstheme="majorBidi"/>
        </w:rPr>
        <w:t xml:space="preserve"> of</w:t>
      </w:r>
      <w:r w:rsidRPr="00135FA7">
        <w:rPr>
          <w:rStyle w:val="Hyperlink1"/>
          <w:rFonts w:asciiTheme="majorBidi" w:hAnsiTheme="majorBidi" w:cstheme="majorBidi"/>
        </w:rPr>
        <w:t xml:space="preserve"> the certificate. </w:t>
      </w:r>
      <w:r w:rsidR="001971CB">
        <w:rPr>
          <w:rStyle w:val="Hyperlink1"/>
          <w:rFonts w:asciiTheme="majorBidi" w:hAnsiTheme="majorBidi" w:cstheme="majorBidi"/>
        </w:rPr>
        <w:t>Therefore,</w:t>
      </w:r>
      <w:r w:rsidRPr="00135FA7">
        <w:rPr>
          <w:rStyle w:val="Hyperlink1"/>
          <w:rFonts w:asciiTheme="majorBidi" w:hAnsiTheme="majorBidi" w:cstheme="majorBidi"/>
        </w:rPr>
        <w:t xml:space="preserve"> and considering </w:t>
      </w:r>
      <w:r w:rsidR="001971CB">
        <w:rPr>
          <w:rStyle w:val="Hyperlink1"/>
          <w:rFonts w:asciiTheme="majorBidi" w:hAnsiTheme="majorBidi" w:cstheme="majorBidi"/>
        </w:rPr>
        <w:t xml:space="preserve">that </w:t>
      </w:r>
      <w:r w:rsidRPr="00135FA7">
        <w:rPr>
          <w:rStyle w:val="Hyperlink1"/>
          <w:rFonts w:asciiTheme="majorBidi" w:hAnsiTheme="majorBidi" w:cstheme="majorBidi"/>
        </w:rPr>
        <w:t xml:space="preserve">the certificate is </w:t>
      </w:r>
      <w:r w:rsidR="001971CB">
        <w:rPr>
          <w:rStyle w:val="Hyperlink1"/>
          <w:rFonts w:asciiTheme="majorBidi" w:hAnsiTheme="majorBidi" w:cstheme="majorBidi"/>
        </w:rPr>
        <w:t>fundamental to ensuring</w:t>
      </w:r>
      <w:r w:rsidRPr="00135FA7">
        <w:rPr>
          <w:rStyle w:val="Hyperlink1"/>
          <w:rFonts w:asciiTheme="majorBidi" w:hAnsiTheme="majorBidi" w:cstheme="majorBidi"/>
        </w:rPr>
        <w:t xml:space="preserve"> </w:t>
      </w:r>
      <w:r w:rsidR="00732F5E">
        <w:rPr>
          <w:rStyle w:val="Hyperlink1"/>
          <w:rFonts w:asciiTheme="majorBidi" w:hAnsiTheme="majorBidi" w:cstheme="majorBidi"/>
        </w:rPr>
        <w:t>that</w:t>
      </w:r>
      <w:r w:rsidRPr="00135FA7">
        <w:rPr>
          <w:rStyle w:val="Hyperlink1"/>
          <w:rFonts w:asciiTheme="majorBidi" w:hAnsiTheme="majorBidi" w:cstheme="majorBidi"/>
        </w:rPr>
        <w:t xml:space="preserve"> the </w:t>
      </w:r>
      <w:r w:rsidR="001971CB">
        <w:rPr>
          <w:rStyle w:val="Hyperlink1"/>
          <w:rFonts w:asciiTheme="majorBidi" w:hAnsiTheme="majorBidi" w:cstheme="majorBidi"/>
        </w:rPr>
        <w:t>M</w:t>
      </w:r>
      <w:r w:rsidRPr="00135FA7">
        <w:rPr>
          <w:rStyle w:val="Hyperlink1"/>
          <w:rFonts w:asciiTheme="majorBidi" w:hAnsiTheme="majorBidi" w:cstheme="majorBidi"/>
        </w:rPr>
        <w:t xml:space="preserve">ultilateral </w:t>
      </w:r>
      <w:r w:rsidR="001971CB">
        <w:rPr>
          <w:rStyle w:val="Hyperlink1"/>
          <w:rFonts w:asciiTheme="majorBidi" w:hAnsiTheme="majorBidi" w:cstheme="majorBidi"/>
        </w:rPr>
        <w:t>M</w:t>
      </w:r>
      <w:r w:rsidRPr="00135FA7">
        <w:rPr>
          <w:rStyle w:val="Hyperlink1"/>
          <w:rFonts w:asciiTheme="majorBidi" w:hAnsiTheme="majorBidi" w:cstheme="majorBidi"/>
        </w:rPr>
        <w:t>echanism</w:t>
      </w:r>
      <w:r w:rsidR="00732F5E">
        <w:rPr>
          <w:rStyle w:val="Hyperlink1"/>
          <w:rFonts w:asciiTheme="majorBidi" w:hAnsiTheme="majorBidi" w:cstheme="majorBidi"/>
        </w:rPr>
        <w:t xml:space="preserve"> provides legal cl</w:t>
      </w:r>
      <w:r w:rsidR="00335AE6">
        <w:rPr>
          <w:rStyle w:val="Hyperlink1"/>
          <w:rFonts w:asciiTheme="majorBidi" w:hAnsiTheme="majorBidi" w:cstheme="majorBidi"/>
        </w:rPr>
        <w:t>ari</w:t>
      </w:r>
      <w:r w:rsidR="00732F5E">
        <w:rPr>
          <w:rStyle w:val="Hyperlink1"/>
          <w:rFonts w:asciiTheme="majorBidi" w:hAnsiTheme="majorBidi" w:cstheme="majorBidi"/>
        </w:rPr>
        <w:t>ty</w:t>
      </w:r>
      <w:r w:rsidRPr="00135FA7">
        <w:rPr>
          <w:rStyle w:val="Hyperlink1"/>
          <w:rFonts w:asciiTheme="majorBidi" w:hAnsiTheme="majorBidi" w:cstheme="majorBidi"/>
        </w:rPr>
        <w:t xml:space="preserve"> and </w:t>
      </w:r>
      <w:r w:rsidR="00CE7E26">
        <w:rPr>
          <w:rStyle w:val="Hyperlink1"/>
          <w:rFonts w:asciiTheme="majorBidi" w:hAnsiTheme="majorBidi" w:cstheme="majorBidi"/>
        </w:rPr>
        <w:t xml:space="preserve">is essential </w:t>
      </w:r>
      <w:r w:rsidR="00732F5E">
        <w:rPr>
          <w:rStyle w:val="Hyperlink1"/>
          <w:rFonts w:asciiTheme="majorBidi" w:hAnsiTheme="majorBidi" w:cstheme="majorBidi"/>
        </w:rPr>
        <w:t xml:space="preserve">to </w:t>
      </w:r>
      <w:r w:rsidR="00335AE6">
        <w:rPr>
          <w:rStyle w:val="Hyperlink1"/>
          <w:rFonts w:asciiTheme="majorBidi" w:hAnsiTheme="majorBidi" w:cstheme="majorBidi"/>
        </w:rPr>
        <w:t xml:space="preserve">increasing </w:t>
      </w:r>
      <w:r w:rsidRPr="00135FA7">
        <w:rPr>
          <w:rStyle w:val="Hyperlink1"/>
          <w:rFonts w:asciiTheme="majorBidi" w:hAnsiTheme="majorBidi" w:cstheme="majorBidi"/>
        </w:rPr>
        <w:t xml:space="preserve">incentivization for potential contributors, the Committee is seeking the support of the Conference of the Parties on this specific work. </w:t>
      </w:r>
    </w:p>
    <w:p w14:paraId="4E6506AB" w14:textId="0F2D34D1" w:rsidR="005E3088" w:rsidRPr="00BD7760" w:rsidRDefault="005E3088" w:rsidP="00BD7760">
      <w:pPr>
        <w:pStyle w:val="CBDNormalNumber"/>
        <w:spacing w:after="60"/>
        <w:rPr>
          <w:rStyle w:val="None"/>
          <w:rFonts w:asciiTheme="majorBidi" w:eastAsia="Calibri" w:hAnsiTheme="majorBidi" w:cstheme="majorBidi"/>
          <w:b/>
          <w:bCs/>
          <w:i/>
          <w:iCs/>
        </w:rPr>
      </w:pPr>
      <w:r w:rsidRPr="00BD7760">
        <w:rPr>
          <w:rStyle w:val="None"/>
          <w:rFonts w:asciiTheme="majorBidi" w:hAnsiTheme="majorBidi" w:cstheme="majorBidi"/>
          <w:b/>
          <w:bCs/>
        </w:rPr>
        <w:t>Based on the work undertaken by the Steering Committee on certificates, the Committee is requesting</w:t>
      </w:r>
      <w:r w:rsidR="00971840">
        <w:rPr>
          <w:rStyle w:val="None"/>
          <w:rFonts w:asciiTheme="majorBidi" w:hAnsiTheme="majorBidi" w:cstheme="majorBidi"/>
          <w:b/>
          <w:bCs/>
        </w:rPr>
        <w:t xml:space="preserve"> that </w:t>
      </w:r>
      <w:r w:rsidRPr="00BD7760">
        <w:rPr>
          <w:rStyle w:val="None"/>
          <w:rFonts w:asciiTheme="majorBidi" w:hAnsiTheme="majorBidi" w:cstheme="majorBidi"/>
          <w:b/>
          <w:bCs/>
        </w:rPr>
        <w:t>the Conference of the Parties</w:t>
      </w:r>
      <w:r w:rsidR="00971840">
        <w:rPr>
          <w:rStyle w:val="None"/>
          <w:rFonts w:asciiTheme="majorBidi" w:hAnsiTheme="majorBidi" w:cstheme="majorBidi"/>
          <w:b/>
          <w:bCs/>
        </w:rPr>
        <w:t xml:space="preserve"> </w:t>
      </w:r>
      <w:r w:rsidR="004E729F">
        <w:rPr>
          <w:rStyle w:val="None"/>
          <w:rFonts w:asciiTheme="majorBidi" w:hAnsiTheme="majorBidi" w:cstheme="majorBidi"/>
          <w:b/>
          <w:bCs/>
        </w:rPr>
        <w:t>provide support</w:t>
      </w:r>
      <w:r w:rsidRPr="00BD7760">
        <w:rPr>
          <w:rStyle w:val="None"/>
          <w:rFonts w:asciiTheme="majorBidi" w:hAnsiTheme="majorBidi" w:cstheme="majorBidi"/>
          <w:b/>
          <w:bCs/>
        </w:rPr>
        <w:t xml:space="preserve"> by: </w:t>
      </w:r>
    </w:p>
    <w:p w14:paraId="14BDB12E" w14:textId="416DAE41" w:rsidR="005E3088" w:rsidRPr="00135FA7" w:rsidRDefault="00937591" w:rsidP="00BD7760">
      <w:pPr>
        <w:pStyle w:val="CBDNormalNoNumber"/>
        <w:ind w:firstLine="567"/>
      </w:pPr>
      <w:r w:rsidRPr="00135FA7">
        <w:rPr>
          <w:rStyle w:val="None"/>
          <w:rFonts w:asciiTheme="majorBidi" w:hAnsiTheme="majorBidi" w:cstheme="majorBidi"/>
          <w:b/>
          <w:bCs/>
        </w:rPr>
        <w:lastRenderedPageBreak/>
        <w:t>(a)</w:t>
      </w:r>
      <w:r w:rsidRPr="00135FA7">
        <w:rPr>
          <w:rStyle w:val="None"/>
          <w:rFonts w:asciiTheme="majorBidi" w:hAnsiTheme="majorBidi" w:cstheme="majorBidi"/>
          <w:b/>
          <w:bCs/>
        </w:rPr>
        <w:tab/>
      </w:r>
      <w:r w:rsidR="005E3088" w:rsidRPr="00BD7760">
        <w:rPr>
          <w:rStyle w:val="None"/>
          <w:rFonts w:asciiTheme="majorBidi" w:hAnsiTheme="majorBidi" w:cstheme="majorBidi"/>
          <w:b/>
          <w:bCs/>
        </w:rPr>
        <w:t>Welcoming the work undertaken by the Steering Committee with regard to certificates under paragraphs 15 and 26</w:t>
      </w:r>
      <w:r w:rsidR="00374A8E">
        <w:rPr>
          <w:rStyle w:val="None"/>
          <w:rFonts w:asciiTheme="majorBidi" w:hAnsiTheme="majorBidi" w:cstheme="majorBidi"/>
          <w:b/>
          <w:bCs/>
        </w:rPr>
        <w:t xml:space="preserve"> of</w:t>
      </w:r>
      <w:r w:rsidR="005E3088" w:rsidRPr="00BD7760">
        <w:rPr>
          <w:rStyle w:val="None"/>
          <w:rFonts w:asciiTheme="majorBidi" w:hAnsiTheme="majorBidi" w:cstheme="majorBidi"/>
          <w:b/>
          <w:bCs/>
        </w:rPr>
        <w:t xml:space="preserve"> the annex to decision </w:t>
      </w:r>
      <w:hyperlink r:id="rId49" w:history="1">
        <w:hyperlink r:id="rId50" w:history="1">
          <w:r w:rsidR="00F13874" w:rsidRPr="00BD7760">
            <w:rPr>
              <w:rStyle w:val="Hyperlink0"/>
              <w:rFonts w:asciiTheme="majorBidi" w:eastAsia="Arial Unicode MS" w:hAnsiTheme="majorBidi" w:cstheme="majorBidi"/>
              <w:b/>
              <w:bCs/>
              <w:lang w:val="en-GB"/>
            </w:rPr>
            <w:t>16/2</w:t>
          </w:r>
        </w:hyperlink>
      </w:hyperlink>
      <w:r w:rsidR="00AD50D3">
        <w:t>,</w:t>
      </w:r>
      <w:r w:rsidR="005E3088" w:rsidRPr="00BD7760">
        <w:rPr>
          <w:rStyle w:val="None"/>
          <w:rFonts w:asciiTheme="majorBidi" w:hAnsiTheme="majorBidi" w:cstheme="majorBidi"/>
          <w:b/>
          <w:bCs/>
        </w:rPr>
        <w:t xml:space="preserve"> and</w:t>
      </w:r>
      <w:r w:rsidR="003C4200">
        <w:rPr>
          <w:rStyle w:val="None"/>
          <w:rFonts w:asciiTheme="majorBidi" w:hAnsiTheme="majorBidi" w:cstheme="majorBidi"/>
          <w:b/>
          <w:bCs/>
        </w:rPr>
        <w:t xml:space="preserve"> noting</w:t>
      </w:r>
      <w:r w:rsidR="005E3088" w:rsidRPr="00BD7760">
        <w:rPr>
          <w:rStyle w:val="None"/>
          <w:rFonts w:asciiTheme="majorBidi" w:hAnsiTheme="majorBidi" w:cstheme="majorBidi"/>
          <w:b/>
          <w:bCs/>
        </w:rPr>
        <w:t xml:space="preserve"> that additional work on the certificates </w:t>
      </w:r>
      <w:r w:rsidR="003C4200">
        <w:rPr>
          <w:rStyle w:val="None"/>
          <w:rFonts w:asciiTheme="majorBidi" w:hAnsiTheme="majorBidi" w:cstheme="majorBidi"/>
          <w:b/>
          <w:bCs/>
        </w:rPr>
        <w:t>needs to</w:t>
      </w:r>
      <w:r w:rsidR="003C4200" w:rsidRPr="00BD7760">
        <w:rPr>
          <w:rStyle w:val="None"/>
          <w:rFonts w:asciiTheme="majorBidi" w:hAnsiTheme="majorBidi" w:cstheme="majorBidi"/>
          <w:b/>
          <w:bCs/>
        </w:rPr>
        <w:t xml:space="preserve"> </w:t>
      </w:r>
      <w:r w:rsidR="005E3088" w:rsidRPr="00BD7760">
        <w:rPr>
          <w:rStyle w:val="None"/>
          <w:rFonts w:asciiTheme="majorBidi" w:hAnsiTheme="majorBidi" w:cstheme="majorBidi"/>
          <w:b/>
          <w:bCs/>
        </w:rPr>
        <w:t>be carried out by the Committee</w:t>
      </w:r>
      <w:r w:rsidR="00102C50" w:rsidRPr="00135FA7">
        <w:rPr>
          <w:rStyle w:val="None"/>
          <w:rFonts w:asciiTheme="majorBidi" w:hAnsiTheme="majorBidi" w:cstheme="majorBidi"/>
          <w:b/>
          <w:bCs/>
        </w:rPr>
        <w:t>;</w:t>
      </w:r>
    </w:p>
    <w:p w14:paraId="4C42EA22" w14:textId="1198FF50" w:rsidR="005E3088" w:rsidRPr="00BD7760" w:rsidRDefault="00937591" w:rsidP="00BD7760">
      <w:pPr>
        <w:pStyle w:val="CBDNormalNoNumber"/>
        <w:ind w:firstLine="567"/>
        <w:rPr>
          <w:rFonts w:asciiTheme="majorBidi" w:hAnsiTheme="majorBidi" w:cstheme="majorBidi"/>
          <w:b/>
          <w:bCs/>
        </w:rPr>
      </w:pPr>
      <w:r w:rsidRPr="00135FA7">
        <w:rPr>
          <w:rStyle w:val="None"/>
          <w:rFonts w:asciiTheme="majorBidi" w:hAnsiTheme="majorBidi" w:cstheme="majorBidi"/>
          <w:b/>
          <w:bCs/>
        </w:rPr>
        <w:t>(b)</w:t>
      </w:r>
      <w:r w:rsidRPr="00135FA7">
        <w:rPr>
          <w:rStyle w:val="None"/>
          <w:rFonts w:asciiTheme="majorBidi" w:hAnsiTheme="majorBidi" w:cstheme="majorBidi"/>
          <w:b/>
          <w:bCs/>
        </w:rPr>
        <w:tab/>
      </w:r>
      <w:r w:rsidR="005E3088" w:rsidRPr="00BD7760">
        <w:rPr>
          <w:rStyle w:val="None"/>
          <w:rFonts w:asciiTheme="majorBidi" w:hAnsiTheme="majorBidi" w:cstheme="majorBidi"/>
          <w:b/>
          <w:bCs/>
        </w:rPr>
        <w:t xml:space="preserve">Recognizing that further work is required to operationalize paragraphs 15 and 26 of the annex to decision </w:t>
      </w:r>
      <w:hyperlink r:id="rId51" w:history="1">
        <w:hyperlink r:id="rId52" w:history="1">
          <w:r w:rsidR="00F13874" w:rsidRPr="00BD7760">
            <w:rPr>
              <w:rStyle w:val="Hyperlink0"/>
              <w:rFonts w:asciiTheme="majorBidi" w:eastAsia="Arial Unicode MS" w:hAnsiTheme="majorBidi" w:cstheme="majorBidi"/>
              <w:b/>
              <w:bCs/>
              <w:lang w:val="en-GB"/>
            </w:rPr>
            <w:t>16/2</w:t>
          </w:r>
        </w:hyperlink>
      </w:hyperlink>
      <w:r w:rsidR="0027665C">
        <w:rPr>
          <w:b/>
          <w:bCs/>
        </w:rPr>
        <w:t>,</w:t>
      </w:r>
      <w:r w:rsidR="005E3088" w:rsidRPr="00BD7760">
        <w:rPr>
          <w:rStyle w:val="None"/>
          <w:rFonts w:asciiTheme="majorBidi" w:hAnsiTheme="majorBidi" w:cstheme="majorBidi"/>
          <w:b/>
          <w:bCs/>
        </w:rPr>
        <w:t xml:space="preserve"> and inviting the Steering Committee, with the support of its interim Secretariat, to continue developing practical arrangements relating to the issuance, legal effect and scope of certificates, taking into account the criteria </w:t>
      </w:r>
      <w:r w:rsidR="00AB4A74">
        <w:rPr>
          <w:rStyle w:val="None"/>
          <w:rFonts w:asciiTheme="majorBidi" w:hAnsiTheme="majorBidi" w:cstheme="majorBidi"/>
          <w:b/>
          <w:bCs/>
        </w:rPr>
        <w:t xml:space="preserve">laid out </w:t>
      </w:r>
      <w:r w:rsidR="005E3088" w:rsidRPr="00BD7760">
        <w:rPr>
          <w:rStyle w:val="None"/>
          <w:rFonts w:asciiTheme="majorBidi" w:hAnsiTheme="majorBidi" w:cstheme="majorBidi"/>
          <w:b/>
          <w:bCs/>
        </w:rPr>
        <w:t xml:space="preserve">in paragraphs 9 and 10 of decision </w:t>
      </w:r>
      <w:hyperlink r:id="rId53" w:history="1">
        <w:r w:rsidR="005E3088" w:rsidRPr="00BD7760">
          <w:rPr>
            <w:rStyle w:val="Hyperlink6"/>
            <w:rFonts w:asciiTheme="majorBidi" w:eastAsia="Arial Unicode MS" w:hAnsiTheme="majorBidi" w:cstheme="majorBidi"/>
            <w:b/>
            <w:bCs/>
            <w:lang w:val="en-GB"/>
          </w:rPr>
          <w:t>15/9</w:t>
        </w:r>
      </w:hyperlink>
      <w:r w:rsidR="00102C50" w:rsidRPr="00135FA7">
        <w:rPr>
          <w:b/>
          <w:bCs/>
        </w:rPr>
        <w:t>;</w:t>
      </w:r>
    </w:p>
    <w:p w14:paraId="3E1CEB93" w14:textId="04B290AF" w:rsidR="005E3088" w:rsidRPr="00BD7760" w:rsidRDefault="00937591" w:rsidP="00BD7760">
      <w:pPr>
        <w:pStyle w:val="CBDNormalNoNumber"/>
        <w:ind w:firstLine="567"/>
        <w:rPr>
          <w:rFonts w:asciiTheme="majorBidi" w:hAnsiTheme="majorBidi" w:cstheme="majorBidi"/>
          <w:b/>
          <w:bCs/>
        </w:rPr>
      </w:pPr>
      <w:r w:rsidRPr="00135FA7">
        <w:rPr>
          <w:rStyle w:val="None"/>
          <w:rFonts w:asciiTheme="majorBidi" w:hAnsiTheme="majorBidi" w:cstheme="majorBidi"/>
          <w:b/>
          <w:bCs/>
        </w:rPr>
        <w:t>(c)</w:t>
      </w:r>
      <w:r w:rsidRPr="00135FA7">
        <w:rPr>
          <w:rStyle w:val="None"/>
          <w:rFonts w:asciiTheme="majorBidi" w:hAnsiTheme="majorBidi" w:cstheme="majorBidi"/>
          <w:b/>
          <w:bCs/>
        </w:rPr>
        <w:tab/>
      </w:r>
      <w:r w:rsidR="005E3088" w:rsidRPr="00BD7760">
        <w:rPr>
          <w:rStyle w:val="None"/>
          <w:rFonts w:asciiTheme="majorBidi" w:hAnsiTheme="majorBidi" w:cstheme="majorBidi"/>
          <w:b/>
          <w:bCs/>
        </w:rPr>
        <w:t xml:space="preserve">Reiterating the role of Parties in recognizing certificates issued in accordance with decision </w:t>
      </w:r>
      <w:hyperlink r:id="rId54" w:history="1">
        <w:hyperlink r:id="rId55" w:history="1">
          <w:r w:rsidR="00F13874" w:rsidRPr="00BD7760">
            <w:rPr>
              <w:rStyle w:val="Hyperlink0"/>
              <w:rFonts w:asciiTheme="majorBidi" w:eastAsia="Arial Unicode MS" w:hAnsiTheme="majorBidi" w:cstheme="majorBidi"/>
              <w:b/>
              <w:bCs/>
              <w:lang w:val="en-GB"/>
            </w:rPr>
            <w:t>16/2</w:t>
          </w:r>
        </w:hyperlink>
      </w:hyperlink>
      <w:r w:rsidR="00102C50" w:rsidRPr="00135FA7">
        <w:rPr>
          <w:b/>
          <w:bCs/>
        </w:rPr>
        <w:t>;</w:t>
      </w:r>
    </w:p>
    <w:p w14:paraId="76863C58" w14:textId="1B0B396C" w:rsidR="005E3088" w:rsidRPr="00BD7760" w:rsidRDefault="00937591" w:rsidP="00BD7760">
      <w:pPr>
        <w:pStyle w:val="CBDNormalNoNumber"/>
        <w:ind w:firstLine="567"/>
        <w:rPr>
          <w:rFonts w:asciiTheme="majorBidi" w:hAnsiTheme="majorBidi" w:cstheme="majorBidi"/>
          <w:b/>
          <w:bCs/>
        </w:rPr>
      </w:pPr>
      <w:r w:rsidRPr="00135FA7">
        <w:rPr>
          <w:rStyle w:val="None"/>
          <w:rFonts w:asciiTheme="majorBidi" w:hAnsiTheme="majorBidi" w:cstheme="majorBidi"/>
          <w:b/>
          <w:bCs/>
        </w:rPr>
        <w:t>(d)</w:t>
      </w:r>
      <w:r w:rsidRPr="00135FA7">
        <w:rPr>
          <w:rStyle w:val="None"/>
          <w:rFonts w:asciiTheme="majorBidi" w:hAnsiTheme="majorBidi" w:cstheme="majorBidi"/>
          <w:b/>
          <w:bCs/>
        </w:rPr>
        <w:tab/>
      </w:r>
      <w:r w:rsidR="005E3088" w:rsidRPr="00BD7760">
        <w:rPr>
          <w:rStyle w:val="None"/>
          <w:rFonts w:asciiTheme="majorBidi" w:hAnsiTheme="majorBidi" w:cstheme="majorBidi"/>
          <w:b/>
          <w:bCs/>
        </w:rPr>
        <w:t>Encouraging Parties to recognize</w:t>
      </w:r>
      <w:r w:rsidR="00616A69">
        <w:rPr>
          <w:rStyle w:val="None"/>
          <w:rFonts w:asciiTheme="majorBidi" w:hAnsiTheme="majorBidi" w:cstheme="majorBidi"/>
          <w:b/>
          <w:bCs/>
        </w:rPr>
        <w:t xml:space="preserve"> that</w:t>
      </w:r>
      <w:r w:rsidR="005E3088" w:rsidRPr="00BD7760">
        <w:rPr>
          <w:rStyle w:val="None"/>
          <w:rFonts w:asciiTheme="majorBidi" w:hAnsiTheme="majorBidi" w:cstheme="majorBidi"/>
          <w:b/>
          <w:bCs/>
        </w:rPr>
        <w:t xml:space="preserve"> the certificate exclud</w:t>
      </w:r>
      <w:r w:rsidR="00616A69">
        <w:rPr>
          <w:rStyle w:val="None"/>
          <w:rFonts w:asciiTheme="majorBidi" w:hAnsiTheme="majorBidi" w:cstheme="majorBidi"/>
          <w:b/>
          <w:bCs/>
        </w:rPr>
        <w:t xml:space="preserve">es </w:t>
      </w:r>
      <w:r w:rsidR="005E3088" w:rsidRPr="00BD7760">
        <w:rPr>
          <w:rStyle w:val="None"/>
          <w:rFonts w:asciiTheme="majorBidi" w:hAnsiTheme="majorBidi" w:cstheme="majorBidi"/>
          <w:b/>
          <w:bCs/>
        </w:rPr>
        <w:t xml:space="preserve">the user </w:t>
      </w:r>
      <w:r w:rsidR="00857F69">
        <w:rPr>
          <w:rStyle w:val="None"/>
          <w:rFonts w:asciiTheme="majorBidi" w:hAnsiTheme="majorBidi" w:cstheme="majorBidi"/>
          <w:b/>
          <w:bCs/>
        </w:rPr>
        <w:t xml:space="preserve">of digital sequence information on genetic resources </w:t>
      </w:r>
      <w:r w:rsidR="005E3088" w:rsidRPr="00BD7760">
        <w:rPr>
          <w:rStyle w:val="None"/>
          <w:rFonts w:asciiTheme="majorBidi" w:hAnsiTheme="majorBidi" w:cstheme="majorBidi"/>
          <w:b/>
          <w:bCs/>
        </w:rPr>
        <w:t xml:space="preserve">from any expectation to share further monetary benefits from the use of such information within the scope of the </w:t>
      </w:r>
      <w:r w:rsidR="006F675D">
        <w:rPr>
          <w:rStyle w:val="None"/>
          <w:rFonts w:asciiTheme="majorBidi" w:hAnsiTheme="majorBidi" w:cstheme="majorBidi"/>
          <w:b/>
          <w:bCs/>
        </w:rPr>
        <w:t>M</w:t>
      </w:r>
      <w:r w:rsidR="005E3088" w:rsidRPr="00BD7760">
        <w:rPr>
          <w:rStyle w:val="None"/>
          <w:rFonts w:asciiTheme="majorBidi" w:hAnsiTheme="majorBidi" w:cstheme="majorBidi"/>
          <w:b/>
          <w:bCs/>
        </w:rPr>
        <w:t xml:space="preserve">ultilateral </w:t>
      </w:r>
      <w:r w:rsidR="006F675D">
        <w:rPr>
          <w:rStyle w:val="None"/>
          <w:rFonts w:asciiTheme="majorBidi" w:hAnsiTheme="majorBidi" w:cstheme="majorBidi"/>
          <w:b/>
          <w:bCs/>
        </w:rPr>
        <w:t>M</w:t>
      </w:r>
      <w:r w:rsidR="005E3088" w:rsidRPr="00BD7760">
        <w:rPr>
          <w:rStyle w:val="None"/>
          <w:rFonts w:asciiTheme="majorBidi" w:hAnsiTheme="majorBidi" w:cstheme="majorBidi"/>
          <w:b/>
          <w:bCs/>
        </w:rPr>
        <w:t>echanism for that year, in accordance with their national laws</w:t>
      </w:r>
      <w:r w:rsidR="00102C50" w:rsidRPr="00135FA7">
        <w:rPr>
          <w:rStyle w:val="None"/>
          <w:rFonts w:asciiTheme="majorBidi" w:hAnsiTheme="majorBidi" w:cstheme="majorBidi"/>
          <w:b/>
          <w:bCs/>
        </w:rPr>
        <w:t>;</w:t>
      </w:r>
    </w:p>
    <w:p w14:paraId="16C5E2EC" w14:textId="6BB0AF2F" w:rsidR="005E3088" w:rsidRPr="00BD7760" w:rsidRDefault="00937591" w:rsidP="00BD7760">
      <w:pPr>
        <w:pStyle w:val="CBDNormalNoNumber"/>
        <w:ind w:firstLine="567"/>
        <w:rPr>
          <w:rFonts w:asciiTheme="majorBidi" w:hAnsiTheme="majorBidi" w:cstheme="majorBidi"/>
          <w:b/>
          <w:bCs/>
        </w:rPr>
      </w:pPr>
      <w:r w:rsidRPr="00135FA7">
        <w:rPr>
          <w:rStyle w:val="None"/>
          <w:rFonts w:asciiTheme="majorBidi" w:hAnsiTheme="majorBidi" w:cstheme="majorBidi"/>
          <w:b/>
          <w:bCs/>
        </w:rPr>
        <w:t>(e)</w:t>
      </w:r>
      <w:r w:rsidRPr="00135FA7">
        <w:rPr>
          <w:rStyle w:val="None"/>
          <w:rFonts w:asciiTheme="majorBidi" w:hAnsiTheme="majorBidi" w:cstheme="majorBidi"/>
          <w:b/>
          <w:bCs/>
        </w:rPr>
        <w:tab/>
      </w:r>
      <w:r w:rsidR="005E3088" w:rsidRPr="00BD7760">
        <w:rPr>
          <w:rStyle w:val="None"/>
          <w:rFonts w:asciiTheme="majorBidi" w:hAnsiTheme="majorBidi" w:cstheme="majorBidi"/>
          <w:b/>
          <w:bCs/>
        </w:rPr>
        <w:t xml:space="preserve">Inviting Parties to provide inputs to the interim Secretariat on </w:t>
      </w:r>
      <w:r w:rsidR="007864AE">
        <w:rPr>
          <w:rStyle w:val="None"/>
          <w:rFonts w:asciiTheme="majorBidi" w:hAnsiTheme="majorBidi" w:cstheme="majorBidi"/>
          <w:b/>
          <w:bCs/>
        </w:rPr>
        <w:t xml:space="preserve">the </w:t>
      </w:r>
      <w:r w:rsidR="005E3088" w:rsidRPr="00BD7760">
        <w:rPr>
          <w:rStyle w:val="None"/>
          <w:rFonts w:asciiTheme="majorBidi" w:hAnsiTheme="majorBidi" w:cstheme="majorBidi"/>
          <w:b/>
          <w:bCs/>
        </w:rPr>
        <w:t>characteristics and elements</w:t>
      </w:r>
      <w:r w:rsidR="003E5A81">
        <w:rPr>
          <w:rStyle w:val="None"/>
          <w:rFonts w:asciiTheme="majorBidi" w:hAnsiTheme="majorBidi" w:cstheme="majorBidi"/>
          <w:b/>
          <w:bCs/>
        </w:rPr>
        <w:t xml:space="preserve"> </w:t>
      </w:r>
      <w:r w:rsidR="007864AE">
        <w:rPr>
          <w:rStyle w:val="None"/>
          <w:rFonts w:asciiTheme="majorBidi" w:hAnsiTheme="majorBidi" w:cstheme="majorBidi"/>
          <w:b/>
          <w:bCs/>
        </w:rPr>
        <w:t>that</w:t>
      </w:r>
      <w:r w:rsidR="005044B9">
        <w:rPr>
          <w:rStyle w:val="None"/>
          <w:rFonts w:asciiTheme="majorBidi" w:hAnsiTheme="majorBidi" w:cstheme="majorBidi"/>
          <w:b/>
          <w:bCs/>
        </w:rPr>
        <w:t xml:space="preserve"> </w:t>
      </w:r>
      <w:r w:rsidR="005E3088" w:rsidRPr="00BD7760">
        <w:rPr>
          <w:rStyle w:val="None"/>
          <w:rFonts w:asciiTheme="majorBidi" w:hAnsiTheme="majorBidi" w:cstheme="majorBidi"/>
          <w:b/>
          <w:bCs/>
        </w:rPr>
        <w:t>a certificate issued by the Cali Fund would need</w:t>
      </w:r>
      <w:r w:rsidR="0004420E">
        <w:rPr>
          <w:rStyle w:val="None"/>
          <w:rFonts w:asciiTheme="majorBidi" w:hAnsiTheme="majorBidi" w:cstheme="majorBidi"/>
          <w:b/>
          <w:bCs/>
        </w:rPr>
        <w:t xml:space="preserve"> in order</w:t>
      </w:r>
      <w:r w:rsidR="005E3088" w:rsidRPr="00BD7760">
        <w:rPr>
          <w:rStyle w:val="None"/>
          <w:rFonts w:asciiTheme="majorBidi" w:hAnsiTheme="majorBidi" w:cstheme="majorBidi"/>
          <w:b/>
          <w:bCs/>
        </w:rPr>
        <w:t xml:space="preserve"> to operationalize paragraph 15 </w:t>
      </w:r>
      <w:r w:rsidR="00B27F83">
        <w:rPr>
          <w:rStyle w:val="None"/>
          <w:rFonts w:asciiTheme="majorBidi" w:hAnsiTheme="majorBidi" w:cstheme="majorBidi"/>
          <w:b/>
          <w:bCs/>
        </w:rPr>
        <w:t>of the annex to</w:t>
      </w:r>
      <w:r w:rsidR="00B27F83" w:rsidRPr="00BD7760">
        <w:rPr>
          <w:rStyle w:val="None"/>
          <w:rFonts w:asciiTheme="majorBidi" w:hAnsiTheme="majorBidi" w:cstheme="majorBidi"/>
          <w:b/>
          <w:bCs/>
        </w:rPr>
        <w:t xml:space="preserve"> </w:t>
      </w:r>
      <w:r w:rsidR="005E3088" w:rsidRPr="00BD7760">
        <w:rPr>
          <w:rStyle w:val="None"/>
          <w:rFonts w:asciiTheme="majorBidi" w:hAnsiTheme="majorBidi" w:cstheme="majorBidi"/>
          <w:b/>
          <w:bCs/>
        </w:rPr>
        <w:t xml:space="preserve">decision </w:t>
      </w:r>
      <w:hyperlink r:id="rId56" w:history="1">
        <w:hyperlink r:id="rId57" w:history="1">
          <w:r w:rsidR="00F13874" w:rsidRPr="00BD7760">
            <w:rPr>
              <w:rStyle w:val="Hyperlink0"/>
              <w:rFonts w:asciiTheme="majorBidi" w:eastAsia="Arial Unicode MS" w:hAnsiTheme="majorBidi" w:cstheme="majorBidi"/>
              <w:b/>
              <w:bCs/>
              <w:lang w:val="en-GB"/>
            </w:rPr>
            <w:t>16/2</w:t>
          </w:r>
        </w:hyperlink>
      </w:hyperlink>
      <w:r w:rsidR="005E3088" w:rsidRPr="00BD7760">
        <w:rPr>
          <w:rStyle w:val="None"/>
          <w:rFonts w:asciiTheme="majorBidi" w:hAnsiTheme="majorBidi" w:cstheme="majorBidi"/>
          <w:b/>
          <w:bCs/>
        </w:rPr>
        <w:t>, and which process, if any, would need to be undertaken domestically to recognize or give legal effect to Cali Fund certificates, taking into account any relevant national legislation.</w:t>
      </w:r>
    </w:p>
    <w:p w14:paraId="13B22065" w14:textId="004FA797" w:rsidR="00506677" w:rsidRPr="00135FA7" w:rsidRDefault="00BC255B" w:rsidP="00BD7760">
      <w:pPr>
        <w:pStyle w:val="CBDH3"/>
      </w:pPr>
      <w:r w:rsidRPr="00135FA7">
        <w:t>5.</w:t>
      </w:r>
      <w:r w:rsidRPr="00135FA7">
        <w:tab/>
      </w:r>
      <w:r w:rsidR="00506677" w:rsidRPr="00CF1EAA">
        <w:t>Non-</w:t>
      </w:r>
      <w:r w:rsidR="00031F33" w:rsidRPr="00B7445B">
        <w:t>m</w:t>
      </w:r>
      <w:r w:rsidR="00506677" w:rsidRPr="00B7445B">
        <w:t xml:space="preserve">onetary </w:t>
      </w:r>
      <w:r w:rsidR="00031F33" w:rsidRPr="00B7445B">
        <w:t>b</w:t>
      </w:r>
      <w:r w:rsidR="00506677" w:rsidRPr="00B7445B">
        <w:t>enefit-</w:t>
      </w:r>
      <w:r w:rsidR="00031F33" w:rsidRPr="00B7445B">
        <w:t>s</w:t>
      </w:r>
      <w:r w:rsidR="00506677" w:rsidRPr="00B7445B">
        <w:t>haring</w:t>
      </w:r>
    </w:p>
    <w:p w14:paraId="1E1177A3" w14:textId="48D8A325" w:rsidR="005E3088" w:rsidRPr="00135FA7" w:rsidRDefault="005E3088" w:rsidP="00461C79">
      <w:pPr>
        <w:pStyle w:val="CBDNormalNumber"/>
        <w:rPr>
          <w:rFonts w:asciiTheme="majorBidi" w:hAnsiTheme="majorBidi" w:cstheme="majorBidi"/>
        </w:rPr>
      </w:pPr>
      <w:r w:rsidRPr="00135FA7">
        <w:rPr>
          <w:rFonts w:asciiTheme="majorBidi" w:hAnsiTheme="majorBidi" w:cstheme="majorBidi"/>
        </w:rPr>
        <w:t xml:space="preserve">The Steering Committee considered the importance of non-monetary benefit-sharing in the Multilateral Mechanism but did not have sufficient time to discuss in depth what the benefits </w:t>
      </w:r>
      <w:r w:rsidR="009D6F35">
        <w:rPr>
          <w:rFonts w:asciiTheme="majorBidi" w:hAnsiTheme="majorBidi" w:cstheme="majorBidi"/>
        </w:rPr>
        <w:t xml:space="preserve">were </w:t>
      </w:r>
      <w:r w:rsidRPr="00135FA7">
        <w:rPr>
          <w:rFonts w:asciiTheme="majorBidi" w:hAnsiTheme="majorBidi" w:cstheme="majorBidi"/>
        </w:rPr>
        <w:t xml:space="preserve">exactly and what </w:t>
      </w:r>
      <w:r w:rsidR="009D6F35">
        <w:rPr>
          <w:rFonts w:asciiTheme="majorBidi" w:hAnsiTheme="majorBidi" w:cstheme="majorBidi"/>
        </w:rPr>
        <w:t>was</w:t>
      </w:r>
      <w:r w:rsidR="009D6F35" w:rsidRPr="00135FA7">
        <w:rPr>
          <w:rFonts w:asciiTheme="majorBidi" w:hAnsiTheme="majorBidi" w:cstheme="majorBidi"/>
        </w:rPr>
        <w:t xml:space="preserve"> </w:t>
      </w:r>
      <w:r w:rsidRPr="00135FA7">
        <w:rPr>
          <w:rFonts w:asciiTheme="majorBidi" w:hAnsiTheme="majorBidi" w:cstheme="majorBidi"/>
        </w:rPr>
        <w:t xml:space="preserve">already being done. This is partly due to the lack of staffing of the interim Secretariat to </w:t>
      </w:r>
      <w:r w:rsidR="00BE59E4">
        <w:rPr>
          <w:rFonts w:asciiTheme="majorBidi" w:hAnsiTheme="majorBidi" w:cstheme="majorBidi"/>
        </w:rPr>
        <w:t>consider the topic</w:t>
      </w:r>
      <w:r w:rsidR="00E00331">
        <w:rPr>
          <w:rFonts w:asciiTheme="majorBidi" w:hAnsiTheme="majorBidi" w:cstheme="majorBidi"/>
        </w:rPr>
        <w:t xml:space="preserve"> further</w:t>
      </w:r>
      <w:r w:rsidRPr="00135FA7">
        <w:rPr>
          <w:rFonts w:asciiTheme="majorBidi" w:hAnsiTheme="majorBidi" w:cstheme="majorBidi"/>
        </w:rPr>
        <w:t xml:space="preserve"> and bring more information to the Committee for </w:t>
      </w:r>
      <w:r w:rsidR="00A7077B">
        <w:rPr>
          <w:rFonts w:asciiTheme="majorBidi" w:hAnsiTheme="majorBidi" w:cstheme="majorBidi"/>
        </w:rPr>
        <w:t xml:space="preserve">its </w:t>
      </w:r>
      <w:r w:rsidRPr="00135FA7">
        <w:rPr>
          <w:rFonts w:asciiTheme="majorBidi" w:hAnsiTheme="majorBidi" w:cstheme="majorBidi"/>
        </w:rPr>
        <w:t>discussion. The Committee, however, strongly agreed that th</w:t>
      </w:r>
      <w:r w:rsidR="00A7077B">
        <w:rPr>
          <w:rFonts w:asciiTheme="majorBidi" w:hAnsiTheme="majorBidi" w:cstheme="majorBidi"/>
        </w:rPr>
        <w:t>e</w:t>
      </w:r>
      <w:r w:rsidRPr="00135FA7">
        <w:rPr>
          <w:rFonts w:asciiTheme="majorBidi" w:hAnsiTheme="majorBidi" w:cstheme="majorBidi"/>
        </w:rPr>
        <w:t xml:space="preserve"> topic is of crucial importance for the </w:t>
      </w:r>
      <w:r w:rsidR="00E00331">
        <w:rPr>
          <w:rFonts w:asciiTheme="majorBidi" w:hAnsiTheme="majorBidi" w:cstheme="majorBidi"/>
        </w:rPr>
        <w:t>proper</w:t>
      </w:r>
      <w:r w:rsidR="00E00331" w:rsidRPr="00135FA7">
        <w:rPr>
          <w:rFonts w:asciiTheme="majorBidi" w:hAnsiTheme="majorBidi" w:cstheme="majorBidi"/>
        </w:rPr>
        <w:t xml:space="preserve"> </w:t>
      </w:r>
      <w:r w:rsidRPr="00135FA7">
        <w:rPr>
          <w:rFonts w:asciiTheme="majorBidi" w:hAnsiTheme="majorBidi" w:cstheme="majorBidi"/>
        </w:rPr>
        <w:t xml:space="preserve">functioning of the Multilateral Mechanism. </w:t>
      </w:r>
    </w:p>
    <w:p w14:paraId="45C71206" w14:textId="6C25EC3D" w:rsidR="005E3088" w:rsidRPr="00135FA7" w:rsidRDefault="005E3088" w:rsidP="005E3088">
      <w:pPr>
        <w:pStyle w:val="CBDNormalNumber"/>
        <w:rPr>
          <w:rFonts w:asciiTheme="majorBidi" w:hAnsiTheme="majorBidi" w:cstheme="majorBidi"/>
        </w:rPr>
      </w:pPr>
      <w:r w:rsidRPr="00135FA7">
        <w:rPr>
          <w:rFonts w:asciiTheme="majorBidi" w:hAnsiTheme="majorBidi" w:cstheme="majorBidi"/>
        </w:rPr>
        <w:t>The interim Secretariat, at the invitation of the officer acting as the lead in the coordination unit of the technical and scientific cooperation mechanism, presented its work to the network of regional and</w:t>
      </w:r>
      <w:r w:rsidR="00547397">
        <w:rPr>
          <w:rFonts w:asciiTheme="majorBidi" w:hAnsiTheme="majorBidi" w:cstheme="majorBidi"/>
        </w:rPr>
        <w:t xml:space="preserve"> </w:t>
      </w:r>
      <w:r w:rsidRPr="00135FA7">
        <w:rPr>
          <w:rFonts w:asciiTheme="majorBidi" w:hAnsiTheme="majorBidi" w:cstheme="majorBidi"/>
        </w:rPr>
        <w:t xml:space="preserve">subregional technical and scientific cooperation support centres. </w:t>
      </w:r>
      <w:r w:rsidR="00650536">
        <w:rPr>
          <w:rFonts w:asciiTheme="majorBidi" w:hAnsiTheme="majorBidi" w:cstheme="majorBidi"/>
        </w:rPr>
        <w:t>The need for f</w:t>
      </w:r>
      <w:r w:rsidRPr="00135FA7">
        <w:rPr>
          <w:rFonts w:asciiTheme="majorBidi" w:hAnsiTheme="majorBidi" w:cstheme="majorBidi"/>
        </w:rPr>
        <w:t xml:space="preserve">urther collaboration, notably during </w:t>
      </w:r>
      <w:r w:rsidR="00D9721D">
        <w:rPr>
          <w:rFonts w:asciiTheme="majorBidi" w:hAnsiTheme="majorBidi" w:cstheme="majorBidi"/>
        </w:rPr>
        <w:t>the</w:t>
      </w:r>
      <w:r w:rsidR="00445297">
        <w:rPr>
          <w:rFonts w:asciiTheme="majorBidi" w:hAnsiTheme="majorBidi" w:cstheme="majorBidi"/>
        </w:rPr>
        <w:t xml:space="preserve"> support centres’</w:t>
      </w:r>
      <w:r w:rsidR="00D9721D">
        <w:rPr>
          <w:rFonts w:asciiTheme="majorBidi" w:hAnsiTheme="majorBidi" w:cstheme="majorBidi"/>
        </w:rPr>
        <w:t xml:space="preserve"> next </w:t>
      </w:r>
      <w:r w:rsidR="007B747F">
        <w:rPr>
          <w:rFonts w:asciiTheme="majorBidi" w:hAnsiTheme="majorBidi" w:cstheme="majorBidi"/>
        </w:rPr>
        <w:t>plannin</w:t>
      </w:r>
      <w:r w:rsidR="00445297">
        <w:rPr>
          <w:rFonts w:asciiTheme="majorBidi" w:hAnsiTheme="majorBidi" w:cstheme="majorBidi"/>
        </w:rPr>
        <w:t>g</w:t>
      </w:r>
      <w:r w:rsidR="007B747F">
        <w:rPr>
          <w:rFonts w:asciiTheme="majorBidi" w:hAnsiTheme="majorBidi" w:cstheme="majorBidi"/>
        </w:rPr>
        <w:t xml:space="preserve"> cycle and </w:t>
      </w:r>
      <w:r w:rsidR="00D9721D">
        <w:rPr>
          <w:rFonts w:asciiTheme="majorBidi" w:hAnsiTheme="majorBidi" w:cstheme="majorBidi"/>
        </w:rPr>
        <w:t>needs</w:t>
      </w:r>
      <w:r w:rsidR="00635D44">
        <w:rPr>
          <w:rFonts w:asciiTheme="majorBidi" w:hAnsiTheme="majorBidi" w:cstheme="majorBidi"/>
        </w:rPr>
        <w:t xml:space="preserve"> assessment surveys </w:t>
      </w:r>
      <w:r w:rsidR="006D7942">
        <w:rPr>
          <w:rFonts w:asciiTheme="majorBidi" w:hAnsiTheme="majorBidi" w:cstheme="majorBidi"/>
        </w:rPr>
        <w:t xml:space="preserve">of </w:t>
      </w:r>
      <w:r w:rsidR="00564E0A">
        <w:rPr>
          <w:rFonts w:asciiTheme="majorBidi" w:hAnsiTheme="majorBidi" w:cstheme="majorBidi"/>
        </w:rPr>
        <w:t xml:space="preserve">their respective </w:t>
      </w:r>
      <w:r w:rsidR="006D7942">
        <w:rPr>
          <w:rFonts w:asciiTheme="majorBidi" w:hAnsiTheme="majorBidi" w:cstheme="majorBidi"/>
        </w:rPr>
        <w:t>Parties</w:t>
      </w:r>
      <w:r w:rsidR="0034096E">
        <w:rPr>
          <w:rFonts w:asciiTheme="majorBidi" w:hAnsiTheme="majorBidi" w:cstheme="majorBidi"/>
        </w:rPr>
        <w:t xml:space="preserve">, </w:t>
      </w:r>
      <w:r w:rsidRPr="00135FA7">
        <w:rPr>
          <w:rFonts w:asciiTheme="majorBidi" w:hAnsiTheme="majorBidi" w:cstheme="majorBidi"/>
        </w:rPr>
        <w:t xml:space="preserve">was highlighted. </w:t>
      </w:r>
    </w:p>
    <w:p w14:paraId="76DB0AAC" w14:textId="59400B43" w:rsidR="005E3088" w:rsidRPr="00135FA7" w:rsidRDefault="005E3088" w:rsidP="00BD7760">
      <w:pPr>
        <w:pStyle w:val="CBDNormalNumber"/>
      </w:pPr>
      <w:r w:rsidRPr="00BD7760">
        <w:rPr>
          <w:rStyle w:val="Hyperlink1"/>
          <w:rFonts w:asciiTheme="majorBidi" w:hAnsiTheme="majorBidi" w:cstheme="majorBidi"/>
          <w:b/>
          <w:bCs/>
        </w:rPr>
        <w:t>The Steering Committee seeks further guidance from the Conference of the Parties</w:t>
      </w:r>
      <w:r w:rsidR="003C05E7">
        <w:rPr>
          <w:rStyle w:val="Hyperlink1"/>
          <w:rFonts w:asciiTheme="majorBidi" w:hAnsiTheme="majorBidi" w:cstheme="majorBidi"/>
          <w:b/>
          <w:bCs/>
        </w:rPr>
        <w:t xml:space="preserve"> </w:t>
      </w:r>
      <w:r w:rsidRPr="00BD7760">
        <w:rPr>
          <w:rStyle w:val="Hyperlink1"/>
          <w:rFonts w:asciiTheme="majorBidi" w:hAnsiTheme="majorBidi" w:cstheme="majorBidi"/>
          <w:b/>
          <w:bCs/>
        </w:rPr>
        <w:t xml:space="preserve">on non-monetary benefit-sharing to support the further development </w:t>
      </w:r>
      <w:r w:rsidR="00B743B9">
        <w:rPr>
          <w:rStyle w:val="Hyperlink1"/>
          <w:rFonts w:asciiTheme="majorBidi" w:hAnsiTheme="majorBidi" w:cstheme="majorBidi"/>
          <w:b/>
          <w:bCs/>
        </w:rPr>
        <w:t xml:space="preserve">of the Multilateral Mechanism </w:t>
      </w:r>
      <w:r w:rsidRPr="00BD7760">
        <w:rPr>
          <w:rStyle w:val="Hyperlink1"/>
          <w:rFonts w:asciiTheme="majorBidi" w:hAnsiTheme="majorBidi" w:cstheme="majorBidi"/>
          <w:b/>
          <w:bCs/>
        </w:rPr>
        <w:t>and recommends the commissioning of a study to</w:t>
      </w:r>
      <w:r w:rsidR="00CA2CAA">
        <w:rPr>
          <w:rStyle w:val="Hyperlink1"/>
          <w:rFonts w:asciiTheme="majorBidi" w:hAnsiTheme="majorBidi" w:cstheme="majorBidi"/>
          <w:b/>
          <w:bCs/>
        </w:rPr>
        <w:t xml:space="preserve"> </w:t>
      </w:r>
      <w:r w:rsidRPr="00BD7760">
        <w:rPr>
          <w:rStyle w:val="Hyperlink1"/>
          <w:rFonts w:asciiTheme="majorBidi" w:hAnsiTheme="majorBidi" w:cstheme="majorBidi"/>
          <w:b/>
          <w:bCs/>
        </w:rPr>
        <w:t>examine current non-monetary benefit-sharing by all users of digital sequence information on genetic resources</w:t>
      </w:r>
      <w:r w:rsidR="00FE1AC9">
        <w:rPr>
          <w:rStyle w:val="Hyperlink1"/>
          <w:rFonts w:asciiTheme="majorBidi" w:hAnsiTheme="majorBidi" w:cstheme="majorBidi"/>
          <w:b/>
          <w:bCs/>
        </w:rPr>
        <w:t xml:space="preserve"> </w:t>
      </w:r>
      <w:r w:rsidRPr="00BD7760">
        <w:rPr>
          <w:rStyle w:val="Hyperlink1"/>
          <w:rFonts w:asciiTheme="majorBidi" w:hAnsiTheme="majorBidi" w:cstheme="majorBidi"/>
          <w:b/>
          <w:bCs/>
        </w:rPr>
        <w:t>and, inter alia, identify: capacity gaps in accessing, using and generating digital sequence information on genetic resources</w:t>
      </w:r>
      <w:r w:rsidR="0000008D">
        <w:rPr>
          <w:rStyle w:val="Hyperlink1"/>
          <w:rFonts w:asciiTheme="majorBidi" w:hAnsiTheme="majorBidi" w:cstheme="majorBidi"/>
          <w:b/>
          <w:bCs/>
        </w:rPr>
        <w:t xml:space="preserve">; </w:t>
      </w:r>
      <w:r w:rsidRPr="00BD7760">
        <w:rPr>
          <w:rStyle w:val="Hyperlink1"/>
          <w:rFonts w:asciiTheme="majorBidi" w:hAnsiTheme="majorBidi" w:cstheme="majorBidi"/>
          <w:b/>
          <w:bCs/>
        </w:rPr>
        <w:t>pathways for the self-assessment of capacity needs</w:t>
      </w:r>
      <w:r w:rsidR="0000008D">
        <w:rPr>
          <w:rStyle w:val="Hyperlink1"/>
          <w:rFonts w:asciiTheme="majorBidi" w:hAnsiTheme="majorBidi" w:cstheme="majorBidi"/>
          <w:b/>
          <w:bCs/>
        </w:rPr>
        <w:t xml:space="preserve">; </w:t>
      </w:r>
      <w:r w:rsidRPr="00BD7760">
        <w:rPr>
          <w:rStyle w:val="Hyperlink1"/>
          <w:rFonts w:asciiTheme="majorBidi" w:hAnsiTheme="majorBidi" w:cstheme="majorBidi"/>
          <w:b/>
          <w:bCs/>
        </w:rPr>
        <w:t xml:space="preserve">methods to monitor and report </w:t>
      </w:r>
      <w:r w:rsidR="00BB06B7">
        <w:rPr>
          <w:rStyle w:val="Hyperlink1"/>
          <w:rFonts w:asciiTheme="majorBidi" w:hAnsiTheme="majorBidi" w:cstheme="majorBidi"/>
          <w:b/>
          <w:bCs/>
        </w:rPr>
        <w:t xml:space="preserve">on </w:t>
      </w:r>
      <w:r w:rsidRPr="00BD7760">
        <w:rPr>
          <w:rStyle w:val="Hyperlink1"/>
          <w:rFonts w:asciiTheme="majorBidi" w:hAnsiTheme="majorBidi" w:cstheme="majorBidi"/>
          <w:b/>
          <w:bCs/>
        </w:rPr>
        <w:t>non-monetary benefits;</w:t>
      </w:r>
      <w:r w:rsidR="00B774A9">
        <w:rPr>
          <w:rStyle w:val="Hyperlink1"/>
          <w:rFonts w:asciiTheme="majorBidi" w:hAnsiTheme="majorBidi" w:cstheme="majorBidi"/>
          <w:b/>
          <w:bCs/>
        </w:rPr>
        <w:t xml:space="preserve"> </w:t>
      </w:r>
      <w:r w:rsidRPr="00BD7760">
        <w:rPr>
          <w:rStyle w:val="Hyperlink1"/>
          <w:rFonts w:asciiTheme="majorBidi" w:hAnsiTheme="majorBidi" w:cstheme="majorBidi"/>
          <w:b/>
          <w:bCs/>
        </w:rPr>
        <w:t xml:space="preserve">the delivery of targeted non-monetary benefits, including through the network of regional and subregional technical and scientific cooperation support centres; alignment with the </w:t>
      </w:r>
      <w:r w:rsidR="00AF6903">
        <w:rPr>
          <w:rStyle w:val="Hyperlink1"/>
          <w:rFonts w:asciiTheme="majorBidi" w:hAnsiTheme="majorBidi" w:cstheme="majorBidi"/>
          <w:b/>
          <w:bCs/>
        </w:rPr>
        <w:t>m</w:t>
      </w:r>
      <w:r w:rsidRPr="00BD7760">
        <w:rPr>
          <w:rStyle w:val="Hyperlink1"/>
          <w:rFonts w:asciiTheme="majorBidi" w:hAnsiTheme="majorBidi" w:cstheme="majorBidi"/>
          <w:b/>
          <w:bCs/>
        </w:rPr>
        <w:t xml:space="preserve">onitoring </w:t>
      </w:r>
      <w:r w:rsidR="00AF6903">
        <w:rPr>
          <w:rStyle w:val="Hyperlink1"/>
          <w:rFonts w:asciiTheme="majorBidi" w:hAnsiTheme="majorBidi" w:cstheme="majorBidi"/>
          <w:b/>
          <w:bCs/>
        </w:rPr>
        <w:t>f</w:t>
      </w:r>
      <w:r w:rsidRPr="00BD7760">
        <w:rPr>
          <w:rStyle w:val="Hyperlink1"/>
          <w:rFonts w:asciiTheme="majorBidi" w:hAnsiTheme="majorBidi" w:cstheme="majorBidi"/>
          <w:b/>
          <w:bCs/>
        </w:rPr>
        <w:t>ramework for Goal C and Target 13</w:t>
      </w:r>
      <w:r w:rsidR="00AF6903">
        <w:rPr>
          <w:rStyle w:val="Hyperlink1"/>
          <w:rFonts w:asciiTheme="majorBidi" w:hAnsiTheme="majorBidi" w:cstheme="majorBidi"/>
          <w:b/>
          <w:bCs/>
        </w:rPr>
        <w:t xml:space="preserve"> of the </w:t>
      </w:r>
      <w:r w:rsidR="00AF6903" w:rsidRPr="00AF6903">
        <w:rPr>
          <w:rStyle w:val="Hyperlink1"/>
          <w:rFonts w:asciiTheme="majorBidi" w:hAnsiTheme="majorBidi" w:cstheme="majorBidi"/>
          <w:b/>
          <w:bCs/>
        </w:rPr>
        <w:t>Kunming-Montreal Global Biodiversity Framework</w:t>
      </w:r>
      <w:r w:rsidRPr="00BD7760">
        <w:rPr>
          <w:rStyle w:val="Hyperlink1"/>
          <w:rFonts w:asciiTheme="majorBidi" w:hAnsiTheme="majorBidi" w:cstheme="majorBidi"/>
          <w:b/>
          <w:bCs/>
        </w:rPr>
        <w:t>;</w:t>
      </w:r>
      <w:r w:rsidR="009609B2">
        <w:rPr>
          <w:rStyle w:val="Hyperlink1"/>
          <w:rFonts w:asciiTheme="majorBidi" w:hAnsiTheme="majorBidi" w:cstheme="majorBidi"/>
          <w:b/>
          <w:bCs/>
        </w:rPr>
        <w:t xml:space="preserve"> </w:t>
      </w:r>
      <w:r w:rsidRPr="00BD7760">
        <w:rPr>
          <w:rStyle w:val="Hyperlink1"/>
          <w:rFonts w:asciiTheme="majorBidi" w:hAnsiTheme="majorBidi" w:cstheme="majorBidi"/>
          <w:b/>
          <w:bCs/>
        </w:rPr>
        <w:t>the clearing</w:t>
      </w:r>
      <w:r w:rsidR="009609B2">
        <w:rPr>
          <w:rStyle w:val="Hyperlink1"/>
          <w:rFonts w:asciiTheme="majorBidi" w:hAnsiTheme="majorBidi" w:cstheme="majorBidi"/>
          <w:b/>
          <w:bCs/>
        </w:rPr>
        <w:t xml:space="preserve"> </w:t>
      </w:r>
      <w:r w:rsidRPr="00BD7760">
        <w:rPr>
          <w:rStyle w:val="Hyperlink1"/>
          <w:rFonts w:asciiTheme="majorBidi" w:hAnsiTheme="majorBidi" w:cstheme="majorBidi"/>
          <w:b/>
          <w:bCs/>
        </w:rPr>
        <w:t>house for the Multilateral Mechanism</w:t>
      </w:r>
      <w:r w:rsidR="009D2AAA">
        <w:rPr>
          <w:rStyle w:val="Hyperlink1"/>
          <w:rFonts w:asciiTheme="majorBidi" w:hAnsiTheme="majorBidi" w:cstheme="majorBidi"/>
          <w:b/>
          <w:bCs/>
        </w:rPr>
        <w:t xml:space="preserve"> </w:t>
      </w:r>
      <w:r w:rsidRPr="00BD7760">
        <w:rPr>
          <w:rStyle w:val="Hyperlink1"/>
          <w:rFonts w:asciiTheme="majorBidi" w:hAnsiTheme="majorBidi" w:cstheme="majorBidi"/>
          <w:b/>
          <w:bCs/>
        </w:rPr>
        <w:t xml:space="preserve">foreseen in paragraph 8 </w:t>
      </w:r>
      <w:r w:rsidR="008C2B00">
        <w:rPr>
          <w:rStyle w:val="Hyperlink1"/>
          <w:rFonts w:asciiTheme="majorBidi" w:hAnsiTheme="majorBidi" w:cstheme="majorBidi"/>
          <w:b/>
          <w:bCs/>
        </w:rPr>
        <w:t>of</w:t>
      </w:r>
      <w:r w:rsidR="008C2B00" w:rsidRPr="00BD7760">
        <w:rPr>
          <w:rStyle w:val="Hyperlink1"/>
          <w:rFonts w:asciiTheme="majorBidi" w:hAnsiTheme="majorBidi" w:cstheme="majorBidi"/>
          <w:b/>
          <w:bCs/>
        </w:rPr>
        <w:t xml:space="preserve"> </w:t>
      </w:r>
      <w:r w:rsidRPr="00BD7760">
        <w:rPr>
          <w:rStyle w:val="Hyperlink1"/>
          <w:rFonts w:asciiTheme="majorBidi" w:hAnsiTheme="majorBidi" w:cstheme="majorBidi"/>
          <w:b/>
          <w:bCs/>
        </w:rPr>
        <w:t xml:space="preserve">the annex </w:t>
      </w:r>
      <w:r w:rsidR="008C2B00">
        <w:rPr>
          <w:rStyle w:val="Hyperlink1"/>
          <w:rFonts w:asciiTheme="majorBidi" w:hAnsiTheme="majorBidi" w:cstheme="majorBidi"/>
          <w:b/>
          <w:bCs/>
        </w:rPr>
        <w:t>to</w:t>
      </w:r>
      <w:r w:rsidRPr="00BD7760">
        <w:rPr>
          <w:rStyle w:val="Hyperlink1"/>
          <w:rFonts w:asciiTheme="majorBidi" w:hAnsiTheme="majorBidi" w:cstheme="majorBidi"/>
          <w:b/>
          <w:bCs/>
        </w:rPr>
        <w:t xml:space="preserve"> decision </w:t>
      </w:r>
      <w:hyperlink r:id="rId58" w:history="1">
        <w:hyperlink r:id="rId59" w:history="1">
          <w:r w:rsidR="00F13874" w:rsidRPr="00BD7760">
            <w:rPr>
              <w:rStyle w:val="Hyperlink0"/>
              <w:rFonts w:asciiTheme="majorBidi" w:eastAsia="Arial Unicode MS" w:hAnsiTheme="majorBidi" w:cstheme="majorBidi"/>
              <w:b/>
              <w:bCs/>
              <w:lang w:val="en-GB"/>
            </w:rPr>
            <w:t>16/2</w:t>
          </w:r>
        </w:hyperlink>
      </w:hyperlink>
      <w:r w:rsidRPr="00BD7760">
        <w:rPr>
          <w:rStyle w:val="Hyperlink1"/>
          <w:rFonts w:asciiTheme="majorBidi" w:hAnsiTheme="majorBidi" w:cstheme="majorBidi"/>
          <w:b/>
          <w:bCs/>
        </w:rPr>
        <w:t xml:space="preserve">; and recommendations </w:t>
      </w:r>
      <w:r w:rsidR="00BA0CC9">
        <w:rPr>
          <w:rStyle w:val="Hyperlink1"/>
          <w:rFonts w:asciiTheme="majorBidi" w:hAnsiTheme="majorBidi" w:cstheme="majorBidi"/>
          <w:b/>
          <w:bCs/>
        </w:rPr>
        <w:t xml:space="preserve">to </w:t>
      </w:r>
      <w:r w:rsidRPr="00BD7760">
        <w:rPr>
          <w:rStyle w:val="Hyperlink1"/>
          <w:rFonts w:asciiTheme="majorBidi" w:hAnsiTheme="majorBidi" w:cstheme="majorBidi"/>
          <w:b/>
          <w:bCs/>
        </w:rPr>
        <w:t>the Committee for further operationalization. The Committee would consider the study in support of the operationalization of the Multilateral Mechanism</w:t>
      </w:r>
      <w:r w:rsidR="00910EC4" w:rsidRPr="00BD7760">
        <w:rPr>
          <w:rStyle w:val="Hyperlink1"/>
          <w:rFonts w:asciiTheme="majorBidi" w:hAnsiTheme="majorBidi" w:cstheme="majorBidi"/>
          <w:b/>
          <w:bCs/>
        </w:rPr>
        <w:t>.</w:t>
      </w:r>
    </w:p>
    <w:p w14:paraId="01B34859" w14:textId="58DCBBD7" w:rsidR="00506677" w:rsidRPr="00135FA7" w:rsidRDefault="00BC255B" w:rsidP="00BD7760">
      <w:pPr>
        <w:pStyle w:val="CBDH3"/>
      </w:pPr>
      <w:r w:rsidRPr="001B2FC0">
        <w:t>6.</w:t>
      </w:r>
      <w:r w:rsidRPr="001B2FC0">
        <w:tab/>
      </w:r>
      <w:r w:rsidR="00506677" w:rsidRPr="0052246A">
        <w:t>Enabling conditions</w:t>
      </w:r>
    </w:p>
    <w:p w14:paraId="3C7A8F02" w14:textId="3F9E7D55" w:rsidR="005E3088" w:rsidRPr="00BD7760" w:rsidRDefault="005E3088" w:rsidP="00942E92">
      <w:pPr>
        <w:pStyle w:val="CBDNormalNumber"/>
        <w:rPr>
          <w:rFonts w:asciiTheme="majorBidi" w:hAnsiTheme="majorBidi" w:cstheme="majorBidi"/>
        </w:rPr>
      </w:pPr>
      <w:r w:rsidRPr="008D2147">
        <w:rPr>
          <w:rFonts w:asciiTheme="majorBidi" w:hAnsiTheme="majorBidi" w:cstheme="majorBidi"/>
        </w:rPr>
        <w:t xml:space="preserve">At its third meeting, the Steering Committee reflected on what enabling conditions </w:t>
      </w:r>
      <w:r w:rsidR="004B6073" w:rsidRPr="008D2147">
        <w:rPr>
          <w:rFonts w:asciiTheme="majorBidi" w:hAnsiTheme="majorBidi" w:cstheme="majorBidi"/>
        </w:rPr>
        <w:t xml:space="preserve">were </w:t>
      </w:r>
      <w:r w:rsidRPr="008D2147">
        <w:rPr>
          <w:rFonts w:asciiTheme="majorBidi" w:hAnsiTheme="majorBidi" w:cstheme="majorBidi"/>
        </w:rPr>
        <w:t xml:space="preserve">required in order </w:t>
      </w:r>
      <w:r w:rsidR="004B6073" w:rsidRPr="008D2147">
        <w:rPr>
          <w:rFonts w:asciiTheme="majorBidi" w:hAnsiTheme="majorBidi" w:cstheme="majorBidi"/>
        </w:rPr>
        <w:t xml:space="preserve">to mobilize </w:t>
      </w:r>
      <w:r w:rsidRPr="008D2147">
        <w:rPr>
          <w:rFonts w:asciiTheme="majorBidi" w:hAnsiTheme="majorBidi" w:cstheme="majorBidi"/>
        </w:rPr>
        <w:t>contributions to the Cali Fund</w:t>
      </w:r>
      <w:r w:rsidR="00DF7E97" w:rsidRPr="008D2147">
        <w:rPr>
          <w:rFonts w:asciiTheme="majorBidi" w:hAnsiTheme="majorBidi" w:cstheme="majorBidi"/>
        </w:rPr>
        <w:t xml:space="preserve"> and to effectively implement the Multilateral Mechanism and</w:t>
      </w:r>
      <w:r w:rsidR="005D226A" w:rsidRPr="008D2147">
        <w:rPr>
          <w:rFonts w:asciiTheme="majorBidi" w:hAnsiTheme="majorBidi" w:cstheme="majorBidi"/>
        </w:rPr>
        <w:t xml:space="preserve"> </w:t>
      </w:r>
      <w:r w:rsidR="00DF7E97" w:rsidRPr="008D2147">
        <w:rPr>
          <w:rFonts w:asciiTheme="majorBidi" w:hAnsiTheme="majorBidi" w:cstheme="majorBidi"/>
        </w:rPr>
        <w:t>Cali Fund</w:t>
      </w:r>
      <w:r w:rsidRPr="008D2147">
        <w:rPr>
          <w:rFonts w:asciiTheme="majorBidi" w:hAnsiTheme="majorBidi" w:cstheme="majorBidi"/>
        </w:rPr>
        <w:t xml:space="preserve">. Considering the low capitalization of the </w:t>
      </w:r>
      <w:r w:rsidR="004951CB" w:rsidRPr="008D2147">
        <w:rPr>
          <w:rFonts w:asciiTheme="majorBidi" w:hAnsiTheme="majorBidi" w:cstheme="majorBidi"/>
        </w:rPr>
        <w:t xml:space="preserve">Cali </w:t>
      </w:r>
      <w:r w:rsidRPr="008D2147">
        <w:rPr>
          <w:rFonts w:asciiTheme="majorBidi" w:hAnsiTheme="majorBidi" w:cstheme="majorBidi"/>
        </w:rPr>
        <w:t xml:space="preserve">Fund to date, </w:t>
      </w:r>
      <w:r w:rsidRPr="008D2147">
        <w:rPr>
          <w:rFonts w:asciiTheme="majorBidi" w:hAnsiTheme="majorBidi" w:cstheme="majorBidi"/>
        </w:rPr>
        <w:lastRenderedPageBreak/>
        <w:t xml:space="preserve">the Committee discussed the importance of </w:t>
      </w:r>
      <w:r w:rsidR="00875685" w:rsidRPr="008D2147">
        <w:rPr>
          <w:rFonts w:asciiTheme="majorBidi" w:hAnsiTheme="majorBidi" w:cstheme="majorBidi"/>
        </w:rPr>
        <w:t xml:space="preserve">various </w:t>
      </w:r>
      <w:r w:rsidRPr="008D2147">
        <w:rPr>
          <w:rFonts w:asciiTheme="majorBidi" w:hAnsiTheme="majorBidi" w:cstheme="majorBidi"/>
        </w:rPr>
        <w:t>enabling conditions</w:t>
      </w:r>
      <w:r w:rsidR="00FD2F52">
        <w:rPr>
          <w:rFonts w:asciiTheme="majorBidi" w:hAnsiTheme="majorBidi" w:cstheme="majorBidi"/>
        </w:rPr>
        <w:t xml:space="preserve">, including </w:t>
      </w:r>
      <w:r w:rsidRPr="00135FA7">
        <w:t>clarity of scope of the Multilateral Mechanism,</w:t>
      </w:r>
      <w:r w:rsidR="005F59C8">
        <w:t xml:space="preserve"> clarity</w:t>
      </w:r>
      <w:r w:rsidRPr="00135FA7">
        <w:t xml:space="preserve"> on </w:t>
      </w:r>
      <w:r w:rsidR="005F59C8">
        <w:t xml:space="preserve">the </w:t>
      </w:r>
      <w:r w:rsidRPr="00135FA7">
        <w:t>contribution conditions for Parties and companies, legal certainty for users and providers (</w:t>
      </w:r>
      <w:r w:rsidR="0099590E">
        <w:t xml:space="preserve">in </w:t>
      </w:r>
      <w:r w:rsidRPr="00135FA7">
        <w:t xml:space="preserve">particular against existing access and benefit-sharing obligations at </w:t>
      </w:r>
      <w:r w:rsidR="0099590E">
        <w:t xml:space="preserve">the </w:t>
      </w:r>
      <w:r w:rsidRPr="00135FA7">
        <w:t>national and international level</w:t>
      </w:r>
      <w:r w:rsidR="0099590E">
        <w:t>s</w:t>
      </w:r>
      <w:r w:rsidRPr="00135FA7">
        <w:t>)</w:t>
      </w:r>
      <w:r w:rsidR="00886963">
        <w:t>,</w:t>
      </w:r>
      <w:r w:rsidRPr="00135FA7">
        <w:t xml:space="preserve"> the applicability of contribution conditions to the diversity of potential contributors, incentives, </w:t>
      </w:r>
      <w:r w:rsidR="00886963">
        <w:t xml:space="preserve">and </w:t>
      </w:r>
      <w:r w:rsidRPr="00135FA7">
        <w:t>efficient and effective governance (in line with the principles under paragraph 9 of decision</w:t>
      </w:r>
      <w:r w:rsidR="006B6980">
        <w:t xml:space="preserve"> </w:t>
      </w:r>
      <w:hyperlink r:id="rId60" w:history="1">
        <w:r w:rsidR="00404037" w:rsidRPr="00991D08">
          <w:rPr>
            <w:rStyle w:val="Hyperlink0"/>
            <w:rFonts w:asciiTheme="majorBidi" w:eastAsia="Arial Unicode MS" w:hAnsiTheme="majorBidi" w:cstheme="majorBidi"/>
            <w:lang w:val="en-GB"/>
          </w:rPr>
          <w:t>15/9</w:t>
        </w:r>
      </w:hyperlink>
      <w:r w:rsidRPr="00135FA7">
        <w:t>).</w:t>
      </w:r>
    </w:p>
    <w:p w14:paraId="40F46B04" w14:textId="1CEA743A" w:rsidR="005E3088" w:rsidRPr="00BD7760" w:rsidRDefault="005E3088" w:rsidP="00BD7760">
      <w:pPr>
        <w:pStyle w:val="CBDNormalNumber"/>
        <w:rPr>
          <w:rStyle w:val="None"/>
          <w:rFonts w:asciiTheme="majorBidi" w:eastAsia="Calibri" w:hAnsiTheme="majorBidi" w:cstheme="majorBidi"/>
          <w:i/>
          <w:iCs/>
        </w:rPr>
      </w:pPr>
      <w:r w:rsidRPr="00BD7760">
        <w:rPr>
          <w:rStyle w:val="None"/>
          <w:rFonts w:asciiTheme="majorBidi" w:hAnsiTheme="majorBidi" w:cstheme="majorBidi"/>
          <w:b/>
          <w:bCs/>
        </w:rPr>
        <w:t>The Steering Committee asks the Conference of the Parties to consider supporting the enabling conditions by:</w:t>
      </w:r>
    </w:p>
    <w:p w14:paraId="7BBA5DFA" w14:textId="3E3AF84D" w:rsidR="005E3088" w:rsidRPr="00135FA7" w:rsidRDefault="00937591" w:rsidP="00BD7760">
      <w:pPr>
        <w:pStyle w:val="CBDNormalNoNumber"/>
        <w:ind w:firstLine="567"/>
      </w:pPr>
      <w:r w:rsidRPr="00135FA7">
        <w:rPr>
          <w:rStyle w:val="Hyperlink1"/>
          <w:rFonts w:asciiTheme="majorBidi" w:hAnsiTheme="majorBidi" w:cstheme="majorBidi"/>
          <w:b/>
          <w:bCs/>
        </w:rPr>
        <w:t>(a)</w:t>
      </w:r>
      <w:r w:rsidRPr="00135FA7">
        <w:rPr>
          <w:rStyle w:val="Hyperlink1"/>
          <w:rFonts w:asciiTheme="majorBidi" w:hAnsiTheme="majorBidi" w:cstheme="majorBidi"/>
          <w:b/>
          <w:bCs/>
        </w:rPr>
        <w:tab/>
      </w:r>
      <w:r w:rsidR="005E3088" w:rsidRPr="00BD7760">
        <w:rPr>
          <w:rStyle w:val="Hyperlink1"/>
          <w:rFonts w:asciiTheme="majorBidi" w:hAnsiTheme="majorBidi" w:cstheme="majorBidi"/>
          <w:b/>
          <w:bCs/>
        </w:rPr>
        <w:t>Requesting Parties to work towards the enabling conditions necessary to ensure long-term, stable and predictable monetary benefit-sharing</w:t>
      </w:r>
      <w:r w:rsidR="00093211" w:rsidRPr="00135FA7">
        <w:rPr>
          <w:rStyle w:val="Hyperlink1"/>
          <w:rFonts w:asciiTheme="majorBidi" w:hAnsiTheme="majorBidi" w:cstheme="majorBidi"/>
          <w:b/>
          <w:bCs/>
        </w:rPr>
        <w:t>;</w:t>
      </w:r>
    </w:p>
    <w:p w14:paraId="2F4783E0" w14:textId="2E349234" w:rsidR="005E3088" w:rsidRPr="00135FA7" w:rsidRDefault="00937591" w:rsidP="00BD7760">
      <w:pPr>
        <w:pStyle w:val="CBDNormalNoNumber"/>
        <w:ind w:firstLine="567"/>
      </w:pPr>
      <w:r w:rsidRPr="00135FA7">
        <w:rPr>
          <w:rStyle w:val="Hyperlink1"/>
          <w:rFonts w:asciiTheme="majorBidi" w:hAnsiTheme="majorBidi" w:cstheme="majorBidi"/>
          <w:b/>
          <w:bCs/>
        </w:rPr>
        <w:t>(b)</w:t>
      </w:r>
      <w:r w:rsidRPr="00135FA7">
        <w:rPr>
          <w:rStyle w:val="Hyperlink1"/>
          <w:rFonts w:asciiTheme="majorBidi" w:hAnsiTheme="majorBidi" w:cstheme="majorBidi"/>
          <w:b/>
          <w:bCs/>
        </w:rPr>
        <w:tab/>
      </w:r>
      <w:r w:rsidR="005E3088" w:rsidRPr="00BD7760">
        <w:rPr>
          <w:rStyle w:val="Hyperlink1"/>
          <w:rFonts w:asciiTheme="majorBidi" w:hAnsiTheme="majorBidi" w:cstheme="majorBidi"/>
          <w:b/>
          <w:bCs/>
        </w:rPr>
        <w:t>Urging private entities reliant on publicly available digital sequence information on genetic resources to share the benefits arising from its use by contributing to the Cali Fund.</w:t>
      </w:r>
      <w:r w:rsidR="00244BE2">
        <w:rPr>
          <w:rStyle w:val="Hyperlink1"/>
          <w:rFonts w:asciiTheme="majorBidi" w:hAnsiTheme="majorBidi" w:cstheme="majorBidi"/>
          <w:b/>
          <w:bCs/>
        </w:rPr>
        <w:t xml:space="preserve"> </w:t>
      </w:r>
    </w:p>
    <w:p w14:paraId="63BCD730" w14:textId="226B6C44" w:rsidR="005E3088" w:rsidRPr="00B25875" w:rsidRDefault="00BC255B" w:rsidP="00607253">
      <w:pPr>
        <w:pStyle w:val="CBDH2"/>
        <w:jc w:val="left"/>
        <w:rPr>
          <w:rStyle w:val="None"/>
        </w:rPr>
      </w:pPr>
      <w:r w:rsidRPr="00B25875">
        <w:rPr>
          <w:rStyle w:val="None"/>
        </w:rPr>
        <w:t>D.</w:t>
      </w:r>
      <w:r w:rsidRPr="00B25875">
        <w:rPr>
          <w:rStyle w:val="None"/>
        </w:rPr>
        <w:tab/>
      </w:r>
      <w:r w:rsidR="005E3088" w:rsidRPr="00B25875">
        <w:rPr>
          <w:rStyle w:val="None"/>
        </w:rPr>
        <w:t>Develop a methodology</w:t>
      </w:r>
      <w:r w:rsidR="006155B5" w:rsidRPr="00B25875">
        <w:rPr>
          <w:rStyle w:val="None"/>
        </w:rPr>
        <w:t>,</w:t>
      </w:r>
      <w:r w:rsidR="005E3088" w:rsidRPr="00B25875">
        <w:rPr>
          <w:rStyle w:val="None"/>
        </w:rPr>
        <w:t xml:space="preserve"> </w:t>
      </w:r>
      <w:bookmarkStart w:id="9" w:name="_Hlk240626317"/>
      <w:r w:rsidR="005E3088" w:rsidRPr="00B25875">
        <w:rPr>
          <w:rStyle w:val="None"/>
        </w:rPr>
        <w:t>for review by the Subsidiary Body on Implementation and adoption by the Conference of the Parties at its seventeenth meeting</w:t>
      </w:r>
      <w:r w:rsidR="006720BF" w:rsidRPr="00B25875">
        <w:rPr>
          <w:rStyle w:val="None"/>
        </w:rPr>
        <w:t>,</w:t>
      </w:r>
      <w:r w:rsidR="005E3088" w:rsidRPr="00B25875">
        <w:rPr>
          <w:rStyle w:val="None"/>
        </w:rPr>
        <w:t xml:space="preserve"> for the review of</w:t>
      </w:r>
      <w:r w:rsidR="00AE2DFA" w:rsidRPr="00B25875">
        <w:rPr>
          <w:rStyle w:val="None"/>
        </w:rPr>
        <w:t xml:space="preserve"> </w:t>
      </w:r>
      <w:r w:rsidR="005E3088" w:rsidRPr="00B25875">
        <w:rPr>
          <w:rStyle w:val="None"/>
        </w:rPr>
        <w:t xml:space="preserve">effectiveness of the </w:t>
      </w:r>
      <w:r w:rsidR="00EC71BC" w:rsidRPr="00B25875">
        <w:rPr>
          <w:rStyle w:val="None"/>
        </w:rPr>
        <w:t>M</w:t>
      </w:r>
      <w:r w:rsidR="005E3088" w:rsidRPr="00B25875">
        <w:rPr>
          <w:rStyle w:val="None"/>
        </w:rPr>
        <w:t xml:space="preserve">ultilateral </w:t>
      </w:r>
      <w:r w:rsidR="00EC71BC" w:rsidRPr="00B25875">
        <w:rPr>
          <w:rStyle w:val="None"/>
        </w:rPr>
        <w:t>M</w:t>
      </w:r>
      <w:r w:rsidR="005E3088" w:rsidRPr="00B25875">
        <w:rPr>
          <w:rStyle w:val="None"/>
        </w:rPr>
        <w:t>echanism</w:t>
      </w:r>
      <w:r w:rsidR="00EC71BC" w:rsidRPr="00B25875">
        <w:rPr>
          <w:rStyle w:val="None"/>
        </w:rPr>
        <w:t>,</w:t>
      </w:r>
      <w:r w:rsidR="005E3088" w:rsidRPr="00B25875">
        <w:rPr>
          <w:rStyle w:val="None"/>
        </w:rPr>
        <w:t xml:space="preserve"> including the </w:t>
      </w:r>
      <w:r w:rsidR="00EC71BC" w:rsidRPr="00B25875">
        <w:rPr>
          <w:rStyle w:val="None"/>
        </w:rPr>
        <w:t>Cali Fund</w:t>
      </w:r>
      <w:bookmarkEnd w:id="9"/>
    </w:p>
    <w:p w14:paraId="051116B1" w14:textId="0E252CD8" w:rsidR="00506677" w:rsidRPr="00135FA7" w:rsidRDefault="00BC255B" w:rsidP="00BD7760">
      <w:pPr>
        <w:pStyle w:val="CBDH3"/>
      </w:pPr>
      <w:r w:rsidRPr="00135FA7">
        <w:t>1.</w:t>
      </w:r>
      <w:r w:rsidRPr="00135FA7">
        <w:tab/>
      </w:r>
      <w:r w:rsidR="00130FAB" w:rsidRPr="00130FAB">
        <w:t xml:space="preserve">Review </w:t>
      </w:r>
      <w:r w:rsidR="00130FAB" w:rsidRPr="00BE65F3">
        <w:t xml:space="preserve">methodology </w:t>
      </w:r>
      <w:r w:rsidR="00293852" w:rsidRPr="00BE65F3">
        <w:t xml:space="preserve">for the review </w:t>
      </w:r>
      <w:r w:rsidR="00130FAB" w:rsidRPr="00BE65F3">
        <w:t>of</w:t>
      </w:r>
      <w:r w:rsidR="00130FAB" w:rsidRPr="00130FAB">
        <w:t xml:space="preserve"> the effectiveness of the Multilateral Mechanism</w:t>
      </w:r>
    </w:p>
    <w:p w14:paraId="4C2FB730" w14:textId="5B735E17" w:rsidR="005E3088" w:rsidRPr="00135FA7" w:rsidRDefault="000E3932" w:rsidP="00461C79">
      <w:pPr>
        <w:pStyle w:val="CBDNormalNumber"/>
        <w:rPr>
          <w:rFonts w:asciiTheme="majorBidi" w:hAnsiTheme="majorBidi" w:cstheme="majorBidi"/>
        </w:rPr>
      </w:pPr>
      <w:r>
        <w:rPr>
          <w:rFonts w:asciiTheme="majorBidi" w:hAnsiTheme="majorBidi" w:cstheme="majorBidi"/>
        </w:rPr>
        <w:t xml:space="preserve">In accordance with </w:t>
      </w:r>
      <w:r w:rsidR="002B1389">
        <w:rPr>
          <w:rFonts w:asciiTheme="majorBidi" w:hAnsiTheme="majorBidi" w:cstheme="majorBidi"/>
        </w:rPr>
        <w:t>sub</w:t>
      </w:r>
      <w:r w:rsidR="00B26DD1">
        <w:rPr>
          <w:rFonts w:asciiTheme="majorBidi" w:hAnsiTheme="majorBidi" w:cstheme="majorBidi"/>
        </w:rPr>
        <w:t xml:space="preserve">paragraph 1 (d) of enclosure IV of the annex to decision </w:t>
      </w:r>
      <w:hyperlink r:id="rId61" w:history="1">
        <w:hyperlink r:id="rId62" w:history="1">
          <w:r w:rsidR="00B26DD1" w:rsidRPr="005461E8">
            <w:rPr>
              <w:rStyle w:val="Hyperlink0"/>
              <w:rFonts w:asciiTheme="majorBidi" w:eastAsia="Arial Unicode MS" w:hAnsiTheme="majorBidi" w:cstheme="majorBidi"/>
              <w:lang w:val="en-GB"/>
            </w:rPr>
            <w:t>16/2</w:t>
          </w:r>
        </w:hyperlink>
      </w:hyperlink>
      <w:r w:rsidR="00B26DD1">
        <w:rPr>
          <w:rFonts w:asciiTheme="majorBidi" w:hAnsiTheme="majorBidi" w:cstheme="majorBidi"/>
        </w:rPr>
        <w:t xml:space="preserve">, the Steering Committee was tasked </w:t>
      </w:r>
      <w:r>
        <w:rPr>
          <w:rFonts w:asciiTheme="majorBidi" w:hAnsiTheme="majorBidi" w:cstheme="majorBidi"/>
        </w:rPr>
        <w:t xml:space="preserve">with </w:t>
      </w:r>
      <w:r w:rsidR="00B26DD1">
        <w:rPr>
          <w:rFonts w:asciiTheme="majorBidi" w:hAnsiTheme="majorBidi" w:cstheme="majorBidi"/>
        </w:rPr>
        <w:t>de</w:t>
      </w:r>
      <w:r w:rsidR="00702BB2" w:rsidRPr="00702BB2">
        <w:rPr>
          <w:rFonts w:asciiTheme="majorBidi" w:hAnsiTheme="majorBidi" w:cstheme="majorBidi"/>
        </w:rPr>
        <w:t>velop</w:t>
      </w:r>
      <w:r w:rsidR="00B26DD1">
        <w:rPr>
          <w:rFonts w:asciiTheme="majorBidi" w:hAnsiTheme="majorBidi" w:cstheme="majorBidi"/>
        </w:rPr>
        <w:t>ing</w:t>
      </w:r>
      <w:r w:rsidR="00702BB2" w:rsidRPr="00702BB2">
        <w:rPr>
          <w:rFonts w:asciiTheme="majorBidi" w:hAnsiTheme="majorBidi" w:cstheme="majorBidi"/>
        </w:rPr>
        <w:t xml:space="preserve"> a methodology for review by the Subsidiary Body on Implementation and adoption by the Conference of the Parties at its seventeenth meeting for the review of effectiveness of the Multilateral Mechanism, including the Cali Fund, with indicators, where appropriate, for the factors to be considered in the review, as described in enclosure VI of the annex to decision </w:t>
      </w:r>
      <w:hyperlink r:id="rId63" w:history="1">
        <w:hyperlink r:id="rId64" w:history="1">
          <w:r w:rsidR="00B26DD1" w:rsidRPr="005461E8">
            <w:rPr>
              <w:rStyle w:val="Hyperlink0"/>
              <w:rFonts w:asciiTheme="majorBidi" w:eastAsia="Arial Unicode MS" w:hAnsiTheme="majorBidi" w:cstheme="majorBidi"/>
              <w:lang w:val="en-GB"/>
            </w:rPr>
            <w:t>16/2</w:t>
          </w:r>
        </w:hyperlink>
      </w:hyperlink>
      <w:r w:rsidR="00702BB2" w:rsidRPr="00702BB2">
        <w:rPr>
          <w:rFonts w:asciiTheme="majorBidi" w:hAnsiTheme="majorBidi" w:cstheme="majorBidi"/>
        </w:rPr>
        <w:t>, taking account of the relevant indicators of the monitoring framework for the Kunming-Montreal Global Biodiversity Framework</w:t>
      </w:r>
      <w:r w:rsidR="00B26DD1">
        <w:rPr>
          <w:rFonts w:asciiTheme="majorBidi" w:hAnsiTheme="majorBidi" w:cstheme="majorBidi"/>
        </w:rPr>
        <w:t xml:space="preserve">. </w:t>
      </w:r>
      <w:r w:rsidR="005E3088" w:rsidRPr="00135FA7">
        <w:rPr>
          <w:rFonts w:asciiTheme="majorBidi" w:hAnsiTheme="majorBidi" w:cstheme="majorBidi"/>
        </w:rPr>
        <w:t>The review methodology was developed by the Steering Committee and considered by the Subsidiary Body on Implementation at its seventh meeting</w:t>
      </w:r>
      <w:r w:rsidR="00F60D6F">
        <w:rPr>
          <w:rFonts w:asciiTheme="majorBidi" w:hAnsiTheme="majorBidi" w:cstheme="majorBidi"/>
        </w:rPr>
        <w:t>, held</w:t>
      </w:r>
      <w:r w:rsidR="005E3088" w:rsidRPr="00135FA7">
        <w:rPr>
          <w:rFonts w:asciiTheme="majorBidi" w:hAnsiTheme="majorBidi" w:cstheme="majorBidi"/>
        </w:rPr>
        <w:t xml:space="preserve"> in August </w:t>
      </w:r>
      <w:r w:rsidR="005E3088" w:rsidRPr="0009080F">
        <w:rPr>
          <w:rFonts w:asciiTheme="majorBidi" w:hAnsiTheme="majorBidi" w:cstheme="majorBidi"/>
        </w:rPr>
        <w:t>2026.</w:t>
      </w:r>
      <w:r w:rsidR="007A73FD" w:rsidRPr="0009080F">
        <w:rPr>
          <w:rStyle w:val="FootnoteReference"/>
          <w:rFonts w:asciiTheme="majorBidi" w:hAnsiTheme="majorBidi" w:cstheme="majorBidi"/>
        </w:rPr>
        <w:footnoteReference w:id="18"/>
      </w:r>
      <w:r w:rsidR="00244BE2">
        <w:rPr>
          <w:rFonts w:asciiTheme="majorBidi" w:hAnsiTheme="majorBidi" w:cstheme="majorBidi"/>
        </w:rPr>
        <w:t xml:space="preserve"> </w:t>
      </w:r>
      <w:r w:rsidR="005E3088" w:rsidRPr="00135FA7">
        <w:rPr>
          <w:rFonts w:asciiTheme="majorBidi" w:hAnsiTheme="majorBidi" w:cstheme="majorBidi"/>
        </w:rPr>
        <w:t xml:space="preserve">Consideration of this item is now within the Convention on Biological Diversity process, as outlined in </w:t>
      </w:r>
      <w:r w:rsidR="00C5085C" w:rsidRPr="00135FA7">
        <w:rPr>
          <w:rFonts w:asciiTheme="majorBidi" w:hAnsiTheme="majorBidi" w:cstheme="majorBidi"/>
        </w:rPr>
        <w:t>r</w:t>
      </w:r>
      <w:r w:rsidR="005E3088" w:rsidRPr="00135FA7">
        <w:rPr>
          <w:rFonts w:asciiTheme="majorBidi" w:hAnsiTheme="majorBidi" w:cstheme="majorBidi"/>
        </w:rPr>
        <w:t xml:space="preserve">ecommendation </w:t>
      </w:r>
      <w:r w:rsidR="00750A3A" w:rsidRPr="00BD7760">
        <w:t>7/4</w:t>
      </w:r>
      <w:r w:rsidR="00244BE2">
        <w:rPr>
          <w:rFonts w:asciiTheme="majorBidi" w:hAnsiTheme="majorBidi" w:cstheme="majorBidi"/>
        </w:rPr>
        <w:t xml:space="preserve"> </w:t>
      </w:r>
      <w:r w:rsidR="008335C2" w:rsidRPr="00135FA7">
        <w:rPr>
          <w:rFonts w:asciiTheme="majorBidi" w:hAnsiTheme="majorBidi" w:cstheme="majorBidi"/>
        </w:rPr>
        <w:t>of</w:t>
      </w:r>
      <w:r w:rsidR="005E3088" w:rsidRPr="00135FA7">
        <w:rPr>
          <w:rFonts w:asciiTheme="majorBidi" w:hAnsiTheme="majorBidi" w:cstheme="majorBidi"/>
        </w:rPr>
        <w:t xml:space="preserve"> the Subsidiary Body on Implementation. </w:t>
      </w:r>
    </w:p>
    <w:p w14:paraId="5DD21282" w14:textId="3488FA00" w:rsidR="005E3088" w:rsidRPr="00BD7760" w:rsidRDefault="005E3088" w:rsidP="00BD7760">
      <w:pPr>
        <w:pStyle w:val="CBDNormalNumber"/>
        <w:rPr>
          <w:rStyle w:val="None"/>
          <w:rFonts w:asciiTheme="majorBidi" w:eastAsia="Calibri" w:hAnsiTheme="majorBidi" w:cstheme="majorBidi"/>
          <w:i/>
          <w:iCs/>
        </w:rPr>
      </w:pPr>
      <w:r w:rsidRPr="00BD7760">
        <w:rPr>
          <w:rStyle w:val="None"/>
          <w:rFonts w:asciiTheme="majorBidi" w:hAnsiTheme="majorBidi" w:cstheme="majorBidi"/>
          <w:b/>
          <w:bCs/>
        </w:rPr>
        <w:t>The Steering Committee strongly requests that the Conference of the Parties adopt the review methodology and launch the associated process for conducting the review of</w:t>
      </w:r>
      <w:r w:rsidR="000114CC">
        <w:rPr>
          <w:rStyle w:val="None"/>
          <w:rFonts w:asciiTheme="majorBidi" w:hAnsiTheme="majorBidi" w:cstheme="majorBidi"/>
          <w:b/>
          <w:bCs/>
        </w:rPr>
        <w:t xml:space="preserve"> the</w:t>
      </w:r>
      <w:r w:rsidRPr="00BD7760">
        <w:rPr>
          <w:rStyle w:val="None"/>
          <w:rFonts w:asciiTheme="majorBidi" w:hAnsiTheme="majorBidi" w:cstheme="majorBidi"/>
          <w:b/>
          <w:bCs/>
        </w:rPr>
        <w:t xml:space="preserve"> effectiveness </w:t>
      </w:r>
      <w:r w:rsidR="000114CC">
        <w:rPr>
          <w:rStyle w:val="None"/>
          <w:rFonts w:asciiTheme="majorBidi" w:hAnsiTheme="majorBidi" w:cstheme="majorBidi"/>
          <w:b/>
          <w:bCs/>
        </w:rPr>
        <w:t>of the Multilateral Mechanism</w:t>
      </w:r>
      <w:r w:rsidR="003F3047">
        <w:rPr>
          <w:rStyle w:val="None"/>
          <w:rFonts w:asciiTheme="majorBidi" w:hAnsiTheme="majorBidi" w:cstheme="majorBidi"/>
          <w:b/>
          <w:bCs/>
        </w:rPr>
        <w:t xml:space="preserve"> </w:t>
      </w:r>
      <w:r w:rsidRPr="00BD7760">
        <w:rPr>
          <w:rStyle w:val="None"/>
          <w:rFonts w:asciiTheme="majorBidi" w:hAnsiTheme="majorBidi" w:cstheme="majorBidi"/>
          <w:b/>
          <w:bCs/>
        </w:rPr>
        <w:t xml:space="preserve">at </w:t>
      </w:r>
      <w:r w:rsidR="003F3047">
        <w:rPr>
          <w:rStyle w:val="None"/>
          <w:rFonts w:asciiTheme="majorBidi" w:hAnsiTheme="majorBidi" w:cstheme="majorBidi"/>
          <w:b/>
          <w:bCs/>
        </w:rPr>
        <w:t>its</w:t>
      </w:r>
      <w:r w:rsidRPr="00BD7760">
        <w:rPr>
          <w:rStyle w:val="None"/>
          <w:rFonts w:asciiTheme="majorBidi" w:hAnsiTheme="majorBidi" w:cstheme="majorBidi"/>
          <w:b/>
          <w:bCs/>
        </w:rPr>
        <w:t xml:space="preserve"> eighteenth meeting</w:t>
      </w:r>
      <w:r w:rsidR="001F419B" w:rsidRPr="00BD7760">
        <w:rPr>
          <w:rStyle w:val="None"/>
          <w:rFonts w:asciiTheme="majorBidi" w:hAnsiTheme="majorBidi" w:cstheme="majorBidi"/>
          <w:b/>
          <w:bCs/>
        </w:rPr>
        <w:t>.</w:t>
      </w:r>
    </w:p>
    <w:p w14:paraId="17ADA416" w14:textId="4A3CAFF6" w:rsidR="005E3088" w:rsidRPr="00135FA7" w:rsidRDefault="00BC255B" w:rsidP="00BD7760">
      <w:pPr>
        <w:pStyle w:val="CBDH3"/>
      </w:pPr>
      <w:r w:rsidRPr="00135FA7">
        <w:rPr>
          <w:rStyle w:val="Hyperlink1"/>
          <w:rFonts w:asciiTheme="majorBidi" w:hAnsiTheme="majorBidi" w:cstheme="majorBidi"/>
        </w:rPr>
        <w:t>2.</w:t>
      </w:r>
      <w:r w:rsidRPr="00135FA7">
        <w:rPr>
          <w:rStyle w:val="Hyperlink1"/>
          <w:rFonts w:asciiTheme="majorBidi" w:hAnsiTheme="majorBidi" w:cstheme="majorBidi"/>
        </w:rPr>
        <w:tab/>
      </w:r>
      <w:bookmarkStart w:id="10" w:name="_Hlk240881867"/>
      <w:r w:rsidR="005E3088" w:rsidRPr="00135FA7">
        <w:rPr>
          <w:rStyle w:val="Hyperlink1"/>
          <w:rFonts w:asciiTheme="majorBidi" w:hAnsiTheme="majorBidi" w:cstheme="majorBidi"/>
        </w:rPr>
        <w:t xml:space="preserve">Structured approach </w:t>
      </w:r>
      <w:bookmarkStart w:id="11" w:name="_Hlk240901527"/>
      <w:r w:rsidR="005E3088" w:rsidRPr="00135FA7">
        <w:rPr>
          <w:rStyle w:val="Hyperlink1"/>
          <w:rFonts w:asciiTheme="majorBidi" w:hAnsiTheme="majorBidi" w:cstheme="majorBidi"/>
        </w:rPr>
        <w:t>to the implementation, learning and effectiveness review of the Multilateral Mechanism, including the Cali Fund</w:t>
      </w:r>
      <w:bookmarkEnd w:id="10"/>
      <w:bookmarkEnd w:id="11"/>
    </w:p>
    <w:p w14:paraId="1DAAC9DD" w14:textId="4AB3B103" w:rsidR="005E3088" w:rsidRPr="00135FA7" w:rsidRDefault="005E3088" w:rsidP="005E3088">
      <w:pPr>
        <w:pStyle w:val="CBDNormalNumber"/>
        <w:rPr>
          <w:rFonts w:asciiTheme="majorBidi" w:hAnsiTheme="majorBidi" w:cstheme="majorBidi"/>
        </w:rPr>
      </w:pPr>
      <w:r w:rsidRPr="00135FA7">
        <w:rPr>
          <w:rStyle w:val="None"/>
          <w:rFonts w:asciiTheme="majorBidi" w:hAnsiTheme="majorBidi" w:cstheme="majorBidi"/>
        </w:rPr>
        <w:t xml:space="preserve">Following the information received at its third meeting on external ongoing discussions on potential interest </w:t>
      </w:r>
      <w:r w:rsidR="00C05277">
        <w:rPr>
          <w:rStyle w:val="None"/>
          <w:rFonts w:asciiTheme="majorBidi" w:hAnsiTheme="majorBidi" w:cstheme="majorBidi"/>
        </w:rPr>
        <w:t>in</w:t>
      </w:r>
      <w:r w:rsidR="00C05277" w:rsidRPr="00135FA7">
        <w:rPr>
          <w:rStyle w:val="None"/>
          <w:rFonts w:asciiTheme="majorBidi" w:hAnsiTheme="majorBidi" w:cstheme="majorBidi"/>
        </w:rPr>
        <w:t xml:space="preserve"> </w:t>
      </w:r>
      <w:r w:rsidRPr="00135FA7">
        <w:rPr>
          <w:rStyle w:val="None"/>
          <w:rFonts w:asciiTheme="majorBidi" w:hAnsiTheme="majorBidi" w:cstheme="majorBidi"/>
        </w:rPr>
        <w:t xml:space="preserve">a pilot or testing phase of the Multilateral Mechanism and its </w:t>
      </w:r>
      <w:r w:rsidR="004C0546" w:rsidRPr="00135FA7">
        <w:rPr>
          <w:rStyle w:val="None"/>
          <w:rFonts w:asciiTheme="majorBidi" w:hAnsiTheme="majorBidi" w:cstheme="majorBidi"/>
        </w:rPr>
        <w:t xml:space="preserve">Cali </w:t>
      </w:r>
      <w:r w:rsidRPr="00135FA7">
        <w:rPr>
          <w:rStyle w:val="None"/>
          <w:rFonts w:asciiTheme="majorBidi" w:hAnsiTheme="majorBidi" w:cstheme="majorBidi"/>
        </w:rPr>
        <w:t>Fund, the Steering Committee decided to create a subgroup to discuss th</w:t>
      </w:r>
      <w:r w:rsidR="006B6663">
        <w:rPr>
          <w:rStyle w:val="None"/>
          <w:rFonts w:asciiTheme="majorBidi" w:hAnsiTheme="majorBidi" w:cstheme="majorBidi"/>
        </w:rPr>
        <w:t>e</w:t>
      </w:r>
      <w:r w:rsidRPr="00135FA7">
        <w:rPr>
          <w:rStyle w:val="None"/>
          <w:rFonts w:asciiTheme="majorBidi" w:hAnsiTheme="majorBidi" w:cstheme="majorBidi"/>
        </w:rPr>
        <w:t xml:space="preserve"> idea further. It was considered beneficial to have the Committee involved in this ongoing discussion. While no conclusion on the content, form or timing</w:t>
      </w:r>
      <w:r w:rsidR="007E1EC2">
        <w:rPr>
          <w:rStyle w:val="None"/>
          <w:rFonts w:asciiTheme="majorBidi" w:hAnsiTheme="majorBidi" w:cstheme="majorBidi"/>
        </w:rPr>
        <w:t xml:space="preserve"> </w:t>
      </w:r>
      <w:r w:rsidRPr="00135FA7">
        <w:rPr>
          <w:rStyle w:val="None"/>
          <w:rFonts w:asciiTheme="majorBidi" w:hAnsiTheme="majorBidi" w:cstheme="majorBidi"/>
        </w:rPr>
        <w:t xml:space="preserve">was reached, it was assessed that </w:t>
      </w:r>
      <w:bookmarkStart w:id="12" w:name="_Hlk240881986"/>
      <w:r w:rsidR="0016781F">
        <w:rPr>
          <w:rStyle w:val="None"/>
          <w:rFonts w:asciiTheme="majorBidi" w:hAnsiTheme="majorBidi" w:cstheme="majorBidi"/>
        </w:rPr>
        <w:t xml:space="preserve">such a phase </w:t>
      </w:r>
      <w:bookmarkEnd w:id="12"/>
      <w:r w:rsidRPr="00135FA7">
        <w:rPr>
          <w:rStyle w:val="None"/>
          <w:rFonts w:asciiTheme="majorBidi" w:hAnsiTheme="majorBidi" w:cstheme="majorBidi"/>
        </w:rPr>
        <w:t>(</w:t>
      </w:r>
      <w:r w:rsidR="0016781F">
        <w:rPr>
          <w:rStyle w:val="None"/>
          <w:rFonts w:asciiTheme="majorBidi" w:hAnsiTheme="majorBidi" w:cstheme="majorBidi"/>
        </w:rPr>
        <w:t>also referred to as a</w:t>
      </w:r>
      <w:r w:rsidRPr="00135FA7">
        <w:rPr>
          <w:rStyle w:val="None"/>
          <w:rFonts w:asciiTheme="majorBidi" w:hAnsiTheme="majorBidi" w:cstheme="majorBidi"/>
        </w:rPr>
        <w:t xml:space="preserve"> pilot or sandbox) could, with the appropriate safeguards, help </w:t>
      </w:r>
      <w:r w:rsidR="00BA412C">
        <w:rPr>
          <w:rStyle w:val="None"/>
          <w:rFonts w:asciiTheme="majorBidi" w:hAnsiTheme="majorBidi" w:cstheme="majorBidi"/>
        </w:rPr>
        <w:t xml:space="preserve">to </w:t>
      </w:r>
      <w:r w:rsidR="00520D0A">
        <w:rPr>
          <w:rStyle w:val="None"/>
          <w:rFonts w:asciiTheme="majorBidi" w:hAnsiTheme="majorBidi" w:cstheme="majorBidi"/>
        </w:rPr>
        <w:t xml:space="preserve">improve understanding and </w:t>
      </w:r>
      <w:r w:rsidR="003E50E4">
        <w:rPr>
          <w:rStyle w:val="None"/>
          <w:rFonts w:asciiTheme="majorBidi" w:hAnsiTheme="majorBidi" w:cstheme="majorBidi"/>
        </w:rPr>
        <w:t xml:space="preserve">generate </w:t>
      </w:r>
      <w:r w:rsidR="0072744B">
        <w:rPr>
          <w:rStyle w:val="None"/>
          <w:rFonts w:asciiTheme="majorBidi" w:hAnsiTheme="majorBidi" w:cstheme="majorBidi"/>
        </w:rPr>
        <w:t>evidence</w:t>
      </w:r>
      <w:r w:rsidR="00AC6912">
        <w:rPr>
          <w:rStyle w:val="None"/>
          <w:rFonts w:asciiTheme="majorBidi" w:hAnsiTheme="majorBidi" w:cstheme="majorBidi"/>
        </w:rPr>
        <w:t xml:space="preserve"> </w:t>
      </w:r>
      <w:r w:rsidRPr="00135FA7">
        <w:rPr>
          <w:rStyle w:val="None"/>
          <w:rFonts w:asciiTheme="majorBidi" w:hAnsiTheme="majorBidi" w:cstheme="majorBidi"/>
        </w:rPr>
        <w:t xml:space="preserve">under real-world conditions </w:t>
      </w:r>
      <w:r w:rsidR="00167A8C">
        <w:rPr>
          <w:rStyle w:val="None"/>
          <w:rFonts w:asciiTheme="majorBidi" w:hAnsiTheme="majorBidi" w:cstheme="majorBidi"/>
        </w:rPr>
        <w:t xml:space="preserve">while </w:t>
      </w:r>
      <w:r w:rsidRPr="00135FA7">
        <w:rPr>
          <w:rStyle w:val="None"/>
          <w:rFonts w:asciiTheme="majorBidi" w:hAnsiTheme="majorBidi" w:cstheme="majorBidi"/>
        </w:rPr>
        <w:t xml:space="preserve">remaining aligned with the guidance of the Committee and relevant decisions of the Conference of the Parties. The informal subgroup generated a working paper (in July 2026) </w:t>
      </w:r>
      <w:r w:rsidR="00BD0C12">
        <w:rPr>
          <w:rStyle w:val="None"/>
          <w:rFonts w:asciiTheme="majorBidi" w:hAnsiTheme="majorBidi" w:cstheme="majorBidi"/>
        </w:rPr>
        <w:t>en</w:t>
      </w:r>
      <w:r w:rsidRPr="00135FA7">
        <w:rPr>
          <w:rStyle w:val="None"/>
          <w:rFonts w:asciiTheme="majorBidi" w:hAnsiTheme="majorBidi" w:cstheme="majorBidi"/>
        </w:rPr>
        <w:t xml:space="preserve">titled “Structured </w:t>
      </w:r>
      <w:r w:rsidR="00BD0C12">
        <w:rPr>
          <w:rStyle w:val="None"/>
          <w:rFonts w:asciiTheme="majorBidi" w:hAnsiTheme="majorBidi" w:cstheme="majorBidi"/>
        </w:rPr>
        <w:t>a</w:t>
      </w:r>
      <w:r w:rsidRPr="00135FA7">
        <w:rPr>
          <w:rStyle w:val="None"/>
          <w:rFonts w:asciiTheme="majorBidi" w:hAnsiTheme="majorBidi" w:cstheme="majorBidi"/>
        </w:rPr>
        <w:t xml:space="preserve">pproach to the </w:t>
      </w:r>
      <w:r w:rsidR="00BD0C12">
        <w:rPr>
          <w:rStyle w:val="None"/>
          <w:rFonts w:asciiTheme="majorBidi" w:hAnsiTheme="majorBidi" w:cstheme="majorBidi"/>
        </w:rPr>
        <w:t>i</w:t>
      </w:r>
      <w:r w:rsidRPr="00135FA7">
        <w:rPr>
          <w:rStyle w:val="None"/>
          <w:rFonts w:asciiTheme="majorBidi" w:hAnsiTheme="majorBidi" w:cstheme="majorBidi"/>
        </w:rPr>
        <w:t xml:space="preserve">mplementation and </w:t>
      </w:r>
      <w:r w:rsidR="00BD0C12">
        <w:rPr>
          <w:rStyle w:val="None"/>
          <w:rFonts w:asciiTheme="majorBidi" w:hAnsiTheme="majorBidi" w:cstheme="majorBidi"/>
        </w:rPr>
        <w:t>r</w:t>
      </w:r>
      <w:r w:rsidRPr="00135FA7">
        <w:rPr>
          <w:rStyle w:val="None"/>
          <w:rFonts w:asciiTheme="majorBidi" w:hAnsiTheme="majorBidi" w:cstheme="majorBidi"/>
        </w:rPr>
        <w:t xml:space="preserve">eview of the Multilateral Mechanism” and introduced the concept of coordinated and documented “implementation activities”, linked to </w:t>
      </w:r>
      <w:r w:rsidR="00965A09">
        <w:rPr>
          <w:rStyle w:val="None"/>
          <w:rFonts w:asciiTheme="majorBidi" w:hAnsiTheme="majorBidi" w:cstheme="majorBidi"/>
        </w:rPr>
        <w:t>the</w:t>
      </w:r>
      <w:r w:rsidR="00965A09" w:rsidRPr="00135FA7">
        <w:rPr>
          <w:rStyle w:val="None"/>
          <w:rFonts w:asciiTheme="majorBidi" w:hAnsiTheme="majorBidi" w:cstheme="majorBidi"/>
        </w:rPr>
        <w:t xml:space="preserve"> </w:t>
      </w:r>
      <w:r w:rsidRPr="00135FA7">
        <w:rPr>
          <w:rStyle w:val="None"/>
          <w:rFonts w:asciiTheme="majorBidi" w:hAnsiTheme="majorBidi" w:cstheme="majorBidi"/>
        </w:rPr>
        <w:t>generation</w:t>
      </w:r>
      <w:r w:rsidR="00965A09">
        <w:rPr>
          <w:rStyle w:val="None"/>
          <w:rFonts w:asciiTheme="majorBidi" w:hAnsiTheme="majorBidi" w:cstheme="majorBidi"/>
        </w:rPr>
        <w:t xml:space="preserve"> of evidence that will inform</w:t>
      </w:r>
      <w:r w:rsidRPr="00135FA7">
        <w:rPr>
          <w:rStyle w:val="None"/>
          <w:rFonts w:asciiTheme="majorBidi" w:hAnsiTheme="majorBidi" w:cstheme="majorBidi"/>
        </w:rPr>
        <w:t xml:space="preserve"> the effectiveness </w:t>
      </w:r>
      <w:r w:rsidR="00BB5217">
        <w:rPr>
          <w:rStyle w:val="None"/>
          <w:rFonts w:asciiTheme="majorBidi" w:hAnsiTheme="majorBidi" w:cstheme="majorBidi"/>
        </w:rPr>
        <w:t xml:space="preserve">review to be undertaken </w:t>
      </w:r>
      <w:r w:rsidRPr="00135FA7">
        <w:rPr>
          <w:rStyle w:val="None"/>
          <w:rFonts w:asciiTheme="majorBidi" w:hAnsiTheme="majorBidi" w:cstheme="majorBidi"/>
        </w:rPr>
        <w:t>at the eighteenth meeting of the Conference of the Parties. Th</w:t>
      </w:r>
      <w:r w:rsidR="00BE15F0">
        <w:rPr>
          <w:rStyle w:val="None"/>
          <w:rFonts w:asciiTheme="majorBidi" w:hAnsiTheme="majorBidi" w:cstheme="majorBidi"/>
        </w:rPr>
        <w:t>e</w:t>
      </w:r>
      <w:r w:rsidRPr="00135FA7">
        <w:rPr>
          <w:rStyle w:val="None"/>
          <w:rFonts w:asciiTheme="majorBidi" w:hAnsiTheme="majorBidi" w:cstheme="majorBidi"/>
        </w:rPr>
        <w:t xml:space="preserve"> working </w:t>
      </w:r>
      <w:r w:rsidRPr="00135FA7">
        <w:rPr>
          <w:rStyle w:val="None"/>
          <w:rFonts w:asciiTheme="majorBidi" w:hAnsiTheme="majorBidi" w:cstheme="majorBidi"/>
        </w:rPr>
        <w:lastRenderedPageBreak/>
        <w:t xml:space="preserve">paper was shared with the wider Committee for further discussion at its fourth meeting. Due to lack of time, </w:t>
      </w:r>
      <w:r w:rsidR="00BE15F0">
        <w:rPr>
          <w:rStyle w:val="None"/>
          <w:rFonts w:asciiTheme="majorBidi" w:hAnsiTheme="majorBidi" w:cstheme="majorBidi"/>
        </w:rPr>
        <w:t xml:space="preserve">however, </w:t>
      </w:r>
      <w:r w:rsidRPr="00135FA7">
        <w:rPr>
          <w:rStyle w:val="None"/>
          <w:rFonts w:asciiTheme="majorBidi" w:hAnsiTheme="majorBidi" w:cstheme="majorBidi"/>
        </w:rPr>
        <w:t>the work of the subgroup was not discussed at this meeting.</w:t>
      </w:r>
      <w:r w:rsidR="007A73FD" w:rsidRPr="00135FA7">
        <w:rPr>
          <w:rStyle w:val="FootnoteReference"/>
          <w:rFonts w:asciiTheme="majorBidi" w:hAnsiTheme="majorBidi" w:cstheme="majorBidi"/>
        </w:rPr>
        <w:footnoteReference w:id="19"/>
      </w:r>
    </w:p>
    <w:p w14:paraId="3C0EDB08" w14:textId="50D20607" w:rsidR="005E3088" w:rsidRPr="00135FA7" w:rsidRDefault="00B81D28" w:rsidP="005E3088">
      <w:pPr>
        <w:pStyle w:val="CBDNormalNumber"/>
        <w:rPr>
          <w:rFonts w:asciiTheme="majorBidi" w:hAnsiTheme="majorBidi" w:cstheme="majorBidi"/>
        </w:rPr>
      </w:pPr>
      <w:r>
        <w:rPr>
          <w:rStyle w:val="None"/>
          <w:rFonts w:asciiTheme="majorBidi" w:hAnsiTheme="majorBidi" w:cstheme="majorBidi"/>
        </w:rPr>
        <w:t>In t</w:t>
      </w:r>
      <w:r w:rsidR="005E3088" w:rsidRPr="00135FA7">
        <w:rPr>
          <w:rStyle w:val="None"/>
          <w:rFonts w:asciiTheme="majorBidi" w:hAnsiTheme="majorBidi" w:cstheme="majorBidi"/>
        </w:rPr>
        <w:t xml:space="preserve">he review methodology to be considered at the seventeenth meeting of the Conference of the </w:t>
      </w:r>
      <w:r w:rsidR="005E3088" w:rsidRPr="00B00B48">
        <w:rPr>
          <w:rStyle w:val="None"/>
          <w:rFonts w:asciiTheme="majorBidi" w:hAnsiTheme="majorBidi" w:cstheme="majorBidi"/>
        </w:rPr>
        <w:t>Parties</w:t>
      </w:r>
      <w:r w:rsidR="00FD4BC5" w:rsidRPr="00116C74">
        <w:rPr>
          <w:rStyle w:val="None"/>
          <w:rFonts w:asciiTheme="majorBidi" w:hAnsiTheme="majorBidi" w:cstheme="majorBidi"/>
        </w:rPr>
        <w:t>,</w:t>
      </w:r>
      <w:r w:rsidR="00FD4BC5" w:rsidRPr="00116C74">
        <w:rPr>
          <w:rStyle w:val="FootnoteReference"/>
          <w:rFonts w:asciiTheme="majorBidi" w:hAnsiTheme="majorBidi" w:cstheme="majorBidi"/>
        </w:rPr>
        <w:footnoteReference w:id="20"/>
      </w:r>
      <w:r w:rsidRPr="00116C74">
        <w:rPr>
          <w:rStyle w:val="None"/>
          <w:rFonts w:asciiTheme="majorBidi" w:hAnsiTheme="majorBidi" w:cstheme="majorBidi"/>
        </w:rPr>
        <w:t xml:space="preserve"> it</w:t>
      </w:r>
      <w:r>
        <w:rPr>
          <w:rStyle w:val="None"/>
          <w:rFonts w:asciiTheme="majorBidi" w:hAnsiTheme="majorBidi" w:cstheme="majorBidi"/>
        </w:rPr>
        <w:t xml:space="preserve"> is</w:t>
      </w:r>
      <w:r w:rsidR="005E3088" w:rsidRPr="00135FA7">
        <w:rPr>
          <w:rStyle w:val="None"/>
          <w:rFonts w:asciiTheme="majorBidi" w:hAnsiTheme="majorBidi" w:cstheme="majorBidi"/>
        </w:rPr>
        <w:t xml:space="preserve"> </w:t>
      </w:r>
      <w:r w:rsidR="000B61E3" w:rsidRPr="00135FA7">
        <w:rPr>
          <w:rStyle w:val="None"/>
          <w:rFonts w:asciiTheme="majorBidi" w:hAnsiTheme="majorBidi" w:cstheme="majorBidi"/>
        </w:rPr>
        <w:t>recognized</w:t>
      </w:r>
      <w:r w:rsidR="005E3088" w:rsidRPr="00135FA7">
        <w:rPr>
          <w:rStyle w:val="None"/>
          <w:rFonts w:asciiTheme="majorBidi" w:hAnsiTheme="majorBidi" w:cstheme="majorBidi"/>
        </w:rPr>
        <w:t xml:space="preserve"> that the </w:t>
      </w:r>
      <w:r>
        <w:rPr>
          <w:rStyle w:val="None"/>
          <w:rFonts w:asciiTheme="majorBidi" w:hAnsiTheme="majorBidi" w:cstheme="majorBidi"/>
        </w:rPr>
        <w:t>M</w:t>
      </w:r>
      <w:r w:rsidR="005E3088" w:rsidRPr="00135FA7">
        <w:rPr>
          <w:rStyle w:val="None"/>
          <w:rFonts w:asciiTheme="majorBidi" w:hAnsiTheme="majorBidi" w:cstheme="majorBidi"/>
        </w:rPr>
        <w:t xml:space="preserve">ultilateral </w:t>
      </w:r>
      <w:r>
        <w:rPr>
          <w:rStyle w:val="None"/>
          <w:rFonts w:asciiTheme="majorBidi" w:hAnsiTheme="majorBidi" w:cstheme="majorBidi"/>
        </w:rPr>
        <w:t>M</w:t>
      </w:r>
      <w:r w:rsidR="005E3088" w:rsidRPr="00135FA7">
        <w:rPr>
          <w:rStyle w:val="None"/>
          <w:rFonts w:asciiTheme="majorBidi" w:hAnsiTheme="majorBidi" w:cstheme="majorBidi"/>
        </w:rPr>
        <w:t xml:space="preserve">echanism is </w:t>
      </w:r>
      <w:r w:rsidR="00DA4654">
        <w:rPr>
          <w:rStyle w:val="None"/>
          <w:rFonts w:asciiTheme="majorBidi" w:hAnsiTheme="majorBidi" w:cstheme="majorBidi"/>
        </w:rPr>
        <w:t>to be</w:t>
      </w:r>
      <w:r w:rsidR="00DA4654" w:rsidRPr="00135FA7">
        <w:rPr>
          <w:rStyle w:val="None"/>
          <w:rFonts w:asciiTheme="majorBidi" w:hAnsiTheme="majorBidi" w:cstheme="majorBidi"/>
        </w:rPr>
        <w:t xml:space="preserve"> </w:t>
      </w:r>
      <w:r w:rsidR="005E3088" w:rsidRPr="00135FA7">
        <w:rPr>
          <w:rStyle w:val="None"/>
          <w:rFonts w:asciiTheme="majorBidi" w:hAnsiTheme="majorBidi" w:cstheme="majorBidi"/>
        </w:rPr>
        <w:t xml:space="preserve">reviewed </w:t>
      </w:r>
      <w:r w:rsidR="00DA3C51">
        <w:rPr>
          <w:rStyle w:val="None"/>
          <w:rFonts w:asciiTheme="majorBidi" w:hAnsiTheme="majorBidi" w:cstheme="majorBidi"/>
        </w:rPr>
        <w:t xml:space="preserve">while </w:t>
      </w:r>
      <w:r w:rsidR="005E3088" w:rsidRPr="00135FA7">
        <w:rPr>
          <w:rStyle w:val="None"/>
          <w:rFonts w:asciiTheme="majorBidi" w:hAnsiTheme="majorBidi" w:cstheme="majorBidi"/>
        </w:rPr>
        <w:t xml:space="preserve">several operational features may still be under development. The review methodology further contains a consolidated review framework of six evaluation pillars and a governance assessment. </w:t>
      </w:r>
    </w:p>
    <w:p w14:paraId="20F5A124" w14:textId="2915441B" w:rsidR="005E3088" w:rsidRPr="00135FA7" w:rsidRDefault="005E3088" w:rsidP="005E3088">
      <w:pPr>
        <w:pStyle w:val="CBDNormalNumber"/>
        <w:rPr>
          <w:rFonts w:asciiTheme="majorBidi" w:hAnsiTheme="majorBidi" w:cstheme="majorBidi"/>
        </w:rPr>
      </w:pPr>
      <w:r w:rsidRPr="00135FA7">
        <w:rPr>
          <w:rStyle w:val="None"/>
          <w:rFonts w:asciiTheme="majorBidi" w:hAnsiTheme="majorBidi" w:cstheme="majorBidi"/>
        </w:rPr>
        <w:t>Therefore, to ensure a robust review process, the Steering Committee considers it useful to have a structured approach to generat</w:t>
      </w:r>
      <w:r w:rsidR="003E50E4">
        <w:rPr>
          <w:rStyle w:val="None"/>
          <w:rFonts w:asciiTheme="majorBidi" w:hAnsiTheme="majorBidi" w:cstheme="majorBidi"/>
        </w:rPr>
        <w:t>ing</w:t>
      </w:r>
      <w:r w:rsidRPr="00135FA7">
        <w:rPr>
          <w:rStyle w:val="None"/>
          <w:rFonts w:asciiTheme="majorBidi" w:hAnsiTheme="majorBidi" w:cstheme="majorBidi"/>
        </w:rPr>
        <w:t xml:space="preserve"> evidence on </w:t>
      </w:r>
      <w:r w:rsidR="003E50E4">
        <w:rPr>
          <w:rStyle w:val="None"/>
          <w:rFonts w:asciiTheme="majorBidi" w:hAnsiTheme="majorBidi" w:cstheme="majorBidi"/>
        </w:rPr>
        <w:t xml:space="preserve">the </w:t>
      </w:r>
      <w:r w:rsidRPr="00135FA7">
        <w:rPr>
          <w:rStyle w:val="None"/>
          <w:rFonts w:asciiTheme="majorBidi" w:hAnsiTheme="majorBidi" w:cstheme="majorBidi"/>
        </w:rPr>
        <w:t>implement</w:t>
      </w:r>
      <w:r w:rsidR="003E50E4">
        <w:rPr>
          <w:rStyle w:val="None"/>
          <w:rFonts w:asciiTheme="majorBidi" w:hAnsiTheme="majorBidi" w:cstheme="majorBidi"/>
        </w:rPr>
        <w:t>ation</w:t>
      </w:r>
      <w:r w:rsidRPr="00135FA7">
        <w:rPr>
          <w:rStyle w:val="None"/>
          <w:rFonts w:asciiTheme="majorBidi" w:hAnsiTheme="majorBidi" w:cstheme="majorBidi"/>
        </w:rPr>
        <w:t xml:space="preserve"> and operationaliz</w:t>
      </w:r>
      <w:r w:rsidR="003E50E4">
        <w:rPr>
          <w:rStyle w:val="None"/>
          <w:rFonts w:asciiTheme="majorBidi" w:hAnsiTheme="majorBidi" w:cstheme="majorBidi"/>
        </w:rPr>
        <w:t>ation</w:t>
      </w:r>
      <w:r w:rsidRPr="00135FA7">
        <w:rPr>
          <w:rStyle w:val="None"/>
          <w:rFonts w:asciiTheme="majorBidi" w:hAnsiTheme="majorBidi" w:cstheme="majorBidi"/>
        </w:rPr>
        <w:t xml:space="preserve"> </w:t>
      </w:r>
      <w:r w:rsidR="003E50E4">
        <w:rPr>
          <w:rStyle w:val="None"/>
          <w:rFonts w:asciiTheme="majorBidi" w:hAnsiTheme="majorBidi" w:cstheme="majorBidi"/>
        </w:rPr>
        <w:t xml:space="preserve">of </w:t>
      </w:r>
      <w:r w:rsidRPr="00135FA7">
        <w:rPr>
          <w:rStyle w:val="None"/>
          <w:rFonts w:asciiTheme="majorBidi" w:hAnsiTheme="majorBidi" w:cstheme="majorBidi"/>
        </w:rPr>
        <w:t xml:space="preserve">the </w:t>
      </w:r>
      <w:r w:rsidR="003E50E4">
        <w:rPr>
          <w:rStyle w:val="None"/>
          <w:rFonts w:asciiTheme="majorBidi" w:hAnsiTheme="majorBidi" w:cstheme="majorBidi"/>
        </w:rPr>
        <w:t>M</w:t>
      </w:r>
      <w:r w:rsidRPr="00135FA7">
        <w:rPr>
          <w:rStyle w:val="None"/>
          <w:rFonts w:asciiTheme="majorBidi" w:hAnsiTheme="majorBidi" w:cstheme="majorBidi"/>
        </w:rPr>
        <w:t xml:space="preserve">ultilateral </w:t>
      </w:r>
      <w:r w:rsidR="003E50E4">
        <w:rPr>
          <w:rStyle w:val="None"/>
          <w:rFonts w:asciiTheme="majorBidi" w:hAnsiTheme="majorBidi" w:cstheme="majorBidi"/>
        </w:rPr>
        <w:t>M</w:t>
      </w:r>
      <w:r w:rsidRPr="00135FA7">
        <w:rPr>
          <w:rStyle w:val="None"/>
          <w:rFonts w:asciiTheme="majorBidi" w:hAnsiTheme="majorBidi" w:cstheme="majorBidi"/>
        </w:rPr>
        <w:t xml:space="preserve">echanism under real-world conditions. The structured approach should follow the reporting requirements of the Cali Fund, </w:t>
      </w:r>
      <w:r w:rsidR="00AC56CE">
        <w:rPr>
          <w:rStyle w:val="None"/>
          <w:rFonts w:asciiTheme="majorBidi" w:hAnsiTheme="majorBidi" w:cstheme="majorBidi"/>
        </w:rPr>
        <w:t>and will</w:t>
      </w:r>
      <w:r w:rsidR="003E50E4">
        <w:rPr>
          <w:rStyle w:val="None"/>
          <w:rFonts w:asciiTheme="majorBidi" w:hAnsiTheme="majorBidi" w:cstheme="majorBidi"/>
        </w:rPr>
        <w:t>,</w:t>
      </w:r>
      <w:r w:rsidRPr="00135FA7">
        <w:rPr>
          <w:rStyle w:val="None"/>
          <w:rFonts w:asciiTheme="majorBidi" w:hAnsiTheme="majorBidi" w:cstheme="majorBidi"/>
        </w:rPr>
        <w:t xml:space="preserve"> in turn</w:t>
      </w:r>
      <w:r w:rsidR="003E50E4">
        <w:rPr>
          <w:rStyle w:val="None"/>
          <w:rFonts w:asciiTheme="majorBidi" w:hAnsiTheme="majorBidi" w:cstheme="majorBidi"/>
        </w:rPr>
        <w:t>,</w:t>
      </w:r>
      <w:r w:rsidRPr="00135FA7">
        <w:rPr>
          <w:rStyle w:val="None"/>
          <w:rFonts w:asciiTheme="majorBidi" w:hAnsiTheme="majorBidi" w:cstheme="majorBidi"/>
        </w:rPr>
        <w:t xml:space="preserve"> inform the review and result in lessons learned.</w:t>
      </w:r>
    </w:p>
    <w:p w14:paraId="0A33B6C0" w14:textId="77777777" w:rsidR="005E3088" w:rsidRPr="00135FA7" w:rsidRDefault="005E3088" w:rsidP="005E3088">
      <w:pPr>
        <w:pStyle w:val="CBDNormalNumber"/>
        <w:rPr>
          <w:rFonts w:asciiTheme="majorBidi" w:hAnsiTheme="majorBidi" w:cstheme="majorBidi"/>
        </w:rPr>
      </w:pPr>
      <w:r w:rsidRPr="00135FA7">
        <w:rPr>
          <w:rStyle w:val="None"/>
          <w:rFonts w:asciiTheme="majorBidi" w:hAnsiTheme="majorBidi" w:cstheme="majorBidi"/>
        </w:rPr>
        <w:t>The Steering Committee agreed that the evidence generated through these implementation activities will assist the Conference of the Parties at its eighteenth meeting and inform Parties on the functionality of different aspects of the Multilateral Mechanism.</w:t>
      </w:r>
    </w:p>
    <w:p w14:paraId="7CF6A0F7" w14:textId="75CA38B9" w:rsidR="005E3088" w:rsidRPr="00135FA7" w:rsidRDefault="005E3088" w:rsidP="005E3088">
      <w:pPr>
        <w:pStyle w:val="CBDNormalNumber"/>
        <w:rPr>
          <w:rFonts w:asciiTheme="majorBidi" w:hAnsiTheme="majorBidi" w:cstheme="majorBidi"/>
        </w:rPr>
      </w:pPr>
      <w:r w:rsidRPr="00135FA7">
        <w:rPr>
          <w:rStyle w:val="None"/>
          <w:rFonts w:asciiTheme="majorBidi" w:hAnsiTheme="majorBidi" w:cstheme="majorBidi"/>
        </w:rPr>
        <w:t>The Steering Committee concluded that the structured approach could facilitate voluntary, coordinated and appropriately documented implementation activities to generate evidence under real-world conditions. The Committee recognized that it is responsible for requesting disbursements from the Cali Fund and therefore that any structured approach to the implementation, learning and effectiveness review of the Multilateral Mechanism would need to be facilitated by the Committee and would take into account the following principles:</w:t>
      </w:r>
    </w:p>
    <w:p w14:paraId="1C8A0CEF" w14:textId="139599A8" w:rsidR="005E3088" w:rsidRPr="00135FA7" w:rsidRDefault="005E3088" w:rsidP="00461C79">
      <w:pPr>
        <w:pStyle w:val="CBDNormalNumber"/>
        <w:numPr>
          <w:ilvl w:val="1"/>
          <w:numId w:val="7"/>
        </w:numPr>
        <w:rPr>
          <w:rFonts w:asciiTheme="majorBidi" w:hAnsiTheme="majorBidi" w:cstheme="majorBidi"/>
        </w:rPr>
      </w:pPr>
      <w:r w:rsidRPr="00135FA7">
        <w:rPr>
          <w:rStyle w:val="None"/>
          <w:rFonts w:asciiTheme="majorBidi" w:hAnsiTheme="majorBidi" w:cstheme="majorBidi"/>
        </w:rPr>
        <w:t xml:space="preserve">Voluntary participation and without prejudice: </w:t>
      </w:r>
      <w:r w:rsidR="008973DD">
        <w:rPr>
          <w:rStyle w:val="None"/>
          <w:rFonts w:asciiTheme="majorBidi" w:hAnsiTheme="majorBidi" w:cstheme="majorBidi"/>
        </w:rPr>
        <w:t>p</w:t>
      </w:r>
      <w:r w:rsidRPr="00135FA7">
        <w:rPr>
          <w:rStyle w:val="None"/>
          <w:rFonts w:asciiTheme="majorBidi" w:hAnsiTheme="majorBidi" w:cstheme="majorBidi"/>
        </w:rPr>
        <w:t>articipation in activities under the structured approach should be voluntary and without prejudice to the positions, rights and obligations of participating Parties and stakeholders, and should respect applicable national circumstances and legislation</w:t>
      </w:r>
      <w:r w:rsidR="00EE73C8" w:rsidRPr="00135FA7">
        <w:rPr>
          <w:rStyle w:val="None"/>
          <w:rFonts w:asciiTheme="majorBidi" w:hAnsiTheme="majorBidi" w:cstheme="majorBidi"/>
        </w:rPr>
        <w:t>;</w:t>
      </w:r>
    </w:p>
    <w:p w14:paraId="771EE132" w14:textId="41CA56D1" w:rsidR="005E3088" w:rsidRPr="00135FA7" w:rsidRDefault="005E3088" w:rsidP="00461C79">
      <w:pPr>
        <w:pStyle w:val="CBDNormalNumber"/>
        <w:numPr>
          <w:ilvl w:val="1"/>
          <w:numId w:val="7"/>
        </w:numPr>
        <w:rPr>
          <w:rFonts w:asciiTheme="majorBidi" w:hAnsiTheme="majorBidi" w:cstheme="majorBidi"/>
        </w:rPr>
      </w:pPr>
      <w:r w:rsidRPr="00135FA7">
        <w:rPr>
          <w:rStyle w:val="None"/>
          <w:rFonts w:asciiTheme="majorBidi" w:hAnsiTheme="majorBidi" w:cstheme="majorBidi"/>
        </w:rPr>
        <w:t xml:space="preserve">Inclusive participation and mutual learning: </w:t>
      </w:r>
      <w:r w:rsidR="008973DD">
        <w:rPr>
          <w:rStyle w:val="None"/>
          <w:rFonts w:asciiTheme="majorBidi" w:hAnsiTheme="majorBidi" w:cstheme="majorBidi"/>
        </w:rPr>
        <w:t>a</w:t>
      </w:r>
      <w:r w:rsidRPr="00135FA7">
        <w:rPr>
          <w:rStyle w:val="None"/>
          <w:rFonts w:asciiTheme="majorBidi" w:hAnsiTheme="majorBidi" w:cstheme="majorBidi"/>
        </w:rPr>
        <w:t>ctivities should be inclusive and</w:t>
      </w:r>
      <w:r w:rsidR="00435B23">
        <w:rPr>
          <w:rStyle w:val="None"/>
          <w:rFonts w:asciiTheme="majorBidi" w:hAnsiTheme="majorBidi" w:cstheme="majorBidi"/>
        </w:rPr>
        <w:t>,</w:t>
      </w:r>
      <w:r w:rsidRPr="00135FA7">
        <w:rPr>
          <w:rStyle w:val="None"/>
          <w:rFonts w:asciiTheme="majorBidi" w:hAnsiTheme="majorBidi" w:cstheme="majorBidi"/>
        </w:rPr>
        <w:t xml:space="preserve"> as appropriate, involve interested Parties, indigenous peoples and local communities, users of digital sequence information </w:t>
      </w:r>
      <w:r w:rsidR="00A310C6">
        <w:rPr>
          <w:rStyle w:val="None"/>
          <w:rFonts w:asciiTheme="majorBidi" w:hAnsiTheme="majorBidi" w:cstheme="majorBidi"/>
        </w:rPr>
        <w:t xml:space="preserve">on genetic resources </w:t>
      </w:r>
      <w:r w:rsidRPr="00135FA7">
        <w:rPr>
          <w:rStyle w:val="None"/>
          <w:rFonts w:asciiTheme="majorBidi" w:hAnsiTheme="majorBidi" w:cstheme="majorBidi"/>
        </w:rPr>
        <w:t>and other relevant stakeholders. Participants should be encouraged to collaborate as partners, share experience</w:t>
      </w:r>
      <w:r w:rsidR="00A310C6">
        <w:rPr>
          <w:rStyle w:val="None"/>
          <w:rFonts w:asciiTheme="majorBidi" w:hAnsiTheme="majorBidi" w:cstheme="majorBidi"/>
        </w:rPr>
        <w:t>s</w:t>
      </w:r>
      <w:r w:rsidRPr="00135FA7">
        <w:rPr>
          <w:rStyle w:val="None"/>
          <w:rFonts w:asciiTheme="majorBidi" w:hAnsiTheme="majorBidi" w:cstheme="majorBidi"/>
        </w:rPr>
        <w:t xml:space="preserve"> and expertise and identify practical challenges, opportunities and lessons </w:t>
      </w:r>
      <w:r w:rsidR="007E1544">
        <w:rPr>
          <w:rStyle w:val="None"/>
          <w:rFonts w:asciiTheme="majorBidi" w:hAnsiTheme="majorBidi" w:cstheme="majorBidi"/>
        </w:rPr>
        <w:t xml:space="preserve">learned </w:t>
      </w:r>
      <w:r w:rsidRPr="00135FA7">
        <w:rPr>
          <w:rStyle w:val="None"/>
          <w:rFonts w:asciiTheme="majorBidi" w:hAnsiTheme="majorBidi" w:cstheme="majorBidi"/>
        </w:rPr>
        <w:t>from implementation</w:t>
      </w:r>
      <w:r w:rsidR="00EE73C8" w:rsidRPr="00135FA7">
        <w:rPr>
          <w:rStyle w:val="None"/>
          <w:rFonts w:asciiTheme="majorBidi" w:hAnsiTheme="majorBidi" w:cstheme="majorBidi"/>
        </w:rPr>
        <w:t>;</w:t>
      </w:r>
    </w:p>
    <w:p w14:paraId="76B23A17" w14:textId="7D456687" w:rsidR="005E3088" w:rsidRPr="00135FA7" w:rsidRDefault="005E3088" w:rsidP="00461C79">
      <w:pPr>
        <w:pStyle w:val="CBDNormalNumber"/>
        <w:numPr>
          <w:ilvl w:val="1"/>
          <w:numId w:val="7"/>
        </w:numPr>
        <w:rPr>
          <w:rFonts w:asciiTheme="majorBidi" w:hAnsiTheme="majorBidi" w:cstheme="majorBidi"/>
        </w:rPr>
      </w:pPr>
      <w:r w:rsidRPr="00135FA7">
        <w:rPr>
          <w:rStyle w:val="None"/>
          <w:rFonts w:asciiTheme="majorBidi" w:hAnsiTheme="majorBidi" w:cstheme="majorBidi"/>
        </w:rPr>
        <w:t xml:space="preserve">Alignment, evidence generation and linkage to the effectiveness review: </w:t>
      </w:r>
      <w:r w:rsidR="008973DD">
        <w:rPr>
          <w:rStyle w:val="None"/>
          <w:rFonts w:asciiTheme="majorBidi" w:hAnsiTheme="majorBidi" w:cstheme="majorBidi"/>
        </w:rPr>
        <w:t>a</w:t>
      </w:r>
      <w:r w:rsidRPr="00135FA7">
        <w:rPr>
          <w:rStyle w:val="None"/>
          <w:rFonts w:asciiTheme="majorBidi" w:hAnsiTheme="majorBidi" w:cstheme="majorBidi"/>
        </w:rPr>
        <w:t>ctivities should be fully consistent with relevant</w:t>
      </w:r>
      <w:r w:rsidR="0026723D">
        <w:rPr>
          <w:rStyle w:val="None"/>
          <w:rFonts w:asciiTheme="majorBidi" w:hAnsiTheme="majorBidi" w:cstheme="majorBidi"/>
        </w:rPr>
        <w:t xml:space="preserve"> decisions of the</w:t>
      </w:r>
      <w:r w:rsidRPr="00135FA7">
        <w:rPr>
          <w:rStyle w:val="None"/>
          <w:rFonts w:asciiTheme="majorBidi" w:hAnsiTheme="majorBidi" w:cstheme="majorBidi"/>
        </w:rPr>
        <w:t xml:space="preserve"> Conference of the Parties and undertaken under the guidance of the Steering Committee. They should be designed and documented in a manner that generates evidence relevant to the effectiveness review, including by identifying the elements of the review methodology that they are intended to inform and clearly distinguishing evidence and implementation experience from participant views or recommendations</w:t>
      </w:r>
      <w:r w:rsidR="00EE73C8" w:rsidRPr="00135FA7">
        <w:rPr>
          <w:rStyle w:val="None"/>
          <w:rFonts w:asciiTheme="majorBidi" w:hAnsiTheme="majorBidi" w:cstheme="majorBidi"/>
        </w:rPr>
        <w:t>;</w:t>
      </w:r>
    </w:p>
    <w:p w14:paraId="2E6B792C" w14:textId="1493A035" w:rsidR="005E3088" w:rsidRPr="00135FA7" w:rsidRDefault="005E3088" w:rsidP="00461C79">
      <w:pPr>
        <w:pStyle w:val="CBDNormalNumber"/>
        <w:numPr>
          <w:ilvl w:val="1"/>
          <w:numId w:val="7"/>
        </w:numPr>
        <w:rPr>
          <w:rFonts w:asciiTheme="majorBidi" w:hAnsiTheme="majorBidi" w:cstheme="majorBidi"/>
        </w:rPr>
      </w:pPr>
      <w:r w:rsidRPr="00135FA7">
        <w:rPr>
          <w:rStyle w:val="None"/>
          <w:rFonts w:asciiTheme="majorBidi" w:hAnsiTheme="majorBidi" w:cstheme="majorBidi"/>
        </w:rPr>
        <w:t xml:space="preserve">Proportionate safeguards, accountability and reporting: </w:t>
      </w:r>
      <w:r w:rsidR="008973DD">
        <w:rPr>
          <w:rStyle w:val="None"/>
          <w:rFonts w:asciiTheme="majorBidi" w:hAnsiTheme="majorBidi" w:cstheme="majorBidi"/>
        </w:rPr>
        <w:t>a</w:t>
      </w:r>
      <w:r w:rsidRPr="00135FA7">
        <w:rPr>
          <w:rStyle w:val="None"/>
          <w:rFonts w:asciiTheme="majorBidi" w:hAnsiTheme="majorBidi" w:cstheme="majorBidi"/>
        </w:rPr>
        <w:t>ctivities should apply appropriate environmental and social safeguards, conflict-of-interest provisions, data protection</w:t>
      </w:r>
      <w:r w:rsidR="00DA69E0">
        <w:rPr>
          <w:rStyle w:val="None"/>
          <w:rFonts w:asciiTheme="majorBidi" w:hAnsiTheme="majorBidi" w:cstheme="majorBidi"/>
        </w:rPr>
        <w:t xml:space="preserve"> measures</w:t>
      </w:r>
      <w:r w:rsidRPr="00135FA7">
        <w:rPr>
          <w:rStyle w:val="None"/>
          <w:rFonts w:asciiTheme="majorBidi" w:hAnsiTheme="majorBidi" w:cstheme="majorBidi"/>
        </w:rPr>
        <w:t>, confidentiality</w:t>
      </w:r>
      <w:r w:rsidR="0098506D">
        <w:rPr>
          <w:rStyle w:val="None"/>
          <w:rFonts w:asciiTheme="majorBidi" w:hAnsiTheme="majorBidi" w:cstheme="majorBidi"/>
        </w:rPr>
        <w:t xml:space="preserve"> provisions</w:t>
      </w:r>
      <w:r w:rsidRPr="00135FA7">
        <w:rPr>
          <w:rStyle w:val="None"/>
          <w:rFonts w:asciiTheme="majorBidi" w:hAnsiTheme="majorBidi" w:cstheme="majorBidi"/>
        </w:rPr>
        <w:t xml:space="preserve"> and accessible grievance and accountability mechanisms, proportionate to their nature and level of risk. Reporting requirements should also be proportionate and should avoid unnecessary duplication or additional burdens</w:t>
      </w:r>
      <w:r w:rsidR="00EE73C8" w:rsidRPr="00135FA7">
        <w:rPr>
          <w:rStyle w:val="None"/>
          <w:rFonts w:asciiTheme="majorBidi" w:hAnsiTheme="majorBidi" w:cstheme="majorBidi"/>
        </w:rPr>
        <w:t>;</w:t>
      </w:r>
    </w:p>
    <w:p w14:paraId="6C14475A" w14:textId="09CF2578" w:rsidR="005E3088" w:rsidRPr="00135FA7" w:rsidRDefault="005E3088" w:rsidP="00461C79">
      <w:pPr>
        <w:pStyle w:val="CBDNormalNumber"/>
        <w:numPr>
          <w:ilvl w:val="1"/>
          <w:numId w:val="7"/>
        </w:numPr>
        <w:rPr>
          <w:rFonts w:asciiTheme="majorBidi" w:hAnsiTheme="majorBidi" w:cstheme="majorBidi"/>
        </w:rPr>
      </w:pPr>
      <w:r w:rsidRPr="00135FA7">
        <w:rPr>
          <w:rStyle w:val="None"/>
          <w:rFonts w:asciiTheme="majorBidi" w:hAnsiTheme="majorBidi" w:cstheme="majorBidi"/>
        </w:rPr>
        <w:t>Timeliness and feedback</w:t>
      </w:r>
      <w:r w:rsidR="008600DD">
        <w:rPr>
          <w:rStyle w:val="None"/>
          <w:rFonts w:asciiTheme="majorBidi" w:hAnsiTheme="majorBidi" w:cstheme="majorBidi"/>
        </w:rPr>
        <w:t xml:space="preserve"> on lessons learned</w:t>
      </w:r>
      <w:r w:rsidRPr="00135FA7">
        <w:rPr>
          <w:rStyle w:val="None"/>
          <w:rFonts w:asciiTheme="majorBidi" w:hAnsiTheme="majorBidi" w:cstheme="majorBidi"/>
        </w:rPr>
        <w:t xml:space="preserve">: </w:t>
      </w:r>
      <w:r w:rsidR="008973DD">
        <w:rPr>
          <w:rStyle w:val="None"/>
          <w:rFonts w:asciiTheme="majorBidi" w:hAnsiTheme="majorBidi" w:cstheme="majorBidi"/>
        </w:rPr>
        <w:t>a</w:t>
      </w:r>
      <w:r w:rsidRPr="00135FA7">
        <w:rPr>
          <w:rStyle w:val="None"/>
          <w:rFonts w:asciiTheme="majorBidi" w:hAnsiTheme="majorBidi" w:cstheme="majorBidi"/>
        </w:rPr>
        <w:t>ctivities should be phased so that relevant evidence</w:t>
      </w:r>
      <w:r w:rsidR="00E15A75">
        <w:rPr>
          <w:rStyle w:val="None"/>
          <w:rFonts w:asciiTheme="majorBidi" w:hAnsiTheme="majorBidi" w:cstheme="majorBidi"/>
        </w:rPr>
        <w:t xml:space="preserve"> can be generated</w:t>
      </w:r>
      <w:r w:rsidRPr="00135FA7">
        <w:rPr>
          <w:rStyle w:val="None"/>
          <w:rFonts w:asciiTheme="majorBidi" w:hAnsiTheme="majorBidi" w:cstheme="majorBidi"/>
        </w:rPr>
        <w:t xml:space="preserve"> and lessons can be </w:t>
      </w:r>
      <w:r w:rsidR="00E15A75">
        <w:rPr>
          <w:rStyle w:val="None"/>
          <w:rFonts w:asciiTheme="majorBidi" w:hAnsiTheme="majorBidi" w:cstheme="majorBidi"/>
        </w:rPr>
        <w:t xml:space="preserve">drawn </w:t>
      </w:r>
      <w:r w:rsidRPr="00135FA7">
        <w:rPr>
          <w:rStyle w:val="None"/>
          <w:rFonts w:asciiTheme="majorBidi" w:hAnsiTheme="majorBidi" w:cstheme="majorBidi"/>
        </w:rPr>
        <w:t>in sufficient time to inform the effectiveness review at the</w:t>
      </w:r>
      <w:r w:rsidR="00671680">
        <w:rPr>
          <w:rStyle w:val="None"/>
          <w:rFonts w:asciiTheme="majorBidi" w:hAnsiTheme="majorBidi" w:cstheme="majorBidi"/>
        </w:rPr>
        <w:t xml:space="preserve"> </w:t>
      </w:r>
      <w:r w:rsidR="00671680" w:rsidRPr="00135FA7">
        <w:rPr>
          <w:rStyle w:val="None"/>
          <w:rFonts w:asciiTheme="majorBidi" w:hAnsiTheme="majorBidi" w:cstheme="majorBidi"/>
        </w:rPr>
        <w:t xml:space="preserve">eighteenth meeting </w:t>
      </w:r>
      <w:r w:rsidR="00671680">
        <w:rPr>
          <w:rStyle w:val="None"/>
          <w:rFonts w:asciiTheme="majorBidi" w:hAnsiTheme="majorBidi" w:cstheme="majorBidi"/>
        </w:rPr>
        <w:t>of the</w:t>
      </w:r>
      <w:r w:rsidRPr="00135FA7">
        <w:rPr>
          <w:rStyle w:val="None"/>
          <w:rFonts w:asciiTheme="majorBidi" w:hAnsiTheme="majorBidi" w:cstheme="majorBidi"/>
        </w:rPr>
        <w:t xml:space="preserve"> Conference of the Parties</w:t>
      </w:r>
      <w:r w:rsidR="00F87299">
        <w:rPr>
          <w:rStyle w:val="None"/>
          <w:rFonts w:asciiTheme="majorBidi" w:hAnsiTheme="majorBidi" w:cstheme="majorBidi"/>
        </w:rPr>
        <w:t xml:space="preserve"> </w:t>
      </w:r>
      <w:r w:rsidRPr="00135FA7">
        <w:rPr>
          <w:rStyle w:val="None"/>
          <w:rFonts w:asciiTheme="majorBidi" w:hAnsiTheme="majorBidi" w:cstheme="majorBidi"/>
        </w:rPr>
        <w:t xml:space="preserve">and support continuous improvement in the implementation of the Multilateral Mechanism, including the Cali Fund. The Steering Committee may consider asking the </w:t>
      </w:r>
      <w:r w:rsidR="00910550">
        <w:rPr>
          <w:rStyle w:val="None"/>
          <w:rFonts w:asciiTheme="majorBidi" w:hAnsiTheme="majorBidi" w:cstheme="majorBidi"/>
        </w:rPr>
        <w:t xml:space="preserve">interim </w:t>
      </w:r>
      <w:r w:rsidRPr="00135FA7">
        <w:rPr>
          <w:rStyle w:val="None"/>
          <w:rFonts w:asciiTheme="majorBidi" w:hAnsiTheme="majorBidi" w:cstheme="majorBidi"/>
        </w:rPr>
        <w:t>Secretariat to</w:t>
      </w:r>
      <w:r w:rsidR="001204D5">
        <w:rPr>
          <w:rStyle w:val="None"/>
          <w:rFonts w:asciiTheme="majorBidi" w:hAnsiTheme="majorBidi" w:cstheme="majorBidi"/>
        </w:rPr>
        <w:t xml:space="preserve"> produce</w:t>
      </w:r>
      <w:r w:rsidRPr="00135FA7">
        <w:rPr>
          <w:rStyle w:val="None"/>
          <w:rFonts w:asciiTheme="majorBidi" w:hAnsiTheme="majorBidi" w:cstheme="majorBidi"/>
        </w:rPr>
        <w:t xml:space="preserve"> a synthesis and </w:t>
      </w:r>
      <w:r w:rsidR="00D436C7">
        <w:rPr>
          <w:rStyle w:val="None"/>
          <w:rFonts w:asciiTheme="majorBidi" w:hAnsiTheme="majorBidi" w:cstheme="majorBidi"/>
        </w:rPr>
        <w:t xml:space="preserve">identify </w:t>
      </w:r>
      <w:r w:rsidRPr="00135FA7">
        <w:rPr>
          <w:rStyle w:val="None"/>
          <w:rFonts w:asciiTheme="majorBidi" w:hAnsiTheme="majorBidi" w:cstheme="majorBidi"/>
        </w:rPr>
        <w:lastRenderedPageBreak/>
        <w:t xml:space="preserve">lessons learned </w:t>
      </w:r>
      <w:r w:rsidR="00AD793F">
        <w:rPr>
          <w:rStyle w:val="None"/>
          <w:rFonts w:asciiTheme="majorBidi" w:hAnsiTheme="majorBidi" w:cstheme="majorBidi"/>
        </w:rPr>
        <w:t xml:space="preserve">from </w:t>
      </w:r>
      <w:r w:rsidRPr="00135FA7">
        <w:rPr>
          <w:rStyle w:val="None"/>
          <w:rFonts w:asciiTheme="majorBidi" w:hAnsiTheme="majorBidi" w:cstheme="majorBidi"/>
        </w:rPr>
        <w:t>this structured approach, which will</w:t>
      </w:r>
      <w:r w:rsidR="009B3341">
        <w:rPr>
          <w:rStyle w:val="None"/>
          <w:rFonts w:asciiTheme="majorBidi" w:hAnsiTheme="majorBidi" w:cstheme="majorBidi"/>
        </w:rPr>
        <w:t>,</w:t>
      </w:r>
      <w:r w:rsidRPr="00135FA7">
        <w:rPr>
          <w:rStyle w:val="None"/>
          <w:rFonts w:asciiTheme="majorBidi" w:hAnsiTheme="majorBidi" w:cstheme="majorBidi"/>
        </w:rPr>
        <w:t xml:space="preserve"> in turn</w:t>
      </w:r>
      <w:r w:rsidR="009B3341">
        <w:rPr>
          <w:rStyle w:val="None"/>
          <w:rFonts w:asciiTheme="majorBidi" w:hAnsiTheme="majorBidi" w:cstheme="majorBidi"/>
        </w:rPr>
        <w:t>,</w:t>
      </w:r>
      <w:r w:rsidRPr="00135FA7">
        <w:rPr>
          <w:rStyle w:val="None"/>
          <w:rFonts w:asciiTheme="majorBidi" w:hAnsiTheme="majorBidi" w:cstheme="majorBidi"/>
        </w:rPr>
        <w:t xml:space="preserve"> inform the first review methodology and the results </w:t>
      </w:r>
      <w:r w:rsidR="009B3341">
        <w:rPr>
          <w:rStyle w:val="None"/>
          <w:rFonts w:asciiTheme="majorBidi" w:hAnsiTheme="majorBidi" w:cstheme="majorBidi"/>
        </w:rPr>
        <w:t xml:space="preserve">to </w:t>
      </w:r>
      <w:r w:rsidRPr="00135FA7">
        <w:rPr>
          <w:rStyle w:val="None"/>
          <w:rFonts w:asciiTheme="majorBidi" w:hAnsiTheme="majorBidi" w:cstheme="majorBidi"/>
        </w:rPr>
        <w:t xml:space="preserve">be presented in </w:t>
      </w:r>
      <w:r w:rsidR="0036052F">
        <w:rPr>
          <w:rStyle w:val="None"/>
          <w:rFonts w:asciiTheme="majorBidi" w:hAnsiTheme="majorBidi" w:cstheme="majorBidi"/>
        </w:rPr>
        <w:t xml:space="preserve">the </w:t>
      </w:r>
      <w:r w:rsidRPr="00135FA7">
        <w:rPr>
          <w:rStyle w:val="None"/>
          <w:rFonts w:asciiTheme="majorBidi" w:hAnsiTheme="majorBidi" w:cstheme="majorBidi"/>
        </w:rPr>
        <w:t xml:space="preserve">report </w:t>
      </w:r>
      <w:r w:rsidR="00712479">
        <w:rPr>
          <w:rStyle w:val="None"/>
          <w:rFonts w:asciiTheme="majorBidi" w:hAnsiTheme="majorBidi" w:cstheme="majorBidi"/>
        </w:rPr>
        <w:t xml:space="preserve">of the Committee submitted </w:t>
      </w:r>
      <w:r w:rsidRPr="00135FA7">
        <w:rPr>
          <w:rStyle w:val="None"/>
          <w:rFonts w:asciiTheme="majorBidi" w:hAnsiTheme="majorBidi" w:cstheme="majorBidi"/>
        </w:rPr>
        <w:t>to the Conference of the Parties.</w:t>
      </w:r>
    </w:p>
    <w:p w14:paraId="7AF746DF" w14:textId="0C72DE01" w:rsidR="005E3088" w:rsidRPr="00BD7760" w:rsidRDefault="005E3088" w:rsidP="00BD7760">
      <w:pPr>
        <w:pStyle w:val="CBDNormalNumber"/>
        <w:rPr>
          <w:rStyle w:val="None"/>
          <w:rFonts w:asciiTheme="majorBidi" w:eastAsia="Calibri" w:hAnsiTheme="majorBidi" w:cstheme="majorBidi"/>
          <w:i/>
          <w:iCs/>
        </w:rPr>
      </w:pPr>
      <w:r w:rsidRPr="00BD7760">
        <w:rPr>
          <w:rStyle w:val="None"/>
          <w:rFonts w:asciiTheme="majorBidi" w:hAnsiTheme="majorBidi" w:cstheme="majorBidi"/>
          <w:b/>
          <w:bCs/>
        </w:rPr>
        <w:t xml:space="preserve">Based on the work undertaken by the Steering Committee on implementation activities and the review methodology, the Committee </w:t>
      </w:r>
      <w:r w:rsidR="006E161F">
        <w:rPr>
          <w:rStyle w:val="None"/>
          <w:rFonts w:asciiTheme="majorBidi" w:hAnsiTheme="majorBidi" w:cstheme="majorBidi"/>
          <w:b/>
          <w:bCs/>
        </w:rPr>
        <w:t>requests</w:t>
      </w:r>
      <w:r w:rsidRPr="00BD7760">
        <w:rPr>
          <w:rStyle w:val="None"/>
          <w:rFonts w:asciiTheme="majorBidi" w:hAnsiTheme="majorBidi" w:cstheme="majorBidi"/>
          <w:b/>
          <w:bCs/>
        </w:rPr>
        <w:t xml:space="preserve"> </w:t>
      </w:r>
      <w:r w:rsidR="006E161F">
        <w:rPr>
          <w:rStyle w:val="None"/>
          <w:rFonts w:asciiTheme="majorBidi" w:hAnsiTheme="majorBidi" w:cstheme="majorBidi"/>
          <w:b/>
          <w:bCs/>
        </w:rPr>
        <w:t xml:space="preserve">that the </w:t>
      </w:r>
      <w:r w:rsidRPr="00BD7760">
        <w:rPr>
          <w:rStyle w:val="None"/>
          <w:rFonts w:asciiTheme="majorBidi" w:hAnsiTheme="majorBidi" w:cstheme="majorBidi"/>
          <w:b/>
          <w:bCs/>
        </w:rPr>
        <w:t xml:space="preserve">Conference of the Parties </w:t>
      </w:r>
      <w:r w:rsidR="006E161F">
        <w:rPr>
          <w:rStyle w:val="None"/>
          <w:rFonts w:asciiTheme="majorBidi" w:hAnsiTheme="majorBidi" w:cstheme="majorBidi"/>
          <w:b/>
          <w:bCs/>
        </w:rPr>
        <w:t>provide support by</w:t>
      </w:r>
      <w:r w:rsidRPr="00BD7760">
        <w:rPr>
          <w:rStyle w:val="None"/>
          <w:rFonts w:asciiTheme="majorBidi" w:hAnsiTheme="majorBidi" w:cstheme="majorBidi"/>
          <w:b/>
          <w:bCs/>
        </w:rPr>
        <w:t xml:space="preserve"> </w:t>
      </w:r>
      <w:r w:rsidR="001E17E3" w:rsidRPr="00BD7760">
        <w:rPr>
          <w:rStyle w:val="None"/>
          <w:rFonts w:asciiTheme="majorBidi" w:hAnsiTheme="majorBidi" w:cstheme="majorBidi"/>
          <w:b/>
          <w:bCs/>
        </w:rPr>
        <w:t>welcoming the</w:t>
      </w:r>
      <w:r w:rsidR="003A7B56">
        <w:rPr>
          <w:rStyle w:val="None"/>
          <w:rFonts w:asciiTheme="majorBidi" w:hAnsiTheme="majorBidi" w:cstheme="majorBidi"/>
          <w:b/>
          <w:bCs/>
        </w:rPr>
        <w:t xml:space="preserve"> </w:t>
      </w:r>
      <w:r w:rsidR="001E17E3" w:rsidRPr="00BD7760">
        <w:rPr>
          <w:rStyle w:val="None"/>
          <w:rFonts w:asciiTheme="majorBidi" w:hAnsiTheme="majorBidi" w:cstheme="majorBidi"/>
          <w:b/>
          <w:bCs/>
        </w:rPr>
        <w:t xml:space="preserve">work </w:t>
      </w:r>
      <w:r w:rsidR="003A7B56">
        <w:rPr>
          <w:rStyle w:val="None"/>
          <w:rFonts w:asciiTheme="majorBidi" w:hAnsiTheme="majorBidi" w:cstheme="majorBidi"/>
          <w:b/>
          <w:bCs/>
        </w:rPr>
        <w:t xml:space="preserve">of the Committee </w:t>
      </w:r>
      <w:r w:rsidR="001E17E3" w:rsidRPr="00BD7760">
        <w:rPr>
          <w:rStyle w:val="None"/>
          <w:rFonts w:asciiTheme="majorBidi" w:hAnsiTheme="majorBidi" w:cstheme="majorBidi"/>
          <w:b/>
          <w:bCs/>
        </w:rPr>
        <w:t>on a structured approach to implementation activities</w:t>
      </w:r>
      <w:r w:rsidR="000B1A8A">
        <w:rPr>
          <w:rStyle w:val="None"/>
          <w:rFonts w:asciiTheme="majorBidi" w:hAnsiTheme="majorBidi" w:cstheme="majorBidi"/>
          <w:b/>
          <w:bCs/>
        </w:rPr>
        <w:t xml:space="preserve"> and</w:t>
      </w:r>
      <w:r w:rsidR="00280C5E">
        <w:rPr>
          <w:rStyle w:val="None"/>
          <w:rFonts w:asciiTheme="majorBidi" w:hAnsiTheme="majorBidi" w:cstheme="majorBidi"/>
          <w:b/>
          <w:bCs/>
        </w:rPr>
        <w:t xml:space="preserve"> </w:t>
      </w:r>
      <w:r w:rsidR="008A36D5">
        <w:rPr>
          <w:rStyle w:val="None"/>
          <w:rFonts w:asciiTheme="majorBidi" w:hAnsiTheme="majorBidi" w:cstheme="majorBidi"/>
          <w:b/>
          <w:bCs/>
        </w:rPr>
        <w:t>encouraging the Committee</w:t>
      </w:r>
      <w:r w:rsidR="00280C5E">
        <w:rPr>
          <w:rStyle w:val="None"/>
          <w:rFonts w:asciiTheme="majorBidi" w:hAnsiTheme="majorBidi" w:cstheme="majorBidi"/>
          <w:b/>
          <w:bCs/>
        </w:rPr>
        <w:t xml:space="preserve"> to continue</w:t>
      </w:r>
      <w:r w:rsidR="001E17E3" w:rsidRPr="00BD7760">
        <w:rPr>
          <w:rStyle w:val="None"/>
          <w:rFonts w:asciiTheme="majorBidi" w:hAnsiTheme="majorBidi" w:cstheme="majorBidi"/>
          <w:b/>
          <w:bCs/>
        </w:rPr>
        <w:t xml:space="preserve"> this work and generat</w:t>
      </w:r>
      <w:r w:rsidR="00280C5E">
        <w:rPr>
          <w:rStyle w:val="None"/>
          <w:rFonts w:asciiTheme="majorBidi" w:hAnsiTheme="majorBidi" w:cstheme="majorBidi"/>
          <w:b/>
          <w:bCs/>
        </w:rPr>
        <w:t>e</w:t>
      </w:r>
      <w:r w:rsidR="001E17E3" w:rsidRPr="00BD7760">
        <w:rPr>
          <w:rStyle w:val="None"/>
          <w:rFonts w:asciiTheme="majorBidi" w:hAnsiTheme="majorBidi" w:cstheme="majorBidi"/>
          <w:b/>
          <w:bCs/>
        </w:rPr>
        <w:t xml:space="preserve"> evidence, including results, conclusions and lessons learned from the structured approach</w:t>
      </w:r>
      <w:r w:rsidR="00D91126">
        <w:rPr>
          <w:rStyle w:val="None"/>
          <w:rFonts w:asciiTheme="majorBidi" w:hAnsiTheme="majorBidi" w:cstheme="majorBidi"/>
          <w:b/>
          <w:bCs/>
        </w:rPr>
        <w:t>,</w:t>
      </w:r>
      <w:r w:rsidR="001E17E3" w:rsidRPr="00BD7760">
        <w:rPr>
          <w:rStyle w:val="None"/>
          <w:rFonts w:asciiTheme="majorBidi" w:hAnsiTheme="majorBidi" w:cstheme="majorBidi"/>
          <w:b/>
          <w:bCs/>
        </w:rPr>
        <w:t xml:space="preserve"> </w:t>
      </w:r>
      <w:r w:rsidR="003A66F1" w:rsidRPr="00991D08">
        <w:rPr>
          <w:rStyle w:val="None"/>
          <w:rFonts w:asciiTheme="majorBidi" w:hAnsiTheme="majorBidi" w:cstheme="majorBidi"/>
          <w:b/>
          <w:bCs/>
        </w:rPr>
        <w:t xml:space="preserve">for the first review of the </w:t>
      </w:r>
      <w:r w:rsidR="003A66F1">
        <w:rPr>
          <w:rStyle w:val="None"/>
          <w:rFonts w:asciiTheme="majorBidi" w:hAnsiTheme="majorBidi" w:cstheme="majorBidi"/>
          <w:b/>
          <w:bCs/>
        </w:rPr>
        <w:t xml:space="preserve">effectiveness of the </w:t>
      </w:r>
      <w:r w:rsidR="003A66F1" w:rsidRPr="00991D08">
        <w:rPr>
          <w:rStyle w:val="None"/>
          <w:rFonts w:asciiTheme="majorBidi" w:hAnsiTheme="majorBidi" w:cstheme="majorBidi"/>
          <w:b/>
          <w:bCs/>
        </w:rPr>
        <w:t>Multilateral Mechanism</w:t>
      </w:r>
      <w:r w:rsidR="000D5B03">
        <w:rPr>
          <w:rStyle w:val="None"/>
          <w:rFonts w:asciiTheme="majorBidi" w:hAnsiTheme="majorBidi" w:cstheme="majorBidi"/>
          <w:b/>
          <w:bCs/>
        </w:rPr>
        <w:t xml:space="preserve">, </w:t>
      </w:r>
      <w:r w:rsidR="001E17E3" w:rsidRPr="00BD7760">
        <w:rPr>
          <w:rStyle w:val="None"/>
          <w:rFonts w:asciiTheme="majorBidi" w:hAnsiTheme="majorBidi" w:cstheme="majorBidi"/>
          <w:b/>
          <w:bCs/>
        </w:rPr>
        <w:t>to be included in the report and advice of the Committee to the Conference of the Parties at its eighteenth meeting</w:t>
      </w:r>
      <w:r w:rsidR="0093540D" w:rsidRPr="00135FA7">
        <w:rPr>
          <w:rStyle w:val="None"/>
          <w:rFonts w:asciiTheme="majorBidi" w:hAnsiTheme="majorBidi" w:cstheme="majorBidi"/>
          <w:b/>
          <w:bCs/>
        </w:rPr>
        <w:t>.</w:t>
      </w:r>
    </w:p>
    <w:p w14:paraId="7B66CA01" w14:textId="2DBB7AAC" w:rsidR="005E3088" w:rsidRPr="00BD7760" w:rsidRDefault="005E3088" w:rsidP="00BD7760">
      <w:pPr>
        <w:pStyle w:val="CBDNormalNumber"/>
        <w:numPr>
          <w:ilvl w:val="0"/>
          <w:numId w:val="0"/>
        </w:numPr>
        <w:ind w:left="567"/>
        <w:rPr>
          <w:rStyle w:val="None"/>
          <w:rFonts w:asciiTheme="majorBidi" w:eastAsia="Calibri" w:hAnsiTheme="majorBidi" w:cstheme="majorBidi"/>
          <w:i/>
          <w:iCs/>
        </w:rPr>
      </w:pPr>
    </w:p>
    <w:p w14:paraId="4142E089" w14:textId="77777777" w:rsidR="00AE1D63" w:rsidRPr="00135FA7" w:rsidRDefault="00AE1D63">
      <w:pPr>
        <w:tabs>
          <w:tab w:val="clear" w:pos="567"/>
          <w:tab w:val="clear" w:pos="1134"/>
          <w:tab w:val="clear" w:pos="1701"/>
          <w:tab w:val="clear" w:pos="2268"/>
        </w:tabs>
        <w:jc w:val="left"/>
        <w:rPr>
          <w:rFonts w:asciiTheme="majorBidi" w:hAnsiTheme="majorBidi" w:cstheme="majorBidi"/>
          <w:b/>
          <w:sz w:val="28"/>
          <w:lang w:bidi="ar-SY"/>
        </w:rPr>
      </w:pPr>
      <w:r w:rsidRPr="00135FA7">
        <w:rPr>
          <w:rFonts w:asciiTheme="majorBidi" w:hAnsiTheme="majorBidi" w:cstheme="majorBidi"/>
        </w:rPr>
        <w:br w:type="page"/>
      </w:r>
    </w:p>
    <w:p w14:paraId="5BCA3D98" w14:textId="0C5DD5B4" w:rsidR="005E3088" w:rsidRPr="00BD7760" w:rsidRDefault="005E3088" w:rsidP="005E3088">
      <w:pPr>
        <w:pStyle w:val="CBDAnnex"/>
        <w:rPr>
          <w:rFonts w:asciiTheme="majorBidi" w:hAnsiTheme="majorBidi" w:cstheme="majorBidi"/>
        </w:rPr>
      </w:pPr>
      <w:r w:rsidRPr="00F547BB">
        <w:rPr>
          <w:rFonts w:asciiTheme="majorBidi" w:hAnsiTheme="majorBidi" w:cstheme="majorBidi"/>
        </w:rPr>
        <w:lastRenderedPageBreak/>
        <w:t>Annex I</w:t>
      </w:r>
      <w:r w:rsidR="00BC255B" w:rsidRPr="00135FA7">
        <w:rPr>
          <w:rFonts w:asciiTheme="majorBidi" w:hAnsiTheme="majorBidi" w:cstheme="majorBidi"/>
        </w:rPr>
        <w:br/>
      </w:r>
      <w:r w:rsidRPr="00BD7760">
        <w:rPr>
          <w:rFonts w:asciiTheme="majorBidi" w:hAnsiTheme="majorBidi" w:cstheme="majorBidi"/>
        </w:rPr>
        <w:t>Composition of the Steering Committee</w:t>
      </w:r>
    </w:p>
    <w:p w14:paraId="4A2B5D7E" w14:textId="09A28FEB" w:rsidR="00E87EAA" w:rsidRPr="00BD7760" w:rsidRDefault="00367BD1" w:rsidP="00BD7760">
      <w:pPr>
        <w:pStyle w:val="CBDH3"/>
        <w:ind w:firstLine="0"/>
      </w:pPr>
      <w:r w:rsidRPr="00BD7760">
        <w:t>R</w:t>
      </w:r>
      <w:r w:rsidR="00E87EAA" w:rsidRPr="00BD7760">
        <w:t>epresentatives</w:t>
      </w:r>
      <w:r w:rsidRPr="00BD7760">
        <w:t xml:space="preserve"> of Parties and indigenous peoples and local communities</w:t>
      </w:r>
    </w:p>
    <w:tbl>
      <w:tblPr>
        <w:tblW w:w="8781"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0"/>
        <w:gridCol w:w="3958"/>
        <w:gridCol w:w="4253"/>
      </w:tblGrid>
      <w:tr w:rsidR="005E3088" w:rsidRPr="00135FA7" w14:paraId="340BAF5E"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8A9CDA7"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i/>
                <w:iCs/>
                <w:sz w:val="21"/>
                <w:szCs w:val="21"/>
                <w:lang w:val="en-GB"/>
              </w:rPr>
              <w:t>#</w:t>
            </w:r>
            <w:r w:rsidRPr="00BD7760">
              <w:rPr>
                <w:rStyle w:val="None"/>
                <w:rFonts w:asciiTheme="majorBidi" w:hAnsiTheme="majorBidi" w:cstheme="majorBidi"/>
                <w:sz w:val="21"/>
                <w:szCs w:val="21"/>
                <w:lang w:val="en-GB"/>
              </w:rPr>
              <w:t> </w:t>
            </w:r>
          </w:p>
        </w:tc>
        <w:tc>
          <w:tcPr>
            <w:tcW w:w="39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5436CEA" w14:textId="455A14CF"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i/>
                <w:iCs/>
                <w:sz w:val="21"/>
                <w:szCs w:val="21"/>
                <w:lang w:val="en-GB"/>
              </w:rPr>
              <w:t>Part</w:t>
            </w:r>
            <w:r w:rsidR="00FF5F6B" w:rsidRPr="00BD7760">
              <w:rPr>
                <w:rStyle w:val="None"/>
                <w:rFonts w:asciiTheme="majorBidi" w:hAnsiTheme="majorBidi" w:cstheme="majorBidi"/>
                <w:i/>
                <w:iCs/>
                <w:sz w:val="21"/>
                <w:szCs w:val="21"/>
                <w:lang w:val="en-GB"/>
              </w:rPr>
              <w:t>ies</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6B6208E"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i/>
                <w:iCs/>
                <w:sz w:val="21"/>
                <w:szCs w:val="21"/>
                <w:lang w:val="en-GB"/>
              </w:rPr>
              <w:t>Selected</w:t>
            </w:r>
            <w:r w:rsidRPr="00BD7760">
              <w:rPr>
                <w:rStyle w:val="None"/>
                <w:rFonts w:asciiTheme="majorBidi" w:hAnsiTheme="majorBidi" w:cstheme="majorBidi"/>
                <w:sz w:val="21"/>
                <w:szCs w:val="21"/>
                <w:lang w:val="en-GB"/>
              </w:rPr>
              <w:t> </w:t>
            </w:r>
          </w:p>
        </w:tc>
      </w:tr>
      <w:tr w:rsidR="005E3088" w:rsidRPr="00135FA7" w14:paraId="01E634CF"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F538370"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i/>
                <w:iCs/>
                <w:sz w:val="21"/>
                <w:szCs w:val="21"/>
                <w:lang w:val="en-GB"/>
              </w:rPr>
              <w:t xml:space="preserve">African States </w:t>
            </w:r>
          </w:p>
        </w:tc>
      </w:tr>
      <w:tr w:rsidR="005E3088" w:rsidRPr="00135FA7" w14:paraId="4CAEEED5"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784A9DC"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1 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77553C3" w14:textId="2BDD21C4"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Burkina Faso</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B1B2D8B" w14:textId="5D652A80"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 xml:space="preserve">Daogo Ouoba </w:t>
            </w:r>
          </w:p>
        </w:tc>
      </w:tr>
      <w:tr w:rsidR="005E3088" w:rsidRPr="00135FA7" w14:paraId="557F8BFD"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E0D4A33"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2 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EE48B27" w14:textId="0D1C6996"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Malawi</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BB1E1F" w14:textId="160B675A"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Mphatso Kalemba-Msukwa</w:t>
            </w:r>
          </w:p>
        </w:tc>
      </w:tr>
      <w:tr w:rsidR="005E3088" w:rsidRPr="00135FA7" w14:paraId="45F08FD7"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92A4526"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3 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5AB8D4A" w14:textId="4E88A29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Zimbabwe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57F221" w14:textId="6AD24BDA"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Desire Nemashakwe</w:t>
            </w:r>
          </w:p>
        </w:tc>
      </w:tr>
      <w:tr w:rsidR="005E3088" w:rsidRPr="00135FA7" w14:paraId="76F684B1"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8CAF942" w14:textId="77777777" w:rsidR="005E3088" w:rsidRPr="00135FA7" w:rsidRDefault="005E3088" w:rsidP="000E7060">
            <w:pPr>
              <w:rPr>
                <w:rFonts w:asciiTheme="majorBidi" w:hAnsiTheme="majorBidi" w:cstheme="majorBidi"/>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DC91DC2" w14:textId="53D9A788"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Egypt (</w:t>
            </w:r>
            <w:r w:rsidR="00340DCF">
              <w:rPr>
                <w:rStyle w:val="None"/>
                <w:rFonts w:asciiTheme="majorBidi" w:hAnsiTheme="majorBidi" w:cstheme="majorBidi"/>
                <w:sz w:val="21"/>
                <w:szCs w:val="21"/>
                <w:lang w:val="en-GB"/>
              </w:rPr>
              <w:t>a</w:t>
            </w:r>
            <w:r w:rsidRPr="00BD7760">
              <w:rPr>
                <w:rStyle w:val="None"/>
                <w:rFonts w:asciiTheme="majorBidi" w:hAnsiTheme="majorBidi" w:cstheme="majorBidi"/>
                <w:sz w:val="21"/>
                <w:szCs w:val="21"/>
                <w:lang w:val="en-GB"/>
              </w:rPr>
              <w:t>lternate)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78791F1" w14:textId="5FFCFB26"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Ossama AbdelKawy</w:t>
            </w:r>
          </w:p>
        </w:tc>
      </w:tr>
      <w:tr w:rsidR="005E3088" w:rsidRPr="00135FA7" w14:paraId="391C7BB7"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A4D78B4"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i/>
                <w:iCs/>
                <w:sz w:val="21"/>
                <w:szCs w:val="21"/>
                <w:lang w:val="en-GB"/>
              </w:rPr>
              <w:t>Asia-Pacific</w:t>
            </w:r>
            <w:r w:rsidRPr="00BD7760">
              <w:rPr>
                <w:rStyle w:val="None"/>
                <w:rFonts w:asciiTheme="majorBidi" w:hAnsiTheme="majorBidi" w:cstheme="majorBidi"/>
                <w:sz w:val="21"/>
                <w:szCs w:val="21"/>
                <w:lang w:val="en-GB"/>
              </w:rPr>
              <w:t> </w:t>
            </w:r>
            <w:r w:rsidRPr="00BD7760">
              <w:rPr>
                <w:rStyle w:val="None"/>
                <w:rFonts w:asciiTheme="majorBidi" w:hAnsiTheme="majorBidi" w:cstheme="majorBidi"/>
                <w:i/>
                <w:iCs/>
                <w:sz w:val="21"/>
                <w:szCs w:val="21"/>
                <w:lang w:val="en-GB"/>
              </w:rPr>
              <w:t>States</w:t>
            </w:r>
          </w:p>
        </w:tc>
      </w:tr>
      <w:tr w:rsidR="005E3088" w:rsidRPr="00135FA7" w14:paraId="6EC5AC0B"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4C2EBA8"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4 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4D74D26" w14:textId="073BCC7B"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China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B7585D" w14:textId="1C203ED6"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Yujun Zhang</w:t>
            </w:r>
          </w:p>
        </w:tc>
      </w:tr>
      <w:tr w:rsidR="005E3088" w:rsidRPr="00135FA7" w14:paraId="0C494BD6"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660E0B"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5 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6359323" w14:textId="1C175B68"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Japan</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05A8911" w14:textId="471A5915"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Masatoshi Kobayashi</w:t>
            </w:r>
          </w:p>
        </w:tc>
      </w:tr>
      <w:tr w:rsidR="005E3088" w:rsidRPr="00135FA7" w14:paraId="32126475"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2EF117A"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6 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7E7320" w14:textId="58D84C3A"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Jordan</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6136B92" w14:textId="7CF11F7D"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Bilal Qteshat</w:t>
            </w:r>
          </w:p>
        </w:tc>
      </w:tr>
      <w:tr w:rsidR="005E3088" w:rsidRPr="00135FA7" w14:paraId="4C15A05F"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6A49AA0" w14:textId="77777777" w:rsidR="005E3088" w:rsidRPr="00135FA7" w:rsidRDefault="005E3088" w:rsidP="000E7060">
            <w:pPr>
              <w:rPr>
                <w:rFonts w:asciiTheme="majorBidi" w:hAnsiTheme="majorBidi" w:cstheme="majorBidi"/>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3CC8F7D" w14:textId="68822BB6"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Malaysia (</w:t>
            </w:r>
            <w:r w:rsidR="00340DCF">
              <w:rPr>
                <w:rStyle w:val="None"/>
                <w:rFonts w:asciiTheme="majorBidi" w:hAnsiTheme="majorBidi" w:cstheme="majorBidi"/>
                <w:sz w:val="21"/>
                <w:szCs w:val="21"/>
                <w:lang w:val="en-GB"/>
              </w:rPr>
              <w:t>a</w:t>
            </w:r>
            <w:r w:rsidRPr="00BD7760">
              <w:rPr>
                <w:rStyle w:val="None"/>
                <w:rFonts w:asciiTheme="majorBidi" w:hAnsiTheme="majorBidi" w:cstheme="majorBidi"/>
                <w:sz w:val="21"/>
                <w:szCs w:val="21"/>
                <w:lang w:val="en-GB"/>
              </w:rPr>
              <w:t>lternate)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9A9A46D" w14:textId="64D3E1F2"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Siva Kumar</w:t>
            </w:r>
          </w:p>
        </w:tc>
      </w:tr>
      <w:tr w:rsidR="005E3088" w:rsidRPr="00135FA7" w14:paraId="0C0B1AFC"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4B62DE2"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i/>
                <w:iCs/>
                <w:sz w:val="21"/>
                <w:szCs w:val="21"/>
                <w:lang w:val="en-GB"/>
              </w:rPr>
              <w:t>Eastern European States</w:t>
            </w:r>
          </w:p>
        </w:tc>
      </w:tr>
      <w:tr w:rsidR="005E3088" w:rsidRPr="00135FA7" w14:paraId="134B261A"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16EDF8"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7 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7B41452" w14:textId="2F8FF248"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Armenia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7C3D5F" w14:textId="404E872D"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Aram Meymaryan</w:t>
            </w:r>
          </w:p>
        </w:tc>
      </w:tr>
      <w:tr w:rsidR="005E3088" w:rsidRPr="00135FA7" w14:paraId="75C4B9D2"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5017CF3"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8 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235762" w14:textId="1FA4AD14"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Czechia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DC3407" w14:textId="0B90A90B"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 xml:space="preserve">Eliška Rolfová </w:t>
            </w:r>
          </w:p>
        </w:tc>
      </w:tr>
      <w:tr w:rsidR="005E3088" w:rsidRPr="00135FA7" w14:paraId="5617740C"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199FDB"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9 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D16640F" w14:textId="47B1B721"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Lithuania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096292" w14:textId="07CB464E"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Florian Rabitz</w:t>
            </w:r>
          </w:p>
        </w:tc>
      </w:tr>
      <w:tr w:rsidR="005E3088" w:rsidRPr="00135FA7" w14:paraId="131E40EC"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CCBD7AF"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i/>
                <w:iCs/>
                <w:sz w:val="21"/>
                <w:szCs w:val="21"/>
                <w:lang w:val="en-GB"/>
              </w:rPr>
              <w:t>Latin American and Caribbean States</w:t>
            </w:r>
          </w:p>
        </w:tc>
      </w:tr>
      <w:tr w:rsidR="005E3088" w:rsidRPr="00135FA7" w14:paraId="3814A561"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AAD6A3D"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10 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D16B18" w14:textId="1C54E598"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Antigua and Barbuda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20655C1" w14:textId="7FF8C81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Nneka Nicholas</w:t>
            </w:r>
          </w:p>
        </w:tc>
      </w:tr>
      <w:tr w:rsidR="005E3088" w:rsidRPr="00135FA7" w14:paraId="65AB1D26"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B195308"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11 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9316BF" w14:textId="06210C53" w:rsidR="005E3088" w:rsidRPr="00BD7760" w:rsidRDefault="005E3088" w:rsidP="000E7060">
            <w:pPr>
              <w:pStyle w:val="Body"/>
              <w:spacing w:line="259" w:lineRule="auto"/>
              <w:rPr>
                <w:rFonts w:asciiTheme="majorBidi" w:hAnsiTheme="majorBidi" w:cstheme="majorBidi"/>
                <w:lang w:val="en-GB"/>
              </w:rPr>
            </w:pPr>
            <w:r w:rsidRPr="00BD7760">
              <w:rPr>
                <w:rStyle w:val="None"/>
                <w:rFonts w:asciiTheme="majorBidi" w:hAnsiTheme="majorBidi" w:cstheme="majorBidi"/>
                <w:sz w:val="21"/>
                <w:szCs w:val="21"/>
                <w:lang w:val="en-GB"/>
              </w:rPr>
              <w:t>Brazil</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6DC8A1B" w14:textId="3CE28A45"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Patrick Luna</w:t>
            </w:r>
          </w:p>
        </w:tc>
      </w:tr>
      <w:tr w:rsidR="005E3088" w:rsidRPr="00135FA7" w14:paraId="371ACA20"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8A37DB"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12 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18DD2D6" w14:textId="59DF42CB"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Chile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8DDFC09" w14:textId="65125BC2"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Eduardo Silva Besa</w:t>
            </w:r>
          </w:p>
        </w:tc>
      </w:tr>
      <w:tr w:rsidR="005E3088" w:rsidRPr="00135FA7" w14:paraId="388632D3"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9C8FF4D" w14:textId="77777777" w:rsidR="005E3088" w:rsidRPr="00135FA7" w:rsidRDefault="005E3088" w:rsidP="000E7060">
            <w:pPr>
              <w:rPr>
                <w:rFonts w:asciiTheme="majorBidi" w:hAnsiTheme="majorBidi" w:cstheme="majorBidi"/>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EF6E000" w14:textId="006FBE8A"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Argentina (</w:t>
            </w:r>
            <w:r w:rsidR="00E40A86">
              <w:rPr>
                <w:rStyle w:val="None"/>
                <w:rFonts w:asciiTheme="majorBidi" w:hAnsiTheme="majorBidi" w:cstheme="majorBidi"/>
                <w:sz w:val="21"/>
                <w:szCs w:val="21"/>
                <w:lang w:val="en-GB"/>
              </w:rPr>
              <w:t>a</w:t>
            </w:r>
            <w:r w:rsidRPr="00BD7760">
              <w:rPr>
                <w:rStyle w:val="None"/>
                <w:rFonts w:asciiTheme="majorBidi" w:hAnsiTheme="majorBidi" w:cstheme="majorBidi"/>
                <w:sz w:val="21"/>
                <w:szCs w:val="21"/>
                <w:lang w:val="en-GB"/>
              </w:rPr>
              <w:t>lternate)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FC2E39" w14:textId="59ED75C5"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Corina Sarli</w:t>
            </w:r>
          </w:p>
        </w:tc>
      </w:tr>
      <w:tr w:rsidR="005E3088" w:rsidRPr="00135FA7" w14:paraId="544DA53E"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F5894B5" w14:textId="05CBE4E8"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i/>
                <w:iCs/>
                <w:sz w:val="21"/>
                <w:szCs w:val="21"/>
                <w:lang w:val="en-GB"/>
              </w:rPr>
              <w:t xml:space="preserve">Western European and </w:t>
            </w:r>
            <w:r w:rsidR="00A970F9">
              <w:rPr>
                <w:rStyle w:val="None"/>
                <w:rFonts w:asciiTheme="majorBidi" w:hAnsiTheme="majorBidi" w:cstheme="majorBidi"/>
                <w:i/>
                <w:iCs/>
                <w:sz w:val="21"/>
                <w:szCs w:val="21"/>
                <w:lang w:val="en-GB"/>
              </w:rPr>
              <w:t>o</w:t>
            </w:r>
            <w:r w:rsidRPr="00BD7760">
              <w:rPr>
                <w:rStyle w:val="None"/>
                <w:rFonts w:asciiTheme="majorBidi" w:hAnsiTheme="majorBidi" w:cstheme="majorBidi"/>
                <w:i/>
                <w:iCs/>
                <w:sz w:val="21"/>
                <w:szCs w:val="21"/>
                <w:lang w:val="en-GB"/>
              </w:rPr>
              <w:t>ther States</w:t>
            </w:r>
          </w:p>
        </w:tc>
      </w:tr>
      <w:tr w:rsidR="005E3088" w:rsidRPr="00135FA7" w14:paraId="0FE2D4DF"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1C90BEC"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13 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DB32C0" w14:textId="7A194B28"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Australia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C36DDAB" w14:textId="3765242F"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Melissa Cotterill</w:t>
            </w:r>
          </w:p>
        </w:tc>
      </w:tr>
      <w:tr w:rsidR="005E3088" w:rsidRPr="00135FA7" w14:paraId="75682534"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C0D2A49"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14 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1BD9A1" w14:textId="3E29F338"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Germany</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778EEA5" w14:textId="6A648482"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 xml:space="preserve">Inka Gnittke </w:t>
            </w:r>
          </w:p>
        </w:tc>
      </w:tr>
      <w:tr w:rsidR="005E3088" w:rsidRPr="00135FA7" w14:paraId="1EBA6621"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7682012"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15 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A326D6" w14:textId="2D3C4EE9"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 xml:space="preserve">European Union </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E15A07A" w14:textId="7DAC18C2"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Mery Ciacci</w:t>
            </w:r>
          </w:p>
        </w:tc>
      </w:tr>
      <w:tr w:rsidR="005E3088" w:rsidRPr="00135FA7" w14:paraId="4988B23B"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ECB290" w14:textId="77777777" w:rsidR="005E3088" w:rsidRPr="00135FA7" w:rsidRDefault="005E3088" w:rsidP="000E7060">
            <w:pPr>
              <w:rPr>
                <w:rFonts w:asciiTheme="majorBidi" w:hAnsiTheme="majorBidi" w:cstheme="majorBidi"/>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68B2F74" w14:textId="57B360D2"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Norway (</w:t>
            </w:r>
            <w:r w:rsidR="00F547BB">
              <w:rPr>
                <w:rStyle w:val="None"/>
                <w:rFonts w:asciiTheme="majorBidi" w:hAnsiTheme="majorBidi" w:cstheme="majorBidi"/>
                <w:sz w:val="21"/>
                <w:szCs w:val="21"/>
                <w:lang w:val="en-GB"/>
              </w:rPr>
              <w:t>a</w:t>
            </w:r>
            <w:r w:rsidRPr="00BD7760">
              <w:rPr>
                <w:rStyle w:val="None"/>
                <w:rFonts w:asciiTheme="majorBidi" w:hAnsiTheme="majorBidi" w:cstheme="majorBidi"/>
                <w:sz w:val="21"/>
                <w:szCs w:val="21"/>
                <w:lang w:val="en-GB"/>
              </w:rPr>
              <w:t>lternate)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4A859C6" w14:textId="17964B3B" w:rsidR="005E3088" w:rsidRPr="00BD7760" w:rsidRDefault="005E3088" w:rsidP="000E7060">
            <w:pPr>
              <w:pStyle w:val="Body"/>
              <w:spacing w:line="259" w:lineRule="auto"/>
              <w:rPr>
                <w:rFonts w:asciiTheme="majorBidi" w:hAnsiTheme="majorBidi" w:cstheme="majorBidi"/>
                <w:lang w:val="en-GB"/>
              </w:rPr>
            </w:pPr>
            <w:r w:rsidRPr="00BD7760">
              <w:rPr>
                <w:rStyle w:val="None"/>
                <w:rFonts w:asciiTheme="majorBidi" w:hAnsiTheme="majorBidi" w:cstheme="majorBidi"/>
                <w:sz w:val="21"/>
                <w:szCs w:val="21"/>
                <w:lang w:val="en-GB"/>
              </w:rPr>
              <w:t>Ida Elisabeth Hellmark</w:t>
            </w:r>
          </w:p>
        </w:tc>
      </w:tr>
      <w:tr w:rsidR="005E3088" w:rsidRPr="00135FA7" w14:paraId="22F8FBB4" w14:textId="77777777" w:rsidTr="00BD7760">
        <w:trPr>
          <w:trHeight w:val="229"/>
        </w:trPr>
        <w:tc>
          <w:tcPr>
            <w:tcW w:w="8781" w:type="dxa"/>
            <w:gridSpan w:val="3"/>
            <w:tcBorders>
              <w:top w:val="single" w:sz="6" w:space="0" w:color="000000"/>
              <w:left w:val="single" w:sz="4" w:space="0" w:color="auto"/>
              <w:bottom w:val="single" w:sz="6" w:space="0" w:color="000000"/>
              <w:right w:val="single" w:sz="6" w:space="0" w:color="000000"/>
            </w:tcBorders>
            <w:shd w:val="clear" w:color="auto" w:fill="FFFFFF" w:themeFill="background1"/>
            <w:tcMar>
              <w:top w:w="80" w:type="dxa"/>
              <w:left w:w="80" w:type="dxa"/>
              <w:bottom w:w="80" w:type="dxa"/>
              <w:right w:w="80" w:type="dxa"/>
            </w:tcMar>
          </w:tcPr>
          <w:p w14:paraId="1C2A6F35" w14:textId="77777777" w:rsidR="005E3088" w:rsidRPr="00BD7760" w:rsidRDefault="005E3088" w:rsidP="000E7060">
            <w:pPr>
              <w:pStyle w:val="Body"/>
              <w:spacing w:line="259" w:lineRule="auto"/>
              <w:rPr>
                <w:rFonts w:asciiTheme="majorBidi" w:hAnsiTheme="majorBidi" w:cstheme="majorBidi"/>
                <w:lang w:val="en-GB"/>
              </w:rPr>
            </w:pPr>
            <w:r w:rsidRPr="00BD7760">
              <w:rPr>
                <w:rStyle w:val="None"/>
                <w:rFonts w:asciiTheme="majorBidi" w:hAnsiTheme="majorBidi" w:cstheme="majorBidi"/>
                <w:i/>
                <w:iCs/>
                <w:sz w:val="21"/>
                <w:szCs w:val="21"/>
                <w:lang w:val="en-GB"/>
              </w:rPr>
              <w:t>Indigenous peoples and local communities</w:t>
            </w:r>
          </w:p>
        </w:tc>
      </w:tr>
      <w:tr w:rsidR="005E3088" w:rsidRPr="00135FA7" w14:paraId="156F61ED"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4DCEBC0" w14:textId="7BD0E255" w:rsidR="005E3088" w:rsidRPr="00BD7760" w:rsidRDefault="005E3088" w:rsidP="000E7060">
            <w:pPr>
              <w:pStyle w:val="Body"/>
              <w:rPr>
                <w:rFonts w:asciiTheme="majorBidi" w:hAnsiTheme="majorBidi" w:cstheme="majorBidi"/>
                <w:lang w:val="en-GB"/>
              </w:rPr>
            </w:pPr>
          </w:p>
        </w:tc>
        <w:tc>
          <w:tcPr>
            <w:tcW w:w="39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A4D09E7" w14:textId="69385740"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i/>
                <w:iCs/>
                <w:sz w:val="21"/>
                <w:szCs w:val="21"/>
                <w:lang w:val="en-GB"/>
              </w:rPr>
              <w:t>Socio</w:t>
            </w:r>
            <w:r w:rsidR="009549E0" w:rsidRPr="00BD7760">
              <w:rPr>
                <w:rStyle w:val="None"/>
                <w:rFonts w:asciiTheme="majorBidi" w:hAnsiTheme="majorBidi" w:cstheme="majorBidi"/>
                <w:i/>
                <w:iCs/>
                <w:sz w:val="21"/>
                <w:szCs w:val="21"/>
                <w:lang w:val="en-GB"/>
              </w:rPr>
              <w:t>c</w:t>
            </w:r>
            <w:r w:rsidRPr="00BD7760">
              <w:rPr>
                <w:rStyle w:val="None"/>
                <w:rFonts w:asciiTheme="majorBidi" w:hAnsiTheme="majorBidi" w:cstheme="majorBidi"/>
                <w:i/>
                <w:iCs/>
                <w:sz w:val="21"/>
                <w:szCs w:val="21"/>
                <w:lang w:val="en-GB"/>
              </w:rPr>
              <w:t xml:space="preserve">ultural </w:t>
            </w:r>
            <w:r w:rsidR="009549E0" w:rsidRPr="00BD7760">
              <w:rPr>
                <w:rStyle w:val="None"/>
                <w:rFonts w:asciiTheme="majorBidi" w:hAnsiTheme="majorBidi" w:cstheme="majorBidi"/>
                <w:i/>
                <w:iCs/>
                <w:sz w:val="21"/>
                <w:szCs w:val="21"/>
                <w:lang w:val="en-GB"/>
              </w:rPr>
              <w:t>r</w:t>
            </w:r>
            <w:r w:rsidRPr="00BD7760">
              <w:rPr>
                <w:rStyle w:val="None"/>
                <w:rFonts w:asciiTheme="majorBidi" w:hAnsiTheme="majorBidi" w:cstheme="majorBidi"/>
                <w:i/>
                <w:iCs/>
                <w:sz w:val="21"/>
                <w:szCs w:val="21"/>
                <w:lang w:val="en-GB"/>
              </w:rPr>
              <w:t>egion</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881C500" w14:textId="77777777" w:rsidR="005E3088" w:rsidRPr="00BD7760" w:rsidRDefault="005E3088" w:rsidP="000E7060">
            <w:pPr>
              <w:pStyle w:val="Body"/>
              <w:spacing w:line="259" w:lineRule="auto"/>
              <w:rPr>
                <w:rFonts w:asciiTheme="majorBidi" w:hAnsiTheme="majorBidi" w:cstheme="majorBidi"/>
                <w:lang w:val="en-GB"/>
              </w:rPr>
            </w:pPr>
            <w:r w:rsidRPr="00BD7760">
              <w:rPr>
                <w:rStyle w:val="None"/>
                <w:rFonts w:asciiTheme="majorBidi" w:hAnsiTheme="majorBidi" w:cstheme="majorBidi"/>
                <w:i/>
                <w:iCs/>
                <w:sz w:val="21"/>
                <w:szCs w:val="21"/>
                <w:lang w:val="en-GB"/>
              </w:rPr>
              <w:t>Selected</w:t>
            </w:r>
          </w:p>
        </w:tc>
      </w:tr>
      <w:tr w:rsidR="005E3088" w:rsidRPr="00135FA7" w14:paraId="4DE8AC0E"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0C7B2A"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16</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2DDF1B2" w14:textId="3178273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Africa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78E01D1" w14:textId="69853136" w:rsidR="005E3088" w:rsidRPr="00BD7760" w:rsidRDefault="005E3088" w:rsidP="000E7060">
            <w:pPr>
              <w:pStyle w:val="Body"/>
              <w:spacing w:line="259" w:lineRule="auto"/>
              <w:rPr>
                <w:rFonts w:asciiTheme="majorBidi" w:hAnsiTheme="majorBidi" w:cstheme="majorBidi"/>
                <w:lang w:val="en-GB"/>
              </w:rPr>
            </w:pPr>
            <w:r w:rsidRPr="00BD7760">
              <w:rPr>
                <w:rStyle w:val="None"/>
                <w:rFonts w:asciiTheme="majorBidi" w:hAnsiTheme="majorBidi" w:cstheme="majorBidi"/>
                <w:sz w:val="21"/>
                <w:szCs w:val="21"/>
                <w:lang w:val="en-GB"/>
              </w:rPr>
              <w:t xml:space="preserve">Daniel Mabengo </w:t>
            </w:r>
          </w:p>
        </w:tc>
      </w:tr>
      <w:tr w:rsidR="005E3088" w:rsidRPr="00135FA7" w14:paraId="569F1196"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21D7BF6"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lastRenderedPageBreak/>
              <w:t>17</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297544" w14:textId="35BDC25A"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Asia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18496EF" w14:textId="4BD5D973" w:rsidR="005E3088" w:rsidRPr="00BD7760" w:rsidRDefault="005E3088" w:rsidP="000E7060">
            <w:pPr>
              <w:pStyle w:val="Body"/>
              <w:spacing w:line="259" w:lineRule="auto"/>
              <w:rPr>
                <w:rFonts w:asciiTheme="majorBidi" w:hAnsiTheme="majorBidi" w:cstheme="majorBidi"/>
                <w:lang w:val="en-GB"/>
              </w:rPr>
            </w:pPr>
            <w:r w:rsidRPr="00BD7760">
              <w:rPr>
                <w:rStyle w:val="None"/>
                <w:rFonts w:asciiTheme="majorBidi" w:hAnsiTheme="majorBidi" w:cstheme="majorBidi"/>
                <w:sz w:val="21"/>
                <w:szCs w:val="21"/>
                <w:lang w:val="en-GB"/>
              </w:rPr>
              <w:t>June Rubis</w:t>
            </w:r>
          </w:p>
        </w:tc>
      </w:tr>
      <w:tr w:rsidR="005E3088" w:rsidRPr="00135FA7" w14:paraId="2A73131C" w14:textId="77777777" w:rsidTr="00BD7760">
        <w:trPr>
          <w:trHeight w:val="48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F727B44"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18</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5EFA17D" w14:textId="6603FA0D"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Central and South America and the Caribbean</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1324AE" w14:textId="419CA66E" w:rsidR="005E3088" w:rsidRPr="00BD7760" w:rsidRDefault="005E3088" w:rsidP="000E7060">
            <w:pPr>
              <w:pStyle w:val="Body"/>
              <w:spacing w:line="259" w:lineRule="auto"/>
              <w:rPr>
                <w:rFonts w:asciiTheme="majorBidi" w:hAnsiTheme="majorBidi" w:cstheme="majorBidi"/>
                <w:lang w:val="en-GB"/>
              </w:rPr>
            </w:pPr>
            <w:r w:rsidRPr="00BD7760">
              <w:rPr>
                <w:rStyle w:val="None"/>
                <w:rFonts w:asciiTheme="majorBidi" w:hAnsiTheme="majorBidi" w:cstheme="majorBidi"/>
                <w:sz w:val="21"/>
                <w:szCs w:val="21"/>
                <w:lang w:val="en-GB"/>
              </w:rPr>
              <w:t xml:space="preserve">Yolanda Terán </w:t>
            </w:r>
          </w:p>
        </w:tc>
      </w:tr>
      <w:tr w:rsidR="005E3088" w:rsidRPr="00135FA7" w14:paraId="2B2F2551" w14:textId="77777777" w:rsidTr="00BD7760">
        <w:trPr>
          <w:trHeight w:val="582"/>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BB0E23B"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19</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BE3A8BA" w14:textId="31A99E68"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Central and Eastern Europe, Russian Federation, Central Asia and Transcaucasia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CCE9B9" w14:textId="4519B9B4" w:rsidR="005E3088" w:rsidRPr="00BD7760" w:rsidRDefault="005E3088" w:rsidP="000E7060">
            <w:pPr>
              <w:pStyle w:val="Body"/>
              <w:spacing w:line="259" w:lineRule="auto"/>
              <w:rPr>
                <w:rFonts w:asciiTheme="majorBidi" w:hAnsiTheme="majorBidi" w:cstheme="majorBidi"/>
                <w:lang w:val="en-GB"/>
              </w:rPr>
            </w:pPr>
            <w:r w:rsidRPr="00BD7760">
              <w:rPr>
                <w:rStyle w:val="None"/>
                <w:rFonts w:asciiTheme="majorBidi" w:hAnsiTheme="majorBidi" w:cstheme="majorBidi"/>
                <w:sz w:val="21"/>
                <w:szCs w:val="21"/>
                <w:lang w:val="en-GB"/>
              </w:rPr>
              <w:t>Aleksei Tsykarev</w:t>
            </w:r>
          </w:p>
        </w:tc>
      </w:tr>
      <w:tr w:rsidR="005E3088" w:rsidRPr="00135FA7" w14:paraId="0FDB9266"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B7565D"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20</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67901A0" w14:textId="06F60802"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North America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B406125" w14:textId="279DF17F" w:rsidR="005E3088" w:rsidRPr="00BD7760" w:rsidRDefault="005E3088" w:rsidP="000E7060">
            <w:pPr>
              <w:pStyle w:val="Body"/>
              <w:spacing w:line="259" w:lineRule="auto"/>
              <w:rPr>
                <w:rFonts w:asciiTheme="majorBidi" w:hAnsiTheme="majorBidi" w:cstheme="majorBidi"/>
                <w:lang w:val="en-GB"/>
              </w:rPr>
            </w:pPr>
            <w:r w:rsidRPr="00BD7760">
              <w:rPr>
                <w:rStyle w:val="None"/>
                <w:rFonts w:asciiTheme="majorBidi" w:hAnsiTheme="majorBidi" w:cstheme="majorBidi"/>
                <w:sz w:val="21"/>
                <w:szCs w:val="21"/>
                <w:lang w:val="en-GB"/>
              </w:rPr>
              <w:t>Kyle Vermette</w:t>
            </w:r>
          </w:p>
        </w:tc>
      </w:tr>
      <w:tr w:rsidR="005E3088" w:rsidRPr="00135FA7" w14:paraId="20BF4920"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58C113E" w14:textId="71465486"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2</w:t>
            </w:r>
            <w:r w:rsidR="00066B1D">
              <w:rPr>
                <w:rStyle w:val="None"/>
                <w:rFonts w:asciiTheme="majorBidi" w:hAnsiTheme="majorBidi" w:cstheme="majorBidi"/>
                <w:sz w:val="21"/>
                <w:szCs w:val="21"/>
                <w:lang w:val="en-GB"/>
              </w:rPr>
              <w:t>1</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97E6E96" w14:textId="32258C25"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The Pacific</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653C19" w14:textId="657E3DD5" w:rsidR="005E3088" w:rsidRPr="00BD7760" w:rsidRDefault="005E3088" w:rsidP="000E7060">
            <w:pPr>
              <w:pStyle w:val="Body"/>
              <w:spacing w:line="259" w:lineRule="auto"/>
              <w:rPr>
                <w:rFonts w:asciiTheme="majorBidi" w:hAnsiTheme="majorBidi" w:cstheme="majorBidi"/>
                <w:lang w:val="en-GB"/>
              </w:rPr>
            </w:pPr>
            <w:r w:rsidRPr="00BD7760">
              <w:rPr>
                <w:rStyle w:val="None"/>
                <w:rFonts w:asciiTheme="majorBidi" w:hAnsiTheme="majorBidi" w:cstheme="majorBidi"/>
                <w:sz w:val="21"/>
                <w:szCs w:val="21"/>
                <w:lang w:val="en-GB"/>
              </w:rPr>
              <w:t xml:space="preserve">Manu Caddie </w:t>
            </w:r>
          </w:p>
        </w:tc>
      </w:tr>
    </w:tbl>
    <w:p w14:paraId="69509710" w14:textId="3716FEC7" w:rsidR="0005091C" w:rsidRPr="00135FA7" w:rsidRDefault="00F51B9E" w:rsidP="00BD7760">
      <w:pPr>
        <w:pStyle w:val="CBDH3"/>
        <w:ind w:firstLine="0"/>
      </w:pPr>
      <w:r w:rsidRPr="00BD7760">
        <w:t xml:space="preserve">United </w:t>
      </w:r>
      <w:r w:rsidR="006B2EEC">
        <w:t>N</w:t>
      </w:r>
      <w:r w:rsidRPr="00BD7760">
        <w:t>ations entities</w:t>
      </w:r>
    </w:p>
    <w:tbl>
      <w:tblPr>
        <w:tblW w:w="8923"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07"/>
        <w:gridCol w:w="7816"/>
      </w:tblGrid>
      <w:tr w:rsidR="005E3088" w:rsidRPr="00135FA7" w14:paraId="69586A7F" w14:textId="77777777" w:rsidTr="00BD7760">
        <w:trPr>
          <w:trHeight w:val="489"/>
        </w:trPr>
        <w:tc>
          <w:tcPr>
            <w:tcW w:w="110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62A3955" w14:textId="56DF612C"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2</w:t>
            </w:r>
            <w:r w:rsidR="00066B1D">
              <w:rPr>
                <w:rStyle w:val="None"/>
                <w:rFonts w:asciiTheme="majorBidi" w:hAnsiTheme="majorBidi" w:cstheme="majorBidi"/>
                <w:sz w:val="21"/>
                <w:szCs w:val="21"/>
                <w:lang w:val="en-GB"/>
              </w:rPr>
              <w:t>2</w:t>
            </w:r>
          </w:p>
        </w:tc>
        <w:tc>
          <w:tcPr>
            <w:tcW w:w="78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CE647AC" w14:textId="77777777"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United Nations Environment Programme/Secretariat of the Convention on Biological Diversity </w:t>
            </w:r>
          </w:p>
        </w:tc>
      </w:tr>
      <w:tr w:rsidR="005E3088" w:rsidRPr="00135FA7" w14:paraId="2DE1BA24" w14:textId="77777777" w:rsidTr="00BD7760">
        <w:trPr>
          <w:trHeight w:val="229"/>
        </w:trPr>
        <w:tc>
          <w:tcPr>
            <w:tcW w:w="110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FFA823E" w14:textId="529FADD9"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2</w:t>
            </w:r>
            <w:r w:rsidR="00066B1D">
              <w:rPr>
                <w:rStyle w:val="None"/>
                <w:rFonts w:asciiTheme="majorBidi" w:hAnsiTheme="majorBidi" w:cstheme="majorBidi"/>
                <w:sz w:val="21"/>
                <w:szCs w:val="21"/>
                <w:lang w:val="en-GB"/>
              </w:rPr>
              <w:t>3</w:t>
            </w:r>
          </w:p>
        </w:tc>
        <w:tc>
          <w:tcPr>
            <w:tcW w:w="78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8638B3F" w14:textId="52DD4801"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United Nations Development Programme</w:t>
            </w:r>
            <w:r w:rsidR="00244BE2">
              <w:rPr>
                <w:rStyle w:val="None"/>
                <w:rFonts w:asciiTheme="majorBidi" w:hAnsiTheme="majorBidi" w:cstheme="majorBidi"/>
                <w:sz w:val="21"/>
                <w:szCs w:val="21"/>
                <w:lang w:val="en-GB"/>
              </w:rPr>
              <w:t xml:space="preserve"> </w:t>
            </w:r>
          </w:p>
        </w:tc>
      </w:tr>
    </w:tbl>
    <w:p w14:paraId="7BF792AF" w14:textId="5411AAD5" w:rsidR="005E3088" w:rsidRPr="00135FA7" w:rsidRDefault="00F51B9E" w:rsidP="00BD7760">
      <w:pPr>
        <w:pStyle w:val="CBDH3"/>
        <w:ind w:firstLine="0"/>
      </w:pPr>
      <w:r w:rsidRPr="00135FA7">
        <w:t>Observers</w:t>
      </w:r>
    </w:p>
    <w:tbl>
      <w:tblPr>
        <w:tblW w:w="8897"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27"/>
        <w:gridCol w:w="3255"/>
        <w:gridCol w:w="4515"/>
      </w:tblGrid>
      <w:tr w:rsidR="005E3088" w:rsidRPr="00135FA7" w14:paraId="2D0109BD"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B1DBB35"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i/>
                <w:iCs/>
                <w:sz w:val="21"/>
                <w:szCs w:val="21"/>
                <w:lang w:val="en-GB"/>
              </w:rPr>
              <w:t>#</w:t>
            </w:r>
            <w:r w:rsidRPr="00BD7760">
              <w:rPr>
                <w:rStyle w:val="None"/>
                <w:rFonts w:asciiTheme="majorBidi" w:hAnsiTheme="majorBidi" w:cstheme="majorBidi"/>
                <w:sz w:val="21"/>
                <w:szCs w:val="21"/>
                <w:lang w:val="en-GB"/>
              </w:rPr>
              <w:t> </w:t>
            </w:r>
          </w:p>
        </w:tc>
        <w:tc>
          <w:tcPr>
            <w:tcW w:w="325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EA3CFF8"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i/>
                <w:iCs/>
                <w:sz w:val="21"/>
                <w:szCs w:val="21"/>
                <w:lang w:val="en-GB"/>
              </w:rPr>
              <w:t>Organization</w:t>
            </w:r>
            <w:r w:rsidRPr="00BD7760">
              <w:rPr>
                <w:rStyle w:val="None"/>
                <w:rFonts w:asciiTheme="majorBidi" w:hAnsiTheme="majorBidi" w:cstheme="majorBidi"/>
                <w:sz w:val="21"/>
                <w:szCs w:val="21"/>
                <w:lang w:val="en-GB"/>
              </w:rPr>
              <w:t> </w:t>
            </w:r>
          </w:p>
        </w:tc>
        <w:tc>
          <w:tcPr>
            <w:tcW w:w="451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D6E56B4"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i/>
                <w:iCs/>
                <w:sz w:val="21"/>
                <w:szCs w:val="21"/>
                <w:lang w:val="en-GB"/>
              </w:rPr>
              <w:t>Selected</w:t>
            </w:r>
            <w:r w:rsidRPr="00BD7760">
              <w:rPr>
                <w:rStyle w:val="None"/>
                <w:rFonts w:asciiTheme="majorBidi" w:hAnsiTheme="majorBidi" w:cstheme="majorBidi"/>
                <w:sz w:val="21"/>
                <w:szCs w:val="21"/>
                <w:lang w:val="en-GB"/>
              </w:rPr>
              <w:t> </w:t>
            </w:r>
          </w:p>
        </w:tc>
      </w:tr>
      <w:tr w:rsidR="005E3088" w:rsidRPr="00135FA7" w14:paraId="63E74621"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BDF630A" w14:textId="3307C8D8"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i/>
                <w:iCs/>
                <w:sz w:val="21"/>
                <w:szCs w:val="21"/>
                <w:lang w:val="en-GB"/>
              </w:rPr>
              <w:t xml:space="preserve">Civil </w:t>
            </w:r>
            <w:r w:rsidR="006B2EEC">
              <w:rPr>
                <w:rStyle w:val="None"/>
                <w:rFonts w:asciiTheme="majorBidi" w:hAnsiTheme="majorBidi" w:cstheme="majorBidi"/>
                <w:i/>
                <w:iCs/>
                <w:sz w:val="21"/>
                <w:szCs w:val="21"/>
                <w:lang w:val="en-GB"/>
              </w:rPr>
              <w:t>s</w:t>
            </w:r>
            <w:r w:rsidRPr="00BD7760">
              <w:rPr>
                <w:rStyle w:val="None"/>
                <w:rFonts w:asciiTheme="majorBidi" w:hAnsiTheme="majorBidi" w:cstheme="majorBidi"/>
                <w:i/>
                <w:iCs/>
                <w:sz w:val="21"/>
                <w:szCs w:val="21"/>
                <w:lang w:val="en-GB"/>
              </w:rPr>
              <w:t>ociety</w:t>
            </w:r>
          </w:p>
        </w:tc>
      </w:tr>
      <w:tr w:rsidR="005E3088" w:rsidRPr="00135FA7" w14:paraId="52799790"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A7A557A"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1 </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22DFBF8" w14:textId="4CB0D9B7" w:rsidR="005E3088" w:rsidRPr="00BD7760" w:rsidRDefault="005E3088" w:rsidP="00BD7760">
            <w:pPr>
              <w:pStyle w:val="Body"/>
              <w:jc w:val="left"/>
              <w:rPr>
                <w:rFonts w:asciiTheme="majorBidi" w:hAnsiTheme="majorBidi" w:cstheme="majorBidi"/>
                <w:lang w:val="en-GB"/>
              </w:rPr>
            </w:pPr>
            <w:bookmarkStart w:id="13" w:name="_Hlk240618420"/>
            <w:r w:rsidRPr="00BD7760">
              <w:rPr>
                <w:rStyle w:val="None"/>
                <w:rFonts w:asciiTheme="majorBidi" w:hAnsiTheme="majorBidi" w:cstheme="majorBidi"/>
                <w:sz w:val="21"/>
                <w:szCs w:val="21"/>
                <w:lang w:val="en-GB"/>
              </w:rPr>
              <w:t>Finance for Biodiversity</w:t>
            </w:r>
            <w:bookmarkEnd w:id="13"/>
            <w:r w:rsidR="00BF53BC">
              <w:rPr>
                <w:rStyle w:val="None"/>
                <w:rFonts w:asciiTheme="majorBidi" w:hAnsiTheme="majorBidi" w:cstheme="majorBidi"/>
                <w:sz w:val="21"/>
                <w:szCs w:val="21"/>
                <w:lang w:val="en-GB"/>
              </w:rPr>
              <w:t xml:space="preserve"> Foundation</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2819FB" w14:textId="379D13C1"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 xml:space="preserve">Anita de Horde </w:t>
            </w:r>
          </w:p>
        </w:tc>
      </w:tr>
      <w:tr w:rsidR="005E3088" w:rsidRPr="00135FA7" w14:paraId="61EBC6AB"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DB856F1"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2 </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3EC170B" w14:textId="200B9786"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Third World Network</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33CE360" w14:textId="77C0C34C"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Nithin Ramakrishnan</w:t>
            </w:r>
          </w:p>
        </w:tc>
      </w:tr>
      <w:tr w:rsidR="005E3088" w:rsidRPr="00135FA7" w14:paraId="6E658074" w14:textId="77777777" w:rsidTr="00BD7760">
        <w:trPr>
          <w:trHeight w:val="48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D31846F" w14:textId="77777777" w:rsidR="005E3088" w:rsidRPr="00135FA7" w:rsidRDefault="005E3088" w:rsidP="000E7060">
            <w:pPr>
              <w:rPr>
                <w:rFonts w:asciiTheme="majorBidi" w:hAnsiTheme="majorBidi" w:cstheme="majorBidi"/>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FB268E5" w14:textId="6360A273" w:rsidR="005E3088" w:rsidRPr="00BD7760" w:rsidRDefault="005E3088" w:rsidP="00BD7760">
            <w:pPr>
              <w:pStyle w:val="Body"/>
              <w:jc w:val="left"/>
              <w:rPr>
                <w:rFonts w:asciiTheme="majorBidi" w:hAnsiTheme="majorBidi" w:cstheme="majorBidi"/>
                <w:lang w:val="en-GB"/>
              </w:rPr>
            </w:pPr>
            <w:bookmarkStart w:id="14" w:name="_Hlk240618500"/>
            <w:r w:rsidRPr="00BD7760">
              <w:rPr>
                <w:rStyle w:val="None"/>
                <w:rFonts w:asciiTheme="majorBidi" w:hAnsiTheme="majorBidi" w:cstheme="majorBidi"/>
                <w:sz w:val="21"/>
                <w:szCs w:val="21"/>
                <w:lang w:val="en-GB"/>
              </w:rPr>
              <w:t xml:space="preserve">Morobe Development Foundation </w:t>
            </w:r>
            <w:bookmarkEnd w:id="14"/>
            <w:r w:rsidRPr="00BD7760">
              <w:rPr>
                <w:rStyle w:val="None"/>
                <w:rFonts w:asciiTheme="majorBidi" w:hAnsiTheme="majorBidi" w:cstheme="majorBidi"/>
                <w:sz w:val="21"/>
                <w:szCs w:val="21"/>
                <w:lang w:val="en-GB"/>
              </w:rPr>
              <w:t>(</w:t>
            </w:r>
            <w:r w:rsidR="006A70F1">
              <w:rPr>
                <w:rStyle w:val="None"/>
                <w:rFonts w:asciiTheme="majorBidi" w:hAnsiTheme="majorBidi" w:cstheme="majorBidi"/>
                <w:sz w:val="21"/>
                <w:szCs w:val="21"/>
                <w:lang w:val="en-GB"/>
              </w:rPr>
              <w:t>a</w:t>
            </w:r>
            <w:r w:rsidRPr="00BD7760">
              <w:rPr>
                <w:rStyle w:val="None"/>
                <w:rFonts w:asciiTheme="majorBidi" w:hAnsiTheme="majorBidi" w:cstheme="majorBidi"/>
                <w:sz w:val="21"/>
                <w:szCs w:val="21"/>
                <w:lang w:val="en-GB"/>
              </w:rPr>
              <w:t>lternate)</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A6EF979" w14:textId="0D44F23E"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Emily Murugi</w:t>
            </w:r>
          </w:p>
        </w:tc>
      </w:tr>
      <w:tr w:rsidR="005E3088" w:rsidRPr="00135FA7" w14:paraId="13712C46"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6FDD8C1" w14:textId="290DED8C"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i/>
                <w:iCs/>
                <w:sz w:val="21"/>
                <w:szCs w:val="21"/>
                <w:lang w:val="en-GB"/>
              </w:rPr>
              <w:t xml:space="preserve">Scientific </w:t>
            </w:r>
            <w:r w:rsidR="003124F8" w:rsidRPr="00BD7760">
              <w:rPr>
                <w:rStyle w:val="None"/>
                <w:rFonts w:asciiTheme="majorBidi" w:hAnsiTheme="majorBidi" w:cstheme="majorBidi"/>
                <w:i/>
                <w:iCs/>
                <w:sz w:val="21"/>
                <w:szCs w:val="21"/>
                <w:lang w:val="en-GB"/>
              </w:rPr>
              <w:t>i</w:t>
            </w:r>
            <w:r w:rsidRPr="00BD7760">
              <w:rPr>
                <w:rStyle w:val="None"/>
                <w:rFonts w:asciiTheme="majorBidi" w:hAnsiTheme="majorBidi" w:cstheme="majorBidi"/>
                <w:i/>
                <w:iCs/>
                <w:sz w:val="21"/>
                <w:szCs w:val="21"/>
                <w:lang w:val="en-GB"/>
              </w:rPr>
              <w:t>nstitutions</w:t>
            </w:r>
          </w:p>
        </w:tc>
      </w:tr>
      <w:tr w:rsidR="005E3088" w:rsidRPr="00135FA7" w14:paraId="0BF163B1"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7BC29D5"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3</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89DB742" w14:textId="4E6250C8"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Syn</w:t>
            </w:r>
            <w:r w:rsidR="00783E0E">
              <w:rPr>
                <w:rStyle w:val="None"/>
                <w:rFonts w:asciiTheme="majorBidi" w:hAnsiTheme="majorBidi" w:cstheme="majorBidi"/>
                <w:sz w:val="21"/>
                <w:szCs w:val="21"/>
                <w:lang w:val="en-GB"/>
              </w:rPr>
              <w:t>B</w:t>
            </w:r>
            <w:r w:rsidRPr="00BD7760">
              <w:rPr>
                <w:rStyle w:val="None"/>
                <w:rFonts w:asciiTheme="majorBidi" w:hAnsiTheme="majorBidi" w:cstheme="majorBidi"/>
                <w:sz w:val="21"/>
                <w:szCs w:val="21"/>
                <w:lang w:val="en-GB"/>
              </w:rPr>
              <w:t>io Africa</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58C2197" w14:textId="2CC1F29B"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Bupe Mwambingu</w:t>
            </w:r>
          </w:p>
        </w:tc>
      </w:tr>
      <w:tr w:rsidR="005E3088" w:rsidRPr="00135FA7" w14:paraId="1D1F0580"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68A3BDE"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4</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02780D3" w14:textId="2784F801"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Leibniz Institute DSMZ</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685FBF0" w14:textId="332B1415"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Amber Hartman Scholz</w:t>
            </w:r>
          </w:p>
        </w:tc>
      </w:tr>
      <w:tr w:rsidR="005E3088" w:rsidRPr="00135FA7" w14:paraId="6FE38F59" w14:textId="77777777" w:rsidTr="00BD7760">
        <w:trPr>
          <w:trHeight w:val="74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22B4C6" w14:textId="77777777" w:rsidR="005E3088" w:rsidRPr="00135FA7" w:rsidRDefault="005E3088" w:rsidP="000E7060">
            <w:pPr>
              <w:rPr>
                <w:rFonts w:asciiTheme="majorBidi" w:hAnsiTheme="majorBidi" w:cstheme="majorBidi"/>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7DEF64" w14:textId="7B672D4A"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Alliance of Bio</w:t>
            </w:r>
            <w:r w:rsidR="003D43A2">
              <w:rPr>
                <w:rStyle w:val="None"/>
                <w:rFonts w:asciiTheme="majorBidi" w:hAnsiTheme="majorBidi" w:cstheme="majorBidi"/>
                <w:sz w:val="21"/>
                <w:szCs w:val="21"/>
                <w:lang w:val="en-GB"/>
              </w:rPr>
              <w:t>v</w:t>
            </w:r>
            <w:r w:rsidRPr="00BD7760">
              <w:rPr>
                <w:rStyle w:val="None"/>
                <w:rFonts w:asciiTheme="majorBidi" w:hAnsiTheme="majorBidi" w:cstheme="majorBidi"/>
                <w:sz w:val="21"/>
                <w:szCs w:val="21"/>
                <w:lang w:val="en-GB"/>
              </w:rPr>
              <w:t xml:space="preserve">ersity International and </w:t>
            </w:r>
            <w:r w:rsidR="00F433F2" w:rsidRPr="00F433F2">
              <w:rPr>
                <w:rStyle w:val="None"/>
                <w:rFonts w:asciiTheme="majorBidi" w:hAnsiTheme="majorBidi" w:cstheme="majorBidi"/>
                <w:sz w:val="21"/>
                <w:szCs w:val="21"/>
                <w:lang w:val="en-GB"/>
              </w:rPr>
              <w:t>the International Centr</w:t>
            </w:r>
            <w:r w:rsidR="000F1ED5">
              <w:rPr>
                <w:rStyle w:val="None"/>
                <w:rFonts w:asciiTheme="majorBidi" w:hAnsiTheme="majorBidi" w:cstheme="majorBidi"/>
                <w:sz w:val="21"/>
                <w:szCs w:val="21"/>
                <w:lang w:val="en-GB"/>
              </w:rPr>
              <w:t>e</w:t>
            </w:r>
            <w:r w:rsidR="00F433F2" w:rsidRPr="00F433F2">
              <w:rPr>
                <w:rStyle w:val="None"/>
                <w:rFonts w:asciiTheme="majorBidi" w:hAnsiTheme="majorBidi" w:cstheme="majorBidi"/>
                <w:sz w:val="21"/>
                <w:szCs w:val="21"/>
                <w:lang w:val="en-GB"/>
              </w:rPr>
              <w:t xml:space="preserve"> for Tropical Agriculture</w:t>
            </w:r>
            <w:r w:rsidRPr="00BD7760">
              <w:rPr>
                <w:rStyle w:val="None"/>
                <w:rFonts w:asciiTheme="majorBidi" w:hAnsiTheme="majorBidi" w:cstheme="majorBidi"/>
                <w:sz w:val="21"/>
                <w:szCs w:val="21"/>
                <w:lang w:val="en-GB"/>
              </w:rPr>
              <w:t xml:space="preserve">, part of </w:t>
            </w:r>
            <w:r w:rsidR="002203D5">
              <w:rPr>
                <w:rStyle w:val="None"/>
                <w:rFonts w:asciiTheme="majorBidi" w:hAnsiTheme="majorBidi" w:cstheme="majorBidi"/>
                <w:sz w:val="21"/>
                <w:szCs w:val="21"/>
                <w:lang w:val="en-GB"/>
              </w:rPr>
              <w:t xml:space="preserve">the </w:t>
            </w:r>
            <w:r w:rsidR="002203D5" w:rsidRPr="002203D5">
              <w:rPr>
                <w:rStyle w:val="None"/>
                <w:rFonts w:asciiTheme="majorBidi" w:hAnsiTheme="majorBidi" w:cstheme="majorBidi"/>
                <w:sz w:val="21"/>
                <w:szCs w:val="21"/>
                <w:lang w:val="en-GB"/>
              </w:rPr>
              <w:t>Consultative Group on International Agricultural Research</w:t>
            </w:r>
            <w:r w:rsidRPr="00BD7760">
              <w:rPr>
                <w:rStyle w:val="None"/>
                <w:rFonts w:asciiTheme="majorBidi" w:hAnsiTheme="majorBidi" w:cstheme="majorBidi"/>
                <w:sz w:val="21"/>
                <w:szCs w:val="21"/>
                <w:lang w:val="en-GB"/>
              </w:rPr>
              <w:t xml:space="preserve"> (</w:t>
            </w:r>
            <w:r w:rsidR="002203D5">
              <w:rPr>
                <w:rStyle w:val="None"/>
                <w:rFonts w:asciiTheme="majorBidi" w:hAnsiTheme="majorBidi" w:cstheme="majorBidi"/>
                <w:sz w:val="21"/>
                <w:szCs w:val="21"/>
                <w:lang w:val="en-GB"/>
              </w:rPr>
              <w:t>a</w:t>
            </w:r>
            <w:r w:rsidRPr="00BD7760">
              <w:rPr>
                <w:rStyle w:val="None"/>
                <w:rFonts w:asciiTheme="majorBidi" w:hAnsiTheme="majorBidi" w:cstheme="majorBidi"/>
                <w:sz w:val="21"/>
                <w:szCs w:val="21"/>
                <w:lang w:val="en-GB"/>
              </w:rPr>
              <w:t>lternate)</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A559289" w14:textId="40415CD4"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Michael Halewood</w:t>
            </w:r>
          </w:p>
        </w:tc>
      </w:tr>
      <w:tr w:rsidR="005E3088" w:rsidRPr="00135FA7" w14:paraId="646D8447"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7FF33A9" w14:textId="26930F0D"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i/>
                <w:iCs/>
                <w:sz w:val="21"/>
                <w:szCs w:val="21"/>
                <w:lang w:val="en-GB"/>
              </w:rPr>
              <w:t xml:space="preserve">Private </w:t>
            </w:r>
            <w:r w:rsidR="003124F8" w:rsidRPr="00BD7760">
              <w:rPr>
                <w:rStyle w:val="None"/>
                <w:rFonts w:asciiTheme="majorBidi" w:hAnsiTheme="majorBidi" w:cstheme="majorBidi"/>
                <w:i/>
                <w:iCs/>
                <w:sz w:val="21"/>
                <w:szCs w:val="21"/>
                <w:lang w:val="en-GB"/>
              </w:rPr>
              <w:t>s</w:t>
            </w:r>
            <w:r w:rsidRPr="00BD7760">
              <w:rPr>
                <w:rStyle w:val="None"/>
                <w:rFonts w:asciiTheme="majorBidi" w:hAnsiTheme="majorBidi" w:cstheme="majorBidi"/>
                <w:i/>
                <w:iCs/>
                <w:sz w:val="21"/>
                <w:szCs w:val="21"/>
                <w:lang w:val="en-GB"/>
              </w:rPr>
              <w:t>ector</w:t>
            </w:r>
          </w:p>
        </w:tc>
      </w:tr>
      <w:tr w:rsidR="005E3088" w:rsidRPr="00135FA7" w14:paraId="74CE2B86" w14:textId="77777777" w:rsidTr="00BD7760">
        <w:trPr>
          <w:trHeight w:val="48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78863C"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5</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C2A1F6" w14:textId="72B53DFC"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International Chamber of Commerce</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FCC1F01" w14:textId="2E17EBB4"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Daphne Yong-d’Hervé</w:t>
            </w:r>
          </w:p>
        </w:tc>
      </w:tr>
      <w:tr w:rsidR="005E3088" w:rsidRPr="00135FA7" w14:paraId="08461355"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4689C6E" w14:textId="77777777" w:rsidR="005E3088" w:rsidRPr="00BD7760" w:rsidRDefault="005E3088" w:rsidP="000E7060">
            <w:pPr>
              <w:pStyle w:val="Body"/>
              <w:rPr>
                <w:rFonts w:asciiTheme="majorBidi" w:hAnsiTheme="majorBidi" w:cstheme="majorBidi"/>
                <w:lang w:val="en-GB"/>
              </w:rPr>
            </w:pPr>
            <w:r w:rsidRPr="00BD7760">
              <w:rPr>
                <w:rStyle w:val="None"/>
                <w:rFonts w:asciiTheme="majorBidi" w:hAnsiTheme="majorBidi" w:cstheme="majorBidi"/>
                <w:sz w:val="21"/>
                <w:szCs w:val="21"/>
                <w:lang w:val="en-GB"/>
              </w:rPr>
              <w:t>6</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C45FF67" w14:textId="66BA154E"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Personal Care Products Council</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463EB49" w14:textId="0BD04507" w:rsidR="005E3088" w:rsidRPr="00BD7760" w:rsidRDefault="005E3088" w:rsidP="00BD7760">
            <w:pPr>
              <w:pStyle w:val="Body"/>
              <w:jc w:val="left"/>
              <w:rPr>
                <w:rFonts w:asciiTheme="majorBidi" w:hAnsiTheme="majorBidi" w:cstheme="majorBidi"/>
                <w:lang w:val="en-GB"/>
              </w:rPr>
            </w:pPr>
            <w:r w:rsidRPr="00BD7760">
              <w:rPr>
                <w:rStyle w:val="None"/>
                <w:rFonts w:asciiTheme="majorBidi" w:hAnsiTheme="majorBidi" w:cstheme="majorBidi"/>
                <w:sz w:val="21"/>
                <w:szCs w:val="21"/>
                <w:lang w:val="en-GB"/>
              </w:rPr>
              <w:t>Bart Van Vooren</w:t>
            </w:r>
          </w:p>
        </w:tc>
      </w:tr>
      <w:tr w:rsidR="005E3088" w:rsidRPr="00135FA7" w14:paraId="7908C052" w14:textId="77777777" w:rsidTr="00BD7760">
        <w:trPr>
          <w:trHeight w:val="220"/>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360661F" w14:textId="77777777" w:rsidR="005E3088" w:rsidRPr="00135FA7" w:rsidRDefault="005E3088" w:rsidP="000E7060">
            <w:pPr>
              <w:rPr>
                <w:rFonts w:asciiTheme="majorBidi" w:hAnsiTheme="majorBidi" w:cstheme="majorBidi"/>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43A5641" w14:textId="56E8516F" w:rsidR="005E3088" w:rsidRPr="00BD7760" w:rsidRDefault="004E7A89" w:rsidP="00BD7760">
            <w:pPr>
              <w:pStyle w:val="Body"/>
              <w:jc w:val="left"/>
              <w:rPr>
                <w:rFonts w:asciiTheme="majorBidi" w:hAnsiTheme="majorBidi" w:cstheme="majorBidi"/>
                <w:lang w:val="en-GB"/>
              </w:rPr>
            </w:pPr>
            <w:r>
              <w:rPr>
                <w:rStyle w:val="None"/>
                <w:rFonts w:asciiTheme="majorBidi" w:hAnsiTheme="majorBidi" w:cstheme="majorBidi"/>
                <w:sz w:val="21"/>
                <w:szCs w:val="21"/>
                <w:lang w:val="en-GB"/>
              </w:rPr>
              <w:t>Union for Ethical Bio</w:t>
            </w:r>
            <w:r w:rsidR="004A6984">
              <w:rPr>
                <w:rStyle w:val="None"/>
                <w:rFonts w:asciiTheme="majorBidi" w:hAnsiTheme="majorBidi" w:cstheme="majorBidi"/>
                <w:sz w:val="21"/>
                <w:szCs w:val="21"/>
                <w:lang w:val="en-GB"/>
              </w:rPr>
              <w:t>T</w:t>
            </w:r>
            <w:r>
              <w:rPr>
                <w:rStyle w:val="None"/>
                <w:rFonts w:asciiTheme="majorBidi" w:hAnsiTheme="majorBidi" w:cstheme="majorBidi"/>
                <w:sz w:val="21"/>
                <w:szCs w:val="21"/>
                <w:lang w:val="en-GB"/>
              </w:rPr>
              <w:t>rade</w:t>
            </w:r>
            <w:r w:rsidR="005E3088" w:rsidRPr="00BD7760">
              <w:rPr>
                <w:rStyle w:val="None"/>
                <w:rFonts w:asciiTheme="majorBidi" w:hAnsiTheme="majorBidi" w:cstheme="majorBidi"/>
                <w:sz w:val="21"/>
                <w:szCs w:val="21"/>
                <w:lang w:val="en-GB"/>
              </w:rPr>
              <w:t xml:space="preserve"> (</w:t>
            </w:r>
            <w:r w:rsidR="000E48B1">
              <w:rPr>
                <w:rStyle w:val="None"/>
                <w:rFonts w:asciiTheme="majorBidi" w:hAnsiTheme="majorBidi" w:cstheme="majorBidi"/>
                <w:sz w:val="21"/>
                <w:szCs w:val="21"/>
                <w:lang w:val="en-GB"/>
              </w:rPr>
              <w:t>a</w:t>
            </w:r>
            <w:r w:rsidR="005E3088" w:rsidRPr="00BD7760">
              <w:rPr>
                <w:rStyle w:val="None"/>
                <w:rFonts w:asciiTheme="majorBidi" w:hAnsiTheme="majorBidi" w:cstheme="majorBidi"/>
                <w:sz w:val="21"/>
                <w:szCs w:val="21"/>
                <w:lang w:val="en-GB"/>
              </w:rPr>
              <w:t>lternate)</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0BCEC8" w14:textId="2988E7BE" w:rsidR="005E3088" w:rsidRPr="00BD7760" w:rsidRDefault="005E3088" w:rsidP="00BD7760">
            <w:pPr>
              <w:pStyle w:val="Body"/>
              <w:jc w:val="left"/>
              <w:rPr>
                <w:rFonts w:asciiTheme="majorBidi" w:hAnsiTheme="majorBidi" w:cstheme="majorBidi"/>
                <w:lang w:val="en-GB"/>
              </w:rPr>
            </w:pPr>
            <w:bookmarkStart w:id="15" w:name="_Hlk240619364"/>
            <w:r w:rsidRPr="00BD7760">
              <w:rPr>
                <w:rStyle w:val="None"/>
                <w:rFonts w:asciiTheme="majorBidi" w:hAnsiTheme="majorBidi" w:cstheme="majorBidi"/>
                <w:sz w:val="21"/>
                <w:szCs w:val="21"/>
                <w:lang w:val="en-GB"/>
              </w:rPr>
              <w:t>Julia Maria Oliva</w:t>
            </w:r>
            <w:bookmarkEnd w:id="15"/>
          </w:p>
        </w:tc>
      </w:tr>
    </w:tbl>
    <w:p w14:paraId="446CBDC4" w14:textId="44B7D745" w:rsidR="005E3088" w:rsidRPr="00135FA7" w:rsidRDefault="005E3088" w:rsidP="005E3088">
      <w:pPr>
        <w:pStyle w:val="CBDH1"/>
        <w:rPr>
          <w:rFonts w:asciiTheme="majorBidi" w:hAnsiTheme="majorBidi" w:cstheme="majorBidi"/>
        </w:rPr>
        <w:sectPr w:rsidR="005E3088" w:rsidRPr="00135FA7" w:rsidSect="00447F4A">
          <w:headerReference w:type="even" r:id="rId65"/>
          <w:headerReference w:type="default" r:id="rId66"/>
          <w:footerReference w:type="even" r:id="rId67"/>
          <w:footerReference w:type="default" r:id="rId68"/>
          <w:pgSz w:w="12240" w:h="15840"/>
          <w:pgMar w:top="567" w:right="1440" w:bottom="1134" w:left="1440" w:header="709" w:footer="709" w:gutter="0"/>
          <w:cols w:space="708"/>
          <w:titlePg/>
          <w:docGrid w:linePitch="360"/>
        </w:sectPr>
      </w:pPr>
    </w:p>
    <w:p w14:paraId="1AB8E03F" w14:textId="214B9125" w:rsidR="0005091C" w:rsidRPr="00BD7760" w:rsidRDefault="0005091C" w:rsidP="00121B9B">
      <w:pPr>
        <w:pStyle w:val="CBDAnnex"/>
        <w:spacing w:after="0"/>
        <w:rPr>
          <w:rFonts w:asciiTheme="majorBidi" w:hAnsiTheme="majorBidi" w:cstheme="majorBidi"/>
        </w:rPr>
      </w:pPr>
      <w:r w:rsidRPr="00BD7760">
        <w:rPr>
          <w:rFonts w:asciiTheme="majorBidi" w:hAnsiTheme="majorBidi" w:cstheme="majorBidi"/>
        </w:rPr>
        <w:lastRenderedPageBreak/>
        <w:t>Annex</w:t>
      </w:r>
      <w:r w:rsidR="005E3088" w:rsidRPr="00BD7760">
        <w:rPr>
          <w:rFonts w:asciiTheme="majorBidi" w:hAnsiTheme="majorBidi" w:cstheme="majorBidi"/>
        </w:rPr>
        <w:t xml:space="preserve"> II </w:t>
      </w:r>
      <w:r w:rsidR="00BC255B" w:rsidRPr="00BD7760">
        <w:rPr>
          <w:rFonts w:asciiTheme="majorBidi" w:hAnsiTheme="majorBidi" w:cstheme="majorBidi"/>
        </w:rPr>
        <w:br/>
      </w:r>
      <w:r w:rsidR="005E3088" w:rsidRPr="00BD7760">
        <w:rPr>
          <w:rFonts w:asciiTheme="majorBidi" w:hAnsiTheme="majorBidi" w:cstheme="majorBidi"/>
        </w:rPr>
        <w:t>Visual identi</w:t>
      </w:r>
      <w:r w:rsidR="009F0435">
        <w:rPr>
          <w:rFonts w:asciiTheme="majorBidi" w:hAnsiTheme="majorBidi" w:cstheme="majorBidi"/>
        </w:rPr>
        <w:t>t</w:t>
      </w:r>
      <w:r w:rsidR="005E3088" w:rsidRPr="00BD7760">
        <w:rPr>
          <w:rFonts w:asciiTheme="majorBidi" w:hAnsiTheme="majorBidi" w:cstheme="majorBidi"/>
        </w:rPr>
        <w:t>y of the Cali Fund</w:t>
      </w:r>
      <w:r w:rsidR="00121B9B">
        <w:rPr>
          <w:rStyle w:val="FootnoteReference"/>
          <w:rFonts w:asciiTheme="majorBidi" w:hAnsiTheme="majorBidi" w:cstheme="majorBidi"/>
        </w:rPr>
        <w:footnoteReference w:customMarkFollows="1" w:id="21"/>
        <w:t>*</w:t>
      </w:r>
    </w:p>
    <w:p w14:paraId="0A4240E9" w14:textId="6B0BEED6" w:rsidR="005E3088" w:rsidRPr="00BD7760" w:rsidRDefault="00F65990" w:rsidP="00121B9B">
      <w:pPr>
        <w:pStyle w:val="CBDTitle"/>
        <w:spacing w:before="120" w:after="0"/>
        <w:rPr>
          <w:b w:val="0"/>
          <w:snapToGrid w:val="0"/>
          <w:sz w:val="22"/>
          <w:szCs w:val="18"/>
        </w:rPr>
      </w:pPr>
      <w:r w:rsidRPr="00F65990">
        <w:rPr>
          <w:lang w:bidi="ar-SY"/>
        </w:rPr>
        <w:drawing>
          <wp:inline distT="0" distB="0" distL="0" distR="0" wp14:anchorId="5823F2DC" wp14:editId="05CB8344">
            <wp:extent cx="5711588" cy="7342075"/>
            <wp:effectExtent l="0" t="0" r="3810" b="0"/>
            <wp:docPr id="1020460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17804" cy="7350066"/>
                    </a:xfrm>
                    <a:prstGeom prst="rect">
                      <a:avLst/>
                    </a:prstGeom>
                    <a:noFill/>
                    <a:ln>
                      <a:noFill/>
                    </a:ln>
                  </pic:spPr>
                </pic:pic>
              </a:graphicData>
            </a:graphic>
          </wp:inline>
        </w:drawing>
      </w:r>
    </w:p>
    <w:p w14:paraId="5E990E2F" w14:textId="77777777" w:rsidR="00A111D1" w:rsidRPr="00135FA7" w:rsidRDefault="00A111D1" w:rsidP="00121B9B">
      <w:pPr>
        <w:pStyle w:val="Para1"/>
        <w:numPr>
          <w:ilvl w:val="0"/>
          <w:numId w:val="0"/>
        </w:numPr>
        <w:spacing w:before="0" w:after="0"/>
        <w:ind w:left="567"/>
        <w:jc w:val="center"/>
        <w:rPr>
          <w:rFonts w:asciiTheme="majorBidi" w:hAnsiTheme="majorBidi" w:cstheme="majorBidi"/>
        </w:rPr>
      </w:pPr>
      <w:r w:rsidRPr="00135FA7">
        <w:rPr>
          <w:rFonts w:asciiTheme="majorBidi" w:hAnsiTheme="majorBidi" w:cstheme="majorBidi"/>
        </w:rPr>
        <w:t>__________</w:t>
      </w:r>
    </w:p>
    <w:sectPr w:rsidR="00A111D1" w:rsidRPr="00135FA7"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4C68B" w14:textId="77777777" w:rsidR="007E3688" w:rsidRPr="00135FA7" w:rsidRDefault="007E3688" w:rsidP="00CF1848">
      <w:r w:rsidRPr="00135FA7">
        <w:separator/>
      </w:r>
    </w:p>
  </w:endnote>
  <w:endnote w:type="continuationSeparator" w:id="0">
    <w:p w14:paraId="1558AA8B" w14:textId="77777777" w:rsidR="007E3688" w:rsidRPr="00135FA7" w:rsidRDefault="007E3688" w:rsidP="00CF1848">
      <w:r w:rsidRPr="00135F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B52FAA3" w14:textId="77777777" w:rsidR="00D75CA6" w:rsidRPr="00244BE2" w:rsidRDefault="00D75CA6" w:rsidP="00D75CA6">
            <w:pPr>
              <w:pStyle w:val="Footer"/>
              <w:jc w:val="left"/>
            </w:pPr>
            <w:r w:rsidRPr="00BD7760">
              <w:rPr>
                <w:szCs w:val="20"/>
              </w:rPr>
              <w:fldChar w:fldCharType="begin"/>
            </w:r>
            <w:r w:rsidRPr="00BD7760">
              <w:rPr>
                <w:szCs w:val="20"/>
              </w:rPr>
              <w:instrText xml:space="preserve"> PAGE </w:instrText>
            </w:r>
            <w:r w:rsidRPr="00BD7760">
              <w:rPr>
                <w:szCs w:val="20"/>
              </w:rPr>
              <w:fldChar w:fldCharType="separate"/>
            </w:r>
            <w:r w:rsidRPr="00BD7760">
              <w:rPr>
                <w:noProof/>
                <w:szCs w:val="20"/>
              </w:rPr>
              <w:t>2</w:t>
            </w:r>
            <w:r w:rsidRPr="00BD7760">
              <w:rPr>
                <w:szCs w:val="20"/>
              </w:rPr>
              <w:fldChar w:fldCharType="end"/>
            </w:r>
            <w:r w:rsidRPr="00244BE2">
              <w:rPr>
                <w:szCs w:val="20"/>
              </w:rPr>
              <w:t>/</w:t>
            </w:r>
            <w:r w:rsidRPr="00BD7760">
              <w:rPr>
                <w:szCs w:val="20"/>
              </w:rPr>
              <w:fldChar w:fldCharType="begin"/>
            </w:r>
            <w:r w:rsidRPr="00BD7760">
              <w:rPr>
                <w:szCs w:val="20"/>
              </w:rPr>
              <w:instrText xml:space="preserve"> NUMPAGES  </w:instrText>
            </w:r>
            <w:r w:rsidRPr="00BD7760">
              <w:rPr>
                <w:szCs w:val="20"/>
              </w:rPr>
              <w:fldChar w:fldCharType="separate"/>
            </w:r>
            <w:r w:rsidRPr="00BD7760">
              <w:rPr>
                <w:noProof/>
                <w:szCs w:val="20"/>
              </w:rPr>
              <w:t>2</w:t>
            </w:r>
            <w:r w:rsidRPr="00BD776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B0A54B5" w14:textId="77777777" w:rsidR="00D75CA6" w:rsidRPr="00135FA7" w:rsidRDefault="00D75CA6" w:rsidP="00BD7760">
        <w:pPr>
          <w:pStyle w:val="Footer"/>
          <w:jc w:val="right"/>
        </w:pPr>
        <w:r w:rsidRPr="00BD7760">
          <w:rPr>
            <w:szCs w:val="20"/>
          </w:rPr>
          <w:fldChar w:fldCharType="begin"/>
        </w:r>
        <w:r w:rsidRPr="00BD7760">
          <w:rPr>
            <w:szCs w:val="20"/>
          </w:rPr>
          <w:instrText xml:space="preserve"> PAGE </w:instrText>
        </w:r>
        <w:r w:rsidRPr="00BD7760">
          <w:rPr>
            <w:szCs w:val="20"/>
          </w:rPr>
          <w:fldChar w:fldCharType="separate"/>
        </w:r>
        <w:r w:rsidRPr="00BD7760">
          <w:rPr>
            <w:szCs w:val="20"/>
          </w:rPr>
          <w:t>2</w:t>
        </w:r>
        <w:r w:rsidRPr="00BD7760">
          <w:rPr>
            <w:szCs w:val="20"/>
          </w:rPr>
          <w:fldChar w:fldCharType="end"/>
        </w:r>
        <w:r w:rsidRPr="00135FA7">
          <w:rPr>
            <w:szCs w:val="20"/>
          </w:rPr>
          <w:t>/</w:t>
        </w:r>
        <w:r w:rsidRPr="00BD7760">
          <w:rPr>
            <w:szCs w:val="20"/>
          </w:rPr>
          <w:fldChar w:fldCharType="begin"/>
        </w:r>
        <w:r w:rsidRPr="00BD7760">
          <w:rPr>
            <w:szCs w:val="20"/>
          </w:rPr>
          <w:instrText xml:space="preserve"> NUMPAGES  </w:instrText>
        </w:r>
        <w:r w:rsidRPr="00BD7760">
          <w:rPr>
            <w:szCs w:val="20"/>
          </w:rPr>
          <w:fldChar w:fldCharType="separate"/>
        </w:r>
        <w:r w:rsidRPr="00BD7760">
          <w:rPr>
            <w:szCs w:val="20"/>
          </w:rPr>
          <w:t>3</w:t>
        </w:r>
        <w:r w:rsidRPr="00BD776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F9A1D" w14:textId="77777777" w:rsidR="007E3688" w:rsidRPr="00244BE2" w:rsidRDefault="007E3688" w:rsidP="00CF1848">
      <w:r w:rsidRPr="00244BE2">
        <w:separator/>
      </w:r>
    </w:p>
  </w:footnote>
  <w:footnote w:type="continuationSeparator" w:id="0">
    <w:p w14:paraId="56302550" w14:textId="77777777" w:rsidR="007E3688" w:rsidRPr="00135FA7" w:rsidRDefault="007E3688" w:rsidP="00CF1848">
      <w:r w:rsidRPr="00135FA7">
        <w:continuationSeparator/>
      </w:r>
    </w:p>
  </w:footnote>
  <w:footnote w:id="1">
    <w:p w14:paraId="0D07951A" w14:textId="3D397E3A" w:rsidR="0070656E" w:rsidRPr="00244BE2" w:rsidRDefault="0070656E" w:rsidP="0070656E">
      <w:pPr>
        <w:pStyle w:val="FootnoteText"/>
      </w:pPr>
      <w:r w:rsidRPr="00244BE2">
        <w:rPr>
          <w:rStyle w:val="FootnoteReference"/>
        </w:rPr>
        <w:t>*</w:t>
      </w:r>
      <w:r w:rsidRPr="00244BE2">
        <w:t xml:space="preserve"> </w:t>
      </w:r>
      <w:hyperlink r:id="rId1" w:history="1">
        <w:r w:rsidR="00AC6FC7" w:rsidRPr="00135FA7">
          <w:rPr>
            <w:rStyle w:val="Hyperlink"/>
          </w:rPr>
          <w:t>CBD/COP/17/1</w:t>
        </w:r>
        <w:r w:rsidR="003B1C84" w:rsidRPr="00135FA7">
          <w:rPr>
            <w:rStyle w:val="Hyperlink"/>
          </w:rPr>
          <w:t>/Rev.1</w:t>
        </w:r>
      </w:hyperlink>
      <w:r w:rsidRPr="00244BE2">
        <w:t>.</w:t>
      </w:r>
    </w:p>
  </w:footnote>
  <w:footnote w:id="2">
    <w:p w14:paraId="056F3A76" w14:textId="2BA2E111" w:rsidR="006108CC" w:rsidRPr="00244BE2" w:rsidRDefault="006108CC" w:rsidP="006108CC">
      <w:pPr>
        <w:pStyle w:val="FootnoteText"/>
      </w:pPr>
      <w:r w:rsidRPr="00244BE2">
        <w:rPr>
          <w:vertAlign w:val="superscript"/>
        </w:rPr>
        <w:footnoteRef/>
      </w:r>
      <w:r w:rsidRPr="00244BE2">
        <w:rPr>
          <w:rFonts w:eastAsia="Arial Unicode MS" w:cs="Arial Unicode MS"/>
        </w:rPr>
        <w:t xml:space="preserve"> The </w:t>
      </w:r>
      <w:r w:rsidR="002F7654">
        <w:rPr>
          <w:rFonts w:eastAsia="Arial Unicode MS" w:cs="Arial Unicode MS"/>
        </w:rPr>
        <w:t xml:space="preserve">participating </w:t>
      </w:r>
      <w:r w:rsidRPr="00244BE2">
        <w:rPr>
          <w:rFonts w:eastAsia="Arial Unicode MS" w:cs="Arial Unicode MS"/>
        </w:rPr>
        <w:t xml:space="preserve">United Nations </w:t>
      </w:r>
      <w:r w:rsidR="0099705D">
        <w:rPr>
          <w:rFonts w:eastAsia="Arial Unicode MS" w:cs="Arial Unicode MS"/>
        </w:rPr>
        <w:t>organizations</w:t>
      </w:r>
      <w:r w:rsidR="00B25919" w:rsidRPr="00244BE2">
        <w:rPr>
          <w:rFonts w:eastAsia="Arial Unicode MS" w:cs="Arial Unicode MS"/>
        </w:rPr>
        <w:t xml:space="preserve"> </w:t>
      </w:r>
      <w:r w:rsidRPr="00244BE2">
        <w:rPr>
          <w:rFonts w:eastAsia="Arial Unicode MS" w:cs="Arial Unicode MS"/>
        </w:rPr>
        <w:t xml:space="preserve">are </w:t>
      </w:r>
      <w:r w:rsidR="00E746E2" w:rsidRPr="00135FA7">
        <w:rPr>
          <w:rFonts w:eastAsia="Arial Unicode MS" w:cs="Arial Unicode MS"/>
        </w:rPr>
        <w:t>the</w:t>
      </w:r>
      <w:r w:rsidRPr="00244BE2">
        <w:rPr>
          <w:rFonts w:eastAsia="Arial Unicode MS" w:cs="Arial Unicode MS"/>
        </w:rPr>
        <w:t xml:space="preserve"> United Nations Environment Programme, </w:t>
      </w:r>
      <w:r w:rsidR="00E746E2" w:rsidRPr="00135FA7">
        <w:rPr>
          <w:rFonts w:eastAsia="Arial Unicode MS" w:cs="Arial Unicode MS"/>
        </w:rPr>
        <w:t xml:space="preserve">the </w:t>
      </w:r>
      <w:r w:rsidRPr="00244BE2">
        <w:rPr>
          <w:rFonts w:eastAsia="Arial Unicode MS" w:cs="Arial Unicode MS"/>
        </w:rPr>
        <w:t>United Nations Development Programme and the Secretariat of the Convention on Biological Diversity.</w:t>
      </w:r>
    </w:p>
  </w:footnote>
  <w:footnote w:id="3">
    <w:p w14:paraId="650BACD3" w14:textId="18BB19CB" w:rsidR="007A3EEE" w:rsidRPr="00135FA7" w:rsidRDefault="007A3EEE">
      <w:pPr>
        <w:pStyle w:val="FootnoteText"/>
      </w:pPr>
      <w:r w:rsidRPr="00135FA7">
        <w:rPr>
          <w:rStyle w:val="FootnoteReference"/>
        </w:rPr>
        <w:footnoteRef/>
      </w:r>
      <w:r w:rsidR="0076570E">
        <w:t xml:space="preserve"> See</w:t>
      </w:r>
      <w:r w:rsidR="00D036FB">
        <w:t xml:space="preserve"> </w:t>
      </w:r>
      <w:hyperlink r:id="rId2" w:history="1">
        <w:r w:rsidR="00CD4324" w:rsidRPr="00B23D54">
          <w:rPr>
            <w:rStyle w:val="Hyperlink"/>
          </w:rPr>
          <w:t>MMDSI/SC/2025/1/6</w:t>
        </w:r>
      </w:hyperlink>
      <w:r w:rsidR="00CD4324">
        <w:t>.</w:t>
      </w:r>
    </w:p>
  </w:footnote>
  <w:footnote w:id="4">
    <w:p w14:paraId="58036E82" w14:textId="176CB593" w:rsidR="00F64E72" w:rsidRPr="00135FA7" w:rsidRDefault="00F64E72" w:rsidP="00F64E72">
      <w:pPr>
        <w:pStyle w:val="FootnoteText"/>
      </w:pPr>
      <w:r w:rsidRPr="00135FA7">
        <w:rPr>
          <w:vertAlign w:val="superscript"/>
        </w:rPr>
        <w:footnoteRef/>
      </w:r>
      <w:r w:rsidRPr="00135FA7">
        <w:rPr>
          <w:rFonts w:eastAsia="Arial Unicode MS" w:cs="Arial Unicode MS"/>
        </w:rPr>
        <w:t xml:space="preserve"> </w:t>
      </w:r>
      <w:bookmarkStart w:id="3" w:name="_Hlk240461610"/>
      <w:r w:rsidR="009719D2">
        <w:rPr>
          <w:rStyle w:val="Hyperlink1"/>
          <w:rFonts w:eastAsia="Arial Unicode MS" w:cs="Arial Unicode MS"/>
        </w:rPr>
        <w:fldChar w:fldCharType="begin"/>
      </w:r>
      <w:r w:rsidR="009719D2">
        <w:rPr>
          <w:rStyle w:val="Hyperlink1"/>
          <w:rFonts w:eastAsia="Arial Unicode MS" w:cs="Arial Unicode MS"/>
        </w:rPr>
        <w:instrText>HYPERLINK "http://www.cbd.int/conferences/dsi-sc"</w:instrText>
      </w:r>
      <w:r w:rsidR="009719D2">
        <w:rPr>
          <w:rStyle w:val="Hyperlink1"/>
          <w:rFonts w:eastAsia="Arial Unicode MS" w:cs="Arial Unicode MS"/>
        </w:rPr>
      </w:r>
      <w:r w:rsidR="009719D2">
        <w:rPr>
          <w:rStyle w:val="Hyperlink1"/>
          <w:rFonts w:eastAsia="Arial Unicode MS" w:cs="Arial Unicode MS"/>
        </w:rPr>
        <w:fldChar w:fldCharType="separate"/>
      </w:r>
      <w:r w:rsidR="009719D2" w:rsidRPr="009719D2">
        <w:rPr>
          <w:rStyle w:val="Hyperlink"/>
          <w:rFonts w:eastAsia="Arial Unicode MS" w:cs="Arial Unicode MS"/>
        </w:rPr>
        <w:t>www.cbd.int/conferences/dsi-sc</w:t>
      </w:r>
      <w:bookmarkEnd w:id="3"/>
      <w:r w:rsidR="009719D2">
        <w:rPr>
          <w:rStyle w:val="Hyperlink1"/>
          <w:rFonts w:eastAsia="Arial Unicode MS" w:cs="Arial Unicode MS"/>
        </w:rPr>
        <w:fldChar w:fldCharType="end"/>
      </w:r>
      <w:r w:rsidR="009719D2">
        <w:rPr>
          <w:rStyle w:val="Hyperlink1"/>
          <w:rFonts w:eastAsia="Arial Unicode MS" w:cs="Arial Unicode MS"/>
        </w:rPr>
        <w:t>.</w:t>
      </w:r>
    </w:p>
  </w:footnote>
  <w:footnote w:id="5">
    <w:p w14:paraId="57945110" w14:textId="6231AF88" w:rsidR="007A3EEE" w:rsidRPr="00135FA7" w:rsidRDefault="007A3EEE">
      <w:pPr>
        <w:pStyle w:val="FootnoteText"/>
      </w:pPr>
      <w:r w:rsidRPr="00135FA7">
        <w:rPr>
          <w:rStyle w:val="FootnoteReference"/>
        </w:rPr>
        <w:footnoteRef/>
      </w:r>
      <w:r w:rsidRPr="00135FA7">
        <w:t xml:space="preserve"> </w:t>
      </w:r>
      <w:hyperlink r:id="rId3" w:history="1">
        <w:r w:rsidR="00D036FB" w:rsidRPr="00BD7760">
          <w:rPr>
            <w:rStyle w:val="Hyperlink"/>
          </w:rPr>
          <w:t>https://mptf.undp.org/fund/cal00</w:t>
        </w:r>
      </w:hyperlink>
      <w:r w:rsidRPr="00135FA7">
        <w:t>.</w:t>
      </w:r>
    </w:p>
  </w:footnote>
  <w:footnote w:id="6">
    <w:p w14:paraId="53A8C91C" w14:textId="12B946C6" w:rsidR="00EF6114" w:rsidRPr="00BD7760" w:rsidRDefault="00EF6114">
      <w:pPr>
        <w:pStyle w:val="FootnoteText"/>
        <w:rPr>
          <w:lang w:val="en-US"/>
        </w:rPr>
      </w:pPr>
      <w:r>
        <w:rPr>
          <w:rStyle w:val="FootnoteReference"/>
        </w:rPr>
        <w:footnoteRef/>
      </w:r>
      <w:r>
        <w:t xml:space="preserve"> </w:t>
      </w:r>
      <w:r>
        <w:rPr>
          <w:lang w:val="en-US"/>
        </w:rPr>
        <w:t xml:space="preserve">In the present report, </w:t>
      </w:r>
      <w:r w:rsidR="00933878">
        <w:rPr>
          <w:lang w:val="en-US"/>
        </w:rPr>
        <w:t>the section on oversight also contains</w:t>
      </w:r>
      <w:r w:rsidR="00DB7B7A">
        <w:rPr>
          <w:lang w:val="en-US"/>
        </w:rPr>
        <w:t xml:space="preserve"> an overview of activities related to the setting up of the Steering Committee and the Cali Fund. </w:t>
      </w:r>
    </w:p>
  </w:footnote>
  <w:footnote w:id="7">
    <w:p w14:paraId="1EB3FC07" w14:textId="40EED0FD" w:rsidR="00115CEC" w:rsidRPr="00135FA7" w:rsidRDefault="00115CEC" w:rsidP="00115CEC">
      <w:pPr>
        <w:pStyle w:val="FootnoteText"/>
      </w:pPr>
      <w:r w:rsidRPr="00135FA7">
        <w:rPr>
          <w:rFonts w:ascii="Calibri" w:eastAsia="Calibri" w:hAnsi="Calibri" w:cs="Calibri"/>
          <w:vertAlign w:val="superscript"/>
        </w:rPr>
        <w:footnoteRef/>
      </w:r>
      <w:r w:rsidRPr="00135FA7">
        <w:rPr>
          <w:rFonts w:eastAsia="Arial Unicode MS" w:cs="Arial Unicode MS"/>
        </w:rPr>
        <w:t xml:space="preserve"> </w:t>
      </w:r>
      <w:hyperlink r:id="rId4" w:history="1">
        <w:r w:rsidR="001C3C84" w:rsidRPr="00135FA7">
          <w:rPr>
            <w:rStyle w:val="Hyperlink"/>
          </w:rPr>
          <w:t>www.cbd.int/documents/68dd3d922af7df829a2f773b</w:t>
        </w:r>
      </w:hyperlink>
      <w:r w:rsidRPr="00135FA7">
        <w:rPr>
          <w:rFonts w:eastAsia="Arial Unicode MS" w:cs="Arial Unicode MS"/>
        </w:rPr>
        <w:t>.</w:t>
      </w:r>
      <w:r w:rsidR="001C3C84" w:rsidRPr="00135FA7">
        <w:rPr>
          <w:rFonts w:eastAsia="Arial Unicode MS" w:cs="Arial Unicode MS"/>
        </w:rPr>
        <w:t xml:space="preserve"> </w:t>
      </w:r>
      <w:r w:rsidRPr="00135FA7">
        <w:rPr>
          <w:rFonts w:eastAsia="Arial Unicode MS" w:cs="Arial Unicode MS"/>
        </w:rPr>
        <w:t xml:space="preserve"> </w:t>
      </w:r>
    </w:p>
  </w:footnote>
  <w:footnote w:id="8">
    <w:p w14:paraId="79D8603F" w14:textId="2A0FC699" w:rsidR="00115CEC" w:rsidRPr="00135FA7" w:rsidRDefault="00115CEC" w:rsidP="00115CEC">
      <w:pPr>
        <w:pStyle w:val="FootnoteText"/>
      </w:pPr>
      <w:r w:rsidRPr="00135FA7">
        <w:rPr>
          <w:rFonts w:ascii="Calibri" w:eastAsia="Calibri" w:hAnsi="Calibri" w:cs="Calibri"/>
          <w:vertAlign w:val="superscript"/>
        </w:rPr>
        <w:footnoteRef/>
      </w:r>
      <w:r w:rsidRPr="00135FA7">
        <w:rPr>
          <w:rFonts w:eastAsia="Arial Unicode MS" w:cs="Arial Unicode MS"/>
        </w:rPr>
        <w:t xml:space="preserve"> </w:t>
      </w:r>
      <w:hyperlink r:id="rId5" w:history="1">
        <w:r w:rsidR="001C3C84" w:rsidRPr="00135FA7">
          <w:rPr>
            <w:rStyle w:val="Hyperlink"/>
          </w:rPr>
          <w:t>www.cbd.int/documents/68dd3eda3822546adfd4ec29</w:t>
        </w:r>
      </w:hyperlink>
      <w:r w:rsidRPr="00135FA7">
        <w:rPr>
          <w:rFonts w:eastAsia="Arial Unicode MS" w:cs="Arial Unicode MS"/>
        </w:rPr>
        <w:t xml:space="preserve">. </w:t>
      </w:r>
    </w:p>
  </w:footnote>
  <w:footnote w:id="9">
    <w:p w14:paraId="4F6F9778" w14:textId="14F78844" w:rsidR="006A4103" w:rsidRPr="00135FA7" w:rsidRDefault="006A4103">
      <w:pPr>
        <w:pStyle w:val="FootnoteText"/>
      </w:pPr>
      <w:r w:rsidRPr="00135FA7">
        <w:rPr>
          <w:rStyle w:val="FootnoteReference"/>
        </w:rPr>
        <w:footnoteRef/>
      </w:r>
      <w:r w:rsidRPr="00135FA7">
        <w:t xml:space="preserve"> </w:t>
      </w:r>
      <w:r w:rsidRPr="00BD7760">
        <w:t>CBD/COP/17/6</w:t>
      </w:r>
      <w:r w:rsidR="00115F39" w:rsidRPr="00BD7760">
        <w:t>, annex II.</w:t>
      </w:r>
    </w:p>
  </w:footnote>
  <w:footnote w:id="10">
    <w:p w14:paraId="0ADD1276" w14:textId="092B4876" w:rsidR="007A3EEE" w:rsidRPr="00135FA7" w:rsidRDefault="007A3EEE" w:rsidP="007A3EEE">
      <w:pPr>
        <w:pStyle w:val="FootnoteText"/>
      </w:pPr>
      <w:r w:rsidRPr="00135FA7">
        <w:rPr>
          <w:rStyle w:val="FootnoteReference"/>
        </w:rPr>
        <w:footnoteRef/>
      </w:r>
      <w:r w:rsidRPr="00135FA7">
        <w:t xml:space="preserve"> </w:t>
      </w:r>
      <w:r w:rsidR="00251C9A">
        <w:t xml:space="preserve">See </w:t>
      </w:r>
      <w:hyperlink r:id="rId6" w:history="1">
        <w:r w:rsidR="00251C9A" w:rsidRPr="00BD7760">
          <w:rPr>
            <w:rStyle w:val="Hyperlink"/>
          </w:rPr>
          <w:t>www.cbd.int/documents/68dd3f45bf63f80e406a9f86</w:t>
        </w:r>
      </w:hyperlink>
      <w:r w:rsidRPr="00135FA7">
        <w:t>.</w:t>
      </w:r>
    </w:p>
  </w:footnote>
  <w:footnote w:id="11">
    <w:p w14:paraId="0C3C669C" w14:textId="196B99B5" w:rsidR="007A3EEE" w:rsidRPr="00135FA7" w:rsidRDefault="007A3EEE">
      <w:pPr>
        <w:pStyle w:val="FootnoteText"/>
      </w:pPr>
      <w:r w:rsidRPr="00135FA7">
        <w:rPr>
          <w:rStyle w:val="FootnoteReference"/>
        </w:rPr>
        <w:footnoteRef/>
      </w:r>
      <w:r w:rsidRPr="00135FA7">
        <w:t xml:space="preserve"> </w:t>
      </w:r>
      <w:r w:rsidRPr="00135FA7">
        <w:rPr>
          <w:rStyle w:val="Hyperlink1"/>
        </w:rPr>
        <w:t xml:space="preserve">Noting that </w:t>
      </w:r>
      <w:r w:rsidR="0017065B">
        <w:rPr>
          <w:rStyle w:val="Hyperlink1"/>
        </w:rPr>
        <w:t xml:space="preserve">it is anticipated that </w:t>
      </w:r>
      <w:r w:rsidRPr="00135FA7">
        <w:rPr>
          <w:rStyle w:val="Hyperlink1"/>
        </w:rPr>
        <w:t xml:space="preserve">the Steering Committee </w:t>
      </w:r>
      <w:r w:rsidR="0017065B">
        <w:rPr>
          <w:rStyle w:val="Hyperlink1"/>
        </w:rPr>
        <w:t>will</w:t>
      </w:r>
      <w:r w:rsidRPr="00135FA7">
        <w:rPr>
          <w:rStyle w:val="Hyperlink1"/>
        </w:rPr>
        <w:t xml:space="preserve"> recommend an update to the </w:t>
      </w:r>
      <w:r w:rsidR="00251C9A">
        <w:rPr>
          <w:rStyle w:val="Hyperlink1"/>
        </w:rPr>
        <w:t>t</w:t>
      </w:r>
      <w:r w:rsidRPr="00135FA7">
        <w:rPr>
          <w:rStyle w:val="Hyperlink1"/>
        </w:rPr>
        <w:t xml:space="preserve">erms of </w:t>
      </w:r>
      <w:r w:rsidR="00251C9A">
        <w:rPr>
          <w:rStyle w:val="Hyperlink1"/>
        </w:rPr>
        <w:t>r</w:t>
      </w:r>
      <w:r w:rsidRPr="00135FA7">
        <w:rPr>
          <w:rStyle w:val="Hyperlink1"/>
        </w:rPr>
        <w:t>eference after the</w:t>
      </w:r>
      <w:r w:rsidR="00251C9A">
        <w:rPr>
          <w:rStyle w:val="Hyperlink1"/>
        </w:rPr>
        <w:t xml:space="preserve"> </w:t>
      </w:r>
      <w:r w:rsidR="00251C9A" w:rsidRPr="00877BA0">
        <w:rPr>
          <w:rStyle w:val="Hyperlink1"/>
        </w:rPr>
        <w:t>seventeenth meeting of the</w:t>
      </w:r>
      <w:r w:rsidRPr="00135FA7">
        <w:rPr>
          <w:rStyle w:val="Hyperlink1"/>
        </w:rPr>
        <w:t xml:space="preserve"> Conference of the Parties.</w:t>
      </w:r>
    </w:p>
  </w:footnote>
  <w:footnote w:id="12">
    <w:p w14:paraId="62F1419D" w14:textId="0BDF569E" w:rsidR="007A3EEE" w:rsidRPr="00135FA7" w:rsidRDefault="007A3EEE">
      <w:pPr>
        <w:pStyle w:val="FootnoteText"/>
      </w:pPr>
      <w:r w:rsidRPr="00135FA7">
        <w:rPr>
          <w:rStyle w:val="FootnoteReference"/>
        </w:rPr>
        <w:footnoteRef/>
      </w:r>
      <w:r w:rsidRPr="00135FA7">
        <w:t xml:space="preserve"> </w:t>
      </w:r>
      <w:r w:rsidRPr="00135FA7">
        <w:rPr>
          <w:rStyle w:val="Hyperlink1"/>
        </w:rPr>
        <w:t xml:space="preserve">Participating </w:t>
      </w:r>
      <w:r w:rsidR="00A93EC6">
        <w:rPr>
          <w:rStyle w:val="Hyperlink1"/>
        </w:rPr>
        <w:t>o</w:t>
      </w:r>
      <w:r w:rsidRPr="00135FA7">
        <w:rPr>
          <w:rStyle w:val="Hyperlink1"/>
        </w:rPr>
        <w:t xml:space="preserve">rganizations are those </w:t>
      </w:r>
      <w:r w:rsidR="00A93EC6">
        <w:rPr>
          <w:rStyle w:val="Hyperlink1"/>
        </w:rPr>
        <w:t>that</w:t>
      </w:r>
      <w:r w:rsidR="00A93EC6" w:rsidRPr="00135FA7">
        <w:rPr>
          <w:rStyle w:val="Hyperlink1"/>
        </w:rPr>
        <w:t xml:space="preserve"> </w:t>
      </w:r>
      <w:r w:rsidRPr="00135FA7">
        <w:rPr>
          <w:rStyle w:val="Hyperlink1"/>
        </w:rPr>
        <w:t xml:space="preserve">receive funds from the Cali Fund. </w:t>
      </w:r>
      <w:r w:rsidR="00A93EC6">
        <w:rPr>
          <w:rStyle w:val="Hyperlink1"/>
        </w:rPr>
        <w:t>They</w:t>
      </w:r>
      <w:r w:rsidRPr="00135FA7">
        <w:rPr>
          <w:rStyle w:val="Hyperlink1"/>
        </w:rPr>
        <w:t xml:space="preserve"> can be </w:t>
      </w:r>
      <w:r w:rsidR="00A93EC6">
        <w:rPr>
          <w:rStyle w:val="Hyperlink1"/>
        </w:rPr>
        <w:t>g</w:t>
      </w:r>
      <w:r w:rsidRPr="00135FA7">
        <w:rPr>
          <w:rStyle w:val="Hyperlink1"/>
        </w:rPr>
        <w:t xml:space="preserve">overnment organizations, United Nations </w:t>
      </w:r>
      <w:r w:rsidR="00FC38AF">
        <w:rPr>
          <w:rStyle w:val="Hyperlink1"/>
        </w:rPr>
        <w:t>o</w:t>
      </w:r>
      <w:r w:rsidRPr="00135FA7">
        <w:rPr>
          <w:rStyle w:val="Hyperlink1"/>
        </w:rPr>
        <w:t>rganizations and not-for-</w:t>
      </w:r>
      <w:r w:rsidR="00DD498C">
        <w:rPr>
          <w:rStyle w:val="Hyperlink1"/>
        </w:rPr>
        <w:t>p</w:t>
      </w:r>
      <w:r w:rsidRPr="00135FA7">
        <w:rPr>
          <w:rStyle w:val="Hyperlink1"/>
        </w:rPr>
        <w:t xml:space="preserve">rofit </w:t>
      </w:r>
      <w:r w:rsidR="00BE14F3">
        <w:rPr>
          <w:rStyle w:val="Hyperlink1"/>
        </w:rPr>
        <w:t>n</w:t>
      </w:r>
      <w:r w:rsidRPr="00135FA7">
        <w:rPr>
          <w:rStyle w:val="Hyperlink1"/>
        </w:rPr>
        <w:t xml:space="preserve">on-United Nations </w:t>
      </w:r>
      <w:r w:rsidR="00FC38AF">
        <w:rPr>
          <w:rStyle w:val="Hyperlink1"/>
        </w:rPr>
        <w:t>o</w:t>
      </w:r>
      <w:r w:rsidRPr="00135FA7">
        <w:rPr>
          <w:rStyle w:val="Hyperlink1"/>
        </w:rPr>
        <w:t>rganizations.</w:t>
      </w:r>
    </w:p>
  </w:footnote>
  <w:footnote w:id="13">
    <w:p w14:paraId="03D86AFC" w14:textId="3F88C600" w:rsidR="007A3EEE" w:rsidRPr="00135FA7" w:rsidRDefault="007A3EEE">
      <w:pPr>
        <w:pStyle w:val="FootnoteText"/>
      </w:pPr>
      <w:r w:rsidRPr="00135FA7">
        <w:rPr>
          <w:rStyle w:val="FootnoteReference"/>
        </w:rPr>
        <w:footnoteRef/>
      </w:r>
      <w:r w:rsidRPr="00135FA7">
        <w:t xml:space="preserve"> </w:t>
      </w:r>
      <w:r w:rsidR="00A139F7">
        <w:rPr>
          <w:rStyle w:val="None"/>
        </w:rPr>
        <w:t xml:space="preserve">See </w:t>
      </w:r>
      <w:hyperlink r:id="rId7" w:history="1">
        <w:r w:rsidR="00A139F7" w:rsidRPr="00A139F7">
          <w:rPr>
            <w:rStyle w:val="Hyperlink"/>
          </w:rPr>
          <w:t>www.gov.uk/government/publications/friends-of-the-cali-fund-government-joint-statement</w:t>
        </w:r>
      </w:hyperlink>
      <w:r w:rsidR="00A139F7">
        <w:rPr>
          <w:rStyle w:val="None"/>
        </w:rPr>
        <w:t>.</w:t>
      </w:r>
    </w:p>
  </w:footnote>
  <w:footnote w:id="14">
    <w:p w14:paraId="20486934" w14:textId="5E613DF8" w:rsidR="007A3EEE" w:rsidRPr="00135FA7" w:rsidRDefault="007A3EEE">
      <w:pPr>
        <w:pStyle w:val="FootnoteText"/>
      </w:pPr>
      <w:r w:rsidRPr="00135FA7">
        <w:rPr>
          <w:rStyle w:val="FootnoteReference"/>
        </w:rPr>
        <w:footnoteRef/>
      </w:r>
      <w:r w:rsidR="00744604">
        <w:t xml:space="preserve"> See </w:t>
      </w:r>
      <w:bookmarkStart w:id="5" w:name="_Hlk240470255"/>
      <w:r w:rsidR="0037488B">
        <w:rPr>
          <w:rStyle w:val="Hyperlink0"/>
          <w:rFonts w:eastAsia="Arial Unicode MS" w:cs="Arial Unicode MS"/>
          <w:lang w:val="en-GB"/>
        </w:rPr>
        <w:fldChar w:fldCharType="begin"/>
      </w:r>
      <w:r w:rsidR="0037488B">
        <w:rPr>
          <w:rStyle w:val="Hyperlink0"/>
          <w:rFonts w:eastAsia="Arial Unicode MS" w:cs="Arial Unicode MS"/>
          <w:lang w:val="en-GB"/>
        </w:rPr>
        <w:instrText>HYPERLINK "</w:instrText>
      </w:r>
      <w:r w:rsidR="0037488B" w:rsidRPr="0037488B">
        <w:rPr>
          <w:rStyle w:val="Hyperlink0"/>
          <w:rFonts w:eastAsia="Arial Unicode MS" w:cs="Arial Unicode MS"/>
          <w:lang w:val="en-GB"/>
        </w:rPr>
        <w:instrText>https://environment.ec.europa.eu/document/231606c5-eef2-4758-970d-6b653cf15680_en</w:instrText>
      </w:r>
      <w:r w:rsidR="0037488B">
        <w:rPr>
          <w:rStyle w:val="Hyperlink0"/>
          <w:rFonts w:eastAsia="Arial Unicode MS" w:cs="Arial Unicode MS"/>
          <w:lang w:val="en-GB"/>
        </w:rPr>
        <w:instrText>"</w:instrText>
      </w:r>
      <w:r w:rsidR="0037488B">
        <w:rPr>
          <w:rStyle w:val="Hyperlink0"/>
          <w:rFonts w:eastAsia="Arial Unicode MS" w:cs="Arial Unicode MS"/>
          <w:lang w:val="en-GB"/>
        </w:rPr>
      </w:r>
      <w:r w:rsidR="0037488B">
        <w:rPr>
          <w:rStyle w:val="Hyperlink0"/>
          <w:rFonts w:eastAsia="Arial Unicode MS" w:cs="Arial Unicode MS"/>
          <w:lang w:val="en-GB"/>
        </w:rPr>
        <w:fldChar w:fldCharType="separate"/>
      </w:r>
      <w:r w:rsidR="0037488B" w:rsidRPr="008E65F1">
        <w:rPr>
          <w:rStyle w:val="Hyperlink"/>
          <w:rFonts w:eastAsia="Arial Unicode MS" w:cs="Arial Unicode MS"/>
        </w:rPr>
        <w:t>https://environment.ec.europa.eu/document/231606c5-eef2-4758-970d-6b653cf15680_en</w:t>
      </w:r>
      <w:r w:rsidR="0037488B">
        <w:rPr>
          <w:rStyle w:val="Hyperlink0"/>
          <w:rFonts w:eastAsia="Arial Unicode MS" w:cs="Arial Unicode MS"/>
          <w:lang w:val="en-GB"/>
        </w:rPr>
        <w:fldChar w:fldCharType="end"/>
      </w:r>
      <w:r w:rsidR="0037488B">
        <w:rPr>
          <w:rStyle w:val="Hyperlink0"/>
          <w:rFonts w:eastAsia="Arial Unicode MS" w:cs="Arial Unicode MS"/>
          <w:lang w:val="en-GB"/>
        </w:rPr>
        <w:t xml:space="preserve"> </w:t>
      </w:r>
      <w:bookmarkEnd w:id="5"/>
      <w:r w:rsidR="003E63DD" w:rsidRPr="00BD7760">
        <w:rPr>
          <w:rStyle w:val="Hyperlink1"/>
        </w:rPr>
        <w:t>and</w:t>
      </w:r>
      <w:r w:rsidRPr="00135FA7">
        <w:rPr>
          <w:rStyle w:val="Hyperlink1"/>
          <w:rFonts w:eastAsia="Arial Unicode MS" w:cs="Arial Unicode MS"/>
        </w:rPr>
        <w:t xml:space="preserve"> </w:t>
      </w:r>
      <w:hyperlink r:id="rId8" w:history="1">
        <w:r w:rsidRPr="00BD7760">
          <w:rPr>
            <w:rStyle w:val="Hyperlink0"/>
            <w:rFonts w:eastAsia="Arial Unicode MS" w:cs="Arial Unicode MS"/>
            <w:lang w:val="en-GB"/>
          </w:rPr>
          <w:t>https://geo-media.de/dsi-informal-dialogues/</w:t>
        </w:r>
      </w:hyperlink>
      <w:r w:rsidRPr="00135FA7">
        <w:rPr>
          <w:rStyle w:val="Hyperlink1"/>
          <w:rFonts w:eastAsia="Arial Unicode MS" w:cs="Arial Unicode MS"/>
        </w:rPr>
        <w:t>.</w:t>
      </w:r>
    </w:p>
  </w:footnote>
  <w:footnote w:id="15">
    <w:p w14:paraId="140B44F3" w14:textId="5303FDE8" w:rsidR="007A73FD" w:rsidRPr="00135FA7" w:rsidRDefault="007A73FD">
      <w:pPr>
        <w:pStyle w:val="FootnoteText"/>
      </w:pPr>
      <w:r w:rsidRPr="00135FA7">
        <w:rPr>
          <w:rStyle w:val="FootnoteReference"/>
        </w:rPr>
        <w:footnoteRef/>
      </w:r>
      <w:r w:rsidRPr="00135FA7">
        <w:t xml:space="preserve"> </w:t>
      </w:r>
      <w:r w:rsidR="002F794C" w:rsidRPr="002F794C">
        <w:t xml:space="preserve">For more information about the allocation methodology, see </w:t>
      </w:r>
      <w:hyperlink r:id="rId9" w:history="1">
        <w:r w:rsidR="002F794C" w:rsidRPr="00AE6E3F">
          <w:rPr>
            <w:rStyle w:val="Hyperlink"/>
          </w:rPr>
          <w:t>CBD/COP/17/6/Add.2</w:t>
        </w:r>
      </w:hyperlink>
      <w:r w:rsidR="00413CDF">
        <w:t>.</w:t>
      </w:r>
      <w:r w:rsidR="00413CDF" w:rsidRPr="00413CDF">
        <w:t xml:space="preserve"> </w:t>
      </w:r>
    </w:p>
  </w:footnote>
  <w:footnote w:id="16">
    <w:p w14:paraId="550D0369" w14:textId="303F1DFA" w:rsidR="00A8746E" w:rsidRPr="00BD7760" w:rsidRDefault="00A8746E">
      <w:pPr>
        <w:pStyle w:val="FootnoteText"/>
        <w:rPr>
          <w:lang w:val="en-US"/>
        </w:rPr>
      </w:pPr>
      <w:r>
        <w:rPr>
          <w:rStyle w:val="FootnoteReference"/>
        </w:rPr>
        <w:footnoteRef/>
      </w:r>
      <w:r>
        <w:t xml:space="preserve"> </w:t>
      </w:r>
      <w:r>
        <w:rPr>
          <w:lang w:val="en-US"/>
        </w:rPr>
        <w:t>The criteria a</w:t>
      </w:r>
      <w:r w:rsidR="00757142">
        <w:rPr>
          <w:lang w:val="en-US"/>
        </w:rPr>
        <w:t>re</w:t>
      </w:r>
      <w:r>
        <w:rPr>
          <w:lang w:val="en-US"/>
        </w:rPr>
        <w:t xml:space="preserve"> also referred to as the Geneva principles. </w:t>
      </w:r>
    </w:p>
  </w:footnote>
  <w:footnote w:id="17">
    <w:p w14:paraId="63F1AD25" w14:textId="2AA4EB00" w:rsidR="005E3088" w:rsidRPr="00BD7760" w:rsidRDefault="005E3088" w:rsidP="00B3139D">
      <w:pPr>
        <w:pStyle w:val="FootnoteText"/>
        <w:rPr>
          <w:rFonts w:eastAsia="Arial Unicode MS" w:cs="Arial Unicode MS"/>
        </w:rPr>
      </w:pPr>
      <w:r w:rsidRPr="00135FA7">
        <w:rPr>
          <w:rStyle w:val="None"/>
          <w:rFonts w:ascii="Calibri" w:eastAsia="Calibri" w:hAnsi="Calibri" w:cs="Calibri"/>
          <w:vertAlign w:val="superscript"/>
        </w:rPr>
        <w:footnoteRef/>
      </w:r>
      <w:r w:rsidRPr="00135FA7">
        <w:rPr>
          <w:rStyle w:val="Hyperlink1"/>
          <w:rFonts w:eastAsia="Arial Unicode MS" w:cs="Arial Unicode MS"/>
        </w:rPr>
        <w:t xml:space="preserve"> More information on this </w:t>
      </w:r>
      <w:r w:rsidR="00473253">
        <w:rPr>
          <w:rStyle w:val="Hyperlink1"/>
          <w:rFonts w:eastAsia="Arial Unicode MS" w:cs="Arial Unicode MS"/>
        </w:rPr>
        <w:t xml:space="preserve">topic </w:t>
      </w:r>
      <w:r w:rsidRPr="00135FA7">
        <w:rPr>
          <w:rStyle w:val="Hyperlink1"/>
          <w:rFonts w:eastAsia="Arial Unicode MS" w:cs="Arial Unicode MS"/>
        </w:rPr>
        <w:t xml:space="preserve">can be found </w:t>
      </w:r>
      <w:r w:rsidR="00BA22D6">
        <w:rPr>
          <w:rStyle w:val="Hyperlink1"/>
          <w:rFonts w:eastAsia="Arial Unicode MS" w:cs="Arial Unicode MS"/>
        </w:rPr>
        <w:t xml:space="preserve">under </w:t>
      </w:r>
      <w:r w:rsidR="0081076B">
        <w:rPr>
          <w:rStyle w:val="Hyperlink1"/>
          <w:rFonts w:eastAsia="Arial Unicode MS" w:cs="Arial Unicode MS"/>
        </w:rPr>
        <w:t>“</w:t>
      </w:r>
      <w:r w:rsidR="00B3139D">
        <w:rPr>
          <w:rStyle w:val="Hyperlink1"/>
          <w:rFonts w:eastAsia="Arial Unicode MS" w:cs="Arial Unicode MS"/>
        </w:rPr>
        <w:t>other documents</w:t>
      </w:r>
      <w:r w:rsidR="0081076B">
        <w:rPr>
          <w:rStyle w:val="Hyperlink1"/>
          <w:rFonts w:eastAsia="Arial Unicode MS" w:cs="Arial Unicode MS"/>
        </w:rPr>
        <w:t>”</w:t>
      </w:r>
      <w:r w:rsidRPr="00135FA7">
        <w:rPr>
          <w:rStyle w:val="Hyperlink1"/>
          <w:rFonts w:eastAsia="Arial Unicode MS" w:cs="Arial Unicode MS"/>
        </w:rPr>
        <w:t xml:space="preserve"> </w:t>
      </w:r>
      <w:r w:rsidR="0081076B">
        <w:rPr>
          <w:rStyle w:val="Hyperlink1"/>
          <w:rFonts w:eastAsia="Arial Unicode MS" w:cs="Arial Unicode MS"/>
        </w:rPr>
        <w:t>on the web</w:t>
      </w:r>
      <w:r w:rsidR="00282721">
        <w:rPr>
          <w:rStyle w:val="Hyperlink1"/>
          <w:rFonts w:eastAsia="Arial Unicode MS" w:cs="Arial Unicode MS"/>
        </w:rPr>
        <w:t xml:space="preserve"> </w:t>
      </w:r>
      <w:r w:rsidR="0081076B">
        <w:rPr>
          <w:rStyle w:val="Hyperlink1"/>
          <w:rFonts w:eastAsia="Arial Unicode MS" w:cs="Arial Unicode MS"/>
        </w:rPr>
        <w:t>page of the fourth meeting of the Steering Committee</w:t>
      </w:r>
      <w:r w:rsidR="00282721">
        <w:rPr>
          <w:rStyle w:val="Hyperlink1"/>
          <w:rFonts w:eastAsia="Arial Unicode MS" w:cs="Arial Unicode MS"/>
        </w:rPr>
        <w:t xml:space="preserve"> (</w:t>
      </w:r>
      <w:hyperlink r:id="rId10" w:history="1">
        <w:r w:rsidRPr="00BD7760">
          <w:rPr>
            <w:rStyle w:val="Hyperlink"/>
          </w:rPr>
          <w:t>www.cbd.int/meetings/MMDSI-SC-04</w:t>
        </w:r>
      </w:hyperlink>
      <w:r w:rsidR="00282721">
        <w:rPr>
          <w:rStyle w:val="Hyperlink0"/>
          <w:rFonts w:eastAsia="Arial Unicode MS" w:cs="Arial Unicode MS"/>
          <w:lang w:val="en-GB"/>
        </w:rPr>
        <w:t>)</w:t>
      </w:r>
      <w:r w:rsidRPr="00135FA7">
        <w:rPr>
          <w:rStyle w:val="Hyperlink1"/>
          <w:rFonts w:eastAsia="Arial Unicode MS" w:cs="Arial Unicode MS"/>
        </w:rPr>
        <w:t>.</w:t>
      </w:r>
    </w:p>
  </w:footnote>
  <w:footnote w:id="18">
    <w:p w14:paraId="2122DA97" w14:textId="13D83638" w:rsidR="007A73FD" w:rsidRPr="00135FA7" w:rsidRDefault="007A73FD">
      <w:pPr>
        <w:pStyle w:val="FootnoteText"/>
      </w:pPr>
      <w:r w:rsidRPr="00135FA7">
        <w:rPr>
          <w:rStyle w:val="FootnoteReference"/>
        </w:rPr>
        <w:footnoteRef/>
      </w:r>
      <w:r w:rsidR="00EB2C63">
        <w:t xml:space="preserve"> </w:t>
      </w:r>
      <w:r w:rsidR="00FE60D2">
        <w:t xml:space="preserve">See </w:t>
      </w:r>
      <w:hyperlink r:id="rId11" w:history="1">
        <w:r w:rsidRPr="00BD7760">
          <w:rPr>
            <w:rStyle w:val="Hyperlink"/>
          </w:rPr>
          <w:t>CBD/SBI/7/5/Add.2</w:t>
        </w:r>
      </w:hyperlink>
      <w:r w:rsidRPr="00BD7760">
        <w:rPr>
          <w:rStyle w:val="None"/>
        </w:rPr>
        <w:t>.</w:t>
      </w:r>
    </w:p>
  </w:footnote>
  <w:footnote w:id="19">
    <w:p w14:paraId="370070FC" w14:textId="596D5252" w:rsidR="007A73FD" w:rsidRPr="00135FA7" w:rsidRDefault="007A73FD">
      <w:pPr>
        <w:pStyle w:val="FootnoteText"/>
      </w:pPr>
      <w:r w:rsidRPr="00135FA7">
        <w:rPr>
          <w:rStyle w:val="FootnoteReference"/>
        </w:rPr>
        <w:footnoteRef/>
      </w:r>
      <w:r w:rsidRPr="00135FA7">
        <w:t xml:space="preserve"> </w:t>
      </w:r>
      <w:r w:rsidRPr="00135FA7">
        <w:rPr>
          <w:rStyle w:val="None"/>
        </w:rPr>
        <w:t xml:space="preserve">More information about the work of the subgroup can be found in the </w:t>
      </w:r>
      <w:r w:rsidR="00C95665" w:rsidRPr="00135FA7">
        <w:rPr>
          <w:rStyle w:val="None"/>
        </w:rPr>
        <w:t>a</w:t>
      </w:r>
      <w:r w:rsidRPr="00135FA7">
        <w:rPr>
          <w:rStyle w:val="None"/>
        </w:rPr>
        <w:t xml:space="preserve">nnex to the minutes of the </w:t>
      </w:r>
      <w:r w:rsidR="00C95665" w:rsidRPr="00135FA7">
        <w:rPr>
          <w:rStyle w:val="None"/>
        </w:rPr>
        <w:t xml:space="preserve">fourth </w:t>
      </w:r>
      <w:r w:rsidRPr="00135FA7">
        <w:rPr>
          <w:rStyle w:val="None"/>
        </w:rPr>
        <w:t>meeting of the Steering Committee (</w:t>
      </w:r>
      <w:hyperlink r:id="rId12" w:history="1">
        <w:r w:rsidR="002F079A" w:rsidRPr="00AD4D91">
          <w:rPr>
            <w:rStyle w:val="Hyperlink"/>
          </w:rPr>
          <w:t>www.cbd.int/meetings/MMDSI-SC-04</w:t>
        </w:r>
      </w:hyperlink>
      <w:r w:rsidRPr="00135FA7">
        <w:rPr>
          <w:rStyle w:val="None"/>
        </w:rPr>
        <w:t>).</w:t>
      </w:r>
    </w:p>
  </w:footnote>
  <w:footnote w:id="20">
    <w:p w14:paraId="26AB1AEC" w14:textId="13F19730" w:rsidR="00FD4BC5" w:rsidRPr="00135FA7" w:rsidRDefault="00FD4BC5" w:rsidP="00FD4BC5">
      <w:pPr>
        <w:pStyle w:val="FootnoteText"/>
      </w:pPr>
      <w:r w:rsidRPr="00135FA7">
        <w:rPr>
          <w:rStyle w:val="FootnoteReference"/>
        </w:rPr>
        <w:footnoteRef/>
      </w:r>
      <w:r w:rsidRPr="00135FA7">
        <w:t xml:space="preserve"> </w:t>
      </w:r>
      <w:r w:rsidR="00DE6007">
        <w:t>See r</w:t>
      </w:r>
      <w:r w:rsidRPr="00BD7760">
        <w:t xml:space="preserve">ecommendation </w:t>
      </w:r>
      <w:hyperlink r:id="rId13" w:history="1">
        <w:r w:rsidRPr="00BD7760">
          <w:rPr>
            <w:rStyle w:val="Hyperlink"/>
          </w:rPr>
          <w:t>7/4</w:t>
        </w:r>
      </w:hyperlink>
      <w:r w:rsidRPr="00BD7760">
        <w:t xml:space="preserve"> of the Subsidiary Body on Implementation.</w:t>
      </w:r>
    </w:p>
  </w:footnote>
  <w:footnote w:id="21">
    <w:p w14:paraId="355AEA4F" w14:textId="4447B6DE" w:rsidR="00121B9B" w:rsidRPr="00121B9B" w:rsidRDefault="00121B9B">
      <w:pPr>
        <w:pStyle w:val="FootnoteText"/>
        <w:rPr>
          <w:lang w:val="en-US"/>
        </w:rPr>
      </w:pPr>
      <w:r>
        <w:rPr>
          <w:rStyle w:val="FootnoteReference"/>
        </w:rPr>
        <w:t>*</w:t>
      </w:r>
      <w:r>
        <w:t xml:space="preserve"> </w:t>
      </w:r>
      <w:r w:rsidR="00592862">
        <w:t>T</w:t>
      </w:r>
      <w:r>
        <w:t xml:space="preserve">he </w:t>
      </w:r>
      <w:r w:rsidRPr="00121B9B">
        <w:t>full guidelines</w:t>
      </w:r>
      <w:r w:rsidR="00592862">
        <w:t xml:space="preserve"> may be obtained from</w:t>
      </w:r>
      <w:r w:rsidRPr="00121B9B">
        <w:t xml:space="preserve"> </w:t>
      </w:r>
      <w:hyperlink r:id="rId14" w:history="1">
        <w:r w:rsidRPr="005479DF">
          <w:rPr>
            <w:rStyle w:val="Hyperlink"/>
          </w:rPr>
          <w:t>califund@un.org</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A1DF19F" w14:textId="73A5144C" w:rsidR="00534681" w:rsidRPr="00244BE2" w:rsidRDefault="00872BB8" w:rsidP="007C4951">
        <w:pPr>
          <w:pStyle w:val="Header"/>
          <w:spacing w:after="240"/>
          <w:rPr>
            <w:szCs w:val="20"/>
          </w:rPr>
        </w:pPr>
        <w:r w:rsidRPr="00872BB8">
          <w:rPr>
            <w:szCs w:val="20"/>
          </w:rPr>
          <w:t>MMDSI/SC/4/3</w:t>
        </w:r>
        <w:r>
          <w:rPr>
            <w:szCs w:val="20"/>
          </w:rPr>
          <w:t>-</w:t>
        </w:r>
        <w:r w:rsidRPr="00872BB8">
          <w:rPr>
            <w:szCs w:val="20"/>
          </w:rPr>
          <w:t>CBD/COP/17/6/Add.1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0606C6F0" w14:textId="7ADA3971" w:rsidR="009505C9" w:rsidRPr="00135FA7" w:rsidRDefault="00872BB8" w:rsidP="007C4951">
        <w:pPr>
          <w:pStyle w:val="Header"/>
          <w:spacing w:after="240"/>
          <w:jc w:val="right"/>
        </w:pPr>
        <w:r>
          <w:t>MMDSI/SC/4/3-CBD/COP/17/6/Add.1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FF1"/>
    <w:multiLevelType w:val="hybridMultilevel"/>
    <w:tmpl w:val="83B08060"/>
    <w:styleLink w:val="ImportedStyle5"/>
    <w:lvl w:ilvl="0" w:tplc="61406DB0">
      <w:start w:val="1"/>
      <w:numFmt w:val="decimal"/>
      <w:lvlText w:val="%1."/>
      <w:lvlJc w:val="left"/>
      <w:pPr>
        <w:tabs>
          <w:tab w:val="num" w:pos="567"/>
        </w:tabs>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4565488">
      <w:start w:val="1"/>
      <w:numFmt w:val="lowerLetter"/>
      <w:lvlText w:val="%2."/>
      <w:lvlJc w:val="left"/>
      <w:pPr>
        <w:tabs>
          <w:tab w:val="num" w:pos="1440"/>
        </w:tabs>
        <w:ind w:left="159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2" w:tplc="45CE6932">
      <w:start w:val="1"/>
      <w:numFmt w:val="lowerRoman"/>
      <w:lvlText w:val="%3."/>
      <w:lvlJc w:val="left"/>
      <w:pPr>
        <w:tabs>
          <w:tab w:val="num" w:pos="2160"/>
        </w:tabs>
        <w:ind w:left="2313" w:hanging="445"/>
      </w:pPr>
      <w:rPr>
        <w:rFonts w:hAnsi="Arial Unicode MS"/>
        <w:i/>
        <w:iCs/>
        <w:caps w:val="0"/>
        <w:smallCaps w:val="0"/>
        <w:strike w:val="0"/>
        <w:dstrike w:val="0"/>
        <w:outline w:val="0"/>
        <w:emboss w:val="0"/>
        <w:imprint w:val="0"/>
        <w:spacing w:val="0"/>
        <w:w w:val="100"/>
        <w:kern w:val="0"/>
        <w:position w:val="0"/>
        <w:highlight w:val="none"/>
        <w:vertAlign w:val="baseline"/>
      </w:rPr>
    </w:lvl>
    <w:lvl w:ilvl="3" w:tplc="34445BD6">
      <w:start w:val="1"/>
      <w:numFmt w:val="decimal"/>
      <w:lvlText w:val="%4."/>
      <w:lvlJc w:val="left"/>
      <w:pPr>
        <w:tabs>
          <w:tab w:val="num" w:pos="2880"/>
        </w:tabs>
        <w:ind w:left="303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4" w:tplc="B3C2B75C">
      <w:start w:val="1"/>
      <w:numFmt w:val="lowerLetter"/>
      <w:lvlText w:val="%5."/>
      <w:lvlJc w:val="left"/>
      <w:pPr>
        <w:tabs>
          <w:tab w:val="num" w:pos="3600"/>
        </w:tabs>
        <w:ind w:left="375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5" w:tplc="D20A87B2">
      <w:start w:val="1"/>
      <w:numFmt w:val="lowerRoman"/>
      <w:lvlText w:val="%6."/>
      <w:lvlJc w:val="left"/>
      <w:pPr>
        <w:tabs>
          <w:tab w:val="num" w:pos="4320"/>
        </w:tabs>
        <w:ind w:left="4473" w:hanging="445"/>
      </w:pPr>
      <w:rPr>
        <w:rFonts w:hAnsi="Arial Unicode MS"/>
        <w:i/>
        <w:iCs/>
        <w:caps w:val="0"/>
        <w:smallCaps w:val="0"/>
        <w:strike w:val="0"/>
        <w:dstrike w:val="0"/>
        <w:outline w:val="0"/>
        <w:emboss w:val="0"/>
        <w:imprint w:val="0"/>
        <w:spacing w:val="0"/>
        <w:w w:val="100"/>
        <w:kern w:val="0"/>
        <w:position w:val="0"/>
        <w:highlight w:val="none"/>
        <w:vertAlign w:val="baseline"/>
      </w:rPr>
    </w:lvl>
    <w:lvl w:ilvl="6" w:tplc="2D6CF2D4">
      <w:start w:val="1"/>
      <w:numFmt w:val="decimal"/>
      <w:lvlText w:val="%7."/>
      <w:lvlJc w:val="left"/>
      <w:pPr>
        <w:tabs>
          <w:tab w:val="num" w:pos="5040"/>
        </w:tabs>
        <w:ind w:left="519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7" w:tplc="637AA036">
      <w:start w:val="1"/>
      <w:numFmt w:val="lowerLetter"/>
      <w:lvlText w:val="%8."/>
      <w:lvlJc w:val="left"/>
      <w:pPr>
        <w:tabs>
          <w:tab w:val="num" w:pos="5760"/>
        </w:tabs>
        <w:ind w:left="591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8" w:tplc="A95257A2">
      <w:start w:val="1"/>
      <w:numFmt w:val="lowerRoman"/>
      <w:lvlText w:val="%9."/>
      <w:lvlJc w:val="left"/>
      <w:pPr>
        <w:tabs>
          <w:tab w:val="num" w:pos="6480"/>
        </w:tabs>
        <w:ind w:left="6633" w:hanging="445"/>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947C55"/>
    <w:multiLevelType w:val="hybridMultilevel"/>
    <w:tmpl w:val="5A5611E0"/>
    <w:styleLink w:val="ImportedStyle4"/>
    <w:lvl w:ilvl="0" w:tplc="FB661B32">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0DEAEA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EE879E4">
      <w:start w:val="1"/>
      <w:numFmt w:val="lowerRoman"/>
      <w:lvlText w:val="%3."/>
      <w:lvlJc w:val="left"/>
      <w:pPr>
        <w:ind w:left="2160" w:hanging="292"/>
      </w:pPr>
      <w:rPr>
        <w:rFonts w:hAnsi="Arial Unicode MS"/>
        <w:i/>
        <w:iCs/>
        <w:caps w:val="0"/>
        <w:smallCaps w:val="0"/>
        <w:strike w:val="0"/>
        <w:dstrike w:val="0"/>
        <w:outline w:val="0"/>
        <w:emboss w:val="0"/>
        <w:imprint w:val="0"/>
        <w:spacing w:val="0"/>
        <w:w w:val="100"/>
        <w:kern w:val="0"/>
        <w:position w:val="0"/>
        <w:highlight w:val="none"/>
        <w:vertAlign w:val="baseline"/>
      </w:rPr>
    </w:lvl>
    <w:lvl w:ilvl="3" w:tplc="84C4E6F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430A22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CBAD344">
      <w:start w:val="1"/>
      <w:numFmt w:val="lowerRoman"/>
      <w:lvlText w:val="%6."/>
      <w:lvlJc w:val="left"/>
      <w:pPr>
        <w:ind w:left="4320" w:hanging="292"/>
      </w:pPr>
      <w:rPr>
        <w:rFonts w:hAnsi="Arial Unicode MS"/>
        <w:i/>
        <w:iCs/>
        <w:caps w:val="0"/>
        <w:smallCaps w:val="0"/>
        <w:strike w:val="0"/>
        <w:dstrike w:val="0"/>
        <w:outline w:val="0"/>
        <w:emboss w:val="0"/>
        <w:imprint w:val="0"/>
        <w:spacing w:val="0"/>
        <w:w w:val="100"/>
        <w:kern w:val="0"/>
        <w:position w:val="0"/>
        <w:highlight w:val="none"/>
        <w:vertAlign w:val="baseline"/>
      </w:rPr>
    </w:lvl>
    <w:lvl w:ilvl="6" w:tplc="55983BC2">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19AE3E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5E61D9A">
      <w:start w:val="1"/>
      <w:numFmt w:val="lowerRoman"/>
      <w:lvlText w:val="%9."/>
      <w:lvlJc w:val="left"/>
      <w:pPr>
        <w:ind w:left="6480" w:hanging="29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0D58C9"/>
    <w:multiLevelType w:val="hybridMultilevel"/>
    <w:tmpl w:val="BCA496C0"/>
    <w:styleLink w:val="ImportedStyle2"/>
    <w:lvl w:ilvl="0" w:tplc="E40C442E">
      <w:start w:val="1"/>
      <w:numFmt w:val="upperLetter"/>
      <w:lvlText w:val="%1."/>
      <w:lvlJc w:val="left"/>
      <w:pPr>
        <w:tabs>
          <w:tab w:val="left" w:pos="1134"/>
          <w:tab w:val="left" w:pos="1701"/>
          <w:tab w:val="left" w:pos="2268"/>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2A208190">
      <w:start w:val="1"/>
      <w:numFmt w:val="upperLetter"/>
      <w:lvlText w:val="(%2)"/>
      <w:lvlJc w:val="left"/>
      <w:pPr>
        <w:tabs>
          <w:tab w:val="left" w:pos="567"/>
          <w:tab w:val="left" w:pos="1701"/>
          <w:tab w:val="left" w:pos="2268"/>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E3E6A142">
      <w:start w:val="1"/>
      <w:numFmt w:val="lowerRoman"/>
      <w:lvlText w:val="%3."/>
      <w:lvlJc w:val="left"/>
      <w:pPr>
        <w:tabs>
          <w:tab w:val="left" w:pos="567"/>
          <w:tab w:val="left" w:pos="1134"/>
          <w:tab w:val="left" w:pos="2268"/>
        </w:tabs>
        <w:ind w:left="1701" w:hanging="203"/>
      </w:pPr>
      <w:rPr>
        <w:rFonts w:hAnsi="Arial Unicode MS"/>
        <w:b/>
        <w:bCs/>
        <w:caps w:val="0"/>
        <w:smallCaps w:val="0"/>
        <w:strike w:val="0"/>
        <w:dstrike w:val="0"/>
        <w:outline w:val="0"/>
        <w:emboss w:val="0"/>
        <w:imprint w:val="0"/>
        <w:spacing w:val="0"/>
        <w:w w:val="100"/>
        <w:kern w:val="0"/>
        <w:position w:val="0"/>
        <w:highlight w:val="none"/>
        <w:vertAlign w:val="baseline"/>
      </w:rPr>
    </w:lvl>
    <w:lvl w:ilvl="3" w:tplc="DC6E1350">
      <w:start w:val="1"/>
      <w:numFmt w:val="decimal"/>
      <w:lvlText w:val="%4."/>
      <w:lvlJc w:val="left"/>
      <w:pPr>
        <w:tabs>
          <w:tab w:val="left" w:pos="567"/>
          <w:tab w:val="left" w:pos="1134"/>
          <w:tab w:val="left" w:pos="1701"/>
          <w:tab w:val="left" w:pos="2268"/>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58AC2232">
      <w:start w:val="1"/>
      <w:numFmt w:val="lowerLetter"/>
      <w:lvlText w:val="%5."/>
      <w:lvlJc w:val="left"/>
      <w:pPr>
        <w:tabs>
          <w:tab w:val="left" w:pos="567"/>
          <w:tab w:val="left" w:pos="1134"/>
          <w:tab w:val="left" w:pos="1701"/>
          <w:tab w:val="left" w:pos="2268"/>
        </w:tabs>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532E5AE4">
      <w:start w:val="1"/>
      <w:numFmt w:val="lowerRoman"/>
      <w:lvlText w:val="%6."/>
      <w:lvlJc w:val="left"/>
      <w:pPr>
        <w:tabs>
          <w:tab w:val="left" w:pos="567"/>
          <w:tab w:val="left" w:pos="1134"/>
          <w:tab w:val="left" w:pos="1701"/>
          <w:tab w:val="left" w:pos="2268"/>
        </w:tabs>
        <w:ind w:left="4167" w:hanging="509"/>
      </w:pPr>
      <w:rPr>
        <w:rFonts w:hAnsi="Arial Unicode MS"/>
        <w:b/>
        <w:bCs/>
        <w:caps w:val="0"/>
        <w:smallCaps w:val="0"/>
        <w:strike w:val="0"/>
        <w:dstrike w:val="0"/>
        <w:outline w:val="0"/>
        <w:emboss w:val="0"/>
        <w:imprint w:val="0"/>
        <w:spacing w:val="0"/>
        <w:w w:val="100"/>
        <w:kern w:val="0"/>
        <w:position w:val="0"/>
        <w:highlight w:val="none"/>
        <w:vertAlign w:val="baseline"/>
      </w:rPr>
    </w:lvl>
    <w:lvl w:ilvl="6" w:tplc="4FD654CE">
      <w:start w:val="1"/>
      <w:numFmt w:val="decimal"/>
      <w:lvlText w:val="%7."/>
      <w:lvlJc w:val="left"/>
      <w:pPr>
        <w:tabs>
          <w:tab w:val="left" w:pos="567"/>
          <w:tab w:val="left" w:pos="1134"/>
          <w:tab w:val="left" w:pos="1701"/>
          <w:tab w:val="left" w:pos="2268"/>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F7425DA0">
      <w:start w:val="1"/>
      <w:numFmt w:val="lowerLetter"/>
      <w:lvlText w:val="%8."/>
      <w:lvlJc w:val="left"/>
      <w:pPr>
        <w:tabs>
          <w:tab w:val="left" w:pos="567"/>
          <w:tab w:val="left" w:pos="1134"/>
          <w:tab w:val="left" w:pos="1701"/>
          <w:tab w:val="left" w:pos="2268"/>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3A683062">
      <w:start w:val="1"/>
      <w:numFmt w:val="lowerRoman"/>
      <w:lvlText w:val="%9."/>
      <w:lvlJc w:val="left"/>
      <w:pPr>
        <w:tabs>
          <w:tab w:val="left" w:pos="567"/>
          <w:tab w:val="left" w:pos="1134"/>
          <w:tab w:val="left" w:pos="1701"/>
          <w:tab w:val="left" w:pos="2268"/>
        </w:tabs>
        <w:ind w:left="6327" w:hanging="50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5A55D58"/>
    <w:multiLevelType w:val="hybridMultilevel"/>
    <w:tmpl w:val="246CA394"/>
    <w:lvl w:ilvl="0" w:tplc="FFFFFFFF">
      <w:start w:val="1"/>
      <w:numFmt w:val="upp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732BA8"/>
    <w:multiLevelType w:val="hybridMultilevel"/>
    <w:tmpl w:val="5A5611E0"/>
    <w:numStyleLink w:val="ImportedStyle4"/>
  </w:abstractNum>
  <w:abstractNum w:abstractNumId="5" w15:restartNumberingAfterBreak="0">
    <w:nsid w:val="338362E2"/>
    <w:multiLevelType w:val="hybridMultilevel"/>
    <w:tmpl w:val="07D269C8"/>
    <w:numStyleLink w:val="CBDHeadings"/>
  </w:abstractNum>
  <w:abstractNum w:abstractNumId="6" w15:restartNumberingAfterBreak="0">
    <w:nsid w:val="3B9D32B3"/>
    <w:multiLevelType w:val="hybridMultilevel"/>
    <w:tmpl w:val="246CA394"/>
    <w:lvl w:ilvl="0" w:tplc="10090015">
      <w:start w:val="1"/>
      <w:numFmt w:val="upp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D33D42"/>
    <w:multiLevelType w:val="hybridMultilevel"/>
    <w:tmpl w:val="81E48B82"/>
    <w:styleLink w:val="ImportedStyle3"/>
    <w:lvl w:ilvl="0" w:tplc="A2E6E99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E39EC86A">
      <w:start w:val="1"/>
      <w:numFmt w:val="bullet"/>
      <w:lvlText w:val="·"/>
      <w:lvlJc w:val="left"/>
      <w:pPr>
        <w:ind w:left="149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158CF282">
      <w:start w:val="1"/>
      <w:numFmt w:val="bullet"/>
      <w:lvlText w:val="·"/>
      <w:lvlJc w:val="left"/>
      <w:pPr>
        <w:ind w:left="262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F072CE1A">
      <w:start w:val="1"/>
      <w:numFmt w:val="bullet"/>
      <w:lvlText w:val="·"/>
      <w:lvlJc w:val="left"/>
      <w:pPr>
        <w:ind w:left="376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0CDEFE">
      <w:start w:val="1"/>
      <w:numFmt w:val="bullet"/>
      <w:lvlText w:val="·"/>
      <w:lvlJc w:val="left"/>
      <w:pPr>
        <w:ind w:left="489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5C048316">
      <w:start w:val="1"/>
      <w:numFmt w:val="bullet"/>
      <w:lvlText w:val="·"/>
      <w:lvlJc w:val="left"/>
      <w:pPr>
        <w:ind w:left="60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7B5AD036">
      <w:start w:val="1"/>
      <w:numFmt w:val="bullet"/>
      <w:lvlText w:val="·"/>
      <w:lvlJc w:val="left"/>
      <w:pPr>
        <w:ind w:left="716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C6D5C4">
      <w:start w:val="1"/>
      <w:numFmt w:val="bullet"/>
      <w:lvlText w:val="·"/>
      <w:lvlJc w:val="left"/>
      <w:pPr>
        <w:ind w:left="829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77D6EC6C">
      <w:start w:val="1"/>
      <w:numFmt w:val="bullet"/>
      <w:lvlText w:val="·"/>
      <w:lvlJc w:val="left"/>
      <w:pPr>
        <w:ind w:left="9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EA92CA8"/>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13D130F"/>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1E6AF5"/>
    <w:multiLevelType w:val="multilevel"/>
    <w:tmpl w:val="B7B412A0"/>
    <w:numStyleLink w:val="ListCBD"/>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B7B412A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0715B0"/>
    <w:multiLevelType w:val="hybridMultilevel"/>
    <w:tmpl w:val="A7FE6140"/>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35366ED"/>
    <w:multiLevelType w:val="hybridMultilevel"/>
    <w:tmpl w:val="9D068B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0476196"/>
    <w:multiLevelType w:val="hybridMultilevel"/>
    <w:tmpl w:val="81E48B82"/>
    <w:numStyleLink w:val="ImportedStyle3"/>
  </w:abstractNum>
  <w:abstractNum w:abstractNumId="17" w15:restartNumberingAfterBreak="0">
    <w:nsid w:val="685833DB"/>
    <w:multiLevelType w:val="hybridMultilevel"/>
    <w:tmpl w:val="D6F4DE8E"/>
    <w:lvl w:ilvl="0" w:tplc="739A5E76">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3281FB5"/>
    <w:multiLevelType w:val="hybridMultilevel"/>
    <w:tmpl w:val="1700E0B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6F15D69"/>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334664"/>
    <w:multiLevelType w:val="hybridMultilevel"/>
    <w:tmpl w:val="83B08060"/>
    <w:numStyleLink w:val="ImportedStyle5"/>
  </w:abstractNum>
  <w:num w:numId="1" w16cid:durableId="830828777">
    <w:abstractNumId w:val="13"/>
  </w:num>
  <w:num w:numId="2" w16cid:durableId="1858829">
    <w:abstractNumId w:val="11"/>
  </w:num>
  <w:num w:numId="3" w16cid:durableId="1333221471">
    <w:abstractNumId w:val="19"/>
  </w:num>
  <w:num w:numId="4" w16cid:durableId="1072390599">
    <w:abstractNumId w:val="20"/>
  </w:num>
  <w:num w:numId="5" w16cid:durableId="960385107">
    <w:abstractNumId w:val="12"/>
  </w:num>
  <w:num w:numId="6" w16cid:durableId="893932166">
    <w:abstractNumId w:val="18"/>
  </w:num>
  <w:num w:numId="7" w16cid:durableId="1447580331">
    <w:abstractNumId w:val="10"/>
    <w:lvlOverride w:ilvl="0">
      <w:lvl w:ilvl="0">
        <w:start w:val="1"/>
        <w:numFmt w:val="decimal"/>
        <w:pStyle w:val="CBDNormalNumber"/>
        <w:lvlText w:val="%1."/>
        <w:lvlJc w:val="left"/>
        <w:pPr>
          <w:ind w:left="567" w:firstLine="0"/>
        </w:pPr>
        <w:rPr>
          <w:b w:val="0"/>
          <w:bCs w:val="0"/>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8" w16cid:durableId="163591309">
    <w:abstractNumId w:val="10"/>
    <w:lvlOverride w:ilvl="0">
      <w:startOverride w:val="3"/>
    </w:lvlOverride>
  </w:num>
  <w:num w:numId="9" w16cid:durableId="1215657583">
    <w:abstractNumId w:val="10"/>
    <w:lvlOverride w:ilvl="0">
      <w:startOverride w:val="5"/>
    </w:lvlOverride>
  </w:num>
  <w:num w:numId="10" w16cid:durableId="691565519">
    <w:abstractNumId w:val="6"/>
  </w:num>
  <w:num w:numId="11" w16cid:durableId="1074205179">
    <w:abstractNumId w:val="10"/>
    <w:lvlOverride w:ilvl="0">
      <w:startOverride w:val="10"/>
    </w:lvlOverride>
  </w:num>
  <w:num w:numId="12" w16cid:durableId="1620605930">
    <w:abstractNumId w:val="7"/>
  </w:num>
  <w:num w:numId="13" w16cid:durableId="1378357376">
    <w:abstractNumId w:val="16"/>
  </w:num>
  <w:num w:numId="14" w16cid:durableId="1593127694">
    <w:abstractNumId w:val="10"/>
    <w:lvlOverride w:ilvl="0">
      <w:startOverride w:val="11"/>
    </w:lvlOverride>
  </w:num>
  <w:num w:numId="15" w16cid:durableId="741637166">
    <w:abstractNumId w:val="14"/>
  </w:num>
  <w:num w:numId="16" w16cid:durableId="1301035746">
    <w:abstractNumId w:val="15"/>
  </w:num>
  <w:num w:numId="17" w16cid:durableId="857424055">
    <w:abstractNumId w:val="21"/>
  </w:num>
  <w:num w:numId="18" w16cid:durableId="1122654566">
    <w:abstractNumId w:val="17"/>
  </w:num>
  <w:num w:numId="19" w16cid:durableId="1751266734">
    <w:abstractNumId w:val="9"/>
  </w:num>
  <w:num w:numId="20" w16cid:durableId="458039608">
    <w:abstractNumId w:val="2"/>
  </w:num>
  <w:num w:numId="21" w16cid:durableId="1465079488">
    <w:abstractNumId w:val="22"/>
  </w:num>
  <w:num w:numId="22" w16cid:durableId="1278945664">
    <w:abstractNumId w:val="10"/>
    <w:lvlOverride w:ilvl="0">
      <w:startOverride w:val="47"/>
    </w:lvlOverride>
  </w:num>
  <w:num w:numId="23" w16cid:durableId="240919060">
    <w:abstractNumId w:val="10"/>
    <w:lvlOverride w:ilvl="0">
      <w:startOverride w:val="50"/>
    </w:lvlOverride>
  </w:num>
  <w:num w:numId="24" w16cid:durableId="1637635612">
    <w:abstractNumId w:val="1"/>
  </w:num>
  <w:num w:numId="25" w16cid:durableId="615454890">
    <w:abstractNumId w:val="4"/>
  </w:num>
  <w:num w:numId="26" w16cid:durableId="380635556">
    <w:abstractNumId w:val="0"/>
  </w:num>
  <w:num w:numId="27" w16cid:durableId="1334651696">
    <w:abstractNumId w:val="23"/>
  </w:num>
  <w:num w:numId="28" w16cid:durableId="1204948870">
    <w:abstractNumId w:val="3"/>
  </w:num>
  <w:num w:numId="29" w16cid:durableId="1967932851">
    <w:abstractNumId w:val="8"/>
  </w:num>
  <w:num w:numId="30" w16cid:durableId="1352487910">
    <w:abstractNumId w:val="5"/>
    <w:lvlOverride w:ilvl="0">
      <w:startOverride w:val="1"/>
      <w:lvl w:ilvl="0" w:tplc="3998F322">
        <w:start w:val="1"/>
        <w:numFmt w:val="upperRoman"/>
        <w:lvlText w:val="%1."/>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77E49CC">
        <w:start w:val="1"/>
        <w:numFmt w:val="upperLetter"/>
        <w:lvlText w:val="%2."/>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2"/>
      <w:lvl w:ilvl="2" w:tplc="9D9AAF68">
        <w:start w:val="2"/>
        <w:numFmt w:val="decimal"/>
        <w:lvlText w:val="%3."/>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EEC0120">
        <w:start w:val="1"/>
        <w:numFmt w:val="lowerLetter"/>
        <w:lvlText w:val="(%4)"/>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584AD90">
        <w:start w:val="1"/>
        <w:numFmt w:val="lowerRoman"/>
        <w:lvlText w:val="(%5)"/>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A14072A">
        <w:start w:val="1"/>
        <w:numFmt w:val="lowerRoman"/>
        <w:lvlText w:val="(%6)"/>
        <w:lvlJc w:val="left"/>
        <w:pPr>
          <w:ind w:left="21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7D6A148">
        <w:start w:val="1"/>
        <w:numFmt w:val="decimal"/>
        <w:lvlText w:val="%7."/>
        <w:lvlJc w:val="left"/>
        <w:pPr>
          <w:ind w:left="252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2FEF950">
        <w:start w:val="1"/>
        <w:numFmt w:val="lowerLetter"/>
        <w:lvlText w:val="%8."/>
        <w:lvlJc w:val="left"/>
        <w:pPr>
          <w:ind w:left="288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29AA82C">
        <w:start w:val="1"/>
        <w:numFmt w:val="lowerRoman"/>
        <w:lvlText w:val="%9."/>
        <w:lvlJc w:val="left"/>
        <w:pPr>
          <w:ind w:left="324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31" w16cid:durableId="1129203852">
    <w:abstractNumId w:val="10"/>
    <w:lvlOverride w:ilvl="0">
      <w:lvl w:ilvl="0">
        <w:start w:val="1"/>
        <w:numFmt w:val="decimal"/>
        <w:pStyle w:val="CBDNormalNumber"/>
        <w:lvlText w:val="%1."/>
        <w:lvlJc w:val="left"/>
        <w:pPr>
          <w:ind w:left="567" w:firstLine="0"/>
        </w:pPr>
      </w:lvl>
    </w:lvlOverride>
  </w:num>
  <w:num w:numId="32" w16cid:durableId="746028234">
    <w:abstractNumId w:val="10"/>
    <w:lvlOverride w:ilvl="0">
      <w:lvl w:ilvl="0">
        <w:start w:val="1"/>
        <w:numFmt w:val="decimal"/>
        <w:pStyle w:val="CBDNormalNumber"/>
        <w:lvlText w:val="%1."/>
        <w:lvlJc w:val="left"/>
        <w:pPr>
          <w:ind w:left="567" w:firstLine="0"/>
        </w:pPr>
      </w:lvl>
    </w:lvlOverride>
  </w:num>
  <w:num w:numId="33" w16cid:durableId="568003223">
    <w:abstractNumId w:val="10"/>
    <w:lvlOverride w:ilvl="0">
      <w:lvl w:ilvl="0">
        <w:start w:val="1"/>
        <w:numFmt w:val="decimal"/>
        <w:pStyle w:val="CBDNormalNumber"/>
        <w:lvlText w:val="%1."/>
        <w:lvlJc w:val="left"/>
        <w:pPr>
          <w:ind w:left="567" w:firstLine="0"/>
        </w:pPr>
      </w:lvl>
    </w:lvlOverride>
  </w:num>
  <w:num w:numId="34" w16cid:durableId="1059595782">
    <w:abstractNumId w:val="10"/>
    <w:lvlOverride w:ilvl="0">
      <w:lvl w:ilvl="0">
        <w:start w:val="1"/>
        <w:numFmt w:val="decimal"/>
        <w:pStyle w:val="CBDNormalNumber"/>
        <w:lvlText w:val="%1."/>
        <w:lvlJc w:val="left"/>
        <w:pPr>
          <w:ind w:left="567" w:firstLine="0"/>
        </w:pPr>
        <w:rPr>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35" w16cid:durableId="1959020924">
    <w:abstractNumId w:val="10"/>
    <w:lvlOverride w:ilvl="0">
      <w:lvl w:ilvl="0">
        <w:start w:val="1"/>
        <w:numFmt w:val="decimal"/>
        <w:pStyle w:val="CBDNormalNumber"/>
        <w:lvlText w:val="%1."/>
        <w:lvlJc w:val="left"/>
        <w:pPr>
          <w:ind w:left="567" w:firstLine="0"/>
        </w:pPr>
        <w:rPr>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37C"/>
    <w:rsid w:val="0000008D"/>
    <w:rsid w:val="00002AE4"/>
    <w:rsid w:val="00004F99"/>
    <w:rsid w:val="000067AF"/>
    <w:rsid w:val="00006AA2"/>
    <w:rsid w:val="000114CC"/>
    <w:rsid w:val="00014F65"/>
    <w:rsid w:val="00017329"/>
    <w:rsid w:val="00017FAE"/>
    <w:rsid w:val="00022019"/>
    <w:rsid w:val="0002720E"/>
    <w:rsid w:val="00027F17"/>
    <w:rsid w:val="00031AD8"/>
    <w:rsid w:val="00031F33"/>
    <w:rsid w:val="0003279F"/>
    <w:rsid w:val="00032942"/>
    <w:rsid w:val="00041078"/>
    <w:rsid w:val="00043ED5"/>
    <w:rsid w:val="0004420E"/>
    <w:rsid w:val="00044438"/>
    <w:rsid w:val="00044FD9"/>
    <w:rsid w:val="0005061D"/>
    <w:rsid w:val="0005091C"/>
    <w:rsid w:val="000530E3"/>
    <w:rsid w:val="00054DF1"/>
    <w:rsid w:val="00056602"/>
    <w:rsid w:val="00056D64"/>
    <w:rsid w:val="000643BC"/>
    <w:rsid w:val="00065326"/>
    <w:rsid w:val="00066B1D"/>
    <w:rsid w:val="0007171B"/>
    <w:rsid w:val="0007448D"/>
    <w:rsid w:val="000806DE"/>
    <w:rsid w:val="0009080F"/>
    <w:rsid w:val="00093211"/>
    <w:rsid w:val="000944E7"/>
    <w:rsid w:val="00094578"/>
    <w:rsid w:val="00094D44"/>
    <w:rsid w:val="0009505C"/>
    <w:rsid w:val="00096F77"/>
    <w:rsid w:val="000A799A"/>
    <w:rsid w:val="000B156C"/>
    <w:rsid w:val="000B1A8A"/>
    <w:rsid w:val="000B61E3"/>
    <w:rsid w:val="000C2911"/>
    <w:rsid w:val="000C4D60"/>
    <w:rsid w:val="000C6E42"/>
    <w:rsid w:val="000C719A"/>
    <w:rsid w:val="000C71D8"/>
    <w:rsid w:val="000D0F68"/>
    <w:rsid w:val="000D0FBC"/>
    <w:rsid w:val="000D12F6"/>
    <w:rsid w:val="000D4E0F"/>
    <w:rsid w:val="000D5B03"/>
    <w:rsid w:val="000E0FC2"/>
    <w:rsid w:val="000E113C"/>
    <w:rsid w:val="000E234E"/>
    <w:rsid w:val="000E3932"/>
    <w:rsid w:val="000E394B"/>
    <w:rsid w:val="000E48B1"/>
    <w:rsid w:val="000E4E4A"/>
    <w:rsid w:val="000E5AB5"/>
    <w:rsid w:val="000E673A"/>
    <w:rsid w:val="000E7308"/>
    <w:rsid w:val="000E7FD8"/>
    <w:rsid w:val="000F1326"/>
    <w:rsid w:val="000F1EC1"/>
    <w:rsid w:val="000F1ED5"/>
    <w:rsid w:val="000F580C"/>
    <w:rsid w:val="000F5D37"/>
    <w:rsid w:val="000F6945"/>
    <w:rsid w:val="000F74F5"/>
    <w:rsid w:val="000F78FC"/>
    <w:rsid w:val="001012BB"/>
    <w:rsid w:val="0010287D"/>
    <w:rsid w:val="00102C50"/>
    <w:rsid w:val="001031DF"/>
    <w:rsid w:val="00104949"/>
    <w:rsid w:val="00105372"/>
    <w:rsid w:val="001054A6"/>
    <w:rsid w:val="001074C2"/>
    <w:rsid w:val="001078A1"/>
    <w:rsid w:val="0011094A"/>
    <w:rsid w:val="00113C72"/>
    <w:rsid w:val="0011523A"/>
    <w:rsid w:val="00115CEC"/>
    <w:rsid w:val="00115F39"/>
    <w:rsid w:val="00116C74"/>
    <w:rsid w:val="001204D5"/>
    <w:rsid w:val="00121B9B"/>
    <w:rsid w:val="00121FF5"/>
    <w:rsid w:val="0012467D"/>
    <w:rsid w:val="001253D0"/>
    <w:rsid w:val="00125480"/>
    <w:rsid w:val="00125E70"/>
    <w:rsid w:val="00130FAB"/>
    <w:rsid w:val="001312AD"/>
    <w:rsid w:val="00131E7A"/>
    <w:rsid w:val="00132E0F"/>
    <w:rsid w:val="00134846"/>
    <w:rsid w:val="00134A31"/>
    <w:rsid w:val="00135652"/>
    <w:rsid w:val="00135FA7"/>
    <w:rsid w:val="00144E78"/>
    <w:rsid w:val="00151E7F"/>
    <w:rsid w:val="0015295C"/>
    <w:rsid w:val="00152FAF"/>
    <w:rsid w:val="001539D1"/>
    <w:rsid w:val="00155997"/>
    <w:rsid w:val="001621C9"/>
    <w:rsid w:val="001643CE"/>
    <w:rsid w:val="0016781F"/>
    <w:rsid w:val="00167A8C"/>
    <w:rsid w:val="001705D6"/>
    <w:rsid w:val="0017065B"/>
    <w:rsid w:val="00172904"/>
    <w:rsid w:val="00172AF6"/>
    <w:rsid w:val="00172E65"/>
    <w:rsid w:val="001734DF"/>
    <w:rsid w:val="00173B2D"/>
    <w:rsid w:val="001751C0"/>
    <w:rsid w:val="00176CEE"/>
    <w:rsid w:val="00181743"/>
    <w:rsid w:val="00181BA9"/>
    <w:rsid w:val="001851D2"/>
    <w:rsid w:val="00186CC3"/>
    <w:rsid w:val="00186DA0"/>
    <w:rsid w:val="00186DD8"/>
    <w:rsid w:val="00190FEE"/>
    <w:rsid w:val="00191C99"/>
    <w:rsid w:val="00191FE8"/>
    <w:rsid w:val="00193A65"/>
    <w:rsid w:val="00193AAB"/>
    <w:rsid w:val="00194170"/>
    <w:rsid w:val="00195214"/>
    <w:rsid w:val="00195A5C"/>
    <w:rsid w:val="001971CB"/>
    <w:rsid w:val="0019770D"/>
    <w:rsid w:val="001A05C7"/>
    <w:rsid w:val="001A1990"/>
    <w:rsid w:val="001A35EC"/>
    <w:rsid w:val="001A3AA5"/>
    <w:rsid w:val="001A3FA1"/>
    <w:rsid w:val="001A4328"/>
    <w:rsid w:val="001B1361"/>
    <w:rsid w:val="001B13FE"/>
    <w:rsid w:val="001B1728"/>
    <w:rsid w:val="001B2761"/>
    <w:rsid w:val="001B2E81"/>
    <w:rsid w:val="001B2FC0"/>
    <w:rsid w:val="001B38A6"/>
    <w:rsid w:val="001B4E6D"/>
    <w:rsid w:val="001B7B81"/>
    <w:rsid w:val="001C3C84"/>
    <w:rsid w:val="001C5F49"/>
    <w:rsid w:val="001C634E"/>
    <w:rsid w:val="001C752E"/>
    <w:rsid w:val="001D0896"/>
    <w:rsid w:val="001D1100"/>
    <w:rsid w:val="001D31A1"/>
    <w:rsid w:val="001D4180"/>
    <w:rsid w:val="001D6A84"/>
    <w:rsid w:val="001E0D95"/>
    <w:rsid w:val="001E17E3"/>
    <w:rsid w:val="001E4222"/>
    <w:rsid w:val="001F09BA"/>
    <w:rsid w:val="001F1791"/>
    <w:rsid w:val="001F1A56"/>
    <w:rsid w:val="001F419B"/>
    <w:rsid w:val="001F5F0C"/>
    <w:rsid w:val="001F6CD7"/>
    <w:rsid w:val="002020B3"/>
    <w:rsid w:val="002032DB"/>
    <w:rsid w:val="00207155"/>
    <w:rsid w:val="0021005E"/>
    <w:rsid w:val="00215025"/>
    <w:rsid w:val="00217C8F"/>
    <w:rsid w:val="002203BA"/>
    <w:rsid w:val="002203D5"/>
    <w:rsid w:val="00220D10"/>
    <w:rsid w:val="0022189C"/>
    <w:rsid w:val="00221EE7"/>
    <w:rsid w:val="00223AC1"/>
    <w:rsid w:val="00223AF6"/>
    <w:rsid w:val="00224BA8"/>
    <w:rsid w:val="00227D0F"/>
    <w:rsid w:val="00230740"/>
    <w:rsid w:val="00233522"/>
    <w:rsid w:val="00234FBC"/>
    <w:rsid w:val="00240EE6"/>
    <w:rsid w:val="00242438"/>
    <w:rsid w:val="00244BE2"/>
    <w:rsid w:val="00251C9A"/>
    <w:rsid w:val="00252013"/>
    <w:rsid w:val="00253F88"/>
    <w:rsid w:val="00256B0B"/>
    <w:rsid w:val="00260CC9"/>
    <w:rsid w:val="00261311"/>
    <w:rsid w:val="00262420"/>
    <w:rsid w:val="00262608"/>
    <w:rsid w:val="00263D0A"/>
    <w:rsid w:val="002671A1"/>
    <w:rsid w:val="0026723D"/>
    <w:rsid w:val="0026750A"/>
    <w:rsid w:val="00270994"/>
    <w:rsid w:val="0027665C"/>
    <w:rsid w:val="00280C5E"/>
    <w:rsid w:val="002810BA"/>
    <w:rsid w:val="00282721"/>
    <w:rsid w:val="00283E7E"/>
    <w:rsid w:val="00284A82"/>
    <w:rsid w:val="00290B36"/>
    <w:rsid w:val="0029121B"/>
    <w:rsid w:val="002914E0"/>
    <w:rsid w:val="00292DB3"/>
    <w:rsid w:val="00293852"/>
    <w:rsid w:val="0029628E"/>
    <w:rsid w:val="002A0567"/>
    <w:rsid w:val="002A265B"/>
    <w:rsid w:val="002A3219"/>
    <w:rsid w:val="002A4332"/>
    <w:rsid w:val="002A7A77"/>
    <w:rsid w:val="002B0523"/>
    <w:rsid w:val="002B0FF8"/>
    <w:rsid w:val="002B114D"/>
    <w:rsid w:val="002B12E1"/>
    <w:rsid w:val="002B1389"/>
    <w:rsid w:val="002B30CA"/>
    <w:rsid w:val="002B4EC1"/>
    <w:rsid w:val="002C7406"/>
    <w:rsid w:val="002D5708"/>
    <w:rsid w:val="002D6902"/>
    <w:rsid w:val="002E40CD"/>
    <w:rsid w:val="002E4D34"/>
    <w:rsid w:val="002E5814"/>
    <w:rsid w:val="002E6EC5"/>
    <w:rsid w:val="002F05D6"/>
    <w:rsid w:val="002F079A"/>
    <w:rsid w:val="002F6E18"/>
    <w:rsid w:val="002F7654"/>
    <w:rsid w:val="002F794C"/>
    <w:rsid w:val="003008FE"/>
    <w:rsid w:val="0030169D"/>
    <w:rsid w:val="00301C55"/>
    <w:rsid w:val="0030442B"/>
    <w:rsid w:val="00305392"/>
    <w:rsid w:val="003060EB"/>
    <w:rsid w:val="003119B8"/>
    <w:rsid w:val="003124F8"/>
    <w:rsid w:val="003129B1"/>
    <w:rsid w:val="00313F63"/>
    <w:rsid w:val="003153EB"/>
    <w:rsid w:val="00315D34"/>
    <w:rsid w:val="00317C3B"/>
    <w:rsid w:val="00317FE9"/>
    <w:rsid w:val="003210E8"/>
    <w:rsid w:val="0032136E"/>
    <w:rsid w:val="00321985"/>
    <w:rsid w:val="00321ED4"/>
    <w:rsid w:val="00322E3E"/>
    <w:rsid w:val="003266E9"/>
    <w:rsid w:val="003302AA"/>
    <w:rsid w:val="003351BE"/>
    <w:rsid w:val="00335AE6"/>
    <w:rsid w:val="00336588"/>
    <w:rsid w:val="003365F0"/>
    <w:rsid w:val="00340057"/>
    <w:rsid w:val="0034096E"/>
    <w:rsid w:val="00340A4D"/>
    <w:rsid w:val="00340DCF"/>
    <w:rsid w:val="0034395D"/>
    <w:rsid w:val="00345A41"/>
    <w:rsid w:val="0035000A"/>
    <w:rsid w:val="00350CB3"/>
    <w:rsid w:val="00351205"/>
    <w:rsid w:val="00360399"/>
    <w:rsid w:val="0036052F"/>
    <w:rsid w:val="00364396"/>
    <w:rsid w:val="00367812"/>
    <w:rsid w:val="00367BD1"/>
    <w:rsid w:val="003705EF"/>
    <w:rsid w:val="0037214F"/>
    <w:rsid w:val="00372A68"/>
    <w:rsid w:val="00372F74"/>
    <w:rsid w:val="0037488B"/>
    <w:rsid w:val="00374A8E"/>
    <w:rsid w:val="003779AD"/>
    <w:rsid w:val="00380BCA"/>
    <w:rsid w:val="003822A0"/>
    <w:rsid w:val="003849ED"/>
    <w:rsid w:val="00391D1B"/>
    <w:rsid w:val="003959BB"/>
    <w:rsid w:val="00396207"/>
    <w:rsid w:val="00396631"/>
    <w:rsid w:val="003A0FF7"/>
    <w:rsid w:val="003A1A45"/>
    <w:rsid w:val="003A3667"/>
    <w:rsid w:val="003A43A3"/>
    <w:rsid w:val="003A66F1"/>
    <w:rsid w:val="003A7B56"/>
    <w:rsid w:val="003B1C84"/>
    <w:rsid w:val="003B2FFD"/>
    <w:rsid w:val="003C05E7"/>
    <w:rsid w:val="003C2A4B"/>
    <w:rsid w:val="003C2EC3"/>
    <w:rsid w:val="003C4200"/>
    <w:rsid w:val="003D2B56"/>
    <w:rsid w:val="003D43A2"/>
    <w:rsid w:val="003D456C"/>
    <w:rsid w:val="003D66FB"/>
    <w:rsid w:val="003E50E4"/>
    <w:rsid w:val="003E5175"/>
    <w:rsid w:val="003E5429"/>
    <w:rsid w:val="003E54EE"/>
    <w:rsid w:val="003E574C"/>
    <w:rsid w:val="003E5A81"/>
    <w:rsid w:val="003E63DD"/>
    <w:rsid w:val="003F07CD"/>
    <w:rsid w:val="003F1A75"/>
    <w:rsid w:val="003F3047"/>
    <w:rsid w:val="003F7224"/>
    <w:rsid w:val="00401714"/>
    <w:rsid w:val="0040211F"/>
    <w:rsid w:val="004033D1"/>
    <w:rsid w:val="00404037"/>
    <w:rsid w:val="004052F5"/>
    <w:rsid w:val="00405B5A"/>
    <w:rsid w:val="00410006"/>
    <w:rsid w:val="00410E41"/>
    <w:rsid w:val="00413CDF"/>
    <w:rsid w:val="00417EE0"/>
    <w:rsid w:val="00422153"/>
    <w:rsid w:val="004252C8"/>
    <w:rsid w:val="004252F0"/>
    <w:rsid w:val="00427D21"/>
    <w:rsid w:val="00430EA5"/>
    <w:rsid w:val="004324BF"/>
    <w:rsid w:val="00433950"/>
    <w:rsid w:val="00433A77"/>
    <w:rsid w:val="00434AFD"/>
    <w:rsid w:val="00435B23"/>
    <w:rsid w:val="00440AE4"/>
    <w:rsid w:val="004419EC"/>
    <w:rsid w:val="00445297"/>
    <w:rsid w:val="00446080"/>
    <w:rsid w:val="00447E33"/>
    <w:rsid w:val="00447F4A"/>
    <w:rsid w:val="00452159"/>
    <w:rsid w:val="00456A34"/>
    <w:rsid w:val="00456F67"/>
    <w:rsid w:val="004603E8"/>
    <w:rsid w:val="004609BD"/>
    <w:rsid w:val="00461C79"/>
    <w:rsid w:val="00461E98"/>
    <w:rsid w:val="0046380D"/>
    <w:rsid w:val="004644C2"/>
    <w:rsid w:val="00464D22"/>
    <w:rsid w:val="0046728B"/>
    <w:rsid w:val="00467F54"/>
    <w:rsid w:val="00467F9C"/>
    <w:rsid w:val="00473253"/>
    <w:rsid w:val="00474E98"/>
    <w:rsid w:val="0047563C"/>
    <w:rsid w:val="0047623C"/>
    <w:rsid w:val="004806C2"/>
    <w:rsid w:val="0048111E"/>
    <w:rsid w:val="004901A5"/>
    <w:rsid w:val="004948E9"/>
    <w:rsid w:val="004951CB"/>
    <w:rsid w:val="00497814"/>
    <w:rsid w:val="00497C84"/>
    <w:rsid w:val="004A59D5"/>
    <w:rsid w:val="004A6984"/>
    <w:rsid w:val="004A6AC0"/>
    <w:rsid w:val="004A6ED1"/>
    <w:rsid w:val="004B0D5A"/>
    <w:rsid w:val="004B1B4A"/>
    <w:rsid w:val="004B3105"/>
    <w:rsid w:val="004B4062"/>
    <w:rsid w:val="004B6073"/>
    <w:rsid w:val="004B6F8C"/>
    <w:rsid w:val="004B7FCB"/>
    <w:rsid w:val="004C015F"/>
    <w:rsid w:val="004C0546"/>
    <w:rsid w:val="004C77FB"/>
    <w:rsid w:val="004D1763"/>
    <w:rsid w:val="004D1A38"/>
    <w:rsid w:val="004D7185"/>
    <w:rsid w:val="004D74F2"/>
    <w:rsid w:val="004E68BF"/>
    <w:rsid w:val="004E6AFF"/>
    <w:rsid w:val="004E6DDD"/>
    <w:rsid w:val="004E729F"/>
    <w:rsid w:val="004E7A89"/>
    <w:rsid w:val="004F4FF8"/>
    <w:rsid w:val="004F56F1"/>
    <w:rsid w:val="00502297"/>
    <w:rsid w:val="0050310E"/>
    <w:rsid w:val="005044B9"/>
    <w:rsid w:val="00506677"/>
    <w:rsid w:val="0051006C"/>
    <w:rsid w:val="005106E8"/>
    <w:rsid w:val="00511F1A"/>
    <w:rsid w:val="005124B3"/>
    <w:rsid w:val="00513FF9"/>
    <w:rsid w:val="005179C7"/>
    <w:rsid w:val="00520D0A"/>
    <w:rsid w:val="0052246A"/>
    <w:rsid w:val="00523D21"/>
    <w:rsid w:val="00526993"/>
    <w:rsid w:val="005342DD"/>
    <w:rsid w:val="00534681"/>
    <w:rsid w:val="00537599"/>
    <w:rsid w:val="005459D7"/>
    <w:rsid w:val="00547397"/>
    <w:rsid w:val="00552FF1"/>
    <w:rsid w:val="00553B2B"/>
    <w:rsid w:val="005546E1"/>
    <w:rsid w:val="00554E23"/>
    <w:rsid w:val="005567D3"/>
    <w:rsid w:val="0056068E"/>
    <w:rsid w:val="00560A3F"/>
    <w:rsid w:val="00561486"/>
    <w:rsid w:val="00563442"/>
    <w:rsid w:val="0056348E"/>
    <w:rsid w:val="005635EA"/>
    <w:rsid w:val="005640C0"/>
    <w:rsid w:val="00564A06"/>
    <w:rsid w:val="00564E0A"/>
    <w:rsid w:val="00565B42"/>
    <w:rsid w:val="00566F93"/>
    <w:rsid w:val="00567C82"/>
    <w:rsid w:val="00572D38"/>
    <w:rsid w:val="0058090E"/>
    <w:rsid w:val="00582165"/>
    <w:rsid w:val="00583116"/>
    <w:rsid w:val="00583B8F"/>
    <w:rsid w:val="00586B3F"/>
    <w:rsid w:val="00592862"/>
    <w:rsid w:val="005A3DF3"/>
    <w:rsid w:val="005A58BF"/>
    <w:rsid w:val="005A63C0"/>
    <w:rsid w:val="005B35E2"/>
    <w:rsid w:val="005B3A60"/>
    <w:rsid w:val="005B3B0E"/>
    <w:rsid w:val="005B4402"/>
    <w:rsid w:val="005B7224"/>
    <w:rsid w:val="005B7D03"/>
    <w:rsid w:val="005C001F"/>
    <w:rsid w:val="005C02D3"/>
    <w:rsid w:val="005C0903"/>
    <w:rsid w:val="005C42E1"/>
    <w:rsid w:val="005C4CE6"/>
    <w:rsid w:val="005D226A"/>
    <w:rsid w:val="005D3D8E"/>
    <w:rsid w:val="005D4B41"/>
    <w:rsid w:val="005D7BF9"/>
    <w:rsid w:val="005E0373"/>
    <w:rsid w:val="005E1001"/>
    <w:rsid w:val="005E3088"/>
    <w:rsid w:val="005E3EB8"/>
    <w:rsid w:val="005E5500"/>
    <w:rsid w:val="005E65AB"/>
    <w:rsid w:val="005F59C8"/>
    <w:rsid w:val="005F7BF8"/>
    <w:rsid w:val="006021D6"/>
    <w:rsid w:val="00605ED5"/>
    <w:rsid w:val="00607253"/>
    <w:rsid w:val="006108CC"/>
    <w:rsid w:val="00611C76"/>
    <w:rsid w:val="006122BA"/>
    <w:rsid w:val="00612F43"/>
    <w:rsid w:val="00613350"/>
    <w:rsid w:val="006142B6"/>
    <w:rsid w:val="00615097"/>
    <w:rsid w:val="006155B5"/>
    <w:rsid w:val="00615DDE"/>
    <w:rsid w:val="00616A69"/>
    <w:rsid w:val="0062033A"/>
    <w:rsid w:val="00622F98"/>
    <w:rsid w:val="006239D4"/>
    <w:rsid w:val="00627051"/>
    <w:rsid w:val="00631406"/>
    <w:rsid w:val="0063312B"/>
    <w:rsid w:val="00633D49"/>
    <w:rsid w:val="006359AE"/>
    <w:rsid w:val="00635D44"/>
    <w:rsid w:val="0063670B"/>
    <w:rsid w:val="006430ED"/>
    <w:rsid w:val="00643818"/>
    <w:rsid w:val="00644566"/>
    <w:rsid w:val="006447FB"/>
    <w:rsid w:val="00646549"/>
    <w:rsid w:val="006478BF"/>
    <w:rsid w:val="006503B1"/>
    <w:rsid w:val="00650536"/>
    <w:rsid w:val="00652064"/>
    <w:rsid w:val="00652E4D"/>
    <w:rsid w:val="0065462D"/>
    <w:rsid w:val="0065704D"/>
    <w:rsid w:val="006659FE"/>
    <w:rsid w:val="00665B22"/>
    <w:rsid w:val="00671680"/>
    <w:rsid w:val="006720BF"/>
    <w:rsid w:val="00676E7F"/>
    <w:rsid w:val="006801EF"/>
    <w:rsid w:val="006815C6"/>
    <w:rsid w:val="0068200F"/>
    <w:rsid w:val="00682DBA"/>
    <w:rsid w:val="006842D7"/>
    <w:rsid w:val="0068662F"/>
    <w:rsid w:val="00686E7D"/>
    <w:rsid w:val="00692B42"/>
    <w:rsid w:val="0069501C"/>
    <w:rsid w:val="006953B1"/>
    <w:rsid w:val="006A02CA"/>
    <w:rsid w:val="006A05CE"/>
    <w:rsid w:val="006A074E"/>
    <w:rsid w:val="006A4103"/>
    <w:rsid w:val="006A70F1"/>
    <w:rsid w:val="006A73C1"/>
    <w:rsid w:val="006B10D4"/>
    <w:rsid w:val="006B13AD"/>
    <w:rsid w:val="006B2290"/>
    <w:rsid w:val="006B2EEC"/>
    <w:rsid w:val="006B3BC0"/>
    <w:rsid w:val="006B6663"/>
    <w:rsid w:val="006B6980"/>
    <w:rsid w:val="006C15A1"/>
    <w:rsid w:val="006C52F1"/>
    <w:rsid w:val="006C726C"/>
    <w:rsid w:val="006D71DF"/>
    <w:rsid w:val="006D77B4"/>
    <w:rsid w:val="006D7942"/>
    <w:rsid w:val="006E161F"/>
    <w:rsid w:val="006E1886"/>
    <w:rsid w:val="006E1B81"/>
    <w:rsid w:val="006E2882"/>
    <w:rsid w:val="006E3718"/>
    <w:rsid w:val="006E39C1"/>
    <w:rsid w:val="006E7BE2"/>
    <w:rsid w:val="006F160C"/>
    <w:rsid w:val="006F2B9F"/>
    <w:rsid w:val="006F4929"/>
    <w:rsid w:val="006F4E7C"/>
    <w:rsid w:val="006F5E44"/>
    <w:rsid w:val="006F6144"/>
    <w:rsid w:val="006F675D"/>
    <w:rsid w:val="00702BB2"/>
    <w:rsid w:val="00703492"/>
    <w:rsid w:val="00704A5B"/>
    <w:rsid w:val="0070656E"/>
    <w:rsid w:val="0071129D"/>
    <w:rsid w:val="00712479"/>
    <w:rsid w:val="007135B8"/>
    <w:rsid w:val="00715847"/>
    <w:rsid w:val="00716104"/>
    <w:rsid w:val="00717D88"/>
    <w:rsid w:val="00725B6F"/>
    <w:rsid w:val="00726A43"/>
    <w:rsid w:val="0072744B"/>
    <w:rsid w:val="0073024A"/>
    <w:rsid w:val="0073057C"/>
    <w:rsid w:val="00731E57"/>
    <w:rsid w:val="00732F5E"/>
    <w:rsid w:val="00735231"/>
    <w:rsid w:val="00741728"/>
    <w:rsid w:val="0074326E"/>
    <w:rsid w:val="00744604"/>
    <w:rsid w:val="00746C41"/>
    <w:rsid w:val="00750646"/>
    <w:rsid w:val="00750A3A"/>
    <w:rsid w:val="007523D7"/>
    <w:rsid w:val="0075309B"/>
    <w:rsid w:val="00753BBE"/>
    <w:rsid w:val="00754E2F"/>
    <w:rsid w:val="00757142"/>
    <w:rsid w:val="00761BF0"/>
    <w:rsid w:val="0076570E"/>
    <w:rsid w:val="007734F0"/>
    <w:rsid w:val="007750C5"/>
    <w:rsid w:val="00775C7D"/>
    <w:rsid w:val="00777E37"/>
    <w:rsid w:val="00780C53"/>
    <w:rsid w:val="0078174D"/>
    <w:rsid w:val="007820DC"/>
    <w:rsid w:val="00783E0E"/>
    <w:rsid w:val="007851CF"/>
    <w:rsid w:val="00786056"/>
    <w:rsid w:val="007864AE"/>
    <w:rsid w:val="0079129B"/>
    <w:rsid w:val="00791EC3"/>
    <w:rsid w:val="007942D3"/>
    <w:rsid w:val="00797752"/>
    <w:rsid w:val="007A2B27"/>
    <w:rsid w:val="007A3925"/>
    <w:rsid w:val="007A3EEE"/>
    <w:rsid w:val="007A40D0"/>
    <w:rsid w:val="007A6AF0"/>
    <w:rsid w:val="007A73FD"/>
    <w:rsid w:val="007A7887"/>
    <w:rsid w:val="007A7C9F"/>
    <w:rsid w:val="007B0CDE"/>
    <w:rsid w:val="007B2099"/>
    <w:rsid w:val="007B258C"/>
    <w:rsid w:val="007B329C"/>
    <w:rsid w:val="007B6C09"/>
    <w:rsid w:val="007B747F"/>
    <w:rsid w:val="007B755C"/>
    <w:rsid w:val="007B7741"/>
    <w:rsid w:val="007B78C5"/>
    <w:rsid w:val="007C4951"/>
    <w:rsid w:val="007C6386"/>
    <w:rsid w:val="007C6794"/>
    <w:rsid w:val="007D354B"/>
    <w:rsid w:val="007D6C2E"/>
    <w:rsid w:val="007D7486"/>
    <w:rsid w:val="007E09DA"/>
    <w:rsid w:val="007E0F8A"/>
    <w:rsid w:val="007E1544"/>
    <w:rsid w:val="007E1668"/>
    <w:rsid w:val="007E1EC2"/>
    <w:rsid w:val="007E3688"/>
    <w:rsid w:val="007E5264"/>
    <w:rsid w:val="007E6368"/>
    <w:rsid w:val="007F3769"/>
    <w:rsid w:val="007F60C2"/>
    <w:rsid w:val="007F718D"/>
    <w:rsid w:val="008013B4"/>
    <w:rsid w:val="00801FAD"/>
    <w:rsid w:val="00802AAE"/>
    <w:rsid w:val="0081076B"/>
    <w:rsid w:val="00810A7B"/>
    <w:rsid w:val="00811143"/>
    <w:rsid w:val="0081167E"/>
    <w:rsid w:val="0081201B"/>
    <w:rsid w:val="0081432B"/>
    <w:rsid w:val="008178B6"/>
    <w:rsid w:val="00817F8D"/>
    <w:rsid w:val="008210C7"/>
    <w:rsid w:val="00821A12"/>
    <w:rsid w:val="00822EBC"/>
    <w:rsid w:val="008235AE"/>
    <w:rsid w:val="00825DE3"/>
    <w:rsid w:val="00827C1C"/>
    <w:rsid w:val="00832995"/>
    <w:rsid w:val="008335C2"/>
    <w:rsid w:val="00834409"/>
    <w:rsid w:val="00837971"/>
    <w:rsid w:val="00845A74"/>
    <w:rsid w:val="00847E6C"/>
    <w:rsid w:val="008548FE"/>
    <w:rsid w:val="00855353"/>
    <w:rsid w:val="00855FFA"/>
    <w:rsid w:val="00857F69"/>
    <w:rsid w:val="008600DD"/>
    <w:rsid w:val="00860BDC"/>
    <w:rsid w:val="00865B74"/>
    <w:rsid w:val="00865BB2"/>
    <w:rsid w:val="00866063"/>
    <w:rsid w:val="008675FF"/>
    <w:rsid w:val="008705AD"/>
    <w:rsid w:val="00871490"/>
    <w:rsid w:val="00871BF1"/>
    <w:rsid w:val="00872BB8"/>
    <w:rsid w:val="008730F2"/>
    <w:rsid w:val="008752C3"/>
    <w:rsid w:val="00875685"/>
    <w:rsid w:val="00877BA0"/>
    <w:rsid w:val="00882EAC"/>
    <w:rsid w:val="00886963"/>
    <w:rsid w:val="0088739B"/>
    <w:rsid w:val="0089044B"/>
    <w:rsid w:val="00891EAD"/>
    <w:rsid w:val="00893281"/>
    <w:rsid w:val="00893D40"/>
    <w:rsid w:val="00896E79"/>
    <w:rsid w:val="008973DD"/>
    <w:rsid w:val="008974F0"/>
    <w:rsid w:val="00897731"/>
    <w:rsid w:val="008A0597"/>
    <w:rsid w:val="008A063F"/>
    <w:rsid w:val="008A1499"/>
    <w:rsid w:val="008A1605"/>
    <w:rsid w:val="008A2FEA"/>
    <w:rsid w:val="008A36D5"/>
    <w:rsid w:val="008A40EF"/>
    <w:rsid w:val="008A5B5E"/>
    <w:rsid w:val="008A64C7"/>
    <w:rsid w:val="008B012A"/>
    <w:rsid w:val="008B27CF"/>
    <w:rsid w:val="008C033F"/>
    <w:rsid w:val="008C0A6F"/>
    <w:rsid w:val="008C2B00"/>
    <w:rsid w:val="008C38FB"/>
    <w:rsid w:val="008C405F"/>
    <w:rsid w:val="008C560E"/>
    <w:rsid w:val="008C64D5"/>
    <w:rsid w:val="008D12A0"/>
    <w:rsid w:val="008D2147"/>
    <w:rsid w:val="008D5D2D"/>
    <w:rsid w:val="008D7688"/>
    <w:rsid w:val="008E158B"/>
    <w:rsid w:val="008E1689"/>
    <w:rsid w:val="008F14D3"/>
    <w:rsid w:val="008F2B87"/>
    <w:rsid w:val="008F41F0"/>
    <w:rsid w:val="008F62CA"/>
    <w:rsid w:val="009000B1"/>
    <w:rsid w:val="00901839"/>
    <w:rsid w:val="00902C54"/>
    <w:rsid w:val="00902E0F"/>
    <w:rsid w:val="00906E17"/>
    <w:rsid w:val="00910550"/>
    <w:rsid w:val="00910989"/>
    <w:rsid w:val="00910EC4"/>
    <w:rsid w:val="00915CD3"/>
    <w:rsid w:val="009178FA"/>
    <w:rsid w:val="00920FE3"/>
    <w:rsid w:val="0092571E"/>
    <w:rsid w:val="009267CA"/>
    <w:rsid w:val="00926A46"/>
    <w:rsid w:val="009305CC"/>
    <w:rsid w:val="00930BA1"/>
    <w:rsid w:val="00930F1E"/>
    <w:rsid w:val="009315CE"/>
    <w:rsid w:val="0093169E"/>
    <w:rsid w:val="0093348D"/>
    <w:rsid w:val="00933878"/>
    <w:rsid w:val="0093463E"/>
    <w:rsid w:val="0093540D"/>
    <w:rsid w:val="00937591"/>
    <w:rsid w:val="00941229"/>
    <w:rsid w:val="00942E92"/>
    <w:rsid w:val="009468DA"/>
    <w:rsid w:val="009505C9"/>
    <w:rsid w:val="00950752"/>
    <w:rsid w:val="009549E0"/>
    <w:rsid w:val="00960660"/>
    <w:rsid w:val="009609B2"/>
    <w:rsid w:val="0096521F"/>
    <w:rsid w:val="00965A09"/>
    <w:rsid w:val="00965CF1"/>
    <w:rsid w:val="00966424"/>
    <w:rsid w:val="0097179D"/>
    <w:rsid w:val="00971840"/>
    <w:rsid w:val="009719D2"/>
    <w:rsid w:val="0098122D"/>
    <w:rsid w:val="0098506D"/>
    <w:rsid w:val="009914F4"/>
    <w:rsid w:val="00995213"/>
    <w:rsid w:val="0099590E"/>
    <w:rsid w:val="00996406"/>
    <w:rsid w:val="0099705D"/>
    <w:rsid w:val="009A3CD1"/>
    <w:rsid w:val="009A5663"/>
    <w:rsid w:val="009A780B"/>
    <w:rsid w:val="009B0F4E"/>
    <w:rsid w:val="009B3341"/>
    <w:rsid w:val="009B4821"/>
    <w:rsid w:val="009B54A7"/>
    <w:rsid w:val="009B58D4"/>
    <w:rsid w:val="009B6351"/>
    <w:rsid w:val="009C0C4C"/>
    <w:rsid w:val="009C1629"/>
    <w:rsid w:val="009C2DE6"/>
    <w:rsid w:val="009C303F"/>
    <w:rsid w:val="009C3EA7"/>
    <w:rsid w:val="009C438C"/>
    <w:rsid w:val="009C4420"/>
    <w:rsid w:val="009C6F95"/>
    <w:rsid w:val="009D1C71"/>
    <w:rsid w:val="009D2AAA"/>
    <w:rsid w:val="009D2ED6"/>
    <w:rsid w:val="009D2FE2"/>
    <w:rsid w:val="009D6F35"/>
    <w:rsid w:val="009E5928"/>
    <w:rsid w:val="009F0435"/>
    <w:rsid w:val="009F049B"/>
    <w:rsid w:val="009F101D"/>
    <w:rsid w:val="009F37AF"/>
    <w:rsid w:val="009F651C"/>
    <w:rsid w:val="009F6BE4"/>
    <w:rsid w:val="009F6E98"/>
    <w:rsid w:val="00A01414"/>
    <w:rsid w:val="00A02D21"/>
    <w:rsid w:val="00A05113"/>
    <w:rsid w:val="00A111D1"/>
    <w:rsid w:val="00A118CC"/>
    <w:rsid w:val="00A12178"/>
    <w:rsid w:val="00A1246A"/>
    <w:rsid w:val="00A1303E"/>
    <w:rsid w:val="00A1343D"/>
    <w:rsid w:val="00A139F7"/>
    <w:rsid w:val="00A16267"/>
    <w:rsid w:val="00A173AA"/>
    <w:rsid w:val="00A2666E"/>
    <w:rsid w:val="00A26CE7"/>
    <w:rsid w:val="00A310C6"/>
    <w:rsid w:val="00A31249"/>
    <w:rsid w:val="00A33990"/>
    <w:rsid w:val="00A34759"/>
    <w:rsid w:val="00A34DF3"/>
    <w:rsid w:val="00A4133A"/>
    <w:rsid w:val="00A430F2"/>
    <w:rsid w:val="00A43E77"/>
    <w:rsid w:val="00A44EAE"/>
    <w:rsid w:val="00A45A27"/>
    <w:rsid w:val="00A479EE"/>
    <w:rsid w:val="00A47E97"/>
    <w:rsid w:val="00A52DF2"/>
    <w:rsid w:val="00A55A4D"/>
    <w:rsid w:val="00A64C1F"/>
    <w:rsid w:val="00A65739"/>
    <w:rsid w:val="00A70648"/>
    <w:rsid w:val="00A7077B"/>
    <w:rsid w:val="00A70CB4"/>
    <w:rsid w:val="00A71BAF"/>
    <w:rsid w:val="00A721BA"/>
    <w:rsid w:val="00A7335C"/>
    <w:rsid w:val="00A75168"/>
    <w:rsid w:val="00A770CB"/>
    <w:rsid w:val="00A80E89"/>
    <w:rsid w:val="00A8746E"/>
    <w:rsid w:val="00A91A70"/>
    <w:rsid w:val="00A92CCC"/>
    <w:rsid w:val="00A93E1E"/>
    <w:rsid w:val="00A93EC6"/>
    <w:rsid w:val="00A940D9"/>
    <w:rsid w:val="00A970F9"/>
    <w:rsid w:val="00AA0944"/>
    <w:rsid w:val="00AA31C3"/>
    <w:rsid w:val="00AA4FA4"/>
    <w:rsid w:val="00AA6F92"/>
    <w:rsid w:val="00AB43B8"/>
    <w:rsid w:val="00AB4A74"/>
    <w:rsid w:val="00AB6934"/>
    <w:rsid w:val="00AB69AF"/>
    <w:rsid w:val="00AB7036"/>
    <w:rsid w:val="00AB77CB"/>
    <w:rsid w:val="00AC3D33"/>
    <w:rsid w:val="00AC4F8A"/>
    <w:rsid w:val="00AC56CE"/>
    <w:rsid w:val="00AC5907"/>
    <w:rsid w:val="00AC6912"/>
    <w:rsid w:val="00AC6FC7"/>
    <w:rsid w:val="00AC7EEB"/>
    <w:rsid w:val="00AD22D1"/>
    <w:rsid w:val="00AD4D91"/>
    <w:rsid w:val="00AD50D3"/>
    <w:rsid w:val="00AD5BE1"/>
    <w:rsid w:val="00AD793F"/>
    <w:rsid w:val="00AD7D05"/>
    <w:rsid w:val="00AE1D63"/>
    <w:rsid w:val="00AE234F"/>
    <w:rsid w:val="00AE2D97"/>
    <w:rsid w:val="00AE2DFA"/>
    <w:rsid w:val="00AE4018"/>
    <w:rsid w:val="00AE4E40"/>
    <w:rsid w:val="00AE6E3F"/>
    <w:rsid w:val="00AF0FD3"/>
    <w:rsid w:val="00AF1478"/>
    <w:rsid w:val="00AF32AF"/>
    <w:rsid w:val="00AF42DE"/>
    <w:rsid w:val="00AF6903"/>
    <w:rsid w:val="00B00B48"/>
    <w:rsid w:val="00B02926"/>
    <w:rsid w:val="00B03873"/>
    <w:rsid w:val="00B043B1"/>
    <w:rsid w:val="00B0466D"/>
    <w:rsid w:val="00B0713E"/>
    <w:rsid w:val="00B10773"/>
    <w:rsid w:val="00B11E24"/>
    <w:rsid w:val="00B12394"/>
    <w:rsid w:val="00B23A50"/>
    <w:rsid w:val="00B23D54"/>
    <w:rsid w:val="00B24E1B"/>
    <w:rsid w:val="00B25875"/>
    <w:rsid w:val="00B25919"/>
    <w:rsid w:val="00B26DD1"/>
    <w:rsid w:val="00B27F83"/>
    <w:rsid w:val="00B3139D"/>
    <w:rsid w:val="00B33278"/>
    <w:rsid w:val="00B3340B"/>
    <w:rsid w:val="00B3369F"/>
    <w:rsid w:val="00B33D68"/>
    <w:rsid w:val="00B34776"/>
    <w:rsid w:val="00B34CAC"/>
    <w:rsid w:val="00B36E9E"/>
    <w:rsid w:val="00B44E76"/>
    <w:rsid w:val="00B44EB1"/>
    <w:rsid w:val="00B47AD7"/>
    <w:rsid w:val="00B5116B"/>
    <w:rsid w:val="00B51A49"/>
    <w:rsid w:val="00B51FC6"/>
    <w:rsid w:val="00B5352F"/>
    <w:rsid w:val="00B550AC"/>
    <w:rsid w:val="00B6227C"/>
    <w:rsid w:val="00B63035"/>
    <w:rsid w:val="00B6634B"/>
    <w:rsid w:val="00B70CF1"/>
    <w:rsid w:val="00B743B9"/>
    <w:rsid w:val="00B7445B"/>
    <w:rsid w:val="00B774A9"/>
    <w:rsid w:val="00B8037D"/>
    <w:rsid w:val="00B81D28"/>
    <w:rsid w:val="00B84735"/>
    <w:rsid w:val="00B84D26"/>
    <w:rsid w:val="00B86120"/>
    <w:rsid w:val="00B93B27"/>
    <w:rsid w:val="00B94D11"/>
    <w:rsid w:val="00B94E6C"/>
    <w:rsid w:val="00BA0CC9"/>
    <w:rsid w:val="00BA22D6"/>
    <w:rsid w:val="00BA412C"/>
    <w:rsid w:val="00BB06B7"/>
    <w:rsid w:val="00BB36E1"/>
    <w:rsid w:val="00BB4606"/>
    <w:rsid w:val="00BB5217"/>
    <w:rsid w:val="00BB5402"/>
    <w:rsid w:val="00BB5D89"/>
    <w:rsid w:val="00BC255B"/>
    <w:rsid w:val="00BC297F"/>
    <w:rsid w:val="00BC5C01"/>
    <w:rsid w:val="00BC5C94"/>
    <w:rsid w:val="00BC7AC8"/>
    <w:rsid w:val="00BD0C12"/>
    <w:rsid w:val="00BD1351"/>
    <w:rsid w:val="00BD5F51"/>
    <w:rsid w:val="00BD7760"/>
    <w:rsid w:val="00BE14F3"/>
    <w:rsid w:val="00BE15F0"/>
    <w:rsid w:val="00BE4CA5"/>
    <w:rsid w:val="00BE59E4"/>
    <w:rsid w:val="00BE5F59"/>
    <w:rsid w:val="00BE65F3"/>
    <w:rsid w:val="00BE7650"/>
    <w:rsid w:val="00BF3776"/>
    <w:rsid w:val="00BF53BC"/>
    <w:rsid w:val="00BF7B12"/>
    <w:rsid w:val="00C00E33"/>
    <w:rsid w:val="00C05277"/>
    <w:rsid w:val="00C0608F"/>
    <w:rsid w:val="00C071D6"/>
    <w:rsid w:val="00C118B5"/>
    <w:rsid w:val="00C16545"/>
    <w:rsid w:val="00C165F0"/>
    <w:rsid w:val="00C17FE2"/>
    <w:rsid w:val="00C2168D"/>
    <w:rsid w:val="00C22BBC"/>
    <w:rsid w:val="00C22DFC"/>
    <w:rsid w:val="00C234DD"/>
    <w:rsid w:val="00C23D2F"/>
    <w:rsid w:val="00C249C6"/>
    <w:rsid w:val="00C24A34"/>
    <w:rsid w:val="00C27F39"/>
    <w:rsid w:val="00C30A40"/>
    <w:rsid w:val="00C366F4"/>
    <w:rsid w:val="00C37E8D"/>
    <w:rsid w:val="00C41326"/>
    <w:rsid w:val="00C442AE"/>
    <w:rsid w:val="00C442C2"/>
    <w:rsid w:val="00C443BD"/>
    <w:rsid w:val="00C451C5"/>
    <w:rsid w:val="00C5085C"/>
    <w:rsid w:val="00C56421"/>
    <w:rsid w:val="00C56962"/>
    <w:rsid w:val="00C62F3A"/>
    <w:rsid w:val="00C70AC6"/>
    <w:rsid w:val="00C724BA"/>
    <w:rsid w:val="00C747B5"/>
    <w:rsid w:val="00C760C0"/>
    <w:rsid w:val="00C76B6F"/>
    <w:rsid w:val="00C80E5D"/>
    <w:rsid w:val="00C819D5"/>
    <w:rsid w:val="00C82702"/>
    <w:rsid w:val="00C874E3"/>
    <w:rsid w:val="00C91199"/>
    <w:rsid w:val="00C9161D"/>
    <w:rsid w:val="00C92EDD"/>
    <w:rsid w:val="00C95665"/>
    <w:rsid w:val="00CA0B42"/>
    <w:rsid w:val="00CA0C1D"/>
    <w:rsid w:val="00CA1196"/>
    <w:rsid w:val="00CA2CAA"/>
    <w:rsid w:val="00CA5594"/>
    <w:rsid w:val="00CA5B6B"/>
    <w:rsid w:val="00CA7436"/>
    <w:rsid w:val="00CB048A"/>
    <w:rsid w:val="00CB61DD"/>
    <w:rsid w:val="00CC0310"/>
    <w:rsid w:val="00CC33A3"/>
    <w:rsid w:val="00CC6E1F"/>
    <w:rsid w:val="00CD13CD"/>
    <w:rsid w:val="00CD3F45"/>
    <w:rsid w:val="00CD4324"/>
    <w:rsid w:val="00CE2E38"/>
    <w:rsid w:val="00CE4FB6"/>
    <w:rsid w:val="00CE7E26"/>
    <w:rsid w:val="00CF1848"/>
    <w:rsid w:val="00CF1EAA"/>
    <w:rsid w:val="00CF200B"/>
    <w:rsid w:val="00CF2B28"/>
    <w:rsid w:val="00CF397D"/>
    <w:rsid w:val="00CF4982"/>
    <w:rsid w:val="00D036FB"/>
    <w:rsid w:val="00D03E20"/>
    <w:rsid w:val="00D118A2"/>
    <w:rsid w:val="00D12044"/>
    <w:rsid w:val="00D12234"/>
    <w:rsid w:val="00D15036"/>
    <w:rsid w:val="00D154A1"/>
    <w:rsid w:val="00D1709E"/>
    <w:rsid w:val="00D170D9"/>
    <w:rsid w:val="00D21928"/>
    <w:rsid w:val="00D22035"/>
    <w:rsid w:val="00D2205A"/>
    <w:rsid w:val="00D223EC"/>
    <w:rsid w:val="00D234BE"/>
    <w:rsid w:val="00D23712"/>
    <w:rsid w:val="00D239EE"/>
    <w:rsid w:val="00D24BCB"/>
    <w:rsid w:val="00D26869"/>
    <w:rsid w:val="00D26A00"/>
    <w:rsid w:val="00D31CC3"/>
    <w:rsid w:val="00D32985"/>
    <w:rsid w:val="00D33EFC"/>
    <w:rsid w:val="00D363E1"/>
    <w:rsid w:val="00D37BDD"/>
    <w:rsid w:val="00D40DBC"/>
    <w:rsid w:val="00D40E49"/>
    <w:rsid w:val="00D41894"/>
    <w:rsid w:val="00D436C7"/>
    <w:rsid w:val="00D447C4"/>
    <w:rsid w:val="00D61C85"/>
    <w:rsid w:val="00D61D2A"/>
    <w:rsid w:val="00D63062"/>
    <w:rsid w:val="00D65574"/>
    <w:rsid w:val="00D677B3"/>
    <w:rsid w:val="00D73316"/>
    <w:rsid w:val="00D756A0"/>
    <w:rsid w:val="00D7591D"/>
    <w:rsid w:val="00D75CA6"/>
    <w:rsid w:val="00D765EE"/>
    <w:rsid w:val="00D76A18"/>
    <w:rsid w:val="00D80792"/>
    <w:rsid w:val="00D80849"/>
    <w:rsid w:val="00D80901"/>
    <w:rsid w:val="00D82E8F"/>
    <w:rsid w:val="00D8694D"/>
    <w:rsid w:val="00D904E5"/>
    <w:rsid w:val="00D91126"/>
    <w:rsid w:val="00D94848"/>
    <w:rsid w:val="00D967FF"/>
    <w:rsid w:val="00D9721D"/>
    <w:rsid w:val="00D976E7"/>
    <w:rsid w:val="00DA128C"/>
    <w:rsid w:val="00DA19DF"/>
    <w:rsid w:val="00DA3C51"/>
    <w:rsid w:val="00DA4654"/>
    <w:rsid w:val="00DA483D"/>
    <w:rsid w:val="00DA69E0"/>
    <w:rsid w:val="00DA7099"/>
    <w:rsid w:val="00DB2E34"/>
    <w:rsid w:val="00DB5E0F"/>
    <w:rsid w:val="00DB7B7A"/>
    <w:rsid w:val="00DC02B2"/>
    <w:rsid w:val="00DC0734"/>
    <w:rsid w:val="00DC0F28"/>
    <w:rsid w:val="00DC2E68"/>
    <w:rsid w:val="00DC4568"/>
    <w:rsid w:val="00DC5E79"/>
    <w:rsid w:val="00DD118C"/>
    <w:rsid w:val="00DD2472"/>
    <w:rsid w:val="00DD261B"/>
    <w:rsid w:val="00DD498C"/>
    <w:rsid w:val="00DD58BE"/>
    <w:rsid w:val="00DD70CC"/>
    <w:rsid w:val="00DE47B5"/>
    <w:rsid w:val="00DE6007"/>
    <w:rsid w:val="00DE765C"/>
    <w:rsid w:val="00DF11E5"/>
    <w:rsid w:val="00DF4174"/>
    <w:rsid w:val="00DF7E97"/>
    <w:rsid w:val="00E00331"/>
    <w:rsid w:val="00E019E9"/>
    <w:rsid w:val="00E0549C"/>
    <w:rsid w:val="00E05E75"/>
    <w:rsid w:val="00E06FD6"/>
    <w:rsid w:val="00E100EA"/>
    <w:rsid w:val="00E10699"/>
    <w:rsid w:val="00E121E4"/>
    <w:rsid w:val="00E144D1"/>
    <w:rsid w:val="00E15A75"/>
    <w:rsid w:val="00E15F64"/>
    <w:rsid w:val="00E22648"/>
    <w:rsid w:val="00E23638"/>
    <w:rsid w:val="00E23CFD"/>
    <w:rsid w:val="00E254B9"/>
    <w:rsid w:val="00E25C3F"/>
    <w:rsid w:val="00E31EB8"/>
    <w:rsid w:val="00E37780"/>
    <w:rsid w:val="00E40A86"/>
    <w:rsid w:val="00E41368"/>
    <w:rsid w:val="00E42B3F"/>
    <w:rsid w:val="00E433E7"/>
    <w:rsid w:val="00E47A1F"/>
    <w:rsid w:val="00E5334C"/>
    <w:rsid w:val="00E57390"/>
    <w:rsid w:val="00E61984"/>
    <w:rsid w:val="00E61CB1"/>
    <w:rsid w:val="00E6428A"/>
    <w:rsid w:val="00E6437C"/>
    <w:rsid w:val="00E654B2"/>
    <w:rsid w:val="00E65745"/>
    <w:rsid w:val="00E66235"/>
    <w:rsid w:val="00E7291D"/>
    <w:rsid w:val="00E746E2"/>
    <w:rsid w:val="00E7498E"/>
    <w:rsid w:val="00E75952"/>
    <w:rsid w:val="00E80B1B"/>
    <w:rsid w:val="00E83C24"/>
    <w:rsid w:val="00E846E7"/>
    <w:rsid w:val="00E8544B"/>
    <w:rsid w:val="00E8770C"/>
    <w:rsid w:val="00E87950"/>
    <w:rsid w:val="00E87EAA"/>
    <w:rsid w:val="00E91B5B"/>
    <w:rsid w:val="00E9318D"/>
    <w:rsid w:val="00E9326E"/>
    <w:rsid w:val="00E93F3E"/>
    <w:rsid w:val="00EA071F"/>
    <w:rsid w:val="00EA245B"/>
    <w:rsid w:val="00EB20D2"/>
    <w:rsid w:val="00EB29A3"/>
    <w:rsid w:val="00EB2C63"/>
    <w:rsid w:val="00EB36F4"/>
    <w:rsid w:val="00EB3727"/>
    <w:rsid w:val="00EC45C2"/>
    <w:rsid w:val="00EC71BC"/>
    <w:rsid w:val="00ED19F6"/>
    <w:rsid w:val="00ED2447"/>
    <w:rsid w:val="00ED4C14"/>
    <w:rsid w:val="00ED6259"/>
    <w:rsid w:val="00ED6885"/>
    <w:rsid w:val="00EE2982"/>
    <w:rsid w:val="00EE33CC"/>
    <w:rsid w:val="00EE3A97"/>
    <w:rsid w:val="00EE73C8"/>
    <w:rsid w:val="00EF0E0B"/>
    <w:rsid w:val="00EF2460"/>
    <w:rsid w:val="00EF55F2"/>
    <w:rsid w:val="00EF6114"/>
    <w:rsid w:val="00F028C8"/>
    <w:rsid w:val="00F03042"/>
    <w:rsid w:val="00F03F79"/>
    <w:rsid w:val="00F05B99"/>
    <w:rsid w:val="00F063C2"/>
    <w:rsid w:val="00F07B50"/>
    <w:rsid w:val="00F12312"/>
    <w:rsid w:val="00F128A6"/>
    <w:rsid w:val="00F13874"/>
    <w:rsid w:val="00F1537C"/>
    <w:rsid w:val="00F23876"/>
    <w:rsid w:val="00F24D44"/>
    <w:rsid w:val="00F24D86"/>
    <w:rsid w:val="00F26260"/>
    <w:rsid w:val="00F32CA8"/>
    <w:rsid w:val="00F343C4"/>
    <w:rsid w:val="00F34673"/>
    <w:rsid w:val="00F366A5"/>
    <w:rsid w:val="00F36DC3"/>
    <w:rsid w:val="00F374FE"/>
    <w:rsid w:val="00F40F21"/>
    <w:rsid w:val="00F42802"/>
    <w:rsid w:val="00F433F2"/>
    <w:rsid w:val="00F51B9E"/>
    <w:rsid w:val="00F53193"/>
    <w:rsid w:val="00F5357E"/>
    <w:rsid w:val="00F547BB"/>
    <w:rsid w:val="00F55652"/>
    <w:rsid w:val="00F55B55"/>
    <w:rsid w:val="00F60D6F"/>
    <w:rsid w:val="00F60FB1"/>
    <w:rsid w:val="00F61B24"/>
    <w:rsid w:val="00F64E72"/>
    <w:rsid w:val="00F6586C"/>
    <w:rsid w:val="00F6589A"/>
    <w:rsid w:val="00F65990"/>
    <w:rsid w:val="00F66187"/>
    <w:rsid w:val="00F6625D"/>
    <w:rsid w:val="00F67C8C"/>
    <w:rsid w:val="00F721E4"/>
    <w:rsid w:val="00F7309D"/>
    <w:rsid w:val="00F76101"/>
    <w:rsid w:val="00F762BC"/>
    <w:rsid w:val="00F77684"/>
    <w:rsid w:val="00F80FE7"/>
    <w:rsid w:val="00F83D22"/>
    <w:rsid w:val="00F87299"/>
    <w:rsid w:val="00F9038B"/>
    <w:rsid w:val="00F92070"/>
    <w:rsid w:val="00F94774"/>
    <w:rsid w:val="00FA0075"/>
    <w:rsid w:val="00FA3D3A"/>
    <w:rsid w:val="00FA483B"/>
    <w:rsid w:val="00FA5DB0"/>
    <w:rsid w:val="00FA663B"/>
    <w:rsid w:val="00FA6C59"/>
    <w:rsid w:val="00FB5109"/>
    <w:rsid w:val="00FB7964"/>
    <w:rsid w:val="00FC1A45"/>
    <w:rsid w:val="00FC38AF"/>
    <w:rsid w:val="00FC53DB"/>
    <w:rsid w:val="00FC59BE"/>
    <w:rsid w:val="00FD1017"/>
    <w:rsid w:val="00FD20B7"/>
    <w:rsid w:val="00FD2F52"/>
    <w:rsid w:val="00FD4BC5"/>
    <w:rsid w:val="00FD7C5A"/>
    <w:rsid w:val="00FE02D8"/>
    <w:rsid w:val="00FE1AC9"/>
    <w:rsid w:val="00FE325C"/>
    <w:rsid w:val="00FE60D2"/>
    <w:rsid w:val="00FF0C51"/>
    <w:rsid w:val="00FF4258"/>
    <w:rsid w:val="00FF5F6B"/>
    <w:rsid w:val="00FF67BE"/>
    <w:rsid w:val="00FF6B9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D2B9B0"/>
  <w15:docId w15:val="{26F12689-7808-4161-8F27-8D4B0FD57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nhideWhenUsed/>
    <w:rsid w:val="003F1A75"/>
    <w:pPr>
      <w:jc w:val="left"/>
    </w:pPr>
    <w:rPr>
      <w:sz w:val="18"/>
      <w:szCs w:val="20"/>
    </w:rPr>
  </w:style>
  <w:style w:type="character" w:customStyle="1" w:styleId="FootnoteTextChar">
    <w:name w:val="Footnote Text Char"/>
    <w:basedOn w:val="DefaultParagraphFont"/>
    <w:link w:val="FootnoteTex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Hyperlink0">
    <w:name w:val="Hyperlink.0"/>
    <w:basedOn w:val="Hyperlink"/>
    <w:rsid w:val="006108CC"/>
    <w:rPr>
      <w:rFonts w:ascii="Times New Roman" w:eastAsia="Times New Roman" w:hAnsi="Times New Roman" w:cs="Times New Roman"/>
      <w:b w:val="0"/>
      <w:bCs w:val="0"/>
      <w:i w:val="0"/>
      <w:iCs w:val="0"/>
      <w:outline w:val="0"/>
      <w:color w:val="0000FF"/>
      <w:u w:val="single" w:color="0000FF"/>
      <w:lang w:val="en-US"/>
    </w:rPr>
  </w:style>
  <w:style w:type="numbering" w:customStyle="1" w:styleId="ImportedStyle3">
    <w:name w:val="Imported Style 3"/>
    <w:rsid w:val="00F64E72"/>
    <w:pPr>
      <w:numPr>
        <w:numId w:val="12"/>
      </w:numPr>
    </w:pPr>
  </w:style>
  <w:style w:type="character" w:customStyle="1" w:styleId="Hyperlink1">
    <w:name w:val="Hyperlink.1"/>
    <w:basedOn w:val="DefaultParagraphFont"/>
    <w:rsid w:val="00F64E72"/>
  </w:style>
  <w:style w:type="paragraph" w:customStyle="1" w:styleId="Body">
    <w:name w:val="Body"/>
    <w:rsid w:val="00115CEC"/>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US"/>
      <w14:textOutline w14:w="0" w14:cap="flat" w14:cmpd="sng" w14:algn="ctr">
        <w14:noFill/>
        <w14:prstDash w14:val="solid"/>
        <w14:bevel/>
      </w14:textOutline>
    </w:rPr>
  </w:style>
  <w:style w:type="character" w:customStyle="1" w:styleId="None">
    <w:name w:val="None"/>
    <w:rsid w:val="00115CEC"/>
  </w:style>
  <w:style w:type="numbering" w:customStyle="1" w:styleId="ImportedStyle2">
    <w:name w:val="Imported Style 2"/>
    <w:rsid w:val="00506677"/>
    <w:pPr>
      <w:numPr>
        <w:numId w:val="20"/>
      </w:numPr>
    </w:pPr>
  </w:style>
  <w:style w:type="character" w:customStyle="1" w:styleId="Hyperlink6">
    <w:name w:val="Hyperlink.6"/>
    <w:basedOn w:val="Hyperlink0"/>
    <w:rsid w:val="005E3088"/>
    <w:rPr>
      <w:rFonts w:ascii="Times New Roman" w:eastAsia="Times New Roman" w:hAnsi="Times New Roman" w:cs="Times New Roman"/>
      <w:b w:val="0"/>
      <w:bCs w:val="0"/>
      <w:i w:val="0"/>
      <w:iCs w:val="0"/>
      <w:outline w:val="0"/>
      <w:color w:val="0000FF"/>
      <w:u w:val="single" w:color="0000FF"/>
      <w:lang w:val="en-US"/>
    </w:rPr>
  </w:style>
  <w:style w:type="numbering" w:customStyle="1" w:styleId="ImportedStyle4">
    <w:name w:val="Imported Style 4"/>
    <w:rsid w:val="005E3088"/>
    <w:pPr>
      <w:numPr>
        <w:numId w:val="24"/>
      </w:numPr>
    </w:pPr>
  </w:style>
  <w:style w:type="numbering" w:customStyle="1" w:styleId="ImportedStyle5">
    <w:name w:val="Imported Style 5"/>
    <w:rsid w:val="005E3088"/>
    <w:pPr>
      <w:numPr>
        <w:numId w:val="26"/>
      </w:numPr>
    </w:pPr>
  </w:style>
  <w:style w:type="paragraph" w:customStyle="1" w:styleId="Heading0">
    <w:name w:val="Heading"/>
    <w:next w:val="Heading2"/>
    <w:rsid w:val="005E3088"/>
    <w:pPr>
      <w:keepNext/>
      <w:keepLines/>
      <w:pBdr>
        <w:top w:val="nil"/>
        <w:left w:val="nil"/>
        <w:bottom w:val="nil"/>
        <w:right w:val="nil"/>
        <w:between w:val="nil"/>
        <w:bar w:val="nil"/>
      </w:pBdr>
      <w:tabs>
        <w:tab w:val="left" w:pos="1134"/>
        <w:tab w:val="left" w:pos="1701"/>
        <w:tab w:val="left" w:pos="2268"/>
      </w:tabs>
      <w:spacing w:before="240" w:after="120"/>
      <w:outlineLvl w:val="2"/>
    </w:pPr>
    <w:rPr>
      <w:rFonts w:ascii="Times New Roman" w:eastAsia="Arial Unicode MS" w:hAnsi="Times New Roman" w:cs="Arial Unicode MS"/>
      <w:b/>
      <w:bCs/>
      <w:color w:val="000000"/>
      <w:kern w:val="2"/>
      <w:sz w:val="28"/>
      <w:szCs w:val="28"/>
      <w:u w:color="000000"/>
      <w:bdr w:val="nil"/>
      <w:lang w:val="fr-FR"/>
      <w14:textOutline w14:w="0" w14:cap="flat" w14:cmpd="sng" w14:algn="ctr">
        <w14:noFill/>
        <w14:prstDash w14:val="solid"/>
        <w14:bevel/>
      </w14:textOutline>
    </w:rPr>
  </w:style>
  <w:style w:type="character" w:customStyle="1" w:styleId="Hyperlink2">
    <w:name w:val="Hyperlink.2"/>
    <w:basedOn w:val="Hyperlink0"/>
    <w:rsid w:val="005E3088"/>
    <w:rPr>
      <w:rFonts w:ascii="Calibri" w:eastAsia="Calibri" w:hAnsi="Calibri" w:cs="Calibri"/>
      <w:b w:val="0"/>
      <w:bCs w:val="0"/>
      <w:i w:val="0"/>
      <w:iCs w:val="0"/>
      <w:outline w:val="0"/>
      <w:color w:val="0000FF"/>
      <w:u w:val="single" w:color="0000FF"/>
      <w:lang w:val="en-US"/>
    </w:rPr>
  </w:style>
  <w:style w:type="character" w:customStyle="1" w:styleId="Hyperlink7">
    <w:name w:val="Hyperlink.7"/>
    <w:basedOn w:val="Hyperlink0"/>
    <w:rsid w:val="007A3EEE"/>
    <w:rPr>
      <w:rFonts w:ascii="Times New Roman" w:eastAsia="Times New Roman" w:hAnsi="Times New Roman" w:cs="Times New Roman"/>
      <w:b w:val="0"/>
      <w:bCs w:val="0"/>
      <w:i w:val="0"/>
      <w:iCs w:val="0"/>
      <w:outline w:val="0"/>
      <w:color w:val="0000FF"/>
      <w:u w:val="single" w:color="0000FF"/>
      <w:lang w:val="en-US"/>
    </w:rPr>
  </w:style>
  <w:style w:type="table" w:customStyle="1" w:styleId="TableGrid0">
    <w:name w:val="TableGrid"/>
    <w:rsid w:val="00F24D44"/>
    <w:rPr>
      <w:kern w:val="2"/>
      <w:lang w:val="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63" Type="http://schemas.openxmlformats.org/officeDocument/2006/relationships/hyperlink" Target="https://www.cbd.int/decisions/cop/?m=cop-16" TargetMode="External"/><Relationship Id="rId68" Type="http://schemas.openxmlformats.org/officeDocument/2006/relationships/footer" Target="footer2.xml"/><Relationship Id="rId7" Type="http://schemas.openxmlformats.org/officeDocument/2006/relationships/styles" Target="styles.xml"/><Relationship Id="rId71"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notifications/2025-013"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5" TargetMode="External"/><Relationship Id="rId53" Type="http://schemas.openxmlformats.org/officeDocument/2006/relationships/hyperlink" Target="https://www.cbd.int/decisions/cop/?m=cop-15" TargetMode="External"/><Relationship Id="rId58" Type="http://schemas.openxmlformats.org/officeDocument/2006/relationships/hyperlink" Target="https://www.cbd.int/decisions/cop/?m=cop-16" TargetMode="External"/><Relationship Id="rId66" Type="http://schemas.openxmlformats.org/officeDocument/2006/relationships/header" Target="header2.xml"/><Relationship Id="rId5" Type="http://schemas.openxmlformats.org/officeDocument/2006/relationships/customXml" Target="../customXml/item5.xml"/><Relationship Id="rId61" Type="http://schemas.openxmlformats.org/officeDocument/2006/relationships/hyperlink" Target="https://www.cbd.int/decisions/cop/?m=cop-16" TargetMode="Externa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doc/decisions/cop-16/cop-16-dec-02-en.pdf"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notifications/2025-043"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56" Type="http://schemas.openxmlformats.org/officeDocument/2006/relationships/hyperlink" Target="https://www.cbd.int/decisions/cop/?m=cop-16" TargetMode="External"/><Relationship Id="rId64" Type="http://schemas.openxmlformats.org/officeDocument/2006/relationships/hyperlink" Target="https://www.cbd.int/decisions/cop/?m=cop-16" TargetMode="External"/><Relationship Id="rId69" Type="http://schemas.openxmlformats.org/officeDocument/2006/relationships/image" Target="media/image4.emf"/><Relationship Id="rId8" Type="http://schemas.openxmlformats.org/officeDocument/2006/relationships/settings" Target="settings.xml"/><Relationship Id="rId51" Type="http://schemas.openxmlformats.org/officeDocument/2006/relationships/hyperlink" Target="https://www.cbd.int/decisions/cop/?m=cop-16"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5" TargetMode="External"/><Relationship Id="rId59" Type="http://schemas.openxmlformats.org/officeDocument/2006/relationships/hyperlink" Target="https://www.cbd.int/decisions/cop/?m=cop-16" TargetMode="External"/><Relationship Id="rId67" Type="http://schemas.openxmlformats.org/officeDocument/2006/relationships/footer" Target="footer1.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ecisions/cop/?m=cop-16"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notifications/2024-113"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 Id="rId57" Type="http://schemas.openxmlformats.org/officeDocument/2006/relationships/hyperlink" Target="https://www.cbd.int/decisions/cop/?m=cop-16" TargetMode="External"/><Relationship Id="rId10" Type="http://schemas.openxmlformats.org/officeDocument/2006/relationships/footnotes" Target="footnotes.xml"/><Relationship Id="rId31" Type="http://schemas.openxmlformats.org/officeDocument/2006/relationships/hyperlink" Target="https://www.cbd.int/notifications/2025-091" TargetMode="External"/><Relationship Id="rId44" Type="http://schemas.openxmlformats.org/officeDocument/2006/relationships/hyperlink" Target="https://www.cbd.int/decisions/cop/?m=cop-15" TargetMode="External"/><Relationship Id="rId52" Type="http://schemas.openxmlformats.org/officeDocument/2006/relationships/hyperlink" Target="https://www.cbd.int/decisions/cop/?m=cop-16" TargetMode="External"/><Relationship Id="rId60" Type="http://schemas.openxmlformats.org/officeDocument/2006/relationships/hyperlink" Target="https://www.cbd.int/decisions/cop/?m=cop-15" TargetMode="External"/><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geo-media.de/dsi-informal-dialogues/" TargetMode="External"/><Relationship Id="rId13" Type="http://schemas.openxmlformats.org/officeDocument/2006/relationships/hyperlink" Target="https://www.cbd.int/recommendations/sbi/?m=sbi-07" TargetMode="External"/><Relationship Id="rId3" Type="http://schemas.openxmlformats.org/officeDocument/2006/relationships/hyperlink" Target="https://mptf.undp.org/fund/cal00" TargetMode="External"/><Relationship Id="rId7" Type="http://schemas.openxmlformats.org/officeDocument/2006/relationships/hyperlink" Target="https://www.gov.uk/government/publications/friends-of-the-cali-fund-government-joint-statement" TargetMode="External"/><Relationship Id="rId12" Type="http://schemas.openxmlformats.org/officeDocument/2006/relationships/hyperlink" Target="http://www.cbd.int/meetings/MMDSI-SC-04" TargetMode="External"/><Relationship Id="rId2" Type="http://schemas.openxmlformats.org/officeDocument/2006/relationships/hyperlink" Target="https://www.cbd.int/documents/MMDSI/SC/2025/1/6" TargetMode="External"/><Relationship Id="rId1" Type="http://schemas.openxmlformats.org/officeDocument/2006/relationships/hyperlink" Target="https://www.cbd.int/documents/CBD/COP/17/1/REV1" TargetMode="External"/><Relationship Id="rId6" Type="http://schemas.openxmlformats.org/officeDocument/2006/relationships/hyperlink" Target="http://www.cbd.int/documents/68dd3f45bf63f80e406a9f86" TargetMode="External"/><Relationship Id="rId11" Type="http://schemas.openxmlformats.org/officeDocument/2006/relationships/hyperlink" Target="https://www.cbd.int/documents/CBD/SBI/7/5/ADD2" TargetMode="External"/><Relationship Id="rId5" Type="http://schemas.openxmlformats.org/officeDocument/2006/relationships/hyperlink" Target="https://www.cbd.int/documents/68dd3eda3822546adfd4ec29" TargetMode="External"/><Relationship Id="rId10" Type="http://schemas.openxmlformats.org/officeDocument/2006/relationships/hyperlink" Target="http://www.cbd.int/meetings/MMDSI-SC-04" TargetMode="External"/><Relationship Id="rId4" Type="http://schemas.openxmlformats.org/officeDocument/2006/relationships/hyperlink" Target="https://www.cbd.int/documents/68dd3d922af7df829a2f773b" TargetMode="External"/><Relationship Id="rId9" Type="http://schemas.openxmlformats.org/officeDocument/2006/relationships/hyperlink" Target="https://www.cbd.int/documents/CBD/COP/17/6/ADD2" TargetMode="External"/><Relationship Id="rId14" Type="http://schemas.openxmlformats.org/officeDocument/2006/relationships/hyperlink" Target="mailto:califund@un.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B4F027B5C74E27B2041978014515AE"/>
        <w:category>
          <w:name w:val="General"/>
          <w:gallery w:val="placeholder"/>
        </w:category>
        <w:types>
          <w:type w:val="bbPlcHdr"/>
        </w:types>
        <w:behaviors>
          <w:behavior w:val="content"/>
        </w:behaviors>
        <w:guid w:val="{269FF4CA-7A31-432E-8BFA-0796E2A0492D}"/>
      </w:docPartPr>
      <w:docPartBody>
        <w:p w:rsidR="00D129C2" w:rsidRDefault="00D129C2">
          <w:pPr>
            <w:pStyle w:val="B4B4F027B5C74E27B2041978014515A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884"/>
    <w:rsid w:val="00056602"/>
    <w:rsid w:val="001B2761"/>
    <w:rsid w:val="001C21FB"/>
    <w:rsid w:val="00216A8E"/>
    <w:rsid w:val="00247F8F"/>
    <w:rsid w:val="003906D3"/>
    <w:rsid w:val="00390B0B"/>
    <w:rsid w:val="003E5175"/>
    <w:rsid w:val="003E5429"/>
    <w:rsid w:val="004E69F0"/>
    <w:rsid w:val="00543F39"/>
    <w:rsid w:val="006D3884"/>
    <w:rsid w:val="00731E57"/>
    <w:rsid w:val="0078090F"/>
    <w:rsid w:val="00824EA2"/>
    <w:rsid w:val="008343C4"/>
    <w:rsid w:val="008800A7"/>
    <w:rsid w:val="00A04402"/>
    <w:rsid w:val="00AC3D33"/>
    <w:rsid w:val="00AD6A85"/>
    <w:rsid w:val="00C615C2"/>
    <w:rsid w:val="00D129C2"/>
    <w:rsid w:val="00DC4568"/>
    <w:rsid w:val="00E53162"/>
    <w:rsid w:val="00E9326E"/>
    <w:rsid w:val="00FB31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4B4F027B5C74E27B2041978014515AE">
    <w:name w:val="B4B4F027B5C74E27B2041978014515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26760D15-7D96-4C84-90AF-EF1E1D087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16</Pages>
  <Words>7172</Words>
  <Characters>42174</Characters>
  <Application>Microsoft Office Word</Application>
  <DocSecurity>0</DocSecurity>
  <Lines>648</Lines>
  <Paragraphs>203</Paragraphs>
  <ScaleCrop>false</ScaleCrop>
  <HeadingPairs>
    <vt:vector size="2" baseType="variant">
      <vt:variant>
        <vt:lpstr>Title</vt:lpstr>
      </vt:variant>
      <vt:variant>
        <vt:i4>1</vt:i4>
      </vt:variant>
    </vt:vector>
  </HeadingPairs>
  <TitlesOfParts>
    <vt:vector size="1" baseType="lpstr">
      <vt:lpstr>Report of the Steering Committee of the Multilateral Mechanism for the Fair and Equitable Sharing of Benefits from the Use of Digital Sequence Information on Genetic Resources, including the Cali Fund</vt:lpstr>
    </vt:vector>
  </TitlesOfParts>
  <Company>SCBD</Company>
  <LinksUpToDate>false</LinksUpToDate>
  <CharactersWithSpaces>49143</CharactersWithSpaces>
  <SharedDoc>false</SharedDoc>
  <HLinks>
    <vt:vector size="408" baseType="variant">
      <vt:variant>
        <vt:i4>7209057</vt:i4>
      </vt:variant>
      <vt:variant>
        <vt:i4>167</vt:i4>
      </vt:variant>
      <vt:variant>
        <vt:i4>0</vt:i4>
      </vt:variant>
      <vt:variant>
        <vt:i4>5</vt:i4>
      </vt:variant>
      <vt:variant>
        <vt:lpwstr>https://www.cbd.int/decisions/cop/?m=cop-16</vt:lpwstr>
      </vt:variant>
      <vt:variant>
        <vt:lpwstr/>
      </vt:variant>
      <vt:variant>
        <vt:i4>7209057</vt:i4>
      </vt:variant>
      <vt:variant>
        <vt:i4>161</vt:i4>
      </vt:variant>
      <vt:variant>
        <vt:i4>0</vt:i4>
      </vt:variant>
      <vt:variant>
        <vt:i4>5</vt:i4>
      </vt:variant>
      <vt:variant>
        <vt:lpwstr>https://www.cbd.int/decisions/cop/?m=cop-16</vt:lpwstr>
      </vt:variant>
      <vt:variant>
        <vt:lpwstr/>
      </vt:variant>
      <vt:variant>
        <vt:i4>7209057</vt:i4>
      </vt:variant>
      <vt:variant>
        <vt:i4>159</vt:i4>
      </vt:variant>
      <vt:variant>
        <vt:i4>0</vt:i4>
      </vt:variant>
      <vt:variant>
        <vt:i4>5</vt:i4>
      </vt:variant>
      <vt:variant>
        <vt:lpwstr>https://www.cbd.int/decisions/cop/?m=cop-16</vt:lpwstr>
      </vt:variant>
      <vt:variant>
        <vt:lpwstr/>
      </vt:variant>
      <vt:variant>
        <vt:i4>7209057</vt:i4>
      </vt:variant>
      <vt:variant>
        <vt:i4>156</vt:i4>
      </vt:variant>
      <vt:variant>
        <vt:i4>0</vt:i4>
      </vt:variant>
      <vt:variant>
        <vt:i4>5</vt:i4>
      </vt:variant>
      <vt:variant>
        <vt:lpwstr>https://www.cbd.int/decisions/cop/?m=cop-16</vt:lpwstr>
      </vt:variant>
      <vt:variant>
        <vt:lpwstr/>
      </vt:variant>
      <vt:variant>
        <vt:i4>7209057</vt:i4>
      </vt:variant>
      <vt:variant>
        <vt:i4>153</vt:i4>
      </vt:variant>
      <vt:variant>
        <vt:i4>0</vt:i4>
      </vt:variant>
      <vt:variant>
        <vt:i4>5</vt:i4>
      </vt:variant>
      <vt:variant>
        <vt:lpwstr>https://www.cbd.int/decisions/cop/?m=cop-15</vt:lpwstr>
      </vt:variant>
      <vt:variant>
        <vt:lpwstr/>
      </vt:variant>
      <vt:variant>
        <vt:i4>7209057</vt:i4>
      </vt:variant>
      <vt:variant>
        <vt:i4>149</vt:i4>
      </vt:variant>
      <vt:variant>
        <vt:i4>0</vt:i4>
      </vt:variant>
      <vt:variant>
        <vt:i4>5</vt:i4>
      </vt:variant>
      <vt:variant>
        <vt:lpwstr>https://www.cbd.int/decisions/cop/?m=cop-16</vt:lpwstr>
      </vt:variant>
      <vt:variant>
        <vt:lpwstr/>
      </vt:variant>
      <vt:variant>
        <vt:i4>7209057</vt:i4>
      </vt:variant>
      <vt:variant>
        <vt:i4>147</vt:i4>
      </vt:variant>
      <vt:variant>
        <vt:i4>0</vt:i4>
      </vt:variant>
      <vt:variant>
        <vt:i4>5</vt:i4>
      </vt:variant>
      <vt:variant>
        <vt:lpwstr>https://www.cbd.int/decisions/cop/?m=cop-16</vt:lpwstr>
      </vt:variant>
      <vt:variant>
        <vt:lpwstr/>
      </vt:variant>
      <vt:variant>
        <vt:i4>7209057</vt:i4>
      </vt:variant>
      <vt:variant>
        <vt:i4>143</vt:i4>
      </vt:variant>
      <vt:variant>
        <vt:i4>0</vt:i4>
      </vt:variant>
      <vt:variant>
        <vt:i4>5</vt:i4>
      </vt:variant>
      <vt:variant>
        <vt:lpwstr>https://www.cbd.int/decisions/cop/?m=cop-16</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137</vt:i4>
      </vt:variant>
      <vt:variant>
        <vt:i4>0</vt:i4>
      </vt:variant>
      <vt:variant>
        <vt:i4>5</vt:i4>
      </vt:variant>
      <vt:variant>
        <vt:lpwstr>https://www.cbd.int/decisions/cop/?m=cop-16</vt:lpwstr>
      </vt:variant>
      <vt:variant>
        <vt:lpwstr/>
      </vt:variant>
      <vt:variant>
        <vt:i4>7209057</vt:i4>
      </vt:variant>
      <vt:variant>
        <vt:i4>135</vt:i4>
      </vt:variant>
      <vt:variant>
        <vt:i4>0</vt:i4>
      </vt:variant>
      <vt:variant>
        <vt:i4>5</vt:i4>
      </vt:variant>
      <vt:variant>
        <vt:lpwstr>https://www.cbd.int/decisions/cop/?m=cop-16</vt:lpwstr>
      </vt:variant>
      <vt:variant>
        <vt:lpwstr/>
      </vt:variant>
      <vt:variant>
        <vt:i4>7209057</vt:i4>
      </vt:variant>
      <vt:variant>
        <vt:i4>132</vt:i4>
      </vt:variant>
      <vt:variant>
        <vt:i4>0</vt:i4>
      </vt:variant>
      <vt:variant>
        <vt:i4>5</vt:i4>
      </vt:variant>
      <vt:variant>
        <vt:lpwstr>https://www.cbd.int/decisions/cop/?m=cop-15</vt:lpwstr>
      </vt:variant>
      <vt:variant>
        <vt:lpwstr/>
      </vt:variant>
      <vt:variant>
        <vt:i4>7209057</vt:i4>
      </vt:variant>
      <vt:variant>
        <vt:i4>128</vt:i4>
      </vt:variant>
      <vt:variant>
        <vt:i4>0</vt:i4>
      </vt:variant>
      <vt:variant>
        <vt:i4>5</vt:i4>
      </vt:variant>
      <vt:variant>
        <vt:lpwstr>https://www.cbd.int/decisions/cop/?m=cop-16</vt:lpwstr>
      </vt:variant>
      <vt:variant>
        <vt:lpwstr/>
      </vt:variant>
      <vt:variant>
        <vt:i4>7209057</vt:i4>
      </vt:variant>
      <vt:variant>
        <vt:i4>126</vt:i4>
      </vt:variant>
      <vt:variant>
        <vt:i4>0</vt:i4>
      </vt:variant>
      <vt:variant>
        <vt:i4>5</vt:i4>
      </vt:variant>
      <vt:variant>
        <vt:lpwstr>https://www.cbd.int/decisions/cop/?m=cop-16</vt:lpwstr>
      </vt:variant>
      <vt:variant>
        <vt:lpwstr/>
      </vt:variant>
      <vt:variant>
        <vt:i4>7209057</vt:i4>
      </vt:variant>
      <vt:variant>
        <vt:i4>122</vt:i4>
      </vt:variant>
      <vt:variant>
        <vt:i4>0</vt:i4>
      </vt:variant>
      <vt:variant>
        <vt:i4>5</vt:i4>
      </vt:variant>
      <vt:variant>
        <vt:lpwstr>https://www.cbd.int/decisions/cop/?m=cop-16</vt:lpwstr>
      </vt:variant>
      <vt:variant>
        <vt:lpwstr/>
      </vt:variant>
      <vt:variant>
        <vt:i4>7209057</vt:i4>
      </vt:variant>
      <vt:variant>
        <vt:i4>120</vt:i4>
      </vt:variant>
      <vt:variant>
        <vt:i4>0</vt:i4>
      </vt:variant>
      <vt:variant>
        <vt:i4>5</vt:i4>
      </vt:variant>
      <vt:variant>
        <vt:lpwstr>https://www.cbd.int/decisions/cop/?m=cop-16</vt:lpwstr>
      </vt:variant>
      <vt:variant>
        <vt:lpwstr/>
      </vt:variant>
      <vt:variant>
        <vt:i4>7209057</vt:i4>
      </vt:variant>
      <vt:variant>
        <vt:i4>116</vt:i4>
      </vt:variant>
      <vt:variant>
        <vt:i4>0</vt:i4>
      </vt:variant>
      <vt:variant>
        <vt:i4>5</vt:i4>
      </vt:variant>
      <vt:variant>
        <vt:lpwstr>https://www.cbd.int/decisions/cop/?m=cop-16</vt:lpwstr>
      </vt:variant>
      <vt:variant>
        <vt:lpwstr/>
      </vt:variant>
      <vt:variant>
        <vt:i4>7209057</vt:i4>
      </vt:variant>
      <vt:variant>
        <vt:i4>114</vt:i4>
      </vt:variant>
      <vt:variant>
        <vt:i4>0</vt:i4>
      </vt:variant>
      <vt:variant>
        <vt:i4>5</vt:i4>
      </vt:variant>
      <vt:variant>
        <vt:lpwstr>https://www.cbd.int/decisions/cop/?m=cop-16</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98</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92</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86</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80</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7209057</vt:i4>
      </vt:variant>
      <vt:variant>
        <vt:i4>72</vt:i4>
      </vt:variant>
      <vt:variant>
        <vt:i4>0</vt:i4>
      </vt:variant>
      <vt:variant>
        <vt:i4>5</vt:i4>
      </vt:variant>
      <vt:variant>
        <vt:lpwstr>https://www.cbd.int/decisions/cop/?m=cop-16</vt:lpwstr>
      </vt:variant>
      <vt:variant>
        <vt:lpwstr/>
      </vt:variant>
      <vt:variant>
        <vt:i4>7209057</vt:i4>
      </vt:variant>
      <vt:variant>
        <vt:i4>68</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6750265</vt:i4>
      </vt:variant>
      <vt:variant>
        <vt:i4>60</vt:i4>
      </vt:variant>
      <vt:variant>
        <vt:i4>0</vt:i4>
      </vt:variant>
      <vt:variant>
        <vt:i4>5</vt:i4>
      </vt:variant>
      <vt:variant>
        <vt:lpwstr>https://www.cbd.int/notifications/2025-091</vt:lpwstr>
      </vt:variant>
      <vt:variant>
        <vt:lpwstr/>
      </vt:variant>
      <vt:variant>
        <vt:i4>6619188</vt:i4>
      </vt:variant>
      <vt:variant>
        <vt:i4>57</vt:i4>
      </vt:variant>
      <vt:variant>
        <vt:i4>0</vt:i4>
      </vt:variant>
      <vt:variant>
        <vt:i4>5</vt:i4>
      </vt:variant>
      <vt:variant>
        <vt:lpwstr>https://www.cbd.int/notifications/2025-043</vt:lpwstr>
      </vt:variant>
      <vt:variant>
        <vt:lpwstr/>
      </vt:variant>
      <vt:variant>
        <vt:i4>6619185</vt:i4>
      </vt:variant>
      <vt:variant>
        <vt:i4>54</vt:i4>
      </vt:variant>
      <vt:variant>
        <vt:i4>0</vt:i4>
      </vt:variant>
      <vt:variant>
        <vt:i4>5</vt:i4>
      </vt:variant>
      <vt:variant>
        <vt:lpwstr>https://www.cbd.int/notifications/2025-013</vt:lpwstr>
      </vt:variant>
      <vt:variant>
        <vt:lpwstr/>
      </vt:variant>
      <vt:variant>
        <vt:i4>6619185</vt:i4>
      </vt:variant>
      <vt:variant>
        <vt:i4>51</vt:i4>
      </vt:variant>
      <vt:variant>
        <vt:i4>0</vt:i4>
      </vt:variant>
      <vt:variant>
        <vt:i4>5</vt:i4>
      </vt:variant>
      <vt:variant>
        <vt:lpwstr>https://www.cbd.int/notifications/2024-113</vt:lpwstr>
      </vt:variant>
      <vt:variant>
        <vt:lpwstr/>
      </vt:variant>
      <vt:variant>
        <vt:i4>7209057</vt:i4>
      </vt:variant>
      <vt:variant>
        <vt:i4>47</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41</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35</vt:i4>
      </vt:variant>
      <vt:variant>
        <vt:i4>0</vt:i4>
      </vt:variant>
      <vt:variant>
        <vt:i4>5</vt:i4>
      </vt:variant>
      <vt:variant>
        <vt:lpwstr>https://www.cbd.int/decisions/cop/?m=cop-16</vt:lpwstr>
      </vt:variant>
      <vt:variant>
        <vt:lpwstr/>
      </vt:variant>
      <vt:variant>
        <vt:i4>983112</vt:i4>
      </vt:variant>
      <vt:variant>
        <vt:i4>33</vt:i4>
      </vt:variant>
      <vt:variant>
        <vt:i4>0</vt:i4>
      </vt:variant>
      <vt:variant>
        <vt:i4>5</vt:i4>
      </vt:variant>
      <vt:variant>
        <vt:lpwstr>https://www.cbd.int/doc/decisions/cop-16/cop-16-dec-02-en.pdf</vt:lpwstr>
      </vt:variant>
      <vt:variant>
        <vt:lpwstr/>
      </vt:variant>
      <vt:variant>
        <vt:i4>7209057</vt:i4>
      </vt:variant>
      <vt:variant>
        <vt:i4>29</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11</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2</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4390931</vt:i4>
      </vt:variant>
      <vt:variant>
        <vt:i4>54</vt:i4>
      </vt:variant>
      <vt:variant>
        <vt:i4>0</vt:i4>
      </vt:variant>
      <vt:variant>
        <vt:i4>5</vt:i4>
      </vt:variant>
      <vt:variant>
        <vt:lpwstr>https://www.cbd.int/meetings/MMDSI-SC-04</vt:lpwstr>
      </vt:variant>
      <vt:variant>
        <vt:lpwstr/>
      </vt:variant>
      <vt:variant>
        <vt:i4>3604535</vt:i4>
      </vt:variant>
      <vt:variant>
        <vt:i4>51</vt:i4>
      </vt:variant>
      <vt:variant>
        <vt:i4>0</vt:i4>
      </vt:variant>
      <vt:variant>
        <vt:i4>5</vt:i4>
      </vt:variant>
      <vt:variant>
        <vt:lpwstr>https://www.cbd.int/documents/CBD/SBI/7/5/ADD2</vt:lpwstr>
      </vt:variant>
      <vt:variant>
        <vt:lpwstr/>
      </vt:variant>
      <vt:variant>
        <vt:i4>7864431</vt:i4>
      </vt:variant>
      <vt:variant>
        <vt:i4>48</vt:i4>
      </vt:variant>
      <vt:variant>
        <vt:i4>0</vt:i4>
      </vt:variant>
      <vt:variant>
        <vt:i4>5</vt:i4>
      </vt:variant>
      <vt:variant>
        <vt:lpwstr>http://www.cbd.int/meetings/MMDSI-SC-04</vt:lpwstr>
      </vt:variant>
      <vt:variant>
        <vt:lpwstr/>
      </vt:variant>
      <vt:variant>
        <vt:i4>5570645</vt:i4>
      </vt:variant>
      <vt:variant>
        <vt:i4>42</vt:i4>
      </vt:variant>
      <vt:variant>
        <vt:i4>0</vt:i4>
      </vt:variant>
      <vt:variant>
        <vt:i4>5</vt:i4>
      </vt:variant>
      <vt:variant>
        <vt:lpwstr>https://www.cbd.int/documents/CBD/DSI/AHTEG/2026/2/3</vt:lpwstr>
      </vt:variant>
      <vt:variant>
        <vt:lpwstr/>
      </vt:variant>
      <vt:variant>
        <vt:i4>655449</vt:i4>
      </vt:variant>
      <vt:variant>
        <vt:i4>39</vt:i4>
      </vt:variant>
      <vt:variant>
        <vt:i4>0</vt:i4>
      </vt:variant>
      <vt:variant>
        <vt:i4>5</vt:i4>
      </vt:variant>
      <vt:variant>
        <vt:lpwstr>https://geo-media.de/dsi-informal-dialogues/</vt:lpwstr>
      </vt:variant>
      <vt:variant>
        <vt:lpwstr/>
      </vt:variant>
      <vt:variant>
        <vt:i4>4522109</vt:i4>
      </vt:variant>
      <vt:variant>
        <vt:i4>36</vt:i4>
      </vt:variant>
      <vt:variant>
        <vt:i4>0</vt:i4>
      </vt:variant>
      <vt:variant>
        <vt:i4>5</vt:i4>
      </vt:variant>
      <vt:variant>
        <vt:lpwstr>https://environment.ec.europa.eu/document/231606c5-eef2-4758-970d-6b653cf15680_en</vt:lpwstr>
      </vt:variant>
      <vt:variant>
        <vt:lpwstr/>
      </vt:variant>
      <vt:variant>
        <vt:i4>6488116</vt:i4>
      </vt:variant>
      <vt:variant>
        <vt:i4>33</vt:i4>
      </vt:variant>
      <vt:variant>
        <vt:i4>0</vt:i4>
      </vt:variant>
      <vt:variant>
        <vt:i4>5</vt:i4>
      </vt:variant>
      <vt:variant>
        <vt:lpwstr>https://www.gov.uk/government/publications/friends-of-the-cali-fund-government-joint-statement</vt:lpwstr>
      </vt:variant>
      <vt:variant>
        <vt:lpwstr/>
      </vt:variant>
      <vt:variant>
        <vt:i4>1179721</vt:i4>
      </vt:variant>
      <vt:variant>
        <vt:i4>24</vt:i4>
      </vt:variant>
      <vt:variant>
        <vt:i4>0</vt:i4>
      </vt:variant>
      <vt:variant>
        <vt:i4>5</vt:i4>
      </vt:variant>
      <vt:variant>
        <vt:lpwstr>http://www.cbd.int/documents/68dd3f45bf63f80e406a9f86</vt:lpwstr>
      </vt:variant>
      <vt:variant>
        <vt:lpwstr/>
      </vt:variant>
      <vt:variant>
        <vt:i4>7209085</vt:i4>
      </vt:variant>
      <vt:variant>
        <vt:i4>21</vt:i4>
      </vt:variant>
      <vt:variant>
        <vt:i4>0</vt:i4>
      </vt:variant>
      <vt:variant>
        <vt:i4>5</vt:i4>
      </vt:variant>
      <vt:variant>
        <vt:lpwstr>https://www.cbd.int/documents/68dd3eda3822546adfd4ec29</vt:lpwstr>
      </vt:variant>
      <vt:variant>
        <vt:lpwstr/>
      </vt:variant>
      <vt:variant>
        <vt:i4>3866738</vt:i4>
      </vt:variant>
      <vt:variant>
        <vt:i4>18</vt:i4>
      </vt:variant>
      <vt:variant>
        <vt:i4>0</vt:i4>
      </vt:variant>
      <vt:variant>
        <vt:i4>5</vt:i4>
      </vt:variant>
      <vt:variant>
        <vt:lpwstr>https://www.cbd.int/documents/68dd3d922af7df829a2f773b</vt:lpwstr>
      </vt:variant>
      <vt:variant>
        <vt:lpwstr/>
      </vt:variant>
      <vt:variant>
        <vt:i4>4915223</vt:i4>
      </vt:variant>
      <vt:variant>
        <vt:i4>15</vt:i4>
      </vt:variant>
      <vt:variant>
        <vt:i4>0</vt:i4>
      </vt:variant>
      <vt:variant>
        <vt:i4>5</vt:i4>
      </vt:variant>
      <vt:variant>
        <vt:lpwstr>https://mptf.undp.org/fund/cal00</vt:lpwstr>
      </vt:variant>
      <vt:variant>
        <vt:lpwstr/>
      </vt:variant>
      <vt:variant>
        <vt:i4>5374044</vt:i4>
      </vt:variant>
      <vt:variant>
        <vt:i4>12</vt:i4>
      </vt:variant>
      <vt:variant>
        <vt:i4>0</vt:i4>
      </vt:variant>
      <vt:variant>
        <vt:i4>5</vt:i4>
      </vt:variant>
      <vt:variant>
        <vt:lpwstr>http://www.cbd.int/conferences/dsi-sc</vt:lpwstr>
      </vt:variant>
      <vt:variant>
        <vt:lpwstr/>
      </vt:variant>
      <vt:variant>
        <vt:i4>3342373</vt:i4>
      </vt:variant>
      <vt:variant>
        <vt:i4>6</vt:i4>
      </vt:variant>
      <vt:variant>
        <vt:i4>0</vt:i4>
      </vt:variant>
      <vt:variant>
        <vt:i4>5</vt:i4>
      </vt:variant>
      <vt:variant>
        <vt:lpwstr>https://www.cbd.int/documents/MMDSI/SC/2025/1/6</vt:lpwstr>
      </vt:variant>
      <vt:variant>
        <vt:lpwstr/>
      </vt:variant>
      <vt:variant>
        <vt:i4>7209069</vt:i4>
      </vt:variant>
      <vt:variant>
        <vt:i4>3</vt:i4>
      </vt:variant>
      <vt:variant>
        <vt:i4>0</vt:i4>
      </vt:variant>
      <vt:variant>
        <vt:i4>5</vt:i4>
      </vt:variant>
      <vt:variant>
        <vt:lpwstr>https://www.cbd.int/documents/CBD/COP/17/1/REV1</vt:lpwstr>
      </vt:variant>
      <vt:variant>
        <vt:lpwstr/>
      </vt:variant>
      <vt:variant>
        <vt:i4>8323179</vt:i4>
      </vt:variant>
      <vt:variant>
        <vt:i4>6</vt:i4>
      </vt:variant>
      <vt:variant>
        <vt:i4>0</vt:i4>
      </vt:variant>
      <vt:variant>
        <vt:i4>5</vt:i4>
      </vt:variant>
      <vt:variant>
        <vt:lpwstr>https://www.cbd.int/documents/CBD/SBI/7/L13</vt:lpwstr>
      </vt:variant>
      <vt:variant>
        <vt:lpwstr/>
      </vt:variant>
      <vt:variant>
        <vt:i4>6815852</vt:i4>
      </vt:variant>
      <vt:variant>
        <vt:i4>3</vt:i4>
      </vt:variant>
      <vt:variant>
        <vt:i4>0</vt:i4>
      </vt:variant>
      <vt:variant>
        <vt:i4>5</vt:i4>
      </vt:variant>
      <vt:variant>
        <vt:lpwstr>https://www.cbd.int/documents/CBD/COP/17/6/ADD2</vt:lpwstr>
      </vt:variant>
      <vt:variant>
        <vt:lpwstr/>
      </vt:variant>
      <vt:variant>
        <vt:i4>6815852</vt:i4>
      </vt:variant>
      <vt:variant>
        <vt:i4>0</vt:i4>
      </vt:variant>
      <vt:variant>
        <vt:i4>0</vt:i4>
      </vt:variant>
      <vt:variant>
        <vt:i4>5</vt:i4>
      </vt:variant>
      <vt:variant>
        <vt:lpwstr>https://www.cbd.int/documents/CBD/COP/17/6/ADD2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Steering Committee of the Multilateral Mechanism for the Fair and Equitable Sharing of Benefits from the Use of Digital Sequence Information on Genetic Resources, including the Cali Fund</dc:title>
  <dc:subject>MMDSI/SC/4/3-CBD/COP/17/6/Add.1</dc:subject>
  <dc:creator>Veronique Lefebvre</dc:creator>
  <cp:keywords>Convention on Biological Diversity</cp:keywords>
  <cp:lastModifiedBy>Veronique Lefebvre</cp:lastModifiedBy>
  <cp:revision>10</cp:revision>
  <cp:lastPrinted>2026-09-21T18:09:00Z</cp:lastPrinted>
  <dcterms:created xsi:type="dcterms:W3CDTF">2026-09-22T21:13:00Z</dcterms:created>
  <dcterms:modified xsi:type="dcterms:W3CDTF">2026-09-22T21:19:00Z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