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E27149" w14:paraId="6F63A1D4" w14:textId="77777777" w:rsidTr="001065E9">
        <w:trPr>
          <w:trHeight w:val="850"/>
        </w:trPr>
        <w:tc>
          <w:tcPr>
            <w:tcW w:w="975" w:type="dxa"/>
            <w:vAlign w:val="bottom"/>
          </w:tcPr>
          <w:p w14:paraId="652EAB7F" w14:textId="77777777" w:rsidR="005012FC" w:rsidRPr="00E27149" w:rsidRDefault="005012FC" w:rsidP="005012FC">
            <w:pPr>
              <w:pStyle w:val="AASmallLogo"/>
            </w:pPr>
            <w:r w:rsidRPr="000F4C88">
              <w:rPr>
                <w:noProof/>
                <w:lang w:eastAsia="en-CA"/>
                <w14:ligatures w14:val="standardContextual"/>
              </w:rPr>
              <w:drawing>
                <wp:inline distT="0" distB="0" distL="0" distR="0" wp14:anchorId="37742650" wp14:editId="664CE943">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27149">
              <w:t xml:space="preserve"> </w:t>
            </w:r>
          </w:p>
          <w:p w14:paraId="4A76198D" w14:textId="77777777" w:rsidR="001065E9" w:rsidRPr="00E27149" w:rsidRDefault="001065E9" w:rsidP="005012FC">
            <w:pPr>
              <w:pStyle w:val="AASmallLogo"/>
            </w:pPr>
          </w:p>
        </w:tc>
        <w:tc>
          <w:tcPr>
            <w:tcW w:w="1434" w:type="dxa"/>
            <w:noWrap/>
            <w:vAlign w:val="bottom"/>
          </w:tcPr>
          <w:p w14:paraId="2FBF1E13" w14:textId="77777777" w:rsidR="005012FC" w:rsidRPr="00E27149" w:rsidRDefault="005012FC" w:rsidP="005012FC">
            <w:pPr>
              <w:pStyle w:val="AASmallLogo"/>
            </w:pPr>
            <w:r w:rsidRPr="000F4C88">
              <w:rPr>
                <w:noProof/>
                <w:lang w:eastAsia="en-CA"/>
                <w14:ligatures w14:val="standardContextual"/>
              </w:rPr>
              <w:drawing>
                <wp:inline distT="0" distB="0" distL="0" distR="0" wp14:anchorId="4891F412" wp14:editId="224D3447">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E27149">
              <w:t xml:space="preserve"> </w:t>
            </w:r>
          </w:p>
          <w:p w14:paraId="51F18F4D" w14:textId="77777777" w:rsidR="001065E9" w:rsidRPr="00E27149" w:rsidRDefault="001065E9" w:rsidP="005012FC">
            <w:pPr>
              <w:pStyle w:val="AASmallLogo"/>
            </w:pPr>
          </w:p>
        </w:tc>
        <w:tc>
          <w:tcPr>
            <w:tcW w:w="8073" w:type="dxa"/>
            <w:vAlign w:val="bottom"/>
          </w:tcPr>
          <w:p w14:paraId="3B1352FE" w14:textId="083B43B8" w:rsidR="001065E9" w:rsidRPr="00E27149" w:rsidRDefault="009C0BBB" w:rsidP="00DF78C4">
            <w:pPr>
              <w:pStyle w:val="ABSymbol"/>
            </w:pPr>
            <w:r w:rsidRPr="000F4C88">
              <w:rPr>
                <w:sz w:val="40"/>
              </w:rPr>
              <w:t>CBD</w:t>
            </w:r>
            <w:r w:rsidR="005012FC" w:rsidRPr="000F4C88">
              <w:t>/</w:t>
            </w:r>
            <w:r w:rsidRPr="000F4C88">
              <w:t>SB</w:t>
            </w:r>
            <w:r w:rsidR="00023B83" w:rsidRPr="000F4C88">
              <w:t>8J</w:t>
            </w:r>
            <w:r w:rsidR="005012FC" w:rsidRPr="000F4C88">
              <w:t>/</w:t>
            </w:r>
            <w:r w:rsidR="00023B83" w:rsidRPr="000F4C88">
              <w:t>1</w:t>
            </w:r>
            <w:r w:rsidRPr="000F4C88">
              <w:t>/</w:t>
            </w:r>
            <w:r w:rsidR="00800D2D">
              <w:t>1/</w:t>
            </w:r>
            <w:r w:rsidR="00191AE8" w:rsidRPr="000F4C88">
              <w:t>Add.1</w:t>
            </w:r>
          </w:p>
        </w:tc>
      </w:tr>
    </w:tbl>
    <w:p w14:paraId="5C442DC3" w14:textId="77777777" w:rsidR="009F67EB" w:rsidRPr="00E2714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E27149" w14:paraId="78D34CEC" w14:textId="77777777" w:rsidTr="001065E9">
        <w:trPr>
          <w:trHeight w:val="1814"/>
        </w:trPr>
        <w:tc>
          <w:tcPr>
            <w:tcW w:w="7370" w:type="dxa"/>
          </w:tcPr>
          <w:p w14:paraId="3E9C7379" w14:textId="77777777" w:rsidR="005012FC" w:rsidRPr="00E27149" w:rsidRDefault="005012FC" w:rsidP="005012FC">
            <w:pPr>
              <w:pStyle w:val="ACLargeLogo"/>
            </w:pPr>
            <w:r w:rsidRPr="000F4C88">
              <w:rPr>
                <w:noProof/>
                <w:lang w:eastAsia="en-CA"/>
                <w14:ligatures w14:val="standardContextual"/>
              </w:rPr>
              <w:drawing>
                <wp:inline distT="0" distB="0" distL="0" distR="0" wp14:anchorId="06DB4430" wp14:editId="24D3A85A">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E27149">
              <w:t xml:space="preserve"> </w:t>
            </w:r>
          </w:p>
          <w:p w14:paraId="1306B670" w14:textId="77777777" w:rsidR="001065E9" w:rsidRPr="00E27149" w:rsidRDefault="001065E9" w:rsidP="005012FC">
            <w:pPr>
              <w:pStyle w:val="ACLargeLogo"/>
            </w:pPr>
          </w:p>
        </w:tc>
        <w:tc>
          <w:tcPr>
            <w:tcW w:w="3112" w:type="dxa"/>
          </w:tcPr>
          <w:p w14:paraId="03919320" w14:textId="77777777" w:rsidR="005012FC" w:rsidRPr="00E27149" w:rsidRDefault="005012FC" w:rsidP="005012FC">
            <w:pPr>
              <w:pStyle w:val="AEDistrNormal"/>
            </w:pPr>
            <w:r w:rsidRPr="00E27149">
              <w:t>Distr.: General</w:t>
            </w:r>
          </w:p>
          <w:p w14:paraId="02C5DB17" w14:textId="45587445" w:rsidR="005012FC" w:rsidRPr="00E27149" w:rsidRDefault="005012FC" w:rsidP="005012FC">
            <w:pPr>
              <w:pStyle w:val="AEDistrNormal"/>
            </w:pPr>
            <w:r w:rsidRPr="00E27149">
              <w:t>Date</w:t>
            </w:r>
            <w:r w:rsidR="00417E2D" w:rsidRPr="00E27149">
              <w:t xml:space="preserve">.: </w:t>
            </w:r>
            <w:r w:rsidR="00822A87" w:rsidRPr="00E27149">
              <w:t>1</w:t>
            </w:r>
            <w:r w:rsidR="00417E2D" w:rsidRPr="000F4C88">
              <w:t xml:space="preserve">7 July </w:t>
            </w:r>
            <w:r w:rsidR="003B3B5F" w:rsidRPr="000F4C88">
              <w:t>2025</w:t>
            </w:r>
          </w:p>
          <w:p w14:paraId="7B72B820" w14:textId="77777777" w:rsidR="005012FC" w:rsidRPr="00E27149" w:rsidRDefault="005012FC" w:rsidP="005012FC">
            <w:pPr>
              <w:pStyle w:val="AEDistrNormal"/>
            </w:pPr>
          </w:p>
          <w:p w14:paraId="7B0E9B5C" w14:textId="77777777" w:rsidR="005012FC" w:rsidRPr="00E27149" w:rsidRDefault="005012FC" w:rsidP="005012FC">
            <w:pPr>
              <w:pStyle w:val="AEDistrNormal"/>
            </w:pPr>
            <w:r w:rsidRPr="00E27149">
              <w:t xml:space="preserve">Original: English </w:t>
            </w:r>
          </w:p>
          <w:p w14:paraId="7A6B1360" w14:textId="77777777" w:rsidR="001065E9" w:rsidRPr="00E27149" w:rsidRDefault="001065E9" w:rsidP="005012FC">
            <w:pPr>
              <w:pStyle w:val="AEDistrNormal6pt"/>
            </w:pPr>
          </w:p>
        </w:tc>
      </w:tr>
    </w:tbl>
    <w:p w14:paraId="5D3AEE19" w14:textId="77777777" w:rsidR="001065E9" w:rsidRPr="00E2714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E27149" w14:paraId="424FC466" w14:textId="77777777" w:rsidTr="001065E9">
        <w:trPr>
          <w:trHeight w:val="57"/>
        </w:trPr>
        <w:tc>
          <w:tcPr>
            <w:tcW w:w="6094" w:type="dxa"/>
          </w:tcPr>
          <w:p w14:paraId="38CD125E" w14:textId="77777777" w:rsidR="005012FC" w:rsidRPr="00E27149" w:rsidRDefault="005012FC" w:rsidP="005012FC">
            <w:pPr>
              <w:pStyle w:val="AFCorN12Bold"/>
            </w:pPr>
            <w:r w:rsidRPr="00E27149">
              <w:t xml:space="preserve">Subsidiary Body on </w:t>
            </w:r>
            <w:bookmarkStart w:id="0" w:name="_Hlk203647393"/>
            <w:r w:rsidR="00023B83" w:rsidRPr="00E27149">
              <w:t>Article 8(j) and Other Provisions of the Convention on Biological Diversity Related to Indigenous Peoples and Local Communities</w:t>
            </w:r>
            <w:bookmarkEnd w:id="0"/>
          </w:p>
          <w:p w14:paraId="2E467F75" w14:textId="77777777" w:rsidR="005012FC" w:rsidRPr="00E27149" w:rsidRDefault="00023B83" w:rsidP="005012FC">
            <w:pPr>
              <w:pStyle w:val="AFCorNBold"/>
            </w:pPr>
            <w:r w:rsidRPr="00E27149">
              <w:t>First</w:t>
            </w:r>
            <w:r w:rsidR="005012FC" w:rsidRPr="00E27149">
              <w:t xml:space="preserve"> meeting </w:t>
            </w:r>
          </w:p>
          <w:p w14:paraId="61948724" w14:textId="77777777" w:rsidR="005012FC" w:rsidRPr="00E27149" w:rsidRDefault="00962822" w:rsidP="005012FC">
            <w:pPr>
              <w:pStyle w:val="AFCorNNormal"/>
            </w:pPr>
            <w:r w:rsidRPr="00E27149">
              <w:t xml:space="preserve">Panama City, </w:t>
            </w:r>
            <w:r w:rsidR="001A5A37" w:rsidRPr="00E27149">
              <w:t>2</w:t>
            </w:r>
            <w:r w:rsidR="00023B83" w:rsidRPr="00E27149">
              <w:t>7</w:t>
            </w:r>
            <w:r w:rsidR="001A5A37" w:rsidRPr="00E27149">
              <w:t>–</w:t>
            </w:r>
            <w:r w:rsidR="00023B83" w:rsidRPr="00E27149">
              <w:t>30</w:t>
            </w:r>
            <w:r w:rsidR="001A5A37" w:rsidRPr="00E27149">
              <w:t xml:space="preserve"> October 2025</w:t>
            </w:r>
            <w:r w:rsidR="005012FC" w:rsidRPr="00E27149">
              <w:t xml:space="preserve"> </w:t>
            </w:r>
          </w:p>
          <w:p w14:paraId="1A114F8A" w14:textId="573E9B27" w:rsidR="005012FC" w:rsidRPr="00E27149" w:rsidRDefault="005012FC" w:rsidP="005012FC">
            <w:pPr>
              <w:pStyle w:val="AFCorNNormal"/>
            </w:pPr>
            <w:r w:rsidRPr="00E27149">
              <w:t xml:space="preserve">Item </w:t>
            </w:r>
            <w:r w:rsidR="00035A1A" w:rsidRPr="00E27149">
              <w:t>2</w:t>
            </w:r>
            <w:r w:rsidRPr="00E27149">
              <w:t xml:space="preserve"> of the provisional agenda</w:t>
            </w:r>
            <w:r w:rsidR="001A7228" w:rsidRPr="00E27149">
              <w:rPr>
                <w:rStyle w:val="FootnoteReference"/>
              </w:rPr>
              <w:footnoteReference w:customMarkFollows="1" w:id="1"/>
              <w:t>*</w:t>
            </w:r>
          </w:p>
          <w:p w14:paraId="25252458" w14:textId="471E31F5" w:rsidR="001065E9" w:rsidRPr="00E27149" w:rsidRDefault="00035951" w:rsidP="000F4C88">
            <w:pPr>
              <w:pStyle w:val="AFCorNBold"/>
              <w:spacing w:after="120"/>
            </w:pPr>
            <w:r w:rsidRPr="00E27149">
              <w:t>Organizational matters</w:t>
            </w:r>
          </w:p>
        </w:tc>
        <w:tc>
          <w:tcPr>
            <w:tcW w:w="4388" w:type="dxa"/>
          </w:tcPr>
          <w:p w14:paraId="1CF01B30" w14:textId="77777777" w:rsidR="001065E9" w:rsidRPr="00E27149" w:rsidRDefault="001065E9" w:rsidP="001065E9">
            <w:pPr>
              <w:pStyle w:val="CBDNormal"/>
              <w:jc w:val="left"/>
            </w:pPr>
          </w:p>
        </w:tc>
      </w:tr>
    </w:tbl>
    <w:sdt>
      <w:sdtPr>
        <w:rPr>
          <w:rFonts w:ascii="Times New Roman Bold" w:eastAsiaTheme="majorEastAsia" w:hAnsi="Times New Roman Bold"/>
          <w:bCs/>
          <w:snapToGrid w:val="0"/>
          <w:spacing w:val="5"/>
          <w:kern w:val="28"/>
          <w:szCs w:val="28"/>
          <w14:ligatures w14:val="standardContextual"/>
        </w:rPr>
        <w:alias w:val="Title"/>
        <w:tag w:val=""/>
        <w:id w:val="-591865594"/>
        <w:placeholder>
          <w:docPart w:val="84E60063F298475F9141682C5BDE7A0B"/>
        </w:placeholder>
        <w:dataBinding w:prefixMappings="xmlns:ns0='http://purl.org/dc/elements/1.1/' xmlns:ns1='http://schemas.openxmlformats.org/package/2006/metadata/core-properties' " w:xpath="/ns1:coreProperties[1]/ns0:title[1]" w:storeItemID="{6C3C8BC8-F283-45AE-878A-BAB7291924A1}"/>
        <w:text/>
      </w:sdtPr>
      <w:sdtEndPr/>
      <w:sdtContent>
        <w:p w14:paraId="092E4D3B" w14:textId="137F13DA" w:rsidR="001065E9" w:rsidRPr="00E27149" w:rsidRDefault="00622181" w:rsidP="003B142D">
          <w:pPr>
            <w:pStyle w:val="CBDTitle"/>
          </w:pPr>
          <w:r w:rsidRPr="00E27149">
            <w:rPr>
              <w:rFonts w:ascii="Times New Roman Bold" w:eastAsiaTheme="majorEastAsia" w:hAnsi="Times New Roman Bold"/>
              <w:bCs/>
              <w:snapToGrid w:val="0"/>
              <w:spacing w:val="5"/>
              <w:kern w:val="28"/>
              <w:szCs w:val="28"/>
              <w14:ligatures w14:val="standardContextual"/>
            </w:rPr>
            <w:t>Annotated provisional agenda</w:t>
          </w:r>
        </w:p>
      </w:sdtContent>
    </w:sdt>
    <w:p w14:paraId="3C80A84A" w14:textId="58AC85AA" w:rsidR="00622181" w:rsidRPr="00E27149" w:rsidRDefault="00FA6E19" w:rsidP="000F4C88">
      <w:pPr>
        <w:pStyle w:val="CBDH1"/>
        <w:rPr>
          <w:snapToGrid w:val="0"/>
        </w:rPr>
      </w:pPr>
      <w:r w:rsidRPr="00E27149">
        <w:rPr>
          <w:snapToGrid w:val="0"/>
        </w:rPr>
        <w:t>I.</w:t>
      </w:r>
      <w:r w:rsidRPr="00E27149">
        <w:rPr>
          <w:snapToGrid w:val="0"/>
        </w:rPr>
        <w:tab/>
      </w:r>
      <w:r w:rsidR="00622181" w:rsidRPr="00E27149">
        <w:rPr>
          <w:snapToGrid w:val="0"/>
        </w:rPr>
        <w:t>Introduction</w:t>
      </w:r>
    </w:p>
    <w:p w14:paraId="01CB79DD" w14:textId="4D2DC6DD" w:rsidR="00622181" w:rsidRPr="00E27149" w:rsidRDefault="00622181" w:rsidP="000F4C88">
      <w:pPr>
        <w:pStyle w:val="CBDNormalNumber"/>
      </w:pPr>
      <w:r w:rsidRPr="00E27149">
        <w:t xml:space="preserve">The Subsidiary Body on Article 8(j) and Other Provisions of the Convention on Biological Diversity Related to Indigenous Peoples and Local Communities was established by the Conference of the Parties to the Convention in its decision </w:t>
      </w:r>
      <w:hyperlink r:id="rId14" w:history="1">
        <w:r w:rsidRPr="00E27149">
          <w:rPr>
            <w:rStyle w:val="Hyperlink"/>
            <w:color w:val="auto"/>
            <w:u w:val="none"/>
          </w:rPr>
          <w:t>1</w:t>
        </w:r>
        <w:r w:rsidRPr="000F4C88">
          <w:rPr>
            <w:rStyle w:val="Hyperlink"/>
            <w:color w:val="auto"/>
            <w:u w:val="none"/>
          </w:rPr>
          <w:t>6/5</w:t>
        </w:r>
      </w:hyperlink>
      <w:r w:rsidRPr="00E27149">
        <w:t>. The mandate of the Subsidiary Body is to provide advice to the Conference of the Parties, other subsidiary bodies and, subject to their request, the Conference of the Parties serving as the meeting of the Parties to the Cartagena Protocol on Biosafety and the Conference of the Parties serving as the meeting of the Parties to the Nagoya Protocol on Access to Genetic Resources and the Fair and Equitable Sharing of Benefits Arising from their Utilization on matters of relevance to indigenous peoples and local communities that are within the scope of the Convention and its Protocols.</w:t>
      </w:r>
    </w:p>
    <w:p w14:paraId="31928581" w14:textId="1C54EF2D" w:rsidR="00622181" w:rsidRPr="00E27149" w:rsidRDefault="00622181" w:rsidP="000F4C88">
      <w:pPr>
        <w:pStyle w:val="CBDNormalNumber"/>
      </w:pPr>
      <w:r w:rsidRPr="00E27149">
        <w:t xml:space="preserve">In </w:t>
      </w:r>
      <w:r w:rsidR="003E303D" w:rsidRPr="00E27149">
        <w:t xml:space="preserve">its </w:t>
      </w:r>
      <w:r w:rsidRPr="00E27149">
        <w:t xml:space="preserve">decision </w:t>
      </w:r>
      <w:hyperlink r:id="rId15" w:history="1">
        <w:r w:rsidRPr="00E27149">
          <w:rPr>
            <w:rStyle w:val="Hyperlink"/>
          </w:rPr>
          <w:t>16/4</w:t>
        </w:r>
      </w:hyperlink>
      <w:r w:rsidR="003E303D" w:rsidRPr="00E27149">
        <w:t>,</w:t>
      </w:r>
      <w:r w:rsidRPr="00E27149">
        <w:t xml:space="preserve"> the Conference of the Parties adopted a programme of work on Article</w:t>
      </w:r>
      <w:r w:rsidR="004E67FE" w:rsidRPr="00E27149">
        <w:t> </w:t>
      </w:r>
      <w:r w:rsidRPr="00E27149">
        <w:t xml:space="preserve">8(j) and other provisions of the Convention related to indigenous peoples and local communities to 2030, prioritizing those tasks that contribute directly to the timely, full and effective implementation of the Kunming-Montreal Global Biodiversity Framework. The programme of work contains </w:t>
      </w:r>
      <w:r w:rsidR="003A06C3" w:rsidRPr="00E27149">
        <w:t>12 </w:t>
      </w:r>
      <w:r w:rsidRPr="00E27149">
        <w:t xml:space="preserve">specific tasks that are assigned to the Subsidiary Body. </w:t>
      </w:r>
    </w:p>
    <w:p w14:paraId="0309B094" w14:textId="035D81AE" w:rsidR="00622181" w:rsidRPr="00E27149" w:rsidRDefault="00313773" w:rsidP="000F4C88">
      <w:pPr>
        <w:pStyle w:val="CBDNormalNumber"/>
      </w:pPr>
      <w:r w:rsidRPr="00E27149">
        <w:t>The first meeting of the Subsidiary Body</w:t>
      </w:r>
      <w:r w:rsidR="006201A2">
        <w:t>, which</w:t>
      </w:r>
      <w:r w:rsidRPr="00E27149">
        <w:t xml:space="preserve"> will be held in Panama City, from 27 to 30 October 2025</w:t>
      </w:r>
      <w:r w:rsidR="006201A2">
        <w:t>,</w:t>
      </w:r>
      <w:r w:rsidRPr="00E27149">
        <w:t xml:space="preserve"> will be preceded by the twenty-seventh meeting of the Subsidiary Body on Scientific, Technical and Technological Advice, to be held in the same venue</w:t>
      </w:r>
      <w:r w:rsidR="00E94A4B" w:rsidRPr="00E27149">
        <w:t xml:space="preserve"> from 20 to 24 October</w:t>
      </w:r>
      <w:r w:rsidRPr="00E27149">
        <w:t>.</w:t>
      </w:r>
      <w:r w:rsidR="00E9783E" w:rsidRPr="00E27149">
        <w:t xml:space="preserve"> </w:t>
      </w:r>
      <w:r w:rsidR="005F06D6">
        <w:t>P</w:t>
      </w:r>
      <w:r w:rsidR="005F06D6" w:rsidRPr="00E27149">
        <w:t>articipants</w:t>
      </w:r>
      <w:r w:rsidR="005F06D6">
        <w:t xml:space="preserve"> can find </w:t>
      </w:r>
      <w:r w:rsidR="005F06D6" w:rsidRPr="00E27149">
        <w:t>information</w:t>
      </w:r>
      <w:r w:rsidR="005F06D6">
        <w:t xml:space="preserve"> on</w:t>
      </w:r>
      <w:r w:rsidR="002F42B3" w:rsidRPr="00E27149">
        <w:t xml:space="preserve"> </w:t>
      </w:r>
      <w:r w:rsidRPr="00E27149">
        <w:t>registration, travel, visa requirements</w:t>
      </w:r>
      <w:r w:rsidR="006C27AE">
        <w:t>,</w:t>
      </w:r>
      <w:r w:rsidRPr="00E27149">
        <w:t xml:space="preserve"> accommodation</w:t>
      </w:r>
      <w:r w:rsidR="006C27AE">
        <w:t xml:space="preserve"> and other </w:t>
      </w:r>
      <w:r w:rsidR="006C27AE" w:rsidRPr="00E27149">
        <w:t>logistical arrangements</w:t>
      </w:r>
      <w:r w:rsidR="008E60CA">
        <w:t xml:space="preserve"> in a</w:t>
      </w:r>
      <w:r w:rsidR="008E60CA" w:rsidRPr="00E27149">
        <w:t xml:space="preserve">n information note </w:t>
      </w:r>
      <w:r w:rsidR="005F06D6">
        <w:t>prepared by the Secretariat</w:t>
      </w:r>
      <w:r w:rsidRPr="00E27149">
        <w:t>.</w:t>
      </w:r>
      <w:r w:rsidR="005F06D6" w:rsidRPr="00E27149">
        <w:rPr>
          <w:rStyle w:val="FootnoteReference"/>
        </w:rPr>
        <w:footnoteReference w:id="2"/>
      </w:r>
      <w:r w:rsidRPr="00E27149">
        <w:t xml:space="preserve"> </w:t>
      </w:r>
      <w:r w:rsidR="001E5B86">
        <w:t>R</w:t>
      </w:r>
      <w:r w:rsidRPr="00E27149">
        <w:t xml:space="preserve">egistration will commence at 10 a.m. on 19 October for participants attending both </w:t>
      </w:r>
      <w:r w:rsidR="00D16B10" w:rsidRPr="00E27149">
        <w:t>meetings</w:t>
      </w:r>
      <w:r w:rsidR="0078061D" w:rsidRPr="00E27149">
        <w:t>,</w:t>
      </w:r>
      <w:r w:rsidRPr="00E27149">
        <w:t xml:space="preserve"> </w:t>
      </w:r>
      <w:r w:rsidR="0078061D" w:rsidRPr="00E27149">
        <w:t xml:space="preserve">and registration </w:t>
      </w:r>
      <w:r w:rsidRPr="000F4C88">
        <w:t>badge</w:t>
      </w:r>
      <w:r w:rsidR="0078061D" w:rsidRPr="000F4C88">
        <w:t>s</w:t>
      </w:r>
      <w:r w:rsidRPr="000F4C88">
        <w:t xml:space="preserve"> will be valid for the duration of both meetings</w:t>
      </w:r>
      <w:r w:rsidRPr="00E27149">
        <w:t xml:space="preserve">. Those attending </w:t>
      </w:r>
      <w:r w:rsidR="00E65B77" w:rsidRPr="00E27149">
        <w:t xml:space="preserve">the present meeting </w:t>
      </w:r>
      <w:r w:rsidRPr="00E27149">
        <w:t xml:space="preserve">only will be able to collect their badges </w:t>
      </w:r>
      <w:r w:rsidR="0095728B" w:rsidRPr="00E27149">
        <w:t xml:space="preserve">and have access to the venue </w:t>
      </w:r>
      <w:r w:rsidR="00E65B77" w:rsidRPr="00E27149">
        <w:t xml:space="preserve">from </w:t>
      </w:r>
      <w:r w:rsidRPr="00E27149">
        <w:t>26 October</w:t>
      </w:r>
      <w:r w:rsidR="0095728B" w:rsidRPr="00E27149">
        <w:t>.</w:t>
      </w:r>
      <w:r w:rsidR="00E3104A" w:rsidRPr="00E27149">
        <w:t xml:space="preserve"> </w:t>
      </w:r>
      <w:r w:rsidR="00622181" w:rsidRPr="00E27149">
        <w:t xml:space="preserve">The outcomes of the </w:t>
      </w:r>
      <w:r w:rsidR="0095728B" w:rsidRPr="00E27149">
        <w:t xml:space="preserve">present </w:t>
      </w:r>
      <w:r w:rsidR="00622181" w:rsidRPr="00E27149">
        <w:t xml:space="preserve">meeting will be </w:t>
      </w:r>
      <w:r w:rsidR="00366333">
        <w:t xml:space="preserve">considered </w:t>
      </w:r>
      <w:r w:rsidR="00CF5FC9">
        <w:t xml:space="preserve">by </w:t>
      </w:r>
      <w:r w:rsidR="00622181" w:rsidRPr="00E27149">
        <w:t>the Conference of the Parties at its seventeenth meeting.</w:t>
      </w:r>
    </w:p>
    <w:p w14:paraId="7BDE7E46" w14:textId="6A4B5BB9" w:rsidR="00622181" w:rsidRPr="00E27149" w:rsidRDefault="00622181" w:rsidP="000F4C88">
      <w:pPr>
        <w:pStyle w:val="CBDAgendaItem"/>
      </w:pPr>
      <w:r w:rsidRPr="00E27149">
        <w:lastRenderedPageBreak/>
        <w:t>Item 1</w:t>
      </w:r>
      <w:r w:rsidR="00FA6E19" w:rsidRPr="00E27149">
        <w:t xml:space="preserve"> </w:t>
      </w:r>
      <w:r w:rsidR="00FA6E19" w:rsidRPr="00E27149">
        <w:br/>
      </w:r>
      <w:r w:rsidRPr="00E27149">
        <w:t>Opening of the meeting</w:t>
      </w:r>
    </w:p>
    <w:p w14:paraId="219F4761" w14:textId="7AAC9F9C" w:rsidR="00622181" w:rsidRPr="00E27149" w:rsidRDefault="00622181" w:rsidP="000F4C88">
      <w:pPr>
        <w:pStyle w:val="CBDNormalNumber"/>
      </w:pPr>
      <w:r w:rsidRPr="00E27149">
        <w:t>The President of the sixteenth meeting of the Conference of the Parties</w:t>
      </w:r>
      <w:r w:rsidR="002252F2">
        <w:t>,</w:t>
      </w:r>
      <w:r w:rsidRPr="00E27149">
        <w:t xml:space="preserve"> or her representative</w:t>
      </w:r>
      <w:r w:rsidR="002252F2">
        <w:t>,</w:t>
      </w:r>
      <w:r w:rsidRPr="00E27149">
        <w:t xml:space="preserve"> will open the meeting at 10 a.m. on 27 October</w:t>
      </w:r>
      <w:r w:rsidR="002448DC" w:rsidRPr="00E27149">
        <w:t>.</w:t>
      </w:r>
      <w:r w:rsidRPr="00E27149">
        <w:t xml:space="preserve"> The Executive Secretary of the Convention will also deliver an opening statement. An indigenous opening ceremony will take place to welcome delegates.</w:t>
      </w:r>
    </w:p>
    <w:p w14:paraId="7A70CF78" w14:textId="6AFC6505" w:rsidR="00622181" w:rsidRPr="00E27149" w:rsidRDefault="00622181" w:rsidP="000F4C88">
      <w:pPr>
        <w:pStyle w:val="CBDAgendaItem"/>
      </w:pPr>
      <w:r w:rsidRPr="00B35F43">
        <w:rPr>
          <w:bCs/>
        </w:rPr>
        <w:t>Item</w:t>
      </w:r>
      <w:r w:rsidRPr="00E27149">
        <w:t xml:space="preserve"> 2</w:t>
      </w:r>
      <w:r w:rsidR="00244FE3" w:rsidRPr="00E27149">
        <w:t xml:space="preserve"> </w:t>
      </w:r>
      <w:r w:rsidR="00244FE3" w:rsidRPr="00E27149">
        <w:br/>
      </w:r>
      <w:r w:rsidRPr="00E27149">
        <w:t>Organizational matters</w:t>
      </w:r>
    </w:p>
    <w:p w14:paraId="54D431CB" w14:textId="6FBC676D" w:rsidR="00622181" w:rsidRPr="000F4C88" w:rsidRDefault="00622181" w:rsidP="000F4C88">
      <w:pPr>
        <w:pStyle w:val="CBDAgendaItem"/>
        <w:rPr>
          <w:b w:val="0"/>
          <w:bCs/>
          <w:i/>
        </w:rPr>
      </w:pPr>
      <w:r w:rsidRPr="000F4C88">
        <w:rPr>
          <w:b w:val="0"/>
          <w:bCs/>
          <w:i/>
          <w:iCs/>
        </w:rPr>
        <w:t>Election of officers</w:t>
      </w:r>
    </w:p>
    <w:p w14:paraId="6B8714AE" w14:textId="56E316AF" w:rsidR="00622181" w:rsidRPr="00E27149" w:rsidRDefault="00622181" w:rsidP="000F4C88">
      <w:pPr>
        <w:pStyle w:val="CBDNormalNumber"/>
      </w:pPr>
      <w:r w:rsidRPr="00E27149">
        <w:t xml:space="preserve">In </w:t>
      </w:r>
      <w:r w:rsidR="00641697">
        <w:t xml:space="preserve">its </w:t>
      </w:r>
      <w:r w:rsidRPr="00E27149">
        <w:t>decision</w:t>
      </w:r>
      <w:r w:rsidR="00ED2DC9" w:rsidRPr="00E27149">
        <w:t xml:space="preserve"> </w:t>
      </w:r>
      <w:hyperlink r:id="rId16" w:history="1">
        <w:r w:rsidRPr="00E27149">
          <w:rPr>
            <w:rStyle w:val="Hyperlink"/>
          </w:rPr>
          <w:t>16/5</w:t>
        </w:r>
      </w:hyperlink>
      <w:r w:rsidRPr="00E27149">
        <w:t xml:space="preserve">, </w:t>
      </w:r>
      <w:r w:rsidR="00670110" w:rsidRPr="00E27149">
        <w:t xml:space="preserve">the Conference of the </w:t>
      </w:r>
      <w:r w:rsidRPr="00E27149">
        <w:t xml:space="preserve">Parties </w:t>
      </w:r>
      <w:r w:rsidR="00B87E93" w:rsidRPr="00E27149">
        <w:t xml:space="preserve">decided </w:t>
      </w:r>
      <w:r w:rsidRPr="00E27149">
        <w:t xml:space="preserve">to apply </w:t>
      </w:r>
      <w:r w:rsidRPr="000F4C88">
        <w:t>mutatis mutandis</w:t>
      </w:r>
      <w:r w:rsidRPr="00E27149">
        <w:t xml:space="preserve"> the consolidated modus operandi of the Subsidiary Body on Scientific, Technical and Technological Advice</w:t>
      </w:r>
      <w:r w:rsidR="00C7561D" w:rsidRPr="00E27149">
        <w:t xml:space="preserve"> and </w:t>
      </w:r>
      <w:r w:rsidRPr="00E27149">
        <w:t xml:space="preserve">the established procedures and practices of the Ad Hoc Open-ended Working Group on Article 8(j) and Related Provisions of the Convention on an interim basis, until </w:t>
      </w:r>
      <w:r w:rsidR="00F14517">
        <w:t xml:space="preserve">the adoption by </w:t>
      </w:r>
      <w:r w:rsidRPr="00E27149">
        <w:t xml:space="preserve">the Conference of the Parties </w:t>
      </w:r>
      <w:r w:rsidR="00F14517">
        <w:t>of</w:t>
      </w:r>
      <w:r w:rsidRPr="00E27149">
        <w:t xml:space="preserve"> </w:t>
      </w:r>
      <w:r w:rsidR="00F14517">
        <w:t xml:space="preserve">a </w:t>
      </w:r>
      <w:r w:rsidRPr="00E27149">
        <w:t xml:space="preserve">modus operandi of </w:t>
      </w:r>
      <w:r w:rsidR="00641697">
        <w:t xml:space="preserve">the </w:t>
      </w:r>
      <w:r w:rsidRPr="00E27149">
        <w:t xml:space="preserve">Subsidiary Body </w:t>
      </w:r>
      <w:r w:rsidR="00BE0924" w:rsidRPr="00E27149">
        <w:t xml:space="preserve">on Article 8(j) </w:t>
      </w:r>
      <w:r w:rsidRPr="00E27149">
        <w:t xml:space="preserve">and Other Provisions of the Convention at its seventeenth meeting. </w:t>
      </w:r>
    </w:p>
    <w:p w14:paraId="3831528B" w14:textId="1BF826E9" w:rsidR="00622181" w:rsidRPr="00E27149" w:rsidRDefault="00622181" w:rsidP="000F4C88">
      <w:pPr>
        <w:pStyle w:val="CBDNormalNumber"/>
      </w:pPr>
      <w:r w:rsidRPr="00E27149">
        <w:t>In line with the established practice of the Ad Hoc Open-ended Working Group on Article</w:t>
      </w:r>
      <w:r w:rsidR="000B18C9" w:rsidRPr="00E27149">
        <w:t> </w:t>
      </w:r>
      <w:r w:rsidRPr="00E27149">
        <w:t>8(j)</w:t>
      </w:r>
      <w:r w:rsidR="000B18C9" w:rsidRPr="00E27149">
        <w:t>,</w:t>
      </w:r>
      <w:r w:rsidRPr="00E27149">
        <w:t xml:space="preserve"> the Bureau of the Conference of the Parties will serve as the Bureau of the Subsidiary Body</w:t>
      </w:r>
      <w:r w:rsidR="0026375D" w:rsidRPr="00E27149">
        <w:t xml:space="preserve"> on Article</w:t>
      </w:r>
      <w:r w:rsidR="00BC203E">
        <w:t> </w:t>
      </w:r>
      <w:r w:rsidR="0026375D" w:rsidRPr="00E27149">
        <w:t>8(j) and Other Provisions of the Convention</w:t>
      </w:r>
      <w:r w:rsidRPr="00E27149">
        <w:t>, and the meeting will be chaired by the President of the sixteenth meeting of the Conference of the Parties</w:t>
      </w:r>
      <w:r w:rsidR="005C1C63">
        <w:t>,</w:t>
      </w:r>
      <w:r w:rsidRPr="00E27149">
        <w:t xml:space="preserve"> or her representative. In accordance with rule</w:t>
      </w:r>
      <w:r w:rsidR="005C1C63">
        <w:t> </w:t>
      </w:r>
      <w:r w:rsidRPr="00E27149">
        <w:t xml:space="preserve">21 of the rules of procedure of the Conference of the Parties, the Bureau will designate one of its members to </w:t>
      </w:r>
      <w:r w:rsidR="00DD65FE" w:rsidRPr="00E27149">
        <w:t xml:space="preserve">act </w:t>
      </w:r>
      <w:r w:rsidRPr="00E27149">
        <w:t xml:space="preserve">as Rapporteur of the meeting. Consistent with the practice of the Working Group, the International Indigenous Forum on Biodiversity is expected to designate seven </w:t>
      </w:r>
      <w:r w:rsidR="007015A1" w:rsidRPr="00E27149">
        <w:t>i</w:t>
      </w:r>
      <w:r w:rsidRPr="00E27149">
        <w:t xml:space="preserve">ndigenous </w:t>
      </w:r>
      <w:r w:rsidR="007015A1" w:rsidRPr="00E27149">
        <w:t xml:space="preserve">members of the </w:t>
      </w:r>
      <w:r w:rsidRPr="00E27149">
        <w:t>Bureau</w:t>
      </w:r>
      <w:r w:rsidR="007015A1" w:rsidRPr="00E27149">
        <w:t>,</w:t>
      </w:r>
      <w:r w:rsidRPr="00E27149">
        <w:t xml:space="preserve"> one from each of the seven sociocultural regions, to serve as </w:t>
      </w:r>
      <w:r w:rsidR="007B56D4" w:rsidRPr="00E27149">
        <w:t>f</w:t>
      </w:r>
      <w:r w:rsidRPr="00E27149">
        <w:t xml:space="preserve">riends of the Bureau. One of the members will </w:t>
      </w:r>
      <w:r w:rsidR="007F487B">
        <w:t xml:space="preserve">act as </w:t>
      </w:r>
      <w:r w:rsidRPr="00E27149">
        <w:t>Co-Chair during the meeting</w:t>
      </w:r>
      <w:r w:rsidR="00AD2F0D" w:rsidRPr="00E27149">
        <w:t>.</w:t>
      </w:r>
    </w:p>
    <w:p w14:paraId="573877BC" w14:textId="19F974D1" w:rsidR="00622181" w:rsidRPr="000F4C88" w:rsidRDefault="00622181" w:rsidP="000F4C88">
      <w:pPr>
        <w:pStyle w:val="CBDAgendaItem"/>
        <w:rPr>
          <w:b w:val="0"/>
          <w:bCs/>
          <w:i/>
        </w:rPr>
      </w:pPr>
      <w:r w:rsidRPr="000F4C88">
        <w:rPr>
          <w:b w:val="0"/>
          <w:bCs/>
          <w:i/>
          <w:iCs/>
        </w:rPr>
        <w:t>Adoption of the agenda and organization of work</w:t>
      </w:r>
    </w:p>
    <w:p w14:paraId="2C564DF3" w14:textId="7D5DF806" w:rsidR="00622181" w:rsidRPr="00E27149" w:rsidRDefault="00622181" w:rsidP="000F4C88">
      <w:pPr>
        <w:pStyle w:val="CBDNormalNumber"/>
      </w:pPr>
      <w:r w:rsidRPr="00E27149">
        <w:t>The provisional agenda for the present meeting has been prepared by the Secretariat in consultation with the Bureau of the Conference of the Parties</w:t>
      </w:r>
      <w:r w:rsidR="00054223">
        <w:t>,</w:t>
      </w:r>
      <w:r w:rsidRPr="00E27149">
        <w:t xml:space="preserve"> taking into account decisions </w:t>
      </w:r>
      <w:hyperlink r:id="rId17" w:history="1">
        <w:r w:rsidRPr="00E27149">
          <w:rPr>
            <w:rStyle w:val="Hyperlink"/>
          </w:rPr>
          <w:t>16/4</w:t>
        </w:r>
      </w:hyperlink>
      <w:r w:rsidRPr="00E27149">
        <w:t xml:space="preserve">, </w:t>
      </w:r>
      <w:hyperlink r:id="rId18" w:history="1">
        <w:r w:rsidRPr="00E27149">
          <w:rPr>
            <w:rStyle w:val="Hyperlink"/>
          </w:rPr>
          <w:t>16/5</w:t>
        </w:r>
      </w:hyperlink>
      <w:r w:rsidRPr="00E27149">
        <w:t xml:space="preserve">, </w:t>
      </w:r>
      <w:hyperlink r:id="rId19" w:history="1">
        <w:r w:rsidRPr="00E27149">
          <w:rPr>
            <w:rStyle w:val="Hyperlink"/>
          </w:rPr>
          <w:t>16/7</w:t>
        </w:r>
      </w:hyperlink>
      <w:r w:rsidRPr="00E27149">
        <w:t xml:space="preserve">, </w:t>
      </w:r>
      <w:hyperlink r:id="rId20" w:history="1">
        <w:r w:rsidRPr="00E27149">
          <w:rPr>
            <w:rStyle w:val="Hyperlink"/>
          </w:rPr>
          <w:t>16/8</w:t>
        </w:r>
      </w:hyperlink>
      <w:r w:rsidRPr="00E27149">
        <w:t xml:space="preserve"> and </w:t>
      </w:r>
      <w:hyperlink r:id="rId21" w:history="1">
        <w:r w:rsidRPr="00E27149">
          <w:rPr>
            <w:rStyle w:val="Hyperlink"/>
          </w:rPr>
          <w:t>16/32</w:t>
        </w:r>
      </w:hyperlink>
      <w:r w:rsidRPr="00E27149">
        <w:t xml:space="preserve"> of the Conference of the Parties.</w:t>
      </w:r>
    </w:p>
    <w:p w14:paraId="05F93747" w14:textId="77777777" w:rsidR="00622181" w:rsidRPr="00E27149" w:rsidRDefault="00622181" w:rsidP="000F4C88">
      <w:pPr>
        <w:pStyle w:val="CBDNormalNumber"/>
      </w:pPr>
      <w:r w:rsidRPr="00E27149">
        <w:t>The Subsidiary Body will be invited to consider the provisional agenda for adoption and to approve the proposed organization of work contained in annex I.</w:t>
      </w:r>
    </w:p>
    <w:p w14:paraId="44CA43A8" w14:textId="705FC253" w:rsidR="00622181" w:rsidRPr="00E27149" w:rsidRDefault="003B6B6C" w:rsidP="000F4C88">
      <w:pPr>
        <w:pStyle w:val="CBDNormalNumber"/>
      </w:pPr>
      <w:r w:rsidRPr="00E27149">
        <w:t>A</w:t>
      </w:r>
      <w:r w:rsidR="00622181" w:rsidRPr="00E27149">
        <w:t xml:space="preserve">ll the agenda items </w:t>
      </w:r>
      <w:r w:rsidRPr="00E27149">
        <w:t xml:space="preserve">will be </w:t>
      </w:r>
      <w:r w:rsidR="003A419D" w:rsidRPr="00E27149">
        <w:t>considered</w:t>
      </w:r>
      <w:r w:rsidR="00622181" w:rsidRPr="00E27149">
        <w:t xml:space="preserve"> in plenary session</w:t>
      </w:r>
      <w:r w:rsidR="003A419D" w:rsidRPr="00E27149">
        <w:t>.</w:t>
      </w:r>
      <w:r w:rsidR="00622181" w:rsidRPr="00E27149">
        <w:t xml:space="preserve"> </w:t>
      </w:r>
      <w:r w:rsidR="003A419D" w:rsidRPr="00E27149">
        <w:t>W</w:t>
      </w:r>
      <w:r w:rsidR="00622181" w:rsidRPr="00E27149">
        <w:t>he</w:t>
      </w:r>
      <w:r w:rsidR="00270EBF" w:rsidRPr="00E27149">
        <w:t>re</w:t>
      </w:r>
      <w:r w:rsidR="00622181" w:rsidRPr="00E27149">
        <w:t xml:space="preserve"> </w:t>
      </w:r>
      <w:r w:rsidR="003A419D" w:rsidRPr="00E27149">
        <w:t xml:space="preserve">deemed </w:t>
      </w:r>
      <w:r w:rsidR="00622181" w:rsidRPr="00E27149">
        <w:t>necessary</w:t>
      </w:r>
      <w:r w:rsidR="00270EBF" w:rsidRPr="00E27149">
        <w:t>,</w:t>
      </w:r>
      <w:r w:rsidR="00622181" w:rsidRPr="00E27149">
        <w:t xml:space="preserve"> </w:t>
      </w:r>
      <w:r w:rsidR="00054223">
        <w:t xml:space="preserve">however, </w:t>
      </w:r>
      <w:r w:rsidR="00622181" w:rsidRPr="00E27149">
        <w:t xml:space="preserve">contact groups </w:t>
      </w:r>
      <w:r w:rsidR="00D12EC7">
        <w:t xml:space="preserve">may </w:t>
      </w:r>
      <w:r w:rsidR="003A419D" w:rsidRPr="00E27149">
        <w:t xml:space="preserve">be established </w:t>
      </w:r>
      <w:r w:rsidR="00622181" w:rsidRPr="00E27149">
        <w:t>to examine specific issues.</w:t>
      </w:r>
    </w:p>
    <w:p w14:paraId="1E926BF6" w14:textId="66A26834" w:rsidR="00622181" w:rsidRPr="00E27149" w:rsidRDefault="00622181" w:rsidP="000F4C88">
      <w:pPr>
        <w:pStyle w:val="CBDNormalNumber"/>
      </w:pPr>
      <w:r w:rsidRPr="00E27149">
        <w:t xml:space="preserve">A list of </w:t>
      </w:r>
      <w:r w:rsidR="004D273A" w:rsidRPr="00E27149">
        <w:t>working</w:t>
      </w:r>
      <w:r w:rsidRPr="00E27149">
        <w:t xml:space="preserve"> documents for the meeting is provided in annex II.</w:t>
      </w:r>
    </w:p>
    <w:p w14:paraId="4624A769" w14:textId="22AAFB56" w:rsidR="00622181" w:rsidRPr="00E27149" w:rsidRDefault="00622181" w:rsidP="000F4C88">
      <w:pPr>
        <w:pStyle w:val="CBDAgendaItem"/>
      </w:pPr>
      <w:r w:rsidRPr="00E27149">
        <w:t>Item 3</w:t>
      </w:r>
      <w:r w:rsidR="00244FE3" w:rsidRPr="00E27149">
        <w:t xml:space="preserve"> </w:t>
      </w:r>
      <w:r w:rsidR="00244FE3" w:rsidRPr="00E27149">
        <w:br/>
      </w:r>
      <w:r w:rsidRPr="00E27149">
        <w:t xml:space="preserve">In-depth dialogue: “Strategies for mobilizing resources to ensure the availability of and access to financial resources and funding, as well as other means of implementation, including capacity-building, development and technical support for indigenous peoples </w:t>
      </w:r>
      <w:r w:rsidR="00B25A33" w:rsidRPr="00E27149">
        <w:br/>
      </w:r>
      <w:r w:rsidRPr="00E27149">
        <w:t xml:space="preserve">and local communities, including women and youth, to support the full implementation </w:t>
      </w:r>
      <w:r w:rsidR="00B25A33" w:rsidRPr="00E27149">
        <w:br/>
      </w:r>
      <w:r w:rsidRPr="00E27149">
        <w:t>of the Kunming-Montreal Global Biodiversity Framework”</w:t>
      </w:r>
    </w:p>
    <w:p w14:paraId="6B18B3FF" w14:textId="1478C80B" w:rsidR="00622181" w:rsidRPr="00E27149" w:rsidRDefault="00622181" w:rsidP="000F4C88">
      <w:pPr>
        <w:pStyle w:val="CBDNormalNumber"/>
      </w:pPr>
      <w:bookmarkStart w:id="1" w:name="_Ref431398504"/>
      <w:r w:rsidRPr="00E27149">
        <w:t xml:space="preserve">In </w:t>
      </w:r>
      <w:r w:rsidR="00270EBF" w:rsidRPr="00E27149">
        <w:t xml:space="preserve">its </w:t>
      </w:r>
      <w:r w:rsidRPr="00E27149">
        <w:t xml:space="preserve">decision </w:t>
      </w:r>
      <w:hyperlink r:id="rId22" w:history="1">
        <w:r w:rsidRPr="00E27149">
          <w:rPr>
            <w:rStyle w:val="Hyperlink"/>
          </w:rPr>
          <w:t>16/7</w:t>
        </w:r>
      </w:hyperlink>
      <w:r w:rsidRPr="00E27149">
        <w:t>, the Conference of the Parties decided that the theme for the in</w:t>
      </w:r>
      <w:r w:rsidRPr="00E27149">
        <w:noBreakHyphen/>
        <w:t xml:space="preserve">depth dialogue </w:t>
      </w:r>
      <w:r w:rsidR="00270EBF" w:rsidRPr="00E27149">
        <w:t xml:space="preserve">would </w:t>
      </w:r>
      <w:r w:rsidRPr="00E27149">
        <w:t>be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p>
    <w:p w14:paraId="2DBE2CC2" w14:textId="5F931519" w:rsidR="00622181" w:rsidRPr="00E27149" w:rsidRDefault="00205E6A" w:rsidP="000F4C88">
      <w:pPr>
        <w:pStyle w:val="CBDNormalNumber"/>
      </w:pPr>
      <w:r w:rsidRPr="00E27149">
        <w:lastRenderedPageBreak/>
        <w:t>One of the objectives of t</w:t>
      </w:r>
      <w:r w:rsidR="00622181" w:rsidRPr="00E27149">
        <w:t xml:space="preserve">he dialogue </w:t>
      </w:r>
      <w:r w:rsidRPr="00E27149">
        <w:t xml:space="preserve">is </w:t>
      </w:r>
      <w:r w:rsidR="00622181" w:rsidRPr="00E27149">
        <w:t xml:space="preserve">to </w:t>
      </w:r>
      <w:r w:rsidR="00CF5FC9" w:rsidRPr="00CF5FC9">
        <w:t xml:space="preserve">provide input to </w:t>
      </w:r>
      <w:r w:rsidR="007E1290">
        <w:t xml:space="preserve">guide </w:t>
      </w:r>
      <w:r w:rsidR="00622181" w:rsidRPr="00E27149">
        <w:t>the implementation of Task</w:t>
      </w:r>
      <w:r w:rsidR="00B41FE8" w:rsidRPr="00E27149">
        <w:t> </w:t>
      </w:r>
      <w:r w:rsidR="00622181" w:rsidRPr="00E27149">
        <w:t>8.2 of the programme of work</w:t>
      </w:r>
      <w:r w:rsidR="0070360F" w:rsidRPr="00E27149">
        <w:t xml:space="preserve"> on Article 8(j) and other provisions of the Convention</w:t>
      </w:r>
      <w:r w:rsidR="00622181" w:rsidRPr="00E27149">
        <w:t xml:space="preserve">, </w:t>
      </w:r>
      <w:r w:rsidR="00656DFB" w:rsidRPr="00E27149">
        <w:t>namely, to</w:t>
      </w:r>
      <w:r w:rsidR="00622181" w:rsidRPr="00E27149">
        <w:t xml:space="preserve"> identify gaps, promote good practices and further explore options for the development or improvement of existing policies, mechanisms and other appropriate initiatives and measures to enhance access, including direct access, to funding by indigenous peoples and local communities for collective actions on biodiversity conservation and sustainable use, in particular for actions to be led by women and youth.</w:t>
      </w:r>
    </w:p>
    <w:p w14:paraId="73C7D056" w14:textId="289D483C" w:rsidR="00622181" w:rsidRPr="00E27149" w:rsidRDefault="00622181" w:rsidP="000F4C88">
      <w:pPr>
        <w:pStyle w:val="CBDNormalNumber"/>
      </w:pPr>
      <w:r w:rsidRPr="00E27149">
        <w:t xml:space="preserve">To assist the Subsidiary Body </w:t>
      </w:r>
      <w:r w:rsidR="00C94CBA">
        <w:t xml:space="preserve">in its task </w:t>
      </w:r>
      <w:r w:rsidRPr="00E27149">
        <w:t xml:space="preserve">and provide context for the dialogue, background </w:t>
      </w:r>
      <w:r w:rsidR="00C82C73" w:rsidRPr="00E27149">
        <w:t>informatio</w:t>
      </w:r>
      <w:r w:rsidR="005C0F22" w:rsidRPr="00E27149">
        <w:t>n</w:t>
      </w:r>
      <w:r w:rsidR="00C82C73" w:rsidRPr="00E27149">
        <w:t xml:space="preserve"> </w:t>
      </w:r>
      <w:r w:rsidR="00C95F11" w:rsidRPr="00E27149">
        <w:t>will be provided in document</w:t>
      </w:r>
      <w:r w:rsidR="00C95845" w:rsidRPr="00E27149">
        <w:t xml:space="preserve"> CBD/SB8J/1/2</w:t>
      </w:r>
      <w:r w:rsidRPr="00E27149">
        <w:t xml:space="preserve">. </w:t>
      </w:r>
      <w:r w:rsidR="009D6357">
        <w:t>I</w:t>
      </w:r>
      <w:r w:rsidR="000619B4" w:rsidRPr="00E27149">
        <w:t xml:space="preserve">n line </w:t>
      </w:r>
      <w:r w:rsidRPr="00E27149">
        <w:t xml:space="preserve">with </w:t>
      </w:r>
      <w:r w:rsidR="00CD7212" w:rsidRPr="00E27149">
        <w:t xml:space="preserve">past </w:t>
      </w:r>
      <w:r w:rsidRPr="00E27149">
        <w:t>practice</w:t>
      </w:r>
      <w:r w:rsidR="00CD7212" w:rsidRPr="00E27149">
        <w:t>,</w:t>
      </w:r>
      <w:r w:rsidR="000C03A0" w:rsidRPr="00E27149">
        <w:t xml:space="preserve"> </w:t>
      </w:r>
      <w:r w:rsidRPr="00E27149">
        <w:t xml:space="preserve">a summary report </w:t>
      </w:r>
      <w:r w:rsidR="00CD7212" w:rsidRPr="00E27149">
        <w:t xml:space="preserve">of the dialogue </w:t>
      </w:r>
      <w:r w:rsidRPr="00E27149">
        <w:t>will be annexed to the report of the meeting.</w:t>
      </w:r>
    </w:p>
    <w:p w14:paraId="5390667B" w14:textId="317395FB" w:rsidR="00622181" w:rsidRPr="00E27149" w:rsidRDefault="00622181" w:rsidP="000F4C88">
      <w:pPr>
        <w:pStyle w:val="CBDNormalNumber"/>
      </w:pPr>
      <w:r w:rsidRPr="00E27149">
        <w:t xml:space="preserve">The Subsidiary Body </w:t>
      </w:r>
      <w:r w:rsidR="006D391E">
        <w:t>will be invited</w:t>
      </w:r>
      <w:r w:rsidRPr="00E27149">
        <w:t xml:space="preserve"> to consider the </w:t>
      </w:r>
      <w:r w:rsidRPr="00725819">
        <w:t>views expressed during the dialogue</w:t>
      </w:r>
      <w:r w:rsidR="00CF5FC9" w:rsidRPr="00725819">
        <w:t>,</w:t>
      </w:r>
      <w:r w:rsidRPr="00725819">
        <w:t xml:space="preserve"> as well as document </w:t>
      </w:r>
      <w:r w:rsidRPr="000F4C88">
        <w:t>CBD/SB8J/1/2</w:t>
      </w:r>
      <w:r w:rsidRPr="00725819">
        <w:t>, and</w:t>
      </w:r>
      <w:r w:rsidR="00424D54" w:rsidRPr="00424D54">
        <w:t xml:space="preserve"> </w:t>
      </w:r>
      <w:r w:rsidR="00424D54" w:rsidRPr="00725819">
        <w:t xml:space="preserve">to provide input </w:t>
      </w:r>
      <w:r w:rsidR="00424D54">
        <w:t>to guide</w:t>
      </w:r>
      <w:r w:rsidR="00424D54" w:rsidRPr="00725819">
        <w:t xml:space="preserve"> the implementation of Task 8.2 of the programme of work on Article 8(j) and other provisions of the Convention</w:t>
      </w:r>
      <w:r w:rsidRPr="00E27149">
        <w:t>.</w:t>
      </w:r>
      <w:r w:rsidR="003C7C78" w:rsidRPr="00E27149">
        <w:t xml:space="preserve"> </w:t>
      </w:r>
      <w:r w:rsidRPr="00E27149">
        <w:t xml:space="preserve">The Subsidiary Body will also be </w:t>
      </w:r>
      <w:r w:rsidR="007E1290">
        <w:t>invited</w:t>
      </w:r>
      <w:r w:rsidR="007E1290" w:rsidRPr="00E27149">
        <w:t xml:space="preserve"> </w:t>
      </w:r>
      <w:r w:rsidRPr="00E27149">
        <w:t xml:space="preserve">to consider and endorse the proposed theme for the dialogue that will take place during its second meeting. </w:t>
      </w:r>
    </w:p>
    <w:p w14:paraId="6DF88C09" w14:textId="48C10E93" w:rsidR="00622181" w:rsidRPr="00E27149" w:rsidRDefault="00622181" w:rsidP="000F4C88">
      <w:pPr>
        <w:pStyle w:val="CBDAgendaItem"/>
      </w:pPr>
      <w:bookmarkStart w:id="2" w:name="_Hlk195533431"/>
      <w:r w:rsidRPr="00E27149">
        <w:t>Item 4</w:t>
      </w:r>
      <w:r w:rsidR="00244FE3" w:rsidRPr="00E27149">
        <w:t xml:space="preserve"> </w:t>
      </w:r>
      <w:r w:rsidR="00244FE3" w:rsidRPr="00E27149">
        <w:br/>
      </w:r>
      <w:r w:rsidRPr="00E27149">
        <w:t xml:space="preserve">Modus operandi of the Subsidiary Body on Article 8(j) and Other Provisions </w:t>
      </w:r>
      <w:r w:rsidR="00F25FB0" w:rsidRPr="00E27149">
        <w:br/>
      </w:r>
      <w:r w:rsidRPr="00E27149">
        <w:t xml:space="preserve">of the Convention on Biological Diversity Related to Indigenous Peoples </w:t>
      </w:r>
      <w:r w:rsidR="00F25FB0" w:rsidRPr="00E27149">
        <w:br/>
      </w:r>
      <w:r w:rsidRPr="00E27149">
        <w:t>and Local Communities</w:t>
      </w:r>
    </w:p>
    <w:p w14:paraId="73212D87" w14:textId="573FC17D" w:rsidR="00622181" w:rsidRPr="00E27149" w:rsidRDefault="00622181" w:rsidP="000F4C88">
      <w:pPr>
        <w:pStyle w:val="CBDNormalNumber"/>
      </w:pPr>
      <w:r w:rsidRPr="00E27149">
        <w:t xml:space="preserve">In </w:t>
      </w:r>
      <w:r w:rsidR="00F731FF">
        <w:t xml:space="preserve">its </w:t>
      </w:r>
      <w:r w:rsidRPr="00E27149">
        <w:t>decision</w:t>
      </w:r>
      <w:r w:rsidR="00F731FF">
        <w:t xml:space="preserve"> </w:t>
      </w:r>
      <w:hyperlink r:id="rId23" w:history="1">
        <w:r w:rsidR="00A83460" w:rsidRPr="00E27149">
          <w:rPr>
            <w:rStyle w:val="Hyperlink"/>
          </w:rPr>
          <w:t>16/5</w:t>
        </w:r>
      </w:hyperlink>
      <w:r w:rsidRPr="00E27149">
        <w:t xml:space="preserve">, the Conference of the Parties requested the Subsidiary Body, at its first meeting, to further elaborate and finalize </w:t>
      </w:r>
      <w:r w:rsidR="00782299">
        <w:t>its</w:t>
      </w:r>
      <w:r w:rsidR="00782299" w:rsidRPr="00E27149">
        <w:t xml:space="preserve"> </w:t>
      </w:r>
      <w:r w:rsidRPr="00E27149">
        <w:t xml:space="preserve">modus operandi on the basis of the draft contained in recommendation </w:t>
      </w:r>
      <w:hyperlink r:id="rId24" w:history="1">
        <w:r w:rsidRPr="00E27149">
          <w:rPr>
            <w:rStyle w:val="Hyperlink"/>
          </w:rPr>
          <w:t>12/2</w:t>
        </w:r>
      </w:hyperlink>
      <w:r w:rsidRPr="00E27149">
        <w:t xml:space="preserve"> of the Ad Hoc Open-ended Intersessional Working Group on Article 8(j) and Related Provisions of the Convention, taking into consideration the consolidated modus operandi of the Subsidiary Body on Scientific, Technical and Technological Advice and the modus operandi of the Subsidiary Body on Implementation, as well as established procedures of the Working Group</w:t>
      </w:r>
      <w:r w:rsidR="00D43611" w:rsidRPr="00E27149">
        <w:t>,</w:t>
      </w:r>
      <w:r w:rsidRPr="00E27149">
        <w:t xml:space="preserve"> and to submit it for consideration at the seventeenth meeting of the Conference of the Parties with a view to its adoption. </w:t>
      </w:r>
    </w:p>
    <w:p w14:paraId="5ADC8269" w14:textId="3A834D08" w:rsidR="00622181" w:rsidRPr="00E27149" w:rsidRDefault="00622181" w:rsidP="000F4C88">
      <w:pPr>
        <w:pStyle w:val="CBDNormalNumber"/>
      </w:pPr>
      <w:r w:rsidRPr="00E27149">
        <w:t xml:space="preserve">The Conference of the Parties </w:t>
      </w:r>
      <w:r w:rsidR="001F5D14" w:rsidRPr="00E27149">
        <w:t xml:space="preserve">also </w:t>
      </w:r>
      <w:r w:rsidRPr="00E27149">
        <w:t>requested the Subsidiary Body</w:t>
      </w:r>
      <w:r w:rsidR="008F44D9" w:rsidRPr="00E27149">
        <w:t>,</w:t>
      </w:r>
      <w:r w:rsidRPr="00E27149">
        <w:t xml:space="preserve"> </w:t>
      </w:r>
      <w:r w:rsidR="008F44D9" w:rsidRPr="00E27149">
        <w:t xml:space="preserve">when developing elements of its modus operandi, </w:t>
      </w:r>
      <w:r w:rsidRPr="00E27149">
        <w:t>to take into consideration, inter alia, the following elements</w:t>
      </w:r>
      <w:r w:rsidR="008F44D9" w:rsidRPr="00E27149">
        <w:t>:</w:t>
      </w:r>
    </w:p>
    <w:p w14:paraId="5883E569" w14:textId="77777777" w:rsidR="00622181" w:rsidRPr="00E27149" w:rsidRDefault="00622181" w:rsidP="000F4C88">
      <w:pPr>
        <w:pStyle w:val="CBDNormalNumber"/>
        <w:numPr>
          <w:ilvl w:val="1"/>
          <w:numId w:val="60"/>
        </w:numPr>
      </w:pPr>
      <w:r w:rsidRPr="00E27149">
        <w:t xml:space="preserve">The need for the full and effective participation of indigenous peoples and local communities; </w:t>
      </w:r>
    </w:p>
    <w:p w14:paraId="5704E33B" w14:textId="38F65DC1" w:rsidR="00622181" w:rsidRPr="00E27149" w:rsidRDefault="00622181" w:rsidP="000F4C88">
      <w:pPr>
        <w:pStyle w:val="CBDNormalNumber"/>
        <w:numPr>
          <w:ilvl w:val="1"/>
          <w:numId w:val="60"/>
        </w:numPr>
      </w:pPr>
      <w:r w:rsidRPr="00E27149">
        <w:t>The cost efficiency of its operations and management compared with those of the Working Group</w:t>
      </w:r>
      <w:r w:rsidR="008A6694">
        <w:t>;</w:t>
      </w:r>
      <w:r w:rsidRPr="00E27149">
        <w:t xml:space="preserve"> </w:t>
      </w:r>
    </w:p>
    <w:p w14:paraId="718E3276" w14:textId="77777777" w:rsidR="00622181" w:rsidRPr="00E27149" w:rsidRDefault="00622181" w:rsidP="000F4C88">
      <w:pPr>
        <w:pStyle w:val="CBDNormalNumber"/>
        <w:numPr>
          <w:ilvl w:val="1"/>
          <w:numId w:val="60"/>
        </w:numPr>
      </w:pPr>
      <w:r w:rsidRPr="00E27149">
        <w:t xml:space="preserve">The full recognition of its operations as Party-led processes; </w:t>
      </w:r>
    </w:p>
    <w:p w14:paraId="7732C583" w14:textId="5E777720" w:rsidR="00622181" w:rsidRPr="00E27149" w:rsidRDefault="00622181" w:rsidP="000F4C88">
      <w:pPr>
        <w:pStyle w:val="CBDNormalNumber"/>
        <w:numPr>
          <w:ilvl w:val="1"/>
          <w:numId w:val="60"/>
        </w:numPr>
      </w:pPr>
      <w:r w:rsidRPr="00E27149">
        <w:t xml:space="preserve">The criteria and process for the selection of representatives of indigenous peoples and local communities to be designated at the beginning of each of its meetings from the seven sociocultural regions to participate in its work as friends of the Bureau, and the role of Parties and the Bureau in those modalities; </w:t>
      </w:r>
    </w:p>
    <w:p w14:paraId="71D01B1D" w14:textId="2821E171" w:rsidR="00622181" w:rsidRPr="00E27149" w:rsidRDefault="00622181" w:rsidP="000F4C88">
      <w:pPr>
        <w:pStyle w:val="CBDNormalNumber"/>
        <w:numPr>
          <w:ilvl w:val="1"/>
          <w:numId w:val="60"/>
        </w:numPr>
      </w:pPr>
      <w:r w:rsidRPr="00E27149">
        <w:t>Interaction with the other subsidiary bodies, with a view to minimizing duplication and any additional burden to those subsidiary bodies, while enhancing synergies</w:t>
      </w:r>
      <w:r w:rsidR="00655513">
        <w:t>.</w:t>
      </w:r>
    </w:p>
    <w:p w14:paraId="57AD105C" w14:textId="6FD402A2" w:rsidR="00622181" w:rsidRPr="00E27149" w:rsidRDefault="00622181" w:rsidP="000F4C88">
      <w:pPr>
        <w:pStyle w:val="CBDNormalNumber"/>
      </w:pPr>
      <w:r w:rsidRPr="00E27149">
        <w:t>In th</w:t>
      </w:r>
      <w:r w:rsidR="00887A7B" w:rsidRPr="00E27149">
        <w:t>at</w:t>
      </w:r>
      <w:r w:rsidRPr="00E27149">
        <w:t xml:space="preserve"> context, the </w:t>
      </w:r>
      <w:r w:rsidRPr="008E14C8">
        <w:t>Subsidiary</w:t>
      </w:r>
      <w:r w:rsidRPr="00E27149">
        <w:t xml:space="preserve"> Body’s discussions on the modus operandi will </w:t>
      </w:r>
      <w:r w:rsidR="00CF5FC9" w:rsidRPr="00CF5FC9">
        <w:t xml:space="preserve">provide input </w:t>
      </w:r>
      <w:r w:rsidR="007E1290">
        <w:t xml:space="preserve">to guide </w:t>
      </w:r>
      <w:r w:rsidRPr="00E27149">
        <w:t xml:space="preserve">the implementation </w:t>
      </w:r>
      <w:r w:rsidR="003C2083" w:rsidRPr="00E27149">
        <w:t>of Task</w:t>
      </w:r>
      <w:r w:rsidRPr="00E27149">
        <w:t xml:space="preserve"> 6.1 of the programme of work </w:t>
      </w:r>
      <w:r w:rsidR="002D57A8" w:rsidRPr="00E27149">
        <w:t>on Article 8(j) and other provisions of the Convention</w:t>
      </w:r>
      <w:r w:rsidR="00424EBB" w:rsidRPr="00E27149">
        <w:t>,</w:t>
      </w:r>
      <w:r w:rsidR="002D57A8" w:rsidRPr="00E27149">
        <w:t xml:space="preserve"> </w:t>
      </w:r>
      <w:r w:rsidR="00424EBB" w:rsidRPr="00E27149">
        <w:t xml:space="preserve">namely, </w:t>
      </w:r>
      <w:r w:rsidRPr="00E27149">
        <w:t xml:space="preserve">to implement and further develop </w:t>
      </w:r>
      <w:r w:rsidR="003C2083" w:rsidRPr="00E27149">
        <w:t>the enhanced</w:t>
      </w:r>
      <w:r w:rsidRPr="00E27149">
        <w:t xml:space="preserve"> participation mechanisms used</w:t>
      </w:r>
      <w:r w:rsidRPr="00E27149">
        <w:rPr>
          <w:rFonts w:cs="Angsana New"/>
          <w:kern w:val="22"/>
        </w:rPr>
        <w:t xml:space="preserve"> by the Ad Hoc Open-ended </w:t>
      </w:r>
      <w:r w:rsidRPr="00E27149">
        <w:rPr>
          <w:kern w:val="22"/>
        </w:rPr>
        <w:t xml:space="preserve">Intersessional </w:t>
      </w:r>
      <w:r w:rsidRPr="00E27149">
        <w:rPr>
          <w:rFonts w:cs="Angsana New"/>
          <w:kern w:val="22"/>
        </w:rPr>
        <w:t>Working Group</w:t>
      </w:r>
      <w:r w:rsidR="00DE5BED" w:rsidRPr="00E27149">
        <w:rPr>
          <w:rFonts w:cs="Angsana New"/>
          <w:kern w:val="22"/>
        </w:rPr>
        <w:t>.</w:t>
      </w:r>
    </w:p>
    <w:p w14:paraId="01C7FF2E" w14:textId="02715A5D" w:rsidR="00415ADA" w:rsidRPr="00F746A1" w:rsidRDefault="008D3476" w:rsidP="000F4C88">
      <w:pPr>
        <w:pStyle w:val="CBDNormalNumber"/>
      </w:pPr>
      <w:r w:rsidRPr="00E27149">
        <w:t xml:space="preserve">To assist the Subsidiary Body in </w:t>
      </w:r>
      <w:r>
        <w:t>its</w:t>
      </w:r>
      <w:r w:rsidRPr="00E27149">
        <w:t xml:space="preserve"> </w:t>
      </w:r>
      <w:r>
        <w:t>t</w:t>
      </w:r>
      <w:r w:rsidRPr="00E27149">
        <w:t xml:space="preserve">ask, views </w:t>
      </w:r>
      <w:r>
        <w:t xml:space="preserve">and information </w:t>
      </w:r>
      <w:r w:rsidRPr="00E27149">
        <w:t xml:space="preserve">in relation to the draft modus operandi </w:t>
      </w:r>
      <w:r>
        <w:t>were submitted</w:t>
      </w:r>
      <w:r w:rsidRPr="00CF5FC9">
        <w:t xml:space="preserve"> in </w:t>
      </w:r>
      <w:r>
        <w:t xml:space="preserve">response to </w:t>
      </w:r>
      <w:r w:rsidRPr="00CF5FC9">
        <w:t xml:space="preserve">notification </w:t>
      </w:r>
      <w:r>
        <w:t>No. </w:t>
      </w:r>
      <w:hyperlink r:id="rId25" w:history="1">
        <w:r w:rsidRPr="00CF5FC9">
          <w:rPr>
            <w:rStyle w:val="Hyperlink"/>
          </w:rPr>
          <w:t>2025-061</w:t>
        </w:r>
      </w:hyperlink>
      <w:r w:rsidR="00415ADA">
        <w:t xml:space="preserve">. </w:t>
      </w:r>
      <w:r w:rsidR="003C356C">
        <w:t>A c</w:t>
      </w:r>
      <w:r w:rsidR="00415ADA">
        <w:t xml:space="preserve">ompilation of </w:t>
      </w:r>
      <w:r w:rsidR="003C356C">
        <w:t xml:space="preserve">the </w:t>
      </w:r>
      <w:r w:rsidR="00415ADA">
        <w:t xml:space="preserve">submissions </w:t>
      </w:r>
      <w:r w:rsidR="00FD67AE" w:rsidRPr="00E27149">
        <w:t xml:space="preserve">will be made available </w:t>
      </w:r>
      <w:r w:rsidR="00FD67AE">
        <w:t>as an information document</w:t>
      </w:r>
      <w:r w:rsidR="00F00EA9">
        <w:t>.</w:t>
      </w:r>
      <w:r w:rsidRPr="00F746A1">
        <w:t xml:space="preserve"> </w:t>
      </w:r>
    </w:p>
    <w:p w14:paraId="255977C2" w14:textId="5253AFAD" w:rsidR="00622181" w:rsidRPr="00E27149" w:rsidRDefault="00622181" w:rsidP="000F4C88">
      <w:pPr>
        <w:pStyle w:val="CBDNormalNumber"/>
      </w:pPr>
      <w:r w:rsidRPr="00E27149">
        <w:lastRenderedPageBreak/>
        <w:t xml:space="preserve">The Subsidiary Body will have before it a </w:t>
      </w:r>
      <w:r w:rsidR="00D163DA">
        <w:t xml:space="preserve">note </w:t>
      </w:r>
      <w:r w:rsidR="00AA1502" w:rsidRPr="00E27149">
        <w:t>b</w:t>
      </w:r>
      <w:r w:rsidRPr="00E27149">
        <w:t>y the Secretariat</w:t>
      </w:r>
      <w:r w:rsidR="00DD63AA">
        <w:rPr>
          <w:rStyle w:val="FootnoteReference"/>
        </w:rPr>
        <w:footnoteReference w:id="3"/>
      </w:r>
      <w:r w:rsidRPr="00E27149">
        <w:t xml:space="preserve"> containing</w:t>
      </w:r>
      <w:r w:rsidR="006C5D2D" w:rsidRPr="00E27149">
        <w:t xml:space="preserve"> a</w:t>
      </w:r>
      <w:r w:rsidRPr="00E27149">
        <w:t xml:space="preserve"> synthesis </w:t>
      </w:r>
      <w:r w:rsidR="00AA1502" w:rsidRPr="00E27149">
        <w:t>of</w:t>
      </w:r>
      <w:r w:rsidRPr="00E27149">
        <w:t xml:space="preserve"> the </w:t>
      </w:r>
      <w:r w:rsidR="00CD6D51">
        <w:t xml:space="preserve">views and </w:t>
      </w:r>
      <w:r w:rsidRPr="00E27149">
        <w:t>information received</w:t>
      </w:r>
      <w:r w:rsidR="003C356C">
        <w:t xml:space="preserve"> and,</w:t>
      </w:r>
      <w:r w:rsidR="007B741C">
        <w:t xml:space="preserve"> </w:t>
      </w:r>
      <w:r w:rsidR="003C356C">
        <w:t>in</w:t>
      </w:r>
      <w:r w:rsidR="007B741C">
        <w:t xml:space="preserve"> </w:t>
      </w:r>
      <w:r w:rsidR="00C34F20">
        <w:t xml:space="preserve">an </w:t>
      </w:r>
      <w:r w:rsidR="003C356C">
        <w:t>a</w:t>
      </w:r>
      <w:r w:rsidR="007B741C">
        <w:t xml:space="preserve">nnex, </w:t>
      </w:r>
      <w:r w:rsidR="006C5D2D" w:rsidRPr="00E27149">
        <w:t xml:space="preserve">the </w:t>
      </w:r>
      <w:r w:rsidR="003C2083" w:rsidRPr="00E27149">
        <w:t>draft</w:t>
      </w:r>
      <w:r w:rsidRPr="00E27149">
        <w:t xml:space="preserve"> modus operandi contained in recommendation </w:t>
      </w:r>
      <w:hyperlink r:id="rId26" w:history="1">
        <w:r w:rsidRPr="00E27149">
          <w:rPr>
            <w:rStyle w:val="Hyperlink"/>
          </w:rPr>
          <w:t>12/2</w:t>
        </w:r>
      </w:hyperlink>
      <w:r w:rsidRPr="00E27149">
        <w:t xml:space="preserve"> of the Ad Hoc Open-ended Intersessional Working Group</w:t>
      </w:r>
      <w:r w:rsidR="00DE5BED" w:rsidRPr="00E27149">
        <w:t>.</w:t>
      </w:r>
      <w:r w:rsidRPr="00E27149">
        <w:t xml:space="preserve"> </w:t>
      </w:r>
    </w:p>
    <w:p w14:paraId="1614169F" w14:textId="56B69E05" w:rsidR="00886AB2" w:rsidRPr="00F746A1" w:rsidRDefault="00F56C87" w:rsidP="000F4C88">
      <w:pPr>
        <w:pStyle w:val="CBDNormalNumber"/>
      </w:pPr>
      <w:r w:rsidRPr="00E27149">
        <w:t>T</w:t>
      </w:r>
      <w:r w:rsidR="00622181" w:rsidRPr="000F4C88">
        <w:t xml:space="preserve">he draft </w:t>
      </w:r>
      <w:r w:rsidR="003C356C">
        <w:t xml:space="preserve">version </w:t>
      </w:r>
      <w:r w:rsidR="00622181" w:rsidRPr="000F4C88">
        <w:t>of the modus operandi</w:t>
      </w:r>
      <w:r w:rsidR="000E35E0">
        <w:t xml:space="preserve"> </w:t>
      </w:r>
      <w:r w:rsidR="009B1785">
        <w:t xml:space="preserve">resulting from discussions in </w:t>
      </w:r>
      <w:r w:rsidR="00622181" w:rsidRPr="000F4C88">
        <w:t xml:space="preserve">several contact group sessions </w:t>
      </w:r>
      <w:r w:rsidRPr="00E27149">
        <w:t>held</w:t>
      </w:r>
      <w:r w:rsidR="00622181" w:rsidRPr="000F4C88">
        <w:t xml:space="preserve"> during the sixteenth meeting of the Conference of the Parties </w:t>
      </w:r>
      <w:r w:rsidR="00886AB2">
        <w:t xml:space="preserve">and </w:t>
      </w:r>
      <w:r w:rsidR="005051BD">
        <w:t xml:space="preserve">included in document </w:t>
      </w:r>
      <w:r w:rsidR="00607300" w:rsidRPr="00607300">
        <w:t>CBD/COP/16/L.6</w:t>
      </w:r>
      <w:r w:rsidR="00C34F20">
        <w:t xml:space="preserve"> </w:t>
      </w:r>
      <w:r w:rsidR="00FD67AE" w:rsidRPr="00F746A1">
        <w:t xml:space="preserve">will </w:t>
      </w:r>
      <w:r w:rsidR="00886AB2" w:rsidRPr="00F746A1">
        <w:t>be made available as an information document</w:t>
      </w:r>
      <w:r w:rsidR="00EB4A3F">
        <w:t xml:space="preserve"> for the present meeting</w:t>
      </w:r>
      <w:r w:rsidR="00F00EA9" w:rsidRPr="00F746A1">
        <w:t>.</w:t>
      </w:r>
      <w:r w:rsidR="000674A1" w:rsidRPr="00F746A1">
        <w:t xml:space="preserve"> </w:t>
      </w:r>
    </w:p>
    <w:p w14:paraId="7B50B767" w14:textId="4DF92514" w:rsidR="00622181" w:rsidRPr="00E27149" w:rsidRDefault="00622181" w:rsidP="000F4C88">
      <w:pPr>
        <w:pStyle w:val="CBDAgendaItem"/>
      </w:pPr>
      <w:r w:rsidRPr="00800D2D">
        <w:t>Item 5</w:t>
      </w:r>
      <w:r w:rsidR="00244FE3" w:rsidRPr="008A4E5E">
        <w:rPr>
          <w:b w:val="0"/>
        </w:rPr>
        <w:t xml:space="preserve"> </w:t>
      </w:r>
      <w:r w:rsidR="00244FE3" w:rsidRPr="008A4E5E">
        <w:rPr>
          <w:b w:val="0"/>
        </w:rPr>
        <w:br/>
      </w:r>
      <w:r w:rsidRPr="008A4E5E">
        <w:t xml:space="preserve">Implementation of the programme of work on Article 8(j) and other provisions of the Convention on Biological Diversity related to indigenous peoples and local communities </w:t>
      </w:r>
      <w:r w:rsidR="00930250" w:rsidRPr="000F4C88">
        <w:br/>
      </w:r>
      <w:r w:rsidRPr="008A4E5E">
        <w:t>to 2030</w:t>
      </w:r>
    </w:p>
    <w:p w14:paraId="75F3A36D" w14:textId="76CB0E59" w:rsidR="007412D2" w:rsidRPr="00E27149" w:rsidRDefault="006718EF" w:rsidP="000F4C88">
      <w:pPr>
        <w:pStyle w:val="CBDNormalNumber"/>
      </w:pPr>
      <w:r w:rsidRPr="00E27149">
        <w:t>T</w:t>
      </w:r>
      <w:r w:rsidR="00622181" w:rsidRPr="00E27149">
        <w:t>hree subitems will be considered</w:t>
      </w:r>
      <w:r w:rsidRPr="00E27149">
        <w:t xml:space="preserve"> </w:t>
      </w:r>
      <w:r w:rsidR="00CE4A8E" w:rsidRPr="00E27149">
        <w:t>u</w:t>
      </w:r>
      <w:r w:rsidRPr="00E27149">
        <w:t>nder agenda item 5</w:t>
      </w:r>
      <w:r w:rsidR="00301377">
        <w:t xml:space="preserve">. </w:t>
      </w:r>
      <w:r w:rsidR="002325C2" w:rsidRPr="00E27149">
        <w:t>In view of the thematic linkages between subitems (a) and (b), it is proposed the</w:t>
      </w:r>
      <w:r w:rsidR="004F5EA3" w:rsidRPr="00E27149">
        <w:t>y</w:t>
      </w:r>
      <w:r w:rsidR="002325C2" w:rsidRPr="00E27149">
        <w:t xml:space="preserve"> be considered together. </w:t>
      </w:r>
    </w:p>
    <w:p w14:paraId="212E1356" w14:textId="7614D4E2" w:rsidR="00622181" w:rsidRPr="00E27149" w:rsidRDefault="00622181" w:rsidP="000F4C88">
      <w:pPr>
        <w:pStyle w:val="CBDAgendaItem"/>
        <w:ind w:left="567" w:hanging="567"/>
      </w:pPr>
      <w:r w:rsidRPr="00E27149">
        <w:t>(a)</w:t>
      </w:r>
      <w:r w:rsidRPr="00E27149">
        <w:tab/>
        <w:t xml:space="preserve">Guidelines </w:t>
      </w:r>
      <w:r w:rsidR="00ED5852" w:rsidRPr="00E27149">
        <w:t>to strengthen the legal and policy framework for the implementation of Targets 2 and 3 of the</w:t>
      </w:r>
      <w:r w:rsidR="00B36D72" w:rsidRPr="00E27149">
        <w:t xml:space="preserve"> Kunming-Montreal Global Biodiversity Framework, including </w:t>
      </w:r>
      <w:r w:rsidRPr="00E27149">
        <w:t>on indigenous and traditional territories</w:t>
      </w:r>
      <w:r w:rsidR="0091242C">
        <w:t>,</w:t>
      </w:r>
      <w:r w:rsidRPr="00E27149">
        <w:t xml:space="preserve"> to support the protection and restoration practices led by indigenous peoples and local communities (Task 1.1)</w:t>
      </w:r>
    </w:p>
    <w:p w14:paraId="7161ABBF" w14:textId="733CBF0C" w:rsidR="0012240F" w:rsidRDefault="0012240F" w:rsidP="0012240F">
      <w:pPr>
        <w:pStyle w:val="CBDAgendaItemReport"/>
      </w:pPr>
      <w:r>
        <w:t>and</w:t>
      </w:r>
    </w:p>
    <w:p w14:paraId="7E025778" w14:textId="724237C0" w:rsidR="0012240F" w:rsidRPr="00E27149" w:rsidRDefault="0012240F" w:rsidP="000F4C88">
      <w:pPr>
        <w:pStyle w:val="CBDAgendaItem"/>
        <w:ind w:left="567" w:hanging="567"/>
      </w:pPr>
      <w:r w:rsidRPr="00E27149">
        <w:t>(b)</w:t>
      </w:r>
      <w:r w:rsidRPr="00E27149">
        <w:tab/>
        <w:t>Guidelines for the inclusion and consideration of traditional lands and of resource use in spatial planning processes and environmental impact assessments (Task 1.2)</w:t>
      </w:r>
    </w:p>
    <w:p w14:paraId="372B7ECD" w14:textId="40E0A2F4" w:rsidR="00C321DE" w:rsidRPr="00E27149" w:rsidRDefault="00C321DE" w:rsidP="000F4C88">
      <w:pPr>
        <w:pStyle w:val="CBDNormalNumber"/>
      </w:pPr>
      <w:r w:rsidRPr="00E27149">
        <w:t>To assist the Subsidiary Body in its consideration of subitems 5</w:t>
      </w:r>
      <w:r w:rsidR="00FE402F" w:rsidRPr="00E27149">
        <w:t> </w:t>
      </w:r>
      <w:r w:rsidRPr="00E27149">
        <w:t>(a) and (b)</w:t>
      </w:r>
      <w:r w:rsidR="00CD25E1" w:rsidRPr="00E27149">
        <w:t>,</w:t>
      </w:r>
      <w:r w:rsidRPr="00E27149">
        <w:t xml:space="preserve"> the Executive Secretary</w:t>
      </w:r>
      <w:r w:rsidR="00CF5FC9">
        <w:t>,</w:t>
      </w:r>
      <w:r w:rsidRPr="00E27149">
        <w:t xml:space="preserve"> </w:t>
      </w:r>
      <w:r w:rsidR="00CF5FC9">
        <w:t>in n</w:t>
      </w:r>
      <w:r w:rsidR="00CF5FC9" w:rsidRPr="00CF5FC9">
        <w:t>otification No. </w:t>
      </w:r>
      <w:hyperlink r:id="rId27" w:history="1">
        <w:r w:rsidR="00CF5FC9" w:rsidRPr="00CF5FC9">
          <w:rPr>
            <w:rStyle w:val="Hyperlink"/>
          </w:rPr>
          <w:t>2025-061</w:t>
        </w:r>
      </w:hyperlink>
      <w:r w:rsidR="00CF5FC9">
        <w:t xml:space="preserve">, </w:t>
      </w:r>
      <w:r w:rsidRPr="00E27149">
        <w:t>invited Parties, other Governments, indigenous peoples and local communities and relevant stakeholders to provide their views and information on</w:t>
      </w:r>
      <w:r w:rsidR="00AD074B" w:rsidRPr="00E27149">
        <w:t xml:space="preserve"> Tasks 1.1 and 1.2</w:t>
      </w:r>
      <w:r w:rsidR="00144FF3" w:rsidRPr="00144FF3">
        <w:t xml:space="preserve"> </w:t>
      </w:r>
      <w:r w:rsidR="00144FF3" w:rsidRPr="00E27149">
        <w:t>of the programme of work on Article 8(j) and other provisions of the Convention</w:t>
      </w:r>
      <w:r w:rsidRPr="00E27149">
        <w:t xml:space="preserve">. </w:t>
      </w:r>
      <w:r w:rsidR="001106D1">
        <w:t>T</w:t>
      </w:r>
      <w:r w:rsidRPr="00E27149">
        <w:t xml:space="preserve">he </w:t>
      </w:r>
      <w:r w:rsidR="00B12DA6">
        <w:t xml:space="preserve">compilation of </w:t>
      </w:r>
      <w:r w:rsidRPr="00E27149">
        <w:t>submissions re</w:t>
      </w:r>
      <w:r w:rsidRPr="00F746A1">
        <w:t>ceived will be made available</w:t>
      </w:r>
      <w:r w:rsidR="00BD7772" w:rsidRPr="00F746A1">
        <w:t xml:space="preserve"> as an </w:t>
      </w:r>
      <w:r w:rsidR="00A313AD" w:rsidRPr="00F746A1">
        <w:t>information document</w:t>
      </w:r>
      <w:r w:rsidR="00F746A1" w:rsidRPr="00F746A1">
        <w:t>.</w:t>
      </w:r>
      <w:r w:rsidRPr="00E27149">
        <w:t xml:space="preserve"> In addition, an expert workshop </w:t>
      </w:r>
      <w:r w:rsidR="008454AA" w:rsidRPr="00E27149">
        <w:t xml:space="preserve">to support the implementation of Tasks 1.1 and 1.2 </w:t>
      </w:r>
      <w:r w:rsidR="00D53B4F">
        <w:t>will</w:t>
      </w:r>
      <w:r w:rsidR="008454AA" w:rsidRPr="00E27149">
        <w:t xml:space="preserve"> be held at the end of July 2025 </w:t>
      </w:r>
      <w:r w:rsidRPr="00E27149">
        <w:t xml:space="preserve">to identify </w:t>
      </w:r>
      <w:r w:rsidR="00633027" w:rsidRPr="00E27149">
        <w:t xml:space="preserve">possible </w:t>
      </w:r>
      <w:r w:rsidRPr="00E27149">
        <w:t xml:space="preserve">elements of the guidelines. The </w:t>
      </w:r>
      <w:r w:rsidR="001F6D3F">
        <w:t>s</w:t>
      </w:r>
      <w:r w:rsidR="001F6D3F" w:rsidRPr="001F6D3F">
        <w:t>ynthes</w:t>
      </w:r>
      <w:r w:rsidR="001F6D3F">
        <w:t>e</w:t>
      </w:r>
      <w:r w:rsidR="001F6D3F" w:rsidRPr="001F6D3F">
        <w:t>s of views</w:t>
      </w:r>
      <w:r w:rsidR="001F6D3F">
        <w:t xml:space="preserve"> on the guidelines prepared for the </w:t>
      </w:r>
      <w:r w:rsidR="00341FEF">
        <w:t>workshop</w:t>
      </w:r>
      <w:r w:rsidR="00341FEF">
        <w:rPr>
          <w:rStyle w:val="FootnoteReference"/>
        </w:rPr>
        <w:footnoteReference w:id="4"/>
      </w:r>
      <w:r w:rsidR="00341FEF">
        <w:t xml:space="preserve"> and the </w:t>
      </w:r>
      <w:r w:rsidRPr="00E27149">
        <w:t xml:space="preserve">report of the </w:t>
      </w:r>
      <w:r w:rsidRPr="000F4C88">
        <w:t>workshop</w:t>
      </w:r>
      <w:r w:rsidR="00341FEF">
        <w:rPr>
          <w:rStyle w:val="FootnoteReference"/>
        </w:rPr>
        <w:footnoteReference w:id="5"/>
      </w:r>
      <w:r w:rsidRPr="000F4C88">
        <w:t xml:space="preserve"> </w:t>
      </w:r>
      <w:r w:rsidRPr="00E27149">
        <w:t xml:space="preserve">will </w:t>
      </w:r>
      <w:r w:rsidR="006E2FC8">
        <w:t xml:space="preserve">also </w:t>
      </w:r>
      <w:r w:rsidRPr="00E27149">
        <w:t>be made available</w:t>
      </w:r>
      <w:r w:rsidR="006E2FC8">
        <w:t>,</w:t>
      </w:r>
      <w:r w:rsidR="00A179A1" w:rsidRPr="00E27149">
        <w:t xml:space="preserve"> </w:t>
      </w:r>
      <w:r w:rsidR="00DC16AE">
        <w:t>for reference</w:t>
      </w:r>
      <w:r w:rsidRPr="00E27149">
        <w:t xml:space="preserve">. </w:t>
      </w:r>
    </w:p>
    <w:p w14:paraId="02EABC5F" w14:textId="2D7F5A38" w:rsidR="009A677C" w:rsidRPr="00E27149" w:rsidRDefault="00C321DE" w:rsidP="000F4C88">
      <w:pPr>
        <w:pStyle w:val="CBDNormalNumber"/>
      </w:pPr>
      <w:r w:rsidRPr="00E27149">
        <w:t xml:space="preserve">The Subsidiary Body will have before it </w:t>
      </w:r>
      <w:r w:rsidR="003D7772">
        <w:t xml:space="preserve">proposed elements for </w:t>
      </w:r>
      <w:r w:rsidR="00D25C0B" w:rsidRPr="00E27149">
        <w:t>guidelines related to Tasks 1.1 and 1.2</w:t>
      </w:r>
      <w:r w:rsidRPr="00E27149">
        <w:t>, based on the information received and the output of the expert workshop.</w:t>
      </w:r>
      <w:r w:rsidR="00194DDF">
        <w:rPr>
          <w:rStyle w:val="FootnoteReference"/>
        </w:rPr>
        <w:footnoteReference w:id="6"/>
      </w:r>
    </w:p>
    <w:bookmarkEnd w:id="2"/>
    <w:p w14:paraId="2792520E" w14:textId="3D3BEF08" w:rsidR="00622181" w:rsidRPr="00E27149" w:rsidRDefault="00622181" w:rsidP="000F4C88">
      <w:pPr>
        <w:pStyle w:val="CBDAgendaItem"/>
        <w:ind w:left="567" w:hanging="567"/>
      </w:pPr>
      <w:r w:rsidRPr="00E27149">
        <w:t>(c)</w:t>
      </w:r>
      <w:r w:rsidRPr="00E27149">
        <w:tab/>
        <w:t>Process to review and update the Voluntary Glossary of Key Terms and Concepts Within the Context of Article 8(j) and Related Provisions of the Convention (Task</w:t>
      </w:r>
      <w:r w:rsidR="00B54ACC" w:rsidRPr="00E27149">
        <w:t> </w:t>
      </w:r>
      <w:r w:rsidRPr="00E27149">
        <w:t>5.4)</w:t>
      </w:r>
    </w:p>
    <w:p w14:paraId="3362A001" w14:textId="462B99E8" w:rsidR="00622181" w:rsidRPr="00E27149" w:rsidRDefault="00622181" w:rsidP="000F4C88">
      <w:pPr>
        <w:pStyle w:val="CBDNormalNumber"/>
      </w:pPr>
      <w:r w:rsidRPr="00E27149">
        <w:t xml:space="preserve">In </w:t>
      </w:r>
      <w:r w:rsidR="00512EAD" w:rsidRPr="00E27149">
        <w:t xml:space="preserve">its </w:t>
      </w:r>
      <w:r w:rsidRPr="00E27149">
        <w:t xml:space="preserve">decision </w:t>
      </w:r>
      <w:hyperlink r:id="rId28" w:history="1">
        <w:r w:rsidRPr="00E27149">
          <w:rPr>
            <w:rStyle w:val="Hyperlink"/>
          </w:rPr>
          <w:t>14/13</w:t>
        </w:r>
      </w:hyperlink>
      <w:r w:rsidRPr="00E27149">
        <w:t xml:space="preserve">, the Conference of the Parties adopted the Voluntary Glossary of Key Terms and Concepts within the Context of Article 8(j) and Related Provisions. It requested the Ad Hoc Open-ended Intersessional Working Group on Article 8(j) and Related Provisions </w:t>
      </w:r>
      <w:r w:rsidR="00E00A97" w:rsidRPr="00E27149">
        <w:t xml:space="preserve">of the Convention </w:t>
      </w:r>
      <w:r w:rsidRPr="00E27149">
        <w:t xml:space="preserve">to keep the </w:t>
      </w:r>
      <w:r w:rsidR="00E00A97" w:rsidRPr="00E27149">
        <w:t>g</w:t>
      </w:r>
      <w:r w:rsidRPr="00E27149">
        <w:t>lossary in mind in its future work</w:t>
      </w:r>
      <w:r w:rsidR="00E00A97" w:rsidRPr="00E27149">
        <w:t>,</w:t>
      </w:r>
      <w:r w:rsidRPr="00E27149">
        <w:t xml:space="preserve"> as a living resource and reference, and to revisit and update </w:t>
      </w:r>
      <w:r w:rsidR="00E00A97" w:rsidRPr="00E27149">
        <w:t>it</w:t>
      </w:r>
      <w:r w:rsidRPr="00E27149">
        <w:t>, when necessary, as may be appropriate as part of the post-2020 arrangements.</w:t>
      </w:r>
    </w:p>
    <w:p w14:paraId="69A113B0" w14:textId="4FE77CE2" w:rsidR="00622181" w:rsidRPr="00E27149" w:rsidRDefault="00267CF8" w:rsidP="000F4C88">
      <w:pPr>
        <w:pStyle w:val="CBDNormalNumber"/>
      </w:pPr>
      <w:r w:rsidRPr="00E27149">
        <w:t>U</w:t>
      </w:r>
      <w:r w:rsidR="00622181" w:rsidRPr="00E27149">
        <w:t>nder Task</w:t>
      </w:r>
      <w:r w:rsidR="00AA02A8" w:rsidRPr="00E27149">
        <w:t> </w:t>
      </w:r>
      <w:r w:rsidR="00622181" w:rsidRPr="00E27149">
        <w:t>5.4 of the programme of work</w:t>
      </w:r>
      <w:r w:rsidR="00365EE3" w:rsidRPr="00E27149">
        <w:t xml:space="preserve"> on Article 8(j) and other provisions of the Convention</w:t>
      </w:r>
      <w:r w:rsidR="00622181" w:rsidRPr="00E27149">
        <w:t xml:space="preserve">, </w:t>
      </w:r>
      <w:r w:rsidR="00365EE3" w:rsidRPr="00E27149">
        <w:t xml:space="preserve">the subsidiary Body is </w:t>
      </w:r>
      <w:r w:rsidR="00F62F07" w:rsidRPr="00E27149">
        <w:t xml:space="preserve">tasked with </w:t>
      </w:r>
      <w:r w:rsidR="00622181" w:rsidRPr="00E27149">
        <w:t>review</w:t>
      </w:r>
      <w:r w:rsidR="00F62F07" w:rsidRPr="00E27149">
        <w:t>ing</w:t>
      </w:r>
      <w:r w:rsidR="00622181" w:rsidRPr="00E27149">
        <w:t xml:space="preserve"> and updat</w:t>
      </w:r>
      <w:r w:rsidR="00F62F07" w:rsidRPr="00E27149">
        <w:t>ing</w:t>
      </w:r>
      <w:r w:rsidR="00622181" w:rsidRPr="00E27149">
        <w:t xml:space="preserve">, as needed, the </w:t>
      </w:r>
      <w:r w:rsidR="00F62F07" w:rsidRPr="00E27149">
        <w:t>g</w:t>
      </w:r>
      <w:r w:rsidR="00622181" w:rsidRPr="00E27149">
        <w:t xml:space="preserve">lossary in </w:t>
      </w:r>
      <w:r w:rsidR="00D6760B" w:rsidRPr="00E27149">
        <w:t xml:space="preserve">the </w:t>
      </w:r>
      <w:r w:rsidR="00622181" w:rsidRPr="00E27149">
        <w:t xml:space="preserve">light of the adoption of the </w:t>
      </w:r>
      <w:r w:rsidR="00F64051" w:rsidRPr="00E27149">
        <w:t xml:space="preserve">Kunming-Montreal Global Biodiversity </w:t>
      </w:r>
      <w:r w:rsidR="00622181" w:rsidRPr="00E27149">
        <w:t>Framework.</w:t>
      </w:r>
    </w:p>
    <w:p w14:paraId="14C170C0" w14:textId="6F45E07B" w:rsidR="002C40FE" w:rsidRPr="00E27149" w:rsidRDefault="001E5C9B" w:rsidP="000F4C88">
      <w:pPr>
        <w:pStyle w:val="CBDNormalNumber"/>
      </w:pPr>
      <w:r>
        <w:lastRenderedPageBreak/>
        <w:t>T</w:t>
      </w:r>
      <w:r w:rsidRPr="00E27149">
        <w:t>o assist with the review and update of the glossary</w:t>
      </w:r>
      <w:r>
        <w:t>,</w:t>
      </w:r>
      <w:r w:rsidRPr="00E27149">
        <w:t xml:space="preserve"> </w:t>
      </w:r>
      <w:r>
        <w:t>t</w:t>
      </w:r>
      <w:r w:rsidR="002C40FE" w:rsidRPr="00E27149">
        <w:t xml:space="preserve">he Subsidiary Body will have before it </w:t>
      </w:r>
      <w:r w:rsidR="0035565E" w:rsidRPr="00E27149">
        <w:t xml:space="preserve">a note </w:t>
      </w:r>
      <w:r w:rsidR="002C40FE" w:rsidRPr="00E27149">
        <w:t xml:space="preserve">by the Secretariat </w:t>
      </w:r>
      <w:r w:rsidR="00A90D89" w:rsidRPr="00E27149">
        <w:t xml:space="preserve">containing </w:t>
      </w:r>
      <w:r w:rsidR="00A90D89" w:rsidRPr="000F4C88">
        <w:t xml:space="preserve">an </w:t>
      </w:r>
      <w:r w:rsidR="002C40FE" w:rsidRPr="000F4C88">
        <w:t>outlin</w:t>
      </w:r>
      <w:r w:rsidR="00A90D89" w:rsidRPr="000F4C88">
        <w:t>e</w:t>
      </w:r>
      <w:r w:rsidR="002C40FE" w:rsidRPr="000F4C88">
        <w:t xml:space="preserve"> </w:t>
      </w:r>
      <w:r w:rsidR="0035565E" w:rsidRPr="000F4C88">
        <w:t xml:space="preserve">for </w:t>
      </w:r>
      <w:r w:rsidR="002C40FE" w:rsidRPr="000F4C88">
        <w:t>a possible process</w:t>
      </w:r>
      <w:r w:rsidR="002C40FE" w:rsidRPr="00E27149">
        <w:t xml:space="preserve">, including </w:t>
      </w:r>
      <w:r w:rsidR="00CF5FC9">
        <w:t xml:space="preserve">proposed </w:t>
      </w:r>
      <w:r w:rsidR="002C40FE" w:rsidRPr="00E27149">
        <w:t>steps for implementing Task</w:t>
      </w:r>
      <w:r w:rsidR="00742A40" w:rsidRPr="00E27149">
        <w:t> </w:t>
      </w:r>
      <w:r w:rsidR="002C40FE" w:rsidRPr="00E27149">
        <w:t>5.4</w:t>
      </w:r>
      <w:r w:rsidR="004C0618">
        <w:t>.</w:t>
      </w:r>
      <w:r w:rsidR="00742A40" w:rsidRPr="00E27149">
        <w:rPr>
          <w:rStyle w:val="FootnoteReference"/>
        </w:rPr>
        <w:footnoteReference w:id="7"/>
      </w:r>
      <w:r w:rsidR="002C40FE" w:rsidRPr="00E27149">
        <w:t xml:space="preserve"> The Subsidiary Body </w:t>
      </w:r>
      <w:r w:rsidR="00E411F7" w:rsidRPr="00E27149">
        <w:t xml:space="preserve">will be invited </w:t>
      </w:r>
      <w:r w:rsidR="002C40FE" w:rsidRPr="00E27149">
        <w:t xml:space="preserve">to </w:t>
      </w:r>
      <w:r w:rsidR="00943706" w:rsidRPr="00E27149">
        <w:t>prepare</w:t>
      </w:r>
      <w:r w:rsidR="002C40FE" w:rsidRPr="00E27149">
        <w:t xml:space="preserve"> recommendation</w:t>
      </w:r>
      <w:r w:rsidR="00302A62" w:rsidRPr="00E27149">
        <w:t>s</w:t>
      </w:r>
      <w:r w:rsidR="002C40FE" w:rsidRPr="00E27149">
        <w:t xml:space="preserve"> for consideration by the Conference of the Parties at its seventeenth meeting.</w:t>
      </w:r>
    </w:p>
    <w:p w14:paraId="5E680687" w14:textId="0B07100C" w:rsidR="00622181" w:rsidRPr="00E27149" w:rsidRDefault="00622181" w:rsidP="000F4C88">
      <w:pPr>
        <w:pStyle w:val="CBDAgendaItem"/>
      </w:pPr>
      <w:r w:rsidRPr="00E27149">
        <w:t xml:space="preserve">Item 6 </w:t>
      </w:r>
      <w:r w:rsidR="00B54ACC" w:rsidRPr="00E27149">
        <w:br/>
      </w:r>
      <w:r w:rsidRPr="00E27149">
        <w:t xml:space="preserve">Provision of advice on traditional knowledge </w:t>
      </w:r>
      <w:r w:rsidR="003D6F32" w:rsidRPr="00E27149">
        <w:t xml:space="preserve">for </w:t>
      </w:r>
      <w:r w:rsidRPr="00E27149">
        <w:t>the global report</w:t>
      </w:r>
      <w:r w:rsidR="00E13947" w:rsidRPr="00E27149">
        <w:t xml:space="preserve"> on collective progress </w:t>
      </w:r>
      <w:r w:rsidR="001E5C9B">
        <w:br/>
      </w:r>
      <w:r w:rsidR="00E13947" w:rsidRPr="00E27149">
        <w:t>in the implementation of the Kunming-Montreal Global Biodiversity Framework</w:t>
      </w:r>
    </w:p>
    <w:p w14:paraId="57CF4FC5" w14:textId="257FD4D3" w:rsidR="00622181" w:rsidRPr="00E27149" w:rsidRDefault="00622181" w:rsidP="000F4C88">
      <w:pPr>
        <w:pStyle w:val="CBDNormalNumber"/>
      </w:pPr>
      <w:r w:rsidRPr="00E27149">
        <w:t xml:space="preserve">In </w:t>
      </w:r>
      <w:r w:rsidR="006D6F22" w:rsidRPr="00E27149">
        <w:t xml:space="preserve">its </w:t>
      </w:r>
      <w:r w:rsidRPr="00E27149">
        <w:t xml:space="preserve">decision </w:t>
      </w:r>
      <w:hyperlink r:id="rId29" w:history="1">
        <w:r w:rsidRPr="00E27149">
          <w:rPr>
            <w:rStyle w:val="Hyperlink"/>
          </w:rPr>
          <w:t>15/6</w:t>
        </w:r>
      </w:hyperlink>
      <w:r w:rsidRPr="00E27149">
        <w:t xml:space="preserve">, the Conference of the Parties requested Parties to revise and update their national biodiversity strategies and action plans, in alignment with the </w:t>
      </w:r>
      <w:r w:rsidR="002777A5" w:rsidRPr="00E27149">
        <w:t xml:space="preserve">Kunming-Montreal Global Biodiversity </w:t>
      </w:r>
      <w:r w:rsidRPr="00E27149">
        <w:t>Framework</w:t>
      </w:r>
      <w:r w:rsidR="00FC47DF">
        <w:t>,</w:t>
      </w:r>
      <w:r w:rsidRPr="00E27149">
        <w:t xml:space="preserve"> by </w:t>
      </w:r>
      <w:r w:rsidR="00FC47DF">
        <w:t>its</w:t>
      </w:r>
      <w:r w:rsidR="00FC47DF" w:rsidRPr="00E27149">
        <w:t xml:space="preserve"> </w:t>
      </w:r>
      <w:r w:rsidRPr="00E27149">
        <w:t>sixteenth meeting</w:t>
      </w:r>
      <w:r w:rsidR="00FC47DF">
        <w:t>.</w:t>
      </w:r>
      <w:r w:rsidRPr="00E27149">
        <w:t xml:space="preserve"> Parties not in a position to </w:t>
      </w:r>
      <w:r w:rsidR="005D77E2" w:rsidRPr="00E27149">
        <w:t xml:space="preserve">do so </w:t>
      </w:r>
      <w:r w:rsidRPr="00E27149">
        <w:t>were requested to communicate national targets reflecting, as applicable, all the goals and targets of the Framework, as a stand</w:t>
      </w:r>
      <w:r w:rsidR="008F4A42" w:rsidRPr="00E27149">
        <w:t>-</w:t>
      </w:r>
      <w:r w:rsidRPr="00E27149">
        <w:t>alone submission, by the sixteenth meeting</w:t>
      </w:r>
      <w:r w:rsidR="00AE7904">
        <w:t>,</w:t>
      </w:r>
      <w:r w:rsidRPr="00E27149">
        <w:t xml:space="preserve"> in advance of the full submission of the</w:t>
      </w:r>
      <w:r w:rsidR="00314481" w:rsidRPr="00E27149">
        <w:t>ir</w:t>
      </w:r>
      <w:r w:rsidRPr="00E27149">
        <w:t xml:space="preserve"> </w:t>
      </w:r>
      <w:r w:rsidR="00C4429F" w:rsidRPr="00E27149">
        <w:t>national biodiversity strategies and action plans</w:t>
      </w:r>
      <w:r w:rsidR="0062045A" w:rsidRPr="00E27149">
        <w:t>.</w:t>
      </w:r>
    </w:p>
    <w:p w14:paraId="47341387" w14:textId="77777777" w:rsidR="00622181" w:rsidRPr="00E27149" w:rsidRDefault="00622181" w:rsidP="000F4C88">
      <w:pPr>
        <w:pStyle w:val="CBDNormalNumber"/>
      </w:pPr>
      <w:r w:rsidRPr="00E27149">
        <w:t xml:space="preserve">In the same decision, the Conference of the Parties decided to conduct a global review of collective progress in the implementation of the Framework at its seventeenth and nineteenth meetings. </w:t>
      </w:r>
    </w:p>
    <w:p w14:paraId="33DE0F84" w14:textId="18565363" w:rsidR="00622181" w:rsidRPr="00E27149" w:rsidRDefault="00622181" w:rsidP="000F4C88">
      <w:pPr>
        <w:pStyle w:val="CBDNormalNumber"/>
      </w:pPr>
      <w:r w:rsidRPr="00E27149">
        <w:t xml:space="preserve">In </w:t>
      </w:r>
      <w:r w:rsidR="000B6546" w:rsidRPr="00E27149">
        <w:t xml:space="preserve">its </w:t>
      </w:r>
      <w:r w:rsidRPr="00E27149">
        <w:t xml:space="preserve">decision </w:t>
      </w:r>
      <w:hyperlink r:id="rId30" w:history="1">
        <w:r w:rsidRPr="00E27149">
          <w:rPr>
            <w:rStyle w:val="Hyperlink"/>
          </w:rPr>
          <w:t>16/32</w:t>
        </w:r>
      </w:hyperlink>
      <w:r w:rsidRPr="00E27149">
        <w:t xml:space="preserve">, the Conference of the Parties decided that the global review </w:t>
      </w:r>
      <w:r w:rsidR="000B6546" w:rsidRPr="00E27149">
        <w:t xml:space="preserve">would </w:t>
      </w:r>
      <w:r w:rsidRPr="00E27149">
        <w:t xml:space="preserve">be primarily based on national reports and a global report on collective progress in the implementation of the Framework. The Conference of the Parties also decided that the global review </w:t>
      </w:r>
      <w:r w:rsidR="001B4D4D" w:rsidRPr="00E27149">
        <w:t xml:space="preserve">would </w:t>
      </w:r>
      <w:r w:rsidRPr="00E27149">
        <w:t>draw upon relevant recommendations of the subsidiary bodies</w:t>
      </w:r>
      <w:r w:rsidR="00553C31" w:rsidRPr="00E27149">
        <w:t>, among others,</w:t>
      </w:r>
      <w:r w:rsidRPr="00E27149">
        <w:t xml:space="preserve"> and </w:t>
      </w:r>
      <w:r w:rsidR="004B0DCB" w:rsidRPr="00E27149">
        <w:t xml:space="preserve">specific </w:t>
      </w:r>
      <w:r w:rsidRPr="00E27149">
        <w:t>sources of information</w:t>
      </w:r>
      <w:r w:rsidR="004B0DCB" w:rsidRPr="00E27149">
        <w:t>, including</w:t>
      </w:r>
      <w:r w:rsidRPr="00E27149">
        <w:t xml:space="preserve"> the five editions of the </w:t>
      </w:r>
      <w:r w:rsidRPr="00E27149">
        <w:rPr>
          <w:i/>
        </w:rPr>
        <w:t>Global Biodiversity Outlook</w:t>
      </w:r>
      <w:r w:rsidRPr="00E27149">
        <w:t xml:space="preserve"> and the two editions of the </w:t>
      </w:r>
      <w:r w:rsidRPr="00E27149">
        <w:rPr>
          <w:i/>
        </w:rPr>
        <w:t>Local Biodiversity Outlook</w:t>
      </w:r>
      <w:r w:rsidRPr="00E27149">
        <w:rPr>
          <w:iCs/>
        </w:rPr>
        <w:t xml:space="preserve"> </w:t>
      </w:r>
      <w:r w:rsidRPr="000F4C88">
        <w:rPr>
          <w:iCs/>
        </w:rPr>
        <w:t>to date</w:t>
      </w:r>
      <w:r w:rsidR="00CD6DA9" w:rsidRPr="00E27149">
        <w:rPr>
          <w:iCs/>
        </w:rPr>
        <w:t>,</w:t>
      </w:r>
      <w:r w:rsidRPr="00E27149">
        <w:t xml:space="preserve"> and relevant traditional knowledge, innovations, practices and technolog</w:t>
      </w:r>
      <w:r w:rsidR="00A5134A" w:rsidRPr="00E27149">
        <w:t>y</w:t>
      </w:r>
      <w:r w:rsidRPr="00E27149">
        <w:t xml:space="preserve"> of indigenous peoples and local communities</w:t>
      </w:r>
      <w:r w:rsidR="00A5134A" w:rsidRPr="00E27149">
        <w:t xml:space="preserve"> given access to</w:t>
      </w:r>
      <w:r w:rsidRPr="00E27149">
        <w:t xml:space="preserve"> with their free, prior and informed consent. </w:t>
      </w:r>
    </w:p>
    <w:p w14:paraId="6905FCE3" w14:textId="3B9E85A4" w:rsidR="00622181" w:rsidRPr="00E27149" w:rsidRDefault="00622181" w:rsidP="000F4C88">
      <w:pPr>
        <w:pStyle w:val="CBDNormalNumber"/>
      </w:pPr>
      <w:r w:rsidRPr="00E27149">
        <w:t xml:space="preserve">According to the indicative timeline of the global review, the Subsidiary Body is expected </w:t>
      </w:r>
      <w:r w:rsidR="00207AB7" w:rsidRPr="00E27149">
        <w:t xml:space="preserve">at the present meeting </w:t>
      </w:r>
      <w:r w:rsidRPr="00E27149">
        <w:t xml:space="preserve">to provide advice on </w:t>
      </w:r>
      <w:r w:rsidRPr="000F4C88">
        <w:t>traditional knowledge inputs</w:t>
      </w:r>
      <w:r w:rsidRPr="00E27149">
        <w:t xml:space="preserve"> to the global report, in preparation for the seventeenth meeting of the Conference of the Parties.</w:t>
      </w:r>
    </w:p>
    <w:p w14:paraId="25C38AAD" w14:textId="3048043F" w:rsidR="00622181" w:rsidRPr="00E27149" w:rsidRDefault="00622181" w:rsidP="000F4C88">
      <w:pPr>
        <w:pStyle w:val="CBDNormalNumber"/>
      </w:pPr>
      <w:r w:rsidRPr="00E27149">
        <w:t xml:space="preserve">To support </w:t>
      </w:r>
      <w:r w:rsidR="00584E79" w:rsidRPr="00E27149">
        <w:t xml:space="preserve">it in </w:t>
      </w:r>
      <w:r w:rsidR="00207AB7">
        <w:t>its</w:t>
      </w:r>
      <w:r w:rsidR="00207AB7" w:rsidRPr="00E27149">
        <w:t xml:space="preserve"> </w:t>
      </w:r>
      <w:r w:rsidRPr="00E27149">
        <w:t xml:space="preserve">task, the Subsidiary Body will have before it a note by the Secretariat on progress in engaging indigenous peoples and local communities </w:t>
      </w:r>
      <w:r w:rsidR="002F3B8A" w:rsidRPr="00E27149">
        <w:t>and reflecting the</w:t>
      </w:r>
      <w:r w:rsidR="002F3B8A">
        <w:t>ir</w:t>
      </w:r>
      <w:r w:rsidR="002F3B8A" w:rsidRPr="00E27149">
        <w:t xml:space="preserve"> contributions </w:t>
      </w:r>
      <w:r w:rsidR="00D673C2">
        <w:t xml:space="preserve">to </w:t>
      </w:r>
      <w:r w:rsidRPr="00E27149">
        <w:t xml:space="preserve">the development and updating of </w:t>
      </w:r>
      <w:r w:rsidR="00072989" w:rsidRPr="00E27149">
        <w:t xml:space="preserve">national biodiversity strategies and action plans </w:t>
      </w:r>
      <w:r w:rsidRPr="00E27149">
        <w:t xml:space="preserve">and </w:t>
      </w:r>
      <w:r w:rsidR="00D673C2">
        <w:t xml:space="preserve">to </w:t>
      </w:r>
      <w:r w:rsidRPr="00E27149">
        <w:t>national target setting.</w:t>
      </w:r>
      <w:r w:rsidR="009368EA" w:rsidRPr="00E27149">
        <w:rPr>
          <w:rStyle w:val="FootnoteReference"/>
        </w:rPr>
        <w:footnoteReference w:id="8"/>
      </w:r>
      <w:r w:rsidRPr="00E27149">
        <w:t xml:space="preserve"> The note will draw on an ongoing analysis of </w:t>
      </w:r>
      <w:r w:rsidR="00072989" w:rsidRPr="00E27149">
        <w:t xml:space="preserve">national biodiversity strategies and action plans </w:t>
      </w:r>
      <w:r w:rsidRPr="00E27149">
        <w:t xml:space="preserve">and national targets, with particular attention to the inclusion of traditional knowledge and the rights of indigenous peoples and local communities. </w:t>
      </w:r>
    </w:p>
    <w:p w14:paraId="59ABCC23" w14:textId="4206E541" w:rsidR="00622181" w:rsidRPr="00E27149" w:rsidRDefault="00622181" w:rsidP="000F4C88">
      <w:pPr>
        <w:pStyle w:val="CBDNormalNumber"/>
      </w:pPr>
      <w:r w:rsidRPr="00E27149">
        <w:t xml:space="preserve">The Subsidiary Body </w:t>
      </w:r>
      <w:r w:rsidR="002513DD" w:rsidRPr="00E27149">
        <w:t>will be invited</w:t>
      </w:r>
      <w:r w:rsidRPr="00E27149">
        <w:t xml:space="preserve"> to consider </w:t>
      </w:r>
      <w:r w:rsidR="00C9376E" w:rsidRPr="00E27149">
        <w:t xml:space="preserve">the note </w:t>
      </w:r>
      <w:r w:rsidRPr="00E27149">
        <w:t xml:space="preserve">by the Secretariat and </w:t>
      </w:r>
      <w:r w:rsidR="00C9376E" w:rsidRPr="00E27149">
        <w:t xml:space="preserve">to </w:t>
      </w:r>
      <w:r w:rsidRPr="000F4C88">
        <w:t xml:space="preserve">prepare recommendations </w:t>
      </w:r>
      <w:r w:rsidR="000036E4">
        <w:t>to</w:t>
      </w:r>
      <w:r w:rsidRPr="000F4C88">
        <w:t xml:space="preserve"> guide the intersessional work on the global report and inform the global review</w:t>
      </w:r>
      <w:r w:rsidR="000036E4">
        <w:t>,</w:t>
      </w:r>
      <w:r w:rsidR="00B15BF2" w:rsidRPr="00E27149">
        <w:t xml:space="preserve"> for consideration </w:t>
      </w:r>
      <w:r w:rsidRPr="000F4C88">
        <w:t>by the Conference of the Parties at its seventeenth meeting.</w:t>
      </w:r>
    </w:p>
    <w:p w14:paraId="151C96B9" w14:textId="3E84C035" w:rsidR="00622181" w:rsidRPr="00E27149" w:rsidRDefault="00622181" w:rsidP="000F4C88">
      <w:pPr>
        <w:pStyle w:val="CBDAgendaItem"/>
      </w:pPr>
      <w:r w:rsidRPr="00E27149">
        <w:t>Item 7</w:t>
      </w:r>
      <w:r w:rsidR="00B54ACC" w:rsidRPr="00E27149">
        <w:t xml:space="preserve"> </w:t>
      </w:r>
      <w:r w:rsidR="00B54ACC" w:rsidRPr="00E27149">
        <w:br/>
      </w:r>
      <w:r w:rsidRPr="00E27149">
        <w:t>Recommendations of the Permanent Forum on Indigenous Issues</w:t>
      </w:r>
    </w:p>
    <w:p w14:paraId="10EB8ECD" w14:textId="09DBB169" w:rsidR="00622181" w:rsidRPr="00E27149" w:rsidRDefault="00622181" w:rsidP="000F4C88">
      <w:pPr>
        <w:pStyle w:val="CBDNormalNumber"/>
      </w:pPr>
      <w:r w:rsidRPr="00E27149">
        <w:t xml:space="preserve">The Subsidiary Body will have before it </w:t>
      </w:r>
      <w:r w:rsidR="00FD645D" w:rsidRPr="00E27149">
        <w:t xml:space="preserve">a note </w:t>
      </w:r>
      <w:r w:rsidRPr="00E27149">
        <w:t>by the Secretariat</w:t>
      </w:r>
      <w:r w:rsidR="00384E83" w:rsidRPr="00E27149">
        <w:rPr>
          <w:rStyle w:val="FootnoteReference"/>
        </w:rPr>
        <w:footnoteReference w:id="9"/>
      </w:r>
      <w:r w:rsidRPr="00E27149">
        <w:t xml:space="preserve"> containing a summary of recommendations pertaining to the Convention</w:t>
      </w:r>
      <w:r w:rsidR="00DF3387" w:rsidRPr="00E27149">
        <w:t xml:space="preserve"> </w:t>
      </w:r>
      <w:r w:rsidR="00E95EE2" w:rsidRPr="00E27149">
        <w:t xml:space="preserve">that the Permanent Forum on Indigenous Issues adopted at its </w:t>
      </w:r>
      <w:r w:rsidR="00DF3387" w:rsidRPr="00E27149">
        <w:t>twenty-third (2024) and twenty-fourth (2025) sessions.</w:t>
      </w:r>
    </w:p>
    <w:p w14:paraId="37D20C97" w14:textId="4C31C191" w:rsidR="00622181" w:rsidRPr="00E27149" w:rsidRDefault="00622181" w:rsidP="000F4C88">
      <w:pPr>
        <w:pStyle w:val="CBDNormalNumber"/>
      </w:pPr>
      <w:r w:rsidRPr="00E27149">
        <w:t>The Subsidiary Body will be invited to take note of the recommendation</w:t>
      </w:r>
      <w:r w:rsidR="00295CDF" w:rsidRPr="00E27149">
        <w:t>s</w:t>
      </w:r>
      <w:r w:rsidR="00501A53" w:rsidRPr="00E27149">
        <w:t>.</w:t>
      </w:r>
    </w:p>
    <w:p w14:paraId="13843825" w14:textId="733BD016" w:rsidR="00622181" w:rsidRPr="00E27149" w:rsidRDefault="00622181" w:rsidP="000F4C88">
      <w:pPr>
        <w:pStyle w:val="CBDAgendaItem"/>
      </w:pPr>
      <w:r w:rsidRPr="00E27149">
        <w:lastRenderedPageBreak/>
        <w:t>Item 8</w:t>
      </w:r>
      <w:r w:rsidR="00B54ACC" w:rsidRPr="00E27149">
        <w:t xml:space="preserve"> </w:t>
      </w:r>
      <w:r w:rsidR="00B54ACC" w:rsidRPr="00E27149">
        <w:br/>
      </w:r>
      <w:r w:rsidRPr="00E27149">
        <w:t>Other matters</w:t>
      </w:r>
    </w:p>
    <w:p w14:paraId="526A9A23" w14:textId="58AACBDC" w:rsidR="00622181" w:rsidRPr="00E27149" w:rsidRDefault="00622181" w:rsidP="000F4C88">
      <w:pPr>
        <w:pStyle w:val="CBDNormalNumber"/>
      </w:pPr>
      <w:r w:rsidRPr="00E27149">
        <w:t>Under agenda item</w:t>
      </w:r>
      <w:r w:rsidR="00D60505" w:rsidRPr="00E27149">
        <w:t> 8</w:t>
      </w:r>
      <w:r w:rsidRPr="00E27149">
        <w:t>, Parties will have the opportunity to raise other relevant matters related to the meeting.</w:t>
      </w:r>
    </w:p>
    <w:p w14:paraId="731953AE" w14:textId="020AB645" w:rsidR="00622181" w:rsidRPr="00E27149" w:rsidRDefault="00622181" w:rsidP="000F4C88">
      <w:pPr>
        <w:pStyle w:val="CBDAgendaItem"/>
      </w:pPr>
      <w:r w:rsidRPr="00E27149">
        <w:t>Item</w:t>
      </w:r>
      <w:r w:rsidRPr="00E27149">
        <w:rPr>
          <w:color w:val="000000"/>
        </w:rPr>
        <w:t xml:space="preserve"> 9</w:t>
      </w:r>
      <w:r w:rsidR="00B54ACC" w:rsidRPr="00E27149">
        <w:t xml:space="preserve"> </w:t>
      </w:r>
      <w:r w:rsidR="00B54ACC" w:rsidRPr="00E27149">
        <w:br/>
      </w:r>
      <w:r w:rsidRPr="00E27149">
        <w:t>Adoption of the report</w:t>
      </w:r>
    </w:p>
    <w:p w14:paraId="2DAC3EE9" w14:textId="77777777" w:rsidR="00622181" w:rsidRPr="00E27149" w:rsidRDefault="00622181" w:rsidP="000F4C88">
      <w:pPr>
        <w:pStyle w:val="CBDNormalNumber"/>
      </w:pPr>
      <w:r w:rsidRPr="00E27149">
        <w:t>The Subsidiary Body will be invited to adopt the report of the present meeting.</w:t>
      </w:r>
    </w:p>
    <w:p w14:paraId="58C85D69" w14:textId="4C664B55" w:rsidR="00622181" w:rsidRPr="00E27149" w:rsidRDefault="00622181" w:rsidP="000F4C88">
      <w:pPr>
        <w:pStyle w:val="CBDAgendaItem"/>
      </w:pPr>
      <w:r w:rsidRPr="00E27149">
        <w:t>Item 10</w:t>
      </w:r>
      <w:r w:rsidR="00B54ACC" w:rsidRPr="00E27149">
        <w:t xml:space="preserve"> </w:t>
      </w:r>
      <w:r w:rsidR="00B54ACC" w:rsidRPr="00E27149">
        <w:br/>
      </w:r>
      <w:r w:rsidRPr="00E27149">
        <w:t>Closure of the meeting</w:t>
      </w:r>
    </w:p>
    <w:p w14:paraId="38AF6F95" w14:textId="67738FD7" w:rsidR="00622181" w:rsidRPr="00E27149" w:rsidRDefault="00622181" w:rsidP="000F4C88">
      <w:pPr>
        <w:pStyle w:val="CBDNormalNumber"/>
      </w:pPr>
      <w:r w:rsidRPr="00E27149">
        <w:t>The meeting is expected to close at 6 p.m. on 30 October 2025.</w:t>
      </w:r>
      <w:r w:rsidRPr="00E27149">
        <w:br w:type="page"/>
      </w:r>
    </w:p>
    <w:p w14:paraId="037028C6" w14:textId="77777777" w:rsidR="00622181" w:rsidRPr="00E27149" w:rsidRDefault="00622181" w:rsidP="000F4C88">
      <w:pPr>
        <w:pStyle w:val="CBDAnnex"/>
      </w:pPr>
      <w:r w:rsidRPr="00E27149">
        <w:lastRenderedPageBreak/>
        <w:t>Annex I</w:t>
      </w:r>
    </w:p>
    <w:p w14:paraId="00D8F5A5" w14:textId="77777777" w:rsidR="00622181" w:rsidRPr="00E27149" w:rsidRDefault="00622181" w:rsidP="000F4C88">
      <w:pPr>
        <w:pStyle w:val="CBDAnnex"/>
      </w:pPr>
      <w:r w:rsidRPr="00E27149">
        <w:rPr>
          <w:snapToGrid w:val="0"/>
        </w:rPr>
        <w:t>Proposed organization of work</w:t>
      </w:r>
    </w:p>
    <w:tbl>
      <w:tblPr>
        <w:tblStyle w:val="TableGrid10"/>
        <w:tblW w:w="9634" w:type="dxa"/>
        <w:tblLook w:val="04A0" w:firstRow="1" w:lastRow="0" w:firstColumn="1" w:lastColumn="0" w:noHBand="0" w:noVBand="1"/>
      </w:tblPr>
      <w:tblGrid>
        <w:gridCol w:w="1696"/>
        <w:gridCol w:w="7938"/>
      </w:tblGrid>
      <w:tr w:rsidR="00622181" w:rsidRPr="00E27149" w14:paraId="5C8E92A8" w14:textId="77777777" w:rsidTr="004C7D36">
        <w:tc>
          <w:tcPr>
            <w:tcW w:w="1696" w:type="dxa"/>
          </w:tcPr>
          <w:bookmarkEnd w:id="1"/>
          <w:p w14:paraId="1E5479E2" w14:textId="77777777" w:rsidR="00622181" w:rsidRPr="000F4C88" w:rsidRDefault="00622181" w:rsidP="000F4C88">
            <w:pPr>
              <w:pStyle w:val="CBDTableNormal"/>
              <w:rPr>
                <w:i/>
                <w:iCs/>
              </w:rPr>
            </w:pPr>
            <w:r w:rsidRPr="000F4C88">
              <w:rPr>
                <w:i/>
                <w:iCs/>
                <w:sz w:val="22"/>
              </w:rPr>
              <w:t>Date and time</w:t>
            </w:r>
          </w:p>
        </w:tc>
        <w:tc>
          <w:tcPr>
            <w:tcW w:w="7938" w:type="dxa"/>
          </w:tcPr>
          <w:p w14:paraId="29D49CC2" w14:textId="77777777" w:rsidR="00622181" w:rsidRPr="000F4C88" w:rsidRDefault="00622181" w:rsidP="000F4C88">
            <w:pPr>
              <w:pStyle w:val="CBDTableNormal"/>
              <w:rPr>
                <w:i/>
                <w:iCs/>
              </w:rPr>
            </w:pPr>
            <w:r w:rsidRPr="000F4C88">
              <w:rPr>
                <w:i/>
                <w:iCs/>
                <w:sz w:val="22"/>
              </w:rPr>
              <w:t>Agenda item</w:t>
            </w:r>
          </w:p>
        </w:tc>
      </w:tr>
      <w:tr w:rsidR="00230EE4" w:rsidRPr="00E27149" w14:paraId="7BE8B6C3" w14:textId="77777777" w:rsidTr="004C7D36">
        <w:tc>
          <w:tcPr>
            <w:tcW w:w="9634" w:type="dxa"/>
            <w:gridSpan w:val="2"/>
          </w:tcPr>
          <w:p w14:paraId="649D26DC" w14:textId="190CE36B" w:rsidR="00622181" w:rsidRPr="000F4C88" w:rsidRDefault="00622181" w:rsidP="000F4C88">
            <w:pPr>
              <w:pStyle w:val="CBDTableNormal"/>
              <w:rPr>
                <w:b/>
                <w:bCs/>
              </w:rPr>
            </w:pPr>
            <w:r w:rsidRPr="000F4C88">
              <w:rPr>
                <w:b/>
                <w:bCs/>
                <w:sz w:val="22"/>
              </w:rPr>
              <w:t>Monday, 27 October</w:t>
            </w:r>
            <w:r w:rsidR="004317F2" w:rsidRPr="00E27149">
              <w:rPr>
                <w:b/>
                <w:bCs/>
                <w:sz w:val="22"/>
              </w:rPr>
              <w:t xml:space="preserve"> 2025</w:t>
            </w:r>
          </w:p>
        </w:tc>
      </w:tr>
      <w:tr w:rsidR="00622181" w:rsidRPr="00E27149" w14:paraId="58839D03" w14:textId="77777777" w:rsidTr="004C7D36">
        <w:tc>
          <w:tcPr>
            <w:tcW w:w="1696" w:type="dxa"/>
          </w:tcPr>
          <w:p w14:paraId="29B845CF" w14:textId="77777777" w:rsidR="00622181" w:rsidRPr="00E27149" w:rsidRDefault="00622181" w:rsidP="000F4C88">
            <w:pPr>
              <w:pStyle w:val="CBDTableNormal"/>
            </w:pPr>
            <w:r w:rsidRPr="00E27149">
              <w:rPr>
                <w:sz w:val="22"/>
              </w:rPr>
              <w:t>10 a.m.–1 p.m.</w:t>
            </w:r>
          </w:p>
        </w:tc>
        <w:tc>
          <w:tcPr>
            <w:tcW w:w="7938" w:type="dxa"/>
          </w:tcPr>
          <w:p w14:paraId="1D5AF07E" w14:textId="77777777" w:rsidR="00622181" w:rsidRPr="00E27149" w:rsidRDefault="00622181" w:rsidP="000F4C88">
            <w:pPr>
              <w:pStyle w:val="CBDTableNormal"/>
            </w:pPr>
            <w:r w:rsidRPr="00E27149">
              <w:rPr>
                <w:sz w:val="22"/>
              </w:rPr>
              <w:t>Item 1. Opening of the meeting</w:t>
            </w:r>
          </w:p>
          <w:p w14:paraId="44C8C087" w14:textId="55064907" w:rsidR="00622181" w:rsidRPr="00E27149" w:rsidRDefault="00622181" w:rsidP="000F4C88">
            <w:pPr>
              <w:pStyle w:val="CBDTableNormal"/>
            </w:pPr>
            <w:r w:rsidRPr="00E27149">
              <w:rPr>
                <w:sz w:val="22"/>
              </w:rPr>
              <w:t>Item 2. Organizational matters</w:t>
            </w:r>
          </w:p>
          <w:p w14:paraId="648EE211" w14:textId="6D2C70A0" w:rsidR="00622181" w:rsidRPr="00E27149" w:rsidRDefault="00622181" w:rsidP="000F4C88">
            <w:pPr>
              <w:pStyle w:val="CBDTableNormal"/>
            </w:pPr>
            <w:r w:rsidRPr="00E27149">
              <w:rPr>
                <w:sz w:val="22"/>
              </w:rPr>
              <w:t xml:space="preserve">Item 3. </w:t>
            </w:r>
            <w:r w:rsidRPr="00E27149">
              <w:rPr>
                <w:kern w:val="22"/>
                <w:sz w:val="22"/>
              </w:rPr>
              <w:t>In-</w:t>
            </w:r>
            <w:r w:rsidRPr="00E27149">
              <w:rPr>
                <w:sz w:val="22"/>
              </w:rPr>
              <w:t>depth</w:t>
            </w:r>
            <w:r w:rsidRPr="00E27149">
              <w:rPr>
                <w:kern w:val="22"/>
                <w:sz w:val="22"/>
              </w:rPr>
              <w:t xml:space="preserve">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p>
        </w:tc>
      </w:tr>
      <w:tr w:rsidR="00622181" w:rsidRPr="00E27149" w14:paraId="7C6B1A25" w14:textId="77777777" w:rsidTr="004C7D36">
        <w:tc>
          <w:tcPr>
            <w:tcW w:w="1696" w:type="dxa"/>
          </w:tcPr>
          <w:p w14:paraId="4C2B5913" w14:textId="77777777" w:rsidR="00622181" w:rsidRPr="00E27149" w:rsidRDefault="00622181" w:rsidP="000F4C88">
            <w:pPr>
              <w:pStyle w:val="CBDTableNormal"/>
              <w:rPr>
                <w:rFonts w:eastAsia="Calibri"/>
              </w:rPr>
            </w:pPr>
            <w:r w:rsidRPr="00E27149">
              <w:rPr>
                <w:rFonts w:eastAsia="Calibri"/>
                <w:sz w:val="22"/>
              </w:rPr>
              <w:t>1–3 p.m.</w:t>
            </w:r>
          </w:p>
        </w:tc>
        <w:tc>
          <w:tcPr>
            <w:tcW w:w="7938" w:type="dxa"/>
          </w:tcPr>
          <w:p w14:paraId="360517B4" w14:textId="77777777" w:rsidR="00622181" w:rsidRPr="000F4C88" w:rsidRDefault="00622181" w:rsidP="000F4C88">
            <w:pPr>
              <w:pStyle w:val="CBDTableNormal"/>
              <w:rPr>
                <w:rFonts w:eastAsia="Calibri"/>
                <w:i/>
                <w:iCs/>
              </w:rPr>
            </w:pPr>
            <w:r w:rsidRPr="000F4C88">
              <w:rPr>
                <w:rFonts w:eastAsia="Calibri"/>
                <w:i/>
                <w:iCs/>
                <w:sz w:val="22"/>
              </w:rPr>
              <w:t>Lunch break</w:t>
            </w:r>
          </w:p>
        </w:tc>
      </w:tr>
      <w:tr w:rsidR="00622181" w:rsidRPr="00E27149" w14:paraId="1D29158F" w14:textId="77777777" w:rsidTr="004C7D36">
        <w:tc>
          <w:tcPr>
            <w:tcW w:w="1696" w:type="dxa"/>
          </w:tcPr>
          <w:p w14:paraId="33D701C4" w14:textId="77777777" w:rsidR="00622181" w:rsidRPr="00E27149" w:rsidRDefault="00622181" w:rsidP="000F4C88">
            <w:pPr>
              <w:pStyle w:val="CBDTableNormal"/>
            </w:pPr>
            <w:r w:rsidRPr="00E27149">
              <w:rPr>
                <w:sz w:val="22"/>
              </w:rPr>
              <w:t>3–6 p.m.</w:t>
            </w:r>
          </w:p>
        </w:tc>
        <w:tc>
          <w:tcPr>
            <w:tcW w:w="7938" w:type="dxa"/>
          </w:tcPr>
          <w:p w14:paraId="5A6B8DA6" w14:textId="5CE99738" w:rsidR="00622181" w:rsidRPr="00E27149" w:rsidRDefault="00622181" w:rsidP="000F4C88">
            <w:pPr>
              <w:pStyle w:val="CBDTableNormal"/>
            </w:pPr>
            <w:r w:rsidRPr="00E27149">
              <w:rPr>
                <w:sz w:val="22"/>
              </w:rPr>
              <w:t>Item 4. Modus operandi of the Subsidiary Body on Article 8(j) and Other Provisions of the Convention on Biological Diversity Related to Indigenous Peoples and Local Communities</w:t>
            </w:r>
          </w:p>
          <w:p w14:paraId="6B260426" w14:textId="77777777" w:rsidR="00622181" w:rsidRPr="00E27149" w:rsidRDefault="00622181" w:rsidP="000F4C88">
            <w:pPr>
              <w:pStyle w:val="CBDTableNormal"/>
            </w:pPr>
            <w:r w:rsidRPr="00E27149">
              <w:rPr>
                <w:sz w:val="22"/>
              </w:rPr>
              <w:t>Item 5. Implementation of the programme of work on Article 8(j) and other provisions of the Convention on Biological Diversity related to indigenous peoples and local communities to 2030:</w:t>
            </w:r>
          </w:p>
          <w:p w14:paraId="2C7A26C2" w14:textId="3E074B89" w:rsidR="00622181" w:rsidRPr="00E27149" w:rsidRDefault="00622181" w:rsidP="000F4C88">
            <w:pPr>
              <w:pStyle w:val="CBDTableNormal"/>
              <w:tabs>
                <w:tab w:val="clear" w:pos="567"/>
                <w:tab w:val="left" w:pos="626"/>
              </w:tabs>
              <w:ind w:left="600" w:hanging="567"/>
            </w:pPr>
            <w:r w:rsidRPr="00E27149">
              <w:rPr>
                <w:sz w:val="22"/>
              </w:rPr>
              <w:t>(a)</w:t>
            </w:r>
            <w:r w:rsidR="004B1E6B" w:rsidRPr="00E27149">
              <w:rPr>
                <w:sz w:val="22"/>
              </w:rPr>
              <w:tab/>
            </w:r>
            <w:r w:rsidRPr="00E27149">
              <w:rPr>
                <w:sz w:val="22"/>
              </w:rPr>
              <w:t xml:space="preserve">Guidelines </w:t>
            </w:r>
            <w:r w:rsidR="004B1E6B" w:rsidRPr="00E27149">
              <w:rPr>
                <w:sz w:val="22"/>
              </w:rPr>
              <w:t xml:space="preserve">to strengthen the legal and policy framework for the implementation of Targets 2 and 3 of the Kunming-Montreal Global Biodiversity Framework, including </w:t>
            </w:r>
            <w:r w:rsidRPr="00E27149">
              <w:rPr>
                <w:sz w:val="22"/>
              </w:rPr>
              <w:t>on indigenous and traditional territories</w:t>
            </w:r>
            <w:r w:rsidR="0001441D" w:rsidRPr="00E27149">
              <w:rPr>
                <w:sz w:val="22"/>
              </w:rPr>
              <w:t>,</w:t>
            </w:r>
            <w:r w:rsidRPr="00E27149">
              <w:rPr>
                <w:sz w:val="22"/>
              </w:rPr>
              <w:t xml:space="preserve"> to support the protection and restoration practices led by indigenous peoples and local communities (Task</w:t>
            </w:r>
            <w:r w:rsidR="00230EE4" w:rsidRPr="00E27149">
              <w:rPr>
                <w:sz w:val="22"/>
              </w:rPr>
              <w:t> </w:t>
            </w:r>
            <w:r w:rsidRPr="00E27149">
              <w:rPr>
                <w:sz w:val="22"/>
              </w:rPr>
              <w:t>1.1);</w:t>
            </w:r>
          </w:p>
          <w:p w14:paraId="652DAB2E" w14:textId="75FFAFA0" w:rsidR="00622181" w:rsidRPr="00E27149" w:rsidRDefault="00622181" w:rsidP="000F4C88">
            <w:pPr>
              <w:pStyle w:val="CBDTableNormal"/>
              <w:tabs>
                <w:tab w:val="clear" w:pos="567"/>
                <w:tab w:val="left" w:pos="626"/>
              </w:tabs>
              <w:ind w:left="600" w:hanging="567"/>
            </w:pPr>
            <w:r w:rsidRPr="00E27149">
              <w:rPr>
                <w:sz w:val="22"/>
              </w:rPr>
              <w:t>(b)</w:t>
            </w:r>
            <w:r w:rsidR="004B1E6B" w:rsidRPr="00E27149">
              <w:rPr>
                <w:sz w:val="22"/>
              </w:rPr>
              <w:tab/>
            </w:r>
            <w:r w:rsidRPr="00E27149">
              <w:rPr>
                <w:sz w:val="22"/>
              </w:rPr>
              <w:t>Guidelines for the inclusion and consideration of traditional lands and of resource use in spatial planning processes and environmental impact assessments (Task</w:t>
            </w:r>
            <w:r w:rsidR="004B1E6B" w:rsidRPr="00E27149">
              <w:rPr>
                <w:sz w:val="22"/>
              </w:rPr>
              <w:t> </w:t>
            </w:r>
            <w:r w:rsidRPr="00E27149">
              <w:rPr>
                <w:sz w:val="22"/>
              </w:rPr>
              <w:t>1.2);</w:t>
            </w:r>
          </w:p>
          <w:p w14:paraId="240CE139" w14:textId="23669CA0" w:rsidR="00622181" w:rsidRPr="00E27149" w:rsidRDefault="00622181" w:rsidP="000F4C88">
            <w:pPr>
              <w:pStyle w:val="CBDTableNormal"/>
              <w:tabs>
                <w:tab w:val="clear" w:pos="567"/>
                <w:tab w:val="left" w:pos="626"/>
              </w:tabs>
              <w:ind w:left="600" w:hanging="567"/>
            </w:pPr>
            <w:r w:rsidRPr="00E27149">
              <w:rPr>
                <w:sz w:val="22"/>
              </w:rPr>
              <w:t>(c)</w:t>
            </w:r>
            <w:r w:rsidR="004B1E6B" w:rsidRPr="00E27149">
              <w:rPr>
                <w:sz w:val="22"/>
              </w:rPr>
              <w:tab/>
            </w:r>
            <w:r w:rsidRPr="00E27149">
              <w:rPr>
                <w:sz w:val="22"/>
              </w:rPr>
              <w:t>Process to review and update the Voluntary Glossary of Key Terms and Concepts Within the Context of Article 8(j) and Related Provisions of the Convention (Task</w:t>
            </w:r>
            <w:r w:rsidR="004B1E6B" w:rsidRPr="00E27149">
              <w:rPr>
                <w:sz w:val="22"/>
              </w:rPr>
              <w:t> </w:t>
            </w:r>
            <w:r w:rsidRPr="00E27149">
              <w:rPr>
                <w:sz w:val="22"/>
              </w:rPr>
              <w:t>5.4)</w:t>
            </w:r>
          </w:p>
        </w:tc>
      </w:tr>
      <w:tr w:rsidR="00622181" w:rsidRPr="00E27149" w14:paraId="70561149" w14:textId="77777777" w:rsidTr="004C7D36">
        <w:tc>
          <w:tcPr>
            <w:tcW w:w="9634" w:type="dxa"/>
            <w:gridSpan w:val="2"/>
          </w:tcPr>
          <w:p w14:paraId="4C2CDE39" w14:textId="45A7E60E" w:rsidR="00622181" w:rsidRPr="000F4C88" w:rsidRDefault="00622181" w:rsidP="000F4C88">
            <w:pPr>
              <w:pStyle w:val="CBDTableNormal"/>
              <w:rPr>
                <w:b/>
                <w:bCs/>
              </w:rPr>
            </w:pPr>
            <w:r w:rsidRPr="000F4C88">
              <w:rPr>
                <w:b/>
                <w:bCs/>
                <w:sz w:val="22"/>
              </w:rPr>
              <w:t>Tuesday, 28 October</w:t>
            </w:r>
            <w:r w:rsidR="004317F2" w:rsidRPr="00E27149">
              <w:rPr>
                <w:b/>
                <w:bCs/>
                <w:sz w:val="22"/>
              </w:rPr>
              <w:t xml:space="preserve"> 2025</w:t>
            </w:r>
          </w:p>
        </w:tc>
      </w:tr>
      <w:tr w:rsidR="00622181" w:rsidRPr="00E27149" w14:paraId="00DCF65C" w14:textId="77777777" w:rsidTr="004C7D36">
        <w:tc>
          <w:tcPr>
            <w:tcW w:w="1696" w:type="dxa"/>
          </w:tcPr>
          <w:p w14:paraId="30E222E5" w14:textId="77777777" w:rsidR="00622181" w:rsidRPr="00E27149" w:rsidRDefault="00622181" w:rsidP="000F4C88">
            <w:pPr>
              <w:pStyle w:val="CBDTableNormal"/>
              <w:rPr>
                <w:b/>
                <w:bCs/>
              </w:rPr>
            </w:pPr>
            <w:r w:rsidRPr="00E27149">
              <w:rPr>
                <w:sz w:val="22"/>
              </w:rPr>
              <w:t>10 a.m.–1 p.m.</w:t>
            </w:r>
          </w:p>
        </w:tc>
        <w:tc>
          <w:tcPr>
            <w:tcW w:w="7938" w:type="dxa"/>
          </w:tcPr>
          <w:p w14:paraId="6E616AF4" w14:textId="5BC424E4" w:rsidR="00622181" w:rsidRPr="00E27149" w:rsidRDefault="00622181" w:rsidP="000F4C88">
            <w:pPr>
              <w:pStyle w:val="CBDTableNormal"/>
              <w:rPr>
                <w:kern w:val="22"/>
              </w:rPr>
            </w:pPr>
            <w:r w:rsidRPr="00E27149">
              <w:rPr>
                <w:sz w:val="22"/>
              </w:rPr>
              <w:t xml:space="preserve">Item 6. </w:t>
            </w:r>
            <w:r w:rsidRPr="00E27149">
              <w:rPr>
                <w:kern w:val="22"/>
                <w:sz w:val="22"/>
              </w:rPr>
              <w:t xml:space="preserve">Provision of advice on traditional knowledge </w:t>
            </w:r>
            <w:r w:rsidR="001F3DC9" w:rsidRPr="00E27149">
              <w:rPr>
                <w:kern w:val="22"/>
                <w:sz w:val="22"/>
              </w:rPr>
              <w:t xml:space="preserve">for </w:t>
            </w:r>
            <w:r w:rsidRPr="00E27149">
              <w:rPr>
                <w:kern w:val="22"/>
                <w:sz w:val="22"/>
              </w:rPr>
              <w:t>the global report</w:t>
            </w:r>
            <w:r w:rsidR="0065617B" w:rsidRPr="00E27149">
              <w:rPr>
                <w:kern w:val="22"/>
                <w:sz w:val="22"/>
              </w:rPr>
              <w:t xml:space="preserve"> on collective progress in the implementation of the Kunming-Montreal Global Biodiversity Framework</w:t>
            </w:r>
          </w:p>
          <w:p w14:paraId="2A510296" w14:textId="77777777" w:rsidR="00622181" w:rsidRPr="00E27149" w:rsidRDefault="00622181" w:rsidP="000F4C88">
            <w:pPr>
              <w:pStyle w:val="CBDTableNormal"/>
            </w:pPr>
            <w:r w:rsidRPr="00E27149">
              <w:rPr>
                <w:kern w:val="22"/>
                <w:sz w:val="22"/>
              </w:rPr>
              <w:t>Item 7. Recommendations of the Permanent Forum on Indigenous Issues</w:t>
            </w:r>
          </w:p>
        </w:tc>
      </w:tr>
      <w:tr w:rsidR="00622181" w:rsidRPr="00E27149" w14:paraId="3A5BB5D7" w14:textId="77777777" w:rsidTr="004C7D36">
        <w:tc>
          <w:tcPr>
            <w:tcW w:w="1696" w:type="dxa"/>
          </w:tcPr>
          <w:p w14:paraId="37E3CDF0" w14:textId="77777777" w:rsidR="00622181" w:rsidRPr="00E27149" w:rsidRDefault="00622181" w:rsidP="000F4C88">
            <w:pPr>
              <w:pStyle w:val="CBDTableNormal"/>
              <w:rPr>
                <w:rFonts w:eastAsia="Calibri"/>
              </w:rPr>
            </w:pPr>
            <w:r w:rsidRPr="00E27149">
              <w:rPr>
                <w:rFonts w:eastAsia="Calibri"/>
                <w:sz w:val="22"/>
              </w:rPr>
              <w:t>1–3 p.m.</w:t>
            </w:r>
          </w:p>
        </w:tc>
        <w:tc>
          <w:tcPr>
            <w:tcW w:w="7938" w:type="dxa"/>
          </w:tcPr>
          <w:p w14:paraId="3960319A" w14:textId="77777777" w:rsidR="00622181" w:rsidRPr="000F4C88" w:rsidRDefault="00622181" w:rsidP="000F4C88">
            <w:pPr>
              <w:pStyle w:val="CBDTableNormal"/>
              <w:rPr>
                <w:rFonts w:eastAsia="Calibri"/>
                <w:i/>
                <w:iCs/>
              </w:rPr>
            </w:pPr>
            <w:r w:rsidRPr="000F4C88">
              <w:rPr>
                <w:rFonts w:eastAsia="Calibri"/>
                <w:i/>
                <w:iCs/>
                <w:sz w:val="22"/>
              </w:rPr>
              <w:t>Lunch break</w:t>
            </w:r>
          </w:p>
        </w:tc>
      </w:tr>
      <w:tr w:rsidR="00622181" w:rsidRPr="00E27149" w14:paraId="29E33C38" w14:textId="77777777" w:rsidTr="004C7D36">
        <w:tc>
          <w:tcPr>
            <w:tcW w:w="1696" w:type="dxa"/>
          </w:tcPr>
          <w:p w14:paraId="6B5BCB39" w14:textId="77777777" w:rsidR="00622181" w:rsidRPr="00E27149" w:rsidRDefault="00622181" w:rsidP="000F4C88">
            <w:pPr>
              <w:pStyle w:val="CBDTableNormal"/>
            </w:pPr>
            <w:r w:rsidRPr="00E27149">
              <w:rPr>
                <w:sz w:val="22"/>
              </w:rPr>
              <w:t>3–6 p.m.</w:t>
            </w:r>
          </w:p>
        </w:tc>
        <w:tc>
          <w:tcPr>
            <w:tcW w:w="7938" w:type="dxa"/>
          </w:tcPr>
          <w:p w14:paraId="3B904CE8" w14:textId="075E463D" w:rsidR="00622181" w:rsidRPr="00E27149" w:rsidRDefault="00622181" w:rsidP="000F4C88">
            <w:pPr>
              <w:pStyle w:val="CBDTableNormal"/>
            </w:pPr>
            <w:r w:rsidRPr="00E27149">
              <w:rPr>
                <w:sz w:val="22"/>
              </w:rPr>
              <w:t xml:space="preserve">Pending </w:t>
            </w:r>
            <w:r w:rsidR="00554246" w:rsidRPr="00E27149">
              <w:rPr>
                <w:sz w:val="22"/>
              </w:rPr>
              <w:t>matters</w:t>
            </w:r>
          </w:p>
        </w:tc>
      </w:tr>
      <w:tr w:rsidR="00622181" w:rsidRPr="00E27149" w14:paraId="64EB5BE2" w14:textId="77777777" w:rsidTr="004C7D36">
        <w:tc>
          <w:tcPr>
            <w:tcW w:w="1696" w:type="dxa"/>
          </w:tcPr>
          <w:p w14:paraId="0D8A0551" w14:textId="0EC8166C" w:rsidR="00622181" w:rsidRPr="00E27149" w:rsidRDefault="00622181" w:rsidP="000F4C88">
            <w:pPr>
              <w:pStyle w:val="CBDTableNormal"/>
              <w:rPr>
                <w:rFonts w:eastAsia="Calibri"/>
              </w:rPr>
            </w:pPr>
            <w:r w:rsidRPr="00E27149">
              <w:rPr>
                <w:rFonts w:eastAsia="Calibri"/>
                <w:sz w:val="22"/>
              </w:rPr>
              <w:t>6–7</w:t>
            </w:r>
            <w:r w:rsidR="00AA06C0" w:rsidRPr="00E27149">
              <w:rPr>
                <w:rFonts w:eastAsia="Calibri"/>
                <w:sz w:val="22"/>
              </w:rPr>
              <w:t>.</w:t>
            </w:r>
            <w:r w:rsidRPr="00E27149">
              <w:rPr>
                <w:rFonts w:eastAsia="Calibri"/>
                <w:sz w:val="22"/>
              </w:rPr>
              <w:t>30 p.m.</w:t>
            </w:r>
          </w:p>
        </w:tc>
        <w:tc>
          <w:tcPr>
            <w:tcW w:w="7938" w:type="dxa"/>
          </w:tcPr>
          <w:p w14:paraId="02FAA728" w14:textId="77777777" w:rsidR="00622181" w:rsidRPr="000F4C88" w:rsidRDefault="00622181" w:rsidP="000F4C88">
            <w:pPr>
              <w:pStyle w:val="CBDTableNormal"/>
              <w:rPr>
                <w:rFonts w:eastAsia="Calibri"/>
                <w:i/>
                <w:iCs/>
              </w:rPr>
            </w:pPr>
            <w:r w:rsidRPr="000F4C88">
              <w:rPr>
                <w:rFonts w:eastAsia="Calibri"/>
                <w:i/>
                <w:iCs/>
                <w:sz w:val="22"/>
              </w:rPr>
              <w:t>Dinner break</w:t>
            </w:r>
          </w:p>
        </w:tc>
      </w:tr>
      <w:tr w:rsidR="00622181" w:rsidRPr="00E27149" w14:paraId="420F61E5" w14:textId="77777777" w:rsidTr="004C7D36">
        <w:tc>
          <w:tcPr>
            <w:tcW w:w="1696" w:type="dxa"/>
          </w:tcPr>
          <w:p w14:paraId="3430C957" w14:textId="77777777" w:rsidR="00622181" w:rsidRPr="00E27149" w:rsidRDefault="00622181" w:rsidP="000F4C88">
            <w:pPr>
              <w:pStyle w:val="CBDTableNormal"/>
            </w:pPr>
            <w:r w:rsidRPr="00E27149">
              <w:rPr>
                <w:sz w:val="22"/>
              </w:rPr>
              <w:t>7.30–10.30 p.m.</w:t>
            </w:r>
          </w:p>
        </w:tc>
        <w:tc>
          <w:tcPr>
            <w:tcW w:w="7938" w:type="dxa"/>
          </w:tcPr>
          <w:p w14:paraId="4EA8F016" w14:textId="09FDD9AD" w:rsidR="00622181" w:rsidRPr="00E27149" w:rsidRDefault="00622181" w:rsidP="000F4C88">
            <w:pPr>
              <w:pStyle w:val="CBDTableNormal"/>
            </w:pPr>
            <w:r w:rsidRPr="00E27149">
              <w:rPr>
                <w:sz w:val="22"/>
              </w:rPr>
              <w:t xml:space="preserve">Pending </w:t>
            </w:r>
            <w:r w:rsidR="00554246" w:rsidRPr="00E27149">
              <w:rPr>
                <w:sz w:val="22"/>
              </w:rPr>
              <w:t>matters</w:t>
            </w:r>
          </w:p>
        </w:tc>
      </w:tr>
      <w:tr w:rsidR="00622181" w:rsidRPr="00E27149" w14:paraId="1370CA83" w14:textId="77777777" w:rsidTr="004C7D36">
        <w:tc>
          <w:tcPr>
            <w:tcW w:w="9634" w:type="dxa"/>
            <w:gridSpan w:val="2"/>
          </w:tcPr>
          <w:p w14:paraId="632B693A" w14:textId="2C7BCCC1" w:rsidR="00622181" w:rsidRPr="000F4C88" w:rsidRDefault="00622181" w:rsidP="000F4C88">
            <w:pPr>
              <w:pStyle w:val="CBDTableNormal"/>
              <w:rPr>
                <w:b/>
                <w:bCs/>
              </w:rPr>
            </w:pPr>
            <w:r w:rsidRPr="000F4C88">
              <w:rPr>
                <w:b/>
                <w:bCs/>
                <w:sz w:val="22"/>
              </w:rPr>
              <w:t>Wednesday, 29 October</w:t>
            </w:r>
            <w:r w:rsidR="004317F2" w:rsidRPr="00E27149">
              <w:rPr>
                <w:b/>
                <w:bCs/>
                <w:sz w:val="22"/>
              </w:rPr>
              <w:t xml:space="preserve"> 2025</w:t>
            </w:r>
          </w:p>
        </w:tc>
      </w:tr>
      <w:tr w:rsidR="00622181" w:rsidRPr="00E27149" w14:paraId="3CACEB22" w14:textId="77777777" w:rsidTr="004C7D36">
        <w:trPr>
          <w:trHeight w:val="379"/>
        </w:trPr>
        <w:tc>
          <w:tcPr>
            <w:tcW w:w="1696" w:type="dxa"/>
          </w:tcPr>
          <w:p w14:paraId="6915C167" w14:textId="77777777" w:rsidR="00622181" w:rsidRPr="00E27149" w:rsidRDefault="00622181" w:rsidP="000F4C88">
            <w:pPr>
              <w:pStyle w:val="CBDTableNormal"/>
              <w:rPr>
                <w:rFonts w:eastAsia="Calibri"/>
                <w:b/>
                <w:bCs/>
              </w:rPr>
            </w:pPr>
            <w:r w:rsidRPr="00E27149">
              <w:rPr>
                <w:sz w:val="22"/>
              </w:rPr>
              <w:t>10 a.m.–1 p.m.</w:t>
            </w:r>
          </w:p>
        </w:tc>
        <w:tc>
          <w:tcPr>
            <w:tcW w:w="7938" w:type="dxa"/>
          </w:tcPr>
          <w:p w14:paraId="02A98701" w14:textId="6C15D888" w:rsidR="00622181" w:rsidRPr="00E27149" w:rsidRDefault="002A5C68" w:rsidP="000F4C88">
            <w:pPr>
              <w:pStyle w:val="CBDTableNormal"/>
              <w:rPr>
                <w:rFonts w:eastAsia="Calibri"/>
              </w:rPr>
            </w:pPr>
            <w:r w:rsidRPr="00E27149">
              <w:rPr>
                <w:sz w:val="22"/>
              </w:rPr>
              <w:t>Consideration of conference room papers</w:t>
            </w:r>
          </w:p>
        </w:tc>
      </w:tr>
      <w:tr w:rsidR="00622181" w:rsidRPr="00E27149" w14:paraId="62077520" w14:textId="77777777" w:rsidTr="004C7D36">
        <w:trPr>
          <w:trHeight w:val="413"/>
        </w:trPr>
        <w:tc>
          <w:tcPr>
            <w:tcW w:w="1696" w:type="dxa"/>
          </w:tcPr>
          <w:p w14:paraId="50C552EA" w14:textId="77777777" w:rsidR="00622181" w:rsidRPr="00E27149" w:rsidRDefault="00622181" w:rsidP="000F4C88">
            <w:pPr>
              <w:pStyle w:val="CBDTableNormal"/>
            </w:pPr>
            <w:r w:rsidRPr="00E27149">
              <w:rPr>
                <w:sz w:val="22"/>
              </w:rPr>
              <w:t>1–3 p.m.</w:t>
            </w:r>
          </w:p>
        </w:tc>
        <w:tc>
          <w:tcPr>
            <w:tcW w:w="7938" w:type="dxa"/>
          </w:tcPr>
          <w:p w14:paraId="3D0ACA80" w14:textId="77777777" w:rsidR="00622181" w:rsidRPr="000F4C88" w:rsidRDefault="00622181" w:rsidP="000F4C88">
            <w:pPr>
              <w:pStyle w:val="CBDTableNormal"/>
              <w:rPr>
                <w:i/>
                <w:iCs/>
              </w:rPr>
            </w:pPr>
            <w:r w:rsidRPr="000F4C88">
              <w:rPr>
                <w:i/>
                <w:iCs/>
                <w:sz w:val="22"/>
              </w:rPr>
              <w:t>Lunch break</w:t>
            </w:r>
          </w:p>
        </w:tc>
      </w:tr>
      <w:tr w:rsidR="00622181" w:rsidRPr="00E27149" w14:paraId="20086480" w14:textId="77777777" w:rsidTr="004C7D36">
        <w:trPr>
          <w:trHeight w:val="277"/>
        </w:trPr>
        <w:tc>
          <w:tcPr>
            <w:tcW w:w="1696" w:type="dxa"/>
          </w:tcPr>
          <w:p w14:paraId="53254AA7" w14:textId="77777777" w:rsidR="00622181" w:rsidRPr="00E27149" w:rsidRDefault="00622181" w:rsidP="000F4C88">
            <w:pPr>
              <w:pStyle w:val="CBDTableNormal"/>
            </w:pPr>
            <w:r w:rsidRPr="00E27149">
              <w:rPr>
                <w:sz w:val="22"/>
              </w:rPr>
              <w:lastRenderedPageBreak/>
              <w:t>3–6 p.m.</w:t>
            </w:r>
          </w:p>
        </w:tc>
        <w:tc>
          <w:tcPr>
            <w:tcW w:w="7938" w:type="dxa"/>
          </w:tcPr>
          <w:p w14:paraId="58ADD670" w14:textId="77777777" w:rsidR="00622181" w:rsidRPr="00E27149" w:rsidRDefault="00622181" w:rsidP="000F4C88">
            <w:pPr>
              <w:pStyle w:val="CBDTableNormal"/>
            </w:pPr>
            <w:r w:rsidRPr="00E27149">
              <w:rPr>
                <w:sz w:val="22"/>
              </w:rPr>
              <w:t>Consideration of conference room papers</w:t>
            </w:r>
          </w:p>
        </w:tc>
      </w:tr>
      <w:tr w:rsidR="00622181" w:rsidRPr="00E27149" w14:paraId="27F8EE14" w14:textId="77777777" w:rsidTr="004C7D36">
        <w:tc>
          <w:tcPr>
            <w:tcW w:w="9634" w:type="dxa"/>
            <w:gridSpan w:val="2"/>
          </w:tcPr>
          <w:p w14:paraId="7D0445DB" w14:textId="29C43425" w:rsidR="00622181" w:rsidRPr="000F4C88" w:rsidRDefault="00622181" w:rsidP="000F4C88">
            <w:pPr>
              <w:pStyle w:val="CBDTableNormal"/>
              <w:rPr>
                <w:b/>
                <w:bCs/>
              </w:rPr>
            </w:pPr>
            <w:r w:rsidRPr="000F4C88">
              <w:rPr>
                <w:b/>
                <w:bCs/>
                <w:sz w:val="22"/>
              </w:rPr>
              <w:t>Thursday, 30 October</w:t>
            </w:r>
            <w:r w:rsidR="004317F2" w:rsidRPr="00E27149">
              <w:rPr>
                <w:b/>
                <w:bCs/>
                <w:sz w:val="22"/>
              </w:rPr>
              <w:t xml:space="preserve"> 2025</w:t>
            </w:r>
          </w:p>
        </w:tc>
      </w:tr>
      <w:tr w:rsidR="00622181" w:rsidRPr="00E27149" w14:paraId="687B23CE" w14:textId="77777777" w:rsidTr="004C7D36">
        <w:tc>
          <w:tcPr>
            <w:tcW w:w="1696" w:type="dxa"/>
          </w:tcPr>
          <w:p w14:paraId="13D23123" w14:textId="77777777" w:rsidR="00622181" w:rsidRPr="00E27149" w:rsidRDefault="00622181" w:rsidP="000F4C88">
            <w:pPr>
              <w:pStyle w:val="CBDTableNormal"/>
              <w:rPr>
                <w:b/>
                <w:bCs/>
              </w:rPr>
            </w:pPr>
            <w:r w:rsidRPr="00E27149">
              <w:rPr>
                <w:sz w:val="22"/>
              </w:rPr>
              <w:t>10 a.m.–1 p.m.</w:t>
            </w:r>
          </w:p>
        </w:tc>
        <w:tc>
          <w:tcPr>
            <w:tcW w:w="7938" w:type="dxa"/>
          </w:tcPr>
          <w:p w14:paraId="01B3C437" w14:textId="44F43A2C" w:rsidR="00622181" w:rsidRPr="00E27149" w:rsidRDefault="00622181" w:rsidP="000F4C88">
            <w:pPr>
              <w:pStyle w:val="CBDTableNormal"/>
            </w:pPr>
            <w:r w:rsidRPr="00E27149">
              <w:rPr>
                <w:sz w:val="22"/>
              </w:rPr>
              <w:t xml:space="preserve">Consideration of conference room papers </w:t>
            </w:r>
          </w:p>
        </w:tc>
      </w:tr>
      <w:tr w:rsidR="00622181" w:rsidRPr="00E27149" w14:paraId="2C2AF2B9" w14:textId="77777777" w:rsidTr="004C7D36">
        <w:tc>
          <w:tcPr>
            <w:tcW w:w="1696" w:type="dxa"/>
          </w:tcPr>
          <w:p w14:paraId="57198E06" w14:textId="77777777" w:rsidR="00622181" w:rsidRPr="00E27149" w:rsidRDefault="00622181" w:rsidP="000F4C88">
            <w:pPr>
              <w:pStyle w:val="CBDTableNormal"/>
              <w:rPr>
                <w:rFonts w:eastAsia="Calibri"/>
              </w:rPr>
            </w:pPr>
            <w:r w:rsidRPr="00E27149">
              <w:rPr>
                <w:rFonts w:eastAsia="Calibri"/>
                <w:sz w:val="22"/>
              </w:rPr>
              <w:t>1–3 p.m.</w:t>
            </w:r>
          </w:p>
        </w:tc>
        <w:tc>
          <w:tcPr>
            <w:tcW w:w="7938" w:type="dxa"/>
          </w:tcPr>
          <w:p w14:paraId="0A6A5426" w14:textId="77777777" w:rsidR="00622181" w:rsidRPr="000F4C88" w:rsidRDefault="00622181" w:rsidP="000F4C88">
            <w:pPr>
              <w:pStyle w:val="CBDTableNormal"/>
              <w:rPr>
                <w:rFonts w:eastAsia="Calibri"/>
                <w:i/>
                <w:iCs/>
              </w:rPr>
            </w:pPr>
            <w:r w:rsidRPr="000F4C88">
              <w:rPr>
                <w:rFonts w:eastAsia="Calibri"/>
                <w:i/>
                <w:iCs/>
                <w:sz w:val="22"/>
              </w:rPr>
              <w:t>Lunch break</w:t>
            </w:r>
          </w:p>
        </w:tc>
      </w:tr>
      <w:tr w:rsidR="00622181" w:rsidRPr="00E27149" w14:paraId="3DB17AB0" w14:textId="77777777" w:rsidTr="004C7D36">
        <w:tc>
          <w:tcPr>
            <w:tcW w:w="1696" w:type="dxa"/>
          </w:tcPr>
          <w:p w14:paraId="06AE7089" w14:textId="77777777" w:rsidR="00622181" w:rsidRPr="00E27149" w:rsidRDefault="00622181" w:rsidP="000F4C88">
            <w:pPr>
              <w:pStyle w:val="CBDTableNormal"/>
            </w:pPr>
            <w:r w:rsidRPr="00E27149">
              <w:rPr>
                <w:sz w:val="22"/>
              </w:rPr>
              <w:t>3–6 p.m.</w:t>
            </w:r>
          </w:p>
        </w:tc>
        <w:tc>
          <w:tcPr>
            <w:tcW w:w="7938" w:type="dxa"/>
          </w:tcPr>
          <w:p w14:paraId="6D1FFCA0" w14:textId="77777777" w:rsidR="00622181" w:rsidRPr="00E27149" w:rsidRDefault="00622181" w:rsidP="000F4C88">
            <w:pPr>
              <w:pStyle w:val="CBDTableNormal"/>
            </w:pPr>
            <w:r w:rsidRPr="00E27149">
              <w:rPr>
                <w:sz w:val="22"/>
              </w:rPr>
              <w:t>Item 8. Other matters</w:t>
            </w:r>
          </w:p>
          <w:p w14:paraId="7F2B838D" w14:textId="77777777" w:rsidR="00622181" w:rsidRPr="00E27149" w:rsidRDefault="00622181" w:rsidP="000F4C88">
            <w:pPr>
              <w:pStyle w:val="CBDTableNormal"/>
            </w:pPr>
            <w:r w:rsidRPr="00E27149">
              <w:rPr>
                <w:sz w:val="22"/>
              </w:rPr>
              <w:t>Item 9. Adoption of the report</w:t>
            </w:r>
          </w:p>
          <w:p w14:paraId="4362BB1F" w14:textId="77777777" w:rsidR="00622181" w:rsidRPr="00E27149" w:rsidRDefault="00622181" w:rsidP="000F4C88">
            <w:pPr>
              <w:pStyle w:val="CBDTableNormal"/>
            </w:pPr>
            <w:r w:rsidRPr="00E27149">
              <w:rPr>
                <w:sz w:val="22"/>
              </w:rPr>
              <w:t>Item 10. Closure of the meeting</w:t>
            </w:r>
          </w:p>
        </w:tc>
      </w:tr>
    </w:tbl>
    <w:p w14:paraId="5CBC9764" w14:textId="77777777" w:rsidR="00622181" w:rsidRPr="00E27149" w:rsidRDefault="00622181" w:rsidP="00622181"/>
    <w:p w14:paraId="4A08AEEB" w14:textId="77777777" w:rsidR="00622181" w:rsidRPr="00E27149" w:rsidRDefault="00622181" w:rsidP="00622181">
      <w:pPr>
        <w:jc w:val="left"/>
      </w:pPr>
      <w:r w:rsidRPr="00E27149">
        <w:br w:type="page"/>
      </w:r>
    </w:p>
    <w:p w14:paraId="4A2B542C" w14:textId="77777777" w:rsidR="00622181" w:rsidRPr="00E27149" w:rsidRDefault="00622181" w:rsidP="000F4C88">
      <w:pPr>
        <w:pStyle w:val="CBDAnnex"/>
        <w:rPr>
          <w:snapToGrid w:val="0"/>
        </w:rPr>
      </w:pPr>
      <w:r w:rsidRPr="00E27149">
        <w:rPr>
          <w:snapToGrid w:val="0"/>
        </w:rPr>
        <w:lastRenderedPageBreak/>
        <w:t>Annex II</w:t>
      </w:r>
    </w:p>
    <w:p w14:paraId="7B48FDEA" w14:textId="370F3DA8" w:rsidR="00622181" w:rsidRPr="00E27149" w:rsidRDefault="00622181" w:rsidP="000F4C88">
      <w:pPr>
        <w:pStyle w:val="CBDAnnex"/>
        <w:rPr>
          <w:snapToGrid w:val="0"/>
        </w:rPr>
      </w:pPr>
      <w:r w:rsidRPr="00E27149">
        <w:rPr>
          <w:snapToGrid w:val="0"/>
        </w:rPr>
        <w:t>List of</w:t>
      </w:r>
      <w:r w:rsidR="00261296" w:rsidRPr="00E27149">
        <w:rPr>
          <w:snapToGrid w:val="0"/>
        </w:rPr>
        <w:t xml:space="preserve"> working</w:t>
      </w:r>
      <w:r w:rsidRPr="00E27149">
        <w:rPr>
          <w:snapToGrid w:val="0"/>
        </w:rPr>
        <w:t xml:space="preserve"> documents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350"/>
      </w:tblGrid>
      <w:tr w:rsidR="00622181" w:rsidRPr="00E27149" w14:paraId="23C7765D" w14:textId="77777777">
        <w:trPr>
          <w:trHeight w:val="407"/>
        </w:trPr>
        <w:tc>
          <w:tcPr>
            <w:tcW w:w="3114" w:type="dxa"/>
          </w:tcPr>
          <w:p w14:paraId="3A41E35C" w14:textId="77777777" w:rsidR="00622181" w:rsidRPr="000F4C88" w:rsidRDefault="00622181" w:rsidP="000F4C88">
            <w:pPr>
              <w:pStyle w:val="CBDTableNormal"/>
              <w:rPr>
                <w:i/>
                <w:iCs/>
                <w:snapToGrid w:val="0"/>
              </w:rPr>
            </w:pPr>
            <w:r w:rsidRPr="000F4C88">
              <w:rPr>
                <w:i/>
                <w:iCs/>
                <w:snapToGrid w:val="0"/>
                <w:sz w:val="22"/>
              </w:rPr>
              <w:t>Symbol</w:t>
            </w:r>
          </w:p>
        </w:tc>
        <w:tc>
          <w:tcPr>
            <w:tcW w:w="6350" w:type="dxa"/>
          </w:tcPr>
          <w:p w14:paraId="0CBC02E3" w14:textId="77777777" w:rsidR="00622181" w:rsidRPr="000F4C88" w:rsidRDefault="00622181" w:rsidP="000F4C88">
            <w:pPr>
              <w:pStyle w:val="CBDTableNormal"/>
              <w:rPr>
                <w:i/>
                <w:iCs/>
                <w:snapToGrid w:val="0"/>
              </w:rPr>
            </w:pPr>
            <w:r w:rsidRPr="000F4C88">
              <w:rPr>
                <w:i/>
                <w:iCs/>
                <w:snapToGrid w:val="0"/>
                <w:sz w:val="22"/>
              </w:rPr>
              <w:t>Title</w:t>
            </w:r>
          </w:p>
        </w:tc>
      </w:tr>
      <w:tr w:rsidR="00622181" w:rsidRPr="00E27149" w14:paraId="52503945" w14:textId="77777777">
        <w:trPr>
          <w:trHeight w:val="407"/>
        </w:trPr>
        <w:tc>
          <w:tcPr>
            <w:tcW w:w="3114" w:type="dxa"/>
          </w:tcPr>
          <w:p w14:paraId="36149498" w14:textId="52E88B85" w:rsidR="00622181" w:rsidRPr="00E27149" w:rsidRDefault="00622181" w:rsidP="000F4C88">
            <w:pPr>
              <w:pStyle w:val="CBDTableNormal"/>
              <w:rPr>
                <w:snapToGrid w:val="0"/>
              </w:rPr>
            </w:pPr>
            <w:r w:rsidRPr="000F4C88">
              <w:rPr>
                <w:sz w:val="22"/>
              </w:rPr>
              <w:t>CBD/SB8J/1/1</w:t>
            </w:r>
            <w:r w:rsidR="004E269B" w:rsidRPr="000F4C88">
              <w:rPr>
                <w:sz w:val="22"/>
              </w:rPr>
              <w:t>/Rev.1</w:t>
            </w:r>
          </w:p>
        </w:tc>
        <w:tc>
          <w:tcPr>
            <w:tcW w:w="6350" w:type="dxa"/>
          </w:tcPr>
          <w:p w14:paraId="4E9557A5" w14:textId="77777777" w:rsidR="00622181" w:rsidRPr="00E27149" w:rsidRDefault="00622181" w:rsidP="000F4C88">
            <w:pPr>
              <w:pStyle w:val="CBDTableNormal"/>
              <w:rPr>
                <w:snapToGrid w:val="0"/>
              </w:rPr>
            </w:pPr>
            <w:r w:rsidRPr="00E27149">
              <w:rPr>
                <w:snapToGrid w:val="0"/>
                <w:sz w:val="22"/>
              </w:rPr>
              <w:t>Provisional agenda</w:t>
            </w:r>
          </w:p>
        </w:tc>
      </w:tr>
      <w:tr w:rsidR="00622181" w:rsidRPr="00E27149" w14:paraId="52DE41E5" w14:textId="77777777">
        <w:trPr>
          <w:trHeight w:val="456"/>
        </w:trPr>
        <w:tc>
          <w:tcPr>
            <w:tcW w:w="3114" w:type="dxa"/>
          </w:tcPr>
          <w:p w14:paraId="6AB1EE38" w14:textId="2009089F" w:rsidR="00622181" w:rsidRPr="00E27149" w:rsidRDefault="00622181" w:rsidP="000F4C88">
            <w:pPr>
              <w:pStyle w:val="CBDTableNormal"/>
              <w:rPr>
                <w:snapToGrid w:val="0"/>
              </w:rPr>
            </w:pPr>
            <w:r w:rsidRPr="00E27149">
              <w:rPr>
                <w:sz w:val="22"/>
              </w:rPr>
              <w:t>CBD/SB8J/1/</w:t>
            </w:r>
            <w:r w:rsidR="00014BAC">
              <w:rPr>
                <w:sz w:val="22"/>
              </w:rPr>
              <w:t>1/</w:t>
            </w:r>
            <w:r w:rsidRPr="00E27149">
              <w:rPr>
                <w:sz w:val="22"/>
              </w:rPr>
              <w:t>Add.1</w:t>
            </w:r>
          </w:p>
        </w:tc>
        <w:tc>
          <w:tcPr>
            <w:tcW w:w="6350" w:type="dxa"/>
          </w:tcPr>
          <w:p w14:paraId="470CD899" w14:textId="77777777" w:rsidR="00622181" w:rsidRPr="00E27149" w:rsidRDefault="00622181" w:rsidP="000F4C88">
            <w:pPr>
              <w:pStyle w:val="CBDTableNormal"/>
              <w:rPr>
                <w:snapToGrid w:val="0"/>
              </w:rPr>
            </w:pPr>
            <w:r w:rsidRPr="00E27149">
              <w:rPr>
                <w:snapToGrid w:val="0"/>
                <w:sz w:val="22"/>
              </w:rPr>
              <w:t>Annotated provisional agenda</w:t>
            </w:r>
          </w:p>
        </w:tc>
      </w:tr>
      <w:tr w:rsidR="00622181" w:rsidRPr="00E27149" w14:paraId="37D7BEE4" w14:textId="77777777">
        <w:trPr>
          <w:trHeight w:val="675"/>
        </w:trPr>
        <w:tc>
          <w:tcPr>
            <w:tcW w:w="3114" w:type="dxa"/>
          </w:tcPr>
          <w:p w14:paraId="51864D0C" w14:textId="77777777" w:rsidR="00622181" w:rsidRPr="00E27149" w:rsidRDefault="00622181" w:rsidP="000F4C88">
            <w:pPr>
              <w:pStyle w:val="CBDTableNormal"/>
              <w:rPr>
                <w:snapToGrid w:val="0"/>
              </w:rPr>
            </w:pPr>
            <w:r w:rsidRPr="00E27149">
              <w:rPr>
                <w:sz w:val="22"/>
              </w:rPr>
              <w:t>CBD/SB8J/1/2</w:t>
            </w:r>
          </w:p>
        </w:tc>
        <w:tc>
          <w:tcPr>
            <w:tcW w:w="6350" w:type="dxa"/>
          </w:tcPr>
          <w:p w14:paraId="28469BE7" w14:textId="3AB9AAB5" w:rsidR="00622181" w:rsidRPr="00E27149" w:rsidRDefault="00622181" w:rsidP="000F4C88">
            <w:pPr>
              <w:pStyle w:val="CBDTableNormal"/>
            </w:pPr>
            <w:r w:rsidRPr="00E27149">
              <w:rPr>
                <w:sz w:val="22"/>
              </w:rPr>
              <w:t>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r w:rsidR="00F114EC" w:rsidRPr="00E27149">
              <w:rPr>
                <w:sz w:val="22"/>
              </w:rPr>
              <w:t>”</w:t>
            </w:r>
          </w:p>
        </w:tc>
      </w:tr>
      <w:tr w:rsidR="00622181" w:rsidRPr="00E27149" w14:paraId="1044C81A" w14:textId="77777777">
        <w:trPr>
          <w:trHeight w:val="675"/>
        </w:trPr>
        <w:tc>
          <w:tcPr>
            <w:tcW w:w="3114" w:type="dxa"/>
          </w:tcPr>
          <w:p w14:paraId="6AC2FFBA" w14:textId="77777777" w:rsidR="00622181" w:rsidRPr="00E27149" w:rsidRDefault="00622181" w:rsidP="000F4C88">
            <w:pPr>
              <w:pStyle w:val="CBDTableNormal"/>
            </w:pPr>
            <w:r w:rsidRPr="00E27149">
              <w:rPr>
                <w:sz w:val="22"/>
              </w:rPr>
              <w:t>CBD/SB8J/1/3</w:t>
            </w:r>
          </w:p>
        </w:tc>
        <w:tc>
          <w:tcPr>
            <w:tcW w:w="6350" w:type="dxa"/>
          </w:tcPr>
          <w:p w14:paraId="55D966AC" w14:textId="77777777" w:rsidR="00622181" w:rsidRPr="00E27149" w:rsidRDefault="00622181" w:rsidP="000F4C88">
            <w:pPr>
              <w:pStyle w:val="CBDTableNormal"/>
            </w:pPr>
            <w:r w:rsidRPr="00E27149">
              <w:rPr>
                <w:sz w:val="22"/>
              </w:rPr>
              <w:t>Modus operandi of the Subsidiary Body on Article 8(j) and Other Provisions of the Convention on Biological Diversity Related to Indigenous Peoples and Local Communities</w:t>
            </w:r>
          </w:p>
        </w:tc>
      </w:tr>
      <w:tr w:rsidR="00622181" w:rsidRPr="00E27149" w14:paraId="2E8B6C65" w14:textId="77777777">
        <w:trPr>
          <w:trHeight w:val="803"/>
        </w:trPr>
        <w:tc>
          <w:tcPr>
            <w:tcW w:w="3114" w:type="dxa"/>
          </w:tcPr>
          <w:p w14:paraId="39BD4B56" w14:textId="26C8D189" w:rsidR="00622181" w:rsidRPr="00E27149" w:rsidRDefault="00622181" w:rsidP="000F4C88">
            <w:pPr>
              <w:pStyle w:val="CBDTableNormal"/>
              <w:rPr>
                <w:snapToGrid w:val="0"/>
              </w:rPr>
            </w:pPr>
            <w:r w:rsidRPr="00E27149">
              <w:rPr>
                <w:sz w:val="22"/>
              </w:rPr>
              <w:t>CBD/SB8J/1/4</w:t>
            </w:r>
          </w:p>
        </w:tc>
        <w:tc>
          <w:tcPr>
            <w:tcW w:w="6350" w:type="dxa"/>
          </w:tcPr>
          <w:p w14:paraId="50AA40F9" w14:textId="27D95158" w:rsidR="00622181" w:rsidRPr="00B30726" w:rsidRDefault="003774A1" w:rsidP="00B30726">
            <w:pPr>
              <w:pStyle w:val="CBDTableNormal"/>
              <w:rPr>
                <w:sz w:val="22"/>
              </w:rPr>
            </w:pPr>
            <w:r w:rsidRPr="003774A1">
              <w:rPr>
                <w:sz w:val="22"/>
              </w:rPr>
              <w:t>Proposed elements for the guidelines related to Tasks 1.1 and 1.2 of the programme of work on Article 8(j) and other provisions of the Convention on Biological Diversity related to indigenous peoples and local communities to 2030</w:t>
            </w:r>
          </w:p>
        </w:tc>
      </w:tr>
      <w:tr w:rsidR="00622181" w:rsidRPr="00E27149" w14:paraId="32EE74C3" w14:textId="77777777">
        <w:trPr>
          <w:trHeight w:val="701"/>
        </w:trPr>
        <w:tc>
          <w:tcPr>
            <w:tcW w:w="3114" w:type="dxa"/>
          </w:tcPr>
          <w:p w14:paraId="35CA33A9" w14:textId="77777777" w:rsidR="00622181" w:rsidRPr="00E27149" w:rsidRDefault="00622181" w:rsidP="000F4C88">
            <w:pPr>
              <w:pStyle w:val="CBDTableNormal"/>
              <w:rPr>
                <w:snapToGrid w:val="0"/>
              </w:rPr>
            </w:pPr>
            <w:r w:rsidRPr="00E27149">
              <w:rPr>
                <w:sz w:val="22"/>
              </w:rPr>
              <w:t>CBD/SB8J/1/5</w:t>
            </w:r>
          </w:p>
        </w:tc>
        <w:tc>
          <w:tcPr>
            <w:tcW w:w="6350" w:type="dxa"/>
          </w:tcPr>
          <w:p w14:paraId="292CB37C" w14:textId="4BFDD212" w:rsidR="00622181" w:rsidRPr="00E27149" w:rsidRDefault="00622181" w:rsidP="000F4C88">
            <w:pPr>
              <w:pStyle w:val="CBDTableNormal"/>
            </w:pPr>
            <w:r w:rsidRPr="00E27149">
              <w:rPr>
                <w:sz w:val="22"/>
              </w:rPr>
              <w:t>Process to review and update the Voluntary Glossary of Key Terms and Concepts Within the Context of Article 8(j) and Related Provisions of the Convention</w:t>
            </w:r>
          </w:p>
        </w:tc>
      </w:tr>
      <w:tr w:rsidR="00FA4A5B" w:rsidRPr="00E27149" w14:paraId="7396699C" w14:textId="77777777" w:rsidTr="000F4C88">
        <w:trPr>
          <w:trHeight w:val="501"/>
        </w:trPr>
        <w:tc>
          <w:tcPr>
            <w:tcW w:w="3114" w:type="dxa"/>
          </w:tcPr>
          <w:p w14:paraId="1CA78658" w14:textId="6BBB8AB0" w:rsidR="00FA4A5B" w:rsidRPr="00E27149" w:rsidRDefault="00FA4A5B" w:rsidP="000F4C88">
            <w:pPr>
              <w:pStyle w:val="CBDTableNormal"/>
            </w:pPr>
            <w:r w:rsidRPr="00E27149">
              <w:rPr>
                <w:sz w:val="22"/>
              </w:rPr>
              <w:t>CBD/SB8J/1/6</w:t>
            </w:r>
          </w:p>
        </w:tc>
        <w:tc>
          <w:tcPr>
            <w:tcW w:w="6350" w:type="dxa"/>
          </w:tcPr>
          <w:p w14:paraId="61D99783" w14:textId="6370D2A1" w:rsidR="00FA4A5B" w:rsidRPr="00E27149" w:rsidRDefault="00247709" w:rsidP="000F4C88">
            <w:pPr>
              <w:pStyle w:val="CBDTableNormal"/>
            </w:pPr>
            <w:r w:rsidRPr="00E27149">
              <w:rPr>
                <w:sz w:val="22"/>
              </w:rPr>
              <w:t xml:space="preserve">Provision of advice on traditional knowledge </w:t>
            </w:r>
            <w:r w:rsidR="00E948B9" w:rsidRPr="00E27149">
              <w:rPr>
                <w:sz w:val="22"/>
              </w:rPr>
              <w:t xml:space="preserve">for </w:t>
            </w:r>
            <w:r w:rsidRPr="00E27149">
              <w:rPr>
                <w:sz w:val="22"/>
              </w:rPr>
              <w:t>the global report</w:t>
            </w:r>
            <w:r w:rsidR="00E320E3" w:rsidRPr="00E27149">
              <w:rPr>
                <w:sz w:val="22"/>
              </w:rPr>
              <w:t xml:space="preserve"> on collective progress in the implementation of the Kunming-Montreal Global Biodiversity Framework</w:t>
            </w:r>
          </w:p>
        </w:tc>
      </w:tr>
      <w:tr w:rsidR="00622181" w:rsidRPr="00E27149" w14:paraId="39B2025E" w14:textId="77777777" w:rsidTr="000F4C88">
        <w:trPr>
          <w:trHeight w:val="423"/>
        </w:trPr>
        <w:tc>
          <w:tcPr>
            <w:tcW w:w="3114" w:type="dxa"/>
          </w:tcPr>
          <w:p w14:paraId="38E44EF4" w14:textId="77777777" w:rsidR="00622181" w:rsidRPr="00E27149" w:rsidRDefault="00622181" w:rsidP="000F4C88">
            <w:pPr>
              <w:pStyle w:val="CBDTableNormal"/>
              <w:rPr>
                <w:snapToGrid w:val="0"/>
              </w:rPr>
            </w:pPr>
            <w:r w:rsidRPr="00E27149">
              <w:rPr>
                <w:sz w:val="22"/>
              </w:rPr>
              <w:t>CBD/SB8J/1/7</w:t>
            </w:r>
          </w:p>
        </w:tc>
        <w:tc>
          <w:tcPr>
            <w:tcW w:w="6350" w:type="dxa"/>
          </w:tcPr>
          <w:p w14:paraId="29B5ACC6" w14:textId="77777777" w:rsidR="00622181" w:rsidRPr="00E27149" w:rsidRDefault="00622181" w:rsidP="000F4C88">
            <w:pPr>
              <w:pStyle w:val="CBDTableNormal"/>
            </w:pPr>
            <w:r w:rsidRPr="00E27149">
              <w:rPr>
                <w:sz w:val="22"/>
              </w:rPr>
              <w:t>Recommendations of the Permanent Forum on Indigenous Issues</w:t>
            </w:r>
          </w:p>
        </w:tc>
      </w:tr>
    </w:tbl>
    <w:p w14:paraId="1E33BBF3" w14:textId="77777777" w:rsidR="001065E9" w:rsidRPr="00E27149" w:rsidRDefault="001065E9" w:rsidP="001065E9"/>
    <w:p w14:paraId="41BE2A93" w14:textId="77777777" w:rsidR="001065E9" w:rsidRPr="00E27149" w:rsidRDefault="003D5897" w:rsidP="003D5897">
      <w:pPr>
        <w:jc w:val="center"/>
      </w:pPr>
      <w:r w:rsidRPr="00E27149">
        <w:t>__________</w:t>
      </w:r>
    </w:p>
    <w:sectPr w:rsidR="001065E9" w:rsidRPr="00E27149" w:rsidSect="00B54ACC">
      <w:headerReference w:type="even" r:id="rId31"/>
      <w:headerReference w:type="default" r:id="rId32"/>
      <w:footerReference w:type="even" r:id="rId33"/>
      <w:footerReference w:type="default" r:id="rId34"/>
      <w:headerReference w:type="first" r:id="rId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98C1A" w14:textId="77777777" w:rsidR="00F23C5D" w:rsidRPr="00D87E45" w:rsidRDefault="00F23C5D" w:rsidP="001A7228">
      <w:r w:rsidRPr="00D87E45">
        <w:separator/>
      </w:r>
    </w:p>
  </w:endnote>
  <w:endnote w:type="continuationSeparator" w:id="0">
    <w:p w14:paraId="2FE53161" w14:textId="77777777" w:rsidR="00F23C5D" w:rsidRPr="00D87E45" w:rsidRDefault="00F23C5D" w:rsidP="001A7228">
      <w:r w:rsidRPr="00D87E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30E2" w14:textId="77777777" w:rsidR="00DF78C4" w:rsidRPr="00D87E45" w:rsidRDefault="00DF78C4" w:rsidP="00DF78C4">
    <w:pPr>
      <w:pStyle w:val="Footer"/>
    </w:pPr>
    <w:r w:rsidRPr="00D87E45">
      <w:fldChar w:fldCharType="begin"/>
    </w:r>
    <w:r w:rsidRPr="00D87E45">
      <w:instrText xml:space="preserve"> PAGE </w:instrText>
    </w:r>
    <w:r w:rsidRPr="00D87E45">
      <w:fldChar w:fldCharType="separate"/>
    </w:r>
    <w:r w:rsidR="003D5897" w:rsidRPr="00D87E45">
      <w:rPr>
        <w:noProof/>
      </w:rPr>
      <w:t>2</w:t>
    </w:r>
    <w:r w:rsidRPr="00D87E45">
      <w:fldChar w:fldCharType="end"/>
    </w:r>
    <w:r w:rsidRPr="00D87E45">
      <w:t>/</w:t>
    </w:r>
    <w:fldSimple w:instr=" NUMPAGES \* MERGEFORMAT ">
      <w:r w:rsidR="003D5897" w:rsidRPr="00D87E45">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4E03" w14:textId="77777777" w:rsidR="00DF78C4" w:rsidRPr="00D87E45" w:rsidRDefault="00DF78C4" w:rsidP="00DF78C4">
    <w:pPr>
      <w:pStyle w:val="CBDFooter"/>
      <w:jc w:val="right"/>
    </w:pPr>
    <w:r w:rsidRPr="00D87E45">
      <w:fldChar w:fldCharType="begin"/>
    </w:r>
    <w:r w:rsidRPr="00D87E45">
      <w:instrText xml:space="preserve"> PAGE \* MERGEFORMAT </w:instrText>
    </w:r>
    <w:r w:rsidRPr="00D87E45">
      <w:fldChar w:fldCharType="separate"/>
    </w:r>
    <w:r w:rsidR="003D5897" w:rsidRPr="00D87E45">
      <w:rPr>
        <w:noProof/>
      </w:rPr>
      <w:t>3</w:t>
    </w:r>
    <w:r w:rsidRPr="00D87E45">
      <w:fldChar w:fldCharType="end"/>
    </w:r>
    <w:r w:rsidRPr="00D87E45">
      <w:t>/</w:t>
    </w:r>
    <w:fldSimple w:instr=" NUMPAGES \* MERGEFORMAT ">
      <w:r w:rsidR="003D5897" w:rsidRPr="00D87E45">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DA290" w14:textId="77777777" w:rsidR="00F23C5D" w:rsidRPr="00D87E45" w:rsidRDefault="00F23C5D" w:rsidP="001A7228">
      <w:r w:rsidRPr="00D87E45">
        <w:separator/>
      </w:r>
    </w:p>
  </w:footnote>
  <w:footnote w:type="continuationSeparator" w:id="0">
    <w:p w14:paraId="20EAB09F" w14:textId="77777777" w:rsidR="00F23C5D" w:rsidRPr="00D87E45" w:rsidRDefault="00F23C5D" w:rsidP="001A7228">
      <w:r w:rsidRPr="00D87E45">
        <w:continuationSeparator/>
      </w:r>
    </w:p>
  </w:footnote>
  <w:footnote w:id="1">
    <w:p w14:paraId="1342359D" w14:textId="5B1F0D27" w:rsidR="001A7228" w:rsidRPr="000F4C88" w:rsidRDefault="001A7228">
      <w:pPr>
        <w:pStyle w:val="FootnoteText"/>
      </w:pPr>
      <w:r w:rsidRPr="00D87E45">
        <w:rPr>
          <w:rStyle w:val="FootnoteReference"/>
        </w:rPr>
        <w:t>*</w:t>
      </w:r>
      <w:r w:rsidRPr="00D87E45">
        <w:t xml:space="preserve"> </w:t>
      </w:r>
      <w:r w:rsidRPr="000F4C88">
        <w:t>CBD/SB</w:t>
      </w:r>
      <w:r w:rsidR="00023B83" w:rsidRPr="000F4C88">
        <w:t>8J</w:t>
      </w:r>
      <w:r w:rsidRPr="000F4C88">
        <w:t>/</w:t>
      </w:r>
      <w:r w:rsidR="00023B83" w:rsidRPr="000F4C88">
        <w:t>1</w:t>
      </w:r>
      <w:r w:rsidRPr="000F4C88">
        <w:t>/1</w:t>
      </w:r>
      <w:r w:rsidR="00943706" w:rsidRPr="000F4C88">
        <w:t>/Rev.1</w:t>
      </w:r>
      <w:r w:rsidR="00485604">
        <w:t>.</w:t>
      </w:r>
    </w:p>
  </w:footnote>
  <w:footnote w:id="2">
    <w:p w14:paraId="175EAF58" w14:textId="77777777" w:rsidR="005F06D6" w:rsidRPr="009C5275" w:rsidRDefault="005F06D6" w:rsidP="005F06D6">
      <w:pPr>
        <w:pStyle w:val="FootnoteText"/>
        <w:rPr>
          <w:lang w:val="en-US"/>
        </w:rPr>
      </w:pPr>
      <w:r>
        <w:rPr>
          <w:rStyle w:val="FootnoteReference"/>
        </w:rPr>
        <w:footnoteRef/>
      </w:r>
      <w:r>
        <w:t xml:space="preserve"> Available at </w:t>
      </w:r>
      <w:hyperlink r:id="rId1" w:history="1">
        <w:r>
          <w:rPr>
            <w:rStyle w:val="Hyperlink"/>
          </w:rPr>
          <w:t>www.cbd.int/meetings/SB8J-01</w:t>
        </w:r>
      </w:hyperlink>
      <w:r>
        <w:t xml:space="preserve">. </w:t>
      </w:r>
    </w:p>
  </w:footnote>
  <w:footnote w:id="3">
    <w:p w14:paraId="16089098" w14:textId="77777777" w:rsidR="00DD63AA" w:rsidRPr="00631029" w:rsidRDefault="00DD63AA" w:rsidP="00DD63AA">
      <w:pPr>
        <w:pStyle w:val="FootnoteText"/>
      </w:pPr>
      <w:r>
        <w:rPr>
          <w:rStyle w:val="FootnoteReference"/>
        </w:rPr>
        <w:footnoteRef/>
      </w:r>
      <w:r>
        <w:t xml:space="preserve"> </w:t>
      </w:r>
      <w:r w:rsidRPr="009C5275">
        <w:rPr>
          <w:szCs w:val="22"/>
        </w:rPr>
        <w:t>CBD/SB8J/1/3</w:t>
      </w:r>
      <w:r>
        <w:t>.</w:t>
      </w:r>
    </w:p>
  </w:footnote>
  <w:footnote w:id="4">
    <w:p w14:paraId="38FCB5C1" w14:textId="6C846690" w:rsidR="00341FEF" w:rsidRPr="000F4C88" w:rsidRDefault="00341FEF">
      <w:pPr>
        <w:pStyle w:val="FootnoteText"/>
        <w:rPr>
          <w:lang w:val="en-US"/>
        </w:rPr>
      </w:pPr>
      <w:r>
        <w:rPr>
          <w:rStyle w:val="FootnoteReference"/>
        </w:rPr>
        <w:footnoteRef/>
      </w:r>
      <w:r>
        <w:t xml:space="preserve"> </w:t>
      </w:r>
      <w:r w:rsidRPr="00341FEF">
        <w:t>CBD/A8J/WS/2025/2/2</w:t>
      </w:r>
      <w:r>
        <w:t>.</w:t>
      </w:r>
    </w:p>
  </w:footnote>
  <w:footnote w:id="5">
    <w:p w14:paraId="281F4B01" w14:textId="5A5F69AF" w:rsidR="00341FEF" w:rsidRPr="000F4C88" w:rsidRDefault="00341FEF" w:rsidP="00341FEF">
      <w:pPr>
        <w:pStyle w:val="FootnoteText"/>
        <w:rPr>
          <w:lang w:val="en-US"/>
        </w:rPr>
      </w:pPr>
      <w:r>
        <w:rPr>
          <w:rStyle w:val="FootnoteReference"/>
        </w:rPr>
        <w:footnoteRef/>
      </w:r>
      <w:r>
        <w:t xml:space="preserve"> </w:t>
      </w:r>
      <w:r w:rsidRPr="00341FEF">
        <w:t>CBD/A8J/WS/2025/2/</w:t>
      </w:r>
      <w:r>
        <w:t>3.</w:t>
      </w:r>
    </w:p>
  </w:footnote>
  <w:footnote w:id="6">
    <w:p w14:paraId="25A4383F" w14:textId="77777777" w:rsidR="00194DDF" w:rsidRPr="00CE693A" w:rsidRDefault="00194DDF" w:rsidP="00194DDF">
      <w:pPr>
        <w:pStyle w:val="FootnoteText"/>
      </w:pPr>
      <w:r>
        <w:rPr>
          <w:rStyle w:val="FootnoteReference"/>
        </w:rPr>
        <w:footnoteRef/>
      </w:r>
      <w:r>
        <w:t xml:space="preserve"> </w:t>
      </w:r>
      <w:r w:rsidRPr="00D87E45">
        <w:t>CBD/SB8J/1/4</w:t>
      </w:r>
      <w:r>
        <w:t>.</w:t>
      </w:r>
    </w:p>
  </w:footnote>
  <w:footnote w:id="7">
    <w:p w14:paraId="7FA9769D" w14:textId="6D50AF48" w:rsidR="00742A40" w:rsidRPr="00D87E45" w:rsidRDefault="00742A40">
      <w:pPr>
        <w:pStyle w:val="FootnoteText"/>
      </w:pPr>
      <w:r w:rsidRPr="00D87E45">
        <w:rPr>
          <w:rStyle w:val="FootnoteReference"/>
        </w:rPr>
        <w:footnoteRef/>
      </w:r>
      <w:r w:rsidRPr="00D87E45">
        <w:t xml:space="preserve"> CBD/SB8J/1/5.</w:t>
      </w:r>
    </w:p>
  </w:footnote>
  <w:footnote w:id="8">
    <w:p w14:paraId="4B3F2D2E" w14:textId="1CB3EFB0" w:rsidR="009368EA" w:rsidRPr="000F4C88" w:rsidRDefault="009368EA">
      <w:pPr>
        <w:pStyle w:val="FootnoteText"/>
        <w:rPr>
          <w:lang w:val="en-US"/>
        </w:rPr>
      </w:pPr>
      <w:r>
        <w:rPr>
          <w:rStyle w:val="FootnoteReference"/>
        </w:rPr>
        <w:footnoteRef/>
      </w:r>
      <w:r>
        <w:t xml:space="preserve"> </w:t>
      </w:r>
      <w:r w:rsidRPr="009368EA">
        <w:t>CBD/SB8J/1/6</w:t>
      </w:r>
      <w:r>
        <w:t>.</w:t>
      </w:r>
    </w:p>
  </w:footnote>
  <w:footnote w:id="9">
    <w:p w14:paraId="7485ABD9" w14:textId="77777777" w:rsidR="00384E83" w:rsidRPr="00EC2841" w:rsidRDefault="00384E83" w:rsidP="00384E83">
      <w:pPr>
        <w:pStyle w:val="FootnoteText"/>
        <w:rPr>
          <w:lang w:val="en-US"/>
        </w:rPr>
      </w:pPr>
      <w:r>
        <w:rPr>
          <w:rStyle w:val="FootnoteReference"/>
        </w:rPr>
        <w:footnoteRef/>
      </w:r>
      <w:r>
        <w:t xml:space="preserve"> </w:t>
      </w:r>
      <w:r w:rsidRPr="00805EE3">
        <w:t>CBD/SB8J/1/7</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3E30" w14:textId="6BF203B3" w:rsidR="00DF78C4" w:rsidRPr="000F4C88" w:rsidRDefault="00DF78C4" w:rsidP="00DF78C4">
    <w:pPr>
      <w:pStyle w:val="CBDHeader"/>
    </w:pPr>
    <w:r w:rsidRPr="000F4C88">
      <w:t>CBD/SB</w:t>
    </w:r>
    <w:r w:rsidR="00023B83" w:rsidRPr="000F4C88">
      <w:t>8J</w:t>
    </w:r>
    <w:r w:rsidRPr="000F4C88">
      <w:t>/</w:t>
    </w:r>
    <w:r w:rsidR="00023B83" w:rsidRPr="000F4C88">
      <w:t>1</w:t>
    </w:r>
    <w:r w:rsidRPr="000F4C88">
      <w:t>/</w:t>
    </w:r>
    <w:r w:rsidR="00542F26">
      <w:t>1/</w:t>
    </w:r>
    <w:r w:rsidR="00446D51" w:rsidRPr="000F4C88">
      <w:t>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86EF" w14:textId="1D8160A9" w:rsidR="00DF78C4" w:rsidRPr="000F4C88" w:rsidRDefault="00DF78C4" w:rsidP="00DF78C4">
    <w:pPr>
      <w:pStyle w:val="CBDHeader"/>
      <w:jc w:val="right"/>
    </w:pPr>
    <w:r w:rsidRPr="000F4C88">
      <w:t>CBD/SB</w:t>
    </w:r>
    <w:r w:rsidR="00023B83" w:rsidRPr="000F4C88">
      <w:t>8J</w:t>
    </w:r>
    <w:r w:rsidRPr="000F4C88">
      <w:t>/</w:t>
    </w:r>
    <w:r w:rsidR="00023B83" w:rsidRPr="000F4C88">
      <w:t>1</w:t>
    </w:r>
    <w:r w:rsidR="00446D51" w:rsidRPr="000F4C88">
      <w:t>/</w:t>
    </w:r>
    <w:r w:rsidR="00542F26">
      <w:t>1/</w:t>
    </w:r>
    <w:r w:rsidR="00446D51" w:rsidRPr="000F4C88">
      <w:t>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974E" w14:textId="164473E6" w:rsidR="00AE118D" w:rsidRPr="000F4C88" w:rsidRDefault="00AE118D" w:rsidP="000F4C88">
    <w:pPr>
      <w:pStyle w:val="Header"/>
      <w:pBdr>
        <w:bottom w:val="none" w:sz="0" w:space="0" w:color="auto"/>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28518D"/>
    <w:multiLevelType w:val="hybridMultilevel"/>
    <w:tmpl w:val="9F4A6ECE"/>
    <w:lvl w:ilvl="0" w:tplc="30BCF766">
      <w:start w:val="1"/>
      <w:numFmt w:val="lowerLetter"/>
      <w:lvlText w:val="%1)"/>
      <w:lvlJc w:val="left"/>
      <w:pPr>
        <w:ind w:left="1020" w:hanging="360"/>
      </w:pPr>
    </w:lvl>
    <w:lvl w:ilvl="1" w:tplc="B9E4F9B2">
      <w:start w:val="1"/>
      <w:numFmt w:val="lowerLetter"/>
      <w:lvlText w:val="%2)"/>
      <w:lvlJc w:val="left"/>
      <w:pPr>
        <w:ind w:left="1020" w:hanging="360"/>
      </w:pPr>
    </w:lvl>
    <w:lvl w:ilvl="2" w:tplc="BEFAF2A8">
      <w:start w:val="1"/>
      <w:numFmt w:val="lowerLetter"/>
      <w:lvlText w:val="%3)"/>
      <w:lvlJc w:val="left"/>
      <w:pPr>
        <w:ind w:left="1020" w:hanging="360"/>
      </w:pPr>
    </w:lvl>
    <w:lvl w:ilvl="3" w:tplc="A7B2D340">
      <w:start w:val="1"/>
      <w:numFmt w:val="lowerLetter"/>
      <w:lvlText w:val="%4)"/>
      <w:lvlJc w:val="left"/>
      <w:pPr>
        <w:ind w:left="1020" w:hanging="360"/>
      </w:pPr>
    </w:lvl>
    <w:lvl w:ilvl="4" w:tplc="BC467208">
      <w:start w:val="1"/>
      <w:numFmt w:val="lowerLetter"/>
      <w:lvlText w:val="%5)"/>
      <w:lvlJc w:val="left"/>
      <w:pPr>
        <w:ind w:left="1020" w:hanging="360"/>
      </w:pPr>
    </w:lvl>
    <w:lvl w:ilvl="5" w:tplc="04D00040">
      <w:start w:val="1"/>
      <w:numFmt w:val="lowerLetter"/>
      <w:lvlText w:val="%6)"/>
      <w:lvlJc w:val="left"/>
      <w:pPr>
        <w:ind w:left="1020" w:hanging="360"/>
      </w:pPr>
    </w:lvl>
    <w:lvl w:ilvl="6" w:tplc="E51ACD46">
      <w:start w:val="1"/>
      <w:numFmt w:val="lowerLetter"/>
      <w:lvlText w:val="%7)"/>
      <w:lvlJc w:val="left"/>
      <w:pPr>
        <w:ind w:left="1020" w:hanging="360"/>
      </w:pPr>
    </w:lvl>
    <w:lvl w:ilvl="7" w:tplc="98660D56">
      <w:start w:val="1"/>
      <w:numFmt w:val="lowerLetter"/>
      <w:lvlText w:val="%8)"/>
      <w:lvlJc w:val="left"/>
      <w:pPr>
        <w:ind w:left="1020" w:hanging="360"/>
      </w:pPr>
    </w:lvl>
    <w:lvl w:ilvl="8" w:tplc="EDB6152A">
      <w:start w:val="1"/>
      <w:numFmt w:val="lowerLetter"/>
      <w:lvlText w:val="%9)"/>
      <w:lvlJc w:val="left"/>
      <w:pPr>
        <w:ind w:left="102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6367795"/>
    <w:multiLevelType w:val="hybridMultilevel"/>
    <w:tmpl w:val="FCB0AC40"/>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06BE63CA"/>
    <w:multiLevelType w:val="hybridMultilevel"/>
    <w:tmpl w:val="8BD8795A"/>
    <w:lvl w:ilvl="0" w:tplc="1C94BC0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7567305"/>
    <w:multiLevelType w:val="hybridMultilevel"/>
    <w:tmpl w:val="720A8B66"/>
    <w:lvl w:ilvl="0" w:tplc="BD5053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D1F21EF"/>
    <w:multiLevelType w:val="hybridMultilevel"/>
    <w:tmpl w:val="0F404DF2"/>
    <w:lvl w:ilvl="0" w:tplc="CAFE13EC">
      <w:start w:val="1"/>
      <w:numFmt w:val="lowerLetter"/>
      <w:lvlText w:val="%1)"/>
      <w:lvlJc w:val="left"/>
      <w:pPr>
        <w:ind w:left="1020" w:hanging="360"/>
      </w:pPr>
    </w:lvl>
    <w:lvl w:ilvl="1" w:tplc="98649C04">
      <w:start w:val="1"/>
      <w:numFmt w:val="lowerLetter"/>
      <w:lvlText w:val="%2)"/>
      <w:lvlJc w:val="left"/>
      <w:pPr>
        <w:ind w:left="1020" w:hanging="360"/>
      </w:pPr>
    </w:lvl>
    <w:lvl w:ilvl="2" w:tplc="E968F714">
      <w:start w:val="1"/>
      <w:numFmt w:val="lowerLetter"/>
      <w:lvlText w:val="%3)"/>
      <w:lvlJc w:val="left"/>
      <w:pPr>
        <w:ind w:left="1020" w:hanging="360"/>
      </w:pPr>
    </w:lvl>
    <w:lvl w:ilvl="3" w:tplc="635AEB60">
      <w:start w:val="1"/>
      <w:numFmt w:val="lowerLetter"/>
      <w:lvlText w:val="%4)"/>
      <w:lvlJc w:val="left"/>
      <w:pPr>
        <w:ind w:left="1020" w:hanging="360"/>
      </w:pPr>
    </w:lvl>
    <w:lvl w:ilvl="4" w:tplc="7988D4E6">
      <w:start w:val="1"/>
      <w:numFmt w:val="lowerLetter"/>
      <w:lvlText w:val="%5)"/>
      <w:lvlJc w:val="left"/>
      <w:pPr>
        <w:ind w:left="1020" w:hanging="360"/>
      </w:pPr>
    </w:lvl>
    <w:lvl w:ilvl="5" w:tplc="32764046">
      <w:start w:val="1"/>
      <w:numFmt w:val="lowerLetter"/>
      <w:lvlText w:val="%6)"/>
      <w:lvlJc w:val="left"/>
      <w:pPr>
        <w:ind w:left="1020" w:hanging="360"/>
      </w:pPr>
    </w:lvl>
    <w:lvl w:ilvl="6" w:tplc="24EE1A8C">
      <w:start w:val="1"/>
      <w:numFmt w:val="lowerLetter"/>
      <w:lvlText w:val="%7)"/>
      <w:lvlJc w:val="left"/>
      <w:pPr>
        <w:ind w:left="1020" w:hanging="360"/>
      </w:pPr>
    </w:lvl>
    <w:lvl w:ilvl="7" w:tplc="D5F81B6C">
      <w:start w:val="1"/>
      <w:numFmt w:val="lowerLetter"/>
      <w:lvlText w:val="%8)"/>
      <w:lvlJc w:val="left"/>
      <w:pPr>
        <w:ind w:left="1020" w:hanging="360"/>
      </w:pPr>
    </w:lvl>
    <w:lvl w:ilvl="8" w:tplc="68DC4F24">
      <w:start w:val="1"/>
      <w:numFmt w:val="lowerLetter"/>
      <w:lvlText w:val="%9)"/>
      <w:lvlJc w:val="left"/>
      <w:pPr>
        <w:ind w:left="1020" w:hanging="36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68B70991"/>
    <w:multiLevelType w:val="multilevel"/>
    <w:tmpl w:val="222A08B4"/>
    <w:numStyleLink w:val="ListCBD"/>
  </w:abstractNum>
  <w:abstractNum w:abstractNumId="42"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4463152">
    <w:abstractNumId w:val="43"/>
  </w:num>
  <w:num w:numId="2" w16cid:durableId="2006858641">
    <w:abstractNumId w:val="9"/>
  </w:num>
  <w:num w:numId="3" w16cid:durableId="1010373091">
    <w:abstractNumId w:val="7"/>
  </w:num>
  <w:num w:numId="4" w16cid:durableId="531263275">
    <w:abstractNumId w:val="6"/>
  </w:num>
  <w:num w:numId="5" w16cid:durableId="1595433684">
    <w:abstractNumId w:val="5"/>
  </w:num>
  <w:num w:numId="6" w16cid:durableId="1719738580">
    <w:abstractNumId w:val="4"/>
  </w:num>
  <w:num w:numId="7" w16cid:durableId="917249029">
    <w:abstractNumId w:val="34"/>
  </w:num>
  <w:num w:numId="8" w16cid:durableId="356659238">
    <w:abstractNumId w:val="42"/>
  </w:num>
  <w:num w:numId="9" w16cid:durableId="1038555692">
    <w:abstractNumId w:val="40"/>
  </w:num>
  <w:num w:numId="10" w16cid:durableId="650017702">
    <w:abstractNumId w:val="8"/>
  </w:num>
  <w:num w:numId="11" w16cid:durableId="425198859">
    <w:abstractNumId w:val="3"/>
  </w:num>
  <w:num w:numId="12" w16cid:durableId="587540822">
    <w:abstractNumId w:val="2"/>
  </w:num>
  <w:num w:numId="13" w16cid:durableId="2115781376">
    <w:abstractNumId w:val="1"/>
  </w:num>
  <w:num w:numId="14" w16cid:durableId="1813212160">
    <w:abstractNumId w:val="0"/>
  </w:num>
  <w:num w:numId="15" w16cid:durableId="1235899507">
    <w:abstractNumId w:val="17"/>
  </w:num>
  <w:num w:numId="16" w16cid:durableId="1424764104">
    <w:abstractNumId w:val="16"/>
  </w:num>
  <w:num w:numId="17" w16cid:durableId="195509657">
    <w:abstractNumId w:val="21"/>
  </w:num>
  <w:num w:numId="18" w16cid:durableId="502476099">
    <w:abstractNumId w:val="40"/>
  </w:num>
  <w:num w:numId="19" w16cid:durableId="560672902">
    <w:abstractNumId w:val="15"/>
  </w:num>
  <w:num w:numId="20" w16cid:durableId="1933662228">
    <w:abstractNumId w:val="29"/>
  </w:num>
  <w:num w:numId="21" w16cid:durableId="1991909117">
    <w:abstractNumId w:val="11"/>
  </w:num>
  <w:num w:numId="22" w16cid:durableId="1138956019">
    <w:abstractNumId w:val="22"/>
  </w:num>
  <w:num w:numId="23" w16cid:durableId="2069499237">
    <w:abstractNumId w:val="41"/>
  </w:num>
  <w:num w:numId="24" w16cid:durableId="158270868">
    <w:abstractNumId w:val="44"/>
  </w:num>
  <w:num w:numId="25" w16cid:durableId="159275565">
    <w:abstractNumId w:val="24"/>
  </w:num>
  <w:num w:numId="26" w16cid:durableId="271714945">
    <w:abstractNumId w:val="25"/>
  </w:num>
  <w:num w:numId="27" w16cid:durableId="1638680439">
    <w:abstractNumId w:val="41"/>
    <w:lvlOverride w:ilvl="0">
      <w:startOverride w:val="1"/>
    </w:lvlOverride>
  </w:num>
  <w:num w:numId="28" w16cid:durableId="1865050652">
    <w:abstractNumId w:val="36"/>
  </w:num>
  <w:num w:numId="29" w16cid:durableId="152986975">
    <w:abstractNumId w:val="33"/>
  </w:num>
  <w:num w:numId="30" w16cid:durableId="1295136099">
    <w:abstractNumId w:val="39"/>
  </w:num>
  <w:num w:numId="31" w16cid:durableId="80179172">
    <w:abstractNumId w:val="38"/>
  </w:num>
  <w:num w:numId="32" w16cid:durableId="20679887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1076976">
    <w:abstractNumId w:val="18"/>
  </w:num>
  <w:num w:numId="34" w16cid:durableId="939752621">
    <w:abstractNumId w:val="35"/>
  </w:num>
  <w:num w:numId="35" w16cid:durableId="915044361">
    <w:abstractNumId w:val="30"/>
  </w:num>
  <w:num w:numId="36" w16cid:durableId="855196379">
    <w:abstractNumId w:val="20"/>
  </w:num>
  <w:num w:numId="37" w16cid:durableId="1466853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01917413">
    <w:abstractNumId w:val="23"/>
  </w:num>
  <w:num w:numId="39" w16cid:durableId="708722651">
    <w:abstractNumId w:val="10"/>
  </w:num>
  <w:num w:numId="40" w16cid:durableId="2136412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652312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8112374">
    <w:abstractNumId w:val="12"/>
  </w:num>
  <w:num w:numId="43" w16cid:durableId="1607615596">
    <w:abstractNumId w:val="26"/>
  </w:num>
  <w:num w:numId="44" w16cid:durableId="643118139">
    <w:abstractNumId w:val="26"/>
    <w:lvlOverride w:ilvl="0">
      <w:startOverride w:val="1"/>
    </w:lvlOverride>
  </w:num>
  <w:num w:numId="45" w16cid:durableId="820851909">
    <w:abstractNumId w:val="26"/>
    <w:lvlOverride w:ilvl="0">
      <w:startOverride w:val="1"/>
    </w:lvlOverride>
  </w:num>
  <w:num w:numId="46" w16cid:durableId="709648587">
    <w:abstractNumId w:val="26"/>
    <w:lvlOverride w:ilvl="0">
      <w:startOverride w:val="1"/>
    </w:lvlOverride>
  </w:num>
  <w:num w:numId="47" w16cid:durableId="1353799543">
    <w:abstractNumId w:val="28"/>
  </w:num>
  <w:num w:numId="48" w16cid:durableId="1570270110">
    <w:abstractNumId w:val="37"/>
  </w:num>
  <w:num w:numId="49" w16cid:durableId="2125995167">
    <w:abstractNumId w:val="32"/>
  </w:num>
  <w:num w:numId="50" w16cid:durableId="1627851340">
    <w:abstractNumId w:val="27"/>
  </w:num>
  <w:num w:numId="51" w16cid:durableId="1945532808">
    <w:abstractNumId w:val="19"/>
  </w:num>
  <w:num w:numId="52" w16cid:durableId="6844785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06494965">
    <w:abstractNumId w:val="14"/>
  </w:num>
  <w:num w:numId="56"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17914306">
    <w:abstractNumId w:val="13"/>
  </w:num>
  <w:num w:numId="59" w16cid:durableId="972173116">
    <w:abstractNumId w:val="31"/>
  </w:num>
  <w:num w:numId="60" w16cid:durableId="1337490612">
    <w:abstractNumId w:val="40"/>
  </w:num>
  <w:num w:numId="61" w16cid:durableId="1401293314">
    <w:abstractNumId w:val="40"/>
  </w:num>
  <w:num w:numId="62" w16cid:durableId="666132376">
    <w:abstractNumId w:val="40"/>
  </w:num>
  <w:num w:numId="63" w16cid:durableId="620188749">
    <w:abstractNumId w:val="40"/>
  </w:num>
  <w:num w:numId="64" w16cid:durableId="1579246153">
    <w:abstractNumId w:val="40"/>
  </w:num>
  <w:num w:numId="65" w16cid:durableId="519008204">
    <w:abstractNumId w:val="40"/>
  </w:num>
  <w:num w:numId="66" w16cid:durableId="821850420">
    <w:abstractNumId w:val="40"/>
  </w:num>
  <w:num w:numId="67" w16cid:durableId="1662809058">
    <w:abstractNumId w:val="40"/>
  </w:num>
  <w:num w:numId="68" w16cid:durableId="357969595">
    <w:abstractNumId w:val="40"/>
  </w:num>
  <w:num w:numId="69" w16cid:durableId="1495418026">
    <w:abstractNumId w:val="40"/>
  </w:num>
  <w:num w:numId="70" w16cid:durableId="2039040387">
    <w:abstractNumId w:val="40"/>
  </w:num>
  <w:num w:numId="71" w16cid:durableId="990258371">
    <w:abstractNumId w:val="40"/>
  </w:num>
  <w:num w:numId="72" w16cid:durableId="1024087665">
    <w:abstractNumId w:val="40"/>
  </w:num>
  <w:num w:numId="73" w16cid:durableId="1006442270">
    <w:abstractNumId w:val="40"/>
  </w:num>
  <w:num w:numId="74" w16cid:durableId="220791791">
    <w:abstractNumId w:val="40"/>
  </w:num>
  <w:num w:numId="75" w16cid:durableId="1546864621">
    <w:abstractNumId w:val="40"/>
  </w:num>
  <w:num w:numId="76" w16cid:durableId="490294070">
    <w:abstractNumId w:val="40"/>
  </w:num>
  <w:num w:numId="77" w16cid:durableId="349532000">
    <w:abstractNumId w:val="40"/>
  </w:num>
  <w:num w:numId="78" w16cid:durableId="1604218824">
    <w:abstractNumId w:val="40"/>
  </w:num>
  <w:num w:numId="79" w16cid:durableId="1255287376">
    <w:abstractNumId w:val="40"/>
  </w:num>
  <w:num w:numId="80" w16cid:durableId="1067217967">
    <w:abstractNumId w:val="40"/>
  </w:num>
  <w:num w:numId="81" w16cid:durableId="507670649">
    <w:abstractNumId w:val="40"/>
  </w:num>
  <w:num w:numId="82" w16cid:durableId="1443190415">
    <w:abstractNumId w:val="40"/>
  </w:num>
  <w:num w:numId="83" w16cid:durableId="1243415675">
    <w:abstractNumId w:val="40"/>
  </w:num>
  <w:num w:numId="84" w16cid:durableId="839463390">
    <w:abstractNumId w:val="40"/>
  </w:num>
  <w:num w:numId="85" w16cid:durableId="298994380">
    <w:abstractNumId w:val="40"/>
  </w:num>
  <w:num w:numId="86" w16cid:durableId="369232985">
    <w:abstractNumId w:val="40"/>
  </w:num>
  <w:num w:numId="87" w16cid:durableId="1086800997">
    <w:abstractNumId w:val="40"/>
  </w:num>
  <w:num w:numId="88" w16cid:durableId="1488475148">
    <w:abstractNumId w:val="40"/>
  </w:num>
  <w:num w:numId="89" w16cid:durableId="66078836">
    <w:abstractNumId w:val="40"/>
  </w:num>
  <w:num w:numId="90" w16cid:durableId="466356640">
    <w:abstractNumId w:val="40"/>
  </w:num>
  <w:num w:numId="91" w16cid:durableId="69472416">
    <w:abstractNumId w:val="40"/>
  </w:num>
  <w:num w:numId="92" w16cid:durableId="612831340">
    <w:abstractNumId w:val="40"/>
  </w:num>
  <w:num w:numId="93" w16cid:durableId="192811629">
    <w:abstractNumId w:val="40"/>
  </w:num>
  <w:num w:numId="94" w16cid:durableId="718357362">
    <w:abstractNumId w:val="40"/>
  </w:num>
  <w:num w:numId="95" w16cid:durableId="2144076448">
    <w:abstractNumId w:val="40"/>
  </w:num>
  <w:num w:numId="96" w16cid:durableId="1548373456">
    <w:abstractNumId w:val="40"/>
  </w:num>
  <w:num w:numId="97" w16cid:durableId="1344475459">
    <w:abstractNumId w:val="40"/>
  </w:num>
  <w:num w:numId="98" w16cid:durableId="281618367">
    <w:abstractNumId w:val="40"/>
  </w:num>
  <w:num w:numId="99" w16cid:durableId="1942910798">
    <w:abstractNumId w:val="40"/>
  </w:num>
  <w:num w:numId="100" w16cid:durableId="1522664250">
    <w:abstractNumId w:val="40"/>
  </w:num>
  <w:num w:numId="101" w16cid:durableId="2121104197">
    <w:abstractNumId w:val="40"/>
  </w:num>
  <w:num w:numId="102" w16cid:durableId="2042507507">
    <w:abstractNumId w:val="4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xNjQxMwIiIwMzAyUdpeDU4uLM/DyQArNaAMUTcDAsAAAA"/>
  </w:docVars>
  <w:rsids>
    <w:rsidRoot w:val="00622181"/>
    <w:rsid w:val="000036E4"/>
    <w:rsid w:val="000065F5"/>
    <w:rsid w:val="00007EB1"/>
    <w:rsid w:val="000108D1"/>
    <w:rsid w:val="0001441D"/>
    <w:rsid w:val="00014BAC"/>
    <w:rsid w:val="00023B83"/>
    <w:rsid w:val="0002705A"/>
    <w:rsid w:val="00030232"/>
    <w:rsid w:val="00031533"/>
    <w:rsid w:val="00035951"/>
    <w:rsid w:val="00035A1A"/>
    <w:rsid w:val="00036DC4"/>
    <w:rsid w:val="00042642"/>
    <w:rsid w:val="000428AC"/>
    <w:rsid w:val="00045087"/>
    <w:rsid w:val="000452B4"/>
    <w:rsid w:val="000537D4"/>
    <w:rsid w:val="00054223"/>
    <w:rsid w:val="00056299"/>
    <w:rsid w:val="0005677C"/>
    <w:rsid w:val="00056B90"/>
    <w:rsid w:val="00057B13"/>
    <w:rsid w:val="000601CC"/>
    <w:rsid w:val="000619B4"/>
    <w:rsid w:val="000674A1"/>
    <w:rsid w:val="00072989"/>
    <w:rsid w:val="000760A7"/>
    <w:rsid w:val="00084968"/>
    <w:rsid w:val="0009281D"/>
    <w:rsid w:val="00093598"/>
    <w:rsid w:val="00096CAF"/>
    <w:rsid w:val="00096E99"/>
    <w:rsid w:val="000970D0"/>
    <w:rsid w:val="000A3CCA"/>
    <w:rsid w:val="000B00C9"/>
    <w:rsid w:val="000B1617"/>
    <w:rsid w:val="000B1684"/>
    <w:rsid w:val="000B18C9"/>
    <w:rsid w:val="000B6546"/>
    <w:rsid w:val="000C03A0"/>
    <w:rsid w:val="000C125C"/>
    <w:rsid w:val="000C137B"/>
    <w:rsid w:val="000C4194"/>
    <w:rsid w:val="000C51EC"/>
    <w:rsid w:val="000C7104"/>
    <w:rsid w:val="000D2FAB"/>
    <w:rsid w:val="000D41DE"/>
    <w:rsid w:val="000D5C27"/>
    <w:rsid w:val="000E1E6B"/>
    <w:rsid w:val="000E35E0"/>
    <w:rsid w:val="000F4C88"/>
    <w:rsid w:val="000F5D85"/>
    <w:rsid w:val="001065E9"/>
    <w:rsid w:val="001106D1"/>
    <w:rsid w:val="00114B24"/>
    <w:rsid w:val="001155BA"/>
    <w:rsid w:val="00117632"/>
    <w:rsid w:val="00120E52"/>
    <w:rsid w:val="0012240F"/>
    <w:rsid w:val="00132895"/>
    <w:rsid w:val="00140D0A"/>
    <w:rsid w:val="001418B1"/>
    <w:rsid w:val="00144FF3"/>
    <w:rsid w:val="00146747"/>
    <w:rsid w:val="001500C1"/>
    <w:rsid w:val="00172D2F"/>
    <w:rsid w:val="00176F69"/>
    <w:rsid w:val="00177D3C"/>
    <w:rsid w:val="00191AE8"/>
    <w:rsid w:val="00194DDF"/>
    <w:rsid w:val="00195AA7"/>
    <w:rsid w:val="001A1DBB"/>
    <w:rsid w:val="001A5A37"/>
    <w:rsid w:val="001A7228"/>
    <w:rsid w:val="001B040D"/>
    <w:rsid w:val="001B115F"/>
    <w:rsid w:val="001B4D4D"/>
    <w:rsid w:val="001B516A"/>
    <w:rsid w:val="001B5749"/>
    <w:rsid w:val="001C0166"/>
    <w:rsid w:val="001D41E7"/>
    <w:rsid w:val="001E5B86"/>
    <w:rsid w:val="001E5C9B"/>
    <w:rsid w:val="001E6B61"/>
    <w:rsid w:val="001F08F3"/>
    <w:rsid w:val="001F0F41"/>
    <w:rsid w:val="001F3DC9"/>
    <w:rsid w:val="001F488E"/>
    <w:rsid w:val="001F5D14"/>
    <w:rsid w:val="001F6D3F"/>
    <w:rsid w:val="002007E5"/>
    <w:rsid w:val="00200C6B"/>
    <w:rsid w:val="00203DB4"/>
    <w:rsid w:val="0020506D"/>
    <w:rsid w:val="00205E6A"/>
    <w:rsid w:val="002076A4"/>
    <w:rsid w:val="00207902"/>
    <w:rsid w:val="00207AB7"/>
    <w:rsid w:val="00211CFA"/>
    <w:rsid w:val="00213AD5"/>
    <w:rsid w:val="00214CE9"/>
    <w:rsid w:val="00222A48"/>
    <w:rsid w:val="002252F2"/>
    <w:rsid w:val="00230EE4"/>
    <w:rsid w:val="002325C2"/>
    <w:rsid w:val="0023467D"/>
    <w:rsid w:val="00237473"/>
    <w:rsid w:val="00243E31"/>
    <w:rsid w:val="002448DC"/>
    <w:rsid w:val="00244FE3"/>
    <w:rsid w:val="00247709"/>
    <w:rsid w:val="00247859"/>
    <w:rsid w:val="002513DD"/>
    <w:rsid w:val="00253D3F"/>
    <w:rsid w:val="00254E90"/>
    <w:rsid w:val="00261296"/>
    <w:rsid w:val="0026375D"/>
    <w:rsid w:val="002673B5"/>
    <w:rsid w:val="00267CF8"/>
    <w:rsid w:val="00270EBF"/>
    <w:rsid w:val="00275A98"/>
    <w:rsid w:val="002777A5"/>
    <w:rsid w:val="0029188A"/>
    <w:rsid w:val="002942DD"/>
    <w:rsid w:val="00295CDF"/>
    <w:rsid w:val="002A5C68"/>
    <w:rsid w:val="002A6A88"/>
    <w:rsid w:val="002B5CF4"/>
    <w:rsid w:val="002C40FE"/>
    <w:rsid w:val="002C4FD6"/>
    <w:rsid w:val="002C7753"/>
    <w:rsid w:val="002D5798"/>
    <w:rsid w:val="002D57A8"/>
    <w:rsid w:val="002E1087"/>
    <w:rsid w:val="002E4FDF"/>
    <w:rsid w:val="002E667E"/>
    <w:rsid w:val="002F0ED4"/>
    <w:rsid w:val="002F3B8A"/>
    <w:rsid w:val="002F42B3"/>
    <w:rsid w:val="00301377"/>
    <w:rsid w:val="003015A5"/>
    <w:rsid w:val="00302A62"/>
    <w:rsid w:val="00303EBA"/>
    <w:rsid w:val="00313773"/>
    <w:rsid w:val="0031400F"/>
    <w:rsid w:val="00314481"/>
    <w:rsid w:val="003240AA"/>
    <w:rsid w:val="003250D9"/>
    <w:rsid w:val="00334025"/>
    <w:rsid w:val="00334EFC"/>
    <w:rsid w:val="00341FEF"/>
    <w:rsid w:val="0034576A"/>
    <w:rsid w:val="003461F1"/>
    <w:rsid w:val="0035565E"/>
    <w:rsid w:val="003654A1"/>
    <w:rsid w:val="00365EE3"/>
    <w:rsid w:val="00366333"/>
    <w:rsid w:val="0036658D"/>
    <w:rsid w:val="003725B4"/>
    <w:rsid w:val="003774A1"/>
    <w:rsid w:val="00377DE2"/>
    <w:rsid w:val="00380F21"/>
    <w:rsid w:val="0038117C"/>
    <w:rsid w:val="00384E83"/>
    <w:rsid w:val="00396212"/>
    <w:rsid w:val="003A06C3"/>
    <w:rsid w:val="003A096B"/>
    <w:rsid w:val="003A139B"/>
    <w:rsid w:val="003A1625"/>
    <w:rsid w:val="003A419D"/>
    <w:rsid w:val="003A54D0"/>
    <w:rsid w:val="003A5811"/>
    <w:rsid w:val="003B0001"/>
    <w:rsid w:val="003B142B"/>
    <w:rsid w:val="003B142D"/>
    <w:rsid w:val="003B3483"/>
    <w:rsid w:val="003B3B5F"/>
    <w:rsid w:val="003B4DFE"/>
    <w:rsid w:val="003B6B6C"/>
    <w:rsid w:val="003C2083"/>
    <w:rsid w:val="003C356C"/>
    <w:rsid w:val="003C35F7"/>
    <w:rsid w:val="003C3E0D"/>
    <w:rsid w:val="003C7C78"/>
    <w:rsid w:val="003D2D81"/>
    <w:rsid w:val="003D347A"/>
    <w:rsid w:val="003D5897"/>
    <w:rsid w:val="003D61E7"/>
    <w:rsid w:val="003D66EE"/>
    <w:rsid w:val="003D6F32"/>
    <w:rsid w:val="003D7772"/>
    <w:rsid w:val="003E303D"/>
    <w:rsid w:val="003E7925"/>
    <w:rsid w:val="003F7CD3"/>
    <w:rsid w:val="00415ADA"/>
    <w:rsid w:val="00417E2D"/>
    <w:rsid w:val="004225F7"/>
    <w:rsid w:val="00424D54"/>
    <w:rsid w:val="00424EBB"/>
    <w:rsid w:val="004251A9"/>
    <w:rsid w:val="004317F2"/>
    <w:rsid w:val="00434453"/>
    <w:rsid w:val="00435B7E"/>
    <w:rsid w:val="00446D51"/>
    <w:rsid w:val="00452833"/>
    <w:rsid w:val="00466FCF"/>
    <w:rsid w:val="004672D0"/>
    <w:rsid w:val="004811C8"/>
    <w:rsid w:val="00485604"/>
    <w:rsid w:val="004B0DCB"/>
    <w:rsid w:val="004B1E6B"/>
    <w:rsid w:val="004B6520"/>
    <w:rsid w:val="004C0618"/>
    <w:rsid w:val="004C2983"/>
    <w:rsid w:val="004C421E"/>
    <w:rsid w:val="004C7D36"/>
    <w:rsid w:val="004D1364"/>
    <w:rsid w:val="004D273A"/>
    <w:rsid w:val="004E269B"/>
    <w:rsid w:val="004E5B03"/>
    <w:rsid w:val="004E67FE"/>
    <w:rsid w:val="004F4E76"/>
    <w:rsid w:val="004F5EA3"/>
    <w:rsid w:val="004F6F51"/>
    <w:rsid w:val="004F733C"/>
    <w:rsid w:val="005012FC"/>
    <w:rsid w:val="00501A53"/>
    <w:rsid w:val="0050455E"/>
    <w:rsid w:val="00504A40"/>
    <w:rsid w:val="005051BD"/>
    <w:rsid w:val="00512EAD"/>
    <w:rsid w:val="00514F8A"/>
    <w:rsid w:val="005201F5"/>
    <w:rsid w:val="005339F5"/>
    <w:rsid w:val="00542F26"/>
    <w:rsid w:val="00553C31"/>
    <w:rsid w:val="00554246"/>
    <w:rsid w:val="00560B6D"/>
    <w:rsid w:val="005615E8"/>
    <w:rsid w:val="00566F14"/>
    <w:rsid w:val="00567ED2"/>
    <w:rsid w:val="00571642"/>
    <w:rsid w:val="00580396"/>
    <w:rsid w:val="00580740"/>
    <w:rsid w:val="00584E79"/>
    <w:rsid w:val="005A1A14"/>
    <w:rsid w:val="005A4B22"/>
    <w:rsid w:val="005A7949"/>
    <w:rsid w:val="005B242E"/>
    <w:rsid w:val="005C0F22"/>
    <w:rsid w:val="005C1C63"/>
    <w:rsid w:val="005C4AC1"/>
    <w:rsid w:val="005C65C0"/>
    <w:rsid w:val="005D10AB"/>
    <w:rsid w:val="005D3D24"/>
    <w:rsid w:val="005D415A"/>
    <w:rsid w:val="005D68FE"/>
    <w:rsid w:val="005D77E2"/>
    <w:rsid w:val="005E077B"/>
    <w:rsid w:val="005F06D6"/>
    <w:rsid w:val="005F1096"/>
    <w:rsid w:val="005F63A1"/>
    <w:rsid w:val="00607300"/>
    <w:rsid w:val="00607329"/>
    <w:rsid w:val="0061759B"/>
    <w:rsid w:val="006201A2"/>
    <w:rsid w:val="0062045A"/>
    <w:rsid w:val="00620FC5"/>
    <w:rsid w:val="00621505"/>
    <w:rsid w:val="00622181"/>
    <w:rsid w:val="00631029"/>
    <w:rsid w:val="00633027"/>
    <w:rsid w:val="00637E6E"/>
    <w:rsid w:val="00641697"/>
    <w:rsid w:val="00641750"/>
    <w:rsid w:val="00644029"/>
    <w:rsid w:val="00644A6E"/>
    <w:rsid w:val="006450AC"/>
    <w:rsid w:val="00650709"/>
    <w:rsid w:val="006514A5"/>
    <w:rsid w:val="00652064"/>
    <w:rsid w:val="006547EC"/>
    <w:rsid w:val="00655513"/>
    <w:rsid w:val="0065617B"/>
    <w:rsid w:val="00656DFB"/>
    <w:rsid w:val="00657EAA"/>
    <w:rsid w:val="006607EF"/>
    <w:rsid w:val="00662481"/>
    <w:rsid w:val="00663BB0"/>
    <w:rsid w:val="00663E09"/>
    <w:rsid w:val="00670110"/>
    <w:rsid w:val="006718EF"/>
    <w:rsid w:val="00671BB1"/>
    <w:rsid w:val="0067695D"/>
    <w:rsid w:val="006814FC"/>
    <w:rsid w:val="00683A9B"/>
    <w:rsid w:val="0068516F"/>
    <w:rsid w:val="006874ED"/>
    <w:rsid w:val="006929AE"/>
    <w:rsid w:val="00692FBD"/>
    <w:rsid w:val="00694870"/>
    <w:rsid w:val="006A3613"/>
    <w:rsid w:val="006A6F38"/>
    <w:rsid w:val="006A70CF"/>
    <w:rsid w:val="006A7F28"/>
    <w:rsid w:val="006B47A1"/>
    <w:rsid w:val="006B6D3E"/>
    <w:rsid w:val="006C078F"/>
    <w:rsid w:val="006C1933"/>
    <w:rsid w:val="006C1FCE"/>
    <w:rsid w:val="006C27AE"/>
    <w:rsid w:val="006C4EA9"/>
    <w:rsid w:val="006C58CB"/>
    <w:rsid w:val="006C5D2D"/>
    <w:rsid w:val="006D391E"/>
    <w:rsid w:val="006D6580"/>
    <w:rsid w:val="006D6F22"/>
    <w:rsid w:val="006E0567"/>
    <w:rsid w:val="006E2FC8"/>
    <w:rsid w:val="006E62BF"/>
    <w:rsid w:val="006F241D"/>
    <w:rsid w:val="006F60AE"/>
    <w:rsid w:val="007014D3"/>
    <w:rsid w:val="007015A1"/>
    <w:rsid w:val="0070360F"/>
    <w:rsid w:val="007039BC"/>
    <w:rsid w:val="00703FC9"/>
    <w:rsid w:val="007045FB"/>
    <w:rsid w:val="00712646"/>
    <w:rsid w:val="007161A1"/>
    <w:rsid w:val="00725819"/>
    <w:rsid w:val="007336EF"/>
    <w:rsid w:val="0074042C"/>
    <w:rsid w:val="007412D2"/>
    <w:rsid w:val="0074241F"/>
    <w:rsid w:val="00742A40"/>
    <w:rsid w:val="00742E0C"/>
    <w:rsid w:val="00747F1C"/>
    <w:rsid w:val="00754A9E"/>
    <w:rsid w:val="00761A67"/>
    <w:rsid w:val="00761FB1"/>
    <w:rsid w:val="00765E57"/>
    <w:rsid w:val="0077597B"/>
    <w:rsid w:val="0078061D"/>
    <w:rsid w:val="00782299"/>
    <w:rsid w:val="00784E35"/>
    <w:rsid w:val="0079372C"/>
    <w:rsid w:val="00794DA3"/>
    <w:rsid w:val="00795D7D"/>
    <w:rsid w:val="00796B14"/>
    <w:rsid w:val="007B4B6F"/>
    <w:rsid w:val="007B56D4"/>
    <w:rsid w:val="007B741C"/>
    <w:rsid w:val="007C4CD2"/>
    <w:rsid w:val="007E1290"/>
    <w:rsid w:val="007E63F3"/>
    <w:rsid w:val="007F31C0"/>
    <w:rsid w:val="007F487B"/>
    <w:rsid w:val="00800D2D"/>
    <w:rsid w:val="00803096"/>
    <w:rsid w:val="00805EE3"/>
    <w:rsid w:val="008077E9"/>
    <w:rsid w:val="00816E05"/>
    <w:rsid w:val="00822A87"/>
    <w:rsid w:val="0082320A"/>
    <w:rsid w:val="00823C09"/>
    <w:rsid w:val="00824F76"/>
    <w:rsid w:val="0083780E"/>
    <w:rsid w:val="008408FA"/>
    <w:rsid w:val="008410CB"/>
    <w:rsid w:val="00842702"/>
    <w:rsid w:val="008454AA"/>
    <w:rsid w:val="0085486C"/>
    <w:rsid w:val="00856E87"/>
    <w:rsid w:val="00886AB2"/>
    <w:rsid w:val="00887A7B"/>
    <w:rsid w:val="00890134"/>
    <w:rsid w:val="008922B3"/>
    <w:rsid w:val="0089265C"/>
    <w:rsid w:val="008944E1"/>
    <w:rsid w:val="008A1130"/>
    <w:rsid w:val="008A1457"/>
    <w:rsid w:val="008A4E5E"/>
    <w:rsid w:val="008A6694"/>
    <w:rsid w:val="008A695E"/>
    <w:rsid w:val="008A6BA3"/>
    <w:rsid w:val="008A7631"/>
    <w:rsid w:val="008A7C26"/>
    <w:rsid w:val="008C0945"/>
    <w:rsid w:val="008C2577"/>
    <w:rsid w:val="008C5946"/>
    <w:rsid w:val="008D1DF3"/>
    <w:rsid w:val="008D3476"/>
    <w:rsid w:val="008D705C"/>
    <w:rsid w:val="008D7395"/>
    <w:rsid w:val="008E14C8"/>
    <w:rsid w:val="008E3E9D"/>
    <w:rsid w:val="008E60CA"/>
    <w:rsid w:val="008E7F99"/>
    <w:rsid w:val="008F2B57"/>
    <w:rsid w:val="008F44D9"/>
    <w:rsid w:val="008F4A42"/>
    <w:rsid w:val="008F65FE"/>
    <w:rsid w:val="00900800"/>
    <w:rsid w:val="009041DB"/>
    <w:rsid w:val="0090431E"/>
    <w:rsid w:val="00905C94"/>
    <w:rsid w:val="00910C10"/>
    <w:rsid w:val="0091242C"/>
    <w:rsid w:val="00912F9F"/>
    <w:rsid w:val="00930250"/>
    <w:rsid w:val="009337BF"/>
    <w:rsid w:val="009368EA"/>
    <w:rsid w:val="00941D25"/>
    <w:rsid w:val="00943706"/>
    <w:rsid w:val="0094546F"/>
    <w:rsid w:val="00950D0B"/>
    <w:rsid w:val="0095174E"/>
    <w:rsid w:val="00953702"/>
    <w:rsid w:val="00954F39"/>
    <w:rsid w:val="00956690"/>
    <w:rsid w:val="00956E50"/>
    <w:rsid w:val="0095728B"/>
    <w:rsid w:val="00962316"/>
    <w:rsid w:val="00962822"/>
    <w:rsid w:val="0099012F"/>
    <w:rsid w:val="009A677C"/>
    <w:rsid w:val="009B13D4"/>
    <w:rsid w:val="009B1785"/>
    <w:rsid w:val="009B1BA7"/>
    <w:rsid w:val="009C0BBB"/>
    <w:rsid w:val="009C2341"/>
    <w:rsid w:val="009C4B1D"/>
    <w:rsid w:val="009D6357"/>
    <w:rsid w:val="009E48DB"/>
    <w:rsid w:val="009E7A16"/>
    <w:rsid w:val="009F10E9"/>
    <w:rsid w:val="009F1FFD"/>
    <w:rsid w:val="009F4366"/>
    <w:rsid w:val="009F457E"/>
    <w:rsid w:val="009F67EB"/>
    <w:rsid w:val="00A01DD7"/>
    <w:rsid w:val="00A179A1"/>
    <w:rsid w:val="00A26792"/>
    <w:rsid w:val="00A26AA2"/>
    <w:rsid w:val="00A3025E"/>
    <w:rsid w:val="00A313AD"/>
    <w:rsid w:val="00A32DB5"/>
    <w:rsid w:val="00A34C56"/>
    <w:rsid w:val="00A35747"/>
    <w:rsid w:val="00A35A94"/>
    <w:rsid w:val="00A40F32"/>
    <w:rsid w:val="00A41DD3"/>
    <w:rsid w:val="00A426E8"/>
    <w:rsid w:val="00A426FE"/>
    <w:rsid w:val="00A500C3"/>
    <w:rsid w:val="00A5134A"/>
    <w:rsid w:val="00A52FEF"/>
    <w:rsid w:val="00A53637"/>
    <w:rsid w:val="00A5546F"/>
    <w:rsid w:val="00A64070"/>
    <w:rsid w:val="00A73404"/>
    <w:rsid w:val="00A74ECC"/>
    <w:rsid w:val="00A764B6"/>
    <w:rsid w:val="00A83460"/>
    <w:rsid w:val="00A8502F"/>
    <w:rsid w:val="00A86F67"/>
    <w:rsid w:val="00A90D89"/>
    <w:rsid w:val="00A91882"/>
    <w:rsid w:val="00A94678"/>
    <w:rsid w:val="00AA02A8"/>
    <w:rsid w:val="00AA06C0"/>
    <w:rsid w:val="00AA1502"/>
    <w:rsid w:val="00AA50DD"/>
    <w:rsid w:val="00AA7120"/>
    <w:rsid w:val="00AC2078"/>
    <w:rsid w:val="00AD074B"/>
    <w:rsid w:val="00AD2F0D"/>
    <w:rsid w:val="00AD4CE2"/>
    <w:rsid w:val="00AE118D"/>
    <w:rsid w:val="00AE23DA"/>
    <w:rsid w:val="00AE2EA2"/>
    <w:rsid w:val="00AE3212"/>
    <w:rsid w:val="00AE6279"/>
    <w:rsid w:val="00AE7904"/>
    <w:rsid w:val="00AF6928"/>
    <w:rsid w:val="00B11BD8"/>
    <w:rsid w:val="00B12DA6"/>
    <w:rsid w:val="00B15BF2"/>
    <w:rsid w:val="00B16210"/>
    <w:rsid w:val="00B16F8C"/>
    <w:rsid w:val="00B25A33"/>
    <w:rsid w:val="00B30726"/>
    <w:rsid w:val="00B32CAA"/>
    <w:rsid w:val="00B32EF1"/>
    <w:rsid w:val="00B35F43"/>
    <w:rsid w:val="00B36D72"/>
    <w:rsid w:val="00B36F3F"/>
    <w:rsid w:val="00B41FE8"/>
    <w:rsid w:val="00B52633"/>
    <w:rsid w:val="00B54ACC"/>
    <w:rsid w:val="00B55B1E"/>
    <w:rsid w:val="00B661FA"/>
    <w:rsid w:val="00B713B9"/>
    <w:rsid w:val="00B77BCC"/>
    <w:rsid w:val="00B80594"/>
    <w:rsid w:val="00B87E93"/>
    <w:rsid w:val="00BA68A4"/>
    <w:rsid w:val="00BB05FE"/>
    <w:rsid w:val="00BC203E"/>
    <w:rsid w:val="00BC4503"/>
    <w:rsid w:val="00BC59EF"/>
    <w:rsid w:val="00BC7140"/>
    <w:rsid w:val="00BC71B4"/>
    <w:rsid w:val="00BD7772"/>
    <w:rsid w:val="00BE0924"/>
    <w:rsid w:val="00BF507A"/>
    <w:rsid w:val="00BF6371"/>
    <w:rsid w:val="00C02C9D"/>
    <w:rsid w:val="00C16E93"/>
    <w:rsid w:val="00C20C98"/>
    <w:rsid w:val="00C23CC3"/>
    <w:rsid w:val="00C30844"/>
    <w:rsid w:val="00C321DE"/>
    <w:rsid w:val="00C34F20"/>
    <w:rsid w:val="00C352AA"/>
    <w:rsid w:val="00C3719D"/>
    <w:rsid w:val="00C4429F"/>
    <w:rsid w:val="00C522DD"/>
    <w:rsid w:val="00C61F32"/>
    <w:rsid w:val="00C67D20"/>
    <w:rsid w:val="00C72F76"/>
    <w:rsid w:val="00C7561D"/>
    <w:rsid w:val="00C814E1"/>
    <w:rsid w:val="00C82C73"/>
    <w:rsid w:val="00C86D0C"/>
    <w:rsid w:val="00C9042E"/>
    <w:rsid w:val="00C9376E"/>
    <w:rsid w:val="00C93A8A"/>
    <w:rsid w:val="00C94CBA"/>
    <w:rsid w:val="00C95845"/>
    <w:rsid w:val="00C95F11"/>
    <w:rsid w:val="00C96E76"/>
    <w:rsid w:val="00CA2D6F"/>
    <w:rsid w:val="00CA6BA1"/>
    <w:rsid w:val="00CB14CC"/>
    <w:rsid w:val="00CB57A1"/>
    <w:rsid w:val="00CB625A"/>
    <w:rsid w:val="00CC268D"/>
    <w:rsid w:val="00CD25E1"/>
    <w:rsid w:val="00CD6D51"/>
    <w:rsid w:val="00CD6DA9"/>
    <w:rsid w:val="00CD7212"/>
    <w:rsid w:val="00CD7D61"/>
    <w:rsid w:val="00CE4A8E"/>
    <w:rsid w:val="00CE693A"/>
    <w:rsid w:val="00CF3991"/>
    <w:rsid w:val="00CF55D6"/>
    <w:rsid w:val="00CF5FC9"/>
    <w:rsid w:val="00CF6AC0"/>
    <w:rsid w:val="00CF732D"/>
    <w:rsid w:val="00D01603"/>
    <w:rsid w:val="00D032E8"/>
    <w:rsid w:val="00D12EC7"/>
    <w:rsid w:val="00D13024"/>
    <w:rsid w:val="00D163DA"/>
    <w:rsid w:val="00D16B10"/>
    <w:rsid w:val="00D17A99"/>
    <w:rsid w:val="00D21163"/>
    <w:rsid w:val="00D25653"/>
    <w:rsid w:val="00D25C0B"/>
    <w:rsid w:val="00D27DA5"/>
    <w:rsid w:val="00D31B8F"/>
    <w:rsid w:val="00D377E6"/>
    <w:rsid w:val="00D43611"/>
    <w:rsid w:val="00D50461"/>
    <w:rsid w:val="00D537EB"/>
    <w:rsid w:val="00D53B4F"/>
    <w:rsid w:val="00D55246"/>
    <w:rsid w:val="00D565A1"/>
    <w:rsid w:val="00D60505"/>
    <w:rsid w:val="00D60519"/>
    <w:rsid w:val="00D63707"/>
    <w:rsid w:val="00D65A94"/>
    <w:rsid w:val="00D673C2"/>
    <w:rsid w:val="00D6760B"/>
    <w:rsid w:val="00D701A0"/>
    <w:rsid w:val="00D735B8"/>
    <w:rsid w:val="00D81041"/>
    <w:rsid w:val="00D85418"/>
    <w:rsid w:val="00D87E45"/>
    <w:rsid w:val="00D87F93"/>
    <w:rsid w:val="00D97787"/>
    <w:rsid w:val="00DA1319"/>
    <w:rsid w:val="00DA1ED3"/>
    <w:rsid w:val="00DA32C7"/>
    <w:rsid w:val="00DA476D"/>
    <w:rsid w:val="00DC16AE"/>
    <w:rsid w:val="00DC5DBC"/>
    <w:rsid w:val="00DD5886"/>
    <w:rsid w:val="00DD63AA"/>
    <w:rsid w:val="00DD65FE"/>
    <w:rsid w:val="00DD7390"/>
    <w:rsid w:val="00DE5BED"/>
    <w:rsid w:val="00DF0757"/>
    <w:rsid w:val="00DF2D2A"/>
    <w:rsid w:val="00DF3387"/>
    <w:rsid w:val="00DF4C8D"/>
    <w:rsid w:val="00DF78C4"/>
    <w:rsid w:val="00E00064"/>
    <w:rsid w:val="00E00603"/>
    <w:rsid w:val="00E00A97"/>
    <w:rsid w:val="00E03429"/>
    <w:rsid w:val="00E1100D"/>
    <w:rsid w:val="00E11AE6"/>
    <w:rsid w:val="00E11AED"/>
    <w:rsid w:val="00E127CF"/>
    <w:rsid w:val="00E1373F"/>
    <w:rsid w:val="00E13947"/>
    <w:rsid w:val="00E20FF8"/>
    <w:rsid w:val="00E2112D"/>
    <w:rsid w:val="00E21E1C"/>
    <w:rsid w:val="00E22CCA"/>
    <w:rsid w:val="00E261D8"/>
    <w:rsid w:val="00E27149"/>
    <w:rsid w:val="00E30C97"/>
    <w:rsid w:val="00E3104A"/>
    <w:rsid w:val="00E320E3"/>
    <w:rsid w:val="00E37140"/>
    <w:rsid w:val="00E411F7"/>
    <w:rsid w:val="00E4156B"/>
    <w:rsid w:val="00E438B9"/>
    <w:rsid w:val="00E47941"/>
    <w:rsid w:val="00E50692"/>
    <w:rsid w:val="00E632F4"/>
    <w:rsid w:val="00E65B77"/>
    <w:rsid w:val="00E77C8B"/>
    <w:rsid w:val="00E91524"/>
    <w:rsid w:val="00E948B9"/>
    <w:rsid w:val="00E94A4B"/>
    <w:rsid w:val="00E95EE2"/>
    <w:rsid w:val="00E9783E"/>
    <w:rsid w:val="00EB43E1"/>
    <w:rsid w:val="00EB4A2B"/>
    <w:rsid w:val="00EB4A3F"/>
    <w:rsid w:val="00EB5F5B"/>
    <w:rsid w:val="00EC1911"/>
    <w:rsid w:val="00EC3502"/>
    <w:rsid w:val="00EC63CE"/>
    <w:rsid w:val="00ED1590"/>
    <w:rsid w:val="00ED2DC9"/>
    <w:rsid w:val="00ED3865"/>
    <w:rsid w:val="00ED5852"/>
    <w:rsid w:val="00EE4C25"/>
    <w:rsid w:val="00EE551A"/>
    <w:rsid w:val="00F00EA9"/>
    <w:rsid w:val="00F114EC"/>
    <w:rsid w:val="00F14517"/>
    <w:rsid w:val="00F16F9E"/>
    <w:rsid w:val="00F20612"/>
    <w:rsid w:val="00F23C5D"/>
    <w:rsid w:val="00F25FB0"/>
    <w:rsid w:val="00F37ED0"/>
    <w:rsid w:val="00F452DA"/>
    <w:rsid w:val="00F470BF"/>
    <w:rsid w:val="00F475C1"/>
    <w:rsid w:val="00F5551D"/>
    <w:rsid w:val="00F56C87"/>
    <w:rsid w:val="00F60273"/>
    <w:rsid w:val="00F62F07"/>
    <w:rsid w:val="00F63CAC"/>
    <w:rsid w:val="00F64051"/>
    <w:rsid w:val="00F71CD1"/>
    <w:rsid w:val="00F731FF"/>
    <w:rsid w:val="00F746A1"/>
    <w:rsid w:val="00F87E1F"/>
    <w:rsid w:val="00FA3C1C"/>
    <w:rsid w:val="00FA439A"/>
    <w:rsid w:val="00FA4A5B"/>
    <w:rsid w:val="00FA6E19"/>
    <w:rsid w:val="00FA7A57"/>
    <w:rsid w:val="00FA7BF9"/>
    <w:rsid w:val="00FB3CBA"/>
    <w:rsid w:val="00FC47DF"/>
    <w:rsid w:val="00FC79A0"/>
    <w:rsid w:val="00FD5573"/>
    <w:rsid w:val="00FD645D"/>
    <w:rsid w:val="00FD67AE"/>
    <w:rsid w:val="00FD7967"/>
    <w:rsid w:val="00FE402F"/>
    <w:rsid w:val="00FF692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3A527"/>
  <w15:chartTrackingRefBased/>
  <w15:docId w15:val="{A11917A1-3C3F-4AA0-A61C-D1E8221B1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87E4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D87E45"/>
    <w:pPr>
      <w:keepNext/>
      <w:keepLines/>
      <w:tabs>
        <w:tab w:val="num" w:pos="567"/>
      </w:tabs>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87E45"/>
    <w:pPr>
      <w:keepNext/>
      <w:keepLines/>
      <w:tabs>
        <w:tab w:val="num" w:pos="567"/>
      </w:tabs>
      <w:spacing w:before="120" w:after="120"/>
      <w:ind w:left="567" w:hanging="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87E45"/>
    <w:pPr>
      <w:keepNext/>
      <w:keepLines/>
      <w:tabs>
        <w:tab w:val="num" w:pos="567"/>
      </w:tabs>
      <w:spacing w:before="120" w:after="120"/>
      <w:ind w:left="567" w:hanging="567"/>
      <w:jc w:val="left"/>
      <w:outlineLvl w:val="2"/>
    </w:pPr>
    <w:rPr>
      <w:rFonts w:eastAsiaTheme="majorEastAsia"/>
      <w:b/>
      <w:bCs/>
    </w:rPr>
  </w:style>
  <w:style w:type="paragraph" w:styleId="Heading4">
    <w:name w:val="heading 4"/>
    <w:basedOn w:val="Normal"/>
    <w:next w:val="CBDNormalNumber"/>
    <w:link w:val="Heading4Char"/>
    <w:uiPriority w:val="9"/>
    <w:qFormat/>
    <w:rsid w:val="00D87E45"/>
    <w:pPr>
      <w:keepNext/>
      <w:tabs>
        <w:tab w:val="num" w:pos="567"/>
      </w:tabs>
      <w:spacing w:before="120" w:after="120"/>
      <w:ind w:left="567" w:hanging="567"/>
      <w:jc w:val="left"/>
      <w:outlineLvl w:val="3"/>
    </w:pPr>
    <w:rPr>
      <w:rFonts w:eastAsiaTheme="majorEastAsia"/>
      <w:b/>
      <w:bCs/>
    </w:rPr>
  </w:style>
  <w:style w:type="paragraph" w:styleId="Heading5">
    <w:name w:val="heading 5"/>
    <w:basedOn w:val="Normal"/>
    <w:next w:val="Normal"/>
    <w:link w:val="Heading5Char"/>
    <w:uiPriority w:val="9"/>
    <w:qFormat/>
    <w:rsid w:val="00D87E45"/>
    <w:pPr>
      <w:keepNext/>
      <w:tabs>
        <w:tab w:val="num" w:pos="567"/>
      </w:tabs>
      <w:spacing w:before="120" w:after="120"/>
      <w:ind w:left="567" w:hanging="567"/>
      <w:jc w:val="left"/>
      <w:outlineLvl w:val="4"/>
    </w:pPr>
    <w:rPr>
      <w:rFonts w:eastAsiaTheme="majorEastAsia"/>
      <w:i/>
      <w:iCs/>
    </w:rPr>
  </w:style>
  <w:style w:type="paragraph" w:styleId="Heading6">
    <w:name w:val="heading 6"/>
    <w:basedOn w:val="Normal"/>
    <w:next w:val="Normal"/>
    <w:link w:val="Heading6Char"/>
    <w:semiHidden/>
    <w:rsid w:val="00D87E4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87E4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87E4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87E4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E45"/>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D87E45"/>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D87E45"/>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D87E45"/>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D87E45"/>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D87E45"/>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D87E45"/>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D87E45"/>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D87E45"/>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D87E4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D87E45"/>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D87E45"/>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D87E45"/>
    <w:pPr>
      <w:spacing w:after="120"/>
      <w:ind w:left="567"/>
    </w:pPr>
  </w:style>
  <w:style w:type="character" w:styleId="FootnoteReference">
    <w:name w:val="footnote reference"/>
    <w:basedOn w:val="DefaultParagraphFont"/>
    <w:link w:val="BVIfnrChar"/>
    <w:uiPriority w:val="99"/>
    <w:unhideWhenUsed/>
    <w:rsid w:val="00D87E45"/>
    <w:rPr>
      <w:vertAlign w:val="superscript"/>
      <w:lang w:val="en-GB"/>
    </w:rPr>
  </w:style>
  <w:style w:type="paragraph" w:customStyle="1" w:styleId="Footnote">
    <w:name w:val="Footnote"/>
    <w:basedOn w:val="FootnoteText"/>
    <w:semiHidden/>
    <w:qFormat/>
    <w:rsid w:val="00D87E45"/>
    <w:rPr>
      <w:szCs w:val="18"/>
    </w:rPr>
  </w:style>
  <w:style w:type="paragraph" w:styleId="Header">
    <w:name w:val="header"/>
    <w:basedOn w:val="Normal"/>
    <w:link w:val="HeaderChar"/>
    <w:semiHidden/>
    <w:rsid w:val="00D87E4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D87E45"/>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D87E45"/>
    <w:pPr>
      <w:tabs>
        <w:tab w:val="center" w:pos="4680"/>
        <w:tab w:val="right" w:pos="9360"/>
      </w:tabs>
    </w:pPr>
    <w:rPr>
      <w:sz w:val="20"/>
    </w:rPr>
  </w:style>
  <w:style w:type="character" w:customStyle="1" w:styleId="FooterChar">
    <w:name w:val="Footer Char"/>
    <w:basedOn w:val="DefaultParagraphFont"/>
    <w:link w:val="Footer"/>
    <w:uiPriority w:val="99"/>
    <w:semiHidden/>
    <w:rsid w:val="00D87E45"/>
    <w:rPr>
      <w:rFonts w:ascii="Times New Roman" w:eastAsia="SimSun" w:hAnsi="Times New Roman" w:cs="Times New Roman"/>
      <w:kern w:val="0"/>
      <w:sz w:val="20"/>
      <w:szCs w:val="22"/>
      <w:lang w:val="en-GB"/>
      <w14:ligatures w14:val="none"/>
    </w:rPr>
  </w:style>
  <w:style w:type="paragraph" w:customStyle="1" w:styleId="Annex">
    <w:name w:val="Annex"/>
    <w:basedOn w:val="Normal"/>
    <w:qFormat/>
    <w:rsid w:val="00D87E45"/>
    <w:pPr>
      <w:spacing w:after="240"/>
    </w:pPr>
    <w:rPr>
      <w:b/>
      <w:sz w:val="28"/>
    </w:rPr>
  </w:style>
  <w:style w:type="paragraph" w:customStyle="1" w:styleId="ABSymbol">
    <w:name w:val="AB_Symbol"/>
    <w:basedOn w:val="Normal"/>
    <w:qFormat/>
    <w:rsid w:val="00D87E4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B4A2B"/>
    <w:pPr>
      <w:numPr>
        <w:numId w:val="60"/>
      </w:numPr>
      <w:tabs>
        <w:tab w:val="left" w:pos="3969"/>
      </w:tabs>
      <w:spacing w:before="120" w:after="120"/>
    </w:pPr>
  </w:style>
  <w:style w:type="paragraph" w:customStyle="1" w:styleId="AFCorNNormal">
    <w:name w:val="AF_CorNNormal"/>
    <w:basedOn w:val="Normal"/>
    <w:unhideWhenUsed/>
    <w:rsid w:val="00D87E45"/>
    <w:pPr>
      <w:jc w:val="left"/>
    </w:pPr>
  </w:style>
  <w:style w:type="paragraph" w:customStyle="1" w:styleId="AEDistrNormal">
    <w:name w:val="AE_DistrNormal"/>
    <w:basedOn w:val="Normal"/>
    <w:unhideWhenUsed/>
    <w:rsid w:val="00D87E45"/>
    <w:pPr>
      <w:jc w:val="left"/>
    </w:pPr>
  </w:style>
  <w:style w:type="paragraph" w:customStyle="1" w:styleId="AASmallLogo">
    <w:name w:val="AA_SmallLogo"/>
    <w:basedOn w:val="AEDistrNormal"/>
    <w:unhideWhenUsed/>
    <w:rsid w:val="00D87E45"/>
    <w:pPr>
      <w:spacing w:before="40"/>
    </w:pPr>
    <w:rPr>
      <w:sz w:val="4"/>
    </w:rPr>
  </w:style>
  <w:style w:type="paragraph" w:customStyle="1" w:styleId="ACLargeLogo">
    <w:name w:val="AC_LargeLogo"/>
    <w:basedOn w:val="AFCorNNormal"/>
    <w:next w:val="AISpacer"/>
    <w:unhideWhenUsed/>
    <w:rsid w:val="00D87E45"/>
    <w:pPr>
      <w:spacing w:before="120"/>
      <w:contextualSpacing/>
    </w:pPr>
    <w:rPr>
      <w:sz w:val="8"/>
    </w:rPr>
  </w:style>
  <w:style w:type="paragraph" w:styleId="FootnoteText">
    <w:name w:val="footnote text"/>
    <w:basedOn w:val="Normal"/>
    <w:link w:val="FootnoteTextChar"/>
    <w:uiPriority w:val="99"/>
    <w:unhideWhenUsed/>
    <w:rsid w:val="00D87E45"/>
    <w:pPr>
      <w:jc w:val="left"/>
    </w:pPr>
    <w:rPr>
      <w:sz w:val="18"/>
      <w:szCs w:val="20"/>
    </w:rPr>
  </w:style>
  <w:style w:type="character" w:customStyle="1" w:styleId="FootnoteTextChar">
    <w:name w:val="Footnote Text Char"/>
    <w:basedOn w:val="DefaultParagraphFont"/>
    <w:link w:val="FootnoteText"/>
    <w:uiPriority w:val="99"/>
    <w:rsid w:val="00D87E45"/>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D87E4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D87E45"/>
    <w:rPr>
      <w:sz w:val="22"/>
      <w:szCs w:val="22"/>
      <w:lang w:val="en-GB"/>
    </w:rPr>
  </w:style>
  <w:style w:type="character" w:styleId="CommentReference">
    <w:name w:val="annotation reference"/>
    <w:basedOn w:val="DefaultParagraphFont"/>
    <w:uiPriority w:val="99"/>
    <w:semiHidden/>
    <w:unhideWhenUsed/>
    <w:rsid w:val="00D87E45"/>
    <w:rPr>
      <w:sz w:val="16"/>
      <w:szCs w:val="16"/>
      <w:lang w:val="en-GB"/>
    </w:rPr>
  </w:style>
  <w:style w:type="paragraph" w:styleId="CommentText">
    <w:name w:val="annotation text"/>
    <w:basedOn w:val="Normal"/>
    <w:link w:val="CommentTextChar"/>
    <w:uiPriority w:val="99"/>
    <w:semiHidden/>
    <w:rsid w:val="00D87E45"/>
    <w:rPr>
      <w:sz w:val="20"/>
      <w:szCs w:val="20"/>
    </w:rPr>
  </w:style>
  <w:style w:type="character" w:customStyle="1" w:styleId="CommentTextChar">
    <w:name w:val="Comment Text Char"/>
    <w:basedOn w:val="DefaultParagraphFont"/>
    <w:link w:val="CommentText"/>
    <w:uiPriority w:val="99"/>
    <w:semiHidden/>
    <w:rsid w:val="00D87E45"/>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D87E45"/>
    <w:rPr>
      <w:b/>
      <w:bCs/>
    </w:rPr>
  </w:style>
  <w:style w:type="character" w:customStyle="1" w:styleId="CommentSubjectChar">
    <w:name w:val="Comment Subject Char"/>
    <w:basedOn w:val="CommentTextChar"/>
    <w:link w:val="CommentSubject"/>
    <w:uiPriority w:val="99"/>
    <w:semiHidden/>
    <w:rsid w:val="00D87E45"/>
    <w:rPr>
      <w:rFonts w:ascii="Times New Roman" w:eastAsia="SimSun" w:hAnsi="Times New Roman" w:cs="Times New Roman"/>
      <w:b/>
      <w:bCs/>
      <w:kern w:val="0"/>
      <w:sz w:val="20"/>
      <w:szCs w:val="20"/>
      <w:lang w:val="en-GB"/>
      <w14:ligatures w14:val="none"/>
    </w:rPr>
  </w:style>
  <w:style w:type="paragraph" w:customStyle="1" w:styleId="Item">
    <w:name w:val="Item"/>
    <w:basedOn w:val="Normal"/>
    <w:qFormat/>
    <w:rsid w:val="00D87E4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87E4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D87E45"/>
    <w:pPr>
      <w:contextualSpacing/>
    </w:pPr>
  </w:style>
  <w:style w:type="numbering" w:customStyle="1" w:styleId="ListCBD">
    <w:name w:val="ListCBD"/>
    <w:basedOn w:val="NoList"/>
    <w:uiPriority w:val="99"/>
    <w:rsid w:val="00D87E45"/>
    <w:pPr>
      <w:numPr>
        <w:numId w:val="7"/>
      </w:numPr>
    </w:pPr>
  </w:style>
  <w:style w:type="numbering" w:customStyle="1" w:styleId="CBDHeadings">
    <w:name w:val="CBD_Headings"/>
    <w:basedOn w:val="ListCBD"/>
    <w:uiPriority w:val="99"/>
    <w:rsid w:val="00D87E45"/>
    <w:pPr>
      <w:numPr>
        <w:numId w:val="8"/>
      </w:numPr>
    </w:pPr>
  </w:style>
  <w:style w:type="paragraph" w:customStyle="1" w:styleId="AISpacer">
    <w:name w:val="AI_Spacer"/>
    <w:next w:val="Normal"/>
    <w:unhideWhenUsed/>
    <w:qFormat/>
    <w:rsid w:val="00D87E45"/>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D87E45"/>
    <w:pPr>
      <w:spacing w:before="120"/>
    </w:pPr>
  </w:style>
  <w:style w:type="paragraph" w:customStyle="1" w:styleId="AFCorNBold">
    <w:name w:val="AF_CorNBold"/>
    <w:basedOn w:val="AFCorNNormal"/>
    <w:next w:val="AFCorNNormal"/>
    <w:unhideWhenUsed/>
    <w:qFormat/>
    <w:rsid w:val="00D87E45"/>
    <w:rPr>
      <w:b/>
    </w:rPr>
  </w:style>
  <w:style w:type="paragraph" w:customStyle="1" w:styleId="AFCorN12Bold">
    <w:name w:val="AF_CorN12Bold"/>
    <w:basedOn w:val="AFCorNNormal"/>
    <w:next w:val="AFCorNNormal"/>
    <w:unhideWhenUsed/>
    <w:qFormat/>
    <w:rsid w:val="00D87E45"/>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D87E45"/>
    <w:pPr>
      <w:spacing w:after="120"/>
      <w:ind w:left="567" w:firstLine="567"/>
    </w:pPr>
  </w:style>
  <w:style w:type="paragraph" w:customStyle="1" w:styleId="CBDDesicionAnnex">
    <w:name w:val="CBD_DesicionAnnex"/>
    <w:basedOn w:val="CBDNormal"/>
    <w:next w:val="CBDDesicionText"/>
    <w:qFormat/>
    <w:rsid w:val="00D87E4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D87E45"/>
    <w:rPr>
      <w:rFonts w:ascii="Times New Roman" w:hAnsi="Times New Roman"/>
      <w:color w:val="467886" w:themeColor="hyperlink"/>
      <w:u w:val="single"/>
      <w:lang w:val="en-GB"/>
    </w:rPr>
  </w:style>
  <w:style w:type="paragraph" w:customStyle="1" w:styleId="CBDAnnex">
    <w:name w:val="CBD_Annex"/>
    <w:basedOn w:val="CBDNormal"/>
    <w:next w:val="CBDTitle"/>
    <w:qFormat/>
    <w:rsid w:val="00D87E45"/>
    <w:pPr>
      <w:keepNext/>
      <w:keepLines/>
      <w:spacing w:after="240"/>
      <w:jc w:val="left"/>
    </w:pPr>
    <w:rPr>
      <w:b/>
      <w:sz w:val="28"/>
      <w:lang w:bidi="ar-SY"/>
    </w:rPr>
  </w:style>
  <w:style w:type="paragraph" w:customStyle="1" w:styleId="CBDSubTitle">
    <w:name w:val="CBD_SubTitle"/>
    <w:basedOn w:val="CBDNormal"/>
    <w:qFormat/>
    <w:rsid w:val="00D87E45"/>
    <w:pPr>
      <w:keepNext/>
      <w:keepLines/>
      <w:spacing w:before="240" w:after="240"/>
      <w:ind w:left="567"/>
      <w:jc w:val="left"/>
    </w:pPr>
    <w:rPr>
      <w:b/>
    </w:rPr>
  </w:style>
  <w:style w:type="paragraph" w:customStyle="1" w:styleId="CBDTitle">
    <w:name w:val="CBD_Title"/>
    <w:basedOn w:val="CBDNormal"/>
    <w:next w:val="CBDSubTitle"/>
    <w:qFormat/>
    <w:rsid w:val="00D87E45"/>
    <w:pPr>
      <w:keepNext/>
      <w:keepLines/>
      <w:spacing w:before="240" w:after="240"/>
      <w:ind w:left="567"/>
      <w:jc w:val="left"/>
    </w:pPr>
    <w:rPr>
      <w:b/>
      <w:sz w:val="28"/>
    </w:rPr>
  </w:style>
  <w:style w:type="paragraph" w:customStyle="1" w:styleId="AENormal">
    <w:name w:val="AE_Normal"/>
    <w:basedOn w:val="Normal"/>
    <w:rsid w:val="00D87E45"/>
  </w:style>
  <w:style w:type="paragraph" w:customStyle="1" w:styleId="CBDH1">
    <w:name w:val="CBD_H1"/>
    <w:basedOn w:val="CBDNormal"/>
    <w:qFormat/>
    <w:rsid w:val="00D87E45"/>
    <w:pPr>
      <w:keepNext/>
      <w:keepLines/>
      <w:spacing w:before="240" w:after="120"/>
      <w:ind w:left="567" w:hanging="567"/>
      <w:jc w:val="left"/>
      <w:outlineLvl w:val="0"/>
    </w:pPr>
    <w:rPr>
      <w:b/>
      <w:sz w:val="28"/>
    </w:rPr>
  </w:style>
  <w:style w:type="paragraph" w:customStyle="1" w:styleId="CBDH2">
    <w:name w:val="CBD_H2"/>
    <w:basedOn w:val="CBDNormal"/>
    <w:qFormat/>
    <w:rsid w:val="00D87E45"/>
    <w:pPr>
      <w:keepNext/>
      <w:keepLines/>
      <w:ind w:left="567" w:hanging="567"/>
    </w:pPr>
    <w:rPr>
      <w:b/>
      <w:sz w:val="24"/>
    </w:rPr>
  </w:style>
  <w:style w:type="paragraph" w:customStyle="1" w:styleId="CBDFootnoteText">
    <w:name w:val="CBD_Footnote_Text"/>
    <w:basedOn w:val="CBDNormal"/>
    <w:qFormat/>
    <w:rsid w:val="00D87E45"/>
    <w:pPr>
      <w:jc w:val="left"/>
    </w:pPr>
    <w:rPr>
      <w:sz w:val="18"/>
    </w:rPr>
  </w:style>
  <w:style w:type="paragraph" w:customStyle="1" w:styleId="CBDFooter">
    <w:name w:val="CBD_Footer"/>
    <w:basedOn w:val="CBDNormal"/>
    <w:qFormat/>
    <w:rsid w:val="00D87E45"/>
    <w:rPr>
      <w:sz w:val="20"/>
    </w:rPr>
  </w:style>
  <w:style w:type="paragraph" w:customStyle="1" w:styleId="CBDHeader">
    <w:name w:val="CBD_Header"/>
    <w:basedOn w:val="CBDNormal"/>
    <w:next w:val="CBDFooter"/>
    <w:qFormat/>
    <w:rsid w:val="00D87E4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87E45"/>
    <w:pPr>
      <w:keepNext/>
      <w:keepLines/>
      <w:spacing w:before="120" w:after="120"/>
      <w:ind w:left="567" w:hanging="567"/>
      <w:jc w:val="left"/>
    </w:pPr>
    <w:rPr>
      <w:b/>
    </w:rPr>
  </w:style>
  <w:style w:type="paragraph" w:customStyle="1" w:styleId="CBDH4">
    <w:name w:val="CBD_H4"/>
    <w:basedOn w:val="CBDNormal"/>
    <w:rsid w:val="00D87E45"/>
    <w:pPr>
      <w:keepNext/>
      <w:keepLines/>
      <w:spacing w:before="120" w:after="120"/>
      <w:ind w:left="567" w:hanging="567"/>
      <w:jc w:val="left"/>
    </w:pPr>
    <w:rPr>
      <w:b/>
    </w:rPr>
  </w:style>
  <w:style w:type="paragraph" w:customStyle="1" w:styleId="CBDH5">
    <w:name w:val="CBD_H5"/>
    <w:basedOn w:val="CBDNormal"/>
    <w:qFormat/>
    <w:rsid w:val="00D87E45"/>
    <w:pPr>
      <w:keepNext/>
      <w:keepLines/>
      <w:spacing w:before="120" w:after="120"/>
      <w:ind w:left="567" w:hanging="567"/>
      <w:jc w:val="left"/>
    </w:pPr>
    <w:rPr>
      <w:i/>
    </w:rPr>
  </w:style>
  <w:style w:type="paragraph" w:customStyle="1" w:styleId="CBDTableNormal">
    <w:name w:val="CBD_TableNormal"/>
    <w:basedOn w:val="CBDNormal"/>
    <w:qFormat/>
    <w:rsid w:val="00D87E45"/>
    <w:pPr>
      <w:spacing w:before="40" w:after="80"/>
      <w:jc w:val="left"/>
    </w:pPr>
    <w:rPr>
      <w:sz w:val="20"/>
    </w:rPr>
  </w:style>
  <w:style w:type="paragraph" w:customStyle="1" w:styleId="CBDTableTitle">
    <w:name w:val="CBD_TableTitle"/>
    <w:basedOn w:val="CBDNormal"/>
    <w:qFormat/>
    <w:rsid w:val="00D87E45"/>
    <w:pPr>
      <w:keepNext/>
      <w:keepLines/>
      <w:spacing w:before="120" w:after="60"/>
      <w:ind w:left="567"/>
      <w:jc w:val="left"/>
    </w:pPr>
    <w:rPr>
      <w:b/>
    </w:rPr>
  </w:style>
  <w:style w:type="paragraph" w:customStyle="1" w:styleId="CBDFigureTitle">
    <w:name w:val="CBD_FigureTitle"/>
    <w:basedOn w:val="CBDNormal"/>
    <w:next w:val="CBDNormalNoNumber"/>
    <w:qFormat/>
    <w:rsid w:val="00D87E45"/>
    <w:pPr>
      <w:keepNext/>
      <w:keepLines/>
      <w:spacing w:before="120" w:after="60"/>
      <w:ind w:left="567"/>
      <w:jc w:val="left"/>
    </w:pPr>
    <w:rPr>
      <w:b/>
    </w:rPr>
  </w:style>
  <w:style w:type="paragraph" w:styleId="TOC1">
    <w:name w:val="toc 1"/>
    <w:basedOn w:val="CBDNormal"/>
    <w:next w:val="Normal"/>
    <w:autoRedefine/>
    <w:uiPriority w:val="39"/>
    <w:unhideWhenUsed/>
    <w:rsid w:val="00D87E4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87E4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87E4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87E4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22181"/>
    <w:pPr>
      <w:tabs>
        <w:tab w:val="clear" w:pos="567"/>
        <w:tab w:val="clear" w:pos="1134"/>
        <w:tab w:val="clear" w:pos="1701"/>
        <w:tab w:val="clear" w:pos="2268"/>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table" w:customStyle="1" w:styleId="TableGrid10">
    <w:name w:val="Table Grid1"/>
    <w:basedOn w:val="TableNormal"/>
    <w:next w:val="TableGrid"/>
    <w:uiPriority w:val="39"/>
    <w:rsid w:val="0062218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20C98"/>
    <w:rPr>
      <w:color w:val="605E5C"/>
      <w:shd w:val="clear" w:color="auto" w:fill="E1DFDD"/>
      <w:lang w:val="en-GB"/>
    </w:rPr>
  </w:style>
  <w:style w:type="paragraph" w:customStyle="1" w:styleId="CBDAgendaItemReport">
    <w:name w:val="CBD_AgendaItem_Report"/>
    <w:basedOn w:val="Normal"/>
    <w:qFormat/>
    <w:rsid w:val="00D87E45"/>
    <w:pPr>
      <w:keepNext/>
      <w:keepLines/>
      <w:spacing w:before="240" w:after="120"/>
      <w:jc w:val="left"/>
    </w:pPr>
    <w:rPr>
      <w:b/>
      <w:sz w:val="24"/>
    </w:rPr>
  </w:style>
  <w:style w:type="paragraph" w:customStyle="1" w:styleId="CBDagendaItem0">
    <w:name w:val="CBD_agenda_Item"/>
    <w:basedOn w:val="CBDNormalNumber"/>
    <w:qFormat/>
    <w:rsid w:val="00D87E45"/>
  </w:style>
  <w:style w:type="character" w:styleId="Hashtag">
    <w:name w:val="Hashtag"/>
    <w:basedOn w:val="DefaultParagraphFont"/>
    <w:uiPriority w:val="99"/>
    <w:semiHidden/>
    <w:unhideWhenUsed/>
    <w:rsid w:val="00663BB0"/>
    <w:rPr>
      <w:color w:val="2B579A"/>
      <w:shd w:val="clear" w:color="auto" w:fill="E1DFDD"/>
      <w:lang w:val="en-GB"/>
    </w:rPr>
  </w:style>
  <w:style w:type="character" w:styleId="Mention">
    <w:name w:val="Mention"/>
    <w:basedOn w:val="DefaultParagraphFont"/>
    <w:uiPriority w:val="99"/>
    <w:semiHidden/>
    <w:unhideWhenUsed/>
    <w:rsid w:val="00663BB0"/>
    <w:rPr>
      <w:color w:val="2B579A"/>
      <w:shd w:val="clear" w:color="auto" w:fill="E1DFDD"/>
      <w:lang w:val="en-GB"/>
    </w:rPr>
  </w:style>
  <w:style w:type="character" w:styleId="SmartHyperlink">
    <w:name w:val="Smart Hyperlink"/>
    <w:basedOn w:val="DefaultParagraphFont"/>
    <w:uiPriority w:val="99"/>
    <w:semiHidden/>
    <w:unhideWhenUsed/>
    <w:rsid w:val="00663BB0"/>
    <w:rPr>
      <w:u w:val="dotted"/>
      <w:lang w:val="en-GB"/>
    </w:rPr>
  </w:style>
  <w:style w:type="character" w:styleId="SmartLink">
    <w:name w:val="Smart Link"/>
    <w:basedOn w:val="DefaultParagraphFont"/>
    <w:uiPriority w:val="99"/>
    <w:semiHidden/>
    <w:unhideWhenUsed/>
    <w:rsid w:val="00663BB0"/>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recommendations/wg8j/?m=wg8j-12" TargetMode="External"/><Relationship Id="rId21" Type="http://schemas.openxmlformats.org/officeDocument/2006/relationships/hyperlink" Target="https://www.cbd.int/decisions/cop/?m=cop-16"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5-061"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recommendations/wg8j/?m=wg8j-12"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decisions/cop-14/cop-14-dec-13-en.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decisions/cop-16/cop-16-dec-07-en.pdf" TargetMode="External"/><Relationship Id="rId27" Type="http://schemas.openxmlformats.org/officeDocument/2006/relationships/hyperlink" Target="https://www.cbd.int/notifications/2025-061" TargetMode="External"/><Relationship Id="rId30" Type="http://schemas.openxmlformats.org/officeDocument/2006/relationships/hyperlink" Target="https://www.cbd.int/decisions/cop/?m=cop-16"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meetings/SB8J-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E60063F298475F9141682C5BDE7A0B"/>
        <w:category>
          <w:name w:val="General"/>
          <w:gallery w:val="placeholder"/>
        </w:category>
        <w:types>
          <w:type w:val="bbPlcHdr"/>
        </w:types>
        <w:behaviors>
          <w:behavior w:val="content"/>
        </w:behaviors>
        <w:guid w:val="{C09E1588-B0F0-468E-9D63-60B9790F875F}"/>
      </w:docPartPr>
      <w:docPartBody>
        <w:p w:rsidR="00570E1A" w:rsidRDefault="00570E1A">
          <w:pPr>
            <w:pStyle w:val="84E60063F298475F9141682C5BDE7A0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97"/>
    <w:rsid w:val="00004E73"/>
    <w:rsid w:val="0002705A"/>
    <w:rsid w:val="00030232"/>
    <w:rsid w:val="00042642"/>
    <w:rsid w:val="00057B13"/>
    <w:rsid w:val="001253F4"/>
    <w:rsid w:val="002942DD"/>
    <w:rsid w:val="00344C9E"/>
    <w:rsid w:val="003570CF"/>
    <w:rsid w:val="003725B4"/>
    <w:rsid w:val="00380F21"/>
    <w:rsid w:val="0038783B"/>
    <w:rsid w:val="00420ACE"/>
    <w:rsid w:val="004358FE"/>
    <w:rsid w:val="004B6520"/>
    <w:rsid w:val="00570E1A"/>
    <w:rsid w:val="005711B5"/>
    <w:rsid w:val="005A7949"/>
    <w:rsid w:val="00607329"/>
    <w:rsid w:val="00694870"/>
    <w:rsid w:val="006E5317"/>
    <w:rsid w:val="00713A4E"/>
    <w:rsid w:val="007801B7"/>
    <w:rsid w:val="007826B4"/>
    <w:rsid w:val="007A7EC7"/>
    <w:rsid w:val="008922B3"/>
    <w:rsid w:val="008D705C"/>
    <w:rsid w:val="008F08FA"/>
    <w:rsid w:val="009043E6"/>
    <w:rsid w:val="00962316"/>
    <w:rsid w:val="009C4B1D"/>
    <w:rsid w:val="009F457E"/>
    <w:rsid w:val="00A53637"/>
    <w:rsid w:val="00A978D0"/>
    <w:rsid w:val="00AA50DD"/>
    <w:rsid w:val="00B8770D"/>
    <w:rsid w:val="00BD3002"/>
    <w:rsid w:val="00C814E1"/>
    <w:rsid w:val="00CF732D"/>
    <w:rsid w:val="00D17A99"/>
    <w:rsid w:val="00D426E2"/>
    <w:rsid w:val="00D51C4C"/>
    <w:rsid w:val="00D63707"/>
    <w:rsid w:val="00EA09A8"/>
    <w:rsid w:val="00ED1590"/>
    <w:rsid w:val="00EF42AD"/>
    <w:rsid w:val="00F81B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3002"/>
    <w:rPr>
      <w:color w:val="666666"/>
      <w:lang w:val="en-GB"/>
    </w:rPr>
  </w:style>
  <w:style w:type="paragraph" w:customStyle="1" w:styleId="84E60063F298475F9141682C5BDE7A0B">
    <w:name w:val="84E60063F298475F9141682C5BDE7A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2.xml><?xml version="1.0" encoding="utf-8"?>
<ds:datastoreItem xmlns:ds="http://schemas.openxmlformats.org/officeDocument/2006/customXml" ds:itemID="{9E11820B-EB31-408B-9AC7-AF9149EE7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1</TotalTime>
  <Pages>9</Pages>
  <Words>3182</Words>
  <Characters>18269</Characters>
  <Application>Microsoft Office Word</Application>
  <DocSecurity>0</DocSecurity>
  <Lines>289</Lines>
  <Paragraphs>79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
  <dc:creator>Secretariat of the Convention on Biological Diversity</dc:creator>
  <cp:keywords>Subsidiary Body on Scientific, Technical and Technological Advice, twenty-seventh meeting</cp:keywords>
  <dc:description/>
  <cp:lastModifiedBy>Veronique Lefebvre</cp:lastModifiedBy>
  <cp:revision>6</cp:revision>
  <cp:lastPrinted>2025-07-10T19:22:00Z</cp:lastPrinted>
  <dcterms:created xsi:type="dcterms:W3CDTF">2025-08-05T15:05:00Z</dcterms:created>
  <dcterms:modified xsi:type="dcterms:W3CDTF">2025-08-11T15:51:00Z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