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10315"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4"/>
        <w:gridCol w:w="5141"/>
        <w:gridCol w:w="4090"/>
      </w:tblGrid>
      <w:tr w:rsidR="00207A6E" w:rsidRPr="000B45ED" w14:paraId="472C65F9" w14:textId="77777777" w:rsidTr="00F91961">
        <w:trPr>
          <w:trHeight w:val="709"/>
        </w:trPr>
        <w:tc>
          <w:tcPr>
            <w:tcW w:w="1084" w:type="dxa"/>
            <w:tcBorders>
              <w:bottom w:val="single" w:sz="12" w:space="0" w:color="auto"/>
            </w:tcBorders>
          </w:tcPr>
          <w:p w14:paraId="209A51C8" w14:textId="77777777" w:rsidR="00207A6E" w:rsidRPr="000B45ED" w:rsidRDefault="00207A6E" w:rsidP="00F91961">
            <w:pPr>
              <w:suppressLineNumbers/>
              <w:suppressAutoHyphens/>
              <w:rPr>
                <w:kern w:val="22"/>
              </w:rPr>
            </w:pPr>
            <w:r>
              <w:rPr>
                <w:noProof/>
              </w:rPr>
              <w:drawing>
                <wp:inline distT="0" distB="0" distL="0" distR="0" wp14:anchorId="7EB54BF0" wp14:editId="0C2F405C">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14:paraId="5B403395" w14:textId="35042880" w:rsidR="00207A6E" w:rsidRPr="000B45ED" w:rsidRDefault="00047429" w:rsidP="00F91961">
            <w:pPr>
              <w:suppressLineNumbers/>
              <w:suppressAutoHyphens/>
              <w:rPr>
                <w:kern w:val="22"/>
              </w:rPr>
            </w:pPr>
            <w:r w:rsidRPr="001F7548">
              <w:rPr>
                <w:noProof/>
              </w:rPr>
              <w:drawing>
                <wp:inline distT="0" distB="0" distL="0" distR="0" wp14:anchorId="357C15BD" wp14:editId="4A5EE1AB">
                  <wp:extent cx="704850" cy="40005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04850" cy="400050"/>
                          </a:xfrm>
                          <a:prstGeom prst="rect">
                            <a:avLst/>
                          </a:prstGeom>
                          <a:noFill/>
                          <a:ln>
                            <a:noFill/>
                          </a:ln>
                        </pic:spPr>
                      </pic:pic>
                    </a:graphicData>
                  </a:graphic>
                </wp:inline>
              </w:drawing>
            </w:r>
          </w:p>
        </w:tc>
        <w:tc>
          <w:tcPr>
            <w:tcW w:w="4090" w:type="dxa"/>
            <w:tcBorders>
              <w:bottom w:val="single" w:sz="12" w:space="0" w:color="auto"/>
            </w:tcBorders>
          </w:tcPr>
          <w:p w14:paraId="4907B15F" w14:textId="77777777" w:rsidR="00207A6E" w:rsidRPr="000B45ED" w:rsidRDefault="00207A6E" w:rsidP="00F91961">
            <w:pPr>
              <w:suppressLineNumbers/>
              <w:suppressAutoHyphens/>
              <w:jc w:val="right"/>
              <w:rPr>
                <w:rFonts w:ascii="Arial" w:hAnsi="Arial" w:cs="Arial"/>
                <w:b/>
                <w:kern w:val="22"/>
                <w:sz w:val="32"/>
                <w:szCs w:val="32"/>
              </w:rPr>
            </w:pPr>
            <w:r>
              <w:rPr>
                <w:rFonts w:ascii="Arial" w:hAnsi="Arial"/>
                <w:b/>
                <w:sz w:val="32"/>
              </w:rPr>
              <w:t>CBD</w:t>
            </w:r>
          </w:p>
        </w:tc>
      </w:tr>
    </w:tbl>
    <w:tbl>
      <w:tblPr>
        <w:tblW w:w="10348" w:type="dxa"/>
        <w:tblInd w:w="-459" w:type="dxa"/>
        <w:tblBorders>
          <w:bottom w:val="single" w:sz="36" w:space="0" w:color="000000"/>
        </w:tblBorders>
        <w:tblLayout w:type="fixed"/>
        <w:tblLook w:val="0000" w:firstRow="0" w:lastRow="0" w:firstColumn="0" w:lastColumn="0" w:noHBand="0" w:noVBand="0"/>
      </w:tblPr>
      <w:tblGrid>
        <w:gridCol w:w="6227"/>
        <w:gridCol w:w="1144"/>
        <w:gridCol w:w="2977"/>
      </w:tblGrid>
      <w:tr w:rsidR="00F16F02" w:rsidRPr="00416607" w14:paraId="4B53676D" w14:textId="77777777" w:rsidTr="009554D5">
        <w:trPr>
          <w:trHeight w:val="1693"/>
        </w:trPr>
        <w:tc>
          <w:tcPr>
            <w:tcW w:w="6227" w:type="dxa"/>
            <w:tcBorders>
              <w:top w:val="nil"/>
              <w:bottom w:val="single" w:sz="36" w:space="0" w:color="000000"/>
            </w:tcBorders>
          </w:tcPr>
          <w:p w14:paraId="76467374" w14:textId="3BC0A04B" w:rsidR="00F16F02" w:rsidRPr="00416607" w:rsidRDefault="00047429" w:rsidP="00F91961">
            <w:pPr>
              <w:suppressLineNumbers/>
              <w:suppressAutoHyphens/>
              <w:rPr>
                <w:rFonts w:ascii="Univers" w:hAnsi="Univers"/>
                <w:snapToGrid w:val="0"/>
                <w:kern w:val="22"/>
                <w:sz w:val="32"/>
              </w:rPr>
            </w:pPr>
            <w:r w:rsidRPr="00BA3C47">
              <w:rPr>
                <w:noProof/>
                <w:color w:val="000000"/>
                <w:sz w:val="20"/>
                <w:szCs w:val="20"/>
              </w:rPr>
              <w:drawing>
                <wp:inline distT="0" distB="0" distL="0" distR="0" wp14:anchorId="0C34C167" wp14:editId="1CBDE32B">
                  <wp:extent cx="2905125" cy="1057275"/>
                  <wp:effectExtent l="0" t="0" r="9525"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05125" cy="1057275"/>
                          </a:xfrm>
                          <a:prstGeom prst="rect">
                            <a:avLst/>
                          </a:prstGeom>
                          <a:noFill/>
                          <a:ln>
                            <a:noFill/>
                          </a:ln>
                        </pic:spPr>
                      </pic:pic>
                    </a:graphicData>
                  </a:graphic>
                </wp:inline>
              </w:drawing>
            </w:r>
          </w:p>
        </w:tc>
        <w:tc>
          <w:tcPr>
            <w:tcW w:w="1144" w:type="dxa"/>
            <w:tcBorders>
              <w:top w:val="nil"/>
              <w:bottom w:val="single" w:sz="36" w:space="0" w:color="000000"/>
            </w:tcBorders>
          </w:tcPr>
          <w:p w14:paraId="07C8132B" w14:textId="77777777" w:rsidR="00F16F02" w:rsidRPr="00416607" w:rsidRDefault="00F16F02" w:rsidP="00F91961">
            <w:pPr>
              <w:pStyle w:val="Encabezado"/>
              <w:suppressLineNumbers/>
              <w:tabs>
                <w:tab w:val="clear" w:pos="4320"/>
                <w:tab w:val="clear" w:pos="8640"/>
              </w:tabs>
              <w:suppressAutoHyphens/>
              <w:rPr>
                <w:snapToGrid w:val="0"/>
                <w:kern w:val="22"/>
                <w:sz w:val="32"/>
                <w:szCs w:val="32"/>
              </w:rPr>
            </w:pPr>
          </w:p>
        </w:tc>
        <w:tc>
          <w:tcPr>
            <w:tcW w:w="2977" w:type="dxa"/>
            <w:tcBorders>
              <w:top w:val="nil"/>
              <w:bottom w:val="single" w:sz="36" w:space="0" w:color="000000"/>
            </w:tcBorders>
          </w:tcPr>
          <w:p w14:paraId="21940D00" w14:textId="77777777" w:rsidR="00F16F02" w:rsidRPr="00416607" w:rsidRDefault="00F16F02" w:rsidP="00F91961">
            <w:pPr>
              <w:suppressLineNumbers/>
              <w:suppressAutoHyphens/>
              <w:spacing w:before="120"/>
              <w:ind w:left="62"/>
              <w:jc w:val="left"/>
              <w:rPr>
                <w:snapToGrid w:val="0"/>
                <w:kern w:val="22"/>
                <w:szCs w:val="22"/>
              </w:rPr>
            </w:pPr>
            <w:r>
              <w:rPr>
                <w:snapToGrid w:val="0"/>
              </w:rPr>
              <w:t>Distr.</w:t>
            </w:r>
          </w:p>
          <w:p w14:paraId="47C36B34" w14:textId="1F050022" w:rsidR="00F16F02" w:rsidRPr="00416607" w:rsidRDefault="00EB1BE6" w:rsidP="00F91961">
            <w:pPr>
              <w:suppressLineNumbers/>
              <w:suppressAutoHyphens/>
              <w:ind w:left="62"/>
              <w:jc w:val="left"/>
              <w:rPr>
                <w:snapToGrid w:val="0"/>
                <w:kern w:val="22"/>
                <w:szCs w:val="22"/>
              </w:rPr>
            </w:pPr>
            <w:r>
              <w:rPr>
                <w:snapToGrid w:val="0"/>
              </w:rPr>
              <w:t>GENERAL</w:t>
            </w:r>
          </w:p>
          <w:p w14:paraId="2EF47831" w14:textId="77777777" w:rsidR="00F16F02" w:rsidRPr="00416607" w:rsidRDefault="00F16F02" w:rsidP="00F91961">
            <w:pPr>
              <w:suppressLineNumbers/>
              <w:suppressAutoHyphens/>
              <w:ind w:left="62"/>
              <w:jc w:val="left"/>
              <w:rPr>
                <w:snapToGrid w:val="0"/>
                <w:kern w:val="22"/>
                <w:szCs w:val="22"/>
              </w:rPr>
            </w:pPr>
          </w:p>
          <w:sdt>
            <w:sdtPr>
              <w:rPr>
                <w:kern w:val="22"/>
                <w:szCs w:val="22"/>
              </w:rPr>
              <w:alias w:val="Asunto"/>
              <w:tag w:val=""/>
              <w:id w:val="-344942035"/>
              <w:placeholder>
                <w:docPart w:val="126C0E10A71F4EFDB18FEF1D2C7A7ABF"/>
              </w:placeholder>
              <w:dataBinding w:prefixMappings="xmlns:ns0='http://purl.org/dc/elements/1.1/' xmlns:ns1='http://schemas.openxmlformats.org/package/2006/metadata/core-properties' " w:xpath="/ns1:coreProperties[1]/ns0:subject[1]" w:storeItemID="{6C3C8BC8-F283-45AE-878A-BAB7291924A1}"/>
              <w:text/>
            </w:sdtPr>
            <w:sdtEndPr/>
            <w:sdtContent>
              <w:p w14:paraId="73B3C285" w14:textId="4E7E6625" w:rsidR="00F16F02" w:rsidRPr="00416607" w:rsidRDefault="00246281" w:rsidP="00F91961">
                <w:pPr>
                  <w:suppressLineNumbers/>
                  <w:suppressAutoHyphens/>
                  <w:ind w:left="62"/>
                  <w:jc w:val="left"/>
                  <w:rPr>
                    <w:snapToGrid w:val="0"/>
                    <w:kern w:val="22"/>
                    <w:szCs w:val="22"/>
                  </w:rPr>
                </w:pPr>
                <w:r w:rsidRPr="00416607">
                  <w:rPr>
                    <w:kern w:val="22"/>
                    <w:szCs w:val="22"/>
                  </w:rPr>
                  <w:t>CBD/WG2020/3/1/Add.1</w:t>
                </w:r>
              </w:p>
            </w:sdtContent>
          </w:sdt>
          <w:p w14:paraId="523A5689" w14:textId="06A998CA" w:rsidR="00F16F02" w:rsidRPr="00416607" w:rsidRDefault="00416607" w:rsidP="00F91961">
            <w:pPr>
              <w:suppressLineNumbers/>
              <w:suppressAutoHyphens/>
              <w:ind w:left="62"/>
              <w:jc w:val="left"/>
              <w:rPr>
                <w:snapToGrid w:val="0"/>
                <w:kern w:val="22"/>
                <w:szCs w:val="22"/>
              </w:rPr>
            </w:pPr>
            <w:r>
              <w:t>1 de junio de 2021</w:t>
            </w:r>
          </w:p>
          <w:p w14:paraId="2316A71A" w14:textId="77777777" w:rsidR="00F16F02" w:rsidRPr="00416607" w:rsidRDefault="00F16F02" w:rsidP="00F91961">
            <w:pPr>
              <w:suppressLineNumbers/>
              <w:suppressAutoHyphens/>
              <w:ind w:left="62"/>
              <w:jc w:val="left"/>
              <w:rPr>
                <w:snapToGrid w:val="0"/>
                <w:kern w:val="22"/>
                <w:szCs w:val="22"/>
              </w:rPr>
            </w:pPr>
          </w:p>
          <w:p w14:paraId="37156869" w14:textId="5F4446F6" w:rsidR="00F16F02" w:rsidRPr="00416607" w:rsidRDefault="00F16F02" w:rsidP="00F91961">
            <w:pPr>
              <w:suppressLineNumbers/>
              <w:suppressAutoHyphens/>
              <w:ind w:left="62"/>
              <w:jc w:val="left"/>
              <w:rPr>
                <w:snapToGrid w:val="0"/>
                <w:kern w:val="22"/>
                <w:szCs w:val="22"/>
                <w:u w:val="single"/>
              </w:rPr>
            </w:pPr>
            <w:r>
              <w:rPr>
                <w:snapToGrid w:val="0"/>
              </w:rPr>
              <w:t>ESPAÑOL</w:t>
            </w:r>
            <w:r>
              <w:rPr>
                <w:snapToGrid w:val="0"/>
              </w:rPr>
              <w:br/>
              <w:t>ORIGINAL: INGLÉS</w:t>
            </w:r>
          </w:p>
        </w:tc>
      </w:tr>
    </w:tbl>
    <w:bookmarkStart w:id="0" w:name="Meeting"/>
    <w:p w14:paraId="59B38DEC" w14:textId="7CC36985" w:rsidR="00CA6B87" w:rsidRPr="00416607" w:rsidRDefault="006275DC" w:rsidP="00F91961">
      <w:pPr>
        <w:pStyle w:val="meetingname"/>
        <w:suppressLineNumbers/>
        <w:suppressAutoHyphens/>
        <w:ind w:right="5816"/>
        <w:rPr>
          <w:kern w:val="22"/>
          <w:szCs w:val="22"/>
        </w:rPr>
      </w:pPr>
      <w:sdt>
        <w:sdtPr>
          <w:rPr>
            <w:kern w:val="22"/>
            <w:szCs w:val="22"/>
          </w:rPr>
          <w:alias w:val="Reunión"/>
          <w:tag w:val="Meeting"/>
          <w:id w:val="1412045910"/>
          <w:placeholder>
            <w:docPart w:val="DefaultPlaceholder_1082065158"/>
          </w:placeholder>
          <w:text/>
        </w:sdtPr>
        <w:sdtEndPr/>
        <w:sdtContent>
          <w:r w:rsidR="007D7DD1">
            <w:t>GRUPO DE TRABAJO DE COMPOSICIÓN ABIERTA SOBRE EL MARCO MUNDIAL DE LA DIVERSIDAD BIOLÓGICA POSTERIOR A 2020</w:t>
          </w:r>
        </w:sdtContent>
      </w:sdt>
      <w:bookmarkEnd w:id="0"/>
    </w:p>
    <w:p w14:paraId="585881F5" w14:textId="685F059D" w:rsidR="00D51069" w:rsidRPr="00416607" w:rsidRDefault="00246281" w:rsidP="00F91961">
      <w:pPr>
        <w:suppressLineNumbers/>
        <w:suppressAutoHyphens/>
        <w:rPr>
          <w:snapToGrid w:val="0"/>
          <w:kern w:val="22"/>
          <w:szCs w:val="22"/>
        </w:rPr>
      </w:pPr>
      <w:r>
        <w:rPr>
          <w:snapToGrid w:val="0"/>
        </w:rPr>
        <w:t>Tercera reunión</w:t>
      </w:r>
    </w:p>
    <w:p w14:paraId="567E6B12" w14:textId="3BED46BC" w:rsidR="00CA6B87" w:rsidRPr="00A4766A" w:rsidRDefault="00753FAF" w:rsidP="00F91961">
      <w:pPr>
        <w:suppressLineNumbers/>
        <w:suppressAutoHyphens/>
        <w:rPr>
          <w:snapToGrid w:val="0"/>
          <w:kern w:val="22"/>
          <w:szCs w:val="22"/>
        </w:rPr>
      </w:pPr>
      <w:r>
        <w:rPr>
          <w:snapToGrid w:val="0"/>
        </w:rPr>
        <w:t>Lugar y fechas por determinar</w:t>
      </w:r>
    </w:p>
    <w:p w14:paraId="4ADE6DED" w14:textId="0490E34F" w:rsidR="007A3F5E" w:rsidRPr="00A4766A" w:rsidRDefault="00D745E5" w:rsidP="00F91961">
      <w:pPr>
        <w:pStyle w:val="Ttulo1"/>
        <w:keepNext w:val="0"/>
        <w:suppressLineNumbers/>
        <w:tabs>
          <w:tab w:val="clear" w:pos="720"/>
        </w:tabs>
        <w:suppressAutoHyphens/>
        <w:spacing w:after="240"/>
        <w:rPr>
          <w:snapToGrid w:val="0"/>
          <w:kern w:val="22"/>
          <w:szCs w:val="22"/>
        </w:rPr>
      </w:pPr>
      <w:r>
        <w:rPr>
          <w:snapToGrid w:val="0"/>
        </w:rPr>
        <w:t>Anotaciones al programa provisional</w:t>
      </w:r>
    </w:p>
    <w:p w14:paraId="522BF583" w14:textId="0118156E" w:rsidR="00FE0697" w:rsidRPr="00A4766A" w:rsidRDefault="00EE0F5F" w:rsidP="002C75A4">
      <w:pPr>
        <w:pStyle w:val="Para1"/>
        <w:suppressLineNumbers/>
        <w:tabs>
          <w:tab w:val="clear" w:pos="360"/>
        </w:tabs>
        <w:suppressAutoHyphens/>
        <w:rPr>
          <w:kern w:val="22"/>
          <w:szCs w:val="22"/>
        </w:rPr>
      </w:pPr>
      <w:r>
        <w:t xml:space="preserve">En su 14ª reunión la Conferencia de las Partes adoptó el proceso preparatorio para la elaboración del marco mundial de la diversidad biológica posterior a 2020 (decisión </w:t>
      </w:r>
      <w:hyperlink r:id="rId14" w:history="1">
        <w:r>
          <w:rPr>
            <w:rStyle w:val="Hipervnculo"/>
          </w:rPr>
          <w:t>14/34</w:t>
        </w:r>
      </w:hyperlink>
      <w:r>
        <w:t xml:space="preserve">) y estableció un grupo de trabajo de composición abierta entre períodos de sesiones para apoyar la preparación del marco mundial de la diversidad biológica posterior a 2020 y el proceso. La Conferencia de las Partes que actúa como reunión de las Partes en el Protocolo de Cartagena sobre Seguridad de la Biotecnología destacó que la seguridad de la biotecnología debería estar incluida en el marco mundial de la diversidad biológica posterior a 2020 y estableció los pasos para la preparación del componente de seguridad de la biotecnología del marco mundial de la diversidad biológica posterior a 2020 (decisión </w:t>
      </w:r>
      <w:hyperlink r:id="rId15" w:history="1">
        <w:r>
          <w:rPr>
            <w:rStyle w:val="Hipervnculo"/>
          </w:rPr>
          <w:t>CP-9/7</w:t>
        </w:r>
      </w:hyperlink>
      <w:r>
        <w:t xml:space="preserve">). La Conferencia de las Partes que actúa como reunión de las Partes en el Protocolo de Nagoya invitó a las Partes en el Protocolo a participar en el proceso de elaboración del marco mundial de la diversidad biológica posterior a 2020 (decisión </w:t>
      </w:r>
      <w:hyperlink r:id="rId16" w:history="1">
        <w:r>
          <w:rPr>
            <w:rStyle w:val="Hipervnculo"/>
          </w:rPr>
          <w:t>NP-3/15</w:t>
        </w:r>
      </w:hyperlink>
      <w:r>
        <w:t>). Otras decisiones de la Conferencia de las Partes incluyen elementos pertinentes para la preparación del marco mundial de la diversidad biológica posterior a 2020</w:t>
      </w:r>
      <w:r w:rsidR="0096605A" w:rsidRPr="00A4766A">
        <w:rPr>
          <w:rStyle w:val="Refdenotaalpie"/>
          <w:rFonts w:eastAsia="Malgun Gothic"/>
          <w:kern w:val="22"/>
          <w:sz w:val="22"/>
          <w:szCs w:val="22"/>
          <w:u w:val="none"/>
          <w:vertAlign w:val="superscript"/>
        </w:rPr>
        <w:footnoteReference w:id="2"/>
      </w:r>
      <w:r>
        <w:t>.</w:t>
      </w:r>
    </w:p>
    <w:p w14:paraId="7B768950" w14:textId="71FD9F55" w:rsidR="00576737" w:rsidRPr="00A4766A" w:rsidRDefault="00576737" w:rsidP="002C75A4">
      <w:pPr>
        <w:pStyle w:val="Para1"/>
        <w:suppressLineNumbers/>
        <w:tabs>
          <w:tab w:val="clear" w:pos="360"/>
        </w:tabs>
        <w:suppressAutoHyphens/>
        <w:rPr>
          <w:kern w:val="22"/>
          <w:szCs w:val="22"/>
        </w:rPr>
      </w:pPr>
      <w:r>
        <w:t>La Conferencia de las Partes designó al Sr. Francis Ogwal (Uganda) y el Sr. Basile van Havre</w:t>
      </w:r>
      <w:r w:rsidR="00047429">
        <w:t xml:space="preserve"> </w:t>
      </w:r>
      <w:r>
        <w:t>(Canadá) para actuar como Copresidentes del Grupo de Trabajo</w:t>
      </w:r>
      <w:r w:rsidR="0096605A" w:rsidRPr="00A4766A">
        <w:rPr>
          <w:rStyle w:val="Refdenotaalpie"/>
          <w:rFonts w:eastAsia="Malgun Gothic"/>
          <w:kern w:val="22"/>
          <w:sz w:val="22"/>
          <w:szCs w:val="22"/>
          <w:u w:val="none"/>
          <w:vertAlign w:val="superscript"/>
        </w:rPr>
        <w:footnoteReference w:id="3"/>
      </w:r>
      <w:r>
        <w:t>. De conformidad con el reglamento, la Mesa de la Conferencia de las Partes actuará como Mesa del Grupo de Trabajo.</w:t>
      </w:r>
    </w:p>
    <w:p w14:paraId="0D7EC364" w14:textId="33FF77BB" w:rsidR="004D35A0" w:rsidRPr="00A4766A" w:rsidRDefault="00576737" w:rsidP="002C75A4">
      <w:pPr>
        <w:pStyle w:val="Para1"/>
        <w:suppressLineNumbers/>
        <w:tabs>
          <w:tab w:val="clear" w:pos="360"/>
        </w:tabs>
        <w:suppressAutoHyphens/>
        <w:rPr>
          <w:kern w:val="22"/>
          <w:szCs w:val="22"/>
        </w:rPr>
      </w:pPr>
      <w:r>
        <w:t>Como se indica en el anexo de la decisión 14/34, el Grupo de Trabajo estará integrado por</w:t>
      </w:r>
      <w:r w:rsidR="00047429">
        <w:t xml:space="preserve"> </w:t>
      </w:r>
      <w:r>
        <w:t>representantes de las Partes en el Convenio y en los Protocolos, estará abierto a observadores y se reunirá al menos dos veces durante el período entre sesiones.</w:t>
      </w:r>
    </w:p>
    <w:p w14:paraId="531A9A96" w14:textId="026D4A09" w:rsidR="00FE0697" w:rsidRPr="00A4766A" w:rsidRDefault="00576737" w:rsidP="002C75A4">
      <w:pPr>
        <w:pStyle w:val="Para1"/>
        <w:suppressLineNumbers/>
        <w:tabs>
          <w:tab w:val="clear" w:pos="360"/>
        </w:tabs>
        <w:suppressAutoHyphens/>
        <w:rPr>
          <w:kern w:val="22"/>
          <w:szCs w:val="22"/>
        </w:rPr>
      </w:pPr>
      <w:r>
        <w:t>El proceso de negociación culminará con la adopción de un marco mundial de la diversidad biológica posterior a 2020 por la Conferencia de las Partes en su 15ª reunión y con su aval por la Conferencia de las Partes que actúa como reunión de las Partes en los Protocolos durante sus reuniones</w:t>
      </w:r>
      <w:r w:rsidR="0096605A" w:rsidRPr="00A4766A">
        <w:rPr>
          <w:rStyle w:val="Refdenotaalpie"/>
          <w:rFonts w:eastAsia="Malgun Gothic"/>
          <w:kern w:val="22"/>
          <w:sz w:val="22"/>
          <w:szCs w:val="22"/>
          <w:u w:val="none"/>
          <w:vertAlign w:val="superscript"/>
        </w:rPr>
        <w:footnoteReference w:id="4"/>
      </w:r>
      <w:r>
        <w:t>.</w:t>
      </w:r>
    </w:p>
    <w:p w14:paraId="642B9C90" w14:textId="74F1AC27" w:rsidR="00112486" w:rsidRPr="00C2644D" w:rsidRDefault="00112486" w:rsidP="002C75A4">
      <w:pPr>
        <w:pStyle w:val="Para1"/>
        <w:suppressLineNumbers/>
        <w:tabs>
          <w:tab w:val="clear" w:pos="360"/>
        </w:tabs>
        <w:suppressAutoHyphens/>
        <w:rPr>
          <w:kern w:val="22"/>
          <w:szCs w:val="22"/>
        </w:rPr>
      </w:pPr>
      <w:r>
        <w:t xml:space="preserve">La primera reunión del Grupo de Trabajo se celebró del 27 al 30 de agosto de 2019 en Nairobi. El informe de la reunión está disponible como documento </w:t>
      </w:r>
      <w:hyperlink r:id="rId17" w:history="1">
        <w:r>
          <w:rPr>
            <w:rStyle w:val="Hipervnculo"/>
          </w:rPr>
          <w:t>CBD/WG2020/1/5</w:t>
        </w:r>
      </w:hyperlink>
      <w:r>
        <w:t>.</w:t>
      </w:r>
    </w:p>
    <w:p w14:paraId="766654F7" w14:textId="6428C76F" w:rsidR="00C2644D" w:rsidRPr="00F06A0E" w:rsidRDefault="00C2644D" w:rsidP="002C75A4">
      <w:pPr>
        <w:pStyle w:val="Para1"/>
        <w:suppressLineNumbers/>
        <w:tabs>
          <w:tab w:val="clear" w:pos="360"/>
        </w:tabs>
        <w:suppressAutoHyphens/>
        <w:rPr>
          <w:kern w:val="22"/>
          <w:szCs w:val="22"/>
        </w:rPr>
      </w:pPr>
      <w:r>
        <w:t xml:space="preserve">La segunda reunión del Grupo de Trabajo se celebró del 24 al 29 de febrero de 2020 en Roma. El informe de la reunión está disponible como documento </w:t>
      </w:r>
      <w:hyperlink r:id="rId18" w:history="1">
        <w:r>
          <w:rPr>
            <w:rStyle w:val="Hipervnculo"/>
          </w:rPr>
          <w:t>CBD/WG2020/2/4</w:t>
        </w:r>
      </w:hyperlink>
      <w:r>
        <w:t>.</w:t>
      </w:r>
    </w:p>
    <w:p w14:paraId="0B77E6C9" w14:textId="3A0F278B" w:rsidR="00F06A0E" w:rsidRDefault="00F06A0E" w:rsidP="002C75A4">
      <w:pPr>
        <w:pStyle w:val="Para1"/>
        <w:suppressLineNumbers/>
        <w:tabs>
          <w:tab w:val="clear" w:pos="360"/>
        </w:tabs>
        <w:suppressAutoHyphens/>
        <w:rPr>
          <w:kern w:val="22"/>
          <w:szCs w:val="22"/>
        </w:rPr>
      </w:pPr>
      <w:r>
        <w:lastRenderedPageBreak/>
        <w:t>Las fechas y modalidades de la tercera reunión del Grupo de Trabajo se determinarán a su debido tiempo en consulta con la Mesa de la Conferencia de las Partes.].</w:t>
      </w:r>
    </w:p>
    <w:p w14:paraId="534DADBB" w14:textId="53A43118" w:rsidR="004238E1" w:rsidRPr="00A4766A" w:rsidRDefault="004238E1" w:rsidP="002C75A4">
      <w:pPr>
        <w:pStyle w:val="Para1"/>
        <w:suppressLineNumbers/>
        <w:tabs>
          <w:tab w:val="clear" w:pos="360"/>
        </w:tabs>
        <w:suppressAutoHyphens/>
        <w:rPr>
          <w:kern w:val="22"/>
          <w:szCs w:val="22"/>
        </w:rPr>
      </w:pPr>
      <w:r>
        <w:t>Colombia organizará un evento de alto nivel conjuntamente con la tercera reunión del Grupo de Trabajo.</w:t>
      </w:r>
    </w:p>
    <w:p w14:paraId="3EA93C5E" w14:textId="22274C2D" w:rsidR="00B241DC" w:rsidRPr="00A4766A" w:rsidRDefault="00B241DC" w:rsidP="00F91961">
      <w:pPr>
        <w:pStyle w:val="Ttulo1"/>
        <w:suppressLineNumbers/>
        <w:tabs>
          <w:tab w:val="clear" w:pos="720"/>
          <w:tab w:val="left" w:pos="993"/>
        </w:tabs>
        <w:suppressAutoHyphens/>
        <w:spacing w:before="120"/>
        <w:rPr>
          <w:rFonts w:eastAsia="Calibri"/>
          <w:kern w:val="22"/>
          <w:szCs w:val="22"/>
        </w:rPr>
      </w:pPr>
      <w:r>
        <w:t>TEMA 1.</w:t>
      </w:r>
      <w:r>
        <w:tab/>
        <w:t>APERTURA DE LA REUNIÓN</w:t>
      </w:r>
    </w:p>
    <w:p w14:paraId="7D7DADBF" w14:textId="15C41739" w:rsidR="00D4290D" w:rsidRPr="00A4766A" w:rsidRDefault="00D4290D" w:rsidP="00CB43CD">
      <w:pPr>
        <w:pStyle w:val="Para1"/>
        <w:suppressLineNumbers/>
        <w:tabs>
          <w:tab w:val="clear" w:pos="360"/>
        </w:tabs>
        <w:suppressAutoHyphens/>
        <w:rPr>
          <w:kern w:val="22"/>
          <w:szCs w:val="22"/>
        </w:rPr>
      </w:pPr>
      <w:r>
        <w:t>Los Copresidentes del Grupo de Trabajo inaugurarán la reunión y, a continuación, el Presidente de la COP14 y el representante de Colombia pronunciarán breves declaraciones de apertura. La Secretaria Ejecutiva también ofrecerá una declaración introductoria.</w:t>
      </w:r>
    </w:p>
    <w:p w14:paraId="597F8327" w14:textId="4048557A" w:rsidR="00B241DC" w:rsidRPr="00A4766A" w:rsidRDefault="00B241DC" w:rsidP="00F91961">
      <w:pPr>
        <w:pStyle w:val="Ttulo1"/>
        <w:suppressLineNumbers/>
        <w:tabs>
          <w:tab w:val="clear" w:pos="720"/>
          <w:tab w:val="left" w:pos="993"/>
        </w:tabs>
        <w:suppressAutoHyphens/>
        <w:spacing w:before="120"/>
        <w:rPr>
          <w:kern w:val="22"/>
          <w:szCs w:val="22"/>
        </w:rPr>
      </w:pPr>
      <w:r>
        <w:t>TEMA 2.</w:t>
      </w:r>
      <w:r>
        <w:tab/>
        <w:t>ORGANIZACIÓN DE LOS TRABAJOS</w:t>
      </w:r>
    </w:p>
    <w:p w14:paraId="72112F26" w14:textId="77777777" w:rsidR="004238E1" w:rsidRDefault="004238E1" w:rsidP="00CB43CD">
      <w:pPr>
        <w:pStyle w:val="Para1"/>
        <w:suppressLineNumbers/>
        <w:tabs>
          <w:tab w:val="clear" w:pos="360"/>
        </w:tabs>
        <w:suppressAutoHyphens/>
        <w:rPr>
          <w:kern w:val="22"/>
          <w:szCs w:val="22"/>
        </w:rPr>
      </w:pPr>
      <w:r>
        <w:t>El Grupo de Trabajo elegirá un Relator teniendo en cuenta la recomendación de la Mesa.</w:t>
      </w:r>
    </w:p>
    <w:p w14:paraId="0BD7584C" w14:textId="513722D2" w:rsidR="000D36EF" w:rsidRPr="00A4766A" w:rsidRDefault="000D36EF" w:rsidP="002C75A4">
      <w:pPr>
        <w:pStyle w:val="Para1"/>
        <w:suppressLineNumbers/>
        <w:tabs>
          <w:tab w:val="clear" w:pos="360"/>
        </w:tabs>
        <w:suppressAutoHyphens/>
        <w:rPr>
          <w:kern w:val="22"/>
          <w:szCs w:val="22"/>
        </w:rPr>
      </w:pPr>
      <w:r>
        <w:t>La Secretaria Ejecutiva preparó el programa provisional en consulta con los</w:t>
      </w:r>
      <w:r w:rsidR="00047429">
        <w:t xml:space="preserve"> </w:t>
      </w:r>
      <w:r>
        <w:t>Copresidentes del Grupo de Trabajo y la Mesa, de conformidad con los párrafos 8 y 9 del reglamento de las reuniones de la Conferencia de las Partes, teniendo en cuenta el proceso preparatorio descrito en el anexo de la decisión 14/34 y los resultados de la primera y segunda reuniones del Grupo de Trabajo.</w:t>
      </w:r>
    </w:p>
    <w:p w14:paraId="177D9AB1" w14:textId="09E96282" w:rsidR="00227885" w:rsidRPr="00227885" w:rsidRDefault="003F7818" w:rsidP="002C75A4">
      <w:pPr>
        <w:pStyle w:val="Para1"/>
        <w:suppressLineNumbers/>
        <w:tabs>
          <w:tab w:val="clear" w:pos="360"/>
        </w:tabs>
        <w:suppressAutoHyphens/>
        <w:rPr>
          <w:kern w:val="22"/>
          <w:szCs w:val="22"/>
        </w:rPr>
      </w:pPr>
      <w:r>
        <w:t>Se prevé que el Grupo de Trabajo lleve a cabo la labor de su tercera reunión en sesión plenaria,</w:t>
      </w:r>
      <w:r w:rsidR="00047429">
        <w:t xml:space="preserve"> </w:t>
      </w:r>
      <w:r>
        <w:t>pero podrá establecer grupos de contacto según sea necesario para avanzar en su labor. Se ofrecerán servicios de interpretación para las sesiones plenarias en los seis idiomas oficiales de las Naciones Unidas. La propuesta de organización de los trabajos estará disponible en otra adición.</w:t>
      </w:r>
    </w:p>
    <w:p w14:paraId="5F630904" w14:textId="44DAC327" w:rsidR="00EE0F5F" w:rsidRPr="00A4766A" w:rsidRDefault="00F079DF" w:rsidP="002C75A4">
      <w:pPr>
        <w:pStyle w:val="Para1"/>
        <w:suppressLineNumbers/>
        <w:tabs>
          <w:tab w:val="clear" w:pos="360"/>
        </w:tabs>
        <w:suppressAutoHyphens/>
        <w:rPr>
          <w:kern w:val="22"/>
          <w:szCs w:val="22"/>
        </w:rPr>
      </w:pPr>
      <w:r>
        <w:t>Se invitará al Grupo de Trabajo a aceptar la organización de los trabajos propuesta.</w:t>
      </w:r>
    </w:p>
    <w:p w14:paraId="755DBB23" w14:textId="60F337A4" w:rsidR="00D72037" w:rsidRPr="00A4766A" w:rsidRDefault="00D72037" w:rsidP="002C75A4">
      <w:pPr>
        <w:pStyle w:val="Para1"/>
        <w:suppressLineNumbers/>
        <w:tabs>
          <w:tab w:val="clear" w:pos="360"/>
        </w:tabs>
        <w:suppressAutoHyphens/>
        <w:rPr>
          <w:kern w:val="22"/>
          <w:szCs w:val="22"/>
        </w:rPr>
      </w:pPr>
      <w:r>
        <w:t>En el anexo figura una lista de documentos para la tercera reunión del Grupo de Trabajo.</w:t>
      </w:r>
    </w:p>
    <w:p w14:paraId="27E12201" w14:textId="2FFB47C5" w:rsidR="00B241DC" w:rsidRPr="00A4766A" w:rsidRDefault="00465A33" w:rsidP="00F91961">
      <w:pPr>
        <w:pStyle w:val="Heading1longmultiline"/>
        <w:suppressLineNumbers/>
        <w:tabs>
          <w:tab w:val="clear" w:pos="720"/>
          <w:tab w:val="left" w:pos="993"/>
        </w:tabs>
        <w:suppressAutoHyphens/>
        <w:spacing w:before="120"/>
        <w:ind w:left="0" w:firstLine="0"/>
        <w:jc w:val="center"/>
        <w:rPr>
          <w:rFonts w:eastAsia="Calibri"/>
          <w:kern w:val="22"/>
          <w:szCs w:val="22"/>
        </w:rPr>
      </w:pPr>
      <w:r>
        <w:t>Tema 3.</w:t>
      </w:r>
      <w:r>
        <w:tab/>
        <w:t>Progresos realizados desde la segunda reunión del Grupo de Trabajo</w:t>
      </w:r>
    </w:p>
    <w:p w14:paraId="02E2569C" w14:textId="34678D7D" w:rsidR="00604828" w:rsidRPr="00A4766A" w:rsidRDefault="00D72037" w:rsidP="00CB43CD">
      <w:pPr>
        <w:pStyle w:val="Para1"/>
        <w:suppressLineNumbers/>
        <w:tabs>
          <w:tab w:val="clear" w:pos="360"/>
        </w:tabs>
        <w:suppressAutoHyphens/>
        <w:rPr>
          <w:kern w:val="22"/>
          <w:szCs w:val="22"/>
        </w:rPr>
      </w:pPr>
      <w:r>
        <w:t>En relación con este tema, el Grupo de Trabajo tendrá ante sí una nota de la Secretaria Ejecutiva</w:t>
      </w:r>
      <w:r w:rsidR="00047429">
        <w:t xml:space="preserve"> </w:t>
      </w:r>
      <w:r>
        <w:t>que le proporcionará una sinopsis de los resultados de las consultas realizadas y otras contribuciones recibidas en relación con la preparación del marco mundial de la diversidad biológica posterior a 2020 desde la segunda reunión del Grupo de Trabajo.</w:t>
      </w:r>
    </w:p>
    <w:p w14:paraId="59BDE8F4" w14:textId="4E66FE01" w:rsidR="001A6231" w:rsidRPr="00A4766A" w:rsidRDefault="009E1E16" w:rsidP="00F91961">
      <w:pPr>
        <w:pStyle w:val="Para1"/>
        <w:suppressLineNumbers/>
        <w:tabs>
          <w:tab w:val="num" w:pos="720"/>
        </w:tabs>
        <w:suppressAutoHyphens/>
        <w:rPr>
          <w:kern w:val="22"/>
          <w:szCs w:val="22"/>
        </w:rPr>
      </w:pPr>
      <w:r>
        <w:t>Se prevé que el Grupo de Trabajo haga un balance del resultado de las consultas sobre el proceso posterior a 2020.</w:t>
      </w:r>
    </w:p>
    <w:p w14:paraId="659EABE2" w14:textId="211F3742" w:rsidR="001A6231" w:rsidRPr="00A4766A" w:rsidRDefault="001A6231" w:rsidP="00F91961">
      <w:pPr>
        <w:pStyle w:val="Heading1longmultiline"/>
        <w:keepNext w:val="0"/>
        <w:suppressLineNumbers/>
        <w:tabs>
          <w:tab w:val="clear" w:pos="720"/>
          <w:tab w:val="left" w:pos="993"/>
        </w:tabs>
        <w:suppressAutoHyphens/>
        <w:spacing w:before="120"/>
        <w:ind w:left="0" w:firstLine="0"/>
        <w:jc w:val="center"/>
        <w:rPr>
          <w:rFonts w:eastAsia="Calibri"/>
          <w:kern w:val="22"/>
          <w:szCs w:val="22"/>
        </w:rPr>
      </w:pPr>
      <w:r>
        <w:t>TEMA 4.</w:t>
      </w:r>
      <w:r>
        <w:tab/>
        <w:t>Marco mundial de la diversidad biológica posterior a 2020</w:t>
      </w:r>
    </w:p>
    <w:p w14:paraId="1334F5BD" w14:textId="005BE19F" w:rsidR="004D35A0" w:rsidRPr="00A4766A" w:rsidRDefault="005565DA" w:rsidP="00CB43CD">
      <w:pPr>
        <w:pStyle w:val="Para1"/>
        <w:suppressLineNumbers/>
        <w:tabs>
          <w:tab w:val="clear" w:pos="360"/>
        </w:tabs>
        <w:suppressAutoHyphens/>
        <w:rPr>
          <w:rFonts w:eastAsia="Malgun Gothic"/>
          <w:kern w:val="22"/>
          <w:szCs w:val="22"/>
        </w:rPr>
      </w:pPr>
      <w:r>
        <w:t>En la decisión 14/34, párrafo 5, la Conferencia de las Partes decidió que el marco mundial de la diversidad biológica posterior a 2020 debería estar acompañado de una misión inspiradora y motivadora para 2030 como paso intermedio hacia la Visión para 2050 de “Vivir en armonía con la naturaleza”. Varias decisiones de la Conferencia de las Partes indican que el marco debería incluir determinados elementos</w:t>
      </w:r>
      <w:r w:rsidR="0096605A" w:rsidRPr="00A4766A">
        <w:rPr>
          <w:rStyle w:val="Refdenotaalpie"/>
          <w:rFonts w:eastAsia="Malgun Gothic"/>
          <w:kern w:val="22"/>
          <w:sz w:val="22"/>
          <w:szCs w:val="22"/>
          <w:u w:val="none"/>
          <w:vertAlign w:val="superscript"/>
        </w:rPr>
        <w:footnoteReference w:id="5"/>
      </w:r>
      <w:r>
        <w:t>.</w:t>
      </w:r>
    </w:p>
    <w:p w14:paraId="20398255" w14:textId="0CB3D76D" w:rsidR="00112486" w:rsidRPr="00A4766A" w:rsidRDefault="001A6231" w:rsidP="002C75A4">
      <w:pPr>
        <w:pStyle w:val="Para1"/>
        <w:suppressLineNumbers/>
        <w:tabs>
          <w:tab w:val="clear" w:pos="360"/>
        </w:tabs>
        <w:suppressAutoHyphens/>
        <w:rPr>
          <w:rFonts w:eastAsia="Malgun Gothic"/>
          <w:kern w:val="22"/>
          <w:szCs w:val="22"/>
        </w:rPr>
      </w:pPr>
      <w:r>
        <w:t>En relación con este tema, el Grupo de Trabajo tendrá ante sí una nota de los Copresidentes del</w:t>
      </w:r>
      <w:r>
        <w:cr/>
      </w:r>
      <w:r>
        <w:br/>
        <w:t xml:space="preserve">Grupo de Trabajo con el primer proyecto de marco mundial de la diversidad biológica posterior a 2020, que está basado en el </w:t>
      </w:r>
      <w:hyperlink r:id="rId19" w:history="1">
        <w:r>
          <w:rPr>
            <w:rStyle w:val="Hipervnculo"/>
          </w:rPr>
          <w:t>borrador preliminar</w:t>
        </w:r>
      </w:hyperlink>
      <w:r>
        <w:t xml:space="preserve"> y en la </w:t>
      </w:r>
      <w:hyperlink r:id="rId20" w:history="1">
        <w:r>
          <w:rPr>
            <w:rStyle w:val="Hipervnculo"/>
          </w:rPr>
          <w:t>actualización del borrador preliminar</w:t>
        </w:r>
      </w:hyperlink>
      <w:r>
        <w:t>, y fue preparado sobre la base de las consultas realizadas, las comunicaciones recibidas y los resultados de la primera y segunda reuniones del Grupo de Trabajo, así como de las recomendaciones formuladas por el Grupo de Trabajo Especial de Composición Abierta sobre el Artículo 8 j) y Disposiciones Conexas en su 11ª reunión, por el Órgano Subsidiario de Asesoramiento Científico, Técnico y Tecnológico en su 23ª reunión, y por el Órgano Subsidiario sobre la Aplicación en su 3ª reunión.</w:t>
      </w:r>
    </w:p>
    <w:p w14:paraId="3E4979A5" w14:textId="721484B3" w:rsidR="005B6A66" w:rsidRPr="00A4766A" w:rsidRDefault="007B62CF" w:rsidP="002C75A4">
      <w:pPr>
        <w:pStyle w:val="Para1"/>
        <w:suppressLineNumbers/>
        <w:tabs>
          <w:tab w:val="clear" w:pos="360"/>
        </w:tabs>
        <w:suppressAutoHyphens/>
        <w:rPr>
          <w:rFonts w:eastAsia="Malgun Gothic"/>
          <w:kern w:val="22"/>
          <w:szCs w:val="22"/>
        </w:rPr>
      </w:pPr>
      <w:r>
        <w:lastRenderedPageBreak/>
        <w:t>Se prevé que Grupo de Trabajo estudie este primer proyecto, adjunto como anexo al documento CBD/WG2020/3/3.</w:t>
      </w:r>
    </w:p>
    <w:p w14:paraId="53186CA3" w14:textId="53736F2D" w:rsidR="008E70DA" w:rsidRPr="00A4766A" w:rsidRDefault="008E70DA" w:rsidP="003E0828">
      <w:pPr>
        <w:pStyle w:val="Ttulo1"/>
        <w:keepNext w:val="0"/>
        <w:suppressLineNumbers/>
        <w:tabs>
          <w:tab w:val="clear" w:pos="720"/>
          <w:tab w:val="left" w:pos="993"/>
        </w:tabs>
        <w:suppressAutoHyphens/>
        <w:spacing w:before="120"/>
        <w:rPr>
          <w:rFonts w:eastAsia="Calibri"/>
          <w:kern w:val="22"/>
          <w:szCs w:val="22"/>
        </w:rPr>
      </w:pPr>
      <w:r>
        <w:t>TEMA 5.</w:t>
      </w:r>
      <w:r>
        <w:tab/>
        <w:t>Información digital sobre secuencias de recursos genéticos</w:t>
      </w:r>
    </w:p>
    <w:p w14:paraId="62CFA8A5" w14:textId="74EC704F" w:rsidR="00C0062C" w:rsidRPr="00C0062C" w:rsidRDefault="00C0062C" w:rsidP="00CB43CD">
      <w:pPr>
        <w:pStyle w:val="Para1"/>
        <w:tabs>
          <w:tab w:val="clear" w:pos="360"/>
        </w:tabs>
        <w:rPr>
          <w:rFonts w:eastAsia="Malgun Gothic"/>
          <w:kern w:val="22"/>
          <w:szCs w:val="22"/>
        </w:rPr>
      </w:pPr>
      <w:r>
        <w:t xml:space="preserve">En la decisión </w:t>
      </w:r>
      <w:hyperlink r:id="rId21" w:history="1">
        <w:r>
          <w:rPr>
            <w:rStyle w:val="Hipervnculo"/>
          </w:rPr>
          <w:t>14/20</w:t>
        </w:r>
      </w:hyperlink>
      <w:r>
        <w:t>, párrafo 6, las Partes se comprometieron a trabajar para resolver la divergencia de opiniones con respecto a la participación en los beneficios derivados del uso de información digital sobre secuencias de recursos genéticos y con este fin estableció un proceso que incluye recopilar puntos de vista, encargar estudios y convocar una reunión de un Grupo Especial de Expertos Técnicos (GEET). El GEET debía presentar sus conclusiones al Grupo de Trabajo de Composición Abierta sobre el Marco Mundial de la Diversidad Biológica Posterior a 2020 para que este las examinara en una de sus reuniones. El Grupo de Trabajo de composición abierta debe examinar las conclusiones del GEET y hacer</w:t>
      </w:r>
      <w:r w:rsidR="00047429">
        <w:t xml:space="preserve"> </w:t>
      </w:r>
      <w:r>
        <w:t xml:space="preserve">recomendaciones a la Conferencia de las Partes, cuando esta celebre su 15ª reunión, sobre cómo abordar la información digital sobre secuencias de recursos genéticos en el contexto del marco mundial de la diversidad biológica posterior a 2020. Además, en la decisión </w:t>
      </w:r>
      <w:hyperlink r:id="rId22" w:history="1">
        <w:r>
          <w:rPr>
            <w:rStyle w:val="Hipervnculo"/>
          </w:rPr>
          <w:t>NP-3/12</w:t>
        </w:r>
      </w:hyperlink>
      <w:r>
        <w:t>, la Conferencia de las Partes que actúa como reunión de las Partes en el Protocolo de Nagoya pidió al Grupo de Trabajo de composición abierta que presentara el resultado de sus deliberaciones en torno a este tema a la Reunión de las Partes en el Protocolo para que lo examinaran en su cuarta reunión.</w:t>
      </w:r>
    </w:p>
    <w:p w14:paraId="605B47D2" w14:textId="77777777" w:rsidR="00C0062C" w:rsidRDefault="00C0062C" w:rsidP="00CB43CD">
      <w:pPr>
        <w:pStyle w:val="Para1"/>
        <w:tabs>
          <w:tab w:val="clear" w:pos="360"/>
        </w:tabs>
        <w:rPr>
          <w:rFonts w:eastAsia="Malgun Gothic"/>
          <w:kern w:val="22"/>
          <w:szCs w:val="22"/>
        </w:rPr>
      </w:pPr>
      <w:r>
        <w:t>De conformidad con la decisión 14/20, el GEET se reunió del 17 al 20 de marzo de 2020. Además, a petición de los Copresidentes del Grupo de Trabajo de composición abierta, la Secretaría organizó una serie de seminarios web dedicados a la información digital sobre secuencias con el fin de facilitar el intercambio informal de información. Las Partes y diversas organizaciones han mantenido otros diálogos.</w:t>
      </w:r>
    </w:p>
    <w:p w14:paraId="6B0C9B54" w14:textId="1BD5A9B5" w:rsidR="008E70DA" w:rsidRPr="00C0062C" w:rsidRDefault="00C0062C" w:rsidP="002C75A4">
      <w:pPr>
        <w:pStyle w:val="Para1"/>
        <w:tabs>
          <w:tab w:val="clear" w:pos="360"/>
        </w:tabs>
        <w:rPr>
          <w:rFonts w:eastAsia="Malgun Gothic"/>
          <w:kern w:val="22"/>
          <w:szCs w:val="22"/>
        </w:rPr>
      </w:pPr>
      <w:r>
        <w:t>En relación con este tema, el Grupo de Trabajo tendrá ante sí el documento CBD/WG2020/3/4, que contiene las conclusiones del GEET y una sinopsis de las actividades no oficiales. El informe completo del GEET estará disponible como documento CBD/DSI/AHTEG/2020/1/7.</w:t>
      </w:r>
    </w:p>
    <w:p w14:paraId="1A86A7BF" w14:textId="2B9C47C7" w:rsidR="00AA18E6" w:rsidRPr="00A4766A" w:rsidRDefault="00AA18E6" w:rsidP="00CB43CD">
      <w:pPr>
        <w:pStyle w:val="Ttulo1"/>
        <w:keepNext w:val="0"/>
        <w:suppressLineNumbers/>
        <w:tabs>
          <w:tab w:val="clear" w:pos="720"/>
          <w:tab w:val="left" w:pos="993"/>
        </w:tabs>
        <w:suppressAutoHyphens/>
        <w:spacing w:before="120"/>
        <w:rPr>
          <w:rFonts w:eastAsia="Calibri"/>
          <w:kern w:val="22"/>
          <w:szCs w:val="22"/>
        </w:rPr>
      </w:pPr>
      <w:r>
        <w:t>TEMA 6.</w:t>
      </w:r>
      <w:r>
        <w:tab/>
        <w:t>OTROS ASUNTOS</w:t>
      </w:r>
    </w:p>
    <w:p w14:paraId="3ADE1C36" w14:textId="219BA13B" w:rsidR="00D30C33" w:rsidRPr="00A4766A" w:rsidRDefault="00025C80" w:rsidP="002C75A4">
      <w:pPr>
        <w:pStyle w:val="Para1"/>
        <w:suppressLineNumbers/>
        <w:tabs>
          <w:tab w:val="clear" w:pos="360"/>
        </w:tabs>
        <w:suppressAutoHyphens/>
        <w:rPr>
          <w:rFonts w:eastAsia="Malgun Gothic"/>
          <w:kern w:val="22"/>
          <w:szCs w:val="22"/>
        </w:rPr>
      </w:pPr>
      <w:r>
        <w:t>En relación con este tema, el Grupo de Trabajo podrá abordar otros asuntos relacionados con el</w:t>
      </w:r>
      <w:r w:rsidR="00047429">
        <w:t xml:space="preserve"> </w:t>
      </w:r>
      <w:r>
        <w:t>tema tratado en la reunión.</w:t>
      </w:r>
    </w:p>
    <w:p w14:paraId="75ED0494" w14:textId="257A5A5D" w:rsidR="00AA18E6" w:rsidRPr="00A4766A" w:rsidRDefault="00AA18E6" w:rsidP="00CB43CD">
      <w:pPr>
        <w:pStyle w:val="Ttulo1"/>
        <w:keepNext w:val="0"/>
        <w:suppressLineNumbers/>
        <w:tabs>
          <w:tab w:val="clear" w:pos="720"/>
          <w:tab w:val="left" w:pos="993"/>
        </w:tabs>
        <w:suppressAutoHyphens/>
        <w:spacing w:before="120"/>
        <w:rPr>
          <w:rFonts w:eastAsia="Calibri"/>
          <w:kern w:val="22"/>
          <w:szCs w:val="22"/>
        </w:rPr>
      </w:pPr>
      <w:r>
        <w:t>TEMA 7.</w:t>
      </w:r>
      <w:r>
        <w:tab/>
        <w:t>ADOPCIÓN DEL INFORME</w:t>
      </w:r>
    </w:p>
    <w:p w14:paraId="20D58E1D" w14:textId="1E2A37F9" w:rsidR="00025C80" w:rsidRPr="00A4766A" w:rsidRDefault="00F60318" w:rsidP="002C75A4">
      <w:pPr>
        <w:pStyle w:val="Para1"/>
        <w:suppressLineNumbers/>
        <w:tabs>
          <w:tab w:val="clear" w:pos="360"/>
        </w:tabs>
        <w:suppressAutoHyphens/>
        <w:rPr>
          <w:rFonts w:eastAsia="Malgun Gothic"/>
          <w:kern w:val="22"/>
          <w:szCs w:val="22"/>
        </w:rPr>
      </w:pPr>
      <w:r>
        <w:t>Se invitará al Grupo de Trabajo a examinar y adoptar el informe sobre la labor de su tercera reunión basándose en el proyecto de informe preparado por el Relator.</w:t>
      </w:r>
    </w:p>
    <w:p w14:paraId="3BB9BB30" w14:textId="4FAF5A8E" w:rsidR="00AA18E6" w:rsidRPr="00A4766A" w:rsidRDefault="00AA18E6" w:rsidP="00CB43CD">
      <w:pPr>
        <w:pStyle w:val="Ttulo1"/>
        <w:keepNext w:val="0"/>
        <w:suppressLineNumbers/>
        <w:tabs>
          <w:tab w:val="clear" w:pos="720"/>
          <w:tab w:val="left" w:pos="993"/>
        </w:tabs>
        <w:suppressAutoHyphens/>
        <w:spacing w:before="120"/>
        <w:rPr>
          <w:rFonts w:eastAsia="Calibri"/>
          <w:caps w:val="0"/>
          <w:kern w:val="22"/>
          <w:szCs w:val="22"/>
        </w:rPr>
      </w:pPr>
      <w:r>
        <w:rPr>
          <w:caps w:val="0"/>
        </w:rPr>
        <w:t>TEMA 8.</w:t>
      </w:r>
      <w:r>
        <w:rPr>
          <w:caps w:val="0"/>
        </w:rPr>
        <w:tab/>
        <w:t>DECLARACIONES DE CLAUSURA</w:t>
      </w:r>
    </w:p>
    <w:p w14:paraId="5F4EF34E" w14:textId="2DFC5E6C" w:rsidR="00F60318" w:rsidRPr="00A4766A" w:rsidRDefault="00F60318" w:rsidP="002C75A4">
      <w:pPr>
        <w:pStyle w:val="Para1"/>
        <w:suppressLineNumbers/>
        <w:tabs>
          <w:tab w:val="clear" w:pos="360"/>
        </w:tabs>
        <w:suppressAutoHyphens/>
        <w:rPr>
          <w:rFonts w:eastAsia="Malgun Gothic"/>
          <w:kern w:val="22"/>
          <w:szCs w:val="22"/>
        </w:rPr>
      </w:pPr>
      <w:r>
        <w:t>Está previsto que la reunión sea clausurada a las X h del [fecha por determinar]. Se invitará al presidente entrante de la COP15 a hacer una declaración de clausura.</w:t>
      </w:r>
    </w:p>
    <w:p w14:paraId="72D8F37D" w14:textId="77777777" w:rsidR="00FC3D2F" w:rsidRPr="00A4766A" w:rsidRDefault="00FC3D2F" w:rsidP="00F91961">
      <w:pPr>
        <w:suppressLineNumbers/>
        <w:suppressAutoHyphens/>
        <w:jc w:val="left"/>
        <w:rPr>
          <w:snapToGrid w:val="0"/>
          <w:kern w:val="22"/>
          <w:szCs w:val="22"/>
        </w:rPr>
      </w:pPr>
      <w:r>
        <w:br w:type="page"/>
      </w:r>
    </w:p>
    <w:p w14:paraId="58FC91E0" w14:textId="0BB63519" w:rsidR="00E20EA6" w:rsidRPr="00A4766A" w:rsidRDefault="00E20EA6" w:rsidP="00F91961">
      <w:pPr>
        <w:pStyle w:val="Para1"/>
        <w:numPr>
          <w:ilvl w:val="0"/>
          <w:numId w:val="0"/>
        </w:numPr>
        <w:suppressLineNumbers/>
        <w:suppressAutoHyphens/>
        <w:spacing w:before="0"/>
        <w:jc w:val="center"/>
        <w:rPr>
          <w:i/>
          <w:kern w:val="22"/>
          <w:szCs w:val="22"/>
        </w:rPr>
      </w:pPr>
      <w:r>
        <w:rPr>
          <w:i/>
        </w:rPr>
        <w:lastRenderedPageBreak/>
        <w:t>Anexo</w:t>
      </w:r>
    </w:p>
    <w:p w14:paraId="6C751A89" w14:textId="05971ED7" w:rsidR="000F74B8" w:rsidRPr="00A4766A" w:rsidRDefault="00E20EA6" w:rsidP="00F91961">
      <w:pPr>
        <w:pStyle w:val="Ttulo1"/>
        <w:keepNext w:val="0"/>
        <w:suppressLineNumbers/>
        <w:suppressAutoHyphens/>
        <w:spacing w:before="120"/>
        <w:rPr>
          <w:kern w:val="22"/>
          <w:szCs w:val="22"/>
        </w:rPr>
      </w:pPr>
      <w:r>
        <w:t>Lista de documentos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6515"/>
      </w:tblGrid>
      <w:tr w:rsidR="00857D3B" w:rsidRPr="00A4766A" w14:paraId="5EF742D4" w14:textId="77777777" w:rsidTr="000F1BBC">
        <w:tc>
          <w:tcPr>
            <w:tcW w:w="2835" w:type="dxa"/>
          </w:tcPr>
          <w:p w14:paraId="6387E3A4" w14:textId="2FFF0415" w:rsidR="00857D3B" w:rsidRPr="000309A2" w:rsidRDefault="00857D3B" w:rsidP="00F91961">
            <w:pPr>
              <w:pStyle w:val="Para1"/>
              <w:numPr>
                <w:ilvl w:val="0"/>
                <w:numId w:val="0"/>
              </w:numPr>
              <w:suppressLineNumbers/>
              <w:suppressAutoHyphens/>
              <w:jc w:val="left"/>
              <w:rPr>
                <w:rFonts w:asciiTheme="majorBidi" w:hAnsiTheme="majorBidi" w:cstheme="majorBidi"/>
                <w:kern w:val="22"/>
                <w:szCs w:val="22"/>
              </w:rPr>
            </w:pPr>
            <w:r>
              <w:rPr>
                <w:rFonts w:asciiTheme="majorBidi" w:hAnsiTheme="majorBidi"/>
              </w:rPr>
              <w:t>CBD/WG2020/3/1</w:t>
            </w:r>
          </w:p>
        </w:tc>
        <w:tc>
          <w:tcPr>
            <w:tcW w:w="6515" w:type="dxa"/>
          </w:tcPr>
          <w:p w14:paraId="6F34FDBE" w14:textId="5FA7BB03" w:rsidR="00857D3B" w:rsidRPr="000309A2" w:rsidRDefault="00BA3A93" w:rsidP="00F91961">
            <w:pPr>
              <w:pStyle w:val="Para1"/>
              <w:numPr>
                <w:ilvl w:val="0"/>
                <w:numId w:val="0"/>
              </w:numPr>
              <w:suppressLineNumbers/>
              <w:suppressAutoHyphens/>
              <w:jc w:val="left"/>
              <w:rPr>
                <w:rFonts w:asciiTheme="majorBidi" w:hAnsiTheme="majorBidi" w:cstheme="majorBidi"/>
                <w:kern w:val="22"/>
                <w:szCs w:val="22"/>
              </w:rPr>
            </w:pPr>
            <w:r>
              <w:rPr>
                <w:rFonts w:asciiTheme="majorBidi" w:hAnsiTheme="majorBidi"/>
              </w:rPr>
              <w:t>Programa provisional</w:t>
            </w:r>
          </w:p>
        </w:tc>
      </w:tr>
      <w:tr w:rsidR="00857D3B" w:rsidRPr="00A4766A" w14:paraId="3DA631C6" w14:textId="77777777" w:rsidTr="000F1BBC">
        <w:tc>
          <w:tcPr>
            <w:tcW w:w="2835" w:type="dxa"/>
          </w:tcPr>
          <w:p w14:paraId="4ECBB2EE" w14:textId="3E19953E" w:rsidR="00857D3B" w:rsidRPr="000309A2" w:rsidRDefault="00857D3B" w:rsidP="00F91961">
            <w:pPr>
              <w:pStyle w:val="Para1"/>
              <w:numPr>
                <w:ilvl w:val="0"/>
                <w:numId w:val="0"/>
              </w:numPr>
              <w:suppressLineNumbers/>
              <w:suppressAutoHyphens/>
              <w:jc w:val="left"/>
              <w:rPr>
                <w:rFonts w:asciiTheme="majorBidi" w:hAnsiTheme="majorBidi" w:cstheme="majorBidi"/>
                <w:kern w:val="22"/>
                <w:szCs w:val="22"/>
              </w:rPr>
            </w:pPr>
            <w:r>
              <w:rPr>
                <w:rFonts w:asciiTheme="majorBidi" w:hAnsiTheme="majorBidi"/>
              </w:rPr>
              <w:t>CBD/WG2020/3/1/Add.1</w:t>
            </w:r>
          </w:p>
        </w:tc>
        <w:tc>
          <w:tcPr>
            <w:tcW w:w="6515" w:type="dxa"/>
          </w:tcPr>
          <w:p w14:paraId="779C2E39" w14:textId="40BE53AE" w:rsidR="00857D3B" w:rsidRPr="000309A2" w:rsidRDefault="00857D3B" w:rsidP="00F91961">
            <w:pPr>
              <w:pStyle w:val="Para1"/>
              <w:numPr>
                <w:ilvl w:val="0"/>
                <w:numId w:val="0"/>
              </w:numPr>
              <w:suppressLineNumbers/>
              <w:suppressAutoHyphens/>
              <w:jc w:val="left"/>
              <w:rPr>
                <w:rFonts w:asciiTheme="majorBidi" w:hAnsiTheme="majorBidi" w:cstheme="majorBidi"/>
                <w:kern w:val="22"/>
                <w:szCs w:val="22"/>
              </w:rPr>
            </w:pPr>
            <w:r>
              <w:rPr>
                <w:rFonts w:asciiTheme="majorBidi" w:hAnsiTheme="majorBidi"/>
              </w:rPr>
              <w:t>Anotaciones al programa provisional</w:t>
            </w:r>
          </w:p>
        </w:tc>
      </w:tr>
      <w:tr w:rsidR="003E13B9" w:rsidRPr="00A4766A" w14:paraId="30B09BDC" w14:textId="77777777" w:rsidTr="000F1BBC">
        <w:tc>
          <w:tcPr>
            <w:tcW w:w="2835" w:type="dxa"/>
          </w:tcPr>
          <w:p w14:paraId="4C6B20AD" w14:textId="6FDBE47E" w:rsidR="003E13B9" w:rsidRPr="000309A2" w:rsidRDefault="003E13B9" w:rsidP="003E13B9">
            <w:pPr>
              <w:pStyle w:val="Para1"/>
              <w:numPr>
                <w:ilvl w:val="0"/>
                <w:numId w:val="0"/>
              </w:numPr>
              <w:suppressLineNumbers/>
              <w:suppressAutoHyphens/>
              <w:jc w:val="left"/>
              <w:rPr>
                <w:rFonts w:asciiTheme="majorBidi" w:hAnsiTheme="majorBidi" w:cstheme="majorBidi"/>
                <w:kern w:val="22"/>
                <w:szCs w:val="22"/>
              </w:rPr>
            </w:pPr>
            <w:r>
              <w:rPr>
                <w:rFonts w:asciiTheme="majorBidi" w:hAnsiTheme="majorBidi"/>
              </w:rPr>
              <w:t>CBD/WG2020/3/1/Add.2</w:t>
            </w:r>
          </w:p>
        </w:tc>
        <w:tc>
          <w:tcPr>
            <w:tcW w:w="6515" w:type="dxa"/>
          </w:tcPr>
          <w:p w14:paraId="44D168DC" w14:textId="7483B377" w:rsidR="003E13B9" w:rsidRPr="000309A2" w:rsidRDefault="003E13B9" w:rsidP="003E13B9">
            <w:pPr>
              <w:pStyle w:val="Para1"/>
              <w:numPr>
                <w:ilvl w:val="0"/>
                <w:numId w:val="0"/>
              </w:numPr>
              <w:suppressLineNumbers/>
              <w:suppressAutoHyphens/>
              <w:jc w:val="left"/>
              <w:rPr>
                <w:rFonts w:asciiTheme="majorBidi" w:hAnsiTheme="majorBidi" w:cstheme="majorBidi"/>
                <w:kern w:val="22"/>
                <w:szCs w:val="22"/>
              </w:rPr>
            </w:pPr>
            <w:r>
              <w:rPr>
                <w:rFonts w:asciiTheme="majorBidi" w:hAnsiTheme="majorBidi"/>
              </w:rPr>
              <w:t>Nota con posible esquema para la reunión</w:t>
            </w:r>
          </w:p>
        </w:tc>
      </w:tr>
      <w:tr w:rsidR="003E13B9" w:rsidRPr="00A4766A" w14:paraId="3E6C8163" w14:textId="77777777" w:rsidTr="000F1BBC">
        <w:tc>
          <w:tcPr>
            <w:tcW w:w="2835" w:type="dxa"/>
          </w:tcPr>
          <w:p w14:paraId="5C6C0F3D" w14:textId="0D994640" w:rsidR="003E13B9" w:rsidRPr="000309A2" w:rsidRDefault="003E13B9" w:rsidP="003E13B9">
            <w:pPr>
              <w:pStyle w:val="Para1"/>
              <w:numPr>
                <w:ilvl w:val="0"/>
                <w:numId w:val="0"/>
              </w:numPr>
              <w:suppressLineNumbers/>
              <w:suppressAutoHyphens/>
              <w:jc w:val="left"/>
              <w:rPr>
                <w:rFonts w:asciiTheme="majorBidi" w:hAnsiTheme="majorBidi" w:cstheme="majorBidi"/>
                <w:kern w:val="22"/>
                <w:szCs w:val="22"/>
              </w:rPr>
            </w:pPr>
            <w:r>
              <w:rPr>
                <w:rFonts w:asciiTheme="majorBidi" w:hAnsiTheme="majorBidi"/>
              </w:rPr>
              <w:t>CBD/WG2020/3/1/Add.3</w:t>
            </w:r>
          </w:p>
        </w:tc>
        <w:tc>
          <w:tcPr>
            <w:tcW w:w="6515" w:type="dxa"/>
          </w:tcPr>
          <w:p w14:paraId="38916F6D" w14:textId="629EA99D" w:rsidR="003E13B9" w:rsidRPr="000309A2" w:rsidRDefault="003E13B9" w:rsidP="003E13B9">
            <w:pPr>
              <w:pStyle w:val="Para1"/>
              <w:numPr>
                <w:ilvl w:val="0"/>
                <w:numId w:val="0"/>
              </w:numPr>
              <w:suppressLineNumbers/>
              <w:suppressAutoHyphens/>
              <w:jc w:val="left"/>
              <w:rPr>
                <w:rFonts w:asciiTheme="majorBidi" w:hAnsiTheme="majorBidi" w:cstheme="majorBidi"/>
                <w:kern w:val="22"/>
                <w:szCs w:val="22"/>
              </w:rPr>
            </w:pPr>
            <w:r>
              <w:rPr>
                <w:rFonts w:asciiTheme="majorBidi" w:hAnsiTheme="majorBidi"/>
              </w:rPr>
              <w:t>Organización provisional de los trabajos</w:t>
            </w:r>
          </w:p>
        </w:tc>
      </w:tr>
      <w:tr w:rsidR="003E13B9" w:rsidRPr="00A4766A" w14:paraId="2D3CA916" w14:textId="77777777" w:rsidTr="000F1BBC">
        <w:tc>
          <w:tcPr>
            <w:tcW w:w="2835" w:type="dxa"/>
          </w:tcPr>
          <w:p w14:paraId="2BD05684" w14:textId="0DC5593E" w:rsidR="003E13B9" w:rsidRPr="000309A2" w:rsidRDefault="003E13B9" w:rsidP="003E13B9">
            <w:pPr>
              <w:pStyle w:val="Para1"/>
              <w:numPr>
                <w:ilvl w:val="0"/>
                <w:numId w:val="0"/>
              </w:numPr>
              <w:suppressLineNumbers/>
              <w:suppressAutoHyphens/>
              <w:jc w:val="left"/>
              <w:rPr>
                <w:rFonts w:asciiTheme="majorBidi" w:hAnsiTheme="majorBidi" w:cstheme="majorBidi"/>
                <w:kern w:val="22"/>
                <w:szCs w:val="22"/>
              </w:rPr>
            </w:pPr>
            <w:r>
              <w:rPr>
                <w:rFonts w:asciiTheme="majorBidi" w:hAnsiTheme="majorBidi"/>
              </w:rPr>
              <w:t>CBD/WG2020/3/2</w:t>
            </w:r>
          </w:p>
        </w:tc>
        <w:tc>
          <w:tcPr>
            <w:tcW w:w="6515" w:type="dxa"/>
          </w:tcPr>
          <w:p w14:paraId="7293DAC5" w14:textId="2EEA2233" w:rsidR="003E13B9" w:rsidRPr="00370CEA" w:rsidRDefault="003E13B9" w:rsidP="003E13B9">
            <w:pPr>
              <w:jc w:val="left"/>
              <w:rPr>
                <w:rFonts w:ascii="Times New Roman" w:hAnsi="Times New Roman" w:cs="Times New Roman"/>
                <w:sz w:val="24"/>
              </w:rPr>
            </w:pPr>
            <w:r>
              <w:rPr>
                <w:rFonts w:ascii="Times New Roman" w:hAnsi="Times New Roman"/>
                <w:color w:val="000000"/>
              </w:rPr>
              <w:t>Sinopsis de las consultas realizadas y otras contribuciones recibidas respecto a la preparación del marco mundial de la diversidad biológica posterior a 2020 desde la</w:t>
            </w:r>
            <w:r w:rsidR="00047429">
              <w:rPr>
                <w:rFonts w:ascii="Times New Roman" w:hAnsi="Times New Roman"/>
                <w:color w:val="000000"/>
              </w:rPr>
              <w:t xml:space="preserve"> </w:t>
            </w:r>
            <w:r>
              <w:rPr>
                <w:rFonts w:ascii="Times New Roman" w:hAnsi="Times New Roman"/>
                <w:color w:val="000000"/>
              </w:rPr>
              <w:t>segunda reunión del Grupo de Trabajo</w:t>
            </w:r>
          </w:p>
        </w:tc>
      </w:tr>
      <w:tr w:rsidR="003E13B9" w:rsidRPr="00A4766A" w14:paraId="4326BC99" w14:textId="77777777" w:rsidTr="000F1BBC">
        <w:tc>
          <w:tcPr>
            <w:tcW w:w="2835" w:type="dxa"/>
          </w:tcPr>
          <w:p w14:paraId="0B2F6BAA" w14:textId="1FA535D4" w:rsidR="003E13B9" w:rsidRPr="000309A2" w:rsidRDefault="003E13B9" w:rsidP="003E13B9">
            <w:pPr>
              <w:pStyle w:val="Para1"/>
              <w:numPr>
                <w:ilvl w:val="0"/>
                <w:numId w:val="0"/>
              </w:numPr>
              <w:suppressLineNumbers/>
              <w:suppressAutoHyphens/>
              <w:jc w:val="left"/>
              <w:rPr>
                <w:rFonts w:asciiTheme="majorBidi" w:hAnsiTheme="majorBidi" w:cstheme="majorBidi"/>
                <w:kern w:val="22"/>
                <w:szCs w:val="22"/>
              </w:rPr>
            </w:pPr>
            <w:r>
              <w:rPr>
                <w:rFonts w:asciiTheme="majorBidi" w:hAnsiTheme="majorBidi"/>
              </w:rPr>
              <w:t>CBD/WG2020/3/3</w:t>
            </w:r>
          </w:p>
        </w:tc>
        <w:tc>
          <w:tcPr>
            <w:tcW w:w="6515" w:type="dxa"/>
          </w:tcPr>
          <w:p w14:paraId="354214DA" w14:textId="710E1B9F" w:rsidR="003E13B9" w:rsidRPr="000309A2" w:rsidRDefault="00A84D49" w:rsidP="003E13B9">
            <w:pPr>
              <w:pStyle w:val="Para1"/>
              <w:numPr>
                <w:ilvl w:val="0"/>
                <w:numId w:val="0"/>
              </w:numPr>
              <w:suppressLineNumbers/>
              <w:suppressAutoHyphens/>
              <w:jc w:val="left"/>
              <w:rPr>
                <w:rFonts w:asciiTheme="majorBidi" w:hAnsiTheme="majorBidi" w:cstheme="majorBidi"/>
                <w:kern w:val="22"/>
                <w:szCs w:val="22"/>
              </w:rPr>
            </w:pPr>
            <w:r>
              <w:rPr>
                <w:rFonts w:asciiTheme="majorBidi" w:hAnsiTheme="majorBidi"/>
              </w:rPr>
              <w:t>Primer proyecto de marco mundial de la diversidad biológica posterior a 2020</w:t>
            </w:r>
          </w:p>
        </w:tc>
      </w:tr>
      <w:tr w:rsidR="003E13B9" w:rsidRPr="00A4766A" w14:paraId="5F444FBA" w14:textId="77777777" w:rsidTr="000F1BBC">
        <w:tc>
          <w:tcPr>
            <w:tcW w:w="2835" w:type="dxa"/>
          </w:tcPr>
          <w:p w14:paraId="354F7DBD" w14:textId="407A0639" w:rsidR="003E13B9" w:rsidRPr="000309A2" w:rsidRDefault="003E13B9" w:rsidP="003E13B9">
            <w:pPr>
              <w:pStyle w:val="Para1"/>
              <w:numPr>
                <w:ilvl w:val="0"/>
                <w:numId w:val="0"/>
              </w:numPr>
              <w:suppressLineNumbers/>
              <w:suppressAutoHyphens/>
              <w:jc w:val="left"/>
              <w:rPr>
                <w:rFonts w:asciiTheme="majorBidi" w:hAnsiTheme="majorBidi" w:cstheme="majorBidi"/>
                <w:kern w:val="22"/>
                <w:szCs w:val="22"/>
              </w:rPr>
            </w:pPr>
            <w:r>
              <w:rPr>
                <w:rFonts w:asciiTheme="majorBidi" w:hAnsiTheme="majorBidi"/>
              </w:rPr>
              <w:t>CBD/WG2020/3/3/Add.1</w:t>
            </w:r>
          </w:p>
        </w:tc>
        <w:tc>
          <w:tcPr>
            <w:tcW w:w="6515" w:type="dxa"/>
          </w:tcPr>
          <w:p w14:paraId="45977A86" w14:textId="5851FDC7" w:rsidR="003E13B9" w:rsidRPr="000309A2" w:rsidRDefault="003E13B9" w:rsidP="003E13B9">
            <w:pPr>
              <w:pStyle w:val="Para1"/>
              <w:numPr>
                <w:ilvl w:val="0"/>
                <w:numId w:val="0"/>
              </w:numPr>
              <w:suppressLineNumbers/>
              <w:suppressAutoHyphens/>
              <w:jc w:val="left"/>
              <w:rPr>
                <w:rFonts w:asciiTheme="majorBidi" w:hAnsiTheme="majorBidi" w:cstheme="majorBidi"/>
                <w:kern w:val="22"/>
                <w:szCs w:val="22"/>
              </w:rPr>
            </w:pPr>
            <w:r>
              <w:rPr>
                <w:rFonts w:asciiTheme="majorBidi" w:hAnsiTheme="majorBidi"/>
              </w:rPr>
              <w:t>Marco de Seguimiento</w:t>
            </w:r>
          </w:p>
        </w:tc>
      </w:tr>
      <w:tr w:rsidR="003E13B9" w:rsidRPr="00A4766A" w14:paraId="03C2F4AD" w14:textId="77777777" w:rsidTr="000F1BBC">
        <w:tc>
          <w:tcPr>
            <w:tcW w:w="2835" w:type="dxa"/>
          </w:tcPr>
          <w:p w14:paraId="5416B1EE" w14:textId="07013A68" w:rsidR="003E13B9" w:rsidRPr="000309A2" w:rsidRDefault="003E13B9" w:rsidP="003E13B9">
            <w:pPr>
              <w:pStyle w:val="Para1"/>
              <w:numPr>
                <w:ilvl w:val="0"/>
                <w:numId w:val="0"/>
              </w:numPr>
              <w:suppressLineNumbers/>
              <w:suppressAutoHyphens/>
              <w:jc w:val="left"/>
              <w:rPr>
                <w:rFonts w:asciiTheme="majorBidi" w:hAnsiTheme="majorBidi" w:cstheme="majorBidi"/>
                <w:kern w:val="22"/>
                <w:szCs w:val="22"/>
              </w:rPr>
            </w:pPr>
            <w:r>
              <w:rPr>
                <w:rFonts w:asciiTheme="majorBidi" w:hAnsiTheme="majorBidi"/>
              </w:rPr>
              <w:t>CBD/WG2020/3/3/Add.2</w:t>
            </w:r>
          </w:p>
        </w:tc>
        <w:tc>
          <w:tcPr>
            <w:tcW w:w="6515" w:type="dxa"/>
          </w:tcPr>
          <w:p w14:paraId="05B4CA56" w14:textId="6A1D2FF9" w:rsidR="003E13B9" w:rsidRPr="000309A2" w:rsidRDefault="003E13B9" w:rsidP="003E13B9">
            <w:pPr>
              <w:pStyle w:val="Para1"/>
              <w:numPr>
                <w:ilvl w:val="0"/>
                <w:numId w:val="0"/>
              </w:numPr>
              <w:suppressLineNumbers/>
              <w:suppressAutoHyphens/>
              <w:jc w:val="left"/>
              <w:rPr>
                <w:rFonts w:asciiTheme="majorBidi" w:hAnsiTheme="majorBidi" w:cstheme="majorBidi"/>
                <w:kern w:val="22"/>
                <w:szCs w:val="22"/>
              </w:rPr>
            </w:pPr>
            <w:r>
              <w:rPr>
                <w:rFonts w:asciiTheme="majorBidi" w:hAnsiTheme="majorBidi"/>
              </w:rPr>
              <w:t>Glosario del marco mundial de la diversidad biológica posterior a 2020</w:t>
            </w:r>
          </w:p>
        </w:tc>
      </w:tr>
      <w:tr w:rsidR="003E13B9" w:rsidRPr="00A4766A" w14:paraId="009E4B64" w14:textId="77777777" w:rsidTr="000F1BBC">
        <w:tc>
          <w:tcPr>
            <w:tcW w:w="2835" w:type="dxa"/>
          </w:tcPr>
          <w:p w14:paraId="5682EBBD" w14:textId="044A58BA" w:rsidR="003E13B9" w:rsidRPr="000309A2" w:rsidRDefault="003E13B9" w:rsidP="003E13B9">
            <w:pPr>
              <w:pStyle w:val="Para1"/>
              <w:numPr>
                <w:ilvl w:val="0"/>
                <w:numId w:val="0"/>
              </w:numPr>
              <w:suppressLineNumbers/>
              <w:suppressAutoHyphens/>
              <w:jc w:val="left"/>
              <w:rPr>
                <w:rFonts w:asciiTheme="majorBidi" w:hAnsiTheme="majorBidi" w:cstheme="majorBidi"/>
                <w:kern w:val="22"/>
                <w:szCs w:val="22"/>
              </w:rPr>
            </w:pPr>
            <w:r>
              <w:rPr>
                <w:rFonts w:asciiTheme="majorBidi" w:hAnsiTheme="majorBidi"/>
              </w:rPr>
              <w:t>CBD/WG2020/3/4</w:t>
            </w:r>
          </w:p>
        </w:tc>
        <w:tc>
          <w:tcPr>
            <w:tcW w:w="6515" w:type="dxa"/>
          </w:tcPr>
          <w:p w14:paraId="779A96F6" w14:textId="409A0D01" w:rsidR="003E13B9" w:rsidRPr="000309A2" w:rsidRDefault="003E13B9" w:rsidP="003E13B9">
            <w:pPr>
              <w:pStyle w:val="Para1"/>
              <w:numPr>
                <w:ilvl w:val="0"/>
                <w:numId w:val="0"/>
              </w:numPr>
              <w:suppressLineNumbers/>
              <w:suppressAutoHyphens/>
              <w:jc w:val="left"/>
              <w:rPr>
                <w:rFonts w:asciiTheme="majorBidi" w:hAnsiTheme="majorBidi" w:cstheme="majorBidi"/>
                <w:kern w:val="22"/>
                <w:szCs w:val="22"/>
              </w:rPr>
            </w:pPr>
            <w:r>
              <w:rPr>
                <w:rFonts w:asciiTheme="majorBidi" w:hAnsiTheme="majorBidi"/>
              </w:rPr>
              <w:t>Información digital sobre secuencias de recursos genéticos</w:t>
            </w:r>
          </w:p>
        </w:tc>
      </w:tr>
    </w:tbl>
    <w:p w14:paraId="3F3566CB" w14:textId="74EFE639" w:rsidR="00B87047" w:rsidRPr="00A4766A" w:rsidRDefault="002B32F6" w:rsidP="00F91961">
      <w:pPr>
        <w:pStyle w:val="Para1"/>
        <w:numPr>
          <w:ilvl w:val="0"/>
          <w:numId w:val="0"/>
        </w:numPr>
        <w:suppressLineNumbers/>
        <w:suppressAutoHyphens/>
        <w:jc w:val="center"/>
        <w:rPr>
          <w:kern w:val="22"/>
          <w:szCs w:val="22"/>
        </w:rPr>
      </w:pPr>
      <w:r>
        <w:t>__________</w:t>
      </w:r>
    </w:p>
    <w:sectPr w:rsidR="00B87047" w:rsidRPr="00A4766A" w:rsidSect="00CA1572">
      <w:headerReference w:type="even" r:id="rId23"/>
      <w:headerReference w:type="default" r:id="rId24"/>
      <w:footerReference w:type="even" r:id="rId25"/>
      <w:footerReference w:type="default" r:id="rId26"/>
      <w:pgSz w:w="12240" w:h="15840" w:code="1"/>
      <w:pgMar w:top="567" w:right="1440" w:bottom="1134" w:left="1440" w:header="454"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012D4" w14:textId="77777777" w:rsidR="006275DC" w:rsidRDefault="006275DC">
      <w:r>
        <w:separator/>
      </w:r>
    </w:p>
  </w:endnote>
  <w:endnote w:type="continuationSeparator" w:id="0">
    <w:p w14:paraId="699D5F12" w14:textId="77777777" w:rsidR="006275DC" w:rsidRDefault="006275DC">
      <w:r>
        <w:continuationSeparator/>
      </w:r>
    </w:p>
  </w:endnote>
  <w:endnote w:type="continuationNotice" w:id="1">
    <w:p w14:paraId="405A92F0" w14:textId="77777777" w:rsidR="006275DC" w:rsidRDefault="006275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0A2A7" w14:textId="77777777" w:rsidR="00102EB6" w:rsidRDefault="00102EB6" w:rsidP="003B24CB">
    <w:pPr>
      <w:pStyle w:val="Piedepgina"/>
      <w:tabs>
        <w:tab w:val="clear" w:pos="4320"/>
        <w:tab w:val="clear" w:pos="8640"/>
      </w:tabs>
      <w:ind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05504" w14:textId="77777777" w:rsidR="00102EB6" w:rsidRDefault="00102EB6" w:rsidP="003B24CB">
    <w:pPr>
      <w:pStyle w:val="Piedepgina"/>
      <w:tabs>
        <w:tab w:val="clear" w:pos="4320"/>
        <w:tab w:val="clear" w:pos="8640"/>
      </w:tabs>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21508" w14:textId="77777777" w:rsidR="006275DC" w:rsidRDefault="006275DC">
      <w:r>
        <w:separator/>
      </w:r>
    </w:p>
  </w:footnote>
  <w:footnote w:type="continuationSeparator" w:id="0">
    <w:p w14:paraId="30BF4A0F" w14:textId="77777777" w:rsidR="006275DC" w:rsidRDefault="006275DC">
      <w:r>
        <w:continuationSeparator/>
      </w:r>
    </w:p>
  </w:footnote>
  <w:footnote w:type="continuationNotice" w:id="1">
    <w:p w14:paraId="630BD854" w14:textId="77777777" w:rsidR="006275DC" w:rsidRDefault="006275DC"/>
  </w:footnote>
  <w:footnote w:id="2">
    <w:p w14:paraId="6E27D343" w14:textId="4A0D7395" w:rsidR="0096605A" w:rsidRPr="00F91961" w:rsidRDefault="0096605A" w:rsidP="00F91961">
      <w:pPr>
        <w:pStyle w:val="Textonotapie"/>
        <w:suppressLineNumbers/>
        <w:suppressAutoHyphens/>
        <w:ind w:firstLine="0"/>
        <w:jc w:val="left"/>
        <w:rPr>
          <w:kern w:val="18"/>
        </w:rPr>
      </w:pPr>
      <w:r>
        <w:rPr>
          <w:rStyle w:val="Refdenotaalpie"/>
          <w:rFonts w:eastAsia="Malgun Gothic"/>
          <w:snapToGrid w:val="0"/>
          <w:kern w:val="18"/>
          <w:szCs w:val="22"/>
          <w:u w:val="none"/>
          <w:vertAlign w:val="superscript"/>
        </w:rPr>
        <w:footnoteRef/>
      </w:r>
      <w:r>
        <w:rPr>
          <w:rStyle w:val="Refdenotaalpie"/>
          <w:snapToGrid w:val="0"/>
          <w:u w:val="none"/>
          <w:vertAlign w:val="superscript"/>
        </w:rPr>
        <w:t xml:space="preserve"> </w:t>
      </w:r>
      <w:r>
        <w:t xml:space="preserve">Para consultar una sinopsis de estas decisiones, véase </w:t>
      </w:r>
      <w:hyperlink r:id="rId1" w:history="1">
        <w:r>
          <w:rPr>
            <w:rStyle w:val="Hipervnculo"/>
          </w:rPr>
          <w:t>CBD/POST2020/PREP/1/1</w:t>
        </w:r>
      </w:hyperlink>
      <w:r>
        <w:t>.</w:t>
      </w:r>
    </w:p>
  </w:footnote>
  <w:footnote w:id="3">
    <w:p w14:paraId="08E0B0A6" w14:textId="01B4BF42" w:rsidR="0096605A" w:rsidRPr="00570ECF" w:rsidRDefault="0096605A" w:rsidP="00F91961">
      <w:pPr>
        <w:pStyle w:val="Textonotapie"/>
        <w:suppressLineNumbers/>
        <w:suppressAutoHyphens/>
        <w:ind w:firstLine="0"/>
        <w:jc w:val="left"/>
        <w:rPr>
          <w:kern w:val="18"/>
        </w:rPr>
      </w:pPr>
      <w:r>
        <w:rPr>
          <w:rStyle w:val="Refdenotaalpie"/>
          <w:rFonts w:eastAsia="Malgun Gothic"/>
          <w:snapToGrid w:val="0"/>
          <w:kern w:val="18"/>
          <w:szCs w:val="22"/>
          <w:u w:val="none"/>
          <w:vertAlign w:val="superscript"/>
        </w:rPr>
        <w:footnoteRef/>
      </w:r>
      <w:r>
        <w:rPr>
          <w:rStyle w:val="Refdenotaalpie"/>
          <w:snapToGrid w:val="0"/>
          <w:u w:val="none"/>
          <w:vertAlign w:val="superscript"/>
        </w:rPr>
        <w:t xml:space="preserve"> </w:t>
      </w:r>
      <w:r>
        <w:t>Véase la decisión 14/34, anexo, párr.</w:t>
      </w:r>
      <w:r w:rsidR="00047429">
        <w:t> </w:t>
      </w:r>
      <w:r>
        <w:t>2.</w:t>
      </w:r>
    </w:p>
  </w:footnote>
  <w:footnote w:id="4">
    <w:p w14:paraId="2EE574CC" w14:textId="17E8EBF4" w:rsidR="0096605A" w:rsidRPr="00F91961" w:rsidRDefault="0096605A" w:rsidP="00F91961">
      <w:pPr>
        <w:pStyle w:val="Textonotapie"/>
        <w:suppressLineNumbers/>
        <w:suppressAutoHyphens/>
        <w:ind w:firstLine="0"/>
        <w:jc w:val="left"/>
        <w:rPr>
          <w:kern w:val="18"/>
        </w:rPr>
      </w:pPr>
      <w:r>
        <w:rPr>
          <w:rStyle w:val="Refdenotaalpie"/>
          <w:rFonts w:eastAsia="Malgun Gothic"/>
          <w:snapToGrid w:val="0"/>
          <w:kern w:val="18"/>
          <w:szCs w:val="22"/>
          <w:u w:val="none"/>
          <w:vertAlign w:val="superscript"/>
        </w:rPr>
        <w:footnoteRef/>
      </w:r>
      <w:r>
        <w:t xml:space="preserve"> </w:t>
      </w:r>
      <w:r>
        <w:rPr>
          <w:i/>
          <w:iCs/>
        </w:rPr>
        <w:t>Ibid.</w:t>
      </w:r>
      <w:r>
        <w:t>, párr.</w:t>
      </w:r>
      <w:r w:rsidR="00047429">
        <w:t> </w:t>
      </w:r>
      <w:r>
        <w:t>3.</w:t>
      </w:r>
    </w:p>
  </w:footnote>
  <w:footnote w:id="5">
    <w:p w14:paraId="33BE7B32" w14:textId="49B3FB41" w:rsidR="0096605A" w:rsidRPr="00F91961" w:rsidRDefault="0096605A" w:rsidP="00F91961">
      <w:pPr>
        <w:pStyle w:val="Textonotapie"/>
        <w:suppressLineNumbers/>
        <w:suppressAutoHyphens/>
        <w:ind w:firstLine="0"/>
        <w:jc w:val="left"/>
        <w:rPr>
          <w:kern w:val="18"/>
        </w:rPr>
      </w:pPr>
      <w:r>
        <w:rPr>
          <w:rStyle w:val="Refdenotaalpie"/>
          <w:rFonts w:eastAsia="Malgun Gothic"/>
          <w:snapToGrid w:val="0"/>
          <w:kern w:val="18"/>
          <w:szCs w:val="22"/>
          <w:u w:val="none"/>
          <w:vertAlign w:val="superscript"/>
        </w:rPr>
        <w:footnoteRef/>
      </w:r>
      <w:r>
        <w:rPr>
          <w:rStyle w:val="Refdenotaalpie"/>
          <w:snapToGrid w:val="0"/>
          <w:u w:val="none"/>
          <w:vertAlign w:val="superscript"/>
        </w:rPr>
        <w:t xml:space="preserve"> </w:t>
      </w:r>
      <w:r>
        <w:t xml:space="preserve">Véase una sinopsis de estas decisiones en </w:t>
      </w:r>
      <w:hyperlink r:id="rId2" w:history="1">
        <w:r>
          <w:rPr>
            <w:rStyle w:val="Hipervnculo"/>
          </w:rPr>
          <w:t>CBD/POST2020/PREP/1/1</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kern w:val="22"/>
      </w:rPr>
      <w:alias w:val="Asunto"/>
      <w:tag w:val=""/>
      <w:id w:val="435956939"/>
      <w:placeholder>
        <w:docPart w:val="08FEC8C29D174239824F43788765B8AB"/>
      </w:placeholder>
      <w:dataBinding w:prefixMappings="xmlns:ns0='http://purl.org/dc/elements/1.1/' xmlns:ns1='http://schemas.openxmlformats.org/package/2006/metadata/core-properties' " w:xpath="/ns1:coreProperties[1]/ns0:subject[1]" w:storeItemID="{6C3C8BC8-F283-45AE-878A-BAB7291924A1}"/>
      <w:text/>
    </w:sdtPr>
    <w:sdtEndPr/>
    <w:sdtContent>
      <w:p w14:paraId="6E3C295E" w14:textId="397E3540" w:rsidR="00BA3233" w:rsidRDefault="00246281" w:rsidP="00F91961">
        <w:pPr>
          <w:pStyle w:val="Encabezado"/>
          <w:keepLines/>
          <w:suppressLineNumbers/>
          <w:tabs>
            <w:tab w:val="clear" w:pos="4320"/>
            <w:tab w:val="clear" w:pos="8640"/>
          </w:tabs>
          <w:suppressAutoHyphens/>
          <w:jc w:val="left"/>
          <w:rPr>
            <w:noProof/>
            <w:kern w:val="22"/>
          </w:rPr>
        </w:pPr>
        <w:r>
          <w:rPr>
            <w:noProof/>
            <w:kern w:val="22"/>
          </w:rPr>
          <w:t>CBD/WG2020/3/1/Add.1</w:t>
        </w:r>
      </w:p>
    </w:sdtContent>
  </w:sdt>
  <w:p w14:paraId="150BFB94" w14:textId="095A64D1" w:rsidR="00BA3233" w:rsidRPr="005440A6" w:rsidRDefault="00BA3233" w:rsidP="00F91961">
    <w:pPr>
      <w:pStyle w:val="Encabezado"/>
      <w:keepLines/>
      <w:suppressLineNumbers/>
      <w:tabs>
        <w:tab w:val="clear" w:pos="4320"/>
        <w:tab w:val="clear" w:pos="8640"/>
      </w:tabs>
      <w:suppressAutoHyphens/>
      <w:jc w:val="left"/>
      <w:rPr>
        <w:noProof/>
        <w:kern w:val="22"/>
      </w:rPr>
    </w:pPr>
    <w:r>
      <w:t xml:space="preserve">Página </w:t>
    </w:r>
    <w:r w:rsidRPr="005440A6">
      <w:fldChar w:fldCharType="begin"/>
    </w:r>
    <w:r w:rsidRPr="005440A6">
      <w:instrText xml:space="preserve"> PAGE   \* MERGEFORMAT </w:instrText>
    </w:r>
    <w:r w:rsidRPr="005440A6">
      <w:fldChar w:fldCharType="separate"/>
    </w:r>
    <w:r w:rsidR="00BF6BED">
      <w:t>2</w:t>
    </w:r>
    <w:r w:rsidRPr="005440A6">
      <w:fldChar w:fldCharType="end"/>
    </w:r>
  </w:p>
  <w:p w14:paraId="07BF1D22" w14:textId="77777777" w:rsidR="00BA3233" w:rsidRPr="005440A6" w:rsidRDefault="00BA3233" w:rsidP="00F91961">
    <w:pPr>
      <w:pStyle w:val="Encabezado"/>
      <w:keepLines/>
      <w:suppressLineNumbers/>
      <w:tabs>
        <w:tab w:val="clear" w:pos="4320"/>
        <w:tab w:val="clear" w:pos="8640"/>
      </w:tabs>
      <w:suppressAutoHyphens/>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kern w:val="22"/>
      </w:rPr>
      <w:alias w:val="Asunto"/>
      <w:tag w:val=""/>
      <w:id w:val="599458323"/>
      <w:placeholder>
        <w:docPart w:val="6A8193A12B42491F9EFE82214EBC85A8"/>
      </w:placeholder>
      <w:dataBinding w:prefixMappings="xmlns:ns0='http://purl.org/dc/elements/1.1/' xmlns:ns1='http://schemas.openxmlformats.org/package/2006/metadata/core-properties' " w:xpath="/ns1:coreProperties[1]/ns0:subject[1]" w:storeItemID="{6C3C8BC8-F283-45AE-878A-BAB7291924A1}"/>
      <w:text/>
    </w:sdtPr>
    <w:sdtEndPr/>
    <w:sdtContent>
      <w:p w14:paraId="656738BF" w14:textId="2189A14D" w:rsidR="00BA3233" w:rsidRPr="005440A6" w:rsidRDefault="00246281" w:rsidP="00F91961">
        <w:pPr>
          <w:pStyle w:val="Encabezado"/>
          <w:keepLines/>
          <w:suppressLineNumbers/>
          <w:tabs>
            <w:tab w:val="clear" w:pos="4320"/>
            <w:tab w:val="clear" w:pos="8640"/>
          </w:tabs>
          <w:suppressAutoHyphens/>
          <w:jc w:val="right"/>
          <w:rPr>
            <w:noProof/>
            <w:kern w:val="22"/>
          </w:rPr>
        </w:pPr>
        <w:r>
          <w:rPr>
            <w:noProof/>
            <w:kern w:val="22"/>
          </w:rPr>
          <w:t>CBD/WG2020/3/1/Add.1</w:t>
        </w:r>
      </w:p>
    </w:sdtContent>
  </w:sdt>
  <w:p w14:paraId="43F8DFB0" w14:textId="3370ACE9" w:rsidR="00BA3233" w:rsidRPr="005440A6" w:rsidRDefault="00BA3233" w:rsidP="00F91961">
    <w:pPr>
      <w:pStyle w:val="Encabezado"/>
      <w:keepLines/>
      <w:suppressLineNumbers/>
      <w:tabs>
        <w:tab w:val="clear" w:pos="4320"/>
        <w:tab w:val="clear" w:pos="8640"/>
      </w:tabs>
      <w:suppressAutoHyphens/>
      <w:jc w:val="right"/>
      <w:rPr>
        <w:noProof/>
        <w:kern w:val="22"/>
      </w:rPr>
    </w:pPr>
    <w:r>
      <w:t xml:space="preserve">Página </w:t>
    </w:r>
    <w:r w:rsidRPr="005440A6">
      <w:fldChar w:fldCharType="begin"/>
    </w:r>
    <w:r w:rsidRPr="005440A6">
      <w:instrText xml:space="preserve"> PAGE   \* MERGEFORMAT </w:instrText>
    </w:r>
    <w:r w:rsidRPr="005440A6">
      <w:fldChar w:fldCharType="separate"/>
    </w:r>
    <w:r w:rsidR="00BF6BED">
      <w:t>3</w:t>
    </w:r>
    <w:r w:rsidRPr="005440A6">
      <w:fldChar w:fldCharType="end"/>
    </w:r>
  </w:p>
  <w:p w14:paraId="3DAA36C8" w14:textId="77777777" w:rsidR="00BA3233" w:rsidRPr="005440A6" w:rsidRDefault="00BA3233" w:rsidP="00F91961">
    <w:pPr>
      <w:pStyle w:val="Encabezado"/>
      <w:keepLines/>
      <w:suppressLineNumbers/>
      <w:tabs>
        <w:tab w:val="clear" w:pos="4320"/>
        <w:tab w:val="clear" w:pos="8640"/>
      </w:tabs>
      <w:suppressAutoHyphens/>
      <w:jc w:val="right"/>
      <w:rPr>
        <w:noProof/>
        <w:kern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9" type="#_x0000_t75" style="width:481.5pt;height:407.25pt;visibility:visible" o:bullet="t">
        <v:imagedata r:id="rId1" o:title=""/>
      </v:shape>
    </w:pict>
  </w:numPicBullet>
  <w:abstractNum w:abstractNumId="0" w15:restartNumberingAfterBreak="0">
    <w:nsid w:val="FFFFFF1D"/>
    <w:multiLevelType w:val="multilevel"/>
    <w:tmpl w:val="84763D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B8063F"/>
    <w:multiLevelType w:val="hybridMultilevel"/>
    <w:tmpl w:val="FF5C2D9C"/>
    <w:lvl w:ilvl="0" w:tplc="402C42D2">
      <w:start w:val="15"/>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73710D"/>
    <w:multiLevelType w:val="multilevel"/>
    <w:tmpl w:val="E3AA74A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0ECE3861"/>
    <w:multiLevelType w:val="hybridMultilevel"/>
    <w:tmpl w:val="5B985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114F0E"/>
    <w:multiLevelType w:val="hybridMultilevel"/>
    <w:tmpl w:val="5B985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D42DBC"/>
    <w:multiLevelType w:val="hybridMultilevel"/>
    <w:tmpl w:val="364080C6"/>
    <w:lvl w:ilvl="0" w:tplc="E07A4D8A">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F6E7FAB"/>
    <w:multiLevelType w:val="hybridMultilevel"/>
    <w:tmpl w:val="DE90C014"/>
    <w:lvl w:ilvl="0" w:tplc="877AD062">
      <w:start w:val="1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0674565"/>
    <w:multiLevelType w:val="hybridMultilevel"/>
    <w:tmpl w:val="E38CF422"/>
    <w:lvl w:ilvl="0" w:tplc="65026076">
      <w:start w:val="1"/>
      <w:numFmt w:val="lowerLetter"/>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2018A3"/>
    <w:multiLevelType w:val="hybridMultilevel"/>
    <w:tmpl w:val="98D0F8D6"/>
    <w:lvl w:ilvl="0" w:tplc="FFFFFFFF">
      <w:start w:val="2"/>
      <w:numFmt w:val="lowerRoman"/>
      <w:lvlText w:val="(%1)"/>
      <w:lvlJc w:val="left"/>
      <w:pPr>
        <w:tabs>
          <w:tab w:val="num" w:pos="2160"/>
        </w:tabs>
        <w:ind w:left="2160" w:hanging="72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9" w15:restartNumberingAfterBreak="0">
    <w:nsid w:val="2C92250A"/>
    <w:multiLevelType w:val="hybridMultilevel"/>
    <w:tmpl w:val="FCECA4E6"/>
    <w:lvl w:ilvl="0" w:tplc="B136D1EE">
      <w:start w:val="1"/>
      <w:numFmt w:val="decimal"/>
      <w:lvlText w:val="%1."/>
      <w:lvlJc w:val="left"/>
      <w:pPr>
        <w:tabs>
          <w:tab w:val="num" w:pos="1080"/>
        </w:tabs>
        <w:ind w:left="108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D2F11A0"/>
    <w:multiLevelType w:val="hybridMultilevel"/>
    <w:tmpl w:val="8368943E"/>
    <w:lvl w:ilvl="0" w:tplc="04090003">
      <w:start w:val="1"/>
      <w:numFmt w:val="bullet"/>
      <w:lvlText w:val="o"/>
      <w:lvlJc w:val="left"/>
      <w:pPr>
        <w:tabs>
          <w:tab w:val="num" w:pos="720"/>
        </w:tabs>
        <w:ind w:left="720" w:hanging="360"/>
      </w:pPr>
      <w:rPr>
        <w:rFonts w:ascii="Courier New" w:hAnsi="Courier New"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EDB318A"/>
    <w:multiLevelType w:val="hybridMultilevel"/>
    <w:tmpl w:val="940E8760"/>
    <w:lvl w:ilvl="0" w:tplc="E266F2B0">
      <w:start w:val="1"/>
      <w:numFmt w:val="lowerLetter"/>
      <w:lvlText w:val="%1)"/>
      <w:lvlJc w:val="left"/>
      <w:pPr>
        <w:tabs>
          <w:tab w:val="num" w:pos="720"/>
        </w:tabs>
        <w:ind w:left="720" w:hanging="720"/>
      </w:pPr>
      <w:rPr>
        <w:rFonts w:ascii="Times New Roman" w:hAnsi="Times New Roman" w:hint="default"/>
        <w:b w:val="0"/>
        <w:i w:val="0"/>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tulo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15:restartNumberingAfterBreak="0">
    <w:nsid w:val="3AEB0B1E"/>
    <w:multiLevelType w:val="multilevel"/>
    <w:tmpl w:val="151C4920"/>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2016"/>
        </w:tabs>
        <w:ind w:left="2016" w:hanging="432"/>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3CE43C91"/>
    <w:multiLevelType w:val="singleLevel"/>
    <w:tmpl w:val="7174E9C0"/>
    <w:lvl w:ilvl="0">
      <w:start w:val="1"/>
      <w:numFmt w:val="decimal"/>
      <w:lvlText w:val="%1."/>
      <w:lvlJc w:val="left"/>
      <w:pPr>
        <w:tabs>
          <w:tab w:val="num" w:pos="360"/>
        </w:tabs>
        <w:ind w:left="0" w:firstLine="0"/>
      </w:pPr>
    </w:lvl>
  </w:abstractNum>
  <w:abstractNum w:abstractNumId="15"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469C0FCD"/>
    <w:multiLevelType w:val="hybridMultilevel"/>
    <w:tmpl w:val="839ED9B2"/>
    <w:lvl w:ilvl="0" w:tplc="FFFFFFFF">
      <w:start w:val="22"/>
      <w:numFmt w:val="lowerRoman"/>
      <w:lvlText w:val="(%1)"/>
      <w:lvlJc w:val="left"/>
      <w:pPr>
        <w:tabs>
          <w:tab w:val="num" w:pos="2160"/>
        </w:tabs>
        <w:ind w:left="2160" w:hanging="72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7" w15:restartNumberingAfterBreak="0">
    <w:nsid w:val="4762318C"/>
    <w:multiLevelType w:val="multilevel"/>
    <w:tmpl w:val="F9AC0092"/>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52FA0D9A"/>
    <w:multiLevelType w:val="multilevel"/>
    <w:tmpl w:val="187822A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5BDA15C7"/>
    <w:multiLevelType w:val="hybridMultilevel"/>
    <w:tmpl w:val="0A9A1A24"/>
    <w:lvl w:ilvl="0" w:tplc="7CC8A896">
      <w:start w:val="10"/>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CC009D4"/>
    <w:multiLevelType w:val="multilevel"/>
    <w:tmpl w:val="66CADF46"/>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5D3F71C9"/>
    <w:multiLevelType w:val="hybridMultilevel"/>
    <w:tmpl w:val="DCE4A288"/>
    <w:lvl w:ilvl="0" w:tplc="C0786CE8">
      <w:start w:val="1"/>
      <w:numFmt w:val="bullet"/>
      <w:lvlText w:val=""/>
      <w:lvlPicBulletId w:val="0"/>
      <w:lvlJc w:val="left"/>
      <w:pPr>
        <w:tabs>
          <w:tab w:val="num" w:pos="720"/>
        </w:tabs>
        <w:ind w:left="720" w:hanging="360"/>
      </w:pPr>
      <w:rPr>
        <w:rFonts w:ascii="Symbol" w:hAnsi="Symbol" w:hint="default"/>
      </w:rPr>
    </w:lvl>
    <w:lvl w:ilvl="1" w:tplc="92EE5C64" w:tentative="1">
      <w:start w:val="1"/>
      <w:numFmt w:val="bullet"/>
      <w:lvlText w:val=""/>
      <w:lvlJc w:val="left"/>
      <w:pPr>
        <w:tabs>
          <w:tab w:val="num" w:pos="1440"/>
        </w:tabs>
        <w:ind w:left="1440" w:hanging="360"/>
      </w:pPr>
      <w:rPr>
        <w:rFonts w:ascii="Symbol" w:hAnsi="Symbol" w:hint="default"/>
      </w:rPr>
    </w:lvl>
    <w:lvl w:ilvl="2" w:tplc="D130A87A" w:tentative="1">
      <w:start w:val="1"/>
      <w:numFmt w:val="bullet"/>
      <w:lvlText w:val=""/>
      <w:lvlJc w:val="left"/>
      <w:pPr>
        <w:tabs>
          <w:tab w:val="num" w:pos="2160"/>
        </w:tabs>
        <w:ind w:left="2160" w:hanging="360"/>
      </w:pPr>
      <w:rPr>
        <w:rFonts w:ascii="Symbol" w:hAnsi="Symbol" w:hint="default"/>
      </w:rPr>
    </w:lvl>
    <w:lvl w:ilvl="3" w:tplc="F45AB0A4" w:tentative="1">
      <w:start w:val="1"/>
      <w:numFmt w:val="bullet"/>
      <w:lvlText w:val=""/>
      <w:lvlJc w:val="left"/>
      <w:pPr>
        <w:tabs>
          <w:tab w:val="num" w:pos="2880"/>
        </w:tabs>
        <w:ind w:left="2880" w:hanging="360"/>
      </w:pPr>
      <w:rPr>
        <w:rFonts w:ascii="Symbol" w:hAnsi="Symbol" w:hint="default"/>
      </w:rPr>
    </w:lvl>
    <w:lvl w:ilvl="4" w:tplc="222403E4" w:tentative="1">
      <w:start w:val="1"/>
      <w:numFmt w:val="bullet"/>
      <w:lvlText w:val=""/>
      <w:lvlJc w:val="left"/>
      <w:pPr>
        <w:tabs>
          <w:tab w:val="num" w:pos="3600"/>
        </w:tabs>
        <w:ind w:left="3600" w:hanging="360"/>
      </w:pPr>
      <w:rPr>
        <w:rFonts w:ascii="Symbol" w:hAnsi="Symbol" w:hint="default"/>
      </w:rPr>
    </w:lvl>
    <w:lvl w:ilvl="5" w:tplc="C486EF36" w:tentative="1">
      <w:start w:val="1"/>
      <w:numFmt w:val="bullet"/>
      <w:lvlText w:val=""/>
      <w:lvlJc w:val="left"/>
      <w:pPr>
        <w:tabs>
          <w:tab w:val="num" w:pos="4320"/>
        </w:tabs>
        <w:ind w:left="4320" w:hanging="360"/>
      </w:pPr>
      <w:rPr>
        <w:rFonts w:ascii="Symbol" w:hAnsi="Symbol" w:hint="default"/>
      </w:rPr>
    </w:lvl>
    <w:lvl w:ilvl="6" w:tplc="7AE65F96" w:tentative="1">
      <w:start w:val="1"/>
      <w:numFmt w:val="bullet"/>
      <w:lvlText w:val=""/>
      <w:lvlJc w:val="left"/>
      <w:pPr>
        <w:tabs>
          <w:tab w:val="num" w:pos="5040"/>
        </w:tabs>
        <w:ind w:left="5040" w:hanging="360"/>
      </w:pPr>
      <w:rPr>
        <w:rFonts w:ascii="Symbol" w:hAnsi="Symbol" w:hint="default"/>
      </w:rPr>
    </w:lvl>
    <w:lvl w:ilvl="7" w:tplc="538C7674" w:tentative="1">
      <w:start w:val="1"/>
      <w:numFmt w:val="bullet"/>
      <w:lvlText w:val=""/>
      <w:lvlJc w:val="left"/>
      <w:pPr>
        <w:tabs>
          <w:tab w:val="num" w:pos="5760"/>
        </w:tabs>
        <w:ind w:left="5760" w:hanging="360"/>
      </w:pPr>
      <w:rPr>
        <w:rFonts w:ascii="Symbol" w:hAnsi="Symbol" w:hint="default"/>
      </w:rPr>
    </w:lvl>
    <w:lvl w:ilvl="8" w:tplc="D4AC8160"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614608C6"/>
    <w:multiLevelType w:val="hybridMultilevel"/>
    <w:tmpl w:val="BC6CFBDC"/>
    <w:lvl w:ilvl="0" w:tplc="81F04CD4">
      <w:start w:val="6"/>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5814BD9"/>
    <w:multiLevelType w:val="hybridMultilevel"/>
    <w:tmpl w:val="4A5E6682"/>
    <w:lvl w:ilvl="0" w:tplc="3808F944">
      <w:start w:val="6"/>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30A2A3B"/>
    <w:multiLevelType w:val="hybridMultilevel"/>
    <w:tmpl w:val="541C3456"/>
    <w:lvl w:ilvl="0" w:tplc="AC5CB2AC">
      <w:start w:val="1"/>
      <w:numFmt w:val="decimal"/>
      <w:lvlText w:val="%1."/>
      <w:lvlJc w:val="left"/>
      <w:pPr>
        <w:tabs>
          <w:tab w:val="num" w:pos="576"/>
        </w:tabs>
        <w:ind w:left="576" w:hanging="576"/>
      </w:pPr>
      <w:rPr>
        <w:rFonts w:hint="default"/>
      </w:rPr>
    </w:lvl>
    <w:lvl w:ilvl="1" w:tplc="E7C89700">
      <w:start w:val="1"/>
      <w:numFmt w:val="lowerLetter"/>
      <w:lvlText w:val="(%2)"/>
      <w:lvlJc w:val="left"/>
      <w:pPr>
        <w:tabs>
          <w:tab w:val="num" w:pos="1287"/>
        </w:tabs>
        <w:ind w:left="0" w:firstLine="567"/>
      </w:pPr>
      <w:rPr>
        <w:rFonts w:hint="default"/>
      </w:rPr>
    </w:lvl>
    <w:lvl w:ilvl="2" w:tplc="EC168E4E">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EC637CE"/>
    <w:multiLevelType w:val="hybridMultilevel"/>
    <w:tmpl w:val="E28240F6"/>
    <w:lvl w:ilvl="0" w:tplc="E90E797A">
      <w:start w:val="18"/>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1"/>
  </w:num>
  <w:num w:numId="3">
    <w:abstractNumId w:val="9"/>
  </w:num>
  <w:num w:numId="4">
    <w:abstractNumId w:val="26"/>
  </w:num>
  <w:num w:numId="5">
    <w:abstractNumId w:val="12"/>
  </w:num>
  <w:num w:numId="6">
    <w:abstractNumId w:val="19"/>
  </w:num>
  <w:num w:numId="7">
    <w:abstractNumId w:val="15"/>
  </w:num>
  <w:num w:numId="8">
    <w:abstractNumId w:val="13"/>
  </w:num>
  <w:num w:numId="9">
    <w:abstractNumId w:val="19"/>
  </w:num>
  <w:num w:numId="10">
    <w:abstractNumId w:val="18"/>
  </w:num>
  <w:num w:numId="11">
    <w:abstractNumId w:val="14"/>
  </w:num>
  <w:num w:numId="12">
    <w:abstractNumId w:val="7"/>
  </w:num>
  <w:num w:numId="13">
    <w:abstractNumId w:val="17"/>
  </w:num>
  <w:num w:numId="14">
    <w:abstractNumId w:val="1"/>
  </w:num>
  <w:num w:numId="15">
    <w:abstractNumId w:val="27"/>
  </w:num>
  <w:num w:numId="16">
    <w:abstractNumId w:val="21"/>
  </w:num>
  <w:num w:numId="17">
    <w:abstractNumId w:val="6"/>
  </w:num>
  <w:num w:numId="18">
    <w:abstractNumId w:val="19"/>
    <w:lvlOverride w:ilvl="0">
      <w:startOverride w:val="1"/>
    </w:lvlOverride>
    <w:lvlOverride w:ilvl="1">
      <w:startOverride w:val="1"/>
    </w:lvlOverride>
    <w:lvlOverride w:ilvl="2">
      <w:startOverride w:val="2"/>
    </w:lvlOverride>
  </w:num>
  <w:num w:numId="19">
    <w:abstractNumId w:val="19"/>
    <w:lvlOverride w:ilvl="0">
      <w:startOverride w:val="1"/>
    </w:lvlOverride>
    <w:lvlOverride w:ilvl="1">
      <w:startOverride w:val="1"/>
    </w:lvlOverride>
    <w:lvlOverride w:ilvl="2">
      <w:startOverride w:val="3"/>
    </w:lvlOverride>
  </w:num>
  <w:num w:numId="20">
    <w:abstractNumId w:val="5"/>
  </w:num>
  <w:num w:numId="21">
    <w:abstractNumId w:val="22"/>
  </w:num>
  <w:num w:numId="22">
    <w:abstractNumId w:val="20"/>
  </w:num>
  <w:num w:numId="23">
    <w:abstractNumId w:val="8"/>
  </w:num>
  <w:num w:numId="24">
    <w:abstractNumId w:val="24"/>
  </w:num>
  <w:num w:numId="25">
    <w:abstractNumId w:val="25"/>
  </w:num>
  <w:num w:numId="26">
    <w:abstractNumId w:val="16"/>
  </w:num>
  <w:num w:numId="27">
    <w:abstractNumId w:val="19"/>
  </w:num>
  <w:num w:numId="28">
    <w:abstractNumId w:val="19"/>
  </w:num>
  <w:num w:numId="29">
    <w:abstractNumId w:val="19"/>
  </w:num>
  <w:num w:numId="30">
    <w:abstractNumId w:val="19"/>
  </w:num>
  <w:num w:numId="31">
    <w:abstractNumId w:val="2"/>
  </w:num>
  <w:num w:numId="32">
    <w:abstractNumId w:val="3"/>
  </w:num>
  <w:num w:numId="33">
    <w:abstractNumId w:val="4"/>
  </w:num>
  <w:num w:numId="34">
    <w:abstractNumId w:val="0"/>
  </w:num>
  <w:num w:numId="35">
    <w:abstractNumId w:val="23"/>
  </w:num>
  <w:num w:numId="36">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720"/>
  <w:hyphenationZone w:val="425"/>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GztLCwMDQ3NDUyMTFQ0lEKTi0uzszPAykwNKoFAHwCRJctAAAA"/>
  </w:docVars>
  <w:rsids>
    <w:rsidRoot w:val="00E55B3B"/>
    <w:rsid w:val="00006BC7"/>
    <w:rsid w:val="0001208E"/>
    <w:rsid w:val="000219AC"/>
    <w:rsid w:val="00025C80"/>
    <w:rsid w:val="00026F1A"/>
    <w:rsid w:val="000309A2"/>
    <w:rsid w:val="00031D24"/>
    <w:rsid w:val="0003720B"/>
    <w:rsid w:val="00037873"/>
    <w:rsid w:val="00042C04"/>
    <w:rsid w:val="00042F2F"/>
    <w:rsid w:val="00047429"/>
    <w:rsid w:val="000520CC"/>
    <w:rsid w:val="00053586"/>
    <w:rsid w:val="00054381"/>
    <w:rsid w:val="0005500E"/>
    <w:rsid w:val="0005694A"/>
    <w:rsid w:val="00060B3E"/>
    <w:rsid w:val="00060C0E"/>
    <w:rsid w:val="00063D49"/>
    <w:rsid w:val="00064908"/>
    <w:rsid w:val="00064F46"/>
    <w:rsid w:val="000665EB"/>
    <w:rsid w:val="000711E1"/>
    <w:rsid w:val="00073708"/>
    <w:rsid w:val="000923DA"/>
    <w:rsid w:val="00097C8D"/>
    <w:rsid w:val="000A11E3"/>
    <w:rsid w:val="000A7156"/>
    <w:rsid w:val="000B25ED"/>
    <w:rsid w:val="000B45ED"/>
    <w:rsid w:val="000B71DE"/>
    <w:rsid w:val="000D22A8"/>
    <w:rsid w:val="000D36EF"/>
    <w:rsid w:val="000D3808"/>
    <w:rsid w:val="000E637D"/>
    <w:rsid w:val="000E7E6A"/>
    <w:rsid w:val="000F1BBC"/>
    <w:rsid w:val="000F5822"/>
    <w:rsid w:val="000F63AB"/>
    <w:rsid w:val="000F74B8"/>
    <w:rsid w:val="00102EB6"/>
    <w:rsid w:val="00112486"/>
    <w:rsid w:val="00114082"/>
    <w:rsid w:val="0012214B"/>
    <w:rsid w:val="00122178"/>
    <w:rsid w:val="00132748"/>
    <w:rsid w:val="001364D6"/>
    <w:rsid w:val="001423C7"/>
    <w:rsid w:val="00143C15"/>
    <w:rsid w:val="001467F7"/>
    <w:rsid w:val="001501A1"/>
    <w:rsid w:val="00154989"/>
    <w:rsid w:val="001577BD"/>
    <w:rsid w:val="00166367"/>
    <w:rsid w:val="00174B15"/>
    <w:rsid w:val="0018083F"/>
    <w:rsid w:val="00186C64"/>
    <w:rsid w:val="00192E06"/>
    <w:rsid w:val="00195754"/>
    <w:rsid w:val="00197C1E"/>
    <w:rsid w:val="001A5072"/>
    <w:rsid w:val="001A6231"/>
    <w:rsid w:val="001D325E"/>
    <w:rsid w:val="001D723A"/>
    <w:rsid w:val="001E04D0"/>
    <w:rsid w:val="001E3489"/>
    <w:rsid w:val="001E4C8B"/>
    <w:rsid w:val="001F1239"/>
    <w:rsid w:val="001F6379"/>
    <w:rsid w:val="00202E4B"/>
    <w:rsid w:val="00204415"/>
    <w:rsid w:val="0020667D"/>
    <w:rsid w:val="00207A6E"/>
    <w:rsid w:val="002209DA"/>
    <w:rsid w:val="00224072"/>
    <w:rsid w:val="00224B92"/>
    <w:rsid w:val="00227885"/>
    <w:rsid w:val="0023421A"/>
    <w:rsid w:val="002357E1"/>
    <w:rsid w:val="00235B80"/>
    <w:rsid w:val="0024037D"/>
    <w:rsid w:val="002430F2"/>
    <w:rsid w:val="00243CCD"/>
    <w:rsid w:val="00244379"/>
    <w:rsid w:val="00246281"/>
    <w:rsid w:val="00252897"/>
    <w:rsid w:val="002845B5"/>
    <w:rsid w:val="002854B0"/>
    <w:rsid w:val="0029692B"/>
    <w:rsid w:val="002A2929"/>
    <w:rsid w:val="002B0942"/>
    <w:rsid w:val="002B32F6"/>
    <w:rsid w:val="002B7647"/>
    <w:rsid w:val="002C4BDB"/>
    <w:rsid w:val="002C5517"/>
    <w:rsid w:val="002C75A4"/>
    <w:rsid w:val="002D0246"/>
    <w:rsid w:val="002D10BB"/>
    <w:rsid w:val="002E0627"/>
    <w:rsid w:val="002E391B"/>
    <w:rsid w:val="002E6EB3"/>
    <w:rsid w:val="0030425F"/>
    <w:rsid w:val="00317409"/>
    <w:rsid w:val="003210FF"/>
    <w:rsid w:val="00324BE1"/>
    <w:rsid w:val="00325DCF"/>
    <w:rsid w:val="00325DE3"/>
    <w:rsid w:val="003361D9"/>
    <w:rsid w:val="00336766"/>
    <w:rsid w:val="00336BEF"/>
    <w:rsid w:val="00344BD6"/>
    <w:rsid w:val="0035224C"/>
    <w:rsid w:val="00353555"/>
    <w:rsid w:val="003550E4"/>
    <w:rsid w:val="00370CEA"/>
    <w:rsid w:val="00371443"/>
    <w:rsid w:val="0037196E"/>
    <w:rsid w:val="00376BA7"/>
    <w:rsid w:val="00383856"/>
    <w:rsid w:val="003919A2"/>
    <w:rsid w:val="003A5BCE"/>
    <w:rsid w:val="003B10B9"/>
    <w:rsid w:val="003B24CB"/>
    <w:rsid w:val="003B44DD"/>
    <w:rsid w:val="003C113F"/>
    <w:rsid w:val="003D4F39"/>
    <w:rsid w:val="003D5B5F"/>
    <w:rsid w:val="003E0828"/>
    <w:rsid w:val="003E09DF"/>
    <w:rsid w:val="003E13B9"/>
    <w:rsid w:val="003E2DAE"/>
    <w:rsid w:val="003E3A8B"/>
    <w:rsid w:val="003E4634"/>
    <w:rsid w:val="003E5A57"/>
    <w:rsid w:val="003F28D0"/>
    <w:rsid w:val="003F6E44"/>
    <w:rsid w:val="003F7818"/>
    <w:rsid w:val="0040213C"/>
    <w:rsid w:val="00402BE9"/>
    <w:rsid w:val="00406BC6"/>
    <w:rsid w:val="00410DE6"/>
    <w:rsid w:val="0041198F"/>
    <w:rsid w:val="00416607"/>
    <w:rsid w:val="004230A2"/>
    <w:rsid w:val="004238E1"/>
    <w:rsid w:val="00427DF0"/>
    <w:rsid w:val="00434AF7"/>
    <w:rsid w:val="00443664"/>
    <w:rsid w:val="0044424E"/>
    <w:rsid w:val="004452CA"/>
    <w:rsid w:val="004462F1"/>
    <w:rsid w:val="00446EFD"/>
    <w:rsid w:val="00450755"/>
    <w:rsid w:val="00451D0D"/>
    <w:rsid w:val="00465A33"/>
    <w:rsid w:val="00465BD7"/>
    <w:rsid w:val="00476031"/>
    <w:rsid w:val="00485A76"/>
    <w:rsid w:val="004B3895"/>
    <w:rsid w:val="004B597A"/>
    <w:rsid w:val="004B66D9"/>
    <w:rsid w:val="004C2235"/>
    <w:rsid w:val="004C74CD"/>
    <w:rsid w:val="004D3204"/>
    <w:rsid w:val="004D35A0"/>
    <w:rsid w:val="004D36DE"/>
    <w:rsid w:val="004D3922"/>
    <w:rsid w:val="004E1889"/>
    <w:rsid w:val="004F0575"/>
    <w:rsid w:val="00500530"/>
    <w:rsid w:val="005028D5"/>
    <w:rsid w:val="005032C9"/>
    <w:rsid w:val="005078A7"/>
    <w:rsid w:val="00516C26"/>
    <w:rsid w:val="00531498"/>
    <w:rsid w:val="005331C4"/>
    <w:rsid w:val="00535BD1"/>
    <w:rsid w:val="005440A6"/>
    <w:rsid w:val="00553A2B"/>
    <w:rsid w:val="00556460"/>
    <w:rsid w:val="005565DA"/>
    <w:rsid w:val="0056688C"/>
    <w:rsid w:val="00570ECF"/>
    <w:rsid w:val="00574A6A"/>
    <w:rsid w:val="00576737"/>
    <w:rsid w:val="00576CC8"/>
    <w:rsid w:val="00581749"/>
    <w:rsid w:val="00591EEC"/>
    <w:rsid w:val="005955D2"/>
    <w:rsid w:val="005A3988"/>
    <w:rsid w:val="005A4284"/>
    <w:rsid w:val="005A7499"/>
    <w:rsid w:val="005B155A"/>
    <w:rsid w:val="005B4DB8"/>
    <w:rsid w:val="005B6A66"/>
    <w:rsid w:val="005B7112"/>
    <w:rsid w:val="005C0CE3"/>
    <w:rsid w:val="005C1D09"/>
    <w:rsid w:val="005C204B"/>
    <w:rsid w:val="005C614C"/>
    <w:rsid w:val="005D139C"/>
    <w:rsid w:val="005D4DE7"/>
    <w:rsid w:val="005E0D5A"/>
    <w:rsid w:val="005F3DE8"/>
    <w:rsid w:val="005F4C74"/>
    <w:rsid w:val="005F67B3"/>
    <w:rsid w:val="00604828"/>
    <w:rsid w:val="006140D7"/>
    <w:rsid w:val="00623928"/>
    <w:rsid w:val="006260D5"/>
    <w:rsid w:val="006275DC"/>
    <w:rsid w:val="006321BE"/>
    <w:rsid w:val="00632C70"/>
    <w:rsid w:val="006462AA"/>
    <w:rsid w:val="006507F2"/>
    <w:rsid w:val="006619EE"/>
    <w:rsid w:val="00662016"/>
    <w:rsid w:val="00671751"/>
    <w:rsid w:val="00680041"/>
    <w:rsid w:val="00684771"/>
    <w:rsid w:val="00686437"/>
    <w:rsid w:val="00690847"/>
    <w:rsid w:val="006A0443"/>
    <w:rsid w:val="006A2D86"/>
    <w:rsid w:val="006A7395"/>
    <w:rsid w:val="006B074E"/>
    <w:rsid w:val="006B2BD5"/>
    <w:rsid w:val="006B6D3A"/>
    <w:rsid w:val="006C45C6"/>
    <w:rsid w:val="006C7786"/>
    <w:rsid w:val="006D0E3D"/>
    <w:rsid w:val="006D34B2"/>
    <w:rsid w:val="006E0DE4"/>
    <w:rsid w:val="006F284C"/>
    <w:rsid w:val="006F7227"/>
    <w:rsid w:val="00702366"/>
    <w:rsid w:val="00702EA2"/>
    <w:rsid w:val="00712AF6"/>
    <w:rsid w:val="007163BC"/>
    <w:rsid w:val="00722713"/>
    <w:rsid w:val="0073087E"/>
    <w:rsid w:val="00730AE3"/>
    <w:rsid w:val="007326EE"/>
    <w:rsid w:val="007334DA"/>
    <w:rsid w:val="00734E37"/>
    <w:rsid w:val="00736BC2"/>
    <w:rsid w:val="00737ADA"/>
    <w:rsid w:val="00737E88"/>
    <w:rsid w:val="00743BE3"/>
    <w:rsid w:val="007478FC"/>
    <w:rsid w:val="007531F4"/>
    <w:rsid w:val="00753FAF"/>
    <w:rsid w:val="007832C1"/>
    <w:rsid w:val="0079093E"/>
    <w:rsid w:val="0079325E"/>
    <w:rsid w:val="00796A1D"/>
    <w:rsid w:val="007A3F5E"/>
    <w:rsid w:val="007B0B13"/>
    <w:rsid w:val="007B1587"/>
    <w:rsid w:val="007B62CF"/>
    <w:rsid w:val="007C5285"/>
    <w:rsid w:val="007C633B"/>
    <w:rsid w:val="007D3182"/>
    <w:rsid w:val="007D7DD1"/>
    <w:rsid w:val="007F0180"/>
    <w:rsid w:val="007F50C7"/>
    <w:rsid w:val="007F6168"/>
    <w:rsid w:val="0080236B"/>
    <w:rsid w:val="00811180"/>
    <w:rsid w:val="0081515D"/>
    <w:rsid w:val="008244B5"/>
    <w:rsid w:val="00825524"/>
    <w:rsid w:val="0083211E"/>
    <w:rsid w:val="00837D00"/>
    <w:rsid w:val="00843322"/>
    <w:rsid w:val="00843FF1"/>
    <w:rsid w:val="0084759F"/>
    <w:rsid w:val="00857244"/>
    <w:rsid w:val="00857D3B"/>
    <w:rsid w:val="00870D40"/>
    <w:rsid w:val="00874733"/>
    <w:rsid w:val="00874CC0"/>
    <w:rsid w:val="008847C6"/>
    <w:rsid w:val="008904B1"/>
    <w:rsid w:val="008975AB"/>
    <w:rsid w:val="008C013C"/>
    <w:rsid w:val="008C1E35"/>
    <w:rsid w:val="008C64F3"/>
    <w:rsid w:val="008D25D1"/>
    <w:rsid w:val="008D5AA2"/>
    <w:rsid w:val="008E094E"/>
    <w:rsid w:val="008E5F84"/>
    <w:rsid w:val="008E70DA"/>
    <w:rsid w:val="008E7500"/>
    <w:rsid w:val="008F1A5D"/>
    <w:rsid w:val="00902002"/>
    <w:rsid w:val="009057B3"/>
    <w:rsid w:val="009067F8"/>
    <w:rsid w:val="00907E1C"/>
    <w:rsid w:val="009151DA"/>
    <w:rsid w:val="009218D2"/>
    <w:rsid w:val="00922EAD"/>
    <w:rsid w:val="0092794B"/>
    <w:rsid w:val="00945606"/>
    <w:rsid w:val="009515B8"/>
    <w:rsid w:val="00953856"/>
    <w:rsid w:val="0095507D"/>
    <w:rsid w:val="009554D5"/>
    <w:rsid w:val="00955D24"/>
    <w:rsid w:val="00963E33"/>
    <w:rsid w:val="0096605A"/>
    <w:rsid w:val="00981B64"/>
    <w:rsid w:val="00987BF7"/>
    <w:rsid w:val="009A0E82"/>
    <w:rsid w:val="009A3017"/>
    <w:rsid w:val="009A4234"/>
    <w:rsid w:val="009B4302"/>
    <w:rsid w:val="009B5E1D"/>
    <w:rsid w:val="009B6A0D"/>
    <w:rsid w:val="009C34A9"/>
    <w:rsid w:val="009D2F92"/>
    <w:rsid w:val="009E02D5"/>
    <w:rsid w:val="009E1292"/>
    <w:rsid w:val="009E1E16"/>
    <w:rsid w:val="009E2B79"/>
    <w:rsid w:val="009F5917"/>
    <w:rsid w:val="009F71B6"/>
    <w:rsid w:val="00A03A7A"/>
    <w:rsid w:val="00A057FE"/>
    <w:rsid w:val="00A10051"/>
    <w:rsid w:val="00A20F36"/>
    <w:rsid w:val="00A240AB"/>
    <w:rsid w:val="00A269D3"/>
    <w:rsid w:val="00A30DAD"/>
    <w:rsid w:val="00A41BF1"/>
    <w:rsid w:val="00A4766A"/>
    <w:rsid w:val="00A54751"/>
    <w:rsid w:val="00A55667"/>
    <w:rsid w:val="00A57A98"/>
    <w:rsid w:val="00A60BB0"/>
    <w:rsid w:val="00A60CA5"/>
    <w:rsid w:val="00A61F9B"/>
    <w:rsid w:val="00A642B8"/>
    <w:rsid w:val="00A65C67"/>
    <w:rsid w:val="00A753E6"/>
    <w:rsid w:val="00A76A21"/>
    <w:rsid w:val="00A84D49"/>
    <w:rsid w:val="00A872F3"/>
    <w:rsid w:val="00A9259A"/>
    <w:rsid w:val="00AA014E"/>
    <w:rsid w:val="00AA18E6"/>
    <w:rsid w:val="00AA2202"/>
    <w:rsid w:val="00AB1B91"/>
    <w:rsid w:val="00AB4F5E"/>
    <w:rsid w:val="00AB79AE"/>
    <w:rsid w:val="00AC1E69"/>
    <w:rsid w:val="00AC56C7"/>
    <w:rsid w:val="00AE6677"/>
    <w:rsid w:val="00B17CC7"/>
    <w:rsid w:val="00B241DC"/>
    <w:rsid w:val="00B271A0"/>
    <w:rsid w:val="00B3299A"/>
    <w:rsid w:val="00B36ADA"/>
    <w:rsid w:val="00B36D61"/>
    <w:rsid w:val="00B409D5"/>
    <w:rsid w:val="00B42E82"/>
    <w:rsid w:val="00B54EF2"/>
    <w:rsid w:val="00B56B11"/>
    <w:rsid w:val="00B61C07"/>
    <w:rsid w:val="00B6487F"/>
    <w:rsid w:val="00B85F9B"/>
    <w:rsid w:val="00B87047"/>
    <w:rsid w:val="00BA1498"/>
    <w:rsid w:val="00BA3233"/>
    <w:rsid w:val="00BA3A93"/>
    <w:rsid w:val="00BA4804"/>
    <w:rsid w:val="00BB624D"/>
    <w:rsid w:val="00BB7BFD"/>
    <w:rsid w:val="00BC5547"/>
    <w:rsid w:val="00BD0388"/>
    <w:rsid w:val="00BE37A4"/>
    <w:rsid w:val="00BE45DE"/>
    <w:rsid w:val="00BF4745"/>
    <w:rsid w:val="00BF4E57"/>
    <w:rsid w:val="00BF6BED"/>
    <w:rsid w:val="00C0062C"/>
    <w:rsid w:val="00C00CAC"/>
    <w:rsid w:val="00C05456"/>
    <w:rsid w:val="00C05BFB"/>
    <w:rsid w:val="00C062DA"/>
    <w:rsid w:val="00C076A9"/>
    <w:rsid w:val="00C10F76"/>
    <w:rsid w:val="00C11A02"/>
    <w:rsid w:val="00C13AF0"/>
    <w:rsid w:val="00C15BBB"/>
    <w:rsid w:val="00C2644D"/>
    <w:rsid w:val="00C2684A"/>
    <w:rsid w:val="00C31432"/>
    <w:rsid w:val="00C31FC0"/>
    <w:rsid w:val="00C333C5"/>
    <w:rsid w:val="00C35204"/>
    <w:rsid w:val="00C37FF1"/>
    <w:rsid w:val="00C40B82"/>
    <w:rsid w:val="00C41871"/>
    <w:rsid w:val="00C507CD"/>
    <w:rsid w:val="00C60659"/>
    <w:rsid w:val="00C62025"/>
    <w:rsid w:val="00C653EE"/>
    <w:rsid w:val="00C7737E"/>
    <w:rsid w:val="00C85EA4"/>
    <w:rsid w:val="00C912FE"/>
    <w:rsid w:val="00CA1572"/>
    <w:rsid w:val="00CA6B87"/>
    <w:rsid w:val="00CB322C"/>
    <w:rsid w:val="00CB43CD"/>
    <w:rsid w:val="00CC2031"/>
    <w:rsid w:val="00CC5E66"/>
    <w:rsid w:val="00CD119B"/>
    <w:rsid w:val="00CD656B"/>
    <w:rsid w:val="00CD68EE"/>
    <w:rsid w:val="00CE1CC1"/>
    <w:rsid w:val="00CE3C44"/>
    <w:rsid w:val="00CE51C3"/>
    <w:rsid w:val="00CF4F69"/>
    <w:rsid w:val="00D01ADB"/>
    <w:rsid w:val="00D15589"/>
    <w:rsid w:val="00D17748"/>
    <w:rsid w:val="00D22AE8"/>
    <w:rsid w:val="00D27168"/>
    <w:rsid w:val="00D30C33"/>
    <w:rsid w:val="00D34900"/>
    <w:rsid w:val="00D4290D"/>
    <w:rsid w:val="00D432AD"/>
    <w:rsid w:val="00D4479F"/>
    <w:rsid w:val="00D46AB5"/>
    <w:rsid w:val="00D51069"/>
    <w:rsid w:val="00D60E84"/>
    <w:rsid w:val="00D63733"/>
    <w:rsid w:val="00D6678C"/>
    <w:rsid w:val="00D6792A"/>
    <w:rsid w:val="00D72037"/>
    <w:rsid w:val="00D745E5"/>
    <w:rsid w:val="00D76C42"/>
    <w:rsid w:val="00D858AF"/>
    <w:rsid w:val="00D9537D"/>
    <w:rsid w:val="00D97569"/>
    <w:rsid w:val="00DA5D37"/>
    <w:rsid w:val="00DA6A6F"/>
    <w:rsid w:val="00DB66EE"/>
    <w:rsid w:val="00DB7C82"/>
    <w:rsid w:val="00DD52CC"/>
    <w:rsid w:val="00DE0D24"/>
    <w:rsid w:val="00DE308B"/>
    <w:rsid w:val="00DF14A5"/>
    <w:rsid w:val="00DF2CAE"/>
    <w:rsid w:val="00DF6F42"/>
    <w:rsid w:val="00DF6FC6"/>
    <w:rsid w:val="00E03781"/>
    <w:rsid w:val="00E0754A"/>
    <w:rsid w:val="00E12325"/>
    <w:rsid w:val="00E20EA6"/>
    <w:rsid w:val="00E25F3E"/>
    <w:rsid w:val="00E35232"/>
    <w:rsid w:val="00E37A7A"/>
    <w:rsid w:val="00E43C29"/>
    <w:rsid w:val="00E47630"/>
    <w:rsid w:val="00E47DCA"/>
    <w:rsid w:val="00E55B3B"/>
    <w:rsid w:val="00E55E91"/>
    <w:rsid w:val="00E56717"/>
    <w:rsid w:val="00E73836"/>
    <w:rsid w:val="00E80DBD"/>
    <w:rsid w:val="00E83877"/>
    <w:rsid w:val="00E94123"/>
    <w:rsid w:val="00E97056"/>
    <w:rsid w:val="00EA3399"/>
    <w:rsid w:val="00EA412C"/>
    <w:rsid w:val="00EA5F7A"/>
    <w:rsid w:val="00EA7525"/>
    <w:rsid w:val="00EB1BE6"/>
    <w:rsid w:val="00EC0891"/>
    <w:rsid w:val="00EC7506"/>
    <w:rsid w:val="00ED43CA"/>
    <w:rsid w:val="00ED4F4C"/>
    <w:rsid w:val="00ED65A6"/>
    <w:rsid w:val="00EE0F5F"/>
    <w:rsid w:val="00EE51DB"/>
    <w:rsid w:val="00EF0B16"/>
    <w:rsid w:val="00EF2CE4"/>
    <w:rsid w:val="00EF32A6"/>
    <w:rsid w:val="00EF7A71"/>
    <w:rsid w:val="00F02973"/>
    <w:rsid w:val="00F060CD"/>
    <w:rsid w:val="00F06A0E"/>
    <w:rsid w:val="00F06F85"/>
    <w:rsid w:val="00F079DF"/>
    <w:rsid w:val="00F10CE0"/>
    <w:rsid w:val="00F13DC0"/>
    <w:rsid w:val="00F14485"/>
    <w:rsid w:val="00F159A6"/>
    <w:rsid w:val="00F16F02"/>
    <w:rsid w:val="00F21734"/>
    <w:rsid w:val="00F2309D"/>
    <w:rsid w:val="00F233C2"/>
    <w:rsid w:val="00F26A60"/>
    <w:rsid w:val="00F4196C"/>
    <w:rsid w:val="00F465B6"/>
    <w:rsid w:val="00F60318"/>
    <w:rsid w:val="00F62AE1"/>
    <w:rsid w:val="00F64CB9"/>
    <w:rsid w:val="00F6622A"/>
    <w:rsid w:val="00F67181"/>
    <w:rsid w:val="00F77628"/>
    <w:rsid w:val="00F838DD"/>
    <w:rsid w:val="00F87ADE"/>
    <w:rsid w:val="00F91961"/>
    <w:rsid w:val="00F9443F"/>
    <w:rsid w:val="00F94D38"/>
    <w:rsid w:val="00F95B37"/>
    <w:rsid w:val="00F9723E"/>
    <w:rsid w:val="00FA5D8F"/>
    <w:rsid w:val="00FA6C63"/>
    <w:rsid w:val="00FB2587"/>
    <w:rsid w:val="00FB3B70"/>
    <w:rsid w:val="00FB6716"/>
    <w:rsid w:val="00FB6B3B"/>
    <w:rsid w:val="00FC3D2F"/>
    <w:rsid w:val="00FC6159"/>
    <w:rsid w:val="00FD061C"/>
    <w:rsid w:val="00FD3624"/>
    <w:rsid w:val="00FE0697"/>
    <w:rsid w:val="00FE4022"/>
    <w:rsid w:val="00FF0274"/>
    <w:rsid w:val="00FF2DE8"/>
    <w:rsid w:val="00FF46C9"/>
    <w:rsid w:val="00FF5272"/>
    <w:rsid w:val="00FF5C13"/>
    <w:rsid w:val="00FF6F08"/>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760615"/>
  <w15:docId w15:val="{E269FEA2-0542-4C29-A08B-EA9D7811A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1498"/>
    <w:pPr>
      <w:jc w:val="both"/>
    </w:pPr>
    <w:rPr>
      <w:sz w:val="22"/>
      <w:szCs w:val="24"/>
    </w:rPr>
  </w:style>
  <w:style w:type="paragraph" w:styleId="Ttulo1">
    <w:name w:val="heading 1"/>
    <w:basedOn w:val="Normal"/>
    <w:next w:val="Ttulo2"/>
    <w:qFormat/>
    <w:pPr>
      <w:keepNext/>
      <w:tabs>
        <w:tab w:val="left" w:pos="720"/>
      </w:tabs>
      <w:spacing w:before="240" w:after="120"/>
      <w:jc w:val="center"/>
      <w:outlineLvl w:val="0"/>
    </w:pPr>
    <w:rPr>
      <w:b/>
      <w:caps/>
    </w:rPr>
  </w:style>
  <w:style w:type="paragraph" w:styleId="Ttulo2">
    <w:name w:val="heading 2"/>
    <w:basedOn w:val="Normal"/>
    <w:next w:val="Normal"/>
    <w:qFormat/>
    <w:rsid w:val="00E55B3B"/>
    <w:pPr>
      <w:keepNext/>
      <w:tabs>
        <w:tab w:val="left" w:pos="720"/>
      </w:tabs>
      <w:spacing w:before="120" w:after="120"/>
      <w:jc w:val="center"/>
      <w:outlineLvl w:val="1"/>
    </w:pPr>
    <w:rPr>
      <w:b/>
      <w:bCs/>
      <w:iCs/>
    </w:rPr>
  </w:style>
  <w:style w:type="paragraph" w:styleId="Ttulo3">
    <w:name w:val="heading 3"/>
    <w:basedOn w:val="Normal"/>
    <w:next w:val="Normal"/>
    <w:qFormat/>
    <w:pPr>
      <w:keepNext/>
      <w:tabs>
        <w:tab w:val="left" w:pos="567"/>
      </w:tabs>
      <w:spacing w:before="120" w:after="120"/>
      <w:jc w:val="center"/>
      <w:outlineLvl w:val="2"/>
    </w:pPr>
    <w:rPr>
      <w:i/>
      <w:iCs/>
    </w:rPr>
  </w:style>
  <w:style w:type="paragraph" w:styleId="Ttulo4">
    <w:name w:val="heading 4"/>
    <w:basedOn w:val="Normal"/>
    <w:qFormat/>
    <w:pPr>
      <w:keepNext/>
      <w:spacing w:before="120" w:after="120"/>
      <w:outlineLvl w:val="3"/>
    </w:pPr>
    <w:rPr>
      <w:rFonts w:ascii="Times New Roman Bold" w:eastAsia="Arial Unicode MS" w:hAnsi="Times New Roman Bold" w:cs="Arial"/>
      <w:b/>
      <w:bCs/>
      <w:i/>
    </w:rPr>
  </w:style>
  <w:style w:type="paragraph" w:styleId="Ttulo5">
    <w:name w:val="heading 5"/>
    <w:basedOn w:val="Normal"/>
    <w:next w:val="Normal"/>
    <w:qFormat/>
    <w:pPr>
      <w:keepNext/>
      <w:numPr>
        <w:ilvl w:val="4"/>
        <w:numId w:val="5"/>
      </w:numPr>
      <w:spacing w:before="120" w:after="120"/>
      <w:jc w:val="left"/>
      <w:outlineLvl w:val="4"/>
    </w:pPr>
    <w:rPr>
      <w:bCs/>
      <w:i/>
      <w:szCs w:val="26"/>
    </w:rPr>
  </w:style>
  <w:style w:type="paragraph" w:styleId="Ttulo6">
    <w:name w:val="heading 6"/>
    <w:basedOn w:val="Normal"/>
    <w:next w:val="Normal"/>
    <w:qFormat/>
    <w:pPr>
      <w:keepNext/>
      <w:spacing w:after="240" w:line="240" w:lineRule="exact"/>
      <w:ind w:left="720"/>
      <w:outlineLvl w:val="5"/>
    </w:pPr>
    <w:rPr>
      <w:u w:val="single"/>
    </w:rPr>
  </w:style>
  <w:style w:type="paragraph" w:styleId="Ttulo7">
    <w:name w:val="heading 7"/>
    <w:basedOn w:val="Normal"/>
    <w:next w:val="Normal"/>
    <w:qFormat/>
    <w:pPr>
      <w:keepNext/>
      <w:jc w:val="right"/>
      <w:outlineLvl w:val="6"/>
    </w:pPr>
    <w:rPr>
      <w:rFonts w:ascii="Univers" w:hAnsi="Univers"/>
      <w:b/>
      <w:sz w:val="28"/>
    </w:rPr>
  </w:style>
  <w:style w:type="paragraph" w:styleId="Ttulo8">
    <w:name w:val="heading 8"/>
    <w:basedOn w:val="Normal"/>
    <w:next w:val="Normal"/>
    <w:qFormat/>
    <w:pPr>
      <w:keepNext/>
      <w:jc w:val="right"/>
      <w:outlineLvl w:val="7"/>
    </w:pPr>
    <w:rPr>
      <w:rFonts w:ascii="Univers" w:hAnsi="Univers"/>
      <w:b/>
      <w:sz w:val="32"/>
    </w:rPr>
  </w:style>
  <w:style w:type="paragraph" w:styleId="Ttulo9">
    <w:name w:val="heading 9"/>
    <w:basedOn w:val="Normal"/>
    <w:next w:val="Normal"/>
    <w:qFormat/>
    <w:pPr>
      <w:keepNext/>
      <w:spacing w:before="100" w:beforeAutospacing="1" w:after="120"/>
      <w:outlineLvl w:val="8"/>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320"/>
        <w:tab w:val="right" w:pos="8640"/>
      </w:tabs>
    </w:pPr>
  </w:style>
  <w:style w:type="paragraph" w:styleId="Piedepgina">
    <w:name w:val="footer"/>
    <w:basedOn w:val="Normal"/>
    <w:link w:val="PiedepginaCar"/>
    <w:pPr>
      <w:tabs>
        <w:tab w:val="center" w:pos="4320"/>
        <w:tab w:val="right" w:pos="8640"/>
      </w:tabs>
      <w:ind w:firstLine="720"/>
      <w:jc w:val="right"/>
    </w:pPr>
  </w:style>
  <w:style w:type="paragraph" w:customStyle="1" w:styleId="Para1">
    <w:name w:val="Para1"/>
    <w:basedOn w:val="Normal"/>
    <w:link w:val="Para1Char"/>
    <w:rsid w:val="00F13DC0"/>
    <w:pPr>
      <w:numPr>
        <w:numId w:val="6"/>
      </w:numPr>
      <w:spacing w:before="120" w:after="120"/>
    </w:pPr>
    <w:rPr>
      <w:snapToGrid w:val="0"/>
      <w:szCs w:val="18"/>
    </w:rPr>
  </w:style>
  <w:style w:type="paragraph" w:styleId="Textonotapie">
    <w:name w:val="footnote text"/>
    <w:aliases w:val="Geneva 9,Font: Geneva 9,Boston 10,f,ft,Fotnotstext Char,ft Char,single space,footnote text,FOOTNOTES,ADB,single space1,footnote text1,FOOTNOTES1,fn1,ADB1,single space2,footnote text2,FOOTNOTES2,fn2,ADB2,single space3,footnote text3"/>
    <w:basedOn w:val="Normal"/>
    <w:link w:val="TextonotapieCar"/>
    <w:uiPriority w:val="99"/>
    <w:qFormat/>
    <w:pPr>
      <w:keepLines/>
      <w:spacing w:after="60"/>
      <w:ind w:firstLine="720"/>
    </w:pPr>
    <w:rPr>
      <w:sz w:val="18"/>
    </w:rPr>
  </w:style>
  <w:style w:type="paragraph" w:styleId="Textoindependiente">
    <w:name w:val="Body Text"/>
    <w:basedOn w:val="Normal"/>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Ttulo2"/>
    <w:qFormat/>
    <w:rsid w:val="006507F2"/>
  </w:style>
  <w:style w:type="character" w:styleId="Refdecomentario">
    <w:name w:val="annotation reference"/>
    <w:semiHidden/>
    <w:rPr>
      <w:sz w:val="16"/>
    </w:rPr>
  </w:style>
  <w:style w:type="paragraph" w:styleId="Textocomentario">
    <w:name w:val="annotation text"/>
    <w:basedOn w:val="Normal"/>
    <w:link w:val="TextocomentarioCar"/>
    <w:semiHidden/>
    <w:pPr>
      <w:spacing w:after="120" w:line="240" w:lineRule="exact"/>
    </w:pPr>
  </w:style>
  <w:style w:type="character" w:styleId="Refdenotaalpie">
    <w:name w:val="footnote reference"/>
    <w:aliases w:val="number,Footnote Reference Superscript,-E Fußnotenzeichen,(Diplomarbeit FZ),(Diplomarbeit FZ)1,(Diplomarbeit FZ)2,(Diplomarbeit FZ)3,(Diplomarbeit FZ)4,(Diplomarbeit FZ)5,(Diplomarbeit FZ)6,(Diplomarbeit FZ)7,(Diplomarbeit FZ)8"/>
    <w:uiPriority w:val="99"/>
    <w:qFormat/>
    <w:rPr>
      <w:sz w:val="18"/>
      <w:u w:val="single"/>
      <w:vertAlign w:val="baseline"/>
    </w:rPr>
  </w:style>
  <w:style w:type="paragraph" w:styleId="Sangradetextonormal">
    <w:name w:val="Body Text Indent"/>
    <w:basedOn w:val="Normal"/>
    <w:pPr>
      <w:spacing w:before="120" w:after="120"/>
      <w:ind w:left="1440" w:hanging="720"/>
      <w:jc w:val="left"/>
    </w:pPr>
  </w:style>
  <w:style w:type="character" w:styleId="Nmerodepgina">
    <w:name w:val="page number"/>
    <w:rPr>
      <w:rFonts w:ascii="Times New Roman" w:hAnsi="Times New Roman"/>
      <w:sz w:val="22"/>
    </w:rPr>
  </w:style>
  <w:style w:type="paragraph" w:customStyle="1" w:styleId="HEADING">
    <w:name w:val="HEADING"/>
    <w:basedOn w:val="Normal"/>
    <w:pPr>
      <w:keepNext/>
      <w:spacing w:before="240" w:after="120"/>
      <w:jc w:val="center"/>
    </w:pPr>
    <w:rPr>
      <w:b/>
      <w:bCs/>
      <w:caps/>
    </w:rPr>
  </w:style>
  <w:style w:type="paragraph" w:customStyle="1" w:styleId="para4">
    <w:name w:val="para4"/>
    <w:basedOn w:val="Normal"/>
    <w:pPr>
      <w:numPr>
        <w:ilvl w:val="3"/>
        <w:numId w:val="10"/>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Ttulo4"/>
    <w:rsid w:val="000F63AB"/>
    <w:pPr>
      <w:ind w:left="720"/>
      <w:outlineLvl w:val="9"/>
    </w:pPr>
    <w:rPr>
      <w:rFonts w:ascii="Times New Roman" w:hAnsi="Times New Roman"/>
    </w:rPr>
  </w:style>
  <w:style w:type="paragraph" w:customStyle="1" w:styleId="Cornernotation">
    <w:name w:val="Corner notation"/>
    <w:basedOn w:val="Normal"/>
    <w:pPr>
      <w:ind w:left="170" w:right="3119" w:hanging="170"/>
      <w:jc w:val="left"/>
    </w:pPr>
  </w:style>
  <w:style w:type="paragraph" w:customStyle="1" w:styleId="Para3">
    <w:name w:val="Para3"/>
    <w:basedOn w:val="Normal"/>
    <w:pPr>
      <w:numPr>
        <w:ilvl w:val="2"/>
        <w:numId w:val="9"/>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Ttulo2"/>
    <w:qFormat/>
    <w:rsid w:val="000F63AB"/>
    <w:pPr>
      <w:jc w:val="left"/>
      <w:outlineLvl w:val="9"/>
    </w:pPr>
  </w:style>
  <w:style w:type="paragraph" w:styleId="Encabezadodelista">
    <w:name w:val="toa heading"/>
    <w:basedOn w:val="Normal"/>
    <w:next w:val="Normal"/>
    <w:semiHidden/>
    <w:pPr>
      <w:spacing w:before="120"/>
    </w:pPr>
    <w:rPr>
      <w:rFonts w:cs="Arial"/>
      <w:b/>
      <w:bCs/>
      <w:sz w:val="24"/>
    </w:rPr>
  </w:style>
  <w:style w:type="paragraph" w:styleId="TDC9">
    <w:name w:val="toc 9"/>
    <w:basedOn w:val="Normal"/>
    <w:next w:val="Normal"/>
    <w:autoRedefine/>
    <w:semiHidden/>
    <w:pPr>
      <w:spacing w:before="120" w:after="120"/>
      <w:ind w:left="1760"/>
      <w:jc w:val="left"/>
    </w:pPr>
  </w:style>
  <w:style w:type="paragraph" w:styleId="TDC1">
    <w:name w:val="toc 1"/>
    <w:basedOn w:val="Normal"/>
    <w:next w:val="Normal"/>
    <w:autoRedefine/>
    <w:semiHidden/>
    <w:pPr>
      <w:ind w:left="720" w:hanging="720"/>
    </w:pPr>
    <w:rPr>
      <w:caps/>
    </w:rPr>
  </w:style>
  <w:style w:type="paragraph" w:styleId="TDC2">
    <w:name w:val="toc 2"/>
    <w:basedOn w:val="Normal"/>
    <w:next w:val="Normal"/>
    <w:autoRedefine/>
    <w:semiHidden/>
    <w:pPr>
      <w:tabs>
        <w:tab w:val="right" w:leader="dot" w:pos="9356"/>
      </w:tabs>
      <w:ind w:left="1440" w:hanging="720"/>
    </w:pPr>
    <w:rPr>
      <w:noProof/>
      <w:szCs w:val="22"/>
    </w:rPr>
  </w:style>
  <w:style w:type="paragraph" w:styleId="TDC3">
    <w:name w:val="toc 3"/>
    <w:basedOn w:val="Normal"/>
    <w:next w:val="Normal"/>
    <w:autoRedefine/>
    <w:semiHidden/>
    <w:pPr>
      <w:ind w:left="2160" w:hanging="720"/>
    </w:pPr>
  </w:style>
  <w:style w:type="paragraph" w:styleId="TDC4">
    <w:name w:val="toc 4"/>
    <w:basedOn w:val="Normal"/>
    <w:next w:val="Normal"/>
    <w:autoRedefine/>
    <w:semiHidden/>
    <w:pPr>
      <w:spacing w:before="120" w:after="120"/>
      <w:ind w:left="660"/>
      <w:jc w:val="left"/>
    </w:pPr>
  </w:style>
  <w:style w:type="paragraph" w:styleId="TDC5">
    <w:name w:val="toc 5"/>
    <w:basedOn w:val="Normal"/>
    <w:next w:val="Normal"/>
    <w:autoRedefine/>
    <w:semiHidden/>
    <w:pPr>
      <w:spacing w:before="120" w:after="120"/>
      <w:ind w:left="880"/>
      <w:jc w:val="left"/>
    </w:pPr>
  </w:style>
  <w:style w:type="paragraph" w:styleId="TDC6">
    <w:name w:val="toc 6"/>
    <w:basedOn w:val="Normal"/>
    <w:next w:val="Normal"/>
    <w:autoRedefine/>
    <w:semiHidden/>
    <w:pPr>
      <w:spacing w:before="120" w:after="120"/>
      <w:ind w:left="1100"/>
      <w:jc w:val="left"/>
    </w:pPr>
  </w:style>
  <w:style w:type="paragraph" w:styleId="TDC7">
    <w:name w:val="toc 7"/>
    <w:basedOn w:val="Normal"/>
    <w:next w:val="Normal"/>
    <w:autoRedefine/>
    <w:semiHidden/>
    <w:pPr>
      <w:spacing w:before="120" w:after="120"/>
      <w:ind w:left="1320"/>
      <w:jc w:val="left"/>
    </w:pPr>
  </w:style>
  <w:style w:type="paragraph" w:styleId="TDC8">
    <w:name w:val="toc 8"/>
    <w:basedOn w:val="Normal"/>
    <w:next w:val="Normal"/>
    <w:autoRedefine/>
    <w:semiHidden/>
    <w:pPr>
      <w:spacing w:before="120" w:after="120"/>
      <w:ind w:left="1540"/>
      <w:jc w:val="left"/>
    </w:pPr>
  </w:style>
  <w:style w:type="paragraph" w:customStyle="1" w:styleId="reference">
    <w:name w:val="reference"/>
    <w:basedOn w:val="Ttulo9"/>
    <w:qFormat/>
    <w:rsid w:val="000F63AB"/>
    <w:rPr>
      <w:i w:val="0"/>
      <w:sz w:val="18"/>
    </w:rPr>
  </w:style>
  <w:style w:type="character" w:styleId="Hipervnculovisitado">
    <w:name w:val="FollowedHyperlink"/>
    <w:rPr>
      <w:color w:val="800080"/>
      <w:u w:val="single"/>
    </w:rPr>
  </w:style>
  <w:style w:type="paragraph" w:customStyle="1" w:styleId="Style1">
    <w:name w:val="Style1"/>
    <w:basedOn w:val="Ttulo2"/>
    <w:qFormat/>
    <w:rsid w:val="00CA6B87"/>
    <w:rPr>
      <w:i/>
    </w:rPr>
  </w:style>
  <w:style w:type="paragraph" w:customStyle="1" w:styleId="Para2">
    <w:name w:val="Para2"/>
    <w:basedOn w:val="Para1"/>
    <w:pPr>
      <w:numPr>
        <w:numId w:val="7"/>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ipervnculo">
    <w:name w:val="Hyperlink"/>
    <w:uiPriority w:val="99"/>
    <w:unhideWhenUsed/>
    <w:rsid w:val="00406BC6"/>
    <w:rPr>
      <w:color w:val="0000FF"/>
      <w:u w:val="single"/>
    </w:rPr>
  </w:style>
  <w:style w:type="character" w:styleId="Refdenotaalfinal">
    <w:name w:val="endnote reference"/>
    <w:semiHidden/>
    <w:rPr>
      <w:vertAlign w:val="superscript"/>
    </w:rPr>
  </w:style>
  <w:style w:type="paragraph" w:styleId="Textonotaalfinal">
    <w:name w:val="endnote text"/>
    <w:basedOn w:val="Normal"/>
    <w:semiHidden/>
    <w:pPr>
      <w:widowControl w:val="0"/>
      <w:tabs>
        <w:tab w:val="left" w:pos="-720"/>
      </w:tabs>
      <w:suppressAutoHyphens/>
    </w:pPr>
    <w:rPr>
      <w:rFonts w:ascii="Courier New" w:hAnsi="Courier New"/>
    </w:rPr>
  </w:style>
  <w:style w:type="paragraph" w:customStyle="1" w:styleId="Heading1longmultiline">
    <w:name w:val="Heading 1 (long multiline)"/>
    <w:basedOn w:val="Ttulo1"/>
    <w:pPr>
      <w:ind w:left="1843" w:hanging="1134"/>
      <w:jc w:val="left"/>
    </w:pPr>
  </w:style>
  <w:style w:type="paragraph" w:customStyle="1" w:styleId="Heading1multiline">
    <w:name w:val="Heading 1 (multiline)"/>
    <w:basedOn w:val="Ttulo1"/>
    <w:pPr>
      <w:ind w:left="1843" w:right="996" w:hanging="567"/>
      <w:jc w:val="left"/>
    </w:pPr>
  </w:style>
  <w:style w:type="paragraph" w:customStyle="1" w:styleId="Heading2multiline">
    <w:name w:val="Heading 2 (multiline)"/>
    <w:basedOn w:val="Ttulo1"/>
    <w:next w:val="Para1"/>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Ttulo3"/>
    <w:next w:val="Para1"/>
    <w:pPr>
      <w:ind w:left="1418" w:hanging="425"/>
      <w:jc w:val="left"/>
    </w:pPr>
  </w:style>
  <w:style w:type="paragraph" w:customStyle="1" w:styleId="heading2notforTOC">
    <w:name w:val="heading 2 not for TOC"/>
    <w:basedOn w:val="Ttulo3"/>
    <w:rsid w:val="00A71706"/>
  </w:style>
  <w:style w:type="paragraph" w:customStyle="1" w:styleId="HEADINGNOTFORTOC">
    <w:name w:val="HEADING (NOT FOR TOC)"/>
    <w:basedOn w:val="Ttulo1"/>
    <w:next w:val="Ttulo2"/>
    <w:rsid w:val="00BB5903"/>
  </w:style>
  <w:style w:type="character" w:customStyle="1" w:styleId="TextonotapieCar">
    <w:name w:val="Texto nota pie Car"/>
    <w:aliases w:val="Geneva 9 Car,Font: Geneva 9 Car,Boston 10 Car,f Car,ft Car,Fotnotstext Char Car,ft Char Car,single space Car,footnote text Car,FOOTNOTES Car,ADB Car,single space1 Car,footnote text1 Car,FOOTNOTES1 Car,fn1 Car,ADB1 Car,FOOTNOTES2 Car"/>
    <w:link w:val="Textonotapie"/>
    <w:uiPriority w:val="99"/>
    <w:rsid w:val="00406BC6"/>
    <w:rPr>
      <w:sz w:val="18"/>
      <w:szCs w:val="24"/>
      <w:lang w:val="es-ES"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Textodeglobo">
    <w:name w:val="Balloon Text"/>
    <w:basedOn w:val="Normal"/>
    <w:link w:val="TextodegloboCar"/>
    <w:uiPriority w:val="99"/>
    <w:semiHidden/>
    <w:unhideWhenUsed/>
    <w:rsid w:val="00406BC6"/>
    <w:rPr>
      <w:rFonts w:ascii="Tahoma" w:hAnsi="Tahoma" w:cs="Tahoma"/>
      <w:sz w:val="16"/>
      <w:szCs w:val="16"/>
    </w:rPr>
  </w:style>
  <w:style w:type="character" w:customStyle="1" w:styleId="TextodegloboCar">
    <w:name w:val="Texto de globo Car"/>
    <w:link w:val="Textodeglobo"/>
    <w:uiPriority w:val="99"/>
    <w:semiHidden/>
    <w:rsid w:val="00406BC6"/>
    <w:rPr>
      <w:rFonts w:ascii="Tahoma" w:hAnsi="Tahoma" w:cs="Tahoma"/>
      <w:sz w:val="16"/>
      <w:szCs w:val="16"/>
      <w:lang w:val="es-ES" w:eastAsia="en-US"/>
    </w:rPr>
  </w:style>
  <w:style w:type="character" w:customStyle="1" w:styleId="apple-converted-space">
    <w:name w:val="apple-converted-space"/>
    <w:rsid w:val="00CF4F69"/>
  </w:style>
  <w:style w:type="paragraph" w:styleId="Asuntodelcomentario">
    <w:name w:val="annotation subject"/>
    <w:basedOn w:val="Textocomentario"/>
    <w:next w:val="Textocomentario"/>
    <w:link w:val="AsuntodelcomentarioCar"/>
    <w:uiPriority w:val="99"/>
    <w:semiHidden/>
    <w:unhideWhenUsed/>
    <w:rsid w:val="00D9537D"/>
    <w:pPr>
      <w:spacing w:after="0" w:line="240" w:lineRule="auto"/>
    </w:pPr>
    <w:rPr>
      <w:b/>
      <w:bCs/>
      <w:sz w:val="20"/>
      <w:szCs w:val="20"/>
    </w:rPr>
  </w:style>
  <w:style w:type="character" w:customStyle="1" w:styleId="TextocomentarioCar">
    <w:name w:val="Texto comentario Car"/>
    <w:link w:val="Textocomentario"/>
    <w:semiHidden/>
    <w:rsid w:val="00D9537D"/>
    <w:rPr>
      <w:sz w:val="22"/>
      <w:szCs w:val="24"/>
      <w:lang w:val="es-ES"/>
    </w:rPr>
  </w:style>
  <w:style w:type="character" w:customStyle="1" w:styleId="AsuntodelcomentarioCar">
    <w:name w:val="Asunto del comentario Car"/>
    <w:link w:val="Asuntodelcomentario"/>
    <w:uiPriority w:val="99"/>
    <w:semiHidden/>
    <w:rsid w:val="00D9537D"/>
    <w:rPr>
      <w:b/>
      <w:bCs/>
      <w:sz w:val="22"/>
      <w:szCs w:val="24"/>
      <w:lang w:val="es-ES"/>
    </w:rPr>
  </w:style>
  <w:style w:type="paragraph" w:styleId="Revisin">
    <w:name w:val="Revision"/>
    <w:hidden/>
    <w:uiPriority w:val="99"/>
    <w:semiHidden/>
    <w:rsid w:val="00D9537D"/>
    <w:rPr>
      <w:sz w:val="22"/>
      <w:szCs w:val="24"/>
    </w:rPr>
  </w:style>
  <w:style w:type="character" w:styleId="Textodelmarcadordeposicin">
    <w:name w:val="Placeholder Text"/>
    <w:basedOn w:val="Fuentedeprrafopredeter"/>
    <w:uiPriority w:val="67"/>
    <w:rsid w:val="00073708"/>
    <w:rPr>
      <w:color w:val="808080"/>
    </w:rPr>
  </w:style>
  <w:style w:type="paragraph" w:styleId="Prrafodelista">
    <w:name w:val="List Paragraph"/>
    <w:basedOn w:val="Normal"/>
    <w:uiPriority w:val="72"/>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table" w:styleId="Tablaconcuadrcula">
    <w:name w:val="Table Grid"/>
    <w:basedOn w:val="Tablanormal"/>
    <w:uiPriority w:val="59"/>
    <w:rsid w:val="00207A6E"/>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1Char">
    <w:name w:val="Para1 Char"/>
    <w:link w:val="Para1"/>
    <w:locked/>
    <w:rsid w:val="00604828"/>
    <w:rPr>
      <w:snapToGrid w:val="0"/>
      <w:sz w:val="22"/>
      <w:szCs w:val="18"/>
      <w:lang w:val="es-ES"/>
    </w:rPr>
  </w:style>
  <w:style w:type="character" w:customStyle="1" w:styleId="EncabezadoCar">
    <w:name w:val="Encabezado Car"/>
    <w:link w:val="Encabezado"/>
    <w:rsid w:val="00F60318"/>
    <w:rPr>
      <w:sz w:val="22"/>
      <w:szCs w:val="24"/>
      <w:lang w:val="es-ES"/>
    </w:rPr>
  </w:style>
  <w:style w:type="character" w:customStyle="1" w:styleId="PiedepginaCar">
    <w:name w:val="Pie de página Car"/>
    <w:link w:val="Piedepgina"/>
    <w:rsid w:val="00F60318"/>
    <w:rPr>
      <w:sz w:val="22"/>
      <w:szCs w:val="24"/>
      <w:lang w:val="es-ES"/>
    </w:rPr>
  </w:style>
  <w:style w:type="character" w:customStyle="1" w:styleId="UnresolvedMention1">
    <w:name w:val="Unresolved Mention1"/>
    <w:basedOn w:val="Fuentedeprrafopredeter"/>
    <w:uiPriority w:val="99"/>
    <w:semiHidden/>
    <w:unhideWhenUsed/>
    <w:rsid w:val="00E80DBD"/>
    <w:rPr>
      <w:color w:val="605E5C"/>
      <w:shd w:val="clear" w:color="auto" w:fill="E1DFDD"/>
    </w:rPr>
  </w:style>
  <w:style w:type="character" w:customStyle="1" w:styleId="ng-binding">
    <w:name w:val="ng-binding"/>
    <w:basedOn w:val="Fuentedeprrafopredeter"/>
    <w:rsid w:val="006321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36862">
      <w:bodyDiv w:val="1"/>
      <w:marLeft w:val="0"/>
      <w:marRight w:val="0"/>
      <w:marTop w:val="0"/>
      <w:marBottom w:val="0"/>
      <w:divBdr>
        <w:top w:val="none" w:sz="0" w:space="0" w:color="auto"/>
        <w:left w:val="none" w:sz="0" w:space="0" w:color="auto"/>
        <w:bottom w:val="none" w:sz="0" w:space="0" w:color="auto"/>
        <w:right w:val="none" w:sz="0" w:space="0" w:color="auto"/>
      </w:divBdr>
      <w:divsChild>
        <w:div w:id="1272472938">
          <w:marLeft w:val="0"/>
          <w:marRight w:val="0"/>
          <w:marTop w:val="0"/>
          <w:marBottom w:val="0"/>
          <w:divBdr>
            <w:top w:val="none" w:sz="0" w:space="0" w:color="auto"/>
            <w:left w:val="none" w:sz="0" w:space="0" w:color="auto"/>
            <w:bottom w:val="none" w:sz="0" w:space="0" w:color="auto"/>
            <w:right w:val="none" w:sz="0" w:space="0" w:color="auto"/>
          </w:divBdr>
          <w:divsChild>
            <w:div w:id="166485381">
              <w:marLeft w:val="0"/>
              <w:marRight w:val="0"/>
              <w:marTop w:val="0"/>
              <w:marBottom w:val="0"/>
              <w:divBdr>
                <w:top w:val="none" w:sz="0" w:space="0" w:color="auto"/>
                <w:left w:val="none" w:sz="0" w:space="0" w:color="auto"/>
                <w:bottom w:val="none" w:sz="0" w:space="0" w:color="auto"/>
                <w:right w:val="none" w:sz="0" w:space="0" w:color="auto"/>
              </w:divBdr>
              <w:divsChild>
                <w:div w:id="14046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45903">
      <w:bodyDiv w:val="1"/>
      <w:marLeft w:val="0"/>
      <w:marRight w:val="0"/>
      <w:marTop w:val="0"/>
      <w:marBottom w:val="0"/>
      <w:divBdr>
        <w:top w:val="none" w:sz="0" w:space="0" w:color="auto"/>
        <w:left w:val="none" w:sz="0" w:space="0" w:color="auto"/>
        <w:bottom w:val="none" w:sz="0" w:space="0" w:color="auto"/>
        <w:right w:val="none" w:sz="0" w:space="0" w:color="auto"/>
      </w:divBdr>
    </w:div>
    <w:div w:id="1281179684">
      <w:bodyDiv w:val="1"/>
      <w:marLeft w:val="0"/>
      <w:marRight w:val="0"/>
      <w:marTop w:val="0"/>
      <w:marBottom w:val="0"/>
      <w:divBdr>
        <w:top w:val="none" w:sz="0" w:space="0" w:color="auto"/>
        <w:left w:val="none" w:sz="0" w:space="0" w:color="auto"/>
        <w:bottom w:val="none" w:sz="0" w:space="0" w:color="auto"/>
        <w:right w:val="none" w:sz="0" w:space="0" w:color="auto"/>
      </w:divBdr>
    </w:div>
    <w:div w:id="1520435501">
      <w:bodyDiv w:val="1"/>
      <w:marLeft w:val="0"/>
      <w:marRight w:val="0"/>
      <w:marTop w:val="0"/>
      <w:marBottom w:val="0"/>
      <w:divBdr>
        <w:top w:val="none" w:sz="0" w:space="0" w:color="auto"/>
        <w:left w:val="none" w:sz="0" w:space="0" w:color="auto"/>
        <w:bottom w:val="none" w:sz="0" w:space="0" w:color="auto"/>
        <w:right w:val="none" w:sz="0" w:space="0" w:color="auto"/>
      </w:divBdr>
    </w:div>
    <w:div w:id="1738094365">
      <w:bodyDiv w:val="1"/>
      <w:marLeft w:val="0"/>
      <w:marRight w:val="0"/>
      <w:marTop w:val="0"/>
      <w:marBottom w:val="0"/>
      <w:divBdr>
        <w:top w:val="none" w:sz="0" w:space="0" w:color="auto"/>
        <w:left w:val="none" w:sz="0" w:space="0" w:color="auto"/>
        <w:bottom w:val="none" w:sz="0" w:space="0" w:color="auto"/>
        <w:right w:val="none" w:sz="0" w:space="0" w:color="auto"/>
      </w:divBdr>
    </w:div>
    <w:div w:id="18769175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18" Type="http://schemas.openxmlformats.org/officeDocument/2006/relationships/hyperlink" Target="https://www.cbd.int/doc/c/4fdc/81b1/1047b3fbc0af7aeba5ea7e99/wg2020-02-04-es.pdf"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cbd.int/doc/decisions/cop-14/cop-14-dec-20-es.pdf" TargetMode="Externa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hyperlink" Target="https://www.cbd.int/doc/c/0a93/9d4b/a1d78c3ab310cdd42dbce674/wg2020-01-05-es.pdf"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bd.int/doc/decisions/np-mop-03/np-mop-03-dec-15-es.pdf" TargetMode="External"/><Relationship Id="rId20" Type="http://schemas.openxmlformats.org/officeDocument/2006/relationships/hyperlink" Target="https://www.cbd.int/doc/c/220b/7e80/e0369a7323ff151aa0676e94/post2020-prep-02-01-es.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emf"/><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ww.cbd.int/doc/decisions/cp-mop-09/cp-mop-09-dec-07-es.pdf" TargetMode="External"/><Relationship Id="rId23" Type="http://schemas.openxmlformats.org/officeDocument/2006/relationships/header" Target="header1.xml"/><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www.cbd.int/doc/c/62af/ca24/689ea8d7763cc7e7b937acc4/wg2020-02-03-es.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bd.int/doc/decisions/cop-14/cop-14-dec-34-es.pdf" TargetMode="External"/><Relationship Id="rId22" Type="http://schemas.openxmlformats.org/officeDocument/2006/relationships/hyperlink" Target="https://www.cbd.int/doc/decisions/np-mop-03/np-mop-03-dec-12-es.pdf"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cbd.int/doc/c/dd5d/e5bd/e1f869b5632529d79f79937e/post2020-prep-01-01-es.pdf" TargetMode="External"/><Relationship Id="rId1" Type="http://schemas.openxmlformats.org/officeDocument/2006/relationships/hyperlink" Target="https://www.cbd.int/doc/c/dd5d/e5bd/e1f869b5632529d79f79937e/post2020-prep-01-01-es.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8FEC8C29D174239824F43788765B8AB"/>
        <w:category>
          <w:name w:val="General"/>
          <w:gallery w:val="placeholder"/>
        </w:category>
        <w:types>
          <w:type w:val="bbPlcHdr"/>
        </w:types>
        <w:behaviors>
          <w:behavior w:val="content"/>
        </w:behaviors>
        <w:guid w:val="{80CC4612-40C0-4246-90BA-6D2E8D2F7AC7}"/>
      </w:docPartPr>
      <w:docPartBody>
        <w:p w:rsidR="0037757D" w:rsidRDefault="001B29AF">
          <w:r w:rsidRPr="00B903A7">
            <w:rPr>
              <w:rStyle w:val="Textodelmarcadordeposicin"/>
            </w:rPr>
            <w:t>[Subject]</w:t>
          </w:r>
        </w:p>
      </w:docPartBody>
    </w:docPart>
    <w:docPart>
      <w:docPartPr>
        <w:name w:val="6A8193A12B42491F9EFE82214EBC85A8"/>
        <w:category>
          <w:name w:val="General"/>
          <w:gallery w:val="placeholder"/>
        </w:category>
        <w:types>
          <w:type w:val="bbPlcHdr"/>
        </w:types>
        <w:behaviors>
          <w:behavior w:val="content"/>
        </w:behaviors>
        <w:guid w:val="{D3911701-6623-448F-813C-00DCE7EA9334}"/>
      </w:docPartPr>
      <w:docPartBody>
        <w:p w:rsidR="0037757D" w:rsidRDefault="001B29AF">
          <w:r w:rsidRPr="00B903A7">
            <w:rPr>
              <w:rStyle w:val="Textodelmarcadordeposicin"/>
            </w:rPr>
            <w:t>[Subject]</w:t>
          </w:r>
        </w:p>
      </w:docPartBody>
    </w:docPart>
    <w:docPart>
      <w:docPartPr>
        <w:name w:val="126C0E10A71F4EFDB18FEF1D2C7A7ABF"/>
        <w:category>
          <w:name w:val="General"/>
          <w:gallery w:val="placeholder"/>
        </w:category>
        <w:types>
          <w:type w:val="bbPlcHdr"/>
        </w:types>
        <w:behaviors>
          <w:behavior w:val="content"/>
        </w:behaviors>
        <w:guid w:val="{A2182327-EA3C-4375-8E82-83438B32D90C}"/>
      </w:docPartPr>
      <w:docPartBody>
        <w:p w:rsidR="007E501A" w:rsidRDefault="004A69EC" w:rsidP="004A69EC">
          <w:pPr>
            <w:pStyle w:val="126C0E10A71F4EFDB18FEF1D2C7A7ABF"/>
          </w:pPr>
          <w:r w:rsidRPr="00B903A7">
            <w:rPr>
              <w:rStyle w:val="Textodelmarcadordeposicin"/>
            </w:rPr>
            <w:t>[Subject]</w:t>
          </w:r>
        </w:p>
      </w:docPartBody>
    </w:docPart>
    <w:docPart>
      <w:docPartPr>
        <w:name w:val="DefaultPlaceholder_1082065158"/>
        <w:category>
          <w:name w:val="General"/>
          <w:gallery w:val="placeholder"/>
        </w:category>
        <w:types>
          <w:type w:val="bbPlcHdr"/>
        </w:types>
        <w:behaviors>
          <w:behavior w:val="content"/>
        </w:behaviors>
        <w:guid w:val="{B3C7E780-0CB4-4E4C-8A86-B91D13ADBF45}"/>
      </w:docPartPr>
      <w:docPartBody>
        <w:p w:rsidR="00D5481D" w:rsidRDefault="00015BC6">
          <w:r w:rsidRPr="00AB60F6">
            <w:rPr>
              <w:rStyle w:val="Textodelmarcadordeposicin"/>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29AF"/>
    <w:rsid w:val="00015BC6"/>
    <w:rsid w:val="00057393"/>
    <w:rsid w:val="0008315D"/>
    <w:rsid w:val="000B19E1"/>
    <w:rsid w:val="001B29AF"/>
    <w:rsid w:val="00272203"/>
    <w:rsid w:val="002867D0"/>
    <w:rsid w:val="002C2490"/>
    <w:rsid w:val="002E2480"/>
    <w:rsid w:val="00325D9A"/>
    <w:rsid w:val="0033079A"/>
    <w:rsid w:val="0033246E"/>
    <w:rsid w:val="00356033"/>
    <w:rsid w:val="0037757D"/>
    <w:rsid w:val="0040648F"/>
    <w:rsid w:val="004959C4"/>
    <w:rsid w:val="004A69EC"/>
    <w:rsid w:val="004C5B3D"/>
    <w:rsid w:val="004C5F72"/>
    <w:rsid w:val="004D3B3E"/>
    <w:rsid w:val="00525171"/>
    <w:rsid w:val="005A660E"/>
    <w:rsid w:val="005E49AE"/>
    <w:rsid w:val="00655A58"/>
    <w:rsid w:val="00700A80"/>
    <w:rsid w:val="007C1D8E"/>
    <w:rsid w:val="007C472E"/>
    <w:rsid w:val="007D2B6B"/>
    <w:rsid w:val="007E501A"/>
    <w:rsid w:val="0083264A"/>
    <w:rsid w:val="00A27574"/>
    <w:rsid w:val="00B36C7B"/>
    <w:rsid w:val="00BB2CFE"/>
    <w:rsid w:val="00BC0715"/>
    <w:rsid w:val="00C6055D"/>
    <w:rsid w:val="00CB61E8"/>
    <w:rsid w:val="00D1182F"/>
    <w:rsid w:val="00D5481D"/>
    <w:rsid w:val="00DD6500"/>
    <w:rsid w:val="00EC17B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67"/>
    <w:rsid w:val="00015BC6"/>
    <w:rPr>
      <w:color w:val="808080"/>
    </w:rPr>
  </w:style>
  <w:style w:type="paragraph" w:customStyle="1" w:styleId="126C0E10A71F4EFDB18FEF1D2C7A7ABF">
    <w:name w:val="126C0E10A71F4EFDB18FEF1D2C7A7ABF"/>
    <w:rsid w:val="004A69EC"/>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05AED6-C58D-481A-A09D-E42557F47AA6}">
  <ds:schemaRefs>
    <ds:schemaRef ds:uri="http://schemas.openxmlformats.org/officeDocument/2006/bibliography"/>
  </ds:schemaRefs>
</ds:datastoreItem>
</file>

<file path=customXml/itemProps2.xml><?xml version="1.0" encoding="utf-8"?>
<ds:datastoreItem xmlns:ds="http://schemas.openxmlformats.org/officeDocument/2006/customXml" ds:itemID="{DE356CA5-8FBC-4806-9590-24095591A2D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8CD4FE3-A348-4FA5-BBA4-95213EF3A9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309EBC-A330-4994-A4CC-47E20D0F3F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1668</Words>
  <Characters>8643</Characters>
  <Application>Microsoft Office Word</Application>
  <DocSecurity>0</DocSecurity>
  <Lines>157</Lines>
  <Paragraphs>81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Annotated provisional agenda</vt:lpstr>
      <vt:lpstr>Annotated provisional agenda</vt:lpstr>
    </vt:vector>
  </TitlesOfParts>
  <Company>Biodiversity</Company>
  <LinksUpToDate>false</LinksUpToDate>
  <CharactersWithSpaces>10230</CharactersWithSpaces>
  <SharedDoc>false</SharedDoc>
  <HyperlinkBase/>
  <HLinks>
    <vt:vector size="36" baseType="variant">
      <vt:variant>
        <vt:i4>458759</vt:i4>
      </vt:variant>
      <vt:variant>
        <vt:i4>9</vt:i4>
      </vt:variant>
      <vt:variant>
        <vt:i4>0</vt:i4>
      </vt:variant>
      <vt:variant>
        <vt:i4>5</vt:i4>
      </vt:variant>
      <vt:variant>
        <vt:lpwstr>https://www.cbd.int/doc/c/0128/62b1/e4ded7710fead87860fed08d/wg2020-01-05-en.pdf</vt:lpwstr>
      </vt:variant>
      <vt:variant>
        <vt:lpwstr/>
      </vt:variant>
      <vt:variant>
        <vt:i4>7405616</vt:i4>
      </vt:variant>
      <vt:variant>
        <vt:i4>6</vt:i4>
      </vt:variant>
      <vt:variant>
        <vt:i4>0</vt:i4>
      </vt:variant>
      <vt:variant>
        <vt:i4>5</vt:i4>
      </vt:variant>
      <vt:variant>
        <vt:lpwstr>https://www.cbd.int/doc/decisions/np-mop-03/np-mop-03-dec-15-en.pdf</vt:lpwstr>
      </vt:variant>
      <vt:variant>
        <vt:lpwstr/>
      </vt:variant>
      <vt:variant>
        <vt:i4>7536689</vt:i4>
      </vt:variant>
      <vt:variant>
        <vt:i4>3</vt:i4>
      </vt:variant>
      <vt:variant>
        <vt:i4>0</vt:i4>
      </vt:variant>
      <vt:variant>
        <vt:i4>5</vt:i4>
      </vt:variant>
      <vt:variant>
        <vt:lpwstr>https://www.cbd.int/doc/decisions/cp-mop-09/cp-mop-09-dec-07-en.pdf</vt:lpwstr>
      </vt:variant>
      <vt:variant>
        <vt:lpwstr/>
      </vt:variant>
      <vt:variant>
        <vt:i4>720969</vt:i4>
      </vt:variant>
      <vt:variant>
        <vt:i4>0</vt:i4>
      </vt:variant>
      <vt:variant>
        <vt:i4>0</vt:i4>
      </vt:variant>
      <vt:variant>
        <vt:i4>5</vt:i4>
      </vt:variant>
      <vt:variant>
        <vt:lpwstr>https://www.cbd.int/doc/decisions/cop-14/cop-14-dec-34-en.pdf</vt:lpwstr>
      </vt:variant>
      <vt:variant>
        <vt:lpwstr/>
      </vt:variant>
      <vt:variant>
        <vt:i4>3014779</vt:i4>
      </vt:variant>
      <vt:variant>
        <vt:i4>3</vt:i4>
      </vt:variant>
      <vt:variant>
        <vt:i4>0</vt:i4>
      </vt:variant>
      <vt:variant>
        <vt:i4>5</vt:i4>
      </vt:variant>
      <vt:variant>
        <vt:lpwstr>https://www.cbd.int/doc/c/d0f3/aca0/d42fa469029f5a4d69f4da8e/post2020-prep-01-01-en.pdf</vt:lpwstr>
      </vt:variant>
      <vt:variant>
        <vt:lpwstr/>
      </vt:variant>
      <vt:variant>
        <vt:i4>3014779</vt:i4>
      </vt:variant>
      <vt:variant>
        <vt:i4>0</vt:i4>
      </vt:variant>
      <vt:variant>
        <vt:i4>0</vt:i4>
      </vt:variant>
      <vt:variant>
        <vt:i4>5</vt:i4>
      </vt:variant>
      <vt:variant>
        <vt:lpwstr>https://www.cbd.int/doc/c/d0f3/aca0/d42fa469029f5a4d69f4da8e/post2020-prep-01-01-en.pdf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Annotated provisional agenda</dc:title>
  <dc:subject>CBD/WG2020/3/1/Add.1</dc:subject>
  <dc:creator>SCBD</dc:creator>
  <cp:keywords>Open-ended Working Group on the Post-2020 Global Biodiversity Framework, second meeting, Kunming, China, 24-29 February 2020, Convention on Biological Diversity</cp:keywords>
  <cp:lastModifiedBy>Elena Valdehita</cp:lastModifiedBy>
  <cp:revision>4</cp:revision>
  <cp:lastPrinted>2019-04-12T21:18:00Z</cp:lastPrinted>
  <dcterms:created xsi:type="dcterms:W3CDTF">2021-05-30T16:52:00Z</dcterms:created>
  <dcterms:modified xsi:type="dcterms:W3CDTF">2021-05-31T10:55:00Z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linkTarget="Meeting">
    <vt:lpwstr>GRUPO DE TRABAJO DE COMPOSICIÓN ABIERTA SOBRE EL MARCO MUNDIAL DE LA DIVERSIDAD BIOLÓGICA POSTERIOR A 2020</vt:lpwstr>
  </property>
  <property fmtid="{D5CDD505-2E9C-101B-9397-08002B2CF9AE}" pid="4" name="ContentTypeId">
    <vt:lpwstr>0x01010069BFACF6D92CD24AA50050CE23F68F74</vt:lpwstr>
  </property>
</Properties>
</file>