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06" w:type="dxa"/>
        <w:tblLayout w:type="fixed"/>
        <w:tblLook w:val="00A0"/>
      </w:tblPr>
      <w:tblGrid>
        <w:gridCol w:w="976"/>
        <w:gridCol w:w="4982"/>
        <w:gridCol w:w="159"/>
        <w:gridCol w:w="3531"/>
        <w:gridCol w:w="559"/>
      </w:tblGrid>
      <w:tr w:rsidR="003A7599" w:rsidRPr="00BD65A2">
        <w:trPr>
          <w:trHeight w:val="709"/>
        </w:trPr>
        <w:tc>
          <w:tcPr>
            <w:tcW w:w="976" w:type="dxa"/>
            <w:tcBorders>
              <w:bottom w:val="single" w:sz="12" w:space="0" w:color="auto"/>
            </w:tcBorders>
          </w:tcPr>
          <w:p w:rsidR="003A7599" w:rsidRPr="00BD65A2" w:rsidRDefault="003A7599">
            <w:pPr>
              <w:suppressLineNumbers/>
              <w:suppressAutoHyphens/>
              <w:kinsoku w:val="0"/>
              <w:overflowPunct w:val="0"/>
              <w:autoSpaceDE w:val="0"/>
              <w:autoSpaceDN w:val="0"/>
              <w:adjustRightInd w:val="0"/>
              <w:snapToGrid w:val="0"/>
              <w:rPr>
                <w:kern w:val="22"/>
                <w:lang w:val="es-ES"/>
              </w:rPr>
            </w:pPr>
            <w:r w:rsidRPr="00BD65A2">
              <w:rPr>
                <w:kern w:val="22"/>
                <w:lang w:val="es-ES" w:eastAsia="es-U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Macintosh HD:Users:bilodeau:Desktop:logos:template 2017:un.emf" style="width:33.75pt;height:28.5pt;visibility:visible">
                  <v:imagedata r:id="rId7" o:title=""/>
                </v:shape>
              </w:pict>
            </w:r>
          </w:p>
        </w:tc>
        <w:tc>
          <w:tcPr>
            <w:tcW w:w="5141" w:type="dxa"/>
            <w:gridSpan w:val="2"/>
            <w:tcBorders>
              <w:bottom w:val="single" w:sz="12" w:space="0" w:color="auto"/>
            </w:tcBorders>
          </w:tcPr>
          <w:p w:rsidR="003A7599" w:rsidRPr="00BD65A2" w:rsidRDefault="003A7599">
            <w:pPr>
              <w:suppressLineNumbers/>
              <w:suppressAutoHyphens/>
              <w:kinsoku w:val="0"/>
              <w:overflowPunct w:val="0"/>
              <w:autoSpaceDE w:val="0"/>
              <w:autoSpaceDN w:val="0"/>
              <w:adjustRightInd w:val="0"/>
              <w:snapToGrid w:val="0"/>
              <w:rPr>
                <w:kern w:val="22"/>
                <w:lang w:val="es-ES"/>
              </w:rPr>
            </w:pPr>
            <w:r w:rsidRPr="00BD65A2">
              <w:rPr>
                <w:kern w:val="22"/>
                <w:lang w:val="es-ES" w:eastAsia="es-UY"/>
              </w:rPr>
              <w:pict>
                <v:shape id="Picture 5" o:spid="_x0000_i1026" type="#_x0000_t75" alt="Macintosh HD:Users:bilodeau:Desktop:logos:template 2017:unep-old.emf" style="width:24.75pt;height:29.25pt;visibility:visible">
                  <v:imagedata r:id="rId8" o:title=""/>
                </v:shape>
              </w:pict>
            </w:r>
          </w:p>
        </w:tc>
        <w:tc>
          <w:tcPr>
            <w:tcW w:w="4090" w:type="dxa"/>
            <w:gridSpan w:val="2"/>
            <w:tcBorders>
              <w:bottom w:val="single" w:sz="12" w:space="0" w:color="auto"/>
            </w:tcBorders>
          </w:tcPr>
          <w:p w:rsidR="003A7599" w:rsidRPr="00BD65A2" w:rsidRDefault="003A7599">
            <w:pPr>
              <w:suppressLineNumbers/>
              <w:suppressAutoHyphens/>
              <w:kinsoku w:val="0"/>
              <w:overflowPunct w:val="0"/>
              <w:autoSpaceDE w:val="0"/>
              <w:autoSpaceDN w:val="0"/>
              <w:adjustRightInd w:val="0"/>
              <w:snapToGrid w:val="0"/>
              <w:jc w:val="right"/>
              <w:rPr>
                <w:rFonts w:ascii="Arial" w:hAnsi="Arial" w:cs="Arial"/>
                <w:b/>
                <w:bCs/>
                <w:kern w:val="22"/>
                <w:sz w:val="32"/>
                <w:szCs w:val="32"/>
                <w:lang w:val="es-ES"/>
              </w:rPr>
            </w:pPr>
            <w:r w:rsidRPr="00BD65A2">
              <w:rPr>
                <w:rFonts w:ascii="Arial" w:hAnsi="Arial" w:cs="Arial"/>
                <w:b/>
                <w:bCs/>
                <w:kern w:val="22"/>
                <w:sz w:val="32"/>
                <w:szCs w:val="32"/>
                <w:lang w:val="es-ES"/>
              </w:rPr>
              <w:t>CBD</w:t>
            </w:r>
          </w:p>
        </w:tc>
      </w:tr>
      <w:tr w:rsidR="003A7599" w:rsidRPr="00BD65A2">
        <w:tblPrEx>
          <w:tblBorders>
            <w:bottom w:val="single" w:sz="30" w:space="0" w:color="000000"/>
          </w:tblBorders>
          <w:tblLook w:val="0000"/>
        </w:tblPrEx>
        <w:trPr>
          <w:gridAfter w:val="1"/>
          <w:wAfter w:w="559" w:type="dxa"/>
          <w:cantSplit/>
          <w:trHeight w:val="1693"/>
        </w:trPr>
        <w:tc>
          <w:tcPr>
            <w:tcW w:w="5958" w:type="dxa"/>
            <w:gridSpan w:val="2"/>
            <w:tcBorders>
              <w:bottom w:val="single" w:sz="36" w:space="0" w:color="000000"/>
            </w:tcBorders>
          </w:tcPr>
          <w:p w:rsidR="003A7599" w:rsidRPr="00BD65A2" w:rsidRDefault="003A7599">
            <w:pPr>
              <w:suppressLineNumbers/>
              <w:suppressAutoHyphens/>
              <w:kinsoku w:val="0"/>
              <w:overflowPunct w:val="0"/>
              <w:autoSpaceDE w:val="0"/>
              <w:autoSpaceDN w:val="0"/>
              <w:adjustRightInd w:val="0"/>
              <w:snapToGrid w:val="0"/>
              <w:rPr>
                <w:rFonts w:ascii="Times" w:hAnsi="Times" w:cs="Times"/>
                <w:kern w:val="22"/>
                <w:sz w:val="32"/>
                <w:szCs w:val="32"/>
                <w:lang w:val="es-ES"/>
              </w:rPr>
            </w:pPr>
            <w:r w:rsidRPr="00BD65A2">
              <w:rPr>
                <w:rFonts w:ascii="Times" w:hAnsi="Times" w:cs="Times"/>
                <w:kern w:val="22"/>
                <w:sz w:val="32"/>
                <w:szCs w:val="32"/>
                <w:lang w:val="es-ES" w:eastAsia="es-UY"/>
              </w:rPr>
              <w:pict>
                <v:shape id="Picture 3" o:spid="_x0000_i1027" type="#_x0000_t75" style="width:228.75pt;height:83.25pt;visibility:visible">
                  <v:imagedata r:id="rId9" o:title=""/>
                </v:shape>
              </w:pict>
            </w:r>
          </w:p>
        </w:tc>
        <w:tc>
          <w:tcPr>
            <w:tcW w:w="3690" w:type="dxa"/>
            <w:gridSpan w:val="2"/>
            <w:tcBorders>
              <w:bottom w:val="single" w:sz="36" w:space="0" w:color="000000"/>
            </w:tcBorders>
            <w:noWrap/>
          </w:tcPr>
          <w:p w:rsidR="003A7599" w:rsidRPr="00BD65A2" w:rsidRDefault="003A7599">
            <w:pPr>
              <w:suppressLineNumbers/>
              <w:suppressAutoHyphens/>
              <w:kinsoku w:val="0"/>
              <w:overflowPunct w:val="0"/>
              <w:autoSpaceDE w:val="0"/>
              <w:autoSpaceDN w:val="0"/>
              <w:adjustRightInd w:val="0"/>
              <w:snapToGrid w:val="0"/>
              <w:ind w:left="1028"/>
              <w:rPr>
                <w:rFonts w:ascii="Times" w:hAnsi="Times" w:cs="Times"/>
                <w:color w:val="000000"/>
                <w:kern w:val="22"/>
                <w:lang w:val="es-ES"/>
              </w:rPr>
            </w:pPr>
            <w:r w:rsidRPr="00BD65A2">
              <w:rPr>
                <w:rFonts w:ascii="Times" w:hAnsi="Times" w:cs="Times"/>
                <w:color w:val="000000"/>
                <w:kern w:val="22"/>
                <w:lang w:val="es-ES"/>
              </w:rPr>
              <w:t>Distr.</w:t>
            </w:r>
          </w:p>
          <w:p w:rsidR="003A7599" w:rsidRPr="00BD65A2" w:rsidRDefault="003A7599">
            <w:pPr>
              <w:suppressLineNumbers/>
              <w:suppressAutoHyphens/>
              <w:kinsoku w:val="0"/>
              <w:overflowPunct w:val="0"/>
              <w:autoSpaceDE w:val="0"/>
              <w:autoSpaceDN w:val="0"/>
              <w:adjustRightInd w:val="0"/>
              <w:snapToGrid w:val="0"/>
              <w:ind w:left="1028"/>
              <w:rPr>
                <w:rFonts w:ascii="Times" w:hAnsi="Times" w:cs="Times"/>
                <w:color w:val="000000"/>
                <w:kern w:val="22"/>
                <w:lang w:val="es-ES"/>
              </w:rPr>
            </w:pPr>
            <w:r w:rsidRPr="00BD65A2">
              <w:rPr>
                <w:rFonts w:ascii="Times" w:hAnsi="Times" w:cs="Times"/>
                <w:color w:val="000000"/>
                <w:kern w:val="22"/>
                <w:lang w:val="es-ES"/>
              </w:rPr>
              <w:t>GENERAL</w:t>
            </w:r>
          </w:p>
          <w:p w:rsidR="003A7599" w:rsidRPr="00BD65A2" w:rsidRDefault="003A7599">
            <w:pPr>
              <w:suppressLineNumbers/>
              <w:suppressAutoHyphens/>
              <w:kinsoku w:val="0"/>
              <w:overflowPunct w:val="0"/>
              <w:autoSpaceDE w:val="0"/>
              <w:autoSpaceDN w:val="0"/>
              <w:adjustRightInd w:val="0"/>
              <w:snapToGrid w:val="0"/>
              <w:ind w:left="1028"/>
              <w:rPr>
                <w:rFonts w:ascii="Times" w:hAnsi="Times" w:cs="Times"/>
                <w:color w:val="000000"/>
                <w:kern w:val="22"/>
                <w:lang w:val="es-ES"/>
              </w:rPr>
            </w:pPr>
          </w:p>
          <w:p w:rsidR="003A7599" w:rsidRPr="00BD65A2" w:rsidRDefault="003A7599">
            <w:pPr>
              <w:suppressLineNumbers/>
              <w:suppressAutoHyphens/>
              <w:kinsoku w:val="0"/>
              <w:overflowPunct w:val="0"/>
              <w:autoSpaceDE w:val="0"/>
              <w:autoSpaceDN w:val="0"/>
              <w:adjustRightInd w:val="0"/>
              <w:snapToGrid w:val="0"/>
              <w:ind w:left="1028"/>
              <w:rPr>
                <w:rFonts w:ascii="Times" w:hAnsi="Times" w:cs="Times"/>
                <w:color w:val="000000"/>
                <w:kern w:val="22"/>
                <w:lang w:val="es-ES"/>
              </w:rPr>
            </w:pPr>
            <w:r w:rsidRPr="00BD65A2">
              <w:rPr>
                <w:rFonts w:ascii="Times" w:hAnsi="Times" w:cs="Times"/>
                <w:color w:val="000000"/>
                <w:kern w:val="22"/>
                <w:lang w:val="es-ES"/>
              </w:rPr>
              <w:t>CBD/SBI/2/13</w:t>
            </w:r>
          </w:p>
          <w:p w:rsidR="003A7599" w:rsidRPr="00BD65A2" w:rsidRDefault="003A7599">
            <w:pPr>
              <w:suppressLineNumbers/>
              <w:suppressAutoHyphens/>
              <w:kinsoku w:val="0"/>
              <w:overflowPunct w:val="0"/>
              <w:autoSpaceDE w:val="0"/>
              <w:autoSpaceDN w:val="0"/>
              <w:adjustRightInd w:val="0"/>
              <w:snapToGrid w:val="0"/>
              <w:ind w:left="1028"/>
              <w:rPr>
                <w:rFonts w:ascii="Times" w:hAnsi="Times" w:cs="Times"/>
                <w:color w:val="000000"/>
                <w:kern w:val="22"/>
                <w:lang w:val="es-ES"/>
              </w:rPr>
            </w:pPr>
            <w:r w:rsidRPr="00BD65A2">
              <w:rPr>
                <w:rFonts w:ascii="Times" w:hAnsi="Times" w:cs="Times"/>
                <w:color w:val="000000"/>
                <w:kern w:val="22"/>
                <w:lang w:val="es-ES"/>
              </w:rPr>
              <w:t>27 de mayo de 2018</w:t>
            </w:r>
          </w:p>
          <w:p w:rsidR="003A7599" w:rsidRPr="00BD65A2" w:rsidRDefault="003A7599">
            <w:pPr>
              <w:suppressLineNumbers/>
              <w:suppressAutoHyphens/>
              <w:kinsoku w:val="0"/>
              <w:overflowPunct w:val="0"/>
              <w:autoSpaceDE w:val="0"/>
              <w:autoSpaceDN w:val="0"/>
              <w:adjustRightInd w:val="0"/>
              <w:snapToGrid w:val="0"/>
              <w:ind w:left="1028"/>
              <w:rPr>
                <w:rFonts w:ascii="Times" w:hAnsi="Times" w:cs="Times"/>
                <w:color w:val="000000"/>
                <w:kern w:val="22"/>
                <w:lang w:val="es-ES"/>
              </w:rPr>
            </w:pPr>
          </w:p>
          <w:p w:rsidR="003A7599" w:rsidRPr="00BD65A2" w:rsidRDefault="003A7599">
            <w:pPr>
              <w:suppressLineNumbers/>
              <w:suppressAutoHyphens/>
              <w:kinsoku w:val="0"/>
              <w:overflowPunct w:val="0"/>
              <w:autoSpaceDE w:val="0"/>
              <w:autoSpaceDN w:val="0"/>
              <w:adjustRightInd w:val="0"/>
              <w:snapToGrid w:val="0"/>
              <w:ind w:left="1028"/>
              <w:rPr>
                <w:rFonts w:ascii="Times" w:hAnsi="Times" w:cs="Times"/>
                <w:color w:val="000000"/>
                <w:kern w:val="22"/>
                <w:lang w:val="es-ES"/>
              </w:rPr>
            </w:pPr>
            <w:r w:rsidRPr="00BD65A2">
              <w:rPr>
                <w:rFonts w:ascii="Times" w:hAnsi="Times" w:cs="Times"/>
                <w:color w:val="000000"/>
                <w:kern w:val="22"/>
                <w:lang w:val="es-ES"/>
              </w:rPr>
              <w:t>ESPAÑOL</w:t>
            </w:r>
          </w:p>
          <w:p w:rsidR="003A7599" w:rsidRPr="00BD65A2" w:rsidRDefault="003A7599">
            <w:pPr>
              <w:suppressLineNumbers/>
              <w:suppressAutoHyphens/>
              <w:kinsoku w:val="0"/>
              <w:overflowPunct w:val="0"/>
              <w:autoSpaceDE w:val="0"/>
              <w:autoSpaceDN w:val="0"/>
              <w:adjustRightInd w:val="0"/>
              <w:snapToGrid w:val="0"/>
              <w:ind w:left="1028"/>
              <w:rPr>
                <w:rFonts w:ascii="Times" w:hAnsi="Times" w:cs="Times"/>
                <w:color w:val="000000"/>
                <w:kern w:val="22"/>
                <w:lang w:val="es-ES"/>
              </w:rPr>
            </w:pPr>
            <w:r w:rsidRPr="00BD65A2">
              <w:rPr>
                <w:rFonts w:ascii="Times" w:hAnsi="Times" w:cs="Times"/>
                <w:color w:val="000000"/>
                <w:kern w:val="22"/>
                <w:lang w:val="es-ES"/>
              </w:rPr>
              <w:t>ORIGINAL:  INGLÉS</w:t>
            </w:r>
          </w:p>
        </w:tc>
      </w:tr>
    </w:tbl>
    <w:p w:rsidR="003A7599" w:rsidRPr="00BD65A2" w:rsidRDefault="003A7599">
      <w:pPr>
        <w:pStyle w:val="meetingname"/>
        <w:suppressLineNumbers/>
        <w:suppressAutoHyphens/>
        <w:kinsoku w:val="0"/>
        <w:overflowPunct w:val="0"/>
        <w:autoSpaceDE w:val="0"/>
        <w:autoSpaceDN w:val="0"/>
        <w:adjustRightInd w:val="0"/>
        <w:snapToGrid w:val="0"/>
        <w:ind w:left="284" w:right="4398" w:hanging="284"/>
        <w:rPr>
          <w:rFonts w:eastAsia="MS Mincho"/>
          <w:kern w:val="22"/>
          <w:lang w:val="es-ES"/>
        </w:rPr>
      </w:pPr>
      <w:bookmarkStart w:id="0" w:name="Meeting"/>
      <w:r w:rsidRPr="00BD65A2">
        <w:rPr>
          <w:rFonts w:eastAsia="MS Mincho"/>
          <w:kern w:val="22"/>
          <w:lang w:val="es-ES"/>
        </w:rPr>
        <w:t>ÓRGANO SUBSIDIARIO SOBRE LA APLICACIÓN</w:t>
      </w:r>
    </w:p>
    <w:bookmarkEnd w:id="0"/>
    <w:p w:rsidR="003A7599" w:rsidRPr="00BD65A2" w:rsidRDefault="003A7599">
      <w:pPr>
        <w:suppressLineNumbers/>
        <w:suppressAutoHyphens/>
        <w:kinsoku w:val="0"/>
        <w:overflowPunct w:val="0"/>
        <w:autoSpaceDE w:val="0"/>
        <w:autoSpaceDN w:val="0"/>
        <w:adjustRightInd w:val="0"/>
        <w:snapToGrid w:val="0"/>
        <w:ind w:left="284" w:hanging="284"/>
        <w:jc w:val="left"/>
        <w:rPr>
          <w:kern w:val="22"/>
          <w:lang w:val="es-ES"/>
        </w:rPr>
      </w:pPr>
      <w:r w:rsidRPr="00BD65A2">
        <w:rPr>
          <w:kern w:val="22"/>
          <w:lang w:val="es-ES"/>
        </w:rPr>
        <w:t>Segunda reunión</w:t>
      </w:r>
    </w:p>
    <w:p w:rsidR="003A7599" w:rsidRPr="00BD65A2" w:rsidRDefault="003A7599">
      <w:pPr>
        <w:suppressLineNumbers/>
        <w:suppressAutoHyphens/>
        <w:kinsoku w:val="0"/>
        <w:overflowPunct w:val="0"/>
        <w:autoSpaceDE w:val="0"/>
        <w:autoSpaceDN w:val="0"/>
        <w:adjustRightInd w:val="0"/>
        <w:snapToGrid w:val="0"/>
        <w:ind w:left="284" w:hanging="284"/>
        <w:jc w:val="left"/>
        <w:rPr>
          <w:kern w:val="22"/>
          <w:lang w:val="es-ES"/>
        </w:rPr>
      </w:pPr>
      <w:r w:rsidRPr="00BD65A2">
        <w:rPr>
          <w:kern w:val="22"/>
          <w:lang w:val="es-ES"/>
        </w:rPr>
        <w:t>Montreal, Canadá, 9 al 13 de julio de 2018</w:t>
      </w:r>
    </w:p>
    <w:p w:rsidR="003A7599" w:rsidRPr="00BD65A2" w:rsidRDefault="003A7599">
      <w:pPr>
        <w:pStyle w:val="Header"/>
        <w:widowControl/>
        <w:suppressLineNumbers/>
        <w:tabs>
          <w:tab w:val="clear" w:pos="4320"/>
          <w:tab w:val="clear" w:pos="8640"/>
        </w:tabs>
        <w:suppressAutoHyphens/>
        <w:kinsoku w:val="0"/>
        <w:snapToGrid w:val="0"/>
        <w:ind w:left="284" w:hanging="284"/>
        <w:rPr>
          <w:kern w:val="22"/>
          <w:lang w:val="es-ES"/>
        </w:rPr>
      </w:pPr>
      <w:r w:rsidRPr="00BD65A2">
        <w:rPr>
          <w:kern w:val="22"/>
          <w:lang w:val="es-ES"/>
        </w:rPr>
        <w:t>Tema 13 del programa provisional</w:t>
      </w:r>
      <w:r w:rsidRPr="00BD65A2">
        <w:rPr>
          <w:rStyle w:val="FootnoteReference"/>
          <w:kern w:val="22"/>
          <w:sz w:val="22"/>
          <w:szCs w:val="22"/>
          <w:u w:val="none"/>
          <w:lang w:val="es-ES"/>
        </w:rPr>
        <w:footnoteReference w:customMarkFollows="1" w:id="1"/>
        <w:t>*</w:t>
      </w:r>
    </w:p>
    <w:p w:rsidR="003A7599" w:rsidRPr="00BD65A2" w:rsidRDefault="003A7599">
      <w:pPr>
        <w:pStyle w:val="Cornernotation"/>
        <w:suppressLineNumbers/>
        <w:suppressAutoHyphens/>
        <w:kinsoku w:val="0"/>
        <w:overflowPunct w:val="0"/>
        <w:autoSpaceDE w:val="0"/>
        <w:autoSpaceDN w:val="0"/>
        <w:adjustRightInd w:val="0"/>
        <w:snapToGrid w:val="0"/>
        <w:rPr>
          <w:color w:val="000000"/>
          <w:kern w:val="22"/>
          <w:lang w:val="es-ES"/>
        </w:rPr>
      </w:pPr>
    </w:p>
    <w:p w:rsidR="003A7599" w:rsidRPr="00BD65A2" w:rsidRDefault="003A7599">
      <w:pPr>
        <w:pStyle w:val="BodyText"/>
        <w:suppressLineNumbers/>
        <w:suppressAutoHyphens/>
        <w:kinsoku w:val="0"/>
        <w:overflowPunct w:val="0"/>
        <w:autoSpaceDE w:val="0"/>
        <w:autoSpaceDN w:val="0"/>
        <w:adjustRightInd w:val="0"/>
        <w:snapToGrid w:val="0"/>
        <w:ind w:firstLine="0"/>
        <w:jc w:val="center"/>
        <w:rPr>
          <w:b/>
          <w:bCs/>
          <w:caps/>
          <w:color w:val="000000"/>
          <w:kern w:val="22"/>
          <w:lang w:val="es-ES"/>
        </w:rPr>
      </w:pPr>
      <w:r w:rsidRPr="00BD65A2">
        <w:rPr>
          <w:b/>
          <w:bCs/>
          <w:caps/>
          <w:kern w:val="22"/>
          <w:lang w:val="es-ES"/>
        </w:rPr>
        <w:t>VIGILANCIA Y PRESENTACIÓN DE INFORMES (ArtÍcULO 33) Y EVALUACIÓN Y revisión DE LA EFICACIA DEL PROTOCOLO DE CARTAGENA SOBRE SEGURIDAD DE LA BIOTECNOLOGÍA (ArtÍcUlO 35)</w:t>
      </w:r>
    </w:p>
    <w:p w:rsidR="003A7599" w:rsidRPr="00BD65A2" w:rsidRDefault="003A7599">
      <w:pPr>
        <w:pStyle w:val="BodyText"/>
        <w:suppressLineNumbers/>
        <w:suppressAutoHyphens/>
        <w:kinsoku w:val="0"/>
        <w:overflowPunct w:val="0"/>
        <w:autoSpaceDE w:val="0"/>
        <w:autoSpaceDN w:val="0"/>
        <w:adjustRightInd w:val="0"/>
        <w:snapToGrid w:val="0"/>
        <w:ind w:firstLine="0"/>
        <w:jc w:val="center"/>
        <w:rPr>
          <w:i/>
          <w:iCs/>
          <w:kern w:val="22"/>
          <w:lang w:val="es-ES"/>
        </w:rPr>
      </w:pPr>
      <w:r w:rsidRPr="00BD65A2">
        <w:rPr>
          <w:i/>
          <w:iCs/>
          <w:kern w:val="22"/>
          <w:lang w:val="es-ES"/>
        </w:rPr>
        <w:t>Nota de la Secretaria Ejecutiva</w:t>
      </w:r>
    </w:p>
    <w:p w:rsidR="003A7599" w:rsidRPr="00BD65A2" w:rsidRDefault="003A7599">
      <w:pPr>
        <w:pStyle w:val="HEADINGNOTFORTOC"/>
        <w:keepNext w:val="0"/>
        <w:suppressLineNumbers/>
        <w:tabs>
          <w:tab w:val="clear" w:pos="720"/>
        </w:tabs>
        <w:suppressAutoHyphens/>
        <w:kinsoku w:val="0"/>
        <w:overflowPunct w:val="0"/>
        <w:autoSpaceDE w:val="0"/>
        <w:autoSpaceDN w:val="0"/>
        <w:adjustRightInd w:val="0"/>
        <w:snapToGrid w:val="0"/>
        <w:spacing w:before="0" w:after="0"/>
        <w:rPr>
          <w:rFonts w:ascii="Times New Roman Bold" w:hAnsi="Times New Roman Bold" w:cs="Times New Roman Bold"/>
          <w:kern w:val="22"/>
          <w:lang w:val="es-ES"/>
        </w:rPr>
      </w:pPr>
      <w:r w:rsidRPr="00BD65A2">
        <w:rPr>
          <w:rFonts w:ascii="Times New Roman Bold" w:hAnsi="Times New Roman Bold" w:cs="Times New Roman Bold"/>
          <w:kern w:val="22"/>
          <w:lang w:val="es-ES"/>
        </w:rPr>
        <w:t>antecedentes</w:t>
      </w:r>
    </w:p>
    <w:p w:rsidR="003A7599" w:rsidRPr="00BD65A2" w:rsidRDefault="003A7599">
      <w:pPr>
        <w:pStyle w:val="Para10"/>
        <w:numPr>
          <w:ilvl w:val="0"/>
          <w:numId w:val="1"/>
        </w:numPr>
        <w:suppressLineNumbers/>
        <w:tabs>
          <w:tab w:val="clear" w:pos="360"/>
        </w:tabs>
        <w:suppressAutoHyphens/>
        <w:kinsoku w:val="0"/>
        <w:overflowPunct w:val="0"/>
        <w:autoSpaceDE w:val="0"/>
        <w:autoSpaceDN w:val="0"/>
        <w:adjustRightInd w:val="0"/>
        <w:snapToGrid w:val="0"/>
        <w:rPr>
          <w:color w:val="000000"/>
          <w:kern w:val="22"/>
          <w:lang w:val="es-ES"/>
        </w:rPr>
      </w:pPr>
      <w:r w:rsidRPr="00BD65A2">
        <w:rPr>
          <w:color w:val="000000"/>
          <w:kern w:val="22"/>
          <w:lang w:val="es-ES"/>
        </w:rPr>
        <w:t>El artículo 33 del Protocolo de Cartagena sobre Seguridad de la Biotecnología establece que las Partes vigilarán el cumplimiento de sus obligaciones con arreglo al Protocolo e informarán a la Conferencia de las Partes que actúa como reunión de las Partes en el Protocolo, con la periodicidad que ésta determine, acerca de las medidas que hubieren adoptado para la aplicación del Protocolo.</w:t>
      </w:r>
    </w:p>
    <w:p w:rsidR="003A7599" w:rsidRPr="00BD65A2" w:rsidRDefault="003A7599">
      <w:pPr>
        <w:pStyle w:val="Para10"/>
        <w:numPr>
          <w:ilvl w:val="0"/>
          <w:numId w:val="1"/>
        </w:numPr>
        <w:tabs>
          <w:tab w:val="clear" w:pos="360"/>
          <w:tab w:val="num" w:pos="720"/>
        </w:tabs>
        <w:rPr>
          <w:lang w:val="es-ES"/>
        </w:rPr>
      </w:pPr>
      <w:r w:rsidRPr="00BD65A2">
        <w:rPr>
          <w:kern w:val="22"/>
          <w:lang w:val="es-ES"/>
        </w:rPr>
        <w:t xml:space="preserve">El artículo 35 del Protocolo de Cartagena establece que la Conferencia de las Partes que actúa como reunión de las Partes en el Protocolo de Cartagena sobre Seguridad de la Biotecnología (COP-MOP) llevará a cabo, cinco años después de la entrada en vigor del presente Protocolo, y en lo sucesivo al menos cada cinco años, una evaluación de la eficacia del Protocolo, incluida una evaluación de sus procedimientos y anexos. </w:t>
      </w:r>
    </w:p>
    <w:p w:rsidR="003A7599" w:rsidRPr="00BD65A2" w:rsidRDefault="003A7599">
      <w:pPr>
        <w:pStyle w:val="Para10"/>
        <w:numPr>
          <w:ilvl w:val="0"/>
          <w:numId w:val="1"/>
        </w:numPr>
        <w:tabs>
          <w:tab w:val="clear" w:pos="360"/>
          <w:tab w:val="num" w:pos="720"/>
        </w:tabs>
        <w:rPr>
          <w:lang w:val="es-ES"/>
        </w:rPr>
      </w:pPr>
      <w:r w:rsidRPr="00BD65A2">
        <w:rPr>
          <w:kern w:val="22"/>
          <w:lang w:val="es-ES"/>
        </w:rPr>
        <w:t>El Plan Estratégico para el Protocolo de Cartagena sobre Seguridad de la Biotecnología para el período 2011-2020 (Plan Estratégico)</w:t>
      </w:r>
      <w:r w:rsidRPr="00BD65A2">
        <w:rPr>
          <w:rStyle w:val="FootnoteReference"/>
          <w:kern w:val="22"/>
          <w:u w:val="none"/>
          <w:vertAlign w:val="superscript"/>
          <w:lang w:val="es-ES"/>
        </w:rPr>
        <w:footnoteReference w:id="2"/>
      </w:r>
      <w:r w:rsidRPr="00BD65A2">
        <w:rPr>
          <w:kern w:val="22"/>
          <w:lang w:val="es-ES"/>
        </w:rPr>
        <w:t xml:space="preserve"> fue adoptado por la reunión de las Partes en el Protocolo en 2010 a través de su </w:t>
      </w:r>
      <w:hyperlink r:id="rId10" w:history="1">
        <w:r w:rsidRPr="00BD65A2">
          <w:rPr>
            <w:rStyle w:val="Hyperlink"/>
            <w:kern w:val="22"/>
            <w:lang w:val="es-ES"/>
          </w:rPr>
          <w:t>decisión BS-V/16</w:t>
        </w:r>
      </w:hyperlink>
      <w:r w:rsidRPr="00BD65A2">
        <w:rPr>
          <w:kern w:val="22"/>
          <w:lang w:val="es-ES"/>
        </w:rPr>
        <w:t>.</w:t>
      </w:r>
      <w:r w:rsidRPr="00BD65A2">
        <w:rPr>
          <w:kern w:val="22"/>
          <w:vertAlign w:val="superscript"/>
          <w:lang w:val="es-ES"/>
        </w:rPr>
        <w:t xml:space="preserve"> </w:t>
      </w:r>
      <w:r w:rsidRPr="00BD65A2">
        <w:rPr>
          <w:kern w:val="22"/>
          <w:lang w:val="es-ES"/>
        </w:rPr>
        <w:t>Las Partes en el Protocolo decidieron que se realizaría una evaluación a mitad de período del Plan estratégico cinco años después de su adopción conjuntamente con la tercera evaluación y revisión de la eficacia del Protocolo, en la octava reunión de las Partes en el Protocolo.</w:t>
      </w:r>
    </w:p>
    <w:p w:rsidR="003A7599" w:rsidRPr="00BD65A2" w:rsidRDefault="003A7599">
      <w:pPr>
        <w:pStyle w:val="Para10"/>
        <w:numPr>
          <w:ilvl w:val="0"/>
          <w:numId w:val="1"/>
        </w:numPr>
        <w:tabs>
          <w:tab w:val="clear" w:pos="360"/>
          <w:tab w:val="num" w:pos="720"/>
        </w:tabs>
        <w:rPr>
          <w:lang w:val="es-ES"/>
        </w:rPr>
      </w:pPr>
      <w:r w:rsidRPr="00BD65A2">
        <w:rPr>
          <w:kern w:val="22"/>
          <w:lang w:val="es-ES"/>
        </w:rPr>
        <w:t>El propósito de esta nota es asistir al Órgano Subsidiario sobre la Aplicación en la consideración de: a) un proyecto de formato revisado para el cuarto informe nacional en el marco del Protocolo de Cartagena sobre Seguridad de la Biotecnología, y b) un proceso para la cuarta evaluación y revisión de la eficacia del Protocolo de Cartagena y la evaluación final del Plan Estratégico. La sección I contiene un resumen del proceso de vigilancia y presentación de informes que da lugar a un proyecto de formato revisado para el cuarto informe nacional en el marco del Protocolo de Cartagena que figura en el anexo. La sección II ofrece un resumen del proceso realizado para la tercera evaluación y revisión del Protocolo y la evaluación a mitad de período del Plan Estratégico, además de un posible camino a seguir. La sección III contiene dos conjuntos de recomendaciones sugeridas por el Órgano Subsidiario sobre la Aplicación a la novena reunión de la Conferencia de las Partes que actúa como reunión de las Partes en el Protocolo de Cartagena en relación con: a) la vigilancia y presentación de informes, y b) la evaluación y revisión.</w:t>
      </w:r>
    </w:p>
    <w:p w:rsidR="003A7599" w:rsidRPr="00BD65A2" w:rsidRDefault="003A7599">
      <w:pPr>
        <w:keepNext/>
        <w:numPr>
          <w:ilvl w:val="0"/>
          <w:numId w:val="27"/>
        </w:numPr>
        <w:tabs>
          <w:tab w:val="left" w:pos="1440"/>
        </w:tabs>
        <w:spacing w:before="240" w:after="120" w:line="280" w:lineRule="auto"/>
        <w:ind w:left="1440" w:hanging="720"/>
        <w:jc w:val="left"/>
        <w:outlineLvl w:val="0"/>
        <w:rPr>
          <w:lang w:val="es-ES"/>
        </w:rPr>
      </w:pPr>
      <w:r w:rsidRPr="00BD65A2">
        <w:rPr>
          <w:b/>
          <w:bCs/>
          <w:caps/>
          <w:color w:val="000000"/>
          <w:kern w:val="22"/>
          <w:lang w:val="es-ES"/>
        </w:rPr>
        <w:t xml:space="preserve">VIGILANCIA Y PRESENTACIÓN DE INFORMES: </w:t>
      </w:r>
      <w:r w:rsidRPr="00BD65A2">
        <w:rPr>
          <w:b/>
          <w:bCs/>
          <w:caps/>
          <w:kern w:val="22"/>
          <w:lang w:val="es-ES"/>
        </w:rPr>
        <w:t>proyecto de formato revisado para el cuarto informe nacional en el marco del protocolo de cartagena sobre seguridad de la biotecnología</w:t>
      </w:r>
    </w:p>
    <w:p w:rsidR="003A7599" w:rsidRPr="00BD65A2" w:rsidRDefault="003A7599">
      <w:pPr>
        <w:pStyle w:val="Para10"/>
        <w:numPr>
          <w:ilvl w:val="0"/>
          <w:numId w:val="1"/>
        </w:numPr>
        <w:suppressLineNumbers/>
        <w:tabs>
          <w:tab w:val="clear" w:pos="360"/>
        </w:tabs>
        <w:suppressAutoHyphens/>
        <w:kinsoku w:val="0"/>
        <w:overflowPunct w:val="0"/>
        <w:autoSpaceDE w:val="0"/>
        <w:autoSpaceDN w:val="0"/>
        <w:adjustRightInd w:val="0"/>
        <w:snapToGrid w:val="0"/>
        <w:rPr>
          <w:color w:val="000000"/>
          <w:kern w:val="22"/>
          <w:lang w:val="es-ES"/>
        </w:rPr>
      </w:pPr>
      <w:r w:rsidRPr="00BD65A2">
        <w:rPr>
          <w:color w:val="000000"/>
          <w:kern w:val="22"/>
          <w:lang w:val="es-ES"/>
        </w:rPr>
        <w:t xml:space="preserve">En su decisión </w:t>
      </w:r>
      <w:r w:rsidRPr="00BD65A2">
        <w:rPr>
          <w:kern w:val="22"/>
          <w:lang w:val="es-ES"/>
        </w:rPr>
        <w:t>BS-I/9</w:t>
      </w:r>
      <w:r w:rsidRPr="00BD65A2">
        <w:rPr>
          <w:color w:val="000000"/>
          <w:kern w:val="22"/>
          <w:lang w:val="es-ES"/>
        </w:rPr>
        <w:t>, la reunión de las Partes en el Protocolo de Cartagena pidió a las Partes que presentaran sus informes cada cuatro años, doce meses antes de la reunión de las Partes en el Protocolo que haya de considerar tales informes. Hasta la fecha, se ha pedido a las Partes en el Protocolo que presenten los siguientes informes nacionales: a) un informe nacional provisional en 2005 (</w:t>
      </w:r>
      <w:r w:rsidRPr="00BD65A2">
        <w:rPr>
          <w:color w:val="000000"/>
          <w:lang w:val="es-ES"/>
        </w:rPr>
        <w:t>decisión</w:t>
      </w:r>
      <w:r w:rsidRPr="00BD65A2">
        <w:rPr>
          <w:color w:val="000000"/>
          <w:kern w:val="22"/>
          <w:lang w:val="es-ES"/>
        </w:rPr>
        <w:t xml:space="preserve"> BS-I/9); b) un primer informe nacional en 2007 (decisión </w:t>
      </w:r>
      <w:r w:rsidRPr="00BD65A2">
        <w:rPr>
          <w:kern w:val="22"/>
          <w:lang w:val="es-ES"/>
        </w:rPr>
        <w:t>BS-III/14</w:t>
      </w:r>
      <w:r w:rsidRPr="00BD65A2">
        <w:rPr>
          <w:color w:val="000000"/>
          <w:kern w:val="22"/>
          <w:lang w:val="es-ES"/>
        </w:rPr>
        <w:t xml:space="preserve">); c) un segundo informe nacional en 2011 (decisión </w:t>
      </w:r>
      <w:hyperlink r:id="rId11" w:history="1">
        <w:r w:rsidRPr="00BD65A2">
          <w:rPr>
            <w:rStyle w:val="Hyperlink"/>
            <w:kern w:val="22"/>
            <w:lang w:val="es-ES"/>
          </w:rPr>
          <w:t>BS-V/14</w:t>
        </w:r>
      </w:hyperlink>
      <w:r w:rsidRPr="00BD65A2">
        <w:rPr>
          <w:color w:val="000000"/>
          <w:kern w:val="22"/>
          <w:lang w:val="es-ES"/>
        </w:rPr>
        <w:t xml:space="preserve">); y d) un tercer informe nacional en 2015 (decisión </w:t>
      </w:r>
      <w:hyperlink r:id="rId12" w:history="1">
        <w:r w:rsidRPr="00BD65A2">
          <w:rPr>
            <w:rStyle w:val="Hyperlink"/>
            <w:kern w:val="22"/>
            <w:lang w:val="es-ES"/>
          </w:rPr>
          <w:t>BS-VII/14</w:t>
        </w:r>
      </w:hyperlink>
      <w:r w:rsidRPr="00BD65A2">
        <w:rPr>
          <w:color w:val="000000"/>
          <w:kern w:val="22"/>
          <w:lang w:val="es-ES"/>
        </w:rPr>
        <w:t>).</w:t>
      </w:r>
    </w:p>
    <w:p w:rsidR="003A7599" w:rsidRPr="00BD65A2" w:rsidRDefault="003A7599">
      <w:pPr>
        <w:pStyle w:val="Para10"/>
        <w:numPr>
          <w:ilvl w:val="0"/>
          <w:numId w:val="1"/>
        </w:numPr>
        <w:suppressLineNumbers/>
        <w:tabs>
          <w:tab w:val="clear" w:pos="360"/>
        </w:tabs>
        <w:suppressAutoHyphens/>
        <w:kinsoku w:val="0"/>
        <w:overflowPunct w:val="0"/>
        <w:autoSpaceDE w:val="0"/>
        <w:autoSpaceDN w:val="0"/>
        <w:adjustRightInd w:val="0"/>
        <w:snapToGrid w:val="0"/>
        <w:rPr>
          <w:color w:val="000000"/>
          <w:kern w:val="22"/>
          <w:lang w:val="es-ES"/>
        </w:rPr>
      </w:pPr>
      <w:r w:rsidRPr="00BD65A2">
        <w:rPr>
          <w:color w:val="000000"/>
          <w:kern w:val="22"/>
          <w:lang w:val="es-ES"/>
        </w:rPr>
        <w:t>El formato para el tercer informe nacional, que fue aceptado por las Partes en la decisión BS</w:t>
      </w:r>
      <w:r w:rsidRPr="00BD65A2">
        <w:rPr>
          <w:color w:val="000000"/>
          <w:kern w:val="22"/>
          <w:lang w:val="es-ES"/>
        </w:rPr>
        <w:noBreakHyphen/>
        <w:t xml:space="preserve">VII/14, fue el primer formato que incluía, además de las preguntas sobre la aplicación de las disposiciones del Protocolo, preguntas relativas a los indicadores del </w:t>
      </w:r>
      <w:r w:rsidRPr="00BD65A2">
        <w:rPr>
          <w:lang w:val="es-ES"/>
        </w:rPr>
        <w:t>Plan Estratégico para el Protocolo de Cartagena sobre Seguridad de la Biotecnología para el período 2011-2020</w:t>
      </w:r>
      <w:r w:rsidRPr="00BD65A2">
        <w:rPr>
          <w:color w:val="000000"/>
          <w:kern w:val="22"/>
          <w:lang w:val="es-ES"/>
        </w:rPr>
        <w:t xml:space="preserve"> a fin de facilitar la tercera evaluación y revisión de la eficacia del Protocolo y la evaluación a mitad de período del Plan Estratégico</w:t>
      </w:r>
      <w:r w:rsidRPr="00BD65A2">
        <w:rPr>
          <w:rStyle w:val="FootnoteReference"/>
          <w:color w:val="000000"/>
          <w:kern w:val="22"/>
          <w:sz w:val="22"/>
          <w:szCs w:val="22"/>
          <w:u w:val="none"/>
          <w:vertAlign w:val="superscript"/>
          <w:lang w:val="es-ES"/>
        </w:rPr>
        <w:footnoteReference w:id="3"/>
      </w:r>
      <w:r w:rsidRPr="00BD65A2">
        <w:rPr>
          <w:color w:val="000000"/>
          <w:kern w:val="22"/>
          <w:lang w:val="es-ES"/>
        </w:rPr>
        <w:t>.</w:t>
      </w:r>
    </w:p>
    <w:p w:rsidR="003A7599" w:rsidRPr="00BD65A2" w:rsidRDefault="003A7599">
      <w:pPr>
        <w:pStyle w:val="Para10"/>
        <w:numPr>
          <w:ilvl w:val="0"/>
          <w:numId w:val="1"/>
        </w:numPr>
        <w:suppressLineNumbers/>
        <w:tabs>
          <w:tab w:val="clear" w:pos="360"/>
        </w:tabs>
        <w:suppressAutoHyphens/>
        <w:kinsoku w:val="0"/>
        <w:overflowPunct w:val="0"/>
        <w:autoSpaceDE w:val="0"/>
        <w:autoSpaceDN w:val="0"/>
        <w:adjustRightInd w:val="0"/>
        <w:snapToGrid w:val="0"/>
        <w:rPr>
          <w:color w:val="000000"/>
          <w:kern w:val="22"/>
          <w:lang w:val="es-ES"/>
        </w:rPr>
      </w:pPr>
      <w:r w:rsidRPr="00BD65A2">
        <w:rPr>
          <w:color w:val="000000"/>
          <w:kern w:val="22"/>
          <w:lang w:val="es-ES"/>
        </w:rPr>
        <w:t xml:space="preserve">Luego de la tercera evaluación y revisión del Protocolo y la evaluación a mitad de período del Plan Estratégico, la Conferencia de las Partes que actúa como reunión de las Partes en el Protocolo pidió a la Secretaria Ejecutiva que elaborara un formato revisado para los cuartos informes nacionales a fin de asegurar que incluyeran información completa y precisa, a la vez de permitir la aplicabilidad de los datos de referencia, tal como se establece en la decisión </w:t>
      </w:r>
      <w:r w:rsidRPr="00BD65A2">
        <w:rPr>
          <w:lang w:val="es-ES"/>
        </w:rPr>
        <w:t>BS-VI/15</w:t>
      </w:r>
      <w:r w:rsidRPr="00BD65A2">
        <w:rPr>
          <w:rStyle w:val="FootnoteReference"/>
          <w:color w:val="000000"/>
          <w:kern w:val="22"/>
          <w:sz w:val="22"/>
          <w:szCs w:val="22"/>
          <w:u w:val="none"/>
          <w:vertAlign w:val="superscript"/>
          <w:lang w:val="es-ES"/>
        </w:rPr>
        <w:footnoteReference w:id="4"/>
      </w:r>
      <w:r w:rsidRPr="00BD65A2">
        <w:rPr>
          <w:color w:val="000000"/>
          <w:kern w:val="22"/>
          <w:lang w:val="es-ES"/>
        </w:rPr>
        <w:t>, para su revisión por el Órgano Subsidiario sobre la Aplicación y su consideración en la novena reunión de las Partes en el Protocolo, en particular:</w:t>
      </w:r>
    </w:p>
    <w:p w:rsidR="003A7599" w:rsidRPr="00BD65A2" w:rsidRDefault="003A7599">
      <w:pPr>
        <w:pStyle w:val="Para10"/>
        <w:numPr>
          <w:ilvl w:val="2"/>
          <w:numId w:val="7"/>
        </w:numPr>
        <w:suppressLineNumbers/>
        <w:tabs>
          <w:tab w:val="clear" w:pos="1440"/>
        </w:tabs>
        <w:suppressAutoHyphens/>
        <w:kinsoku w:val="0"/>
        <w:overflowPunct w:val="0"/>
        <w:autoSpaceDE w:val="0"/>
        <w:autoSpaceDN w:val="0"/>
        <w:adjustRightInd w:val="0"/>
        <w:snapToGrid w:val="0"/>
        <w:spacing w:before="0"/>
        <w:ind w:left="0" w:firstLine="720"/>
        <w:rPr>
          <w:color w:val="000000"/>
          <w:kern w:val="22"/>
          <w:lang w:val="es-ES"/>
        </w:rPr>
      </w:pPr>
      <w:r w:rsidRPr="00BD65A2">
        <w:rPr>
          <w:lang w:val="es-ES"/>
        </w:rPr>
        <w:t xml:space="preserve">Mejorar la forma en que se formulan las preguntas para que sean más claras, brindando explicaciones adicionales cuando sea necesario (decisión </w:t>
      </w:r>
      <w:hyperlink r:id="rId13" w:history="1">
        <w:r w:rsidRPr="00BD65A2">
          <w:rPr>
            <w:rStyle w:val="Hyperlink"/>
            <w:kern w:val="22"/>
            <w:lang w:val="es-ES"/>
          </w:rPr>
          <w:t>CP-VIII/14</w:t>
        </w:r>
      </w:hyperlink>
      <w:r w:rsidRPr="00BD65A2">
        <w:rPr>
          <w:lang w:val="es-ES"/>
        </w:rPr>
        <w:t>);</w:t>
      </w:r>
    </w:p>
    <w:p w:rsidR="003A7599" w:rsidRPr="00BD65A2" w:rsidRDefault="003A7599">
      <w:pPr>
        <w:pStyle w:val="Para10"/>
        <w:numPr>
          <w:ilvl w:val="2"/>
          <w:numId w:val="7"/>
        </w:numPr>
        <w:suppressLineNumbers/>
        <w:tabs>
          <w:tab w:val="clear" w:pos="1440"/>
        </w:tabs>
        <w:suppressAutoHyphens/>
        <w:kinsoku w:val="0"/>
        <w:overflowPunct w:val="0"/>
        <w:autoSpaceDE w:val="0"/>
        <w:autoSpaceDN w:val="0"/>
        <w:adjustRightInd w:val="0"/>
        <w:snapToGrid w:val="0"/>
        <w:spacing w:before="0"/>
        <w:ind w:left="0" w:firstLine="720"/>
        <w:rPr>
          <w:color w:val="000000"/>
          <w:kern w:val="22"/>
          <w:lang w:val="es-ES"/>
        </w:rPr>
      </w:pPr>
      <w:r w:rsidRPr="00BD65A2">
        <w:rPr>
          <w:color w:val="000000"/>
          <w:kern w:val="22"/>
          <w:lang w:val="es-ES"/>
        </w:rPr>
        <w:t xml:space="preserve">Eliminar la redundancia observada en las preguntas utilizadas para el tercer informe nacional </w:t>
      </w:r>
      <w:r w:rsidRPr="00BD65A2">
        <w:rPr>
          <w:kern w:val="22"/>
          <w:lang w:val="es-ES"/>
        </w:rPr>
        <w:t>(decisión CP-VIII/14);</w:t>
      </w:r>
    </w:p>
    <w:p w:rsidR="003A7599" w:rsidRPr="00BD65A2" w:rsidRDefault="003A7599">
      <w:pPr>
        <w:pStyle w:val="Para10"/>
        <w:numPr>
          <w:ilvl w:val="2"/>
          <w:numId w:val="7"/>
        </w:numPr>
        <w:suppressLineNumbers/>
        <w:tabs>
          <w:tab w:val="clear" w:pos="1440"/>
        </w:tabs>
        <w:suppressAutoHyphens/>
        <w:kinsoku w:val="0"/>
        <w:overflowPunct w:val="0"/>
        <w:autoSpaceDE w:val="0"/>
        <w:autoSpaceDN w:val="0"/>
        <w:adjustRightInd w:val="0"/>
        <w:snapToGrid w:val="0"/>
        <w:spacing w:before="0"/>
        <w:ind w:left="0" w:firstLine="720"/>
        <w:rPr>
          <w:color w:val="000000"/>
          <w:kern w:val="22"/>
          <w:lang w:val="es-ES"/>
        </w:rPr>
      </w:pPr>
      <w:r w:rsidRPr="00BD65A2">
        <w:rPr>
          <w:color w:val="000000"/>
          <w:kern w:val="22"/>
          <w:lang w:val="es-ES"/>
        </w:rPr>
        <w:t xml:space="preserve">Agregar preguntas sobre la integración de la diversidad biológica en las estrategias y planes de acción nacionales en materia de diversidad biológica, y en otras políticas y leyes </w:t>
      </w:r>
      <w:r w:rsidRPr="00BD65A2">
        <w:rPr>
          <w:kern w:val="22"/>
          <w:lang w:val="es-ES"/>
        </w:rPr>
        <w:t>(decisión CP-VIII/14)</w:t>
      </w:r>
      <w:r w:rsidRPr="00BD65A2">
        <w:rPr>
          <w:color w:val="000000"/>
          <w:kern w:val="22"/>
          <w:lang w:val="es-ES"/>
        </w:rPr>
        <w:t>;</w:t>
      </w:r>
    </w:p>
    <w:p w:rsidR="003A7599" w:rsidRPr="00BD65A2" w:rsidRDefault="003A7599">
      <w:pPr>
        <w:pStyle w:val="Para10"/>
        <w:numPr>
          <w:ilvl w:val="2"/>
          <w:numId w:val="7"/>
        </w:numPr>
        <w:suppressLineNumbers/>
        <w:tabs>
          <w:tab w:val="clear" w:pos="1440"/>
        </w:tabs>
        <w:suppressAutoHyphens/>
        <w:kinsoku w:val="0"/>
        <w:overflowPunct w:val="0"/>
        <w:autoSpaceDE w:val="0"/>
        <w:autoSpaceDN w:val="0"/>
        <w:adjustRightInd w:val="0"/>
        <w:snapToGrid w:val="0"/>
        <w:spacing w:before="0"/>
        <w:ind w:left="0" w:firstLine="720"/>
        <w:rPr>
          <w:color w:val="000000"/>
          <w:kern w:val="22"/>
          <w:lang w:val="es-ES"/>
        </w:rPr>
      </w:pPr>
      <w:r w:rsidRPr="00BD65A2">
        <w:rPr>
          <w:kern w:val="22"/>
          <w:lang w:val="es-ES"/>
        </w:rPr>
        <w:t xml:space="preserve">Armonizar el lenguaje de las preguntas pertinentes en el proyecto de formato con las definiciones operacionales adoptadas para los términos “movimiento transfronterizo involuntario” y “movimiento transfronterizo ilícito” (decisión </w:t>
      </w:r>
      <w:hyperlink r:id="rId14" w:history="1">
        <w:r w:rsidRPr="00BD65A2">
          <w:rPr>
            <w:rStyle w:val="Hyperlink"/>
            <w:kern w:val="22"/>
            <w:lang w:val="es-ES"/>
          </w:rPr>
          <w:t>CP-VIII/16</w:t>
        </w:r>
      </w:hyperlink>
      <w:r w:rsidRPr="00BD65A2">
        <w:rPr>
          <w:kern w:val="22"/>
          <w:lang w:val="es-ES"/>
        </w:rPr>
        <w:t>).</w:t>
      </w:r>
    </w:p>
    <w:p w:rsidR="003A7599" w:rsidRPr="00BD65A2" w:rsidRDefault="003A7599">
      <w:pPr>
        <w:pStyle w:val="Para10"/>
        <w:numPr>
          <w:ilvl w:val="0"/>
          <w:numId w:val="1"/>
        </w:numPr>
        <w:suppressLineNumbers/>
        <w:tabs>
          <w:tab w:val="clear" w:pos="360"/>
        </w:tabs>
        <w:suppressAutoHyphens/>
        <w:kinsoku w:val="0"/>
        <w:overflowPunct w:val="0"/>
        <w:autoSpaceDE w:val="0"/>
        <w:autoSpaceDN w:val="0"/>
        <w:adjustRightInd w:val="0"/>
        <w:snapToGrid w:val="0"/>
        <w:rPr>
          <w:lang w:val="es-ES"/>
        </w:rPr>
      </w:pPr>
      <w:r w:rsidRPr="00BD65A2">
        <w:rPr>
          <w:color w:val="000000"/>
          <w:kern w:val="22"/>
          <w:lang w:val="es-ES"/>
        </w:rPr>
        <w:t xml:space="preserve">Además de abordar las cuestiones específicas solicitadas en las decisiones, se han incluido preguntas sobre responsabilidad y compensación en el proyecto propuesto de formato revisado para la presentación de informes en vista de la entrada en vigor del Protocolo Suplementario de Nagoya-Kuala Lumpur sobre Responsabilidad y Compensación. </w:t>
      </w:r>
      <w:r w:rsidRPr="00BD65A2">
        <w:rPr>
          <w:kern w:val="22"/>
          <w:lang w:val="es-ES"/>
        </w:rPr>
        <w:t>Las preguntas adicionales en el proyecto de formato revisado para la presentación de informes permitiría que las Partes proporcionaran información para la revisión de la eficacia del Protocolo Suplementario</w:t>
      </w:r>
      <w:r w:rsidRPr="00BD65A2">
        <w:rPr>
          <w:rStyle w:val="FootnoteReference"/>
          <w:kern w:val="22"/>
          <w:sz w:val="22"/>
          <w:szCs w:val="22"/>
          <w:u w:val="none"/>
          <w:vertAlign w:val="superscript"/>
          <w:lang w:val="es-ES"/>
        </w:rPr>
        <w:footnoteReference w:id="5"/>
      </w:r>
      <w:r w:rsidRPr="00BD65A2">
        <w:rPr>
          <w:kern w:val="22"/>
          <w:lang w:val="es-ES"/>
        </w:rPr>
        <w:t>.</w:t>
      </w:r>
    </w:p>
    <w:p w:rsidR="003A7599" w:rsidRPr="00BD65A2" w:rsidRDefault="003A7599">
      <w:pPr>
        <w:pStyle w:val="Para10"/>
        <w:numPr>
          <w:ilvl w:val="0"/>
          <w:numId w:val="1"/>
        </w:numPr>
        <w:suppressLineNumbers/>
        <w:tabs>
          <w:tab w:val="clear" w:pos="360"/>
        </w:tabs>
        <w:suppressAutoHyphens/>
        <w:kinsoku w:val="0"/>
        <w:overflowPunct w:val="0"/>
        <w:autoSpaceDE w:val="0"/>
        <w:autoSpaceDN w:val="0"/>
        <w:adjustRightInd w:val="0"/>
        <w:snapToGrid w:val="0"/>
        <w:rPr>
          <w:color w:val="000000"/>
          <w:kern w:val="22"/>
          <w:lang w:val="es-ES"/>
        </w:rPr>
      </w:pPr>
      <w:r w:rsidRPr="00BD65A2">
        <w:rPr>
          <w:color w:val="000000"/>
          <w:kern w:val="22"/>
          <w:lang w:val="es-ES"/>
        </w:rPr>
        <w:t xml:space="preserve">Por lo tanto, la Secretaría ha elaborado un proyecto de formato revisado para el cuarto informe nacional, que figura en el anexo. </w:t>
      </w:r>
      <w:r w:rsidRPr="00BD65A2">
        <w:rPr>
          <w:lang w:val="es-ES"/>
        </w:rPr>
        <w:t>El documento CBD/SBI/2/INF/22 contiene información para hacer referencias cruzadas de las preguntas del formato revisado.</w:t>
      </w:r>
    </w:p>
    <w:p w:rsidR="003A7599" w:rsidRPr="00BD65A2" w:rsidRDefault="003A7599">
      <w:pPr>
        <w:pStyle w:val="Para10"/>
        <w:numPr>
          <w:ilvl w:val="0"/>
          <w:numId w:val="1"/>
        </w:numPr>
        <w:suppressLineNumbers/>
        <w:tabs>
          <w:tab w:val="clear" w:pos="360"/>
        </w:tabs>
        <w:suppressAutoHyphens/>
        <w:kinsoku w:val="0"/>
        <w:overflowPunct w:val="0"/>
        <w:autoSpaceDE w:val="0"/>
        <w:autoSpaceDN w:val="0"/>
        <w:adjustRightInd w:val="0"/>
        <w:snapToGrid w:val="0"/>
        <w:rPr>
          <w:color w:val="000000"/>
          <w:lang w:val="es-ES"/>
        </w:rPr>
      </w:pPr>
      <w:r w:rsidRPr="00BD65A2">
        <w:rPr>
          <w:color w:val="000000"/>
          <w:lang w:val="es-ES"/>
        </w:rPr>
        <w:t>El</w:t>
      </w:r>
      <w:r w:rsidRPr="00BD65A2">
        <w:rPr>
          <w:lang w:val="es-ES"/>
        </w:rPr>
        <w:t xml:space="preserve"> Fondo para el Medio Ambiente Mundial ha proporcionado apoyo financiero a las Partes que reúnan las condiciones a fin de apoyar la preparación y presentación de sus segundos y terceros informes nacionales.</w:t>
      </w:r>
      <w:r w:rsidRPr="00BD65A2">
        <w:rPr>
          <w:kern w:val="22"/>
          <w:lang w:val="es-ES"/>
        </w:rPr>
        <w:t xml:space="preserve"> Este apoyo fue acogido con beneplácito por la reunión de las Partes en el Protocolo de Cartagena (por ejemplo, decisión CP-VIII/14, párrafo 2) y ha desempeñado una función importante en la presentación de los informes nacionales en el marco del Protocolo, tal como se reconoce en la decisión BS</w:t>
      </w:r>
      <w:r w:rsidRPr="00BD65A2">
        <w:rPr>
          <w:kern w:val="22"/>
          <w:lang w:val="es-ES"/>
        </w:rPr>
        <w:noBreakHyphen/>
        <w:t>VI/14. Por lo tanto, el Órgano Subsidiario sobre la Aplicación tal vez desee recomendar a la reunión de las Partes en el Protocolo de Cartagena que recomiende a la Conferencia de las Partes en el Convenio que, al brindar orientación al mecanismo financiero, invite al Fondo para el Medio Ambiente Mundial a</w:t>
      </w:r>
      <w:r w:rsidRPr="00BD65A2">
        <w:rPr>
          <w:color w:val="000000"/>
          <w:kern w:val="22"/>
          <w:lang w:val="es-ES"/>
        </w:rPr>
        <w:t xml:space="preserve"> proporcionar recursos financieros con miras a asistir a las Partes que reúnan las condiciones en la elaboración y presentación de sus cuartos informes nacionales</w:t>
      </w:r>
      <w:r w:rsidRPr="00BD65A2">
        <w:rPr>
          <w:kern w:val="22"/>
          <w:lang w:val="es-ES"/>
        </w:rPr>
        <w:t>.</w:t>
      </w:r>
    </w:p>
    <w:p w:rsidR="003A7599" w:rsidRPr="00BD65A2" w:rsidRDefault="003A7599">
      <w:pPr>
        <w:keepNext/>
        <w:numPr>
          <w:ilvl w:val="0"/>
          <w:numId w:val="27"/>
        </w:numPr>
        <w:tabs>
          <w:tab w:val="left" w:pos="1440"/>
        </w:tabs>
        <w:spacing w:before="120" w:after="120"/>
        <w:ind w:left="1440" w:hanging="720"/>
        <w:jc w:val="left"/>
        <w:outlineLvl w:val="0"/>
        <w:rPr>
          <w:b/>
          <w:bCs/>
          <w:caps/>
          <w:kern w:val="22"/>
          <w:lang w:val="es-ES"/>
        </w:rPr>
      </w:pPr>
      <w:r w:rsidRPr="00BD65A2">
        <w:rPr>
          <w:b/>
          <w:bCs/>
          <w:caps/>
          <w:kern w:val="22"/>
          <w:lang w:val="es-ES"/>
        </w:rPr>
        <w:t>evaluación y revisión, y evaluación final del plan estratégico para el protocolo de cartagena sobre seguridad de la biotecnología</w:t>
      </w:r>
    </w:p>
    <w:p w:rsidR="003A7599" w:rsidRPr="00BD65A2" w:rsidRDefault="003A7599">
      <w:pPr>
        <w:pStyle w:val="ListParagraph"/>
        <w:keepNext/>
        <w:numPr>
          <w:ilvl w:val="2"/>
          <w:numId w:val="30"/>
        </w:numPr>
        <w:tabs>
          <w:tab w:val="left" w:pos="1440"/>
        </w:tabs>
        <w:spacing w:before="120" w:after="120"/>
        <w:ind w:left="1440" w:hanging="720"/>
        <w:jc w:val="left"/>
        <w:outlineLvl w:val="0"/>
        <w:rPr>
          <w:b/>
          <w:bCs/>
          <w:caps/>
          <w:kern w:val="22"/>
          <w:lang w:val="es-ES"/>
        </w:rPr>
      </w:pPr>
      <w:r w:rsidRPr="00BD65A2">
        <w:rPr>
          <w:b/>
          <w:bCs/>
          <w:kern w:val="22"/>
          <w:lang w:val="es-ES"/>
        </w:rPr>
        <w:t>Resumen del proceso realizado para la tercera evaluación y revisión y la evaluación a mitad de período del Plan Estratégico para el Protocolo de Cartagena sobre Seguridad de la Biotecnología</w:t>
      </w:r>
    </w:p>
    <w:p w:rsidR="003A7599" w:rsidRPr="00BD65A2" w:rsidRDefault="003A7599">
      <w:pPr>
        <w:pStyle w:val="Para10"/>
        <w:numPr>
          <w:ilvl w:val="0"/>
          <w:numId w:val="1"/>
        </w:numPr>
        <w:suppressLineNumbers/>
        <w:tabs>
          <w:tab w:val="clear" w:pos="360"/>
        </w:tabs>
        <w:suppressAutoHyphens/>
        <w:kinsoku w:val="0"/>
        <w:overflowPunct w:val="0"/>
        <w:autoSpaceDE w:val="0"/>
        <w:autoSpaceDN w:val="0"/>
        <w:adjustRightInd w:val="0"/>
        <w:snapToGrid w:val="0"/>
        <w:rPr>
          <w:kern w:val="22"/>
          <w:lang w:val="es-ES"/>
        </w:rPr>
      </w:pPr>
      <w:r w:rsidRPr="00BD65A2">
        <w:rPr>
          <w:kern w:val="22"/>
          <w:lang w:val="es-ES"/>
        </w:rPr>
        <w:t>En su decisión BS-VII/3, la reunión de las Partes en el Protocolo estableció un proceso para la tercera evaluación y revisión del Protocolo conjuntamente con la evaluación a mitad de período del Plan Estratégico, por el cual solicitó al Órgano Subsidiario sobre la Aplicación que revisara la información recabada y analizada por la Secretaria Ejecutiva con aportes del Comité de Cumplimiento y el Grupo de Enlace sobre Creación de Capacidad.</w:t>
      </w:r>
    </w:p>
    <w:p w:rsidR="003A7599" w:rsidRPr="00BD65A2" w:rsidRDefault="003A7599">
      <w:pPr>
        <w:pStyle w:val="Para10"/>
        <w:numPr>
          <w:ilvl w:val="0"/>
          <w:numId w:val="1"/>
        </w:numPr>
        <w:suppressLineNumbers/>
        <w:tabs>
          <w:tab w:val="clear" w:pos="360"/>
        </w:tabs>
        <w:suppressAutoHyphens/>
        <w:kinsoku w:val="0"/>
        <w:overflowPunct w:val="0"/>
        <w:autoSpaceDE w:val="0"/>
        <w:autoSpaceDN w:val="0"/>
        <w:adjustRightInd w:val="0"/>
        <w:snapToGrid w:val="0"/>
        <w:rPr>
          <w:lang w:val="es-ES"/>
        </w:rPr>
      </w:pPr>
      <w:r w:rsidRPr="00BD65A2">
        <w:rPr>
          <w:kern w:val="22"/>
          <w:lang w:val="es-ES"/>
        </w:rPr>
        <w:t>La Secretaría llevó a cabo un análisis comparativo detallado de la información presentada por las Partes en sus terceros informes nacionales</w:t>
      </w:r>
      <w:r w:rsidRPr="00BD65A2">
        <w:rPr>
          <w:rStyle w:val="FootnoteReference"/>
          <w:kern w:val="22"/>
          <w:sz w:val="22"/>
          <w:szCs w:val="22"/>
          <w:u w:val="none"/>
          <w:vertAlign w:val="superscript"/>
          <w:lang w:val="es-ES"/>
        </w:rPr>
        <w:footnoteReference w:id="6"/>
      </w:r>
      <w:r w:rsidRPr="00BD65A2">
        <w:rPr>
          <w:kern w:val="22"/>
          <w:lang w:val="es-ES"/>
        </w:rPr>
        <w:t xml:space="preserve"> con los datos de referencia obtenidos durante el segundo ciclo de presentación de informes nacionales</w:t>
      </w:r>
      <w:r w:rsidRPr="00BD65A2">
        <w:rPr>
          <w:rStyle w:val="FootnoteReference"/>
          <w:kern w:val="22"/>
          <w:sz w:val="22"/>
          <w:szCs w:val="22"/>
          <w:u w:val="none"/>
          <w:vertAlign w:val="superscript"/>
          <w:lang w:val="es-ES"/>
        </w:rPr>
        <w:footnoteReference w:id="7"/>
      </w:r>
      <w:r w:rsidRPr="00BD65A2">
        <w:rPr>
          <w:kern w:val="22"/>
          <w:lang w:val="es-ES"/>
        </w:rPr>
        <w:t>. Para facilitar la recopilación, agregación y análisis de los datos disponibles, la Secretaría desarrolló una herramienta de análisis de informes nacionales que se encuentra disponible en el Centro de Intercambio de Información sobre Seguridad de la Biotecnología</w:t>
      </w:r>
      <w:r w:rsidRPr="00BD65A2">
        <w:rPr>
          <w:kern w:val="22"/>
          <w:vertAlign w:val="superscript"/>
          <w:lang w:val="es-ES"/>
        </w:rPr>
        <w:footnoteReference w:id="8"/>
      </w:r>
      <w:r w:rsidRPr="00BD65A2">
        <w:rPr>
          <w:kern w:val="22"/>
          <w:lang w:val="es-ES"/>
        </w:rPr>
        <w:t xml:space="preserve"> a fin de comparar los datos de los terceros informes nacionales con los datos de referencia. Además, cuando se consideró apropiado, los datos obtenidos del Centro de Intercambio de Información sobre Seguridad de la Biotecnología se utilizaron en el análisis de algunos indicadores y se compararon con datos similares utilizados en el análisis durante el segundo ciclo de presentación de informes.</w:t>
      </w:r>
    </w:p>
    <w:p w:rsidR="003A7599" w:rsidRPr="00BD65A2" w:rsidRDefault="003A7599">
      <w:pPr>
        <w:pStyle w:val="Para10"/>
        <w:numPr>
          <w:ilvl w:val="0"/>
          <w:numId w:val="1"/>
        </w:numPr>
        <w:suppressLineNumbers/>
        <w:tabs>
          <w:tab w:val="clear" w:pos="360"/>
        </w:tabs>
        <w:suppressAutoHyphens/>
        <w:kinsoku w:val="0"/>
        <w:overflowPunct w:val="0"/>
        <w:autoSpaceDE w:val="0"/>
        <w:autoSpaceDN w:val="0"/>
        <w:adjustRightInd w:val="0"/>
        <w:snapToGrid w:val="0"/>
        <w:rPr>
          <w:kern w:val="22"/>
          <w:lang w:val="es-ES"/>
        </w:rPr>
      </w:pPr>
      <w:r w:rsidRPr="00BD65A2">
        <w:rPr>
          <w:kern w:val="22"/>
          <w:lang w:val="es-ES"/>
        </w:rPr>
        <w:t>En su 13ª reunión, el Comité de Cumplimiento brindó sus aportes para la tercera evaluación y revisión del Protocolo y la evaluación a mitad de período del Plan Estratégico en respuesta a la petición formulada en la decisión BS-VII/3</w:t>
      </w:r>
      <w:r w:rsidRPr="00BD65A2">
        <w:rPr>
          <w:rStyle w:val="FootnoteReference"/>
          <w:kern w:val="22"/>
          <w:sz w:val="22"/>
          <w:szCs w:val="22"/>
          <w:u w:val="none"/>
          <w:vertAlign w:val="superscript"/>
          <w:lang w:val="es-ES"/>
        </w:rPr>
        <w:footnoteReference w:id="9"/>
      </w:r>
      <w:r w:rsidRPr="00BD65A2">
        <w:rPr>
          <w:kern w:val="22"/>
          <w:lang w:val="es-ES"/>
        </w:rPr>
        <w:t>. Los aportes del Comité de Cumplimiento se centraron en:</w:t>
      </w:r>
    </w:p>
    <w:p w:rsidR="003A7599" w:rsidRPr="00BD65A2" w:rsidRDefault="003A7599" w:rsidP="006A03E6">
      <w:pPr>
        <w:pStyle w:val="Para10"/>
        <w:numPr>
          <w:ilvl w:val="4"/>
          <w:numId w:val="28"/>
        </w:numPr>
        <w:tabs>
          <w:tab w:val="clear" w:pos="1980"/>
          <w:tab w:val="num" w:pos="1418"/>
        </w:tabs>
        <w:ind w:left="0" w:firstLine="709"/>
        <w:rPr>
          <w:kern w:val="22"/>
          <w:lang w:val="es-ES"/>
        </w:rPr>
      </w:pPr>
      <w:bookmarkStart w:id="2" w:name="_Hlt515891879"/>
      <w:r w:rsidRPr="00BD65A2">
        <w:rPr>
          <w:kern w:val="22"/>
          <w:lang w:val="es-ES"/>
        </w:rPr>
        <w:t>Los progresos logrados en relación con el objetivo operacional 3.1 del Plan Estratégico que se refiere al fortalecimiento de los mecanismos para alcanzar el cumplimiento;</w:t>
      </w:r>
    </w:p>
    <w:bookmarkEnd w:id="2"/>
    <w:p w:rsidR="003A7599" w:rsidRPr="00BD65A2" w:rsidRDefault="003A7599" w:rsidP="006A03E6">
      <w:pPr>
        <w:pStyle w:val="Para10"/>
        <w:numPr>
          <w:ilvl w:val="4"/>
          <w:numId w:val="28"/>
        </w:numPr>
        <w:tabs>
          <w:tab w:val="clear" w:pos="1980"/>
        </w:tabs>
        <w:ind w:left="0" w:firstLine="709"/>
        <w:rPr>
          <w:kern w:val="22"/>
          <w:lang w:val="es-ES"/>
        </w:rPr>
      </w:pPr>
      <w:r w:rsidRPr="00BD65A2">
        <w:rPr>
          <w:kern w:val="22"/>
          <w:lang w:val="es-ES"/>
        </w:rPr>
        <w:t>La medida en que la información disponible en el Centro de Intercambio de Información sobre Seguridad de la Biotecnología es fiable y está actualizada;</w:t>
      </w:r>
    </w:p>
    <w:p w:rsidR="003A7599" w:rsidRPr="00BD65A2" w:rsidRDefault="003A7599" w:rsidP="006A03E6">
      <w:pPr>
        <w:pStyle w:val="Para10"/>
        <w:numPr>
          <w:ilvl w:val="4"/>
          <w:numId w:val="28"/>
        </w:numPr>
        <w:tabs>
          <w:tab w:val="clear" w:pos="1980"/>
        </w:tabs>
        <w:ind w:left="0" w:firstLine="709"/>
        <w:rPr>
          <w:kern w:val="22"/>
          <w:lang w:val="es-ES"/>
        </w:rPr>
      </w:pPr>
      <w:r w:rsidRPr="00BD65A2">
        <w:rPr>
          <w:lang w:val="es-ES"/>
        </w:rPr>
        <w:t xml:space="preserve">La experiencia adquirida por el Comité en el cumplimiento de su función de apoyo como se especifica en la </w:t>
      </w:r>
      <w:hyperlink r:id="rId15" w:history="1">
        <w:r w:rsidRPr="00BD65A2">
          <w:rPr>
            <w:rStyle w:val="Hyperlink"/>
            <w:kern w:val="22"/>
            <w:lang w:val="es-ES"/>
          </w:rPr>
          <w:t>decisión BS-V/1</w:t>
        </w:r>
      </w:hyperlink>
      <w:r w:rsidRPr="00BD65A2">
        <w:rPr>
          <w:lang w:val="es-ES"/>
        </w:rPr>
        <w:t>.</w:t>
      </w:r>
    </w:p>
    <w:p w:rsidR="003A7599" w:rsidRPr="00BD65A2" w:rsidRDefault="003A7599">
      <w:pPr>
        <w:pStyle w:val="Para10"/>
        <w:numPr>
          <w:ilvl w:val="0"/>
          <w:numId w:val="1"/>
        </w:numPr>
        <w:suppressLineNumbers/>
        <w:tabs>
          <w:tab w:val="clear" w:pos="360"/>
        </w:tabs>
        <w:suppressAutoHyphens/>
        <w:kinsoku w:val="0"/>
        <w:overflowPunct w:val="0"/>
        <w:autoSpaceDE w:val="0"/>
        <w:autoSpaceDN w:val="0"/>
        <w:adjustRightInd w:val="0"/>
        <w:snapToGrid w:val="0"/>
        <w:rPr>
          <w:lang w:val="es-ES"/>
        </w:rPr>
      </w:pPr>
      <w:r w:rsidRPr="00BD65A2">
        <w:rPr>
          <w:kern w:val="22"/>
          <w:lang w:val="es-ES"/>
        </w:rPr>
        <w:t>En su 11ª reunión, el Grupo de Enlace preparó su contribución a la tercera evaluación y revisión y evaluación a mitad de período del Plan Estratégico. A tal fin, el Grupo examinó un análisis comparativo elaborado por la Secretaría</w:t>
      </w:r>
      <w:r w:rsidRPr="00BD65A2">
        <w:rPr>
          <w:rStyle w:val="FootnoteReference"/>
          <w:kern w:val="22"/>
          <w:sz w:val="22"/>
          <w:szCs w:val="22"/>
          <w:u w:val="none"/>
          <w:vertAlign w:val="superscript"/>
          <w:lang w:val="es-ES"/>
        </w:rPr>
        <w:footnoteReference w:id="10"/>
      </w:r>
      <w:r w:rsidRPr="00BD65A2">
        <w:rPr>
          <w:kern w:val="22"/>
          <w:lang w:val="es-ES"/>
        </w:rPr>
        <w:t xml:space="preserve"> con respecto a la situación y tendencias de la aplicación de cada uno de los objetivos </w:t>
      </w:r>
      <w:r w:rsidRPr="00BD65A2">
        <w:rPr>
          <w:lang w:val="es-ES"/>
        </w:rPr>
        <w:t>operacionales del Plan Estratégico, excepto el objetivo operacional 3.1 sobre el cumplimiento</w:t>
      </w:r>
      <w:r w:rsidRPr="00BD65A2">
        <w:rPr>
          <w:kern w:val="22"/>
          <w:lang w:val="es-ES"/>
        </w:rPr>
        <w:t>, basándose en los indicadores del Plan Estratégico</w:t>
      </w:r>
      <w:r w:rsidRPr="00BD65A2">
        <w:rPr>
          <w:rStyle w:val="FootnoteReference"/>
          <w:kern w:val="22"/>
          <w:sz w:val="22"/>
          <w:szCs w:val="22"/>
          <w:u w:val="none"/>
          <w:vertAlign w:val="superscript"/>
          <w:lang w:val="es-ES"/>
        </w:rPr>
        <w:footnoteReference w:id="11"/>
      </w:r>
      <w:r w:rsidRPr="00BD65A2">
        <w:rPr>
          <w:kern w:val="22"/>
          <w:lang w:val="es-ES"/>
        </w:rPr>
        <w:t>.</w:t>
      </w:r>
    </w:p>
    <w:p w:rsidR="003A7599" w:rsidRPr="00BD65A2" w:rsidRDefault="003A7599">
      <w:pPr>
        <w:pStyle w:val="Para10"/>
        <w:numPr>
          <w:ilvl w:val="0"/>
          <w:numId w:val="1"/>
        </w:numPr>
        <w:suppressLineNumbers/>
        <w:tabs>
          <w:tab w:val="clear" w:pos="360"/>
        </w:tabs>
        <w:suppressAutoHyphens/>
        <w:kinsoku w:val="0"/>
        <w:overflowPunct w:val="0"/>
        <w:autoSpaceDE w:val="0"/>
        <w:autoSpaceDN w:val="0"/>
        <w:adjustRightInd w:val="0"/>
        <w:snapToGrid w:val="0"/>
        <w:rPr>
          <w:kern w:val="22"/>
          <w:lang w:val="es-ES"/>
        </w:rPr>
      </w:pPr>
      <w:r w:rsidRPr="00BD65A2">
        <w:rPr>
          <w:lang w:val="es-ES"/>
        </w:rPr>
        <w:t>El Órgano Subsidiario sobre la Aplicación llevó a cabo una revisión de la información y conclusiones proporcionadas por el Grupo de Enlace y el Comité de Cumplimiento, y presentó sus conclusiones y recomendaciones a la Conferencia de las Partes en el Protocolo en su octava reunión.</w:t>
      </w:r>
    </w:p>
    <w:p w:rsidR="003A7599" w:rsidRPr="00BD65A2" w:rsidRDefault="003A7599">
      <w:pPr>
        <w:pStyle w:val="Para10"/>
        <w:numPr>
          <w:ilvl w:val="0"/>
          <w:numId w:val="1"/>
        </w:numPr>
        <w:suppressLineNumbers/>
        <w:tabs>
          <w:tab w:val="clear" w:pos="360"/>
        </w:tabs>
        <w:suppressAutoHyphens/>
        <w:kinsoku w:val="0"/>
        <w:overflowPunct w:val="0"/>
        <w:autoSpaceDE w:val="0"/>
        <w:autoSpaceDN w:val="0"/>
        <w:adjustRightInd w:val="0"/>
        <w:snapToGrid w:val="0"/>
        <w:rPr>
          <w:lang w:val="es-ES"/>
        </w:rPr>
      </w:pPr>
      <w:r w:rsidRPr="00BD65A2">
        <w:rPr>
          <w:kern w:val="22"/>
          <w:lang w:val="es-ES"/>
        </w:rPr>
        <w:t xml:space="preserve">En su decisión CP VIII/15, la reunión de las Partes en el Protocolo acogió con beneplácito la labor y la contribución de los distintos pasos en el proceso de la tercera evaluación y revisión del Protocolo y la evaluación a mitad de período del Plan Estratégico, y pidió al Comité de Cumplimiento que continuara brindando aportes para la evaluación final del Plan Estratégico. En la misma decisión, la reunión de las Partes en el Protocolo instó a las Partes, para el período restante del Plan Estratégico, a considerar que se diera prioridad a los objetivos operacionales relacionados con la elaboración de legislación en materia de seguridad de la biotecnología, evaluación del riesgo, gestión del riesgo, detección e identificación de organismos vivos modificados, y concienciación, educación y capacitación del público en vista de su importancia fundamental para facilitar la aplicación del Protocolo. </w:t>
      </w:r>
    </w:p>
    <w:p w:rsidR="003A7599" w:rsidRPr="00BD65A2" w:rsidRDefault="003A7599">
      <w:pPr>
        <w:pStyle w:val="ListParagraph"/>
        <w:keepNext/>
        <w:numPr>
          <w:ilvl w:val="2"/>
          <w:numId w:val="30"/>
        </w:numPr>
        <w:tabs>
          <w:tab w:val="left" w:pos="1440"/>
        </w:tabs>
        <w:spacing w:before="240" w:after="120" w:line="280" w:lineRule="auto"/>
        <w:ind w:left="1440" w:hanging="720"/>
        <w:jc w:val="left"/>
        <w:outlineLvl w:val="0"/>
        <w:rPr>
          <w:b/>
          <w:bCs/>
          <w:kern w:val="22"/>
          <w:lang w:val="es-ES"/>
        </w:rPr>
      </w:pPr>
      <w:r w:rsidRPr="00BD65A2">
        <w:rPr>
          <w:b/>
          <w:bCs/>
          <w:kern w:val="22"/>
          <w:lang w:val="es-ES"/>
        </w:rPr>
        <w:t>Posible camino a seguir para la cuarta evaluación y revisión y la evaluación final del Plan Estratégico para el Protocolo de Cartagena sobre Seguridad de la Biotecnología (2011-2020)</w:t>
      </w:r>
    </w:p>
    <w:p w:rsidR="003A7599" w:rsidRPr="00BD65A2" w:rsidRDefault="003A7599">
      <w:pPr>
        <w:pStyle w:val="Para10"/>
        <w:numPr>
          <w:ilvl w:val="0"/>
          <w:numId w:val="1"/>
        </w:numPr>
        <w:suppressLineNumbers/>
        <w:tabs>
          <w:tab w:val="clear" w:pos="360"/>
        </w:tabs>
        <w:suppressAutoHyphens/>
        <w:kinsoku w:val="0"/>
        <w:overflowPunct w:val="0"/>
        <w:autoSpaceDE w:val="0"/>
        <w:autoSpaceDN w:val="0"/>
        <w:adjustRightInd w:val="0"/>
        <w:snapToGrid w:val="0"/>
        <w:rPr>
          <w:lang w:val="es-ES"/>
        </w:rPr>
      </w:pPr>
      <w:r w:rsidRPr="00BD65A2">
        <w:rPr>
          <w:lang w:val="es-ES"/>
        </w:rPr>
        <w:t xml:space="preserve">Basándose en la experiencia positiva lograda en el proceso descrito en la sección II </w:t>
      </w:r>
      <w:r w:rsidRPr="00BD65A2">
        <w:rPr>
          <w:i/>
          <w:iCs/>
          <w:lang w:val="es-ES"/>
        </w:rPr>
        <w:t>supra</w:t>
      </w:r>
      <w:r w:rsidRPr="00BD65A2">
        <w:rPr>
          <w:lang w:val="es-ES"/>
        </w:rPr>
        <w:t xml:space="preserve">, se podría considerar un proceso similar como el camino a seguir para la cuarta evaluación y revisión del Protocolo de Cartagena en combinación con la evaluación final del Plan Estratégico. </w:t>
      </w:r>
    </w:p>
    <w:p w:rsidR="003A7599" w:rsidRPr="00BD65A2" w:rsidRDefault="003A7599">
      <w:pPr>
        <w:pStyle w:val="Para10"/>
        <w:numPr>
          <w:ilvl w:val="0"/>
          <w:numId w:val="1"/>
        </w:numPr>
        <w:suppressLineNumbers/>
        <w:tabs>
          <w:tab w:val="clear" w:pos="360"/>
        </w:tabs>
        <w:suppressAutoHyphens/>
        <w:kinsoku w:val="0"/>
        <w:overflowPunct w:val="0"/>
        <w:autoSpaceDE w:val="0"/>
        <w:autoSpaceDN w:val="0"/>
        <w:adjustRightInd w:val="0"/>
        <w:snapToGrid w:val="0"/>
        <w:rPr>
          <w:lang w:val="es-ES"/>
        </w:rPr>
      </w:pPr>
      <w:r w:rsidRPr="00BD65A2">
        <w:rPr>
          <w:lang w:val="es-ES"/>
        </w:rPr>
        <w:t>El proceso comprendería los siguientes pasos:</w:t>
      </w:r>
    </w:p>
    <w:p w:rsidR="003A7599" w:rsidRPr="00BD65A2" w:rsidRDefault="003A7599" w:rsidP="0041453C">
      <w:pPr>
        <w:pStyle w:val="Para10"/>
        <w:numPr>
          <w:ilvl w:val="0"/>
          <w:numId w:val="35"/>
        </w:numPr>
        <w:tabs>
          <w:tab w:val="clear" w:pos="1980"/>
          <w:tab w:val="num" w:pos="1418"/>
        </w:tabs>
        <w:ind w:left="0" w:firstLine="709"/>
        <w:rPr>
          <w:kern w:val="22"/>
          <w:lang w:val="es-ES"/>
        </w:rPr>
      </w:pPr>
      <w:r w:rsidRPr="00BD65A2">
        <w:rPr>
          <w:lang w:val="es-ES"/>
        </w:rPr>
        <w:t>La Secretaría analizaría y haría un resumen de la información sobre la aplicación del Protocolo utilizando los cuartos informes nacionales como fuente principal, el Centro de Intercambio de Información sobre Seguridad de la Biotecnología y, según proceda, datos adicionales para facilitar el proceso y comparar la información con los datos de referencia;</w:t>
      </w:r>
    </w:p>
    <w:p w:rsidR="003A7599" w:rsidRPr="00BD65A2" w:rsidRDefault="003A7599" w:rsidP="0041453C">
      <w:pPr>
        <w:pStyle w:val="Para10"/>
        <w:numPr>
          <w:ilvl w:val="0"/>
          <w:numId w:val="35"/>
        </w:numPr>
        <w:tabs>
          <w:tab w:val="clear" w:pos="1980"/>
          <w:tab w:val="num" w:pos="1418"/>
        </w:tabs>
        <w:ind w:left="0" w:firstLine="709"/>
        <w:rPr>
          <w:lang w:val="es-ES"/>
        </w:rPr>
      </w:pPr>
      <w:r w:rsidRPr="00BD65A2">
        <w:rPr>
          <w:kern w:val="22"/>
          <w:lang w:val="es-ES"/>
        </w:rPr>
        <w:t>El Grupo de Enlace sobre Creación de Capacidad y el Comité de Cumplimiento contribuirían, de forma complementaria y no redundante, con la cuarta evaluación y revisión del Protocolo de Cartagena y la evaluación final del Plan Estratégico;</w:t>
      </w:r>
    </w:p>
    <w:p w:rsidR="003A7599" w:rsidRPr="00BD65A2" w:rsidRDefault="003A7599" w:rsidP="0041453C">
      <w:pPr>
        <w:pStyle w:val="Para10"/>
        <w:numPr>
          <w:ilvl w:val="0"/>
          <w:numId w:val="35"/>
        </w:numPr>
        <w:tabs>
          <w:tab w:val="clear" w:pos="1980"/>
          <w:tab w:val="num" w:pos="1418"/>
        </w:tabs>
        <w:ind w:left="0" w:firstLine="709"/>
        <w:rPr>
          <w:lang w:val="es-ES"/>
        </w:rPr>
      </w:pPr>
      <w:r w:rsidRPr="00BD65A2">
        <w:rPr>
          <w:kern w:val="22"/>
          <w:lang w:val="es-ES"/>
        </w:rPr>
        <w:t xml:space="preserve">El Órgano Subsidiario sobre la Aplicación consideraría las contribuciones del Grupo de Enlace y el Comité de Cumplimiento, y presentaría sus conclusiones y recomendaciones para que sean consideradas por la Conferencia de las Partes en su décima reunión. </w:t>
      </w:r>
    </w:p>
    <w:p w:rsidR="003A7599" w:rsidRPr="00BD65A2" w:rsidRDefault="003A7599">
      <w:pPr>
        <w:keepNext/>
        <w:numPr>
          <w:ilvl w:val="0"/>
          <w:numId w:val="27"/>
        </w:numPr>
        <w:tabs>
          <w:tab w:val="left" w:pos="720"/>
        </w:tabs>
        <w:spacing w:before="120" w:after="120"/>
        <w:ind w:left="720" w:hanging="720"/>
        <w:jc w:val="center"/>
        <w:outlineLvl w:val="0"/>
        <w:rPr>
          <w:b/>
          <w:bCs/>
          <w:caps/>
          <w:kern w:val="22"/>
          <w:lang w:val="es-ES"/>
        </w:rPr>
      </w:pPr>
      <w:r w:rsidRPr="00BD65A2">
        <w:rPr>
          <w:b/>
          <w:bCs/>
          <w:caps/>
          <w:kern w:val="22"/>
          <w:lang w:val="es-ES"/>
        </w:rPr>
        <w:t>Recomendaciones SUGERIDAS</w:t>
      </w:r>
    </w:p>
    <w:p w:rsidR="003A7599" w:rsidRPr="00BD65A2" w:rsidRDefault="003A7599">
      <w:pPr>
        <w:pStyle w:val="ListParagraph"/>
        <w:keepNext/>
        <w:numPr>
          <w:ilvl w:val="0"/>
          <w:numId w:val="31"/>
        </w:numPr>
        <w:tabs>
          <w:tab w:val="left" w:pos="1440"/>
        </w:tabs>
        <w:spacing w:before="120" w:after="120"/>
        <w:ind w:left="0" w:firstLine="0"/>
        <w:jc w:val="center"/>
        <w:outlineLvl w:val="0"/>
        <w:rPr>
          <w:b/>
          <w:bCs/>
          <w:caps/>
          <w:kern w:val="22"/>
          <w:lang w:val="es-ES"/>
        </w:rPr>
      </w:pPr>
      <w:r w:rsidRPr="00BD65A2">
        <w:rPr>
          <w:b/>
          <w:bCs/>
          <w:kern w:val="22"/>
          <w:lang w:val="es-ES"/>
        </w:rPr>
        <w:t>Vigilancia y presentación de informes (artículo 33)</w:t>
      </w:r>
    </w:p>
    <w:p w:rsidR="003A7599" w:rsidRPr="00BD65A2" w:rsidRDefault="003A7599">
      <w:pPr>
        <w:pStyle w:val="Para10"/>
        <w:keepNext/>
        <w:numPr>
          <w:ilvl w:val="0"/>
          <w:numId w:val="1"/>
        </w:numPr>
        <w:suppressLineNumbers/>
        <w:tabs>
          <w:tab w:val="clear" w:pos="360"/>
        </w:tabs>
        <w:suppressAutoHyphens/>
        <w:kinsoku w:val="0"/>
        <w:overflowPunct w:val="0"/>
        <w:autoSpaceDE w:val="0"/>
        <w:autoSpaceDN w:val="0"/>
        <w:adjustRightInd w:val="0"/>
        <w:snapToGrid w:val="0"/>
        <w:rPr>
          <w:kern w:val="22"/>
          <w:lang w:val="es-ES"/>
        </w:rPr>
      </w:pPr>
      <w:r w:rsidRPr="00BD65A2">
        <w:rPr>
          <w:kern w:val="22"/>
          <w:lang w:val="es-ES"/>
        </w:rPr>
        <w:t>El Órgano Subsidiario sobre la Aplicación puede estimar oportuno recomendar a la Conferencia de las Partes que actúa como reunión de las Partes en el Protocolo de Cartagena que, en su novena reunión, adopte una decisión del siguiente tenor:</w:t>
      </w:r>
    </w:p>
    <w:p w:rsidR="003A7599" w:rsidRPr="00BD65A2" w:rsidRDefault="003A7599">
      <w:pPr>
        <w:keepNext/>
        <w:suppressLineNumbers/>
        <w:suppressAutoHyphens/>
        <w:kinsoku w:val="0"/>
        <w:overflowPunct w:val="0"/>
        <w:autoSpaceDE w:val="0"/>
        <w:autoSpaceDN w:val="0"/>
        <w:adjustRightInd w:val="0"/>
        <w:snapToGrid w:val="0"/>
        <w:spacing w:before="120" w:after="120"/>
        <w:ind w:left="720"/>
        <w:rPr>
          <w:kern w:val="22"/>
          <w:lang w:val="es-ES"/>
        </w:rPr>
      </w:pPr>
      <w:r w:rsidRPr="00BD65A2">
        <w:rPr>
          <w:i/>
          <w:iCs/>
          <w:kern w:val="22"/>
          <w:lang w:val="es-ES"/>
        </w:rPr>
        <w:t>La Conferencia de las Partes que actúa como reunión de las Partes en el Protocolo de Cartagena sobre Seguridad de la Biotecnología</w:t>
      </w:r>
    </w:p>
    <w:p w:rsidR="003A7599" w:rsidRPr="00BD65A2" w:rsidRDefault="003A7599">
      <w:pPr>
        <w:pStyle w:val="BodyText"/>
        <w:numPr>
          <w:ilvl w:val="0"/>
          <w:numId w:val="8"/>
        </w:numPr>
        <w:suppressLineNumbers/>
        <w:suppressAutoHyphens/>
        <w:kinsoku w:val="0"/>
        <w:overflowPunct w:val="0"/>
        <w:autoSpaceDE w:val="0"/>
        <w:autoSpaceDN w:val="0"/>
        <w:adjustRightInd w:val="0"/>
        <w:snapToGrid w:val="0"/>
        <w:ind w:left="0" w:firstLine="709"/>
        <w:rPr>
          <w:kern w:val="22"/>
          <w:lang w:val="es-ES"/>
        </w:rPr>
      </w:pPr>
      <w:r w:rsidRPr="00BD65A2">
        <w:rPr>
          <w:i/>
          <w:iCs/>
          <w:kern w:val="22"/>
          <w:lang w:val="es-ES"/>
        </w:rPr>
        <w:t>Adopta</w:t>
      </w:r>
      <w:r w:rsidRPr="00BD65A2">
        <w:rPr>
          <w:kern w:val="22"/>
          <w:lang w:val="es-ES"/>
        </w:rPr>
        <w:t xml:space="preserve"> el formato de presentación de informes que figura en el anexo del presente documento y pide a las Partes que lo utilicen para el cuarto informe nacional sobre la aplicación del Protocolo de Cartagena sobre Seguridad de la Biotecnología;</w:t>
      </w:r>
    </w:p>
    <w:p w:rsidR="003A7599" w:rsidRPr="00BD65A2" w:rsidRDefault="003A7599">
      <w:pPr>
        <w:pStyle w:val="BodyText"/>
        <w:numPr>
          <w:ilvl w:val="0"/>
          <w:numId w:val="8"/>
        </w:numPr>
        <w:suppressLineNumbers/>
        <w:suppressAutoHyphens/>
        <w:kinsoku w:val="0"/>
        <w:overflowPunct w:val="0"/>
        <w:autoSpaceDE w:val="0"/>
        <w:autoSpaceDN w:val="0"/>
        <w:adjustRightInd w:val="0"/>
        <w:snapToGrid w:val="0"/>
        <w:ind w:left="0" w:firstLine="709"/>
        <w:rPr>
          <w:kern w:val="22"/>
          <w:lang w:val="es-ES"/>
        </w:rPr>
      </w:pPr>
      <w:r w:rsidRPr="00BD65A2">
        <w:rPr>
          <w:i/>
          <w:iCs/>
          <w:kern w:val="22"/>
          <w:lang w:val="es-ES"/>
        </w:rPr>
        <w:t>Invita</w:t>
      </w:r>
      <w:r w:rsidRPr="00BD65A2">
        <w:rPr>
          <w:kern w:val="22"/>
          <w:lang w:val="es-ES"/>
        </w:rPr>
        <w:t xml:space="preserve"> a las Partes a preparar sus informes mediante un proceso de consultas en las que participen, según proceda, todos los interesados directos pertinentes;</w:t>
      </w:r>
    </w:p>
    <w:p w:rsidR="003A7599" w:rsidRPr="00BD65A2" w:rsidRDefault="003A7599">
      <w:pPr>
        <w:pStyle w:val="BodyText"/>
        <w:numPr>
          <w:ilvl w:val="0"/>
          <w:numId w:val="8"/>
        </w:numPr>
        <w:suppressLineNumbers/>
        <w:suppressAutoHyphens/>
        <w:kinsoku w:val="0"/>
        <w:overflowPunct w:val="0"/>
        <w:autoSpaceDE w:val="0"/>
        <w:autoSpaceDN w:val="0"/>
        <w:adjustRightInd w:val="0"/>
        <w:snapToGrid w:val="0"/>
        <w:ind w:left="0" w:firstLine="709"/>
        <w:rPr>
          <w:kern w:val="22"/>
          <w:lang w:val="es-ES"/>
        </w:rPr>
      </w:pPr>
      <w:r w:rsidRPr="00BD65A2">
        <w:rPr>
          <w:i/>
          <w:iCs/>
          <w:kern w:val="22"/>
          <w:lang w:val="es-ES"/>
        </w:rPr>
        <w:t>Alienta</w:t>
      </w:r>
      <w:r w:rsidRPr="00BD65A2">
        <w:rPr>
          <w:kern w:val="22"/>
          <w:lang w:val="es-ES"/>
        </w:rPr>
        <w:t xml:space="preserve"> a las Partes a responder todas las preguntas en el formato de informes, y </w:t>
      </w:r>
      <w:r w:rsidRPr="00BD65A2">
        <w:rPr>
          <w:i/>
          <w:iCs/>
          <w:kern w:val="22"/>
          <w:lang w:val="es-ES"/>
        </w:rPr>
        <w:t xml:space="preserve">resalta </w:t>
      </w:r>
      <w:r w:rsidRPr="00BD65A2">
        <w:rPr>
          <w:kern w:val="22"/>
          <w:lang w:val="es-ES"/>
        </w:rPr>
        <w:t>la importancia de la presentación oportuna de los cuartos informes nacionales a fin de facilitar la cuarta evaluación y revisión de la eficacia del Protocolo de Cartagena y la evaluación final del Plan Estratégico para el Protocolo de Cartagena sobre Seguridad de la Biotecnología durante el período 2011-2020</w:t>
      </w:r>
      <w:r w:rsidRPr="00BD65A2">
        <w:rPr>
          <w:rStyle w:val="FootnoteReference"/>
          <w:kern w:val="22"/>
          <w:sz w:val="22"/>
          <w:szCs w:val="22"/>
          <w:u w:val="none"/>
          <w:vertAlign w:val="superscript"/>
          <w:lang w:val="es-ES"/>
        </w:rPr>
        <w:footnoteReference w:id="12"/>
      </w:r>
      <w:r w:rsidRPr="00BD65A2">
        <w:rPr>
          <w:kern w:val="22"/>
          <w:lang w:val="es-ES"/>
        </w:rPr>
        <w:t>;</w:t>
      </w:r>
    </w:p>
    <w:p w:rsidR="003A7599" w:rsidRPr="00BD65A2" w:rsidRDefault="003A7599">
      <w:pPr>
        <w:pStyle w:val="BodyText"/>
        <w:numPr>
          <w:ilvl w:val="0"/>
          <w:numId w:val="8"/>
        </w:numPr>
        <w:suppressLineNumbers/>
        <w:suppressAutoHyphens/>
        <w:kinsoku w:val="0"/>
        <w:overflowPunct w:val="0"/>
        <w:autoSpaceDE w:val="0"/>
        <w:autoSpaceDN w:val="0"/>
        <w:adjustRightInd w:val="0"/>
        <w:snapToGrid w:val="0"/>
        <w:ind w:left="0" w:firstLine="709"/>
        <w:rPr>
          <w:kern w:val="22"/>
          <w:lang w:val="es-ES"/>
        </w:rPr>
      </w:pPr>
      <w:r w:rsidRPr="00BD65A2">
        <w:rPr>
          <w:i/>
          <w:iCs/>
          <w:kern w:val="22"/>
          <w:lang w:val="es-ES"/>
        </w:rPr>
        <w:t>Pide</w:t>
      </w:r>
      <w:r w:rsidRPr="00BD65A2">
        <w:rPr>
          <w:kern w:val="22"/>
          <w:lang w:val="es-ES"/>
        </w:rPr>
        <w:t xml:space="preserve"> a las Partes e </w:t>
      </w:r>
      <w:r w:rsidRPr="00BD65A2">
        <w:rPr>
          <w:i/>
          <w:iCs/>
          <w:kern w:val="22"/>
          <w:lang w:val="es-ES"/>
        </w:rPr>
        <w:t>invita</w:t>
      </w:r>
      <w:r w:rsidRPr="00BD65A2">
        <w:rPr>
          <w:kern w:val="22"/>
          <w:lang w:val="es-ES"/>
        </w:rPr>
        <w:t xml:space="preserve"> a otros Gobiernos a que presenten a la Secretaría su cuarto informe nacional sobre la aplicación del Protocolo de Cartagena sobre Seguridad de la Biotecnología:</w:t>
      </w:r>
    </w:p>
    <w:p w:rsidR="003A7599" w:rsidRPr="00BD65A2" w:rsidRDefault="003A7599">
      <w:pPr>
        <w:pStyle w:val="Para10"/>
        <w:numPr>
          <w:ilvl w:val="2"/>
          <w:numId w:val="9"/>
        </w:numPr>
        <w:suppressLineNumbers/>
        <w:tabs>
          <w:tab w:val="clear" w:pos="180"/>
          <w:tab w:val="left" w:pos="720"/>
        </w:tabs>
        <w:suppressAutoHyphens/>
        <w:kinsoku w:val="0"/>
        <w:overflowPunct w:val="0"/>
        <w:autoSpaceDE w:val="0"/>
        <w:autoSpaceDN w:val="0"/>
        <w:adjustRightInd w:val="0"/>
        <w:snapToGrid w:val="0"/>
        <w:ind w:left="0" w:firstLine="720"/>
        <w:rPr>
          <w:kern w:val="22"/>
          <w:lang w:val="es-ES"/>
        </w:rPr>
      </w:pPr>
      <w:r w:rsidRPr="00BD65A2">
        <w:rPr>
          <w:kern w:val="22"/>
          <w:lang w:val="es-ES"/>
        </w:rPr>
        <w:t>En un idioma oficial de las Naciones Unidas;</w:t>
      </w:r>
    </w:p>
    <w:p w:rsidR="003A7599" w:rsidRPr="00BD65A2" w:rsidRDefault="003A7599">
      <w:pPr>
        <w:pStyle w:val="Para10"/>
        <w:numPr>
          <w:ilvl w:val="2"/>
          <w:numId w:val="9"/>
        </w:numPr>
        <w:suppressLineNumbers/>
        <w:tabs>
          <w:tab w:val="clear" w:pos="180"/>
          <w:tab w:val="left" w:pos="720"/>
        </w:tabs>
        <w:suppressAutoHyphens/>
        <w:kinsoku w:val="0"/>
        <w:overflowPunct w:val="0"/>
        <w:autoSpaceDE w:val="0"/>
        <w:autoSpaceDN w:val="0"/>
        <w:adjustRightInd w:val="0"/>
        <w:snapToGrid w:val="0"/>
        <w:ind w:left="0" w:firstLine="720"/>
        <w:rPr>
          <w:kern w:val="22"/>
          <w:lang w:val="es-ES"/>
        </w:rPr>
      </w:pPr>
      <w:r w:rsidRPr="00BD65A2">
        <w:rPr>
          <w:kern w:val="22"/>
          <w:lang w:val="es-ES"/>
        </w:rPr>
        <w:t>Doce meses antes de la décima reunión de la Conferencia de las Partes que actúa como reunión de las Partes en el Protocolo, la cual considerará el informe;</w:t>
      </w:r>
    </w:p>
    <w:p w:rsidR="003A7599" w:rsidRPr="00BD65A2" w:rsidRDefault="003A7599">
      <w:pPr>
        <w:pStyle w:val="Para10"/>
        <w:numPr>
          <w:ilvl w:val="2"/>
          <w:numId w:val="9"/>
        </w:numPr>
        <w:suppressLineNumbers/>
        <w:tabs>
          <w:tab w:val="clear" w:pos="180"/>
          <w:tab w:val="left" w:pos="720"/>
        </w:tabs>
        <w:suppressAutoHyphens/>
        <w:kinsoku w:val="0"/>
        <w:overflowPunct w:val="0"/>
        <w:autoSpaceDE w:val="0"/>
        <w:autoSpaceDN w:val="0"/>
        <w:adjustRightInd w:val="0"/>
        <w:snapToGrid w:val="0"/>
        <w:ind w:left="0" w:firstLine="720"/>
        <w:rPr>
          <w:kern w:val="22"/>
          <w:lang w:val="es-ES"/>
        </w:rPr>
      </w:pPr>
      <w:r w:rsidRPr="00BD65A2">
        <w:rPr>
          <w:kern w:val="22"/>
          <w:lang w:val="es-ES"/>
        </w:rPr>
        <w:t>Preferiblemente en línea por conducto del Centro de Intercambio de Información sobre Seguridad de la Biotecnología (CIISB), o fuera de línea utilizando el formulario correspondiente que la Secretaría proporcionará para este fin, debidamente firmado por el punto focal nacional para el Protocolo de Cartagena;</w:t>
      </w:r>
    </w:p>
    <w:p w:rsidR="003A7599" w:rsidRPr="00BD65A2" w:rsidRDefault="003A7599">
      <w:pPr>
        <w:pStyle w:val="BodyText"/>
        <w:numPr>
          <w:ilvl w:val="0"/>
          <w:numId w:val="8"/>
        </w:numPr>
        <w:suppressLineNumbers/>
        <w:suppressAutoHyphens/>
        <w:kinsoku w:val="0"/>
        <w:overflowPunct w:val="0"/>
        <w:autoSpaceDE w:val="0"/>
        <w:autoSpaceDN w:val="0"/>
        <w:adjustRightInd w:val="0"/>
        <w:snapToGrid w:val="0"/>
        <w:ind w:left="0" w:firstLine="709"/>
        <w:rPr>
          <w:i/>
          <w:iCs/>
          <w:kern w:val="22"/>
          <w:lang w:val="es-ES"/>
        </w:rPr>
      </w:pPr>
      <w:r w:rsidRPr="00BD65A2">
        <w:rPr>
          <w:i/>
          <w:iCs/>
          <w:kern w:val="22"/>
          <w:lang w:val="es-ES"/>
        </w:rPr>
        <w:t xml:space="preserve">Recomienda </w:t>
      </w:r>
      <w:r w:rsidRPr="00BD65A2">
        <w:rPr>
          <w:kern w:val="22"/>
          <w:lang w:val="es-ES"/>
        </w:rPr>
        <w:t>a la Conferencia de las Partes, al adoptar orientación para el mecanismo financiero, que invite al Fondo para el Medio Ambiente Mundial a proporcionar, de manera oportuna, recursos financieros a las Partes que reúnan las condiciones para facilitar la elaboración y presentación de sus cuartos informes nacionales en el marco del Protocolo.</w:t>
      </w:r>
    </w:p>
    <w:p w:rsidR="003A7599" w:rsidRPr="00BD65A2" w:rsidRDefault="003A7599">
      <w:pPr>
        <w:pStyle w:val="ListParagraph"/>
        <w:keepNext/>
        <w:numPr>
          <w:ilvl w:val="0"/>
          <w:numId w:val="31"/>
        </w:numPr>
        <w:tabs>
          <w:tab w:val="left" w:pos="1440"/>
        </w:tabs>
        <w:spacing w:before="120" w:after="120"/>
        <w:ind w:left="0" w:firstLine="0"/>
        <w:jc w:val="center"/>
        <w:outlineLvl w:val="0"/>
        <w:rPr>
          <w:b/>
          <w:bCs/>
          <w:caps/>
          <w:kern w:val="22"/>
          <w:lang w:val="es-ES"/>
        </w:rPr>
      </w:pPr>
      <w:r w:rsidRPr="00BD65A2">
        <w:rPr>
          <w:b/>
          <w:bCs/>
          <w:kern w:val="22"/>
          <w:lang w:val="es-ES"/>
        </w:rPr>
        <w:t>Evaluación y revisión (artículo 35)</w:t>
      </w:r>
    </w:p>
    <w:p w:rsidR="003A7599" w:rsidRPr="00BD65A2" w:rsidRDefault="003A7599">
      <w:pPr>
        <w:pStyle w:val="Para10"/>
        <w:numPr>
          <w:ilvl w:val="0"/>
          <w:numId w:val="1"/>
        </w:numPr>
        <w:suppressLineNumbers/>
        <w:tabs>
          <w:tab w:val="clear" w:pos="360"/>
        </w:tabs>
        <w:suppressAutoHyphens/>
        <w:kinsoku w:val="0"/>
        <w:overflowPunct w:val="0"/>
        <w:autoSpaceDE w:val="0"/>
        <w:autoSpaceDN w:val="0"/>
        <w:adjustRightInd w:val="0"/>
        <w:snapToGrid w:val="0"/>
        <w:rPr>
          <w:kern w:val="22"/>
          <w:lang w:val="es-ES"/>
        </w:rPr>
      </w:pPr>
      <w:r w:rsidRPr="00BD65A2">
        <w:rPr>
          <w:kern w:val="22"/>
          <w:lang w:val="es-ES"/>
        </w:rPr>
        <w:t>El Órgano Subsidiario sobre la Aplicación puede estimar oportuno recomendar a la Conferencia de las Partes que actúa como reunión de las Partes en el Protocolo de Cartagena que, en su novena reunión, adopte una decisión del siguiente tenor:</w:t>
      </w:r>
    </w:p>
    <w:p w:rsidR="003A7599" w:rsidRPr="00BD65A2" w:rsidRDefault="003A7599">
      <w:pPr>
        <w:suppressLineNumbers/>
        <w:suppressAutoHyphens/>
        <w:kinsoku w:val="0"/>
        <w:overflowPunct w:val="0"/>
        <w:autoSpaceDE w:val="0"/>
        <w:autoSpaceDN w:val="0"/>
        <w:adjustRightInd w:val="0"/>
        <w:snapToGrid w:val="0"/>
        <w:spacing w:before="120" w:after="120"/>
        <w:ind w:firstLine="709"/>
        <w:rPr>
          <w:kern w:val="22"/>
          <w:lang w:val="es-ES"/>
        </w:rPr>
      </w:pPr>
      <w:r w:rsidRPr="00BD65A2">
        <w:rPr>
          <w:i/>
          <w:iCs/>
          <w:kern w:val="22"/>
          <w:lang w:val="es-ES"/>
        </w:rPr>
        <w:t>La Conferencia de las Partes que actúa como reunión de las Partes en el Protocolo de Cartagena sobre Seguridad de la Biotecnología</w:t>
      </w:r>
    </w:p>
    <w:p w:rsidR="003A7599" w:rsidRPr="00BD65A2" w:rsidRDefault="003A7599">
      <w:pPr>
        <w:numPr>
          <w:ilvl w:val="1"/>
          <w:numId w:val="26"/>
        </w:numPr>
        <w:tabs>
          <w:tab w:val="clear" w:pos="3960"/>
          <w:tab w:val="left" w:pos="1440"/>
          <w:tab w:val="num" w:pos="2127"/>
        </w:tabs>
        <w:spacing w:before="120" w:after="120"/>
        <w:ind w:left="0" w:firstLine="709"/>
        <w:rPr>
          <w:kern w:val="22"/>
          <w:lang w:val="es-ES"/>
        </w:rPr>
      </w:pPr>
      <w:r w:rsidRPr="00BD65A2">
        <w:rPr>
          <w:i/>
          <w:iCs/>
          <w:kern w:val="22"/>
          <w:lang w:val="es-ES"/>
        </w:rPr>
        <w:t>Reitera</w:t>
      </w:r>
      <w:r w:rsidRPr="00BD65A2">
        <w:rPr>
          <w:kern w:val="22"/>
          <w:lang w:val="es-ES"/>
        </w:rPr>
        <w:t xml:space="preserve"> su invitación a las Partes a que, para el período restante del Plan Estratégico para el Protocolo de Cartagena sobre Seguridad de la Biotecnología para 2011-2020, consideren dar prioridad a los objetivos operacionales relacionados con la elaboración de legislación en materia de seguridad de la biotecnología, evaluación del riesgo, detección e identificación de organismos vivos modificados y concienciación del público, en vista de su importancia crítica para facilitar la aplicación del Protocolo.</w:t>
      </w:r>
    </w:p>
    <w:p w:rsidR="003A7599" w:rsidRPr="00BD65A2" w:rsidRDefault="003A7599">
      <w:pPr>
        <w:numPr>
          <w:ilvl w:val="1"/>
          <w:numId w:val="26"/>
        </w:numPr>
        <w:tabs>
          <w:tab w:val="clear" w:pos="3960"/>
          <w:tab w:val="left" w:pos="1440"/>
          <w:tab w:val="num" w:pos="2127"/>
        </w:tabs>
        <w:spacing w:before="120" w:after="120"/>
        <w:ind w:left="0" w:firstLine="709"/>
        <w:rPr>
          <w:kern w:val="22"/>
          <w:lang w:val="es-ES"/>
        </w:rPr>
      </w:pPr>
      <w:r w:rsidRPr="00BD65A2">
        <w:rPr>
          <w:i/>
          <w:iCs/>
          <w:kern w:val="22"/>
          <w:lang w:val="es-ES"/>
        </w:rPr>
        <w:t xml:space="preserve">Decide </w:t>
      </w:r>
      <w:r w:rsidRPr="00BD65A2">
        <w:rPr>
          <w:kern w:val="22"/>
          <w:lang w:val="es-ES"/>
        </w:rPr>
        <w:t>que la cuarta evaluación y revisión del Protocolo de Cartagena se combinará con la evaluación final del Plan Estratégico para el Protocolo de Cartagena para el período 2011-2020.</w:t>
      </w:r>
    </w:p>
    <w:p w:rsidR="003A7599" w:rsidRPr="00BD65A2" w:rsidRDefault="003A7599">
      <w:pPr>
        <w:numPr>
          <w:ilvl w:val="1"/>
          <w:numId w:val="26"/>
        </w:numPr>
        <w:tabs>
          <w:tab w:val="clear" w:pos="3960"/>
          <w:tab w:val="left" w:pos="1440"/>
          <w:tab w:val="num" w:pos="2127"/>
        </w:tabs>
        <w:spacing w:before="120" w:after="120"/>
        <w:ind w:left="0" w:firstLine="709"/>
        <w:rPr>
          <w:kern w:val="22"/>
          <w:lang w:val="es-ES"/>
        </w:rPr>
      </w:pPr>
      <w:r w:rsidRPr="00BD65A2">
        <w:rPr>
          <w:i/>
          <w:iCs/>
          <w:kern w:val="22"/>
          <w:lang w:val="es-ES"/>
        </w:rPr>
        <w:t>Pide</w:t>
      </w:r>
      <w:r w:rsidRPr="00BD65A2">
        <w:rPr>
          <w:kern w:val="22"/>
          <w:lang w:val="es-ES"/>
        </w:rPr>
        <w:t xml:space="preserve"> a la Secretaria Ejecutiva que:</w:t>
      </w:r>
    </w:p>
    <w:p w:rsidR="003A7599" w:rsidRPr="00BD65A2" w:rsidRDefault="003A7599" w:rsidP="008E2977">
      <w:pPr>
        <w:pStyle w:val="Para10"/>
        <w:numPr>
          <w:ilvl w:val="0"/>
          <w:numId w:val="37"/>
        </w:numPr>
        <w:tabs>
          <w:tab w:val="clear" w:pos="0"/>
          <w:tab w:val="num" w:pos="709"/>
          <w:tab w:val="left" w:pos="1418"/>
        </w:tabs>
        <w:ind w:left="709" w:firstLine="709"/>
        <w:rPr>
          <w:kern w:val="22"/>
          <w:lang w:val="es-ES"/>
        </w:rPr>
      </w:pPr>
      <w:r w:rsidRPr="00BD65A2">
        <w:rPr>
          <w:kern w:val="22"/>
          <w:lang w:val="es-ES"/>
        </w:rPr>
        <w:t xml:space="preserve">Continúe mejorando la </w:t>
      </w:r>
      <w:r w:rsidRPr="00BD65A2">
        <w:rPr>
          <w:lang w:val="es-ES"/>
        </w:rPr>
        <w:t>herramienta de análisis de informes nacionales para facilitar la recopilación, agregación y análisis de los datos contenidos en los cuartos informes nacionales y otras fuentes y su comparación con los datos de referencia pertinentes obtenidos durante el segundo ciclo de presentación de informes;</w:t>
      </w:r>
    </w:p>
    <w:p w:rsidR="003A7599" w:rsidRPr="00BD65A2" w:rsidRDefault="003A7599" w:rsidP="008E2977">
      <w:pPr>
        <w:pStyle w:val="Para10"/>
        <w:numPr>
          <w:ilvl w:val="0"/>
          <w:numId w:val="37"/>
        </w:numPr>
        <w:tabs>
          <w:tab w:val="clear" w:pos="0"/>
          <w:tab w:val="num" w:pos="709"/>
          <w:tab w:val="left" w:pos="1418"/>
        </w:tabs>
        <w:ind w:left="709" w:firstLine="709"/>
        <w:rPr>
          <w:kern w:val="22"/>
          <w:lang w:val="es-ES"/>
        </w:rPr>
      </w:pPr>
      <w:r w:rsidRPr="00BD65A2">
        <w:rPr>
          <w:lang w:val="es-ES"/>
        </w:rPr>
        <w:t>Analice y haga un resumen de la información sobre la aplicación del Protocolo utilizando los cuartos informes nacionales como fuente principal, el Centro de Intercambio de Información sobre Seguridad de la Biotecnología y, según proceda, datos adicionales para facilitar la cuarta evaluación y revisión del Protocolo conjuntamente con la evaluación final del Plan Estratégico, y ponga esta información a disposición del Grupo de Enlace sobre Creación de Capacidad y el Comité de Cumplimiento.</w:t>
      </w:r>
    </w:p>
    <w:p w:rsidR="003A7599" w:rsidRPr="00BD65A2" w:rsidRDefault="003A7599" w:rsidP="00E452F9">
      <w:pPr>
        <w:numPr>
          <w:ilvl w:val="1"/>
          <w:numId w:val="26"/>
        </w:numPr>
        <w:tabs>
          <w:tab w:val="clear" w:pos="3960"/>
          <w:tab w:val="left" w:pos="1440"/>
          <w:tab w:val="num" w:pos="2127"/>
        </w:tabs>
        <w:spacing w:before="120" w:after="120"/>
        <w:ind w:left="0" w:firstLine="709"/>
        <w:rPr>
          <w:kern w:val="22"/>
          <w:lang w:val="es-ES"/>
        </w:rPr>
      </w:pPr>
      <w:r w:rsidRPr="00BD65A2">
        <w:rPr>
          <w:i/>
          <w:iCs/>
          <w:kern w:val="22"/>
          <w:lang w:val="es-ES"/>
        </w:rPr>
        <w:t>Pide</w:t>
      </w:r>
      <w:r w:rsidRPr="00BD65A2">
        <w:rPr>
          <w:kern w:val="22"/>
          <w:lang w:val="es-ES"/>
        </w:rPr>
        <w:t xml:space="preserve"> al Grupo de Enlace sobre Creación de Capacidad y al Comité de Cumplimiento que, trabajando de manera complementaria y no redundante, contribuyan con la cuarta evaluación y revisión del Protocolo de Cartagena y la evaluación final del Plan Estratégico, y que presenten sus conclusiones para su consideración por el Órgano Subsidiario sobre la Aplicación.</w:t>
      </w:r>
    </w:p>
    <w:p w:rsidR="003A7599" w:rsidRPr="00BD65A2" w:rsidRDefault="003A7599" w:rsidP="00E452F9">
      <w:pPr>
        <w:numPr>
          <w:ilvl w:val="1"/>
          <w:numId w:val="26"/>
        </w:numPr>
        <w:tabs>
          <w:tab w:val="clear" w:pos="3960"/>
          <w:tab w:val="left" w:pos="1440"/>
          <w:tab w:val="num" w:pos="2127"/>
        </w:tabs>
        <w:spacing w:before="120" w:after="120"/>
        <w:ind w:left="0" w:firstLine="709"/>
        <w:rPr>
          <w:kern w:val="22"/>
          <w:lang w:val="es-ES"/>
        </w:rPr>
      </w:pPr>
      <w:r w:rsidRPr="00BD65A2">
        <w:rPr>
          <w:i/>
          <w:iCs/>
          <w:kern w:val="22"/>
          <w:lang w:val="es-ES"/>
        </w:rPr>
        <w:t>Pide además</w:t>
      </w:r>
      <w:r w:rsidRPr="00BD65A2">
        <w:rPr>
          <w:kern w:val="22"/>
          <w:lang w:val="es-ES"/>
        </w:rPr>
        <w:t xml:space="preserve"> al Órgano Subsidiario sobre la Aplicación que, en su tercera reunión, considere la información y las conclusiones proporcionadas por el Grupo de Enlace y el Comité de Cumplimiento, y que envíe sus conclusiones y recomendaciones a la Conferencia de las Partes que actúa como reunión de las Partes en el Protocolo de Cartagena en su décima reunión con miras a facilitar la cuarta evaluación y revisión del Protocolo de Cartagena y la evaluación final del Plan Estratégico para el Protocolo de Cartagena sobre Seguridad de la Biotecnología para el período 2011-2020.</w:t>
      </w:r>
    </w:p>
    <w:p w:rsidR="003A7599" w:rsidRPr="00BD65A2" w:rsidRDefault="003A7599">
      <w:pPr>
        <w:suppressLineNumbers/>
        <w:suppressAutoHyphens/>
        <w:kinsoku w:val="0"/>
        <w:overflowPunct w:val="0"/>
        <w:autoSpaceDE w:val="0"/>
        <w:autoSpaceDN w:val="0"/>
        <w:adjustRightInd w:val="0"/>
        <w:snapToGrid w:val="0"/>
        <w:spacing w:after="120"/>
        <w:jc w:val="center"/>
        <w:rPr>
          <w:i/>
          <w:iCs/>
          <w:kern w:val="22"/>
          <w:lang w:val="es-ES"/>
        </w:rPr>
      </w:pPr>
      <w:r w:rsidRPr="00BD65A2">
        <w:rPr>
          <w:kern w:val="22"/>
          <w:lang w:val="es-ES"/>
        </w:rPr>
        <w:br w:type="page"/>
      </w:r>
      <w:r w:rsidRPr="00BD65A2">
        <w:rPr>
          <w:i/>
          <w:iCs/>
          <w:kern w:val="22"/>
          <w:lang w:val="es-ES"/>
        </w:rPr>
        <w:t>Anexo</w:t>
      </w:r>
    </w:p>
    <w:p w:rsidR="003A7599" w:rsidRPr="00BD65A2" w:rsidRDefault="003A7599">
      <w:pPr>
        <w:suppressLineNumbers/>
        <w:suppressAutoHyphens/>
        <w:kinsoku w:val="0"/>
        <w:overflowPunct w:val="0"/>
        <w:autoSpaceDE w:val="0"/>
        <w:autoSpaceDN w:val="0"/>
        <w:adjustRightInd w:val="0"/>
        <w:snapToGrid w:val="0"/>
        <w:spacing w:before="120" w:after="120"/>
        <w:jc w:val="center"/>
        <w:rPr>
          <w:rStyle w:val="tw4winMark"/>
          <w:rFonts w:ascii="Times New Roman Bold" w:hAnsi="Times New Roman Bold" w:cs="Times New Roman Bold"/>
          <w:b/>
          <w:bCs/>
          <w:caps/>
          <w:vanish w:val="0"/>
          <w:color w:val="000000"/>
          <w:kern w:val="22"/>
          <w:sz w:val="22"/>
          <w:szCs w:val="22"/>
          <w:lang w:val="es-ES"/>
        </w:rPr>
      </w:pPr>
      <w:r w:rsidRPr="00BD65A2">
        <w:rPr>
          <w:rFonts w:ascii="Times New Roman Bold" w:hAnsi="Times New Roman Bold" w:cs="Times New Roman Bold"/>
          <w:b/>
          <w:bCs/>
          <w:caps/>
          <w:color w:val="000000"/>
          <w:kern w:val="22"/>
          <w:lang w:val="es-ES"/>
        </w:rPr>
        <w:t>Proyecto de formato revisado para EL cuarto informe nacional en el marco del Protocolo de Cartagena sobre seguridad de la biotecnología</w:t>
      </w:r>
    </w:p>
    <w:p w:rsidR="003A7599" w:rsidRPr="00BD65A2" w:rsidRDefault="003A7599">
      <w:pPr>
        <w:suppressLineNumbers/>
        <w:suppressAutoHyphens/>
        <w:kinsoku w:val="0"/>
        <w:overflowPunct w:val="0"/>
        <w:autoSpaceDE w:val="0"/>
        <w:autoSpaceDN w:val="0"/>
        <w:adjustRightInd w:val="0"/>
        <w:snapToGrid w:val="0"/>
        <w:spacing w:before="120" w:after="120"/>
        <w:jc w:val="center"/>
        <w:outlineLvl w:val="3"/>
        <w:rPr>
          <w:b/>
          <w:bCs/>
          <w:kern w:val="22"/>
          <w:lang w:val="es-ES"/>
        </w:rPr>
      </w:pPr>
      <w:r w:rsidRPr="00BD65A2">
        <w:rPr>
          <w:b/>
          <w:bCs/>
          <w:kern w:val="22"/>
          <w:lang w:val="es-ES"/>
        </w:rPr>
        <w:t>Origen del informe</w:t>
      </w:r>
    </w:p>
    <w:tbl>
      <w:tblPr>
        <w:tblW w:w="5038" w:type="pct"/>
        <w:tblInd w:w="2" w:type="dxa"/>
        <w:tblLayout w:type="fixed"/>
        <w:tblLook w:val="01E0"/>
      </w:tblPr>
      <w:tblGrid>
        <w:gridCol w:w="4608"/>
        <w:gridCol w:w="5041"/>
      </w:tblGrid>
      <w:tr w:rsidR="003A7599" w:rsidRPr="00BD65A2">
        <w:trPr>
          <w:cantSplit/>
        </w:trPr>
        <w:tc>
          <w:tcPr>
            <w:tcW w:w="2388" w:type="pct"/>
            <w:vAlign w:val="center"/>
          </w:tcPr>
          <w:p w:rsidR="003A7599" w:rsidRPr="00BD65A2" w:rsidRDefault="003A7599">
            <w:pPr>
              <w:numPr>
                <w:ilvl w:val="0"/>
                <w:numId w:val="19"/>
              </w:numPr>
              <w:suppressLineNumbers/>
              <w:suppressAutoHyphens/>
              <w:kinsoku w:val="0"/>
              <w:overflowPunct w:val="0"/>
              <w:autoSpaceDE w:val="0"/>
              <w:autoSpaceDN w:val="0"/>
              <w:adjustRightInd w:val="0"/>
              <w:snapToGrid w:val="0"/>
              <w:spacing w:before="120" w:after="120"/>
              <w:ind w:left="540" w:hanging="540"/>
              <w:jc w:val="left"/>
              <w:rPr>
                <w:lang w:val="es-ES"/>
              </w:rPr>
            </w:pPr>
            <w:r w:rsidRPr="00BD65A2">
              <w:rPr>
                <w:b/>
                <w:bCs/>
                <w:kern w:val="22"/>
                <w:lang w:val="es-ES"/>
              </w:rPr>
              <w:t>País:</w:t>
            </w:r>
          </w:p>
        </w:tc>
        <w:tc>
          <w:tcPr>
            <w:tcW w:w="2612" w:type="pct"/>
            <w:vAlign w:val="center"/>
          </w:tcPr>
          <w:p w:rsidR="003A7599" w:rsidRPr="00BD65A2" w:rsidRDefault="003A7599">
            <w:pPr>
              <w:suppressLineNumbers/>
              <w:suppressAutoHyphens/>
              <w:kinsoku w:val="0"/>
              <w:overflowPunct w:val="0"/>
              <w:autoSpaceDE w:val="0"/>
              <w:autoSpaceDN w:val="0"/>
              <w:adjustRightInd w:val="0"/>
              <w:snapToGrid w:val="0"/>
              <w:spacing w:before="120" w:after="120"/>
              <w:outlineLvl w:val="3"/>
              <w:rPr>
                <w:lang w:val="es-ES"/>
              </w:rPr>
            </w:pPr>
            <w:r w:rsidRPr="00BD65A2">
              <w:rPr>
                <w:b/>
                <w:bCs/>
                <w:kern w:val="22"/>
                <w:lang w:val="es-ES"/>
              </w:rPr>
              <w:fldChar w:fldCharType="begin">
                <w:ffData>
                  <w:name w:val=""/>
                  <w:enabled/>
                  <w:calcOnExit w:val="0"/>
                  <w:textInput>
                    <w:default w:val="[                   Escriba su texto aquí                  ]"/>
                  </w:textInput>
                </w:ffData>
              </w:fldChar>
            </w:r>
            <w:r w:rsidRPr="00BD65A2">
              <w:rPr>
                <w:b/>
                <w:bCs/>
                <w:kern w:val="22"/>
                <w:lang w:val="es-ES"/>
              </w:rPr>
              <w:instrText xml:space="preserve"> FORMTEXT </w:instrText>
            </w:r>
            <w:r w:rsidRPr="00BD65A2">
              <w:rPr>
                <w:b/>
                <w:bCs/>
                <w:kern w:val="22"/>
                <w:lang w:val="es-ES"/>
              </w:rPr>
            </w:r>
            <w:r w:rsidRPr="00BD65A2">
              <w:rPr>
                <w:b/>
                <w:bCs/>
                <w:kern w:val="22"/>
                <w:lang w:val="es-ES"/>
              </w:rPr>
              <w:fldChar w:fldCharType="separate"/>
            </w:r>
            <w:r w:rsidRPr="00BD65A2">
              <w:rPr>
                <w:b/>
                <w:bCs/>
                <w:kern w:val="22"/>
                <w:lang w:val="es-ES"/>
              </w:rPr>
              <w:t>[                   Escriba su texto aquí                  ]</w:t>
            </w:r>
            <w:r w:rsidRPr="00BD65A2">
              <w:rPr>
                <w:b/>
                <w:bCs/>
                <w:kern w:val="22"/>
                <w:lang w:val="es-ES"/>
              </w:rPr>
              <w:fldChar w:fldCharType="end"/>
            </w:r>
          </w:p>
        </w:tc>
      </w:tr>
      <w:tr w:rsidR="003A7599" w:rsidRPr="00BD65A2">
        <w:trPr>
          <w:cantSplit/>
        </w:trPr>
        <w:tc>
          <w:tcPr>
            <w:tcW w:w="2388" w:type="pct"/>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540" w:hanging="540"/>
              <w:jc w:val="left"/>
              <w:rPr>
                <w:lang w:val="es-ES"/>
              </w:rPr>
            </w:pPr>
            <w:r w:rsidRPr="00BD65A2">
              <w:rPr>
                <w:i/>
                <w:iCs/>
                <w:kern w:val="22"/>
                <w:lang w:val="es-ES"/>
              </w:rPr>
              <w:t>Persona de contacto que presenta el informe</w:t>
            </w:r>
          </w:p>
        </w:tc>
        <w:tc>
          <w:tcPr>
            <w:tcW w:w="2612" w:type="pct"/>
            <w:vAlign w:val="center"/>
          </w:tcPr>
          <w:p w:rsidR="003A7599" w:rsidRPr="00BD65A2" w:rsidRDefault="003A7599">
            <w:pPr>
              <w:suppressLineNumbers/>
              <w:suppressAutoHyphens/>
              <w:kinsoku w:val="0"/>
              <w:overflowPunct w:val="0"/>
              <w:autoSpaceDE w:val="0"/>
              <w:autoSpaceDN w:val="0"/>
              <w:adjustRightInd w:val="0"/>
              <w:snapToGrid w:val="0"/>
              <w:spacing w:before="120" w:after="120"/>
              <w:outlineLvl w:val="3"/>
              <w:rPr>
                <w:b/>
                <w:bCs/>
                <w:i/>
                <w:iCs/>
                <w:kern w:val="22"/>
                <w:lang w:val="es-ES"/>
              </w:rPr>
            </w:pPr>
          </w:p>
        </w:tc>
      </w:tr>
      <w:tr w:rsidR="003A7599" w:rsidRPr="00BD65A2">
        <w:trPr>
          <w:cantSplit/>
        </w:trPr>
        <w:tc>
          <w:tcPr>
            <w:tcW w:w="2388" w:type="pct"/>
            <w:vAlign w:val="center"/>
          </w:tcPr>
          <w:p w:rsidR="003A7599" w:rsidRPr="00BD65A2" w:rsidRDefault="003A7599">
            <w:pPr>
              <w:numPr>
                <w:ilvl w:val="0"/>
                <w:numId w:val="19"/>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lang w:val="es-ES"/>
              </w:rPr>
            </w:pPr>
            <w:bookmarkStart w:id="3" w:name="Text3"/>
            <w:r w:rsidRPr="00BD65A2">
              <w:rPr>
                <w:kern w:val="22"/>
                <w:lang w:val="es-ES"/>
              </w:rPr>
              <w:t>Nombre:</w:t>
            </w:r>
            <w:bookmarkEnd w:id="3"/>
          </w:p>
        </w:tc>
        <w:tc>
          <w:tcPr>
            <w:tcW w:w="2612" w:type="pct"/>
            <w:vAlign w:val="center"/>
          </w:tcPr>
          <w:p w:rsidR="003A7599" w:rsidRPr="00BD65A2" w:rsidRDefault="003A7599">
            <w:pPr>
              <w:suppressLineNumbers/>
              <w:suppressAutoHyphens/>
              <w:kinsoku w:val="0"/>
              <w:overflowPunct w:val="0"/>
              <w:autoSpaceDE w:val="0"/>
              <w:autoSpaceDN w:val="0"/>
              <w:adjustRightInd w:val="0"/>
              <w:snapToGrid w:val="0"/>
              <w:spacing w:before="120" w:after="120"/>
              <w:outlineLvl w:val="3"/>
              <w:rPr>
                <w:lang w:val="es-ES"/>
              </w:rPr>
            </w:pPr>
            <w:r w:rsidRPr="00BD65A2">
              <w:rPr>
                <w:b/>
                <w:bCs/>
                <w:kern w:val="22"/>
                <w:lang w:val="es-ES"/>
              </w:rPr>
              <w:fldChar w:fldCharType="begin">
                <w:ffData>
                  <w:name w:val=""/>
                  <w:enabled/>
                  <w:calcOnExit w:val="0"/>
                  <w:textInput>
                    <w:default w:val="[                   Escriba su texto aquí                  ]"/>
                  </w:textInput>
                </w:ffData>
              </w:fldChar>
            </w:r>
            <w:r w:rsidRPr="00BD65A2">
              <w:rPr>
                <w:b/>
                <w:bCs/>
                <w:kern w:val="22"/>
                <w:lang w:val="es-ES"/>
              </w:rPr>
              <w:instrText xml:space="preserve"> FORMTEXT </w:instrText>
            </w:r>
            <w:r w:rsidRPr="00BD65A2">
              <w:rPr>
                <w:b/>
                <w:bCs/>
                <w:kern w:val="22"/>
                <w:lang w:val="es-ES"/>
              </w:rPr>
            </w:r>
            <w:r w:rsidRPr="00BD65A2">
              <w:rPr>
                <w:b/>
                <w:bCs/>
                <w:kern w:val="22"/>
                <w:lang w:val="es-ES"/>
              </w:rPr>
              <w:fldChar w:fldCharType="separate"/>
            </w:r>
            <w:r w:rsidRPr="00BD65A2">
              <w:rPr>
                <w:b/>
                <w:bCs/>
                <w:kern w:val="22"/>
                <w:lang w:val="es-ES"/>
              </w:rPr>
              <w:t>[                   Escriba su texto aquí                  ]</w:t>
            </w:r>
            <w:r w:rsidRPr="00BD65A2">
              <w:rPr>
                <w:b/>
                <w:bCs/>
                <w:kern w:val="22"/>
                <w:lang w:val="es-ES"/>
              </w:rPr>
              <w:fldChar w:fldCharType="end"/>
            </w:r>
          </w:p>
        </w:tc>
      </w:tr>
      <w:tr w:rsidR="003A7599" w:rsidRPr="00BD65A2">
        <w:trPr>
          <w:cantSplit/>
        </w:trPr>
        <w:tc>
          <w:tcPr>
            <w:tcW w:w="2388" w:type="pct"/>
            <w:vAlign w:val="center"/>
          </w:tcPr>
          <w:p w:rsidR="003A7599" w:rsidRPr="00BD65A2" w:rsidRDefault="003A7599">
            <w:pPr>
              <w:numPr>
                <w:ilvl w:val="0"/>
                <w:numId w:val="19"/>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lang w:val="es-ES"/>
              </w:rPr>
            </w:pPr>
            <w:r w:rsidRPr="00BD65A2">
              <w:rPr>
                <w:kern w:val="22"/>
                <w:lang w:val="es-ES"/>
              </w:rPr>
              <w:t>Título:</w:t>
            </w:r>
          </w:p>
        </w:tc>
        <w:tc>
          <w:tcPr>
            <w:tcW w:w="2612" w:type="pct"/>
            <w:vAlign w:val="center"/>
          </w:tcPr>
          <w:p w:rsidR="003A7599" w:rsidRPr="00BD65A2" w:rsidRDefault="003A7599">
            <w:pPr>
              <w:suppressLineNumbers/>
              <w:suppressAutoHyphens/>
              <w:kinsoku w:val="0"/>
              <w:overflowPunct w:val="0"/>
              <w:autoSpaceDE w:val="0"/>
              <w:autoSpaceDN w:val="0"/>
              <w:adjustRightInd w:val="0"/>
              <w:snapToGrid w:val="0"/>
              <w:spacing w:before="120" w:after="120"/>
              <w:outlineLvl w:val="3"/>
              <w:rPr>
                <w:lang w:val="es-ES"/>
              </w:rPr>
            </w:pPr>
            <w:r w:rsidRPr="00BD65A2">
              <w:rPr>
                <w:b/>
                <w:bCs/>
                <w:kern w:val="22"/>
                <w:lang w:val="es-ES"/>
              </w:rPr>
              <w:fldChar w:fldCharType="begin">
                <w:ffData>
                  <w:name w:val=""/>
                  <w:enabled/>
                  <w:calcOnExit w:val="0"/>
                  <w:textInput>
                    <w:default w:val="[                    Escriba su texto aquí                  ]"/>
                  </w:textInput>
                </w:ffData>
              </w:fldChar>
            </w:r>
            <w:r w:rsidRPr="00BD65A2">
              <w:rPr>
                <w:b/>
                <w:bCs/>
                <w:kern w:val="22"/>
                <w:lang w:val="es-ES"/>
              </w:rPr>
              <w:instrText xml:space="preserve"> FORMTEXT </w:instrText>
            </w:r>
            <w:r w:rsidRPr="00BD65A2">
              <w:rPr>
                <w:b/>
                <w:bCs/>
                <w:kern w:val="22"/>
                <w:lang w:val="es-ES"/>
              </w:rPr>
            </w:r>
            <w:r w:rsidRPr="00BD65A2">
              <w:rPr>
                <w:b/>
                <w:bCs/>
                <w:kern w:val="22"/>
                <w:lang w:val="es-ES"/>
              </w:rPr>
              <w:fldChar w:fldCharType="separate"/>
            </w:r>
            <w:r w:rsidRPr="00BD65A2">
              <w:rPr>
                <w:b/>
                <w:bCs/>
                <w:kern w:val="22"/>
                <w:lang w:val="es-ES"/>
              </w:rPr>
              <w:t>[                    Escriba su texto aquí                  ]</w:t>
            </w:r>
            <w:r w:rsidRPr="00BD65A2">
              <w:rPr>
                <w:b/>
                <w:bCs/>
                <w:kern w:val="22"/>
                <w:lang w:val="es-ES"/>
              </w:rPr>
              <w:fldChar w:fldCharType="end"/>
            </w:r>
          </w:p>
        </w:tc>
      </w:tr>
      <w:tr w:rsidR="003A7599" w:rsidRPr="00BD65A2">
        <w:trPr>
          <w:cantSplit/>
        </w:trPr>
        <w:tc>
          <w:tcPr>
            <w:tcW w:w="2388" w:type="pct"/>
            <w:vAlign w:val="center"/>
          </w:tcPr>
          <w:p w:rsidR="003A7599" w:rsidRPr="00BD65A2" w:rsidRDefault="003A7599">
            <w:pPr>
              <w:numPr>
                <w:ilvl w:val="0"/>
                <w:numId w:val="19"/>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lang w:val="es-ES"/>
              </w:rPr>
            </w:pPr>
            <w:r w:rsidRPr="00BD65A2">
              <w:rPr>
                <w:kern w:val="22"/>
                <w:lang w:val="es-ES"/>
              </w:rPr>
              <w:t>Organización:</w:t>
            </w:r>
          </w:p>
        </w:tc>
        <w:tc>
          <w:tcPr>
            <w:tcW w:w="2612" w:type="pct"/>
            <w:vAlign w:val="center"/>
          </w:tcPr>
          <w:p w:rsidR="003A7599" w:rsidRPr="00BD65A2" w:rsidRDefault="003A7599">
            <w:pPr>
              <w:suppressLineNumbers/>
              <w:suppressAutoHyphens/>
              <w:kinsoku w:val="0"/>
              <w:overflowPunct w:val="0"/>
              <w:autoSpaceDE w:val="0"/>
              <w:autoSpaceDN w:val="0"/>
              <w:adjustRightInd w:val="0"/>
              <w:snapToGrid w:val="0"/>
              <w:spacing w:before="120" w:after="120"/>
              <w:outlineLvl w:val="3"/>
              <w:rPr>
                <w:lang w:val="es-ES"/>
              </w:rPr>
            </w:pPr>
            <w:r w:rsidRPr="00BD65A2">
              <w:rPr>
                <w:b/>
                <w:bCs/>
                <w:kern w:val="22"/>
                <w:lang w:val="es-ES"/>
              </w:rPr>
              <w:fldChar w:fldCharType="begin">
                <w:ffData>
                  <w:name w:val=""/>
                  <w:enabled/>
                  <w:calcOnExit w:val="0"/>
                  <w:textInput>
                    <w:default w:val="[                    Escriba su texto aquí                  ]"/>
                  </w:textInput>
                </w:ffData>
              </w:fldChar>
            </w:r>
            <w:r w:rsidRPr="00BD65A2">
              <w:rPr>
                <w:b/>
                <w:bCs/>
                <w:kern w:val="22"/>
                <w:lang w:val="es-ES"/>
              </w:rPr>
              <w:instrText xml:space="preserve"> FORMTEXT </w:instrText>
            </w:r>
            <w:r w:rsidRPr="00BD65A2">
              <w:rPr>
                <w:b/>
                <w:bCs/>
                <w:kern w:val="22"/>
                <w:lang w:val="es-ES"/>
              </w:rPr>
            </w:r>
            <w:r w:rsidRPr="00BD65A2">
              <w:rPr>
                <w:b/>
                <w:bCs/>
                <w:kern w:val="22"/>
                <w:lang w:val="es-ES"/>
              </w:rPr>
              <w:fldChar w:fldCharType="separate"/>
            </w:r>
            <w:r w:rsidRPr="00BD65A2">
              <w:rPr>
                <w:b/>
                <w:bCs/>
                <w:kern w:val="22"/>
                <w:lang w:val="es-ES"/>
              </w:rPr>
              <w:t>[                    Escriba su texto aquí                  ]</w:t>
            </w:r>
            <w:r w:rsidRPr="00BD65A2">
              <w:rPr>
                <w:b/>
                <w:bCs/>
                <w:kern w:val="22"/>
                <w:lang w:val="es-ES"/>
              </w:rPr>
              <w:fldChar w:fldCharType="end"/>
            </w:r>
          </w:p>
        </w:tc>
      </w:tr>
      <w:tr w:rsidR="003A7599" w:rsidRPr="00BD65A2">
        <w:trPr>
          <w:cantSplit/>
        </w:trPr>
        <w:tc>
          <w:tcPr>
            <w:tcW w:w="2388" w:type="pct"/>
            <w:vAlign w:val="center"/>
          </w:tcPr>
          <w:p w:rsidR="003A7599" w:rsidRPr="00BD65A2" w:rsidRDefault="003A7599">
            <w:pPr>
              <w:numPr>
                <w:ilvl w:val="0"/>
                <w:numId w:val="19"/>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lang w:val="es-ES"/>
              </w:rPr>
            </w:pPr>
            <w:r w:rsidRPr="00BD65A2">
              <w:rPr>
                <w:kern w:val="22"/>
                <w:lang w:val="es-ES"/>
              </w:rPr>
              <w:t>Dirección postal:</w:t>
            </w:r>
          </w:p>
        </w:tc>
        <w:tc>
          <w:tcPr>
            <w:tcW w:w="2612" w:type="pct"/>
            <w:vAlign w:val="center"/>
          </w:tcPr>
          <w:p w:rsidR="003A7599" w:rsidRPr="00BD65A2" w:rsidRDefault="003A7599">
            <w:pPr>
              <w:suppressLineNumbers/>
              <w:suppressAutoHyphens/>
              <w:kinsoku w:val="0"/>
              <w:overflowPunct w:val="0"/>
              <w:autoSpaceDE w:val="0"/>
              <w:autoSpaceDN w:val="0"/>
              <w:adjustRightInd w:val="0"/>
              <w:snapToGrid w:val="0"/>
              <w:spacing w:before="120" w:after="120"/>
              <w:outlineLvl w:val="3"/>
              <w:rPr>
                <w:lang w:val="es-ES"/>
              </w:rPr>
            </w:pPr>
            <w:r w:rsidRPr="00BD65A2">
              <w:rPr>
                <w:b/>
                <w:bCs/>
                <w:kern w:val="22"/>
                <w:lang w:val="es-ES"/>
              </w:rPr>
              <w:fldChar w:fldCharType="begin">
                <w:ffData>
                  <w:name w:val=""/>
                  <w:enabled/>
                  <w:calcOnExit w:val="0"/>
                  <w:textInput>
                    <w:default w:val="[                   Escriba su texto aquí                   ]"/>
                  </w:textInput>
                </w:ffData>
              </w:fldChar>
            </w:r>
            <w:r w:rsidRPr="00BD65A2">
              <w:rPr>
                <w:b/>
                <w:bCs/>
                <w:kern w:val="22"/>
                <w:lang w:val="es-ES"/>
              </w:rPr>
              <w:instrText xml:space="preserve"> FORMTEXT </w:instrText>
            </w:r>
            <w:r w:rsidRPr="00BD65A2">
              <w:rPr>
                <w:b/>
                <w:bCs/>
                <w:kern w:val="22"/>
                <w:lang w:val="es-ES"/>
              </w:rPr>
            </w:r>
            <w:r w:rsidRPr="00BD65A2">
              <w:rPr>
                <w:b/>
                <w:bCs/>
                <w:kern w:val="22"/>
                <w:lang w:val="es-ES"/>
              </w:rPr>
              <w:fldChar w:fldCharType="separate"/>
            </w:r>
            <w:r w:rsidRPr="00BD65A2">
              <w:rPr>
                <w:b/>
                <w:bCs/>
                <w:kern w:val="22"/>
                <w:lang w:val="es-ES"/>
              </w:rPr>
              <w:t>[                   Escriba su texto aquí                   ]</w:t>
            </w:r>
            <w:r w:rsidRPr="00BD65A2">
              <w:rPr>
                <w:b/>
                <w:bCs/>
                <w:kern w:val="22"/>
                <w:lang w:val="es-ES"/>
              </w:rPr>
              <w:fldChar w:fldCharType="end"/>
            </w:r>
          </w:p>
        </w:tc>
      </w:tr>
      <w:tr w:rsidR="003A7599" w:rsidRPr="00BD65A2">
        <w:trPr>
          <w:cantSplit/>
        </w:trPr>
        <w:tc>
          <w:tcPr>
            <w:tcW w:w="2388" w:type="pct"/>
            <w:vAlign w:val="center"/>
          </w:tcPr>
          <w:p w:rsidR="003A7599" w:rsidRPr="00BD65A2" w:rsidRDefault="003A7599">
            <w:pPr>
              <w:numPr>
                <w:ilvl w:val="0"/>
                <w:numId w:val="19"/>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lang w:val="es-ES"/>
              </w:rPr>
            </w:pPr>
            <w:r w:rsidRPr="00BD65A2">
              <w:rPr>
                <w:kern w:val="22"/>
                <w:lang w:val="es-ES"/>
              </w:rPr>
              <w:t>Teléfono:</w:t>
            </w:r>
          </w:p>
        </w:tc>
        <w:tc>
          <w:tcPr>
            <w:tcW w:w="2612" w:type="pct"/>
            <w:vAlign w:val="center"/>
          </w:tcPr>
          <w:p w:rsidR="003A7599" w:rsidRPr="00BD65A2" w:rsidRDefault="003A7599">
            <w:pPr>
              <w:suppressLineNumbers/>
              <w:suppressAutoHyphens/>
              <w:kinsoku w:val="0"/>
              <w:overflowPunct w:val="0"/>
              <w:autoSpaceDE w:val="0"/>
              <w:autoSpaceDN w:val="0"/>
              <w:adjustRightInd w:val="0"/>
              <w:snapToGrid w:val="0"/>
              <w:spacing w:before="120" w:after="120"/>
              <w:outlineLvl w:val="3"/>
              <w:rPr>
                <w:lang w:val="es-ES"/>
              </w:rPr>
            </w:pPr>
            <w:r w:rsidRPr="00BD65A2">
              <w:rPr>
                <w:b/>
                <w:bCs/>
                <w:kern w:val="22"/>
                <w:lang w:val="es-ES"/>
              </w:rPr>
              <w:fldChar w:fldCharType="begin">
                <w:ffData>
                  <w:name w:val=""/>
                  <w:enabled/>
                  <w:calcOnExit w:val="0"/>
                  <w:textInput>
                    <w:default w:val="[                   Escriba su texto aquí                   ]"/>
                  </w:textInput>
                </w:ffData>
              </w:fldChar>
            </w:r>
            <w:r w:rsidRPr="00BD65A2">
              <w:rPr>
                <w:b/>
                <w:bCs/>
                <w:kern w:val="22"/>
                <w:lang w:val="es-ES"/>
              </w:rPr>
              <w:instrText xml:space="preserve"> FORMTEXT </w:instrText>
            </w:r>
            <w:r w:rsidRPr="00BD65A2">
              <w:rPr>
                <w:b/>
                <w:bCs/>
                <w:kern w:val="22"/>
                <w:lang w:val="es-ES"/>
              </w:rPr>
            </w:r>
            <w:r w:rsidRPr="00BD65A2">
              <w:rPr>
                <w:b/>
                <w:bCs/>
                <w:kern w:val="22"/>
                <w:lang w:val="es-ES"/>
              </w:rPr>
              <w:fldChar w:fldCharType="separate"/>
            </w:r>
            <w:r w:rsidRPr="00BD65A2">
              <w:rPr>
                <w:b/>
                <w:bCs/>
                <w:kern w:val="22"/>
                <w:lang w:val="es-ES"/>
              </w:rPr>
              <w:t>[                   Escriba su texto aquí                   ]</w:t>
            </w:r>
            <w:r w:rsidRPr="00BD65A2">
              <w:rPr>
                <w:b/>
                <w:bCs/>
                <w:kern w:val="22"/>
                <w:lang w:val="es-ES"/>
              </w:rPr>
              <w:fldChar w:fldCharType="end"/>
            </w:r>
          </w:p>
        </w:tc>
      </w:tr>
      <w:tr w:rsidR="003A7599" w:rsidRPr="00BD65A2">
        <w:trPr>
          <w:cantSplit/>
        </w:trPr>
        <w:tc>
          <w:tcPr>
            <w:tcW w:w="2388" w:type="pct"/>
            <w:vAlign w:val="center"/>
          </w:tcPr>
          <w:p w:rsidR="003A7599" w:rsidRPr="00BD65A2" w:rsidRDefault="003A7599">
            <w:pPr>
              <w:numPr>
                <w:ilvl w:val="0"/>
                <w:numId w:val="19"/>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lang w:val="es-ES"/>
              </w:rPr>
            </w:pPr>
            <w:r w:rsidRPr="00BD65A2">
              <w:rPr>
                <w:kern w:val="22"/>
                <w:lang w:val="es-ES"/>
              </w:rPr>
              <w:t xml:space="preserve">Facsímile: </w:t>
            </w:r>
          </w:p>
        </w:tc>
        <w:tc>
          <w:tcPr>
            <w:tcW w:w="2612" w:type="pct"/>
            <w:vAlign w:val="center"/>
          </w:tcPr>
          <w:p w:rsidR="003A7599" w:rsidRPr="00BD65A2" w:rsidRDefault="003A7599">
            <w:pPr>
              <w:suppressLineNumbers/>
              <w:suppressAutoHyphens/>
              <w:kinsoku w:val="0"/>
              <w:overflowPunct w:val="0"/>
              <w:autoSpaceDE w:val="0"/>
              <w:autoSpaceDN w:val="0"/>
              <w:adjustRightInd w:val="0"/>
              <w:snapToGrid w:val="0"/>
              <w:spacing w:before="120" w:after="120"/>
              <w:outlineLvl w:val="3"/>
              <w:rPr>
                <w:lang w:val="es-ES"/>
              </w:rPr>
            </w:pPr>
            <w:r w:rsidRPr="00BD65A2">
              <w:rPr>
                <w:b/>
                <w:bCs/>
                <w:kern w:val="22"/>
                <w:lang w:val="es-ES"/>
              </w:rPr>
              <w:fldChar w:fldCharType="begin">
                <w:ffData>
                  <w:name w:val=""/>
                  <w:enabled/>
                  <w:calcOnExit w:val="0"/>
                  <w:textInput>
                    <w:default w:val="[                   Escriba su texto aquí                   ]"/>
                  </w:textInput>
                </w:ffData>
              </w:fldChar>
            </w:r>
            <w:r w:rsidRPr="00BD65A2">
              <w:rPr>
                <w:b/>
                <w:bCs/>
                <w:kern w:val="22"/>
                <w:lang w:val="es-ES"/>
              </w:rPr>
              <w:instrText xml:space="preserve"> FORMTEXT </w:instrText>
            </w:r>
            <w:r w:rsidRPr="00BD65A2">
              <w:rPr>
                <w:b/>
                <w:bCs/>
                <w:kern w:val="22"/>
                <w:lang w:val="es-ES"/>
              </w:rPr>
            </w:r>
            <w:r w:rsidRPr="00BD65A2">
              <w:rPr>
                <w:b/>
                <w:bCs/>
                <w:kern w:val="22"/>
                <w:lang w:val="es-ES"/>
              </w:rPr>
              <w:fldChar w:fldCharType="separate"/>
            </w:r>
            <w:r w:rsidRPr="00BD65A2">
              <w:rPr>
                <w:b/>
                <w:bCs/>
                <w:kern w:val="22"/>
                <w:lang w:val="es-ES"/>
              </w:rPr>
              <w:t>[                   Escriba su texto aquí                   ]</w:t>
            </w:r>
            <w:r w:rsidRPr="00BD65A2">
              <w:rPr>
                <w:b/>
                <w:bCs/>
                <w:kern w:val="22"/>
                <w:lang w:val="es-ES"/>
              </w:rPr>
              <w:fldChar w:fldCharType="end"/>
            </w:r>
          </w:p>
        </w:tc>
      </w:tr>
      <w:tr w:rsidR="003A7599" w:rsidRPr="00BD65A2">
        <w:trPr>
          <w:cantSplit/>
        </w:trPr>
        <w:tc>
          <w:tcPr>
            <w:tcW w:w="2388" w:type="pct"/>
            <w:vAlign w:val="center"/>
          </w:tcPr>
          <w:p w:rsidR="003A7599" w:rsidRPr="00BD65A2" w:rsidRDefault="003A7599">
            <w:pPr>
              <w:numPr>
                <w:ilvl w:val="0"/>
                <w:numId w:val="19"/>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lang w:val="es-ES"/>
              </w:rPr>
            </w:pPr>
            <w:r w:rsidRPr="00BD65A2">
              <w:rPr>
                <w:kern w:val="22"/>
                <w:lang w:val="es-ES"/>
              </w:rPr>
              <w:t>Correo electrónico:</w:t>
            </w:r>
          </w:p>
        </w:tc>
        <w:tc>
          <w:tcPr>
            <w:tcW w:w="2612" w:type="pct"/>
            <w:vAlign w:val="center"/>
          </w:tcPr>
          <w:p w:rsidR="003A7599" w:rsidRPr="00BD65A2" w:rsidRDefault="003A7599">
            <w:pPr>
              <w:suppressLineNumbers/>
              <w:suppressAutoHyphens/>
              <w:kinsoku w:val="0"/>
              <w:overflowPunct w:val="0"/>
              <w:autoSpaceDE w:val="0"/>
              <w:autoSpaceDN w:val="0"/>
              <w:adjustRightInd w:val="0"/>
              <w:snapToGrid w:val="0"/>
              <w:spacing w:before="120" w:after="120"/>
              <w:outlineLvl w:val="3"/>
              <w:rPr>
                <w:lang w:val="es-ES"/>
              </w:rPr>
            </w:pPr>
            <w:r w:rsidRPr="00BD65A2">
              <w:rPr>
                <w:b/>
                <w:bCs/>
                <w:kern w:val="22"/>
                <w:lang w:val="es-ES"/>
              </w:rPr>
              <w:fldChar w:fldCharType="begin">
                <w:ffData>
                  <w:name w:val=""/>
                  <w:enabled/>
                  <w:calcOnExit w:val="0"/>
                  <w:textInput>
                    <w:default w:val="[                   Escriba su texto aquí                   ]"/>
                  </w:textInput>
                </w:ffData>
              </w:fldChar>
            </w:r>
            <w:r w:rsidRPr="00BD65A2">
              <w:rPr>
                <w:b/>
                <w:bCs/>
                <w:kern w:val="22"/>
                <w:lang w:val="es-ES"/>
              </w:rPr>
              <w:instrText xml:space="preserve"> FORMTEXT </w:instrText>
            </w:r>
            <w:r w:rsidRPr="00BD65A2">
              <w:rPr>
                <w:b/>
                <w:bCs/>
                <w:kern w:val="22"/>
                <w:lang w:val="es-ES"/>
              </w:rPr>
            </w:r>
            <w:r w:rsidRPr="00BD65A2">
              <w:rPr>
                <w:b/>
                <w:bCs/>
                <w:kern w:val="22"/>
                <w:lang w:val="es-ES"/>
              </w:rPr>
              <w:fldChar w:fldCharType="separate"/>
            </w:r>
            <w:r w:rsidRPr="00BD65A2">
              <w:rPr>
                <w:b/>
                <w:bCs/>
                <w:kern w:val="22"/>
                <w:lang w:val="es-ES"/>
              </w:rPr>
              <w:t>[                   Escriba su texto aquí                   ]</w:t>
            </w:r>
            <w:r w:rsidRPr="00BD65A2">
              <w:rPr>
                <w:b/>
                <w:bCs/>
                <w:kern w:val="22"/>
                <w:lang w:val="es-ES"/>
              </w:rPr>
              <w:fldChar w:fldCharType="end"/>
            </w:r>
          </w:p>
        </w:tc>
      </w:tr>
      <w:tr w:rsidR="003A7599" w:rsidRPr="00BD65A2">
        <w:trPr>
          <w:cantSplit/>
        </w:trPr>
        <w:tc>
          <w:tcPr>
            <w:tcW w:w="2388" w:type="pct"/>
            <w:vAlign w:val="center"/>
          </w:tcPr>
          <w:p w:rsidR="003A7599" w:rsidRPr="00BD65A2" w:rsidRDefault="003A7599">
            <w:pPr>
              <w:numPr>
                <w:ilvl w:val="0"/>
                <w:numId w:val="19"/>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lang w:val="es-ES"/>
              </w:rPr>
            </w:pPr>
            <w:r w:rsidRPr="00BD65A2">
              <w:rPr>
                <w:kern w:val="22"/>
                <w:lang w:val="es-ES"/>
              </w:rPr>
              <w:t>Organizaciones/interesados directos a los que se consultó o que participaron en la preparación de este informe:</w:t>
            </w:r>
          </w:p>
        </w:tc>
        <w:tc>
          <w:tcPr>
            <w:tcW w:w="2612" w:type="pct"/>
            <w:vAlign w:val="center"/>
          </w:tcPr>
          <w:p w:rsidR="003A7599" w:rsidRPr="00BD65A2" w:rsidRDefault="003A7599">
            <w:pPr>
              <w:suppressLineNumbers/>
              <w:suppressAutoHyphens/>
              <w:kinsoku w:val="0"/>
              <w:overflowPunct w:val="0"/>
              <w:autoSpaceDE w:val="0"/>
              <w:autoSpaceDN w:val="0"/>
              <w:adjustRightInd w:val="0"/>
              <w:snapToGrid w:val="0"/>
              <w:spacing w:before="120" w:after="120"/>
              <w:outlineLvl w:val="3"/>
              <w:rPr>
                <w:lang w:val="es-ES"/>
              </w:rPr>
            </w:pPr>
            <w:r w:rsidRPr="00BD65A2">
              <w:rPr>
                <w:b/>
                <w:bCs/>
                <w:kern w:val="22"/>
                <w:lang w:val="es-ES"/>
              </w:rPr>
              <w:fldChar w:fldCharType="begin">
                <w:ffData>
                  <w:name w:val=""/>
                  <w:enabled/>
                  <w:calcOnExit w:val="0"/>
                  <w:textInput>
                    <w:default w:val="[                   Escriba su texto aquí                   ]"/>
                  </w:textInput>
                </w:ffData>
              </w:fldChar>
            </w:r>
            <w:r w:rsidRPr="00BD65A2">
              <w:rPr>
                <w:b/>
                <w:bCs/>
                <w:kern w:val="22"/>
                <w:lang w:val="es-ES"/>
              </w:rPr>
              <w:instrText xml:space="preserve"> FORMTEXT </w:instrText>
            </w:r>
            <w:r w:rsidRPr="00BD65A2">
              <w:rPr>
                <w:b/>
                <w:bCs/>
                <w:kern w:val="22"/>
                <w:lang w:val="es-ES"/>
              </w:rPr>
            </w:r>
            <w:r w:rsidRPr="00BD65A2">
              <w:rPr>
                <w:b/>
                <w:bCs/>
                <w:kern w:val="22"/>
                <w:lang w:val="es-ES"/>
              </w:rPr>
              <w:fldChar w:fldCharType="separate"/>
            </w:r>
            <w:r w:rsidRPr="00BD65A2">
              <w:rPr>
                <w:b/>
                <w:bCs/>
                <w:kern w:val="22"/>
                <w:lang w:val="es-ES"/>
              </w:rPr>
              <w:t>[                   Escriba su texto aquí                   ]</w:t>
            </w:r>
            <w:r w:rsidRPr="00BD65A2">
              <w:rPr>
                <w:b/>
                <w:bCs/>
                <w:kern w:val="22"/>
                <w:lang w:val="es-ES"/>
              </w:rPr>
              <w:fldChar w:fldCharType="end"/>
            </w:r>
          </w:p>
        </w:tc>
      </w:tr>
      <w:tr w:rsidR="003A7599" w:rsidRPr="00BD65A2">
        <w:trPr>
          <w:cantSplit/>
        </w:trPr>
        <w:tc>
          <w:tcPr>
            <w:tcW w:w="2388" w:type="pct"/>
            <w:vAlign w:val="center"/>
          </w:tcPr>
          <w:p w:rsidR="003A7599" w:rsidRPr="00BD65A2" w:rsidRDefault="003A7599">
            <w:pPr>
              <w:suppressLineNumbers/>
              <w:tabs>
                <w:tab w:val="num" w:pos="450"/>
              </w:tabs>
              <w:suppressAutoHyphens/>
              <w:kinsoku w:val="0"/>
              <w:overflowPunct w:val="0"/>
              <w:autoSpaceDE w:val="0"/>
              <w:autoSpaceDN w:val="0"/>
              <w:adjustRightInd w:val="0"/>
              <w:snapToGrid w:val="0"/>
              <w:spacing w:before="120" w:after="120"/>
              <w:ind w:left="450" w:hanging="450"/>
              <w:jc w:val="left"/>
              <w:rPr>
                <w:lang w:val="es-ES"/>
              </w:rPr>
            </w:pPr>
            <w:r w:rsidRPr="00BD65A2">
              <w:rPr>
                <w:i/>
                <w:iCs/>
                <w:kern w:val="22"/>
                <w:lang w:val="es-ES"/>
              </w:rPr>
              <w:t>Presentación</w:t>
            </w:r>
          </w:p>
        </w:tc>
        <w:tc>
          <w:tcPr>
            <w:tcW w:w="2612" w:type="pct"/>
            <w:vAlign w:val="center"/>
          </w:tcPr>
          <w:p w:rsidR="003A7599" w:rsidRPr="00BD65A2" w:rsidRDefault="003A7599">
            <w:pPr>
              <w:suppressLineNumbers/>
              <w:suppressAutoHyphens/>
              <w:kinsoku w:val="0"/>
              <w:overflowPunct w:val="0"/>
              <w:autoSpaceDE w:val="0"/>
              <w:autoSpaceDN w:val="0"/>
              <w:adjustRightInd w:val="0"/>
              <w:snapToGrid w:val="0"/>
              <w:spacing w:before="120" w:after="120"/>
              <w:outlineLvl w:val="3"/>
              <w:rPr>
                <w:b/>
                <w:bCs/>
                <w:i/>
                <w:iCs/>
                <w:kern w:val="22"/>
                <w:lang w:val="es-ES"/>
              </w:rPr>
            </w:pPr>
          </w:p>
        </w:tc>
      </w:tr>
      <w:tr w:rsidR="003A7599" w:rsidRPr="00BD65A2">
        <w:trPr>
          <w:cantSplit/>
        </w:trPr>
        <w:tc>
          <w:tcPr>
            <w:tcW w:w="2388" w:type="pct"/>
            <w:vAlign w:val="center"/>
          </w:tcPr>
          <w:p w:rsidR="003A7599" w:rsidRPr="00BD65A2" w:rsidRDefault="003A7599">
            <w:pPr>
              <w:numPr>
                <w:ilvl w:val="0"/>
                <w:numId w:val="19"/>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lang w:val="es-ES"/>
              </w:rPr>
            </w:pPr>
            <w:r w:rsidRPr="00BD65A2">
              <w:rPr>
                <w:kern w:val="22"/>
                <w:lang w:val="es-ES"/>
              </w:rPr>
              <w:t>Fecha de presentación:</w:t>
            </w:r>
          </w:p>
        </w:tc>
        <w:tc>
          <w:tcPr>
            <w:tcW w:w="2612" w:type="pct"/>
            <w:vAlign w:val="center"/>
          </w:tcPr>
          <w:p w:rsidR="003A7599" w:rsidRPr="00BD65A2" w:rsidRDefault="003A7599">
            <w:pPr>
              <w:suppressLineNumbers/>
              <w:suppressAutoHyphens/>
              <w:kinsoku w:val="0"/>
              <w:overflowPunct w:val="0"/>
              <w:autoSpaceDE w:val="0"/>
              <w:autoSpaceDN w:val="0"/>
              <w:adjustRightInd w:val="0"/>
              <w:snapToGrid w:val="0"/>
              <w:spacing w:before="120" w:after="120"/>
              <w:outlineLvl w:val="3"/>
              <w:rPr>
                <w:lang w:val="es-ES"/>
              </w:rPr>
            </w:pPr>
            <w:r w:rsidRPr="00BD65A2">
              <w:rPr>
                <w:b/>
                <w:bCs/>
                <w:kern w:val="22"/>
                <w:lang w:val="es-ES"/>
              </w:rPr>
              <w:fldChar w:fldCharType="begin">
                <w:ffData>
                  <w:name w:val=""/>
                  <w:enabled/>
                  <w:calcOnExit w:val="0"/>
                  <w:textInput>
                    <w:default w:val="[                  día / mes / año                  ]"/>
                  </w:textInput>
                </w:ffData>
              </w:fldChar>
            </w:r>
            <w:r w:rsidRPr="00BD65A2">
              <w:rPr>
                <w:b/>
                <w:bCs/>
                <w:kern w:val="22"/>
                <w:lang w:val="es-ES"/>
              </w:rPr>
              <w:instrText xml:space="preserve"> FORMTEXT </w:instrText>
            </w:r>
            <w:r w:rsidRPr="00BD65A2">
              <w:rPr>
                <w:b/>
                <w:bCs/>
                <w:kern w:val="22"/>
                <w:lang w:val="es-ES"/>
              </w:rPr>
            </w:r>
            <w:r w:rsidRPr="00BD65A2">
              <w:rPr>
                <w:b/>
                <w:bCs/>
                <w:kern w:val="22"/>
                <w:lang w:val="es-ES"/>
              </w:rPr>
              <w:fldChar w:fldCharType="separate"/>
            </w:r>
            <w:r w:rsidRPr="00BD65A2">
              <w:rPr>
                <w:b/>
                <w:bCs/>
                <w:kern w:val="22"/>
                <w:lang w:val="es-ES"/>
              </w:rPr>
              <w:t>[                  día / mes / año                  ]</w:t>
            </w:r>
            <w:r w:rsidRPr="00BD65A2">
              <w:rPr>
                <w:b/>
                <w:bCs/>
                <w:kern w:val="22"/>
                <w:lang w:val="es-ES"/>
              </w:rPr>
              <w:fldChar w:fldCharType="end"/>
            </w:r>
          </w:p>
        </w:tc>
      </w:tr>
      <w:tr w:rsidR="003A7599" w:rsidRPr="00BD65A2">
        <w:trPr>
          <w:cantSplit/>
        </w:trPr>
        <w:tc>
          <w:tcPr>
            <w:tcW w:w="2388" w:type="pct"/>
            <w:vAlign w:val="center"/>
          </w:tcPr>
          <w:p w:rsidR="003A7599" w:rsidRPr="00BD65A2" w:rsidRDefault="003A7599">
            <w:pPr>
              <w:numPr>
                <w:ilvl w:val="0"/>
                <w:numId w:val="19"/>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lang w:val="es-ES"/>
              </w:rPr>
            </w:pPr>
            <w:r w:rsidRPr="00BD65A2">
              <w:rPr>
                <w:kern w:val="22"/>
                <w:lang w:val="es-ES"/>
              </w:rPr>
              <w:t>Período cubierto por este informe:</w:t>
            </w:r>
          </w:p>
        </w:tc>
        <w:tc>
          <w:tcPr>
            <w:tcW w:w="2612" w:type="pct"/>
            <w:vAlign w:val="center"/>
          </w:tcPr>
          <w:p w:rsidR="003A7599" w:rsidRPr="00BD65A2" w:rsidRDefault="003A7599">
            <w:pPr>
              <w:suppressLineNumbers/>
              <w:suppressAutoHyphens/>
              <w:kinsoku w:val="0"/>
              <w:overflowPunct w:val="0"/>
              <w:autoSpaceDE w:val="0"/>
              <w:autoSpaceDN w:val="0"/>
              <w:adjustRightInd w:val="0"/>
              <w:snapToGrid w:val="0"/>
              <w:spacing w:before="120" w:after="120"/>
              <w:outlineLvl w:val="3"/>
              <w:rPr>
                <w:lang w:val="es-ES"/>
              </w:rPr>
            </w:pPr>
            <w:r w:rsidRPr="00BD65A2">
              <w:rPr>
                <w:b/>
                <w:bCs/>
                <w:kern w:val="22"/>
                <w:lang w:val="es-ES"/>
              </w:rPr>
              <w:t xml:space="preserve">Desde </w:t>
            </w:r>
            <w:r w:rsidRPr="00BD65A2">
              <w:rPr>
                <w:b/>
                <w:bCs/>
                <w:kern w:val="22"/>
                <w:lang w:val="es-ES"/>
              </w:rPr>
              <w:fldChar w:fldCharType="begin">
                <w:ffData>
                  <w:name w:val=""/>
                  <w:enabled/>
                  <w:calcOnExit w:val="0"/>
                  <w:textInput>
                    <w:default w:val="[mes / año] "/>
                  </w:textInput>
                </w:ffData>
              </w:fldChar>
            </w:r>
            <w:r w:rsidRPr="00BD65A2">
              <w:rPr>
                <w:b/>
                <w:bCs/>
                <w:kern w:val="22"/>
                <w:lang w:val="es-ES"/>
              </w:rPr>
              <w:instrText xml:space="preserve"> FORMTEXT </w:instrText>
            </w:r>
            <w:r w:rsidRPr="00BD65A2">
              <w:rPr>
                <w:b/>
                <w:bCs/>
                <w:kern w:val="22"/>
                <w:lang w:val="es-ES"/>
              </w:rPr>
            </w:r>
            <w:r w:rsidRPr="00BD65A2">
              <w:rPr>
                <w:b/>
                <w:bCs/>
                <w:kern w:val="22"/>
                <w:lang w:val="es-ES"/>
              </w:rPr>
              <w:fldChar w:fldCharType="separate"/>
            </w:r>
            <w:r w:rsidRPr="00BD65A2">
              <w:rPr>
                <w:b/>
                <w:bCs/>
                <w:kern w:val="22"/>
                <w:lang w:val="es-ES"/>
              </w:rPr>
              <w:t xml:space="preserve">[mes / año] </w:t>
            </w:r>
            <w:r w:rsidRPr="00BD65A2">
              <w:rPr>
                <w:b/>
                <w:bCs/>
                <w:kern w:val="22"/>
                <w:lang w:val="es-ES"/>
              </w:rPr>
              <w:fldChar w:fldCharType="end"/>
            </w:r>
            <w:r w:rsidRPr="00BD65A2">
              <w:rPr>
                <w:b/>
                <w:bCs/>
                <w:kern w:val="22"/>
                <w:lang w:val="es-ES"/>
              </w:rPr>
              <w:t xml:space="preserve"> hasta </w:t>
            </w:r>
            <w:r w:rsidRPr="00BD65A2">
              <w:rPr>
                <w:b/>
                <w:bCs/>
                <w:kern w:val="22"/>
                <w:lang w:val="es-ES"/>
              </w:rPr>
              <w:fldChar w:fldCharType="begin">
                <w:ffData>
                  <w:name w:val=""/>
                  <w:enabled/>
                  <w:calcOnExit w:val="0"/>
                  <w:textInput>
                    <w:default w:val="[mes / año]"/>
                  </w:textInput>
                </w:ffData>
              </w:fldChar>
            </w:r>
            <w:r w:rsidRPr="00BD65A2">
              <w:rPr>
                <w:b/>
                <w:bCs/>
                <w:kern w:val="22"/>
                <w:lang w:val="es-ES"/>
              </w:rPr>
              <w:instrText xml:space="preserve"> FORMTEXT </w:instrText>
            </w:r>
            <w:r w:rsidRPr="00BD65A2">
              <w:rPr>
                <w:b/>
                <w:bCs/>
                <w:kern w:val="22"/>
                <w:lang w:val="es-ES"/>
              </w:rPr>
            </w:r>
            <w:r w:rsidRPr="00BD65A2">
              <w:rPr>
                <w:b/>
                <w:bCs/>
                <w:kern w:val="22"/>
                <w:lang w:val="es-ES"/>
              </w:rPr>
              <w:fldChar w:fldCharType="separate"/>
            </w:r>
            <w:r w:rsidRPr="00BD65A2">
              <w:rPr>
                <w:b/>
                <w:bCs/>
                <w:kern w:val="22"/>
                <w:lang w:val="es-ES"/>
              </w:rPr>
              <w:t>[mes / año]</w:t>
            </w:r>
            <w:r w:rsidRPr="00BD65A2">
              <w:rPr>
                <w:b/>
                <w:bCs/>
                <w:kern w:val="22"/>
                <w:lang w:val="es-ES"/>
              </w:rPr>
              <w:fldChar w:fldCharType="end"/>
            </w:r>
          </w:p>
        </w:tc>
      </w:tr>
    </w:tbl>
    <w:p w:rsidR="003A7599" w:rsidRPr="00BD65A2" w:rsidRDefault="003A7599">
      <w:pPr>
        <w:suppressLineNumbers/>
        <w:suppressAutoHyphens/>
        <w:kinsoku w:val="0"/>
        <w:overflowPunct w:val="0"/>
        <w:autoSpaceDE w:val="0"/>
        <w:autoSpaceDN w:val="0"/>
        <w:adjustRightInd w:val="0"/>
        <w:snapToGrid w:val="0"/>
        <w:spacing w:before="120" w:after="120"/>
        <w:outlineLvl w:val="3"/>
        <w:rPr>
          <w:kern w:val="22"/>
          <w:lang w:val="es-ES"/>
        </w:rPr>
      </w:pPr>
    </w:p>
    <w:p w:rsidR="003A7599" w:rsidRPr="00BD65A2" w:rsidRDefault="003A7599">
      <w:pPr>
        <w:suppressLineNumbers/>
        <w:suppressAutoHyphens/>
        <w:kinsoku w:val="0"/>
        <w:overflowPunct w:val="0"/>
        <w:autoSpaceDE w:val="0"/>
        <w:autoSpaceDN w:val="0"/>
        <w:adjustRightInd w:val="0"/>
        <w:snapToGrid w:val="0"/>
        <w:spacing w:before="120" w:after="120"/>
        <w:outlineLvl w:val="3"/>
        <w:rPr>
          <w:kern w:val="22"/>
          <w:lang w:val="es-ES"/>
        </w:rPr>
      </w:pPr>
      <w:r w:rsidRPr="00BD65A2">
        <w:rPr>
          <w:kern w:val="22"/>
          <w:lang w:val="es-ES"/>
        </w:rPr>
        <w:t>Firma del funcionario que presenta el informe</w:t>
      </w:r>
      <w:r w:rsidRPr="00BD65A2">
        <w:rPr>
          <w:kern w:val="22"/>
          <w:vertAlign w:val="superscript"/>
          <w:lang w:val="es-ES"/>
        </w:rPr>
        <w:footnoteReference w:id="13"/>
      </w:r>
      <w:r w:rsidRPr="00BD65A2">
        <w:rPr>
          <w:kern w:val="22"/>
          <w:lang w:val="es-ES"/>
        </w:rPr>
        <w:tab/>
        <w:t>_____________________________________</w:t>
      </w:r>
    </w:p>
    <w:p w:rsidR="003A7599" w:rsidRPr="00BD65A2" w:rsidRDefault="003A7599">
      <w:pPr>
        <w:suppressLineNumbers/>
        <w:suppressAutoHyphens/>
        <w:kinsoku w:val="0"/>
        <w:overflowPunct w:val="0"/>
        <w:autoSpaceDE w:val="0"/>
        <w:autoSpaceDN w:val="0"/>
        <w:adjustRightInd w:val="0"/>
        <w:snapToGrid w:val="0"/>
        <w:spacing w:before="120" w:after="120"/>
        <w:outlineLvl w:val="3"/>
        <w:rPr>
          <w:kern w:val="22"/>
          <w:lang w:val="es-ES"/>
        </w:rPr>
        <w:sectPr w:rsidR="003A7599" w:rsidRPr="00BD65A2">
          <w:headerReference w:type="even" r:id="rId16"/>
          <w:headerReference w:type="default" r:id="rId17"/>
          <w:footerReference w:type="even" r:id="rId18"/>
          <w:footerReference w:type="default" r:id="rId19"/>
          <w:type w:val="continuous"/>
          <w:pgSz w:w="12240" w:h="15840" w:code="1"/>
          <w:pgMar w:top="1021" w:right="1440" w:bottom="1134" w:left="1440" w:header="454" w:footer="720" w:gutter="0"/>
          <w:cols w:space="720"/>
          <w:titlePg/>
          <w:docGrid w:linePitch="299"/>
        </w:sectPr>
      </w:pPr>
    </w:p>
    <w:tbl>
      <w:tblPr>
        <w:tblW w:w="502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tblPr>
      <w:tblGrid>
        <w:gridCol w:w="4919"/>
        <w:gridCol w:w="11"/>
        <w:gridCol w:w="43"/>
        <w:gridCol w:w="147"/>
        <w:gridCol w:w="4501"/>
        <w:gridCol w:w="19"/>
      </w:tblGrid>
      <w:tr w:rsidR="003A7599" w:rsidRPr="00BD65A2">
        <w:trPr>
          <w:cantSplit/>
          <w:trHeight w:val="2652"/>
        </w:trPr>
        <w:tc>
          <w:tcPr>
            <w:tcW w:w="4973" w:type="dxa"/>
            <w:gridSpan w:val="3"/>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67" w:right="490" w:hanging="567"/>
              <w:jc w:val="left"/>
              <w:rPr>
                <w:lang w:val="es-ES"/>
              </w:rPr>
            </w:pPr>
            <w:r w:rsidRPr="00BD65A2">
              <w:rPr>
                <w:b/>
                <w:bCs/>
                <w:kern w:val="22"/>
                <w:lang w:val="es-ES"/>
              </w:rPr>
              <w:br w:type="page"/>
            </w:r>
            <w:r w:rsidRPr="00BD65A2">
              <w:rPr>
                <w:kern w:val="22"/>
                <w:lang w:val="es-ES"/>
              </w:rPr>
              <w:t>Si su país no es Parte en el Protocolo de Cartagena sobre Seguridad de la Biotecnología, ¿hay establecido algún proceso nacional para convertirse en Parte?</w:t>
            </w:r>
          </w:p>
        </w:tc>
        <w:tc>
          <w:tcPr>
            <w:tcW w:w="4667" w:type="dxa"/>
            <w:gridSpan w:val="3"/>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
                  <w:enabled/>
                  <w:calcOnExit w:val="0"/>
                  <w:checkBox>
                    <w:sizeAuto/>
                    <w:default w:val="0"/>
                    <w:checked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i/>
                <w:iCs/>
                <w:kern w:val="22"/>
                <w:lang w:val="es-ES"/>
              </w:rPr>
              <w:fldChar w:fldCharType="begin">
                <w:ffData>
                  <w:name w:val="Check48"/>
                  <w:enabled/>
                  <w:calcOnExit w:val="0"/>
                  <w:checkBox>
                    <w:sizeAuto/>
                    <w:default w:val="0"/>
                  </w:checkBox>
                </w:ffData>
              </w:fldChar>
            </w:r>
            <w:r w:rsidRPr="00BD65A2">
              <w:rPr>
                <w:i/>
                <w:iCs/>
                <w:kern w:val="22"/>
                <w:lang w:val="es-ES"/>
              </w:rPr>
              <w:instrText xml:space="preserve"> FORMCHECKBOX </w:instrText>
            </w:r>
            <w:r w:rsidRPr="00BD65A2">
              <w:rPr>
                <w:i/>
                <w:iCs/>
                <w:kern w:val="22"/>
                <w:lang w:val="es-ES"/>
              </w:rPr>
            </w:r>
            <w:r w:rsidRPr="00BD65A2">
              <w:rPr>
                <w:i/>
                <w:iCs/>
                <w:kern w:val="22"/>
                <w:lang w:val="es-ES"/>
              </w:rPr>
              <w:fldChar w:fldCharType="end"/>
            </w:r>
            <w:r w:rsidRPr="00BD65A2">
              <w:rPr>
                <w:i/>
                <w:iCs/>
                <w:kern w:val="22"/>
                <w:lang w:val="es-ES"/>
              </w:rPr>
              <w:tab/>
            </w:r>
            <w:r w:rsidRPr="00BD65A2">
              <w:rPr>
                <w:kern w:val="22"/>
                <w:lang w:val="es-ES"/>
              </w:rPr>
              <w:t>No</w:t>
            </w:r>
          </w:p>
        </w:tc>
      </w:tr>
      <w:tr w:rsidR="003A7599" w:rsidRPr="00BD65A2">
        <w:trPr>
          <w:cantSplit/>
        </w:trPr>
        <w:tc>
          <w:tcPr>
            <w:tcW w:w="9640" w:type="dxa"/>
            <w:gridSpan w:val="6"/>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67" w:right="490" w:hanging="567"/>
              <w:rPr>
                <w:lang w:val="es-ES"/>
              </w:rPr>
            </w:pPr>
            <w:r w:rsidRPr="00BD65A2">
              <w:rPr>
                <w:kern w:val="22"/>
                <w:lang w:val="es-ES"/>
              </w:rPr>
              <w:t xml:space="preserve">En este lugar puede proporcionar otros detalles: </w:t>
            </w:r>
          </w:p>
          <w:p w:rsidR="003A7599" w:rsidRPr="00BD65A2" w:rsidRDefault="003A7599">
            <w:pPr>
              <w:suppressLineNumbers/>
              <w:suppressAutoHyphens/>
              <w:kinsoku w:val="0"/>
              <w:overflowPunct w:val="0"/>
              <w:autoSpaceDE w:val="0"/>
              <w:autoSpaceDN w:val="0"/>
              <w:adjustRightInd w:val="0"/>
              <w:snapToGrid w:val="0"/>
              <w:spacing w:before="120" w:after="120"/>
              <w:ind w:left="567" w:right="2"/>
              <w:rPr>
                <w:lang w:val="es-ES"/>
              </w:rPr>
            </w:pPr>
            <w:r w:rsidRPr="00BD65A2">
              <w:rPr>
                <w:kern w:val="22"/>
                <w:lang w:val="es-ES"/>
              </w:rPr>
              <w:fldChar w:fldCharType="begin">
                <w:ffData>
                  <w:name w:val=""/>
                  <w:enabled/>
                  <w:calcOnExit w:val="0"/>
                  <w:textInput>
                    <w:default w:val="[                                                       Escriba su texto aquí                                                       ]"/>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                                                       Escriba su texto aquí                                                       ]</w:t>
            </w:r>
            <w:r w:rsidRPr="00BD65A2">
              <w:rPr>
                <w:kern w:val="22"/>
                <w:lang w:val="es-ES"/>
              </w:rPr>
              <w:fldChar w:fldCharType="end"/>
            </w:r>
          </w:p>
        </w:tc>
      </w:tr>
      <w:tr w:rsidR="003A7599" w:rsidRPr="00BD65A2">
        <w:trPr>
          <w:cantSplit/>
        </w:trPr>
        <w:tc>
          <w:tcPr>
            <w:tcW w:w="9640" w:type="dxa"/>
            <w:gridSpan w:val="6"/>
            <w:vAlign w:val="center"/>
          </w:tcPr>
          <w:p w:rsidR="003A7599" w:rsidRPr="00BD65A2" w:rsidRDefault="003A7599">
            <w:pPr>
              <w:suppressLineNumbers/>
              <w:suppressAutoHyphens/>
              <w:kinsoku w:val="0"/>
              <w:overflowPunct w:val="0"/>
              <w:autoSpaceDE w:val="0"/>
              <w:autoSpaceDN w:val="0"/>
              <w:adjustRightInd w:val="0"/>
              <w:snapToGrid w:val="0"/>
              <w:spacing w:before="120" w:after="120"/>
              <w:jc w:val="center"/>
              <w:rPr>
                <w:b/>
                <w:bCs/>
                <w:kern w:val="22"/>
                <w:lang w:val="es-ES"/>
              </w:rPr>
            </w:pPr>
            <w:r w:rsidRPr="00BD65A2">
              <w:rPr>
                <w:b/>
                <w:bCs/>
                <w:kern w:val="22"/>
                <w:lang w:val="es-ES"/>
              </w:rPr>
              <w:t>Artículo 2 – Disposiciones generales</w:t>
            </w:r>
          </w:p>
          <w:p w:rsidR="003A7599" w:rsidRPr="00BD65A2" w:rsidRDefault="003A7599">
            <w:pPr>
              <w:suppressLineNumbers/>
              <w:suppressAutoHyphens/>
              <w:kinsoku w:val="0"/>
              <w:overflowPunct w:val="0"/>
              <w:autoSpaceDE w:val="0"/>
              <w:autoSpaceDN w:val="0"/>
              <w:adjustRightInd w:val="0"/>
              <w:snapToGrid w:val="0"/>
              <w:spacing w:before="120" w:after="120"/>
              <w:jc w:val="center"/>
              <w:rPr>
                <w:lang w:val="es-ES"/>
              </w:rPr>
            </w:pPr>
            <w:r w:rsidRPr="00BD65A2">
              <w:rPr>
                <w:i/>
                <w:iCs/>
                <w:kern w:val="22"/>
                <w:lang w:val="es-ES"/>
              </w:rPr>
              <w:t>El artículo 2 establece que cada Parte tomará las medidas legislativas, administrativas y de otro tipo necesarias y convenientes para cumplir sus obligaciones dimanantes del presente Protocolo.</w:t>
            </w:r>
          </w:p>
        </w:tc>
      </w:tr>
      <w:tr w:rsidR="003A7599" w:rsidRPr="00BD65A2">
        <w:trPr>
          <w:cantSplit/>
        </w:trPr>
        <w:tc>
          <w:tcPr>
            <w:tcW w:w="4973" w:type="dxa"/>
            <w:gridSpan w:val="3"/>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 xml:space="preserve">¿Ha adoptado su País las medidas necesarias para la aplicación del Protocolo? </w:t>
            </w:r>
          </w:p>
        </w:tc>
        <w:tc>
          <w:tcPr>
            <w:tcW w:w="4667" w:type="dxa"/>
            <w:gridSpan w:val="3"/>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ed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Las medidas nacionales están plenamente en vigor</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Las medidas nacionales están parcialmente en vigor</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Solo se han introducido medidas temporales</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Solo existen proyectos de medidas</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 se ha adoptado ninguna clase de medidas</w:t>
            </w:r>
          </w:p>
        </w:tc>
      </w:tr>
      <w:tr w:rsidR="003A7599" w:rsidRPr="00BD65A2">
        <w:trPr>
          <w:cantSplit/>
        </w:trPr>
        <w:tc>
          <w:tcPr>
            <w:tcW w:w="4973" w:type="dxa"/>
            <w:gridSpan w:val="3"/>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 xml:space="preserve">¿Cuáles son los instrumentos jurídicos establecidos para la aplicación de medidas nacionales de seguridad de la biotecnología? </w:t>
            </w:r>
          </w:p>
          <w:p w:rsidR="003A7599" w:rsidRPr="00BD65A2" w:rsidRDefault="003A7599">
            <w:pPr>
              <w:suppressLineNumbers/>
              <w:suppressAutoHyphens/>
              <w:kinsoku w:val="0"/>
              <w:overflowPunct w:val="0"/>
              <w:autoSpaceDE w:val="0"/>
              <w:autoSpaceDN w:val="0"/>
              <w:adjustRightInd w:val="0"/>
              <w:snapToGrid w:val="0"/>
              <w:spacing w:before="120" w:after="120"/>
              <w:ind w:right="490"/>
              <w:rPr>
                <w:kern w:val="22"/>
                <w:lang w:val="es-ES"/>
              </w:rPr>
            </w:pPr>
          </w:p>
        </w:tc>
        <w:tc>
          <w:tcPr>
            <w:tcW w:w="4667" w:type="dxa"/>
            <w:gridSpan w:val="3"/>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i/>
                <w:iCs/>
                <w:kern w:val="22"/>
                <w:lang w:val="es-ES"/>
              </w:rPr>
              <w:fldChar w:fldCharType="begin">
                <w:ffData>
                  <w:name w:val="Check48"/>
                  <w:enabled/>
                  <w:calcOnExit w:val="0"/>
                  <w:checkBox>
                    <w:sizeAuto/>
                    <w:default w:val="0"/>
                  </w:checkBox>
                </w:ffData>
              </w:fldChar>
            </w:r>
            <w:r w:rsidRPr="00BD65A2">
              <w:rPr>
                <w:i/>
                <w:iCs/>
                <w:kern w:val="22"/>
                <w:lang w:val="es-ES"/>
              </w:rPr>
              <w:instrText xml:space="preserve"> FORMCHECKBOX </w:instrText>
            </w:r>
            <w:r w:rsidRPr="00BD65A2">
              <w:rPr>
                <w:i/>
                <w:iCs/>
                <w:kern w:val="22"/>
                <w:lang w:val="es-ES"/>
              </w:rPr>
            </w:r>
            <w:r w:rsidRPr="00BD65A2">
              <w:rPr>
                <w:i/>
                <w:iCs/>
                <w:kern w:val="22"/>
                <w:lang w:val="es-ES"/>
              </w:rPr>
              <w:fldChar w:fldCharType="end"/>
            </w:r>
            <w:r w:rsidRPr="00BD65A2">
              <w:rPr>
                <w:i/>
                <w:iCs/>
                <w:kern w:val="22"/>
                <w:lang w:val="es-ES"/>
              </w:rPr>
              <w:tab/>
            </w:r>
            <w:r w:rsidRPr="00BD65A2">
              <w:rPr>
                <w:kern w:val="22"/>
                <w:lang w:val="es-ES"/>
              </w:rPr>
              <w:t>Una o más leyes nacionales sobre seguridad de la biotecnología</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i/>
                <w:iCs/>
                <w:kern w:val="22"/>
                <w:lang w:val="es-ES"/>
              </w:rPr>
              <w:fldChar w:fldCharType="begin">
                <w:ffData>
                  <w:name w:val="Check48"/>
                  <w:enabled/>
                  <w:calcOnExit w:val="0"/>
                  <w:checkBox>
                    <w:sizeAuto/>
                    <w:default w:val="0"/>
                  </w:checkBox>
                </w:ffData>
              </w:fldChar>
            </w:r>
            <w:r w:rsidRPr="00BD65A2">
              <w:rPr>
                <w:i/>
                <w:iCs/>
                <w:kern w:val="22"/>
                <w:lang w:val="es-ES"/>
              </w:rPr>
              <w:instrText xml:space="preserve"> FORMCHECKBOX </w:instrText>
            </w:r>
            <w:r w:rsidRPr="00BD65A2">
              <w:rPr>
                <w:i/>
                <w:iCs/>
                <w:kern w:val="22"/>
                <w:lang w:val="es-ES"/>
              </w:rPr>
            </w:r>
            <w:r w:rsidRPr="00BD65A2">
              <w:rPr>
                <w:i/>
                <w:iCs/>
                <w:kern w:val="22"/>
                <w:lang w:val="es-ES"/>
              </w:rPr>
              <w:fldChar w:fldCharType="end"/>
            </w:r>
            <w:r w:rsidRPr="00BD65A2">
              <w:rPr>
                <w:i/>
                <w:iCs/>
                <w:kern w:val="22"/>
                <w:lang w:val="es-ES"/>
              </w:rPr>
              <w:tab/>
            </w:r>
            <w:r w:rsidRPr="00BD65A2">
              <w:rPr>
                <w:kern w:val="22"/>
                <w:lang w:val="es-ES"/>
              </w:rPr>
              <w:t>Una o más reglamentaciones nacionales sobre seguridad de la biotecnología</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i/>
                <w:iCs/>
                <w:kern w:val="22"/>
                <w:lang w:val="es-ES"/>
              </w:rPr>
              <w:fldChar w:fldCharType="begin">
                <w:ffData>
                  <w:name w:val="Check48"/>
                  <w:enabled/>
                  <w:calcOnExit w:val="0"/>
                  <w:checkBox>
                    <w:sizeAuto/>
                    <w:default w:val="0"/>
                  </w:checkBox>
                </w:ffData>
              </w:fldChar>
            </w:r>
            <w:r w:rsidRPr="00BD65A2">
              <w:rPr>
                <w:i/>
                <w:iCs/>
                <w:kern w:val="22"/>
                <w:lang w:val="es-ES"/>
              </w:rPr>
              <w:instrText xml:space="preserve"> FORMCHECKBOX </w:instrText>
            </w:r>
            <w:r w:rsidRPr="00BD65A2">
              <w:rPr>
                <w:i/>
                <w:iCs/>
                <w:kern w:val="22"/>
                <w:lang w:val="es-ES"/>
              </w:rPr>
            </w:r>
            <w:r w:rsidRPr="00BD65A2">
              <w:rPr>
                <w:i/>
                <w:iCs/>
                <w:kern w:val="22"/>
                <w:lang w:val="es-ES"/>
              </w:rPr>
              <w:fldChar w:fldCharType="end"/>
            </w:r>
            <w:r w:rsidRPr="00BD65A2">
              <w:rPr>
                <w:i/>
                <w:iCs/>
                <w:kern w:val="22"/>
                <w:lang w:val="es-ES"/>
              </w:rPr>
              <w:tab/>
            </w:r>
            <w:r w:rsidRPr="00BD65A2">
              <w:rPr>
                <w:kern w:val="22"/>
                <w:lang w:val="es-ES"/>
              </w:rPr>
              <w:t>Uno o más conjuntos de directrices sobre seguridad de la biotecnología</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i/>
                <w:iCs/>
                <w:kern w:val="22"/>
                <w:lang w:val="es-ES"/>
              </w:rPr>
              <w:fldChar w:fldCharType="begin">
                <w:ffData>
                  <w:name w:val="Check48"/>
                  <w:enabled/>
                  <w:calcOnExit w:val="0"/>
                  <w:checkBox>
                    <w:sizeAuto/>
                    <w:default w:val="0"/>
                  </w:checkBox>
                </w:ffData>
              </w:fldChar>
            </w:r>
            <w:r w:rsidRPr="00BD65A2">
              <w:rPr>
                <w:i/>
                <w:iCs/>
                <w:kern w:val="22"/>
                <w:lang w:val="es-ES"/>
              </w:rPr>
              <w:instrText xml:space="preserve"> FORMCHECKBOX </w:instrText>
            </w:r>
            <w:r w:rsidRPr="00BD65A2">
              <w:rPr>
                <w:i/>
                <w:iCs/>
                <w:kern w:val="22"/>
                <w:lang w:val="es-ES"/>
              </w:rPr>
            </w:r>
            <w:r w:rsidRPr="00BD65A2">
              <w:rPr>
                <w:i/>
                <w:iCs/>
                <w:kern w:val="22"/>
                <w:lang w:val="es-ES"/>
              </w:rPr>
              <w:fldChar w:fldCharType="end"/>
            </w:r>
            <w:r w:rsidRPr="00BD65A2">
              <w:rPr>
                <w:i/>
                <w:iCs/>
                <w:kern w:val="22"/>
                <w:lang w:val="es-ES"/>
              </w:rPr>
              <w:tab/>
            </w:r>
            <w:r w:rsidRPr="00BD65A2">
              <w:rPr>
                <w:kern w:val="22"/>
                <w:lang w:val="es-ES"/>
              </w:rPr>
              <w:t>Otras leyes, reglamentos o directrices que se aplican de manera indirecta a la seguridad de la biotecnología</w:t>
            </w:r>
          </w:p>
          <w:bookmarkStart w:id="4" w:name="_Hlk514336710"/>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i/>
                <w:iCs/>
                <w:kern w:val="22"/>
                <w:lang w:val="es-ES"/>
              </w:rPr>
              <w:fldChar w:fldCharType="begin">
                <w:ffData>
                  <w:name w:val="Check48"/>
                  <w:enabled/>
                  <w:calcOnExit w:val="0"/>
                  <w:checkBox>
                    <w:sizeAuto/>
                    <w:default w:val="0"/>
                  </w:checkBox>
                </w:ffData>
              </w:fldChar>
            </w:r>
            <w:r w:rsidRPr="00BD65A2">
              <w:rPr>
                <w:i/>
                <w:iCs/>
                <w:kern w:val="22"/>
                <w:lang w:val="es-ES"/>
              </w:rPr>
              <w:instrText xml:space="preserve"> FORMCHECKBOX </w:instrText>
            </w:r>
            <w:r w:rsidRPr="00BD65A2">
              <w:rPr>
                <w:i/>
                <w:iCs/>
                <w:kern w:val="22"/>
                <w:lang w:val="es-ES"/>
              </w:rPr>
            </w:r>
            <w:r w:rsidRPr="00BD65A2">
              <w:rPr>
                <w:i/>
                <w:iCs/>
                <w:kern w:val="22"/>
                <w:lang w:val="es-ES"/>
              </w:rPr>
              <w:fldChar w:fldCharType="end"/>
            </w:r>
            <w:r w:rsidRPr="00BD65A2">
              <w:rPr>
                <w:i/>
                <w:iCs/>
                <w:kern w:val="22"/>
                <w:lang w:val="es-ES"/>
              </w:rPr>
              <w:tab/>
            </w:r>
            <w:r w:rsidRPr="00BD65A2">
              <w:rPr>
                <w:kern w:val="22"/>
                <w:lang w:val="es-ES"/>
              </w:rPr>
              <w:t>No hay ninguna clase de instrumentos establecidos</w:t>
            </w:r>
            <w:bookmarkEnd w:id="4"/>
          </w:p>
        </w:tc>
      </w:tr>
      <w:tr w:rsidR="003A7599" w:rsidRPr="00BD65A2">
        <w:trPr>
          <w:cantSplit/>
        </w:trPr>
        <w:tc>
          <w:tcPr>
            <w:tcW w:w="4973" w:type="dxa"/>
            <w:gridSpan w:val="3"/>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 xml:space="preserve">¿Se han adoptado en su país iniciativas para la </w:t>
            </w:r>
            <w:r w:rsidRPr="00BD65A2">
              <w:rPr>
                <w:lang w:val="es-ES"/>
              </w:rPr>
              <w:t>integración de la diversidad biológica en las estrategias y planes de acción nacionales en materia de diversidad biológica, y en otras políticas y leyes?</w:t>
            </w:r>
          </w:p>
        </w:tc>
        <w:tc>
          <w:tcPr>
            <w:tcW w:w="4667" w:type="dxa"/>
            <w:gridSpan w:val="3"/>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r>
            <w:r w:rsidRPr="00BD65A2">
              <w:rPr>
                <w:kern w:val="22"/>
                <w:sz w:val="24"/>
                <w:szCs w:val="24"/>
                <w:lang w:val="es-ES"/>
              </w:rPr>
              <w:t xml:space="preserve">Sí: </w:t>
            </w:r>
            <w:r w:rsidRPr="00BD65A2">
              <w:rPr>
                <w:kern w:val="22"/>
                <w:sz w:val="24"/>
                <w:szCs w:val="24"/>
                <w:lang w:val="es-ES"/>
              </w:rPr>
              <w:fldChar w:fldCharType="begin"/>
            </w:r>
            <w:r w:rsidRPr="00BD65A2">
              <w:rPr>
                <w:kern w:val="22"/>
                <w:sz w:val="24"/>
                <w:szCs w:val="24"/>
                <w:lang w:val="es-ES"/>
              </w:rPr>
              <w:instrText>FORMTEXT</w:instrText>
            </w:r>
            <w:r w:rsidRPr="00BD65A2">
              <w:rPr>
                <w:kern w:val="22"/>
                <w:sz w:val="24"/>
                <w:szCs w:val="24"/>
                <w:lang w:val="es-ES"/>
              </w:rPr>
              <w:fldChar w:fldCharType="end"/>
            </w:r>
            <w:r w:rsidRPr="00BD65A2">
              <w:rPr>
                <w:kern w:val="22"/>
                <w:lang w:val="es-ES"/>
              </w:rPr>
              <w:t xml:space="preserve"> </w:t>
            </w:r>
            <w:r w:rsidRPr="00BD65A2">
              <w:rPr>
                <w:kern w:val="22"/>
                <w:lang w:val="es-ES"/>
              </w:rPr>
              <w:fldChar w:fldCharType="begin">
                <w:ffData>
                  <w:name w:val=""/>
                  <w:enabled/>
                  <w:calcOnExit w:val="0"/>
                  <w:textInput>
                    <w:default w:val="[Por favor, especifique]"/>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[Por favor, especifique]</w:t>
            </w:r>
            <w:r w:rsidRPr="00BD65A2">
              <w:rPr>
                <w:kern w:val="22"/>
                <w:lang w:val="es-ES"/>
              </w:rPr>
              <w:fldChar w:fldCharType="end"/>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73" w:type="dxa"/>
            <w:gridSpan w:val="3"/>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¿Ha establecido su país un mecanismo de asignaciones presupuestarias para el funcionamiento de sus medidas nacionales de seguridad de la biotecnología?</w:t>
            </w:r>
          </w:p>
        </w:tc>
        <w:tc>
          <w:tcPr>
            <w:tcW w:w="4667" w:type="dxa"/>
            <w:gridSpan w:val="3"/>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73" w:type="dxa"/>
            <w:gridSpan w:val="3"/>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¿Dispone su país de personal permanente para administrar las funciones directamente relacionadas con la seguridad de la biotecnología?</w:t>
            </w:r>
          </w:p>
        </w:tc>
        <w:tc>
          <w:tcPr>
            <w:tcW w:w="4667" w:type="dxa"/>
            <w:gridSpan w:val="3"/>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73" w:type="dxa"/>
            <w:gridSpan w:val="3"/>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 xml:space="preserve">Si su respuesta a la pregunta 18 es </w:t>
            </w:r>
            <w:r w:rsidRPr="00BD65A2">
              <w:rPr>
                <w:i/>
                <w:iCs/>
                <w:kern w:val="22"/>
                <w:lang w:val="es-ES"/>
              </w:rPr>
              <w:t>Sí</w:t>
            </w:r>
            <w:r w:rsidRPr="00BD65A2">
              <w:rPr>
                <w:kern w:val="22"/>
                <w:lang w:val="es-ES"/>
              </w:rPr>
              <w:t xml:space="preserve">, ¿cuántos miembros de personal permanente cumplen funciones directamente relacionadas con el marco nacional de seguridad de la biotecnología? </w:t>
            </w:r>
          </w:p>
        </w:tc>
        <w:tc>
          <w:tcPr>
            <w:tcW w:w="4667" w:type="dxa"/>
            <w:gridSpan w:val="3"/>
            <w:vAlign w:val="center"/>
          </w:tcPr>
          <w:p w:rsidR="003A7599" w:rsidRPr="00BD65A2" w:rsidRDefault="003A7599">
            <w:pPr>
              <w:suppressLineNumbers/>
              <w:suppressAutoHyphens/>
              <w:kinsoku w:val="0"/>
              <w:overflowPunct w:val="0"/>
              <w:autoSpaceDE w:val="0"/>
              <w:autoSpaceDN w:val="0"/>
              <w:adjustRightInd w:val="0"/>
              <w:snapToGrid w:val="0"/>
              <w:spacing w:before="240" w:after="120"/>
              <w:ind w:left="731" w:hanging="731"/>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 a 4</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5 a 9</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10 o más</w:t>
            </w:r>
          </w:p>
          <w:p w:rsidR="003A7599" w:rsidRPr="00BD65A2" w:rsidRDefault="003A7599">
            <w:pPr>
              <w:suppressLineNumbers/>
              <w:suppressAutoHyphens/>
              <w:kinsoku w:val="0"/>
              <w:overflowPunct w:val="0"/>
              <w:autoSpaceDE w:val="0"/>
              <w:autoSpaceDN w:val="0"/>
              <w:adjustRightInd w:val="0"/>
              <w:snapToGrid w:val="0"/>
              <w:spacing w:before="240" w:after="120"/>
              <w:ind w:left="734" w:hanging="734"/>
              <w:jc w:val="left"/>
              <w:rPr>
                <w:lang w:val="es-ES"/>
              </w:rPr>
            </w:pPr>
            <w:r w:rsidRPr="00BD65A2">
              <w:rPr>
                <w:i/>
                <w:iCs/>
                <w:kern w:val="22"/>
                <w:lang w:val="es-ES"/>
              </w:rPr>
              <w:t xml:space="preserve">¿Es este número adecuado? </w:t>
            </w:r>
            <w:r w:rsidRPr="00BD65A2">
              <w:rPr>
                <w:i/>
                <w:iCs/>
                <w:kern w:val="22"/>
                <w:lang w:val="es-ES"/>
              </w:rPr>
              <w:fldChar w:fldCharType="begin">
                <w:ffData>
                  <w:name w:val="Check48"/>
                  <w:enabled/>
                  <w:calcOnExit w:val="0"/>
                  <w:checkBox>
                    <w:sizeAuto/>
                    <w:default w:val="0"/>
                  </w:checkBox>
                </w:ffData>
              </w:fldChar>
            </w:r>
            <w:r w:rsidRPr="00BD65A2">
              <w:rPr>
                <w:i/>
                <w:iCs/>
                <w:kern w:val="22"/>
                <w:lang w:val="es-ES"/>
              </w:rPr>
              <w:instrText xml:space="preserve"> FORMCHECKBOX </w:instrText>
            </w:r>
            <w:r w:rsidRPr="00BD65A2">
              <w:rPr>
                <w:i/>
                <w:iCs/>
                <w:kern w:val="22"/>
                <w:lang w:val="es-ES"/>
              </w:rPr>
            </w:r>
            <w:r w:rsidRPr="00BD65A2">
              <w:rPr>
                <w:i/>
                <w:iCs/>
                <w:kern w:val="22"/>
                <w:lang w:val="es-ES"/>
              </w:rPr>
              <w:fldChar w:fldCharType="end"/>
            </w:r>
            <w:r w:rsidRPr="00BD65A2">
              <w:rPr>
                <w:i/>
                <w:iCs/>
                <w:kern w:val="22"/>
                <w:lang w:val="es-ES"/>
              </w:rPr>
              <w:t xml:space="preserve"> Sí     </w:t>
            </w:r>
            <w:r w:rsidRPr="00BD65A2">
              <w:rPr>
                <w:i/>
                <w:iCs/>
                <w:kern w:val="22"/>
                <w:lang w:val="es-ES"/>
              </w:rPr>
              <w:fldChar w:fldCharType="begin">
                <w:ffData>
                  <w:name w:val="Check48"/>
                  <w:enabled/>
                  <w:calcOnExit w:val="0"/>
                  <w:checkBox>
                    <w:sizeAuto/>
                    <w:default w:val="0"/>
                  </w:checkBox>
                </w:ffData>
              </w:fldChar>
            </w:r>
            <w:r w:rsidRPr="00BD65A2">
              <w:rPr>
                <w:i/>
                <w:iCs/>
                <w:kern w:val="22"/>
                <w:lang w:val="es-ES"/>
              </w:rPr>
              <w:instrText xml:space="preserve"> FORMCHECKBOX </w:instrText>
            </w:r>
            <w:r w:rsidRPr="00BD65A2">
              <w:rPr>
                <w:i/>
                <w:iCs/>
                <w:kern w:val="22"/>
                <w:lang w:val="es-ES"/>
              </w:rPr>
            </w:r>
            <w:r w:rsidRPr="00BD65A2">
              <w:rPr>
                <w:i/>
                <w:iCs/>
                <w:kern w:val="22"/>
                <w:lang w:val="es-ES"/>
              </w:rPr>
              <w:fldChar w:fldCharType="end"/>
            </w:r>
            <w:r w:rsidRPr="00BD65A2">
              <w:rPr>
                <w:i/>
                <w:iCs/>
                <w:kern w:val="22"/>
                <w:lang w:val="es-ES"/>
              </w:rPr>
              <w:t xml:space="preserve"> No</w:t>
            </w:r>
          </w:p>
        </w:tc>
      </w:tr>
      <w:tr w:rsidR="003A7599" w:rsidRPr="00BD65A2">
        <w:trPr>
          <w:cantSplit/>
        </w:trPr>
        <w:tc>
          <w:tcPr>
            <w:tcW w:w="9640" w:type="dxa"/>
            <w:gridSpan w:val="6"/>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7" w:right="490" w:hanging="547"/>
              <w:jc w:val="left"/>
              <w:rPr>
                <w:lang w:val="es-ES"/>
              </w:rPr>
            </w:pPr>
            <w:r w:rsidRPr="00BD65A2">
              <w:rPr>
                <w:kern w:val="22"/>
                <w:lang w:val="es-ES"/>
              </w:rPr>
              <w:t xml:space="preserve">En este lugar puede proporcionar otros detalles sobre la aplicación del artículo 2 en su país: </w:t>
            </w:r>
          </w:p>
          <w:p w:rsidR="003A7599" w:rsidRPr="00BD65A2" w:rsidRDefault="003A7599">
            <w:pPr>
              <w:suppressLineNumbers/>
              <w:tabs>
                <w:tab w:val="left" w:pos="9362"/>
              </w:tabs>
              <w:suppressAutoHyphens/>
              <w:kinsoku w:val="0"/>
              <w:overflowPunct w:val="0"/>
              <w:autoSpaceDE w:val="0"/>
              <w:autoSpaceDN w:val="0"/>
              <w:adjustRightInd w:val="0"/>
              <w:snapToGrid w:val="0"/>
              <w:spacing w:before="120" w:after="120"/>
              <w:ind w:left="547"/>
              <w:rPr>
                <w:lang w:val="es-ES"/>
              </w:rPr>
            </w:pPr>
            <w:r w:rsidRPr="00BD65A2">
              <w:rPr>
                <w:kern w:val="22"/>
                <w:lang w:val="es-ES"/>
              </w:rPr>
              <w:fldChar w:fldCharType="begin">
                <w:ffData>
                  <w:name w:val=""/>
                  <w:enabled/>
                  <w:calcOnExit w:val="0"/>
                  <w:textInput>
                    <w:default w:val="[                                                       Escriba su texto aquí                                                       ]"/>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                                                       Escriba su texto aquí                                                       ]</w:t>
            </w:r>
            <w:r w:rsidRPr="00BD65A2">
              <w:rPr>
                <w:kern w:val="22"/>
                <w:lang w:val="es-ES"/>
              </w:rPr>
              <w:fldChar w:fldCharType="end"/>
            </w:r>
          </w:p>
        </w:tc>
      </w:tr>
      <w:tr w:rsidR="003A7599" w:rsidRPr="00BD65A2">
        <w:trPr>
          <w:cantSplit/>
        </w:trPr>
        <w:tc>
          <w:tcPr>
            <w:tcW w:w="9640" w:type="dxa"/>
            <w:gridSpan w:val="6"/>
            <w:vAlign w:val="center"/>
          </w:tcPr>
          <w:p w:rsidR="003A7599" w:rsidRPr="00BD65A2" w:rsidRDefault="003A7599">
            <w:pPr>
              <w:suppressLineNumbers/>
              <w:suppressAutoHyphens/>
              <w:kinsoku w:val="0"/>
              <w:overflowPunct w:val="0"/>
              <w:autoSpaceDE w:val="0"/>
              <w:autoSpaceDN w:val="0"/>
              <w:adjustRightInd w:val="0"/>
              <w:snapToGrid w:val="0"/>
              <w:spacing w:before="120" w:after="120"/>
              <w:jc w:val="center"/>
              <w:outlineLvl w:val="3"/>
              <w:rPr>
                <w:lang w:val="es-ES"/>
              </w:rPr>
            </w:pPr>
            <w:r w:rsidRPr="00BD65A2">
              <w:rPr>
                <w:b/>
                <w:bCs/>
                <w:kern w:val="22"/>
                <w:lang w:val="es-ES"/>
              </w:rPr>
              <w:t>Artículo 5 – Productos farmacéuticos</w:t>
            </w:r>
          </w:p>
        </w:tc>
      </w:tr>
      <w:tr w:rsidR="003A7599" w:rsidRPr="00BD65A2">
        <w:trPr>
          <w:cantSplit/>
        </w:trPr>
        <w:tc>
          <w:tcPr>
            <w:tcW w:w="4973" w:type="dxa"/>
            <w:gridSpan w:val="3"/>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¿Regula su país el movimiento transfronterizo, manipulación o uso de organismos vivos modificados (OVM) que son productos farmacéuticos para seres humanos?</w:t>
            </w:r>
          </w:p>
        </w:tc>
        <w:tc>
          <w:tcPr>
            <w:tcW w:w="4667" w:type="dxa"/>
            <w:gridSpan w:val="3"/>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ed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9640" w:type="dxa"/>
            <w:gridSpan w:val="6"/>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 xml:space="preserve">En este lugar puede proporcionar otros detalles sobre la aplicación del artículo 5 en su país: </w:t>
            </w:r>
          </w:p>
          <w:p w:rsidR="003A7599" w:rsidRPr="00BD65A2" w:rsidRDefault="003A7599">
            <w:pPr>
              <w:suppressLineNumbers/>
              <w:suppressAutoHyphens/>
              <w:kinsoku w:val="0"/>
              <w:overflowPunct w:val="0"/>
              <w:autoSpaceDE w:val="0"/>
              <w:autoSpaceDN w:val="0"/>
              <w:adjustRightInd w:val="0"/>
              <w:snapToGrid w:val="0"/>
              <w:spacing w:before="120" w:after="120"/>
              <w:ind w:left="540" w:right="2"/>
              <w:rPr>
                <w:kern w:val="22"/>
                <w:lang w:val="es-ES"/>
              </w:rPr>
            </w:pPr>
            <w:r w:rsidRPr="00BD65A2">
              <w:rPr>
                <w:kern w:val="22"/>
                <w:lang w:val="es-ES"/>
              </w:rPr>
              <w:fldChar w:fldCharType="begin">
                <w:ffData>
                  <w:name w:val=""/>
                  <w:enabled/>
                  <w:calcOnExit w:val="0"/>
                  <w:textInput>
                    <w:default w:val="[                                                       Escriba su texto aquí                                                       ]"/>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                                                       Escriba su texto aquí                                                       ]</w:t>
            </w:r>
            <w:r w:rsidRPr="00BD65A2">
              <w:rPr>
                <w:kern w:val="22"/>
                <w:lang w:val="es-ES"/>
              </w:rPr>
              <w:fldChar w:fldCharType="end"/>
            </w:r>
          </w:p>
        </w:tc>
      </w:tr>
      <w:tr w:rsidR="003A7599" w:rsidRPr="00BD65A2">
        <w:trPr>
          <w:cantSplit/>
        </w:trPr>
        <w:tc>
          <w:tcPr>
            <w:tcW w:w="9640" w:type="dxa"/>
            <w:gridSpan w:val="6"/>
            <w:vAlign w:val="center"/>
          </w:tcPr>
          <w:p w:rsidR="003A7599" w:rsidRPr="00BD65A2" w:rsidRDefault="003A7599">
            <w:pPr>
              <w:suppressLineNumbers/>
              <w:suppressAutoHyphens/>
              <w:kinsoku w:val="0"/>
              <w:overflowPunct w:val="0"/>
              <w:autoSpaceDE w:val="0"/>
              <w:autoSpaceDN w:val="0"/>
              <w:adjustRightInd w:val="0"/>
              <w:snapToGrid w:val="0"/>
              <w:spacing w:before="120" w:after="120"/>
              <w:jc w:val="center"/>
              <w:rPr>
                <w:lang w:val="es-ES"/>
              </w:rPr>
            </w:pPr>
            <w:r w:rsidRPr="00BD65A2">
              <w:rPr>
                <w:b/>
                <w:bCs/>
                <w:kern w:val="22"/>
                <w:lang w:val="es-ES"/>
              </w:rPr>
              <w:t>Artículo 6 – Tránsito y uso confinado</w:t>
            </w:r>
          </w:p>
        </w:tc>
      </w:tr>
      <w:tr w:rsidR="003A7599" w:rsidRPr="00BD65A2">
        <w:trPr>
          <w:cantSplit/>
        </w:trPr>
        <w:tc>
          <w:tcPr>
            <w:tcW w:w="4973" w:type="dxa"/>
            <w:gridSpan w:val="3"/>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 xml:space="preserve">¿Regula su país el tránsito de los OVM? </w:t>
            </w:r>
          </w:p>
        </w:tc>
        <w:tc>
          <w:tcPr>
            <w:tcW w:w="4667" w:type="dxa"/>
            <w:gridSpan w:val="3"/>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outlineLvl w:val="3"/>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73" w:type="dxa"/>
            <w:gridSpan w:val="3"/>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¿Regula su país el uso confinado de los OVM?</w:t>
            </w:r>
          </w:p>
        </w:tc>
        <w:tc>
          <w:tcPr>
            <w:tcW w:w="4667" w:type="dxa"/>
            <w:gridSpan w:val="3"/>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outlineLvl w:val="3"/>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73" w:type="dxa"/>
            <w:gridSpan w:val="3"/>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¿Ha tomado su país alguna decisión con respecto a la importación de OVM para uso confinado?</w:t>
            </w:r>
          </w:p>
          <w:p w:rsidR="003A7599" w:rsidRPr="00BD65A2" w:rsidRDefault="003A7599">
            <w:pPr>
              <w:suppressLineNumbers/>
              <w:suppressAutoHyphens/>
              <w:kinsoku w:val="0"/>
              <w:overflowPunct w:val="0"/>
              <w:autoSpaceDE w:val="0"/>
              <w:autoSpaceDN w:val="0"/>
              <w:adjustRightInd w:val="0"/>
              <w:snapToGrid w:val="0"/>
              <w:spacing w:before="120" w:after="120"/>
              <w:ind w:right="490"/>
              <w:jc w:val="left"/>
              <w:rPr>
                <w:lang w:val="es-ES"/>
              </w:rPr>
            </w:pPr>
          </w:p>
        </w:tc>
        <w:tc>
          <w:tcPr>
            <w:tcW w:w="4667" w:type="dxa"/>
            <w:gridSpan w:val="3"/>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Height w:val="1722"/>
        </w:trPr>
        <w:tc>
          <w:tcPr>
            <w:tcW w:w="9640" w:type="dxa"/>
            <w:gridSpan w:val="6"/>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rStyle w:val="tw4winMark"/>
                <w:rFonts w:ascii="Times New Roman" w:hAnsi="Times New Roman" w:cs="Times New Roman"/>
                <w:vanish w:val="0"/>
                <w:color w:val="auto"/>
                <w:sz w:val="22"/>
                <w:szCs w:val="22"/>
                <w:vertAlign w:val="baseline"/>
                <w:lang w:val="es-ES"/>
              </w:rPr>
            </w:pPr>
            <w:r w:rsidRPr="00BD65A2">
              <w:rPr>
                <w:kern w:val="22"/>
                <w:lang w:val="es-ES"/>
              </w:rPr>
              <w:t>En este lugar puede proporcionar otros detalles sobre la aplicación del artículo 6 en su país:</w:t>
            </w:r>
          </w:p>
          <w:p w:rsidR="003A7599" w:rsidRPr="00BD65A2" w:rsidRDefault="003A7599">
            <w:pPr>
              <w:suppressLineNumbers/>
              <w:suppressAutoHyphens/>
              <w:kinsoku w:val="0"/>
              <w:overflowPunct w:val="0"/>
              <w:autoSpaceDE w:val="0"/>
              <w:autoSpaceDN w:val="0"/>
              <w:adjustRightInd w:val="0"/>
              <w:snapToGrid w:val="0"/>
              <w:spacing w:before="120" w:after="120"/>
              <w:ind w:left="533"/>
              <w:rPr>
                <w:lang w:val="es-ES"/>
              </w:rPr>
            </w:pPr>
            <w:r w:rsidRPr="00BD65A2">
              <w:rPr>
                <w:kern w:val="22"/>
                <w:lang w:val="es-ES"/>
              </w:rPr>
              <w:t xml:space="preserve"> </w:t>
            </w:r>
            <w:r w:rsidRPr="00BD65A2">
              <w:rPr>
                <w:kern w:val="22"/>
                <w:lang w:val="es-ES"/>
              </w:rPr>
              <w:fldChar w:fldCharType="begin">
                <w:ffData>
                  <w:name w:val=""/>
                  <w:enabled/>
                  <w:calcOnExit w:val="0"/>
                  <w:textInput>
                    <w:default w:val="[                                                       Escriba su texto aquí                                                       ]"/>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                                                       Escriba su texto aquí                                                       ]</w:t>
            </w:r>
            <w:r w:rsidRPr="00BD65A2">
              <w:rPr>
                <w:kern w:val="22"/>
                <w:lang w:val="es-ES"/>
              </w:rPr>
              <w:fldChar w:fldCharType="end"/>
            </w:r>
          </w:p>
        </w:tc>
      </w:tr>
      <w:tr w:rsidR="003A7599" w:rsidRPr="00BD65A2">
        <w:trPr>
          <w:cantSplit/>
        </w:trPr>
        <w:tc>
          <w:tcPr>
            <w:tcW w:w="9640" w:type="dxa"/>
            <w:gridSpan w:val="6"/>
            <w:vAlign w:val="center"/>
          </w:tcPr>
          <w:p w:rsidR="003A7599" w:rsidRPr="00BD65A2" w:rsidRDefault="003A7599">
            <w:pPr>
              <w:suppressLineNumbers/>
              <w:suppressAutoHyphens/>
              <w:kinsoku w:val="0"/>
              <w:overflowPunct w:val="0"/>
              <w:autoSpaceDE w:val="0"/>
              <w:autoSpaceDN w:val="0"/>
              <w:adjustRightInd w:val="0"/>
              <w:snapToGrid w:val="0"/>
              <w:spacing w:before="120" w:after="120"/>
              <w:jc w:val="center"/>
              <w:rPr>
                <w:lang w:val="es-ES"/>
              </w:rPr>
            </w:pPr>
            <w:r w:rsidRPr="00BD65A2">
              <w:rPr>
                <w:b/>
                <w:bCs/>
                <w:kern w:val="22"/>
                <w:lang w:val="es-ES"/>
              </w:rPr>
              <w:t xml:space="preserve">Artículos 7 a 10: </w:t>
            </w:r>
            <w:r w:rsidRPr="00BD65A2">
              <w:rPr>
                <w:b/>
                <w:bCs/>
                <w:kern w:val="22"/>
                <w:sz w:val="24"/>
                <w:szCs w:val="24"/>
                <w:lang w:val="es-ES"/>
              </w:rPr>
              <w:t xml:space="preserve">Acuerdo fundamentado previo (AFP) e </w:t>
            </w:r>
            <w:r w:rsidRPr="00BD65A2">
              <w:rPr>
                <w:b/>
                <w:bCs/>
                <w:kern w:val="22"/>
                <w:lang w:val="es-ES"/>
              </w:rPr>
              <w:br/>
            </w:r>
            <w:r w:rsidRPr="00BD65A2">
              <w:rPr>
                <w:b/>
                <w:bCs/>
                <w:kern w:val="22"/>
                <w:sz w:val="24"/>
                <w:szCs w:val="24"/>
                <w:lang w:val="es-ES"/>
              </w:rPr>
              <w:t>introducción deliberada de OVM en el medio ambiente</w:t>
            </w:r>
          </w:p>
        </w:tc>
      </w:tr>
      <w:tr w:rsidR="003A7599" w:rsidRPr="00BD65A2">
        <w:trPr>
          <w:cantSplit/>
        </w:trPr>
        <w:tc>
          <w:tcPr>
            <w:tcW w:w="4973" w:type="dxa"/>
            <w:gridSpan w:val="3"/>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br w:type="page"/>
              <w:t>¿Ha establecido su país requisitos legales para los exportadores bajo su jurisdicción de notificar por escrito a la autoridad nacional competente de la Parte de importación antes del movimiento transfronterizo intencional de un OVM que se encuentra dentro del ámbito del procedimiento de acuerdo fundamentado previo?</w:t>
            </w:r>
          </w:p>
        </w:tc>
        <w:tc>
          <w:tcPr>
            <w:tcW w:w="4667" w:type="dxa"/>
            <w:gridSpan w:val="3"/>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73" w:type="dxa"/>
            <w:gridSpan w:val="3"/>
            <w:vAlign w:val="center"/>
          </w:tcPr>
          <w:p w:rsidR="003A7599" w:rsidRPr="00BD65A2" w:rsidRDefault="003A7599">
            <w:pPr>
              <w:numPr>
                <w:ilvl w:val="0"/>
                <w:numId w:val="19"/>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Al actuar como Parte de exportación, ¿ha establecido su país requisitos legales sobre la exactitud de la información que figura en la notificación proporcionada por el exportador?</w:t>
            </w:r>
          </w:p>
        </w:tc>
        <w:tc>
          <w:tcPr>
            <w:tcW w:w="4667" w:type="dxa"/>
            <w:gridSpan w:val="3"/>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73" w:type="dxa"/>
            <w:gridSpan w:val="3"/>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En el actual período de presentación de informes, ¿ha recibido su país alguna notificación relativa a movimientos transfronterizos intencionales de OVM para su introducción deliberada en el medio ambiente?</w:t>
            </w:r>
          </w:p>
        </w:tc>
        <w:tc>
          <w:tcPr>
            <w:tcW w:w="4667" w:type="dxa"/>
            <w:gridSpan w:val="3"/>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73" w:type="dxa"/>
            <w:gridSpan w:val="3"/>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lang w:val="es-ES"/>
              </w:rPr>
              <w:t xml:space="preserve">Si su respuesta a la pregunta 29 es </w:t>
            </w:r>
            <w:r w:rsidRPr="00BD65A2">
              <w:rPr>
                <w:i/>
                <w:iCs/>
                <w:lang w:val="es-ES"/>
              </w:rPr>
              <w:t>Sí</w:t>
            </w:r>
            <w:r w:rsidRPr="00BD65A2">
              <w:rPr>
                <w:kern w:val="22"/>
                <w:lang w:val="es-ES"/>
              </w:rPr>
              <w:t>, ¿se incluía en las notificaciones información completa (como mínimo la información especificada en el anexo I del Protocolo de Cartagena sobre Seguridad de la Biotecnología)?</w:t>
            </w:r>
          </w:p>
        </w:tc>
        <w:tc>
          <w:tcPr>
            <w:tcW w:w="4667" w:type="dxa"/>
            <w:gridSpan w:val="3"/>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 siempre</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Solo en algunos casos</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73" w:type="dxa"/>
            <w:gridSpan w:val="3"/>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 xml:space="preserve">Si su respuesta a la pregunta 29 es </w:t>
            </w:r>
            <w:r w:rsidRPr="00BD65A2">
              <w:rPr>
                <w:i/>
                <w:iCs/>
                <w:kern w:val="22"/>
                <w:lang w:val="es-ES"/>
              </w:rPr>
              <w:t>Sí</w:t>
            </w:r>
            <w:r w:rsidRPr="00BD65A2">
              <w:rPr>
                <w:kern w:val="22"/>
                <w:lang w:val="es-ES"/>
              </w:rPr>
              <w:t>,</w:t>
            </w:r>
            <w:r w:rsidRPr="00BD65A2">
              <w:rPr>
                <w:i/>
                <w:iCs/>
                <w:kern w:val="22"/>
                <w:lang w:val="es-ES"/>
              </w:rPr>
              <w:t xml:space="preserve"> </w:t>
            </w:r>
            <w:r w:rsidRPr="00BD65A2">
              <w:rPr>
                <w:lang w:val="es-ES"/>
              </w:rPr>
              <w:t>¿ha enviado su país acuse de recibo de las notificaciones al notificador en un plazo de 90 días desde su recibo?</w:t>
            </w:r>
          </w:p>
        </w:tc>
        <w:tc>
          <w:tcPr>
            <w:tcW w:w="4667" w:type="dxa"/>
            <w:gridSpan w:val="3"/>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 siempre</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Solo en algunos casos</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73" w:type="dxa"/>
            <w:gridSpan w:val="3"/>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 xml:space="preserve">Si su respuesta a la pregunta 29 es </w:t>
            </w:r>
            <w:r w:rsidRPr="00BD65A2">
              <w:rPr>
                <w:i/>
                <w:iCs/>
                <w:kern w:val="22"/>
                <w:lang w:val="es-ES"/>
              </w:rPr>
              <w:t>Sí</w:t>
            </w:r>
            <w:r w:rsidRPr="00BD65A2">
              <w:rPr>
                <w:kern w:val="22"/>
                <w:lang w:val="es-ES"/>
              </w:rPr>
              <w:t>,</w:t>
            </w:r>
            <w:r w:rsidRPr="00BD65A2">
              <w:rPr>
                <w:i/>
                <w:iCs/>
                <w:kern w:val="22"/>
                <w:lang w:val="es-ES"/>
              </w:rPr>
              <w:t xml:space="preserve"> </w:t>
            </w:r>
            <w:r w:rsidRPr="00BD65A2">
              <w:rPr>
                <w:kern w:val="22"/>
                <w:lang w:val="es-ES"/>
              </w:rPr>
              <w:t>¿ha informado su país tanto al notificador como al CIISB acerca de su decisión?</w:t>
            </w:r>
          </w:p>
        </w:tc>
        <w:tc>
          <w:tcPr>
            <w:tcW w:w="4667" w:type="dxa"/>
            <w:gridSpan w:val="3"/>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 siempre</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Solo en algunos casos</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73" w:type="dxa"/>
            <w:gridSpan w:val="3"/>
            <w:shd w:val="clear" w:color="auto" w:fill="FFFFFF"/>
            <w:vAlign w:val="center"/>
          </w:tcPr>
          <w:p w:rsidR="003A7599" w:rsidRPr="00BD65A2" w:rsidRDefault="003A7599">
            <w:pPr>
              <w:numPr>
                <w:ilvl w:val="0"/>
                <w:numId w:val="19"/>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En el actual período de presentación de informes, ¿ha tomado su país alguna decisión en respuesta a una o más notificaciones relativas a movimientos transfronterizos intencionales de OVM para su introducción deliberada en el medio ambiente?</w:t>
            </w:r>
          </w:p>
        </w:tc>
        <w:tc>
          <w:tcPr>
            <w:tcW w:w="4667" w:type="dxa"/>
            <w:gridSpan w:val="3"/>
            <w:shd w:val="clear" w:color="auto" w:fill="FFFFFF"/>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73" w:type="dxa"/>
            <w:gridSpan w:val="3"/>
            <w:shd w:val="clear" w:color="auto" w:fill="FFFFFF"/>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 xml:space="preserve">Si su respuesta a la pregunta 33 es </w:t>
            </w:r>
            <w:r w:rsidRPr="00BD65A2">
              <w:rPr>
                <w:i/>
                <w:iCs/>
                <w:kern w:val="22"/>
                <w:lang w:val="es-ES"/>
              </w:rPr>
              <w:t>Sí</w:t>
            </w:r>
            <w:r w:rsidRPr="00BD65A2">
              <w:rPr>
                <w:kern w:val="22"/>
                <w:lang w:val="es-ES"/>
              </w:rPr>
              <w:t>, ¿para cuántos OVM ha sido autorizada la importación en su país para su introducción deliberada en el medio ambiente?</w:t>
            </w:r>
          </w:p>
        </w:tc>
        <w:tc>
          <w:tcPr>
            <w:tcW w:w="4667" w:type="dxa"/>
            <w:gridSpan w:val="3"/>
            <w:shd w:val="clear" w:color="auto" w:fill="FFFFFF"/>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Ninguno</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 a 4</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5 a 9</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10 o más</w:t>
            </w:r>
          </w:p>
        </w:tc>
      </w:tr>
      <w:tr w:rsidR="003A7599" w:rsidRPr="00BD65A2">
        <w:trPr>
          <w:cantSplit/>
        </w:trPr>
        <w:tc>
          <w:tcPr>
            <w:tcW w:w="4973" w:type="dxa"/>
            <w:gridSpan w:val="3"/>
            <w:shd w:val="clear" w:color="auto" w:fill="FFFFFF"/>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 xml:space="preserve">Si en la </w:t>
            </w:r>
            <w:r w:rsidRPr="00BD65A2">
              <w:rPr>
                <w:i/>
                <w:iCs/>
                <w:kern w:val="22"/>
                <w:lang w:val="es-ES"/>
              </w:rPr>
              <w:t>pregunta 34</w:t>
            </w:r>
            <w:r w:rsidRPr="00BD65A2">
              <w:rPr>
                <w:kern w:val="22"/>
                <w:lang w:val="es-ES"/>
              </w:rPr>
              <w:t xml:space="preserve"> respondió que </w:t>
            </w:r>
            <w:r w:rsidRPr="00BD65A2">
              <w:rPr>
                <w:i/>
                <w:iCs/>
                <w:kern w:val="22"/>
                <w:lang w:val="es-ES"/>
              </w:rPr>
              <w:t>se autorizaron OVM</w:t>
            </w:r>
            <w:r w:rsidRPr="00BD65A2">
              <w:rPr>
                <w:kern w:val="22"/>
                <w:lang w:val="es-ES"/>
              </w:rPr>
              <w:t>, ¿se han importado efectivamente todos esos OVM a su país?</w:t>
            </w:r>
          </w:p>
        </w:tc>
        <w:tc>
          <w:tcPr>
            <w:tcW w:w="4667" w:type="dxa"/>
            <w:gridSpan w:val="3"/>
            <w:shd w:val="clear" w:color="auto" w:fill="FFFFFF"/>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 siempre</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Solo en algunos casos</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73" w:type="dxa"/>
            <w:gridSpan w:val="3"/>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 xml:space="preserve">Si su respuesta a la pregunta 34 es </w:t>
            </w:r>
            <w:r w:rsidRPr="00BD65A2">
              <w:rPr>
                <w:i/>
                <w:iCs/>
                <w:kern w:val="22"/>
                <w:lang w:val="es-ES"/>
              </w:rPr>
              <w:t>Sí</w:t>
            </w:r>
            <w:r w:rsidRPr="00BD65A2">
              <w:rPr>
                <w:kern w:val="22"/>
                <w:lang w:val="es-ES"/>
              </w:rPr>
              <w:t>, ¿qué porcentaje de las decisiones de su país se encuentran en las siguientes categorías?</w:t>
            </w:r>
          </w:p>
        </w:tc>
        <w:tc>
          <w:tcPr>
            <w:tcW w:w="4667" w:type="dxa"/>
            <w:gridSpan w:val="3"/>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Text4"/>
                  <w:enabled/>
                  <w:calcOnExit w:val="0"/>
                  <w:textInput>
                    <w:default w:val="[  %]"/>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  %]</w:t>
            </w:r>
            <w:r w:rsidRPr="00BD65A2">
              <w:rPr>
                <w:kern w:val="22"/>
                <w:lang w:val="es-ES"/>
              </w:rPr>
              <w:fldChar w:fldCharType="end"/>
            </w:r>
            <w:r w:rsidRPr="00BD65A2">
              <w:rPr>
                <w:kern w:val="22"/>
                <w:lang w:val="es-ES"/>
              </w:rPr>
              <w:tab/>
              <w:t>Autorización de la importación/uso de OVM sin condiciones</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Text4"/>
                  <w:enabled/>
                  <w:calcOnExit w:val="0"/>
                  <w:textInput>
                    <w:default w:val="[  %]"/>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  %]</w:t>
            </w:r>
            <w:r w:rsidRPr="00BD65A2">
              <w:rPr>
                <w:kern w:val="22"/>
                <w:lang w:val="es-ES"/>
              </w:rPr>
              <w:fldChar w:fldCharType="end"/>
            </w:r>
            <w:r w:rsidRPr="00BD65A2">
              <w:rPr>
                <w:kern w:val="22"/>
                <w:lang w:val="es-ES"/>
              </w:rPr>
              <w:tab/>
              <w:t>Autorización de la importación/uso de OVM con condiciones</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Text4"/>
                  <w:enabled/>
                  <w:calcOnExit w:val="0"/>
                  <w:textInput>
                    <w:default w:val="[  %]"/>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  %]</w:t>
            </w:r>
            <w:r w:rsidRPr="00BD65A2">
              <w:rPr>
                <w:kern w:val="22"/>
                <w:lang w:val="es-ES"/>
              </w:rPr>
              <w:fldChar w:fldCharType="end"/>
            </w:r>
            <w:r w:rsidRPr="00BD65A2">
              <w:rPr>
                <w:kern w:val="22"/>
                <w:lang w:val="es-ES"/>
              </w:rPr>
              <w:tab/>
              <w:t>Prohibición de la importación/uso de OVM</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Text4"/>
                  <w:enabled/>
                  <w:calcOnExit w:val="0"/>
                  <w:textInput>
                    <w:default w:val="[  %]"/>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  %]</w:t>
            </w:r>
            <w:r w:rsidRPr="00BD65A2">
              <w:rPr>
                <w:kern w:val="22"/>
                <w:lang w:val="es-ES"/>
              </w:rPr>
              <w:fldChar w:fldCharType="end"/>
            </w:r>
            <w:r w:rsidRPr="00BD65A2">
              <w:rPr>
                <w:kern w:val="22"/>
                <w:lang w:val="es-ES"/>
              </w:rPr>
              <w:tab/>
              <w:t>Pedido de información adicional pertinente</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Text4"/>
                  <w:enabled/>
                  <w:calcOnExit w:val="0"/>
                  <w:textInput>
                    <w:default w:val="[  %]"/>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  %]</w:t>
            </w:r>
            <w:r w:rsidRPr="00BD65A2">
              <w:rPr>
                <w:kern w:val="22"/>
                <w:lang w:val="es-ES"/>
              </w:rPr>
              <w:fldChar w:fldCharType="end"/>
            </w:r>
            <w:r w:rsidRPr="00BD65A2">
              <w:rPr>
                <w:kern w:val="22"/>
                <w:lang w:val="es-ES"/>
              </w:rPr>
              <w:tab/>
              <w:t>Informar al notificador que el período para comunicar la decisión se ha extendido</w:t>
            </w:r>
          </w:p>
        </w:tc>
      </w:tr>
      <w:tr w:rsidR="003A7599" w:rsidRPr="00BD65A2">
        <w:trPr>
          <w:cantSplit/>
        </w:trPr>
        <w:tc>
          <w:tcPr>
            <w:tcW w:w="4973" w:type="dxa"/>
            <w:gridSpan w:val="3"/>
            <w:vAlign w:val="center"/>
          </w:tcPr>
          <w:p w:rsidR="003A7599" w:rsidRPr="00BD65A2" w:rsidRDefault="003A7599">
            <w:pPr>
              <w:numPr>
                <w:ilvl w:val="0"/>
                <w:numId w:val="19"/>
              </w:numPr>
              <w:suppressLineNumbers/>
              <w:suppressAutoHyphens/>
              <w:kinsoku w:val="0"/>
              <w:overflowPunct w:val="0"/>
              <w:autoSpaceDE w:val="0"/>
              <w:autoSpaceDN w:val="0"/>
              <w:adjustRightInd w:val="0"/>
              <w:snapToGrid w:val="0"/>
              <w:spacing w:before="120" w:after="120"/>
              <w:ind w:left="360" w:right="490" w:hanging="450"/>
              <w:jc w:val="left"/>
              <w:rPr>
                <w:lang w:val="es-ES"/>
              </w:rPr>
            </w:pPr>
            <w:r w:rsidRPr="00BD65A2">
              <w:rPr>
                <w:kern w:val="22"/>
                <w:lang w:val="es-ES"/>
              </w:rPr>
              <w:t xml:space="preserve">Si en la </w:t>
            </w:r>
            <w:r w:rsidRPr="00BD65A2">
              <w:rPr>
                <w:i/>
                <w:iCs/>
                <w:kern w:val="22"/>
                <w:lang w:val="es-ES"/>
              </w:rPr>
              <w:t>pregunta 36</w:t>
            </w:r>
            <w:r w:rsidRPr="00BD65A2">
              <w:rPr>
                <w:kern w:val="22"/>
                <w:lang w:val="es-ES"/>
              </w:rPr>
              <w:t xml:space="preserve"> respondió que su país ha tomado una decisión para </w:t>
            </w:r>
            <w:r w:rsidRPr="00BD65A2">
              <w:rPr>
                <w:i/>
                <w:iCs/>
                <w:kern w:val="22"/>
                <w:lang w:val="es-ES"/>
              </w:rPr>
              <w:t xml:space="preserve">autorizar la importación con condiciones </w:t>
            </w:r>
            <w:r w:rsidRPr="00BD65A2">
              <w:rPr>
                <w:kern w:val="22"/>
                <w:lang w:val="es-ES"/>
              </w:rPr>
              <w:t xml:space="preserve">o para  </w:t>
            </w:r>
            <w:r w:rsidRPr="00BD65A2">
              <w:rPr>
                <w:i/>
                <w:iCs/>
                <w:kern w:val="22"/>
                <w:lang w:val="es-ES"/>
              </w:rPr>
              <w:t>prohibir la importación</w:t>
            </w:r>
            <w:r w:rsidRPr="00BD65A2">
              <w:rPr>
                <w:kern w:val="22"/>
                <w:lang w:val="es-ES"/>
              </w:rPr>
              <w:t>, ¿se comunicaron los motivos?</w:t>
            </w:r>
          </w:p>
        </w:tc>
        <w:tc>
          <w:tcPr>
            <w:tcW w:w="4667" w:type="dxa"/>
            <w:gridSpan w:val="3"/>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 siempre</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Solo en algunos casos</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9640" w:type="dxa"/>
            <w:gridSpan w:val="6"/>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lang w:val="es-ES"/>
              </w:rPr>
            </w:pPr>
            <w:r w:rsidRPr="00BD65A2">
              <w:rPr>
                <w:kern w:val="22"/>
                <w:lang w:val="es-ES"/>
              </w:rPr>
              <w:t>En este lugar puede proporcionar otros detalles sobre la aplicación de los artículos 7 a 10 en su país, incluidas medidas en el caso de que no hubiese certidumbre científica acerca de los posibles efectos adversos de los OVM para introducción deliberada en el medio ambiente:</w:t>
            </w:r>
          </w:p>
          <w:p w:rsidR="003A7599" w:rsidRPr="00BD65A2" w:rsidRDefault="003A7599">
            <w:pPr>
              <w:suppressLineNumbers/>
              <w:suppressAutoHyphens/>
              <w:kinsoku w:val="0"/>
              <w:overflowPunct w:val="0"/>
              <w:autoSpaceDE w:val="0"/>
              <w:autoSpaceDN w:val="0"/>
              <w:adjustRightInd w:val="0"/>
              <w:snapToGrid w:val="0"/>
              <w:spacing w:before="120" w:after="120"/>
              <w:ind w:left="540" w:right="2"/>
              <w:rPr>
                <w:kern w:val="22"/>
                <w:lang w:val="es-ES"/>
              </w:rPr>
            </w:pPr>
            <w:r w:rsidRPr="00BD65A2">
              <w:rPr>
                <w:kern w:val="22"/>
                <w:lang w:val="es-ES"/>
              </w:rPr>
              <w:fldChar w:fldCharType="begin">
                <w:ffData>
                  <w:name w:val=""/>
                  <w:enabled/>
                  <w:calcOnExit w:val="0"/>
                  <w:textInput>
                    <w:default w:val="[                                                       Escriba su texto aquí                                                       ]"/>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                                                       Escriba su texto aquí                                                       ]</w:t>
            </w:r>
            <w:r w:rsidRPr="00BD65A2">
              <w:rPr>
                <w:kern w:val="22"/>
                <w:lang w:val="es-ES"/>
              </w:rPr>
              <w:fldChar w:fldCharType="end"/>
            </w:r>
          </w:p>
        </w:tc>
      </w:tr>
      <w:tr w:rsidR="003A7599" w:rsidRPr="00BD65A2">
        <w:trPr>
          <w:cantSplit/>
        </w:trPr>
        <w:tc>
          <w:tcPr>
            <w:tcW w:w="9640" w:type="dxa"/>
            <w:gridSpan w:val="6"/>
            <w:vAlign w:val="center"/>
          </w:tcPr>
          <w:p w:rsidR="003A7599" w:rsidRPr="00BD65A2" w:rsidRDefault="003A7599">
            <w:pPr>
              <w:suppressLineNumbers/>
              <w:suppressAutoHyphens/>
              <w:kinsoku w:val="0"/>
              <w:overflowPunct w:val="0"/>
              <w:autoSpaceDE w:val="0"/>
              <w:autoSpaceDN w:val="0"/>
              <w:adjustRightInd w:val="0"/>
              <w:snapToGrid w:val="0"/>
              <w:spacing w:before="120" w:after="120"/>
              <w:jc w:val="center"/>
              <w:outlineLvl w:val="3"/>
              <w:rPr>
                <w:lang w:val="es-ES"/>
              </w:rPr>
            </w:pPr>
            <w:r w:rsidRPr="00BD65A2">
              <w:rPr>
                <w:kern w:val="22"/>
                <w:lang w:val="es-ES"/>
              </w:rPr>
              <w:br w:type="page"/>
            </w:r>
            <w:r w:rsidRPr="00BD65A2">
              <w:rPr>
                <w:b/>
                <w:bCs/>
                <w:kern w:val="22"/>
                <w:sz w:val="24"/>
                <w:szCs w:val="24"/>
                <w:lang w:val="es-ES"/>
              </w:rPr>
              <w:t xml:space="preserve">Artículo 11 – Procedimiento para organismos vivos modificados </w:t>
            </w:r>
            <w:r w:rsidRPr="00BD65A2">
              <w:rPr>
                <w:b/>
                <w:bCs/>
                <w:kern w:val="22"/>
                <w:lang w:val="es-ES"/>
              </w:rPr>
              <w:br/>
            </w:r>
            <w:r w:rsidRPr="00BD65A2">
              <w:rPr>
                <w:b/>
                <w:bCs/>
                <w:kern w:val="22"/>
                <w:sz w:val="24"/>
                <w:szCs w:val="24"/>
                <w:lang w:val="es-ES"/>
              </w:rPr>
              <w:t>destinados para uso directo como alimento humano o animal o para procesamiento (OVM-AHAP)</w:t>
            </w:r>
          </w:p>
        </w:tc>
      </w:tr>
      <w:tr w:rsidR="003A7599" w:rsidRPr="00BD65A2">
        <w:trPr>
          <w:cantSplit/>
        </w:trPr>
        <w:tc>
          <w:tcPr>
            <w:tcW w:w="4919" w:type="dxa"/>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 xml:space="preserve">¿Tiene su país una o más leyes, reglamentaciones o medidas administrativas para la toma de decisiones </w:t>
            </w:r>
            <w:r w:rsidRPr="00BD65A2">
              <w:rPr>
                <w:lang w:val="es-ES"/>
              </w:rPr>
              <w:t>en relación con el uso nacional, incluida la colocación en el mercado, de OVM que pueden ser objeto de movimientos transfronterizos para uso directo como alimento humano o animal o para procesamiento?</w:t>
            </w:r>
          </w:p>
        </w:tc>
        <w:tc>
          <w:tcPr>
            <w:tcW w:w="4721" w:type="dxa"/>
            <w:gridSpan w:val="5"/>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19" w:type="dxa"/>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 xml:space="preserve">¿Ha establecido su país requisitos legales sobre la exactitud de la información proporcionada por el solicitante </w:t>
            </w:r>
            <w:r w:rsidRPr="00BD65A2">
              <w:rPr>
                <w:lang w:val="es-ES"/>
              </w:rPr>
              <w:t>en relación con el uso nacional, incluida la colocación en el mercado, de OVM que pueden ser objeto de movimientos transfronterizos para uso directo como alimento humano o animal o para procesamiento?</w:t>
            </w:r>
          </w:p>
        </w:tc>
        <w:tc>
          <w:tcPr>
            <w:tcW w:w="4721" w:type="dxa"/>
            <w:gridSpan w:val="5"/>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19" w:type="dxa"/>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En el actual período de presentación de informes, ¿cuántas decisiones ha tomado su país con respecto al uso nacional, incluida la colocación en el mercado, de OVM que pueden ser objeto de movimientos transfronterizos para uso directo como alimento humano o animal o para procesamiento?</w:t>
            </w:r>
          </w:p>
        </w:tc>
        <w:tc>
          <w:tcPr>
            <w:tcW w:w="4721" w:type="dxa"/>
            <w:gridSpan w:val="5"/>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Ninguna</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 a 4</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5 a 9</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10 o más</w:t>
            </w:r>
          </w:p>
        </w:tc>
      </w:tr>
      <w:tr w:rsidR="003A7599" w:rsidRPr="00BD65A2">
        <w:trPr>
          <w:cantSplit/>
        </w:trPr>
        <w:tc>
          <w:tcPr>
            <w:tcW w:w="4919" w:type="dxa"/>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¿Tiene su país una o más leyes, reglamentaciones o medidas administrativas para la toma de decisiones relativas a</w:t>
            </w:r>
            <w:r w:rsidRPr="00BD65A2">
              <w:rPr>
                <w:lang w:val="es-ES"/>
              </w:rPr>
              <w:t xml:space="preserve"> la importación de OVM para uso directo como alimento humano o animal o para procesamiento?</w:t>
            </w:r>
          </w:p>
        </w:tc>
        <w:tc>
          <w:tcPr>
            <w:tcW w:w="4721" w:type="dxa"/>
            <w:gridSpan w:val="5"/>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19" w:type="dxa"/>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 xml:space="preserve">En el actual período de presentación de informes, ¿cuántas decisiones ha tomado su país con respecto a la importación de OVM para uso directo </w:t>
            </w:r>
            <w:r w:rsidRPr="00BD65A2">
              <w:rPr>
                <w:lang w:val="es-ES"/>
              </w:rPr>
              <w:t>como alimento humano o animal o para procesamiento?</w:t>
            </w:r>
          </w:p>
        </w:tc>
        <w:tc>
          <w:tcPr>
            <w:tcW w:w="4721" w:type="dxa"/>
            <w:gridSpan w:val="5"/>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Ninguna</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 a 4</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5 a 9</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10 o más</w:t>
            </w:r>
          </w:p>
        </w:tc>
      </w:tr>
      <w:tr w:rsidR="003A7599" w:rsidRPr="00BD65A2">
        <w:trPr>
          <w:cantSplit/>
        </w:trPr>
        <w:tc>
          <w:tcPr>
            <w:tcW w:w="9640" w:type="dxa"/>
            <w:gridSpan w:val="6"/>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lang w:val="es-ES"/>
              </w:rPr>
            </w:pPr>
            <w:r w:rsidRPr="00BD65A2">
              <w:rPr>
                <w:lang w:val="es-ES"/>
              </w:rPr>
              <w:t>En este lugar puede proporcionar otros detalles sobre la aplicación del artículo 11 en su país, incluidas medidas en el caso de falta de certidumbre científica sobre los posibles efectos adversos de OVM que pueden ser objeto de un movimiento transfronterizo para uso directo como alimento humano o animal o para procesamiento:</w:t>
            </w:r>
          </w:p>
          <w:p w:rsidR="003A7599" w:rsidRPr="00BD65A2" w:rsidRDefault="003A7599">
            <w:pPr>
              <w:suppressLineNumbers/>
              <w:suppressAutoHyphens/>
              <w:kinsoku w:val="0"/>
              <w:overflowPunct w:val="0"/>
              <w:autoSpaceDE w:val="0"/>
              <w:autoSpaceDN w:val="0"/>
              <w:adjustRightInd w:val="0"/>
              <w:snapToGrid w:val="0"/>
              <w:spacing w:before="120" w:after="120"/>
              <w:ind w:left="540" w:right="2"/>
              <w:rPr>
                <w:kern w:val="22"/>
                <w:lang w:val="es-ES"/>
              </w:rPr>
            </w:pPr>
            <w:r w:rsidRPr="00BD65A2">
              <w:rPr>
                <w:kern w:val="22"/>
                <w:lang w:val="es-ES"/>
              </w:rPr>
              <w:fldChar w:fldCharType="begin">
                <w:ffData>
                  <w:name w:val=""/>
                  <w:enabled/>
                  <w:calcOnExit w:val="0"/>
                  <w:textInput>
                    <w:default w:val="[                                                       Escriba su texto aquí                                                       ]"/>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                                                       Escriba su texto aquí                                                       ]</w:t>
            </w:r>
            <w:r w:rsidRPr="00BD65A2">
              <w:rPr>
                <w:kern w:val="22"/>
                <w:lang w:val="es-ES"/>
              </w:rPr>
              <w:fldChar w:fldCharType="end"/>
            </w:r>
          </w:p>
        </w:tc>
      </w:tr>
      <w:tr w:rsidR="003A7599" w:rsidRPr="00BD65A2">
        <w:trPr>
          <w:cantSplit/>
        </w:trPr>
        <w:tc>
          <w:tcPr>
            <w:tcW w:w="9640" w:type="dxa"/>
            <w:gridSpan w:val="6"/>
            <w:vAlign w:val="center"/>
          </w:tcPr>
          <w:p w:rsidR="003A7599" w:rsidRPr="00BD65A2" w:rsidRDefault="003A7599">
            <w:pPr>
              <w:suppressLineNumbers/>
              <w:suppressAutoHyphens/>
              <w:kinsoku w:val="0"/>
              <w:overflowPunct w:val="0"/>
              <w:autoSpaceDE w:val="0"/>
              <w:autoSpaceDN w:val="0"/>
              <w:adjustRightInd w:val="0"/>
              <w:snapToGrid w:val="0"/>
              <w:spacing w:before="120" w:after="120"/>
              <w:jc w:val="center"/>
              <w:rPr>
                <w:lang w:val="es-ES"/>
              </w:rPr>
            </w:pPr>
            <w:r w:rsidRPr="00BD65A2">
              <w:rPr>
                <w:kern w:val="22"/>
                <w:lang w:val="es-ES"/>
              </w:rPr>
              <w:br w:type="page"/>
            </w:r>
            <w:r w:rsidRPr="00BD65A2">
              <w:rPr>
                <w:b/>
                <w:bCs/>
                <w:kern w:val="22"/>
                <w:lang w:val="es-ES"/>
              </w:rPr>
              <w:t>Artículo 12 – Revisión de las decisiones</w:t>
            </w:r>
          </w:p>
        </w:tc>
      </w:tr>
      <w:tr w:rsidR="003A7599" w:rsidRPr="00BD65A2">
        <w:trPr>
          <w:cantSplit/>
        </w:trPr>
        <w:tc>
          <w:tcPr>
            <w:tcW w:w="4919" w:type="dxa"/>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¿Ha establecido su país un mecanismo para revisar y modificar una decisión relativa a un movimiento transfronterizo intencional de OVM?</w:t>
            </w:r>
          </w:p>
        </w:tc>
        <w:tc>
          <w:tcPr>
            <w:tcW w:w="4721" w:type="dxa"/>
            <w:gridSpan w:val="5"/>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19" w:type="dxa"/>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En el actual período de presentación de informes, ¿ha revisado y/o modificado su país alguna decisión relativa al movimiento transfronterizo intencional de un OVM?</w:t>
            </w:r>
          </w:p>
        </w:tc>
        <w:tc>
          <w:tcPr>
            <w:tcW w:w="4721" w:type="dxa"/>
            <w:gridSpan w:val="5"/>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19" w:type="dxa"/>
            <w:shd w:val="clear" w:color="auto" w:fill="FFFFFF"/>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lang w:val="es-ES"/>
              </w:rPr>
              <w:t xml:space="preserve">Si su respuesta a la pregunta 46 es </w:t>
            </w:r>
            <w:r w:rsidRPr="00BD65A2">
              <w:rPr>
                <w:i/>
                <w:iCs/>
                <w:lang w:val="es-ES"/>
              </w:rPr>
              <w:t>Sí</w:t>
            </w:r>
            <w:r w:rsidRPr="00BD65A2">
              <w:rPr>
                <w:lang w:val="es-ES"/>
              </w:rPr>
              <w:t>, ¿cuántas decisiones fueron revisadas y/o modificadas?</w:t>
            </w:r>
          </w:p>
        </w:tc>
        <w:tc>
          <w:tcPr>
            <w:tcW w:w="4721" w:type="dxa"/>
            <w:gridSpan w:val="5"/>
            <w:shd w:val="clear" w:color="auto" w:fill="FFFFFF"/>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 a 4</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5 a 9</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10 o más</w:t>
            </w:r>
          </w:p>
        </w:tc>
      </w:tr>
      <w:tr w:rsidR="003A7599" w:rsidRPr="00BD65A2">
        <w:trPr>
          <w:cantSplit/>
        </w:trPr>
        <w:tc>
          <w:tcPr>
            <w:tcW w:w="4919" w:type="dxa"/>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 xml:space="preserve">Si su respuesta a la pregunta 46 es </w:t>
            </w:r>
            <w:r w:rsidRPr="00BD65A2">
              <w:rPr>
                <w:i/>
                <w:iCs/>
                <w:kern w:val="22"/>
                <w:lang w:val="es-ES"/>
              </w:rPr>
              <w:t>Sí</w:t>
            </w:r>
            <w:r w:rsidRPr="00BD65A2">
              <w:rPr>
                <w:kern w:val="22"/>
                <w:lang w:val="es-ES"/>
              </w:rPr>
              <w:t>,</w:t>
            </w:r>
            <w:r w:rsidRPr="00BD65A2">
              <w:rPr>
                <w:i/>
                <w:iCs/>
                <w:kern w:val="22"/>
                <w:lang w:val="es-ES"/>
              </w:rPr>
              <w:t xml:space="preserve"> </w:t>
            </w:r>
            <w:r w:rsidRPr="00BD65A2">
              <w:rPr>
                <w:lang w:val="es-ES"/>
              </w:rPr>
              <w:t>¿alguna de las revisiones fue impulsada por una solicitud de la Parte de exportación o el notificador?</w:t>
            </w:r>
          </w:p>
        </w:tc>
        <w:tc>
          <w:tcPr>
            <w:tcW w:w="4721" w:type="dxa"/>
            <w:gridSpan w:val="5"/>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 xml:space="preserve">No </w:t>
            </w:r>
          </w:p>
        </w:tc>
      </w:tr>
      <w:tr w:rsidR="003A7599" w:rsidRPr="00BD65A2">
        <w:trPr>
          <w:cantSplit/>
        </w:trPr>
        <w:tc>
          <w:tcPr>
            <w:tcW w:w="4919" w:type="dxa"/>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 xml:space="preserve">Si su respuesta a la pregunta 48 es </w:t>
            </w:r>
            <w:r w:rsidRPr="00BD65A2">
              <w:rPr>
                <w:i/>
                <w:iCs/>
                <w:kern w:val="22"/>
                <w:lang w:val="es-ES"/>
              </w:rPr>
              <w:t>Sí</w:t>
            </w:r>
            <w:r w:rsidRPr="00BD65A2">
              <w:rPr>
                <w:kern w:val="22"/>
                <w:lang w:val="es-ES"/>
              </w:rPr>
              <w:t>,</w:t>
            </w:r>
            <w:r w:rsidRPr="00BD65A2">
              <w:rPr>
                <w:i/>
                <w:iCs/>
                <w:kern w:val="22"/>
                <w:lang w:val="es-ES"/>
              </w:rPr>
              <w:t xml:space="preserve"> </w:t>
            </w:r>
            <w:r w:rsidRPr="00BD65A2">
              <w:rPr>
                <w:lang w:val="es-ES"/>
              </w:rPr>
              <w:t>¿envió su país una respuesta en un plazo de 90 días estableciendo las razones para su decisión?</w:t>
            </w:r>
          </w:p>
        </w:tc>
        <w:tc>
          <w:tcPr>
            <w:tcW w:w="4721" w:type="dxa"/>
            <w:gridSpan w:val="5"/>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 siempre</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Solo en algunos casos</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19" w:type="dxa"/>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 xml:space="preserve">Si su respuesta a la pregunta 46 es </w:t>
            </w:r>
            <w:r w:rsidRPr="00BD65A2">
              <w:rPr>
                <w:i/>
                <w:iCs/>
                <w:kern w:val="22"/>
                <w:lang w:val="es-ES"/>
              </w:rPr>
              <w:t>Sí</w:t>
            </w:r>
            <w:r w:rsidRPr="00BD65A2">
              <w:rPr>
                <w:kern w:val="22"/>
                <w:lang w:val="es-ES"/>
              </w:rPr>
              <w:t>,</w:t>
            </w:r>
            <w:r w:rsidRPr="00BD65A2">
              <w:rPr>
                <w:i/>
                <w:iCs/>
                <w:kern w:val="22"/>
                <w:lang w:val="es-ES"/>
              </w:rPr>
              <w:t xml:space="preserve"> </w:t>
            </w:r>
            <w:r w:rsidRPr="00BD65A2">
              <w:rPr>
                <w:lang w:val="es-ES"/>
              </w:rPr>
              <w:t>¿alguna de las revisiones fue iniciada por su país como Parte de importación?</w:t>
            </w:r>
          </w:p>
        </w:tc>
        <w:tc>
          <w:tcPr>
            <w:tcW w:w="4721" w:type="dxa"/>
            <w:gridSpan w:val="5"/>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19" w:type="dxa"/>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lang w:val="es-ES"/>
              </w:rPr>
              <w:t xml:space="preserve">Si su respuesta a la pregunta 50 es </w:t>
            </w:r>
            <w:r w:rsidRPr="00BD65A2">
              <w:rPr>
                <w:i/>
                <w:iCs/>
                <w:lang w:val="es-ES"/>
              </w:rPr>
              <w:t>Sí</w:t>
            </w:r>
            <w:r w:rsidRPr="00BD65A2">
              <w:rPr>
                <w:lang w:val="es-ES"/>
              </w:rPr>
              <w:t>,</w:t>
            </w:r>
            <w:r w:rsidRPr="00BD65A2">
              <w:rPr>
                <w:i/>
                <w:iCs/>
                <w:lang w:val="es-ES"/>
              </w:rPr>
              <w:t xml:space="preserve"> </w:t>
            </w:r>
            <w:r w:rsidRPr="00BD65A2">
              <w:rPr>
                <w:lang w:val="es-ES"/>
              </w:rPr>
              <w:t>¿informó su país, en un plazo de treinta días, tanto al notificador como al CIISB, estableciendo las razones para su decisión?</w:t>
            </w:r>
          </w:p>
        </w:tc>
        <w:tc>
          <w:tcPr>
            <w:tcW w:w="4721" w:type="dxa"/>
            <w:gridSpan w:val="5"/>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 siempre</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Solo en algunos casos</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 xml:space="preserve">No </w:t>
            </w:r>
          </w:p>
        </w:tc>
      </w:tr>
      <w:tr w:rsidR="003A7599" w:rsidRPr="00BD65A2">
        <w:trPr>
          <w:cantSplit/>
        </w:trPr>
        <w:tc>
          <w:tcPr>
            <w:tcW w:w="9640" w:type="dxa"/>
            <w:gridSpan w:val="6"/>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lang w:val="es-ES"/>
              </w:rPr>
            </w:pPr>
            <w:r w:rsidRPr="00BD65A2">
              <w:rPr>
                <w:kern w:val="22"/>
                <w:lang w:val="es-ES"/>
              </w:rPr>
              <w:t>En este lugar puede proporcionar otros detalles sobre la aplicación del artículo 12 en su país:</w:t>
            </w:r>
          </w:p>
          <w:p w:rsidR="003A7599" w:rsidRPr="00BD65A2" w:rsidRDefault="003A7599">
            <w:pPr>
              <w:suppressLineNumbers/>
              <w:suppressAutoHyphens/>
              <w:kinsoku w:val="0"/>
              <w:overflowPunct w:val="0"/>
              <w:autoSpaceDE w:val="0"/>
              <w:autoSpaceDN w:val="0"/>
              <w:adjustRightInd w:val="0"/>
              <w:snapToGrid w:val="0"/>
              <w:spacing w:before="120" w:after="120"/>
              <w:ind w:left="567"/>
              <w:rPr>
                <w:kern w:val="22"/>
                <w:lang w:val="es-ES"/>
              </w:rPr>
            </w:pPr>
            <w:r w:rsidRPr="00BD65A2">
              <w:rPr>
                <w:kern w:val="22"/>
                <w:lang w:val="es-ES"/>
              </w:rPr>
              <w:fldChar w:fldCharType="begin">
                <w:ffData>
                  <w:name w:val=""/>
                  <w:enabled/>
                  <w:calcOnExit w:val="0"/>
                  <w:textInput>
                    <w:default w:val="[                                                       Escriba su texto aquí                                                       ]"/>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                                                       Escriba su texto aquí                                                       ]</w:t>
            </w:r>
            <w:r w:rsidRPr="00BD65A2">
              <w:rPr>
                <w:kern w:val="22"/>
                <w:lang w:val="es-ES"/>
              </w:rPr>
              <w:fldChar w:fldCharType="end"/>
            </w:r>
          </w:p>
        </w:tc>
      </w:tr>
      <w:tr w:rsidR="003A7599" w:rsidRPr="00BD65A2">
        <w:trPr>
          <w:cantSplit/>
        </w:trPr>
        <w:tc>
          <w:tcPr>
            <w:tcW w:w="9640" w:type="dxa"/>
            <w:gridSpan w:val="6"/>
            <w:vAlign w:val="center"/>
          </w:tcPr>
          <w:p w:rsidR="003A7599" w:rsidRPr="00BD65A2" w:rsidRDefault="003A7599">
            <w:pPr>
              <w:suppressLineNumbers/>
              <w:suppressAutoHyphens/>
              <w:kinsoku w:val="0"/>
              <w:overflowPunct w:val="0"/>
              <w:autoSpaceDE w:val="0"/>
              <w:autoSpaceDN w:val="0"/>
              <w:adjustRightInd w:val="0"/>
              <w:snapToGrid w:val="0"/>
              <w:spacing w:before="120" w:after="120"/>
              <w:jc w:val="center"/>
              <w:rPr>
                <w:lang w:val="es-ES"/>
              </w:rPr>
            </w:pPr>
            <w:r w:rsidRPr="00BD65A2">
              <w:rPr>
                <w:b/>
                <w:bCs/>
                <w:kern w:val="22"/>
                <w:lang w:val="es-ES"/>
              </w:rPr>
              <w:t>Artículo 13 –Procedimiento simplificado</w:t>
            </w:r>
          </w:p>
        </w:tc>
      </w:tr>
      <w:tr w:rsidR="003A7599" w:rsidRPr="00BD65A2">
        <w:trPr>
          <w:cantSplit/>
        </w:trPr>
        <w:tc>
          <w:tcPr>
            <w:tcW w:w="4919" w:type="dxa"/>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¿Ha establecido su país un mecanismo para la aplicación del procedimiento simplificado en relación con un movimiento transfronterizo intencional de OVM?</w:t>
            </w:r>
          </w:p>
        </w:tc>
        <w:tc>
          <w:tcPr>
            <w:tcW w:w="4721" w:type="dxa"/>
            <w:gridSpan w:val="5"/>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19" w:type="dxa"/>
            <w:shd w:val="clear" w:color="auto" w:fill="FFFFFF"/>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En el actual período de presentación de informes, ¿ha aplicado su país el procedimiento simplificado?</w:t>
            </w:r>
          </w:p>
        </w:tc>
        <w:tc>
          <w:tcPr>
            <w:tcW w:w="4721" w:type="dxa"/>
            <w:gridSpan w:val="5"/>
            <w:shd w:val="clear" w:color="auto" w:fill="FFFFFF"/>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19" w:type="dxa"/>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lang w:val="es-ES"/>
              </w:rPr>
              <w:t xml:space="preserve">Si su respuesta a la pregunta 54 es </w:t>
            </w:r>
            <w:r w:rsidRPr="00BD65A2">
              <w:rPr>
                <w:i/>
                <w:iCs/>
                <w:lang w:val="es-ES"/>
              </w:rPr>
              <w:t>Sí</w:t>
            </w:r>
            <w:r w:rsidRPr="00BD65A2">
              <w:rPr>
                <w:lang w:val="es-ES"/>
              </w:rPr>
              <w:t>,</w:t>
            </w:r>
            <w:r w:rsidRPr="00BD65A2">
              <w:rPr>
                <w:i/>
                <w:iCs/>
                <w:lang w:val="es-ES"/>
              </w:rPr>
              <w:t xml:space="preserve"> </w:t>
            </w:r>
            <w:r w:rsidRPr="00BD65A2">
              <w:rPr>
                <w:lang w:val="es-ES"/>
              </w:rPr>
              <w:t>¿para cuántos OVM ha aplicado su país el procedimiento simplificado</w:t>
            </w:r>
            <w:r w:rsidRPr="00BD65A2">
              <w:rPr>
                <w:kern w:val="22"/>
                <w:lang w:val="es-ES"/>
              </w:rPr>
              <w:t>?</w:t>
            </w:r>
          </w:p>
        </w:tc>
        <w:tc>
          <w:tcPr>
            <w:tcW w:w="4721" w:type="dxa"/>
            <w:gridSpan w:val="5"/>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Ninguno</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 a 5</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5 o más</w:t>
            </w:r>
          </w:p>
        </w:tc>
      </w:tr>
      <w:tr w:rsidR="003A7599" w:rsidRPr="00BD65A2">
        <w:trPr>
          <w:cantSplit/>
        </w:trPr>
        <w:tc>
          <w:tcPr>
            <w:tcW w:w="4919" w:type="dxa"/>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 xml:space="preserve">Si su respuesta a la pregunta 54 es </w:t>
            </w:r>
            <w:r w:rsidRPr="00BD65A2">
              <w:rPr>
                <w:i/>
                <w:iCs/>
                <w:kern w:val="22"/>
                <w:lang w:val="es-ES"/>
              </w:rPr>
              <w:t>Sí</w:t>
            </w:r>
            <w:r w:rsidRPr="00BD65A2">
              <w:rPr>
                <w:kern w:val="22"/>
                <w:lang w:val="es-ES"/>
              </w:rPr>
              <w:t>, ¿ha informado su país a las Partes por conducto del CIISB sobre los casos en los que se aplicó el procedimiento simplificado?</w:t>
            </w:r>
          </w:p>
        </w:tc>
        <w:tc>
          <w:tcPr>
            <w:tcW w:w="4721" w:type="dxa"/>
            <w:gridSpan w:val="5"/>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 siempre</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Solo en algunos casos</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9640" w:type="dxa"/>
            <w:gridSpan w:val="6"/>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lang w:val="es-ES"/>
              </w:rPr>
            </w:pPr>
            <w:r w:rsidRPr="00BD65A2">
              <w:rPr>
                <w:kern w:val="22"/>
                <w:lang w:val="es-ES"/>
              </w:rPr>
              <w:t>En este lugar puede proporcionar otros detalles sobre la aplicación del artículo 13 en su país:</w:t>
            </w:r>
          </w:p>
          <w:p w:rsidR="003A7599" w:rsidRPr="00BD65A2" w:rsidRDefault="003A7599">
            <w:pPr>
              <w:suppressLineNumbers/>
              <w:suppressAutoHyphens/>
              <w:kinsoku w:val="0"/>
              <w:overflowPunct w:val="0"/>
              <w:autoSpaceDE w:val="0"/>
              <w:autoSpaceDN w:val="0"/>
              <w:adjustRightInd w:val="0"/>
              <w:snapToGrid w:val="0"/>
              <w:spacing w:before="120" w:after="120"/>
              <w:ind w:left="567"/>
              <w:rPr>
                <w:kern w:val="22"/>
                <w:lang w:val="es-ES"/>
              </w:rPr>
            </w:pPr>
            <w:r w:rsidRPr="00BD65A2">
              <w:rPr>
                <w:kern w:val="22"/>
                <w:lang w:val="es-ES"/>
              </w:rPr>
              <w:fldChar w:fldCharType="begin">
                <w:ffData>
                  <w:name w:val=""/>
                  <w:enabled/>
                  <w:calcOnExit w:val="0"/>
                  <w:textInput>
                    <w:default w:val="[                                                       Escriba su texto aquí                                                       ]"/>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                                                       Escriba su texto aquí                                                       ]</w:t>
            </w:r>
            <w:r w:rsidRPr="00BD65A2">
              <w:rPr>
                <w:kern w:val="22"/>
                <w:lang w:val="es-ES"/>
              </w:rPr>
              <w:fldChar w:fldCharType="end"/>
            </w:r>
          </w:p>
        </w:tc>
      </w:tr>
      <w:tr w:rsidR="003A7599" w:rsidRPr="00BD65A2">
        <w:trPr>
          <w:cantSplit/>
        </w:trPr>
        <w:tc>
          <w:tcPr>
            <w:tcW w:w="9640" w:type="dxa"/>
            <w:gridSpan w:val="6"/>
            <w:vAlign w:val="center"/>
          </w:tcPr>
          <w:p w:rsidR="003A7599" w:rsidRPr="00BD65A2" w:rsidRDefault="003A7599">
            <w:pPr>
              <w:suppressLineNumbers/>
              <w:suppressAutoHyphens/>
              <w:kinsoku w:val="0"/>
              <w:overflowPunct w:val="0"/>
              <w:autoSpaceDE w:val="0"/>
              <w:autoSpaceDN w:val="0"/>
              <w:adjustRightInd w:val="0"/>
              <w:snapToGrid w:val="0"/>
              <w:spacing w:before="120" w:after="120"/>
              <w:jc w:val="center"/>
              <w:rPr>
                <w:lang w:val="es-ES"/>
              </w:rPr>
            </w:pPr>
            <w:r w:rsidRPr="00BD65A2">
              <w:rPr>
                <w:b/>
                <w:bCs/>
                <w:kern w:val="22"/>
                <w:lang w:val="es-ES"/>
              </w:rPr>
              <w:t>Artículo 14 – Acuerdos y arreglos bilaterales, regionales y multilaterales</w:t>
            </w:r>
          </w:p>
        </w:tc>
      </w:tr>
      <w:tr w:rsidR="003A7599" w:rsidRPr="00BD65A2">
        <w:trPr>
          <w:cantSplit/>
        </w:trPr>
        <w:tc>
          <w:tcPr>
            <w:tcW w:w="4919" w:type="dxa"/>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lang w:val="es-ES"/>
              </w:rPr>
              <w:t>¿Cuántos acuerdos o arreglos bilaterales, regionales o multilaterales relacionados con la seguridad de la biotecnología ha establecido su país con otras Partes o países que no son Partes?</w:t>
            </w:r>
          </w:p>
        </w:tc>
        <w:tc>
          <w:tcPr>
            <w:tcW w:w="4721" w:type="dxa"/>
            <w:gridSpan w:val="5"/>
            <w:vAlign w:val="center"/>
          </w:tcPr>
          <w:p w:rsidR="003A7599" w:rsidRPr="00BD65A2" w:rsidRDefault="003A7599">
            <w:pPr>
              <w:suppressLineNumbers/>
              <w:suppressAutoHyphens/>
              <w:kinsoku w:val="0"/>
              <w:overflowPunct w:val="0"/>
              <w:autoSpaceDE w:val="0"/>
              <w:autoSpaceDN w:val="0"/>
              <w:adjustRightInd w:val="0"/>
              <w:snapToGrid w:val="0"/>
              <w:spacing w:before="120" w:after="120"/>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Ninguno</w:t>
            </w:r>
          </w:p>
          <w:p w:rsidR="003A7599" w:rsidRPr="00BD65A2" w:rsidRDefault="003A7599">
            <w:pPr>
              <w:suppressLineNumbers/>
              <w:suppressAutoHyphens/>
              <w:kinsoku w:val="0"/>
              <w:overflowPunct w:val="0"/>
              <w:autoSpaceDE w:val="0"/>
              <w:autoSpaceDN w:val="0"/>
              <w:adjustRightInd w:val="0"/>
              <w:snapToGrid w:val="0"/>
              <w:spacing w:before="120" w:after="120"/>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 a 4</w:t>
            </w:r>
          </w:p>
          <w:p w:rsidR="003A7599" w:rsidRPr="00BD65A2" w:rsidRDefault="003A7599">
            <w:pPr>
              <w:suppressLineNumbers/>
              <w:suppressAutoHyphens/>
              <w:kinsoku w:val="0"/>
              <w:overflowPunct w:val="0"/>
              <w:autoSpaceDE w:val="0"/>
              <w:autoSpaceDN w:val="0"/>
              <w:adjustRightInd w:val="0"/>
              <w:snapToGrid w:val="0"/>
              <w:spacing w:before="120" w:after="120"/>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5 a 9</w:t>
            </w:r>
          </w:p>
          <w:p w:rsidR="003A7599" w:rsidRPr="00BD65A2" w:rsidRDefault="003A7599">
            <w:pPr>
              <w:suppressLineNumbers/>
              <w:suppressAutoHyphens/>
              <w:kinsoku w:val="0"/>
              <w:overflowPunct w:val="0"/>
              <w:autoSpaceDE w:val="0"/>
              <w:autoSpaceDN w:val="0"/>
              <w:adjustRightInd w:val="0"/>
              <w:snapToGrid w:val="0"/>
              <w:spacing w:before="120" w:after="120"/>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10 o más</w:t>
            </w:r>
          </w:p>
        </w:tc>
      </w:tr>
      <w:tr w:rsidR="003A7599" w:rsidRPr="00BD65A2">
        <w:trPr>
          <w:cantSplit/>
        </w:trPr>
        <w:tc>
          <w:tcPr>
            <w:tcW w:w="9640" w:type="dxa"/>
            <w:gridSpan w:val="6"/>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lang w:val="es-ES"/>
              </w:rPr>
            </w:pPr>
            <w:r w:rsidRPr="00BD65A2">
              <w:rPr>
                <w:lang w:val="es-ES"/>
              </w:rPr>
              <w:t xml:space="preserve">Si en la </w:t>
            </w:r>
            <w:r w:rsidRPr="00BD65A2">
              <w:rPr>
                <w:i/>
                <w:iCs/>
                <w:lang w:val="es-ES"/>
              </w:rPr>
              <w:t>pregunta 58</w:t>
            </w:r>
            <w:r w:rsidRPr="00BD65A2">
              <w:rPr>
                <w:lang w:val="es-ES"/>
              </w:rPr>
              <w:t xml:space="preserve"> respondió que </w:t>
            </w:r>
            <w:r w:rsidRPr="00BD65A2">
              <w:rPr>
                <w:i/>
                <w:iCs/>
                <w:lang w:val="es-ES"/>
              </w:rPr>
              <w:t>se establecieron acuerdos o arreglos</w:t>
            </w:r>
            <w:r w:rsidRPr="00BD65A2">
              <w:rPr>
                <w:lang w:val="es-ES"/>
              </w:rPr>
              <w:t>, describa brevemente su alcance y objetivo:</w:t>
            </w:r>
          </w:p>
          <w:p w:rsidR="003A7599" w:rsidRPr="00BD65A2" w:rsidRDefault="003A7599">
            <w:pPr>
              <w:suppressLineNumbers/>
              <w:suppressAutoHyphens/>
              <w:kinsoku w:val="0"/>
              <w:overflowPunct w:val="0"/>
              <w:autoSpaceDE w:val="0"/>
              <w:autoSpaceDN w:val="0"/>
              <w:adjustRightInd w:val="0"/>
              <w:snapToGrid w:val="0"/>
              <w:spacing w:before="120" w:after="120"/>
              <w:ind w:left="567"/>
              <w:rPr>
                <w:kern w:val="22"/>
                <w:lang w:val="es-ES"/>
              </w:rPr>
            </w:pPr>
            <w:r w:rsidRPr="00BD65A2">
              <w:rPr>
                <w:kern w:val="22"/>
                <w:lang w:val="es-ES"/>
              </w:rPr>
              <w:fldChar w:fldCharType="begin">
                <w:ffData>
                  <w:name w:val=""/>
                  <w:enabled/>
                  <w:calcOnExit w:val="0"/>
                  <w:textInput>
                    <w:default w:val="[                                                       Escriba su texto aquí                                                       ]"/>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                                                       Escriba su texto aquí                                                       ]</w:t>
            </w:r>
            <w:r w:rsidRPr="00BD65A2">
              <w:rPr>
                <w:kern w:val="22"/>
                <w:lang w:val="es-ES"/>
              </w:rPr>
              <w:fldChar w:fldCharType="end"/>
            </w:r>
          </w:p>
        </w:tc>
      </w:tr>
      <w:tr w:rsidR="003A7599" w:rsidRPr="00BD65A2">
        <w:trPr>
          <w:cantSplit/>
        </w:trPr>
        <w:tc>
          <w:tcPr>
            <w:tcW w:w="9640" w:type="dxa"/>
            <w:gridSpan w:val="6"/>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lang w:val="es-ES"/>
              </w:rPr>
            </w:pPr>
            <w:r w:rsidRPr="00BD65A2">
              <w:rPr>
                <w:kern w:val="22"/>
                <w:lang w:val="es-ES"/>
              </w:rPr>
              <w:t>En este lugar puede proporcionar otros detalles sobre la aplicación del artículo 14 en su país:</w:t>
            </w:r>
          </w:p>
          <w:p w:rsidR="003A7599" w:rsidRPr="00BD65A2" w:rsidRDefault="003A7599">
            <w:pPr>
              <w:suppressLineNumbers/>
              <w:suppressAutoHyphens/>
              <w:kinsoku w:val="0"/>
              <w:overflowPunct w:val="0"/>
              <w:autoSpaceDE w:val="0"/>
              <w:autoSpaceDN w:val="0"/>
              <w:adjustRightInd w:val="0"/>
              <w:snapToGrid w:val="0"/>
              <w:spacing w:before="120" w:after="120"/>
              <w:ind w:left="567" w:right="6"/>
              <w:rPr>
                <w:kern w:val="22"/>
                <w:lang w:val="es-ES"/>
              </w:rPr>
            </w:pPr>
            <w:r w:rsidRPr="00BD65A2">
              <w:rPr>
                <w:kern w:val="22"/>
                <w:lang w:val="es-ES"/>
              </w:rPr>
              <w:fldChar w:fldCharType="begin">
                <w:ffData>
                  <w:name w:val=""/>
                  <w:enabled/>
                  <w:calcOnExit w:val="0"/>
                  <w:textInput>
                    <w:default w:val="[                                                       Escriba su texto aquí                                                       ]"/>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                                                       Escriba su texto aquí                                                       ]</w:t>
            </w:r>
            <w:r w:rsidRPr="00BD65A2">
              <w:rPr>
                <w:kern w:val="22"/>
                <w:lang w:val="es-ES"/>
              </w:rPr>
              <w:fldChar w:fldCharType="end"/>
            </w:r>
          </w:p>
        </w:tc>
      </w:tr>
      <w:tr w:rsidR="003A7599" w:rsidRPr="00BD65A2">
        <w:trPr>
          <w:cantSplit/>
        </w:trPr>
        <w:tc>
          <w:tcPr>
            <w:tcW w:w="9640" w:type="dxa"/>
            <w:gridSpan w:val="6"/>
            <w:vAlign w:val="center"/>
          </w:tcPr>
          <w:p w:rsidR="003A7599" w:rsidRPr="00BD65A2" w:rsidRDefault="003A7599">
            <w:pPr>
              <w:suppressLineNumbers/>
              <w:suppressAutoHyphens/>
              <w:kinsoku w:val="0"/>
              <w:overflowPunct w:val="0"/>
              <w:autoSpaceDE w:val="0"/>
              <w:autoSpaceDN w:val="0"/>
              <w:adjustRightInd w:val="0"/>
              <w:snapToGrid w:val="0"/>
              <w:spacing w:before="120" w:after="120"/>
              <w:jc w:val="center"/>
              <w:rPr>
                <w:lang w:val="es-ES"/>
              </w:rPr>
            </w:pPr>
            <w:r w:rsidRPr="00BD65A2">
              <w:rPr>
                <w:b/>
                <w:bCs/>
                <w:kern w:val="22"/>
                <w:lang w:val="es-ES"/>
              </w:rPr>
              <w:t>Artículos 15 y 16 – Evaluación del riesgo y gestión del riesgo</w:t>
            </w:r>
          </w:p>
        </w:tc>
      </w:tr>
      <w:tr w:rsidR="003A7599" w:rsidRPr="00BD65A2">
        <w:trPr>
          <w:cantSplit/>
        </w:trPr>
        <w:tc>
          <w:tcPr>
            <w:tcW w:w="4919" w:type="dxa"/>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El marco reglamentario de su país, ¿requiere la realización de análisis del riesgo de OVM?</w:t>
            </w:r>
          </w:p>
        </w:tc>
        <w:tc>
          <w:tcPr>
            <w:tcW w:w="4721" w:type="dxa"/>
            <w:gridSpan w:val="5"/>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19" w:type="dxa"/>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lang w:val="es-ES"/>
              </w:rPr>
              <w:t xml:space="preserve">Si su respuesta a la pregunta 61 es </w:t>
            </w:r>
            <w:r w:rsidRPr="00BD65A2">
              <w:rPr>
                <w:i/>
                <w:iCs/>
                <w:lang w:val="es-ES"/>
              </w:rPr>
              <w:t>Sí</w:t>
            </w:r>
            <w:r w:rsidRPr="00BD65A2">
              <w:rPr>
                <w:lang w:val="es-ES"/>
              </w:rPr>
              <w:t>, ¿con respecto a qué OVM se aplica el requisito? (Seleccione todas las respuestas que correspondan.)</w:t>
            </w:r>
          </w:p>
        </w:tc>
        <w:tc>
          <w:tcPr>
            <w:tcW w:w="4721" w:type="dxa"/>
            <w:gridSpan w:val="5"/>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 xml:space="preserve">Para la importación de OVM </w:t>
            </w:r>
            <w:r w:rsidRPr="00BD65A2">
              <w:rPr>
                <w:lang w:val="es-ES"/>
              </w:rPr>
              <w:t>destinados a la introducción deliberada en el medio ambiente.</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Para la exportación de OVM destinados a la introducción deliberada en el medio ambiente.</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Para la importación de OVM destinados para uso directo como alimento humano o animal o para procesamiento.</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Para decisiones referentes al uso nacional, incluida la colocación en el mercado, de OVM que puedan ser objeto de movimientos transfronterizos para uso directo como alimento humano o animal o para procesamiento.</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Para la importación de OVM para uso confinado.</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Para la exportación de OVM para uso confinado.</w:t>
            </w:r>
          </w:p>
          <w:p w:rsidR="003A7599" w:rsidRPr="00BD65A2" w:rsidRDefault="003A7599">
            <w:pPr>
              <w:suppressLineNumbers/>
              <w:suppressAutoHyphens/>
              <w:kinsoku w:val="0"/>
              <w:overflowPunct w:val="0"/>
              <w:autoSpaceDE w:val="0"/>
              <w:autoSpaceDN w:val="0"/>
              <w:adjustRightInd w:val="0"/>
              <w:snapToGrid w:val="0"/>
              <w:spacing w:before="40" w:after="40"/>
              <w:ind w:left="715" w:hanging="703"/>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 xml:space="preserve">Otros motivos: </w:t>
            </w:r>
            <w:r w:rsidRPr="00BD65A2">
              <w:rPr>
                <w:kern w:val="22"/>
                <w:lang w:val="es-ES"/>
              </w:rPr>
              <w:tab/>
            </w:r>
            <w:r w:rsidRPr="00BD65A2">
              <w:rPr>
                <w:kern w:val="22"/>
                <w:lang w:val="es-ES"/>
              </w:rPr>
              <w:fldChar w:fldCharType="begin">
                <w:ffData>
                  <w:name w:val=""/>
                  <w:enabled/>
                  <w:calcOnExit w:val="0"/>
                  <w:textInput>
                    <w:default w:val="[Por favor, especifique]"/>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[Por favor, especifique]</w:t>
            </w:r>
            <w:r w:rsidRPr="00BD65A2">
              <w:rPr>
                <w:kern w:val="22"/>
                <w:lang w:val="es-ES"/>
              </w:rPr>
              <w:fldChar w:fldCharType="end"/>
            </w:r>
          </w:p>
        </w:tc>
      </w:tr>
      <w:tr w:rsidR="003A7599" w:rsidRPr="00BD65A2">
        <w:trPr>
          <w:cantSplit/>
        </w:trPr>
        <w:tc>
          <w:tcPr>
            <w:tcW w:w="4919" w:type="dxa"/>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¿Ha establecido su país un mecanismo para realizar evaluaciones del riesgo antes de adoptar decisiones relativas a los OVM?</w:t>
            </w:r>
          </w:p>
        </w:tc>
        <w:tc>
          <w:tcPr>
            <w:tcW w:w="4721" w:type="dxa"/>
            <w:gridSpan w:val="5"/>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19" w:type="dxa"/>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 xml:space="preserve">Si su respuesta a la pregunta 63 es </w:t>
            </w:r>
            <w:r w:rsidRPr="00BD65A2">
              <w:rPr>
                <w:i/>
                <w:iCs/>
                <w:kern w:val="22"/>
                <w:lang w:val="es-ES"/>
              </w:rPr>
              <w:t>Sí</w:t>
            </w:r>
            <w:r w:rsidRPr="00BD65A2">
              <w:rPr>
                <w:kern w:val="22"/>
                <w:lang w:val="es-ES"/>
              </w:rPr>
              <w:t>, ¿se incluyen en este mecanismo procedimientos para identificar y/o capacitar a expertos nacionales para que realicen evaluaciones del riesgo?</w:t>
            </w:r>
          </w:p>
        </w:tc>
        <w:tc>
          <w:tcPr>
            <w:tcW w:w="4721" w:type="dxa"/>
            <w:gridSpan w:val="5"/>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9640" w:type="dxa"/>
            <w:gridSpan w:val="6"/>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right="490"/>
              <w:rPr>
                <w:lang w:val="es-ES"/>
              </w:rPr>
            </w:pPr>
            <w:r w:rsidRPr="00BD65A2">
              <w:rPr>
                <w:i/>
                <w:iCs/>
                <w:kern w:val="22"/>
                <w:lang w:val="es-ES"/>
              </w:rPr>
              <w:t>Creación de capacidad para la evaluación del riesgo o la gestión del riesgo</w:t>
            </w:r>
          </w:p>
        </w:tc>
      </w:tr>
      <w:tr w:rsidR="003A7599" w:rsidRPr="00BD65A2">
        <w:trPr>
          <w:cantSplit/>
        </w:trPr>
        <w:tc>
          <w:tcPr>
            <w:tcW w:w="9640" w:type="dxa"/>
            <w:gridSpan w:val="6"/>
            <w:tcBorders>
              <w:bottom w:val="nil"/>
            </w:tcBorders>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¿Cuántas personas de su país han recibido capacitación en evaluación del riesgo, vigilancia, gestión y control de OVM?</w:t>
            </w:r>
          </w:p>
        </w:tc>
      </w:tr>
      <w:tr w:rsidR="003A7599" w:rsidRPr="00BD65A2">
        <w:trPr>
          <w:cantSplit/>
        </w:trPr>
        <w:tc>
          <w:tcPr>
            <w:tcW w:w="4930" w:type="dxa"/>
            <w:gridSpan w:val="2"/>
            <w:tcBorders>
              <w:top w:val="nil"/>
              <w:bottom w:val="nil"/>
              <w:right w:val="nil"/>
            </w:tcBorders>
            <w:vAlign w:val="center"/>
          </w:tcPr>
          <w:p w:rsidR="003A7599" w:rsidRPr="00BD65A2" w:rsidRDefault="003A7599">
            <w:pPr>
              <w:numPr>
                <w:ilvl w:val="0"/>
                <w:numId w:val="20"/>
              </w:numPr>
              <w:suppressLineNumbers/>
              <w:suppressAutoHyphens/>
              <w:kinsoku w:val="0"/>
              <w:overflowPunct w:val="0"/>
              <w:autoSpaceDE w:val="0"/>
              <w:autoSpaceDN w:val="0"/>
              <w:adjustRightInd w:val="0"/>
              <w:snapToGrid w:val="0"/>
              <w:spacing w:before="120" w:after="120"/>
              <w:ind w:right="490"/>
              <w:jc w:val="left"/>
              <w:rPr>
                <w:lang w:val="es-ES"/>
              </w:rPr>
            </w:pPr>
            <w:r w:rsidRPr="00BD65A2">
              <w:rPr>
                <w:kern w:val="22"/>
                <w:lang w:val="es-ES"/>
              </w:rPr>
              <w:t>Evaluación del riesgo:</w:t>
            </w:r>
          </w:p>
        </w:tc>
        <w:tc>
          <w:tcPr>
            <w:tcW w:w="4710" w:type="dxa"/>
            <w:gridSpan w:val="4"/>
            <w:tcBorders>
              <w:top w:val="nil"/>
              <w:left w:val="nil"/>
            </w:tcBorders>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Ninguna</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 a 9</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10 a 49</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50 a 99</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100 o más</w:t>
            </w:r>
          </w:p>
          <w:p w:rsidR="003A7599" w:rsidRPr="00BD65A2" w:rsidRDefault="003A7599">
            <w:pPr>
              <w:suppressLineNumbers/>
              <w:suppressAutoHyphens/>
              <w:kinsoku w:val="0"/>
              <w:overflowPunct w:val="0"/>
              <w:autoSpaceDE w:val="0"/>
              <w:autoSpaceDN w:val="0"/>
              <w:adjustRightInd w:val="0"/>
              <w:snapToGrid w:val="0"/>
              <w:spacing w:before="240" w:after="120"/>
              <w:ind w:left="734" w:hanging="734"/>
              <w:jc w:val="left"/>
              <w:rPr>
                <w:lang w:val="es-ES"/>
              </w:rPr>
            </w:pPr>
            <w:r w:rsidRPr="00BD65A2">
              <w:rPr>
                <w:i/>
                <w:iCs/>
                <w:kern w:val="22"/>
                <w:lang w:val="es-ES"/>
              </w:rPr>
              <w:t xml:space="preserve">¿Es este número adecuado? </w:t>
            </w:r>
            <w:r w:rsidRPr="00BD65A2">
              <w:rPr>
                <w:i/>
                <w:iCs/>
                <w:kern w:val="22"/>
                <w:lang w:val="es-ES"/>
              </w:rPr>
              <w:fldChar w:fldCharType="begin">
                <w:ffData>
                  <w:name w:val="Check48"/>
                  <w:enabled/>
                  <w:calcOnExit w:val="0"/>
                  <w:checkBox>
                    <w:sizeAuto/>
                    <w:default w:val="0"/>
                  </w:checkBox>
                </w:ffData>
              </w:fldChar>
            </w:r>
            <w:r w:rsidRPr="00BD65A2">
              <w:rPr>
                <w:i/>
                <w:iCs/>
                <w:kern w:val="22"/>
                <w:lang w:val="es-ES"/>
              </w:rPr>
              <w:instrText xml:space="preserve"> FORMCHECKBOX </w:instrText>
            </w:r>
            <w:r w:rsidRPr="00BD65A2">
              <w:rPr>
                <w:i/>
                <w:iCs/>
                <w:kern w:val="22"/>
                <w:lang w:val="es-ES"/>
              </w:rPr>
            </w:r>
            <w:r w:rsidRPr="00BD65A2">
              <w:rPr>
                <w:i/>
                <w:iCs/>
                <w:kern w:val="22"/>
                <w:lang w:val="es-ES"/>
              </w:rPr>
              <w:fldChar w:fldCharType="end"/>
            </w:r>
            <w:r w:rsidRPr="00BD65A2">
              <w:rPr>
                <w:i/>
                <w:iCs/>
                <w:kern w:val="22"/>
                <w:lang w:val="es-ES"/>
              </w:rPr>
              <w:t xml:space="preserve"> Sí     </w:t>
            </w:r>
            <w:r w:rsidRPr="00BD65A2">
              <w:rPr>
                <w:i/>
                <w:iCs/>
                <w:kern w:val="22"/>
                <w:lang w:val="es-ES"/>
              </w:rPr>
              <w:fldChar w:fldCharType="begin">
                <w:ffData>
                  <w:name w:val="Check48"/>
                  <w:enabled/>
                  <w:calcOnExit w:val="0"/>
                  <w:checkBox>
                    <w:sizeAuto/>
                    <w:default w:val="0"/>
                  </w:checkBox>
                </w:ffData>
              </w:fldChar>
            </w:r>
            <w:r w:rsidRPr="00BD65A2">
              <w:rPr>
                <w:i/>
                <w:iCs/>
                <w:kern w:val="22"/>
                <w:lang w:val="es-ES"/>
              </w:rPr>
              <w:instrText xml:space="preserve"> FORMCHECKBOX </w:instrText>
            </w:r>
            <w:r w:rsidRPr="00BD65A2">
              <w:rPr>
                <w:i/>
                <w:iCs/>
                <w:kern w:val="22"/>
                <w:lang w:val="es-ES"/>
              </w:rPr>
            </w:r>
            <w:r w:rsidRPr="00BD65A2">
              <w:rPr>
                <w:i/>
                <w:iCs/>
                <w:kern w:val="22"/>
                <w:lang w:val="es-ES"/>
              </w:rPr>
              <w:fldChar w:fldCharType="end"/>
            </w:r>
            <w:r w:rsidRPr="00BD65A2">
              <w:rPr>
                <w:i/>
                <w:iCs/>
                <w:kern w:val="22"/>
                <w:lang w:val="es-ES"/>
              </w:rPr>
              <w:t xml:space="preserve"> No</w:t>
            </w:r>
          </w:p>
        </w:tc>
      </w:tr>
      <w:tr w:rsidR="003A7599" w:rsidRPr="00BD65A2">
        <w:trPr>
          <w:cantSplit/>
        </w:trPr>
        <w:tc>
          <w:tcPr>
            <w:tcW w:w="4930" w:type="dxa"/>
            <w:gridSpan w:val="2"/>
            <w:tcBorders>
              <w:top w:val="nil"/>
              <w:bottom w:val="nil"/>
              <w:right w:val="nil"/>
            </w:tcBorders>
            <w:vAlign w:val="center"/>
          </w:tcPr>
          <w:p w:rsidR="003A7599" w:rsidRPr="00BD65A2" w:rsidRDefault="003A7599">
            <w:pPr>
              <w:numPr>
                <w:ilvl w:val="0"/>
                <w:numId w:val="20"/>
              </w:numPr>
              <w:suppressLineNumbers/>
              <w:suppressAutoHyphens/>
              <w:kinsoku w:val="0"/>
              <w:overflowPunct w:val="0"/>
              <w:autoSpaceDE w:val="0"/>
              <w:autoSpaceDN w:val="0"/>
              <w:adjustRightInd w:val="0"/>
              <w:snapToGrid w:val="0"/>
              <w:spacing w:before="120" w:after="120"/>
              <w:ind w:right="490"/>
              <w:jc w:val="left"/>
              <w:rPr>
                <w:lang w:val="es-ES"/>
              </w:rPr>
            </w:pPr>
            <w:r w:rsidRPr="00BD65A2">
              <w:rPr>
                <w:kern w:val="22"/>
                <w:lang w:val="es-ES"/>
              </w:rPr>
              <w:t>Gestión del riesgo:</w:t>
            </w:r>
          </w:p>
        </w:tc>
        <w:tc>
          <w:tcPr>
            <w:tcW w:w="4710" w:type="dxa"/>
            <w:gridSpan w:val="4"/>
            <w:tcBorders>
              <w:top w:val="nil"/>
              <w:left w:val="nil"/>
            </w:tcBorders>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Ninguna</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 a 9</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10 a 49</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50 a 99</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100 o más</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i/>
                <w:iCs/>
                <w:kern w:val="22"/>
                <w:lang w:val="es-ES"/>
              </w:rPr>
              <w:t xml:space="preserve">¿Es este número adecuado? </w:t>
            </w:r>
            <w:r w:rsidRPr="00BD65A2">
              <w:rPr>
                <w:i/>
                <w:iCs/>
                <w:kern w:val="22"/>
                <w:lang w:val="es-ES"/>
              </w:rPr>
              <w:fldChar w:fldCharType="begin">
                <w:ffData>
                  <w:name w:val="Check48"/>
                  <w:enabled/>
                  <w:calcOnExit w:val="0"/>
                  <w:checkBox>
                    <w:sizeAuto/>
                    <w:default w:val="0"/>
                  </w:checkBox>
                </w:ffData>
              </w:fldChar>
            </w:r>
            <w:r w:rsidRPr="00BD65A2">
              <w:rPr>
                <w:i/>
                <w:iCs/>
                <w:kern w:val="22"/>
                <w:lang w:val="es-ES"/>
              </w:rPr>
              <w:instrText xml:space="preserve"> FORMCHECKBOX </w:instrText>
            </w:r>
            <w:r w:rsidRPr="00BD65A2">
              <w:rPr>
                <w:i/>
                <w:iCs/>
                <w:kern w:val="22"/>
                <w:lang w:val="es-ES"/>
              </w:rPr>
            </w:r>
            <w:r w:rsidRPr="00BD65A2">
              <w:rPr>
                <w:i/>
                <w:iCs/>
                <w:kern w:val="22"/>
                <w:lang w:val="es-ES"/>
              </w:rPr>
              <w:fldChar w:fldCharType="end"/>
            </w:r>
            <w:r w:rsidRPr="00BD65A2">
              <w:rPr>
                <w:i/>
                <w:iCs/>
                <w:kern w:val="22"/>
                <w:lang w:val="es-ES"/>
              </w:rPr>
              <w:t xml:space="preserve"> Sí     </w:t>
            </w:r>
            <w:r w:rsidRPr="00BD65A2">
              <w:rPr>
                <w:i/>
                <w:iCs/>
                <w:kern w:val="22"/>
                <w:lang w:val="es-ES"/>
              </w:rPr>
              <w:fldChar w:fldCharType="begin">
                <w:ffData>
                  <w:name w:val="Check48"/>
                  <w:enabled/>
                  <w:calcOnExit w:val="0"/>
                  <w:checkBox>
                    <w:sizeAuto/>
                    <w:default w:val="0"/>
                  </w:checkBox>
                </w:ffData>
              </w:fldChar>
            </w:r>
            <w:r w:rsidRPr="00BD65A2">
              <w:rPr>
                <w:i/>
                <w:iCs/>
                <w:kern w:val="22"/>
                <w:lang w:val="es-ES"/>
              </w:rPr>
              <w:instrText xml:space="preserve"> FORMCHECKBOX </w:instrText>
            </w:r>
            <w:r w:rsidRPr="00BD65A2">
              <w:rPr>
                <w:i/>
                <w:iCs/>
                <w:kern w:val="22"/>
                <w:lang w:val="es-ES"/>
              </w:rPr>
            </w:r>
            <w:r w:rsidRPr="00BD65A2">
              <w:rPr>
                <w:i/>
                <w:iCs/>
                <w:kern w:val="22"/>
                <w:lang w:val="es-ES"/>
              </w:rPr>
              <w:fldChar w:fldCharType="end"/>
            </w:r>
            <w:r w:rsidRPr="00BD65A2">
              <w:rPr>
                <w:i/>
                <w:iCs/>
                <w:kern w:val="22"/>
                <w:lang w:val="es-ES"/>
              </w:rPr>
              <w:t xml:space="preserve"> No</w:t>
            </w:r>
          </w:p>
        </w:tc>
      </w:tr>
      <w:tr w:rsidR="003A7599" w:rsidRPr="00BD65A2">
        <w:trPr>
          <w:cantSplit/>
        </w:trPr>
        <w:tc>
          <w:tcPr>
            <w:tcW w:w="4930" w:type="dxa"/>
            <w:gridSpan w:val="2"/>
            <w:tcBorders>
              <w:top w:val="nil"/>
              <w:right w:val="nil"/>
            </w:tcBorders>
            <w:vAlign w:val="center"/>
          </w:tcPr>
          <w:p w:rsidR="003A7599" w:rsidRPr="00BD65A2" w:rsidRDefault="003A7599">
            <w:pPr>
              <w:numPr>
                <w:ilvl w:val="0"/>
                <w:numId w:val="20"/>
              </w:numPr>
              <w:suppressLineNumbers/>
              <w:suppressAutoHyphens/>
              <w:kinsoku w:val="0"/>
              <w:overflowPunct w:val="0"/>
              <w:autoSpaceDE w:val="0"/>
              <w:autoSpaceDN w:val="0"/>
              <w:adjustRightInd w:val="0"/>
              <w:snapToGrid w:val="0"/>
              <w:spacing w:before="120" w:after="120"/>
              <w:ind w:right="490"/>
              <w:jc w:val="left"/>
              <w:rPr>
                <w:lang w:val="es-ES"/>
              </w:rPr>
            </w:pPr>
            <w:r w:rsidRPr="00BD65A2">
              <w:rPr>
                <w:kern w:val="22"/>
                <w:lang w:val="es-ES"/>
              </w:rPr>
              <w:t>Vigilancia:</w:t>
            </w:r>
          </w:p>
        </w:tc>
        <w:tc>
          <w:tcPr>
            <w:tcW w:w="4710" w:type="dxa"/>
            <w:gridSpan w:val="4"/>
            <w:tcBorders>
              <w:left w:val="nil"/>
            </w:tcBorders>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Ninguna</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 a 9</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10 a 49</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50 a 99</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100 o más</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i/>
                <w:iCs/>
                <w:kern w:val="22"/>
                <w:lang w:val="es-ES"/>
              </w:rPr>
              <w:t xml:space="preserve">¿Es este número adecuado? </w:t>
            </w:r>
            <w:r w:rsidRPr="00BD65A2">
              <w:rPr>
                <w:i/>
                <w:iCs/>
                <w:kern w:val="22"/>
                <w:lang w:val="es-ES"/>
              </w:rPr>
              <w:fldChar w:fldCharType="begin">
                <w:ffData>
                  <w:name w:val="Check48"/>
                  <w:enabled/>
                  <w:calcOnExit w:val="0"/>
                  <w:checkBox>
                    <w:sizeAuto/>
                    <w:default w:val="0"/>
                  </w:checkBox>
                </w:ffData>
              </w:fldChar>
            </w:r>
            <w:r w:rsidRPr="00BD65A2">
              <w:rPr>
                <w:i/>
                <w:iCs/>
                <w:kern w:val="22"/>
                <w:lang w:val="es-ES"/>
              </w:rPr>
              <w:instrText xml:space="preserve"> FORMCHECKBOX </w:instrText>
            </w:r>
            <w:r w:rsidRPr="00BD65A2">
              <w:rPr>
                <w:i/>
                <w:iCs/>
                <w:kern w:val="22"/>
                <w:lang w:val="es-ES"/>
              </w:rPr>
            </w:r>
            <w:r w:rsidRPr="00BD65A2">
              <w:rPr>
                <w:i/>
                <w:iCs/>
                <w:kern w:val="22"/>
                <w:lang w:val="es-ES"/>
              </w:rPr>
              <w:fldChar w:fldCharType="end"/>
            </w:r>
            <w:r w:rsidRPr="00BD65A2">
              <w:rPr>
                <w:i/>
                <w:iCs/>
                <w:kern w:val="22"/>
                <w:lang w:val="es-ES"/>
              </w:rPr>
              <w:t xml:space="preserve"> Sí     </w:t>
            </w:r>
            <w:r w:rsidRPr="00BD65A2">
              <w:rPr>
                <w:i/>
                <w:iCs/>
                <w:kern w:val="22"/>
                <w:lang w:val="es-ES"/>
              </w:rPr>
              <w:fldChar w:fldCharType="begin">
                <w:ffData>
                  <w:name w:val="Check48"/>
                  <w:enabled/>
                  <w:calcOnExit w:val="0"/>
                  <w:checkBox>
                    <w:sizeAuto/>
                    <w:default w:val="0"/>
                  </w:checkBox>
                </w:ffData>
              </w:fldChar>
            </w:r>
            <w:r w:rsidRPr="00BD65A2">
              <w:rPr>
                <w:i/>
                <w:iCs/>
                <w:kern w:val="22"/>
                <w:lang w:val="es-ES"/>
              </w:rPr>
              <w:instrText xml:space="preserve"> FORMCHECKBOX </w:instrText>
            </w:r>
            <w:r w:rsidRPr="00BD65A2">
              <w:rPr>
                <w:i/>
                <w:iCs/>
                <w:kern w:val="22"/>
                <w:lang w:val="es-ES"/>
              </w:rPr>
            </w:r>
            <w:r w:rsidRPr="00BD65A2">
              <w:rPr>
                <w:i/>
                <w:iCs/>
                <w:kern w:val="22"/>
                <w:lang w:val="es-ES"/>
              </w:rPr>
              <w:fldChar w:fldCharType="end"/>
            </w:r>
            <w:r w:rsidRPr="00BD65A2">
              <w:rPr>
                <w:i/>
                <w:iCs/>
                <w:kern w:val="22"/>
                <w:lang w:val="es-ES"/>
              </w:rPr>
              <w:t xml:space="preserve"> No</w:t>
            </w:r>
          </w:p>
        </w:tc>
      </w:tr>
      <w:tr w:rsidR="003A7599" w:rsidRPr="00BD65A2">
        <w:trPr>
          <w:cantSplit/>
        </w:trPr>
        <w:tc>
          <w:tcPr>
            <w:tcW w:w="4930" w:type="dxa"/>
            <w:gridSpan w:val="2"/>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¿Utiliza su país material de capacitación y/u orientación técnica para la capacitación en evaluación del riesgo y gestión del riesgo de los OVM?</w:t>
            </w:r>
          </w:p>
        </w:tc>
        <w:tc>
          <w:tcPr>
            <w:tcW w:w="4710" w:type="dxa"/>
            <w:gridSpan w:val="4"/>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30" w:type="dxa"/>
            <w:gridSpan w:val="2"/>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lang w:val="es-ES"/>
              </w:rPr>
              <w:t xml:space="preserve">Si su respuesta a la pregunta 66 es </w:t>
            </w:r>
            <w:r w:rsidRPr="00BD65A2">
              <w:rPr>
                <w:i/>
                <w:iCs/>
                <w:lang w:val="es-ES"/>
              </w:rPr>
              <w:t>Sí</w:t>
            </w:r>
            <w:r w:rsidRPr="00BD65A2">
              <w:rPr>
                <w:lang w:val="es-ES"/>
              </w:rPr>
              <w:t xml:space="preserve">, </w:t>
            </w:r>
            <w:r w:rsidRPr="00BD65A2">
              <w:rPr>
                <w:kern w:val="22"/>
                <w:lang w:val="es-ES"/>
              </w:rPr>
              <w:t>¿está utilizando su país el “Manual de capacitación sobre evaluación del riesgo de los organismos vivos modificados” (elaborado por la Secretaría del CDB) para la capacitación en evaluación del riesgo?</w:t>
            </w:r>
          </w:p>
        </w:tc>
        <w:tc>
          <w:tcPr>
            <w:tcW w:w="4710" w:type="dxa"/>
            <w:gridSpan w:val="4"/>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30" w:type="dxa"/>
            <w:gridSpan w:val="2"/>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ind w:left="540" w:right="490" w:hanging="540"/>
              <w:jc w:val="left"/>
              <w:rPr>
                <w:lang w:val="es-ES"/>
              </w:rPr>
            </w:pPr>
            <w:r w:rsidRPr="00BD65A2">
              <w:rPr>
                <w:lang w:val="es-ES"/>
              </w:rPr>
              <w:t xml:space="preserve">Si su respuesta a la pregunta 66 es </w:t>
            </w:r>
            <w:r w:rsidRPr="00BD65A2">
              <w:rPr>
                <w:i/>
                <w:iCs/>
                <w:lang w:val="es-ES"/>
              </w:rPr>
              <w:t>Sí</w:t>
            </w:r>
            <w:r w:rsidRPr="00BD65A2">
              <w:rPr>
                <w:lang w:val="es-ES"/>
              </w:rPr>
              <w:t xml:space="preserve">, </w:t>
            </w:r>
            <w:r w:rsidRPr="00BD65A2">
              <w:rPr>
                <w:kern w:val="22"/>
                <w:lang w:val="es-ES"/>
              </w:rPr>
              <w:t>¿está utilizando su país la “Orientación para la evaluación del riesgo de los organismos vivos modificados”  (elaborada por el Foro en línea y el GEET en evaluación del riesgo y gestión del riesgo) para la capacitación en evaluación del riesgo?</w:t>
            </w:r>
          </w:p>
          <w:p w:rsidR="003A7599" w:rsidRPr="00BD65A2" w:rsidRDefault="003A7599">
            <w:pPr>
              <w:suppressLineNumbers/>
              <w:suppressAutoHyphens/>
              <w:kinsoku w:val="0"/>
              <w:overflowPunct w:val="0"/>
              <w:autoSpaceDE w:val="0"/>
              <w:autoSpaceDN w:val="0"/>
              <w:adjustRightInd w:val="0"/>
              <w:snapToGrid w:val="0"/>
              <w:ind w:right="490"/>
              <w:jc w:val="left"/>
              <w:rPr>
                <w:lang w:val="es-ES"/>
              </w:rPr>
            </w:pPr>
          </w:p>
        </w:tc>
        <w:tc>
          <w:tcPr>
            <w:tcW w:w="4710" w:type="dxa"/>
            <w:gridSpan w:val="4"/>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30" w:type="dxa"/>
            <w:gridSpan w:val="2"/>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¿Tiene su país necesidades específicas de mayor orientación sobre ciertos temas de evaluación del riesgo de los OVM?</w:t>
            </w:r>
          </w:p>
        </w:tc>
        <w:tc>
          <w:tcPr>
            <w:tcW w:w="4710" w:type="dxa"/>
            <w:gridSpan w:val="4"/>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r w:rsidRPr="00BD65A2">
              <w:rPr>
                <w:kern w:val="22"/>
                <w:lang w:val="es-ES"/>
              </w:rPr>
              <w:fldChar w:fldCharType="begin"/>
            </w:r>
            <w:r w:rsidRPr="00BD65A2">
              <w:rPr>
                <w:kern w:val="22"/>
                <w:lang w:val="es-ES"/>
              </w:rPr>
              <w:instrText>FORMTEXT</w:instrText>
            </w:r>
            <w:r w:rsidRPr="00BD65A2">
              <w:rPr>
                <w:kern w:val="22"/>
                <w:lang w:val="es-ES"/>
              </w:rPr>
              <w:fldChar w:fldCharType="end"/>
            </w:r>
            <w:r w:rsidRPr="00BD65A2">
              <w:rPr>
                <w:kern w:val="22"/>
                <w:lang w:val="es-ES"/>
              </w:rPr>
              <w:t xml:space="preserve"> </w:t>
            </w:r>
            <w:r w:rsidRPr="00BD65A2">
              <w:rPr>
                <w:kern w:val="22"/>
                <w:lang w:val="es-ES"/>
              </w:rPr>
              <w:fldChar w:fldCharType="begin">
                <w:ffData>
                  <w:name w:val=""/>
                  <w:enabled/>
                  <w:calcOnExit w:val="0"/>
                  <w:textInput>
                    <w:default w:val="[Por favor, especifique]"/>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[Por favor, especifique]</w:t>
            </w:r>
            <w:r w:rsidRPr="00BD65A2">
              <w:rPr>
                <w:kern w:val="22"/>
                <w:lang w:val="es-ES"/>
              </w:rPr>
              <w:fldChar w:fldCharType="end"/>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9640" w:type="dxa"/>
            <w:gridSpan w:val="6"/>
            <w:tcBorders>
              <w:bottom w:val="nil"/>
            </w:tcBorders>
            <w:vAlign w:val="center"/>
          </w:tcPr>
          <w:p w:rsidR="003A7599" w:rsidRPr="00BD65A2" w:rsidRDefault="003A7599">
            <w:pPr>
              <w:numPr>
                <w:ilvl w:val="0"/>
                <w:numId w:val="19"/>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¿Tiene su país la capacidad de detectar, identificar, evaluar y/o vigilar OVM o rasgos específicos que puedan tener efectos adversos para la conservación y utilización sostenible de la diversidad biológica, teniendo también en cuenta los riesgos para la salud humana?</w:t>
            </w:r>
          </w:p>
        </w:tc>
      </w:tr>
      <w:tr w:rsidR="003A7599" w:rsidRPr="00BD65A2">
        <w:trPr>
          <w:cantSplit/>
        </w:trPr>
        <w:tc>
          <w:tcPr>
            <w:tcW w:w="4930" w:type="dxa"/>
            <w:gridSpan w:val="2"/>
            <w:tcBorders>
              <w:top w:val="nil"/>
              <w:bottom w:val="nil"/>
              <w:right w:val="nil"/>
            </w:tcBorders>
            <w:vAlign w:val="center"/>
          </w:tcPr>
          <w:p w:rsidR="003A7599" w:rsidRPr="00BD65A2" w:rsidRDefault="003A7599">
            <w:pPr>
              <w:numPr>
                <w:ilvl w:val="0"/>
                <w:numId w:val="21"/>
              </w:numPr>
              <w:suppressLineNumbers/>
              <w:suppressAutoHyphens/>
              <w:kinsoku w:val="0"/>
              <w:overflowPunct w:val="0"/>
              <w:autoSpaceDE w:val="0"/>
              <w:autoSpaceDN w:val="0"/>
              <w:adjustRightInd w:val="0"/>
              <w:snapToGrid w:val="0"/>
              <w:spacing w:before="120" w:after="120"/>
              <w:ind w:right="490"/>
              <w:rPr>
                <w:lang w:val="es-ES"/>
              </w:rPr>
            </w:pPr>
            <w:r w:rsidRPr="00BD65A2">
              <w:rPr>
                <w:kern w:val="22"/>
                <w:lang w:val="es-ES"/>
              </w:rPr>
              <w:t>Detectar:</w:t>
            </w:r>
          </w:p>
        </w:tc>
        <w:tc>
          <w:tcPr>
            <w:tcW w:w="4710" w:type="dxa"/>
            <w:gridSpan w:val="4"/>
            <w:tcBorders>
              <w:top w:val="nil"/>
              <w:left w:val="nil"/>
            </w:tcBorders>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30" w:type="dxa"/>
            <w:gridSpan w:val="2"/>
            <w:tcBorders>
              <w:top w:val="nil"/>
              <w:bottom w:val="nil"/>
              <w:right w:val="nil"/>
            </w:tcBorders>
            <w:vAlign w:val="center"/>
          </w:tcPr>
          <w:p w:rsidR="003A7599" w:rsidRPr="00BD65A2" w:rsidRDefault="003A7599">
            <w:pPr>
              <w:numPr>
                <w:ilvl w:val="0"/>
                <w:numId w:val="21"/>
              </w:numPr>
              <w:suppressLineNumbers/>
              <w:suppressAutoHyphens/>
              <w:kinsoku w:val="0"/>
              <w:overflowPunct w:val="0"/>
              <w:autoSpaceDE w:val="0"/>
              <w:autoSpaceDN w:val="0"/>
              <w:adjustRightInd w:val="0"/>
              <w:snapToGrid w:val="0"/>
              <w:spacing w:before="120" w:after="120"/>
              <w:ind w:right="490"/>
              <w:rPr>
                <w:lang w:val="es-ES"/>
              </w:rPr>
            </w:pPr>
            <w:r w:rsidRPr="00BD65A2">
              <w:rPr>
                <w:kern w:val="22"/>
                <w:lang w:val="es-ES"/>
              </w:rPr>
              <w:t>Identificar:</w:t>
            </w:r>
          </w:p>
        </w:tc>
        <w:tc>
          <w:tcPr>
            <w:tcW w:w="4710" w:type="dxa"/>
            <w:gridSpan w:val="4"/>
            <w:tcBorders>
              <w:left w:val="nil"/>
            </w:tcBorders>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30" w:type="dxa"/>
            <w:gridSpan w:val="2"/>
            <w:tcBorders>
              <w:top w:val="nil"/>
              <w:bottom w:val="nil"/>
              <w:right w:val="nil"/>
            </w:tcBorders>
            <w:vAlign w:val="center"/>
          </w:tcPr>
          <w:p w:rsidR="003A7599" w:rsidRPr="00BD65A2" w:rsidRDefault="003A7599">
            <w:pPr>
              <w:numPr>
                <w:ilvl w:val="0"/>
                <w:numId w:val="21"/>
              </w:numPr>
              <w:suppressLineNumbers/>
              <w:suppressAutoHyphens/>
              <w:kinsoku w:val="0"/>
              <w:overflowPunct w:val="0"/>
              <w:autoSpaceDE w:val="0"/>
              <w:autoSpaceDN w:val="0"/>
              <w:adjustRightInd w:val="0"/>
              <w:snapToGrid w:val="0"/>
              <w:spacing w:before="120" w:after="120"/>
              <w:ind w:right="490"/>
              <w:rPr>
                <w:lang w:val="es-ES"/>
              </w:rPr>
            </w:pPr>
            <w:r w:rsidRPr="00BD65A2">
              <w:rPr>
                <w:kern w:val="22"/>
                <w:lang w:val="es-ES"/>
              </w:rPr>
              <w:t>Evaluar el riesgo:</w:t>
            </w:r>
          </w:p>
        </w:tc>
        <w:tc>
          <w:tcPr>
            <w:tcW w:w="4710" w:type="dxa"/>
            <w:gridSpan w:val="4"/>
            <w:tcBorders>
              <w:left w:val="nil"/>
            </w:tcBorders>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30" w:type="dxa"/>
            <w:gridSpan w:val="2"/>
            <w:tcBorders>
              <w:top w:val="nil"/>
              <w:right w:val="nil"/>
            </w:tcBorders>
            <w:vAlign w:val="center"/>
          </w:tcPr>
          <w:p w:rsidR="003A7599" w:rsidRPr="00BD65A2" w:rsidRDefault="003A7599">
            <w:pPr>
              <w:numPr>
                <w:ilvl w:val="0"/>
                <w:numId w:val="21"/>
              </w:numPr>
              <w:suppressLineNumbers/>
              <w:suppressAutoHyphens/>
              <w:kinsoku w:val="0"/>
              <w:overflowPunct w:val="0"/>
              <w:autoSpaceDE w:val="0"/>
              <w:autoSpaceDN w:val="0"/>
              <w:adjustRightInd w:val="0"/>
              <w:snapToGrid w:val="0"/>
              <w:spacing w:before="120" w:after="120"/>
              <w:ind w:right="490"/>
              <w:rPr>
                <w:lang w:val="es-ES"/>
              </w:rPr>
            </w:pPr>
            <w:r w:rsidRPr="00BD65A2">
              <w:rPr>
                <w:kern w:val="22"/>
                <w:lang w:val="es-ES"/>
              </w:rPr>
              <w:t>Vigilar:</w:t>
            </w:r>
          </w:p>
        </w:tc>
        <w:tc>
          <w:tcPr>
            <w:tcW w:w="4710" w:type="dxa"/>
            <w:gridSpan w:val="4"/>
            <w:tcBorders>
              <w:left w:val="nil"/>
            </w:tcBorders>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9640" w:type="dxa"/>
            <w:gridSpan w:val="6"/>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right="490"/>
              <w:jc w:val="left"/>
              <w:rPr>
                <w:lang w:val="es-ES"/>
              </w:rPr>
            </w:pPr>
            <w:r w:rsidRPr="00BD65A2">
              <w:rPr>
                <w:i/>
                <w:iCs/>
                <w:kern w:val="22"/>
                <w:lang w:val="es-ES"/>
              </w:rPr>
              <w:t>Realización de evaluaciones del riesgo o gestión del riesgo</w:t>
            </w:r>
          </w:p>
        </w:tc>
      </w:tr>
      <w:tr w:rsidR="003A7599" w:rsidRPr="00BD65A2">
        <w:trPr>
          <w:cantSplit/>
        </w:trPr>
        <w:tc>
          <w:tcPr>
            <w:tcW w:w="9640" w:type="dxa"/>
            <w:gridSpan w:val="6"/>
            <w:tcBorders>
              <w:bottom w:val="nil"/>
            </w:tcBorders>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¿Ha adoptado o usado su país algún documento de orientación con el fin de llevar a cabo evaluaciones del riesgo o gestionar el riesgo, o para evaluar informes sobre la evaluación del riesgo presentados por notificadores?</w:t>
            </w:r>
          </w:p>
        </w:tc>
      </w:tr>
      <w:tr w:rsidR="003A7599" w:rsidRPr="00BD65A2">
        <w:trPr>
          <w:cantSplit/>
        </w:trPr>
        <w:tc>
          <w:tcPr>
            <w:tcW w:w="4930" w:type="dxa"/>
            <w:gridSpan w:val="2"/>
            <w:tcBorders>
              <w:top w:val="nil"/>
              <w:bottom w:val="nil"/>
              <w:right w:val="nil"/>
            </w:tcBorders>
            <w:vAlign w:val="center"/>
          </w:tcPr>
          <w:p w:rsidR="003A7599" w:rsidRPr="00BD65A2" w:rsidRDefault="003A7599">
            <w:pPr>
              <w:numPr>
                <w:ilvl w:val="0"/>
                <w:numId w:val="23"/>
              </w:numPr>
              <w:suppressLineNumbers/>
              <w:suppressAutoHyphens/>
              <w:kinsoku w:val="0"/>
              <w:overflowPunct w:val="0"/>
              <w:autoSpaceDE w:val="0"/>
              <w:autoSpaceDN w:val="0"/>
              <w:adjustRightInd w:val="0"/>
              <w:snapToGrid w:val="0"/>
              <w:spacing w:before="120" w:after="120"/>
              <w:ind w:right="490"/>
              <w:jc w:val="left"/>
              <w:rPr>
                <w:lang w:val="es-ES"/>
              </w:rPr>
            </w:pPr>
            <w:r w:rsidRPr="00BD65A2">
              <w:rPr>
                <w:kern w:val="22"/>
                <w:lang w:val="es-ES"/>
              </w:rPr>
              <w:t>Evaluación del riesgo:</w:t>
            </w:r>
          </w:p>
        </w:tc>
        <w:tc>
          <w:tcPr>
            <w:tcW w:w="4710" w:type="dxa"/>
            <w:gridSpan w:val="4"/>
            <w:tcBorders>
              <w:top w:val="nil"/>
              <w:left w:val="nil"/>
            </w:tcBorders>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30" w:type="dxa"/>
            <w:gridSpan w:val="2"/>
            <w:tcBorders>
              <w:top w:val="nil"/>
              <w:right w:val="nil"/>
            </w:tcBorders>
            <w:vAlign w:val="center"/>
          </w:tcPr>
          <w:p w:rsidR="003A7599" w:rsidRPr="00BD65A2" w:rsidRDefault="003A7599">
            <w:pPr>
              <w:numPr>
                <w:ilvl w:val="0"/>
                <w:numId w:val="23"/>
              </w:numPr>
              <w:suppressLineNumbers/>
              <w:suppressAutoHyphens/>
              <w:kinsoku w:val="0"/>
              <w:overflowPunct w:val="0"/>
              <w:autoSpaceDE w:val="0"/>
              <w:autoSpaceDN w:val="0"/>
              <w:adjustRightInd w:val="0"/>
              <w:snapToGrid w:val="0"/>
              <w:spacing w:before="120" w:after="120"/>
              <w:ind w:right="490"/>
              <w:jc w:val="left"/>
              <w:rPr>
                <w:lang w:val="es-ES"/>
              </w:rPr>
            </w:pPr>
            <w:r w:rsidRPr="00BD65A2">
              <w:rPr>
                <w:kern w:val="22"/>
                <w:lang w:val="es-ES"/>
              </w:rPr>
              <w:t>Gestión del riesgo:</w:t>
            </w:r>
          </w:p>
        </w:tc>
        <w:tc>
          <w:tcPr>
            <w:tcW w:w="4710" w:type="dxa"/>
            <w:gridSpan w:val="4"/>
            <w:tcBorders>
              <w:top w:val="nil"/>
              <w:left w:val="nil"/>
            </w:tcBorders>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30" w:type="dxa"/>
            <w:gridSpan w:val="2"/>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lang w:val="es-ES"/>
              </w:rPr>
              <w:t xml:space="preserve">Si su respuesta a la pregunta 71 es </w:t>
            </w:r>
            <w:r w:rsidRPr="00BD65A2">
              <w:rPr>
                <w:i/>
                <w:iCs/>
                <w:lang w:val="es-ES"/>
              </w:rPr>
              <w:t>Sí</w:t>
            </w:r>
            <w:r w:rsidRPr="00BD65A2">
              <w:rPr>
                <w:lang w:val="es-ES"/>
              </w:rPr>
              <w:t xml:space="preserve">, </w:t>
            </w:r>
            <w:r w:rsidRPr="00BD65A2">
              <w:rPr>
                <w:kern w:val="22"/>
                <w:lang w:val="es-ES"/>
              </w:rPr>
              <w:t>¿está utilizando su país la “Orientación para la evaluación del riesgo de los organismos vivos modificados” (elaborada por el Foro en línea y el GEET en evaluación del riesgo y gestión del riesgo) para llevar a cabo evaluaciones del riesgo o gestionar el riesgo, o para evaluar informes sobre evaluaciones del riesgo presentados por notificadores?</w:t>
            </w:r>
          </w:p>
        </w:tc>
        <w:tc>
          <w:tcPr>
            <w:tcW w:w="4710" w:type="dxa"/>
            <w:gridSpan w:val="4"/>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30" w:type="dxa"/>
            <w:gridSpan w:val="2"/>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¿Ha adoptado su país enfoques o metodologías comunes para la evaluación del riesgo en coordinación con otros países?</w:t>
            </w:r>
          </w:p>
        </w:tc>
        <w:tc>
          <w:tcPr>
            <w:tcW w:w="4710" w:type="dxa"/>
            <w:gridSpan w:val="4"/>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30" w:type="dxa"/>
            <w:gridSpan w:val="2"/>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¿Ha cooperado su país con otras Partes con miras a identificar OVM o rasgos específicos que puedan tener efectos adversos para la conservación y la utilización sostenible de la diversidad biológica?</w:t>
            </w:r>
          </w:p>
        </w:tc>
        <w:tc>
          <w:tcPr>
            <w:tcW w:w="4710" w:type="dxa"/>
            <w:gridSpan w:val="4"/>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30" w:type="dxa"/>
            <w:gridSpan w:val="2"/>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lang w:val="es-ES"/>
              </w:rPr>
              <w:t xml:space="preserve">En el actual período de presentación de informes, </w:t>
            </w:r>
            <w:r w:rsidRPr="00BD65A2">
              <w:rPr>
                <w:lang w:val="es-ES"/>
              </w:rPr>
              <w:tab/>
              <w:t>¿ha realizado su país algún tipo de evaluación del riesgo de OVM, por ejemplo para uso confinado, pruebas de campo, fines comerciales, uso directo como alimento humano o animal o para procesamiento?</w:t>
            </w:r>
          </w:p>
        </w:tc>
        <w:tc>
          <w:tcPr>
            <w:tcW w:w="4710" w:type="dxa"/>
            <w:gridSpan w:val="4"/>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30" w:type="dxa"/>
            <w:gridSpan w:val="2"/>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lang w:val="es-ES"/>
              </w:rPr>
              <w:t xml:space="preserve">Si su respuesta a la pregunta 75 es </w:t>
            </w:r>
            <w:r w:rsidRPr="00BD65A2">
              <w:rPr>
                <w:i/>
                <w:iCs/>
                <w:lang w:val="es-ES"/>
              </w:rPr>
              <w:t>Sí</w:t>
            </w:r>
            <w:r w:rsidRPr="00BD65A2">
              <w:rPr>
                <w:lang w:val="es-ES"/>
              </w:rPr>
              <w:t>, ¿cuántas evaluaciones del riesgo se realizaron?</w:t>
            </w:r>
          </w:p>
        </w:tc>
        <w:tc>
          <w:tcPr>
            <w:tcW w:w="4710" w:type="dxa"/>
            <w:gridSpan w:val="4"/>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 a 4</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5 a 9</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10 o más</w:t>
            </w:r>
          </w:p>
        </w:tc>
      </w:tr>
      <w:tr w:rsidR="003A7599" w:rsidRPr="00BD65A2">
        <w:trPr>
          <w:cantSplit/>
        </w:trPr>
        <w:tc>
          <w:tcPr>
            <w:tcW w:w="4930" w:type="dxa"/>
            <w:gridSpan w:val="2"/>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 xml:space="preserve">Si su respuesta a la pregunta 75 es </w:t>
            </w:r>
            <w:r w:rsidRPr="00BD65A2">
              <w:rPr>
                <w:i/>
                <w:iCs/>
                <w:kern w:val="22"/>
                <w:lang w:val="es-ES"/>
              </w:rPr>
              <w:t>Sí</w:t>
            </w:r>
            <w:r w:rsidRPr="00BD65A2">
              <w:rPr>
                <w:kern w:val="22"/>
                <w:lang w:val="es-ES"/>
              </w:rPr>
              <w:t>, indique el alcance de las evaluaciones del riesgo (seleccione todas las respuestas que correspondan):</w:t>
            </w:r>
          </w:p>
        </w:tc>
        <w:tc>
          <w:tcPr>
            <w:tcW w:w="4710" w:type="dxa"/>
            <w:gridSpan w:val="4"/>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OVM para uso confinado (de conformidad con el artículo 3).</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OVM para introducción deliberada en el medio ambiente para pruebas experimentales o pruebas de campo</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OVM para introducción deliberada en el medio ambiente con fines comerciales</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OVM para uso directo como alimento humano</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OVM para uso directo como alimento animal</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OVM para procesamiento</w:t>
            </w:r>
          </w:p>
          <w:p w:rsidR="003A7599" w:rsidRPr="00BD65A2" w:rsidRDefault="003A7599">
            <w:pPr>
              <w:suppressLineNumbers/>
              <w:suppressAutoHyphens/>
              <w:kinsoku w:val="0"/>
              <w:overflowPunct w:val="0"/>
              <w:autoSpaceDE w:val="0"/>
              <w:autoSpaceDN w:val="0"/>
              <w:adjustRightInd w:val="0"/>
              <w:snapToGrid w:val="0"/>
              <w:spacing w:before="40" w:after="40"/>
              <w:ind w:left="715" w:hanging="703"/>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 xml:space="preserve">Otros motivos: </w:t>
            </w:r>
            <w:r w:rsidRPr="00BD65A2">
              <w:rPr>
                <w:kern w:val="22"/>
                <w:lang w:val="es-ES"/>
              </w:rPr>
              <w:fldChar w:fldCharType="begin">
                <w:ffData>
                  <w:name w:val=""/>
                  <w:enabled/>
                  <w:calcOnExit w:val="0"/>
                  <w:textInput>
                    <w:default w:val="[Por favor, especifique]"/>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[Por favor, especifique]</w:t>
            </w:r>
            <w:r w:rsidRPr="00BD65A2">
              <w:rPr>
                <w:kern w:val="22"/>
                <w:lang w:val="es-ES"/>
              </w:rPr>
              <w:fldChar w:fldCharType="end"/>
            </w:r>
          </w:p>
        </w:tc>
      </w:tr>
      <w:tr w:rsidR="003A7599" w:rsidRPr="00BD65A2">
        <w:trPr>
          <w:cantSplit/>
        </w:trPr>
        <w:tc>
          <w:tcPr>
            <w:tcW w:w="4930" w:type="dxa"/>
            <w:gridSpan w:val="2"/>
            <w:shd w:val="clear" w:color="auto" w:fill="FFFFFF"/>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 xml:space="preserve">Si su respuesta a la pregunta 75 es </w:t>
            </w:r>
            <w:r w:rsidRPr="00BD65A2">
              <w:rPr>
                <w:i/>
                <w:iCs/>
                <w:kern w:val="22"/>
                <w:lang w:val="es-ES"/>
              </w:rPr>
              <w:t>Sí</w:t>
            </w:r>
            <w:r w:rsidRPr="00BD65A2">
              <w:rPr>
                <w:kern w:val="22"/>
                <w:lang w:val="es-ES"/>
              </w:rPr>
              <w:t>, ¿se realizaron evaluaciones del riesgo para todas las decisiones sobre OVM destinados a su introducción deliberada en el medio ambiente, o sobre el uso nacional de OVM que pueden ser objeto de movimientos transfronterizos para uso directo como alimento humano o animal o para procesamiento?</w:t>
            </w:r>
          </w:p>
        </w:tc>
        <w:tc>
          <w:tcPr>
            <w:tcW w:w="4710" w:type="dxa"/>
            <w:gridSpan w:val="4"/>
            <w:shd w:val="clear" w:color="auto" w:fill="FFFFFF"/>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 siempre</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Solo en algunos casos</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 xml:space="preserve">No </w:t>
            </w:r>
          </w:p>
        </w:tc>
      </w:tr>
      <w:tr w:rsidR="003A7599" w:rsidRPr="00BD65A2">
        <w:trPr>
          <w:cantSplit/>
        </w:trPr>
        <w:tc>
          <w:tcPr>
            <w:tcW w:w="4930" w:type="dxa"/>
            <w:gridSpan w:val="2"/>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lang w:val="es-ES"/>
              </w:rPr>
              <w:t>¿Ha establecido su país medidas, estrategias y mecanismos adecuados para regular y gestionar los riesgos identificados en las evaluaciones del riesgo de OVM?</w:t>
            </w:r>
          </w:p>
        </w:tc>
        <w:tc>
          <w:tcPr>
            <w:tcW w:w="4710" w:type="dxa"/>
            <w:gridSpan w:val="4"/>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30" w:type="dxa"/>
            <w:gridSpan w:val="2"/>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¿Ha adoptado su país medidas adecuadas para prevenir los movimientos transfronterizos involuntarios de OVM, tales como la exigencia de que se realice una evaluación del riesgo antes de la primera liberación de un OVM?</w:t>
            </w:r>
          </w:p>
        </w:tc>
        <w:tc>
          <w:tcPr>
            <w:tcW w:w="4710" w:type="dxa"/>
            <w:gridSpan w:val="4"/>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30" w:type="dxa"/>
            <w:gridSpan w:val="2"/>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¿Ha adoptado su país medidas para asegurar que cualquier OVM, ya sea importado o desarrollado en el país, haya pasado por un período de observación apropiado a su ciclo vital o a su tiempo de generación antes de que se le dé su uso previsto?</w:t>
            </w:r>
          </w:p>
        </w:tc>
        <w:tc>
          <w:tcPr>
            <w:tcW w:w="4710" w:type="dxa"/>
            <w:gridSpan w:val="4"/>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30" w:type="dxa"/>
            <w:gridSpan w:val="2"/>
            <w:vAlign w:val="center"/>
          </w:tcPr>
          <w:p w:rsidR="003A7599" w:rsidRPr="00BD65A2" w:rsidRDefault="003A7599">
            <w:pPr>
              <w:numPr>
                <w:ilvl w:val="0"/>
                <w:numId w:val="19"/>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¿Ha establecido su país un mecanismo para vigilar los posibles efectos de los OVM liberados en el medio ambiente?</w:t>
            </w:r>
          </w:p>
        </w:tc>
        <w:tc>
          <w:tcPr>
            <w:tcW w:w="4710" w:type="dxa"/>
            <w:gridSpan w:val="4"/>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30" w:type="dxa"/>
            <w:gridSpan w:val="2"/>
            <w:vAlign w:val="center"/>
          </w:tcPr>
          <w:p w:rsidR="003A7599" w:rsidRPr="00BD65A2" w:rsidRDefault="003A7599">
            <w:pPr>
              <w:numPr>
                <w:ilvl w:val="0"/>
                <w:numId w:val="19"/>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¿Cuenta su país con la infraestructura necesaria (por ejemplo, laboratorios) para vigilar o gestionar los OVM?</w:t>
            </w:r>
          </w:p>
        </w:tc>
        <w:tc>
          <w:tcPr>
            <w:tcW w:w="4710" w:type="dxa"/>
            <w:gridSpan w:val="4"/>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9640" w:type="dxa"/>
            <w:gridSpan w:val="6"/>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lang w:val="es-ES"/>
              </w:rPr>
            </w:pPr>
            <w:r w:rsidRPr="00BD65A2">
              <w:rPr>
                <w:kern w:val="22"/>
                <w:lang w:val="es-ES"/>
              </w:rPr>
              <w:t>En este lugar puede proporcionar otros detalles sobre la aplicación de los artículos 15 y 16 en su país:</w:t>
            </w:r>
          </w:p>
          <w:p w:rsidR="003A7599" w:rsidRPr="00BD65A2" w:rsidRDefault="003A7599">
            <w:pPr>
              <w:suppressLineNumbers/>
              <w:suppressAutoHyphens/>
              <w:kinsoku w:val="0"/>
              <w:overflowPunct w:val="0"/>
              <w:autoSpaceDE w:val="0"/>
              <w:autoSpaceDN w:val="0"/>
              <w:adjustRightInd w:val="0"/>
              <w:snapToGrid w:val="0"/>
              <w:spacing w:before="120" w:after="120"/>
              <w:ind w:left="540"/>
              <w:jc w:val="left"/>
              <w:rPr>
                <w:kern w:val="22"/>
                <w:lang w:val="es-ES"/>
              </w:rPr>
            </w:pPr>
            <w:r w:rsidRPr="00BD65A2">
              <w:rPr>
                <w:kern w:val="22"/>
                <w:lang w:val="es-ES"/>
              </w:rPr>
              <w:fldChar w:fldCharType="begin">
                <w:ffData>
                  <w:name w:val=""/>
                  <w:enabled/>
                  <w:calcOnExit w:val="0"/>
                  <w:textInput>
                    <w:default w:val="[                                                       Escriba su texto aquí                                                       ]"/>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                                                       Escriba su texto aquí                                                       ]</w:t>
            </w:r>
            <w:r w:rsidRPr="00BD65A2">
              <w:rPr>
                <w:kern w:val="22"/>
                <w:lang w:val="es-ES"/>
              </w:rPr>
              <w:fldChar w:fldCharType="end"/>
            </w:r>
          </w:p>
        </w:tc>
      </w:tr>
      <w:tr w:rsidR="003A7599" w:rsidRPr="00BD65A2">
        <w:trPr>
          <w:cantSplit/>
        </w:trPr>
        <w:tc>
          <w:tcPr>
            <w:tcW w:w="9640" w:type="dxa"/>
            <w:gridSpan w:val="6"/>
            <w:vAlign w:val="center"/>
          </w:tcPr>
          <w:p w:rsidR="003A7599" w:rsidRPr="00BD65A2" w:rsidRDefault="003A7599">
            <w:pPr>
              <w:suppressLineNumbers/>
              <w:suppressAutoHyphens/>
              <w:kinsoku w:val="0"/>
              <w:overflowPunct w:val="0"/>
              <w:autoSpaceDE w:val="0"/>
              <w:autoSpaceDN w:val="0"/>
              <w:adjustRightInd w:val="0"/>
              <w:snapToGrid w:val="0"/>
              <w:spacing w:before="120" w:after="120"/>
              <w:jc w:val="center"/>
              <w:outlineLvl w:val="3"/>
              <w:rPr>
                <w:lang w:val="es-ES"/>
              </w:rPr>
            </w:pPr>
            <w:r w:rsidRPr="00BD65A2">
              <w:rPr>
                <w:b/>
                <w:bCs/>
                <w:kern w:val="22"/>
                <w:lang w:val="es-ES"/>
              </w:rPr>
              <w:t>Artículo 17 – Movimientos transfronterizos involuntarios</w:t>
            </w:r>
            <w:r w:rsidRPr="00BD65A2">
              <w:rPr>
                <w:rStyle w:val="FootnoteReference"/>
                <w:b/>
                <w:bCs/>
                <w:kern w:val="22"/>
                <w:sz w:val="22"/>
                <w:szCs w:val="22"/>
                <w:u w:val="none"/>
                <w:vertAlign w:val="superscript"/>
                <w:lang w:val="es-ES"/>
              </w:rPr>
              <w:footnoteReference w:id="14"/>
            </w:r>
            <w:r w:rsidRPr="00BD65A2">
              <w:rPr>
                <w:b/>
                <w:bCs/>
                <w:kern w:val="22"/>
                <w:lang w:val="es-ES"/>
              </w:rPr>
              <w:t xml:space="preserve"> y medidas de emergencia</w:t>
            </w:r>
          </w:p>
          <w:p w:rsidR="003A7599" w:rsidRPr="00BD65A2" w:rsidRDefault="003A7599">
            <w:pPr>
              <w:suppressLineNumbers/>
              <w:suppressAutoHyphens/>
              <w:kinsoku w:val="0"/>
              <w:overflowPunct w:val="0"/>
              <w:autoSpaceDE w:val="0"/>
              <w:autoSpaceDN w:val="0"/>
              <w:adjustRightInd w:val="0"/>
              <w:snapToGrid w:val="0"/>
              <w:jc w:val="center"/>
              <w:outlineLvl w:val="3"/>
              <w:rPr>
                <w:b/>
                <w:bCs/>
                <w:kern w:val="22"/>
                <w:lang w:val="es-ES"/>
              </w:rPr>
            </w:pPr>
          </w:p>
        </w:tc>
      </w:tr>
      <w:tr w:rsidR="003A7599" w:rsidRPr="00BD65A2">
        <w:trPr>
          <w:cantSplit/>
        </w:trPr>
        <w:tc>
          <w:tcPr>
            <w:tcW w:w="4930" w:type="dxa"/>
            <w:gridSpan w:val="2"/>
            <w:vAlign w:val="center"/>
          </w:tcPr>
          <w:p w:rsidR="003A7599" w:rsidRPr="00BD65A2" w:rsidRDefault="003A7599">
            <w:pPr>
              <w:numPr>
                <w:ilvl w:val="0"/>
                <w:numId w:val="19"/>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¿Ha establecido su país las medidas adecuadas para notificar a los Estados afectados o que puedan resultar afectados, al Centro de Intercambio de Información sobre Seguridad de la Biotecnología y, cuando proceda, a las organizaciones internacionales pertinentes, cuando tenga conocimiento de una situación dentro de su jurisdicción que haya dado lugar a una liberación que conduzca o pueda conducir a un movimiento transfronterizo involuntario de un organismo vivo modificado que sea probable que tenga efectos adversos significativos?</w:t>
            </w:r>
          </w:p>
        </w:tc>
        <w:tc>
          <w:tcPr>
            <w:tcW w:w="4710" w:type="dxa"/>
            <w:gridSpan w:val="4"/>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30" w:type="dxa"/>
            <w:gridSpan w:val="2"/>
            <w:vAlign w:val="center"/>
          </w:tcPr>
          <w:p w:rsidR="003A7599" w:rsidRPr="00BD65A2" w:rsidRDefault="003A7599">
            <w:pPr>
              <w:numPr>
                <w:ilvl w:val="0"/>
                <w:numId w:val="19"/>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lang w:val="es-ES"/>
              </w:rPr>
            </w:pPr>
            <w:r w:rsidRPr="00BD65A2">
              <w:rPr>
                <w:lang w:val="es-ES"/>
              </w:rPr>
              <w:t>En el actual período de presentación de informes, ¿cuantas liberaciones de OVM ocurrieron bajo la jurisdicción de su país que hayan dado lugar o puedan dar lugar a un movimiento transfronterizo involuntario?</w:t>
            </w:r>
          </w:p>
        </w:tc>
        <w:tc>
          <w:tcPr>
            <w:tcW w:w="4710" w:type="dxa"/>
            <w:gridSpan w:val="4"/>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Ninguna</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 a 4</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5 a 9</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10 o más</w:t>
            </w:r>
          </w:p>
        </w:tc>
      </w:tr>
      <w:tr w:rsidR="003A7599" w:rsidRPr="00BD65A2">
        <w:trPr>
          <w:cantSplit/>
        </w:trPr>
        <w:tc>
          <w:tcPr>
            <w:tcW w:w="4930" w:type="dxa"/>
            <w:gridSpan w:val="2"/>
            <w:vAlign w:val="center"/>
          </w:tcPr>
          <w:p w:rsidR="003A7599" w:rsidRPr="00BD65A2" w:rsidRDefault="003A7599">
            <w:pPr>
              <w:numPr>
                <w:ilvl w:val="0"/>
                <w:numId w:val="19"/>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 xml:space="preserve">Si en la </w:t>
            </w:r>
            <w:r w:rsidRPr="00BD65A2">
              <w:rPr>
                <w:i/>
                <w:iCs/>
                <w:kern w:val="22"/>
                <w:lang w:val="es-ES"/>
              </w:rPr>
              <w:t>pregunta 86</w:t>
            </w:r>
            <w:r w:rsidRPr="00BD65A2">
              <w:rPr>
                <w:kern w:val="22"/>
                <w:lang w:val="es-ES"/>
              </w:rPr>
              <w:t xml:space="preserve"> respondió que </w:t>
            </w:r>
            <w:r w:rsidRPr="00BD65A2">
              <w:rPr>
                <w:i/>
                <w:iCs/>
                <w:kern w:val="22"/>
                <w:lang w:val="es-ES"/>
              </w:rPr>
              <w:t>se produjo una liberación</w:t>
            </w:r>
            <w:r w:rsidRPr="00BD65A2">
              <w:rPr>
                <w:kern w:val="22"/>
                <w:lang w:val="es-ES"/>
              </w:rPr>
              <w:t xml:space="preserve">, ¿ha notificado su país a </w:t>
            </w:r>
            <w:r w:rsidRPr="00BD65A2">
              <w:rPr>
                <w:lang w:val="es-ES"/>
              </w:rPr>
              <w:t>los Estados afectados o que puedan resultar afectados, al Centro de Intercambio de Información sobre Seguridad de la Biotecnología y, cuando proceda, a las organizaciones internacionales pertinente</w:t>
            </w:r>
            <w:r w:rsidRPr="00BD65A2">
              <w:rPr>
                <w:kern w:val="22"/>
                <w:lang w:val="es-ES"/>
              </w:rPr>
              <w:t>s?</w:t>
            </w:r>
          </w:p>
        </w:tc>
        <w:tc>
          <w:tcPr>
            <w:tcW w:w="4710" w:type="dxa"/>
            <w:gridSpan w:val="4"/>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 siempre</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Solo en algunos casos</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30" w:type="dxa"/>
            <w:gridSpan w:val="2"/>
            <w:vAlign w:val="center"/>
          </w:tcPr>
          <w:p w:rsidR="003A7599" w:rsidRPr="00BD65A2" w:rsidRDefault="003A7599">
            <w:pPr>
              <w:numPr>
                <w:ilvl w:val="0"/>
                <w:numId w:val="19"/>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lang w:val="es-ES"/>
              </w:rPr>
            </w:pPr>
            <w:r w:rsidRPr="00BD65A2">
              <w:rPr>
                <w:lang w:val="es-ES"/>
              </w:rPr>
              <w:t>¿Tiene su país la capacidad de tomar medidas de respuesta apropiadas en caso de movimientos transfronterizos involuntarios?</w:t>
            </w:r>
          </w:p>
        </w:tc>
        <w:tc>
          <w:tcPr>
            <w:tcW w:w="4710" w:type="dxa"/>
            <w:gridSpan w:val="4"/>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30" w:type="dxa"/>
            <w:gridSpan w:val="2"/>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En el actual período de presentación de informes, ¿cuántas veces ha tomado conocimiento su país sobre un movimiento transfronterizo involuntario hacia su territorio?</w:t>
            </w:r>
          </w:p>
        </w:tc>
        <w:tc>
          <w:tcPr>
            <w:tcW w:w="4710" w:type="dxa"/>
            <w:gridSpan w:val="4"/>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Ninguna</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 a 4</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5 a 9</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10 o más</w:t>
            </w:r>
          </w:p>
        </w:tc>
      </w:tr>
      <w:tr w:rsidR="003A7599" w:rsidRPr="00BD65A2">
        <w:trPr>
          <w:cantSplit/>
        </w:trPr>
        <w:tc>
          <w:tcPr>
            <w:tcW w:w="9640" w:type="dxa"/>
            <w:gridSpan w:val="6"/>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lang w:val="es-ES"/>
              </w:rPr>
            </w:pPr>
            <w:r w:rsidRPr="00BD65A2">
              <w:rPr>
                <w:kern w:val="22"/>
                <w:lang w:val="es-ES"/>
              </w:rPr>
              <w:t>En este lugar puede proporcionar otros detalles sobre la aplicación del artículo 17 en su país:</w:t>
            </w:r>
          </w:p>
          <w:p w:rsidR="003A7599" w:rsidRPr="00BD65A2" w:rsidRDefault="003A7599">
            <w:pPr>
              <w:suppressLineNumbers/>
              <w:suppressAutoHyphens/>
              <w:kinsoku w:val="0"/>
              <w:overflowPunct w:val="0"/>
              <w:autoSpaceDE w:val="0"/>
              <w:autoSpaceDN w:val="0"/>
              <w:adjustRightInd w:val="0"/>
              <w:snapToGrid w:val="0"/>
              <w:spacing w:before="120" w:after="120"/>
              <w:ind w:left="567" w:right="6"/>
              <w:rPr>
                <w:kern w:val="22"/>
                <w:lang w:val="es-ES"/>
              </w:rPr>
            </w:pPr>
            <w:r w:rsidRPr="00BD65A2">
              <w:rPr>
                <w:kern w:val="22"/>
                <w:lang w:val="es-ES"/>
              </w:rPr>
              <w:fldChar w:fldCharType="begin">
                <w:ffData>
                  <w:name w:val=""/>
                  <w:enabled/>
                  <w:calcOnExit w:val="0"/>
                  <w:textInput>
                    <w:default w:val="[                                                       Escriba su texto aquí                                                       ]"/>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                                                       Escriba su texto aquí                                                       ]</w:t>
            </w:r>
            <w:r w:rsidRPr="00BD65A2">
              <w:rPr>
                <w:kern w:val="22"/>
                <w:lang w:val="es-ES"/>
              </w:rPr>
              <w:fldChar w:fldCharType="end"/>
            </w:r>
          </w:p>
        </w:tc>
      </w:tr>
      <w:tr w:rsidR="003A7599" w:rsidRPr="00BD65A2">
        <w:trPr>
          <w:cantSplit/>
        </w:trPr>
        <w:tc>
          <w:tcPr>
            <w:tcW w:w="9640" w:type="dxa"/>
            <w:gridSpan w:val="6"/>
            <w:vAlign w:val="center"/>
          </w:tcPr>
          <w:p w:rsidR="003A7599" w:rsidRPr="00BD65A2" w:rsidRDefault="003A7599">
            <w:pPr>
              <w:suppressLineNumbers/>
              <w:suppressAutoHyphens/>
              <w:kinsoku w:val="0"/>
              <w:overflowPunct w:val="0"/>
              <w:autoSpaceDE w:val="0"/>
              <w:autoSpaceDN w:val="0"/>
              <w:adjustRightInd w:val="0"/>
              <w:snapToGrid w:val="0"/>
              <w:spacing w:before="120" w:after="120"/>
              <w:jc w:val="center"/>
              <w:rPr>
                <w:lang w:val="es-ES"/>
              </w:rPr>
            </w:pPr>
            <w:r w:rsidRPr="00BD65A2">
              <w:rPr>
                <w:b/>
                <w:bCs/>
                <w:kern w:val="22"/>
                <w:lang w:val="es-ES"/>
              </w:rPr>
              <w:t>Artículo 18 – Manipulación, trasporte, envasado e identificación</w:t>
            </w:r>
          </w:p>
        </w:tc>
      </w:tr>
      <w:tr w:rsidR="003A7599" w:rsidRPr="00BD65A2">
        <w:trPr>
          <w:cantSplit/>
        </w:trPr>
        <w:tc>
          <w:tcPr>
            <w:tcW w:w="4930" w:type="dxa"/>
            <w:gridSpan w:val="2"/>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 xml:space="preserve">¿Ha adoptado su país medidas para requerir que </w:t>
            </w:r>
            <w:r w:rsidRPr="00BD65A2">
              <w:rPr>
                <w:i/>
                <w:iCs/>
                <w:kern w:val="22"/>
                <w:lang w:val="es-ES"/>
              </w:rPr>
              <w:t>los OVM objeto de movimientos transfronterizos</w:t>
            </w:r>
            <w:r w:rsidRPr="00BD65A2">
              <w:rPr>
                <w:kern w:val="22"/>
                <w:lang w:val="es-ES"/>
              </w:rPr>
              <w:t xml:space="preserve"> sean manipulados, envasados y transportados en condiciones de seguridad, teniendo en cuenta las normas y los estándares internacionales pertinentes?</w:t>
            </w:r>
          </w:p>
        </w:tc>
        <w:tc>
          <w:tcPr>
            <w:tcW w:w="4710" w:type="dxa"/>
            <w:gridSpan w:val="4"/>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30" w:type="dxa"/>
            <w:gridSpan w:val="2"/>
            <w:vAlign w:val="center"/>
          </w:tcPr>
          <w:p w:rsidR="003A7599" w:rsidRPr="00BD65A2" w:rsidRDefault="003A7599">
            <w:pPr>
              <w:numPr>
                <w:ilvl w:val="0"/>
                <w:numId w:val="19"/>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 xml:space="preserve">¿Ha adoptado su país medidas para requerir que la documentación que acompaña a los OVM-AHAP, en casos en los que </w:t>
            </w:r>
            <w:r w:rsidRPr="00BD65A2">
              <w:rPr>
                <w:i/>
                <w:iCs/>
                <w:kern w:val="22"/>
                <w:lang w:val="es-ES"/>
              </w:rPr>
              <w:t>la identidad de los OVM no es conocida</w:t>
            </w:r>
            <w:r w:rsidRPr="00BD65A2">
              <w:rPr>
                <w:kern w:val="22"/>
                <w:lang w:val="es-ES"/>
              </w:rPr>
              <w:t xml:space="preserve">, identifique claramente que </w:t>
            </w:r>
            <w:r w:rsidRPr="00BD65A2">
              <w:rPr>
                <w:i/>
                <w:iCs/>
                <w:kern w:val="22"/>
                <w:lang w:val="es-ES"/>
              </w:rPr>
              <w:t>pueden llegar a contener OVM</w:t>
            </w:r>
            <w:r w:rsidRPr="00BD65A2">
              <w:rPr>
                <w:kern w:val="22"/>
                <w:lang w:val="es-ES"/>
              </w:rPr>
              <w:t xml:space="preserve"> y que no están destinados para su introducción deliberada en el medio ambiente, así como un punto de contacto para solicitar información adicional?</w:t>
            </w:r>
          </w:p>
        </w:tc>
        <w:tc>
          <w:tcPr>
            <w:tcW w:w="4710" w:type="dxa"/>
            <w:gridSpan w:val="4"/>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30" w:type="dxa"/>
            <w:gridSpan w:val="2"/>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 xml:space="preserve">¿Ha adoptado su país medidas para requerir que la documentación que acompaña a los OVM-AHAP, en casos en los que </w:t>
            </w:r>
            <w:r w:rsidRPr="00BD65A2">
              <w:rPr>
                <w:i/>
                <w:iCs/>
                <w:kern w:val="22"/>
                <w:lang w:val="es-ES"/>
              </w:rPr>
              <w:t>la identidad de los OVM es conocida</w:t>
            </w:r>
            <w:r w:rsidRPr="00BD65A2">
              <w:rPr>
                <w:kern w:val="22"/>
                <w:lang w:val="es-ES"/>
              </w:rPr>
              <w:t xml:space="preserve">, identifique claramente que </w:t>
            </w:r>
            <w:r w:rsidRPr="00BD65A2">
              <w:rPr>
                <w:i/>
                <w:iCs/>
                <w:kern w:val="22"/>
                <w:lang w:val="es-ES"/>
              </w:rPr>
              <w:t>contienen OVM</w:t>
            </w:r>
            <w:r w:rsidRPr="00BD65A2">
              <w:rPr>
                <w:kern w:val="22"/>
                <w:lang w:val="es-ES"/>
              </w:rPr>
              <w:t xml:space="preserve"> y que no están destinados para su introducción deliberada en el medio ambiente, así como un punto de contacto para solicitar información adicional?</w:t>
            </w:r>
          </w:p>
        </w:tc>
        <w:tc>
          <w:tcPr>
            <w:tcW w:w="4710" w:type="dxa"/>
            <w:gridSpan w:val="4"/>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30" w:type="dxa"/>
            <w:gridSpan w:val="2"/>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 xml:space="preserve">Si su respuesta a la(s) pregunta(s) 91, 92 y/o 93 es </w:t>
            </w:r>
            <w:r w:rsidRPr="00BD65A2">
              <w:rPr>
                <w:i/>
                <w:iCs/>
                <w:kern w:val="22"/>
                <w:lang w:val="es-ES"/>
              </w:rPr>
              <w:t>Sí</w:t>
            </w:r>
            <w:r w:rsidRPr="00BD65A2">
              <w:rPr>
                <w:kern w:val="22"/>
                <w:lang w:val="es-ES"/>
              </w:rPr>
              <w:t>, ¿qué tipo de documentación exige su país para la identificación de OVM-AHAP?</w:t>
            </w:r>
          </w:p>
        </w:tc>
        <w:tc>
          <w:tcPr>
            <w:tcW w:w="4710" w:type="dxa"/>
            <w:gridSpan w:val="4"/>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Tipos de documentación existentes</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Un documento independiente</w:t>
            </w:r>
          </w:p>
          <w:p w:rsidR="003A7599" w:rsidRPr="00BD65A2" w:rsidRDefault="003A7599">
            <w:pPr>
              <w:suppressLineNumbers/>
              <w:suppressAutoHyphens/>
              <w:kinsoku w:val="0"/>
              <w:overflowPunct w:val="0"/>
              <w:autoSpaceDE w:val="0"/>
              <w:autoSpaceDN w:val="0"/>
              <w:adjustRightInd w:val="0"/>
              <w:snapToGrid w:val="0"/>
              <w:spacing w:before="120" w:after="120"/>
              <w:ind w:left="767" w:right="490" w:hanging="767"/>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Documento existente o documento independiente</w:t>
            </w:r>
          </w:p>
        </w:tc>
      </w:tr>
      <w:tr w:rsidR="003A7599" w:rsidRPr="00BD65A2">
        <w:trPr>
          <w:cantSplit/>
        </w:trPr>
        <w:tc>
          <w:tcPr>
            <w:tcW w:w="4930" w:type="dxa"/>
            <w:gridSpan w:val="2"/>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 xml:space="preserve">¿Ha adoptado su país medidas para requerir que la documentación que acompaña a </w:t>
            </w:r>
            <w:r w:rsidRPr="00BD65A2">
              <w:rPr>
                <w:i/>
                <w:iCs/>
                <w:kern w:val="22"/>
                <w:lang w:val="es-ES"/>
              </w:rPr>
              <w:t>OVM destinados para uso confinado</w:t>
            </w:r>
            <w:r w:rsidRPr="00BD65A2">
              <w:rPr>
                <w:kern w:val="22"/>
                <w:lang w:val="es-ES"/>
              </w:rPr>
              <w:t xml:space="preserve"> los identifique claramente como </w:t>
            </w:r>
            <w:r w:rsidRPr="00BD65A2">
              <w:rPr>
                <w:i/>
                <w:iCs/>
                <w:kern w:val="22"/>
                <w:lang w:val="es-ES"/>
              </w:rPr>
              <w:t>OVM</w:t>
            </w:r>
            <w:r w:rsidRPr="00BD65A2">
              <w:rPr>
                <w:kern w:val="22"/>
                <w:lang w:val="es-ES"/>
              </w:rPr>
              <w:t xml:space="preserve"> y especifique los requisitos para su manipulación, almacenamiento, transporte y uso seguros, el punto de contacto para obtener información adicional, incluidos el nombre y las señas de la persona y la institución a quienes se envían los OVM?</w:t>
            </w:r>
          </w:p>
        </w:tc>
        <w:tc>
          <w:tcPr>
            <w:tcW w:w="4710" w:type="dxa"/>
            <w:gridSpan w:val="4"/>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30" w:type="dxa"/>
            <w:gridSpan w:val="2"/>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 xml:space="preserve">Si su respuesta a la pregunta 95 es </w:t>
            </w:r>
            <w:r w:rsidRPr="00BD65A2">
              <w:rPr>
                <w:i/>
                <w:iCs/>
                <w:kern w:val="22"/>
                <w:lang w:val="es-ES"/>
              </w:rPr>
              <w:t>Sí</w:t>
            </w:r>
            <w:r w:rsidRPr="00BD65A2">
              <w:rPr>
                <w:kern w:val="22"/>
                <w:lang w:val="es-ES"/>
              </w:rPr>
              <w:t>, ¿qué tipo de documentación exige su país para la identificación de OVM destinados para uso confinado?</w:t>
            </w:r>
          </w:p>
        </w:tc>
        <w:tc>
          <w:tcPr>
            <w:tcW w:w="4710" w:type="dxa"/>
            <w:gridSpan w:val="4"/>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Tipos de documentación existentes</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Un documento independiente</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Documento existente o documento independiente</w:t>
            </w:r>
          </w:p>
        </w:tc>
      </w:tr>
      <w:tr w:rsidR="003A7599" w:rsidRPr="00BD65A2">
        <w:trPr>
          <w:cantSplit/>
        </w:trPr>
        <w:tc>
          <w:tcPr>
            <w:tcW w:w="4930" w:type="dxa"/>
            <w:gridSpan w:val="2"/>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 xml:space="preserve">¿Ha adoptado su país medidas para requerir que la documentación que acompaña a </w:t>
            </w:r>
            <w:r w:rsidRPr="00BD65A2">
              <w:rPr>
                <w:i/>
                <w:iCs/>
                <w:kern w:val="22"/>
                <w:lang w:val="es-ES"/>
              </w:rPr>
              <w:t>OVM destinados para su introducción deliberada en el medio ambiente</w:t>
            </w:r>
            <w:r w:rsidRPr="00BD65A2">
              <w:rPr>
                <w:kern w:val="22"/>
                <w:lang w:val="es-ES"/>
              </w:rPr>
              <w:t xml:space="preserve"> </w:t>
            </w:r>
            <w:r w:rsidRPr="00BD65A2">
              <w:rPr>
                <w:i/>
                <w:iCs/>
                <w:kern w:val="22"/>
                <w:lang w:val="es-ES"/>
              </w:rPr>
              <w:t>de la Parte de importación</w:t>
            </w:r>
            <w:r w:rsidRPr="00BD65A2">
              <w:rPr>
                <w:kern w:val="22"/>
                <w:lang w:val="es-ES"/>
              </w:rPr>
              <w:t xml:space="preserve">, los identifique claramente como </w:t>
            </w:r>
            <w:r w:rsidRPr="00BD65A2">
              <w:rPr>
                <w:i/>
                <w:iCs/>
                <w:kern w:val="22"/>
                <w:lang w:val="es-ES"/>
              </w:rPr>
              <w:t>organismos vivos modificados</w:t>
            </w:r>
            <w:r w:rsidRPr="00BD65A2">
              <w:rPr>
                <w:kern w:val="22"/>
                <w:lang w:val="es-ES"/>
              </w:rPr>
              <w:t>, especifique la identidad y los rasgos y/o características pertinentes, los requisitos para su manipulación, almacenamiento, transporte y uso seguros, el punto de contacto para obtener información adicional y, según proceda, el nombre y las señas del importador y del exportador, y contenga una declaración de que el movimiento se efectúa de conformidad con las disposiciones de este Protocolo aplicables al exportador?</w:t>
            </w:r>
          </w:p>
        </w:tc>
        <w:tc>
          <w:tcPr>
            <w:tcW w:w="4710" w:type="dxa"/>
            <w:gridSpan w:val="4"/>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30" w:type="dxa"/>
            <w:gridSpan w:val="2"/>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 xml:space="preserve">Si su respuesta a la pregunta 97 es </w:t>
            </w:r>
            <w:r w:rsidRPr="00BD65A2">
              <w:rPr>
                <w:i/>
                <w:iCs/>
                <w:kern w:val="22"/>
                <w:lang w:val="es-ES"/>
              </w:rPr>
              <w:t>Sí</w:t>
            </w:r>
            <w:r w:rsidRPr="00BD65A2">
              <w:rPr>
                <w:kern w:val="22"/>
                <w:lang w:val="es-ES"/>
              </w:rPr>
              <w:t>, ¿qué tipo de documentación exige su país para la identificación de OVM destinados para su</w:t>
            </w:r>
            <w:r w:rsidRPr="00BD65A2">
              <w:rPr>
                <w:lang w:val="es-ES"/>
              </w:rPr>
              <w:t xml:space="preserve"> introducción deliberada en el medio ambiente</w:t>
            </w:r>
            <w:r w:rsidRPr="00BD65A2">
              <w:rPr>
                <w:kern w:val="22"/>
                <w:lang w:val="es-ES"/>
              </w:rPr>
              <w:t>?</w:t>
            </w:r>
          </w:p>
        </w:tc>
        <w:tc>
          <w:tcPr>
            <w:tcW w:w="4710" w:type="dxa"/>
            <w:gridSpan w:val="4"/>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Tipos de documentación existentes</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Un documento independiente</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Documento existente o documento independiente</w:t>
            </w:r>
          </w:p>
        </w:tc>
      </w:tr>
      <w:tr w:rsidR="003A7599" w:rsidRPr="00BD65A2">
        <w:trPr>
          <w:cantSplit/>
        </w:trPr>
        <w:tc>
          <w:tcPr>
            <w:tcW w:w="4930" w:type="dxa"/>
            <w:gridSpan w:val="2"/>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¿Cuenta su país con algún tipo de orientación para asegurar que la manipulación, el transporte y el envasado de organismos vivos modificados sean seguros?</w:t>
            </w:r>
          </w:p>
        </w:tc>
        <w:tc>
          <w:tcPr>
            <w:tcW w:w="4710" w:type="dxa"/>
            <w:gridSpan w:val="4"/>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30" w:type="dxa"/>
            <w:gridSpan w:val="2"/>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¿Tiene su país capacidad para hacer cumplir los requisitos de identificación y documentación de los OVM?</w:t>
            </w:r>
          </w:p>
        </w:tc>
        <w:tc>
          <w:tcPr>
            <w:tcW w:w="4710" w:type="dxa"/>
            <w:gridSpan w:val="4"/>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30" w:type="dxa"/>
            <w:gridSpan w:val="2"/>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¿Cuántos funcionarios de aduanas de su país han recibido capacitación en la identificación de OVM?</w:t>
            </w:r>
          </w:p>
        </w:tc>
        <w:tc>
          <w:tcPr>
            <w:tcW w:w="4710" w:type="dxa"/>
            <w:gridSpan w:val="4"/>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Ninguno</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 a 9</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10 a 49</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50 a 99</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100 o más</w:t>
            </w:r>
          </w:p>
          <w:p w:rsidR="003A7599" w:rsidRPr="00BD65A2" w:rsidRDefault="003A7599">
            <w:pPr>
              <w:suppressLineNumbers/>
              <w:suppressAutoHyphens/>
              <w:kinsoku w:val="0"/>
              <w:overflowPunct w:val="0"/>
              <w:autoSpaceDE w:val="0"/>
              <w:autoSpaceDN w:val="0"/>
              <w:adjustRightInd w:val="0"/>
              <w:snapToGrid w:val="0"/>
              <w:spacing w:before="240" w:after="120"/>
              <w:ind w:left="734" w:hanging="734"/>
              <w:jc w:val="left"/>
              <w:rPr>
                <w:lang w:val="es-ES"/>
              </w:rPr>
            </w:pPr>
            <w:r w:rsidRPr="00BD65A2">
              <w:rPr>
                <w:i/>
                <w:iCs/>
                <w:kern w:val="22"/>
                <w:lang w:val="es-ES"/>
              </w:rPr>
              <w:t xml:space="preserve">¿Es este número adecuado? </w:t>
            </w:r>
            <w:r w:rsidRPr="00BD65A2">
              <w:rPr>
                <w:i/>
                <w:iCs/>
                <w:kern w:val="22"/>
                <w:lang w:val="es-ES"/>
              </w:rPr>
              <w:fldChar w:fldCharType="begin">
                <w:ffData>
                  <w:name w:val="Check48"/>
                  <w:enabled/>
                  <w:calcOnExit w:val="0"/>
                  <w:checkBox>
                    <w:sizeAuto/>
                    <w:default w:val="0"/>
                  </w:checkBox>
                </w:ffData>
              </w:fldChar>
            </w:r>
            <w:r w:rsidRPr="00BD65A2">
              <w:rPr>
                <w:i/>
                <w:iCs/>
                <w:kern w:val="22"/>
                <w:lang w:val="es-ES"/>
              </w:rPr>
              <w:instrText xml:space="preserve"> FORMCHECKBOX </w:instrText>
            </w:r>
            <w:r w:rsidRPr="00BD65A2">
              <w:rPr>
                <w:i/>
                <w:iCs/>
                <w:kern w:val="22"/>
                <w:lang w:val="es-ES"/>
              </w:rPr>
            </w:r>
            <w:r w:rsidRPr="00BD65A2">
              <w:rPr>
                <w:i/>
                <w:iCs/>
                <w:kern w:val="22"/>
                <w:lang w:val="es-ES"/>
              </w:rPr>
              <w:fldChar w:fldCharType="end"/>
            </w:r>
            <w:r w:rsidRPr="00BD65A2">
              <w:rPr>
                <w:i/>
                <w:iCs/>
                <w:kern w:val="22"/>
                <w:lang w:val="es-ES"/>
              </w:rPr>
              <w:t xml:space="preserve"> Sí     </w:t>
            </w:r>
            <w:r w:rsidRPr="00BD65A2">
              <w:rPr>
                <w:i/>
                <w:iCs/>
                <w:kern w:val="22"/>
                <w:lang w:val="es-ES"/>
              </w:rPr>
              <w:fldChar w:fldCharType="begin">
                <w:ffData>
                  <w:name w:val="Check48"/>
                  <w:enabled/>
                  <w:calcOnExit w:val="0"/>
                  <w:checkBox>
                    <w:sizeAuto/>
                    <w:default w:val="0"/>
                  </w:checkBox>
                </w:ffData>
              </w:fldChar>
            </w:r>
            <w:r w:rsidRPr="00BD65A2">
              <w:rPr>
                <w:i/>
                <w:iCs/>
                <w:kern w:val="22"/>
                <w:lang w:val="es-ES"/>
              </w:rPr>
              <w:instrText xml:space="preserve"> FORMCHECKBOX </w:instrText>
            </w:r>
            <w:r w:rsidRPr="00BD65A2">
              <w:rPr>
                <w:i/>
                <w:iCs/>
                <w:kern w:val="22"/>
                <w:lang w:val="es-ES"/>
              </w:rPr>
            </w:r>
            <w:r w:rsidRPr="00BD65A2">
              <w:rPr>
                <w:i/>
                <w:iCs/>
                <w:kern w:val="22"/>
                <w:lang w:val="es-ES"/>
              </w:rPr>
              <w:fldChar w:fldCharType="end"/>
            </w:r>
            <w:r w:rsidRPr="00BD65A2">
              <w:rPr>
                <w:i/>
                <w:iCs/>
                <w:kern w:val="22"/>
                <w:lang w:val="es-ES"/>
              </w:rPr>
              <w:t xml:space="preserve"> No</w:t>
            </w:r>
          </w:p>
        </w:tc>
      </w:tr>
      <w:tr w:rsidR="003A7599" w:rsidRPr="00BD65A2">
        <w:trPr>
          <w:cantSplit/>
        </w:trPr>
        <w:tc>
          <w:tcPr>
            <w:tcW w:w="4930" w:type="dxa"/>
            <w:gridSpan w:val="2"/>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¿Ha establecido su país procedimientos para muestreo y detección de OVM?</w:t>
            </w:r>
          </w:p>
        </w:tc>
        <w:tc>
          <w:tcPr>
            <w:tcW w:w="4710" w:type="dxa"/>
            <w:gridSpan w:val="4"/>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30" w:type="dxa"/>
            <w:gridSpan w:val="2"/>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¿Cuántos empleados de laboratorios de su país han recibido capacitación en la detección de OVM?</w:t>
            </w:r>
          </w:p>
        </w:tc>
        <w:tc>
          <w:tcPr>
            <w:tcW w:w="4710" w:type="dxa"/>
            <w:gridSpan w:val="4"/>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Ninguno</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 a 9</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10 a 49</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50 a 99</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100 o más</w:t>
            </w:r>
          </w:p>
          <w:p w:rsidR="003A7599" w:rsidRPr="00BD65A2" w:rsidRDefault="003A7599">
            <w:pPr>
              <w:suppressLineNumbers/>
              <w:suppressAutoHyphens/>
              <w:kinsoku w:val="0"/>
              <w:overflowPunct w:val="0"/>
              <w:autoSpaceDE w:val="0"/>
              <w:autoSpaceDN w:val="0"/>
              <w:adjustRightInd w:val="0"/>
              <w:snapToGrid w:val="0"/>
              <w:spacing w:before="240" w:after="120"/>
              <w:ind w:left="734" w:hanging="734"/>
              <w:jc w:val="left"/>
              <w:rPr>
                <w:lang w:val="es-ES"/>
              </w:rPr>
            </w:pPr>
            <w:r w:rsidRPr="00BD65A2">
              <w:rPr>
                <w:i/>
                <w:iCs/>
                <w:kern w:val="22"/>
                <w:lang w:val="es-ES"/>
              </w:rPr>
              <w:t xml:space="preserve">¿Es este número adecuado? </w:t>
            </w:r>
            <w:r w:rsidRPr="00BD65A2">
              <w:rPr>
                <w:i/>
                <w:iCs/>
                <w:kern w:val="22"/>
                <w:lang w:val="es-ES"/>
              </w:rPr>
              <w:fldChar w:fldCharType="begin">
                <w:ffData>
                  <w:name w:val="Check48"/>
                  <w:enabled/>
                  <w:calcOnExit w:val="0"/>
                  <w:checkBox>
                    <w:sizeAuto/>
                    <w:default w:val="0"/>
                  </w:checkBox>
                </w:ffData>
              </w:fldChar>
            </w:r>
            <w:r w:rsidRPr="00BD65A2">
              <w:rPr>
                <w:i/>
                <w:iCs/>
                <w:kern w:val="22"/>
                <w:lang w:val="es-ES"/>
              </w:rPr>
              <w:instrText xml:space="preserve"> FORMCHECKBOX </w:instrText>
            </w:r>
            <w:r w:rsidRPr="00BD65A2">
              <w:rPr>
                <w:i/>
                <w:iCs/>
                <w:kern w:val="22"/>
                <w:lang w:val="es-ES"/>
              </w:rPr>
            </w:r>
            <w:r w:rsidRPr="00BD65A2">
              <w:rPr>
                <w:i/>
                <w:iCs/>
                <w:kern w:val="22"/>
                <w:lang w:val="es-ES"/>
              </w:rPr>
              <w:fldChar w:fldCharType="end"/>
            </w:r>
            <w:r w:rsidRPr="00BD65A2">
              <w:rPr>
                <w:i/>
                <w:iCs/>
                <w:kern w:val="22"/>
                <w:lang w:val="es-ES"/>
              </w:rPr>
              <w:t xml:space="preserve"> Sí     </w:t>
            </w:r>
            <w:r w:rsidRPr="00BD65A2">
              <w:rPr>
                <w:i/>
                <w:iCs/>
                <w:kern w:val="22"/>
                <w:lang w:val="es-ES"/>
              </w:rPr>
              <w:fldChar w:fldCharType="begin">
                <w:ffData>
                  <w:name w:val="Check48"/>
                  <w:enabled/>
                  <w:calcOnExit w:val="0"/>
                  <w:checkBox>
                    <w:sizeAuto/>
                    <w:default w:val="0"/>
                  </w:checkBox>
                </w:ffData>
              </w:fldChar>
            </w:r>
            <w:r w:rsidRPr="00BD65A2">
              <w:rPr>
                <w:i/>
                <w:iCs/>
                <w:kern w:val="22"/>
                <w:lang w:val="es-ES"/>
              </w:rPr>
              <w:instrText xml:space="preserve"> FORMCHECKBOX </w:instrText>
            </w:r>
            <w:r w:rsidRPr="00BD65A2">
              <w:rPr>
                <w:i/>
                <w:iCs/>
                <w:kern w:val="22"/>
                <w:lang w:val="es-ES"/>
              </w:rPr>
            </w:r>
            <w:r w:rsidRPr="00BD65A2">
              <w:rPr>
                <w:i/>
                <w:iCs/>
                <w:kern w:val="22"/>
                <w:lang w:val="es-ES"/>
              </w:rPr>
              <w:fldChar w:fldCharType="end"/>
            </w:r>
            <w:r w:rsidRPr="00BD65A2">
              <w:rPr>
                <w:i/>
                <w:iCs/>
                <w:kern w:val="22"/>
                <w:lang w:val="es-ES"/>
              </w:rPr>
              <w:t xml:space="preserve"> No</w:t>
            </w:r>
          </w:p>
        </w:tc>
      </w:tr>
      <w:tr w:rsidR="003A7599" w:rsidRPr="00BD65A2">
        <w:trPr>
          <w:cantSplit/>
        </w:trPr>
        <w:tc>
          <w:tcPr>
            <w:tcW w:w="4930" w:type="dxa"/>
            <w:gridSpan w:val="2"/>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¿Cuenta su país con acceso fiable a laboratorios para la detección de OVM?</w:t>
            </w:r>
          </w:p>
        </w:tc>
        <w:tc>
          <w:tcPr>
            <w:tcW w:w="4710" w:type="dxa"/>
            <w:gridSpan w:val="4"/>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30" w:type="dxa"/>
            <w:gridSpan w:val="2"/>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color w:val="000000"/>
                <w:kern w:val="22"/>
                <w:lang w:val="es-ES"/>
              </w:rPr>
              <w:t>¿Cuántos laboratorios de su país están certificados para la detección de OVM?</w:t>
            </w:r>
          </w:p>
        </w:tc>
        <w:tc>
          <w:tcPr>
            <w:tcW w:w="4710" w:type="dxa"/>
            <w:gridSpan w:val="4"/>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Ninguno</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 a 4</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5 a 9</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10 a 49</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50 o más</w:t>
            </w:r>
          </w:p>
        </w:tc>
      </w:tr>
      <w:tr w:rsidR="003A7599" w:rsidRPr="00BD65A2">
        <w:trPr>
          <w:cantSplit/>
        </w:trPr>
        <w:tc>
          <w:tcPr>
            <w:tcW w:w="4930" w:type="dxa"/>
            <w:gridSpan w:val="2"/>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lang w:val="es-ES"/>
              </w:rPr>
              <w:t xml:space="preserve">Si en la </w:t>
            </w:r>
            <w:r w:rsidRPr="00BD65A2">
              <w:rPr>
                <w:i/>
                <w:iCs/>
                <w:lang w:val="es-ES"/>
              </w:rPr>
              <w:t>pregunta 105</w:t>
            </w:r>
            <w:r w:rsidRPr="00BD65A2">
              <w:rPr>
                <w:lang w:val="es-ES"/>
              </w:rPr>
              <w:t xml:space="preserve"> respondió que </w:t>
            </w:r>
            <w:r w:rsidRPr="00BD65A2">
              <w:rPr>
                <w:i/>
                <w:iCs/>
                <w:lang w:val="es-ES"/>
              </w:rPr>
              <w:t>en su país existen laboratorios certificados</w:t>
            </w:r>
            <w:r w:rsidRPr="00BD65A2">
              <w:rPr>
                <w:lang w:val="es-ES"/>
              </w:rPr>
              <w:t>, ¿cuántos de esos laboratorios participan actualmente en la detección de OVM?</w:t>
            </w:r>
          </w:p>
        </w:tc>
        <w:tc>
          <w:tcPr>
            <w:tcW w:w="4710" w:type="dxa"/>
            <w:gridSpan w:val="4"/>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Ninguno</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 a 4</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5 a 9</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10 a 49</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50 o más</w:t>
            </w:r>
          </w:p>
        </w:tc>
      </w:tr>
      <w:tr w:rsidR="003A7599" w:rsidRPr="00BD65A2">
        <w:trPr>
          <w:cantSplit/>
        </w:trPr>
        <w:tc>
          <w:tcPr>
            <w:tcW w:w="9640" w:type="dxa"/>
            <w:gridSpan w:val="6"/>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lang w:val="es-ES"/>
              </w:rPr>
            </w:pPr>
            <w:r w:rsidRPr="00BD65A2">
              <w:rPr>
                <w:kern w:val="22"/>
                <w:lang w:val="es-ES"/>
              </w:rPr>
              <w:t>En este lugar puede proporcionar otros detalles sobre la aplicación del artículo 18 en su país:</w:t>
            </w:r>
          </w:p>
          <w:p w:rsidR="003A7599" w:rsidRPr="00BD65A2" w:rsidRDefault="003A7599">
            <w:pPr>
              <w:suppressLineNumbers/>
              <w:suppressAutoHyphens/>
              <w:kinsoku w:val="0"/>
              <w:overflowPunct w:val="0"/>
              <w:autoSpaceDE w:val="0"/>
              <w:autoSpaceDN w:val="0"/>
              <w:adjustRightInd w:val="0"/>
              <w:snapToGrid w:val="0"/>
              <w:spacing w:before="120" w:after="120"/>
              <w:ind w:left="567" w:right="6"/>
              <w:jc w:val="left"/>
              <w:rPr>
                <w:kern w:val="22"/>
                <w:lang w:val="es-ES"/>
              </w:rPr>
            </w:pPr>
            <w:r w:rsidRPr="00BD65A2">
              <w:rPr>
                <w:kern w:val="22"/>
                <w:lang w:val="es-ES"/>
              </w:rPr>
              <w:fldChar w:fldCharType="begin">
                <w:ffData>
                  <w:name w:val=""/>
                  <w:enabled/>
                  <w:calcOnExit w:val="0"/>
                  <w:textInput>
                    <w:default w:val="[                                                       Escriba su texto aquí                                                       ]"/>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                                                       Escriba su texto aquí                                                       ]</w:t>
            </w:r>
            <w:r w:rsidRPr="00BD65A2">
              <w:rPr>
                <w:kern w:val="22"/>
                <w:lang w:val="es-ES"/>
              </w:rPr>
              <w:fldChar w:fldCharType="end"/>
            </w:r>
          </w:p>
        </w:tc>
      </w:tr>
      <w:tr w:rsidR="003A7599" w:rsidRPr="00BD65A2">
        <w:trPr>
          <w:cantSplit/>
        </w:trPr>
        <w:tc>
          <w:tcPr>
            <w:tcW w:w="9640" w:type="dxa"/>
            <w:gridSpan w:val="6"/>
            <w:vAlign w:val="center"/>
          </w:tcPr>
          <w:p w:rsidR="003A7599" w:rsidRPr="00BD65A2" w:rsidRDefault="003A7599">
            <w:pPr>
              <w:suppressLineNumbers/>
              <w:suppressAutoHyphens/>
              <w:kinsoku w:val="0"/>
              <w:overflowPunct w:val="0"/>
              <w:autoSpaceDE w:val="0"/>
              <w:autoSpaceDN w:val="0"/>
              <w:adjustRightInd w:val="0"/>
              <w:snapToGrid w:val="0"/>
              <w:spacing w:before="120" w:after="120"/>
              <w:jc w:val="center"/>
              <w:rPr>
                <w:lang w:val="es-ES"/>
              </w:rPr>
            </w:pPr>
            <w:r w:rsidRPr="00BD65A2">
              <w:rPr>
                <w:b/>
                <w:bCs/>
                <w:kern w:val="22"/>
                <w:lang w:val="es-ES"/>
              </w:rPr>
              <w:br w:type="page"/>
            </w:r>
            <w:r w:rsidRPr="00BD65A2">
              <w:rPr>
                <w:b/>
                <w:bCs/>
                <w:kern w:val="22"/>
                <w:lang w:val="es-ES"/>
              </w:rPr>
              <w:br w:type="page"/>
              <w:t>Artículo 19 – Autoridades nacionales competentes y Puntos focales nacionales</w:t>
            </w:r>
          </w:p>
        </w:tc>
      </w:tr>
      <w:tr w:rsidR="003A7599" w:rsidRPr="00BD65A2">
        <w:trPr>
          <w:cantSplit/>
        </w:trPr>
        <w:tc>
          <w:tcPr>
            <w:tcW w:w="4930" w:type="dxa"/>
            <w:gridSpan w:val="2"/>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 xml:space="preserve">En el caso de que su país haya designado a más de una </w:t>
            </w:r>
            <w:r w:rsidRPr="00BD65A2">
              <w:rPr>
                <w:i/>
                <w:iCs/>
                <w:kern w:val="22"/>
                <w:lang w:val="es-ES"/>
              </w:rPr>
              <w:t>autoridad nacional competente</w:t>
            </w:r>
            <w:r w:rsidRPr="00BD65A2">
              <w:rPr>
                <w:kern w:val="22"/>
                <w:lang w:val="es-ES"/>
              </w:rPr>
              <w:t>, ¿ha establecido su país un mecanismo para la coordinación de sus actuaciones antes de adoptar decisiones relativas a los OVM?</w:t>
            </w:r>
          </w:p>
        </w:tc>
        <w:tc>
          <w:tcPr>
            <w:tcW w:w="4710" w:type="dxa"/>
            <w:gridSpan w:val="4"/>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 aplicable (no se ha designado ninguna autoridad nacional competente)</w:t>
            </w:r>
          </w:p>
        </w:tc>
      </w:tr>
      <w:tr w:rsidR="003A7599" w:rsidRPr="00BD65A2">
        <w:trPr>
          <w:cantSplit/>
        </w:trPr>
        <w:tc>
          <w:tcPr>
            <w:tcW w:w="4930" w:type="dxa"/>
            <w:gridSpan w:val="2"/>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¿Ha establecido su país la capacidad institucional adecuada para que las autoridades nacionales competentes puedan desempeñar las funciones administrativas requeridas por el Protocolo de Cartagena sobre Seguridad de la Biotecnología?</w:t>
            </w:r>
          </w:p>
        </w:tc>
        <w:tc>
          <w:tcPr>
            <w:tcW w:w="4710" w:type="dxa"/>
            <w:gridSpan w:val="4"/>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30" w:type="dxa"/>
            <w:gridSpan w:val="2"/>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¿Ha emprendido su país iniciativas para fortalecer la colaboración entre puntos focales nacionales, autoridades nacionales competentes y otras instituciones sobre cuestiones relativas a la diversidad biológica?</w:t>
            </w:r>
          </w:p>
        </w:tc>
        <w:tc>
          <w:tcPr>
            <w:tcW w:w="4710" w:type="dxa"/>
            <w:gridSpan w:val="4"/>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r w:rsidRPr="00BD65A2">
              <w:rPr>
                <w:kern w:val="22"/>
                <w:lang w:val="es-ES"/>
              </w:rPr>
              <w:fldChar w:fldCharType="begin"/>
            </w:r>
            <w:r w:rsidRPr="00BD65A2">
              <w:rPr>
                <w:kern w:val="22"/>
                <w:lang w:val="es-ES"/>
              </w:rPr>
              <w:instrText>FORMTEXT</w:instrText>
            </w:r>
            <w:r w:rsidRPr="00BD65A2">
              <w:rPr>
                <w:kern w:val="22"/>
                <w:lang w:val="es-ES"/>
              </w:rPr>
              <w:fldChar w:fldCharType="end"/>
            </w:r>
            <w:r w:rsidRPr="00BD65A2">
              <w:rPr>
                <w:kern w:val="22"/>
                <w:lang w:val="es-ES"/>
              </w:rPr>
              <w:t xml:space="preserve"> </w:t>
            </w:r>
            <w:r w:rsidRPr="00BD65A2">
              <w:rPr>
                <w:kern w:val="22"/>
                <w:lang w:val="es-ES"/>
              </w:rPr>
              <w:fldChar w:fldCharType="begin">
                <w:ffData>
                  <w:name w:val=""/>
                  <w:enabled/>
                  <w:calcOnExit w:val="0"/>
                  <w:textInput>
                    <w:default w:val="[Por favor, especifique]"/>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[Por favor, especifique]</w:t>
            </w:r>
            <w:r w:rsidRPr="00BD65A2">
              <w:rPr>
                <w:kern w:val="22"/>
                <w:lang w:val="es-ES"/>
              </w:rPr>
              <w:fldChar w:fldCharType="end"/>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9640" w:type="dxa"/>
            <w:gridSpan w:val="6"/>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lang w:val="es-ES"/>
              </w:rPr>
            </w:pPr>
            <w:r w:rsidRPr="00BD65A2">
              <w:rPr>
                <w:kern w:val="22"/>
                <w:lang w:val="es-ES"/>
              </w:rPr>
              <w:t>En este lugar puede proporcionar otros detalles sobre la aplicación del artículo 19 en su país:</w:t>
            </w:r>
          </w:p>
          <w:p w:rsidR="003A7599" w:rsidRPr="00BD65A2" w:rsidRDefault="003A7599">
            <w:pPr>
              <w:suppressLineNumbers/>
              <w:suppressAutoHyphens/>
              <w:kinsoku w:val="0"/>
              <w:overflowPunct w:val="0"/>
              <w:autoSpaceDE w:val="0"/>
              <w:autoSpaceDN w:val="0"/>
              <w:adjustRightInd w:val="0"/>
              <w:snapToGrid w:val="0"/>
              <w:spacing w:before="120" w:after="120"/>
              <w:ind w:left="567"/>
              <w:rPr>
                <w:kern w:val="22"/>
                <w:lang w:val="es-ES"/>
              </w:rPr>
            </w:pPr>
            <w:r w:rsidRPr="00BD65A2">
              <w:rPr>
                <w:kern w:val="22"/>
                <w:lang w:val="es-ES"/>
              </w:rPr>
              <w:fldChar w:fldCharType="begin">
                <w:ffData>
                  <w:name w:val=""/>
                  <w:enabled/>
                  <w:calcOnExit w:val="0"/>
                  <w:textInput>
                    <w:default w:val="[                                                      Escriba su texto aquí                                                       ]"/>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                                                      Escriba su texto aquí                                                       ]</w:t>
            </w:r>
            <w:r w:rsidRPr="00BD65A2">
              <w:rPr>
                <w:kern w:val="22"/>
                <w:lang w:val="es-ES"/>
              </w:rPr>
              <w:fldChar w:fldCharType="end"/>
            </w:r>
          </w:p>
        </w:tc>
      </w:tr>
      <w:tr w:rsidR="003A7599" w:rsidRPr="00BD65A2">
        <w:trPr>
          <w:cantSplit/>
        </w:trPr>
        <w:tc>
          <w:tcPr>
            <w:tcW w:w="9640" w:type="dxa"/>
            <w:gridSpan w:val="6"/>
            <w:vAlign w:val="center"/>
          </w:tcPr>
          <w:p w:rsidR="003A7599" w:rsidRPr="00BD65A2" w:rsidRDefault="003A7599">
            <w:pPr>
              <w:suppressLineNumbers/>
              <w:suppressAutoHyphens/>
              <w:kinsoku w:val="0"/>
              <w:overflowPunct w:val="0"/>
              <w:autoSpaceDE w:val="0"/>
              <w:autoSpaceDN w:val="0"/>
              <w:adjustRightInd w:val="0"/>
              <w:snapToGrid w:val="0"/>
              <w:spacing w:before="120" w:after="120"/>
              <w:jc w:val="center"/>
              <w:rPr>
                <w:lang w:val="es-ES"/>
              </w:rPr>
            </w:pPr>
            <w:r w:rsidRPr="00BD65A2">
              <w:rPr>
                <w:kern w:val="22"/>
                <w:lang w:val="es-ES"/>
              </w:rPr>
              <w:br w:type="page"/>
            </w:r>
            <w:r w:rsidRPr="00BD65A2">
              <w:rPr>
                <w:b/>
                <w:bCs/>
                <w:kern w:val="22"/>
                <w:lang w:val="es-ES"/>
              </w:rPr>
              <w:t>Artículo 20 – Intercambio de información y el Centro de Intercambio de Información sobre Seguridad de la Biotecnología (CIISB)</w:t>
            </w:r>
          </w:p>
        </w:tc>
      </w:tr>
      <w:tr w:rsidR="003A7599" w:rsidRPr="00BD65A2">
        <w:trPr>
          <w:cantSplit/>
        </w:trPr>
        <w:tc>
          <w:tcPr>
            <w:tcW w:w="9640" w:type="dxa"/>
            <w:gridSpan w:val="6"/>
            <w:tcBorders>
              <w:bottom w:val="nil"/>
            </w:tcBorders>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lang w:val="es-ES"/>
              </w:rPr>
            </w:pPr>
            <w:r w:rsidRPr="00BD65A2">
              <w:rPr>
                <w:kern w:val="22"/>
                <w:lang w:val="es-ES"/>
              </w:rPr>
              <w:t>Proporcione una reseña de la situación de la información obligatoria proporcionada por su país al CIISB especificando para cada categoría de información si está disponible y si ha sido presentada al CIISB.</w:t>
            </w:r>
          </w:p>
        </w:tc>
      </w:tr>
      <w:tr w:rsidR="003A7599" w:rsidRPr="00BD65A2">
        <w:trPr>
          <w:cantSplit/>
        </w:trPr>
        <w:tc>
          <w:tcPr>
            <w:tcW w:w="4930" w:type="dxa"/>
            <w:gridSpan w:val="2"/>
            <w:tcBorders>
              <w:top w:val="nil"/>
              <w:bottom w:val="nil"/>
              <w:right w:val="nil"/>
            </w:tcBorders>
            <w:vAlign w:val="center"/>
          </w:tcPr>
          <w:p w:rsidR="003A7599" w:rsidRPr="00BD65A2" w:rsidRDefault="003A7599">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lang w:val="es-ES"/>
              </w:rPr>
            </w:pPr>
            <w:r w:rsidRPr="00BD65A2">
              <w:rPr>
                <w:kern w:val="22"/>
                <w:lang w:val="es-ES"/>
              </w:rPr>
              <w:t>Legislación, reglamentaciones y directrices vigentes para la aplicación del Protocolo, así como información requerida por las Partes para el procedimiento de acuerdo fundamentado previo (artículo 20, párrafo 3 a))</w:t>
            </w:r>
          </w:p>
        </w:tc>
        <w:tc>
          <w:tcPr>
            <w:tcW w:w="4710" w:type="dxa"/>
            <w:gridSpan w:val="4"/>
            <w:tcBorders>
              <w:top w:val="nil"/>
              <w:left w:val="nil"/>
            </w:tcBorders>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y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pero no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pero solo parcialmente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no disponible</w:t>
            </w:r>
          </w:p>
        </w:tc>
      </w:tr>
      <w:tr w:rsidR="003A7599" w:rsidRPr="00BD65A2">
        <w:trPr>
          <w:cantSplit/>
        </w:trPr>
        <w:tc>
          <w:tcPr>
            <w:tcW w:w="4930" w:type="dxa"/>
            <w:gridSpan w:val="2"/>
            <w:tcBorders>
              <w:top w:val="nil"/>
              <w:bottom w:val="nil"/>
              <w:right w:val="nil"/>
            </w:tcBorders>
            <w:vAlign w:val="center"/>
          </w:tcPr>
          <w:p w:rsidR="003A7599" w:rsidRPr="00BD65A2" w:rsidRDefault="003A7599" w:rsidP="000656C5">
            <w:pPr>
              <w:numPr>
                <w:ilvl w:val="0"/>
                <w:numId w:val="22"/>
              </w:numPr>
              <w:suppressLineNumbers/>
              <w:suppressAutoHyphens/>
              <w:kinsoku w:val="0"/>
              <w:overflowPunct w:val="0"/>
              <w:autoSpaceDE w:val="0"/>
              <w:autoSpaceDN w:val="0"/>
              <w:adjustRightInd w:val="0"/>
              <w:snapToGrid w:val="0"/>
              <w:spacing w:before="120" w:after="120"/>
              <w:ind w:right="491"/>
              <w:jc w:val="left"/>
              <w:rPr>
                <w:lang w:val="es-ES"/>
              </w:rPr>
            </w:pPr>
            <w:r w:rsidRPr="00BD65A2">
              <w:rPr>
                <w:kern w:val="22"/>
                <w:lang w:val="es-ES"/>
              </w:rPr>
              <w:t>Leyes, reglamentaciones y directrices aplicables a la importación de OVM destinados para su uso directo como alimento humano o animal o para procesamiento (artículo 11, párrafo 5)</w:t>
            </w:r>
          </w:p>
        </w:tc>
        <w:tc>
          <w:tcPr>
            <w:tcW w:w="4710" w:type="dxa"/>
            <w:gridSpan w:val="4"/>
            <w:tcBorders>
              <w:left w:val="nil"/>
            </w:tcBorders>
            <w:vAlign w:val="center"/>
          </w:tcPr>
          <w:p w:rsidR="003A7599" w:rsidRPr="00BD65A2" w:rsidRDefault="003A7599">
            <w:pPr>
              <w:suppressLineNumbers/>
              <w:suppressAutoHyphens/>
              <w:kinsoku w:val="0"/>
              <w:overflowPunct w:val="0"/>
              <w:autoSpaceDE w:val="0"/>
              <w:autoSpaceDN w:val="0"/>
              <w:adjustRightInd w:val="0"/>
              <w:snapToGrid w:val="0"/>
              <w:spacing w:before="24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y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pero no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pero solo parcialmente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no disponible</w:t>
            </w:r>
          </w:p>
        </w:tc>
      </w:tr>
      <w:tr w:rsidR="003A7599" w:rsidRPr="00BD65A2">
        <w:trPr>
          <w:cantSplit/>
        </w:trPr>
        <w:tc>
          <w:tcPr>
            <w:tcW w:w="4930" w:type="dxa"/>
            <w:gridSpan w:val="2"/>
            <w:tcBorders>
              <w:top w:val="nil"/>
              <w:bottom w:val="nil"/>
              <w:right w:val="nil"/>
            </w:tcBorders>
            <w:vAlign w:val="center"/>
          </w:tcPr>
          <w:p w:rsidR="003A7599" w:rsidRPr="00BD65A2" w:rsidRDefault="003A7599">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lang w:val="es-ES"/>
              </w:rPr>
            </w:pPr>
            <w:r w:rsidRPr="00BD65A2">
              <w:rPr>
                <w:kern w:val="22"/>
                <w:lang w:val="es-ES"/>
              </w:rPr>
              <w:t>Acuerdos y arreglos bilaterales, regionales y multilaterales (párrafo 2 del artículo 14 y párrafo 3 b) del artículo 20)</w:t>
            </w:r>
          </w:p>
        </w:tc>
        <w:tc>
          <w:tcPr>
            <w:tcW w:w="4710" w:type="dxa"/>
            <w:gridSpan w:val="4"/>
            <w:tcBorders>
              <w:left w:val="nil"/>
            </w:tcBorders>
            <w:vAlign w:val="center"/>
          </w:tcPr>
          <w:p w:rsidR="003A7599" w:rsidRPr="00BD65A2" w:rsidRDefault="003A7599">
            <w:pPr>
              <w:suppressLineNumbers/>
              <w:suppressAutoHyphens/>
              <w:kinsoku w:val="0"/>
              <w:overflowPunct w:val="0"/>
              <w:autoSpaceDE w:val="0"/>
              <w:autoSpaceDN w:val="0"/>
              <w:adjustRightInd w:val="0"/>
              <w:snapToGrid w:val="0"/>
              <w:spacing w:before="24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y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pero no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pero solo parcialmente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no disponible</w:t>
            </w:r>
          </w:p>
        </w:tc>
      </w:tr>
      <w:tr w:rsidR="003A7599" w:rsidRPr="00BD65A2">
        <w:trPr>
          <w:cantSplit/>
        </w:trPr>
        <w:tc>
          <w:tcPr>
            <w:tcW w:w="4930" w:type="dxa"/>
            <w:gridSpan w:val="2"/>
            <w:tcBorders>
              <w:top w:val="nil"/>
              <w:bottom w:val="nil"/>
              <w:right w:val="nil"/>
            </w:tcBorders>
            <w:vAlign w:val="center"/>
          </w:tcPr>
          <w:p w:rsidR="003A7599" w:rsidRPr="00BD65A2" w:rsidRDefault="003A7599">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lang w:val="es-ES"/>
              </w:rPr>
            </w:pPr>
            <w:r w:rsidRPr="00BD65A2">
              <w:rPr>
                <w:kern w:val="22"/>
                <w:lang w:val="es-ES"/>
              </w:rPr>
              <w:t>Detalles de contacto de las autoridades nacionales competentes (párrafos 2 y 3 del artículo 19), puntos focales nacionales (párrafo 1 y 3 del artículo 19), puntos de contacto para casos de emergencia (párrafo 3 e) del artículo 17)</w:t>
            </w:r>
          </w:p>
        </w:tc>
        <w:tc>
          <w:tcPr>
            <w:tcW w:w="4710" w:type="dxa"/>
            <w:gridSpan w:val="4"/>
            <w:tcBorders>
              <w:left w:val="nil"/>
            </w:tcBorders>
            <w:vAlign w:val="center"/>
          </w:tcPr>
          <w:p w:rsidR="003A7599" w:rsidRPr="00BD65A2" w:rsidRDefault="003A7599">
            <w:pPr>
              <w:suppressLineNumbers/>
              <w:suppressAutoHyphens/>
              <w:kinsoku w:val="0"/>
              <w:overflowPunct w:val="0"/>
              <w:autoSpaceDE w:val="0"/>
              <w:autoSpaceDN w:val="0"/>
              <w:adjustRightInd w:val="0"/>
              <w:snapToGrid w:val="0"/>
              <w:spacing w:before="24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y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pero no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pero solo parcialmente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no disponible</w:t>
            </w:r>
          </w:p>
        </w:tc>
      </w:tr>
      <w:tr w:rsidR="003A7599" w:rsidRPr="00BD65A2">
        <w:trPr>
          <w:cantSplit/>
        </w:trPr>
        <w:tc>
          <w:tcPr>
            <w:tcW w:w="4930" w:type="dxa"/>
            <w:gridSpan w:val="2"/>
            <w:tcBorders>
              <w:top w:val="nil"/>
              <w:bottom w:val="nil"/>
              <w:right w:val="nil"/>
            </w:tcBorders>
            <w:vAlign w:val="center"/>
          </w:tcPr>
          <w:p w:rsidR="003A7599" w:rsidRPr="00BD65A2" w:rsidRDefault="003A7599">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lang w:val="es-ES"/>
              </w:rPr>
            </w:pPr>
            <w:r w:rsidRPr="00BD65A2">
              <w:rPr>
                <w:kern w:val="22"/>
                <w:lang w:val="es-ES"/>
              </w:rPr>
              <w:t>Decisiones de una Parte con respecto al tránsito de OVM (párrafo 1 del artículo 6)</w:t>
            </w:r>
          </w:p>
        </w:tc>
        <w:tc>
          <w:tcPr>
            <w:tcW w:w="4710" w:type="dxa"/>
            <w:gridSpan w:val="4"/>
            <w:tcBorders>
              <w:left w:val="nil"/>
            </w:tcBorders>
            <w:vAlign w:val="center"/>
          </w:tcPr>
          <w:p w:rsidR="003A7599" w:rsidRPr="00BD65A2" w:rsidRDefault="003A7599">
            <w:pPr>
              <w:suppressLineNumbers/>
              <w:suppressAutoHyphens/>
              <w:kinsoku w:val="0"/>
              <w:overflowPunct w:val="0"/>
              <w:autoSpaceDE w:val="0"/>
              <w:autoSpaceDN w:val="0"/>
              <w:adjustRightInd w:val="0"/>
              <w:snapToGrid w:val="0"/>
              <w:spacing w:before="24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y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pero no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pero solo parcialmente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no disponible</w:t>
            </w:r>
          </w:p>
        </w:tc>
      </w:tr>
      <w:tr w:rsidR="003A7599" w:rsidRPr="00BD65A2">
        <w:trPr>
          <w:cantSplit/>
        </w:trPr>
        <w:tc>
          <w:tcPr>
            <w:tcW w:w="4930" w:type="dxa"/>
            <w:gridSpan w:val="2"/>
            <w:tcBorders>
              <w:top w:val="nil"/>
              <w:bottom w:val="nil"/>
              <w:right w:val="nil"/>
            </w:tcBorders>
            <w:vAlign w:val="center"/>
          </w:tcPr>
          <w:p w:rsidR="003A7599" w:rsidRPr="00BD65A2" w:rsidRDefault="003A7599">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lang w:val="es-ES"/>
              </w:rPr>
            </w:pPr>
            <w:r w:rsidRPr="00BD65A2">
              <w:rPr>
                <w:kern w:val="22"/>
                <w:lang w:val="es-ES"/>
              </w:rPr>
              <w:t>Decisiones de una Parte con respecto a la importación de OVM para uso confinado (párrafo 2 del artículo 6)</w:t>
            </w:r>
          </w:p>
        </w:tc>
        <w:tc>
          <w:tcPr>
            <w:tcW w:w="4710" w:type="dxa"/>
            <w:gridSpan w:val="4"/>
            <w:tcBorders>
              <w:left w:val="nil"/>
            </w:tcBorders>
            <w:vAlign w:val="center"/>
          </w:tcPr>
          <w:p w:rsidR="003A7599" w:rsidRPr="00BD65A2" w:rsidRDefault="003A7599">
            <w:pPr>
              <w:suppressLineNumbers/>
              <w:suppressAutoHyphens/>
              <w:kinsoku w:val="0"/>
              <w:overflowPunct w:val="0"/>
              <w:autoSpaceDE w:val="0"/>
              <w:autoSpaceDN w:val="0"/>
              <w:adjustRightInd w:val="0"/>
              <w:snapToGrid w:val="0"/>
              <w:spacing w:before="24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y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pero no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pero solo parcialmente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no disponible</w:t>
            </w:r>
          </w:p>
        </w:tc>
      </w:tr>
      <w:tr w:rsidR="003A7599" w:rsidRPr="00BD65A2">
        <w:trPr>
          <w:cantSplit/>
        </w:trPr>
        <w:tc>
          <w:tcPr>
            <w:tcW w:w="4930" w:type="dxa"/>
            <w:gridSpan w:val="2"/>
            <w:tcBorders>
              <w:top w:val="nil"/>
              <w:bottom w:val="nil"/>
              <w:right w:val="nil"/>
            </w:tcBorders>
            <w:vAlign w:val="center"/>
          </w:tcPr>
          <w:p w:rsidR="003A7599" w:rsidRPr="00BD65A2" w:rsidRDefault="003A7599">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lang w:val="es-ES"/>
              </w:rPr>
            </w:pPr>
            <w:r w:rsidRPr="00BD65A2">
              <w:rPr>
                <w:kern w:val="22"/>
                <w:lang w:val="es-ES"/>
              </w:rPr>
              <w:t>Notificaciones relativas a la liberación dentro de la jurisdicción de su país que conduzca, o pueda conducir, a un movimiento transfronterizo involuntario de OVM que sea probable que tenga efectos adversos para la diversidad biológica (párrafo 1 del artículo 17)</w:t>
            </w:r>
          </w:p>
        </w:tc>
        <w:tc>
          <w:tcPr>
            <w:tcW w:w="4710" w:type="dxa"/>
            <w:gridSpan w:val="4"/>
            <w:tcBorders>
              <w:left w:val="nil"/>
            </w:tcBorders>
            <w:vAlign w:val="center"/>
          </w:tcPr>
          <w:p w:rsidR="003A7599" w:rsidRPr="00BD65A2" w:rsidRDefault="003A7599">
            <w:pPr>
              <w:suppressLineNumbers/>
              <w:suppressAutoHyphens/>
              <w:kinsoku w:val="0"/>
              <w:overflowPunct w:val="0"/>
              <w:autoSpaceDE w:val="0"/>
              <w:autoSpaceDN w:val="0"/>
              <w:adjustRightInd w:val="0"/>
              <w:snapToGrid w:val="0"/>
              <w:spacing w:before="24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y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pero no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pero solo parcialmente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no disponible</w:t>
            </w:r>
          </w:p>
        </w:tc>
      </w:tr>
      <w:tr w:rsidR="003A7599" w:rsidRPr="00BD65A2">
        <w:trPr>
          <w:cantSplit/>
        </w:trPr>
        <w:tc>
          <w:tcPr>
            <w:tcW w:w="4930" w:type="dxa"/>
            <w:gridSpan w:val="2"/>
            <w:tcBorders>
              <w:top w:val="nil"/>
              <w:bottom w:val="nil"/>
              <w:right w:val="nil"/>
            </w:tcBorders>
            <w:vAlign w:val="center"/>
          </w:tcPr>
          <w:p w:rsidR="003A7599" w:rsidRPr="00BD65A2" w:rsidRDefault="003A7599">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lang w:val="es-ES"/>
              </w:rPr>
            </w:pPr>
            <w:r w:rsidRPr="00BD65A2">
              <w:rPr>
                <w:kern w:val="22"/>
                <w:lang w:val="es-ES"/>
              </w:rPr>
              <w:t>Información sobre casos de movimientos transfronterizos ilícitos de OVM (párrafo 3 del artículo 25)</w:t>
            </w:r>
          </w:p>
        </w:tc>
        <w:tc>
          <w:tcPr>
            <w:tcW w:w="4710" w:type="dxa"/>
            <w:gridSpan w:val="4"/>
            <w:tcBorders>
              <w:left w:val="nil"/>
            </w:tcBorders>
            <w:vAlign w:val="center"/>
          </w:tcPr>
          <w:p w:rsidR="003A7599" w:rsidRPr="00BD65A2" w:rsidRDefault="003A7599">
            <w:pPr>
              <w:suppressLineNumbers/>
              <w:suppressAutoHyphens/>
              <w:kinsoku w:val="0"/>
              <w:overflowPunct w:val="0"/>
              <w:autoSpaceDE w:val="0"/>
              <w:autoSpaceDN w:val="0"/>
              <w:adjustRightInd w:val="0"/>
              <w:snapToGrid w:val="0"/>
              <w:spacing w:before="24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y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pero no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pero solo parcialmente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no disponible</w:t>
            </w:r>
          </w:p>
        </w:tc>
      </w:tr>
      <w:tr w:rsidR="003A7599" w:rsidRPr="00BD65A2">
        <w:trPr>
          <w:cantSplit/>
        </w:trPr>
        <w:tc>
          <w:tcPr>
            <w:tcW w:w="4930" w:type="dxa"/>
            <w:gridSpan w:val="2"/>
            <w:tcBorders>
              <w:top w:val="nil"/>
              <w:bottom w:val="nil"/>
              <w:right w:val="nil"/>
            </w:tcBorders>
            <w:vAlign w:val="center"/>
          </w:tcPr>
          <w:p w:rsidR="003A7599" w:rsidRPr="00BD65A2" w:rsidRDefault="003A7599">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lang w:val="es-ES"/>
              </w:rPr>
            </w:pPr>
            <w:r w:rsidRPr="00BD65A2">
              <w:rPr>
                <w:kern w:val="22"/>
                <w:lang w:val="es-ES"/>
              </w:rPr>
              <w:t>Decisiones relativas a la importación de OVM para su introducción deliberada en el medio ambiente (párrafo 3 del artículo 10)</w:t>
            </w:r>
          </w:p>
        </w:tc>
        <w:tc>
          <w:tcPr>
            <w:tcW w:w="4710" w:type="dxa"/>
            <w:gridSpan w:val="4"/>
            <w:tcBorders>
              <w:left w:val="nil"/>
            </w:tcBorders>
            <w:vAlign w:val="center"/>
          </w:tcPr>
          <w:p w:rsidR="003A7599" w:rsidRPr="00BD65A2" w:rsidRDefault="003A7599">
            <w:pPr>
              <w:suppressLineNumbers/>
              <w:suppressAutoHyphens/>
              <w:kinsoku w:val="0"/>
              <w:overflowPunct w:val="0"/>
              <w:autoSpaceDE w:val="0"/>
              <w:autoSpaceDN w:val="0"/>
              <w:adjustRightInd w:val="0"/>
              <w:snapToGrid w:val="0"/>
              <w:spacing w:before="24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y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pero no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pero solo parcialmente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no disponible</w:t>
            </w:r>
          </w:p>
        </w:tc>
      </w:tr>
      <w:tr w:rsidR="003A7599" w:rsidRPr="00BD65A2">
        <w:trPr>
          <w:cantSplit/>
        </w:trPr>
        <w:tc>
          <w:tcPr>
            <w:tcW w:w="4930" w:type="dxa"/>
            <w:gridSpan w:val="2"/>
            <w:tcBorders>
              <w:top w:val="nil"/>
              <w:bottom w:val="nil"/>
              <w:right w:val="nil"/>
            </w:tcBorders>
            <w:vAlign w:val="center"/>
          </w:tcPr>
          <w:p w:rsidR="003A7599" w:rsidRPr="00BD65A2" w:rsidRDefault="003A7599">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lang w:val="es-ES"/>
              </w:rPr>
            </w:pPr>
            <w:r w:rsidRPr="00BD65A2">
              <w:rPr>
                <w:kern w:val="22"/>
                <w:lang w:val="es-ES"/>
              </w:rPr>
              <w:t>Información sobre la aplicación de sus reglamentos nacionales a importaciones concretas de OVM (párrafo 4 del artículo 14)</w:t>
            </w:r>
          </w:p>
        </w:tc>
        <w:tc>
          <w:tcPr>
            <w:tcW w:w="4710" w:type="dxa"/>
            <w:gridSpan w:val="4"/>
            <w:tcBorders>
              <w:left w:val="nil"/>
            </w:tcBorders>
            <w:vAlign w:val="center"/>
          </w:tcPr>
          <w:p w:rsidR="003A7599" w:rsidRPr="00BD65A2" w:rsidRDefault="003A7599">
            <w:pPr>
              <w:suppressLineNumbers/>
              <w:suppressAutoHyphens/>
              <w:kinsoku w:val="0"/>
              <w:overflowPunct w:val="0"/>
              <w:autoSpaceDE w:val="0"/>
              <w:autoSpaceDN w:val="0"/>
              <w:adjustRightInd w:val="0"/>
              <w:snapToGrid w:val="0"/>
              <w:spacing w:before="24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y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pero no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pero solo parcialmente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no disponible</w:t>
            </w:r>
          </w:p>
        </w:tc>
      </w:tr>
      <w:tr w:rsidR="003A7599" w:rsidRPr="00BD65A2">
        <w:trPr>
          <w:cantSplit/>
        </w:trPr>
        <w:tc>
          <w:tcPr>
            <w:tcW w:w="4930" w:type="dxa"/>
            <w:gridSpan w:val="2"/>
            <w:tcBorders>
              <w:top w:val="nil"/>
              <w:bottom w:val="nil"/>
              <w:right w:val="nil"/>
            </w:tcBorders>
            <w:vAlign w:val="center"/>
          </w:tcPr>
          <w:p w:rsidR="003A7599" w:rsidRPr="00BD65A2" w:rsidRDefault="003A7599">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lang w:val="es-ES"/>
              </w:rPr>
            </w:pPr>
            <w:r w:rsidRPr="00BD65A2">
              <w:rPr>
                <w:kern w:val="22"/>
                <w:lang w:val="es-ES"/>
              </w:rPr>
              <w:t>Decisiones referentes al uso nacional de OVM que pueden ser objeto de un movimiento transfronterizo para uso directo como alimento humano o animal o para procesamiento (párrafo 1 del artículo 11)</w:t>
            </w:r>
          </w:p>
        </w:tc>
        <w:tc>
          <w:tcPr>
            <w:tcW w:w="4710" w:type="dxa"/>
            <w:gridSpan w:val="4"/>
            <w:tcBorders>
              <w:left w:val="nil"/>
            </w:tcBorders>
            <w:vAlign w:val="center"/>
          </w:tcPr>
          <w:p w:rsidR="003A7599" w:rsidRPr="00BD65A2" w:rsidRDefault="003A7599">
            <w:pPr>
              <w:suppressLineNumbers/>
              <w:suppressAutoHyphens/>
              <w:kinsoku w:val="0"/>
              <w:overflowPunct w:val="0"/>
              <w:autoSpaceDE w:val="0"/>
              <w:autoSpaceDN w:val="0"/>
              <w:adjustRightInd w:val="0"/>
              <w:snapToGrid w:val="0"/>
              <w:spacing w:before="24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y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pero no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pero solo parcialmente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no disponible</w:t>
            </w:r>
          </w:p>
        </w:tc>
      </w:tr>
      <w:tr w:rsidR="003A7599" w:rsidRPr="00BD65A2">
        <w:trPr>
          <w:cantSplit/>
        </w:trPr>
        <w:tc>
          <w:tcPr>
            <w:tcW w:w="4930" w:type="dxa"/>
            <w:gridSpan w:val="2"/>
            <w:tcBorders>
              <w:top w:val="nil"/>
              <w:bottom w:val="nil"/>
              <w:right w:val="nil"/>
            </w:tcBorders>
            <w:vAlign w:val="center"/>
          </w:tcPr>
          <w:p w:rsidR="003A7599" w:rsidRPr="00BD65A2" w:rsidRDefault="003A7599">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lang w:val="es-ES"/>
              </w:rPr>
            </w:pPr>
            <w:r w:rsidRPr="00BD65A2">
              <w:rPr>
                <w:kern w:val="22"/>
                <w:lang w:val="es-ES"/>
              </w:rPr>
              <w:t>Decisiones relativas a la importación de OVM destinados para uso directo como alimento humano o animal o para procesamiento, adoptadas con arreglo al marco reglamentario de un país (párrafo 4 del artículo 11) o de conformidad con el Anexo III (párrafo 6 del artículo 11)</w:t>
            </w:r>
          </w:p>
        </w:tc>
        <w:tc>
          <w:tcPr>
            <w:tcW w:w="4710" w:type="dxa"/>
            <w:gridSpan w:val="4"/>
            <w:tcBorders>
              <w:left w:val="nil"/>
            </w:tcBorders>
            <w:vAlign w:val="center"/>
          </w:tcPr>
          <w:p w:rsidR="003A7599" w:rsidRPr="00BD65A2" w:rsidRDefault="003A7599">
            <w:pPr>
              <w:suppressLineNumbers/>
              <w:suppressAutoHyphens/>
              <w:kinsoku w:val="0"/>
              <w:overflowPunct w:val="0"/>
              <w:autoSpaceDE w:val="0"/>
              <w:autoSpaceDN w:val="0"/>
              <w:adjustRightInd w:val="0"/>
              <w:snapToGrid w:val="0"/>
              <w:spacing w:before="24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y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pero no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pero solo parcialmente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no disponible</w:t>
            </w:r>
          </w:p>
        </w:tc>
      </w:tr>
      <w:tr w:rsidR="003A7599" w:rsidRPr="00BD65A2">
        <w:trPr>
          <w:cantSplit/>
        </w:trPr>
        <w:tc>
          <w:tcPr>
            <w:tcW w:w="4930" w:type="dxa"/>
            <w:gridSpan w:val="2"/>
            <w:tcBorders>
              <w:top w:val="nil"/>
              <w:bottom w:val="nil"/>
              <w:right w:val="nil"/>
            </w:tcBorders>
            <w:vAlign w:val="center"/>
          </w:tcPr>
          <w:p w:rsidR="003A7599" w:rsidRPr="00BD65A2" w:rsidRDefault="003A7599">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lang w:val="es-ES"/>
              </w:rPr>
            </w:pPr>
            <w:r w:rsidRPr="00BD65A2">
              <w:rPr>
                <w:kern w:val="22"/>
                <w:lang w:val="es-ES"/>
              </w:rPr>
              <w:t>Declaraciones relativas al marco que haya de aplicarse a los OVM destinados para uso directo como alimento humano o animal o para procesamiento (párrafo 6 del artículo 11)</w:t>
            </w:r>
          </w:p>
        </w:tc>
        <w:tc>
          <w:tcPr>
            <w:tcW w:w="4710" w:type="dxa"/>
            <w:gridSpan w:val="4"/>
            <w:tcBorders>
              <w:left w:val="nil"/>
            </w:tcBorders>
            <w:vAlign w:val="center"/>
          </w:tcPr>
          <w:p w:rsidR="003A7599" w:rsidRPr="00BD65A2" w:rsidRDefault="003A7599">
            <w:pPr>
              <w:suppressLineNumbers/>
              <w:suppressAutoHyphens/>
              <w:kinsoku w:val="0"/>
              <w:overflowPunct w:val="0"/>
              <w:autoSpaceDE w:val="0"/>
              <w:autoSpaceDN w:val="0"/>
              <w:adjustRightInd w:val="0"/>
              <w:snapToGrid w:val="0"/>
              <w:spacing w:before="24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y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pero no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pero solo parcialmente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no disponible</w:t>
            </w:r>
          </w:p>
        </w:tc>
      </w:tr>
      <w:tr w:rsidR="003A7599" w:rsidRPr="00BD65A2">
        <w:trPr>
          <w:cantSplit/>
        </w:trPr>
        <w:tc>
          <w:tcPr>
            <w:tcW w:w="4930" w:type="dxa"/>
            <w:gridSpan w:val="2"/>
            <w:tcBorders>
              <w:top w:val="nil"/>
              <w:bottom w:val="nil"/>
              <w:right w:val="nil"/>
            </w:tcBorders>
            <w:vAlign w:val="center"/>
          </w:tcPr>
          <w:p w:rsidR="003A7599" w:rsidRPr="00BD65A2" w:rsidRDefault="003A7599">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lang w:val="es-ES"/>
              </w:rPr>
            </w:pPr>
            <w:r w:rsidRPr="00BD65A2">
              <w:rPr>
                <w:kern w:val="22"/>
                <w:lang w:val="es-ES"/>
              </w:rPr>
              <w:t>Revisión y modificación de las decisiones relativas a movimientos transfronterizos intencionales de OVM (párrafo 1 del artículo 12)</w:t>
            </w:r>
          </w:p>
        </w:tc>
        <w:tc>
          <w:tcPr>
            <w:tcW w:w="4710" w:type="dxa"/>
            <w:gridSpan w:val="4"/>
            <w:tcBorders>
              <w:left w:val="nil"/>
            </w:tcBorders>
            <w:vAlign w:val="center"/>
          </w:tcPr>
          <w:p w:rsidR="003A7599" w:rsidRPr="00BD65A2" w:rsidRDefault="003A7599">
            <w:pPr>
              <w:suppressLineNumbers/>
              <w:suppressAutoHyphens/>
              <w:kinsoku w:val="0"/>
              <w:overflowPunct w:val="0"/>
              <w:autoSpaceDE w:val="0"/>
              <w:autoSpaceDN w:val="0"/>
              <w:adjustRightInd w:val="0"/>
              <w:snapToGrid w:val="0"/>
              <w:spacing w:before="24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y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pero no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pero solo parcialmente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no disponible</w:t>
            </w:r>
          </w:p>
        </w:tc>
      </w:tr>
      <w:tr w:rsidR="003A7599" w:rsidRPr="00BD65A2">
        <w:trPr>
          <w:cantSplit/>
        </w:trPr>
        <w:tc>
          <w:tcPr>
            <w:tcW w:w="4930" w:type="dxa"/>
            <w:gridSpan w:val="2"/>
            <w:tcBorders>
              <w:top w:val="nil"/>
              <w:bottom w:val="nil"/>
              <w:right w:val="nil"/>
            </w:tcBorders>
            <w:vAlign w:val="center"/>
          </w:tcPr>
          <w:p w:rsidR="003A7599" w:rsidRPr="00BD65A2" w:rsidRDefault="003A7599">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lang w:val="es-ES"/>
              </w:rPr>
            </w:pPr>
            <w:r w:rsidRPr="00BD65A2">
              <w:rPr>
                <w:kern w:val="22"/>
                <w:lang w:val="es-ES"/>
              </w:rPr>
              <w:t>Casos en los que el movimiento transfronterizo intencional puede efectuarse al mismo tiempo que se notifica el movimiento a la Parte de importación (párrafo 1 a) del artículo 13)</w:t>
            </w:r>
          </w:p>
        </w:tc>
        <w:tc>
          <w:tcPr>
            <w:tcW w:w="4710" w:type="dxa"/>
            <w:gridSpan w:val="4"/>
            <w:tcBorders>
              <w:left w:val="nil"/>
            </w:tcBorders>
            <w:vAlign w:val="center"/>
          </w:tcPr>
          <w:p w:rsidR="003A7599" w:rsidRPr="00BD65A2" w:rsidRDefault="003A7599">
            <w:pPr>
              <w:suppressLineNumbers/>
              <w:suppressAutoHyphens/>
              <w:kinsoku w:val="0"/>
              <w:overflowPunct w:val="0"/>
              <w:autoSpaceDE w:val="0"/>
              <w:autoSpaceDN w:val="0"/>
              <w:adjustRightInd w:val="0"/>
              <w:snapToGrid w:val="0"/>
              <w:spacing w:before="24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y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pero no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pero solo parcialmente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no disponible</w:t>
            </w:r>
          </w:p>
        </w:tc>
      </w:tr>
      <w:tr w:rsidR="003A7599" w:rsidRPr="00BD65A2">
        <w:trPr>
          <w:cantSplit/>
        </w:trPr>
        <w:tc>
          <w:tcPr>
            <w:tcW w:w="4930" w:type="dxa"/>
            <w:gridSpan w:val="2"/>
            <w:tcBorders>
              <w:top w:val="nil"/>
              <w:bottom w:val="nil"/>
              <w:right w:val="nil"/>
            </w:tcBorders>
            <w:vAlign w:val="center"/>
          </w:tcPr>
          <w:p w:rsidR="003A7599" w:rsidRPr="00BD65A2" w:rsidRDefault="003A7599">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lang w:val="es-ES"/>
              </w:rPr>
            </w:pPr>
            <w:r w:rsidRPr="00BD65A2">
              <w:rPr>
                <w:kern w:val="22"/>
                <w:lang w:val="es-ES"/>
              </w:rPr>
              <w:t>Situación de exenciones concedidas para los OVM por cada Parte (párrafo 1 b) del artículo 13)</w:t>
            </w:r>
          </w:p>
        </w:tc>
        <w:tc>
          <w:tcPr>
            <w:tcW w:w="4710" w:type="dxa"/>
            <w:gridSpan w:val="4"/>
            <w:tcBorders>
              <w:left w:val="nil"/>
            </w:tcBorders>
            <w:vAlign w:val="center"/>
          </w:tcPr>
          <w:p w:rsidR="003A7599" w:rsidRPr="00BD65A2" w:rsidRDefault="003A7599">
            <w:pPr>
              <w:suppressLineNumbers/>
              <w:suppressAutoHyphens/>
              <w:kinsoku w:val="0"/>
              <w:overflowPunct w:val="0"/>
              <w:autoSpaceDE w:val="0"/>
              <w:autoSpaceDN w:val="0"/>
              <w:adjustRightInd w:val="0"/>
              <w:snapToGrid w:val="0"/>
              <w:spacing w:before="24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y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pero no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pero solo parcialmente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no disponible</w:t>
            </w:r>
          </w:p>
        </w:tc>
      </w:tr>
      <w:tr w:rsidR="003A7599" w:rsidRPr="00BD65A2">
        <w:trPr>
          <w:cantSplit/>
        </w:trPr>
        <w:tc>
          <w:tcPr>
            <w:tcW w:w="4930" w:type="dxa"/>
            <w:gridSpan w:val="2"/>
            <w:tcBorders>
              <w:top w:val="nil"/>
              <w:right w:val="nil"/>
            </w:tcBorders>
            <w:vAlign w:val="center"/>
          </w:tcPr>
          <w:p w:rsidR="003A7599" w:rsidRPr="00BD65A2" w:rsidRDefault="003A7599">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lang w:val="es-ES"/>
              </w:rPr>
            </w:pPr>
            <w:r w:rsidRPr="00BD65A2">
              <w:rPr>
                <w:kern w:val="22"/>
                <w:lang w:val="es-ES"/>
              </w:rPr>
              <w:t>Resúmenes de evaluaciones del riesgo o exámenes ambientales de OVM que se hayan realizado como consecuencia de procesos reglamentarios e información pertinente sobre productos derivados (párrafo 3 c) del artículo 20)</w:t>
            </w:r>
          </w:p>
        </w:tc>
        <w:tc>
          <w:tcPr>
            <w:tcW w:w="4710" w:type="dxa"/>
            <w:gridSpan w:val="4"/>
            <w:tcBorders>
              <w:left w:val="nil"/>
            </w:tcBorders>
            <w:vAlign w:val="center"/>
          </w:tcPr>
          <w:p w:rsidR="003A7599" w:rsidRPr="00BD65A2" w:rsidRDefault="003A7599">
            <w:pPr>
              <w:suppressLineNumbers/>
              <w:suppressAutoHyphens/>
              <w:kinsoku w:val="0"/>
              <w:overflowPunct w:val="0"/>
              <w:autoSpaceDE w:val="0"/>
              <w:autoSpaceDN w:val="0"/>
              <w:adjustRightInd w:val="0"/>
              <w:snapToGrid w:val="0"/>
              <w:spacing w:before="24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y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pero no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disponible pero solo parcialmente en el CIISB</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9"/>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Información no disponible</w:t>
            </w:r>
          </w:p>
        </w:tc>
      </w:tr>
      <w:tr w:rsidR="003A7599" w:rsidRPr="00BD65A2">
        <w:trPr>
          <w:cantSplit/>
        </w:trPr>
        <w:tc>
          <w:tcPr>
            <w:tcW w:w="9640" w:type="dxa"/>
            <w:gridSpan w:val="6"/>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lang w:val="es-ES"/>
              </w:rPr>
            </w:pPr>
            <w:r w:rsidRPr="00BD65A2">
              <w:rPr>
                <w:kern w:val="22"/>
                <w:lang w:val="es-ES"/>
              </w:rPr>
              <w:t xml:space="preserve">Proporcione una breve explicación si respondió que la información se encuentra disponible </w:t>
            </w:r>
            <w:r w:rsidRPr="00BD65A2">
              <w:rPr>
                <w:i/>
                <w:iCs/>
                <w:kern w:val="22"/>
                <w:lang w:val="es-ES"/>
              </w:rPr>
              <w:t>pero no en el CIISB</w:t>
            </w:r>
            <w:r w:rsidRPr="00BD65A2">
              <w:rPr>
                <w:kern w:val="22"/>
                <w:lang w:val="es-ES"/>
              </w:rPr>
              <w:t xml:space="preserve"> o </w:t>
            </w:r>
            <w:r w:rsidRPr="00BD65A2">
              <w:rPr>
                <w:i/>
                <w:iCs/>
                <w:kern w:val="22"/>
                <w:lang w:val="es-ES"/>
              </w:rPr>
              <w:t>solo parcialmente disponible en el CIISB</w:t>
            </w:r>
            <w:r w:rsidRPr="00BD65A2">
              <w:rPr>
                <w:kern w:val="22"/>
                <w:lang w:val="es-ES"/>
              </w:rPr>
              <w:t xml:space="preserve"> en algún punto de la pregunta 112:</w:t>
            </w:r>
          </w:p>
          <w:p w:rsidR="003A7599" w:rsidRPr="00BD65A2" w:rsidRDefault="003A7599">
            <w:pPr>
              <w:suppressLineNumbers/>
              <w:suppressAutoHyphens/>
              <w:kinsoku w:val="0"/>
              <w:overflowPunct w:val="0"/>
              <w:autoSpaceDE w:val="0"/>
              <w:autoSpaceDN w:val="0"/>
              <w:adjustRightInd w:val="0"/>
              <w:snapToGrid w:val="0"/>
              <w:spacing w:before="120" w:after="120"/>
              <w:ind w:left="567"/>
              <w:rPr>
                <w:kern w:val="22"/>
                <w:lang w:val="es-ES"/>
              </w:rPr>
            </w:pPr>
            <w:r w:rsidRPr="00BD65A2">
              <w:rPr>
                <w:kern w:val="22"/>
                <w:lang w:val="es-ES"/>
              </w:rPr>
              <w:fldChar w:fldCharType="begin">
                <w:ffData>
                  <w:name w:val=""/>
                  <w:enabled/>
                  <w:calcOnExit w:val="0"/>
                  <w:textInput>
                    <w:default w:val="[                                                       Escriba su texto aquí                                                       ]"/>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                                                       Escriba su texto aquí                                                       ]</w:t>
            </w:r>
            <w:r w:rsidRPr="00BD65A2">
              <w:rPr>
                <w:kern w:val="22"/>
                <w:lang w:val="es-ES"/>
              </w:rPr>
              <w:fldChar w:fldCharType="end"/>
            </w:r>
          </w:p>
        </w:tc>
      </w:tr>
      <w:tr w:rsidR="003A7599" w:rsidRPr="00BD65A2">
        <w:trPr>
          <w:cantSplit/>
        </w:trPr>
        <w:tc>
          <w:tcPr>
            <w:tcW w:w="4930" w:type="dxa"/>
            <w:gridSpan w:val="2"/>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¿Ha establecido su país un mecanismo para fortalecer la capacidad del punto focal nacional correspondiente al CIISB de desempeñar sus funciones administrativas?</w:t>
            </w:r>
          </w:p>
        </w:tc>
        <w:tc>
          <w:tcPr>
            <w:tcW w:w="4710" w:type="dxa"/>
            <w:gridSpan w:val="4"/>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30" w:type="dxa"/>
            <w:gridSpan w:val="2"/>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¿Ha establecido su país un mecanismo para la coordinación del punto focal nacional correspondiente al CIISB, el punto focal del Protocolo de Cartagena, y la o las autoridades nacionales competentes para que la información esté a disposición del CIISB?</w:t>
            </w:r>
          </w:p>
        </w:tc>
        <w:tc>
          <w:tcPr>
            <w:tcW w:w="4710" w:type="dxa"/>
            <w:gridSpan w:val="4"/>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30" w:type="dxa"/>
            <w:gridSpan w:val="2"/>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BD65A2">
              <w:rPr>
                <w:kern w:val="22"/>
                <w:lang w:val="es-ES"/>
              </w:rPr>
              <w:t>¿Utiliza su país la información disponible en el CIISB en sus procesos de adopción de decisiones sobre los OVM?</w:t>
            </w:r>
          </w:p>
        </w:tc>
        <w:tc>
          <w:tcPr>
            <w:tcW w:w="4710" w:type="dxa"/>
            <w:gridSpan w:val="4"/>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 siempre</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 en algunos casos</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 disponible (no se adoptaron decisiones)</w:t>
            </w:r>
          </w:p>
        </w:tc>
      </w:tr>
      <w:tr w:rsidR="003A7599" w:rsidRPr="00BD65A2">
        <w:trPr>
          <w:cantSplit/>
        </w:trPr>
        <w:tc>
          <w:tcPr>
            <w:tcW w:w="4930" w:type="dxa"/>
            <w:gridSpan w:val="2"/>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¿Ha experimentado su país dificultades para acceder al CIISB o utilizarlo?</w:t>
            </w:r>
          </w:p>
        </w:tc>
        <w:tc>
          <w:tcPr>
            <w:tcW w:w="4710" w:type="dxa"/>
            <w:gridSpan w:val="4"/>
            <w:vAlign w:val="center"/>
          </w:tcPr>
          <w:p w:rsidR="003A7599" w:rsidRPr="00BD65A2" w:rsidRDefault="003A7599">
            <w:pPr>
              <w:suppressLineNumbers/>
              <w:suppressAutoHyphens/>
              <w:kinsoku w:val="0"/>
              <w:overflowPunct w:val="0"/>
              <w:autoSpaceDE w:val="0"/>
              <w:autoSpaceDN w:val="0"/>
              <w:adjustRightInd w:val="0"/>
              <w:snapToGrid w:val="0"/>
              <w:spacing w:before="40" w:after="40"/>
              <w:ind w:left="715" w:hanging="703"/>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r w:rsidRPr="00BD65A2">
              <w:rPr>
                <w:kern w:val="22"/>
                <w:lang w:val="es-ES"/>
              </w:rPr>
              <w:fldChar w:fldCharType="begin"/>
            </w:r>
            <w:r w:rsidRPr="00BD65A2">
              <w:rPr>
                <w:kern w:val="22"/>
                <w:lang w:val="es-ES"/>
              </w:rPr>
              <w:instrText>FORMTEXT</w:instrText>
            </w:r>
            <w:r w:rsidRPr="00BD65A2">
              <w:rPr>
                <w:kern w:val="22"/>
                <w:lang w:val="es-ES"/>
              </w:rPr>
              <w:fldChar w:fldCharType="end"/>
            </w:r>
            <w:r w:rsidRPr="00BD65A2">
              <w:rPr>
                <w:kern w:val="22"/>
                <w:lang w:val="es-ES"/>
              </w:rPr>
              <w:t xml:space="preserve"> </w:t>
            </w:r>
            <w:r w:rsidRPr="00BD65A2">
              <w:rPr>
                <w:kern w:val="22"/>
                <w:lang w:val="es-ES"/>
              </w:rPr>
              <w:fldChar w:fldCharType="begin">
                <w:ffData>
                  <w:name w:val=""/>
                  <w:enabled/>
                  <w:calcOnExit w:val="0"/>
                  <w:textInput>
                    <w:default w:val="[Por favor, especifique]"/>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[Por favor, especifique]</w:t>
            </w:r>
            <w:r w:rsidRPr="00BD65A2">
              <w:rPr>
                <w:kern w:val="22"/>
                <w:lang w:val="es-ES"/>
              </w:rPr>
              <w:fldChar w:fldCharType="end"/>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cantSplit/>
        </w:trPr>
        <w:tc>
          <w:tcPr>
            <w:tcW w:w="4930" w:type="dxa"/>
            <w:gridSpan w:val="2"/>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lang w:val="es-ES"/>
              </w:rPr>
              <w:t>En el actual período de presentación de informes, ¿cuántos eventos relacionados con la seguridad de la biotecnología (p. ej. seminarios, talleres, conferencias de prensa, eventos educativos, etc.) organizó su país?</w:t>
            </w:r>
          </w:p>
        </w:tc>
        <w:tc>
          <w:tcPr>
            <w:tcW w:w="4710" w:type="dxa"/>
            <w:gridSpan w:val="4"/>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Ninguno</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 a 4</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5 a 9</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10 a 24</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25 o más</w:t>
            </w:r>
          </w:p>
        </w:tc>
      </w:tr>
      <w:tr w:rsidR="003A7599" w:rsidRPr="00BD65A2">
        <w:trPr>
          <w:cantSplit/>
        </w:trPr>
        <w:tc>
          <w:tcPr>
            <w:tcW w:w="4930" w:type="dxa"/>
            <w:gridSpan w:val="2"/>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 xml:space="preserve">En el actual período de presentación de informes, ¿cuántas publicaciones relativas a la seguridad de la biotecnología publicó su país? </w:t>
            </w:r>
          </w:p>
        </w:tc>
        <w:tc>
          <w:tcPr>
            <w:tcW w:w="4710" w:type="dxa"/>
            <w:gridSpan w:val="4"/>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Ninguna</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 a 9</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10 a 49</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50 a 99</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100 o más</w:t>
            </w:r>
          </w:p>
        </w:tc>
      </w:tr>
      <w:tr w:rsidR="003A7599" w:rsidRPr="00BD65A2">
        <w:trPr>
          <w:cantSplit/>
        </w:trPr>
        <w:tc>
          <w:tcPr>
            <w:tcW w:w="9640" w:type="dxa"/>
            <w:gridSpan w:val="6"/>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kern w:val="22"/>
                <w:lang w:val="es-ES"/>
              </w:rPr>
            </w:pPr>
            <w:r w:rsidRPr="00BD65A2">
              <w:rPr>
                <w:kern w:val="22"/>
                <w:lang w:val="es-ES"/>
              </w:rPr>
              <w:t>En este lugar puede proporcionar otros detalles sobre la aplicación del artículo 20 en su país:</w:t>
            </w:r>
          </w:p>
          <w:p w:rsidR="003A7599" w:rsidRPr="00BD65A2" w:rsidRDefault="003A7599">
            <w:pPr>
              <w:suppressLineNumbers/>
              <w:suppressAutoHyphens/>
              <w:kinsoku w:val="0"/>
              <w:overflowPunct w:val="0"/>
              <w:autoSpaceDE w:val="0"/>
              <w:autoSpaceDN w:val="0"/>
              <w:adjustRightInd w:val="0"/>
              <w:snapToGrid w:val="0"/>
              <w:spacing w:before="120" w:after="120"/>
              <w:ind w:left="567"/>
              <w:rPr>
                <w:kern w:val="22"/>
                <w:lang w:val="es-ES"/>
              </w:rPr>
            </w:pPr>
            <w:r w:rsidRPr="00BD65A2">
              <w:rPr>
                <w:kern w:val="22"/>
                <w:lang w:val="es-ES"/>
              </w:rPr>
              <w:fldChar w:fldCharType="begin">
                <w:ffData>
                  <w:name w:val=""/>
                  <w:enabled/>
                  <w:calcOnExit w:val="0"/>
                  <w:textInput>
                    <w:default w:val="[                                                       Escriba su texto aquí                                                       ]"/>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                                                       Escriba su texto aquí                                                       ]</w:t>
            </w:r>
            <w:r w:rsidRPr="00BD65A2">
              <w:rPr>
                <w:kern w:val="22"/>
                <w:lang w:val="es-ES"/>
              </w:rPr>
              <w:fldChar w:fldCharType="end"/>
            </w:r>
          </w:p>
        </w:tc>
      </w:tr>
      <w:tr w:rsidR="003A7599" w:rsidRPr="00BD65A2">
        <w:trPr>
          <w:gridAfter w:val="1"/>
          <w:wAfter w:w="19" w:type="dxa"/>
          <w:cantSplit/>
        </w:trPr>
        <w:tc>
          <w:tcPr>
            <w:tcW w:w="9621" w:type="dxa"/>
            <w:gridSpan w:val="5"/>
            <w:vAlign w:val="center"/>
          </w:tcPr>
          <w:p w:rsidR="003A7599" w:rsidRPr="00BD65A2" w:rsidRDefault="003A7599">
            <w:pPr>
              <w:suppressLineNumbers/>
              <w:suppressAutoHyphens/>
              <w:kinsoku w:val="0"/>
              <w:overflowPunct w:val="0"/>
              <w:autoSpaceDE w:val="0"/>
              <w:autoSpaceDN w:val="0"/>
              <w:adjustRightInd w:val="0"/>
              <w:snapToGrid w:val="0"/>
              <w:spacing w:before="120" w:after="120"/>
              <w:jc w:val="center"/>
              <w:outlineLvl w:val="3"/>
              <w:rPr>
                <w:lang w:val="es-ES"/>
              </w:rPr>
            </w:pPr>
            <w:r w:rsidRPr="00BD65A2">
              <w:rPr>
                <w:b/>
                <w:bCs/>
                <w:kern w:val="22"/>
                <w:lang w:val="es-ES"/>
              </w:rPr>
              <w:t>Artículo 21 – Información confidencial</w:t>
            </w: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¿Ha establecido su país procedimientos para proteger la información confidencial recibida en el marco del Protocolo?</w:t>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 xml:space="preserve">No </w:t>
            </w:r>
          </w:p>
        </w:tc>
      </w:tr>
      <w:tr w:rsidR="003A7599" w:rsidRPr="00BD65A2">
        <w:trPr>
          <w:gridAfter w:val="1"/>
          <w:wAfter w:w="19" w:type="dxa"/>
          <w:cantSplit/>
        </w:trPr>
        <w:tc>
          <w:tcPr>
            <w:tcW w:w="5120" w:type="dxa"/>
            <w:gridSpan w:val="4"/>
            <w:shd w:val="clear" w:color="auto" w:fill="FFFFFF"/>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¿Permite su país al notificador determinar la información que debe ser tratada como confidencial?</w:t>
            </w:r>
          </w:p>
        </w:tc>
        <w:tc>
          <w:tcPr>
            <w:tcW w:w="4501" w:type="dxa"/>
            <w:shd w:val="clear" w:color="auto" w:fill="FFFFFF"/>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 siempre</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Solo en algunos casos</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gridAfter w:val="1"/>
          <w:wAfter w:w="19" w:type="dxa"/>
          <w:cantSplit/>
        </w:trPr>
        <w:tc>
          <w:tcPr>
            <w:tcW w:w="9621" w:type="dxa"/>
            <w:gridSpan w:val="5"/>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kern w:val="22"/>
                <w:lang w:val="es-ES"/>
              </w:rPr>
            </w:pPr>
            <w:r w:rsidRPr="00BD65A2">
              <w:rPr>
                <w:kern w:val="22"/>
                <w:lang w:val="es-ES"/>
              </w:rPr>
              <w:t>En este lugar puede proporcionar otros detalles sobre la aplicación del artículo 21 en su país:</w:t>
            </w:r>
          </w:p>
          <w:p w:rsidR="003A7599" w:rsidRPr="00BD65A2" w:rsidRDefault="003A7599">
            <w:pPr>
              <w:suppressLineNumbers/>
              <w:suppressAutoHyphens/>
              <w:kinsoku w:val="0"/>
              <w:overflowPunct w:val="0"/>
              <w:autoSpaceDE w:val="0"/>
              <w:autoSpaceDN w:val="0"/>
              <w:adjustRightInd w:val="0"/>
              <w:snapToGrid w:val="0"/>
              <w:spacing w:before="120" w:after="120"/>
              <w:ind w:left="567" w:right="6"/>
              <w:jc w:val="left"/>
              <w:rPr>
                <w:kern w:val="22"/>
                <w:lang w:val="es-ES"/>
              </w:rPr>
            </w:pPr>
            <w:r w:rsidRPr="00BD65A2">
              <w:rPr>
                <w:kern w:val="22"/>
                <w:lang w:val="es-ES"/>
              </w:rPr>
              <w:fldChar w:fldCharType="begin">
                <w:ffData>
                  <w:name w:val=""/>
                  <w:enabled/>
                  <w:calcOnExit w:val="0"/>
                  <w:textInput>
                    <w:default w:val="[                                                       Escriba su texto aquí                                                       ]"/>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                                                       Escriba su texto aquí                                                       ]</w:t>
            </w:r>
            <w:r w:rsidRPr="00BD65A2">
              <w:rPr>
                <w:kern w:val="22"/>
                <w:lang w:val="es-ES"/>
              </w:rPr>
              <w:fldChar w:fldCharType="end"/>
            </w:r>
          </w:p>
        </w:tc>
      </w:tr>
      <w:tr w:rsidR="003A7599" w:rsidRPr="00BD65A2">
        <w:trPr>
          <w:gridAfter w:val="1"/>
          <w:wAfter w:w="19" w:type="dxa"/>
          <w:cantSplit/>
        </w:trPr>
        <w:tc>
          <w:tcPr>
            <w:tcW w:w="9621" w:type="dxa"/>
            <w:gridSpan w:val="5"/>
            <w:vAlign w:val="center"/>
          </w:tcPr>
          <w:p w:rsidR="003A7599" w:rsidRPr="00BD65A2" w:rsidRDefault="003A7599">
            <w:pPr>
              <w:suppressLineNumbers/>
              <w:suppressAutoHyphens/>
              <w:kinsoku w:val="0"/>
              <w:overflowPunct w:val="0"/>
              <w:autoSpaceDE w:val="0"/>
              <w:autoSpaceDN w:val="0"/>
              <w:adjustRightInd w:val="0"/>
              <w:snapToGrid w:val="0"/>
              <w:spacing w:before="120" w:after="120"/>
              <w:jc w:val="center"/>
              <w:outlineLvl w:val="3"/>
              <w:rPr>
                <w:lang w:val="es-ES"/>
              </w:rPr>
            </w:pPr>
            <w:r w:rsidRPr="00BD65A2">
              <w:rPr>
                <w:b/>
                <w:bCs/>
                <w:kern w:val="22"/>
                <w:lang w:val="es-ES"/>
              </w:rPr>
              <w:t>Artículo 22 – Creación de capacidad</w:t>
            </w: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lang w:val="es-ES"/>
              </w:rPr>
            </w:pPr>
            <w:r w:rsidRPr="00BD65A2">
              <w:rPr>
                <w:kern w:val="22"/>
                <w:lang w:val="es-ES"/>
              </w:rPr>
              <w:t>¿Cuenta su país con financiación previsible y fiable para crear capacidad destinada a la aplicación efectiva del Protocolo?</w:t>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¿Ha recibido su país apoyo externo o se ha beneficiado de actividades de colaboración con otras Partes en el desarrollo y/o fortalecimiento de los recursos humanos y capacidades institucionales en materia de seguridad de la biotecnología?</w:t>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 xml:space="preserve">Si su respuesta a la pregunta 125 es </w:t>
            </w:r>
            <w:r w:rsidRPr="00BD65A2">
              <w:rPr>
                <w:i/>
                <w:iCs/>
                <w:kern w:val="22"/>
                <w:lang w:val="es-ES"/>
              </w:rPr>
              <w:t>Sí</w:t>
            </w:r>
            <w:r w:rsidRPr="00BD65A2">
              <w:rPr>
                <w:kern w:val="22"/>
                <w:lang w:val="es-ES"/>
              </w:rPr>
              <w:t>, ¿cómo se proporcionaron estos recursos?</w:t>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Canales bilaterales</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Canales regionales</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Canales multilaterales</w:t>
            </w: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¿Ha proporcionado su país apoyo a otras Partes en el desarrollo y/o fortalecimiento de los recursos humanos y capacidades institucionales en materia de seguridad de la biotecnología?</w:t>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hanging="540"/>
              <w:jc w:val="left"/>
              <w:rPr>
                <w:lang w:val="es-ES"/>
              </w:rPr>
            </w:pPr>
            <w:r w:rsidRPr="00BD65A2">
              <w:rPr>
                <w:kern w:val="22"/>
                <w:lang w:val="es-ES"/>
              </w:rPr>
              <w:t xml:space="preserve">Si su respuesta a la pregunta 127 es </w:t>
            </w:r>
            <w:r w:rsidRPr="00BD65A2">
              <w:rPr>
                <w:i/>
                <w:iCs/>
                <w:kern w:val="22"/>
                <w:lang w:val="es-ES"/>
              </w:rPr>
              <w:t>Sí</w:t>
            </w:r>
            <w:r w:rsidRPr="00BD65A2">
              <w:rPr>
                <w:kern w:val="22"/>
                <w:lang w:val="es-ES"/>
              </w:rPr>
              <w:t>, ¿cómo se proporcionaron estos recursos?</w:t>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Canales bilaterales</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Canales regionales</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Canales multilaterales</w:t>
            </w: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En este período de presentación de informes, ¿ha iniciado su país un proceso para obtener fondos del FMAM destinados a la creación de capacidad relativa a la seguridad de la biotecnología?</w:t>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40" w:after="40"/>
              <w:ind w:left="715" w:hanging="703"/>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r w:rsidRPr="00BD65A2">
              <w:rPr>
                <w:kern w:val="22"/>
                <w:lang w:val="es-ES"/>
              </w:rPr>
              <w:fldChar w:fldCharType="begin"/>
            </w:r>
            <w:r w:rsidRPr="00BD65A2">
              <w:rPr>
                <w:kern w:val="22"/>
                <w:lang w:val="es-ES"/>
              </w:rPr>
              <w:instrText>FORMTEXT</w:instrText>
            </w:r>
            <w:r w:rsidRPr="00BD65A2">
              <w:rPr>
                <w:kern w:val="22"/>
                <w:lang w:val="es-ES"/>
              </w:rPr>
              <w:fldChar w:fldCharType="end"/>
            </w:r>
            <w:r w:rsidRPr="00BD65A2">
              <w:rPr>
                <w:kern w:val="22"/>
                <w:lang w:val="es-ES"/>
              </w:rPr>
              <w:t xml:space="preserve"> </w:t>
            </w:r>
            <w:r w:rsidRPr="00BD65A2">
              <w:rPr>
                <w:kern w:val="22"/>
                <w:lang w:val="es-ES"/>
              </w:rPr>
              <w:fldChar w:fldCharType="begin">
                <w:ffData>
                  <w:name w:val=""/>
                  <w:enabled/>
                  <w:calcOnExit w:val="0"/>
                  <w:textInput>
                    <w:default w:val="[Por favor, especifique]"/>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[Por favor, especifique]</w:t>
            </w:r>
            <w:r w:rsidRPr="00BD65A2">
              <w:rPr>
                <w:kern w:val="22"/>
                <w:lang w:val="es-ES"/>
              </w:rPr>
              <w:fldChar w:fldCharType="end"/>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 xml:space="preserve">Si su respuesta a la pregunta 129 es </w:t>
            </w:r>
            <w:r w:rsidRPr="00BD65A2">
              <w:rPr>
                <w:i/>
                <w:iCs/>
                <w:kern w:val="22"/>
                <w:lang w:val="es-ES"/>
              </w:rPr>
              <w:t>Sí</w:t>
            </w:r>
            <w:r w:rsidRPr="00BD65A2">
              <w:rPr>
                <w:kern w:val="22"/>
                <w:lang w:val="es-ES"/>
              </w:rPr>
              <w:t>, ¿cómo calificaría ese proceso?</w:t>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Muy fácil</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Fácil</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Promedio</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Difícil</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Muy difícil</w:t>
            </w: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En el actual período de presentación de informes, ¿ha emprendido su país actividades de desarrollo y/o fortalecimiento de los recursos humanos y capacidades institucionales en materia de seguridad de la biotecnología?</w:t>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 xml:space="preserve">No </w:t>
            </w:r>
          </w:p>
        </w:tc>
      </w:tr>
      <w:tr w:rsidR="003A7599" w:rsidRPr="00BD65A2">
        <w:trPr>
          <w:gridAfter w:val="1"/>
          <w:wAfter w:w="19" w:type="dxa"/>
          <w:cantSplit/>
        </w:trPr>
        <w:tc>
          <w:tcPr>
            <w:tcW w:w="5120" w:type="dxa"/>
            <w:gridSpan w:val="4"/>
            <w:shd w:val="clear" w:color="auto" w:fill="FFFFFF"/>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 xml:space="preserve">Si su respuesta a la pregunta 131 es </w:t>
            </w:r>
            <w:r w:rsidRPr="00BD65A2">
              <w:rPr>
                <w:i/>
                <w:iCs/>
                <w:kern w:val="22"/>
                <w:lang w:val="es-ES"/>
              </w:rPr>
              <w:t>Sí</w:t>
            </w:r>
            <w:r w:rsidRPr="00BD65A2">
              <w:rPr>
                <w:kern w:val="22"/>
                <w:lang w:val="es-ES"/>
              </w:rPr>
              <w:t>, ¿en cuáles de las siguientes áreas se emprendieron estas actividades? (Seleccione todas las respuestas que correspondan.)</w:t>
            </w:r>
          </w:p>
        </w:tc>
        <w:tc>
          <w:tcPr>
            <w:tcW w:w="4501" w:type="dxa"/>
            <w:shd w:val="clear" w:color="auto" w:fill="FFFFFF"/>
            <w:vAlign w:val="center"/>
          </w:tcPr>
          <w:p w:rsidR="003A7599" w:rsidRPr="00BD65A2" w:rsidRDefault="003A7599">
            <w:pPr>
              <w:suppressLineNumbers/>
              <w:suppressAutoHyphens/>
              <w:kinsoku w:val="0"/>
              <w:overflowPunct w:val="0"/>
              <w:autoSpaceDE w:val="0"/>
              <w:autoSpaceDN w:val="0"/>
              <w:adjustRightInd w:val="0"/>
              <w:snapToGrid w:val="0"/>
              <w:spacing w:before="40" w:after="40"/>
              <w:ind w:left="612" w:hanging="601"/>
              <w:jc w:val="left"/>
              <w:rPr>
                <w:kern w:val="22"/>
                <w:lang w:val="es-ES"/>
              </w:rPr>
            </w:pPr>
            <w:r w:rsidRPr="00BD65A2">
              <w:rPr>
                <w:kern w:val="22"/>
                <w:lang w:val="es-ES"/>
              </w:rPr>
              <w:fldChar w:fldCharType="begin">
                <w:ffData>
                  <w:name w:val=""/>
                  <w:enabled/>
                  <w:calcOnExit/>
                  <w:checkBox>
                    <w:sizeAuto/>
                    <w:default w:val="0"/>
                    <w:checked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Capacidad institucional y recursos humanos</w:t>
            </w:r>
          </w:p>
          <w:p w:rsidR="003A7599" w:rsidRPr="00BD65A2" w:rsidRDefault="003A7599">
            <w:pPr>
              <w:suppressLineNumbers/>
              <w:suppressAutoHyphens/>
              <w:kinsoku w:val="0"/>
              <w:overflowPunct w:val="0"/>
              <w:autoSpaceDE w:val="0"/>
              <w:autoSpaceDN w:val="0"/>
              <w:adjustRightInd w:val="0"/>
              <w:snapToGrid w:val="0"/>
              <w:spacing w:before="40" w:after="40"/>
              <w:ind w:left="612" w:hanging="601"/>
              <w:jc w:val="left"/>
              <w:rPr>
                <w:kern w:val="22"/>
                <w:lang w:val="es-ES"/>
              </w:rPr>
            </w:pPr>
            <w:r w:rsidRPr="00BD65A2">
              <w:rPr>
                <w:kern w:val="22"/>
                <w:lang w:val="es-ES"/>
              </w:rPr>
              <w:fldChar w:fldCharType="begin">
                <w:ffData>
                  <w:name w:val=""/>
                  <w:enabled/>
                  <w:calcOnExit/>
                  <w:checkBox>
                    <w:sizeAuto/>
                    <w:default w:val="0"/>
                    <w:checked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Incorporación de la diversidad biológica en legislación, políticas e instituciones intersectoriales y sectoriales (integración de la diversidad biológica)</w:t>
            </w:r>
          </w:p>
          <w:p w:rsidR="003A7599" w:rsidRPr="00BD65A2" w:rsidRDefault="003A7599">
            <w:pPr>
              <w:suppressLineNumbers/>
              <w:suppressAutoHyphens/>
              <w:kinsoku w:val="0"/>
              <w:overflowPunct w:val="0"/>
              <w:autoSpaceDE w:val="0"/>
              <w:autoSpaceDN w:val="0"/>
              <w:adjustRightInd w:val="0"/>
              <w:snapToGrid w:val="0"/>
              <w:spacing w:before="40" w:after="40"/>
              <w:ind w:left="612" w:hanging="601"/>
              <w:jc w:val="left"/>
              <w:rPr>
                <w:kern w:val="22"/>
                <w:lang w:val="es-ES"/>
              </w:rPr>
            </w:pPr>
            <w:r w:rsidRPr="00BD65A2">
              <w:rPr>
                <w:kern w:val="22"/>
                <w:lang w:val="es-ES"/>
              </w:rPr>
              <w:fldChar w:fldCharType="begin">
                <w:ffData>
                  <w:name w:val=""/>
                  <w:enabled/>
                  <w:calcOnExit/>
                  <w:checkBox>
                    <w:sizeAuto/>
                    <w:default w:val="0"/>
                    <w:checked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Evaluación del riesgo y otros conocimientos científicos y técnicos</w:t>
            </w:r>
          </w:p>
          <w:p w:rsidR="003A7599" w:rsidRPr="00BD65A2" w:rsidRDefault="003A7599">
            <w:pPr>
              <w:suppressLineNumbers/>
              <w:suppressAutoHyphens/>
              <w:kinsoku w:val="0"/>
              <w:overflowPunct w:val="0"/>
              <w:autoSpaceDE w:val="0"/>
              <w:autoSpaceDN w:val="0"/>
              <w:adjustRightInd w:val="0"/>
              <w:snapToGrid w:val="0"/>
              <w:spacing w:before="40" w:after="40"/>
              <w:ind w:left="612" w:hanging="601"/>
              <w:jc w:val="left"/>
              <w:rPr>
                <w:kern w:val="22"/>
                <w:lang w:val="es-ES"/>
              </w:rPr>
            </w:pPr>
            <w:r w:rsidRPr="00BD65A2">
              <w:rPr>
                <w:kern w:val="22"/>
                <w:lang w:val="es-ES"/>
              </w:rPr>
              <w:fldChar w:fldCharType="begin">
                <w:ffData>
                  <w:name w:val=""/>
                  <w:enabled/>
                  <w:calcOnExit/>
                  <w:checkBox>
                    <w:sizeAuto/>
                    <w:default w:val="0"/>
                    <w:checked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Gestión del riesgo</w:t>
            </w:r>
          </w:p>
          <w:p w:rsidR="003A7599" w:rsidRPr="00BD65A2" w:rsidRDefault="003A7599">
            <w:pPr>
              <w:suppressLineNumbers/>
              <w:suppressAutoHyphens/>
              <w:kinsoku w:val="0"/>
              <w:overflowPunct w:val="0"/>
              <w:autoSpaceDE w:val="0"/>
              <w:autoSpaceDN w:val="0"/>
              <w:adjustRightInd w:val="0"/>
              <w:snapToGrid w:val="0"/>
              <w:spacing w:before="40" w:after="40"/>
              <w:ind w:left="612" w:hanging="601"/>
              <w:jc w:val="left"/>
              <w:rPr>
                <w:kern w:val="22"/>
                <w:lang w:val="es-ES"/>
              </w:rPr>
            </w:pPr>
            <w:r w:rsidRPr="00BD65A2">
              <w:rPr>
                <w:kern w:val="22"/>
                <w:lang w:val="es-ES"/>
              </w:rPr>
              <w:fldChar w:fldCharType="begin">
                <w:ffData>
                  <w:name w:val=""/>
                  <w:enabled/>
                  <w:calcOnExit/>
                  <w:checkBox>
                    <w:sizeAuto/>
                    <w:default w:val="0"/>
                    <w:checked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Concienciación, participación y educación del público en seguridad de la biotecnología</w:t>
            </w:r>
          </w:p>
          <w:p w:rsidR="003A7599" w:rsidRPr="00BD65A2" w:rsidRDefault="003A7599">
            <w:pPr>
              <w:suppressLineNumbers/>
              <w:suppressAutoHyphens/>
              <w:kinsoku w:val="0"/>
              <w:overflowPunct w:val="0"/>
              <w:autoSpaceDE w:val="0"/>
              <w:autoSpaceDN w:val="0"/>
              <w:adjustRightInd w:val="0"/>
              <w:snapToGrid w:val="0"/>
              <w:spacing w:before="40" w:after="40"/>
              <w:ind w:left="612" w:hanging="601"/>
              <w:jc w:val="left"/>
              <w:rPr>
                <w:kern w:val="22"/>
                <w:lang w:val="es-ES"/>
              </w:rPr>
            </w:pPr>
            <w:r w:rsidRPr="00BD65A2">
              <w:rPr>
                <w:kern w:val="22"/>
                <w:lang w:val="es-ES"/>
              </w:rPr>
              <w:fldChar w:fldCharType="begin">
                <w:ffData>
                  <w:name w:val=""/>
                  <w:enabled/>
                  <w:calcOnExit/>
                  <w:checkBox>
                    <w:sizeAuto/>
                    <w:default w:val="0"/>
                    <w:checked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Intercambio de información y gestión de datos incluida la participación en el CIISB</w:t>
            </w:r>
          </w:p>
          <w:p w:rsidR="003A7599" w:rsidRPr="00BD65A2" w:rsidRDefault="003A7599">
            <w:pPr>
              <w:suppressLineNumbers/>
              <w:suppressAutoHyphens/>
              <w:kinsoku w:val="0"/>
              <w:overflowPunct w:val="0"/>
              <w:autoSpaceDE w:val="0"/>
              <w:autoSpaceDN w:val="0"/>
              <w:adjustRightInd w:val="0"/>
              <w:snapToGrid w:val="0"/>
              <w:spacing w:before="40" w:after="40"/>
              <w:ind w:left="612" w:hanging="601"/>
              <w:jc w:val="left"/>
              <w:rPr>
                <w:kern w:val="22"/>
                <w:lang w:val="es-ES"/>
              </w:rPr>
            </w:pPr>
            <w:r w:rsidRPr="00BD65A2">
              <w:rPr>
                <w:kern w:val="22"/>
                <w:lang w:val="es-ES"/>
              </w:rPr>
              <w:fldChar w:fldCharType="begin">
                <w:ffData>
                  <w:name w:val=""/>
                  <w:enabled/>
                  <w:calcOnExit/>
                  <w:checkBox>
                    <w:sizeAuto/>
                    <w:default w:val="0"/>
                    <w:checked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Colaboración científica, técnica e institucional a los niveles subregional, regional e internacional</w:t>
            </w:r>
          </w:p>
          <w:p w:rsidR="003A7599" w:rsidRPr="00BD65A2" w:rsidRDefault="003A7599">
            <w:pPr>
              <w:suppressLineNumbers/>
              <w:suppressAutoHyphens/>
              <w:kinsoku w:val="0"/>
              <w:overflowPunct w:val="0"/>
              <w:autoSpaceDE w:val="0"/>
              <w:autoSpaceDN w:val="0"/>
              <w:adjustRightInd w:val="0"/>
              <w:snapToGrid w:val="0"/>
              <w:spacing w:before="40" w:after="40"/>
              <w:ind w:left="612" w:hanging="601"/>
              <w:jc w:val="left"/>
              <w:rPr>
                <w:kern w:val="22"/>
                <w:lang w:val="es-ES"/>
              </w:rPr>
            </w:pPr>
            <w:r w:rsidRPr="00BD65A2">
              <w:rPr>
                <w:kern w:val="22"/>
                <w:lang w:val="es-ES"/>
              </w:rPr>
              <w:fldChar w:fldCharType="begin">
                <w:ffData>
                  <w:name w:val=""/>
                  <w:enabled/>
                  <w:calcOnExit/>
                  <w:checkBox>
                    <w:sizeAuto/>
                    <w:default w:val="0"/>
                    <w:checked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Transferencia de tecnología</w:t>
            </w:r>
          </w:p>
          <w:p w:rsidR="003A7599" w:rsidRPr="00BD65A2" w:rsidRDefault="003A7599">
            <w:pPr>
              <w:suppressLineNumbers/>
              <w:suppressAutoHyphens/>
              <w:kinsoku w:val="0"/>
              <w:overflowPunct w:val="0"/>
              <w:autoSpaceDE w:val="0"/>
              <w:autoSpaceDN w:val="0"/>
              <w:adjustRightInd w:val="0"/>
              <w:snapToGrid w:val="0"/>
              <w:spacing w:before="40" w:after="40"/>
              <w:ind w:left="612" w:hanging="601"/>
              <w:jc w:val="left"/>
              <w:rPr>
                <w:kern w:val="22"/>
                <w:lang w:val="es-ES"/>
              </w:rPr>
            </w:pPr>
            <w:r w:rsidRPr="00BD65A2">
              <w:rPr>
                <w:kern w:val="22"/>
                <w:lang w:val="es-ES"/>
              </w:rPr>
              <w:fldChar w:fldCharType="begin">
                <w:ffData>
                  <w:name w:val=""/>
                  <w:enabled/>
                  <w:calcOnExit/>
                  <w:checkBox>
                    <w:sizeAuto/>
                    <w:default w:val="0"/>
                    <w:checked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Identificación de OVM, incluida su detección</w:t>
            </w:r>
          </w:p>
          <w:p w:rsidR="003A7599" w:rsidRPr="00BD65A2" w:rsidRDefault="003A7599">
            <w:pPr>
              <w:suppressLineNumbers/>
              <w:suppressAutoHyphens/>
              <w:kinsoku w:val="0"/>
              <w:overflowPunct w:val="0"/>
              <w:autoSpaceDE w:val="0"/>
              <w:autoSpaceDN w:val="0"/>
              <w:adjustRightInd w:val="0"/>
              <w:snapToGrid w:val="0"/>
              <w:spacing w:before="40" w:after="40"/>
              <w:ind w:left="612" w:hanging="601"/>
              <w:jc w:val="left"/>
              <w:rPr>
                <w:kern w:val="22"/>
                <w:lang w:val="es-ES"/>
              </w:rPr>
            </w:pPr>
            <w:r w:rsidRPr="00BD65A2">
              <w:rPr>
                <w:kern w:val="22"/>
                <w:lang w:val="es-ES"/>
              </w:rPr>
              <w:fldChar w:fldCharType="begin">
                <w:ffData>
                  <w:name w:val=""/>
                  <w:enabled/>
                  <w:calcOnExit/>
                  <w:checkBox>
                    <w:sizeAuto/>
                    <w:default w:val="0"/>
                    <w:checked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Consideraciones socioeconómicas</w:t>
            </w:r>
          </w:p>
          <w:p w:rsidR="003A7599" w:rsidRPr="00BD65A2" w:rsidRDefault="003A7599">
            <w:pPr>
              <w:suppressLineNumbers/>
              <w:suppressAutoHyphens/>
              <w:kinsoku w:val="0"/>
              <w:overflowPunct w:val="0"/>
              <w:autoSpaceDE w:val="0"/>
              <w:autoSpaceDN w:val="0"/>
              <w:adjustRightInd w:val="0"/>
              <w:snapToGrid w:val="0"/>
              <w:spacing w:before="40" w:after="40"/>
              <w:ind w:left="612" w:hanging="601"/>
              <w:jc w:val="left"/>
              <w:rPr>
                <w:kern w:val="22"/>
                <w:lang w:val="es-ES"/>
              </w:rPr>
            </w:pPr>
            <w:r w:rsidRPr="00BD65A2">
              <w:rPr>
                <w:kern w:val="22"/>
                <w:lang w:val="es-ES"/>
              </w:rPr>
              <w:fldChar w:fldCharType="begin">
                <w:ffData>
                  <w:name w:val=""/>
                  <w:enabled/>
                  <w:calcOnExit/>
                  <w:checkBox>
                    <w:sizeAuto/>
                    <w:default w:val="0"/>
                    <w:checked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Cumplimiento de los requisitos de documentación en virtud del artículo 18.2 del Protocolo</w:t>
            </w:r>
          </w:p>
          <w:p w:rsidR="003A7599" w:rsidRPr="00BD65A2" w:rsidRDefault="003A7599">
            <w:pPr>
              <w:suppressLineNumbers/>
              <w:suppressAutoHyphens/>
              <w:kinsoku w:val="0"/>
              <w:overflowPunct w:val="0"/>
              <w:autoSpaceDE w:val="0"/>
              <w:autoSpaceDN w:val="0"/>
              <w:adjustRightInd w:val="0"/>
              <w:snapToGrid w:val="0"/>
              <w:spacing w:before="40" w:after="40"/>
              <w:ind w:left="612" w:hanging="601"/>
              <w:jc w:val="left"/>
              <w:rPr>
                <w:kern w:val="22"/>
                <w:lang w:val="es-ES"/>
              </w:rPr>
            </w:pPr>
            <w:r w:rsidRPr="00BD65A2">
              <w:rPr>
                <w:kern w:val="22"/>
                <w:lang w:val="es-ES"/>
              </w:rPr>
              <w:fldChar w:fldCharType="begin">
                <w:ffData>
                  <w:name w:val=""/>
                  <w:enabled/>
                  <w:calcOnExit/>
                  <w:checkBox>
                    <w:sizeAuto/>
                    <w:default w:val="0"/>
                    <w:checked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Tratamiento de la información confidencial</w:t>
            </w:r>
          </w:p>
          <w:p w:rsidR="003A7599" w:rsidRPr="00BD65A2" w:rsidRDefault="003A7599">
            <w:pPr>
              <w:suppressLineNumbers/>
              <w:suppressAutoHyphens/>
              <w:kinsoku w:val="0"/>
              <w:overflowPunct w:val="0"/>
              <w:autoSpaceDE w:val="0"/>
              <w:autoSpaceDN w:val="0"/>
              <w:adjustRightInd w:val="0"/>
              <w:snapToGrid w:val="0"/>
              <w:spacing w:before="40" w:after="40"/>
              <w:ind w:left="612" w:hanging="601"/>
              <w:jc w:val="left"/>
              <w:rPr>
                <w:kern w:val="22"/>
                <w:lang w:val="es-ES"/>
              </w:rPr>
            </w:pPr>
            <w:r w:rsidRPr="00BD65A2">
              <w:rPr>
                <w:kern w:val="22"/>
                <w:lang w:val="es-ES"/>
              </w:rPr>
              <w:fldChar w:fldCharType="begin">
                <w:ffData>
                  <w:name w:val=""/>
                  <w:enabled/>
                  <w:calcOnExit/>
                  <w:checkBox>
                    <w:sizeAuto/>
                    <w:default w:val="0"/>
                    <w:checked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Medidas para hacer frente a los movimientos transfronterizos involuntarios y/o ilícitos de OVM</w:t>
            </w:r>
          </w:p>
          <w:p w:rsidR="003A7599" w:rsidRPr="00BD65A2" w:rsidRDefault="003A7599">
            <w:pPr>
              <w:suppressLineNumbers/>
              <w:suppressAutoHyphens/>
              <w:kinsoku w:val="0"/>
              <w:overflowPunct w:val="0"/>
              <w:autoSpaceDE w:val="0"/>
              <w:autoSpaceDN w:val="0"/>
              <w:adjustRightInd w:val="0"/>
              <w:snapToGrid w:val="0"/>
              <w:spacing w:before="40" w:after="40"/>
              <w:ind w:left="612" w:hanging="601"/>
              <w:jc w:val="left"/>
              <w:rPr>
                <w:kern w:val="22"/>
                <w:lang w:val="es-ES"/>
              </w:rPr>
            </w:pPr>
            <w:r w:rsidRPr="00BD65A2">
              <w:rPr>
                <w:kern w:val="22"/>
                <w:lang w:val="es-ES"/>
              </w:rPr>
              <w:fldChar w:fldCharType="begin">
                <w:ffData>
                  <w:name w:val=""/>
                  <w:enabled/>
                  <w:calcOnExit/>
                  <w:checkBox>
                    <w:sizeAuto/>
                    <w:default w:val="0"/>
                    <w:checked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Investigación científica en seguridad de la biotecnología relativa a los OVM</w:t>
            </w:r>
          </w:p>
          <w:p w:rsidR="003A7599" w:rsidRPr="00BD65A2" w:rsidRDefault="003A7599">
            <w:pPr>
              <w:suppressLineNumbers/>
              <w:suppressAutoHyphens/>
              <w:kinsoku w:val="0"/>
              <w:overflowPunct w:val="0"/>
              <w:autoSpaceDE w:val="0"/>
              <w:autoSpaceDN w:val="0"/>
              <w:adjustRightInd w:val="0"/>
              <w:snapToGrid w:val="0"/>
              <w:spacing w:before="40" w:after="40"/>
              <w:ind w:left="612" w:hanging="601"/>
              <w:jc w:val="left"/>
              <w:rPr>
                <w:kern w:val="22"/>
                <w:lang w:val="es-ES"/>
              </w:rPr>
            </w:pPr>
            <w:r w:rsidRPr="00BD65A2">
              <w:rPr>
                <w:kern w:val="22"/>
                <w:lang w:val="es-ES"/>
              </w:rPr>
              <w:fldChar w:fldCharType="begin">
                <w:ffData>
                  <w:name w:val=""/>
                  <w:enabled/>
                  <w:calcOnExit/>
                  <w:checkBox>
                    <w:sizeAuto/>
                    <w:default w:val="0"/>
                    <w:checked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Consideración de los riesgos para la salud humana</w:t>
            </w:r>
          </w:p>
          <w:p w:rsidR="003A7599" w:rsidRPr="00BD65A2" w:rsidRDefault="003A7599">
            <w:pPr>
              <w:suppressLineNumbers/>
              <w:suppressAutoHyphens/>
              <w:kinsoku w:val="0"/>
              <w:overflowPunct w:val="0"/>
              <w:autoSpaceDE w:val="0"/>
              <w:autoSpaceDN w:val="0"/>
              <w:adjustRightInd w:val="0"/>
              <w:snapToGrid w:val="0"/>
              <w:spacing w:before="40" w:after="40"/>
              <w:ind w:left="612" w:hanging="601"/>
              <w:jc w:val="left"/>
              <w:rPr>
                <w:kern w:val="22"/>
                <w:lang w:val="es-ES"/>
              </w:rPr>
            </w:pPr>
            <w:r w:rsidRPr="00BD65A2">
              <w:rPr>
                <w:kern w:val="22"/>
                <w:lang w:val="es-ES"/>
              </w:rPr>
              <w:fldChar w:fldCharType="begin">
                <w:ffData>
                  <w:name w:val=""/>
                  <w:enabled/>
                  <w:calcOnExit/>
                  <w:checkBox>
                    <w:sizeAuto/>
                    <w:default w:val="0"/>
                    <w:checked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Responsabilidad y compensación</w:t>
            </w:r>
          </w:p>
          <w:p w:rsidR="003A7599" w:rsidRPr="00BD65A2" w:rsidRDefault="003A7599">
            <w:pPr>
              <w:suppressLineNumbers/>
              <w:suppressAutoHyphens/>
              <w:kinsoku w:val="0"/>
              <w:overflowPunct w:val="0"/>
              <w:autoSpaceDE w:val="0"/>
              <w:autoSpaceDN w:val="0"/>
              <w:adjustRightInd w:val="0"/>
              <w:snapToGrid w:val="0"/>
              <w:spacing w:before="100" w:after="100"/>
              <w:ind w:left="613" w:hanging="601"/>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 xml:space="preserve">Otros: </w:t>
            </w:r>
            <w:r w:rsidRPr="00BD65A2">
              <w:rPr>
                <w:kern w:val="22"/>
                <w:lang w:val="es-ES"/>
              </w:rPr>
              <w:fldChar w:fldCharType="begin">
                <w:ffData>
                  <w:name w:val=""/>
                  <w:enabled/>
                  <w:calcOnExit w:val="0"/>
                  <w:textInput>
                    <w:default w:val="[Por favor, especifique]"/>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[Por favor, especifique]</w:t>
            </w:r>
            <w:r w:rsidRPr="00BD65A2">
              <w:rPr>
                <w:kern w:val="22"/>
                <w:lang w:val="es-ES"/>
              </w:rPr>
              <w:fldChar w:fldCharType="end"/>
            </w: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En el actual período de presentación de informes, ¿ha realizado su país una evaluación de sus necesidades de creación de capacidad?</w:t>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¿Tiene todavía su país necesidades de creación de capacidad?</w:t>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40" w:after="40"/>
              <w:ind w:left="540" w:right="490" w:hanging="540"/>
              <w:jc w:val="left"/>
              <w:rPr>
                <w:kern w:val="22"/>
                <w:lang w:val="es-ES"/>
              </w:rPr>
            </w:pPr>
            <w:r w:rsidRPr="00BD65A2">
              <w:rPr>
                <w:kern w:val="22"/>
                <w:lang w:val="es-ES"/>
              </w:rPr>
              <w:t xml:space="preserve">Si su respuesta a la pregunta 134 es </w:t>
            </w:r>
            <w:r w:rsidRPr="00BD65A2">
              <w:rPr>
                <w:i/>
                <w:iCs/>
                <w:kern w:val="22"/>
                <w:lang w:val="es-ES"/>
              </w:rPr>
              <w:t>Sí</w:t>
            </w:r>
            <w:r w:rsidRPr="00BD65A2">
              <w:rPr>
                <w:kern w:val="22"/>
                <w:lang w:val="es-ES"/>
              </w:rPr>
              <w:t>, ¿en cuáles de las siguientes áreas todavía necesita creación de capacidad? (Seleccione todas las respuestas que correspondan.)</w:t>
            </w:r>
          </w:p>
          <w:p w:rsidR="003A7599" w:rsidRPr="00BD65A2" w:rsidRDefault="003A7599">
            <w:pPr>
              <w:suppressLineNumbers/>
              <w:suppressAutoHyphens/>
              <w:kinsoku w:val="0"/>
              <w:overflowPunct w:val="0"/>
              <w:autoSpaceDE w:val="0"/>
              <w:autoSpaceDN w:val="0"/>
              <w:adjustRightInd w:val="0"/>
              <w:snapToGrid w:val="0"/>
              <w:spacing w:before="120" w:after="120"/>
              <w:ind w:left="540" w:right="490"/>
              <w:jc w:val="left"/>
              <w:rPr>
                <w:kern w:val="22"/>
                <w:lang w:val="es-ES"/>
              </w:rPr>
            </w:pP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40" w:after="40"/>
              <w:ind w:left="612" w:hanging="601"/>
              <w:jc w:val="left"/>
              <w:rPr>
                <w:kern w:val="22"/>
                <w:lang w:val="es-ES"/>
              </w:rPr>
            </w:pPr>
            <w:r w:rsidRPr="00BD65A2">
              <w:rPr>
                <w:kern w:val="22"/>
                <w:lang w:val="es-ES"/>
              </w:rPr>
              <w:fldChar w:fldCharType="begin">
                <w:ffData>
                  <w:name w:val=""/>
                  <w:enabled/>
                  <w:calcOnExit/>
                  <w:checkBox>
                    <w:sizeAuto/>
                    <w:default w:val="0"/>
                    <w:checked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Capacidad institucional y recursos humanos</w:t>
            </w:r>
          </w:p>
          <w:p w:rsidR="003A7599" w:rsidRPr="00BD65A2" w:rsidRDefault="003A7599">
            <w:pPr>
              <w:suppressLineNumbers/>
              <w:suppressAutoHyphens/>
              <w:kinsoku w:val="0"/>
              <w:overflowPunct w:val="0"/>
              <w:autoSpaceDE w:val="0"/>
              <w:autoSpaceDN w:val="0"/>
              <w:adjustRightInd w:val="0"/>
              <w:snapToGrid w:val="0"/>
              <w:spacing w:before="40" w:after="40"/>
              <w:ind w:left="612" w:hanging="601"/>
              <w:jc w:val="left"/>
              <w:rPr>
                <w:kern w:val="22"/>
                <w:lang w:val="es-ES"/>
              </w:rPr>
            </w:pPr>
            <w:r w:rsidRPr="00BD65A2">
              <w:rPr>
                <w:kern w:val="22"/>
                <w:lang w:val="es-ES"/>
              </w:rPr>
              <w:fldChar w:fldCharType="begin">
                <w:ffData>
                  <w:name w:val=""/>
                  <w:enabled/>
                  <w:calcOnExit/>
                  <w:checkBox>
                    <w:sizeAuto/>
                    <w:default w:val="0"/>
                    <w:checked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Incorporación de la diversidad biológica en legislación, políticas e instituciones intersectoriales y sectoriales (integración de la diversidad biológica)</w:t>
            </w:r>
          </w:p>
          <w:p w:rsidR="003A7599" w:rsidRPr="00BD65A2" w:rsidRDefault="003A7599">
            <w:pPr>
              <w:suppressLineNumbers/>
              <w:suppressAutoHyphens/>
              <w:kinsoku w:val="0"/>
              <w:overflowPunct w:val="0"/>
              <w:autoSpaceDE w:val="0"/>
              <w:autoSpaceDN w:val="0"/>
              <w:adjustRightInd w:val="0"/>
              <w:snapToGrid w:val="0"/>
              <w:spacing w:before="40" w:after="40"/>
              <w:ind w:left="612" w:hanging="601"/>
              <w:jc w:val="left"/>
              <w:rPr>
                <w:kern w:val="22"/>
                <w:lang w:val="es-ES"/>
              </w:rPr>
            </w:pPr>
            <w:r w:rsidRPr="00BD65A2">
              <w:rPr>
                <w:kern w:val="22"/>
                <w:lang w:val="es-ES"/>
              </w:rPr>
              <w:fldChar w:fldCharType="begin">
                <w:ffData>
                  <w:name w:val=""/>
                  <w:enabled/>
                  <w:calcOnExit/>
                  <w:checkBox>
                    <w:sizeAuto/>
                    <w:default w:val="0"/>
                    <w:checked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Evaluación del riesgo y otros conocimientos científicos y técnicos</w:t>
            </w:r>
          </w:p>
          <w:p w:rsidR="003A7599" w:rsidRPr="00BD65A2" w:rsidRDefault="003A7599">
            <w:pPr>
              <w:suppressLineNumbers/>
              <w:suppressAutoHyphens/>
              <w:kinsoku w:val="0"/>
              <w:overflowPunct w:val="0"/>
              <w:autoSpaceDE w:val="0"/>
              <w:autoSpaceDN w:val="0"/>
              <w:adjustRightInd w:val="0"/>
              <w:snapToGrid w:val="0"/>
              <w:spacing w:before="40" w:after="40"/>
              <w:ind w:left="612" w:hanging="601"/>
              <w:jc w:val="left"/>
              <w:rPr>
                <w:kern w:val="22"/>
                <w:lang w:val="es-ES"/>
              </w:rPr>
            </w:pPr>
            <w:r w:rsidRPr="00BD65A2">
              <w:rPr>
                <w:kern w:val="22"/>
                <w:lang w:val="es-ES"/>
              </w:rPr>
              <w:fldChar w:fldCharType="begin">
                <w:ffData>
                  <w:name w:val=""/>
                  <w:enabled/>
                  <w:calcOnExit/>
                  <w:checkBox>
                    <w:sizeAuto/>
                    <w:default w:val="0"/>
                    <w:checked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Gestión del riesgo</w:t>
            </w:r>
          </w:p>
          <w:p w:rsidR="003A7599" w:rsidRPr="00BD65A2" w:rsidRDefault="003A7599">
            <w:pPr>
              <w:suppressLineNumbers/>
              <w:suppressAutoHyphens/>
              <w:kinsoku w:val="0"/>
              <w:overflowPunct w:val="0"/>
              <w:autoSpaceDE w:val="0"/>
              <w:autoSpaceDN w:val="0"/>
              <w:adjustRightInd w:val="0"/>
              <w:snapToGrid w:val="0"/>
              <w:spacing w:before="40" w:after="40"/>
              <w:ind w:left="612" w:hanging="601"/>
              <w:jc w:val="left"/>
              <w:rPr>
                <w:kern w:val="22"/>
                <w:lang w:val="es-ES"/>
              </w:rPr>
            </w:pPr>
            <w:r w:rsidRPr="00BD65A2">
              <w:rPr>
                <w:kern w:val="22"/>
                <w:lang w:val="es-ES"/>
              </w:rPr>
              <w:fldChar w:fldCharType="begin">
                <w:ffData>
                  <w:name w:val=""/>
                  <w:enabled/>
                  <w:calcOnExit/>
                  <w:checkBox>
                    <w:sizeAuto/>
                    <w:default w:val="0"/>
                    <w:checked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Concienciación, participación y educación del público en seguridad de la biotecnología</w:t>
            </w:r>
          </w:p>
          <w:p w:rsidR="003A7599" w:rsidRPr="00BD65A2" w:rsidRDefault="003A7599">
            <w:pPr>
              <w:suppressLineNumbers/>
              <w:suppressAutoHyphens/>
              <w:kinsoku w:val="0"/>
              <w:overflowPunct w:val="0"/>
              <w:autoSpaceDE w:val="0"/>
              <w:autoSpaceDN w:val="0"/>
              <w:adjustRightInd w:val="0"/>
              <w:snapToGrid w:val="0"/>
              <w:spacing w:before="40" w:after="40"/>
              <w:ind w:left="612" w:hanging="601"/>
              <w:jc w:val="left"/>
              <w:rPr>
                <w:kern w:val="22"/>
                <w:lang w:val="es-ES"/>
              </w:rPr>
            </w:pPr>
            <w:r w:rsidRPr="00BD65A2">
              <w:rPr>
                <w:kern w:val="22"/>
                <w:lang w:val="es-ES"/>
              </w:rPr>
              <w:fldChar w:fldCharType="begin">
                <w:ffData>
                  <w:name w:val=""/>
                  <w:enabled/>
                  <w:calcOnExit/>
                  <w:checkBox>
                    <w:sizeAuto/>
                    <w:default w:val="0"/>
                    <w:checked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Intercambio de información y gestión de datos incluida la participación en el CIISB</w:t>
            </w:r>
          </w:p>
          <w:p w:rsidR="003A7599" w:rsidRPr="00BD65A2" w:rsidRDefault="003A7599">
            <w:pPr>
              <w:suppressLineNumbers/>
              <w:suppressAutoHyphens/>
              <w:kinsoku w:val="0"/>
              <w:overflowPunct w:val="0"/>
              <w:autoSpaceDE w:val="0"/>
              <w:autoSpaceDN w:val="0"/>
              <w:adjustRightInd w:val="0"/>
              <w:snapToGrid w:val="0"/>
              <w:spacing w:before="40" w:after="40"/>
              <w:ind w:left="612" w:hanging="601"/>
              <w:jc w:val="left"/>
              <w:rPr>
                <w:kern w:val="22"/>
                <w:lang w:val="es-ES"/>
              </w:rPr>
            </w:pPr>
            <w:r w:rsidRPr="00BD65A2">
              <w:rPr>
                <w:kern w:val="22"/>
                <w:lang w:val="es-ES"/>
              </w:rPr>
              <w:fldChar w:fldCharType="begin">
                <w:ffData>
                  <w:name w:val=""/>
                  <w:enabled/>
                  <w:calcOnExit/>
                  <w:checkBox>
                    <w:sizeAuto/>
                    <w:default w:val="0"/>
                    <w:checked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Colaboración científica, técnica e institucional a los niveles subregional, regional e internacional</w:t>
            </w:r>
          </w:p>
          <w:p w:rsidR="003A7599" w:rsidRPr="00BD65A2" w:rsidRDefault="003A7599">
            <w:pPr>
              <w:suppressLineNumbers/>
              <w:suppressAutoHyphens/>
              <w:kinsoku w:val="0"/>
              <w:overflowPunct w:val="0"/>
              <w:autoSpaceDE w:val="0"/>
              <w:autoSpaceDN w:val="0"/>
              <w:adjustRightInd w:val="0"/>
              <w:snapToGrid w:val="0"/>
              <w:spacing w:before="40" w:after="40"/>
              <w:ind w:left="612" w:hanging="601"/>
              <w:jc w:val="left"/>
              <w:rPr>
                <w:kern w:val="22"/>
                <w:lang w:val="es-ES"/>
              </w:rPr>
            </w:pPr>
            <w:r w:rsidRPr="00BD65A2">
              <w:rPr>
                <w:kern w:val="22"/>
                <w:lang w:val="es-ES"/>
              </w:rPr>
              <w:fldChar w:fldCharType="begin">
                <w:ffData>
                  <w:name w:val=""/>
                  <w:enabled/>
                  <w:calcOnExit/>
                  <w:checkBox>
                    <w:sizeAuto/>
                    <w:default w:val="0"/>
                    <w:checked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Transferencia de tecnología</w:t>
            </w:r>
          </w:p>
          <w:p w:rsidR="003A7599" w:rsidRPr="00BD65A2" w:rsidRDefault="003A7599">
            <w:pPr>
              <w:suppressLineNumbers/>
              <w:suppressAutoHyphens/>
              <w:kinsoku w:val="0"/>
              <w:overflowPunct w:val="0"/>
              <w:autoSpaceDE w:val="0"/>
              <w:autoSpaceDN w:val="0"/>
              <w:adjustRightInd w:val="0"/>
              <w:snapToGrid w:val="0"/>
              <w:spacing w:before="40" w:after="40"/>
              <w:ind w:left="612" w:hanging="601"/>
              <w:jc w:val="left"/>
              <w:rPr>
                <w:kern w:val="22"/>
                <w:lang w:val="es-ES"/>
              </w:rPr>
            </w:pPr>
            <w:r w:rsidRPr="00BD65A2">
              <w:rPr>
                <w:kern w:val="22"/>
                <w:lang w:val="es-ES"/>
              </w:rPr>
              <w:fldChar w:fldCharType="begin">
                <w:ffData>
                  <w:name w:val=""/>
                  <w:enabled/>
                  <w:calcOnExit/>
                  <w:checkBox>
                    <w:sizeAuto/>
                    <w:default w:val="0"/>
                    <w:checked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Muestreo, detección e identificación de OVM</w:t>
            </w:r>
          </w:p>
          <w:p w:rsidR="003A7599" w:rsidRPr="00BD65A2" w:rsidRDefault="003A7599">
            <w:pPr>
              <w:suppressLineNumbers/>
              <w:suppressAutoHyphens/>
              <w:kinsoku w:val="0"/>
              <w:overflowPunct w:val="0"/>
              <w:autoSpaceDE w:val="0"/>
              <w:autoSpaceDN w:val="0"/>
              <w:adjustRightInd w:val="0"/>
              <w:snapToGrid w:val="0"/>
              <w:spacing w:before="40" w:after="40"/>
              <w:ind w:left="612" w:hanging="601"/>
              <w:jc w:val="left"/>
              <w:rPr>
                <w:kern w:val="22"/>
                <w:lang w:val="es-ES"/>
              </w:rPr>
            </w:pPr>
            <w:r w:rsidRPr="00BD65A2">
              <w:rPr>
                <w:kern w:val="22"/>
                <w:lang w:val="es-ES"/>
              </w:rPr>
              <w:fldChar w:fldCharType="begin">
                <w:ffData>
                  <w:name w:val=""/>
                  <w:enabled/>
                  <w:calcOnExit/>
                  <w:checkBox>
                    <w:sizeAuto/>
                    <w:default w:val="0"/>
                    <w:checked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Consideraciones socioeconómicas</w:t>
            </w:r>
          </w:p>
          <w:p w:rsidR="003A7599" w:rsidRPr="00BD65A2" w:rsidRDefault="003A7599">
            <w:pPr>
              <w:suppressLineNumbers/>
              <w:suppressAutoHyphens/>
              <w:kinsoku w:val="0"/>
              <w:overflowPunct w:val="0"/>
              <w:autoSpaceDE w:val="0"/>
              <w:autoSpaceDN w:val="0"/>
              <w:adjustRightInd w:val="0"/>
              <w:snapToGrid w:val="0"/>
              <w:spacing w:before="40" w:after="40"/>
              <w:ind w:left="612" w:hanging="601"/>
              <w:jc w:val="left"/>
              <w:rPr>
                <w:kern w:val="22"/>
                <w:lang w:val="es-ES"/>
              </w:rPr>
            </w:pPr>
            <w:r w:rsidRPr="00BD65A2">
              <w:rPr>
                <w:kern w:val="22"/>
                <w:lang w:val="es-ES"/>
              </w:rPr>
              <w:fldChar w:fldCharType="begin">
                <w:ffData>
                  <w:name w:val=""/>
                  <w:enabled/>
                  <w:calcOnExit/>
                  <w:checkBox>
                    <w:sizeAuto/>
                    <w:default w:val="0"/>
                    <w:checked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r>
            <w:r w:rsidRPr="00BD65A2">
              <w:rPr>
                <w:lang w:val="es-ES"/>
              </w:rPr>
              <w:t>Aplicación de los requisitos de documentación para la manipulación, transporte, envasado e identificación</w:t>
            </w:r>
          </w:p>
          <w:p w:rsidR="003A7599" w:rsidRPr="00BD65A2" w:rsidRDefault="003A7599">
            <w:pPr>
              <w:suppressLineNumbers/>
              <w:suppressAutoHyphens/>
              <w:kinsoku w:val="0"/>
              <w:overflowPunct w:val="0"/>
              <w:autoSpaceDE w:val="0"/>
              <w:autoSpaceDN w:val="0"/>
              <w:adjustRightInd w:val="0"/>
              <w:snapToGrid w:val="0"/>
              <w:spacing w:before="40" w:after="40"/>
              <w:ind w:left="612" w:hanging="601"/>
              <w:jc w:val="left"/>
              <w:rPr>
                <w:kern w:val="22"/>
                <w:lang w:val="es-ES"/>
              </w:rPr>
            </w:pPr>
            <w:r w:rsidRPr="00BD65A2">
              <w:rPr>
                <w:kern w:val="22"/>
                <w:lang w:val="es-ES"/>
              </w:rPr>
              <w:fldChar w:fldCharType="begin">
                <w:ffData>
                  <w:name w:val=""/>
                  <w:enabled/>
                  <w:calcOnExit/>
                  <w:checkBox>
                    <w:sizeAuto/>
                    <w:default w:val="0"/>
                    <w:checked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Tratamiento de la información confidencial</w:t>
            </w:r>
          </w:p>
          <w:p w:rsidR="003A7599" w:rsidRPr="00BD65A2" w:rsidRDefault="003A7599">
            <w:pPr>
              <w:suppressLineNumbers/>
              <w:suppressAutoHyphens/>
              <w:kinsoku w:val="0"/>
              <w:overflowPunct w:val="0"/>
              <w:autoSpaceDE w:val="0"/>
              <w:autoSpaceDN w:val="0"/>
              <w:adjustRightInd w:val="0"/>
              <w:snapToGrid w:val="0"/>
              <w:spacing w:before="40" w:after="40"/>
              <w:ind w:left="612" w:hanging="601"/>
              <w:jc w:val="left"/>
              <w:rPr>
                <w:kern w:val="22"/>
                <w:lang w:val="es-ES"/>
              </w:rPr>
            </w:pPr>
            <w:r w:rsidRPr="00BD65A2">
              <w:rPr>
                <w:kern w:val="22"/>
                <w:lang w:val="es-ES"/>
              </w:rPr>
              <w:fldChar w:fldCharType="begin">
                <w:ffData>
                  <w:name w:val=""/>
                  <w:enabled/>
                  <w:calcOnExit/>
                  <w:checkBox>
                    <w:sizeAuto/>
                    <w:default w:val="0"/>
                    <w:checked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Medidas para hacer frente a los movimientos transfronterizos involuntarios y/o ilícitos de OVM</w:t>
            </w:r>
          </w:p>
          <w:p w:rsidR="003A7599" w:rsidRPr="00BD65A2" w:rsidRDefault="003A7599">
            <w:pPr>
              <w:suppressLineNumbers/>
              <w:suppressAutoHyphens/>
              <w:kinsoku w:val="0"/>
              <w:overflowPunct w:val="0"/>
              <w:autoSpaceDE w:val="0"/>
              <w:autoSpaceDN w:val="0"/>
              <w:adjustRightInd w:val="0"/>
              <w:snapToGrid w:val="0"/>
              <w:spacing w:before="40" w:after="40"/>
              <w:ind w:left="612" w:hanging="601"/>
              <w:jc w:val="left"/>
              <w:rPr>
                <w:kern w:val="22"/>
                <w:lang w:val="es-ES"/>
              </w:rPr>
            </w:pPr>
            <w:r w:rsidRPr="00BD65A2">
              <w:rPr>
                <w:kern w:val="22"/>
                <w:lang w:val="es-ES"/>
              </w:rPr>
              <w:fldChar w:fldCharType="begin">
                <w:ffData>
                  <w:name w:val=""/>
                  <w:enabled/>
                  <w:calcOnExit/>
                  <w:checkBox>
                    <w:sizeAuto/>
                    <w:default w:val="0"/>
                    <w:checked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Investigación científica en seguridad de la biotecnología relativa a los OVM</w:t>
            </w:r>
          </w:p>
          <w:p w:rsidR="003A7599" w:rsidRPr="00BD65A2" w:rsidRDefault="003A7599">
            <w:pPr>
              <w:suppressLineNumbers/>
              <w:suppressAutoHyphens/>
              <w:kinsoku w:val="0"/>
              <w:overflowPunct w:val="0"/>
              <w:autoSpaceDE w:val="0"/>
              <w:autoSpaceDN w:val="0"/>
              <w:adjustRightInd w:val="0"/>
              <w:snapToGrid w:val="0"/>
              <w:spacing w:before="40" w:after="40"/>
              <w:ind w:left="612" w:hanging="601"/>
              <w:jc w:val="left"/>
              <w:rPr>
                <w:kern w:val="22"/>
                <w:lang w:val="es-ES"/>
              </w:rPr>
            </w:pPr>
            <w:r w:rsidRPr="00BD65A2">
              <w:rPr>
                <w:kern w:val="22"/>
                <w:lang w:val="es-ES"/>
              </w:rPr>
              <w:fldChar w:fldCharType="begin">
                <w:ffData>
                  <w:name w:val=""/>
                  <w:enabled/>
                  <w:calcOnExit/>
                  <w:checkBox>
                    <w:sizeAuto/>
                    <w:default w:val="0"/>
                    <w:checked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Consideración de los riesgos para la salud humana</w:t>
            </w:r>
          </w:p>
          <w:p w:rsidR="003A7599" w:rsidRPr="00BD65A2" w:rsidRDefault="003A7599">
            <w:pPr>
              <w:suppressLineNumbers/>
              <w:suppressAutoHyphens/>
              <w:kinsoku w:val="0"/>
              <w:overflowPunct w:val="0"/>
              <w:autoSpaceDE w:val="0"/>
              <w:autoSpaceDN w:val="0"/>
              <w:adjustRightInd w:val="0"/>
              <w:snapToGrid w:val="0"/>
              <w:spacing w:before="40" w:after="40"/>
              <w:ind w:left="612" w:hanging="601"/>
              <w:jc w:val="left"/>
              <w:rPr>
                <w:kern w:val="22"/>
                <w:lang w:val="es-ES"/>
              </w:rPr>
            </w:pPr>
            <w:r w:rsidRPr="00BD65A2">
              <w:rPr>
                <w:kern w:val="22"/>
                <w:lang w:val="es-ES"/>
              </w:rPr>
              <w:fldChar w:fldCharType="begin">
                <w:ffData>
                  <w:name w:val=""/>
                  <w:enabled/>
                  <w:calcOnExit/>
                  <w:checkBox>
                    <w:sizeAuto/>
                    <w:default w:val="0"/>
                    <w:checked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Responsabilidad y compensación</w:t>
            </w:r>
          </w:p>
          <w:p w:rsidR="003A7599" w:rsidRPr="00BD65A2" w:rsidRDefault="003A7599">
            <w:pPr>
              <w:suppressLineNumbers/>
              <w:suppressAutoHyphens/>
              <w:kinsoku w:val="0"/>
              <w:overflowPunct w:val="0"/>
              <w:autoSpaceDE w:val="0"/>
              <w:autoSpaceDN w:val="0"/>
              <w:adjustRightInd w:val="0"/>
              <w:snapToGrid w:val="0"/>
              <w:spacing w:before="40" w:after="40"/>
              <w:ind w:left="612" w:hanging="601"/>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 xml:space="preserve">Otros: </w:t>
            </w:r>
            <w:r w:rsidRPr="00BD65A2">
              <w:rPr>
                <w:kern w:val="22"/>
                <w:lang w:val="es-ES"/>
              </w:rPr>
              <w:fldChar w:fldCharType="begin">
                <w:ffData>
                  <w:name w:val=""/>
                  <w:enabled/>
                  <w:calcOnExit w:val="0"/>
                  <w:textInput>
                    <w:default w:val="[Por favor, especifique]"/>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[Por favor, especifique]</w:t>
            </w:r>
            <w:r w:rsidRPr="00BD65A2">
              <w:rPr>
                <w:kern w:val="22"/>
                <w:lang w:val="es-ES"/>
              </w:rPr>
              <w:fldChar w:fldCharType="end"/>
            </w:r>
          </w:p>
        </w:tc>
      </w:tr>
      <w:tr w:rsidR="003A7599" w:rsidRPr="00BD65A2">
        <w:trPr>
          <w:gridAfter w:val="1"/>
          <w:wAfter w:w="19" w:type="dxa"/>
          <w:cantSplit/>
        </w:trPr>
        <w:tc>
          <w:tcPr>
            <w:tcW w:w="5120" w:type="dxa"/>
            <w:gridSpan w:val="4"/>
            <w:shd w:val="clear" w:color="auto" w:fill="FFFFFF"/>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¿Ha elaborado su país una estrategia o plan de acción para la creación de capacidad?</w:t>
            </w:r>
          </w:p>
        </w:tc>
        <w:tc>
          <w:tcPr>
            <w:tcW w:w="4501" w:type="dxa"/>
            <w:shd w:val="clear" w:color="auto" w:fill="FFFFFF"/>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right="490"/>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right="490"/>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¿Cuenta su país con un mecanismo nacional funcional para coordinar iniciativas de creación de capacidad en seguridad de la biotecnología?</w:t>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120" w:after="120"/>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gridAfter w:val="1"/>
          <w:wAfter w:w="19" w:type="dxa"/>
          <w:cantSplit/>
        </w:trPr>
        <w:tc>
          <w:tcPr>
            <w:tcW w:w="9621" w:type="dxa"/>
            <w:gridSpan w:val="5"/>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kern w:val="22"/>
                <w:lang w:val="es-ES"/>
              </w:rPr>
            </w:pPr>
            <w:r w:rsidRPr="00BD65A2">
              <w:rPr>
                <w:kern w:val="22"/>
                <w:lang w:val="es-ES"/>
              </w:rPr>
              <w:t>En este lugar puede proporcionar otros detalles sobre la aplicación del artículo 22 en su país, incluidos otros detalles acerca de su experiencia relativa a la obtención de fondos del FMAM:</w:t>
            </w:r>
          </w:p>
          <w:p w:rsidR="003A7599" w:rsidRPr="00BD65A2" w:rsidRDefault="003A7599">
            <w:pPr>
              <w:suppressLineNumbers/>
              <w:suppressAutoHyphens/>
              <w:kinsoku w:val="0"/>
              <w:overflowPunct w:val="0"/>
              <w:autoSpaceDE w:val="0"/>
              <w:autoSpaceDN w:val="0"/>
              <w:adjustRightInd w:val="0"/>
              <w:snapToGrid w:val="0"/>
              <w:spacing w:before="120" w:after="120"/>
              <w:ind w:left="567" w:right="6"/>
              <w:rPr>
                <w:kern w:val="22"/>
                <w:lang w:val="es-ES"/>
              </w:rPr>
            </w:pPr>
            <w:r w:rsidRPr="00BD65A2">
              <w:rPr>
                <w:kern w:val="22"/>
                <w:lang w:val="es-ES"/>
              </w:rPr>
              <w:fldChar w:fldCharType="begin">
                <w:ffData>
                  <w:name w:val=""/>
                  <w:enabled/>
                  <w:calcOnExit w:val="0"/>
                  <w:textInput>
                    <w:default w:val="[                                                      Escriba su texto aquí                                                       ]"/>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                                                      Escriba su texto aquí                                                       ]</w:t>
            </w:r>
            <w:r w:rsidRPr="00BD65A2">
              <w:rPr>
                <w:kern w:val="22"/>
                <w:lang w:val="es-ES"/>
              </w:rPr>
              <w:fldChar w:fldCharType="end"/>
            </w:r>
          </w:p>
        </w:tc>
      </w:tr>
      <w:tr w:rsidR="003A7599" w:rsidRPr="00BD65A2">
        <w:trPr>
          <w:gridAfter w:val="1"/>
          <w:wAfter w:w="19" w:type="dxa"/>
          <w:cantSplit/>
        </w:trPr>
        <w:tc>
          <w:tcPr>
            <w:tcW w:w="9621" w:type="dxa"/>
            <w:gridSpan w:val="5"/>
            <w:vAlign w:val="center"/>
          </w:tcPr>
          <w:p w:rsidR="003A7599" w:rsidRPr="00BD65A2" w:rsidRDefault="003A7599">
            <w:pPr>
              <w:suppressLineNumbers/>
              <w:suppressAutoHyphens/>
              <w:kinsoku w:val="0"/>
              <w:overflowPunct w:val="0"/>
              <w:autoSpaceDE w:val="0"/>
              <w:autoSpaceDN w:val="0"/>
              <w:adjustRightInd w:val="0"/>
              <w:snapToGrid w:val="0"/>
              <w:spacing w:before="120" w:after="120"/>
              <w:jc w:val="center"/>
              <w:rPr>
                <w:lang w:val="es-ES"/>
              </w:rPr>
            </w:pPr>
            <w:r w:rsidRPr="00BD65A2">
              <w:rPr>
                <w:b/>
                <w:bCs/>
                <w:kern w:val="22"/>
                <w:lang w:val="es-ES"/>
              </w:rPr>
              <w:t>Artículo 23 – Concienciación y participación del público</w:t>
            </w: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¿Está la concienciación, educación y/o participación del público contemplada en la legislación o la política de su país?</w:t>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En el actual período de presentación de informes, ¿ha cooperado su país con otros Estados y organismos internacionales en relación con la concienciación, educación y participación del público?</w:t>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40" w:after="40"/>
              <w:ind w:left="715" w:hanging="703"/>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r w:rsidRPr="00BD65A2">
              <w:rPr>
                <w:kern w:val="22"/>
                <w:lang w:val="es-ES"/>
              </w:rPr>
              <w:fldChar w:fldCharType="begin"/>
            </w:r>
            <w:r w:rsidRPr="00BD65A2">
              <w:rPr>
                <w:kern w:val="22"/>
                <w:lang w:val="es-ES"/>
              </w:rPr>
              <w:instrText>FORMTEXT</w:instrText>
            </w:r>
            <w:r w:rsidRPr="00BD65A2">
              <w:rPr>
                <w:kern w:val="22"/>
                <w:lang w:val="es-ES"/>
              </w:rPr>
              <w:fldChar w:fldCharType="end"/>
            </w:r>
            <w:r w:rsidRPr="00BD65A2">
              <w:rPr>
                <w:kern w:val="22"/>
                <w:lang w:val="es-ES"/>
              </w:rPr>
              <w:t xml:space="preserve"> </w:t>
            </w:r>
            <w:r w:rsidRPr="00BD65A2">
              <w:rPr>
                <w:kern w:val="22"/>
                <w:lang w:val="es-ES"/>
              </w:rPr>
              <w:fldChar w:fldCharType="begin">
                <w:ffData>
                  <w:name w:val=""/>
                  <w:enabled/>
                  <w:calcOnExit w:val="0"/>
                  <w:textInput>
                    <w:default w:val="[Por favor, especifique]"/>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[Por favor, especifique]</w:t>
            </w:r>
            <w:r w:rsidRPr="00BD65A2">
              <w:rPr>
                <w:kern w:val="22"/>
                <w:lang w:val="es-ES"/>
              </w:rPr>
              <w:fldChar w:fldCharType="end"/>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gridAfter w:val="1"/>
          <w:wAfter w:w="19" w:type="dxa"/>
          <w:cantSplit/>
        </w:trPr>
        <w:tc>
          <w:tcPr>
            <w:tcW w:w="5120" w:type="dxa"/>
            <w:gridSpan w:val="4"/>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¿Ha establecido su país un mecanismo para asegurar el acceso del público a la información sobre OVM?</w:t>
            </w:r>
            <w:r w:rsidRPr="00BD65A2">
              <w:rPr>
                <w:kern w:val="22"/>
                <w:lang w:val="es-ES"/>
              </w:rPr>
              <w:br w:type="page"/>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lang w:val="es-ES"/>
              </w:rPr>
              <w:t>¿Tiene su país una estrategia nacional de comunicación sobre la seguridad de la biotecnología?</w:t>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gridAfter w:val="1"/>
          <w:wAfter w:w="19" w:type="dxa"/>
          <w:cantSplit/>
        </w:trPr>
        <w:tc>
          <w:tcPr>
            <w:tcW w:w="5120" w:type="dxa"/>
            <w:gridSpan w:val="4"/>
            <w:shd w:val="clear" w:color="auto" w:fill="FFFFFF"/>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¿Tiene su país algún programa de concienciación y divulgación centrado en la seguridad de la biotecnología?</w:t>
            </w:r>
          </w:p>
        </w:tc>
        <w:tc>
          <w:tcPr>
            <w:tcW w:w="4501" w:type="dxa"/>
            <w:shd w:val="clear" w:color="auto" w:fill="FFFFFF"/>
            <w:vAlign w:val="center"/>
          </w:tcPr>
          <w:p w:rsidR="003A7599" w:rsidRPr="00BD65A2" w:rsidRDefault="003A7599">
            <w:pPr>
              <w:suppressLineNumbers/>
              <w:suppressAutoHyphens/>
              <w:kinsoku w:val="0"/>
              <w:overflowPunct w:val="0"/>
              <w:autoSpaceDE w:val="0"/>
              <w:autoSpaceDN w:val="0"/>
              <w:adjustRightInd w:val="0"/>
              <w:snapToGrid w:val="0"/>
              <w:spacing w:before="40" w:after="40"/>
              <w:ind w:left="715" w:hanging="703"/>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r w:rsidRPr="00BD65A2">
              <w:rPr>
                <w:kern w:val="22"/>
                <w:lang w:val="es-ES"/>
              </w:rPr>
              <w:fldChar w:fldCharType="begin"/>
            </w:r>
            <w:r w:rsidRPr="00BD65A2">
              <w:rPr>
                <w:kern w:val="22"/>
                <w:lang w:val="es-ES"/>
              </w:rPr>
              <w:instrText>FORMTEXT</w:instrText>
            </w:r>
            <w:r w:rsidRPr="00BD65A2">
              <w:rPr>
                <w:kern w:val="22"/>
                <w:lang w:val="es-ES"/>
              </w:rPr>
              <w:fldChar w:fldCharType="end"/>
            </w:r>
            <w:r w:rsidRPr="00BD65A2">
              <w:rPr>
                <w:kern w:val="22"/>
                <w:lang w:val="es-ES"/>
              </w:rPr>
              <w:t xml:space="preserve"> </w:t>
            </w:r>
            <w:r w:rsidRPr="00BD65A2">
              <w:rPr>
                <w:kern w:val="22"/>
                <w:lang w:val="es-ES"/>
              </w:rPr>
              <w:fldChar w:fldCharType="begin">
                <w:ffData>
                  <w:name w:val=""/>
                  <w:enabled/>
                  <w:calcOnExit w:val="0"/>
                  <w:textInput>
                    <w:default w:val="[Por favor, especifique]"/>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[Por favor, especifique]</w:t>
            </w:r>
            <w:r w:rsidRPr="00BD65A2">
              <w:rPr>
                <w:kern w:val="22"/>
                <w:lang w:val="es-ES"/>
              </w:rPr>
              <w:fldChar w:fldCharType="end"/>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lang w:val="es-ES"/>
              </w:rPr>
            </w:pPr>
            <w:r w:rsidRPr="00BD65A2">
              <w:rPr>
                <w:lang w:val="es-ES"/>
              </w:rPr>
              <w:t>¿Tiene actualmente su país un sitio web sobre seguridad de la biotecnología?</w:t>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¿Cuántas instituciones académicas de su país ofrecen cursos y programas de educación y capacitación en seguridad de la biotecnología?</w:t>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Ninguna</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 a 4</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5 a 9</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10 o más</w:t>
            </w:r>
          </w:p>
          <w:p w:rsidR="003A7599" w:rsidRPr="00BD65A2" w:rsidRDefault="003A7599">
            <w:pPr>
              <w:suppressLineNumbers/>
              <w:suppressAutoHyphens/>
              <w:kinsoku w:val="0"/>
              <w:overflowPunct w:val="0"/>
              <w:autoSpaceDE w:val="0"/>
              <w:autoSpaceDN w:val="0"/>
              <w:adjustRightInd w:val="0"/>
              <w:snapToGrid w:val="0"/>
              <w:spacing w:before="240" w:after="120"/>
              <w:ind w:left="734" w:hanging="734"/>
              <w:jc w:val="left"/>
              <w:rPr>
                <w:lang w:val="es-ES"/>
              </w:rPr>
            </w:pPr>
            <w:r w:rsidRPr="00BD65A2">
              <w:rPr>
                <w:i/>
                <w:iCs/>
                <w:kern w:val="22"/>
                <w:lang w:val="es-ES"/>
              </w:rPr>
              <w:t xml:space="preserve">¿Es este número adecuado? </w:t>
            </w:r>
            <w:r w:rsidRPr="00BD65A2">
              <w:rPr>
                <w:i/>
                <w:iCs/>
                <w:kern w:val="22"/>
                <w:lang w:val="es-ES"/>
              </w:rPr>
              <w:fldChar w:fldCharType="begin">
                <w:ffData>
                  <w:name w:val="Check48"/>
                  <w:enabled/>
                  <w:calcOnExit w:val="0"/>
                  <w:checkBox>
                    <w:sizeAuto/>
                    <w:default w:val="0"/>
                  </w:checkBox>
                </w:ffData>
              </w:fldChar>
            </w:r>
            <w:r w:rsidRPr="00BD65A2">
              <w:rPr>
                <w:i/>
                <w:iCs/>
                <w:kern w:val="22"/>
                <w:lang w:val="es-ES"/>
              </w:rPr>
              <w:instrText xml:space="preserve"> FORMCHECKBOX </w:instrText>
            </w:r>
            <w:r w:rsidRPr="00BD65A2">
              <w:rPr>
                <w:i/>
                <w:iCs/>
                <w:kern w:val="22"/>
                <w:lang w:val="es-ES"/>
              </w:rPr>
            </w:r>
            <w:r w:rsidRPr="00BD65A2">
              <w:rPr>
                <w:i/>
                <w:iCs/>
                <w:kern w:val="22"/>
                <w:lang w:val="es-ES"/>
              </w:rPr>
              <w:fldChar w:fldCharType="end"/>
            </w:r>
            <w:r w:rsidRPr="00BD65A2">
              <w:rPr>
                <w:i/>
                <w:iCs/>
                <w:kern w:val="22"/>
                <w:lang w:val="es-ES"/>
              </w:rPr>
              <w:t xml:space="preserve"> Sí     </w:t>
            </w:r>
            <w:r w:rsidRPr="00BD65A2">
              <w:rPr>
                <w:i/>
                <w:iCs/>
                <w:kern w:val="22"/>
                <w:lang w:val="es-ES"/>
              </w:rPr>
              <w:fldChar w:fldCharType="begin">
                <w:ffData>
                  <w:name w:val="Check48"/>
                  <w:enabled/>
                  <w:calcOnExit w:val="0"/>
                  <w:checkBox>
                    <w:sizeAuto/>
                    <w:default w:val="0"/>
                  </w:checkBox>
                </w:ffData>
              </w:fldChar>
            </w:r>
            <w:r w:rsidRPr="00BD65A2">
              <w:rPr>
                <w:i/>
                <w:iCs/>
                <w:kern w:val="22"/>
                <w:lang w:val="es-ES"/>
              </w:rPr>
              <w:instrText xml:space="preserve"> FORMCHECKBOX </w:instrText>
            </w:r>
            <w:r w:rsidRPr="00BD65A2">
              <w:rPr>
                <w:i/>
                <w:iCs/>
                <w:kern w:val="22"/>
                <w:lang w:val="es-ES"/>
              </w:rPr>
            </w:r>
            <w:r w:rsidRPr="00BD65A2">
              <w:rPr>
                <w:i/>
                <w:iCs/>
                <w:kern w:val="22"/>
                <w:lang w:val="es-ES"/>
              </w:rPr>
              <w:fldChar w:fldCharType="end"/>
            </w:r>
            <w:r w:rsidRPr="00BD65A2">
              <w:rPr>
                <w:i/>
                <w:iCs/>
                <w:kern w:val="22"/>
                <w:lang w:val="es-ES"/>
              </w:rPr>
              <w:t xml:space="preserve"> No</w:t>
            </w: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lang w:val="es-ES"/>
              </w:rPr>
              <w:t>¿Cuántos materiales educativos y/o módulos en línea sobre seguridad de la biotecnología están disponibles y accesibles para el público en su país?</w:t>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Ninguno</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 a 4</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5 a 9</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10 a 24</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25 a 99</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100 o más</w:t>
            </w:r>
          </w:p>
          <w:p w:rsidR="003A7599" w:rsidRPr="00BD65A2" w:rsidRDefault="003A7599">
            <w:pPr>
              <w:suppressLineNumbers/>
              <w:suppressAutoHyphens/>
              <w:kinsoku w:val="0"/>
              <w:overflowPunct w:val="0"/>
              <w:autoSpaceDE w:val="0"/>
              <w:autoSpaceDN w:val="0"/>
              <w:adjustRightInd w:val="0"/>
              <w:snapToGrid w:val="0"/>
              <w:spacing w:before="240" w:after="120"/>
              <w:jc w:val="left"/>
              <w:rPr>
                <w:lang w:val="es-ES"/>
              </w:rPr>
            </w:pPr>
            <w:r w:rsidRPr="00BD65A2">
              <w:rPr>
                <w:i/>
                <w:iCs/>
                <w:kern w:val="22"/>
                <w:lang w:val="es-ES"/>
              </w:rPr>
              <w:t xml:space="preserve">¿Es este número adecuado? </w:t>
            </w:r>
            <w:r w:rsidRPr="00BD65A2">
              <w:rPr>
                <w:i/>
                <w:iCs/>
                <w:kern w:val="22"/>
                <w:lang w:val="es-ES"/>
              </w:rPr>
              <w:fldChar w:fldCharType="begin">
                <w:ffData>
                  <w:name w:val="Check48"/>
                  <w:enabled/>
                  <w:calcOnExit w:val="0"/>
                  <w:checkBox>
                    <w:sizeAuto/>
                    <w:default w:val="0"/>
                  </w:checkBox>
                </w:ffData>
              </w:fldChar>
            </w:r>
            <w:r w:rsidRPr="00BD65A2">
              <w:rPr>
                <w:i/>
                <w:iCs/>
                <w:kern w:val="22"/>
                <w:lang w:val="es-ES"/>
              </w:rPr>
              <w:instrText xml:space="preserve"> FORMCHECKBOX </w:instrText>
            </w:r>
            <w:r w:rsidRPr="00BD65A2">
              <w:rPr>
                <w:i/>
                <w:iCs/>
                <w:kern w:val="22"/>
                <w:lang w:val="es-ES"/>
              </w:rPr>
            </w:r>
            <w:r w:rsidRPr="00BD65A2">
              <w:rPr>
                <w:i/>
                <w:iCs/>
                <w:kern w:val="22"/>
                <w:lang w:val="es-ES"/>
              </w:rPr>
              <w:fldChar w:fldCharType="end"/>
            </w:r>
            <w:r w:rsidRPr="00BD65A2">
              <w:rPr>
                <w:i/>
                <w:iCs/>
                <w:kern w:val="22"/>
                <w:lang w:val="es-ES"/>
              </w:rPr>
              <w:t xml:space="preserve"> Sí     </w:t>
            </w:r>
            <w:r w:rsidRPr="00BD65A2">
              <w:rPr>
                <w:i/>
                <w:iCs/>
                <w:kern w:val="22"/>
                <w:lang w:val="es-ES"/>
              </w:rPr>
              <w:fldChar w:fldCharType="begin">
                <w:ffData>
                  <w:name w:val="Check48"/>
                  <w:enabled/>
                  <w:calcOnExit w:val="0"/>
                  <w:checkBox>
                    <w:sizeAuto/>
                    <w:default w:val="0"/>
                  </w:checkBox>
                </w:ffData>
              </w:fldChar>
            </w:r>
            <w:r w:rsidRPr="00BD65A2">
              <w:rPr>
                <w:i/>
                <w:iCs/>
                <w:kern w:val="22"/>
                <w:lang w:val="es-ES"/>
              </w:rPr>
              <w:instrText xml:space="preserve"> FORMCHECKBOX </w:instrText>
            </w:r>
            <w:r w:rsidRPr="00BD65A2">
              <w:rPr>
                <w:i/>
                <w:iCs/>
                <w:kern w:val="22"/>
                <w:lang w:val="es-ES"/>
              </w:rPr>
            </w:r>
            <w:r w:rsidRPr="00BD65A2">
              <w:rPr>
                <w:i/>
                <w:iCs/>
                <w:kern w:val="22"/>
                <w:lang w:val="es-ES"/>
              </w:rPr>
              <w:fldChar w:fldCharType="end"/>
            </w:r>
            <w:r w:rsidRPr="00BD65A2">
              <w:rPr>
                <w:i/>
                <w:iCs/>
                <w:kern w:val="22"/>
                <w:lang w:val="es-ES"/>
              </w:rPr>
              <w:t xml:space="preserve"> No</w:t>
            </w:r>
          </w:p>
        </w:tc>
      </w:tr>
      <w:tr w:rsidR="003A7599" w:rsidRPr="00BD65A2">
        <w:trPr>
          <w:gridAfter w:val="1"/>
          <w:wAfter w:w="19" w:type="dxa"/>
          <w:cantSplit/>
        </w:trPr>
        <w:tc>
          <w:tcPr>
            <w:tcW w:w="5120" w:type="dxa"/>
            <w:gridSpan w:val="4"/>
            <w:shd w:val="clear" w:color="auto" w:fill="FFFFFF"/>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¿Ha establecido su país un mecanismo para consultar al público en el proceso de toma de decisiones relativas a los OVM?</w:t>
            </w:r>
          </w:p>
        </w:tc>
        <w:tc>
          <w:tcPr>
            <w:tcW w:w="4501" w:type="dxa"/>
            <w:shd w:val="clear" w:color="auto" w:fill="FFFFFF"/>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¿Ha informado su país al público sobre las modalidades existentes de participación pública en el proceso de toma de decisiones sobre los OVM?</w:t>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 xml:space="preserve">Si su respuesta a la pregunta 148 es </w:t>
            </w:r>
            <w:r w:rsidRPr="00BD65A2">
              <w:rPr>
                <w:i/>
                <w:iCs/>
                <w:kern w:val="22"/>
                <w:lang w:val="es-ES"/>
              </w:rPr>
              <w:t>Sí</w:t>
            </w:r>
            <w:r w:rsidRPr="00BD65A2">
              <w:rPr>
                <w:kern w:val="22"/>
                <w:lang w:val="es-ES"/>
              </w:rPr>
              <w:t>, indique las modalidades utilizadas para informar al público:</w:t>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15" w:hanging="699"/>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Sitios web nacionales</w:t>
            </w:r>
          </w:p>
          <w:p w:rsidR="003A7599" w:rsidRPr="00BD65A2" w:rsidRDefault="003A7599">
            <w:pPr>
              <w:suppressLineNumbers/>
              <w:suppressAutoHyphens/>
              <w:kinsoku w:val="0"/>
              <w:overflowPunct w:val="0"/>
              <w:autoSpaceDE w:val="0"/>
              <w:autoSpaceDN w:val="0"/>
              <w:adjustRightInd w:val="0"/>
              <w:snapToGrid w:val="0"/>
              <w:spacing w:before="120" w:after="120"/>
              <w:ind w:left="715" w:hanging="699"/>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Periódicos</w:t>
            </w:r>
          </w:p>
          <w:p w:rsidR="003A7599" w:rsidRPr="00BD65A2" w:rsidRDefault="003A7599">
            <w:pPr>
              <w:suppressLineNumbers/>
              <w:suppressAutoHyphens/>
              <w:kinsoku w:val="0"/>
              <w:overflowPunct w:val="0"/>
              <w:autoSpaceDE w:val="0"/>
              <w:autoSpaceDN w:val="0"/>
              <w:adjustRightInd w:val="0"/>
              <w:snapToGrid w:val="0"/>
              <w:spacing w:before="120" w:after="120"/>
              <w:ind w:left="715" w:hanging="699"/>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Foros</w:t>
            </w:r>
          </w:p>
          <w:p w:rsidR="003A7599" w:rsidRPr="00BD65A2" w:rsidRDefault="003A7599">
            <w:pPr>
              <w:suppressLineNumbers/>
              <w:suppressAutoHyphens/>
              <w:kinsoku w:val="0"/>
              <w:overflowPunct w:val="0"/>
              <w:autoSpaceDE w:val="0"/>
              <w:autoSpaceDN w:val="0"/>
              <w:adjustRightInd w:val="0"/>
              <w:snapToGrid w:val="0"/>
              <w:spacing w:before="120" w:after="120"/>
              <w:ind w:left="715" w:hanging="699"/>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Listas de correo electrónico</w:t>
            </w:r>
          </w:p>
          <w:p w:rsidR="003A7599" w:rsidRPr="00BD65A2" w:rsidRDefault="003A7599">
            <w:pPr>
              <w:suppressLineNumbers/>
              <w:suppressAutoHyphens/>
              <w:kinsoku w:val="0"/>
              <w:overflowPunct w:val="0"/>
              <w:autoSpaceDE w:val="0"/>
              <w:autoSpaceDN w:val="0"/>
              <w:adjustRightInd w:val="0"/>
              <w:snapToGrid w:val="0"/>
              <w:spacing w:before="120" w:after="120"/>
              <w:ind w:left="715" w:hanging="699"/>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Audiencias públicas</w:t>
            </w:r>
          </w:p>
          <w:p w:rsidR="003A7599" w:rsidRPr="00BD65A2" w:rsidRDefault="003A7599">
            <w:pPr>
              <w:suppressLineNumbers/>
              <w:suppressAutoHyphens/>
              <w:kinsoku w:val="0"/>
              <w:overflowPunct w:val="0"/>
              <w:autoSpaceDE w:val="0"/>
              <w:autoSpaceDN w:val="0"/>
              <w:adjustRightInd w:val="0"/>
              <w:snapToGrid w:val="0"/>
              <w:spacing w:before="40" w:after="40"/>
              <w:ind w:left="715" w:hanging="699"/>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 xml:space="preserve">Otros: </w:t>
            </w:r>
            <w:r w:rsidRPr="00BD65A2">
              <w:rPr>
                <w:kern w:val="22"/>
                <w:lang w:val="es-ES"/>
              </w:rPr>
              <w:fldChar w:fldCharType="begin">
                <w:ffData>
                  <w:name w:val=""/>
                  <w:enabled/>
                  <w:calcOnExit w:val="0"/>
                  <w:textInput>
                    <w:default w:val="[Por favor, especifique]"/>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[Por favor, especifique]</w:t>
            </w:r>
            <w:r w:rsidRPr="00BD65A2">
              <w:rPr>
                <w:kern w:val="22"/>
                <w:lang w:val="es-ES"/>
              </w:rPr>
              <w:fldChar w:fldCharType="end"/>
            </w: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lang w:val="es-ES"/>
              </w:rPr>
              <w:t>En el actual período de presentación de informes, ¿cuántas veces ha consultado su país al público en el proceso de toma de decisiones relativas a los OVM?</w:t>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Ninguna (las decisiones se toman sin consulta)</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 a 4</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5 o más</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i/>
                <w:iCs/>
                <w:kern w:val="22"/>
                <w:lang w:val="es-ES"/>
              </w:rPr>
              <w:fldChar w:fldCharType="begin">
                <w:ffData>
                  <w:name w:val="Check48"/>
                  <w:enabled/>
                  <w:calcOnExit w:val="0"/>
                  <w:checkBox>
                    <w:sizeAuto/>
                    <w:default w:val="0"/>
                  </w:checkBox>
                </w:ffData>
              </w:fldChar>
            </w:r>
            <w:r w:rsidRPr="00BD65A2">
              <w:rPr>
                <w:i/>
                <w:iCs/>
                <w:kern w:val="22"/>
                <w:lang w:val="es-ES"/>
              </w:rPr>
              <w:instrText xml:space="preserve"> FORMCHECKBOX </w:instrText>
            </w:r>
            <w:r w:rsidRPr="00BD65A2">
              <w:rPr>
                <w:i/>
                <w:iCs/>
                <w:kern w:val="22"/>
                <w:lang w:val="es-ES"/>
              </w:rPr>
            </w:r>
            <w:r w:rsidRPr="00BD65A2">
              <w:rPr>
                <w:i/>
                <w:iCs/>
                <w:kern w:val="22"/>
                <w:lang w:val="es-ES"/>
              </w:rPr>
              <w:fldChar w:fldCharType="end"/>
            </w:r>
            <w:r w:rsidRPr="00BD65A2">
              <w:rPr>
                <w:i/>
                <w:iCs/>
                <w:kern w:val="22"/>
                <w:lang w:val="es-ES"/>
              </w:rPr>
              <w:tab/>
            </w:r>
            <w:r w:rsidRPr="00BD65A2">
              <w:rPr>
                <w:kern w:val="22"/>
                <w:lang w:val="es-ES"/>
              </w:rPr>
              <w:t>No aplicable (no se adoptaron decisiones)</w:t>
            </w: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¿Ha informado su país al público acerca del modo de acceder al Centro de Intercambio de Información sobre Seguridad de la Biotecnología?</w:t>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gridAfter w:val="1"/>
          <w:wAfter w:w="19" w:type="dxa"/>
          <w:cantSplit/>
        </w:trPr>
        <w:tc>
          <w:tcPr>
            <w:tcW w:w="9621" w:type="dxa"/>
            <w:gridSpan w:val="5"/>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kern w:val="22"/>
                <w:lang w:val="es-ES"/>
              </w:rPr>
            </w:pPr>
            <w:r w:rsidRPr="00BD65A2">
              <w:rPr>
                <w:kern w:val="22"/>
                <w:lang w:val="es-ES"/>
              </w:rPr>
              <w:t>En este lugar puede proporcionar otros detalles sobre la aplicación del artículo 23 en su país:</w:t>
            </w:r>
          </w:p>
          <w:p w:rsidR="003A7599" w:rsidRPr="00BD65A2" w:rsidRDefault="003A7599">
            <w:pPr>
              <w:suppressLineNumbers/>
              <w:suppressAutoHyphens/>
              <w:kinsoku w:val="0"/>
              <w:overflowPunct w:val="0"/>
              <w:autoSpaceDE w:val="0"/>
              <w:autoSpaceDN w:val="0"/>
              <w:adjustRightInd w:val="0"/>
              <w:snapToGrid w:val="0"/>
              <w:spacing w:before="120" w:after="120"/>
              <w:ind w:left="567" w:right="6"/>
              <w:jc w:val="left"/>
              <w:rPr>
                <w:kern w:val="22"/>
                <w:lang w:val="es-ES"/>
              </w:rPr>
            </w:pPr>
            <w:r w:rsidRPr="00BD65A2">
              <w:rPr>
                <w:kern w:val="22"/>
                <w:lang w:val="es-ES"/>
              </w:rPr>
              <w:fldChar w:fldCharType="begin">
                <w:ffData>
                  <w:name w:val=""/>
                  <w:enabled/>
                  <w:calcOnExit w:val="0"/>
                  <w:textInput>
                    <w:default w:val="[                                                       Escriba su texto aquí                                                       ]"/>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                                                       Escriba su texto aquí                                                       ]</w:t>
            </w:r>
            <w:r w:rsidRPr="00BD65A2">
              <w:rPr>
                <w:kern w:val="22"/>
                <w:lang w:val="es-ES"/>
              </w:rPr>
              <w:fldChar w:fldCharType="end"/>
            </w:r>
          </w:p>
        </w:tc>
      </w:tr>
      <w:tr w:rsidR="003A7599" w:rsidRPr="00BD65A2">
        <w:trPr>
          <w:gridAfter w:val="1"/>
          <w:wAfter w:w="19" w:type="dxa"/>
          <w:cantSplit/>
        </w:trPr>
        <w:tc>
          <w:tcPr>
            <w:tcW w:w="9621" w:type="dxa"/>
            <w:gridSpan w:val="5"/>
            <w:vAlign w:val="center"/>
          </w:tcPr>
          <w:p w:rsidR="003A7599" w:rsidRPr="00BD65A2" w:rsidRDefault="003A7599">
            <w:pPr>
              <w:suppressLineNumbers/>
              <w:suppressAutoHyphens/>
              <w:kinsoku w:val="0"/>
              <w:overflowPunct w:val="0"/>
              <w:autoSpaceDE w:val="0"/>
              <w:autoSpaceDN w:val="0"/>
              <w:adjustRightInd w:val="0"/>
              <w:snapToGrid w:val="0"/>
              <w:spacing w:before="120" w:after="120"/>
              <w:jc w:val="center"/>
              <w:rPr>
                <w:lang w:val="es-ES"/>
              </w:rPr>
            </w:pPr>
            <w:r w:rsidRPr="00BD65A2">
              <w:rPr>
                <w:b/>
                <w:bCs/>
                <w:kern w:val="22"/>
                <w:lang w:val="es-ES"/>
              </w:rPr>
              <w:t>Artículo 24 – Estados que no son Partes</w:t>
            </w: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¿Ha concertado su país algún acuerdo bilateral, regional, o multilateral con Estados que no son Partes respecto a movimientos transfronterizos de los OVM?</w:t>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lang w:val="es-ES"/>
              </w:rPr>
              <w:t xml:space="preserve">En el actual período de presentación de informes, </w:t>
            </w:r>
            <w:r w:rsidRPr="00BD65A2">
              <w:rPr>
                <w:lang w:val="es-ES"/>
              </w:rPr>
              <w:tab/>
              <w:t>¿ha importado su país OVM de Estados que no son Partes?</w:t>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 xml:space="preserve">En el actual período de presentación de informes, </w:t>
            </w:r>
            <w:r w:rsidRPr="00BD65A2">
              <w:rPr>
                <w:kern w:val="22"/>
                <w:lang w:val="es-ES"/>
              </w:rPr>
              <w:tab/>
              <w:t>¿ha exportado su país OVM a Estados que no son Partes?</w:t>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 xml:space="preserve">Si su respuesta a la pregunta 154 y/o 155 es </w:t>
            </w:r>
            <w:r w:rsidRPr="00BD65A2">
              <w:rPr>
                <w:i/>
                <w:iCs/>
                <w:kern w:val="22"/>
                <w:lang w:val="es-ES"/>
              </w:rPr>
              <w:t>Sí</w:t>
            </w:r>
            <w:r w:rsidRPr="00BD65A2">
              <w:rPr>
                <w:kern w:val="22"/>
                <w:lang w:val="es-ES"/>
              </w:rPr>
              <w:t>, ¿se realizaron los movimientos transfronterizos de los OVM en consonancia con el objetivo del Protocolo de Cartagena sobre Seguridad de la Biotecnología?</w:t>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 siempre</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Solo en algunos casos</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gridAfter w:val="1"/>
          <w:wAfter w:w="19" w:type="dxa"/>
          <w:cantSplit/>
        </w:trPr>
        <w:tc>
          <w:tcPr>
            <w:tcW w:w="9621" w:type="dxa"/>
            <w:gridSpan w:val="5"/>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kern w:val="22"/>
                <w:lang w:val="es-ES"/>
              </w:rPr>
            </w:pPr>
            <w:r w:rsidRPr="00BD65A2">
              <w:rPr>
                <w:kern w:val="22"/>
                <w:lang w:val="es-ES"/>
              </w:rPr>
              <w:t>En este lugar puede proporcionar otros detalles sobre la aplicación del artículo 24 en su país:</w:t>
            </w:r>
          </w:p>
          <w:p w:rsidR="003A7599" w:rsidRPr="00BD65A2" w:rsidRDefault="003A7599">
            <w:pPr>
              <w:suppressLineNumbers/>
              <w:suppressAutoHyphens/>
              <w:kinsoku w:val="0"/>
              <w:overflowPunct w:val="0"/>
              <w:autoSpaceDE w:val="0"/>
              <w:autoSpaceDN w:val="0"/>
              <w:adjustRightInd w:val="0"/>
              <w:snapToGrid w:val="0"/>
              <w:spacing w:before="120" w:after="120"/>
              <w:ind w:left="567"/>
              <w:jc w:val="left"/>
              <w:rPr>
                <w:kern w:val="22"/>
                <w:lang w:val="es-ES"/>
              </w:rPr>
            </w:pPr>
            <w:r w:rsidRPr="00BD65A2">
              <w:rPr>
                <w:kern w:val="22"/>
                <w:lang w:val="es-ES"/>
              </w:rPr>
              <w:fldChar w:fldCharType="begin">
                <w:ffData>
                  <w:name w:val=""/>
                  <w:enabled/>
                  <w:calcOnExit w:val="0"/>
                  <w:textInput>
                    <w:default w:val="[                                                       Escriba su texto aquí                                                       ]"/>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                                                       Escriba su texto aquí                                                       ]</w:t>
            </w:r>
            <w:r w:rsidRPr="00BD65A2">
              <w:rPr>
                <w:kern w:val="22"/>
                <w:lang w:val="es-ES"/>
              </w:rPr>
              <w:fldChar w:fldCharType="end"/>
            </w:r>
          </w:p>
        </w:tc>
      </w:tr>
      <w:tr w:rsidR="003A7599" w:rsidRPr="00BD65A2">
        <w:trPr>
          <w:gridAfter w:val="1"/>
          <w:wAfter w:w="19" w:type="dxa"/>
          <w:cantSplit/>
        </w:trPr>
        <w:tc>
          <w:tcPr>
            <w:tcW w:w="9621" w:type="dxa"/>
            <w:gridSpan w:val="5"/>
          </w:tcPr>
          <w:p w:rsidR="003A7599" w:rsidRPr="00BD65A2" w:rsidRDefault="003A7599">
            <w:pPr>
              <w:suppressLineNumbers/>
              <w:suppressAutoHyphens/>
              <w:kinsoku w:val="0"/>
              <w:overflowPunct w:val="0"/>
              <w:autoSpaceDE w:val="0"/>
              <w:autoSpaceDN w:val="0"/>
              <w:adjustRightInd w:val="0"/>
              <w:snapToGrid w:val="0"/>
              <w:spacing w:before="120" w:after="120"/>
              <w:jc w:val="center"/>
              <w:rPr>
                <w:lang w:val="es-ES"/>
              </w:rPr>
            </w:pPr>
            <w:r w:rsidRPr="00BD65A2">
              <w:rPr>
                <w:b/>
                <w:bCs/>
                <w:kern w:val="22"/>
                <w:lang w:val="es-ES"/>
              </w:rPr>
              <w:t>Artículo 25 – Movimientos transfronterizos ilícitos</w:t>
            </w:r>
            <w:r w:rsidRPr="00BD65A2">
              <w:rPr>
                <w:rStyle w:val="FootnoteReference"/>
                <w:b/>
                <w:bCs/>
                <w:kern w:val="22"/>
                <w:u w:val="none"/>
                <w:vertAlign w:val="superscript"/>
                <w:lang w:val="es-ES"/>
              </w:rPr>
              <w:footnoteReference w:id="15"/>
            </w:r>
          </w:p>
          <w:p w:rsidR="003A7599" w:rsidRPr="00BD65A2" w:rsidRDefault="003A7599">
            <w:pPr>
              <w:suppressLineNumbers/>
              <w:suppressAutoHyphens/>
              <w:kinsoku w:val="0"/>
              <w:overflowPunct w:val="0"/>
              <w:autoSpaceDE w:val="0"/>
              <w:autoSpaceDN w:val="0"/>
              <w:adjustRightInd w:val="0"/>
              <w:snapToGrid w:val="0"/>
              <w:jc w:val="center"/>
              <w:rPr>
                <w:b/>
                <w:bCs/>
                <w:kern w:val="22"/>
                <w:lang w:val="es-ES"/>
              </w:rPr>
            </w:pP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¿Ha adoptado su país medidas nacionales orientadas a prevenir y/o penalizar los movimientos transfronterizos de OVM realizados en contravención de las medidas nacionales que rigen la aplicación de este Protocolo?</w:t>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lang w:val="es-ES"/>
              </w:rPr>
              <w:t>En el actual período de presentación de informes, ¿de cuántos casos de movimientos transfronterizos ilícitos de OVM ha tomado conocimiento su país?</w:t>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Ninguno</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 a 4</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5 a 9</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10 o más</w:t>
            </w: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 xml:space="preserve">Si en la </w:t>
            </w:r>
            <w:r w:rsidRPr="00BD65A2">
              <w:rPr>
                <w:i/>
                <w:iCs/>
                <w:kern w:val="22"/>
                <w:lang w:val="es-ES"/>
              </w:rPr>
              <w:t>pregunta 159</w:t>
            </w:r>
            <w:r w:rsidRPr="00BD65A2">
              <w:rPr>
                <w:kern w:val="22"/>
                <w:lang w:val="es-ES"/>
              </w:rPr>
              <w:t xml:space="preserve"> respondió que </w:t>
            </w:r>
            <w:r w:rsidRPr="00BD65A2">
              <w:rPr>
                <w:i/>
                <w:iCs/>
                <w:kern w:val="22"/>
                <w:lang w:val="es-ES"/>
              </w:rPr>
              <w:t>su país tomó conocimiento de casos de movimientos transfronterizos ilícitos</w:t>
            </w:r>
            <w:r w:rsidRPr="00BD65A2">
              <w:rPr>
                <w:kern w:val="22"/>
                <w:lang w:val="es-ES"/>
              </w:rPr>
              <w:t>, ¿se ha establecido el origen de los OVM?</w:t>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 en algunos casos</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gridAfter w:val="1"/>
          <w:wAfter w:w="19" w:type="dxa"/>
          <w:cantSplit/>
        </w:trPr>
        <w:tc>
          <w:tcPr>
            <w:tcW w:w="9621" w:type="dxa"/>
            <w:gridSpan w:val="5"/>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kern w:val="22"/>
                <w:lang w:val="es-ES"/>
              </w:rPr>
            </w:pPr>
            <w:r w:rsidRPr="00BD65A2">
              <w:rPr>
                <w:kern w:val="22"/>
                <w:lang w:val="es-ES"/>
              </w:rPr>
              <w:t>En este lugar puede proporcionar otros detalles sobre la aplicación del artículo 25 en su país:</w:t>
            </w:r>
          </w:p>
          <w:p w:rsidR="003A7599" w:rsidRPr="00BD65A2" w:rsidRDefault="003A7599">
            <w:pPr>
              <w:suppressLineNumbers/>
              <w:suppressAutoHyphens/>
              <w:kinsoku w:val="0"/>
              <w:overflowPunct w:val="0"/>
              <w:autoSpaceDE w:val="0"/>
              <w:autoSpaceDN w:val="0"/>
              <w:adjustRightInd w:val="0"/>
              <w:snapToGrid w:val="0"/>
              <w:spacing w:before="120" w:after="120"/>
              <w:ind w:left="567" w:right="6"/>
              <w:jc w:val="left"/>
              <w:rPr>
                <w:kern w:val="22"/>
                <w:lang w:val="es-ES"/>
              </w:rPr>
            </w:pPr>
            <w:r w:rsidRPr="00BD65A2">
              <w:rPr>
                <w:kern w:val="22"/>
                <w:lang w:val="es-ES"/>
              </w:rPr>
              <w:fldChar w:fldCharType="begin">
                <w:ffData>
                  <w:name w:val=""/>
                  <w:enabled/>
                  <w:calcOnExit w:val="0"/>
                  <w:textInput>
                    <w:default w:val="[                                                       Escriba su texto aquí                                                       ]"/>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                                                       Escriba su texto aquí                                                       ]</w:t>
            </w:r>
            <w:r w:rsidRPr="00BD65A2">
              <w:rPr>
                <w:kern w:val="22"/>
                <w:lang w:val="es-ES"/>
              </w:rPr>
              <w:fldChar w:fldCharType="end"/>
            </w:r>
          </w:p>
        </w:tc>
      </w:tr>
      <w:tr w:rsidR="003A7599" w:rsidRPr="00BD65A2">
        <w:trPr>
          <w:gridAfter w:val="1"/>
          <w:wAfter w:w="19" w:type="dxa"/>
          <w:cantSplit/>
        </w:trPr>
        <w:tc>
          <w:tcPr>
            <w:tcW w:w="9621" w:type="dxa"/>
            <w:gridSpan w:val="5"/>
          </w:tcPr>
          <w:p w:rsidR="003A7599" w:rsidRPr="00BD65A2" w:rsidRDefault="003A7599">
            <w:pPr>
              <w:suppressLineNumbers/>
              <w:suppressAutoHyphens/>
              <w:kinsoku w:val="0"/>
              <w:overflowPunct w:val="0"/>
              <w:autoSpaceDE w:val="0"/>
              <w:autoSpaceDN w:val="0"/>
              <w:adjustRightInd w:val="0"/>
              <w:snapToGrid w:val="0"/>
              <w:spacing w:before="120" w:after="120"/>
              <w:jc w:val="center"/>
              <w:rPr>
                <w:lang w:val="es-ES"/>
              </w:rPr>
            </w:pPr>
            <w:r w:rsidRPr="00BD65A2">
              <w:rPr>
                <w:b/>
                <w:bCs/>
                <w:kern w:val="22"/>
                <w:lang w:val="es-ES"/>
              </w:rPr>
              <w:t>Artículo 26 – Consideraciones socioeconómicas</w:t>
            </w: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lang w:val="es-ES"/>
              </w:rPr>
            </w:pPr>
            <w:r w:rsidRPr="00BD65A2">
              <w:rPr>
                <w:kern w:val="22"/>
                <w:lang w:val="es-ES"/>
              </w:rPr>
              <w:t>¿Tiene su país algún enfoque o requisito específico que facilite la inclusión de consideraciones socioeconómicas en la toma de decisiones sobre los OVM?</w:t>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 xml:space="preserve">En el actual período de presentación de informes, ¿se han tenido en cuenta las consideraciones socioeconómicas derivadas del impacto de los OVM en la toma de decisiones? </w:t>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 siempre</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r>
            <w:r w:rsidRPr="00BD65A2">
              <w:rPr>
                <w:color w:val="000000"/>
                <w:kern w:val="22"/>
                <w:lang w:val="es-ES"/>
              </w:rPr>
              <w:t>Solo en algunos casos</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 aplicable (no se adoptaron decisiones)</w:t>
            </w: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¿Cuántos materiales evaluados por pares y publicados ha utilizado su país con el fin de planificar o determinar acciones nacionales relacionadas con consideraciones socioeconómicas?</w:t>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Ninguno</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 a 4</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5 a 9</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10 a 49</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50 o más</w:t>
            </w:r>
          </w:p>
          <w:p w:rsidR="003A7599" w:rsidRPr="00BD65A2" w:rsidRDefault="003A7599">
            <w:pPr>
              <w:suppressLineNumbers/>
              <w:suppressAutoHyphens/>
              <w:kinsoku w:val="0"/>
              <w:overflowPunct w:val="0"/>
              <w:autoSpaceDE w:val="0"/>
              <w:autoSpaceDN w:val="0"/>
              <w:adjustRightInd w:val="0"/>
              <w:snapToGrid w:val="0"/>
              <w:spacing w:before="240" w:after="120"/>
              <w:ind w:left="734" w:hanging="734"/>
              <w:jc w:val="left"/>
              <w:rPr>
                <w:lang w:val="es-ES"/>
              </w:rPr>
            </w:pPr>
            <w:r w:rsidRPr="00BD65A2">
              <w:rPr>
                <w:i/>
                <w:iCs/>
                <w:kern w:val="22"/>
                <w:lang w:val="es-ES"/>
              </w:rPr>
              <w:t xml:space="preserve">¿Es este número adecuado? </w:t>
            </w:r>
            <w:r w:rsidRPr="00BD65A2">
              <w:rPr>
                <w:i/>
                <w:iCs/>
                <w:kern w:val="22"/>
                <w:lang w:val="es-ES"/>
              </w:rPr>
              <w:fldChar w:fldCharType="begin">
                <w:ffData>
                  <w:name w:val="Check48"/>
                  <w:enabled/>
                  <w:calcOnExit w:val="0"/>
                  <w:checkBox>
                    <w:sizeAuto/>
                    <w:default w:val="0"/>
                  </w:checkBox>
                </w:ffData>
              </w:fldChar>
            </w:r>
            <w:r w:rsidRPr="00BD65A2">
              <w:rPr>
                <w:i/>
                <w:iCs/>
                <w:kern w:val="22"/>
                <w:lang w:val="es-ES"/>
              </w:rPr>
              <w:instrText xml:space="preserve"> FORMCHECKBOX </w:instrText>
            </w:r>
            <w:r w:rsidRPr="00BD65A2">
              <w:rPr>
                <w:i/>
                <w:iCs/>
                <w:kern w:val="22"/>
                <w:lang w:val="es-ES"/>
              </w:rPr>
            </w:r>
            <w:r w:rsidRPr="00BD65A2">
              <w:rPr>
                <w:i/>
                <w:iCs/>
                <w:kern w:val="22"/>
                <w:lang w:val="es-ES"/>
              </w:rPr>
              <w:fldChar w:fldCharType="end"/>
            </w:r>
            <w:r w:rsidRPr="00BD65A2">
              <w:rPr>
                <w:i/>
                <w:iCs/>
                <w:kern w:val="22"/>
                <w:lang w:val="es-ES"/>
              </w:rPr>
              <w:t xml:space="preserve"> Sí     </w:t>
            </w:r>
            <w:r w:rsidRPr="00BD65A2">
              <w:rPr>
                <w:i/>
                <w:iCs/>
                <w:kern w:val="22"/>
                <w:lang w:val="es-ES"/>
              </w:rPr>
              <w:fldChar w:fldCharType="begin">
                <w:ffData>
                  <w:name w:val="Check48"/>
                  <w:enabled/>
                  <w:calcOnExit w:val="0"/>
                  <w:checkBox>
                    <w:sizeAuto/>
                    <w:default w:val="0"/>
                  </w:checkBox>
                </w:ffData>
              </w:fldChar>
            </w:r>
            <w:r w:rsidRPr="00BD65A2">
              <w:rPr>
                <w:i/>
                <w:iCs/>
                <w:kern w:val="22"/>
                <w:lang w:val="es-ES"/>
              </w:rPr>
              <w:instrText xml:space="preserve"> FORMCHECKBOX </w:instrText>
            </w:r>
            <w:r w:rsidRPr="00BD65A2">
              <w:rPr>
                <w:i/>
                <w:iCs/>
                <w:kern w:val="22"/>
                <w:lang w:val="es-ES"/>
              </w:rPr>
            </w:r>
            <w:r w:rsidRPr="00BD65A2">
              <w:rPr>
                <w:i/>
                <w:iCs/>
                <w:kern w:val="22"/>
                <w:lang w:val="es-ES"/>
              </w:rPr>
              <w:fldChar w:fldCharType="end"/>
            </w:r>
            <w:r w:rsidRPr="00BD65A2">
              <w:rPr>
                <w:i/>
                <w:iCs/>
                <w:kern w:val="22"/>
                <w:lang w:val="es-ES"/>
              </w:rPr>
              <w:t xml:space="preserve"> No</w:t>
            </w: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lang w:val="es-ES"/>
              </w:rPr>
            </w:pPr>
            <w:r w:rsidRPr="00BD65A2">
              <w:rPr>
                <w:kern w:val="22"/>
                <w:lang w:val="es-ES"/>
              </w:rPr>
              <w:t>¿Ha cooperado su país con otras Partes en investigación e intercambio de información sobre cualesquiera impactos socioeconómicos de los OVM?</w:t>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gridAfter w:val="1"/>
          <w:wAfter w:w="19" w:type="dxa"/>
          <w:cantSplit/>
        </w:trPr>
        <w:tc>
          <w:tcPr>
            <w:tcW w:w="9621" w:type="dxa"/>
            <w:gridSpan w:val="5"/>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kern w:val="22"/>
                <w:lang w:val="es-ES"/>
              </w:rPr>
            </w:pPr>
            <w:r w:rsidRPr="00BD65A2">
              <w:rPr>
                <w:kern w:val="22"/>
                <w:lang w:val="es-ES"/>
              </w:rPr>
              <w:t>En este lugar puede proporcionar otros detalles sobre la aplicación del artículo 26 en su país:</w:t>
            </w:r>
          </w:p>
          <w:p w:rsidR="003A7599" w:rsidRPr="00BD65A2" w:rsidRDefault="003A7599">
            <w:pPr>
              <w:suppressLineNumbers/>
              <w:suppressAutoHyphens/>
              <w:kinsoku w:val="0"/>
              <w:overflowPunct w:val="0"/>
              <w:autoSpaceDE w:val="0"/>
              <w:autoSpaceDN w:val="0"/>
              <w:adjustRightInd w:val="0"/>
              <w:snapToGrid w:val="0"/>
              <w:spacing w:before="120" w:after="120"/>
              <w:ind w:left="567"/>
              <w:jc w:val="left"/>
              <w:rPr>
                <w:kern w:val="22"/>
                <w:lang w:val="es-ES"/>
              </w:rPr>
            </w:pPr>
            <w:r w:rsidRPr="00BD65A2">
              <w:rPr>
                <w:kern w:val="22"/>
                <w:lang w:val="es-ES"/>
              </w:rPr>
              <w:fldChar w:fldCharType="begin">
                <w:ffData>
                  <w:name w:val=""/>
                  <w:enabled/>
                  <w:calcOnExit w:val="0"/>
                  <w:textInput>
                    <w:default w:val="[                                                       Escriba su texto aquí                                                       ]"/>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                                                       Escriba su texto aquí                                                       ]</w:t>
            </w:r>
            <w:r w:rsidRPr="00BD65A2">
              <w:rPr>
                <w:kern w:val="22"/>
                <w:lang w:val="es-ES"/>
              </w:rPr>
              <w:fldChar w:fldCharType="end"/>
            </w:r>
          </w:p>
        </w:tc>
      </w:tr>
      <w:tr w:rsidR="003A7599" w:rsidRPr="00BD65A2">
        <w:trPr>
          <w:gridAfter w:val="1"/>
          <w:wAfter w:w="19" w:type="dxa"/>
          <w:cantSplit/>
        </w:trPr>
        <w:tc>
          <w:tcPr>
            <w:tcW w:w="9621" w:type="dxa"/>
            <w:gridSpan w:val="5"/>
          </w:tcPr>
          <w:p w:rsidR="003A7599" w:rsidRPr="00BD65A2" w:rsidRDefault="003A7599">
            <w:pPr>
              <w:suppressLineNumbers/>
              <w:suppressAutoHyphens/>
              <w:kinsoku w:val="0"/>
              <w:overflowPunct w:val="0"/>
              <w:autoSpaceDE w:val="0"/>
              <w:autoSpaceDN w:val="0"/>
              <w:adjustRightInd w:val="0"/>
              <w:snapToGrid w:val="0"/>
              <w:spacing w:before="120" w:after="120"/>
              <w:jc w:val="center"/>
              <w:rPr>
                <w:lang w:val="es-ES"/>
              </w:rPr>
            </w:pPr>
            <w:r w:rsidRPr="00BD65A2">
              <w:rPr>
                <w:b/>
                <w:bCs/>
                <w:kern w:val="22"/>
                <w:lang w:val="es-ES"/>
              </w:rPr>
              <w:t>Artículo 27 – Responsabilidad y compensación</w:t>
            </w:r>
          </w:p>
        </w:tc>
      </w:tr>
      <w:tr w:rsidR="003A7599" w:rsidRPr="00BD65A2">
        <w:trPr>
          <w:gridAfter w:val="1"/>
          <w:wAfter w:w="19" w:type="dxa"/>
          <w:cantSplit/>
        </w:trPr>
        <w:tc>
          <w:tcPr>
            <w:tcW w:w="5120" w:type="dxa"/>
            <w:gridSpan w:val="4"/>
            <w:shd w:val="clear" w:color="auto" w:fill="FFFFFF"/>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lang w:val="es-ES"/>
              </w:rPr>
            </w:pPr>
            <w:r w:rsidRPr="00BD65A2">
              <w:rPr>
                <w:kern w:val="22"/>
                <w:lang w:val="es-ES"/>
              </w:rPr>
              <w:t>¿Es su país Parte en el Protocolo Suplementario de Nagoya-Kuala Lumpur sobre Responsabilidad y Compensación?</w:t>
            </w:r>
          </w:p>
        </w:tc>
        <w:tc>
          <w:tcPr>
            <w:tcW w:w="4501" w:type="dxa"/>
            <w:shd w:val="clear" w:color="auto" w:fill="FFFFFF"/>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rPr>
                <w:kern w:val="22"/>
                <w:lang w:val="es-ES"/>
              </w:rPr>
            </w:pPr>
            <w:r w:rsidRPr="00BD65A2">
              <w:rPr>
                <w:kern w:val="22"/>
                <w:lang w:val="es-ES"/>
              </w:rPr>
              <w:fldChar w:fldCharType="begin">
                <w:ffData>
                  <w:name w:val="Check48"/>
                  <w:enabled/>
                  <w:calcOnExit w:val="0"/>
                  <w:checkBox>
                    <w:sizeAuto/>
                    <w:default w:val="0"/>
                    <w:checked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rPr>
                <w:kern w:val="22"/>
                <w:lang w:val="es-ES"/>
              </w:rPr>
            </w:pPr>
            <w:r w:rsidRPr="00BD65A2">
              <w:rPr>
                <w:i/>
                <w:iCs/>
                <w:kern w:val="22"/>
                <w:lang w:val="es-ES"/>
              </w:rPr>
              <w:fldChar w:fldCharType="begin">
                <w:ffData>
                  <w:name w:val="Check48"/>
                  <w:enabled/>
                  <w:calcOnExit w:val="0"/>
                  <w:checkBox>
                    <w:sizeAuto/>
                    <w:default w:val="0"/>
                    <w:checked w:val="0"/>
                  </w:checkBox>
                </w:ffData>
              </w:fldChar>
            </w:r>
            <w:r w:rsidRPr="00BD65A2">
              <w:rPr>
                <w:i/>
                <w:iCs/>
                <w:kern w:val="22"/>
                <w:lang w:val="es-ES"/>
              </w:rPr>
              <w:instrText xml:space="preserve"> FORMCHECKBOX </w:instrText>
            </w:r>
            <w:r w:rsidRPr="00BD65A2">
              <w:rPr>
                <w:i/>
                <w:iCs/>
                <w:kern w:val="22"/>
                <w:lang w:val="es-ES"/>
              </w:rPr>
            </w:r>
            <w:r w:rsidRPr="00BD65A2">
              <w:rPr>
                <w:i/>
                <w:iCs/>
                <w:kern w:val="22"/>
                <w:lang w:val="es-ES"/>
              </w:rPr>
              <w:fldChar w:fldCharType="end"/>
            </w:r>
            <w:r w:rsidRPr="00BD65A2">
              <w:rPr>
                <w:i/>
                <w:iCs/>
                <w:kern w:val="22"/>
                <w:lang w:val="es-ES"/>
              </w:rPr>
              <w:tab/>
            </w:r>
            <w:r w:rsidRPr="00BD65A2">
              <w:rPr>
                <w:kern w:val="22"/>
                <w:lang w:val="es-ES"/>
              </w:rPr>
              <w:t>No</w:t>
            </w: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lang w:val="es-ES"/>
              </w:rPr>
            </w:pPr>
            <w:r w:rsidRPr="00BD65A2">
              <w:rPr>
                <w:kern w:val="22"/>
                <w:lang w:val="es-ES"/>
              </w:rPr>
              <w:t xml:space="preserve">Si su respuesta a la pregunta 167 es </w:t>
            </w:r>
            <w:r w:rsidRPr="00BD65A2">
              <w:rPr>
                <w:i/>
                <w:iCs/>
                <w:kern w:val="22"/>
                <w:lang w:val="es-ES"/>
              </w:rPr>
              <w:t>No</w:t>
            </w:r>
            <w:r w:rsidRPr="00BD65A2">
              <w:rPr>
                <w:kern w:val="22"/>
                <w:lang w:val="es-ES"/>
              </w:rPr>
              <w:t>, ¿hay establecido algún proceso nacional para convertirse en Parte?</w:t>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rPr>
                <w:kern w:val="22"/>
                <w:lang w:val="es-ES"/>
              </w:rPr>
            </w:pPr>
            <w:r w:rsidRPr="00BD65A2">
              <w:rPr>
                <w:kern w:val="22"/>
                <w:lang w:val="es-ES"/>
              </w:rPr>
              <w:fldChar w:fldCharType="begin">
                <w:ffData>
                  <w:name w:val=""/>
                  <w:enabled/>
                  <w:calcOnExit w:val="0"/>
                  <w:checkBox>
                    <w:sizeAuto/>
                    <w:default w:val="0"/>
                    <w:checked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rPr>
                <w:kern w:val="22"/>
                <w:lang w:val="es-ES"/>
              </w:rPr>
            </w:pPr>
            <w:r w:rsidRPr="00BD65A2">
              <w:rPr>
                <w:i/>
                <w:iCs/>
                <w:kern w:val="22"/>
                <w:lang w:val="es-ES"/>
              </w:rPr>
              <w:fldChar w:fldCharType="begin">
                <w:ffData>
                  <w:name w:val="Check48"/>
                  <w:enabled/>
                  <w:calcOnExit w:val="0"/>
                  <w:checkBox>
                    <w:sizeAuto/>
                    <w:default w:val="0"/>
                  </w:checkBox>
                </w:ffData>
              </w:fldChar>
            </w:r>
            <w:r w:rsidRPr="00BD65A2">
              <w:rPr>
                <w:i/>
                <w:iCs/>
                <w:kern w:val="22"/>
                <w:lang w:val="es-ES"/>
              </w:rPr>
              <w:instrText xml:space="preserve"> FORMCHECKBOX </w:instrText>
            </w:r>
            <w:r w:rsidRPr="00BD65A2">
              <w:rPr>
                <w:i/>
                <w:iCs/>
                <w:kern w:val="22"/>
                <w:lang w:val="es-ES"/>
              </w:rPr>
            </w:r>
            <w:r w:rsidRPr="00BD65A2">
              <w:rPr>
                <w:i/>
                <w:iCs/>
                <w:kern w:val="22"/>
                <w:lang w:val="es-ES"/>
              </w:rPr>
              <w:fldChar w:fldCharType="end"/>
            </w:r>
            <w:r w:rsidRPr="00BD65A2">
              <w:rPr>
                <w:i/>
                <w:iCs/>
                <w:kern w:val="22"/>
                <w:lang w:val="es-ES"/>
              </w:rPr>
              <w:tab/>
            </w:r>
            <w:r w:rsidRPr="00BD65A2">
              <w:rPr>
                <w:kern w:val="22"/>
                <w:lang w:val="es-ES"/>
              </w:rPr>
              <w:t>No</w:t>
            </w:r>
          </w:p>
        </w:tc>
      </w:tr>
      <w:tr w:rsidR="003A7599" w:rsidRPr="00BD65A2">
        <w:trPr>
          <w:gridAfter w:val="1"/>
          <w:wAfter w:w="19" w:type="dxa"/>
          <w:cantSplit/>
          <w:trHeight w:val="728"/>
        </w:trPr>
        <w:tc>
          <w:tcPr>
            <w:tcW w:w="9621" w:type="dxa"/>
            <w:gridSpan w:val="5"/>
            <w:tcBorders>
              <w:bottom w:val="nil"/>
            </w:tcBorders>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lang w:val="es-ES"/>
              </w:rPr>
            </w:pPr>
            <w:r w:rsidRPr="00BD65A2">
              <w:rPr>
                <w:lang w:val="es-ES"/>
              </w:rPr>
              <w:t>¿Cuenta su país con algún instrumento administrativo o jurídico que requiera medidas de respuesta en los siguientes casos?</w:t>
            </w:r>
          </w:p>
        </w:tc>
      </w:tr>
      <w:tr w:rsidR="003A7599" w:rsidRPr="00BD65A2">
        <w:trPr>
          <w:gridAfter w:val="1"/>
          <w:wAfter w:w="19" w:type="dxa"/>
          <w:cantSplit/>
        </w:trPr>
        <w:tc>
          <w:tcPr>
            <w:tcW w:w="5120" w:type="dxa"/>
            <w:gridSpan w:val="4"/>
            <w:tcBorders>
              <w:top w:val="nil"/>
              <w:bottom w:val="nil"/>
              <w:right w:val="nil"/>
            </w:tcBorders>
            <w:vAlign w:val="center"/>
          </w:tcPr>
          <w:p w:rsidR="003A7599" w:rsidRPr="00BD65A2" w:rsidRDefault="003A7599">
            <w:pPr>
              <w:suppressLineNumbers/>
              <w:tabs>
                <w:tab w:val="num" w:pos="900"/>
              </w:tabs>
              <w:suppressAutoHyphens/>
              <w:kinsoku w:val="0"/>
              <w:overflowPunct w:val="0"/>
              <w:autoSpaceDE w:val="0"/>
              <w:autoSpaceDN w:val="0"/>
              <w:adjustRightInd w:val="0"/>
              <w:snapToGrid w:val="0"/>
              <w:spacing w:before="120" w:after="120"/>
              <w:ind w:left="540" w:right="362"/>
              <w:jc w:val="left"/>
              <w:rPr>
                <w:lang w:val="es-ES"/>
              </w:rPr>
            </w:pPr>
            <w:r w:rsidRPr="00BD65A2">
              <w:rPr>
                <w:kern w:val="22"/>
                <w:lang w:val="es-ES"/>
              </w:rPr>
              <w:t xml:space="preserve">a. </w:t>
            </w:r>
            <w:r w:rsidRPr="00BD65A2">
              <w:rPr>
                <w:kern w:val="22"/>
                <w:lang w:val="es-ES"/>
              </w:rPr>
              <w:tab/>
              <w:t>En caso de daños provocados por OVM</w:t>
            </w:r>
          </w:p>
        </w:tc>
        <w:tc>
          <w:tcPr>
            <w:tcW w:w="4501" w:type="dxa"/>
            <w:tcBorders>
              <w:top w:val="nil"/>
              <w:left w:val="nil"/>
            </w:tcBorders>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rPr>
                <w:kern w:val="22"/>
                <w:lang w:val="es-ES"/>
              </w:rPr>
            </w:pPr>
            <w:r w:rsidRPr="00BD65A2">
              <w:rPr>
                <w:kern w:val="22"/>
                <w:lang w:val="es-ES"/>
              </w:rPr>
              <w:fldChar w:fldCharType="begin">
                <w:ffData>
                  <w:name w:val=""/>
                  <w:enabled/>
                  <w:calcOnExit w:val="0"/>
                  <w:checkBox>
                    <w:sizeAuto/>
                    <w:default w:val="0"/>
                    <w:checked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rPr>
                <w:kern w:val="22"/>
                <w:lang w:val="es-ES"/>
              </w:rPr>
            </w:pPr>
            <w:r w:rsidRPr="00BD65A2">
              <w:rPr>
                <w:i/>
                <w:iCs/>
                <w:kern w:val="22"/>
                <w:lang w:val="es-ES"/>
              </w:rPr>
              <w:fldChar w:fldCharType="begin">
                <w:ffData>
                  <w:name w:val="Check48"/>
                  <w:enabled/>
                  <w:calcOnExit w:val="0"/>
                  <w:checkBox>
                    <w:sizeAuto/>
                    <w:default w:val="0"/>
                  </w:checkBox>
                </w:ffData>
              </w:fldChar>
            </w:r>
            <w:r w:rsidRPr="00BD65A2">
              <w:rPr>
                <w:i/>
                <w:iCs/>
                <w:kern w:val="22"/>
                <w:lang w:val="es-ES"/>
              </w:rPr>
              <w:instrText xml:space="preserve"> FORMCHECKBOX </w:instrText>
            </w:r>
            <w:r w:rsidRPr="00BD65A2">
              <w:rPr>
                <w:i/>
                <w:iCs/>
                <w:kern w:val="22"/>
                <w:lang w:val="es-ES"/>
              </w:rPr>
            </w:r>
            <w:r w:rsidRPr="00BD65A2">
              <w:rPr>
                <w:i/>
                <w:iCs/>
                <w:kern w:val="22"/>
                <w:lang w:val="es-ES"/>
              </w:rPr>
              <w:fldChar w:fldCharType="end"/>
            </w:r>
            <w:r w:rsidRPr="00BD65A2">
              <w:rPr>
                <w:i/>
                <w:iCs/>
                <w:kern w:val="22"/>
                <w:lang w:val="es-ES"/>
              </w:rPr>
              <w:tab/>
            </w:r>
            <w:r w:rsidRPr="00BD65A2">
              <w:rPr>
                <w:kern w:val="22"/>
                <w:lang w:val="es-ES"/>
              </w:rPr>
              <w:t>No</w:t>
            </w:r>
          </w:p>
        </w:tc>
      </w:tr>
      <w:tr w:rsidR="003A7599" w:rsidRPr="00BD65A2">
        <w:trPr>
          <w:gridAfter w:val="1"/>
          <w:wAfter w:w="19" w:type="dxa"/>
          <w:cantSplit/>
        </w:trPr>
        <w:tc>
          <w:tcPr>
            <w:tcW w:w="5120" w:type="dxa"/>
            <w:gridSpan w:val="4"/>
            <w:tcBorders>
              <w:top w:val="nil"/>
              <w:right w:val="nil"/>
            </w:tcBorders>
            <w:vAlign w:val="center"/>
          </w:tcPr>
          <w:p w:rsidR="003A7599" w:rsidRPr="00BD65A2" w:rsidRDefault="003A7599">
            <w:pPr>
              <w:suppressLineNumbers/>
              <w:tabs>
                <w:tab w:val="left" w:pos="893"/>
              </w:tabs>
              <w:suppressAutoHyphens/>
              <w:kinsoku w:val="0"/>
              <w:overflowPunct w:val="0"/>
              <w:autoSpaceDE w:val="0"/>
              <w:autoSpaceDN w:val="0"/>
              <w:adjustRightInd w:val="0"/>
              <w:snapToGrid w:val="0"/>
              <w:spacing w:before="120" w:after="120"/>
              <w:ind w:left="540" w:right="362"/>
              <w:jc w:val="left"/>
              <w:rPr>
                <w:lang w:val="es-ES"/>
              </w:rPr>
            </w:pPr>
            <w:r w:rsidRPr="00BD65A2">
              <w:rPr>
                <w:kern w:val="22"/>
                <w:lang w:val="es-ES"/>
              </w:rPr>
              <w:t xml:space="preserve">b. </w:t>
            </w:r>
            <w:r w:rsidRPr="00BD65A2">
              <w:rPr>
                <w:kern w:val="22"/>
                <w:lang w:val="es-ES"/>
              </w:rPr>
              <w:tab/>
            </w:r>
            <w:r w:rsidRPr="00BD65A2">
              <w:rPr>
                <w:lang w:val="es-ES"/>
              </w:rPr>
              <w:t>En caso de que haya probabilidad suficiente de daños si no se adoptan medidas de respuesta oportunas</w:t>
            </w:r>
          </w:p>
        </w:tc>
        <w:tc>
          <w:tcPr>
            <w:tcW w:w="4501" w:type="dxa"/>
            <w:tcBorders>
              <w:left w:val="nil"/>
            </w:tcBorders>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rPr>
                <w:kern w:val="22"/>
                <w:lang w:val="es-ES"/>
              </w:rPr>
            </w:pPr>
            <w:r w:rsidRPr="00BD65A2">
              <w:rPr>
                <w:kern w:val="22"/>
                <w:lang w:val="es-ES"/>
              </w:rPr>
              <w:fldChar w:fldCharType="begin">
                <w:ffData>
                  <w:name w:val=""/>
                  <w:enabled/>
                  <w:calcOnExit w:val="0"/>
                  <w:checkBox>
                    <w:sizeAuto/>
                    <w:default w:val="0"/>
                    <w:checked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rPr>
                <w:kern w:val="22"/>
                <w:lang w:val="es-ES"/>
              </w:rPr>
            </w:pPr>
            <w:r w:rsidRPr="00BD65A2">
              <w:rPr>
                <w:i/>
                <w:iCs/>
                <w:kern w:val="22"/>
                <w:lang w:val="es-ES"/>
              </w:rPr>
              <w:fldChar w:fldCharType="begin">
                <w:ffData>
                  <w:name w:val="Check48"/>
                  <w:enabled/>
                  <w:calcOnExit w:val="0"/>
                  <w:checkBox>
                    <w:sizeAuto/>
                    <w:default w:val="0"/>
                  </w:checkBox>
                </w:ffData>
              </w:fldChar>
            </w:r>
            <w:r w:rsidRPr="00BD65A2">
              <w:rPr>
                <w:i/>
                <w:iCs/>
                <w:kern w:val="22"/>
                <w:lang w:val="es-ES"/>
              </w:rPr>
              <w:instrText xml:space="preserve"> FORMCHECKBOX </w:instrText>
            </w:r>
            <w:r w:rsidRPr="00BD65A2">
              <w:rPr>
                <w:i/>
                <w:iCs/>
                <w:kern w:val="22"/>
                <w:lang w:val="es-ES"/>
              </w:rPr>
            </w:r>
            <w:r w:rsidRPr="00BD65A2">
              <w:rPr>
                <w:i/>
                <w:iCs/>
                <w:kern w:val="22"/>
                <w:lang w:val="es-ES"/>
              </w:rPr>
              <w:fldChar w:fldCharType="end"/>
            </w:r>
            <w:r w:rsidRPr="00BD65A2">
              <w:rPr>
                <w:i/>
                <w:iCs/>
                <w:kern w:val="22"/>
                <w:lang w:val="es-ES"/>
              </w:rPr>
              <w:tab/>
            </w:r>
            <w:r w:rsidRPr="00BD65A2">
              <w:rPr>
                <w:kern w:val="22"/>
                <w:lang w:val="es-ES"/>
              </w:rPr>
              <w:t>No</w:t>
            </w: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 w:val="num" w:pos="630"/>
              </w:tabs>
              <w:suppressAutoHyphens/>
              <w:kinsoku w:val="0"/>
              <w:overflowPunct w:val="0"/>
              <w:autoSpaceDE w:val="0"/>
              <w:autoSpaceDN w:val="0"/>
              <w:adjustRightInd w:val="0"/>
              <w:snapToGrid w:val="0"/>
              <w:spacing w:before="120" w:after="120"/>
              <w:ind w:left="630" w:right="362" w:hanging="630"/>
              <w:jc w:val="left"/>
              <w:rPr>
                <w:lang w:val="es-ES"/>
              </w:rPr>
            </w:pPr>
            <w:r w:rsidRPr="00BD65A2">
              <w:rPr>
                <w:lang w:val="es-ES"/>
              </w:rPr>
              <w:t xml:space="preserve">Si su respuesta a la pregunta 169a es </w:t>
            </w:r>
            <w:r w:rsidRPr="00BD65A2">
              <w:rPr>
                <w:i/>
                <w:iCs/>
                <w:lang w:val="es-ES"/>
              </w:rPr>
              <w:t>Sí</w:t>
            </w:r>
            <w:r w:rsidRPr="00BD65A2">
              <w:rPr>
                <w:lang w:val="es-ES"/>
              </w:rPr>
              <w:t>, ¿imponen estos instrumentos algún requisito sobre un operador? (Seleccione todas las opciones que correspondan.)</w:t>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i/>
                <w:iCs/>
                <w:kern w:val="22"/>
                <w:lang w:val="es-ES"/>
              </w:rPr>
              <w:fldChar w:fldCharType="begin">
                <w:ffData>
                  <w:name w:val="Check48"/>
                  <w:enabled/>
                  <w:calcOnExit w:val="0"/>
                  <w:checkBox>
                    <w:sizeAuto/>
                    <w:default w:val="0"/>
                  </w:checkBox>
                </w:ffData>
              </w:fldChar>
            </w:r>
            <w:r w:rsidRPr="00BD65A2">
              <w:rPr>
                <w:i/>
                <w:iCs/>
                <w:kern w:val="22"/>
                <w:lang w:val="es-ES"/>
              </w:rPr>
              <w:instrText xml:space="preserve"> FORMCHECKBOX </w:instrText>
            </w:r>
            <w:r w:rsidRPr="00BD65A2">
              <w:rPr>
                <w:i/>
                <w:iCs/>
                <w:kern w:val="22"/>
                <w:lang w:val="es-ES"/>
              </w:rPr>
            </w:r>
            <w:r w:rsidRPr="00BD65A2">
              <w:rPr>
                <w:i/>
                <w:iCs/>
                <w:kern w:val="22"/>
                <w:lang w:val="es-ES"/>
              </w:rPr>
              <w:fldChar w:fldCharType="end"/>
            </w:r>
            <w:r w:rsidRPr="00BD65A2">
              <w:rPr>
                <w:i/>
                <w:iCs/>
                <w:kern w:val="22"/>
                <w:lang w:val="es-ES"/>
              </w:rPr>
              <w:tab/>
            </w:r>
            <w:r w:rsidRPr="00BD65A2">
              <w:rPr>
                <w:kern w:val="22"/>
                <w:lang w:val="es-ES"/>
              </w:rPr>
              <w:t>Sí, el operador debe informar a la autoridad competente sobre los daños</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i/>
                <w:iCs/>
                <w:kern w:val="22"/>
                <w:lang w:val="es-ES"/>
              </w:rPr>
              <w:fldChar w:fldCharType="begin">
                <w:ffData>
                  <w:name w:val="Check48"/>
                  <w:enabled/>
                  <w:calcOnExit w:val="0"/>
                  <w:checkBox>
                    <w:sizeAuto/>
                    <w:default w:val="0"/>
                  </w:checkBox>
                </w:ffData>
              </w:fldChar>
            </w:r>
            <w:r w:rsidRPr="00BD65A2">
              <w:rPr>
                <w:i/>
                <w:iCs/>
                <w:kern w:val="22"/>
                <w:lang w:val="es-ES"/>
              </w:rPr>
              <w:instrText xml:space="preserve"> FORMCHECKBOX </w:instrText>
            </w:r>
            <w:r w:rsidRPr="00BD65A2">
              <w:rPr>
                <w:i/>
                <w:iCs/>
                <w:kern w:val="22"/>
                <w:lang w:val="es-ES"/>
              </w:rPr>
            </w:r>
            <w:r w:rsidRPr="00BD65A2">
              <w:rPr>
                <w:i/>
                <w:iCs/>
                <w:kern w:val="22"/>
                <w:lang w:val="es-ES"/>
              </w:rPr>
              <w:fldChar w:fldCharType="end"/>
            </w:r>
            <w:r w:rsidRPr="00BD65A2">
              <w:rPr>
                <w:i/>
                <w:iCs/>
                <w:kern w:val="22"/>
                <w:lang w:val="es-ES"/>
              </w:rPr>
              <w:tab/>
            </w:r>
            <w:r w:rsidRPr="00BD65A2">
              <w:rPr>
                <w:kern w:val="22"/>
                <w:lang w:val="es-ES"/>
              </w:rPr>
              <w:t>Sí, el operador debe evaluar los daños</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i/>
                <w:iCs/>
                <w:kern w:val="22"/>
                <w:lang w:val="es-ES"/>
              </w:rPr>
              <w:fldChar w:fldCharType="begin">
                <w:ffData>
                  <w:name w:val="Check48"/>
                  <w:enabled/>
                  <w:calcOnExit w:val="0"/>
                  <w:checkBox>
                    <w:sizeAuto/>
                    <w:default w:val="0"/>
                  </w:checkBox>
                </w:ffData>
              </w:fldChar>
            </w:r>
            <w:r w:rsidRPr="00BD65A2">
              <w:rPr>
                <w:i/>
                <w:iCs/>
                <w:kern w:val="22"/>
                <w:lang w:val="es-ES"/>
              </w:rPr>
              <w:instrText xml:space="preserve"> FORMCHECKBOX </w:instrText>
            </w:r>
            <w:r w:rsidRPr="00BD65A2">
              <w:rPr>
                <w:i/>
                <w:iCs/>
                <w:kern w:val="22"/>
                <w:lang w:val="es-ES"/>
              </w:rPr>
            </w:r>
            <w:r w:rsidRPr="00BD65A2">
              <w:rPr>
                <w:i/>
                <w:iCs/>
                <w:kern w:val="22"/>
                <w:lang w:val="es-ES"/>
              </w:rPr>
              <w:fldChar w:fldCharType="end"/>
            </w:r>
            <w:r w:rsidRPr="00BD65A2">
              <w:rPr>
                <w:i/>
                <w:iCs/>
                <w:kern w:val="22"/>
                <w:lang w:val="es-ES"/>
              </w:rPr>
              <w:tab/>
            </w:r>
            <w:r w:rsidRPr="00BD65A2">
              <w:rPr>
                <w:kern w:val="22"/>
                <w:lang w:val="es-ES"/>
              </w:rPr>
              <w:t>Sí, el operador debe adoptar medidas de respuesta</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 xml:space="preserve">Sí, otros requisitos: </w:t>
            </w:r>
            <w:r w:rsidRPr="00BD65A2">
              <w:rPr>
                <w:kern w:val="22"/>
                <w:lang w:val="es-ES"/>
              </w:rPr>
              <w:fldChar w:fldCharType="begin">
                <w:ffData>
                  <w:name w:val=""/>
                  <w:enabled/>
                  <w:calcOnExit w:val="0"/>
                  <w:textInput>
                    <w:default w:val="[Por favor, especifique]"/>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[Por favor, especifique]</w:t>
            </w:r>
            <w:r w:rsidRPr="00BD65A2">
              <w:rPr>
                <w:kern w:val="22"/>
                <w:lang w:val="es-ES"/>
              </w:rPr>
              <w:fldChar w:fldCharType="end"/>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lang w:val="es-ES"/>
              </w:rPr>
            </w:pPr>
            <w:r w:rsidRPr="00BD65A2">
              <w:rPr>
                <w:kern w:val="22"/>
                <w:lang w:val="es-ES"/>
              </w:rPr>
              <w:t xml:space="preserve">Si su respuesta a la pregunta 169b es </w:t>
            </w:r>
            <w:r w:rsidRPr="00BD65A2">
              <w:rPr>
                <w:i/>
                <w:iCs/>
                <w:kern w:val="22"/>
                <w:lang w:val="es-ES"/>
              </w:rPr>
              <w:t>Sí</w:t>
            </w:r>
            <w:r w:rsidRPr="00BD65A2">
              <w:rPr>
                <w:kern w:val="22"/>
                <w:lang w:val="es-ES"/>
              </w:rPr>
              <w:t>, ¿exigen estos instrumentos que el operador tome medidas de respuesta para evitar daños?</w:t>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
                  <w:enabled/>
                  <w:calcOnExit w:val="0"/>
                  <w:checkBox>
                    <w:sizeAuto/>
                    <w:default w:val="0"/>
                    <w:checked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i/>
                <w:iCs/>
                <w:kern w:val="22"/>
                <w:lang w:val="es-ES"/>
              </w:rPr>
              <w:fldChar w:fldCharType="begin">
                <w:ffData>
                  <w:name w:val="Check48"/>
                  <w:enabled/>
                  <w:calcOnExit w:val="0"/>
                  <w:checkBox>
                    <w:sizeAuto/>
                    <w:default w:val="0"/>
                  </w:checkBox>
                </w:ffData>
              </w:fldChar>
            </w:r>
            <w:r w:rsidRPr="00BD65A2">
              <w:rPr>
                <w:i/>
                <w:iCs/>
                <w:kern w:val="22"/>
                <w:lang w:val="es-ES"/>
              </w:rPr>
              <w:instrText xml:space="preserve"> FORMCHECKBOX </w:instrText>
            </w:r>
            <w:r w:rsidRPr="00BD65A2">
              <w:rPr>
                <w:i/>
                <w:iCs/>
                <w:kern w:val="22"/>
                <w:lang w:val="es-ES"/>
              </w:rPr>
            </w:r>
            <w:r w:rsidRPr="00BD65A2">
              <w:rPr>
                <w:i/>
                <w:iCs/>
                <w:kern w:val="22"/>
                <w:lang w:val="es-ES"/>
              </w:rPr>
              <w:fldChar w:fldCharType="end"/>
            </w:r>
            <w:r w:rsidRPr="00BD65A2">
              <w:rPr>
                <w:i/>
                <w:iCs/>
                <w:kern w:val="22"/>
                <w:lang w:val="es-ES"/>
              </w:rPr>
              <w:tab/>
            </w:r>
            <w:r w:rsidRPr="00BD65A2">
              <w:rPr>
                <w:kern w:val="22"/>
                <w:lang w:val="es-ES"/>
              </w:rPr>
              <w:t>No</w:t>
            </w: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lang w:val="es-ES"/>
              </w:rPr>
            </w:pPr>
            <w:r w:rsidRPr="00BD65A2">
              <w:rPr>
                <w:kern w:val="22"/>
                <w:lang w:val="es-ES"/>
              </w:rPr>
              <w:t xml:space="preserve">Si su respuesta a la pregunta 169a o 169b es </w:t>
            </w:r>
            <w:r w:rsidRPr="00BD65A2">
              <w:rPr>
                <w:i/>
                <w:iCs/>
                <w:kern w:val="22"/>
                <w:lang w:val="es-ES"/>
              </w:rPr>
              <w:t>Sí</w:t>
            </w:r>
            <w:r w:rsidRPr="00BD65A2">
              <w:rPr>
                <w:kern w:val="22"/>
                <w:lang w:val="es-ES"/>
              </w:rPr>
              <w:t>, ¿proporcionan estos instrumentos una definición de</w:t>
            </w:r>
            <w:r w:rsidRPr="00BD65A2">
              <w:rPr>
                <w:i/>
                <w:iCs/>
                <w:kern w:val="22"/>
                <w:lang w:val="es-ES"/>
              </w:rPr>
              <w:t xml:space="preserve"> </w:t>
            </w:r>
            <w:r w:rsidRPr="00BD65A2">
              <w:rPr>
                <w:kern w:val="22"/>
                <w:lang w:val="es-ES"/>
              </w:rPr>
              <w:t>‘operador’?</w:t>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
                  <w:enabled/>
                  <w:calcOnExit w:val="0"/>
                  <w:checkBox>
                    <w:sizeAuto/>
                    <w:default w:val="0"/>
                    <w:checked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i/>
                <w:iCs/>
                <w:kern w:val="22"/>
                <w:lang w:val="es-ES"/>
              </w:rPr>
              <w:fldChar w:fldCharType="begin">
                <w:ffData>
                  <w:name w:val="Check48"/>
                  <w:enabled/>
                  <w:calcOnExit w:val="0"/>
                  <w:checkBox>
                    <w:sizeAuto/>
                    <w:default w:val="0"/>
                  </w:checkBox>
                </w:ffData>
              </w:fldChar>
            </w:r>
            <w:r w:rsidRPr="00BD65A2">
              <w:rPr>
                <w:i/>
                <w:iCs/>
                <w:kern w:val="22"/>
                <w:lang w:val="es-ES"/>
              </w:rPr>
              <w:instrText xml:space="preserve"> FORMCHECKBOX </w:instrText>
            </w:r>
            <w:r w:rsidRPr="00BD65A2">
              <w:rPr>
                <w:i/>
                <w:iCs/>
                <w:kern w:val="22"/>
                <w:lang w:val="es-ES"/>
              </w:rPr>
            </w:r>
            <w:r w:rsidRPr="00BD65A2">
              <w:rPr>
                <w:i/>
                <w:iCs/>
                <w:kern w:val="22"/>
                <w:lang w:val="es-ES"/>
              </w:rPr>
              <w:fldChar w:fldCharType="end"/>
            </w:r>
            <w:r w:rsidRPr="00BD65A2">
              <w:rPr>
                <w:i/>
                <w:iCs/>
                <w:kern w:val="22"/>
                <w:lang w:val="es-ES"/>
              </w:rPr>
              <w:tab/>
            </w:r>
            <w:r w:rsidRPr="00BD65A2">
              <w:rPr>
                <w:kern w:val="22"/>
                <w:lang w:val="es-ES"/>
              </w:rPr>
              <w:t>No</w:t>
            </w: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lang w:val="es-ES"/>
              </w:rPr>
            </w:pPr>
            <w:r w:rsidRPr="00BD65A2">
              <w:rPr>
                <w:kern w:val="22"/>
                <w:lang w:val="es-ES"/>
              </w:rPr>
              <w:t xml:space="preserve">Si su respuesta a la pregunta 172 es </w:t>
            </w:r>
            <w:r w:rsidRPr="00BD65A2">
              <w:rPr>
                <w:i/>
                <w:iCs/>
                <w:kern w:val="22"/>
                <w:lang w:val="es-ES"/>
              </w:rPr>
              <w:t>Sí</w:t>
            </w:r>
            <w:r w:rsidRPr="00BD65A2">
              <w:rPr>
                <w:kern w:val="22"/>
                <w:lang w:val="es-ES"/>
              </w:rPr>
              <w:t>, ¿cuáles de los siguientes podría ser un ‘operador’? (Seleccione todas las opciones que correspondan.)</w:t>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Titular de un permiso</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r>
            <w:r w:rsidRPr="00BD65A2">
              <w:rPr>
                <w:lang w:val="es-ES"/>
              </w:rPr>
              <w:t>Persona que colocó el OVM en el mercado</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Desarrollador</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Productor</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Notificador</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Exportador</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Importador</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Transportista</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Proveedor</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 xml:space="preserve">Otros: </w:t>
            </w:r>
            <w:r w:rsidRPr="00BD65A2">
              <w:rPr>
                <w:kern w:val="22"/>
                <w:lang w:val="es-ES"/>
              </w:rPr>
              <w:fldChar w:fldCharType="begin">
                <w:ffData>
                  <w:name w:val=""/>
                  <w:enabled/>
                  <w:calcOnExit w:val="0"/>
                  <w:textInput>
                    <w:default w:val="[Por favor, especifique]"/>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[Por favor, especifique]</w:t>
            </w:r>
            <w:r w:rsidRPr="00BD65A2">
              <w:rPr>
                <w:kern w:val="22"/>
                <w:lang w:val="es-ES"/>
              </w:rPr>
              <w:fldChar w:fldCharType="end"/>
            </w: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lang w:val="es-ES"/>
              </w:rPr>
            </w:pPr>
            <w:r w:rsidRPr="00BD65A2">
              <w:rPr>
                <w:kern w:val="22"/>
                <w:lang w:val="es-ES"/>
              </w:rPr>
              <w:t>¿Se ha designado una autoridad competente para desempeñar las funciones estipuladas en el Protocolo Suplementario?</w:t>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rPr>
                <w:kern w:val="22"/>
                <w:lang w:val="es-ES"/>
              </w:rPr>
            </w:pPr>
            <w:r w:rsidRPr="00BD65A2">
              <w:rPr>
                <w:kern w:val="22"/>
                <w:lang w:val="es-ES"/>
              </w:rPr>
              <w:fldChar w:fldCharType="begin">
                <w:ffData>
                  <w:name w:val=""/>
                  <w:enabled/>
                  <w:calcOnExit w:val="0"/>
                  <w:checkBox>
                    <w:sizeAuto/>
                    <w:default w:val="0"/>
                    <w:checked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r w:rsidRPr="00BD65A2">
              <w:rPr>
                <w:kern w:val="22"/>
                <w:lang w:val="es-ES"/>
              </w:rPr>
              <w:fldChar w:fldCharType="begin"/>
            </w:r>
            <w:r w:rsidRPr="00BD65A2">
              <w:rPr>
                <w:kern w:val="22"/>
                <w:lang w:val="es-ES"/>
              </w:rPr>
              <w:instrText>FORMTEXT</w:instrText>
            </w:r>
            <w:r w:rsidRPr="00BD65A2">
              <w:rPr>
                <w:kern w:val="22"/>
                <w:lang w:val="es-ES"/>
              </w:rPr>
              <w:fldChar w:fldCharType="end"/>
            </w:r>
            <w:r w:rsidRPr="00BD65A2">
              <w:rPr>
                <w:kern w:val="22"/>
                <w:lang w:val="es-ES"/>
              </w:rPr>
              <w:t xml:space="preserve"> </w:t>
            </w:r>
            <w:r w:rsidRPr="00BD65A2">
              <w:rPr>
                <w:kern w:val="22"/>
                <w:lang w:val="es-ES"/>
              </w:rPr>
              <w:fldChar w:fldCharType="begin">
                <w:ffData>
                  <w:name w:val=""/>
                  <w:enabled/>
                  <w:calcOnExit w:val="0"/>
                  <w:textInput>
                    <w:default w:val="[Por favor, especifique]"/>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[Por favor, especifique]</w:t>
            </w:r>
            <w:r w:rsidRPr="00BD65A2">
              <w:rPr>
                <w:kern w:val="22"/>
                <w:lang w:val="es-ES"/>
              </w:rPr>
              <w:fldChar w:fldCharType="end"/>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rPr>
                <w:kern w:val="22"/>
                <w:lang w:val="es-ES"/>
              </w:rPr>
            </w:pPr>
            <w:r w:rsidRPr="00BD65A2">
              <w:rPr>
                <w:i/>
                <w:iCs/>
                <w:kern w:val="22"/>
                <w:lang w:val="es-ES"/>
              </w:rPr>
              <w:fldChar w:fldCharType="begin">
                <w:ffData>
                  <w:name w:val="Check48"/>
                  <w:enabled/>
                  <w:calcOnExit w:val="0"/>
                  <w:checkBox>
                    <w:sizeAuto/>
                    <w:default w:val="0"/>
                  </w:checkBox>
                </w:ffData>
              </w:fldChar>
            </w:r>
            <w:r w:rsidRPr="00BD65A2">
              <w:rPr>
                <w:i/>
                <w:iCs/>
                <w:kern w:val="22"/>
                <w:lang w:val="es-ES"/>
              </w:rPr>
              <w:instrText xml:space="preserve"> FORMCHECKBOX </w:instrText>
            </w:r>
            <w:r w:rsidRPr="00BD65A2">
              <w:rPr>
                <w:i/>
                <w:iCs/>
                <w:kern w:val="22"/>
                <w:lang w:val="es-ES"/>
              </w:rPr>
            </w:r>
            <w:r w:rsidRPr="00BD65A2">
              <w:rPr>
                <w:i/>
                <w:iCs/>
                <w:kern w:val="22"/>
                <w:lang w:val="es-ES"/>
              </w:rPr>
              <w:fldChar w:fldCharType="end"/>
            </w:r>
            <w:r w:rsidRPr="00BD65A2">
              <w:rPr>
                <w:i/>
                <w:iCs/>
                <w:kern w:val="22"/>
                <w:lang w:val="es-ES"/>
              </w:rPr>
              <w:tab/>
            </w:r>
            <w:r w:rsidRPr="00BD65A2">
              <w:rPr>
                <w:kern w:val="22"/>
                <w:lang w:val="es-ES"/>
              </w:rPr>
              <w:t>No</w:t>
            </w: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630"/>
              <w:jc w:val="left"/>
              <w:rPr>
                <w:lang w:val="es-ES"/>
              </w:rPr>
            </w:pPr>
            <w:r w:rsidRPr="00BD65A2">
              <w:rPr>
                <w:lang w:val="es-ES"/>
              </w:rPr>
              <w:t xml:space="preserve">Si su respuesta a la pregunta 174 es </w:t>
            </w:r>
            <w:r w:rsidRPr="00BD65A2">
              <w:rPr>
                <w:i/>
                <w:iCs/>
                <w:lang w:val="es-ES"/>
              </w:rPr>
              <w:t>Sí</w:t>
            </w:r>
            <w:r w:rsidRPr="00BD65A2">
              <w:rPr>
                <w:lang w:val="es-ES"/>
              </w:rPr>
              <w:t>, ¿qué medidas podría adoptar la autoridad nacional competente? (Seleccione todas las opciones que correspondan.)</w:t>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Identificar al operador que causó los daños</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Evaluar los daños</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Determinar las medidas de respuesta que debe adoptar el operador</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Aplicar las medidas de respuesta</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r>
            <w:r w:rsidRPr="00BD65A2">
              <w:rPr>
                <w:lang w:val="es-ES"/>
              </w:rPr>
              <w:t>Recuperar del operador los costos y gastos de la evaluación de los daños y de la instrumentación de cualesquiera medidas de respuesta</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 xml:space="preserve">Otros: </w:t>
            </w:r>
            <w:r w:rsidRPr="00BD65A2">
              <w:rPr>
                <w:kern w:val="22"/>
                <w:lang w:val="es-ES"/>
              </w:rPr>
              <w:fldChar w:fldCharType="begin">
                <w:ffData>
                  <w:name w:val=""/>
                  <w:enabled/>
                  <w:calcOnExit w:val="0"/>
                  <w:textInput>
                    <w:default w:val="[Por favor, especifique]"/>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[Por favor, especifique]</w:t>
            </w:r>
            <w:r w:rsidRPr="00BD65A2">
              <w:rPr>
                <w:kern w:val="22"/>
                <w:lang w:val="es-ES"/>
              </w:rPr>
              <w:fldChar w:fldCharType="end"/>
            </w: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lang w:val="es-ES"/>
              </w:rPr>
            </w:pPr>
            <w:r w:rsidRPr="00BD65A2">
              <w:rPr>
                <w:kern w:val="22"/>
                <w:lang w:val="es-ES"/>
              </w:rPr>
              <w:t xml:space="preserve">¿Cuenta su país con medidas establecidas de garantías financieras para casos de daños provocados por OVM? </w:t>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rPr>
                <w:kern w:val="22"/>
                <w:lang w:val="es-ES"/>
              </w:rPr>
            </w:pPr>
            <w:r w:rsidRPr="00BD65A2">
              <w:rPr>
                <w:kern w:val="22"/>
                <w:lang w:val="es-ES"/>
              </w:rPr>
              <w:fldChar w:fldCharType="begin">
                <w:ffData>
                  <w:name w:val=""/>
                  <w:enabled/>
                  <w:calcOnExit w:val="0"/>
                  <w:checkBox>
                    <w:sizeAuto/>
                    <w:default w:val="0"/>
                    <w:checked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rPr>
                <w:kern w:val="22"/>
                <w:lang w:val="es-ES"/>
              </w:rPr>
            </w:pPr>
            <w:r w:rsidRPr="00BD65A2">
              <w:rPr>
                <w:i/>
                <w:iCs/>
                <w:kern w:val="22"/>
                <w:lang w:val="es-ES"/>
              </w:rPr>
              <w:fldChar w:fldCharType="begin">
                <w:ffData>
                  <w:name w:val="Check48"/>
                  <w:enabled/>
                  <w:calcOnExit w:val="0"/>
                  <w:checkBox>
                    <w:sizeAuto/>
                    <w:default w:val="0"/>
                  </w:checkBox>
                </w:ffData>
              </w:fldChar>
            </w:r>
            <w:r w:rsidRPr="00BD65A2">
              <w:rPr>
                <w:i/>
                <w:iCs/>
                <w:kern w:val="22"/>
                <w:lang w:val="es-ES"/>
              </w:rPr>
              <w:instrText xml:space="preserve"> FORMCHECKBOX </w:instrText>
            </w:r>
            <w:r w:rsidRPr="00BD65A2">
              <w:rPr>
                <w:i/>
                <w:iCs/>
                <w:kern w:val="22"/>
                <w:lang w:val="es-ES"/>
              </w:rPr>
            </w:r>
            <w:r w:rsidRPr="00BD65A2">
              <w:rPr>
                <w:i/>
                <w:iCs/>
                <w:kern w:val="22"/>
                <w:lang w:val="es-ES"/>
              </w:rPr>
              <w:fldChar w:fldCharType="end"/>
            </w:r>
            <w:r w:rsidRPr="00BD65A2">
              <w:rPr>
                <w:i/>
                <w:iCs/>
                <w:kern w:val="22"/>
                <w:lang w:val="es-ES"/>
              </w:rPr>
              <w:tab/>
            </w:r>
            <w:r w:rsidRPr="00BD65A2">
              <w:rPr>
                <w:kern w:val="22"/>
                <w:lang w:val="es-ES"/>
              </w:rPr>
              <w:t>No</w:t>
            </w: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lang w:val="es-ES"/>
              </w:rPr>
            </w:pPr>
            <w:r w:rsidRPr="00BD65A2">
              <w:rPr>
                <w:lang w:val="es-ES"/>
              </w:rPr>
              <w:t xml:space="preserve">Si su respuesta a la pregunta 176 es </w:t>
            </w:r>
            <w:r w:rsidRPr="00BD65A2">
              <w:rPr>
                <w:i/>
                <w:iCs/>
                <w:lang w:val="es-ES"/>
              </w:rPr>
              <w:t>Sí</w:t>
            </w:r>
            <w:r w:rsidRPr="00BD65A2">
              <w:rPr>
                <w:lang w:val="es-ES"/>
              </w:rPr>
              <w:t>, ¿qué tipo de medidas de garantías financieras se encuentran establecidas? (Seleccione todas las opciones que correspondan.)</w:t>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Requisito de presentar pruebas de la seguridad de la fuente de financiación</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Seguro obligatorio</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Planes gubernamentales, incluidos los fondos</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 xml:space="preserve">Otros: </w:t>
            </w:r>
            <w:r w:rsidRPr="00BD65A2">
              <w:rPr>
                <w:kern w:val="22"/>
                <w:lang w:val="es-ES"/>
              </w:rPr>
              <w:fldChar w:fldCharType="begin">
                <w:ffData>
                  <w:name w:val=""/>
                  <w:enabled/>
                  <w:calcOnExit w:val="0"/>
                  <w:textInput>
                    <w:default w:val="[Por favor, especifique]"/>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[Por favor, especifique]</w:t>
            </w:r>
            <w:r w:rsidRPr="00BD65A2">
              <w:rPr>
                <w:kern w:val="22"/>
                <w:lang w:val="es-ES"/>
              </w:rPr>
              <w:fldChar w:fldCharType="end"/>
            </w: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lang w:val="es-ES"/>
              </w:rPr>
            </w:pPr>
            <w:r w:rsidRPr="00BD65A2">
              <w:rPr>
                <w:kern w:val="22"/>
                <w:lang w:val="es-ES"/>
              </w:rPr>
              <w:t>¿Prevé su país normas y procedimientos sobre responsabilidad civil que aborden los daños resultantes de OVM o han sido esos daños reconocidos en fallos judiciales? (Seleccione todas las opciones que correspondan.)</w:t>
            </w:r>
          </w:p>
        </w:tc>
        <w:tc>
          <w:tcPr>
            <w:tcW w:w="4501" w:type="dxa"/>
            <w:vAlign w:val="center"/>
          </w:tcPr>
          <w:p w:rsidR="003A7599" w:rsidRPr="00BD65A2" w:rsidRDefault="003A7599" w:rsidP="00242052">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 en un instrumento de responsabilidad civil</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 en fallos judiciales</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 xml:space="preserve">Sí, en otros instrumentos: </w:t>
            </w:r>
            <w:r w:rsidRPr="00BD65A2">
              <w:rPr>
                <w:kern w:val="22"/>
                <w:lang w:val="es-ES"/>
              </w:rPr>
              <w:fldChar w:fldCharType="begin">
                <w:ffData>
                  <w:name w:val=""/>
                  <w:enabled/>
                  <w:calcOnExit w:val="0"/>
                  <w:textInput>
                    <w:default w:val="[Por favor, especifique]"/>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[Por favor, especifique]</w:t>
            </w:r>
            <w:r w:rsidRPr="00BD65A2">
              <w:rPr>
                <w:kern w:val="22"/>
                <w:lang w:val="es-ES"/>
              </w:rPr>
              <w:fldChar w:fldCharType="end"/>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lang w:val="es-ES"/>
              </w:rPr>
            </w:pPr>
            <w:r w:rsidRPr="00BD65A2">
              <w:rPr>
                <w:kern w:val="22"/>
                <w:lang w:val="es-ES"/>
              </w:rPr>
              <w:t>¿Se han producido daños como consecuencia de los OVM en su país?</w:t>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rPr>
                <w:kern w:val="22"/>
                <w:lang w:val="es-ES"/>
              </w:rPr>
            </w:pPr>
            <w:r w:rsidRPr="00BD65A2">
              <w:rPr>
                <w:kern w:val="22"/>
                <w:lang w:val="es-ES"/>
              </w:rPr>
              <w:fldChar w:fldCharType="begin">
                <w:ffData>
                  <w:name w:val=""/>
                  <w:enabled/>
                  <w:calcOnExit w:val="0"/>
                  <w:checkBox>
                    <w:sizeAuto/>
                    <w:default w:val="0"/>
                    <w:checked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r w:rsidRPr="00BD65A2">
              <w:rPr>
                <w:kern w:val="22"/>
                <w:lang w:val="es-ES"/>
              </w:rPr>
              <w:fldChar w:fldCharType="begin"/>
            </w:r>
            <w:r w:rsidRPr="00BD65A2">
              <w:rPr>
                <w:kern w:val="22"/>
                <w:lang w:val="es-ES"/>
              </w:rPr>
              <w:instrText>FORMTEXT</w:instrText>
            </w:r>
            <w:r w:rsidRPr="00BD65A2">
              <w:rPr>
                <w:kern w:val="22"/>
                <w:lang w:val="es-ES"/>
              </w:rPr>
              <w:fldChar w:fldCharType="end"/>
            </w:r>
            <w:r w:rsidRPr="00BD65A2">
              <w:rPr>
                <w:kern w:val="22"/>
                <w:lang w:val="es-ES"/>
              </w:rPr>
              <w:t xml:space="preserve"> </w:t>
            </w:r>
            <w:r w:rsidRPr="00BD65A2">
              <w:rPr>
                <w:kern w:val="22"/>
                <w:lang w:val="es-ES"/>
              </w:rPr>
              <w:fldChar w:fldCharType="begin">
                <w:ffData>
                  <w:name w:val=""/>
                  <w:enabled/>
                  <w:calcOnExit w:val="0"/>
                  <w:textInput>
                    <w:default w:val="[Por favor, especifique]"/>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[Por favor, especifique]</w:t>
            </w:r>
            <w:r w:rsidRPr="00BD65A2">
              <w:rPr>
                <w:kern w:val="22"/>
                <w:lang w:val="es-ES"/>
              </w:rPr>
              <w:fldChar w:fldCharType="end"/>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rPr>
                <w:kern w:val="22"/>
                <w:lang w:val="es-ES"/>
              </w:rPr>
            </w:pPr>
            <w:r w:rsidRPr="00BD65A2">
              <w:rPr>
                <w:i/>
                <w:iCs/>
                <w:kern w:val="22"/>
                <w:lang w:val="es-ES"/>
              </w:rPr>
              <w:fldChar w:fldCharType="begin">
                <w:ffData>
                  <w:name w:val="Check48"/>
                  <w:enabled/>
                  <w:calcOnExit w:val="0"/>
                  <w:checkBox>
                    <w:sizeAuto/>
                    <w:default w:val="0"/>
                  </w:checkBox>
                </w:ffData>
              </w:fldChar>
            </w:r>
            <w:r w:rsidRPr="00BD65A2">
              <w:rPr>
                <w:i/>
                <w:iCs/>
                <w:kern w:val="22"/>
                <w:lang w:val="es-ES"/>
              </w:rPr>
              <w:instrText xml:space="preserve"> FORMCHECKBOX </w:instrText>
            </w:r>
            <w:r w:rsidRPr="00BD65A2">
              <w:rPr>
                <w:i/>
                <w:iCs/>
                <w:kern w:val="22"/>
                <w:lang w:val="es-ES"/>
              </w:rPr>
            </w:r>
            <w:r w:rsidRPr="00BD65A2">
              <w:rPr>
                <w:i/>
                <w:iCs/>
                <w:kern w:val="22"/>
                <w:lang w:val="es-ES"/>
              </w:rPr>
              <w:fldChar w:fldCharType="end"/>
            </w:r>
            <w:r w:rsidRPr="00BD65A2">
              <w:rPr>
                <w:i/>
                <w:iCs/>
                <w:kern w:val="22"/>
                <w:lang w:val="es-ES"/>
              </w:rPr>
              <w:tab/>
            </w:r>
            <w:r w:rsidRPr="00BD65A2">
              <w:rPr>
                <w:kern w:val="22"/>
                <w:lang w:val="es-ES"/>
              </w:rPr>
              <w:t>No</w:t>
            </w: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lang w:val="es-ES"/>
              </w:rPr>
            </w:pPr>
            <w:r w:rsidRPr="00BD65A2">
              <w:rPr>
                <w:kern w:val="22"/>
                <w:lang w:val="es-ES"/>
              </w:rPr>
              <w:t xml:space="preserve">Si su respuesta a la pregunta 179 es </w:t>
            </w:r>
            <w:r w:rsidRPr="00BD65A2">
              <w:rPr>
                <w:i/>
                <w:iCs/>
                <w:kern w:val="22"/>
                <w:lang w:val="es-ES"/>
              </w:rPr>
              <w:t>Sí</w:t>
            </w:r>
            <w:r w:rsidRPr="00BD65A2">
              <w:rPr>
                <w:kern w:val="22"/>
                <w:lang w:val="es-ES"/>
              </w:rPr>
              <w:t>, ¿se han adoptado medidas de respuesta?</w:t>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rPr>
                <w:kern w:val="22"/>
                <w:lang w:val="es-ES"/>
              </w:rPr>
            </w:pPr>
            <w:r w:rsidRPr="00BD65A2">
              <w:rPr>
                <w:kern w:val="22"/>
                <w:lang w:val="es-ES"/>
              </w:rPr>
              <w:fldChar w:fldCharType="begin">
                <w:ffData>
                  <w:name w:val=""/>
                  <w:enabled/>
                  <w:calcOnExit w:val="0"/>
                  <w:checkBox>
                    <w:sizeAuto/>
                    <w:default w:val="0"/>
                    <w:checked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r w:rsidRPr="00BD65A2">
              <w:rPr>
                <w:kern w:val="22"/>
                <w:lang w:val="es-ES"/>
              </w:rPr>
              <w:fldChar w:fldCharType="begin"/>
            </w:r>
            <w:r w:rsidRPr="00BD65A2">
              <w:rPr>
                <w:kern w:val="22"/>
                <w:lang w:val="es-ES"/>
              </w:rPr>
              <w:instrText>FORMTEXT</w:instrText>
            </w:r>
            <w:r w:rsidRPr="00BD65A2">
              <w:rPr>
                <w:kern w:val="22"/>
                <w:lang w:val="es-ES"/>
              </w:rPr>
              <w:fldChar w:fldCharType="end"/>
            </w:r>
            <w:r w:rsidRPr="00BD65A2">
              <w:rPr>
                <w:kern w:val="22"/>
                <w:lang w:val="es-ES"/>
              </w:rPr>
              <w:t xml:space="preserve"> </w:t>
            </w:r>
            <w:r w:rsidRPr="00BD65A2">
              <w:rPr>
                <w:kern w:val="22"/>
                <w:lang w:val="es-ES"/>
              </w:rPr>
              <w:fldChar w:fldCharType="begin">
                <w:ffData>
                  <w:name w:val=""/>
                  <w:enabled/>
                  <w:calcOnExit w:val="0"/>
                  <w:textInput>
                    <w:default w:val="[Por favor, especifique]"/>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[Por favor, especifique]</w:t>
            </w:r>
            <w:r w:rsidRPr="00BD65A2">
              <w:rPr>
                <w:kern w:val="22"/>
                <w:lang w:val="es-ES"/>
              </w:rPr>
              <w:fldChar w:fldCharType="end"/>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rPr>
                <w:kern w:val="22"/>
                <w:lang w:val="es-ES"/>
              </w:rPr>
            </w:pPr>
            <w:r w:rsidRPr="00BD65A2">
              <w:rPr>
                <w:i/>
                <w:iCs/>
                <w:kern w:val="22"/>
                <w:lang w:val="es-ES"/>
              </w:rPr>
              <w:fldChar w:fldCharType="begin">
                <w:ffData>
                  <w:name w:val="Check48"/>
                  <w:enabled/>
                  <w:calcOnExit w:val="0"/>
                  <w:checkBox>
                    <w:sizeAuto/>
                    <w:default w:val="0"/>
                  </w:checkBox>
                </w:ffData>
              </w:fldChar>
            </w:r>
            <w:r w:rsidRPr="00BD65A2">
              <w:rPr>
                <w:i/>
                <w:iCs/>
                <w:kern w:val="22"/>
                <w:lang w:val="es-ES"/>
              </w:rPr>
              <w:instrText xml:space="preserve"> FORMCHECKBOX </w:instrText>
            </w:r>
            <w:r w:rsidRPr="00BD65A2">
              <w:rPr>
                <w:i/>
                <w:iCs/>
                <w:kern w:val="22"/>
                <w:lang w:val="es-ES"/>
              </w:rPr>
            </w:r>
            <w:r w:rsidRPr="00BD65A2">
              <w:rPr>
                <w:i/>
                <w:iCs/>
                <w:kern w:val="22"/>
                <w:lang w:val="es-ES"/>
              </w:rPr>
              <w:fldChar w:fldCharType="end"/>
            </w:r>
            <w:r w:rsidRPr="00BD65A2">
              <w:rPr>
                <w:i/>
                <w:iCs/>
                <w:kern w:val="22"/>
                <w:lang w:val="es-ES"/>
              </w:rPr>
              <w:tab/>
            </w:r>
            <w:r w:rsidRPr="00BD65A2">
              <w:rPr>
                <w:kern w:val="22"/>
                <w:lang w:val="es-ES"/>
              </w:rPr>
              <w:t>No</w:t>
            </w:r>
          </w:p>
        </w:tc>
      </w:tr>
      <w:tr w:rsidR="003A7599" w:rsidRPr="00BD65A2">
        <w:trPr>
          <w:gridAfter w:val="1"/>
          <w:wAfter w:w="19" w:type="dxa"/>
          <w:cantSplit/>
        </w:trPr>
        <w:tc>
          <w:tcPr>
            <w:tcW w:w="9621" w:type="dxa"/>
            <w:gridSpan w:val="5"/>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kern w:val="22"/>
                <w:lang w:val="es-ES"/>
              </w:rPr>
            </w:pPr>
            <w:r w:rsidRPr="00BD65A2">
              <w:rPr>
                <w:kern w:val="22"/>
                <w:lang w:val="es-ES"/>
              </w:rPr>
              <w:t>En este lugar puede proporcionar otros detalles sobre cualesquiera actividades emprendidas en su país con respecto a la aplicación del Protocolo Suplementario de Nagoya-Kuala Lumpur sobre Responsabilidad y Compensación:</w:t>
            </w:r>
          </w:p>
          <w:p w:rsidR="003A7599" w:rsidRPr="00BD65A2" w:rsidRDefault="003A7599">
            <w:pPr>
              <w:suppressLineNumbers/>
              <w:suppressAutoHyphens/>
              <w:kinsoku w:val="0"/>
              <w:overflowPunct w:val="0"/>
              <w:autoSpaceDE w:val="0"/>
              <w:autoSpaceDN w:val="0"/>
              <w:adjustRightInd w:val="0"/>
              <w:snapToGrid w:val="0"/>
              <w:spacing w:before="120" w:after="120"/>
              <w:ind w:left="567"/>
              <w:rPr>
                <w:kern w:val="22"/>
                <w:lang w:val="es-ES"/>
              </w:rPr>
            </w:pPr>
            <w:r w:rsidRPr="00BD65A2">
              <w:rPr>
                <w:kern w:val="22"/>
                <w:lang w:val="es-ES"/>
              </w:rPr>
              <w:fldChar w:fldCharType="begin">
                <w:ffData>
                  <w:name w:val=""/>
                  <w:enabled/>
                  <w:calcOnExit w:val="0"/>
                  <w:textInput>
                    <w:default w:val="[                                                       Escriba su texto aquí                                                       ]"/>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                                                       Escriba su texto aquí                                                       ]</w:t>
            </w:r>
            <w:r w:rsidRPr="00BD65A2">
              <w:rPr>
                <w:kern w:val="22"/>
                <w:lang w:val="es-ES"/>
              </w:rPr>
              <w:fldChar w:fldCharType="end"/>
            </w:r>
          </w:p>
        </w:tc>
      </w:tr>
      <w:tr w:rsidR="003A7599" w:rsidRPr="00BD65A2">
        <w:trPr>
          <w:gridAfter w:val="1"/>
          <w:wAfter w:w="19" w:type="dxa"/>
          <w:cantSplit/>
        </w:trPr>
        <w:tc>
          <w:tcPr>
            <w:tcW w:w="9621" w:type="dxa"/>
            <w:gridSpan w:val="5"/>
          </w:tcPr>
          <w:tbl>
            <w:tblPr>
              <w:tblW w:w="9731" w:type="dxa"/>
              <w:tblBorders>
                <w:top w:val="single" w:sz="4" w:space="0" w:color="auto"/>
                <w:bottom w:val="single" w:sz="4" w:space="0" w:color="auto"/>
                <w:insideH w:val="single" w:sz="4" w:space="0" w:color="auto"/>
              </w:tblBorders>
              <w:tblLayout w:type="fixed"/>
              <w:tblCellMar>
                <w:left w:w="120" w:type="dxa"/>
                <w:right w:w="120" w:type="dxa"/>
              </w:tblCellMar>
              <w:tblLook w:val="01E0"/>
            </w:tblPr>
            <w:tblGrid>
              <w:gridCol w:w="9731"/>
            </w:tblGrid>
            <w:tr w:rsidR="003A7599" w:rsidRPr="00BD65A2">
              <w:trPr>
                <w:cantSplit/>
              </w:trPr>
              <w:tc>
                <w:tcPr>
                  <w:tcW w:w="9731" w:type="dxa"/>
                  <w:tcBorders>
                    <w:top w:val="single" w:sz="4" w:space="0" w:color="auto"/>
                    <w:bottom w:val="single" w:sz="4" w:space="0" w:color="auto"/>
                  </w:tcBorders>
                </w:tcPr>
                <w:p w:rsidR="003A7599" w:rsidRPr="00BD65A2" w:rsidRDefault="003A7599">
                  <w:pPr>
                    <w:suppressLineNumbers/>
                    <w:suppressAutoHyphens/>
                    <w:kinsoku w:val="0"/>
                    <w:overflowPunct w:val="0"/>
                    <w:autoSpaceDE w:val="0"/>
                    <w:autoSpaceDN w:val="0"/>
                    <w:adjustRightInd w:val="0"/>
                    <w:snapToGrid w:val="0"/>
                    <w:spacing w:before="120" w:after="120"/>
                    <w:jc w:val="center"/>
                    <w:outlineLvl w:val="3"/>
                    <w:rPr>
                      <w:lang w:val="es-ES"/>
                    </w:rPr>
                  </w:pPr>
                  <w:r w:rsidRPr="00BD65A2">
                    <w:rPr>
                      <w:b/>
                      <w:bCs/>
                      <w:kern w:val="22"/>
                      <w:lang w:val="es-ES"/>
                    </w:rPr>
                    <w:t>Artículo 28 – Mecanismo financiero y recursos financieros</w:t>
                  </w:r>
                </w:p>
              </w:tc>
            </w:tr>
          </w:tbl>
          <w:p w:rsidR="003A7599" w:rsidRPr="00BD65A2" w:rsidRDefault="003A7599">
            <w:pPr>
              <w:suppressLineNumbers/>
              <w:suppressAutoHyphens/>
              <w:kinsoku w:val="0"/>
              <w:overflowPunct w:val="0"/>
              <w:autoSpaceDE w:val="0"/>
              <w:autoSpaceDN w:val="0"/>
              <w:adjustRightInd w:val="0"/>
              <w:snapToGrid w:val="0"/>
              <w:rPr>
                <w:kern w:val="22"/>
                <w:lang w:val="es-ES"/>
              </w:rPr>
            </w:pP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lang w:val="es-ES"/>
              </w:rPr>
            </w:pPr>
            <w:r w:rsidRPr="00BD65A2">
              <w:rPr>
                <w:lang w:val="es-ES"/>
              </w:rPr>
              <w:t>En el actual período de presentación de informes, ¿cuánta financiación (en el equivalente en dólares estadounidenses) ha movilizado su país en apoyo a la aplicación del Protocolo de Cartagena además de la asignación presupuestaria nacional ordinaria?</w:t>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Ninguna</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 a 4 999 dólares estadounidenses</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5 000 a 49 999 dólares estadounidenses</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50 000 a 99 999 dólares estadounidenses</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100 000 a 499 000 dólares estadounidenses</w:t>
            </w:r>
          </w:p>
          <w:p w:rsidR="003A7599" w:rsidRPr="00BD65A2" w:rsidRDefault="003A7599">
            <w:pPr>
              <w:suppressLineNumbers/>
              <w:suppressAutoHyphens/>
              <w:kinsoku w:val="0"/>
              <w:overflowPunct w:val="0"/>
              <w:autoSpaceDE w:val="0"/>
              <w:autoSpaceDN w:val="0"/>
              <w:adjustRightInd w:val="0"/>
              <w:snapToGrid w:val="0"/>
              <w:spacing w:before="120" w:after="120"/>
              <w:rPr>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500 000 dólares estadounidenses o más</w:t>
            </w:r>
          </w:p>
        </w:tc>
      </w:tr>
      <w:tr w:rsidR="003A7599" w:rsidRPr="00BD65A2">
        <w:trPr>
          <w:gridAfter w:val="1"/>
          <w:wAfter w:w="19" w:type="dxa"/>
          <w:cantSplit/>
        </w:trPr>
        <w:tc>
          <w:tcPr>
            <w:tcW w:w="9621" w:type="dxa"/>
            <w:gridSpan w:val="5"/>
          </w:tcPr>
          <w:p w:rsidR="003A7599" w:rsidRPr="00BD65A2" w:rsidRDefault="003A7599">
            <w:pPr>
              <w:suppressLineNumbers/>
              <w:suppressAutoHyphens/>
              <w:kinsoku w:val="0"/>
              <w:overflowPunct w:val="0"/>
              <w:autoSpaceDE w:val="0"/>
              <w:autoSpaceDN w:val="0"/>
              <w:adjustRightInd w:val="0"/>
              <w:snapToGrid w:val="0"/>
              <w:spacing w:before="120" w:after="120"/>
              <w:jc w:val="center"/>
              <w:outlineLvl w:val="3"/>
              <w:rPr>
                <w:b/>
                <w:bCs/>
                <w:kern w:val="22"/>
                <w:lang w:val="es-ES"/>
              </w:rPr>
            </w:pPr>
            <w:r w:rsidRPr="00BD65A2">
              <w:rPr>
                <w:b/>
                <w:bCs/>
                <w:kern w:val="22"/>
                <w:lang w:val="es-ES"/>
              </w:rPr>
              <w:t>Artículo 33 – Vigilancia y presentación de informes</w:t>
            </w:r>
          </w:p>
          <w:p w:rsidR="003A7599" w:rsidRPr="00BD65A2" w:rsidRDefault="003A7599">
            <w:pPr>
              <w:suppressLineNumbers/>
              <w:suppressAutoHyphens/>
              <w:kinsoku w:val="0"/>
              <w:overflowPunct w:val="0"/>
              <w:autoSpaceDE w:val="0"/>
              <w:autoSpaceDN w:val="0"/>
              <w:adjustRightInd w:val="0"/>
              <w:snapToGrid w:val="0"/>
              <w:spacing w:before="120" w:after="120"/>
              <w:jc w:val="center"/>
              <w:outlineLvl w:val="3"/>
              <w:rPr>
                <w:lang w:val="es-ES"/>
              </w:rPr>
            </w:pPr>
            <w:r w:rsidRPr="00BD65A2">
              <w:rPr>
                <w:i/>
                <w:iCs/>
                <w:kern w:val="22"/>
                <w:lang w:val="es-ES"/>
              </w:rPr>
              <w:t xml:space="preserve">El artículo 33 establece que las Partes vigilarán </w:t>
            </w:r>
            <w:r w:rsidRPr="00BD65A2">
              <w:rPr>
                <w:i/>
                <w:iCs/>
                <w:kern w:val="22"/>
                <w:u w:val="single"/>
                <w:lang w:val="es-ES"/>
              </w:rPr>
              <w:t>el cumplimiento de sus obligaciones</w:t>
            </w:r>
            <w:r w:rsidRPr="00BD65A2">
              <w:rPr>
                <w:i/>
                <w:iCs/>
                <w:kern w:val="22"/>
                <w:lang w:val="es-ES"/>
              </w:rPr>
              <w:t xml:space="preserve"> con arreglo al Protocolo de Cartagena e informarán a la Conferencia de las Partes que actúa como reunión de las Partes acerca de las medidas que hubieran adoptado para la aplicación del Protocolo</w:t>
            </w:r>
          </w:p>
        </w:tc>
      </w:tr>
      <w:tr w:rsidR="003A7599" w:rsidRPr="00BD65A2">
        <w:trPr>
          <w:gridAfter w:val="1"/>
          <w:wAfter w:w="19" w:type="dxa"/>
          <w:cantSplit/>
        </w:trPr>
        <w:tc>
          <w:tcPr>
            <w:tcW w:w="5120" w:type="dxa"/>
            <w:gridSpan w:val="4"/>
            <w:vAlign w:val="center"/>
          </w:tcPr>
          <w:p w:rsidR="003A7599" w:rsidRPr="00BD65A2" w:rsidRDefault="003A7599">
            <w:pPr>
              <w:numPr>
                <w:ilvl w:val="0"/>
                <w:numId w:val="19"/>
              </w:numPr>
              <w:suppressLineNumbers/>
              <w:suppressAutoHyphens/>
              <w:kinsoku w:val="0"/>
              <w:overflowPunct w:val="0"/>
              <w:autoSpaceDE w:val="0"/>
              <w:autoSpaceDN w:val="0"/>
              <w:adjustRightInd w:val="0"/>
              <w:snapToGrid w:val="0"/>
              <w:spacing w:before="120" w:after="120"/>
              <w:ind w:left="547" w:right="360" w:hanging="547"/>
              <w:jc w:val="left"/>
              <w:rPr>
                <w:lang w:val="es-ES"/>
              </w:rPr>
            </w:pPr>
            <w:r w:rsidRPr="00BD65A2">
              <w:rPr>
                <w:kern w:val="22"/>
                <w:lang w:val="es-ES"/>
              </w:rPr>
              <w:t>¿Cuenta su país con un sistema establecido para vigilar y hacer cumplir la aplicación del Protocolo de Cartagena?</w:t>
            </w:r>
          </w:p>
        </w:tc>
        <w:tc>
          <w:tcPr>
            <w:tcW w:w="4501" w:type="dxa"/>
            <w:vAlign w:val="center"/>
          </w:tcPr>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Sí</w:t>
            </w:r>
          </w:p>
          <w:p w:rsidR="003A7599" w:rsidRPr="00BD65A2" w:rsidRDefault="003A7599">
            <w:pPr>
              <w:suppressLineNumbers/>
              <w:suppressAutoHyphens/>
              <w:kinsoku w:val="0"/>
              <w:overflowPunct w:val="0"/>
              <w:autoSpaceDE w:val="0"/>
              <w:autoSpaceDN w:val="0"/>
              <w:adjustRightInd w:val="0"/>
              <w:snapToGrid w:val="0"/>
              <w:spacing w:before="120" w:after="120"/>
              <w:ind w:left="734" w:hanging="734"/>
              <w:jc w:val="left"/>
              <w:rPr>
                <w:i/>
                <w:iCs/>
                <w:kern w:val="22"/>
                <w:lang w:val="es-ES"/>
              </w:rPr>
            </w:pPr>
            <w:r w:rsidRPr="00BD65A2">
              <w:rPr>
                <w:kern w:val="22"/>
                <w:lang w:val="es-ES"/>
              </w:rPr>
              <w:fldChar w:fldCharType="begin">
                <w:ffData>
                  <w:name w:val="Check48"/>
                  <w:enabled/>
                  <w:calcOnExit w:val="0"/>
                  <w:checkBox>
                    <w:sizeAuto/>
                    <w:default w:val="0"/>
                  </w:checkBox>
                </w:ffData>
              </w:fldChar>
            </w:r>
            <w:r w:rsidRPr="00BD65A2">
              <w:rPr>
                <w:kern w:val="22"/>
                <w:lang w:val="es-ES"/>
              </w:rPr>
              <w:instrText xml:space="preserve"> FORMCHECKBOX </w:instrText>
            </w:r>
            <w:r w:rsidRPr="00BD65A2">
              <w:rPr>
                <w:kern w:val="22"/>
                <w:lang w:val="es-ES"/>
              </w:rPr>
            </w:r>
            <w:r w:rsidRPr="00BD65A2">
              <w:rPr>
                <w:kern w:val="22"/>
                <w:lang w:val="es-ES"/>
              </w:rPr>
              <w:fldChar w:fldCharType="end"/>
            </w:r>
            <w:r w:rsidRPr="00BD65A2">
              <w:rPr>
                <w:kern w:val="22"/>
                <w:lang w:val="es-ES"/>
              </w:rPr>
              <w:tab/>
              <w:t>No</w:t>
            </w:r>
          </w:p>
        </w:tc>
      </w:tr>
      <w:tr w:rsidR="003A7599" w:rsidRPr="00BD65A2">
        <w:trPr>
          <w:gridAfter w:val="1"/>
          <w:wAfter w:w="19" w:type="dxa"/>
          <w:cantSplit/>
        </w:trPr>
        <w:tc>
          <w:tcPr>
            <w:tcW w:w="9621" w:type="dxa"/>
            <w:gridSpan w:val="5"/>
          </w:tcPr>
          <w:p w:rsidR="003A7599" w:rsidRPr="00BD65A2" w:rsidRDefault="003A7599">
            <w:pPr>
              <w:suppressLineNumbers/>
              <w:suppressAutoHyphens/>
              <w:kinsoku w:val="0"/>
              <w:overflowPunct w:val="0"/>
              <w:autoSpaceDE w:val="0"/>
              <w:autoSpaceDN w:val="0"/>
              <w:adjustRightInd w:val="0"/>
              <w:snapToGrid w:val="0"/>
              <w:spacing w:before="120" w:after="120"/>
              <w:ind w:right="362"/>
              <w:jc w:val="center"/>
              <w:outlineLvl w:val="3"/>
              <w:rPr>
                <w:lang w:val="es-ES"/>
              </w:rPr>
            </w:pPr>
            <w:r w:rsidRPr="00BD65A2">
              <w:rPr>
                <w:b/>
                <w:bCs/>
                <w:kern w:val="22"/>
                <w:lang w:val="es-ES"/>
              </w:rPr>
              <w:t>Información adicional</w:t>
            </w:r>
          </w:p>
        </w:tc>
      </w:tr>
      <w:tr w:rsidR="003A7599" w:rsidRPr="00BD65A2">
        <w:trPr>
          <w:gridAfter w:val="1"/>
          <w:wAfter w:w="19" w:type="dxa"/>
          <w:cantSplit/>
        </w:trPr>
        <w:tc>
          <w:tcPr>
            <w:tcW w:w="9621" w:type="dxa"/>
            <w:gridSpan w:val="5"/>
          </w:tcPr>
          <w:p w:rsidR="003A7599" w:rsidRPr="00BD65A2" w:rsidRDefault="003A7599">
            <w:pPr>
              <w:numPr>
                <w:ilvl w:val="0"/>
                <w:numId w:val="19"/>
              </w:numPr>
              <w:suppressLineNumbers/>
              <w:suppressAutoHyphens/>
              <w:kinsoku w:val="0"/>
              <w:overflowPunct w:val="0"/>
              <w:autoSpaceDE w:val="0"/>
              <w:autoSpaceDN w:val="0"/>
              <w:adjustRightInd w:val="0"/>
              <w:snapToGrid w:val="0"/>
              <w:spacing w:before="120" w:after="120"/>
              <w:ind w:left="547" w:right="360" w:hanging="547"/>
              <w:jc w:val="left"/>
              <w:rPr>
                <w:kern w:val="22"/>
                <w:lang w:val="es-ES"/>
              </w:rPr>
            </w:pPr>
            <w:r w:rsidRPr="00BD65A2">
              <w:rPr>
                <w:kern w:val="22"/>
                <w:lang w:val="es-ES"/>
              </w:rPr>
              <w:t>Utilice este campo para proporcionar cualquier otra información sobre cuestiones relacionadas con la aplicación nacional del Protocolo, incluidos cualesquiera obstáculos o impedimentos enfrentados.</w:t>
            </w:r>
          </w:p>
          <w:p w:rsidR="003A7599" w:rsidRPr="00BD65A2" w:rsidRDefault="003A7599">
            <w:pPr>
              <w:suppressLineNumbers/>
              <w:suppressAutoHyphens/>
              <w:kinsoku w:val="0"/>
              <w:overflowPunct w:val="0"/>
              <w:autoSpaceDE w:val="0"/>
              <w:autoSpaceDN w:val="0"/>
              <w:adjustRightInd w:val="0"/>
              <w:snapToGrid w:val="0"/>
              <w:spacing w:before="120" w:after="120"/>
              <w:ind w:left="547" w:right="2"/>
              <w:jc w:val="left"/>
              <w:outlineLvl w:val="3"/>
              <w:rPr>
                <w:b/>
                <w:bCs/>
                <w:kern w:val="22"/>
                <w:lang w:val="es-ES"/>
              </w:rPr>
            </w:pPr>
            <w:r w:rsidRPr="00BD65A2">
              <w:rPr>
                <w:kern w:val="22"/>
                <w:lang w:val="es-ES"/>
              </w:rPr>
              <w:fldChar w:fldCharType="begin">
                <w:ffData>
                  <w:name w:val=""/>
                  <w:enabled/>
                  <w:calcOnExit w:val="0"/>
                  <w:textInput>
                    <w:default w:val="[                                                      Escriba su texto aquí                                                       ]"/>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                                                      Escriba su texto aquí                                                       ]</w:t>
            </w:r>
            <w:r w:rsidRPr="00BD65A2">
              <w:rPr>
                <w:kern w:val="22"/>
                <w:lang w:val="es-ES"/>
              </w:rPr>
              <w:fldChar w:fldCharType="end"/>
            </w:r>
          </w:p>
        </w:tc>
      </w:tr>
      <w:tr w:rsidR="003A7599" w:rsidRPr="00BD65A2">
        <w:trPr>
          <w:gridAfter w:val="1"/>
          <w:wAfter w:w="19" w:type="dxa"/>
          <w:cantSplit/>
        </w:trPr>
        <w:tc>
          <w:tcPr>
            <w:tcW w:w="9621" w:type="dxa"/>
            <w:gridSpan w:val="5"/>
          </w:tcPr>
          <w:p w:rsidR="003A7599" w:rsidRPr="00BD65A2" w:rsidRDefault="003A7599">
            <w:pPr>
              <w:suppressLineNumbers/>
              <w:suppressAutoHyphens/>
              <w:kinsoku w:val="0"/>
              <w:overflowPunct w:val="0"/>
              <w:autoSpaceDE w:val="0"/>
              <w:autoSpaceDN w:val="0"/>
              <w:adjustRightInd w:val="0"/>
              <w:snapToGrid w:val="0"/>
              <w:spacing w:before="120" w:after="120"/>
              <w:ind w:right="362"/>
              <w:jc w:val="center"/>
              <w:outlineLvl w:val="3"/>
              <w:rPr>
                <w:lang w:val="es-ES"/>
              </w:rPr>
            </w:pPr>
            <w:r w:rsidRPr="00BD65A2">
              <w:rPr>
                <w:b/>
                <w:bCs/>
                <w:kern w:val="22"/>
                <w:lang w:val="es-ES"/>
              </w:rPr>
              <w:t>Comentarios sobre el formato de presentación de informes</w:t>
            </w:r>
          </w:p>
        </w:tc>
      </w:tr>
      <w:tr w:rsidR="003A7599" w:rsidRPr="00BD65A2">
        <w:trPr>
          <w:gridAfter w:val="1"/>
          <w:wAfter w:w="19" w:type="dxa"/>
          <w:cantSplit/>
        </w:trPr>
        <w:tc>
          <w:tcPr>
            <w:tcW w:w="9621" w:type="dxa"/>
            <w:gridSpan w:val="5"/>
          </w:tcPr>
          <w:p w:rsidR="003A7599" w:rsidRPr="00BD65A2" w:rsidRDefault="003A7599">
            <w:pPr>
              <w:numPr>
                <w:ilvl w:val="0"/>
                <w:numId w:val="19"/>
              </w:numPr>
              <w:suppressLineNumbers/>
              <w:suppressAutoHyphens/>
              <w:kinsoku w:val="0"/>
              <w:overflowPunct w:val="0"/>
              <w:autoSpaceDE w:val="0"/>
              <w:autoSpaceDN w:val="0"/>
              <w:adjustRightInd w:val="0"/>
              <w:snapToGrid w:val="0"/>
              <w:spacing w:before="120" w:after="120"/>
              <w:ind w:left="540" w:right="362" w:hanging="540"/>
              <w:jc w:val="left"/>
              <w:rPr>
                <w:kern w:val="22"/>
                <w:lang w:val="es-ES"/>
              </w:rPr>
            </w:pPr>
            <w:r w:rsidRPr="00BD65A2">
              <w:rPr>
                <w:kern w:val="22"/>
                <w:lang w:val="es-ES"/>
              </w:rPr>
              <w:t>Utilice este campo para proporcionar cualquier otra información sobre dificultades con las que se haya enfrentado al cumplimentar este informe.</w:t>
            </w:r>
          </w:p>
          <w:p w:rsidR="003A7599" w:rsidRPr="00BD65A2" w:rsidRDefault="003A7599">
            <w:pPr>
              <w:suppressLineNumbers/>
              <w:suppressAutoHyphens/>
              <w:kinsoku w:val="0"/>
              <w:overflowPunct w:val="0"/>
              <w:autoSpaceDE w:val="0"/>
              <w:autoSpaceDN w:val="0"/>
              <w:adjustRightInd w:val="0"/>
              <w:snapToGrid w:val="0"/>
              <w:spacing w:before="120" w:after="120"/>
              <w:ind w:left="540" w:right="2"/>
              <w:jc w:val="center"/>
              <w:outlineLvl w:val="3"/>
              <w:rPr>
                <w:b/>
                <w:bCs/>
                <w:kern w:val="22"/>
                <w:lang w:val="es-ES"/>
              </w:rPr>
            </w:pPr>
            <w:r w:rsidRPr="00BD65A2">
              <w:rPr>
                <w:kern w:val="22"/>
                <w:lang w:val="es-ES"/>
              </w:rPr>
              <w:fldChar w:fldCharType="begin">
                <w:ffData>
                  <w:name w:val=""/>
                  <w:enabled/>
                  <w:calcOnExit w:val="0"/>
                  <w:textInput>
                    <w:default w:val="[                                                       Escriba su texto aquí                                                       ]"/>
                  </w:textInput>
                </w:ffData>
              </w:fldChar>
            </w:r>
            <w:r w:rsidRPr="00BD65A2">
              <w:rPr>
                <w:kern w:val="22"/>
                <w:lang w:val="es-ES"/>
              </w:rPr>
              <w:instrText xml:space="preserve"> FORMTEXT </w:instrText>
            </w:r>
            <w:r w:rsidRPr="00BD65A2">
              <w:rPr>
                <w:kern w:val="22"/>
                <w:lang w:val="es-ES"/>
              </w:rPr>
            </w:r>
            <w:r w:rsidRPr="00BD65A2">
              <w:rPr>
                <w:kern w:val="22"/>
                <w:lang w:val="es-ES"/>
              </w:rPr>
              <w:fldChar w:fldCharType="separate"/>
            </w:r>
            <w:r w:rsidRPr="00BD65A2">
              <w:rPr>
                <w:kern w:val="22"/>
                <w:lang w:val="es-ES"/>
              </w:rPr>
              <w:t>[                                                       Escriba su texto aquí                                                       ]</w:t>
            </w:r>
            <w:r w:rsidRPr="00BD65A2">
              <w:rPr>
                <w:kern w:val="22"/>
                <w:lang w:val="es-ES"/>
              </w:rPr>
              <w:fldChar w:fldCharType="end"/>
            </w:r>
          </w:p>
        </w:tc>
      </w:tr>
    </w:tbl>
    <w:p w:rsidR="003A7599" w:rsidRPr="00BD65A2" w:rsidRDefault="003A7599">
      <w:pPr>
        <w:pStyle w:val="Para10"/>
        <w:numPr>
          <w:ilvl w:val="0"/>
          <w:numId w:val="0"/>
        </w:numPr>
        <w:suppressLineNumbers/>
        <w:suppressAutoHyphens/>
        <w:kinsoku w:val="0"/>
        <w:overflowPunct w:val="0"/>
        <w:autoSpaceDE w:val="0"/>
        <w:autoSpaceDN w:val="0"/>
        <w:adjustRightInd w:val="0"/>
        <w:snapToGrid w:val="0"/>
        <w:ind w:left="2160" w:hanging="720"/>
        <w:rPr>
          <w:kern w:val="22"/>
          <w:lang w:val="es-ES"/>
        </w:rPr>
      </w:pPr>
    </w:p>
    <w:p w:rsidR="003A7599" w:rsidRPr="00BD65A2" w:rsidRDefault="003A7599">
      <w:pPr>
        <w:pStyle w:val="Para10"/>
        <w:numPr>
          <w:ilvl w:val="0"/>
          <w:numId w:val="0"/>
        </w:numPr>
        <w:suppressLineNumbers/>
        <w:suppressAutoHyphens/>
        <w:kinsoku w:val="0"/>
        <w:overflowPunct w:val="0"/>
        <w:autoSpaceDE w:val="0"/>
        <w:autoSpaceDN w:val="0"/>
        <w:adjustRightInd w:val="0"/>
        <w:snapToGrid w:val="0"/>
        <w:jc w:val="center"/>
        <w:rPr>
          <w:kern w:val="22"/>
          <w:lang w:val="es-ES"/>
        </w:rPr>
      </w:pPr>
      <w:r w:rsidRPr="00BD65A2">
        <w:rPr>
          <w:kern w:val="22"/>
          <w:lang w:val="es-ES"/>
        </w:rPr>
        <w:t>__________</w:t>
      </w:r>
    </w:p>
    <w:sectPr w:rsidR="003A7599" w:rsidRPr="00BD65A2" w:rsidSect="00F93C87">
      <w:headerReference w:type="even" r:id="rId20"/>
      <w:headerReference w:type="default" r:id="rId21"/>
      <w:footerReference w:type="even" r:id="rId22"/>
      <w:type w:val="continuous"/>
      <w:pgSz w:w="12240" w:h="15840" w:code="1"/>
      <w:pgMar w:top="1021" w:right="1440" w:bottom="1134" w:left="1440" w:header="454"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599" w:rsidRDefault="003A7599">
      <w:r>
        <w:separator/>
      </w:r>
    </w:p>
  </w:endnote>
  <w:endnote w:type="continuationSeparator" w:id="0">
    <w:p w:rsidR="003A7599" w:rsidRDefault="003A75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algun Gothic">
    <w:altName w:val="¢®E¢®©­¢®¡×uA¢®¡×¢®©­ ¡Ë¢ç¡§¢®i"/>
    <w:panose1 w:val="020B0503020000020004"/>
    <w:charset w:val="81"/>
    <w:family w:val="swiss"/>
    <w:pitch w:val="variable"/>
    <w:sig w:usb0="9000002F" w:usb1="29D77CFB" w:usb2="00000012" w:usb3="00000000" w:csb0="00080001"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599" w:rsidRDefault="003A7599">
    <w:pPr>
      <w:pStyle w:val="Footer"/>
      <w:tabs>
        <w:tab w:val="clear" w:pos="4320"/>
        <w:tab w:val="clear" w:pos="8640"/>
      </w:tabs>
      <w:kinsoku w:val="0"/>
      <w:overflowPunct w:val="0"/>
      <w:autoSpaceDE w:val="0"/>
      <w:autoSpaceDN w:val="0"/>
      <w:ind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599" w:rsidRDefault="003A7599">
    <w:pPr>
      <w:pStyle w:val="Footer"/>
      <w:tabs>
        <w:tab w:val="clear" w:pos="4320"/>
        <w:tab w:val="clear" w:pos="8640"/>
      </w:tabs>
      <w:kinsoku w:val="0"/>
      <w:overflowPunct w:val="0"/>
      <w:autoSpaceDE w:val="0"/>
      <w:autoSpaceDN w:val="0"/>
      <w:ind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599" w:rsidRDefault="003A7599">
    <w:pPr>
      <w:pStyle w:val="Footer"/>
      <w:tabs>
        <w:tab w:val="left" w:pos="7798"/>
      </w:tabs>
      <w:ind w:firstLine="0"/>
      <w:jc w:val="left"/>
      <w:rPr>
        <w:rFonts w:ascii="Times" w:hAnsi="Times" w:cs="Tim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599" w:rsidRDefault="003A7599">
      <w:r>
        <w:separator/>
      </w:r>
    </w:p>
  </w:footnote>
  <w:footnote w:type="continuationSeparator" w:id="0">
    <w:p w:rsidR="003A7599" w:rsidRDefault="003A7599">
      <w:r>
        <w:continuationSeparator/>
      </w:r>
    </w:p>
  </w:footnote>
  <w:footnote w:id="1">
    <w:p w:rsidR="003A7599" w:rsidRDefault="003A7599">
      <w:pPr>
        <w:pStyle w:val="FootnoteText"/>
        <w:kinsoku w:val="0"/>
        <w:overflowPunct w:val="0"/>
        <w:autoSpaceDE w:val="0"/>
        <w:autoSpaceDN w:val="0"/>
        <w:ind w:firstLine="0"/>
        <w:jc w:val="left"/>
      </w:pPr>
      <w:r>
        <w:rPr>
          <w:rStyle w:val="FootnoteReference"/>
          <w:kern w:val="18"/>
          <w:u w:val="none"/>
          <w:lang w:val="es-ES"/>
        </w:rPr>
        <w:t>*</w:t>
      </w:r>
      <w:r>
        <w:rPr>
          <w:kern w:val="18"/>
          <w:lang w:val="es-ES"/>
        </w:rPr>
        <w:t xml:space="preserve"> </w:t>
      </w:r>
      <w:hyperlink r:id="rId1" w:history="1">
        <w:r>
          <w:rPr>
            <w:rStyle w:val="Hyperlink"/>
            <w:kern w:val="18"/>
            <w:lang w:val="es-ES"/>
          </w:rPr>
          <w:t>CBD/SBI/2/1</w:t>
        </w:r>
      </w:hyperlink>
      <w:r>
        <w:rPr>
          <w:kern w:val="18"/>
          <w:lang w:val="es-ES"/>
        </w:rPr>
        <w:t>.</w:t>
      </w:r>
    </w:p>
  </w:footnote>
  <w:footnote w:id="2">
    <w:p w:rsidR="003A7599" w:rsidRDefault="003A7599">
      <w:pPr>
        <w:pStyle w:val="FootnoteText"/>
        <w:ind w:firstLine="0"/>
      </w:pPr>
      <w:r w:rsidRPr="002D7DDD">
        <w:rPr>
          <w:rStyle w:val="FootnoteReference"/>
          <w:u w:val="none"/>
          <w:vertAlign w:val="superscript"/>
        </w:rPr>
        <w:footnoteRef/>
      </w:r>
      <w:r w:rsidRPr="002D7DDD">
        <w:rPr>
          <w:lang w:val="es-ES"/>
        </w:rPr>
        <w:t xml:space="preserve"> </w:t>
      </w:r>
      <w:r>
        <w:rPr>
          <w:lang w:val="es-UY"/>
        </w:rPr>
        <w:t xml:space="preserve">El Plan Estratégico para el Protocolo de Cartagena sobre Seguridad de la Biotecnología para el período </w:t>
      </w:r>
      <w:r>
        <w:rPr>
          <w:kern w:val="22"/>
          <w:lang w:val="es-UY"/>
        </w:rPr>
        <w:t>2011-2020</w:t>
      </w:r>
      <w:r>
        <w:rPr>
          <w:lang w:val="es-UY"/>
        </w:rPr>
        <w:t xml:space="preserve"> se encuentra disponible en </w:t>
      </w:r>
      <w:hyperlink r:id="rId2" w:history="1">
        <w:r>
          <w:rPr>
            <w:rStyle w:val="Hyperlink"/>
            <w:lang w:val="es-UY"/>
          </w:rPr>
          <w:t>http://bch.cbd.int/protocol/issues/cpb_stplan_txt.shtml</w:t>
        </w:r>
      </w:hyperlink>
      <w:r>
        <w:rPr>
          <w:lang w:val="es-UY"/>
        </w:rPr>
        <w:t>.</w:t>
      </w:r>
      <w:r>
        <w:rPr>
          <w:lang w:val="es-ES"/>
        </w:rPr>
        <w:t xml:space="preserve">  </w:t>
      </w:r>
    </w:p>
  </w:footnote>
  <w:footnote w:id="3">
    <w:p w:rsidR="003A7599" w:rsidRDefault="003A7599">
      <w:pPr>
        <w:pStyle w:val="FootnoteText"/>
        <w:kinsoku w:val="0"/>
        <w:overflowPunct w:val="0"/>
        <w:autoSpaceDE w:val="0"/>
        <w:autoSpaceDN w:val="0"/>
        <w:ind w:firstLine="0"/>
        <w:jc w:val="left"/>
      </w:pPr>
      <w:r w:rsidRPr="00AB1E28">
        <w:rPr>
          <w:rStyle w:val="FootnoteReference"/>
          <w:kern w:val="18"/>
          <w:u w:val="none"/>
          <w:vertAlign w:val="superscript"/>
        </w:rPr>
        <w:footnoteRef/>
      </w:r>
      <w:r w:rsidRPr="00AB1E28">
        <w:rPr>
          <w:kern w:val="18"/>
          <w:lang w:val="es-ES"/>
        </w:rPr>
        <w:t xml:space="preserve"> </w:t>
      </w:r>
      <w:r>
        <w:rPr>
          <w:kern w:val="18"/>
          <w:lang w:val="es-UY"/>
        </w:rPr>
        <w:t xml:space="preserve">En la decisión </w:t>
      </w:r>
      <w:hyperlink r:id="rId3" w:history="1">
        <w:r>
          <w:rPr>
            <w:rStyle w:val="Hyperlink"/>
            <w:kern w:val="18"/>
            <w:lang w:val="es-UY"/>
          </w:rPr>
          <w:t>BS-VII/3</w:t>
        </w:r>
      </w:hyperlink>
      <w:r>
        <w:rPr>
          <w:kern w:val="18"/>
          <w:lang w:val="es-UY"/>
        </w:rPr>
        <w:t>, la Conferencia de las Partes que actúa como reunión de las Partes en el Protocolo de Cartagena decidió combinar los dos procesos.</w:t>
      </w:r>
    </w:p>
  </w:footnote>
  <w:footnote w:id="4">
    <w:p w:rsidR="003A7599" w:rsidRDefault="003A7599" w:rsidP="00763607">
      <w:pPr>
        <w:pStyle w:val="FootnoteText"/>
        <w:kinsoku w:val="0"/>
        <w:overflowPunct w:val="0"/>
        <w:autoSpaceDE w:val="0"/>
        <w:autoSpaceDN w:val="0"/>
        <w:ind w:firstLine="0"/>
        <w:jc w:val="left"/>
      </w:pPr>
      <w:r w:rsidRPr="00AB1E28">
        <w:rPr>
          <w:rStyle w:val="FootnoteReference"/>
          <w:kern w:val="18"/>
          <w:u w:val="none"/>
          <w:vertAlign w:val="superscript"/>
        </w:rPr>
        <w:footnoteRef/>
      </w:r>
      <w:r w:rsidRPr="00AB1E28">
        <w:rPr>
          <w:kern w:val="18"/>
          <w:lang w:val="es-ES"/>
        </w:rPr>
        <w:t xml:space="preserve"> </w:t>
      </w:r>
      <w:r>
        <w:rPr>
          <w:kern w:val="18"/>
          <w:lang w:val="es-UY"/>
        </w:rPr>
        <w:t>En su decisión, BS-VI/15, la Conferencia de las Partes que actúa como reunión de las Partes en el Protocolo de Cartagena decidió que los datos e información contenidos en los análisis realizados en el contexto de la segunda evaluación y revisión de la eficacia del Protocolo constituirían la referencia para medir el progreso en la aplicación del Protocolo, en particular la siguiente evaluación de la eficacia del Protocolo y la evaluación a mitad de período de la aplicación del Plan Estratégico.</w:t>
      </w:r>
    </w:p>
  </w:footnote>
  <w:footnote w:id="5">
    <w:p w:rsidR="003A7599" w:rsidRDefault="003A7599" w:rsidP="00AB1E28">
      <w:pPr>
        <w:pStyle w:val="FootnoteText"/>
        <w:kinsoku w:val="0"/>
        <w:overflowPunct w:val="0"/>
        <w:autoSpaceDE w:val="0"/>
        <w:autoSpaceDN w:val="0"/>
        <w:ind w:firstLine="0"/>
        <w:jc w:val="left"/>
      </w:pPr>
      <w:r w:rsidRPr="007A742C">
        <w:rPr>
          <w:rStyle w:val="FootnoteReference"/>
          <w:kern w:val="18"/>
          <w:u w:val="none"/>
          <w:vertAlign w:val="superscript"/>
        </w:rPr>
        <w:footnoteRef/>
      </w:r>
      <w:r>
        <w:rPr>
          <w:kern w:val="18"/>
          <w:lang w:val="es-ES"/>
        </w:rPr>
        <w:t xml:space="preserve"> </w:t>
      </w:r>
      <w:r>
        <w:rPr>
          <w:kern w:val="18"/>
          <w:lang w:val="es-UY"/>
        </w:rPr>
        <w:t>El artículo 13 del Protocolo Suplementario establece que la Conferencia de las Partes que actúa como reunión de las Partes en el Protocolo de Cartagena llevará a cabo una revisión de la eficacia de este Protocolo Suplementario, cinco años después de su entrada en vigor y en lo sucesivo cada cinco años, siempre que la información que requiere dicha revisión haya sido dada a conocer por las Partes.</w:t>
      </w:r>
    </w:p>
  </w:footnote>
  <w:footnote w:id="6">
    <w:p w:rsidR="003A7599" w:rsidRDefault="003A7599">
      <w:pPr>
        <w:pStyle w:val="FootnoteText"/>
        <w:ind w:firstLine="0"/>
      </w:pPr>
      <w:r w:rsidRPr="007A742C">
        <w:rPr>
          <w:rStyle w:val="FootnoteReference"/>
          <w:u w:val="none"/>
          <w:vertAlign w:val="superscript"/>
        </w:rPr>
        <w:footnoteRef/>
      </w:r>
      <w:r>
        <w:rPr>
          <w:lang w:val="es-ES"/>
        </w:rPr>
        <w:t xml:space="preserve"> </w:t>
      </w:r>
      <w:r>
        <w:rPr>
          <w:lang w:val="es-UY"/>
        </w:rPr>
        <w:t>Ciento cinco Partes habían presentado sus terceros informes nacionales en el momento en que se realizó el análisis.</w:t>
      </w:r>
    </w:p>
  </w:footnote>
  <w:footnote w:id="7">
    <w:p w:rsidR="003A7599" w:rsidRDefault="003A7599">
      <w:pPr>
        <w:pStyle w:val="FootnoteText"/>
        <w:ind w:firstLine="0"/>
      </w:pPr>
      <w:r w:rsidRPr="007A742C">
        <w:rPr>
          <w:rStyle w:val="FootnoteReference"/>
          <w:u w:val="none"/>
          <w:vertAlign w:val="superscript"/>
        </w:rPr>
        <w:footnoteRef/>
      </w:r>
      <w:r w:rsidRPr="007A742C">
        <w:rPr>
          <w:lang w:val="es-ES"/>
        </w:rPr>
        <w:t xml:space="preserve"> </w:t>
      </w:r>
      <w:r>
        <w:rPr>
          <w:lang w:val="es-ES"/>
        </w:rPr>
        <w:t xml:space="preserve">Véase la </w:t>
      </w:r>
      <w:r w:rsidRPr="00DA7DCB">
        <w:rPr>
          <w:kern w:val="22"/>
          <w:lang w:val="es-ES"/>
        </w:rPr>
        <w:t>decisión BS-VI/15</w:t>
      </w:r>
      <w:r>
        <w:rPr>
          <w:kern w:val="22"/>
          <w:lang w:val="es-ES"/>
        </w:rPr>
        <w:t>.</w:t>
      </w:r>
    </w:p>
  </w:footnote>
  <w:footnote w:id="8">
    <w:p w:rsidR="003A7599" w:rsidRDefault="003A7599">
      <w:pPr>
        <w:pStyle w:val="FootnoteText"/>
        <w:tabs>
          <w:tab w:val="left" w:pos="270"/>
        </w:tabs>
        <w:snapToGrid w:val="0"/>
        <w:ind w:firstLine="0"/>
        <w:jc w:val="left"/>
      </w:pPr>
      <w:r w:rsidRPr="007A742C">
        <w:rPr>
          <w:rStyle w:val="FootnoteReference"/>
          <w:kern w:val="18"/>
          <w:u w:val="none"/>
          <w:vertAlign w:val="superscript"/>
        </w:rPr>
        <w:footnoteRef/>
      </w:r>
      <w:r w:rsidRPr="007A742C">
        <w:rPr>
          <w:kern w:val="18"/>
          <w:lang w:val="es-ES"/>
        </w:rPr>
        <w:t xml:space="preserve"> </w:t>
      </w:r>
      <w:bookmarkStart w:id="1" w:name="_Hlt515891512"/>
      <w:r>
        <w:rPr>
          <w:lang w:val="es-UY"/>
        </w:rPr>
        <w:t>Los datos utilizados para llevar a cabo el análisis pueden visualizarse en la herramienta de Análisis de informes nacionales (</w:t>
      </w:r>
      <w:r>
        <w:rPr>
          <w:i/>
          <w:iCs/>
          <w:lang w:val="es-UY"/>
        </w:rPr>
        <w:t>National Report Analyzer</w:t>
      </w:r>
      <w:r>
        <w:rPr>
          <w:lang w:val="es-UY"/>
        </w:rPr>
        <w:t xml:space="preserve">), disponible en </w:t>
      </w:r>
      <w:hyperlink r:id="rId4" w:history="1">
        <w:r>
          <w:rPr>
            <w:rStyle w:val="Hyperlink"/>
            <w:lang w:val="es-ES"/>
          </w:rPr>
          <w:t>http://bch.cbd.int/database/reports/analyzer</w:t>
        </w:r>
      </w:hyperlink>
      <w:r>
        <w:rPr>
          <w:lang w:val="es-UY"/>
        </w:rPr>
        <w:t>.</w:t>
      </w:r>
      <w:bookmarkEnd w:id="1"/>
    </w:p>
  </w:footnote>
  <w:footnote w:id="9">
    <w:p w:rsidR="003A7599" w:rsidRDefault="003A7599" w:rsidP="007D4631">
      <w:pPr>
        <w:pStyle w:val="FootnoteText"/>
        <w:ind w:firstLine="0"/>
      </w:pPr>
      <w:r w:rsidRPr="000E3FC9">
        <w:rPr>
          <w:rStyle w:val="FootnoteReference"/>
          <w:u w:val="none"/>
          <w:vertAlign w:val="superscript"/>
        </w:rPr>
        <w:footnoteRef/>
      </w:r>
      <w:r>
        <w:rPr>
          <w:lang w:val="es-ES"/>
        </w:rPr>
        <w:t xml:space="preserve"> </w:t>
      </w:r>
      <w:r>
        <w:rPr>
          <w:lang w:val="es-UY"/>
        </w:rPr>
        <w:t>Los aportes del Comité de Cumplimiento se resumen en el documento UNEP/CBD/SBI/1/INF/34.</w:t>
      </w:r>
    </w:p>
  </w:footnote>
  <w:footnote w:id="10">
    <w:p w:rsidR="003A7599" w:rsidRDefault="003A7599">
      <w:pPr>
        <w:pStyle w:val="FootnoteText"/>
        <w:ind w:firstLine="0"/>
      </w:pPr>
      <w:r w:rsidRPr="000E3FC9">
        <w:rPr>
          <w:rStyle w:val="FootnoteReference"/>
          <w:u w:val="none"/>
          <w:vertAlign w:val="superscript"/>
        </w:rPr>
        <w:footnoteRef/>
      </w:r>
      <w:r w:rsidRPr="000E3FC9">
        <w:rPr>
          <w:lang w:val="es-ES"/>
        </w:rPr>
        <w:t xml:space="preserve"> </w:t>
      </w:r>
      <w:r>
        <w:rPr>
          <w:lang w:val="es-UY"/>
        </w:rPr>
        <w:t xml:space="preserve">Disponible como documento </w:t>
      </w:r>
      <w:r>
        <w:rPr>
          <w:kern w:val="22"/>
          <w:lang w:val="es-UY"/>
        </w:rPr>
        <w:t>UNEP/CBD/BS/LG</w:t>
      </w:r>
      <w:r>
        <w:rPr>
          <w:kern w:val="22"/>
          <w:lang w:val="es-UY"/>
        </w:rPr>
        <w:noBreakHyphen/>
        <w:t>CB/11/2.</w:t>
      </w:r>
    </w:p>
  </w:footnote>
  <w:footnote w:id="11">
    <w:p w:rsidR="003A7599" w:rsidRDefault="003A7599" w:rsidP="007570CD">
      <w:pPr>
        <w:pStyle w:val="FootnoteText"/>
        <w:ind w:firstLine="0"/>
      </w:pPr>
      <w:r w:rsidRPr="000E3FC9">
        <w:rPr>
          <w:rStyle w:val="FootnoteReference"/>
          <w:u w:val="none"/>
          <w:vertAlign w:val="superscript"/>
        </w:rPr>
        <w:footnoteRef/>
      </w:r>
      <w:r w:rsidRPr="000E3FC9">
        <w:rPr>
          <w:lang w:val="es-ES"/>
        </w:rPr>
        <w:t xml:space="preserve"> </w:t>
      </w:r>
      <w:r>
        <w:rPr>
          <w:lang w:val="es-UY"/>
        </w:rPr>
        <w:t>Los aportes del Comité de Cumplimiento se resumen en el documento UNEP/CBD/SBI/1/INF/35.</w:t>
      </w:r>
    </w:p>
  </w:footnote>
  <w:footnote w:id="12">
    <w:p w:rsidR="003A7599" w:rsidRDefault="003A7599" w:rsidP="0041453C">
      <w:pPr>
        <w:pStyle w:val="FootnoteText"/>
        <w:ind w:firstLine="0"/>
      </w:pPr>
      <w:r w:rsidRPr="00953529">
        <w:rPr>
          <w:rStyle w:val="FootnoteReference"/>
          <w:kern w:val="18"/>
          <w:u w:val="none"/>
          <w:vertAlign w:val="superscript"/>
        </w:rPr>
        <w:footnoteRef/>
      </w:r>
      <w:r w:rsidRPr="00953529">
        <w:rPr>
          <w:kern w:val="18"/>
          <w:lang w:val="es-ES"/>
        </w:rPr>
        <w:t xml:space="preserve"> </w:t>
      </w:r>
      <w:r>
        <w:rPr>
          <w:kern w:val="18"/>
          <w:lang w:val="es-UY"/>
        </w:rPr>
        <w:t xml:space="preserve">Decisión </w:t>
      </w:r>
      <w:hyperlink r:id="rId5" w:history="1">
        <w:r>
          <w:rPr>
            <w:rStyle w:val="Hyperlink"/>
            <w:kern w:val="18"/>
            <w:lang w:val="es-UY"/>
          </w:rPr>
          <w:t>BS-V/16</w:t>
        </w:r>
      </w:hyperlink>
      <w:r>
        <w:rPr>
          <w:kern w:val="18"/>
          <w:lang w:val="es-UY"/>
        </w:rPr>
        <w:t>, anexo I.</w:t>
      </w:r>
    </w:p>
  </w:footnote>
  <w:footnote w:id="13">
    <w:p w:rsidR="003A7599" w:rsidRDefault="003A7599">
      <w:pPr>
        <w:pStyle w:val="FootnoteText"/>
        <w:ind w:firstLine="0"/>
        <w:rPr>
          <w:lang w:val="es-ES"/>
        </w:rPr>
      </w:pPr>
      <w:r>
        <w:rPr>
          <w:rStyle w:val="FootnoteReference"/>
          <w:kern w:val="18"/>
          <w:u w:val="none"/>
          <w:vertAlign w:val="superscript"/>
        </w:rPr>
        <w:footnoteRef/>
      </w:r>
      <w:r>
        <w:rPr>
          <w:kern w:val="18"/>
          <w:lang w:val="es-ES"/>
        </w:rPr>
        <w:t xml:space="preserve"> </w:t>
      </w:r>
      <w:r w:rsidRPr="004B422E">
        <w:rPr>
          <w:noProof/>
          <w:kern w:val="18"/>
          <w:lang w:val="es-ES"/>
        </w:rPr>
        <w:t>Este documento es un formulario protegido en formato MS Word para el ulterior procesamiento de la información que figura en el mismo por parte de la Secretaría del CDB.</w:t>
      </w:r>
      <w:r>
        <w:rPr>
          <w:kern w:val="18"/>
          <w:lang w:val="es-UY"/>
        </w:rPr>
        <w:t xml:space="preserve"> </w:t>
      </w:r>
      <w:r w:rsidRPr="004B422E">
        <w:rPr>
          <w:noProof/>
          <w:kern w:val="18"/>
          <w:lang w:val="es-ES"/>
        </w:rPr>
        <w:t>Solamente pueden modificarse los campos preparados para introducir texto y las casillas de verificación.</w:t>
      </w:r>
      <w:r>
        <w:rPr>
          <w:kern w:val="18"/>
          <w:lang w:val="es-UY"/>
        </w:rPr>
        <w:t xml:space="preserve"> </w:t>
      </w:r>
      <w:r w:rsidRPr="004B422E">
        <w:rPr>
          <w:noProof/>
          <w:kern w:val="18"/>
          <w:lang w:val="es-ES"/>
        </w:rPr>
        <w:t>Una vez que complete el formulario, guárdelo e imprima esta primera página para su firma.</w:t>
      </w:r>
      <w:r>
        <w:rPr>
          <w:kern w:val="18"/>
          <w:lang w:val="es-UY"/>
        </w:rPr>
        <w:t xml:space="preserve"> </w:t>
      </w:r>
      <w:r w:rsidRPr="004B422E">
        <w:rPr>
          <w:noProof/>
          <w:kern w:val="18"/>
          <w:lang w:val="es-ES"/>
        </w:rPr>
        <w:t>Este formulario también está disponible en el CIISB para su presentación electrónica en la siguiente dirección:</w:t>
      </w:r>
      <w:r>
        <w:rPr>
          <w:kern w:val="18"/>
          <w:lang w:val="es-ES"/>
        </w:rPr>
        <w:t xml:space="preserve"> </w:t>
      </w:r>
      <w:r w:rsidRPr="004B422E">
        <w:rPr>
          <w:noProof/>
          <w:kern w:val="18"/>
          <w:lang w:val="es-ES"/>
        </w:rPr>
        <w:t>[</w:t>
      </w:r>
      <w:r w:rsidRPr="00696FBD">
        <w:rPr>
          <w:noProof/>
          <w:kern w:val="18"/>
          <w:lang w:val="es-ES"/>
        </w:rPr>
        <w:t>ENLACE A AGREGAR</w:t>
      </w:r>
      <w:r w:rsidRPr="004B422E">
        <w:rPr>
          <w:noProof/>
          <w:kern w:val="18"/>
          <w:lang w:val="es-ES"/>
        </w:rPr>
        <w:t>]</w:t>
      </w:r>
    </w:p>
    <w:p w:rsidR="003A7599" w:rsidRPr="004B422E" w:rsidRDefault="003A7599">
      <w:pPr>
        <w:pStyle w:val="FootnoteText"/>
        <w:kinsoku w:val="0"/>
        <w:overflowPunct w:val="0"/>
        <w:autoSpaceDE w:val="0"/>
        <w:autoSpaceDN w:val="0"/>
        <w:ind w:firstLine="0"/>
        <w:jc w:val="left"/>
        <w:rPr>
          <w:kern w:val="18"/>
          <w:lang w:val="es-ES"/>
        </w:rPr>
      </w:pPr>
    </w:p>
    <w:p w:rsidR="003A7599" w:rsidRDefault="003A7599">
      <w:pPr>
        <w:pStyle w:val="FootnoteText"/>
        <w:pBdr>
          <w:top w:val="single" w:sz="4" w:space="1" w:color="auto"/>
          <w:left w:val="single" w:sz="4" w:space="4" w:color="auto"/>
          <w:bottom w:val="single" w:sz="4" w:space="1" w:color="auto"/>
          <w:right w:val="single" w:sz="4" w:space="4" w:color="auto"/>
        </w:pBdr>
        <w:kinsoku w:val="0"/>
        <w:overflowPunct w:val="0"/>
        <w:autoSpaceDE w:val="0"/>
        <w:autoSpaceDN w:val="0"/>
        <w:ind w:firstLine="0"/>
        <w:jc w:val="left"/>
        <w:rPr>
          <w:b/>
          <w:bCs/>
          <w:kern w:val="18"/>
          <w:lang w:val="es-ES"/>
        </w:rPr>
      </w:pPr>
      <w:r>
        <w:rPr>
          <w:b/>
          <w:bCs/>
          <w:noProof/>
          <w:kern w:val="18"/>
          <w:lang w:val="es-ES"/>
        </w:rPr>
        <w:t>IMPORTANTE:</w:t>
      </w:r>
      <w:r>
        <w:rPr>
          <w:b/>
          <w:bCs/>
          <w:kern w:val="18"/>
          <w:lang w:val="es-ES"/>
        </w:rPr>
        <w:t xml:space="preserve"> </w:t>
      </w:r>
      <w:r>
        <w:rPr>
          <w:b/>
          <w:bCs/>
          <w:noProof/>
          <w:kern w:val="18"/>
          <w:lang w:val="es-ES"/>
        </w:rPr>
        <w:t>Para facilitar el análisis de la información que figura en este informe, se recomienda que las Partes lo envíen electrónicamente por conducto del Centro de Intercambio de Información sobre Seguridad de la Biotecnología, o como archivo adjunto a un mensaje de correo electrónico, en formato MS Word, junto con una copia escaneada de la primera página firmada, a la Secretaría a:</w:t>
      </w:r>
      <w:r>
        <w:rPr>
          <w:b/>
          <w:bCs/>
          <w:kern w:val="18"/>
          <w:lang w:val="es-ES"/>
        </w:rPr>
        <w:t xml:space="preserve"> </w:t>
      </w:r>
      <w:hyperlink r:id="rId6" w:history="1">
        <w:r>
          <w:rPr>
            <w:rStyle w:val="Hyperlink"/>
            <w:b/>
            <w:bCs/>
            <w:noProof/>
            <w:kern w:val="18"/>
            <w:lang w:val="es-ES"/>
          </w:rPr>
          <w:t>secretariat@cbd.int</w:t>
        </w:r>
      </w:hyperlink>
      <w:r>
        <w:rPr>
          <w:b/>
          <w:bCs/>
          <w:noProof/>
          <w:kern w:val="18"/>
          <w:lang w:val="es-ES"/>
        </w:rPr>
        <w:t>.</w:t>
      </w:r>
      <w:r>
        <w:rPr>
          <w:b/>
          <w:bCs/>
          <w:kern w:val="18"/>
          <w:lang w:val="es-ES"/>
        </w:rPr>
        <w:t xml:space="preserve"> </w:t>
      </w:r>
    </w:p>
    <w:p w:rsidR="003A7599" w:rsidRPr="004B422E" w:rsidRDefault="003A7599">
      <w:pPr>
        <w:pStyle w:val="FootnoteText"/>
        <w:pBdr>
          <w:top w:val="single" w:sz="4" w:space="1" w:color="auto"/>
          <w:left w:val="single" w:sz="4" w:space="4" w:color="auto"/>
          <w:bottom w:val="single" w:sz="4" w:space="1" w:color="auto"/>
          <w:right w:val="single" w:sz="4" w:space="4" w:color="auto"/>
        </w:pBdr>
        <w:kinsoku w:val="0"/>
        <w:overflowPunct w:val="0"/>
        <w:autoSpaceDE w:val="0"/>
        <w:autoSpaceDN w:val="0"/>
        <w:ind w:firstLine="0"/>
        <w:jc w:val="left"/>
        <w:rPr>
          <w:lang w:val="es-ES"/>
        </w:rPr>
      </w:pPr>
      <w:r>
        <w:rPr>
          <w:b/>
          <w:bCs/>
          <w:i/>
          <w:iCs/>
          <w:kern w:val="18"/>
          <w:lang w:val="es-UY"/>
        </w:rPr>
        <w:t>No</w:t>
      </w:r>
      <w:r>
        <w:rPr>
          <w:b/>
          <w:bCs/>
          <w:kern w:val="18"/>
          <w:lang w:val="es-UY"/>
        </w:rPr>
        <w:t xml:space="preserve"> envíe este informe por facsímile o por correo postal ni en formatos electrónicos distintos al de MS Word</w:t>
      </w:r>
      <w:r w:rsidRPr="004B422E">
        <w:rPr>
          <w:b/>
          <w:bCs/>
          <w:noProof/>
          <w:kern w:val="18"/>
          <w:lang w:val="es-ES"/>
        </w:rPr>
        <w:t>.</w:t>
      </w:r>
    </w:p>
    <w:p w:rsidR="003A7599" w:rsidRPr="004B422E" w:rsidRDefault="003A7599">
      <w:pPr>
        <w:pStyle w:val="FootnoteText"/>
        <w:rPr>
          <w:kern w:val="18"/>
          <w:lang w:val="es-ES"/>
        </w:rPr>
      </w:pPr>
    </w:p>
    <w:p w:rsidR="003A7599" w:rsidRDefault="003A7599">
      <w:pPr>
        <w:pStyle w:val="FootnoteText"/>
        <w:rPr>
          <w:lang w:val="es-ES"/>
        </w:rPr>
      </w:pPr>
      <w:r>
        <w:rPr>
          <w:b/>
          <w:bCs/>
          <w:kern w:val="18"/>
          <w:lang w:val="es-ES"/>
        </w:rPr>
        <w:t xml:space="preserve"> </w:t>
      </w:r>
    </w:p>
    <w:p w:rsidR="003A7599" w:rsidRDefault="003A7599">
      <w:pPr>
        <w:pStyle w:val="FootnoteText"/>
      </w:pPr>
    </w:p>
  </w:footnote>
  <w:footnote w:id="14">
    <w:p w:rsidR="003A7599" w:rsidRDefault="003A7599">
      <w:pPr>
        <w:pStyle w:val="FootnoteText"/>
        <w:kinsoku w:val="0"/>
        <w:overflowPunct w:val="0"/>
        <w:autoSpaceDE w:val="0"/>
        <w:autoSpaceDN w:val="0"/>
        <w:ind w:firstLine="0"/>
        <w:jc w:val="left"/>
      </w:pPr>
      <w:r>
        <w:rPr>
          <w:rStyle w:val="FootnoteReference"/>
          <w:kern w:val="18"/>
          <w:u w:val="none"/>
          <w:vertAlign w:val="superscript"/>
        </w:rPr>
        <w:footnoteRef/>
      </w:r>
      <w:r>
        <w:rPr>
          <w:kern w:val="18"/>
          <w:lang w:val="es-ES"/>
        </w:rPr>
        <w:t xml:space="preserve"> </w:t>
      </w:r>
      <w:r w:rsidRPr="004B422E">
        <w:rPr>
          <w:noProof/>
          <w:kern w:val="18"/>
          <w:lang w:val="es-ES"/>
        </w:rPr>
        <w:t>De conformidad con la definición operativa adoptada en la decisión CP VIII/16, “</w:t>
      </w:r>
      <w:r w:rsidRPr="004B422E">
        <w:rPr>
          <w:noProof/>
          <w:lang w:val="es-ES"/>
        </w:rPr>
        <w:t>El “movimiento transfronterizo involuntario” es un movimiento transfronterizo de un organismo vivo modificado que ha cruzado involuntariamente las fronteras nacionales de una Parte, a través del cual el organismo vivo modificado fue liberado, siendo de aplicación las prescripciones del artículo 17 del Protocolo en tales casos de movimientos transfronterizos tan solo si cabe la posibilidad de que el organismo vivo modificado en cuestión ejerza o pudiera ejercer una repercusión adversa significativa en la conservación y la utilización sostenible de la diversidad biológica, habida cuenta además de los riesgos para la salud humana, en el marco de los Estados afectados o que pudieran estar afectados</w:t>
      </w:r>
      <w:r w:rsidRPr="004B422E">
        <w:rPr>
          <w:noProof/>
          <w:kern w:val="18"/>
          <w:lang w:val="es-ES"/>
        </w:rPr>
        <w:t>”.</w:t>
      </w:r>
    </w:p>
  </w:footnote>
  <w:footnote w:id="15">
    <w:p w:rsidR="003A7599" w:rsidRDefault="003A7599">
      <w:pPr>
        <w:pStyle w:val="FootnoteText"/>
        <w:kinsoku w:val="0"/>
        <w:overflowPunct w:val="0"/>
        <w:autoSpaceDE w:val="0"/>
        <w:autoSpaceDN w:val="0"/>
        <w:ind w:firstLine="0"/>
        <w:jc w:val="left"/>
      </w:pPr>
      <w:r>
        <w:rPr>
          <w:rStyle w:val="FootnoteReference"/>
          <w:kern w:val="18"/>
          <w:u w:val="none"/>
          <w:vertAlign w:val="superscript"/>
        </w:rPr>
        <w:footnoteRef/>
      </w:r>
      <w:r>
        <w:rPr>
          <w:kern w:val="18"/>
          <w:vertAlign w:val="superscript"/>
          <w:lang w:val="es-ES"/>
        </w:rPr>
        <w:t xml:space="preserve"> </w:t>
      </w:r>
      <w:bookmarkStart w:id="5" w:name="_GoBack"/>
      <w:bookmarkEnd w:id="5"/>
      <w:r w:rsidRPr="004B422E">
        <w:rPr>
          <w:noProof/>
          <w:kern w:val="18"/>
          <w:lang w:val="es-ES"/>
        </w:rPr>
        <w:t>De conformidad con la definición operativa adoptada en la decisión CP VIII/16, “‘</w:t>
      </w:r>
      <w:r w:rsidRPr="004B422E">
        <w:rPr>
          <w:noProof/>
          <w:lang w:val="es-ES"/>
        </w:rPr>
        <w:t>Movimiento transfronterizo ilícito</w:t>
      </w:r>
      <w:r w:rsidRPr="004B422E">
        <w:rPr>
          <w:noProof/>
          <w:kern w:val="18"/>
          <w:lang w:val="es-ES"/>
        </w:rPr>
        <w:t>’</w:t>
      </w:r>
      <w:r w:rsidRPr="004B422E">
        <w:rPr>
          <w:noProof/>
          <w:lang w:val="es-ES"/>
        </w:rPr>
        <w:t xml:space="preserve"> es un movimiento transfronterizo de organismos vivos modificados realizado en contravención de las medidas nacionales para aplicar el Protocolo que hayan sido adoptadas por la Parte afectada</w:t>
      </w:r>
      <w:r w:rsidRPr="004B422E">
        <w:rPr>
          <w:noProof/>
          <w:kern w:val="18"/>
          <w:lang w:val="es-E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599" w:rsidRDefault="003A7599">
    <w:pPr>
      <w:pStyle w:val="Header"/>
      <w:tabs>
        <w:tab w:val="clear" w:pos="4320"/>
        <w:tab w:val="clear" w:pos="8640"/>
      </w:tabs>
      <w:kinsoku w:val="0"/>
      <w:snapToGrid w:val="0"/>
      <w:spacing w:line="240" w:lineRule="auto"/>
      <w:rPr>
        <w:noProof/>
        <w:kern w:val="22"/>
        <w:lang w:val="es-ES"/>
      </w:rPr>
    </w:pPr>
    <w:r>
      <w:rPr>
        <w:noProof/>
        <w:kern w:val="22"/>
        <w:lang w:val="es-ES"/>
      </w:rPr>
      <w:t>CBD/SBI/2/13</w:t>
    </w:r>
  </w:p>
  <w:p w:rsidR="003A7599" w:rsidRDefault="003A7599">
    <w:pPr>
      <w:pStyle w:val="Header"/>
      <w:tabs>
        <w:tab w:val="clear" w:pos="4320"/>
        <w:tab w:val="clear" w:pos="8640"/>
      </w:tabs>
      <w:kinsoku w:val="0"/>
      <w:snapToGrid w:val="0"/>
      <w:spacing w:line="240" w:lineRule="auto"/>
      <w:rPr>
        <w:noProof/>
        <w:kern w:val="22"/>
        <w:lang w:val="es-ES"/>
      </w:rPr>
    </w:pPr>
    <w:r>
      <w:rPr>
        <w:noProof/>
        <w:kern w:val="22"/>
        <w:lang w:val="es-ES"/>
      </w:rPr>
      <w:t xml:space="preserve">Página </w:t>
    </w:r>
    <w:r>
      <w:rPr>
        <w:noProof/>
        <w:kern w:val="22"/>
        <w:lang w:val="es-ES"/>
      </w:rPr>
      <w:fldChar w:fldCharType="begin"/>
    </w:r>
    <w:r>
      <w:rPr>
        <w:noProof/>
        <w:kern w:val="22"/>
        <w:lang w:val="es-ES"/>
      </w:rPr>
      <w:instrText xml:space="preserve"> PAGE   \* MERGEFORMAT </w:instrText>
    </w:r>
    <w:r>
      <w:rPr>
        <w:noProof/>
        <w:kern w:val="22"/>
        <w:lang w:val="es-ES"/>
      </w:rPr>
      <w:fldChar w:fldCharType="separate"/>
    </w:r>
    <w:r>
      <w:rPr>
        <w:noProof/>
        <w:kern w:val="22"/>
        <w:lang w:val="es-ES"/>
      </w:rPr>
      <w:t>2</w:t>
    </w:r>
    <w:r>
      <w:rPr>
        <w:noProof/>
        <w:kern w:val="22"/>
        <w:lang w:val="es-ES"/>
      </w:rPr>
      <w:fldChar w:fldCharType="end"/>
    </w:r>
  </w:p>
  <w:p w:rsidR="003A7599" w:rsidRDefault="003A7599">
    <w:pPr>
      <w:pStyle w:val="Header"/>
      <w:tabs>
        <w:tab w:val="clear" w:pos="4320"/>
        <w:tab w:val="clear" w:pos="8640"/>
      </w:tabs>
      <w:kinsoku w:val="0"/>
      <w:snapToGrid w:val="0"/>
      <w:spacing w:line="240" w:lineRule="auto"/>
      <w:rPr>
        <w:noProof/>
        <w:kern w:val="22"/>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599" w:rsidRDefault="003A7599">
    <w:pPr>
      <w:pStyle w:val="Header"/>
      <w:tabs>
        <w:tab w:val="clear" w:pos="4320"/>
        <w:tab w:val="clear" w:pos="8640"/>
      </w:tabs>
      <w:kinsoku w:val="0"/>
      <w:snapToGrid w:val="0"/>
      <w:spacing w:line="240" w:lineRule="auto"/>
      <w:jc w:val="right"/>
      <w:rPr>
        <w:noProof/>
        <w:kern w:val="22"/>
        <w:lang w:val="es-ES"/>
      </w:rPr>
    </w:pPr>
    <w:r>
      <w:rPr>
        <w:noProof/>
        <w:kern w:val="22"/>
        <w:lang w:val="es-ES"/>
      </w:rPr>
      <w:t>CBD/SBI/2/13</w:t>
    </w:r>
  </w:p>
  <w:p w:rsidR="003A7599" w:rsidRDefault="003A7599">
    <w:pPr>
      <w:pStyle w:val="Header"/>
      <w:tabs>
        <w:tab w:val="clear" w:pos="4320"/>
        <w:tab w:val="clear" w:pos="8640"/>
      </w:tabs>
      <w:kinsoku w:val="0"/>
      <w:snapToGrid w:val="0"/>
      <w:spacing w:line="240" w:lineRule="auto"/>
      <w:jc w:val="right"/>
      <w:rPr>
        <w:noProof/>
        <w:kern w:val="22"/>
        <w:lang w:val="es-ES"/>
      </w:rPr>
    </w:pPr>
    <w:r>
      <w:rPr>
        <w:noProof/>
        <w:kern w:val="22"/>
        <w:lang w:val="es-ES"/>
      </w:rPr>
      <w:t xml:space="preserve">Página </w:t>
    </w:r>
    <w:r>
      <w:rPr>
        <w:noProof/>
        <w:kern w:val="22"/>
        <w:lang w:val="es-ES"/>
      </w:rPr>
      <w:fldChar w:fldCharType="begin"/>
    </w:r>
    <w:r>
      <w:rPr>
        <w:noProof/>
        <w:kern w:val="22"/>
        <w:lang w:val="es-ES"/>
      </w:rPr>
      <w:instrText xml:space="preserve"> PAGE   \* MERGEFORMAT </w:instrText>
    </w:r>
    <w:r>
      <w:rPr>
        <w:noProof/>
        <w:kern w:val="22"/>
        <w:lang w:val="es-ES"/>
      </w:rPr>
      <w:fldChar w:fldCharType="separate"/>
    </w:r>
    <w:r>
      <w:rPr>
        <w:noProof/>
        <w:kern w:val="22"/>
        <w:lang w:val="es-ES"/>
      </w:rPr>
      <w:t>3</w:t>
    </w:r>
    <w:r>
      <w:rPr>
        <w:noProof/>
        <w:kern w:val="22"/>
        <w:lang w:val="es-ES"/>
      </w:rPr>
      <w:fldChar w:fldCharType="end"/>
    </w:r>
  </w:p>
  <w:p w:rsidR="003A7599" w:rsidRDefault="003A7599">
    <w:pPr>
      <w:pStyle w:val="Header"/>
      <w:kinsoku w:val="0"/>
      <w:snapToGrid w:val="0"/>
      <w:spacing w:line="240" w:lineRule="auto"/>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599" w:rsidRDefault="003A7599">
    <w:pPr>
      <w:rPr>
        <w:rFonts w:ascii="Times" w:hAnsi="Times" w:cs="Times"/>
        <w:color w:val="000000"/>
      </w:rPr>
    </w:pPr>
    <w:r>
      <w:rPr>
        <w:rFonts w:ascii="Times" w:hAnsi="Times" w:cs="Times"/>
        <w:noProof/>
        <w:color w:val="000000"/>
      </w:rPr>
      <w:t>CBD/SBI/2/13</w:t>
    </w:r>
  </w:p>
  <w:p w:rsidR="003A7599" w:rsidRDefault="003A7599">
    <w:pPr>
      <w:pStyle w:val="Header"/>
      <w:spacing w:after="120" w:line="240" w:lineRule="auto"/>
    </w:pPr>
    <w:r>
      <w:rPr>
        <w:noProof/>
      </w:rPr>
      <w:t xml:space="preserve">Página </w:t>
    </w:r>
    <w:r>
      <w:rPr>
        <w:noProof/>
      </w:rPr>
      <w:fldChar w:fldCharType="begin"/>
    </w:r>
    <w:r>
      <w:rPr>
        <w:noProof/>
      </w:rPr>
      <w:instrText xml:space="preserve"> PAGE   \* MERGEFORMAT </w:instrText>
    </w:r>
    <w:r>
      <w:rPr>
        <w:noProof/>
      </w:rPr>
      <w:fldChar w:fldCharType="separate"/>
    </w:r>
    <w:r>
      <w:rPr>
        <w:noProof/>
      </w:rPr>
      <w:t>38</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599" w:rsidRDefault="003A7599">
    <w:pPr>
      <w:jc w:val="right"/>
      <w:rPr>
        <w:rFonts w:ascii="Times" w:hAnsi="Times" w:cs="Times"/>
        <w:color w:val="000000"/>
      </w:rPr>
    </w:pPr>
    <w:r>
      <w:rPr>
        <w:rFonts w:ascii="Times" w:hAnsi="Times" w:cs="Times"/>
        <w:noProof/>
        <w:color w:val="000000"/>
      </w:rPr>
      <w:t>CBD/SBI/2/13</w:t>
    </w:r>
  </w:p>
  <w:p w:rsidR="003A7599" w:rsidRDefault="003A7599">
    <w:pPr>
      <w:pStyle w:val="Header"/>
      <w:spacing w:after="120" w:line="240" w:lineRule="auto"/>
      <w:jc w:val="right"/>
    </w:pPr>
    <w:r>
      <w:rPr>
        <w:noProof/>
      </w:rPr>
      <w:t xml:space="preserve">Página </w:t>
    </w:r>
    <w:r>
      <w:rPr>
        <w:noProof/>
      </w:rPr>
      <w:fldChar w:fldCharType="begin"/>
    </w:r>
    <w:r>
      <w:rPr>
        <w:noProof/>
      </w:rPr>
      <w:instrText xml:space="preserve"> PAGE   \* MERGEFORMAT </w:instrText>
    </w:r>
    <w:r>
      <w:rPr>
        <w:noProof/>
      </w:rPr>
      <w:fldChar w:fldCharType="separate"/>
    </w:r>
    <w:r>
      <w:rPr>
        <w:noProof/>
      </w:rPr>
      <w:t>37</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A39"/>
    <w:multiLevelType w:val="hybridMultilevel"/>
    <w:tmpl w:val="0E2E7920"/>
    <w:lvl w:ilvl="0" w:tplc="0409000F">
      <w:start w:val="1"/>
      <w:numFmt w:val="decimal"/>
      <w:lvlText w:val="%1."/>
      <w:lvlJc w:val="left"/>
      <w:pPr>
        <w:ind w:left="720" w:hanging="360"/>
      </w:pPr>
      <w:rPr>
        <w:rFonts w:hint="default"/>
        <w:i w:val="0"/>
        <w:iCs w:val="0"/>
      </w:rPr>
    </w:lvl>
    <w:lvl w:ilvl="1" w:tplc="0409001B">
      <w:start w:val="1"/>
      <w:numFmt w:val="lowerRoman"/>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02645BDE"/>
    <w:multiLevelType w:val="hybridMultilevel"/>
    <w:tmpl w:val="A1C0EA0C"/>
    <w:lvl w:ilvl="0" w:tplc="1009001B">
      <w:start w:val="1"/>
      <w:numFmt w:val="lowerRoman"/>
      <w:lvlText w:val="%1."/>
      <w:lvlJc w:val="right"/>
      <w:pPr>
        <w:ind w:left="1287" w:hanging="360"/>
      </w:p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2">
    <w:nsid w:val="096D401E"/>
    <w:multiLevelType w:val="hybridMultilevel"/>
    <w:tmpl w:val="DBD4E3B6"/>
    <w:lvl w:ilvl="0" w:tplc="B590F8E4">
      <w:start w:val="1"/>
      <w:numFmt w:val="lowerRoman"/>
      <w:lvlText w:val="(%1)"/>
      <w:lvlJc w:val="right"/>
      <w:pPr>
        <w:ind w:left="1418" w:hanging="360"/>
      </w:pPr>
      <w:rPr>
        <w:rFonts w:hint="default"/>
      </w:rPr>
    </w:lvl>
    <w:lvl w:ilvl="1" w:tplc="10090019">
      <w:start w:val="1"/>
      <w:numFmt w:val="lowerLetter"/>
      <w:lvlText w:val="%2."/>
      <w:lvlJc w:val="left"/>
      <w:pPr>
        <w:ind w:left="1440" w:hanging="360"/>
      </w:pPr>
    </w:lvl>
    <w:lvl w:ilvl="2" w:tplc="03A42998">
      <w:start w:val="1"/>
      <w:numFmt w:val="lowerLetter"/>
      <w:lvlText w:val=" %3)"/>
      <w:lvlJc w:val="left"/>
      <w:pPr>
        <w:tabs>
          <w:tab w:val="num" w:pos="180"/>
        </w:tabs>
        <w:ind w:left="2340" w:hanging="360"/>
      </w:pPr>
      <w:rPr>
        <w:rFonts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0A811711"/>
    <w:multiLevelType w:val="multilevel"/>
    <w:tmpl w:val="FFC494E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150F30"/>
    <w:multiLevelType w:val="multilevel"/>
    <w:tmpl w:val="708C4F1E"/>
    <w:lvl w:ilvl="0">
      <w:start w:val="1"/>
      <w:numFmt w:val="decimal"/>
      <w:lvlText w:val="%1."/>
      <w:lvlJc w:val="left"/>
      <w:pPr>
        <w:tabs>
          <w:tab w:val="num" w:pos="3240"/>
        </w:tabs>
        <w:ind w:left="3240" w:hanging="360"/>
      </w:pPr>
      <w:rPr>
        <w:b w:val="0"/>
        <w:bCs w:val="0"/>
        <w:i w:val="0"/>
        <w:iCs w:val="0"/>
      </w:rPr>
    </w:lvl>
    <w:lvl w:ilvl="1">
      <w:start w:val="1"/>
      <w:numFmt w:val="decimal"/>
      <w:lvlText w:val="%2."/>
      <w:lvlJc w:val="left"/>
      <w:pPr>
        <w:tabs>
          <w:tab w:val="num" w:pos="3960"/>
        </w:tabs>
        <w:ind w:left="3960" w:hanging="360"/>
      </w:pPr>
    </w:lvl>
    <w:lvl w:ilvl="2">
      <w:start w:val="1"/>
      <w:numFmt w:val="upperLetter"/>
      <w:lvlText w:val="%3."/>
      <w:lvlJc w:val="left"/>
      <w:pPr>
        <w:ind w:left="4680" w:hanging="360"/>
      </w:pPr>
      <w:rPr>
        <w:rFonts w:hint="default"/>
      </w:rPr>
    </w:lvl>
    <w:lvl w:ilvl="3">
      <w:start w:val="1"/>
      <w:numFmt w:val="lowerLetter"/>
      <w:lvlText w:val="(%4)"/>
      <w:lvlJc w:val="left"/>
      <w:pPr>
        <w:ind w:left="6100" w:hanging="1060"/>
      </w:pPr>
      <w:rPr>
        <w:rFonts w:hint="default"/>
      </w:rPr>
    </w:lvl>
    <w:lvl w:ilvl="4">
      <w:start w:val="1"/>
      <w:numFmt w:val="decimal"/>
      <w:lvlText w:val="%5."/>
      <w:lvlJc w:val="left"/>
      <w:pPr>
        <w:tabs>
          <w:tab w:val="num" w:pos="6120"/>
        </w:tabs>
        <w:ind w:left="6120" w:hanging="360"/>
      </w:pPr>
    </w:lvl>
    <w:lvl w:ilvl="5">
      <w:start w:val="1"/>
      <w:numFmt w:val="decimal"/>
      <w:lvlText w:val="%6."/>
      <w:lvlJc w:val="left"/>
      <w:pPr>
        <w:tabs>
          <w:tab w:val="num" w:pos="6840"/>
        </w:tabs>
        <w:ind w:left="6840" w:hanging="360"/>
      </w:pPr>
    </w:lvl>
    <w:lvl w:ilvl="6">
      <w:start w:val="1"/>
      <w:numFmt w:val="decimal"/>
      <w:lvlText w:val="%7."/>
      <w:lvlJc w:val="left"/>
      <w:pPr>
        <w:tabs>
          <w:tab w:val="num" w:pos="7560"/>
        </w:tabs>
        <w:ind w:left="7560" w:hanging="360"/>
      </w:pPr>
    </w:lvl>
    <w:lvl w:ilvl="7">
      <w:start w:val="1"/>
      <w:numFmt w:val="decimal"/>
      <w:lvlText w:val="%8."/>
      <w:lvlJc w:val="left"/>
      <w:pPr>
        <w:tabs>
          <w:tab w:val="num" w:pos="8280"/>
        </w:tabs>
        <w:ind w:left="8280" w:hanging="360"/>
      </w:pPr>
    </w:lvl>
    <w:lvl w:ilvl="8">
      <w:start w:val="1"/>
      <w:numFmt w:val="decimal"/>
      <w:lvlText w:val="%9."/>
      <w:lvlJc w:val="left"/>
      <w:pPr>
        <w:tabs>
          <w:tab w:val="num" w:pos="9000"/>
        </w:tabs>
        <w:ind w:left="9000" w:hanging="360"/>
      </w:pPr>
    </w:lvl>
  </w:abstractNum>
  <w:abstractNum w:abstractNumId="5">
    <w:nsid w:val="0DD0290B"/>
    <w:multiLevelType w:val="hybridMultilevel"/>
    <w:tmpl w:val="1BB2CAA0"/>
    <w:lvl w:ilvl="0" w:tplc="B49E8F62">
      <w:start w:val="1"/>
      <w:numFmt w:val="lowerLetter"/>
      <w:lvlText w:val="(%1)"/>
      <w:lvlJc w:val="left"/>
      <w:pPr>
        <w:tabs>
          <w:tab w:val="num" w:pos="1797"/>
        </w:tabs>
        <w:ind w:left="720" w:firstLine="720"/>
      </w:pPr>
      <w:rPr>
        <w:rFonts w:ascii="Times New Roman" w:hAnsi="Times New Roman" w:cs="Times New Roman" w:hint="default"/>
        <w:b w:val="0"/>
        <w:bCs w:val="0"/>
        <w:i w:val="0"/>
        <w:iCs w:val="0"/>
        <w:sz w:val="22"/>
        <w:szCs w:val="22"/>
      </w:rPr>
    </w:lvl>
    <w:lvl w:ilvl="1" w:tplc="17CE9596">
      <w:start w:val="1"/>
      <w:numFmt w:val="lowerLetter"/>
      <w:pStyle w:val="Style1"/>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nsid w:val="27826887"/>
    <w:multiLevelType w:val="hybridMultilevel"/>
    <w:tmpl w:val="FF98FE9A"/>
    <w:lvl w:ilvl="0" w:tplc="9502E0B0">
      <w:start w:val="1"/>
      <w:numFmt w:val="lowerLetter"/>
      <w:lvlText w:val="%1."/>
      <w:lvlJc w:val="left"/>
      <w:pPr>
        <w:tabs>
          <w:tab w:val="num" w:pos="720"/>
        </w:tabs>
        <w:ind w:left="720" w:hanging="720"/>
      </w:pPr>
    </w:lvl>
    <w:lvl w:ilvl="1" w:tplc="04090001">
      <w:start w:val="1"/>
      <w:numFmt w:val="bullet"/>
      <w:lvlText w:val=""/>
      <w:lvlJc w:val="left"/>
      <w:pPr>
        <w:tabs>
          <w:tab w:val="num" w:pos="1080"/>
        </w:tabs>
        <w:ind w:left="1080" w:hanging="360"/>
      </w:pPr>
      <w:rPr>
        <w:rFonts w:ascii="Symbol" w:hAnsi="Symbol" w:cs="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29822B85"/>
    <w:multiLevelType w:val="hybridMultilevel"/>
    <w:tmpl w:val="73E8E9FE"/>
    <w:lvl w:ilvl="0" w:tplc="4B709936">
      <w:start w:val="1"/>
      <w:numFmt w:val="lowerLetter"/>
      <w:lvlText w:val=" %1)"/>
      <w:lvlJc w:val="left"/>
      <w:pPr>
        <w:tabs>
          <w:tab w:val="num" w:pos="0"/>
        </w:tabs>
        <w:ind w:left="2160" w:hanging="18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nsid w:val="2C92250A"/>
    <w:multiLevelType w:val="hybridMultilevel"/>
    <w:tmpl w:val="E3D27962"/>
    <w:lvl w:ilvl="0" w:tplc="B136D1EE">
      <w:start w:val="1"/>
      <w:numFmt w:val="decimal"/>
      <w:pStyle w:val="Numberedparagraph"/>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
    <w:nsid w:val="2D171201"/>
    <w:multiLevelType w:val="multilevel"/>
    <w:tmpl w:val="3ED255C8"/>
    <w:lvl w:ilvl="0">
      <w:start w:val="74"/>
      <w:numFmt w:val="decimal"/>
      <w:pStyle w:val="Para"/>
      <w:lvlText w:val="%1."/>
      <w:lvlJc w:val="left"/>
      <w:pPr>
        <w:tabs>
          <w:tab w:val="num" w:pos="360"/>
        </w:tabs>
      </w:pPr>
    </w:lvl>
    <w:lvl w:ilvl="1">
      <w:start w:val="1"/>
      <w:numFmt w:val="lowerLetter"/>
      <w:lvlText w:val="(%2)"/>
      <w:lvlJc w:val="left"/>
      <w:pPr>
        <w:tabs>
          <w:tab w:val="num" w:pos="1080"/>
        </w:tabs>
        <w:ind w:left="720"/>
      </w:pPr>
    </w:lvl>
    <w:lvl w:ilvl="2">
      <w:start w:val="1"/>
      <w:numFmt w:val="lowerRoman"/>
      <w:lvlText w:val="(%3)"/>
      <w:lvlJc w:val="left"/>
      <w:pPr>
        <w:tabs>
          <w:tab w:val="num" w:pos="2160"/>
        </w:tabs>
        <w:ind w:left="1440"/>
      </w:pPr>
    </w:lvl>
    <w:lvl w:ilvl="3">
      <w:start w:val="1"/>
      <w:numFmt w:val="lowerLetter"/>
      <w:lvlText w:val="%4."/>
      <w:lvlJc w:val="left"/>
      <w:pPr>
        <w:tabs>
          <w:tab w:val="num" w:pos="2520"/>
        </w:tabs>
        <w:ind w:left="2160"/>
      </w:pPr>
    </w:lvl>
    <w:lvl w:ilvl="4">
      <w:start w:val="1"/>
      <w:numFmt w:val="lowerRoman"/>
      <w:lvlText w:val="%5."/>
      <w:lvlJc w:val="left"/>
      <w:pPr>
        <w:tabs>
          <w:tab w:val="num" w:pos="3600"/>
        </w:tabs>
        <w:ind w:left="288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D2F11A0"/>
    <w:multiLevelType w:val="hybridMultilevel"/>
    <w:tmpl w:val="2DA0DC5A"/>
    <w:lvl w:ilvl="0" w:tplc="04090003">
      <w:start w:val="1"/>
      <w:numFmt w:val="bullet"/>
      <w:pStyle w:val="list3"/>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EDB318A"/>
    <w:multiLevelType w:val="hybridMultilevel"/>
    <w:tmpl w:val="F00CBA9A"/>
    <w:lvl w:ilvl="0" w:tplc="7DBAE6DC">
      <w:start w:val="1"/>
      <w:numFmt w:val="lowerLetter"/>
      <w:pStyle w:val="Heading4"/>
      <w:lvlText w:val="(%1)"/>
      <w:lvlJc w:val="left"/>
      <w:pPr>
        <w:tabs>
          <w:tab w:val="num" w:pos="1440"/>
        </w:tabs>
        <w:ind w:left="1440" w:hanging="720"/>
      </w:pPr>
      <w:rPr>
        <w:rFonts w:ascii="Times New Roman" w:hAnsi="Times New Roman" w:cs="Times New Roman" w:hint="default"/>
        <w:b w:val="0"/>
        <w:bCs w:val="0"/>
        <w:i/>
        <w:iCs/>
        <w:sz w:val="22"/>
        <w:szCs w:val="22"/>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2">
    <w:nsid w:val="2F0336B8"/>
    <w:multiLevelType w:val="multilevel"/>
    <w:tmpl w:val="A644F2E6"/>
    <w:lvl w:ilvl="0">
      <w:start w:val="1"/>
      <w:numFmt w:val="upperRoman"/>
      <w:lvlText w:val="%1."/>
      <w:lvlJc w:val="left"/>
      <w:pPr>
        <w:tabs>
          <w:tab w:val="num" w:pos="720"/>
        </w:tabs>
      </w:pPr>
      <w:rPr>
        <w:rFonts w:hint="default"/>
      </w:rPr>
    </w:lvl>
    <w:lvl w:ilvl="1">
      <w:start w:val="1"/>
      <w:numFmt w:val="upperLetter"/>
      <w:lvlText w:val="%2."/>
      <w:lvlJc w:val="left"/>
      <w:pPr>
        <w:tabs>
          <w:tab w:val="num" w:pos="360"/>
        </w:tabs>
      </w:pPr>
      <w:rPr>
        <w:rFonts w:hint="default"/>
      </w:rPr>
    </w:lvl>
    <w:lvl w:ilvl="2">
      <w:start w:val="1"/>
      <w:numFmt w:val="decimal"/>
      <w:lvlText w:val="%3."/>
      <w:lvlJc w:val="left"/>
      <w:pPr>
        <w:tabs>
          <w:tab w:val="num" w:pos="360"/>
        </w:tabs>
      </w:pPr>
      <w:rPr>
        <w:rFonts w:hint="default"/>
      </w:rPr>
    </w:lvl>
    <w:lvl w:ilvl="3">
      <w:start w:val="1"/>
      <w:numFmt w:val="decimal"/>
      <w:lvlText w:val="1.%4"/>
      <w:lvlJc w:val="left"/>
      <w:pPr>
        <w:tabs>
          <w:tab w:val="num" w:pos="360"/>
        </w:tabs>
      </w:pPr>
      <w:rPr>
        <w:rFonts w:hint="default"/>
      </w:rPr>
    </w:lvl>
    <w:lvl w:ilvl="4">
      <w:start w:val="1"/>
      <w:numFmt w:val="lowerRoman"/>
      <w:pStyle w:val="Heading5"/>
      <w:lvlText w:val="(%5)"/>
      <w:lvlJc w:val="left"/>
      <w:pPr>
        <w:tabs>
          <w:tab w:val="num" w:pos="720"/>
        </w:tabs>
      </w:pPr>
      <w:rPr>
        <w:rFonts w:hint="default"/>
      </w:rPr>
    </w:lvl>
    <w:lvl w:ilvl="5">
      <w:start w:val="1"/>
      <w:numFmt w:val="lowerLetter"/>
      <w:lvlText w:val="(%6)"/>
      <w:lvlJc w:val="left"/>
      <w:pPr>
        <w:tabs>
          <w:tab w:val="num" w:pos="1080"/>
        </w:tabs>
        <w:ind w:left="72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360"/>
        </w:tabs>
        <w:ind w:left="-720"/>
      </w:pPr>
      <w:rPr>
        <w:rFonts w:hint="default"/>
      </w:rPr>
    </w:lvl>
    <w:lvl w:ilvl="8">
      <w:start w:val="1"/>
      <w:numFmt w:val="lowerRoman"/>
      <w:lvlText w:val="(%9)"/>
      <w:lvlJc w:val="left"/>
      <w:pPr>
        <w:tabs>
          <w:tab w:val="num" w:pos="6120"/>
        </w:tabs>
        <w:ind w:left="5760"/>
      </w:pPr>
      <w:rPr>
        <w:rFonts w:hint="default"/>
      </w:rPr>
    </w:lvl>
  </w:abstractNum>
  <w:abstractNum w:abstractNumId="13">
    <w:nsid w:val="33ED52F2"/>
    <w:multiLevelType w:val="multilevel"/>
    <w:tmpl w:val="A83A3448"/>
    <w:lvl w:ilvl="0">
      <w:start w:val="1"/>
      <w:numFmt w:val="decimal"/>
      <w:lvlText w:val="%1."/>
      <w:lvlJc w:val="left"/>
      <w:pPr>
        <w:tabs>
          <w:tab w:val="num" w:pos="360"/>
        </w:tabs>
      </w:pPr>
      <w:rPr>
        <w:rFonts w:ascii="Times" w:hAnsi="Times" w:cs="Times" w:hint="default"/>
        <w:b w:val="0"/>
        <w:bCs w:val="0"/>
        <w:i w:val="0"/>
        <w:iCs w:val="0"/>
        <w:sz w:val="22"/>
        <w:szCs w:val="22"/>
      </w:rPr>
    </w:lvl>
    <w:lvl w:ilvl="1">
      <w:start w:val="1"/>
      <w:numFmt w:val="bullet"/>
      <w:lvlText w:val=""/>
      <w:lvlJc w:val="left"/>
      <w:pPr>
        <w:tabs>
          <w:tab w:val="num" w:pos="1440"/>
        </w:tabs>
        <w:ind w:firstLine="720"/>
      </w:pPr>
      <w:rPr>
        <w:rFonts w:ascii="Symbol" w:hAnsi="Symbol" w:cs="Symbol" w:hint="default"/>
        <w:b w:val="0"/>
        <w:bCs w:val="0"/>
        <w:i w:val="0"/>
        <w:iCs w:val="0"/>
      </w:rPr>
    </w:lvl>
    <w:lvl w:ilvl="2">
      <w:start w:val="1"/>
      <w:numFmt w:val="lowerLetter"/>
      <w:lvlText w:val="(%3)"/>
      <w:lvlJc w:val="left"/>
      <w:pPr>
        <w:tabs>
          <w:tab w:val="num" w:pos="1440"/>
        </w:tabs>
        <w:ind w:left="1440" w:hanging="360"/>
      </w:pPr>
      <w:rPr>
        <w:rFonts w:hint="default"/>
        <w:b w:val="0"/>
        <w:bCs w:val="0"/>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47C3826"/>
    <w:multiLevelType w:val="multilevel"/>
    <w:tmpl w:val="75720B80"/>
    <w:lvl w:ilvl="0">
      <w:start w:val="1"/>
      <w:numFmt w:val="decimal"/>
      <w:lvlText w:val="%1."/>
      <w:lvlJc w:val="left"/>
      <w:pPr>
        <w:tabs>
          <w:tab w:val="num" w:pos="360"/>
        </w:tabs>
      </w:pPr>
      <w:rPr>
        <w:rFonts w:ascii="Times" w:hAnsi="Times" w:cs="Times" w:hint="default"/>
        <w:b w:val="0"/>
        <w:bCs w:val="0"/>
        <w:i w:val="0"/>
        <w:iCs w:val="0"/>
        <w:sz w:val="22"/>
        <w:szCs w:val="22"/>
      </w:rPr>
    </w:lvl>
    <w:lvl w:ilvl="1">
      <w:start w:val="1"/>
      <w:numFmt w:val="bullet"/>
      <w:lvlText w:val=""/>
      <w:lvlJc w:val="left"/>
      <w:pPr>
        <w:tabs>
          <w:tab w:val="num" w:pos="1440"/>
        </w:tabs>
        <w:ind w:firstLine="720"/>
      </w:pPr>
      <w:rPr>
        <w:rFonts w:ascii="Symbol" w:hAnsi="Symbol" w:cs="Symbol" w:hint="default"/>
        <w:b w:val="0"/>
        <w:bCs w:val="0"/>
        <w:i w:val="0"/>
        <w:iCs w:val="0"/>
      </w:rPr>
    </w:lvl>
    <w:lvl w:ilvl="2">
      <w:start w:val="1"/>
      <w:numFmt w:val="lowerLetter"/>
      <w:lvlText w:val=" %3)"/>
      <w:lvlJc w:val="left"/>
      <w:pPr>
        <w:tabs>
          <w:tab w:val="num" w:pos="1440"/>
        </w:tabs>
        <w:ind w:left="1440" w:hanging="360"/>
      </w:pPr>
      <w:rPr>
        <w:rFonts w:hint="default"/>
        <w:b w:val="0"/>
        <w:bCs w:val="0"/>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4A02CA8"/>
    <w:multiLevelType w:val="hybridMultilevel"/>
    <w:tmpl w:val="CDF861C8"/>
    <w:lvl w:ilvl="0" w:tplc="8D66E5C8">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C7663274">
      <w:start w:val="1"/>
      <w:numFmt w:val="lowerLetter"/>
      <w:lvlText w:val=" %5)"/>
      <w:lvlJc w:val="left"/>
      <w:pPr>
        <w:tabs>
          <w:tab w:val="num" w:pos="1980"/>
        </w:tabs>
        <w:ind w:left="4140" w:hanging="180"/>
      </w:pPr>
      <w:rPr>
        <w:rFonts w:hint="default"/>
        <w:b w:val="0"/>
        <w:bCs w:val="0"/>
      </w:r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6">
    <w:nsid w:val="38C63103"/>
    <w:multiLevelType w:val="multilevel"/>
    <w:tmpl w:val="0D164BA4"/>
    <w:lvl w:ilvl="0">
      <w:start w:val="1"/>
      <w:numFmt w:val="decimal"/>
      <w:lvlText w:val="%1."/>
      <w:lvlJc w:val="left"/>
      <w:pPr>
        <w:tabs>
          <w:tab w:val="num" w:pos="3240"/>
        </w:tabs>
        <w:ind w:left="3240" w:hanging="360"/>
      </w:pPr>
      <w:rPr>
        <w:b w:val="0"/>
        <w:bCs w:val="0"/>
        <w:i w:val="0"/>
        <w:iCs w:val="0"/>
      </w:rPr>
    </w:lvl>
    <w:lvl w:ilvl="1">
      <w:start w:val="1"/>
      <w:numFmt w:val="decimal"/>
      <w:lvlText w:val="%2."/>
      <w:lvlJc w:val="left"/>
      <w:pPr>
        <w:tabs>
          <w:tab w:val="num" w:pos="3960"/>
        </w:tabs>
        <w:ind w:left="3960" w:hanging="360"/>
      </w:pPr>
    </w:lvl>
    <w:lvl w:ilvl="2">
      <w:start w:val="1"/>
      <w:numFmt w:val="upperLetter"/>
      <w:lvlText w:val="%3."/>
      <w:lvlJc w:val="left"/>
      <w:pPr>
        <w:ind w:left="4680" w:hanging="360"/>
      </w:pPr>
      <w:rPr>
        <w:rFonts w:hint="default"/>
      </w:rPr>
    </w:lvl>
    <w:lvl w:ilvl="3">
      <w:start w:val="1"/>
      <w:numFmt w:val="lowerLetter"/>
      <w:lvlText w:val="(%4)"/>
      <w:lvlJc w:val="left"/>
      <w:pPr>
        <w:ind w:left="6100" w:hanging="1060"/>
      </w:pPr>
      <w:rPr>
        <w:rFonts w:hint="default"/>
      </w:rPr>
    </w:lvl>
    <w:lvl w:ilvl="4">
      <w:start w:val="1"/>
      <w:numFmt w:val="decimal"/>
      <w:lvlText w:val="%5."/>
      <w:lvlJc w:val="left"/>
      <w:pPr>
        <w:tabs>
          <w:tab w:val="num" w:pos="6120"/>
        </w:tabs>
        <w:ind w:left="6120" w:hanging="360"/>
      </w:pPr>
    </w:lvl>
    <w:lvl w:ilvl="5">
      <w:start w:val="1"/>
      <w:numFmt w:val="decimal"/>
      <w:lvlText w:val="%6."/>
      <w:lvlJc w:val="left"/>
      <w:pPr>
        <w:tabs>
          <w:tab w:val="num" w:pos="6840"/>
        </w:tabs>
        <w:ind w:left="6840" w:hanging="360"/>
      </w:pPr>
    </w:lvl>
    <w:lvl w:ilvl="6">
      <w:start w:val="1"/>
      <w:numFmt w:val="decimal"/>
      <w:lvlText w:val="%7."/>
      <w:lvlJc w:val="left"/>
      <w:pPr>
        <w:tabs>
          <w:tab w:val="num" w:pos="7560"/>
        </w:tabs>
        <w:ind w:left="7560" w:hanging="360"/>
      </w:pPr>
    </w:lvl>
    <w:lvl w:ilvl="7">
      <w:start w:val="1"/>
      <w:numFmt w:val="decimal"/>
      <w:lvlText w:val="%8."/>
      <w:lvlJc w:val="left"/>
      <w:pPr>
        <w:tabs>
          <w:tab w:val="num" w:pos="8280"/>
        </w:tabs>
        <w:ind w:left="8280" w:hanging="360"/>
      </w:pPr>
    </w:lvl>
    <w:lvl w:ilvl="8">
      <w:start w:val="1"/>
      <w:numFmt w:val="decimal"/>
      <w:lvlText w:val="%9."/>
      <w:lvlJc w:val="left"/>
      <w:pPr>
        <w:tabs>
          <w:tab w:val="num" w:pos="9000"/>
        </w:tabs>
        <w:ind w:left="9000" w:hanging="360"/>
      </w:pPr>
    </w:lvl>
  </w:abstractNum>
  <w:abstractNum w:abstractNumId="17">
    <w:nsid w:val="393576CC"/>
    <w:multiLevelType w:val="hybridMultilevel"/>
    <w:tmpl w:val="892009E2"/>
    <w:lvl w:ilvl="0" w:tplc="E25214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AEB0B1E"/>
    <w:multiLevelType w:val="multilevel"/>
    <w:tmpl w:val="E07EC098"/>
    <w:lvl w:ilvl="0">
      <w:start w:val="1"/>
      <w:numFmt w:val="decimal"/>
      <w:pStyle w:val="para2"/>
      <w:lvlText w:val="%1."/>
      <w:lvlJc w:val="left"/>
      <w:pPr>
        <w:tabs>
          <w:tab w:val="num" w:pos="360"/>
        </w:tabs>
      </w:pPr>
      <w:rPr>
        <w:rFonts w:hint="default"/>
      </w:rPr>
    </w:lvl>
    <w:lvl w:ilvl="1">
      <w:start w:val="1"/>
      <w:numFmt w:val="lowerLetter"/>
      <w:lvlText w:val="(%2)"/>
      <w:lvlJc w:val="left"/>
      <w:pPr>
        <w:tabs>
          <w:tab w:val="num" w:pos="1080"/>
        </w:tabs>
        <w:ind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
    <w:nsid w:val="3CE43C91"/>
    <w:multiLevelType w:val="singleLevel"/>
    <w:tmpl w:val="B36A8C58"/>
    <w:lvl w:ilvl="0">
      <w:start w:val="1"/>
      <w:numFmt w:val="decimal"/>
      <w:pStyle w:val="Paranum"/>
      <w:lvlText w:val="%1."/>
      <w:lvlJc w:val="left"/>
      <w:pPr>
        <w:tabs>
          <w:tab w:val="num" w:pos="360"/>
        </w:tabs>
      </w:pPr>
    </w:lvl>
  </w:abstractNum>
  <w:abstractNum w:abstractNumId="20">
    <w:nsid w:val="3FA01265"/>
    <w:multiLevelType w:val="hybridMultilevel"/>
    <w:tmpl w:val="1BE8D32A"/>
    <w:lvl w:ilvl="0" w:tplc="B6EAE896">
      <w:start w:val="1"/>
      <w:numFmt w:val="decimal"/>
      <w:pStyle w:val="Paranormal"/>
      <w:lvlText w:val="%1."/>
      <w:lvlJc w:val="left"/>
      <w:pPr>
        <w:tabs>
          <w:tab w:val="num" w:pos="360"/>
        </w:tabs>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4CC7FBB"/>
    <w:multiLevelType w:val="multilevel"/>
    <w:tmpl w:val="582C15F2"/>
    <w:lvl w:ilvl="0">
      <w:start w:val="1"/>
      <w:numFmt w:val="decimal"/>
      <w:pStyle w:val="Para20"/>
      <w:lvlText w:val="%1."/>
      <w:lvlJc w:val="left"/>
      <w:pPr>
        <w:tabs>
          <w:tab w:val="num" w:pos="1130"/>
        </w:tabs>
        <w:ind w:left="770"/>
      </w:pPr>
      <w:rPr>
        <w:rFonts w:ascii="Times New Roman" w:hAnsi="Times New Roman" w:cs="Times New Roman" w:hint="default"/>
        <w:b w:val="0"/>
        <w:bCs w:val="0"/>
        <w:i w:val="0"/>
        <w:iCs w:val="0"/>
        <w:sz w:val="22"/>
        <w:szCs w:val="22"/>
      </w:rPr>
    </w:lvl>
    <w:lvl w:ilvl="1">
      <w:start w:val="1"/>
      <w:numFmt w:val="lowerLetter"/>
      <w:lvlText w:val="(%2)"/>
      <w:lvlJc w:val="left"/>
      <w:pPr>
        <w:tabs>
          <w:tab w:val="num" w:pos="1080"/>
        </w:tabs>
        <w:ind w:firstLine="720"/>
      </w:pPr>
      <w:rPr>
        <w:rFonts w:hint="default"/>
        <w:b w:val="0"/>
        <w:bCs w:val="0"/>
        <w:i w:val="0"/>
        <w:iCs w:val="0"/>
      </w:rPr>
    </w:lvl>
    <w:lvl w:ilvl="2">
      <w:start w:val="1"/>
      <w:numFmt w:val="lowerRoman"/>
      <w:lvlText w:val="(%3)"/>
      <w:lvlJc w:val="right"/>
      <w:pPr>
        <w:tabs>
          <w:tab w:val="num" w:pos="3361"/>
        </w:tabs>
        <w:ind w:left="3361" w:hanging="431"/>
      </w:pPr>
      <w:rPr>
        <w:rFonts w:hint="default"/>
      </w:rPr>
    </w:lvl>
    <w:lvl w:ilvl="3">
      <w:start w:val="1"/>
      <w:numFmt w:val="bullet"/>
      <w:lvlText w:val=""/>
      <w:lvlJc w:val="left"/>
      <w:pPr>
        <w:tabs>
          <w:tab w:val="num" w:pos="3650"/>
        </w:tabs>
        <w:ind w:left="3650" w:hanging="720"/>
      </w:pPr>
      <w:rPr>
        <w:rFonts w:ascii="Symbol" w:hAnsi="Symbol" w:cs="Symbol" w:hint="default"/>
        <w:color w:val="auto"/>
        <w:sz w:val="28"/>
        <w:szCs w:val="28"/>
      </w:rPr>
    </w:lvl>
    <w:lvl w:ilvl="4">
      <w:start w:val="1"/>
      <w:numFmt w:val="lowerLetter"/>
      <w:lvlText w:val="(%5)"/>
      <w:lvlJc w:val="left"/>
      <w:pPr>
        <w:tabs>
          <w:tab w:val="num" w:pos="3290"/>
        </w:tabs>
        <w:ind w:left="3290" w:hanging="360"/>
      </w:pPr>
      <w:rPr>
        <w:rFonts w:hint="default"/>
      </w:rPr>
    </w:lvl>
    <w:lvl w:ilvl="5">
      <w:start w:val="1"/>
      <w:numFmt w:val="lowerRoman"/>
      <w:lvlText w:val="(%6)"/>
      <w:lvlJc w:val="left"/>
      <w:pPr>
        <w:tabs>
          <w:tab w:val="num" w:pos="3650"/>
        </w:tabs>
        <w:ind w:left="3650" w:hanging="360"/>
      </w:pPr>
      <w:rPr>
        <w:rFonts w:hint="default"/>
      </w:rPr>
    </w:lvl>
    <w:lvl w:ilvl="6">
      <w:start w:val="1"/>
      <w:numFmt w:val="decimal"/>
      <w:lvlText w:val="%7."/>
      <w:lvlJc w:val="left"/>
      <w:pPr>
        <w:tabs>
          <w:tab w:val="num" w:pos="4010"/>
        </w:tabs>
        <w:ind w:left="4010" w:hanging="360"/>
      </w:pPr>
      <w:rPr>
        <w:rFonts w:hint="default"/>
      </w:rPr>
    </w:lvl>
    <w:lvl w:ilvl="7">
      <w:start w:val="1"/>
      <w:numFmt w:val="lowerLetter"/>
      <w:lvlText w:val="%8."/>
      <w:lvlJc w:val="left"/>
      <w:pPr>
        <w:tabs>
          <w:tab w:val="num" w:pos="4370"/>
        </w:tabs>
        <w:ind w:left="4370" w:hanging="360"/>
      </w:pPr>
      <w:rPr>
        <w:rFonts w:hint="default"/>
      </w:rPr>
    </w:lvl>
    <w:lvl w:ilvl="8">
      <w:start w:val="1"/>
      <w:numFmt w:val="lowerRoman"/>
      <w:lvlText w:val="%9."/>
      <w:lvlJc w:val="left"/>
      <w:pPr>
        <w:tabs>
          <w:tab w:val="num" w:pos="4730"/>
        </w:tabs>
        <w:ind w:left="4730" w:hanging="360"/>
      </w:pPr>
      <w:rPr>
        <w:rFonts w:hint="default"/>
      </w:rPr>
    </w:lvl>
  </w:abstractNum>
  <w:abstractNum w:abstractNumId="22">
    <w:nsid w:val="48175FF0"/>
    <w:multiLevelType w:val="hybridMultilevel"/>
    <w:tmpl w:val="05F875C4"/>
    <w:lvl w:ilvl="0" w:tplc="1009001B">
      <w:start w:val="1"/>
      <w:numFmt w:val="lowerRoman"/>
      <w:lvlText w:val="%1."/>
      <w:lvlJc w:val="right"/>
      <w:pPr>
        <w:ind w:left="1287" w:hanging="360"/>
      </w:p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23">
    <w:nsid w:val="49E93595"/>
    <w:multiLevelType w:val="multilevel"/>
    <w:tmpl w:val="AD566806"/>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800"/>
        </w:tabs>
        <w:ind w:firstLine="1440"/>
      </w:pPr>
      <w:rPr>
        <w:b w:val="0"/>
        <w:bCs w:val="0"/>
        <w:i w:val="0"/>
        <w:iCs w:val="0"/>
        <w:sz w:val="22"/>
        <w:szCs w:val="22"/>
      </w:rPr>
    </w:lvl>
    <w:lvl w:ilvl="2">
      <w:start w:val="1"/>
      <w:numFmt w:val="lowerRoman"/>
      <w:lvlText w:val="(%3)"/>
      <w:lvlJc w:val="right"/>
      <w:pPr>
        <w:tabs>
          <w:tab w:val="num" w:pos="2520"/>
        </w:tabs>
        <w:ind w:left="2520" w:hanging="360"/>
      </w:pPr>
    </w:lvl>
    <w:lvl w:ilvl="3">
      <w:start w:val="1"/>
      <w:numFmt w:val="bullet"/>
      <w:lvlText w:val=""/>
      <w:lvlJc w:val="left"/>
      <w:pPr>
        <w:tabs>
          <w:tab w:val="num" w:pos="2952"/>
        </w:tabs>
        <w:ind w:left="2952" w:hanging="432"/>
      </w:pPr>
      <w:rPr>
        <w:rFonts w:ascii="Symbol" w:hAnsi="Symbol" w:cs="Symbol" w:hint="default"/>
        <w:color w:val="auto"/>
        <w:sz w:val="28"/>
        <w:szCs w:val="28"/>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4">
    <w:nsid w:val="4AAE2A85"/>
    <w:multiLevelType w:val="multilevel"/>
    <w:tmpl w:val="F620F5BE"/>
    <w:lvl w:ilvl="0">
      <w:start w:val="1"/>
      <w:numFmt w:val="lowerRoman"/>
      <w:lvlText w:val="(%1)"/>
      <w:lvlJc w:val="right"/>
      <w:pPr>
        <w:ind w:left="1418" w:hanging="360"/>
      </w:pPr>
      <w:rPr>
        <w:rFonts w:hint="default"/>
      </w:rPr>
    </w:lvl>
    <w:lvl w:ilvl="1">
      <w:start w:val="1"/>
      <w:numFmt w:val="lowerLetter"/>
      <w:lvlText w:val="%2."/>
      <w:lvlJc w:val="left"/>
      <w:pPr>
        <w:ind w:left="1440" w:hanging="360"/>
      </w:pPr>
    </w:lvl>
    <w:lvl w:ilvl="2">
      <w:start w:val="1"/>
      <w:numFmt w:val="lowerLetter"/>
      <w:lvlText w:val="(%3)"/>
      <w:lvlJc w:val="left"/>
      <w:pPr>
        <w:ind w:left="2160" w:hanging="180"/>
      </w:pPr>
      <w:rPr>
        <w:rFonts w:hint="default"/>
        <w:b w:val="0"/>
        <w:bCs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C1C1DBF"/>
    <w:multiLevelType w:val="multilevel"/>
    <w:tmpl w:val="6FE879B0"/>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4C3014C0"/>
    <w:multiLevelType w:val="hybridMultilevel"/>
    <w:tmpl w:val="FFC494EA"/>
    <w:lvl w:ilvl="0" w:tplc="702A5EDA">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0F3E261A">
      <w:start w:val="1"/>
      <w:numFmt w:val="lowerLetter"/>
      <w:lvlText w:val="(%3)"/>
      <w:lvlJc w:val="left"/>
      <w:pPr>
        <w:ind w:left="2160" w:hanging="180"/>
      </w:pPr>
      <w:rPr>
        <w:rFonts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7">
    <w:nsid w:val="4E0442B4"/>
    <w:multiLevelType w:val="multilevel"/>
    <w:tmpl w:val="DA86F0A8"/>
    <w:lvl w:ilvl="0">
      <w:start w:val="1"/>
      <w:numFmt w:val="decimal"/>
      <w:pStyle w:val="Para10"/>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pStyle w:val="Para4"/>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3AB504B"/>
    <w:multiLevelType w:val="hybridMultilevel"/>
    <w:tmpl w:val="5B46E9A4"/>
    <w:lvl w:ilvl="0" w:tplc="F36CFC6E">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tplc="FFFFFFFF">
      <w:start w:val="1"/>
      <w:numFmt w:val="bullet"/>
      <w:lvlText w:val=""/>
      <w:lvlJc w:val="left"/>
      <w:pPr>
        <w:tabs>
          <w:tab w:val="num" w:pos="1440"/>
        </w:tabs>
        <w:ind w:left="1440" w:hanging="360"/>
      </w:pPr>
      <w:rPr>
        <w:rFonts w:ascii="Symbol" w:hAnsi="Symbol" w:cs="Symbol" w:hint="default"/>
        <w:sz w:val="22"/>
        <w:szCs w:val="22"/>
      </w:rPr>
    </w:lvl>
    <w:lvl w:ilvl="2" w:tplc="FFFFFFFF">
      <w:start w:val="1"/>
      <w:numFmt w:val="lowerRoman"/>
      <w:lvlText w:val="(%3)"/>
      <w:lvlJc w:val="left"/>
      <w:pPr>
        <w:tabs>
          <w:tab w:val="num" w:pos="2700"/>
        </w:tabs>
        <w:ind w:left="2700" w:hanging="720"/>
      </w:pPr>
    </w:lvl>
    <w:lvl w:ilvl="3" w:tplc="FFFFFFFF">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65357F78"/>
    <w:multiLevelType w:val="hybridMultilevel"/>
    <w:tmpl w:val="7BA6EF10"/>
    <w:lvl w:ilvl="0" w:tplc="524465BC">
      <w:start w:val="1"/>
      <w:numFmt w:val="decimal"/>
      <w:pStyle w:val="Paraofficial"/>
      <w:lvlText w:val="%1."/>
      <w:lvlJc w:val="left"/>
      <w:pPr>
        <w:tabs>
          <w:tab w:val="num" w:pos="1080"/>
        </w:tabs>
        <w:ind w:firstLine="720"/>
      </w:p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abstractNum w:abstractNumId="30">
    <w:nsid w:val="695F3879"/>
    <w:multiLevelType w:val="hybridMultilevel"/>
    <w:tmpl w:val="F7B0E272"/>
    <w:lvl w:ilvl="0" w:tplc="1009001B">
      <w:start w:val="1"/>
      <w:numFmt w:val="lowerRoman"/>
      <w:lvlText w:val="%1."/>
      <w:lvlJc w:val="right"/>
      <w:pPr>
        <w:ind w:left="1287" w:hanging="360"/>
      </w:p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31">
    <w:nsid w:val="6A726BCE"/>
    <w:multiLevelType w:val="multilevel"/>
    <w:tmpl w:val="892009E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E7F5314"/>
    <w:multiLevelType w:val="hybridMultilevel"/>
    <w:tmpl w:val="E080548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nsid w:val="6EE23244"/>
    <w:multiLevelType w:val="multilevel"/>
    <w:tmpl w:val="BCFCBE6A"/>
    <w:lvl w:ilvl="0">
      <w:start w:val="1"/>
      <w:numFmt w:val="decimal"/>
      <w:lvlText w:val="%1."/>
      <w:lvlJc w:val="left"/>
      <w:pPr>
        <w:tabs>
          <w:tab w:val="num" w:pos="360"/>
        </w:tabs>
      </w:pPr>
      <w:rPr>
        <w:rFonts w:ascii="Times" w:hAnsi="Times" w:cs="Times" w:hint="default"/>
        <w:b w:val="0"/>
        <w:bCs w:val="0"/>
        <w:i w:val="0"/>
        <w:iCs w:val="0"/>
        <w:sz w:val="22"/>
        <w:szCs w:val="22"/>
      </w:rPr>
    </w:lvl>
    <w:lvl w:ilvl="1">
      <w:start w:val="1"/>
      <w:numFmt w:val="bullet"/>
      <w:lvlText w:val=""/>
      <w:lvlJc w:val="left"/>
      <w:pPr>
        <w:tabs>
          <w:tab w:val="num" w:pos="1440"/>
        </w:tabs>
        <w:ind w:firstLine="720"/>
      </w:pPr>
      <w:rPr>
        <w:rFonts w:ascii="Symbol" w:hAnsi="Symbol" w:cs="Symbol"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5840771"/>
    <w:multiLevelType w:val="multilevel"/>
    <w:tmpl w:val="D098FCE2"/>
    <w:lvl w:ilvl="0">
      <w:start w:val="1"/>
      <w:numFmt w:val="decimal"/>
      <w:lvlText w:val="%1."/>
      <w:lvlJc w:val="left"/>
      <w:pPr>
        <w:tabs>
          <w:tab w:val="num" w:pos="720"/>
        </w:tabs>
        <w:ind w:left="720" w:hanging="720"/>
      </w:pPr>
    </w:lvl>
    <w:lvl w:ilvl="1">
      <w:start w:val="1"/>
      <w:numFmt w:val="lowerLetter"/>
      <w:pStyle w:val="Activity"/>
      <w:lvlText w:val="(%2)"/>
      <w:lvlJc w:val="left"/>
      <w:pPr>
        <w:tabs>
          <w:tab w:val="num" w:pos="1440"/>
        </w:tabs>
        <w:ind w:left="1440" w:hanging="720"/>
      </w:pPr>
      <w:rPr>
        <w:b w:val="0"/>
        <w:bCs w:val="0"/>
        <w:i w:val="0"/>
        <w:iCs w:val="0"/>
        <w:caps w:val="0"/>
        <w:vanish w:val="0"/>
        <w:sz w:val="22"/>
        <w:szCs w:val="22"/>
      </w:rPr>
    </w:lvl>
    <w:lvl w:ilvl="2">
      <w:start w:val="1"/>
      <w:numFmt w:val="none"/>
      <w:lvlText w:val="1."/>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35">
    <w:nsid w:val="77CC316B"/>
    <w:multiLevelType w:val="multilevel"/>
    <w:tmpl w:val="C8ECA274"/>
    <w:lvl w:ilvl="0">
      <w:start w:val="1"/>
      <w:numFmt w:val="upperRoman"/>
      <w:lvlText w:val="%1."/>
      <w:lvlJc w:val="left"/>
      <w:pPr>
        <w:ind w:left="900" w:firstLine="360"/>
      </w:pPr>
      <w:rPr>
        <w:b/>
        <w:bCs/>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6">
    <w:nsid w:val="7A304DA4"/>
    <w:multiLevelType w:val="hybridMultilevel"/>
    <w:tmpl w:val="9C805492"/>
    <w:lvl w:ilvl="0" w:tplc="55A61E24">
      <w:start w:val="1"/>
      <w:numFmt w:val="lowerLetter"/>
      <w:lvlText w:val=" %1)"/>
      <w:lvlJc w:val="left"/>
      <w:pPr>
        <w:tabs>
          <w:tab w:val="num" w:pos="1980"/>
        </w:tabs>
        <w:ind w:left="4140" w:hanging="180"/>
      </w:pPr>
      <w:rPr>
        <w:rFonts w:hint="default"/>
        <w:b w:val="0"/>
        <w:b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33"/>
  </w:num>
  <w:num w:numId="2">
    <w:abstractNumId w:val="19"/>
  </w:num>
  <w:num w:numId="3">
    <w:abstractNumId w:val="18"/>
  </w:num>
  <w:num w:numId="4">
    <w:abstractNumId w:val="12"/>
  </w:num>
  <w:num w:numId="5">
    <w:abstractNumId w:val="21"/>
  </w:num>
  <w:num w:numId="6">
    <w:abstractNumId w:val="27"/>
  </w:num>
  <w:num w:numId="7">
    <w:abstractNumId w:val="14"/>
  </w:num>
  <w:num w:numId="8">
    <w:abstractNumId w:val="0"/>
  </w:num>
  <w:num w:numId="9">
    <w:abstractNumId w:val="2"/>
  </w:num>
  <w:num w:numId="10">
    <w:abstractNumId w:val="11"/>
  </w:num>
  <w:num w:numId="11">
    <w:abstractNumId w:val="10"/>
  </w:num>
  <w:num w:numId="12">
    <w:abstractNumId w:val="8"/>
  </w:num>
  <w:num w:numId="13">
    <w:abstractNumId w:val="9"/>
  </w:num>
  <w:num w:numId="14">
    <w:abstractNumId w:val="5"/>
  </w:num>
  <w:num w:numId="15">
    <w:abstractNumId w:val="34"/>
  </w:num>
  <w:num w:numId="16">
    <w:abstractNumId w:val="23"/>
  </w:num>
  <w:num w:numId="17">
    <w:abstractNumId w:val="20"/>
  </w:num>
  <w:num w:numId="18">
    <w:abstractNumId w:val="29"/>
  </w:num>
  <w:num w:numId="19">
    <w:abstractNumId w:val="28"/>
  </w:num>
  <w:num w:numId="20">
    <w:abstractNumId w:val="30"/>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2"/>
  </w:num>
  <w:num w:numId="24">
    <w:abstractNumId w:val="13"/>
  </w:num>
  <w:num w:numId="25">
    <w:abstractNumId w:val="24"/>
  </w:num>
  <w:num w:numId="26">
    <w:abstractNumId w:val="4"/>
  </w:num>
  <w:num w:numId="27">
    <w:abstractNumId w:val="35"/>
  </w:num>
  <w:num w:numId="28">
    <w:abstractNumId w:val="15"/>
  </w:num>
  <w:num w:numId="29">
    <w:abstractNumId w:val="17"/>
  </w:num>
  <w:num w:numId="30">
    <w:abstractNumId w:val="16"/>
  </w:num>
  <w:num w:numId="31">
    <w:abstractNumId w:val="32"/>
  </w:num>
  <w:num w:numId="32">
    <w:abstractNumId w:val="26"/>
  </w:num>
  <w:num w:numId="33">
    <w:abstractNumId w:val="25"/>
  </w:num>
  <w:num w:numId="34">
    <w:abstractNumId w:val="31"/>
  </w:num>
  <w:num w:numId="35">
    <w:abstractNumId w:val="36"/>
  </w:num>
  <w:num w:numId="36">
    <w:abstractNumId w:val="3"/>
  </w:num>
  <w:num w:numId="37">
    <w:abstractNumId w:val="7"/>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557E"/>
    <w:rsid w:val="000005E5"/>
    <w:rsid w:val="00000DAB"/>
    <w:rsid w:val="000011A7"/>
    <w:rsid w:val="00001416"/>
    <w:rsid w:val="00001609"/>
    <w:rsid w:val="00001D61"/>
    <w:rsid w:val="00001F42"/>
    <w:rsid w:val="0000210A"/>
    <w:rsid w:val="00002B36"/>
    <w:rsid w:val="000039E0"/>
    <w:rsid w:val="000049E3"/>
    <w:rsid w:val="00006081"/>
    <w:rsid w:val="00010044"/>
    <w:rsid w:val="000108F3"/>
    <w:rsid w:val="0001107C"/>
    <w:rsid w:val="00011765"/>
    <w:rsid w:val="00011C79"/>
    <w:rsid w:val="000134D6"/>
    <w:rsid w:val="0001467A"/>
    <w:rsid w:val="00014912"/>
    <w:rsid w:val="00014F26"/>
    <w:rsid w:val="00015290"/>
    <w:rsid w:val="00015F53"/>
    <w:rsid w:val="000167CD"/>
    <w:rsid w:val="00017B7D"/>
    <w:rsid w:val="00017DFD"/>
    <w:rsid w:val="00020666"/>
    <w:rsid w:val="00020FBE"/>
    <w:rsid w:val="00021342"/>
    <w:rsid w:val="00021773"/>
    <w:rsid w:val="0002384F"/>
    <w:rsid w:val="0002458C"/>
    <w:rsid w:val="000262B4"/>
    <w:rsid w:val="00026FF6"/>
    <w:rsid w:val="00027393"/>
    <w:rsid w:val="00027666"/>
    <w:rsid w:val="00030559"/>
    <w:rsid w:val="00030D6E"/>
    <w:rsid w:val="000310E8"/>
    <w:rsid w:val="000312E9"/>
    <w:rsid w:val="00031610"/>
    <w:rsid w:val="000319A1"/>
    <w:rsid w:val="0003266C"/>
    <w:rsid w:val="000328F2"/>
    <w:rsid w:val="00032DC8"/>
    <w:rsid w:val="000336B1"/>
    <w:rsid w:val="0003385C"/>
    <w:rsid w:val="00034233"/>
    <w:rsid w:val="000342A7"/>
    <w:rsid w:val="0003494C"/>
    <w:rsid w:val="00035A2B"/>
    <w:rsid w:val="00036A01"/>
    <w:rsid w:val="000448F7"/>
    <w:rsid w:val="000450F1"/>
    <w:rsid w:val="0004590C"/>
    <w:rsid w:val="00046AA2"/>
    <w:rsid w:val="0005026A"/>
    <w:rsid w:val="00050640"/>
    <w:rsid w:val="00050B41"/>
    <w:rsid w:val="0005101C"/>
    <w:rsid w:val="00051A14"/>
    <w:rsid w:val="0005220F"/>
    <w:rsid w:val="00052AB8"/>
    <w:rsid w:val="00053CCD"/>
    <w:rsid w:val="00054F32"/>
    <w:rsid w:val="00055372"/>
    <w:rsid w:val="00057565"/>
    <w:rsid w:val="000607CF"/>
    <w:rsid w:val="00060B71"/>
    <w:rsid w:val="00060C7E"/>
    <w:rsid w:val="00061266"/>
    <w:rsid w:val="00061AC9"/>
    <w:rsid w:val="000629ED"/>
    <w:rsid w:val="00063237"/>
    <w:rsid w:val="00063FE0"/>
    <w:rsid w:val="0006489F"/>
    <w:rsid w:val="000656B5"/>
    <w:rsid w:val="000656C5"/>
    <w:rsid w:val="00070E5F"/>
    <w:rsid w:val="00073A60"/>
    <w:rsid w:val="00074024"/>
    <w:rsid w:val="00074903"/>
    <w:rsid w:val="00075751"/>
    <w:rsid w:val="00076B55"/>
    <w:rsid w:val="0007788A"/>
    <w:rsid w:val="000802BD"/>
    <w:rsid w:val="00080D8C"/>
    <w:rsid w:val="000814C7"/>
    <w:rsid w:val="00081E61"/>
    <w:rsid w:val="00082390"/>
    <w:rsid w:val="0008337F"/>
    <w:rsid w:val="00085ECE"/>
    <w:rsid w:val="00086B06"/>
    <w:rsid w:val="000871A7"/>
    <w:rsid w:val="0008788D"/>
    <w:rsid w:val="000902A8"/>
    <w:rsid w:val="000902ED"/>
    <w:rsid w:val="000907D6"/>
    <w:rsid w:val="0009194A"/>
    <w:rsid w:val="00092913"/>
    <w:rsid w:val="00092A71"/>
    <w:rsid w:val="00092A78"/>
    <w:rsid w:val="00093B42"/>
    <w:rsid w:val="00095ACC"/>
    <w:rsid w:val="00095C94"/>
    <w:rsid w:val="0009758A"/>
    <w:rsid w:val="000A1DEA"/>
    <w:rsid w:val="000A2292"/>
    <w:rsid w:val="000A3677"/>
    <w:rsid w:val="000A4C14"/>
    <w:rsid w:val="000A6465"/>
    <w:rsid w:val="000B0D42"/>
    <w:rsid w:val="000B3106"/>
    <w:rsid w:val="000B3ADF"/>
    <w:rsid w:val="000B4211"/>
    <w:rsid w:val="000B4403"/>
    <w:rsid w:val="000B448F"/>
    <w:rsid w:val="000B4582"/>
    <w:rsid w:val="000B4C19"/>
    <w:rsid w:val="000B56FF"/>
    <w:rsid w:val="000B69DB"/>
    <w:rsid w:val="000C0880"/>
    <w:rsid w:val="000C2528"/>
    <w:rsid w:val="000C2FAB"/>
    <w:rsid w:val="000C3071"/>
    <w:rsid w:val="000C35AA"/>
    <w:rsid w:val="000C3F92"/>
    <w:rsid w:val="000C43E1"/>
    <w:rsid w:val="000C5612"/>
    <w:rsid w:val="000C5776"/>
    <w:rsid w:val="000C589E"/>
    <w:rsid w:val="000C5F34"/>
    <w:rsid w:val="000C6018"/>
    <w:rsid w:val="000C6E18"/>
    <w:rsid w:val="000C7C12"/>
    <w:rsid w:val="000C7DE0"/>
    <w:rsid w:val="000C7E76"/>
    <w:rsid w:val="000D162E"/>
    <w:rsid w:val="000D2126"/>
    <w:rsid w:val="000D2C28"/>
    <w:rsid w:val="000D36C0"/>
    <w:rsid w:val="000D3731"/>
    <w:rsid w:val="000D3DD8"/>
    <w:rsid w:val="000D535E"/>
    <w:rsid w:val="000D67D4"/>
    <w:rsid w:val="000D7D36"/>
    <w:rsid w:val="000E09BE"/>
    <w:rsid w:val="000E1B0D"/>
    <w:rsid w:val="000E27D9"/>
    <w:rsid w:val="000E3085"/>
    <w:rsid w:val="000E3301"/>
    <w:rsid w:val="000E37A2"/>
    <w:rsid w:val="000E3FC9"/>
    <w:rsid w:val="000E423C"/>
    <w:rsid w:val="000E4558"/>
    <w:rsid w:val="000E5449"/>
    <w:rsid w:val="000E5E06"/>
    <w:rsid w:val="000E6B79"/>
    <w:rsid w:val="000E6F07"/>
    <w:rsid w:val="000E74E9"/>
    <w:rsid w:val="000E7A7F"/>
    <w:rsid w:val="000F10C2"/>
    <w:rsid w:val="000F10E1"/>
    <w:rsid w:val="000F2C2C"/>
    <w:rsid w:val="000F3340"/>
    <w:rsid w:val="000F34F8"/>
    <w:rsid w:val="000F3B95"/>
    <w:rsid w:val="000F3CF5"/>
    <w:rsid w:val="000F4B98"/>
    <w:rsid w:val="000F5C1E"/>
    <w:rsid w:val="000F712A"/>
    <w:rsid w:val="000F747F"/>
    <w:rsid w:val="00100331"/>
    <w:rsid w:val="00100527"/>
    <w:rsid w:val="001006BE"/>
    <w:rsid w:val="00101368"/>
    <w:rsid w:val="00102B11"/>
    <w:rsid w:val="00103165"/>
    <w:rsid w:val="001044FE"/>
    <w:rsid w:val="0010450C"/>
    <w:rsid w:val="0010665C"/>
    <w:rsid w:val="0010695B"/>
    <w:rsid w:val="00107038"/>
    <w:rsid w:val="001120C4"/>
    <w:rsid w:val="00112532"/>
    <w:rsid w:val="0011282E"/>
    <w:rsid w:val="00112AE8"/>
    <w:rsid w:val="00113319"/>
    <w:rsid w:val="00113980"/>
    <w:rsid w:val="0011460A"/>
    <w:rsid w:val="00114655"/>
    <w:rsid w:val="0011532C"/>
    <w:rsid w:val="00115545"/>
    <w:rsid w:val="00115619"/>
    <w:rsid w:val="00116427"/>
    <w:rsid w:val="001177DA"/>
    <w:rsid w:val="00117C85"/>
    <w:rsid w:val="00121638"/>
    <w:rsid w:val="00121DDA"/>
    <w:rsid w:val="001243AE"/>
    <w:rsid w:val="00124AB2"/>
    <w:rsid w:val="00124FEE"/>
    <w:rsid w:val="00125835"/>
    <w:rsid w:val="0012615F"/>
    <w:rsid w:val="00127404"/>
    <w:rsid w:val="001277A9"/>
    <w:rsid w:val="00127F57"/>
    <w:rsid w:val="00130629"/>
    <w:rsid w:val="00130C45"/>
    <w:rsid w:val="001317F1"/>
    <w:rsid w:val="00131861"/>
    <w:rsid w:val="00131A3E"/>
    <w:rsid w:val="00133424"/>
    <w:rsid w:val="00133DC7"/>
    <w:rsid w:val="0013418D"/>
    <w:rsid w:val="00134540"/>
    <w:rsid w:val="0013472B"/>
    <w:rsid w:val="00135260"/>
    <w:rsid w:val="00136818"/>
    <w:rsid w:val="001373C0"/>
    <w:rsid w:val="00137E13"/>
    <w:rsid w:val="00137EA1"/>
    <w:rsid w:val="00140765"/>
    <w:rsid w:val="00141034"/>
    <w:rsid w:val="001422C9"/>
    <w:rsid w:val="0014284D"/>
    <w:rsid w:val="00144A03"/>
    <w:rsid w:val="00145BC1"/>
    <w:rsid w:val="00146952"/>
    <w:rsid w:val="00151318"/>
    <w:rsid w:val="00151BAC"/>
    <w:rsid w:val="00152538"/>
    <w:rsid w:val="001526A6"/>
    <w:rsid w:val="001526F6"/>
    <w:rsid w:val="001532CE"/>
    <w:rsid w:val="00153786"/>
    <w:rsid w:val="00153B54"/>
    <w:rsid w:val="001542C0"/>
    <w:rsid w:val="00154350"/>
    <w:rsid w:val="00155285"/>
    <w:rsid w:val="00155664"/>
    <w:rsid w:val="00155B7F"/>
    <w:rsid w:val="00156003"/>
    <w:rsid w:val="00156094"/>
    <w:rsid w:val="001578A9"/>
    <w:rsid w:val="00157ED8"/>
    <w:rsid w:val="00160BB6"/>
    <w:rsid w:val="001619B4"/>
    <w:rsid w:val="00161BDD"/>
    <w:rsid w:val="001620EF"/>
    <w:rsid w:val="00163C70"/>
    <w:rsid w:val="00165D4C"/>
    <w:rsid w:val="00166207"/>
    <w:rsid w:val="0016629D"/>
    <w:rsid w:val="00166596"/>
    <w:rsid w:val="00167188"/>
    <w:rsid w:val="0016736D"/>
    <w:rsid w:val="00167E47"/>
    <w:rsid w:val="00170E25"/>
    <w:rsid w:val="0017110D"/>
    <w:rsid w:val="00172561"/>
    <w:rsid w:val="00172590"/>
    <w:rsid w:val="001735EF"/>
    <w:rsid w:val="001737EE"/>
    <w:rsid w:val="001741AC"/>
    <w:rsid w:val="0017476B"/>
    <w:rsid w:val="00174796"/>
    <w:rsid w:val="001747AB"/>
    <w:rsid w:val="00175872"/>
    <w:rsid w:val="001759A2"/>
    <w:rsid w:val="001809BE"/>
    <w:rsid w:val="00180DF2"/>
    <w:rsid w:val="00181029"/>
    <w:rsid w:val="00181AAA"/>
    <w:rsid w:val="00182943"/>
    <w:rsid w:val="001829B2"/>
    <w:rsid w:val="00182A59"/>
    <w:rsid w:val="0018513D"/>
    <w:rsid w:val="0018516B"/>
    <w:rsid w:val="001868A2"/>
    <w:rsid w:val="00187634"/>
    <w:rsid w:val="001929CD"/>
    <w:rsid w:val="0019300B"/>
    <w:rsid w:val="00194231"/>
    <w:rsid w:val="001943D2"/>
    <w:rsid w:val="00194C54"/>
    <w:rsid w:val="00194CB3"/>
    <w:rsid w:val="00194FA9"/>
    <w:rsid w:val="00196D16"/>
    <w:rsid w:val="00196E16"/>
    <w:rsid w:val="00197879"/>
    <w:rsid w:val="001A002B"/>
    <w:rsid w:val="001A08FB"/>
    <w:rsid w:val="001A0B58"/>
    <w:rsid w:val="001A0DC1"/>
    <w:rsid w:val="001A17ED"/>
    <w:rsid w:val="001A1F62"/>
    <w:rsid w:val="001A3F27"/>
    <w:rsid w:val="001A660C"/>
    <w:rsid w:val="001A695E"/>
    <w:rsid w:val="001A7715"/>
    <w:rsid w:val="001A7789"/>
    <w:rsid w:val="001B0702"/>
    <w:rsid w:val="001B1B3B"/>
    <w:rsid w:val="001B2A43"/>
    <w:rsid w:val="001B352F"/>
    <w:rsid w:val="001B4DA2"/>
    <w:rsid w:val="001B51C1"/>
    <w:rsid w:val="001B6D6E"/>
    <w:rsid w:val="001C0596"/>
    <w:rsid w:val="001C2886"/>
    <w:rsid w:val="001C2AA0"/>
    <w:rsid w:val="001C4025"/>
    <w:rsid w:val="001C4EC4"/>
    <w:rsid w:val="001C5287"/>
    <w:rsid w:val="001C52DA"/>
    <w:rsid w:val="001D08F7"/>
    <w:rsid w:val="001D0C55"/>
    <w:rsid w:val="001D14FF"/>
    <w:rsid w:val="001D1B3A"/>
    <w:rsid w:val="001D315D"/>
    <w:rsid w:val="001D3A55"/>
    <w:rsid w:val="001D3B28"/>
    <w:rsid w:val="001D473F"/>
    <w:rsid w:val="001D4994"/>
    <w:rsid w:val="001D5CF0"/>
    <w:rsid w:val="001D5DD9"/>
    <w:rsid w:val="001D5F0F"/>
    <w:rsid w:val="001D70BE"/>
    <w:rsid w:val="001D741D"/>
    <w:rsid w:val="001D7A89"/>
    <w:rsid w:val="001E00BC"/>
    <w:rsid w:val="001E1D27"/>
    <w:rsid w:val="001E2260"/>
    <w:rsid w:val="001E252E"/>
    <w:rsid w:val="001E3350"/>
    <w:rsid w:val="001E37D5"/>
    <w:rsid w:val="001E3B0C"/>
    <w:rsid w:val="001E3B7B"/>
    <w:rsid w:val="001E42E1"/>
    <w:rsid w:val="001E4C7D"/>
    <w:rsid w:val="001E4FB8"/>
    <w:rsid w:val="001E5878"/>
    <w:rsid w:val="001E6631"/>
    <w:rsid w:val="001E7D25"/>
    <w:rsid w:val="001F1A9F"/>
    <w:rsid w:val="001F2556"/>
    <w:rsid w:val="001F3E87"/>
    <w:rsid w:val="001F4F7D"/>
    <w:rsid w:val="001F557E"/>
    <w:rsid w:val="001F589B"/>
    <w:rsid w:val="001F65A1"/>
    <w:rsid w:val="001F68A7"/>
    <w:rsid w:val="00200B61"/>
    <w:rsid w:val="00202D13"/>
    <w:rsid w:val="002055B7"/>
    <w:rsid w:val="00205BD0"/>
    <w:rsid w:val="002066B5"/>
    <w:rsid w:val="00207045"/>
    <w:rsid w:val="00207567"/>
    <w:rsid w:val="0020781F"/>
    <w:rsid w:val="00210262"/>
    <w:rsid w:val="00211CDE"/>
    <w:rsid w:val="00212D80"/>
    <w:rsid w:val="0021305D"/>
    <w:rsid w:val="00213C28"/>
    <w:rsid w:val="002140F8"/>
    <w:rsid w:val="00214D40"/>
    <w:rsid w:val="00216B7C"/>
    <w:rsid w:val="00216D19"/>
    <w:rsid w:val="002172BD"/>
    <w:rsid w:val="002173BE"/>
    <w:rsid w:val="00217585"/>
    <w:rsid w:val="00217AD1"/>
    <w:rsid w:val="00220132"/>
    <w:rsid w:val="0022096C"/>
    <w:rsid w:val="00221180"/>
    <w:rsid w:val="00222600"/>
    <w:rsid w:val="00222C40"/>
    <w:rsid w:val="00223F3C"/>
    <w:rsid w:val="0022556A"/>
    <w:rsid w:val="002257E7"/>
    <w:rsid w:val="0022630A"/>
    <w:rsid w:val="00227207"/>
    <w:rsid w:val="00227DAF"/>
    <w:rsid w:val="00230F29"/>
    <w:rsid w:val="002332C6"/>
    <w:rsid w:val="00233409"/>
    <w:rsid w:val="00233DA0"/>
    <w:rsid w:val="00234BAC"/>
    <w:rsid w:val="00235071"/>
    <w:rsid w:val="00236B2D"/>
    <w:rsid w:val="00236C52"/>
    <w:rsid w:val="0024005C"/>
    <w:rsid w:val="00240AFF"/>
    <w:rsid w:val="002419FC"/>
    <w:rsid w:val="00242052"/>
    <w:rsid w:val="00242E8F"/>
    <w:rsid w:val="0024340A"/>
    <w:rsid w:val="0024340C"/>
    <w:rsid w:val="00245EE2"/>
    <w:rsid w:val="0024671C"/>
    <w:rsid w:val="00247864"/>
    <w:rsid w:val="00247C42"/>
    <w:rsid w:val="00250097"/>
    <w:rsid w:val="002508CE"/>
    <w:rsid w:val="002517EB"/>
    <w:rsid w:val="00251B29"/>
    <w:rsid w:val="00251E85"/>
    <w:rsid w:val="002536EC"/>
    <w:rsid w:val="002566B4"/>
    <w:rsid w:val="00257446"/>
    <w:rsid w:val="002574D9"/>
    <w:rsid w:val="002575EF"/>
    <w:rsid w:val="0025760E"/>
    <w:rsid w:val="00257634"/>
    <w:rsid w:val="00257875"/>
    <w:rsid w:val="00257CF6"/>
    <w:rsid w:val="00261728"/>
    <w:rsid w:val="002639BF"/>
    <w:rsid w:val="00263DCA"/>
    <w:rsid w:val="002644C3"/>
    <w:rsid w:val="002644FA"/>
    <w:rsid w:val="002645C3"/>
    <w:rsid w:val="00264F2A"/>
    <w:rsid w:val="00265D6D"/>
    <w:rsid w:val="0026690E"/>
    <w:rsid w:val="002677C9"/>
    <w:rsid w:val="00267FA5"/>
    <w:rsid w:val="002702AD"/>
    <w:rsid w:val="00271442"/>
    <w:rsid w:val="00271683"/>
    <w:rsid w:val="00271DFE"/>
    <w:rsid w:val="0027262F"/>
    <w:rsid w:val="0027380F"/>
    <w:rsid w:val="0027503C"/>
    <w:rsid w:val="00275055"/>
    <w:rsid w:val="002754B7"/>
    <w:rsid w:val="00275781"/>
    <w:rsid w:val="00275811"/>
    <w:rsid w:val="00275B21"/>
    <w:rsid w:val="002808C1"/>
    <w:rsid w:val="002817CB"/>
    <w:rsid w:val="00281ACD"/>
    <w:rsid w:val="002826DB"/>
    <w:rsid w:val="00282A9E"/>
    <w:rsid w:val="00283A67"/>
    <w:rsid w:val="00284F3E"/>
    <w:rsid w:val="002857DD"/>
    <w:rsid w:val="00285DC1"/>
    <w:rsid w:val="00287A4A"/>
    <w:rsid w:val="0029136C"/>
    <w:rsid w:val="0029144D"/>
    <w:rsid w:val="00291915"/>
    <w:rsid w:val="00292548"/>
    <w:rsid w:val="0029296D"/>
    <w:rsid w:val="002937E1"/>
    <w:rsid w:val="00294E49"/>
    <w:rsid w:val="00295149"/>
    <w:rsid w:val="002960BB"/>
    <w:rsid w:val="0029636A"/>
    <w:rsid w:val="002966B8"/>
    <w:rsid w:val="002969DA"/>
    <w:rsid w:val="002972B3"/>
    <w:rsid w:val="002972F8"/>
    <w:rsid w:val="002977C7"/>
    <w:rsid w:val="00297EB9"/>
    <w:rsid w:val="00297F58"/>
    <w:rsid w:val="00297FE7"/>
    <w:rsid w:val="002A29AD"/>
    <w:rsid w:val="002A2A94"/>
    <w:rsid w:val="002A2FC6"/>
    <w:rsid w:val="002A438B"/>
    <w:rsid w:val="002A52B5"/>
    <w:rsid w:val="002A52CD"/>
    <w:rsid w:val="002A5911"/>
    <w:rsid w:val="002A5B17"/>
    <w:rsid w:val="002A670D"/>
    <w:rsid w:val="002A7373"/>
    <w:rsid w:val="002B26C8"/>
    <w:rsid w:val="002B4183"/>
    <w:rsid w:val="002B53DD"/>
    <w:rsid w:val="002B5414"/>
    <w:rsid w:val="002B5933"/>
    <w:rsid w:val="002B5DCE"/>
    <w:rsid w:val="002B670B"/>
    <w:rsid w:val="002B6826"/>
    <w:rsid w:val="002B6FC0"/>
    <w:rsid w:val="002C0EBB"/>
    <w:rsid w:val="002C15A7"/>
    <w:rsid w:val="002C3548"/>
    <w:rsid w:val="002C3DDC"/>
    <w:rsid w:val="002C4262"/>
    <w:rsid w:val="002C559F"/>
    <w:rsid w:val="002C740E"/>
    <w:rsid w:val="002D06CE"/>
    <w:rsid w:val="002D0759"/>
    <w:rsid w:val="002D0B81"/>
    <w:rsid w:val="002D14FA"/>
    <w:rsid w:val="002D2186"/>
    <w:rsid w:val="002D2FBE"/>
    <w:rsid w:val="002D3DCB"/>
    <w:rsid w:val="002D5D22"/>
    <w:rsid w:val="002D7DDD"/>
    <w:rsid w:val="002E0E05"/>
    <w:rsid w:val="002E3649"/>
    <w:rsid w:val="002E37BF"/>
    <w:rsid w:val="002E4A08"/>
    <w:rsid w:val="002E5162"/>
    <w:rsid w:val="002E7067"/>
    <w:rsid w:val="002E7215"/>
    <w:rsid w:val="002F15D7"/>
    <w:rsid w:val="002F19C9"/>
    <w:rsid w:val="002F1A9C"/>
    <w:rsid w:val="002F2EB3"/>
    <w:rsid w:val="002F34B9"/>
    <w:rsid w:val="002F3FBA"/>
    <w:rsid w:val="002F46C1"/>
    <w:rsid w:val="002F48E5"/>
    <w:rsid w:val="002F4963"/>
    <w:rsid w:val="002F4D62"/>
    <w:rsid w:val="002F5615"/>
    <w:rsid w:val="002F58BC"/>
    <w:rsid w:val="002F78A2"/>
    <w:rsid w:val="002F7C27"/>
    <w:rsid w:val="00302FD0"/>
    <w:rsid w:val="00303018"/>
    <w:rsid w:val="00304354"/>
    <w:rsid w:val="003043C0"/>
    <w:rsid w:val="00304B27"/>
    <w:rsid w:val="003053B4"/>
    <w:rsid w:val="0030752E"/>
    <w:rsid w:val="00307D1F"/>
    <w:rsid w:val="003107D2"/>
    <w:rsid w:val="0031135C"/>
    <w:rsid w:val="0031152F"/>
    <w:rsid w:val="0031275C"/>
    <w:rsid w:val="00313272"/>
    <w:rsid w:val="0031344B"/>
    <w:rsid w:val="003136F4"/>
    <w:rsid w:val="0031407A"/>
    <w:rsid w:val="00314174"/>
    <w:rsid w:val="00314266"/>
    <w:rsid w:val="003149A0"/>
    <w:rsid w:val="00317B9E"/>
    <w:rsid w:val="00317FA5"/>
    <w:rsid w:val="00320831"/>
    <w:rsid w:val="003214D5"/>
    <w:rsid w:val="00321B00"/>
    <w:rsid w:val="00321B36"/>
    <w:rsid w:val="00321DE0"/>
    <w:rsid w:val="00322141"/>
    <w:rsid w:val="0032214F"/>
    <w:rsid w:val="003227FF"/>
    <w:rsid w:val="0032293F"/>
    <w:rsid w:val="00323D1B"/>
    <w:rsid w:val="00324DDE"/>
    <w:rsid w:val="00324FB6"/>
    <w:rsid w:val="00325D98"/>
    <w:rsid w:val="0032645C"/>
    <w:rsid w:val="003267E0"/>
    <w:rsid w:val="00327732"/>
    <w:rsid w:val="00331043"/>
    <w:rsid w:val="003313C7"/>
    <w:rsid w:val="0033145B"/>
    <w:rsid w:val="003318C7"/>
    <w:rsid w:val="00331D9A"/>
    <w:rsid w:val="00332CE6"/>
    <w:rsid w:val="003335C0"/>
    <w:rsid w:val="003335D1"/>
    <w:rsid w:val="003337D1"/>
    <w:rsid w:val="00333B1D"/>
    <w:rsid w:val="00334512"/>
    <w:rsid w:val="0033473A"/>
    <w:rsid w:val="00334C32"/>
    <w:rsid w:val="003353A1"/>
    <w:rsid w:val="00335471"/>
    <w:rsid w:val="00335719"/>
    <w:rsid w:val="0033657D"/>
    <w:rsid w:val="0034046A"/>
    <w:rsid w:val="00340B06"/>
    <w:rsid w:val="00341529"/>
    <w:rsid w:val="00341762"/>
    <w:rsid w:val="00342810"/>
    <w:rsid w:val="00342E80"/>
    <w:rsid w:val="003432F3"/>
    <w:rsid w:val="00343393"/>
    <w:rsid w:val="00343904"/>
    <w:rsid w:val="0034437F"/>
    <w:rsid w:val="00345AB2"/>
    <w:rsid w:val="00347D49"/>
    <w:rsid w:val="00351DFF"/>
    <w:rsid w:val="00352034"/>
    <w:rsid w:val="00352213"/>
    <w:rsid w:val="00352463"/>
    <w:rsid w:val="00352B00"/>
    <w:rsid w:val="00354111"/>
    <w:rsid w:val="00354C76"/>
    <w:rsid w:val="003554AF"/>
    <w:rsid w:val="00357DFF"/>
    <w:rsid w:val="00360C6B"/>
    <w:rsid w:val="00361341"/>
    <w:rsid w:val="003616DC"/>
    <w:rsid w:val="00362BC4"/>
    <w:rsid w:val="00362E9B"/>
    <w:rsid w:val="00363020"/>
    <w:rsid w:val="00363575"/>
    <w:rsid w:val="003641C8"/>
    <w:rsid w:val="00364599"/>
    <w:rsid w:val="0036482C"/>
    <w:rsid w:val="00364AD8"/>
    <w:rsid w:val="003654C6"/>
    <w:rsid w:val="00365E57"/>
    <w:rsid w:val="00370AF8"/>
    <w:rsid w:val="00370C42"/>
    <w:rsid w:val="00370CE0"/>
    <w:rsid w:val="003712FF"/>
    <w:rsid w:val="0037188A"/>
    <w:rsid w:val="00372A13"/>
    <w:rsid w:val="003735DE"/>
    <w:rsid w:val="00373DE9"/>
    <w:rsid w:val="003743AF"/>
    <w:rsid w:val="00374CDB"/>
    <w:rsid w:val="0037505D"/>
    <w:rsid w:val="0037796F"/>
    <w:rsid w:val="00380EB4"/>
    <w:rsid w:val="0038102A"/>
    <w:rsid w:val="0038186F"/>
    <w:rsid w:val="00383AC4"/>
    <w:rsid w:val="00383C5B"/>
    <w:rsid w:val="00383EAB"/>
    <w:rsid w:val="00385DF0"/>
    <w:rsid w:val="00386A41"/>
    <w:rsid w:val="00387415"/>
    <w:rsid w:val="00387B67"/>
    <w:rsid w:val="00387D09"/>
    <w:rsid w:val="00390AB1"/>
    <w:rsid w:val="00390E22"/>
    <w:rsid w:val="00391449"/>
    <w:rsid w:val="00391E33"/>
    <w:rsid w:val="003924CF"/>
    <w:rsid w:val="003926AE"/>
    <w:rsid w:val="00392CBC"/>
    <w:rsid w:val="00392E89"/>
    <w:rsid w:val="00393CAB"/>
    <w:rsid w:val="00394437"/>
    <w:rsid w:val="00395399"/>
    <w:rsid w:val="00395695"/>
    <w:rsid w:val="003957A1"/>
    <w:rsid w:val="003964AB"/>
    <w:rsid w:val="00396D9A"/>
    <w:rsid w:val="0039732E"/>
    <w:rsid w:val="003A004A"/>
    <w:rsid w:val="003A0163"/>
    <w:rsid w:val="003A09A4"/>
    <w:rsid w:val="003A0BE5"/>
    <w:rsid w:val="003A0F7D"/>
    <w:rsid w:val="003A0F9C"/>
    <w:rsid w:val="003A124F"/>
    <w:rsid w:val="003A1C5D"/>
    <w:rsid w:val="003A217C"/>
    <w:rsid w:val="003A249B"/>
    <w:rsid w:val="003A294B"/>
    <w:rsid w:val="003A2E7E"/>
    <w:rsid w:val="003A3088"/>
    <w:rsid w:val="003A3650"/>
    <w:rsid w:val="003A3AED"/>
    <w:rsid w:val="003A3B81"/>
    <w:rsid w:val="003A3E06"/>
    <w:rsid w:val="003A4711"/>
    <w:rsid w:val="003A4B6A"/>
    <w:rsid w:val="003A5195"/>
    <w:rsid w:val="003A6DB0"/>
    <w:rsid w:val="003A7599"/>
    <w:rsid w:val="003A774B"/>
    <w:rsid w:val="003B1F11"/>
    <w:rsid w:val="003B2530"/>
    <w:rsid w:val="003B3379"/>
    <w:rsid w:val="003B507C"/>
    <w:rsid w:val="003B5B8D"/>
    <w:rsid w:val="003B5CD8"/>
    <w:rsid w:val="003B5E83"/>
    <w:rsid w:val="003B5F3C"/>
    <w:rsid w:val="003B731D"/>
    <w:rsid w:val="003B74B1"/>
    <w:rsid w:val="003C0BBF"/>
    <w:rsid w:val="003C1398"/>
    <w:rsid w:val="003C16A9"/>
    <w:rsid w:val="003C1EA6"/>
    <w:rsid w:val="003C25DA"/>
    <w:rsid w:val="003C28EF"/>
    <w:rsid w:val="003C2995"/>
    <w:rsid w:val="003C2FBC"/>
    <w:rsid w:val="003C3135"/>
    <w:rsid w:val="003C3952"/>
    <w:rsid w:val="003C3D9A"/>
    <w:rsid w:val="003C56E9"/>
    <w:rsid w:val="003C5739"/>
    <w:rsid w:val="003C598D"/>
    <w:rsid w:val="003C5C8B"/>
    <w:rsid w:val="003C5D66"/>
    <w:rsid w:val="003C6063"/>
    <w:rsid w:val="003C654B"/>
    <w:rsid w:val="003C6BDF"/>
    <w:rsid w:val="003C6EB1"/>
    <w:rsid w:val="003C7D00"/>
    <w:rsid w:val="003D0663"/>
    <w:rsid w:val="003D0D07"/>
    <w:rsid w:val="003D1591"/>
    <w:rsid w:val="003D25A4"/>
    <w:rsid w:val="003D26B0"/>
    <w:rsid w:val="003D4392"/>
    <w:rsid w:val="003D4A5D"/>
    <w:rsid w:val="003D5187"/>
    <w:rsid w:val="003D60BF"/>
    <w:rsid w:val="003D62EB"/>
    <w:rsid w:val="003D7024"/>
    <w:rsid w:val="003D7ADC"/>
    <w:rsid w:val="003E1A69"/>
    <w:rsid w:val="003E1C50"/>
    <w:rsid w:val="003E2161"/>
    <w:rsid w:val="003E21C5"/>
    <w:rsid w:val="003E21C8"/>
    <w:rsid w:val="003E277B"/>
    <w:rsid w:val="003E282F"/>
    <w:rsid w:val="003E40F9"/>
    <w:rsid w:val="003E4FB4"/>
    <w:rsid w:val="003E5204"/>
    <w:rsid w:val="003E60C1"/>
    <w:rsid w:val="003E6142"/>
    <w:rsid w:val="003E74A5"/>
    <w:rsid w:val="003E74A7"/>
    <w:rsid w:val="003F1054"/>
    <w:rsid w:val="003F1348"/>
    <w:rsid w:val="003F310F"/>
    <w:rsid w:val="003F4EE4"/>
    <w:rsid w:val="003F6181"/>
    <w:rsid w:val="003F6545"/>
    <w:rsid w:val="003F65A4"/>
    <w:rsid w:val="003F65DB"/>
    <w:rsid w:val="003F6E4C"/>
    <w:rsid w:val="004007F7"/>
    <w:rsid w:val="00400C0A"/>
    <w:rsid w:val="00400C98"/>
    <w:rsid w:val="00401699"/>
    <w:rsid w:val="004052B4"/>
    <w:rsid w:val="00406A63"/>
    <w:rsid w:val="00406CBA"/>
    <w:rsid w:val="00407CB3"/>
    <w:rsid w:val="00407E38"/>
    <w:rsid w:val="0041021D"/>
    <w:rsid w:val="004116CB"/>
    <w:rsid w:val="00411A09"/>
    <w:rsid w:val="00411EB5"/>
    <w:rsid w:val="00412EDE"/>
    <w:rsid w:val="00413826"/>
    <w:rsid w:val="00413DE3"/>
    <w:rsid w:val="00413FAA"/>
    <w:rsid w:val="004140B5"/>
    <w:rsid w:val="0041414E"/>
    <w:rsid w:val="004142F7"/>
    <w:rsid w:val="0041453C"/>
    <w:rsid w:val="00415E63"/>
    <w:rsid w:val="0041669A"/>
    <w:rsid w:val="004168D7"/>
    <w:rsid w:val="00416B5B"/>
    <w:rsid w:val="0041704F"/>
    <w:rsid w:val="0041737C"/>
    <w:rsid w:val="004174E1"/>
    <w:rsid w:val="004179C4"/>
    <w:rsid w:val="0042070F"/>
    <w:rsid w:val="00422705"/>
    <w:rsid w:val="004228A0"/>
    <w:rsid w:val="00422EB0"/>
    <w:rsid w:val="004247FA"/>
    <w:rsid w:val="004250AA"/>
    <w:rsid w:val="004252AE"/>
    <w:rsid w:val="004256B7"/>
    <w:rsid w:val="00426B83"/>
    <w:rsid w:val="0042774E"/>
    <w:rsid w:val="0043009F"/>
    <w:rsid w:val="004300B0"/>
    <w:rsid w:val="00430141"/>
    <w:rsid w:val="00430360"/>
    <w:rsid w:val="004311B3"/>
    <w:rsid w:val="004312A4"/>
    <w:rsid w:val="004314FC"/>
    <w:rsid w:val="0043167A"/>
    <w:rsid w:val="004332DA"/>
    <w:rsid w:val="004340FE"/>
    <w:rsid w:val="00434CB0"/>
    <w:rsid w:val="00434F81"/>
    <w:rsid w:val="004350C3"/>
    <w:rsid w:val="00436FB2"/>
    <w:rsid w:val="00437517"/>
    <w:rsid w:val="00437E5E"/>
    <w:rsid w:val="00437EAB"/>
    <w:rsid w:val="004405E0"/>
    <w:rsid w:val="00440AC9"/>
    <w:rsid w:val="00441874"/>
    <w:rsid w:val="0044221A"/>
    <w:rsid w:val="00442DB6"/>
    <w:rsid w:val="00443C56"/>
    <w:rsid w:val="00444327"/>
    <w:rsid w:val="0044466E"/>
    <w:rsid w:val="00444BC3"/>
    <w:rsid w:val="004453D9"/>
    <w:rsid w:val="00446A00"/>
    <w:rsid w:val="00446B69"/>
    <w:rsid w:val="00446C34"/>
    <w:rsid w:val="00447F41"/>
    <w:rsid w:val="0045038C"/>
    <w:rsid w:val="00452776"/>
    <w:rsid w:val="004529F3"/>
    <w:rsid w:val="00452F40"/>
    <w:rsid w:val="0045370E"/>
    <w:rsid w:val="0045435A"/>
    <w:rsid w:val="00454764"/>
    <w:rsid w:val="00454F8A"/>
    <w:rsid w:val="004551F7"/>
    <w:rsid w:val="00455905"/>
    <w:rsid w:val="00455B7A"/>
    <w:rsid w:val="00456EDA"/>
    <w:rsid w:val="00457B1F"/>
    <w:rsid w:val="00457B5F"/>
    <w:rsid w:val="0046012C"/>
    <w:rsid w:val="00460844"/>
    <w:rsid w:val="004627ED"/>
    <w:rsid w:val="0046390E"/>
    <w:rsid w:val="0046585E"/>
    <w:rsid w:val="00465867"/>
    <w:rsid w:val="00465B71"/>
    <w:rsid w:val="00465E72"/>
    <w:rsid w:val="004676B5"/>
    <w:rsid w:val="00467CD4"/>
    <w:rsid w:val="00467DA3"/>
    <w:rsid w:val="00470FA8"/>
    <w:rsid w:val="00470FF9"/>
    <w:rsid w:val="00471575"/>
    <w:rsid w:val="0047271B"/>
    <w:rsid w:val="004730F4"/>
    <w:rsid w:val="00473331"/>
    <w:rsid w:val="00473F70"/>
    <w:rsid w:val="00474476"/>
    <w:rsid w:val="00477B62"/>
    <w:rsid w:val="00477E11"/>
    <w:rsid w:val="00480762"/>
    <w:rsid w:val="00481F26"/>
    <w:rsid w:val="004823DF"/>
    <w:rsid w:val="004829F1"/>
    <w:rsid w:val="00482A69"/>
    <w:rsid w:val="00483B6A"/>
    <w:rsid w:val="004844A7"/>
    <w:rsid w:val="004866BE"/>
    <w:rsid w:val="00486882"/>
    <w:rsid w:val="00486904"/>
    <w:rsid w:val="00486D8D"/>
    <w:rsid w:val="00486F82"/>
    <w:rsid w:val="00487082"/>
    <w:rsid w:val="00487FC1"/>
    <w:rsid w:val="00490022"/>
    <w:rsid w:val="00491B5F"/>
    <w:rsid w:val="004922AE"/>
    <w:rsid w:val="0049253C"/>
    <w:rsid w:val="00492EEA"/>
    <w:rsid w:val="0049300A"/>
    <w:rsid w:val="004944AD"/>
    <w:rsid w:val="00494522"/>
    <w:rsid w:val="00494907"/>
    <w:rsid w:val="00495A9C"/>
    <w:rsid w:val="00495BA1"/>
    <w:rsid w:val="004962CC"/>
    <w:rsid w:val="004975F7"/>
    <w:rsid w:val="00497638"/>
    <w:rsid w:val="004A0AB7"/>
    <w:rsid w:val="004A2857"/>
    <w:rsid w:val="004A3DE7"/>
    <w:rsid w:val="004A3E3B"/>
    <w:rsid w:val="004A55B8"/>
    <w:rsid w:val="004A55E2"/>
    <w:rsid w:val="004A582E"/>
    <w:rsid w:val="004A5D6B"/>
    <w:rsid w:val="004A7B5B"/>
    <w:rsid w:val="004A7D4A"/>
    <w:rsid w:val="004A7F42"/>
    <w:rsid w:val="004B1A67"/>
    <w:rsid w:val="004B1CED"/>
    <w:rsid w:val="004B1E95"/>
    <w:rsid w:val="004B205B"/>
    <w:rsid w:val="004B422E"/>
    <w:rsid w:val="004B4C76"/>
    <w:rsid w:val="004B4CD2"/>
    <w:rsid w:val="004B4D29"/>
    <w:rsid w:val="004B50E3"/>
    <w:rsid w:val="004B5141"/>
    <w:rsid w:val="004B6269"/>
    <w:rsid w:val="004B6407"/>
    <w:rsid w:val="004B67B5"/>
    <w:rsid w:val="004B6D4D"/>
    <w:rsid w:val="004B6F83"/>
    <w:rsid w:val="004B73B8"/>
    <w:rsid w:val="004C0DA0"/>
    <w:rsid w:val="004C11AE"/>
    <w:rsid w:val="004C1F2B"/>
    <w:rsid w:val="004C2027"/>
    <w:rsid w:val="004C24DE"/>
    <w:rsid w:val="004C2774"/>
    <w:rsid w:val="004C2A3B"/>
    <w:rsid w:val="004C2F26"/>
    <w:rsid w:val="004C35E9"/>
    <w:rsid w:val="004C4962"/>
    <w:rsid w:val="004C4B07"/>
    <w:rsid w:val="004C51D1"/>
    <w:rsid w:val="004C5C2E"/>
    <w:rsid w:val="004D0A85"/>
    <w:rsid w:val="004D106B"/>
    <w:rsid w:val="004D2F53"/>
    <w:rsid w:val="004D4F75"/>
    <w:rsid w:val="004D653E"/>
    <w:rsid w:val="004D79E4"/>
    <w:rsid w:val="004D7D85"/>
    <w:rsid w:val="004E0640"/>
    <w:rsid w:val="004E0F4D"/>
    <w:rsid w:val="004E1D25"/>
    <w:rsid w:val="004E21AF"/>
    <w:rsid w:val="004E2607"/>
    <w:rsid w:val="004E2A7B"/>
    <w:rsid w:val="004E35BA"/>
    <w:rsid w:val="004E3708"/>
    <w:rsid w:val="004E493D"/>
    <w:rsid w:val="004E4AEB"/>
    <w:rsid w:val="004E4C5E"/>
    <w:rsid w:val="004E547F"/>
    <w:rsid w:val="004E5637"/>
    <w:rsid w:val="004E737A"/>
    <w:rsid w:val="004E7D96"/>
    <w:rsid w:val="004F00F8"/>
    <w:rsid w:val="004F16F8"/>
    <w:rsid w:val="004F1BDE"/>
    <w:rsid w:val="004F1ED2"/>
    <w:rsid w:val="004F1FD2"/>
    <w:rsid w:val="004F2B0F"/>
    <w:rsid w:val="004F2D3C"/>
    <w:rsid w:val="004F3BCA"/>
    <w:rsid w:val="004F527C"/>
    <w:rsid w:val="004F57F2"/>
    <w:rsid w:val="004F7F7C"/>
    <w:rsid w:val="00500585"/>
    <w:rsid w:val="00500B75"/>
    <w:rsid w:val="0050126D"/>
    <w:rsid w:val="005021F2"/>
    <w:rsid w:val="00502C3B"/>
    <w:rsid w:val="0050391F"/>
    <w:rsid w:val="005048C3"/>
    <w:rsid w:val="005049E2"/>
    <w:rsid w:val="00504BF9"/>
    <w:rsid w:val="00504EE6"/>
    <w:rsid w:val="005060F8"/>
    <w:rsid w:val="00510270"/>
    <w:rsid w:val="0051106C"/>
    <w:rsid w:val="00511932"/>
    <w:rsid w:val="00511A4E"/>
    <w:rsid w:val="00512864"/>
    <w:rsid w:val="00513813"/>
    <w:rsid w:val="00513935"/>
    <w:rsid w:val="00514498"/>
    <w:rsid w:val="005155A3"/>
    <w:rsid w:val="005158AC"/>
    <w:rsid w:val="00516659"/>
    <w:rsid w:val="005174FF"/>
    <w:rsid w:val="0052071F"/>
    <w:rsid w:val="005209B4"/>
    <w:rsid w:val="00520EC0"/>
    <w:rsid w:val="00522004"/>
    <w:rsid w:val="0052213B"/>
    <w:rsid w:val="00523449"/>
    <w:rsid w:val="005236E4"/>
    <w:rsid w:val="005241F0"/>
    <w:rsid w:val="00524AE5"/>
    <w:rsid w:val="00525C2D"/>
    <w:rsid w:val="005263E9"/>
    <w:rsid w:val="0052697A"/>
    <w:rsid w:val="00526C2F"/>
    <w:rsid w:val="00527F42"/>
    <w:rsid w:val="005307F4"/>
    <w:rsid w:val="00531DF5"/>
    <w:rsid w:val="005323AF"/>
    <w:rsid w:val="00532AB9"/>
    <w:rsid w:val="005368D5"/>
    <w:rsid w:val="00537C47"/>
    <w:rsid w:val="00540161"/>
    <w:rsid w:val="00540B49"/>
    <w:rsid w:val="0054272F"/>
    <w:rsid w:val="00543AC3"/>
    <w:rsid w:val="005441D5"/>
    <w:rsid w:val="00545313"/>
    <w:rsid w:val="005453B7"/>
    <w:rsid w:val="00545A01"/>
    <w:rsid w:val="00545AE0"/>
    <w:rsid w:val="00546BCE"/>
    <w:rsid w:val="00546D27"/>
    <w:rsid w:val="00546FEF"/>
    <w:rsid w:val="00547828"/>
    <w:rsid w:val="00547B23"/>
    <w:rsid w:val="00550D48"/>
    <w:rsid w:val="005521EB"/>
    <w:rsid w:val="00552AF4"/>
    <w:rsid w:val="00552F6A"/>
    <w:rsid w:val="00553093"/>
    <w:rsid w:val="00555E90"/>
    <w:rsid w:val="00557A90"/>
    <w:rsid w:val="00557F27"/>
    <w:rsid w:val="00560226"/>
    <w:rsid w:val="005611DE"/>
    <w:rsid w:val="005613FE"/>
    <w:rsid w:val="00561C20"/>
    <w:rsid w:val="00562550"/>
    <w:rsid w:val="005628F0"/>
    <w:rsid w:val="0056320B"/>
    <w:rsid w:val="005636A4"/>
    <w:rsid w:val="005650C0"/>
    <w:rsid w:val="00565A68"/>
    <w:rsid w:val="00565FA8"/>
    <w:rsid w:val="00566756"/>
    <w:rsid w:val="0057074F"/>
    <w:rsid w:val="005726BE"/>
    <w:rsid w:val="00572FE7"/>
    <w:rsid w:val="0057317C"/>
    <w:rsid w:val="005736BA"/>
    <w:rsid w:val="00573785"/>
    <w:rsid w:val="00573804"/>
    <w:rsid w:val="00573A59"/>
    <w:rsid w:val="00573AAF"/>
    <w:rsid w:val="00574234"/>
    <w:rsid w:val="00575224"/>
    <w:rsid w:val="00575C6E"/>
    <w:rsid w:val="00580203"/>
    <w:rsid w:val="00580647"/>
    <w:rsid w:val="00581837"/>
    <w:rsid w:val="00581839"/>
    <w:rsid w:val="00581A46"/>
    <w:rsid w:val="00581C73"/>
    <w:rsid w:val="005821D0"/>
    <w:rsid w:val="00583A07"/>
    <w:rsid w:val="0058647B"/>
    <w:rsid w:val="0058663E"/>
    <w:rsid w:val="00586769"/>
    <w:rsid w:val="00586C66"/>
    <w:rsid w:val="005879FD"/>
    <w:rsid w:val="0059008D"/>
    <w:rsid w:val="00590367"/>
    <w:rsid w:val="005907DE"/>
    <w:rsid w:val="00590A89"/>
    <w:rsid w:val="00591D86"/>
    <w:rsid w:val="0059348C"/>
    <w:rsid w:val="0059395A"/>
    <w:rsid w:val="00593F6A"/>
    <w:rsid w:val="005947C6"/>
    <w:rsid w:val="005951C3"/>
    <w:rsid w:val="005961B3"/>
    <w:rsid w:val="0059637C"/>
    <w:rsid w:val="00596AD9"/>
    <w:rsid w:val="00596FF2"/>
    <w:rsid w:val="0059706E"/>
    <w:rsid w:val="00597366"/>
    <w:rsid w:val="005976C2"/>
    <w:rsid w:val="00597777"/>
    <w:rsid w:val="00597BE2"/>
    <w:rsid w:val="005A1B60"/>
    <w:rsid w:val="005A1E9C"/>
    <w:rsid w:val="005A24EC"/>
    <w:rsid w:val="005A24F5"/>
    <w:rsid w:val="005A2609"/>
    <w:rsid w:val="005A3FD3"/>
    <w:rsid w:val="005A4484"/>
    <w:rsid w:val="005A6231"/>
    <w:rsid w:val="005A6F25"/>
    <w:rsid w:val="005A75FC"/>
    <w:rsid w:val="005A7A50"/>
    <w:rsid w:val="005A7D21"/>
    <w:rsid w:val="005B0DA3"/>
    <w:rsid w:val="005B2103"/>
    <w:rsid w:val="005B345B"/>
    <w:rsid w:val="005B3F04"/>
    <w:rsid w:val="005B4F2C"/>
    <w:rsid w:val="005B59D5"/>
    <w:rsid w:val="005B5E5B"/>
    <w:rsid w:val="005B5F7E"/>
    <w:rsid w:val="005B604A"/>
    <w:rsid w:val="005B70BC"/>
    <w:rsid w:val="005B72EA"/>
    <w:rsid w:val="005B7394"/>
    <w:rsid w:val="005B73F6"/>
    <w:rsid w:val="005C01FA"/>
    <w:rsid w:val="005C0608"/>
    <w:rsid w:val="005C0E32"/>
    <w:rsid w:val="005C1A19"/>
    <w:rsid w:val="005C2637"/>
    <w:rsid w:val="005C311A"/>
    <w:rsid w:val="005C39D2"/>
    <w:rsid w:val="005C43D6"/>
    <w:rsid w:val="005C45D9"/>
    <w:rsid w:val="005C5D1F"/>
    <w:rsid w:val="005C5EF9"/>
    <w:rsid w:val="005C655E"/>
    <w:rsid w:val="005C663C"/>
    <w:rsid w:val="005C6773"/>
    <w:rsid w:val="005C6C96"/>
    <w:rsid w:val="005C7105"/>
    <w:rsid w:val="005C76B3"/>
    <w:rsid w:val="005C76EC"/>
    <w:rsid w:val="005C7A7A"/>
    <w:rsid w:val="005D02E1"/>
    <w:rsid w:val="005D0FE9"/>
    <w:rsid w:val="005D189C"/>
    <w:rsid w:val="005D1E65"/>
    <w:rsid w:val="005D223A"/>
    <w:rsid w:val="005D2786"/>
    <w:rsid w:val="005D29A6"/>
    <w:rsid w:val="005D29B2"/>
    <w:rsid w:val="005D2E13"/>
    <w:rsid w:val="005D421B"/>
    <w:rsid w:val="005D49C8"/>
    <w:rsid w:val="005D6791"/>
    <w:rsid w:val="005D6C8C"/>
    <w:rsid w:val="005D72EC"/>
    <w:rsid w:val="005E0480"/>
    <w:rsid w:val="005E0CA5"/>
    <w:rsid w:val="005E189B"/>
    <w:rsid w:val="005E31A0"/>
    <w:rsid w:val="005E38E8"/>
    <w:rsid w:val="005E3FCB"/>
    <w:rsid w:val="005E401B"/>
    <w:rsid w:val="005E413C"/>
    <w:rsid w:val="005E5EB7"/>
    <w:rsid w:val="005E6187"/>
    <w:rsid w:val="005E6475"/>
    <w:rsid w:val="005E6662"/>
    <w:rsid w:val="005E6967"/>
    <w:rsid w:val="005F050B"/>
    <w:rsid w:val="005F05C8"/>
    <w:rsid w:val="005F1049"/>
    <w:rsid w:val="005F11AE"/>
    <w:rsid w:val="005F1568"/>
    <w:rsid w:val="005F1B1F"/>
    <w:rsid w:val="005F284B"/>
    <w:rsid w:val="005F3581"/>
    <w:rsid w:val="005F3778"/>
    <w:rsid w:val="005F48E7"/>
    <w:rsid w:val="005F5401"/>
    <w:rsid w:val="005F5B9B"/>
    <w:rsid w:val="005F5D4E"/>
    <w:rsid w:val="005F6075"/>
    <w:rsid w:val="005F698D"/>
    <w:rsid w:val="005F7FC8"/>
    <w:rsid w:val="00600121"/>
    <w:rsid w:val="006002C1"/>
    <w:rsid w:val="0060040F"/>
    <w:rsid w:val="006005F2"/>
    <w:rsid w:val="00600932"/>
    <w:rsid w:val="006014CC"/>
    <w:rsid w:val="00601999"/>
    <w:rsid w:val="00601BDF"/>
    <w:rsid w:val="00602CED"/>
    <w:rsid w:val="00604EBC"/>
    <w:rsid w:val="00605112"/>
    <w:rsid w:val="0060595B"/>
    <w:rsid w:val="00606060"/>
    <w:rsid w:val="006116D9"/>
    <w:rsid w:val="00611B12"/>
    <w:rsid w:val="00611B6E"/>
    <w:rsid w:val="00612C63"/>
    <w:rsid w:val="0061302E"/>
    <w:rsid w:val="006136BD"/>
    <w:rsid w:val="00614CF2"/>
    <w:rsid w:val="0061529E"/>
    <w:rsid w:val="0061653F"/>
    <w:rsid w:val="00617CDA"/>
    <w:rsid w:val="00620FF4"/>
    <w:rsid w:val="00622205"/>
    <w:rsid w:val="00622740"/>
    <w:rsid w:val="00623147"/>
    <w:rsid w:val="00623AA5"/>
    <w:rsid w:val="00624DDC"/>
    <w:rsid w:val="006253F8"/>
    <w:rsid w:val="00625D83"/>
    <w:rsid w:val="00626713"/>
    <w:rsid w:val="00626C83"/>
    <w:rsid w:val="00627569"/>
    <w:rsid w:val="00630590"/>
    <w:rsid w:val="006308F0"/>
    <w:rsid w:val="00630919"/>
    <w:rsid w:val="006328FB"/>
    <w:rsid w:val="00633159"/>
    <w:rsid w:val="006335E2"/>
    <w:rsid w:val="006338C4"/>
    <w:rsid w:val="00634994"/>
    <w:rsid w:val="00635A30"/>
    <w:rsid w:val="00636B69"/>
    <w:rsid w:val="00637176"/>
    <w:rsid w:val="006400D7"/>
    <w:rsid w:val="006406C1"/>
    <w:rsid w:val="00641036"/>
    <w:rsid w:val="0064172F"/>
    <w:rsid w:val="00641793"/>
    <w:rsid w:val="00641C42"/>
    <w:rsid w:val="00642495"/>
    <w:rsid w:val="00642A9B"/>
    <w:rsid w:val="00643003"/>
    <w:rsid w:val="00644B3B"/>
    <w:rsid w:val="0064678E"/>
    <w:rsid w:val="00646EB4"/>
    <w:rsid w:val="00647503"/>
    <w:rsid w:val="00647FE6"/>
    <w:rsid w:val="00651494"/>
    <w:rsid w:val="00652880"/>
    <w:rsid w:val="0065325C"/>
    <w:rsid w:val="006535E3"/>
    <w:rsid w:val="00653805"/>
    <w:rsid w:val="0065453A"/>
    <w:rsid w:val="00655F2A"/>
    <w:rsid w:val="0066061F"/>
    <w:rsid w:val="00661B02"/>
    <w:rsid w:val="0066301C"/>
    <w:rsid w:val="00663032"/>
    <w:rsid w:val="00663909"/>
    <w:rsid w:val="00663EA5"/>
    <w:rsid w:val="0066455D"/>
    <w:rsid w:val="0066468B"/>
    <w:rsid w:val="006646B1"/>
    <w:rsid w:val="00666D7D"/>
    <w:rsid w:val="006677F5"/>
    <w:rsid w:val="006678F0"/>
    <w:rsid w:val="00667ECF"/>
    <w:rsid w:val="0067191A"/>
    <w:rsid w:val="00672255"/>
    <w:rsid w:val="00674169"/>
    <w:rsid w:val="00674856"/>
    <w:rsid w:val="006759E6"/>
    <w:rsid w:val="00675E51"/>
    <w:rsid w:val="00676274"/>
    <w:rsid w:val="006762C1"/>
    <w:rsid w:val="006764B2"/>
    <w:rsid w:val="00676B16"/>
    <w:rsid w:val="00677C44"/>
    <w:rsid w:val="00677CB4"/>
    <w:rsid w:val="00680A26"/>
    <w:rsid w:val="0068156E"/>
    <w:rsid w:val="00681B3B"/>
    <w:rsid w:val="00682C03"/>
    <w:rsid w:val="00683312"/>
    <w:rsid w:val="006834BB"/>
    <w:rsid w:val="00683B86"/>
    <w:rsid w:val="00684306"/>
    <w:rsid w:val="006850DF"/>
    <w:rsid w:val="0068548A"/>
    <w:rsid w:val="00685721"/>
    <w:rsid w:val="00686548"/>
    <w:rsid w:val="00686E17"/>
    <w:rsid w:val="0069007A"/>
    <w:rsid w:val="0069053F"/>
    <w:rsid w:val="0069092D"/>
    <w:rsid w:val="00690FF5"/>
    <w:rsid w:val="00691792"/>
    <w:rsid w:val="0069188B"/>
    <w:rsid w:val="006965EB"/>
    <w:rsid w:val="00696FBD"/>
    <w:rsid w:val="006A03E6"/>
    <w:rsid w:val="006A0751"/>
    <w:rsid w:val="006A2117"/>
    <w:rsid w:val="006A33B7"/>
    <w:rsid w:val="006A52D6"/>
    <w:rsid w:val="006A5421"/>
    <w:rsid w:val="006A6684"/>
    <w:rsid w:val="006A7B11"/>
    <w:rsid w:val="006B03FD"/>
    <w:rsid w:val="006B1023"/>
    <w:rsid w:val="006B2743"/>
    <w:rsid w:val="006B3123"/>
    <w:rsid w:val="006B3DB9"/>
    <w:rsid w:val="006B431B"/>
    <w:rsid w:val="006B5C43"/>
    <w:rsid w:val="006B5E30"/>
    <w:rsid w:val="006B7E69"/>
    <w:rsid w:val="006C03BF"/>
    <w:rsid w:val="006C09CA"/>
    <w:rsid w:val="006C140B"/>
    <w:rsid w:val="006C1A40"/>
    <w:rsid w:val="006C1E98"/>
    <w:rsid w:val="006C384B"/>
    <w:rsid w:val="006C3B1B"/>
    <w:rsid w:val="006C47F0"/>
    <w:rsid w:val="006C606A"/>
    <w:rsid w:val="006C7C3B"/>
    <w:rsid w:val="006D1E87"/>
    <w:rsid w:val="006D49D6"/>
    <w:rsid w:val="006D5247"/>
    <w:rsid w:val="006D5F28"/>
    <w:rsid w:val="006D69D7"/>
    <w:rsid w:val="006D6CC4"/>
    <w:rsid w:val="006D6FB7"/>
    <w:rsid w:val="006E0859"/>
    <w:rsid w:val="006E0BF3"/>
    <w:rsid w:val="006E1B1C"/>
    <w:rsid w:val="006E2B67"/>
    <w:rsid w:val="006E43C3"/>
    <w:rsid w:val="006E46C2"/>
    <w:rsid w:val="006E4F48"/>
    <w:rsid w:val="006E68D1"/>
    <w:rsid w:val="006E70BF"/>
    <w:rsid w:val="006F0FAF"/>
    <w:rsid w:val="006F1228"/>
    <w:rsid w:val="006F1914"/>
    <w:rsid w:val="006F1F6B"/>
    <w:rsid w:val="006F1FAC"/>
    <w:rsid w:val="006F29E2"/>
    <w:rsid w:val="006F2BFC"/>
    <w:rsid w:val="006F45ED"/>
    <w:rsid w:val="006F5B20"/>
    <w:rsid w:val="006F5CD7"/>
    <w:rsid w:val="006F6512"/>
    <w:rsid w:val="006F6635"/>
    <w:rsid w:val="006F689E"/>
    <w:rsid w:val="006F7075"/>
    <w:rsid w:val="007022C5"/>
    <w:rsid w:val="00702767"/>
    <w:rsid w:val="00704311"/>
    <w:rsid w:val="00704358"/>
    <w:rsid w:val="00704616"/>
    <w:rsid w:val="00704FEE"/>
    <w:rsid w:val="00705487"/>
    <w:rsid w:val="00705913"/>
    <w:rsid w:val="00706D81"/>
    <w:rsid w:val="0070738F"/>
    <w:rsid w:val="007102D3"/>
    <w:rsid w:val="00710E6D"/>
    <w:rsid w:val="007110A9"/>
    <w:rsid w:val="00711DDA"/>
    <w:rsid w:val="00712013"/>
    <w:rsid w:val="00712DF7"/>
    <w:rsid w:val="0071372F"/>
    <w:rsid w:val="0071381D"/>
    <w:rsid w:val="00714ECF"/>
    <w:rsid w:val="00715E96"/>
    <w:rsid w:val="00716740"/>
    <w:rsid w:val="00716F47"/>
    <w:rsid w:val="007172CF"/>
    <w:rsid w:val="00717735"/>
    <w:rsid w:val="00720952"/>
    <w:rsid w:val="00720C59"/>
    <w:rsid w:val="00721078"/>
    <w:rsid w:val="00722E52"/>
    <w:rsid w:val="007230A5"/>
    <w:rsid w:val="00723706"/>
    <w:rsid w:val="007239D4"/>
    <w:rsid w:val="00724E35"/>
    <w:rsid w:val="00724E8D"/>
    <w:rsid w:val="0072595C"/>
    <w:rsid w:val="00725FD1"/>
    <w:rsid w:val="00727030"/>
    <w:rsid w:val="0072797B"/>
    <w:rsid w:val="00727E42"/>
    <w:rsid w:val="007303CD"/>
    <w:rsid w:val="00730C80"/>
    <w:rsid w:val="00731A43"/>
    <w:rsid w:val="00731B88"/>
    <w:rsid w:val="00731E5E"/>
    <w:rsid w:val="007322FF"/>
    <w:rsid w:val="007323B7"/>
    <w:rsid w:val="00732671"/>
    <w:rsid w:val="0073344D"/>
    <w:rsid w:val="00733713"/>
    <w:rsid w:val="007338C6"/>
    <w:rsid w:val="00734DAC"/>
    <w:rsid w:val="00735295"/>
    <w:rsid w:val="00740110"/>
    <w:rsid w:val="00740F0F"/>
    <w:rsid w:val="00741B53"/>
    <w:rsid w:val="0074369F"/>
    <w:rsid w:val="0074422F"/>
    <w:rsid w:val="00745BC6"/>
    <w:rsid w:val="00746F92"/>
    <w:rsid w:val="00747E23"/>
    <w:rsid w:val="007505F6"/>
    <w:rsid w:val="00750713"/>
    <w:rsid w:val="007511E7"/>
    <w:rsid w:val="00751A50"/>
    <w:rsid w:val="00751EF5"/>
    <w:rsid w:val="007531C4"/>
    <w:rsid w:val="00753255"/>
    <w:rsid w:val="00753503"/>
    <w:rsid w:val="00753DD9"/>
    <w:rsid w:val="00754A6F"/>
    <w:rsid w:val="007570CD"/>
    <w:rsid w:val="007574B4"/>
    <w:rsid w:val="00757AE7"/>
    <w:rsid w:val="007602CB"/>
    <w:rsid w:val="007606C3"/>
    <w:rsid w:val="00760A07"/>
    <w:rsid w:val="00761101"/>
    <w:rsid w:val="00761E87"/>
    <w:rsid w:val="00762099"/>
    <w:rsid w:val="00762BDE"/>
    <w:rsid w:val="0076304B"/>
    <w:rsid w:val="007634AF"/>
    <w:rsid w:val="00763607"/>
    <w:rsid w:val="00763D2E"/>
    <w:rsid w:val="00763DAF"/>
    <w:rsid w:val="00763DD7"/>
    <w:rsid w:val="0076631E"/>
    <w:rsid w:val="00766461"/>
    <w:rsid w:val="00766BDB"/>
    <w:rsid w:val="00767044"/>
    <w:rsid w:val="00767CBA"/>
    <w:rsid w:val="00770CE2"/>
    <w:rsid w:val="007717AA"/>
    <w:rsid w:val="0077225B"/>
    <w:rsid w:val="007729DC"/>
    <w:rsid w:val="007732FB"/>
    <w:rsid w:val="00773DAB"/>
    <w:rsid w:val="00773F8A"/>
    <w:rsid w:val="00774B7F"/>
    <w:rsid w:val="00774CE9"/>
    <w:rsid w:val="007751DD"/>
    <w:rsid w:val="00776271"/>
    <w:rsid w:val="0077739F"/>
    <w:rsid w:val="00777E76"/>
    <w:rsid w:val="00780222"/>
    <w:rsid w:val="00780A96"/>
    <w:rsid w:val="00780DC4"/>
    <w:rsid w:val="00782D68"/>
    <w:rsid w:val="00783871"/>
    <w:rsid w:val="0078472A"/>
    <w:rsid w:val="00784BE2"/>
    <w:rsid w:val="007858FB"/>
    <w:rsid w:val="00785CD5"/>
    <w:rsid w:val="00785E5A"/>
    <w:rsid w:val="00786A45"/>
    <w:rsid w:val="0078782F"/>
    <w:rsid w:val="0079125C"/>
    <w:rsid w:val="00791568"/>
    <w:rsid w:val="00791AC9"/>
    <w:rsid w:val="00791ADD"/>
    <w:rsid w:val="0079490E"/>
    <w:rsid w:val="00794C61"/>
    <w:rsid w:val="0079557A"/>
    <w:rsid w:val="00796B0C"/>
    <w:rsid w:val="007971DA"/>
    <w:rsid w:val="007975F6"/>
    <w:rsid w:val="007978C9"/>
    <w:rsid w:val="00797963"/>
    <w:rsid w:val="007A0125"/>
    <w:rsid w:val="007A3F2E"/>
    <w:rsid w:val="007A4014"/>
    <w:rsid w:val="007A40D9"/>
    <w:rsid w:val="007A528D"/>
    <w:rsid w:val="007A579E"/>
    <w:rsid w:val="007A5BEC"/>
    <w:rsid w:val="007A5FE7"/>
    <w:rsid w:val="007A6025"/>
    <w:rsid w:val="007A697A"/>
    <w:rsid w:val="007A715C"/>
    <w:rsid w:val="007A742C"/>
    <w:rsid w:val="007A7B84"/>
    <w:rsid w:val="007B0CB7"/>
    <w:rsid w:val="007B18A3"/>
    <w:rsid w:val="007B26C5"/>
    <w:rsid w:val="007B32E0"/>
    <w:rsid w:val="007B34F5"/>
    <w:rsid w:val="007B35CA"/>
    <w:rsid w:val="007B3C7B"/>
    <w:rsid w:val="007B5243"/>
    <w:rsid w:val="007B5F1F"/>
    <w:rsid w:val="007B74AD"/>
    <w:rsid w:val="007C03BE"/>
    <w:rsid w:val="007C08D4"/>
    <w:rsid w:val="007C0FA7"/>
    <w:rsid w:val="007C22A7"/>
    <w:rsid w:val="007C2ACA"/>
    <w:rsid w:val="007C3A1E"/>
    <w:rsid w:val="007C45DA"/>
    <w:rsid w:val="007C4F2B"/>
    <w:rsid w:val="007C5570"/>
    <w:rsid w:val="007C597A"/>
    <w:rsid w:val="007C5CBB"/>
    <w:rsid w:val="007C61C7"/>
    <w:rsid w:val="007C6B7D"/>
    <w:rsid w:val="007C6E39"/>
    <w:rsid w:val="007C754F"/>
    <w:rsid w:val="007C79D9"/>
    <w:rsid w:val="007D2553"/>
    <w:rsid w:val="007D313A"/>
    <w:rsid w:val="007D326E"/>
    <w:rsid w:val="007D3E69"/>
    <w:rsid w:val="007D4112"/>
    <w:rsid w:val="007D4631"/>
    <w:rsid w:val="007D526A"/>
    <w:rsid w:val="007D5626"/>
    <w:rsid w:val="007D6D91"/>
    <w:rsid w:val="007D762A"/>
    <w:rsid w:val="007E0E8A"/>
    <w:rsid w:val="007E11F3"/>
    <w:rsid w:val="007E1A35"/>
    <w:rsid w:val="007E2C1B"/>
    <w:rsid w:val="007E41A6"/>
    <w:rsid w:val="007E41C3"/>
    <w:rsid w:val="007E4502"/>
    <w:rsid w:val="007E4EA8"/>
    <w:rsid w:val="007E6C90"/>
    <w:rsid w:val="007E73BD"/>
    <w:rsid w:val="007F22A7"/>
    <w:rsid w:val="007F3FEB"/>
    <w:rsid w:val="007F4097"/>
    <w:rsid w:val="007F4A43"/>
    <w:rsid w:val="007F5027"/>
    <w:rsid w:val="007F5042"/>
    <w:rsid w:val="007F7A64"/>
    <w:rsid w:val="007F7F4A"/>
    <w:rsid w:val="00800742"/>
    <w:rsid w:val="008009C8"/>
    <w:rsid w:val="00800EBC"/>
    <w:rsid w:val="008020CB"/>
    <w:rsid w:val="008020D4"/>
    <w:rsid w:val="00802D81"/>
    <w:rsid w:val="00802E54"/>
    <w:rsid w:val="00803C78"/>
    <w:rsid w:val="00803DAA"/>
    <w:rsid w:val="0080455A"/>
    <w:rsid w:val="008059C3"/>
    <w:rsid w:val="00810038"/>
    <w:rsid w:val="00810A2E"/>
    <w:rsid w:val="00811F0E"/>
    <w:rsid w:val="00812126"/>
    <w:rsid w:val="00812E51"/>
    <w:rsid w:val="00813D85"/>
    <w:rsid w:val="008145CA"/>
    <w:rsid w:val="0081462F"/>
    <w:rsid w:val="008146AB"/>
    <w:rsid w:val="00814B76"/>
    <w:rsid w:val="00815CFE"/>
    <w:rsid w:val="008171F8"/>
    <w:rsid w:val="00817273"/>
    <w:rsid w:val="0082054A"/>
    <w:rsid w:val="00820BCE"/>
    <w:rsid w:val="0082279D"/>
    <w:rsid w:val="00823BCB"/>
    <w:rsid w:val="00823C5F"/>
    <w:rsid w:val="00823C98"/>
    <w:rsid w:val="00824403"/>
    <w:rsid w:val="00824E63"/>
    <w:rsid w:val="008259A0"/>
    <w:rsid w:val="00825B70"/>
    <w:rsid w:val="0082638B"/>
    <w:rsid w:val="00827401"/>
    <w:rsid w:val="00827BCB"/>
    <w:rsid w:val="00827C22"/>
    <w:rsid w:val="00827CDA"/>
    <w:rsid w:val="00827E72"/>
    <w:rsid w:val="00827EA8"/>
    <w:rsid w:val="00830C35"/>
    <w:rsid w:val="00831971"/>
    <w:rsid w:val="0083206A"/>
    <w:rsid w:val="00832D6F"/>
    <w:rsid w:val="00833EA6"/>
    <w:rsid w:val="008358AA"/>
    <w:rsid w:val="00836588"/>
    <w:rsid w:val="0083688B"/>
    <w:rsid w:val="008374C3"/>
    <w:rsid w:val="008407E0"/>
    <w:rsid w:val="00840C96"/>
    <w:rsid w:val="008417B8"/>
    <w:rsid w:val="008424AC"/>
    <w:rsid w:val="00843F88"/>
    <w:rsid w:val="0084462A"/>
    <w:rsid w:val="00846094"/>
    <w:rsid w:val="00846251"/>
    <w:rsid w:val="008463A1"/>
    <w:rsid w:val="00846959"/>
    <w:rsid w:val="008472C3"/>
    <w:rsid w:val="00847308"/>
    <w:rsid w:val="008478EE"/>
    <w:rsid w:val="00847DBA"/>
    <w:rsid w:val="00850AAA"/>
    <w:rsid w:val="00851561"/>
    <w:rsid w:val="0085193D"/>
    <w:rsid w:val="00851C67"/>
    <w:rsid w:val="00852A01"/>
    <w:rsid w:val="00853A44"/>
    <w:rsid w:val="0085419A"/>
    <w:rsid w:val="0085419B"/>
    <w:rsid w:val="00854FA6"/>
    <w:rsid w:val="00855AC1"/>
    <w:rsid w:val="00855B31"/>
    <w:rsid w:val="0085704D"/>
    <w:rsid w:val="008570E2"/>
    <w:rsid w:val="00860BB4"/>
    <w:rsid w:val="00861431"/>
    <w:rsid w:val="00861C09"/>
    <w:rsid w:val="00861E9F"/>
    <w:rsid w:val="00863438"/>
    <w:rsid w:val="00864996"/>
    <w:rsid w:val="00864ABA"/>
    <w:rsid w:val="00864F01"/>
    <w:rsid w:val="00865B8B"/>
    <w:rsid w:val="0086603B"/>
    <w:rsid w:val="00866E4C"/>
    <w:rsid w:val="00867065"/>
    <w:rsid w:val="0087051E"/>
    <w:rsid w:val="008708DF"/>
    <w:rsid w:val="00870933"/>
    <w:rsid w:val="00872475"/>
    <w:rsid w:val="008724AA"/>
    <w:rsid w:val="00873725"/>
    <w:rsid w:val="008741A1"/>
    <w:rsid w:val="00874551"/>
    <w:rsid w:val="00874DC7"/>
    <w:rsid w:val="00875388"/>
    <w:rsid w:val="008759CC"/>
    <w:rsid w:val="00880721"/>
    <w:rsid w:val="00880B0D"/>
    <w:rsid w:val="00880C28"/>
    <w:rsid w:val="008827F1"/>
    <w:rsid w:val="008839A3"/>
    <w:rsid w:val="00883D12"/>
    <w:rsid w:val="00884DA1"/>
    <w:rsid w:val="00885162"/>
    <w:rsid w:val="00886238"/>
    <w:rsid w:val="0088782A"/>
    <w:rsid w:val="0088784C"/>
    <w:rsid w:val="00890168"/>
    <w:rsid w:val="00890D6A"/>
    <w:rsid w:val="00890F17"/>
    <w:rsid w:val="008940B4"/>
    <w:rsid w:val="00894118"/>
    <w:rsid w:val="008953B3"/>
    <w:rsid w:val="00896326"/>
    <w:rsid w:val="008972D8"/>
    <w:rsid w:val="008A05EF"/>
    <w:rsid w:val="008A0FD4"/>
    <w:rsid w:val="008A1510"/>
    <w:rsid w:val="008A1DFD"/>
    <w:rsid w:val="008A23AF"/>
    <w:rsid w:val="008A2BB1"/>
    <w:rsid w:val="008A39FA"/>
    <w:rsid w:val="008B0140"/>
    <w:rsid w:val="008B1083"/>
    <w:rsid w:val="008B11D0"/>
    <w:rsid w:val="008B1954"/>
    <w:rsid w:val="008B2256"/>
    <w:rsid w:val="008B230B"/>
    <w:rsid w:val="008B2C10"/>
    <w:rsid w:val="008B2C87"/>
    <w:rsid w:val="008B3B93"/>
    <w:rsid w:val="008B3E1A"/>
    <w:rsid w:val="008B4E08"/>
    <w:rsid w:val="008B6167"/>
    <w:rsid w:val="008B6B0B"/>
    <w:rsid w:val="008C0D05"/>
    <w:rsid w:val="008C14D9"/>
    <w:rsid w:val="008C18DE"/>
    <w:rsid w:val="008C2279"/>
    <w:rsid w:val="008C3F4F"/>
    <w:rsid w:val="008C423B"/>
    <w:rsid w:val="008C47C9"/>
    <w:rsid w:val="008C60D9"/>
    <w:rsid w:val="008D042A"/>
    <w:rsid w:val="008D0789"/>
    <w:rsid w:val="008D0A74"/>
    <w:rsid w:val="008D0B46"/>
    <w:rsid w:val="008D1F9D"/>
    <w:rsid w:val="008D2EA4"/>
    <w:rsid w:val="008D38B1"/>
    <w:rsid w:val="008D3CF1"/>
    <w:rsid w:val="008D54AA"/>
    <w:rsid w:val="008D5727"/>
    <w:rsid w:val="008D59F5"/>
    <w:rsid w:val="008D5E82"/>
    <w:rsid w:val="008D6F0F"/>
    <w:rsid w:val="008D7213"/>
    <w:rsid w:val="008D72A1"/>
    <w:rsid w:val="008D72C7"/>
    <w:rsid w:val="008E05FE"/>
    <w:rsid w:val="008E08D1"/>
    <w:rsid w:val="008E1EC7"/>
    <w:rsid w:val="008E2878"/>
    <w:rsid w:val="008E2977"/>
    <w:rsid w:val="008E3288"/>
    <w:rsid w:val="008E3471"/>
    <w:rsid w:val="008F01F7"/>
    <w:rsid w:val="008F0292"/>
    <w:rsid w:val="008F0653"/>
    <w:rsid w:val="008F110B"/>
    <w:rsid w:val="008F188D"/>
    <w:rsid w:val="008F19FC"/>
    <w:rsid w:val="008F1F9D"/>
    <w:rsid w:val="008F2D1D"/>
    <w:rsid w:val="008F322D"/>
    <w:rsid w:val="008F550A"/>
    <w:rsid w:val="008F556D"/>
    <w:rsid w:val="008F6533"/>
    <w:rsid w:val="008F6AFD"/>
    <w:rsid w:val="008F6D32"/>
    <w:rsid w:val="008F6D3B"/>
    <w:rsid w:val="008F6D7D"/>
    <w:rsid w:val="008F7DEE"/>
    <w:rsid w:val="008F7F24"/>
    <w:rsid w:val="00900A21"/>
    <w:rsid w:val="00901A94"/>
    <w:rsid w:val="00903459"/>
    <w:rsid w:val="00904BB4"/>
    <w:rsid w:val="0090639F"/>
    <w:rsid w:val="009069DE"/>
    <w:rsid w:val="00907823"/>
    <w:rsid w:val="009079F2"/>
    <w:rsid w:val="00911FA5"/>
    <w:rsid w:val="00912E99"/>
    <w:rsid w:val="009131CB"/>
    <w:rsid w:val="00913DFB"/>
    <w:rsid w:val="00914168"/>
    <w:rsid w:val="009145BA"/>
    <w:rsid w:val="0091556C"/>
    <w:rsid w:val="00915623"/>
    <w:rsid w:val="0091767D"/>
    <w:rsid w:val="00920986"/>
    <w:rsid w:val="00921010"/>
    <w:rsid w:val="00921540"/>
    <w:rsid w:val="00921F72"/>
    <w:rsid w:val="009233AE"/>
    <w:rsid w:val="009236B2"/>
    <w:rsid w:val="009242AE"/>
    <w:rsid w:val="009242F0"/>
    <w:rsid w:val="00924426"/>
    <w:rsid w:val="009244E9"/>
    <w:rsid w:val="0092465F"/>
    <w:rsid w:val="00924B51"/>
    <w:rsid w:val="009251B8"/>
    <w:rsid w:val="00925841"/>
    <w:rsid w:val="009275EA"/>
    <w:rsid w:val="009315BF"/>
    <w:rsid w:val="0093236E"/>
    <w:rsid w:val="00932965"/>
    <w:rsid w:val="00932B25"/>
    <w:rsid w:val="00932FE2"/>
    <w:rsid w:val="009342DB"/>
    <w:rsid w:val="00934A22"/>
    <w:rsid w:val="00934F6F"/>
    <w:rsid w:val="00936558"/>
    <w:rsid w:val="0093681E"/>
    <w:rsid w:val="00936960"/>
    <w:rsid w:val="00936A41"/>
    <w:rsid w:val="00936BF4"/>
    <w:rsid w:val="00937042"/>
    <w:rsid w:val="009400FB"/>
    <w:rsid w:val="009403CA"/>
    <w:rsid w:val="00940696"/>
    <w:rsid w:val="00940D51"/>
    <w:rsid w:val="00941017"/>
    <w:rsid w:val="009413DA"/>
    <w:rsid w:val="009416E4"/>
    <w:rsid w:val="0094268E"/>
    <w:rsid w:val="0094272A"/>
    <w:rsid w:val="00942BD2"/>
    <w:rsid w:val="00943D91"/>
    <w:rsid w:val="009450EA"/>
    <w:rsid w:val="009456CC"/>
    <w:rsid w:val="009460F4"/>
    <w:rsid w:val="0095109E"/>
    <w:rsid w:val="009517E7"/>
    <w:rsid w:val="00951B88"/>
    <w:rsid w:val="00953529"/>
    <w:rsid w:val="009554F3"/>
    <w:rsid w:val="00955774"/>
    <w:rsid w:val="00956920"/>
    <w:rsid w:val="00956A82"/>
    <w:rsid w:val="009576A9"/>
    <w:rsid w:val="00957F2D"/>
    <w:rsid w:val="00957F69"/>
    <w:rsid w:val="00961210"/>
    <w:rsid w:val="0096219D"/>
    <w:rsid w:val="009621D7"/>
    <w:rsid w:val="0096238A"/>
    <w:rsid w:val="00962811"/>
    <w:rsid w:val="0096298C"/>
    <w:rsid w:val="00965C98"/>
    <w:rsid w:val="009664D3"/>
    <w:rsid w:val="009678F6"/>
    <w:rsid w:val="00970C56"/>
    <w:rsid w:val="00970E3A"/>
    <w:rsid w:val="00971879"/>
    <w:rsid w:val="009719CA"/>
    <w:rsid w:val="00972369"/>
    <w:rsid w:val="009724D1"/>
    <w:rsid w:val="009737DE"/>
    <w:rsid w:val="00973B1D"/>
    <w:rsid w:val="00973DB0"/>
    <w:rsid w:val="009741E7"/>
    <w:rsid w:val="009757E9"/>
    <w:rsid w:val="00975E60"/>
    <w:rsid w:val="00977C2D"/>
    <w:rsid w:val="00977DBF"/>
    <w:rsid w:val="00977EB4"/>
    <w:rsid w:val="00980681"/>
    <w:rsid w:val="0098088B"/>
    <w:rsid w:val="00982DE0"/>
    <w:rsid w:val="00983B55"/>
    <w:rsid w:val="00983F93"/>
    <w:rsid w:val="009848D3"/>
    <w:rsid w:val="00984AE7"/>
    <w:rsid w:val="00984FB2"/>
    <w:rsid w:val="0098520A"/>
    <w:rsid w:val="00985B6A"/>
    <w:rsid w:val="00985CA0"/>
    <w:rsid w:val="009907A4"/>
    <w:rsid w:val="0099149F"/>
    <w:rsid w:val="0099279E"/>
    <w:rsid w:val="00992A20"/>
    <w:rsid w:val="00992A7D"/>
    <w:rsid w:val="00993FFD"/>
    <w:rsid w:val="009941C5"/>
    <w:rsid w:val="009944BF"/>
    <w:rsid w:val="00994966"/>
    <w:rsid w:val="00994C21"/>
    <w:rsid w:val="00994F0D"/>
    <w:rsid w:val="00995803"/>
    <w:rsid w:val="009967CD"/>
    <w:rsid w:val="009969E7"/>
    <w:rsid w:val="009A006B"/>
    <w:rsid w:val="009A1664"/>
    <w:rsid w:val="009A19D2"/>
    <w:rsid w:val="009A1BDA"/>
    <w:rsid w:val="009A2159"/>
    <w:rsid w:val="009A2341"/>
    <w:rsid w:val="009A296D"/>
    <w:rsid w:val="009A30B3"/>
    <w:rsid w:val="009A40D8"/>
    <w:rsid w:val="009A4EB6"/>
    <w:rsid w:val="009A508C"/>
    <w:rsid w:val="009A5CF0"/>
    <w:rsid w:val="009A6072"/>
    <w:rsid w:val="009A6A7F"/>
    <w:rsid w:val="009A6D5E"/>
    <w:rsid w:val="009A7AD5"/>
    <w:rsid w:val="009B0CA4"/>
    <w:rsid w:val="009B2C68"/>
    <w:rsid w:val="009B394C"/>
    <w:rsid w:val="009B53E9"/>
    <w:rsid w:val="009B5CED"/>
    <w:rsid w:val="009B6611"/>
    <w:rsid w:val="009B7118"/>
    <w:rsid w:val="009B7249"/>
    <w:rsid w:val="009C0D61"/>
    <w:rsid w:val="009C1BA2"/>
    <w:rsid w:val="009C2546"/>
    <w:rsid w:val="009C3348"/>
    <w:rsid w:val="009C3F81"/>
    <w:rsid w:val="009C4945"/>
    <w:rsid w:val="009C5D32"/>
    <w:rsid w:val="009C6346"/>
    <w:rsid w:val="009C7BCE"/>
    <w:rsid w:val="009C7D92"/>
    <w:rsid w:val="009D06EF"/>
    <w:rsid w:val="009D1276"/>
    <w:rsid w:val="009D1645"/>
    <w:rsid w:val="009D1BB4"/>
    <w:rsid w:val="009D1E5E"/>
    <w:rsid w:val="009D2439"/>
    <w:rsid w:val="009D3735"/>
    <w:rsid w:val="009D3C9D"/>
    <w:rsid w:val="009D4342"/>
    <w:rsid w:val="009D46A4"/>
    <w:rsid w:val="009D4F05"/>
    <w:rsid w:val="009D4F16"/>
    <w:rsid w:val="009D53D3"/>
    <w:rsid w:val="009D595B"/>
    <w:rsid w:val="009D5B71"/>
    <w:rsid w:val="009D6078"/>
    <w:rsid w:val="009D63D5"/>
    <w:rsid w:val="009D7A61"/>
    <w:rsid w:val="009D7EE6"/>
    <w:rsid w:val="009D7F58"/>
    <w:rsid w:val="009E1253"/>
    <w:rsid w:val="009E173E"/>
    <w:rsid w:val="009E1F0D"/>
    <w:rsid w:val="009E22FA"/>
    <w:rsid w:val="009E2984"/>
    <w:rsid w:val="009E426B"/>
    <w:rsid w:val="009E4531"/>
    <w:rsid w:val="009E4D12"/>
    <w:rsid w:val="009E5179"/>
    <w:rsid w:val="009E5C80"/>
    <w:rsid w:val="009E6F7C"/>
    <w:rsid w:val="009F01BD"/>
    <w:rsid w:val="009F0D6E"/>
    <w:rsid w:val="009F0F63"/>
    <w:rsid w:val="009F140A"/>
    <w:rsid w:val="009F22E7"/>
    <w:rsid w:val="009F271F"/>
    <w:rsid w:val="009F286B"/>
    <w:rsid w:val="009F2C0E"/>
    <w:rsid w:val="009F3445"/>
    <w:rsid w:val="009F4DA5"/>
    <w:rsid w:val="009F5039"/>
    <w:rsid w:val="009F61CD"/>
    <w:rsid w:val="009F6331"/>
    <w:rsid w:val="009F7758"/>
    <w:rsid w:val="009F79EC"/>
    <w:rsid w:val="00A002F5"/>
    <w:rsid w:val="00A009AB"/>
    <w:rsid w:val="00A009F5"/>
    <w:rsid w:val="00A017E9"/>
    <w:rsid w:val="00A02002"/>
    <w:rsid w:val="00A02FB9"/>
    <w:rsid w:val="00A0303C"/>
    <w:rsid w:val="00A03C24"/>
    <w:rsid w:val="00A03FAE"/>
    <w:rsid w:val="00A04D60"/>
    <w:rsid w:val="00A050B5"/>
    <w:rsid w:val="00A07062"/>
    <w:rsid w:val="00A0719C"/>
    <w:rsid w:val="00A07282"/>
    <w:rsid w:val="00A10456"/>
    <w:rsid w:val="00A1069A"/>
    <w:rsid w:val="00A10898"/>
    <w:rsid w:val="00A10B6A"/>
    <w:rsid w:val="00A10C0F"/>
    <w:rsid w:val="00A11786"/>
    <w:rsid w:val="00A11908"/>
    <w:rsid w:val="00A12907"/>
    <w:rsid w:val="00A13819"/>
    <w:rsid w:val="00A1457F"/>
    <w:rsid w:val="00A156F7"/>
    <w:rsid w:val="00A16AB8"/>
    <w:rsid w:val="00A178D8"/>
    <w:rsid w:val="00A2061B"/>
    <w:rsid w:val="00A20D3D"/>
    <w:rsid w:val="00A21D03"/>
    <w:rsid w:val="00A22561"/>
    <w:rsid w:val="00A23E2E"/>
    <w:rsid w:val="00A241BF"/>
    <w:rsid w:val="00A2443C"/>
    <w:rsid w:val="00A255BE"/>
    <w:rsid w:val="00A2644F"/>
    <w:rsid w:val="00A26950"/>
    <w:rsid w:val="00A2793C"/>
    <w:rsid w:val="00A30F6D"/>
    <w:rsid w:val="00A310AA"/>
    <w:rsid w:val="00A31162"/>
    <w:rsid w:val="00A31549"/>
    <w:rsid w:val="00A3163E"/>
    <w:rsid w:val="00A32729"/>
    <w:rsid w:val="00A32DE4"/>
    <w:rsid w:val="00A33AD3"/>
    <w:rsid w:val="00A3504C"/>
    <w:rsid w:val="00A35518"/>
    <w:rsid w:val="00A35BEE"/>
    <w:rsid w:val="00A36D38"/>
    <w:rsid w:val="00A370CA"/>
    <w:rsid w:val="00A3777E"/>
    <w:rsid w:val="00A37C5E"/>
    <w:rsid w:val="00A4060C"/>
    <w:rsid w:val="00A4092C"/>
    <w:rsid w:val="00A427A3"/>
    <w:rsid w:val="00A42A11"/>
    <w:rsid w:val="00A42DCF"/>
    <w:rsid w:val="00A457D5"/>
    <w:rsid w:val="00A4687D"/>
    <w:rsid w:val="00A47B3A"/>
    <w:rsid w:val="00A50C62"/>
    <w:rsid w:val="00A52021"/>
    <w:rsid w:val="00A52EA5"/>
    <w:rsid w:val="00A53B54"/>
    <w:rsid w:val="00A5403C"/>
    <w:rsid w:val="00A54194"/>
    <w:rsid w:val="00A5442B"/>
    <w:rsid w:val="00A54B37"/>
    <w:rsid w:val="00A54B3B"/>
    <w:rsid w:val="00A5548B"/>
    <w:rsid w:val="00A55552"/>
    <w:rsid w:val="00A55F37"/>
    <w:rsid w:val="00A55FB3"/>
    <w:rsid w:val="00A568F3"/>
    <w:rsid w:val="00A56DE1"/>
    <w:rsid w:val="00A57CCD"/>
    <w:rsid w:val="00A60D95"/>
    <w:rsid w:val="00A61BDE"/>
    <w:rsid w:val="00A61C22"/>
    <w:rsid w:val="00A623B8"/>
    <w:rsid w:val="00A62E37"/>
    <w:rsid w:val="00A6320E"/>
    <w:rsid w:val="00A63BAA"/>
    <w:rsid w:val="00A63BC3"/>
    <w:rsid w:val="00A64C5F"/>
    <w:rsid w:val="00A659DD"/>
    <w:rsid w:val="00A65E5F"/>
    <w:rsid w:val="00A6667F"/>
    <w:rsid w:val="00A66D68"/>
    <w:rsid w:val="00A67827"/>
    <w:rsid w:val="00A70844"/>
    <w:rsid w:val="00A7115A"/>
    <w:rsid w:val="00A712DE"/>
    <w:rsid w:val="00A725B4"/>
    <w:rsid w:val="00A7297B"/>
    <w:rsid w:val="00A73FB9"/>
    <w:rsid w:val="00A750C0"/>
    <w:rsid w:val="00A751E6"/>
    <w:rsid w:val="00A75AD0"/>
    <w:rsid w:val="00A75C52"/>
    <w:rsid w:val="00A76EBA"/>
    <w:rsid w:val="00A80287"/>
    <w:rsid w:val="00A80C5F"/>
    <w:rsid w:val="00A81586"/>
    <w:rsid w:val="00A8163F"/>
    <w:rsid w:val="00A8167D"/>
    <w:rsid w:val="00A81ED0"/>
    <w:rsid w:val="00A81FFF"/>
    <w:rsid w:val="00A84AD2"/>
    <w:rsid w:val="00A8739C"/>
    <w:rsid w:val="00A874C7"/>
    <w:rsid w:val="00A87DED"/>
    <w:rsid w:val="00A905E3"/>
    <w:rsid w:val="00A93A4C"/>
    <w:rsid w:val="00A93D1F"/>
    <w:rsid w:val="00A93EE5"/>
    <w:rsid w:val="00A948D0"/>
    <w:rsid w:val="00A94DAB"/>
    <w:rsid w:val="00A9501C"/>
    <w:rsid w:val="00A953B0"/>
    <w:rsid w:val="00A95EBB"/>
    <w:rsid w:val="00A97F9A"/>
    <w:rsid w:val="00AA0B28"/>
    <w:rsid w:val="00AA0D0C"/>
    <w:rsid w:val="00AA1319"/>
    <w:rsid w:val="00AA1FFB"/>
    <w:rsid w:val="00AA30D3"/>
    <w:rsid w:val="00AA4580"/>
    <w:rsid w:val="00AA47F8"/>
    <w:rsid w:val="00AA4D4E"/>
    <w:rsid w:val="00AA587A"/>
    <w:rsid w:val="00AA74F3"/>
    <w:rsid w:val="00AA7673"/>
    <w:rsid w:val="00AB06F8"/>
    <w:rsid w:val="00AB0D0D"/>
    <w:rsid w:val="00AB114C"/>
    <w:rsid w:val="00AB19D4"/>
    <w:rsid w:val="00AB1E28"/>
    <w:rsid w:val="00AB1E60"/>
    <w:rsid w:val="00AB35B0"/>
    <w:rsid w:val="00AB3917"/>
    <w:rsid w:val="00AB41BB"/>
    <w:rsid w:val="00AB4B30"/>
    <w:rsid w:val="00AB5144"/>
    <w:rsid w:val="00AB621E"/>
    <w:rsid w:val="00AB66EC"/>
    <w:rsid w:val="00AB6F1D"/>
    <w:rsid w:val="00AB70D2"/>
    <w:rsid w:val="00AB73E2"/>
    <w:rsid w:val="00AB7604"/>
    <w:rsid w:val="00AB7D01"/>
    <w:rsid w:val="00AC02EE"/>
    <w:rsid w:val="00AC05FB"/>
    <w:rsid w:val="00AC06DB"/>
    <w:rsid w:val="00AC09CF"/>
    <w:rsid w:val="00AC2A1E"/>
    <w:rsid w:val="00AC2C81"/>
    <w:rsid w:val="00AC43AD"/>
    <w:rsid w:val="00AC4FE1"/>
    <w:rsid w:val="00AC5C17"/>
    <w:rsid w:val="00AC5CD2"/>
    <w:rsid w:val="00AC7187"/>
    <w:rsid w:val="00AD03EF"/>
    <w:rsid w:val="00AD0A6A"/>
    <w:rsid w:val="00AD1252"/>
    <w:rsid w:val="00AD13FD"/>
    <w:rsid w:val="00AD1958"/>
    <w:rsid w:val="00AD1DCD"/>
    <w:rsid w:val="00AD333A"/>
    <w:rsid w:val="00AD4390"/>
    <w:rsid w:val="00AD59DA"/>
    <w:rsid w:val="00AD6030"/>
    <w:rsid w:val="00AD63D7"/>
    <w:rsid w:val="00AD6750"/>
    <w:rsid w:val="00AD6E91"/>
    <w:rsid w:val="00AD7874"/>
    <w:rsid w:val="00AE0378"/>
    <w:rsid w:val="00AE0976"/>
    <w:rsid w:val="00AE149F"/>
    <w:rsid w:val="00AE15D9"/>
    <w:rsid w:val="00AE383B"/>
    <w:rsid w:val="00AE3B0A"/>
    <w:rsid w:val="00AE407E"/>
    <w:rsid w:val="00AE434D"/>
    <w:rsid w:val="00AE4550"/>
    <w:rsid w:val="00AE5455"/>
    <w:rsid w:val="00AE5CA9"/>
    <w:rsid w:val="00AE7491"/>
    <w:rsid w:val="00AE7936"/>
    <w:rsid w:val="00AE7CFB"/>
    <w:rsid w:val="00AF04E8"/>
    <w:rsid w:val="00AF1211"/>
    <w:rsid w:val="00AF1414"/>
    <w:rsid w:val="00AF15BB"/>
    <w:rsid w:val="00AF277A"/>
    <w:rsid w:val="00AF392F"/>
    <w:rsid w:val="00AF4070"/>
    <w:rsid w:val="00AF5E53"/>
    <w:rsid w:val="00AF6A4E"/>
    <w:rsid w:val="00AF7D7A"/>
    <w:rsid w:val="00B00191"/>
    <w:rsid w:val="00B00A68"/>
    <w:rsid w:val="00B018E4"/>
    <w:rsid w:val="00B019DA"/>
    <w:rsid w:val="00B024E7"/>
    <w:rsid w:val="00B025E5"/>
    <w:rsid w:val="00B03127"/>
    <w:rsid w:val="00B044FA"/>
    <w:rsid w:val="00B0479E"/>
    <w:rsid w:val="00B04CD4"/>
    <w:rsid w:val="00B04D2D"/>
    <w:rsid w:val="00B05E27"/>
    <w:rsid w:val="00B05F67"/>
    <w:rsid w:val="00B0651C"/>
    <w:rsid w:val="00B06F17"/>
    <w:rsid w:val="00B0707D"/>
    <w:rsid w:val="00B0742F"/>
    <w:rsid w:val="00B07DC0"/>
    <w:rsid w:val="00B11FDD"/>
    <w:rsid w:val="00B122BD"/>
    <w:rsid w:val="00B12FA1"/>
    <w:rsid w:val="00B1437A"/>
    <w:rsid w:val="00B144AA"/>
    <w:rsid w:val="00B1464B"/>
    <w:rsid w:val="00B14726"/>
    <w:rsid w:val="00B153F5"/>
    <w:rsid w:val="00B17180"/>
    <w:rsid w:val="00B171BE"/>
    <w:rsid w:val="00B176A4"/>
    <w:rsid w:val="00B17881"/>
    <w:rsid w:val="00B20967"/>
    <w:rsid w:val="00B212BD"/>
    <w:rsid w:val="00B21438"/>
    <w:rsid w:val="00B22E26"/>
    <w:rsid w:val="00B22E37"/>
    <w:rsid w:val="00B22FFB"/>
    <w:rsid w:val="00B24ECE"/>
    <w:rsid w:val="00B26485"/>
    <w:rsid w:val="00B2709F"/>
    <w:rsid w:val="00B27572"/>
    <w:rsid w:val="00B27651"/>
    <w:rsid w:val="00B30155"/>
    <w:rsid w:val="00B30C4D"/>
    <w:rsid w:val="00B30E9F"/>
    <w:rsid w:val="00B329E5"/>
    <w:rsid w:val="00B32B70"/>
    <w:rsid w:val="00B34EE6"/>
    <w:rsid w:val="00B35630"/>
    <w:rsid w:val="00B36055"/>
    <w:rsid w:val="00B360CA"/>
    <w:rsid w:val="00B40D4B"/>
    <w:rsid w:val="00B413F6"/>
    <w:rsid w:val="00B41DA7"/>
    <w:rsid w:val="00B42B07"/>
    <w:rsid w:val="00B42D03"/>
    <w:rsid w:val="00B43196"/>
    <w:rsid w:val="00B43529"/>
    <w:rsid w:val="00B43D06"/>
    <w:rsid w:val="00B43FE9"/>
    <w:rsid w:val="00B4524D"/>
    <w:rsid w:val="00B4600B"/>
    <w:rsid w:val="00B46BC3"/>
    <w:rsid w:val="00B50436"/>
    <w:rsid w:val="00B51BBA"/>
    <w:rsid w:val="00B52100"/>
    <w:rsid w:val="00B528EA"/>
    <w:rsid w:val="00B52A06"/>
    <w:rsid w:val="00B53EB5"/>
    <w:rsid w:val="00B5493E"/>
    <w:rsid w:val="00B54F7D"/>
    <w:rsid w:val="00B5633C"/>
    <w:rsid w:val="00B56D9B"/>
    <w:rsid w:val="00B56EFB"/>
    <w:rsid w:val="00B61110"/>
    <w:rsid w:val="00B61EFA"/>
    <w:rsid w:val="00B621BB"/>
    <w:rsid w:val="00B62B00"/>
    <w:rsid w:val="00B63360"/>
    <w:rsid w:val="00B634CB"/>
    <w:rsid w:val="00B63B2E"/>
    <w:rsid w:val="00B648D7"/>
    <w:rsid w:val="00B64E5E"/>
    <w:rsid w:val="00B652EA"/>
    <w:rsid w:val="00B67735"/>
    <w:rsid w:val="00B7060A"/>
    <w:rsid w:val="00B7200E"/>
    <w:rsid w:val="00B72978"/>
    <w:rsid w:val="00B72EA0"/>
    <w:rsid w:val="00B73267"/>
    <w:rsid w:val="00B737FB"/>
    <w:rsid w:val="00B73EA8"/>
    <w:rsid w:val="00B7544E"/>
    <w:rsid w:val="00B7692A"/>
    <w:rsid w:val="00B778F9"/>
    <w:rsid w:val="00B8052F"/>
    <w:rsid w:val="00B80C96"/>
    <w:rsid w:val="00B823CA"/>
    <w:rsid w:val="00B827CC"/>
    <w:rsid w:val="00B82DCF"/>
    <w:rsid w:val="00B83CD5"/>
    <w:rsid w:val="00B84701"/>
    <w:rsid w:val="00B84E54"/>
    <w:rsid w:val="00B84EBC"/>
    <w:rsid w:val="00B8628F"/>
    <w:rsid w:val="00B86511"/>
    <w:rsid w:val="00B869F8"/>
    <w:rsid w:val="00B86EA6"/>
    <w:rsid w:val="00B908BA"/>
    <w:rsid w:val="00B9092E"/>
    <w:rsid w:val="00B90D78"/>
    <w:rsid w:val="00B936BD"/>
    <w:rsid w:val="00B940C4"/>
    <w:rsid w:val="00B94221"/>
    <w:rsid w:val="00B94B18"/>
    <w:rsid w:val="00B95220"/>
    <w:rsid w:val="00B9649A"/>
    <w:rsid w:val="00B96664"/>
    <w:rsid w:val="00B96DAB"/>
    <w:rsid w:val="00B97108"/>
    <w:rsid w:val="00BA0510"/>
    <w:rsid w:val="00BA052E"/>
    <w:rsid w:val="00BA0BEA"/>
    <w:rsid w:val="00BA122B"/>
    <w:rsid w:val="00BA177E"/>
    <w:rsid w:val="00BA33EC"/>
    <w:rsid w:val="00BA3CE7"/>
    <w:rsid w:val="00BA4849"/>
    <w:rsid w:val="00BA491E"/>
    <w:rsid w:val="00BA5343"/>
    <w:rsid w:val="00BA562C"/>
    <w:rsid w:val="00BA56A3"/>
    <w:rsid w:val="00BA71BE"/>
    <w:rsid w:val="00BA7354"/>
    <w:rsid w:val="00BA753B"/>
    <w:rsid w:val="00BB2119"/>
    <w:rsid w:val="00BB231C"/>
    <w:rsid w:val="00BB284B"/>
    <w:rsid w:val="00BB3393"/>
    <w:rsid w:val="00BB4FA3"/>
    <w:rsid w:val="00BB4FF3"/>
    <w:rsid w:val="00BB5DEE"/>
    <w:rsid w:val="00BB6029"/>
    <w:rsid w:val="00BB6912"/>
    <w:rsid w:val="00BB6D38"/>
    <w:rsid w:val="00BB7567"/>
    <w:rsid w:val="00BB7709"/>
    <w:rsid w:val="00BC03A1"/>
    <w:rsid w:val="00BC06DA"/>
    <w:rsid w:val="00BC0836"/>
    <w:rsid w:val="00BC0B3B"/>
    <w:rsid w:val="00BC15D0"/>
    <w:rsid w:val="00BC1945"/>
    <w:rsid w:val="00BC1ACE"/>
    <w:rsid w:val="00BC1DDC"/>
    <w:rsid w:val="00BC21B4"/>
    <w:rsid w:val="00BC2A90"/>
    <w:rsid w:val="00BC38BB"/>
    <w:rsid w:val="00BC3BC0"/>
    <w:rsid w:val="00BC463C"/>
    <w:rsid w:val="00BC4D54"/>
    <w:rsid w:val="00BC64D3"/>
    <w:rsid w:val="00BC69B6"/>
    <w:rsid w:val="00BC6CD7"/>
    <w:rsid w:val="00BC6F4D"/>
    <w:rsid w:val="00BC741E"/>
    <w:rsid w:val="00BC7718"/>
    <w:rsid w:val="00BD0E6C"/>
    <w:rsid w:val="00BD1105"/>
    <w:rsid w:val="00BD163E"/>
    <w:rsid w:val="00BD1E38"/>
    <w:rsid w:val="00BD24FE"/>
    <w:rsid w:val="00BD266E"/>
    <w:rsid w:val="00BD5529"/>
    <w:rsid w:val="00BD588E"/>
    <w:rsid w:val="00BD65A2"/>
    <w:rsid w:val="00BD6A6E"/>
    <w:rsid w:val="00BD6DF2"/>
    <w:rsid w:val="00BD74EC"/>
    <w:rsid w:val="00BE04C1"/>
    <w:rsid w:val="00BE06A6"/>
    <w:rsid w:val="00BE09C2"/>
    <w:rsid w:val="00BE0C89"/>
    <w:rsid w:val="00BE3112"/>
    <w:rsid w:val="00BE3917"/>
    <w:rsid w:val="00BE4593"/>
    <w:rsid w:val="00BE4AB5"/>
    <w:rsid w:val="00BE5A1F"/>
    <w:rsid w:val="00BE5B26"/>
    <w:rsid w:val="00BE5E25"/>
    <w:rsid w:val="00BE7887"/>
    <w:rsid w:val="00BF0967"/>
    <w:rsid w:val="00BF395E"/>
    <w:rsid w:val="00BF5965"/>
    <w:rsid w:val="00BF5D4A"/>
    <w:rsid w:val="00BF5E8B"/>
    <w:rsid w:val="00BF6754"/>
    <w:rsid w:val="00C00281"/>
    <w:rsid w:val="00C0123F"/>
    <w:rsid w:val="00C0193C"/>
    <w:rsid w:val="00C02899"/>
    <w:rsid w:val="00C02BB4"/>
    <w:rsid w:val="00C03EF7"/>
    <w:rsid w:val="00C05C2D"/>
    <w:rsid w:val="00C06F01"/>
    <w:rsid w:val="00C10B04"/>
    <w:rsid w:val="00C11154"/>
    <w:rsid w:val="00C113EC"/>
    <w:rsid w:val="00C11A23"/>
    <w:rsid w:val="00C11D25"/>
    <w:rsid w:val="00C12C96"/>
    <w:rsid w:val="00C13442"/>
    <w:rsid w:val="00C144B4"/>
    <w:rsid w:val="00C148A8"/>
    <w:rsid w:val="00C162B9"/>
    <w:rsid w:val="00C1645F"/>
    <w:rsid w:val="00C16D41"/>
    <w:rsid w:val="00C17601"/>
    <w:rsid w:val="00C17A45"/>
    <w:rsid w:val="00C21581"/>
    <w:rsid w:val="00C23271"/>
    <w:rsid w:val="00C235FE"/>
    <w:rsid w:val="00C23ADA"/>
    <w:rsid w:val="00C24039"/>
    <w:rsid w:val="00C2493D"/>
    <w:rsid w:val="00C24CA3"/>
    <w:rsid w:val="00C25DBC"/>
    <w:rsid w:val="00C26FCB"/>
    <w:rsid w:val="00C3093C"/>
    <w:rsid w:val="00C30F45"/>
    <w:rsid w:val="00C31A0A"/>
    <w:rsid w:val="00C31B67"/>
    <w:rsid w:val="00C31F0C"/>
    <w:rsid w:val="00C33178"/>
    <w:rsid w:val="00C33B72"/>
    <w:rsid w:val="00C33F6D"/>
    <w:rsid w:val="00C34700"/>
    <w:rsid w:val="00C348F4"/>
    <w:rsid w:val="00C35170"/>
    <w:rsid w:val="00C35C9B"/>
    <w:rsid w:val="00C360FD"/>
    <w:rsid w:val="00C3674E"/>
    <w:rsid w:val="00C36E64"/>
    <w:rsid w:val="00C372C8"/>
    <w:rsid w:val="00C407C3"/>
    <w:rsid w:val="00C40AFE"/>
    <w:rsid w:val="00C41415"/>
    <w:rsid w:val="00C4216A"/>
    <w:rsid w:val="00C4246C"/>
    <w:rsid w:val="00C42B58"/>
    <w:rsid w:val="00C43DC3"/>
    <w:rsid w:val="00C4483F"/>
    <w:rsid w:val="00C449DB"/>
    <w:rsid w:val="00C46DED"/>
    <w:rsid w:val="00C4791B"/>
    <w:rsid w:val="00C47FBF"/>
    <w:rsid w:val="00C50BCE"/>
    <w:rsid w:val="00C51108"/>
    <w:rsid w:val="00C51616"/>
    <w:rsid w:val="00C52DD1"/>
    <w:rsid w:val="00C53326"/>
    <w:rsid w:val="00C53379"/>
    <w:rsid w:val="00C557A5"/>
    <w:rsid w:val="00C56F83"/>
    <w:rsid w:val="00C57993"/>
    <w:rsid w:val="00C60122"/>
    <w:rsid w:val="00C60995"/>
    <w:rsid w:val="00C61E57"/>
    <w:rsid w:val="00C6242D"/>
    <w:rsid w:val="00C62ABC"/>
    <w:rsid w:val="00C63BB3"/>
    <w:rsid w:val="00C6503F"/>
    <w:rsid w:val="00C65FA2"/>
    <w:rsid w:val="00C6640D"/>
    <w:rsid w:val="00C66424"/>
    <w:rsid w:val="00C670CE"/>
    <w:rsid w:val="00C67639"/>
    <w:rsid w:val="00C67C85"/>
    <w:rsid w:val="00C70C10"/>
    <w:rsid w:val="00C71532"/>
    <w:rsid w:val="00C7250B"/>
    <w:rsid w:val="00C72CA7"/>
    <w:rsid w:val="00C73C20"/>
    <w:rsid w:val="00C741C0"/>
    <w:rsid w:val="00C748F6"/>
    <w:rsid w:val="00C74B7F"/>
    <w:rsid w:val="00C75EBA"/>
    <w:rsid w:val="00C75F70"/>
    <w:rsid w:val="00C75FD6"/>
    <w:rsid w:val="00C76304"/>
    <w:rsid w:val="00C76503"/>
    <w:rsid w:val="00C77803"/>
    <w:rsid w:val="00C77A7B"/>
    <w:rsid w:val="00C80533"/>
    <w:rsid w:val="00C8099A"/>
    <w:rsid w:val="00C80DA9"/>
    <w:rsid w:val="00C81B10"/>
    <w:rsid w:val="00C81DD0"/>
    <w:rsid w:val="00C81E8A"/>
    <w:rsid w:val="00C81F6E"/>
    <w:rsid w:val="00C821BA"/>
    <w:rsid w:val="00C8388A"/>
    <w:rsid w:val="00C84957"/>
    <w:rsid w:val="00C8626B"/>
    <w:rsid w:val="00C8755F"/>
    <w:rsid w:val="00C8792B"/>
    <w:rsid w:val="00C90A2B"/>
    <w:rsid w:val="00C90C61"/>
    <w:rsid w:val="00C90FBB"/>
    <w:rsid w:val="00C91A3F"/>
    <w:rsid w:val="00C91AD8"/>
    <w:rsid w:val="00C91D80"/>
    <w:rsid w:val="00C93388"/>
    <w:rsid w:val="00C93558"/>
    <w:rsid w:val="00C94350"/>
    <w:rsid w:val="00C95CBA"/>
    <w:rsid w:val="00C960A6"/>
    <w:rsid w:val="00C96675"/>
    <w:rsid w:val="00C96948"/>
    <w:rsid w:val="00C96983"/>
    <w:rsid w:val="00C96E78"/>
    <w:rsid w:val="00C96F50"/>
    <w:rsid w:val="00C9739F"/>
    <w:rsid w:val="00C973D3"/>
    <w:rsid w:val="00C97978"/>
    <w:rsid w:val="00CA0D46"/>
    <w:rsid w:val="00CA0FA2"/>
    <w:rsid w:val="00CA1305"/>
    <w:rsid w:val="00CA15FC"/>
    <w:rsid w:val="00CA1EFD"/>
    <w:rsid w:val="00CA425E"/>
    <w:rsid w:val="00CA6150"/>
    <w:rsid w:val="00CA7305"/>
    <w:rsid w:val="00CA745D"/>
    <w:rsid w:val="00CA7774"/>
    <w:rsid w:val="00CA794A"/>
    <w:rsid w:val="00CA7CE4"/>
    <w:rsid w:val="00CB0AAA"/>
    <w:rsid w:val="00CB0F57"/>
    <w:rsid w:val="00CB272C"/>
    <w:rsid w:val="00CB27E4"/>
    <w:rsid w:val="00CB3487"/>
    <w:rsid w:val="00CB3A40"/>
    <w:rsid w:val="00CB670F"/>
    <w:rsid w:val="00CB7820"/>
    <w:rsid w:val="00CC04ED"/>
    <w:rsid w:val="00CC118A"/>
    <w:rsid w:val="00CC26E1"/>
    <w:rsid w:val="00CC30EE"/>
    <w:rsid w:val="00CC3CE4"/>
    <w:rsid w:val="00CC43FB"/>
    <w:rsid w:val="00CC603F"/>
    <w:rsid w:val="00CC6AA1"/>
    <w:rsid w:val="00CC75FE"/>
    <w:rsid w:val="00CD3820"/>
    <w:rsid w:val="00CD4684"/>
    <w:rsid w:val="00CD4E15"/>
    <w:rsid w:val="00CD592B"/>
    <w:rsid w:val="00CD5956"/>
    <w:rsid w:val="00CD5D19"/>
    <w:rsid w:val="00CD5D6C"/>
    <w:rsid w:val="00CD5ED9"/>
    <w:rsid w:val="00CD5EE5"/>
    <w:rsid w:val="00CE0215"/>
    <w:rsid w:val="00CE0A5D"/>
    <w:rsid w:val="00CE0B4F"/>
    <w:rsid w:val="00CE1413"/>
    <w:rsid w:val="00CE1809"/>
    <w:rsid w:val="00CE1B4E"/>
    <w:rsid w:val="00CE22DE"/>
    <w:rsid w:val="00CE2C5E"/>
    <w:rsid w:val="00CE300B"/>
    <w:rsid w:val="00CE319F"/>
    <w:rsid w:val="00CE4224"/>
    <w:rsid w:val="00CE6427"/>
    <w:rsid w:val="00CE7150"/>
    <w:rsid w:val="00CF2037"/>
    <w:rsid w:val="00CF279C"/>
    <w:rsid w:val="00CF2BD1"/>
    <w:rsid w:val="00CF32E5"/>
    <w:rsid w:val="00CF376D"/>
    <w:rsid w:val="00CF3C07"/>
    <w:rsid w:val="00CF3EFA"/>
    <w:rsid w:val="00CF50C6"/>
    <w:rsid w:val="00CF5511"/>
    <w:rsid w:val="00CF5EC0"/>
    <w:rsid w:val="00D00E1A"/>
    <w:rsid w:val="00D00F15"/>
    <w:rsid w:val="00D0172E"/>
    <w:rsid w:val="00D01B40"/>
    <w:rsid w:val="00D025AC"/>
    <w:rsid w:val="00D0306C"/>
    <w:rsid w:val="00D03F75"/>
    <w:rsid w:val="00D040A7"/>
    <w:rsid w:val="00D04264"/>
    <w:rsid w:val="00D0447F"/>
    <w:rsid w:val="00D0456D"/>
    <w:rsid w:val="00D05902"/>
    <w:rsid w:val="00D05930"/>
    <w:rsid w:val="00D06FD2"/>
    <w:rsid w:val="00D1144C"/>
    <w:rsid w:val="00D11D36"/>
    <w:rsid w:val="00D1666B"/>
    <w:rsid w:val="00D16737"/>
    <w:rsid w:val="00D171C6"/>
    <w:rsid w:val="00D208F9"/>
    <w:rsid w:val="00D2148E"/>
    <w:rsid w:val="00D21BF1"/>
    <w:rsid w:val="00D221C7"/>
    <w:rsid w:val="00D23357"/>
    <w:rsid w:val="00D2398B"/>
    <w:rsid w:val="00D24180"/>
    <w:rsid w:val="00D24A62"/>
    <w:rsid w:val="00D255CE"/>
    <w:rsid w:val="00D25A44"/>
    <w:rsid w:val="00D25EA4"/>
    <w:rsid w:val="00D26831"/>
    <w:rsid w:val="00D27031"/>
    <w:rsid w:val="00D278A5"/>
    <w:rsid w:val="00D27C70"/>
    <w:rsid w:val="00D30265"/>
    <w:rsid w:val="00D303D1"/>
    <w:rsid w:val="00D3054E"/>
    <w:rsid w:val="00D312EE"/>
    <w:rsid w:val="00D31E82"/>
    <w:rsid w:val="00D322E4"/>
    <w:rsid w:val="00D33C4B"/>
    <w:rsid w:val="00D33DBD"/>
    <w:rsid w:val="00D33ECE"/>
    <w:rsid w:val="00D366EF"/>
    <w:rsid w:val="00D36D60"/>
    <w:rsid w:val="00D376E2"/>
    <w:rsid w:val="00D37D79"/>
    <w:rsid w:val="00D4002A"/>
    <w:rsid w:val="00D40215"/>
    <w:rsid w:val="00D40591"/>
    <w:rsid w:val="00D40A3F"/>
    <w:rsid w:val="00D41280"/>
    <w:rsid w:val="00D4176A"/>
    <w:rsid w:val="00D44513"/>
    <w:rsid w:val="00D45630"/>
    <w:rsid w:val="00D45873"/>
    <w:rsid w:val="00D46466"/>
    <w:rsid w:val="00D464F3"/>
    <w:rsid w:val="00D50308"/>
    <w:rsid w:val="00D51873"/>
    <w:rsid w:val="00D5197F"/>
    <w:rsid w:val="00D51AF7"/>
    <w:rsid w:val="00D53D2D"/>
    <w:rsid w:val="00D549D4"/>
    <w:rsid w:val="00D54BC0"/>
    <w:rsid w:val="00D54CBC"/>
    <w:rsid w:val="00D54E17"/>
    <w:rsid w:val="00D554EA"/>
    <w:rsid w:val="00D55B87"/>
    <w:rsid w:val="00D56014"/>
    <w:rsid w:val="00D57CE0"/>
    <w:rsid w:val="00D6061F"/>
    <w:rsid w:val="00D60660"/>
    <w:rsid w:val="00D60802"/>
    <w:rsid w:val="00D608E5"/>
    <w:rsid w:val="00D609EB"/>
    <w:rsid w:val="00D60ACD"/>
    <w:rsid w:val="00D60C16"/>
    <w:rsid w:val="00D61493"/>
    <w:rsid w:val="00D61903"/>
    <w:rsid w:val="00D61947"/>
    <w:rsid w:val="00D628FA"/>
    <w:rsid w:val="00D62A4E"/>
    <w:rsid w:val="00D6319B"/>
    <w:rsid w:val="00D63F35"/>
    <w:rsid w:val="00D64140"/>
    <w:rsid w:val="00D641AA"/>
    <w:rsid w:val="00D64268"/>
    <w:rsid w:val="00D65268"/>
    <w:rsid w:val="00D66169"/>
    <w:rsid w:val="00D66CD0"/>
    <w:rsid w:val="00D670DA"/>
    <w:rsid w:val="00D6727B"/>
    <w:rsid w:val="00D67539"/>
    <w:rsid w:val="00D704AC"/>
    <w:rsid w:val="00D73118"/>
    <w:rsid w:val="00D73522"/>
    <w:rsid w:val="00D74906"/>
    <w:rsid w:val="00D74B4A"/>
    <w:rsid w:val="00D750F9"/>
    <w:rsid w:val="00D80E5F"/>
    <w:rsid w:val="00D81695"/>
    <w:rsid w:val="00D8169E"/>
    <w:rsid w:val="00D81A44"/>
    <w:rsid w:val="00D82591"/>
    <w:rsid w:val="00D826F2"/>
    <w:rsid w:val="00D83923"/>
    <w:rsid w:val="00D83B84"/>
    <w:rsid w:val="00D84199"/>
    <w:rsid w:val="00D857BA"/>
    <w:rsid w:val="00D862E9"/>
    <w:rsid w:val="00D86BE2"/>
    <w:rsid w:val="00D87F51"/>
    <w:rsid w:val="00D91483"/>
    <w:rsid w:val="00D91A39"/>
    <w:rsid w:val="00D9223E"/>
    <w:rsid w:val="00D93C66"/>
    <w:rsid w:val="00D941C6"/>
    <w:rsid w:val="00D94746"/>
    <w:rsid w:val="00D94EB6"/>
    <w:rsid w:val="00D95222"/>
    <w:rsid w:val="00D95687"/>
    <w:rsid w:val="00D95A97"/>
    <w:rsid w:val="00D95BB9"/>
    <w:rsid w:val="00D961F1"/>
    <w:rsid w:val="00D968D7"/>
    <w:rsid w:val="00D96C7F"/>
    <w:rsid w:val="00D97006"/>
    <w:rsid w:val="00D97E48"/>
    <w:rsid w:val="00DA170D"/>
    <w:rsid w:val="00DA1EA3"/>
    <w:rsid w:val="00DA20E8"/>
    <w:rsid w:val="00DA27A0"/>
    <w:rsid w:val="00DA29E9"/>
    <w:rsid w:val="00DA32BA"/>
    <w:rsid w:val="00DA3466"/>
    <w:rsid w:val="00DA3826"/>
    <w:rsid w:val="00DA4171"/>
    <w:rsid w:val="00DA4E45"/>
    <w:rsid w:val="00DA548E"/>
    <w:rsid w:val="00DA5A78"/>
    <w:rsid w:val="00DA5CE6"/>
    <w:rsid w:val="00DA7B31"/>
    <w:rsid w:val="00DA7DCB"/>
    <w:rsid w:val="00DB0D52"/>
    <w:rsid w:val="00DB26F9"/>
    <w:rsid w:val="00DB2C91"/>
    <w:rsid w:val="00DB3061"/>
    <w:rsid w:val="00DB3173"/>
    <w:rsid w:val="00DB3AD5"/>
    <w:rsid w:val="00DB4757"/>
    <w:rsid w:val="00DB545F"/>
    <w:rsid w:val="00DB7156"/>
    <w:rsid w:val="00DB7E14"/>
    <w:rsid w:val="00DC26E0"/>
    <w:rsid w:val="00DC5D54"/>
    <w:rsid w:val="00DC621A"/>
    <w:rsid w:val="00DC73B4"/>
    <w:rsid w:val="00DC759F"/>
    <w:rsid w:val="00DD10D8"/>
    <w:rsid w:val="00DD2137"/>
    <w:rsid w:val="00DD257D"/>
    <w:rsid w:val="00DD25ED"/>
    <w:rsid w:val="00DD2B0A"/>
    <w:rsid w:val="00DD2B17"/>
    <w:rsid w:val="00DD3B14"/>
    <w:rsid w:val="00DD4A8E"/>
    <w:rsid w:val="00DD4C5F"/>
    <w:rsid w:val="00DD6012"/>
    <w:rsid w:val="00DD6BBA"/>
    <w:rsid w:val="00DD7525"/>
    <w:rsid w:val="00DE032B"/>
    <w:rsid w:val="00DE064E"/>
    <w:rsid w:val="00DE1791"/>
    <w:rsid w:val="00DE3808"/>
    <w:rsid w:val="00DE3D42"/>
    <w:rsid w:val="00DE3E64"/>
    <w:rsid w:val="00DE5418"/>
    <w:rsid w:val="00DE5896"/>
    <w:rsid w:val="00DE5E24"/>
    <w:rsid w:val="00DE6F15"/>
    <w:rsid w:val="00DE7C78"/>
    <w:rsid w:val="00DE7E5F"/>
    <w:rsid w:val="00DF01BB"/>
    <w:rsid w:val="00DF0C7D"/>
    <w:rsid w:val="00DF1F0D"/>
    <w:rsid w:val="00DF324B"/>
    <w:rsid w:val="00DF3393"/>
    <w:rsid w:val="00DF39DE"/>
    <w:rsid w:val="00DF4D13"/>
    <w:rsid w:val="00DF5500"/>
    <w:rsid w:val="00DF6645"/>
    <w:rsid w:val="00DF693F"/>
    <w:rsid w:val="00DF6E43"/>
    <w:rsid w:val="00DF72DF"/>
    <w:rsid w:val="00DF7E52"/>
    <w:rsid w:val="00E00204"/>
    <w:rsid w:val="00E00252"/>
    <w:rsid w:val="00E0050E"/>
    <w:rsid w:val="00E00642"/>
    <w:rsid w:val="00E00F3A"/>
    <w:rsid w:val="00E0160F"/>
    <w:rsid w:val="00E0162A"/>
    <w:rsid w:val="00E01FD9"/>
    <w:rsid w:val="00E0268E"/>
    <w:rsid w:val="00E0393F"/>
    <w:rsid w:val="00E043E1"/>
    <w:rsid w:val="00E04A31"/>
    <w:rsid w:val="00E06975"/>
    <w:rsid w:val="00E10170"/>
    <w:rsid w:val="00E109AB"/>
    <w:rsid w:val="00E11221"/>
    <w:rsid w:val="00E11304"/>
    <w:rsid w:val="00E11357"/>
    <w:rsid w:val="00E11CDF"/>
    <w:rsid w:val="00E1344E"/>
    <w:rsid w:val="00E140F2"/>
    <w:rsid w:val="00E141A2"/>
    <w:rsid w:val="00E15D7C"/>
    <w:rsid w:val="00E1687C"/>
    <w:rsid w:val="00E16BA6"/>
    <w:rsid w:val="00E213F4"/>
    <w:rsid w:val="00E23B09"/>
    <w:rsid w:val="00E25A5C"/>
    <w:rsid w:val="00E26D9B"/>
    <w:rsid w:val="00E26EEF"/>
    <w:rsid w:val="00E27120"/>
    <w:rsid w:val="00E27DAB"/>
    <w:rsid w:val="00E30B82"/>
    <w:rsid w:val="00E31362"/>
    <w:rsid w:val="00E31814"/>
    <w:rsid w:val="00E3210A"/>
    <w:rsid w:val="00E333BA"/>
    <w:rsid w:val="00E33CF2"/>
    <w:rsid w:val="00E33D69"/>
    <w:rsid w:val="00E33E4B"/>
    <w:rsid w:val="00E34B4F"/>
    <w:rsid w:val="00E36055"/>
    <w:rsid w:val="00E370FC"/>
    <w:rsid w:val="00E375E9"/>
    <w:rsid w:val="00E403D8"/>
    <w:rsid w:val="00E40604"/>
    <w:rsid w:val="00E41527"/>
    <w:rsid w:val="00E418A9"/>
    <w:rsid w:val="00E41F25"/>
    <w:rsid w:val="00E43249"/>
    <w:rsid w:val="00E441C9"/>
    <w:rsid w:val="00E443FF"/>
    <w:rsid w:val="00E45000"/>
    <w:rsid w:val="00E452F9"/>
    <w:rsid w:val="00E456EB"/>
    <w:rsid w:val="00E4575C"/>
    <w:rsid w:val="00E46A1A"/>
    <w:rsid w:val="00E477C4"/>
    <w:rsid w:val="00E507F7"/>
    <w:rsid w:val="00E50A6B"/>
    <w:rsid w:val="00E50C31"/>
    <w:rsid w:val="00E51FA5"/>
    <w:rsid w:val="00E52325"/>
    <w:rsid w:val="00E52E5C"/>
    <w:rsid w:val="00E53D9D"/>
    <w:rsid w:val="00E54E34"/>
    <w:rsid w:val="00E603D8"/>
    <w:rsid w:val="00E60655"/>
    <w:rsid w:val="00E60873"/>
    <w:rsid w:val="00E60D02"/>
    <w:rsid w:val="00E614C0"/>
    <w:rsid w:val="00E61637"/>
    <w:rsid w:val="00E61769"/>
    <w:rsid w:val="00E621E4"/>
    <w:rsid w:val="00E63139"/>
    <w:rsid w:val="00E63191"/>
    <w:rsid w:val="00E63DD8"/>
    <w:rsid w:val="00E64230"/>
    <w:rsid w:val="00E64E7E"/>
    <w:rsid w:val="00E655E3"/>
    <w:rsid w:val="00E65EEA"/>
    <w:rsid w:val="00E66A56"/>
    <w:rsid w:val="00E6749D"/>
    <w:rsid w:val="00E724C5"/>
    <w:rsid w:val="00E727EB"/>
    <w:rsid w:val="00E7291E"/>
    <w:rsid w:val="00E732BB"/>
    <w:rsid w:val="00E7338E"/>
    <w:rsid w:val="00E740A8"/>
    <w:rsid w:val="00E7439B"/>
    <w:rsid w:val="00E747D0"/>
    <w:rsid w:val="00E75B42"/>
    <w:rsid w:val="00E75CE1"/>
    <w:rsid w:val="00E762F3"/>
    <w:rsid w:val="00E80DD3"/>
    <w:rsid w:val="00E81812"/>
    <w:rsid w:val="00E83EAD"/>
    <w:rsid w:val="00E845D7"/>
    <w:rsid w:val="00E8480D"/>
    <w:rsid w:val="00E855B5"/>
    <w:rsid w:val="00E872D2"/>
    <w:rsid w:val="00E87F85"/>
    <w:rsid w:val="00E901AA"/>
    <w:rsid w:val="00E904D1"/>
    <w:rsid w:val="00E91800"/>
    <w:rsid w:val="00E924D0"/>
    <w:rsid w:val="00E928C5"/>
    <w:rsid w:val="00E929FF"/>
    <w:rsid w:val="00E93BCB"/>
    <w:rsid w:val="00E9479E"/>
    <w:rsid w:val="00E94BDC"/>
    <w:rsid w:val="00E96463"/>
    <w:rsid w:val="00E967C2"/>
    <w:rsid w:val="00E96F37"/>
    <w:rsid w:val="00E97450"/>
    <w:rsid w:val="00EA0575"/>
    <w:rsid w:val="00EA0C13"/>
    <w:rsid w:val="00EA27D9"/>
    <w:rsid w:val="00EA2931"/>
    <w:rsid w:val="00EA2D17"/>
    <w:rsid w:val="00EA3147"/>
    <w:rsid w:val="00EA49F0"/>
    <w:rsid w:val="00EA6B12"/>
    <w:rsid w:val="00EA747C"/>
    <w:rsid w:val="00EA7519"/>
    <w:rsid w:val="00EA7634"/>
    <w:rsid w:val="00EB1E86"/>
    <w:rsid w:val="00EB1FF3"/>
    <w:rsid w:val="00EB2BB7"/>
    <w:rsid w:val="00EB4612"/>
    <w:rsid w:val="00EB528A"/>
    <w:rsid w:val="00EB5D18"/>
    <w:rsid w:val="00EB5E00"/>
    <w:rsid w:val="00EB6668"/>
    <w:rsid w:val="00EB6CF7"/>
    <w:rsid w:val="00EB6F24"/>
    <w:rsid w:val="00EB6FE5"/>
    <w:rsid w:val="00EC0F4D"/>
    <w:rsid w:val="00EC13D6"/>
    <w:rsid w:val="00EC1B51"/>
    <w:rsid w:val="00EC1F5E"/>
    <w:rsid w:val="00EC30A6"/>
    <w:rsid w:val="00EC3BBD"/>
    <w:rsid w:val="00EC4F31"/>
    <w:rsid w:val="00EC5112"/>
    <w:rsid w:val="00EC5794"/>
    <w:rsid w:val="00EC579B"/>
    <w:rsid w:val="00EC5935"/>
    <w:rsid w:val="00EC6143"/>
    <w:rsid w:val="00EC62B6"/>
    <w:rsid w:val="00EC6496"/>
    <w:rsid w:val="00EC6EB3"/>
    <w:rsid w:val="00EC7B1F"/>
    <w:rsid w:val="00EC7BF2"/>
    <w:rsid w:val="00ED03C1"/>
    <w:rsid w:val="00ED06FA"/>
    <w:rsid w:val="00ED13DB"/>
    <w:rsid w:val="00ED3784"/>
    <w:rsid w:val="00ED44F6"/>
    <w:rsid w:val="00ED5EC3"/>
    <w:rsid w:val="00EE04E9"/>
    <w:rsid w:val="00EE0A89"/>
    <w:rsid w:val="00EE0BA0"/>
    <w:rsid w:val="00EE309E"/>
    <w:rsid w:val="00EE3C69"/>
    <w:rsid w:val="00EE4D5A"/>
    <w:rsid w:val="00EE7613"/>
    <w:rsid w:val="00EE7749"/>
    <w:rsid w:val="00EE7993"/>
    <w:rsid w:val="00EF0B14"/>
    <w:rsid w:val="00EF15DE"/>
    <w:rsid w:val="00EF1987"/>
    <w:rsid w:val="00EF1FCB"/>
    <w:rsid w:val="00EF262D"/>
    <w:rsid w:val="00EF3677"/>
    <w:rsid w:val="00EF3FBC"/>
    <w:rsid w:val="00EF4FC6"/>
    <w:rsid w:val="00EF514D"/>
    <w:rsid w:val="00EF5296"/>
    <w:rsid w:val="00EF61FA"/>
    <w:rsid w:val="00EF6766"/>
    <w:rsid w:val="00EF6971"/>
    <w:rsid w:val="00EF7C2E"/>
    <w:rsid w:val="00F00A20"/>
    <w:rsid w:val="00F01872"/>
    <w:rsid w:val="00F02E9B"/>
    <w:rsid w:val="00F033B8"/>
    <w:rsid w:val="00F0426C"/>
    <w:rsid w:val="00F05036"/>
    <w:rsid w:val="00F061E8"/>
    <w:rsid w:val="00F06249"/>
    <w:rsid w:val="00F06565"/>
    <w:rsid w:val="00F07960"/>
    <w:rsid w:val="00F100B1"/>
    <w:rsid w:val="00F10414"/>
    <w:rsid w:val="00F1064D"/>
    <w:rsid w:val="00F10EDB"/>
    <w:rsid w:val="00F11DC6"/>
    <w:rsid w:val="00F11E8F"/>
    <w:rsid w:val="00F129E1"/>
    <w:rsid w:val="00F145FC"/>
    <w:rsid w:val="00F14EB0"/>
    <w:rsid w:val="00F17FE5"/>
    <w:rsid w:val="00F20F48"/>
    <w:rsid w:val="00F2126C"/>
    <w:rsid w:val="00F2174E"/>
    <w:rsid w:val="00F21AD0"/>
    <w:rsid w:val="00F21D31"/>
    <w:rsid w:val="00F21DCB"/>
    <w:rsid w:val="00F23018"/>
    <w:rsid w:val="00F23084"/>
    <w:rsid w:val="00F23151"/>
    <w:rsid w:val="00F234C4"/>
    <w:rsid w:val="00F24E1E"/>
    <w:rsid w:val="00F27AF0"/>
    <w:rsid w:val="00F30DE8"/>
    <w:rsid w:val="00F3128C"/>
    <w:rsid w:val="00F321E5"/>
    <w:rsid w:val="00F32B5A"/>
    <w:rsid w:val="00F32BAE"/>
    <w:rsid w:val="00F34E1B"/>
    <w:rsid w:val="00F37A0D"/>
    <w:rsid w:val="00F4025E"/>
    <w:rsid w:val="00F405EE"/>
    <w:rsid w:val="00F40622"/>
    <w:rsid w:val="00F406B0"/>
    <w:rsid w:val="00F40874"/>
    <w:rsid w:val="00F42EED"/>
    <w:rsid w:val="00F4383C"/>
    <w:rsid w:val="00F43924"/>
    <w:rsid w:val="00F43DF8"/>
    <w:rsid w:val="00F4419F"/>
    <w:rsid w:val="00F44899"/>
    <w:rsid w:val="00F44BB9"/>
    <w:rsid w:val="00F44DE8"/>
    <w:rsid w:val="00F45109"/>
    <w:rsid w:val="00F45CE3"/>
    <w:rsid w:val="00F45D9F"/>
    <w:rsid w:val="00F45DB0"/>
    <w:rsid w:val="00F46514"/>
    <w:rsid w:val="00F46963"/>
    <w:rsid w:val="00F46E4F"/>
    <w:rsid w:val="00F50060"/>
    <w:rsid w:val="00F50251"/>
    <w:rsid w:val="00F505A3"/>
    <w:rsid w:val="00F50669"/>
    <w:rsid w:val="00F50B34"/>
    <w:rsid w:val="00F54A4A"/>
    <w:rsid w:val="00F54B37"/>
    <w:rsid w:val="00F55494"/>
    <w:rsid w:val="00F55558"/>
    <w:rsid w:val="00F55865"/>
    <w:rsid w:val="00F56159"/>
    <w:rsid w:val="00F568D0"/>
    <w:rsid w:val="00F57D0C"/>
    <w:rsid w:val="00F57E62"/>
    <w:rsid w:val="00F6010B"/>
    <w:rsid w:val="00F60B15"/>
    <w:rsid w:val="00F60C4F"/>
    <w:rsid w:val="00F61522"/>
    <w:rsid w:val="00F62320"/>
    <w:rsid w:val="00F628BD"/>
    <w:rsid w:val="00F62DD1"/>
    <w:rsid w:val="00F63491"/>
    <w:rsid w:val="00F63A18"/>
    <w:rsid w:val="00F64180"/>
    <w:rsid w:val="00F641BB"/>
    <w:rsid w:val="00F642F9"/>
    <w:rsid w:val="00F64F88"/>
    <w:rsid w:val="00F6526D"/>
    <w:rsid w:val="00F655B0"/>
    <w:rsid w:val="00F670B8"/>
    <w:rsid w:val="00F679C8"/>
    <w:rsid w:val="00F67E67"/>
    <w:rsid w:val="00F70FED"/>
    <w:rsid w:val="00F71C22"/>
    <w:rsid w:val="00F71F93"/>
    <w:rsid w:val="00F71FCB"/>
    <w:rsid w:val="00F7249D"/>
    <w:rsid w:val="00F738C9"/>
    <w:rsid w:val="00F74069"/>
    <w:rsid w:val="00F740B8"/>
    <w:rsid w:val="00F740BE"/>
    <w:rsid w:val="00F7455F"/>
    <w:rsid w:val="00F745F2"/>
    <w:rsid w:val="00F7481A"/>
    <w:rsid w:val="00F8036B"/>
    <w:rsid w:val="00F80695"/>
    <w:rsid w:val="00F80865"/>
    <w:rsid w:val="00F80C00"/>
    <w:rsid w:val="00F80F59"/>
    <w:rsid w:val="00F810C4"/>
    <w:rsid w:val="00F818C7"/>
    <w:rsid w:val="00F818FD"/>
    <w:rsid w:val="00F81EB2"/>
    <w:rsid w:val="00F82012"/>
    <w:rsid w:val="00F82787"/>
    <w:rsid w:val="00F833D5"/>
    <w:rsid w:val="00F8490A"/>
    <w:rsid w:val="00F84FB4"/>
    <w:rsid w:val="00F857A7"/>
    <w:rsid w:val="00F90413"/>
    <w:rsid w:val="00F915A1"/>
    <w:rsid w:val="00F92ED5"/>
    <w:rsid w:val="00F93C87"/>
    <w:rsid w:val="00F94CB5"/>
    <w:rsid w:val="00F957D6"/>
    <w:rsid w:val="00F95A9F"/>
    <w:rsid w:val="00F97AB6"/>
    <w:rsid w:val="00FA08DD"/>
    <w:rsid w:val="00FA0E80"/>
    <w:rsid w:val="00FA187E"/>
    <w:rsid w:val="00FA22F7"/>
    <w:rsid w:val="00FA3327"/>
    <w:rsid w:val="00FA43F7"/>
    <w:rsid w:val="00FA4718"/>
    <w:rsid w:val="00FA5382"/>
    <w:rsid w:val="00FA5565"/>
    <w:rsid w:val="00FA594A"/>
    <w:rsid w:val="00FA5E59"/>
    <w:rsid w:val="00FA6458"/>
    <w:rsid w:val="00FA706E"/>
    <w:rsid w:val="00FA7602"/>
    <w:rsid w:val="00FA7EC2"/>
    <w:rsid w:val="00FB0693"/>
    <w:rsid w:val="00FB1C01"/>
    <w:rsid w:val="00FB2431"/>
    <w:rsid w:val="00FB2459"/>
    <w:rsid w:val="00FB2541"/>
    <w:rsid w:val="00FB280A"/>
    <w:rsid w:val="00FB430F"/>
    <w:rsid w:val="00FB4368"/>
    <w:rsid w:val="00FB44CD"/>
    <w:rsid w:val="00FB5A6E"/>
    <w:rsid w:val="00FC0899"/>
    <w:rsid w:val="00FC1121"/>
    <w:rsid w:val="00FC1955"/>
    <w:rsid w:val="00FC2494"/>
    <w:rsid w:val="00FC381E"/>
    <w:rsid w:val="00FC47F1"/>
    <w:rsid w:val="00FC4BC6"/>
    <w:rsid w:val="00FC561E"/>
    <w:rsid w:val="00FC6477"/>
    <w:rsid w:val="00FC7BA0"/>
    <w:rsid w:val="00FC7C24"/>
    <w:rsid w:val="00FD0370"/>
    <w:rsid w:val="00FD1810"/>
    <w:rsid w:val="00FD1F92"/>
    <w:rsid w:val="00FD2402"/>
    <w:rsid w:val="00FD2453"/>
    <w:rsid w:val="00FD27E1"/>
    <w:rsid w:val="00FD3518"/>
    <w:rsid w:val="00FD77C1"/>
    <w:rsid w:val="00FD7F60"/>
    <w:rsid w:val="00FE0E6B"/>
    <w:rsid w:val="00FE1073"/>
    <w:rsid w:val="00FE222B"/>
    <w:rsid w:val="00FE33A3"/>
    <w:rsid w:val="00FE373B"/>
    <w:rsid w:val="00FE3F94"/>
    <w:rsid w:val="00FE4297"/>
    <w:rsid w:val="00FE4450"/>
    <w:rsid w:val="00FE47A4"/>
    <w:rsid w:val="00FE56D8"/>
    <w:rsid w:val="00FE5957"/>
    <w:rsid w:val="00FE5C2A"/>
    <w:rsid w:val="00FE5E5F"/>
    <w:rsid w:val="00FE6080"/>
    <w:rsid w:val="00FE6613"/>
    <w:rsid w:val="00FE70B6"/>
    <w:rsid w:val="00FE77E6"/>
    <w:rsid w:val="00FF08AA"/>
    <w:rsid w:val="00FF0FA6"/>
    <w:rsid w:val="00FF1083"/>
    <w:rsid w:val="00FF14AC"/>
    <w:rsid w:val="00FF3348"/>
    <w:rsid w:val="00FF3B91"/>
    <w:rsid w:val="00FF435E"/>
    <w:rsid w:val="00FF4B4D"/>
    <w:rsid w:val="00FF500C"/>
    <w:rsid w:val="00FF51B0"/>
    <w:rsid w:val="00FF6F4C"/>
    <w:rsid w:val="00FF7F2D"/>
  </w:rsids>
  <m:mathPr>
    <m:mathFont m:val="Cambria Math"/>
    <m:brkBin m:val="before"/>
    <m:brkBinSub m:val="--"/>
    <m:smallFrac m:val="off"/>
    <m:dispDef/>
    <m:lMargin m:val="0"/>
    <m:rMargin m:val="0"/>
    <m:defJc m:val="centerGroup"/>
    <m:wrapIndent m:val="1440"/>
    <m:intLim m:val="subSup"/>
    <m:naryLim m:val="undOvr"/>
  </m:mathPr>
  <w:uiCompat97To2003/>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s-UY" w:eastAsia="es-UY"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locked="1" w:uiPriority="0"/>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C87"/>
    <w:pPr>
      <w:jc w:val="both"/>
    </w:pPr>
    <w:rPr>
      <w:lang w:val="en-GB" w:eastAsia="ja-JP"/>
    </w:rPr>
  </w:style>
  <w:style w:type="paragraph" w:styleId="Heading1">
    <w:name w:val="heading 1"/>
    <w:basedOn w:val="Normal"/>
    <w:next w:val="Heading2"/>
    <w:link w:val="Heading1Char"/>
    <w:uiPriority w:val="99"/>
    <w:qFormat/>
    <w:rsid w:val="00F93C87"/>
    <w:pPr>
      <w:keepNext/>
      <w:tabs>
        <w:tab w:val="left" w:pos="720"/>
      </w:tabs>
      <w:spacing w:before="240" w:after="120"/>
      <w:jc w:val="center"/>
      <w:outlineLvl w:val="0"/>
    </w:pPr>
    <w:rPr>
      <w:b/>
      <w:bCs/>
      <w:caps/>
      <w:lang w:val="es-UY"/>
    </w:rPr>
  </w:style>
  <w:style w:type="paragraph" w:styleId="Heading2">
    <w:name w:val="heading 2"/>
    <w:basedOn w:val="Normal"/>
    <w:next w:val="Normal"/>
    <w:link w:val="Heading2Char"/>
    <w:uiPriority w:val="99"/>
    <w:qFormat/>
    <w:rsid w:val="00F93C87"/>
    <w:pPr>
      <w:keepNext/>
      <w:tabs>
        <w:tab w:val="left" w:pos="720"/>
      </w:tabs>
      <w:spacing w:before="120" w:after="120"/>
      <w:jc w:val="center"/>
      <w:outlineLvl w:val="1"/>
    </w:pPr>
    <w:rPr>
      <w:b/>
      <w:bCs/>
      <w:i/>
      <w:iCs/>
      <w:lang w:val="es-UY"/>
    </w:rPr>
  </w:style>
  <w:style w:type="paragraph" w:styleId="Heading3">
    <w:name w:val="heading 3"/>
    <w:basedOn w:val="Normal"/>
    <w:next w:val="Normal"/>
    <w:link w:val="Heading3Char"/>
    <w:uiPriority w:val="99"/>
    <w:qFormat/>
    <w:rsid w:val="00F93C87"/>
    <w:pPr>
      <w:keepNext/>
      <w:tabs>
        <w:tab w:val="left" w:pos="567"/>
      </w:tabs>
      <w:spacing w:before="120" w:after="120"/>
      <w:jc w:val="center"/>
      <w:outlineLvl w:val="2"/>
    </w:pPr>
    <w:rPr>
      <w:i/>
      <w:iCs/>
    </w:rPr>
  </w:style>
  <w:style w:type="paragraph" w:styleId="Heading40">
    <w:name w:val="heading 4"/>
    <w:basedOn w:val="Normal"/>
    <w:link w:val="Heading4Char"/>
    <w:uiPriority w:val="99"/>
    <w:qFormat/>
    <w:rsid w:val="00F93C87"/>
    <w:pPr>
      <w:keepNext/>
      <w:spacing w:before="120" w:after="120"/>
      <w:outlineLvl w:val="3"/>
    </w:pPr>
    <w:rPr>
      <w:i/>
      <w:iCs/>
    </w:rPr>
  </w:style>
  <w:style w:type="paragraph" w:styleId="Heading5">
    <w:name w:val="heading 5"/>
    <w:basedOn w:val="Normal"/>
    <w:next w:val="Normal"/>
    <w:link w:val="Heading5Char"/>
    <w:uiPriority w:val="99"/>
    <w:qFormat/>
    <w:rsid w:val="00F93C87"/>
    <w:pPr>
      <w:keepNext/>
      <w:numPr>
        <w:ilvl w:val="4"/>
        <w:numId w:val="4"/>
      </w:numPr>
      <w:spacing w:before="120" w:after="120"/>
      <w:jc w:val="left"/>
      <w:outlineLvl w:val="4"/>
    </w:pPr>
    <w:rPr>
      <w:i/>
      <w:iCs/>
      <w:lang w:val="en-CA"/>
    </w:rPr>
  </w:style>
  <w:style w:type="paragraph" w:styleId="Heading6">
    <w:name w:val="heading 6"/>
    <w:basedOn w:val="Normal"/>
    <w:next w:val="Normal"/>
    <w:link w:val="Heading6Char"/>
    <w:uiPriority w:val="99"/>
    <w:qFormat/>
    <w:rsid w:val="00F93C87"/>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F93C87"/>
    <w:pPr>
      <w:keepNext/>
      <w:jc w:val="right"/>
      <w:outlineLvl w:val="6"/>
    </w:pPr>
    <w:rPr>
      <w:b/>
      <w:bCs/>
      <w:sz w:val="28"/>
      <w:szCs w:val="28"/>
    </w:rPr>
  </w:style>
  <w:style w:type="paragraph" w:styleId="Heading8">
    <w:name w:val="heading 8"/>
    <w:basedOn w:val="Normal"/>
    <w:next w:val="Normal"/>
    <w:link w:val="Heading8Char"/>
    <w:uiPriority w:val="99"/>
    <w:qFormat/>
    <w:rsid w:val="00F93C87"/>
    <w:pPr>
      <w:keepNext/>
      <w:jc w:val="right"/>
      <w:outlineLvl w:val="7"/>
    </w:pPr>
    <w:rPr>
      <w:b/>
      <w:bCs/>
      <w:sz w:val="32"/>
      <w:szCs w:val="32"/>
    </w:rPr>
  </w:style>
  <w:style w:type="paragraph" w:styleId="Heading9">
    <w:name w:val="heading 9"/>
    <w:basedOn w:val="Normal"/>
    <w:next w:val="Normal"/>
    <w:link w:val="Heading9Char"/>
    <w:uiPriority w:val="99"/>
    <w:qFormat/>
    <w:rsid w:val="00F93C87"/>
    <w:pPr>
      <w:keepNext/>
      <w:spacing w:before="100" w:beforeAutospacing="1" w:after="120"/>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3C87"/>
    <w:rPr>
      <w:b/>
      <w:bCs/>
      <w:caps/>
      <w:sz w:val="24"/>
      <w:szCs w:val="24"/>
    </w:rPr>
  </w:style>
  <w:style w:type="character" w:customStyle="1" w:styleId="Heading2Char">
    <w:name w:val="Heading 2 Char"/>
    <w:basedOn w:val="DefaultParagraphFont"/>
    <w:link w:val="Heading2"/>
    <w:uiPriority w:val="99"/>
    <w:locked/>
    <w:rsid w:val="00F93C87"/>
    <w:rPr>
      <w:b/>
      <w:bCs/>
      <w:i/>
      <w:iCs/>
      <w:sz w:val="24"/>
      <w:szCs w:val="24"/>
    </w:rPr>
  </w:style>
  <w:style w:type="character" w:customStyle="1" w:styleId="Heading3Char">
    <w:name w:val="Heading 3 Char"/>
    <w:basedOn w:val="DefaultParagraphFont"/>
    <w:link w:val="Heading3"/>
    <w:uiPriority w:val="99"/>
    <w:locked/>
    <w:rsid w:val="00F93C87"/>
    <w:rPr>
      <w:i/>
      <w:iCs/>
      <w:sz w:val="24"/>
      <w:szCs w:val="24"/>
      <w:lang w:val="en-GB"/>
    </w:rPr>
  </w:style>
  <w:style w:type="character" w:customStyle="1" w:styleId="Heading4Char">
    <w:name w:val="Heading 4 Char"/>
    <w:basedOn w:val="DefaultParagraphFont"/>
    <w:link w:val="Heading40"/>
    <w:uiPriority w:val="99"/>
    <w:locked/>
    <w:rsid w:val="00F93C87"/>
    <w:rPr>
      <w:rFonts w:eastAsia="Times New Roman"/>
      <w:i/>
      <w:iCs/>
      <w:sz w:val="24"/>
      <w:szCs w:val="24"/>
      <w:lang w:val="en-GB"/>
    </w:rPr>
  </w:style>
  <w:style w:type="character" w:customStyle="1" w:styleId="Heading5Char">
    <w:name w:val="Heading 5 Char"/>
    <w:basedOn w:val="DefaultParagraphFont"/>
    <w:link w:val="Heading5"/>
    <w:uiPriority w:val="99"/>
    <w:locked/>
    <w:rsid w:val="00F93C87"/>
    <w:rPr>
      <w:i/>
      <w:iCs/>
      <w:sz w:val="26"/>
      <w:szCs w:val="26"/>
      <w:lang w:val="en-CA"/>
    </w:rPr>
  </w:style>
  <w:style w:type="character" w:customStyle="1" w:styleId="Heading6Char">
    <w:name w:val="Heading 6 Char"/>
    <w:basedOn w:val="DefaultParagraphFont"/>
    <w:link w:val="Heading6"/>
    <w:uiPriority w:val="99"/>
    <w:locked/>
    <w:rsid w:val="00F93C87"/>
    <w:rPr>
      <w:sz w:val="24"/>
      <w:szCs w:val="24"/>
      <w:u w:val="single"/>
      <w:lang w:val="en-GB"/>
    </w:rPr>
  </w:style>
  <w:style w:type="character" w:customStyle="1" w:styleId="Heading7Char">
    <w:name w:val="Heading 7 Char"/>
    <w:basedOn w:val="DefaultParagraphFont"/>
    <w:link w:val="Heading7"/>
    <w:uiPriority w:val="99"/>
    <w:locked/>
    <w:rsid w:val="00F93C87"/>
    <w:rPr>
      <w:rFonts w:ascii="Times New Roman" w:hAnsi="Times New Roman" w:cs="Times New Roman"/>
      <w:b/>
      <w:bCs/>
      <w:sz w:val="24"/>
      <w:szCs w:val="24"/>
      <w:lang w:val="en-GB"/>
    </w:rPr>
  </w:style>
  <w:style w:type="character" w:customStyle="1" w:styleId="Heading8Char">
    <w:name w:val="Heading 8 Char"/>
    <w:basedOn w:val="DefaultParagraphFont"/>
    <w:link w:val="Heading8"/>
    <w:uiPriority w:val="99"/>
    <w:locked/>
    <w:rsid w:val="00F93C87"/>
    <w:rPr>
      <w:rFonts w:ascii="Times New Roman" w:hAnsi="Times New Roman" w:cs="Times New Roman"/>
      <w:b/>
      <w:bCs/>
      <w:sz w:val="24"/>
      <w:szCs w:val="24"/>
      <w:lang w:val="en-GB"/>
    </w:rPr>
  </w:style>
  <w:style w:type="character" w:customStyle="1" w:styleId="Heading9Char">
    <w:name w:val="Heading 9 Char"/>
    <w:basedOn w:val="DefaultParagraphFont"/>
    <w:link w:val="Heading9"/>
    <w:uiPriority w:val="99"/>
    <w:locked/>
    <w:rsid w:val="00F93C87"/>
    <w:rPr>
      <w:i/>
      <w:iCs/>
      <w:sz w:val="24"/>
      <w:szCs w:val="24"/>
      <w:lang w:val="en-GB"/>
    </w:rPr>
  </w:style>
  <w:style w:type="paragraph" w:styleId="BodyText">
    <w:name w:val="Body Text"/>
    <w:basedOn w:val="Normal"/>
    <w:link w:val="BodyTextChar"/>
    <w:uiPriority w:val="99"/>
    <w:rsid w:val="00F93C87"/>
    <w:pPr>
      <w:spacing w:before="120" w:after="120"/>
      <w:ind w:firstLine="720"/>
    </w:pPr>
  </w:style>
  <w:style w:type="character" w:customStyle="1" w:styleId="BodyTextChar">
    <w:name w:val="Body Text Char"/>
    <w:basedOn w:val="DefaultParagraphFont"/>
    <w:link w:val="BodyText"/>
    <w:uiPriority w:val="99"/>
    <w:locked/>
    <w:rsid w:val="00F93C87"/>
    <w:rPr>
      <w:sz w:val="24"/>
      <w:szCs w:val="24"/>
      <w:lang w:val="en-GB"/>
    </w:rPr>
  </w:style>
  <w:style w:type="paragraph" w:styleId="Footer">
    <w:name w:val="footer"/>
    <w:basedOn w:val="Normal"/>
    <w:link w:val="FooterChar"/>
    <w:uiPriority w:val="99"/>
    <w:rsid w:val="00F93C87"/>
    <w:pPr>
      <w:tabs>
        <w:tab w:val="center" w:pos="4320"/>
        <w:tab w:val="right" w:pos="8640"/>
      </w:tabs>
      <w:ind w:firstLine="720"/>
      <w:jc w:val="right"/>
    </w:pPr>
  </w:style>
  <w:style w:type="character" w:customStyle="1" w:styleId="FooterChar">
    <w:name w:val="Footer Char"/>
    <w:basedOn w:val="DefaultParagraphFont"/>
    <w:link w:val="Footer"/>
    <w:uiPriority w:val="99"/>
    <w:locked/>
    <w:rsid w:val="00F93C87"/>
    <w:rPr>
      <w:sz w:val="24"/>
      <w:szCs w:val="24"/>
      <w:lang w:val="en-GB"/>
    </w:rPr>
  </w:style>
  <w:style w:type="paragraph" w:customStyle="1" w:styleId="Para10">
    <w:name w:val="Para1"/>
    <w:basedOn w:val="Normal"/>
    <w:uiPriority w:val="99"/>
    <w:rsid w:val="00F93C87"/>
    <w:pPr>
      <w:numPr>
        <w:numId w:val="6"/>
      </w:numPr>
      <w:spacing w:before="120" w:after="120"/>
    </w:pPr>
  </w:style>
  <w:style w:type="paragraph" w:customStyle="1" w:styleId="Para20">
    <w:name w:val="Para2"/>
    <w:basedOn w:val="Para10"/>
    <w:uiPriority w:val="99"/>
    <w:rsid w:val="00F93C87"/>
    <w:pPr>
      <w:numPr>
        <w:numId w:val="5"/>
      </w:numPr>
      <w:tabs>
        <w:tab w:val="left" w:pos="720"/>
      </w:tabs>
      <w:autoSpaceDE w:val="0"/>
      <w:autoSpaceDN w:val="0"/>
    </w:pPr>
  </w:style>
  <w:style w:type="paragraph" w:customStyle="1" w:styleId="Para3">
    <w:name w:val="Para3"/>
    <w:basedOn w:val="Normal"/>
    <w:uiPriority w:val="99"/>
    <w:rsid w:val="00F93C87"/>
    <w:pPr>
      <w:numPr>
        <w:ilvl w:val="2"/>
        <w:numId w:val="6"/>
      </w:numPr>
      <w:tabs>
        <w:tab w:val="left" w:pos="1980"/>
      </w:tabs>
      <w:spacing w:before="80" w:after="80"/>
    </w:p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
    <w:uiPriority w:val="99"/>
    <w:semiHidden/>
    <w:rsid w:val="00F93C87"/>
    <w:pPr>
      <w:keepLines/>
      <w:spacing w:after="60"/>
      <w:ind w:firstLine="720"/>
    </w:pPr>
    <w:rPr>
      <w:sz w:val="18"/>
      <w:szCs w:val="18"/>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uiPriority w:val="99"/>
    <w:semiHidden/>
    <w:locked/>
    <w:rPr>
      <w:sz w:val="20"/>
      <w:szCs w:val="20"/>
      <w:lang w:val="en-GB" w:eastAsia="ja-JP"/>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uiPriority w:val="99"/>
    <w:semiHidden/>
    <w:rsid w:val="00F93C87"/>
    <w:rPr>
      <w:sz w:val="18"/>
      <w:szCs w:val="18"/>
      <w:u w:val="single"/>
      <w:vertAlign w:val="baseline"/>
    </w:rPr>
  </w:style>
  <w:style w:type="paragraph" w:customStyle="1" w:styleId="Cornernotation">
    <w:name w:val="Corner notation"/>
    <w:basedOn w:val="Normal"/>
    <w:uiPriority w:val="99"/>
    <w:rsid w:val="00F93C87"/>
    <w:pPr>
      <w:ind w:left="284" w:right="4398" w:hanging="284"/>
      <w:jc w:val="left"/>
    </w:pPr>
  </w:style>
  <w:style w:type="paragraph" w:customStyle="1" w:styleId="para2">
    <w:name w:val="para2"/>
    <w:basedOn w:val="Normal"/>
    <w:uiPriority w:val="99"/>
    <w:rsid w:val="00F93C87"/>
    <w:pPr>
      <w:numPr>
        <w:numId w:val="3"/>
      </w:numPr>
      <w:tabs>
        <w:tab w:val="clear" w:pos="360"/>
      </w:tabs>
      <w:spacing w:before="120" w:after="120"/>
    </w:pPr>
  </w:style>
  <w:style w:type="paragraph" w:customStyle="1" w:styleId="Paranum">
    <w:name w:val="Paranum"/>
    <w:basedOn w:val="Para10"/>
    <w:uiPriority w:val="99"/>
    <w:rsid w:val="00F93C87"/>
    <w:pPr>
      <w:numPr>
        <w:numId w:val="2"/>
      </w:numPr>
      <w:spacing w:line="240" w:lineRule="exact"/>
    </w:pPr>
    <w:rPr>
      <w:lang w:val="en-US"/>
    </w:rPr>
  </w:style>
  <w:style w:type="paragraph" w:styleId="EndnoteText">
    <w:name w:val="endnote text"/>
    <w:basedOn w:val="Normal"/>
    <w:link w:val="EndnoteTextChar"/>
    <w:uiPriority w:val="99"/>
    <w:semiHidden/>
    <w:rsid w:val="00F93C87"/>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link w:val="EndnoteText"/>
    <w:uiPriority w:val="99"/>
    <w:semiHidden/>
    <w:locked/>
    <w:rsid w:val="00F93C87"/>
    <w:rPr>
      <w:rFonts w:ascii="Courier New" w:hAnsi="Courier New" w:cs="Courier New"/>
      <w:sz w:val="24"/>
      <w:szCs w:val="24"/>
      <w:lang w:val="en-GB"/>
    </w:rPr>
  </w:style>
  <w:style w:type="character" w:styleId="EndnoteReference">
    <w:name w:val="endnote reference"/>
    <w:basedOn w:val="DefaultParagraphFont"/>
    <w:uiPriority w:val="99"/>
    <w:semiHidden/>
    <w:rsid w:val="00F93C87"/>
    <w:rPr>
      <w:vertAlign w:val="superscript"/>
    </w:rPr>
  </w:style>
  <w:style w:type="character" w:styleId="PageNumber">
    <w:name w:val="page number"/>
    <w:basedOn w:val="DefaultParagraphFont"/>
    <w:uiPriority w:val="99"/>
    <w:rsid w:val="00F93C87"/>
    <w:rPr>
      <w:rFonts w:ascii="Times New Roman" w:hAnsi="Times New Roman" w:cs="Times New Roman"/>
      <w:sz w:val="22"/>
      <w:szCs w:val="22"/>
    </w:rPr>
  </w:style>
  <w:style w:type="paragraph" w:customStyle="1" w:styleId="para40">
    <w:name w:val="para4"/>
    <w:basedOn w:val="Normal"/>
    <w:uiPriority w:val="99"/>
    <w:rsid w:val="00F93C87"/>
    <w:p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uiPriority w:val="99"/>
    <w:rsid w:val="00F93C87"/>
    <w:pPr>
      <w:ind w:left="1843" w:right="996" w:hanging="567"/>
      <w:jc w:val="left"/>
    </w:pPr>
  </w:style>
  <w:style w:type="paragraph" w:customStyle="1" w:styleId="Heading2multiline">
    <w:name w:val="Heading 2 (multiline)"/>
    <w:basedOn w:val="Heading1"/>
    <w:next w:val="Para10"/>
    <w:uiPriority w:val="99"/>
    <w:rsid w:val="00F93C87"/>
    <w:pPr>
      <w:spacing w:before="120"/>
      <w:ind w:left="1843" w:right="998" w:hanging="567"/>
      <w:jc w:val="left"/>
    </w:pPr>
    <w:rPr>
      <w:i/>
      <w:iCs/>
      <w:caps w:val="0"/>
    </w:rPr>
  </w:style>
  <w:style w:type="paragraph" w:customStyle="1" w:styleId="Heading3multiline">
    <w:name w:val="Heading 3 (multiline)"/>
    <w:basedOn w:val="Heading3"/>
    <w:next w:val="Para10"/>
    <w:uiPriority w:val="99"/>
    <w:rsid w:val="00F93C87"/>
    <w:pPr>
      <w:ind w:left="1418" w:hanging="425"/>
      <w:jc w:val="left"/>
    </w:pPr>
  </w:style>
  <w:style w:type="paragraph" w:customStyle="1" w:styleId="Heading2longmultiline">
    <w:name w:val="Heading 2 (long multiline)"/>
    <w:basedOn w:val="Heading2multiline"/>
    <w:uiPriority w:val="99"/>
    <w:rsid w:val="00F93C87"/>
    <w:pPr>
      <w:ind w:left="2127" w:hanging="1276"/>
    </w:pPr>
  </w:style>
  <w:style w:type="paragraph" w:customStyle="1" w:styleId="Heading1longmultiline">
    <w:name w:val="Heading 1 (long multiline)"/>
    <w:basedOn w:val="Heading1"/>
    <w:uiPriority w:val="99"/>
    <w:rsid w:val="00F93C87"/>
    <w:pPr>
      <w:ind w:left="1843" w:hanging="1134"/>
      <w:jc w:val="left"/>
    </w:pPr>
  </w:style>
  <w:style w:type="paragraph" w:styleId="BodyTextIndent">
    <w:name w:val="Body Text Indent"/>
    <w:basedOn w:val="Normal"/>
    <w:link w:val="BodyTextIndentChar"/>
    <w:uiPriority w:val="99"/>
    <w:rsid w:val="00F93C87"/>
    <w:pPr>
      <w:spacing w:before="120" w:after="120"/>
      <w:ind w:left="1440" w:hanging="720"/>
      <w:jc w:val="left"/>
    </w:pPr>
  </w:style>
  <w:style w:type="character" w:customStyle="1" w:styleId="BodyTextIndentChar">
    <w:name w:val="Body Text Indent Char"/>
    <w:basedOn w:val="DefaultParagraphFont"/>
    <w:link w:val="BodyTextIndent"/>
    <w:uiPriority w:val="99"/>
    <w:locked/>
    <w:rsid w:val="00F93C87"/>
    <w:rPr>
      <w:sz w:val="24"/>
      <w:szCs w:val="24"/>
      <w:lang w:val="en-GB"/>
    </w:rPr>
  </w:style>
  <w:style w:type="paragraph" w:customStyle="1" w:styleId="Heading-plainbold">
    <w:name w:val="Heading-plain bold"/>
    <w:basedOn w:val="BodyText"/>
    <w:uiPriority w:val="99"/>
    <w:rsid w:val="00F93C87"/>
    <w:pPr>
      <w:ind w:firstLine="0"/>
      <w:jc w:val="center"/>
    </w:pPr>
    <w:rPr>
      <w:b/>
      <w:bCs/>
      <w:i/>
      <w:iCs/>
    </w:rPr>
  </w:style>
  <w:style w:type="paragraph" w:customStyle="1" w:styleId="Heading-plainitalic">
    <w:name w:val="Heading-plain italic"/>
    <w:basedOn w:val="Heading-plainbold"/>
    <w:uiPriority w:val="99"/>
    <w:rsid w:val="00F93C87"/>
    <w:rPr>
      <w:b w:val="0"/>
      <w:bCs w:val="0"/>
    </w:rPr>
  </w:style>
  <w:style w:type="paragraph" w:styleId="TOC1">
    <w:name w:val="toc 1"/>
    <w:basedOn w:val="Normal"/>
    <w:next w:val="Normal"/>
    <w:autoRedefine/>
    <w:uiPriority w:val="99"/>
    <w:semiHidden/>
    <w:rsid w:val="00F93C87"/>
    <w:pPr>
      <w:ind w:left="720" w:hanging="720"/>
    </w:pPr>
    <w:rPr>
      <w:caps/>
    </w:rPr>
  </w:style>
  <w:style w:type="paragraph" w:styleId="TOC2">
    <w:name w:val="toc 2"/>
    <w:basedOn w:val="Normal"/>
    <w:next w:val="Normal"/>
    <w:autoRedefine/>
    <w:uiPriority w:val="99"/>
    <w:semiHidden/>
    <w:rsid w:val="00F93C87"/>
    <w:pPr>
      <w:tabs>
        <w:tab w:val="right" w:leader="dot" w:pos="9356"/>
      </w:tabs>
      <w:ind w:left="1440" w:hanging="720"/>
    </w:pPr>
    <w:rPr>
      <w:noProof/>
      <w:lang w:val="es-ES"/>
    </w:rPr>
  </w:style>
  <w:style w:type="paragraph" w:styleId="TOC3">
    <w:name w:val="toc 3"/>
    <w:basedOn w:val="Normal"/>
    <w:next w:val="Normal"/>
    <w:autoRedefine/>
    <w:uiPriority w:val="99"/>
    <w:semiHidden/>
    <w:rsid w:val="00F93C87"/>
    <w:pPr>
      <w:ind w:left="2160" w:hanging="720"/>
    </w:pPr>
  </w:style>
  <w:style w:type="paragraph" w:styleId="Header">
    <w:name w:val="header"/>
    <w:basedOn w:val="Normal"/>
    <w:link w:val="HeaderChar"/>
    <w:uiPriority w:val="99"/>
    <w:rsid w:val="00F93C87"/>
    <w:pPr>
      <w:widowControl w:val="0"/>
      <w:tabs>
        <w:tab w:val="center" w:pos="4320"/>
        <w:tab w:val="right" w:pos="8640"/>
      </w:tabs>
      <w:overflowPunct w:val="0"/>
      <w:autoSpaceDE w:val="0"/>
      <w:autoSpaceDN w:val="0"/>
      <w:adjustRightInd w:val="0"/>
      <w:spacing w:line="240" w:lineRule="atLeast"/>
      <w:jc w:val="left"/>
      <w:textAlignment w:val="baseline"/>
    </w:pPr>
  </w:style>
  <w:style w:type="character" w:customStyle="1" w:styleId="HeaderChar">
    <w:name w:val="Header Char"/>
    <w:basedOn w:val="DefaultParagraphFont"/>
    <w:link w:val="Header"/>
    <w:uiPriority w:val="99"/>
    <w:locked/>
    <w:rsid w:val="00F93C87"/>
    <w:rPr>
      <w:sz w:val="22"/>
      <w:szCs w:val="22"/>
      <w:lang w:val="en-GB"/>
    </w:rPr>
  </w:style>
  <w:style w:type="paragraph" w:customStyle="1" w:styleId="HEADINGNOTFORTOC">
    <w:name w:val="HEADING (NOT FOR TOC)"/>
    <w:basedOn w:val="Heading1"/>
    <w:next w:val="Heading2"/>
    <w:uiPriority w:val="99"/>
    <w:rsid w:val="00F93C87"/>
  </w:style>
  <w:style w:type="paragraph" w:customStyle="1" w:styleId="Heading-replies">
    <w:name w:val="Heading -replies"/>
    <w:basedOn w:val="Heading1"/>
    <w:uiPriority w:val="99"/>
    <w:rsid w:val="00F93C87"/>
    <w:pPr>
      <w:spacing w:before="0" w:after="0"/>
      <w:jc w:val="right"/>
    </w:pPr>
    <w:rPr>
      <w:b w:val="0"/>
      <w:bCs w:val="0"/>
    </w:rPr>
  </w:style>
  <w:style w:type="paragraph" w:customStyle="1" w:styleId="Paragraph">
    <w:name w:val="Paragraph"/>
    <w:basedOn w:val="Normal"/>
    <w:uiPriority w:val="99"/>
    <w:rsid w:val="00F93C87"/>
    <w:pPr>
      <w:spacing w:before="120" w:after="120"/>
    </w:pPr>
  </w:style>
  <w:style w:type="paragraph" w:customStyle="1" w:styleId="Para4">
    <w:name w:val="Para4"/>
    <w:basedOn w:val="Para3"/>
    <w:uiPriority w:val="99"/>
    <w:rsid w:val="00F93C87"/>
    <w:pPr>
      <w:numPr>
        <w:ilvl w:val="7"/>
      </w:numPr>
      <w:tabs>
        <w:tab w:val="clear" w:pos="1980"/>
        <w:tab w:val="left" w:pos="2552"/>
      </w:tabs>
    </w:pPr>
  </w:style>
  <w:style w:type="paragraph" w:customStyle="1" w:styleId="HEADING">
    <w:name w:val="HEADING"/>
    <w:basedOn w:val="Normal"/>
    <w:uiPriority w:val="99"/>
    <w:rsid w:val="00F93C87"/>
    <w:pPr>
      <w:spacing w:before="240" w:after="120"/>
      <w:jc w:val="center"/>
    </w:pPr>
    <w:rPr>
      <w:b/>
      <w:bCs/>
      <w:caps/>
    </w:rPr>
  </w:style>
  <w:style w:type="paragraph" w:customStyle="1" w:styleId="Heading-plain">
    <w:name w:val="Heading - plain"/>
    <w:basedOn w:val="Heading2"/>
    <w:next w:val="BodyText"/>
    <w:uiPriority w:val="99"/>
    <w:rsid w:val="00F93C87"/>
    <w:pPr>
      <w:tabs>
        <w:tab w:val="clear" w:pos="720"/>
      </w:tabs>
    </w:pPr>
  </w:style>
  <w:style w:type="paragraph" w:customStyle="1" w:styleId="Head2">
    <w:name w:val="Head2"/>
    <w:basedOn w:val="Normal"/>
    <w:uiPriority w:val="99"/>
    <w:rsid w:val="00F93C87"/>
    <w:pPr>
      <w:keepNext/>
      <w:jc w:val="center"/>
    </w:pPr>
  </w:style>
  <w:style w:type="paragraph" w:customStyle="1" w:styleId="Title1">
    <w:name w:val="Title1"/>
    <w:basedOn w:val="HEADING"/>
    <w:uiPriority w:val="99"/>
    <w:rsid w:val="00F93C87"/>
    <w:pPr>
      <w:keepNext/>
      <w:overflowPunct w:val="0"/>
      <w:autoSpaceDE w:val="0"/>
      <w:autoSpaceDN w:val="0"/>
      <w:adjustRightInd w:val="0"/>
      <w:textAlignment w:val="baseline"/>
    </w:pPr>
  </w:style>
  <w:style w:type="paragraph" w:customStyle="1" w:styleId="Paraa">
    <w:name w:val="Para (a)"/>
    <w:basedOn w:val="Normal"/>
    <w:uiPriority w:val="99"/>
    <w:rsid w:val="00F93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style>
  <w:style w:type="paragraph" w:styleId="BalloonText">
    <w:name w:val="Balloon Text"/>
    <w:basedOn w:val="Normal"/>
    <w:link w:val="BalloonTextChar"/>
    <w:uiPriority w:val="99"/>
    <w:semiHidden/>
    <w:rsid w:val="00F93C87"/>
    <w:rPr>
      <w:sz w:val="16"/>
      <w:szCs w:val="16"/>
    </w:rPr>
  </w:style>
  <w:style w:type="character" w:customStyle="1" w:styleId="BalloonTextChar">
    <w:name w:val="Balloon Text Char"/>
    <w:basedOn w:val="DefaultParagraphFont"/>
    <w:link w:val="BalloonText"/>
    <w:uiPriority w:val="99"/>
    <w:semiHidden/>
    <w:locked/>
    <w:rsid w:val="00F93C87"/>
    <w:rPr>
      <w:rFonts w:ascii="Times New Roman" w:hAnsi="Times New Roman" w:cs="Times New Roman"/>
      <w:sz w:val="16"/>
      <w:szCs w:val="16"/>
      <w:lang w:val="en-GB"/>
    </w:rPr>
  </w:style>
  <w:style w:type="paragraph" w:customStyle="1" w:styleId="bodytextnoindent">
    <w:name w:val="body text (no indent)"/>
    <w:basedOn w:val="Normal"/>
    <w:uiPriority w:val="99"/>
    <w:rsid w:val="00F93C87"/>
    <w:pPr>
      <w:spacing w:before="140" w:after="140"/>
      <w:ind w:left="720" w:hanging="720"/>
    </w:pPr>
  </w:style>
  <w:style w:type="table" w:styleId="TableGrid">
    <w:name w:val="Table Grid"/>
    <w:basedOn w:val="TableNormal"/>
    <w:uiPriority w:val="99"/>
    <w:rsid w:val="00F93C87"/>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lyForwardHeaders">
    <w:name w:val="Reply/Forward Headers"/>
    <w:basedOn w:val="Normal"/>
    <w:next w:val="Normal"/>
    <w:uiPriority w:val="99"/>
    <w:rsid w:val="00F93C87"/>
    <w:pPr>
      <w:pBdr>
        <w:left w:val="single" w:sz="18" w:space="1" w:color="auto"/>
      </w:pBdr>
      <w:shd w:val="pct10" w:color="auto" w:fill="FFFFFF"/>
      <w:ind w:left="1080" w:hanging="1080"/>
      <w:jc w:val="left"/>
      <w:outlineLvl w:val="0"/>
    </w:pPr>
    <w:rPr>
      <w:rFonts w:ascii="Arial" w:hAnsi="Arial" w:cs="Arial"/>
      <w:b/>
      <w:bCs/>
      <w:noProof/>
      <w:sz w:val="20"/>
      <w:szCs w:val="20"/>
      <w:lang w:val="es-ES"/>
    </w:rPr>
  </w:style>
  <w:style w:type="character" w:customStyle="1" w:styleId="underline">
    <w:name w:val="underline"/>
    <w:uiPriority w:val="99"/>
    <w:rsid w:val="00F93C87"/>
    <w:rPr>
      <w:rFonts w:ascii="Times New Roman" w:hAnsi="Times New Roman" w:cs="Times New Roman"/>
      <w:sz w:val="20"/>
      <w:szCs w:val="20"/>
      <w:u w:val="single"/>
    </w:rPr>
  </w:style>
  <w:style w:type="paragraph" w:styleId="NormalWeb">
    <w:name w:val="Normal (Web)"/>
    <w:basedOn w:val="Normal"/>
    <w:uiPriority w:val="99"/>
    <w:rsid w:val="00F93C87"/>
    <w:pPr>
      <w:spacing w:before="100" w:beforeAutospacing="1" w:after="100" w:afterAutospacing="1"/>
      <w:jc w:val="left"/>
    </w:pPr>
    <w:rPr>
      <w:color w:val="333333"/>
      <w:sz w:val="17"/>
      <w:szCs w:val="17"/>
      <w:lang w:val="en-US"/>
    </w:rPr>
  </w:style>
  <w:style w:type="character" w:styleId="Hyperlink">
    <w:name w:val="Hyperlink"/>
    <w:basedOn w:val="DefaultParagraphFont"/>
    <w:uiPriority w:val="99"/>
    <w:rsid w:val="00F93C87"/>
    <w:rPr>
      <w:color w:val="0000FF"/>
      <w:u w:val="single"/>
    </w:rPr>
  </w:style>
  <w:style w:type="paragraph" w:styleId="DocumentMap">
    <w:name w:val="Document Map"/>
    <w:basedOn w:val="Normal"/>
    <w:link w:val="DocumentMapChar"/>
    <w:uiPriority w:val="99"/>
    <w:semiHidden/>
    <w:rsid w:val="00F93C87"/>
    <w:pPr>
      <w:shd w:val="clear" w:color="auto" w:fill="000080"/>
    </w:pPr>
    <w:rPr>
      <w:sz w:val="20"/>
      <w:szCs w:val="20"/>
    </w:rPr>
  </w:style>
  <w:style w:type="character" w:customStyle="1" w:styleId="DocumentMapChar">
    <w:name w:val="Document Map Char"/>
    <w:basedOn w:val="DefaultParagraphFont"/>
    <w:link w:val="DocumentMap"/>
    <w:uiPriority w:val="99"/>
    <w:semiHidden/>
    <w:locked/>
    <w:rsid w:val="00F93C87"/>
    <w:rPr>
      <w:rFonts w:ascii="Times New Roman" w:hAnsi="Times New Roman" w:cs="Times New Roman"/>
      <w:shd w:val="clear" w:color="auto" w:fill="000080"/>
      <w:lang w:val="en-GB"/>
    </w:rPr>
  </w:style>
  <w:style w:type="character" w:styleId="CommentReference">
    <w:name w:val="annotation reference"/>
    <w:basedOn w:val="DefaultParagraphFont"/>
    <w:uiPriority w:val="99"/>
    <w:semiHidden/>
    <w:rsid w:val="00F93C87"/>
    <w:rPr>
      <w:sz w:val="16"/>
      <w:szCs w:val="16"/>
    </w:rPr>
  </w:style>
  <w:style w:type="paragraph" w:styleId="CommentText">
    <w:name w:val="annotation text"/>
    <w:basedOn w:val="Normal"/>
    <w:link w:val="CommentTextChar"/>
    <w:uiPriority w:val="99"/>
    <w:semiHidden/>
    <w:rsid w:val="00F93C87"/>
    <w:rPr>
      <w:sz w:val="20"/>
      <w:szCs w:val="20"/>
    </w:rPr>
  </w:style>
  <w:style w:type="character" w:customStyle="1" w:styleId="CommentTextChar">
    <w:name w:val="Comment Text Char"/>
    <w:basedOn w:val="DefaultParagraphFont"/>
    <w:link w:val="CommentText"/>
    <w:uiPriority w:val="99"/>
    <w:locked/>
    <w:rsid w:val="00F93C87"/>
    <w:rPr>
      <w:lang w:val="en-GB"/>
    </w:rPr>
  </w:style>
  <w:style w:type="paragraph" w:styleId="CommentSubject">
    <w:name w:val="annotation subject"/>
    <w:basedOn w:val="CommentText"/>
    <w:next w:val="CommentText"/>
    <w:link w:val="CommentSubjectChar"/>
    <w:uiPriority w:val="99"/>
    <w:semiHidden/>
    <w:rsid w:val="00F93C87"/>
    <w:rPr>
      <w:b/>
      <w:bCs/>
    </w:rPr>
  </w:style>
  <w:style w:type="character" w:customStyle="1" w:styleId="CommentSubjectChar">
    <w:name w:val="Comment Subject Char"/>
    <w:basedOn w:val="CommentTextChar"/>
    <w:link w:val="CommentSubject"/>
    <w:uiPriority w:val="99"/>
    <w:semiHidden/>
    <w:locked/>
    <w:rsid w:val="00F93C87"/>
    <w:rPr>
      <w:b/>
      <w:bCs/>
    </w:rPr>
  </w:style>
  <w:style w:type="character" w:customStyle="1" w:styleId="FootnoteTextChar1">
    <w:name w:val="Footnote Text Char1"/>
    <w:aliases w:val="fn Char1,Geneva 9 Char1,Font: Geneva 9 Char1,Boston 10 Char1,f Char1,ft Char11,Fotnotstext Char Char1,ft Char Char1,single space Char1,footnote text Char,FOOTNOTES Char1,ADB Char1,single space1 Char1,footnote text1 Char1,fn1 Char1"/>
    <w:uiPriority w:val="99"/>
    <w:semiHidden/>
    <w:locked/>
    <w:rsid w:val="00F93C87"/>
    <w:rPr>
      <w:sz w:val="24"/>
      <w:szCs w:val="24"/>
      <w:lang w:val="en-GB"/>
    </w:rPr>
  </w:style>
  <w:style w:type="character" w:customStyle="1" w:styleId="titlex1">
    <w:name w:val="titlex1"/>
    <w:basedOn w:val="DefaultParagraphFont"/>
    <w:uiPriority w:val="99"/>
    <w:rsid w:val="00F93C87"/>
  </w:style>
  <w:style w:type="character" w:styleId="Emphasis">
    <w:name w:val="Emphasis"/>
    <w:basedOn w:val="DefaultParagraphFont"/>
    <w:uiPriority w:val="99"/>
    <w:qFormat/>
    <w:rsid w:val="00F93C87"/>
    <w:rPr>
      <w:i/>
      <w:iCs/>
    </w:rPr>
  </w:style>
  <w:style w:type="paragraph" w:customStyle="1" w:styleId="ColorfulList-Accent11">
    <w:name w:val="Colorful List - Accent 11"/>
    <w:basedOn w:val="Normal"/>
    <w:uiPriority w:val="99"/>
    <w:rsid w:val="00F93C87"/>
    <w:pPr>
      <w:ind w:left="720"/>
    </w:pPr>
  </w:style>
  <w:style w:type="paragraph" w:customStyle="1" w:styleId="small">
    <w:name w:val="small"/>
    <w:basedOn w:val="FootnoteText"/>
    <w:uiPriority w:val="99"/>
    <w:rsid w:val="00F93C87"/>
    <w:pPr>
      <w:keepLines w:val="0"/>
      <w:tabs>
        <w:tab w:val="left" w:pos="720"/>
      </w:tabs>
      <w:spacing w:after="120"/>
      <w:ind w:firstLine="0"/>
      <w:jc w:val="left"/>
    </w:pPr>
  </w:style>
  <w:style w:type="character" w:styleId="Strong">
    <w:name w:val="Strong"/>
    <w:basedOn w:val="DefaultParagraphFont"/>
    <w:uiPriority w:val="99"/>
    <w:qFormat/>
    <w:rsid w:val="00F93C87"/>
    <w:rPr>
      <w:b/>
      <w:bCs/>
    </w:rPr>
  </w:style>
  <w:style w:type="character" w:styleId="FollowedHyperlink">
    <w:name w:val="FollowedHyperlink"/>
    <w:basedOn w:val="DefaultParagraphFont"/>
    <w:uiPriority w:val="99"/>
    <w:rsid w:val="00F93C87"/>
    <w:rPr>
      <w:color w:val="800080"/>
      <w:u w:val="single"/>
    </w:rPr>
  </w:style>
  <w:style w:type="paragraph" w:customStyle="1" w:styleId="Default">
    <w:name w:val="Default"/>
    <w:uiPriority w:val="99"/>
    <w:rsid w:val="00F93C87"/>
    <w:pPr>
      <w:autoSpaceDE w:val="0"/>
      <w:autoSpaceDN w:val="0"/>
      <w:adjustRightInd w:val="0"/>
    </w:pPr>
    <w:rPr>
      <w:color w:val="000000"/>
      <w:sz w:val="24"/>
      <w:szCs w:val="24"/>
      <w:lang w:val="en-GB" w:eastAsia="ja-JP"/>
    </w:rPr>
  </w:style>
  <w:style w:type="character" w:customStyle="1" w:styleId="cmsbold">
    <w:name w:val="cmsbold"/>
    <w:uiPriority w:val="99"/>
    <w:rsid w:val="00F93C87"/>
  </w:style>
  <w:style w:type="character" w:styleId="HTMLVariable">
    <w:name w:val="HTML Variable"/>
    <w:basedOn w:val="DefaultParagraphFont"/>
    <w:uiPriority w:val="99"/>
    <w:rsid w:val="00F93C87"/>
    <w:rPr>
      <w:i/>
      <w:iCs/>
    </w:rPr>
  </w:style>
  <w:style w:type="paragraph" w:customStyle="1" w:styleId="ColorfulShading-Accent11">
    <w:name w:val="Colorful Shading - Accent 11"/>
    <w:hidden/>
    <w:uiPriority w:val="99"/>
    <w:semiHidden/>
    <w:rsid w:val="00F93C87"/>
    <w:rPr>
      <w:lang w:val="en-GB" w:eastAsia="ja-JP"/>
    </w:rPr>
  </w:style>
  <w:style w:type="paragraph" w:customStyle="1" w:styleId="ColorfulShading-Accent12">
    <w:name w:val="Colorful Shading - Accent 12"/>
    <w:hidden/>
    <w:uiPriority w:val="99"/>
    <w:semiHidden/>
    <w:rsid w:val="00F93C87"/>
    <w:rPr>
      <w:lang w:val="en-GB" w:eastAsia="ja-JP"/>
    </w:rPr>
  </w:style>
  <w:style w:type="paragraph" w:customStyle="1" w:styleId="ColorfulList-Accent12">
    <w:name w:val="Colorful List - Accent 12"/>
    <w:basedOn w:val="Normal"/>
    <w:uiPriority w:val="99"/>
    <w:rsid w:val="00F93C87"/>
    <w:pPr>
      <w:ind w:left="720"/>
    </w:pPr>
  </w:style>
  <w:style w:type="paragraph" w:styleId="HTMLPreformatted">
    <w:name w:val="HTML Preformatted"/>
    <w:basedOn w:val="Normal"/>
    <w:link w:val="HTMLPreformattedChar"/>
    <w:uiPriority w:val="99"/>
    <w:rsid w:val="00F93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CA"/>
    </w:rPr>
  </w:style>
  <w:style w:type="character" w:customStyle="1" w:styleId="HTMLPreformattedChar">
    <w:name w:val="HTML Preformatted Char"/>
    <w:basedOn w:val="DefaultParagraphFont"/>
    <w:link w:val="HTMLPreformatted"/>
    <w:uiPriority w:val="99"/>
    <w:locked/>
    <w:rsid w:val="00F93C87"/>
    <w:rPr>
      <w:rFonts w:ascii="Courier New" w:hAnsi="Courier New" w:cs="Courier New"/>
      <w:lang w:val="en-CA"/>
    </w:rPr>
  </w:style>
  <w:style w:type="character" w:customStyle="1" w:styleId="apple-converted-space">
    <w:name w:val="apple-converted-space"/>
    <w:uiPriority w:val="99"/>
    <w:rsid w:val="00F93C87"/>
  </w:style>
  <w:style w:type="character" w:customStyle="1" w:styleId="Para1Char1">
    <w:name w:val="Para1 Char1"/>
    <w:uiPriority w:val="99"/>
    <w:locked/>
    <w:rsid w:val="00F93C87"/>
    <w:rPr>
      <w:sz w:val="18"/>
      <w:szCs w:val="18"/>
      <w:lang w:val="en-GB"/>
    </w:rPr>
  </w:style>
  <w:style w:type="character" w:customStyle="1" w:styleId="Para1Char">
    <w:name w:val="Para1 Char"/>
    <w:uiPriority w:val="99"/>
    <w:locked/>
    <w:rsid w:val="00F93C87"/>
    <w:rPr>
      <w:snapToGrid w:val="0"/>
      <w:sz w:val="18"/>
      <w:szCs w:val="18"/>
      <w:lang w:val="en-GB"/>
    </w:rPr>
  </w:style>
  <w:style w:type="paragraph" w:customStyle="1" w:styleId="meetingname">
    <w:name w:val="meeting name"/>
    <w:basedOn w:val="Normal"/>
    <w:uiPriority w:val="99"/>
    <w:rsid w:val="00F93C87"/>
    <w:pPr>
      <w:ind w:left="170" w:right="3119" w:hanging="170"/>
      <w:jc w:val="left"/>
    </w:pPr>
    <w:rPr>
      <w:rFonts w:eastAsia="Malgun Gothic"/>
      <w:caps/>
    </w:rPr>
  </w:style>
  <w:style w:type="paragraph" w:styleId="Revision">
    <w:name w:val="Revision"/>
    <w:hidden/>
    <w:uiPriority w:val="99"/>
    <w:rsid w:val="00F93C87"/>
    <w:rPr>
      <w:lang w:val="en-GB" w:eastAsia="ja-JP"/>
    </w:rPr>
  </w:style>
  <w:style w:type="character" w:customStyle="1" w:styleId="UnresolvedMention">
    <w:name w:val="Unresolved Mention"/>
    <w:basedOn w:val="DefaultParagraphFont"/>
    <w:uiPriority w:val="99"/>
    <w:semiHidden/>
    <w:rsid w:val="00F93C87"/>
    <w:rPr>
      <w:color w:val="808080"/>
      <w:shd w:val="clear" w:color="auto" w:fill="auto"/>
    </w:rPr>
  </w:style>
  <w:style w:type="paragraph" w:styleId="BodyText2">
    <w:name w:val="Body Text 2"/>
    <w:basedOn w:val="Normal"/>
    <w:link w:val="BodyText2Char"/>
    <w:uiPriority w:val="99"/>
    <w:rsid w:val="00F93C87"/>
    <w:rPr>
      <w:b/>
      <w:bCs/>
    </w:rPr>
  </w:style>
  <w:style w:type="character" w:customStyle="1" w:styleId="BodyText2Char">
    <w:name w:val="Body Text 2 Char"/>
    <w:basedOn w:val="DefaultParagraphFont"/>
    <w:link w:val="BodyText2"/>
    <w:uiPriority w:val="99"/>
    <w:locked/>
    <w:rsid w:val="00F93C87"/>
    <w:rPr>
      <w:b/>
      <w:bCs/>
      <w:sz w:val="24"/>
      <w:szCs w:val="24"/>
      <w:lang w:val="en-GB"/>
    </w:rPr>
  </w:style>
  <w:style w:type="paragraph" w:customStyle="1" w:styleId="heading2notforTOC">
    <w:name w:val="heading 2 not for TOC"/>
    <w:basedOn w:val="Heading3"/>
    <w:uiPriority w:val="99"/>
    <w:rsid w:val="00F93C87"/>
    <w:rPr>
      <w:b/>
      <w:bCs/>
      <w:i w:val="0"/>
      <w:iCs w:val="0"/>
    </w:rPr>
  </w:style>
  <w:style w:type="character" w:customStyle="1" w:styleId="HEADINGNOTFORTOCChar">
    <w:name w:val="HEADING (NOT FOR TOC) Char"/>
    <w:uiPriority w:val="99"/>
    <w:locked/>
    <w:rsid w:val="00F93C87"/>
    <w:rPr>
      <w:b/>
      <w:bCs/>
      <w:caps/>
      <w:sz w:val="24"/>
      <w:szCs w:val="24"/>
    </w:rPr>
  </w:style>
  <w:style w:type="character" w:customStyle="1" w:styleId="st">
    <w:name w:val="st"/>
    <w:uiPriority w:val="99"/>
    <w:rsid w:val="00F93C87"/>
  </w:style>
  <w:style w:type="paragraph" w:styleId="PlainText">
    <w:name w:val="Plain Text"/>
    <w:basedOn w:val="Normal"/>
    <w:link w:val="PlainTextChar"/>
    <w:uiPriority w:val="99"/>
    <w:rsid w:val="00F93C87"/>
    <w:pPr>
      <w:jc w:val="left"/>
    </w:pPr>
    <w:rPr>
      <w:lang w:val="es-UY"/>
    </w:rPr>
  </w:style>
  <w:style w:type="character" w:customStyle="1" w:styleId="PlainTextChar">
    <w:name w:val="Plain Text Char"/>
    <w:basedOn w:val="DefaultParagraphFont"/>
    <w:link w:val="PlainText"/>
    <w:uiPriority w:val="99"/>
    <w:locked/>
    <w:rsid w:val="00F93C87"/>
    <w:rPr>
      <w:rFonts w:ascii="Times New Roman" w:hAnsi="Times New Roman" w:cs="Times New Roman"/>
      <w:sz w:val="21"/>
      <w:szCs w:val="21"/>
    </w:rPr>
  </w:style>
  <w:style w:type="paragraph" w:styleId="BodyText3">
    <w:name w:val="Body Text 3"/>
    <w:basedOn w:val="Normal"/>
    <w:link w:val="BodyText3Char"/>
    <w:uiPriority w:val="99"/>
    <w:rsid w:val="00F93C87"/>
    <w:pPr>
      <w:spacing w:after="120"/>
      <w:jc w:val="left"/>
    </w:pPr>
    <w:rPr>
      <w:sz w:val="16"/>
      <w:szCs w:val="16"/>
      <w:lang w:val="en-US"/>
    </w:rPr>
  </w:style>
  <w:style w:type="character" w:customStyle="1" w:styleId="BodyText3Char">
    <w:name w:val="Body Text 3 Char"/>
    <w:basedOn w:val="DefaultParagraphFont"/>
    <w:link w:val="BodyText3"/>
    <w:uiPriority w:val="99"/>
    <w:locked/>
    <w:rsid w:val="00F93C87"/>
    <w:rPr>
      <w:sz w:val="16"/>
      <w:szCs w:val="16"/>
    </w:rPr>
  </w:style>
  <w:style w:type="paragraph" w:styleId="BodyTextIndent2">
    <w:name w:val="Body Text Indent 2"/>
    <w:basedOn w:val="Normal"/>
    <w:link w:val="BodyTextIndent2Char"/>
    <w:uiPriority w:val="99"/>
    <w:rsid w:val="00F93C87"/>
    <w:pPr>
      <w:spacing w:after="120" w:line="480" w:lineRule="auto"/>
      <w:ind w:left="360"/>
    </w:pPr>
  </w:style>
  <w:style w:type="character" w:customStyle="1" w:styleId="BodyTextIndent2Char">
    <w:name w:val="Body Text Indent 2 Char"/>
    <w:basedOn w:val="DefaultParagraphFont"/>
    <w:link w:val="BodyTextIndent2"/>
    <w:uiPriority w:val="99"/>
    <w:locked/>
    <w:rsid w:val="00F93C87"/>
    <w:rPr>
      <w:sz w:val="24"/>
      <w:szCs w:val="24"/>
      <w:lang w:val="en-GB"/>
    </w:rPr>
  </w:style>
  <w:style w:type="character" w:customStyle="1" w:styleId="Heading1multilineChar">
    <w:name w:val="Heading 1 (multiline) Char"/>
    <w:uiPriority w:val="99"/>
    <w:locked/>
    <w:rsid w:val="00F93C87"/>
    <w:rPr>
      <w:b/>
      <w:bCs/>
      <w:caps/>
      <w:sz w:val="24"/>
      <w:szCs w:val="24"/>
    </w:rPr>
  </w:style>
  <w:style w:type="paragraph" w:customStyle="1" w:styleId="Para-no-num">
    <w:name w:val="Para-no-num"/>
    <w:basedOn w:val="Normal"/>
    <w:uiPriority w:val="99"/>
    <w:rsid w:val="00F93C87"/>
    <w:pPr>
      <w:tabs>
        <w:tab w:val="left" w:pos="720"/>
      </w:tabs>
      <w:spacing w:before="120" w:after="120"/>
    </w:pPr>
  </w:style>
  <w:style w:type="paragraph" w:customStyle="1" w:styleId="ProgElemt">
    <w:name w:val="ProgElemt"/>
    <w:basedOn w:val="HEADINGNOTFORTOC"/>
    <w:uiPriority w:val="99"/>
    <w:rsid w:val="00F93C87"/>
    <w:rPr>
      <w:rFonts w:ascii="Times New Roman Bold" w:hAnsi="Times New Roman Bold" w:cs="Times New Roman Bold"/>
      <w:caps w:val="0"/>
      <w:lang w:val="en-GB"/>
    </w:rPr>
  </w:style>
  <w:style w:type="character" w:customStyle="1" w:styleId="mainheader">
    <w:name w:val="main_header"/>
    <w:uiPriority w:val="99"/>
    <w:rsid w:val="00F93C87"/>
  </w:style>
  <w:style w:type="paragraph" w:styleId="Title">
    <w:name w:val="Title"/>
    <w:basedOn w:val="Normal"/>
    <w:link w:val="TitleChar"/>
    <w:uiPriority w:val="99"/>
    <w:qFormat/>
    <w:rsid w:val="00F93C87"/>
    <w:pPr>
      <w:autoSpaceDE w:val="0"/>
      <w:autoSpaceDN w:val="0"/>
      <w:adjustRightInd w:val="0"/>
      <w:ind w:left="720"/>
      <w:jc w:val="center"/>
    </w:pPr>
    <w:rPr>
      <w:rFonts w:ascii="Arial" w:hAnsi="Arial" w:cs="Arial"/>
      <w:b/>
      <w:bCs/>
    </w:rPr>
  </w:style>
  <w:style w:type="character" w:customStyle="1" w:styleId="TitleChar">
    <w:name w:val="Title Char"/>
    <w:basedOn w:val="DefaultParagraphFont"/>
    <w:link w:val="Title"/>
    <w:uiPriority w:val="99"/>
    <w:locked/>
    <w:rsid w:val="00F93C87"/>
    <w:rPr>
      <w:rFonts w:ascii="Arial" w:hAnsi="Arial" w:cs="Arial"/>
      <w:b/>
      <w:bCs/>
      <w:sz w:val="22"/>
      <w:szCs w:val="22"/>
      <w:lang w:val="en-GB"/>
    </w:rPr>
  </w:style>
  <w:style w:type="paragraph" w:styleId="Subtitle">
    <w:name w:val="Subtitle"/>
    <w:basedOn w:val="Normal"/>
    <w:link w:val="SubtitleChar"/>
    <w:uiPriority w:val="99"/>
    <w:qFormat/>
    <w:rsid w:val="00F93C87"/>
    <w:pPr>
      <w:jc w:val="center"/>
    </w:pPr>
    <w:rPr>
      <w:b/>
      <w:bCs/>
      <w:i/>
      <w:iCs/>
    </w:rPr>
  </w:style>
  <w:style w:type="character" w:customStyle="1" w:styleId="SubtitleChar">
    <w:name w:val="Subtitle Char"/>
    <w:basedOn w:val="DefaultParagraphFont"/>
    <w:link w:val="Subtitle"/>
    <w:uiPriority w:val="99"/>
    <w:locked/>
    <w:rsid w:val="00F93C87"/>
    <w:rPr>
      <w:b/>
      <w:bCs/>
      <w:i/>
      <w:iCs/>
      <w:sz w:val="24"/>
      <w:szCs w:val="24"/>
      <w:lang w:val="en-GB"/>
    </w:rPr>
  </w:style>
  <w:style w:type="character" w:customStyle="1" w:styleId="BodyTextIndent3Char">
    <w:name w:val="Body Text Indent 3 Char"/>
    <w:uiPriority w:val="99"/>
    <w:locked/>
    <w:rsid w:val="00F93C87"/>
    <w:rPr>
      <w:rFonts w:ascii="Times New Roman" w:hAnsi="Times New Roman" w:cs="Times New Roman"/>
      <w:sz w:val="22"/>
      <w:szCs w:val="22"/>
      <w:lang w:val="en-GB"/>
    </w:rPr>
  </w:style>
  <w:style w:type="paragraph" w:styleId="BodyTextIndent3">
    <w:name w:val="Body Text Indent 3"/>
    <w:basedOn w:val="Normal"/>
    <w:link w:val="BodyTextIndent3Char1"/>
    <w:uiPriority w:val="99"/>
    <w:rsid w:val="00F93C87"/>
    <w:pPr>
      <w:ind w:firstLine="708"/>
    </w:pPr>
  </w:style>
  <w:style w:type="character" w:customStyle="1" w:styleId="BodyTextIndent3Char1">
    <w:name w:val="Body Text Indent 3 Char1"/>
    <w:basedOn w:val="DefaultParagraphFont"/>
    <w:link w:val="BodyTextIndent3"/>
    <w:uiPriority w:val="99"/>
    <w:locked/>
    <w:rsid w:val="00F93C87"/>
    <w:rPr>
      <w:sz w:val="16"/>
      <w:szCs w:val="16"/>
      <w:lang w:val="en-GB"/>
    </w:rPr>
  </w:style>
  <w:style w:type="paragraph" w:styleId="ListParagraph">
    <w:name w:val="List Paragraph"/>
    <w:basedOn w:val="Normal"/>
    <w:uiPriority w:val="99"/>
    <w:qFormat/>
    <w:rsid w:val="00F93C87"/>
    <w:pPr>
      <w:ind w:left="720"/>
    </w:pPr>
  </w:style>
  <w:style w:type="paragraph" w:customStyle="1" w:styleId="Title11">
    <w:name w:val="Title11"/>
    <w:basedOn w:val="Heading1"/>
    <w:uiPriority w:val="99"/>
    <w:rsid w:val="00F93C87"/>
    <w:pPr>
      <w:tabs>
        <w:tab w:val="clear" w:pos="720"/>
      </w:tabs>
      <w:spacing w:before="0" w:after="0"/>
    </w:pPr>
    <w:rPr>
      <w:rFonts w:ascii="Times New Roman Bold" w:hAnsi="Times New Roman Bold" w:cs="Times New Roman Bold"/>
      <w:lang w:val="en-GB"/>
    </w:rPr>
  </w:style>
  <w:style w:type="paragraph" w:customStyle="1" w:styleId="AbstractText">
    <w:name w:val="Abstract Text"/>
    <w:uiPriority w:val="99"/>
    <w:rsid w:val="00F93C87"/>
    <w:pPr>
      <w:tabs>
        <w:tab w:val="left" w:pos="1680"/>
      </w:tabs>
      <w:spacing w:line="280" w:lineRule="exact"/>
      <w:ind w:left="360"/>
    </w:pPr>
    <w:rPr>
      <w:rFonts w:ascii="Arial" w:hAnsi="Arial" w:cs="Arial"/>
      <w:sz w:val="19"/>
      <w:szCs w:val="19"/>
      <w:lang w:val="en-US" w:eastAsia="ja-JP"/>
    </w:rPr>
  </w:style>
  <w:style w:type="paragraph" w:customStyle="1" w:styleId="ActivityPoint">
    <w:name w:val="Activity Point"/>
    <w:basedOn w:val="Normal"/>
    <w:uiPriority w:val="99"/>
    <w:rsid w:val="00F93C87"/>
    <w:pPr>
      <w:tabs>
        <w:tab w:val="left" w:pos="1080"/>
      </w:tabs>
      <w:spacing w:line="360" w:lineRule="auto"/>
      <w:ind w:left="1440" w:hanging="1440"/>
    </w:pPr>
    <w:rPr>
      <w:kern w:val="28"/>
      <w:lang w:val="en-CA"/>
    </w:rPr>
  </w:style>
  <w:style w:type="paragraph" w:customStyle="1" w:styleId="BodytextforICCP">
    <w:name w:val="Body text for ICCP"/>
    <w:basedOn w:val="BodyText"/>
    <w:uiPriority w:val="99"/>
    <w:rsid w:val="00F93C87"/>
    <w:pPr>
      <w:tabs>
        <w:tab w:val="left" w:pos="-720"/>
      </w:tabs>
      <w:suppressAutoHyphens/>
      <w:overflowPunct w:val="0"/>
      <w:autoSpaceDE w:val="0"/>
      <w:autoSpaceDN w:val="0"/>
      <w:adjustRightInd w:val="0"/>
    </w:pPr>
  </w:style>
  <w:style w:type="paragraph" w:customStyle="1" w:styleId="Document1">
    <w:name w:val="Document 1"/>
    <w:basedOn w:val="Normal"/>
    <w:next w:val="Normal"/>
    <w:uiPriority w:val="99"/>
    <w:rsid w:val="00F93C87"/>
    <w:pPr>
      <w:suppressAutoHyphens/>
      <w:spacing w:line="240" w:lineRule="exact"/>
    </w:pPr>
  </w:style>
  <w:style w:type="paragraph" w:customStyle="1" w:styleId="HEAD-2lines">
    <w:name w:val="HEAD-2lines"/>
    <w:basedOn w:val="Heading2"/>
    <w:uiPriority w:val="99"/>
    <w:rsid w:val="00F93C87"/>
    <w:pPr>
      <w:ind w:left="1944" w:right="864" w:hanging="1080"/>
      <w:outlineLvl w:val="9"/>
    </w:pPr>
    <w:rPr>
      <w:b w:val="0"/>
      <w:bCs w:val="0"/>
      <w:lang w:val="en-GB"/>
    </w:rPr>
  </w:style>
  <w:style w:type="paragraph" w:customStyle="1" w:styleId="Heading2-center">
    <w:name w:val="Heading 2-center"/>
    <w:basedOn w:val="Heading2"/>
    <w:uiPriority w:val="99"/>
    <w:rsid w:val="00F93C87"/>
    <w:pPr>
      <w:tabs>
        <w:tab w:val="left" w:pos="284"/>
      </w:tabs>
      <w:spacing w:before="240"/>
      <w:outlineLvl w:val="9"/>
    </w:pPr>
    <w:rPr>
      <w:b w:val="0"/>
      <w:bCs w:val="0"/>
      <w:i w:val="0"/>
      <w:iCs w:val="0"/>
      <w:caps/>
      <w:lang w:val="en-GB"/>
    </w:rPr>
  </w:style>
  <w:style w:type="paragraph" w:customStyle="1" w:styleId="Heading2-lines">
    <w:name w:val="Heading 2 - lines"/>
    <w:basedOn w:val="Heading2-center"/>
    <w:next w:val="Normal"/>
    <w:uiPriority w:val="99"/>
    <w:rsid w:val="00F93C87"/>
    <w:pPr>
      <w:ind w:left="1400" w:right="573" w:hanging="408"/>
      <w:jc w:val="left"/>
    </w:pPr>
    <w:rPr>
      <w:i/>
      <w:iCs/>
      <w:caps w:val="0"/>
    </w:rPr>
  </w:style>
  <w:style w:type="paragraph" w:customStyle="1" w:styleId="Heading4indent">
    <w:name w:val="Heading 4 indent"/>
    <w:basedOn w:val="Heading40"/>
    <w:uiPriority w:val="99"/>
    <w:rsid w:val="00F93C87"/>
    <w:pPr>
      <w:keepNext w:val="0"/>
      <w:ind w:left="720"/>
      <w:jc w:val="left"/>
      <w:outlineLvl w:val="9"/>
    </w:pPr>
  </w:style>
  <w:style w:type="paragraph" w:customStyle="1" w:styleId="Heading51">
    <w:name w:val="Heading 51"/>
    <w:uiPriority w:val="99"/>
    <w:rsid w:val="00F93C87"/>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b/>
      <w:bCs/>
      <w:sz w:val="20"/>
      <w:szCs w:val="20"/>
      <w:lang w:val="en-US" w:eastAsia="ja-JP"/>
    </w:rPr>
  </w:style>
  <w:style w:type="paragraph" w:customStyle="1" w:styleId="Heading10">
    <w:name w:val="Heading1"/>
    <w:basedOn w:val="Normal"/>
    <w:uiPriority w:val="99"/>
    <w:rsid w:val="00F93C87"/>
    <w:pPr>
      <w:keepNext/>
      <w:keepLines/>
      <w:ind w:left="1702" w:right="998" w:hanging="284"/>
    </w:pPr>
    <w:rPr>
      <w:i/>
      <w:iCs/>
    </w:rPr>
  </w:style>
  <w:style w:type="paragraph" w:customStyle="1" w:styleId="Heading4">
    <w:name w:val="Heading4"/>
    <w:basedOn w:val="Normal"/>
    <w:uiPriority w:val="99"/>
    <w:rsid w:val="00F93C87"/>
    <w:pPr>
      <w:keepNext/>
      <w:numPr>
        <w:numId w:val="10"/>
      </w:numPr>
    </w:pPr>
    <w:rPr>
      <w:i/>
      <w:iCs/>
    </w:rPr>
  </w:style>
  <w:style w:type="paragraph" w:customStyle="1" w:styleId="HEADINGII">
    <w:name w:val="HEADINGII"/>
    <w:basedOn w:val="Normal"/>
    <w:uiPriority w:val="99"/>
    <w:rsid w:val="00F93C87"/>
    <w:pPr>
      <w:spacing w:before="240"/>
      <w:ind w:left="1474" w:right="856" w:hanging="340"/>
    </w:pPr>
    <w:rPr>
      <w:b/>
      <w:bCs/>
      <w:caps/>
    </w:rPr>
  </w:style>
  <w:style w:type="paragraph" w:customStyle="1" w:styleId="headingoneline">
    <w:name w:val="headingoneline"/>
    <w:basedOn w:val="Normal"/>
    <w:next w:val="Normal"/>
    <w:uiPriority w:val="99"/>
    <w:rsid w:val="00F93C87"/>
    <w:pPr>
      <w:keepNext/>
      <w:tabs>
        <w:tab w:val="left" w:pos="567"/>
      </w:tabs>
      <w:spacing w:before="120" w:after="120"/>
      <w:jc w:val="center"/>
    </w:pPr>
    <w:rPr>
      <w:b/>
      <w:bCs/>
      <w:i/>
      <w:iCs/>
    </w:rPr>
  </w:style>
  <w:style w:type="paragraph" w:customStyle="1" w:styleId="list3">
    <w:name w:val="list3"/>
    <w:basedOn w:val="Normal"/>
    <w:autoRedefine/>
    <w:uiPriority w:val="99"/>
    <w:rsid w:val="00F93C87"/>
    <w:pPr>
      <w:numPr>
        <w:numId w:val="11"/>
      </w:numPr>
    </w:pPr>
  </w:style>
  <w:style w:type="paragraph" w:customStyle="1" w:styleId="Numberedparagraph">
    <w:name w:val="Numbered paragraph"/>
    <w:basedOn w:val="Normal"/>
    <w:uiPriority w:val="99"/>
    <w:rsid w:val="00F93C87"/>
    <w:pPr>
      <w:numPr>
        <w:numId w:val="12"/>
      </w:numPr>
    </w:pPr>
    <w:rPr>
      <w:kern w:val="28"/>
    </w:rPr>
  </w:style>
  <w:style w:type="paragraph" w:customStyle="1" w:styleId="Para">
    <w:name w:val="Para"/>
    <w:basedOn w:val="Normal"/>
    <w:uiPriority w:val="99"/>
    <w:rsid w:val="00F93C87"/>
    <w:pPr>
      <w:numPr>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0"/>
      <w:szCs w:val="20"/>
    </w:rPr>
  </w:style>
  <w:style w:type="paragraph" w:customStyle="1" w:styleId="Para-decision">
    <w:name w:val="Para-decision"/>
    <w:basedOn w:val="Normal"/>
    <w:uiPriority w:val="99"/>
    <w:rsid w:val="00F93C87"/>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pPr>
    <w:rPr>
      <w:color w:val="000000"/>
      <w:sz w:val="20"/>
      <w:szCs w:val="20"/>
    </w:rPr>
  </w:style>
  <w:style w:type="paragraph" w:customStyle="1" w:styleId="Style1">
    <w:name w:val="Style1"/>
    <w:basedOn w:val="Normal"/>
    <w:autoRedefine/>
    <w:uiPriority w:val="99"/>
    <w:rsid w:val="00F93C87"/>
    <w:pPr>
      <w:numPr>
        <w:ilvl w:val="1"/>
        <w:numId w:val="14"/>
      </w:numPr>
      <w:spacing w:before="120" w:after="120"/>
    </w:pPr>
    <w:rPr>
      <w:lang w:val="en-US"/>
    </w:rPr>
  </w:style>
  <w:style w:type="paragraph" w:customStyle="1" w:styleId="aident">
    <w:name w:val="(a) ident"/>
    <w:basedOn w:val="Normal"/>
    <w:uiPriority w:val="99"/>
    <w:rsid w:val="00F93C87"/>
    <w:pPr>
      <w:autoSpaceDE w:val="0"/>
      <w:autoSpaceDN w:val="0"/>
      <w:snapToGrid w:val="0"/>
      <w:spacing w:before="120" w:after="120"/>
    </w:pPr>
  </w:style>
  <w:style w:type="paragraph" w:customStyle="1" w:styleId="Activity">
    <w:name w:val="Activity"/>
    <w:basedOn w:val="Normal"/>
    <w:uiPriority w:val="99"/>
    <w:rsid w:val="00F93C87"/>
    <w:pPr>
      <w:numPr>
        <w:ilvl w:val="1"/>
        <w:numId w:val="15"/>
      </w:numPr>
      <w:spacing w:before="120" w:after="120"/>
    </w:pPr>
  </w:style>
  <w:style w:type="paragraph" w:customStyle="1" w:styleId="bodytextnoindent0">
    <w:name w:val="bodytextnoindent"/>
    <w:basedOn w:val="Normal"/>
    <w:uiPriority w:val="99"/>
    <w:rsid w:val="00F93C87"/>
    <w:pPr>
      <w:overflowPunct w:val="0"/>
      <w:autoSpaceDE w:val="0"/>
      <w:autoSpaceDN w:val="0"/>
      <w:spacing w:before="120" w:after="120"/>
    </w:pPr>
    <w:rPr>
      <w:lang w:val="en-US"/>
    </w:rPr>
  </w:style>
  <w:style w:type="paragraph" w:customStyle="1" w:styleId="Heading1centred">
    <w:name w:val="Heading 1 (centred)"/>
    <w:basedOn w:val="Normal"/>
    <w:next w:val="Para10"/>
    <w:uiPriority w:val="99"/>
    <w:rsid w:val="00F93C87"/>
    <w:pPr>
      <w:keepNext/>
      <w:tabs>
        <w:tab w:val="left" w:pos="709"/>
      </w:tabs>
      <w:overflowPunct w:val="0"/>
      <w:autoSpaceDE w:val="0"/>
      <w:autoSpaceDN w:val="0"/>
      <w:adjustRightInd w:val="0"/>
      <w:spacing w:before="240" w:after="120"/>
      <w:jc w:val="center"/>
    </w:pPr>
    <w:rPr>
      <w:b/>
      <w:bCs/>
      <w:caps/>
    </w:rPr>
  </w:style>
  <w:style w:type="paragraph" w:customStyle="1" w:styleId="Heading-plain0">
    <w:name w:val="Heading-plain"/>
    <w:basedOn w:val="Normal"/>
    <w:uiPriority w:val="99"/>
    <w:rsid w:val="00F93C87"/>
    <w:pPr>
      <w:keepNext/>
      <w:spacing w:before="120" w:after="120"/>
      <w:jc w:val="center"/>
      <w:outlineLvl w:val="0"/>
    </w:pPr>
    <w:rPr>
      <w:i/>
      <w:iCs/>
    </w:rPr>
  </w:style>
  <w:style w:type="paragraph" w:customStyle="1" w:styleId="paraa0">
    <w:name w:val="para (a)"/>
    <w:basedOn w:val="para40"/>
    <w:uiPriority w:val="99"/>
    <w:rsid w:val="00F93C87"/>
    <w:pPr>
      <w:tabs>
        <w:tab w:val="num" w:pos="720"/>
      </w:tabs>
      <w:ind w:left="720" w:hanging="720"/>
      <w:textAlignment w:val="auto"/>
    </w:pPr>
    <w:rPr>
      <w:sz w:val="22"/>
      <w:szCs w:val="22"/>
    </w:rPr>
  </w:style>
  <w:style w:type="paragraph" w:customStyle="1" w:styleId="Para1">
    <w:name w:val="Para 1"/>
    <w:basedOn w:val="Normal"/>
    <w:uiPriority w:val="99"/>
    <w:rsid w:val="00F93C87"/>
    <w:pPr>
      <w:numPr>
        <w:numId w:val="16"/>
      </w:numPr>
      <w:spacing w:before="120" w:after="120"/>
      <w:jc w:val="left"/>
    </w:pPr>
    <w:rPr>
      <w:lang w:val="en-US"/>
    </w:rPr>
  </w:style>
  <w:style w:type="paragraph" w:customStyle="1" w:styleId="Paranormal">
    <w:name w:val="Para normal"/>
    <w:basedOn w:val="Normal"/>
    <w:uiPriority w:val="99"/>
    <w:rsid w:val="00F93C87"/>
    <w:pPr>
      <w:framePr w:hSpace="187" w:vSpace="187" w:wrap="notBeside" w:vAnchor="text" w:hAnchor="text" w:y="1"/>
      <w:numPr>
        <w:numId w:val="17"/>
      </w:numPr>
      <w:spacing w:before="120" w:after="120"/>
    </w:pPr>
  </w:style>
  <w:style w:type="paragraph" w:customStyle="1" w:styleId="Paraofficial">
    <w:name w:val="Para official"/>
    <w:basedOn w:val="Normal"/>
    <w:uiPriority w:val="99"/>
    <w:rsid w:val="00F93C87"/>
    <w:pPr>
      <w:framePr w:hSpace="187" w:vSpace="187" w:wrap="notBeside" w:vAnchor="text" w:hAnchor="text" w:y="1"/>
      <w:numPr>
        <w:numId w:val="18"/>
      </w:numPr>
      <w:spacing w:before="240" w:after="240"/>
    </w:pPr>
  </w:style>
  <w:style w:type="paragraph" w:customStyle="1" w:styleId="para11">
    <w:name w:val="para1"/>
    <w:basedOn w:val="Normal"/>
    <w:uiPriority w:val="99"/>
    <w:rsid w:val="00F93C87"/>
    <w:pPr>
      <w:spacing w:before="100" w:beforeAutospacing="1" w:after="100" w:afterAutospacing="1"/>
      <w:jc w:val="left"/>
    </w:pPr>
    <w:rPr>
      <w:sz w:val="24"/>
      <w:szCs w:val="24"/>
      <w:lang w:val="en-US"/>
    </w:rPr>
  </w:style>
  <w:style w:type="paragraph" w:customStyle="1" w:styleId="Reference">
    <w:name w:val="Reference"/>
    <w:basedOn w:val="Normal"/>
    <w:uiPriority w:val="99"/>
    <w:rsid w:val="00F93C87"/>
    <w:pPr>
      <w:spacing w:before="60" w:after="60"/>
      <w:ind w:left="288" w:hanging="288"/>
    </w:pPr>
    <w:rPr>
      <w:lang w:val="en-US"/>
    </w:rPr>
  </w:style>
  <w:style w:type="paragraph" w:customStyle="1" w:styleId="Dec-titleoneline">
    <w:name w:val="Dec-title one line"/>
    <w:basedOn w:val="Heading2"/>
    <w:uiPriority w:val="99"/>
    <w:rsid w:val="00F93C87"/>
    <w:rPr>
      <w:lang w:val="en-GB"/>
    </w:rPr>
  </w:style>
  <w:style w:type="paragraph" w:customStyle="1" w:styleId="Decheadmuliline">
    <w:name w:val="Dec_head muliline"/>
    <w:basedOn w:val="BodyText"/>
    <w:next w:val="BodyText"/>
    <w:uiPriority w:val="99"/>
    <w:rsid w:val="00F93C87"/>
    <w:pPr>
      <w:ind w:left="2127" w:hanging="1276"/>
    </w:pPr>
    <w:rPr>
      <w:b/>
      <w:bCs/>
      <w:i/>
      <w:iCs/>
    </w:rPr>
  </w:style>
  <w:style w:type="paragraph" w:customStyle="1" w:styleId="Numbering">
    <w:name w:val="Numbering"/>
    <w:basedOn w:val="Normal"/>
    <w:uiPriority w:val="99"/>
    <w:rsid w:val="00F93C87"/>
    <w:pPr>
      <w:tabs>
        <w:tab w:val="num" w:pos="720"/>
      </w:tabs>
    </w:pPr>
  </w:style>
  <w:style w:type="paragraph" w:customStyle="1" w:styleId="msolistparagraph0">
    <w:name w:val="msolistparagraph"/>
    <w:basedOn w:val="Normal"/>
    <w:uiPriority w:val="99"/>
    <w:rsid w:val="00F93C87"/>
    <w:pPr>
      <w:ind w:left="720"/>
      <w:jc w:val="left"/>
    </w:pPr>
    <w:rPr>
      <w:lang w:val="en-US"/>
    </w:rPr>
  </w:style>
  <w:style w:type="paragraph" w:customStyle="1" w:styleId="Body">
    <w:name w:val="Body"/>
    <w:basedOn w:val="Normal"/>
    <w:uiPriority w:val="99"/>
    <w:rsid w:val="00F93C87"/>
    <w:pPr>
      <w:spacing w:before="60" w:after="60"/>
    </w:pPr>
  </w:style>
  <w:style w:type="paragraph" w:customStyle="1" w:styleId="StylePara1Before6ptAfter6pt">
    <w:name w:val="Style Para 1 + Before:  6 pt After:  6 pt"/>
    <w:basedOn w:val="Para1"/>
    <w:uiPriority w:val="99"/>
    <w:rsid w:val="00F93C87"/>
    <w:pPr>
      <w:jc w:val="both"/>
    </w:pPr>
    <w:rPr>
      <w:lang w:val="en-GB"/>
    </w:rPr>
  </w:style>
  <w:style w:type="character" w:customStyle="1" w:styleId="Hyperlink1">
    <w:name w:val="Hyperlink1"/>
    <w:uiPriority w:val="99"/>
    <w:rsid w:val="00F93C87"/>
    <w:rPr>
      <w:color w:val="0000FF"/>
      <w:u w:val="single"/>
    </w:rPr>
  </w:style>
  <w:style w:type="character" w:customStyle="1" w:styleId="maintextbldleft1">
    <w:name w:val="maintextbldleft1"/>
    <w:uiPriority w:val="99"/>
    <w:rsid w:val="00F93C87"/>
    <w:rPr>
      <w:rFonts w:ascii="Arial" w:hAnsi="Arial" w:cs="Arial"/>
      <w:b/>
      <w:bCs/>
      <w:color w:val="000000"/>
      <w:sz w:val="18"/>
      <w:szCs w:val="18"/>
      <w:u w:val="none"/>
      <w:effect w:val="none"/>
    </w:rPr>
  </w:style>
  <w:style w:type="character" w:customStyle="1" w:styleId="Heading1Char1">
    <w:name w:val="Heading 1 Char1"/>
    <w:uiPriority w:val="99"/>
    <w:rsid w:val="00F93C87"/>
    <w:rPr>
      <w:b/>
      <w:bCs/>
      <w:caps/>
      <w:sz w:val="24"/>
      <w:szCs w:val="24"/>
    </w:rPr>
  </w:style>
  <w:style w:type="character" w:customStyle="1" w:styleId="longtext">
    <w:name w:val="long_text"/>
    <w:uiPriority w:val="99"/>
    <w:locked/>
    <w:rsid w:val="00F93C87"/>
  </w:style>
  <w:style w:type="character" w:customStyle="1" w:styleId="A8">
    <w:name w:val="A8"/>
    <w:uiPriority w:val="99"/>
    <w:rsid w:val="00F93C87"/>
    <w:rPr>
      <w:rFonts w:ascii="Times New Roman" w:hAnsi="Times New Roman" w:cs="Times New Roman"/>
      <w:color w:val="000000"/>
      <w:sz w:val="30"/>
      <w:szCs w:val="30"/>
    </w:rPr>
  </w:style>
  <w:style w:type="character" w:customStyle="1" w:styleId="A3">
    <w:name w:val="A3"/>
    <w:uiPriority w:val="99"/>
    <w:rsid w:val="00F93C87"/>
    <w:rPr>
      <w:rFonts w:ascii="Times New Roman" w:hAnsi="Times New Roman" w:cs="Times New Roman"/>
      <w:color w:val="000000"/>
      <w:sz w:val="21"/>
      <w:szCs w:val="21"/>
    </w:rPr>
  </w:style>
  <w:style w:type="character" w:customStyle="1" w:styleId="A11">
    <w:name w:val="A11"/>
    <w:uiPriority w:val="99"/>
    <w:rsid w:val="00F93C87"/>
    <w:rPr>
      <w:rFonts w:ascii="Times New Roman" w:hAnsi="Times New Roman" w:cs="Times New Roman"/>
      <w:color w:val="000000"/>
      <w:sz w:val="13"/>
      <w:szCs w:val="13"/>
    </w:rPr>
  </w:style>
  <w:style w:type="character" w:customStyle="1" w:styleId="CharChar20">
    <w:name w:val="Char Char20"/>
    <w:uiPriority w:val="99"/>
    <w:rsid w:val="00F93C87"/>
    <w:rPr>
      <w:rFonts w:ascii="Times New Roman" w:hAnsi="Times New Roman" w:cs="Times New Roman"/>
      <w:b/>
      <w:bCs/>
      <w:caps/>
      <w:sz w:val="24"/>
      <w:szCs w:val="24"/>
      <w:lang w:val="en-GB"/>
    </w:rPr>
  </w:style>
  <w:style w:type="character" w:customStyle="1" w:styleId="CharChar19">
    <w:name w:val="Char Char19"/>
    <w:uiPriority w:val="99"/>
    <w:rsid w:val="00F93C87"/>
    <w:rPr>
      <w:rFonts w:ascii="Times New Roman" w:hAnsi="Times New Roman" w:cs="Times New Roman"/>
      <w:b/>
      <w:bCs/>
      <w:i/>
      <w:iCs/>
      <w:sz w:val="24"/>
      <w:szCs w:val="24"/>
      <w:lang w:val="en-GB"/>
    </w:rPr>
  </w:style>
  <w:style w:type="character" w:customStyle="1" w:styleId="CharChar10">
    <w:name w:val="Char Char10"/>
    <w:uiPriority w:val="99"/>
    <w:rsid w:val="00F93C87"/>
    <w:rPr>
      <w:rFonts w:ascii="Times New Roman" w:hAnsi="Times New Roman" w:cs="Times New Roman"/>
      <w:sz w:val="24"/>
      <w:szCs w:val="24"/>
      <w:lang w:val="en-GB"/>
    </w:rPr>
  </w:style>
  <w:style w:type="character" w:customStyle="1" w:styleId="StyleFootnoteReferenceNounderline">
    <w:name w:val="Style Footnote Reference + No underline"/>
    <w:uiPriority w:val="99"/>
    <w:rsid w:val="00F93C87"/>
    <w:rPr>
      <w:rFonts w:ascii="Times New Roman" w:hAnsi="Times New Roman" w:cs="Times New Roman"/>
      <w:sz w:val="18"/>
      <w:szCs w:val="18"/>
      <w:u w:val="none"/>
      <w:effect w:val="none"/>
      <w:vertAlign w:val="superscript"/>
    </w:rPr>
  </w:style>
  <w:style w:type="character" w:customStyle="1" w:styleId="apple-style-span">
    <w:name w:val="apple-style-span"/>
    <w:uiPriority w:val="99"/>
    <w:rsid w:val="00F93C87"/>
  </w:style>
  <w:style w:type="character" w:customStyle="1" w:styleId="ipa">
    <w:name w:val="ipa"/>
    <w:uiPriority w:val="99"/>
    <w:rsid w:val="00F93C87"/>
  </w:style>
  <w:style w:type="character" w:customStyle="1" w:styleId="shorttext">
    <w:name w:val="short_text"/>
    <w:uiPriority w:val="99"/>
    <w:rsid w:val="00F93C87"/>
  </w:style>
  <w:style w:type="character" w:customStyle="1" w:styleId="StyleFootnoteReferenceBoldAllcaps">
    <w:name w:val="Style Footnote Reference + Bold All caps"/>
    <w:uiPriority w:val="99"/>
    <w:rsid w:val="00F93C87"/>
    <w:rPr>
      <w:rFonts w:ascii="Times New Roman" w:hAnsi="Times New Roman" w:cs="Times New Roman"/>
      <w:caps/>
      <w:sz w:val="18"/>
      <w:szCs w:val="18"/>
      <w:u w:val="single"/>
      <w:vertAlign w:val="baseline"/>
    </w:rPr>
  </w:style>
  <w:style w:type="character" w:customStyle="1" w:styleId="StyleHeading-plainitalicNotItalicCharCharChar">
    <w:name w:val="Style Heading-plain italic + Not Italic Char Char Char"/>
    <w:uiPriority w:val="99"/>
    <w:locked/>
    <w:rsid w:val="00F93C87"/>
    <w:rPr>
      <w:b/>
      <w:bCs/>
      <w:i/>
      <w:iCs/>
      <w:sz w:val="24"/>
      <w:szCs w:val="24"/>
      <w:lang w:val="en-GB"/>
    </w:rPr>
  </w:style>
  <w:style w:type="character" w:customStyle="1" w:styleId="titlex11">
    <w:name w:val="titlex11"/>
    <w:uiPriority w:val="99"/>
    <w:rsid w:val="00F93C87"/>
    <w:rPr>
      <w:rFonts w:ascii="Times New Roman" w:hAnsi="Times New Roman" w:cs="Times New Roman"/>
      <w:color w:val="auto"/>
      <w:sz w:val="36"/>
      <w:szCs w:val="36"/>
    </w:rPr>
  </w:style>
  <w:style w:type="character" w:customStyle="1" w:styleId="Heading2Char1">
    <w:name w:val="Heading 2 Char1"/>
    <w:uiPriority w:val="99"/>
    <w:rsid w:val="00F93C87"/>
    <w:rPr>
      <w:b/>
      <w:bCs/>
      <w:i/>
      <w:iCs/>
      <w:sz w:val="24"/>
      <w:szCs w:val="24"/>
      <w:lang w:val="en-GB"/>
    </w:rPr>
  </w:style>
  <w:style w:type="character" w:styleId="PlaceholderText">
    <w:name w:val="Placeholder Text"/>
    <w:basedOn w:val="DefaultParagraphFont"/>
    <w:uiPriority w:val="99"/>
    <w:rsid w:val="00F93C87"/>
    <w:rPr>
      <w:color w:val="808080"/>
    </w:rPr>
  </w:style>
  <w:style w:type="table" w:customStyle="1" w:styleId="TableGrid1">
    <w:name w:val="Table Grid1"/>
    <w:uiPriority w:val="99"/>
    <w:rsid w:val="00F93C87"/>
    <w:rPr>
      <w:sz w:val="24"/>
      <w:szCs w:val="24"/>
      <w:lang w:val="fr-CA"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Mark">
    <w:name w:val="tw4winMark"/>
    <w:uiPriority w:val="99"/>
    <w:rsid w:val="00F93C87"/>
    <w:rPr>
      <w:rFonts w:ascii="Courier New" w:hAnsi="Courier New" w:cs="Courier New"/>
      <w:vanish/>
      <w:color w:val="800080"/>
      <w:sz w:val="24"/>
      <w:szCs w:val="24"/>
      <w:vertAlign w:val="subscript"/>
    </w:rPr>
  </w:style>
  <w:style w:type="character" w:customStyle="1" w:styleId="tw4winError">
    <w:name w:val="tw4winError"/>
    <w:uiPriority w:val="99"/>
    <w:rsid w:val="00F93C87"/>
    <w:rPr>
      <w:rFonts w:ascii="Courier New" w:hAnsi="Courier New" w:cs="Courier New"/>
      <w:color w:val="00FF00"/>
      <w:sz w:val="40"/>
      <w:szCs w:val="40"/>
    </w:rPr>
  </w:style>
  <w:style w:type="character" w:customStyle="1" w:styleId="tw4winTerm">
    <w:name w:val="tw4winTerm"/>
    <w:uiPriority w:val="99"/>
    <w:rsid w:val="00F93C87"/>
    <w:rPr>
      <w:color w:val="0000FF"/>
    </w:rPr>
  </w:style>
  <w:style w:type="character" w:customStyle="1" w:styleId="tw4winPopup">
    <w:name w:val="tw4winPopup"/>
    <w:uiPriority w:val="99"/>
    <w:rsid w:val="00F93C87"/>
    <w:rPr>
      <w:rFonts w:ascii="Courier New" w:hAnsi="Courier New" w:cs="Courier New"/>
      <w:noProof/>
      <w:color w:val="008000"/>
    </w:rPr>
  </w:style>
  <w:style w:type="character" w:customStyle="1" w:styleId="tw4winJump">
    <w:name w:val="tw4winJump"/>
    <w:uiPriority w:val="99"/>
    <w:rsid w:val="00F93C87"/>
    <w:rPr>
      <w:rFonts w:ascii="Courier New" w:hAnsi="Courier New" w:cs="Courier New"/>
      <w:noProof/>
      <w:color w:val="008080"/>
    </w:rPr>
  </w:style>
  <w:style w:type="character" w:customStyle="1" w:styleId="tw4winExternal">
    <w:name w:val="tw4winExternal"/>
    <w:uiPriority w:val="99"/>
    <w:rsid w:val="00F93C87"/>
    <w:rPr>
      <w:rFonts w:ascii="Courier New" w:hAnsi="Courier New" w:cs="Courier New"/>
      <w:noProof/>
      <w:color w:val="808080"/>
    </w:rPr>
  </w:style>
  <w:style w:type="character" w:customStyle="1" w:styleId="tw4winInternal">
    <w:name w:val="tw4winInternal"/>
    <w:uiPriority w:val="99"/>
    <w:rsid w:val="00F93C87"/>
    <w:rPr>
      <w:rFonts w:ascii="Courier New" w:hAnsi="Courier New" w:cs="Courier New"/>
      <w:noProof/>
      <w:color w:val="FF0000"/>
    </w:rPr>
  </w:style>
  <w:style w:type="character" w:customStyle="1" w:styleId="DONOTTRANSLATE">
    <w:name w:val="DO_NOT_TRANSLATE"/>
    <w:uiPriority w:val="99"/>
    <w:rsid w:val="00F93C87"/>
    <w:rPr>
      <w:rFonts w:ascii="Courier New" w:hAnsi="Courier New" w:cs="Courier New"/>
      <w:noProof/>
      <w:color w:val="800000"/>
    </w:rPr>
  </w:style>
</w:styles>
</file>

<file path=word/webSettings.xml><?xml version="1.0" encoding="utf-8"?>
<w:webSettings xmlns:r="http://schemas.openxmlformats.org/officeDocument/2006/relationships" xmlns:w="http://schemas.openxmlformats.org/wordprocessingml/2006/main">
  <w:divs>
    <w:div w:id="1105229709">
      <w:marLeft w:val="0"/>
      <w:marRight w:val="0"/>
      <w:marTop w:val="0"/>
      <w:marBottom w:val="0"/>
      <w:divBdr>
        <w:top w:val="none" w:sz="0" w:space="0" w:color="auto"/>
        <w:left w:val="none" w:sz="0" w:space="0" w:color="auto"/>
        <w:bottom w:val="none" w:sz="0" w:space="0" w:color="auto"/>
        <w:right w:val="none" w:sz="0" w:space="0" w:color="auto"/>
      </w:divBdr>
    </w:div>
    <w:div w:id="1105229710">
      <w:marLeft w:val="0"/>
      <w:marRight w:val="0"/>
      <w:marTop w:val="0"/>
      <w:marBottom w:val="0"/>
      <w:divBdr>
        <w:top w:val="none" w:sz="0" w:space="0" w:color="auto"/>
        <w:left w:val="none" w:sz="0" w:space="0" w:color="auto"/>
        <w:bottom w:val="none" w:sz="0" w:space="0" w:color="auto"/>
        <w:right w:val="none" w:sz="0" w:space="0" w:color="auto"/>
      </w:divBdr>
    </w:div>
    <w:div w:id="1105229713">
      <w:marLeft w:val="0"/>
      <w:marRight w:val="0"/>
      <w:marTop w:val="0"/>
      <w:marBottom w:val="0"/>
      <w:divBdr>
        <w:top w:val="none" w:sz="0" w:space="0" w:color="auto"/>
        <w:left w:val="none" w:sz="0" w:space="0" w:color="auto"/>
        <w:bottom w:val="none" w:sz="0" w:space="0" w:color="auto"/>
        <w:right w:val="none" w:sz="0" w:space="0" w:color="auto"/>
      </w:divBdr>
    </w:div>
    <w:div w:id="1105229714">
      <w:marLeft w:val="0"/>
      <w:marRight w:val="0"/>
      <w:marTop w:val="0"/>
      <w:marBottom w:val="0"/>
      <w:divBdr>
        <w:top w:val="none" w:sz="0" w:space="0" w:color="auto"/>
        <w:left w:val="none" w:sz="0" w:space="0" w:color="auto"/>
        <w:bottom w:val="none" w:sz="0" w:space="0" w:color="auto"/>
        <w:right w:val="none" w:sz="0" w:space="0" w:color="auto"/>
      </w:divBdr>
      <w:divsChild>
        <w:div w:id="1105229720">
          <w:marLeft w:val="0"/>
          <w:marRight w:val="0"/>
          <w:marTop w:val="0"/>
          <w:marBottom w:val="0"/>
          <w:divBdr>
            <w:top w:val="none" w:sz="0" w:space="0" w:color="auto"/>
            <w:left w:val="none" w:sz="0" w:space="0" w:color="auto"/>
            <w:bottom w:val="none" w:sz="0" w:space="0" w:color="auto"/>
            <w:right w:val="none" w:sz="0" w:space="0" w:color="auto"/>
          </w:divBdr>
        </w:div>
        <w:div w:id="1105229723">
          <w:marLeft w:val="0"/>
          <w:marRight w:val="0"/>
          <w:marTop w:val="0"/>
          <w:marBottom w:val="0"/>
          <w:divBdr>
            <w:top w:val="none" w:sz="0" w:space="0" w:color="auto"/>
            <w:left w:val="none" w:sz="0" w:space="0" w:color="auto"/>
            <w:bottom w:val="none" w:sz="0" w:space="0" w:color="auto"/>
            <w:right w:val="none" w:sz="0" w:space="0" w:color="auto"/>
          </w:divBdr>
        </w:div>
        <w:div w:id="1105229725">
          <w:marLeft w:val="0"/>
          <w:marRight w:val="0"/>
          <w:marTop w:val="0"/>
          <w:marBottom w:val="0"/>
          <w:divBdr>
            <w:top w:val="none" w:sz="0" w:space="0" w:color="auto"/>
            <w:left w:val="none" w:sz="0" w:space="0" w:color="auto"/>
            <w:bottom w:val="none" w:sz="0" w:space="0" w:color="auto"/>
            <w:right w:val="none" w:sz="0" w:space="0" w:color="auto"/>
          </w:divBdr>
        </w:div>
      </w:divsChild>
    </w:div>
    <w:div w:id="1105229715">
      <w:marLeft w:val="0"/>
      <w:marRight w:val="0"/>
      <w:marTop w:val="0"/>
      <w:marBottom w:val="0"/>
      <w:divBdr>
        <w:top w:val="none" w:sz="0" w:space="0" w:color="auto"/>
        <w:left w:val="none" w:sz="0" w:space="0" w:color="auto"/>
        <w:bottom w:val="none" w:sz="0" w:space="0" w:color="auto"/>
        <w:right w:val="none" w:sz="0" w:space="0" w:color="auto"/>
      </w:divBdr>
    </w:div>
    <w:div w:id="1105229717">
      <w:marLeft w:val="0"/>
      <w:marRight w:val="0"/>
      <w:marTop w:val="0"/>
      <w:marBottom w:val="0"/>
      <w:divBdr>
        <w:top w:val="none" w:sz="0" w:space="0" w:color="auto"/>
        <w:left w:val="none" w:sz="0" w:space="0" w:color="auto"/>
        <w:bottom w:val="none" w:sz="0" w:space="0" w:color="auto"/>
        <w:right w:val="none" w:sz="0" w:space="0" w:color="auto"/>
      </w:divBdr>
    </w:div>
    <w:div w:id="1105229718">
      <w:marLeft w:val="0"/>
      <w:marRight w:val="0"/>
      <w:marTop w:val="0"/>
      <w:marBottom w:val="0"/>
      <w:divBdr>
        <w:top w:val="none" w:sz="0" w:space="0" w:color="auto"/>
        <w:left w:val="none" w:sz="0" w:space="0" w:color="auto"/>
        <w:bottom w:val="none" w:sz="0" w:space="0" w:color="auto"/>
        <w:right w:val="none" w:sz="0" w:space="0" w:color="auto"/>
      </w:divBdr>
      <w:divsChild>
        <w:div w:id="1105229746">
          <w:marLeft w:val="0"/>
          <w:marRight w:val="0"/>
          <w:marTop w:val="0"/>
          <w:marBottom w:val="0"/>
          <w:divBdr>
            <w:top w:val="none" w:sz="0" w:space="0" w:color="auto"/>
            <w:left w:val="none" w:sz="0" w:space="0" w:color="auto"/>
            <w:bottom w:val="none" w:sz="0" w:space="0" w:color="auto"/>
            <w:right w:val="none" w:sz="0" w:space="0" w:color="auto"/>
          </w:divBdr>
        </w:div>
        <w:div w:id="1105229749">
          <w:marLeft w:val="0"/>
          <w:marRight w:val="0"/>
          <w:marTop w:val="0"/>
          <w:marBottom w:val="0"/>
          <w:divBdr>
            <w:top w:val="none" w:sz="0" w:space="0" w:color="auto"/>
            <w:left w:val="none" w:sz="0" w:space="0" w:color="auto"/>
            <w:bottom w:val="none" w:sz="0" w:space="0" w:color="auto"/>
            <w:right w:val="none" w:sz="0" w:space="0" w:color="auto"/>
          </w:divBdr>
        </w:div>
      </w:divsChild>
    </w:div>
    <w:div w:id="1105229724">
      <w:marLeft w:val="0"/>
      <w:marRight w:val="0"/>
      <w:marTop w:val="0"/>
      <w:marBottom w:val="0"/>
      <w:divBdr>
        <w:top w:val="none" w:sz="0" w:space="0" w:color="auto"/>
        <w:left w:val="none" w:sz="0" w:space="0" w:color="auto"/>
        <w:bottom w:val="none" w:sz="0" w:space="0" w:color="auto"/>
        <w:right w:val="none" w:sz="0" w:space="0" w:color="auto"/>
      </w:divBdr>
    </w:div>
    <w:div w:id="1105229727">
      <w:marLeft w:val="0"/>
      <w:marRight w:val="0"/>
      <w:marTop w:val="0"/>
      <w:marBottom w:val="0"/>
      <w:divBdr>
        <w:top w:val="none" w:sz="0" w:space="0" w:color="auto"/>
        <w:left w:val="none" w:sz="0" w:space="0" w:color="auto"/>
        <w:bottom w:val="none" w:sz="0" w:space="0" w:color="auto"/>
        <w:right w:val="none" w:sz="0" w:space="0" w:color="auto"/>
      </w:divBdr>
    </w:div>
    <w:div w:id="1105229728">
      <w:marLeft w:val="0"/>
      <w:marRight w:val="0"/>
      <w:marTop w:val="0"/>
      <w:marBottom w:val="0"/>
      <w:divBdr>
        <w:top w:val="none" w:sz="0" w:space="0" w:color="auto"/>
        <w:left w:val="none" w:sz="0" w:space="0" w:color="auto"/>
        <w:bottom w:val="none" w:sz="0" w:space="0" w:color="auto"/>
        <w:right w:val="none" w:sz="0" w:space="0" w:color="auto"/>
      </w:divBdr>
      <w:divsChild>
        <w:div w:id="1105229721">
          <w:marLeft w:val="0"/>
          <w:marRight w:val="0"/>
          <w:marTop w:val="0"/>
          <w:marBottom w:val="0"/>
          <w:divBdr>
            <w:top w:val="none" w:sz="0" w:space="0" w:color="auto"/>
            <w:left w:val="none" w:sz="0" w:space="0" w:color="auto"/>
            <w:bottom w:val="none" w:sz="0" w:space="0" w:color="auto"/>
            <w:right w:val="none" w:sz="0" w:space="0" w:color="auto"/>
          </w:divBdr>
          <w:divsChild>
            <w:div w:id="1105229737">
              <w:marLeft w:val="0"/>
              <w:marRight w:val="0"/>
              <w:marTop w:val="0"/>
              <w:marBottom w:val="0"/>
              <w:divBdr>
                <w:top w:val="none" w:sz="0" w:space="0" w:color="auto"/>
                <w:left w:val="none" w:sz="0" w:space="0" w:color="auto"/>
                <w:bottom w:val="none" w:sz="0" w:space="0" w:color="auto"/>
                <w:right w:val="none" w:sz="0" w:space="0" w:color="auto"/>
              </w:divBdr>
              <w:divsChild>
                <w:div w:id="110522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29729">
      <w:marLeft w:val="0"/>
      <w:marRight w:val="0"/>
      <w:marTop w:val="0"/>
      <w:marBottom w:val="0"/>
      <w:divBdr>
        <w:top w:val="none" w:sz="0" w:space="0" w:color="auto"/>
        <w:left w:val="none" w:sz="0" w:space="0" w:color="auto"/>
        <w:bottom w:val="none" w:sz="0" w:space="0" w:color="auto"/>
        <w:right w:val="none" w:sz="0" w:space="0" w:color="auto"/>
      </w:divBdr>
    </w:div>
    <w:div w:id="1105229732">
      <w:marLeft w:val="0"/>
      <w:marRight w:val="0"/>
      <w:marTop w:val="0"/>
      <w:marBottom w:val="0"/>
      <w:divBdr>
        <w:top w:val="none" w:sz="0" w:space="0" w:color="auto"/>
        <w:left w:val="none" w:sz="0" w:space="0" w:color="auto"/>
        <w:bottom w:val="none" w:sz="0" w:space="0" w:color="auto"/>
        <w:right w:val="none" w:sz="0" w:space="0" w:color="auto"/>
      </w:divBdr>
      <w:divsChild>
        <w:div w:id="1105229742">
          <w:marLeft w:val="0"/>
          <w:marRight w:val="0"/>
          <w:marTop w:val="0"/>
          <w:marBottom w:val="0"/>
          <w:divBdr>
            <w:top w:val="none" w:sz="0" w:space="0" w:color="auto"/>
            <w:left w:val="none" w:sz="0" w:space="0" w:color="auto"/>
            <w:bottom w:val="none" w:sz="0" w:space="0" w:color="auto"/>
            <w:right w:val="none" w:sz="0" w:space="0" w:color="auto"/>
          </w:divBdr>
        </w:div>
        <w:div w:id="1105229745">
          <w:marLeft w:val="0"/>
          <w:marRight w:val="0"/>
          <w:marTop w:val="0"/>
          <w:marBottom w:val="0"/>
          <w:divBdr>
            <w:top w:val="none" w:sz="0" w:space="0" w:color="auto"/>
            <w:left w:val="none" w:sz="0" w:space="0" w:color="auto"/>
            <w:bottom w:val="none" w:sz="0" w:space="0" w:color="auto"/>
            <w:right w:val="none" w:sz="0" w:space="0" w:color="auto"/>
          </w:divBdr>
        </w:div>
        <w:div w:id="1105229750">
          <w:marLeft w:val="0"/>
          <w:marRight w:val="0"/>
          <w:marTop w:val="0"/>
          <w:marBottom w:val="0"/>
          <w:divBdr>
            <w:top w:val="none" w:sz="0" w:space="0" w:color="auto"/>
            <w:left w:val="none" w:sz="0" w:space="0" w:color="auto"/>
            <w:bottom w:val="none" w:sz="0" w:space="0" w:color="auto"/>
            <w:right w:val="none" w:sz="0" w:space="0" w:color="auto"/>
          </w:divBdr>
        </w:div>
      </w:divsChild>
    </w:div>
    <w:div w:id="1105229733">
      <w:marLeft w:val="0"/>
      <w:marRight w:val="0"/>
      <w:marTop w:val="0"/>
      <w:marBottom w:val="0"/>
      <w:divBdr>
        <w:top w:val="none" w:sz="0" w:space="0" w:color="auto"/>
        <w:left w:val="none" w:sz="0" w:space="0" w:color="auto"/>
        <w:bottom w:val="none" w:sz="0" w:space="0" w:color="auto"/>
        <w:right w:val="none" w:sz="0" w:space="0" w:color="auto"/>
      </w:divBdr>
      <w:divsChild>
        <w:div w:id="1105229722">
          <w:marLeft w:val="0"/>
          <w:marRight w:val="0"/>
          <w:marTop w:val="0"/>
          <w:marBottom w:val="0"/>
          <w:divBdr>
            <w:top w:val="none" w:sz="0" w:space="0" w:color="auto"/>
            <w:left w:val="none" w:sz="0" w:space="0" w:color="auto"/>
            <w:bottom w:val="none" w:sz="0" w:space="0" w:color="auto"/>
            <w:right w:val="none" w:sz="0" w:space="0" w:color="auto"/>
          </w:divBdr>
          <w:divsChild>
            <w:div w:id="1105229716">
              <w:marLeft w:val="0"/>
              <w:marRight w:val="0"/>
              <w:marTop w:val="0"/>
              <w:marBottom w:val="0"/>
              <w:divBdr>
                <w:top w:val="none" w:sz="0" w:space="0" w:color="auto"/>
                <w:left w:val="none" w:sz="0" w:space="0" w:color="auto"/>
                <w:bottom w:val="none" w:sz="0" w:space="0" w:color="auto"/>
                <w:right w:val="none" w:sz="0" w:space="0" w:color="auto"/>
              </w:divBdr>
              <w:divsChild>
                <w:div w:id="1105229747">
                  <w:marLeft w:val="0"/>
                  <w:marRight w:val="0"/>
                  <w:marTop w:val="0"/>
                  <w:marBottom w:val="0"/>
                  <w:divBdr>
                    <w:top w:val="none" w:sz="0" w:space="0" w:color="auto"/>
                    <w:left w:val="none" w:sz="0" w:space="0" w:color="auto"/>
                    <w:bottom w:val="none" w:sz="0" w:space="0" w:color="auto"/>
                    <w:right w:val="none" w:sz="0" w:space="0" w:color="auto"/>
                  </w:divBdr>
                  <w:divsChild>
                    <w:div w:id="1105229730">
                      <w:marLeft w:val="0"/>
                      <w:marRight w:val="0"/>
                      <w:marTop w:val="0"/>
                      <w:marBottom w:val="0"/>
                      <w:divBdr>
                        <w:top w:val="none" w:sz="0" w:space="0" w:color="auto"/>
                        <w:left w:val="none" w:sz="0" w:space="0" w:color="auto"/>
                        <w:bottom w:val="none" w:sz="0" w:space="0" w:color="auto"/>
                        <w:right w:val="none" w:sz="0" w:space="0" w:color="auto"/>
                      </w:divBdr>
                      <w:divsChild>
                        <w:div w:id="11052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229734">
      <w:marLeft w:val="0"/>
      <w:marRight w:val="0"/>
      <w:marTop w:val="0"/>
      <w:marBottom w:val="0"/>
      <w:divBdr>
        <w:top w:val="none" w:sz="0" w:space="0" w:color="auto"/>
        <w:left w:val="none" w:sz="0" w:space="0" w:color="auto"/>
        <w:bottom w:val="none" w:sz="0" w:space="0" w:color="auto"/>
        <w:right w:val="none" w:sz="0" w:space="0" w:color="auto"/>
      </w:divBdr>
    </w:div>
    <w:div w:id="1105229735">
      <w:marLeft w:val="0"/>
      <w:marRight w:val="0"/>
      <w:marTop w:val="0"/>
      <w:marBottom w:val="0"/>
      <w:divBdr>
        <w:top w:val="none" w:sz="0" w:space="0" w:color="auto"/>
        <w:left w:val="none" w:sz="0" w:space="0" w:color="auto"/>
        <w:bottom w:val="none" w:sz="0" w:space="0" w:color="auto"/>
        <w:right w:val="none" w:sz="0" w:space="0" w:color="auto"/>
      </w:divBdr>
      <w:divsChild>
        <w:div w:id="1105229712">
          <w:marLeft w:val="0"/>
          <w:marRight w:val="0"/>
          <w:marTop w:val="0"/>
          <w:marBottom w:val="0"/>
          <w:divBdr>
            <w:top w:val="none" w:sz="0" w:space="0" w:color="auto"/>
            <w:left w:val="none" w:sz="0" w:space="0" w:color="auto"/>
            <w:bottom w:val="none" w:sz="0" w:space="0" w:color="auto"/>
            <w:right w:val="none" w:sz="0" w:space="0" w:color="auto"/>
          </w:divBdr>
        </w:div>
      </w:divsChild>
    </w:div>
    <w:div w:id="1105229736">
      <w:marLeft w:val="0"/>
      <w:marRight w:val="0"/>
      <w:marTop w:val="0"/>
      <w:marBottom w:val="0"/>
      <w:divBdr>
        <w:top w:val="none" w:sz="0" w:space="0" w:color="auto"/>
        <w:left w:val="none" w:sz="0" w:space="0" w:color="auto"/>
        <w:bottom w:val="none" w:sz="0" w:space="0" w:color="auto"/>
        <w:right w:val="none" w:sz="0" w:space="0" w:color="auto"/>
      </w:divBdr>
    </w:div>
    <w:div w:id="1105229741">
      <w:marLeft w:val="0"/>
      <w:marRight w:val="0"/>
      <w:marTop w:val="0"/>
      <w:marBottom w:val="0"/>
      <w:divBdr>
        <w:top w:val="none" w:sz="0" w:space="0" w:color="auto"/>
        <w:left w:val="none" w:sz="0" w:space="0" w:color="auto"/>
        <w:bottom w:val="none" w:sz="0" w:space="0" w:color="auto"/>
        <w:right w:val="none" w:sz="0" w:space="0" w:color="auto"/>
      </w:divBdr>
    </w:div>
    <w:div w:id="1105229743">
      <w:marLeft w:val="0"/>
      <w:marRight w:val="0"/>
      <w:marTop w:val="0"/>
      <w:marBottom w:val="0"/>
      <w:divBdr>
        <w:top w:val="none" w:sz="0" w:space="0" w:color="auto"/>
        <w:left w:val="none" w:sz="0" w:space="0" w:color="auto"/>
        <w:bottom w:val="none" w:sz="0" w:space="0" w:color="auto"/>
        <w:right w:val="none" w:sz="0" w:space="0" w:color="auto"/>
      </w:divBdr>
      <w:divsChild>
        <w:div w:id="1105229726">
          <w:marLeft w:val="0"/>
          <w:marRight w:val="0"/>
          <w:marTop w:val="0"/>
          <w:marBottom w:val="0"/>
          <w:divBdr>
            <w:top w:val="none" w:sz="0" w:space="0" w:color="auto"/>
            <w:left w:val="none" w:sz="0" w:space="0" w:color="auto"/>
            <w:bottom w:val="none" w:sz="0" w:space="0" w:color="auto"/>
            <w:right w:val="none" w:sz="0" w:space="0" w:color="auto"/>
          </w:divBdr>
          <w:divsChild>
            <w:div w:id="1105229711">
              <w:marLeft w:val="0"/>
              <w:marRight w:val="0"/>
              <w:marTop w:val="0"/>
              <w:marBottom w:val="0"/>
              <w:divBdr>
                <w:top w:val="none" w:sz="0" w:space="0" w:color="auto"/>
                <w:left w:val="none" w:sz="0" w:space="0" w:color="auto"/>
                <w:bottom w:val="none" w:sz="0" w:space="0" w:color="auto"/>
                <w:right w:val="none" w:sz="0" w:space="0" w:color="auto"/>
              </w:divBdr>
              <w:divsChild>
                <w:div w:id="1105229739">
                  <w:marLeft w:val="0"/>
                  <w:marRight w:val="0"/>
                  <w:marTop w:val="0"/>
                  <w:marBottom w:val="0"/>
                  <w:divBdr>
                    <w:top w:val="none" w:sz="0" w:space="0" w:color="auto"/>
                    <w:left w:val="none" w:sz="0" w:space="0" w:color="auto"/>
                    <w:bottom w:val="none" w:sz="0" w:space="0" w:color="auto"/>
                    <w:right w:val="none" w:sz="0" w:space="0" w:color="auto"/>
                  </w:divBdr>
                  <w:divsChild>
                    <w:div w:id="1105229738">
                      <w:marLeft w:val="0"/>
                      <w:marRight w:val="0"/>
                      <w:marTop w:val="0"/>
                      <w:marBottom w:val="0"/>
                      <w:divBdr>
                        <w:top w:val="none" w:sz="0" w:space="0" w:color="auto"/>
                        <w:left w:val="none" w:sz="0" w:space="0" w:color="auto"/>
                        <w:bottom w:val="none" w:sz="0" w:space="0" w:color="auto"/>
                        <w:right w:val="none" w:sz="0" w:space="0" w:color="auto"/>
                      </w:divBdr>
                      <w:divsChild>
                        <w:div w:id="11052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229744">
      <w:marLeft w:val="0"/>
      <w:marRight w:val="0"/>
      <w:marTop w:val="0"/>
      <w:marBottom w:val="0"/>
      <w:divBdr>
        <w:top w:val="none" w:sz="0" w:space="0" w:color="auto"/>
        <w:left w:val="none" w:sz="0" w:space="0" w:color="auto"/>
        <w:bottom w:val="none" w:sz="0" w:space="0" w:color="auto"/>
        <w:right w:val="none" w:sz="0" w:space="0" w:color="auto"/>
      </w:divBdr>
    </w:div>
    <w:div w:id="1105229748">
      <w:marLeft w:val="0"/>
      <w:marRight w:val="0"/>
      <w:marTop w:val="0"/>
      <w:marBottom w:val="0"/>
      <w:divBdr>
        <w:top w:val="none" w:sz="0" w:space="0" w:color="auto"/>
        <w:left w:val="none" w:sz="0" w:space="0" w:color="auto"/>
        <w:bottom w:val="none" w:sz="0" w:space="0" w:color="auto"/>
        <w:right w:val="none" w:sz="0" w:space="0" w:color="auto"/>
      </w:divBdr>
    </w:div>
    <w:div w:id="1105229751">
      <w:marLeft w:val="0"/>
      <w:marRight w:val="0"/>
      <w:marTop w:val="0"/>
      <w:marBottom w:val="0"/>
      <w:divBdr>
        <w:top w:val="none" w:sz="0" w:space="0" w:color="auto"/>
        <w:left w:val="none" w:sz="0" w:space="0" w:color="auto"/>
        <w:bottom w:val="none" w:sz="0" w:space="0" w:color="auto"/>
        <w:right w:val="none" w:sz="0" w:space="0" w:color="auto"/>
      </w:divBdr>
    </w:div>
    <w:div w:id="1105229752">
      <w:marLeft w:val="0"/>
      <w:marRight w:val="0"/>
      <w:marTop w:val="0"/>
      <w:marBottom w:val="0"/>
      <w:divBdr>
        <w:top w:val="none" w:sz="0" w:space="0" w:color="auto"/>
        <w:left w:val="none" w:sz="0" w:space="0" w:color="auto"/>
        <w:bottom w:val="none" w:sz="0" w:space="0" w:color="auto"/>
        <w:right w:val="none" w:sz="0" w:space="0" w:color="auto"/>
      </w:divBdr>
    </w:div>
    <w:div w:id="1105229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cbd.int/doc/decisions/mop-08/mop-08-dec-14-es.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emf"/><Relationship Id="rId12" Type="http://schemas.openxmlformats.org/officeDocument/2006/relationships/hyperlink" Target="https://www.cbd.int/doc/decisions/mop-07/mop-07-dec-14-es.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ecision/mop/default.shtml?id=1232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ch.cbd.int/protocol/decisions/?decisionID=12314" TargetMode="External"/><Relationship Id="rId23" Type="http://schemas.openxmlformats.org/officeDocument/2006/relationships/fontTable" Target="fontTable.xml"/><Relationship Id="rId10" Type="http://schemas.openxmlformats.org/officeDocument/2006/relationships/hyperlink" Target="http://bch.cbd.int/protocol/decisions/?decisionID=12329"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bd.int/doc/decisions/mop-08/mop-08-dec-16-es.pdf"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mop-08/mop-08-dec-03-es.pdf" TargetMode="External"/><Relationship Id="rId2" Type="http://schemas.openxmlformats.org/officeDocument/2006/relationships/hyperlink" Target="http://bch.cbd.int/protocol/issues/cpb_stplan_txt.shtml" TargetMode="External"/><Relationship Id="rId1" Type="http://schemas.openxmlformats.org/officeDocument/2006/relationships/hyperlink" Target="https://www.cbd.int/doc/c/6ce5/878e/5ffa49887c20c19961fe040a/sbi-02-01-en.pdf" TargetMode="External"/><Relationship Id="rId6" Type="http://schemas.openxmlformats.org/officeDocument/2006/relationships/hyperlink" Target="mailto:secretariat@cbd.int" TargetMode="External"/><Relationship Id="rId5" Type="http://schemas.openxmlformats.org/officeDocument/2006/relationships/hyperlink" Target="https://bch.cbd.int/protocol/decisions/decision.shtml?decisionID=12329" TargetMode="External"/><Relationship Id="rId4" Type="http://schemas.openxmlformats.org/officeDocument/2006/relationships/hyperlink" Target="http://bch.cbd.int/database/reports/analyz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38</Pages>
  <Words>12088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revised format for the fourth national report under the Cartagena Protocol on Biosafety</dc:title>
  <dc:subject>CBD/SBI/2/13</dc:subject>
  <dc:creator>SCBD</dc:creator>
  <cp:keywords/>
  <dc:description/>
  <cp:lastModifiedBy>rosario</cp:lastModifiedBy>
  <cp:revision>13</cp:revision>
  <dcterms:created xsi:type="dcterms:W3CDTF">2018-06-07T14:15:00Z</dcterms:created>
  <dcterms:modified xsi:type="dcterms:W3CDTF">2018-06-12T13:05:00Z</dcterms:modified>
</cp:coreProperties>
</file>