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102CBB" w14:paraId="1662BF36" w14:textId="77777777" w:rsidTr="00011A86">
        <w:trPr>
          <w:trHeight w:val="850"/>
        </w:trPr>
        <w:tc>
          <w:tcPr>
            <w:tcW w:w="975" w:type="dxa"/>
            <w:vAlign w:val="bottom"/>
          </w:tcPr>
          <w:p w14:paraId="71C4BF6D" w14:textId="644D6976" w:rsidR="00011A86" w:rsidRPr="00102CBB" w:rsidRDefault="00011A86" w:rsidP="00011A86">
            <w:pPr>
              <w:pStyle w:val="AASmallLogo"/>
            </w:pPr>
            <w:r w:rsidRPr="00102CBB">
              <w:rPr>
                <w:noProof/>
                <w14:ligatures w14:val="standardContextual"/>
              </w:rPr>
              <w:drawing>
                <wp:inline distT="0" distB="0" distL="0" distR="0" wp14:anchorId="08D3B4D4" wp14:editId="70750A5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02CBB">
              <w:t xml:space="preserve"> </w:t>
            </w:r>
          </w:p>
          <w:p w14:paraId="734C544F" w14:textId="7F44141E" w:rsidR="00011A86" w:rsidRPr="00102CBB" w:rsidRDefault="00011A86" w:rsidP="00011A86">
            <w:pPr>
              <w:pStyle w:val="AASmallLogo"/>
            </w:pPr>
          </w:p>
        </w:tc>
        <w:tc>
          <w:tcPr>
            <w:tcW w:w="1434" w:type="dxa"/>
            <w:noWrap/>
            <w:vAlign w:val="bottom"/>
          </w:tcPr>
          <w:p w14:paraId="65B382CF" w14:textId="77777777" w:rsidR="00AA5E01" w:rsidRPr="00AA5E01" w:rsidRDefault="00AA5E01" w:rsidP="00AA5E01">
            <w:pPr>
              <w:tabs>
                <w:tab w:val="clear" w:pos="567"/>
                <w:tab w:val="clear" w:pos="1134"/>
                <w:tab w:val="clear" w:pos="1701"/>
                <w:tab w:val="clear" w:pos="2268"/>
              </w:tabs>
              <w:spacing w:before="60"/>
              <w:rPr>
                <w:rFonts w:eastAsia="SimHei"/>
                <w:sz w:val="20"/>
                <w:szCs w:val="20"/>
                <w:lang w:eastAsia="zh-CN"/>
              </w:rPr>
            </w:pPr>
            <w:r w:rsidRPr="00AA5E01">
              <w:rPr>
                <w:rFonts w:eastAsia="SimHei"/>
                <w:noProof/>
                <w:sz w:val="20"/>
                <w:szCs w:val="20"/>
                <w:lang w:eastAsia="zh-CN"/>
              </w:rPr>
              <w:drawing>
                <wp:anchor distT="0" distB="0" distL="114300" distR="114300" simplePos="0" relativeHeight="251659264" behindDoc="0" locked="0" layoutInCell="1" allowOverlap="1" wp14:anchorId="5CC6DD82" wp14:editId="542CB84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AA5E01">
              <w:rPr>
                <w:rFonts w:eastAsia="SimHei"/>
                <w:sz w:val="20"/>
                <w:szCs w:val="20"/>
                <w:lang w:eastAsia="zh-CN"/>
              </w:rPr>
              <w:t>联合国</w:t>
            </w:r>
          </w:p>
          <w:p w14:paraId="32AE1E22" w14:textId="77777777" w:rsidR="00AA5E01" w:rsidRPr="00AA5E01" w:rsidRDefault="00AA5E01" w:rsidP="00AA5E01">
            <w:pPr>
              <w:tabs>
                <w:tab w:val="clear" w:pos="567"/>
                <w:tab w:val="clear" w:pos="1134"/>
                <w:tab w:val="clear" w:pos="1701"/>
                <w:tab w:val="clear" w:pos="2268"/>
              </w:tabs>
              <w:rPr>
                <w:rFonts w:eastAsia="SimHei"/>
                <w:sz w:val="20"/>
                <w:szCs w:val="20"/>
                <w:lang w:eastAsia="zh-CN"/>
              </w:rPr>
            </w:pPr>
            <w:r w:rsidRPr="00AA5E01">
              <w:rPr>
                <w:rFonts w:eastAsia="SimHei"/>
                <w:sz w:val="20"/>
                <w:szCs w:val="20"/>
                <w:lang w:eastAsia="zh-CN"/>
              </w:rPr>
              <w:t>环境规划署</w:t>
            </w:r>
          </w:p>
          <w:p w14:paraId="524B4373" w14:textId="69B8539F" w:rsidR="00011A86" w:rsidRPr="00102CBB" w:rsidRDefault="00011A86" w:rsidP="00011A86">
            <w:pPr>
              <w:pStyle w:val="AASmallLogo"/>
            </w:pPr>
          </w:p>
        </w:tc>
        <w:tc>
          <w:tcPr>
            <w:tcW w:w="8073" w:type="dxa"/>
            <w:vAlign w:val="bottom"/>
          </w:tcPr>
          <w:p w14:paraId="2C676A38" w14:textId="6386B1E9" w:rsidR="00011A86" w:rsidRPr="00102CBB" w:rsidRDefault="00AF1A55" w:rsidP="00691A68">
            <w:pPr>
              <w:pStyle w:val="AEDistrNormal"/>
              <w:jc w:val="right"/>
            </w:pPr>
            <w:r w:rsidRPr="00403D57">
              <w:rPr>
                <w:sz w:val="40"/>
              </w:rPr>
              <w:t>CBD</w:t>
            </w:r>
            <w:r w:rsidR="00011A86" w:rsidRPr="00102CBB">
              <w:rPr>
                <w:sz w:val="20"/>
                <w:szCs w:val="20"/>
              </w:rPr>
              <w:t>/</w:t>
            </w:r>
            <w:r w:rsidRPr="00403D57">
              <w:rPr>
                <w:sz w:val="20"/>
                <w:szCs w:val="20"/>
              </w:rPr>
              <w:t>SBSTTA</w:t>
            </w:r>
            <w:r w:rsidR="00011A86" w:rsidRPr="00102CBB">
              <w:rPr>
                <w:sz w:val="20"/>
                <w:szCs w:val="20"/>
              </w:rPr>
              <w:t>/</w:t>
            </w:r>
            <w:r w:rsidRPr="00102CBB">
              <w:rPr>
                <w:sz w:val="20"/>
                <w:szCs w:val="20"/>
              </w:rPr>
              <w:t>2</w:t>
            </w:r>
            <w:r w:rsidR="00EA3727" w:rsidRPr="00102CBB">
              <w:rPr>
                <w:sz w:val="20"/>
                <w:szCs w:val="20"/>
              </w:rPr>
              <w:t>8</w:t>
            </w:r>
            <w:r w:rsidRPr="00102CBB">
              <w:rPr>
                <w:sz w:val="20"/>
                <w:szCs w:val="20"/>
              </w:rPr>
              <w:t>/</w:t>
            </w:r>
            <w:r w:rsidR="00F213FF" w:rsidRPr="00A94F99">
              <w:rPr>
                <w:sz w:val="20"/>
                <w:szCs w:val="20"/>
              </w:rPr>
              <w:t>3</w:t>
            </w:r>
          </w:p>
        </w:tc>
      </w:tr>
    </w:tbl>
    <w:p w14:paraId="685C3BE7" w14:textId="77777777" w:rsidR="00011A86" w:rsidRPr="00102CBB"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102CBB" w14:paraId="3DE89875" w14:textId="77777777" w:rsidTr="00011A86">
        <w:trPr>
          <w:trHeight w:val="1814"/>
        </w:trPr>
        <w:tc>
          <w:tcPr>
            <w:tcW w:w="7370" w:type="dxa"/>
          </w:tcPr>
          <w:p w14:paraId="7F286C05" w14:textId="60FDC1B5" w:rsidR="00011A86" w:rsidRPr="00102CBB" w:rsidRDefault="00011A86" w:rsidP="00011A86">
            <w:pPr>
              <w:pStyle w:val="ACLargeLogo"/>
            </w:pPr>
            <w:r w:rsidRPr="00102CBB">
              <w:t xml:space="preserve"> </w:t>
            </w:r>
          </w:p>
          <w:p w14:paraId="58ABBEA6" w14:textId="29EA2D0E" w:rsidR="00011A86" w:rsidRPr="00102CBB" w:rsidRDefault="00AA5E01" w:rsidP="00011A86">
            <w:pPr>
              <w:pStyle w:val="ACLargeLogo"/>
            </w:pPr>
            <w:r w:rsidRPr="007A1F82">
              <w:rPr>
                <w:b/>
                <w:noProof/>
                <w:lang w:val="en-US" w:eastAsia="zh-CN"/>
              </w:rPr>
              <w:drawing>
                <wp:inline distT="0" distB="0" distL="0" distR="0" wp14:anchorId="17CF3539" wp14:editId="03399BF6">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5F1366CB" w14:textId="283D4E9C" w:rsidR="00011A86" w:rsidRPr="00B02278" w:rsidRDefault="00011A86" w:rsidP="00B02278">
            <w:pPr>
              <w:pStyle w:val="AEDistrNormal"/>
              <w:rPr>
                <w:sz w:val="24"/>
                <w:szCs w:val="24"/>
              </w:rPr>
            </w:pPr>
            <w:r w:rsidRPr="00B02278">
              <w:rPr>
                <w:sz w:val="24"/>
                <w:szCs w:val="24"/>
              </w:rPr>
              <w:t xml:space="preserve">Distr.: </w:t>
            </w:r>
            <w:r w:rsidR="00AF1A55" w:rsidRPr="00B02278">
              <w:rPr>
                <w:sz w:val="24"/>
                <w:szCs w:val="24"/>
              </w:rPr>
              <w:t>General</w:t>
            </w:r>
          </w:p>
          <w:p w14:paraId="03300413" w14:textId="41641694" w:rsidR="00011A86" w:rsidRPr="00B02278" w:rsidRDefault="00435A20" w:rsidP="00B02278">
            <w:pPr>
              <w:pStyle w:val="AEDistrNormal"/>
              <w:rPr>
                <w:sz w:val="24"/>
                <w:szCs w:val="24"/>
              </w:rPr>
            </w:pPr>
            <w:r w:rsidRPr="00B02278">
              <w:rPr>
                <w:sz w:val="24"/>
                <w:szCs w:val="24"/>
              </w:rPr>
              <w:t>6 May 2026</w:t>
            </w:r>
          </w:p>
          <w:p w14:paraId="771050F6" w14:textId="7E53F14E" w:rsidR="00AA5E01" w:rsidRPr="00B02278" w:rsidRDefault="00AA5E01" w:rsidP="00B02278">
            <w:pPr>
              <w:pStyle w:val="AEDistrNormal"/>
              <w:rPr>
                <w:sz w:val="24"/>
                <w:szCs w:val="24"/>
              </w:rPr>
            </w:pPr>
            <w:r w:rsidRPr="00B02278">
              <w:rPr>
                <w:sz w:val="24"/>
                <w:szCs w:val="24"/>
              </w:rPr>
              <w:t>Chinese</w:t>
            </w:r>
          </w:p>
          <w:p w14:paraId="239DEA1B" w14:textId="3D2427F5" w:rsidR="00011A86" w:rsidRPr="00B02278" w:rsidRDefault="00011A86" w:rsidP="00B02278">
            <w:pPr>
              <w:pStyle w:val="AEDistrNormal6pt"/>
              <w:spacing w:before="0"/>
              <w:rPr>
                <w:sz w:val="24"/>
                <w:szCs w:val="24"/>
              </w:rPr>
            </w:pPr>
            <w:r w:rsidRPr="00B02278">
              <w:rPr>
                <w:sz w:val="24"/>
                <w:szCs w:val="24"/>
              </w:rPr>
              <w:t xml:space="preserve">Original: </w:t>
            </w:r>
            <w:r w:rsidR="00AF1A55" w:rsidRPr="00B02278">
              <w:rPr>
                <w:sz w:val="24"/>
                <w:szCs w:val="24"/>
              </w:rPr>
              <w:t>English</w:t>
            </w:r>
          </w:p>
          <w:p w14:paraId="4FBDC2D7" w14:textId="2F4FCDFB" w:rsidR="00011A86" w:rsidRPr="00102CBB" w:rsidRDefault="00011A86" w:rsidP="00011A86">
            <w:pPr>
              <w:pStyle w:val="AEDistrNormal6pt"/>
            </w:pPr>
          </w:p>
        </w:tc>
      </w:tr>
    </w:tbl>
    <w:p w14:paraId="5CAC1A4B" w14:textId="77777777" w:rsidR="00011A86" w:rsidRPr="00102CBB" w:rsidRDefault="00011A86" w:rsidP="00011A8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297DF8" w14:paraId="52CEEC3C" w14:textId="77777777" w:rsidTr="00415670">
        <w:trPr>
          <w:trHeight w:val="57"/>
        </w:trPr>
        <w:tc>
          <w:tcPr>
            <w:tcW w:w="6094" w:type="dxa"/>
          </w:tcPr>
          <w:p w14:paraId="0BDCEF76" w14:textId="08F15779" w:rsidR="00011A86" w:rsidRPr="00B02278" w:rsidRDefault="00D008D4" w:rsidP="00011A86">
            <w:pPr>
              <w:pStyle w:val="AFCorN12Bold"/>
              <w:rPr>
                <w:rFonts w:ascii="SimSun" w:hAnsi="SimSun"/>
                <w:szCs w:val="24"/>
                <w:lang w:eastAsia="zh-CN"/>
              </w:rPr>
            </w:pPr>
            <w:r w:rsidRPr="00B02278">
              <w:rPr>
                <w:rFonts w:ascii="SimSun" w:hAnsi="SimSun"/>
                <w:color w:val="000000"/>
                <w:szCs w:val="24"/>
                <w:lang w:eastAsia="zh-CN"/>
              </w:rPr>
              <w:t>科学、技术和工艺咨询附属机构</w:t>
            </w:r>
          </w:p>
          <w:p w14:paraId="1B051ED6" w14:textId="465D33F0" w:rsidR="00691A68" w:rsidRPr="00B02278" w:rsidRDefault="00D008D4" w:rsidP="00691A68">
            <w:pPr>
              <w:pStyle w:val="AFCorNBold"/>
              <w:rPr>
                <w:rFonts w:ascii="SimSun" w:hAnsi="SimSun"/>
                <w:sz w:val="24"/>
                <w:szCs w:val="24"/>
                <w:lang w:eastAsia="zh-CN"/>
              </w:rPr>
            </w:pPr>
            <w:r w:rsidRPr="00B02278">
              <w:rPr>
                <w:rFonts w:ascii="SimSun" w:hAnsi="SimSun"/>
                <w:sz w:val="24"/>
                <w:szCs w:val="24"/>
                <w:lang w:eastAsia="zh-CN"/>
              </w:rPr>
              <w:t>第二十</w:t>
            </w:r>
            <w:r w:rsidRPr="00B02278">
              <w:rPr>
                <w:rFonts w:ascii="SimSun" w:hAnsi="SimSun" w:hint="eastAsia"/>
                <w:sz w:val="24"/>
                <w:szCs w:val="24"/>
                <w:lang w:eastAsia="zh-CN"/>
              </w:rPr>
              <w:t>八</w:t>
            </w:r>
            <w:r w:rsidRPr="00B02278">
              <w:rPr>
                <w:rFonts w:ascii="SimSun" w:hAnsi="SimSun"/>
                <w:sz w:val="24"/>
                <w:szCs w:val="24"/>
                <w:lang w:eastAsia="zh-CN"/>
              </w:rPr>
              <w:t>次会议</w:t>
            </w:r>
            <w:r w:rsidR="00691A68" w:rsidRPr="00B02278">
              <w:rPr>
                <w:rFonts w:ascii="SimSun" w:hAnsi="SimSun"/>
                <w:sz w:val="24"/>
                <w:szCs w:val="24"/>
                <w:lang w:eastAsia="zh-CN"/>
              </w:rPr>
              <w:t xml:space="preserve"> </w:t>
            </w:r>
          </w:p>
          <w:p w14:paraId="2E7CC9B7" w14:textId="35724DE9" w:rsidR="00691A68" w:rsidRPr="00B02278" w:rsidRDefault="00D008D4" w:rsidP="00691A68">
            <w:pPr>
              <w:pStyle w:val="AFCorNNormal"/>
              <w:rPr>
                <w:rFonts w:ascii="SimSun" w:hAnsi="SimSun"/>
                <w:sz w:val="24"/>
                <w:szCs w:val="24"/>
                <w:lang w:eastAsia="zh-CN"/>
              </w:rPr>
            </w:pPr>
            <w:r w:rsidRPr="00B02278">
              <w:rPr>
                <w:rFonts w:ascii="SimSun" w:hAnsi="SimSun"/>
                <w:sz w:val="24"/>
                <w:szCs w:val="24"/>
                <w:lang w:eastAsia="zh-CN"/>
              </w:rPr>
              <w:t>202</w:t>
            </w:r>
            <w:r w:rsidRPr="00B02278">
              <w:rPr>
                <w:rFonts w:ascii="SimSun" w:hAnsi="SimSun" w:hint="eastAsia"/>
                <w:sz w:val="24"/>
                <w:szCs w:val="24"/>
                <w:lang w:eastAsia="zh-CN"/>
              </w:rPr>
              <w:t>6</w:t>
            </w:r>
            <w:r w:rsidRPr="00B02278">
              <w:rPr>
                <w:rFonts w:ascii="SimSun" w:hAnsi="SimSun"/>
                <w:sz w:val="24"/>
                <w:szCs w:val="24"/>
                <w:lang w:eastAsia="zh-CN"/>
              </w:rPr>
              <w:t>年</w:t>
            </w:r>
            <w:r w:rsidRPr="00B02278">
              <w:rPr>
                <w:rFonts w:ascii="SimSun" w:hAnsi="SimSun" w:hint="eastAsia"/>
                <w:sz w:val="24"/>
                <w:szCs w:val="24"/>
                <w:lang w:eastAsia="zh-CN"/>
              </w:rPr>
              <w:t>7</w:t>
            </w:r>
            <w:r w:rsidRPr="00B02278">
              <w:rPr>
                <w:rFonts w:ascii="SimSun" w:hAnsi="SimSun"/>
                <w:sz w:val="24"/>
                <w:szCs w:val="24"/>
                <w:lang w:eastAsia="zh-CN"/>
              </w:rPr>
              <w:t>月</w:t>
            </w:r>
            <w:r w:rsidRPr="00B02278">
              <w:rPr>
                <w:rFonts w:ascii="SimSun" w:hAnsi="SimSun" w:hint="eastAsia"/>
                <w:sz w:val="24"/>
                <w:szCs w:val="24"/>
                <w:lang w:eastAsia="zh-CN"/>
              </w:rPr>
              <w:t>27</w:t>
            </w:r>
            <w:r w:rsidRPr="00B02278">
              <w:rPr>
                <w:rFonts w:ascii="SimSun" w:hAnsi="SimSun"/>
                <w:sz w:val="24"/>
                <w:szCs w:val="24"/>
                <w:lang w:eastAsia="zh-CN"/>
              </w:rPr>
              <w:t>日至</w:t>
            </w:r>
            <w:r w:rsidRPr="00B02278">
              <w:rPr>
                <w:rFonts w:ascii="SimSun" w:hAnsi="SimSun" w:hint="eastAsia"/>
                <w:sz w:val="24"/>
                <w:szCs w:val="24"/>
                <w:lang w:eastAsia="zh-CN"/>
              </w:rPr>
              <w:t>8月</w:t>
            </w:r>
            <w:r w:rsidRPr="00B02278">
              <w:rPr>
                <w:rFonts w:ascii="SimSun" w:hAnsi="SimSun"/>
                <w:sz w:val="24"/>
                <w:szCs w:val="24"/>
                <w:lang w:eastAsia="zh-CN"/>
              </w:rPr>
              <w:t>1日，内罗毕</w:t>
            </w:r>
          </w:p>
          <w:p w14:paraId="04534062" w14:textId="4BBAA8ED" w:rsidR="00691A68" w:rsidRPr="00B02278" w:rsidRDefault="00D008D4" w:rsidP="00AF1A55">
            <w:pPr>
              <w:pStyle w:val="AEDistrNormal6pt"/>
              <w:spacing w:before="0"/>
              <w:rPr>
                <w:rFonts w:ascii="SimSun" w:hAnsi="SimSun"/>
                <w:b/>
                <w:bCs/>
                <w:sz w:val="24"/>
                <w:szCs w:val="24"/>
                <w:lang w:eastAsia="zh-CN"/>
              </w:rPr>
            </w:pPr>
            <w:r w:rsidRPr="00B02278">
              <w:rPr>
                <w:rFonts w:ascii="SimSun" w:hAnsi="SimSun" w:hint="eastAsia"/>
                <w:sz w:val="24"/>
                <w:szCs w:val="24"/>
                <w:lang w:eastAsia="zh-CN"/>
              </w:rPr>
              <w:t>临时议程</w:t>
            </w:r>
            <w:r w:rsidR="00691A68" w:rsidRPr="00B02278">
              <w:rPr>
                <w:rStyle w:val="FootnoteReference"/>
                <w:rFonts w:ascii="SimSun" w:hAnsi="SimSun"/>
                <w:sz w:val="24"/>
                <w:szCs w:val="24"/>
                <w:lang w:eastAsia="zh-CN"/>
              </w:rPr>
              <w:footnoteReference w:customMarkFollows="1" w:id="2"/>
              <w:t>*</w:t>
            </w:r>
            <w:r w:rsidR="00373299" w:rsidRPr="00B02278">
              <w:rPr>
                <w:rFonts w:ascii="SimSun" w:hAnsi="SimSun" w:hint="eastAsia"/>
                <w:sz w:val="24"/>
                <w:szCs w:val="24"/>
                <w:lang w:eastAsia="zh-CN"/>
              </w:rPr>
              <w:t>项目4</w:t>
            </w:r>
          </w:p>
          <w:p w14:paraId="4D17A4E5" w14:textId="69C393CD" w:rsidR="00011A86" w:rsidRPr="00297DF8" w:rsidRDefault="00373299" w:rsidP="00415670">
            <w:pPr>
              <w:pStyle w:val="AFCorNBold"/>
              <w:spacing w:after="120"/>
              <w:rPr>
                <w:rFonts w:ascii="SimSun" w:hAnsi="SimSun"/>
                <w:lang w:eastAsia="zh-CN"/>
              </w:rPr>
            </w:pPr>
            <w:r w:rsidRPr="00B02278">
              <w:rPr>
                <w:rFonts w:ascii="SimSun" w:hAnsi="SimSun"/>
                <w:sz w:val="24"/>
                <w:szCs w:val="24"/>
                <w:lang w:eastAsia="zh-CN"/>
              </w:rPr>
              <w:t>与生物多样性和生态系统服务政府间科学与政策平台工作方案有关的事项</w:t>
            </w:r>
          </w:p>
        </w:tc>
        <w:tc>
          <w:tcPr>
            <w:tcW w:w="4388" w:type="dxa"/>
          </w:tcPr>
          <w:p w14:paraId="1F1DBC56" w14:textId="77777777" w:rsidR="00011A86" w:rsidRPr="00297DF8" w:rsidRDefault="00011A86" w:rsidP="00011A86">
            <w:pPr>
              <w:pStyle w:val="CBDNormal"/>
              <w:jc w:val="left"/>
              <w:rPr>
                <w:rFonts w:ascii="SimSun" w:hAnsi="SimSun"/>
                <w:lang w:eastAsia="zh-CN"/>
              </w:rPr>
            </w:pPr>
          </w:p>
        </w:tc>
      </w:tr>
    </w:tbl>
    <w:p w14:paraId="7DA9922D" w14:textId="3F8FEF9C" w:rsidR="00A96B21" w:rsidRPr="00B02278" w:rsidRDefault="00B23D1D" w:rsidP="00D02B58">
      <w:pPr>
        <w:pStyle w:val="CBDTitle"/>
        <w:tabs>
          <w:tab w:val="clear" w:pos="567"/>
          <w:tab w:val="clear" w:pos="1134"/>
          <w:tab w:val="clear" w:pos="1701"/>
          <w:tab w:val="clear" w:pos="2268"/>
          <w:tab w:val="clear" w:pos="2835"/>
          <w:tab w:val="clear" w:pos="3402"/>
        </w:tabs>
        <w:ind w:left="490" w:right="288"/>
        <w:rPr>
          <w:rFonts w:ascii="SimSun" w:eastAsia="SimHei" w:hAnsi="SimSun"/>
          <w:lang w:eastAsia="zh-CN"/>
        </w:rPr>
      </w:pPr>
      <w:r w:rsidRPr="00B02278">
        <w:rPr>
          <w:rFonts w:ascii="SimSun" w:eastAsia="SimHei" w:hAnsi="SimSun"/>
          <w:lang w:eastAsia="zh-CN"/>
        </w:rPr>
        <w:t>与生物多样性和生态系统服务政府间科学与政策平台工作方案有关的事项</w:t>
      </w:r>
    </w:p>
    <w:p w14:paraId="6D59BFC8" w14:textId="3A3A9D69" w:rsidR="00A96B21" w:rsidRPr="00B02278" w:rsidRDefault="00B23D1D" w:rsidP="00D02B58">
      <w:pPr>
        <w:pStyle w:val="CBDSubTitle"/>
        <w:ind w:left="490"/>
        <w:rPr>
          <w:rFonts w:ascii="SimSun" w:hAnsi="SimSun"/>
          <w:sz w:val="24"/>
          <w:szCs w:val="24"/>
        </w:rPr>
      </w:pPr>
      <w:r w:rsidRPr="00B02278">
        <w:rPr>
          <w:rFonts w:ascii="SimSun" w:hAnsi="SimSun"/>
          <w:sz w:val="24"/>
          <w:szCs w:val="24"/>
        </w:rPr>
        <w:t>秘书处的说明</w:t>
      </w:r>
    </w:p>
    <w:p w14:paraId="271F4A2D" w14:textId="1CADBCA5" w:rsidR="00FA18C9" w:rsidRPr="00297DF8" w:rsidRDefault="00B23D1D" w:rsidP="00D02B58">
      <w:pPr>
        <w:pStyle w:val="CBDH1"/>
        <w:tabs>
          <w:tab w:val="clear" w:pos="567"/>
          <w:tab w:val="clear" w:pos="1134"/>
          <w:tab w:val="clear" w:pos="1701"/>
          <w:tab w:val="clear" w:pos="2268"/>
          <w:tab w:val="clear" w:pos="2835"/>
          <w:tab w:val="clear" w:pos="3402"/>
        </w:tabs>
        <w:ind w:left="0" w:firstLine="0"/>
        <w:rPr>
          <w:rFonts w:ascii="SimSun" w:hAnsi="SimSun"/>
        </w:rPr>
      </w:pPr>
      <w:r w:rsidRPr="00297DF8">
        <w:rPr>
          <w:rFonts w:ascii="SimSun" w:hAnsi="SimSun" w:hint="eastAsia"/>
          <w:lang w:eastAsia="zh-CN"/>
        </w:rPr>
        <w:t>一</w:t>
      </w:r>
      <w:r w:rsidR="00AF1A55" w:rsidRPr="00297DF8">
        <w:rPr>
          <w:rFonts w:ascii="SimSun" w:hAnsi="SimSun"/>
        </w:rPr>
        <w:t>.</w:t>
      </w:r>
      <w:r w:rsidR="00AF1A55" w:rsidRPr="00297DF8">
        <w:rPr>
          <w:rFonts w:ascii="SimSun" w:hAnsi="SimSun"/>
        </w:rPr>
        <w:tab/>
      </w:r>
      <w:r w:rsidRPr="00297DF8">
        <w:rPr>
          <w:rFonts w:ascii="SimSun" w:hAnsi="SimSun" w:hint="eastAsia"/>
          <w:lang w:eastAsia="zh-CN"/>
        </w:rPr>
        <w:t>背景</w:t>
      </w:r>
    </w:p>
    <w:p w14:paraId="6D9A5FBF" w14:textId="766ADB24" w:rsidR="40AB95D6" w:rsidRPr="00B02278" w:rsidRDefault="00B23D1D"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《生物多样性公约》缔约方大会在其关于</w:t>
      </w:r>
      <w:r w:rsidR="002B417B" w:rsidRPr="00B02278">
        <w:rPr>
          <w:rFonts w:ascii="SimSun" w:hAnsi="SimSun"/>
          <w:sz w:val="24"/>
          <w:szCs w:val="24"/>
          <w:lang w:eastAsia="zh-CN"/>
        </w:rPr>
        <w:t>与生物多样性和生态系统服务政府间科学与政策平台工作方案有关的事项</w:t>
      </w:r>
      <w:r w:rsidRPr="00B02278">
        <w:rPr>
          <w:sz w:val="24"/>
          <w:szCs w:val="24"/>
          <w:lang w:eastAsia="zh-CN"/>
        </w:rPr>
        <w:t>的第</w:t>
      </w:r>
      <w:hyperlink r:id="rId14" w:history="1">
        <w:r w:rsidR="000D3AF6" w:rsidRPr="00B02278">
          <w:rPr>
            <w:rStyle w:val="Hyperlink"/>
            <w:sz w:val="24"/>
            <w:szCs w:val="24"/>
            <w:lang w:eastAsia="zh-CN"/>
          </w:rPr>
          <w:t>16/11</w:t>
        </w:r>
      </w:hyperlink>
      <w:r w:rsidRPr="00B02278">
        <w:rPr>
          <w:sz w:val="24"/>
          <w:szCs w:val="24"/>
          <w:lang w:eastAsia="zh-CN"/>
        </w:rPr>
        <w:t>号决定中，提出了供</w:t>
      </w:r>
      <w:r w:rsidR="000D3AF6" w:rsidRPr="00B02278">
        <w:rPr>
          <w:color w:val="000000"/>
          <w:sz w:val="24"/>
          <w:szCs w:val="24"/>
          <w:lang w:eastAsia="zh-CN"/>
        </w:rPr>
        <w:t>生物多样性</w:t>
      </w:r>
      <w:r w:rsidRPr="00B02278">
        <w:rPr>
          <w:sz w:val="24"/>
          <w:szCs w:val="24"/>
          <w:lang w:eastAsia="zh-CN"/>
        </w:rPr>
        <w:t>平台</w:t>
      </w:r>
      <w:r w:rsidR="000D3AF6" w:rsidRPr="00B02278">
        <w:rPr>
          <w:rFonts w:hint="eastAsia"/>
          <w:sz w:val="24"/>
          <w:szCs w:val="24"/>
          <w:lang w:val="en-US" w:eastAsia="zh-CN"/>
        </w:rPr>
        <w:t>审议</w:t>
      </w:r>
      <w:r w:rsidRPr="00B02278">
        <w:rPr>
          <w:sz w:val="24"/>
          <w:szCs w:val="24"/>
          <w:lang w:eastAsia="zh-CN"/>
        </w:rPr>
        <w:t>的</w:t>
      </w:r>
      <w:r w:rsidR="000D3AF6" w:rsidRPr="00B02278">
        <w:rPr>
          <w:rFonts w:hint="eastAsia"/>
          <w:sz w:val="24"/>
          <w:szCs w:val="24"/>
          <w:lang w:eastAsia="zh-CN"/>
        </w:rPr>
        <w:t>各类</w:t>
      </w:r>
      <w:r w:rsidRPr="00B02278">
        <w:rPr>
          <w:sz w:val="24"/>
          <w:szCs w:val="24"/>
          <w:lang w:eastAsia="zh-CN"/>
        </w:rPr>
        <w:t>议题，作为其滚动工作方案中</w:t>
      </w:r>
      <w:r w:rsidR="000D3AF6" w:rsidRPr="00B02278">
        <w:rPr>
          <w:rFonts w:hint="eastAsia"/>
          <w:sz w:val="24"/>
          <w:szCs w:val="24"/>
          <w:lang w:eastAsia="zh-CN"/>
        </w:rPr>
        <w:t>可能</w:t>
      </w:r>
      <w:r w:rsidRPr="00B02278">
        <w:rPr>
          <w:sz w:val="24"/>
          <w:szCs w:val="24"/>
          <w:lang w:eastAsia="zh-CN"/>
        </w:rPr>
        <w:t>的补充评估。缔约方大会还请《公约》执行秘书除其他外，更新</w:t>
      </w:r>
      <w:r w:rsidR="005D44CD" w:rsidRPr="00B02278">
        <w:rPr>
          <w:color w:val="000000"/>
          <w:sz w:val="24"/>
          <w:szCs w:val="24"/>
          <w:lang w:eastAsia="zh-CN"/>
        </w:rPr>
        <w:t>生物多样性</w:t>
      </w:r>
      <w:r w:rsidRPr="00B02278">
        <w:rPr>
          <w:sz w:val="24"/>
          <w:szCs w:val="24"/>
          <w:lang w:eastAsia="zh-CN"/>
        </w:rPr>
        <w:t>平台以往和未来</w:t>
      </w:r>
      <w:r w:rsidR="005D44CD" w:rsidRPr="00B02278">
        <w:rPr>
          <w:rFonts w:hint="eastAsia"/>
          <w:sz w:val="24"/>
          <w:szCs w:val="24"/>
          <w:lang w:eastAsia="zh-CN"/>
        </w:rPr>
        <w:t>交付品</w:t>
      </w:r>
      <w:r w:rsidRPr="00B02278">
        <w:rPr>
          <w:sz w:val="24"/>
          <w:szCs w:val="24"/>
          <w:lang w:eastAsia="zh-CN"/>
        </w:rPr>
        <w:t>及其与</w:t>
      </w:r>
      <w:r w:rsidR="005D44CD" w:rsidRPr="00B02278">
        <w:rPr>
          <w:rFonts w:hint="eastAsia"/>
          <w:sz w:val="24"/>
          <w:szCs w:val="24"/>
          <w:lang w:eastAsia="zh-CN"/>
        </w:rPr>
        <w:t>根据</w:t>
      </w:r>
      <w:r w:rsidRPr="00B02278">
        <w:rPr>
          <w:sz w:val="24"/>
          <w:szCs w:val="24"/>
          <w:lang w:eastAsia="zh-CN"/>
        </w:rPr>
        <w:t>《公约》</w:t>
      </w:r>
      <w:r w:rsidR="005D44CD" w:rsidRPr="00B02278">
        <w:rPr>
          <w:rFonts w:hint="eastAsia"/>
          <w:sz w:val="24"/>
          <w:szCs w:val="24"/>
          <w:lang w:eastAsia="zh-CN"/>
        </w:rPr>
        <w:t>做出</w:t>
      </w:r>
      <w:r w:rsidRPr="00B02278">
        <w:rPr>
          <w:sz w:val="24"/>
          <w:szCs w:val="24"/>
          <w:lang w:eastAsia="zh-CN"/>
        </w:rPr>
        <w:t>决策相关</w:t>
      </w:r>
      <w:r w:rsidR="005D44CD" w:rsidRPr="00B02278">
        <w:rPr>
          <w:rFonts w:hint="eastAsia"/>
          <w:sz w:val="24"/>
          <w:szCs w:val="24"/>
          <w:lang w:eastAsia="zh-CN"/>
        </w:rPr>
        <w:t>连</w:t>
      </w:r>
      <w:r w:rsidRPr="00B02278">
        <w:rPr>
          <w:sz w:val="24"/>
          <w:szCs w:val="24"/>
          <w:lang w:eastAsia="zh-CN"/>
        </w:rPr>
        <w:t>的概述，并</w:t>
      </w:r>
      <w:r w:rsidR="005D44CD" w:rsidRPr="00B02278">
        <w:rPr>
          <w:rFonts w:hint="eastAsia"/>
          <w:sz w:val="24"/>
          <w:szCs w:val="24"/>
          <w:lang w:eastAsia="zh-CN"/>
        </w:rPr>
        <w:t>在</w:t>
      </w:r>
      <w:r w:rsidRPr="00B02278">
        <w:rPr>
          <w:sz w:val="24"/>
          <w:szCs w:val="24"/>
          <w:lang w:eastAsia="zh-CN"/>
        </w:rPr>
        <w:t>每个闭会期间科学、技术和</w:t>
      </w:r>
      <w:r w:rsidR="005D44CD" w:rsidRPr="00B02278">
        <w:rPr>
          <w:rFonts w:hint="eastAsia"/>
          <w:sz w:val="24"/>
          <w:szCs w:val="24"/>
          <w:lang w:eastAsia="zh-CN"/>
        </w:rPr>
        <w:t>工艺</w:t>
      </w:r>
      <w:r w:rsidRPr="00B02278">
        <w:rPr>
          <w:sz w:val="24"/>
          <w:szCs w:val="24"/>
          <w:lang w:eastAsia="zh-CN"/>
        </w:rPr>
        <w:t>咨询附属机构会议上，通报秘书处与</w:t>
      </w:r>
      <w:r w:rsidR="005D44CD" w:rsidRPr="00B02278">
        <w:rPr>
          <w:color w:val="000000"/>
          <w:sz w:val="24"/>
          <w:szCs w:val="24"/>
          <w:lang w:eastAsia="zh-CN"/>
        </w:rPr>
        <w:t>生物多样性</w:t>
      </w:r>
      <w:r w:rsidRPr="00B02278">
        <w:rPr>
          <w:sz w:val="24"/>
          <w:szCs w:val="24"/>
          <w:lang w:eastAsia="zh-CN"/>
        </w:rPr>
        <w:t>平台之间联合活动的最新情况。</w:t>
      </w:r>
    </w:p>
    <w:p w14:paraId="6C0F4EAD" w14:textId="32F18ED2" w:rsidR="00A4595E" w:rsidRPr="00B02278" w:rsidRDefault="00B23D1D" w:rsidP="00D02B58">
      <w:pPr>
        <w:pStyle w:val="CBDNormalNumber"/>
        <w:tabs>
          <w:tab w:val="clear" w:pos="567"/>
          <w:tab w:val="clear" w:pos="1134"/>
          <w:tab w:val="clear" w:pos="1701"/>
          <w:tab w:val="clear" w:pos="2268"/>
          <w:tab w:val="clear" w:pos="2835"/>
          <w:tab w:val="clear" w:pos="3402"/>
          <w:tab w:val="clear" w:pos="3969"/>
        </w:tabs>
        <w:ind w:left="490"/>
        <w:rPr>
          <w:rFonts w:ascii="SimSun" w:hAnsi="SimSun"/>
          <w:sz w:val="24"/>
          <w:szCs w:val="24"/>
          <w:lang w:eastAsia="zh-CN"/>
        </w:rPr>
      </w:pPr>
      <w:r w:rsidRPr="00B02278">
        <w:rPr>
          <w:rFonts w:ascii="SimSun" w:hAnsi="SimSun"/>
          <w:sz w:val="24"/>
          <w:szCs w:val="24"/>
          <w:lang w:eastAsia="zh-CN"/>
        </w:rPr>
        <w:t>在同一决定中，缔约方大会请</w:t>
      </w:r>
      <w:r w:rsidR="00C624DD" w:rsidRPr="00B02278">
        <w:rPr>
          <w:rFonts w:ascii="SimSun" w:hAnsi="SimSun" w:hint="eastAsia"/>
          <w:sz w:val="24"/>
          <w:szCs w:val="24"/>
          <w:lang w:eastAsia="zh-CN"/>
        </w:rPr>
        <w:t>科咨机构</w:t>
      </w:r>
      <w:r w:rsidRPr="00B02278">
        <w:rPr>
          <w:rFonts w:ascii="SimSun" w:hAnsi="SimSun"/>
          <w:sz w:val="24"/>
          <w:szCs w:val="24"/>
          <w:lang w:eastAsia="zh-CN"/>
        </w:rPr>
        <w:t>根据该决定附件所载的时间表审议</w:t>
      </w:r>
      <w:r w:rsidR="005D44CD" w:rsidRPr="00B02278">
        <w:rPr>
          <w:rFonts w:ascii="SimSun" w:hAnsi="SimSun" w:hint="eastAsia"/>
          <w:sz w:val="24"/>
          <w:szCs w:val="24"/>
          <w:lang w:eastAsia="zh-CN"/>
        </w:rPr>
        <w:t>生物多样性</w:t>
      </w:r>
      <w:r w:rsidRPr="00B02278">
        <w:rPr>
          <w:rFonts w:ascii="SimSun" w:hAnsi="SimSun"/>
          <w:sz w:val="24"/>
          <w:szCs w:val="24"/>
          <w:lang w:eastAsia="zh-CN"/>
        </w:rPr>
        <w:t>平台的未来</w:t>
      </w:r>
      <w:r w:rsidR="005D44CD" w:rsidRPr="00B02278">
        <w:rPr>
          <w:rFonts w:ascii="SimSun" w:hAnsi="SimSun" w:hint="eastAsia"/>
          <w:sz w:val="24"/>
          <w:szCs w:val="24"/>
          <w:lang w:eastAsia="zh-CN"/>
        </w:rPr>
        <w:t>交付品</w:t>
      </w:r>
      <w:r w:rsidRPr="00B02278">
        <w:rPr>
          <w:rFonts w:ascii="SimSun" w:hAnsi="SimSun"/>
          <w:sz w:val="24"/>
          <w:szCs w:val="24"/>
          <w:lang w:eastAsia="zh-CN"/>
        </w:rPr>
        <w:t>；其中</w:t>
      </w:r>
      <w:r w:rsidR="0055214E" w:rsidRPr="00B02278">
        <w:rPr>
          <w:rFonts w:ascii="SimSun" w:hAnsi="SimSun" w:hint="eastAsia"/>
          <w:sz w:val="24"/>
          <w:szCs w:val="24"/>
          <w:lang w:eastAsia="zh-CN"/>
        </w:rPr>
        <w:t>对于</w:t>
      </w:r>
      <w:r w:rsidRPr="00B02278">
        <w:rPr>
          <w:rFonts w:ascii="SimSun" w:hAnsi="SimSun"/>
          <w:sz w:val="24"/>
          <w:szCs w:val="24"/>
          <w:lang w:eastAsia="zh-CN"/>
        </w:rPr>
        <w:t>关联评估、</w:t>
      </w:r>
      <w:r w:rsidR="00362B90" w:rsidRPr="00B02278">
        <w:rPr>
          <w:rStyle w:val="FootnoteReference"/>
          <w:sz w:val="24"/>
          <w:szCs w:val="24"/>
        </w:rPr>
        <w:footnoteReference w:id="3"/>
      </w:r>
      <w:r w:rsidR="0055214E" w:rsidRPr="00B02278">
        <w:rPr>
          <w:rFonts w:ascii="SimSun" w:hAnsi="SimSun"/>
          <w:sz w:val="24"/>
          <w:szCs w:val="24"/>
          <w:lang w:eastAsia="zh-CN"/>
        </w:rPr>
        <w:t>变革性改变评估</w:t>
      </w:r>
      <w:r w:rsidR="00BF43BB" w:rsidRPr="00B02278">
        <w:rPr>
          <w:rStyle w:val="FootnoteReference"/>
          <w:sz w:val="24"/>
          <w:szCs w:val="24"/>
        </w:rPr>
        <w:footnoteReference w:id="4"/>
      </w:r>
      <w:r w:rsidRPr="00B02278">
        <w:rPr>
          <w:rFonts w:ascii="SimSun" w:hAnsi="SimSun"/>
          <w:sz w:val="24"/>
          <w:szCs w:val="24"/>
          <w:lang w:eastAsia="zh-CN"/>
        </w:rPr>
        <w:t>及</w:t>
      </w:r>
      <w:r w:rsidR="0055214E" w:rsidRPr="00B02278">
        <w:rPr>
          <w:rFonts w:ascii="SimSun" w:hAnsi="SimSun" w:hint="eastAsia"/>
          <w:sz w:val="24"/>
          <w:szCs w:val="24"/>
          <w:lang w:eastAsia="zh-CN"/>
        </w:rPr>
        <w:t>企业</w:t>
      </w:r>
      <w:r w:rsidRPr="00B02278">
        <w:rPr>
          <w:rFonts w:ascii="SimSun" w:hAnsi="SimSun"/>
          <w:sz w:val="24"/>
          <w:szCs w:val="24"/>
          <w:lang w:eastAsia="zh-CN"/>
        </w:rPr>
        <w:t>与生物多样性评估</w:t>
      </w:r>
      <w:r w:rsidR="00BF43BB" w:rsidRPr="00B02278">
        <w:rPr>
          <w:rStyle w:val="FootnoteReference"/>
          <w:sz w:val="24"/>
          <w:szCs w:val="24"/>
        </w:rPr>
        <w:footnoteReference w:id="5"/>
      </w:r>
      <w:r w:rsidRPr="00B02278">
        <w:rPr>
          <w:rFonts w:ascii="SimSun" w:hAnsi="SimSun"/>
          <w:sz w:val="24"/>
          <w:szCs w:val="24"/>
          <w:lang w:eastAsia="zh-CN"/>
        </w:rPr>
        <w:t>的审议，应在缔约方大会第十七</w:t>
      </w:r>
      <w:r w:rsidR="0055214E" w:rsidRPr="00B02278">
        <w:rPr>
          <w:rFonts w:ascii="SimSun" w:hAnsi="SimSun" w:hint="eastAsia"/>
          <w:sz w:val="24"/>
          <w:szCs w:val="24"/>
          <w:lang w:eastAsia="zh-CN"/>
        </w:rPr>
        <w:t>届</w:t>
      </w:r>
      <w:r w:rsidRPr="00B02278">
        <w:rPr>
          <w:rFonts w:ascii="SimSun" w:hAnsi="SimSun"/>
          <w:sz w:val="24"/>
          <w:szCs w:val="24"/>
          <w:lang w:eastAsia="zh-CN"/>
        </w:rPr>
        <w:t>会议之前举行的会议上进行。因此，</w:t>
      </w:r>
      <w:r w:rsidR="00C624DD" w:rsidRPr="00B02278">
        <w:rPr>
          <w:rFonts w:ascii="SimSun" w:hAnsi="SimSun" w:hint="eastAsia"/>
          <w:sz w:val="24"/>
          <w:szCs w:val="24"/>
          <w:lang w:eastAsia="zh-CN"/>
        </w:rPr>
        <w:t>科咨机构</w:t>
      </w:r>
      <w:r w:rsidRPr="00B02278">
        <w:rPr>
          <w:rFonts w:ascii="SimSun" w:hAnsi="SimSun"/>
          <w:sz w:val="24"/>
          <w:szCs w:val="24"/>
          <w:lang w:eastAsia="zh-CN"/>
        </w:rPr>
        <w:t>在2025年10月举行的第二十七次会议上，审议了关联评估和</w:t>
      </w:r>
      <w:r w:rsidR="0055214E" w:rsidRPr="00B02278">
        <w:rPr>
          <w:rFonts w:ascii="SimSun" w:hAnsi="SimSun" w:hint="eastAsia"/>
          <w:sz w:val="24"/>
          <w:szCs w:val="24"/>
          <w:lang w:eastAsia="zh-CN"/>
        </w:rPr>
        <w:t>变革</w:t>
      </w:r>
      <w:r w:rsidRPr="00B02278">
        <w:rPr>
          <w:rFonts w:ascii="SimSun" w:hAnsi="SimSun"/>
          <w:sz w:val="24"/>
          <w:szCs w:val="24"/>
          <w:lang w:eastAsia="zh-CN"/>
        </w:rPr>
        <w:t>性</w:t>
      </w:r>
      <w:r w:rsidR="0055214E" w:rsidRPr="00B02278">
        <w:rPr>
          <w:rFonts w:ascii="SimSun" w:hAnsi="SimSun" w:hint="eastAsia"/>
          <w:sz w:val="24"/>
          <w:szCs w:val="24"/>
          <w:lang w:eastAsia="zh-CN"/>
        </w:rPr>
        <w:t>改变</w:t>
      </w:r>
      <w:r w:rsidRPr="00B02278">
        <w:rPr>
          <w:rFonts w:ascii="SimSun" w:hAnsi="SimSun"/>
          <w:sz w:val="24"/>
          <w:szCs w:val="24"/>
          <w:lang w:eastAsia="zh-CN"/>
        </w:rPr>
        <w:t>评估结果的审查报告，以及</w:t>
      </w:r>
      <w:r w:rsidR="00362B90" w:rsidRPr="00B02278">
        <w:rPr>
          <w:rFonts w:ascii="SimSun" w:hAnsi="SimSun" w:hint="eastAsia"/>
          <w:sz w:val="24"/>
          <w:szCs w:val="24"/>
          <w:lang w:eastAsia="zh-CN"/>
        </w:rPr>
        <w:t>它们</w:t>
      </w:r>
      <w:r w:rsidRPr="00B02278">
        <w:rPr>
          <w:rFonts w:ascii="SimSun" w:hAnsi="SimSun"/>
          <w:sz w:val="24"/>
          <w:szCs w:val="24"/>
          <w:lang w:eastAsia="zh-CN"/>
        </w:rPr>
        <w:t>对</w:t>
      </w:r>
      <w:r w:rsidR="00362B90" w:rsidRPr="00B02278">
        <w:rPr>
          <w:rFonts w:ascii="SimSun" w:hAnsi="SimSun" w:hint="eastAsia"/>
          <w:sz w:val="24"/>
          <w:szCs w:val="24"/>
          <w:lang w:eastAsia="zh-CN"/>
        </w:rPr>
        <w:t>根据</w:t>
      </w:r>
      <w:r w:rsidRPr="00B02278">
        <w:rPr>
          <w:rFonts w:ascii="SimSun" w:hAnsi="SimSun"/>
          <w:sz w:val="24"/>
          <w:szCs w:val="24"/>
          <w:lang w:eastAsia="zh-CN"/>
        </w:rPr>
        <w:t>《公约》</w:t>
      </w:r>
      <w:r w:rsidR="00362B90" w:rsidRPr="00B02278">
        <w:rPr>
          <w:rFonts w:ascii="SimSun" w:hAnsi="SimSun" w:hint="eastAsia"/>
          <w:sz w:val="24"/>
          <w:szCs w:val="24"/>
          <w:lang w:eastAsia="zh-CN"/>
        </w:rPr>
        <w:t>所</w:t>
      </w:r>
      <w:r w:rsidRPr="00B02278">
        <w:rPr>
          <w:rFonts w:ascii="SimSun" w:hAnsi="SimSun"/>
          <w:sz w:val="24"/>
          <w:szCs w:val="24"/>
          <w:lang w:eastAsia="zh-CN"/>
        </w:rPr>
        <w:t>开展工作的</w:t>
      </w:r>
      <w:r w:rsidR="00362B90" w:rsidRPr="00B02278">
        <w:rPr>
          <w:rFonts w:ascii="SimSun" w:hAnsi="SimSun" w:hint="eastAsia"/>
          <w:sz w:val="24"/>
          <w:szCs w:val="24"/>
          <w:lang w:eastAsia="zh-CN"/>
        </w:rPr>
        <w:t>分别</w:t>
      </w:r>
      <w:r w:rsidRPr="00B02278">
        <w:rPr>
          <w:rFonts w:ascii="SimSun" w:hAnsi="SimSun"/>
          <w:sz w:val="24"/>
          <w:szCs w:val="24"/>
          <w:lang w:eastAsia="zh-CN"/>
        </w:rPr>
        <w:t>影响，并通过了第</w:t>
      </w:r>
      <w:hyperlink r:id="rId15" w:history="1">
        <w:r w:rsidR="00362B90" w:rsidRPr="00B02278">
          <w:rPr>
            <w:rStyle w:val="Hyperlink"/>
            <w:sz w:val="24"/>
            <w:szCs w:val="24"/>
            <w:lang w:eastAsia="zh-CN"/>
          </w:rPr>
          <w:t>27/2</w:t>
        </w:r>
      </w:hyperlink>
      <w:r w:rsidRPr="00B02278">
        <w:rPr>
          <w:rFonts w:ascii="SimSun" w:hAnsi="SimSun"/>
          <w:sz w:val="24"/>
          <w:szCs w:val="24"/>
          <w:lang w:eastAsia="zh-CN"/>
        </w:rPr>
        <w:t>号建议。</w:t>
      </w:r>
    </w:p>
    <w:p w14:paraId="6A2F6E90" w14:textId="540A205A" w:rsidR="005A6F28" w:rsidRPr="00B02278" w:rsidRDefault="00B23D1D"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本说明概述了</w:t>
      </w:r>
      <w:r w:rsidR="00362B90" w:rsidRPr="00B02278">
        <w:rPr>
          <w:rFonts w:hint="eastAsia"/>
          <w:sz w:val="24"/>
          <w:szCs w:val="24"/>
          <w:lang w:eastAsia="zh-CN"/>
        </w:rPr>
        <w:t>生物多样性</w:t>
      </w:r>
      <w:r w:rsidRPr="00B02278">
        <w:rPr>
          <w:sz w:val="24"/>
          <w:szCs w:val="24"/>
          <w:lang w:eastAsia="zh-CN"/>
        </w:rPr>
        <w:t>平台近期通过的</w:t>
      </w:r>
      <w:r w:rsidR="00362B90" w:rsidRPr="00B02278">
        <w:rPr>
          <w:rFonts w:hint="eastAsia"/>
          <w:sz w:val="24"/>
          <w:szCs w:val="24"/>
          <w:lang w:eastAsia="zh-CN"/>
        </w:rPr>
        <w:t>交付品</w:t>
      </w:r>
      <w:r w:rsidRPr="00B02278">
        <w:rPr>
          <w:sz w:val="24"/>
          <w:szCs w:val="24"/>
          <w:lang w:eastAsia="zh-CN"/>
        </w:rPr>
        <w:t>（第二节），回顾了</w:t>
      </w:r>
      <w:r w:rsidR="00362B90" w:rsidRPr="00B02278">
        <w:rPr>
          <w:rFonts w:hint="eastAsia"/>
          <w:sz w:val="24"/>
          <w:szCs w:val="24"/>
          <w:lang w:eastAsia="zh-CN"/>
        </w:rPr>
        <w:t>企业</w:t>
      </w:r>
      <w:r w:rsidRPr="00B02278">
        <w:rPr>
          <w:sz w:val="24"/>
          <w:szCs w:val="24"/>
          <w:lang w:eastAsia="zh-CN"/>
        </w:rPr>
        <w:t>与生物多样性评估的结</w:t>
      </w:r>
      <w:r w:rsidR="00362B90" w:rsidRPr="00B02278">
        <w:rPr>
          <w:rFonts w:hint="eastAsia"/>
          <w:sz w:val="24"/>
          <w:szCs w:val="24"/>
          <w:lang w:eastAsia="zh-CN"/>
        </w:rPr>
        <w:t>果</w:t>
      </w:r>
      <w:r w:rsidRPr="00B02278">
        <w:rPr>
          <w:sz w:val="24"/>
          <w:szCs w:val="24"/>
          <w:lang w:eastAsia="zh-CN"/>
        </w:rPr>
        <w:t>（第三节）及其</w:t>
      </w:r>
      <w:r w:rsidR="00362B90" w:rsidRPr="00B02278">
        <w:rPr>
          <w:rFonts w:hint="eastAsia"/>
          <w:sz w:val="24"/>
          <w:szCs w:val="24"/>
          <w:lang w:eastAsia="zh-CN"/>
        </w:rPr>
        <w:t>根据</w:t>
      </w:r>
      <w:r w:rsidRPr="00B02278">
        <w:rPr>
          <w:sz w:val="24"/>
          <w:szCs w:val="24"/>
          <w:lang w:eastAsia="zh-CN"/>
        </w:rPr>
        <w:t>《公约》</w:t>
      </w:r>
      <w:r w:rsidR="00362B90" w:rsidRPr="00B02278">
        <w:rPr>
          <w:rFonts w:hint="eastAsia"/>
          <w:sz w:val="24"/>
          <w:szCs w:val="24"/>
          <w:lang w:eastAsia="zh-CN"/>
        </w:rPr>
        <w:t>所</w:t>
      </w:r>
      <w:r w:rsidRPr="00B02278">
        <w:rPr>
          <w:sz w:val="24"/>
          <w:szCs w:val="24"/>
          <w:lang w:eastAsia="zh-CN"/>
        </w:rPr>
        <w:t>开展工作的影响（第四节），</w:t>
      </w:r>
      <w:r w:rsidRPr="00B02278">
        <w:rPr>
          <w:sz w:val="24"/>
          <w:szCs w:val="24"/>
          <w:lang w:eastAsia="zh-CN"/>
        </w:rPr>
        <w:lastRenderedPageBreak/>
        <w:t>并总结了</w:t>
      </w:r>
      <w:r w:rsidR="00362B90" w:rsidRPr="00B02278">
        <w:rPr>
          <w:rFonts w:hint="eastAsia"/>
          <w:sz w:val="24"/>
          <w:szCs w:val="24"/>
          <w:lang w:eastAsia="zh-CN"/>
        </w:rPr>
        <w:t>生物多样性</w:t>
      </w:r>
      <w:r w:rsidRPr="00B02278">
        <w:rPr>
          <w:sz w:val="24"/>
          <w:szCs w:val="24"/>
          <w:lang w:eastAsia="zh-CN"/>
        </w:rPr>
        <w:t>平台与</w:t>
      </w:r>
      <w:r w:rsidR="00DF1C8E" w:rsidRPr="00B02278">
        <w:rPr>
          <w:sz w:val="24"/>
          <w:szCs w:val="24"/>
          <w:lang w:eastAsia="zh-CN"/>
        </w:rPr>
        <w:t>公约秘书处</w:t>
      </w:r>
      <w:r w:rsidRPr="00B02278">
        <w:rPr>
          <w:sz w:val="24"/>
          <w:szCs w:val="24"/>
          <w:lang w:eastAsia="zh-CN"/>
        </w:rPr>
        <w:t>之间的合作（第五节及第六节</w:t>
      </w:r>
      <w:r w:rsidR="00362B90" w:rsidRPr="00B02278">
        <w:rPr>
          <w:rFonts w:hint="eastAsia"/>
          <w:sz w:val="24"/>
          <w:szCs w:val="24"/>
          <w:lang w:eastAsia="zh-CN"/>
        </w:rPr>
        <w:t>所载</w:t>
      </w:r>
      <w:r w:rsidRPr="00B02278">
        <w:rPr>
          <w:sz w:val="24"/>
          <w:szCs w:val="24"/>
          <w:lang w:eastAsia="zh-CN"/>
        </w:rPr>
        <w:t>决定草案附件中的更新时间表），以及</w:t>
      </w:r>
      <w:r w:rsidR="00362B90" w:rsidRPr="00B02278">
        <w:rPr>
          <w:rFonts w:hint="eastAsia"/>
          <w:sz w:val="24"/>
          <w:szCs w:val="24"/>
          <w:lang w:eastAsia="zh-CN"/>
        </w:rPr>
        <w:t>列举了</w:t>
      </w:r>
      <w:r w:rsidRPr="00B02278">
        <w:rPr>
          <w:sz w:val="24"/>
          <w:szCs w:val="24"/>
          <w:lang w:eastAsia="zh-CN"/>
        </w:rPr>
        <w:t>供</w:t>
      </w:r>
      <w:r w:rsidR="00C624DD" w:rsidRPr="00B02278">
        <w:rPr>
          <w:rFonts w:hint="eastAsia"/>
          <w:sz w:val="24"/>
          <w:szCs w:val="24"/>
          <w:lang w:eastAsia="zh-CN"/>
        </w:rPr>
        <w:t>科咨机构</w:t>
      </w:r>
      <w:r w:rsidRPr="00B02278">
        <w:rPr>
          <w:sz w:val="24"/>
          <w:szCs w:val="24"/>
          <w:lang w:eastAsia="zh-CN"/>
        </w:rPr>
        <w:t>审议的建议（第六节）。</w:t>
      </w:r>
    </w:p>
    <w:p w14:paraId="57763713" w14:textId="60283330" w:rsidR="4AAD68D7" w:rsidRPr="00102CBB" w:rsidRDefault="00301DC5" w:rsidP="00D02B58">
      <w:pPr>
        <w:pStyle w:val="CBDH1"/>
        <w:tabs>
          <w:tab w:val="clear" w:pos="567"/>
          <w:tab w:val="clear" w:pos="1134"/>
          <w:tab w:val="clear" w:pos="1701"/>
          <w:tab w:val="clear" w:pos="2268"/>
          <w:tab w:val="clear" w:pos="2835"/>
          <w:tab w:val="clear" w:pos="3402"/>
        </w:tabs>
        <w:ind w:left="562" w:right="288" w:hanging="562"/>
        <w:rPr>
          <w:lang w:eastAsia="zh-CN"/>
        </w:rPr>
      </w:pPr>
      <w:r>
        <w:rPr>
          <w:rFonts w:asciiTheme="minorEastAsia" w:eastAsiaTheme="minorEastAsia" w:hAnsiTheme="minorEastAsia" w:hint="eastAsia"/>
          <w:lang w:eastAsia="zh-CN"/>
        </w:rPr>
        <w:t>二</w:t>
      </w:r>
      <w:r w:rsidR="00253689" w:rsidRPr="00102CBB">
        <w:rPr>
          <w:lang w:eastAsia="zh-CN"/>
        </w:rPr>
        <w:t>.</w:t>
      </w:r>
      <w:r w:rsidR="005A6F28" w:rsidRPr="00102CBB">
        <w:rPr>
          <w:lang w:eastAsia="zh-CN"/>
        </w:rPr>
        <w:tab/>
      </w:r>
      <w:r w:rsidRPr="00301DC5">
        <w:rPr>
          <w:rFonts w:asciiTheme="minorEastAsia" w:eastAsiaTheme="minorEastAsia" w:hAnsiTheme="minorEastAsia"/>
          <w:lang w:eastAsia="zh-CN"/>
        </w:rPr>
        <w:t>生物多样性和生态系统服务政府间科学与政策平台</w:t>
      </w:r>
      <w:r>
        <w:rPr>
          <w:rFonts w:asciiTheme="minorEastAsia" w:eastAsiaTheme="minorEastAsia" w:hAnsiTheme="minorEastAsia" w:hint="eastAsia"/>
          <w:lang w:eastAsia="zh-CN"/>
        </w:rPr>
        <w:t>近期通过的交付品概览</w:t>
      </w:r>
      <w:r w:rsidR="00A9516F" w:rsidRPr="00102CBB">
        <w:rPr>
          <w:lang w:eastAsia="zh-CN"/>
        </w:rPr>
        <w:t xml:space="preserve"> </w:t>
      </w:r>
    </w:p>
    <w:p w14:paraId="2CEE7195" w14:textId="4BEA9655" w:rsidR="00702CEE" w:rsidRPr="00B02278" w:rsidRDefault="00156E37"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在</w:t>
      </w:r>
      <w:r w:rsidRPr="00B02278">
        <w:rPr>
          <w:sz w:val="24"/>
          <w:szCs w:val="24"/>
          <w:lang w:eastAsia="zh-CN"/>
        </w:rPr>
        <w:t>2026</w:t>
      </w:r>
      <w:r w:rsidRPr="00B02278">
        <w:rPr>
          <w:sz w:val="24"/>
          <w:szCs w:val="24"/>
          <w:lang w:eastAsia="zh-CN"/>
        </w:rPr>
        <w:t>年</w:t>
      </w:r>
      <w:r w:rsidRPr="00B02278">
        <w:rPr>
          <w:sz w:val="24"/>
          <w:szCs w:val="24"/>
          <w:lang w:eastAsia="zh-CN"/>
        </w:rPr>
        <w:t>2</w:t>
      </w:r>
      <w:r w:rsidRPr="00B02278">
        <w:rPr>
          <w:sz w:val="24"/>
          <w:szCs w:val="24"/>
          <w:lang w:eastAsia="zh-CN"/>
        </w:rPr>
        <w:t>月通过的</w:t>
      </w:r>
      <w:r w:rsidR="00FE07CD" w:rsidRPr="00B02278">
        <w:rPr>
          <w:sz w:val="24"/>
          <w:szCs w:val="24"/>
          <w:lang w:eastAsia="zh-CN"/>
        </w:rPr>
        <w:t>IPBES-12/1</w:t>
      </w:r>
      <w:r w:rsidRPr="00B02278">
        <w:rPr>
          <w:sz w:val="24"/>
          <w:szCs w:val="24"/>
          <w:lang w:eastAsia="zh-CN"/>
        </w:rPr>
        <w:t>号</w:t>
      </w:r>
      <w:r w:rsidRPr="00B02278">
        <w:rPr>
          <w:rFonts w:hint="eastAsia"/>
          <w:sz w:val="24"/>
          <w:szCs w:val="24"/>
          <w:lang w:eastAsia="zh-CN"/>
        </w:rPr>
        <w:t>决定</w:t>
      </w:r>
      <w:r w:rsidRPr="00B02278">
        <w:rPr>
          <w:sz w:val="24"/>
          <w:szCs w:val="24"/>
          <w:lang w:eastAsia="zh-CN"/>
        </w:rPr>
        <w:t>中，</w:t>
      </w:r>
      <w:r w:rsidR="00937F4D" w:rsidRPr="00B02278">
        <w:rPr>
          <w:rFonts w:hint="eastAsia"/>
          <w:sz w:val="24"/>
          <w:szCs w:val="24"/>
          <w:lang w:eastAsia="zh-CN"/>
        </w:rPr>
        <w:t>生物多样性</w:t>
      </w:r>
      <w:r w:rsidRPr="00B02278">
        <w:rPr>
          <w:sz w:val="24"/>
          <w:szCs w:val="24"/>
          <w:lang w:eastAsia="zh-CN"/>
        </w:rPr>
        <w:t>平台全体会议批准了企业与生物多样性评估的</w:t>
      </w:r>
      <w:r w:rsidR="00937F4D" w:rsidRPr="00B02278">
        <w:rPr>
          <w:rFonts w:hint="eastAsia"/>
          <w:sz w:val="24"/>
          <w:szCs w:val="24"/>
          <w:lang w:eastAsia="zh-CN"/>
        </w:rPr>
        <w:t>决策</w:t>
      </w:r>
      <w:r w:rsidRPr="00B02278">
        <w:rPr>
          <w:sz w:val="24"/>
          <w:szCs w:val="24"/>
          <w:lang w:eastAsia="zh-CN"/>
        </w:rPr>
        <w:t>者摘要，并接受了评估的各章（包括其执行摘要）。在</w:t>
      </w:r>
      <w:r w:rsidR="00937F4D" w:rsidRPr="00B02278">
        <w:rPr>
          <w:rFonts w:hint="eastAsia"/>
          <w:sz w:val="24"/>
          <w:szCs w:val="24"/>
          <w:lang w:eastAsia="zh-CN"/>
        </w:rPr>
        <w:t>决策</w:t>
      </w:r>
      <w:r w:rsidRPr="00B02278">
        <w:rPr>
          <w:sz w:val="24"/>
          <w:szCs w:val="24"/>
          <w:lang w:eastAsia="zh-CN"/>
        </w:rPr>
        <w:t>者摘要中，</w:t>
      </w:r>
      <w:r w:rsidR="00937F4D" w:rsidRPr="00B02278">
        <w:rPr>
          <w:rFonts w:hint="eastAsia"/>
          <w:sz w:val="24"/>
          <w:szCs w:val="24"/>
          <w:lang w:eastAsia="zh-CN"/>
        </w:rPr>
        <w:t>编写</w:t>
      </w:r>
      <w:r w:rsidRPr="00B02278">
        <w:rPr>
          <w:sz w:val="24"/>
          <w:szCs w:val="24"/>
          <w:lang w:eastAsia="zh-CN"/>
        </w:rPr>
        <w:t>者探讨了企业、金融</w:t>
      </w:r>
      <w:r w:rsidR="00FE07CD" w:rsidRPr="00B02278">
        <w:rPr>
          <w:rFonts w:hint="eastAsia"/>
          <w:sz w:val="24"/>
          <w:szCs w:val="24"/>
          <w:lang w:eastAsia="zh-CN"/>
        </w:rPr>
        <w:t>行为</w:t>
      </w:r>
      <w:r w:rsidRPr="00B02278">
        <w:rPr>
          <w:sz w:val="24"/>
          <w:szCs w:val="24"/>
          <w:lang w:eastAsia="zh-CN"/>
        </w:rPr>
        <w:t>体和民间社会用于衡量</w:t>
      </w:r>
      <w:r w:rsidR="00FE07CD" w:rsidRPr="00B02278">
        <w:rPr>
          <w:rFonts w:hint="eastAsia"/>
          <w:sz w:val="24"/>
          <w:szCs w:val="24"/>
          <w:lang w:eastAsia="zh-CN"/>
        </w:rPr>
        <w:t>及应对</w:t>
      </w:r>
      <w:r w:rsidRPr="00B02278">
        <w:rPr>
          <w:sz w:val="24"/>
          <w:szCs w:val="24"/>
          <w:lang w:eastAsia="zh-CN"/>
        </w:rPr>
        <w:t>企业对生物多样性的影响</w:t>
      </w:r>
      <w:r w:rsidR="00FE07CD" w:rsidRPr="00B02278">
        <w:rPr>
          <w:rFonts w:hint="eastAsia"/>
          <w:sz w:val="24"/>
          <w:szCs w:val="24"/>
          <w:lang w:eastAsia="zh-CN"/>
        </w:rPr>
        <w:t>和</w:t>
      </w:r>
      <w:r w:rsidRPr="00B02278">
        <w:rPr>
          <w:sz w:val="24"/>
          <w:szCs w:val="24"/>
          <w:lang w:eastAsia="zh-CN"/>
        </w:rPr>
        <w:t>依赖程度的方法与措施。</w:t>
      </w:r>
    </w:p>
    <w:p w14:paraId="22EB344D" w14:textId="7F2E244F" w:rsidR="00F948D3" w:rsidRPr="00B02278" w:rsidRDefault="00D008D4"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在同一决定中，</w:t>
      </w:r>
      <w:r w:rsidR="00FE07CD" w:rsidRPr="00B02278">
        <w:rPr>
          <w:rFonts w:hint="eastAsia"/>
          <w:sz w:val="24"/>
          <w:szCs w:val="24"/>
          <w:lang w:eastAsia="zh-CN"/>
        </w:rPr>
        <w:t>生物多样性</w:t>
      </w:r>
      <w:r w:rsidRPr="00B02278">
        <w:rPr>
          <w:sz w:val="24"/>
          <w:szCs w:val="24"/>
          <w:lang w:eastAsia="zh-CN"/>
        </w:rPr>
        <w:t>平台全体会议决定不在</w:t>
      </w:r>
      <w:r w:rsidR="00FE07CD" w:rsidRPr="00B02278">
        <w:rPr>
          <w:rFonts w:hint="eastAsia"/>
          <w:sz w:val="24"/>
          <w:szCs w:val="24"/>
          <w:lang w:eastAsia="zh-CN"/>
        </w:rPr>
        <w:t>其</w:t>
      </w:r>
      <w:r w:rsidR="006D2FD4" w:rsidRPr="00B02278">
        <w:rPr>
          <w:rFonts w:hint="eastAsia"/>
          <w:sz w:val="24"/>
          <w:szCs w:val="24"/>
          <w:lang w:eastAsia="zh-CN"/>
        </w:rPr>
        <w:t>至</w:t>
      </w:r>
      <w:r w:rsidRPr="00B02278">
        <w:rPr>
          <w:sz w:val="24"/>
          <w:szCs w:val="24"/>
          <w:lang w:eastAsia="zh-CN"/>
        </w:rPr>
        <w:t>2030</w:t>
      </w:r>
      <w:r w:rsidRPr="00B02278">
        <w:rPr>
          <w:sz w:val="24"/>
          <w:szCs w:val="24"/>
          <w:lang w:eastAsia="zh-CN"/>
        </w:rPr>
        <w:t>年滚动工作</w:t>
      </w:r>
      <w:r w:rsidR="00FE07CD" w:rsidRPr="00B02278">
        <w:rPr>
          <w:rFonts w:hint="eastAsia"/>
          <w:sz w:val="24"/>
          <w:szCs w:val="24"/>
          <w:lang w:eastAsia="zh-CN"/>
        </w:rPr>
        <w:t>方案</w:t>
      </w:r>
      <w:r w:rsidRPr="00B02278">
        <w:rPr>
          <w:sz w:val="24"/>
          <w:szCs w:val="24"/>
          <w:lang w:eastAsia="zh-CN"/>
        </w:rPr>
        <w:t>中增加新的评估项目。会议还请其主席团和</w:t>
      </w:r>
      <w:r w:rsidR="00FE07CD" w:rsidRPr="00B02278">
        <w:rPr>
          <w:rFonts w:hint="eastAsia"/>
          <w:sz w:val="24"/>
          <w:szCs w:val="24"/>
          <w:lang w:eastAsia="zh-CN"/>
        </w:rPr>
        <w:t>生物多样性</w:t>
      </w:r>
      <w:r w:rsidRPr="00B02278">
        <w:rPr>
          <w:sz w:val="24"/>
          <w:szCs w:val="24"/>
          <w:lang w:eastAsia="zh-CN"/>
        </w:rPr>
        <w:t>平台多学科专家小组就评估知识、建设能力、加强知识基础和支</w:t>
      </w:r>
      <w:r w:rsidR="00FE07CD" w:rsidRPr="00B02278">
        <w:rPr>
          <w:rFonts w:hint="eastAsia"/>
          <w:sz w:val="24"/>
          <w:szCs w:val="24"/>
          <w:lang w:eastAsia="zh-CN"/>
        </w:rPr>
        <w:t>助</w:t>
      </w:r>
      <w:r w:rsidRPr="00B02278">
        <w:rPr>
          <w:sz w:val="24"/>
          <w:szCs w:val="24"/>
          <w:lang w:eastAsia="zh-CN"/>
        </w:rPr>
        <w:t>政策方面平台</w:t>
      </w:r>
      <w:r w:rsidR="00FE07CD" w:rsidRPr="00B02278">
        <w:rPr>
          <w:rFonts w:hint="eastAsia"/>
          <w:sz w:val="24"/>
          <w:szCs w:val="24"/>
          <w:lang w:eastAsia="zh-CN"/>
        </w:rPr>
        <w:t>交付品</w:t>
      </w:r>
      <w:r w:rsidRPr="00B02278">
        <w:rPr>
          <w:sz w:val="24"/>
          <w:szCs w:val="24"/>
          <w:lang w:eastAsia="zh-CN"/>
        </w:rPr>
        <w:t>的性质、</w:t>
      </w:r>
      <w:r w:rsidR="00E734E0" w:rsidRPr="00B02278">
        <w:rPr>
          <w:rFonts w:hint="eastAsia"/>
          <w:sz w:val="24"/>
          <w:szCs w:val="24"/>
          <w:lang w:eastAsia="zh-CN"/>
        </w:rPr>
        <w:t>专</w:t>
      </w:r>
      <w:r w:rsidRPr="00B02278">
        <w:rPr>
          <w:sz w:val="24"/>
          <w:szCs w:val="24"/>
          <w:lang w:eastAsia="zh-CN"/>
        </w:rPr>
        <w:t>题和时间安排拟定一份提案，供全体会议第十三届会议审议。</w:t>
      </w:r>
    </w:p>
    <w:p w14:paraId="2A07B1D1" w14:textId="7B3FAC8F" w:rsidR="004F71BF" w:rsidRPr="00B02278" w:rsidRDefault="00D008D4"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在同一决定中，</w:t>
      </w:r>
      <w:r w:rsidR="00E734E0" w:rsidRPr="00B02278">
        <w:rPr>
          <w:rFonts w:hint="eastAsia"/>
          <w:sz w:val="24"/>
          <w:szCs w:val="24"/>
          <w:lang w:eastAsia="zh-CN"/>
        </w:rPr>
        <w:t>生物多样性</w:t>
      </w:r>
      <w:r w:rsidRPr="00B02278">
        <w:rPr>
          <w:sz w:val="24"/>
          <w:szCs w:val="24"/>
          <w:lang w:eastAsia="zh-CN"/>
        </w:rPr>
        <w:t>平台全体会议还赞赏地欢迎关于</w:t>
      </w:r>
      <w:r w:rsidR="006D2FD4" w:rsidRPr="00B02278">
        <w:rPr>
          <w:rFonts w:hint="eastAsia"/>
          <w:sz w:val="24"/>
          <w:szCs w:val="24"/>
          <w:lang w:eastAsia="zh-CN"/>
        </w:rPr>
        <w:t>至</w:t>
      </w:r>
      <w:r w:rsidRPr="00B02278">
        <w:rPr>
          <w:sz w:val="24"/>
          <w:szCs w:val="24"/>
          <w:lang w:eastAsia="zh-CN"/>
        </w:rPr>
        <w:t>平台</w:t>
      </w:r>
      <w:r w:rsidRPr="00B02278">
        <w:rPr>
          <w:sz w:val="24"/>
          <w:szCs w:val="24"/>
          <w:lang w:eastAsia="zh-CN"/>
        </w:rPr>
        <w:t>2030</w:t>
      </w:r>
      <w:r w:rsidRPr="00B02278">
        <w:rPr>
          <w:sz w:val="24"/>
          <w:szCs w:val="24"/>
          <w:lang w:eastAsia="zh-CN"/>
        </w:rPr>
        <w:t>年滚动工作方案中期审查</w:t>
      </w:r>
      <w:r w:rsidR="00E734E0" w:rsidRPr="00B02278">
        <w:rPr>
          <w:rFonts w:hint="eastAsia"/>
          <w:sz w:val="24"/>
          <w:szCs w:val="24"/>
          <w:lang w:eastAsia="zh-CN"/>
        </w:rPr>
        <w:t>情况</w:t>
      </w:r>
      <w:r w:rsidRPr="00B02278">
        <w:rPr>
          <w:sz w:val="24"/>
          <w:szCs w:val="24"/>
          <w:lang w:eastAsia="zh-CN"/>
        </w:rPr>
        <w:t>的报告。会议请其主席团和平台多学科专家小组在平台秘书处的技术支持下，进一步审查该报告中提出的建议，并考虑</w:t>
      </w:r>
      <w:r w:rsidR="00E734E0" w:rsidRPr="00B02278">
        <w:rPr>
          <w:rFonts w:hint="eastAsia"/>
          <w:sz w:val="24"/>
          <w:szCs w:val="24"/>
          <w:lang w:eastAsia="zh-CN"/>
        </w:rPr>
        <w:t>到</w:t>
      </w:r>
      <w:r w:rsidRPr="00B02278">
        <w:rPr>
          <w:sz w:val="24"/>
          <w:szCs w:val="24"/>
          <w:lang w:eastAsia="zh-CN"/>
        </w:rPr>
        <w:t>相关建议。若干建议直接涉及</w:t>
      </w:r>
      <w:r w:rsidR="00E734E0" w:rsidRPr="00B02278">
        <w:rPr>
          <w:rFonts w:hint="eastAsia"/>
          <w:sz w:val="24"/>
          <w:szCs w:val="24"/>
          <w:lang w:eastAsia="zh-CN"/>
        </w:rPr>
        <w:t>根据</w:t>
      </w:r>
      <w:r w:rsidRPr="00B02278">
        <w:rPr>
          <w:sz w:val="24"/>
          <w:szCs w:val="24"/>
          <w:lang w:eastAsia="zh-CN"/>
        </w:rPr>
        <w:t>《公约》</w:t>
      </w:r>
      <w:r w:rsidR="00E734E0" w:rsidRPr="00B02278">
        <w:rPr>
          <w:rFonts w:hint="eastAsia"/>
          <w:sz w:val="24"/>
          <w:szCs w:val="24"/>
          <w:lang w:eastAsia="zh-CN"/>
        </w:rPr>
        <w:t>所开展</w:t>
      </w:r>
      <w:r w:rsidRPr="00B02278">
        <w:rPr>
          <w:sz w:val="24"/>
          <w:szCs w:val="24"/>
          <w:lang w:eastAsia="zh-CN"/>
        </w:rPr>
        <w:t>的工作以及</w:t>
      </w:r>
      <w:r w:rsidR="00E734E0" w:rsidRPr="00B02278">
        <w:rPr>
          <w:rFonts w:hint="eastAsia"/>
          <w:sz w:val="24"/>
          <w:szCs w:val="24"/>
          <w:lang w:eastAsia="zh-CN"/>
        </w:rPr>
        <w:t>生物多样性</w:t>
      </w:r>
      <w:r w:rsidRPr="00B02278">
        <w:rPr>
          <w:sz w:val="24"/>
          <w:szCs w:val="24"/>
          <w:lang w:eastAsia="zh-CN"/>
        </w:rPr>
        <w:t>平台与</w:t>
      </w:r>
      <w:r w:rsidR="00DF1C8E" w:rsidRPr="00B02278">
        <w:rPr>
          <w:sz w:val="24"/>
          <w:szCs w:val="24"/>
          <w:lang w:eastAsia="zh-CN"/>
        </w:rPr>
        <w:t>公约秘书处</w:t>
      </w:r>
      <w:r w:rsidRPr="00B02278">
        <w:rPr>
          <w:sz w:val="24"/>
          <w:szCs w:val="24"/>
          <w:lang w:eastAsia="zh-CN"/>
        </w:rPr>
        <w:t>之间的协作，例如</w:t>
      </w:r>
      <w:r w:rsidR="00E734E0" w:rsidRPr="00B02278">
        <w:rPr>
          <w:rFonts w:hint="eastAsia"/>
          <w:sz w:val="24"/>
          <w:szCs w:val="24"/>
          <w:lang w:eastAsia="zh-CN"/>
        </w:rPr>
        <w:t>扩大</w:t>
      </w:r>
      <w:r w:rsidRPr="00B02278">
        <w:rPr>
          <w:sz w:val="24"/>
          <w:szCs w:val="24"/>
          <w:lang w:eastAsia="zh-CN"/>
        </w:rPr>
        <w:t>与相关多边环境协定</w:t>
      </w:r>
      <w:r w:rsidR="00E734E0" w:rsidRPr="00B02278">
        <w:rPr>
          <w:rFonts w:hint="eastAsia"/>
          <w:sz w:val="24"/>
          <w:szCs w:val="24"/>
          <w:lang w:eastAsia="zh-CN"/>
        </w:rPr>
        <w:t>的</w:t>
      </w:r>
      <w:r w:rsidRPr="00B02278">
        <w:rPr>
          <w:sz w:val="24"/>
          <w:szCs w:val="24"/>
          <w:lang w:eastAsia="zh-CN"/>
        </w:rPr>
        <w:t>合作机会，以期协调各项</w:t>
      </w:r>
      <w:r w:rsidR="00E734E0" w:rsidRPr="00B02278">
        <w:rPr>
          <w:rFonts w:hint="eastAsia"/>
          <w:sz w:val="24"/>
          <w:szCs w:val="24"/>
          <w:lang w:eastAsia="zh-CN"/>
        </w:rPr>
        <w:t>方案</w:t>
      </w:r>
      <w:r w:rsidRPr="00B02278">
        <w:rPr>
          <w:sz w:val="24"/>
          <w:szCs w:val="24"/>
          <w:lang w:eastAsia="zh-CN"/>
        </w:rPr>
        <w:t>并共享信息和工具；</w:t>
      </w:r>
      <w:r w:rsidR="00577D41" w:rsidRPr="00B02278">
        <w:rPr>
          <w:rStyle w:val="FootnoteReference"/>
          <w:sz w:val="24"/>
          <w:szCs w:val="24"/>
        </w:rPr>
        <w:footnoteReference w:id="6"/>
      </w:r>
      <w:r w:rsidRPr="00B02278">
        <w:rPr>
          <w:sz w:val="24"/>
          <w:szCs w:val="24"/>
          <w:lang w:eastAsia="zh-CN"/>
        </w:rPr>
        <w:t>在所有阶段关注政策相关性并加强与政策用户的有效协作；</w:t>
      </w:r>
      <w:r w:rsidR="00577D41" w:rsidRPr="00B02278">
        <w:rPr>
          <w:rStyle w:val="FootnoteReference"/>
          <w:sz w:val="24"/>
          <w:szCs w:val="24"/>
        </w:rPr>
        <w:footnoteReference w:id="7"/>
      </w:r>
      <w:r w:rsidRPr="00B02278">
        <w:rPr>
          <w:sz w:val="24"/>
          <w:szCs w:val="24"/>
          <w:lang w:eastAsia="zh-CN"/>
        </w:rPr>
        <w:t>以及通过加强与全球层面关键政策用户（如《公约》）的互动，强化政策支</w:t>
      </w:r>
      <w:r w:rsidR="00577D41" w:rsidRPr="00B02278">
        <w:rPr>
          <w:rFonts w:hint="eastAsia"/>
          <w:sz w:val="24"/>
          <w:szCs w:val="24"/>
          <w:lang w:eastAsia="zh-CN"/>
        </w:rPr>
        <w:t>助功</w:t>
      </w:r>
      <w:r w:rsidRPr="00B02278">
        <w:rPr>
          <w:sz w:val="24"/>
          <w:szCs w:val="24"/>
          <w:lang w:eastAsia="zh-CN"/>
        </w:rPr>
        <w:t>能。</w:t>
      </w:r>
      <w:r w:rsidR="002A52A5" w:rsidRPr="00B02278">
        <w:rPr>
          <w:rStyle w:val="FootnoteReference"/>
          <w:sz w:val="24"/>
          <w:szCs w:val="24"/>
        </w:rPr>
        <w:footnoteReference w:id="8"/>
      </w:r>
      <w:r w:rsidR="00EC01E4" w:rsidRPr="00B02278">
        <w:rPr>
          <w:sz w:val="24"/>
          <w:szCs w:val="24"/>
          <w:lang w:eastAsia="zh-CN"/>
        </w:rPr>
        <w:t xml:space="preserve"> </w:t>
      </w:r>
    </w:p>
    <w:p w14:paraId="4AEBF2FD" w14:textId="56625EC1" w:rsidR="000B6D58" w:rsidRPr="00B02278" w:rsidRDefault="00577D41"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生物多样性</w:t>
      </w:r>
      <w:r w:rsidR="003632AE" w:rsidRPr="00B02278">
        <w:rPr>
          <w:sz w:val="24"/>
          <w:szCs w:val="24"/>
          <w:lang w:eastAsia="zh-CN"/>
        </w:rPr>
        <w:t>平台全体会议</w:t>
      </w:r>
      <w:r w:rsidR="006D2FD4" w:rsidRPr="00B02278">
        <w:rPr>
          <w:rFonts w:hint="eastAsia"/>
          <w:sz w:val="24"/>
          <w:szCs w:val="24"/>
          <w:lang w:eastAsia="zh-CN"/>
        </w:rPr>
        <w:t>在</w:t>
      </w:r>
      <w:r w:rsidR="003632AE" w:rsidRPr="00B02278">
        <w:rPr>
          <w:sz w:val="24"/>
          <w:szCs w:val="24"/>
          <w:lang w:eastAsia="zh-CN"/>
        </w:rPr>
        <w:t>第</w:t>
      </w:r>
      <w:r w:rsidR="003632AE" w:rsidRPr="00B02278">
        <w:rPr>
          <w:sz w:val="24"/>
          <w:szCs w:val="24"/>
          <w:lang w:eastAsia="zh-CN"/>
        </w:rPr>
        <w:t>IPBES-12/1</w:t>
      </w:r>
      <w:r w:rsidR="003632AE" w:rsidRPr="00B02278">
        <w:rPr>
          <w:sz w:val="24"/>
          <w:szCs w:val="24"/>
          <w:lang w:eastAsia="zh-CN"/>
        </w:rPr>
        <w:t>号决定</w:t>
      </w:r>
      <w:r w:rsidR="006D2FD4" w:rsidRPr="00B02278">
        <w:rPr>
          <w:rFonts w:hint="eastAsia"/>
          <w:sz w:val="24"/>
          <w:szCs w:val="24"/>
          <w:lang w:eastAsia="zh-CN"/>
        </w:rPr>
        <w:t>中</w:t>
      </w:r>
      <w:r w:rsidR="003632AE" w:rsidRPr="00B02278">
        <w:rPr>
          <w:sz w:val="24"/>
          <w:szCs w:val="24"/>
          <w:lang w:eastAsia="zh-CN"/>
        </w:rPr>
        <w:t>批准了</w:t>
      </w:r>
      <w:r w:rsidR="006D2FD4" w:rsidRPr="00B02278">
        <w:rPr>
          <w:sz w:val="24"/>
          <w:szCs w:val="24"/>
          <w:lang w:eastAsia="zh-CN"/>
        </w:rPr>
        <w:t>适用于第十二届和第十三届会议之间的闭会期间（即</w:t>
      </w:r>
      <w:r w:rsidR="006D2FD4" w:rsidRPr="00B02278">
        <w:rPr>
          <w:sz w:val="24"/>
          <w:szCs w:val="24"/>
          <w:lang w:eastAsia="zh-CN"/>
        </w:rPr>
        <w:t>2026</w:t>
      </w:r>
      <w:r w:rsidR="006D2FD4" w:rsidRPr="00B02278">
        <w:rPr>
          <w:sz w:val="24"/>
          <w:szCs w:val="24"/>
          <w:lang w:eastAsia="zh-CN"/>
        </w:rPr>
        <w:t>年至</w:t>
      </w:r>
      <w:r w:rsidR="006D2FD4" w:rsidRPr="00B02278">
        <w:rPr>
          <w:sz w:val="24"/>
          <w:szCs w:val="24"/>
          <w:lang w:eastAsia="zh-CN"/>
        </w:rPr>
        <w:t>2027</w:t>
      </w:r>
      <w:r w:rsidR="006D2FD4" w:rsidRPr="00B02278">
        <w:rPr>
          <w:sz w:val="24"/>
          <w:szCs w:val="24"/>
          <w:lang w:eastAsia="zh-CN"/>
        </w:rPr>
        <w:t>年）</w:t>
      </w:r>
      <w:r w:rsidR="003632AE" w:rsidRPr="00B02278">
        <w:rPr>
          <w:sz w:val="24"/>
          <w:szCs w:val="24"/>
          <w:lang w:eastAsia="zh-CN"/>
        </w:rPr>
        <w:t>关于实施</w:t>
      </w:r>
      <w:r w:rsidR="006D2FD4" w:rsidRPr="00B02278">
        <w:rPr>
          <w:rFonts w:hint="eastAsia"/>
          <w:sz w:val="24"/>
          <w:szCs w:val="24"/>
          <w:lang w:eastAsia="zh-CN"/>
        </w:rPr>
        <w:t>至</w:t>
      </w:r>
      <w:r w:rsidR="003632AE" w:rsidRPr="00B02278">
        <w:rPr>
          <w:sz w:val="24"/>
          <w:szCs w:val="24"/>
          <w:lang w:eastAsia="zh-CN"/>
        </w:rPr>
        <w:t>2030</w:t>
      </w:r>
      <w:r w:rsidR="003632AE" w:rsidRPr="00B02278">
        <w:rPr>
          <w:sz w:val="24"/>
          <w:szCs w:val="24"/>
          <w:lang w:eastAsia="zh-CN"/>
        </w:rPr>
        <w:t>年滚动工作</w:t>
      </w:r>
      <w:r w:rsidR="006D2FD4" w:rsidRPr="00B02278">
        <w:rPr>
          <w:rFonts w:hint="eastAsia"/>
          <w:sz w:val="24"/>
          <w:szCs w:val="24"/>
          <w:lang w:eastAsia="zh-CN"/>
        </w:rPr>
        <w:t>方案</w:t>
      </w:r>
      <w:r w:rsidR="003632AE" w:rsidRPr="00B02278">
        <w:rPr>
          <w:sz w:val="24"/>
          <w:szCs w:val="24"/>
          <w:lang w:eastAsia="zh-CN"/>
        </w:rPr>
        <w:t>的工作计划。</w:t>
      </w:r>
      <w:r w:rsidR="006D2FD4" w:rsidRPr="00B02278">
        <w:rPr>
          <w:rFonts w:hint="eastAsia"/>
          <w:sz w:val="24"/>
          <w:szCs w:val="24"/>
          <w:lang w:eastAsia="zh-CN"/>
        </w:rPr>
        <w:t>这些</w:t>
      </w:r>
      <w:r w:rsidR="003632AE" w:rsidRPr="00B02278">
        <w:rPr>
          <w:sz w:val="24"/>
          <w:szCs w:val="24"/>
          <w:lang w:eastAsia="zh-CN"/>
        </w:rPr>
        <w:t>工作计划载于第</w:t>
      </w:r>
      <w:r w:rsidR="003632AE" w:rsidRPr="00B02278">
        <w:rPr>
          <w:sz w:val="24"/>
          <w:szCs w:val="24"/>
          <w:lang w:eastAsia="zh-CN"/>
        </w:rPr>
        <w:t>IPBES-12/1</w:t>
      </w:r>
      <w:r w:rsidR="003632AE" w:rsidRPr="00B02278">
        <w:rPr>
          <w:sz w:val="24"/>
          <w:szCs w:val="24"/>
          <w:lang w:eastAsia="zh-CN"/>
        </w:rPr>
        <w:t>号决定，其中特别包括</w:t>
      </w:r>
      <w:r w:rsidR="006D2FD4" w:rsidRPr="00B02278">
        <w:rPr>
          <w:rFonts w:hint="eastAsia"/>
          <w:sz w:val="24"/>
          <w:szCs w:val="24"/>
          <w:lang w:eastAsia="zh-CN"/>
        </w:rPr>
        <w:t>安排</w:t>
      </w:r>
      <w:r w:rsidR="003632AE" w:rsidRPr="00B02278">
        <w:rPr>
          <w:sz w:val="24"/>
          <w:szCs w:val="24"/>
          <w:lang w:eastAsia="zh-CN"/>
        </w:rPr>
        <w:t>在线对话，以支持：</w:t>
      </w:r>
      <w:r w:rsidR="003632AE" w:rsidRPr="00B02278">
        <w:rPr>
          <w:sz w:val="24"/>
          <w:szCs w:val="24"/>
          <w:lang w:eastAsia="zh-CN"/>
        </w:rPr>
        <w:t xml:space="preserve">(a) </w:t>
      </w:r>
      <w:r w:rsidR="003632AE" w:rsidRPr="00B02278">
        <w:rPr>
          <w:sz w:val="24"/>
          <w:szCs w:val="24"/>
          <w:lang w:eastAsia="zh-CN"/>
        </w:rPr>
        <w:t>各国政府和利益攸关方对空间规划与连通性评估</w:t>
      </w:r>
      <w:r w:rsidR="006D2FD4" w:rsidRPr="00B02278">
        <w:rPr>
          <w:rStyle w:val="FootnoteReference"/>
          <w:sz w:val="24"/>
          <w:szCs w:val="24"/>
        </w:rPr>
        <w:footnoteReference w:id="9"/>
      </w:r>
      <w:r w:rsidR="003632AE" w:rsidRPr="00B02278">
        <w:rPr>
          <w:sz w:val="24"/>
          <w:szCs w:val="24"/>
          <w:lang w:eastAsia="zh-CN"/>
        </w:rPr>
        <w:t>及生物多样性与生态系统服务第二次全球评估进行的外部审查；</w:t>
      </w:r>
      <w:r w:rsidR="003632AE" w:rsidRPr="00B02278">
        <w:rPr>
          <w:sz w:val="24"/>
          <w:szCs w:val="24"/>
          <w:lang w:eastAsia="zh-CN"/>
        </w:rPr>
        <w:t xml:space="preserve"> (b) </w:t>
      </w:r>
      <w:r w:rsidR="003632AE" w:rsidRPr="00B02278">
        <w:rPr>
          <w:sz w:val="24"/>
          <w:szCs w:val="24"/>
          <w:lang w:eastAsia="zh-CN"/>
        </w:rPr>
        <w:t>由各国政府对监测评估</w:t>
      </w:r>
      <w:r w:rsidR="006D2FD4" w:rsidRPr="00B02278">
        <w:rPr>
          <w:rStyle w:val="FootnoteReference"/>
          <w:sz w:val="24"/>
          <w:szCs w:val="24"/>
        </w:rPr>
        <w:footnoteReference w:id="10"/>
      </w:r>
      <w:r w:rsidR="003632AE" w:rsidRPr="00B02278">
        <w:rPr>
          <w:sz w:val="24"/>
          <w:szCs w:val="24"/>
          <w:lang w:eastAsia="zh-CN"/>
        </w:rPr>
        <w:t>及空间规划与连通性评估进行的补充审查。鉴于这些评估与</w:t>
      </w:r>
      <w:r w:rsidR="006D2FD4" w:rsidRPr="00B02278">
        <w:rPr>
          <w:rFonts w:hint="eastAsia"/>
          <w:sz w:val="24"/>
          <w:szCs w:val="24"/>
          <w:lang w:eastAsia="zh-CN"/>
        </w:rPr>
        <w:t>根据</w:t>
      </w:r>
      <w:r w:rsidR="003632AE" w:rsidRPr="00B02278">
        <w:rPr>
          <w:sz w:val="24"/>
          <w:szCs w:val="24"/>
          <w:lang w:eastAsia="zh-CN"/>
        </w:rPr>
        <w:t>《公约》</w:t>
      </w:r>
      <w:r w:rsidR="006D2FD4" w:rsidRPr="00B02278">
        <w:rPr>
          <w:rFonts w:hint="eastAsia"/>
          <w:sz w:val="24"/>
          <w:szCs w:val="24"/>
          <w:lang w:eastAsia="zh-CN"/>
        </w:rPr>
        <w:t>所</w:t>
      </w:r>
      <w:r w:rsidR="003632AE" w:rsidRPr="00B02278">
        <w:rPr>
          <w:sz w:val="24"/>
          <w:szCs w:val="24"/>
          <w:lang w:eastAsia="zh-CN"/>
        </w:rPr>
        <w:t>开展工作及《昆明</w:t>
      </w:r>
      <w:r w:rsidR="003632AE" w:rsidRPr="00B02278">
        <w:rPr>
          <w:sz w:val="24"/>
          <w:szCs w:val="24"/>
          <w:lang w:eastAsia="zh-CN"/>
        </w:rPr>
        <w:t>-</w:t>
      </w:r>
      <w:r w:rsidR="003632AE" w:rsidRPr="00B02278">
        <w:rPr>
          <w:sz w:val="24"/>
          <w:szCs w:val="24"/>
          <w:lang w:eastAsia="zh-CN"/>
        </w:rPr>
        <w:t>蒙特利尔全球生物多样性框架》的实施和监测</w:t>
      </w:r>
      <w:r w:rsidR="00300264" w:rsidRPr="00B02278">
        <w:rPr>
          <w:rFonts w:hint="eastAsia"/>
          <w:sz w:val="24"/>
          <w:szCs w:val="24"/>
          <w:lang w:eastAsia="zh-CN"/>
        </w:rPr>
        <w:t>相</w:t>
      </w:r>
      <w:r w:rsidR="003632AE" w:rsidRPr="00B02278">
        <w:rPr>
          <w:sz w:val="24"/>
          <w:szCs w:val="24"/>
          <w:lang w:eastAsia="zh-CN"/>
        </w:rPr>
        <w:t>关联，</w:t>
      </w:r>
      <w:r w:rsidR="00300264" w:rsidRPr="00B02278">
        <w:rPr>
          <w:rFonts w:hint="eastAsia"/>
          <w:sz w:val="24"/>
          <w:szCs w:val="24"/>
          <w:lang w:eastAsia="zh-CN"/>
        </w:rPr>
        <w:t>平台</w:t>
      </w:r>
      <w:r w:rsidR="003632AE" w:rsidRPr="00B02278">
        <w:rPr>
          <w:sz w:val="24"/>
          <w:szCs w:val="24"/>
          <w:lang w:eastAsia="zh-CN"/>
        </w:rPr>
        <w:t>鼓励各缔约方参</w:t>
      </w:r>
      <w:r w:rsidR="00300264" w:rsidRPr="00B02278">
        <w:rPr>
          <w:rFonts w:hint="eastAsia"/>
          <w:sz w:val="24"/>
          <w:szCs w:val="24"/>
          <w:lang w:eastAsia="zh-CN"/>
        </w:rPr>
        <w:t>加</w:t>
      </w:r>
      <w:r w:rsidR="003632AE" w:rsidRPr="00B02278">
        <w:rPr>
          <w:sz w:val="24"/>
          <w:szCs w:val="24"/>
          <w:lang w:eastAsia="zh-CN"/>
        </w:rPr>
        <w:t>在线对话和</w:t>
      </w:r>
      <w:r w:rsidR="00300264" w:rsidRPr="00B02278">
        <w:rPr>
          <w:rFonts w:hint="eastAsia"/>
          <w:sz w:val="24"/>
          <w:szCs w:val="24"/>
          <w:lang w:eastAsia="zh-CN"/>
        </w:rPr>
        <w:t>审查</w:t>
      </w:r>
      <w:r w:rsidR="003632AE" w:rsidRPr="00B02278">
        <w:rPr>
          <w:sz w:val="24"/>
          <w:szCs w:val="24"/>
          <w:lang w:eastAsia="zh-CN"/>
        </w:rPr>
        <w:t>工作。</w:t>
      </w:r>
      <w:r w:rsidR="00180A17" w:rsidRPr="00B02278">
        <w:rPr>
          <w:sz w:val="24"/>
          <w:szCs w:val="24"/>
          <w:lang w:eastAsia="zh-CN"/>
        </w:rPr>
        <w:t xml:space="preserve"> </w:t>
      </w:r>
    </w:p>
    <w:p w14:paraId="46AF9A32" w14:textId="4179A036" w:rsidR="004C1B88" w:rsidRPr="00B02278" w:rsidRDefault="00300264"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生物多样性</w:t>
      </w:r>
      <w:r w:rsidR="003632AE" w:rsidRPr="00B02278">
        <w:rPr>
          <w:sz w:val="24"/>
          <w:szCs w:val="24"/>
          <w:lang w:eastAsia="zh-CN"/>
        </w:rPr>
        <w:t>平台全体会议第十三届会议定于</w:t>
      </w:r>
      <w:r w:rsidR="003632AE" w:rsidRPr="00B02278">
        <w:rPr>
          <w:sz w:val="24"/>
          <w:szCs w:val="24"/>
          <w:lang w:eastAsia="zh-CN"/>
        </w:rPr>
        <w:t>2027</w:t>
      </w:r>
      <w:r w:rsidR="003632AE" w:rsidRPr="00B02278">
        <w:rPr>
          <w:sz w:val="24"/>
          <w:szCs w:val="24"/>
          <w:lang w:eastAsia="zh-CN"/>
        </w:rPr>
        <w:t>年第四季度举行，</w:t>
      </w:r>
      <w:r w:rsidRPr="00B02278">
        <w:rPr>
          <w:rFonts w:hint="eastAsia"/>
          <w:sz w:val="24"/>
          <w:szCs w:val="24"/>
          <w:lang w:eastAsia="zh-CN"/>
        </w:rPr>
        <w:t>预期</w:t>
      </w:r>
      <w:r w:rsidR="003632AE" w:rsidRPr="00B02278">
        <w:rPr>
          <w:sz w:val="24"/>
          <w:szCs w:val="24"/>
          <w:lang w:eastAsia="zh-CN"/>
        </w:rPr>
        <w:t>将审议监测评估</w:t>
      </w:r>
      <w:r w:rsidRPr="00B02278">
        <w:rPr>
          <w:rFonts w:hint="eastAsia"/>
          <w:sz w:val="24"/>
          <w:szCs w:val="24"/>
          <w:lang w:eastAsia="zh-CN"/>
        </w:rPr>
        <w:t>情况和</w:t>
      </w:r>
      <w:r w:rsidR="003632AE" w:rsidRPr="00B02278">
        <w:rPr>
          <w:sz w:val="24"/>
          <w:szCs w:val="24"/>
          <w:lang w:eastAsia="zh-CN"/>
        </w:rPr>
        <w:t>空间规划与连通性评估</w:t>
      </w:r>
      <w:r w:rsidRPr="00B02278">
        <w:rPr>
          <w:rFonts w:hint="eastAsia"/>
          <w:sz w:val="24"/>
          <w:szCs w:val="24"/>
          <w:lang w:eastAsia="zh-CN"/>
        </w:rPr>
        <w:t>情况</w:t>
      </w:r>
      <w:r w:rsidR="003632AE" w:rsidRPr="00B02278">
        <w:rPr>
          <w:sz w:val="24"/>
          <w:szCs w:val="24"/>
          <w:lang w:eastAsia="zh-CN"/>
        </w:rPr>
        <w:t>。</w:t>
      </w:r>
      <w:r w:rsidR="00B72042" w:rsidRPr="00B02278">
        <w:rPr>
          <w:sz w:val="24"/>
          <w:szCs w:val="24"/>
          <w:lang w:eastAsia="zh-CN"/>
        </w:rPr>
        <w:t xml:space="preserve"> </w:t>
      </w:r>
    </w:p>
    <w:p w14:paraId="2FE60839" w14:textId="681C1293" w:rsidR="1B74D37B" w:rsidRPr="00B02278" w:rsidRDefault="00300264"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生物多样性</w:t>
      </w:r>
      <w:r w:rsidR="003632AE" w:rsidRPr="00B02278">
        <w:rPr>
          <w:sz w:val="24"/>
          <w:szCs w:val="24"/>
          <w:lang w:eastAsia="zh-CN"/>
        </w:rPr>
        <w:t>平台全体会议第十二届会议工作报告已在线发布。</w:t>
      </w:r>
      <w:r w:rsidR="1B74D37B" w:rsidRPr="00B02278">
        <w:rPr>
          <w:rStyle w:val="FootnoteReference"/>
          <w:sz w:val="24"/>
          <w:szCs w:val="24"/>
        </w:rPr>
        <w:footnoteReference w:id="11"/>
      </w:r>
    </w:p>
    <w:p w14:paraId="27E179E6" w14:textId="5593E7A0" w:rsidR="00B23E9C" w:rsidRPr="00102CBB" w:rsidRDefault="003632AE" w:rsidP="00D02B58">
      <w:pPr>
        <w:pStyle w:val="CBDH1"/>
        <w:tabs>
          <w:tab w:val="clear" w:pos="567"/>
          <w:tab w:val="clear" w:pos="1134"/>
          <w:tab w:val="clear" w:pos="1701"/>
          <w:tab w:val="clear" w:pos="2268"/>
          <w:tab w:val="clear" w:pos="2835"/>
          <w:tab w:val="clear" w:pos="3402"/>
        </w:tabs>
        <w:ind w:left="562" w:hanging="562"/>
        <w:rPr>
          <w:lang w:eastAsia="zh-CN"/>
        </w:rPr>
      </w:pPr>
      <w:r>
        <w:rPr>
          <w:rFonts w:hint="eastAsia"/>
          <w:lang w:eastAsia="zh-CN"/>
        </w:rPr>
        <w:lastRenderedPageBreak/>
        <w:t>三</w:t>
      </w:r>
      <w:r w:rsidR="00912FB4">
        <w:rPr>
          <w:lang w:eastAsia="zh-CN"/>
        </w:rPr>
        <w:t>.</w:t>
      </w:r>
      <w:r w:rsidR="00912FB4">
        <w:rPr>
          <w:lang w:eastAsia="zh-CN"/>
        </w:rPr>
        <w:tab/>
      </w:r>
      <w:r w:rsidR="005A7D04">
        <w:rPr>
          <w:rFonts w:hint="eastAsia"/>
          <w:lang w:eastAsia="zh-CN"/>
        </w:rPr>
        <w:t>审查</w:t>
      </w:r>
      <w:r w:rsidR="00191AB7" w:rsidRPr="00191AB7">
        <w:rPr>
          <w:szCs w:val="28"/>
          <w:lang w:eastAsia="zh-CN"/>
        </w:rPr>
        <w:t>关于企业对生物多样性</w:t>
      </w:r>
      <w:r w:rsidR="000725D6" w:rsidRPr="00191AB7">
        <w:rPr>
          <w:szCs w:val="28"/>
          <w:lang w:eastAsia="zh-CN"/>
        </w:rPr>
        <w:t>的影响和依赖</w:t>
      </w:r>
      <w:r w:rsidR="000725D6">
        <w:rPr>
          <w:rFonts w:hint="eastAsia"/>
          <w:szCs w:val="28"/>
          <w:lang w:eastAsia="zh-CN"/>
        </w:rPr>
        <w:t>以及</w:t>
      </w:r>
      <w:r w:rsidR="00191AB7" w:rsidRPr="00191AB7">
        <w:rPr>
          <w:szCs w:val="28"/>
          <w:lang w:eastAsia="zh-CN"/>
        </w:rPr>
        <w:t>自然对人类</w:t>
      </w:r>
      <w:r w:rsidR="000725D6">
        <w:rPr>
          <w:rFonts w:hint="eastAsia"/>
          <w:szCs w:val="28"/>
          <w:lang w:eastAsia="zh-CN"/>
        </w:rPr>
        <w:t>的</w:t>
      </w:r>
      <w:r w:rsidR="00191AB7" w:rsidRPr="00191AB7">
        <w:rPr>
          <w:szCs w:val="28"/>
          <w:lang w:eastAsia="zh-CN"/>
        </w:rPr>
        <w:t>贡献的方法评估</w:t>
      </w:r>
      <w:r w:rsidR="00191AB7">
        <w:rPr>
          <w:rFonts w:hint="eastAsia"/>
          <w:lang w:eastAsia="zh-CN"/>
        </w:rPr>
        <w:t>的</w:t>
      </w:r>
      <w:r w:rsidR="005A7D04">
        <w:rPr>
          <w:rFonts w:hint="eastAsia"/>
          <w:lang w:eastAsia="zh-CN"/>
        </w:rPr>
        <w:t>决策</w:t>
      </w:r>
      <w:r w:rsidR="005A7D04" w:rsidRPr="005A7D04">
        <w:rPr>
          <w:lang w:eastAsia="zh-CN"/>
        </w:rPr>
        <w:t>者摘要</w:t>
      </w:r>
    </w:p>
    <w:p w14:paraId="1A63EF85" w14:textId="32499140" w:rsidR="005D3780" w:rsidRPr="00B02278" w:rsidRDefault="00191AB7"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缔约方大会在其第</w:t>
      </w:r>
      <w:hyperlink r:id="rId16" w:history="1">
        <w:r w:rsidR="000725D6" w:rsidRPr="00B02278">
          <w:rPr>
            <w:rStyle w:val="Hyperlink"/>
            <w:sz w:val="24"/>
            <w:szCs w:val="24"/>
            <w:lang w:eastAsia="zh-CN"/>
          </w:rPr>
          <w:t>14/36</w:t>
        </w:r>
      </w:hyperlink>
      <w:r w:rsidRPr="00B02278">
        <w:rPr>
          <w:sz w:val="24"/>
          <w:szCs w:val="24"/>
          <w:lang w:eastAsia="zh-CN"/>
        </w:rPr>
        <w:t>号决定中，</w:t>
      </w:r>
      <w:r w:rsidR="000725D6" w:rsidRPr="00B02278">
        <w:rPr>
          <w:rFonts w:hint="eastAsia"/>
          <w:sz w:val="24"/>
          <w:szCs w:val="24"/>
          <w:lang w:eastAsia="zh-CN"/>
        </w:rPr>
        <w:t>请生物多样性</w:t>
      </w:r>
      <w:r w:rsidRPr="00B02278">
        <w:rPr>
          <w:sz w:val="24"/>
          <w:szCs w:val="24"/>
          <w:lang w:eastAsia="zh-CN"/>
        </w:rPr>
        <w:t>平台考虑一项请求，即评估生产部门的潜在积极和</w:t>
      </w:r>
      <w:r w:rsidR="000725D6" w:rsidRPr="00B02278">
        <w:rPr>
          <w:rFonts w:hint="eastAsia"/>
          <w:sz w:val="24"/>
          <w:szCs w:val="24"/>
          <w:lang w:eastAsia="zh-CN"/>
        </w:rPr>
        <w:t>负面</w:t>
      </w:r>
      <w:r w:rsidRPr="00B02278">
        <w:rPr>
          <w:sz w:val="24"/>
          <w:szCs w:val="24"/>
          <w:lang w:eastAsia="zh-CN"/>
        </w:rPr>
        <w:t>影响，并对衡量这些部门对生物多样性和生态系统服务的影响以及从生物多样性和生态系统服务中获得的效益的标准、</w:t>
      </w:r>
      <w:r w:rsidR="000725D6" w:rsidRPr="00B02278">
        <w:rPr>
          <w:rFonts w:hint="eastAsia"/>
          <w:sz w:val="24"/>
          <w:szCs w:val="24"/>
          <w:lang w:eastAsia="zh-CN"/>
        </w:rPr>
        <w:t>度量和指标进行方法评估</w:t>
      </w:r>
      <w:r w:rsidRPr="00B02278">
        <w:rPr>
          <w:sz w:val="24"/>
          <w:szCs w:val="24"/>
          <w:lang w:eastAsia="zh-CN"/>
        </w:rPr>
        <w:t>，以期助</w:t>
      </w:r>
      <w:r w:rsidR="000725D6" w:rsidRPr="00B02278">
        <w:rPr>
          <w:rFonts w:hint="eastAsia"/>
          <w:sz w:val="24"/>
          <w:szCs w:val="24"/>
          <w:lang w:eastAsia="zh-CN"/>
        </w:rPr>
        <w:t>力</w:t>
      </w:r>
      <w:r w:rsidRPr="00B02278">
        <w:rPr>
          <w:sz w:val="24"/>
          <w:szCs w:val="24"/>
          <w:lang w:eastAsia="zh-CN"/>
        </w:rPr>
        <w:t>企业减少负面影响，并</w:t>
      </w:r>
      <w:r w:rsidR="00F1097C" w:rsidRPr="00B02278">
        <w:rPr>
          <w:rFonts w:hint="eastAsia"/>
          <w:sz w:val="24"/>
          <w:szCs w:val="24"/>
          <w:lang w:eastAsia="zh-CN"/>
        </w:rPr>
        <w:t>增</w:t>
      </w:r>
      <w:r w:rsidRPr="00B02278">
        <w:rPr>
          <w:sz w:val="24"/>
          <w:szCs w:val="24"/>
          <w:lang w:eastAsia="zh-CN"/>
        </w:rPr>
        <w:t>进评估和报告的一致性，同时考虑到对生物多样性的直接和间接压力以及它们之间的相互关联。</w:t>
      </w:r>
      <w:r w:rsidR="005D3780" w:rsidRPr="00B02278">
        <w:rPr>
          <w:sz w:val="24"/>
          <w:szCs w:val="24"/>
          <w:lang w:eastAsia="zh-CN"/>
        </w:rPr>
        <w:t xml:space="preserve"> </w:t>
      </w:r>
    </w:p>
    <w:p w14:paraId="1E3A2867" w14:textId="003F4A06" w:rsidR="005D3780" w:rsidRPr="00B02278" w:rsidRDefault="00191AB7"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如上所述，</w:t>
      </w:r>
      <w:r w:rsidR="00F1097C" w:rsidRPr="00B02278">
        <w:rPr>
          <w:sz w:val="24"/>
          <w:szCs w:val="24"/>
          <w:lang w:eastAsia="zh-CN"/>
        </w:rPr>
        <w:t>生物多样性平台</w:t>
      </w:r>
      <w:r w:rsidRPr="00B02278">
        <w:rPr>
          <w:sz w:val="24"/>
          <w:szCs w:val="24"/>
          <w:lang w:eastAsia="zh-CN"/>
        </w:rPr>
        <w:t>全体会议</w:t>
      </w:r>
      <w:r w:rsidR="00F1097C" w:rsidRPr="00B02278">
        <w:rPr>
          <w:sz w:val="24"/>
          <w:szCs w:val="24"/>
          <w:lang w:eastAsia="zh-CN"/>
        </w:rPr>
        <w:t>第</w:t>
      </w:r>
      <w:r w:rsidR="00F1097C" w:rsidRPr="00B02278">
        <w:rPr>
          <w:sz w:val="24"/>
          <w:szCs w:val="24"/>
          <w:lang w:eastAsia="zh-CN"/>
        </w:rPr>
        <w:t>IPBES 12/1</w:t>
      </w:r>
      <w:r w:rsidR="00F1097C" w:rsidRPr="00B02278">
        <w:rPr>
          <w:sz w:val="24"/>
          <w:szCs w:val="24"/>
          <w:lang w:eastAsia="zh-CN"/>
        </w:rPr>
        <w:t>号决定</w:t>
      </w:r>
      <w:r w:rsidR="00F1097C" w:rsidRPr="00B02278">
        <w:rPr>
          <w:rFonts w:hint="eastAsia"/>
          <w:sz w:val="24"/>
          <w:szCs w:val="24"/>
          <w:lang w:eastAsia="zh-CN"/>
        </w:rPr>
        <w:t>通过</w:t>
      </w:r>
      <w:r w:rsidRPr="00B02278">
        <w:rPr>
          <w:sz w:val="24"/>
          <w:szCs w:val="24"/>
          <w:lang w:eastAsia="zh-CN"/>
        </w:rPr>
        <w:t>了</w:t>
      </w:r>
      <w:r w:rsidR="00F1097C" w:rsidRPr="00B02278">
        <w:rPr>
          <w:rFonts w:hint="eastAsia"/>
          <w:sz w:val="24"/>
          <w:szCs w:val="24"/>
          <w:lang w:eastAsia="zh-CN"/>
        </w:rPr>
        <w:t>企业和</w:t>
      </w:r>
      <w:r w:rsidRPr="00B02278">
        <w:rPr>
          <w:sz w:val="24"/>
          <w:szCs w:val="24"/>
          <w:lang w:eastAsia="zh-CN"/>
        </w:rPr>
        <w:t>生物多样性评估的决策者摘要，并批准</w:t>
      </w:r>
      <w:r w:rsidR="00F1097C" w:rsidRPr="00B02278">
        <w:rPr>
          <w:rFonts w:hint="eastAsia"/>
          <w:sz w:val="24"/>
          <w:szCs w:val="24"/>
          <w:lang w:eastAsia="zh-CN"/>
        </w:rPr>
        <w:t>其</w:t>
      </w:r>
      <w:r w:rsidRPr="00B02278">
        <w:rPr>
          <w:sz w:val="24"/>
          <w:szCs w:val="24"/>
          <w:lang w:eastAsia="zh-CN"/>
        </w:rPr>
        <w:t>各章节。</w:t>
      </w:r>
    </w:p>
    <w:p w14:paraId="382CC92A" w14:textId="3E158262" w:rsidR="005D3780" w:rsidRPr="00B02278" w:rsidRDefault="00191AB7"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缔约方大会</w:t>
      </w:r>
      <w:r w:rsidR="00F1097C" w:rsidRPr="00B02278">
        <w:rPr>
          <w:rFonts w:hint="eastAsia"/>
          <w:sz w:val="24"/>
          <w:szCs w:val="24"/>
          <w:lang w:eastAsia="zh-CN"/>
        </w:rPr>
        <w:t>在</w:t>
      </w:r>
      <w:r w:rsidRPr="00B02278">
        <w:rPr>
          <w:sz w:val="24"/>
          <w:szCs w:val="24"/>
          <w:lang w:eastAsia="zh-CN"/>
        </w:rPr>
        <w:t>第</w:t>
      </w:r>
      <w:hyperlink r:id="rId17" w:history="1">
        <w:r w:rsidR="00F1097C" w:rsidRPr="00B02278">
          <w:rPr>
            <w:rStyle w:val="Hyperlink"/>
            <w:sz w:val="24"/>
            <w:szCs w:val="24"/>
            <w:lang w:eastAsia="zh-CN"/>
          </w:rPr>
          <w:t>XII/25</w:t>
        </w:r>
      </w:hyperlink>
      <w:r w:rsidRPr="00B02278">
        <w:rPr>
          <w:sz w:val="24"/>
          <w:szCs w:val="24"/>
          <w:lang w:eastAsia="zh-CN"/>
        </w:rPr>
        <w:t>号决定所</w:t>
      </w:r>
      <w:r w:rsidR="00F1097C" w:rsidRPr="00B02278">
        <w:rPr>
          <w:rFonts w:hint="eastAsia"/>
          <w:sz w:val="24"/>
          <w:szCs w:val="24"/>
          <w:lang w:eastAsia="zh-CN"/>
        </w:rPr>
        <w:t>设</w:t>
      </w:r>
      <w:r w:rsidRPr="00B02278">
        <w:rPr>
          <w:sz w:val="24"/>
          <w:szCs w:val="24"/>
          <w:lang w:eastAsia="zh-CN"/>
        </w:rPr>
        <w:t>定的</w:t>
      </w:r>
      <w:r w:rsidR="00F1097C" w:rsidRPr="00B02278">
        <w:rPr>
          <w:rFonts w:hint="eastAsia"/>
          <w:sz w:val="24"/>
          <w:szCs w:val="24"/>
          <w:lang w:eastAsia="zh-CN"/>
        </w:rPr>
        <w:t>流程中</w:t>
      </w:r>
      <w:r w:rsidRPr="00B02278">
        <w:rPr>
          <w:sz w:val="24"/>
          <w:szCs w:val="24"/>
          <w:lang w:eastAsia="zh-CN"/>
        </w:rPr>
        <w:t>请</w:t>
      </w:r>
      <w:r w:rsidR="00C624DD" w:rsidRPr="00B02278">
        <w:rPr>
          <w:rFonts w:hint="eastAsia"/>
          <w:sz w:val="24"/>
          <w:szCs w:val="24"/>
          <w:lang w:eastAsia="zh-CN"/>
        </w:rPr>
        <w:t>科咨机构</w:t>
      </w:r>
      <w:r w:rsidRPr="00B02278">
        <w:rPr>
          <w:sz w:val="24"/>
          <w:szCs w:val="24"/>
          <w:lang w:eastAsia="zh-CN"/>
        </w:rPr>
        <w:t>审议</w:t>
      </w:r>
      <w:r w:rsidR="00F1097C" w:rsidRPr="00B02278">
        <w:rPr>
          <w:rFonts w:hint="eastAsia"/>
          <w:sz w:val="24"/>
          <w:szCs w:val="24"/>
          <w:lang w:eastAsia="zh-CN"/>
        </w:rPr>
        <w:t>企业</w:t>
      </w:r>
      <w:r w:rsidRPr="00B02278">
        <w:rPr>
          <w:sz w:val="24"/>
          <w:szCs w:val="24"/>
          <w:lang w:eastAsia="zh-CN"/>
        </w:rPr>
        <w:t>与生物多样性评估，关注其结</w:t>
      </w:r>
      <w:r w:rsidR="00F1097C" w:rsidRPr="00B02278">
        <w:rPr>
          <w:rFonts w:hint="eastAsia"/>
          <w:sz w:val="24"/>
          <w:szCs w:val="24"/>
          <w:lang w:eastAsia="zh-CN"/>
        </w:rPr>
        <w:t>果</w:t>
      </w:r>
      <w:r w:rsidR="00BF78E9" w:rsidRPr="00B02278">
        <w:rPr>
          <w:rFonts w:hint="eastAsia"/>
          <w:sz w:val="24"/>
          <w:szCs w:val="24"/>
          <w:lang w:eastAsia="zh-CN"/>
        </w:rPr>
        <w:t>对根据</w:t>
      </w:r>
      <w:r w:rsidRPr="00B02278">
        <w:rPr>
          <w:sz w:val="24"/>
          <w:szCs w:val="24"/>
          <w:lang w:eastAsia="zh-CN"/>
        </w:rPr>
        <w:t>《公约》</w:t>
      </w:r>
      <w:r w:rsidR="00BF78E9" w:rsidRPr="00B02278">
        <w:rPr>
          <w:rFonts w:hint="eastAsia"/>
          <w:sz w:val="24"/>
          <w:szCs w:val="24"/>
          <w:lang w:eastAsia="zh-CN"/>
        </w:rPr>
        <w:t>所</w:t>
      </w:r>
      <w:r w:rsidRPr="00B02278">
        <w:rPr>
          <w:sz w:val="24"/>
          <w:szCs w:val="24"/>
          <w:lang w:eastAsia="zh-CN"/>
        </w:rPr>
        <w:t>开展工作</w:t>
      </w:r>
      <w:r w:rsidR="00BF78E9" w:rsidRPr="00B02278">
        <w:rPr>
          <w:rFonts w:hint="eastAsia"/>
          <w:sz w:val="24"/>
          <w:szCs w:val="24"/>
          <w:lang w:eastAsia="zh-CN"/>
        </w:rPr>
        <w:t>以及对</w:t>
      </w:r>
      <w:r w:rsidRPr="00B02278">
        <w:rPr>
          <w:sz w:val="24"/>
          <w:szCs w:val="24"/>
          <w:lang w:eastAsia="zh-CN"/>
        </w:rPr>
        <w:t>酌情拟订一项建议供缔约方大会审议</w:t>
      </w:r>
      <w:r w:rsidR="00BF78E9" w:rsidRPr="00B02278">
        <w:rPr>
          <w:sz w:val="24"/>
          <w:szCs w:val="24"/>
          <w:lang w:eastAsia="zh-CN"/>
        </w:rPr>
        <w:t>的</w:t>
      </w:r>
      <w:r w:rsidR="00BF78E9" w:rsidRPr="00B02278">
        <w:rPr>
          <w:rFonts w:hint="eastAsia"/>
          <w:sz w:val="24"/>
          <w:szCs w:val="24"/>
          <w:lang w:eastAsia="zh-CN"/>
        </w:rPr>
        <w:t>影响</w:t>
      </w:r>
      <w:r w:rsidRPr="00B02278">
        <w:rPr>
          <w:sz w:val="24"/>
          <w:szCs w:val="24"/>
          <w:lang w:eastAsia="zh-CN"/>
        </w:rPr>
        <w:t>。</w:t>
      </w:r>
      <w:r w:rsidR="005D3780" w:rsidRPr="00B02278">
        <w:rPr>
          <w:sz w:val="24"/>
          <w:szCs w:val="24"/>
          <w:lang w:eastAsia="zh-CN"/>
        </w:rPr>
        <w:t xml:space="preserve"> </w:t>
      </w:r>
    </w:p>
    <w:p w14:paraId="40DB04BC" w14:textId="5BA97EBF" w:rsidR="00362769" w:rsidRPr="00B02278" w:rsidRDefault="00191AB7" w:rsidP="00D02B58">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B02278">
        <w:rPr>
          <w:sz w:val="24"/>
          <w:szCs w:val="24"/>
          <w:lang w:eastAsia="zh-CN"/>
        </w:rPr>
        <w:t>如决策者摘要</w:t>
      </w:r>
      <w:r w:rsidR="00BF78E9" w:rsidRPr="00B02278">
        <w:rPr>
          <w:rFonts w:hint="eastAsia"/>
          <w:sz w:val="24"/>
          <w:szCs w:val="24"/>
          <w:lang w:eastAsia="zh-CN"/>
        </w:rPr>
        <w:t>的</w:t>
      </w:r>
      <w:r w:rsidRPr="00B02278">
        <w:rPr>
          <w:sz w:val="24"/>
          <w:szCs w:val="24"/>
          <w:lang w:eastAsia="zh-CN"/>
        </w:rPr>
        <w:t>前言所述，方法评估的</w:t>
      </w:r>
      <w:r w:rsidR="00BF78E9" w:rsidRPr="00B02278">
        <w:rPr>
          <w:rFonts w:hint="eastAsia"/>
          <w:sz w:val="24"/>
          <w:szCs w:val="24"/>
          <w:lang w:eastAsia="zh-CN"/>
        </w:rPr>
        <w:t>制作</w:t>
      </w:r>
      <w:r w:rsidRPr="00B02278">
        <w:rPr>
          <w:sz w:val="24"/>
          <w:szCs w:val="24"/>
          <w:lang w:eastAsia="zh-CN"/>
        </w:rPr>
        <w:t>者们审查并批判性地评</w:t>
      </w:r>
      <w:r w:rsidR="00BF78E9" w:rsidRPr="00B02278">
        <w:rPr>
          <w:rFonts w:hint="eastAsia"/>
          <w:sz w:val="24"/>
          <w:szCs w:val="24"/>
          <w:lang w:eastAsia="zh-CN"/>
        </w:rPr>
        <w:t>价</w:t>
      </w:r>
      <w:r w:rsidRPr="00B02278">
        <w:rPr>
          <w:sz w:val="24"/>
          <w:szCs w:val="24"/>
          <w:lang w:eastAsia="zh-CN"/>
        </w:rPr>
        <w:t>了衡量企业对生物多样性的影响及依赖程度的方法。他们探讨了此类信息如何有助于改善企业、金融机构和决策者的决策</w:t>
      </w:r>
      <w:r w:rsidR="00BF78E9" w:rsidRPr="00B02278">
        <w:rPr>
          <w:rFonts w:hint="eastAsia"/>
          <w:sz w:val="24"/>
          <w:szCs w:val="24"/>
          <w:lang w:eastAsia="zh-CN"/>
        </w:rPr>
        <w:t>过程</w:t>
      </w:r>
      <w:r w:rsidRPr="00B02278">
        <w:rPr>
          <w:sz w:val="24"/>
          <w:szCs w:val="24"/>
          <w:lang w:eastAsia="zh-CN"/>
        </w:rPr>
        <w:t>，并促进生物多样性及自然对人类贡献的更好成果。他们还</w:t>
      </w:r>
      <w:r w:rsidR="00BF78E9" w:rsidRPr="00B02278">
        <w:rPr>
          <w:rFonts w:hint="eastAsia"/>
          <w:sz w:val="24"/>
          <w:szCs w:val="24"/>
          <w:lang w:eastAsia="zh-CN"/>
        </w:rPr>
        <w:t>讨论</w:t>
      </w:r>
      <w:r w:rsidRPr="00B02278">
        <w:rPr>
          <w:sz w:val="24"/>
          <w:szCs w:val="24"/>
          <w:lang w:eastAsia="zh-CN"/>
        </w:rPr>
        <w:t>了政府、企业、金融机构及其他行为体在营造有利环境以支持此类行动方面的作用。</w:t>
      </w:r>
      <w:r w:rsidR="00362769" w:rsidRPr="00B02278">
        <w:rPr>
          <w:sz w:val="24"/>
          <w:szCs w:val="24"/>
          <w:lang w:val="en-CA" w:eastAsia="zh-CN"/>
        </w:rPr>
        <w:t xml:space="preserve"> </w:t>
      </w:r>
    </w:p>
    <w:p w14:paraId="2D5178DD" w14:textId="3FF0E651" w:rsidR="00362769" w:rsidRPr="00B02278" w:rsidRDefault="003D0D96"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决策者摘要已作为本次会议的参考文件提供。评估报告全文可于</w:t>
      </w:r>
      <w:r w:rsidR="00F1097C" w:rsidRPr="00B02278">
        <w:rPr>
          <w:sz w:val="24"/>
          <w:szCs w:val="24"/>
          <w:lang w:eastAsia="zh-CN"/>
        </w:rPr>
        <w:t>生物多样性平台</w:t>
      </w:r>
      <w:r w:rsidRPr="00B02278">
        <w:rPr>
          <w:sz w:val="24"/>
          <w:szCs w:val="24"/>
          <w:lang w:eastAsia="zh-CN"/>
        </w:rPr>
        <w:t>的网站上查阅。</w:t>
      </w:r>
      <w:r w:rsidR="00362769" w:rsidRPr="00B02278">
        <w:rPr>
          <w:sz w:val="24"/>
          <w:szCs w:val="24"/>
          <w:vertAlign w:val="superscript"/>
        </w:rPr>
        <w:footnoteReference w:id="12"/>
      </w:r>
    </w:p>
    <w:p w14:paraId="5C0E6AD6" w14:textId="416413CD" w:rsidR="004509E6" w:rsidRPr="00B02278" w:rsidRDefault="003D0D96"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评估报告的核心信息如下，</w:t>
      </w:r>
      <w:r w:rsidR="00BF78E9" w:rsidRPr="00B02278">
        <w:rPr>
          <w:rFonts w:hint="eastAsia"/>
          <w:sz w:val="24"/>
          <w:szCs w:val="24"/>
          <w:lang w:eastAsia="zh-CN"/>
        </w:rPr>
        <w:t>摘</w:t>
      </w:r>
      <w:r w:rsidRPr="00B02278">
        <w:rPr>
          <w:sz w:val="24"/>
          <w:szCs w:val="24"/>
          <w:lang w:eastAsia="zh-CN"/>
        </w:rPr>
        <w:t>自决策者摘要：</w:t>
      </w:r>
    </w:p>
    <w:p w14:paraId="29968496" w14:textId="354D2C69" w:rsidR="00362769"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sz w:val="24"/>
          <w:szCs w:val="24"/>
          <w:lang w:eastAsia="zh-CN"/>
        </w:rPr>
        <w:t>所有企业</w:t>
      </w:r>
      <w:r w:rsidR="003C1002" w:rsidRPr="00B02278">
        <w:rPr>
          <w:rFonts w:hint="eastAsia"/>
          <w:sz w:val="24"/>
          <w:szCs w:val="24"/>
          <w:lang w:eastAsia="zh-CN"/>
        </w:rPr>
        <w:t>均</w:t>
      </w:r>
      <w:r w:rsidRPr="00B02278">
        <w:rPr>
          <w:sz w:val="24"/>
          <w:szCs w:val="24"/>
          <w:lang w:eastAsia="zh-CN"/>
        </w:rPr>
        <w:t>依赖生物多样性并对其产生影响，</w:t>
      </w:r>
      <w:r w:rsidR="003C1002" w:rsidRPr="00B02278">
        <w:rPr>
          <w:rFonts w:hint="eastAsia"/>
          <w:sz w:val="24"/>
          <w:szCs w:val="24"/>
          <w:lang w:eastAsia="zh-CN"/>
        </w:rPr>
        <w:t>并可</w:t>
      </w:r>
      <w:r w:rsidRPr="00B02278">
        <w:rPr>
          <w:sz w:val="24"/>
          <w:szCs w:val="24"/>
          <w:lang w:eastAsia="zh-CN"/>
        </w:rPr>
        <w:t>成为积极变革的推动者；</w:t>
      </w:r>
    </w:p>
    <w:p w14:paraId="0E694137" w14:textId="4F37A9D6" w:rsidR="00362769"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sz w:val="24"/>
          <w:szCs w:val="24"/>
          <w:lang w:eastAsia="zh-CN"/>
        </w:rPr>
        <w:t>企业当前经营</w:t>
      </w:r>
      <w:r w:rsidR="003C1002" w:rsidRPr="00B02278">
        <w:rPr>
          <w:sz w:val="24"/>
          <w:szCs w:val="24"/>
          <w:lang w:eastAsia="zh-CN"/>
        </w:rPr>
        <w:t>的</w:t>
      </w:r>
      <w:r w:rsidRPr="00B02278">
        <w:rPr>
          <w:sz w:val="24"/>
          <w:szCs w:val="24"/>
          <w:lang w:eastAsia="zh-CN"/>
        </w:rPr>
        <w:t>外部环境并不总是与实现公正和可持续的未来相</w:t>
      </w:r>
      <w:r w:rsidR="003C1002" w:rsidRPr="00B02278">
        <w:rPr>
          <w:rFonts w:hint="eastAsia"/>
          <w:sz w:val="24"/>
          <w:szCs w:val="24"/>
          <w:lang w:val="en-US" w:eastAsia="zh-CN"/>
        </w:rPr>
        <w:t>吻合</w:t>
      </w:r>
      <w:r w:rsidRPr="00B02278">
        <w:rPr>
          <w:sz w:val="24"/>
          <w:szCs w:val="24"/>
          <w:lang w:eastAsia="zh-CN"/>
        </w:rPr>
        <w:t>，且会</w:t>
      </w:r>
      <w:r w:rsidR="003C1002" w:rsidRPr="00B02278">
        <w:rPr>
          <w:rFonts w:hint="eastAsia"/>
          <w:sz w:val="24"/>
          <w:szCs w:val="24"/>
          <w:lang w:eastAsia="zh-CN"/>
        </w:rPr>
        <w:t>延续</w:t>
      </w:r>
      <w:r w:rsidRPr="00B02278">
        <w:rPr>
          <w:sz w:val="24"/>
          <w:szCs w:val="24"/>
          <w:lang w:eastAsia="zh-CN"/>
        </w:rPr>
        <w:t>系统性风险；</w:t>
      </w:r>
    </w:p>
    <w:p w14:paraId="76F7A2D5" w14:textId="23B965B0" w:rsidR="00362769"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sz w:val="24"/>
          <w:szCs w:val="24"/>
          <w:lang w:eastAsia="zh-CN"/>
        </w:rPr>
        <w:t>合作及集体和</w:t>
      </w:r>
      <w:r w:rsidR="003C1002" w:rsidRPr="00B02278">
        <w:rPr>
          <w:rFonts w:hint="eastAsia"/>
          <w:sz w:val="24"/>
          <w:szCs w:val="24"/>
          <w:lang w:eastAsia="zh-CN"/>
        </w:rPr>
        <w:t>单独</w:t>
      </w:r>
      <w:r w:rsidRPr="00B02278">
        <w:rPr>
          <w:sz w:val="24"/>
          <w:szCs w:val="24"/>
          <w:lang w:eastAsia="zh-CN"/>
        </w:rPr>
        <w:t>行动对于营造有利</w:t>
      </w:r>
      <w:r w:rsidR="003C1002" w:rsidRPr="00B02278">
        <w:rPr>
          <w:rFonts w:hint="eastAsia"/>
          <w:sz w:val="24"/>
          <w:szCs w:val="24"/>
          <w:lang w:eastAsia="zh-CN"/>
        </w:rPr>
        <w:t>于</w:t>
      </w:r>
      <w:r w:rsidR="003C1002" w:rsidRPr="00B02278">
        <w:rPr>
          <w:sz w:val="24"/>
          <w:szCs w:val="24"/>
          <w:lang w:eastAsia="zh-CN"/>
        </w:rPr>
        <w:t>企业</w:t>
      </w:r>
      <w:r w:rsidR="003C1002" w:rsidRPr="00B02278">
        <w:rPr>
          <w:rFonts w:hint="eastAsia"/>
          <w:sz w:val="24"/>
          <w:szCs w:val="24"/>
          <w:lang w:eastAsia="zh-CN"/>
        </w:rPr>
        <w:t>促进</w:t>
      </w:r>
      <w:r w:rsidR="003C1002" w:rsidRPr="00B02278">
        <w:rPr>
          <w:sz w:val="24"/>
          <w:szCs w:val="24"/>
          <w:lang w:eastAsia="zh-CN"/>
        </w:rPr>
        <w:t>公正和可持续未来</w:t>
      </w:r>
      <w:r w:rsidR="003C1002" w:rsidRPr="00B02278">
        <w:rPr>
          <w:rFonts w:hint="eastAsia"/>
          <w:sz w:val="24"/>
          <w:szCs w:val="24"/>
          <w:lang w:eastAsia="zh-CN"/>
        </w:rPr>
        <w:t>的</w:t>
      </w:r>
      <w:r w:rsidRPr="00B02278">
        <w:rPr>
          <w:sz w:val="24"/>
          <w:szCs w:val="24"/>
          <w:lang w:eastAsia="zh-CN"/>
        </w:rPr>
        <w:t>环境至关重要；</w:t>
      </w:r>
      <w:bookmarkStart w:id="0" w:name="__DdeLink__4940_2065024523"/>
    </w:p>
    <w:p w14:paraId="152ECD01" w14:textId="00D2DBE0" w:rsidR="00362769"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sz w:val="24"/>
          <w:szCs w:val="24"/>
          <w:lang w:eastAsia="zh-CN"/>
        </w:rPr>
        <w:t>所有企业</w:t>
      </w:r>
      <w:r w:rsidR="003C1002" w:rsidRPr="00B02278">
        <w:rPr>
          <w:rFonts w:hint="eastAsia"/>
          <w:sz w:val="24"/>
          <w:szCs w:val="24"/>
          <w:lang w:eastAsia="zh-CN"/>
        </w:rPr>
        <w:t>均</w:t>
      </w:r>
      <w:r w:rsidRPr="00B02278">
        <w:rPr>
          <w:sz w:val="24"/>
          <w:szCs w:val="24"/>
          <w:lang w:eastAsia="zh-CN"/>
        </w:rPr>
        <w:t>有责任应对其影响和依赖关系；</w:t>
      </w:r>
      <w:bookmarkEnd w:id="0"/>
    </w:p>
    <w:p w14:paraId="3CC87FC2" w14:textId="7D0C0C26" w:rsidR="003D0D96"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t>现有的用于衡量影响和依赖关系的方法、知识和数据，已经且能够</w:t>
      </w:r>
      <w:r w:rsidR="003C1002" w:rsidRPr="00B02278">
        <w:rPr>
          <w:rFonts w:hint="eastAsia"/>
          <w:sz w:val="24"/>
          <w:szCs w:val="24"/>
          <w:lang w:eastAsia="zh-CN"/>
        </w:rPr>
        <w:t>直接和在价值链中</w:t>
      </w:r>
      <w:r w:rsidRPr="00B02278">
        <w:rPr>
          <w:rFonts w:hint="eastAsia"/>
          <w:sz w:val="24"/>
          <w:szCs w:val="24"/>
          <w:lang w:eastAsia="zh-CN"/>
        </w:rPr>
        <w:t>为决策和行动提供</w:t>
      </w:r>
      <w:r w:rsidR="003C1002" w:rsidRPr="00B02278">
        <w:rPr>
          <w:rFonts w:hint="eastAsia"/>
          <w:sz w:val="24"/>
          <w:szCs w:val="24"/>
          <w:lang w:eastAsia="zh-CN"/>
        </w:rPr>
        <w:t>更多信息依据</w:t>
      </w:r>
      <w:r w:rsidRPr="00B02278">
        <w:rPr>
          <w:rFonts w:hint="eastAsia"/>
          <w:sz w:val="24"/>
          <w:szCs w:val="24"/>
          <w:lang w:eastAsia="zh-CN"/>
        </w:rPr>
        <w:t>；</w:t>
      </w:r>
    </w:p>
    <w:p w14:paraId="72DA1049" w14:textId="23D4A206" w:rsidR="003D0D96"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t>针对不同的</w:t>
      </w:r>
      <w:r w:rsidR="003C1002" w:rsidRPr="00B02278">
        <w:rPr>
          <w:rFonts w:hint="eastAsia"/>
          <w:sz w:val="24"/>
          <w:szCs w:val="24"/>
          <w:lang w:eastAsia="zh-CN"/>
        </w:rPr>
        <w:t>部门</w:t>
      </w:r>
      <w:r w:rsidRPr="00B02278">
        <w:rPr>
          <w:rFonts w:hint="eastAsia"/>
          <w:sz w:val="24"/>
          <w:szCs w:val="24"/>
          <w:lang w:eastAsia="zh-CN"/>
        </w:rPr>
        <w:t>、决策层级和</w:t>
      </w:r>
      <w:r w:rsidR="003C1002" w:rsidRPr="00B02278">
        <w:rPr>
          <w:rFonts w:hint="eastAsia"/>
          <w:sz w:val="24"/>
          <w:szCs w:val="24"/>
          <w:lang w:eastAsia="zh-CN"/>
        </w:rPr>
        <w:t>企业</w:t>
      </w:r>
      <w:r w:rsidRPr="00B02278">
        <w:rPr>
          <w:rFonts w:hint="eastAsia"/>
          <w:sz w:val="24"/>
          <w:szCs w:val="24"/>
          <w:lang w:eastAsia="zh-CN"/>
        </w:rPr>
        <w:t>目的，需要采用不同的方法来衡量和管</w:t>
      </w:r>
      <w:r w:rsidR="003C1002" w:rsidRPr="00B02278">
        <w:rPr>
          <w:rFonts w:hint="eastAsia"/>
          <w:sz w:val="24"/>
          <w:szCs w:val="24"/>
          <w:lang w:eastAsia="zh-CN"/>
        </w:rPr>
        <w:t>控</w:t>
      </w:r>
      <w:r w:rsidRPr="00B02278">
        <w:rPr>
          <w:rFonts w:hint="eastAsia"/>
          <w:sz w:val="24"/>
          <w:szCs w:val="24"/>
          <w:lang w:eastAsia="zh-CN"/>
        </w:rPr>
        <w:t>影响与依赖关系；</w:t>
      </w:r>
    </w:p>
    <w:p w14:paraId="44768E17" w14:textId="40EE6C5E" w:rsidR="003D0D96"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t>可根据覆盖范围、准确性和</w:t>
      </w:r>
      <w:r w:rsidR="00F8371E" w:rsidRPr="00B02278">
        <w:rPr>
          <w:rFonts w:hint="eastAsia"/>
          <w:sz w:val="24"/>
          <w:szCs w:val="24"/>
          <w:lang w:eastAsia="zh-CN"/>
        </w:rPr>
        <w:t>反应情况</w:t>
      </w:r>
      <w:r w:rsidRPr="00B02278">
        <w:rPr>
          <w:rFonts w:hint="eastAsia"/>
          <w:sz w:val="24"/>
          <w:szCs w:val="24"/>
          <w:lang w:eastAsia="zh-CN"/>
        </w:rPr>
        <w:t>，选择适当的方法来衡量和管</w:t>
      </w:r>
      <w:r w:rsidR="00F8371E" w:rsidRPr="00B02278">
        <w:rPr>
          <w:rFonts w:hint="eastAsia"/>
          <w:sz w:val="24"/>
          <w:szCs w:val="24"/>
          <w:lang w:eastAsia="zh-CN"/>
        </w:rPr>
        <w:t>控</w:t>
      </w:r>
      <w:r w:rsidRPr="00B02278">
        <w:rPr>
          <w:rFonts w:hint="eastAsia"/>
          <w:sz w:val="24"/>
          <w:szCs w:val="24"/>
          <w:lang w:eastAsia="zh-CN"/>
        </w:rPr>
        <w:t>企业的影响与依赖关系；</w:t>
      </w:r>
    </w:p>
    <w:p w14:paraId="7398844C" w14:textId="157B4DCB" w:rsidR="003D0D96"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t>企业可通过</w:t>
      </w:r>
      <w:r w:rsidR="00F8371E" w:rsidRPr="00B02278">
        <w:rPr>
          <w:rFonts w:hint="eastAsia"/>
          <w:sz w:val="24"/>
          <w:szCs w:val="24"/>
          <w:lang w:eastAsia="zh-CN"/>
        </w:rPr>
        <w:t>恰当</w:t>
      </w:r>
      <w:r w:rsidRPr="00B02278">
        <w:rPr>
          <w:rFonts w:hint="eastAsia"/>
          <w:sz w:val="24"/>
          <w:szCs w:val="24"/>
          <w:lang w:eastAsia="zh-CN"/>
        </w:rPr>
        <w:t>借鉴科学以及原住民和当地的知识、方法和实践，更好地衡量和管</w:t>
      </w:r>
      <w:r w:rsidR="00F8371E" w:rsidRPr="00B02278">
        <w:rPr>
          <w:rFonts w:hint="eastAsia"/>
          <w:sz w:val="24"/>
          <w:szCs w:val="24"/>
          <w:lang w:eastAsia="zh-CN"/>
        </w:rPr>
        <w:t>控</w:t>
      </w:r>
      <w:r w:rsidRPr="00B02278">
        <w:rPr>
          <w:rFonts w:hint="eastAsia"/>
          <w:sz w:val="24"/>
          <w:szCs w:val="24"/>
          <w:lang w:eastAsia="zh-CN"/>
        </w:rPr>
        <w:t>其影响与依赖关系；</w:t>
      </w:r>
    </w:p>
    <w:p w14:paraId="7FD8BA4A" w14:textId="1BE89672" w:rsidR="00362769" w:rsidRPr="00B02278" w:rsidRDefault="003D0D96"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t>需要通过</w:t>
      </w:r>
      <w:r w:rsidR="00F8371E" w:rsidRPr="00B02278">
        <w:rPr>
          <w:rFonts w:hint="eastAsia"/>
          <w:sz w:val="24"/>
          <w:szCs w:val="24"/>
          <w:lang w:eastAsia="zh-CN"/>
        </w:rPr>
        <w:t>消除知识及其应用方面的差距</w:t>
      </w:r>
      <w:r w:rsidRPr="00B02278">
        <w:rPr>
          <w:rFonts w:hint="eastAsia"/>
          <w:sz w:val="24"/>
          <w:szCs w:val="24"/>
          <w:lang w:eastAsia="zh-CN"/>
        </w:rPr>
        <w:t>来加强现有的知识基础；</w:t>
      </w:r>
    </w:p>
    <w:p w14:paraId="386FA2CB" w14:textId="4EFF00F2" w:rsidR="00362769" w:rsidRPr="00B02278" w:rsidRDefault="00F8371E" w:rsidP="008010D9">
      <w:pPr>
        <w:pStyle w:val="CBDNormalNumber"/>
        <w:numPr>
          <w:ilvl w:val="1"/>
          <w:numId w:val="1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02278">
        <w:rPr>
          <w:rFonts w:hint="eastAsia"/>
          <w:sz w:val="24"/>
          <w:szCs w:val="24"/>
          <w:lang w:eastAsia="zh-CN"/>
        </w:rPr>
        <w:lastRenderedPageBreak/>
        <w:t>通过</w:t>
      </w:r>
      <w:r w:rsidR="00AD107B" w:rsidRPr="00B02278">
        <w:rPr>
          <w:sz w:val="24"/>
          <w:szCs w:val="24"/>
          <w:lang w:eastAsia="zh-CN"/>
        </w:rPr>
        <w:t>营造有利的环境，可激励采取对企业、生物多样性和社会均有益的行动</w:t>
      </w:r>
      <w:r w:rsidRPr="00B02278">
        <w:rPr>
          <w:rFonts w:hint="eastAsia"/>
          <w:sz w:val="24"/>
          <w:szCs w:val="24"/>
          <w:lang w:eastAsia="zh-CN"/>
        </w:rPr>
        <w:t>。</w:t>
      </w:r>
    </w:p>
    <w:p w14:paraId="2DC50D9B" w14:textId="5A6F98F3" w:rsidR="00362769" w:rsidRPr="00B02278" w:rsidRDefault="00AD107B"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除</w:t>
      </w:r>
      <w:r w:rsidR="00492FDC" w:rsidRPr="00B02278">
        <w:rPr>
          <w:rFonts w:hint="eastAsia"/>
          <w:sz w:val="24"/>
          <w:szCs w:val="24"/>
          <w:lang w:val="en-US" w:eastAsia="zh-CN"/>
        </w:rPr>
        <w:t>核心</w:t>
      </w:r>
      <w:r w:rsidRPr="00B02278">
        <w:rPr>
          <w:sz w:val="24"/>
          <w:szCs w:val="24"/>
          <w:lang w:eastAsia="zh-CN"/>
        </w:rPr>
        <w:t>信息外，</w:t>
      </w:r>
      <w:r w:rsidR="00492FDC" w:rsidRPr="00B02278">
        <w:rPr>
          <w:rFonts w:hint="eastAsia"/>
          <w:sz w:val="24"/>
          <w:szCs w:val="24"/>
          <w:lang w:eastAsia="zh-CN"/>
        </w:rPr>
        <w:t>决策</w:t>
      </w:r>
      <w:r w:rsidRPr="00B02278">
        <w:rPr>
          <w:sz w:val="24"/>
          <w:szCs w:val="24"/>
          <w:lang w:eastAsia="zh-CN"/>
        </w:rPr>
        <w:t>者摘要还包含一系列背景信息，阐述了支撑评估结</w:t>
      </w:r>
      <w:r w:rsidR="00492FDC" w:rsidRPr="00B02278">
        <w:rPr>
          <w:rFonts w:hint="eastAsia"/>
          <w:sz w:val="24"/>
          <w:szCs w:val="24"/>
          <w:lang w:eastAsia="zh-CN"/>
        </w:rPr>
        <w:t>果</w:t>
      </w:r>
      <w:r w:rsidRPr="00B02278">
        <w:rPr>
          <w:sz w:val="24"/>
          <w:szCs w:val="24"/>
          <w:lang w:eastAsia="zh-CN"/>
        </w:rPr>
        <w:t>的证据基础、分析框架和背景信息，包括企业对生物多样性的影响及依赖的驱动因素和路径，以及评估中考虑</w:t>
      </w:r>
      <w:r w:rsidR="00492FDC" w:rsidRPr="00B02278">
        <w:rPr>
          <w:rFonts w:hint="eastAsia"/>
          <w:sz w:val="24"/>
          <w:szCs w:val="24"/>
          <w:lang w:eastAsia="zh-CN"/>
        </w:rPr>
        <w:t>到</w:t>
      </w:r>
      <w:r w:rsidRPr="00B02278">
        <w:rPr>
          <w:sz w:val="24"/>
          <w:szCs w:val="24"/>
          <w:lang w:eastAsia="zh-CN"/>
        </w:rPr>
        <w:t>的假设、局限性和知识来源。本文件末尾的建议是基于</w:t>
      </w:r>
      <w:r w:rsidR="00492FDC" w:rsidRPr="00B02278">
        <w:rPr>
          <w:rFonts w:hint="eastAsia"/>
          <w:sz w:val="24"/>
          <w:szCs w:val="24"/>
          <w:lang w:eastAsia="zh-CN"/>
        </w:rPr>
        <w:t>决策</w:t>
      </w:r>
      <w:r w:rsidRPr="00B02278">
        <w:rPr>
          <w:sz w:val="24"/>
          <w:szCs w:val="24"/>
          <w:lang w:eastAsia="zh-CN"/>
        </w:rPr>
        <w:t>者摘要的文本制定的，其中包括报告中</w:t>
      </w:r>
      <w:r w:rsidR="00492FDC" w:rsidRPr="00B02278">
        <w:rPr>
          <w:rFonts w:hint="eastAsia"/>
          <w:sz w:val="24"/>
          <w:szCs w:val="24"/>
          <w:lang w:eastAsia="zh-CN"/>
        </w:rPr>
        <w:t>所强调</w:t>
      </w:r>
      <w:r w:rsidRPr="00B02278">
        <w:rPr>
          <w:sz w:val="24"/>
          <w:szCs w:val="24"/>
          <w:lang w:eastAsia="zh-CN"/>
        </w:rPr>
        <w:t>的</w:t>
      </w:r>
      <w:r w:rsidR="00492FDC" w:rsidRPr="00B02278">
        <w:rPr>
          <w:rFonts w:hint="eastAsia"/>
          <w:sz w:val="24"/>
          <w:szCs w:val="24"/>
          <w:lang w:eastAsia="zh-CN"/>
        </w:rPr>
        <w:t>核心</w:t>
      </w:r>
      <w:r w:rsidRPr="00B02278">
        <w:rPr>
          <w:sz w:val="24"/>
          <w:szCs w:val="24"/>
          <w:lang w:eastAsia="zh-CN"/>
        </w:rPr>
        <w:t>信息和背景信息。</w:t>
      </w:r>
    </w:p>
    <w:p w14:paraId="7BA7AE33" w14:textId="25D8F7D2" w:rsidR="00362769" w:rsidRPr="00102CBB" w:rsidRDefault="00AD107B" w:rsidP="00D02B58">
      <w:pPr>
        <w:pStyle w:val="CBDH1"/>
        <w:tabs>
          <w:tab w:val="clear" w:pos="567"/>
          <w:tab w:val="clear" w:pos="1134"/>
          <w:tab w:val="clear" w:pos="1701"/>
          <w:tab w:val="clear" w:pos="2268"/>
          <w:tab w:val="clear" w:pos="2835"/>
          <w:tab w:val="clear" w:pos="3402"/>
        </w:tabs>
        <w:ind w:left="0" w:firstLine="0"/>
        <w:rPr>
          <w:lang w:eastAsia="zh-CN"/>
        </w:rPr>
      </w:pPr>
      <w:r>
        <w:rPr>
          <w:rFonts w:asciiTheme="minorEastAsia" w:eastAsiaTheme="minorEastAsia" w:hAnsiTheme="minorEastAsia" w:hint="eastAsia"/>
          <w:lang w:eastAsia="zh-CN"/>
        </w:rPr>
        <w:t>四</w:t>
      </w:r>
      <w:r w:rsidR="00362769" w:rsidRPr="00C31621">
        <w:rPr>
          <w:lang w:eastAsia="zh-CN"/>
        </w:rPr>
        <w:t>.</w:t>
      </w:r>
      <w:r w:rsidR="00362769" w:rsidRPr="00C31621">
        <w:rPr>
          <w:lang w:eastAsia="zh-CN"/>
        </w:rPr>
        <w:tab/>
      </w:r>
      <w:r>
        <w:rPr>
          <w:rFonts w:hint="eastAsia"/>
          <w:lang w:eastAsia="zh-CN"/>
        </w:rPr>
        <w:t>企业</w:t>
      </w:r>
      <w:r w:rsidRPr="00AD107B">
        <w:rPr>
          <w:lang w:eastAsia="zh-CN"/>
        </w:rPr>
        <w:t>与生物多样性评估对</w:t>
      </w:r>
      <w:r w:rsidR="00492FDC">
        <w:rPr>
          <w:rFonts w:hint="eastAsia"/>
          <w:lang w:eastAsia="zh-CN"/>
        </w:rPr>
        <w:t>根据</w:t>
      </w:r>
      <w:r w:rsidRPr="00AD107B">
        <w:rPr>
          <w:lang w:eastAsia="zh-CN"/>
        </w:rPr>
        <w:t>《公约》</w:t>
      </w:r>
      <w:r w:rsidR="00492FDC">
        <w:rPr>
          <w:rFonts w:hint="eastAsia"/>
          <w:lang w:eastAsia="zh-CN"/>
        </w:rPr>
        <w:t>所</w:t>
      </w:r>
      <w:r w:rsidRPr="00AD107B">
        <w:rPr>
          <w:lang w:eastAsia="zh-CN"/>
        </w:rPr>
        <w:t>开展工作的</w:t>
      </w:r>
      <w:r>
        <w:rPr>
          <w:rFonts w:hint="eastAsia"/>
          <w:lang w:eastAsia="zh-CN"/>
        </w:rPr>
        <w:t>影响</w:t>
      </w:r>
      <w:r w:rsidR="00362769" w:rsidRPr="00102CBB">
        <w:rPr>
          <w:lang w:eastAsia="zh-CN"/>
        </w:rPr>
        <w:t xml:space="preserve"> </w:t>
      </w:r>
    </w:p>
    <w:p w14:paraId="031A5629" w14:textId="33027D1D" w:rsidR="006A1AF8"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w:t>
      </w:r>
      <w:r w:rsidR="00B165AB" w:rsidRPr="00B02278">
        <w:rPr>
          <w:rFonts w:hint="eastAsia"/>
          <w:sz w:val="24"/>
          <w:szCs w:val="24"/>
          <w:lang w:eastAsia="zh-CN"/>
        </w:rPr>
        <w:t>结果</w:t>
      </w:r>
      <w:r w:rsidRPr="00B02278">
        <w:rPr>
          <w:sz w:val="24"/>
          <w:szCs w:val="24"/>
          <w:lang w:eastAsia="zh-CN"/>
        </w:rPr>
        <w:t>提供了具体信息，说明企业如何对《昆明</w:t>
      </w:r>
      <w:r w:rsidRPr="00B02278">
        <w:rPr>
          <w:sz w:val="24"/>
          <w:szCs w:val="24"/>
          <w:lang w:eastAsia="zh-CN"/>
        </w:rPr>
        <w:t>-</w:t>
      </w:r>
      <w:r w:rsidRPr="00B02278">
        <w:rPr>
          <w:sz w:val="24"/>
          <w:szCs w:val="24"/>
          <w:lang w:eastAsia="zh-CN"/>
        </w:rPr>
        <w:t>蒙特利尔全球生物多样性框架》的实施产生积极和</w:t>
      </w:r>
      <w:r w:rsidR="006A1AF8" w:rsidRPr="00B02278">
        <w:rPr>
          <w:rFonts w:hint="eastAsia"/>
          <w:sz w:val="24"/>
          <w:szCs w:val="24"/>
          <w:lang w:eastAsia="zh-CN"/>
        </w:rPr>
        <w:t>负面</w:t>
      </w:r>
      <w:r w:rsidRPr="00B02278">
        <w:rPr>
          <w:sz w:val="24"/>
          <w:szCs w:val="24"/>
          <w:lang w:eastAsia="zh-CN"/>
        </w:rPr>
        <w:t>的影响，以及政府和企业</w:t>
      </w:r>
      <w:r w:rsidR="006A1AF8" w:rsidRPr="00B02278">
        <w:rPr>
          <w:rFonts w:hint="eastAsia"/>
          <w:sz w:val="24"/>
          <w:szCs w:val="24"/>
          <w:lang w:eastAsia="zh-CN"/>
        </w:rPr>
        <w:t>均</w:t>
      </w:r>
      <w:r w:rsidRPr="00B02278">
        <w:rPr>
          <w:sz w:val="24"/>
          <w:szCs w:val="24"/>
          <w:lang w:eastAsia="zh-CN"/>
        </w:rPr>
        <w:t>可以采取哪些措施来改善有利环境，从而鼓励企业参与生物多样性的保护、恢复或可持续利用，并更广泛地通过有益于企业、生物多样性和社会的行动，为该框架作出贡献。</w:t>
      </w:r>
    </w:p>
    <w:p w14:paraId="34CAD8F1" w14:textId="69AD28C8" w:rsidR="00362769" w:rsidRPr="00B02278" w:rsidRDefault="006A1AF8"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w:t>
      </w:r>
      <w:r w:rsidR="00B165AB" w:rsidRPr="00B02278">
        <w:rPr>
          <w:rFonts w:hint="eastAsia"/>
          <w:sz w:val="24"/>
          <w:szCs w:val="24"/>
          <w:lang w:eastAsia="zh-CN"/>
        </w:rPr>
        <w:t>结果</w:t>
      </w:r>
      <w:r w:rsidRPr="00B02278">
        <w:rPr>
          <w:sz w:val="24"/>
          <w:szCs w:val="24"/>
          <w:lang w:eastAsia="zh-CN"/>
        </w:rPr>
        <w:t>指出，营造有利环境需要</w:t>
      </w:r>
      <w:r w:rsidRPr="00B02278">
        <w:rPr>
          <w:rFonts w:hint="eastAsia"/>
          <w:sz w:val="24"/>
          <w:szCs w:val="24"/>
          <w:lang w:eastAsia="zh-CN"/>
        </w:rPr>
        <w:t>改变</w:t>
      </w:r>
      <w:r w:rsidRPr="00B02278">
        <w:rPr>
          <w:sz w:val="24"/>
          <w:szCs w:val="24"/>
          <w:lang w:eastAsia="zh-CN"/>
        </w:rPr>
        <w:t>政策、法律和监管框架；</w:t>
      </w:r>
      <w:r w:rsidRPr="00B02278">
        <w:rPr>
          <w:rFonts w:hint="eastAsia"/>
          <w:sz w:val="24"/>
          <w:szCs w:val="24"/>
          <w:lang w:eastAsia="zh-CN"/>
        </w:rPr>
        <w:t>改变</w:t>
      </w:r>
      <w:r w:rsidRPr="00B02278">
        <w:rPr>
          <w:sz w:val="24"/>
          <w:szCs w:val="24"/>
          <w:lang w:eastAsia="zh-CN"/>
        </w:rPr>
        <w:t>经济和金融体系；</w:t>
      </w:r>
      <w:r w:rsidRPr="00B02278">
        <w:rPr>
          <w:rFonts w:hint="eastAsia"/>
          <w:sz w:val="24"/>
          <w:szCs w:val="24"/>
          <w:lang w:eastAsia="zh-CN"/>
        </w:rPr>
        <w:t>改变</w:t>
      </w:r>
      <w:r w:rsidRPr="00B02278">
        <w:rPr>
          <w:sz w:val="24"/>
          <w:szCs w:val="24"/>
          <w:lang w:eastAsia="zh-CN"/>
        </w:rPr>
        <w:t>社会价值观、规范和文化；</w:t>
      </w:r>
      <w:r w:rsidRPr="00B02278">
        <w:rPr>
          <w:rFonts w:hint="eastAsia"/>
          <w:sz w:val="24"/>
          <w:szCs w:val="24"/>
          <w:lang w:eastAsia="zh-CN"/>
        </w:rPr>
        <w:t>改进</w:t>
      </w:r>
      <w:r w:rsidRPr="00B02278">
        <w:rPr>
          <w:sz w:val="24"/>
          <w:szCs w:val="24"/>
          <w:lang w:eastAsia="zh-CN"/>
        </w:rPr>
        <w:t>技术与数据；以及</w:t>
      </w:r>
      <w:r w:rsidRPr="00B02278">
        <w:rPr>
          <w:rFonts w:hint="eastAsia"/>
          <w:sz w:val="24"/>
          <w:szCs w:val="24"/>
          <w:lang w:eastAsia="zh-CN"/>
        </w:rPr>
        <w:t>改变</w:t>
      </w:r>
      <w:r w:rsidRPr="00B02278">
        <w:rPr>
          <w:sz w:val="24"/>
          <w:szCs w:val="24"/>
          <w:lang w:eastAsia="zh-CN"/>
        </w:rPr>
        <w:t>能力和知识。</w:t>
      </w:r>
      <w:r w:rsidR="00362769" w:rsidRPr="00B02278">
        <w:rPr>
          <w:sz w:val="24"/>
          <w:szCs w:val="24"/>
          <w:lang w:eastAsia="zh-CN"/>
        </w:rPr>
        <w:t xml:space="preserve"> </w:t>
      </w:r>
    </w:p>
    <w:p w14:paraId="64F1698B" w14:textId="16EEFEAE"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评估</w:t>
      </w:r>
      <w:r w:rsidR="00B165AB" w:rsidRPr="00B02278">
        <w:rPr>
          <w:rFonts w:hint="eastAsia"/>
          <w:sz w:val="24"/>
          <w:szCs w:val="24"/>
          <w:lang w:eastAsia="zh-CN"/>
        </w:rPr>
        <w:t>结果</w:t>
      </w:r>
      <w:r w:rsidRPr="00B02278">
        <w:rPr>
          <w:rFonts w:hint="eastAsia"/>
          <w:sz w:val="24"/>
          <w:szCs w:val="24"/>
          <w:lang w:eastAsia="zh-CN"/>
        </w:rPr>
        <w:t>列</w:t>
      </w:r>
      <w:r w:rsidR="006A1AF8" w:rsidRPr="00B02278">
        <w:rPr>
          <w:rFonts w:hint="eastAsia"/>
          <w:sz w:val="24"/>
          <w:szCs w:val="24"/>
          <w:lang w:eastAsia="zh-CN"/>
        </w:rPr>
        <w:t>举</w:t>
      </w:r>
      <w:r w:rsidRPr="00B02278">
        <w:rPr>
          <w:rFonts w:hint="eastAsia"/>
          <w:sz w:val="24"/>
          <w:szCs w:val="24"/>
          <w:lang w:eastAsia="zh-CN"/>
        </w:rPr>
        <w:t>了</w:t>
      </w:r>
      <w:r w:rsidRPr="00B02278">
        <w:rPr>
          <w:rFonts w:hint="eastAsia"/>
          <w:sz w:val="24"/>
          <w:szCs w:val="24"/>
          <w:lang w:eastAsia="zh-CN"/>
        </w:rPr>
        <w:t>100</w:t>
      </w:r>
      <w:r w:rsidRPr="00B02278">
        <w:rPr>
          <w:rFonts w:hint="eastAsia"/>
          <w:sz w:val="24"/>
          <w:szCs w:val="24"/>
          <w:lang w:eastAsia="zh-CN"/>
        </w:rPr>
        <w:t>多项</w:t>
      </w:r>
      <w:r w:rsidR="006A1AF8" w:rsidRPr="00B02278">
        <w:rPr>
          <w:rFonts w:hint="eastAsia"/>
          <w:sz w:val="24"/>
          <w:szCs w:val="24"/>
          <w:lang w:eastAsia="zh-CN"/>
        </w:rPr>
        <w:t>可采取的</w:t>
      </w:r>
      <w:r w:rsidRPr="00B02278">
        <w:rPr>
          <w:rFonts w:hint="eastAsia"/>
          <w:sz w:val="24"/>
          <w:szCs w:val="24"/>
          <w:lang w:eastAsia="zh-CN"/>
        </w:rPr>
        <w:t>行动，并将其划分为</w:t>
      </w:r>
      <w:r w:rsidR="006A1AF8" w:rsidRPr="00B02278">
        <w:rPr>
          <w:rFonts w:hint="eastAsia"/>
          <w:sz w:val="24"/>
          <w:szCs w:val="24"/>
          <w:lang w:eastAsia="zh-CN"/>
        </w:rPr>
        <w:t>这样</w:t>
      </w:r>
      <w:r w:rsidRPr="00B02278">
        <w:rPr>
          <w:rFonts w:hint="eastAsia"/>
          <w:sz w:val="24"/>
          <w:szCs w:val="24"/>
          <w:lang w:eastAsia="zh-CN"/>
        </w:rPr>
        <w:t>五类，重点阐明了政府、企业、金融机构及其他行为体（包括土著人民和当地社区、消费者、非政府组织、国际组织和学术界）的作用。</w:t>
      </w:r>
      <w:r w:rsidR="006A1AF8" w:rsidRPr="00B02278">
        <w:rPr>
          <w:rFonts w:hint="eastAsia"/>
          <w:sz w:val="24"/>
          <w:szCs w:val="24"/>
          <w:lang w:eastAsia="zh-CN"/>
        </w:rPr>
        <w:t>它</w:t>
      </w:r>
      <w:r w:rsidRPr="00B02278">
        <w:rPr>
          <w:rFonts w:hint="eastAsia"/>
          <w:sz w:val="24"/>
          <w:szCs w:val="24"/>
          <w:lang w:eastAsia="zh-CN"/>
        </w:rPr>
        <w:t>还列出了一系列企业可采取的行动，以便利用现有方法、知识和数据来评估其对生物多样性的影响及依赖，同时承认在确定和使用适当方法方面存在制约因素。</w:t>
      </w:r>
      <w:r w:rsidR="006A1AF8" w:rsidRPr="00B02278">
        <w:rPr>
          <w:rFonts w:hint="eastAsia"/>
          <w:sz w:val="24"/>
          <w:szCs w:val="24"/>
          <w:lang w:eastAsia="zh-CN"/>
        </w:rPr>
        <w:t>评估</w:t>
      </w:r>
      <w:r w:rsidRPr="00B02278">
        <w:rPr>
          <w:rFonts w:hint="eastAsia"/>
          <w:sz w:val="24"/>
          <w:szCs w:val="24"/>
          <w:lang w:eastAsia="zh-CN"/>
        </w:rPr>
        <w:t>指出了</w:t>
      </w:r>
      <w:r w:rsidR="006A1AF8" w:rsidRPr="00B02278">
        <w:rPr>
          <w:rFonts w:hint="eastAsia"/>
          <w:sz w:val="24"/>
          <w:szCs w:val="24"/>
          <w:lang w:eastAsia="zh-CN"/>
        </w:rPr>
        <w:t>核心</w:t>
      </w:r>
      <w:r w:rsidRPr="00B02278">
        <w:rPr>
          <w:rFonts w:hint="eastAsia"/>
          <w:sz w:val="24"/>
          <w:szCs w:val="24"/>
          <w:lang w:eastAsia="zh-CN"/>
        </w:rPr>
        <w:t>信息和知识缺口，包括数据、指标和地理空间信息。但</w:t>
      </w:r>
      <w:r w:rsidR="00B165AB" w:rsidRPr="00B02278">
        <w:rPr>
          <w:rFonts w:hint="eastAsia"/>
          <w:sz w:val="24"/>
          <w:szCs w:val="24"/>
          <w:lang w:eastAsia="zh-CN"/>
        </w:rPr>
        <w:t>评估</w:t>
      </w:r>
      <w:r w:rsidRPr="00B02278">
        <w:rPr>
          <w:rFonts w:hint="eastAsia"/>
          <w:sz w:val="24"/>
          <w:szCs w:val="24"/>
          <w:lang w:eastAsia="zh-CN"/>
        </w:rPr>
        <w:t>也强调，企业及其他行为体完全可基于现有知识采取行动。</w:t>
      </w:r>
    </w:p>
    <w:p w14:paraId="1C6AEB17" w14:textId="3C96FB81"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w:t>
      </w:r>
      <w:r w:rsidR="00B165AB" w:rsidRPr="00B02278">
        <w:rPr>
          <w:rFonts w:hint="eastAsia"/>
          <w:sz w:val="24"/>
          <w:szCs w:val="24"/>
          <w:lang w:eastAsia="zh-CN"/>
        </w:rPr>
        <w:t>结果</w:t>
      </w:r>
      <w:r w:rsidRPr="00B02278">
        <w:rPr>
          <w:sz w:val="24"/>
          <w:szCs w:val="24"/>
          <w:lang w:eastAsia="zh-CN"/>
        </w:rPr>
        <w:t>包含有助于落实《框架》</w:t>
      </w:r>
      <w:r w:rsidR="00B165AB" w:rsidRPr="00B02278">
        <w:rPr>
          <w:rFonts w:hint="eastAsia"/>
          <w:sz w:val="24"/>
          <w:szCs w:val="24"/>
          <w:lang w:eastAsia="zh-CN"/>
        </w:rPr>
        <w:t>行动目标</w:t>
      </w:r>
      <w:r w:rsidRPr="00B02278">
        <w:rPr>
          <w:sz w:val="24"/>
          <w:szCs w:val="24"/>
          <w:lang w:eastAsia="zh-CN"/>
        </w:rPr>
        <w:t>15</w:t>
      </w:r>
      <w:r w:rsidRPr="00B02278">
        <w:rPr>
          <w:sz w:val="24"/>
          <w:szCs w:val="24"/>
          <w:lang w:eastAsia="zh-CN"/>
        </w:rPr>
        <w:t>的重要科学和技术信息，例如它阐明了企业和金融机构如何依赖生物多样性并对其产生影响，确定了在运营、价值链和</w:t>
      </w:r>
      <w:r w:rsidR="00B165AB" w:rsidRPr="00B02278">
        <w:rPr>
          <w:rFonts w:hint="eastAsia"/>
          <w:sz w:val="24"/>
          <w:szCs w:val="24"/>
          <w:lang w:eastAsia="zh-CN"/>
        </w:rPr>
        <w:t>项目</w:t>
      </w:r>
      <w:r w:rsidRPr="00B02278">
        <w:rPr>
          <w:sz w:val="24"/>
          <w:szCs w:val="24"/>
          <w:lang w:eastAsia="zh-CN"/>
        </w:rPr>
        <w:t>组合</w:t>
      </w:r>
      <w:r w:rsidR="00B165AB" w:rsidRPr="00B02278">
        <w:rPr>
          <w:rFonts w:hint="eastAsia"/>
          <w:sz w:val="24"/>
          <w:szCs w:val="24"/>
          <w:lang w:eastAsia="zh-CN"/>
        </w:rPr>
        <w:t>方面</w:t>
      </w:r>
      <w:r w:rsidRPr="00B02278">
        <w:rPr>
          <w:sz w:val="24"/>
          <w:szCs w:val="24"/>
          <w:lang w:eastAsia="zh-CN"/>
        </w:rPr>
        <w:t>评估、管</w:t>
      </w:r>
      <w:r w:rsidR="00B165AB" w:rsidRPr="00B02278">
        <w:rPr>
          <w:rFonts w:hint="eastAsia"/>
          <w:sz w:val="24"/>
          <w:szCs w:val="24"/>
          <w:lang w:eastAsia="zh-CN"/>
        </w:rPr>
        <w:t>控</w:t>
      </w:r>
      <w:r w:rsidRPr="00B02278">
        <w:rPr>
          <w:sz w:val="24"/>
          <w:szCs w:val="24"/>
          <w:lang w:eastAsia="zh-CN"/>
        </w:rPr>
        <w:t>和</w:t>
      </w:r>
      <w:r w:rsidR="00B165AB" w:rsidRPr="00B02278">
        <w:rPr>
          <w:rFonts w:hint="eastAsia"/>
          <w:sz w:val="24"/>
          <w:szCs w:val="24"/>
          <w:lang w:eastAsia="zh-CN"/>
        </w:rPr>
        <w:t>揭示</w:t>
      </w:r>
      <w:r w:rsidRPr="00B02278">
        <w:rPr>
          <w:sz w:val="24"/>
          <w:szCs w:val="24"/>
          <w:lang w:eastAsia="zh-CN"/>
        </w:rPr>
        <w:t>这些影响及依赖关系的方法。评估结果还通过强调需将生物多样性考量纳入塑造企业行为的公共政策、监管框架和经济激励措施（包括财政、贸易、金融和产业政策）的主流而支持</w:t>
      </w:r>
      <w:r w:rsidR="00B165AB" w:rsidRPr="00B02278">
        <w:rPr>
          <w:rFonts w:hint="eastAsia"/>
          <w:sz w:val="24"/>
          <w:szCs w:val="24"/>
          <w:lang w:eastAsia="zh-CN"/>
        </w:rPr>
        <w:t>行动</w:t>
      </w:r>
      <w:r w:rsidRPr="00B02278">
        <w:rPr>
          <w:sz w:val="24"/>
          <w:szCs w:val="24"/>
          <w:lang w:eastAsia="zh-CN"/>
        </w:rPr>
        <w:t>目标</w:t>
      </w:r>
      <w:r w:rsidRPr="00B02278">
        <w:rPr>
          <w:sz w:val="24"/>
          <w:szCs w:val="24"/>
          <w:lang w:eastAsia="zh-CN"/>
        </w:rPr>
        <w:t>14</w:t>
      </w:r>
      <w:r w:rsidRPr="00B02278">
        <w:rPr>
          <w:sz w:val="24"/>
          <w:szCs w:val="24"/>
          <w:lang w:eastAsia="zh-CN"/>
        </w:rPr>
        <w:t>的落实。</w:t>
      </w:r>
    </w:p>
    <w:p w14:paraId="4CC992EB" w14:textId="18BC0B38"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该评估还可通过以下两方面支持《框架》</w:t>
      </w:r>
      <w:r w:rsidR="00A715BC" w:rsidRPr="00B02278">
        <w:rPr>
          <w:rFonts w:hint="eastAsia"/>
          <w:sz w:val="24"/>
          <w:szCs w:val="24"/>
          <w:lang w:eastAsia="zh-CN"/>
        </w:rPr>
        <w:t>的行动目标</w:t>
      </w:r>
      <w:r w:rsidRPr="00B02278">
        <w:rPr>
          <w:sz w:val="24"/>
          <w:szCs w:val="24"/>
          <w:lang w:eastAsia="zh-CN"/>
        </w:rPr>
        <w:t>16</w:t>
      </w:r>
      <w:r w:rsidRPr="00B02278">
        <w:rPr>
          <w:sz w:val="24"/>
          <w:szCs w:val="24"/>
          <w:lang w:eastAsia="zh-CN"/>
        </w:rPr>
        <w:t>的落实：一方面，强调生产和消费体系、企业战略、供应链及市场</w:t>
      </w:r>
      <w:r w:rsidR="00A715BC" w:rsidRPr="00B02278">
        <w:rPr>
          <w:rFonts w:hint="eastAsia"/>
          <w:sz w:val="24"/>
          <w:szCs w:val="24"/>
          <w:lang w:eastAsia="zh-CN"/>
        </w:rPr>
        <w:t>刺激</w:t>
      </w:r>
      <w:r w:rsidRPr="00B02278">
        <w:rPr>
          <w:sz w:val="24"/>
          <w:szCs w:val="24"/>
          <w:lang w:eastAsia="zh-CN"/>
        </w:rPr>
        <w:t>措施在导致生物多样性丧失中的作用；另一方面，强调摆脱不可持续消费模式的重要性并寻找减轻</w:t>
      </w:r>
      <w:r w:rsidR="00A715BC" w:rsidRPr="00B02278">
        <w:rPr>
          <w:rFonts w:hint="eastAsia"/>
          <w:sz w:val="24"/>
          <w:szCs w:val="24"/>
          <w:lang w:eastAsia="zh-CN"/>
        </w:rPr>
        <w:t>对</w:t>
      </w:r>
      <w:r w:rsidRPr="00B02278">
        <w:rPr>
          <w:sz w:val="24"/>
          <w:szCs w:val="24"/>
          <w:lang w:eastAsia="zh-CN"/>
        </w:rPr>
        <w:t>生物多样性压力的可持续商业模式</w:t>
      </w:r>
      <w:r w:rsidR="00A715BC" w:rsidRPr="00B02278">
        <w:rPr>
          <w:rFonts w:hint="eastAsia"/>
          <w:sz w:val="24"/>
          <w:szCs w:val="24"/>
          <w:lang w:eastAsia="zh-CN"/>
        </w:rPr>
        <w:t>的机会</w:t>
      </w:r>
      <w:r w:rsidRPr="00B02278">
        <w:rPr>
          <w:sz w:val="24"/>
          <w:szCs w:val="24"/>
          <w:lang w:eastAsia="zh-CN"/>
        </w:rPr>
        <w:t>。评估</w:t>
      </w:r>
      <w:r w:rsidR="00A715BC" w:rsidRPr="00B02278">
        <w:rPr>
          <w:sz w:val="24"/>
          <w:szCs w:val="24"/>
          <w:lang w:eastAsia="zh-CN"/>
        </w:rPr>
        <w:t>为落实</w:t>
      </w:r>
      <w:r w:rsidR="00A715BC" w:rsidRPr="00B02278">
        <w:rPr>
          <w:rFonts w:hint="eastAsia"/>
          <w:sz w:val="24"/>
          <w:szCs w:val="24"/>
          <w:lang w:eastAsia="zh-CN"/>
        </w:rPr>
        <w:t>行动</w:t>
      </w:r>
      <w:r w:rsidR="00A715BC" w:rsidRPr="00B02278">
        <w:rPr>
          <w:sz w:val="24"/>
          <w:szCs w:val="24"/>
          <w:lang w:eastAsia="zh-CN"/>
        </w:rPr>
        <w:t>目标</w:t>
      </w:r>
      <w:r w:rsidR="00A715BC" w:rsidRPr="00B02278">
        <w:rPr>
          <w:sz w:val="24"/>
          <w:szCs w:val="24"/>
          <w:lang w:eastAsia="zh-CN"/>
        </w:rPr>
        <w:t>18</w:t>
      </w:r>
      <w:r w:rsidR="00A715BC" w:rsidRPr="00B02278">
        <w:rPr>
          <w:sz w:val="24"/>
          <w:szCs w:val="24"/>
          <w:lang w:eastAsia="zh-CN"/>
        </w:rPr>
        <w:t>提供了有用的信息</w:t>
      </w:r>
      <w:r w:rsidR="00A715BC" w:rsidRPr="00B02278">
        <w:rPr>
          <w:rFonts w:hint="eastAsia"/>
          <w:sz w:val="24"/>
          <w:szCs w:val="24"/>
          <w:lang w:eastAsia="zh-CN"/>
        </w:rPr>
        <w:t>，方法是</w:t>
      </w:r>
      <w:r w:rsidRPr="00B02278">
        <w:rPr>
          <w:sz w:val="24"/>
          <w:szCs w:val="24"/>
          <w:lang w:eastAsia="zh-CN"/>
        </w:rPr>
        <w:t>记录有害于生物多样性的</w:t>
      </w:r>
      <w:r w:rsidR="00A715BC" w:rsidRPr="00B02278">
        <w:rPr>
          <w:rFonts w:hint="eastAsia"/>
          <w:sz w:val="24"/>
          <w:szCs w:val="24"/>
          <w:lang w:eastAsia="zh-CN"/>
        </w:rPr>
        <w:t>刺激</w:t>
      </w:r>
      <w:r w:rsidRPr="00B02278">
        <w:rPr>
          <w:sz w:val="24"/>
          <w:szCs w:val="24"/>
          <w:lang w:eastAsia="zh-CN"/>
        </w:rPr>
        <w:t>措施的规模及影响</w:t>
      </w:r>
      <w:r w:rsidR="00A715BC" w:rsidRPr="00B02278">
        <w:rPr>
          <w:rFonts w:hint="eastAsia"/>
          <w:sz w:val="24"/>
          <w:szCs w:val="24"/>
          <w:lang w:eastAsia="zh-CN"/>
        </w:rPr>
        <w:t>以及</w:t>
      </w:r>
      <w:r w:rsidRPr="00B02278">
        <w:rPr>
          <w:sz w:val="24"/>
          <w:szCs w:val="24"/>
          <w:lang w:eastAsia="zh-CN"/>
        </w:rPr>
        <w:t>消除、逐步淘汰或改革此类</w:t>
      </w:r>
      <w:r w:rsidR="00A715BC" w:rsidRPr="00B02278">
        <w:rPr>
          <w:rFonts w:hint="eastAsia"/>
          <w:sz w:val="24"/>
          <w:szCs w:val="24"/>
          <w:lang w:eastAsia="zh-CN"/>
        </w:rPr>
        <w:t>刺激</w:t>
      </w:r>
      <w:r w:rsidRPr="00B02278">
        <w:rPr>
          <w:sz w:val="24"/>
          <w:szCs w:val="24"/>
          <w:lang w:eastAsia="zh-CN"/>
        </w:rPr>
        <w:t>措施的必要性，同时加强支持保护、恢复和可持续利用的积极</w:t>
      </w:r>
      <w:r w:rsidR="00987A81" w:rsidRPr="00B02278">
        <w:rPr>
          <w:rFonts w:hint="eastAsia"/>
          <w:sz w:val="24"/>
          <w:szCs w:val="24"/>
          <w:lang w:eastAsia="zh-CN"/>
        </w:rPr>
        <w:t>刺激</w:t>
      </w:r>
      <w:r w:rsidRPr="00B02278">
        <w:rPr>
          <w:sz w:val="24"/>
          <w:szCs w:val="24"/>
          <w:lang w:eastAsia="zh-CN"/>
        </w:rPr>
        <w:t>措施</w:t>
      </w:r>
      <w:r w:rsidR="00987A81" w:rsidRPr="00B02278">
        <w:rPr>
          <w:rFonts w:hint="eastAsia"/>
          <w:sz w:val="24"/>
          <w:szCs w:val="24"/>
          <w:lang w:eastAsia="zh-CN"/>
        </w:rPr>
        <w:t>和</w:t>
      </w:r>
      <w:r w:rsidRPr="00B02278">
        <w:rPr>
          <w:sz w:val="24"/>
          <w:szCs w:val="24"/>
          <w:lang w:eastAsia="zh-CN"/>
        </w:rPr>
        <w:t>金融工具。评估也与</w:t>
      </w:r>
      <w:r w:rsidR="00987A81" w:rsidRPr="00B02278">
        <w:rPr>
          <w:rFonts w:hint="eastAsia"/>
          <w:sz w:val="24"/>
          <w:szCs w:val="24"/>
          <w:lang w:eastAsia="zh-CN"/>
        </w:rPr>
        <w:t>行动</w:t>
      </w:r>
      <w:r w:rsidRPr="00B02278">
        <w:rPr>
          <w:sz w:val="24"/>
          <w:szCs w:val="24"/>
          <w:lang w:eastAsia="zh-CN"/>
        </w:rPr>
        <w:t>目标</w:t>
      </w:r>
      <w:r w:rsidRPr="00B02278">
        <w:rPr>
          <w:sz w:val="24"/>
          <w:szCs w:val="24"/>
          <w:lang w:eastAsia="zh-CN"/>
        </w:rPr>
        <w:t>19</w:t>
      </w:r>
      <w:r w:rsidRPr="00B02278">
        <w:rPr>
          <w:sz w:val="24"/>
          <w:szCs w:val="24"/>
          <w:lang w:eastAsia="zh-CN"/>
        </w:rPr>
        <w:t>的落实相关，因为它突出了金融部门和投资者在使资金流与生物多样性目标保持一致以及调动私人资金以支持对生物多样性产生积极影响的成果方面的作用。</w:t>
      </w:r>
    </w:p>
    <w:p w14:paraId="6C1618BC" w14:textId="4FD47BBC"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此外，评估</w:t>
      </w:r>
      <w:r w:rsidR="008F0311" w:rsidRPr="00B02278">
        <w:rPr>
          <w:rFonts w:hint="eastAsia"/>
          <w:sz w:val="24"/>
          <w:szCs w:val="24"/>
          <w:lang w:val="en-US" w:eastAsia="zh-CN"/>
        </w:rPr>
        <w:t>结果还</w:t>
      </w:r>
      <w:r w:rsidRPr="00B02278">
        <w:rPr>
          <w:sz w:val="24"/>
          <w:szCs w:val="24"/>
          <w:lang w:eastAsia="zh-CN"/>
        </w:rPr>
        <w:t>支持落实《框架》中的</w:t>
      </w:r>
      <w:r w:rsidR="008F0311" w:rsidRPr="00B02278">
        <w:rPr>
          <w:rFonts w:hint="eastAsia"/>
          <w:sz w:val="24"/>
          <w:szCs w:val="24"/>
          <w:lang w:eastAsia="zh-CN"/>
        </w:rPr>
        <w:t>行动</w:t>
      </w:r>
      <w:r w:rsidRPr="00B02278">
        <w:rPr>
          <w:sz w:val="24"/>
          <w:szCs w:val="24"/>
          <w:lang w:eastAsia="zh-CN"/>
        </w:rPr>
        <w:t>目标</w:t>
      </w:r>
      <w:r w:rsidRPr="00B02278">
        <w:rPr>
          <w:sz w:val="24"/>
          <w:szCs w:val="24"/>
          <w:lang w:eastAsia="zh-CN"/>
        </w:rPr>
        <w:t>1</w:t>
      </w:r>
      <w:r w:rsidRPr="00B02278">
        <w:rPr>
          <w:sz w:val="24"/>
          <w:szCs w:val="24"/>
          <w:lang w:eastAsia="zh-CN"/>
        </w:rPr>
        <w:t>、</w:t>
      </w:r>
      <w:r w:rsidRPr="00B02278">
        <w:rPr>
          <w:sz w:val="24"/>
          <w:szCs w:val="24"/>
          <w:lang w:eastAsia="zh-CN"/>
        </w:rPr>
        <w:t>5</w:t>
      </w:r>
      <w:r w:rsidRPr="00B02278">
        <w:rPr>
          <w:sz w:val="24"/>
          <w:szCs w:val="24"/>
          <w:lang w:eastAsia="zh-CN"/>
        </w:rPr>
        <w:t>、</w:t>
      </w:r>
      <w:r w:rsidRPr="00B02278">
        <w:rPr>
          <w:sz w:val="24"/>
          <w:szCs w:val="24"/>
          <w:lang w:eastAsia="zh-CN"/>
        </w:rPr>
        <w:t>7</w:t>
      </w:r>
      <w:r w:rsidRPr="00B02278">
        <w:rPr>
          <w:sz w:val="24"/>
          <w:szCs w:val="24"/>
          <w:lang w:eastAsia="zh-CN"/>
        </w:rPr>
        <w:t>和</w:t>
      </w:r>
      <w:r w:rsidRPr="00B02278">
        <w:rPr>
          <w:sz w:val="24"/>
          <w:szCs w:val="24"/>
          <w:lang w:eastAsia="zh-CN"/>
        </w:rPr>
        <w:t>8</w:t>
      </w:r>
      <w:r w:rsidRPr="00B02278">
        <w:rPr>
          <w:sz w:val="24"/>
          <w:szCs w:val="24"/>
          <w:lang w:eastAsia="zh-CN"/>
        </w:rPr>
        <w:t>，因为</w:t>
      </w:r>
      <w:r w:rsidR="008F0311" w:rsidRPr="00B02278">
        <w:rPr>
          <w:rFonts w:hint="eastAsia"/>
          <w:sz w:val="24"/>
          <w:szCs w:val="24"/>
          <w:lang w:eastAsia="zh-CN"/>
        </w:rPr>
        <w:t>评估</w:t>
      </w:r>
      <w:r w:rsidRPr="00B02278">
        <w:rPr>
          <w:sz w:val="24"/>
          <w:szCs w:val="24"/>
          <w:lang w:eastAsia="zh-CN"/>
        </w:rPr>
        <w:t>突出了企业在导致生物多样性丧失方面所扮演的角色，包括土地和海洋</w:t>
      </w:r>
      <w:r w:rsidR="008F0311" w:rsidRPr="00B02278">
        <w:rPr>
          <w:rFonts w:hint="eastAsia"/>
          <w:sz w:val="24"/>
          <w:szCs w:val="24"/>
          <w:lang w:eastAsia="zh-CN"/>
        </w:rPr>
        <w:t>使</w:t>
      </w:r>
      <w:r w:rsidRPr="00B02278">
        <w:rPr>
          <w:sz w:val="24"/>
          <w:szCs w:val="24"/>
          <w:lang w:eastAsia="zh-CN"/>
        </w:rPr>
        <w:t>用</w:t>
      </w:r>
      <w:r w:rsidR="008F0311" w:rsidRPr="00B02278">
        <w:rPr>
          <w:rFonts w:hint="eastAsia"/>
          <w:sz w:val="24"/>
          <w:szCs w:val="24"/>
          <w:lang w:eastAsia="zh-CN"/>
        </w:rPr>
        <w:t>的改变</w:t>
      </w:r>
      <w:r w:rsidRPr="00B02278">
        <w:rPr>
          <w:sz w:val="24"/>
          <w:szCs w:val="24"/>
          <w:lang w:eastAsia="zh-CN"/>
        </w:rPr>
        <w:t>、过度开发、污染以及气候变化。同样，该评估通过</w:t>
      </w:r>
      <w:r w:rsidR="008F0311" w:rsidRPr="00B02278">
        <w:rPr>
          <w:rFonts w:hint="eastAsia"/>
          <w:sz w:val="24"/>
          <w:szCs w:val="24"/>
          <w:lang w:eastAsia="zh-CN"/>
        </w:rPr>
        <w:t>查明</w:t>
      </w:r>
      <w:r w:rsidRPr="00B02278">
        <w:rPr>
          <w:sz w:val="24"/>
          <w:szCs w:val="24"/>
          <w:lang w:eastAsia="zh-CN"/>
        </w:rPr>
        <w:t>企业</w:t>
      </w:r>
      <w:r w:rsidR="008F0311" w:rsidRPr="00B02278">
        <w:rPr>
          <w:rFonts w:hint="eastAsia"/>
          <w:sz w:val="24"/>
          <w:szCs w:val="24"/>
          <w:lang w:eastAsia="zh-CN"/>
        </w:rPr>
        <w:t>促进</w:t>
      </w:r>
      <w:r w:rsidRPr="00B02278">
        <w:rPr>
          <w:sz w:val="24"/>
          <w:szCs w:val="24"/>
          <w:lang w:eastAsia="zh-CN"/>
        </w:rPr>
        <w:t>恢复、可持续管理以及逐步减少对生物多样性的负面影响</w:t>
      </w:r>
      <w:r w:rsidR="008F0311" w:rsidRPr="00B02278">
        <w:rPr>
          <w:rFonts w:hint="eastAsia"/>
          <w:sz w:val="24"/>
          <w:szCs w:val="24"/>
          <w:lang w:eastAsia="zh-CN"/>
        </w:rPr>
        <w:t>的机会</w:t>
      </w:r>
      <w:r w:rsidRPr="00B02278">
        <w:rPr>
          <w:sz w:val="24"/>
          <w:szCs w:val="24"/>
          <w:lang w:eastAsia="zh-CN"/>
        </w:rPr>
        <w:t>，支持</w:t>
      </w:r>
      <w:r w:rsidR="008F0311" w:rsidRPr="00B02278">
        <w:rPr>
          <w:rFonts w:hint="eastAsia"/>
          <w:sz w:val="24"/>
          <w:szCs w:val="24"/>
          <w:lang w:eastAsia="zh-CN"/>
        </w:rPr>
        <w:t>行动</w:t>
      </w:r>
      <w:r w:rsidRPr="00B02278">
        <w:rPr>
          <w:sz w:val="24"/>
          <w:szCs w:val="24"/>
          <w:lang w:eastAsia="zh-CN"/>
        </w:rPr>
        <w:t>目标</w:t>
      </w:r>
      <w:r w:rsidRPr="00B02278">
        <w:rPr>
          <w:sz w:val="24"/>
          <w:szCs w:val="24"/>
          <w:lang w:eastAsia="zh-CN"/>
        </w:rPr>
        <w:t>2</w:t>
      </w:r>
      <w:r w:rsidRPr="00B02278">
        <w:rPr>
          <w:sz w:val="24"/>
          <w:szCs w:val="24"/>
          <w:lang w:eastAsia="zh-CN"/>
        </w:rPr>
        <w:t>、</w:t>
      </w:r>
      <w:r w:rsidRPr="00B02278">
        <w:rPr>
          <w:sz w:val="24"/>
          <w:szCs w:val="24"/>
          <w:lang w:eastAsia="zh-CN"/>
        </w:rPr>
        <w:t>4</w:t>
      </w:r>
      <w:r w:rsidRPr="00B02278">
        <w:rPr>
          <w:sz w:val="24"/>
          <w:szCs w:val="24"/>
          <w:lang w:eastAsia="zh-CN"/>
        </w:rPr>
        <w:t>、</w:t>
      </w:r>
      <w:r w:rsidRPr="00B02278">
        <w:rPr>
          <w:sz w:val="24"/>
          <w:szCs w:val="24"/>
          <w:lang w:eastAsia="zh-CN"/>
        </w:rPr>
        <w:t>9</w:t>
      </w:r>
      <w:r w:rsidRPr="00B02278">
        <w:rPr>
          <w:sz w:val="24"/>
          <w:szCs w:val="24"/>
          <w:lang w:eastAsia="zh-CN"/>
        </w:rPr>
        <w:t>、</w:t>
      </w:r>
      <w:r w:rsidRPr="00B02278">
        <w:rPr>
          <w:sz w:val="24"/>
          <w:szCs w:val="24"/>
          <w:lang w:eastAsia="zh-CN"/>
        </w:rPr>
        <w:t>10</w:t>
      </w:r>
      <w:r w:rsidRPr="00B02278">
        <w:rPr>
          <w:sz w:val="24"/>
          <w:szCs w:val="24"/>
          <w:lang w:eastAsia="zh-CN"/>
        </w:rPr>
        <w:t>和</w:t>
      </w:r>
      <w:r w:rsidRPr="00B02278">
        <w:rPr>
          <w:sz w:val="24"/>
          <w:szCs w:val="24"/>
          <w:lang w:eastAsia="zh-CN"/>
        </w:rPr>
        <w:t>11</w:t>
      </w:r>
      <w:r w:rsidRPr="00B02278">
        <w:rPr>
          <w:sz w:val="24"/>
          <w:szCs w:val="24"/>
          <w:lang w:eastAsia="zh-CN"/>
        </w:rPr>
        <w:t>的落实</w:t>
      </w:r>
      <w:r w:rsidR="008F0311" w:rsidRPr="00B02278">
        <w:rPr>
          <w:rFonts w:hint="eastAsia"/>
          <w:sz w:val="24"/>
          <w:szCs w:val="24"/>
          <w:lang w:eastAsia="zh-CN"/>
        </w:rPr>
        <w:t>工作</w:t>
      </w:r>
      <w:r w:rsidRPr="00B02278">
        <w:rPr>
          <w:sz w:val="24"/>
          <w:szCs w:val="24"/>
          <w:lang w:eastAsia="zh-CN"/>
        </w:rPr>
        <w:t>。</w:t>
      </w:r>
    </w:p>
    <w:p w14:paraId="26BFDC8F" w14:textId="023C35ED"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lastRenderedPageBreak/>
        <w:t>评估结果强调了加强国家政策一致性和治理安排的重要性，包括</w:t>
      </w:r>
      <w:r w:rsidR="008F0311" w:rsidRPr="00B02278">
        <w:rPr>
          <w:rFonts w:hint="eastAsia"/>
          <w:sz w:val="24"/>
          <w:szCs w:val="24"/>
          <w:lang w:eastAsia="zh-CN"/>
        </w:rPr>
        <w:t>为此</w:t>
      </w:r>
      <w:r w:rsidRPr="00B02278">
        <w:rPr>
          <w:sz w:val="24"/>
          <w:szCs w:val="24"/>
          <w:lang w:eastAsia="zh-CN"/>
        </w:rPr>
        <w:t>将生物多样性考量纳入影响生产和消费体系的财政、贸易、金融和产业政策、空间规划及监管框架中。</w:t>
      </w:r>
    </w:p>
    <w:p w14:paraId="297D21F5" w14:textId="59E52305"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评估报告强调了企业信息</w:t>
      </w:r>
      <w:r w:rsidR="008F0311" w:rsidRPr="00B02278">
        <w:rPr>
          <w:rFonts w:hint="eastAsia"/>
          <w:sz w:val="24"/>
          <w:szCs w:val="24"/>
          <w:lang w:eastAsia="zh-CN"/>
        </w:rPr>
        <w:t>公开情况</w:t>
      </w:r>
      <w:r w:rsidRPr="00B02278">
        <w:rPr>
          <w:sz w:val="24"/>
          <w:szCs w:val="24"/>
          <w:lang w:eastAsia="zh-CN"/>
        </w:rPr>
        <w:t>、透明度和问责制在支持落实《昆明</w:t>
      </w:r>
      <w:r w:rsidRPr="00B02278">
        <w:rPr>
          <w:sz w:val="24"/>
          <w:szCs w:val="24"/>
          <w:lang w:eastAsia="zh-CN"/>
        </w:rPr>
        <w:t>-</w:t>
      </w:r>
      <w:r w:rsidRPr="00B02278">
        <w:rPr>
          <w:sz w:val="24"/>
          <w:szCs w:val="24"/>
          <w:lang w:eastAsia="zh-CN"/>
        </w:rPr>
        <w:t>蒙特利尔全球生物多样性框架》</w:t>
      </w:r>
      <w:r w:rsidR="008F0311" w:rsidRPr="00B02278">
        <w:rPr>
          <w:rFonts w:hint="eastAsia"/>
          <w:sz w:val="24"/>
          <w:szCs w:val="24"/>
          <w:lang w:eastAsia="zh-CN"/>
        </w:rPr>
        <w:t>的</w:t>
      </w:r>
      <w:r w:rsidRPr="00B02278">
        <w:rPr>
          <w:sz w:val="24"/>
          <w:szCs w:val="24"/>
          <w:lang w:eastAsia="zh-CN"/>
        </w:rPr>
        <w:t>监测框架方面的作用。标准化且可比的指标、报告框架和数据共享机制，可为缔约方及其他利益相关方开展风险评估、政策设计和决策提供支持。</w:t>
      </w:r>
    </w:p>
    <w:p w14:paraId="408C7CD6" w14:textId="32F03D76"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val="en-CA" w:eastAsia="zh-CN"/>
        </w:rPr>
      </w:pPr>
      <w:r w:rsidRPr="00B02278">
        <w:rPr>
          <w:sz w:val="24"/>
          <w:szCs w:val="24"/>
          <w:lang w:eastAsia="zh-CN"/>
        </w:rPr>
        <w:t>评估指出，尽管越来越多的企业和金融机构正在采取措施评估其对生物多样性的影响及依赖程度，但在</w:t>
      </w:r>
      <w:r w:rsidR="008F0311" w:rsidRPr="00B02278">
        <w:rPr>
          <w:rFonts w:hint="eastAsia"/>
          <w:sz w:val="24"/>
          <w:szCs w:val="24"/>
          <w:lang w:eastAsia="zh-CN"/>
        </w:rPr>
        <w:t>了</w:t>
      </w:r>
      <w:r w:rsidRPr="00B02278">
        <w:rPr>
          <w:sz w:val="24"/>
          <w:szCs w:val="24"/>
          <w:lang w:eastAsia="zh-CN"/>
        </w:rPr>
        <w:t>解和评估对生物多样性的依赖以及自然对人类的贡献方面，进展仍然有限。因此，许多企业尚未全面了解与其活动相关的生物多样性风险和机遇。</w:t>
      </w:r>
      <w:r w:rsidR="00E30548" w:rsidRPr="00B02278">
        <w:rPr>
          <w:rFonts w:hint="eastAsia"/>
          <w:sz w:val="24"/>
          <w:szCs w:val="24"/>
          <w:lang w:eastAsia="zh-CN"/>
        </w:rPr>
        <w:t>所以</w:t>
      </w:r>
      <w:r w:rsidRPr="00B02278">
        <w:rPr>
          <w:sz w:val="24"/>
          <w:szCs w:val="24"/>
          <w:lang w:eastAsia="zh-CN"/>
        </w:rPr>
        <w:t>，企业和金融机构迄今采取的行动在总体规模、范围和速度上仍不足以遏制和扭转生物多样性丧失，也无法实现《框架》的各项</w:t>
      </w:r>
      <w:r w:rsidR="00E30548" w:rsidRPr="00B02278">
        <w:rPr>
          <w:rFonts w:hint="eastAsia"/>
          <w:sz w:val="24"/>
          <w:szCs w:val="24"/>
          <w:lang w:eastAsia="zh-CN"/>
        </w:rPr>
        <w:t>长期</w:t>
      </w:r>
      <w:r w:rsidRPr="00B02278">
        <w:rPr>
          <w:sz w:val="24"/>
          <w:szCs w:val="24"/>
          <w:lang w:eastAsia="zh-CN"/>
        </w:rPr>
        <w:t>目标和</w:t>
      </w:r>
      <w:r w:rsidR="00E30548" w:rsidRPr="00B02278">
        <w:rPr>
          <w:rFonts w:hint="eastAsia"/>
          <w:sz w:val="24"/>
          <w:szCs w:val="24"/>
          <w:lang w:eastAsia="zh-CN"/>
        </w:rPr>
        <w:t>行动</w:t>
      </w:r>
      <w:r w:rsidRPr="00B02278">
        <w:rPr>
          <w:sz w:val="24"/>
          <w:szCs w:val="24"/>
          <w:lang w:eastAsia="zh-CN"/>
        </w:rPr>
        <w:t>目标。评估结果强调，必须在协调一致的政策框架、经济</w:t>
      </w:r>
      <w:r w:rsidR="00E30548" w:rsidRPr="00B02278">
        <w:rPr>
          <w:rFonts w:hint="eastAsia"/>
          <w:sz w:val="24"/>
          <w:szCs w:val="24"/>
          <w:lang w:eastAsia="zh-CN"/>
        </w:rPr>
        <w:t>刺激</w:t>
      </w:r>
      <w:r w:rsidRPr="00B02278">
        <w:rPr>
          <w:sz w:val="24"/>
          <w:szCs w:val="24"/>
          <w:lang w:eastAsia="zh-CN"/>
        </w:rPr>
        <w:t>措施、数据和能力建设的支持下，加强对企业对生物多样性的影响及依赖程度以及自然对人类贡献的评估和</w:t>
      </w:r>
      <w:r w:rsidR="00E30548" w:rsidRPr="00B02278">
        <w:rPr>
          <w:rFonts w:hint="eastAsia"/>
          <w:sz w:val="24"/>
          <w:szCs w:val="24"/>
          <w:lang w:eastAsia="zh-CN"/>
        </w:rPr>
        <w:t>了</w:t>
      </w:r>
      <w:r w:rsidRPr="00B02278">
        <w:rPr>
          <w:sz w:val="24"/>
          <w:szCs w:val="24"/>
          <w:lang w:eastAsia="zh-CN"/>
        </w:rPr>
        <w:t>解</w:t>
      </w:r>
      <w:r w:rsidR="00E30548" w:rsidRPr="00B02278">
        <w:rPr>
          <w:rFonts w:hint="eastAsia"/>
          <w:sz w:val="24"/>
          <w:szCs w:val="24"/>
          <w:lang w:eastAsia="zh-CN"/>
        </w:rPr>
        <w:t>工作</w:t>
      </w:r>
      <w:r w:rsidRPr="00B02278">
        <w:rPr>
          <w:sz w:val="24"/>
          <w:szCs w:val="24"/>
          <w:lang w:eastAsia="zh-CN"/>
        </w:rPr>
        <w:t>。对影响、依赖关系及相关风险的深入</w:t>
      </w:r>
      <w:r w:rsidR="00E30548" w:rsidRPr="00B02278">
        <w:rPr>
          <w:rFonts w:hint="eastAsia"/>
          <w:sz w:val="24"/>
          <w:szCs w:val="24"/>
          <w:lang w:eastAsia="zh-CN"/>
        </w:rPr>
        <w:t>了</w:t>
      </w:r>
      <w:r w:rsidRPr="00B02278">
        <w:rPr>
          <w:sz w:val="24"/>
          <w:szCs w:val="24"/>
          <w:lang w:eastAsia="zh-CN"/>
        </w:rPr>
        <w:t>解，有助于为企业决策提供依据，并激励企业和金融机构减少对生物多样性的负面影响，增强其积极成果，从而推动变革性转变，促进《公约》和《框架》的</w:t>
      </w:r>
      <w:r w:rsidR="00E30548" w:rsidRPr="00B02278">
        <w:rPr>
          <w:rFonts w:hint="eastAsia"/>
          <w:sz w:val="24"/>
          <w:szCs w:val="24"/>
          <w:lang w:eastAsia="zh-CN"/>
        </w:rPr>
        <w:t>实施</w:t>
      </w:r>
      <w:r w:rsidRPr="00B02278">
        <w:rPr>
          <w:sz w:val="24"/>
          <w:szCs w:val="24"/>
          <w:lang w:eastAsia="zh-CN"/>
        </w:rPr>
        <w:t>。</w:t>
      </w:r>
    </w:p>
    <w:p w14:paraId="689DE67F" w14:textId="69C110D8"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w:t>
      </w:r>
      <w:r w:rsidR="00E30548" w:rsidRPr="00B02278">
        <w:rPr>
          <w:rFonts w:hint="eastAsia"/>
          <w:sz w:val="24"/>
          <w:szCs w:val="24"/>
          <w:lang w:eastAsia="zh-CN"/>
        </w:rPr>
        <w:t>中</w:t>
      </w:r>
      <w:r w:rsidRPr="00B02278">
        <w:rPr>
          <w:sz w:val="24"/>
          <w:szCs w:val="24"/>
          <w:lang w:eastAsia="zh-CN"/>
        </w:rPr>
        <w:t>强调，需要加强能力建设、数据获取、工具和方法的运用，以及科学和技术合作，包括支持发展中国家缔约方、中小企业以及价值链上的各</w:t>
      </w:r>
      <w:r w:rsidR="00E30548" w:rsidRPr="00B02278">
        <w:rPr>
          <w:rFonts w:hint="eastAsia"/>
          <w:sz w:val="24"/>
          <w:szCs w:val="24"/>
          <w:lang w:eastAsia="zh-CN"/>
        </w:rPr>
        <w:t>行为体</w:t>
      </w:r>
      <w:r w:rsidRPr="00B02278">
        <w:rPr>
          <w:sz w:val="24"/>
          <w:szCs w:val="24"/>
          <w:lang w:eastAsia="zh-CN"/>
        </w:rPr>
        <w:t>，以评估和管</w:t>
      </w:r>
      <w:r w:rsidR="00B75206" w:rsidRPr="00B02278">
        <w:rPr>
          <w:rFonts w:hint="eastAsia"/>
          <w:sz w:val="24"/>
          <w:szCs w:val="24"/>
          <w:lang w:eastAsia="zh-CN"/>
        </w:rPr>
        <w:t>控</w:t>
      </w:r>
      <w:r w:rsidRPr="00B02278">
        <w:rPr>
          <w:sz w:val="24"/>
          <w:szCs w:val="24"/>
          <w:lang w:eastAsia="zh-CN"/>
        </w:rPr>
        <w:t>企业对生物多样性的影响及依赖。</w:t>
      </w:r>
      <w:r w:rsidR="00B75206" w:rsidRPr="00B02278">
        <w:rPr>
          <w:rFonts w:hint="eastAsia"/>
          <w:sz w:val="24"/>
          <w:szCs w:val="24"/>
          <w:lang w:eastAsia="zh-CN"/>
        </w:rPr>
        <w:t>它们</w:t>
      </w:r>
      <w:r w:rsidRPr="00B02278">
        <w:rPr>
          <w:sz w:val="24"/>
          <w:szCs w:val="24"/>
          <w:lang w:eastAsia="zh-CN"/>
        </w:rPr>
        <w:t>还强调，必须加强所有</w:t>
      </w:r>
      <w:r w:rsidR="00B75206" w:rsidRPr="00B02278">
        <w:rPr>
          <w:rFonts w:hint="eastAsia"/>
          <w:sz w:val="24"/>
          <w:szCs w:val="24"/>
          <w:lang w:eastAsia="zh-CN"/>
        </w:rPr>
        <w:t>行为体</w:t>
      </w:r>
      <w:r w:rsidRPr="00B02278">
        <w:rPr>
          <w:sz w:val="24"/>
          <w:szCs w:val="24"/>
          <w:lang w:eastAsia="zh-CN"/>
        </w:rPr>
        <w:t>的能力和知识储备，以支持</w:t>
      </w:r>
      <w:r w:rsidR="00B75206" w:rsidRPr="00B02278">
        <w:rPr>
          <w:rFonts w:hint="eastAsia"/>
          <w:sz w:val="24"/>
          <w:szCs w:val="24"/>
          <w:lang w:eastAsia="zh-CN"/>
        </w:rPr>
        <w:t>衡量</w:t>
      </w:r>
      <w:r w:rsidRPr="00B02278">
        <w:rPr>
          <w:sz w:val="24"/>
          <w:szCs w:val="24"/>
          <w:lang w:eastAsia="zh-CN"/>
        </w:rPr>
        <w:t>企业对自然的影响及依赖的</w:t>
      </w:r>
      <w:r w:rsidR="00B75206" w:rsidRPr="00B02278">
        <w:rPr>
          <w:rFonts w:hint="eastAsia"/>
          <w:sz w:val="24"/>
          <w:szCs w:val="24"/>
          <w:lang w:eastAsia="zh-CN"/>
        </w:rPr>
        <w:t>工作</w:t>
      </w:r>
      <w:r w:rsidRPr="00B02278">
        <w:rPr>
          <w:sz w:val="24"/>
          <w:szCs w:val="24"/>
          <w:lang w:eastAsia="zh-CN"/>
        </w:rPr>
        <w:t>，并为企业行动提供指导。</w:t>
      </w:r>
    </w:p>
    <w:p w14:paraId="361A6473" w14:textId="6B1F4D28" w:rsidR="001D58DF"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评估报告还强调了土著人民和当地社区的重要性，以及当企业认可并支持土著人民和当地社区的作用时所能产生的互利共赢。这包括根据《公约》及其议定书的相关规定尊重他们的知识体系并支持他们参与决策及</w:t>
      </w:r>
      <w:r w:rsidR="00B75206" w:rsidRPr="00B02278">
        <w:rPr>
          <w:rFonts w:hint="eastAsia"/>
          <w:sz w:val="24"/>
          <w:szCs w:val="24"/>
          <w:lang w:eastAsia="zh-CN"/>
        </w:rPr>
        <w:t>决策的</w:t>
      </w:r>
      <w:r w:rsidRPr="00B02278">
        <w:rPr>
          <w:sz w:val="24"/>
          <w:szCs w:val="24"/>
          <w:lang w:eastAsia="zh-CN"/>
        </w:rPr>
        <w:t>实施。</w:t>
      </w:r>
    </w:p>
    <w:p w14:paraId="0CA07E4A" w14:textId="0B40C38A" w:rsidR="00362769" w:rsidRPr="00B02278" w:rsidRDefault="00DD0929"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总体而言，该评估为加强</w:t>
      </w:r>
      <w:r w:rsidR="00D421BD" w:rsidRPr="00B02278">
        <w:rPr>
          <w:rFonts w:hint="eastAsia"/>
          <w:sz w:val="24"/>
          <w:szCs w:val="24"/>
          <w:lang w:val="en-US" w:eastAsia="zh-CN"/>
        </w:rPr>
        <w:t>在</w:t>
      </w:r>
      <w:r w:rsidRPr="00B02278">
        <w:rPr>
          <w:sz w:val="24"/>
          <w:szCs w:val="24"/>
          <w:lang w:eastAsia="zh-CN"/>
        </w:rPr>
        <w:t>《公约》框架下</w:t>
      </w:r>
      <w:r w:rsidR="00D421BD" w:rsidRPr="00B02278">
        <w:rPr>
          <w:rFonts w:hint="eastAsia"/>
          <w:sz w:val="24"/>
          <w:szCs w:val="24"/>
          <w:lang w:eastAsia="zh-CN"/>
        </w:rPr>
        <w:t>开展</w:t>
      </w:r>
      <w:r w:rsidRPr="00B02278">
        <w:rPr>
          <w:sz w:val="24"/>
          <w:szCs w:val="24"/>
          <w:lang w:eastAsia="zh-CN"/>
        </w:rPr>
        <w:t>的工作提供了坚实的科学和技术基础，</w:t>
      </w:r>
      <w:r w:rsidR="00D421BD" w:rsidRPr="00B02278">
        <w:rPr>
          <w:rFonts w:hint="eastAsia"/>
          <w:sz w:val="24"/>
          <w:szCs w:val="24"/>
          <w:lang w:eastAsia="zh-CN"/>
        </w:rPr>
        <w:t>助力</w:t>
      </w:r>
      <w:r w:rsidRPr="00B02278">
        <w:rPr>
          <w:sz w:val="24"/>
          <w:szCs w:val="24"/>
          <w:lang w:eastAsia="zh-CN"/>
        </w:rPr>
        <w:t>企业评估自身面临的风险及其对生物多样性的依赖和影响。更广泛</w:t>
      </w:r>
      <w:r w:rsidR="00D421BD" w:rsidRPr="00B02278">
        <w:rPr>
          <w:rFonts w:hint="eastAsia"/>
          <w:sz w:val="24"/>
          <w:szCs w:val="24"/>
          <w:lang w:eastAsia="zh-CN"/>
        </w:rPr>
        <w:t>地讲</w:t>
      </w:r>
      <w:r w:rsidRPr="00B02278">
        <w:rPr>
          <w:sz w:val="24"/>
          <w:szCs w:val="24"/>
          <w:lang w:eastAsia="zh-CN"/>
        </w:rPr>
        <w:t>，评估报告列举了为营造有利环境、提供保护</w:t>
      </w:r>
      <w:r w:rsidR="00D421BD" w:rsidRPr="00B02278">
        <w:rPr>
          <w:rFonts w:hint="eastAsia"/>
          <w:sz w:val="24"/>
          <w:szCs w:val="24"/>
          <w:lang w:eastAsia="zh-CN"/>
        </w:rPr>
        <w:t>刺激措施</w:t>
      </w:r>
      <w:r w:rsidRPr="00B02278">
        <w:rPr>
          <w:sz w:val="24"/>
          <w:szCs w:val="24"/>
          <w:lang w:eastAsia="zh-CN"/>
        </w:rPr>
        <w:t>所需采取的行动。它有助于增强缔约方与企业开展合作的能力，从而改进国家生物多样性战略和行动计划、国家监测</w:t>
      </w:r>
      <w:r w:rsidR="00D421BD" w:rsidRPr="00B02278">
        <w:rPr>
          <w:rFonts w:hint="eastAsia"/>
          <w:sz w:val="24"/>
          <w:szCs w:val="24"/>
          <w:lang w:eastAsia="zh-CN"/>
        </w:rPr>
        <w:t>系统</w:t>
      </w:r>
      <w:r w:rsidRPr="00B02278">
        <w:rPr>
          <w:sz w:val="24"/>
          <w:szCs w:val="24"/>
          <w:lang w:eastAsia="zh-CN"/>
        </w:rPr>
        <w:t>、资源调动战略以及《框架》实施机制中</w:t>
      </w:r>
      <w:r w:rsidR="00D421BD" w:rsidRPr="00B02278">
        <w:rPr>
          <w:rFonts w:hint="eastAsia"/>
          <w:sz w:val="24"/>
          <w:szCs w:val="24"/>
          <w:lang w:eastAsia="zh-CN"/>
        </w:rPr>
        <w:t>与</w:t>
      </w:r>
      <w:r w:rsidRPr="00B02278">
        <w:rPr>
          <w:sz w:val="24"/>
          <w:szCs w:val="24"/>
          <w:lang w:eastAsia="zh-CN"/>
        </w:rPr>
        <w:t>企业</w:t>
      </w:r>
      <w:r w:rsidR="00D421BD" w:rsidRPr="00B02278">
        <w:rPr>
          <w:rFonts w:hint="eastAsia"/>
          <w:sz w:val="24"/>
          <w:szCs w:val="24"/>
          <w:lang w:eastAsia="zh-CN"/>
        </w:rPr>
        <w:t>和</w:t>
      </w:r>
      <w:r w:rsidRPr="00B02278">
        <w:rPr>
          <w:sz w:val="24"/>
          <w:szCs w:val="24"/>
          <w:lang w:eastAsia="zh-CN"/>
        </w:rPr>
        <w:t>生物多样性相关问题的考量。</w:t>
      </w:r>
    </w:p>
    <w:p w14:paraId="60A42710" w14:textId="4E9A4904" w:rsidR="000E49E0" w:rsidRPr="009C3856" w:rsidRDefault="00DD0929" w:rsidP="00D02B58">
      <w:pPr>
        <w:pStyle w:val="CBDH1"/>
        <w:tabs>
          <w:tab w:val="clear" w:pos="567"/>
          <w:tab w:val="clear" w:pos="1134"/>
          <w:tab w:val="clear" w:pos="1701"/>
          <w:tab w:val="clear" w:pos="2268"/>
          <w:tab w:val="clear" w:pos="2835"/>
          <w:tab w:val="clear" w:pos="3402"/>
        </w:tabs>
        <w:ind w:left="490" w:hanging="490"/>
        <w:rPr>
          <w:lang w:eastAsia="zh-CN"/>
        </w:rPr>
      </w:pPr>
      <w:r>
        <w:rPr>
          <w:rFonts w:asciiTheme="minorEastAsia" w:eastAsiaTheme="minorEastAsia" w:hAnsiTheme="minorEastAsia" w:hint="eastAsia"/>
          <w:lang w:eastAsia="zh-CN"/>
        </w:rPr>
        <w:t>五</w:t>
      </w:r>
      <w:r w:rsidR="000E49E0" w:rsidRPr="00102CBB">
        <w:rPr>
          <w:lang w:eastAsia="zh-CN"/>
        </w:rPr>
        <w:t>.</w:t>
      </w:r>
      <w:r w:rsidR="000E49E0" w:rsidRPr="00102CBB">
        <w:rPr>
          <w:lang w:eastAsia="zh-CN"/>
        </w:rPr>
        <w:tab/>
      </w:r>
      <w:r w:rsidR="005A41C2" w:rsidRPr="005A41C2">
        <w:rPr>
          <w:lang w:eastAsia="zh-CN"/>
        </w:rPr>
        <w:t>生物多样性和生态系统服务政府间科学与政策平台</w:t>
      </w:r>
      <w:r w:rsidR="005A41C2">
        <w:rPr>
          <w:rFonts w:hint="eastAsia"/>
          <w:lang w:eastAsia="zh-CN"/>
        </w:rPr>
        <w:t>与</w:t>
      </w:r>
      <w:r w:rsidRPr="00DD0929">
        <w:rPr>
          <w:lang w:eastAsia="zh-CN"/>
        </w:rPr>
        <w:t>生物多样性公约秘书处</w:t>
      </w:r>
      <w:r w:rsidR="005A41C2">
        <w:rPr>
          <w:rFonts w:hint="eastAsia"/>
          <w:lang w:eastAsia="zh-CN"/>
        </w:rPr>
        <w:t>之间的合作</w:t>
      </w:r>
    </w:p>
    <w:p w14:paraId="147B6F01" w14:textId="2B89E705" w:rsidR="000E49E0" w:rsidRPr="00B02278" w:rsidRDefault="00DF1C8E"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公约秘书处</w:t>
      </w:r>
      <w:r w:rsidR="005A41C2" w:rsidRPr="00B02278">
        <w:rPr>
          <w:sz w:val="24"/>
          <w:szCs w:val="24"/>
          <w:lang w:eastAsia="zh-CN"/>
        </w:rPr>
        <w:t>与</w:t>
      </w:r>
      <w:r w:rsidR="00D421BD" w:rsidRPr="00B02278">
        <w:rPr>
          <w:rFonts w:hint="eastAsia"/>
          <w:sz w:val="24"/>
          <w:szCs w:val="24"/>
          <w:lang w:eastAsia="zh-CN"/>
        </w:rPr>
        <w:t>生物多样性</w:t>
      </w:r>
      <w:r w:rsidR="005A41C2" w:rsidRPr="00B02278">
        <w:rPr>
          <w:sz w:val="24"/>
          <w:szCs w:val="24"/>
          <w:lang w:eastAsia="zh-CN"/>
        </w:rPr>
        <w:t>平台继续开展联合活动并相互支持。</w:t>
      </w:r>
      <w:r w:rsidR="000E49E0" w:rsidRPr="00B02278">
        <w:rPr>
          <w:sz w:val="24"/>
          <w:szCs w:val="24"/>
          <w:lang w:eastAsia="zh-CN"/>
        </w:rPr>
        <w:t xml:space="preserve"> </w:t>
      </w:r>
    </w:p>
    <w:p w14:paraId="3E3145B8" w14:textId="0EC7E6EF" w:rsidR="00901DD8" w:rsidRPr="00B02278" w:rsidRDefault="005A41C2"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2025</w:t>
      </w:r>
      <w:r w:rsidRPr="00B02278">
        <w:rPr>
          <w:sz w:val="24"/>
          <w:szCs w:val="24"/>
          <w:lang w:eastAsia="zh-CN"/>
        </w:rPr>
        <w:t>年</w:t>
      </w:r>
      <w:r w:rsidRPr="00B02278">
        <w:rPr>
          <w:sz w:val="24"/>
          <w:szCs w:val="24"/>
          <w:lang w:eastAsia="zh-CN"/>
        </w:rPr>
        <w:t>10</w:t>
      </w:r>
      <w:r w:rsidRPr="00B02278">
        <w:rPr>
          <w:sz w:val="24"/>
          <w:szCs w:val="24"/>
          <w:lang w:eastAsia="zh-CN"/>
        </w:rPr>
        <w:t>月</w:t>
      </w:r>
      <w:r w:rsidRPr="00B02278">
        <w:rPr>
          <w:sz w:val="24"/>
          <w:szCs w:val="24"/>
          <w:lang w:eastAsia="zh-CN"/>
        </w:rPr>
        <w:t>18</w:t>
      </w:r>
      <w:r w:rsidRPr="00B02278">
        <w:rPr>
          <w:sz w:val="24"/>
          <w:szCs w:val="24"/>
          <w:lang w:eastAsia="zh-CN"/>
        </w:rPr>
        <w:t>日，在</w:t>
      </w:r>
      <w:r w:rsidR="00C624DD" w:rsidRPr="00B02278">
        <w:rPr>
          <w:rFonts w:hint="eastAsia"/>
          <w:sz w:val="24"/>
          <w:szCs w:val="24"/>
          <w:lang w:eastAsia="zh-CN"/>
        </w:rPr>
        <w:t>科咨机构</w:t>
      </w:r>
      <w:r w:rsidRPr="00B02278">
        <w:rPr>
          <w:sz w:val="24"/>
          <w:szCs w:val="24"/>
          <w:lang w:eastAsia="zh-CN"/>
        </w:rPr>
        <w:t>第二十七次会议召开前，双方联合举办了一场研讨会，讨论</w:t>
      </w:r>
      <w:r w:rsidR="00D421BD" w:rsidRPr="00B02278">
        <w:rPr>
          <w:rFonts w:hint="eastAsia"/>
          <w:sz w:val="24"/>
          <w:szCs w:val="24"/>
          <w:lang w:eastAsia="zh-CN"/>
        </w:rPr>
        <w:t>生物多样性</w:t>
      </w:r>
      <w:r w:rsidRPr="00B02278">
        <w:rPr>
          <w:sz w:val="24"/>
          <w:szCs w:val="24"/>
          <w:lang w:eastAsia="zh-CN"/>
        </w:rPr>
        <w:t>平台于</w:t>
      </w:r>
      <w:r w:rsidRPr="00B02278">
        <w:rPr>
          <w:sz w:val="24"/>
          <w:szCs w:val="24"/>
          <w:lang w:eastAsia="zh-CN"/>
        </w:rPr>
        <w:t>2024</w:t>
      </w:r>
      <w:r w:rsidRPr="00B02278">
        <w:rPr>
          <w:sz w:val="24"/>
          <w:szCs w:val="24"/>
          <w:lang w:eastAsia="zh-CN"/>
        </w:rPr>
        <w:t>年通过的</w:t>
      </w:r>
      <w:r w:rsidR="00D421BD" w:rsidRPr="00B02278">
        <w:rPr>
          <w:rFonts w:hint="eastAsia"/>
          <w:sz w:val="24"/>
          <w:szCs w:val="24"/>
          <w:lang w:eastAsia="zh-CN"/>
        </w:rPr>
        <w:t>各项</w:t>
      </w:r>
      <w:r w:rsidRPr="00B02278">
        <w:rPr>
          <w:sz w:val="24"/>
          <w:szCs w:val="24"/>
          <w:lang w:eastAsia="zh-CN"/>
        </w:rPr>
        <w:t>评估及即将开展的评估工作。</w:t>
      </w:r>
      <w:r w:rsidR="000E49E0" w:rsidRPr="00B02278">
        <w:rPr>
          <w:sz w:val="24"/>
          <w:szCs w:val="24"/>
          <w:lang w:eastAsia="zh-CN"/>
        </w:rPr>
        <w:t xml:space="preserve"> </w:t>
      </w:r>
    </w:p>
    <w:p w14:paraId="5D780AF3" w14:textId="4A7B9FC4" w:rsidR="000E49E0" w:rsidRPr="00B02278" w:rsidRDefault="005A41C2"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此外，</w:t>
      </w:r>
      <w:r w:rsidR="00DF1C8E" w:rsidRPr="00B02278">
        <w:rPr>
          <w:sz w:val="24"/>
          <w:szCs w:val="24"/>
          <w:lang w:eastAsia="zh-CN"/>
        </w:rPr>
        <w:t>公约秘书处</w:t>
      </w:r>
      <w:r w:rsidRPr="00B02278">
        <w:rPr>
          <w:sz w:val="24"/>
          <w:szCs w:val="24"/>
          <w:lang w:eastAsia="zh-CN"/>
        </w:rPr>
        <w:t>还在以下场合作了专题介绍：</w:t>
      </w:r>
      <w:r w:rsidRPr="00B02278">
        <w:rPr>
          <w:sz w:val="24"/>
          <w:szCs w:val="24"/>
          <w:lang w:eastAsia="zh-CN"/>
        </w:rPr>
        <w:t xml:space="preserve">(a) </w:t>
      </w:r>
      <w:r w:rsidR="00445507" w:rsidRPr="00B02278">
        <w:rPr>
          <w:rFonts w:hint="eastAsia"/>
          <w:sz w:val="24"/>
          <w:szCs w:val="24"/>
          <w:lang w:eastAsia="zh-CN"/>
        </w:rPr>
        <w:t>生物多样性</w:t>
      </w:r>
      <w:r w:rsidRPr="00B02278">
        <w:rPr>
          <w:sz w:val="24"/>
          <w:szCs w:val="24"/>
          <w:lang w:eastAsia="zh-CN"/>
        </w:rPr>
        <w:t>平台为促进其成果在</w:t>
      </w:r>
      <w:r w:rsidR="00445507" w:rsidRPr="00B02278">
        <w:rPr>
          <w:rFonts w:hint="eastAsia"/>
          <w:sz w:val="24"/>
          <w:szCs w:val="24"/>
          <w:lang w:eastAsia="zh-CN"/>
        </w:rPr>
        <w:t>决策</w:t>
      </w:r>
      <w:r w:rsidRPr="00B02278">
        <w:rPr>
          <w:sz w:val="24"/>
          <w:szCs w:val="24"/>
          <w:lang w:eastAsia="zh-CN"/>
        </w:rPr>
        <w:t>中的应用而举办的两次全球对话</w:t>
      </w:r>
      <w:r w:rsidR="00445507" w:rsidRPr="00B02278">
        <w:rPr>
          <w:rFonts w:hint="eastAsia"/>
          <w:sz w:val="24"/>
          <w:szCs w:val="24"/>
          <w:lang w:eastAsia="zh-CN"/>
        </w:rPr>
        <w:t>讲习班</w:t>
      </w:r>
      <w:r w:rsidRPr="00B02278">
        <w:rPr>
          <w:sz w:val="24"/>
          <w:szCs w:val="24"/>
          <w:lang w:eastAsia="zh-CN"/>
        </w:rPr>
        <w:t>，</w:t>
      </w:r>
      <w:r w:rsidR="00445507" w:rsidRPr="00B02278">
        <w:rPr>
          <w:rFonts w:hint="eastAsia"/>
          <w:sz w:val="24"/>
          <w:szCs w:val="24"/>
          <w:lang w:eastAsia="zh-CN"/>
        </w:rPr>
        <w:t>议题分别涉及</w:t>
      </w:r>
      <w:r w:rsidRPr="00B02278">
        <w:rPr>
          <w:sz w:val="24"/>
          <w:szCs w:val="24"/>
          <w:lang w:eastAsia="zh-CN"/>
        </w:rPr>
        <w:t>关联评估和变革</w:t>
      </w:r>
      <w:r w:rsidR="00445507" w:rsidRPr="00B02278">
        <w:rPr>
          <w:rFonts w:hint="eastAsia"/>
          <w:sz w:val="24"/>
          <w:szCs w:val="24"/>
          <w:lang w:eastAsia="zh-CN"/>
        </w:rPr>
        <w:t>性</w:t>
      </w:r>
      <w:r w:rsidR="00445507" w:rsidRPr="00B02278">
        <w:rPr>
          <w:rFonts w:hint="eastAsia"/>
          <w:sz w:val="24"/>
          <w:szCs w:val="24"/>
          <w:lang w:eastAsia="zh-CN"/>
        </w:rPr>
        <w:lastRenderedPageBreak/>
        <w:t>改变</w:t>
      </w:r>
      <w:r w:rsidRPr="00B02278">
        <w:rPr>
          <w:sz w:val="24"/>
          <w:szCs w:val="24"/>
          <w:lang w:eastAsia="zh-CN"/>
        </w:rPr>
        <w:t>评估与《公约》的相关性；</w:t>
      </w:r>
      <w:r w:rsidRPr="00B02278">
        <w:rPr>
          <w:sz w:val="24"/>
          <w:szCs w:val="24"/>
          <w:lang w:eastAsia="zh-CN"/>
        </w:rPr>
        <w:t xml:space="preserve"> (b) </w:t>
      </w:r>
      <w:r w:rsidR="00445507" w:rsidRPr="00B02278">
        <w:rPr>
          <w:rFonts w:hint="eastAsia"/>
          <w:sz w:val="24"/>
          <w:szCs w:val="24"/>
          <w:lang w:eastAsia="zh-CN"/>
        </w:rPr>
        <w:t>生物多样性</w:t>
      </w:r>
      <w:r w:rsidRPr="00B02278">
        <w:rPr>
          <w:sz w:val="24"/>
          <w:szCs w:val="24"/>
          <w:lang w:eastAsia="zh-CN"/>
        </w:rPr>
        <w:t>平台为监测评估、空间规划与连通性评估以及第二次全球评估而举办的若干次编写人会议。</w:t>
      </w:r>
      <w:r w:rsidR="000E49E0" w:rsidRPr="00B02278">
        <w:rPr>
          <w:sz w:val="24"/>
          <w:szCs w:val="24"/>
          <w:lang w:eastAsia="zh-CN"/>
        </w:rPr>
        <w:t xml:space="preserve"> </w:t>
      </w:r>
    </w:p>
    <w:p w14:paraId="3412543F" w14:textId="50FBBD0D" w:rsidR="00D421BD" w:rsidRPr="00B02278" w:rsidRDefault="00445507"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缔约方大会</w:t>
      </w:r>
      <w:r w:rsidR="00D421BD" w:rsidRPr="00B02278">
        <w:rPr>
          <w:rFonts w:hint="eastAsia"/>
          <w:sz w:val="24"/>
          <w:szCs w:val="24"/>
          <w:lang w:eastAsia="zh-CN"/>
        </w:rPr>
        <w:t>根据第</w:t>
      </w:r>
      <w:hyperlink r:id="rId18" w:history="1">
        <w:r w:rsidR="00775742" w:rsidRPr="00B02278">
          <w:rPr>
            <w:rStyle w:val="Hyperlink"/>
            <w:sz w:val="24"/>
            <w:szCs w:val="24"/>
            <w:lang w:eastAsia="zh-CN"/>
          </w:rPr>
          <w:t>16/32</w:t>
        </w:r>
      </w:hyperlink>
      <w:r w:rsidR="00D421BD" w:rsidRPr="00B02278">
        <w:rPr>
          <w:rFonts w:hint="eastAsia"/>
          <w:sz w:val="24"/>
          <w:szCs w:val="24"/>
          <w:lang w:eastAsia="zh-CN"/>
        </w:rPr>
        <w:t>号决定，邀请生物多样性平台</w:t>
      </w:r>
      <w:r w:rsidRPr="00B02278">
        <w:rPr>
          <w:rFonts w:hint="eastAsia"/>
          <w:sz w:val="24"/>
          <w:szCs w:val="24"/>
          <w:lang w:eastAsia="zh-CN"/>
        </w:rPr>
        <w:t>推动</w:t>
      </w:r>
      <w:r w:rsidR="00D421BD" w:rsidRPr="00B02278">
        <w:rPr>
          <w:rFonts w:hint="eastAsia"/>
          <w:sz w:val="24"/>
          <w:szCs w:val="24"/>
          <w:lang w:eastAsia="zh-CN"/>
        </w:rPr>
        <w:t>《框架》实施集体进展的全球审查</w:t>
      </w:r>
      <w:r w:rsidRPr="00B02278">
        <w:rPr>
          <w:rFonts w:hint="eastAsia"/>
          <w:sz w:val="24"/>
          <w:szCs w:val="24"/>
          <w:lang w:eastAsia="zh-CN"/>
        </w:rPr>
        <w:t>工作</w:t>
      </w:r>
      <w:r w:rsidR="00D421BD" w:rsidRPr="00B02278">
        <w:rPr>
          <w:rFonts w:hint="eastAsia"/>
          <w:sz w:val="24"/>
          <w:szCs w:val="24"/>
          <w:lang w:eastAsia="zh-CN"/>
        </w:rPr>
        <w:t>，</w:t>
      </w:r>
      <w:r w:rsidRPr="00B02278">
        <w:rPr>
          <w:rFonts w:hint="eastAsia"/>
          <w:sz w:val="24"/>
          <w:szCs w:val="24"/>
          <w:lang w:eastAsia="zh-CN"/>
        </w:rPr>
        <w:t>并分别于</w:t>
      </w:r>
      <w:r w:rsidRPr="00B02278">
        <w:rPr>
          <w:rFonts w:hint="eastAsia"/>
          <w:sz w:val="24"/>
          <w:szCs w:val="24"/>
          <w:lang w:eastAsia="zh-CN"/>
        </w:rPr>
        <w:t>2026</w:t>
      </w:r>
      <w:r w:rsidRPr="00B02278">
        <w:rPr>
          <w:rFonts w:hint="eastAsia"/>
          <w:sz w:val="24"/>
          <w:szCs w:val="24"/>
          <w:lang w:eastAsia="zh-CN"/>
        </w:rPr>
        <w:t>年</w:t>
      </w:r>
      <w:r w:rsidRPr="00B02278">
        <w:rPr>
          <w:rFonts w:hint="eastAsia"/>
          <w:sz w:val="24"/>
          <w:szCs w:val="24"/>
          <w:lang w:eastAsia="zh-CN"/>
        </w:rPr>
        <w:t>4</w:t>
      </w:r>
      <w:r w:rsidRPr="00B02278">
        <w:rPr>
          <w:rFonts w:hint="eastAsia"/>
          <w:sz w:val="24"/>
          <w:szCs w:val="24"/>
          <w:lang w:eastAsia="zh-CN"/>
        </w:rPr>
        <w:t>月</w:t>
      </w:r>
      <w:r w:rsidRPr="00B02278">
        <w:rPr>
          <w:rFonts w:hint="eastAsia"/>
          <w:sz w:val="24"/>
          <w:szCs w:val="24"/>
          <w:lang w:eastAsia="zh-CN"/>
        </w:rPr>
        <w:t>2</w:t>
      </w:r>
      <w:r w:rsidRPr="00B02278">
        <w:rPr>
          <w:rFonts w:hint="eastAsia"/>
          <w:sz w:val="24"/>
          <w:szCs w:val="24"/>
          <w:lang w:eastAsia="zh-CN"/>
        </w:rPr>
        <w:t>日和</w:t>
      </w:r>
      <w:r w:rsidRPr="00B02278">
        <w:rPr>
          <w:rFonts w:hint="eastAsia"/>
          <w:sz w:val="24"/>
          <w:szCs w:val="24"/>
          <w:lang w:eastAsia="zh-CN"/>
        </w:rPr>
        <w:t>29</w:t>
      </w:r>
      <w:r w:rsidRPr="00B02278">
        <w:rPr>
          <w:rFonts w:hint="eastAsia"/>
          <w:sz w:val="24"/>
          <w:szCs w:val="24"/>
          <w:lang w:eastAsia="zh-CN"/>
        </w:rPr>
        <w:t>日</w:t>
      </w:r>
      <w:r w:rsidR="00DF1C8E" w:rsidRPr="00B02278">
        <w:rPr>
          <w:rFonts w:hint="eastAsia"/>
          <w:sz w:val="24"/>
          <w:szCs w:val="24"/>
          <w:lang w:eastAsia="zh-CN"/>
        </w:rPr>
        <w:t>举办了</w:t>
      </w:r>
      <w:r w:rsidR="00DF1C8E" w:rsidRPr="00B02278">
        <w:rPr>
          <w:sz w:val="24"/>
          <w:szCs w:val="24"/>
          <w:lang w:eastAsia="zh-CN"/>
        </w:rPr>
        <w:t>编写昆明</w:t>
      </w:r>
      <w:r w:rsidR="00DF1C8E" w:rsidRPr="00B02278">
        <w:rPr>
          <w:sz w:val="24"/>
          <w:szCs w:val="24"/>
          <w:lang w:eastAsia="zh-CN"/>
        </w:rPr>
        <w:t>-</w:t>
      </w:r>
      <w:r w:rsidR="00DF1C8E" w:rsidRPr="00B02278">
        <w:rPr>
          <w:sz w:val="24"/>
          <w:szCs w:val="24"/>
          <w:lang w:eastAsia="zh-CN"/>
        </w:rPr>
        <w:t>蒙特利尔全球生物多样性框架集体执行进度全球报告特设科学和技术咨询小组</w:t>
      </w:r>
      <w:r w:rsidR="00D421BD" w:rsidRPr="00B02278">
        <w:rPr>
          <w:rFonts w:hint="eastAsia"/>
          <w:sz w:val="24"/>
          <w:szCs w:val="24"/>
          <w:lang w:eastAsia="zh-CN"/>
        </w:rPr>
        <w:t>与第二次全球评估报告编写者</w:t>
      </w:r>
      <w:r w:rsidR="00DF1C8E" w:rsidRPr="00B02278">
        <w:rPr>
          <w:rFonts w:hint="eastAsia"/>
          <w:sz w:val="24"/>
          <w:szCs w:val="24"/>
          <w:lang w:eastAsia="zh-CN"/>
        </w:rPr>
        <w:t>和</w:t>
      </w:r>
      <w:r w:rsidR="00D421BD" w:rsidRPr="00B02278">
        <w:rPr>
          <w:rFonts w:hint="eastAsia"/>
          <w:sz w:val="24"/>
          <w:szCs w:val="24"/>
          <w:lang w:eastAsia="zh-CN"/>
        </w:rPr>
        <w:t>监测评估报告编写者</w:t>
      </w:r>
      <w:r w:rsidR="00DF1C8E" w:rsidRPr="00B02278">
        <w:rPr>
          <w:rFonts w:hint="eastAsia"/>
          <w:sz w:val="24"/>
          <w:szCs w:val="24"/>
          <w:lang w:eastAsia="zh-CN"/>
        </w:rPr>
        <w:t>之间的</w:t>
      </w:r>
      <w:r w:rsidR="00D421BD" w:rsidRPr="00B02278">
        <w:rPr>
          <w:rFonts w:hint="eastAsia"/>
          <w:sz w:val="24"/>
          <w:szCs w:val="24"/>
          <w:lang w:eastAsia="zh-CN"/>
        </w:rPr>
        <w:t>会议。</w:t>
      </w:r>
    </w:p>
    <w:p w14:paraId="46548BB0" w14:textId="7A25D93A" w:rsidR="000E49E0" w:rsidRPr="00B02278" w:rsidRDefault="00C624DD"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科咨机构</w:t>
      </w:r>
      <w:r w:rsidR="005A41C2" w:rsidRPr="00B02278">
        <w:rPr>
          <w:rFonts w:hint="eastAsia"/>
          <w:sz w:val="24"/>
          <w:szCs w:val="24"/>
          <w:lang w:eastAsia="zh-CN"/>
        </w:rPr>
        <w:t>主席及</w:t>
      </w:r>
      <w:r w:rsidR="00DF1C8E" w:rsidRPr="00B02278">
        <w:rPr>
          <w:rFonts w:hint="eastAsia"/>
          <w:sz w:val="24"/>
          <w:szCs w:val="24"/>
          <w:lang w:eastAsia="zh-CN"/>
        </w:rPr>
        <w:t>公约秘书处</w:t>
      </w:r>
      <w:r w:rsidR="005A41C2" w:rsidRPr="00B02278">
        <w:rPr>
          <w:rFonts w:hint="eastAsia"/>
          <w:sz w:val="24"/>
          <w:szCs w:val="24"/>
          <w:lang w:eastAsia="zh-CN"/>
        </w:rPr>
        <w:t>代表</w:t>
      </w:r>
      <w:r w:rsidR="00DF1C8E" w:rsidRPr="00B02278">
        <w:rPr>
          <w:rFonts w:hint="eastAsia"/>
          <w:sz w:val="24"/>
          <w:szCs w:val="24"/>
          <w:lang w:eastAsia="zh-CN"/>
        </w:rPr>
        <w:t>出席</w:t>
      </w:r>
      <w:r w:rsidR="005A41C2" w:rsidRPr="00B02278">
        <w:rPr>
          <w:rFonts w:hint="eastAsia"/>
          <w:sz w:val="24"/>
          <w:szCs w:val="24"/>
          <w:lang w:eastAsia="zh-CN"/>
        </w:rPr>
        <w:t>了</w:t>
      </w:r>
      <w:r w:rsidR="00DF1C8E" w:rsidRPr="00B02278">
        <w:rPr>
          <w:rFonts w:hint="eastAsia"/>
          <w:sz w:val="24"/>
          <w:szCs w:val="24"/>
          <w:lang w:eastAsia="zh-CN"/>
        </w:rPr>
        <w:t>分别于</w:t>
      </w:r>
      <w:r w:rsidR="00DF1C8E" w:rsidRPr="00B02278">
        <w:rPr>
          <w:rFonts w:hint="eastAsia"/>
          <w:sz w:val="24"/>
          <w:szCs w:val="24"/>
          <w:lang w:eastAsia="zh-CN"/>
        </w:rPr>
        <w:t>2026</w:t>
      </w:r>
      <w:r w:rsidR="00DF1C8E" w:rsidRPr="00B02278">
        <w:rPr>
          <w:rFonts w:hint="eastAsia"/>
          <w:sz w:val="24"/>
          <w:szCs w:val="24"/>
          <w:lang w:eastAsia="zh-CN"/>
        </w:rPr>
        <w:t>年</w:t>
      </w:r>
      <w:r w:rsidR="00DF1C8E" w:rsidRPr="00B02278">
        <w:rPr>
          <w:rFonts w:hint="eastAsia"/>
          <w:sz w:val="24"/>
          <w:szCs w:val="24"/>
          <w:lang w:eastAsia="zh-CN"/>
        </w:rPr>
        <w:t>2</w:t>
      </w:r>
      <w:r w:rsidR="00DF1C8E" w:rsidRPr="00B02278">
        <w:rPr>
          <w:rFonts w:hint="eastAsia"/>
          <w:sz w:val="24"/>
          <w:szCs w:val="24"/>
          <w:lang w:eastAsia="zh-CN"/>
        </w:rPr>
        <w:t>月</w:t>
      </w:r>
      <w:r w:rsidR="00DF1C8E" w:rsidRPr="00B02278">
        <w:rPr>
          <w:rFonts w:hint="eastAsia"/>
          <w:sz w:val="24"/>
          <w:szCs w:val="24"/>
          <w:lang w:eastAsia="zh-CN"/>
        </w:rPr>
        <w:t>3</w:t>
      </w:r>
      <w:r w:rsidR="00DF1C8E" w:rsidRPr="00B02278">
        <w:rPr>
          <w:rFonts w:hint="eastAsia"/>
          <w:sz w:val="24"/>
          <w:szCs w:val="24"/>
          <w:lang w:eastAsia="zh-CN"/>
        </w:rPr>
        <w:t>日至</w:t>
      </w:r>
      <w:r w:rsidR="00DF1C8E" w:rsidRPr="00B02278">
        <w:rPr>
          <w:rFonts w:hint="eastAsia"/>
          <w:sz w:val="24"/>
          <w:szCs w:val="24"/>
          <w:lang w:eastAsia="zh-CN"/>
        </w:rPr>
        <w:t>8</w:t>
      </w:r>
      <w:r w:rsidR="00DF1C8E" w:rsidRPr="00B02278">
        <w:rPr>
          <w:rFonts w:hint="eastAsia"/>
          <w:sz w:val="24"/>
          <w:szCs w:val="24"/>
          <w:lang w:eastAsia="zh-CN"/>
        </w:rPr>
        <w:t>日和</w:t>
      </w:r>
      <w:r w:rsidR="00DF1C8E" w:rsidRPr="00B02278">
        <w:rPr>
          <w:rFonts w:hint="eastAsia"/>
          <w:sz w:val="24"/>
          <w:szCs w:val="24"/>
          <w:lang w:eastAsia="zh-CN"/>
        </w:rPr>
        <w:t>5</w:t>
      </w:r>
      <w:r w:rsidR="00DF1C8E" w:rsidRPr="00B02278">
        <w:rPr>
          <w:rFonts w:hint="eastAsia"/>
          <w:sz w:val="24"/>
          <w:szCs w:val="24"/>
          <w:lang w:eastAsia="zh-CN"/>
        </w:rPr>
        <w:t>月</w:t>
      </w:r>
      <w:r w:rsidR="00DF1C8E" w:rsidRPr="00B02278">
        <w:rPr>
          <w:rFonts w:hint="eastAsia"/>
          <w:sz w:val="24"/>
          <w:szCs w:val="24"/>
          <w:lang w:eastAsia="zh-CN"/>
        </w:rPr>
        <w:t>11</w:t>
      </w:r>
      <w:r w:rsidR="00DF1C8E" w:rsidRPr="00B02278">
        <w:rPr>
          <w:rFonts w:hint="eastAsia"/>
          <w:sz w:val="24"/>
          <w:szCs w:val="24"/>
          <w:lang w:eastAsia="zh-CN"/>
        </w:rPr>
        <w:t>日至</w:t>
      </w:r>
      <w:r w:rsidR="00DF1C8E" w:rsidRPr="00B02278">
        <w:rPr>
          <w:rFonts w:hint="eastAsia"/>
          <w:sz w:val="24"/>
          <w:szCs w:val="24"/>
          <w:lang w:eastAsia="zh-CN"/>
        </w:rPr>
        <w:t>13</w:t>
      </w:r>
      <w:r w:rsidR="00DF1C8E" w:rsidRPr="00B02278">
        <w:rPr>
          <w:rFonts w:hint="eastAsia"/>
          <w:sz w:val="24"/>
          <w:szCs w:val="24"/>
          <w:lang w:eastAsia="zh-CN"/>
        </w:rPr>
        <w:t>日举行</w:t>
      </w:r>
      <w:r w:rsidR="00F1097C" w:rsidRPr="00B02278">
        <w:rPr>
          <w:rFonts w:hint="eastAsia"/>
          <w:sz w:val="24"/>
          <w:szCs w:val="24"/>
          <w:lang w:eastAsia="zh-CN"/>
        </w:rPr>
        <w:t>生物多样性平台</w:t>
      </w:r>
      <w:r w:rsidR="00DF1C8E" w:rsidRPr="00B02278">
        <w:rPr>
          <w:rFonts w:hint="eastAsia"/>
          <w:sz w:val="24"/>
          <w:szCs w:val="24"/>
          <w:lang w:eastAsia="zh-CN"/>
        </w:rPr>
        <w:t>全体会议</w:t>
      </w:r>
      <w:r w:rsidR="005A41C2" w:rsidRPr="00B02278">
        <w:rPr>
          <w:rFonts w:hint="eastAsia"/>
          <w:sz w:val="24"/>
          <w:szCs w:val="24"/>
          <w:lang w:eastAsia="zh-CN"/>
        </w:rPr>
        <w:t>第十二届</w:t>
      </w:r>
      <w:r w:rsidR="00DF1C8E" w:rsidRPr="00B02278">
        <w:rPr>
          <w:rFonts w:hint="eastAsia"/>
          <w:sz w:val="24"/>
          <w:szCs w:val="24"/>
          <w:lang w:eastAsia="zh-CN"/>
        </w:rPr>
        <w:t>会议</w:t>
      </w:r>
      <w:r w:rsidR="005A41C2" w:rsidRPr="00B02278">
        <w:rPr>
          <w:rFonts w:hint="eastAsia"/>
          <w:sz w:val="24"/>
          <w:szCs w:val="24"/>
          <w:lang w:eastAsia="zh-CN"/>
        </w:rPr>
        <w:t>和多学科专家小组第二十五次会议。此外，</w:t>
      </w:r>
      <w:r w:rsidR="00DF1C8E" w:rsidRPr="00B02278">
        <w:rPr>
          <w:rFonts w:hint="eastAsia"/>
          <w:sz w:val="24"/>
          <w:szCs w:val="24"/>
          <w:lang w:eastAsia="zh-CN"/>
        </w:rPr>
        <w:t>公约秘书处</w:t>
      </w:r>
      <w:r w:rsidR="005A41C2" w:rsidRPr="00B02278">
        <w:rPr>
          <w:rFonts w:hint="eastAsia"/>
          <w:sz w:val="24"/>
          <w:szCs w:val="24"/>
          <w:lang w:eastAsia="zh-CN"/>
        </w:rPr>
        <w:t>还为</w:t>
      </w:r>
      <w:r w:rsidR="00DF1C8E" w:rsidRPr="00B02278">
        <w:rPr>
          <w:rFonts w:hint="eastAsia"/>
          <w:sz w:val="24"/>
          <w:szCs w:val="24"/>
          <w:lang w:eastAsia="zh-CN"/>
        </w:rPr>
        <w:t>给</w:t>
      </w:r>
      <w:r w:rsidR="005A41C2" w:rsidRPr="00B02278">
        <w:rPr>
          <w:rFonts w:hint="eastAsia"/>
          <w:sz w:val="24"/>
          <w:szCs w:val="24"/>
          <w:lang w:eastAsia="zh-CN"/>
        </w:rPr>
        <w:t>这些会议准备的关于利益相关方参与</w:t>
      </w:r>
      <w:r w:rsidR="00DF1C8E" w:rsidRPr="00B02278">
        <w:rPr>
          <w:rFonts w:hint="eastAsia"/>
          <w:sz w:val="24"/>
          <w:szCs w:val="24"/>
          <w:lang w:eastAsia="zh-CN"/>
        </w:rPr>
        <w:t>问题</w:t>
      </w:r>
      <w:r w:rsidR="005A41C2" w:rsidRPr="00B02278">
        <w:rPr>
          <w:rFonts w:hint="eastAsia"/>
          <w:sz w:val="24"/>
          <w:szCs w:val="24"/>
          <w:lang w:eastAsia="zh-CN"/>
        </w:rPr>
        <w:t>的会议文件提供了意见。</w:t>
      </w:r>
    </w:p>
    <w:p w14:paraId="347FC477" w14:textId="00303C79" w:rsidR="000E49E0" w:rsidRPr="00B02278" w:rsidRDefault="005A41C2" w:rsidP="00D02B5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rFonts w:hint="eastAsia"/>
          <w:sz w:val="24"/>
          <w:szCs w:val="24"/>
          <w:lang w:eastAsia="zh-CN"/>
        </w:rPr>
        <w:t>最后，</w:t>
      </w:r>
      <w:r w:rsidR="00DF1C8E" w:rsidRPr="00B02278">
        <w:rPr>
          <w:rFonts w:hint="eastAsia"/>
          <w:sz w:val="24"/>
          <w:szCs w:val="24"/>
          <w:lang w:eastAsia="zh-CN"/>
        </w:rPr>
        <w:t>公约秘书处</w:t>
      </w:r>
      <w:r w:rsidRPr="00B02278">
        <w:rPr>
          <w:rFonts w:hint="eastAsia"/>
          <w:sz w:val="24"/>
          <w:szCs w:val="24"/>
          <w:lang w:eastAsia="zh-CN"/>
        </w:rPr>
        <w:t>发布了一系列通知，旨在促进各方参与同行评</w:t>
      </w:r>
      <w:r w:rsidR="00775742" w:rsidRPr="00B02278">
        <w:rPr>
          <w:rFonts w:hint="eastAsia"/>
          <w:sz w:val="24"/>
          <w:szCs w:val="24"/>
          <w:lang w:eastAsia="zh-CN"/>
        </w:rPr>
        <w:t>议</w:t>
      </w:r>
      <w:r w:rsidRPr="00B02278">
        <w:rPr>
          <w:rFonts w:hint="eastAsia"/>
          <w:sz w:val="24"/>
          <w:szCs w:val="24"/>
          <w:lang w:eastAsia="zh-CN"/>
        </w:rPr>
        <w:t>进程及</w:t>
      </w:r>
      <w:r w:rsidR="00F1097C" w:rsidRPr="00B02278">
        <w:rPr>
          <w:rFonts w:hint="eastAsia"/>
          <w:sz w:val="24"/>
          <w:szCs w:val="24"/>
          <w:lang w:eastAsia="zh-CN"/>
        </w:rPr>
        <w:t>生物多样性平台</w:t>
      </w:r>
      <w:r w:rsidRPr="00B02278">
        <w:rPr>
          <w:rFonts w:hint="eastAsia"/>
          <w:sz w:val="24"/>
          <w:szCs w:val="24"/>
          <w:lang w:eastAsia="zh-CN"/>
        </w:rPr>
        <w:t>的其他活动，并分享与</w:t>
      </w:r>
      <w:r w:rsidR="00F1097C" w:rsidRPr="00B02278">
        <w:rPr>
          <w:rFonts w:hint="eastAsia"/>
          <w:sz w:val="24"/>
          <w:szCs w:val="24"/>
          <w:lang w:eastAsia="zh-CN"/>
        </w:rPr>
        <w:t>生物多样性平台</w:t>
      </w:r>
      <w:r w:rsidR="00775742" w:rsidRPr="00B02278">
        <w:rPr>
          <w:rFonts w:hint="eastAsia"/>
          <w:sz w:val="24"/>
          <w:szCs w:val="24"/>
          <w:lang w:eastAsia="zh-CN"/>
        </w:rPr>
        <w:t>框架</w:t>
      </w:r>
      <w:r w:rsidRPr="00B02278">
        <w:rPr>
          <w:rFonts w:hint="eastAsia"/>
          <w:sz w:val="24"/>
          <w:szCs w:val="24"/>
          <w:lang w:eastAsia="zh-CN"/>
        </w:rPr>
        <w:t>下开展的工作相关的信息，</w:t>
      </w:r>
      <w:r w:rsidR="00775742" w:rsidRPr="00B02278">
        <w:rPr>
          <w:rStyle w:val="FootnoteReference"/>
          <w:sz w:val="24"/>
          <w:szCs w:val="24"/>
        </w:rPr>
        <w:footnoteReference w:id="13"/>
      </w:r>
      <w:r w:rsidRPr="00B02278">
        <w:rPr>
          <w:rFonts w:hint="eastAsia"/>
          <w:sz w:val="24"/>
          <w:szCs w:val="24"/>
          <w:lang w:eastAsia="zh-CN"/>
        </w:rPr>
        <w:t>且将延续这一做法。</w:t>
      </w:r>
    </w:p>
    <w:p w14:paraId="61ACD958" w14:textId="568004E2" w:rsidR="009D06C7" w:rsidRPr="005833A9" w:rsidRDefault="005A41C2" w:rsidP="00D02B58">
      <w:pPr>
        <w:pStyle w:val="CBDH1"/>
        <w:tabs>
          <w:tab w:val="clear" w:pos="567"/>
          <w:tab w:val="clear" w:pos="1134"/>
          <w:tab w:val="clear" w:pos="1701"/>
          <w:tab w:val="clear" w:pos="2268"/>
          <w:tab w:val="clear" w:pos="2835"/>
          <w:tab w:val="clear" w:pos="3402"/>
        </w:tabs>
        <w:ind w:left="0" w:firstLine="0"/>
      </w:pPr>
      <w:r>
        <w:rPr>
          <w:rFonts w:asciiTheme="minorEastAsia" w:eastAsiaTheme="minorEastAsia" w:hAnsiTheme="minorEastAsia" w:hint="eastAsia"/>
          <w:lang w:eastAsia="zh-CN"/>
        </w:rPr>
        <w:t>六</w:t>
      </w:r>
      <w:r w:rsidR="003E4669" w:rsidRPr="00481807">
        <w:t>.</w:t>
      </w:r>
      <w:r w:rsidR="003E4669" w:rsidRPr="00481807">
        <w:tab/>
      </w:r>
      <w:r>
        <w:rPr>
          <w:rFonts w:hint="eastAsia"/>
          <w:lang w:eastAsia="zh-CN"/>
        </w:rPr>
        <w:t>建议</w:t>
      </w:r>
    </w:p>
    <w:p w14:paraId="3F1AFBCE" w14:textId="488ECBD5" w:rsidR="009D06C7" w:rsidRPr="00B02278" w:rsidRDefault="00C624DD" w:rsidP="00352200">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02278">
        <w:rPr>
          <w:sz w:val="24"/>
          <w:szCs w:val="24"/>
          <w:lang w:eastAsia="zh-CN"/>
        </w:rPr>
        <w:t>科咨机构</w:t>
      </w:r>
      <w:r w:rsidR="005A41C2" w:rsidRPr="00B02278">
        <w:rPr>
          <w:sz w:val="24"/>
          <w:szCs w:val="24"/>
          <w:lang w:eastAsia="zh-CN"/>
        </w:rPr>
        <w:t>不妨建议缔约方大会第十</w:t>
      </w:r>
      <w:r w:rsidR="005A41C2" w:rsidRPr="00B02278">
        <w:rPr>
          <w:rFonts w:hint="eastAsia"/>
          <w:sz w:val="24"/>
          <w:szCs w:val="24"/>
          <w:lang w:eastAsia="zh-CN"/>
        </w:rPr>
        <w:t>七</w:t>
      </w:r>
      <w:r w:rsidR="001C319F">
        <w:rPr>
          <w:rFonts w:hint="eastAsia"/>
          <w:sz w:val="24"/>
          <w:szCs w:val="24"/>
          <w:lang w:eastAsia="zh-CN"/>
        </w:rPr>
        <w:t>届</w:t>
      </w:r>
      <w:r w:rsidR="005A41C2" w:rsidRPr="00B02278">
        <w:rPr>
          <w:sz w:val="24"/>
          <w:szCs w:val="24"/>
          <w:lang w:eastAsia="zh-CN"/>
        </w:rPr>
        <w:t>会议通过如下决定</w:t>
      </w:r>
      <w:r w:rsidR="001C319F">
        <w:rPr>
          <w:rFonts w:hint="eastAsia"/>
          <w:sz w:val="24"/>
          <w:szCs w:val="24"/>
          <w:lang w:eastAsia="zh-CN"/>
        </w:rPr>
        <w:t>内容</w:t>
      </w:r>
      <w:r w:rsidR="005A41C2" w:rsidRPr="00B02278">
        <w:rPr>
          <w:rFonts w:hint="eastAsia"/>
          <w:sz w:val="24"/>
          <w:szCs w:val="24"/>
          <w:lang w:eastAsia="zh-CN"/>
        </w:rPr>
        <w:t>，以</w:t>
      </w:r>
      <w:r w:rsidR="00D02771" w:rsidRPr="00B02278">
        <w:rPr>
          <w:rFonts w:hint="eastAsia"/>
          <w:sz w:val="24"/>
          <w:szCs w:val="24"/>
          <w:lang w:eastAsia="zh-CN"/>
        </w:rPr>
        <w:t>并入</w:t>
      </w:r>
      <w:r w:rsidR="007D65AB" w:rsidRPr="00B02278">
        <w:rPr>
          <w:rFonts w:hint="eastAsia"/>
          <w:sz w:val="24"/>
          <w:szCs w:val="24"/>
          <w:lang w:eastAsia="zh-CN"/>
        </w:rPr>
        <w:t>第</w:t>
      </w:r>
      <w:hyperlink r:id="rId19" w:history="1">
        <w:r w:rsidR="00775742" w:rsidRPr="00B02278">
          <w:rPr>
            <w:rStyle w:val="Hyperlink"/>
            <w:sz w:val="24"/>
            <w:szCs w:val="24"/>
            <w:lang w:eastAsia="zh-CN"/>
          </w:rPr>
          <w:t>27/2</w:t>
        </w:r>
      </w:hyperlink>
      <w:r w:rsidR="00D02771" w:rsidRPr="00B02278">
        <w:rPr>
          <w:sz w:val="24"/>
          <w:szCs w:val="24"/>
          <w:lang w:eastAsia="zh-CN"/>
        </w:rPr>
        <w:t>建议所载决定草案</w:t>
      </w:r>
      <w:r w:rsidR="00D02771" w:rsidRPr="00B02278">
        <w:rPr>
          <w:rFonts w:hint="eastAsia"/>
          <w:sz w:val="24"/>
          <w:szCs w:val="24"/>
          <w:lang w:eastAsia="zh-CN"/>
        </w:rPr>
        <w:t>：</w:t>
      </w:r>
    </w:p>
    <w:p w14:paraId="093AEAD3" w14:textId="1AB472EB" w:rsidR="009D06C7" w:rsidRPr="001C319F" w:rsidRDefault="00D02771" w:rsidP="0035220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1C319F">
        <w:rPr>
          <w:rFonts w:ascii="KaiTi" w:eastAsia="KaiTi" w:hAnsi="KaiTi" w:hint="eastAsia"/>
          <w:sz w:val="24"/>
          <w:szCs w:val="24"/>
          <w:lang w:eastAsia="zh-CN"/>
        </w:rPr>
        <w:t>缔约方大会</w:t>
      </w:r>
      <w:r w:rsidR="001C319F">
        <w:rPr>
          <w:rFonts w:ascii="KaiTi" w:eastAsia="KaiTi" w:hAnsi="KaiTi" w:hint="eastAsia"/>
          <w:sz w:val="24"/>
          <w:szCs w:val="24"/>
          <w:lang w:eastAsia="zh-CN"/>
        </w:rPr>
        <w:t>，</w:t>
      </w:r>
    </w:p>
    <w:p w14:paraId="1F01ED35" w14:textId="66FCA6D7" w:rsidR="009226FA" w:rsidRPr="00B02278" w:rsidRDefault="00D02771" w:rsidP="00352200">
      <w:pPr>
        <w:pStyle w:val="CBDNormalNoNumber"/>
        <w:numPr>
          <w:ilvl w:val="0"/>
          <w:numId w:val="13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B02278">
        <w:rPr>
          <w:rFonts w:ascii="KaiTi" w:eastAsia="KaiTi" w:hAnsi="KaiTi" w:hint="eastAsia"/>
          <w:sz w:val="24"/>
          <w:szCs w:val="24"/>
          <w:lang w:eastAsia="zh-CN"/>
        </w:rPr>
        <w:t>欢迎</w:t>
      </w:r>
      <w:r w:rsidR="007D65AB" w:rsidRPr="00B02278">
        <w:rPr>
          <w:sz w:val="24"/>
          <w:szCs w:val="24"/>
          <w:lang w:eastAsia="zh-CN"/>
        </w:rPr>
        <w:t>生物多样性和生态系统服务政府间科学与政策平台</w:t>
      </w:r>
      <w:r w:rsidR="007D65AB" w:rsidRPr="001C319F">
        <w:rPr>
          <w:rFonts w:ascii="KaiTi" w:hAnsi="KaiTi"/>
          <w:sz w:val="24"/>
          <w:szCs w:val="24"/>
          <w:lang w:eastAsia="zh-CN"/>
        </w:rPr>
        <w:t>《关于企业对生物多样性和自然对人类贡献的影响和依赖的方法评估</w:t>
      </w:r>
      <w:r w:rsidR="007D65AB" w:rsidRPr="001C319F">
        <w:rPr>
          <w:rFonts w:ascii="KaiTi" w:hAnsi="KaiTi" w:hint="eastAsia"/>
          <w:sz w:val="24"/>
          <w:szCs w:val="24"/>
          <w:lang w:eastAsia="zh-CN"/>
        </w:rPr>
        <w:t>报告</w:t>
      </w:r>
      <w:r w:rsidR="007D65AB" w:rsidRPr="001C319F">
        <w:rPr>
          <w:rFonts w:ascii="SimSun" w:hAnsi="SimSun" w:hint="eastAsia"/>
          <w:sz w:val="24"/>
          <w:szCs w:val="24"/>
          <w:lang w:eastAsia="zh-CN"/>
        </w:rPr>
        <w:t>》</w:t>
      </w:r>
      <w:r w:rsidR="007D65AB" w:rsidRPr="00B02278">
        <w:rPr>
          <w:rFonts w:ascii="SimSun" w:hAnsi="SimSun" w:hint="eastAsia"/>
          <w:sz w:val="24"/>
          <w:szCs w:val="24"/>
          <w:lang w:eastAsia="zh-CN"/>
        </w:rPr>
        <w:t>（</w:t>
      </w:r>
      <w:r w:rsidR="00775742" w:rsidRPr="00B02278">
        <w:rPr>
          <w:rFonts w:ascii="SimSun" w:hAnsi="SimSun" w:hint="eastAsia"/>
          <w:sz w:val="24"/>
          <w:szCs w:val="24"/>
          <w:lang w:eastAsia="zh-CN"/>
        </w:rPr>
        <w:t>“</w:t>
      </w:r>
      <w:r w:rsidR="007D65AB" w:rsidRPr="00B02278">
        <w:rPr>
          <w:rFonts w:ascii="SimSun" w:hAnsi="SimSun"/>
          <w:color w:val="000000"/>
          <w:sz w:val="24"/>
          <w:szCs w:val="24"/>
          <w:lang w:eastAsia="zh-CN"/>
        </w:rPr>
        <w:t>企业和生物多样性</w:t>
      </w:r>
      <w:r w:rsidR="00775742" w:rsidRPr="00B02278">
        <w:rPr>
          <w:rFonts w:ascii="SimSun" w:hAnsi="SimSun" w:hint="eastAsia"/>
          <w:sz w:val="24"/>
          <w:szCs w:val="24"/>
          <w:lang w:eastAsia="zh-CN"/>
        </w:rPr>
        <w:t>”</w:t>
      </w:r>
      <w:r w:rsidR="007D65AB" w:rsidRPr="00B02278">
        <w:rPr>
          <w:rFonts w:ascii="SimSun" w:hAnsi="SimSun" w:hint="eastAsia"/>
          <w:sz w:val="24"/>
          <w:szCs w:val="24"/>
          <w:lang w:eastAsia="zh-CN"/>
        </w:rPr>
        <w:t>）</w:t>
      </w:r>
      <w:r w:rsidR="00775742" w:rsidRPr="00B02278">
        <w:rPr>
          <w:rFonts w:ascii="SimSun" w:hAnsi="SimSun" w:hint="eastAsia"/>
          <w:sz w:val="24"/>
          <w:szCs w:val="24"/>
          <w:lang w:eastAsia="zh-CN"/>
        </w:rPr>
        <w:t>；</w:t>
      </w:r>
    </w:p>
    <w:p w14:paraId="378A29B0" w14:textId="05996591" w:rsidR="00B35319" w:rsidRPr="00B02278" w:rsidRDefault="007D65AB" w:rsidP="00352200">
      <w:pPr>
        <w:pStyle w:val="CBDNormalNoNumber"/>
        <w:numPr>
          <w:ilvl w:val="0"/>
          <w:numId w:val="13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B02278">
        <w:rPr>
          <w:rFonts w:ascii="KaiTi" w:eastAsia="KaiTi" w:hAnsi="KaiTi" w:hint="eastAsia"/>
          <w:sz w:val="24"/>
          <w:szCs w:val="24"/>
          <w:lang w:eastAsia="zh-CN"/>
        </w:rPr>
        <w:t>鼓励</w:t>
      </w:r>
      <w:r w:rsidRPr="00B02278">
        <w:rPr>
          <w:rFonts w:ascii="SimSun" w:hAnsi="SimSun" w:hint="eastAsia"/>
          <w:sz w:val="24"/>
          <w:szCs w:val="24"/>
          <w:lang w:eastAsia="zh-CN"/>
        </w:rPr>
        <w:t>缔约方</w:t>
      </w:r>
      <w:r w:rsidR="00775742" w:rsidRPr="00B02278">
        <w:rPr>
          <w:rFonts w:ascii="SimSun" w:hAnsi="SimSun" w:hint="eastAsia"/>
          <w:sz w:val="24"/>
          <w:szCs w:val="24"/>
          <w:lang w:eastAsia="zh-CN"/>
        </w:rPr>
        <w:t>：</w:t>
      </w:r>
    </w:p>
    <w:p w14:paraId="4A6E2871" w14:textId="60D9FB98" w:rsidR="00B35319" w:rsidRPr="00B02278" w:rsidRDefault="00C75459" w:rsidP="00352200">
      <w:pPr>
        <w:pStyle w:val="CBDNormalNoNumber"/>
        <w:numPr>
          <w:ilvl w:val="0"/>
          <w:numId w:val="131"/>
        </w:numPr>
        <w:tabs>
          <w:tab w:val="clear" w:pos="567"/>
          <w:tab w:val="clear" w:pos="1134"/>
          <w:tab w:val="clear" w:pos="1701"/>
          <w:tab w:val="clear" w:pos="2268"/>
          <w:tab w:val="clear" w:pos="2835"/>
          <w:tab w:val="clear" w:pos="3402"/>
        </w:tabs>
        <w:ind w:left="979" w:firstLine="360"/>
        <w:rPr>
          <w:sz w:val="24"/>
          <w:szCs w:val="24"/>
          <w:lang w:eastAsia="zh-CN"/>
        </w:rPr>
      </w:pPr>
      <w:r w:rsidRPr="00B02278">
        <w:rPr>
          <w:rFonts w:hint="eastAsia"/>
          <w:sz w:val="24"/>
          <w:szCs w:val="24"/>
          <w:lang w:eastAsia="zh-CN"/>
        </w:rPr>
        <w:t>采用</w:t>
      </w:r>
      <w:r w:rsidRPr="00B02278">
        <w:rPr>
          <w:color w:val="000000"/>
          <w:sz w:val="24"/>
          <w:szCs w:val="24"/>
          <w:lang w:eastAsia="zh-CN"/>
        </w:rPr>
        <w:t>企业和生物多样性评估的结果，支持《生物多样性公约》和《昆明</w:t>
      </w:r>
      <w:r w:rsidRPr="00B02278">
        <w:rPr>
          <w:color w:val="000000"/>
          <w:sz w:val="24"/>
          <w:szCs w:val="24"/>
          <w:lang w:eastAsia="zh-CN"/>
        </w:rPr>
        <w:t>-</w:t>
      </w:r>
      <w:r w:rsidRPr="00B02278">
        <w:rPr>
          <w:color w:val="000000"/>
          <w:sz w:val="24"/>
          <w:szCs w:val="24"/>
          <w:lang w:eastAsia="zh-CN"/>
        </w:rPr>
        <w:t>蒙特利尔全球生物多样性框架》的实施，特别是实现行动目标</w:t>
      </w:r>
      <w:r w:rsidRPr="00B02278">
        <w:rPr>
          <w:color w:val="000000"/>
          <w:sz w:val="24"/>
          <w:szCs w:val="24"/>
          <w:lang w:eastAsia="zh-CN"/>
        </w:rPr>
        <w:t>15</w:t>
      </w:r>
      <w:r w:rsidRPr="00B02278">
        <w:rPr>
          <w:color w:val="000000"/>
          <w:sz w:val="24"/>
          <w:szCs w:val="24"/>
          <w:lang w:eastAsia="zh-CN"/>
        </w:rPr>
        <w:t>，包括</w:t>
      </w:r>
      <w:r w:rsidRPr="00B02278">
        <w:rPr>
          <w:rFonts w:hint="eastAsia"/>
          <w:color w:val="000000"/>
          <w:sz w:val="24"/>
          <w:szCs w:val="24"/>
          <w:lang w:eastAsia="zh-CN"/>
        </w:rPr>
        <w:t>为此</w:t>
      </w:r>
      <w:r w:rsidRPr="00B02278">
        <w:rPr>
          <w:color w:val="000000"/>
          <w:sz w:val="24"/>
          <w:szCs w:val="24"/>
          <w:lang w:eastAsia="zh-CN"/>
        </w:rPr>
        <w:t>实施国家生物多样性战略和行动计划以及相关政策和监管框架</w:t>
      </w:r>
      <w:r w:rsidRPr="00B02278">
        <w:rPr>
          <w:rFonts w:hint="eastAsia"/>
          <w:color w:val="000000"/>
          <w:sz w:val="24"/>
          <w:szCs w:val="24"/>
          <w:lang w:eastAsia="zh-CN"/>
        </w:rPr>
        <w:t>；</w:t>
      </w:r>
    </w:p>
    <w:p w14:paraId="17E30D2B" w14:textId="2595DEE5" w:rsidR="00B2223D" w:rsidRPr="00B02278" w:rsidRDefault="00F3597D" w:rsidP="00352200">
      <w:pPr>
        <w:pStyle w:val="CBDNormalNoNumber"/>
        <w:numPr>
          <w:ilvl w:val="0"/>
          <w:numId w:val="131"/>
        </w:numPr>
        <w:tabs>
          <w:tab w:val="clear" w:pos="567"/>
          <w:tab w:val="clear" w:pos="1134"/>
          <w:tab w:val="clear" w:pos="1701"/>
          <w:tab w:val="clear" w:pos="2268"/>
          <w:tab w:val="clear" w:pos="2835"/>
          <w:tab w:val="clear" w:pos="3402"/>
        </w:tabs>
        <w:ind w:left="979" w:firstLine="360"/>
        <w:rPr>
          <w:sz w:val="24"/>
          <w:szCs w:val="24"/>
          <w:lang w:eastAsia="zh-CN"/>
        </w:rPr>
      </w:pPr>
      <w:r w:rsidRPr="00B02278">
        <w:rPr>
          <w:sz w:val="24"/>
          <w:szCs w:val="24"/>
          <w:lang w:eastAsia="zh-CN"/>
        </w:rPr>
        <w:t>通过</w:t>
      </w:r>
      <w:r w:rsidR="008905A2" w:rsidRPr="00B02278">
        <w:rPr>
          <w:rFonts w:hint="eastAsia"/>
          <w:sz w:val="24"/>
          <w:szCs w:val="24"/>
          <w:lang w:eastAsia="zh-CN"/>
        </w:rPr>
        <w:t>实施</w:t>
      </w:r>
      <w:r w:rsidRPr="00B02278">
        <w:rPr>
          <w:sz w:val="24"/>
          <w:szCs w:val="24"/>
          <w:lang w:eastAsia="zh-CN"/>
        </w:rPr>
        <w:t>评估中列</w:t>
      </w:r>
      <w:r w:rsidR="008905A2" w:rsidRPr="00B02278">
        <w:rPr>
          <w:rFonts w:hint="eastAsia"/>
          <w:sz w:val="24"/>
          <w:szCs w:val="24"/>
          <w:lang w:eastAsia="zh-CN"/>
        </w:rPr>
        <w:t>举</w:t>
      </w:r>
      <w:r w:rsidRPr="00B02278">
        <w:rPr>
          <w:sz w:val="24"/>
          <w:szCs w:val="24"/>
          <w:lang w:eastAsia="zh-CN"/>
        </w:rPr>
        <w:t>的必要行动，为可持续</w:t>
      </w:r>
      <w:r w:rsidR="008905A2" w:rsidRPr="00B02278">
        <w:rPr>
          <w:rFonts w:hint="eastAsia"/>
          <w:sz w:val="24"/>
          <w:szCs w:val="24"/>
          <w:lang w:eastAsia="zh-CN"/>
        </w:rPr>
        <w:t>企业实际做法</w:t>
      </w:r>
      <w:r w:rsidRPr="00B02278">
        <w:rPr>
          <w:sz w:val="24"/>
          <w:szCs w:val="24"/>
          <w:lang w:eastAsia="zh-CN"/>
        </w:rPr>
        <w:t>提供或改善有利环境，具体包括：</w:t>
      </w:r>
    </w:p>
    <w:p w14:paraId="5A335C0B" w14:textId="266AFA43" w:rsidR="00885521" w:rsidRPr="00B02278" w:rsidRDefault="00F3597D" w:rsidP="00352200">
      <w:pPr>
        <w:pStyle w:val="CBDNormalNoNumber"/>
        <w:numPr>
          <w:ilvl w:val="0"/>
          <w:numId w:val="129"/>
        </w:numPr>
        <w:tabs>
          <w:tab w:val="clear" w:pos="567"/>
          <w:tab w:val="clear" w:pos="1134"/>
          <w:tab w:val="clear" w:pos="1701"/>
          <w:tab w:val="clear" w:pos="2268"/>
          <w:tab w:val="clear" w:pos="2835"/>
          <w:tab w:val="clear" w:pos="3402"/>
        </w:tabs>
        <w:spacing w:before="120"/>
        <w:ind w:left="2160" w:hanging="720"/>
        <w:jc w:val="left"/>
        <w:rPr>
          <w:sz w:val="24"/>
          <w:szCs w:val="24"/>
          <w:lang w:eastAsia="zh-CN"/>
        </w:rPr>
      </w:pPr>
      <w:r w:rsidRPr="00B02278">
        <w:rPr>
          <w:sz w:val="24"/>
          <w:szCs w:val="24"/>
          <w:lang w:eastAsia="zh-CN"/>
        </w:rPr>
        <w:t>全面</w:t>
      </w:r>
      <w:r w:rsidR="008905A2" w:rsidRPr="00B02278">
        <w:rPr>
          <w:rFonts w:hint="eastAsia"/>
          <w:sz w:val="24"/>
          <w:szCs w:val="24"/>
          <w:lang w:eastAsia="zh-CN"/>
        </w:rPr>
        <w:t>实施</w:t>
      </w:r>
      <w:r w:rsidRPr="00B02278">
        <w:rPr>
          <w:sz w:val="24"/>
          <w:szCs w:val="24"/>
          <w:lang w:eastAsia="zh-CN"/>
        </w:rPr>
        <w:t>《框架》</w:t>
      </w:r>
      <w:r w:rsidR="008905A2" w:rsidRPr="00B02278">
        <w:rPr>
          <w:rFonts w:hint="eastAsia"/>
          <w:sz w:val="24"/>
          <w:szCs w:val="24"/>
          <w:lang w:eastAsia="zh-CN"/>
        </w:rPr>
        <w:t>行动目标</w:t>
      </w:r>
      <w:r w:rsidRPr="00B02278">
        <w:rPr>
          <w:sz w:val="24"/>
          <w:szCs w:val="24"/>
          <w:lang w:eastAsia="zh-CN"/>
        </w:rPr>
        <w:t>18</w:t>
      </w:r>
      <w:r w:rsidRPr="00B02278">
        <w:rPr>
          <w:sz w:val="24"/>
          <w:szCs w:val="24"/>
          <w:lang w:eastAsia="zh-CN"/>
        </w:rPr>
        <w:t>，并使财政政策和资金流与《框架》</w:t>
      </w:r>
      <w:r w:rsidR="008905A2" w:rsidRPr="00B02278">
        <w:rPr>
          <w:rFonts w:hint="eastAsia"/>
          <w:sz w:val="24"/>
          <w:szCs w:val="24"/>
          <w:lang w:eastAsia="zh-CN"/>
        </w:rPr>
        <w:t>长期</w:t>
      </w:r>
      <w:r w:rsidRPr="00B02278">
        <w:rPr>
          <w:sz w:val="24"/>
          <w:szCs w:val="24"/>
          <w:lang w:eastAsia="zh-CN"/>
        </w:rPr>
        <w:t>目标保持一致；</w:t>
      </w:r>
    </w:p>
    <w:p w14:paraId="0F8690B6" w14:textId="65A55A3E" w:rsidR="00B2223D" w:rsidRPr="00B02278" w:rsidRDefault="00F3597D" w:rsidP="00352200">
      <w:pPr>
        <w:pStyle w:val="CBDNormalNoNumber"/>
        <w:numPr>
          <w:ilvl w:val="0"/>
          <w:numId w:val="129"/>
        </w:numPr>
        <w:tabs>
          <w:tab w:val="clear" w:pos="567"/>
          <w:tab w:val="clear" w:pos="1134"/>
          <w:tab w:val="clear" w:pos="1701"/>
          <w:tab w:val="clear" w:pos="2268"/>
          <w:tab w:val="clear" w:pos="2835"/>
          <w:tab w:val="clear" w:pos="3402"/>
        </w:tabs>
        <w:spacing w:before="120"/>
        <w:ind w:left="2160" w:hanging="720"/>
        <w:jc w:val="left"/>
        <w:rPr>
          <w:sz w:val="24"/>
          <w:szCs w:val="24"/>
          <w:lang w:eastAsia="zh-CN"/>
        </w:rPr>
      </w:pPr>
      <w:r w:rsidRPr="00B02278">
        <w:rPr>
          <w:sz w:val="24"/>
          <w:szCs w:val="24"/>
          <w:lang w:eastAsia="zh-CN"/>
        </w:rPr>
        <w:t>开展能力建设活动，重点</w:t>
      </w:r>
      <w:r w:rsidR="008905A2" w:rsidRPr="00B02278">
        <w:rPr>
          <w:rFonts w:hint="eastAsia"/>
          <w:sz w:val="24"/>
          <w:szCs w:val="24"/>
          <w:lang w:eastAsia="zh-CN"/>
        </w:rPr>
        <w:t>是</w:t>
      </w:r>
      <w:r w:rsidRPr="00B02278">
        <w:rPr>
          <w:sz w:val="24"/>
          <w:szCs w:val="24"/>
          <w:lang w:eastAsia="zh-CN"/>
        </w:rPr>
        <w:t>衡量企业对生物多样性的影响及依赖程度；</w:t>
      </w:r>
      <w:r w:rsidR="00346EE3" w:rsidRPr="00B02278">
        <w:rPr>
          <w:sz w:val="24"/>
          <w:szCs w:val="24"/>
          <w:lang w:eastAsia="zh-CN"/>
        </w:rPr>
        <w:t xml:space="preserve"> </w:t>
      </w:r>
    </w:p>
    <w:p w14:paraId="7F125947" w14:textId="1383F862" w:rsidR="00B35319" w:rsidRPr="00B02278" w:rsidRDefault="00F3597D" w:rsidP="00352200">
      <w:pPr>
        <w:pStyle w:val="CBDNormalNoNumber"/>
        <w:numPr>
          <w:ilvl w:val="0"/>
          <w:numId w:val="129"/>
        </w:numPr>
        <w:tabs>
          <w:tab w:val="clear" w:pos="567"/>
          <w:tab w:val="clear" w:pos="1134"/>
          <w:tab w:val="clear" w:pos="1701"/>
          <w:tab w:val="clear" w:pos="2268"/>
          <w:tab w:val="clear" w:pos="2835"/>
          <w:tab w:val="clear" w:pos="3402"/>
        </w:tabs>
        <w:spacing w:before="120"/>
        <w:ind w:left="2160" w:hanging="720"/>
        <w:jc w:val="left"/>
        <w:rPr>
          <w:sz w:val="24"/>
          <w:szCs w:val="24"/>
          <w:lang w:eastAsia="zh-CN"/>
        </w:rPr>
      </w:pPr>
      <w:r w:rsidRPr="00B02278">
        <w:rPr>
          <w:sz w:val="24"/>
          <w:szCs w:val="24"/>
          <w:lang w:eastAsia="zh-CN"/>
        </w:rPr>
        <w:t>将传统知识纳入能力建设框架；</w:t>
      </w:r>
    </w:p>
    <w:p w14:paraId="2CA94174" w14:textId="4EDD4F41" w:rsidR="00C065BE" w:rsidRPr="00B02278" w:rsidRDefault="00F3597D" w:rsidP="00352200">
      <w:pPr>
        <w:pStyle w:val="CBDNormalNoNumber"/>
        <w:numPr>
          <w:ilvl w:val="0"/>
          <w:numId w:val="129"/>
        </w:numPr>
        <w:tabs>
          <w:tab w:val="clear" w:pos="567"/>
          <w:tab w:val="clear" w:pos="1134"/>
          <w:tab w:val="clear" w:pos="1701"/>
          <w:tab w:val="clear" w:pos="2268"/>
          <w:tab w:val="clear" w:pos="2835"/>
          <w:tab w:val="clear" w:pos="3402"/>
        </w:tabs>
        <w:spacing w:before="120"/>
        <w:ind w:left="2160" w:hanging="720"/>
        <w:jc w:val="left"/>
        <w:rPr>
          <w:sz w:val="24"/>
          <w:szCs w:val="24"/>
          <w:lang w:eastAsia="zh-CN"/>
        </w:rPr>
      </w:pPr>
      <w:r w:rsidRPr="00B02278">
        <w:rPr>
          <w:sz w:val="24"/>
          <w:szCs w:val="24"/>
          <w:lang w:eastAsia="zh-CN"/>
        </w:rPr>
        <w:t>鼓励企业、金融部门及其他行为体落实评估中列出的、营造有利环境</w:t>
      </w:r>
      <w:r w:rsidR="008905A2" w:rsidRPr="00B02278">
        <w:rPr>
          <w:rFonts w:hint="eastAsia"/>
          <w:sz w:val="24"/>
          <w:szCs w:val="24"/>
          <w:lang w:eastAsia="zh-CN"/>
        </w:rPr>
        <w:t>所需</w:t>
      </w:r>
      <w:r w:rsidRPr="00B02278">
        <w:rPr>
          <w:sz w:val="24"/>
          <w:szCs w:val="24"/>
          <w:lang w:eastAsia="zh-CN"/>
        </w:rPr>
        <w:t>的必要行动，并为此提供支持；</w:t>
      </w:r>
    </w:p>
    <w:p w14:paraId="3BE72867" w14:textId="07034063" w:rsidR="00C158E2" w:rsidRPr="00B02278" w:rsidRDefault="008905A2" w:rsidP="00352200">
      <w:pPr>
        <w:pStyle w:val="CBDNormalNoNumber"/>
        <w:numPr>
          <w:ilvl w:val="0"/>
          <w:numId w:val="131"/>
        </w:numPr>
        <w:tabs>
          <w:tab w:val="clear" w:pos="567"/>
          <w:tab w:val="clear" w:pos="1134"/>
          <w:tab w:val="clear" w:pos="1701"/>
          <w:tab w:val="clear" w:pos="2268"/>
          <w:tab w:val="clear" w:pos="2835"/>
          <w:tab w:val="clear" w:pos="3402"/>
        </w:tabs>
        <w:ind w:left="979" w:firstLine="360"/>
        <w:rPr>
          <w:sz w:val="24"/>
          <w:szCs w:val="24"/>
          <w:lang w:eastAsia="zh-CN"/>
        </w:rPr>
      </w:pPr>
      <w:r w:rsidRPr="00B02278">
        <w:rPr>
          <w:rFonts w:hint="eastAsia"/>
          <w:sz w:val="24"/>
          <w:szCs w:val="24"/>
          <w:lang w:eastAsia="zh-CN"/>
        </w:rPr>
        <w:t>找出</w:t>
      </w:r>
      <w:r w:rsidR="000E6DF6" w:rsidRPr="00B02278">
        <w:rPr>
          <w:rFonts w:hint="eastAsia"/>
          <w:sz w:val="24"/>
          <w:szCs w:val="24"/>
          <w:lang w:eastAsia="zh-CN"/>
        </w:rPr>
        <w:t>用于</w:t>
      </w:r>
      <w:r w:rsidR="00F3597D" w:rsidRPr="00B02278">
        <w:rPr>
          <w:sz w:val="24"/>
          <w:szCs w:val="24"/>
          <w:lang w:eastAsia="zh-CN"/>
        </w:rPr>
        <w:t>衡量企业对生物多样性的影响及依赖方面存在的知识及知识应用缺口；</w:t>
      </w:r>
    </w:p>
    <w:p w14:paraId="4E336346" w14:textId="016B002F" w:rsidR="00442387" w:rsidRPr="00B02278" w:rsidRDefault="00F3597D" w:rsidP="00352200">
      <w:pPr>
        <w:pStyle w:val="CBDNormalNoNumber"/>
        <w:numPr>
          <w:ilvl w:val="0"/>
          <w:numId w:val="131"/>
        </w:numPr>
        <w:tabs>
          <w:tab w:val="clear" w:pos="567"/>
          <w:tab w:val="clear" w:pos="1134"/>
          <w:tab w:val="clear" w:pos="1701"/>
          <w:tab w:val="clear" w:pos="2268"/>
          <w:tab w:val="clear" w:pos="2835"/>
          <w:tab w:val="clear" w:pos="3402"/>
        </w:tabs>
        <w:ind w:left="979" w:firstLine="360"/>
        <w:rPr>
          <w:sz w:val="24"/>
          <w:szCs w:val="24"/>
          <w:lang w:eastAsia="zh-CN"/>
        </w:rPr>
      </w:pPr>
      <w:r w:rsidRPr="00B02278">
        <w:rPr>
          <w:sz w:val="24"/>
          <w:szCs w:val="24"/>
          <w:lang w:eastAsia="zh-CN"/>
        </w:rPr>
        <w:lastRenderedPageBreak/>
        <w:t>通过以下方式弥补此类</w:t>
      </w:r>
      <w:r w:rsidR="000E6DF6" w:rsidRPr="00B02278">
        <w:rPr>
          <w:rFonts w:hint="eastAsia"/>
          <w:sz w:val="24"/>
          <w:szCs w:val="24"/>
          <w:lang w:eastAsia="zh-CN"/>
        </w:rPr>
        <w:t>缺口</w:t>
      </w:r>
      <w:r w:rsidRPr="00B02278">
        <w:rPr>
          <w:sz w:val="24"/>
          <w:szCs w:val="24"/>
          <w:lang w:eastAsia="zh-CN"/>
        </w:rPr>
        <w:t>：</w:t>
      </w:r>
      <w:r w:rsidR="001D58DF" w:rsidRPr="00B02278">
        <w:rPr>
          <w:sz w:val="24"/>
          <w:szCs w:val="24"/>
          <w:lang w:eastAsia="zh-CN"/>
        </w:rPr>
        <w:t xml:space="preserve"> </w:t>
      </w:r>
    </w:p>
    <w:p w14:paraId="61F843F8" w14:textId="74A03559" w:rsidR="00442387" w:rsidRPr="00B02278" w:rsidRDefault="00F3597D" w:rsidP="00352200">
      <w:pPr>
        <w:pStyle w:val="CBDNormalNoNumber"/>
        <w:numPr>
          <w:ilvl w:val="0"/>
          <w:numId w:val="133"/>
        </w:numPr>
        <w:tabs>
          <w:tab w:val="clear" w:pos="567"/>
          <w:tab w:val="clear" w:pos="1134"/>
          <w:tab w:val="clear" w:pos="1701"/>
          <w:tab w:val="clear" w:pos="2268"/>
          <w:tab w:val="clear" w:pos="2835"/>
          <w:tab w:val="clear" w:pos="3402"/>
        </w:tabs>
        <w:spacing w:before="120"/>
        <w:ind w:left="2160" w:hanging="720"/>
        <w:rPr>
          <w:sz w:val="24"/>
          <w:szCs w:val="24"/>
          <w:lang w:eastAsia="zh-CN"/>
        </w:rPr>
      </w:pPr>
      <w:r w:rsidRPr="00B02278">
        <w:rPr>
          <w:sz w:val="24"/>
          <w:szCs w:val="24"/>
          <w:lang w:eastAsia="zh-CN"/>
        </w:rPr>
        <w:t>促进企业采用现有方法和知识，以衡量其对生物多样性的影响及依赖程度；</w:t>
      </w:r>
      <w:r w:rsidR="00E73F2A" w:rsidRPr="00B02278">
        <w:rPr>
          <w:sz w:val="24"/>
          <w:szCs w:val="24"/>
          <w:lang w:eastAsia="zh-CN"/>
        </w:rPr>
        <w:t xml:space="preserve"> </w:t>
      </w:r>
    </w:p>
    <w:p w14:paraId="46BC4C66" w14:textId="2D0DA7A6" w:rsidR="00442387" w:rsidRPr="00B02278" w:rsidRDefault="00F3597D" w:rsidP="00352200">
      <w:pPr>
        <w:pStyle w:val="CBDNormalNoNumber"/>
        <w:numPr>
          <w:ilvl w:val="0"/>
          <w:numId w:val="133"/>
        </w:numPr>
        <w:tabs>
          <w:tab w:val="clear" w:pos="567"/>
          <w:tab w:val="clear" w:pos="1134"/>
          <w:tab w:val="clear" w:pos="1701"/>
          <w:tab w:val="clear" w:pos="2268"/>
          <w:tab w:val="clear" w:pos="2835"/>
          <w:tab w:val="clear" w:pos="3402"/>
        </w:tabs>
        <w:spacing w:before="120"/>
        <w:ind w:left="2160" w:hanging="720"/>
        <w:rPr>
          <w:sz w:val="24"/>
          <w:szCs w:val="24"/>
          <w:lang w:eastAsia="zh-CN"/>
        </w:rPr>
      </w:pPr>
      <w:r w:rsidRPr="00B02278">
        <w:rPr>
          <w:sz w:val="24"/>
          <w:szCs w:val="24"/>
          <w:lang w:eastAsia="zh-CN"/>
        </w:rPr>
        <w:t>收集并分享有关企业活动</w:t>
      </w:r>
      <w:r w:rsidR="000E6DF6" w:rsidRPr="00B02278">
        <w:rPr>
          <w:rFonts w:hint="eastAsia"/>
          <w:sz w:val="24"/>
          <w:szCs w:val="24"/>
          <w:lang w:eastAsia="zh-CN"/>
        </w:rPr>
        <w:t>和</w:t>
      </w:r>
      <w:r w:rsidRPr="00B02278">
        <w:rPr>
          <w:sz w:val="24"/>
          <w:szCs w:val="24"/>
          <w:lang w:eastAsia="zh-CN"/>
        </w:rPr>
        <w:t>所在地、运营及价值链的信息，以便在企业与金融部门之间进行比较，包括通过信息披露机制</w:t>
      </w:r>
      <w:r w:rsidR="000E6DF6" w:rsidRPr="00B02278">
        <w:rPr>
          <w:rFonts w:hint="eastAsia"/>
          <w:sz w:val="24"/>
          <w:szCs w:val="24"/>
          <w:lang w:eastAsia="zh-CN"/>
        </w:rPr>
        <w:t>进行比较</w:t>
      </w:r>
      <w:r w:rsidRPr="00B02278">
        <w:rPr>
          <w:sz w:val="24"/>
          <w:szCs w:val="24"/>
          <w:lang w:eastAsia="zh-CN"/>
        </w:rPr>
        <w:t>；</w:t>
      </w:r>
      <w:r w:rsidR="00285621" w:rsidRPr="00B02278">
        <w:rPr>
          <w:sz w:val="24"/>
          <w:szCs w:val="24"/>
          <w:lang w:eastAsia="zh-CN"/>
        </w:rPr>
        <w:t xml:space="preserve"> </w:t>
      </w:r>
    </w:p>
    <w:p w14:paraId="164AB180" w14:textId="7FE5636B" w:rsidR="00442387" w:rsidRPr="00B02278" w:rsidRDefault="00F3597D" w:rsidP="00352200">
      <w:pPr>
        <w:pStyle w:val="CBDNormalNoNumber"/>
        <w:numPr>
          <w:ilvl w:val="0"/>
          <w:numId w:val="133"/>
        </w:numPr>
        <w:tabs>
          <w:tab w:val="clear" w:pos="567"/>
          <w:tab w:val="clear" w:pos="1134"/>
          <w:tab w:val="clear" w:pos="1701"/>
          <w:tab w:val="clear" w:pos="2268"/>
          <w:tab w:val="clear" w:pos="2835"/>
          <w:tab w:val="clear" w:pos="3402"/>
        </w:tabs>
        <w:spacing w:before="120"/>
        <w:ind w:left="2160" w:hanging="720"/>
        <w:rPr>
          <w:sz w:val="24"/>
          <w:szCs w:val="24"/>
          <w:lang w:eastAsia="zh-CN"/>
        </w:rPr>
      </w:pPr>
      <w:r w:rsidRPr="00B02278">
        <w:rPr>
          <w:sz w:val="24"/>
          <w:szCs w:val="24"/>
          <w:lang w:eastAsia="zh-CN"/>
        </w:rPr>
        <w:t>为企业提供可操作的指导，帮助其选择适合自身情况和需求的方法；</w:t>
      </w:r>
      <w:r w:rsidR="00E73F2A" w:rsidRPr="00B02278">
        <w:rPr>
          <w:sz w:val="24"/>
          <w:szCs w:val="24"/>
          <w:lang w:eastAsia="zh-CN"/>
        </w:rPr>
        <w:t xml:space="preserve"> </w:t>
      </w:r>
    </w:p>
    <w:p w14:paraId="37555585" w14:textId="1E23F117" w:rsidR="001D58DF" w:rsidRPr="00B02278" w:rsidRDefault="00F3597D" w:rsidP="00352200">
      <w:pPr>
        <w:pStyle w:val="CBDNormalNoNumber"/>
        <w:numPr>
          <w:ilvl w:val="0"/>
          <w:numId w:val="133"/>
        </w:numPr>
        <w:tabs>
          <w:tab w:val="clear" w:pos="567"/>
          <w:tab w:val="clear" w:pos="1134"/>
          <w:tab w:val="clear" w:pos="1701"/>
          <w:tab w:val="clear" w:pos="2268"/>
          <w:tab w:val="clear" w:pos="2835"/>
          <w:tab w:val="clear" w:pos="3402"/>
        </w:tabs>
        <w:spacing w:before="120"/>
        <w:ind w:left="2160" w:hanging="720"/>
        <w:rPr>
          <w:sz w:val="24"/>
          <w:szCs w:val="24"/>
          <w:lang w:eastAsia="zh-CN"/>
        </w:rPr>
      </w:pPr>
      <w:r w:rsidRPr="00B02278">
        <w:rPr>
          <w:sz w:val="24"/>
          <w:szCs w:val="24"/>
          <w:lang w:eastAsia="zh-CN"/>
        </w:rPr>
        <w:t>支持研究和数据收集；</w:t>
      </w:r>
    </w:p>
    <w:p w14:paraId="1256AAD5" w14:textId="63E4C483" w:rsidR="00C158E2" w:rsidRPr="00B02278" w:rsidRDefault="00F3597D" w:rsidP="00352200">
      <w:pPr>
        <w:pStyle w:val="CBDNormalNoNumber"/>
        <w:numPr>
          <w:ilvl w:val="0"/>
          <w:numId w:val="133"/>
        </w:numPr>
        <w:tabs>
          <w:tab w:val="clear" w:pos="567"/>
          <w:tab w:val="clear" w:pos="1134"/>
          <w:tab w:val="clear" w:pos="1701"/>
          <w:tab w:val="clear" w:pos="2268"/>
          <w:tab w:val="clear" w:pos="2835"/>
          <w:tab w:val="clear" w:pos="3402"/>
        </w:tabs>
        <w:spacing w:before="120"/>
        <w:ind w:left="2160" w:hanging="720"/>
        <w:rPr>
          <w:sz w:val="24"/>
          <w:szCs w:val="24"/>
          <w:lang w:eastAsia="zh-CN"/>
        </w:rPr>
      </w:pPr>
      <w:r w:rsidRPr="00B02278">
        <w:rPr>
          <w:sz w:val="24"/>
          <w:szCs w:val="24"/>
          <w:lang w:eastAsia="zh-CN"/>
        </w:rPr>
        <w:t>加强科学与传统知识的融合，以及衡量企业对生物多样性的影响和依赖程度的方法与实践的融合；</w:t>
      </w:r>
    </w:p>
    <w:p w14:paraId="59B24A28" w14:textId="2472EE25" w:rsidR="009D420D" w:rsidRPr="00B02278" w:rsidRDefault="000E6DF6" w:rsidP="00352200">
      <w:pPr>
        <w:pStyle w:val="CBDNormalNoNumber"/>
        <w:numPr>
          <w:ilvl w:val="0"/>
          <w:numId w:val="131"/>
        </w:numPr>
        <w:tabs>
          <w:tab w:val="clear" w:pos="567"/>
          <w:tab w:val="clear" w:pos="1134"/>
          <w:tab w:val="clear" w:pos="1701"/>
          <w:tab w:val="clear" w:pos="2268"/>
          <w:tab w:val="clear" w:pos="2835"/>
          <w:tab w:val="clear" w:pos="3402"/>
        </w:tabs>
        <w:ind w:left="979" w:firstLine="360"/>
        <w:rPr>
          <w:sz w:val="24"/>
          <w:szCs w:val="24"/>
          <w:lang w:eastAsia="zh-CN"/>
        </w:rPr>
      </w:pPr>
      <w:r w:rsidRPr="00B02278">
        <w:rPr>
          <w:sz w:val="24"/>
          <w:szCs w:val="24"/>
          <w:lang w:eastAsia="zh-CN"/>
        </w:rPr>
        <w:t>加强与</w:t>
      </w:r>
      <w:r w:rsidRPr="00B02278">
        <w:rPr>
          <w:rFonts w:hint="eastAsia"/>
          <w:sz w:val="24"/>
          <w:szCs w:val="24"/>
          <w:lang w:eastAsia="zh-CN"/>
        </w:rPr>
        <w:t>企业</w:t>
      </w:r>
      <w:r w:rsidRPr="00B02278">
        <w:rPr>
          <w:sz w:val="24"/>
          <w:szCs w:val="24"/>
          <w:lang w:eastAsia="zh-CN"/>
        </w:rPr>
        <w:t>、金融</w:t>
      </w:r>
      <w:r w:rsidRPr="00B02278">
        <w:rPr>
          <w:rFonts w:hint="eastAsia"/>
          <w:sz w:val="24"/>
          <w:szCs w:val="24"/>
          <w:lang w:val="en-US" w:eastAsia="zh-CN"/>
        </w:rPr>
        <w:t>部门</w:t>
      </w:r>
      <w:r w:rsidRPr="00B02278">
        <w:rPr>
          <w:sz w:val="24"/>
          <w:szCs w:val="24"/>
          <w:lang w:eastAsia="zh-CN"/>
        </w:rPr>
        <w:t>及其他</w:t>
      </w:r>
      <w:r w:rsidRPr="00B02278">
        <w:rPr>
          <w:rFonts w:hint="eastAsia"/>
          <w:sz w:val="24"/>
          <w:szCs w:val="24"/>
          <w:lang w:eastAsia="zh-CN"/>
        </w:rPr>
        <w:t>行为体</w:t>
      </w:r>
      <w:r w:rsidRPr="00B02278">
        <w:rPr>
          <w:sz w:val="24"/>
          <w:szCs w:val="24"/>
          <w:lang w:eastAsia="zh-CN"/>
        </w:rPr>
        <w:t>（包括土著人民和当地社区、消费者、非政府组织、国际组织及学术界）的互动与合作，以弥补评估报告中所述的知识缺口及知识应用方面的不足，并致力于生物多样性的保护、恢复或可持续利用；</w:t>
      </w:r>
    </w:p>
    <w:p w14:paraId="10A0E7D1" w14:textId="06A8280B" w:rsidR="003357D8" w:rsidRPr="00B02278" w:rsidRDefault="00F3597D" w:rsidP="00466F8C">
      <w:pPr>
        <w:pStyle w:val="CBDNormalNoNumber"/>
        <w:numPr>
          <w:ilvl w:val="0"/>
          <w:numId w:val="13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B02278">
        <w:rPr>
          <w:rFonts w:ascii="KaiTi" w:eastAsia="KaiTi" w:hAnsi="KaiTi"/>
          <w:sz w:val="24"/>
          <w:szCs w:val="24"/>
          <w:lang w:eastAsia="zh-CN"/>
        </w:rPr>
        <w:t>鼓励</w:t>
      </w:r>
      <w:r w:rsidR="004F07C1" w:rsidRPr="00B02278">
        <w:rPr>
          <w:rFonts w:hint="eastAsia"/>
          <w:sz w:val="24"/>
          <w:szCs w:val="24"/>
          <w:lang w:val="en-US" w:eastAsia="zh-CN"/>
        </w:rPr>
        <w:t>企业</w:t>
      </w:r>
      <w:r w:rsidRPr="00B02278">
        <w:rPr>
          <w:sz w:val="24"/>
          <w:szCs w:val="24"/>
          <w:lang w:eastAsia="zh-CN"/>
        </w:rPr>
        <w:t>和金融</w:t>
      </w:r>
      <w:r w:rsidR="004F07C1" w:rsidRPr="00B02278">
        <w:rPr>
          <w:rFonts w:hint="eastAsia"/>
          <w:sz w:val="24"/>
          <w:szCs w:val="24"/>
          <w:lang w:eastAsia="zh-CN"/>
        </w:rPr>
        <w:t>部门按照</w:t>
      </w:r>
      <w:r w:rsidR="004F07C1" w:rsidRPr="00B02278">
        <w:rPr>
          <w:sz w:val="24"/>
          <w:szCs w:val="24"/>
          <w:lang w:eastAsia="zh-CN"/>
        </w:rPr>
        <w:t>《框架》</w:t>
      </w:r>
      <w:r w:rsidR="004F07C1" w:rsidRPr="00B02278">
        <w:rPr>
          <w:rFonts w:hint="eastAsia"/>
          <w:sz w:val="24"/>
          <w:szCs w:val="24"/>
          <w:lang w:eastAsia="zh-CN"/>
        </w:rPr>
        <w:t>行动</w:t>
      </w:r>
      <w:r w:rsidR="004F07C1" w:rsidRPr="00B02278">
        <w:rPr>
          <w:sz w:val="24"/>
          <w:szCs w:val="24"/>
          <w:lang w:eastAsia="zh-CN"/>
        </w:rPr>
        <w:t>目标</w:t>
      </w:r>
      <w:r w:rsidR="004F07C1" w:rsidRPr="00B02278">
        <w:rPr>
          <w:sz w:val="24"/>
          <w:szCs w:val="24"/>
          <w:lang w:eastAsia="zh-CN"/>
        </w:rPr>
        <w:t>15</w:t>
      </w:r>
      <w:r w:rsidR="004F07C1" w:rsidRPr="00B02278">
        <w:rPr>
          <w:rFonts w:hint="eastAsia"/>
          <w:sz w:val="24"/>
          <w:szCs w:val="24"/>
          <w:lang w:eastAsia="zh-CN"/>
        </w:rPr>
        <w:t>，</w:t>
      </w:r>
      <w:r w:rsidRPr="00B02278">
        <w:rPr>
          <w:sz w:val="24"/>
          <w:szCs w:val="24"/>
          <w:lang w:eastAsia="zh-CN"/>
        </w:rPr>
        <w:t>识别并采用现有</w:t>
      </w:r>
      <w:r w:rsidR="004F07C1" w:rsidRPr="00B02278">
        <w:rPr>
          <w:sz w:val="24"/>
          <w:szCs w:val="24"/>
          <w:lang w:eastAsia="zh-CN"/>
        </w:rPr>
        <w:t>适当</w:t>
      </w:r>
      <w:r w:rsidRPr="00B02278">
        <w:rPr>
          <w:sz w:val="24"/>
          <w:szCs w:val="24"/>
          <w:lang w:eastAsia="zh-CN"/>
        </w:rPr>
        <w:t>方法，</w:t>
      </w:r>
      <w:r w:rsidR="004F07C1" w:rsidRPr="00466F8C">
        <w:rPr>
          <w:rFonts w:ascii="SimSun" w:hAnsi="SimSun" w:hint="eastAsia"/>
          <w:sz w:val="24"/>
          <w:szCs w:val="24"/>
          <w:lang w:eastAsia="zh-CN"/>
        </w:rPr>
        <w:t>用以</w:t>
      </w:r>
      <w:r w:rsidRPr="00466F8C">
        <w:rPr>
          <w:rFonts w:ascii="SimSun" w:hAnsi="SimSun"/>
          <w:sz w:val="24"/>
          <w:szCs w:val="24"/>
          <w:lang w:eastAsia="zh-CN"/>
        </w:rPr>
        <w:t>衡量和管</w:t>
      </w:r>
      <w:r w:rsidR="004F07C1" w:rsidRPr="00466F8C">
        <w:rPr>
          <w:rFonts w:ascii="SimSun" w:hAnsi="SimSun" w:hint="eastAsia"/>
          <w:sz w:val="24"/>
          <w:szCs w:val="24"/>
          <w:lang w:eastAsia="zh-CN"/>
        </w:rPr>
        <w:t>控</w:t>
      </w:r>
      <w:r w:rsidRPr="00466F8C">
        <w:rPr>
          <w:rFonts w:ascii="SimSun" w:hAnsi="SimSun"/>
          <w:sz w:val="24"/>
          <w:szCs w:val="24"/>
          <w:lang w:eastAsia="zh-CN"/>
        </w:rPr>
        <w:t>企业对生物多样性的影响及依赖</w:t>
      </w:r>
      <w:r w:rsidRPr="00B02278">
        <w:rPr>
          <w:sz w:val="24"/>
          <w:szCs w:val="24"/>
          <w:lang w:eastAsia="zh-CN"/>
        </w:rPr>
        <w:t>，并利用这</w:t>
      </w:r>
      <w:r w:rsidR="004F07C1" w:rsidRPr="00B02278">
        <w:rPr>
          <w:rFonts w:hint="eastAsia"/>
          <w:sz w:val="24"/>
          <w:szCs w:val="24"/>
          <w:lang w:eastAsia="zh-CN"/>
        </w:rPr>
        <w:t>一</w:t>
      </w:r>
      <w:r w:rsidRPr="00B02278">
        <w:rPr>
          <w:sz w:val="24"/>
          <w:szCs w:val="24"/>
          <w:lang w:eastAsia="zh-CN"/>
        </w:rPr>
        <w:t>信息指导决策和行动</w:t>
      </w:r>
      <w:r w:rsidR="004F07C1" w:rsidRPr="00B02278">
        <w:rPr>
          <w:rFonts w:hint="eastAsia"/>
          <w:sz w:val="24"/>
          <w:szCs w:val="24"/>
          <w:lang w:eastAsia="zh-CN"/>
        </w:rPr>
        <w:t>来</w:t>
      </w:r>
      <w:r w:rsidRPr="00B02278">
        <w:rPr>
          <w:sz w:val="24"/>
          <w:szCs w:val="24"/>
          <w:lang w:eastAsia="zh-CN"/>
        </w:rPr>
        <w:t>改</w:t>
      </w:r>
      <w:r w:rsidR="004F07C1" w:rsidRPr="00B02278">
        <w:rPr>
          <w:rFonts w:hint="eastAsia"/>
          <w:sz w:val="24"/>
          <w:szCs w:val="24"/>
          <w:lang w:eastAsia="zh-CN"/>
        </w:rPr>
        <w:t>进</w:t>
      </w:r>
      <w:r w:rsidRPr="00B02278">
        <w:rPr>
          <w:sz w:val="24"/>
          <w:szCs w:val="24"/>
          <w:lang w:eastAsia="zh-CN"/>
        </w:rPr>
        <w:t>生物多样性成果；</w:t>
      </w:r>
      <w:r w:rsidR="46A51131" w:rsidRPr="00B02278">
        <w:rPr>
          <w:sz w:val="24"/>
          <w:szCs w:val="24"/>
          <w:lang w:eastAsia="zh-CN"/>
        </w:rPr>
        <w:t xml:space="preserve"> </w:t>
      </w:r>
    </w:p>
    <w:p w14:paraId="25BF5CB8" w14:textId="17DCE773" w:rsidR="009D420D" w:rsidRPr="00466F8C" w:rsidRDefault="004F07C1" w:rsidP="00466F8C">
      <w:pPr>
        <w:pStyle w:val="CBDNormalNoNumber"/>
        <w:numPr>
          <w:ilvl w:val="0"/>
          <w:numId w:val="132"/>
        </w:numPr>
        <w:tabs>
          <w:tab w:val="clear" w:pos="567"/>
          <w:tab w:val="clear" w:pos="1134"/>
          <w:tab w:val="clear" w:pos="1701"/>
          <w:tab w:val="clear" w:pos="2268"/>
          <w:tab w:val="clear" w:pos="2835"/>
          <w:tab w:val="clear" w:pos="3402"/>
        </w:tabs>
        <w:spacing w:before="120"/>
        <w:ind w:left="979" w:firstLine="490"/>
        <w:rPr>
          <w:rFonts w:ascii="SimSun" w:hAnsi="SimSun"/>
          <w:sz w:val="24"/>
          <w:szCs w:val="24"/>
          <w:lang w:eastAsia="zh-CN"/>
        </w:rPr>
      </w:pPr>
      <w:r w:rsidRPr="00466F8C">
        <w:rPr>
          <w:rFonts w:ascii="SimSun" w:eastAsia="KaiTi" w:hAnsi="SimSun" w:hint="eastAsia"/>
          <w:sz w:val="24"/>
          <w:szCs w:val="24"/>
          <w:lang w:eastAsia="zh-CN"/>
        </w:rPr>
        <w:t>邀请</w:t>
      </w:r>
      <w:r w:rsidR="00F3597D" w:rsidRPr="00466F8C">
        <w:rPr>
          <w:rFonts w:ascii="SimSun" w:hAnsi="SimSun"/>
          <w:sz w:val="24"/>
          <w:szCs w:val="24"/>
          <w:lang w:eastAsia="zh-CN"/>
        </w:rPr>
        <w:t>生物多样性和生态系统服务政府间科学政策平台在</w:t>
      </w:r>
      <w:r w:rsidR="00F1097C" w:rsidRPr="00466F8C">
        <w:rPr>
          <w:rFonts w:ascii="SimSun" w:hAnsi="SimSun"/>
          <w:sz w:val="24"/>
          <w:szCs w:val="24"/>
          <w:lang w:eastAsia="zh-CN"/>
        </w:rPr>
        <w:t>生物多样性平台</w:t>
      </w:r>
      <w:r w:rsidR="00F3597D" w:rsidRPr="00466F8C">
        <w:rPr>
          <w:rFonts w:ascii="SimSun" w:hAnsi="SimSun"/>
          <w:sz w:val="24"/>
          <w:szCs w:val="24"/>
          <w:lang w:eastAsia="zh-CN"/>
        </w:rPr>
        <w:t>至2030年的滚动工作方案框架下，落实中期审查提出的建议，特别是关于提高评估的政策相关性以及加强</w:t>
      </w:r>
      <w:r w:rsidR="00F1097C" w:rsidRPr="00466F8C">
        <w:rPr>
          <w:rFonts w:ascii="SimSun" w:hAnsi="SimSun"/>
          <w:sz w:val="24"/>
          <w:szCs w:val="24"/>
          <w:lang w:eastAsia="zh-CN"/>
        </w:rPr>
        <w:t>生物多样性平台</w:t>
      </w:r>
      <w:r w:rsidR="00F3597D" w:rsidRPr="00466F8C">
        <w:rPr>
          <w:rFonts w:ascii="SimSun" w:hAnsi="SimSun"/>
          <w:sz w:val="24"/>
          <w:szCs w:val="24"/>
          <w:lang w:eastAsia="zh-CN"/>
        </w:rPr>
        <w:t>与</w:t>
      </w:r>
      <w:r w:rsidR="00DF1C8E" w:rsidRPr="00466F8C">
        <w:rPr>
          <w:rFonts w:ascii="SimSun" w:hAnsi="SimSun"/>
          <w:sz w:val="24"/>
          <w:szCs w:val="24"/>
          <w:lang w:eastAsia="zh-CN"/>
        </w:rPr>
        <w:t>公约秘书处</w:t>
      </w:r>
      <w:r w:rsidR="00F3597D" w:rsidRPr="00466F8C">
        <w:rPr>
          <w:rFonts w:ascii="SimSun" w:hAnsi="SimSun"/>
          <w:sz w:val="24"/>
          <w:szCs w:val="24"/>
          <w:lang w:eastAsia="zh-CN"/>
        </w:rPr>
        <w:t>之间合作的建议</w:t>
      </w:r>
      <w:r w:rsidRPr="00466F8C">
        <w:rPr>
          <w:rFonts w:ascii="SimSun" w:hAnsi="SimSun" w:hint="eastAsia"/>
          <w:sz w:val="24"/>
          <w:szCs w:val="24"/>
          <w:lang w:eastAsia="zh-CN"/>
        </w:rPr>
        <w:t>；</w:t>
      </w:r>
    </w:p>
    <w:p w14:paraId="3BDC2C3D" w14:textId="3C779A82" w:rsidR="00080ECE" w:rsidRPr="00B02278" w:rsidRDefault="00F3597D" w:rsidP="00466F8C">
      <w:pPr>
        <w:pStyle w:val="CBDNormalNoNumber"/>
        <w:numPr>
          <w:ilvl w:val="0"/>
          <w:numId w:val="13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466F8C">
        <w:rPr>
          <w:rFonts w:ascii="SimSun" w:eastAsia="KaiTi" w:hAnsi="SimSun"/>
          <w:sz w:val="24"/>
          <w:szCs w:val="24"/>
          <w:lang w:eastAsia="zh-CN"/>
        </w:rPr>
        <w:t>请</w:t>
      </w:r>
      <w:r w:rsidRPr="00466F8C">
        <w:rPr>
          <w:rFonts w:ascii="SimSun" w:hAnsi="SimSun"/>
          <w:sz w:val="24"/>
          <w:szCs w:val="24"/>
          <w:lang w:eastAsia="zh-CN"/>
        </w:rPr>
        <w:t>科学、技术和</w:t>
      </w:r>
      <w:r w:rsidR="004F07C1" w:rsidRPr="00466F8C">
        <w:rPr>
          <w:rFonts w:ascii="SimSun" w:hAnsi="SimSun" w:hint="eastAsia"/>
          <w:sz w:val="24"/>
          <w:szCs w:val="24"/>
          <w:lang w:eastAsia="zh-CN"/>
        </w:rPr>
        <w:t>工艺</w:t>
      </w:r>
      <w:r w:rsidRPr="00466F8C">
        <w:rPr>
          <w:rFonts w:ascii="SimSun" w:hAnsi="SimSun"/>
          <w:sz w:val="24"/>
          <w:szCs w:val="24"/>
          <w:lang w:eastAsia="zh-CN"/>
        </w:rPr>
        <w:t>咨询附属机构</w:t>
      </w:r>
      <w:r w:rsidR="004F07C1" w:rsidRPr="00466F8C">
        <w:rPr>
          <w:rFonts w:ascii="SimSun" w:hAnsi="SimSun" w:hint="eastAsia"/>
          <w:sz w:val="24"/>
          <w:szCs w:val="24"/>
          <w:lang w:eastAsia="zh-CN"/>
        </w:rPr>
        <w:t>按照</w:t>
      </w:r>
      <w:r w:rsidRPr="00466F8C">
        <w:rPr>
          <w:rFonts w:ascii="SimSun" w:hAnsi="SimSun"/>
          <w:sz w:val="24"/>
          <w:szCs w:val="24"/>
          <w:lang w:eastAsia="zh-CN"/>
        </w:rPr>
        <w:t>本决定附件所载的时间表，</w:t>
      </w:r>
      <w:r w:rsidRPr="00B02278">
        <w:rPr>
          <w:sz w:val="24"/>
          <w:szCs w:val="24"/>
          <w:lang w:eastAsia="zh-CN"/>
        </w:rPr>
        <w:t>审议生物多样性和生态系统服务政府间科学</w:t>
      </w:r>
      <w:r w:rsidR="00D90676" w:rsidRPr="00B02278">
        <w:rPr>
          <w:rFonts w:hint="eastAsia"/>
          <w:sz w:val="24"/>
          <w:szCs w:val="24"/>
          <w:lang w:eastAsia="zh-CN"/>
        </w:rPr>
        <w:t>与</w:t>
      </w:r>
      <w:r w:rsidRPr="00B02278">
        <w:rPr>
          <w:sz w:val="24"/>
          <w:szCs w:val="24"/>
          <w:lang w:eastAsia="zh-CN"/>
        </w:rPr>
        <w:t>政策平台的成果</w:t>
      </w:r>
      <w:r w:rsidR="0069466D" w:rsidRPr="00B02278">
        <w:rPr>
          <w:rFonts w:hint="eastAsia"/>
          <w:sz w:val="24"/>
          <w:szCs w:val="24"/>
          <w:lang w:eastAsia="zh-CN"/>
        </w:rPr>
        <w:t>。</w:t>
      </w:r>
    </w:p>
    <w:p w14:paraId="4D6748DB" w14:textId="6A0BB319" w:rsidR="009A2AD0" w:rsidRPr="00403D57" w:rsidRDefault="00F3597D" w:rsidP="000A5CF7">
      <w:pPr>
        <w:pStyle w:val="CBDAnnex"/>
        <w:keepNext w:val="0"/>
        <w:keepLines w:val="0"/>
        <w:tabs>
          <w:tab w:val="clear" w:pos="567"/>
        </w:tabs>
        <w:spacing w:before="240"/>
        <w:ind w:left="1138"/>
        <w:rPr>
          <w:lang w:eastAsia="zh-CN"/>
        </w:rPr>
      </w:pPr>
      <w:bookmarkStart w:id="1" w:name="_Hlk161737352"/>
      <w:r>
        <w:rPr>
          <w:rFonts w:hint="eastAsia"/>
          <w:lang w:eastAsia="zh-CN"/>
        </w:rPr>
        <w:t>附件</w:t>
      </w:r>
      <w:r w:rsidR="00A83D43" w:rsidRPr="00403D57">
        <w:rPr>
          <w:rStyle w:val="FootnoteReference"/>
          <w:lang w:eastAsia="zh-CN"/>
        </w:rPr>
        <w:footnoteReference w:customMarkFollows="1" w:id="14"/>
        <w:t>*</w:t>
      </w:r>
      <w:r w:rsidR="009A2AD0" w:rsidRPr="00403D57">
        <w:rPr>
          <w:lang w:eastAsia="zh-CN"/>
        </w:rPr>
        <w:t xml:space="preserve"> </w:t>
      </w:r>
      <w:r w:rsidR="00D24A1B" w:rsidRPr="00403D57">
        <w:rPr>
          <w:lang w:eastAsia="zh-CN"/>
        </w:rPr>
        <w:br/>
      </w:r>
      <w:r w:rsidR="00383EF6" w:rsidRPr="00383EF6">
        <w:rPr>
          <w:lang w:eastAsia="zh-CN"/>
        </w:rPr>
        <w:t>生物多样性和生态系统服务政府间科学与政策平台</w:t>
      </w:r>
      <w:r w:rsidR="00D90676">
        <w:rPr>
          <w:rFonts w:hint="eastAsia"/>
          <w:lang w:eastAsia="zh-CN"/>
        </w:rPr>
        <w:t>在其全体会议第十二届会议后更新的按照</w:t>
      </w:r>
      <w:r w:rsidR="00383EF6" w:rsidRPr="00383EF6">
        <w:rPr>
          <w:lang w:eastAsia="zh-CN"/>
        </w:rPr>
        <w:t>《</w:t>
      </w:r>
      <w:r w:rsidR="00D90676">
        <w:rPr>
          <w:rFonts w:hint="eastAsia"/>
          <w:lang w:eastAsia="zh-CN"/>
        </w:rPr>
        <w:t>生物多样性</w:t>
      </w:r>
      <w:r w:rsidR="00383EF6" w:rsidRPr="00383EF6">
        <w:rPr>
          <w:lang w:eastAsia="zh-CN"/>
        </w:rPr>
        <w:t>公约》审议</w:t>
      </w:r>
      <w:r w:rsidR="00D90676">
        <w:rPr>
          <w:rFonts w:hint="eastAsia"/>
          <w:lang w:eastAsia="zh-CN"/>
        </w:rPr>
        <w:t>这些评估结果的</w:t>
      </w:r>
      <w:r w:rsidR="00383EF6" w:rsidRPr="00383EF6">
        <w:rPr>
          <w:lang w:eastAsia="zh-CN"/>
        </w:rPr>
        <w:t>时间表</w:t>
      </w:r>
      <w:r w:rsidR="00767669" w:rsidRPr="00403D57">
        <w:rPr>
          <w:lang w:eastAsia="zh-CN"/>
        </w:rPr>
        <w:t xml:space="preserve"> </w:t>
      </w:r>
      <w:r w:rsidR="009A2AD0" w:rsidRPr="00403D57">
        <w:rPr>
          <w:lang w:eastAsia="zh-CN"/>
        </w:rPr>
        <w:t>(2024</w:t>
      </w:r>
      <w:r w:rsidR="009A2AD0" w:rsidRPr="00403D57">
        <w:rPr>
          <w:rFonts w:ascii="Symbol" w:eastAsia="Symbol" w:hAnsi="Symbol" w:cs="Symbol"/>
          <w:lang w:eastAsia="zh-CN"/>
        </w:rPr>
        <w:t>-</w:t>
      </w:r>
      <w:r w:rsidR="009A2AD0" w:rsidRPr="00403D57">
        <w:rPr>
          <w:lang w:eastAsia="zh-CN"/>
        </w:rPr>
        <w:t>2030</w:t>
      </w:r>
      <w:r w:rsidR="00D90676">
        <w:rPr>
          <w:rFonts w:hint="eastAsia"/>
          <w:lang w:eastAsia="zh-CN"/>
        </w:rPr>
        <w:t>年</w:t>
      </w:r>
      <w:r w:rsidR="009A2AD0" w:rsidRPr="00403D57">
        <w:rPr>
          <w:lang w:eastAsia="zh-CN"/>
        </w:rPr>
        <w:t>)</w:t>
      </w:r>
      <w:r w:rsidR="00D90676" w:rsidRPr="00403D57">
        <w:rPr>
          <w:rStyle w:val="FootnoteReference"/>
          <w:lang w:eastAsia="zh-CN"/>
        </w:rPr>
        <w:t xml:space="preserve"> </w:t>
      </w:r>
      <w:r w:rsidR="00F3350F" w:rsidRPr="00403D57">
        <w:rPr>
          <w:rStyle w:val="FootnoteReference"/>
          <w:lang w:eastAsia="zh-CN"/>
        </w:rPr>
        <w:footnoteReference w:customMarkFollows="1" w:id="15"/>
        <w:t>**</w:t>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9A2AD0" w:rsidRPr="00403D57" w14:paraId="31618212" w14:textId="77777777" w:rsidTr="00F903BF">
        <w:trPr>
          <w:tblHeader/>
        </w:trPr>
        <w:tc>
          <w:tcPr>
            <w:tcW w:w="2547" w:type="dxa"/>
            <w:shd w:val="clear" w:color="auto" w:fill="FFFFFF" w:themeFill="background1"/>
          </w:tcPr>
          <w:bookmarkEnd w:id="1"/>
          <w:p w14:paraId="0E62D56D" w14:textId="75CB0A64" w:rsidR="009A2AD0" w:rsidRPr="00D02B58" w:rsidRDefault="00383EF6"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eastAsia="zh-CN"/>
              </w:rPr>
            </w:pPr>
            <w:r w:rsidRPr="00D02B58">
              <w:rPr>
                <w:rFonts w:ascii="KaiTi" w:eastAsia="KaiTi" w:hAnsi="KaiTi" w:cstheme="majorBidi"/>
                <w:snapToGrid w:val="0"/>
                <w:kern w:val="22"/>
                <w:sz w:val="20"/>
                <w:szCs w:val="20"/>
                <w:lang w:eastAsia="zh-CN"/>
              </w:rPr>
              <w:t>生物多样性和生态系统服务政府间科学与政策平台全体会议的届会</w:t>
            </w:r>
            <w:r w:rsidR="0040173B" w:rsidRPr="00D02B58">
              <w:rPr>
                <w:rFonts w:ascii="KaiTi" w:eastAsia="KaiTi" w:hAnsi="KaiTi" w:cstheme="majorBidi" w:hint="eastAsia"/>
                <w:snapToGrid w:val="0"/>
                <w:kern w:val="22"/>
                <w:sz w:val="20"/>
                <w:szCs w:val="20"/>
                <w:lang w:eastAsia="zh-CN"/>
              </w:rPr>
              <w:t>编号</w:t>
            </w:r>
            <w:r w:rsidRPr="00D02B58">
              <w:rPr>
                <w:rFonts w:ascii="KaiTi" w:eastAsia="KaiTi" w:hAnsi="KaiTi" w:cstheme="majorBidi"/>
                <w:snapToGrid w:val="0"/>
                <w:kern w:val="22"/>
                <w:sz w:val="20"/>
                <w:szCs w:val="20"/>
                <w:lang w:eastAsia="zh-CN"/>
              </w:rPr>
              <w:t>和审议日期</w:t>
            </w:r>
            <w:r w:rsidR="00D35848" w:rsidRPr="00D02B58">
              <w:rPr>
                <w:rFonts w:asciiTheme="majorBidi" w:hAnsiTheme="majorBidi" w:cstheme="majorBidi"/>
                <w:i/>
                <w:iCs/>
                <w:snapToGrid w:val="0"/>
                <w:kern w:val="22"/>
                <w:sz w:val="20"/>
                <w:szCs w:val="20"/>
                <w:vertAlign w:val="superscript"/>
                <w:lang w:eastAsia="zh-CN"/>
              </w:rPr>
              <w:t>a</w:t>
            </w:r>
          </w:p>
        </w:tc>
        <w:tc>
          <w:tcPr>
            <w:tcW w:w="3402" w:type="dxa"/>
            <w:shd w:val="clear" w:color="auto" w:fill="FFFFFF" w:themeFill="background1"/>
          </w:tcPr>
          <w:p w14:paraId="00A25E3D" w14:textId="095A9910" w:rsidR="009A2AD0" w:rsidRPr="00D02B58" w:rsidRDefault="00383EF6" w:rsidP="00403D57">
            <w:pPr>
              <w:suppressLineNumbers/>
              <w:suppressAutoHyphens/>
              <w:kinsoku w:val="0"/>
              <w:overflowPunct w:val="0"/>
              <w:autoSpaceDE w:val="0"/>
              <w:autoSpaceDN w:val="0"/>
              <w:adjustRightInd w:val="0"/>
              <w:snapToGrid w:val="0"/>
              <w:spacing w:before="40" w:after="80"/>
              <w:jc w:val="left"/>
              <w:rPr>
                <w:rFonts w:ascii="KaiTi" w:eastAsia="KaiTi" w:hAnsi="KaiTi" w:cstheme="majorBidi"/>
                <w:snapToGrid w:val="0"/>
                <w:kern w:val="22"/>
                <w:sz w:val="20"/>
                <w:szCs w:val="20"/>
              </w:rPr>
            </w:pPr>
            <w:r w:rsidRPr="00D02B58">
              <w:rPr>
                <w:rFonts w:ascii="KaiTi" w:eastAsia="KaiTi" w:hAnsi="KaiTi" w:cstheme="majorBidi" w:hint="eastAsia"/>
                <w:snapToGrid w:val="0"/>
                <w:kern w:val="22"/>
                <w:sz w:val="20"/>
                <w:szCs w:val="20"/>
                <w:lang w:eastAsia="zh-CN"/>
              </w:rPr>
              <w:t>评估</w:t>
            </w:r>
          </w:p>
        </w:tc>
        <w:tc>
          <w:tcPr>
            <w:tcW w:w="3401" w:type="dxa"/>
            <w:shd w:val="clear" w:color="auto" w:fill="FFFFFF" w:themeFill="background1"/>
          </w:tcPr>
          <w:p w14:paraId="70060101" w14:textId="73AEC2AA" w:rsidR="009A2AD0" w:rsidRPr="00D02B58" w:rsidRDefault="0040173B"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eastAsia="zh-CN"/>
              </w:rPr>
            </w:pPr>
            <w:r w:rsidRPr="00D02B58">
              <w:rPr>
                <w:rFonts w:ascii="KaiTi" w:eastAsia="KaiTi" w:hAnsi="KaiTi"/>
                <w:color w:val="000000"/>
                <w:sz w:val="20"/>
                <w:szCs w:val="20"/>
                <w:lang w:eastAsia="zh-CN"/>
              </w:rPr>
              <w:t>科学、技术和工艺咨询附属机构和公约缔约方大会的</w:t>
            </w:r>
            <w:r w:rsidRPr="00D02B58">
              <w:rPr>
                <w:rFonts w:ascii="KaiTi" w:eastAsia="KaiTi" w:hAnsi="KaiTi" w:hint="eastAsia"/>
                <w:color w:val="000000"/>
                <w:sz w:val="20"/>
                <w:szCs w:val="20"/>
                <w:lang w:eastAsia="zh-CN"/>
              </w:rPr>
              <w:t>会议编号和</w:t>
            </w:r>
            <w:r w:rsidRPr="00D02B58">
              <w:rPr>
                <w:rFonts w:ascii="KaiTi" w:eastAsia="KaiTi" w:hAnsi="KaiTi"/>
                <w:color w:val="000000"/>
                <w:sz w:val="20"/>
                <w:szCs w:val="20"/>
                <w:lang w:eastAsia="zh-CN"/>
              </w:rPr>
              <w:t>审议日期</w:t>
            </w:r>
          </w:p>
        </w:tc>
      </w:tr>
      <w:tr w:rsidR="009A2AD0" w:rsidRPr="00102CBB" w14:paraId="530A3A47" w14:textId="77777777" w:rsidTr="00F903BF">
        <w:tc>
          <w:tcPr>
            <w:tcW w:w="2547" w:type="dxa"/>
          </w:tcPr>
          <w:p w14:paraId="0FE6B6F2" w14:textId="30A2EF82" w:rsidR="009A2AD0" w:rsidRPr="00D02B58" w:rsidRDefault="0040173B"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D02B58">
              <w:rPr>
                <w:rFonts w:asciiTheme="majorBidi" w:hAnsiTheme="majorBidi" w:cstheme="majorBidi" w:hint="eastAsia"/>
                <w:snapToGrid w:val="0"/>
                <w:kern w:val="22"/>
                <w:sz w:val="20"/>
                <w:szCs w:val="20"/>
                <w:lang w:eastAsia="zh-CN"/>
              </w:rPr>
              <w:t>第十二届会议</w:t>
            </w:r>
            <w:r w:rsidR="009A2AD0" w:rsidRPr="00D02B58">
              <w:rPr>
                <w:rFonts w:asciiTheme="majorBidi" w:hAnsiTheme="majorBidi" w:cstheme="majorBidi"/>
                <w:snapToGrid w:val="0"/>
                <w:kern w:val="22"/>
                <w:sz w:val="20"/>
                <w:szCs w:val="20"/>
              </w:rPr>
              <w:t>(202</w:t>
            </w:r>
            <w:r w:rsidR="00CD3831" w:rsidRPr="00D02B58">
              <w:rPr>
                <w:rFonts w:asciiTheme="majorBidi" w:hAnsiTheme="majorBidi" w:cstheme="majorBidi"/>
                <w:snapToGrid w:val="0"/>
                <w:kern w:val="22"/>
                <w:sz w:val="20"/>
                <w:szCs w:val="20"/>
              </w:rPr>
              <w:t>6</w:t>
            </w:r>
            <w:r w:rsidRPr="00D02B58">
              <w:rPr>
                <w:rFonts w:asciiTheme="majorBidi" w:hAnsiTheme="majorBidi" w:cstheme="majorBidi" w:hint="eastAsia"/>
                <w:snapToGrid w:val="0"/>
                <w:kern w:val="22"/>
                <w:sz w:val="20"/>
                <w:szCs w:val="20"/>
                <w:lang w:eastAsia="zh-CN"/>
              </w:rPr>
              <w:t>年</w:t>
            </w:r>
            <w:r w:rsidR="009A2AD0" w:rsidRPr="00D02B58">
              <w:rPr>
                <w:rFonts w:asciiTheme="majorBidi" w:hAnsiTheme="majorBidi" w:cstheme="majorBidi"/>
                <w:snapToGrid w:val="0"/>
                <w:kern w:val="22"/>
                <w:sz w:val="20"/>
                <w:szCs w:val="20"/>
              </w:rPr>
              <w:t>)</w:t>
            </w:r>
          </w:p>
        </w:tc>
        <w:tc>
          <w:tcPr>
            <w:tcW w:w="3402" w:type="dxa"/>
          </w:tcPr>
          <w:p w14:paraId="21052CC5" w14:textId="7B571751" w:rsidR="009A2AD0" w:rsidRPr="00D02B58" w:rsidRDefault="0040173B"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SimSun" w:hAnsi="SimSun"/>
                <w:sz w:val="20"/>
                <w:szCs w:val="20"/>
                <w:lang w:eastAsia="zh-CN"/>
              </w:rPr>
              <w:t>关于企业对生物多样性和自然对人类贡献的影响和依赖的方法评估（“企业和生物多样性评估</w:t>
            </w:r>
            <w:r w:rsidR="00C624DD" w:rsidRPr="00D02B58">
              <w:rPr>
                <w:rFonts w:ascii="SimSun" w:hAnsi="SimSun" w:hint="eastAsia"/>
                <w:sz w:val="20"/>
                <w:szCs w:val="20"/>
                <w:lang w:eastAsia="zh-CN"/>
              </w:rPr>
              <w:t>）</w:t>
            </w:r>
            <w:r w:rsidR="000D4152" w:rsidRPr="00D02B58">
              <w:rPr>
                <w:i/>
                <w:iCs/>
                <w:sz w:val="20"/>
                <w:szCs w:val="20"/>
                <w:vertAlign w:val="superscript"/>
                <w:lang w:eastAsia="zh-CN"/>
              </w:rPr>
              <w:t>b</w:t>
            </w:r>
          </w:p>
        </w:tc>
        <w:tc>
          <w:tcPr>
            <w:tcW w:w="3401" w:type="dxa"/>
          </w:tcPr>
          <w:p w14:paraId="5E9346A6" w14:textId="71FEF8BC" w:rsidR="009A2AD0" w:rsidRPr="00D02B58" w:rsidRDefault="00C72E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hint="eastAsia"/>
                <w:snapToGrid w:val="0"/>
                <w:kern w:val="22"/>
                <w:sz w:val="20"/>
                <w:szCs w:val="20"/>
                <w:lang w:eastAsia="zh-CN"/>
              </w:rPr>
              <w:t>科咨</w:t>
            </w:r>
            <w:r w:rsidRPr="00D02B58">
              <w:rPr>
                <w:rFonts w:asciiTheme="majorBidi" w:hAnsiTheme="majorBidi" w:cstheme="majorBidi"/>
                <w:snapToGrid w:val="0"/>
                <w:kern w:val="22"/>
                <w:sz w:val="20"/>
                <w:szCs w:val="20"/>
                <w:lang w:eastAsia="zh-CN"/>
              </w:rPr>
              <w:t>机构第</w:t>
            </w:r>
            <w:r w:rsidRPr="00D02B58">
              <w:rPr>
                <w:rFonts w:asciiTheme="majorBidi" w:hAnsiTheme="majorBidi" w:cstheme="majorBidi" w:hint="eastAsia"/>
                <w:snapToGrid w:val="0"/>
                <w:kern w:val="22"/>
                <w:sz w:val="20"/>
                <w:szCs w:val="20"/>
                <w:lang w:eastAsia="zh-CN"/>
              </w:rPr>
              <w:t>二十八</w:t>
            </w:r>
            <w:r w:rsidRPr="00D02B58">
              <w:rPr>
                <w:rFonts w:asciiTheme="majorBidi" w:hAnsiTheme="majorBidi" w:cstheme="majorBidi"/>
                <w:snapToGrid w:val="0"/>
                <w:kern w:val="22"/>
                <w:sz w:val="20"/>
                <w:szCs w:val="20"/>
                <w:lang w:eastAsia="zh-CN"/>
              </w:rPr>
              <w:t>次会议</w:t>
            </w:r>
            <w:r w:rsidR="009A2AD0" w:rsidRPr="00D02B58">
              <w:rPr>
                <w:rFonts w:asciiTheme="majorBidi" w:hAnsiTheme="majorBidi" w:cstheme="majorBidi"/>
                <w:snapToGrid w:val="0"/>
                <w:kern w:val="22"/>
                <w:sz w:val="20"/>
                <w:szCs w:val="20"/>
                <w:lang w:eastAsia="zh-CN"/>
              </w:rPr>
              <w:t>(2026</w:t>
            </w:r>
            <w:r w:rsidRPr="00D02B58">
              <w:rPr>
                <w:rFonts w:asciiTheme="majorBidi" w:hAnsiTheme="majorBidi" w:cstheme="majorBidi" w:hint="eastAsia"/>
                <w:snapToGrid w:val="0"/>
                <w:kern w:val="22"/>
                <w:sz w:val="20"/>
                <w:szCs w:val="20"/>
                <w:lang w:eastAsia="zh-CN"/>
              </w:rPr>
              <w:t>年</w:t>
            </w:r>
            <w:r w:rsidR="009A2AD0" w:rsidRPr="00D02B58">
              <w:rPr>
                <w:rFonts w:asciiTheme="majorBidi" w:hAnsiTheme="majorBidi" w:cstheme="majorBidi"/>
                <w:snapToGrid w:val="0"/>
                <w:kern w:val="22"/>
                <w:sz w:val="20"/>
                <w:szCs w:val="20"/>
                <w:lang w:eastAsia="zh-CN"/>
              </w:rPr>
              <w:t>)</w:t>
            </w:r>
          </w:p>
        </w:tc>
      </w:tr>
      <w:tr w:rsidR="0001498E" w:rsidRPr="005833A9" w14:paraId="54F18F5A" w14:textId="77777777" w:rsidTr="00F903BF">
        <w:tc>
          <w:tcPr>
            <w:tcW w:w="2547" w:type="dxa"/>
            <w:vMerge w:val="restart"/>
          </w:tcPr>
          <w:p w14:paraId="4A6A85D1" w14:textId="33D1B28C" w:rsidR="0001498E" w:rsidRPr="00D02B58" w:rsidRDefault="00C72ED0"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D02B58">
              <w:rPr>
                <w:rFonts w:asciiTheme="majorBidi" w:hAnsiTheme="majorBidi" w:cstheme="majorBidi" w:hint="eastAsia"/>
                <w:snapToGrid w:val="0"/>
                <w:kern w:val="22"/>
                <w:sz w:val="20"/>
                <w:szCs w:val="20"/>
                <w:lang w:eastAsia="zh-CN"/>
              </w:rPr>
              <w:lastRenderedPageBreak/>
              <w:t>第十</w:t>
            </w:r>
            <w:r w:rsidR="00A158E9" w:rsidRPr="00D02B58">
              <w:rPr>
                <w:rFonts w:asciiTheme="majorBidi" w:hAnsiTheme="majorBidi" w:cstheme="majorBidi" w:hint="eastAsia"/>
                <w:snapToGrid w:val="0"/>
                <w:kern w:val="22"/>
                <w:sz w:val="20"/>
                <w:szCs w:val="20"/>
                <w:lang w:eastAsia="zh-CN"/>
              </w:rPr>
              <w:t>三</w:t>
            </w:r>
            <w:r w:rsidRPr="00D02B58">
              <w:rPr>
                <w:rFonts w:asciiTheme="majorBidi" w:hAnsiTheme="majorBidi" w:cstheme="majorBidi" w:hint="eastAsia"/>
                <w:snapToGrid w:val="0"/>
                <w:kern w:val="22"/>
                <w:sz w:val="20"/>
                <w:szCs w:val="20"/>
                <w:lang w:eastAsia="zh-CN"/>
              </w:rPr>
              <w:t>届会议</w:t>
            </w:r>
            <w:r w:rsidR="0001498E" w:rsidRPr="00D02B58">
              <w:rPr>
                <w:rFonts w:asciiTheme="majorBidi" w:hAnsiTheme="majorBidi" w:cstheme="majorBidi"/>
                <w:snapToGrid w:val="0"/>
                <w:kern w:val="22"/>
                <w:sz w:val="20"/>
                <w:szCs w:val="20"/>
              </w:rPr>
              <w:t>(2027</w:t>
            </w:r>
            <w:r w:rsidRPr="00D02B58">
              <w:rPr>
                <w:rFonts w:asciiTheme="majorBidi" w:hAnsiTheme="majorBidi" w:cstheme="majorBidi" w:hint="eastAsia"/>
                <w:snapToGrid w:val="0"/>
                <w:kern w:val="22"/>
                <w:sz w:val="20"/>
                <w:szCs w:val="20"/>
                <w:lang w:eastAsia="zh-CN"/>
              </w:rPr>
              <w:t>年</w:t>
            </w:r>
            <w:r w:rsidR="0001498E" w:rsidRPr="00D02B58">
              <w:rPr>
                <w:rFonts w:asciiTheme="majorBidi" w:hAnsiTheme="majorBidi" w:cstheme="majorBidi"/>
                <w:snapToGrid w:val="0"/>
                <w:kern w:val="22"/>
                <w:sz w:val="20"/>
                <w:szCs w:val="20"/>
              </w:rPr>
              <w:t>)</w:t>
            </w:r>
          </w:p>
        </w:tc>
        <w:tc>
          <w:tcPr>
            <w:tcW w:w="3402" w:type="dxa"/>
          </w:tcPr>
          <w:p w14:paraId="739C7C76" w14:textId="44103A63" w:rsidR="0001498E" w:rsidRPr="00D02B58" w:rsidRDefault="00C72E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snapToGrid w:val="0"/>
                <w:kern w:val="22"/>
                <w:sz w:val="20"/>
                <w:szCs w:val="20"/>
                <w:lang w:eastAsia="zh-CN"/>
              </w:rPr>
              <w:t>监测生物多样性和自然对人类所做贡献的方法评估</w:t>
            </w:r>
            <w:r w:rsidR="00E27B67" w:rsidRPr="00D02B58">
              <w:rPr>
                <w:rFonts w:asciiTheme="majorBidi" w:hAnsiTheme="majorBidi" w:cstheme="majorBidi" w:hint="eastAsia"/>
                <w:snapToGrid w:val="0"/>
                <w:kern w:val="22"/>
                <w:sz w:val="20"/>
                <w:szCs w:val="20"/>
                <w:lang w:eastAsia="zh-CN"/>
              </w:rPr>
              <w:t>（“</w:t>
            </w:r>
            <w:r w:rsidR="00E27B67" w:rsidRPr="00D02B58">
              <w:rPr>
                <w:rFonts w:asciiTheme="majorBidi" w:hAnsiTheme="majorBidi" w:cstheme="majorBidi"/>
                <w:snapToGrid w:val="0"/>
                <w:kern w:val="22"/>
                <w:sz w:val="20"/>
                <w:szCs w:val="20"/>
                <w:lang w:eastAsia="zh-CN"/>
              </w:rPr>
              <w:t>监测评估</w:t>
            </w:r>
            <w:r w:rsidR="00E27B67" w:rsidRPr="00D02B58">
              <w:rPr>
                <w:rFonts w:asciiTheme="majorBidi" w:hAnsiTheme="majorBidi" w:cstheme="majorBidi" w:hint="eastAsia"/>
                <w:snapToGrid w:val="0"/>
                <w:kern w:val="22"/>
                <w:sz w:val="20"/>
                <w:szCs w:val="20"/>
                <w:lang w:eastAsia="zh-CN"/>
              </w:rPr>
              <w:t>”）</w:t>
            </w:r>
            <w:r w:rsidR="0001498E" w:rsidRPr="00D02B58">
              <w:rPr>
                <w:rFonts w:asciiTheme="majorBidi" w:hAnsiTheme="majorBidi" w:cstheme="majorBidi"/>
                <w:i/>
                <w:iCs/>
                <w:snapToGrid w:val="0"/>
                <w:kern w:val="22"/>
                <w:sz w:val="20"/>
                <w:szCs w:val="20"/>
                <w:vertAlign w:val="superscript"/>
                <w:lang w:eastAsia="zh-CN"/>
              </w:rPr>
              <w:t>c</w:t>
            </w:r>
          </w:p>
        </w:tc>
        <w:tc>
          <w:tcPr>
            <w:tcW w:w="3401" w:type="dxa"/>
            <w:vMerge w:val="restart"/>
          </w:tcPr>
          <w:p w14:paraId="2B6488F1" w14:textId="1459325B" w:rsidR="007875AD" w:rsidRPr="00D02B58" w:rsidRDefault="001A0D3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hint="eastAsia"/>
                <w:color w:val="000000"/>
                <w:sz w:val="20"/>
                <w:szCs w:val="20"/>
                <w:lang w:eastAsia="zh-CN"/>
              </w:rPr>
              <w:t>将在</w:t>
            </w:r>
            <w:r w:rsidR="00A158E9" w:rsidRPr="00D02B58">
              <w:rPr>
                <w:color w:val="000000"/>
                <w:sz w:val="20"/>
                <w:szCs w:val="20"/>
                <w:lang w:eastAsia="zh-CN"/>
              </w:rPr>
              <w:t>缔约方大会</w:t>
            </w:r>
            <w:r w:rsidR="00A158E9" w:rsidRPr="00D02B58">
              <w:rPr>
                <w:rFonts w:hint="eastAsia"/>
                <w:color w:val="000000"/>
                <w:sz w:val="20"/>
                <w:szCs w:val="20"/>
                <w:lang w:eastAsia="zh-CN"/>
              </w:rPr>
              <w:t>第十八</w:t>
            </w:r>
            <w:r w:rsidR="000A5CF7" w:rsidRPr="00D02B58">
              <w:rPr>
                <w:rFonts w:hint="eastAsia"/>
                <w:color w:val="000000"/>
                <w:sz w:val="20"/>
                <w:szCs w:val="20"/>
                <w:lang w:eastAsia="zh-CN"/>
              </w:rPr>
              <w:t>届会议</w:t>
            </w:r>
            <w:r w:rsidR="00A158E9" w:rsidRPr="00D02B58">
              <w:rPr>
                <w:rFonts w:hint="eastAsia"/>
                <w:color w:val="000000"/>
                <w:sz w:val="20"/>
                <w:szCs w:val="20"/>
                <w:lang w:eastAsia="zh-CN"/>
              </w:rPr>
              <w:t>之前举行的科咨机构的会议</w:t>
            </w:r>
            <w:r w:rsidR="0001498E" w:rsidRPr="00D02B58">
              <w:rPr>
                <w:rFonts w:asciiTheme="majorBidi" w:hAnsiTheme="majorBidi" w:cstheme="majorBidi"/>
                <w:snapToGrid w:val="0"/>
                <w:kern w:val="22"/>
                <w:sz w:val="20"/>
                <w:szCs w:val="20"/>
                <w:lang w:eastAsia="zh-CN"/>
              </w:rPr>
              <w:t xml:space="preserve"> (2028</w:t>
            </w:r>
            <w:r w:rsidR="00A158E9" w:rsidRPr="00D02B58">
              <w:rPr>
                <w:rFonts w:asciiTheme="majorBidi" w:hAnsiTheme="majorBidi" w:cstheme="majorBidi" w:hint="eastAsia"/>
                <w:snapToGrid w:val="0"/>
                <w:kern w:val="22"/>
                <w:sz w:val="20"/>
                <w:szCs w:val="20"/>
                <w:lang w:eastAsia="zh-CN"/>
              </w:rPr>
              <w:t>年</w:t>
            </w:r>
            <w:r w:rsidR="0001498E" w:rsidRPr="00D02B58">
              <w:rPr>
                <w:rFonts w:asciiTheme="majorBidi" w:hAnsiTheme="majorBidi" w:cstheme="majorBidi"/>
                <w:snapToGrid w:val="0"/>
                <w:kern w:val="22"/>
                <w:sz w:val="20"/>
                <w:szCs w:val="20"/>
                <w:lang w:eastAsia="zh-CN"/>
              </w:rPr>
              <w:t>)</w:t>
            </w:r>
          </w:p>
          <w:p w14:paraId="555FBD64" w14:textId="7E4C1ABB" w:rsidR="0001498E" w:rsidRPr="00D02B58" w:rsidRDefault="00A158E9"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color w:val="000000"/>
                <w:sz w:val="20"/>
                <w:szCs w:val="20"/>
                <w:lang w:eastAsia="zh-CN"/>
              </w:rPr>
              <w:t>缔约方大会</w:t>
            </w:r>
            <w:r w:rsidRPr="00D02B58">
              <w:rPr>
                <w:rFonts w:hint="eastAsia"/>
                <w:color w:val="000000"/>
                <w:sz w:val="20"/>
                <w:szCs w:val="20"/>
                <w:lang w:eastAsia="zh-CN"/>
              </w:rPr>
              <w:t>第十八</w:t>
            </w:r>
            <w:r w:rsidR="000A5CF7" w:rsidRPr="00D02B58">
              <w:rPr>
                <w:rFonts w:hint="eastAsia"/>
                <w:color w:val="000000"/>
                <w:sz w:val="20"/>
                <w:szCs w:val="20"/>
                <w:lang w:eastAsia="zh-CN"/>
              </w:rPr>
              <w:t>届会议</w:t>
            </w:r>
            <w:r w:rsidR="0001498E" w:rsidRPr="00D02B58">
              <w:rPr>
                <w:rFonts w:asciiTheme="majorBidi" w:hAnsiTheme="majorBidi" w:cstheme="majorBidi"/>
                <w:snapToGrid w:val="0"/>
                <w:kern w:val="22"/>
                <w:sz w:val="20"/>
                <w:szCs w:val="20"/>
                <w:lang w:eastAsia="zh-CN"/>
              </w:rPr>
              <w:t xml:space="preserve"> (2028</w:t>
            </w:r>
            <w:r w:rsidRPr="00D02B58">
              <w:rPr>
                <w:rFonts w:asciiTheme="majorBidi" w:hAnsiTheme="majorBidi" w:cstheme="majorBidi" w:hint="eastAsia"/>
                <w:snapToGrid w:val="0"/>
                <w:kern w:val="22"/>
                <w:sz w:val="20"/>
                <w:szCs w:val="20"/>
                <w:lang w:eastAsia="zh-CN"/>
              </w:rPr>
              <w:t>年</w:t>
            </w:r>
            <w:r w:rsidR="0001498E" w:rsidRPr="00D02B58">
              <w:rPr>
                <w:rFonts w:asciiTheme="majorBidi" w:hAnsiTheme="majorBidi" w:cstheme="majorBidi"/>
                <w:snapToGrid w:val="0"/>
                <w:kern w:val="22"/>
                <w:sz w:val="20"/>
                <w:szCs w:val="20"/>
                <w:lang w:eastAsia="zh-CN"/>
              </w:rPr>
              <w:t xml:space="preserve">) </w:t>
            </w:r>
          </w:p>
        </w:tc>
      </w:tr>
      <w:tr w:rsidR="0001498E" w:rsidRPr="00102CBB" w14:paraId="3E3D2582" w14:textId="77777777" w:rsidTr="00F903BF">
        <w:tc>
          <w:tcPr>
            <w:tcW w:w="2547" w:type="dxa"/>
            <w:vMerge/>
          </w:tcPr>
          <w:p w14:paraId="52154A5C" w14:textId="19FF1B94" w:rsidR="0001498E" w:rsidRPr="00D02B58"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p>
        </w:tc>
        <w:tc>
          <w:tcPr>
            <w:tcW w:w="3402" w:type="dxa"/>
          </w:tcPr>
          <w:p w14:paraId="15D27D06" w14:textId="705B0149" w:rsidR="0001498E" w:rsidRPr="00D02B58" w:rsidRDefault="00E27B67"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snapToGrid w:val="0"/>
                <w:kern w:val="22"/>
                <w:sz w:val="20"/>
                <w:szCs w:val="20"/>
                <w:lang w:eastAsia="zh-CN"/>
              </w:rPr>
              <w:t>涵盖生物多样性的综合空间规划和生态连通性的方法评估</w:t>
            </w:r>
            <w:r w:rsidRPr="00D02B58">
              <w:rPr>
                <w:rFonts w:asciiTheme="majorBidi" w:hAnsiTheme="majorBidi" w:cstheme="majorBidi" w:hint="eastAsia"/>
                <w:snapToGrid w:val="0"/>
                <w:kern w:val="22"/>
                <w:sz w:val="20"/>
                <w:szCs w:val="20"/>
                <w:lang w:eastAsia="zh-CN"/>
              </w:rPr>
              <w:t>（</w:t>
            </w:r>
            <w:r w:rsidRPr="00D02B58">
              <w:rPr>
                <w:rFonts w:asciiTheme="majorBidi" w:hAnsiTheme="majorBidi" w:cstheme="majorBidi"/>
                <w:snapToGrid w:val="0"/>
                <w:kern w:val="22"/>
                <w:sz w:val="20"/>
                <w:szCs w:val="20"/>
                <w:lang w:eastAsia="zh-CN"/>
              </w:rPr>
              <w:t>空间规划和生态连通性评估</w:t>
            </w:r>
            <w:r w:rsidRPr="00D02B58">
              <w:rPr>
                <w:rFonts w:asciiTheme="majorBidi" w:hAnsiTheme="majorBidi" w:cstheme="majorBidi" w:hint="eastAsia"/>
                <w:snapToGrid w:val="0"/>
                <w:kern w:val="22"/>
                <w:sz w:val="20"/>
                <w:szCs w:val="20"/>
                <w:lang w:eastAsia="zh-CN"/>
              </w:rPr>
              <w:t>）</w:t>
            </w:r>
            <w:r w:rsidR="006A5C91" w:rsidRPr="00D02B58">
              <w:rPr>
                <w:rFonts w:eastAsia="MS Mincho"/>
                <w:i/>
                <w:iCs/>
                <w:kern w:val="22"/>
                <w:sz w:val="20"/>
                <w:szCs w:val="20"/>
                <w:vertAlign w:val="superscript"/>
                <w:lang w:eastAsia="zh-CN"/>
              </w:rPr>
              <w:t>d</w:t>
            </w:r>
          </w:p>
        </w:tc>
        <w:tc>
          <w:tcPr>
            <w:tcW w:w="3401" w:type="dxa"/>
            <w:vMerge/>
          </w:tcPr>
          <w:p w14:paraId="4712FB3D" w14:textId="46C594F8" w:rsidR="0001498E" w:rsidRPr="00D02B58"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p>
        </w:tc>
      </w:tr>
      <w:tr w:rsidR="009A2AD0" w:rsidRPr="00102CBB" w14:paraId="168CEACD" w14:textId="77777777" w:rsidTr="00F903BF">
        <w:tc>
          <w:tcPr>
            <w:tcW w:w="2547" w:type="dxa"/>
          </w:tcPr>
          <w:p w14:paraId="4AD4B79B" w14:textId="6EAB8B85" w:rsidR="009A2AD0" w:rsidRPr="00D02B58" w:rsidRDefault="00A158E9"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D02B58">
              <w:rPr>
                <w:rFonts w:asciiTheme="majorBidi" w:hAnsiTheme="majorBidi" w:cstheme="majorBidi" w:hint="eastAsia"/>
                <w:snapToGrid w:val="0"/>
                <w:kern w:val="22"/>
                <w:sz w:val="20"/>
                <w:szCs w:val="20"/>
                <w:lang w:eastAsia="zh-CN"/>
              </w:rPr>
              <w:t>第十四届会议</w:t>
            </w:r>
            <w:r w:rsidRPr="00D02B58">
              <w:rPr>
                <w:rFonts w:asciiTheme="majorBidi" w:hAnsiTheme="majorBidi" w:cstheme="majorBidi"/>
                <w:snapToGrid w:val="0"/>
                <w:kern w:val="22"/>
                <w:sz w:val="20"/>
                <w:szCs w:val="20"/>
              </w:rPr>
              <w:t>(202</w:t>
            </w:r>
            <w:r w:rsidRPr="00D02B58">
              <w:rPr>
                <w:rFonts w:asciiTheme="majorBidi" w:hAnsiTheme="majorBidi" w:cstheme="majorBidi" w:hint="eastAsia"/>
                <w:snapToGrid w:val="0"/>
                <w:kern w:val="22"/>
                <w:sz w:val="20"/>
                <w:szCs w:val="20"/>
                <w:lang w:eastAsia="zh-CN"/>
              </w:rPr>
              <w:t>8</w:t>
            </w:r>
            <w:r w:rsidRPr="00D02B58">
              <w:rPr>
                <w:rFonts w:asciiTheme="majorBidi" w:hAnsiTheme="majorBidi" w:cstheme="majorBidi" w:hint="eastAsia"/>
                <w:snapToGrid w:val="0"/>
                <w:kern w:val="22"/>
                <w:sz w:val="20"/>
                <w:szCs w:val="20"/>
                <w:lang w:eastAsia="zh-CN"/>
              </w:rPr>
              <w:t>年</w:t>
            </w:r>
            <w:r w:rsidRPr="00D02B58">
              <w:rPr>
                <w:rFonts w:asciiTheme="majorBidi" w:hAnsiTheme="majorBidi" w:cstheme="majorBidi"/>
                <w:snapToGrid w:val="0"/>
                <w:kern w:val="22"/>
                <w:sz w:val="20"/>
                <w:szCs w:val="20"/>
              </w:rPr>
              <w:t>)</w:t>
            </w:r>
          </w:p>
        </w:tc>
        <w:tc>
          <w:tcPr>
            <w:tcW w:w="3402" w:type="dxa"/>
          </w:tcPr>
          <w:p w14:paraId="5D9484CE" w14:textId="3314FCE2" w:rsidR="009A2AD0" w:rsidRPr="00D02B58" w:rsidRDefault="00A158E9"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snapToGrid w:val="0"/>
                <w:kern w:val="22"/>
                <w:sz w:val="20"/>
                <w:szCs w:val="20"/>
                <w:lang w:eastAsia="zh-CN"/>
              </w:rPr>
              <w:t>第二次生物多样性和生态系统服务全球评估</w:t>
            </w:r>
            <w:r w:rsidR="00C1350D" w:rsidRPr="00D02B58">
              <w:rPr>
                <w:rFonts w:eastAsia="MS Mincho"/>
                <w:i/>
                <w:iCs/>
                <w:kern w:val="22"/>
                <w:sz w:val="20"/>
                <w:szCs w:val="20"/>
                <w:vertAlign w:val="superscript"/>
                <w:lang w:eastAsia="zh-CN"/>
              </w:rPr>
              <w:t>e</w:t>
            </w:r>
          </w:p>
        </w:tc>
        <w:tc>
          <w:tcPr>
            <w:tcW w:w="3401" w:type="dxa"/>
          </w:tcPr>
          <w:p w14:paraId="218820B6" w14:textId="4F2BA453" w:rsidR="00C624DD" w:rsidRPr="00D02B58" w:rsidRDefault="001A0D3A" w:rsidP="001A0D3A">
            <w:pPr>
              <w:suppressLineNumbers/>
              <w:suppressAutoHyphens/>
              <w:kinsoku w:val="0"/>
              <w:overflowPunct w:val="0"/>
              <w:autoSpaceDE w:val="0"/>
              <w:autoSpaceDN w:val="0"/>
              <w:adjustRightInd w:val="0"/>
              <w:snapToGrid w:val="0"/>
              <w:spacing w:before="40" w:after="80"/>
              <w:jc w:val="left"/>
              <w:rPr>
                <w:color w:val="000000"/>
                <w:sz w:val="20"/>
                <w:szCs w:val="20"/>
                <w:lang w:eastAsia="zh-CN"/>
              </w:rPr>
            </w:pPr>
            <w:r w:rsidRPr="00D02B58">
              <w:rPr>
                <w:rFonts w:hint="eastAsia"/>
                <w:color w:val="000000"/>
                <w:sz w:val="20"/>
                <w:szCs w:val="20"/>
                <w:lang w:eastAsia="zh-CN"/>
              </w:rPr>
              <w:t>将在</w:t>
            </w:r>
            <w:r w:rsidRPr="00D02B58">
              <w:rPr>
                <w:color w:val="000000"/>
                <w:sz w:val="20"/>
                <w:szCs w:val="20"/>
                <w:lang w:eastAsia="zh-CN"/>
              </w:rPr>
              <w:t>缔约方大会</w:t>
            </w:r>
            <w:r w:rsidRPr="00D02B58">
              <w:rPr>
                <w:rFonts w:hint="eastAsia"/>
                <w:color w:val="000000"/>
                <w:sz w:val="20"/>
                <w:szCs w:val="20"/>
                <w:lang w:eastAsia="zh-CN"/>
              </w:rPr>
              <w:t>第十九</w:t>
            </w:r>
            <w:r w:rsidR="000A5CF7" w:rsidRPr="00D02B58">
              <w:rPr>
                <w:rFonts w:hint="eastAsia"/>
                <w:color w:val="000000"/>
                <w:sz w:val="20"/>
                <w:szCs w:val="20"/>
                <w:lang w:eastAsia="zh-CN"/>
              </w:rPr>
              <w:t>届会议</w:t>
            </w:r>
            <w:r w:rsidRPr="00D02B58">
              <w:rPr>
                <w:rFonts w:hint="eastAsia"/>
                <w:color w:val="000000"/>
                <w:sz w:val="20"/>
                <w:szCs w:val="20"/>
                <w:lang w:eastAsia="zh-CN"/>
              </w:rPr>
              <w:t>之前举行的科咨机构的会议</w:t>
            </w:r>
          </w:p>
          <w:p w14:paraId="25B7C853" w14:textId="70065CA9" w:rsidR="009A2AD0" w:rsidRPr="00D02B58" w:rsidRDefault="009A2AD0" w:rsidP="001A0D3A">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snapToGrid w:val="0"/>
                <w:kern w:val="22"/>
                <w:sz w:val="20"/>
                <w:szCs w:val="20"/>
                <w:lang w:eastAsia="zh-CN"/>
              </w:rPr>
              <w:t xml:space="preserve"> </w:t>
            </w:r>
            <w:r w:rsidR="00C624DD" w:rsidRPr="00D02B58">
              <w:rPr>
                <w:color w:val="000000"/>
                <w:sz w:val="20"/>
                <w:szCs w:val="20"/>
                <w:lang w:eastAsia="zh-CN"/>
              </w:rPr>
              <w:t>缔约方大会</w:t>
            </w:r>
            <w:r w:rsidR="00C624DD" w:rsidRPr="00D02B58">
              <w:rPr>
                <w:rFonts w:hint="eastAsia"/>
                <w:color w:val="000000"/>
                <w:sz w:val="20"/>
                <w:szCs w:val="20"/>
                <w:lang w:eastAsia="zh-CN"/>
              </w:rPr>
              <w:t>第十九</w:t>
            </w:r>
            <w:r w:rsidR="000A5CF7" w:rsidRPr="00D02B58">
              <w:rPr>
                <w:rFonts w:hint="eastAsia"/>
                <w:color w:val="000000"/>
                <w:sz w:val="20"/>
                <w:szCs w:val="20"/>
                <w:lang w:eastAsia="zh-CN"/>
              </w:rPr>
              <w:t>届会议</w:t>
            </w:r>
            <w:r w:rsidRPr="00D02B58">
              <w:rPr>
                <w:rFonts w:asciiTheme="majorBidi" w:hAnsiTheme="majorBidi" w:cstheme="majorBidi"/>
                <w:snapToGrid w:val="0"/>
                <w:kern w:val="22"/>
                <w:sz w:val="20"/>
                <w:szCs w:val="20"/>
                <w:lang w:eastAsia="zh-CN"/>
              </w:rPr>
              <w:t>(2030</w:t>
            </w:r>
            <w:r w:rsidR="001A0D3A" w:rsidRPr="00D02B58">
              <w:rPr>
                <w:rFonts w:asciiTheme="majorBidi" w:hAnsiTheme="majorBidi" w:cstheme="majorBidi" w:hint="eastAsia"/>
                <w:snapToGrid w:val="0"/>
                <w:kern w:val="22"/>
                <w:sz w:val="20"/>
                <w:szCs w:val="20"/>
                <w:lang w:eastAsia="zh-CN"/>
              </w:rPr>
              <w:t>年</w:t>
            </w:r>
            <w:r w:rsidRPr="00D02B58">
              <w:rPr>
                <w:rFonts w:asciiTheme="majorBidi" w:hAnsiTheme="majorBidi" w:cstheme="majorBidi"/>
                <w:snapToGrid w:val="0"/>
                <w:kern w:val="22"/>
                <w:sz w:val="20"/>
                <w:szCs w:val="20"/>
                <w:lang w:eastAsia="zh-CN"/>
              </w:rPr>
              <w:t>)</w:t>
            </w:r>
          </w:p>
        </w:tc>
      </w:tr>
      <w:tr w:rsidR="009A2AD0" w:rsidRPr="00102CBB" w14:paraId="51324DA4" w14:textId="77777777" w:rsidTr="00F903BF">
        <w:tc>
          <w:tcPr>
            <w:tcW w:w="2547" w:type="dxa"/>
          </w:tcPr>
          <w:p w14:paraId="37187B5D" w14:textId="144A9685" w:rsidR="009A2AD0" w:rsidRPr="00D02B58" w:rsidRDefault="00A158E9"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D02B58">
              <w:rPr>
                <w:rFonts w:asciiTheme="majorBidi" w:hAnsiTheme="majorBidi" w:cstheme="majorBidi" w:hint="eastAsia"/>
                <w:snapToGrid w:val="0"/>
                <w:kern w:val="22"/>
                <w:sz w:val="20"/>
                <w:szCs w:val="20"/>
                <w:lang w:eastAsia="zh-CN"/>
              </w:rPr>
              <w:t>第十五届会议</w:t>
            </w:r>
            <w:r w:rsidRPr="00D02B58">
              <w:rPr>
                <w:rFonts w:asciiTheme="majorBidi" w:hAnsiTheme="majorBidi" w:cstheme="majorBidi"/>
                <w:snapToGrid w:val="0"/>
                <w:kern w:val="22"/>
                <w:sz w:val="20"/>
                <w:szCs w:val="20"/>
              </w:rPr>
              <w:t>(202</w:t>
            </w:r>
            <w:r w:rsidRPr="00D02B58">
              <w:rPr>
                <w:rFonts w:asciiTheme="majorBidi" w:hAnsiTheme="majorBidi" w:cstheme="majorBidi" w:hint="eastAsia"/>
                <w:snapToGrid w:val="0"/>
                <w:kern w:val="22"/>
                <w:sz w:val="20"/>
                <w:szCs w:val="20"/>
                <w:lang w:eastAsia="zh-CN"/>
              </w:rPr>
              <w:t>9</w:t>
            </w:r>
            <w:r w:rsidRPr="00D02B58">
              <w:rPr>
                <w:rFonts w:asciiTheme="majorBidi" w:hAnsiTheme="majorBidi" w:cstheme="majorBidi" w:hint="eastAsia"/>
                <w:snapToGrid w:val="0"/>
                <w:kern w:val="22"/>
                <w:sz w:val="20"/>
                <w:szCs w:val="20"/>
                <w:lang w:eastAsia="zh-CN"/>
              </w:rPr>
              <w:t>年</w:t>
            </w:r>
            <w:r w:rsidRPr="00D02B58">
              <w:rPr>
                <w:rFonts w:asciiTheme="majorBidi" w:hAnsiTheme="majorBidi" w:cstheme="majorBidi"/>
                <w:snapToGrid w:val="0"/>
                <w:kern w:val="22"/>
                <w:sz w:val="20"/>
                <w:szCs w:val="20"/>
              </w:rPr>
              <w:t>)</w:t>
            </w:r>
          </w:p>
        </w:tc>
        <w:tc>
          <w:tcPr>
            <w:tcW w:w="3402" w:type="dxa"/>
          </w:tcPr>
          <w:p w14:paraId="41415DCD" w14:textId="1FEC0B5F" w:rsidR="009A2AD0" w:rsidRPr="00D02B58" w:rsidRDefault="00A158E9"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asciiTheme="majorBidi" w:hAnsiTheme="majorBidi" w:cstheme="majorBidi"/>
                <w:snapToGrid w:val="0"/>
                <w:kern w:val="22"/>
                <w:sz w:val="20"/>
                <w:szCs w:val="20"/>
                <w:lang w:eastAsia="zh-CN"/>
              </w:rPr>
              <w:t>将在生物多样性与生态系统服务政府间科学</w:t>
            </w:r>
            <w:r w:rsidRPr="00D02B58">
              <w:rPr>
                <w:rFonts w:asciiTheme="majorBidi" w:hAnsiTheme="majorBidi" w:cstheme="majorBidi" w:hint="eastAsia"/>
                <w:snapToGrid w:val="0"/>
                <w:kern w:val="22"/>
                <w:sz w:val="20"/>
                <w:szCs w:val="20"/>
                <w:lang w:eastAsia="zh-CN"/>
              </w:rPr>
              <w:t>与</w:t>
            </w:r>
            <w:r w:rsidRPr="00D02B58">
              <w:rPr>
                <w:rFonts w:asciiTheme="majorBidi" w:hAnsiTheme="majorBidi" w:cstheme="majorBidi"/>
                <w:snapToGrid w:val="0"/>
                <w:kern w:val="22"/>
                <w:sz w:val="20"/>
                <w:szCs w:val="20"/>
                <w:lang w:eastAsia="zh-CN"/>
              </w:rPr>
              <w:t>政策平台全体会议第十三届上确定</w:t>
            </w:r>
            <w:r w:rsidRPr="00D02B58">
              <w:rPr>
                <w:rFonts w:asciiTheme="majorBidi" w:hAnsiTheme="majorBidi" w:cstheme="majorBidi" w:hint="eastAsia"/>
                <w:snapToGrid w:val="0"/>
                <w:kern w:val="22"/>
                <w:sz w:val="20"/>
                <w:szCs w:val="20"/>
                <w:lang w:eastAsia="zh-CN"/>
              </w:rPr>
              <w:t>的可能</w:t>
            </w:r>
            <w:r w:rsidRPr="00D02B58">
              <w:rPr>
                <w:rFonts w:asciiTheme="majorBidi" w:hAnsiTheme="majorBidi" w:cstheme="majorBidi"/>
                <w:snapToGrid w:val="0"/>
                <w:kern w:val="22"/>
                <w:sz w:val="20"/>
                <w:szCs w:val="20"/>
                <w:lang w:eastAsia="zh-CN"/>
              </w:rPr>
              <w:t>评估</w:t>
            </w:r>
            <w:r w:rsidR="008E0653" w:rsidRPr="00D02B58">
              <w:rPr>
                <w:rFonts w:asciiTheme="majorBidi" w:hAnsiTheme="majorBidi" w:cstheme="majorBidi" w:hint="eastAsia"/>
                <w:snapToGrid w:val="0"/>
                <w:kern w:val="22"/>
                <w:sz w:val="20"/>
                <w:szCs w:val="20"/>
                <w:lang w:eastAsia="zh-CN"/>
              </w:rPr>
              <w:t>议</w:t>
            </w:r>
            <w:r w:rsidRPr="00D02B58">
              <w:rPr>
                <w:rFonts w:asciiTheme="majorBidi" w:hAnsiTheme="majorBidi" w:cstheme="majorBidi"/>
                <w:snapToGrid w:val="0"/>
                <w:kern w:val="22"/>
                <w:sz w:val="20"/>
                <w:szCs w:val="20"/>
                <w:lang w:eastAsia="zh-CN"/>
              </w:rPr>
              <w:t>题</w:t>
            </w:r>
          </w:p>
        </w:tc>
        <w:tc>
          <w:tcPr>
            <w:tcW w:w="3401" w:type="dxa"/>
          </w:tcPr>
          <w:p w14:paraId="21512543" w14:textId="719A15C8" w:rsidR="007875AD" w:rsidRPr="00D02B58" w:rsidRDefault="001A0D3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rFonts w:hint="eastAsia"/>
                <w:color w:val="000000"/>
                <w:sz w:val="20"/>
                <w:szCs w:val="20"/>
                <w:lang w:eastAsia="zh-CN"/>
              </w:rPr>
              <w:t>将在</w:t>
            </w:r>
            <w:r w:rsidRPr="00D02B58">
              <w:rPr>
                <w:color w:val="000000"/>
                <w:sz w:val="20"/>
                <w:szCs w:val="20"/>
                <w:lang w:eastAsia="zh-CN"/>
              </w:rPr>
              <w:t>缔约方大会</w:t>
            </w:r>
            <w:r w:rsidRPr="00D02B58">
              <w:rPr>
                <w:rFonts w:hint="eastAsia"/>
                <w:color w:val="000000"/>
                <w:sz w:val="20"/>
                <w:szCs w:val="20"/>
                <w:lang w:eastAsia="zh-CN"/>
              </w:rPr>
              <w:t>第十九</w:t>
            </w:r>
            <w:r w:rsidR="000A5CF7" w:rsidRPr="00D02B58">
              <w:rPr>
                <w:rFonts w:hint="eastAsia"/>
                <w:color w:val="000000"/>
                <w:sz w:val="20"/>
                <w:szCs w:val="20"/>
                <w:lang w:eastAsia="zh-CN"/>
              </w:rPr>
              <w:t>届会议</w:t>
            </w:r>
            <w:r w:rsidRPr="00D02B58">
              <w:rPr>
                <w:rFonts w:hint="eastAsia"/>
                <w:color w:val="000000"/>
                <w:sz w:val="20"/>
                <w:szCs w:val="20"/>
                <w:lang w:eastAsia="zh-CN"/>
              </w:rPr>
              <w:t>之前举行的科咨机构的会议</w:t>
            </w:r>
          </w:p>
          <w:p w14:paraId="03B85219" w14:textId="7489331E" w:rsidR="009A2AD0" w:rsidRPr="00D02B58" w:rsidRDefault="001A0D3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eastAsia="zh-CN"/>
              </w:rPr>
            </w:pPr>
            <w:r w:rsidRPr="00D02B58">
              <w:rPr>
                <w:color w:val="000000"/>
                <w:sz w:val="20"/>
                <w:szCs w:val="20"/>
                <w:lang w:eastAsia="zh-CN"/>
              </w:rPr>
              <w:t>缔约方大会</w:t>
            </w:r>
            <w:r w:rsidRPr="00D02B58">
              <w:rPr>
                <w:rFonts w:hint="eastAsia"/>
                <w:color w:val="000000"/>
                <w:sz w:val="20"/>
                <w:szCs w:val="20"/>
                <w:lang w:eastAsia="zh-CN"/>
              </w:rPr>
              <w:t>第十九</w:t>
            </w:r>
            <w:r w:rsidR="000A5CF7" w:rsidRPr="00D02B58">
              <w:rPr>
                <w:rFonts w:hint="eastAsia"/>
                <w:color w:val="000000"/>
                <w:sz w:val="20"/>
                <w:szCs w:val="20"/>
                <w:lang w:eastAsia="zh-CN"/>
              </w:rPr>
              <w:t>届会议</w:t>
            </w:r>
            <w:r w:rsidR="009A2AD0" w:rsidRPr="00D02B58">
              <w:rPr>
                <w:rFonts w:asciiTheme="majorBidi" w:hAnsiTheme="majorBidi" w:cstheme="majorBidi"/>
                <w:snapToGrid w:val="0"/>
                <w:kern w:val="22"/>
                <w:sz w:val="20"/>
                <w:szCs w:val="20"/>
                <w:lang w:eastAsia="zh-CN"/>
              </w:rPr>
              <w:t>(2030</w:t>
            </w:r>
            <w:r w:rsidRPr="00D02B58">
              <w:rPr>
                <w:rFonts w:asciiTheme="majorBidi" w:hAnsiTheme="majorBidi" w:cstheme="majorBidi" w:hint="eastAsia"/>
                <w:snapToGrid w:val="0"/>
                <w:kern w:val="22"/>
                <w:sz w:val="20"/>
                <w:szCs w:val="20"/>
                <w:lang w:eastAsia="zh-CN"/>
              </w:rPr>
              <w:t>年</w:t>
            </w:r>
            <w:r w:rsidR="009A2AD0" w:rsidRPr="00D02B58">
              <w:rPr>
                <w:rFonts w:asciiTheme="majorBidi" w:hAnsiTheme="majorBidi" w:cstheme="majorBidi"/>
                <w:snapToGrid w:val="0"/>
                <w:kern w:val="22"/>
                <w:sz w:val="20"/>
                <w:szCs w:val="20"/>
                <w:lang w:eastAsia="zh-CN"/>
              </w:rPr>
              <w:t>)</w:t>
            </w:r>
          </w:p>
        </w:tc>
      </w:tr>
    </w:tbl>
    <w:p w14:paraId="25EC42B9" w14:textId="6685E91D" w:rsidR="00057905" w:rsidRPr="00D02B58" w:rsidRDefault="009A2AD0" w:rsidP="00D02B58">
      <w:pPr>
        <w:tabs>
          <w:tab w:val="clear" w:pos="567"/>
        </w:tabs>
        <w:snapToGrid w:val="0"/>
        <w:spacing w:before="60"/>
        <w:ind w:left="288"/>
        <w:rPr>
          <w:rFonts w:eastAsia="MS Mincho"/>
          <w:kern w:val="22"/>
          <w:sz w:val="18"/>
          <w:szCs w:val="18"/>
          <w:lang w:eastAsia="zh-CN"/>
        </w:rPr>
      </w:pPr>
      <w:r w:rsidRPr="00D02B58">
        <w:rPr>
          <w:rFonts w:eastAsia="MS Mincho"/>
          <w:i/>
          <w:iCs/>
          <w:kern w:val="22"/>
          <w:sz w:val="18"/>
          <w:szCs w:val="18"/>
          <w:vertAlign w:val="superscript"/>
          <w:lang w:eastAsia="zh-CN"/>
        </w:rPr>
        <w:t>a</w:t>
      </w:r>
      <w:r w:rsidRPr="00D02B58">
        <w:rPr>
          <w:rFonts w:eastAsia="MS Mincho"/>
          <w:kern w:val="22"/>
          <w:sz w:val="18"/>
          <w:szCs w:val="18"/>
          <w:lang w:eastAsia="zh-CN"/>
        </w:rPr>
        <w:t xml:space="preserve"> </w:t>
      </w:r>
      <w:r w:rsidR="008E0653" w:rsidRPr="00D02B58">
        <w:rPr>
          <w:rFonts w:ascii="SimSun" w:hAnsi="SimSun"/>
          <w:kern w:val="22"/>
          <w:sz w:val="18"/>
          <w:szCs w:val="18"/>
          <w:lang w:eastAsia="zh-CN"/>
        </w:rPr>
        <w:t>未来</w:t>
      </w:r>
      <w:r w:rsidR="008E0653" w:rsidRPr="00D02B58">
        <w:rPr>
          <w:rFonts w:ascii="SimSun" w:hAnsi="SimSun" w:hint="eastAsia"/>
          <w:kern w:val="22"/>
          <w:sz w:val="18"/>
          <w:szCs w:val="18"/>
          <w:lang w:eastAsia="zh-CN"/>
        </w:rPr>
        <w:t>届</w:t>
      </w:r>
      <w:r w:rsidR="008E0653" w:rsidRPr="00D02B58">
        <w:rPr>
          <w:rFonts w:ascii="SimSun" w:hAnsi="SimSun"/>
          <w:kern w:val="22"/>
          <w:sz w:val="18"/>
          <w:szCs w:val="18"/>
          <w:lang w:eastAsia="zh-CN"/>
        </w:rPr>
        <w:t>会</w:t>
      </w:r>
      <w:r w:rsidR="008E0653" w:rsidRPr="00D02B58">
        <w:rPr>
          <w:rFonts w:ascii="SimSun" w:hAnsi="SimSun" w:cs="MS Mincho" w:hint="eastAsia"/>
          <w:kern w:val="22"/>
          <w:sz w:val="18"/>
          <w:szCs w:val="18"/>
          <w:lang w:eastAsia="zh-CN"/>
        </w:rPr>
        <w:t>的日期</w:t>
      </w:r>
      <w:r w:rsidR="008E0653" w:rsidRPr="00D02B58">
        <w:rPr>
          <w:rFonts w:ascii="SimSun" w:hAnsi="SimSun" w:cs="Microsoft YaHei" w:hint="eastAsia"/>
          <w:kern w:val="22"/>
          <w:sz w:val="18"/>
          <w:szCs w:val="18"/>
          <w:lang w:eastAsia="zh-CN"/>
        </w:rPr>
        <w:t>仅</w:t>
      </w:r>
      <w:r w:rsidR="008E0653" w:rsidRPr="00D02B58">
        <w:rPr>
          <w:rFonts w:ascii="SimSun" w:hAnsi="SimSun" w:cs="MS Mincho" w:hint="eastAsia"/>
          <w:kern w:val="22"/>
          <w:sz w:val="18"/>
          <w:szCs w:val="18"/>
          <w:lang w:eastAsia="zh-CN"/>
        </w:rPr>
        <w:t>供参考</w:t>
      </w:r>
      <w:r w:rsidR="008E0653" w:rsidRPr="00D02B58">
        <w:rPr>
          <w:rFonts w:asciiTheme="minorEastAsia" w:eastAsiaTheme="minorEastAsia" w:hAnsiTheme="minorEastAsia" w:hint="eastAsia"/>
          <w:kern w:val="22"/>
          <w:sz w:val="18"/>
          <w:szCs w:val="18"/>
          <w:lang w:eastAsia="zh-CN"/>
        </w:rPr>
        <w:t>。</w:t>
      </w:r>
    </w:p>
    <w:p w14:paraId="778A0820" w14:textId="5C342E33" w:rsidR="001E7F2B" w:rsidRPr="00D02B58" w:rsidRDefault="000D4152" w:rsidP="00D02B58">
      <w:pPr>
        <w:tabs>
          <w:tab w:val="clear" w:pos="567"/>
        </w:tabs>
        <w:snapToGrid w:val="0"/>
        <w:spacing w:before="60"/>
        <w:ind w:left="288"/>
        <w:rPr>
          <w:rStyle w:val="Hyperlink"/>
          <w:rFonts w:asciiTheme="majorBidi" w:hAnsiTheme="majorBidi" w:cstheme="majorBidi"/>
          <w:snapToGrid w:val="0"/>
          <w:kern w:val="22"/>
          <w:sz w:val="18"/>
          <w:szCs w:val="18"/>
          <w:lang w:eastAsia="zh-CN"/>
        </w:rPr>
      </w:pPr>
      <w:r w:rsidRPr="00D02B58">
        <w:rPr>
          <w:rFonts w:eastAsia="MS Mincho"/>
          <w:i/>
          <w:iCs/>
          <w:kern w:val="22"/>
          <w:sz w:val="18"/>
          <w:szCs w:val="18"/>
          <w:vertAlign w:val="superscript"/>
        </w:rPr>
        <w:t>b</w:t>
      </w:r>
      <w:r w:rsidR="00740D71" w:rsidRPr="00D02B58">
        <w:rPr>
          <w:rFonts w:eastAsia="MS Mincho"/>
          <w:kern w:val="22"/>
          <w:sz w:val="18"/>
          <w:szCs w:val="18"/>
        </w:rPr>
        <w:t xml:space="preserve"> </w:t>
      </w:r>
      <w:r w:rsidR="0077261B" w:rsidRPr="00D02B58">
        <w:rPr>
          <w:rFonts w:ascii="SimSun" w:hAnsi="SimSun" w:cs="Microsoft YaHei" w:hint="eastAsia"/>
          <w:kern w:val="22"/>
          <w:sz w:val="18"/>
          <w:szCs w:val="18"/>
          <w:lang w:eastAsia="zh-CN"/>
        </w:rPr>
        <w:t>见</w:t>
      </w:r>
      <w:hyperlink r:id="rId20" w:history="1">
        <w:r w:rsidR="001201A1" w:rsidRPr="00D02B58">
          <w:rPr>
            <w:rStyle w:val="Hyperlink"/>
            <w:rFonts w:asciiTheme="majorBidi" w:hAnsiTheme="majorBidi" w:cstheme="majorBidi"/>
            <w:snapToGrid w:val="0"/>
            <w:kern w:val="22"/>
            <w:sz w:val="18"/>
            <w:szCs w:val="18"/>
          </w:rPr>
          <w:t>www.ipbes.net/business-impact</w:t>
        </w:r>
      </w:hyperlink>
      <w:r w:rsidR="0077261B" w:rsidRPr="00D02B58">
        <w:rPr>
          <w:rStyle w:val="Hyperlink"/>
          <w:rFonts w:asciiTheme="majorBidi" w:hAnsiTheme="majorBidi" w:cstheme="majorBidi" w:hint="eastAsia"/>
          <w:snapToGrid w:val="0"/>
          <w:kern w:val="22"/>
          <w:sz w:val="18"/>
          <w:szCs w:val="18"/>
          <w:u w:val="none"/>
          <w:lang w:eastAsia="zh-CN"/>
        </w:rPr>
        <w:t>。</w:t>
      </w:r>
    </w:p>
    <w:p w14:paraId="27B6630F" w14:textId="47805FA5" w:rsidR="004F5DD8" w:rsidRPr="00D02B58" w:rsidRDefault="0001498E" w:rsidP="00D02B58">
      <w:pPr>
        <w:tabs>
          <w:tab w:val="clear" w:pos="567"/>
        </w:tabs>
        <w:snapToGrid w:val="0"/>
        <w:spacing w:before="60"/>
        <w:ind w:left="288"/>
        <w:rPr>
          <w:rFonts w:eastAsia="MS Mincho"/>
          <w:kern w:val="22"/>
          <w:sz w:val="18"/>
          <w:szCs w:val="18"/>
          <w:lang w:eastAsia="zh-CN"/>
        </w:rPr>
      </w:pPr>
      <w:r w:rsidRPr="00D02B58">
        <w:rPr>
          <w:rFonts w:eastAsia="MS Mincho"/>
          <w:i/>
          <w:iCs/>
          <w:kern w:val="22"/>
          <w:sz w:val="18"/>
          <w:szCs w:val="18"/>
          <w:vertAlign w:val="superscript"/>
          <w:lang w:eastAsia="zh-CN"/>
        </w:rPr>
        <w:t>c</w:t>
      </w:r>
      <w:r w:rsidR="009D6F86" w:rsidRPr="00D02B58">
        <w:rPr>
          <w:rFonts w:eastAsia="MS Mincho"/>
          <w:kern w:val="22"/>
          <w:sz w:val="18"/>
          <w:szCs w:val="18"/>
          <w:lang w:eastAsia="zh-CN"/>
        </w:rPr>
        <w:t xml:space="preserve"> </w:t>
      </w:r>
      <w:r w:rsidR="0077261B" w:rsidRPr="00D02B58">
        <w:rPr>
          <w:rFonts w:ascii="SimSun" w:hAnsi="SimSun" w:cs="Microsoft YaHei" w:hint="eastAsia"/>
          <w:kern w:val="22"/>
          <w:sz w:val="18"/>
          <w:szCs w:val="18"/>
          <w:lang w:eastAsia="zh-CN"/>
        </w:rPr>
        <w:t>见</w:t>
      </w:r>
      <w:r w:rsidR="00425248" w:rsidRPr="00D02B58">
        <w:rPr>
          <w:rFonts w:eastAsia="MS Mincho"/>
          <w:kern w:val="22"/>
          <w:sz w:val="18"/>
          <w:szCs w:val="18"/>
          <w:lang w:eastAsia="zh-CN"/>
        </w:rPr>
        <w:t xml:space="preserve"> </w:t>
      </w:r>
      <w:hyperlink r:id="rId21" w:history="1">
        <w:r w:rsidR="00425248" w:rsidRPr="00D02B58">
          <w:rPr>
            <w:rStyle w:val="Hyperlink"/>
            <w:rFonts w:eastAsia="MS Mincho"/>
            <w:kern w:val="22"/>
            <w:sz w:val="18"/>
            <w:szCs w:val="18"/>
            <w:lang w:eastAsia="zh-CN"/>
          </w:rPr>
          <w:t>www.ipbes.net/monitoring-assessment</w:t>
        </w:r>
      </w:hyperlink>
      <w:r w:rsidR="0077261B" w:rsidRPr="00D02B58">
        <w:rPr>
          <w:rFonts w:hint="eastAsia"/>
          <w:sz w:val="18"/>
          <w:szCs w:val="18"/>
          <w:lang w:eastAsia="zh-CN"/>
        </w:rPr>
        <w:t>。</w:t>
      </w:r>
    </w:p>
    <w:p w14:paraId="7087536A" w14:textId="7C1B89BF" w:rsidR="0001498E" w:rsidRPr="00D02B58" w:rsidRDefault="00910125" w:rsidP="00D02B58">
      <w:pPr>
        <w:tabs>
          <w:tab w:val="clear" w:pos="567"/>
        </w:tabs>
        <w:snapToGrid w:val="0"/>
        <w:spacing w:before="60"/>
        <w:ind w:left="288"/>
        <w:rPr>
          <w:rStyle w:val="Hyperlink"/>
          <w:rFonts w:eastAsia="MS Mincho"/>
          <w:kern w:val="22"/>
          <w:sz w:val="18"/>
          <w:szCs w:val="18"/>
          <w:lang w:eastAsia="zh-CN"/>
        </w:rPr>
      </w:pPr>
      <w:r w:rsidRPr="00D02B58">
        <w:rPr>
          <w:rFonts w:eastAsia="MS Mincho"/>
          <w:i/>
          <w:iCs/>
          <w:kern w:val="22"/>
          <w:sz w:val="18"/>
          <w:szCs w:val="18"/>
          <w:vertAlign w:val="superscript"/>
          <w:lang w:eastAsia="zh-CN"/>
        </w:rPr>
        <w:t>d</w:t>
      </w:r>
      <w:r w:rsidRPr="00D02B58">
        <w:rPr>
          <w:rFonts w:eastAsia="MS Mincho"/>
          <w:kern w:val="22"/>
          <w:sz w:val="18"/>
          <w:szCs w:val="18"/>
          <w:lang w:eastAsia="zh-CN"/>
        </w:rPr>
        <w:t xml:space="preserve"> </w:t>
      </w:r>
      <w:r w:rsidR="0077261B" w:rsidRPr="00D02B58">
        <w:rPr>
          <w:rFonts w:ascii="SimSun" w:hAnsi="SimSun" w:cs="Microsoft YaHei" w:hint="eastAsia"/>
          <w:kern w:val="22"/>
          <w:sz w:val="18"/>
          <w:szCs w:val="18"/>
          <w:lang w:eastAsia="zh-CN"/>
        </w:rPr>
        <w:t>见</w:t>
      </w:r>
      <w:r w:rsidRPr="00D02B58">
        <w:rPr>
          <w:rFonts w:eastAsia="MS Mincho"/>
          <w:kern w:val="22"/>
          <w:sz w:val="18"/>
          <w:szCs w:val="18"/>
          <w:lang w:eastAsia="zh-CN"/>
        </w:rPr>
        <w:t xml:space="preserve"> </w:t>
      </w:r>
      <w:hyperlink r:id="rId22" w:history="1">
        <w:r w:rsidR="00C1350D" w:rsidRPr="00D02B58">
          <w:rPr>
            <w:rStyle w:val="Hyperlink"/>
            <w:rFonts w:eastAsia="MS Mincho"/>
            <w:kern w:val="22"/>
            <w:sz w:val="18"/>
            <w:szCs w:val="18"/>
            <w:lang w:eastAsia="zh-CN"/>
          </w:rPr>
          <w:t>www.ipbes.net/spatial-planning-assessment</w:t>
        </w:r>
      </w:hyperlink>
      <w:r w:rsidR="0077261B" w:rsidRPr="00D02B58">
        <w:rPr>
          <w:rFonts w:hint="eastAsia"/>
          <w:sz w:val="18"/>
          <w:szCs w:val="18"/>
          <w:lang w:eastAsia="zh-CN"/>
        </w:rPr>
        <w:t>。</w:t>
      </w:r>
    </w:p>
    <w:p w14:paraId="156E3F37" w14:textId="22E20F24" w:rsidR="00C1350D" w:rsidRPr="00403D57" w:rsidRDefault="00C1350D" w:rsidP="00D02B58">
      <w:pPr>
        <w:tabs>
          <w:tab w:val="clear" w:pos="567"/>
        </w:tabs>
        <w:snapToGrid w:val="0"/>
        <w:spacing w:before="60"/>
        <w:ind w:left="288"/>
        <w:rPr>
          <w:rStyle w:val="Hyperlink"/>
          <w:rFonts w:asciiTheme="majorBidi" w:hAnsiTheme="majorBidi" w:cstheme="majorBidi"/>
          <w:snapToGrid w:val="0"/>
          <w:kern w:val="22"/>
          <w:sz w:val="18"/>
          <w:szCs w:val="18"/>
          <w:lang w:eastAsia="zh-CN"/>
        </w:rPr>
      </w:pPr>
      <w:r w:rsidRPr="00D02B58">
        <w:rPr>
          <w:rFonts w:eastAsia="MS Mincho"/>
          <w:i/>
          <w:iCs/>
          <w:kern w:val="22"/>
          <w:sz w:val="18"/>
          <w:szCs w:val="18"/>
          <w:vertAlign w:val="superscript"/>
          <w:lang w:eastAsia="zh-CN"/>
        </w:rPr>
        <w:t xml:space="preserve">e </w:t>
      </w:r>
      <w:r w:rsidR="0077261B" w:rsidRPr="00D02B58">
        <w:rPr>
          <w:rFonts w:ascii="SimSun" w:hAnsi="SimSun" w:cs="Microsoft YaHei" w:hint="eastAsia"/>
          <w:kern w:val="22"/>
          <w:sz w:val="18"/>
          <w:szCs w:val="18"/>
          <w:lang w:eastAsia="zh-CN"/>
        </w:rPr>
        <w:t>见</w:t>
      </w:r>
      <w:r w:rsidRPr="00D02B58">
        <w:rPr>
          <w:rFonts w:eastAsia="MS Mincho"/>
          <w:kern w:val="22"/>
          <w:sz w:val="18"/>
          <w:szCs w:val="18"/>
          <w:lang w:eastAsia="zh-CN"/>
        </w:rPr>
        <w:t xml:space="preserve"> </w:t>
      </w:r>
      <w:hyperlink r:id="rId23" w:history="1">
        <w:r w:rsidRPr="00D02B58">
          <w:rPr>
            <w:rStyle w:val="Hyperlink"/>
            <w:rFonts w:eastAsia="MS Mincho"/>
            <w:kern w:val="22"/>
            <w:sz w:val="18"/>
            <w:szCs w:val="18"/>
            <w:lang w:eastAsia="zh-CN"/>
          </w:rPr>
          <w:t>www.ipbes.net/second-global-assessment</w:t>
        </w:r>
      </w:hyperlink>
      <w:r w:rsidR="0077261B" w:rsidRPr="00D02B58">
        <w:rPr>
          <w:rFonts w:hint="eastAsia"/>
          <w:sz w:val="18"/>
          <w:szCs w:val="18"/>
          <w:lang w:eastAsia="zh-CN"/>
        </w:rPr>
        <w:t>。</w:t>
      </w:r>
    </w:p>
    <w:p w14:paraId="413A4062" w14:textId="77777777" w:rsidR="00D02B58" w:rsidRDefault="00D02B58" w:rsidP="00415670">
      <w:pPr>
        <w:snapToGrid w:val="0"/>
        <w:ind w:left="567"/>
        <w:jc w:val="center"/>
        <w:rPr>
          <w:lang w:eastAsia="zh-CN"/>
        </w:rPr>
      </w:pPr>
    </w:p>
    <w:p w14:paraId="342FDCF0" w14:textId="37C95121" w:rsidR="009A2AD0" w:rsidRPr="00D02B58" w:rsidRDefault="004F5DD8" w:rsidP="00415670">
      <w:pPr>
        <w:snapToGrid w:val="0"/>
        <w:ind w:left="567"/>
        <w:jc w:val="center"/>
        <w:rPr>
          <w:b/>
          <w:bCs/>
        </w:rPr>
      </w:pPr>
      <w:r w:rsidRPr="00D02B58">
        <w:rPr>
          <w:b/>
          <w:bCs/>
        </w:rPr>
        <w:t>__________</w:t>
      </w:r>
    </w:p>
    <w:sectPr w:rsidR="009A2AD0" w:rsidRPr="00D02B58" w:rsidSect="00B02278">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C0F9A" w14:textId="77777777" w:rsidR="00485CF6" w:rsidRPr="00011A86" w:rsidRDefault="00485CF6" w:rsidP="00A96B21">
      <w:r w:rsidRPr="00011A86">
        <w:separator/>
      </w:r>
    </w:p>
  </w:endnote>
  <w:endnote w:type="continuationSeparator" w:id="0">
    <w:p w14:paraId="60F9E86E" w14:textId="77777777" w:rsidR="00485CF6" w:rsidRPr="00011A86" w:rsidRDefault="00485CF6" w:rsidP="00A96B21">
      <w:r w:rsidRPr="00011A86">
        <w:continuationSeparator/>
      </w:r>
    </w:p>
  </w:endnote>
  <w:endnote w:type="continuationNotice" w:id="1">
    <w:p w14:paraId="0D973724" w14:textId="77777777" w:rsidR="00485CF6" w:rsidRPr="00011A86" w:rsidRDefault="00485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EC6DE4E" w14:textId="18C69119" w:rsidR="00511153" w:rsidRDefault="00A4371A">
        <w:pPr>
          <w:pStyle w:val="Footer"/>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Content>
      <w:p w14:paraId="69105726" w14:textId="055CB2A5" w:rsidR="00511153" w:rsidRDefault="00A4371A" w:rsidP="00A4371A">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31E24" w14:textId="77777777" w:rsidR="00485CF6" w:rsidRPr="00011A86" w:rsidRDefault="00485CF6" w:rsidP="00011A86">
      <w:pPr>
        <w:pStyle w:val="CBDNormal"/>
      </w:pPr>
      <w:r w:rsidRPr="00011A86">
        <w:separator/>
      </w:r>
    </w:p>
  </w:footnote>
  <w:footnote w:type="continuationSeparator" w:id="0">
    <w:p w14:paraId="6C237A45" w14:textId="77777777" w:rsidR="00485CF6" w:rsidRPr="00011A86" w:rsidRDefault="00485CF6" w:rsidP="00011A86">
      <w:pPr>
        <w:pStyle w:val="CBDNormal"/>
      </w:pPr>
      <w:r w:rsidRPr="00011A86">
        <w:continuationSeparator/>
      </w:r>
    </w:p>
  </w:footnote>
  <w:footnote w:type="continuationNotice" w:id="1">
    <w:p w14:paraId="042FBE72" w14:textId="77777777" w:rsidR="00485CF6" w:rsidRPr="00011A86" w:rsidRDefault="00485CF6" w:rsidP="00011A86">
      <w:pPr>
        <w:pStyle w:val="CBDNormal"/>
      </w:pPr>
    </w:p>
  </w:footnote>
  <w:footnote w:id="2">
    <w:p w14:paraId="21DBD639" w14:textId="3DCF58FC" w:rsidR="00691A68" w:rsidRPr="00B02278" w:rsidRDefault="00691A68" w:rsidP="00B02278">
      <w:pPr>
        <w:pStyle w:val="CBDFootnoteText"/>
        <w:spacing w:after="60"/>
        <w:rPr>
          <w:sz w:val="20"/>
          <w:szCs w:val="20"/>
          <w:lang w:eastAsia="zh-CN"/>
        </w:rPr>
      </w:pPr>
      <w:r w:rsidRPr="00B02278">
        <w:rPr>
          <w:rStyle w:val="FootnoteReference"/>
          <w:sz w:val="20"/>
          <w:szCs w:val="20"/>
          <w:lang w:eastAsia="zh-CN"/>
        </w:rPr>
        <w:t>*</w:t>
      </w:r>
      <w:r w:rsidRPr="00B02278">
        <w:rPr>
          <w:sz w:val="20"/>
          <w:szCs w:val="20"/>
          <w:lang w:eastAsia="zh-CN"/>
        </w:rPr>
        <w:t xml:space="preserve"> </w:t>
      </w:r>
      <w:hyperlink r:id="rId1" w:history="1">
        <w:r w:rsidRPr="00B02278">
          <w:rPr>
            <w:rStyle w:val="Hyperlink"/>
            <w:sz w:val="20"/>
            <w:szCs w:val="20"/>
            <w:lang w:eastAsia="zh-CN"/>
          </w:rPr>
          <w:t>CBD/SBSTTA/2</w:t>
        </w:r>
        <w:r w:rsidR="00AD0B1E" w:rsidRPr="00B02278">
          <w:rPr>
            <w:rStyle w:val="Hyperlink"/>
            <w:sz w:val="20"/>
            <w:szCs w:val="20"/>
            <w:lang w:eastAsia="zh-CN"/>
          </w:rPr>
          <w:t>8</w:t>
        </w:r>
        <w:r w:rsidRPr="00B02278">
          <w:rPr>
            <w:rStyle w:val="Hyperlink"/>
            <w:sz w:val="20"/>
            <w:szCs w:val="20"/>
            <w:lang w:eastAsia="zh-CN"/>
          </w:rPr>
          <w:t>/</w:t>
        </w:r>
        <w:r w:rsidR="00AF1A55" w:rsidRPr="00B02278">
          <w:rPr>
            <w:rStyle w:val="Hyperlink"/>
            <w:sz w:val="20"/>
            <w:szCs w:val="20"/>
            <w:lang w:eastAsia="zh-CN"/>
          </w:rPr>
          <w:t>1</w:t>
        </w:r>
      </w:hyperlink>
      <w:r w:rsidR="00BF43BB" w:rsidRPr="00B02278">
        <w:rPr>
          <w:rFonts w:hint="eastAsia"/>
          <w:sz w:val="20"/>
          <w:szCs w:val="20"/>
          <w:lang w:eastAsia="zh-CN"/>
        </w:rPr>
        <w:t>。</w:t>
      </w:r>
    </w:p>
  </w:footnote>
  <w:footnote w:id="3">
    <w:p w14:paraId="0283A292" w14:textId="219914CA" w:rsidR="00362B90" w:rsidRPr="00B02278" w:rsidRDefault="00362B90" w:rsidP="00B02278">
      <w:pPr>
        <w:pStyle w:val="FootnoteText"/>
        <w:spacing w:after="60"/>
        <w:rPr>
          <w:sz w:val="20"/>
          <w:lang w:eastAsia="zh-CN"/>
        </w:rPr>
      </w:pPr>
      <w:r w:rsidRPr="00B02278">
        <w:rPr>
          <w:rStyle w:val="FootnoteReference"/>
          <w:sz w:val="20"/>
        </w:rPr>
        <w:footnoteRef/>
      </w:r>
      <w:r w:rsidRPr="00B02278">
        <w:rPr>
          <w:sz w:val="20"/>
          <w:lang w:eastAsia="zh-CN"/>
        </w:rPr>
        <w:t xml:space="preserve"> </w:t>
      </w:r>
      <w:r w:rsidR="00BF43BB" w:rsidRPr="00B02278">
        <w:rPr>
          <w:rFonts w:ascii="KaiTi" w:hAnsi="KaiTi" w:hint="eastAsia"/>
          <w:sz w:val="20"/>
          <w:lang w:eastAsia="zh-CN"/>
        </w:rPr>
        <w:t>《</w:t>
      </w:r>
      <w:r w:rsidR="00BF43BB" w:rsidRPr="00B02278">
        <w:rPr>
          <w:rFonts w:ascii="KaiTi" w:hAnsi="KaiTi"/>
          <w:sz w:val="20"/>
          <w:lang w:eastAsia="zh-CN"/>
        </w:rPr>
        <w:t>关于生物多样性、水、粮食和健康之间相互关系的专题评估报告</w:t>
      </w:r>
      <w:r w:rsidR="00BF43BB" w:rsidRPr="00B02278">
        <w:rPr>
          <w:rFonts w:ascii="KaiTi" w:hAnsi="KaiTi" w:hint="eastAsia"/>
          <w:sz w:val="20"/>
          <w:lang w:eastAsia="zh-CN"/>
        </w:rPr>
        <w:t>》</w:t>
      </w:r>
      <w:r w:rsidR="00BF43BB" w:rsidRPr="00B02278">
        <w:rPr>
          <w:rFonts w:hint="eastAsia"/>
          <w:i/>
          <w:iCs/>
          <w:sz w:val="20"/>
          <w:lang w:eastAsia="zh-CN"/>
        </w:rPr>
        <w:t>。</w:t>
      </w:r>
    </w:p>
  </w:footnote>
  <w:footnote w:id="4">
    <w:p w14:paraId="07297D6E" w14:textId="79775010" w:rsidR="00BF43BB" w:rsidRPr="00B02278" w:rsidRDefault="00BF43BB" w:rsidP="00B02278">
      <w:pPr>
        <w:pStyle w:val="FootnoteText"/>
        <w:spacing w:after="60"/>
        <w:rPr>
          <w:sz w:val="20"/>
          <w:lang w:eastAsia="zh-CN"/>
        </w:rPr>
      </w:pPr>
      <w:r w:rsidRPr="00B02278">
        <w:rPr>
          <w:rStyle w:val="FootnoteReference"/>
          <w:sz w:val="20"/>
        </w:rPr>
        <w:footnoteRef/>
      </w:r>
      <w:r w:rsidRPr="00B02278">
        <w:rPr>
          <w:sz w:val="20"/>
          <w:lang w:eastAsia="zh-CN"/>
        </w:rPr>
        <w:t xml:space="preserve"> </w:t>
      </w:r>
      <w:r w:rsidRPr="00B02278">
        <w:rPr>
          <w:rFonts w:ascii="KaiTi" w:hAnsi="KaiTi" w:hint="eastAsia"/>
          <w:sz w:val="20"/>
          <w:lang w:eastAsia="zh-CN"/>
        </w:rPr>
        <w:t>《</w:t>
      </w:r>
      <w:r w:rsidRPr="00B02278">
        <w:rPr>
          <w:rFonts w:ascii="KaiTi" w:hAnsi="KaiTi"/>
          <w:sz w:val="20"/>
          <w:lang w:eastAsia="zh-CN"/>
        </w:rPr>
        <w:t>关于生物多样性丧失的根本原因和实现</w:t>
      </w:r>
      <w:r w:rsidRPr="00B02278">
        <w:rPr>
          <w:rFonts w:ascii="KaiTi" w:hAnsi="KaiTi"/>
          <w:sz w:val="20"/>
          <w:lang w:eastAsia="zh-CN"/>
        </w:rPr>
        <w:t>2050</w:t>
      </w:r>
      <w:r w:rsidRPr="00B02278">
        <w:rPr>
          <w:rFonts w:ascii="KaiTi" w:hAnsi="KaiTi"/>
          <w:sz w:val="20"/>
          <w:lang w:eastAsia="zh-CN"/>
        </w:rPr>
        <w:t>年生物多样性愿景所需的转型变革的决定性因素及备选方案的专题评估</w:t>
      </w:r>
      <w:r w:rsidRPr="00B02278">
        <w:rPr>
          <w:rFonts w:ascii="KaiTi" w:hAnsi="KaiTi" w:hint="eastAsia"/>
          <w:sz w:val="20"/>
          <w:lang w:eastAsia="zh-CN"/>
        </w:rPr>
        <w:t>报告》</w:t>
      </w:r>
      <w:r w:rsidRPr="00B02278">
        <w:rPr>
          <w:rFonts w:hint="eastAsia"/>
          <w:sz w:val="20"/>
          <w:lang w:eastAsia="zh-CN"/>
        </w:rPr>
        <w:t>。</w:t>
      </w:r>
    </w:p>
  </w:footnote>
  <w:footnote w:id="5">
    <w:p w14:paraId="197BC216" w14:textId="366436AE" w:rsidR="00BF43BB" w:rsidRPr="002A52A5" w:rsidRDefault="00BF43BB" w:rsidP="00B02278">
      <w:pPr>
        <w:pStyle w:val="FootnoteText"/>
        <w:spacing w:after="60"/>
        <w:rPr>
          <w:lang w:eastAsia="zh-CN"/>
        </w:rPr>
      </w:pPr>
      <w:r w:rsidRPr="00B02278">
        <w:rPr>
          <w:rStyle w:val="FootnoteReference"/>
          <w:sz w:val="20"/>
        </w:rPr>
        <w:footnoteRef/>
      </w:r>
      <w:r w:rsidRPr="00B02278">
        <w:rPr>
          <w:sz w:val="20"/>
          <w:lang w:eastAsia="zh-CN"/>
        </w:rPr>
        <w:t xml:space="preserve"> </w:t>
      </w:r>
      <w:r w:rsidR="0086360A" w:rsidRPr="00B02278">
        <w:rPr>
          <w:rFonts w:ascii="KaiTi" w:hAnsi="KaiTi" w:hint="eastAsia"/>
          <w:sz w:val="20"/>
          <w:lang w:eastAsia="zh-CN"/>
        </w:rPr>
        <w:t>《</w:t>
      </w:r>
      <w:r w:rsidR="0086360A" w:rsidRPr="00B02278">
        <w:rPr>
          <w:rFonts w:ascii="KaiTi" w:hAnsi="KaiTi"/>
          <w:sz w:val="20"/>
          <w:lang w:eastAsia="zh-CN"/>
        </w:rPr>
        <w:t>关于企业对生物多样性和自然对人类贡献的影响和依赖的方法评估</w:t>
      </w:r>
      <w:r w:rsidR="0086360A" w:rsidRPr="00B02278">
        <w:rPr>
          <w:rFonts w:ascii="KaiTi" w:hAnsi="KaiTi" w:hint="eastAsia"/>
          <w:sz w:val="20"/>
          <w:lang w:eastAsia="zh-CN"/>
        </w:rPr>
        <w:t>报告》</w:t>
      </w:r>
      <w:r w:rsidR="0086360A" w:rsidRPr="00B02278">
        <w:rPr>
          <w:rFonts w:hint="eastAsia"/>
          <w:i/>
          <w:iCs/>
          <w:sz w:val="20"/>
          <w:lang w:eastAsia="zh-CN"/>
        </w:rPr>
        <w:t>。</w:t>
      </w:r>
    </w:p>
  </w:footnote>
  <w:footnote w:id="6">
    <w:p w14:paraId="4FFC7485" w14:textId="09935D6D" w:rsidR="00577D41" w:rsidRPr="001C319F" w:rsidRDefault="00577D41" w:rsidP="001C319F">
      <w:pPr>
        <w:pStyle w:val="FootnoteText"/>
        <w:spacing w:after="60"/>
        <w:jc w:val="both"/>
        <w:rPr>
          <w:sz w:val="20"/>
          <w:lang w:eastAsia="zh-CN"/>
        </w:rPr>
      </w:pPr>
      <w:r w:rsidRPr="001C319F">
        <w:rPr>
          <w:rStyle w:val="FootnoteReference"/>
          <w:sz w:val="20"/>
        </w:rPr>
        <w:footnoteRef/>
      </w:r>
      <w:r w:rsidRPr="001C319F">
        <w:rPr>
          <w:sz w:val="20"/>
          <w:lang w:eastAsia="zh-CN"/>
        </w:rPr>
        <w:t xml:space="preserve"> IPBES/12/8</w:t>
      </w:r>
      <w:r w:rsidRPr="001C319F">
        <w:rPr>
          <w:sz w:val="20"/>
          <w:lang w:eastAsia="zh-CN"/>
        </w:rPr>
        <w:t>，第</w:t>
      </w:r>
      <w:r w:rsidRPr="001C319F">
        <w:rPr>
          <w:sz w:val="20"/>
          <w:lang w:eastAsia="zh-CN"/>
        </w:rPr>
        <w:t>12</w:t>
      </w:r>
      <w:r w:rsidRPr="001C319F">
        <w:rPr>
          <w:sz w:val="20"/>
          <w:lang w:eastAsia="zh-CN"/>
        </w:rPr>
        <w:t>号建议。</w:t>
      </w:r>
    </w:p>
  </w:footnote>
  <w:footnote w:id="7">
    <w:p w14:paraId="3EA71E1E" w14:textId="77777777" w:rsidR="00577D41" w:rsidRPr="001C319F" w:rsidRDefault="00577D41" w:rsidP="001C319F">
      <w:pPr>
        <w:pStyle w:val="FootnoteText"/>
        <w:spacing w:after="60"/>
        <w:jc w:val="both"/>
        <w:rPr>
          <w:sz w:val="20"/>
          <w:lang w:eastAsia="zh-CN"/>
        </w:rPr>
      </w:pPr>
      <w:r w:rsidRPr="001C319F">
        <w:rPr>
          <w:rStyle w:val="FootnoteReference"/>
          <w:sz w:val="20"/>
        </w:rPr>
        <w:footnoteRef/>
      </w:r>
      <w:r w:rsidRPr="001C319F">
        <w:rPr>
          <w:sz w:val="20"/>
          <w:lang w:eastAsia="zh-CN"/>
        </w:rPr>
        <w:t xml:space="preserve"> </w:t>
      </w:r>
      <w:r w:rsidRPr="001C319F">
        <w:rPr>
          <w:sz w:val="20"/>
          <w:lang w:eastAsia="zh-CN"/>
        </w:rPr>
        <w:t>同上，第</w:t>
      </w:r>
      <w:r w:rsidRPr="001C319F">
        <w:rPr>
          <w:sz w:val="20"/>
          <w:lang w:eastAsia="zh-CN"/>
        </w:rPr>
        <w:t>17</w:t>
      </w:r>
      <w:r w:rsidRPr="001C319F">
        <w:rPr>
          <w:sz w:val="20"/>
          <w:lang w:eastAsia="zh-CN"/>
        </w:rPr>
        <w:t>号建议。</w:t>
      </w:r>
    </w:p>
  </w:footnote>
  <w:footnote w:id="8">
    <w:p w14:paraId="17E6875A" w14:textId="4481FAAF" w:rsidR="002A52A5" w:rsidRPr="001C319F" w:rsidRDefault="002A52A5" w:rsidP="001C319F">
      <w:pPr>
        <w:pStyle w:val="FootnoteText"/>
        <w:spacing w:after="60"/>
        <w:jc w:val="both"/>
        <w:rPr>
          <w:sz w:val="20"/>
          <w:lang w:eastAsia="zh-CN"/>
        </w:rPr>
      </w:pPr>
      <w:r w:rsidRPr="001C319F">
        <w:rPr>
          <w:rStyle w:val="FootnoteReference"/>
          <w:sz w:val="20"/>
        </w:rPr>
        <w:footnoteRef/>
      </w:r>
      <w:r w:rsidRPr="001C319F">
        <w:rPr>
          <w:sz w:val="20"/>
          <w:lang w:eastAsia="zh-CN"/>
        </w:rPr>
        <w:t xml:space="preserve"> </w:t>
      </w:r>
      <w:r w:rsidR="00373299" w:rsidRPr="001C319F">
        <w:rPr>
          <w:sz w:val="20"/>
          <w:lang w:eastAsia="zh-CN"/>
        </w:rPr>
        <w:t>同上，第</w:t>
      </w:r>
      <w:r w:rsidR="00373299" w:rsidRPr="001C319F">
        <w:rPr>
          <w:sz w:val="20"/>
          <w:lang w:eastAsia="zh-CN"/>
        </w:rPr>
        <w:t>24</w:t>
      </w:r>
      <w:r w:rsidR="00373299" w:rsidRPr="001C319F">
        <w:rPr>
          <w:sz w:val="20"/>
          <w:lang w:eastAsia="zh-CN"/>
        </w:rPr>
        <w:t>号建议。</w:t>
      </w:r>
    </w:p>
  </w:footnote>
  <w:footnote w:id="9">
    <w:p w14:paraId="76D1979A" w14:textId="55DE1FF1" w:rsidR="006D2FD4" w:rsidRPr="001C319F" w:rsidRDefault="006D2FD4" w:rsidP="001C319F">
      <w:pPr>
        <w:pStyle w:val="FootnoteText"/>
        <w:spacing w:after="60"/>
        <w:jc w:val="both"/>
        <w:rPr>
          <w:sz w:val="20"/>
          <w:lang w:eastAsia="zh-CN"/>
        </w:rPr>
      </w:pPr>
      <w:r w:rsidRPr="001C319F">
        <w:rPr>
          <w:rStyle w:val="FootnoteReference"/>
          <w:sz w:val="20"/>
        </w:rPr>
        <w:footnoteRef/>
      </w:r>
      <w:r w:rsidRPr="001C319F">
        <w:rPr>
          <w:sz w:val="20"/>
          <w:lang w:eastAsia="zh-CN"/>
        </w:rPr>
        <w:t xml:space="preserve"> </w:t>
      </w:r>
      <w:r w:rsidR="008010D9">
        <w:rPr>
          <w:rFonts w:hint="eastAsia"/>
          <w:sz w:val="20"/>
          <w:lang w:eastAsia="zh-CN"/>
        </w:rPr>
        <w:t>涵盖</w:t>
      </w:r>
      <w:r w:rsidR="00300264" w:rsidRPr="001C319F">
        <w:rPr>
          <w:sz w:val="20"/>
          <w:lang w:eastAsia="zh-CN"/>
        </w:rPr>
        <w:t>生物多样性的综合空间规划和生态连通性的方法评估</w:t>
      </w:r>
      <w:r w:rsidRPr="001C319F">
        <w:rPr>
          <w:sz w:val="20"/>
          <w:lang w:eastAsia="zh-CN"/>
        </w:rPr>
        <w:t>。</w:t>
      </w:r>
    </w:p>
  </w:footnote>
  <w:footnote w:id="10">
    <w:p w14:paraId="13FE9343" w14:textId="20AE6FAD" w:rsidR="006D2FD4" w:rsidRPr="001C319F" w:rsidRDefault="006D2FD4" w:rsidP="001C319F">
      <w:pPr>
        <w:pStyle w:val="FootnoteText"/>
        <w:spacing w:after="60"/>
        <w:jc w:val="both"/>
        <w:rPr>
          <w:sz w:val="20"/>
          <w:lang w:eastAsia="zh-CN"/>
        </w:rPr>
      </w:pPr>
      <w:r w:rsidRPr="001C319F">
        <w:rPr>
          <w:rStyle w:val="FootnoteReference"/>
          <w:sz w:val="20"/>
        </w:rPr>
        <w:footnoteRef/>
      </w:r>
      <w:r w:rsidR="001C319F" w:rsidRPr="001C319F">
        <w:rPr>
          <w:sz w:val="20"/>
          <w:lang w:eastAsia="zh-CN"/>
        </w:rPr>
        <w:t xml:space="preserve"> </w:t>
      </w:r>
      <w:r w:rsidRPr="001C319F">
        <w:rPr>
          <w:sz w:val="20"/>
          <w:lang w:eastAsia="zh-CN"/>
        </w:rPr>
        <w:t>监测生物多样性和自然对人类所做贡献的方法评估。</w:t>
      </w:r>
    </w:p>
  </w:footnote>
  <w:footnote w:id="11">
    <w:p w14:paraId="2869EF0A" w14:textId="771419F3" w:rsidR="751680A0" w:rsidRPr="002A52A5" w:rsidRDefault="00011A86" w:rsidP="001C319F">
      <w:pPr>
        <w:pStyle w:val="CBDFootnoteText"/>
        <w:spacing w:after="60"/>
        <w:jc w:val="both"/>
      </w:pPr>
      <w:r w:rsidRPr="001C319F">
        <w:rPr>
          <w:rStyle w:val="FootnoteReference"/>
          <w:sz w:val="20"/>
          <w:szCs w:val="20"/>
        </w:rPr>
        <w:footnoteRef/>
      </w:r>
      <w:r w:rsidR="001C319F" w:rsidRPr="001C319F">
        <w:rPr>
          <w:sz w:val="20"/>
          <w:szCs w:val="20"/>
          <w:lang w:eastAsia="zh-CN"/>
        </w:rPr>
        <w:t xml:space="preserve"> </w:t>
      </w:r>
      <w:r w:rsidR="0072479C" w:rsidRPr="001C319F">
        <w:rPr>
          <w:sz w:val="20"/>
          <w:szCs w:val="20"/>
        </w:rPr>
        <w:t xml:space="preserve">IPBES/12/11, </w:t>
      </w:r>
      <w:r w:rsidR="000725D6" w:rsidRPr="001C319F">
        <w:rPr>
          <w:sz w:val="20"/>
          <w:szCs w:val="20"/>
          <w:lang w:eastAsia="zh-CN"/>
        </w:rPr>
        <w:t>见</w:t>
      </w:r>
      <w:hyperlink r:id="rId2" w:history="1">
        <w:r w:rsidR="00E02061" w:rsidRPr="001C319F">
          <w:rPr>
            <w:rStyle w:val="Hyperlink"/>
            <w:sz w:val="20"/>
            <w:szCs w:val="20"/>
          </w:rPr>
          <w:t>www.ipbes.net/events/ipbes-12-plenary</w:t>
        </w:r>
      </w:hyperlink>
      <w:r w:rsidR="00B445BD" w:rsidRPr="001C319F">
        <w:rPr>
          <w:sz w:val="20"/>
          <w:szCs w:val="20"/>
        </w:rPr>
        <w:t>.</w:t>
      </w:r>
    </w:p>
  </w:footnote>
  <w:footnote w:id="12">
    <w:p w14:paraId="1EA5941D" w14:textId="6B75E91B" w:rsidR="00362769" w:rsidRPr="001C319F" w:rsidRDefault="00362769" w:rsidP="00362769">
      <w:pPr>
        <w:pStyle w:val="FootnoteText"/>
        <w:rPr>
          <w:kern w:val="18"/>
          <w:sz w:val="20"/>
        </w:rPr>
      </w:pPr>
      <w:r w:rsidRPr="001C319F">
        <w:rPr>
          <w:rStyle w:val="FootnoteReference"/>
          <w:kern w:val="18"/>
          <w:sz w:val="20"/>
        </w:rPr>
        <w:footnoteRef/>
      </w:r>
      <w:r w:rsidRPr="001C319F">
        <w:rPr>
          <w:kern w:val="18"/>
          <w:sz w:val="20"/>
        </w:rPr>
        <w:t xml:space="preserve"> </w:t>
      </w:r>
      <w:hyperlink w:history="1"/>
      <w:hyperlink r:id="rId3" w:history="1">
        <w:r w:rsidR="00701635" w:rsidRPr="001C319F">
          <w:rPr>
            <w:rStyle w:val="Hyperlink"/>
            <w:kern w:val="18"/>
            <w:sz w:val="20"/>
          </w:rPr>
          <w:t>www.ipbes.net/business-impact</w:t>
        </w:r>
      </w:hyperlink>
      <w:r w:rsidR="001C319F" w:rsidRPr="001C319F">
        <w:rPr>
          <w:kern w:val="18"/>
          <w:sz w:val="20"/>
          <w:lang w:eastAsia="zh-CN"/>
        </w:rPr>
        <w:t>。</w:t>
      </w:r>
    </w:p>
  </w:footnote>
  <w:footnote w:id="13">
    <w:p w14:paraId="5192EC45" w14:textId="6815A377" w:rsidR="00775742" w:rsidRPr="00403D57" w:rsidRDefault="00775742" w:rsidP="00775742">
      <w:pPr>
        <w:pStyle w:val="FootnoteText"/>
        <w:rPr>
          <w:lang w:eastAsia="zh-CN"/>
        </w:rPr>
      </w:pPr>
      <w:r w:rsidRPr="002A52A5">
        <w:rPr>
          <w:rStyle w:val="FootnoteReference"/>
        </w:rPr>
        <w:footnoteRef/>
      </w:r>
      <w:r w:rsidRPr="00403D57">
        <w:rPr>
          <w:lang w:eastAsia="zh-CN"/>
        </w:rPr>
        <w:t xml:space="preserve"> </w:t>
      </w:r>
      <w:r w:rsidR="008905A2">
        <w:rPr>
          <w:rFonts w:hint="eastAsia"/>
          <w:lang w:eastAsia="zh-CN"/>
        </w:rPr>
        <w:t>见第</w:t>
      </w:r>
      <w:hyperlink r:id="rId4" w:history="1">
        <w:r w:rsidRPr="002A52A5">
          <w:rPr>
            <w:rStyle w:val="Hyperlink"/>
            <w:lang w:eastAsia="zh-CN"/>
          </w:rPr>
          <w:t>202</w:t>
        </w:r>
        <w:r w:rsidRPr="00403D57">
          <w:rPr>
            <w:rStyle w:val="Hyperlink"/>
            <w:lang w:eastAsia="zh-CN"/>
          </w:rPr>
          <w:t>5-1</w:t>
        </w:r>
        <w:r w:rsidRPr="002A52A5">
          <w:rPr>
            <w:rStyle w:val="Hyperlink"/>
            <w:lang w:eastAsia="zh-CN"/>
          </w:rPr>
          <w:t>05</w:t>
        </w:r>
      </w:hyperlink>
      <w:r w:rsidR="008905A2">
        <w:rPr>
          <w:rFonts w:hint="eastAsia"/>
          <w:lang w:eastAsia="zh-CN"/>
        </w:rPr>
        <w:t>号和</w:t>
      </w:r>
      <w:hyperlink r:id="rId5" w:history="1">
        <w:r w:rsidRPr="002A52A5">
          <w:rPr>
            <w:rStyle w:val="Hyperlink"/>
            <w:lang w:eastAsia="zh-CN"/>
          </w:rPr>
          <w:t>202</w:t>
        </w:r>
        <w:r w:rsidRPr="00403D57">
          <w:rPr>
            <w:rStyle w:val="Hyperlink"/>
            <w:lang w:eastAsia="zh-CN"/>
          </w:rPr>
          <w:t>5-0</w:t>
        </w:r>
        <w:r w:rsidRPr="002A52A5">
          <w:rPr>
            <w:rStyle w:val="Hyperlink"/>
            <w:lang w:eastAsia="zh-CN"/>
          </w:rPr>
          <w:t>27</w:t>
        </w:r>
      </w:hyperlink>
      <w:r w:rsidR="008905A2">
        <w:rPr>
          <w:rFonts w:hint="eastAsia"/>
          <w:lang w:eastAsia="zh-CN"/>
        </w:rPr>
        <w:t>号通知。</w:t>
      </w:r>
    </w:p>
  </w:footnote>
  <w:footnote w:id="14">
    <w:p w14:paraId="240101C3" w14:textId="02D68FBE" w:rsidR="00A83D43" w:rsidRPr="000A5CF7" w:rsidRDefault="00A83D43" w:rsidP="000A5CF7">
      <w:pPr>
        <w:pStyle w:val="FootnoteText"/>
        <w:spacing w:after="60"/>
        <w:rPr>
          <w:sz w:val="20"/>
          <w:lang w:eastAsia="zh-CN"/>
        </w:rPr>
      </w:pPr>
      <w:r w:rsidRPr="000A5CF7">
        <w:rPr>
          <w:rStyle w:val="FootnoteReference"/>
          <w:sz w:val="20"/>
          <w:lang w:eastAsia="zh-CN"/>
        </w:rPr>
        <w:t>*</w:t>
      </w:r>
      <w:r w:rsidRPr="000A5CF7">
        <w:rPr>
          <w:sz w:val="20"/>
          <w:lang w:eastAsia="zh-CN"/>
        </w:rPr>
        <w:t xml:space="preserve"> </w:t>
      </w:r>
      <w:r w:rsidR="0069466D" w:rsidRPr="000A5CF7">
        <w:rPr>
          <w:sz w:val="20"/>
          <w:lang w:eastAsia="zh-CN"/>
        </w:rPr>
        <w:t>在汇编供缔约方会议第十七</w:t>
      </w:r>
      <w:r w:rsidR="000A5CF7">
        <w:rPr>
          <w:sz w:val="20"/>
          <w:lang w:eastAsia="zh-CN"/>
        </w:rPr>
        <w:t>届会议</w:t>
      </w:r>
      <w:r w:rsidR="0069466D" w:rsidRPr="000A5CF7">
        <w:rPr>
          <w:sz w:val="20"/>
          <w:lang w:eastAsia="zh-CN"/>
        </w:rPr>
        <w:t>审议的决定草案时，将视需要对附件进行更新。</w:t>
      </w:r>
    </w:p>
  </w:footnote>
  <w:footnote w:id="15">
    <w:p w14:paraId="4E60210C" w14:textId="09B5AE8C" w:rsidR="00F3350F" w:rsidRPr="000A5CF7" w:rsidRDefault="00F3350F" w:rsidP="000A5CF7">
      <w:pPr>
        <w:pStyle w:val="FootnoteText"/>
        <w:spacing w:after="60"/>
        <w:rPr>
          <w:sz w:val="20"/>
          <w:lang w:eastAsia="zh-CN"/>
        </w:rPr>
      </w:pPr>
      <w:r w:rsidRPr="000A5CF7">
        <w:rPr>
          <w:rStyle w:val="FootnoteReference"/>
          <w:sz w:val="20"/>
          <w:lang w:eastAsia="zh-CN"/>
        </w:rPr>
        <w:t>**</w:t>
      </w:r>
      <w:r w:rsidRPr="000A5CF7">
        <w:rPr>
          <w:sz w:val="20"/>
          <w:lang w:eastAsia="zh-CN"/>
        </w:rPr>
        <w:t xml:space="preserve"> </w:t>
      </w:r>
      <w:r w:rsidR="0069466D" w:rsidRPr="000A5CF7">
        <w:rPr>
          <w:sz w:val="20"/>
          <w:lang w:eastAsia="zh-CN"/>
        </w:rPr>
        <w:t>原时间表</w:t>
      </w:r>
      <w:r w:rsidR="0069466D" w:rsidRPr="000A5CF7">
        <w:rPr>
          <w:rFonts w:hint="eastAsia"/>
          <w:sz w:val="20"/>
          <w:lang w:eastAsia="zh-CN"/>
        </w:rPr>
        <w:t>已</w:t>
      </w:r>
      <w:r w:rsidR="0069466D" w:rsidRPr="000A5CF7">
        <w:rPr>
          <w:sz w:val="20"/>
          <w:lang w:eastAsia="zh-CN"/>
        </w:rPr>
        <w:t>作为第</w:t>
      </w:r>
      <w:hyperlink r:id="rId6" w:history="1">
        <w:r w:rsidR="0069466D" w:rsidRPr="000A5CF7">
          <w:rPr>
            <w:rStyle w:val="Hyperlink"/>
            <w:sz w:val="20"/>
            <w:lang w:eastAsia="zh-CN"/>
          </w:rPr>
          <w:t>16/11</w:t>
        </w:r>
      </w:hyperlink>
      <w:r w:rsidR="0069466D" w:rsidRPr="000A5CF7">
        <w:rPr>
          <w:sz w:val="20"/>
          <w:lang w:eastAsia="zh-CN"/>
        </w:rPr>
        <w:t>号决定的附件</w:t>
      </w:r>
      <w:r w:rsidR="0069466D" w:rsidRPr="000A5CF7">
        <w:rPr>
          <w:rFonts w:hint="eastAsia"/>
          <w:sz w:val="20"/>
          <w:lang w:eastAsia="zh-CN"/>
        </w:rPr>
        <w:t>印发</w:t>
      </w:r>
      <w:r w:rsidR="0069466D" w:rsidRPr="000A5CF7">
        <w:rPr>
          <w:sz w:val="20"/>
          <w:lang w:eastAsia="zh-CN"/>
        </w:rPr>
        <w:t>。</w:t>
      </w:r>
      <w:r w:rsidRPr="000A5CF7">
        <w:rPr>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B927" w14:textId="6B7B35A0" w:rsidR="00511153" w:rsidRPr="00511153" w:rsidRDefault="00511153">
    <w:pPr>
      <w:pStyle w:val="Header"/>
      <w:rPr>
        <w:lang w:val="en-CA"/>
      </w:rPr>
    </w:pPr>
    <w:r>
      <w:rPr>
        <w:lang w:val="en-CA"/>
      </w:rPr>
      <w:t>CBD/SBSTTA/28/3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517722BF" w:rsidR="00511153" w:rsidRPr="00511153" w:rsidRDefault="00511153" w:rsidP="00A4371A">
    <w:pPr>
      <w:pStyle w:val="Header"/>
      <w:jc w:val="right"/>
      <w:rPr>
        <w:lang w:val="en-CA"/>
      </w:rPr>
    </w:pPr>
    <w:r>
      <w:rPr>
        <w:lang w:val="en-CA"/>
      </w:rPr>
      <w:t>CBD/SBSTTA/28/3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18B7EE0"/>
    <w:multiLevelType w:val="hybridMultilevel"/>
    <w:tmpl w:val="563A63E0"/>
    <w:lvl w:ilvl="0" w:tplc="174AE974">
      <w:start w:val="1"/>
      <w:numFmt w:val="decimal"/>
      <w:lvlText w:val="%1."/>
      <w:lvlJc w:val="left"/>
      <w:pPr>
        <w:ind w:left="2421" w:hanging="360"/>
      </w:pPr>
      <w:rPr>
        <w:rFonts w:hint="default"/>
      </w:rPr>
    </w:lvl>
    <w:lvl w:ilvl="1" w:tplc="04090019">
      <w:start w:val="1"/>
      <w:numFmt w:val="lowerLetter"/>
      <w:lvlText w:val="%2."/>
      <w:lvlJc w:val="left"/>
      <w:pPr>
        <w:ind w:left="3141" w:hanging="360"/>
      </w:pPr>
    </w:lvl>
    <w:lvl w:ilvl="2" w:tplc="0409001B">
      <w:start w:val="1"/>
      <w:numFmt w:val="lowerRoman"/>
      <w:lvlText w:val="%3."/>
      <w:lvlJc w:val="right"/>
      <w:pPr>
        <w:ind w:left="3861" w:hanging="180"/>
      </w:pPr>
    </w:lvl>
    <w:lvl w:ilvl="3" w:tplc="0409000F">
      <w:start w:val="1"/>
      <w:numFmt w:val="decimal"/>
      <w:lvlText w:val="%4."/>
      <w:lvlJc w:val="left"/>
      <w:pPr>
        <w:ind w:left="4581" w:hanging="360"/>
      </w:pPr>
    </w:lvl>
    <w:lvl w:ilvl="4" w:tplc="04090019">
      <w:start w:val="1"/>
      <w:numFmt w:val="lowerLetter"/>
      <w:lvlText w:val="%5."/>
      <w:lvlJc w:val="left"/>
      <w:pPr>
        <w:ind w:left="5301" w:hanging="360"/>
      </w:pPr>
    </w:lvl>
    <w:lvl w:ilvl="5" w:tplc="0409001B">
      <w:start w:val="1"/>
      <w:numFmt w:val="lowerRoman"/>
      <w:lvlText w:val="%6."/>
      <w:lvlJc w:val="right"/>
      <w:pPr>
        <w:ind w:left="6021" w:hanging="180"/>
      </w:pPr>
    </w:lvl>
    <w:lvl w:ilvl="6" w:tplc="0409000F">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5"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40" w15:restartNumberingAfterBreak="0">
    <w:nsid w:val="398E2FF3"/>
    <w:multiLevelType w:val="multilevel"/>
    <w:tmpl w:val="222A08B4"/>
    <w:numStyleLink w:val="ListCBD"/>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E329EC"/>
    <w:multiLevelType w:val="hybridMultilevel"/>
    <w:tmpl w:val="A1FEF8C8"/>
    <w:lvl w:ilvl="0" w:tplc="FE1AC712">
      <w:start w:val="1"/>
      <w:numFmt w:val="japaneseCounting"/>
      <w:lvlText w:val="(%1)"/>
      <w:lvlJc w:val="left"/>
      <w:pPr>
        <w:ind w:left="2275" w:hanging="57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5"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A7248AD"/>
    <w:multiLevelType w:val="hybridMultilevel"/>
    <w:tmpl w:val="F716AFE2"/>
    <w:lvl w:ilvl="0" w:tplc="F14C7EB6">
      <w:start w:val="1"/>
      <w:numFmt w:val="chineseCountingThousand"/>
      <w:lvlText w:val="（%1）"/>
      <w:lvlJc w:val="left"/>
      <w:pPr>
        <w:ind w:left="2421" w:hanging="360"/>
      </w:pPr>
      <w:rPr>
        <w:rFonts w:eastAsia="Malgun Gothic" w:hint="default"/>
        <w:color w:val="auto"/>
        <w:sz w:val="20"/>
        <w:szCs w:val="2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8"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9" w15:restartNumberingAfterBreak="0">
    <w:nsid w:val="4E880595"/>
    <w:multiLevelType w:val="multilevel"/>
    <w:tmpl w:val="222A08B4"/>
    <w:numStyleLink w:val="ListCBD"/>
  </w:abstractNum>
  <w:abstractNum w:abstractNumId="50" w15:restartNumberingAfterBreak="0">
    <w:nsid w:val="52A66A9D"/>
    <w:multiLevelType w:val="multilevel"/>
    <w:tmpl w:val="222A08B4"/>
    <w:numStyleLink w:val="ListCBD"/>
  </w:abstractNum>
  <w:abstractNum w:abstractNumId="51"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5D943BEE"/>
    <w:multiLevelType w:val="multilevel"/>
    <w:tmpl w:val="222A08B4"/>
    <w:numStyleLink w:val="ListCBD"/>
  </w:abstractNum>
  <w:abstractNum w:abstractNumId="57"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8"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9"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60" w15:restartNumberingAfterBreak="0">
    <w:nsid w:val="676133D9"/>
    <w:multiLevelType w:val="hybridMultilevel"/>
    <w:tmpl w:val="56906A60"/>
    <w:lvl w:ilvl="0" w:tplc="54DC0C94">
      <w:start w:val="1"/>
      <w:numFmt w:val="chineseCountingThousand"/>
      <w:lvlText w:val="（%1）"/>
      <w:lvlJc w:val="left"/>
      <w:pPr>
        <w:ind w:left="2421" w:hanging="360"/>
      </w:pPr>
      <w:rPr>
        <w:rFonts w:eastAsia="Malgun Gothic" w:hint="default"/>
        <w:color w:val="auto"/>
        <w:sz w:val="20"/>
        <w:szCs w:val="2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1" w15:restartNumberingAfterBreak="0">
    <w:nsid w:val="68B70991"/>
    <w:multiLevelType w:val="multilevel"/>
    <w:tmpl w:val="222A08B4"/>
    <w:numStyleLink w:val="ListCBD"/>
  </w:abstractNum>
  <w:abstractNum w:abstractNumId="62"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7"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E4570D5"/>
    <w:multiLevelType w:val="hybridMultilevel"/>
    <w:tmpl w:val="CA746FBE"/>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1" w15:restartNumberingAfterBreak="0">
    <w:nsid w:val="7E7067CF"/>
    <w:multiLevelType w:val="hybridMultilevel"/>
    <w:tmpl w:val="283878EC"/>
    <w:lvl w:ilvl="0" w:tplc="EAEA9BEC">
      <w:start w:val="1"/>
      <w:numFmt w:val="japaneseCounting"/>
      <w:lvlText w:val="(%1)"/>
      <w:lvlJc w:val="left"/>
      <w:pPr>
        <w:ind w:left="2275" w:hanging="57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num w:numId="1" w16cid:durableId="1939944337">
    <w:abstractNumId w:val="43"/>
  </w:num>
  <w:num w:numId="2" w16cid:durableId="54741705">
    <w:abstractNumId w:val="61"/>
  </w:num>
  <w:num w:numId="3" w16cid:durableId="598416713">
    <w:abstractNumId w:val="55"/>
  </w:num>
  <w:num w:numId="4" w16cid:durableId="222061789">
    <w:abstractNumId w:val="69"/>
  </w:num>
  <w:num w:numId="5" w16cid:durableId="2015179783">
    <w:abstractNumId w:val="57"/>
  </w:num>
  <w:num w:numId="6" w16cid:durableId="516431091">
    <w:abstractNumId w:val="57"/>
    <w:lvlOverride w:ilvl="0">
      <w:startOverride w:val="1"/>
    </w:lvlOverride>
  </w:num>
  <w:num w:numId="7" w16cid:durableId="84307583">
    <w:abstractNumId w:val="16"/>
  </w:num>
  <w:num w:numId="8" w16cid:durableId="1732001594">
    <w:abstractNumId w:val="69"/>
    <w:lvlOverride w:ilvl="0">
      <w:startOverride w:val="1"/>
    </w:lvlOverride>
  </w:num>
  <w:num w:numId="9" w16cid:durableId="1606958803">
    <w:abstractNumId w:val="57"/>
    <w:lvlOverride w:ilvl="0">
      <w:startOverride w:val="1"/>
    </w:lvlOverride>
  </w:num>
  <w:num w:numId="10" w16cid:durableId="1237976058">
    <w:abstractNumId w:val="34"/>
  </w:num>
  <w:num w:numId="11" w16cid:durableId="1660883378">
    <w:abstractNumId w:val="53"/>
  </w:num>
  <w:num w:numId="12" w16cid:durableId="158162620">
    <w:abstractNumId w:val="27"/>
  </w:num>
  <w:num w:numId="13" w16cid:durableId="51512703">
    <w:abstractNumId w:val="19"/>
  </w:num>
  <w:num w:numId="14" w16cid:durableId="1422599554">
    <w:abstractNumId w:val="61"/>
  </w:num>
  <w:num w:numId="15" w16cid:durableId="350566868">
    <w:abstractNumId w:val="61"/>
  </w:num>
  <w:num w:numId="16" w16cid:durableId="982079752">
    <w:abstractNumId w:val="61"/>
    <w:lvlOverride w:ilvl="0">
      <w:startOverride w:val="1"/>
    </w:lvlOverride>
  </w:num>
  <w:num w:numId="17" w16cid:durableId="529413272">
    <w:abstractNumId w:val="43"/>
  </w:num>
  <w:num w:numId="18" w16cid:durableId="1940871401">
    <w:abstractNumId w:val="31"/>
  </w:num>
  <w:num w:numId="19" w16cid:durableId="327296448">
    <w:abstractNumId w:val="17"/>
  </w:num>
  <w:num w:numId="20" w16cid:durableId="1110012350">
    <w:abstractNumId w:val="61"/>
  </w:num>
  <w:num w:numId="21" w16cid:durableId="888421189">
    <w:abstractNumId w:val="39"/>
  </w:num>
  <w:num w:numId="22" w16cid:durableId="1590121013">
    <w:abstractNumId w:val="22"/>
  </w:num>
  <w:num w:numId="23" w16cid:durableId="358550374">
    <w:abstractNumId w:val="64"/>
  </w:num>
  <w:num w:numId="24" w16cid:durableId="1033579296">
    <w:abstractNumId w:val="61"/>
  </w:num>
  <w:num w:numId="25" w16cid:durableId="87822258">
    <w:abstractNumId w:val="61"/>
  </w:num>
  <w:num w:numId="26" w16cid:durableId="1250583902">
    <w:abstractNumId w:val="61"/>
  </w:num>
  <w:num w:numId="27" w16cid:durableId="1141187813">
    <w:abstractNumId w:val="62"/>
  </w:num>
  <w:num w:numId="28" w16cid:durableId="643513548">
    <w:abstractNumId w:val="26"/>
  </w:num>
  <w:num w:numId="29" w16cid:durableId="600838151">
    <w:abstractNumId w:val="41"/>
  </w:num>
  <w:num w:numId="30" w16cid:durableId="387849978">
    <w:abstractNumId w:val="23"/>
  </w:num>
  <w:num w:numId="31" w16cid:durableId="1006008676">
    <w:abstractNumId w:val="38"/>
  </w:num>
  <w:num w:numId="32" w16cid:durableId="799422361">
    <w:abstractNumId w:val="61"/>
    <w:lvlOverride w:ilvl="0">
      <w:startOverride w:val="1"/>
    </w:lvlOverride>
  </w:num>
  <w:num w:numId="33" w16cid:durableId="1522739538">
    <w:abstractNumId w:val="43"/>
  </w:num>
  <w:num w:numId="34" w16cid:durableId="249852330">
    <w:abstractNumId w:val="58"/>
  </w:num>
  <w:num w:numId="35" w16cid:durableId="1633516235">
    <w:abstractNumId w:val="61"/>
    <w:lvlOverride w:ilvl="0">
      <w:startOverride w:val="1"/>
    </w:lvlOverride>
  </w:num>
  <w:num w:numId="36" w16cid:durableId="800420273">
    <w:abstractNumId w:val="13"/>
  </w:num>
  <w:num w:numId="37" w16cid:durableId="560672902">
    <w:abstractNumId w:val="15"/>
  </w:num>
  <w:num w:numId="38" w16cid:durableId="1072390599">
    <w:abstractNumId w:val="66"/>
  </w:num>
  <w:num w:numId="39" w16cid:durableId="1933662228">
    <w:abstractNumId w:val="37"/>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8"/>
  </w:num>
  <w:num w:numId="53" w16cid:durableId="159275565">
    <w:abstractNumId w:val="28"/>
  </w:num>
  <w:num w:numId="54" w16cid:durableId="271714945">
    <w:abstractNumId w:val="30"/>
  </w:num>
  <w:num w:numId="55" w16cid:durableId="1865050652">
    <w:abstractNumId w:val="50"/>
  </w:num>
  <w:num w:numId="56" w16cid:durableId="80179172">
    <w:abstractNumId w:val="54"/>
  </w:num>
  <w:num w:numId="57" w16cid:durableId="20679887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6"/>
  </w:num>
  <w:num w:numId="59" w16cid:durableId="1771076976">
    <w:abstractNumId w:val="18"/>
  </w:num>
  <w:num w:numId="60" w16cid:durableId="939752621">
    <w:abstractNumId w:val="49"/>
  </w:num>
  <w:num w:numId="61" w16cid:durableId="915044361">
    <w:abstractNumId w:val="40"/>
  </w:num>
  <w:num w:numId="62" w16cid:durableId="855196379">
    <w:abstractNumId w:val="21"/>
  </w:num>
  <w:num w:numId="63" w16cid:durableId="14668533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2"/>
  </w:num>
  <w:num w:numId="70" w16cid:durableId="643118139">
    <w:abstractNumId w:val="32"/>
    <w:lvlOverride w:ilvl="0">
      <w:startOverride w:val="1"/>
    </w:lvlOverride>
  </w:num>
  <w:num w:numId="71" w16cid:durableId="820851909">
    <w:abstractNumId w:val="32"/>
    <w:lvlOverride w:ilvl="0">
      <w:startOverride w:val="1"/>
    </w:lvlOverride>
  </w:num>
  <w:num w:numId="72" w16cid:durableId="709648587">
    <w:abstractNumId w:val="32"/>
    <w:lvlOverride w:ilvl="0">
      <w:startOverride w:val="1"/>
    </w:lvlOverride>
  </w:num>
  <w:num w:numId="73" w16cid:durableId="1353799543">
    <w:abstractNumId w:val="36"/>
  </w:num>
  <w:num w:numId="74" w16cid:durableId="1570270110">
    <w:abstractNumId w:val="52"/>
  </w:num>
  <w:num w:numId="75" w16cid:durableId="2125995167">
    <w:abstractNumId w:val="42"/>
  </w:num>
  <w:num w:numId="76" w16cid:durableId="893932166">
    <w:abstractNumId w:val="63"/>
  </w:num>
  <w:num w:numId="77" w16cid:durableId="1627851340">
    <w:abstractNumId w:val="33"/>
  </w:num>
  <w:num w:numId="78" w16cid:durableId="1945532808">
    <w:abstractNumId w:val="20"/>
  </w:num>
  <w:num w:numId="79"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6"/>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6"/>
  </w:num>
  <w:num w:numId="92" w16cid:durableId="877354358">
    <w:abstractNumId w:val="56"/>
  </w:num>
  <w:num w:numId="93" w16cid:durableId="186256686">
    <w:abstractNumId w:val="56"/>
  </w:num>
  <w:num w:numId="94" w16cid:durableId="921257259">
    <w:abstractNumId w:val="56"/>
  </w:num>
  <w:num w:numId="95" w16cid:durableId="1851603891">
    <w:abstractNumId w:val="56"/>
  </w:num>
  <w:num w:numId="96" w16cid:durableId="826626445">
    <w:abstractNumId w:val="56"/>
  </w:num>
  <w:num w:numId="97" w16cid:durableId="1550147071">
    <w:abstractNumId w:val="56"/>
  </w:num>
  <w:num w:numId="98" w16cid:durableId="126245659">
    <w:abstractNumId w:val="56"/>
  </w:num>
  <w:num w:numId="99" w16cid:durableId="278487100">
    <w:abstractNumId w:val="56"/>
  </w:num>
  <w:num w:numId="100" w16cid:durableId="1005548263">
    <w:abstractNumId w:val="56"/>
  </w:num>
  <w:num w:numId="101" w16cid:durableId="643704874">
    <w:abstractNumId w:val="56"/>
  </w:num>
  <w:num w:numId="102" w16cid:durableId="1657690073">
    <w:abstractNumId w:val="56"/>
  </w:num>
  <w:num w:numId="103" w16cid:durableId="1146513966">
    <w:abstractNumId w:val="56"/>
  </w:num>
  <w:num w:numId="104" w16cid:durableId="1054427783">
    <w:abstractNumId w:val="56"/>
  </w:num>
  <w:num w:numId="105" w16cid:durableId="906955222">
    <w:abstractNumId w:val="56"/>
  </w:num>
  <w:num w:numId="106" w16cid:durableId="460849980">
    <w:abstractNumId w:val="56"/>
  </w:num>
  <w:num w:numId="107" w16cid:durableId="761997367">
    <w:abstractNumId w:val="56"/>
  </w:num>
  <w:num w:numId="108" w16cid:durableId="828137733">
    <w:abstractNumId w:val="56"/>
  </w:num>
  <w:num w:numId="109" w16cid:durableId="1925257342">
    <w:abstractNumId w:val="56"/>
  </w:num>
  <w:num w:numId="110" w16cid:durableId="2043968835">
    <w:abstractNumId w:val="56"/>
    <w:lvlOverride w:ilvl="1">
      <w:lvl w:ilvl="1">
        <w:start w:val="1"/>
        <w:numFmt w:val="lowerLetter"/>
        <w:lvlText w:val="(%2)"/>
        <w:lvlJc w:val="left"/>
        <w:pPr>
          <w:ind w:left="567" w:firstLine="567"/>
        </w:pPr>
        <w:rPr>
          <w:rFonts w:ascii="Times New Roman" w:hAnsi="Times New Roman" w:hint="default"/>
          <w:b w:val="0"/>
          <w:i w:val="0"/>
          <w:sz w:val="22"/>
        </w:rPr>
      </w:lvl>
    </w:lvlOverride>
  </w:num>
  <w:num w:numId="111" w16cid:durableId="806582451">
    <w:abstractNumId w:val="65"/>
  </w:num>
  <w:num w:numId="112" w16cid:durableId="1147672233">
    <w:abstractNumId w:val="51"/>
  </w:num>
  <w:num w:numId="113" w16cid:durableId="1282299269">
    <w:abstractNumId w:val="67"/>
  </w:num>
  <w:num w:numId="114" w16cid:durableId="398675696">
    <w:abstractNumId w:val="45"/>
  </w:num>
  <w:num w:numId="115" w16cid:durableId="2145849273">
    <w:abstractNumId w:val="35"/>
  </w:num>
  <w:num w:numId="116" w16cid:durableId="666902535">
    <w:abstractNumId w:val="59"/>
  </w:num>
  <w:num w:numId="117" w16cid:durableId="1260528408">
    <w:abstractNumId w:val="48"/>
  </w:num>
  <w:num w:numId="118" w16cid:durableId="46559005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6"/>
  </w:num>
  <w:num w:numId="121" w16cid:durableId="397825702">
    <w:abstractNumId w:val="56"/>
  </w:num>
  <w:num w:numId="122" w16cid:durableId="1400248244">
    <w:abstractNumId w:val="56"/>
  </w:num>
  <w:num w:numId="123" w16cid:durableId="89468091">
    <w:abstractNumId w:val="56"/>
  </w:num>
  <w:num w:numId="124" w16cid:durableId="392512216">
    <w:abstractNumId w:val="56"/>
  </w:num>
  <w:num w:numId="125" w16cid:durableId="550311599">
    <w:abstractNumId w:val="56"/>
  </w:num>
  <w:num w:numId="126" w16cid:durableId="681276967">
    <w:abstractNumId w:val="56"/>
  </w:num>
  <w:num w:numId="127" w16cid:durableId="897321368">
    <w:abstractNumId w:val="56"/>
  </w:num>
  <w:num w:numId="128" w16cid:durableId="1519347885">
    <w:abstractNumId w:val="56"/>
  </w:num>
  <w:num w:numId="129" w16cid:durableId="79453509">
    <w:abstractNumId w:val="60"/>
  </w:num>
  <w:num w:numId="130" w16cid:durableId="650327209">
    <w:abstractNumId w:val="44"/>
  </w:num>
  <w:num w:numId="131" w16cid:durableId="719475163">
    <w:abstractNumId w:val="70"/>
  </w:num>
  <w:num w:numId="132" w16cid:durableId="1562135721">
    <w:abstractNumId w:val="29"/>
  </w:num>
  <w:num w:numId="133" w16cid:durableId="1873419367">
    <w:abstractNumId w:val="47"/>
  </w:num>
  <w:num w:numId="134" w16cid:durableId="534779601">
    <w:abstractNumId w:val="71"/>
  </w:num>
  <w:num w:numId="135" w16cid:durableId="435516800">
    <w:abstractNumId w:val="56"/>
    <w:lvlOverride w:ilvl="1">
      <w:lvl w:ilvl="1">
        <w:start w:val="1"/>
        <w:numFmt w:val="lowerLetter"/>
        <w:lvlText w:val="(%2)"/>
        <w:lvlJc w:val="left"/>
        <w:pPr>
          <w:ind w:left="567" w:firstLine="567"/>
        </w:pPr>
        <w:rPr>
          <w:rFonts w:ascii="Times New Roman" w:hAnsi="Times New Roman" w:hint="default"/>
          <w:b w:val="0"/>
          <w:i w:val="0"/>
          <w:sz w:val="22"/>
        </w:rPr>
      </w:lvl>
    </w:lvlOverride>
  </w:num>
  <w:num w:numId="136" w16cid:durableId="43528317">
    <w:abstractNumId w:val="56"/>
    <w:lvlOverride w:ilvl="1">
      <w:lvl w:ilvl="1">
        <w:start w:val="1"/>
        <w:numFmt w:val="lowerLetter"/>
        <w:lvlText w:val="(%2)"/>
        <w:lvlJc w:val="left"/>
        <w:pPr>
          <w:ind w:left="567" w:firstLine="567"/>
        </w:pPr>
        <w:rPr>
          <w:rFonts w:ascii="Times New Roman" w:hAnsi="Times New Roman" w:hint="default"/>
          <w:b w:val="0"/>
          <w:i w:val="0"/>
          <w:sz w:val="22"/>
        </w:rPr>
      </w:lvl>
    </w:lvlOverride>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A98"/>
    <w:rsid w:val="00007BBF"/>
    <w:rsid w:val="00007CB7"/>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E88"/>
    <w:rsid w:val="00024291"/>
    <w:rsid w:val="00024B2C"/>
    <w:rsid w:val="00025E34"/>
    <w:rsid w:val="00026A05"/>
    <w:rsid w:val="000273A8"/>
    <w:rsid w:val="000274F4"/>
    <w:rsid w:val="00027B5E"/>
    <w:rsid w:val="00027F1D"/>
    <w:rsid w:val="00031078"/>
    <w:rsid w:val="00031946"/>
    <w:rsid w:val="00033887"/>
    <w:rsid w:val="00035EB8"/>
    <w:rsid w:val="00035EE5"/>
    <w:rsid w:val="000362AA"/>
    <w:rsid w:val="0003647B"/>
    <w:rsid w:val="00036495"/>
    <w:rsid w:val="00037139"/>
    <w:rsid w:val="00037AD8"/>
    <w:rsid w:val="00037F55"/>
    <w:rsid w:val="00040440"/>
    <w:rsid w:val="00040598"/>
    <w:rsid w:val="00040DD9"/>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5D6"/>
    <w:rsid w:val="00072B23"/>
    <w:rsid w:val="00072CC6"/>
    <w:rsid w:val="00072D3A"/>
    <w:rsid w:val="00073959"/>
    <w:rsid w:val="00074FAD"/>
    <w:rsid w:val="0007513B"/>
    <w:rsid w:val="00075298"/>
    <w:rsid w:val="0007567E"/>
    <w:rsid w:val="00075769"/>
    <w:rsid w:val="00075E35"/>
    <w:rsid w:val="00077069"/>
    <w:rsid w:val="000773B9"/>
    <w:rsid w:val="00077B93"/>
    <w:rsid w:val="00077D82"/>
    <w:rsid w:val="00080AB0"/>
    <w:rsid w:val="00080D0B"/>
    <w:rsid w:val="00080ECE"/>
    <w:rsid w:val="000831D1"/>
    <w:rsid w:val="00084390"/>
    <w:rsid w:val="000847A6"/>
    <w:rsid w:val="00085373"/>
    <w:rsid w:val="000853B9"/>
    <w:rsid w:val="000853CA"/>
    <w:rsid w:val="00085835"/>
    <w:rsid w:val="00085BC1"/>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4623"/>
    <w:rsid w:val="00095853"/>
    <w:rsid w:val="00095C8F"/>
    <w:rsid w:val="000960F5"/>
    <w:rsid w:val="0009610A"/>
    <w:rsid w:val="000964AE"/>
    <w:rsid w:val="000A02B5"/>
    <w:rsid w:val="000A0E6C"/>
    <w:rsid w:val="000A1731"/>
    <w:rsid w:val="000A1F96"/>
    <w:rsid w:val="000A210C"/>
    <w:rsid w:val="000A23A8"/>
    <w:rsid w:val="000A369E"/>
    <w:rsid w:val="000A3785"/>
    <w:rsid w:val="000A42F2"/>
    <w:rsid w:val="000A4413"/>
    <w:rsid w:val="000A4965"/>
    <w:rsid w:val="000A5675"/>
    <w:rsid w:val="000A585C"/>
    <w:rsid w:val="000A5CF7"/>
    <w:rsid w:val="000A5F73"/>
    <w:rsid w:val="000A60E4"/>
    <w:rsid w:val="000A7176"/>
    <w:rsid w:val="000A71F5"/>
    <w:rsid w:val="000A7591"/>
    <w:rsid w:val="000A7938"/>
    <w:rsid w:val="000A7DB2"/>
    <w:rsid w:val="000A7EFA"/>
    <w:rsid w:val="000B0D4F"/>
    <w:rsid w:val="000B0E66"/>
    <w:rsid w:val="000B1F0E"/>
    <w:rsid w:val="000B2152"/>
    <w:rsid w:val="000B2D0B"/>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6719"/>
    <w:rsid w:val="000C72C4"/>
    <w:rsid w:val="000C785F"/>
    <w:rsid w:val="000D010C"/>
    <w:rsid w:val="000D0291"/>
    <w:rsid w:val="000D04E5"/>
    <w:rsid w:val="000D17C1"/>
    <w:rsid w:val="000D204E"/>
    <w:rsid w:val="000D22C2"/>
    <w:rsid w:val="000D32EC"/>
    <w:rsid w:val="000D37F3"/>
    <w:rsid w:val="000D3AF6"/>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E6DF6"/>
    <w:rsid w:val="000F1588"/>
    <w:rsid w:val="000F1B4A"/>
    <w:rsid w:val="000F2321"/>
    <w:rsid w:val="000F3149"/>
    <w:rsid w:val="000F31BC"/>
    <w:rsid w:val="000F3341"/>
    <w:rsid w:val="000F42A1"/>
    <w:rsid w:val="000F5925"/>
    <w:rsid w:val="000F5E7B"/>
    <w:rsid w:val="000F63DB"/>
    <w:rsid w:val="000F6D92"/>
    <w:rsid w:val="000F7276"/>
    <w:rsid w:val="000F7A13"/>
    <w:rsid w:val="0010015F"/>
    <w:rsid w:val="001005B8"/>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710C"/>
    <w:rsid w:val="00107273"/>
    <w:rsid w:val="001075C9"/>
    <w:rsid w:val="00107753"/>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30C6"/>
    <w:rsid w:val="001536E1"/>
    <w:rsid w:val="0015428D"/>
    <w:rsid w:val="001564D9"/>
    <w:rsid w:val="00156E37"/>
    <w:rsid w:val="00157475"/>
    <w:rsid w:val="00157FF1"/>
    <w:rsid w:val="0016034D"/>
    <w:rsid w:val="001614DB"/>
    <w:rsid w:val="001620F5"/>
    <w:rsid w:val="00164170"/>
    <w:rsid w:val="001648CB"/>
    <w:rsid w:val="00164FCB"/>
    <w:rsid w:val="00165AB0"/>
    <w:rsid w:val="0016630B"/>
    <w:rsid w:val="00166390"/>
    <w:rsid w:val="00166593"/>
    <w:rsid w:val="0016674D"/>
    <w:rsid w:val="00166C55"/>
    <w:rsid w:val="00170166"/>
    <w:rsid w:val="0017159E"/>
    <w:rsid w:val="00171676"/>
    <w:rsid w:val="00172756"/>
    <w:rsid w:val="00172DB7"/>
    <w:rsid w:val="001733DA"/>
    <w:rsid w:val="00174BF3"/>
    <w:rsid w:val="0017552B"/>
    <w:rsid w:val="00175B4A"/>
    <w:rsid w:val="00175D19"/>
    <w:rsid w:val="001778F6"/>
    <w:rsid w:val="00180A17"/>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13F1"/>
    <w:rsid w:val="00191AB7"/>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D3A"/>
    <w:rsid w:val="001A0F77"/>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CEF"/>
    <w:rsid w:val="001B518D"/>
    <w:rsid w:val="001B5C70"/>
    <w:rsid w:val="001B6B85"/>
    <w:rsid w:val="001B7A59"/>
    <w:rsid w:val="001B7AAE"/>
    <w:rsid w:val="001B7C6F"/>
    <w:rsid w:val="001C0768"/>
    <w:rsid w:val="001C08DB"/>
    <w:rsid w:val="001C20D4"/>
    <w:rsid w:val="001C21A0"/>
    <w:rsid w:val="001C319F"/>
    <w:rsid w:val="001C4B7F"/>
    <w:rsid w:val="001C675F"/>
    <w:rsid w:val="001C7C5A"/>
    <w:rsid w:val="001D0432"/>
    <w:rsid w:val="001D064A"/>
    <w:rsid w:val="001D0C25"/>
    <w:rsid w:val="001D1CE8"/>
    <w:rsid w:val="001D27AE"/>
    <w:rsid w:val="001D339C"/>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E12"/>
    <w:rsid w:val="002350AB"/>
    <w:rsid w:val="0023665D"/>
    <w:rsid w:val="002370DB"/>
    <w:rsid w:val="002413F2"/>
    <w:rsid w:val="0024144F"/>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A1C"/>
    <w:rsid w:val="00256192"/>
    <w:rsid w:val="002567B0"/>
    <w:rsid w:val="00256894"/>
    <w:rsid w:val="00256CC4"/>
    <w:rsid w:val="0025736C"/>
    <w:rsid w:val="002573F0"/>
    <w:rsid w:val="00257EFC"/>
    <w:rsid w:val="00261F41"/>
    <w:rsid w:val="00262C8D"/>
    <w:rsid w:val="00262E6D"/>
    <w:rsid w:val="00263146"/>
    <w:rsid w:val="00263F21"/>
    <w:rsid w:val="00265007"/>
    <w:rsid w:val="002665B3"/>
    <w:rsid w:val="002668A9"/>
    <w:rsid w:val="002668BE"/>
    <w:rsid w:val="00266E05"/>
    <w:rsid w:val="002671FC"/>
    <w:rsid w:val="0026723D"/>
    <w:rsid w:val="00270E86"/>
    <w:rsid w:val="002721D1"/>
    <w:rsid w:val="00272DF9"/>
    <w:rsid w:val="002730AB"/>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D90"/>
    <w:rsid w:val="0028747A"/>
    <w:rsid w:val="00290653"/>
    <w:rsid w:val="002911E4"/>
    <w:rsid w:val="0029141F"/>
    <w:rsid w:val="0029174E"/>
    <w:rsid w:val="00293286"/>
    <w:rsid w:val="00293D98"/>
    <w:rsid w:val="00294945"/>
    <w:rsid w:val="0029547C"/>
    <w:rsid w:val="002965B2"/>
    <w:rsid w:val="00296EB7"/>
    <w:rsid w:val="002975B4"/>
    <w:rsid w:val="00297DF8"/>
    <w:rsid w:val="002A0300"/>
    <w:rsid w:val="002A074B"/>
    <w:rsid w:val="002A07A4"/>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17B"/>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655"/>
    <w:rsid w:val="002F77C0"/>
    <w:rsid w:val="002F7984"/>
    <w:rsid w:val="00300264"/>
    <w:rsid w:val="00301DC5"/>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7AC6"/>
    <w:rsid w:val="00330BE2"/>
    <w:rsid w:val="003311B3"/>
    <w:rsid w:val="003320AD"/>
    <w:rsid w:val="003327F7"/>
    <w:rsid w:val="0033284F"/>
    <w:rsid w:val="003337ED"/>
    <w:rsid w:val="00334221"/>
    <w:rsid w:val="00334977"/>
    <w:rsid w:val="003357D8"/>
    <w:rsid w:val="00336B1F"/>
    <w:rsid w:val="00340B67"/>
    <w:rsid w:val="00340C51"/>
    <w:rsid w:val="003417D0"/>
    <w:rsid w:val="0034185E"/>
    <w:rsid w:val="0034369E"/>
    <w:rsid w:val="0034369F"/>
    <w:rsid w:val="00343825"/>
    <w:rsid w:val="00343DE0"/>
    <w:rsid w:val="00344C17"/>
    <w:rsid w:val="00345DBC"/>
    <w:rsid w:val="00346EE3"/>
    <w:rsid w:val="00347170"/>
    <w:rsid w:val="00347195"/>
    <w:rsid w:val="003476A9"/>
    <w:rsid w:val="00350628"/>
    <w:rsid w:val="0035107F"/>
    <w:rsid w:val="00352200"/>
    <w:rsid w:val="00353D79"/>
    <w:rsid w:val="003549B7"/>
    <w:rsid w:val="00354E94"/>
    <w:rsid w:val="00354FA1"/>
    <w:rsid w:val="00355FDE"/>
    <w:rsid w:val="00356680"/>
    <w:rsid w:val="00356700"/>
    <w:rsid w:val="00356A8C"/>
    <w:rsid w:val="00357203"/>
    <w:rsid w:val="00357855"/>
    <w:rsid w:val="003578AD"/>
    <w:rsid w:val="00357BE1"/>
    <w:rsid w:val="00357C6D"/>
    <w:rsid w:val="00357E08"/>
    <w:rsid w:val="00360EC9"/>
    <w:rsid w:val="00361E5A"/>
    <w:rsid w:val="00362049"/>
    <w:rsid w:val="00362769"/>
    <w:rsid w:val="00362B90"/>
    <w:rsid w:val="003632AE"/>
    <w:rsid w:val="00363C59"/>
    <w:rsid w:val="00364097"/>
    <w:rsid w:val="00364EB1"/>
    <w:rsid w:val="00365ED1"/>
    <w:rsid w:val="00366B73"/>
    <w:rsid w:val="003671D2"/>
    <w:rsid w:val="003705C1"/>
    <w:rsid w:val="00370A55"/>
    <w:rsid w:val="003715F2"/>
    <w:rsid w:val="00371CDA"/>
    <w:rsid w:val="003723D2"/>
    <w:rsid w:val="003725B4"/>
    <w:rsid w:val="003725E9"/>
    <w:rsid w:val="0037329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3EF6"/>
    <w:rsid w:val="00385098"/>
    <w:rsid w:val="0038568B"/>
    <w:rsid w:val="003859F7"/>
    <w:rsid w:val="00385A2E"/>
    <w:rsid w:val="0038608B"/>
    <w:rsid w:val="00386ADA"/>
    <w:rsid w:val="00386D3A"/>
    <w:rsid w:val="00386EDB"/>
    <w:rsid w:val="00386FCE"/>
    <w:rsid w:val="00386FE0"/>
    <w:rsid w:val="00387AF9"/>
    <w:rsid w:val="00390001"/>
    <w:rsid w:val="00390969"/>
    <w:rsid w:val="003909FA"/>
    <w:rsid w:val="00390C3F"/>
    <w:rsid w:val="00392845"/>
    <w:rsid w:val="003956F5"/>
    <w:rsid w:val="00397353"/>
    <w:rsid w:val="003A0C8D"/>
    <w:rsid w:val="003A0DB8"/>
    <w:rsid w:val="003A1829"/>
    <w:rsid w:val="003A359D"/>
    <w:rsid w:val="003A37E4"/>
    <w:rsid w:val="003A3BEF"/>
    <w:rsid w:val="003A4A25"/>
    <w:rsid w:val="003A7522"/>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002"/>
    <w:rsid w:val="003C1538"/>
    <w:rsid w:val="003C15C4"/>
    <w:rsid w:val="003C175A"/>
    <w:rsid w:val="003C1D0B"/>
    <w:rsid w:val="003C4EEE"/>
    <w:rsid w:val="003C592C"/>
    <w:rsid w:val="003C592D"/>
    <w:rsid w:val="003C5ACB"/>
    <w:rsid w:val="003C6E63"/>
    <w:rsid w:val="003C6F10"/>
    <w:rsid w:val="003C74AA"/>
    <w:rsid w:val="003C7B2D"/>
    <w:rsid w:val="003D000C"/>
    <w:rsid w:val="003D09F6"/>
    <w:rsid w:val="003D0B87"/>
    <w:rsid w:val="003D0D6B"/>
    <w:rsid w:val="003D0D96"/>
    <w:rsid w:val="003D17CF"/>
    <w:rsid w:val="003D2D67"/>
    <w:rsid w:val="003D2DF9"/>
    <w:rsid w:val="003D3287"/>
    <w:rsid w:val="003D32D7"/>
    <w:rsid w:val="003D339A"/>
    <w:rsid w:val="003D44AE"/>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B89"/>
    <w:rsid w:val="003F790E"/>
    <w:rsid w:val="003F7E18"/>
    <w:rsid w:val="0040070F"/>
    <w:rsid w:val="00400DC2"/>
    <w:rsid w:val="00401451"/>
    <w:rsid w:val="0040173B"/>
    <w:rsid w:val="004018D8"/>
    <w:rsid w:val="0040208C"/>
    <w:rsid w:val="00402095"/>
    <w:rsid w:val="004026E4"/>
    <w:rsid w:val="00402851"/>
    <w:rsid w:val="00403058"/>
    <w:rsid w:val="00403200"/>
    <w:rsid w:val="004035C9"/>
    <w:rsid w:val="00403D57"/>
    <w:rsid w:val="0040575E"/>
    <w:rsid w:val="00405C14"/>
    <w:rsid w:val="004064D0"/>
    <w:rsid w:val="00406B05"/>
    <w:rsid w:val="0040706F"/>
    <w:rsid w:val="0041084E"/>
    <w:rsid w:val="00410B63"/>
    <w:rsid w:val="004111C7"/>
    <w:rsid w:val="00411A5B"/>
    <w:rsid w:val="00411E28"/>
    <w:rsid w:val="00412B92"/>
    <w:rsid w:val="004138B7"/>
    <w:rsid w:val="00413A56"/>
    <w:rsid w:val="00414298"/>
    <w:rsid w:val="0041445A"/>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6D8"/>
    <w:rsid w:val="00427B4D"/>
    <w:rsid w:val="00430C49"/>
    <w:rsid w:val="00431569"/>
    <w:rsid w:val="00431CAD"/>
    <w:rsid w:val="00431E40"/>
    <w:rsid w:val="004321C9"/>
    <w:rsid w:val="00432BAE"/>
    <w:rsid w:val="00432F10"/>
    <w:rsid w:val="004335E2"/>
    <w:rsid w:val="00433900"/>
    <w:rsid w:val="00434105"/>
    <w:rsid w:val="00434A58"/>
    <w:rsid w:val="00435A20"/>
    <w:rsid w:val="00435A96"/>
    <w:rsid w:val="00435B0F"/>
    <w:rsid w:val="00435E20"/>
    <w:rsid w:val="004370A2"/>
    <w:rsid w:val="00437A1F"/>
    <w:rsid w:val="004410BE"/>
    <w:rsid w:val="00441C7A"/>
    <w:rsid w:val="00442387"/>
    <w:rsid w:val="00442B4B"/>
    <w:rsid w:val="00442FAE"/>
    <w:rsid w:val="00443D3C"/>
    <w:rsid w:val="004443AD"/>
    <w:rsid w:val="00445507"/>
    <w:rsid w:val="00445654"/>
    <w:rsid w:val="004465E1"/>
    <w:rsid w:val="00447627"/>
    <w:rsid w:val="004476B9"/>
    <w:rsid w:val="00447EC5"/>
    <w:rsid w:val="00447FBD"/>
    <w:rsid w:val="004504A9"/>
    <w:rsid w:val="00450846"/>
    <w:rsid w:val="004509E6"/>
    <w:rsid w:val="00450CA5"/>
    <w:rsid w:val="00451784"/>
    <w:rsid w:val="00451F30"/>
    <w:rsid w:val="004534F3"/>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6F8C"/>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220D"/>
    <w:rsid w:val="0048269D"/>
    <w:rsid w:val="00482BC0"/>
    <w:rsid w:val="00482E06"/>
    <w:rsid w:val="0048347C"/>
    <w:rsid w:val="00483AFD"/>
    <w:rsid w:val="00484D35"/>
    <w:rsid w:val="0048531E"/>
    <w:rsid w:val="00485559"/>
    <w:rsid w:val="004858FE"/>
    <w:rsid w:val="00485CF6"/>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2FDC"/>
    <w:rsid w:val="00493B3C"/>
    <w:rsid w:val="00495266"/>
    <w:rsid w:val="0049576B"/>
    <w:rsid w:val="00495DA2"/>
    <w:rsid w:val="00495FCD"/>
    <w:rsid w:val="00497036"/>
    <w:rsid w:val="004A0897"/>
    <w:rsid w:val="004A0C71"/>
    <w:rsid w:val="004A158D"/>
    <w:rsid w:val="004A1811"/>
    <w:rsid w:val="004A2A2D"/>
    <w:rsid w:val="004A2CBB"/>
    <w:rsid w:val="004A2FCD"/>
    <w:rsid w:val="004A30D7"/>
    <w:rsid w:val="004A37D3"/>
    <w:rsid w:val="004A3878"/>
    <w:rsid w:val="004A577F"/>
    <w:rsid w:val="004A5D26"/>
    <w:rsid w:val="004A6407"/>
    <w:rsid w:val="004A7966"/>
    <w:rsid w:val="004A7E38"/>
    <w:rsid w:val="004B09AB"/>
    <w:rsid w:val="004B18BC"/>
    <w:rsid w:val="004B190B"/>
    <w:rsid w:val="004B2EB2"/>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3BC"/>
    <w:rsid w:val="004E5CC5"/>
    <w:rsid w:val="004F07C1"/>
    <w:rsid w:val="004F0B62"/>
    <w:rsid w:val="004F1940"/>
    <w:rsid w:val="004F2697"/>
    <w:rsid w:val="004F2A14"/>
    <w:rsid w:val="004F2D0B"/>
    <w:rsid w:val="004F34D8"/>
    <w:rsid w:val="004F3D3B"/>
    <w:rsid w:val="004F3E83"/>
    <w:rsid w:val="004F45D6"/>
    <w:rsid w:val="004F588A"/>
    <w:rsid w:val="004F5DD8"/>
    <w:rsid w:val="004F6A4B"/>
    <w:rsid w:val="004F71BF"/>
    <w:rsid w:val="004F7B39"/>
    <w:rsid w:val="004F7DA8"/>
    <w:rsid w:val="0050074A"/>
    <w:rsid w:val="0050223A"/>
    <w:rsid w:val="005022AA"/>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EE"/>
    <w:rsid w:val="00535185"/>
    <w:rsid w:val="0053525B"/>
    <w:rsid w:val="0053594C"/>
    <w:rsid w:val="005361D8"/>
    <w:rsid w:val="005362C8"/>
    <w:rsid w:val="0053723C"/>
    <w:rsid w:val="00537248"/>
    <w:rsid w:val="00537317"/>
    <w:rsid w:val="005374DD"/>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279"/>
    <w:rsid w:val="0055177F"/>
    <w:rsid w:val="0055214E"/>
    <w:rsid w:val="0055255B"/>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4264"/>
    <w:rsid w:val="005745EC"/>
    <w:rsid w:val="00574BD4"/>
    <w:rsid w:val="0057519D"/>
    <w:rsid w:val="005752C8"/>
    <w:rsid w:val="005752E9"/>
    <w:rsid w:val="005770ED"/>
    <w:rsid w:val="00577212"/>
    <w:rsid w:val="00577D41"/>
    <w:rsid w:val="00580CC7"/>
    <w:rsid w:val="00580FE9"/>
    <w:rsid w:val="0058114B"/>
    <w:rsid w:val="00581B64"/>
    <w:rsid w:val="00582818"/>
    <w:rsid w:val="005828D1"/>
    <w:rsid w:val="005833A9"/>
    <w:rsid w:val="00583852"/>
    <w:rsid w:val="00583B54"/>
    <w:rsid w:val="00583FDF"/>
    <w:rsid w:val="005845EE"/>
    <w:rsid w:val="00584E27"/>
    <w:rsid w:val="00585F4E"/>
    <w:rsid w:val="00586425"/>
    <w:rsid w:val="005871F3"/>
    <w:rsid w:val="005873D7"/>
    <w:rsid w:val="0058759E"/>
    <w:rsid w:val="0058796B"/>
    <w:rsid w:val="00587F02"/>
    <w:rsid w:val="00592C0C"/>
    <w:rsid w:val="00592D3E"/>
    <w:rsid w:val="00592F49"/>
    <w:rsid w:val="005934AC"/>
    <w:rsid w:val="00593D83"/>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1C2"/>
    <w:rsid w:val="005A4290"/>
    <w:rsid w:val="005A4A09"/>
    <w:rsid w:val="005A4BC0"/>
    <w:rsid w:val="005A577F"/>
    <w:rsid w:val="005A57AA"/>
    <w:rsid w:val="005A57E5"/>
    <w:rsid w:val="005A6F28"/>
    <w:rsid w:val="005A78B3"/>
    <w:rsid w:val="005A7982"/>
    <w:rsid w:val="005A7D04"/>
    <w:rsid w:val="005A7D49"/>
    <w:rsid w:val="005A7FC3"/>
    <w:rsid w:val="005B0B93"/>
    <w:rsid w:val="005B21F0"/>
    <w:rsid w:val="005B318B"/>
    <w:rsid w:val="005B31AA"/>
    <w:rsid w:val="005B33AF"/>
    <w:rsid w:val="005B3A9D"/>
    <w:rsid w:val="005B57D7"/>
    <w:rsid w:val="005B5C96"/>
    <w:rsid w:val="005B61B7"/>
    <w:rsid w:val="005B6C10"/>
    <w:rsid w:val="005B6DF8"/>
    <w:rsid w:val="005B746C"/>
    <w:rsid w:val="005B74BF"/>
    <w:rsid w:val="005C077A"/>
    <w:rsid w:val="005C11D1"/>
    <w:rsid w:val="005C281F"/>
    <w:rsid w:val="005C296C"/>
    <w:rsid w:val="005C2EA6"/>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4CD"/>
    <w:rsid w:val="005D492E"/>
    <w:rsid w:val="005D4B49"/>
    <w:rsid w:val="005D637E"/>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8EE"/>
    <w:rsid w:val="00604C5F"/>
    <w:rsid w:val="006053D2"/>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7669"/>
    <w:rsid w:val="00617713"/>
    <w:rsid w:val="006177C4"/>
    <w:rsid w:val="00617991"/>
    <w:rsid w:val="0062007E"/>
    <w:rsid w:val="00622046"/>
    <w:rsid w:val="006220D1"/>
    <w:rsid w:val="006221BF"/>
    <w:rsid w:val="0062232C"/>
    <w:rsid w:val="00622857"/>
    <w:rsid w:val="00623056"/>
    <w:rsid w:val="00623982"/>
    <w:rsid w:val="0062525F"/>
    <w:rsid w:val="006259AD"/>
    <w:rsid w:val="00626728"/>
    <w:rsid w:val="00626A7E"/>
    <w:rsid w:val="00626C1A"/>
    <w:rsid w:val="00630415"/>
    <w:rsid w:val="006306BA"/>
    <w:rsid w:val="00631106"/>
    <w:rsid w:val="006320FD"/>
    <w:rsid w:val="00632DC1"/>
    <w:rsid w:val="006335C5"/>
    <w:rsid w:val="00633F35"/>
    <w:rsid w:val="00634873"/>
    <w:rsid w:val="00635339"/>
    <w:rsid w:val="00636A40"/>
    <w:rsid w:val="006371AE"/>
    <w:rsid w:val="00637467"/>
    <w:rsid w:val="00641C0D"/>
    <w:rsid w:val="00642852"/>
    <w:rsid w:val="006438E9"/>
    <w:rsid w:val="00645961"/>
    <w:rsid w:val="00646431"/>
    <w:rsid w:val="00647049"/>
    <w:rsid w:val="006473B3"/>
    <w:rsid w:val="00647AC4"/>
    <w:rsid w:val="00647C0D"/>
    <w:rsid w:val="00650474"/>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317"/>
    <w:rsid w:val="006654B6"/>
    <w:rsid w:val="00665B6D"/>
    <w:rsid w:val="00666D95"/>
    <w:rsid w:val="0066780C"/>
    <w:rsid w:val="00667FAC"/>
    <w:rsid w:val="0067001F"/>
    <w:rsid w:val="00670B9E"/>
    <w:rsid w:val="00670D1A"/>
    <w:rsid w:val="00671B02"/>
    <w:rsid w:val="00671C99"/>
    <w:rsid w:val="006727AF"/>
    <w:rsid w:val="00672B21"/>
    <w:rsid w:val="00673D45"/>
    <w:rsid w:val="00675D6F"/>
    <w:rsid w:val="00675ED4"/>
    <w:rsid w:val="00676D1B"/>
    <w:rsid w:val="00677080"/>
    <w:rsid w:val="00677428"/>
    <w:rsid w:val="0067764F"/>
    <w:rsid w:val="006801D6"/>
    <w:rsid w:val="00680FDB"/>
    <w:rsid w:val="0068148A"/>
    <w:rsid w:val="006828CA"/>
    <w:rsid w:val="00682E81"/>
    <w:rsid w:val="0068315E"/>
    <w:rsid w:val="006831B0"/>
    <w:rsid w:val="006834A5"/>
    <w:rsid w:val="00683C42"/>
    <w:rsid w:val="0068445B"/>
    <w:rsid w:val="006848F7"/>
    <w:rsid w:val="00684917"/>
    <w:rsid w:val="00685356"/>
    <w:rsid w:val="006853BC"/>
    <w:rsid w:val="00686025"/>
    <w:rsid w:val="006868F0"/>
    <w:rsid w:val="00686942"/>
    <w:rsid w:val="00686D0E"/>
    <w:rsid w:val="00686DE9"/>
    <w:rsid w:val="00687F6C"/>
    <w:rsid w:val="0069024B"/>
    <w:rsid w:val="006917BD"/>
    <w:rsid w:val="006919BD"/>
    <w:rsid w:val="00691A68"/>
    <w:rsid w:val="00691E1B"/>
    <w:rsid w:val="006930A7"/>
    <w:rsid w:val="0069466D"/>
    <w:rsid w:val="00694A99"/>
    <w:rsid w:val="00694C59"/>
    <w:rsid w:val="006964F2"/>
    <w:rsid w:val="006A0559"/>
    <w:rsid w:val="006A0961"/>
    <w:rsid w:val="006A1609"/>
    <w:rsid w:val="006A16C8"/>
    <w:rsid w:val="006A1AF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293D"/>
    <w:rsid w:val="006B3065"/>
    <w:rsid w:val="006B3E39"/>
    <w:rsid w:val="006B3EA4"/>
    <w:rsid w:val="006B79B8"/>
    <w:rsid w:val="006C023A"/>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FCD"/>
    <w:rsid w:val="006D0A9F"/>
    <w:rsid w:val="006D173A"/>
    <w:rsid w:val="006D1D38"/>
    <w:rsid w:val="006D1E5E"/>
    <w:rsid w:val="006D2405"/>
    <w:rsid w:val="006D2FD4"/>
    <w:rsid w:val="006D325B"/>
    <w:rsid w:val="006D32D1"/>
    <w:rsid w:val="006D3307"/>
    <w:rsid w:val="006D34DA"/>
    <w:rsid w:val="006D407F"/>
    <w:rsid w:val="006D41C0"/>
    <w:rsid w:val="006D47A1"/>
    <w:rsid w:val="006D4CA6"/>
    <w:rsid w:val="006D5416"/>
    <w:rsid w:val="006D637A"/>
    <w:rsid w:val="006D64C6"/>
    <w:rsid w:val="006D76A0"/>
    <w:rsid w:val="006E0444"/>
    <w:rsid w:val="006E0592"/>
    <w:rsid w:val="006E0D73"/>
    <w:rsid w:val="006E15EC"/>
    <w:rsid w:val="006E16AF"/>
    <w:rsid w:val="006E3865"/>
    <w:rsid w:val="006E3971"/>
    <w:rsid w:val="006E456E"/>
    <w:rsid w:val="006E54CA"/>
    <w:rsid w:val="006E60EA"/>
    <w:rsid w:val="006E6206"/>
    <w:rsid w:val="006E7045"/>
    <w:rsid w:val="006E7751"/>
    <w:rsid w:val="006E77B6"/>
    <w:rsid w:val="006E7D33"/>
    <w:rsid w:val="006E7E69"/>
    <w:rsid w:val="006F2D25"/>
    <w:rsid w:val="006F3CD2"/>
    <w:rsid w:val="006F4420"/>
    <w:rsid w:val="006F5EFC"/>
    <w:rsid w:val="006F7FB9"/>
    <w:rsid w:val="00700482"/>
    <w:rsid w:val="0070095B"/>
    <w:rsid w:val="00700F5B"/>
    <w:rsid w:val="00701635"/>
    <w:rsid w:val="00702161"/>
    <w:rsid w:val="00702545"/>
    <w:rsid w:val="00702CEE"/>
    <w:rsid w:val="00703522"/>
    <w:rsid w:val="007049A6"/>
    <w:rsid w:val="00704A19"/>
    <w:rsid w:val="00704AD4"/>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7FD"/>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64E9"/>
    <w:rsid w:val="00767669"/>
    <w:rsid w:val="007679ED"/>
    <w:rsid w:val="00767AC0"/>
    <w:rsid w:val="00770485"/>
    <w:rsid w:val="00770682"/>
    <w:rsid w:val="007711A7"/>
    <w:rsid w:val="00771D2F"/>
    <w:rsid w:val="00772271"/>
    <w:rsid w:val="0077238C"/>
    <w:rsid w:val="00772506"/>
    <w:rsid w:val="0077261B"/>
    <w:rsid w:val="0077388A"/>
    <w:rsid w:val="00773922"/>
    <w:rsid w:val="0077404D"/>
    <w:rsid w:val="00774D34"/>
    <w:rsid w:val="00775742"/>
    <w:rsid w:val="00775E29"/>
    <w:rsid w:val="00776A2C"/>
    <w:rsid w:val="00776F1E"/>
    <w:rsid w:val="007775B4"/>
    <w:rsid w:val="00777AAB"/>
    <w:rsid w:val="00777E91"/>
    <w:rsid w:val="00777F77"/>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7359"/>
    <w:rsid w:val="007B0ECA"/>
    <w:rsid w:val="007B1164"/>
    <w:rsid w:val="007B20D7"/>
    <w:rsid w:val="007B288C"/>
    <w:rsid w:val="007B35E0"/>
    <w:rsid w:val="007B40DB"/>
    <w:rsid w:val="007B6243"/>
    <w:rsid w:val="007B6409"/>
    <w:rsid w:val="007B64F4"/>
    <w:rsid w:val="007B7947"/>
    <w:rsid w:val="007C0082"/>
    <w:rsid w:val="007C11F3"/>
    <w:rsid w:val="007C13D0"/>
    <w:rsid w:val="007C1EFE"/>
    <w:rsid w:val="007C32FC"/>
    <w:rsid w:val="007C3A8B"/>
    <w:rsid w:val="007C559B"/>
    <w:rsid w:val="007C5E3F"/>
    <w:rsid w:val="007C5E92"/>
    <w:rsid w:val="007C627F"/>
    <w:rsid w:val="007C6908"/>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5AB"/>
    <w:rsid w:val="007D6ACD"/>
    <w:rsid w:val="007D750E"/>
    <w:rsid w:val="007D7D20"/>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373E"/>
    <w:rsid w:val="007F39CE"/>
    <w:rsid w:val="007F4DB5"/>
    <w:rsid w:val="007F544D"/>
    <w:rsid w:val="007F716C"/>
    <w:rsid w:val="007F7AE2"/>
    <w:rsid w:val="007F7F91"/>
    <w:rsid w:val="007F7FE1"/>
    <w:rsid w:val="0080054C"/>
    <w:rsid w:val="00800ADE"/>
    <w:rsid w:val="008010D9"/>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6E7"/>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35AB"/>
    <w:rsid w:val="008338E2"/>
    <w:rsid w:val="0083457A"/>
    <w:rsid w:val="008345D3"/>
    <w:rsid w:val="00834CB5"/>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60A"/>
    <w:rsid w:val="00863F92"/>
    <w:rsid w:val="00864061"/>
    <w:rsid w:val="00864293"/>
    <w:rsid w:val="00864582"/>
    <w:rsid w:val="00864677"/>
    <w:rsid w:val="00865FF4"/>
    <w:rsid w:val="00866E48"/>
    <w:rsid w:val="00870C3F"/>
    <w:rsid w:val="008715D1"/>
    <w:rsid w:val="00873AEA"/>
    <w:rsid w:val="00873CDE"/>
    <w:rsid w:val="00874541"/>
    <w:rsid w:val="00874D4C"/>
    <w:rsid w:val="00875B11"/>
    <w:rsid w:val="00875BA6"/>
    <w:rsid w:val="00875CFF"/>
    <w:rsid w:val="0087780D"/>
    <w:rsid w:val="00877C4A"/>
    <w:rsid w:val="00880079"/>
    <w:rsid w:val="008801F9"/>
    <w:rsid w:val="008803E8"/>
    <w:rsid w:val="00880A82"/>
    <w:rsid w:val="00880B0B"/>
    <w:rsid w:val="00881182"/>
    <w:rsid w:val="00881363"/>
    <w:rsid w:val="00881970"/>
    <w:rsid w:val="00882115"/>
    <w:rsid w:val="00882FDF"/>
    <w:rsid w:val="00884D4C"/>
    <w:rsid w:val="00885521"/>
    <w:rsid w:val="008858F0"/>
    <w:rsid w:val="00885B9A"/>
    <w:rsid w:val="00885CD4"/>
    <w:rsid w:val="008872A3"/>
    <w:rsid w:val="0088738F"/>
    <w:rsid w:val="008877FD"/>
    <w:rsid w:val="00887AA2"/>
    <w:rsid w:val="008905A2"/>
    <w:rsid w:val="008906C1"/>
    <w:rsid w:val="00890C9D"/>
    <w:rsid w:val="00891941"/>
    <w:rsid w:val="008923AA"/>
    <w:rsid w:val="008925B3"/>
    <w:rsid w:val="0089289B"/>
    <w:rsid w:val="00892D96"/>
    <w:rsid w:val="00893837"/>
    <w:rsid w:val="008948FC"/>
    <w:rsid w:val="00896C81"/>
    <w:rsid w:val="00897152"/>
    <w:rsid w:val="00897879"/>
    <w:rsid w:val="00897FB5"/>
    <w:rsid w:val="008A052E"/>
    <w:rsid w:val="008A08B6"/>
    <w:rsid w:val="008A1402"/>
    <w:rsid w:val="008A1CE0"/>
    <w:rsid w:val="008A2656"/>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0653"/>
    <w:rsid w:val="008E2AAD"/>
    <w:rsid w:val="008E2B87"/>
    <w:rsid w:val="008E40F6"/>
    <w:rsid w:val="008E452B"/>
    <w:rsid w:val="008E458E"/>
    <w:rsid w:val="008E5016"/>
    <w:rsid w:val="008E5693"/>
    <w:rsid w:val="008E585E"/>
    <w:rsid w:val="008E5DD8"/>
    <w:rsid w:val="008E6335"/>
    <w:rsid w:val="008E6707"/>
    <w:rsid w:val="008E7373"/>
    <w:rsid w:val="008E76BA"/>
    <w:rsid w:val="008E78ED"/>
    <w:rsid w:val="008E7CE5"/>
    <w:rsid w:val="008E7D7C"/>
    <w:rsid w:val="008F005C"/>
    <w:rsid w:val="008F0311"/>
    <w:rsid w:val="008F0899"/>
    <w:rsid w:val="008F11EB"/>
    <w:rsid w:val="008F2BEA"/>
    <w:rsid w:val="008F3191"/>
    <w:rsid w:val="008F3FEB"/>
    <w:rsid w:val="008F476A"/>
    <w:rsid w:val="008F490E"/>
    <w:rsid w:val="008F4DD7"/>
    <w:rsid w:val="008F531D"/>
    <w:rsid w:val="008F6224"/>
    <w:rsid w:val="008F6302"/>
    <w:rsid w:val="008F64E9"/>
    <w:rsid w:val="008F679F"/>
    <w:rsid w:val="008F7007"/>
    <w:rsid w:val="00901DD8"/>
    <w:rsid w:val="00902C43"/>
    <w:rsid w:val="00903157"/>
    <w:rsid w:val="009034BF"/>
    <w:rsid w:val="00904B1F"/>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F4A"/>
    <w:rsid w:val="009226FA"/>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5461"/>
    <w:rsid w:val="009356EF"/>
    <w:rsid w:val="00935AF0"/>
    <w:rsid w:val="00936324"/>
    <w:rsid w:val="00937F4D"/>
    <w:rsid w:val="009404B4"/>
    <w:rsid w:val="009412C8"/>
    <w:rsid w:val="00941353"/>
    <w:rsid w:val="009429C2"/>
    <w:rsid w:val="00942FEE"/>
    <w:rsid w:val="009434ED"/>
    <w:rsid w:val="0094413D"/>
    <w:rsid w:val="00944F23"/>
    <w:rsid w:val="00944FBB"/>
    <w:rsid w:val="00945446"/>
    <w:rsid w:val="0094587A"/>
    <w:rsid w:val="009470C0"/>
    <w:rsid w:val="009474FC"/>
    <w:rsid w:val="00950083"/>
    <w:rsid w:val="009500B1"/>
    <w:rsid w:val="00950342"/>
    <w:rsid w:val="009506E1"/>
    <w:rsid w:val="0095148F"/>
    <w:rsid w:val="00952C85"/>
    <w:rsid w:val="009532DD"/>
    <w:rsid w:val="009532E9"/>
    <w:rsid w:val="00953963"/>
    <w:rsid w:val="0095461C"/>
    <w:rsid w:val="00955191"/>
    <w:rsid w:val="00955609"/>
    <w:rsid w:val="00955A3D"/>
    <w:rsid w:val="009564C4"/>
    <w:rsid w:val="00956545"/>
    <w:rsid w:val="00956728"/>
    <w:rsid w:val="00956A7F"/>
    <w:rsid w:val="0095741A"/>
    <w:rsid w:val="00957E57"/>
    <w:rsid w:val="009601F8"/>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A81"/>
    <w:rsid w:val="00987B5D"/>
    <w:rsid w:val="00990718"/>
    <w:rsid w:val="00990D9B"/>
    <w:rsid w:val="00991181"/>
    <w:rsid w:val="00991891"/>
    <w:rsid w:val="00991918"/>
    <w:rsid w:val="0099196B"/>
    <w:rsid w:val="009921B3"/>
    <w:rsid w:val="00992D86"/>
    <w:rsid w:val="009931FE"/>
    <w:rsid w:val="00993529"/>
    <w:rsid w:val="00993848"/>
    <w:rsid w:val="00993C17"/>
    <w:rsid w:val="009949B2"/>
    <w:rsid w:val="00994D2D"/>
    <w:rsid w:val="00994DE2"/>
    <w:rsid w:val="00994F3A"/>
    <w:rsid w:val="00994FC6"/>
    <w:rsid w:val="009950A8"/>
    <w:rsid w:val="009959E2"/>
    <w:rsid w:val="00995BE0"/>
    <w:rsid w:val="00995DDC"/>
    <w:rsid w:val="00996170"/>
    <w:rsid w:val="009961F4"/>
    <w:rsid w:val="009967B6"/>
    <w:rsid w:val="00996D46"/>
    <w:rsid w:val="009A0725"/>
    <w:rsid w:val="009A0BC8"/>
    <w:rsid w:val="009A2AD0"/>
    <w:rsid w:val="009A2D40"/>
    <w:rsid w:val="009A3DB5"/>
    <w:rsid w:val="009A40BD"/>
    <w:rsid w:val="009A4244"/>
    <w:rsid w:val="009A43E2"/>
    <w:rsid w:val="009A4F5C"/>
    <w:rsid w:val="009A50FD"/>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3856"/>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F06"/>
    <w:rsid w:val="009E7F22"/>
    <w:rsid w:val="009F0E87"/>
    <w:rsid w:val="009F0F76"/>
    <w:rsid w:val="009F14DA"/>
    <w:rsid w:val="009F22C6"/>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DFD"/>
    <w:rsid w:val="00A074D6"/>
    <w:rsid w:val="00A07C32"/>
    <w:rsid w:val="00A11D04"/>
    <w:rsid w:val="00A11DFB"/>
    <w:rsid w:val="00A136EA"/>
    <w:rsid w:val="00A14801"/>
    <w:rsid w:val="00A14E27"/>
    <w:rsid w:val="00A15231"/>
    <w:rsid w:val="00A158E9"/>
    <w:rsid w:val="00A15D12"/>
    <w:rsid w:val="00A16353"/>
    <w:rsid w:val="00A16D48"/>
    <w:rsid w:val="00A16E70"/>
    <w:rsid w:val="00A20187"/>
    <w:rsid w:val="00A20B10"/>
    <w:rsid w:val="00A20C3B"/>
    <w:rsid w:val="00A20F99"/>
    <w:rsid w:val="00A21636"/>
    <w:rsid w:val="00A2390D"/>
    <w:rsid w:val="00A24938"/>
    <w:rsid w:val="00A24AD8"/>
    <w:rsid w:val="00A24D75"/>
    <w:rsid w:val="00A252FB"/>
    <w:rsid w:val="00A2554D"/>
    <w:rsid w:val="00A2578D"/>
    <w:rsid w:val="00A26522"/>
    <w:rsid w:val="00A26F60"/>
    <w:rsid w:val="00A3039C"/>
    <w:rsid w:val="00A307CA"/>
    <w:rsid w:val="00A312EF"/>
    <w:rsid w:val="00A31DB0"/>
    <w:rsid w:val="00A320EE"/>
    <w:rsid w:val="00A3274E"/>
    <w:rsid w:val="00A33CE5"/>
    <w:rsid w:val="00A343BE"/>
    <w:rsid w:val="00A34BCB"/>
    <w:rsid w:val="00A35267"/>
    <w:rsid w:val="00A354BA"/>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EA9"/>
    <w:rsid w:val="00A6017A"/>
    <w:rsid w:val="00A60768"/>
    <w:rsid w:val="00A60F0F"/>
    <w:rsid w:val="00A6221C"/>
    <w:rsid w:val="00A62814"/>
    <w:rsid w:val="00A630A7"/>
    <w:rsid w:val="00A6387E"/>
    <w:rsid w:val="00A64364"/>
    <w:rsid w:val="00A646F2"/>
    <w:rsid w:val="00A64B36"/>
    <w:rsid w:val="00A64BC7"/>
    <w:rsid w:val="00A655DC"/>
    <w:rsid w:val="00A65B57"/>
    <w:rsid w:val="00A65F21"/>
    <w:rsid w:val="00A673FF"/>
    <w:rsid w:val="00A67A04"/>
    <w:rsid w:val="00A67FA0"/>
    <w:rsid w:val="00A709CB"/>
    <w:rsid w:val="00A709CF"/>
    <w:rsid w:val="00A70BF4"/>
    <w:rsid w:val="00A70D2A"/>
    <w:rsid w:val="00A713BC"/>
    <w:rsid w:val="00A715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B03"/>
    <w:rsid w:val="00A82FC4"/>
    <w:rsid w:val="00A8357E"/>
    <w:rsid w:val="00A83D43"/>
    <w:rsid w:val="00A84415"/>
    <w:rsid w:val="00A86583"/>
    <w:rsid w:val="00A8676B"/>
    <w:rsid w:val="00A87A3F"/>
    <w:rsid w:val="00A87CAC"/>
    <w:rsid w:val="00A87D32"/>
    <w:rsid w:val="00A90B49"/>
    <w:rsid w:val="00A917B1"/>
    <w:rsid w:val="00A91C3B"/>
    <w:rsid w:val="00A91D0B"/>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946"/>
    <w:rsid w:val="00AA0695"/>
    <w:rsid w:val="00AA1657"/>
    <w:rsid w:val="00AA1988"/>
    <w:rsid w:val="00AA2C20"/>
    <w:rsid w:val="00AA31D1"/>
    <w:rsid w:val="00AA3D5E"/>
    <w:rsid w:val="00AA5D21"/>
    <w:rsid w:val="00AA5E01"/>
    <w:rsid w:val="00AA6746"/>
    <w:rsid w:val="00AB0403"/>
    <w:rsid w:val="00AB0C92"/>
    <w:rsid w:val="00AB0E60"/>
    <w:rsid w:val="00AB1F09"/>
    <w:rsid w:val="00AB2778"/>
    <w:rsid w:val="00AB2DA2"/>
    <w:rsid w:val="00AB2F2B"/>
    <w:rsid w:val="00AB329A"/>
    <w:rsid w:val="00AB3493"/>
    <w:rsid w:val="00AB3A4A"/>
    <w:rsid w:val="00AB475E"/>
    <w:rsid w:val="00AB5E2B"/>
    <w:rsid w:val="00AB5FD4"/>
    <w:rsid w:val="00AB607A"/>
    <w:rsid w:val="00AB6A78"/>
    <w:rsid w:val="00AB6EFC"/>
    <w:rsid w:val="00AB7551"/>
    <w:rsid w:val="00AB7FA8"/>
    <w:rsid w:val="00AC00C7"/>
    <w:rsid w:val="00AC0174"/>
    <w:rsid w:val="00AC2F4F"/>
    <w:rsid w:val="00AC408C"/>
    <w:rsid w:val="00AC4435"/>
    <w:rsid w:val="00AC498E"/>
    <w:rsid w:val="00AC4A7C"/>
    <w:rsid w:val="00AC5230"/>
    <w:rsid w:val="00AC5407"/>
    <w:rsid w:val="00AC5874"/>
    <w:rsid w:val="00AC6079"/>
    <w:rsid w:val="00AC6238"/>
    <w:rsid w:val="00AC6B3F"/>
    <w:rsid w:val="00AC6EE4"/>
    <w:rsid w:val="00AC7BF4"/>
    <w:rsid w:val="00AC7C6B"/>
    <w:rsid w:val="00AC7FCB"/>
    <w:rsid w:val="00AD041A"/>
    <w:rsid w:val="00AD0B1E"/>
    <w:rsid w:val="00AD0EA2"/>
    <w:rsid w:val="00AD107B"/>
    <w:rsid w:val="00AD14C1"/>
    <w:rsid w:val="00AD16C4"/>
    <w:rsid w:val="00AD1897"/>
    <w:rsid w:val="00AD2C7A"/>
    <w:rsid w:val="00AD347A"/>
    <w:rsid w:val="00AD3C5A"/>
    <w:rsid w:val="00AD3F1A"/>
    <w:rsid w:val="00AD4B95"/>
    <w:rsid w:val="00AD4C33"/>
    <w:rsid w:val="00AD50A7"/>
    <w:rsid w:val="00AD7752"/>
    <w:rsid w:val="00AD7D01"/>
    <w:rsid w:val="00AE00CA"/>
    <w:rsid w:val="00AE06E6"/>
    <w:rsid w:val="00AE0D14"/>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278"/>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54DE"/>
    <w:rsid w:val="00B15F13"/>
    <w:rsid w:val="00B16275"/>
    <w:rsid w:val="00B165AB"/>
    <w:rsid w:val="00B1728B"/>
    <w:rsid w:val="00B17684"/>
    <w:rsid w:val="00B17A96"/>
    <w:rsid w:val="00B20EAB"/>
    <w:rsid w:val="00B2157E"/>
    <w:rsid w:val="00B21F65"/>
    <w:rsid w:val="00B21F68"/>
    <w:rsid w:val="00B2223D"/>
    <w:rsid w:val="00B224AD"/>
    <w:rsid w:val="00B23D1D"/>
    <w:rsid w:val="00B23DC4"/>
    <w:rsid w:val="00B23E9C"/>
    <w:rsid w:val="00B25383"/>
    <w:rsid w:val="00B25D98"/>
    <w:rsid w:val="00B2621B"/>
    <w:rsid w:val="00B279C0"/>
    <w:rsid w:val="00B30A5F"/>
    <w:rsid w:val="00B30CC6"/>
    <w:rsid w:val="00B315E1"/>
    <w:rsid w:val="00B31628"/>
    <w:rsid w:val="00B31A2F"/>
    <w:rsid w:val="00B31AB1"/>
    <w:rsid w:val="00B32426"/>
    <w:rsid w:val="00B3282B"/>
    <w:rsid w:val="00B32A4D"/>
    <w:rsid w:val="00B34159"/>
    <w:rsid w:val="00B341ED"/>
    <w:rsid w:val="00B344CA"/>
    <w:rsid w:val="00B344E8"/>
    <w:rsid w:val="00B35319"/>
    <w:rsid w:val="00B36787"/>
    <w:rsid w:val="00B36829"/>
    <w:rsid w:val="00B36EA9"/>
    <w:rsid w:val="00B408DB"/>
    <w:rsid w:val="00B40FBF"/>
    <w:rsid w:val="00B437BE"/>
    <w:rsid w:val="00B43AF8"/>
    <w:rsid w:val="00B44057"/>
    <w:rsid w:val="00B443F7"/>
    <w:rsid w:val="00B445BD"/>
    <w:rsid w:val="00B4468A"/>
    <w:rsid w:val="00B44CA4"/>
    <w:rsid w:val="00B459AF"/>
    <w:rsid w:val="00B45A2F"/>
    <w:rsid w:val="00B47429"/>
    <w:rsid w:val="00B50210"/>
    <w:rsid w:val="00B50588"/>
    <w:rsid w:val="00B50748"/>
    <w:rsid w:val="00B509E9"/>
    <w:rsid w:val="00B511E0"/>
    <w:rsid w:val="00B516F1"/>
    <w:rsid w:val="00B5279F"/>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4450"/>
    <w:rsid w:val="00B64FBD"/>
    <w:rsid w:val="00B6598E"/>
    <w:rsid w:val="00B6721A"/>
    <w:rsid w:val="00B67943"/>
    <w:rsid w:val="00B70A0A"/>
    <w:rsid w:val="00B70CAE"/>
    <w:rsid w:val="00B71C2C"/>
    <w:rsid w:val="00B71DBB"/>
    <w:rsid w:val="00B72042"/>
    <w:rsid w:val="00B724FF"/>
    <w:rsid w:val="00B73570"/>
    <w:rsid w:val="00B74AA8"/>
    <w:rsid w:val="00B75206"/>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525C"/>
    <w:rsid w:val="00B8562C"/>
    <w:rsid w:val="00B87233"/>
    <w:rsid w:val="00B905AA"/>
    <w:rsid w:val="00B916E1"/>
    <w:rsid w:val="00B91F3C"/>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A46"/>
    <w:rsid w:val="00BD0B39"/>
    <w:rsid w:val="00BD0FE2"/>
    <w:rsid w:val="00BD1A3D"/>
    <w:rsid w:val="00BD2D4C"/>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3BB"/>
    <w:rsid w:val="00BF4933"/>
    <w:rsid w:val="00BF5018"/>
    <w:rsid w:val="00BF60B0"/>
    <w:rsid w:val="00BF61E5"/>
    <w:rsid w:val="00BF6F9D"/>
    <w:rsid w:val="00BF73FB"/>
    <w:rsid w:val="00BF7580"/>
    <w:rsid w:val="00BF776C"/>
    <w:rsid w:val="00BF78E9"/>
    <w:rsid w:val="00C0177D"/>
    <w:rsid w:val="00C0224B"/>
    <w:rsid w:val="00C02485"/>
    <w:rsid w:val="00C03595"/>
    <w:rsid w:val="00C0371F"/>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5143"/>
    <w:rsid w:val="00C4621B"/>
    <w:rsid w:val="00C473D4"/>
    <w:rsid w:val="00C525C7"/>
    <w:rsid w:val="00C526BB"/>
    <w:rsid w:val="00C527A5"/>
    <w:rsid w:val="00C529B4"/>
    <w:rsid w:val="00C5393F"/>
    <w:rsid w:val="00C55204"/>
    <w:rsid w:val="00C572BD"/>
    <w:rsid w:val="00C572BF"/>
    <w:rsid w:val="00C60BBF"/>
    <w:rsid w:val="00C616D8"/>
    <w:rsid w:val="00C61F9E"/>
    <w:rsid w:val="00C62023"/>
    <w:rsid w:val="00C624DD"/>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2ED0"/>
    <w:rsid w:val="00C7339C"/>
    <w:rsid w:val="00C7459D"/>
    <w:rsid w:val="00C74D68"/>
    <w:rsid w:val="00C75459"/>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31E5"/>
    <w:rsid w:val="00C936CF"/>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508B"/>
    <w:rsid w:val="00CB536B"/>
    <w:rsid w:val="00CB5F2C"/>
    <w:rsid w:val="00CB770C"/>
    <w:rsid w:val="00CB7A55"/>
    <w:rsid w:val="00CB7CB7"/>
    <w:rsid w:val="00CB7D16"/>
    <w:rsid w:val="00CC08C7"/>
    <w:rsid w:val="00CC097B"/>
    <w:rsid w:val="00CC2004"/>
    <w:rsid w:val="00CC22C3"/>
    <w:rsid w:val="00CC31C8"/>
    <w:rsid w:val="00CC357D"/>
    <w:rsid w:val="00CC573E"/>
    <w:rsid w:val="00CC5BBC"/>
    <w:rsid w:val="00CC5D11"/>
    <w:rsid w:val="00CD0ED5"/>
    <w:rsid w:val="00CD1D37"/>
    <w:rsid w:val="00CD1E50"/>
    <w:rsid w:val="00CD1FBF"/>
    <w:rsid w:val="00CD2F50"/>
    <w:rsid w:val="00CD2F95"/>
    <w:rsid w:val="00CD3831"/>
    <w:rsid w:val="00CD3C3D"/>
    <w:rsid w:val="00CD45E4"/>
    <w:rsid w:val="00CD46BE"/>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8D4"/>
    <w:rsid w:val="00D00D02"/>
    <w:rsid w:val="00D01174"/>
    <w:rsid w:val="00D018BF"/>
    <w:rsid w:val="00D01CE4"/>
    <w:rsid w:val="00D02771"/>
    <w:rsid w:val="00D02831"/>
    <w:rsid w:val="00D02B58"/>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56BD"/>
    <w:rsid w:val="00D257C2"/>
    <w:rsid w:val="00D276D1"/>
    <w:rsid w:val="00D27A3F"/>
    <w:rsid w:val="00D3032B"/>
    <w:rsid w:val="00D303A0"/>
    <w:rsid w:val="00D304D2"/>
    <w:rsid w:val="00D3059B"/>
    <w:rsid w:val="00D30651"/>
    <w:rsid w:val="00D30702"/>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1BD"/>
    <w:rsid w:val="00D427D2"/>
    <w:rsid w:val="00D4365A"/>
    <w:rsid w:val="00D43903"/>
    <w:rsid w:val="00D43E27"/>
    <w:rsid w:val="00D45190"/>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F6B"/>
    <w:rsid w:val="00D57532"/>
    <w:rsid w:val="00D60046"/>
    <w:rsid w:val="00D613FF"/>
    <w:rsid w:val="00D61C98"/>
    <w:rsid w:val="00D629D8"/>
    <w:rsid w:val="00D62DE4"/>
    <w:rsid w:val="00D62E49"/>
    <w:rsid w:val="00D63339"/>
    <w:rsid w:val="00D6399E"/>
    <w:rsid w:val="00D63EC9"/>
    <w:rsid w:val="00D63FFF"/>
    <w:rsid w:val="00D649D8"/>
    <w:rsid w:val="00D6653E"/>
    <w:rsid w:val="00D66ED4"/>
    <w:rsid w:val="00D67654"/>
    <w:rsid w:val="00D70046"/>
    <w:rsid w:val="00D70967"/>
    <w:rsid w:val="00D7188E"/>
    <w:rsid w:val="00D71FFB"/>
    <w:rsid w:val="00D73083"/>
    <w:rsid w:val="00D7310B"/>
    <w:rsid w:val="00D73747"/>
    <w:rsid w:val="00D73801"/>
    <w:rsid w:val="00D7389D"/>
    <w:rsid w:val="00D74076"/>
    <w:rsid w:val="00D74409"/>
    <w:rsid w:val="00D74A57"/>
    <w:rsid w:val="00D74C76"/>
    <w:rsid w:val="00D74E95"/>
    <w:rsid w:val="00D756C9"/>
    <w:rsid w:val="00D75962"/>
    <w:rsid w:val="00D77B63"/>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0676"/>
    <w:rsid w:val="00D9214C"/>
    <w:rsid w:val="00D9297E"/>
    <w:rsid w:val="00D93073"/>
    <w:rsid w:val="00D930A8"/>
    <w:rsid w:val="00D939F5"/>
    <w:rsid w:val="00D941E7"/>
    <w:rsid w:val="00D9451C"/>
    <w:rsid w:val="00D94667"/>
    <w:rsid w:val="00D9552E"/>
    <w:rsid w:val="00D95C8F"/>
    <w:rsid w:val="00D966A0"/>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6A74"/>
    <w:rsid w:val="00DC7DEC"/>
    <w:rsid w:val="00DC7E7A"/>
    <w:rsid w:val="00DD081A"/>
    <w:rsid w:val="00DD0929"/>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E5"/>
    <w:rsid w:val="00DF1C8E"/>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E0041B"/>
    <w:rsid w:val="00E00C40"/>
    <w:rsid w:val="00E02061"/>
    <w:rsid w:val="00E024D2"/>
    <w:rsid w:val="00E02650"/>
    <w:rsid w:val="00E04265"/>
    <w:rsid w:val="00E0441D"/>
    <w:rsid w:val="00E04614"/>
    <w:rsid w:val="00E046F0"/>
    <w:rsid w:val="00E05348"/>
    <w:rsid w:val="00E06ED9"/>
    <w:rsid w:val="00E0760F"/>
    <w:rsid w:val="00E07AB0"/>
    <w:rsid w:val="00E07D09"/>
    <w:rsid w:val="00E10743"/>
    <w:rsid w:val="00E1207F"/>
    <w:rsid w:val="00E12CB2"/>
    <w:rsid w:val="00E136B1"/>
    <w:rsid w:val="00E13A6F"/>
    <w:rsid w:val="00E13B98"/>
    <w:rsid w:val="00E14814"/>
    <w:rsid w:val="00E1493B"/>
    <w:rsid w:val="00E15584"/>
    <w:rsid w:val="00E1597C"/>
    <w:rsid w:val="00E172C9"/>
    <w:rsid w:val="00E21538"/>
    <w:rsid w:val="00E21A78"/>
    <w:rsid w:val="00E21BAC"/>
    <w:rsid w:val="00E220CD"/>
    <w:rsid w:val="00E22884"/>
    <w:rsid w:val="00E23622"/>
    <w:rsid w:val="00E23D26"/>
    <w:rsid w:val="00E24DD5"/>
    <w:rsid w:val="00E2500E"/>
    <w:rsid w:val="00E251F1"/>
    <w:rsid w:val="00E2528F"/>
    <w:rsid w:val="00E260D4"/>
    <w:rsid w:val="00E26227"/>
    <w:rsid w:val="00E26CEA"/>
    <w:rsid w:val="00E2713C"/>
    <w:rsid w:val="00E27303"/>
    <w:rsid w:val="00E27B67"/>
    <w:rsid w:val="00E30107"/>
    <w:rsid w:val="00E303E1"/>
    <w:rsid w:val="00E30510"/>
    <w:rsid w:val="00E30548"/>
    <w:rsid w:val="00E30827"/>
    <w:rsid w:val="00E31344"/>
    <w:rsid w:val="00E31378"/>
    <w:rsid w:val="00E320E3"/>
    <w:rsid w:val="00E32309"/>
    <w:rsid w:val="00E3301F"/>
    <w:rsid w:val="00E33D9B"/>
    <w:rsid w:val="00E34458"/>
    <w:rsid w:val="00E34F28"/>
    <w:rsid w:val="00E35403"/>
    <w:rsid w:val="00E36934"/>
    <w:rsid w:val="00E36F21"/>
    <w:rsid w:val="00E40B7D"/>
    <w:rsid w:val="00E42D4A"/>
    <w:rsid w:val="00E439D3"/>
    <w:rsid w:val="00E4421A"/>
    <w:rsid w:val="00E44DC9"/>
    <w:rsid w:val="00E44EF3"/>
    <w:rsid w:val="00E4505D"/>
    <w:rsid w:val="00E4709F"/>
    <w:rsid w:val="00E47B28"/>
    <w:rsid w:val="00E500D8"/>
    <w:rsid w:val="00E5176B"/>
    <w:rsid w:val="00E51EA8"/>
    <w:rsid w:val="00E53EBF"/>
    <w:rsid w:val="00E541D7"/>
    <w:rsid w:val="00E54B39"/>
    <w:rsid w:val="00E55306"/>
    <w:rsid w:val="00E5668D"/>
    <w:rsid w:val="00E566FD"/>
    <w:rsid w:val="00E569C4"/>
    <w:rsid w:val="00E56C71"/>
    <w:rsid w:val="00E572EC"/>
    <w:rsid w:val="00E57305"/>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E63"/>
    <w:rsid w:val="00E7311A"/>
    <w:rsid w:val="00E734E0"/>
    <w:rsid w:val="00E734E2"/>
    <w:rsid w:val="00E7379F"/>
    <w:rsid w:val="00E73F2A"/>
    <w:rsid w:val="00E75A01"/>
    <w:rsid w:val="00E76652"/>
    <w:rsid w:val="00E7730D"/>
    <w:rsid w:val="00E80F68"/>
    <w:rsid w:val="00E81001"/>
    <w:rsid w:val="00E82B66"/>
    <w:rsid w:val="00E82F4D"/>
    <w:rsid w:val="00E82FA6"/>
    <w:rsid w:val="00E82FD7"/>
    <w:rsid w:val="00E8360B"/>
    <w:rsid w:val="00E839B6"/>
    <w:rsid w:val="00E83FE9"/>
    <w:rsid w:val="00E84DA2"/>
    <w:rsid w:val="00E84F54"/>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DD1"/>
    <w:rsid w:val="00EB7A5F"/>
    <w:rsid w:val="00EC0172"/>
    <w:rsid w:val="00EC01E4"/>
    <w:rsid w:val="00EC1850"/>
    <w:rsid w:val="00EC1871"/>
    <w:rsid w:val="00EC1EC7"/>
    <w:rsid w:val="00EC3940"/>
    <w:rsid w:val="00EC4F0C"/>
    <w:rsid w:val="00EC5392"/>
    <w:rsid w:val="00EC596F"/>
    <w:rsid w:val="00EC5E14"/>
    <w:rsid w:val="00EC73A1"/>
    <w:rsid w:val="00EC74D6"/>
    <w:rsid w:val="00EC7C0C"/>
    <w:rsid w:val="00EC7D7C"/>
    <w:rsid w:val="00EC7EF8"/>
    <w:rsid w:val="00ED03B9"/>
    <w:rsid w:val="00ED0BF1"/>
    <w:rsid w:val="00ED108E"/>
    <w:rsid w:val="00ED1C71"/>
    <w:rsid w:val="00ED1D4D"/>
    <w:rsid w:val="00ED217E"/>
    <w:rsid w:val="00ED27A2"/>
    <w:rsid w:val="00ED3525"/>
    <w:rsid w:val="00ED35D8"/>
    <w:rsid w:val="00ED3849"/>
    <w:rsid w:val="00ED4178"/>
    <w:rsid w:val="00ED4808"/>
    <w:rsid w:val="00ED4CBF"/>
    <w:rsid w:val="00ED577A"/>
    <w:rsid w:val="00ED57BB"/>
    <w:rsid w:val="00ED62F2"/>
    <w:rsid w:val="00ED7A33"/>
    <w:rsid w:val="00ED7B6C"/>
    <w:rsid w:val="00EDA9C4"/>
    <w:rsid w:val="00EE13E8"/>
    <w:rsid w:val="00EE17F4"/>
    <w:rsid w:val="00EE1B51"/>
    <w:rsid w:val="00EE2533"/>
    <w:rsid w:val="00EE2F23"/>
    <w:rsid w:val="00EE31AA"/>
    <w:rsid w:val="00EE4056"/>
    <w:rsid w:val="00EE4E20"/>
    <w:rsid w:val="00EE5167"/>
    <w:rsid w:val="00EE61A2"/>
    <w:rsid w:val="00EE67D6"/>
    <w:rsid w:val="00EE72DB"/>
    <w:rsid w:val="00EF007F"/>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97C"/>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97D"/>
    <w:rsid w:val="00F35EC6"/>
    <w:rsid w:val="00F366F9"/>
    <w:rsid w:val="00F36ACB"/>
    <w:rsid w:val="00F36AF7"/>
    <w:rsid w:val="00F36DAC"/>
    <w:rsid w:val="00F36EC8"/>
    <w:rsid w:val="00F36FC1"/>
    <w:rsid w:val="00F37827"/>
    <w:rsid w:val="00F379E9"/>
    <w:rsid w:val="00F41274"/>
    <w:rsid w:val="00F435D6"/>
    <w:rsid w:val="00F44B3B"/>
    <w:rsid w:val="00F44BCB"/>
    <w:rsid w:val="00F45489"/>
    <w:rsid w:val="00F45A40"/>
    <w:rsid w:val="00F45DD9"/>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4BB"/>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418"/>
    <w:rsid w:val="00F71DB8"/>
    <w:rsid w:val="00F71FDA"/>
    <w:rsid w:val="00F72256"/>
    <w:rsid w:val="00F72956"/>
    <w:rsid w:val="00F72A11"/>
    <w:rsid w:val="00F73C50"/>
    <w:rsid w:val="00F741FE"/>
    <w:rsid w:val="00F74727"/>
    <w:rsid w:val="00F7608F"/>
    <w:rsid w:val="00F766A6"/>
    <w:rsid w:val="00F76EDE"/>
    <w:rsid w:val="00F77239"/>
    <w:rsid w:val="00F820C9"/>
    <w:rsid w:val="00F8276F"/>
    <w:rsid w:val="00F8285C"/>
    <w:rsid w:val="00F8291A"/>
    <w:rsid w:val="00F8371E"/>
    <w:rsid w:val="00F840C3"/>
    <w:rsid w:val="00F850A8"/>
    <w:rsid w:val="00F862BC"/>
    <w:rsid w:val="00F87BEC"/>
    <w:rsid w:val="00F903BF"/>
    <w:rsid w:val="00F9041F"/>
    <w:rsid w:val="00F90472"/>
    <w:rsid w:val="00F910E8"/>
    <w:rsid w:val="00F91219"/>
    <w:rsid w:val="00F91E35"/>
    <w:rsid w:val="00F925DB"/>
    <w:rsid w:val="00F926FA"/>
    <w:rsid w:val="00F93360"/>
    <w:rsid w:val="00F93838"/>
    <w:rsid w:val="00F9438E"/>
    <w:rsid w:val="00F948D3"/>
    <w:rsid w:val="00F958F9"/>
    <w:rsid w:val="00F959BF"/>
    <w:rsid w:val="00F95A09"/>
    <w:rsid w:val="00FA060F"/>
    <w:rsid w:val="00FA06B7"/>
    <w:rsid w:val="00FA08A8"/>
    <w:rsid w:val="00FA18C9"/>
    <w:rsid w:val="00FA1DEE"/>
    <w:rsid w:val="00FA22E8"/>
    <w:rsid w:val="00FA2782"/>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3B27"/>
    <w:rsid w:val="00FB3B5D"/>
    <w:rsid w:val="00FB3B72"/>
    <w:rsid w:val="00FB4A36"/>
    <w:rsid w:val="00FB5859"/>
    <w:rsid w:val="00FB5BCF"/>
    <w:rsid w:val="00FB6474"/>
    <w:rsid w:val="00FB6CD9"/>
    <w:rsid w:val="00FB6CFB"/>
    <w:rsid w:val="00FB7124"/>
    <w:rsid w:val="00FB7C03"/>
    <w:rsid w:val="00FC084A"/>
    <w:rsid w:val="00FC0B01"/>
    <w:rsid w:val="00FC15ED"/>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7CD"/>
    <w:rsid w:val="00FE098B"/>
    <w:rsid w:val="00FE112B"/>
    <w:rsid w:val="00FE1D73"/>
    <w:rsid w:val="00FE226A"/>
    <w:rsid w:val="00FE3CC2"/>
    <w:rsid w:val="00FE4095"/>
    <w:rsid w:val="00FE4B3C"/>
    <w:rsid w:val="00FE51F7"/>
    <w:rsid w:val="00FE606C"/>
    <w:rsid w:val="00FE6706"/>
    <w:rsid w:val="00FE6AE6"/>
    <w:rsid w:val="00FE7A2B"/>
    <w:rsid w:val="00FF01CD"/>
    <w:rsid w:val="00FF0230"/>
    <w:rsid w:val="00FF17CB"/>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403"/>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AA90B748-3283-45E9-8541-A53DAF9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meetings/COP-14" TargetMode="External"/><Relationship Id="rId20" Type="http://schemas.openxmlformats.org/officeDocument/2006/relationships/hyperlink" Target="https://www.ipbes.net/business-impac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recommendations/sbstta/?m=sbstta-27" TargetMode="External"/><Relationship Id="rId23" Type="http://schemas.openxmlformats.org/officeDocument/2006/relationships/hyperlink" Target="https://www.ipbes.net/second-global-assessment"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pbes.net/business-impact" TargetMode="External"/><Relationship Id="rId2" Type="http://schemas.openxmlformats.org/officeDocument/2006/relationships/hyperlink" Target="http://www.ipbes.net/events/ipbes-12-plenary"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notifications/2025/ntf-2025-027-kmgbf-en.pdf" TargetMode="External"/><Relationship Id="rId4" Type="http://schemas.openxmlformats.org/officeDocument/2006/relationships/hyperlink" Target="https://www.cbd.int/doc/notifications/2025/ntf-2025-105-ipbes-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9EAA71-CE4B-47B3-AE66-113C32146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81</TotalTime>
  <Pages>8</Pages>
  <Words>3782</Words>
  <Characters>4010</Characters>
  <Application>Microsoft Office Word</Application>
  <DocSecurity>0</DocSecurity>
  <PresentationFormat/>
  <Lines>160</Lines>
  <Paragraphs>119</Paragraphs>
  <ScaleCrop>false</ScaleCrop>
  <HeadingPairs>
    <vt:vector size="2" baseType="variant">
      <vt:variant>
        <vt:lpstr>Title</vt:lpstr>
      </vt:variant>
      <vt:variant>
        <vt:i4>1</vt:i4>
      </vt:variant>
    </vt:vector>
  </HeadingPairs>
  <TitlesOfParts>
    <vt:vector size="1" baseType="lpstr">
      <vt:lpstr>与生物多样性和生态系统服务政府间科学与政策平台工作方案有关的事项</vt:lpstr>
    </vt:vector>
  </TitlesOfParts>
  <Manager/>
  <Company/>
  <LinksUpToDate>false</LinksUpToDate>
  <CharactersWithSpaces>7673</CharactersWithSpaces>
  <SharedDoc>false</SharedDoc>
  <HyperlinkBase/>
  <HLinks>
    <vt:vector size="132" baseType="variant">
      <vt:variant>
        <vt:i4>6750321</vt:i4>
      </vt:variant>
      <vt:variant>
        <vt:i4>33</vt:i4>
      </vt:variant>
      <vt:variant>
        <vt:i4>0</vt:i4>
      </vt:variant>
      <vt:variant>
        <vt:i4>5</vt:i4>
      </vt:variant>
      <vt:variant>
        <vt:lpwstr>https://www.ipbes.net/second-global-assessment</vt:lpwstr>
      </vt:variant>
      <vt:variant>
        <vt:lpwstr/>
      </vt:variant>
      <vt:variant>
        <vt:i4>2031625</vt:i4>
      </vt:variant>
      <vt:variant>
        <vt:i4>30</vt:i4>
      </vt:variant>
      <vt:variant>
        <vt:i4>0</vt:i4>
      </vt:variant>
      <vt:variant>
        <vt:i4>5</vt:i4>
      </vt:variant>
      <vt:variant>
        <vt:lpwstr>https://www.ipbes.net/spatial-planning-assessment</vt:lpwstr>
      </vt:variant>
      <vt:variant>
        <vt:lpwstr/>
      </vt:variant>
      <vt:variant>
        <vt:i4>3932260</vt:i4>
      </vt:variant>
      <vt:variant>
        <vt:i4>27</vt:i4>
      </vt:variant>
      <vt:variant>
        <vt:i4>0</vt:i4>
      </vt:variant>
      <vt:variant>
        <vt:i4>5</vt:i4>
      </vt:variant>
      <vt:variant>
        <vt:lpwstr>https://www.ipbes.net/monitoring-assessment</vt:lpwstr>
      </vt:variant>
      <vt:variant>
        <vt:lpwstr/>
      </vt:variant>
      <vt:variant>
        <vt:i4>4784143</vt:i4>
      </vt:variant>
      <vt:variant>
        <vt:i4>24</vt:i4>
      </vt:variant>
      <vt:variant>
        <vt:i4>0</vt:i4>
      </vt:variant>
      <vt:variant>
        <vt:i4>5</vt:i4>
      </vt:variant>
      <vt:variant>
        <vt:lpwstr>https://www.ipbes.net/business-impact</vt:lpwstr>
      </vt:variant>
      <vt:variant>
        <vt:lpwstr/>
      </vt:variant>
      <vt:variant>
        <vt:i4>3473440</vt:i4>
      </vt:variant>
      <vt:variant>
        <vt:i4>21</vt:i4>
      </vt:variant>
      <vt:variant>
        <vt:i4>0</vt:i4>
      </vt:variant>
      <vt:variant>
        <vt:i4>5</vt:i4>
      </vt:variant>
      <vt:variant>
        <vt:lpwstr>https://www.cbd.int/recommendations/sbstta/?m=sbstta-27</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https://www.cbd.int/meetings/COP-14</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4587547</vt:i4>
      </vt:variant>
      <vt:variant>
        <vt:i4>18</vt:i4>
      </vt:variant>
      <vt:variant>
        <vt:i4>0</vt:i4>
      </vt:variant>
      <vt:variant>
        <vt:i4>5</vt:i4>
      </vt:variant>
      <vt:variant>
        <vt:lpwstr>https://www.cbd.int/doc/notifications/2025/ntf-2025-027-kmgbf-en.pdf</vt:lpwstr>
      </vt:variant>
      <vt:variant>
        <vt:lpwstr/>
      </vt:variant>
      <vt:variant>
        <vt:i4>6160394</vt:i4>
      </vt:variant>
      <vt:variant>
        <vt:i4>15</vt:i4>
      </vt:variant>
      <vt:variant>
        <vt:i4>0</vt:i4>
      </vt:variant>
      <vt:variant>
        <vt:i4>5</vt:i4>
      </vt:variant>
      <vt:variant>
        <vt:lpwstr>https://www.cbd.int/doc/notifications/2025/ntf-2025-105-ipbes-en.pdf</vt:lpwstr>
      </vt:variant>
      <vt:variant>
        <vt:lpwstr/>
      </vt:variant>
      <vt:variant>
        <vt:i4>4784143</vt:i4>
      </vt:variant>
      <vt:variant>
        <vt:i4>12</vt:i4>
      </vt:variant>
      <vt:variant>
        <vt:i4>0</vt:i4>
      </vt:variant>
      <vt:variant>
        <vt:i4>5</vt:i4>
      </vt:variant>
      <vt:variant>
        <vt:lpwstr>https://www.ipbes.net/business-impact</vt:lpwstr>
      </vt:variant>
      <vt:variant>
        <vt:lpwstr/>
      </vt:variant>
      <vt:variant>
        <vt:i4>4784142</vt:i4>
      </vt:variant>
      <vt:variant>
        <vt:i4>9</vt:i4>
      </vt:variant>
      <vt:variant>
        <vt:i4>0</vt:i4>
      </vt:variant>
      <vt:variant>
        <vt:i4>5</vt:i4>
      </vt:variant>
      <vt:variant>
        <vt:lpwstr>http://www.ipbes.net/</vt:lpwstr>
      </vt:variant>
      <vt:variant>
        <vt:lpwstr/>
      </vt:variant>
      <vt:variant>
        <vt:i4>1376350</vt:i4>
      </vt:variant>
      <vt:variant>
        <vt:i4>3</vt:i4>
      </vt:variant>
      <vt:variant>
        <vt:i4>0</vt:i4>
      </vt:variant>
      <vt:variant>
        <vt:i4>5</vt:i4>
      </vt:variant>
      <vt:variant>
        <vt:lpwstr>http://www.ipbes.net/events/ipbes-12-plenary</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7209018</vt:i4>
      </vt:variant>
      <vt:variant>
        <vt:i4>6</vt:i4>
      </vt:variant>
      <vt:variant>
        <vt:i4>0</vt:i4>
      </vt:variant>
      <vt:variant>
        <vt:i4>5</vt:i4>
      </vt:variant>
      <vt:variant>
        <vt:lpwstr>https://zenodo.org/records/19705111</vt:lpwstr>
      </vt:variant>
      <vt:variant>
        <vt:lpwstr/>
      </vt:variant>
      <vt:variant>
        <vt:i4>2424881</vt:i4>
      </vt:variant>
      <vt:variant>
        <vt:i4>3</vt:i4>
      </vt:variant>
      <vt:variant>
        <vt:i4>0</vt:i4>
      </vt:variant>
      <vt:variant>
        <vt:i4>5</vt:i4>
      </vt:variant>
      <vt:variant>
        <vt:lpwstr>https://files.ipbes.net/ipbes-web-prod-public-files/2025-09/report-review-panel-midterm-review-wp-2030.pdf</vt:lpwstr>
      </vt:variant>
      <vt:variant>
        <vt:lpwstr/>
      </vt:variant>
      <vt:variant>
        <vt:i4>4587527</vt:i4>
      </vt:variant>
      <vt:variant>
        <vt:i4>0</vt:i4>
      </vt:variant>
      <vt:variant>
        <vt:i4>0</vt:i4>
      </vt:variant>
      <vt:variant>
        <vt:i4>5</vt:i4>
      </vt:variant>
      <vt:variant>
        <vt:lpwstr>https://www.ipbes.net/events/ipbes-12-plenary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与生物多样性和生态系统服务政府间科学与政策平台工作方案有关的事项</dc:title>
  <dc:subject/>
  <dc:creator>Secretariat of the Convention on Biological Diversity</dc:creator>
  <cp:keywords/>
  <dc:description/>
  <cp:lastModifiedBy>SCBD</cp:lastModifiedBy>
  <cp:revision>5</cp:revision>
  <cp:lastPrinted>2026-05-02T02:55:00Z</cp:lastPrinted>
  <dcterms:created xsi:type="dcterms:W3CDTF">2026-06-14T02:47:00Z</dcterms:created>
  <dcterms:modified xsi:type="dcterms:W3CDTF">2026-06-14T20:00:00Z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