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5C2051" w14:paraId="54509796" w14:textId="77777777" w:rsidTr="008A1499">
        <w:trPr>
          <w:trHeight w:val="850"/>
        </w:trPr>
        <w:tc>
          <w:tcPr>
            <w:tcW w:w="975" w:type="dxa"/>
            <w:vAlign w:val="bottom"/>
          </w:tcPr>
          <w:p w14:paraId="72EA4708" w14:textId="77777777" w:rsidR="008A1499" w:rsidRPr="005C2051" w:rsidRDefault="008A1499" w:rsidP="008A1499">
            <w:pPr>
              <w:pStyle w:val="AASmallLogo"/>
              <w:rPr>
                <w:lang w:val="fr-FR"/>
              </w:rPr>
            </w:pPr>
            <w:r w:rsidRPr="005C2051">
              <w:rPr>
                <w:lang w:val="fr-FR"/>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5C2051">
              <w:rPr>
                <w:lang w:val="fr-FR"/>
              </w:rPr>
              <w:t xml:space="preserve"> </w:t>
            </w:r>
          </w:p>
          <w:p w14:paraId="20B3E755" w14:textId="77777777" w:rsidR="008A1499" w:rsidRPr="005C2051" w:rsidRDefault="008A1499" w:rsidP="008A1499">
            <w:pPr>
              <w:pStyle w:val="AASmallLogo"/>
              <w:rPr>
                <w:lang w:val="fr-FR"/>
              </w:rPr>
            </w:pPr>
          </w:p>
        </w:tc>
        <w:tc>
          <w:tcPr>
            <w:tcW w:w="1434" w:type="dxa"/>
            <w:noWrap/>
            <w:vAlign w:val="bottom"/>
          </w:tcPr>
          <w:p w14:paraId="30BE713C" w14:textId="69689DEB" w:rsidR="008A1499" w:rsidRPr="005C2051" w:rsidRDefault="009F461D" w:rsidP="008A1499">
            <w:pPr>
              <w:pStyle w:val="AASmallLogo"/>
              <w:rPr>
                <w:lang w:val="fr-FR"/>
              </w:rPr>
            </w:pPr>
            <w:r w:rsidRPr="005C2051">
              <w:rPr>
                <w:color w:val="000000" w:themeColor="text1"/>
                <w:lang w:val="fr-FR" w:eastAsia="fr-FR"/>
              </w:rPr>
              <w:drawing>
                <wp:inline distT="0" distB="0" distL="0" distR="0" wp14:anchorId="6D7F2BD1" wp14:editId="42C0DCE6">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5C2051">
              <w:rPr>
                <w:lang w:val="fr-FR"/>
              </w:rPr>
              <w:t xml:space="preserve"> </w:t>
            </w:r>
          </w:p>
          <w:p w14:paraId="150ADDF8" w14:textId="77777777" w:rsidR="008A1499" w:rsidRPr="005C2051" w:rsidRDefault="008A1499" w:rsidP="008A1499">
            <w:pPr>
              <w:pStyle w:val="AASmallLogo"/>
              <w:rPr>
                <w:lang w:val="fr-FR"/>
              </w:rPr>
            </w:pPr>
          </w:p>
        </w:tc>
        <w:tc>
          <w:tcPr>
            <w:tcW w:w="8073" w:type="dxa"/>
            <w:vAlign w:val="bottom"/>
          </w:tcPr>
          <w:p w14:paraId="5CF23E65" w14:textId="5687AB5D" w:rsidR="008A1499" w:rsidRPr="005C2051" w:rsidRDefault="008A1499" w:rsidP="003F1A75">
            <w:pPr>
              <w:pStyle w:val="ABSymbol"/>
              <w:rPr>
                <w:lang w:val="fr-FR"/>
              </w:rPr>
            </w:pPr>
            <w:r w:rsidRPr="005C2051">
              <w:rPr>
                <w:sz w:val="40"/>
                <w:lang w:val="fr-FR"/>
              </w:rPr>
              <w:t>CBD</w:t>
            </w:r>
            <w:r w:rsidRPr="005C2051">
              <w:rPr>
                <w:lang w:val="fr-FR"/>
              </w:rPr>
              <w:t>/</w:t>
            </w:r>
            <w:r w:rsidR="00F041E5" w:rsidRPr="005C2051">
              <w:rPr>
                <w:lang w:val="fr-FR"/>
              </w:rPr>
              <w:t>C</w:t>
            </w:r>
            <w:r w:rsidR="00975047" w:rsidRPr="005C2051">
              <w:rPr>
                <w:lang w:val="fr-FR"/>
              </w:rPr>
              <w:t>P</w:t>
            </w:r>
            <w:r w:rsidRPr="005C2051">
              <w:rPr>
                <w:lang w:val="fr-FR"/>
              </w:rPr>
              <w:t>/</w:t>
            </w:r>
            <w:r w:rsidR="00975047" w:rsidRPr="005C2051">
              <w:rPr>
                <w:lang w:val="fr-FR"/>
              </w:rPr>
              <w:t>MOP/</w:t>
            </w:r>
            <w:r w:rsidR="00F041E5" w:rsidRPr="005C2051">
              <w:rPr>
                <w:lang w:val="fr-FR"/>
              </w:rPr>
              <w:t>12</w:t>
            </w:r>
            <w:r w:rsidR="00975047" w:rsidRPr="005C2051">
              <w:rPr>
                <w:lang w:val="fr-FR"/>
              </w:rPr>
              <w:t>/</w:t>
            </w:r>
            <w:r w:rsidR="00973A82" w:rsidRPr="005C2051">
              <w:rPr>
                <w:lang w:val="fr-FR"/>
              </w:rPr>
              <w:t>L.7</w:t>
            </w:r>
          </w:p>
        </w:tc>
      </w:tr>
    </w:tbl>
    <w:p w14:paraId="32D428BD" w14:textId="77777777" w:rsidR="008A1499" w:rsidRPr="005C2051"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5C2051" w14:paraId="68564309" w14:textId="77777777" w:rsidTr="008A1499">
        <w:trPr>
          <w:trHeight w:val="1814"/>
        </w:trPr>
        <w:tc>
          <w:tcPr>
            <w:tcW w:w="7370" w:type="dxa"/>
          </w:tcPr>
          <w:p w14:paraId="102BACEF" w14:textId="21D6A2A1" w:rsidR="008A1499" w:rsidRPr="005C2051" w:rsidRDefault="00665F4D" w:rsidP="008A1499">
            <w:pPr>
              <w:pStyle w:val="ACLargeLogo"/>
              <w:rPr>
                <w:lang w:val="fr-FR"/>
              </w:rPr>
            </w:pPr>
            <w:r w:rsidRPr="005C2051">
              <w:rPr>
                <w:color w:val="000000" w:themeColor="text1"/>
                <w:lang w:val="fr-FR" w:eastAsia="fr-FR"/>
              </w:rPr>
              <w:drawing>
                <wp:inline distT="0" distB="0" distL="0" distR="0" wp14:anchorId="4229CDA9" wp14:editId="58C397B2">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5C2051">
              <w:rPr>
                <w:lang w:val="fr-FR"/>
              </w:rPr>
              <w:t xml:space="preserve"> </w:t>
            </w:r>
          </w:p>
          <w:p w14:paraId="7696113B" w14:textId="77777777" w:rsidR="008A1499" w:rsidRPr="005C2051" w:rsidRDefault="008A1499" w:rsidP="008A1499">
            <w:pPr>
              <w:pStyle w:val="ACLargeLogo"/>
              <w:rPr>
                <w:lang w:val="fr-FR"/>
              </w:rPr>
            </w:pPr>
          </w:p>
        </w:tc>
        <w:tc>
          <w:tcPr>
            <w:tcW w:w="3112" w:type="dxa"/>
          </w:tcPr>
          <w:p w14:paraId="15137B10" w14:textId="3CA42980" w:rsidR="003566EC" w:rsidRPr="005C2051" w:rsidRDefault="003566EC" w:rsidP="003566EC">
            <w:pPr>
              <w:pStyle w:val="AEDistrNormal"/>
              <w:rPr>
                <w:lang w:val="fr-FR"/>
              </w:rPr>
            </w:pPr>
            <w:r w:rsidRPr="005C2051">
              <w:rPr>
                <w:lang w:val="fr-FR"/>
              </w:rPr>
              <w:t>Distr.</w:t>
            </w:r>
            <w:r w:rsidR="00F36B79" w:rsidRPr="005C2051">
              <w:rPr>
                <w:lang w:val="fr-FR"/>
              </w:rPr>
              <w:t> :</w:t>
            </w:r>
            <w:r w:rsidRPr="005C2051">
              <w:rPr>
                <w:lang w:val="fr-FR"/>
              </w:rPr>
              <w:t xml:space="preserve"> limitée</w:t>
            </w:r>
          </w:p>
          <w:p w14:paraId="2764C9A4" w14:textId="502C094B" w:rsidR="003566EC" w:rsidRPr="005C2051" w:rsidRDefault="003566EC" w:rsidP="003566EC">
            <w:pPr>
              <w:pStyle w:val="AEDistrNormal"/>
              <w:rPr>
                <w:lang w:val="fr-FR"/>
              </w:rPr>
            </w:pPr>
            <w:r w:rsidRPr="005C2051">
              <w:rPr>
                <w:lang w:val="fr-FR"/>
              </w:rPr>
              <w:t>22 octobre 2026</w:t>
            </w:r>
          </w:p>
          <w:p w14:paraId="60984E3A" w14:textId="77777777" w:rsidR="003566EC" w:rsidRPr="005C2051" w:rsidRDefault="003566EC" w:rsidP="003566EC">
            <w:pPr>
              <w:pStyle w:val="AEDistrNormal"/>
              <w:rPr>
                <w:lang w:val="fr-FR"/>
              </w:rPr>
            </w:pPr>
            <w:r w:rsidRPr="005C2051">
              <w:rPr>
                <w:lang w:val="fr-FR"/>
              </w:rPr>
              <w:t>Français</w:t>
            </w:r>
          </w:p>
          <w:p w14:paraId="1C2D3302" w14:textId="4DFDE302" w:rsidR="008A1499" w:rsidRPr="005C2051" w:rsidRDefault="003566EC" w:rsidP="00BD6567">
            <w:pPr>
              <w:pStyle w:val="AEDistrNormal6pt"/>
              <w:spacing w:before="0"/>
              <w:rPr>
                <w:lang w:val="fr-FR"/>
              </w:rPr>
            </w:pPr>
            <w:r w:rsidRPr="005C2051">
              <w:rPr>
                <w:lang w:val="fr-FR"/>
              </w:rPr>
              <w:t>Original : anglais</w:t>
            </w:r>
          </w:p>
          <w:p w14:paraId="0D0A89D4" w14:textId="77777777" w:rsidR="008A1499" w:rsidRPr="005C2051" w:rsidRDefault="008A1499" w:rsidP="008A1499">
            <w:pPr>
              <w:pStyle w:val="AEDistrNormal6pt"/>
              <w:rPr>
                <w:lang w:val="fr-FR"/>
              </w:rPr>
            </w:pPr>
          </w:p>
        </w:tc>
      </w:tr>
    </w:tbl>
    <w:p w14:paraId="505692E0" w14:textId="77777777" w:rsidR="008A1499" w:rsidRPr="005C2051"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5C2051" w14:paraId="7DD2392B" w14:textId="77777777" w:rsidTr="008A1499">
        <w:trPr>
          <w:trHeight w:val="57"/>
        </w:trPr>
        <w:tc>
          <w:tcPr>
            <w:tcW w:w="6094" w:type="dxa"/>
          </w:tcPr>
          <w:p w14:paraId="244D76B7" w14:textId="4329DFCF" w:rsidR="008A1499" w:rsidRPr="005C2051" w:rsidRDefault="00D75895" w:rsidP="008A1499">
            <w:pPr>
              <w:pStyle w:val="AFCorN12Bold"/>
              <w:rPr>
                <w:lang w:val="fr-FR"/>
              </w:rPr>
            </w:pPr>
            <w:r w:rsidRPr="005C2051">
              <w:rPr>
                <w:rFonts w:asciiTheme="majorBidi" w:hAnsiTheme="majorBidi" w:cstheme="majorBidi"/>
                <w:szCs w:val="24"/>
                <w:lang w:val="fr-FR"/>
              </w:rPr>
              <w:t xml:space="preserve">Conférence des Parties à la Convention sur la diversité biologique </w:t>
            </w:r>
            <w:r w:rsidRPr="005C2051">
              <w:rPr>
                <w:rFonts w:asciiTheme="majorBidi" w:hAnsiTheme="majorBidi" w:cstheme="majorBidi"/>
                <w:color w:val="212529"/>
                <w:szCs w:val="24"/>
                <w:shd w:val="clear" w:color="auto" w:fill="FFFFFF"/>
                <w:lang w:val="fr-FR"/>
              </w:rPr>
              <w:t>siégeant en tant que réunion des Parties au Protocole de Cartagena sur la prévention des risques biotechnologiques</w:t>
            </w:r>
          </w:p>
          <w:p w14:paraId="4AD00E11" w14:textId="7C4DA744" w:rsidR="008A1499" w:rsidRPr="005C2051" w:rsidRDefault="00D75895" w:rsidP="008A1499">
            <w:pPr>
              <w:pStyle w:val="AFCorNBold"/>
              <w:rPr>
                <w:lang w:val="fr-FR"/>
              </w:rPr>
            </w:pPr>
            <w:r w:rsidRPr="005C2051">
              <w:rPr>
                <w:lang w:val="fr-FR"/>
              </w:rPr>
              <w:t>Douzième réunion</w:t>
            </w:r>
            <w:r w:rsidR="008A1499" w:rsidRPr="005C2051">
              <w:rPr>
                <w:lang w:val="fr-FR"/>
              </w:rPr>
              <w:t xml:space="preserve"> </w:t>
            </w:r>
          </w:p>
          <w:p w14:paraId="705311DD" w14:textId="77777777" w:rsidR="00B45940" w:rsidRPr="005C2051" w:rsidRDefault="00B45940" w:rsidP="00B45940">
            <w:pPr>
              <w:pStyle w:val="AFCorNNormal"/>
              <w:rPr>
                <w:lang w:val="fr-FR"/>
              </w:rPr>
            </w:pPr>
            <w:r w:rsidRPr="005C2051">
              <w:rPr>
                <w:lang w:val="fr-FR"/>
              </w:rPr>
              <w:t>Erevan, 19–30 octobre 2026</w:t>
            </w:r>
          </w:p>
          <w:p w14:paraId="3DE13C81" w14:textId="77777777" w:rsidR="00B45940" w:rsidRPr="005C2051" w:rsidRDefault="00B45940" w:rsidP="00B45940">
            <w:pPr>
              <w:pStyle w:val="AFCorNNormal"/>
              <w:rPr>
                <w:lang w:val="fr-FR"/>
              </w:rPr>
            </w:pPr>
            <w:r w:rsidRPr="005C2051">
              <w:rPr>
                <w:lang w:val="fr-FR"/>
              </w:rPr>
              <w:t>Point 14 de l’ordre du jour</w:t>
            </w:r>
          </w:p>
          <w:p w14:paraId="5CAAF4FB" w14:textId="04DAE607" w:rsidR="0027049E" w:rsidRPr="005C2051" w:rsidRDefault="00B45940" w:rsidP="00B45940">
            <w:pPr>
              <w:pStyle w:val="AFCorNBold"/>
              <w:rPr>
                <w:lang w:val="fr-FR"/>
              </w:rPr>
            </w:pPr>
            <w:r w:rsidRPr="005C2051">
              <w:rPr>
                <w:lang w:val="fr-FR"/>
              </w:rPr>
              <w:t>Détection et identification des organismes vivants modifiés</w:t>
            </w:r>
            <w:r w:rsidR="00CA0794" w:rsidRPr="005C2051">
              <w:rPr>
                <w:lang w:val="fr-FR"/>
              </w:rPr>
              <w:t xml:space="preserve"> </w:t>
            </w:r>
          </w:p>
        </w:tc>
        <w:tc>
          <w:tcPr>
            <w:tcW w:w="4388" w:type="dxa"/>
          </w:tcPr>
          <w:p w14:paraId="2585170E" w14:textId="77777777" w:rsidR="008A1499" w:rsidRPr="005C2051" w:rsidRDefault="008A1499" w:rsidP="008A1499">
            <w:pPr>
              <w:pStyle w:val="CBDNormal"/>
              <w:jc w:val="left"/>
              <w:rPr>
                <w:lang w:val="fr-FR"/>
              </w:rPr>
            </w:pPr>
          </w:p>
        </w:tc>
      </w:tr>
    </w:tbl>
    <w:p w14:paraId="04E81299" w14:textId="3C9E9931" w:rsidR="00C9161D" w:rsidRPr="005C2051" w:rsidRDefault="00121288" w:rsidP="00A111D1">
      <w:pPr>
        <w:pStyle w:val="CBDTitle"/>
        <w:rPr>
          <w:caps/>
          <w:lang w:val="fr-FR"/>
        </w:rPr>
      </w:pPr>
      <w:sdt>
        <w:sdtPr>
          <w:rPr>
            <w:sz w:val="26"/>
            <w:szCs w:val="26"/>
            <w:lang w:val="fr-FR"/>
          </w:rPr>
          <w:alias w:val="Title"/>
          <w:tag w:val=""/>
          <w:id w:val="772832786"/>
          <w:placeholder>
            <w:docPart w:val="23832C2DC0C54EDEB535C8533C124D97"/>
          </w:placeholder>
          <w:dataBinding w:prefixMappings="xmlns:ns0='http://purl.org/dc/elements/1.1/' xmlns:ns1='http://schemas.openxmlformats.org/package/2006/metadata/core-properties' " w:xpath="/ns1:coreProperties[1]/ns0:title[1]" w:storeItemID="{6C3C8BC8-F283-45AE-878A-BAB7291924A1}"/>
          <w:text/>
        </w:sdtPr>
        <w:sdtEndPr/>
        <w:sdtContent>
          <w:r w:rsidR="00D524AE" w:rsidRPr="005C2051">
            <w:rPr>
              <w:sz w:val="26"/>
              <w:szCs w:val="26"/>
              <w:lang w:val="fr-FR"/>
            </w:rPr>
            <w:t>D</w:t>
          </w:r>
          <w:r w:rsidR="00D564DF" w:rsidRPr="005C2051">
            <w:rPr>
              <w:sz w:val="26"/>
              <w:szCs w:val="26"/>
              <w:lang w:val="fr-FR"/>
            </w:rPr>
            <w:t>é</w:t>
          </w:r>
          <w:r w:rsidR="00D524AE" w:rsidRPr="005C2051">
            <w:rPr>
              <w:sz w:val="26"/>
              <w:szCs w:val="26"/>
              <w:lang w:val="fr-FR"/>
            </w:rPr>
            <w:t xml:space="preserve">tection </w:t>
          </w:r>
          <w:r w:rsidR="00D564DF" w:rsidRPr="005C2051">
            <w:rPr>
              <w:sz w:val="26"/>
              <w:szCs w:val="26"/>
              <w:lang w:val="fr-FR"/>
            </w:rPr>
            <w:t>et</w:t>
          </w:r>
          <w:r w:rsidR="00D524AE" w:rsidRPr="005C2051">
            <w:rPr>
              <w:sz w:val="26"/>
              <w:szCs w:val="26"/>
              <w:lang w:val="fr-FR"/>
            </w:rPr>
            <w:t xml:space="preserve"> identification </w:t>
          </w:r>
          <w:r w:rsidR="00D564DF" w:rsidRPr="005C2051">
            <w:rPr>
              <w:sz w:val="26"/>
              <w:szCs w:val="26"/>
              <w:lang w:val="fr-FR"/>
            </w:rPr>
            <w:t>des organismes vivants modifiés</w:t>
          </w:r>
        </w:sdtContent>
      </w:sdt>
      <w:r w:rsidR="00105372" w:rsidRPr="005C2051">
        <w:rPr>
          <w:caps/>
          <w:lang w:val="fr-FR"/>
        </w:rPr>
        <w:t xml:space="preserve"> </w:t>
      </w:r>
    </w:p>
    <w:p w14:paraId="561E2151" w14:textId="6F60709F" w:rsidR="00F6586C" w:rsidRPr="005C2051" w:rsidRDefault="005765EA" w:rsidP="00A111D1">
      <w:pPr>
        <w:pStyle w:val="CBDSubTitle"/>
        <w:rPr>
          <w:lang w:val="fr-FR"/>
        </w:rPr>
      </w:pPr>
      <w:r w:rsidRPr="005C2051">
        <w:rPr>
          <w:lang w:val="fr-FR"/>
        </w:rPr>
        <w:t xml:space="preserve">Projet de décision soumis par </w:t>
      </w:r>
      <w:r w:rsidR="00F25DCA" w:rsidRPr="005C2051">
        <w:rPr>
          <w:lang w:val="fr-FR"/>
        </w:rPr>
        <w:t>la présidence</w:t>
      </w:r>
      <w:r w:rsidRPr="005C2051">
        <w:rPr>
          <w:lang w:val="fr-FR"/>
        </w:rPr>
        <w:t xml:space="preserve"> du Groupe de travail II</w:t>
      </w:r>
    </w:p>
    <w:p w14:paraId="61FFC721" w14:textId="381390F7" w:rsidR="00353816" w:rsidRPr="005C2051" w:rsidRDefault="001E77B5" w:rsidP="00353816">
      <w:pPr>
        <w:pStyle w:val="CBDNormalNumber"/>
        <w:numPr>
          <w:ilvl w:val="0"/>
          <w:numId w:val="0"/>
        </w:numPr>
        <w:ind w:left="567" w:firstLine="567"/>
        <w:rPr>
          <w:i/>
          <w:iCs/>
          <w:lang w:val="fr-FR"/>
        </w:rPr>
      </w:pPr>
      <w:r w:rsidRPr="005C2051">
        <w:rPr>
          <w:i/>
          <w:iCs/>
          <w:lang w:val="fr-FR"/>
        </w:rPr>
        <w:t>La Conférence des Parties siégeant en tant que réunion des Parties au Protocole de Cartagena</w:t>
      </w:r>
      <w:r w:rsidRPr="005C2051">
        <w:rPr>
          <w:lang w:val="fr-FR"/>
        </w:rPr>
        <w:t>,</w:t>
      </w:r>
    </w:p>
    <w:p w14:paraId="527FD704" w14:textId="741B7609" w:rsidR="00171C7D" w:rsidRPr="005C2051" w:rsidRDefault="00BA2DCE" w:rsidP="00171C7D">
      <w:pPr>
        <w:pStyle w:val="CBDRecommendText"/>
        <w:rPr>
          <w:i/>
          <w:iCs/>
          <w:lang w:val="fr-FR"/>
        </w:rPr>
      </w:pPr>
      <w:r w:rsidRPr="005C2051">
        <w:rPr>
          <w:i/>
          <w:iCs/>
          <w:lang w:val="fr-FR"/>
        </w:rPr>
        <w:tab/>
      </w:r>
      <w:r w:rsidR="00171C7D" w:rsidRPr="005C2051">
        <w:rPr>
          <w:i/>
          <w:iCs/>
          <w:lang w:val="fr-FR"/>
        </w:rPr>
        <w:t xml:space="preserve">Rappelant </w:t>
      </w:r>
      <w:r w:rsidR="00171C7D" w:rsidRPr="005C2051">
        <w:rPr>
          <w:lang w:val="fr-FR"/>
        </w:rPr>
        <w:t xml:space="preserve">ses décisions </w:t>
      </w:r>
      <w:hyperlink r:id="rId15" w:history="1">
        <w:r w:rsidR="00171C7D" w:rsidRPr="005C2051">
          <w:rPr>
            <w:rStyle w:val="Lienhypertexte"/>
            <w:lang w:val="fr-FR"/>
          </w:rPr>
          <w:t>CP-10/11</w:t>
        </w:r>
      </w:hyperlink>
      <w:r w:rsidR="00171C7D" w:rsidRPr="005C2051">
        <w:rPr>
          <w:lang w:val="fr-FR"/>
        </w:rPr>
        <w:t xml:space="preserve"> du 10 décembre 2022 et </w:t>
      </w:r>
      <w:hyperlink r:id="rId16" w:history="1">
        <w:r w:rsidR="00171C7D" w:rsidRPr="005C2051">
          <w:rPr>
            <w:rStyle w:val="Lienhypertexte"/>
            <w:lang w:val="fr-FR"/>
          </w:rPr>
          <w:t>CP-11/8</w:t>
        </w:r>
      </w:hyperlink>
      <w:r w:rsidR="00171C7D" w:rsidRPr="005C2051">
        <w:rPr>
          <w:lang w:val="fr-FR"/>
        </w:rPr>
        <w:t xml:space="preserve"> du 30 octobre 2024,</w:t>
      </w:r>
    </w:p>
    <w:p w14:paraId="0D689304" w14:textId="77777777" w:rsidR="00171C7D" w:rsidRPr="005C2051" w:rsidRDefault="00171C7D" w:rsidP="00171C7D">
      <w:pPr>
        <w:pStyle w:val="CBDRecommendText"/>
        <w:rPr>
          <w:lang w:val="fr-FR"/>
        </w:rPr>
      </w:pPr>
      <w:r w:rsidRPr="005C2051">
        <w:rPr>
          <w:lang w:val="fr-FR"/>
        </w:rPr>
        <w:tab/>
      </w:r>
      <w:r w:rsidRPr="005C2051">
        <w:rPr>
          <w:i/>
          <w:iCs/>
          <w:lang w:val="fr-FR"/>
        </w:rPr>
        <w:t xml:space="preserve">Constatant </w:t>
      </w:r>
      <w:r w:rsidRPr="005C2051">
        <w:rPr>
          <w:lang w:val="fr-FR"/>
        </w:rPr>
        <w:t>les progrès communiqués par les Parties dans leur cinquième rapport national ayant trait à la détection et à l’identification des organismes vivants modifiés au titre du Protocole de Cartagena sur la prévention des risques biotechnologiques</w:t>
      </w:r>
      <w:r w:rsidRPr="005C2051">
        <w:rPr>
          <w:rStyle w:val="Appelnotedebasdep"/>
          <w:lang w:val="fr-FR"/>
        </w:rPr>
        <w:footnoteReference w:id="1"/>
      </w:r>
      <w:r w:rsidRPr="005C2051">
        <w:rPr>
          <w:lang w:val="fr-FR"/>
        </w:rPr>
        <w:t>, et prenant note des conclusions du cinquième exercice d’évaluation et d’examen de l’efficacité du Protocole</w:t>
      </w:r>
      <w:r w:rsidRPr="005C2051">
        <w:rPr>
          <w:rStyle w:val="Appelnotedebasdep"/>
          <w:lang w:val="fr-FR"/>
        </w:rPr>
        <w:footnoteReference w:id="2"/>
      </w:r>
      <w:r w:rsidRPr="005C2051">
        <w:rPr>
          <w:lang w:val="fr-FR"/>
        </w:rPr>
        <w:t>,</w:t>
      </w:r>
    </w:p>
    <w:p w14:paraId="7FDCBCC4" w14:textId="77777777" w:rsidR="00171C7D" w:rsidRPr="005C2051" w:rsidRDefault="00171C7D" w:rsidP="00171C7D">
      <w:pPr>
        <w:pStyle w:val="CBDRecommendText"/>
        <w:rPr>
          <w:lang w:val="fr-FR"/>
        </w:rPr>
      </w:pPr>
      <w:r w:rsidRPr="005C2051">
        <w:rPr>
          <w:i/>
          <w:iCs/>
          <w:lang w:val="fr-FR"/>
        </w:rPr>
        <w:tab/>
        <w:t>Prenant note</w:t>
      </w:r>
      <w:r w:rsidRPr="005C2051">
        <w:rPr>
          <w:color w:val="000000" w:themeColor="text1"/>
          <w:lang w:val="fr-FR"/>
        </w:rPr>
        <w:t xml:space="preserve"> des</w:t>
      </w:r>
      <w:r w:rsidRPr="005C2051">
        <w:rPr>
          <w:lang w:val="fr-FR"/>
        </w:rPr>
        <w:t xml:space="preserve"> difficultés auxquelles se heurtent bon nombre de Parties pour garantir le fonctionnement durable, l’entretien et l’aménagement constant des installations de laboratoire participant à la détection et à l’identification des organismes vivants modifiés, ainsi que des disparités importantes qui subsistent entre les Parties sur le plan des capacités techniques et institutionnelles,</w:t>
      </w:r>
    </w:p>
    <w:p w14:paraId="5242B3DF" w14:textId="77777777" w:rsidR="00171C7D" w:rsidRPr="005C2051" w:rsidRDefault="00171C7D" w:rsidP="00171C7D">
      <w:pPr>
        <w:pStyle w:val="CBDRecommendText"/>
        <w:ind w:firstLine="567"/>
        <w:rPr>
          <w:lang w:val="fr-FR"/>
        </w:rPr>
      </w:pPr>
      <w:r w:rsidRPr="005C2051">
        <w:rPr>
          <w:i/>
          <w:iCs/>
          <w:lang w:val="fr-FR"/>
        </w:rPr>
        <w:t xml:space="preserve">Se félicitant </w:t>
      </w:r>
      <w:r w:rsidRPr="005C2051">
        <w:rPr>
          <w:lang w:val="fr-FR"/>
        </w:rPr>
        <w:t xml:space="preserve">des améliorations apportées au portail consacré </w:t>
      </w:r>
      <w:r w:rsidRPr="005C2051">
        <w:rPr>
          <w:color w:val="000000"/>
          <w:lang w:val="fr-FR"/>
        </w:rPr>
        <w:t>à l’échantillonnage, à la détection et à l’identification des organismes vivants modifiés du Centre d’échange pour la prévention des risques biotechnologiques</w:t>
      </w:r>
      <w:r w:rsidRPr="005C2051">
        <w:rPr>
          <w:lang w:val="fr-FR"/>
        </w:rPr>
        <w:t xml:space="preserve">, notamment de la publication de documents techniques de référence et d’autres matériels réunis comme suite à la décision </w:t>
      </w:r>
      <w:hyperlink r:id="rId17" w:history="1">
        <w:r w:rsidRPr="005C2051">
          <w:rPr>
            <w:rStyle w:val="Lienhypertexte"/>
            <w:lang w:val="fr-FR"/>
          </w:rPr>
          <w:t>CP-11/8</w:t>
        </w:r>
      </w:hyperlink>
      <w:r w:rsidRPr="005C2051">
        <w:rPr>
          <w:lang w:val="fr-FR"/>
        </w:rPr>
        <w:t xml:space="preserve"> pour compléter le </w:t>
      </w:r>
      <w:r w:rsidRPr="005C2051">
        <w:rPr>
          <w:i/>
          <w:iCs/>
          <w:lang w:val="fr-FR"/>
        </w:rPr>
        <w:t xml:space="preserve">Manuel de formation sur la détection et l’identification des organismes vivants modifiés dans le cadre du Protocole de Cartagena sur la prévention des risques biotechnologiques </w:t>
      </w:r>
      <w:r w:rsidRPr="005C2051">
        <w:rPr>
          <w:lang w:val="fr-FR"/>
        </w:rPr>
        <w:t>(Cahier technique sur la prévention des risques biotechnologiques 5),</w:t>
      </w:r>
    </w:p>
    <w:p w14:paraId="099104EF" w14:textId="64808601" w:rsidR="00353816" w:rsidRPr="005C2051" w:rsidRDefault="00171C7D" w:rsidP="00171C7D">
      <w:pPr>
        <w:pStyle w:val="CBDRecommendText"/>
        <w:ind w:firstLine="567"/>
        <w:rPr>
          <w:lang w:val="fr-FR"/>
        </w:rPr>
      </w:pPr>
      <w:r w:rsidRPr="005C2051">
        <w:rPr>
          <w:lang w:val="fr-FR"/>
        </w:rPr>
        <w:t>1</w:t>
      </w:r>
      <w:r w:rsidRPr="005C2051">
        <w:rPr>
          <w:i/>
          <w:iCs/>
          <w:lang w:val="fr-FR"/>
        </w:rPr>
        <w:t>.</w:t>
      </w:r>
      <w:r w:rsidRPr="005C2051">
        <w:rPr>
          <w:i/>
          <w:iCs/>
          <w:lang w:val="fr-FR"/>
        </w:rPr>
        <w:tab/>
        <w:t>Invite</w:t>
      </w:r>
      <w:r w:rsidRPr="005C2051">
        <w:rPr>
          <w:lang w:val="fr-FR"/>
        </w:rPr>
        <w:t xml:space="preserve"> les Parties, les autres gouvernements et les organismes compétents à examiner et actualiser, selon qu’il convient, les informations figurant dans le registre des laboratoires accessible par l’intermédiaire du Centre d’échange pour la prévention des risques biotechnologiques, et à désigner d’autres laboratoires et spécialistes pour participer aux travaux du Réseau des laboratoires de détection et d’identification des organismes vivants modifiés</w:t>
      </w:r>
      <w:r w:rsidR="00594867" w:rsidRPr="005C2051">
        <w:rPr>
          <w:lang w:val="fr-FR"/>
        </w:rPr>
        <w:t> </w:t>
      </w:r>
      <w:r w:rsidRPr="005C2051">
        <w:rPr>
          <w:lang w:val="fr-FR"/>
        </w:rPr>
        <w:t>;</w:t>
      </w:r>
    </w:p>
    <w:p w14:paraId="1E5F91B5" w14:textId="023B4E80" w:rsidR="00836E2E" w:rsidRPr="005C2051" w:rsidRDefault="00353816" w:rsidP="00836E2E">
      <w:pPr>
        <w:pStyle w:val="CBDRecommendText"/>
        <w:ind w:firstLine="567"/>
        <w:rPr>
          <w:lang w:val="fr-FR"/>
        </w:rPr>
      </w:pPr>
      <w:r w:rsidRPr="005C2051">
        <w:rPr>
          <w:lang w:val="fr-FR"/>
        </w:rPr>
        <w:t>2</w:t>
      </w:r>
      <w:r w:rsidRPr="005C2051">
        <w:rPr>
          <w:i/>
          <w:iCs/>
          <w:lang w:val="fr-FR"/>
        </w:rPr>
        <w:t>.</w:t>
      </w:r>
      <w:r w:rsidRPr="005C2051">
        <w:rPr>
          <w:i/>
          <w:iCs/>
          <w:lang w:val="fr-FR"/>
        </w:rPr>
        <w:tab/>
      </w:r>
      <w:r w:rsidR="00836E2E" w:rsidRPr="005C2051">
        <w:rPr>
          <w:i/>
          <w:iCs/>
          <w:lang w:val="fr-FR"/>
        </w:rPr>
        <w:t>Encourage</w:t>
      </w:r>
      <w:r w:rsidR="00836E2E" w:rsidRPr="005C2051">
        <w:rPr>
          <w:lang w:val="fr-FR"/>
        </w:rPr>
        <w:t xml:space="preserve"> les Parties à appuyer la mise en place, la revitalisation et le renforcement de réseaux régionaux de laboratoires et de partenariats, afin de promouvoir la création et le renforcement </w:t>
      </w:r>
      <w:r w:rsidR="00836E2E" w:rsidRPr="005C2051">
        <w:rPr>
          <w:lang w:val="fr-FR"/>
        </w:rPr>
        <w:lastRenderedPageBreak/>
        <w:t xml:space="preserve">des capacités, l’accès aux technologies, le transfert de technologie, l’échange de connaissances et la coopération technique sur le plan de la détection et de l’identification des organismes vivants modifiés ; </w:t>
      </w:r>
    </w:p>
    <w:p w14:paraId="3F11E8C8" w14:textId="777763CD" w:rsidR="00353816" w:rsidRPr="005C2051" w:rsidRDefault="00836E2E" w:rsidP="00836E2E">
      <w:pPr>
        <w:pStyle w:val="CBDRecommendText"/>
        <w:ind w:firstLine="567"/>
        <w:rPr>
          <w:lang w:val="fr-FR"/>
        </w:rPr>
      </w:pPr>
      <w:r w:rsidRPr="005C2051">
        <w:rPr>
          <w:lang w:val="fr-FR"/>
        </w:rPr>
        <w:t>3.</w:t>
      </w:r>
      <w:r w:rsidRPr="005C2051">
        <w:rPr>
          <w:lang w:val="fr-FR"/>
        </w:rPr>
        <w:tab/>
      </w:r>
      <w:r w:rsidRPr="005C2051">
        <w:rPr>
          <w:i/>
          <w:iCs/>
          <w:lang w:val="fr-FR"/>
        </w:rPr>
        <w:t xml:space="preserve">Engage </w:t>
      </w:r>
      <w:r w:rsidRPr="005C2051">
        <w:rPr>
          <w:lang w:val="fr-FR"/>
        </w:rPr>
        <w:t>les Parties à élaborer des stratégies nationales à long terme pour assurer le fonctionnement durable, l’entretien et l’aménagement constant des installations de laboratoire participant à la détection et à l’identification des organismes vivants modifiés, notamment par la voie d’un appui institutionnel et d’une coopération régionale</w:t>
      </w:r>
      <w:r w:rsidR="009B67EF" w:rsidRPr="005C2051">
        <w:rPr>
          <w:lang w:val="fr-FR"/>
        </w:rPr>
        <w:t> </w:t>
      </w:r>
      <w:r w:rsidR="00353816" w:rsidRPr="005C2051">
        <w:rPr>
          <w:lang w:val="fr-FR"/>
        </w:rPr>
        <w:t>;</w:t>
      </w:r>
    </w:p>
    <w:p w14:paraId="2D1C1926" w14:textId="12A325FA" w:rsidR="00353816" w:rsidRPr="005C2051" w:rsidRDefault="00353816" w:rsidP="00353816">
      <w:pPr>
        <w:pStyle w:val="CBDRecommendText"/>
        <w:ind w:firstLine="567"/>
        <w:rPr>
          <w:lang w:val="fr-FR"/>
        </w:rPr>
      </w:pPr>
      <w:r w:rsidRPr="005C2051">
        <w:rPr>
          <w:lang w:val="fr-FR"/>
        </w:rPr>
        <w:t>4.</w:t>
      </w:r>
      <w:r w:rsidRPr="005C2051">
        <w:rPr>
          <w:lang w:val="fr-FR"/>
        </w:rPr>
        <w:tab/>
      </w:r>
      <w:r w:rsidRPr="005C2051">
        <w:rPr>
          <w:i/>
          <w:lang w:val="fr-FR"/>
        </w:rPr>
        <w:t>Invite</w:t>
      </w:r>
      <w:r w:rsidRPr="005C2051">
        <w:rPr>
          <w:lang w:val="fr-FR"/>
        </w:rPr>
        <w:t xml:space="preserve"> </w:t>
      </w:r>
      <w:r w:rsidR="008B5854" w:rsidRPr="005C2051">
        <w:rPr>
          <w:lang w:val="fr-FR"/>
        </w:rPr>
        <w:t>les pays développés Parties</w:t>
      </w:r>
      <w:r w:rsidR="002B7F43" w:rsidRPr="005C2051">
        <w:rPr>
          <w:lang w:val="fr-FR"/>
        </w:rPr>
        <w:t>,</w:t>
      </w:r>
      <w:r w:rsidR="005A0FB3" w:rsidRPr="005C2051">
        <w:rPr>
          <w:lang w:val="fr-FR"/>
        </w:rPr>
        <w:t xml:space="preserve"> </w:t>
      </w:r>
      <w:r w:rsidR="002A34AF" w:rsidRPr="005C2051">
        <w:rPr>
          <w:lang w:val="fr-FR"/>
        </w:rPr>
        <w:t xml:space="preserve">les </w:t>
      </w:r>
      <w:r w:rsidRPr="005C2051">
        <w:rPr>
          <w:lang w:val="fr-FR"/>
        </w:rPr>
        <w:t>Parties</w:t>
      </w:r>
      <w:r w:rsidR="005A0FB3" w:rsidRPr="005C2051">
        <w:rPr>
          <w:lang w:val="fr-FR"/>
        </w:rPr>
        <w:t xml:space="preserve"> </w:t>
      </w:r>
      <w:r w:rsidR="00866525" w:rsidRPr="005C2051">
        <w:rPr>
          <w:lang w:val="fr-FR"/>
        </w:rPr>
        <w:t xml:space="preserve">qui s’acquittent volontairement des </w:t>
      </w:r>
      <w:r w:rsidR="00C15F11" w:rsidRPr="005C2051">
        <w:rPr>
          <w:lang w:val="fr-FR"/>
        </w:rPr>
        <w:t xml:space="preserve">obligations </w:t>
      </w:r>
      <w:r w:rsidR="00E645E7" w:rsidRPr="005C2051">
        <w:rPr>
          <w:lang w:val="fr-FR"/>
        </w:rPr>
        <w:t>incombant aux</w:t>
      </w:r>
      <w:r w:rsidR="00C15F11" w:rsidRPr="005C2051">
        <w:rPr>
          <w:lang w:val="fr-FR"/>
        </w:rPr>
        <w:t xml:space="preserve"> </w:t>
      </w:r>
      <w:r w:rsidR="00AC3550" w:rsidRPr="005C2051">
        <w:rPr>
          <w:lang w:val="fr-FR"/>
        </w:rPr>
        <w:t>pays développés Parties</w:t>
      </w:r>
      <w:r w:rsidRPr="005C2051">
        <w:rPr>
          <w:lang w:val="fr-FR"/>
        </w:rPr>
        <w:t xml:space="preserve">, </w:t>
      </w:r>
      <w:r w:rsidR="00256D86" w:rsidRPr="005C2051">
        <w:rPr>
          <w:lang w:val="fr-FR"/>
        </w:rPr>
        <w:t>les autres gouvernements et les organisations internationales à fournir des ressources financières soutenues, suffisantes et prévisibles, en particulier aux Parties qui sont des pays en développement, notamment les moins avancés et les petits États insulaires en développement parmi eux, et aux pays à économie en transition, pour renforcer les infrastructures de laboratoire, le savoir-faire technique et les systèmes de contrôle qualité des laboratoires, afin d’appuyer l’accréditation et de faciliter les comparaisons interlaboratoires en vue de la détection et de l’identification des organismes vivants modifiés </w:t>
      </w:r>
      <w:r w:rsidRPr="005C2051">
        <w:rPr>
          <w:lang w:val="fr-FR"/>
        </w:rPr>
        <w:t>;</w:t>
      </w:r>
    </w:p>
    <w:p w14:paraId="2D4AF43F" w14:textId="2C6EDFBD" w:rsidR="000A62C0" w:rsidRPr="005C2051" w:rsidRDefault="00E0356E" w:rsidP="00353816">
      <w:pPr>
        <w:pStyle w:val="CBDRecommendText"/>
        <w:ind w:firstLine="567"/>
        <w:rPr>
          <w:lang w:val="fr-FR"/>
        </w:rPr>
      </w:pPr>
      <w:r w:rsidRPr="005C2051">
        <w:rPr>
          <w:lang w:val="fr-FR"/>
        </w:rPr>
        <w:t>5</w:t>
      </w:r>
      <w:r w:rsidR="000A62C0" w:rsidRPr="005C2051">
        <w:rPr>
          <w:lang w:val="fr-FR"/>
        </w:rPr>
        <w:t>.</w:t>
      </w:r>
      <w:r w:rsidRPr="005C2051">
        <w:rPr>
          <w:lang w:val="fr-FR"/>
        </w:rPr>
        <w:tab/>
      </w:r>
      <w:r w:rsidR="003B4AE3" w:rsidRPr="005C2051">
        <w:rPr>
          <w:i/>
          <w:iCs/>
          <w:lang w:val="fr-FR"/>
        </w:rPr>
        <w:t xml:space="preserve">Invite </w:t>
      </w:r>
      <w:r w:rsidR="003B4AE3" w:rsidRPr="005C2051">
        <w:rPr>
          <w:lang w:val="fr-FR"/>
        </w:rPr>
        <w:t xml:space="preserve">les Parties, les autres gouvernements et les organismes compétents à soumettre des informations et à partager leurs données d’expérience sur les méthodes d’échantillonnage et les meilleures pratiques relatives à la détection et à l’identification des organismes vivants modifiés par l’intermédiaire du </w:t>
      </w:r>
      <w:r w:rsidR="003B4AE3" w:rsidRPr="005C2051">
        <w:rPr>
          <w:rFonts w:asciiTheme="majorBidi" w:hAnsiTheme="majorBidi" w:cstheme="majorBidi"/>
          <w:lang w:val="fr-FR"/>
        </w:rPr>
        <w:t>Centre d’échange pour la prévention des risques biotechnologiques</w:t>
      </w:r>
      <w:r w:rsidR="000D6DCD" w:rsidRPr="005C2051">
        <w:rPr>
          <w:rFonts w:asciiTheme="majorBidi" w:hAnsiTheme="majorBidi" w:cstheme="majorBidi"/>
          <w:lang w:val="fr-FR"/>
        </w:rPr>
        <w:t> </w:t>
      </w:r>
      <w:r w:rsidR="000A62C0" w:rsidRPr="005C2051">
        <w:rPr>
          <w:lang w:val="fr-FR"/>
        </w:rPr>
        <w:t>;</w:t>
      </w:r>
    </w:p>
    <w:p w14:paraId="57AD08DE" w14:textId="6FC8D80B" w:rsidR="00F80B87" w:rsidRPr="005C2051" w:rsidRDefault="00E0356E" w:rsidP="00EB39E6">
      <w:pPr>
        <w:pStyle w:val="CBDRecommendText"/>
        <w:ind w:firstLine="567"/>
        <w:rPr>
          <w:lang w:val="fr-FR"/>
        </w:rPr>
      </w:pPr>
      <w:r w:rsidRPr="005C2051">
        <w:rPr>
          <w:lang w:val="fr-FR"/>
        </w:rPr>
        <w:t>6</w:t>
      </w:r>
      <w:r w:rsidR="00EA1648" w:rsidRPr="005C2051">
        <w:rPr>
          <w:lang w:val="fr-FR"/>
        </w:rPr>
        <w:t>.</w:t>
      </w:r>
      <w:r w:rsidR="00C06AB3" w:rsidRPr="005C2051">
        <w:rPr>
          <w:lang w:val="fr-FR"/>
        </w:rPr>
        <w:tab/>
      </w:r>
      <w:r w:rsidR="00B75FFA" w:rsidRPr="005C2051">
        <w:rPr>
          <w:i/>
          <w:iCs/>
          <w:lang w:val="fr-FR"/>
        </w:rPr>
        <w:t xml:space="preserve">Encourage </w:t>
      </w:r>
      <w:r w:rsidR="00B75FFA" w:rsidRPr="005C2051">
        <w:rPr>
          <w:lang w:val="fr-FR"/>
        </w:rPr>
        <w:t>les Parties à renforcer leurs capacités de détecter et d’identifier des organismes vivants modifiés afin de contribuer à l’application des articles 16, 17,</w:t>
      </w:r>
      <w:r w:rsidR="001B7DD7" w:rsidRPr="005C2051">
        <w:rPr>
          <w:lang w:val="fr-FR"/>
        </w:rPr>
        <w:t xml:space="preserve"> 18</w:t>
      </w:r>
      <w:r w:rsidR="00B75FFA" w:rsidRPr="005C2051">
        <w:rPr>
          <w:lang w:val="fr-FR"/>
        </w:rPr>
        <w:t xml:space="preserve"> et </w:t>
      </w:r>
      <w:r w:rsidR="001B7DD7" w:rsidRPr="005C2051">
        <w:rPr>
          <w:lang w:val="fr-FR"/>
        </w:rPr>
        <w:t>25</w:t>
      </w:r>
      <w:r w:rsidR="00B75FFA" w:rsidRPr="005C2051">
        <w:rPr>
          <w:lang w:val="fr-FR"/>
        </w:rPr>
        <w:t xml:space="preserve"> du </w:t>
      </w:r>
      <w:r w:rsidR="00B75FFA" w:rsidRPr="005C2051">
        <w:rPr>
          <w:rFonts w:asciiTheme="majorBidi" w:hAnsiTheme="majorBidi" w:cstheme="majorBidi"/>
          <w:color w:val="000000" w:themeColor="text1"/>
          <w:shd w:val="clear" w:color="auto" w:fill="FFFFFF"/>
          <w:lang w:val="fr-FR"/>
        </w:rPr>
        <w:t>Protocole de Cartagena sur la prévention des risques biotechnologiques </w:t>
      </w:r>
      <w:r w:rsidR="000213AD" w:rsidRPr="005C2051">
        <w:rPr>
          <w:lang w:val="fr-FR"/>
        </w:rPr>
        <w:t>;</w:t>
      </w:r>
    </w:p>
    <w:p w14:paraId="063ADB05" w14:textId="5D499A76" w:rsidR="00511E9A" w:rsidRPr="005C2051" w:rsidRDefault="00C06AB3" w:rsidP="00353816">
      <w:pPr>
        <w:pStyle w:val="CBDRecommendText"/>
        <w:ind w:firstLine="567"/>
        <w:rPr>
          <w:lang w:val="fr-FR"/>
        </w:rPr>
      </w:pPr>
      <w:r w:rsidRPr="005C2051">
        <w:rPr>
          <w:lang w:val="fr-FR"/>
        </w:rPr>
        <w:t>7</w:t>
      </w:r>
      <w:r w:rsidR="005B0CEC" w:rsidRPr="005C2051">
        <w:rPr>
          <w:lang w:val="fr-FR"/>
        </w:rPr>
        <w:t>.</w:t>
      </w:r>
      <w:r w:rsidRPr="005C2051">
        <w:rPr>
          <w:lang w:val="fr-FR"/>
        </w:rPr>
        <w:tab/>
      </w:r>
      <w:r w:rsidR="00DE08C7" w:rsidRPr="005C2051">
        <w:rPr>
          <w:i/>
          <w:iCs/>
          <w:lang w:val="fr-FR"/>
        </w:rPr>
        <w:t>Encourage également</w:t>
      </w:r>
      <w:r w:rsidR="00DE08C7" w:rsidRPr="005C2051">
        <w:rPr>
          <w:lang w:val="fr-FR"/>
        </w:rPr>
        <w:t xml:space="preserve"> les Parties et invite les autres gouvernements et les organismes compétents, selon qu’il convient, à faciliter l’accès aux informations pertinentes afin de favoriser la traçabilité des organismes vivants modifiés, conformément à la législation nationale et aux obligations internationales correspondantes </w:t>
      </w:r>
      <w:r w:rsidR="005B0CEC" w:rsidRPr="005C2051">
        <w:rPr>
          <w:lang w:val="fr-FR"/>
        </w:rPr>
        <w:t>;</w:t>
      </w:r>
    </w:p>
    <w:p w14:paraId="29FD8E23" w14:textId="2C81C6DA" w:rsidR="00353816" w:rsidRPr="005C2051" w:rsidRDefault="00662056" w:rsidP="00353816">
      <w:pPr>
        <w:pStyle w:val="CBDRecommendText"/>
        <w:ind w:firstLine="567"/>
        <w:rPr>
          <w:lang w:val="fr-FR"/>
        </w:rPr>
      </w:pPr>
      <w:r w:rsidRPr="005C2051">
        <w:rPr>
          <w:color w:val="000000" w:themeColor="text1"/>
          <w:lang w:val="fr-FR"/>
        </w:rPr>
        <w:t>8</w:t>
      </w:r>
      <w:r w:rsidR="00353816" w:rsidRPr="005C2051">
        <w:rPr>
          <w:i/>
          <w:iCs/>
          <w:color w:val="000000" w:themeColor="text1"/>
          <w:lang w:val="fr-FR"/>
        </w:rPr>
        <w:t>.</w:t>
      </w:r>
      <w:r w:rsidR="00353816" w:rsidRPr="005C2051">
        <w:rPr>
          <w:i/>
          <w:iCs/>
          <w:color w:val="000000" w:themeColor="text1"/>
          <w:lang w:val="fr-FR"/>
        </w:rPr>
        <w:tab/>
      </w:r>
      <w:r w:rsidR="00040968" w:rsidRPr="005C2051">
        <w:rPr>
          <w:i/>
          <w:iCs/>
          <w:color w:val="000000" w:themeColor="text1"/>
          <w:lang w:val="fr-FR"/>
        </w:rPr>
        <w:t xml:space="preserve">Décide </w:t>
      </w:r>
      <w:r w:rsidR="00040968" w:rsidRPr="005C2051">
        <w:rPr>
          <w:color w:val="000000" w:themeColor="text1"/>
          <w:lang w:val="fr-FR"/>
        </w:rPr>
        <w:t>de mettre à jour le chapitre intitulé «</w:t>
      </w:r>
      <w:r w:rsidR="00437137" w:rsidRPr="005C2051">
        <w:rPr>
          <w:color w:val="000000" w:themeColor="text1"/>
          <w:lang w:val="fr-FR"/>
        </w:rPr>
        <w:t> </w:t>
      </w:r>
      <w:r w:rsidR="00040968" w:rsidRPr="005C2051">
        <w:rPr>
          <w:color w:val="000000" w:themeColor="text1"/>
          <w:lang w:val="fr-FR"/>
        </w:rPr>
        <w:t>Nouvelles technologies de détection des OVM</w:t>
      </w:r>
      <w:r w:rsidR="00437137" w:rsidRPr="005C2051">
        <w:rPr>
          <w:color w:val="000000" w:themeColor="text1"/>
          <w:lang w:val="fr-FR"/>
        </w:rPr>
        <w:t> </w:t>
      </w:r>
      <w:r w:rsidR="00040968" w:rsidRPr="005C2051">
        <w:rPr>
          <w:color w:val="000000" w:themeColor="text1"/>
          <w:lang w:val="fr-FR"/>
        </w:rPr>
        <w:t>», qui contient des informations sur la réaction en chaîne par polymérase numérique</w:t>
      </w:r>
      <w:r w:rsidR="00DE4BF0" w:rsidRPr="005C2051">
        <w:rPr>
          <w:color w:val="000000" w:themeColor="text1"/>
          <w:lang w:val="fr-FR"/>
        </w:rPr>
        <w:t xml:space="preserve"> </w:t>
      </w:r>
      <w:r w:rsidR="005A6F6D" w:rsidRPr="005C2051">
        <w:rPr>
          <w:color w:val="000000" w:themeColor="text1"/>
          <w:lang w:val="fr-FR"/>
        </w:rPr>
        <w:t>du</w:t>
      </w:r>
      <w:r w:rsidR="00353816" w:rsidRPr="005C2051">
        <w:rPr>
          <w:lang w:val="fr-FR"/>
        </w:rPr>
        <w:t xml:space="preserve"> </w:t>
      </w:r>
      <w:r w:rsidR="002F71A6" w:rsidRPr="005C2051">
        <w:rPr>
          <w:i/>
          <w:iCs/>
          <w:lang w:val="fr-FR"/>
        </w:rPr>
        <w:t xml:space="preserve">Manuel de formation sur la détection et l’identification des organismes vivants modifiés dans le cadre du Protocole de Cartagena sur la prévention des risques biotechnologiques </w:t>
      </w:r>
      <w:r w:rsidR="002F71A6" w:rsidRPr="005C2051">
        <w:rPr>
          <w:lang w:val="fr-FR"/>
        </w:rPr>
        <w:t>(Cahier technique n</w:t>
      </w:r>
      <w:r w:rsidR="002F71A6" w:rsidRPr="005C2051">
        <w:rPr>
          <w:vertAlign w:val="superscript"/>
          <w:lang w:val="fr-FR"/>
        </w:rPr>
        <w:t>o</w:t>
      </w:r>
      <w:r w:rsidR="002F71A6" w:rsidRPr="005C2051">
        <w:rPr>
          <w:lang w:val="fr-FR"/>
        </w:rPr>
        <w:t> 5 sur la prévention des risques biotechnologiques)</w:t>
      </w:r>
      <w:r w:rsidR="000C3619" w:rsidRPr="005C2051">
        <w:rPr>
          <w:lang w:val="fr-FR"/>
        </w:rPr>
        <w:t> </w:t>
      </w:r>
      <w:r w:rsidR="00353816" w:rsidRPr="005C2051">
        <w:rPr>
          <w:lang w:val="fr-FR"/>
        </w:rPr>
        <w:t>;</w:t>
      </w:r>
    </w:p>
    <w:p w14:paraId="7436CFAC" w14:textId="0B7793D6" w:rsidR="00BE31CC" w:rsidRPr="005C2051" w:rsidRDefault="00C277BA" w:rsidP="00353816">
      <w:pPr>
        <w:pStyle w:val="CBDRecommendText"/>
        <w:ind w:firstLine="567"/>
        <w:rPr>
          <w:lang w:val="fr-FR"/>
        </w:rPr>
      </w:pPr>
      <w:r w:rsidRPr="005C2051">
        <w:rPr>
          <w:color w:val="000000" w:themeColor="text1"/>
          <w:lang w:val="fr-FR"/>
        </w:rPr>
        <w:t>9</w:t>
      </w:r>
      <w:r w:rsidR="00BE31CC" w:rsidRPr="005C2051">
        <w:rPr>
          <w:color w:val="000000" w:themeColor="text1"/>
          <w:lang w:val="fr-FR"/>
        </w:rPr>
        <w:t>.</w:t>
      </w:r>
      <w:r w:rsidR="00C55C50" w:rsidRPr="005C2051">
        <w:rPr>
          <w:color w:val="000000" w:themeColor="text1"/>
          <w:lang w:val="fr-FR"/>
        </w:rPr>
        <w:tab/>
      </w:r>
      <w:r w:rsidR="00237BC4" w:rsidRPr="005C2051">
        <w:rPr>
          <w:i/>
          <w:iCs/>
          <w:color w:val="000000" w:themeColor="text1"/>
          <w:lang w:val="fr-FR"/>
        </w:rPr>
        <w:t>Prie</w:t>
      </w:r>
      <w:r w:rsidR="00BE31CC" w:rsidRPr="005C2051">
        <w:rPr>
          <w:color w:val="000000" w:themeColor="text1"/>
          <w:lang w:val="fr-FR"/>
        </w:rPr>
        <w:t xml:space="preserve"> </w:t>
      </w:r>
      <w:r w:rsidR="00237BC4" w:rsidRPr="005C2051">
        <w:rPr>
          <w:color w:val="000000" w:themeColor="text1"/>
          <w:lang w:val="fr-FR"/>
        </w:rPr>
        <w:t xml:space="preserve">l’Organe subsidiaire chargé de fournir des avis scientifiques, techniques et technologiques </w:t>
      </w:r>
      <w:r w:rsidR="00C64160" w:rsidRPr="005C2051">
        <w:rPr>
          <w:color w:val="000000" w:themeColor="text1"/>
          <w:lang w:val="fr-FR"/>
        </w:rPr>
        <w:t xml:space="preserve">d’examiner </w:t>
      </w:r>
      <w:r w:rsidR="007333C5" w:rsidRPr="005C2051">
        <w:rPr>
          <w:color w:val="000000" w:themeColor="text1"/>
          <w:lang w:val="fr-FR"/>
        </w:rPr>
        <w:t>le projet de chapit</w:t>
      </w:r>
      <w:r w:rsidR="004C255B" w:rsidRPr="005C2051">
        <w:rPr>
          <w:color w:val="000000" w:themeColor="text1"/>
          <w:lang w:val="fr-FR"/>
        </w:rPr>
        <w:t>re</w:t>
      </w:r>
      <w:r w:rsidR="007333C5" w:rsidRPr="005C2051">
        <w:rPr>
          <w:color w:val="000000" w:themeColor="text1"/>
          <w:lang w:val="fr-FR"/>
        </w:rPr>
        <w:t xml:space="preserve"> mis à jour </w:t>
      </w:r>
      <w:r w:rsidR="00516F1F" w:rsidRPr="005C2051">
        <w:rPr>
          <w:color w:val="000000" w:themeColor="text1"/>
          <w:lang w:val="fr-FR"/>
        </w:rPr>
        <w:t xml:space="preserve">et de </w:t>
      </w:r>
      <w:r w:rsidR="002A6E5F" w:rsidRPr="005C2051">
        <w:rPr>
          <w:color w:val="000000" w:themeColor="text1"/>
          <w:lang w:val="fr-FR"/>
        </w:rPr>
        <w:t>formuler</w:t>
      </w:r>
      <w:r w:rsidR="00516F1F" w:rsidRPr="005C2051">
        <w:rPr>
          <w:color w:val="000000" w:themeColor="text1"/>
          <w:lang w:val="fr-FR"/>
        </w:rPr>
        <w:t xml:space="preserve"> une recomm</w:t>
      </w:r>
      <w:r w:rsidR="002A6E5F">
        <w:rPr>
          <w:color w:val="000000" w:themeColor="text1"/>
          <w:lang w:val="fr-FR"/>
        </w:rPr>
        <w:t>a</w:t>
      </w:r>
      <w:r w:rsidR="00516F1F" w:rsidRPr="005C2051">
        <w:rPr>
          <w:color w:val="000000" w:themeColor="text1"/>
          <w:lang w:val="fr-FR"/>
        </w:rPr>
        <w:t xml:space="preserve">ndation pour examen par la Conférence des </w:t>
      </w:r>
      <w:r w:rsidR="00BE31CC" w:rsidRPr="005C2051">
        <w:rPr>
          <w:color w:val="000000" w:themeColor="text1"/>
          <w:lang w:val="fr-FR"/>
        </w:rPr>
        <w:t xml:space="preserve">Parties </w:t>
      </w:r>
      <w:r w:rsidR="00516F1F" w:rsidRPr="005C2051">
        <w:rPr>
          <w:color w:val="000000" w:themeColor="text1"/>
          <w:lang w:val="fr-FR"/>
        </w:rPr>
        <w:t>siégeant en tant que r</w:t>
      </w:r>
      <w:r w:rsidR="002A6E5F">
        <w:rPr>
          <w:color w:val="000000" w:themeColor="text1"/>
          <w:lang w:val="fr-FR"/>
        </w:rPr>
        <w:t>é</w:t>
      </w:r>
      <w:r w:rsidR="00516F1F" w:rsidRPr="005C2051">
        <w:rPr>
          <w:color w:val="000000" w:themeColor="text1"/>
          <w:lang w:val="fr-FR"/>
        </w:rPr>
        <w:t xml:space="preserve">union des </w:t>
      </w:r>
      <w:r w:rsidR="00BE31CC" w:rsidRPr="005C2051">
        <w:rPr>
          <w:color w:val="000000" w:themeColor="text1"/>
          <w:lang w:val="fr-FR"/>
        </w:rPr>
        <w:t xml:space="preserve">Parties </w:t>
      </w:r>
      <w:r w:rsidR="00516F1F" w:rsidRPr="005C2051">
        <w:rPr>
          <w:color w:val="000000" w:themeColor="text1"/>
          <w:lang w:val="fr-FR"/>
        </w:rPr>
        <w:t>au Protocole de</w:t>
      </w:r>
      <w:r w:rsidR="00BE31CC" w:rsidRPr="005C2051">
        <w:rPr>
          <w:color w:val="000000" w:themeColor="text1"/>
          <w:lang w:val="fr-FR"/>
        </w:rPr>
        <w:t xml:space="preserve"> </w:t>
      </w:r>
      <w:r w:rsidR="00E00F26" w:rsidRPr="005C2051">
        <w:rPr>
          <w:color w:val="000000" w:themeColor="text1"/>
          <w:lang w:val="fr-FR"/>
        </w:rPr>
        <w:t xml:space="preserve">Cartagena </w:t>
      </w:r>
      <w:r w:rsidR="00516F1F" w:rsidRPr="005C2051">
        <w:rPr>
          <w:color w:val="000000" w:themeColor="text1"/>
          <w:lang w:val="fr-FR"/>
        </w:rPr>
        <w:t>à sa treizième réun</w:t>
      </w:r>
      <w:r w:rsidR="002A6E5F">
        <w:rPr>
          <w:color w:val="000000" w:themeColor="text1"/>
          <w:lang w:val="fr-FR"/>
        </w:rPr>
        <w:t>i</w:t>
      </w:r>
      <w:r w:rsidR="00516F1F" w:rsidRPr="005C2051">
        <w:rPr>
          <w:color w:val="000000" w:themeColor="text1"/>
          <w:lang w:val="fr-FR"/>
        </w:rPr>
        <w:t>on </w:t>
      </w:r>
      <w:r w:rsidR="00305FF5" w:rsidRPr="005C2051">
        <w:rPr>
          <w:color w:val="000000" w:themeColor="text1"/>
          <w:lang w:val="fr-FR"/>
        </w:rPr>
        <w:t>;</w:t>
      </w:r>
    </w:p>
    <w:p w14:paraId="7F42AB8E" w14:textId="14F79268" w:rsidR="00353816" w:rsidRPr="005C2051" w:rsidRDefault="00C277BA" w:rsidP="00353816">
      <w:pPr>
        <w:pStyle w:val="CBDRecommendText"/>
        <w:keepNext/>
        <w:ind w:firstLine="567"/>
        <w:rPr>
          <w:lang w:val="fr-FR"/>
        </w:rPr>
      </w:pPr>
      <w:r w:rsidRPr="005C2051">
        <w:rPr>
          <w:color w:val="000000" w:themeColor="text1"/>
          <w:lang w:val="fr-FR"/>
        </w:rPr>
        <w:t>10</w:t>
      </w:r>
      <w:r w:rsidR="00353816" w:rsidRPr="005C2051">
        <w:rPr>
          <w:color w:val="000000" w:themeColor="text1"/>
          <w:lang w:val="fr-FR"/>
        </w:rPr>
        <w:t>.</w:t>
      </w:r>
      <w:r w:rsidR="00353816" w:rsidRPr="005C2051">
        <w:rPr>
          <w:color w:val="000000" w:themeColor="text1"/>
          <w:lang w:val="fr-FR"/>
        </w:rPr>
        <w:tab/>
      </w:r>
      <w:r w:rsidR="002100CD" w:rsidRPr="005C2051">
        <w:rPr>
          <w:i/>
          <w:iCs/>
          <w:color w:val="000000" w:themeColor="text1"/>
          <w:lang w:val="fr-FR"/>
        </w:rPr>
        <w:t>Prie</w:t>
      </w:r>
      <w:r w:rsidR="00353816" w:rsidRPr="005C2051">
        <w:rPr>
          <w:color w:val="000000" w:themeColor="text1"/>
          <w:lang w:val="fr-FR"/>
        </w:rPr>
        <w:t xml:space="preserve"> </w:t>
      </w:r>
      <w:r w:rsidR="002100CD" w:rsidRPr="005C2051">
        <w:rPr>
          <w:lang w:val="fr-FR"/>
        </w:rPr>
        <w:t>la</w:t>
      </w:r>
      <w:r w:rsidR="00353816" w:rsidRPr="005C2051">
        <w:rPr>
          <w:lang w:val="fr-FR"/>
        </w:rPr>
        <w:t xml:space="preserve"> </w:t>
      </w:r>
      <w:r w:rsidR="002100CD" w:rsidRPr="005C2051">
        <w:rPr>
          <w:lang w:val="fr-FR"/>
        </w:rPr>
        <w:t>Secrétaire ex</w:t>
      </w:r>
      <w:r w:rsidR="002A6E5F">
        <w:rPr>
          <w:lang w:val="fr-FR"/>
        </w:rPr>
        <w:t>é</w:t>
      </w:r>
      <w:r w:rsidR="002100CD" w:rsidRPr="005C2051">
        <w:rPr>
          <w:lang w:val="fr-FR"/>
        </w:rPr>
        <w:t>cutive de </w:t>
      </w:r>
      <w:r w:rsidR="00353816" w:rsidRPr="005C2051">
        <w:rPr>
          <w:lang w:val="fr-FR"/>
        </w:rPr>
        <w:t>:</w:t>
      </w:r>
    </w:p>
    <w:p w14:paraId="3BBC546E" w14:textId="650A3332" w:rsidR="00353816" w:rsidRPr="005C2051" w:rsidRDefault="00353816" w:rsidP="00353816">
      <w:pPr>
        <w:pStyle w:val="CBDRecommendText"/>
        <w:ind w:firstLine="567"/>
        <w:rPr>
          <w:lang w:val="fr-FR"/>
        </w:rPr>
      </w:pPr>
      <w:r w:rsidRPr="005C2051">
        <w:rPr>
          <w:color w:val="000000" w:themeColor="text1"/>
          <w:lang w:val="fr-FR"/>
        </w:rPr>
        <w:t>a)</w:t>
      </w:r>
      <w:r w:rsidRPr="005C2051">
        <w:rPr>
          <w:color w:val="000000" w:themeColor="text1"/>
          <w:lang w:val="fr-FR"/>
        </w:rPr>
        <w:tab/>
      </w:r>
      <w:r w:rsidR="005B6950" w:rsidRPr="005C2051">
        <w:rPr>
          <w:color w:val="000000" w:themeColor="text1"/>
          <w:lang w:val="fr-FR"/>
        </w:rPr>
        <w:t xml:space="preserve">Rédiger </w:t>
      </w:r>
      <w:r w:rsidR="008819E9" w:rsidRPr="005C2051">
        <w:rPr>
          <w:color w:val="000000" w:themeColor="text1"/>
          <w:lang w:val="fr-FR"/>
        </w:rPr>
        <w:t xml:space="preserve">le projet de mise à jour du chapitre intitulé « Nouvelles </w:t>
      </w:r>
      <w:r w:rsidR="00114C5D" w:rsidRPr="005C2051">
        <w:rPr>
          <w:color w:val="000000" w:themeColor="text1"/>
          <w:lang w:val="fr-FR"/>
        </w:rPr>
        <w:t>technologies de d</w:t>
      </w:r>
      <w:r w:rsidR="00E308C4" w:rsidRPr="005C2051">
        <w:rPr>
          <w:color w:val="000000" w:themeColor="text1"/>
          <w:lang w:val="fr-FR"/>
        </w:rPr>
        <w:t>é</w:t>
      </w:r>
      <w:r w:rsidR="00114C5D" w:rsidRPr="005C2051">
        <w:rPr>
          <w:color w:val="000000" w:themeColor="text1"/>
          <w:lang w:val="fr-FR"/>
        </w:rPr>
        <w:t>tection des OVM »</w:t>
      </w:r>
      <w:r w:rsidR="00547219" w:rsidRPr="005C2051">
        <w:rPr>
          <w:color w:val="000000" w:themeColor="text1"/>
          <w:lang w:val="fr-FR"/>
        </w:rPr>
        <w:t>,</w:t>
      </w:r>
      <w:r w:rsidR="00780645" w:rsidRPr="005C2051">
        <w:rPr>
          <w:color w:val="000000" w:themeColor="text1"/>
          <w:lang w:val="fr-FR"/>
        </w:rPr>
        <w:t xml:space="preserve"> </w:t>
      </w:r>
      <w:r w:rsidR="00C94C55" w:rsidRPr="005C2051">
        <w:rPr>
          <w:color w:val="000000" w:themeColor="text1"/>
          <w:lang w:val="fr-FR"/>
        </w:rPr>
        <w:t xml:space="preserve">qui contient des informations sur la </w:t>
      </w:r>
      <w:r w:rsidR="00E308C4" w:rsidRPr="005C2051">
        <w:rPr>
          <w:lang w:val="fr-FR"/>
        </w:rPr>
        <w:t>réaction en chaîne par polymérase numérique cité au paragraphe 8 ci-dessus, en collaboration avec le Réseau des laboratoires de détection et d’identification des organismes vivants modifiés </w:t>
      </w:r>
      <w:r w:rsidRPr="005C2051">
        <w:rPr>
          <w:lang w:val="fr-FR"/>
        </w:rPr>
        <w:t>;</w:t>
      </w:r>
    </w:p>
    <w:p w14:paraId="2D2F04F1" w14:textId="0C78B7EE" w:rsidR="002E7AD5" w:rsidRPr="005C2051" w:rsidRDefault="00353816" w:rsidP="00621454">
      <w:pPr>
        <w:pStyle w:val="CBDRecommendText"/>
        <w:ind w:firstLine="567"/>
        <w:rPr>
          <w:color w:val="000000" w:themeColor="text1"/>
          <w:lang w:val="fr-FR"/>
        </w:rPr>
      </w:pPr>
      <w:r w:rsidRPr="005C2051">
        <w:rPr>
          <w:lang w:val="fr-FR"/>
        </w:rPr>
        <w:t>b)</w:t>
      </w:r>
      <w:r w:rsidRPr="005C2051">
        <w:rPr>
          <w:lang w:val="fr-FR"/>
        </w:rPr>
        <w:tab/>
      </w:r>
      <w:r w:rsidR="00A1545A">
        <w:rPr>
          <w:lang w:val="fr-FR"/>
        </w:rPr>
        <w:t>Organiser</w:t>
      </w:r>
      <w:r w:rsidR="00CE62F8" w:rsidRPr="005C2051">
        <w:rPr>
          <w:lang w:val="fr-FR"/>
        </w:rPr>
        <w:t xml:space="preserve"> des discussions en ligne du Réseau des laboratoires</w:t>
      </w:r>
      <w:r w:rsidRPr="005C2051">
        <w:rPr>
          <w:lang w:val="fr-FR"/>
        </w:rPr>
        <w:t xml:space="preserve"> </w:t>
      </w:r>
      <w:r w:rsidR="00CE62F8" w:rsidRPr="005C2051">
        <w:rPr>
          <w:lang w:val="fr-FR"/>
        </w:rPr>
        <w:t xml:space="preserve">pour la </w:t>
      </w:r>
      <w:r w:rsidR="0058146F" w:rsidRPr="005C2051">
        <w:rPr>
          <w:lang w:val="fr-FR"/>
        </w:rPr>
        <w:t>d</w:t>
      </w:r>
      <w:r w:rsidR="002E7F58" w:rsidRPr="005C2051">
        <w:rPr>
          <w:lang w:val="fr-FR"/>
        </w:rPr>
        <w:t>é</w:t>
      </w:r>
      <w:r w:rsidR="0058146F" w:rsidRPr="005C2051">
        <w:rPr>
          <w:lang w:val="fr-FR"/>
        </w:rPr>
        <w:t>tection et l’identification des organismes vivants modifies afin de faciliter</w:t>
      </w:r>
      <w:r w:rsidRPr="005C2051">
        <w:rPr>
          <w:lang w:val="fr-FR"/>
        </w:rPr>
        <w:t xml:space="preserve"> </w:t>
      </w:r>
      <w:r w:rsidR="00F0526E" w:rsidRPr="005C2051">
        <w:rPr>
          <w:lang w:val="fr-FR"/>
        </w:rPr>
        <w:t>la mise à jour et l’examen par les pairs du chapitre</w:t>
      </w:r>
      <w:r w:rsidRPr="005C2051">
        <w:rPr>
          <w:lang w:val="fr-FR"/>
        </w:rPr>
        <w:t xml:space="preserve">, </w:t>
      </w:r>
      <w:r w:rsidR="00C80801" w:rsidRPr="005C2051">
        <w:rPr>
          <w:lang w:val="fr-FR"/>
        </w:rPr>
        <w:t xml:space="preserve">en vue de son examen par l’Organe subsidiaire chargé de fournir des </w:t>
      </w:r>
      <w:r w:rsidR="002E7F58" w:rsidRPr="005C2051">
        <w:rPr>
          <w:lang w:val="fr-FR"/>
        </w:rPr>
        <w:t>avis scientifiques, techniques et technologiques </w:t>
      </w:r>
      <w:r w:rsidR="000A2882" w:rsidRPr="005C2051">
        <w:rPr>
          <w:color w:val="000000" w:themeColor="text1"/>
          <w:lang w:val="fr-FR"/>
        </w:rPr>
        <w:t>;</w:t>
      </w:r>
      <w:r w:rsidR="0055759D" w:rsidRPr="005C2051">
        <w:rPr>
          <w:color w:val="000000" w:themeColor="text1"/>
          <w:lang w:val="fr-FR"/>
        </w:rPr>
        <w:t xml:space="preserve"> </w:t>
      </w:r>
    </w:p>
    <w:p w14:paraId="162B1FA7" w14:textId="2FB0BB12" w:rsidR="00353816" w:rsidRPr="005C2051" w:rsidRDefault="00C277BA" w:rsidP="00B66936">
      <w:pPr>
        <w:pStyle w:val="CBDRecommendText"/>
        <w:ind w:firstLine="567"/>
        <w:rPr>
          <w:lang w:val="fr-FR"/>
        </w:rPr>
      </w:pPr>
      <w:r w:rsidRPr="005C2051">
        <w:rPr>
          <w:lang w:val="fr-FR"/>
        </w:rPr>
        <w:t>11</w:t>
      </w:r>
      <w:r w:rsidR="00353816" w:rsidRPr="005C2051">
        <w:rPr>
          <w:lang w:val="fr-FR"/>
        </w:rPr>
        <w:t>.</w:t>
      </w:r>
      <w:r w:rsidR="00353816" w:rsidRPr="005C2051">
        <w:rPr>
          <w:i/>
          <w:iCs/>
          <w:lang w:val="fr-FR"/>
        </w:rPr>
        <w:tab/>
      </w:r>
      <w:r w:rsidR="00CA5752" w:rsidRPr="005C2051">
        <w:rPr>
          <w:i/>
          <w:iCs/>
          <w:lang w:val="fr-FR"/>
        </w:rPr>
        <w:t>Prie également</w:t>
      </w:r>
      <w:r w:rsidR="00CA5752" w:rsidRPr="005C2051">
        <w:rPr>
          <w:lang w:val="fr-FR"/>
        </w:rPr>
        <w:t xml:space="preserve"> la Secrétaire exécutive, sous réserve de la disponibilité de ressources, de </w:t>
      </w:r>
      <w:r w:rsidR="00353816" w:rsidRPr="005C2051">
        <w:rPr>
          <w:lang w:val="fr-FR"/>
        </w:rPr>
        <w:t>:</w:t>
      </w:r>
    </w:p>
    <w:p w14:paraId="0F6A02B1" w14:textId="6168846B" w:rsidR="00353816" w:rsidRPr="005C2051" w:rsidRDefault="0001249C" w:rsidP="007C1088">
      <w:pPr>
        <w:pStyle w:val="CBDNormalNumber"/>
        <w:numPr>
          <w:ilvl w:val="1"/>
          <w:numId w:val="7"/>
        </w:numPr>
        <w:tabs>
          <w:tab w:val="clear" w:pos="567"/>
        </w:tabs>
        <w:ind w:left="567" w:firstLine="567"/>
        <w:rPr>
          <w:lang w:val="fr-FR"/>
        </w:rPr>
      </w:pPr>
      <w:r w:rsidRPr="005C2051">
        <w:rPr>
          <w:lang w:val="fr-FR"/>
        </w:rPr>
        <w:lastRenderedPageBreak/>
        <w:t>Recenser les moyens de renforcer le Réseau des laboratoires de détection et d’identification des organismes vivants modifiés, notamment en améliorant la visibilité des réseaux de laboratoires régionaux et sous-régionaux et des initiatives de collaboration connexes, et en encourageant l’adhésion d’autres laboratoires et spécialistes au Réseau </w:t>
      </w:r>
      <w:r w:rsidR="00353816" w:rsidRPr="005C2051">
        <w:rPr>
          <w:lang w:val="fr-FR"/>
        </w:rPr>
        <w:t>;</w:t>
      </w:r>
    </w:p>
    <w:p w14:paraId="70F5FC8A" w14:textId="70A1C63F" w:rsidR="00353816" w:rsidRPr="005C2051" w:rsidRDefault="00D22E4A" w:rsidP="00A87C58">
      <w:pPr>
        <w:pStyle w:val="CBDNormalNumber"/>
        <w:numPr>
          <w:ilvl w:val="1"/>
          <w:numId w:val="7"/>
        </w:numPr>
        <w:tabs>
          <w:tab w:val="clear" w:pos="567"/>
        </w:tabs>
        <w:ind w:left="567" w:firstLine="567"/>
        <w:rPr>
          <w:lang w:val="fr-FR"/>
        </w:rPr>
      </w:pPr>
      <w:r w:rsidRPr="005C2051">
        <w:rPr>
          <w:lang w:val="fr-FR"/>
        </w:rPr>
        <w:t xml:space="preserve">Continuer d’améliorer </w:t>
      </w:r>
      <w:r w:rsidR="004645E3" w:rsidRPr="005C2051">
        <w:rPr>
          <w:lang w:val="fr-FR"/>
        </w:rPr>
        <w:t xml:space="preserve">le portail consacré à l’échantillonnage, à la détection et à l’identification </w:t>
      </w:r>
      <w:r w:rsidR="004645E3" w:rsidRPr="005C2051">
        <w:rPr>
          <w:lang w:val="fr-FR"/>
        </w:rPr>
        <w:t>du</w:t>
      </w:r>
      <w:r w:rsidR="004645E3" w:rsidRPr="005C2051">
        <w:rPr>
          <w:lang w:val="fr-FR"/>
        </w:rPr>
        <w:t xml:space="preserve"> Centre d’échange pour la prévention des risques biotechnologiques</w:t>
      </w:r>
      <w:r w:rsidR="004645E3" w:rsidRPr="005C2051">
        <w:rPr>
          <w:rStyle w:val="Appelnotedebasdep"/>
          <w:lang w:val="fr-FR"/>
        </w:rPr>
        <w:footnoteReference w:id="3"/>
      </w:r>
      <w:r w:rsidR="00A66DD4" w:rsidRPr="005C2051">
        <w:rPr>
          <w:lang w:val="fr-FR"/>
        </w:rPr>
        <w:t> </w:t>
      </w:r>
      <w:r w:rsidR="004645E3" w:rsidRPr="005C2051">
        <w:rPr>
          <w:lang w:val="fr-FR"/>
        </w:rPr>
        <w:t>;</w:t>
      </w:r>
      <w:r w:rsidR="00353816" w:rsidRPr="005C2051">
        <w:rPr>
          <w:lang w:val="fr-FR"/>
        </w:rPr>
        <w:t xml:space="preserve"> </w:t>
      </w:r>
    </w:p>
    <w:p w14:paraId="72094BAC" w14:textId="7BAF1EAA" w:rsidR="0098397A" w:rsidRPr="005C2051" w:rsidRDefault="008123A9" w:rsidP="00F4224A">
      <w:pPr>
        <w:pStyle w:val="CBDNormalNumber"/>
        <w:numPr>
          <w:ilvl w:val="1"/>
          <w:numId w:val="7"/>
        </w:numPr>
        <w:tabs>
          <w:tab w:val="clear" w:pos="567"/>
        </w:tabs>
        <w:ind w:left="567" w:firstLine="567"/>
        <w:rPr>
          <w:lang w:val="fr-FR"/>
        </w:rPr>
      </w:pPr>
      <w:r w:rsidRPr="005C2051">
        <w:rPr>
          <w:lang w:val="fr-FR"/>
        </w:rPr>
        <w:t>Rassembler les informations et les données d’expérience sur les méthodes d’échantillonnage et les meilleures pratiques se rapportant à la détection et à l’identification des organismes vivants modifiés visées au paragraphe 5 ci-dessus et les mettre à disposition par l’intermédiaire du portail consacré à l’échantillonnage, à la détection et à l’identification</w:t>
      </w:r>
      <w:r w:rsidR="00FE0FBD" w:rsidRPr="005C2051">
        <w:rPr>
          <w:lang w:val="fr-FR"/>
        </w:rPr>
        <w:t> </w:t>
      </w:r>
      <w:r w:rsidR="0098397A" w:rsidRPr="005C2051">
        <w:rPr>
          <w:lang w:val="fr-FR"/>
        </w:rPr>
        <w:t>;</w:t>
      </w:r>
    </w:p>
    <w:p w14:paraId="0F68A548" w14:textId="2935D223" w:rsidR="0036570F" w:rsidRPr="005C2051" w:rsidRDefault="005019D7" w:rsidP="00F4224A">
      <w:pPr>
        <w:pStyle w:val="CBDNormalNumber"/>
        <w:numPr>
          <w:ilvl w:val="1"/>
          <w:numId w:val="7"/>
        </w:numPr>
        <w:tabs>
          <w:tab w:val="clear" w:pos="567"/>
        </w:tabs>
        <w:ind w:left="567" w:firstLine="567"/>
        <w:rPr>
          <w:lang w:val="fr-FR"/>
        </w:rPr>
      </w:pPr>
      <w:r w:rsidRPr="005C2051">
        <w:rPr>
          <w:lang w:val="fr-FR"/>
        </w:rPr>
        <w:t xml:space="preserve">Poursuivre sa collaboration avec les organismes compétents afin d’assurer une formation pratique à la détection et à l’identification des organismes vivants modifiés à l’intention du personnel des laboratoires, des agents des douanes et de la police des frontières, </w:t>
      </w:r>
      <w:r w:rsidR="00C24434" w:rsidRPr="005C2051">
        <w:rPr>
          <w:lang w:val="fr-FR"/>
        </w:rPr>
        <w:t>entre autres</w:t>
      </w:r>
      <w:r w:rsidR="003D1DD3" w:rsidRPr="005C2051">
        <w:rPr>
          <w:lang w:val="fr-FR"/>
        </w:rPr>
        <w:t xml:space="preserve">, et selon qu’il convient, </w:t>
      </w:r>
      <w:r w:rsidRPr="005C2051">
        <w:rPr>
          <w:lang w:val="fr-FR"/>
        </w:rPr>
        <w:t xml:space="preserve">notamment </w:t>
      </w:r>
      <w:r w:rsidR="00BC3488" w:rsidRPr="005C2051">
        <w:rPr>
          <w:lang w:val="fr-FR"/>
        </w:rPr>
        <w:t xml:space="preserve">sur les techniques émergentes pertinentes et applicables ainsi que sur les systèmes </w:t>
      </w:r>
      <w:r w:rsidRPr="005C2051">
        <w:rPr>
          <w:lang w:val="fr-FR"/>
        </w:rPr>
        <w:t>d’assurance de la qualité, conformément aux besoins et aux priorités définis au plan national, afin de contribuer à la réalisation de l’objectif A.8 du plan d’action pour le renforcement des capacités au titre du Protocole de Cartagena</w:t>
      </w:r>
      <w:r w:rsidRPr="005C2051">
        <w:rPr>
          <w:rStyle w:val="Appelnotedebasdep"/>
          <w:lang w:val="fr-FR"/>
        </w:rPr>
        <w:footnoteReference w:id="4"/>
      </w:r>
      <w:r w:rsidR="0092137C" w:rsidRPr="005C2051">
        <w:rPr>
          <w:lang w:val="fr-FR"/>
        </w:rPr>
        <w:t> </w:t>
      </w:r>
      <w:r w:rsidRPr="005C2051">
        <w:rPr>
          <w:lang w:val="fr-FR"/>
        </w:rPr>
        <w:t>;</w:t>
      </w:r>
    </w:p>
    <w:p w14:paraId="20EE757D" w14:textId="399BC8B8" w:rsidR="000B39AD" w:rsidRPr="005C2051" w:rsidRDefault="005E42E0" w:rsidP="00F4224A">
      <w:pPr>
        <w:pStyle w:val="CBDNormalNumber"/>
        <w:numPr>
          <w:ilvl w:val="1"/>
          <w:numId w:val="7"/>
        </w:numPr>
        <w:tabs>
          <w:tab w:val="clear" w:pos="567"/>
        </w:tabs>
        <w:ind w:left="567" w:firstLine="567"/>
        <w:rPr>
          <w:lang w:val="fr-FR"/>
        </w:rPr>
      </w:pPr>
      <w:r w:rsidRPr="005C2051">
        <w:rPr>
          <w:lang w:val="fr-FR"/>
        </w:rPr>
        <w:t>Continuer de rassembler, dans différentes langues, des informations, des ressources techniques et des publications scientifiques relatives à la détection et à l’identification des organismes vivants modifiés et les mettre à disposition par l’intermédiaire du Centre d’échange pour la prévention des risques biotechnologiques</w:t>
      </w:r>
      <w:r w:rsidR="00B259D8" w:rsidRPr="005C2051">
        <w:rPr>
          <w:lang w:val="fr-FR"/>
        </w:rPr>
        <w:t>.</w:t>
      </w:r>
      <w:r w:rsidR="00BE628E" w:rsidRPr="005C2051">
        <w:rPr>
          <w:lang w:val="fr-FR"/>
        </w:rPr>
        <w:t xml:space="preserve"> </w:t>
      </w:r>
    </w:p>
    <w:p w14:paraId="4E687CBF" w14:textId="359B5B70" w:rsidR="00A111D1" w:rsidRPr="005C2051" w:rsidRDefault="00A111D1" w:rsidP="00975047">
      <w:pPr>
        <w:pStyle w:val="Para1"/>
        <w:numPr>
          <w:ilvl w:val="0"/>
          <w:numId w:val="0"/>
        </w:numPr>
        <w:ind w:left="567"/>
        <w:jc w:val="center"/>
        <w:rPr>
          <w:lang w:val="fr-FR"/>
        </w:rPr>
      </w:pPr>
      <w:r w:rsidRPr="005C2051">
        <w:rPr>
          <w:lang w:val="fr-FR"/>
        </w:rPr>
        <w:t>_______</w:t>
      </w:r>
      <w:r w:rsidR="004B60B3" w:rsidRPr="005C2051">
        <w:rPr>
          <w:lang w:val="fr-FR"/>
        </w:rPr>
        <w:t>___</w:t>
      </w:r>
    </w:p>
    <w:sectPr w:rsidR="00A111D1" w:rsidRPr="005C2051" w:rsidSect="00C72AAE">
      <w:headerReference w:type="even" r:id="rId18"/>
      <w:headerReference w:type="default" r:id="rId19"/>
      <w:footerReference w:type="even" r:id="rId20"/>
      <w:footerReference w:type="default" r:id="rId2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3F986" w14:textId="77777777" w:rsidR="00121288" w:rsidRPr="003F1A75" w:rsidRDefault="00121288" w:rsidP="00CF1848">
      <w:r w:rsidRPr="003F1A75">
        <w:separator/>
      </w:r>
    </w:p>
  </w:endnote>
  <w:endnote w:type="continuationSeparator" w:id="0">
    <w:p w14:paraId="14B99F24" w14:textId="77777777" w:rsidR="00121288" w:rsidRPr="003F1A75" w:rsidRDefault="00121288"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62440ABB" w14:textId="77777777" w:rsidR="00D75CA6" w:rsidRPr="003F1A75" w:rsidRDefault="00D75CA6" w:rsidP="00D75CA6">
            <w:pPr>
              <w:pStyle w:val="Pieddepage"/>
              <w:jc w:val="left"/>
            </w:pPr>
            <w:r w:rsidRPr="00B66936">
              <w:rPr>
                <w:szCs w:val="20"/>
              </w:rPr>
              <w:fldChar w:fldCharType="begin"/>
            </w:r>
            <w:r w:rsidRPr="00B66936">
              <w:rPr>
                <w:szCs w:val="20"/>
              </w:rPr>
              <w:instrText xml:space="preserve"> PAGE </w:instrText>
            </w:r>
            <w:r w:rsidRPr="00B66936">
              <w:rPr>
                <w:szCs w:val="20"/>
              </w:rPr>
              <w:fldChar w:fldCharType="separate"/>
            </w:r>
            <w:r w:rsidRPr="00B66936">
              <w:rPr>
                <w:noProof/>
                <w:szCs w:val="20"/>
              </w:rPr>
              <w:t>2</w:t>
            </w:r>
            <w:r w:rsidRPr="00B66936">
              <w:rPr>
                <w:szCs w:val="20"/>
              </w:rPr>
              <w:fldChar w:fldCharType="end"/>
            </w:r>
            <w:r w:rsidRPr="00B66936">
              <w:rPr>
                <w:szCs w:val="20"/>
              </w:rPr>
              <w:t>/</w:t>
            </w:r>
            <w:r w:rsidRPr="00B66936">
              <w:rPr>
                <w:szCs w:val="20"/>
              </w:rPr>
              <w:fldChar w:fldCharType="begin"/>
            </w:r>
            <w:r w:rsidRPr="00B66936">
              <w:rPr>
                <w:szCs w:val="20"/>
              </w:rPr>
              <w:instrText xml:space="preserve"> NUMPAGES  </w:instrText>
            </w:r>
            <w:r w:rsidRPr="00B66936">
              <w:rPr>
                <w:szCs w:val="20"/>
              </w:rPr>
              <w:fldChar w:fldCharType="separate"/>
            </w:r>
            <w:r w:rsidRPr="00B66936">
              <w:rPr>
                <w:noProof/>
                <w:szCs w:val="20"/>
              </w:rPr>
              <w:t>2</w:t>
            </w:r>
            <w:r w:rsidRPr="00B66936">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682F7DF2" w14:textId="77777777" w:rsidR="00D75CA6" w:rsidRPr="00B66936" w:rsidRDefault="00D75CA6" w:rsidP="00B66936">
        <w:pPr>
          <w:pStyle w:val="Pieddepage"/>
          <w:jc w:val="right"/>
        </w:pPr>
        <w:r w:rsidRPr="00B66936">
          <w:rPr>
            <w:szCs w:val="20"/>
          </w:rPr>
          <w:fldChar w:fldCharType="begin"/>
        </w:r>
        <w:r w:rsidRPr="00B66936">
          <w:rPr>
            <w:szCs w:val="20"/>
          </w:rPr>
          <w:instrText xml:space="preserve"> PAGE </w:instrText>
        </w:r>
        <w:r w:rsidRPr="00B66936">
          <w:rPr>
            <w:szCs w:val="20"/>
          </w:rPr>
          <w:fldChar w:fldCharType="separate"/>
        </w:r>
        <w:r w:rsidRPr="00B66936">
          <w:rPr>
            <w:szCs w:val="20"/>
          </w:rPr>
          <w:t>2</w:t>
        </w:r>
        <w:r w:rsidRPr="00B66936">
          <w:rPr>
            <w:szCs w:val="20"/>
          </w:rPr>
          <w:fldChar w:fldCharType="end"/>
        </w:r>
        <w:r w:rsidRPr="00B66936">
          <w:rPr>
            <w:szCs w:val="20"/>
          </w:rPr>
          <w:t>/</w:t>
        </w:r>
        <w:r w:rsidRPr="00B66936">
          <w:rPr>
            <w:szCs w:val="20"/>
          </w:rPr>
          <w:fldChar w:fldCharType="begin"/>
        </w:r>
        <w:r w:rsidRPr="00B66936">
          <w:rPr>
            <w:szCs w:val="20"/>
          </w:rPr>
          <w:instrText xml:space="preserve"> NUMPAGES  </w:instrText>
        </w:r>
        <w:r w:rsidRPr="00B66936">
          <w:rPr>
            <w:szCs w:val="20"/>
          </w:rPr>
          <w:fldChar w:fldCharType="separate"/>
        </w:r>
        <w:r w:rsidRPr="00B66936">
          <w:rPr>
            <w:szCs w:val="20"/>
          </w:rPr>
          <w:t>3</w:t>
        </w:r>
        <w:r w:rsidRPr="00B66936">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33FBC" w14:textId="77777777" w:rsidR="00121288" w:rsidRPr="003F1A75" w:rsidRDefault="00121288" w:rsidP="00CF1848">
      <w:r w:rsidRPr="003F1A75">
        <w:separator/>
      </w:r>
    </w:p>
  </w:footnote>
  <w:footnote w:type="continuationSeparator" w:id="0">
    <w:p w14:paraId="254638F4" w14:textId="77777777" w:rsidR="00121288" w:rsidRPr="003F1A75" w:rsidRDefault="00121288" w:rsidP="00CF1848">
      <w:r w:rsidRPr="003F1A75">
        <w:continuationSeparator/>
      </w:r>
    </w:p>
  </w:footnote>
  <w:footnote w:id="1">
    <w:p w14:paraId="3C65A72D" w14:textId="77777777" w:rsidR="00171C7D" w:rsidRPr="007A5890" w:rsidRDefault="00171C7D" w:rsidP="00171C7D">
      <w:pPr>
        <w:pStyle w:val="Notedebasdepage"/>
        <w:rPr>
          <w:lang w:val="fr-FR"/>
        </w:rPr>
      </w:pPr>
      <w:r w:rsidRPr="007A5890">
        <w:rPr>
          <w:rStyle w:val="Appelnotedebasdep"/>
          <w:lang w:val="fr-FR"/>
        </w:rPr>
        <w:footnoteRef/>
      </w:r>
      <w:r w:rsidRPr="007A5890">
        <w:rPr>
          <w:lang w:val="fr-FR"/>
        </w:rPr>
        <w:t xml:space="preserve"> Nations Unies, </w:t>
      </w:r>
      <w:r w:rsidRPr="007A5890">
        <w:rPr>
          <w:i/>
          <w:iCs/>
          <w:lang w:val="fr-FR"/>
        </w:rPr>
        <w:t>Recueil des Traités</w:t>
      </w:r>
      <w:r w:rsidRPr="007A5890">
        <w:rPr>
          <w:lang w:val="fr-FR"/>
        </w:rPr>
        <w:t>, vol. 2226, n</w:t>
      </w:r>
      <w:r w:rsidRPr="007A5890">
        <w:rPr>
          <w:vertAlign w:val="superscript"/>
          <w:lang w:val="fr-FR"/>
        </w:rPr>
        <w:t>o</w:t>
      </w:r>
      <w:r w:rsidRPr="007A5890">
        <w:rPr>
          <w:lang w:val="fr-FR"/>
        </w:rPr>
        <w:t> 30619.</w:t>
      </w:r>
    </w:p>
  </w:footnote>
  <w:footnote w:id="2">
    <w:p w14:paraId="22CB3B8C" w14:textId="77777777" w:rsidR="00171C7D" w:rsidRPr="007A5890" w:rsidRDefault="00171C7D" w:rsidP="00171C7D">
      <w:pPr>
        <w:pStyle w:val="Notedebasdepage"/>
        <w:rPr>
          <w:lang w:val="fr-FR"/>
        </w:rPr>
      </w:pPr>
      <w:r w:rsidRPr="007A5890">
        <w:rPr>
          <w:rStyle w:val="Appelnotedebasdep"/>
          <w:lang w:val="fr-FR"/>
        </w:rPr>
        <w:footnoteRef/>
      </w:r>
      <w:r w:rsidRPr="007A5890">
        <w:rPr>
          <w:lang w:val="fr-FR"/>
        </w:rPr>
        <w:t xml:space="preserve"> Voir </w:t>
      </w:r>
      <w:hyperlink r:id="rId1" w:history="1">
        <w:r w:rsidRPr="007A5890">
          <w:rPr>
            <w:rStyle w:val="Lienhypertexte"/>
            <w:lang w:val="fr-FR"/>
          </w:rPr>
          <w:t>CBD/SBI/7/6/Add.1</w:t>
        </w:r>
      </w:hyperlink>
      <w:r w:rsidRPr="007A5890">
        <w:rPr>
          <w:lang w:val="fr-FR"/>
        </w:rPr>
        <w:t>.</w:t>
      </w:r>
    </w:p>
  </w:footnote>
  <w:footnote w:id="3">
    <w:p w14:paraId="48D5978E" w14:textId="77777777" w:rsidR="004645E3" w:rsidRPr="007A5890" w:rsidRDefault="004645E3" w:rsidP="004645E3">
      <w:pPr>
        <w:pStyle w:val="Notedebasdepage"/>
        <w:rPr>
          <w:lang w:val="fr-FR"/>
        </w:rPr>
      </w:pPr>
      <w:r w:rsidRPr="007A5890">
        <w:rPr>
          <w:rStyle w:val="Appelnotedebasdep"/>
          <w:lang w:val="fr-FR"/>
        </w:rPr>
        <w:footnoteRef/>
      </w:r>
      <w:r w:rsidRPr="007A5890">
        <w:rPr>
          <w:lang w:val="fr-FR"/>
        </w:rPr>
        <w:t xml:space="preserve"> </w:t>
      </w:r>
      <w:hyperlink r:id="rId2" w:history="1">
        <w:r w:rsidRPr="007A5890">
          <w:rPr>
            <w:rStyle w:val="Lienhypertexte"/>
            <w:lang w:val="fr-FR"/>
          </w:rPr>
          <w:t>https://bch.cbd.int/en/portals/detection</w:t>
        </w:r>
      </w:hyperlink>
      <w:r w:rsidRPr="007A5890">
        <w:rPr>
          <w:lang w:val="fr-FR"/>
        </w:rPr>
        <w:t xml:space="preserve">. </w:t>
      </w:r>
    </w:p>
  </w:footnote>
  <w:footnote w:id="4">
    <w:p w14:paraId="4E4BA4B1" w14:textId="77777777" w:rsidR="005019D7" w:rsidRPr="007A5890" w:rsidRDefault="005019D7" w:rsidP="005019D7">
      <w:pPr>
        <w:pStyle w:val="Notedebasdepage"/>
        <w:rPr>
          <w:lang w:val="fr-FR"/>
        </w:rPr>
      </w:pPr>
      <w:r w:rsidRPr="007A5890">
        <w:rPr>
          <w:rStyle w:val="Appelnotedebasdep"/>
          <w:lang w:val="fr-FR"/>
        </w:rPr>
        <w:footnoteRef/>
      </w:r>
      <w:r w:rsidRPr="007A5890">
        <w:rPr>
          <w:lang w:val="fr-FR"/>
        </w:rPr>
        <w:t xml:space="preserve"> Décision </w:t>
      </w:r>
      <w:hyperlink r:id="rId3" w:history="1">
        <w:r w:rsidRPr="007A5890">
          <w:rPr>
            <w:rStyle w:val="Lienhypertexte"/>
            <w:lang w:val="fr-FR"/>
          </w:rPr>
          <w:t>CP-10/4</w:t>
        </w:r>
      </w:hyperlink>
      <w:r w:rsidRPr="007A5890">
        <w:rPr>
          <w:lang w:val="fr-FR"/>
        </w:rPr>
        <w:t>, annexe.</w:t>
      </w:r>
    </w:p>
    <w:p w14:paraId="46FA0406" w14:textId="77777777" w:rsidR="005019D7" w:rsidRPr="007A5890" w:rsidRDefault="005019D7" w:rsidP="005019D7">
      <w:pPr>
        <w:pStyle w:val="Notedebasdepage"/>
        <w:rPr>
          <w:lang w:val="fr-FR"/>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5C4C23D" w14:textId="73F68C49" w:rsidR="00534681" w:rsidRPr="003F1A75" w:rsidRDefault="00973A82" w:rsidP="007C4951">
        <w:pPr>
          <w:pStyle w:val="En-tte"/>
          <w:spacing w:after="240"/>
          <w:rPr>
            <w:szCs w:val="20"/>
          </w:rPr>
        </w:pPr>
        <w:r>
          <w:rPr>
            <w:szCs w:val="20"/>
          </w:rPr>
          <w:t>CBD/CP/MOP/12/L.7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209F30B7" w14:textId="5470BB30" w:rsidR="009505C9" w:rsidRPr="003F1A75" w:rsidRDefault="00973A82" w:rsidP="007C4951">
        <w:pPr>
          <w:pStyle w:val="En-tte"/>
          <w:spacing w:after="240"/>
          <w:jc w:val="right"/>
        </w:pPr>
        <w:r>
          <w:t>CBD/CP/MOP/12/L.7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C17BA5"/>
    <w:multiLevelType w:val="singleLevel"/>
    <w:tmpl w:val="140C0017"/>
    <w:lvl w:ilvl="0">
      <w:start w:val="1"/>
      <w:numFmt w:val="lowerLetter"/>
      <w:pStyle w:val="CBDNormalNumber"/>
      <w:lvlText w:val="%1)"/>
      <w:lvlJc w:val="left"/>
      <w:pPr>
        <w:ind w:left="1494" w:hanging="36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601D13B9"/>
    <w:multiLevelType w:val="multilevel"/>
    <w:tmpl w:val="601D13B9"/>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830828777">
    <w:abstractNumId w:val="3"/>
  </w:num>
  <w:num w:numId="2" w16cid:durableId="1858829">
    <w:abstractNumId w:val="1"/>
  </w:num>
  <w:num w:numId="3" w16cid:durableId="1333221471">
    <w:abstractNumId w:val="6"/>
  </w:num>
  <w:num w:numId="4" w16cid:durableId="1072390599">
    <w:abstractNumId w:val="7"/>
  </w:num>
  <w:num w:numId="5" w16cid:durableId="960385107">
    <w:abstractNumId w:val="2"/>
  </w:num>
  <w:num w:numId="6" w16cid:durableId="893932166">
    <w:abstractNumId w:val="5"/>
  </w:num>
  <w:num w:numId="7" w16cid:durableId="323945383">
    <w:abstractNumId w:val="0"/>
  </w:num>
  <w:num w:numId="8" w16cid:durableId="1948272757">
    <w:abstractNumId w:val="4"/>
  </w:num>
  <w:num w:numId="9" w16cid:durableId="594215223">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7BC"/>
    <w:rsid w:val="00002214"/>
    <w:rsid w:val="00007184"/>
    <w:rsid w:val="0001249C"/>
    <w:rsid w:val="00014865"/>
    <w:rsid w:val="000213AD"/>
    <w:rsid w:val="000214C5"/>
    <w:rsid w:val="0002594E"/>
    <w:rsid w:val="00026610"/>
    <w:rsid w:val="00027788"/>
    <w:rsid w:val="00040968"/>
    <w:rsid w:val="00042B6E"/>
    <w:rsid w:val="000462FD"/>
    <w:rsid w:val="0007171B"/>
    <w:rsid w:val="00076A28"/>
    <w:rsid w:val="00086E4F"/>
    <w:rsid w:val="00094C73"/>
    <w:rsid w:val="00097086"/>
    <w:rsid w:val="000A2882"/>
    <w:rsid w:val="000A4D45"/>
    <w:rsid w:val="000A62C0"/>
    <w:rsid w:val="000B39AD"/>
    <w:rsid w:val="000C12E1"/>
    <w:rsid w:val="000C3619"/>
    <w:rsid w:val="000D09EB"/>
    <w:rsid w:val="000D0F68"/>
    <w:rsid w:val="000D5B43"/>
    <w:rsid w:val="000D6DCD"/>
    <w:rsid w:val="000E28FE"/>
    <w:rsid w:val="000E673A"/>
    <w:rsid w:val="000F00F2"/>
    <w:rsid w:val="000F0B03"/>
    <w:rsid w:val="000F6945"/>
    <w:rsid w:val="000F74F5"/>
    <w:rsid w:val="000F78FC"/>
    <w:rsid w:val="001031DF"/>
    <w:rsid w:val="00105372"/>
    <w:rsid w:val="001054A6"/>
    <w:rsid w:val="001078A1"/>
    <w:rsid w:val="0011344E"/>
    <w:rsid w:val="00114450"/>
    <w:rsid w:val="0011447A"/>
    <w:rsid w:val="00114C5D"/>
    <w:rsid w:val="00117E04"/>
    <w:rsid w:val="00121288"/>
    <w:rsid w:val="00122546"/>
    <w:rsid w:val="0013053C"/>
    <w:rsid w:val="00130D0E"/>
    <w:rsid w:val="001312AD"/>
    <w:rsid w:val="00131E7A"/>
    <w:rsid w:val="001330C2"/>
    <w:rsid w:val="00134846"/>
    <w:rsid w:val="0014001D"/>
    <w:rsid w:val="0015497C"/>
    <w:rsid w:val="00163DEA"/>
    <w:rsid w:val="001643E3"/>
    <w:rsid w:val="00167C60"/>
    <w:rsid w:val="00171C7D"/>
    <w:rsid w:val="00172AF6"/>
    <w:rsid w:val="00176CEE"/>
    <w:rsid w:val="00180395"/>
    <w:rsid w:val="00181A2A"/>
    <w:rsid w:val="0018286F"/>
    <w:rsid w:val="00185433"/>
    <w:rsid w:val="00185866"/>
    <w:rsid w:val="00186DD8"/>
    <w:rsid w:val="0019039F"/>
    <w:rsid w:val="001A0C2B"/>
    <w:rsid w:val="001A35EC"/>
    <w:rsid w:val="001A5872"/>
    <w:rsid w:val="001A600E"/>
    <w:rsid w:val="001B13FE"/>
    <w:rsid w:val="001B2157"/>
    <w:rsid w:val="001B4AD7"/>
    <w:rsid w:val="001B7DD7"/>
    <w:rsid w:val="001C16A0"/>
    <w:rsid w:val="001D1252"/>
    <w:rsid w:val="001E6EF4"/>
    <w:rsid w:val="001E77B5"/>
    <w:rsid w:val="001E7E05"/>
    <w:rsid w:val="00205637"/>
    <w:rsid w:val="00207576"/>
    <w:rsid w:val="002100CD"/>
    <w:rsid w:val="0022322B"/>
    <w:rsid w:val="00227D0F"/>
    <w:rsid w:val="0023080C"/>
    <w:rsid w:val="0023784B"/>
    <w:rsid w:val="00237BC4"/>
    <w:rsid w:val="00243A69"/>
    <w:rsid w:val="00246E5F"/>
    <w:rsid w:val="00254EB5"/>
    <w:rsid w:val="00256D86"/>
    <w:rsid w:val="00264690"/>
    <w:rsid w:val="00264FE3"/>
    <w:rsid w:val="00265950"/>
    <w:rsid w:val="0027049E"/>
    <w:rsid w:val="00281992"/>
    <w:rsid w:val="002824DB"/>
    <w:rsid w:val="00291758"/>
    <w:rsid w:val="00297E58"/>
    <w:rsid w:val="002A34AF"/>
    <w:rsid w:val="002A6E5F"/>
    <w:rsid w:val="002B7F43"/>
    <w:rsid w:val="002E0EB6"/>
    <w:rsid w:val="002E75BB"/>
    <w:rsid w:val="002E7AD5"/>
    <w:rsid w:val="002E7F58"/>
    <w:rsid w:val="002F2C5C"/>
    <w:rsid w:val="002F3DCA"/>
    <w:rsid w:val="002F46B3"/>
    <w:rsid w:val="002F71A6"/>
    <w:rsid w:val="003008FE"/>
    <w:rsid w:val="0030169D"/>
    <w:rsid w:val="00302459"/>
    <w:rsid w:val="003028F2"/>
    <w:rsid w:val="00305FF5"/>
    <w:rsid w:val="003060EB"/>
    <w:rsid w:val="00310B1E"/>
    <w:rsid w:val="00311DD6"/>
    <w:rsid w:val="003153EB"/>
    <w:rsid w:val="0031672D"/>
    <w:rsid w:val="0032136E"/>
    <w:rsid w:val="00321985"/>
    <w:rsid w:val="00323485"/>
    <w:rsid w:val="0032365D"/>
    <w:rsid w:val="00326E7A"/>
    <w:rsid w:val="00331A60"/>
    <w:rsid w:val="00333774"/>
    <w:rsid w:val="00334165"/>
    <w:rsid w:val="00351205"/>
    <w:rsid w:val="00353816"/>
    <w:rsid w:val="00355486"/>
    <w:rsid w:val="003566EC"/>
    <w:rsid w:val="00362434"/>
    <w:rsid w:val="0036570F"/>
    <w:rsid w:val="003718C8"/>
    <w:rsid w:val="00372F74"/>
    <w:rsid w:val="00373E78"/>
    <w:rsid w:val="0037477B"/>
    <w:rsid w:val="00392239"/>
    <w:rsid w:val="0039654D"/>
    <w:rsid w:val="003A747D"/>
    <w:rsid w:val="003B4AE3"/>
    <w:rsid w:val="003C0EC0"/>
    <w:rsid w:val="003C3801"/>
    <w:rsid w:val="003C38B0"/>
    <w:rsid w:val="003D1DD3"/>
    <w:rsid w:val="003D2277"/>
    <w:rsid w:val="003F1A75"/>
    <w:rsid w:val="003F3DE4"/>
    <w:rsid w:val="003F7224"/>
    <w:rsid w:val="00401DFD"/>
    <w:rsid w:val="00402858"/>
    <w:rsid w:val="00404DD1"/>
    <w:rsid w:val="00414A75"/>
    <w:rsid w:val="0042689B"/>
    <w:rsid w:val="00427D21"/>
    <w:rsid w:val="00436139"/>
    <w:rsid w:val="0043712F"/>
    <w:rsid w:val="00437137"/>
    <w:rsid w:val="0043773B"/>
    <w:rsid w:val="00445CE0"/>
    <w:rsid w:val="00447F4A"/>
    <w:rsid w:val="00451D58"/>
    <w:rsid w:val="00453073"/>
    <w:rsid w:val="00455C30"/>
    <w:rsid w:val="00456F67"/>
    <w:rsid w:val="004644C2"/>
    <w:rsid w:val="004645E3"/>
    <w:rsid w:val="00465EA7"/>
    <w:rsid w:val="00467F9C"/>
    <w:rsid w:val="0047657A"/>
    <w:rsid w:val="004816E3"/>
    <w:rsid w:val="00490C41"/>
    <w:rsid w:val="00493D20"/>
    <w:rsid w:val="00495BCA"/>
    <w:rsid w:val="004A52EE"/>
    <w:rsid w:val="004A6FC4"/>
    <w:rsid w:val="004B2B90"/>
    <w:rsid w:val="004B60B3"/>
    <w:rsid w:val="004C050C"/>
    <w:rsid w:val="004C255B"/>
    <w:rsid w:val="004C4C90"/>
    <w:rsid w:val="004C5F43"/>
    <w:rsid w:val="004E08AC"/>
    <w:rsid w:val="004E40E8"/>
    <w:rsid w:val="004F2CDA"/>
    <w:rsid w:val="004F46E5"/>
    <w:rsid w:val="005019D7"/>
    <w:rsid w:val="005047FD"/>
    <w:rsid w:val="0051006C"/>
    <w:rsid w:val="00511E9A"/>
    <w:rsid w:val="00512AF6"/>
    <w:rsid w:val="00516F1F"/>
    <w:rsid w:val="0052573C"/>
    <w:rsid w:val="00530313"/>
    <w:rsid w:val="005343FB"/>
    <w:rsid w:val="00534681"/>
    <w:rsid w:val="00534EC2"/>
    <w:rsid w:val="00547219"/>
    <w:rsid w:val="0055499A"/>
    <w:rsid w:val="0055759D"/>
    <w:rsid w:val="0056068E"/>
    <w:rsid w:val="00561955"/>
    <w:rsid w:val="00563442"/>
    <w:rsid w:val="0056348E"/>
    <w:rsid w:val="00565880"/>
    <w:rsid w:val="00565B42"/>
    <w:rsid w:val="00567AD6"/>
    <w:rsid w:val="005714F2"/>
    <w:rsid w:val="00572E0C"/>
    <w:rsid w:val="00575818"/>
    <w:rsid w:val="005765EA"/>
    <w:rsid w:val="0058146F"/>
    <w:rsid w:val="00582D77"/>
    <w:rsid w:val="00594867"/>
    <w:rsid w:val="005A0FB3"/>
    <w:rsid w:val="005A6F6D"/>
    <w:rsid w:val="005B0CEC"/>
    <w:rsid w:val="005B35E2"/>
    <w:rsid w:val="005B6950"/>
    <w:rsid w:val="005C2051"/>
    <w:rsid w:val="005C4CE6"/>
    <w:rsid w:val="005C6716"/>
    <w:rsid w:val="005C71EB"/>
    <w:rsid w:val="005D4574"/>
    <w:rsid w:val="005D5DAD"/>
    <w:rsid w:val="005E42E0"/>
    <w:rsid w:val="005F05EA"/>
    <w:rsid w:val="005F2007"/>
    <w:rsid w:val="005F7479"/>
    <w:rsid w:val="006122BA"/>
    <w:rsid w:val="00621454"/>
    <w:rsid w:val="00621907"/>
    <w:rsid w:val="00627F92"/>
    <w:rsid w:val="00637D62"/>
    <w:rsid w:val="00640178"/>
    <w:rsid w:val="0064174C"/>
    <w:rsid w:val="006470DB"/>
    <w:rsid w:val="006472A4"/>
    <w:rsid w:val="006478BF"/>
    <w:rsid w:val="006540E1"/>
    <w:rsid w:val="00660C77"/>
    <w:rsid w:val="00662056"/>
    <w:rsid w:val="00662402"/>
    <w:rsid w:val="00663B81"/>
    <w:rsid w:val="00665F4D"/>
    <w:rsid w:val="00684DF1"/>
    <w:rsid w:val="006A73C1"/>
    <w:rsid w:val="006B10A6"/>
    <w:rsid w:val="006B2290"/>
    <w:rsid w:val="006D02A1"/>
    <w:rsid w:val="006D64EC"/>
    <w:rsid w:val="006E1108"/>
    <w:rsid w:val="006E70F4"/>
    <w:rsid w:val="006F349F"/>
    <w:rsid w:val="00705A88"/>
    <w:rsid w:val="007167D0"/>
    <w:rsid w:val="00717D88"/>
    <w:rsid w:val="00720B47"/>
    <w:rsid w:val="007225BF"/>
    <w:rsid w:val="00726A43"/>
    <w:rsid w:val="00726DEC"/>
    <w:rsid w:val="0073115E"/>
    <w:rsid w:val="00732DB4"/>
    <w:rsid w:val="007333C5"/>
    <w:rsid w:val="0074383B"/>
    <w:rsid w:val="007534D7"/>
    <w:rsid w:val="00754C33"/>
    <w:rsid w:val="00761264"/>
    <w:rsid w:val="00780645"/>
    <w:rsid w:val="00786056"/>
    <w:rsid w:val="00792084"/>
    <w:rsid w:val="007942D3"/>
    <w:rsid w:val="00794FFE"/>
    <w:rsid w:val="007A5890"/>
    <w:rsid w:val="007B2099"/>
    <w:rsid w:val="007B6C09"/>
    <w:rsid w:val="007B7741"/>
    <w:rsid w:val="007C1088"/>
    <w:rsid w:val="007C127B"/>
    <w:rsid w:val="007C4951"/>
    <w:rsid w:val="007D1546"/>
    <w:rsid w:val="007E09DA"/>
    <w:rsid w:val="007E0F8A"/>
    <w:rsid w:val="007F718D"/>
    <w:rsid w:val="00801DE9"/>
    <w:rsid w:val="00801FAD"/>
    <w:rsid w:val="008048D8"/>
    <w:rsid w:val="00805E5F"/>
    <w:rsid w:val="00805F5E"/>
    <w:rsid w:val="008120B1"/>
    <w:rsid w:val="008123A9"/>
    <w:rsid w:val="008142F0"/>
    <w:rsid w:val="00815E93"/>
    <w:rsid w:val="008178B6"/>
    <w:rsid w:val="00836E2E"/>
    <w:rsid w:val="008507E0"/>
    <w:rsid w:val="00863F44"/>
    <w:rsid w:val="00865B74"/>
    <w:rsid w:val="00866063"/>
    <w:rsid w:val="00866525"/>
    <w:rsid w:val="00866F87"/>
    <w:rsid w:val="00872F9B"/>
    <w:rsid w:val="00875B19"/>
    <w:rsid w:val="008803B5"/>
    <w:rsid w:val="008819E9"/>
    <w:rsid w:val="0088296C"/>
    <w:rsid w:val="00887923"/>
    <w:rsid w:val="008974F0"/>
    <w:rsid w:val="008A1499"/>
    <w:rsid w:val="008B012A"/>
    <w:rsid w:val="008B2047"/>
    <w:rsid w:val="008B5854"/>
    <w:rsid w:val="008C1ED3"/>
    <w:rsid w:val="008D41D3"/>
    <w:rsid w:val="008D5515"/>
    <w:rsid w:val="008D683B"/>
    <w:rsid w:val="008E26EE"/>
    <w:rsid w:val="008E36C0"/>
    <w:rsid w:val="008E4D4A"/>
    <w:rsid w:val="008F69FC"/>
    <w:rsid w:val="00906E17"/>
    <w:rsid w:val="00910167"/>
    <w:rsid w:val="00913448"/>
    <w:rsid w:val="00913699"/>
    <w:rsid w:val="00913F1C"/>
    <w:rsid w:val="009162E9"/>
    <w:rsid w:val="00920277"/>
    <w:rsid w:val="0092137C"/>
    <w:rsid w:val="0092389D"/>
    <w:rsid w:val="00925F73"/>
    <w:rsid w:val="00930BA1"/>
    <w:rsid w:val="0093169E"/>
    <w:rsid w:val="009316EE"/>
    <w:rsid w:val="009505C9"/>
    <w:rsid w:val="00950752"/>
    <w:rsid w:val="00953088"/>
    <w:rsid w:val="0096157B"/>
    <w:rsid w:val="00966424"/>
    <w:rsid w:val="009707CC"/>
    <w:rsid w:val="0097338C"/>
    <w:rsid w:val="00973A82"/>
    <w:rsid w:val="00975047"/>
    <w:rsid w:val="009809BB"/>
    <w:rsid w:val="00982C2B"/>
    <w:rsid w:val="0098397A"/>
    <w:rsid w:val="00986F66"/>
    <w:rsid w:val="0098726A"/>
    <w:rsid w:val="00992FC3"/>
    <w:rsid w:val="00994984"/>
    <w:rsid w:val="00995C1D"/>
    <w:rsid w:val="009B67EF"/>
    <w:rsid w:val="009C2DE6"/>
    <w:rsid w:val="009C7441"/>
    <w:rsid w:val="009D4DCC"/>
    <w:rsid w:val="009E7CB9"/>
    <w:rsid w:val="009F461D"/>
    <w:rsid w:val="009F4C4C"/>
    <w:rsid w:val="00A07527"/>
    <w:rsid w:val="00A111D1"/>
    <w:rsid w:val="00A13E83"/>
    <w:rsid w:val="00A1545A"/>
    <w:rsid w:val="00A24A42"/>
    <w:rsid w:val="00A26AD1"/>
    <w:rsid w:val="00A329EC"/>
    <w:rsid w:val="00A42F30"/>
    <w:rsid w:val="00A43F82"/>
    <w:rsid w:val="00A50BE8"/>
    <w:rsid w:val="00A554A1"/>
    <w:rsid w:val="00A66DD4"/>
    <w:rsid w:val="00A81BA0"/>
    <w:rsid w:val="00A82232"/>
    <w:rsid w:val="00A85C31"/>
    <w:rsid w:val="00A87C58"/>
    <w:rsid w:val="00A9356C"/>
    <w:rsid w:val="00A94497"/>
    <w:rsid w:val="00AA348D"/>
    <w:rsid w:val="00AA4A3C"/>
    <w:rsid w:val="00AA6F92"/>
    <w:rsid w:val="00AB2B6A"/>
    <w:rsid w:val="00AB6934"/>
    <w:rsid w:val="00AC08EF"/>
    <w:rsid w:val="00AC3550"/>
    <w:rsid w:val="00AC78C1"/>
    <w:rsid w:val="00AD0CA6"/>
    <w:rsid w:val="00AD38EF"/>
    <w:rsid w:val="00AD3F32"/>
    <w:rsid w:val="00AD74C4"/>
    <w:rsid w:val="00AD7861"/>
    <w:rsid w:val="00AE1597"/>
    <w:rsid w:val="00AE27B6"/>
    <w:rsid w:val="00AF2B50"/>
    <w:rsid w:val="00AF2F5E"/>
    <w:rsid w:val="00AF42DE"/>
    <w:rsid w:val="00AF471D"/>
    <w:rsid w:val="00B05ADA"/>
    <w:rsid w:val="00B072C3"/>
    <w:rsid w:val="00B16FBA"/>
    <w:rsid w:val="00B22BCA"/>
    <w:rsid w:val="00B2330E"/>
    <w:rsid w:val="00B24714"/>
    <w:rsid w:val="00B259D8"/>
    <w:rsid w:val="00B3369F"/>
    <w:rsid w:val="00B337BC"/>
    <w:rsid w:val="00B45940"/>
    <w:rsid w:val="00B503F9"/>
    <w:rsid w:val="00B50FAE"/>
    <w:rsid w:val="00B51FC6"/>
    <w:rsid w:val="00B5343C"/>
    <w:rsid w:val="00B66936"/>
    <w:rsid w:val="00B75FFA"/>
    <w:rsid w:val="00B93CDF"/>
    <w:rsid w:val="00B94E6C"/>
    <w:rsid w:val="00BA2DCE"/>
    <w:rsid w:val="00BA7B26"/>
    <w:rsid w:val="00BB4606"/>
    <w:rsid w:val="00BB7BA7"/>
    <w:rsid w:val="00BC2232"/>
    <w:rsid w:val="00BC3488"/>
    <w:rsid w:val="00BC6FFC"/>
    <w:rsid w:val="00BD6567"/>
    <w:rsid w:val="00BE31CC"/>
    <w:rsid w:val="00BE628E"/>
    <w:rsid w:val="00BF43C5"/>
    <w:rsid w:val="00C00938"/>
    <w:rsid w:val="00C014EF"/>
    <w:rsid w:val="00C06AB3"/>
    <w:rsid w:val="00C07E05"/>
    <w:rsid w:val="00C15F11"/>
    <w:rsid w:val="00C17DB8"/>
    <w:rsid w:val="00C22E54"/>
    <w:rsid w:val="00C233FE"/>
    <w:rsid w:val="00C23D2F"/>
    <w:rsid w:val="00C24434"/>
    <w:rsid w:val="00C277BA"/>
    <w:rsid w:val="00C30643"/>
    <w:rsid w:val="00C35DE8"/>
    <w:rsid w:val="00C4355D"/>
    <w:rsid w:val="00C443BD"/>
    <w:rsid w:val="00C451C5"/>
    <w:rsid w:val="00C46061"/>
    <w:rsid w:val="00C55C50"/>
    <w:rsid w:val="00C632D2"/>
    <w:rsid w:val="00C64160"/>
    <w:rsid w:val="00C72AAE"/>
    <w:rsid w:val="00C76273"/>
    <w:rsid w:val="00C80801"/>
    <w:rsid w:val="00C81177"/>
    <w:rsid w:val="00C9161D"/>
    <w:rsid w:val="00C928A5"/>
    <w:rsid w:val="00C94C55"/>
    <w:rsid w:val="00CA0794"/>
    <w:rsid w:val="00CA0C1D"/>
    <w:rsid w:val="00CA5752"/>
    <w:rsid w:val="00CA7186"/>
    <w:rsid w:val="00CB0EC4"/>
    <w:rsid w:val="00CB34AB"/>
    <w:rsid w:val="00CD68E4"/>
    <w:rsid w:val="00CE62F8"/>
    <w:rsid w:val="00CF1848"/>
    <w:rsid w:val="00D12044"/>
    <w:rsid w:val="00D148FB"/>
    <w:rsid w:val="00D15F34"/>
    <w:rsid w:val="00D170D9"/>
    <w:rsid w:val="00D2134F"/>
    <w:rsid w:val="00D22E4A"/>
    <w:rsid w:val="00D33EFC"/>
    <w:rsid w:val="00D40DBC"/>
    <w:rsid w:val="00D43F40"/>
    <w:rsid w:val="00D44B92"/>
    <w:rsid w:val="00D524AE"/>
    <w:rsid w:val="00D564DF"/>
    <w:rsid w:val="00D56CDA"/>
    <w:rsid w:val="00D608BB"/>
    <w:rsid w:val="00D61C85"/>
    <w:rsid w:val="00D62499"/>
    <w:rsid w:val="00D75895"/>
    <w:rsid w:val="00D75CA6"/>
    <w:rsid w:val="00D76A18"/>
    <w:rsid w:val="00D80849"/>
    <w:rsid w:val="00D82307"/>
    <w:rsid w:val="00D82E8F"/>
    <w:rsid w:val="00D839DE"/>
    <w:rsid w:val="00D923E9"/>
    <w:rsid w:val="00DA369B"/>
    <w:rsid w:val="00DB419E"/>
    <w:rsid w:val="00DB5E0F"/>
    <w:rsid w:val="00DD118C"/>
    <w:rsid w:val="00DD3C39"/>
    <w:rsid w:val="00DD482D"/>
    <w:rsid w:val="00DD5696"/>
    <w:rsid w:val="00DE08C7"/>
    <w:rsid w:val="00DE4BF0"/>
    <w:rsid w:val="00DE765C"/>
    <w:rsid w:val="00DF7F5A"/>
    <w:rsid w:val="00E00F26"/>
    <w:rsid w:val="00E0356E"/>
    <w:rsid w:val="00E073BA"/>
    <w:rsid w:val="00E14CEC"/>
    <w:rsid w:val="00E172E4"/>
    <w:rsid w:val="00E17AC9"/>
    <w:rsid w:val="00E17F1F"/>
    <w:rsid w:val="00E21A91"/>
    <w:rsid w:val="00E308C4"/>
    <w:rsid w:val="00E41F8F"/>
    <w:rsid w:val="00E51BDA"/>
    <w:rsid w:val="00E56C3B"/>
    <w:rsid w:val="00E6454A"/>
    <w:rsid w:val="00E645E7"/>
    <w:rsid w:val="00E66235"/>
    <w:rsid w:val="00E75CF6"/>
    <w:rsid w:val="00E76941"/>
    <w:rsid w:val="00E83C24"/>
    <w:rsid w:val="00E86FBB"/>
    <w:rsid w:val="00E90066"/>
    <w:rsid w:val="00E90E66"/>
    <w:rsid w:val="00E9318D"/>
    <w:rsid w:val="00E93F3E"/>
    <w:rsid w:val="00EA1648"/>
    <w:rsid w:val="00EA71AC"/>
    <w:rsid w:val="00EA751B"/>
    <w:rsid w:val="00EB39E6"/>
    <w:rsid w:val="00EC30CD"/>
    <w:rsid w:val="00EC6AF2"/>
    <w:rsid w:val="00ED39F9"/>
    <w:rsid w:val="00EE44D6"/>
    <w:rsid w:val="00EF1264"/>
    <w:rsid w:val="00F01493"/>
    <w:rsid w:val="00F041E5"/>
    <w:rsid w:val="00F0526E"/>
    <w:rsid w:val="00F063C2"/>
    <w:rsid w:val="00F14795"/>
    <w:rsid w:val="00F25DCA"/>
    <w:rsid w:val="00F32041"/>
    <w:rsid w:val="00F36B79"/>
    <w:rsid w:val="00F37210"/>
    <w:rsid w:val="00F4224A"/>
    <w:rsid w:val="00F44CA4"/>
    <w:rsid w:val="00F52942"/>
    <w:rsid w:val="00F53193"/>
    <w:rsid w:val="00F5357E"/>
    <w:rsid w:val="00F57A82"/>
    <w:rsid w:val="00F6586C"/>
    <w:rsid w:val="00F75A80"/>
    <w:rsid w:val="00F80B87"/>
    <w:rsid w:val="00F9038B"/>
    <w:rsid w:val="00F90E21"/>
    <w:rsid w:val="00F94774"/>
    <w:rsid w:val="00F94D15"/>
    <w:rsid w:val="00FA29DA"/>
    <w:rsid w:val="00FA663B"/>
    <w:rsid w:val="00FA7696"/>
    <w:rsid w:val="00FC4BBC"/>
    <w:rsid w:val="00FC53DB"/>
    <w:rsid w:val="00FE0FBD"/>
    <w:rsid w:val="00FE3151"/>
    <w:rsid w:val="00FF2BC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B23D24"/>
  <w15:docId w15:val="{53AF1EF6-1ED8-41EB-A983-2DA80FF7E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F1A75"/>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F1A75"/>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F1A75"/>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3F1A75"/>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3F1A7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3F1A75"/>
    <w:rPr>
      <w:rFonts w:ascii="Times New Roman" w:eastAsia="SimSun" w:hAnsi="Times New Roman" w:cs="Times New Roman"/>
      <w:sz w:val="20"/>
      <w:szCs w:val="22"/>
      <w:lang w:val="en-GB"/>
    </w:rPr>
  </w:style>
  <w:style w:type="paragraph" w:styleId="Pieddepage">
    <w:name w:val="footer"/>
    <w:basedOn w:val="Normal"/>
    <w:link w:val="PieddepageCar"/>
    <w:uiPriority w:val="99"/>
    <w:rsid w:val="003F1A75"/>
    <w:pPr>
      <w:tabs>
        <w:tab w:val="center" w:pos="4680"/>
        <w:tab w:val="right" w:pos="9360"/>
      </w:tabs>
    </w:pPr>
    <w:rPr>
      <w:sz w:val="20"/>
    </w:rPr>
  </w:style>
  <w:style w:type="character" w:customStyle="1" w:styleId="PieddepageCar">
    <w:name w:val="Pied de page Car"/>
    <w:basedOn w:val="Policepardfaut"/>
    <w:link w:val="Pieddepage"/>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3F1A75"/>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3F1A75"/>
    <w:rPr>
      <w:sz w:val="16"/>
      <w:szCs w:val="16"/>
      <w:lang w:val="en-GB"/>
    </w:rPr>
  </w:style>
  <w:style w:type="paragraph" w:styleId="Commentaire">
    <w:name w:val="annotation text"/>
    <w:basedOn w:val="Normal"/>
    <w:link w:val="CommentaireCar"/>
    <w:uiPriority w:val="99"/>
    <w:semiHidden/>
    <w:rsid w:val="003F1A75"/>
    <w:rPr>
      <w:sz w:val="20"/>
      <w:szCs w:val="20"/>
    </w:rPr>
  </w:style>
  <w:style w:type="character" w:customStyle="1" w:styleId="CommentaireCar">
    <w:name w:val="Commentaire Car"/>
    <w:basedOn w:val="Policepardfaut"/>
    <w:link w:val="Commentaire"/>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hypertextesuivivisit">
    <w:name w:val="FollowedHyperlink"/>
    <w:rsid w:val="007E09DA"/>
    <w:rPr>
      <w:color w:val="800080"/>
      <w:u w:val="single"/>
      <w:lang w:val="en-GB"/>
    </w:rPr>
  </w:style>
  <w:style w:type="character" w:styleId="Appelnotedebasdep">
    <w:name w:val="footnote reference"/>
    <w:aliases w:val="BVI fnr Char Char,BVI fnr Car Car Char Char,BVI fnr Car Char Char,BVI fnr Car Car Car Car Char Char Char,BVI fnr Car Car Car Car Char Char1,BVI fnr Car Car Car Char Char,BVI fnr Car Car Car Car Car Char Char,number"/>
    <w:basedOn w:val="Policepardfaut"/>
    <w:link w:val="BVIfnrChar"/>
    <w:uiPriority w:val="99"/>
    <w:unhideWhenUsed/>
    <w:qFormat/>
    <w:rsid w:val="003F1A75"/>
    <w:rPr>
      <w:vertAlign w:val="superscript"/>
      <w:lang w:val="en-GB"/>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unhideWhenUsed/>
    <w:qFormat/>
    <w:rsid w:val="003F1A75"/>
    <w:pPr>
      <w:jc w:val="left"/>
    </w:pPr>
    <w:rPr>
      <w:sz w:val="18"/>
      <w:szCs w:val="20"/>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3F1A75"/>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3F1A75"/>
    <w:rPr>
      <w:rFonts w:ascii="Times New Roman" w:eastAsia="SimSun" w:hAnsi="Times New Roman" w:cs="Times New Roman"/>
      <w:bCs/>
      <w:szCs w:val="22"/>
      <w:lang w:val="en-GB"/>
    </w:rPr>
  </w:style>
  <w:style w:type="character" w:customStyle="1" w:styleId="Titre7Car">
    <w:name w:val="Titre 7 Car"/>
    <w:basedOn w:val="Policepardfaut"/>
    <w:link w:val="Titre7"/>
    <w:rsid w:val="003F1A75"/>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3F1A75"/>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3F1A75"/>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3F1A75"/>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Notedebasdepag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3F1A75"/>
    <w:rPr>
      <w:b/>
      <w:bCs/>
    </w:rPr>
  </w:style>
  <w:style w:type="character" w:customStyle="1" w:styleId="ObjetducommentaireCar">
    <w:name w:val="Objet du commentaire Car"/>
    <w:basedOn w:val="CommentaireCar"/>
    <w:link w:val="Objetducommentaire"/>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3F1A75"/>
    <w:pPr>
      <w:contextualSpacing/>
    </w:pPr>
  </w:style>
  <w:style w:type="numbering" w:customStyle="1" w:styleId="ListCBD">
    <w:name w:val="ListCBD"/>
    <w:basedOn w:val="Aucuneliste"/>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C72AAE"/>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mop/?m=cp-mop-11" TargetMode="External"/><Relationship Id="rId2" Type="http://schemas.openxmlformats.org/officeDocument/2006/relationships/customXml" Target="../customXml/item2.xml"/><Relationship Id="rId16" Type="http://schemas.openxmlformats.org/officeDocument/2006/relationships/hyperlink" Target="https://www.cbd.int/decisions/mop/?m=cp-mop-11"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mop/?m=cp-mop-10"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mop/?m=cp-mop-10" TargetMode="External"/><Relationship Id="rId2" Type="http://schemas.openxmlformats.org/officeDocument/2006/relationships/hyperlink" Target="https://bch.cbd.int/en/portals/detection" TargetMode="External"/><Relationship Id="rId1" Type="http://schemas.openxmlformats.org/officeDocument/2006/relationships/hyperlink" Target="https://bch.cbd.int/fr/portals/detec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ROCHAMUNI\OneDrive%20-%20United%20Nations\Documents\cp-mop-12-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832C2DC0C54EDEB535C8533C124D97"/>
        <w:category>
          <w:name w:val="General"/>
          <w:gallery w:val="placeholder"/>
        </w:category>
        <w:types>
          <w:type w:val="bbPlcHdr"/>
        </w:types>
        <w:behaviors>
          <w:behavior w:val="content"/>
        </w:behaviors>
        <w:guid w:val="{851D64ED-A262-4EEB-9DB0-62BC74F57A98}"/>
      </w:docPartPr>
      <w:docPartBody>
        <w:p w:rsidR="001C7BCC" w:rsidRDefault="000554E2">
          <w:pPr>
            <w:pStyle w:val="23832C2DC0C54EDEB535C8533C124D97"/>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918"/>
    <w:rsid w:val="000554E2"/>
    <w:rsid w:val="000A6286"/>
    <w:rsid w:val="00130D0E"/>
    <w:rsid w:val="0015497C"/>
    <w:rsid w:val="0018286F"/>
    <w:rsid w:val="001B4AD7"/>
    <w:rsid w:val="001B7FD2"/>
    <w:rsid w:val="001C7BCC"/>
    <w:rsid w:val="001E6EF4"/>
    <w:rsid w:val="00246E5F"/>
    <w:rsid w:val="00254EB5"/>
    <w:rsid w:val="00265B6C"/>
    <w:rsid w:val="00290366"/>
    <w:rsid w:val="00291758"/>
    <w:rsid w:val="002A1375"/>
    <w:rsid w:val="003178C0"/>
    <w:rsid w:val="003C03A9"/>
    <w:rsid w:val="003C0D57"/>
    <w:rsid w:val="003C108A"/>
    <w:rsid w:val="00413C52"/>
    <w:rsid w:val="00426D69"/>
    <w:rsid w:val="00450ED4"/>
    <w:rsid w:val="0048305C"/>
    <w:rsid w:val="005047FD"/>
    <w:rsid w:val="0052573C"/>
    <w:rsid w:val="00532F30"/>
    <w:rsid w:val="00564FDA"/>
    <w:rsid w:val="00575818"/>
    <w:rsid w:val="005D4574"/>
    <w:rsid w:val="00640178"/>
    <w:rsid w:val="006B0882"/>
    <w:rsid w:val="006B4C7D"/>
    <w:rsid w:val="006E5254"/>
    <w:rsid w:val="00787009"/>
    <w:rsid w:val="007E0D20"/>
    <w:rsid w:val="00801DE9"/>
    <w:rsid w:val="0084239B"/>
    <w:rsid w:val="0087055F"/>
    <w:rsid w:val="008E36C0"/>
    <w:rsid w:val="008F540A"/>
    <w:rsid w:val="00910167"/>
    <w:rsid w:val="00930465"/>
    <w:rsid w:val="00992FC3"/>
    <w:rsid w:val="009A1795"/>
    <w:rsid w:val="009B5918"/>
    <w:rsid w:val="009C4E82"/>
    <w:rsid w:val="009E42B2"/>
    <w:rsid w:val="009E4AD3"/>
    <w:rsid w:val="00A329EC"/>
    <w:rsid w:val="00AC08EF"/>
    <w:rsid w:val="00AF2B50"/>
    <w:rsid w:val="00B50FAE"/>
    <w:rsid w:val="00B9777F"/>
    <w:rsid w:val="00C96F47"/>
    <w:rsid w:val="00CE6BB7"/>
    <w:rsid w:val="00D148FB"/>
    <w:rsid w:val="00D267CE"/>
    <w:rsid w:val="00DA4CBD"/>
    <w:rsid w:val="00DC06B3"/>
    <w:rsid w:val="00F12A3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23832C2DC0C54EDEB535C8533C124D97">
    <w:name w:val="23832C2DC0C54EDEB535C8533C124D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402F0962-91D5-4332-A6CD-39F5DD31E278}"/>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Template>
  <TotalTime>42</TotalTime>
  <Pages>3</Pages>
  <Words>1326</Words>
  <Characters>7296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Detection and identification of living modified organisms</vt:lpstr>
    </vt:vector>
  </TitlesOfParts>
  <Company>SCBD</Company>
  <LinksUpToDate>false</LinksUpToDate>
  <CharactersWithSpaces>8605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Détection et identification des organismes vivants modifiés</dc:title>
  <dc:subject>CBD/CP/MOP/12/L.7</dc:subject>
  <dc:creator>Veronique Lefebvre</dc:creator>
  <cp:keywords>Convention on Biological Diversity</cp:keywords>
  <cp:lastModifiedBy>Virginie Dupont-Shakh</cp:lastModifiedBy>
  <cp:revision>83</cp:revision>
  <cp:lastPrinted>2026-10-20T18:50:00Z</cp:lastPrinted>
  <dcterms:created xsi:type="dcterms:W3CDTF">2026-10-22T16:40:00Z</dcterms:created>
  <dcterms:modified xsi:type="dcterms:W3CDTF">2026-10-22T17:50:00Z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