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7220E8" w:rsidTr="00B60E5F">
        <w:trPr>
          <w:trHeight w:val="851"/>
        </w:trPr>
        <w:tc>
          <w:tcPr>
            <w:tcW w:w="465" w:type="pct"/>
            <w:tcBorders>
              <w:bottom w:val="single" w:sz="8" w:space="0" w:color="auto"/>
            </w:tcBorders>
            <w:vAlign w:val="bottom"/>
          </w:tcPr>
          <w:p w:rsidR="00A96B21" w:rsidRPr="007220E8" w:rsidRDefault="00A96B21" w:rsidP="00B60E5F">
            <w:pPr>
              <w:spacing w:after="120"/>
              <w:jc w:val="left"/>
              <w:rPr>
                <w:lang w:val="ru-RU"/>
              </w:rPr>
            </w:pPr>
            <w:bookmarkStart w:id="0" w:name="_Hlk137651738"/>
            <w:r w:rsidRPr="007220E8">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7220E8" w:rsidRDefault="007220E8" w:rsidP="00B60E5F">
            <w:pPr>
              <w:spacing w:after="120"/>
              <w:jc w:val="left"/>
              <w:rPr>
                <w:lang w:val="ru-RU"/>
              </w:rPr>
            </w:pPr>
            <w:r w:rsidRPr="007220E8">
              <w:rPr>
                <w:noProof/>
                <w:lang w:val="en-GB" w:eastAsia="en-GB"/>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B0180C" w:rsidRDefault="00A96B21" w:rsidP="007A5E79">
            <w:pPr>
              <w:spacing w:after="120"/>
              <w:ind w:left="2021"/>
              <w:jc w:val="right"/>
              <w:rPr>
                <w:szCs w:val="22"/>
                <w:lang w:val="en-CA"/>
              </w:rPr>
            </w:pPr>
            <w:r w:rsidRPr="00B0180C">
              <w:rPr>
                <w:sz w:val="40"/>
                <w:szCs w:val="40"/>
                <w:lang w:val="en-CA"/>
              </w:rPr>
              <w:t>CBD</w:t>
            </w:r>
            <w:r w:rsidR="00A00234" w:rsidRPr="00B0180C">
              <w:rPr>
                <w:szCs w:val="40"/>
                <w:lang w:val="en-CA"/>
              </w:rPr>
              <w:t>/COP/16/</w:t>
            </w:r>
            <w:r w:rsidR="007A5E79">
              <w:rPr>
                <w:szCs w:val="40"/>
                <w:lang w:val="en-CA"/>
              </w:rPr>
              <w:t>L</w:t>
            </w:r>
            <w:r w:rsidR="00BB60F0" w:rsidRPr="00B0180C">
              <w:rPr>
                <w:szCs w:val="40"/>
                <w:lang w:val="en-CA"/>
              </w:rPr>
              <w:t>.</w:t>
            </w:r>
            <w:r w:rsidR="007A5E79">
              <w:rPr>
                <w:szCs w:val="40"/>
                <w:lang w:val="en-CA"/>
              </w:rPr>
              <w:t>2</w:t>
            </w:r>
            <w:r w:rsidR="004047D7" w:rsidRPr="00B0180C">
              <w:rPr>
                <w:szCs w:val="40"/>
                <w:lang w:val="en-CA"/>
              </w:rPr>
              <w:t>3</w:t>
            </w:r>
          </w:p>
        </w:tc>
      </w:tr>
      <w:tr w:rsidR="00A96B21" w:rsidRPr="007220E8" w:rsidTr="00B60E5F">
        <w:tc>
          <w:tcPr>
            <w:tcW w:w="2297" w:type="pct"/>
            <w:gridSpan w:val="2"/>
            <w:tcBorders>
              <w:top w:val="single" w:sz="8" w:space="0" w:color="auto"/>
              <w:bottom w:val="single" w:sz="12" w:space="0" w:color="auto"/>
            </w:tcBorders>
          </w:tcPr>
          <w:p w:rsidR="00A96B21" w:rsidRPr="007220E8" w:rsidRDefault="007220E8" w:rsidP="00B60E5F">
            <w:pPr>
              <w:pStyle w:val="Cornernotation"/>
              <w:suppressLineNumbers/>
              <w:suppressAutoHyphens/>
              <w:spacing w:before="120" w:after="120"/>
              <w:ind w:left="0" w:right="0" w:firstLine="0"/>
              <w:rPr>
                <w:lang w:val="ru-RU"/>
              </w:rPr>
            </w:pPr>
            <w:r w:rsidRPr="007220E8">
              <w:rPr>
                <w:b w:val="0"/>
                <w:bCs/>
                <w:noProof/>
                <w:lang w:val="en-GB"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B0180C" w:rsidRDefault="00A96B21" w:rsidP="003C6F10">
            <w:pPr>
              <w:ind w:left="2584"/>
              <w:rPr>
                <w:sz w:val="22"/>
                <w:szCs w:val="22"/>
                <w:lang w:val="en-CA"/>
              </w:rPr>
            </w:pPr>
            <w:r w:rsidRPr="00B0180C">
              <w:rPr>
                <w:sz w:val="22"/>
                <w:szCs w:val="22"/>
                <w:lang w:val="en-CA"/>
              </w:rPr>
              <w:t xml:space="preserve">Distr.: </w:t>
            </w:r>
            <w:r w:rsidR="00BB60F0" w:rsidRPr="00B0180C">
              <w:rPr>
                <w:sz w:val="22"/>
                <w:szCs w:val="22"/>
                <w:lang w:val="en-CA"/>
              </w:rPr>
              <w:t>Limited</w:t>
            </w:r>
          </w:p>
          <w:p w:rsidR="00A96B21" w:rsidRPr="00B0180C" w:rsidRDefault="004047D7" w:rsidP="003C6F10">
            <w:pPr>
              <w:ind w:left="2584"/>
              <w:rPr>
                <w:sz w:val="22"/>
                <w:szCs w:val="22"/>
                <w:lang w:val="en-CA"/>
              </w:rPr>
            </w:pPr>
            <w:r w:rsidRPr="00B0180C">
              <w:rPr>
                <w:sz w:val="22"/>
                <w:szCs w:val="22"/>
                <w:lang w:val="en-CA"/>
              </w:rPr>
              <w:t>1</w:t>
            </w:r>
            <w:r w:rsidR="00BF252E">
              <w:rPr>
                <w:sz w:val="22"/>
                <w:szCs w:val="22"/>
                <w:lang w:val="en-CA"/>
              </w:rPr>
              <w:t>7 December</w:t>
            </w:r>
            <w:r w:rsidR="00A96B21" w:rsidRPr="00B0180C">
              <w:rPr>
                <w:sz w:val="22"/>
                <w:szCs w:val="22"/>
                <w:lang w:val="en-CA"/>
              </w:rPr>
              <w:t xml:space="preserve"> 202</w:t>
            </w:r>
            <w:r w:rsidR="00A00234" w:rsidRPr="00B0180C">
              <w:rPr>
                <w:sz w:val="22"/>
                <w:szCs w:val="22"/>
                <w:lang w:val="en-CA"/>
              </w:rPr>
              <w:t>4</w:t>
            </w:r>
          </w:p>
          <w:p w:rsidR="00A96B21" w:rsidRPr="00B0180C" w:rsidRDefault="00A02434" w:rsidP="003C6F10">
            <w:pPr>
              <w:ind w:left="2584"/>
              <w:rPr>
                <w:sz w:val="22"/>
                <w:szCs w:val="22"/>
                <w:lang w:val="en-CA"/>
              </w:rPr>
            </w:pPr>
            <w:r w:rsidRPr="00B0180C">
              <w:rPr>
                <w:sz w:val="22"/>
                <w:szCs w:val="22"/>
                <w:lang w:val="en-CA"/>
              </w:rPr>
              <w:t>Russian</w:t>
            </w:r>
          </w:p>
          <w:p w:rsidR="00A96B21" w:rsidRPr="00B0180C" w:rsidRDefault="00A96B21" w:rsidP="003C6F10">
            <w:pPr>
              <w:ind w:left="2584"/>
              <w:rPr>
                <w:sz w:val="22"/>
                <w:szCs w:val="22"/>
                <w:lang w:val="en-CA"/>
              </w:rPr>
            </w:pPr>
            <w:r w:rsidRPr="00B0180C">
              <w:rPr>
                <w:sz w:val="22"/>
                <w:szCs w:val="22"/>
                <w:lang w:val="en-CA"/>
              </w:rPr>
              <w:t>Original: English</w:t>
            </w:r>
          </w:p>
          <w:p w:rsidR="00A96B21" w:rsidRPr="00B0180C" w:rsidRDefault="00A96B21" w:rsidP="00B60E5F">
            <w:pPr>
              <w:rPr>
                <w:lang w:val="en-CA"/>
              </w:rPr>
            </w:pPr>
          </w:p>
        </w:tc>
      </w:tr>
    </w:tbl>
    <w:p w:rsidR="007220E8" w:rsidRPr="007220E8" w:rsidRDefault="007220E8" w:rsidP="007220E8">
      <w:pPr>
        <w:pStyle w:val="Cornernotation"/>
        <w:ind w:left="0" w:right="5249" w:firstLine="0"/>
        <w:rPr>
          <w:bCs/>
          <w:lang w:val="ru-RU"/>
        </w:rPr>
      </w:pPr>
      <w:r w:rsidRPr="007220E8">
        <w:rPr>
          <w:lang w:val="ru-RU"/>
        </w:rPr>
        <w:t>Конференция Сторон Конвенции о</w:t>
      </w:r>
      <w:r w:rsidRPr="007220E8">
        <w:rPr>
          <w:lang w:val="ru-RU"/>
        </w:rPr>
        <w:br/>
        <w:t>биологическом разнообразии</w:t>
      </w:r>
    </w:p>
    <w:p w:rsidR="00BF252E" w:rsidRDefault="007220E8" w:rsidP="007220E8">
      <w:pPr>
        <w:pStyle w:val="Cornernotation"/>
        <w:ind w:left="0" w:right="5249" w:firstLine="0"/>
        <w:rPr>
          <w:bCs/>
          <w:sz w:val="22"/>
          <w:lang w:val="ru-RU"/>
        </w:rPr>
      </w:pPr>
      <w:r w:rsidRPr="007220E8">
        <w:rPr>
          <w:bCs/>
          <w:sz w:val="22"/>
          <w:lang w:val="ru-RU"/>
        </w:rPr>
        <w:t>Шестнадцатое совещание</w:t>
      </w:r>
    </w:p>
    <w:p w:rsidR="00BF252E" w:rsidRPr="00655862" w:rsidRDefault="00BF252E" w:rsidP="00BF252E">
      <w:pPr>
        <w:pStyle w:val="Venuedate"/>
        <w:rPr>
          <w:b/>
          <w:bCs w:val="0"/>
          <w:lang w:val="ru-RU"/>
        </w:rPr>
      </w:pPr>
      <w:r w:rsidRPr="00655862">
        <w:rPr>
          <w:b/>
          <w:bCs w:val="0"/>
          <w:lang w:val="ru-RU"/>
        </w:rPr>
        <w:t>Вторая возобновленная сессия</w:t>
      </w:r>
    </w:p>
    <w:p w:rsidR="00BF252E" w:rsidRPr="00655862" w:rsidRDefault="00BF252E" w:rsidP="00BF252E">
      <w:pPr>
        <w:pStyle w:val="Venuedate"/>
        <w:rPr>
          <w:lang w:val="ru-RU"/>
        </w:rPr>
      </w:pPr>
      <w:r w:rsidRPr="00655862">
        <w:rPr>
          <w:lang w:val="ru-RU"/>
        </w:rPr>
        <w:t>Рим, 25-27 февраля 2025 года</w:t>
      </w:r>
    </w:p>
    <w:p w:rsidR="007220E8" w:rsidRPr="007220E8" w:rsidRDefault="007220E8" w:rsidP="007220E8">
      <w:pPr>
        <w:pStyle w:val="Cornernotation-Item"/>
        <w:rPr>
          <w:b w:val="0"/>
          <w:bCs w:val="0"/>
          <w:lang w:val="ru-RU"/>
        </w:rPr>
      </w:pPr>
      <w:r w:rsidRPr="007220E8">
        <w:rPr>
          <w:b w:val="0"/>
          <w:bCs w:val="0"/>
          <w:lang w:val="ru-RU"/>
        </w:rPr>
        <w:t>Пункт 28 повестки дня</w:t>
      </w:r>
    </w:p>
    <w:p w:rsidR="00107FE8" w:rsidRPr="007220E8" w:rsidRDefault="007220E8" w:rsidP="002C4E0A">
      <w:pPr>
        <w:pStyle w:val="Cornernotation-Item"/>
        <w:ind w:left="0" w:firstLine="0"/>
        <w:rPr>
          <w:lang w:val="ru-RU"/>
        </w:rPr>
      </w:pPr>
      <w:r w:rsidRPr="007220E8">
        <w:rPr>
          <w:lang w:val="ru-RU"/>
        </w:rPr>
        <w:t xml:space="preserve">Многолетняя программа работы </w:t>
      </w:r>
      <w:r w:rsidRPr="007220E8">
        <w:rPr>
          <w:lang w:val="ru-RU"/>
        </w:rPr>
        <w:br/>
        <w:t>Конференции Сторон</w:t>
      </w:r>
    </w:p>
    <w:bookmarkEnd w:id="0"/>
    <w:p w:rsidR="00A96B21" w:rsidRPr="0059473A" w:rsidRDefault="00A02434" w:rsidP="001454DA">
      <w:pPr>
        <w:pStyle w:val="CBDTitle"/>
        <w:rPr>
          <w:lang w:val="ru-RU"/>
        </w:rPr>
      </w:pPr>
      <w:r w:rsidRPr="007220E8">
        <w:rPr>
          <w:bCs/>
          <w:szCs w:val="28"/>
          <w:lang w:val="ru-RU"/>
        </w:rPr>
        <w:t>Многолетняя программа работы Конференции Сторон</w:t>
      </w:r>
      <w:r w:rsidR="0059473A" w:rsidRPr="0059473A">
        <w:rPr>
          <w:rStyle w:val="Appelnotedebasdep"/>
          <w:lang w:val="ru-RU"/>
        </w:rPr>
        <w:footnoteReference w:customMarkFollows="1" w:id="2"/>
        <w:t>*</w:t>
      </w:r>
    </w:p>
    <w:p w:rsidR="00A96B21" w:rsidRPr="007220E8" w:rsidRDefault="00A02434" w:rsidP="008E221E">
      <w:pPr>
        <w:pStyle w:val="CBDSubTitle"/>
        <w:rPr>
          <w:lang w:val="ru-RU"/>
        </w:rPr>
      </w:pPr>
      <w:r w:rsidRPr="007220E8">
        <w:rPr>
          <w:lang w:val="ru-RU"/>
        </w:rPr>
        <w:t>Проект решения, представленный Председателем Рабочей группы </w:t>
      </w:r>
      <w:r w:rsidR="001E4E16" w:rsidRPr="007220E8">
        <w:rPr>
          <w:lang w:val="ru-RU"/>
        </w:rPr>
        <w:t>I</w:t>
      </w:r>
      <w:r w:rsidR="00083A87" w:rsidRPr="007220E8">
        <w:rPr>
          <w:lang w:val="ru-RU"/>
        </w:rPr>
        <w:t>I</w:t>
      </w:r>
    </w:p>
    <w:p w:rsidR="00A02434" w:rsidRPr="007220E8" w:rsidRDefault="00A02434" w:rsidP="00A02434">
      <w:pPr>
        <w:tabs>
          <w:tab w:val="clear" w:pos="567"/>
          <w:tab w:val="clear" w:pos="1134"/>
          <w:tab w:val="clear" w:pos="2268"/>
        </w:tabs>
        <w:spacing w:before="120" w:after="120"/>
        <w:ind w:left="567" w:firstLine="567"/>
        <w:rPr>
          <w:rFonts w:eastAsia="Times New Roman"/>
          <w:i/>
          <w:kern w:val="22"/>
          <w:lang w:val="ru-RU"/>
        </w:rPr>
      </w:pPr>
      <w:r w:rsidRPr="007220E8">
        <w:rPr>
          <w:rFonts w:eastAsia="Times New Roman"/>
          <w:i/>
          <w:iCs/>
          <w:szCs w:val="24"/>
          <w:lang w:val="ru-RU"/>
        </w:rPr>
        <w:t>Конференция Сторон,</w:t>
      </w:r>
    </w:p>
    <w:p w:rsidR="00A02434" w:rsidRPr="007220E8" w:rsidRDefault="00A02434" w:rsidP="00A02434">
      <w:pPr>
        <w:tabs>
          <w:tab w:val="clear" w:pos="567"/>
          <w:tab w:val="clear" w:pos="1134"/>
          <w:tab w:val="clear" w:pos="2268"/>
        </w:tabs>
        <w:spacing w:before="120" w:after="120"/>
        <w:ind w:left="567" w:firstLine="567"/>
        <w:rPr>
          <w:rFonts w:eastAsia="Times New Roman"/>
          <w:iCs/>
          <w:snapToGrid w:val="0"/>
          <w:kern w:val="22"/>
          <w:lang w:val="ru-RU"/>
        </w:rPr>
      </w:pPr>
      <w:r w:rsidRPr="007220E8">
        <w:rPr>
          <w:rFonts w:eastAsia="Times New Roman"/>
          <w:i/>
          <w:iCs/>
          <w:szCs w:val="24"/>
          <w:lang w:val="ru-RU"/>
        </w:rPr>
        <w:t>ссылаясь</w:t>
      </w:r>
      <w:r w:rsidRPr="007220E8">
        <w:rPr>
          <w:rFonts w:eastAsia="Times New Roman"/>
          <w:szCs w:val="24"/>
          <w:lang w:val="ru-RU"/>
        </w:rPr>
        <w:t xml:space="preserve"> на свое решение </w:t>
      </w:r>
      <w:hyperlink r:id="rId14" w:history="1">
        <w:r w:rsidRPr="007220E8">
          <w:rPr>
            <w:rFonts w:eastAsia="Times New Roman"/>
            <w:color w:val="0563C1" w:themeColor="hyperlink"/>
            <w:szCs w:val="24"/>
            <w:u w:val="single"/>
            <w:lang w:val="ru-RU"/>
          </w:rPr>
          <w:t>15/4</w:t>
        </w:r>
      </w:hyperlink>
      <w:r w:rsidRPr="007220E8">
        <w:rPr>
          <w:rFonts w:eastAsia="Times New Roman"/>
          <w:szCs w:val="24"/>
          <w:lang w:val="ru-RU"/>
        </w:rPr>
        <w:t xml:space="preserve"> от 19 декабря 2022 года, в котором она постановила, что Куньминско-Монреальская глобальная рамочная программа в области биоразнообразия</w:t>
      </w:r>
      <w:r w:rsidRPr="007220E8">
        <w:rPr>
          <w:rFonts w:eastAsia="Times New Roman"/>
          <w:iCs/>
          <w:kern w:val="22"/>
          <w:vertAlign w:val="superscript"/>
          <w:lang w:val="ru-RU"/>
        </w:rPr>
        <w:footnoteReference w:id="3"/>
      </w:r>
      <w:r w:rsidRPr="007220E8">
        <w:rPr>
          <w:rFonts w:eastAsia="Times New Roman"/>
          <w:szCs w:val="24"/>
          <w:lang w:val="ru-RU"/>
        </w:rPr>
        <w:t xml:space="preserve"> должна использоваться в качестве стратегического плана для осуществления Конвенции о биологическом разнообразии</w:t>
      </w:r>
      <w:r w:rsidRPr="007220E8">
        <w:rPr>
          <w:rFonts w:eastAsia="Times New Roman"/>
          <w:iCs/>
          <w:kern w:val="22"/>
          <w:vertAlign w:val="superscript"/>
          <w:lang w:val="ru-RU"/>
        </w:rPr>
        <w:footnoteReference w:id="4"/>
      </w:r>
      <w:r w:rsidRPr="007220E8">
        <w:rPr>
          <w:rFonts w:eastAsia="Times New Roman"/>
          <w:szCs w:val="24"/>
          <w:lang w:val="ru-RU"/>
        </w:rPr>
        <w:t xml:space="preserve"> и протоколов к ней, ее органов и ее секретариата в период 2022-2030 годов,</w:t>
      </w:r>
    </w:p>
    <w:p w:rsidR="00A02434" w:rsidRPr="007220E8" w:rsidRDefault="00A02434" w:rsidP="00A02434">
      <w:pPr>
        <w:tabs>
          <w:tab w:val="clear" w:pos="567"/>
          <w:tab w:val="clear" w:pos="1134"/>
          <w:tab w:val="clear" w:pos="2268"/>
        </w:tabs>
        <w:spacing w:before="120" w:after="120"/>
        <w:ind w:left="567" w:firstLine="567"/>
        <w:rPr>
          <w:rFonts w:eastAsia="Times New Roman"/>
          <w:szCs w:val="24"/>
          <w:lang w:val="ru-RU"/>
        </w:rPr>
      </w:pPr>
      <w:r w:rsidRPr="007220E8">
        <w:rPr>
          <w:rFonts w:eastAsia="Times New Roman"/>
          <w:i/>
          <w:iCs/>
          <w:szCs w:val="24"/>
          <w:lang w:val="ru-RU"/>
        </w:rPr>
        <w:t>ссылаясь также</w:t>
      </w:r>
      <w:r w:rsidRPr="007220E8">
        <w:rPr>
          <w:rFonts w:eastAsia="Times New Roman"/>
          <w:szCs w:val="24"/>
          <w:lang w:val="ru-RU"/>
        </w:rPr>
        <w:t xml:space="preserve"> на свое решение </w:t>
      </w:r>
      <w:hyperlink r:id="rId15" w:history="1">
        <w:r w:rsidRPr="007220E8">
          <w:rPr>
            <w:rFonts w:eastAsia="Times New Roman"/>
            <w:color w:val="0563C1" w:themeColor="hyperlink"/>
            <w:szCs w:val="24"/>
            <w:u w:val="single"/>
            <w:lang w:val="ru-RU"/>
          </w:rPr>
          <w:t>15/33</w:t>
        </w:r>
      </w:hyperlink>
      <w:r w:rsidRPr="007220E8">
        <w:rPr>
          <w:rFonts w:eastAsia="Times New Roman"/>
          <w:szCs w:val="24"/>
          <w:lang w:val="ru-RU"/>
        </w:rPr>
        <w:t xml:space="preserve"> от 19 декабря 2022 года, в котором она отметила, что будет рассматривать прогресс в осуществлении Конвенции и Рамочной программы на каждом из своих совещаний вплоть до 2030 года, и постановила, что подготовка дальнейшего руководства по разработке и осуществлению политики должна способствовать реализации целей и задач, изложенных в Рамочной программе, и основываться на результатах глобального анализа информации, представленной в национальных стратегиях и планах действий по сохранению биоразнообразия, включая национальные задачи, и глобального обзора коллективного прогресса в осуществлении, а также на новой информации, которая может быть получена, в том числе в ходе научных оценок,</w:t>
      </w:r>
    </w:p>
    <w:p w:rsidR="00A02434" w:rsidRPr="007220E8" w:rsidRDefault="00A02434" w:rsidP="00A02434">
      <w:pPr>
        <w:tabs>
          <w:tab w:val="clear" w:pos="567"/>
          <w:tab w:val="clear" w:pos="1134"/>
        </w:tabs>
        <w:spacing w:before="120" w:after="120"/>
        <w:ind w:left="567" w:firstLine="567"/>
        <w:rPr>
          <w:rFonts w:eastAsia="Times New Roman"/>
          <w:kern w:val="22"/>
          <w:szCs w:val="24"/>
          <w:lang w:val="ru-RU"/>
        </w:rPr>
      </w:pPr>
      <w:r w:rsidRPr="007220E8">
        <w:rPr>
          <w:rFonts w:eastAsia="Times New Roman"/>
          <w:szCs w:val="24"/>
          <w:lang w:val="ru-RU"/>
        </w:rPr>
        <w:t>1.</w:t>
      </w:r>
      <w:r w:rsidRPr="007220E8">
        <w:rPr>
          <w:rFonts w:eastAsia="Times New Roman"/>
          <w:szCs w:val="24"/>
          <w:lang w:val="ru-RU"/>
        </w:rPr>
        <w:tab/>
      </w:r>
      <w:r w:rsidRPr="007220E8">
        <w:rPr>
          <w:rFonts w:eastAsia="Times New Roman"/>
          <w:i/>
          <w:iCs/>
          <w:szCs w:val="24"/>
          <w:lang w:val="ru-RU"/>
        </w:rPr>
        <w:t>постановляет</w:t>
      </w:r>
      <w:r w:rsidRPr="007220E8">
        <w:rPr>
          <w:rFonts w:eastAsia="Times New Roman"/>
          <w:szCs w:val="24"/>
          <w:lang w:val="ru-RU"/>
        </w:rPr>
        <w:t xml:space="preserve"> обновить свою многолетнюю программу работы на период до 2030 года в соответствии с перечнем вопросов, изложенных в приложении к настоящему решению;</w:t>
      </w:r>
    </w:p>
    <w:p w:rsidR="00A02434" w:rsidRPr="007220E8" w:rsidRDefault="00A02434" w:rsidP="00A02434">
      <w:pPr>
        <w:tabs>
          <w:tab w:val="clear" w:pos="567"/>
          <w:tab w:val="clear" w:pos="1134"/>
        </w:tabs>
        <w:spacing w:before="120" w:after="120"/>
        <w:ind w:left="567" w:firstLine="567"/>
        <w:rPr>
          <w:rFonts w:eastAsia="Times New Roman"/>
          <w:iCs/>
          <w:snapToGrid w:val="0"/>
          <w:kern w:val="22"/>
          <w:lang w:val="ru-RU"/>
        </w:rPr>
      </w:pPr>
      <w:r w:rsidRPr="007220E8">
        <w:rPr>
          <w:rFonts w:eastAsia="Times New Roman"/>
          <w:szCs w:val="24"/>
          <w:lang w:val="ru-RU"/>
        </w:rPr>
        <w:t>2.</w:t>
      </w:r>
      <w:r w:rsidRPr="007220E8">
        <w:rPr>
          <w:rFonts w:eastAsia="Times New Roman"/>
          <w:szCs w:val="24"/>
          <w:lang w:val="ru-RU"/>
        </w:rPr>
        <w:tab/>
      </w:r>
      <w:r w:rsidRPr="007220E8">
        <w:rPr>
          <w:rFonts w:eastAsia="Times New Roman"/>
          <w:i/>
          <w:iCs/>
          <w:szCs w:val="24"/>
          <w:lang w:val="ru-RU"/>
        </w:rPr>
        <w:t>также постановляет</w:t>
      </w:r>
      <w:r w:rsidRPr="007220E8">
        <w:rPr>
          <w:rFonts w:eastAsia="Times New Roman"/>
          <w:szCs w:val="24"/>
          <w:lang w:val="ru-RU"/>
        </w:rPr>
        <w:t xml:space="preserve"> рассмотреть и обновить на своих 17-м и 18-м совещаниях программы работы и сквозные вопросы в рамках Конвенции о биологическом разнообразии, уделяя особое внимание их согласованию с Куньминско-Монреальской глобальной </w:t>
      </w:r>
      <w:r w:rsidRPr="007220E8">
        <w:rPr>
          <w:rFonts w:eastAsia="Times New Roman"/>
          <w:szCs w:val="24"/>
          <w:lang w:val="ru-RU"/>
        </w:rPr>
        <w:lastRenderedPageBreak/>
        <w:t xml:space="preserve">рамочной программой в области биоразнообразия, и рассмотреть ограниченное число этих программ работы и вопросов на каждом из </w:t>
      </w:r>
      <w:r w:rsidR="00D25EFC">
        <w:rPr>
          <w:rFonts w:eastAsia="Times New Roman"/>
          <w:szCs w:val="24"/>
          <w:lang w:val="ru-RU"/>
        </w:rPr>
        <w:t>этих</w:t>
      </w:r>
      <w:r w:rsidRPr="007220E8">
        <w:rPr>
          <w:rFonts w:eastAsia="Times New Roman"/>
          <w:szCs w:val="24"/>
          <w:lang w:val="ru-RU"/>
        </w:rPr>
        <w:t xml:space="preserve"> совещаний;</w:t>
      </w:r>
    </w:p>
    <w:p w:rsidR="00A02434" w:rsidRDefault="00A02434" w:rsidP="00A02434">
      <w:pPr>
        <w:tabs>
          <w:tab w:val="clear" w:pos="567"/>
          <w:tab w:val="clear" w:pos="1134"/>
        </w:tabs>
        <w:spacing w:before="120" w:after="120"/>
        <w:ind w:left="567" w:firstLine="567"/>
        <w:rPr>
          <w:rFonts w:eastAsia="Times New Roman"/>
          <w:szCs w:val="24"/>
          <w:lang w:val="ru-RU"/>
        </w:rPr>
      </w:pPr>
      <w:r w:rsidRPr="007220E8">
        <w:rPr>
          <w:rFonts w:eastAsia="Times New Roman"/>
          <w:szCs w:val="24"/>
          <w:lang w:val="ru-RU"/>
        </w:rPr>
        <w:t>3.</w:t>
      </w:r>
      <w:r w:rsidRPr="007220E8">
        <w:rPr>
          <w:rFonts w:eastAsia="Times New Roman"/>
          <w:szCs w:val="24"/>
          <w:lang w:val="ru-RU"/>
        </w:rPr>
        <w:tab/>
      </w:r>
      <w:r w:rsidRPr="007220E8">
        <w:rPr>
          <w:rFonts w:eastAsia="Times New Roman"/>
          <w:i/>
          <w:iCs/>
          <w:szCs w:val="24"/>
          <w:lang w:val="ru-RU"/>
        </w:rPr>
        <w:t>постановляет далее</w:t>
      </w:r>
      <w:r w:rsidRPr="007220E8">
        <w:rPr>
          <w:rFonts w:eastAsia="Times New Roman"/>
          <w:szCs w:val="24"/>
          <w:lang w:val="ru-RU"/>
        </w:rPr>
        <w:t xml:space="preserve"> рассматривать на каждом своем совещании постоянные пункты, соответствующие ее предыдущим решениям, а также другие вопросы, вытекающие из ее решений, касающихся конкретных программ работы и сквозных вопросов, сохранять в своей многолетней программе работы достаточную гибкость для учета возникающих вопросов или возможностей, которые она может выявить, и с этой целью провести обзор своей многолетней программы работы на своих 17-м и 18-м совещаниях, обеспечив возможность внесения любых необходимых корректировок.</w:t>
      </w:r>
    </w:p>
    <w:p w:rsidR="00BB00CA" w:rsidRPr="00BB00CA" w:rsidRDefault="00BB00CA" w:rsidP="00BB00CA">
      <w:pPr>
        <w:tabs>
          <w:tab w:val="clear" w:pos="567"/>
          <w:tab w:val="clear" w:pos="1134"/>
        </w:tabs>
        <w:spacing w:before="120" w:after="120"/>
        <w:ind w:left="567" w:firstLine="567"/>
        <w:rPr>
          <w:rFonts w:eastAsia="Times New Roman"/>
          <w:szCs w:val="24"/>
          <w:lang w:val="ru-RU"/>
        </w:rPr>
      </w:pPr>
      <w:r w:rsidRPr="00BB00CA">
        <w:rPr>
          <w:rFonts w:eastAsia="Times New Roman"/>
          <w:szCs w:val="24"/>
          <w:lang w:val="ru-RU"/>
        </w:rPr>
        <w:t>[4.</w:t>
      </w:r>
      <w:r w:rsidRPr="00BB00CA">
        <w:rPr>
          <w:rFonts w:eastAsia="Times New Roman"/>
          <w:szCs w:val="24"/>
          <w:lang w:val="ru-RU"/>
        </w:rPr>
        <w:tab/>
      </w:r>
      <w:r w:rsidRPr="00BB00CA">
        <w:rPr>
          <w:rFonts w:eastAsia="Times New Roman"/>
          <w:i/>
          <w:iCs/>
          <w:szCs w:val="24"/>
          <w:lang w:val="ru-RU"/>
        </w:rPr>
        <w:t>поручает</w:t>
      </w:r>
      <w:r w:rsidRPr="00BB00CA">
        <w:rPr>
          <w:rFonts w:eastAsia="Times New Roman"/>
          <w:szCs w:val="24"/>
          <w:lang w:val="ru-RU"/>
        </w:rPr>
        <w:t xml:space="preserve"> Исполнительному секретарю:</w:t>
      </w:r>
    </w:p>
    <w:p w:rsidR="00BB00CA" w:rsidRPr="00BB00CA" w:rsidRDefault="00BB00CA" w:rsidP="004C74EB">
      <w:pPr>
        <w:tabs>
          <w:tab w:val="clear" w:pos="567"/>
          <w:tab w:val="clear" w:pos="1134"/>
        </w:tabs>
        <w:spacing w:before="120" w:after="120"/>
        <w:ind w:left="567" w:firstLine="567"/>
        <w:rPr>
          <w:rFonts w:eastAsia="Times New Roman"/>
          <w:szCs w:val="24"/>
          <w:lang w:val="ru-RU"/>
        </w:rPr>
      </w:pPr>
      <w:r w:rsidRPr="00BB00CA">
        <w:rPr>
          <w:rFonts w:eastAsia="Times New Roman"/>
          <w:szCs w:val="24"/>
          <w:lang w:val="ru-RU"/>
        </w:rPr>
        <w:t>(a)</w:t>
      </w:r>
      <w:r w:rsidRPr="00BB00CA">
        <w:rPr>
          <w:rFonts w:eastAsia="Times New Roman"/>
          <w:szCs w:val="24"/>
          <w:lang w:val="ru-RU"/>
        </w:rPr>
        <w:tab/>
        <w:t xml:space="preserve">представить список постоянных пунктов повестки дня </w:t>
      </w:r>
      <w:r w:rsidR="004C74EB">
        <w:rPr>
          <w:rFonts w:eastAsia="Times New Roman"/>
          <w:szCs w:val="24"/>
          <w:lang w:val="ru-RU"/>
        </w:rPr>
        <w:t>для</w:t>
      </w:r>
      <w:r w:rsidRPr="00BB00CA">
        <w:rPr>
          <w:rFonts w:eastAsia="Times New Roman"/>
          <w:szCs w:val="24"/>
          <w:lang w:val="ru-RU"/>
        </w:rPr>
        <w:t xml:space="preserve"> 18-</w:t>
      </w:r>
      <w:r w:rsidR="004C74EB">
        <w:rPr>
          <w:rFonts w:eastAsia="Times New Roman"/>
          <w:szCs w:val="24"/>
          <w:lang w:val="ru-RU"/>
        </w:rPr>
        <w:t xml:space="preserve">го </w:t>
      </w:r>
      <w:r w:rsidRPr="00BB00CA">
        <w:rPr>
          <w:rFonts w:eastAsia="Times New Roman"/>
          <w:szCs w:val="24"/>
          <w:lang w:val="ru-RU"/>
        </w:rPr>
        <w:t>и 19-</w:t>
      </w:r>
      <w:r w:rsidR="004C74EB">
        <w:rPr>
          <w:rFonts w:eastAsia="Times New Roman"/>
          <w:szCs w:val="24"/>
          <w:lang w:val="ru-RU"/>
        </w:rPr>
        <w:t>го</w:t>
      </w:r>
      <w:r w:rsidRPr="00BB00CA">
        <w:rPr>
          <w:rFonts w:eastAsia="Times New Roman"/>
          <w:szCs w:val="24"/>
          <w:lang w:val="ru-RU"/>
        </w:rPr>
        <w:t xml:space="preserve"> совещани</w:t>
      </w:r>
      <w:r w:rsidR="004C74EB">
        <w:rPr>
          <w:rFonts w:eastAsia="Times New Roman"/>
          <w:szCs w:val="24"/>
          <w:lang w:val="ru-RU"/>
        </w:rPr>
        <w:t>й</w:t>
      </w:r>
      <w:r w:rsidRPr="00BB00CA">
        <w:rPr>
          <w:rFonts w:eastAsia="Times New Roman"/>
          <w:szCs w:val="24"/>
          <w:lang w:val="ru-RU"/>
        </w:rPr>
        <w:t xml:space="preserve"> </w:t>
      </w:r>
      <w:r w:rsidR="00D25EFC">
        <w:rPr>
          <w:rFonts w:eastAsia="Times New Roman"/>
          <w:szCs w:val="24"/>
          <w:lang w:val="ru-RU"/>
        </w:rPr>
        <w:t xml:space="preserve">Конференции Сторон </w:t>
      </w:r>
      <w:r w:rsidRPr="00BB00CA">
        <w:rPr>
          <w:rFonts w:eastAsia="Times New Roman"/>
          <w:szCs w:val="24"/>
          <w:lang w:val="ru-RU"/>
        </w:rPr>
        <w:t xml:space="preserve">в целях содействия обзору многолетней программы работы Конференции Сторон для </w:t>
      </w:r>
      <w:r w:rsidR="00D25EFC">
        <w:rPr>
          <w:rFonts w:eastAsia="Times New Roman"/>
          <w:szCs w:val="24"/>
          <w:lang w:val="ru-RU"/>
        </w:rPr>
        <w:t xml:space="preserve">ее </w:t>
      </w:r>
      <w:r w:rsidRPr="00BB00CA">
        <w:rPr>
          <w:rFonts w:eastAsia="Times New Roman"/>
          <w:szCs w:val="24"/>
          <w:lang w:val="ru-RU"/>
        </w:rPr>
        <w:t>рассмотрения на ее 17-м совещании;</w:t>
      </w:r>
    </w:p>
    <w:p w:rsidR="00BB00CA" w:rsidRPr="00BB00CA" w:rsidRDefault="00BB00CA" w:rsidP="004C74EB">
      <w:pPr>
        <w:tabs>
          <w:tab w:val="clear" w:pos="567"/>
          <w:tab w:val="clear" w:pos="1134"/>
        </w:tabs>
        <w:spacing w:before="120" w:after="120"/>
        <w:ind w:left="567" w:firstLine="567"/>
        <w:rPr>
          <w:rFonts w:eastAsia="Times New Roman"/>
          <w:szCs w:val="24"/>
          <w:lang w:val="ru-RU"/>
        </w:rPr>
      </w:pPr>
      <w:r w:rsidRPr="00BB00CA">
        <w:rPr>
          <w:rFonts w:eastAsia="Times New Roman"/>
          <w:szCs w:val="24"/>
          <w:lang w:val="ru-RU"/>
        </w:rPr>
        <w:t>(b)</w:t>
      </w:r>
      <w:r w:rsidRPr="00BB00CA">
        <w:rPr>
          <w:rFonts w:eastAsia="Times New Roman"/>
          <w:szCs w:val="24"/>
          <w:lang w:val="ru-RU"/>
        </w:rPr>
        <w:tab/>
        <w:t>подготовить в консультации с бюро Конференции Сторон и Вспомогательного органа по научным, техническим и технологическим консультациям анализ программ работы и сквозных вопросов, связанных с постоянными пунктами повестки дня 17-го и 18-го совещаний Конференции Сторон, и, в соответствующих случаях, предложение по приведению их в соответствие с Рамочной программой для рассмотрения соответствующим вспомогательным органом перед 17-м и 18-м совещаниями Конференции Сторон, соответственно].</w:t>
      </w:r>
    </w:p>
    <w:p w:rsidR="00BB00CA" w:rsidRPr="007220E8" w:rsidRDefault="00BB00CA" w:rsidP="00BB00CA">
      <w:pPr>
        <w:tabs>
          <w:tab w:val="clear" w:pos="567"/>
          <w:tab w:val="clear" w:pos="1134"/>
        </w:tabs>
        <w:spacing w:before="120" w:after="120"/>
        <w:ind w:left="567" w:firstLine="567"/>
        <w:rPr>
          <w:rFonts w:eastAsia="Times New Roman"/>
          <w:snapToGrid w:val="0"/>
          <w:lang w:val="ru-RU"/>
        </w:rPr>
      </w:pPr>
      <w:r w:rsidRPr="00BB00CA">
        <w:rPr>
          <w:rFonts w:eastAsia="Times New Roman"/>
          <w:szCs w:val="24"/>
          <w:lang w:val="ru-RU"/>
        </w:rPr>
        <w:t>[</w:t>
      </w:r>
      <w:r w:rsidR="003859BB">
        <w:rPr>
          <w:rFonts w:eastAsia="Times New Roman"/>
          <w:szCs w:val="24"/>
          <w:lang w:val="ru-RU"/>
        </w:rPr>
        <w:t xml:space="preserve">2 и </w:t>
      </w:r>
      <w:r w:rsidRPr="00BB00CA">
        <w:rPr>
          <w:rFonts w:eastAsia="Times New Roman"/>
          <w:szCs w:val="24"/>
          <w:lang w:val="ru-RU"/>
        </w:rPr>
        <w:t>4</w:t>
      </w:r>
      <w:r w:rsidR="004C74EB">
        <w:rPr>
          <w:rFonts w:eastAsia="Times New Roman"/>
          <w:szCs w:val="24"/>
          <w:lang w:val="ru-RU"/>
        </w:rPr>
        <w:t xml:space="preserve"> (</w:t>
      </w:r>
      <w:r w:rsidR="004C74EB">
        <w:rPr>
          <w:rFonts w:eastAsia="Times New Roman"/>
          <w:szCs w:val="24"/>
          <w:lang w:val="fr-FR"/>
        </w:rPr>
        <w:t>b</w:t>
      </w:r>
      <w:r w:rsidR="004C74EB" w:rsidRPr="00A01153">
        <w:rPr>
          <w:rFonts w:eastAsia="Times New Roman"/>
          <w:szCs w:val="24"/>
          <w:lang w:val="ru-RU"/>
        </w:rPr>
        <w:t>)</w:t>
      </w:r>
      <w:r w:rsidRPr="00BB00CA">
        <w:rPr>
          <w:rFonts w:eastAsia="Times New Roman"/>
          <w:szCs w:val="24"/>
          <w:lang w:val="ru-RU"/>
        </w:rPr>
        <w:t>.</w:t>
      </w:r>
      <w:proofErr w:type="spellStart"/>
      <w:r w:rsidRPr="00BB00CA">
        <w:rPr>
          <w:rFonts w:eastAsia="Times New Roman"/>
          <w:szCs w:val="24"/>
          <w:lang w:val="ru-RU"/>
        </w:rPr>
        <w:t>alt</w:t>
      </w:r>
      <w:proofErr w:type="spellEnd"/>
      <w:r w:rsidRPr="00BB00CA">
        <w:rPr>
          <w:rFonts w:eastAsia="Times New Roman"/>
          <w:szCs w:val="24"/>
          <w:lang w:val="ru-RU"/>
        </w:rPr>
        <w:t xml:space="preserve"> </w:t>
      </w:r>
      <w:r w:rsidRPr="00BB00CA">
        <w:rPr>
          <w:rFonts w:eastAsia="Times New Roman"/>
          <w:szCs w:val="24"/>
          <w:lang w:val="ru-RU"/>
        </w:rPr>
        <w:tab/>
      </w:r>
      <w:r w:rsidRPr="00BB00CA">
        <w:rPr>
          <w:rFonts w:eastAsia="Times New Roman"/>
          <w:i/>
          <w:iCs/>
          <w:szCs w:val="24"/>
          <w:lang w:val="ru-RU"/>
        </w:rPr>
        <w:t>постановляет</w:t>
      </w:r>
      <w:r w:rsidRPr="00BB00CA">
        <w:rPr>
          <w:rFonts w:eastAsia="Times New Roman"/>
          <w:szCs w:val="24"/>
          <w:lang w:val="ru-RU"/>
        </w:rPr>
        <w:t>, что программ</w:t>
      </w:r>
      <w:r w:rsidR="003859BB">
        <w:rPr>
          <w:rFonts w:eastAsia="Times New Roman"/>
          <w:szCs w:val="24"/>
          <w:lang w:val="ru-RU"/>
        </w:rPr>
        <w:t>ы</w:t>
      </w:r>
      <w:r w:rsidRPr="00BB00CA">
        <w:rPr>
          <w:rFonts w:eastAsia="Times New Roman"/>
          <w:szCs w:val="24"/>
          <w:lang w:val="ru-RU"/>
        </w:rPr>
        <w:t xml:space="preserve"> работы не буд</w:t>
      </w:r>
      <w:r w:rsidR="003859BB">
        <w:rPr>
          <w:rFonts w:eastAsia="Times New Roman"/>
          <w:szCs w:val="24"/>
          <w:lang w:val="ru-RU"/>
        </w:rPr>
        <w:t>у</w:t>
      </w:r>
      <w:r w:rsidRPr="00BB00CA">
        <w:rPr>
          <w:rFonts w:eastAsia="Times New Roman"/>
          <w:szCs w:val="24"/>
          <w:lang w:val="ru-RU"/>
        </w:rPr>
        <w:t>т обновляться до 2030 года].</w:t>
      </w:r>
    </w:p>
    <w:p w:rsidR="00A02434" w:rsidRPr="007220E8" w:rsidRDefault="00A02434" w:rsidP="007A0452">
      <w:pPr>
        <w:keepNext/>
        <w:tabs>
          <w:tab w:val="clear" w:pos="567"/>
          <w:tab w:val="clear" w:pos="1134"/>
          <w:tab w:val="clear" w:pos="1701"/>
          <w:tab w:val="clear" w:pos="2268"/>
        </w:tabs>
        <w:ind w:left="567"/>
        <w:jc w:val="left"/>
        <w:rPr>
          <w:rFonts w:eastAsia="Times New Roman"/>
          <w:b/>
          <w:bCs/>
          <w:iCs/>
          <w:sz w:val="24"/>
          <w:szCs w:val="24"/>
          <w:lang w:val="ru-RU"/>
        </w:rPr>
      </w:pPr>
      <w:r w:rsidRPr="007220E8">
        <w:rPr>
          <w:rFonts w:eastAsia="Times New Roman"/>
          <w:b/>
          <w:bCs/>
          <w:iCs/>
          <w:sz w:val="24"/>
          <w:szCs w:val="24"/>
          <w:lang w:val="ru-RU"/>
        </w:rPr>
        <w:t xml:space="preserve">Приложение </w:t>
      </w:r>
    </w:p>
    <w:p w:rsidR="00A02434" w:rsidRPr="007220E8" w:rsidRDefault="00A02434" w:rsidP="004C74EB">
      <w:pPr>
        <w:keepNext/>
        <w:tabs>
          <w:tab w:val="clear" w:pos="567"/>
          <w:tab w:val="clear" w:pos="1134"/>
          <w:tab w:val="clear" w:pos="1701"/>
          <w:tab w:val="clear" w:pos="2268"/>
        </w:tabs>
        <w:ind w:left="567"/>
        <w:jc w:val="left"/>
        <w:rPr>
          <w:rFonts w:eastAsia="Times New Roman"/>
          <w:b/>
          <w:bCs/>
          <w:iCs/>
          <w:sz w:val="24"/>
          <w:szCs w:val="24"/>
          <w:lang w:val="ru-RU"/>
        </w:rPr>
      </w:pPr>
      <w:r w:rsidRPr="007220E8">
        <w:rPr>
          <w:rFonts w:eastAsia="Times New Roman"/>
          <w:b/>
          <w:bCs/>
          <w:iCs/>
          <w:sz w:val="24"/>
          <w:szCs w:val="24"/>
          <w:lang w:val="ru-RU"/>
        </w:rPr>
        <w:t>Перечень основных вопросов</w:t>
      </w:r>
      <w:r w:rsidR="004C74EB" w:rsidRPr="004F00EA">
        <w:rPr>
          <w:rFonts w:eastAsia="Times New Roman"/>
          <w:b/>
          <w:bCs/>
          <w:iCs/>
          <w:sz w:val="24"/>
          <w:szCs w:val="24"/>
          <w:lang w:val="ru-RU"/>
        </w:rPr>
        <w:t xml:space="preserve"> </w:t>
      </w:r>
      <w:r w:rsidR="004C74EB">
        <w:rPr>
          <w:rFonts w:eastAsia="Times New Roman"/>
          <w:b/>
          <w:bCs/>
          <w:iCs/>
          <w:sz w:val="24"/>
          <w:szCs w:val="24"/>
          <w:lang w:val="ru-RU"/>
        </w:rPr>
        <w:t>для</w:t>
      </w:r>
      <w:r w:rsidRPr="007220E8">
        <w:rPr>
          <w:rFonts w:eastAsia="Times New Roman"/>
          <w:b/>
          <w:bCs/>
          <w:iCs/>
          <w:sz w:val="24"/>
          <w:szCs w:val="24"/>
          <w:lang w:val="ru-RU"/>
        </w:rPr>
        <w:t xml:space="preserve"> рассмотрен</w:t>
      </w:r>
      <w:r w:rsidR="004C74EB">
        <w:rPr>
          <w:rFonts w:eastAsia="Times New Roman"/>
          <w:b/>
          <w:bCs/>
          <w:iCs/>
          <w:sz w:val="24"/>
          <w:szCs w:val="24"/>
          <w:lang w:val="ru-RU"/>
        </w:rPr>
        <w:t>ия</w:t>
      </w:r>
      <w:r w:rsidRPr="007220E8">
        <w:rPr>
          <w:rFonts w:eastAsia="Times New Roman"/>
          <w:b/>
          <w:bCs/>
          <w:iCs/>
          <w:sz w:val="24"/>
          <w:szCs w:val="24"/>
          <w:lang w:val="ru-RU"/>
        </w:rPr>
        <w:t xml:space="preserve"> на совещаниях Конференции Сторон Конвенции о биологическом разнообразии в период 202</w:t>
      </w:r>
      <w:r w:rsidR="00A01153">
        <w:rPr>
          <w:rFonts w:eastAsia="Yu Mincho" w:hint="eastAsia"/>
          <w:b/>
          <w:bCs/>
          <w:iCs/>
          <w:sz w:val="24"/>
          <w:szCs w:val="24"/>
          <w:lang w:val="ru-RU" w:eastAsia="ja-JP"/>
        </w:rPr>
        <w:t>5</w:t>
      </w:r>
      <w:r w:rsidRPr="007220E8">
        <w:rPr>
          <w:rFonts w:eastAsia="Times New Roman"/>
          <w:b/>
          <w:bCs/>
          <w:iCs/>
          <w:sz w:val="24"/>
          <w:szCs w:val="24"/>
          <w:lang w:val="ru-RU"/>
        </w:rPr>
        <w:t>-2030 годов</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5"/>
        <w:gridCol w:w="7088"/>
      </w:tblGrid>
      <w:tr w:rsidR="00A02434" w:rsidRPr="007220E8" w:rsidTr="00010E0D">
        <w:trPr>
          <w:tblHeader/>
        </w:trPr>
        <w:tc>
          <w:tcPr>
            <w:tcW w:w="2405" w:type="dxa"/>
            <w:tcBorders>
              <w:top w:val="single" w:sz="4" w:space="0" w:color="auto"/>
              <w:left w:val="single" w:sz="4" w:space="0" w:color="auto"/>
              <w:bottom w:val="single" w:sz="4" w:space="0" w:color="auto"/>
              <w:right w:val="single" w:sz="4" w:space="0" w:color="auto"/>
            </w:tcBorders>
            <w:hideMark/>
          </w:tcPr>
          <w:p w:rsidR="00A02434" w:rsidRPr="007220E8" w:rsidRDefault="00A02434" w:rsidP="00A02434">
            <w:pPr>
              <w:tabs>
                <w:tab w:val="clear" w:pos="567"/>
                <w:tab w:val="clear" w:pos="1134"/>
                <w:tab w:val="clear" w:pos="1701"/>
                <w:tab w:val="clear" w:pos="2268"/>
              </w:tabs>
              <w:spacing w:before="60" w:after="60"/>
              <w:jc w:val="left"/>
              <w:rPr>
                <w:rFonts w:eastAsia="Times New Roman"/>
                <w:bCs/>
                <w:i/>
                <w:iCs/>
                <w:sz w:val="20"/>
                <w:lang w:val="ru-RU"/>
              </w:rPr>
            </w:pPr>
            <w:r w:rsidRPr="007220E8">
              <w:rPr>
                <w:rFonts w:eastAsia="Times New Roman"/>
                <w:i/>
                <w:sz w:val="20"/>
                <w:szCs w:val="24"/>
                <w:lang w:val="ru-RU"/>
              </w:rPr>
              <w:t>Совещание Конференции Сторон</w:t>
            </w:r>
          </w:p>
        </w:tc>
        <w:tc>
          <w:tcPr>
            <w:tcW w:w="7088" w:type="dxa"/>
            <w:tcBorders>
              <w:top w:val="single" w:sz="4" w:space="0" w:color="auto"/>
              <w:left w:val="single" w:sz="4" w:space="0" w:color="auto"/>
              <w:bottom w:val="single" w:sz="4" w:space="0" w:color="auto"/>
              <w:right w:val="single" w:sz="4" w:space="0" w:color="auto"/>
            </w:tcBorders>
            <w:hideMark/>
          </w:tcPr>
          <w:p w:rsidR="00A02434" w:rsidRPr="007220E8" w:rsidRDefault="00A02434" w:rsidP="00A02434">
            <w:pPr>
              <w:tabs>
                <w:tab w:val="clear" w:pos="567"/>
                <w:tab w:val="clear" w:pos="1134"/>
                <w:tab w:val="clear" w:pos="1701"/>
                <w:tab w:val="clear" w:pos="2268"/>
              </w:tabs>
              <w:spacing w:before="60" w:after="60"/>
              <w:jc w:val="left"/>
              <w:rPr>
                <w:rFonts w:eastAsia="Times New Roman"/>
                <w:bCs/>
                <w:i/>
                <w:iCs/>
                <w:sz w:val="20"/>
                <w:lang w:val="ru-RU"/>
              </w:rPr>
            </w:pPr>
            <w:r w:rsidRPr="007220E8">
              <w:rPr>
                <w:rFonts w:eastAsia="Times New Roman"/>
                <w:i/>
                <w:sz w:val="20"/>
                <w:szCs w:val="24"/>
                <w:lang w:val="ru-RU"/>
              </w:rPr>
              <w:t>Стратегические вопросы</w:t>
            </w:r>
          </w:p>
        </w:tc>
      </w:tr>
      <w:tr w:rsidR="00A02434" w:rsidRPr="00A01153" w:rsidTr="00010E0D">
        <w:tc>
          <w:tcPr>
            <w:tcW w:w="2405" w:type="dxa"/>
            <w:tcBorders>
              <w:top w:val="single" w:sz="4" w:space="0" w:color="auto"/>
              <w:left w:val="single" w:sz="4" w:space="0" w:color="auto"/>
              <w:bottom w:val="single" w:sz="4" w:space="0" w:color="auto"/>
              <w:right w:val="single" w:sz="4" w:space="0" w:color="auto"/>
            </w:tcBorders>
          </w:tcPr>
          <w:p w:rsidR="00A02434" w:rsidRPr="007220E8" w:rsidRDefault="00A02434" w:rsidP="00A02434">
            <w:pPr>
              <w:tabs>
                <w:tab w:val="clear" w:pos="567"/>
                <w:tab w:val="clear" w:pos="1134"/>
                <w:tab w:val="clear" w:pos="1701"/>
                <w:tab w:val="clear" w:pos="2268"/>
              </w:tabs>
              <w:spacing w:before="60" w:after="60"/>
              <w:jc w:val="left"/>
              <w:rPr>
                <w:rFonts w:eastAsia="Times New Roman"/>
                <w:sz w:val="20"/>
                <w:lang w:val="ru-RU"/>
              </w:rPr>
            </w:pPr>
            <w:r w:rsidRPr="007220E8">
              <w:rPr>
                <w:rFonts w:eastAsia="Times New Roman"/>
                <w:sz w:val="20"/>
                <w:szCs w:val="24"/>
                <w:lang w:val="ru-RU"/>
              </w:rPr>
              <w:t>Семнадцатое совещание (2026 г.)</w:t>
            </w:r>
          </w:p>
        </w:tc>
        <w:tc>
          <w:tcPr>
            <w:tcW w:w="7088" w:type="dxa"/>
            <w:tcBorders>
              <w:top w:val="single" w:sz="4" w:space="0" w:color="auto"/>
              <w:left w:val="single" w:sz="4" w:space="0" w:color="auto"/>
              <w:bottom w:val="single" w:sz="4" w:space="0" w:color="auto"/>
              <w:right w:val="single" w:sz="4" w:space="0" w:color="auto"/>
            </w:tcBorders>
          </w:tcPr>
          <w:p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eastAsia="Times New Roman"/>
                <w:sz w:val="20"/>
                <w:szCs w:val="24"/>
                <w:lang w:val="ru-RU"/>
              </w:rPr>
              <w:t>(a)</w:t>
            </w:r>
            <w:r w:rsidRPr="007220E8">
              <w:rPr>
                <w:rFonts w:eastAsia="Times New Roman"/>
                <w:sz w:val="20"/>
                <w:szCs w:val="24"/>
                <w:lang w:val="ru-RU"/>
              </w:rPr>
              <w:tab/>
            </w:r>
            <w:r w:rsidRPr="007220E8">
              <w:rPr>
                <w:rFonts w:eastAsia="Times New Roman"/>
                <w:color w:val="333333"/>
                <w:sz w:val="26"/>
                <w:szCs w:val="26"/>
                <w:shd w:val="clear" w:color="auto" w:fill="FFFFFF"/>
                <w:lang w:val="ru-RU"/>
              </w:rPr>
              <w:t xml:space="preserve"> </w:t>
            </w:r>
            <w:r w:rsidRPr="007220E8">
              <w:rPr>
                <w:rFonts w:eastAsia="Times New Roman"/>
                <w:sz w:val="20"/>
                <w:szCs w:val="24"/>
                <w:lang w:val="ru-RU"/>
              </w:rPr>
              <w:t xml:space="preserve">глобальный анализ информации, содержащейся в национальных стратегиях и планах действий по сохранению биоразнообразия, включая национальные задачи, для оценки вклада в осуществление Куньминско-Монреальской рамочной программы </w:t>
            </w:r>
            <w:r w:rsidRPr="007220E8">
              <w:rPr>
                <w:rFonts w:eastAsia="Times New Roman"/>
                <w:snapToGrid w:val="0"/>
                <w:sz w:val="20"/>
                <w:szCs w:val="24"/>
                <w:lang w:val="ru-RU"/>
              </w:rPr>
              <w:t>в области биоразнообразия</w:t>
            </w:r>
            <w:r w:rsidRPr="007220E8">
              <w:rPr>
                <w:rFonts w:eastAsia="Times New Roman"/>
                <w:sz w:val="20"/>
                <w:szCs w:val="24"/>
                <w:lang w:val="ru-RU"/>
              </w:rPr>
              <w:t>;</w:t>
            </w:r>
          </w:p>
          <w:p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asciiTheme="majorBidi" w:eastAsia="Times New Roman" w:hAnsiTheme="majorBidi"/>
                <w:snapToGrid w:val="0"/>
                <w:sz w:val="20"/>
                <w:szCs w:val="24"/>
                <w:lang w:val="ru-RU"/>
              </w:rPr>
              <w:t>[(b)</w:t>
            </w:r>
            <w:r w:rsidRPr="007220E8">
              <w:rPr>
                <w:rFonts w:ascii="Symbol" w:eastAsia="Times New Roman" w:hAnsi="Symbol"/>
                <w:snapToGrid w:val="0"/>
                <w:sz w:val="20"/>
                <w:szCs w:val="24"/>
                <w:lang w:val="ru-RU"/>
              </w:rPr>
              <w:tab/>
            </w:r>
            <w:r w:rsidRPr="007220E8">
              <w:rPr>
                <w:rFonts w:eastAsia="Times New Roman"/>
                <w:snapToGrid w:val="0"/>
                <w:sz w:val="20"/>
                <w:szCs w:val="24"/>
                <w:lang w:val="ru-RU"/>
              </w:rPr>
              <w:t>глобальный обзор коллективного прогресса в осуществлении Рамочной программы, включая средства осуществления</w:t>
            </w:r>
            <w:r w:rsidR="0034441D">
              <w:rPr>
                <w:rFonts w:eastAsia="Times New Roman"/>
                <w:snapToGrid w:val="0"/>
                <w:sz w:val="20"/>
                <w:szCs w:val="24"/>
                <w:lang w:val="ru-RU"/>
              </w:rPr>
              <w:t>,</w:t>
            </w:r>
            <w:r w:rsidRPr="007220E8">
              <w:rPr>
                <w:rFonts w:eastAsia="Times New Roman"/>
                <w:snapToGrid w:val="0"/>
                <w:sz w:val="20"/>
                <w:szCs w:val="24"/>
                <w:lang w:val="ru-RU"/>
              </w:rPr>
              <w:t xml:space="preserve"> на основе национальных докладов и, в соответствующих случаях, других источников информации</w:t>
            </w:r>
            <w:r w:rsidR="003859BB" w:rsidRPr="00AC3D7E">
              <w:rPr>
                <w:rStyle w:val="Appelnotedebasdep"/>
                <w:rFonts w:eastAsia="Times New Roman"/>
                <w:snapToGrid w:val="0"/>
                <w:sz w:val="20"/>
              </w:rPr>
              <w:footnoteReference w:id="5"/>
            </w:r>
            <w:r w:rsidR="003859BB">
              <w:rPr>
                <w:rFonts w:eastAsia="Times New Roman"/>
                <w:snapToGrid w:val="0"/>
                <w:sz w:val="20"/>
                <w:szCs w:val="24"/>
                <w:lang w:val="ru-RU"/>
              </w:rPr>
              <w:t>;</w:t>
            </w:r>
            <w:r w:rsidR="003859BB" w:rsidRPr="00A01153">
              <w:rPr>
                <w:rFonts w:eastAsia="Times New Roman"/>
                <w:snapToGrid w:val="0"/>
                <w:sz w:val="20"/>
                <w:lang w:val="ru-RU"/>
              </w:rPr>
              <w:t>]</w:t>
            </w:r>
            <w:r w:rsidR="003859BB" w:rsidRPr="00AC3D7E">
              <w:rPr>
                <w:rStyle w:val="Appelnotedebasdep"/>
                <w:rFonts w:eastAsia="Times New Roman"/>
                <w:snapToGrid w:val="0"/>
                <w:sz w:val="20"/>
              </w:rPr>
              <w:footnoteReference w:id="6"/>
            </w:r>
          </w:p>
          <w:p w:rsidR="00A02434" w:rsidRPr="00A01153" w:rsidRDefault="00A02434" w:rsidP="00332A14">
            <w:pPr>
              <w:tabs>
                <w:tab w:val="clear" w:pos="567"/>
                <w:tab w:val="clear" w:pos="1134"/>
                <w:tab w:val="clear" w:pos="1701"/>
                <w:tab w:val="clear" w:pos="2268"/>
              </w:tabs>
              <w:spacing w:before="60" w:after="60"/>
              <w:ind w:left="360" w:hanging="360"/>
              <w:jc w:val="left"/>
              <w:rPr>
                <w:rFonts w:eastAsia="Times New Roman"/>
                <w:snapToGrid w:val="0"/>
                <w:sz w:val="20"/>
                <w:szCs w:val="20"/>
                <w:lang w:val="ru-RU"/>
              </w:rPr>
            </w:pPr>
            <w:r w:rsidRPr="007220E8">
              <w:rPr>
                <w:rFonts w:eastAsia="Times New Roman"/>
                <w:sz w:val="20"/>
                <w:szCs w:val="24"/>
                <w:lang w:val="ru-RU"/>
              </w:rPr>
              <w:t>(с)</w:t>
            </w:r>
            <w:r w:rsidRPr="007220E8">
              <w:rPr>
                <w:rFonts w:ascii="Symbol" w:eastAsia="Times New Roman" w:hAnsi="Symbol"/>
                <w:sz w:val="20"/>
                <w:szCs w:val="24"/>
                <w:lang w:val="ru-RU"/>
              </w:rPr>
              <w:tab/>
            </w:r>
            <w:r w:rsidRPr="007220E8">
              <w:rPr>
                <w:rFonts w:eastAsia="Times New Roman"/>
                <w:sz w:val="20"/>
                <w:szCs w:val="24"/>
                <w:lang w:val="ru-RU"/>
              </w:rPr>
              <w:t>обзор механизма мониторинга Куньминско-Монреальской глобальной рамочной программы в области биоразнообразия</w:t>
            </w:r>
            <w:r w:rsidR="00332A14" w:rsidRPr="00AC3D7E">
              <w:rPr>
                <w:rStyle w:val="Appelnotedebasdep"/>
                <w:rFonts w:eastAsia="Times New Roman"/>
                <w:color w:val="000000"/>
                <w:sz w:val="20"/>
                <w:szCs w:val="20"/>
              </w:rPr>
              <w:footnoteReference w:id="7"/>
            </w:r>
            <w:r w:rsidR="00332A14">
              <w:rPr>
                <w:rFonts w:eastAsia="Times New Roman"/>
                <w:sz w:val="20"/>
                <w:szCs w:val="24"/>
                <w:lang w:val="ru-RU"/>
              </w:rPr>
              <w:t>;</w:t>
            </w:r>
          </w:p>
          <w:p w:rsidR="00A02434" w:rsidRPr="007220E8" w:rsidRDefault="00A02434" w:rsidP="005608B1">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7220E8">
              <w:rPr>
                <w:rFonts w:eastAsia="Times New Roman"/>
                <w:sz w:val="20"/>
                <w:szCs w:val="24"/>
                <w:lang w:val="ru-RU"/>
              </w:rPr>
              <w:t xml:space="preserve">(d) </w:t>
            </w:r>
            <w:r w:rsidRPr="007220E8">
              <w:rPr>
                <w:rFonts w:ascii="Symbol" w:eastAsia="Times New Roman" w:hAnsi="Symbol"/>
                <w:sz w:val="20"/>
                <w:szCs w:val="24"/>
                <w:lang w:val="ru-RU"/>
              </w:rPr>
              <w:tab/>
            </w:r>
            <w:r w:rsidRPr="007220E8">
              <w:rPr>
                <w:rFonts w:eastAsia="Times New Roman"/>
                <w:sz w:val="20"/>
                <w:szCs w:val="24"/>
                <w:lang w:val="ru-RU"/>
              </w:rPr>
              <w:t xml:space="preserve">значение </w:t>
            </w:r>
            <w:r w:rsidR="005608B1" w:rsidRPr="007220E8">
              <w:rPr>
                <w:rFonts w:eastAsia="Times New Roman"/>
                <w:sz w:val="20"/>
                <w:szCs w:val="24"/>
                <w:lang w:val="ru-RU"/>
              </w:rPr>
              <w:t xml:space="preserve"> для работы</w:t>
            </w:r>
            <w:r w:rsidR="005608B1">
              <w:rPr>
                <w:rFonts w:eastAsia="Times New Roman"/>
                <w:sz w:val="20"/>
                <w:szCs w:val="24"/>
                <w:lang w:val="ru-RU"/>
              </w:rPr>
              <w:t>, осуществляемой в рамках</w:t>
            </w:r>
            <w:r w:rsidR="005608B1" w:rsidRPr="007220E8">
              <w:rPr>
                <w:rFonts w:eastAsia="Times New Roman"/>
                <w:sz w:val="20"/>
                <w:szCs w:val="24"/>
                <w:lang w:val="ru-RU"/>
              </w:rPr>
              <w:t xml:space="preserve"> Конвенции</w:t>
            </w:r>
            <w:r w:rsidR="005608B1">
              <w:rPr>
                <w:rFonts w:eastAsia="Times New Roman"/>
                <w:sz w:val="20"/>
                <w:szCs w:val="24"/>
                <w:lang w:val="ru-RU"/>
              </w:rPr>
              <w:t xml:space="preserve">, </w:t>
            </w:r>
            <w:r w:rsidR="00332A14">
              <w:rPr>
                <w:rFonts w:eastAsia="Times New Roman"/>
                <w:sz w:val="20"/>
                <w:szCs w:val="24"/>
                <w:lang w:val="ru-RU"/>
              </w:rPr>
              <w:t>р</w:t>
            </w:r>
            <w:r w:rsidR="00332A14" w:rsidRPr="007220E8">
              <w:rPr>
                <w:rFonts w:eastAsia="Times New Roman"/>
                <w:sz w:val="20"/>
                <w:szCs w:val="24"/>
                <w:lang w:val="ru-RU"/>
              </w:rPr>
              <w:t>езультатов деятельности Межправительственной научно-политической платформы по биоразнообразию и экосистемным услугам</w:t>
            </w:r>
            <w:r w:rsidRPr="007220E8">
              <w:rPr>
                <w:rFonts w:eastAsia="Times New Roman"/>
                <w:sz w:val="20"/>
                <w:szCs w:val="24"/>
                <w:lang w:val="ru-RU"/>
              </w:rPr>
              <w:t>, в том числе:</w:t>
            </w:r>
          </w:p>
          <w:p w:rsidR="00A02434" w:rsidRPr="007220E8" w:rsidRDefault="00A02434" w:rsidP="00A02434">
            <w:pPr>
              <w:numPr>
                <w:ilvl w:val="0"/>
                <w:numId w:val="41"/>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7220E8">
              <w:rPr>
                <w:rFonts w:eastAsia="Times New Roman"/>
                <w:sz w:val="20"/>
                <w:szCs w:val="24"/>
                <w:lang w:val="ru-RU"/>
              </w:rPr>
              <w:lastRenderedPageBreak/>
              <w:t>тематической оценки взаимосвязей между биоразнообразием, водными ресурсами, продовольствием и здоровьем («оценка взаимосвязей»);</w:t>
            </w:r>
          </w:p>
          <w:p w:rsidR="00A02434" w:rsidRPr="007220E8" w:rsidRDefault="00A02434" w:rsidP="00A02434">
            <w:pPr>
              <w:numPr>
                <w:ilvl w:val="0"/>
                <w:numId w:val="41"/>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7220E8">
              <w:rPr>
                <w:rFonts w:eastAsia="Times New Roman"/>
                <w:sz w:val="20"/>
                <w:szCs w:val="24"/>
                <w:lang w:val="ru-RU"/>
              </w:rPr>
              <w:t>тематической оценки коренных причин утраты биоразнообразия, определяющих факторов преобразующих изменений и вариантов реализации Концепции в области биоразнообразия на период до 2050 года;</w:t>
            </w:r>
          </w:p>
          <w:p w:rsidR="00A02434" w:rsidRPr="007220E8" w:rsidRDefault="00A02434" w:rsidP="00A02434">
            <w:pPr>
              <w:numPr>
                <w:ilvl w:val="0"/>
                <w:numId w:val="41"/>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7220E8">
              <w:rPr>
                <w:rFonts w:eastAsia="Times New Roman"/>
                <w:sz w:val="20"/>
                <w:szCs w:val="24"/>
                <w:lang w:val="ru-RU"/>
              </w:rPr>
              <w:t>методологической оценки воздействия хозяйственной деятельности и зависимости от биоразнообразия и вклада природы на благо человека;</w:t>
            </w:r>
          </w:p>
          <w:p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7220E8">
              <w:rPr>
                <w:rFonts w:eastAsia="Times New Roman"/>
                <w:sz w:val="20"/>
                <w:szCs w:val="24"/>
                <w:lang w:val="ru-RU"/>
              </w:rPr>
              <w:t>(e)</w:t>
            </w:r>
            <w:r w:rsidRPr="007220E8">
              <w:rPr>
                <w:rFonts w:ascii="Symbol" w:eastAsia="Times New Roman" w:hAnsi="Symbol"/>
                <w:sz w:val="20"/>
                <w:szCs w:val="24"/>
                <w:lang w:val="ru-RU"/>
              </w:rPr>
              <w:tab/>
            </w:r>
            <w:r w:rsidRPr="007220E8">
              <w:rPr>
                <w:rFonts w:asciiTheme="majorBidi" w:eastAsia="Times New Roman" w:hAnsiTheme="majorBidi" w:cstheme="majorBidi"/>
                <w:sz w:val="20"/>
                <w:szCs w:val="24"/>
                <w:lang w:val="ru-RU"/>
              </w:rPr>
              <w:t>инструменты</w:t>
            </w:r>
            <w:r w:rsidRPr="007220E8">
              <w:rPr>
                <w:rFonts w:eastAsia="Times New Roman"/>
                <w:sz w:val="20"/>
                <w:szCs w:val="24"/>
                <w:lang w:val="ru-RU"/>
              </w:rPr>
              <w:t xml:space="preserve"> и руководящие указания </w:t>
            </w:r>
            <w:r w:rsidRPr="007220E8">
              <w:rPr>
                <w:rFonts w:eastAsia="Times New Roman"/>
                <w:snapToGrid w:val="0"/>
                <w:sz w:val="20"/>
                <w:szCs w:val="24"/>
                <w:lang w:val="ru-RU"/>
              </w:rPr>
              <w:t>для поддержки осуществления Рамочной программы,</w:t>
            </w:r>
            <w:r w:rsidR="00F03F80" w:rsidRPr="007220E8">
              <w:rPr>
                <w:sz w:val="20"/>
                <w:szCs w:val="20"/>
                <w:lang w:val="ru-RU"/>
              </w:rPr>
              <w:t xml:space="preserve"> включая </w:t>
            </w:r>
            <w:r w:rsidR="005608B1">
              <w:rPr>
                <w:sz w:val="20"/>
                <w:szCs w:val="20"/>
                <w:lang w:val="ru-RU"/>
              </w:rPr>
              <w:t xml:space="preserve">средства, </w:t>
            </w:r>
            <w:r w:rsidR="00F03F80" w:rsidRPr="007220E8">
              <w:rPr>
                <w:sz w:val="20"/>
                <w:szCs w:val="20"/>
                <w:lang w:val="ru-RU"/>
              </w:rPr>
              <w:t>связанные с учетом проблематики биоразнообразия</w:t>
            </w:r>
            <w:r w:rsidR="00332A14">
              <w:rPr>
                <w:sz w:val="20"/>
                <w:szCs w:val="20"/>
                <w:lang w:val="ru-RU"/>
              </w:rPr>
              <w:t xml:space="preserve"> внутри и на уровне секторов</w:t>
            </w:r>
            <w:r w:rsidR="00332A14" w:rsidRPr="00AC3D7E">
              <w:rPr>
                <w:rStyle w:val="Appelnotedebasdep"/>
                <w:rFonts w:eastAsia="Times New Roman"/>
                <w:snapToGrid w:val="0"/>
                <w:sz w:val="20"/>
                <w:szCs w:val="24"/>
              </w:rPr>
              <w:footnoteReference w:id="8"/>
            </w:r>
            <w:r w:rsidR="005608B1">
              <w:rPr>
                <w:sz w:val="20"/>
                <w:szCs w:val="20"/>
                <w:lang w:val="ru-RU"/>
              </w:rPr>
              <w:t>;</w:t>
            </w:r>
          </w:p>
          <w:p w:rsidR="00A02434" w:rsidRPr="007220E8" w:rsidRDefault="00A02434" w:rsidP="005608B1">
            <w:pPr>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eastAsia="Times New Roman"/>
                <w:sz w:val="20"/>
                <w:szCs w:val="24"/>
                <w:lang w:val="ru-RU"/>
              </w:rPr>
              <w:t>(</w:t>
            </w:r>
            <w:r w:rsidR="00F03F80" w:rsidRPr="007220E8">
              <w:rPr>
                <w:rFonts w:eastAsia="Times New Roman"/>
                <w:sz w:val="20"/>
                <w:szCs w:val="24"/>
                <w:lang w:val="ru-RU"/>
              </w:rPr>
              <w:t>f</w:t>
            </w:r>
            <w:r w:rsidRPr="007220E8">
              <w:rPr>
                <w:rFonts w:eastAsia="Times New Roman"/>
                <w:sz w:val="20"/>
                <w:szCs w:val="24"/>
                <w:lang w:val="ru-RU"/>
              </w:rPr>
              <w:t>)</w:t>
            </w:r>
            <w:r w:rsidRPr="007220E8">
              <w:rPr>
                <w:rFonts w:eastAsia="Times New Roman"/>
                <w:sz w:val="20"/>
                <w:szCs w:val="24"/>
                <w:lang w:val="ru-RU"/>
              </w:rPr>
              <w:tab/>
            </w:r>
            <w:r w:rsidR="00F73EFD" w:rsidRPr="007220E8">
              <w:rPr>
                <w:rFonts w:eastAsia="Times New Roman"/>
                <w:sz w:val="20"/>
                <w:szCs w:val="24"/>
                <w:lang w:val="ru-RU"/>
              </w:rPr>
              <w:t>среднесрочн</w:t>
            </w:r>
            <w:r w:rsidR="00F73EFD">
              <w:rPr>
                <w:rFonts w:eastAsia="Times New Roman"/>
                <w:sz w:val="20"/>
                <w:szCs w:val="24"/>
                <w:lang w:val="ru-RU"/>
              </w:rPr>
              <w:t>ый</w:t>
            </w:r>
            <w:r w:rsidR="00F73EFD" w:rsidRPr="007220E8">
              <w:rPr>
                <w:rFonts w:eastAsia="Times New Roman"/>
                <w:sz w:val="20"/>
                <w:szCs w:val="24"/>
                <w:lang w:val="ru-RU"/>
              </w:rPr>
              <w:t xml:space="preserve"> обзор осуществления </w:t>
            </w:r>
            <w:r w:rsidR="00F03F80" w:rsidRPr="007220E8">
              <w:rPr>
                <w:rFonts w:eastAsia="Times New Roman"/>
                <w:sz w:val="20"/>
                <w:szCs w:val="24"/>
                <w:lang w:val="ru-RU"/>
              </w:rPr>
              <w:t>План</w:t>
            </w:r>
            <w:r w:rsidR="00F73EFD">
              <w:rPr>
                <w:rFonts w:eastAsia="Times New Roman"/>
                <w:sz w:val="20"/>
                <w:szCs w:val="24"/>
                <w:lang w:val="ru-RU"/>
              </w:rPr>
              <w:t>а</w:t>
            </w:r>
            <w:r w:rsidR="00F03F80" w:rsidRPr="007220E8">
              <w:rPr>
                <w:rFonts w:eastAsia="Times New Roman"/>
                <w:sz w:val="20"/>
                <w:szCs w:val="24"/>
                <w:lang w:val="ru-RU"/>
              </w:rPr>
              <w:t xml:space="preserve"> действий по обеспечению гендерного равенства (2023-2030</w:t>
            </w:r>
            <w:r w:rsidR="007220E8" w:rsidRPr="007220E8">
              <w:rPr>
                <w:rFonts w:eastAsia="Times New Roman"/>
                <w:sz w:val="20"/>
                <w:szCs w:val="24"/>
                <w:lang w:val="ru-RU"/>
              </w:rPr>
              <w:t> гг.</w:t>
            </w:r>
            <w:r w:rsidR="00F03F80" w:rsidRPr="007220E8">
              <w:rPr>
                <w:rFonts w:eastAsia="Times New Roman"/>
                <w:sz w:val="20"/>
                <w:szCs w:val="24"/>
                <w:lang w:val="ru-RU"/>
              </w:rPr>
              <w:t>)</w:t>
            </w:r>
            <w:r w:rsidR="0090424C">
              <w:rPr>
                <w:rStyle w:val="Appelnotedebasdep"/>
                <w:rFonts w:eastAsia="Times New Roman"/>
                <w:sz w:val="20"/>
                <w:szCs w:val="24"/>
                <w:lang w:val="ru-RU"/>
              </w:rPr>
              <w:footnoteReference w:id="9"/>
            </w:r>
            <w:r w:rsidRPr="007220E8">
              <w:rPr>
                <w:rFonts w:eastAsia="Times New Roman"/>
                <w:sz w:val="20"/>
                <w:szCs w:val="24"/>
                <w:lang w:val="ru-RU"/>
              </w:rPr>
              <w:t>;</w:t>
            </w:r>
          </w:p>
          <w:p w:rsidR="00A02434" w:rsidRPr="007220E8" w:rsidRDefault="00A02434" w:rsidP="00A02434">
            <w:pPr>
              <w:tabs>
                <w:tab w:val="clear" w:pos="567"/>
                <w:tab w:val="clear" w:pos="1134"/>
                <w:tab w:val="clear" w:pos="1701"/>
                <w:tab w:val="clear" w:pos="2268"/>
              </w:tabs>
              <w:spacing w:before="40" w:after="40"/>
              <w:ind w:left="360" w:hanging="360"/>
              <w:jc w:val="left"/>
              <w:rPr>
                <w:rFonts w:eastAsia="Times New Roman"/>
                <w:color w:val="333333"/>
                <w:sz w:val="20"/>
                <w:szCs w:val="20"/>
                <w:shd w:val="clear" w:color="auto" w:fill="FFFFFF"/>
                <w:lang w:val="ru-RU"/>
              </w:rPr>
            </w:pPr>
            <w:r w:rsidRPr="007220E8">
              <w:rPr>
                <w:rFonts w:eastAsia="Times New Roman"/>
                <w:color w:val="000000"/>
                <w:sz w:val="20"/>
                <w:szCs w:val="20"/>
                <w:lang w:val="ru-RU"/>
              </w:rPr>
              <w:t>(</w:t>
            </w:r>
            <w:r w:rsidR="00BB00CA">
              <w:rPr>
                <w:rFonts w:eastAsia="Times New Roman"/>
                <w:color w:val="000000"/>
                <w:sz w:val="20"/>
                <w:szCs w:val="20"/>
              </w:rPr>
              <w:t>g</w:t>
            </w:r>
            <w:r w:rsidRPr="007220E8">
              <w:rPr>
                <w:rFonts w:eastAsia="Times New Roman"/>
                <w:color w:val="000000"/>
                <w:sz w:val="20"/>
                <w:szCs w:val="20"/>
                <w:lang w:val="ru-RU"/>
              </w:rPr>
              <w:t>)</w:t>
            </w:r>
            <w:r w:rsidRPr="007220E8">
              <w:rPr>
                <w:rFonts w:eastAsia="Times New Roman"/>
                <w:color w:val="000000"/>
                <w:sz w:val="20"/>
                <w:szCs w:val="20"/>
                <w:lang w:val="ru-RU"/>
              </w:rPr>
              <w:tab/>
            </w:r>
            <w:r w:rsidR="004B5D56">
              <w:rPr>
                <w:color w:val="000000"/>
                <w:sz w:val="20"/>
                <w:szCs w:val="20"/>
                <w:lang w:val="ru-RU"/>
              </w:rPr>
              <w:t>п</w:t>
            </w:r>
            <w:r w:rsidR="004B5D56" w:rsidRPr="004B5D56">
              <w:rPr>
                <w:rFonts w:eastAsia="Times New Roman"/>
                <w:color w:val="333333"/>
                <w:sz w:val="20"/>
                <w:szCs w:val="20"/>
                <w:shd w:val="clear" w:color="auto" w:fill="FFFFFF"/>
                <w:lang w:val="ru-RU"/>
              </w:rPr>
              <w:t>оследующие меры по выполнению решения 16/2 о цифровой информации о последовательностях в отношении генетических ресурсов</w:t>
            </w:r>
            <w:r w:rsidR="0090424C">
              <w:rPr>
                <w:rStyle w:val="Appelnotedebasdep"/>
                <w:rFonts w:eastAsia="Times New Roman"/>
                <w:color w:val="333333"/>
                <w:sz w:val="20"/>
                <w:szCs w:val="20"/>
                <w:shd w:val="clear" w:color="auto" w:fill="FFFFFF"/>
                <w:lang w:val="ru-RU"/>
              </w:rPr>
              <w:footnoteReference w:id="10"/>
            </w:r>
            <w:r w:rsidR="004B5D56" w:rsidRPr="004B5D56">
              <w:rPr>
                <w:rFonts w:eastAsia="Times New Roman"/>
                <w:color w:val="333333"/>
                <w:sz w:val="20"/>
                <w:szCs w:val="20"/>
                <w:shd w:val="clear" w:color="auto" w:fill="FFFFFF"/>
                <w:lang w:val="ru-RU"/>
              </w:rPr>
              <w:t xml:space="preserve">; </w:t>
            </w:r>
          </w:p>
          <w:p w:rsidR="00A02434" w:rsidRPr="004B5D56" w:rsidRDefault="004B5D56" w:rsidP="00EC6E0B">
            <w:pPr>
              <w:tabs>
                <w:tab w:val="clear" w:pos="567"/>
                <w:tab w:val="clear" w:pos="1134"/>
                <w:tab w:val="clear" w:pos="1701"/>
                <w:tab w:val="clear" w:pos="2268"/>
              </w:tabs>
              <w:spacing w:before="40" w:after="40"/>
              <w:ind w:left="360" w:hanging="360"/>
              <w:jc w:val="left"/>
              <w:rPr>
                <w:rFonts w:eastAsia="Times New Roman"/>
                <w:snapToGrid w:val="0"/>
                <w:sz w:val="20"/>
                <w:szCs w:val="20"/>
                <w:lang w:val="ru-RU"/>
              </w:rPr>
            </w:pPr>
            <w:r w:rsidRPr="007220E8">
              <w:rPr>
                <w:rFonts w:ascii="Symbol" w:eastAsia="Times New Roman" w:hAnsi="Symbol"/>
                <w:sz w:val="20"/>
                <w:szCs w:val="24"/>
                <w:lang w:val="ru-RU"/>
              </w:rPr>
              <w:t></w:t>
            </w:r>
            <w:r w:rsidR="00F03F80" w:rsidRPr="007220E8">
              <w:rPr>
                <w:rFonts w:eastAsia="Times New Roman"/>
                <w:snapToGrid w:val="0"/>
                <w:sz w:val="20"/>
                <w:szCs w:val="20"/>
                <w:lang w:val="ru-RU"/>
              </w:rPr>
              <w:t>(</w:t>
            </w:r>
            <w:r w:rsidR="00BB00CA">
              <w:rPr>
                <w:rFonts w:eastAsia="Times New Roman"/>
                <w:snapToGrid w:val="0"/>
                <w:sz w:val="20"/>
                <w:szCs w:val="20"/>
              </w:rPr>
              <w:t>h</w:t>
            </w:r>
            <w:r w:rsidR="00F03F80" w:rsidRPr="007220E8">
              <w:rPr>
                <w:rFonts w:eastAsia="Times New Roman"/>
                <w:snapToGrid w:val="0"/>
                <w:sz w:val="20"/>
                <w:szCs w:val="20"/>
                <w:lang w:val="ru-RU"/>
              </w:rPr>
              <w:t>)</w:t>
            </w:r>
            <w:r w:rsidR="00F03F80" w:rsidRPr="007220E8">
              <w:rPr>
                <w:rFonts w:eastAsia="Times New Roman"/>
                <w:color w:val="000000"/>
                <w:sz w:val="20"/>
                <w:szCs w:val="20"/>
                <w:lang w:val="ru-RU"/>
              </w:rPr>
              <w:tab/>
            </w:r>
            <w:r>
              <w:rPr>
                <w:rFonts w:eastAsia="Times New Roman"/>
                <w:color w:val="000000"/>
                <w:sz w:val="20"/>
                <w:szCs w:val="20"/>
                <w:lang w:val="ru-RU"/>
              </w:rPr>
              <w:t xml:space="preserve"> </w:t>
            </w:r>
            <w:r w:rsidRPr="004B5D56">
              <w:rPr>
                <w:rFonts w:eastAsia="Times New Roman"/>
                <w:i/>
                <w:iCs/>
                <w:sz w:val="20"/>
                <w:szCs w:val="24"/>
                <w:lang w:val="ru-RU"/>
              </w:rPr>
              <w:t>другие пункты будут сформулированы позднее</w:t>
            </w:r>
            <w:r w:rsidR="007220E8" w:rsidRPr="007220E8">
              <w:rPr>
                <w:rFonts w:eastAsia="Times New Roman"/>
                <w:iCs/>
                <w:sz w:val="20"/>
                <w:szCs w:val="24"/>
                <w:lang w:val="ru-RU"/>
              </w:rPr>
              <w:t>.</w:t>
            </w:r>
            <w:r w:rsidR="00A02434" w:rsidRPr="007220E8">
              <w:rPr>
                <w:rFonts w:eastAsia="Times New Roman"/>
                <w:iCs/>
                <w:sz w:val="20"/>
                <w:szCs w:val="24"/>
                <w:lang w:val="ru-RU"/>
              </w:rPr>
              <w:t>]</w:t>
            </w:r>
          </w:p>
        </w:tc>
      </w:tr>
      <w:tr w:rsidR="00A02434" w:rsidRPr="00A01153" w:rsidTr="00010E0D">
        <w:tc>
          <w:tcPr>
            <w:tcW w:w="2405" w:type="dxa"/>
            <w:tcBorders>
              <w:top w:val="single" w:sz="4" w:space="0" w:color="auto"/>
              <w:left w:val="single" w:sz="4" w:space="0" w:color="auto"/>
              <w:bottom w:val="single" w:sz="4" w:space="0" w:color="auto"/>
              <w:right w:val="single" w:sz="4" w:space="0" w:color="auto"/>
            </w:tcBorders>
            <w:shd w:val="clear" w:color="auto" w:fill="auto"/>
          </w:tcPr>
          <w:p w:rsidR="00A02434" w:rsidRPr="007220E8" w:rsidRDefault="00A02434" w:rsidP="00A02434">
            <w:pPr>
              <w:keepNext/>
              <w:tabs>
                <w:tab w:val="clear" w:pos="567"/>
                <w:tab w:val="clear" w:pos="1134"/>
                <w:tab w:val="clear" w:pos="1701"/>
                <w:tab w:val="clear" w:pos="2268"/>
              </w:tabs>
              <w:spacing w:before="60" w:after="60"/>
              <w:jc w:val="left"/>
              <w:rPr>
                <w:rFonts w:eastAsia="Times New Roman"/>
                <w:sz w:val="20"/>
                <w:lang w:val="ru-RU"/>
              </w:rPr>
            </w:pPr>
            <w:r w:rsidRPr="007220E8">
              <w:rPr>
                <w:rFonts w:eastAsia="Times New Roman"/>
                <w:sz w:val="20"/>
                <w:szCs w:val="24"/>
                <w:lang w:val="ru-RU"/>
              </w:rPr>
              <w:lastRenderedPageBreak/>
              <w:t>Восемнадцатое совещание (2028 г.)</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A02434" w:rsidRPr="007220E8" w:rsidRDefault="00A02434" w:rsidP="00A02434">
            <w:pPr>
              <w:keepNext/>
              <w:tabs>
                <w:tab w:val="clear" w:pos="567"/>
                <w:tab w:val="clear" w:pos="1134"/>
                <w:tab w:val="clear" w:pos="1701"/>
                <w:tab w:val="clear" w:pos="2268"/>
              </w:tabs>
              <w:spacing w:before="60" w:after="60"/>
              <w:ind w:left="360" w:hanging="360"/>
              <w:jc w:val="left"/>
              <w:rPr>
                <w:rFonts w:eastAsia="Times New Roman"/>
                <w:sz w:val="20"/>
                <w:szCs w:val="20"/>
                <w:lang w:val="ru-RU"/>
              </w:rPr>
            </w:pPr>
            <w:r w:rsidRPr="007220E8">
              <w:rPr>
                <w:rFonts w:eastAsia="Times New Roman"/>
                <w:sz w:val="20"/>
                <w:szCs w:val="24"/>
                <w:lang w:val="ru-RU"/>
              </w:rPr>
              <w:t>(</w:t>
            </w:r>
            <w:r w:rsidR="00F03F80" w:rsidRPr="007220E8">
              <w:rPr>
                <w:rFonts w:eastAsia="Times New Roman"/>
                <w:sz w:val="20"/>
                <w:szCs w:val="24"/>
                <w:lang w:val="ru-RU"/>
              </w:rPr>
              <w:t>a</w:t>
            </w:r>
            <w:r w:rsidRPr="007220E8">
              <w:rPr>
                <w:rFonts w:eastAsia="Times New Roman"/>
                <w:snapToGrid w:val="0"/>
                <w:sz w:val="20"/>
                <w:szCs w:val="24"/>
                <w:lang w:val="ru-RU"/>
              </w:rPr>
              <w:t>)</w:t>
            </w:r>
            <w:r w:rsidRPr="007220E8">
              <w:rPr>
                <w:rFonts w:eastAsia="Times New Roman"/>
                <w:snapToGrid w:val="0"/>
                <w:sz w:val="20"/>
                <w:szCs w:val="24"/>
                <w:lang w:val="ru-RU"/>
              </w:rPr>
              <w:tab/>
            </w:r>
            <w:r w:rsidRPr="007220E8">
              <w:rPr>
                <w:rFonts w:eastAsia="Times New Roman"/>
                <w:sz w:val="20"/>
                <w:szCs w:val="24"/>
                <w:lang w:val="ru-RU"/>
              </w:rPr>
              <w:t>обзор деятельности, эффективности и результатов работы Фонда глобальной рамочной программы в области биоразнообразия и будущих механизмов</w:t>
            </w:r>
            <w:r w:rsidR="00EC6E0B">
              <w:rPr>
                <w:rStyle w:val="Appelnotedebasdep"/>
                <w:rFonts w:eastAsia="Times New Roman"/>
                <w:sz w:val="20"/>
                <w:szCs w:val="24"/>
                <w:lang w:val="ru-RU"/>
              </w:rPr>
              <w:footnoteReference w:id="11"/>
            </w:r>
            <w:r w:rsidR="00EC6E0B">
              <w:rPr>
                <w:rFonts w:eastAsia="Times New Roman"/>
                <w:sz w:val="20"/>
                <w:szCs w:val="24"/>
                <w:lang w:val="ru-RU"/>
              </w:rPr>
              <w:t>;</w:t>
            </w:r>
          </w:p>
          <w:p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eastAsia="Times New Roman"/>
                <w:sz w:val="20"/>
                <w:szCs w:val="24"/>
                <w:lang w:val="ru-RU"/>
              </w:rPr>
              <w:t>(</w:t>
            </w:r>
            <w:r w:rsidR="00F03F80" w:rsidRPr="007220E8">
              <w:rPr>
                <w:rFonts w:eastAsia="Times New Roman"/>
                <w:sz w:val="20"/>
                <w:szCs w:val="24"/>
                <w:lang w:val="ru-RU"/>
              </w:rPr>
              <w:t>b</w:t>
            </w:r>
            <w:r w:rsidRPr="007220E8">
              <w:rPr>
                <w:rFonts w:eastAsia="Times New Roman"/>
                <w:snapToGrid w:val="0"/>
                <w:sz w:val="20"/>
                <w:szCs w:val="24"/>
                <w:lang w:val="ru-RU"/>
              </w:rPr>
              <w:t>)</w:t>
            </w:r>
            <w:r w:rsidRPr="007220E8">
              <w:rPr>
                <w:rFonts w:eastAsia="Times New Roman"/>
                <w:snapToGrid w:val="0"/>
                <w:sz w:val="20"/>
                <w:szCs w:val="24"/>
                <w:lang w:val="ru-RU"/>
              </w:rPr>
              <w:tab/>
              <w:t xml:space="preserve">ориентированная на конкретные результаты структура определения программных приоритетов </w:t>
            </w:r>
            <w:r w:rsidR="00EC6E0B">
              <w:rPr>
                <w:rFonts w:eastAsia="Times New Roman"/>
                <w:snapToGrid w:val="0"/>
                <w:sz w:val="20"/>
                <w:szCs w:val="24"/>
                <w:lang w:val="ru-RU"/>
              </w:rPr>
              <w:t xml:space="preserve">в области биоразнообразия </w:t>
            </w:r>
            <w:r w:rsidRPr="007220E8">
              <w:rPr>
                <w:rFonts w:eastAsia="Times New Roman"/>
                <w:snapToGrid w:val="0"/>
                <w:sz w:val="20"/>
                <w:szCs w:val="24"/>
                <w:lang w:val="ru-RU"/>
              </w:rPr>
              <w:t>на четырехлетний период</w:t>
            </w:r>
            <w:r w:rsidRPr="007220E8">
              <w:rPr>
                <w:rFonts w:eastAsia="Times New Roman"/>
                <w:sz w:val="20"/>
                <w:szCs w:val="24"/>
                <w:lang w:val="ru-RU"/>
              </w:rPr>
              <w:t xml:space="preserve"> и оценка потребностей в финансировании для подготовки процесса десятого пополнения Целевого фонда Глобального экологического фонда (</w:t>
            </w:r>
            <w:r w:rsidR="00EC6E0B">
              <w:rPr>
                <w:rFonts w:eastAsia="Times New Roman"/>
                <w:sz w:val="20"/>
                <w:szCs w:val="24"/>
                <w:lang w:val="ru-RU"/>
              </w:rPr>
              <w:t xml:space="preserve">июль </w:t>
            </w:r>
            <w:r w:rsidRPr="007220E8">
              <w:rPr>
                <w:rFonts w:eastAsia="Times New Roman"/>
                <w:sz w:val="20"/>
                <w:szCs w:val="24"/>
                <w:lang w:val="ru-RU"/>
              </w:rPr>
              <w:t>2030</w:t>
            </w:r>
            <w:r w:rsidR="00EC6E0B">
              <w:rPr>
                <w:rFonts w:eastAsia="Times New Roman"/>
                <w:sz w:val="20"/>
                <w:szCs w:val="24"/>
                <w:lang w:val="ru-RU"/>
              </w:rPr>
              <w:t xml:space="preserve"> года – июнь </w:t>
            </w:r>
            <w:r w:rsidRPr="007220E8">
              <w:rPr>
                <w:rFonts w:eastAsia="Times New Roman"/>
                <w:sz w:val="20"/>
                <w:szCs w:val="24"/>
                <w:lang w:val="ru-RU"/>
              </w:rPr>
              <w:t>2034 г</w:t>
            </w:r>
            <w:r w:rsidR="00EC6E0B">
              <w:rPr>
                <w:rFonts w:eastAsia="Times New Roman"/>
                <w:sz w:val="20"/>
                <w:szCs w:val="24"/>
                <w:lang w:val="ru-RU"/>
              </w:rPr>
              <w:t>ода</w:t>
            </w:r>
            <w:r w:rsidRPr="007220E8">
              <w:rPr>
                <w:rFonts w:eastAsia="Times New Roman"/>
                <w:sz w:val="20"/>
                <w:szCs w:val="24"/>
                <w:lang w:val="ru-RU"/>
              </w:rPr>
              <w:t>);</w:t>
            </w:r>
          </w:p>
          <w:p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7220E8">
              <w:rPr>
                <w:rFonts w:eastAsia="Times New Roman"/>
                <w:snapToGrid w:val="0"/>
                <w:sz w:val="20"/>
                <w:szCs w:val="24"/>
                <w:lang w:val="ru-RU"/>
              </w:rPr>
              <w:t>(</w:t>
            </w:r>
            <w:r w:rsidR="00F03F80" w:rsidRPr="007220E8">
              <w:rPr>
                <w:rFonts w:eastAsia="Times New Roman"/>
                <w:snapToGrid w:val="0"/>
                <w:sz w:val="20"/>
                <w:szCs w:val="24"/>
                <w:lang w:val="ru-RU"/>
              </w:rPr>
              <w:t>c</w:t>
            </w:r>
            <w:r w:rsidRPr="007220E8">
              <w:rPr>
                <w:rFonts w:eastAsia="Times New Roman"/>
                <w:snapToGrid w:val="0"/>
                <w:sz w:val="20"/>
                <w:szCs w:val="24"/>
                <w:lang w:val="ru-RU"/>
              </w:rPr>
              <w:t>)</w:t>
            </w:r>
            <w:r w:rsidRPr="007220E8">
              <w:rPr>
                <w:rFonts w:eastAsia="Times New Roman"/>
                <w:snapToGrid w:val="0"/>
                <w:sz w:val="20"/>
                <w:szCs w:val="24"/>
                <w:lang w:val="ru-RU"/>
              </w:rPr>
              <w:tab/>
              <w:t>обзор эффективности механизма финансирования</w:t>
            </w:r>
            <w:r w:rsidR="00464179">
              <w:rPr>
                <w:rStyle w:val="Appelnotedebasdep"/>
                <w:rFonts w:eastAsia="Times New Roman"/>
                <w:snapToGrid w:val="0"/>
                <w:sz w:val="20"/>
                <w:szCs w:val="24"/>
                <w:lang w:val="ru-RU"/>
              </w:rPr>
              <w:footnoteReference w:id="12"/>
            </w:r>
            <w:r w:rsidRPr="007220E8">
              <w:rPr>
                <w:rFonts w:eastAsia="Times New Roman"/>
                <w:snapToGrid w:val="0"/>
                <w:sz w:val="20"/>
                <w:szCs w:val="24"/>
                <w:lang w:val="ru-RU"/>
              </w:rPr>
              <w:t>;</w:t>
            </w:r>
          </w:p>
          <w:p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7220E8">
              <w:rPr>
                <w:rFonts w:eastAsia="Times New Roman"/>
                <w:sz w:val="20"/>
                <w:szCs w:val="24"/>
                <w:lang w:val="ru-RU"/>
              </w:rPr>
              <w:t>(</w:t>
            </w:r>
            <w:r w:rsidR="00F03F80" w:rsidRPr="007220E8">
              <w:rPr>
                <w:rFonts w:eastAsia="Times New Roman"/>
                <w:sz w:val="20"/>
                <w:szCs w:val="24"/>
                <w:lang w:val="ru-RU"/>
              </w:rPr>
              <w:t>d</w:t>
            </w:r>
            <w:r w:rsidRPr="007220E8">
              <w:rPr>
                <w:rFonts w:eastAsia="Times New Roman"/>
                <w:sz w:val="20"/>
                <w:szCs w:val="24"/>
                <w:lang w:val="ru-RU"/>
              </w:rPr>
              <w:t>)</w:t>
            </w:r>
            <w:r w:rsidRPr="007220E8">
              <w:rPr>
                <w:rFonts w:eastAsia="Times New Roman"/>
                <w:szCs w:val="24"/>
                <w:lang w:val="ru-RU"/>
              </w:rPr>
              <w:t xml:space="preserve"> </w:t>
            </w:r>
            <w:r w:rsidRPr="007220E8">
              <w:rPr>
                <w:rFonts w:eastAsia="Times New Roman"/>
                <w:sz w:val="20"/>
                <w:szCs w:val="24"/>
                <w:lang w:val="ru-RU"/>
              </w:rPr>
              <w:tab/>
            </w:r>
            <w:r w:rsidRPr="004129C5">
              <w:rPr>
                <w:rFonts w:eastAsia="Times New Roman"/>
                <w:snapToGrid w:val="0"/>
                <w:sz w:val="20"/>
                <w:szCs w:val="24"/>
                <w:lang w:val="ru-RU"/>
              </w:rPr>
              <w:t>значение</w:t>
            </w:r>
            <w:r w:rsidRPr="007220E8">
              <w:rPr>
                <w:rFonts w:eastAsia="Times New Roman"/>
                <w:sz w:val="20"/>
                <w:szCs w:val="24"/>
                <w:lang w:val="ru-RU"/>
              </w:rPr>
              <w:t xml:space="preserve"> для работы Конвенции результатов деятельности Межправительственной научно-политической платформы по биоразнообразию и экосистемным услугам, в том числе</w:t>
            </w:r>
            <w:r w:rsidRPr="007220E8">
              <w:rPr>
                <w:rFonts w:eastAsia="Times New Roman"/>
                <w:szCs w:val="24"/>
                <w:lang w:val="ru-RU"/>
              </w:rPr>
              <w:t>:</w:t>
            </w:r>
          </w:p>
          <w:p w:rsidR="00A02434" w:rsidRPr="007220E8" w:rsidRDefault="00A02434" w:rsidP="00A02434">
            <w:pPr>
              <w:numPr>
                <w:ilvl w:val="0"/>
                <w:numId w:val="44"/>
              </w:numPr>
              <w:tabs>
                <w:tab w:val="clear" w:pos="567"/>
                <w:tab w:val="clear" w:pos="1134"/>
                <w:tab w:val="clear" w:pos="1701"/>
                <w:tab w:val="clear" w:pos="2268"/>
              </w:tabs>
              <w:spacing w:before="40" w:after="40"/>
              <w:ind w:left="927" w:hanging="567"/>
              <w:rPr>
                <w:rFonts w:eastAsia="Times New Roman"/>
                <w:sz w:val="20"/>
                <w:szCs w:val="24"/>
                <w:lang w:val="ru-RU"/>
              </w:rPr>
            </w:pPr>
            <w:r w:rsidRPr="007220E8">
              <w:rPr>
                <w:rFonts w:eastAsia="Times New Roman"/>
                <w:sz w:val="20"/>
                <w:szCs w:val="24"/>
                <w:lang w:val="ru-RU"/>
              </w:rPr>
              <w:t>методологической оценки мониторинга биоразнообразия и вклада природы в жизнь человека;</w:t>
            </w:r>
          </w:p>
          <w:p w:rsidR="00A02434" w:rsidRPr="007220E8" w:rsidRDefault="00A02434" w:rsidP="00A02434">
            <w:pPr>
              <w:numPr>
                <w:ilvl w:val="0"/>
                <w:numId w:val="44"/>
              </w:numPr>
              <w:tabs>
                <w:tab w:val="clear" w:pos="567"/>
                <w:tab w:val="clear" w:pos="1134"/>
                <w:tab w:val="clear" w:pos="1701"/>
                <w:tab w:val="clear" w:pos="2268"/>
              </w:tabs>
              <w:spacing w:before="40" w:after="40"/>
              <w:ind w:left="927" w:hanging="567"/>
              <w:rPr>
                <w:rFonts w:eastAsia="Times New Roman"/>
                <w:sz w:val="20"/>
                <w:szCs w:val="24"/>
                <w:lang w:val="ru-RU"/>
              </w:rPr>
            </w:pPr>
            <w:r w:rsidRPr="007220E8">
              <w:rPr>
                <w:rFonts w:eastAsia="Times New Roman"/>
                <w:sz w:val="20"/>
                <w:szCs w:val="24"/>
                <w:lang w:val="ru-RU"/>
              </w:rPr>
              <w:t xml:space="preserve">методологической оценки </w:t>
            </w:r>
            <w:r w:rsidR="00CE3EDC">
              <w:rPr>
                <w:rFonts w:eastAsia="Times New Roman"/>
                <w:sz w:val="20"/>
                <w:szCs w:val="24"/>
                <w:lang w:val="ru-RU"/>
              </w:rPr>
              <w:t xml:space="preserve">по вопросам </w:t>
            </w:r>
            <w:r w:rsidRPr="007220E8">
              <w:rPr>
                <w:rFonts w:eastAsia="Times New Roman"/>
                <w:sz w:val="20"/>
                <w:szCs w:val="24"/>
                <w:lang w:val="ru-RU"/>
              </w:rPr>
              <w:t>комплексного пространственного планирования и экологическ</w:t>
            </w:r>
            <w:r w:rsidR="00CE3EDC">
              <w:rPr>
                <w:rFonts w:eastAsia="Times New Roman"/>
                <w:sz w:val="20"/>
                <w:szCs w:val="24"/>
                <w:lang w:val="ru-RU"/>
              </w:rPr>
              <w:t>ой</w:t>
            </w:r>
            <w:r w:rsidR="00CE3EDC" w:rsidRPr="00A01153">
              <w:rPr>
                <w:lang w:val="ru-RU"/>
              </w:rPr>
              <w:t xml:space="preserve"> </w:t>
            </w:r>
            <w:r w:rsidR="00CE3EDC" w:rsidRPr="00CE3EDC">
              <w:rPr>
                <w:rFonts w:eastAsia="Times New Roman"/>
                <w:sz w:val="20"/>
                <w:szCs w:val="24"/>
                <w:lang w:val="ru-RU"/>
              </w:rPr>
              <w:t>взаимосвязанности</w:t>
            </w:r>
            <w:r w:rsidR="00CE3EDC" w:rsidRPr="007220E8">
              <w:rPr>
                <w:rFonts w:eastAsia="Times New Roman"/>
                <w:sz w:val="20"/>
                <w:szCs w:val="24"/>
                <w:lang w:val="ru-RU"/>
              </w:rPr>
              <w:t xml:space="preserve"> </w:t>
            </w:r>
            <w:r w:rsidR="00CE3EDC">
              <w:rPr>
                <w:rFonts w:eastAsia="Times New Roman"/>
                <w:sz w:val="20"/>
                <w:szCs w:val="24"/>
                <w:lang w:val="ru-RU"/>
              </w:rPr>
              <w:t>с учетом биоразнообразия</w:t>
            </w:r>
            <w:r w:rsidRPr="007220E8">
              <w:rPr>
                <w:rFonts w:eastAsia="Times New Roman"/>
                <w:sz w:val="20"/>
                <w:szCs w:val="24"/>
                <w:lang w:val="ru-RU"/>
              </w:rPr>
              <w:t>;</w:t>
            </w:r>
          </w:p>
          <w:p w:rsidR="00A02434" w:rsidRDefault="00A02434" w:rsidP="00A21CE6">
            <w:pPr>
              <w:keepNext/>
              <w:tabs>
                <w:tab w:val="clear" w:pos="567"/>
                <w:tab w:val="clear" w:pos="1134"/>
                <w:tab w:val="clear" w:pos="1701"/>
                <w:tab w:val="clear" w:pos="2268"/>
                <w:tab w:val="left" w:pos="346"/>
              </w:tabs>
              <w:spacing w:before="40" w:after="40"/>
              <w:ind w:left="319" w:hanging="319"/>
              <w:contextualSpacing/>
              <w:jc w:val="left"/>
              <w:rPr>
                <w:rFonts w:eastAsia="Times New Roman"/>
                <w:sz w:val="20"/>
                <w:szCs w:val="24"/>
                <w:lang w:val="ru-RU"/>
              </w:rPr>
            </w:pPr>
            <w:r w:rsidRPr="007220E8">
              <w:rPr>
                <w:rFonts w:eastAsia="Times New Roman"/>
                <w:snapToGrid w:val="0"/>
                <w:sz w:val="20"/>
                <w:szCs w:val="24"/>
                <w:lang w:val="ru-RU"/>
              </w:rPr>
              <w:t>(</w:t>
            </w:r>
            <w:r w:rsidR="00F03F80" w:rsidRPr="007220E8">
              <w:rPr>
                <w:rFonts w:eastAsia="Times New Roman"/>
                <w:snapToGrid w:val="0"/>
                <w:sz w:val="20"/>
                <w:szCs w:val="24"/>
                <w:lang w:val="ru-RU"/>
              </w:rPr>
              <w:t>e</w:t>
            </w:r>
            <w:r w:rsidRPr="007220E8">
              <w:rPr>
                <w:rFonts w:eastAsia="Times New Roman"/>
                <w:snapToGrid w:val="0"/>
                <w:sz w:val="20"/>
                <w:szCs w:val="24"/>
                <w:lang w:val="ru-RU"/>
              </w:rPr>
              <w:t>)</w:t>
            </w:r>
            <w:r w:rsidRPr="007220E8">
              <w:rPr>
                <w:rFonts w:eastAsia="Times New Roman"/>
                <w:sz w:val="20"/>
                <w:szCs w:val="24"/>
                <w:lang w:val="ru-RU"/>
              </w:rPr>
              <w:tab/>
            </w:r>
            <w:r w:rsidRPr="007220E8">
              <w:rPr>
                <w:rFonts w:eastAsia="Times New Roman"/>
                <w:snapToGrid w:val="0"/>
                <w:sz w:val="20"/>
                <w:szCs w:val="24"/>
                <w:lang w:val="ru-RU"/>
              </w:rPr>
              <w:t>последующи</w:t>
            </w:r>
            <w:r w:rsidR="004129C5">
              <w:rPr>
                <w:rFonts w:eastAsia="Times New Roman"/>
                <w:snapToGrid w:val="0"/>
                <w:sz w:val="20"/>
                <w:szCs w:val="24"/>
                <w:lang w:val="ru-RU"/>
              </w:rPr>
              <w:t>е</w:t>
            </w:r>
            <w:r w:rsidRPr="007220E8">
              <w:rPr>
                <w:rFonts w:eastAsia="Times New Roman"/>
                <w:snapToGrid w:val="0"/>
                <w:sz w:val="20"/>
                <w:szCs w:val="24"/>
                <w:lang w:val="ru-RU"/>
              </w:rPr>
              <w:t xml:space="preserve"> действи</w:t>
            </w:r>
            <w:r w:rsidR="004129C5">
              <w:rPr>
                <w:rFonts w:eastAsia="Times New Roman"/>
                <w:snapToGrid w:val="0"/>
                <w:sz w:val="20"/>
                <w:szCs w:val="24"/>
                <w:lang w:val="ru-RU"/>
              </w:rPr>
              <w:t>я</w:t>
            </w:r>
            <w:r w:rsidRPr="007220E8">
              <w:rPr>
                <w:rFonts w:eastAsia="Times New Roman"/>
                <w:snapToGrid w:val="0"/>
                <w:sz w:val="20"/>
                <w:szCs w:val="24"/>
                <w:lang w:val="ru-RU"/>
              </w:rPr>
              <w:t xml:space="preserve"> по осуществлению Рамочной программы, включая обзор эффективности мер по реализации ее целей и задач в соответствии с п</w:t>
            </w:r>
            <w:r w:rsidR="004129C5">
              <w:rPr>
                <w:rFonts w:eastAsia="Times New Roman"/>
                <w:snapToGrid w:val="0"/>
                <w:sz w:val="20"/>
                <w:szCs w:val="24"/>
                <w:lang w:val="ru-RU"/>
              </w:rPr>
              <w:t>оложениями</w:t>
            </w:r>
            <w:r w:rsidRPr="007220E8">
              <w:rPr>
                <w:rFonts w:eastAsia="Times New Roman"/>
                <w:snapToGrid w:val="0"/>
                <w:sz w:val="20"/>
                <w:szCs w:val="24"/>
                <w:lang w:val="ru-RU"/>
              </w:rPr>
              <w:t xml:space="preserve"> Конвенции</w:t>
            </w:r>
            <w:r w:rsidRPr="007220E8">
              <w:rPr>
                <w:rFonts w:eastAsia="Times New Roman"/>
                <w:sz w:val="20"/>
                <w:szCs w:val="24"/>
                <w:lang w:val="ru-RU"/>
              </w:rPr>
              <w:t>;</w:t>
            </w:r>
          </w:p>
          <w:p w:rsidR="004129C5" w:rsidRPr="007220E8" w:rsidRDefault="004129C5" w:rsidP="00A21CE6">
            <w:pPr>
              <w:keepNext/>
              <w:tabs>
                <w:tab w:val="clear" w:pos="567"/>
                <w:tab w:val="clear" w:pos="1134"/>
                <w:tab w:val="clear" w:pos="1701"/>
                <w:tab w:val="clear" w:pos="2268"/>
                <w:tab w:val="left" w:pos="346"/>
              </w:tabs>
              <w:spacing w:before="40" w:after="40"/>
              <w:ind w:left="319" w:hanging="319"/>
              <w:contextualSpacing/>
              <w:jc w:val="left"/>
              <w:rPr>
                <w:rFonts w:eastAsia="Times New Roman"/>
                <w:sz w:val="20"/>
                <w:szCs w:val="24"/>
                <w:lang w:val="ru-RU"/>
              </w:rPr>
            </w:pPr>
            <w:r w:rsidRPr="007220E8">
              <w:rPr>
                <w:rFonts w:eastAsia="Times New Roman"/>
                <w:sz w:val="20"/>
                <w:szCs w:val="20"/>
                <w:lang w:val="ru-RU"/>
              </w:rPr>
              <w:t>(</w:t>
            </w:r>
            <w:r>
              <w:rPr>
                <w:rFonts w:eastAsia="Times New Roman"/>
                <w:sz w:val="20"/>
                <w:szCs w:val="20"/>
              </w:rPr>
              <w:t>f</w:t>
            </w:r>
            <w:r w:rsidRPr="007220E8">
              <w:rPr>
                <w:rFonts w:eastAsia="Times New Roman"/>
                <w:sz w:val="20"/>
                <w:szCs w:val="20"/>
                <w:lang w:val="ru-RU"/>
              </w:rPr>
              <w:t>)</w:t>
            </w:r>
            <w:r>
              <w:rPr>
                <w:rFonts w:eastAsia="Times New Roman"/>
                <w:sz w:val="20"/>
                <w:szCs w:val="20"/>
                <w:lang w:val="ru-RU"/>
              </w:rPr>
              <w:tab/>
              <w:t>о</w:t>
            </w:r>
            <w:r w:rsidRPr="004129C5">
              <w:rPr>
                <w:rFonts w:eastAsia="Times New Roman"/>
                <w:sz w:val="20"/>
                <w:szCs w:val="20"/>
                <w:lang w:val="ru-RU"/>
              </w:rPr>
              <w:t>бзор эффективности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r>
              <w:rPr>
                <w:rStyle w:val="Appelnotedebasdep"/>
                <w:rFonts w:eastAsia="Times New Roman"/>
                <w:snapToGrid w:val="0"/>
                <w:sz w:val="20"/>
                <w:szCs w:val="24"/>
                <w:lang w:val="ru-RU"/>
              </w:rPr>
              <w:footnoteReference w:id="13"/>
            </w:r>
            <w:r>
              <w:rPr>
                <w:rFonts w:eastAsia="Times New Roman"/>
                <w:sz w:val="20"/>
                <w:szCs w:val="20"/>
                <w:lang w:val="ru-RU"/>
              </w:rPr>
              <w:t>;</w:t>
            </w:r>
          </w:p>
          <w:p w:rsidR="00A02434" w:rsidRPr="007220E8" w:rsidRDefault="00F03F80" w:rsidP="00BB00CA">
            <w:pPr>
              <w:keepNext/>
              <w:tabs>
                <w:tab w:val="clear" w:pos="567"/>
                <w:tab w:val="clear" w:pos="1134"/>
                <w:tab w:val="clear" w:pos="1701"/>
                <w:tab w:val="clear" w:pos="2268"/>
                <w:tab w:val="left" w:pos="346"/>
              </w:tabs>
              <w:spacing w:before="40" w:after="40"/>
              <w:contextualSpacing/>
              <w:jc w:val="left"/>
              <w:rPr>
                <w:rFonts w:eastAsia="Times New Roman"/>
                <w:sz w:val="20"/>
                <w:szCs w:val="24"/>
                <w:lang w:val="ru-RU"/>
              </w:rPr>
            </w:pPr>
            <w:r w:rsidRPr="007220E8">
              <w:rPr>
                <w:rFonts w:eastAsia="Times New Roman"/>
                <w:sz w:val="20"/>
                <w:szCs w:val="20"/>
                <w:lang w:val="ru-RU"/>
              </w:rPr>
              <w:t>[(</w:t>
            </w:r>
            <w:r w:rsidR="004129C5">
              <w:rPr>
                <w:rFonts w:eastAsia="Times New Roman"/>
                <w:sz w:val="20"/>
                <w:szCs w:val="20"/>
                <w:lang w:val="fr-FR"/>
              </w:rPr>
              <w:t>g</w:t>
            </w:r>
            <w:r w:rsidRPr="007220E8">
              <w:rPr>
                <w:rFonts w:eastAsia="Times New Roman"/>
                <w:sz w:val="20"/>
                <w:szCs w:val="20"/>
                <w:lang w:val="ru-RU"/>
              </w:rPr>
              <w:t>)</w:t>
            </w:r>
            <w:r w:rsidR="00A21CE6" w:rsidRPr="007220E8">
              <w:rPr>
                <w:rFonts w:eastAsia="Times New Roman"/>
                <w:snapToGrid w:val="0"/>
                <w:sz w:val="20"/>
                <w:szCs w:val="24"/>
                <w:lang w:val="ru-RU"/>
              </w:rPr>
              <w:tab/>
            </w:r>
            <w:r w:rsidR="00A02434" w:rsidRPr="007220E8">
              <w:rPr>
                <w:rFonts w:eastAsia="Times New Roman"/>
                <w:i/>
                <w:sz w:val="20"/>
                <w:szCs w:val="24"/>
                <w:lang w:val="ru-RU"/>
              </w:rPr>
              <w:t>другие пункты будут сформулированы позднее</w:t>
            </w:r>
            <w:r w:rsidRPr="007220E8">
              <w:rPr>
                <w:rFonts w:eastAsia="Times New Roman"/>
                <w:i/>
                <w:sz w:val="20"/>
                <w:szCs w:val="24"/>
                <w:lang w:val="ru-RU"/>
              </w:rPr>
              <w:t>.</w:t>
            </w:r>
            <w:r w:rsidR="00A02434" w:rsidRPr="007220E8">
              <w:rPr>
                <w:rFonts w:eastAsia="Times New Roman"/>
                <w:sz w:val="20"/>
                <w:szCs w:val="24"/>
                <w:lang w:val="ru-RU"/>
              </w:rPr>
              <w:t>]</w:t>
            </w:r>
          </w:p>
        </w:tc>
      </w:tr>
      <w:tr w:rsidR="00A02434" w:rsidRPr="00A01153" w:rsidTr="00010E0D">
        <w:tc>
          <w:tcPr>
            <w:tcW w:w="2405" w:type="dxa"/>
            <w:tcBorders>
              <w:top w:val="single" w:sz="4" w:space="0" w:color="auto"/>
              <w:left w:val="single" w:sz="4" w:space="0" w:color="auto"/>
              <w:bottom w:val="single" w:sz="4" w:space="0" w:color="auto"/>
              <w:right w:val="single" w:sz="4" w:space="0" w:color="auto"/>
            </w:tcBorders>
          </w:tcPr>
          <w:p w:rsidR="00A02434" w:rsidRPr="007220E8" w:rsidRDefault="00A02434" w:rsidP="00A02434">
            <w:pPr>
              <w:keepNext/>
              <w:tabs>
                <w:tab w:val="clear" w:pos="567"/>
                <w:tab w:val="clear" w:pos="1134"/>
                <w:tab w:val="clear" w:pos="1701"/>
                <w:tab w:val="clear" w:pos="2268"/>
              </w:tabs>
              <w:spacing w:before="60" w:after="60"/>
              <w:jc w:val="left"/>
              <w:rPr>
                <w:rFonts w:eastAsia="Times New Roman"/>
                <w:sz w:val="20"/>
                <w:lang w:val="ru-RU"/>
              </w:rPr>
            </w:pPr>
            <w:r w:rsidRPr="007220E8">
              <w:rPr>
                <w:rFonts w:eastAsia="Times New Roman"/>
                <w:sz w:val="20"/>
                <w:szCs w:val="24"/>
                <w:lang w:val="ru-RU"/>
              </w:rPr>
              <w:t>Девятнадцатое совещание (2030 г.)</w:t>
            </w:r>
          </w:p>
        </w:tc>
        <w:tc>
          <w:tcPr>
            <w:tcW w:w="7088" w:type="dxa"/>
            <w:tcBorders>
              <w:top w:val="single" w:sz="4" w:space="0" w:color="auto"/>
              <w:left w:val="single" w:sz="4" w:space="0" w:color="auto"/>
              <w:bottom w:val="single" w:sz="4" w:space="0" w:color="auto"/>
              <w:right w:val="single" w:sz="4" w:space="0" w:color="auto"/>
            </w:tcBorders>
          </w:tcPr>
          <w:p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eastAsia="Times New Roman"/>
                <w:snapToGrid w:val="0"/>
                <w:sz w:val="20"/>
                <w:szCs w:val="24"/>
                <w:lang w:val="ru-RU"/>
              </w:rPr>
              <w:t>(</w:t>
            </w:r>
            <w:r w:rsidR="00F03F80" w:rsidRPr="007220E8">
              <w:rPr>
                <w:rFonts w:eastAsia="Times New Roman"/>
                <w:snapToGrid w:val="0"/>
                <w:sz w:val="20"/>
                <w:szCs w:val="24"/>
                <w:lang w:val="ru-RU"/>
              </w:rPr>
              <w:t>a</w:t>
            </w:r>
            <w:r w:rsidRPr="007220E8">
              <w:rPr>
                <w:rFonts w:eastAsia="Times New Roman"/>
                <w:snapToGrid w:val="0"/>
                <w:sz w:val="20"/>
                <w:szCs w:val="24"/>
                <w:lang w:val="ru-RU"/>
              </w:rPr>
              <w:t>)</w:t>
            </w:r>
            <w:r w:rsidRPr="007220E8">
              <w:rPr>
                <w:rFonts w:eastAsia="Times New Roman"/>
                <w:snapToGrid w:val="0"/>
                <w:sz w:val="20"/>
                <w:szCs w:val="24"/>
                <w:lang w:val="ru-RU"/>
              </w:rPr>
              <w:tab/>
            </w:r>
            <w:r w:rsidR="00A21CE6" w:rsidRPr="007220E8">
              <w:rPr>
                <w:rFonts w:eastAsia="Times New Roman"/>
                <w:snapToGrid w:val="0"/>
                <w:sz w:val="20"/>
                <w:szCs w:val="24"/>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 включая средства осуществления, на основе национальных докладов и при необходимости других источников</w:t>
            </w:r>
            <w:r w:rsidR="0090424C">
              <w:rPr>
                <w:rStyle w:val="Appelnotedebasdep"/>
                <w:rFonts w:eastAsia="Times New Roman"/>
                <w:snapToGrid w:val="0"/>
                <w:sz w:val="20"/>
                <w:szCs w:val="24"/>
                <w:lang w:val="ru-RU"/>
              </w:rPr>
              <w:footnoteReference w:id="14"/>
            </w:r>
            <w:r w:rsidR="00A21CE6" w:rsidRPr="007220E8">
              <w:rPr>
                <w:rFonts w:eastAsia="Times New Roman"/>
                <w:snapToGrid w:val="0"/>
                <w:sz w:val="20"/>
                <w:szCs w:val="24"/>
                <w:lang w:val="ru-RU"/>
              </w:rPr>
              <w:t>;</w:t>
            </w:r>
          </w:p>
          <w:p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napToGrid w:val="0"/>
                <w:sz w:val="20"/>
                <w:szCs w:val="20"/>
                <w:lang w:val="ru-RU"/>
              </w:rPr>
            </w:pPr>
            <w:r w:rsidRPr="007220E8">
              <w:rPr>
                <w:rFonts w:eastAsia="Times New Roman"/>
                <w:snapToGrid w:val="0"/>
                <w:sz w:val="20"/>
                <w:szCs w:val="20"/>
                <w:lang w:val="ru-RU"/>
              </w:rPr>
              <w:t>(</w:t>
            </w:r>
            <w:r w:rsidR="00A21CE6" w:rsidRPr="007220E8">
              <w:rPr>
                <w:rFonts w:eastAsia="Times New Roman"/>
                <w:snapToGrid w:val="0"/>
                <w:sz w:val="20"/>
                <w:szCs w:val="20"/>
                <w:lang w:val="ru-RU"/>
              </w:rPr>
              <w:t>b</w:t>
            </w:r>
            <w:r w:rsidRPr="007220E8">
              <w:rPr>
                <w:rFonts w:eastAsia="Times New Roman"/>
                <w:snapToGrid w:val="0"/>
                <w:sz w:val="20"/>
                <w:szCs w:val="20"/>
                <w:lang w:val="ru-RU"/>
              </w:rPr>
              <w:t>)</w:t>
            </w:r>
            <w:r w:rsidRPr="007220E8">
              <w:rPr>
                <w:rFonts w:eastAsia="Times New Roman"/>
                <w:snapToGrid w:val="0"/>
                <w:sz w:val="20"/>
                <w:szCs w:val="20"/>
                <w:lang w:val="ru-RU"/>
              </w:rPr>
              <w:tab/>
            </w:r>
            <w:r w:rsidRPr="007220E8">
              <w:rPr>
                <w:rFonts w:eastAsia="Times New Roman"/>
                <w:color w:val="000000"/>
                <w:sz w:val="20"/>
                <w:szCs w:val="20"/>
                <w:lang w:val="ru-RU"/>
              </w:rPr>
              <w:t xml:space="preserve">значение </w:t>
            </w:r>
            <w:r w:rsidRPr="007220E8">
              <w:rPr>
                <w:rFonts w:eastAsia="Times New Roman"/>
                <w:sz w:val="20"/>
                <w:szCs w:val="24"/>
                <w:lang w:val="ru-RU"/>
              </w:rPr>
              <w:t xml:space="preserve">результатов деятельности </w:t>
            </w:r>
            <w:r w:rsidRPr="007220E8">
              <w:rPr>
                <w:rFonts w:eastAsia="Times New Roman"/>
                <w:color w:val="000000"/>
                <w:sz w:val="20"/>
                <w:szCs w:val="20"/>
                <w:lang w:val="ru-RU"/>
              </w:rPr>
              <w:t>Межправительственной платформы по биоразнообразию и экосистемным услугам</w:t>
            </w:r>
            <w:r w:rsidR="00B0180C" w:rsidRPr="007220E8">
              <w:rPr>
                <w:rFonts w:eastAsia="Times New Roman"/>
                <w:color w:val="000000"/>
                <w:sz w:val="20"/>
                <w:szCs w:val="20"/>
                <w:lang w:val="ru-RU"/>
              </w:rPr>
              <w:t xml:space="preserve"> для работы Конвенции</w:t>
            </w:r>
            <w:r w:rsidR="00A21CE6" w:rsidRPr="007220E8">
              <w:rPr>
                <w:rFonts w:eastAsia="Times New Roman"/>
                <w:color w:val="000000"/>
                <w:sz w:val="20"/>
                <w:szCs w:val="20"/>
                <w:lang w:val="ru-RU"/>
              </w:rPr>
              <w:t>;</w:t>
            </w:r>
          </w:p>
          <w:p w:rsidR="00A02434" w:rsidRPr="007220E8" w:rsidRDefault="00A02434" w:rsidP="003D0BAF">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7220E8">
              <w:rPr>
                <w:rFonts w:eastAsia="Times New Roman"/>
                <w:snapToGrid w:val="0"/>
                <w:sz w:val="20"/>
                <w:lang w:val="ru-RU"/>
              </w:rPr>
              <w:t>(</w:t>
            </w:r>
            <w:r w:rsidR="00A21CE6" w:rsidRPr="007220E8">
              <w:rPr>
                <w:rFonts w:eastAsia="Times New Roman"/>
                <w:snapToGrid w:val="0"/>
                <w:sz w:val="20"/>
                <w:lang w:val="ru-RU"/>
              </w:rPr>
              <w:t>c</w:t>
            </w:r>
            <w:r w:rsidRPr="007220E8">
              <w:rPr>
                <w:rFonts w:eastAsia="Times New Roman"/>
                <w:snapToGrid w:val="0"/>
                <w:sz w:val="20"/>
                <w:lang w:val="ru-RU"/>
              </w:rPr>
              <w:t>)</w:t>
            </w:r>
            <w:r w:rsidRPr="007220E8">
              <w:rPr>
                <w:rFonts w:eastAsia="Times New Roman"/>
                <w:snapToGrid w:val="0"/>
                <w:sz w:val="20"/>
                <w:lang w:val="ru-RU"/>
              </w:rPr>
              <w:tab/>
            </w:r>
            <w:r w:rsidRPr="007220E8">
              <w:rPr>
                <w:rFonts w:eastAsia="Times New Roman"/>
                <w:sz w:val="20"/>
                <w:lang w:val="ru-RU"/>
              </w:rPr>
              <w:t xml:space="preserve">обновление и последующие действия по осуществлению Рамочной программы и мониторинг реализации Плана действий по обеспечению гендерного равенства </w:t>
            </w:r>
            <w:r w:rsidR="003D0BAF">
              <w:rPr>
                <w:rFonts w:eastAsia="Times New Roman"/>
                <w:sz w:val="20"/>
                <w:lang w:val="ru-RU"/>
              </w:rPr>
              <w:t>(</w:t>
            </w:r>
            <w:r w:rsidRPr="007220E8">
              <w:rPr>
                <w:rFonts w:eastAsia="Times New Roman"/>
                <w:sz w:val="20"/>
                <w:lang w:val="ru-RU"/>
              </w:rPr>
              <w:t>2023-2030 годы</w:t>
            </w:r>
            <w:r w:rsidR="003D0BAF">
              <w:rPr>
                <w:rFonts w:eastAsia="Times New Roman"/>
                <w:sz w:val="20"/>
                <w:lang w:val="ru-RU"/>
              </w:rPr>
              <w:t>)</w:t>
            </w:r>
            <w:r w:rsidRPr="007220E8">
              <w:rPr>
                <w:rFonts w:eastAsia="Times New Roman"/>
                <w:sz w:val="20"/>
                <w:lang w:val="ru-RU"/>
              </w:rPr>
              <w:t xml:space="preserve"> и </w:t>
            </w:r>
            <w:r w:rsidR="004129C5">
              <w:rPr>
                <w:rFonts w:eastAsia="Times New Roman"/>
                <w:sz w:val="20"/>
                <w:lang w:val="ru-RU"/>
              </w:rPr>
              <w:t xml:space="preserve">пересмотренной </w:t>
            </w:r>
            <w:r w:rsidRPr="007220E8">
              <w:rPr>
                <w:rFonts w:eastAsia="Times New Roman"/>
                <w:sz w:val="20"/>
                <w:lang w:val="ru-RU"/>
              </w:rPr>
              <w:t>стратегии мобилизации ресурсов</w:t>
            </w:r>
            <w:r w:rsidR="004129C5">
              <w:rPr>
                <w:rStyle w:val="Appelnotedebasdep"/>
                <w:rFonts w:eastAsia="Times New Roman"/>
                <w:sz w:val="20"/>
                <w:lang w:val="ru-RU"/>
              </w:rPr>
              <w:footnoteReference w:id="15"/>
            </w:r>
            <w:r w:rsidRPr="007220E8">
              <w:rPr>
                <w:rFonts w:eastAsia="Times New Roman"/>
                <w:snapToGrid w:val="0"/>
                <w:sz w:val="20"/>
                <w:lang w:val="ru-RU"/>
              </w:rPr>
              <w:t>;</w:t>
            </w:r>
          </w:p>
          <w:p w:rsidR="00A02434" w:rsidRPr="007220E8" w:rsidRDefault="004129C5" w:rsidP="004129C5">
            <w:pPr>
              <w:keepNext/>
              <w:tabs>
                <w:tab w:val="clear" w:pos="567"/>
                <w:tab w:val="clear" w:pos="1134"/>
                <w:tab w:val="clear" w:pos="1701"/>
                <w:tab w:val="clear" w:pos="2268"/>
              </w:tabs>
              <w:spacing w:before="60" w:after="60"/>
              <w:ind w:left="360" w:hanging="328"/>
              <w:jc w:val="left"/>
              <w:rPr>
                <w:rFonts w:eastAsia="Times New Roman"/>
                <w:sz w:val="20"/>
                <w:lang w:val="ru-RU"/>
              </w:rPr>
            </w:pPr>
            <w:r w:rsidRPr="007220E8">
              <w:rPr>
                <w:rFonts w:eastAsia="Times New Roman"/>
                <w:sz w:val="20"/>
                <w:lang w:val="ru-RU"/>
              </w:rPr>
              <w:t>[</w:t>
            </w:r>
            <w:r w:rsidR="00A02434" w:rsidRPr="007220E8">
              <w:rPr>
                <w:rFonts w:eastAsia="Times New Roman"/>
                <w:snapToGrid w:val="0"/>
                <w:sz w:val="20"/>
                <w:lang w:val="ru-RU"/>
              </w:rPr>
              <w:t>(</w:t>
            </w:r>
            <w:r w:rsidR="00A21CE6" w:rsidRPr="007220E8">
              <w:rPr>
                <w:rFonts w:eastAsia="Times New Roman"/>
                <w:snapToGrid w:val="0"/>
                <w:sz w:val="20"/>
                <w:lang w:val="ru-RU"/>
              </w:rPr>
              <w:t>d</w:t>
            </w:r>
            <w:r w:rsidR="00A02434" w:rsidRPr="007220E8">
              <w:rPr>
                <w:rFonts w:eastAsia="Times New Roman"/>
                <w:snapToGrid w:val="0"/>
                <w:sz w:val="20"/>
                <w:lang w:val="ru-RU"/>
              </w:rPr>
              <w:t>)</w:t>
            </w:r>
            <w:r w:rsidR="00A02434" w:rsidRPr="007220E8">
              <w:rPr>
                <w:rFonts w:eastAsia="Times New Roman"/>
                <w:snapToGrid w:val="0"/>
                <w:sz w:val="20"/>
                <w:lang w:val="ru-RU"/>
              </w:rPr>
              <w:tab/>
            </w:r>
            <w:r w:rsidR="00A02434" w:rsidRPr="007220E8">
              <w:rPr>
                <w:rFonts w:eastAsia="Times New Roman"/>
                <w:i/>
                <w:iCs/>
                <w:sz w:val="20"/>
                <w:lang w:val="ru-RU"/>
              </w:rPr>
              <w:t>другие пункты будут</w:t>
            </w:r>
            <w:r w:rsidR="00A02434" w:rsidRPr="007220E8">
              <w:rPr>
                <w:rFonts w:eastAsia="Times New Roman"/>
                <w:i/>
                <w:sz w:val="20"/>
                <w:szCs w:val="24"/>
                <w:lang w:val="ru-RU"/>
              </w:rPr>
              <w:t xml:space="preserve"> сформулированы </w:t>
            </w:r>
            <w:r w:rsidR="00A02434" w:rsidRPr="007220E8">
              <w:rPr>
                <w:rFonts w:eastAsia="Times New Roman"/>
                <w:i/>
                <w:iCs/>
                <w:sz w:val="20"/>
                <w:lang w:val="ru-RU"/>
              </w:rPr>
              <w:t>позднее</w:t>
            </w:r>
            <w:r>
              <w:rPr>
                <w:rFonts w:eastAsia="Times New Roman"/>
                <w:i/>
                <w:iCs/>
                <w:sz w:val="20"/>
                <w:lang w:val="ru-RU"/>
              </w:rPr>
              <w:t>.</w:t>
            </w:r>
            <w:r w:rsidR="00A02434" w:rsidRPr="007220E8">
              <w:rPr>
                <w:rFonts w:eastAsia="Times New Roman"/>
                <w:sz w:val="20"/>
                <w:lang w:val="ru-RU"/>
              </w:rPr>
              <w:t>]</w:t>
            </w:r>
          </w:p>
        </w:tc>
      </w:tr>
    </w:tbl>
    <w:p w:rsidR="002B559C" w:rsidRPr="007220E8" w:rsidRDefault="00ED3849" w:rsidP="00CE6407">
      <w:pPr>
        <w:pStyle w:val="Para1"/>
        <w:numPr>
          <w:ilvl w:val="0"/>
          <w:numId w:val="0"/>
        </w:numPr>
        <w:ind w:left="567"/>
        <w:jc w:val="center"/>
        <w:rPr>
          <w:lang w:val="ru-RU"/>
        </w:rPr>
      </w:pPr>
      <w:r w:rsidRPr="007220E8">
        <w:rPr>
          <w:lang w:val="ru-RU"/>
        </w:rPr>
        <w:t>__________</w:t>
      </w:r>
    </w:p>
    <w:sectPr w:rsidR="002B559C" w:rsidRPr="007220E8" w:rsidSect="001662BF">
      <w:headerReference w:type="even" r:id="rId16"/>
      <w:headerReference w:type="default" r:id="rId17"/>
      <w:footerReference w:type="even" r:id="rId18"/>
      <w:footerReference w:type="default" r:id="rId19"/>
      <w:headerReference w:type="first" r:id="rId20"/>
      <w:footerReference w:type="first" r:id="rId21"/>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4A7" w:rsidRDefault="007814A7" w:rsidP="00A96B21">
      <w:r>
        <w:separator/>
      </w:r>
    </w:p>
  </w:endnote>
  <w:endnote w:type="continuationSeparator" w:id="0">
    <w:p w:rsidR="007814A7" w:rsidRDefault="007814A7" w:rsidP="00A96B21">
      <w:r>
        <w:continuationSeparator/>
      </w:r>
    </w:p>
  </w:endnote>
  <w:endnote w:type="continuationNotice" w:id="1">
    <w:p w:rsidR="007814A7" w:rsidRDefault="007814A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0" w:usb2="00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423174">
            <w:pPr>
              <w:pStyle w:val="Pieddepage"/>
            </w:pPr>
            <w:r w:rsidRPr="002B559C">
              <w:rPr>
                <w:szCs w:val="20"/>
              </w:rPr>
              <w:fldChar w:fldCharType="begin"/>
            </w:r>
            <w:r w:rsidR="002B559C" w:rsidRPr="002B559C">
              <w:rPr>
                <w:szCs w:val="20"/>
              </w:rPr>
              <w:instrText xml:space="preserve"> PAGE </w:instrText>
            </w:r>
            <w:r w:rsidRPr="002B559C">
              <w:rPr>
                <w:szCs w:val="20"/>
              </w:rPr>
              <w:fldChar w:fldCharType="separate"/>
            </w:r>
            <w:r w:rsidR="00464179">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464179">
              <w:rPr>
                <w:noProof/>
                <w:szCs w:val="20"/>
              </w:rPr>
              <w:t>4</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423174" w:rsidP="002B559C">
            <w:pPr>
              <w:pStyle w:val="Pieddepage"/>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464179">
              <w:rPr>
                <w:noProof/>
                <w:szCs w:val="20"/>
              </w:rPr>
              <w:t>3</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464179">
              <w:rPr>
                <w:noProof/>
                <w:szCs w:val="20"/>
              </w:rPr>
              <w:t>4</w:t>
            </w:r>
            <w:r w:rsidRPr="002B559C">
              <w:rPr>
                <w:szCs w:val="20"/>
              </w:rPr>
              <w:fldChar w:fldCharType="end"/>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0CA" w:rsidRDefault="00BB00C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4A7" w:rsidRDefault="007814A7" w:rsidP="00A96B21">
      <w:r>
        <w:separator/>
      </w:r>
    </w:p>
  </w:footnote>
  <w:footnote w:type="continuationSeparator" w:id="0">
    <w:p w:rsidR="007814A7" w:rsidRDefault="007814A7" w:rsidP="00A96B21">
      <w:r>
        <w:continuationSeparator/>
      </w:r>
    </w:p>
  </w:footnote>
  <w:footnote w:type="continuationNotice" w:id="1">
    <w:p w:rsidR="007814A7" w:rsidRDefault="007814A7"/>
  </w:footnote>
  <w:footnote w:id="2">
    <w:p w:rsidR="0059473A" w:rsidRPr="004F00EA" w:rsidRDefault="0059473A" w:rsidP="0059473A">
      <w:pPr>
        <w:pStyle w:val="Notedebasdepage"/>
        <w:rPr>
          <w:lang w:val="ru-RU"/>
        </w:rPr>
      </w:pPr>
      <w:r w:rsidRPr="004F00EA">
        <w:rPr>
          <w:rStyle w:val="Appelnotedebasdep"/>
          <w:lang w:val="ru-RU"/>
        </w:rPr>
        <w:t>*</w:t>
      </w:r>
      <w:r w:rsidRPr="004F00EA">
        <w:rPr>
          <w:lang w:val="ru-RU"/>
        </w:rPr>
        <w:t xml:space="preserve"> </w:t>
      </w:r>
      <w:r w:rsidR="00DE0CBA">
        <w:rPr>
          <w:lang w:val="ru-RU"/>
        </w:rPr>
        <w:t xml:space="preserve">Настоящий документ был </w:t>
      </w:r>
      <w:r w:rsidR="00D25EFC">
        <w:rPr>
          <w:lang w:val="ru-RU"/>
        </w:rPr>
        <w:t>изначально опубликован 1 ноября 2024 года</w:t>
      </w:r>
      <w:r w:rsidR="00DE0CBA">
        <w:rPr>
          <w:lang w:val="ru-RU"/>
        </w:rPr>
        <w:t xml:space="preserve"> </w:t>
      </w:r>
      <w:r w:rsidR="006C2DF9">
        <w:rPr>
          <w:lang w:val="ru-RU"/>
        </w:rPr>
        <w:t>без официально</w:t>
      </w:r>
      <w:r w:rsidR="00F73EFD">
        <w:rPr>
          <w:lang w:val="ru-RU"/>
        </w:rPr>
        <w:t>го</w:t>
      </w:r>
      <w:r w:rsidR="006C2DF9">
        <w:rPr>
          <w:lang w:val="ru-RU"/>
        </w:rPr>
        <w:t xml:space="preserve"> редак</w:t>
      </w:r>
      <w:r w:rsidR="00D25EFC">
        <w:rPr>
          <w:lang w:val="ru-RU"/>
        </w:rPr>
        <w:t>тирования</w:t>
      </w:r>
      <w:r w:rsidRPr="004F00EA">
        <w:rPr>
          <w:lang w:val="ru-RU"/>
        </w:rPr>
        <w:t>.</w:t>
      </w:r>
    </w:p>
  </w:footnote>
  <w:footnote w:id="3">
    <w:p w:rsidR="00A02434" w:rsidRPr="00AA0633" w:rsidRDefault="00A02434" w:rsidP="00A02434">
      <w:pPr>
        <w:pStyle w:val="Notedebasdepage"/>
        <w:rPr>
          <w:szCs w:val="18"/>
          <w:lang w:val="ru-RU"/>
        </w:rPr>
      </w:pPr>
      <w:r w:rsidRPr="00AA0633">
        <w:rPr>
          <w:rStyle w:val="Appelnotedebasdep"/>
          <w:szCs w:val="18"/>
          <w:lang w:val="ru-RU"/>
        </w:rPr>
        <w:footnoteRef/>
      </w:r>
      <w:r w:rsidRPr="00AA0633">
        <w:rPr>
          <w:szCs w:val="18"/>
          <w:lang w:val="ru-RU"/>
        </w:rPr>
        <w:t xml:space="preserve"> </w:t>
      </w:r>
      <w:r>
        <w:rPr>
          <w:szCs w:val="18"/>
          <w:lang w:val="ru-RU"/>
        </w:rPr>
        <w:t>Р</w:t>
      </w:r>
      <w:r w:rsidRPr="00AA0633">
        <w:rPr>
          <w:szCs w:val="18"/>
          <w:lang w:val="ru-RU"/>
        </w:rPr>
        <w:t>ешени</w:t>
      </w:r>
      <w:r>
        <w:rPr>
          <w:szCs w:val="18"/>
          <w:lang w:val="ru-RU"/>
        </w:rPr>
        <w:t>е</w:t>
      </w:r>
      <w:r w:rsidRPr="00AA0633">
        <w:rPr>
          <w:szCs w:val="18"/>
          <w:lang w:val="ru-RU"/>
        </w:rPr>
        <w:t xml:space="preserve"> </w:t>
      </w:r>
      <w:hyperlink r:id="rId1" w:history="1">
        <w:r w:rsidRPr="00557D4A">
          <w:rPr>
            <w:rStyle w:val="Lienhypertexte"/>
            <w:szCs w:val="18"/>
            <w:lang w:val="ru-RU"/>
          </w:rPr>
          <w:t>15/4</w:t>
        </w:r>
      </w:hyperlink>
      <w:r>
        <w:rPr>
          <w:szCs w:val="18"/>
          <w:lang w:val="ru-RU"/>
        </w:rPr>
        <w:t>, приложение</w:t>
      </w:r>
      <w:r w:rsidRPr="00AA0633">
        <w:rPr>
          <w:szCs w:val="18"/>
          <w:lang w:val="ru-RU"/>
        </w:rPr>
        <w:t>.</w:t>
      </w:r>
    </w:p>
  </w:footnote>
  <w:footnote w:id="4">
    <w:p w:rsidR="00A02434" w:rsidRPr="00117239" w:rsidRDefault="00A02434" w:rsidP="00A02434">
      <w:pPr>
        <w:pStyle w:val="Notedebasdepage"/>
        <w:rPr>
          <w:szCs w:val="18"/>
          <w:lang w:val="ru-RU"/>
        </w:rPr>
      </w:pPr>
      <w:r w:rsidRPr="00AA0633">
        <w:rPr>
          <w:rStyle w:val="Appelnotedebasdep"/>
          <w:szCs w:val="18"/>
          <w:lang w:val="ru-RU"/>
        </w:rPr>
        <w:footnoteRef/>
      </w:r>
      <w:r w:rsidRPr="00AA0633">
        <w:rPr>
          <w:szCs w:val="18"/>
          <w:lang w:val="ru-RU"/>
        </w:rPr>
        <w:t xml:space="preserve"> Сборник договоров Организации Объединенных Наций, т</w:t>
      </w:r>
      <w:r>
        <w:rPr>
          <w:szCs w:val="18"/>
          <w:lang w:val="ru-RU"/>
        </w:rPr>
        <w:t>ом</w:t>
      </w:r>
      <w:r w:rsidRPr="00AA0633">
        <w:rPr>
          <w:szCs w:val="18"/>
          <w:lang w:val="ru-RU"/>
        </w:rPr>
        <w:t xml:space="preserve"> 1760, № 30619.</w:t>
      </w:r>
    </w:p>
  </w:footnote>
  <w:footnote w:id="5">
    <w:p w:rsidR="003859BB" w:rsidRPr="009E3D24" w:rsidRDefault="003859BB" w:rsidP="003859BB">
      <w:pPr>
        <w:pStyle w:val="Notedebasdepage"/>
        <w:rPr>
          <w:lang w:val="ru-RU"/>
        </w:rPr>
      </w:pPr>
      <w:r w:rsidRPr="0004418C">
        <w:rPr>
          <w:rStyle w:val="Appelnotedebasdep"/>
        </w:rPr>
        <w:footnoteRef/>
      </w:r>
      <w:r w:rsidRPr="00A01153">
        <w:rPr>
          <w:lang w:val="ru-RU"/>
        </w:rPr>
        <w:t xml:space="preserve"> </w:t>
      </w:r>
      <w:r w:rsidRPr="009E3D24">
        <w:rPr>
          <w:rFonts w:eastAsia="Times New Roman"/>
          <w:szCs w:val="18"/>
          <w:lang w:val="ru-RU"/>
        </w:rPr>
        <w:t>Проводится одновременно с обзором стратегии мобилизации ресурсов (решения </w:t>
      </w:r>
      <w:hyperlink r:id="rId2" w:history="1">
        <w:r w:rsidRPr="009E3D24">
          <w:rPr>
            <w:rFonts w:eastAsia="Times New Roman"/>
            <w:color w:val="0563C1" w:themeColor="hyperlink"/>
            <w:szCs w:val="18"/>
            <w:u w:val="single"/>
            <w:lang w:val="ru-RU"/>
          </w:rPr>
          <w:t>15/7</w:t>
        </w:r>
      </w:hyperlink>
      <w:r w:rsidRPr="009E3D24">
        <w:rPr>
          <w:rFonts w:eastAsia="Times New Roman"/>
          <w:szCs w:val="18"/>
          <w:lang w:val="ru-RU"/>
        </w:rPr>
        <w:t>, пункт 46 и 16/--), промежуточным обзором осуществления Плана действий по обеспечению гендерного равенства (2023-2030 годы) (решение </w:t>
      </w:r>
      <w:hyperlink r:id="rId3" w:history="1">
        <w:r w:rsidRPr="009E3D24">
          <w:rPr>
            <w:rFonts w:eastAsia="Times New Roman"/>
            <w:color w:val="0563C1" w:themeColor="hyperlink"/>
            <w:szCs w:val="18"/>
            <w:u w:val="single"/>
            <w:lang w:val="ru-RU"/>
          </w:rPr>
          <w:t>15/11</w:t>
        </w:r>
      </w:hyperlink>
      <w:r w:rsidRPr="009E3D24">
        <w:rPr>
          <w:rFonts w:eastAsia="Times New Roman"/>
          <w:szCs w:val="18"/>
          <w:lang w:val="ru-RU"/>
        </w:rPr>
        <w:t>, пункт 9), обзором механизма научно-технического сотрудничества (решение </w:t>
      </w:r>
      <w:hyperlink r:id="rId4" w:history="1">
        <w:r w:rsidRPr="009E3D24">
          <w:rPr>
            <w:rFonts w:eastAsia="Times New Roman"/>
            <w:color w:val="0563C1" w:themeColor="hyperlink"/>
            <w:szCs w:val="18"/>
            <w:u w:val="single"/>
            <w:lang w:val="ru-RU"/>
          </w:rPr>
          <w:t>15/8</w:t>
        </w:r>
      </w:hyperlink>
      <w:r w:rsidRPr="009E3D24">
        <w:rPr>
          <w:rFonts w:eastAsia="Times New Roman"/>
          <w:szCs w:val="18"/>
          <w:lang w:val="ru-RU"/>
        </w:rPr>
        <w:t>, пункт 32 (j) и 16/3, пункт 7) и анализом роли субнациональных правительств, городских и других местных органов власти в осуществлении целей Конвенции и протоколов к ней и Рамочной программы (решение </w:t>
      </w:r>
      <w:hyperlink r:id="rId5" w:history="1">
        <w:r w:rsidRPr="009E3D24">
          <w:rPr>
            <w:rFonts w:eastAsia="Times New Roman"/>
            <w:color w:val="0563C1" w:themeColor="hyperlink"/>
            <w:szCs w:val="18"/>
            <w:u w:val="single"/>
            <w:lang w:val="ru-RU"/>
          </w:rPr>
          <w:t>15/12</w:t>
        </w:r>
      </w:hyperlink>
      <w:r w:rsidRPr="009E3D24">
        <w:rPr>
          <w:rFonts w:eastAsia="Times New Roman"/>
          <w:szCs w:val="18"/>
          <w:lang w:val="ru-RU"/>
        </w:rPr>
        <w:t>, пункт 7).</w:t>
      </w:r>
    </w:p>
  </w:footnote>
  <w:footnote w:id="6">
    <w:p w:rsidR="003859BB" w:rsidRPr="009E3D24" w:rsidRDefault="003859BB" w:rsidP="003859BB">
      <w:pPr>
        <w:pStyle w:val="Notedebasdepage"/>
        <w:rPr>
          <w:lang w:val="ru-RU"/>
        </w:rPr>
      </w:pPr>
      <w:r w:rsidRPr="009E3D24">
        <w:rPr>
          <w:rStyle w:val="Appelnotedebasdep"/>
          <w:lang w:val="ru-RU"/>
        </w:rPr>
        <w:footnoteRef/>
      </w:r>
      <w:r w:rsidRPr="009E3D24">
        <w:rPr>
          <w:lang w:val="ru-RU"/>
        </w:rPr>
        <w:t xml:space="preserve"> </w:t>
      </w:r>
      <w:r w:rsidR="002D5288" w:rsidRPr="009E3D24">
        <w:rPr>
          <w:lang w:val="ru-RU"/>
        </w:rPr>
        <w:t>Текст заключен в квадратные скобки до принятия процедуры глобального обзора в решении о механизмах планирования, мониторинга, отчетности и обзора</w:t>
      </w:r>
      <w:r w:rsidRPr="009E3D24">
        <w:rPr>
          <w:lang w:val="ru-RU"/>
        </w:rPr>
        <w:t>.</w:t>
      </w:r>
    </w:p>
  </w:footnote>
  <w:footnote w:id="7">
    <w:p w:rsidR="00332A14" w:rsidRPr="009E3D24" w:rsidRDefault="00332A14" w:rsidP="00332A14">
      <w:pPr>
        <w:pStyle w:val="Notedebasdepage"/>
        <w:rPr>
          <w:lang w:val="ru-RU"/>
        </w:rPr>
      </w:pPr>
      <w:r w:rsidRPr="009E3D24">
        <w:rPr>
          <w:rStyle w:val="Appelnotedebasdep"/>
          <w:lang w:val="ru-RU"/>
        </w:rPr>
        <w:footnoteRef/>
      </w:r>
      <w:r w:rsidRPr="009E3D24">
        <w:rPr>
          <w:lang w:val="ru-RU"/>
        </w:rPr>
        <w:t xml:space="preserve"> Решение</w:t>
      </w:r>
      <w:r w:rsidRPr="009E3D24">
        <w:rPr>
          <w:rFonts w:eastAsia="Times New Roman"/>
          <w:szCs w:val="18"/>
          <w:lang w:val="ru-RU"/>
        </w:rPr>
        <w:t xml:space="preserve"> </w:t>
      </w:r>
      <w:hyperlink r:id="rId6" w:history="1">
        <w:r w:rsidRPr="009E3D24">
          <w:rPr>
            <w:rStyle w:val="Lienhypertexte"/>
            <w:rFonts w:eastAsia="Times New Roman"/>
            <w:szCs w:val="18"/>
            <w:lang w:val="ru-RU"/>
          </w:rPr>
          <w:t>15/5</w:t>
        </w:r>
      </w:hyperlink>
      <w:r w:rsidRPr="009E3D24">
        <w:rPr>
          <w:rFonts w:eastAsia="Times New Roman"/>
          <w:szCs w:val="18"/>
          <w:lang w:val="ru-RU"/>
        </w:rPr>
        <w:t>, приложение I.</w:t>
      </w:r>
    </w:p>
  </w:footnote>
  <w:footnote w:id="8">
    <w:p w:rsidR="00332A14" w:rsidRPr="004F00EA" w:rsidRDefault="00332A14" w:rsidP="00332A14">
      <w:pPr>
        <w:pStyle w:val="Notedebasdepage"/>
        <w:rPr>
          <w:lang w:val="ru-RU"/>
        </w:rPr>
      </w:pPr>
      <w:r>
        <w:rPr>
          <w:rStyle w:val="Appelnotedebasdep"/>
        </w:rPr>
        <w:footnoteRef/>
      </w:r>
      <w:r w:rsidRPr="004F00EA">
        <w:rPr>
          <w:lang w:val="ru-RU"/>
        </w:rPr>
        <w:t xml:space="preserve"> </w:t>
      </w:r>
      <w:r>
        <w:rPr>
          <w:lang w:val="ru-RU"/>
        </w:rPr>
        <w:t>Решение</w:t>
      </w:r>
      <w:r w:rsidRPr="004F00EA">
        <w:rPr>
          <w:rFonts w:eastAsia="Times New Roman"/>
          <w:szCs w:val="18"/>
          <w:lang w:val="ru-RU"/>
        </w:rPr>
        <w:t xml:space="preserve"> </w:t>
      </w:r>
      <w:hyperlink r:id="rId7" w:history="1">
        <w:r w:rsidRPr="004F00EA">
          <w:rPr>
            <w:rStyle w:val="Lienhypertexte"/>
            <w:rFonts w:eastAsia="Times New Roman"/>
            <w:szCs w:val="18"/>
            <w:lang w:val="ru-RU"/>
          </w:rPr>
          <w:t>16/13</w:t>
        </w:r>
      </w:hyperlink>
      <w:r w:rsidRPr="004F00EA">
        <w:rPr>
          <w:rFonts w:eastAsia="Times New Roman"/>
          <w:szCs w:val="18"/>
          <w:lang w:val="ru-RU"/>
        </w:rPr>
        <w:t>.</w:t>
      </w:r>
    </w:p>
  </w:footnote>
  <w:footnote w:id="9">
    <w:p w:rsidR="0090424C" w:rsidRPr="0090424C" w:rsidRDefault="0090424C">
      <w:pPr>
        <w:pStyle w:val="Notedebasdepage"/>
        <w:rPr>
          <w:lang w:val="ru-RU"/>
        </w:rPr>
      </w:pPr>
      <w:r>
        <w:rPr>
          <w:rStyle w:val="Appelnotedebasdep"/>
        </w:rPr>
        <w:footnoteRef/>
      </w:r>
      <w:r w:rsidRPr="004F00EA">
        <w:rPr>
          <w:lang w:val="ru-RU"/>
        </w:rPr>
        <w:t xml:space="preserve"> </w:t>
      </w:r>
      <w:r w:rsidRPr="007220E8">
        <w:rPr>
          <w:rFonts w:eastAsia="Times New Roman"/>
          <w:szCs w:val="24"/>
          <w:lang w:val="ru-RU"/>
        </w:rPr>
        <w:t>Решение</w:t>
      </w:r>
      <w:r w:rsidRPr="007220E8">
        <w:rPr>
          <w:rFonts w:eastAsia="Times New Roman"/>
          <w:iCs/>
          <w:szCs w:val="24"/>
          <w:lang w:val="ru-RU"/>
        </w:rPr>
        <w:t xml:space="preserve"> </w:t>
      </w:r>
      <w:hyperlink r:id="rId8" w:history="1">
        <w:r w:rsidRPr="0090424C">
          <w:rPr>
            <w:rStyle w:val="Lienhypertexte"/>
            <w:rFonts w:eastAsia="Times New Roman"/>
            <w:iCs/>
            <w:szCs w:val="24"/>
            <w:lang w:val="ru-RU"/>
          </w:rPr>
          <w:t>15/11</w:t>
        </w:r>
      </w:hyperlink>
      <w:r w:rsidRPr="007220E8">
        <w:rPr>
          <w:rFonts w:eastAsia="Times New Roman"/>
          <w:iCs/>
          <w:szCs w:val="24"/>
          <w:lang w:val="ru-RU"/>
        </w:rPr>
        <w:t>, приложение</w:t>
      </w:r>
      <w:r w:rsidRPr="007220E8">
        <w:rPr>
          <w:rFonts w:eastAsia="Times New Roman"/>
          <w:szCs w:val="24"/>
          <w:lang w:val="ru-RU"/>
        </w:rPr>
        <w:t>.</w:t>
      </w:r>
    </w:p>
  </w:footnote>
  <w:footnote w:id="10">
    <w:p w:rsidR="0090424C" w:rsidRPr="00A01153" w:rsidRDefault="0090424C">
      <w:pPr>
        <w:pStyle w:val="Notedebasdepage"/>
        <w:rPr>
          <w:lang w:val="ru-RU"/>
        </w:rPr>
      </w:pPr>
      <w:r>
        <w:rPr>
          <w:rStyle w:val="Appelnotedebasdep"/>
        </w:rPr>
        <w:footnoteRef/>
      </w:r>
      <w:r w:rsidRPr="00A01153">
        <w:rPr>
          <w:lang w:val="ru-RU"/>
        </w:rPr>
        <w:t xml:space="preserve"> </w:t>
      </w:r>
      <w:r w:rsidRPr="00EC6E0B">
        <w:rPr>
          <w:lang w:val="ru-RU"/>
        </w:rPr>
        <w:t>Обновлено в соответствии с решением 16/2, заменяя предыдущий текст в квадратных скобках</w:t>
      </w:r>
      <w:r w:rsidR="009E3D24">
        <w:rPr>
          <w:lang w:val="ru-RU"/>
        </w:rPr>
        <w:t>.</w:t>
      </w:r>
    </w:p>
  </w:footnote>
  <w:footnote w:id="11">
    <w:p w:rsidR="00EC6E0B" w:rsidRPr="00EC6E0B" w:rsidRDefault="00EC6E0B">
      <w:pPr>
        <w:pStyle w:val="Notedebasdepage"/>
        <w:rPr>
          <w:lang w:val="ru-RU"/>
        </w:rPr>
      </w:pPr>
      <w:r>
        <w:rPr>
          <w:rStyle w:val="Appelnotedebasdep"/>
        </w:rPr>
        <w:footnoteRef/>
      </w:r>
      <w:r w:rsidRPr="004F00EA">
        <w:rPr>
          <w:lang w:val="ru-RU"/>
        </w:rPr>
        <w:t xml:space="preserve"> </w:t>
      </w:r>
      <w:r w:rsidRPr="007220E8">
        <w:rPr>
          <w:rFonts w:eastAsia="Times New Roman"/>
          <w:szCs w:val="24"/>
          <w:lang w:val="ru-RU"/>
        </w:rPr>
        <w:t>Решение </w:t>
      </w:r>
      <w:hyperlink r:id="rId9" w:history="1">
        <w:r w:rsidRPr="007220E8">
          <w:rPr>
            <w:rFonts w:eastAsia="Times New Roman"/>
            <w:color w:val="0563C1" w:themeColor="hyperlink"/>
            <w:szCs w:val="24"/>
            <w:u w:val="single"/>
            <w:lang w:val="ru-RU"/>
          </w:rPr>
          <w:t>15/15</w:t>
        </w:r>
      </w:hyperlink>
      <w:r w:rsidRPr="0090424C">
        <w:rPr>
          <w:rFonts w:eastAsia="Times New Roman"/>
          <w:szCs w:val="24"/>
          <w:lang w:val="ru-RU"/>
        </w:rPr>
        <w:t>,</w:t>
      </w:r>
      <w:r w:rsidRPr="007220E8">
        <w:rPr>
          <w:rFonts w:eastAsia="Times New Roman"/>
          <w:szCs w:val="24"/>
          <w:lang w:val="ru-RU"/>
        </w:rPr>
        <w:t xml:space="preserve"> пункт 29</w:t>
      </w:r>
      <w:r>
        <w:rPr>
          <w:rFonts w:eastAsia="Times New Roman"/>
          <w:szCs w:val="24"/>
          <w:lang w:val="ru-RU"/>
        </w:rPr>
        <w:t>.</w:t>
      </w:r>
    </w:p>
  </w:footnote>
  <w:footnote w:id="12">
    <w:p w:rsidR="00464179" w:rsidRPr="00464179" w:rsidRDefault="00464179">
      <w:pPr>
        <w:pStyle w:val="Notedebasdepage"/>
        <w:rPr>
          <w:lang w:val="ru-RU"/>
        </w:rPr>
      </w:pPr>
      <w:r>
        <w:rPr>
          <w:rStyle w:val="Appelnotedebasdep"/>
        </w:rPr>
        <w:footnoteRef/>
      </w:r>
      <w:r>
        <w:t xml:space="preserve"> </w:t>
      </w:r>
      <w:r w:rsidRPr="007220E8">
        <w:rPr>
          <w:rFonts w:eastAsia="Times New Roman"/>
          <w:szCs w:val="24"/>
          <w:lang w:val="ru-RU"/>
        </w:rPr>
        <w:t>Решение </w:t>
      </w:r>
      <w:r>
        <w:rPr>
          <w:rFonts w:eastAsia="Times New Roman"/>
          <w:szCs w:val="24"/>
          <w:lang w:val="ru-RU"/>
        </w:rPr>
        <w:t>16/--.</w:t>
      </w:r>
    </w:p>
  </w:footnote>
  <w:footnote w:id="13">
    <w:p w:rsidR="004129C5" w:rsidRPr="00EC6E0B" w:rsidRDefault="004129C5" w:rsidP="004129C5">
      <w:pPr>
        <w:pStyle w:val="Notedebasdepage"/>
        <w:rPr>
          <w:lang w:val="ru-RU"/>
        </w:rPr>
      </w:pPr>
      <w:r>
        <w:rPr>
          <w:rStyle w:val="Appelnotedebasdep"/>
        </w:rPr>
        <w:footnoteRef/>
      </w:r>
      <w:r w:rsidRPr="004F00EA">
        <w:rPr>
          <w:lang w:val="ru-RU"/>
        </w:rPr>
        <w:t xml:space="preserve"> </w:t>
      </w:r>
      <w:r w:rsidRPr="00EC6E0B">
        <w:rPr>
          <w:lang w:val="ru-RU"/>
        </w:rPr>
        <w:t xml:space="preserve">Обновлено </w:t>
      </w:r>
      <w:r>
        <w:rPr>
          <w:lang w:val="ru-RU"/>
        </w:rPr>
        <w:t>в соответствии с решением 16/2</w:t>
      </w:r>
      <w:r w:rsidRPr="00EC6E0B">
        <w:rPr>
          <w:lang w:val="ru-RU"/>
        </w:rPr>
        <w:t>.</w:t>
      </w:r>
    </w:p>
  </w:footnote>
  <w:footnote w:id="14">
    <w:p w:rsidR="0090424C" w:rsidRPr="0090424C" w:rsidRDefault="0090424C">
      <w:pPr>
        <w:pStyle w:val="Notedebasdepage"/>
        <w:rPr>
          <w:lang w:val="ru-RU"/>
        </w:rPr>
      </w:pPr>
      <w:r>
        <w:rPr>
          <w:rStyle w:val="Appelnotedebasdep"/>
        </w:rPr>
        <w:footnoteRef/>
      </w:r>
      <w:r w:rsidRPr="004F00EA">
        <w:rPr>
          <w:lang w:val="ru-RU"/>
        </w:rPr>
        <w:t xml:space="preserve"> </w:t>
      </w:r>
      <w:r w:rsidRPr="0090424C">
        <w:rPr>
          <w:lang w:val="ru-RU"/>
        </w:rPr>
        <w:t xml:space="preserve">Проводится </w:t>
      </w:r>
      <w:r w:rsidR="00CE3EDC" w:rsidRPr="009E3D24">
        <w:rPr>
          <w:rFonts w:eastAsia="Times New Roman"/>
          <w:szCs w:val="18"/>
          <w:lang w:val="ru-RU"/>
        </w:rPr>
        <w:t>одновременно</w:t>
      </w:r>
      <w:r w:rsidRPr="0090424C">
        <w:rPr>
          <w:lang w:val="ru-RU"/>
        </w:rPr>
        <w:t xml:space="preserve"> с оценкой долгосрочной стратегической структуры для создания и развития потенциала (решение </w:t>
      </w:r>
      <w:hyperlink r:id="rId10" w:history="1">
        <w:r w:rsidRPr="0090424C">
          <w:rPr>
            <w:rStyle w:val="Lienhypertexte"/>
            <w:lang w:val="ru-RU"/>
          </w:rPr>
          <w:t>15/8</w:t>
        </w:r>
      </w:hyperlink>
      <w:r w:rsidRPr="0090424C">
        <w:rPr>
          <w:lang w:val="ru-RU"/>
        </w:rPr>
        <w:t>, п</w:t>
      </w:r>
      <w:r>
        <w:rPr>
          <w:lang w:val="ru-RU"/>
        </w:rPr>
        <w:t>ункт</w:t>
      </w:r>
      <w:r w:rsidRPr="0090424C">
        <w:rPr>
          <w:lang w:val="ru-RU"/>
        </w:rPr>
        <w:t xml:space="preserve"> 16 (i)) и других механизмов, принятых Конференцией Сторон для </w:t>
      </w:r>
      <w:r w:rsidR="0085641A" w:rsidRPr="0085641A">
        <w:rPr>
          <w:lang w:val="ru-RU"/>
        </w:rPr>
        <w:t xml:space="preserve">обеспечения </w:t>
      </w:r>
      <w:r w:rsidRPr="0090424C">
        <w:rPr>
          <w:lang w:val="ru-RU"/>
        </w:rPr>
        <w:t>средств осуществления</w:t>
      </w:r>
      <w:r>
        <w:rPr>
          <w:lang w:val="ru-RU"/>
        </w:rPr>
        <w:t>.</w:t>
      </w:r>
    </w:p>
  </w:footnote>
  <w:footnote w:id="15">
    <w:p w:rsidR="004129C5" w:rsidRPr="00CE3EDC" w:rsidRDefault="004129C5">
      <w:pPr>
        <w:pStyle w:val="Notedebasdepage"/>
        <w:rPr>
          <w:lang w:val="ru-RU"/>
        </w:rPr>
      </w:pPr>
      <w:r>
        <w:rPr>
          <w:rStyle w:val="Appelnotedebasdep"/>
        </w:rPr>
        <w:footnoteRef/>
      </w:r>
      <w:r>
        <w:t xml:space="preserve"> </w:t>
      </w:r>
      <w:r w:rsidRPr="00CE3EDC">
        <w:rPr>
          <w:lang w:val="ru-RU"/>
        </w:rPr>
        <w:t>Решения 15/7, пункт 46 и 16/--.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_Hlk137802784"/>
  <w:bookmarkStart w:id="2" w:name="_Hlk137802785"/>
  <w:p w:rsidR="00A00234" w:rsidRPr="00CE6407" w:rsidRDefault="00423174" w:rsidP="00CE6407">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B00CA" w:rsidRPr="00BB00CA">
          <w:rPr>
            <w:szCs w:val="20"/>
            <w:lang w:val="en-CA"/>
          </w:rPr>
          <w:t>CBD/COP/16/L.23</w:t>
        </w:r>
      </w:sdtContent>
    </w:sdt>
    <w:bookmarkEnd w:id="1"/>
    <w:bookmarkEnd w:id="2"/>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CE6407" w:rsidRDefault="00BB00CA" w:rsidP="002B559C">
        <w:pPr>
          <w:pStyle w:val="En-tte"/>
          <w:spacing w:after="240"/>
          <w:jc w:val="right"/>
          <w:rPr>
            <w:szCs w:val="20"/>
            <w:lang w:val="en-CA"/>
          </w:rPr>
        </w:pPr>
        <w:r w:rsidRPr="00BB00CA">
          <w:rPr>
            <w:szCs w:val="20"/>
            <w:lang w:val="en-CA"/>
          </w:rPr>
          <w:t>CBD/COP/16/L.23</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6">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9">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6"/>
  </w:num>
  <w:num w:numId="3">
    <w:abstractNumId w:val="19"/>
  </w:num>
  <w:num w:numId="4">
    <w:abstractNumId w:val="2"/>
  </w:num>
  <w:num w:numId="5">
    <w:abstractNumId w:val="3"/>
  </w:num>
  <w:num w:numId="6">
    <w:abstractNumId w:val="3"/>
  </w:num>
  <w:num w:numId="7">
    <w:abstractNumId w:val="5"/>
  </w:num>
  <w:num w:numId="8">
    <w:abstractNumId w:val="10"/>
  </w:num>
  <w:num w:numId="9">
    <w:abstractNumId w:val="14"/>
  </w:num>
  <w:num w:numId="10">
    <w:abstractNumId w:val="13"/>
  </w:num>
  <w:num w:numId="11">
    <w:abstractNumId w:val="9"/>
  </w:num>
  <w:num w:numId="12">
    <w:abstractNumId w:val="4"/>
  </w:num>
  <w:num w:numId="13">
    <w:abstractNumId w:val="4"/>
    <w:lvlOverride w:ilvl="0">
      <w:startOverride w:val="1"/>
    </w:lvlOverride>
  </w:num>
  <w:num w:numId="14">
    <w:abstractNumId w:val="12"/>
  </w:num>
  <w:num w:numId="15">
    <w:abstractNumId w:val="12"/>
    <w:lvlOverride w:ilvl="0">
      <w:startOverride w:val="1"/>
    </w:lvlOverride>
  </w:num>
  <w:num w:numId="16">
    <w:abstractNumId w:val="16"/>
    <w:lvlOverride w:ilvl="0">
      <w:startOverride w:val="1"/>
    </w:lvlOverride>
  </w:num>
  <w:num w:numId="17">
    <w:abstractNumId w:val="12"/>
    <w:lvlOverride w:ilvl="0">
      <w:startOverride w:val="1"/>
    </w:lvlOverride>
  </w:num>
  <w:num w:numId="18">
    <w:abstractNumId w:val="20"/>
  </w:num>
  <w:num w:numId="19">
    <w:abstractNumId w:val="16"/>
    <w:lvlOverride w:ilvl="0">
      <w:startOverride w:val="1"/>
    </w:lvlOverride>
  </w:num>
  <w:num w:numId="20">
    <w:abstractNumId w:val="16"/>
    <w:lvlOverride w:ilvl="0">
      <w:startOverride w:val="1"/>
    </w:lvlOverride>
  </w:num>
  <w:num w:numId="21">
    <w:abstractNumId w:val="11"/>
  </w:num>
  <w:num w:numId="22">
    <w:abstractNumId w:val="8"/>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8"/>
  </w:num>
  <w:num w:numId="30">
    <w:abstractNumId w:val="18"/>
  </w:num>
  <w:num w:numId="31">
    <w:abstractNumId w:val="18"/>
  </w:num>
  <w:num w:numId="32">
    <w:abstractNumId w:val="18"/>
  </w:num>
  <w:num w:numId="33">
    <w:abstractNumId w:val="8"/>
  </w:num>
  <w:num w:numId="34">
    <w:abstractNumId w:val="8"/>
  </w:num>
  <w:num w:numId="35">
    <w:abstractNumId w:val="8"/>
  </w:num>
  <w:num w:numId="36">
    <w:abstractNumId w:val="8"/>
  </w:num>
  <w:num w:numId="37">
    <w:abstractNumId w:val="8"/>
  </w:num>
  <w:num w:numId="38">
    <w:abstractNumId w:val="8"/>
  </w:num>
  <w:num w:numId="39">
    <w:abstractNumId w:val="8"/>
  </w:num>
  <w:num w:numId="40">
    <w:abstractNumId w:val="8"/>
  </w:num>
  <w:num w:numId="41">
    <w:abstractNumId w:val="15"/>
  </w:num>
  <w:num w:numId="42">
    <w:abstractNumId w:val="6"/>
  </w:num>
  <w:num w:numId="43">
    <w:abstractNumId w:val="0"/>
  </w:num>
  <w:num w:numId="4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
  <w:rsids>
    <w:rsidRoot w:val="000B1E29"/>
    <w:rsid w:val="00007D5D"/>
    <w:rsid w:val="000245B2"/>
    <w:rsid w:val="00032C28"/>
    <w:rsid w:val="00033717"/>
    <w:rsid w:val="00040598"/>
    <w:rsid w:val="00045068"/>
    <w:rsid w:val="000539DB"/>
    <w:rsid w:val="00056EEB"/>
    <w:rsid w:val="0006764E"/>
    <w:rsid w:val="00076863"/>
    <w:rsid w:val="00083A87"/>
    <w:rsid w:val="0009241F"/>
    <w:rsid w:val="000974C4"/>
    <w:rsid w:val="000A6652"/>
    <w:rsid w:val="000B1E29"/>
    <w:rsid w:val="000D64F4"/>
    <w:rsid w:val="000F66FD"/>
    <w:rsid w:val="00107FE8"/>
    <w:rsid w:val="00132581"/>
    <w:rsid w:val="001454DA"/>
    <w:rsid w:val="00146663"/>
    <w:rsid w:val="00150803"/>
    <w:rsid w:val="00155BA4"/>
    <w:rsid w:val="00160F4B"/>
    <w:rsid w:val="001662BF"/>
    <w:rsid w:val="00181AE7"/>
    <w:rsid w:val="00184909"/>
    <w:rsid w:val="001A2527"/>
    <w:rsid w:val="001C76CB"/>
    <w:rsid w:val="001D7501"/>
    <w:rsid w:val="001E4453"/>
    <w:rsid w:val="001E4E16"/>
    <w:rsid w:val="002406D1"/>
    <w:rsid w:val="002506B2"/>
    <w:rsid w:val="00282F34"/>
    <w:rsid w:val="00297BEB"/>
    <w:rsid w:val="002B00CA"/>
    <w:rsid w:val="002B3725"/>
    <w:rsid w:val="002B559C"/>
    <w:rsid w:val="002C0F96"/>
    <w:rsid w:val="002C4E0A"/>
    <w:rsid w:val="002C5219"/>
    <w:rsid w:val="002D5288"/>
    <w:rsid w:val="00303F0B"/>
    <w:rsid w:val="00310608"/>
    <w:rsid w:val="00323F22"/>
    <w:rsid w:val="00332A14"/>
    <w:rsid w:val="0034441D"/>
    <w:rsid w:val="003476A9"/>
    <w:rsid w:val="00357B0C"/>
    <w:rsid w:val="00365A13"/>
    <w:rsid w:val="00370811"/>
    <w:rsid w:val="003859BB"/>
    <w:rsid w:val="003B26E6"/>
    <w:rsid w:val="003B6E3B"/>
    <w:rsid w:val="003C3310"/>
    <w:rsid w:val="003C6F10"/>
    <w:rsid w:val="003D0BAF"/>
    <w:rsid w:val="004047D7"/>
    <w:rsid w:val="004129C5"/>
    <w:rsid w:val="00423174"/>
    <w:rsid w:val="00441498"/>
    <w:rsid w:val="00461861"/>
    <w:rsid w:val="00464179"/>
    <w:rsid w:val="004701EE"/>
    <w:rsid w:val="004808FD"/>
    <w:rsid w:val="00480A8D"/>
    <w:rsid w:val="00497A6A"/>
    <w:rsid w:val="004A2A2D"/>
    <w:rsid w:val="004B5D56"/>
    <w:rsid w:val="004C6544"/>
    <w:rsid w:val="004C74EB"/>
    <w:rsid w:val="004E7BA2"/>
    <w:rsid w:val="004F00EA"/>
    <w:rsid w:val="00530430"/>
    <w:rsid w:val="00537248"/>
    <w:rsid w:val="005536B6"/>
    <w:rsid w:val="00553A5E"/>
    <w:rsid w:val="00555D89"/>
    <w:rsid w:val="005608B1"/>
    <w:rsid w:val="00581E30"/>
    <w:rsid w:val="0059473A"/>
    <w:rsid w:val="00595A79"/>
    <w:rsid w:val="005A206E"/>
    <w:rsid w:val="005A4D5E"/>
    <w:rsid w:val="005C0058"/>
    <w:rsid w:val="005E2605"/>
    <w:rsid w:val="005E48A7"/>
    <w:rsid w:val="005E5D83"/>
    <w:rsid w:val="00607AB2"/>
    <w:rsid w:val="00657ED6"/>
    <w:rsid w:val="00667306"/>
    <w:rsid w:val="006B293D"/>
    <w:rsid w:val="006C2DF9"/>
    <w:rsid w:val="006C6370"/>
    <w:rsid w:val="007220E8"/>
    <w:rsid w:val="00741EC6"/>
    <w:rsid w:val="0075018F"/>
    <w:rsid w:val="0076622F"/>
    <w:rsid w:val="00773D80"/>
    <w:rsid w:val="00775E4B"/>
    <w:rsid w:val="007814A7"/>
    <w:rsid w:val="00783CB8"/>
    <w:rsid w:val="00794102"/>
    <w:rsid w:val="007A5E79"/>
    <w:rsid w:val="007C77BC"/>
    <w:rsid w:val="007F4320"/>
    <w:rsid w:val="007F72DA"/>
    <w:rsid w:val="00815DD6"/>
    <w:rsid w:val="00817F55"/>
    <w:rsid w:val="00833B8C"/>
    <w:rsid w:val="0085641A"/>
    <w:rsid w:val="00856FA5"/>
    <w:rsid w:val="008629F4"/>
    <w:rsid w:val="00874541"/>
    <w:rsid w:val="0087582D"/>
    <w:rsid w:val="00880330"/>
    <w:rsid w:val="00880C52"/>
    <w:rsid w:val="008A08E7"/>
    <w:rsid w:val="008B6E03"/>
    <w:rsid w:val="008E0581"/>
    <w:rsid w:val="008E221E"/>
    <w:rsid w:val="0090424C"/>
    <w:rsid w:val="00932F3A"/>
    <w:rsid w:val="00935461"/>
    <w:rsid w:val="009459E3"/>
    <w:rsid w:val="00960402"/>
    <w:rsid w:val="00961C5B"/>
    <w:rsid w:val="00965320"/>
    <w:rsid w:val="00983542"/>
    <w:rsid w:val="00995DDC"/>
    <w:rsid w:val="009A4D34"/>
    <w:rsid w:val="009B48AB"/>
    <w:rsid w:val="009C1114"/>
    <w:rsid w:val="009D0EE3"/>
    <w:rsid w:val="009E3D24"/>
    <w:rsid w:val="00A00234"/>
    <w:rsid w:val="00A01153"/>
    <w:rsid w:val="00A02434"/>
    <w:rsid w:val="00A06DFC"/>
    <w:rsid w:val="00A21CE6"/>
    <w:rsid w:val="00A34203"/>
    <w:rsid w:val="00A349E1"/>
    <w:rsid w:val="00A3559E"/>
    <w:rsid w:val="00A54FA0"/>
    <w:rsid w:val="00A56E56"/>
    <w:rsid w:val="00A87663"/>
    <w:rsid w:val="00A95DE9"/>
    <w:rsid w:val="00A96B21"/>
    <w:rsid w:val="00AA6173"/>
    <w:rsid w:val="00AB73F6"/>
    <w:rsid w:val="00AE1A95"/>
    <w:rsid w:val="00B0180C"/>
    <w:rsid w:val="00B033DD"/>
    <w:rsid w:val="00B14DD6"/>
    <w:rsid w:val="00B30D11"/>
    <w:rsid w:val="00B31815"/>
    <w:rsid w:val="00B36EA9"/>
    <w:rsid w:val="00B41BF6"/>
    <w:rsid w:val="00B47BB1"/>
    <w:rsid w:val="00B57D07"/>
    <w:rsid w:val="00B61357"/>
    <w:rsid w:val="00B652C3"/>
    <w:rsid w:val="00B93533"/>
    <w:rsid w:val="00B97EA3"/>
    <w:rsid w:val="00BA03BB"/>
    <w:rsid w:val="00BB00CA"/>
    <w:rsid w:val="00BB1B16"/>
    <w:rsid w:val="00BB60F0"/>
    <w:rsid w:val="00BD29C1"/>
    <w:rsid w:val="00BE0D4D"/>
    <w:rsid w:val="00BF252E"/>
    <w:rsid w:val="00C2354A"/>
    <w:rsid w:val="00C873CC"/>
    <w:rsid w:val="00CA5C05"/>
    <w:rsid w:val="00CA7E54"/>
    <w:rsid w:val="00CB0D9D"/>
    <w:rsid w:val="00CC23BE"/>
    <w:rsid w:val="00CC4145"/>
    <w:rsid w:val="00CC4251"/>
    <w:rsid w:val="00CE3EDC"/>
    <w:rsid w:val="00CE6407"/>
    <w:rsid w:val="00CF70AB"/>
    <w:rsid w:val="00D01E9A"/>
    <w:rsid w:val="00D039FA"/>
    <w:rsid w:val="00D1393C"/>
    <w:rsid w:val="00D25EFC"/>
    <w:rsid w:val="00D3059B"/>
    <w:rsid w:val="00D50E29"/>
    <w:rsid w:val="00D60046"/>
    <w:rsid w:val="00D64F28"/>
    <w:rsid w:val="00D71FFB"/>
    <w:rsid w:val="00D93A68"/>
    <w:rsid w:val="00DA3121"/>
    <w:rsid w:val="00DB000B"/>
    <w:rsid w:val="00DB5026"/>
    <w:rsid w:val="00DC2DAA"/>
    <w:rsid w:val="00DE0407"/>
    <w:rsid w:val="00DE0CBA"/>
    <w:rsid w:val="00DE2B01"/>
    <w:rsid w:val="00E00B48"/>
    <w:rsid w:val="00E1597C"/>
    <w:rsid w:val="00E521F4"/>
    <w:rsid w:val="00E629E9"/>
    <w:rsid w:val="00E72B17"/>
    <w:rsid w:val="00E740AC"/>
    <w:rsid w:val="00EC6E0B"/>
    <w:rsid w:val="00ED3849"/>
    <w:rsid w:val="00ED574C"/>
    <w:rsid w:val="00ED78A0"/>
    <w:rsid w:val="00F0122F"/>
    <w:rsid w:val="00F03F80"/>
    <w:rsid w:val="00F0408D"/>
    <w:rsid w:val="00F258FB"/>
    <w:rsid w:val="00F46927"/>
    <w:rsid w:val="00F70CB9"/>
    <w:rsid w:val="00F73EFD"/>
    <w:rsid w:val="00F75F90"/>
    <w:rsid w:val="00FA18C9"/>
    <w:rsid w:val="00FA43BB"/>
    <w:rsid w:val="00FA494D"/>
    <w:rsid w:val="00FD6682"/>
    <w:rsid w:val="00FE0B22"/>
    <w:rsid w:val="00FF5581"/>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MS Mincho"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CE6407"/>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paragraph" w:styleId="Rvision">
    <w:name w:val="Revision"/>
    <w:hidden/>
    <w:uiPriority w:val="99"/>
    <w:semiHidden/>
    <w:rsid w:val="00856FA5"/>
    <w:pPr>
      <w:spacing w:after="0" w:line="240" w:lineRule="auto"/>
    </w:pPr>
    <w:rPr>
      <w:rFonts w:ascii="Times New Roman" w:eastAsia="SimSun" w:hAnsi="Times New Roman" w:cs="Times New Roman"/>
      <w:kern w:val="0"/>
      <w:lang w:val="en-US"/>
    </w:rPr>
  </w:style>
  <w:style w:type="character" w:customStyle="1" w:styleId="ui-provider">
    <w:name w:val="ui-provider"/>
    <w:basedOn w:val="Policepardfaut"/>
    <w:rsid w:val="00A02434"/>
  </w:style>
  <w:style w:type="paragraph" w:styleId="Textedebulles">
    <w:name w:val="Balloon Text"/>
    <w:basedOn w:val="Normal"/>
    <w:link w:val="TextedebullesCar"/>
    <w:uiPriority w:val="99"/>
    <w:semiHidden/>
    <w:unhideWhenUsed/>
    <w:rsid w:val="00F73EFD"/>
    <w:rPr>
      <w:rFonts w:ascii="Tahoma" w:hAnsi="Tahoma" w:cs="Tahoma"/>
      <w:sz w:val="16"/>
      <w:szCs w:val="16"/>
    </w:rPr>
  </w:style>
  <w:style w:type="character" w:customStyle="1" w:styleId="TextedebullesCar">
    <w:name w:val="Texte de bulles Car"/>
    <w:basedOn w:val="Policepardfaut"/>
    <w:link w:val="Textedebulles"/>
    <w:uiPriority w:val="99"/>
    <w:semiHidden/>
    <w:rsid w:val="00F73EFD"/>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divs>
    <w:div w:id="356739393">
      <w:bodyDiv w:val="1"/>
      <w:marLeft w:val="0"/>
      <w:marRight w:val="0"/>
      <w:marTop w:val="0"/>
      <w:marBottom w:val="0"/>
      <w:divBdr>
        <w:top w:val="none" w:sz="0" w:space="0" w:color="auto"/>
        <w:left w:val="none" w:sz="0" w:space="0" w:color="auto"/>
        <w:bottom w:val="none" w:sz="0" w:space="0" w:color="auto"/>
        <w:right w:val="none" w:sz="0" w:space="0" w:color="auto"/>
      </w:divBdr>
    </w:div>
    <w:div w:id="667513851">
      <w:bodyDiv w:val="1"/>
      <w:marLeft w:val="0"/>
      <w:marRight w:val="0"/>
      <w:marTop w:val="0"/>
      <w:marBottom w:val="0"/>
      <w:divBdr>
        <w:top w:val="none" w:sz="0" w:space="0" w:color="auto"/>
        <w:left w:val="none" w:sz="0" w:space="0" w:color="auto"/>
        <w:bottom w:val="none" w:sz="0" w:space="0" w:color="auto"/>
        <w:right w:val="none" w:sz="0" w:space="0" w:color="auto"/>
      </w:divBdr>
    </w:div>
    <w:div w:id="1100369568">
      <w:bodyDiv w:val="1"/>
      <w:marLeft w:val="0"/>
      <w:marRight w:val="0"/>
      <w:marTop w:val="0"/>
      <w:marBottom w:val="0"/>
      <w:divBdr>
        <w:top w:val="none" w:sz="0" w:space="0" w:color="auto"/>
        <w:left w:val="none" w:sz="0" w:space="0" w:color="auto"/>
        <w:bottom w:val="none" w:sz="0" w:space="0" w:color="auto"/>
        <w:right w:val="none" w:sz="0" w:space="0" w:color="auto"/>
      </w:divBdr>
    </w:div>
    <w:div w:id="1189180617">
      <w:bodyDiv w:val="1"/>
      <w:marLeft w:val="0"/>
      <w:marRight w:val="0"/>
      <w:marTop w:val="0"/>
      <w:marBottom w:val="0"/>
      <w:divBdr>
        <w:top w:val="none" w:sz="0" w:space="0" w:color="auto"/>
        <w:left w:val="none" w:sz="0" w:space="0" w:color="auto"/>
        <w:bottom w:val="none" w:sz="0" w:space="0" w:color="auto"/>
        <w:right w:val="none" w:sz="0" w:space="0" w:color="auto"/>
      </w:divBdr>
    </w:div>
    <w:div w:id="1276206322">
      <w:bodyDiv w:val="1"/>
      <w:marLeft w:val="0"/>
      <w:marRight w:val="0"/>
      <w:marTop w:val="0"/>
      <w:marBottom w:val="0"/>
      <w:divBdr>
        <w:top w:val="none" w:sz="0" w:space="0" w:color="auto"/>
        <w:left w:val="none" w:sz="0" w:space="0" w:color="auto"/>
        <w:bottom w:val="none" w:sz="0" w:space="0" w:color="auto"/>
        <w:right w:val="none" w:sz="0" w:space="0" w:color="auto"/>
      </w:divBdr>
    </w:div>
    <w:div w:id="200920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33-ru.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oc/decisions/cop-15/cop-15-dec-11-ru.pdf"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decisions/cop-15/cop-15-dec-07-ru.pdf"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decisions/cop-15/cop-15-dec-12-ru.pdf" TargetMode="External"/><Relationship Id="rId10" Type="http://schemas.openxmlformats.org/officeDocument/2006/relationships/hyperlink" Target="https://www.cbd.int/doc/decisions/cop-15/cop-15-dec-08-ru.pdf" TargetMode="External"/><Relationship Id="rId4" Type="http://schemas.openxmlformats.org/officeDocument/2006/relationships/hyperlink" Target="https://www.cbd.int/doc/decisions/cop-15/cop-15-dec-08-ru.pdf" TargetMode="External"/><Relationship Id="rId9" Type="http://schemas.openxmlformats.org/officeDocument/2006/relationships/hyperlink" Target="https://www.cbd.int/doc/decisions/cop-15/cop-15-dec-15-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0ECB7-E6EB-4F49-AF53-C25688506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6642F1-1D93-4DAC-9567-E8CCEEC86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A7B9236-99F7-41BA-AF86-938C019415C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TotalTime>
  <Pages>4</Pages>
  <Words>1122</Words>
  <Characters>6397</Characters>
  <Application>Microsoft Office Word</Application>
  <DocSecurity>0</DocSecurity>
  <Lines>53</Lines>
  <Paragraphs>15</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Многолетняя программа работы Конференции Сторон</vt:lpstr>
      <vt:lpstr>Многолетняя программа работы Конференции Сторон</vt:lpstr>
      <vt:lpstr>Многолетняя программа работы Конференции Сторон</vt:lpstr>
    </vt:vector>
  </TitlesOfParts>
  <Company>RePack by SPecialiST</Company>
  <LinksUpToDate>false</LinksUpToDate>
  <CharactersWithSpaces>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Многолетняя программа работы Конференции Сторон</dc:title>
  <dc:subject>CBD/COP/16/L.23</dc:subject>
  <dc:creator>Secretariat of the Convention on Biological Diversity</dc:creator>
  <cp:keywords>Conference of the Parties to the Convention on Biological Diversity</cp:keywords>
  <cp:lastModifiedBy>Bureau</cp:lastModifiedBy>
  <cp:revision>3</cp:revision>
  <dcterms:created xsi:type="dcterms:W3CDTF">2025-01-17T17:00:00Z</dcterms:created>
  <dcterms:modified xsi:type="dcterms:W3CDTF">2025-01-17T17:08:00Z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