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93"/>
        <w:gridCol w:w="1917"/>
        <w:gridCol w:w="1143"/>
      </w:tblGrid>
      <w:tr w:rsidR="0012258B" w:rsidRPr="00371AF7" w14:paraId="56BEC3E2" w14:textId="77777777" w:rsidTr="0048637C">
        <w:trPr>
          <w:cantSplit/>
          <w:trHeight w:val="900"/>
        </w:trPr>
        <w:tc>
          <w:tcPr>
            <w:tcW w:w="6554" w:type="dxa"/>
            <w:gridSpan w:val="2"/>
            <w:tcBorders>
              <w:top w:val="nil"/>
              <w:left w:val="nil"/>
              <w:bottom w:val="single" w:sz="12" w:space="0" w:color="auto"/>
              <w:right w:val="nil"/>
            </w:tcBorders>
            <w:vAlign w:val="center"/>
          </w:tcPr>
          <w:p w14:paraId="3DA055CA" w14:textId="73C89907" w:rsidR="0012258B" w:rsidRPr="00820CF1" w:rsidRDefault="0012258B" w:rsidP="0048637C">
            <w:pPr>
              <w:spacing w:before="360"/>
              <w:jc w:val="left"/>
              <w:rPr>
                <w:rFonts w:cs="Simplified Arabic"/>
                <w:b/>
                <w:bCs/>
                <w:lang w:val="en-US" w:eastAsia="en-CA"/>
              </w:rPr>
            </w:pPr>
            <w:r w:rsidRPr="00162D97">
              <w:rPr>
                <w:rFonts w:cs="Simplified Arabic"/>
                <w:b/>
                <w:bCs/>
                <w:noProof/>
                <w:lang w:val="en-CA" w:eastAsia="en-CA"/>
              </w:rPr>
              <w:drawing>
                <wp:anchor distT="0" distB="0" distL="114300" distR="114300" simplePos="0" relativeHeight="251661312" behindDoc="0" locked="0" layoutInCell="1" allowOverlap="1" wp14:anchorId="6CF47912" wp14:editId="79D5AC2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162D97">
              <w:rPr>
                <w:rFonts w:cs="Simplified Arabic"/>
                <w:b/>
                <w:bCs/>
                <w:noProof/>
                <w:rtl/>
                <w:lang w:val="en-CA" w:eastAsia="en-CA"/>
              </w:rPr>
              <w:drawing>
                <wp:anchor distT="0" distB="0" distL="114300" distR="114300" simplePos="0" relativeHeight="251660288" behindDoc="0" locked="0" layoutInCell="1" allowOverlap="1" wp14:anchorId="153A8E11" wp14:editId="0268EEAF">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62D97">
              <w:rPr>
                <w:b/>
                <w:bCs/>
                <w:sz w:val="40"/>
                <w:szCs w:val="40"/>
              </w:rPr>
              <w:t>CBD</w:t>
            </w:r>
            <w:r w:rsidRPr="009D04C8">
              <w:rPr>
                <w:sz w:val="20"/>
                <w:szCs w:val="20"/>
              </w:rPr>
              <w:t>/CP/MOP/12/</w:t>
            </w:r>
            <w:r w:rsidR="00162D97">
              <w:rPr>
                <w:sz w:val="20"/>
                <w:szCs w:val="20"/>
              </w:rPr>
              <w:t>L.9</w:t>
            </w:r>
          </w:p>
        </w:tc>
        <w:tc>
          <w:tcPr>
            <w:tcW w:w="1917" w:type="dxa"/>
            <w:tcBorders>
              <w:top w:val="nil"/>
              <w:left w:val="nil"/>
              <w:bottom w:val="single" w:sz="12" w:space="0" w:color="auto"/>
              <w:right w:val="nil"/>
            </w:tcBorders>
          </w:tcPr>
          <w:p w14:paraId="4B07FA01" w14:textId="77777777" w:rsidR="0012258B" w:rsidRPr="00371AF7" w:rsidRDefault="0012258B" w:rsidP="0048637C">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0C0EC71E" w14:textId="77777777" w:rsidR="0012258B" w:rsidRPr="00371AF7" w:rsidRDefault="0012258B" w:rsidP="0048637C">
            <w:pPr>
              <w:tabs>
                <w:tab w:val="left" w:pos="-720"/>
              </w:tabs>
              <w:suppressAutoHyphens/>
              <w:spacing w:before="120"/>
              <w:jc w:val="center"/>
              <w:rPr>
                <w:rFonts w:cs="Simplified Arabic"/>
                <w:sz w:val="24"/>
                <w:lang w:val="en-CA" w:eastAsia="en-CA"/>
              </w:rPr>
            </w:pPr>
          </w:p>
          <w:p w14:paraId="2DF979B4" w14:textId="77777777" w:rsidR="0012258B" w:rsidRPr="00371AF7" w:rsidRDefault="0012258B" w:rsidP="0048637C">
            <w:pPr>
              <w:tabs>
                <w:tab w:val="left" w:pos="-720"/>
              </w:tabs>
              <w:suppressAutoHyphens/>
              <w:spacing w:line="120" w:lineRule="auto"/>
              <w:jc w:val="left"/>
              <w:rPr>
                <w:rFonts w:cs="Simplified Arabic"/>
                <w:sz w:val="24"/>
                <w:lang w:val="en-CA" w:eastAsia="en-CA"/>
              </w:rPr>
            </w:pPr>
          </w:p>
        </w:tc>
      </w:tr>
      <w:tr w:rsidR="0012258B" w:rsidRPr="00371AF7" w14:paraId="52644D40" w14:textId="77777777" w:rsidTr="0048637C">
        <w:trPr>
          <w:cantSplit/>
          <w:trHeight w:val="1770"/>
        </w:trPr>
        <w:tc>
          <w:tcPr>
            <w:tcW w:w="4361" w:type="dxa"/>
            <w:tcBorders>
              <w:top w:val="nil"/>
              <w:left w:val="nil"/>
              <w:bottom w:val="single" w:sz="24" w:space="0" w:color="auto"/>
              <w:right w:val="nil"/>
            </w:tcBorders>
          </w:tcPr>
          <w:p w14:paraId="6F6D989B" w14:textId="77777777" w:rsidR="0012258B" w:rsidRPr="00820CF1" w:rsidRDefault="0012258B" w:rsidP="0048637C">
            <w:pPr>
              <w:spacing w:before="60"/>
              <w:ind w:left="883"/>
              <w:jc w:val="left"/>
              <w:rPr>
                <w:rFonts w:cs="Simplified Arabic"/>
                <w:lang w:val="en-US" w:eastAsia="en-CA"/>
              </w:rPr>
            </w:pPr>
            <w:r w:rsidRPr="001C4CAA">
              <w:t xml:space="preserve">Distr.: </w:t>
            </w:r>
            <w:r>
              <w:rPr>
                <w:lang w:val="en-US"/>
              </w:rPr>
              <w:t>Limited</w:t>
            </w:r>
          </w:p>
          <w:p w14:paraId="5A84548A" w14:textId="7C649BB0" w:rsidR="0012258B" w:rsidRPr="00D926B1" w:rsidRDefault="009123F8" w:rsidP="0048637C">
            <w:pPr>
              <w:ind w:left="883"/>
              <w:jc w:val="left"/>
              <w:rPr>
                <w:rFonts w:eastAsia="MS Mincho" w:cs="Simplified Arabic"/>
                <w:lang w:val="en-CA" w:eastAsia="ja-JP"/>
              </w:rPr>
            </w:pPr>
            <w:r>
              <w:t>23</w:t>
            </w:r>
            <w:r w:rsidR="0012258B" w:rsidRPr="00850BE4">
              <w:t xml:space="preserve"> </w:t>
            </w:r>
            <w:r w:rsidR="0012258B">
              <w:t>October</w:t>
            </w:r>
            <w:r w:rsidR="0012258B" w:rsidRPr="00850BE4">
              <w:t xml:space="preserve"> 2026</w:t>
            </w:r>
          </w:p>
          <w:p w14:paraId="21AC1112" w14:textId="77777777" w:rsidR="0012258B" w:rsidRPr="00371AF7" w:rsidRDefault="0012258B" w:rsidP="0048637C">
            <w:pPr>
              <w:keepNext/>
              <w:tabs>
                <w:tab w:val="left" w:pos="-720"/>
              </w:tabs>
              <w:suppressAutoHyphens/>
              <w:ind w:left="879"/>
              <w:jc w:val="left"/>
              <w:outlineLvl w:val="4"/>
              <w:rPr>
                <w:rFonts w:eastAsia="PMingLiU" w:cs="Simplified Arabic"/>
                <w:spacing w:val="-2"/>
                <w:lang w:bidi="ar-EG"/>
              </w:rPr>
            </w:pPr>
            <w:r w:rsidRPr="00371AF7">
              <w:rPr>
                <w:rFonts w:eastAsia="PMingLiU" w:cs="Simplified Arabic"/>
                <w:spacing w:val="-2"/>
                <w:lang w:bidi="ar-EG"/>
              </w:rPr>
              <w:t>Arabic</w:t>
            </w:r>
          </w:p>
          <w:p w14:paraId="61179855" w14:textId="77777777" w:rsidR="0012258B" w:rsidRPr="00371AF7" w:rsidRDefault="0012258B" w:rsidP="0048637C">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53" w:type="dxa"/>
            <w:gridSpan w:val="3"/>
            <w:tcBorders>
              <w:top w:val="nil"/>
              <w:left w:val="nil"/>
              <w:bottom w:val="single" w:sz="24" w:space="0" w:color="auto"/>
              <w:right w:val="nil"/>
            </w:tcBorders>
          </w:tcPr>
          <w:p w14:paraId="613BE8F1" w14:textId="77777777" w:rsidR="0012258B" w:rsidRPr="00371AF7" w:rsidRDefault="0012258B" w:rsidP="0048637C">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0E994E26" wp14:editId="2A57BF7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671"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72"/>
        <w:gridCol w:w="4399"/>
      </w:tblGrid>
      <w:tr w:rsidR="00820CF1" w:rsidRPr="00850BE4" w14:paraId="5B3CEA47" w14:textId="77777777" w:rsidTr="00820CF1">
        <w:trPr>
          <w:trHeight w:val="1537"/>
        </w:trPr>
        <w:tc>
          <w:tcPr>
            <w:tcW w:w="5272" w:type="dxa"/>
            <w:tcBorders>
              <w:top w:val="nil"/>
              <w:left w:val="nil"/>
              <w:bottom w:val="nil"/>
              <w:right w:val="nil"/>
            </w:tcBorders>
            <w:tcMar>
              <w:top w:w="80" w:type="dxa"/>
              <w:left w:w="80" w:type="dxa"/>
              <w:bottom w:w="80" w:type="dxa"/>
              <w:right w:w="80" w:type="dxa"/>
            </w:tcMar>
          </w:tcPr>
          <w:p w14:paraId="45E93993" w14:textId="391238DA" w:rsidR="00BE4861" w:rsidRPr="00D96694" w:rsidRDefault="00D96694" w:rsidP="0084210D">
            <w:pPr>
              <w:pStyle w:val="AFCorN12Bold"/>
              <w:bidi/>
              <w:spacing w:line="380" w:lineRule="exact"/>
              <w:ind w:left="238" w:right="690"/>
              <w:rPr>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1F52A8FA" w14:textId="543E858C" w:rsidR="00BE4861" w:rsidRPr="00D96694" w:rsidRDefault="00D96694" w:rsidP="0084210D">
            <w:pPr>
              <w:pStyle w:val="AFCorNBold"/>
              <w:bidi/>
              <w:spacing w:line="380" w:lineRule="exact"/>
              <w:ind w:left="238"/>
              <w:rPr>
                <w:b w:val="0"/>
                <w:bCs/>
              </w:rPr>
            </w:pPr>
            <w:r w:rsidRPr="00D96694">
              <w:rPr>
                <w:rFonts w:ascii="Simplified Arabic" w:hAnsi="Simplified Arabic" w:cs="Simplified Arabic"/>
                <w:b w:val="0"/>
                <w:bCs/>
                <w:sz w:val="24"/>
                <w:szCs w:val="24"/>
                <w:rtl/>
              </w:rPr>
              <w:t>الاجتماع الثاني عشر</w:t>
            </w:r>
            <w:r w:rsidR="00BE4861" w:rsidRPr="00D96694">
              <w:rPr>
                <w:b w:val="0"/>
                <w:bCs/>
              </w:rPr>
              <w:t xml:space="preserve"> </w:t>
            </w:r>
          </w:p>
          <w:p w14:paraId="412939DD" w14:textId="4550BE5B" w:rsidR="00BE4861" w:rsidRPr="00850BE4" w:rsidRDefault="00D96694" w:rsidP="0084210D">
            <w:pPr>
              <w:pStyle w:val="AFCorNNormal"/>
              <w:bidi/>
              <w:spacing w:line="380" w:lineRule="exact"/>
              <w:ind w:left="238"/>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71E05F1C" w14:textId="676F1C53" w:rsidR="00D96694" w:rsidRDefault="00B30DD5" w:rsidP="0084210D">
            <w:pPr>
              <w:pStyle w:val="AFCorNNormal"/>
              <w:bidi/>
              <w:spacing w:line="380" w:lineRule="exact"/>
              <w:ind w:left="238"/>
              <w:rPr>
                <w:rFonts w:ascii="Simplified Arabic" w:hAnsi="Simplified Arabic" w:cs="Simplified Arabic"/>
                <w:sz w:val="24"/>
                <w:szCs w:val="24"/>
              </w:rPr>
            </w:pPr>
            <w:r>
              <w:rPr>
                <w:rFonts w:ascii="Simplified Arabic" w:hAnsi="Simplified Arabic" w:cs="Simplified Arabic" w:hint="cs"/>
                <w:sz w:val="24"/>
                <w:szCs w:val="24"/>
                <w:rtl/>
              </w:rPr>
              <w:t xml:space="preserve">البند </w:t>
            </w:r>
            <w:r w:rsidR="00A004BE">
              <w:rPr>
                <w:rFonts w:ascii="Simplified Arabic" w:hAnsi="Simplified Arabic" w:cs="Simplified Arabic"/>
                <w:sz w:val="24"/>
                <w:szCs w:val="24"/>
              </w:rPr>
              <w:t>9</w:t>
            </w:r>
            <w:r w:rsidR="00D96694" w:rsidRPr="003A7150">
              <w:rPr>
                <w:rFonts w:ascii="Simplified Arabic" w:hAnsi="Simplified Arabic" w:cs="Simplified Arabic"/>
                <w:sz w:val="24"/>
                <w:szCs w:val="24"/>
                <w:rtl/>
              </w:rPr>
              <w:t xml:space="preserve"> من جدول الأعمال </w:t>
            </w:r>
          </w:p>
          <w:p w14:paraId="49C72114" w14:textId="4ECCD1D8" w:rsidR="00820CF1" w:rsidRPr="00374816" w:rsidRDefault="00747847" w:rsidP="00374816">
            <w:pPr>
              <w:pStyle w:val="AFCorNNormal"/>
              <w:bidi/>
              <w:spacing w:line="380" w:lineRule="exact"/>
              <w:ind w:left="238"/>
              <w:rPr>
                <w:rFonts w:ascii="Simplified Arabic" w:hAnsi="Simplified Arabic" w:cs="Simplified Arabic"/>
                <w:b/>
                <w:bCs/>
                <w:sz w:val="24"/>
                <w:szCs w:val="24"/>
                <w:lang w:val="en-US"/>
              </w:rPr>
            </w:pPr>
            <w:r>
              <w:rPr>
                <w:rFonts w:ascii="Simplified Arabic" w:hAnsi="Simplified Arabic" w:cs="Simplified Arabic"/>
                <w:b/>
                <w:bCs/>
                <w:sz w:val="24"/>
                <w:szCs w:val="24"/>
              </w:rPr>
              <w:t>ا</w:t>
            </w:r>
            <w:r>
              <w:rPr>
                <w:rFonts w:ascii="Simplified Arabic" w:hAnsi="Simplified Arabic" w:cs="Simplified Arabic" w:hint="cs"/>
                <w:b/>
                <w:bCs/>
                <w:sz w:val="24"/>
                <w:szCs w:val="24"/>
                <w:rtl/>
              </w:rPr>
              <w:t>لمسائل المتعلقة بالآلية المالية والموارد المالية</w:t>
            </w:r>
          </w:p>
        </w:tc>
        <w:tc>
          <w:tcPr>
            <w:tcW w:w="4399"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6802C2">
            <w:pPr>
              <w:bidi/>
            </w:pPr>
          </w:p>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3D5393A6" w:rsidR="000C6FBB" w:rsidRPr="009D04C8" w:rsidRDefault="00E9093A" w:rsidP="0084210D">
      <w:pPr>
        <w:pStyle w:val="CBDTitle"/>
        <w:bidi/>
        <w:spacing w:before="120" w:after="120"/>
        <w:ind w:right="629"/>
        <w:rPr>
          <w:sz w:val="30"/>
          <w:szCs w:val="30"/>
        </w:rPr>
      </w:pPr>
      <w:sdt>
        <w:sdtPr>
          <w:rPr>
            <w:rFonts w:cs="Simplified Arabic"/>
            <w:bCs/>
            <w:sz w:val="30"/>
            <w:szCs w:val="30"/>
            <w:rtl/>
            <w:lang w:bidi="ar-EG"/>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Pr="00E9093A">
            <w:rPr>
              <w:rFonts w:cs="Simplified Arabic"/>
              <w:bCs/>
              <w:sz w:val="30"/>
              <w:szCs w:val="30"/>
              <w:rtl/>
              <w:lang w:bidi="ar-EG"/>
            </w:rPr>
            <w:t>المسائل المتعلقة بالآلية المالية والموارد المالية</w:t>
          </w:r>
        </w:sdtContent>
      </w:sdt>
    </w:p>
    <w:p w14:paraId="00657565" w14:textId="2AA06386" w:rsidR="00820CF1" w:rsidRPr="00820CF1" w:rsidRDefault="009D04C8" w:rsidP="0084210D">
      <w:pPr>
        <w:pStyle w:val="CBDNormalNumber"/>
        <w:keepNext/>
        <w:numPr>
          <w:ilvl w:val="0"/>
          <w:numId w:val="0"/>
        </w:numPr>
        <w:tabs>
          <w:tab w:val="clear" w:pos="567"/>
        </w:tabs>
        <w:bidi/>
        <w:ind w:left="567" w:firstLine="6"/>
        <w:rPr>
          <w:rFonts w:cs="Simplified Arabic"/>
          <w:b/>
          <w:bCs/>
          <w:sz w:val="26"/>
          <w:szCs w:val="26"/>
          <w:rtl/>
          <w:lang w:val="en-US"/>
        </w:rPr>
      </w:pPr>
      <w:r w:rsidRPr="008156CA">
        <w:rPr>
          <w:rFonts w:cs="Simplified Arabic" w:hint="cs"/>
          <w:b/>
          <w:bCs/>
          <w:sz w:val="26"/>
          <w:szCs w:val="26"/>
          <w:rtl/>
          <w:lang w:val="en-US"/>
        </w:rPr>
        <w:t>مشروع</w:t>
      </w:r>
      <w:r w:rsidRPr="008156CA">
        <w:rPr>
          <w:rFonts w:cs="Simplified Arabic"/>
          <w:b/>
          <w:bCs/>
          <w:sz w:val="26"/>
          <w:szCs w:val="26"/>
          <w:rtl/>
          <w:lang w:val="en-US"/>
        </w:rPr>
        <w:t xml:space="preserve"> </w:t>
      </w:r>
      <w:r w:rsidRPr="008156CA">
        <w:rPr>
          <w:rFonts w:cs="Simplified Arabic" w:hint="cs"/>
          <w:b/>
          <w:bCs/>
          <w:sz w:val="26"/>
          <w:szCs w:val="26"/>
          <w:rtl/>
          <w:lang w:val="en-US"/>
        </w:rPr>
        <w:t>مقرر</w:t>
      </w:r>
      <w:r w:rsidRPr="008156CA">
        <w:rPr>
          <w:rFonts w:cs="Simplified Arabic"/>
          <w:b/>
          <w:bCs/>
          <w:sz w:val="26"/>
          <w:szCs w:val="26"/>
          <w:rtl/>
          <w:lang w:val="en-US"/>
        </w:rPr>
        <w:t xml:space="preserve"> مقدم من رئيس </w:t>
      </w:r>
      <w:r w:rsidRPr="008156CA">
        <w:rPr>
          <w:rFonts w:cs="Simplified Arabic" w:hint="cs"/>
          <w:b/>
          <w:bCs/>
          <w:sz w:val="26"/>
          <w:szCs w:val="26"/>
          <w:rtl/>
          <w:lang w:val="en-US"/>
        </w:rPr>
        <w:t>ال</w:t>
      </w:r>
      <w:r w:rsidRPr="008156CA">
        <w:rPr>
          <w:rFonts w:cs="Simplified Arabic"/>
          <w:b/>
          <w:bCs/>
          <w:sz w:val="26"/>
          <w:szCs w:val="26"/>
          <w:rtl/>
          <w:lang w:val="en-US"/>
        </w:rPr>
        <w:t>فريق الع</w:t>
      </w:r>
      <w:r w:rsidRPr="008156CA">
        <w:rPr>
          <w:rFonts w:cs="Simplified Arabic" w:hint="cs"/>
          <w:b/>
          <w:bCs/>
          <w:sz w:val="26"/>
          <w:szCs w:val="26"/>
          <w:rtl/>
          <w:lang w:val="en-US"/>
        </w:rPr>
        <w:t>ا</w:t>
      </w:r>
      <w:r w:rsidRPr="008156CA">
        <w:rPr>
          <w:rFonts w:cs="Simplified Arabic"/>
          <w:b/>
          <w:bCs/>
          <w:sz w:val="26"/>
          <w:szCs w:val="26"/>
          <w:rtl/>
          <w:lang w:val="en-US"/>
        </w:rPr>
        <w:t>مل الثاني</w:t>
      </w:r>
    </w:p>
    <w:p w14:paraId="64BBDDAC" w14:textId="02A77AED" w:rsidR="00747847" w:rsidRPr="00E6700A" w:rsidRDefault="00747847" w:rsidP="00747847">
      <w:pPr>
        <w:pStyle w:val="CBDNormalNumber"/>
        <w:keepNext/>
        <w:numPr>
          <w:ilvl w:val="0"/>
          <w:numId w:val="0"/>
        </w:numPr>
        <w:bidi/>
        <w:ind w:left="567" w:firstLine="567"/>
        <w:rPr>
          <w:i/>
          <w:iCs/>
          <w:sz w:val="24"/>
          <w:szCs w:val="24"/>
          <w:rtl/>
        </w:rPr>
      </w:pPr>
      <w:r w:rsidRPr="00E6700A">
        <w:rPr>
          <w:rFonts w:eastAsia="YouYuan" w:cs="Simplified Arabic"/>
          <w:i/>
          <w:iCs/>
          <w:kern w:val="2"/>
          <w:sz w:val="24"/>
          <w:szCs w:val="24"/>
          <w:rtl/>
          <w:lang w:val="en-US" w:bidi="ar-EG"/>
        </w:rPr>
        <w:t xml:space="preserve">إن مؤتمر الأطراف العامل </w:t>
      </w:r>
      <w:r>
        <w:rPr>
          <w:rFonts w:eastAsia="YouYuan" w:cs="Simplified Arabic" w:hint="cs"/>
          <w:i/>
          <w:iCs/>
          <w:kern w:val="2"/>
          <w:sz w:val="24"/>
          <w:szCs w:val="24"/>
          <w:rtl/>
          <w:lang w:val="en-US" w:bidi="ar-EG"/>
        </w:rPr>
        <w:t>كاجتماع</w:t>
      </w:r>
      <w:r w:rsidRPr="00E6700A">
        <w:rPr>
          <w:rFonts w:eastAsia="YouYuan" w:cs="Simplified Arabic"/>
          <w:i/>
          <w:iCs/>
          <w:kern w:val="2"/>
          <w:sz w:val="24"/>
          <w:szCs w:val="24"/>
          <w:rtl/>
          <w:lang w:val="en-US" w:bidi="ar-EG"/>
        </w:rPr>
        <w:t xml:space="preserve"> للأطراف في بروتوكول قرطاجنة،</w:t>
      </w:r>
    </w:p>
    <w:p w14:paraId="1634038D" w14:textId="436D7731" w:rsidR="00747847" w:rsidRPr="00E6700A" w:rsidRDefault="00747847" w:rsidP="00747847">
      <w:pPr>
        <w:pStyle w:val="ListParagraph"/>
        <w:bidi/>
        <w:spacing w:after="120" w:line="216" w:lineRule="auto"/>
        <w:ind w:left="540"/>
        <w:contextualSpacing w:val="0"/>
        <w:rPr>
          <w:rFonts w:eastAsia="YouYuan" w:cs="Simplified Arabic"/>
          <w:kern w:val="2"/>
          <w:sz w:val="24"/>
          <w:szCs w:val="24"/>
          <w:rtl/>
          <w:lang w:val="en-US" w:bidi="ar-EG"/>
        </w:rPr>
      </w:pPr>
      <w:r>
        <w:rPr>
          <w:rFonts w:eastAsia="YouYuan" w:cs="Simplified Arabic"/>
          <w:i/>
          <w:iCs/>
          <w:kern w:val="2"/>
          <w:sz w:val="24"/>
          <w:szCs w:val="24"/>
          <w:rtl/>
          <w:lang w:val="en-US" w:bidi="ar-EG"/>
        </w:rPr>
        <w:tab/>
      </w:r>
      <w:r>
        <w:rPr>
          <w:rFonts w:eastAsia="YouYuan" w:cs="Simplified Arabic"/>
          <w:i/>
          <w:iCs/>
          <w:kern w:val="2"/>
          <w:sz w:val="24"/>
          <w:szCs w:val="24"/>
          <w:rtl/>
          <w:lang w:val="en-US" w:bidi="ar-EG"/>
        </w:rPr>
        <w:tab/>
      </w:r>
      <w:r w:rsidRPr="00E6700A">
        <w:rPr>
          <w:rFonts w:eastAsia="YouYuan" w:cs="Simplified Arabic"/>
          <w:i/>
          <w:iCs/>
          <w:kern w:val="2"/>
          <w:sz w:val="24"/>
          <w:szCs w:val="24"/>
          <w:rtl/>
          <w:lang w:val="en-US" w:bidi="ar-EG"/>
        </w:rPr>
        <w:t xml:space="preserve">إذ </w:t>
      </w:r>
      <w:r w:rsidRPr="00E6700A">
        <w:rPr>
          <w:rFonts w:eastAsia="YouYuan" w:cs="Simplified Arabic" w:hint="cs"/>
          <w:i/>
          <w:iCs/>
          <w:kern w:val="2"/>
          <w:sz w:val="24"/>
          <w:szCs w:val="24"/>
          <w:rtl/>
          <w:lang w:val="en-US" w:bidi="ar-EG"/>
        </w:rPr>
        <w:t>يشير</w:t>
      </w:r>
      <w:r w:rsidRPr="00E6700A">
        <w:rPr>
          <w:rFonts w:eastAsia="YouYuan" w:cs="Simplified Arabic" w:hint="cs"/>
          <w:kern w:val="2"/>
          <w:sz w:val="24"/>
          <w:szCs w:val="24"/>
          <w:rtl/>
          <w:lang w:val="en-US" w:bidi="ar-EG"/>
        </w:rPr>
        <w:t xml:space="preserve"> إلى</w:t>
      </w:r>
      <w:r w:rsidR="00D07671">
        <w:rPr>
          <w:rFonts w:eastAsia="YouYuan" w:cs="Simplified Arabic" w:hint="cs"/>
          <w:kern w:val="2"/>
          <w:sz w:val="24"/>
          <w:szCs w:val="24"/>
          <w:rtl/>
          <w:lang w:val="en-US" w:bidi="ar-EG"/>
        </w:rPr>
        <w:t xml:space="preserve"> المادة 21 من اتفاقية التنوع البيولوجي</w:t>
      </w:r>
      <w:r w:rsidR="00B86033" w:rsidRPr="00E6700A">
        <w:rPr>
          <w:rStyle w:val="FootnoteReference"/>
          <w:rFonts w:eastAsia="YouYuan" w:cs="Simplified Arabic"/>
          <w:kern w:val="2"/>
          <w:sz w:val="24"/>
          <w:szCs w:val="24"/>
          <w:rtl/>
          <w:lang w:val="en-US" w:bidi="ar-EG"/>
        </w:rPr>
        <w:footnoteReference w:id="1"/>
      </w:r>
      <w:r w:rsidR="00241E0B">
        <w:rPr>
          <w:rFonts w:eastAsia="YouYuan" w:cs="Simplified Arabic" w:hint="cs"/>
          <w:kern w:val="2"/>
          <w:sz w:val="24"/>
          <w:szCs w:val="24"/>
          <w:rtl/>
          <w:lang w:val="en-US" w:bidi="ar-EG"/>
        </w:rPr>
        <w:t xml:space="preserve"> و</w:t>
      </w:r>
      <w:r w:rsidRPr="00E6700A">
        <w:rPr>
          <w:rFonts w:eastAsia="YouYuan" w:cs="Simplified Arabic"/>
          <w:kern w:val="2"/>
          <w:sz w:val="24"/>
          <w:szCs w:val="24"/>
          <w:rtl/>
          <w:lang w:val="en-US" w:bidi="ar-EG"/>
        </w:rPr>
        <w:t xml:space="preserve">المادة 28 من بروتوكول قرطاجنة </w:t>
      </w:r>
      <w:r w:rsidRPr="00E6700A">
        <w:rPr>
          <w:rFonts w:eastAsia="YouYuan" w:cs="Simplified Arabic" w:hint="cs"/>
          <w:kern w:val="2"/>
          <w:sz w:val="24"/>
          <w:szCs w:val="24"/>
          <w:rtl/>
          <w:lang w:val="en-US" w:bidi="ar-EG"/>
        </w:rPr>
        <w:t>للسلامة</w:t>
      </w:r>
      <w:r w:rsidRPr="00E6700A">
        <w:rPr>
          <w:rFonts w:eastAsia="YouYuan" w:cs="Simplified Arabic"/>
          <w:kern w:val="2"/>
          <w:sz w:val="24"/>
          <w:szCs w:val="24"/>
          <w:rtl/>
          <w:lang w:val="en-US" w:bidi="ar-EG"/>
        </w:rPr>
        <w:t xml:space="preserve"> الأحيائية،</w:t>
      </w:r>
      <w:r w:rsidRPr="00E6700A">
        <w:rPr>
          <w:rStyle w:val="FootnoteReference"/>
          <w:rFonts w:eastAsia="YouYuan" w:cs="Simplified Arabic"/>
          <w:kern w:val="2"/>
          <w:sz w:val="24"/>
          <w:szCs w:val="24"/>
          <w:rtl/>
          <w:lang w:val="en-US" w:bidi="ar-EG"/>
        </w:rPr>
        <w:footnoteReference w:id="2"/>
      </w:r>
    </w:p>
    <w:p w14:paraId="6478F98F" w14:textId="54F62795" w:rsidR="00747847" w:rsidRPr="00E6700A" w:rsidRDefault="00747847" w:rsidP="005B049E">
      <w:pPr>
        <w:pStyle w:val="ListParagraph"/>
        <w:bidi/>
        <w:spacing w:after="60" w:line="216" w:lineRule="auto"/>
        <w:ind w:left="539"/>
        <w:contextualSpacing w:val="0"/>
        <w:rPr>
          <w:rFonts w:eastAsia="YouYuan" w:cs="Simplified Arabic"/>
          <w:kern w:val="2"/>
          <w:sz w:val="24"/>
          <w:szCs w:val="24"/>
          <w:rtl/>
          <w:lang w:val="en-US"/>
        </w:rPr>
      </w:pPr>
      <w:r>
        <w:rPr>
          <w:rFonts w:eastAsia="YouYuan" w:cs="Simplified Arabic"/>
          <w:i/>
          <w:iCs/>
          <w:kern w:val="2"/>
          <w:sz w:val="24"/>
          <w:szCs w:val="24"/>
          <w:rtl/>
          <w:lang w:val="en-US" w:bidi="ar-EG"/>
        </w:rPr>
        <w:tab/>
      </w:r>
      <w:r>
        <w:rPr>
          <w:rFonts w:eastAsia="YouYuan" w:cs="Simplified Arabic"/>
          <w:i/>
          <w:iCs/>
          <w:kern w:val="2"/>
          <w:sz w:val="24"/>
          <w:szCs w:val="24"/>
          <w:rtl/>
          <w:lang w:val="en-US" w:bidi="ar-EG"/>
        </w:rPr>
        <w:tab/>
      </w:r>
      <w:r w:rsidRPr="00E6700A">
        <w:rPr>
          <w:rFonts w:eastAsia="YouYuan" w:cs="Simplified Arabic"/>
          <w:i/>
          <w:iCs/>
          <w:kern w:val="2"/>
          <w:sz w:val="24"/>
          <w:szCs w:val="24"/>
          <w:rtl/>
          <w:lang w:val="en-US" w:bidi="ar-EG"/>
        </w:rPr>
        <w:t xml:space="preserve">وبعد </w:t>
      </w:r>
      <w:r w:rsidRPr="00E6700A">
        <w:rPr>
          <w:rFonts w:eastAsia="YouYuan" w:cs="Simplified Arabic" w:hint="cs"/>
          <w:i/>
          <w:iCs/>
          <w:kern w:val="2"/>
          <w:sz w:val="24"/>
          <w:szCs w:val="24"/>
          <w:rtl/>
          <w:lang w:val="en-US" w:bidi="ar-EG"/>
        </w:rPr>
        <w:t>النظر</w:t>
      </w:r>
      <w:r w:rsidRPr="00E6700A">
        <w:rPr>
          <w:rFonts w:eastAsia="YouYuan" w:cs="Simplified Arabic"/>
          <w:kern w:val="2"/>
          <w:sz w:val="24"/>
          <w:szCs w:val="24"/>
          <w:rtl/>
          <w:lang w:val="en-US" w:bidi="ar-EG"/>
        </w:rPr>
        <w:t xml:space="preserve"> في المعلومات المتعلقة بالسلامة الأحيائية الواردة في تقرير مجلس مرفق البيئة العالمية للاجتماع السابع عشر لمؤتمر الأطراف في اتفاقية التنوع البيولوجي،</w:t>
      </w:r>
      <w:r w:rsidRPr="00E6700A">
        <w:rPr>
          <w:rStyle w:val="FootnoteReference"/>
          <w:rFonts w:eastAsia="YouYuan" w:cs="Simplified Arabic"/>
          <w:kern w:val="2"/>
          <w:sz w:val="24"/>
          <w:szCs w:val="24"/>
          <w:rtl/>
          <w:lang w:val="en-US" w:bidi="ar-EG"/>
        </w:rPr>
        <w:footnoteReference w:id="3"/>
      </w:r>
    </w:p>
    <w:p w14:paraId="100ACBC7" w14:textId="5E06CE52" w:rsidR="00747847" w:rsidRPr="00E6700A" w:rsidRDefault="00747847" w:rsidP="005B049E">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يرحب</w:t>
      </w:r>
      <w:r w:rsidRPr="00E6700A">
        <w:rPr>
          <w:rFonts w:eastAsia="YouYuan" w:cs="Simplified Arabic"/>
          <w:kern w:val="2"/>
          <w:sz w:val="24"/>
          <w:szCs w:val="24"/>
          <w:rtl/>
          <w:lang w:val="en-US" w:bidi="ar-EG"/>
        </w:rPr>
        <w:t xml:space="preserve"> </w:t>
      </w:r>
      <w:r w:rsidRPr="00E6700A">
        <w:rPr>
          <w:rFonts w:eastAsia="YouYuan" w:cs="Simplified Arabic" w:hint="cs"/>
          <w:kern w:val="2"/>
          <w:sz w:val="24"/>
          <w:szCs w:val="24"/>
          <w:rtl/>
          <w:lang w:val="en-US" w:bidi="ar-EG"/>
        </w:rPr>
        <w:t>ب</w:t>
      </w:r>
      <w:r w:rsidRPr="00E6700A">
        <w:rPr>
          <w:rFonts w:eastAsia="YouYuan" w:cs="Simplified Arabic"/>
          <w:kern w:val="2"/>
          <w:sz w:val="24"/>
          <w:szCs w:val="24"/>
          <w:rtl/>
          <w:lang w:val="en-US" w:bidi="ar-EG"/>
        </w:rPr>
        <w:t xml:space="preserve">التجديد </w:t>
      </w:r>
      <w:r w:rsidRPr="00E6700A">
        <w:rPr>
          <w:rFonts w:eastAsia="YouYuan" w:cs="Simplified Arabic" w:hint="cs"/>
          <w:kern w:val="2"/>
          <w:sz w:val="24"/>
          <w:szCs w:val="24"/>
          <w:rtl/>
          <w:lang w:val="en-US" w:bidi="ar-EG"/>
        </w:rPr>
        <w:t>التاسع لموارد</w:t>
      </w:r>
      <w:r w:rsidRPr="00E6700A">
        <w:rPr>
          <w:rFonts w:eastAsia="YouYuan" w:cs="Simplified Arabic"/>
          <w:kern w:val="2"/>
          <w:sz w:val="24"/>
          <w:szCs w:val="24"/>
          <w:rtl/>
          <w:lang w:val="en-US" w:bidi="ar-EG"/>
        </w:rPr>
        <w:t xml:space="preserve"> </w:t>
      </w:r>
      <w:r w:rsidRPr="00E6700A">
        <w:rPr>
          <w:rFonts w:eastAsia="YouYuan" w:cs="Simplified Arabic" w:hint="cs"/>
          <w:kern w:val="2"/>
          <w:sz w:val="24"/>
          <w:szCs w:val="24"/>
          <w:rtl/>
          <w:lang w:val="en-US" w:bidi="ar-EG"/>
        </w:rPr>
        <w:t>ا</w:t>
      </w:r>
      <w:r w:rsidRPr="00E6700A">
        <w:rPr>
          <w:rFonts w:eastAsia="YouYuan" w:cs="Simplified Arabic"/>
          <w:kern w:val="2"/>
          <w:sz w:val="24"/>
          <w:szCs w:val="24"/>
          <w:rtl/>
          <w:lang w:val="en-US" w:bidi="ar-EG"/>
        </w:rPr>
        <w:t xml:space="preserve">لصندوق </w:t>
      </w:r>
      <w:r w:rsidRPr="00E6700A">
        <w:rPr>
          <w:rFonts w:eastAsia="YouYuan" w:cs="Simplified Arabic" w:hint="cs"/>
          <w:kern w:val="2"/>
          <w:sz w:val="24"/>
          <w:szCs w:val="24"/>
          <w:rtl/>
          <w:lang w:val="en-US" w:bidi="ar-EG"/>
        </w:rPr>
        <w:t>الاستئماني</w:t>
      </w:r>
      <w:r w:rsidRPr="00E6700A">
        <w:rPr>
          <w:rFonts w:eastAsia="YouYuan" w:cs="Simplified Arabic"/>
          <w:kern w:val="2"/>
          <w:sz w:val="24"/>
          <w:szCs w:val="24"/>
          <w:rtl/>
          <w:lang w:val="en-US" w:bidi="ar-EG"/>
        </w:rPr>
        <w:t xml:space="preserve"> </w:t>
      </w:r>
      <w:r w:rsidRPr="00E6700A">
        <w:rPr>
          <w:rFonts w:eastAsia="YouYuan" w:cs="Simplified Arabic" w:hint="cs"/>
          <w:kern w:val="2"/>
          <w:sz w:val="24"/>
          <w:szCs w:val="24"/>
          <w:rtl/>
          <w:lang w:val="en-US" w:bidi="ar-EG"/>
        </w:rPr>
        <w:t>ل</w:t>
      </w:r>
      <w:r w:rsidRPr="00E6700A">
        <w:rPr>
          <w:rFonts w:eastAsia="YouYuan" w:cs="Simplified Arabic"/>
          <w:kern w:val="2"/>
          <w:sz w:val="24"/>
          <w:szCs w:val="24"/>
          <w:rtl/>
          <w:lang w:val="en-US" w:bidi="ar-EG"/>
        </w:rPr>
        <w:t xml:space="preserve">مرفق البيئة العالمية وتوجيهاته </w:t>
      </w:r>
      <w:r w:rsidRPr="00E6700A">
        <w:rPr>
          <w:rFonts w:eastAsia="YouYuan" w:cs="Simplified Arabic" w:hint="cs"/>
          <w:kern w:val="2"/>
          <w:sz w:val="24"/>
          <w:szCs w:val="24"/>
          <w:rtl/>
          <w:lang w:val="en-US" w:bidi="ar-EG"/>
        </w:rPr>
        <w:t>في مجال البرامج</w:t>
      </w:r>
      <w:r w:rsidRPr="00E6700A">
        <w:rPr>
          <w:rFonts w:eastAsia="YouYuan" w:cs="Simplified Arabic"/>
          <w:kern w:val="2"/>
          <w:sz w:val="24"/>
          <w:szCs w:val="24"/>
          <w:rtl/>
          <w:lang w:val="en-US" w:bidi="ar-EG"/>
        </w:rPr>
        <w:t xml:space="preserve">، والدعم المتاح للأطراف لتنفيذ بروتوكول قرطاجنة </w:t>
      </w:r>
      <w:r w:rsidRPr="00E6700A">
        <w:rPr>
          <w:rFonts w:eastAsia="YouYuan" w:cs="Simplified Arabic" w:hint="cs"/>
          <w:kern w:val="2"/>
          <w:sz w:val="24"/>
          <w:szCs w:val="24"/>
          <w:rtl/>
          <w:lang w:val="en-US" w:bidi="ar-EG"/>
        </w:rPr>
        <w:t>للسلامة</w:t>
      </w:r>
      <w:r w:rsidRPr="00E6700A">
        <w:rPr>
          <w:rFonts w:eastAsia="YouYuan" w:cs="Simplified Arabic"/>
          <w:kern w:val="2"/>
          <w:sz w:val="24"/>
          <w:szCs w:val="24"/>
          <w:rtl/>
          <w:lang w:val="en-US" w:bidi="ar-EG"/>
        </w:rPr>
        <w:t xml:space="preserve"> الأحيائية، ويعرب عن تقديره </w:t>
      </w:r>
      <w:r w:rsidRPr="00E6700A">
        <w:rPr>
          <w:rFonts w:eastAsia="YouYuan" w:cs="Simplified Arabic" w:hint="cs"/>
          <w:kern w:val="2"/>
          <w:sz w:val="24"/>
          <w:szCs w:val="24"/>
          <w:rtl/>
          <w:lang w:val="en-US" w:bidi="ar-EG"/>
        </w:rPr>
        <w:t>للبلدان</w:t>
      </w:r>
      <w:r w:rsidRPr="00E6700A">
        <w:rPr>
          <w:rFonts w:eastAsia="YouYuan" w:cs="Simplified Arabic"/>
          <w:kern w:val="2"/>
          <w:sz w:val="24"/>
          <w:szCs w:val="24"/>
          <w:rtl/>
          <w:lang w:val="en-US" w:bidi="ar-EG"/>
        </w:rPr>
        <w:t xml:space="preserve"> التي ساهمت في </w:t>
      </w:r>
      <w:r w:rsidRPr="00E6700A">
        <w:rPr>
          <w:rFonts w:eastAsia="YouYuan" w:cs="Simplified Arabic" w:hint="cs"/>
          <w:kern w:val="2"/>
          <w:sz w:val="24"/>
          <w:szCs w:val="24"/>
          <w:rtl/>
          <w:lang w:val="en-US" w:bidi="ar-EG"/>
        </w:rPr>
        <w:t>تجديد الموارد</w:t>
      </w:r>
      <w:r w:rsidR="00AA406F">
        <w:rPr>
          <w:rFonts w:eastAsia="YouYuan" w:cs="Simplified Arabic" w:hint="cs"/>
          <w:kern w:val="2"/>
          <w:sz w:val="24"/>
          <w:szCs w:val="24"/>
          <w:rtl/>
          <w:lang w:val="en-US" w:bidi="ar-EG"/>
        </w:rPr>
        <w:t xml:space="preserve"> ويشجع على تقديم المزيد من المساهمات لعملية تجديد الموارد</w:t>
      </w:r>
      <w:r w:rsidRPr="00E6700A">
        <w:rPr>
          <w:rFonts w:eastAsia="YouYuan" w:cs="Simplified Arabic"/>
          <w:kern w:val="2"/>
          <w:sz w:val="24"/>
          <w:szCs w:val="24"/>
          <w:rtl/>
          <w:lang w:val="en-US" w:bidi="ar-EG"/>
        </w:rPr>
        <w:t>؛</w:t>
      </w:r>
    </w:p>
    <w:p w14:paraId="09384931" w14:textId="4C8C2CA2" w:rsidR="00747847" w:rsidRPr="00E6700A" w:rsidRDefault="00477255"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Pr>
          <w:rFonts w:eastAsia="YouYuan" w:cs="Simplified Arabic" w:hint="cs"/>
          <w:i/>
          <w:iCs/>
          <w:kern w:val="2"/>
          <w:sz w:val="24"/>
          <w:szCs w:val="24"/>
          <w:rtl/>
          <w:lang w:val="en-US" w:bidi="ar-EG"/>
        </w:rPr>
        <w:t>يحيط علما</w:t>
      </w:r>
      <w:r w:rsidR="00747847" w:rsidRPr="00E6700A">
        <w:rPr>
          <w:rFonts w:eastAsia="YouYuan" w:cs="Simplified Arabic"/>
          <w:i/>
          <w:iCs/>
          <w:kern w:val="2"/>
          <w:sz w:val="24"/>
          <w:szCs w:val="24"/>
          <w:rtl/>
          <w:lang w:val="en-US" w:bidi="ar-EG"/>
        </w:rPr>
        <w:t xml:space="preserve"> </w:t>
      </w:r>
      <w:r w:rsidR="00747847" w:rsidRPr="00E6700A">
        <w:rPr>
          <w:rFonts w:eastAsia="YouYuan" w:cs="Simplified Arabic" w:hint="cs"/>
          <w:i/>
          <w:iCs/>
          <w:kern w:val="2"/>
          <w:sz w:val="24"/>
          <w:szCs w:val="24"/>
          <w:rtl/>
          <w:lang w:val="en-US" w:bidi="ar-EG"/>
        </w:rPr>
        <w:t>مع التقدير</w:t>
      </w:r>
      <w:r w:rsidR="00747847" w:rsidRPr="00E6700A">
        <w:rPr>
          <w:rFonts w:eastAsia="YouYuan" w:cs="Simplified Arabic"/>
          <w:kern w:val="2"/>
          <w:sz w:val="24"/>
          <w:szCs w:val="24"/>
          <w:rtl/>
          <w:lang w:val="en-US" w:bidi="ar-EG"/>
        </w:rPr>
        <w:t xml:space="preserve"> بالتدابير التي اتخذها مرفق البيئة العالمية لتعزيز الآلية المالية </w:t>
      </w:r>
      <w:r w:rsidR="00747847" w:rsidRPr="00E6700A">
        <w:rPr>
          <w:rFonts w:eastAsia="YouYuan" w:cs="Simplified Arabic" w:hint="cs"/>
          <w:kern w:val="2"/>
          <w:sz w:val="24"/>
          <w:szCs w:val="24"/>
          <w:rtl/>
          <w:lang w:val="en-US" w:bidi="ar-EG"/>
        </w:rPr>
        <w:t>فيما يتعلق</w:t>
      </w:r>
      <w:r w:rsidR="00747847" w:rsidRPr="00E6700A">
        <w:rPr>
          <w:rFonts w:eastAsia="YouYuan" w:cs="Simplified Arabic"/>
          <w:kern w:val="2"/>
          <w:sz w:val="24"/>
          <w:szCs w:val="24"/>
          <w:rtl/>
          <w:lang w:val="en-US" w:bidi="ar-EG"/>
        </w:rPr>
        <w:t xml:space="preserve"> بالسلامة الأحيائية؛</w:t>
      </w:r>
    </w:p>
    <w:p w14:paraId="4F5CA39B" w14:textId="0BBD78B2" w:rsidR="00747847" w:rsidRPr="00E6700A" w:rsidRDefault="0074784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يوصي</w:t>
      </w:r>
      <w:r w:rsidRPr="00E6700A">
        <w:rPr>
          <w:rFonts w:eastAsia="YouYuan" w:cs="Simplified Arabic"/>
          <w:kern w:val="2"/>
          <w:sz w:val="24"/>
          <w:szCs w:val="24"/>
          <w:rtl/>
          <w:lang w:val="en-US" w:bidi="ar-EG"/>
        </w:rPr>
        <w:t xml:space="preserve"> بأن يولي مؤتمر الأطراف في اتفاقية التنوع البيولوجي اهتماما كاملا لبروتوكول قرطاجنة في </w:t>
      </w:r>
      <w:r w:rsidRPr="00E6700A">
        <w:rPr>
          <w:rFonts w:eastAsia="YouYuan" w:cs="Simplified Arabic" w:hint="cs"/>
          <w:kern w:val="2"/>
          <w:sz w:val="24"/>
          <w:szCs w:val="24"/>
          <w:rtl/>
          <w:lang w:val="en-US" w:bidi="ar-EG"/>
        </w:rPr>
        <w:t>ال</w:t>
      </w:r>
      <w:r w:rsidRPr="00E6700A">
        <w:rPr>
          <w:rFonts w:eastAsia="YouYuan" w:cs="Simplified Arabic"/>
          <w:kern w:val="2"/>
          <w:sz w:val="24"/>
          <w:szCs w:val="24"/>
          <w:rtl/>
          <w:lang w:val="en-US" w:bidi="ar-EG"/>
        </w:rPr>
        <w:t>اختصاصات</w:t>
      </w:r>
      <w:r w:rsidRPr="00E6700A">
        <w:rPr>
          <w:rFonts w:eastAsia="YouYuan" w:cs="Simplified Arabic" w:hint="cs"/>
          <w:kern w:val="2"/>
          <w:sz w:val="24"/>
          <w:szCs w:val="24"/>
          <w:rtl/>
          <w:lang w:val="en-US" w:bidi="ar-EG"/>
        </w:rPr>
        <w:t xml:space="preserve"> التي سيتم اعتمادها ل</w:t>
      </w:r>
      <w:r w:rsidRPr="00E6700A">
        <w:rPr>
          <w:rFonts w:eastAsia="YouYuan" w:cs="Simplified Arabic"/>
          <w:kern w:val="2"/>
          <w:sz w:val="24"/>
          <w:szCs w:val="24"/>
          <w:rtl/>
          <w:lang w:val="en-US" w:bidi="ar-EG"/>
        </w:rPr>
        <w:t>لنسخة السابعة من الاستعراض الذي يجري كل أربع سنوات لفعالية الآلية المالية</w:t>
      </w:r>
      <w:r w:rsidRPr="00E6700A">
        <w:rPr>
          <w:rFonts w:eastAsia="YouYuan" w:cs="Simplified Arabic" w:hint="cs"/>
          <w:kern w:val="2"/>
          <w:sz w:val="24"/>
          <w:szCs w:val="24"/>
          <w:rtl/>
          <w:lang w:val="en-US" w:bidi="ar-EG"/>
        </w:rPr>
        <w:t xml:space="preserve"> بموجب البروتوكول</w:t>
      </w:r>
      <w:r>
        <w:rPr>
          <w:rFonts w:eastAsia="YouYuan" w:cs="Simplified Arabic" w:hint="cs"/>
          <w:kern w:val="2"/>
          <w:sz w:val="24"/>
          <w:szCs w:val="24"/>
          <w:rtl/>
          <w:lang w:val="en-US" w:bidi="ar-EG"/>
        </w:rPr>
        <w:t>،</w:t>
      </w:r>
      <w:r w:rsidRPr="00747847">
        <w:rPr>
          <w:rtl/>
        </w:rPr>
        <w:t xml:space="preserve"> </w:t>
      </w:r>
      <w:r w:rsidRPr="00747847">
        <w:rPr>
          <w:rFonts w:eastAsia="YouYuan" w:cs="Simplified Arabic"/>
          <w:kern w:val="2"/>
          <w:sz w:val="24"/>
          <w:szCs w:val="24"/>
          <w:rtl/>
          <w:lang w:val="en-US" w:bidi="ar-EG"/>
        </w:rPr>
        <w:t xml:space="preserve">بما في ذلك تحديد العوائق التي تواجه الأطراف في الوصول إلى الموارد المالية </w:t>
      </w:r>
      <w:r>
        <w:rPr>
          <w:rFonts w:eastAsia="YouYuan" w:cs="Simplified Arabic" w:hint="cs"/>
          <w:kern w:val="2"/>
          <w:sz w:val="24"/>
          <w:szCs w:val="24"/>
          <w:rtl/>
          <w:lang w:val="en-US" w:bidi="ar-EG"/>
        </w:rPr>
        <w:t>للسلامة الأحيائية</w:t>
      </w:r>
      <w:r w:rsidRPr="00747847">
        <w:rPr>
          <w:rFonts w:eastAsia="YouYuan" w:cs="Simplified Arabic"/>
          <w:kern w:val="2"/>
          <w:sz w:val="24"/>
          <w:szCs w:val="24"/>
          <w:rtl/>
          <w:lang w:val="en-US" w:bidi="ar-EG"/>
        </w:rPr>
        <w:t xml:space="preserve"> واستخدامها، والتدابير التي يمكن اتخاذها لمعالجتها، وأخذ النتائج ذات الصلة </w:t>
      </w:r>
      <w:r>
        <w:rPr>
          <w:rFonts w:eastAsia="YouYuan" w:cs="Simplified Arabic" w:hint="cs"/>
          <w:kern w:val="2"/>
          <w:sz w:val="24"/>
          <w:szCs w:val="24"/>
          <w:rtl/>
          <w:lang w:val="en-US" w:bidi="ar-EG"/>
        </w:rPr>
        <w:t>من التقييم</w:t>
      </w:r>
      <w:r w:rsidRPr="00747847">
        <w:rPr>
          <w:rFonts w:eastAsia="YouYuan" w:cs="Simplified Arabic"/>
          <w:kern w:val="2"/>
          <w:sz w:val="24"/>
          <w:szCs w:val="24"/>
          <w:rtl/>
          <w:lang w:val="en-US" w:bidi="ar-EG"/>
        </w:rPr>
        <w:t xml:space="preserve"> </w:t>
      </w:r>
      <w:r w:rsidR="00DE4977">
        <w:rPr>
          <w:rFonts w:eastAsia="YouYuan" w:cs="Simplified Arabic" w:hint="cs"/>
          <w:kern w:val="2"/>
          <w:sz w:val="24"/>
          <w:szCs w:val="24"/>
          <w:rtl/>
          <w:lang w:val="en-US" w:bidi="ar-EG"/>
        </w:rPr>
        <w:t>والاستعراض</w:t>
      </w:r>
      <w:r w:rsidRPr="00747847">
        <w:rPr>
          <w:rFonts w:eastAsia="YouYuan" w:cs="Simplified Arabic"/>
          <w:kern w:val="2"/>
          <w:sz w:val="24"/>
          <w:szCs w:val="24"/>
          <w:rtl/>
          <w:lang w:val="en-US" w:bidi="ar-EG"/>
        </w:rPr>
        <w:t xml:space="preserve"> الخامس لخطة تنفيذ </w:t>
      </w:r>
      <w:r w:rsidR="00477255">
        <w:rPr>
          <w:rFonts w:eastAsia="YouYuan" w:cs="Simplified Arabic" w:hint="cs"/>
          <w:kern w:val="2"/>
          <w:sz w:val="24"/>
          <w:szCs w:val="24"/>
          <w:rtl/>
          <w:lang w:val="en-US" w:bidi="ar-EG"/>
        </w:rPr>
        <w:t>ال</w:t>
      </w:r>
      <w:r w:rsidRPr="00747847">
        <w:rPr>
          <w:rFonts w:eastAsia="YouYuan" w:cs="Simplified Arabic"/>
          <w:kern w:val="2"/>
          <w:sz w:val="24"/>
          <w:szCs w:val="24"/>
          <w:rtl/>
          <w:lang w:val="en-US" w:bidi="ar-EG"/>
        </w:rPr>
        <w:t xml:space="preserve">بروتوكول </w:t>
      </w:r>
      <w:r w:rsidR="005B049E">
        <w:rPr>
          <w:rFonts w:eastAsia="YouYuan" w:cs="Simplified Arabic" w:hint="cs"/>
          <w:kern w:val="2"/>
          <w:sz w:val="24"/>
          <w:szCs w:val="24"/>
          <w:rtl/>
          <w:lang w:val="en-US" w:bidi="ar-EG"/>
        </w:rPr>
        <w:t>بعين</w:t>
      </w:r>
      <w:r w:rsidRPr="00747847">
        <w:rPr>
          <w:rFonts w:eastAsia="YouYuan" w:cs="Simplified Arabic"/>
          <w:kern w:val="2"/>
          <w:sz w:val="24"/>
          <w:szCs w:val="24"/>
          <w:rtl/>
          <w:lang w:val="en-US" w:bidi="ar-EG"/>
        </w:rPr>
        <w:t xml:space="preserve"> الاعتبار؛</w:t>
      </w:r>
    </w:p>
    <w:p w14:paraId="2FFD641A" w14:textId="77777777" w:rsidR="00747847" w:rsidRPr="00E6700A" w:rsidRDefault="0074784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lastRenderedPageBreak/>
        <w:t>يدعو</w:t>
      </w:r>
      <w:r w:rsidRPr="00E6700A">
        <w:rPr>
          <w:rFonts w:eastAsia="YouYuan" w:cs="Simplified Arabic"/>
          <w:kern w:val="2"/>
          <w:sz w:val="24"/>
          <w:szCs w:val="24"/>
          <w:rtl/>
          <w:lang w:val="en-US" w:bidi="ar-EG"/>
        </w:rPr>
        <w:t xml:space="preserve"> الأطراف في بروتوكول قرطاجنة إلى المساهمة في </w:t>
      </w:r>
      <w:r w:rsidRPr="00E6700A">
        <w:rPr>
          <w:rFonts w:eastAsia="YouYuan" w:cs="Simplified Arabic" w:hint="cs"/>
          <w:kern w:val="2"/>
          <w:sz w:val="24"/>
          <w:szCs w:val="24"/>
          <w:rtl/>
          <w:lang w:val="en-US" w:bidi="ar-EG"/>
        </w:rPr>
        <w:t>النسخة</w:t>
      </w:r>
      <w:r w:rsidRPr="00E6700A">
        <w:rPr>
          <w:rFonts w:eastAsia="YouYuan" w:cs="Simplified Arabic"/>
          <w:kern w:val="2"/>
          <w:sz w:val="24"/>
          <w:szCs w:val="24"/>
          <w:rtl/>
          <w:lang w:val="en-US" w:bidi="ar-EG"/>
        </w:rPr>
        <w:t xml:space="preserve"> السابعة من الاستعراض الذي يجري كل أربع سنوات لفعالية الآلية المالية والمشاركة فيها؛</w:t>
      </w:r>
    </w:p>
    <w:p w14:paraId="26F5F76A" w14:textId="77777777" w:rsidR="00747847" w:rsidRPr="00DE4977" w:rsidRDefault="0074784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cs="Simplified Arabic" w:hint="cs"/>
          <w:i/>
          <w:iCs/>
          <w:sz w:val="24"/>
          <w:szCs w:val="24"/>
          <w:rtl/>
        </w:rPr>
        <w:t>يحث</w:t>
      </w:r>
      <w:r w:rsidRPr="00E6700A">
        <w:rPr>
          <w:rFonts w:cs="Simplified Arabic" w:hint="cs"/>
          <w:sz w:val="24"/>
          <w:szCs w:val="24"/>
          <w:rtl/>
        </w:rPr>
        <w:t xml:space="preserve"> </w:t>
      </w:r>
      <w:r w:rsidRPr="00E6700A">
        <w:rPr>
          <w:rFonts w:cs="Simplified Arabic"/>
          <w:sz w:val="24"/>
          <w:szCs w:val="24"/>
          <w:rtl/>
        </w:rPr>
        <w:t xml:space="preserve">الأطراف المؤهلة على </w:t>
      </w:r>
      <w:r w:rsidRPr="001A5DC6">
        <w:rPr>
          <w:rFonts w:eastAsia="YouYuan" w:cs="Simplified Arabic"/>
          <w:kern w:val="2"/>
          <w:sz w:val="24"/>
          <w:szCs w:val="24"/>
          <w:rtl/>
          <w:lang w:val="en-US" w:bidi="ar-EG"/>
        </w:rPr>
        <w:t>استخدام</w:t>
      </w:r>
      <w:r w:rsidRPr="00E6700A">
        <w:rPr>
          <w:rFonts w:cs="Simplified Arabic"/>
          <w:sz w:val="24"/>
          <w:szCs w:val="24"/>
          <w:rtl/>
        </w:rPr>
        <w:t xml:space="preserve"> </w:t>
      </w:r>
      <w:r w:rsidRPr="0012258B">
        <w:rPr>
          <w:rFonts w:eastAsia="YouYuan" w:cs="Simplified Arabic" w:hint="cs"/>
          <w:kern w:val="2"/>
          <w:sz w:val="24"/>
          <w:szCs w:val="24"/>
          <w:rtl/>
          <w:lang w:val="en-US" w:bidi="ar-EG"/>
        </w:rPr>
        <w:t>الموارد</w:t>
      </w:r>
      <w:r w:rsidRPr="00E6700A">
        <w:rPr>
          <w:rFonts w:cs="Simplified Arabic"/>
          <w:sz w:val="24"/>
          <w:szCs w:val="24"/>
          <w:rtl/>
        </w:rPr>
        <w:t xml:space="preserve"> المخصّصة لأنشطة السلامة الأحيائية من مرفق البيئة العالمية من خلال نظام التخصيص الشفاف للموارد التابع له، وعلى إدماج السلامة الأحيائية في مشاريعها المتعلقة بالتنوع البيولوجي</w:t>
      </w:r>
      <w:r w:rsidRPr="00E6700A">
        <w:rPr>
          <w:rFonts w:cs="Simplified Arabic" w:hint="cs"/>
          <w:sz w:val="24"/>
          <w:szCs w:val="24"/>
          <w:rtl/>
        </w:rPr>
        <w:t xml:space="preserve">، </w:t>
      </w:r>
      <w:r w:rsidRPr="00E6700A">
        <w:rPr>
          <w:rFonts w:cs="Simplified Arabic"/>
          <w:sz w:val="24"/>
          <w:szCs w:val="24"/>
          <w:rtl/>
        </w:rPr>
        <w:t xml:space="preserve">وفقا للاحتياجات والأولويات المحددة </w:t>
      </w:r>
      <w:r w:rsidRPr="00E6700A">
        <w:rPr>
          <w:rFonts w:cs="Simplified Arabic" w:hint="cs"/>
          <w:sz w:val="24"/>
          <w:szCs w:val="24"/>
          <w:rtl/>
        </w:rPr>
        <w:t>وطنيا؛</w:t>
      </w:r>
    </w:p>
    <w:p w14:paraId="7AF24904" w14:textId="423E8F56" w:rsidR="00DE4977" w:rsidRPr="00E6700A" w:rsidRDefault="00DE497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DE4977">
        <w:rPr>
          <w:rFonts w:eastAsia="YouYuan" w:cs="Simplified Arabic"/>
          <w:i/>
          <w:iCs/>
          <w:kern w:val="2"/>
          <w:sz w:val="24"/>
          <w:szCs w:val="24"/>
          <w:rtl/>
          <w:lang w:val="en-US" w:bidi="ar-EG"/>
        </w:rPr>
        <w:t>يدعو</w:t>
      </w:r>
      <w:r w:rsidRPr="00DE4977">
        <w:rPr>
          <w:rFonts w:eastAsia="YouYuan" w:cs="Simplified Arabic"/>
          <w:kern w:val="2"/>
          <w:sz w:val="24"/>
          <w:szCs w:val="24"/>
          <w:rtl/>
          <w:lang w:val="en-US" w:bidi="ar-EG"/>
        </w:rPr>
        <w:t xml:space="preserve"> المنظمات ذات الصلة، بما في ذلك مراكز دعم التعاون التقني والعلمي الإقليمية ودون الإقليمية، إلى مواصلة تقديم الدعم للأطراف</w:t>
      </w:r>
      <w:r>
        <w:rPr>
          <w:rFonts w:eastAsia="YouYuan" w:cs="Simplified Arabic" w:hint="cs"/>
          <w:kern w:val="2"/>
          <w:sz w:val="24"/>
          <w:szCs w:val="24"/>
          <w:rtl/>
          <w:lang w:val="en-US" w:bidi="ar-EG"/>
        </w:rPr>
        <w:t xml:space="preserve"> </w:t>
      </w:r>
      <w:r w:rsidRPr="00DE4977">
        <w:rPr>
          <w:rFonts w:eastAsia="YouYuan" w:cs="Simplified Arabic"/>
          <w:kern w:val="2"/>
          <w:sz w:val="24"/>
          <w:szCs w:val="24"/>
          <w:rtl/>
          <w:lang w:val="en-US" w:bidi="ar-EG"/>
        </w:rPr>
        <w:t xml:space="preserve">في تطوير مقترحات مشاريع السلامة </w:t>
      </w:r>
      <w:r>
        <w:rPr>
          <w:rFonts w:eastAsia="YouYuan" w:cs="Simplified Arabic" w:hint="cs"/>
          <w:kern w:val="2"/>
          <w:sz w:val="24"/>
          <w:szCs w:val="24"/>
          <w:rtl/>
          <w:lang w:val="en-US" w:bidi="ar-EG"/>
        </w:rPr>
        <w:t>الأحيائية</w:t>
      </w:r>
      <w:r w:rsidR="00BE56E8">
        <w:rPr>
          <w:rFonts w:eastAsia="YouYuan" w:cs="Simplified Arabic" w:hint="cs"/>
          <w:kern w:val="2"/>
          <w:sz w:val="24"/>
          <w:szCs w:val="24"/>
          <w:rtl/>
          <w:lang w:val="en-US" w:bidi="ar-EG"/>
        </w:rPr>
        <w:t>؛</w:t>
      </w:r>
    </w:p>
    <w:p w14:paraId="4521594D" w14:textId="77777777" w:rsidR="00747847" w:rsidRPr="00E6700A" w:rsidRDefault="0074784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يشجع</w:t>
      </w:r>
      <w:r w:rsidRPr="00E6700A">
        <w:rPr>
          <w:rFonts w:eastAsia="YouYuan" w:cs="Simplified Arabic"/>
          <w:kern w:val="2"/>
          <w:sz w:val="24"/>
          <w:szCs w:val="24"/>
          <w:rtl/>
          <w:lang w:val="en-US" w:bidi="ar-EG"/>
        </w:rPr>
        <w:t xml:space="preserve"> الأطراف المؤهلة على</w:t>
      </w:r>
      <w:r w:rsidRPr="00E6700A">
        <w:rPr>
          <w:rFonts w:eastAsia="YouYuan" w:cs="Simplified Arabic"/>
          <w:kern w:val="2"/>
          <w:sz w:val="24"/>
          <w:szCs w:val="24"/>
          <w:lang w:val="en-US" w:bidi="ar-EG"/>
        </w:rPr>
        <w:t>:</w:t>
      </w:r>
    </w:p>
    <w:p w14:paraId="2B6BB6DD" w14:textId="77777777" w:rsidR="00747847" w:rsidRPr="00E6700A" w:rsidRDefault="00747847" w:rsidP="003E51A8">
      <w:pPr>
        <w:pStyle w:val="ListParagraph"/>
        <w:numPr>
          <w:ilvl w:val="0"/>
          <w:numId w:val="13"/>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E6700A">
        <w:rPr>
          <w:rFonts w:eastAsia="YouYuan" w:cs="Simplified Arabic"/>
          <w:kern w:val="2"/>
          <w:sz w:val="24"/>
          <w:szCs w:val="24"/>
          <w:rtl/>
          <w:lang w:val="en-US" w:bidi="ar-EG"/>
        </w:rPr>
        <w:t>إدراج الاحتياجات والأحكام اللازمة لتنفيذ بروتوكول قرطاجنة في خططها الوطنية لتمويل التنوع البيولوجي؛</w:t>
      </w:r>
    </w:p>
    <w:p w14:paraId="5E531898" w14:textId="77777777" w:rsidR="00747847" w:rsidRDefault="00747847" w:rsidP="003E51A8">
      <w:pPr>
        <w:pStyle w:val="ListParagraph"/>
        <w:numPr>
          <w:ilvl w:val="0"/>
          <w:numId w:val="13"/>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eastAsia="YouYuan" w:cs="Simplified Arabic"/>
          <w:kern w:val="2"/>
          <w:sz w:val="24"/>
          <w:szCs w:val="24"/>
          <w:rtl/>
          <w:lang w:val="en-US" w:bidi="ar-EG"/>
        </w:rPr>
        <w:t>التعاون على المستويين الإقليمي ودون الإقليمي، حسب الاقتضاء، من أجل إعداد طلبات الدعم من مرفق البيئة العالمية للمشاريع المشتركة التي تساهم في تبادل الموارد والمعلومات والخبرات والكفاءات بطريقة فعالة من حيث التكلفة، ولتحقيق أقصى قدر من</w:t>
      </w:r>
      <w:r w:rsidRPr="00E6700A">
        <w:rPr>
          <w:rFonts w:eastAsia="YouYuan" w:cs="Simplified Arabic" w:hint="cs"/>
          <w:kern w:val="2"/>
          <w:sz w:val="24"/>
          <w:szCs w:val="24"/>
          <w:rtl/>
          <w:lang w:val="en-US" w:bidi="ar-EG"/>
        </w:rPr>
        <w:t xml:space="preserve"> أوجه</w:t>
      </w:r>
      <w:r w:rsidRPr="00E6700A">
        <w:rPr>
          <w:rFonts w:eastAsia="YouYuan" w:cs="Simplified Arabic"/>
          <w:kern w:val="2"/>
          <w:sz w:val="24"/>
          <w:szCs w:val="24"/>
          <w:rtl/>
          <w:lang w:val="en-US" w:bidi="ar-EG"/>
        </w:rPr>
        <w:t xml:space="preserve"> التكامل والفرص في هذا الصدد؛</w:t>
      </w:r>
    </w:p>
    <w:p w14:paraId="1835C022" w14:textId="1007BCCC" w:rsidR="00DE4977" w:rsidRPr="00E6700A" w:rsidRDefault="00477255" w:rsidP="003E51A8">
      <w:pPr>
        <w:pStyle w:val="ListParagraph"/>
        <w:numPr>
          <w:ilvl w:val="0"/>
          <w:numId w:val="13"/>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Pr>
          <w:rFonts w:eastAsia="YouYuan" w:cs="Simplified Arabic" w:hint="cs"/>
          <w:kern w:val="2"/>
          <w:sz w:val="24"/>
          <w:szCs w:val="24"/>
          <w:rtl/>
          <w:lang w:val="en-US" w:bidi="ar-EG"/>
        </w:rPr>
        <w:t xml:space="preserve">المساهمة، حسب الاقتضاء، </w:t>
      </w:r>
      <w:r w:rsidR="00060B96">
        <w:rPr>
          <w:rFonts w:eastAsia="YouYuan" w:cs="Simplified Arabic" w:hint="cs"/>
          <w:kern w:val="2"/>
          <w:sz w:val="24"/>
          <w:szCs w:val="24"/>
          <w:rtl/>
          <w:lang w:val="en-US" w:bidi="ar-EG"/>
        </w:rPr>
        <w:t xml:space="preserve">في عمل الأمينة التنفيذية بشأن </w:t>
      </w:r>
      <w:r w:rsidR="00DE4977">
        <w:rPr>
          <w:rFonts w:eastAsia="YouYuan" w:cs="Simplified Arabic" w:hint="cs"/>
          <w:kern w:val="2"/>
          <w:sz w:val="24"/>
          <w:szCs w:val="24"/>
          <w:rtl/>
          <w:lang w:val="en-US" w:bidi="ar-EG"/>
        </w:rPr>
        <w:t>دمج</w:t>
      </w:r>
      <w:r w:rsidR="00DE4977" w:rsidRPr="00DE4977">
        <w:rPr>
          <w:rFonts w:eastAsia="YouYuan" w:cs="Simplified Arabic"/>
          <w:kern w:val="2"/>
          <w:sz w:val="24"/>
          <w:szCs w:val="24"/>
          <w:rtl/>
          <w:lang w:val="en-US" w:bidi="ar-EG"/>
        </w:rPr>
        <w:t xml:space="preserve"> عناصر السلامة </w:t>
      </w:r>
      <w:r w:rsidR="00DE4977">
        <w:rPr>
          <w:rFonts w:eastAsia="YouYuan" w:cs="Simplified Arabic" w:hint="cs"/>
          <w:kern w:val="2"/>
          <w:sz w:val="24"/>
          <w:szCs w:val="24"/>
          <w:rtl/>
          <w:lang w:val="en-US" w:bidi="ar-EG"/>
        </w:rPr>
        <w:t>الأحيائية</w:t>
      </w:r>
      <w:r w:rsidR="00DE4977" w:rsidRPr="00DE4977">
        <w:rPr>
          <w:rFonts w:eastAsia="YouYuan" w:cs="Simplified Arabic"/>
          <w:kern w:val="2"/>
          <w:sz w:val="24"/>
          <w:szCs w:val="24"/>
          <w:rtl/>
          <w:lang w:val="en-US" w:bidi="ar-EG"/>
        </w:rPr>
        <w:t xml:space="preserve"> ضمن </w:t>
      </w:r>
      <w:r w:rsidR="00DE4977" w:rsidRPr="00E6700A">
        <w:rPr>
          <w:rFonts w:eastAsia="YouYuan" w:cs="Simplified Arabic"/>
          <w:kern w:val="2"/>
          <w:sz w:val="24"/>
          <w:szCs w:val="24"/>
          <w:rtl/>
          <w:lang w:val="en-US" w:bidi="ar-EG"/>
        </w:rPr>
        <w:t xml:space="preserve">إطار </w:t>
      </w:r>
      <w:r w:rsidR="00DE4977" w:rsidRPr="00E6700A">
        <w:rPr>
          <w:rFonts w:eastAsia="YouYuan" w:cs="Simplified Arabic" w:hint="cs"/>
          <w:kern w:val="2"/>
          <w:sz w:val="24"/>
          <w:szCs w:val="24"/>
          <w:rtl/>
          <w:lang w:val="en-US" w:bidi="ar-EG"/>
        </w:rPr>
        <w:t>السنوات الأربع لأولويات البرامج</w:t>
      </w:r>
      <w:r w:rsidR="00DE4977" w:rsidRPr="00E6700A">
        <w:rPr>
          <w:rFonts w:eastAsia="YouYuan" w:cs="Simplified Arabic"/>
          <w:kern w:val="2"/>
          <w:sz w:val="24"/>
          <w:szCs w:val="24"/>
          <w:rtl/>
          <w:lang w:val="en-US" w:bidi="ar-EG"/>
        </w:rPr>
        <w:t xml:space="preserve"> الموجه نحو</w:t>
      </w:r>
      <w:r w:rsidR="00DE4977" w:rsidRPr="00E6700A">
        <w:rPr>
          <w:rFonts w:eastAsia="YouYuan" w:cs="Simplified Arabic" w:hint="cs"/>
          <w:kern w:val="2"/>
          <w:sz w:val="24"/>
          <w:szCs w:val="24"/>
          <w:rtl/>
          <w:lang w:val="en-US" w:bidi="ar-EG"/>
        </w:rPr>
        <w:t xml:space="preserve"> تحقيق</w:t>
      </w:r>
      <w:r w:rsidR="00DE4977">
        <w:rPr>
          <w:rFonts w:eastAsia="YouYuan" w:cs="Simplified Arabic" w:hint="cs"/>
          <w:kern w:val="2"/>
          <w:sz w:val="24"/>
          <w:szCs w:val="24"/>
          <w:rtl/>
          <w:lang w:val="en-US" w:bidi="ar-EG"/>
        </w:rPr>
        <w:t xml:space="preserve"> النتائج</w:t>
      </w:r>
      <w:r w:rsidR="00DE4977" w:rsidRPr="00E6700A">
        <w:rPr>
          <w:rFonts w:eastAsia="YouYuan" w:cs="Simplified Arabic"/>
          <w:kern w:val="2"/>
          <w:sz w:val="24"/>
          <w:szCs w:val="24"/>
          <w:rtl/>
          <w:lang w:val="en-US" w:bidi="ar-EG"/>
        </w:rPr>
        <w:t xml:space="preserve"> والمتعلق باستخدام موارد مرفق البيئة العالمية للتنوع البيولوجي للفترة من </w:t>
      </w:r>
      <w:r w:rsidR="00DE4977" w:rsidRPr="00E6700A">
        <w:rPr>
          <w:rFonts w:eastAsia="YouYuan" w:cs="Simplified Arabic" w:hint="cs"/>
          <w:kern w:val="2"/>
          <w:sz w:val="24"/>
          <w:szCs w:val="24"/>
          <w:rtl/>
          <w:lang w:val="en-US" w:bidi="ar-EG"/>
        </w:rPr>
        <w:t>يوليو/تموز</w:t>
      </w:r>
      <w:r w:rsidR="00DE4977" w:rsidRPr="00E6700A">
        <w:rPr>
          <w:rFonts w:eastAsia="YouYuan" w:cs="Simplified Arabic"/>
          <w:kern w:val="2"/>
          <w:sz w:val="24"/>
          <w:szCs w:val="24"/>
          <w:rtl/>
          <w:lang w:val="en-US" w:bidi="ar-EG"/>
        </w:rPr>
        <w:t xml:space="preserve"> 2030 إلى </w:t>
      </w:r>
      <w:r w:rsidR="00DE4977" w:rsidRPr="00E6700A">
        <w:rPr>
          <w:rFonts w:eastAsia="YouYuan" w:cs="Simplified Arabic" w:hint="cs"/>
          <w:kern w:val="2"/>
          <w:sz w:val="24"/>
          <w:szCs w:val="24"/>
          <w:rtl/>
          <w:lang w:val="en-US" w:bidi="ar-EG"/>
        </w:rPr>
        <w:t>يونيو/حزيران</w:t>
      </w:r>
      <w:r w:rsidR="00DE4977" w:rsidRPr="00E6700A">
        <w:rPr>
          <w:rFonts w:eastAsia="YouYuan" w:cs="Simplified Arabic"/>
          <w:kern w:val="2"/>
          <w:sz w:val="24"/>
          <w:szCs w:val="24"/>
          <w:rtl/>
          <w:lang w:val="en-US" w:bidi="ar-EG"/>
        </w:rPr>
        <w:t xml:space="preserve"> 2034</w:t>
      </w:r>
      <w:r w:rsidR="00DE4977" w:rsidRPr="00DE4977">
        <w:rPr>
          <w:rFonts w:eastAsia="YouYuan" w:cs="Simplified Arabic"/>
          <w:kern w:val="2"/>
          <w:sz w:val="24"/>
          <w:szCs w:val="24"/>
          <w:rtl/>
          <w:lang w:val="en-US" w:bidi="ar-EG"/>
        </w:rPr>
        <w:t xml:space="preserve">، بما في ذلك، فيما يتعلق بتنفيذ </w:t>
      </w:r>
      <w:r w:rsidR="00DE4977">
        <w:rPr>
          <w:rFonts w:eastAsia="YouYuan" w:cs="Simplified Arabic" w:hint="cs"/>
          <w:kern w:val="2"/>
          <w:sz w:val="24"/>
          <w:szCs w:val="24"/>
          <w:rtl/>
          <w:lang w:val="en-US" w:bidi="ar-EG"/>
        </w:rPr>
        <w:t>ال</w:t>
      </w:r>
      <w:r w:rsidR="00DE4977" w:rsidRPr="00DE4977">
        <w:rPr>
          <w:rFonts w:eastAsia="YouYuan" w:cs="Simplified Arabic"/>
          <w:kern w:val="2"/>
          <w:sz w:val="24"/>
          <w:szCs w:val="24"/>
          <w:rtl/>
          <w:lang w:val="en-US" w:bidi="ar-EG"/>
        </w:rPr>
        <w:t>أطر</w:t>
      </w:r>
      <w:r w:rsidR="00DE4977">
        <w:rPr>
          <w:rFonts w:eastAsia="YouYuan" w:cs="Simplified Arabic" w:hint="cs"/>
          <w:kern w:val="2"/>
          <w:sz w:val="24"/>
          <w:szCs w:val="24"/>
          <w:rtl/>
          <w:lang w:val="en-US" w:bidi="ar-EG"/>
        </w:rPr>
        <w:t xml:space="preserve"> الوطنية</w:t>
      </w:r>
      <w:r w:rsidR="00DE4977" w:rsidRPr="00DE4977">
        <w:rPr>
          <w:rFonts w:eastAsia="YouYuan" w:cs="Simplified Arabic"/>
          <w:kern w:val="2"/>
          <w:sz w:val="24"/>
          <w:szCs w:val="24"/>
          <w:rtl/>
          <w:lang w:val="en-US" w:bidi="ar-EG"/>
        </w:rPr>
        <w:t xml:space="preserve"> </w:t>
      </w:r>
      <w:r w:rsidR="00DE4977">
        <w:rPr>
          <w:rFonts w:eastAsia="YouYuan" w:cs="Simplified Arabic" w:hint="cs"/>
          <w:kern w:val="2"/>
          <w:sz w:val="24"/>
          <w:szCs w:val="24"/>
          <w:rtl/>
          <w:lang w:val="en-US" w:bidi="ar-EG"/>
        </w:rPr>
        <w:t>ل</w:t>
      </w:r>
      <w:r w:rsidR="00DE4977" w:rsidRPr="00DE4977">
        <w:rPr>
          <w:rFonts w:eastAsia="YouYuan" w:cs="Simplified Arabic"/>
          <w:kern w:val="2"/>
          <w:sz w:val="24"/>
          <w:szCs w:val="24"/>
          <w:rtl/>
          <w:lang w:val="en-US" w:bidi="ar-EG"/>
        </w:rPr>
        <w:t xml:space="preserve">لسلامة </w:t>
      </w:r>
      <w:r w:rsidR="00DE4977">
        <w:rPr>
          <w:rFonts w:eastAsia="YouYuan" w:cs="Simplified Arabic" w:hint="cs"/>
          <w:kern w:val="2"/>
          <w:sz w:val="24"/>
          <w:szCs w:val="24"/>
          <w:rtl/>
          <w:lang w:val="en-US" w:bidi="ar-EG"/>
        </w:rPr>
        <w:t>الأحيائية</w:t>
      </w:r>
      <w:r w:rsidR="00DE4977" w:rsidRPr="00DE4977">
        <w:rPr>
          <w:rFonts w:eastAsia="YouYuan" w:cs="Simplified Arabic"/>
          <w:kern w:val="2"/>
          <w:sz w:val="24"/>
          <w:szCs w:val="24"/>
          <w:rtl/>
          <w:lang w:val="en-US" w:bidi="ar-EG"/>
        </w:rPr>
        <w:t xml:space="preserve">، </w:t>
      </w:r>
      <w:r w:rsidR="00DE4977">
        <w:rPr>
          <w:rFonts w:eastAsia="YouYuan" w:cs="Simplified Arabic" w:hint="cs"/>
          <w:kern w:val="2"/>
          <w:sz w:val="24"/>
          <w:szCs w:val="24"/>
          <w:rtl/>
          <w:lang w:val="en-US" w:bidi="ar-EG"/>
        </w:rPr>
        <w:t>و</w:t>
      </w:r>
      <w:r w:rsidR="00DE4977" w:rsidRPr="00DE4977">
        <w:rPr>
          <w:rFonts w:eastAsia="YouYuan" w:cs="Simplified Arabic"/>
          <w:kern w:val="2"/>
          <w:sz w:val="24"/>
          <w:szCs w:val="24"/>
          <w:rtl/>
          <w:lang w:val="en-US" w:bidi="ar-EG"/>
        </w:rPr>
        <w:t xml:space="preserve">الاحتياجات المتعلقة ببناء القدرات والتنمية، </w:t>
      </w:r>
      <w:r w:rsidR="00040889">
        <w:rPr>
          <w:rFonts w:eastAsia="YouYuan" w:cs="Simplified Arabic" w:hint="cs"/>
          <w:kern w:val="2"/>
          <w:sz w:val="24"/>
          <w:szCs w:val="24"/>
          <w:rtl/>
          <w:lang w:val="en-US" w:bidi="ar-EG"/>
        </w:rPr>
        <w:t>والحصول على</w:t>
      </w:r>
      <w:r w:rsidR="00DE4977" w:rsidRPr="00DE4977">
        <w:rPr>
          <w:rFonts w:eastAsia="YouYuan" w:cs="Simplified Arabic"/>
          <w:kern w:val="2"/>
          <w:sz w:val="24"/>
          <w:szCs w:val="24"/>
          <w:rtl/>
          <w:lang w:val="en-US" w:bidi="ar-EG"/>
        </w:rPr>
        <w:t xml:space="preserve"> التكنولوجيا </w:t>
      </w:r>
      <w:r w:rsidR="00DE4977">
        <w:rPr>
          <w:rFonts w:eastAsia="YouYuan" w:cs="Simplified Arabic" w:hint="cs"/>
          <w:kern w:val="2"/>
          <w:sz w:val="24"/>
          <w:szCs w:val="24"/>
          <w:rtl/>
          <w:lang w:val="en-US" w:bidi="ar-EG"/>
        </w:rPr>
        <w:t>والدراية</w:t>
      </w:r>
      <w:r w:rsidR="00DE4977" w:rsidRPr="00DE4977">
        <w:rPr>
          <w:rFonts w:eastAsia="YouYuan" w:cs="Simplified Arabic"/>
          <w:kern w:val="2"/>
          <w:sz w:val="24"/>
          <w:szCs w:val="24"/>
          <w:rtl/>
          <w:lang w:val="en-US" w:bidi="ar-EG"/>
        </w:rPr>
        <w:t xml:space="preserve"> </w:t>
      </w:r>
      <w:r w:rsidR="00040889">
        <w:rPr>
          <w:rFonts w:eastAsia="YouYuan" w:cs="Simplified Arabic" w:hint="cs"/>
          <w:kern w:val="2"/>
          <w:sz w:val="24"/>
          <w:szCs w:val="24"/>
          <w:rtl/>
          <w:lang w:val="en-US" w:bidi="ar-EG"/>
        </w:rPr>
        <w:t>ونقلهما</w:t>
      </w:r>
      <w:r w:rsidR="00DE4977" w:rsidRPr="00DE4977">
        <w:rPr>
          <w:rFonts w:eastAsia="YouYuan" w:cs="Simplified Arabic"/>
          <w:kern w:val="2"/>
          <w:sz w:val="24"/>
          <w:szCs w:val="24"/>
          <w:rtl/>
          <w:lang w:val="en-US" w:bidi="ar-EG"/>
        </w:rPr>
        <w:t xml:space="preserve">، </w:t>
      </w:r>
      <w:r w:rsidR="00DE4977">
        <w:rPr>
          <w:rFonts w:eastAsia="YouYuan" w:cs="Simplified Arabic" w:hint="cs"/>
          <w:kern w:val="2"/>
          <w:sz w:val="24"/>
          <w:szCs w:val="24"/>
          <w:rtl/>
          <w:lang w:val="en-US" w:bidi="ar-EG"/>
        </w:rPr>
        <w:t>وفقا</w:t>
      </w:r>
      <w:r w:rsidR="00DE4977" w:rsidRPr="00DE4977">
        <w:rPr>
          <w:rFonts w:eastAsia="YouYuan" w:cs="Simplified Arabic"/>
          <w:kern w:val="2"/>
          <w:sz w:val="24"/>
          <w:szCs w:val="24"/>
          <w:rtl/>
          <w:lang w:val="en-US" w:bidi="ar-EG"/>
        </w:rPr>
        <w:t xml:space="preserve"> للمادة 22 من بروتوكول</w:t>
      </w:r>
      <w:r w:rsidR="00060B96">
        <w:rPr>
          <w:rFonts w:eastAsia="YouYuan" w:cs="Simplified Arabic" w:hint="cs"/>
          <w:kern w:val="2"/>
          <w:sz w:val="24"/>
          <w:szCs w:val="24"/>
          <w:rtl/>
          <w:lang w:val="en-US" w:bidi="ar-EG"/>
        </w:rPr>
        <w:t xml:space="preserve"> قرطاجنة</w:t>
      </w:r>
      <w:r w:rsidR="00DE4977" w:rsidRPr="00DE4977">
        <w:rPr>
          <w:rFonts w:eastAsia="YouYuan" w:cs="Simplified Arabic"/>
          <w:kern w:val="2"/>
          <w:sz w:val="24"/>
          <w:szCs w:val="24"/>
          <w:rtl/>
          <w:lang w:val="en-US" w:bidi="ar-EG"/>
        </w:rPr>
        <w:t>؛</w:t>
      </w:r>
    </w:p>
    <w:p w14:paraId="155A3265" w14:textId="77777777" w:rsidR="00747847" w:rsidRPr="00E6700A" w:rsidRDefault="0074784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eastAsia="YouYuan" w:cs="Simplified Arabic"/>
          <w:i/>
          <w:iCs/>
          <w:kern w:val="2"/>
          <w:sz w:val="24"/>
          <w:szCs w:val="24"/>
          <w:rtl/>
          <w:lang w:val="en-US" w:bidi="ar-EG"/>
        </w:rPr>
        <w:t>يوصي</w:t>
      </w:r>
      <w:r w:rsidRPr="00E6700A">
        <w:rPr>
          <w:rFonts w:eastAsia="YouYuan" w:cs="Simplified Arabic"/>
          <w:kern w:val="2"/>
          <w:sz w:val="24"/>
          <w:szCs w:val="24"/>
          <w:rtl/>
          <w:lang w:val="en-US" w:bidi="ar-EG"/>
        </w:rPr>
        <w:t xml:space="preserve"> مؤتمر الأطراف في الاتفاقية، عند اعتماد توجيهاته لمرفق البيئة العالمية بشأن دعم تنفيذ بروتوكول قرطاجنة، بأن يطلب من المرفق ما يلي</w:t>
      </w:r>
      <w:r w:rsidRPr="00E6700A">
        <w:rPr>
          <w:rFonts w:eastAsia="YouYuan" w:cs="Simplified Arabic"/>
          <w:kern w:val="2"/>
          <w:sz w:val="24"/>
          <w:szCs w:val="24"/>
          <w:lang w:val="en-US" w:bidi="ar-EG"/>
        </w:rPr>
        <w:t>:</w:t>
      </w:r>
    </w:p>
    <w:p w14:paraId="404C00EB" w14:textId="02520F60" w:rsidR="00747847" w:rsidRPr="00E6700A" w:rsidRDefault="00747847" w:rsidP="00A90C6B">
      <w:pPr>
        <w:pStyle w:val="ListParagraph"/>
        <w:numPr>
          <w:ilvl w:val="0"/>
          <w:numId w:val="14"/>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E6700A">
        <w:rPr>
          <w:rFonts w:cs="Simplified Arabic"/>
          <w:sz w:val="24"/>
          <w:szCs w:val="24"/>
          <w:rtl/>
        </w:rPr>
        <w:t xml:space="preserve">توفير تمويل </w:t>
      </w:r>
      <w:r w:rsidR="00BA5356">
        <w:rPr>
          <w:rFonts w:cs="Simplified Arabic" w:hint="cs"/>
          <w:sz w:val="24"/>
          <w:szCs w:val="24"/>
          <w:rtl/>
        </w:rPr>
        <w:t>مخصص</w:t>
      </w:r>
      <w:r w:rsidRPr="00E6700A">
        <w:rPr>
          <w:rFonts w:cs="Simplified Arabic"/>
          <w:sz w:val="24"/>
          <w:szCs w:val="24"/>
          <w:rtl/>
        </w:rPr>
        <w:t xml:space="preserve"> </w:t>
      </w:r>
      <w:r w:rsidRPr="00E6700A">
        <w:rPr>
          <w:rFonts w:eastAsia="YouYuan" w:cs="Simplified Arabic"/>
          <w:kern w:val="2"/>
          <w:sz w:val="24"/>
          <w:szCs w:val="24"/>
          <w:rtl/>
          <w:lang w:val="en-US" w:bidi="ar-EG"/>
        </w:rPr>
        <w:t>وكاف</w:t>
      </w:r>
      <w:r w:rsidRPr="00E6700A">
        <w:rPr>
          <w:rFonts w:cs="Simplified Arabic"/>
          <w:sz w:val="24"/>
          <w:szCs w:val="24"/>
          <w:rtl/>
        </w:rPr>
        <w:t xml:space="preserve"> وفي الوقت المناسب للأطراف </w:t>
      </w:r>
      <w:r w:rsidRPr="00E6700A">
        <w:rPr>
          <w:rFonts w:eastAsia="YouYuan" w:cs="Simplified Arabic"/>
          <w:kern w:val="2"/>
          <w:sz w:val="24"/>
          <w:szCs w:val="24"/>
          <w:rtl/>
          <w:lang w:val="en-US" w:bidi="ar-EG"/>
        </w:rPr>
        <w:t>المؤهلة</w:t>
      </w:r>
      <w:r w:rsidR="00BA5356">
        <w:rPr>
          <w:rFonts w:eastAsia="YouYuan" w:cs="Simplified Arabic" w:hint="cs"/>
          <w:kern w:val="2"/>
          <w:sz w:val="24"/>
          <w:szCs w:val="24"/>
          <w:rtl/>
          <w:lang w:val="en-US" w:bidi="ar-EG"/>
        </w:rPr>
        <w:t>، ولا سيما</w:t>
      </w:r>
      <w:r w:rsidR="004F02BB">
        <w:rPr>
          <w:rFonts w:eastAsia="YouYuan" w:cs="Simplified Arabic" w:hint="cs"/>
          <w:kern w:val="2"/>
          <w:sz w:val="24"/>
          <w:szCs w:val="24"/>
          <w:rtl/>
          <w:lang w:val="en-US" w:bidi="ar-EG"/>
        </w:rPr>
        <w:t xml:space="preserve"> أقل البلدان نموا والدول الجزرية الصغيرة النامية</w:t>
      </w:r>
      <w:r w:rsidRPr="00E6700A">
        <w:rPr>
          <w:rFonts w:cs="Simplified Arabic"/>
          <w:sz w:val="24"/>
          <w:szCs w:val="24"/>
          <w:rtl/>
        </w:rPr>
        <w:t xml:space="preserve"> لوضع تدابير قانونية وإدارية وغيرها من التدابير اللازمة لتنفيذ </w:t>
      </w:r>
      <w:r w:rsidRPr="00E6700A">
        <w:rPr>
          <w:rFonts w:cs="Simplified Arabic" w:hint="cs"/>
          <w:sz w:val="24"/>
          <w:szCs w:val="24"/>
          <w:rtl/>
        </w:rPr>
        <w:t>بروتوكول قرطاجنة</w:t>
      </w:r>
      <w:r w:rsidR="00CF3D6D" w:rsidRPr="00CF3D6D">
        <w:rPr>
          <w:rFonts w:cs="Simplified Arabic"/>
          <w:sz w:val="24"/>
          <w:szCs w:val="24"/>
          <w:rtl/>
        </w:rPr>
        <w:t>، بما في ذلك تعزيز القدرات الوطنية للتنفيذ على المدى الطويل؛</w:t>
      </w:r>
    </w:p>
    <w:p w14:paraId="3ECC0200" w14:textId="6FF52C63" w:rsidR="00747847" w:rsidRPr="00E6700A" w:rsidRDefault="00747847" w:rsidP="00A90C6B">
      <w:pPr>
        <w:pStyle w:val="ListParagraph"/>
        <w:numPr>
          <w:ilvl w:val="0"/>
          <w:numId w:val="14"/>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cs="Simplified Arabic"/>
          <w:sz w:val="24"/>
          <w:szCs w:val="24"/>
          <w:rtl/>
        </w:rPr>
        <w:t xml:space="preserve">الاستمرار في تقديم الدعم للاستخدام الفعال </w:t>
      </w:r>
      <w:r w:rsidRPr="00E6700A">
        <w:rPr>
          <w:rFonts w:cs="Simplified Arabic" w:hint="cs"/>
          <w:sz w:val="24"/>
          <w:szCs w:val="24"/>
          <w:rtl/>
        </w:rPr>
        <w:t>لغرفة</w:t>
      </w:r>
      <w:r w:rsidRPr="00E6700A">
        <w:rPr>
          <w:rFonts w:cs="Simplified Arabic"/>
          <w:sz w:val="24"/>
          <w:szCs w:val="24"/>
          <w:rtl/>
        </w:rPr>
        <w:t xml:space="preserve"> تبادل معلومات السلامة الأحيائية</w:t>
      </w:r>
      <w:r w:rsidR="004F02BB">
        <w:rPr>
          <w:rFonts w:cs="Simplified Arabic" w:hint="cs"/>
          <w:sz w:val="24"/>
          <w:szCs w:val="24"/>
          <w:rtl/>
        </w:rPr>
        <w:t>، حسب الاقتضاء</w:t>
      </w:r>
      <w:r w:rsidRPr="00E6700A">
        <w:rPr>
          <w:rFonts w:eastAsia="YouYuan" w:cs="Simplified Arabic"/>
          <w:kern w:val="2"/>
          <w:sz w:val="24"/>
          <w:szCs w:val="24"/>
          <w:rtl/>
          <w:lang w:val="en-US" w:bidi="ar-EG"/>
        </w:rPr>
        <w:t>؛</w:t>
      </w:r>
    </w:p>
    <w:p w14:paraId="3375908B" w14:textId="77777777" w:rsidR="00747847" w:rsidRPr="00E6700A" w:rsidRDefault="00747847" w:rsidP="005B049E">
      <w:pPr>
        <w:pStyle w:val="ListParagraph"/>
        <w:numPr>
          <w:ilvl w:val="0"/>
          <w:numId w:val="14"/>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eastAsia="YouYuan" w:cs="Simplified Arabic"/>
          <w:kern w:val="2"/>
          <w:sz w:val="24"/>
          <w:szCs w:val="24"/>
          <w:rtl/>
          <w:lang w:val="en-US" w:bidi="ar-EG"/>
        </w:rPr>
        <w:t xml:space="preserve">مساعدة الأطراف </w:t>
      </w:r>
      <w:r w:rsidRPr="001A5DC6">
        <w:rPr>
          <w:rFonts w:cs="Simplified Arabic"/>
          <w:sz w:val="24"/>
          <w:szCs w:val="24"/>
          <w:rtl/>
        </w:rPr>
        <w:t>المؤهلة</w:t>
      </w:r>
      <w:r w:rsidRPr="00E6700A">
        <w:rPr>
          <w:rFonts w:eastAsia="YouYuan" w:cs="Simplified Arabic"/>
          <w:kern w:val="2"/>
          <w:sz w:val="24"/>
          <w:szCs w:val="24"/>
          <w:rtl/>
          <w:lang w:val="en-US" w:bidi="ar-EG"/>
        </w:rPr>
        <w:t xml:space="preserve"> من خلال </w:t>
      </w:r>
      <w:r w:rsidRPr="00A90C6B">
        <w:rPr>
          <w:rFonts w:cs="Simplified Arabic"/>
          <w:sz w:val="24"/>
          <w:szCs w:val="24"/>
          <w:rtl/>
        </w:rPr>
        <w:t>تزويدها</w:t>
      </w:r>
      <w:r w:rsidRPr="00E6700A">
        <w:rPr>
          <w:rFonts w:eastAsia="YouYuan" w:cs="Simplified Arabic"/>
          <w:kern w:val="2"/>
          <w:sz w:val="24"/>
          <w:szCs w:val="24"/>
          <w:rtl/>
          <w:lang w:val="en-US" w:bidi="ar-EG"/>
        </w:rPr>
        <w:t>، قبل الموعد النهائي لتقديم التقارير بوقت كاف، بالدعم المالي اللازم لإجراء مشاورات وطنية كافية، مما يمنحها الوقت الكافي لإعداد تقاريرها الوطنية السادسة وتقديمها في الوقت المناسب؛</w:t>
      </w:r>
    </w:p>
    <w:p w14:paraId="4036F678" w14:textId="50B81A90" w:rsidR="00747847" w:rsidRPr="00E6700A" w:rsidRDefault="00747847" w:rsidP="00A90C6B">
      <w:pPr>
        <w:pStyle w:val="ListParagraph"/>
        <w:numPr>
          <w:ilvl w:val="0"/>
          <w:numId w:val="14"/>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cs="Simplified Arabic"/>
          <w:sz w:val="24"/>
          <w:szCs w:val="24"/>
          <w:rtl/>
        </w:rPr>
        <w:t xml:space="preserve">توفير تمويل </w:t>
      </w:r>
      <w:r w:rsidR="004F02BB">
        <w:rPr>
          <w:rFonts w:cs="Simplified Arabic" w:hint="cs"/>
          <w:sz w:val="24"/>
          <w:szCs w:val="24"/>
          <w:rtl/>
        </w:rPr>
        <w:t>مخصص</w:t>
      </w:r>
      <w:r w:rsidRPr="00E6700A">
        <w:rPr>
          <w:rFonts w:cs="Simplified Arabic"/>
          <w:sz w:val="24"/>
          <w:szCs w:val="24"/>
          <w:rtl/>
        </w:rPr>
        <w:t xml:space="preserve"> وكاف وفي الوقت المناسب للأطراف المؤهلة لتنفيذ خطط عمل الامتثال التي تم وضعها بناء على طلب لجنة الامتثال</w:t>
      </w:r>
      <w:r w:rsidRPr="00E6700A">
        <w:rPr>
          <w:rFonts w:cs="Simplified Arabic" w:hint="cs"/>
          <w:sz w:val="24"/>
          <w:szCs w:val="24"/>
          <w:rtl/>
        </w:rPr>
        <w:t xml:space="preserve"> بموجب بروتوكول قرطاجنة؛</w:t>
      </w:r>
    </w:p>
    <w:p w14:paraId="179A287F" w14:textId="0C819825" w:rsidR="00747847" w:rsidRPr="00CF3D6D" w:rsidRDefault="00747847" w:rsidP="00A90C6B">
      <w:pPr>
        <w:pStyle w:val="ListParagraph"/>
        <w:numPr>
          <w:ilvl w:val="0"/>
          <w:numId w:val="14"/>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lang w:val="en-US" w:bidi="ar-EG"/>
        </w:rPr>
      </w:pPr>
      <w:r w:rsidRPr="00E6700A">
        <w:rPr>
          <w:rFonts w:cs="Simplified Arabic"/>
          <w:sz w:val="24"/>
          <w:szCs w:val="24"/>
          <w:rtl/>
        </w:rPr>
        <w:t xml:space="preserve">مواصلة دعم بناء القدرات </w:t>
      </w:r>
      <w:r w:rsidRPr="00E6700A">
        <w:rPr>
          <w:rFonts w:cs="Simplified Arabic" w:hint="cs"/>
          <w:sz w:val="24"/>
          <w:szCs w:val="24"/>
          <w:rtl/>
        </w:rPr>
        <w:t>وتنميتها</w:t>
      </w:r>
      <w:r w:rsidRPr="00E6700A">
        <w:rPr>
          <w:rFonts w:cs="Simplified Arabic"/>
          <w:sz w:val="24"/>
          <w:szCs w:val="24"/>
          <w:rtl/>
        </w:rPr>
        <w:t xml:space="preserve"> في مجال السلامة الأحيائية، </w:t>
      </w:r>
      <w:r w:rsidRPr="00E6700A">
        <w:rPr>
          <w:rFonts w:cs="Simplified Arabic" w:hint="cs"/>
          <w:sz w:val="24"/>
          <w:szCs w:val="24"/>
          <w:rtl/>
        </w:rPr>
        <w:t xml:space="preserve">كجزء من المشاريع التي تقودها البلدان، </w:t>
      </w:r>
      <w:r w:rsidRPr="00E6700A">
        <w:rPr>
          <w:rFonts w:cs="Simplified Arabic"/>
          <w:sz w:val="24"/>
          <w:szCs w:val="24"/>
          <w:rtl/>
        </w:rPr>
        <w:t>بما في ذلك خلال فترة التجديد التاسع لصندوقه الاستئمان</w:t>
      </w:r>
      <w:r w:rsidR="00CF3D6D">
        <w:rPr>
          <w:rFonts w:cs="Simplified Arabic" w:hint="cs"/>
          <w:sz w:val="24"/>
          <w:szCs w:val="24"/>
          <w:rtl/>
        </w:rPr>
        <w:t>ي</w:t>
      </w:r>
      <w:r w:rsidRPr="00E6700A">
        <w:rPr>
          <w:rFonts w:cs="Simplified Arabic"/>
          <w:sz w:val="24"/>
          <w:szCs w:val="24"/>
          <w:rtl/>
        </w:rPr>
        <w:t xml:space="preserve"> (يوليو</w:t>
      </w:r>
      <w:r w:rsidRPr="00E6700A">
        <w:rPr>
          <w:rFonts w:cs="Simplified Arabic" w:hint="cs"/>
          <w:sz w:val="24"/>
          <w:szCs w:val="24"/>
          <w:rtl/>
        </w:rPr>
        <w:t>/تموز</w:t>
      </w:r>
      <w:r w:rsidRPr="00E6700A">
        <w:rPr>
          <w:rFonts w:cs="Simplified Arabic"/>
          <w:sz w:val="24"/>
          <w:szCs w:val="24"/>
          <w:rtl/>
        </w:rPr>
        <w:t xml:space="preserve"> 2026 – يونيو</w:t>
      </w:r>
      <w:r w:rsidRPr="00E6700A">
        <w:rPr>
          <w:rFonts w:cs="Simplified Arabic" w:hint="cs"/>
          <w:sz w:val="24"/>
          <w:szCs w:val="24"/>
          <w:rtl/>
        </w:rPr>
        <w:t>/حزيران</w:t>
      </w:r>
      <w:r w:rsidRPr="00E6700A">
        <w:rPr>
          <w:rFonts w:cs="Simplified Arabic"/>
          <w:sz w:val="24"/>
          <w:szCs w:val="24"/>
          <w:rtl/>
        </w:rPr>
        <w:t xml:space="preserve"> 2030) و</w:t>
      </w:r>
      <w:r w:rsidRPr="00E6700A">
        <w:rPr>
          <w:rFonts w:cs="Simplified Arabic" w:hint="cs"/>
          <w:sz w:val="24"/>
          <w:szCs w:val="24"/>
          <w:rtl/>
        </w:rPr>
        <w:t xml:space="preserve">من خلال </w:t>
      </w:r>
      <w:r w:rsidRPr="00E6700A">
        <w:rPr>
          <w:rFonts w:cs="Simplified Arabic"/>
          <w:sz w:val="24"/>
          <w:szCs w:val="24"/>
          <w:rtl/>
        </w:rPr>
        <w:t xml:space="preserve">صندوق تنفيذ الإطار العالمي للتنوع البيولوجي، </w:t>
      </w:r>
      <w:r w:rsidRPr="00E6700A">
        <w:rPr>
          <w:rFonts w:cs="Simplified Arabic" w:hint="cs"/>
          <w:sz w:val="24"/>
          <w:szCs w:val="24"/>
          <w:rtl/>
        </w:rPr>
        <w:t xml:space="preserve">ووفقا لولاياتها، </w:t>
      </w:r>
      <w:r w:rsidR="0053352D">
        <w:rPr>
          <w:rFonts w:cs="Simplified Arabic" w:hint="cs"/>
          <w:sz w:val="24"/>
          <w:szCs w:val="24"/>
          <w:rtl/>
        </w:rPr>
        <w:t>و</w:t>
      </w:r>
      <w:r w:rsidR="0053352D" w:rsidRPr="0053352D">
        <w:rPr>
          <w:rFonts w:cs="Simplified Arabic"/>
          <w:sz w:val="24"/>
          <w:szCs w:val="24"/>
          <w:rtl/>
        </w:rPr>
        <w:t>تعزيز التمويل الكافي و</w:t>
      </w:r>
      <w:r w:rsidR="002F1FF7">
        <w:rPr>
          <w:rFonts w:cs="Simplified Arabic" w:hint="cs"/>
          <w:sz w:val="24"/>
          <w:szCs w:val="24"/>
          <w:rtl/>
        </w:rPr>
        <w:t>الذي يمكن ا</w:t>
      </w:r>
      <w:r w:rsidR="0053352D" w:rsidRPr="0053352D">
        <w:rPr>
          <w:rFonts w:cs="Simplified Arabic"/>
          <w:sz w:val="24"/>
          <w:szCs w:val="24"/>
          <w:rtl/>
        </w:rPr>
        <w:t xml:space="preserve">لتنبؤ </w:t>
      </w:r>
      <w:r w:rsidR="002F1FF7">
        <w:rPr>
          <w:rFonts w:cs="Simplified Arabic" w:hint="cs"/>
          <w:sz w:val="24"/>
          <w:szCs w:val="24"/>
          <w:rtl/>
        </w:rPr>
        <w:t xml:space="preserve">به </w:t>
      </w:r>
      <w:r w:rsidR="0053352D" w:rsidRPr="0053352D">
        <w:rPr>
          <w:rFonts w:cs="Simplified Arabic"/>
          <w:sz w:val="24"/>
          <w:szCs w:val="24"/>
          <w:rtl/>
        </w:rPr>
        <w:t xml:space="preserve">والمخصص للسلامة </w:t>
      </w:r>
      <w:r w:rsidR="002F1FF7">
        <w:rPr>
          <w:rFonts w:cs="Simplified Arabic" w:hint="cs"/>
          <w:sz w:val="24"/>
          <w:szCs w:val="24"/>
          <w:rtl/>
        </w:rPr>
        <w:t xml:space="preserve">الأحيائية </w:t>
      </w:r>
      <w:r w:rsidR="0053352D" w:rsidRPr="0053352D">
        <w:rPr>
          <w:rFonts w:cs="Simplified Arabic"/>
          <w:sz w:val="24"/>
          <w:szCs w:val="24"/>
          <w:rtl/>
        </w:rPr>
        <w:t>للمساهمة في التنفيذ الكامل والفعال لبروتوكول قرطاجنة</w:t>
      </w:r>
      <w:r w:rsidRPr="00E6700A">
        <w:rPr>
          <w:rFonts w:cs="Simplified Arabic"/>
          <w:sz w:val="24"/>
          <w:szCs w:val="24"/>
          <w:rtl/>
        </w:rPr>
        <w:t>؛</w:t>
      </w:r>
    </w:p>
    <w:p w14:paraId="6A2F5AA3" w14:textId="7D0F31AC" w:rsidR="00CF3D6D" w:rsidRPr="00E6700A" w:rsidRDefault="00CF3D6D" w:rsidP="00A90C6B">
      <w:pPr>
        <w:pStyle w:val="ListParagraph"/>
        <w:numPr>
          <w:ilvl w:val="0"/>
          <w:numId w:val="14"/>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kern w:val="2"/>
          <w:sz w:val="24"/>
          <w:szCs w:val="24"/>
          <w:rtl/>
          <w:lang w:val="en-US" w:bidi="ar-EG"/>
        </w:rPr>
      </w:pPr>
      <w:r w:rsidRPr="00CF3D6D">
        <w:rPr>
          <w:rFonts w:eastAsia="YouYuan" w:cs="Simplified Arabic"/>
          <w:kern w:val="2"/>
          <w:sz w:val="24"/>
          <w:szCs w:val="24"/>
          <w:rtl/>
          <w:lang w:val="en-US" w:bidi="ar-EG"/>
        </w:rPr>
        <w:t xml:space="preserve">مواصلة استكشاف طرق </w:t>
      </w:r>
      <w:r w:rsidRPr="00A90C6B">
        <w:rPr>
          <w:rFonts w:cs="Simplified Arabic"/>
          <w:sz w:val="24"/>
          <w:szCs w:val="24"/>
          <w:rtl/>
        </w:rPr>
        <w:t>لتبسيط</w:t>
      </w:r>
      <w:r w:rsidRPr="00CF3D6D">
        <w:rPr>
          <w:rFonts w:eastAsia="YouYuan" w:cs="Simplified Arabic"/>
          <w:kern w:val="2"/>
          <w:sz w:val="24"/>
          <w:szCs w:val="24"/>
          <w:rtl/>
          <w:lang w:val="en-US" w:bidi="ar-EG"/>
        </w:rPr>
        <w:t xml:space="preserve"> عملية تقديم مقترحات مشاريع السلامة </w:t>
      </w:r>
      <w:r w:rsidR="0064409F">
        <w:rPr>
          <w:rFonts w:eastAsia="YouYuan" w:cs="Simplified Arabic" w:hint="cs"/>
          <w:kern w:val="2"/>
          <w:sz w:val="24"/>
          <w:szCs w:val="24"/>
          <w:rtl/>
          <w:lang w:val="en-US" w:bidi="ar-EG"/>
        </w:rPr>
        <w:t>الأحيائية</w:t>
      </w:r>
      <w:r w:rsidRPr="00CF3D6D">
        <w:rPr>
          <w:rFonts w:eastAsia="YouYuan" w:cs="Simplified Arabic"/>
          <w:kern w:val="2"/>
          <w:sz w:val="24"/>
          <w:szCs w:val="24"/>
          <w:rtl/>
          <w:lang w:val="en-US" w:bidi="ar-EG"/>
        </w:rPr>
        <w:t>،</w:t>
      </w:r>
      <w:r w:rsidR="00B91701">
        <w:rPr>
          <w:rFonts w:eastAsia="YouYuan" w:cs="Simplified Arabic" w:hint="cs"/>
          <w:kern w:val="2"/>
          <w:sz w:val="24"/>
          <w:szCs w:val="24"/>
          <w:rtl/>
          <w:lang w:val="en-US" w:bidi="ar-EG"/>
        </w:rPr>
        <w:t xml:space="preserve"> مع أخذ في الاعتبار تجارب البلدان</w:t>
      </w:r>
      <w:r w:rsidR="00E02A67">
        <w:rPr>
          <w:rFonts w:eastAsia="YouYuan" w:cs="Simplified Arabic" w:hint="cs"/>
          <w:kern w:val="2"/>
          <w:sz w:val="24"/>
          <w:szCs w:val="24"/>
          <w:rtl/>
          <w:lang w:val="en-US" w:bidi="ar-EG"/>
        </w:rPr>
        <w:t>، لتيسير ال</w:t>
      </w:r>
      <w:r w:rsidR="007E4008">
        <w:rPr>
          <w:rFonts w:eastAsia="YouYuan" w:cs="Simplified Arabic" w:hint="cs"/>
          <w:kern w:val="2"/>
          <w:sz w:val="24"/>
          <w:szCs w:val="24"/>
          <w:rtl/>
          <w:lang w:val="en-US" w:bidi="ar-EG"/>
        </w:rPr>
        <w:t>حصول على التمويل</w:t>
      </w:r>
      <w:r w:rsidRPr="00CF3D6D">
        <w:rPr>
          <w:rFonts w:eastAsia="YouYuan" w:cs="Simplified Arabic"/>
          <w:kern w:val="2"/>
          <w:sz w:val="24"/>
          <w:szCs w:val="24"/>
          <w:rtl/>
          <w:lang w:val="en-US" w:bidi="ar-EG"/>
        </w:rPr>
        <w:t>؛</w:t>
      </w:r>
    </w:p>
    <w:p w14:paraId="2BC9028E" w14:textId="4EACD151" w:rsidR="00747847" w:rsidRDefault="00747847" w:rsidP="001A5DC6">
      <w:pPr>
        <w:pStyle w:val="ListParagraph"/>
        <w:numPr>
          <w:ilvl w:val="0"/>
          <w:numId w:val="15"/>
        </w:numPr>
        <w:tabs>
          <w:tab w:val="clear" w:pos="567"/>
          <w:tab w:val="clear" w:pos="1134"/>
          <w:tab w:val="clear" w:pos="1701"/>
          <w:tab w:val="clear" w:pos="2268"/>
          <w:tab w:val="right" w:pos="1620"/>
        </w:tabs>
        <w:bidi/>
        <w:spacing w:after="60" w:line="216" w:lineRule="auto"/>
        <w:ind w:left="539" w:firstLine="539"/>
        <w:contextualSpacing w:val="0"/>
        <w:rPr>
          <w:rFonts w:eastAsia="YouYuan" w:cs="Simplified Arabic"/>
          <w:i/>
          <w:iCs/>
          <w:kern w:val="2"/>
          <w:sz w:val="24"/>
          <w:szCs w:val="24"/>
          <w:rtl/>
          <w:lang w:val="en-US" w:bidi="ar-EG"/>
        </w:rPr>
      </w:pPr>
      <w:r w:rsidRPr="00E6700A">
        <w:rPr>
          <w:rFonts w:eastAsia="YouYuan" w:cs="Simplified Arabic" w:hint="cs"/>
          <w:i/>
          <w:iCs/>
          <w:kern w:val="2"/>
          <w:sz w:val="24"/>
          <w:szCs w:val="24"/>
          <w:rtl/>
          <w:lang w:val="en-US" w:bidi="ar-EG"/>
        </w:rPr>
        <w:lastRenderedPageBreak/>
        <w:t>يطلب</w:t>
      </w:r>
      <w:r w:rsidRPr="00E6700A">
        <w:rPr>
          <w:rFonts w:eastAsia="YouYuan" w:cs="Simplified Arabic"/>
          <w:kern w:val="2"/>
          <w:sz w:val="24"/>
          <w:szCs w:val="24"/>
          <w:rtl/>
          <w:lang w:val="en-US" w:bidi="ar-EG"/>
        </w:rPr>
        <w:t xml:space="preserve"> من الأمين</w:t>
      </w:r>
      <w:r w:rsidRPr="00E6700A">
        <w:rPr>
          <w:rFonts w:eastAsia="YouYuan" w:cs="Simplified Arabic" w:hint="cs"/>
          <w:kern w:val="2"/>
          <w:sz w:val="24"/>
          <w:szCs w:val="24"/>
          <w:rtl/>
          <w:lang w:val="en-US" w:bidi="ar-EG"/>
        </w:rPr>
        <w:t>ة</w:t>
      </w:r>
      <w:r w:rsidRPr="00E6700A">
        <w:rPr>
          <w:rFonts w:eastAsia="YouYuan" w:cs="Simplified Arabic"/>
          <w:kern w:val="2"/>
          <w:sz w:val="24"/>
          <w:szCs w:val="24"/>
          <w:rtl/>
          <w:lang w:val="en-US" w:bidi="ar-EG"/>
        </w:rPr>
        <w:t xml:space="preserve"> التنفيذي</w:t>
      </w:r>
      <w:r w:rsidRPr="00E6700A">
        <w:rPr>
          <w:rFonts w:eastAsia="YouYuan" w:cs="Simplified Arabic" w:hint="cs"/>
          <w:kern w:val="2"/>
          <w:sz w:val="24"/>
          <w:szCs w:val="24"/>
          <w:rtl/>
          <w:lang w:val="en-US" w:bidi="ar-EG"/>
        </w:rPr>
        <w:t>ة</w:t>
      </w:r>
      <w:r w:rsidRPr="00E6700A">
        <w:rPr>
          <w:rFonts w:eastAsia="YouYuan" w:cs="Simplified Arabic"/>
          <w:kern w:val="2"/>
          <w:sz w:val="24"/>
          <w:szCs w:val="24"/>
          <w:rtl/>
          <w:lang w:val="en-US" w:bidi="ar-EG"/>
        </w:rPr>
        <w:t xml:space="preserve"> مواصلة استكشاف وسائل أخرى </w:t>
      </w:r>
      <w:r w:rsidRPr="00E6700A">
        <w:rPr>
          <w:rFonts w:eastAsia="YouYuan" w:cs="Simplified Arabic" w:hint="cs"/>
          <w:kern w:val="2"/>
          <w:sz w:val="24"/>
          <w:szCs w:val="24"/>
          <w:rtl/>
          <w:lang w:val="en-US" w:bidi="ar-EG"/>
        </w:rPr>
        <w:t>لحشد</w:t>
      </w:r>
      <w:r w:rsidRPr="00E6700A">
        <w:rPr>
          <w:rFonts w:eastAsia="YouYuan" w:cs="Simplified Arabic"/>
          <w:kern w:val="2"/>
          <w:sz w:val="24"/>
          <w:szCs w:val="24"/>
          <w:rtl/>
          <w:lang w:val="en-US" w:bidi="ar-EG"/>
        </w:rPr>
        <w:t xml:space="preserve"> موارد مالية إضافية</w:t>
      </w:r>
      <w:r w:rsidR="007E4008">
        <w:rPr>
          <w:rFonts w:eastAsia="YouYuan" w:cs="Simplified Arabic" w:hint="cs"/>
          <w:kern w:val="2"/>
          <w:sz w:val="24"/>
          <w:szCs w:val="24"/>
          <w:rtl/>
          <w:lang w:val="en-US" w:bidi="ar-EG"/>
        </w:rPr>
        <w:t xml:space="preserve"> من جميع المصادر</w:t>
      </w:r>
      <w:r w:rsidRPr="00E6700A">
        <w:rPr>
          <w:rFonts w:eastAsia="YouYuan" w:cs="Simplified Arabic"/>
          <w:kern w:val="2"/>
          <w:sz w:val="24"/>
          <w:szCs w:val="24"/>
          <w:rtl/>
          <w:lang w:val="en-US" w:bidi="ar-EG"/>
        </w:rPr>
        <w:t xml:space="preserve"> لتنفيذ بروتوكول قرطاجنة وتقديم تقرير عن هذا العمل في الاجتماع الثالث عشر لمؤتمر الأطراف </w:t>
      </w:r>
      <w:r w:rsidRPr="00E6700A">
        <w:rPr>
          <w:rFonts w:eastAsia="YouYuan" w:cs="Simplified Arabic" w:hint="cs"/>
          <w:kern w:val="2"/>
          <w:sz w:val="24"/>
          <w:szCs w:val="24"/>
          <w:rtl/>
          <w:lang w:val="en-US" w:bidi="ar-EG"/>
        </w:rPr>
        <w:t>العامل كاجتماع</w:t>
      </w:r>
      <w:r w:rsidRPr="00E6700A">
        <w:rPr>
          <w:rFonts w:eastAsia="YouYuan" w:cs="Simplified Arabic"/>
          <w:kern w:val="2"/>
          <w:sz w:val="24"/>
          <w:szCs w:val="24"/>
          <w:rtl/>
          <w:lang w:val="en-US" w:bidi="ar-EG"/>
        </w:rPr>
        <w:t xml:space="preserve"> للأطراف في البروتوكول.</w:t>
      </w:r>
    </w:p>
    <w:p w14:paraId="167E2AC5" w14:textId="3CBDB683" w:rsidR="005557C6" w:rsidRPr="00850BE4" w:rsidRDefault="009C2988" w:rsidP="005B049E">
      <w:pPr>
        <w:tabs>
          <w:tab w:val="clear" w:pos="567"/>
          <w:tab w:val="clear" w:pos="1134"/>
          <w:tab w:val="clear" w:pos="1701"/>
          <w:tab w:val="clear" w:pos="2268"/>
          <w:tab w:val="right" w:pos="1620"/>
        </w:tabs>
        <w:bidi/>
        <w:spacing w:after="120" w:line="216" w:lineRule="auto"/>
        <w:jc w:val="center"/>
      </w:pPr>
      <w:r w:rsidRPr="009C2988">
        <w:rPr>
          <w:kern w:val="22"/>
        </w:rPr>
        <w:t>__________</w:t>
      </w:r>
    </w:p>
    <w:sectPr w:rsidR="005557C6" w:rsidRPr="00850BE4" w:rsidSect="0012258B">
      <w:headerReference w:type="even" r:id="rId15"/>
      <w:headerReference w:type="default" r:id="rId16"/>
      <w:footerReference w:type="even"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2A853" w14:textId="77777777" w:rsidR="004F16A2" w:rsidRPr="0025501A" w:rsidRDefault="004F16A2" w:rsidP="00CF1848">
      <w:r w:rsidRPr="0025501A">
        <w:separator/>
      </w:r>
    </w:p>
  </w:endnote>
  <w:endnote w:type="continuationSeparator" w:id="0">
    <w:p w14:paraId="7BBEF4B5" w14:textId="77777777" w:rsidR="004F16A2" w:rsidRPr="0025501A" w:rsidRDefault="004F16A2"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830477"/>
      <w:docPartObj>
        <w:docPartGallery w:val="Page Numbers (Bottom of Page)"/>
        <w:docPartUnique/>
      </w:docPartObj>
    </w:sdtPr>
    <w:sdtEndPr/>
    <w:sdtContent>
      <w:sdt>
        <w:sdtPr>
          <w:id w:val="-1006746749"/>
          <w:docPartObj>
            <w:docPartGallery w:val="Page Numbers (Top of Page)"/>
            <w:docPartUnique/>
          </w:docPartObj>
        </w:sdtPr>
        <w:sdtEndPr/>
        <w:sdtContent>
          <w:p w14:paraId="29E5550B" w14:textId="77777777" w:rsidR="00820CF1" w:rsidRPr="00866063" w:rsidRDefault="00820CF1" w:rsidP="00680D1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717C2" w14:textId="77777777" w:rsidR="004F16A2" w:rsidRPr="0025501A" w:rsidRDefault="004F16A2" w:rsidP="005E30FA">
      <w:pPr>
        <w:bidi/>
      </w:pPr>
      <w:r w:rsidRPr="0025501A">
        <w:separator/>
      </w:r>
    </w:p>
  </w:footnote>
  <w:footnote w:type="continuationSeparator" w:id="0">
    <w:p w14:paraId="3E304915" w14:textId="77777777" w:rsidR="004F16A2" w:rsidRPr="0025501A" w:rsidRDefault="004F16A2" w:rsidP="00CF1848">
      <w:r w:rsidRPr="0025501A">
        <w:continuationSeparator/>
      </w:r>
    </w:p>
  </w:footnote>
  <w:footnote w:id="1">
    <w:p w14:paraId="598259C2" w14:textId="74BAC790" w:rsidR="00B86033" w:rsidRPr="000A6F3B" w:rsidRDefault="00B86033" w:rsidP="00B86033">
      <w:pPr>
        <w:pStyle w:val="FootnoteText"/>
        <w:bidi/>
        <w:rPr>
          <w:sz w:val="20"/>
          <w:rtl/>
        </w:rPr>
      </w:pPr>
      <w:r w:rsidRPr="000A6F3B">
        <w:rPr>
          <w:rStyle w:val="FootnoteReference"/>
          <w:sz w:val="20"/>
        </w:rPr>
        <w:footnoteRef/>
      </w:r>
      <w:r w:rsidRPr="000A6F3B">
        <w:rPr>
          <w:sz w:val="20"/>
        </w:rPr>
        <w:t xml:space="preserve"> </w:t>
      </w:r>
      <w:r w:rsidRPr="000A6F3B">
        <w:rPr>
          <w:sz w:val="20"/>
          <w:rtl/>
        </w:rPr>
        <w:t>ا</w:t>
      </w:r>
      <w:r w:rsidRPr="000A6F3B">
        <w:rPr>
          <w:rFonts w:ascii="Simplified Arabic" w:hAnsi="Simplified Arabic" w:cs="Simplified Arabic"/>
          <w:sz w:val="20"/>
          <w:rtl/>
        </w:rPr>
        <w:t xml:space="preserve">لأمم المتحدة، </w:t>
      </w:r>
      <w:r w:rsidR="00252983">
        <w:rPr>
          <w:rFonts w:ascii="Simplified Arabic" w:hAnsi="Simplified Arabic" w:cs="Simplified Arabic"/>
          <w:i/>
          <w:iCs/>
          <w:sz w:val="20"/>
          <w:rtl/>
        </w:rPr>
        <w:t>مجموعة المعاهدات</w:t>
      </w:r>
      <w:r w:rsidRPr="000A6F3B">
        <w:rPr>
          <w:rFonts w:ascii="Simplified Arabic" w:hAnsi="Simplified Arabic" w:cs="Simplified Arabic"/>
          <w:sz w:val="20"/>
          <w:rtl/>
        </w:rPr>
        <w:t xml:space="preserve">، المجلد </w:t>
      </w:r>
      <w:r w:rsidR="00252983">
        <w:rPr>
          <w:rFonts w:ascii="Simplified Arabic" w:hAnsi="Simplified Arabic" w:cs="Simplified Arabic" w:hint="cs"/>
          <w:sz w:val="20"/>
          <w:rtl/>
        </w:rPr>
        <w:t>1760</w:t>
      </w:r>
      <w:r w:rsidRPr="000A6F3B">
        <w:rPr>
          <w:rFonts w:ascii="Simplified Arabic" w:hAnsi="Simplified Arabic" w:cs="Simplified Arabic"/>
          <w:sz w:val="20"/>
          <w:rtl/>
        </w:rPr>
        <w:t xml:space="preserve">، </w:t>
      </w:r>
      <w:r w:rsidR="00252983">
        <w:rPr>
          <w:rFonts w:ascii="Simplified Arabic" w:hAnsi="Simplified Arabic" w:cs="Simplified Arabic" w:hint="cs"/>
          <w:sz w:val="20"/>
          <w:rtl/>
        </w:rPr>
        <w:t>ال</w:t>
      </w:r>
      <w:r w:rsidRPr="000A6F3B">
        <w:rPr>
          <w:rFonts w:ascii="Simplified Arabic" w:hAnsi="Simplified Arabic" w:cs="Simplified Arabic"/>
          <w:sz w:val="20"/>
          <w:rtl/>
        </w:rPr>
        <w:t>رقم 30619.</w:t>
      </w:r>
    </w:p>
  </w:footnote>
  <w:footnote w:id="2">
    <w:p w14:paraId="5C887DFD" w14:textId="754534E6" w:rsidR="00747847" w:rsidRPr="000A6F3B" w:rsidRDefault="00747847" w:rsidP="00747847">
      <w:pPr>
        <w:pStyle w:val="FootnoteText"/>
        <w:bidi/>
        <w:rPr>
          <w:sz w:val="20"/>
          <w:rtl/>
        </w:rPr>
      </w:pPr>
      <w:r w:rsidRPr="000A6F3B">
        <w:rPr>
          <w:rStyle w:val="FootnoteReference"/>
          <w:sz w:val="20"/>
        </w:rPr>
        <w:footnoteRef/>
      </w:r>
      <w:r w:rsidRPr="000A6F3B">
        <w:rPr>
          <w:sz w:val="20"/>
        </w:rPr>
        <w:t xml:space="preserve"> </w:t>
      </w:r>
      <w:r w:rsidR="00252983">
        <w:rPr>
          <w:rFonts w:hint="cs"/>
          <w:sz w:val="20"/>
          <w:rtl/>
        </w:rPr>
        <w:t>المرجع نفسه</w:t>
      </w:r>
      <w:r w:rsidRPr="000A6F3B">
        <w:rPr>
          <w:rFonts w:ascii="Simplified Arabic" w:hAnsi="Simplified Arabic" w:cs="Simplified Arabic"/>
          <w:sz w:val="20"/>
          <w:rtl/>
        </w:rPr>
        <w:t xml:space="preserve">، المجلد 2226، </w:t>
      </w:r>
      <w:r w:rsidR="00450F39">
        <w:rPr>
          <w:rFonts w:ascii="Simplified Arabic" w:hAnsi="Simplified Arabic" w:cs="Simplified Arabic" w:hint="cs"/>
          <w:sz w:val="20"/>
          <w:rtl/>
        </w:rPr>
        <w:t>ال</w:t>
      </w:r>
      <w:r w:rsidRPr="000A6F3B">
        <w:rPr>
          <w:rFonts w:ascii="Simplified Arabic" w:hAnsi="Simplified Arabic" w:cs="Simplified Arabic"/>
          <w:sz w:val="20"/>
          <w:rtl/>
        </w:rPr>
        <w:t>رقم 30619.</w:t>
      </w:r>
    </w:p>
  </w:footnote>
  <w:footnote w:id="3">
    <w:p w14:paraId="358F2172" w14:textId="77777777" w:rsidR="00747847" w:rsidRPr="000A6F3B" w:rsidRDefault="00747847" w:rsidP="00747847">
      <w:pPr>
        <w:pStyle w:val="FootnoteText"/>
        <w:bidi/>
        <w:rPr>
          <w:sz w:val="20"/>
          <w:rtl/>
        </w:rPr>
      </w:pPr>
      <w:r w:rsidRPr="000A6F3B">
        <w:rPr>
          <w:rStyle w:val="FootnoteReference"/>
          <w:sz w:val="20"/>
        </w:rPr>
        <w:footnoteRef/>
      </w:r>
      <w:r w:rsidRPr="000A6F3B">
        <w:rPr>
          <w:rFonts w:hint="cs"/>
          <w:sz w:val="20"/>
          <w:rtl/>
        </w:rPr>
        <w:t xml:space="preserve"> </w:t>
      </w:r>
      <w:hyperlink r:id="rId1" w:history="1">
        <w:r w:rsidRPr="000A6F3B">
          <w:rPr>
            <w:rStyle w:val="Hyperlink"/>
            <w:sz w:val="20"/>
          </w:rPr>
          <w:t>CBD/COP/17/5/Add.1</w:t>
        </w:r>
      </w:hyperlink>
      <w:r w:rsidRPr="000A6F3B">
        <w:rPr>
          <w:rStyle w:val="Hyperlink"/>
          <w:rFonts w:hint="cs"/>
          <w:color w:val="000000" w:themeColor="text1"/>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F2E8" w14:textId="7B67DFB9" w:rsidR="009C2988" w:rsidRPr="00FF6EFE" w:rsidRDefault="002265B1" w:rsidP="00680D1F">
    <w:pPr>
      <w:pStyle w:val="Header"/>
      <w:spacing w:after="240"/>
      <w:jc w:val="right"/>
      <w:rPr>
        <w:sz w:val="22"/>
      </w:rPr>
    </w:pPr>
    <w:r w:rsidRPr="002265B1">
      <w:t>CBD/CP/MOP/12/L.9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75DB" w14:textId="06AA71B5" w:rsidR="00B46B95" w:rsidRPr="00B46B95" w:rsidRDefault="002265B1" w:rsidP="0012258B">
    <w:pPr>
      <w:pStyle w:val="Header"/>
      <w:spacing w:after="240"/>
      <w:rPr>
        <w:sz w:val="22"/>
      </w:rPr>
    </w:pPr>
    <w:r w:rsidRPr="002265B1">
      <w:t>CBD/CP/MOP/12/L.9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5F14796"/>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943BEE"/>
    <w:multiLevelType w:val="multilevel"/>
    <w:tmpl w:val="222A08B4"/>
    <w:numStyleLink w:val="ListCBD"/>
  </w:abstractNum>
  <w:abstractNum w:abstractNumId="25"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29"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7DEF1148"/>
    <w:multiLevelType w:val="hybridMultilevel"/>
    <w:tmpl w:val="C6EE3968"/>
    <w:lvl w:ilvl="0" w:tplc="C1825084">
      <w:start w:val="1"/>
      <w:numFmt w:val="decimal"/>
      <w:lvlText w:val="%1-"/>
      <w:lvlJc w:val="left"/>
      <w:pPr>
        <w:ind w:left="108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435441332">
    <w:abstractNumId w:val="21"/>
  </w:num>
  <w:num w:numId="2" w16cid:durableId="1526823289">
    <w:abstractNumId w:val="16"/>
  </w:num>
  <w:num w:numId="3" w16cid:durableId="1776823638">
    <w:abstractNumId w:val="31"/>
  </w:num>
  <w:num w:numId="4" w16cid:durableId="1502312748">
    <w:abstractNumId w:val="32"/>
  </w:num>
  <w:num w:numId="5" w16cid:durableId="910458197">
    <w:abstractNumId w:val="30"/>
  </w:num>
  <w:num w:numId="6" w16cid:durableId="1983659247">
    <w:abstractNumId w:val="24"/>
  </w:num>
  <w:num w:numId="7" w16cid:durableId="174224025">
    <w:abstractNumId w:val="18"/>
  </w:num>
  <w:num w:numId="8" w16cid:durableId="1755663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648537">
    <w:abstractNumId w:val="33"/>
  </w:num>
  <w:num w:numId="10" w16cid:durableId="1225065925">
    <w:abstractNumId w:val="25"/>
  </w:num>
  <w:num w:numId="11" w16cid:durableId="1422949847">
    <w:abstractNumId w:val="28"/>
  </w:num>
  <w:num w:numId="12" w16cid:durableId="2050660">
    <w:abstractNumId w:val="17"/>
  </w:num>
  <w:num w:numId="13" w16cid:durableId="949818777">
    <w:abstractNumId w:val="36"/>
  </w:num>
  <w:num w:numId="14" w16cid:durableId="1883590064">
    <w:abstractNumId w:val="22"/>
  </w:num>
  <w:num w:numId="15" w16cid:durableId="1116876518">
    <w:abstractNumId w:val="35"/>
  </w:num>
  <w:num w:numId="16" w16cid:durableId="1774470926">
    <w:abstractNumId w:val="4"/>
  </w:num>
  <w:num w:numId="17" w16cid:durableId="1547641057">
    <w:abstractNumId w:val="8"/>
  </w:num>
  <w:num w:numId="18" w16cid:durableId="189996533">
    <w:abstractNumId w:val="13"/>
  </w:num>
  <w:num w:numId="19" w16cid:durableId="1822843927">
    <w:abstractNumId w:val="9"/>
  </w:num>
  <w:num w:numId="20" w16cid:durableId="701319173">
    <w:abstractNumId w:val="20"/>
  </w:num>
  <w:num w:numId="21" w16cid:durableId="994601078">
    <w:abstractNumId w:val="14"/>
  </w:num>
  <w:num w:numId="22" w16cid:durableId="776486368">
    <w:abstractNumId w:val="7"/>
  </w:num>
  <w:num w:numId="23" w16cid:durableId="49888242">
    <w:abstractNumId w:val="23"/>
  </w:num>
  <w:num w:numId="24" w16cid:durableId="1858040595">
    <w:abstractNumId w:val="19"/>
  </w:num>
  <w:num w:numId="25" w16cid:durableId="1870482384">
    <w:abstractNumId w:val="10"/>
  </w:num>
  <w:num w:numId="26" w16cid:durableId="58594731">
    <w:abstractNumId w:val="29"/>
  </w:num>
  <w:num w:numId="27" w16cid:durableId="1775899639">
    <w:abstractNumId w:val="27"/>
  </w:num>
  <w:num w:numId="28" w16cid:durableId="567425032">
    <w:abstractNumId w:val="0"/>
  </w:num>
  <w:num w:numId="29" w16cid:durableId="1550337660">
    <w:abstractNumId w:val="5"/>
  </w:num>
  <w:num w:numId="30" w16cid:durableId="1397045303">
    <w:abstractNumId w:val="2"/>
  </w:num>
  <w:num w:numId="31" w16cid:durableId="883717661">
    <w:abstractNumId w:val="3"/>
  </w:num>
  <w:num w:numId="32" w16cid:durableId="1113087946">
    <w:abstractNumId w:val="15"/>
  </w:num>
  <w:num w:numId="33" w16cid:durableId="2028675133">
    <w:abstractNumId w:val="37"/>
  </w:num>
  <w:num w:numId="34" w16cid:durableId="793132556">
    <w:abstractNumId w:val="1"/>
  </w:num>
  <w:num w:numId="35" w16cid:durableId="294139595">
    <w:abstractNumId w:val="12"/>
  </w:num>
  <w:num w:numId="36" w16cid:durableId="2071805003">
    <w:abstractNumId w:val="34"/>
  </w:num>
  <w:num w:numId="37" w16cid:durableId="1397626198">
    <w:abstractNumId w:val="6"/>
  </w:num>
  <w:num w:numId="38" w16cid:durableId="318273669">
    <w:abstractNumId w:val="11"/>
  </w:num>
  <w:num w:numId="39" w16cid:durableId="52652451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889"/>
    <w:rsid w:val="00040DD8"/>
    <w:rsid w:val="00041B94"/>
    <w:rsid w:val="000433B9"/>
    <w:rsid w:val="00043985"/>
    <w:rsid w:val="000442C6"/>
    <w:rsid w:val="00044F63"/>
    <w:rsid w:val="000450B1"/>
    <w:rsid w:val="000455A7"/>
    <w:rsid w:val="00046155"/>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0B9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6F3B"/>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258B"/>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5F21"/>
    <w:rsid w:val="00157C65"/>
    <w:rsid w:val="00160521"/>
    <w:rsid w:val="0016155A"/>
    <w:rsid w:val="001618BA"/>
    <w:rsid w:val="00161B75"/>
    <w:rsid w:val="00162D97"/>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4D6"/>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5DC6"/>
    <w:rsid w:val="001A690B"/>
    <w:rsid w:val="001A7EA9"/>
    <w:rsid w:val="001B03A8"/>
    <w:rsid w:val="001B13FE"/>
    <w:rsid w:val="001B14ED"/>
    <w:rsid w:val="001B2F04"/>
    <w:rsid w:val="001B3A0F"/>
    <w:rsid w:val="001B533A"/>
    <w:rsid w:val="001B6033"/>
    <w:rsid w:val="001B680C"/>
    <w:rsid w:val="001B6C18"/>
    <w:rsid w:val="001B7F64"/>
    <w:rsid w:val="001C0A13"/>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0A71"/>
    <w:rsid w:val="001E1088"/>
    <w:rsid w:val="001E19F0"/>
    <w:rsid w:val="001E6CD8"/>
    <w:rsid w:val="001E6F94"/>
    <w:rsid w:val="001E78FA"/>
    <w:rsid w:val="001E7FEB"/>
    <w:rsid w:val="001F019E"/>
    <w:rsid w:val="001F2614"/>
    <w:rsid w:val="001F3954"/>
    <w:rsid w:val="001F6219"/>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5B1"/>
    <w:rsid w:val="0022699F"/>
    <w:rsid w:val="00227BC8"/>
    <w:rsid w:val="0023056A"/>
    <w:rsid w:val="00230E5B"/>
    <w:rsid w:val="00231EA1"/>
    <w:rsid w:val="00232B4A"/>
    <w:rsid w:val="0023492C"/>
    <w:rsid w:val="00235C06"/>
    <w:rsid w:val="002400E1"/>
    <w:rsid w:val="0024086D"/>
    <w:rsid w:val="002409F5"/>
    <w:rsid w:val="00241A57"/>
    <w:rsid w:val="00241E0B"/>
    <w:rsid w:val="002436EE"/>
    <w:rsid w:val="00243CDA"/>
    <w:rsid w:val="00243D20"/>
    <w:rsid w:val="00244112"/>
    <w:rsid w:val="002447EA"/>
    <w:rsid w:val="00245155"/>
    <w:rsid w:val="00245A85"/>
    <w:rsid w:val="0024605D"/>
    <w:rsid w:val="0025022D"/>
    <w:rsid w:val="00251109"/>
    <w:rsid w:val="00251B4B"/>
    <w:rsid w:val="002520BC"/>
    <w:rsid w:val="00252983"/>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52E9"/>
    <w:rsid w:val="00295ABC"/>
    <w:rsid w:val="00295BFC"/>
    <w:rsid w:val="00295CBF"/>
    <w:rsid w:val="00296999"/>
    <w:rsid w:val="00296FDD"/>
    <w:rsid w:val="00297028"/>
    <w:rsid w:val="00297374"/>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1FF7"/>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4816"/>
    <w:rsid w:val="0037512F"/>
    <w:rsid w:val="00375348"/>
    <w:rsid w:val="00375867"/>
    <w:rsid w:val="003807A0"/>
    <w:rsid w:val="003826AE"/>
    <w:rsid w:val="003826FE"/>
    <w:rsid w:val="00382910"/>
    <w:rsid w:val="00383101"/>
    <w:rsid w:val="00383D57"/>
    <w:rsid w:val="00384191"/>
    <w:rsid w:val="00385513"/>
    <w:rsid w:val="003862AE"/>
    <w:rsid w:val="00386C66"/>
    <w:rsid w:val="00386CC8"/>
    <w:rsid w:val="00387871"/>
    <w:rsid w:val="00390DBA"/>
    <w:rsid w:val="00391529"/>
    <w:rsid w:val="003918F9"/>
    <w:rsid w:val="00391956"/>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1A8"/>
    <w:rsid w:val="003E5E8C"/>
    <w:rsid w:val="003E5F5D"/>
    <w:rsid w:val="003E648E"/>
    <w:rsid w:val="003E6BBD"/>
    <w:rsid w:val="003F039B"/>
    <w:rsid w:val="003F11C0"/>
    <w:rsid w:val="003F2135"/>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1B65"/>
    <w:rsid w:val="004126B8"/>
    <w:rsid w:val="0041349F"/>
    <w:rsid w:val="00414BE4"/>
    <w:rsid w:val="00415BD0"/>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FC"/>
    <w:rsid w:val="004326BB"/>
    <w:rsid w:val="0043272B"/>
    <w:rsid w:val="004330EE"/>
    <w:rsid w:val="00433ECC"/>
    <w:rsid w:val="00435C4F"/>
    <w:rsid w:val="00440A66"/>
    <w:rsid w:val="00443109"/>
    <w:rsid w:val="004431DC"/>
    <w:rsid w:val="00443256"/>
    <w:rsid w:val="004438A2"/>
    <w:rsid w:val="0044543F"/>
    <w:rsid w:val="00445B72"/>
    <w:rsid w:val="004465B4"/>
    <w:rsid w:val="004476A5"/>
    <w:rsid w:val="00447790"/>
    <w:rsid w:val="00447EA1"/>
    <w:rsid w:val="00447EE2"/>
    <w:rsid w:val="00447F4A"/>
    <w:rsid w:val="00450CB0"/>
    <w:rsid w:val="00450EC7"/>
    <w:rsid w:val="00450F39"/>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77255"/>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2BB"/>
    <w:rsid w:val="004F0817"/>
    <w:rsid w:val="004F086E"/>
    <w:rsid w:val="004F0970"/>
    <w:rsid w:val="004F14E3"/>
    <w:rsid w:val="004F16A2"/>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52D"/>
    <w:rsid w:val="00533804"/>
    <w:rsid w:val="00534681"/>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049E"/>
    <w:rsid w:val="005B19DD"/>
    <w:rsid w:val="005B2893"/>
    <w:rsid w:val="005B35E2"/>
    <w:rsid w:val="005B3A56"/>
    <w:rsid w:val="005B5071"/>
    <w:rsid w:val="005B53C5"/>
    <w:rsid w:val="005B5750"/>
    <w:rsid w:val="005B5C7D"/>
    <w:rsid w:val="005B63E4"/>
    <w:rsid w:val="005B6CED"/>
    <w:rsid w:val="005B7D2C"/>
    <w:rsid w:val="005C0B82"/>
    <w:rsid w:val="005C2012"/>
    <w:rsid w:val="005C2234"/>
    <w:rsid w:val="005C378D"/>
    <w:rsid w:val="005C4CE6"/>
    <w:rsid w:val="005C501E"/>
    <w:rsid w:val="005C5DD2"/>
    <w:rsid w:val="005C70FC"/>
    <w:rsid w:val="005C7357"/>
    <w:rsid w:val="005C7423"/>
    <w:rsid w:val="005D0CB7"/>
    <w:rsid w:val="005D0E01"/>
    <w:rsid w:val="005D1069"/>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F0A3E"/>
    <w:rsid w:val="005F0C99"/>
    <w:rsid w:val="005F33EF"/>
    <w:rsid w:val="005F34F4"/>
    <w:rsid w:val="005F4AF4"/>
    <w:rsid w:val="005F62C9"/>
    <w:rsid w:val="005F630B"/>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5E5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09F"/>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6522"/>
    <w:rsid w:val="0065770B"/>
    <w:rsid w:val="00660D4F"/>
    <w:rsid w:val="00660E46"/>
    <w:rsid w:val="0066186D"/>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0E9E"/>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73"/>
    <w:rsid w:val="00706209"/>
    <w:rsid w:val="0070640A"/>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47"/>
    <w:rsid w:val="0074789C"/>
    <w:rsid w:val="00747E45"/>
    <w:rsid w:val="007505CB"/>
    <w:rsid w:val="00750E69"/>
    <w:rsid w:val="007512E3"/>
    <w:rsid w:val="00751BC4"/>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413"/>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4008"/>
    <w:rsid w:val="007E56FA"/>
    <w:rsid w:val="007E5E93"/>
    <w:rsid w:val="007E66B2"/>
    <w:rsid w:val="007E675C"/>
    <w:rsid w:val="007E6A3F"/>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16D"/>
    <w:rsid w:val="0080100B"/>
    <w:rsid w:val="0080146A"/>
    <w:rsid w:val="008017FE"/>
    <w:rsid w:val="00801FAD"/>
    <w:rsid w:val="00802F1A"/>
    <w:rsid w:val="00804597"/>
    <w:rsid w:val="008064AB"/>
    <w:rsid w:val="00806CD6"/>
    <w:rsid w:val="00807068"/>
    <w:rsid w:val="00807D37"/>
    <w:rsid w:val="00807EA8"/>
    <w:rsid w:val="00811F78"/>
    <w:rsid w:val="008123CD"/>
    <w:rsid w:val="008156CA"/>
    <w:rsid w:val="00815E3D"/>
    <w:rsid w:val="00815F6B"/>
    <w:rsid w:val="008161AB"/>
    <w:rsid w:val="00816A84"/>
    <w:rsid w:val="00816DF9"/>
    <w:rsid w:val="008178B6"/>
    <w:rsid w:val="00817C3F"/>
    <w:rsid w:val="008201D7"/>
    <w:rsid w:val="00820CF1"/>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5996"/>
    <w:rsid w:val="00836498"/>
    <w:rsid w:val="00836BBD"/>
    <w:rsid w:val="00837138"/>
    <w:rsid w:val="0083727D"/>
    <w:rsid w:val="008377A9"/>
    <w:rsid w:val="00840048"/>
    <w:rsid w:val="0084076E"/>
    <w:rsid w:val="00841A20"/>
    <w:rsid w:val="0084210D"/>
    <w:rsid w:val="00842185"/>
    <w:rsid w:val="00842C5A"/>
    <w:rsid w:val="008431BD"/>
    <w:rsid w:val="008450A5"/>
    <w:rsid w:val="00846BDD"/>
    <w:rsid w:val="00847880"/>
    <w:rsid w:val="00850A15"/>
    <w:rsid w:val="00850BE4"/>
    <w:rsid w:val="008517D7"/>
    <w:rsid w:val="00851A44"/>
    <w:rsid w:val="0085273C"/>
    <w:rsid w:val="00853515"/>
    <w:rsid w:val="00853A9E"/>
    <w:rsid w:val="008544E3"/>
    <w:rsid w:val="0085512B"/>
    <w:rsid w:val="00855F8D"/>
    <w:rsid w:val="00857C5D"/>
    <w:rsid w:val="00857CD6"/>
    <w:rsid w:val="00857E26"/>
    <w:rsid w:val="00860AB8"/>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C0A2C"/>
    <w:rsid w:val="008C133E"/>
    <w:rsid w:val="008C1754"/>
    <w:rsid w:val="008C2312"/>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910"/>
    <w:rsid w:val="00906E17"/>
    <w:rsid w:val="0090750C"/>
    <w:rsid w:val="009100F9"/>
    <w:rsid w:val="0091099F"/>
    <w:rsid w:val="00910A01"/>
    <w:rsid w:val="00910D70"/>
    <w:rsid w:val="00910E5B"/>
    <w:rsid w:val="00911626"/>
    <w:rsid w:val="00911C92"/>
    <w:rsid w:val="009123F8"/>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BA1"/>
    <w:rsid w:val="00931262"/>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43BB"/>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3B7E"/>
    <w:rsid w:val="0098520D"/>
    <w:rsid w:val="00985B92"/>
    <w:rsid w:val="00986E7B"/>
    <w:rsid w:val="00992667"/>
    <w:rsid w:val="009926DB"/>
    <w:rsid w:val="00992C3D"/>
    <w:rsid w:val="009934BF"/>
    <w:rsid w:val="00994A5A"/>
    <w:rsid w:val="00995213"/>
    <w:rsid w:val="00995EB3"/>
    <w:rsid w:val="00995FFD"/>
    <w:rsid w:val="009967A9"/>
    <w:rsid w:val="00996B64"/>
    <w:rsid w:val="00996B9D"/>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988"/>
    <w:rsid w:val="009C2DE6"/>
    <w:rsid w:val="009C55C7"/>
    <w:rsid w:val="009C5D00"/>
    <w:rsid w:val="009C6662"/>
    <w:rsid w:val="009C7283"/>
    <w:rsid w:val="009C77F6"/>
    <w:rsid w:val="009D04C8"/>
    <w:rsid w:val="009D0AE5"/>
    <w:rsid w:val="009D30C7"/>
    <w:rsid w:val="009D4EAD"/>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15D6"/>
    <w:rsid w:val="009F3208"/>
    <w:rsid w:val="009F3A18"/>
    <w:rsid w:val="009F3AAE"/>
    <w:rsid w:val="009F47C1"/>
    <w:rsid w:val="009F5BD2"/>
    <w:rsid w:val="009F61B1"/>
    <w:rsid w:val="009F679F"/>
    <w:rsid w:val="009F68F6"/>
    <w:rsid w:val="009F7441"/>
    <w:rsid w:val="009F7CFB"/>
    <w:rsid w:val="00A004BE"/>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003"/>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141"/>
    <w:rsid w:val="00A55290"/>
    <w:rsid w:val="00A5657D"/>
    <w:rsid w:val="00A574CF"/>
    <w:rsid w:val="00A57F33"/>
    <w:rsid w:val="00A60BA8"/>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0C6B"/>
    <w:rsid w:val="00A91368"/>
    <w:rsid w:val="00A914FB"/>
    <w:rsid w:val="00A918D6"/>
    <w:rsid w:val="00A91F51"/>
    <w:rsid w:val="00A91FDB"/>
    <w:rsid w:val="00A91FEE"/>
    <w:rsid w:val="00A92028"/>
    <w:rsid w:val="00A9440C"/>
    <w:rsid w:val="00A9498C"/>
    <w:rsid w:val="00AA0150"/>
    <w:rsid w:val="00AA2C85"/>
    <w:rsid w:val="00AA406F"/>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0DD5"/>
    <w:rsid w:val="00B3369F"/>
    <w:rsid w:val="00B33A25"/>
    <w:rsid w:val="00B34DBC"/>
    <w:rsid w:val="00B34F36"/>
    <w:rsid w:val="00B35777"/>
    <w:rsid w:val="00B35B29"/>
    <w:rsid w:val="00B37D66"/>
    <w:rsid w:val="00B4024E"/>
    <w:rsid w:val="00B4066D"/>
    <w:rsid w:val="00B41337"/>
    <w:rsid w:val="00B41D08"/>
    <w:rsid w:val="00B43F79"/>
    <w:rsid w:val="00B447AF"/>
    <w:rsid w:val="00B46B95"/>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67408"/>
    <w:rsid w:val="00B712B1"/>
    <w:rsid w:val="00B74283"/>
    <w:rsid w:val="00B745A8"/>
    <w:rsid w:val="00B746CC"/>
    <w:rsid w:val="00B751C2"/>
    <w:rsid w:val="00B75387"/>
    <w:rsid w:val="00B81C2B"/>
    <w:rsid w:val="00B85B8A"/>
    <w:rsid w:val="00B86033"/>
    <w:rsid w:val="00B90149"/>
    <w:rsid w:val="00B90794"/>
    <w:rsid w:val="00B91701"/>
    <w:rsid w:val="00B9187E"/>
    <w:rsid w:val="00B919EC"/>
    <w:rsid w:val="00B92B26"/>
    <w:rsid w:val="00B92B6F"/>
    <w:rsid w:val="00B93395"/>
    <w:rsid w:val="00B9390C"/>
    <w:rsid w:val="00B94E6C"/>
    <w:rsid w:val="00B95099"/>
    <w:rsid w:val="00B950AA"/>
    <w:rsid w:val="00B9625C"/>
    <w:rsid w:val="00B96635"/>
    <w:rsid w:val="00B96ECC"/>
    <w:rsid w:val="00B9705D"/>
    <w:rsid w:val="00B97F9A"/>
    <w:rsid w:val="00BA0B23"/>
    <w:rsid w:val="00BA198B"/>
    <w:rsid w:val="00BA2E83"/>
    <w:rsid w:val="00BA390C"/>
    <w:rsid w:val="00BA5018"/>
    <w:rsid w:val="00BA5260"/>
    <w:rsid w:val="00BA5356"/>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861"/>
    <w:rsid w:val="00BE4BD9"/>
    <w:rsid w:val="00BE56E8"/>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C1380"/>
    <w:rsid w:val="00CC2CC8"/>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3D6D"/>
    <w:rsid w:val="00CF4270"/>
    <w:rsid w:val="00CF4849"/>
    <w:rsid w:val="00CF5138"/>
    <w:rsid w:val="00CF686B"/>
    <w:rsid w:val="00CF7317"/>
    <w:rsid w:val="00CF7EA8"/>
    <w:rsid w:val="00D011DE"/>
    <w:rsid w:val="00D01C28"/>
    <w:rsid w:val="00D021D2"/>
    <w:rsid w:val="00D031AD"/>
    <w:rsid w:val="00D03FF0"/>
    <w:rsid w:val="00D04AE8"/>
    <w:rsid w:val="00D056D9"/>
    <w:rsid w:val="00D06761"/>
    <w:rsid w:val="00D0767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8AB"/>
    <w:rsid w:val="00D31AEB"/>
    <w:rsid w:val="00D31C0E"/>
    <w:rsid w:val="00D32CC3"/>
    <w:rsid w:val="00D33630"/>
    <w:rsid w:val="00D338B3"/>
    <w:rsid w:val="00D33EFC"/>
    <w:rsid w:val="00D349E4"/>
    <w:rsid w:val="00D36D2B"/>
    <w:rsid w:val="00D401D9"/>
    <w:rsid w:val="00D40DBC"/>
    <w:rsid w:val="00D40ECB"/>
    <w:rsid w:val="00D410E7"/>
    <w:rsid w:val="00D41599"/>
    <w:rsid w:val="00D42F88"/>
    <w:rsid w:val="00D42FD3"/>
    <w:rsid w:val="00D432C9"/>
    <w:rsid w:val="00D4390E"/>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17A6"/>
    <w:rsid w:val="00D9225C"/>
    <w:rsid w:val="00D93A3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97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67"/>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16AD1"/>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47DDF"/>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2B"/>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093A"/>
    <w:rsid w:val="00E91AC7"/>
    <w:rsid w:val="00E91EAF"/>
    <w:rsid w:val="00E91EBE"/>
    <w:rsid w:val="00E92F42"/>
    <w:rsid w:val="00E9318D"/>
    <w:rsid w:val="00E9326E"/>
    <w:rsid w:val="00E93546"/>
    <w:rsid w:val="00E93DE8"/>
    <w:rsid w:val="00E93F3E"/>
    <w:rsid w:val="00E9556F"/>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AC3"/>
    <w:rsid w:val="00ED1E35"/>
    <w:rsid w:val="00ED242A"/>
    <w:rsid w:val="00ED3A0B"/>
    <w:rsid w:val="00ED3C6C"/>
    <w:rsid w:val="00ED513E"/>
    <w:rsid w:val="00ED61AD"/>
    <w:rsid w:val="00ED664D"/>
    <w:rsid w:val="00ED7951"/>
    <w:rsid w:val="00EE04BF"/>
    <w:rsid w:val="00EE0630"/>
    <w:rsid w:val="00EE0761"/>
    <w:rsid w:val="00EE0C6F"/>
    <w:rsid w:val="00EE3AC5"/>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3781"/>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9DC"/>
    <w:rsid w:val="00FF0EB7"/>
    <w:rsid w:val="00FF24B5"/>
    <w:rsid w:val="00FF2953"/>
    <w:rsid w:val="00FF2A45"/>
    <w:rsid w:val="00FF39A7"/>
    <w:rsid w:val="00FF3CD4"/>
    <w:rsid w:val="00FF5712"/>
    <w:rsid w:val="00FF63E9"/>
    <w:rsid w:val="00FF67E0"/>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55F21"/>
    <w:rsid w:val="00161B75"/>
    <w:rsid w:val="001629DD"/>
    <w:rsid w:val="001B533A"/>
    <w:rsid w:val="001E1088"/>
    <w:rsid w:val="001E4FB3"/>
    <w:rsid w:val="002102C3"/>
    <w:rsid w:val="00254EB5"/>
    <w:rsid w:val="00301B09"/>
    <w:rsid w:val="003564DA"/>
    <w:rsid w:val="003826B4"/>
    <w:rsid w:val="00383139"/>
    <w:rsid w:val="003B1ECA"/>
    <w:rsid w:val="00407AD6"/>
    <w:rsid w:val="00412165"/>
    <w:rsid w:val="00486C3E"/>
    <w:rsid w:val="004E0E01"/>
    <w:rsid w:val="005012D4"/>
    <w:rsid w:val="00591473"/>
    <w:rsid w:val="005C0B82"/>
    <w:rsid w:val="00652DBE"/>
    <w:rsid w:val="00665DA0"/>
    <w:rsid w:val="006F6AD1"/>
    <w:rsid w:val="006F71E0"/>
    <w:rsid w:val="00704B1A"/>
    <w:rsid w:val="007438E0"/>
    <w:rsid w:val="00752FA5"/>
    <w:rsid w:val="00851B14"/>
    <w:rsid w:val="008B48D0"/>
    <w:rsid w:val="009100F9"/>
    <w:rsid w:val="00946E17"/>
    <w:rsid w:val="009A1B81"/>
    <w:rsid w:val="009B136C"/>
    <w:rsid w:val="009C1A4F"/>
    <w:rsid w:val="00AA4C9A"/>
    <w:rsid w:val="00AB0FAB"/>
    <w:rsid w:val="00B03323"/>
    <w:rsid w:val="00BA390C"/>
    <w:rsid w:val="00BB41D3"/>
    <w:rsid w:val="00C67541"/>
    <w:rsid w:val="00CA3E73"/>
    <w:rsid w:val="00CA520A"/>
    <w:rsid w:val="00CE048A"/>
    <w:rsid w:val="00D00302"/>
    <w:rsid w:val="00D121D3"/>
    <w:rsid w:val="00D74860"/>
    <w:rsid w:val="00D827F1"/>
    <w:rsid w:val="00DD64D6"/>
    <w:rsid w:val="00DD7E92"/>
    <w:rsid w:val="00E15D99"/>
    <w:rsid w:val="00E16AD1"/>
    <w:rsid w:val="00E22D41"/>
    <w:rsid w:val="00E5713E"/>
    <w:rsid w:val="00F27E54"/>
    <w:rsid w:val="00F635E2"/>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57042A-A076-4511-9F08-B35AE5BC3D1B}">
  <ds:schemaRefs>
    <ds:schemaRef ds:uri="http://schemas.openxmlformats.org/officeDocument/2006/bibliography"/>
  </ds:schemaRefs>
</ds:datastoreItem>
</file>

<file path=customXml/itemProps3.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5dfc7751-ec5e-4b2f-b210-3877b2f68cb5"/>
    <ds:schemaRef ds:uri="http://purl.org/dc/dcmitype/"/>
    <ds:schemaRef ds:uri="http://www.w3.org/XML/1998/namespace"/>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17</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المسائل المتعلقة بالآلية المالية والموارد المالية</vt:lpstr>
    </vt:vector>
  </TitlesOfParts>
  <Company>SCBD</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بالآلية المالية والموارد المالية</dc:title>
  <dc:subject>CBD/CP/MOP/12/L.9</dc:subject>
  <dc:creator>Secretariat of the Convention on Biological Diversity</dc:creator>
  <cp:keywords>CBD/CP/MOP/12/L.9</cp:keywords>
  <cp:lastModifiedBy>Mr. Samah Rabie</cp:lastModifiedBy>
  <cp:revision>25</cp:revision>
  <cp:lastPrinted>2026-10-21T15:38:00Z</cp:lastPrinted>
  <dcterms:created xsi:type="dcterms:W3CDTF">2026-10-23T13:40:00Z</dcterms:created>
  <dcterms:modified xsi:type="dcterms:W3CDTF">2026-10-23T13:58:00Z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