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301"/>
        <w:gridCol w:w="257"/>
        <w:gridCol w:w="4704"/>
      </w:tblGrid>
      <w:tr w:rsidR="00F622A1" w:rsidRPr="00C06CE8" w14:paraId="5C0E57CC" w14:textId="77777777" w:rsidTr="00DC4287">
        <w:trPr>
          <w:gridBefore w:val="1"/>
          <w:wBefore w:w="17" w:type="dxa"/>
        </w:trPr>
        <w:tc>
          <w:tcPr>
            <w:tcW w:w="1350" w:type="dxa"/>
            <w:tcBorders>
              <w:bottom w:val="single" w:sz="12" w:space="0" w:color="000000"/>
            </w:tcBorders>
          </w:tcPr>
          <w:p w14:paraId="1703D8E2" w14:textId="77777777" w:rsidR="00B979AA" w:rsidRPr="00C06CE8" w:rsidRDefault="0072076D" w:rsidP="00FB7405">
            <w:pPr>
              <w:rPr>
                <w:snapToGrid w:val="0"/>
                <w:color w:val="000000"/>
                <w:kern w:val="22"/>
              </w:rPr>
            </w:pPr>
            <w:r w:rsidRPr="00C06CE8">
              <w:rPr>
                <w:noProof/>
                <w:color w:val="000000"/>
                <w:kern w:val="22"/>
                <w:lang w:eastAsia="zh-CN"/>
              </w:rPr>
              <w:drawing>
                <wp:anchor distT="0" distB="0" distL="114300" distR="114300" simplePos="0" relativeHeight="251658240" behindDoc="0" locked="1" layoutInCell="1" allowOverlap="0" wp14:anchorId="0E5DEB07" wp14:editId="440E27EF">
                  <wp:simplePos x="0" y="0"/>
                  <wp:positionH relativeFrom="column">
                    <wp:posOffset>78105</wp:posOffset>
                  </wp:positionH>
                  <wp:positionV relativeFrom="page">
                    <wp:posOffset>69215</wp:posOffset>
                  </wp:positionV>
                  <wp:extent cx="495300" cy="5810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5300" cy="581025"/>
                          </a:xfrm>
                          <a:prstGeom prst="rect">
                            <a:avLst/>
                          </a:prstGeom>
                          <a:noFill/>
                          <a:ln w="9525">
                            <a:noFill/>
                            <a:miter lim="800000"/>
                            <a:headEnd/>
                            <a:tailEnd/>
                          </a:ln>
                        </pic:spPr>
                      </pic:pic>
                    </a:graphicData>
                  </a:graphic>
                </wp:anchor>
              </w:drawing>
            </w:r>
          </w:p>
        </w:tc>
        <w:tc>
          <w:tcPr>
            <w:tcW w:w="1260" w:type="dxa"/>
            <w:tcBorders>
              <w:bottom w:val="single" w:sz="12" w:space="0" w:color="000000"/>
            </w:tcBorders>
          </w:tcPr>
          <w:p w14:paraId="09A40DED" w14:textId="77777777" w:rsidR="00B979AA" w:rsidRPr="00C06CE8" w:rsidRDefault="0072076D" w:rsidP="00B979AA">
            <w:pPr>
              <w:rPr>
                <w:snapToGrid w:val="0"/>
                <w:color w:val="000000"/>
                <w:kern w:val="22"/>
              </w:rPr>
            </w:pPr>
            <w:r w:rsidRPr="00C06CE8">
              <w:rPr>
                <w:noProof/>
                <w:color w:val="000000"/>
                <w:kern w:val="22"/>
                <w:lang w:eastAsia="zh-CN"/>
              </w:rPr>
              <w:drawing>
                <wp:anchor distT="0" distB="0" distL="114300" distR="114300" simplePos="0" relativeHeight="251657216" behindDoc="0" locked="1" layoutInCell="1" allowOverlap="0" wp14:anchorId="6E1EE519" wp14:editId="3247D1CA">
                  <wp:simplePos x="0" y="0"/>
                  <wp:positionH relativeFrom="column">
                    <wp:posOffset>-68580</wp:posOffset>
                  </wp:positionH>
                  <wp:positionV relativeFrom="page">
                    <wp:posOffset>145415</wp:posOffset>
                  </wp:positionV>
                  <wp:extent cx="822960" cy="58293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4492" r="4492"/>
                          <a:stretch>
                            <a:fillRect/>
                          </a:stretch>
                        </pic:blipFill>
                        <pic:spPr bwMode="auto">
                          <a:xfrm>
                            <a:off x="0" y="0"/>
                            <a:ext cx="822960" cy="582930"/>
                          </a:xfrm>
                          <a:prstGeom prst="rect">
                            <a:avLst/>
                          </a:prstGeom>
                          <a:noFill/>
                          <a:ln w="9525">
                            <a:noFill/>
                            <a:miter lim="800000"/>
                            <a:headEnd/>
                            <a:tailEnd/>
                          </a:ln>
                        </pic:spPr>
                      </pic:pic>
                    </a:graphicData>
                  </a:graphic>
                </wp:anchor>
              </w:drawing>
            </w:r>
          </w:p>
        </w:tc>
        <w:tc>
          <w:tcPr>
            <w:tcW w:w="7262" w:type="dxa"/>
            <w:gridSpan w:val="3"/>
            <w:tcBorders>
              <w:bottom w:val="single" w:sz="12" w:space="0" w:color="000000"/>
            </w:tcBorders>
          </w:tcPr>
          <w:p w14:paraId="75B6FCEF" w14:textId="77777777" w:rsidR="00B979AA" w:rsidRPr="00C06CE8" w:rsidRDefault="00B979AA" w:rsidP="00B979AA">
            <w:pPr>
              <w:jc w:val="right"/>
              <w:rPr>
                <w:rFonts w:ascii="Univers" w:hAnsi="Univers"/>
                <w:b/>
                <w:snapToGrid w:val="0"/>
                <w:color w:val="000000"/>
                <w:kern w:val="22"/>
                <w:sz w:val="32"/>
              </w:rPr>
            </w:pPr>
            <w:r w:rsidRPr="00C06CE8">
              <w:rPr>
                <w:rFonts w:ascii="Univers" w:hAnsi="Univers"/>
                <w:b/>
                <w:snapToGrid w:val="0"/>
                <w:color w:val="000000"/>
                <w:kern w:val="22"/>
                <w:sz w:val="32"/>
              </w:rPr>
              <w:t>CBD</w:t>
            </w:r>
          </w:p>
          <w:p w14:paraId="081253BD" w14:textId="77777777" w:rsidR="00514358" w:rsidRPr="00C06CE8" w:rsidRDefault="00514358" w:rsidP="00514358">
            <w:pPr>
              <w:pStyle w:val="Cornernotation"/>
              <w:tabs>
                <w:tab w:val="left" w:pos="3700"/>
              </w:tabs>
              <w:ind w:left="0" w:right="3548" w:firstLine="0"/>
              <w:jc w:val="center"/>
              <w:rPr>
                <w:snapToGrid w:val="0"/>
                <w:color w:val="000000"/>
                <w:kern w:val="22"/>
                <w:sz w:val="28"/>
              </w:rPr>
            </w:pPr>
          </w:p>
          <w:p w14:paraId="42233754" w14:textId="77777777" w:rsidR="00B979AA" w:rsidRPr="00C06CE8" w:rsidRDefault="00B979AA" w:rsidP="00B979AA">
            <w:pPr>
              <w:jc w:val="left"/>
              <w:rPr>
                <w:rFonts w:ascii="Univers" w:hAnsi="Univers"/>
                <w:b/>
                <w:snapToGrid w:val="0"/>
                <w:color w:val="000000"/>
                <w:kern w:val="22"/>
                <w:sz w:val="34"/>
              </w:rPr>
            </w:pPr>
          </w:p>
        </w:tc>
      </w:tr>
      <w:tr w:rsidR="00F622A1" w:rsidRPr="00C06CE8" w14:paraId="250A19D9" w14:textId="77777777" w:rsidTr="00DC4287">
        <w:trPr>
          <w:trHeight w:val="1693"/>
        </w:trPr>
        <w:tc>
          <w:tcPr>
            <w:tcW w:w="4928" w:type="dxa"/>
            <w:gridSpan w:val="4"/>
            <w:tcBorders>
              <w:bottom w:val="single" w:sz="30" w:space="0" w:color="000000"/>
            </w:tcBorders>
          </w:tcPr>
          <w:p w14:paraId="2D4B157C" w14:textId="77777777" w:rsidR="00B979AA" w:rsidRPr="00C06CE8" w:rsidRDefault="00B979AA" w:rsidP="00B979AA">
            <w:pPr>
              <w:rPr>
                <w:snapToGrid w:val="0"/>
                <w:color w:val="000000"/>
                <w:kern w:val="22"/>
              </w:rPr>
            </w:pPr>
          </w:p>
          <w:p w14:paraId="348410DC" w14:textId="77777777" w:rsidR="00B979AA" w:rsidRPr="00C06CE8" w:rsidRDefault="0072076D" w:rsidP="00B979AA">
            <w:pPr>
              <w:rPr>
                <w:snapToGrid w:val="0"/>
                <w:color w:val="000000"/>
                <w:kern w:val="22"/>
              </w:rPr>
            </w:pPr>
            <w:r w:rsidRPr="00C06CE8">
              <w:rPr>
                <w:noProof/>
                <w:color w:val="000000"/>
                <w:kern w:val="22"/>
                <w:lang w:eastAsia="zh-CN"/>
              </w:rPr>
              <w:drawing>
                <wp:inline distT="0" distB="0" distL="0" distR="0" wp14:anchorId="084806D5" wp14:editId="4E3AC1B1">
                  <wp:extent cx="2782570" cy="1062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82570" cy="1062990"/>
                          </a:xfrm>
                          <a:prstGeom prst="rect">
                            <a:avLst/>
                          </a:prstGeom>
                          <a:noFill/>
                          <a:ln w="9525">
                            <a:noFill/>
                            <a:miter lim="800000"/>
                            <a:headEnd/>
                            <a:tailEnd/>
                          </a:ln>
                        </pic:spPr>
                      </pic:pic>
                    </a:graphicData>
                  </a:graphic>
                </wp:inline>
              </w:drawing>
            </w:r>
          </w:p>
        </w:tc>
        <w:tc>
          <w:tcPr>
            <w:tcW w:w="257" w:type="dxa"/>
            <w:tcBorders>
              <w:bottom w:val="single" w:sz="30" w:space="0" w:color="000000"/>
            </w:tcBorders>
          </w:tcPr>
          <w:p w14:paraId="4987A775" w14:textId="77777777" w:rsidR="00B979AA" w:rsidRPr="00C06CE8" w:rsidRDefault="00B979AA" w:rsidP="00B979AA">
            <w:pPr>
              <w:rPr>
                <w:snapToGrid w:val="0"/>
                <w:color w:val="000000"/>
                <w:kern w:val="22"/>
              </w:rPr>
            </w:pPr>
          </w:p>
        </w:tc>
        <w:tc>
          <w:tcPr>
            <w:tcW w:w="4704" w:type="dxa"/>
            <w:tcBorders>
              <w:bottom w:val="single" w:sz="30" w:space="0" w:color="000000"/>
            </w:tcBorders>
          </w:tcPr>
          <w:p w14:paraId="742FFDAE" w14:textId="77777777" w:rsidR="00B979AA" w:rsidRPr="00C06CE8" w:rsidRDefault="00B979AA" w:rsidP="00181137">
            <w:pPr>
              <w:ind w:left="911"/>
              <w:rPr>
                <w:rFonts w:cs="Times New Roman"/>
                <w:snapToGrid w:val="0"/>
                <w:color w:val="000000"/>
                <w:kern w:val="22"/>
                <w:szCs w:val="22"/>
              </w:rPr>
            </w:pPr>
            <w:r w:rsidRPr="00C06CE8">
              <w:rPr>
                <w:rFonts w:cs="Times New Roman"/>
                <w:snapToGrid w:val="0"/>
                <w:color w:val="000000"/>
                <w:kern w:val="22"/>
                <w:szCs w:val="22"/>
              </w:rPr>
              <w:t>Distr.</w:t>
            </w:r>
          </w:p>
          <w:p w14:paraId="7023F5AB" w14:textId="77777777" w:rsidR="00B979AA" w:rsidRPr="00C06CE8" w:rsidRDefault="00B979AA" w:rsidP="00181137">
            <w:pPr>
              <w:ind w:left="911"/>
              <w:rPr>
                <w:rFonts w:cs="Times New Roman"/>
                <w:snapToGrid w:val="0"/>
                <w:color w:val="000000"/>
                <w:kern w:val="22"/>
                <w:szCs w:val="22"/>
              </w:rPr>
            </w:pPr>
            <w:r w:rsidRPr="00C06CE8">
              <w:rPr>
                <w:rFonts w:cs="Times New Roman"/>
                <w:snapToGrid w:val="0"/>
                <w:color w:val="000000"/>
                <w:kern w:val="22"/>
                <w:szCs w:val="22"/>
              </w:rPr>
              <w:t>GENERAL</w:t>
            </w:r>
          </w:p>
          <w:p w14:paraId="2E948BE5" w14:textId="77777777" w:rsidR="00B979AA" w:rsidRPr="00C06CE8" w:rsidRDefault="00B979AA" w:rsidP="00181137">
            <w:pPr>
              <w:ind w:left="911"/>
              <w:rPr>
                <w:rFonts w:cs="Times New Roman"/>
                <w:snapToGrid w:val="0"/>
                <w:color w:val="000000"/>
                <w:kern w:val="22"/>
                <w:szCs w:val="22"/>
              </w:rPr>
            </w:pPr>
          </w:p>
          <w:p w14:paraId="13C7A3E4" w14:textId="77777777" w:rsidR="00B979AA" w:rsidRPr="00C06CE8" w:rsidRDefault="00B979AA" w:rsidP="00181137">
            <w:pPr>
              <w:ind w:left="911"/>
              <w:rPr>
                <w:rFonts w:cs="Times New Roman"/>
                <w:snapToGrid w:val="0"/>
                <w:color w:val="000000"/>
                <w:kern w:val="22"/>
                <w:szCs w:val="22"/>
              </w:rPr>
            </w:pPr>
            <w:r w:rsidRPr="00C06CE8">
              <w:rPr>
                <w:rFonts w:cs="Times New Roman"/>
                <w:snapToGrid w:val="0"/>
                <w:color w:val="000000"/>
                <w:kern w:val="22"/>
                <w:szCs w:val="22"/>
              </w:rPr>
              <w:t>CBD/ABS</w:t>
            </w:r>
            <w:r w:rsidR="00643B69" w:rsidRPr="00C06CE8">
              <w:rPr>
                <w:rFonts w:cs="Times New Roman"/>
                <w:snapToGrid w:val="0"/>
                <w:color w:val="000000"/>
                <w:kern w:val="22"/>
                <w:szCs w:val="22"/>
              </w:rPr>
              <w:t>/</w:t>
            </w:r>
            <w:r w:rsidR="00B6738F" w:rsidRPr="00C06CE8">
              <w:rPr>
                <w:rFonts w:cs="Times New Roman"/>
                <w:snapToGrid w:val="0"/>
                <w:color w:val="000000"/>
                <w:kern w:val="22"/>
                <w:szCs w:val="22"/>
              </w:rPr>
              <w:t>CH-</w:t>
            </w:r>
            <w:r w:rsidR="00643B69" w:rsidRPr="00C06CE8">
              <w:rPr>
                <w:rFonts w:cs="Times New Roman"/>
                <w:snapToGrid w:val="0"/>
                <w:color w:val="000000"/>
                <w:kern w:val="22"/>
                <w:szCs w:val="22"/>
              </w:rPr>
              <w:t>IAC</w:t>
            </w:r>
            <w:r w:rsidR="00B6738F" w:rsidRPr="00C06CE8">
              <w:rPr>
                <w:rFonts w:cs="Times New Roman"/>
                <w:snapToGrid w:val="0"/>
                <w:color w:val="000000"/>
                <w:kern w:val="22"/>
                <w:szCs w:val="22"/>
              </w:rPr>
              <w:t>/201</w:t>
            </w:r>
            <w:r w:rsidR="00156931" w:rsidRPr="00C06CE8">
              <w:rPr>
                <w:rFonts w:cs="Times New Roman"/>
                <w:snapToGrid w:val="0"/>
                <w:color w:val="000000"/>
                <w:kern w:val="22"/>
                <w:szCs w:val="22"/>
              </w:rPr>
              <w:t>7</w:t>
            </w:r>
            <w:r w:rsidR="00643B69" w:rsidRPr="00C06CE8">
              <w:rPr>
                <w:rFonts w:cs="Times New Roman"/>
                <w:snapToGrid w:val="0"/>
                <w:color w:val="000000"/>
                <w:kern w:val="22"/>
                <w:szCs w:val="22"/>
              </w:rPr>
              <w:t>/</w:t>
            </w:r>
            <w:r w:rsidR="00922D68" w:rsidRPr="00C06CE8">
              <w:rPr>
                <w:rFonts w:cs="Times New Roman"/>
                <w:snapToGrid w:val="0"/>
                <w:color w:val="000000"/>
                <w:kern w:val="22"/>
                <w:szCs w:val="22"/>
              </w:rPr>
              <w:t>1</w:t>
            </w:r>
            <w:r w:rsidR="00643B69" w:rsidRPr="00C06CE8">
              <w:rPr>
                <w:rFonts w:cs="Times New Roman"/>
                <w:snapToGrid w:val="0"/>
                <w:color w:val="000000"/>
                <w:kern w:val="22"/>
                <w:szCs w:val="22"/>
              </w:rPr>
              <w:t>/</w:t>
            </w:r>
            <w:r w:rsidR="00922D68" w:rsidRPr="00C06CE8">
              <w:rPr>
                <w:rFonts w:cs="Times New Roman"/>
                <w:snapToGrid w:val="0"/>
                <w:color w:val="000000"/>
                <w:kern w:val="22"/>
                <w:szCs w:val="22"/>
              </w:rPr>
              <w:t>4</w:t>
            </w:r>
          </w:p>
          <w:p w14:paraId="6CE7112E" w14:textId="77777777" w:rsidR="00B979AA" w:rsidRPr="00C06CE8" w:rsidRDefault="00156931" w:rsidP="00181137">
            <w:pPr>
              <w:ind w:left="911"/>
              <w:rPr>
                <w:rFonts w:cs="Times New Roman"/>
                <w:snapToGrid w:val="0"/>
                <w:color w:val="000000"/>
                <w:kern w:val="22"/>
                <w:szCs w:val="22"/>
              </w:rPr>
            </w:pPr>
            <w:r w:rsidRPr="00C06CE8">
              <w:rPr>
                <w:rFonts w:cs="Times New Roman"/>
                <w:snapToGrid w:val="0"/>
                <w:color w:val="000000"/>
                <w:kern w:val="22"/>
                <w:szCs w:val="22"/>
              </w:rPr>
              <w:t>16</w:t>
            </w:r>
            <w:r w:rsidR="005A0B66" w:rsidRPr="00C06CE8">
              <w:rPr>
                <w:rFonts w:cs="Times New Roman"/>
                <w:snapToGrid w:val="0"/>
                <w:color w:val="000000"/>
                <w:kern w:val="22"/>
                <w:szCs w:val="22"/>
              </w:rPr>
              <w:t xml:space="preserve"> </w:t>
            </w:r>
            <w:r w:rsidRPr="00C06CE8">
              <w:rPr>
                <w:rFonts w:cs="Times New Roman"/>
                <w:snapToGrid w:val="0"/>
                <w:color w:val="000000"/>
                <w:kern w:val="22"/>
                <w:szCs w:val="22"/>
              </w:rPr>
              <w:t>November</w:t>
            </w:r>
            <w:r w:rsidR="00DF76D1" w:rsidRPr="00C06CE8">
              <w:rPr>
                <w:rFonts w:cs="Times New Roman"/>
                <w:snapToGrid w:val="0"/>
                <w:color w:val="000000"/>
                <w:kern w:val="22"/>
                <w:szCs w:val="22"/>
              </w:rPr>
              <w:t xml:space="preserve"> </w:t>
            </w:r>
            <w:r w:rsidR="00312C0F" w:rsidRPr="00C06CE8">
              <w:rPr>
                <w:rFonts w:cs="Times New Roman"/>
                <w:snapToGrid w:val="0"/>
                <w:color w:val="000000"/>
                <w:kern w:val="22"/>
                <w:szCs w:val="22"/>
              </w:rPr>
              <w:t>201</w:t>
            </w:r>
            <w:r w:rsidRPr="00C06CE8">
              <w:rPr>
                <w:rFonts w:cs="Times New Roman"/>
                <w:snapToGrid w:val="0"/>
                <w:color w:val="000000"/>
                <w:kern w:val="22"/>
                <w:szCs w:val="22"/>
              </w:rPr>
              <w:t>7</w:t>
            </w:r>
          </w:p>
          <w:p w14:paraId="503D5F9C" w14:textId="77777777" w:rsidR="00F96D2E" w:rsidRDefault="00F96D2E" w:rsidP="00181137">
            <w:pPr>
              <w:ind w:left="911"/>
              <w:rPr>
                <w:rFonts w:cs="Times New Roman"/>
                <w:snapToGrid w:val="0"/>
                <w:color w:val="000000"/>
                <w:kern w:val="22"/>
                <w:szCs w:val="22"/>
              </w:rPr>
            </w:pPr>
          </w:p>
          <w:p w14:paraId="2C101D35" w14:textId="26E8E8F2" w:rsidR="00B979AA" w:rsidRPr="00C06CE8" w:rsidRDefault="00B979AA" w:rsidP="00181137">
            <w:pPr>
              <w:ind w:left="911"/>
              <w:rPr>
                <w:rFonts w:cs="Times New Roman"/>
                <w:snapToGrid w:val="0"/>
                <w:color w:val="000000"/>
                <w:kern w:val="22"/>
                <w:szCs w:val="22"/>
              </w:rPr>
            </w:pPr>
            <w:r w:rsidRPr="00C06CE8">
              <w:rPr>
                <w:rFonts w:cs="Times New Roman"/>
                <w:snapToGrid w:val="0"/>
                <w:color w:val="000000"/>
                <w:kern w:val="22"/>
                <w:szCs w:val="22"/>
              </w:rPr>
              <w:t>ENGLISH</w:t>
            </w:r>
            <w:r w:rsidR="00796275" w:rsidRPr="00C06CE8">
              <w:rPr>
                <w:rFonts w:cs="Times New Roman"/>
                <w:snapToGrid w:val="0"/>
                <w:color w:val="000000"/>
                <w:kern w:val="22"/>
                <w:szCs w:val="22"/>
              </w:rPr>
              <w:t xml:space="preserve"> ONLY</w:t>
            </w:r>
          </w:p>
          <w:p w14:paraId="013D3AEC" w14:textId="77777777" w:rsidR="00B979AA" w:rsidRPr="00C06CE8" w:rsidRDefault="00B979AA" w:rsidP="00B979AA">
            <w:pPr>
              <w:rPr>
                <w:rFonts w:cs="Times New Roman"/>
                <w:snapToGrid w:val="0"/>
                <w:color w:val="000000"/>
                <w:kern w:val="22"/>
                <w:szCs w:val="22"/>
              </w:rPr>
            </w:pPr>
          </w:p>
        </w:tc>
      </w:tr>
    </w:tbl>
    <w:p w14:paraId="0F8E5076" w14:textId="77777777" w:rsidR="00B979AA" w:rsidRPr="00C06CE8" w:rsidRDefault="00451B5A" w:rsidP="00C06CE8">
      <w:pPr>
        <w:suppressLineNumbers/>
        <w:tabs>
          <w:tab w:val="left" w:pos="5170"/>
        </w:tabs>
        <w:suppressAutoHyphens/>
        <w:autoSpaceDE w:val="0"/>
        <w:autoSpaceDN w:val="0"/>
        <w:adjustRightInd w:val="0"/>
        <w:snapToGrid w:val="0"/>
        <w:ind w:left="331" w:right="4536" w:hanging="331"/>
        <w:jc w:val="left"/>
        <w:rPr>
          <w:rFonts w:cs="Times New Roman"/>
          <w:snapToGrid w:val="0"/>
          <w:color w:val="000000"/>
          <w:kern w:val="22"/>
          <w:szCs w:val="22"/>
        </w:rPr>
      </w:pPr>
      <w:r w:rsidRPr="00C06CE8">
        <w:rPr>
          <w:rFonts w:cs="Times New Roman"/>
          <w:snapToGrid w:val="0"/>
          <w:color w:val="000000"/>
          <w:kern w:val="22"/>
          <w:szCs w:val="22"/>
        </w:rPr>
        <w:t>INFORMAL ADVISORY COMMITTEE TO THE ACCESS AND BENEFIT-SHARING CLEARING-HOUSE</w:t>
      </w:r>
    </w:p>
    <w:p w14:paraId="61B16770" w14:textId="77777777" w:rsidR="00A023DB" w:rsidRPr="00C06CE8" w:rsidRDefault="00156931" w:rsidP="00181137">
      <w:pPr>
        <w:suppressLineNumbers/>
        <w:tabs>
          <w:tab w:val="left" w:pos="5170"/>
        </w:tabs>
        <w:suppressAutoHyphens/>
        <w:autoSpaceDE w:val="0"/>
        <w:autoSpaceDN w:val="0"/>
        <w:adjustRightInd w:val="0"/>
        <w:snapToGrid w:val="0"/>
        <w:ind w:left="331" w:right="4536" w:hanging="331"/>
        <w:jc w:val="left"/>
        <w:rPr>
          <w:rFonts w:cs="Times New Roman"/>
          <w:caps/>
          <w:snapToGrid w:val="0"/>
          <w:color w:val="000000"/>
          <w:kern w:val="22"/>
          <w:szCs w:val="22"/>
        </w:rPr>
      </w:pPr>
      <w:r w:rsidRPr="00C06CE8">
        <w:rPr>
          <w:rFonts w:cs="Times New Roman"/>
          <w:snapToGrid w:val="0"/>
          <w:color w:val="000000"/>
          <w:kern w:val="22"/>
          <w:szCs w:val="22"/>
        </w:rPr>
        <w:t>Third</w:t>
      </w:r>
      <w:r w:rsidR="00A023DB" w:rsidRPr="00C06CE8">
        <w:rPr>
          <w:rFonts w:cs="Times New Roman"/>
          <w:snapToGrid w:val="0"/>
          <w:color w:val="000000"/>
          <w:kern w:val="22"/>
          <w:szCs w:val="22"/>
        </w:rPr>
        <w:t xml:space="preserve"> meeting</w:t>
      </w:r>
    </w:p>
    <w:p w14:paraId="6DDA2E74" w14:textId="77777777" w:rsidR="007E7D7F" w:rsidRPr="00C06CE8" w:rsidRDefault="00B979AA" w:rsidP="00181137">
      <w:pPr>
        <w:pStyle w:val="Cornernotation"/>
        <w:suppressLineNumbers/>
        <w:suppressAutoHyphens/>
        <w:adjustRightInd w:val="0"/>
        <w:snapToGrid w:val="0"/>
        <w:spacing w:after="120"/>
        <w:ind w:left="288" w:right="3542" w:hanging="288"/>
        <w:rPr>
          <w:rFonts w:cs="Times New Roman"/>
          <w:snapToGrid w:val="0"/>
          <w:color w:val="000000"/>
          <w:kern w:val="22"/>
          <w:szCs w:val="22"/>
        </w:rPr>
        <w:sectPr w:rsidR="007E7D7F" w:rsidRPr="00C06CE8" w:rsidSect="007613B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67" w:right="1440" w:bottom="1134" w:left="1440" w:header="0" w:footer="720" w:gutter="0"/>
          <w:cols w:space="708"/>
          <w:titlePg/>
          <w:docGrid w:linePitch="360"/>
        </w:sectPr>
      </w:pPr>
      <w:r w:rsidRPr="00C06CE8">
        <w:rPr>
          <w:rFonts w:cs="Times New Roman"/>
          <w:snapToGrid w:val="0"/>
          <w:color w:val="000000"/>
          <w:kern w:val="22"/>
          <w:szCs w:val="22"/>
        </w:rPr>
        <w:t xml:space="preserve">Montreal, </w:t>
      </w:r>
      <w:r w:rsidR="00451B5A" w:rsidRPr="00C06CE8">
        <w:rPr>
          <w:rFonts w:cs="Times New Roman"/>
          <w:snapToGrid w:val="0"/>
          <w:color w:val="000000"/>
          <w:kern w:val="22"/>
          <w:szCs w:val="22"/>
        </w:rPr>
        <w:t xml:space="preserve">Canada, </w:t>
      </w:r>
      <w:r w:rsidR="00156931" w:rsidRPr="00C06CE8">
        <w:rPr>
          <w:rFonts w:cs="Times New Roman"/>
          <w:snapToGrid w:val="0"/>
          <w:color w:val="000000"/>
          <w:kern w:val="22"/>
          <w:szCs w:val="22"/>
        </w:rPr>
        <w:t>14-16</w:t>
      </w:r>
      <w:r w:rsidR="00497FA5" w:rsidRPr="00C06CE8">
        <w:rPr>
          <w:rFonts w:cs="Times New Roman"/>
          <w:snapToGrid w:val="0"/>
          <w:color w:val="000000"/>
          <w:kern w:val="22"/>
          <w:szCs w:val="22"/>
        </w:rPr>
        <w:t xml:space="preserve"> </w:t>
      </w:r>
      <w:r w:rsidR="00156931" w:rsidRPr="00C06CE8">
        <w:rPr>
          <w:rFonts w:cs="Times New Roman"/>
          <w:snapToGrid w:val="0"/>
          <w:color w:val="000000"/>
          <w:kern w:val="22"/>
          <w:szCs w:val="22"/>
        </w:rPr>
        <w:t>November 2017</w:t>
      </w:r>
    </w:p>
    <w:p w14:paraId="66351CE9" w14:textId="28A9AB49" w:rsidR="00B979AA" w:rsidRPr="00C06CE8" w:rsidRDefault="00FD4116" w:rsidP="00C06CE8">
      <w:pPr>
        <w:pStyle w:val="HEADINGNOTFORTOC"/>
        <w:suppressLineNumbers/>
        <w:tabs>
          <w:tab w:val="clear" w:pos="720"/>
        </w:tabs>
        <w:suppressAutoHyphens/>
        <w:adjustRightInd w:val="0"/>
        <w:snapToGrid w:val="0"/>
        <w:outlineLvl w:val="9"/>
        <w:rPr>
          <w:rFonts w:cs="Times New Roman"/>
          <w:bCs/>
          <w:snapToGrid w:val="0"/>
          <w:color w:val="000000"/>
          <w:kern w:val="22"/>
          <w:sz w:val="22"/>
          <w:szCs w:val="22"/>
        </w:rPr>
      </w:pPr>
      <w:r w:rsidRPr="00C06CE8">
        <w:rPr>
          <w:rFonts w:cs="Times New Roman"/>
          <w:bCs/>
          <w:snapToGrid w:val="0"/>
          <w:color w:val="000000"/>
          <w:kern w:val="22"/>
          <w:sz w:val="22"/>
          <w:szCs w:val="22"/>
        </w:rPr>
        <w:t>R</w:t>
      </w:r>
      <w:r w:rsidR="00496255" w:rsidRPr="00C06CE8">
        <w:rPr>
          <w:rFonts w:cs="Times New Roman"/>
          <w:bCs/>
          <w:snapToGrid w:val="0"/>
          <w:color w:val="000000"/>
          <w:kern w:val="22"/>
          <w:sz w:val="22"/>
          <w:szCs w:val="22"/>
        </w:rPr>
        <w:t>eport of the Informal Advisory Committee to the Access and Benefit</w:t>
      </w:r>
      <w:r w:rsidR="00496255" w:rsidRPr="00C06CE8">
        <w:rPr>
          <w:rFonts w:cs="Times New Roman"/>
          <w:bCs/>
          <w:snapToGrid w:val="0"/>
          <w:color w:val="000000"/>
          <w:kern w:val="22"/>
          <w:sz w:val="22"/>
          <w:szCs w:val="22"/>
        </w:rPr>
        <w:noBreakHyphen/>
        <w:t xml:space="preserve">sharing Clearing-House on its </w:t>
      </w:r>
      <w:r w:rsidR="00395A8E">
        <w:rPr>
          <w:rFonts w:cs="Times New Roman"/>
          <w:bCs/>
          <w:snapToGrid w:val="0"/>
          <w:color w:val="000000"/>
          <w:kern w:val="22"/>
          <w:sz w:val="22"/>
          <w:szCs w:val="22"/>
        </w:rPr>
        <w:t>THIRD</w:t>
      </w:r>
      <w:r w:rsidR="00496255" w:rsidRPr="00C06CE8">
        <w:rPr>
          <w:rFonts w:cs="Times New Roman"/>
          <w:bCs/>
          <w:snapToGrid w:val="0"/>
          <w:color w:val="000000"/>
          <w:kern w:val="22"/>
          <w:sz w:val="22"/>
          <w:szCs w:val="22"/>
        </w:rPr>
        <w:t xml:space="preserve"> meeting</w:t>
      </w:r>
    </w:p>
    <w:p w14:paraId="1EA311C1" w14:textId="77777777" w:rsidR="00B979AA" w:rsidRPr="00C06CE8" w:rsidRDefault="00496255" w:rsidP="007613BC">
      <w:pPr>
        <w:pStyle w:val="Heading1"/>
        <w:suppressLineNumbers/>
        <w:tabs>
          <w:tab w:val="clear" w:pos="720"/>
        </w:tabs>
        <w:suppressAutoHyphens/>
        <w:adjustRightInd w:val="0"/>
        <w:snapToGrid w:val="0"/>
        <w:spacing w:before="120"/>
        <w:rPr>
          <w:rFonts w:cs="Times New Roman"/>
          <w:bCs/>
          <w:snapToGrid w:val="0"/>
          <w:color w:val="000000"/>
          <w:kern w:val="22"/>
          <w:sz w:val="22"/>
          <w:szCs w:val="22"/>
        </w:rPr>
      </w:pPr>
      <w:r w:rsidRPr="00C06CE8">
        <w:rPr>
          <w:rFonts w:cs="Times New Roman"/>
          <w:bCs/>
          <w:snapToGrid w:val="0"/>
          <w:color w:val="000000"/>
          <w:kern w:val="22"/>
          <w:sz w:val="22"/>
          <w:szCs w:val="22"/>
        </w:rPr>
        <w:t>Introduction</w:t>
      </w:r>
    </w:p>
    <w:p w14:paraId="70ECDD4C" w14:textId="77777777" w:rsidR="00B979AA" w:rsidRPr="00C06CE8" w:rsidRDefault="00B979AA" w:rsidP="007613BC">
      <w:pPr>
        <w:pStyle w:val="Heading2"/>
        <w:suppressLineNumbers/>
        <w:tabs>
          <w:tab w:val="clear" w:pos="720"/>
        </w:tabs>
        <w:suppressAutoHyphens/>
        <w:adjustRightInd w:val="0"/>
        <w:snapToGrid w:val="0"/>
        <w:rPr>
          <w:rFonts w:ascii="Times New Roman" w:hAnsi="Times New Roman"/>
          <w:i w:val="0"/>
          <w:snapToGrid w:val="0"/>
          <w:color w:val="000000"/>
          <w:kern w:val="22"/>
          <w:sz w:val="22"/>
          <w:szCs w:val="22"/>
        </w:rPr>
      </w:pPr>
      <w:r w:rsidRPr="00C06CE8">
        <w:rPr>
          <w:rFonts w:ascii="Times New Roman" w:hAnsi="Times New Roman"/>
          <w:i w:val="0"/>
          <w:snapToGrid w:val="0"/>
          <w:color w:val="000000"/>
          <w:kern w:val="22"/>
          <w:sz w:val="22"/>
          <w:szCs w:val="22"/>
        </w:rPr>
        <w:t>A.</w:t>
      </w:r>
      <w:r w:rsidRPr="00C06CE8">
        <w:rPr>
          <w:rFonts w:ascii="Times New Roman" w:hAnsi="Times New Roman"/>
          <w:i w:val="0"/>
          <w:snapToGrid w:val="0"/>
          <w:color w:val="000000"/>
          <w:kern w:val="22"/>
          <w:sz w:val="22"/>
          <w:szCs w:val="22"/>
        </w:rPr>
        <w:tab/>
        <w:t>Background</w:t>
      </w:r>
    </w:p>
    <w:p w14:paraId="49F291B0" w14:textId="5325D0F9" w:rsidR="00AF31DC" w:rsidRPr="00C06CE8" w:rsidRDefault="00460682" w:rsidP="003719F4">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At its first meeting</w:t>
      </w:r>
      <w:r w:rsidR="00794AC0" w:rsidRPr="00C06CE8">
        <w:rPr>
          <w:rFonts w:cs="Times New Roman"/>
          <w:snapToGrid w:val="0"/>
          <w:color w:val="000000"/>
          <w:kern w:val="22"/>
          <w:szCs w:val="22"/>
        </w:rPr>
        <w:t>,</w:t>
      </w:r>
      <w:r w:rsidRPr="00C06CE8">
        <w:rPr>
          <w:rFonts w:cs="Times New Roman"/>
          <w:snapToGrid w:val="0"/>
          <w:color w:val="000000"/>
          <w:kern w:val="22"/>
          <w:szCs w:val="22"/>
        </w:rPr>
        <w:t xml:space="preserve"> the Conference of the Parties serving as the meeting of the Parties to the Nagoya Protocol</w:t>
      </w:r>
      <w:r w:rsidR="001C48D4" w:rsidRPr="00C06CE8">
        <w:rPr>
          <w:rFonts w:cs="Times New Roman"/>
          <w:snapToGrid w:val="0"/>
          <w:color w:val="000000"/>
          <w:kern w:val="22"/>
          <w:szCs w:val="22"/>
        </w:rPr>
        <w:t xml:space="preserve"> </w:t>
      </w:r>
      <w:r w:rsidRPr="00C06CE8">
        <w:rPr>
          <w:rFonts w:cs="Times New Roman"/>
          <w:snapToGrid w:val="0"/>
          <w:color w:val="000000"/>
          <w:kern w:val="22"/>
          <w:szCs w:val="22"/>
        </w:rPr>
        <w:t xml:space="preserve">established an </w:t>
      </w:r>
      <w:r w:rsidR="00F925FC" w:rsidRPr="00C06CE8">
        <w:rPr>
          <w:rFonts w:cs="Times New Roman"/>
          <w:snapToGrid w:val="0"/>
          <w:color w:val="000000"/>
          <w:kern w:val="22"/>
          <w:szCs w:val="22"/>
        </w:rPr>
        <w:t>I</w:t>
      </w:r>
      <w:r w:rsidRPr="00C06CE8">
        <w:rPr>
          <w:rFonts w:cs="Times New Roman"/>
          <w:snapToGrid w:val="0"/>
          <w:color w:val="000000"/>
          <w:kern w:val="22"/>
          <w:szCs w:val="22"/>
        </w:rPr>
        <w:t xml:space="preserve">nformal </w:t>
      </w:r>
      <w:r w:rsidR="00F925FC" w:rsidRPr="00C06CE8">
        <w:rPr>
          <w:rFonts w:cs="Times New Roman"/>
          <w:snapToGrid w:val="0"/>
          <w:color w:val="000000"/>
          <w:kern w:val="22"/>
          <w:szCs w:val="22"/>
        </w:rPr>
        <w:t>A</w:t>
      </w:r>
      <w:r w:rsidRPr="00C06CE8">
        <w:rPr>
          <w:rFonts w:cs="Times New Roman"/>
          <w:snapToGrid w:val="0"/>
          <w:color w:val="000000"/>
          <w:kern w:val="22"/>
          <w:szCs w:val="22"/>
        </w:rPr>
        <w:t xml:space="preserve">dvisory </w:t>
      </w:r>
      <w:r w:rsidR="00F925FC" w:rsidRPr="00C06CE8">
        <w:rPr>
          <w:rFonts w:cs="Times New Roman"/>
          <w:snapToGrid w:val="0"/>
          <w:color w:val="000000"/>
          <w:kern w:val="22"/>
          <w:szCs w:val="22"/>
        </w:rPr>
        <w:t>C</w:t>
      </w:r>
      <w:r w:rsidRPr="00C06CE8">
        <w:rPr>
          <w:rFonts w:cs="Times New Roman"/>
          <w:snapToGrid w:val="0"/>
          <w:color w:val="000000"/>
          <w:kern w:val="22"/>
          <w:szCs w:val="22"/>
        </w:rPr>
        <w:t xml:space="preserve">ommittee to assist the Executive Secretary with the implementation of the </w:t>
      </w:r>
      <w:hyperlink r:id="rId17" w:history="1">
        <w:r w:rsidR="00530756" w:rsidRPr="00C06CE8">
          <w:rPr>
            <w:rStyle w:val="Hyperlink"/>
            <w:snapToGrid w:val="0"/>
            <w:kern w:val="22"/>
            <w:szCs w:val="22"/>
          </w:rPr>
          <w:t>Access and Benefit-sharing</w:t>
        </w:r>
        <w:r w:rsidR="001C48D4" w:rsidRPr="00C06CE8">
          <w:rPr>
            <w:rStyle w:val="Hyperlink"/>
            <w:snapToGrid w:val="0"/>
            <w:kern w:val="22"/>
            <w:szCs w:val="22"/>
          </w:rPr>
          <w:t xml:space="preserve"> (ABS)</w:t>
        </w:r>
        <w:r w:rsidR="00530756" w:rsidRPr="00C06CE8">
          <w:rPr>
            <w:rStyle w:val="Hyperlink"/>
            <w:snapToGrid w:val="0"/>
            <w:kern w:val="22"/>
            <w:szCs w:val="22"/>
          </w:rPr>
          <w:t xml:space="preserve"> </w:t>
        </w:r>
        <w:r w:rsidRPr="00C06CE8">
          <w:rPr>
            <w:rStyle w:val="Hyperlink"/>
            <w:snapToGrid w:val="0"/>
            <w:kern w:val="22"/>
            <w:szCs w:val="22"/>
          </w:rPr>
          <w:t>Clearing-House</w:t>
        </w:r>
      </w:hyperlink>
      <w:r w:rsidRPr="00C06CE8">
        <w:rPr>
          <w:rFonts w:cs="Times New Roman"/>
          <w:snapToGrid w:val="0"/>
          <w:color w:val="000000"/>
          <w:kern w:val="22"/>
          <w:szCs w:val="22"/>
        </w:rPr>
        <w:t xml:space="preserve"> a</w:t>
      </w:r>
      <w:bookmarkStart w:id="0" w:name="_GoBack"/>
      <w:bookmarkEnd w:id="0"/>
      <w:r w:rsidRPr="00C06CE8">
        <w:rPr>
          <w:rFonts w:cs="Times New Roman"/>
          <w:snapToGrid w:val="0"/>
          <w:color w:val="000000"/>
          <w:kern w:val="22"/>
          <w:szCs w:val="22"/>
        </w:rPr>
        <w:t xml:space="preserve">nd to provide technical guidance with respect to the resolution of technical and practical issues arising from </w:t>
      </w:r>
      <w:r w:rsidR="00AF31DC" w:rsidRPr="00C06CE8">
        <w:rPr>
          <w:rFonts w:cs="Times New Roman"/>
          <w:snapToGrid w:val="0"/>
          <w:color w:val="000000"/>
          <w:kern w:val="22"/>
          <w:szCs w:val="22"/>
        </w:rPr>
        <w:t xml:space="preserve">its </w:t>
      </w:r>
      <w:r w:rsidRPr="00C06CE8">
        <w:rPr>
          <w:rFonts w:cs="Times New Roman"/>
          <w:snapToGrid w:val="0"/>
          <w:color w:val="000000"/>
          <w:kern w:val="22"/>
          <w:szCs w:val="22"/>
        </w:rPr>
        <w:t>ongoing development</w:t>
      </w:r>
      <w:r w:rsidR="00245CF5" w:rsidRPr="00C06CE8">
        <w:rPr>
          <w:rFonts w:cs="Times New Roman"/>
          <w:snapToGrid w:val="0"/>
          <w:color w:val="000000"/>
          <w:kern w:val="22"/>
          <w:szCs w:val="22"/>
        </w:rPr>
        <w:t xml:space="preserve"> (see </w:t>
      </w:r>
      <w:hyperlink r:id="rId18" w:history="1">
        <w:r w:rsidR="00245CF5" w:rsidRPr="00C06CE8">
          <w:rPr>
            <w:rStyle w:val="Hyperlink"/>
            <w:snapToGrid w:val="0"/>
            <w:kern w:val="22"/>
            <w:szCs w:val="22"/>
          </w:rPr>
          <w:t>decision NP 1/2</w:t>
        </w:r>
      </w:hyperlink>
      <w:r w:rsidR="00245CF5" w:rsidRPr="00C06CE8">
        <w:rPr>
          <w:rFonts w:cs="Times New Roman"/>
          <w:snapToGrid w:val="0"/>
          <w:color w:val="000000"/>
          <w:kern w:val="22"/>
          <w:szCs w:val="22"/>
        </w:rPr>
        <w:t>, para. 2)</w:t>
      </w:r>
      <w:r w:rsidR="00AF31DC" w:rsidRPr="00C06CE8">
        <w:rPr>
          <w:rFonts w:cs="Times New Roman"/>
          <w:snapToGrid w:val="0"/>
          <w:color w:val="000000"/>
          <w:kern w:val="22"/>
          <w:szCs w:val="22"/>
        </w:rPr>
        <w:t>.</w:t>
      </w:r>
    </w:p>
    <w:p w14:paraId="79CBE81F" w14:textId="5F9CFEEF" w:rsidR="00460682" w:rsidRPr="00C06CE8" w:rsidRDefault="00460682" w:rsidP="00DD0092">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At </w:t>
      </w:r>
      <w:r w:rsidR="00092344" w:rsidRPr="00C06CE8">
        <w:rPr>
          <w:rFonts w:cs="Times New Roman"/>
          <w:snapToGrid w:val="0"/>
          <w:color w:val="000000"/>
          <w:kern w:val="22"/>
          <w:szCs w:val="22"/>
        </w:rPr>
        <w:t xml:space="preserve">their </w:t>
      </w:r>
      <w:r w:rsidRPr="00C06CE8">
        <w:rPr>
          <w:rFonts w:cs="Times New Roman"/>
          <w:snapToGrid w:val="0"/>
          <w:color w:val="000000"/>
          <w:kern w:val="22"/>
          <w:szCs w:val="22"/>
        </w:rPr>
        <w:t xml:space="preserve">second meeting the </w:t>
      </w:r>
      <w:r w:rsidR="00092344" w:rsidRPr="00C06CE8">
        <w:rPr>
          <w:rFonts w:cs="Times New Roman"/>
          <w:snapToGrid w:val="0"/>
          <w:color w:val="000000"/>
          <w:kern w:val="22"/>
          <w:szCs w:val="22"/>
        </w:rPr>
        <w:t>Parties</w:t>
      </w:r>
      <w:r w:rsidRPr="00C06CE8">
        <w:rPr>
          <w:rFonts w:cs="Times New Roman"/>
          <w:snapToGrid w:val="0"/>
          <w:color w:val="000000"/>
          <w:kern w:val="22"/>
          <w:szCs w:val="22"/>
        </w:rPr>
        <w:t xml:space="preserve"> expressed appreciation for the work done and decided that the Informal Advisory Committee would continue its work and hold at least one meeting during th</w:t>
      </w:r>
      <w:r w:rsidR="00DD0092" w:rsidRPr="00C06CE8">
        <w:rPr>
          <w:rFonts w:cs="Times New Roman"/>
          <w:snapToGrid w:val="0"/>
          <w:color w:val="000000"/>
          <w:kern w:val="22"/>
          <w:szCs w:val="22"/>
        </w:rPr>
        <w:t>e</w:t>
      </w:r>
      <w:r w:rsidRPr="00C06CE8">
        <w:rPr>
          <w:rFonts w:cs="Times New Roman"/>
          <w:snapToGrid w:val="0"/>
          <w:color w:val="000000"/>
          <w:kern w:val="22"/>
          <w:szCs w:val="22"/>
        </w:rPr>
        <w:t xml:space="preserve"> intersessional period, as well as informal online discussions as needed, and report on the outcomes of its work to the </w:t>
      </w:r>
      <w:r w:rsidR="00092344" w:rsidRPr="00C06CE8">
        <w:rPr>
          <w:rFonts w:cs="Times New Roman"/>
          <w:snapToGrid w:val="0"/>
          <w:color w:val="000000"/>
          <w:kern w:val="22"/>
          <w:szCs w:val="22"/>
        </w:rPr>
        <w:t>Parties</w:t>
      </w:r>
      <w:r w:rsidRPr="00C06CE8">
        <w:rPr>
          <w:rFonts w:cs="Times New Roman"/>
          <w:snapToGrid w:val="0"/>
          <w:color w:val="000000"/>
          <w:kern w:val="22"/>
          <w:szCs w:val="22"/>
        </w:rPr>
        <w:t xml:space="preserve"> at </w:t>
      </w:r>
      <w:r w:rsidR="007B1EF0" w:rsidRPr="00C06CE8">
        <w:rPr>
          <w:rFonts w:cs="Times New Roman"/>
          <w:snapToGrid w:val="0"/>
          <w:color w:val="000000"/>
          <w:kern w:val="22"/>
          <w:szCs w:val="22"/>
        </w:rPr>
        <w:t xml:space="preserve">their </w:t>
      </w:r>
      <w:r w:rsidRPr="00C06CE8">
        <w:rPr>
          <w:rFonts w:cs="Times New Roman"/>
          <w:snapToGrid w:val="0"/>
          <w:color w:val="000000"/>
          <w:kern w:val="22"/>
          <w:szCs w:val="22"/>
        </w:rPr>
        <w:t>third meeting (</w:t>
      </w:r>
      <w:hyperlink r:id="rId19" w:history="1">
        <w:r w:rsidRPr="00C06CE8">
          <w:rPr>
            <w:rStyle w:val="Hyperlink"/>
            <w:snapToGrid w:val="0"/>
            <w:kern w:val="22"/>
            <w:szCs w:val="22"/>
          </w:rPr>
          <w:t>decision NP-2/2</w:t>
        </w:r>
      </w:hyperlink>
      <w:r w:rsidRPr="00C06CE8">
        <w:rPr>
          <w:rFonts w:cs="Times New Roman"/>
          <w:snapToGrid w:val="0"/>
          <w:color w:val="000000"/>
          <w:kern w:val="22"/>
          <w:szCs w:val="22"/>
        </w:rPr>
        <w:t>, para. 7).</w:t>
      </w:r>
    </w:p>
    <w:p w14:paraId="1E94EFA4" w14:textId="77777777" w:rsidR="00460682" w:rsidRPr="00C06CE8" w:rsidRDefault="00460682" w:rsidP="00460682">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Pursuant to the above decision, a meeting of the Informal Advisory Committee was held in Montreal, Canada, from 14 to 16 November 2017.</w:t>
      </w:r>
    </w:p>
    <w:p w14:paraId="52BA1C27" w14:textId="77777777" w:rsidR="00B979AA" w:rsidRPr="00C06CE8" w:rsidRDefault="00B979AA" w:rsidP="00181137">
      <w:pPr>
        <w:pStyle w:val="Heading2"/>
        <w:suppressLineNumbers/>
        <w:suppressAutoHyphens/>
        <w:adjustRightInd w:val="0"/>
        <w:snapToGrid w:val="0"/>
        <w:rPr>
          <w:rFonts w:ascii="Times New Roman" w:hAnsi="Times New Roman"/>
          <w:i w:val="0"/>
          <w:iCs w:val="0"/>
          <w:snapToGrid w:val="0"/>
          <w:color w:val="000000"/>
          <w:kern w:val="22"/>
          <w:sz w:val="22"/>
          <w:szCs w:val="22"/>
        </w:rPr>
      </w:pPr>
      <w:r w:rsidRPr="00C06CE8">
        <w:rPr>
          <w:rFonts w:ascii="Times New Roman" w:hAnsi="Times New Roman"/>
          <w:i w:val="0"/>
          <w:iCs w:val="0"/>
          <w:snapToGrid w:val="0"/>
          <w:color w:val="000000"/>
          <w:kern w:val="22"/>
          <w:sz w:val="22"/>
          <w:szCs w:val="22"/>
        </w:rPr>
        <w:t>B.</w:t>
      </w:r>
      <w:r w:rsidRPr="00C06CE8">
        <w:rPr>
          <w:rFonts w:ascii="Times New Roman" w:hAnsi="Times New Roman"/>
          <w:i w:val="0"/>
          <w:iCs w:val="0"/>
          <w:snapToGrid w:val="0"/>
          <w:color w:val="000000"/>
          <w:kern w:val="22"/>
          <w:sz w:val="22"/>
          <w:szCs w:val="22"/>
        </w:rPr>
        <w:tab/>
        <w:t>Attendance</w:t>
      </w:r>
    </w:p>
    <w:p w14:paraId="48D6D923" w14:textId="7A38C63C" w:rsidR="00783416" w:rsidRPr="00C06CE8" w:rsidRDefault="00B63B7A" w:rsidP="001011B4">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Taking into account that a number of</w:t>
      </w:r>
      <w:r w:rsidR="002B2A3F" w:rsidRPr="00C06CE8">
        <w:rPr>
          <w:rFonts w:cs="Times New Roman"/>
          <w:snapToGrid w:val="0"/>
          <w:color w:val="000000"/>
          <w:kern w:val="22"/>
          <w:szCs w:val="22"/>
        </w:rPr>
        <w:t xml:space="preserve"> countries </w:t>
      </w:r>
      <w:r w:rsidR="00947A67" w:rsidRPr="00C06CE8">
        <w:rPr>
          <w:rFonts w:cs="Times New Roman"/>
          <w:snapToGrid w:val="0"/>
          <w:color w:val="000000"/>
          <w:kern w:val="22"/>
          <w:szCs w:val="22"/>
        </w:rPr>
        <w:t xml:space="preserve">had </w:t>
      </w:r>
      <w:r w:rsidR="002B2A3F" w:rsidRPr="00C06CE8">
        <w:rPr>
          <w:rFonts w:cs="Times New Roman"/>
          <w:snapToGrid w:val="0"/>
          <w:color w:val="000000"/>
          <w:kern w:val="22"/>
          <w:szCs w:val="22"/>
        </w:rPr>
        <w:t xml:space="preserve">become Parties to the Nagoya Protocol </w:t>
      </w:r>
      <w:r w:rsidR="00783416" w:rsidRPr="00C06CE8">
        <w:rPr>
          <w:rFonts w:cs="Times New Roman"/>
          <w:snapToGrid w:val="0"/>
          <w:color w:val="000000"/>
          <w:kern w:val="22"/>
          <w:szCs w:val="22"/>
        </w:rPr>
        <w:t xml:space="preserve">since the Informal Advisory Committee </w:t>
      </w:r>
      <w:r w:rsidR="00947A67" w:rsidRPr="00C06CE8">
        <w:rPr>
          <w:rFonts w:cs="Times New Roman"/>
          <w:snapToGrid w:val="0"/>
          <w:color w:val="000000"/>
          <w:kern w:val="22"/>
          <w:szCs w:val="22"/>
        </w:rPr>
        <w:t>had</w:t>
      </w:r>
      <w:r w:rsidR="00783416" w:rsidRPr="00C06CE8">
        <w:rPr>
          <w:rFonts w:cs="Times New Roman"/>
          <w:snapToGrid w:val="0"/>
          <w:color w:val="000000"/>
          <w:kern w:val="22"/>
          <w:szCs w:val="22"/>
        </w:rPr>
        <w:t xml:space="preserve"> first </w:t>
      </w:r>
      <w:r w:rsidR="00947A67" w:rsidRPr="00C06CE8">
        <w:rPr>
          <w:rFonts w:cs="Times New Roman"/>
          <w:snapToGrid w:val="0"/>
          <w:color w:val="000000"/>
          <w:kern w:val="22"/>
          <w:szCs w:val="22"/>
        </w:rPr>
        <w:t xml:space="preserve">been </w:t>
      </w:r>
      <w:r w:rsidR="00783416" w:rsidRPr="00C06CE8">
        <w:rPr>
          <w:rFonts w:cs="Times New Roman"/>
          <w:snapToGrid w:val="0"/>
          <w:color w:val="000000"/>
          <w:kern w:val="22"/>
          <w:szCs w:val="22"/>
        </w:rPr>
        <w:t>established, there was a need to renew the composition of the Committee for this inter</w:t>
      </w:r>
      <w:r w:rsidR="00444DC8" w:rsidRPr="00C06CE8">
        <w:rPr>
          <w:rFonts w:cs="Times New Roman"/>
          <w:snapToGrid w:val="0"/>
          <w:color w:val="000000"/>
          <w:kern w:val="22"/>
          <w:szCs w:val="22"/>
        </w:rPr>
        <w:t>s</w:t>
      </w:r>
      <w:r w:rsidR="00783416" w:rsidRPr="00C06CE8">
        <w:rPr>
          <w:rFonts w:cs="Times New Roman"/>
          <w:snapToGrid w:val="0"/>
          <w:color w:val="000000"/>
          <w:kern w:val="22"/>
          <w:szCs w:val="22"/>
        </w:rPr>
        <w:t xml:space="preserve">essional period on </w:t>
      </w:r>
      <w:r w:rsidR="001011B4" w:rsidRPr="00C06CE8">
        <w:rPr>
          <w:rFonts w:cs="Times New Roman"/>
          <w:snapToGrid w:val="0"/>
          <w:color w:val="000000"/>
          <w:kern w:val="22"/>
          <w:szCs w:val="22"/>
        </w:rPr>
        <w:t xml:space="preserve">the basis of </w:t>
      </w:r>
      <w:r w:rsidR="00783416" w:rsidRPr="00C06CE8">
        <w:rPr>
          <w:rFonts w:cs="Times New Roman"/>
          <w:snapToGrid w:val="0"/>
          <w:color w:val="000000"/>
          <w:kern w:val="22"/>
          <w:szCs w:val="22"/>
        </w:rPr>
        <w:t xml:space="preserve">new nominations from Parties to the Protocol. </w:t>
      </w:r>
      <w:r w:rsidR="00460682" w:rsidRPr="00C06CE8">
        <w:rPr>
          <w:rFonts w:cs="Times New Roman"/>
          <w:snapToGrid w:val="0"/>
          <w:color w:val="000000"/>
          <w:kern w:val="22"/>
          <w:szCs w:val="22"/>
        </w:rPr>
        <w:t>Accordingly, t</w:t>
      </w:r>
      <w:r w:rsidR="0062654E" w:rsidRPr="00C06CE8">
        <w:rPr>
          <w:rFonts w:cs="Times New Roman"/>
          <w:snapToGrid w:val="0"/>
          <w:color w:val="000000"/>
          <w:kern w:val="22"/>
          <w:szCs w:val="22"/>
        </w:rPr>
        <w:t xml:space="preserve">he Secretariat issued </w:t>
      </w:r>
      <w:r w:rsidR="00A77063" w:rsidRPr="00C06CE8">
        <w:rPr>
          <w:rFonts w:cs="Times New Roman"/>
          <w:snapToGrid w:val="0"/>
          <w:color w:val="000000"/>
          <w:kern w:val="22"/>
          <w:szCs w:val="22"/>
        </w:rPr>
        <w:t xml:space="preserve">notification </w:t>
      </w:r>
      <w:hyperlink r:id="rId20" w:history="1">
        <w:r w:rsidR="002B2A3F" w:rsidRPr="00C06CE8">
          <w:rPr>
            <w:rStyle w:val="Hyperlink"/>
            <w:snapToGrid w:val="0"/>
            <w:kern w:val="22"/>
            <w:szCs w:val="22"/>
          </w:rPr>
          <w:t>201</w:t>
        </w:r>
        <w:r w:rsidRPr="00C06CE8">
          <w:rPr>
            <w:rStyle w:val="Hyperlink"/>
            <w:snapToGrid w:val="0"/>
            <w:kern w:val="22"/>
            <w:szCs w:val="22"/>
          </w:rPr>
          <w:t>7</w:t>
        </w:r>
        <w:r w:rsidR="002B2A3F" w:rsidRPr="00C06CE8">
          <w:rPr>
            <w:rStyle w:val="Hyperlink"/>
            <w:snapToGrid w:val="0"/>
            <w:kern w:val="22"/>
            <w:szCs w:val="22"/>
          </w:rPr>
          <w:t>-0</w:t>
        </w:r>
        <w:r w:rsidRPr="00C06CE8">
          <w:rPr>
            <w:rStyle w:val="Hyperlink"/>
            <w:snapToGrid w:val="0"/>
            <w:kern w:val="22"/>
            <w:szCs w:val="22"/>
          </w:rPr>
          <w:t>29</w:t>
        </w:r>
      </w:hyperlink>
      <w:r w:rsidR="002B2A3F" w:rsidRPr="00C06CE8">
        <w:rPr>
          <w:rFonts w:cs="Times New Roman"/>
          <w:snapToGrid w:val="0"/>
          <w:color w:val="000000"/>
          <w:kern w:val="22"/>
          <w:szCs w:val="22"/>
        </w:rPr>
        <w:t xml:space="preserve"> </w:t>
      </w:r>
      <w:r w:rsidR="00DF76D1" w:rsidRPr="00C06CE8">
        <w:rPr>
          <w:rFonts w:cs="Times New Roman"/>
          <w:snapToGrid w:val="0"/>
          <w:color w:val="000000"/>
          <w:kern w:val="22"/>
          <w:szCs w:val="22"/>
        </w:rPr>
        <w:t xml:space="preserve">dated </w:t>
      </w:r>
      <w:r w:rsidRPr="00C06CE8">
        <w:rPr>
          <w:rFonts w:cs="Times New Roman"/>
          <w:snapToGrid w:val="0"/>
          <w:color w:val="000000"/>
          <w:kern w:val="22"/>
          <w:szCs w:val="22"/>
        </w:rPr>
        <w:t>27</w:t>
      </w:r>
      <w:r w:rsidR="002B2A3F" w:rsidRPr="00C06CE8">
        <w:rPr>
          <w:rFonts w:cs="Times New Roman"/>
          <w:snapToGrid w:val="0"/>
          <w:color w:val="000000"/>
          <w:kern w:val="22"/>
          <w:szCs w:val="22"/>
        </w:rPr>
        <w:t xml:space="preserve"> </w:t>
      </w:r>
      <w:r w:rsidRPr="00C06CE8">
        <w:rPr>
          <w:rFonts w:cs="Times New Roman"/>
          <w:snapToGrid w:val="0"/>
          <w:color w:val="000000"/>
          <w:kern w:val="22"/>
          <w:szCs w:val="22"/>
        </w:rPr>
        <w:t>March 2017</w:t>
      </w:r>
      <w:r w:rsidR="00A77063" w:rsidRPr="00C06CE8">
        <w:rPr>
          <w:rFonts w:cs="Times New Roman"/>
          <w:snapToGrid w:val="0"/>
          <w:color w:val="000000"/>
          <w:kern w:val="22"/>
          <w:szCs w:val="22"/>
        </w:rPr>
        <w:t xml:space="preserve"> </w:t>
      </w:r>
      <w:r w:rsidR="0062654E" w:rsidRPr="00C06CE8">
        <w:rPr>
          <w:rFonts w:cs="Times New Roman"/>
          <w:snapToGrid w:val="0"/>
          <w:color w:val="000000"/>
          <w:kern w:val="22"/>
          <w:szCs w:val="22"/>
        </w:rPr>
        <w:t xml:space="preserve">inviting </w:t>
      </w:r>
      <w:r w:rsidR="00A77063" w:rsidRPr="00C06CE8">
        <w:rPr>
          <w:rFonts w:cs="Times New Roman"/>
          <w:snapToGrid w:val="0"/>
          <w:color w:val="000000"/>
          <w:kern w:val="22"/>
          <w:szCs w:val="22"/>
        </w:rPr>
        <w:t xml:space="preserve">Parties to the Nagoya Protocol to nominate </w:t>
      </w:r>
      <w:r w:rsidR="003F334B" w:rsidRPr="00C06CE8">
        <w:rPr>
          <w:rFonts w:cs="Times New Roman"/>
          <w:snapToGrid w:val="0"/>
          <w:color w:val="000000"/>
          <w:kern w:val="22"/>
          <w:szCs w:val="22"/>
        </w:rPr>
        <w:t>an</w:t>
      </w:r>
      <w:r w:rsidR="00A77063" w:rsidRPr="00C06CE8">
        <w:rPr>
          <w:rFonts w:cs="Times New Roman"/>
          <w:snapToGrid w:val="0"/>
          <w:color w:val="000000"/>
          <w:kern w:val="22"/>
          <w:szCs w:val="22"/>
        </w:rPr>
        <w:t xml:space="preserve"> expert for the </w:t>
      </w:r>
      <w:r w:rsidR="004F418E" w:rsidRPr="00C06CE8">
        <w:rPr>
          <w:rFonts w:cs="Times New Roman"/>
          <w:snapToGrid w:val="0"/>
          <w:color w:val="000000"/>
          <w:kern w:val="22"/>
          <w:szCs w:val="22"/>
        </w:rPr>
        <w:t>Committee</w:t>
      </w:r>
      <w:r w:rsidR="00A77063" w:rsidRPr="00C06CE8">
        <w:rPr>
          <w:rFonts w:cs="Times New Roman"/>
          <w:snapToGrid w:val="0"/>
          <w:color w:val="000000"/>
          <w:kern w:val="22"/>
          <w:szCs w:val="22"/>
        </w:rPr>
        <w:t>.</w:t>
      </w:r>
    </w:p>
    <w:p w14:paraId="7554ECCD" w14:textId="46B1EF61" w:rsidR="00E068BB" w:rsidRPr="00C06CE8" w:rsidRDefault="00D20838" w:rsidP="00345F9D">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From the 21 nominations received, </w:t>
      </w:r>
      <w:r w:rsidR="00783416" w:rsidRPr="00C06CE8">
        <w:rPr>
          <w:rFonts w:cs="Times New Roman"/>
          <w:snapToGrid w:val="0"/>
          <w:color w:val="000000"/>
          <w:kern w:val="22"/>
          <w:szCs w:val="22"/>
        </w:rPr>
        <w:t xml:space="preserve">15 experts were selected on </w:t>
      </w:r>
      <w:r w:rsidR="0009354B" w:rsidRPr="00C06CE8">
        <w:rPr>
          <w:rFonts w:cs="Times New Roman"/>
          <w:snapToGrid w:val="0"/>
          <w:color w:val="000000"/>
          <w:kern w:val="22"/>
          <w:szCs w:val="22"/>
        </w:rPr>
        <w:t xml:space="preserve">the basis of </w:t>
      </w:r>
      <w:r w:rsidR="00783416" w:rsidRPr="00C06CE8">
        <w:rPr>
          <w:rFonts w:cs="Times New Roman"/>
          <w:snapToGrid w:val="0"/>
          <w:color w:val="000000"/>
          <w:kern w:val="22"/>
          <w:szCs w:val="22"/>
        </w:rPr>
        <w:t xml:space="preserve">their experience and involvement with the </w:t>
      </w:r>
      <w:r w:rsidR="00D77BD6" w:rsidRPr="00C06CE8">
        <w:rPr>
          <w:rFonts w:cs="Times New Roman"/>
          <w:snapToGrid w:val="0"/>
          <w:color w:val="000000"/>
          <w:kern w:val="22"/>
          <w:szCs w:val="22"/>
        </w:rPr>
        <w:t>ABS</w:t>
      </w:r>
      <w:r w:rsidR="00783416" w:rsidRPr="00C06CE8">
        <w:rPr>
          <w:rFonts w:cs="Times New Roman"/>
          <w:snapToGrid w:val="0"/>
          <w:color w:val="000000"/>
          <w:kern w:val="22"/>
          <w:szCs w:val="22"/>
        </w:rPr>
        <w:t xml:space="preserve"> Clearing-House </w:t>
      </w:r>
      <w:r w:rsidR="00345F9D" w:rsidRPr="00C06CE8">
        <w:rPr>
          <w:rFonts w:cs="Times New Roman"/>
          <w:snapToGrid w:val="0"/>
          <w:color w:val="000000"/>
          <w:kern w:val="22"/>
          <w:szCs w:val="22"/>
        </w:rPr>
        <w:t>and</w:t>
      </w:r>
      <w:r w:rsidR="00783416" w:rsidRPr="00C06CE8">
        <w:rPr>
          <w:rFonts w:cs="Times New Roman"/>
          <w:snapToGrid w:val="0"/>
          <w:color w:val="000000"/>
          <w:kern w:val="22"/>
          <w:szCs w:val="22"/>
        </w:rPr>
        <w:t xml:space="preserve"> with due regard for regional and gender balance. The new composition of the Information Advisory Committee was announced in n</w:t>
      </w:r>
      <w:r w:rsidR="002B2A3F" w:rsidRPr="00C06CE8">
        <w:rPr>
          <w:rFonts w:cs="Times New Roman"/>
          <w:snapToGrid w:val="0"/>
          <w:color w:val="000000"/>
          <w:kern w:val="22"/>
          <w:szCs w:val="22"/>
        </w:rPr>
        <w:t xml:space="preserve">otification </w:t>
      </w:r>
      <w:hyperlink r:id="rId21" w:history="1">
        <w:r w:rsidR="002B2A3F" w:rsidRPr="00C06CE8">
          <w:rPr>
            <w:rStyle w:val="Hyperlink"/>
            <w:snapToGrid w:val="0"/>
            <w:kern w:val="22"/>
            <w:szCs w:val="22"/>
          </w:rPr>
          <w:t>201</w:t>
        </w:r>
        <w:r w:rsidR="00B63B7A" w:rsidRPr="00C06CE8">
          <w:rPr>
            <w:rStyle w:val="Hyperlink"/>
            <w:snapToGrid w:val="0"/>
            <w:kern w:val="22"/>
            <w:szCs w:val="22"/>
          </w:rPr>
          <w:t>7</w:t>
        </w:r>
        <w:r w:rsidR="002B2A3F" w:rsidRPr="00C06CE8">
          <w:rPr>
            <w:rStyle w:val="Hyperlink"/>
            <w:snapToGrid w:val="0"/>
            <w:kern w:val="22"/>
            <w:szCs w:val="22"/>
          </w:rPr>
          <w:t>-0</w:t>
        </w:r>
        <w:r w:rsidR="00CC687A" w:rsidRPr="00C06CE8">
          <w:rPr>
            <w:rStyle w:val="Hyperlink"/>
            <w:snapToGrid w:val="0"/>
            <w:kern w:val="22"/>
            <w:szCs w:val="22"/>
          </w:rPr>
          <w:t>6</w:t>
        </w:r>
        <w:r w:rsidR="006453C7" w:rsidRPr="00C06CE8">
          <w:rPr>
            <w:rStyle w:val="Hyperlink"/>
            <w:snapToGrid w:val="0"/>
            <w:kern w:val="22"/>
            <w:szCs w:val="22"/>
          </w:rPr>
          <w:t>0</w:t>
        </w:r>
      </w:hyperlink>
      <w:r w:rsidR="002B2A3F" w:rsidRPr="00C06CE8">
        <w:rPr>
          <w:rFonts w:cs="Times New Roman"/>
          <w:snapToGrid w:val="0"/>
          <w:color w:val="000000"/>
          <w:kern w:val="22"/>
          <w:szCs w:val="22"/>
        </w:rPr>
        <w:t xml:space="preserve"> </w:t>
      </w:r>
      <w:r w:rsidR="00DF76D1" w:rsidRPr="00C06CE8">
        <w:rPr>
          <w:rFonts w:cs="Times New Roman"/>
          <w:snapToGrid w:val="0"/>
          <w:color w:val="000000"/>
          <w:kern w:val="22"/>
          <w:szCs w:val="22"/>
        </w:rPr>
        <w:t xml:space="preserve">dated </w:t>
      </w:r>
      <w:r w:rsidR="006453C7" w:rsidRPr="00C06CE8">
        <w:rPr>
          <w:rFonts w:cs="Times New Roman"/>
          <w:snapToGrid w:val="0"/>
          <w:color w:val="000000"/>
          <w:kern w:val="22"/>
          <w:szCs w:val="22"/>
        </w:rPr>
        <w:t>30</w:t>
      </w:r>
      <w:r w:rsidR="00345F9D" w:rsidRPr="00C06CE8">
        <w:rPr>
          <w:rFonts w:cs="Times New Roman"/>
          <w:snapToGrid w:val="0"/>
          <w:color w:val="000000"/>
          <w:kern w:val="22"/>
          <w:szCs w:val="22"/>
        </w:rPr>
        <w:t> </w:t>
      </w:r>
      <w:r w:rsidR="006453C7" w:rsidRPr="00C06CE8">
        <w:rPr>
          <w:rFonts w:cs="Times New Roman"/>
          <w:snapToGrid w:val="0"/>
          <w:color w:val="000000"/>
          <w:kern w:val="22"/>
          <w:szCs w:val="22"/>
        </w:rPr>
        <w:t>June</w:t>
      </w:r>
      <w:r w:rsidR="00CC687A" w:rsidRPr="00C06CE8">
        <w:rPr>
          <w:rFonts w:cs="Times New Roman"/>
          <w:snapToGrid w:val="0"/>
          <w:color w:val="000000"/>
          <w:kern w:val="22"/>
          <w:szCs w:val="22"/>
        </w:rPr>
        <w:t xml:space="preserve"> </w:t>
      </w:r>
      <w:r w:rsidR="002B2A3F" w:rsidRPr="00C06CE8">
        <w:rPr>
          <w:rFonts w:cs="Times New Roman"/>
          <w:snapToGrid w:val="0"/>
          <w:color w:val="000000"/>
          <w:kern w:val="22"/>
          <w:szCs w:val="22"/>
        </w:rPr>
        <w:t>201</w:t>
      </w:r>
      <w:r w:rsidR="006453C7" w:rsidRPr="00C06CE8">
        <w:rPr>
          <w:rFonts w:cs="Times New Roman"/>
          <w:snapToGrid w:val="0"/>
          <w:color w:val="000000"/>
          <w:kern w:val="22"/>
          <w:szCs w:val="22"/>
        </w:rPr>
        <w:t>7</w:t>
      </w:r>
      <w:r w:rsidR="002B2A3F" w:rsidRPr="00C06CE8">
        <w:rPr>
          <w:rFonts w:cs="Times New Roman"/>
          <w:snapToGrid w:val="0"/>
          <w:color w:val="000000"/>
          <w:kern w:val="22"/>
          <w:szCs w:val="22"/>
        </w:rPr>
        <w:t>.</w:t>
      </w:r>
    </w:p>
    <w:p w14:paraId="560D738D" w14:textId="4CD0F706" w:rsidR="000775D6" w:rsidRPr="00C06CE8" w:rsidRDefault="000775D6" w:rsidP="002E2856">
      <w:pPr>
        <w:pStyle w:val="Para1"/>
        <w:tabs>
          <w:tab w:val="num" w:pos="720"/>
        </w:tabs>
        <w:rPr>
          <w:rFonts w:cs="Times New Roman"/>
          <w:snapToGrid w:val="0"/>
          <w:szCs w:val="22"/>
        </w:rPr>
      </w:pPr>
      <w:r w:rsidRPr="00C06CE8">
        <w:rPr>
          <w:rFonts w:cs="Times New Roman"/>
          <w:snapToGrid w:val="0"/>
          <w:szCs w:val="22"/>
        </w:rPr>
        <w:t>The meeting was attended by experts nominated by</w:t>
      </w:r>
      <w:r w:rsidR="006453C7" w:rsidRPr="00C06CE8">
        <w:rPr>
          <w:rFonts w:cs="Times New Roman"/>
          <w:snapToGrid w:val="0"/>
          <w:szCs w:val="22"/>
        </w:rPr>
        <w:t xml:space="preserve"> Argentina, </w:t>
      </w:r>
      <w:r w:rsidRPr="00C06CE8">
        <w:rPr>
          <w:rFonts w:cs="Times New Roman"/>
          <w:snapToGrid w:val="0"/>
          <w:szCs w:val="22"/>
        </w:rPr>
        <w:t xml:space="preserve">Belarus, </w:t>
      </w:r>
      <w:r w:rsidR="006453C7" w:rsidRPr="00C06CE8">
        <w:rPr>
          <w:rFonts w:cs="Times New Roman"/>
          <w:snapToGrid w:val="0"/>
          <w:szCs w:val="22"/>
        </w:rPr>
        <w:t xml:space="preserve">Cambodia, </w:t>
      </w:r>
      <w:r w:rsidRPr="00C06CE8">
        <w:rPr>
          <w:rFonts w:cs="Times New Roman"/>
          <w:snapToGrid w:val="0"/>
          <w:szCs w:val="22"/>
        </w:rPr>
        <w:t xml:space="preserve">Cuba, the European Union, Hungary, </w:t>
      </w:r>
      <w:r w:rsidR="006453C7" w:rsidRPr="00C06CE8">
        <w:rPr>
          <w:rFonts w:cs="Times New Roman"/>
          <w:snapToGrid w:val="0"/>
          <w:szCs w:val="22"/>
        </w:rPr>
        <w:t>India</w:t>
      </w:r>
      <w:r w:rsidRPr="00C06CE8">
        <w:rPr>
          <w:rFonts w:cs="Times New Roman"/>
          <w:snapToGrid w:val="0"/>
          <w:szCs w:val="22"/>
        </w:rPr>
        <w:t xml:space="preserve">, </w:t>
      </w:r>
      <w:r w:rsidR="00D231A2" w:rsidRPr="00C06CE8">
        <w:rPr>
          <w:rFonts w:cs="Times New Roman"/>
          <w:snapToGrid w:val="0"/>
          <w:szCs w:val="22"/>
        </w:rPr>
        <w:t xml:space="preserve">Kenya, </w:t>
      </w:r>
      <w:r w:rsidRPr="00C06CE8">
        <w:rPr>
          <w:rFonts w:cs="Times New Roman"/>
          <w:snapToGrid w:val="0"/>
          <w:szCs w:val="22"/>
        </w:rPr>
        <w:t xml:space="preserve">Mexico, </w:t>
      </w:r>
      <w:r w:rsidR="006453C7" w:rsidRPr="00C06CE8">
        <w:rPr>
          <w:rFonts w:cs="Times New Roman"/>
          <w:snapToGrid w:val="0"/>
          <w:szCs w:val="22"/>
        </w:rPr>
        <w:t>Switzerland and the United Kingdom of Great Britain and Northern Ireland</w:t>
      </w:r>
      <w:r w:rsidRPr="00C06CE8">
        <w:rPr>
          <w:rFonts w:cs="Times New Roman"/>
          <w:snapToGrid w:val="0"/>
          <w:szCs w:val="22"/>
        </w:rPr>
        <w:t xml:space="preserve">. The experts </w:t>
      </w:r>
      <w:r w:rsidR="00922D68" w:rsidRPr="00C06CE8">
        <w:rPr>
          <w:rFonts w:cs="Times New Roman"/>
          <w:snapToGrid w:val="0"/>
          <w:szCs w:val="22"/>
        </w:rPr>
        <w:t>nominated by Albania</w:t>
      </w:r>
      <w:r w:rsidR="0007365C" w:rsidRPr="00C06CE8">
        <w:rPr>
          <w:rFonts w:cs="Times New Roman"/>
          <w:snapToGrid w:val="0"/>
          <w:szCs w:val="22"/>
        </w:rPr>
        <w:t>,</w:t>
      </w:r>
      <w:r w:rsidRPr="00C06CE8">
        <w:rPr>
          <w:rFonts w:cs="Times New Roman"/>
          <w:snapToGrid w:val="0"/>
          <w:szCs w:val="22"/>
        </w:rPr>
        <w:t xml:space="preserve"> </w:t>
      </w:r>
      <w:r w:rsidR="00922D68" w:rsidRPr="00C06CE8">
        <w:rPr>
          <w:rFonts w:cs="Times New Roman"/>
          <w:snapToGrid w:val="0"/>
          <w:szCs w:val="22"/>
        </w:rPr>
        <w:t xml:space="preserve">Ethiopia, </w:t>
      </w:r>
      <w:r w:rsidR="004A6047" w:rsidRPr="00C06CE8">
        <w:rPr>
          <w:rFonts w:cs="Times New Roman"/>
          <w:snapToGrid w:val="0"/>
          <w:szCs w:val="22"/>
        </w:rPr>
        <w:t xml:space="preserve">the </w:t>
      </w:r>
      <w:r w:rsidR="00922D68" w:rsidRPr="00C06CE8">
        <w:rPr>
          <w:rFonts w:cs="Times New Roman"/>
          <w:snapToGrid w:val="0"/>
          <w:szCs w:val="22"/>
        </w:rPr>
        <w:t xml:space="preserve">Philippines and </w:t>
      </w:r>
      <w:r w:rsidR="00922D68" w:rsidRPr="00C06CE8">
        <w:rPr>
          <w:rFonts w:cs="Times New Roman"/>
          <w:snapToGrid w:val="0"/>
          <w:color w:val="000000"/>
          <w:kern w:val="22"/>
          <w:szCs w:val="22"/>
        </w:rPr>
        <w:t xml:space="preserve">Sao Tomé </w:t>
      </w:r>
      <w:r w:rsidR="00C13E24" w:rsidRPr="00C06CE8">
        <w:rPr>
          <w:rFonts w:cs="Times New Roman"/>
          <w:snapToGrid w:val="0"/>
          <w:color w:val="000000"/>
          <w:kern w:val="22"/>
          <w:szCs w:val="22"/>
        </w:rPr>
        <w:t>and</w:t>
      </w:r>
      <w:r w:rsidR="00922D68" w:rsidRPr="00C06CE8">
        <w:rPr>
          <w:rFonts w:cs="Times New Roman"/>
          <w:snapToGrid w:val="0"/>
          <w:color w:val="000000"/>
          <w:kern w:val="22"/>
          <w:szCs w:val="22"/>
        </w:rPr>
        <w:t xml:space="preserve"> Principe</w:t>
      </w:r>
      <w:r w:rsidR="00BC11E0" w:rsidRPr="00C06CE8">
        <w:rPr>
          <w:rFonts w:cs="Times New Roman"/>
          <w:snapToGrid w:val="0"/>
          <w:color w:val="000000"/>
          <w:kern w:val="22"/>
          <w:szCs w:val="22"/>
        </w:rPr>
        <w:t>,</w:t>
      </w:r>
      <w:r w:rsidR="00922D68" w:rsidRPr="00C06CE8">
        <w:rPr>
          <w:rFonts w:cs="Times New Roman"/>
          <w:snapToGrid w:val="0"/>
          <w:color w:val="000000"/>
          <w:kern w:val="22"/>
          <w:szCs w:val="22"/>
        </w:rPr>
        <w:t xml:space="preserve"> </w:t>
      </w:r>
      <w:r w:rsidRPr="00C06CE8">
        <w:rPr>
          <w:rFonts w:cs="Times New Roman"/>
          <w:snapToGrid w:val="0"/>
          <w:szCs w:val="22"/>
        </w:rPr>
        <w:t>who had been selected and invited, were unable to attend the meeting</w:t>
      </w:r>
      <w:r w:rsidR="0007365C" w:rsidRPr="00C06CE8">
        <w:rPr>
          <w:rFonts w:cs="Times New Roman"/>
          <w:snapToGrid w:val="0"/>
          <w:szCs w:val="22"/>
        </w:rPr>
        <w:t>.</w:t>
      </w:r>
    </w:p>
    <w:p w14:paraId="5D16C475" w14:textId="2F4402CB" w:rsidR="00B979AA" w:rsidRPr="00C06CE8" w:rsidRDefault="00C909D1" w:rsidP="00181137">
      <w:pPr>
        <w:pStyle w:val="Heading1"/>
        <w:suppressLineNumbers/>
        <w:suppressAutoHyphens/>
        <w:adjustRightInd w:val="0"/>
        <w:snapToGrid w:val="0"/>
        <w:spacing w:before="120"/>
        <w:rPr>
          <w:rFonts w:cs="Times New Roman"/>
          <w:bCs/>
          <w:snapToGrid w:val="0"/>
          <w:color w:val="000000"/>
          <w:kern w:val="22"/>
          <w:sz w:val="22"/>
          <w:szCs w:val="22"/>
        </w:rPr>
      </w:pPr>
      <w:r w:rsidRPr="00C06CE8">
        <w:rPr>
          <w:rFonts w:cs="Times New Roman"/>
          <w:bCs/>
          <w:snapToGrid w:val="0"/>
          <w:color w:val="000000"/>
          <w:kern w:val="22"/>
          <w:sz w:val="22"/>
          <w:szCs w:val="22"/>
        </w:rPr>
        <w:lastRenderedPageBreak/>
        <w:t>Item 1.</w:t>
      </w:r>
      <w:r w:rsidRPr="00C06CE8">
        <w:rPr>
          <w:rFonts w:cs="Times New Roman"/>
          <w:bCs/>
          <w:snapToGrid w:val="0"/>
          <w:color w:val="000000"/>
          <w:kern w:val="22"/>
          <w:sz w:val="22"/>
          <w:szCs w:val="22"/>
        </w:rPr>
        <w:tab/>
        <w:t>Opening of the meeting</w:t>
      </w:r>
    </w:p>
    <w:p w14:paraId="4D7BAD58" w14:textId="066EF119" w:rsidR="0026498B" w:rsidRPr="00C06CE8" w:rsidRDefault="00C406A1" w:rsidP="00044BBB">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The meeting was opened at 9:30 a.m. on </w:t>
      </w:r>
      <w:r w:rsidR="001B6A4A" w:rsidRPr="00C06CE8">
        <w:rPr>
          <w:rFonts w:cs="Times New Roman"/>
          <w:snapToGrid w:val="0"/>
          <w:color w:val="000000"/>
          <w:kern w:val="22"/>
          <w:szCs w:val="22"/>
        </w:rPr>
        <w:t>Tuesday</w:t>
      </w:r>
      <w:r w:rsidRPr="00C06CE8">
        <w:rPr>
          <w:rFonts w:cs="Times New Roman"/>
          <w:snapToGrid w:val="0"/>
          <w:color w:val="000000"/>
          <w:kern w:val="22"/>
          <w:szCs w:val="22"/>
        </w:rPr>
        <w:t xml:space="preserve">, </w:t>
      </w:r>
      <w:r w:rsidR="001B6A4A" w:rsidRPr="00C06CE8">
        <w:rPr>
          <w:rFonts w:cs="Times New Roman"/>
          <w:snapToGrid w:val="0"/>
          <w:color w:val="000000"/>
          <w:kern w:val="22"/>
          <w:szCs w:val="22"/>
        </w:rPr>
        <w:t>14</w:t>
      </w:r>
      <w:r w:rsidR="00173533" w:rsidRPr="00C06CE8">
        <w:rPr>
          <w:rFonts w:cs="Times New Roman"/>
          <w:snapToGrid w:val="0"/>
          <w:color w:val="000000"/>
          <w:kern w:val="22"/>
          <w:szCs w:val="22"/>
        </w:rPr>
        <w:t xml:space="preserve"> </w:t>
      </w:r>
      <w:r w:rsidR="001B6A4A" w:rsidRPr="00C06CE8">
        <w:rPr>
          <w:rFonts w:cs="Times New Roman"/>
          <w:snapToGrid w:val="0"/>
          <w:color w:val="000000"/>
          <w:kern w:val="22"/>
          <w:szCs w:val="22"/>
        </w:rPr>
        <w:t>November</w:t>
      </w:r>
      <w:r w:rsidR="00173533" w:rsidRPr="00C06CE8">
        <w:rPr>
          <w:rFonts w:cs="Times New Roman"/>
          <w:snapToGrid w:val="0"/>
          <w:color w:val="000000"/>
          <w:kern w:val="22"/>
          <w:szCs w:val="22"/>
        </w:rPr>
        <w:t xml:space="preserve"> 201</w:t>
      </w:r>
      <w:r w:rsidR="001B6A4A" w:rsidRPr="00C06CE8">
        <w:rPr>
          <w:rFonts w:cs="Times New Roman"/>
          <w:snapToGrid w:val="0"/>
          <w:color w:val="000000"/>
          <w:kern w:val="22"/>
          <w:szCs w:val="22"/>
        </w:rPr>
        <w:t>7</w:t>
      </w:r>
      <w:r w:rsidRPr="00C06CE8">
        <w:rPr>
          <w:rFonts w:cs="Times New Roman"/>
          <w:snapToGrid w:val="0"/>
          <w:color w:val="000000"/>
          <w:kern w:val="22"/>
          <w:szCs w:val="22"/>
        </w:rPr>
        <w:t xml:space="preserve">, by </w:t>
      </w:r>
      <w:r w:rsidR="002E2856" w:rsidRPr="00C06CE8">
        <w:rPr>
          <w:rFonts w:cs="Times New Roman"/>
          <w:noProof/>
          <w:snapToGrid w:val="0"/>
          <w:color w:val="000000"/>
          <w:kern w:val="22"/>
          <w:szCs w:val="22"/>
        </w:rPr>
        <w:t>Valérie Normand</w:t>
      </w:r>
      <w:r w:rsidRPr="00C06CE8">
        <w:rPr>
          <w:rFonts w:cs="Times New Roman"/>
          <w:snapToGrid w:val="0"/>
          <w:color w:val="000000"/>
          <w:kern w:val="22"/>
          <w:szCs w:val="22"/>
        </w:rPr>
        <w:t xml:space="preserve">, </w:t>
      </w:r>
      <w:r w:rsidR="002E2856" w:rsidRPr="00C06CE8">
        <w:rPr>
          <w:rFonts w:cs="Times New Roman"/>
          <w:snapToGrid w:val="0"/>
          <w:color w:val="000000"/>
          <w:kern w:val="22"/>
          <w:szCs w:val="22"/>
        </w:rPr>
        <w:t>Senior Programme Officer</w:t>
      </w:r>
      <w:r w:rsidR="00E63376" w:rsidRPr="00C06CE8">
        <w:rPr>
          <w:rFonts w:cs="Times New Roman"/>
          <w:snapToGrid w:val="0"/>
          <w:color w:val="000000"/>
          <w:kern w:val="22"/>
          <w:szCs w:val="22"/>
        </w:rPr>
        <w:t xml:space="preserve"> at the Secretariat </w:t>
      </w:r>
      <w:r w:rsidRPr="00C06CE8">
        <w:rPr>
          <w:rFonts w:cs="Times New Roman"/>
          <w:snapToGrid w:val="0"/>
          <w:color w:val="000000"/>
          <w:kern w:val="22"/>
          <w:szCs w:val="22"/>
        </w:rPr>
        <w:t xml:space="preserve">of the Convention on Biological Diversity. </w:t>
      </w:r>
      <w:r w:rsidR="00797F29" w:rsidRPr="00C06CE8">
        <w:rPr>
          <w:rFonts w:cs="Times New Roman"/>
          <w:snapToGrid w:val="0"/>
          <w:color w:val="000000"/>
          <w:kern w:val="22"/>
          <w:szCs w:val="22"/>
        </w:rPr>
        <w:t>Welcoming</w:t>
      </w:r>
      <w:r w:rsidR="009B5157" w:rsidRPr="00C06CE8">
        <w:rPr>
          <w:rFonts w:cs="Times New Roman"/>
          <w:snapToGrid w:val="0"/>
          <w:color w:val="000000"/>
          <w:kern w:val="22"/>
          <w:szCs w:val="22"/>
        </w:rPr>
        <w:t xml:space="preserve"> the participants to the meeting</w:t>
      </w:r>
      <w:r w:rsidR="00797F29" w:rsidRPr="00C06CE8">
        <w:rPr>
          <w:rFonts w:cs="Times New Roman"/>
          <w:snapToGrid w:val="0"/>
          <w:color w:val="000000"/>
          <w:kern w:val="22"/>
          <w:szCs w:val="22"/>
        </w:rPr>
        <w:t xml:space="preserve">, </w:t>
      </w:r>
      <w:r w:rsidR="002E2856" w:rsidRPr="00C06CE8">
        <w:rPr>
          <w:rFonts w:cs="Times New Roman"/>
          <w:snapToGrid w:val="0"/>
          <w:color w:val="000000"/>
          <w:kern w:val="22"/>
          <w:szCs w:val="22"/>
        </w:rPr>
        <w:t>s</w:t>
      </w:r>
      <w:r w:rsidR="00797F29" w:rsidRPr="00C06CE8">
        <w:rPr>
          <w:rFonts w:cs="Times New Roman"/>
          <w:snapToGrid w:val="0"/>
          <w:color w:val="000000"/>
          <w:kern w:val="22"/>
          <w:szCs w:val="22"/>
        </w:rPr>
        <w:t>he</w:t>
      </w:r>
      <w:r w:rsidR="001A2297" w:rsidRPr="00C06CE8">
        <w:rPr>
          <w:rFonts w:cs="Times New Roman"/>
          <w:snapToGrid w:val="0"/>
          <w:color w:val="000000"/>
          <w:kern w:val="22"/>
          <w:szCs w:val="22"/>
        </w:rPr>
        <w:t xml:space="preserve"> </w:t>
      </w:r>
      <w:r w:rsidR="00714646" w:rsidRPr="00C06CE8">
        <w:rPr>
          <w:rFonts w:cs="Times New Roman"/>
          <w:snapToGrid w:val="0"/>
          <w:color w:val="000000"/>
          <w:kern w:val="22"/>
          <w:szCs w:val="22"/>
        </w:rPr>
        <w:t xml:space="preserve">informed </w:t>
      </w:r>
      <w:r w:rsidR="00F03C42" w:rsidRPr="00C06CE8">
        <w:rPr>
          <w:rFonts w:cs="Times New Roman"/>
          <w:snapToGrid w:val="0"/>
          <w:color w:val="000000"/>
          <w:kern w:val="22"/>
          <w:szCs w:val="22"/>
        </w:rPr>
        <w:t xml:space="preserve">them </w:t>
      </w:r>
      <w:r w:rsidR="00714646" w:rsidRPr="00C06CE8">
        <w:rPr>
          <w:rFonts w:cs="Times New Roman"/>
          <w:snapToGrid w:val="0"/>
          <w:color w:val="000000"/>
          <w:kern w:val="22"/>
          <w:szCs w:val="22"/>
        </w:rPr>
        <w:t xml:space="preserve">that the Nagoya Protocol </w:t>
      </w:r>
      <w:r w:rsidR="00E6719B" w:rsidRPr="00C06CE8">
        <w:rPr>
          <w:rFonts w:cs="Times New Roman"/>
          <w:snapToGrid w:val="0"/>
          <w:color w:val="000000"/>
          <w:kern w:val="22"/>
          <w:szCs w:val="22"/>
        </w:rPr>
        <w:t xml:space="preserve">had </w:t>
      </w:r>
      <w:r w:rsidR="00714646" w:rsidRPr="00C06CE8">
        <w:rPr>
          <w:rFonts w:cs="Times New Roman"/>
          <w:snapToGrid w:val="0"/>
          <w:color w:val="000000"/>
          <w:kern w:val="22"/>
          <w:szCs w:val="22"/>
        </w:rPr>
        <w:t xml:space="preserve">entered into force exactly three years and one month </w:t>
      </w:r>
      <w:r w:rsidR="00E6719B" w:rsidRPr="00C06CE8">
        <w:rPr>
          <w:rFonts w:cs="Times New Roman"/>
          <w:snapToGrid w:val="0"/>
          <w:color w:val="000000"/>
          <w:kern w:val="22"/>
          <w:szCs w:val="22"/>
        </w:rPr>
        <w:t xml:space="preserve">before </w:t>
      </w:r>
      <w:r w:rsidR="00714646" w:rsidRPr="00C06CE8">
        <w:rPr>
          <w:rFonts w:cs="Times New Roman"/>
          <w:snapToGrid w:val="0"/>
          <w:color w:val="000000"/>
          <w:kern w:val="22"/>
          <w:szCs w:val="22"/>
        </w:rPr>
        <w:t xml:space="preserve">and that 104 Parties to the Convention </w:t>
      </w:r>
      <w:r w:rsidR="00E6719B" w:rsidRPr="00C06CE8">
        <w:rPr>
          <w:rFonts w:cs="Times New Roman"/>
          <w:snapToGrid w:val="0"/>
          <w:color w:val="000000"/>
          <w:kern w:val="22"/>
          <w:szCs w:val="22"/>
        </w:rPr>
        <w:t xml:space="preserve">had </w:t>
      </w:r>
      <w:r w:rsidR="00714646" w:rsidRPr="00C06CE8">
        <w:rPr>
          <w:rFonts w:cs="Times New Roman"/>
          <w:snapToGrid w:val="0"/>
          <w:color w:val="000000"/>
          <w:kern w:val="22"/>
          <w:szCs w:val="22"/>
        </w:rPr>
        <w:t xml:space="preserve">ratified the Protocol. She </w:t>
      </w:r>
      <w:r w:rsidR="001A2297" w:rsidRPr="00C06CE8">
        <w:rPr>
          <w:rFonts w:cs="Times New Roman"/>
          <w:snapToGrid w:val="0"/>
          <w:color w:val="000000"/>
          <w:kern w:val="22"/>
          <w:szCs w:val="22"/>
        </w:rPr>
        <w:t>stated</w:t>
      </w:r>
      <w:r w:rsidR="00714646" w:rsidRPr="00C06CE8">
        <w:rPr>
          <w:rFonts w:cs="Times New Roman"/>
          <w:snapToGrid w:val="0"/>
          <w:color w:val="000000"/>
          <w:kern w:val="22"/>
          <w:szCs w:val="22"/>
        </w:rPr>
        <w:t xml:space="preserve"> that</w:t>
      </w:r>
      <w:r w:rsidR="001A2297" w:rsidRPr="00C06CE8">
        <w:rPr>
          <w:rFonts w:cs="Times New Roman"/>
          <w:snapToGrid w:val="0"/>
          <w:color w:val="000000"/>
          <w:kern w:val="22"/>
          <w:szCs w:val="22"/>
        </w:rPr>
        <w:t xml:space="preserve"> </w:t>
      </w:r>
      <w:r w:rsidR="00714646" w:rsidRPr="00C06CE8">
        <w:rPr>
          <w:rFonts w:cs="Times New Roman"/>
          <w:snapToGrid w:val="0"/>
          <w:color w:val="000000"/>
          <w:kern w:val="22"/>
          <w:szCs w:val="22"/>
        </w:rPr>
        <w:t>Parties count</w:t>
      </w:r>
      <w:r w:rsidR="00FF25BC" w:rsidRPr="00C06CE8">
        <w:rPr>
          <w:rFonts w:cs="Times New Roman"/>
          <w:snapToGrid w:val="0"/>
          <w:color w:val="000000"/>
          <w:kern w:val="22"/>
          <w:szCs w:val="22"/>
        </w:rPr>
        <w:t>ed</w:t>
      </w:r>
      <w:r w:rsidR="00714646" w:rsidRPr="00C06CE8">
        <w:rPr>
          <w:rFonts w:cs="Times New Roman"/>
          <w:snapToGrid w:val="0"/>
          <w:color w:val="000000"/>
          <w:kern w:val="22"/>
          <w:szCs w:val="22"/>
        </w:rPr>
        <w:t xml:space="preserve"> on the ABS Clearing-House to be able to fulfil its key role as the central platform </w:t>
      </w:r>
      <w:r w:rsidR="00044BBB" w:rsidRPr="00C06CE8">
        <w:rPr>
          <w:rFonts w:cs="Times New Roman"/>
          <w:snapToGrid w:val="0"/>
          <w:color w:val="000000"/>
          <w:kern w:val="22"/>
          <w:szCs w:val="22"/>
        </w:rPr>
        <w:t xml:space="preserve">for </w:t>
      </w:r>
      <w:r w:rsidR="00714646" w:rsidRPr="00C06CE8">
        <w:rPr>
          <w:rFonts w:cs="Times New Roman"/>
          <w:snapToGrid w:val="0"/>
          <w:color w:val="000000"/>
          <w:kern w:val="22"/>
          <w:szCs w:val="22"/>
        </w:rPr>
        <w:t>facilitat</w:t>
      </w:r>
      <w:r w:rsidR="00044BBB" w:rsidRPr="00C06CE8">
        <w:rPr>
          <w:rFonts w:cs="Times New Roman"/>
          <w:snapToGrid w:val="0"/>
          <w:color w:val="000000"/>
          <w:kern w:val="22"/>
          <w:szCs w:val="22"/>
        </w:rPr>
        <w:t>ing</w:t>
      </w:r>
      <w:r w:rsidR="00714646" w:rsidRPr="00C06CE8">
        <w:rPr>
          <w:rFonts w:cs="Times New Roman"/>
          <w:snapToGrid w:val="0"/>
          <w:color w:val="000000"/>
          <w:kern w:val="22"/>
          <w:szCs w:val="22"/>
        </w:rPr>
        <w:t xml:space="preserve"> the exchange of information relevant to the </w:t>
      </w:r>
      <w:r w:rsidR="004A47DA" w:rsidRPr="00C06CE8">
        <w:rPr>
          <w:rFonts w:cs="Times New Roman"/>
          <w:snapToGrid w:val="0"/>
          <w:color w:val="000000"/>
          <w:kern w:val="22"/>
          <w:szCs w:val="22"/>
        </w:rPr>
        <w:t>implementation of the Protocol and underlined that the ABS Clearing-House ha</w:t>
      </w:r>
      <w:r w:rsidR="00044BBB" w:rsidRPr="00C06CE8">
        <w:rPr>
          <w:rFonts w:cs="Times New Roman"/>
          <w:snapToGrid w:val="0"/>
          <w:color w:val="000000"/>
          <w:kern w:val="22"/>
          <w:szCs w:val="22"/>
        </w:rPr>
        <w:t>d</w:t>
      </w:r>
      <w:r w:rsidR="00FC79B9" w:rsidRPr="00C06CE8">
        <w:rPr>
          <w:rFonts w:cs="Times New Roman"/>
          <w:snapToGrid w:val="0"/>
          <w:color w:val="000000"/>
          <w:kern w:val="22"/>
          <w:szCs w:val="22"/>
        </w:rPr>
        <w:t xml:space="preserve"> grown and</w:t>
      </w:r>
      <w:r w:rsidR="004A47DA" w:rsidRPr="00C06CE8">
        <w:rPr>
          <w:rFonts w:cs="Times New Roman"/>
          <w:snapToGrid w:val="0"/>
          <w:color w:val="000000"/>
          <w:kern w:val="22"/>
          <w:szCs w:val="22"/>
        </w:rPr>
        <w:t xml:space="preserve"> improved tremendously since the entry into force of the Protocol. </w:t>
      </w:r>
      <w:r w:rsidR="0026498B" w:rsidRPr="00C06CE8">
        <w:rPr>
          <w:rFonts w:cs="Times New Roman"/>
          <w:snapToGrid w:val="0"/>
          <w:color w:val="000000"/>
          <w:kern w:val="22"/>
          <w:szCs w:val="22"/>
        </w:rPr>
        <w:t>She</w:t>
      </w:r>
      <w:r w:rsidR="004A47DA" w:rsidRPr="00C06CE8">
        <w:rPr>
          <w:rFonts w:cs="Times New Roman"/>
          <w:snapToGrid w:val="0"/>
          <w:color w:val="000000"/>
          <w:kern w:val="22"/>
          <w:szCs w:val="22"/>
        </w:rPr>
        <w:t xml:space="preserve"> pointed out that the work of the</w:t>
      </w:r>
      <w:r w:rsidR="00E63376" w:rsidRPr="00C06CE8">
        <w:rPr>
          <w:rFonts w:cs="Times New Roman"/>
          <w:snapToGrid w:val="0"/>
          <w:color w:val="000000"/>
          <w:kern w:val="22"/>
          <w:szCs w:val="22"/>
        </w:rPr>
        <w:t xml:space="preserve"> Informal Advisory Committee had</w:t>
      </w:r>
      <w:r w:rsidR="004A47DA" w:rsidRPr="00C06CE8">
        <w:rPr>
          <w:rFonts w:cs="Times New Roman"/>
          <w:snapToGrid w:val="0"/>
          <w:color w:val="000000"/>
          <w:kern w:val="22"/>
          <w:szCs w:val="22"/>
        </w:rPr>
        <w:t xml:space="preserve"> played a</w:t>
      </w:r>
      <w:r w:rsidR="00E63376" w:rsidRPr="00C06CE8">
        <w:rPr>
          <w:rFonts w:cs="Times New Roman"/>
          <w:snapToGrid w:val="0"/>
          <w:color w:val="000000"/>
          <w:kern w:val="22"/>
          <w:szCs w:val="22"/>
        </w:rPr>
        <w:t>nd continue</w:t>
      </w:r>
      <w:r w:rsidR="00044BBB" w:rsidRPr="00C06CE8">
        <w:rPr>
          <w:rFonts w:cs="Times New Roman"/>
          <w:snapToGrid w:val="0"/>
          <w:color w:val="000000"/>
          <w:kern w:val="22"/>
          <w:szCs w:val="22"/>
        </w:rPr>
        <w:t>d</w:t>
      </w:r>
      <w:r w:rsidR="00E63376" w:rsidRPr="00C06CE8">
        <w:rPr>
          <w:rFonts w:cs="Times New Roman"/>
          <w:snapToGrid w:val="0"/>
          <w:color w:val="000000"/>
          <w:kern w:val="22"/>
          <w:szCs w:val="22"/>
        </w:rPr>
        <w:t xml:space="preserve"> to play an important</w:t>
      </w:r>
      <w:r w:rsidR="004A47DA" w:rsidRPr="00C06CE8">
        <w:rPr>
          <w:rFonts w:cs="Times New Roman"/>
          <w:snapToGrid w:val="0"/>
          <w:color w:val="000000"/>
          <w:kern w:val="22"/>
          <w:szCs w:val="22"/>
        </w:rPr>
        <w:t xml:space="preserve"> role in guiding the evolution of the ABS Clearing-House</w:t>
      </w:r>
      <w:r w:rsidR="00E63376" w:rsidRPr="00C06CE8">
        <w:rPr>
          <w:rFonts w:cs="Times New Roman"/>
          <w:snapToGrid w:val="0"/>
          <w:color w:val="000000"/>
          <w:kern w:val="22"/>
          <w:szCs w:val="22"/>
        </w:rPr>
        <w:t>. She also</w:t>
      </w:r>
      <w:r w:rsidR="004A47DA" w:rsidRPr="00C06CE8">
        <w:rPr>
          <w:rFonts w:cs="Times New Roman"/>
          <w:snapToGrid w:val="0"/>
          <w:color w:val="000000"/>
          <w:kern w:val="22"/>
          <w:szCs w:val="22"/>
        </w:rPr>
        <w:t xml:space="preserve"> made reference to </w:t>
      </w:r>
      <w:hyperlink r:id="rId22" w:history="1">
        <w:r w:rsidR="004A47DA" w:rsidRPr="00C06CE8">
          <w:rPr>
            <w:rStyle w:val="Hyperlink"/>
            <w:snapToGrid w:val="0"/>
            <w:kern w:val="22"/>
            <w:szCs w:val="22"/>
          </w:rPr>
          <w:t>decision NP-2/2</w:t>
        </w:r>
      </w:hyperlink>
      <w:r w:rsidR="00044BBB" w:rsidRPr="00C06CE8">
        <w:rPr>
          <w:rStyle w:val="Hyperlink"/>
          <w:snapToGrid w:val="0"/>
          <w:kern w:val="22"/>
          <w:szCs w:val="22"/>
        </w:rPr>
        <w:t>,</w:t>
      </w:r>
      <w:r w:rsidR="004A47DA" w:rsidRPr="00C06CE8">
        <w:rPr>
          <w:rFonts w:cs="Times New Roman"/>
          <w:snapToGrid w:val="0"/>
          <w:color w:val="000000"/>
          <w:kern w:val="22"/>
          <w:szCs w:val="22"/>
        </w:rPr>
        <w:t xml:space="preserve"> in which Parties to the Protocol </w:t>
      </w:r>
      <w:r w:rsidR="00044BBB" w:rsidRPr="00C06CE8">
        <w:rPr>
          <w:rFonts w:cs="Times New Roman"/>
          <w:snapToGrid w:val="0"/>
          <w:color w:val="000000"/>
          <w:kern w:val="22"/>
          <w:szCs w:val="22"/>
        </w:rPr>
        <w:t xml:space="preserve">had </w:t>
      </w:r>
      <w:r w:rsidR="004A47DA" w:rsidRPr="00C06CE8">
        <w:rPr>
          <w:rFonts w:cs="Times New Roman"/>
          <w:snapToGrid w:val="0"/>
          <w:color w:val="000000"/>
          <w:kern w:val="22"/>
          <w:szCs w:val="22"/>
        </w:rPr>
        <w:t>express</w:t>
      </w:r>
      <w:r w:rsidR="00E63376" w:rsidRPr="00C06CE8">
        <w:rPr>
          <w:rFonts w:cs="Times New Roman"/>
          <w:snapToGrid w:val="0"/>
          <w:color w:val="000000"/>
          <w:kern w:val="22"/>
          <w:szCs w:val="22"/>
        </w:rPr>
        <w:t>ed</w:t>
      </w:r>
      <w:r w:rsidR="004A47DA" w:rsidRPr="00C06CE8">
        <w:rPr>
          <w:rFonts w:cs="Times New Roman"/>
          <w:snapToGrid w:val="0"/>
          <w:color w:val="000000"/>
          <w:kern w:val="22"/>
          <w:szCs w:val="22"/>
        </w:rPr>
        <w:t xml:space="preserve"> their appreciation for the technical guidance provided by the Committee.</w:t>
      </w:r>
    </w:p>
    <w:p w14:paraId="1CB5F7F1" w14:textId="71072391" w:rsidR="0026498B" w:rsidRPr="00C06CE8" w:rsidRDefault="0026498B" w:rsidP="003A38D7">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Ms. Normand </w:t>
      </w:r>
      <w:r w:rsidR="00F675D5" w:rsidRPr="00C06CE8">
        <w:rPr>
          <w:rFonts w:cs="Times New Roman"/>
          <w:snapToGrid w:val="0"/>
          <w:color w:val="000000"/>
          <w:kern w:val="22"/>
          <w:szCs w:val="22"/>
        </w:rPr>
        <w:t xml:space="preserve">reported that the focus </w:t>
      </w:r>
      <w:r w:rsidR="001C48D4" w:rsidRPr="00C06CE8">
        <w:rPr>
          <w:rFonts w:cs="Times New Roman"/>
          <w:snapToGrid w:val="0"/>
          <w:color w:val="000000"/>
          <w:kern w:val="22"/>
          <w:szCs w:val="22"/>
        </w:rPr>
        <w:t xml:space="preserve">of </w:t>
      </w:r>
      <w:r w:rsidR="00F675D5" w:rsidRPr="00C06CE8">
        <w:rPr>
          <w:rFonts w:cs="Times New Roman"/>
          <w:snapToGrid w:val="0"/>
          <w:color w:val="000000"/>
          <w:kern w:val="22"/>
          <w:szCs w:val="22"/>
        </w:rPr>
        <w:t xml:space="preserve">the Secretariat’s work </w:t>
      </w:r>
      <w:r w:rsidR="00E63376" w:rsidRPr="00C06CE8">
        <w:rPr>
          <w:rFonts w:cs="Times New Roman"/>
          <w:snapToGrid w:val="0"/>
          <w:color w:val="000000"/>
          <w:kern w:val="22"/>
          <w:szCs w:val="22"/>
        </w:rPr>
        <w:t>on the ABS Clearing-House in</w:t>
      </w:r>
      <w:r w:rsidR="00F675D5" w:rsidRPr="00C06CE8">
        <w:rPr>
          <w:rFonts w:cs="Times New Roman"/>
          <w:snapToGrid w:val="0"/>
          <w:color w:val="000000"/>
          <w:kern w:val="22"/>
          <w:szCs w:val="22"/>
        </w:rPr>
        <w:t xml:space="preserve"> 2017 was to encourage the use and </w:t>
      </w:r>
      <w:r w:rsidR="006A4822" w:rsidRPr="00C06CE8">
        <w:rPr>
          <w:rFonts w:cs="Times New Roman"/>
          <w:snapToGrid w:val="0"/>
          <w:color w:val="000000"/>
          <w:kern w:val="22"/>
          <w:szCs w:val="22"/>
        </w:rPr>
        <w:t>population</w:t>
      </w:r>
      <w:r w:rsidR="00F675D5" w:rsidRPr="00C06CE8">
        <w:rPr>
          <w:rFonts w:cs="Times New Roman"/>
          <w:snapToGrid w:val="0"/>
          <w:color w:val="000000"/>
          <w:kern w:val="22"/>
          <w:szCs w:val="22"/>
        </w:rPr>
        <w:t xml:space="preserve"> </w:t>
      </w:r>
      <w:r w:rsidR="006A4822" w:rsidRPr="00C06CE8">
        <w:rPr>
          <w:rFonts w:cs="Times New Roman"/>
          <w:snapToGrid w:val="0"/>
          <w:color w:val="000000"/>
          <w:kern w:val="22"/>
          <w:szCs w:val="22"/>
        </w:rPr>
        <w:t xml:space="preserve">of </w:t>
      </w:r>
      <w:r w:rsidR="00F675D5" w:rsidRPr="00C06CE8">
        <w:rPr>
          <w:rFonts w:cs="Times New Roman"/>
          <w:snapToGrid w:val="0"/>
          <w:color w:val="000000"/>
          <w:kern w:val="22"/>
          <w:szCs w:val="22"/>
        </w:rPr>
        <w:t>the ABS Clearing-House and that progress</w:t>
      </w:r>
      <w:r w:rsidR="00E63376" w:rsidRPr="00C06CE8">
        <w:rPr>
          <w:rFonts w:cs="Times New Roman"/>
          <w:snapToGrid w:val="0"/>
          <w:color w:val="000000"/>
          <w:kern w:val="22"/>
          <w:szCs w:val="22"/>
        </w:rPr>
        <w:t xml:space="preserve"> had</w:t>
      </w:r>
      <w:r w:rsidR="00F675D5" w:rsidRPr="00C06CE8">
        <w:rPr>
          <w:rFonts w:cs="Times New Roman"/>
          <w:snapToGrid w:val="0"/>
          <w:color w:val="000000"/>
          <w:kern w:val="22"/>
          <w:szCs w:val="22"/>
        </w:rPr>
        <w:t xml:space="preserve"> been achieved in </w:t>
      </w:r>
      <w:r w:rsidR="00F778C7" w:rsidRPr="00C06CE8">
        <w:rPr>
          <w:rFonts w:cs="Times New Roman"/>
          <w:snapToGrid w:val="0"/>
          <w:color w:val="000000"/>
          <w:kern w:val="22"/>
          <w:szCs w:val="22"/>
        </w:rPr>
        <w:t xml:space="preserve">that </w:t>
      </w:r>
      <w:r w:rsidR="00F675D5" w:rsidRPr="00C06CE8">
        <w:rPr>
          <w:rFonts w:cs="Times New Roman"/>
          <w:snapToGrid w:val="0"/>
          <w:color w:val="000000"/>
          <w:kern w:val="22"/>
          <w:szCs w:val="22"/>
        </w:rPr>
        <w:t xml:space="preserve">regard, especially during the </w:t>
      </w:r>
      <w:r w:rsidR="003A38D7" w:rsidRPr="00C06CE8">
        <w:rPr>
          <w:rFonts w:cs="Times New Roman"/>
          <w:snapToGrid w:val="0"/>
          <w:color w:val="000000"/>
          <w:kern w:val="22"/>
          <w:szCs w:val="22"/>
        </w:rPr>
        <w:t xml:space="preserve">preceding </w:t>
      </w:r>
      <w:r w:rsidR="00F675D5" w:rsidRPr="00C06CE8">
        <w:rPr>
          <w:rFonts w:cs="Times New Roman"/>
          <w:snapToGrid w:val="0"/>
          <w:color w:val="000000"/>
          <w:kern w:val="22"/>
          <w:szCs w:val="22"/>
        </w:rPr>
        <w:t>few months.</w:t>
      </w:r>
      <w:r w:rsidRPr="00C06CE8">
        <w:rPr>
          <w:rFonts w:cs="Times New Roman"/>
          <w:snapToGrid w:val="0"/>
          <w:color w:val="000000"/>
          <w:kern w:val="22"/>
          <w:szCs w:val="22"/>
        </w:rPr>
        <w:t xml:space="preserve"> </w:t>
      </w:r>
      <w:r w:rsidR="00E63376" w:rsidRPr="00C06CE8">
        <w:rPr>
          <w:rFonts w:cs="Times New Roman"/>
          <w:snapToGrid w:val="0"/>
          <w:color w:val="000000"/>
          <w:kern w:val="22"/>
          <w:szCs w:val="22"/>
        </w:rPr>
        <w:t>S</w:t>
      </w:r>
      <w:r w:rsidR="007A73A4" w:rsidRPr="00C06CE8">
        <w:rPr>
          <w:rFonts w:cs="Times New Roman"/>
          <w:snapToGrid w:val="0"/>
          <w:color w:val="000000"/>
          <w:kern w:val="22"/>
          <w:szCs w:val="22"/>
        </w:rPr>
        <w:t xml:space="preserve">he </w:t>
      </w:r>
      <w:r w:rsidR="00E63376" w:rsidRPr="00C06CE8">
        <w:rPr>
          <w:rFonts w:cs="Times New Roman"/>
          <w:snapToGrid w:val="0"/>
          <w:color w:val="000000"/>
          <w:kern w:val="22"/>
          <w:szCs w:val="22"/>
        </w:rPr>
        <w:t>also pointed out</w:t>
      </w:r>
      <w:r w:rsidR="007A73A4" w:rsidRPr="00C06CE8">
        <w:rPr>
          <w:rFonts w:cs="Times New Roman"/>
          <w:snapToGrid w:val="0"/>
          <w:color w:val="000000"/>
          <w:kern w:val="22"/>
          <w:szCs w:val="22"/>
        </w:rPr>
        <w:t xml:space="preserve"> that </w:t>
      </w:r>
      <w:r w:rsidRPr="00C06CE8">
        <w:rPr>
          <w:rFonts w:cs="Times New Roman"/>
          <w:snapToGrid w:val="0"/>
          <w:color w:val="000000"/>
          <w:kern w:val="22"/>
          <w:szCs w:val="22"/>
        </w:rPr>
        <w:t xml:space="preserve">outreach </w:t>
      </w:r>
      <w:r w:rsidR="00E63376" w:rsidRPr="00C06CE8">
        <w:rPr>
          <w:rFonts w:cs="Times New Roman"/>
          <w:snapToGrid w:val="0"/>
          <w:color w:val="000000"/>
          <w:kern w:val="22"/>
          <w:szCs w:val="22"/>
        </w:rPr>
        <w:t>to Parties and stakeholders would</w:t>
      </w:r>
      <w:r w:rsidRPr="00C06CE8">
        <w:rPr>
          <w:rFonts w:cs="Times New Roman"/>
          <w:snapToGrid w:val="0"/>
          <w:color w:val="000000"/>
          <w:kern w:val="22"/>
          <w:szCs w:val="22"/>
        </w:rPr>
        <w:t xml:space="preserve"> continue to be a focus of the Secretariat’s work</w:t>
      </w:r>
      <w:r w:rsidR="006A4822" w:rsidRPr="00C06CE8">
        <w:rPr>
          <w:rFonts w:cs="Times New Roman"/>
          <w:snapToGrid w:val="0"/>
          <w:color w:val="000000"/>
          <w:kern w:val="22"/>
          <w:szCs w:val="22"/>
        </w:rPr>
        <w:t xml:space="preserve"> during the coming year</w:t>
      </w:r>
      <w:r w:rsidR="00E63376" w:rsidRPr="00C06CE8">
        <w:rPr>
          <w:rFonts w:cs="Times New Roman"/>
          <w:snapToGrid w:val="0"/>
          <w:color w:val="000000"/>
          <w:kern w:val="22"/>
          <w:szCs w:val="22"/>
        </w:rPr>
        <w:t xml:space="preserve"> with a view to having all relevant information available on the ABS Clearing-House by </w:t>
      </w:r>
      <w:r w:rsidR="001A7FFD" w:rsidRPr="00C06CE8">
        <w:rPr>
          <w:rFonts w:cs="Times New Roman"/>
          <w:snapToGrid w:val="0"/>
          <w:color w:val="000000"/>
          <w:kern w:val="22"/>
          <w:szCs w:val="22"/>
        </w:rPr>
        <w:t xml:space="preserve">the third meeting of the </w:t>
      </w:r>
      <w:r w:rsidR="00092344" w:rsidRPr="00C06CE8">
        <w:rPr>
          <w:rFonts w:cs="Times New Roman"/>
          <w:snapToGrid w:val="0"/>
          <w:color w:val="000000"/>
          <w:kern w:val="22"/>
          <w:szCs w:val="22"/>
        </w:rPr>
        <w:t>Parties</w:t>
      </w:r>
      <w:r w:rsidR="00E63376" w:rsidRPr="00C06CE8">
        <w:rPr>
          <w:rFonts w:cs="Times New Roman"/>
          <w:snapToGrid w:val="0"/>
          <w:color w:val="000000"/>
          <w:kern w:val="22"/>
          <w:szCs w:val="22"/>
        </w:rPr>
        <w:t>.</w:t>
      </w:r>
    </w:p>
    <w:p w14:paraId="0BF58C68" w14:textId="6EB10667" w:rsidR="0026498B" w:rsidRPr="00C06CE8" w:rsidRDefault="00E63376" w:rsidP="00E74C33">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She underlined</w:t>
      </w:r>
      <w:r w:rsidR="007A73A4" w:rsidRPr="00C06CE8">
        <w:rPr>
          <w:rFonts w:cs="Times New Roman"/>
          <w:snapToGrid w:val="0"/>
          <w:color w:val="000000"/>
          <w:kern w:val="22"/>
          <w:szCs w:val="22"/>
        </w:rPr>
        <w:t xml:space="preserve"> the Secretariat’s</w:t>
      </w:r>
      <w:r w:rsidR="0026498B" w:rsidRPr="00C06CE8">
        <w:rPr>
          <w:rFonts w:cs="Times New Roman"/>
          <w:snapToGrid w:val="0"/>
          <w:color w:val="000000"/>
          <w:kern w:val="22"/>
          <w:szCs w:val="22"/>
        </w:rPr>
        <w:t xml:space="preserve"> </w:t>
      </w:r>
      <w:r w:rsidR="007A73A4" w:rsidRPr="00C06CE8">
        <w:rPr>
          <w:rFonts w:cs="Times New Roman"/>
          <w:snapToGrid w:val="0"/>
          <w:color w:val="000000"/>
          <w:kern w:val="22"/>
          <w:szCs w:val="22"/>
        </w:rPr>
        <w:t>commitment</w:t>
      </w:r>
      <w:r w:rsidR="0026498B" w:rsidRPr="00C06CE8">
        <w:rPr>
          <w:rFonts w:cs="Times New Roman"/>
          <w:snapToGrid w:val="0"/>
          <w:color w:val="000000"/>
          <w:kern w:val="22"/>
          <w:szCs w:val="22"/>
        </w:rPr>
        <w:t xml:space="preserve"> to continuing its work to ensure that the ABS Clearing-House </w:t>
      </w:r>
      <w:r w:rsidR="00E74C33" w:rsidRPr="00C06CE8">
        <w:rPr>
          <w:rFonts w:cs="Times New Roman"/>
          <w:snapToGrid w:val="0"/>
          <w:color w:val="000000"/>
          <w:kern w:val="22"/>
          <w:szCs w:val="22"/>
        </w:rPr>
        <w:t xml:space="preserve">would be </w:t>
      </w:r>
      <w:r w:rsidR="0026498B" w:rsidRPr="00C06CE8">
        <w:rPr>
          <w:rFonts w:cs="Times New Roman"/>
          <w:snapToGrid w:val="0"/>
          <w:color w:val="000000"/>
          <w:kern w:val="22"/>
          <w:szCs w:val="22"/>
        </w:rPr>
        <w:t>administered and managed to the highest quality and standards</w:t>
      </w:r>
      <w:r w:rsidRPr="00C06CE8">
        <w:rPr>
          <w:rFonts w:cs="Times New Roman"/>
          <w:snapToGrid w:val="0"/>
          <w:color w:val="000000"/>
          <w:kern w:val="22"/>
          <w:szCs w:val="22"/>
        </w:rPr>
        <w:t xml:space="preserve">. </w:t>
      </w:r>
      <w:r w:rsidR="0026498B" w:rsidRPr="00C06CE8">
        <w:rPr>
          <w:rFonts w:cs="Times New Roman"/>
          <w:snapToGrid w:val="0"/>
          <w:color w:val="000000"/>
          <w:kern w:val="22"/>
          <w:szCs w:val="22"/>
        </w:rPr>
        <w:t>In concluding</w:t>
      </w:r>
      <w:r w:rsidR="003F4DC5" w:rsidRPr="00C06CE8">
        <w:rPr>
          <w:rFonts w:cs="Times New Roman"/>
          <w:snapToGrid w:val="0"/>
          <w:color w:val="000000"/>
          <w:kern w:val="22"/>
          <w:szCs w:val="22"/>
        </w:rPr>
        <w:t>,</w:t>
      </w:r>
      <w:r w:rsidR="001A2297" w:rsidRPr="00C06CE8">
        <w:rPr>
          <w:rFonts w:cs="Times New Roman"/>
          <w:snapToGrid w:val="0"/>
          <w:color w:val="000000"/>
          <w:kern w:val="22"/>
          <w:szCs w:val="22"/>
        </w:rPr>
        <w:t xml:space="preserve"> </w:t>
      </w:r>
      <w:r w:rsidR="0026498B" w:rsidRPr="00C06CE8">
        <w:rPr>
          <w:rFonts w:cs="Times New Roman"/>
          <w:snapToGrid w:val="0"/>
          <w:color w:val="000000"/>
          <w:kern w:val="22"/>
          <w:szCs w:val="22"/>
        </w:rPr>
        <w:t>s</w:t>
      </w:r>
      <w:r w:rsidR="003F4DC5" w:rsidRPr="00C06CE8">
        <w:rPr>
          <w:rFonts w:cs="Times New Roman"/>
          <w:snapToGrid w:val="0"/>
          <w:color w:val="000000"/>
          <w:kern w:val="22"/>
          <w:szCs w:val="22"/>
        </w:rPr>
        <w:t>h</w:t>
      </w:r>
      <w:r w:rsidR="003A53C9" w:rsidRPr="00C06CE8">
        <w:rPr>
          <w:rFonts w:cs="Times New Roman"/>
          <w:snapToGrid w:val="0"/>
          <w:color w:val="000000"/>
          <w:kern w:val="22"/>
          <w:szCs w:val="22"/>
        </w:rPr>
        <w:t xml:space="preserve">e </w:t>
      </w:r>
      <w:r w:rsidR="0026498B" w:rsidRPr="00C06CE8">
        <w:rPr>
          <w:rFonts w:cs="Times New Roman"/>
          <w:snapToGrid w:val="0"/>
          <w:color w:val="000000"/>
          <w:kern w:val="22"/>
          <w:szCs w:val="22"/>
        </w:rPr>
        <w:t>thanked</w:t>
      </w:r>
      <w:r w:rsidR="003A53C9" w:rsidRPr="00C06CE8">
        <w:rPr>
          <w:rFonts w:cs="Times New Roman"/>
          <w:snapToGrid w:val="0"/>
          <w:color w:val="000000"/>
          <w:kern w:val="22"/>
          <w:szCs w:val="22"/>
        </w:rPr>
        <w:t xml:space="preserve"> the participants </w:t>
      </w:r>
      <w:r w:rsidR="00866FB6" w:rsidRPr="00C06CE8">
        <w:rPr>
          <w:rFonts w:cs="Times New Roman"/>
          <w:snapToGrid w:val="0"/>
          <w:color w:val="000000"/>
          <w:kern w:val="22"/>
          <w:szCs w:val="22"/>
        </w:rPr>
        <w:t>and encouraged their</w:t>
      </w:r>
      <w:r w:rsidR="001A2297" w:rsidRPr="00C06CE8">
        <w:rPr>
          <w:rFonts w:cs="Times New Roman"/>
          <w:snapToGrid w:val="0"/>
          <w:color w:val="000000"/>
          <w:kern w:val="22"/>
          <w:szCs w:val="22"/>
        </w:rPr>
        <w:t xml:space="preserve"> active </w:t>
      </w:r>
      <w:r w:rsidR="0026498B" w:rsidRPr="00C06CE8">
        <w:rPr>
          <w:rFonts w:cs="Times New Roman"/>
          <w:snapToGrid w:val="0"/>
          <w:color w:val="000000"/>
          <w:kern w:val="22"/>
          <w:szCs w:val="22"/>
        </w:rPr>
        <w:t>participation in</w:t>
      </w:r>
      <w:r w:rsidR="001A2297" w:rsidRPr="00C06CE8">
        <w:rPr>
          <w:rFonts w:cs="Times New Roman"/>
          <w:snapToGrid w:val="0"/>
          <w:color w:val="000000"/>
          <w:kern w:val="22"/>
          <w:szCs w:val="22"/>
        </w:rPr>
        <w:t xml:space="preserve"> </w:t>
      </w:r>
      <w:r w:rsidR="003A53C9" w:rsidRPr="00C06CE8">
        <w:rPr>
          <w:rFonts w:cs="Times New Roman"/>
          <w:snapToGrid w:val="0"/>
          <w:color w:val="000000"/>
          <w:kern w:val="22"/>
          <w:szCs w:val="22"/>
        </w:rPr>
        <w:t xml:space="preserve">the </w:t>
      </w:r>
      <w:r w:rsidR="001A2297" w:rsidRPr="00C06CE8">
        <w:rPr>
          <w:rFonts w:cs="Times New Roman"/>
          <w:snapToGrid w:val="0"/>
          <w:color w:val="000000"/>
          <w:kern w:val="22"/>
          <w:szCs w:val="22"/>
        </w:rPr>
        <w:t>meeting</w:t>
      </w:r>
      <w:r w:rsidR="00866FB6" w:rsidRPr="00C06CE8">
        <w:rPr>
          <w:rFonts w:cs="Times New Roman"/>
          <w:snapToGrid w:val="0"/>
          <w:color w:val="000000"/>
          <w:kern w:val="22"/>
          <w:szCs w:val="22"/>
        </w:rPr>
        <w:t>.</w:t>
      </w:r>
    </w:p>
    <w:p w14:paraId="66181991" w14:textId="1545F5B4" w:rsidR="00B979AA" w:rsidRPr="00C06CE8" w:rsidRDefault="00DE1D9B" w:rsidP="00C06CE8">
      <w:pPr>
        <w:pStyle w:val="Heading1"/>
        <w:suppressLineNumbers/>
        <w:suppressAutoHyphens/>
        <w:adjustRightInd w:val="0"/>
        <w:snapToGrid w:val="0"/>
        <w:rPr>
          <w:rFonts w:cs="Times New Roman"/>
          <w:snapToGrid w:val="0"/>
          <w:color w:val="000000"/>
          <w:kern w:val="22"/>
          <w:sz w:val="22"/>
          <w:szCs w:val="22"/>
        </w:rPr>
      </w:pPr>
      <w:r w:rsidRPr="00C06CE8">
        <w:rPr>
          <w:rFonts w:cs="Times New Roman"/>
          <w:snapToGrid w:val="0"/>
          <w:color w:val="000000"/>
          <w:kern w:val="22"/>
          <w:sz w:val="22"/>
          <w:szCs w:val="22"/>
        </w:rPr>
        <w:t>Item 2.</w:t>
      </w:r>
      <w:r w:rsidRPr="00C06CE8">
        <w:rPr>
          <w:rFonts w:cs="Times New Roman"/>
          <w:snapToGrid w:val="0"/>
          <w:color w:val="000000"/>
          <w:kern w:val="22"/>
          <w:sz w:val="22"/>
          <w:szCs w:val="22"/>
        </w:rPr>
        <w:tab/>
        <w:t>Organizational matters</w:t>
      </w:r>
    </w:p>
    <w:p w14:paraId="4599BAD3" w14:textId="77777777" w:rsidR="00B979AA" w:rsidRPr="00C06CE8" w:rsidRDefault="00593F76" w:rsidP="00181137">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Mr. Christopher </w:t>
      </w:r>
      <w:r w:rsidRPr="00C06CE8">
        <w:rPr>
          <w:rFonts w:cs="Times New Roman"/>
          <w:noProof/>
          <w:snapToGrid w:val="0"/>
          <w:color w:val="000000"/>
          <w:kern w:val="22"/>
          <w:szCs w:val="22"/>
        </w:rPr>
        <w:t>Lyal</w:t>
      </w:r>
      <w:r w:rsidRPr="00C06CE8">
        <w:rPr>
          <w:rFonts w:cs="Times New Roman"/>
          <w:snapToGrid w:val="0"/>
          <w:color w:val="000000"/>
          <w:kern w:val="22"/>
          <w:szCs w:val="22"/>
        </w:rPr>
        <w:t xml:space="preserve"> (</w:t>
      </w:r>
      <w:r w:rsidR="00A815C3" w:rsidRPr="00C06CE8">
        <w:rPr>
          <w:rFonts w:cs="Times New Roman"/>
          <w:snapToGrid w:val="0"/>
          <w:color w:val="000000"/>
          <w:kern w:val="22"/>
          <w:szCs w:val="22"/>
        </w:rPr>
        <w:t xml:space="preserve">nominated by </w:t>
      </w:r>
      <w:r w:rsidR="001B6A4A" w:rsidRPr="00C06CE8">
        <w:rPr>
          <w:rFonts w:cs="Times New Roman"/>
          <w:snapToGrid w:val="0"/>
          <w:color w:val="000000"/>
          <w:kern w:val="22"/>
          <w:szCs w:val="22"/>
        </w:rPr>
        <w:t>the United Kingdom of Great Britain and Northern Ireland</w:t>
      </w:r>
      <w:r w:rsidRPr="00C06CE8">
        <w:rPr>
          <w:rFonts w:cs="Times New Roman"/>
          <w:snapToGrid w:val="0"/>
          <w:color w:val="000000"/>
          <w:kern w:val="22"/>
          <w:szCs w:val="22"/>
        </w:rPr>
        <w:t xml:space="preserve">) </w:t>
      </w:r>
      <w:r w:rsidR="002522DE" w:rsidRPr="00C06CE8">
        <w:rPr>
          <w:rFonts w:cs="Times New Roman"/>
          <w:snapToGrid w:val="0"/>
          <w:color w:val="000000"/>
          <w:kern w:val="22"/>
          <w:szCs w:val="22"/>
        </w:rPr>
        <w:t xml:space="preserve">was elected </w:t>
      </w:r>
      <w:r w:rsidR="00651F88" w:rsidRPr="00C06CE8">
        <w:rPr>
          <w:rFonts w:cs="Times New Roman"/>
          <w:snapToGrid w:val="0"/>
          <w:color w:val="000000"/>
          <w:kern w:val="22"/>
          <w:szCs w:val="22"/>
        </w:rPr>
        <w:t>C</w:t>
      </w:r>
      <w:r w:rsidRPr="00C06CE8">
        <w:rPr>
          <w:rFonts w:cs="Times New Roman"/>
          <w:snapToGrid w:val="0"/>
          <w:color w:val="000000"/>
          <w:kern w:val="22"/>
          <w:szCs w:val="22"/>
        </w:rPr>
        <w:t>hair of the meeting.</w:t>
      </w:r>
    </w:p>
    <w:p w14:paraId="35A100C0" w14:textId="184F9741" w:rsidR="00B979AA" w:rsidRPr="00C06CE8" w:rsidRDefault="00C6534F">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On the basis of the provisional agenda </w:t>
      </w:r>
      <w:r w:rsidR="00B979AA" w:rsidRPr="00C06CE8">
        <w:rPr>
          <w:rFonts w:cs="Times New Roman"/>
          <w:snapToGrid w:val="0"/>
          <w:color w:val="000000"/>
          <w:kern w:val="22"/>
          <w:szCs w:val="22"/>
        </w:rPr>
        <w:t>(</w:t>
      </w:r>
      <w:hyperlink r:id="rId23" w:history="1">
        <w:r w:rsidR="00173533" w:rsidRPr="00C06CE8">
          <w:rPr>
            <w:rStyle w:val="Hyperlink"/>
            <w:snapToGrid w:val="0"/>
            <w:kern w:val="22"/>
            <w:szCs w:val="22"/>
          </w:rPr>
          <w:t>CBD/ABS/CH-IAC/201</w:t>
        </w:r>
        <w:r w:rsidR="001B6A4A" w:rsidRPr="00C06CE8">
          <w:rPr>
            <w:rStyle w:val="Hyperlink"/>
            <w:snapToGrid w:val="0"/>
            <w:kern w:val="22"/>
            <w:szCs w:val="22"/>
          </w:rPr>
          <w:t>7</w:t>
        </w:r>
        <w:r w:rsidR="00173533" w:rsidRPr="00C06CE8">
          <w:rPr>
            <w:rStyle w:val="Hyperlink"/>
            <w:snapToGrid w:val="0"/>
            <w:kern w:val="22"/>
            <w:szCs w:val="22"/>
          </w:rPr>
          <w:t>/1/1</w:t>
        </w:r>
      </w:hyperlink>
      <w:r w:rsidR="00B979AA" w:rsidRPr="00C06CE8">
        <w:rPr>
          <w:rFonts w:cs="Times New Roman"/>
          <w:snapToGrid w:val="0"/>
          <w:color w:val="000000"/>
          <w:kern w:val="22"/>
          <w:szCs w:val="22"/>
        </w:rPr>
        <w:t>)</w:t>
      </w:r>
      <w:r w:rsidR="00505F08" w:rsidRPr="00C06CE8">
        <w:rPr>
          <w:rFonts w:cs="Times New Roman"/>
          <w:snapToGrid w:val="0"/>
          <w:color w:val="000000"/>
          <w:kern w:val="22"/>
          <w:szCs w:val="22"/>
        </w:rPr>
        <w:t xml:space="preserve"> prepared by the Secretariat</w:t>
      </w:r>
      <w:r w:rsidRPr="00C06CE8">
        <w:rPr>
          <w:rFonts w:cs="Times New Roman"/>
          <w:snapToGrid w:val="0"/>
          <w:color w:val="000000"/>
          <w:kern w:val="22"/>
          <w:szCs w:val="22"/>
        </w:rPr>
        <w:t>, the Informal Advisory Committee adopted the following agenda</w:t>
      </w:r>
      <w:r w:rsidR="00B979AA" w:rsidRPr="00C06CE8">
        <w:rPr>
          <w:rFonts w:cs="Times New Roman"/>
          <w:snapToGrid w:val="0"/>
          <w:color w:val="000000"/>
          <w:kern w:val="22"/>
          <w:szCs w:val="22"/>
        </w:rPr>
        <w:t>:</w:t>
      </w:r>
    </w:p>
    <w:p w14:paraId="7CA6A641"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Opening of the meeting.</w:t>
      </w:r>
    </w:p>
    <w:p w14:paraId="20450A05"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Organizational matters.</w:t>
      </w:r>
    </w:p>
    <w:p w14:paraId="139E25C8"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Report on progress in the implementation and administration of the Access and Benefit-sharing Clearing-House.</w:t>
      </w:r>
    </w:p>
    <w:p w14:paraId="351C1378"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Technical issues related to the internationally recognized certificate of compliance and the checkpoint communiqué.</w:t>
      </w:r>
    </w:p>
    <w:p w14:paraId="1123A3B6" w14:textId="406A596D" w:rsidR="00530756" w:rsidRPr="00C06CE8" w:rsidRDefault="00530756"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 xml:space="preserve">Joint modalities of operation: enhancing integration of the </w:t>
      </w:r>
      <w:r w:rsidR="006818F1" w:rsidRPr="00C06CE8">
        <w:rPr>
          <w:rFonts w:cs="Times New Roman"/>
          <w:snapToGrid w:val="0"/>
          <w:color w:val="000000"/>
          <w:kern w:val="22"/>
          <w:szCs w:val="22"/>
        </w:rPr>
        <w:t>A</w:t>
      </w:r>
      <w:r w:rsidRPr="00C06CE8">
        <w:rPr>
          <w:rFonts w:cs="Times New Roman"/>
          <w:snapToGrid w:val="0"/>
          <w:color w:val="000000"/>
          <w:kern w:val="22"/>
          <w:szCs w:val="22"/>
        </w:rPr>
        <w:t xml:space="preserve">ccess and </w:t>
      </w:r>
      <w:r w:rsidR="006818F1" w:rsidRPr="00C06CE8">
        <w:rPr>
          <w:rFonts w:cs="Times New Roman"/>
          <w:snapToGrid w:val="0"/>
          <w:color w:val="000000"/>
          <w:kern w:val="22"/>
          <w:szCs w:val="22"/>
        </w:rPr>
        <w:t>B</w:t>
      </w:r>
      <w:r w:rsidRPr="00C06CE8">
        <w:rPr>
          <w:rFonts w:cs="Times New Roman"/>
          <w:snapToGrid w:val="0"/>
          <w:color w:val="000000"/>
          <w:kern w:val="22"/>
          <w:szCs w:val="22"/>
        </w:rPr>
        <w:t>enefit</w:t>
      </w:r>
      <w:r w:rsidR="006818F1" w:rsidRPr="00C06CE8">
        <w:rPr>
          <w:rFonts w:cs="Times New Roman"/>
          <w:snapToGrid w:val="0"/>
          <w:color w:val="000000"/>
          <w:kern w:val="22"/>
          <w:szCs w:val="22"/>
        </w:rPr>
        <w:t>-</w:t>
      </w:r>
      <w:r w:rsidRPr="00C06CE8">
        <w:rPr>
          <w:rFonts w:cs="Times New Roman"/>
          <w:snapToGrid w:val="0"/>
          <w:color w:val="000000"/>
          <w:kern w:val="22"/>
          <w:szCs w:val="22"/>
        </w:rPr>
        <w:t xml:space="preserve">sharing </w:t>
      </w:r>
      <w:r w:rsidR="006818F1" w:rsidRPr="00C06CE8">
        <w:rPr>
          <w:rFonts w:cs="Times New Roman"/>
          <w:snapToGrid w:val="0"/>
          <w:color w:val="000000"/>
          <w:kern w:val="22"/>
          <w:szCs w:val="22"/>
        </w:rPr>
        <w:t>Clearing-H</w:t>
      </w:r>
      <w:r w:rsidRPr="00C06CE8">
        <w:rPr>
          <w:rFonts w:cs="Times New Roman"/>
          <w:snapToGrid w:val="0"/>
          <w:color w:val="000000"/>
          <w:kern w:val="22"/>
          <w:szCs w:val="22"/>
        </w:rPr>
        <w:t xml:space="preserve">ouse with the central clearing-house mechanism of the </w:t>
      </w:r>
      <w:r w:rsidR="006818F1" w:rsidRPr="00C06CE8">
        <w:rPr>
          <w:rFonts w:cs="Times New Roman"/>
          <w:snapToGrid w:val="0"/>
          <w:color w:val="000000"/>
          <w:kern w:val="22"/>
          <w:szCs w:val="22"/>
        </w:rPr>
        <w:t>C</w:t>
      </w:r>
      <w:r w:rsidRPr="00C06CE8">
        <w:rPr>
          <w:rFonts w:cs="Times New Roman"/>
          <w:snapToGrid w:val="0"/>
          <w:color w:val="000000"/>
          <w:kern w:val="22"/>
          <w:szCs w:val="22"/>
        </w:rPr>
        <w:t>onvention.</w:t>
      </w:r>
    </w:p>
    <w:p w14:paraId="1F4C2AAD" w14:textId="4C373CFB" w:rsidR="001B6A4A" w:rsidRPr="00C06CE8" w:rsidRDefault="001B6A4A"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 xml:space="preserve">Review of </w:t>
      </w:r>
      <w:r w:rsidR="00276573" w:rsidRPr="00C06CE8">
        <w:rPr>
          <w:rFonts w:cs="Times New Roman"/>
          <w:snapToGrid w:val="0"/>
          <w:color w:val="000000"/>
          <w:kern w:val="22"/>
          <w:szCs w:val="22"/>
        </w:rPr>
        <w:t xml:space="preserve">the </w:t>
      </w:r>
      <w:r w:rsidRPr="00C06CE8">
        <w:rPr>
          <w:rFonts w:cs="Times New Roman"/>
          <w:snapToGrid w:val="0"/>
          <w:color w:val="000000"/>
          <w:kern w:val="22"/>
          <w:szCs w:val="22"/>
        </w:rPr>
        <w:t>implementation and operation of the Access and Benefit-sharing Clearing-House as part of the assessment and review of the effectiveness of the Protocol (Article</w:t>
      </w:r>
      <w:r w:rsidR="006818F1" w:rsidRPr="00C06CE8">
        <w:rPr>
          <w:rFonts w:cs="Times New Roman"/>
          <w:snapToGrid w:val="0"/>
          <w:color w:val="000000"/>
          <w:kern w:val="22"/>
          <w:szCs w:val="22"/>
        </w:rPr>
        <w:t> </w:t>
      </w:r>
      <w:r w:rsidRPr="00C06CE8">
        <w:rPr>
          <w:rFonts w:cs="Times New Roman"/>
          <w:snapToGrid w:val="0"/>
          <w:color w:val="000000"/>
          <w:kern w:val="22"/>
          <w:szCs w:val="22"/>
        </w:rPr>
        <w:t>31).</w:t>
      </w:r>
    </w:p>
    <w:p w14:paraId="480DF31B"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Priorities for future implementation and administration of the Access and Benefit-sharing Clearing</w:t>
      </w:r>
      <w:r w:rsidR="00A83B39" w:rsidRPr="00C06CE8">
        <w:rPr>
          <w:rFonts w:cs="Times New Roman"/>
          <w:snapToGrid w:val="0"/>
          <w:color w:val="000000"/>
          <w:kern w:val="22"/>
          <w:szCs w:val="22"/>
        </w:rPr>
        <w:t>-</w:t>
      </w:r>
      <w:r w:rsidRPr="00C06CE8">
        <w:rPr>
          <w:rFonts w:cs="Times New Roman"/>
          <w:snapToGrid w:val="0"/>
          <w:color w:val="000000"/>
          <w:kern w:val="22"/>
          <w:szCs w:val="22"/>
        </w:rPr>
        <w:t>House.</w:t>
      </w:r>
    </w:p>
    <w:p w14:paraId="5A343EDB"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Other matters.</w:t>
      </w:r>
    </w:p>
    <w:p w14:paraId="215C2E8D"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Adoption of the report.</w:t>
      </w:r>
    </w:p>
    <w:p w14:paraId="6872ACA4" w14:textId="77777777" w:rsidR="00173533" w:rsidRPr="00C06CE8" w:rsidRDefault="00173533" w:rsidP="00C06CE8">
      <w:pPr>
        <w:numPr>
          <w:ilvl w:val="0"/>
          <w:numId w:val="6"/>
        </w:numPr>
        <w:adjustRightInd w:val="0"/>
        <w:snapToGrid w:val="0"/>
        <w:spacing w:after="120"/>
        <w:ind w:left="1080"/>
        <w:jc w:val="left"/>
        <w:rPr>
          <w:rFonts w:cs="Times New Roman"/>
          <w:snapToGrid w:val="0"/>
          <w:color w:val="000000"/>
          <w:kern w:val="22"/>
          <w:szCs w:val="22"/>
        </w:rPr>
      </w:pPr>
      <w:r w:rsidRPr="00C06CE8">
        <w:rPr>
          <w:rFonts w:cs="Times New Roman"/>
          <w:snapToGrid w:val="0"/>
          <w:color w:val="000000"/>
          <w:kern w:val="22"/>
          <w:szCs w:val="22"/>
        </w:rPr>
        <w:t>Closure of the meeting.</w:t>
      </w:r>
    </w:p>
    <w:p w14:paraId="1255EC1E" w14:textId="4AF58902" w:rsidR="00F825D7" w:rsidRPr="00C06CE8" w:rsidRDefault="00F825D7" w:rsidP="003706E8">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The meeting agreed on the organization of its work</w:t>
      </w:r>
      <w:r w:rsidR="00643B69" w:rsidRPr="00C06CE8">
        <w:rPr>
          <w:rFonts w:cs="Times New Roman"/>
          <w:snapToGrid w:val="0"/>
          <w:color w:val="000000"/>
          <w:kern w:val="22"/>
          <w:szCs w:val="22"/>
        </w:rPr>
        <w:t xml:space="preserve"> as proposed</w:t>
      </w:r>
      <w:r w:rsidRPr="00C06CE8">
        <w:rPr>
          <w:rFonts w:cs="Times New Roman"/>
          <w:snapToGrid w:val="0"/>
          <w:color w:val="000000"/>
          <w:kern w:val="22"/>
          <w:szCs w:val="22"/>
        </w:rPr>
        <w:t xml:space="preserve"> in </w:t>
      </w:r>
      <w:r w:rsidR="003706E8" w:rsidRPr="00C06CE8">
        <w:rPr>
          <w:rFonts w:cs="Times New Roman"/>
          <w:snapToGrid w:val="0"/>
          <w:color w:val="000000"/>
          <w:kern w:val="22"/>
          <w:szCs w:val="22"/>
        </w:rPr>
        <w:t>a</w:t>
      </w:r>
      <w:r w:rsidRPr="00C06CE8">
        <w:rPr>
          <w:rFonts w:cs="Times New Roman"/>
          <w:snapToGrid w:val="0"/>
          <w:color w:val="000000"/>
          <w:kern w:val="22"/>
          <w:szCs w:val="22"/>
        </w:rPr>
        <w:t>nnex</w:t>
      </w:r>
      <w:r w:rsidR="004C6A2C" w:rsidRPr="00C06CE8">
        <w:rPr>
          <w:rFonts w:cs="Times New Roman"/>
          <w:snapToGrid w:val="0"/>
          <w:color w:val="000000"/>
          <w:kern w:val="22"/>
          <w:szCs w:val="22"/>
        </w:rPr>
        <w:t> </w:t>
      </w:r>
      <w:r w:rsidRPr="00C06CE8">
        <w:rPr>
          <w:rFonts w:cs="Times New Roman"/>
          <w:snapToGrid w:val="0"/>
          <w:color w:val="000000"/>
          <w:kern w:val="22"/>
          <w:szCs w:val="22"/>
        </w:rPr>
        <w:t xml:space="preserve">II to the </w:t>
      </w:r>
      <w:r w:rsidR="00906966" w:rsidRPr="00C06CE8">
        <w:rPr>
          <w:rFonts w:cs="Times New Roman"/>
          <w:snapToGrid w:val="0"/>
          <w:color w:val="000000"/>
          <w:kern w:val="22"/>
          <w:szCs w:val="22"/>
        </w:rPr>
        <w:t>annotated</w:t>
      </w:r>
      <w:r w:rsidR="00593F76" w:rsidRPr="00C06CE8">
        <w:rPr>
          <w:rFonts w:cs="Times New Roman"/>
          <w:snapToGrid w:val="0"/>
          <w:color w:val="000000"/>
          <w:kern w:val="22"/>
          <w:szCs w:val="22"/>
        </w:rPr>
        <w:t xml:space="preserve"> </w:t>
      </w:r>
      <w:r w:rsidRPr="00C06CE8">
        <w:rPr>
          <w:rFonts w:cs="Times New Roman"/>
          <w:snapToGrid w:val="0"/>
          <w:color w:val="000000"/>
          <w:kern w:val="22"/>
          <w:szCs w:val="22"/>
        </w:rPr>
        <w:t>provisional agenda (</w:t>
      </w:r>
      <w:hyperlink r:id="rId24" w:history="1">
        <w:r w:rsidR="00173533" w:rsidRPr="00C06CE8">
          <w:rPr>
            <w:rStyle w:val="Hyperlink"/>
            <w:snapToGrid w:val="0"/>
            <w:kern w:val="22"/>
            <w:szCs w:val="22"/>
          </w:rPr>
          <w:t>CBD/ABS/CH-IAC/201</w:t>
        </w:r>
        <w:r w:rsidR="00A83B39" w:rsidRPr="00C06CE8">
          <w:rPr>
            <w:rStyle w:val="Hyperlink"/>
            <w:snapToGrid w:val="0"/>
            <w:kern w:val="22"/>
            <w:szCs w:val="22"/>
          </w:rPr>
          <w:t>7</w:t>
        </w:r>
        <w:r w:rsidR="00173533" w:rsidRPr="00C06CE8">
          <w:rPr>
            <w:rStyle w:val="Hyperlink"/>
            <w:snapToGrid w:val="0"/>
            <w:kern w:val="22"/>
            <w:szCs w:val="22"/>
          </w:rPr>
          <w:t>/1/1/A</w:t>
        </w:r>
        <w:r w:rsidR="009B3A41" w:rsidRPr="00C06CE8">
          <w:rPr>
            <w:rStyle w:val="Hyperlink"/>
            <w:snapToGrid w:val="0"/>
            <w:kern w:val="22"/>
            <w:szCs w:val="22"/>
          </w:rPr>
          <w:t>dd.</w:t>
        </w:r>
        <w:r w:rsidR="00173533" w:rsidRPr="00C06CE8">
          <w:rPr>
            <w:rStyle w:val="Hyperlink"/>
            <w:snapToGrid w:val="0"/>
            <w:kern w:val="22"/>
            <w:szCs w:val="22"/>
          </w:rPr>
          <w:t>1</w:t>
        </w:r>
      </w:hyperlink>
      <w:r w:rsidRPr="00C06CE8">
        <w:rPr>
          <w:rFonts w:cs="Times New Roman"/>
          <w:snapToGrid w:val="0"/>
          <w:color w:val="000000"/>
          <w:kern w:val="22"/>
          <w:szCs w:val="22"/>
        </w:rPr>
        <w:t>).</w:t>
      </w:r>
    </w:p>
    <w:p w14:paraId="054FFAE4" w14:textId="2491BA9F" w:rsidR="003750D9" w:rsidRPr="00C06CE8" w:rsidRDefault="002D0C10" w:rsidP="00181137">
      <w:pPr>
        <w:pStyle w:val="HEADING"/>
        <w:suppressLineNumbers/>
        <w:tabs>
          <w:tab w:val="clear" w:pos="426"/>
        </w:tabs>
        <w:suppressAutoHyphens/>
        <w:adjustRightInd w:val="0"/>
        <w:snapToGrid w:val="0"/>
        <w:ind w:left="1560" w:hanging="992"/>
        <w:jc w:val="left"/>
        <w:rPr>
          <w:rFonts w:ascii="Times New Roman" w:hAnsi="Times New Roman"/>
          <w:snapToGrid w:val="0"/>
          <w:color w:val="000000"/>
          <w:kern w:val="22"/>
          <w:szCs w:val="22"/>
        </w:rPr>
      </w:pPr>
      <w:r w:rsidRPr="00C06CE8">
        <w:rPr>
          <w:rFonts w:ascii="Times New Roman" w:hAnsi="Times New Roman"/>
          <w:snapToGrid w:val="0"/>
          <w:color w:val="000000"/>
          <w:kern w:val="22"/>
          <w:szCs w:val="22"/>
        </w:rPr>
        <w:lastRenderedPageBreak/>
        <w:t>Item 3.</w:t>
      </w:r>
      <w:r w:rsidRPr="00C06CE8">
        <w:rPr>
          <w:rFonts w:ascii="Times New Roman" w:hAnsi="Times New Roman"/>
          <w:snapToGrid w:val="0"/>
          <w:color w:val="000000"/>
          <w:kern w:val="22"/>
          <w:szCs w:val="22"/>
        </w:rPr>
        <w:tab/>
        <w:t>Report on progress in the implementation and administration of the Access and Benefit-sharing Clearing</w:t>
      </w:r>
      <w:r w:rsidRPr="00C06CE8">
        <w:rPr>
          <w:rFonts w:ascii="Times New Roman" w:hAnsi="Times New Roman"/>
          <w:snapToGrid w:val="0"/>
          <w:color w:val="000000"/>
          <w:kern w:val="22"/>
          <w:szCs w:val="22"/>
        </w:rPr>
        <w:noBreakHyphen/>
        <w:t>House</w:t>
      </w:r>
    </w:p>
    <w:p w14:paraId="6858B4F3" w14:textId="39B77424" w:rsidR="00F72449" w:rsidRPr="00C06CE8" w:rsidRDefault="00783416" w:rsidP="00CC687A">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Under </w:t>
      </w:r>
      <w:r w:rsidR="00874F34" w:rsidRPr="00C06CE8">
        <w:rPr>
          <w:rFonts w:cs="Times New Roman"/>
          <w:snapToGrid w:val="0"/>
          <w:color w:val="000000"/>
          <w:kern w:val="22"/>
          <w:szCs w:val="22"/>
        </w:rPr>
        <w:t xml:space="preserve">this </w:t>
      </w:r>
      <w:r w:rsidR="00705EF5" w:rsidRPr="00C06CE8">
        <w:rPr>
          <w:rFonts w:cs="Times New Roman"/>
          <w:snapToGrid w:val="0"/>
          <w:color w:val="000000"/>
          <w:kern w:val="22"/>
          <w:szCs w:val="22"/>
        </w:rPr>
        <w:t>agenda</w:t>
      </w:r>
      <w:r w:rsidRPr="00C06CE8">
        <w:rPr>
          <w:rFonts w:cs="Times New Roman"/>
          <w:snapToGrid w:val="0"/>
          <w:color w:val="000000"/>
          <w:kern w:val="22"/>
          <w:szCs w:val="22"/>
        </w:rPr>
        <w:t xml:space="preserve"> item, t</w:t>
      </w:r>
      <w:r w:rsidR="008872AB" w:rsidRPr="00C06CE8">
        <w:rPr>
          <w:rFonts w:cs="Times New Roman"/>
          <w:snapToGrid w:val="0"/>
          <w:color w:val="000000"/>
          <w:kern w:val="22"/>
          <w:szCs w:val="22"/>
        </w:rPr>
        <w:t xml:space="preserve">he Secretariat </w:t>
      </w:r>
      <w:r w:rsidR="003D4B5F" w:rsidRPr="00C06CE8">
        <w:rPr>
          <w:rFonts w:cs="Times New Roman"/>
          <w:snapToGrid w:val="0"/>
          <w:color w:val="000000"/>
          <w:kern w:val="22"/>
          <w:szCs w:val="22"/>
        </w:rPr>
        <w:t>presented the</w:t>
      </w:r>
      <w:r w:rsidR="00F732FC" w:rsidRPr="00C06CE8">
        <w:rPr>
          <w:rFonts w:cs="Times New Roman"/>
          <w:snapToGrid w:val="0"/>
          <w:color w:val="000000"/>
          <w:kern w:val="22"/>
          <w:szCs w:val="22"/>
        </w:rPr>
        <w:t xml:space="preserve"> </w:t>
      </w:r>
      <w:r w:rsidR="007F5121" w:rsidRPr="00C06CE8">
        <w:rPr>
          <w:rFonts w:cs="Times New Roman"/>
          <w:snapToGrid w:val="0"/>
          <w:color w:val="000000"/>
          <w:kern w:val="22"/>
          <w:szCs w:val="22"/>
        </w:rPr>
        <w:t>progress made o</w:t>
      </w:r>
      <w:r w:rsidR="008872AB" w:rsidRPr="00C06CE8">
        <w:rPr>
          <w:rFonts w:cs="Times New Roman"/>
          <w:snapToGrid w:val="0"/>
          <w:color w:val="000000"/>
          <w:kern w:val="22"/>
          <w:szCs w:val="22"/>
        </w:rPr>
        <w:t>n the implementation and administration of the ABS Clearing-House</w:t>
      </w:r>
      <w:r w:rsidR="00451906" w:rsidRPr="00C06CE8">
        <w:rPr>
          <w:rFonts w:cs="Times New Roman"/>
          <w:snapToGrid w:val="0"/>
          <w:color w:val="000000"/>
          <w:kern w:val="22"/>
          <w:szCs w:val="22"/>
          <w:vertAlign w:val="superscript"/>
        </w:rPr>
        <w:footnoteReference w:id="1"/>
      </w:r>
      <w:r w:rsidR="002F6F86" w:rsidRPr="00C06CE8">
        <w:rPr>
          <w:rFonts w:cs="Times New Roman"/>
          <w:snapToGrid w:val="0"/>
          <w:color w:val="000000"/>
          <w:kern w:val="22"/>
          <w:szCs w:val="22"/>
        </w:rPr>
        <w:t xml:space="preserve"> </w:t>
      </w:r>
      <w:r w:rsidR="001D1C0B" w:rsidRPr="00C06CE8">
        <w:rPr>
          <w:rFonts w:cs="Times New Roman"/>
          <w:snapToGrid w:val="0"/>
          <w:color w:val="000000"/>
          <w:kern w:val="22"/>
          <w:szCs w:val="22"/>
        </w:rPr>
        <w:t xml:space="preserve">since </w:t>
      </w:r>
      <w:r w:rsidRPr="00C06CE8">
        <w:rPr>
          <w:rFonts w:cs="Times New Roman"/>
          <w:snapToGrid w:val="0"/>
          <w:color w:val="000000"/>
          <w:kern w:val="22"/>
          <w:szCs w:val="22"/>
        </w:rPr>
        <w:t xml:space="preserve">the second meeting of </w:t>
      </w:r>
      <w:r w:rsidR="00092344" w:rsidRPr="00C06CE8">
        <w:rPr>
          <w:rFonts w:cs="Times New Roman"/>
          <w:snapToGrid w:val="0"/>
          <w:color w:val="000000"/>
          <w:kern w:val="22"/>
          <w:szCs w:val="22"/>
        </w:rPr>
        <w:t>Parties</w:t>
      </w:r>
      <w:r w:rsidR="001C1426" w:rsidRPr="00C06CE8">
        <w:rPr>
          <w:rFonts w:cs="Times New Roman"/>
          <w:snapToGrid w:val="0"/>
          <w:color w:val="000000"/>
          <w:kern w:val="22"/>
          <w:szCs w:val="22"/>
        </w:rPr>
        <w:t xml:space="preserve">. The </w:t>
      </w:r>
      <w:r w:rsidR="001A1C2B" w:rsidRPr="00C06CE8">
        <w:rPr>
          <w:rFonts w:cs="Times New Roman"/>
          <w:snapToGrid w:val="0"/>
          <w:color w:val="000000"/>
          <w:kern w:val="22"/>
          <w:szCs w:val="22"/>
        </w:rPr>
        <w:t xml:space="preserve">presentation </w:t>
      </w:r>
      <w:r w:rsidR="001C1426" w:rsidRPr="00C06CE8">
        <w:rPr>
          <w:rFonts w:cs="Times New Roman"/>
          <w:snapToGrid w:val="0"/>
          <w:color w:val="000000"/>
          <w:kern w:val="22"/>
          <w:szCs w:val="22"/>
        </w:rPr>
        <w:t xml:space="preserve">provided an update on the </w:t>
      </w:r>
      <w:r w:rsidR="00874F34" w:rsidRPr="00C06CE8">
        <w:rPr>
          <w:rFonts w:cs="Times New Roman"/>
          <w:snapToGrid w:val="0"/>
          <w:color w:val="000000"/>
          <w:kern w:val="22"/>
          <w:szCs w:val="22"/>
        </w:rPr>
        <w:t xml:space="preserve">performance of the </w:t>
      </w:r>
      <w:r w:rsidR="001C1426" w:rsidRPr="00C06CE8">
        <w:rPr>
          <w:rFonts w:cs="Times New Roman"/>
          <w:snapToGrid w:val="0"/>
          <w:color w:val="000000"/>
          <w:kern w:val="22"/>
          <w:szCs w:val="22"/>
        </w:rPr>
        <w:t xml:space="preserve">website, and progress made </w:t>
      </w:r>
      <w:r w:rsidR="00874F34" w:rsidRPr="00C06CE8">
        <w:rPr>
          <w:rFonts w:cs="Times New Roman"/>
          <w:snapToGrid w:val="0"/>
          <w:color w:val="000000"/>
          <w:kern w:val="22"/>
          <w:szCs w:val="22"/>
        </w:rPr>
        <w:t xml:space="preserve">in relation to </w:t>
      </w:r>
      <w:r w:rsidR="001C1426" w:rsidRPr="00C06CE8">
        <w:rPr>
          <w:rFonts w:cs="Times New Roman"/>
          <w:snapToGrid w:val="0"/>
          <w:color w:val="000000"/>
          <w:kern w:val="22"/>
          <w:szCs w:val="22"/>
        </w:rPr>
        <w:t>the indicative list of goals and priorities for future developments</w:t>
      </w:r>
      <w:r w:rsidR="00FC3071" w:rsidRPr="00C06CE8">
        <w:rPr>
          <w:rFonts w:cs="Times New Roman"/>
          <w:snapToGrid w:val="0"/>
          <w:color w:val="000000"/>
          <w:kern w:val="22"/>
          <w:szCs w:val="22"/>
        </w:rPr>
        <w:t xml:space="preserve">, </w:t>
      </w:r>
      <w:r w:rsidR="00AF06DD" w:rsidRPr="00C06CE8">
        <w:rPr>
          <w:rFonts w:cs="Times New Roman"/>
          <w:kern w:val="22"/>
          <w:szCs w:val="22"/>
        </w:rPr>
        <w:t xml:space="preserve">referred to in </w:t>
      </w:r>
      <w:hyperlink r:id="rId25" w:history="1">
        <w:r w:rsidR="00AF06DD" w:rsidRPr="00C06CE8">
          <w:rPr>
            <w:rStyle w:val="Hyperlink"/>
            <w:kern w:val="22"/>
            <w:szCs w:val="22"/>
          </w:rPr>
          <w:t>decision NP-2/2</w:t>
        </w:r>
      </w:hyperlink>
      <w:r w:rsidR="00A16F7D" w:rsidRPr="00C06CE8">
        <w:rPr>
          <w:rFonts w:cs="Times New Roman"/>
          <w:kern w:val="22"/>
          <w:szCs w:val="22"/>
        </w:rPr>
        <w:t>.</w:t>
      </w:r>
    </w:p>
    <w:p w14:paraId="2E22A9FE" w14:textId="4DEF6E28" w:rsidR="001D1C0B" w:rsidRPr="00C06CE8" w:rsidRDefault="00906827" w:rsidP="004D3816">
      <w:pPr>
        <w:pStyle w:val="Heading2"/>
        <w:numPr>
          <w:ilvl w:val="0"/>
          <w:numId w:val="4"/>
        </w:numPr>
        <w:suppressLineNumbers/>
        <w:pBdr>
          <w:top w:val="nil"/>
          <w:left w:val="nil"/>
          <w:bottom w:val="nil"/>
          <w:right w:val="nil"/>
          <w:between w:val="nil"/>
          <w:bar w:val="nil"/>
        </w:pBdr>
        <w:suppressAutoHyphens/>
        <w:adjustRightInd w:val="0"/>
        <w:snapToGrid w:val="0"/>
        <w:rPr>
          <w:rFonts w:ascii="Times New Roman" w:eastAsia="Arial Unicode MS" w:hAnsi="Times New Roman"/>
          <w:i w:val="0"/>
          <w:snapToGrid w:val="0"/>
          <w:color w:val="000000"/>
          <w:kern w:val="22"/>
          <w:sz w:val="22"/>
          <w:szCs w:val="22"/>
          <w:u w:color="000000"/>
          <w:bdr w:val="nil"/>
        </w:rPr>
      </w:pPr>
      <w:r w:rsidRPr="00C06CE8">
        <w:rPr>
          <w:rFonts w:ascii="Times New Roman" w:eastAsia="Arial Unicode MS" w:hAnsi="Times New Roman"/>
          <w:i w:val="0"/>
          <w:snapToGrid w:val="0"/>
          <w:color w:val="000000"/>
          <w:kern w:val="22"/>
          <w:sz w:val="22"/>
          <w:szCs w:val="22"/>
          <w:u w:color="000000"/>
          <w:bdr w:val="nil"/>
        </w:rPr>
        <w:t>Progress made in population and increased use of the</w:t>
      </w:r>
      <w:r w:rsidR="001D1C0B" w:rsidRPr="00C06CE8">
        <w:rPr>
          <w:rFonts w:ascii="Times New Roman" w:eastAsia="Arial Unicode MS" w:hAnsi="Times New Roman"/>
          <w:i w:val="0"/>
          <w:snapToGrid w:val="0"/>
          <w:color w:val="000000"/>
          <w:kern w:val="22"/>
          <w:sz w:val="22"/>
          <w:szCs w:val="22"/>
          <w:u w:color="000000"/>
          <w:bdr w:val="nil"/>
        </w:rPr>
        <w:t xml:space="preserve"> ABS Clearing-House</w:t>
      </w:r>
      <w:r w:rsidRPr="00C06CE8">
        <w:rPr>
          <w:rFonts w:ascii="Times New Roman" w:eastAsia="Arial Unicode MS" w:hAnsi="Times New Roman"/>
          <w:i w:val="0"/>
          <w:snapToGrid w:val="0"/>
          <w:color w:val="000000"/>
          <w:kern w:val="22"/>
          <w:sz w:val="22"/>
          <w:szCs w:val="22"/>
          <w:u w:color="000000"/>
          <w:bdr w:val="nil"/>
        </w:rPr>
        <w:t xml:space="preserve"> (Goal</w:t>
      </w:r>
      <w:r w:rsidR="00E7608F" w:rsidRPr="00C06CE8">
        <w:rPr>
          <w:rFonts w:ascii="Times New Roman" w:eastAsia="Arial Unicode MS" w:hAnsi="Times New Roman"/>
          <w:i w:val="0"/>
          <w:snapToGrid w:val="0"/>
          <w:color w:val="000000"/>
          <w:kern w:val="22"/>
          <w:sz w:val="22"/>
          <w:szCs w:val="22"/>
          <w:u w:color="000000"/>
          <w:bdr w:val="nil"/>
        </w:rPr>
        <w:t> </w:t>
      </w:r>
      <w:r w:rsidRPr="00C06CE8">
        <w:rPr>
          <w:rFonts w:ascii="Times New Roman" w:eastAsia="Arial Unicode MS" w:hAnsi="Times New Roman"/>
          <w:i w:val="0"/>
          <w:snapToGrid w:val="0"/>
          <w:color w:val="000000"/>
          <w:kern w:val="22"/>
          <w:sz w:val="22"/>
          <w:szCs w:val="22"/>
          <w:u w:color="000000"/>
          <w:bdr w:val="nil"/>
        </w:rPr>
        <w:t>1)</w:t>
      </w:r>
    </w:p>
    <w:p w14:paraId="02E03557" w14:textId="77777777" w:rsidR="007F5121" w:rsidRPr="00C06CE8" w:rsidRDefault="001C1426" w:rsidP="001C1426">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w:t>
      </w:r>
      <w:r w:rsidR="00D04386" w:rsidRPr="00C06CE8">
        <w:rPr>
          <w:rFonts w:cs="Times New Roman"/>
          <w:snapToGrid w:val="0"/>
          <w:color w:val="000000"/>
          <w:kern w:val="22"/>
          <w:szCs w:val="22"/>
        </w:rPr>
        <w:t xml:space="preserve">he Secretariat presented the </w:t>
      </w:r>
      <w:r w:rsidRPr="00C06CE8">
        <w:rPr>
          <w:rFonts w:cs="Times New Roman"/>
          <w:snapToGrid w:val="0"/>
          <w:color w:val="000000"/>
          <w:kern w:val="22"/>
          <w:szCs w:val="22"/>
        </w:rPr>
        <w:t xml:space="preserve">work done on capacity-building for the ABS Clearing-House including an overview of the </w:t>
      </w:r>
      <w:r w:rsidR="00D04386" w:rsidRPr="00C06CE8">
        <w:rPr>
          <w:rFonts w:cs="Times New Roman"/>
          <w:snapToGrid w:val="0"/>
          <w:color w:val="000000"/>
          <w:kern w:val="22"/>
          <w:szCs w:val="22"/>
        </w:rPr>
        <w:t>outreach and engagement campaign,</w:t>
      </w:r>
      <w:r w:rsidR="007F5121" w:rsidRPr="00C06CE8">
        <w:rPr>
          <w:rFonts w:cs="Times New Roman"/>
          <w:snapToGrid w:val="0"/>
          <w:color w:val="000000"/>
          <w:kern w:val="22"/>
          <w:szCs w:val="22"/>
        </w:rPr>
        <w:t xml:space="preserve"> on-</w:t>
      </w:r>
      <w:r w:rsidRPr="00C06CE8">
        <w:rPr>
          <w:rFonts w:cs="Times New Roman"/>
          <w:snapToGrid w:val="0"/>
          <w:color w:val="000000"/>
          <w:kern w:val="22"/>
          <w:szCs w:val="22"/>
        </w:rPr>
        <w:t xml:space="preserve">demand </w:t>
      </w:r>
      <w:r w:rsidR="007F5121" w:rsidRPr="00C06CE8">
        <w:rPr>
          <w:rFonts w:cs="Times New Roman"/>
          <w:snapToGrid w:val="0"/>
          <w:color w:val="000000"/>
          <w:kern w:val="22"/>
          <w:szCs w:val="22"/>
        </w:rPr>
        <w:t>technical support and training</w:t>
      </w:r>
      <w:r w:rsidR="00F673CA" w:rsidRPr="00C06CE8">
        <w:rPr>
          <w:rFonts w:cs="Times New Roman"/>
          <w:snapToGrid w:val="0"/>
          <w:color w:val="000000"/>
          <w:kern w:val="22"/>
          <w:szCs w:val="22"/>
        </w:rPr>
        <w:t xml:space="preserve"> </w:t>
      </w:r>
      <w:r w:rsidR="007F5121" w:rsidRPr="00C06CE8">
        <w:rPr>
          <w:rFonts w:cs="Times New Roman"/>
          <w:snapToGrid w:val="0"/>
          <w:color w:val="000000"/>
          <w:kern w:val="22"/>
          <w:szCs w:val="22"/>
        </w:rPr>
        <w:t>as well as</w:t>
      </w:r>
      <w:r w:rsidR="00F673CA" w:rsidRPr="00C06CE8">
        <w:rPr>
          <w:rFonts w:cs="Times New Roman"/>
          <w:snapToGrid w:val="0"/>
          <w:color w:val="000000"/>
          <w:kern w:val="22"/>
          <w:szCs w:val="22"/>
        </w:rPr>
        <w:t xml:space="preserve"> </w:t>
      </w:r>
      <w:r w:rsidR="00925EB4" w:rsidRPr="00C06CE8">
        <w:rPr>
          <w:rFonts w:cs="Times New Roman"/>
          <w:snapToGrid w:val="0"/>
          <w:color w:val="000000"/>
          <w:kern w:val="22"/>
          <w:szCs w:val="22"/>
        </w:rPr>
        <w:t xml:space="preserve">the </w:t>
      </w:r>
      <w:r w:rsidRPr="00C06CE8">
        <w:rPr>
          <w:rFonts w:cs="Times New Roman"/>
          <w:snapToGrid w:val="0"/>
          <w:color w:val="000000"/>
          <w:kern w:val="22"/>
          <w:szCs w:val="22"/>
        </w:rPr>
        <w:t>capacity-building material developed</w:t>
      </w:r>
      <w:r w:rsidR="007F5121" w:rsidRPr="00C06CE8">
        <w:rPr>
          <w:rFonts w:cs="Times New Roman"/>
          <w:snapToGrid w:val="0"/>
          <w:color w:val="000000"/>
          <w:kern w:val="22"/>
          <w:szCs w:val="22"/>
        </w:rPr>
        <w:t>.</w:t>
      </w:r>
    </w:p>
    <w:p w14:paraId="6E6B09B1" w14:textId="7561CFA4" w:rsidR="00142D26" w:rsidRPr="00C06CE8" w:rsidRDefault="007F5121" w:rsidP="006C3580">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The experts discussed and shared experiences</w:t>
      </w:r>
      <w:r w:rsidR="009970A4" w:rsidRPr="00C06CE8">
        <w:rPr>
          <w:rFonts w:cs="Times New Roman"/>
          <w:snapToGrid w:val="0"/>
          <w:color w:val="000000"/>
          <w:kern w:val="22"/>
          <w:szCs w:val="22"/>
        </w:rPr>
        <w:t xml:space="preserve"> in relation to the progress made,</w:t>
      </w:r>
      <w:r w:rsidRPr="00C06CE8">
        <w:rPr>
          <w:rFonts w:cs="Times New Roman"/>
          <w:snapToGrid w:val="0"/>
          <w:color w:val="000000"/>
          <w:kern w:val="22"/>
          <w:szCs w:val="22"/>
        </w:rPr>
        <w:t xml:space="preserve"> </w:t>
      </w:r>
      <w:r w:rsidR="009970A4" w:rsidRPr="00C06CE8">
        <w:rPr>
          <w:rFonts w:cs="Times New Roman"/>
          <w:snapToGrid w:val="0"/>
          <w:color w:val="000000"/>
          <w:kern w:val="22"/>
          <w:szCs w:val="22"/>
        </w:rPr>
        <w:t xml:space="preserve">including </w:t>
      </w:r>
      <w:r w:rsidR="0013497D" w:rsidRPr="00C06CE8">
        <w:rPr>
          <w:rFonts w:cs="Times New Roman"/>
          <w:snapToGrid w:val="0"/>
          <w:color w:val="000000"/>
          <w:kern w:val="22"/>
          <w:szCs w:val="22"/>
        </w:rPr>
        <w:t xml:space="preserve">the </w:t>
      </w:r>
      <w:r w:rsidRPr="00C06CE8">
        <w:rPr>
          <w:rFonts w:cs="Times New Roman"/>
          <w:snapToGrid w:val="0"/>
          <w:color w:val="000000"/>
          <w:kern w:val="22"/>
          <w:szCs w:val="22"/>
        </w:rPr>
        <w:t>various approaches to the designation of publishing authorities and national authorized users.</w:t>
      </w:r>
    </w:p>
    <w:p w14:paraId="1B5FC943" w14:textId="42A936F3" w:rsidR="00A67736" w:rsidRPr="00C06CE8" w:rsidRDefault="00705EF5">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In discussing capacity-building on the ABS Clearing-House, </w:t>
      </w:r>
      <w:r w:rsidR="00247983" w:rsidRPr="00C06CE8">
        <w:rPr>
          <w:rFonts w:cs="Times New Roman"/>
          <w:snapToGrid w:val="0"/>
          <w:color w:val="000000"/>
          <w:kern w:val="22"/>
          <w:szCs w:val="22"/>
        </w:rPr>
        <w:t xml:space="preserve">experts </w:t>
      </w:r>
      <w:r w:rsidR="00874F34" w:rsidRPr="00C06CE8">
        <w:rPr>
          <w:rFonts w:cs="Times New Roman"/>
          <w:snapToGrid w:val="0"/>
          <w:color w:val="000000"/>
          <w:kern w:val="22"/>
          <w:szCs w:val="22"/>
        </w:rPr>
        <w:t xml:space="preserve">highlighted the </w:t>
      </w:r>
      <w:r w:rsidR="00142D26" w:rsidRPr="00C06CE8">
        <w:rPr>
          <w:rFonts w:cs="Times New Roman"/>
          <w:snapToGrid w:val="0"/>
          <w:color w:val="000000"/>
          <w:kern w:val="22"/>
          <w:szCs w:val="22"/>
        </w:rPr>
        <w:t>importance of making</w:t>
      </w:r>
      <w:r w:rsidR="00874F34" w:rsidRPr="00C06CE8">
        <w:rPr>
          <w:rFonts w:cs="Times New Roman"/>
          <w:snapToGrid w:val="0"/>
          <w:color w:val="000000"/>
          <w:kern w:val="22"/>
          <w:szCs w:val="22"/>
        </w:rPr>
        <w:t xml:space="preserve"> </w:t>
      </w:r>
      <w:r w:rsidR="00187F4F" w:rsidRPr="00C06CE8">
        <w:rPr>
          <w:rFonts w:cs="Times New Roman"/>
          <w:snapToGrid w:val="0"/>
          <w:color w:val="000000"/>
          <w:kern w:val="22"/>
          <w:szCs w:val="22"/>
        </w:rPr>
        <w:t xml:space="preserve">the capacity-building </w:t>
      </w:r>
      <w:r w:rsidR="00874F34" w:rsidRPr="00C06CE8">
        <w:rPr>
          <w:rFonts w:cs="Times New Roman"/>
          <w:snapToGrid w:val="0"/>
          <w:color w:val="000000"/>
          <w:kern w:val="22"/>
          <w:szCs w:val="22"/>
        </w:rPr>
        <w:t>materials</w:t>
      </w:r>
      <w:r w:rsidR="00187F4F" w:rsidRPr="00C06CE8">
        <w:rPr>
          <w:rFonts w:cs="Times New Roman"/>
          <w:snapToGrid w:val="0"/>
          <w:color w:val="000000"/>
          <w:kern w:val="22"/>
          <w:szCs w:val="22"/>
        </w:rPr>
        <w:t xml:space="preserve"> developed by the Secretariat available in the six </w:t>
      </w:r>
      <w:r w:rsidR="001C48D4" w:rsidRPr="00C06CE8">
        <w:rPr>
          <w:rFonts w:cs="Times New Roman"/>
          <w:snapToGrid w:val="0"/>
          <w:color w:val="000000"/>
          <w:kern w:val="22"/>
          <w:szCs w:val="22"/>
        </w:rPr>
        <w:t>official</w:t>
      </w:r>
      <w:r w:rsidR="00187F4F" w:rsidRPr="00C06CE8">
        <w:rPr>
          <w:rFonts w:cs="Times New Roman"/>
          <w:snapToGrid w:val="0"/>
          <w:color w:val="000000"/>
          <w:kern w:val="22"/>
          <w:szCs w:val="22"/>
        </w:rPr>
        <w:t xml:space="preserve"> languages</w:t>
      </w:r>
      <w:r w:rsidR="00874F34" w:rsidRPr="00C06CE8">
        <w:rPr>
          <w:rFonts w:cs="Times New Roman"/>
          <w:snapToGrid w:val="0"/>
          <w:color w:val="000000"/>
          <w:kern w:val="22"/>
          <w:szCs w:val="22"/>
        </w:rPr>
        <w:t xml:space="preserve"> </w:t>
      </w:r>
      <w:r w:rsidR="001C48D4" w:rsidRPr="00C06CE8">
        <w:rPr>
          <w:rFonts w:cs="Times New Roman"/>
          <w:snapToGrid w:val="0"/>
          <w:color w:val="000000"/>
          <w:kern w:val="22"/>
          <w:szCs w:val="22"/>
        </w:rPr>
        <w:t xml:space="preserve">of the United Nations </w:t>
      </w:r>
      <w:r w:rsidR="00874F34" w:rsidRPr="00C06CE8">
        <w:rPr>
          <w:rFonts w:cs="Times New Roman"/>
          <w:snapToGrid w:val="0"/>
          <w:color w:val="000000"/>
          <w:kern w:val="22"/>
          <w:szCs w:val="22"/>
        </w:rPr>
        <w:t>on the ABS Clearing-House and pointed out</w:t>
      </w:r>
      <w:r w:rsidR="00187F4F" w:rsidRPr="00C06CE8">
        <w:rPr>
          <w:rFonts w:cs="Times New Roman"/>
          <w:snapToGrid w:val="0"/>
          <w:color w:val="000000"/>
          <w:kern w:val="22"/>
          <w:szCs w:val="22"/>
        </w:rPr>
        <w:t xml:space="preserve"> </w:t>
      </w:r>
      <w:r w:rsidR="00874F34" w:rsidRPr="00C06CE8">
        <w:rPr>
          <w:rFonts w:cs="Times New Roman"/>
          <w:snapToGrid w:val="0"/>
          <w:color w:val="000000"/>
          <w:kern w:val="22"/>
          <w:szCs w:val="22"/>
        </w:rPr>
        <w:t xml:space="preserve">the need for </w:t>
      </w:r>
      <w:r w:rsidR="00187F4F" w:rsidRPr="00C06CE8">
        <w:rPr>
          <w:rFonts w:cs="Times New Roman"/>
          <w:snapToGrid w:val="0"/>
          <w:color w:val="000000"/>
          <w:kern w:val="22"/>
          <w:szCs w:val="22"/>
        </w:rPr>
        <w:t xml:space="preserve">specific </w:t>
      </w:r>
      <w:r w:rsidR="00874F34" w:rsidRPr="00C06CE8">
        <w:rPr>
          <w:rFonts w:cs="Times New Roman"/>
          <w:snapToGrid w:val="0"/>
          <w:color w:val="000000"/>
          <w:kern w:val="22"/>
          <w:szCs w:val="22"/>
        </w:rPr>
        <w:t xml:space="preserve">capacity-building for checkpoints. </w:t>
      </w:r>
      <w:r w:rsidR="00247983" w:rsidRPr="00C06CE8">
        <w:rPr>
          <w:rFonts w:cs="Times New Roman"/>
          <w:snapToGrid w:val="0"/>
          <w:color w:val="000000"/>
          <w:kern w:val="22"/>
          <w:szCs w:val="22"/>
        </w:rPr>
        <w:t xml:space="preserve">They </w:t>
      </w:r>
      <w:r w:rsidR="002876F5" w:rsidRPr="00C06CE8">
        <w:rPr>
          <w:rFonts w:cs="Times New Roman"/>
          <w:snapToGrid w:val="0"/>
          <w:color w:val="000000"/>
          <w:kern w:val="22"/>
          <w:szCs w:val="22"/>
        </w:rPr>
        <w:t>highlighted</w:t>
      </w:r>
      <w:r w:rsidR="00142D26" w:rsidRPr="00C06CE8">
        <w:rPr>
          <w:rFonts w:cs="Times New Roman"/>
          <w:snapToGrid w:val="0"/>
          <w:color w:val="000000"/>
          <w:kern w:val="22"/>
          <w:szCs w:val="22"/>
        </w:rPr>
        <w:t xml:space="preserve"> </w:t>
      </w:r>
      <w:r w:rsidR="002876F5" w:rsidRPr="00C06CE8">
        <w:rPr>
          <w:rFonts w:cs="Times New Roman"/>
          <w:snapToGrid w:val="0"/>
          <w:color w:val="000000"/>
          <w:kern w:val="22"/>
          <w:szCs w:val="22"/>
        </w:rPr>
        <w:t xml:space="preserve">the need to build </w:t>
      </w:r>
      <w:r w:rsidR="007F4988" w:rsidRPr="00C06CE8">
        <w:rPr>
          <w:rFonts w:cs="Times New Roman"/>
          <w:snapToGrid w:val="0"/>
          <w:color w:val="000000"/>
          <w:kern w:val="22"/>
          <w:szCs w:val="22"/>
        </w:rPr>
        <w:t xml:space="preserve">the </w:t>
      </w:r>
      <w:r w:rsidR="002876F5" w:rsidRPr="00C06CE8">
        <w:rPr>
          <w:rFonts w:cs="Times New Roman"/>
          <w:snapToGrid w:val="0"/>
          <w:color w:val="000000"/>
          <w:kern w:val="22"/>
          <w:szCs w:val="22"/>
        </w:rPr>
        <w:t xml:space="preserve">capacity and raise </w:t>
      </w:r>
      <w:r w:rsidR="00420ECF" w:rsidRPr="00C06CE8">
        <w:rPr>
          <w:rFonts w:cs="Times New Roman"/>
          <w:snapToGrid w:val="0"/>
          <w:color w:val="000000"/>
          <w:kern w:val="22"/>
          <w:szCs w:val="22"/>
        </w:rPr>
        <w:t xml:space="preserve">the </w:t>
      </w:r>
      <w:r w:rsidR="002876F5" w:rsidRPr="00C06CE8">
        <w:rPr>
          <w:rFonts w:cs="Times New Roman"/>
          <w:snapToGrid w:val="0"/>
          <w:color w:val="000000"/>
          <w:kern w:val="22"/>
          <w:szCs w:val="22"/>
        </w:rPr>
        <w:t>awareness</w:t>
      </w:r>
      <w:r w:rsidR="00A67736" w:rsidRPr="00C06CE8">
        <w:rPr>
          <w:rFonts w:cs="Times New Roman"/>
          <w:snapToGrid w:val="0"/>
          <w:color w:val="000000"/>
          <w:kern w:val="22"/>
          <w:szCs w:val="22"/>
        </w:rPr>
        <w:t xml:space="preserve"> </w:t>
      </w:r>
      <w:r w:rsidR="0076759B" w:rsidRPr="00C06CE8">
        <w:rPr>
          <w:rFonts w:cs="Times New Roman"/>
          <w:snapToGrid w:val="0"/>
          <w:color w:val="000000"/>
          <w:kern w:val="22"/>
          <w:szCs w:val="22"/>
        </w:rPr>
        <w:t>of indigenous peoples and local communities, as well as other stakeholders, such as the business and scientific communit</w:t>
      </w:r>
      <w:r w:rsidR="00F3695B" w:rsidRPr="00C06CE8">
        <w:rPr>
          <w:rFonts w:cs="Times New Roman"/>
          <w:snapToGrid w:val="0"/>
          <w:color w:val="000000"/>
          <w:kern w:val="22"/>
          <w:szCs w:val="22"/>
        </w:rPr>
        <w:t>ies</w:t>
      </w:r>
      <w:r w:rsidR="0076759B" w:rsidRPr="00C06CE8">
        <w:rPr>
          <w:rFonts w:cs="Times New Roman"/>
          <w:snapToGrid w:val="0"/>
          <w:color w:val="000000"/>
          <w:kern w:val="22"/>
          <w:szCs w:val="22"/>
        </w:rPr>
        <w:t xml:space="preserve">, in addition to Governments, </w:t>
      </w:r>
      <w:r w:rsidR="0042092E" w:rsidRPr="00C06CE8">
        <w:rPr>
          <w:rFonts w:cs="Times New Roman"/>
          <w:snapToGrid w:val="0"/>
          <w:color w:val="000000"/>
          <w:kern w:val="22"/>
          <w:szCs w:val="22"/>
        </w:rPr>
        <w:t>regard</w:t>
      </w:r>
      <w:r w:rsidR="005C6845" w:rsidRPr="00C06CE8">
        <w:rPr>
          <w:rFonts w:cs="Times New Roman"/>
          <w:snapToGrid w:val="0"/>
          <w:color w:val="000000"/>
          <w:kern w:val="22"/>
          <w:szCs w:val="22"/>
        </w:rPr>
        <w:t>ing</w:t>
      </w:r>
      <w:r w:rsidR="0042092E" w:rsidRPr="00C06CE8">
        <w:rPr>
          <w:rFonts w:cs="Times New Roman"/>
          <w:snapToGrid w:val="0"/>
          <w:color w:val="000000"/>
          <w:kern w:val="22"/>
          <w:szCs w:val="22"/>
        </w:rPr>
        <w:t xml:space="preserve"> the </w:t>
      </w:r>
      <w:r w:rsidR="00A67736" w:rsidRPr="00C06CE8">
        <w:rPr>
          <w:rFonts w:cs="Times New Roman"/>
          <w:snapToGrid w:val="0"/>
          <w:color w:val="000000"/>
          <w:kern w:val="22"/>
          <w:szCs w:val="22"/>
        </w:rPr>
        <w:t>use</w:t>
      </w:r>
      <w:r w:rsidR="0042092E" w:rsidRPr="00C06CE8">
        <w:rPr>
          <w:rFonts w:cs="Times New Roman"/>
          <w:snapToGrid w:val="0"/>
          <w:color w:val="000000"/>
          <w:kern w:val="22"/>
          <w:szCs w:val="22"/>
        </w:rPr>
        <w:t xml:space="preserve"> and </w:t>
      </w:r>
      <w:r w:rsidR="00BB5DBE" w:rsidRPr="00C06CE8">
        <w:rPr>
          <w:rFonts w:cs="Times New Roman"/>
          <w:snapToGrid w:val="0"/>
          <w:color w:val="000000"/>
          <w:kern w:val="22"/>
          <w:szCs w:val="22"/>
        </w:rPr>
        <w:t xml:space="preserve">key </w:t>
      </w:r>
      <w:r w:rsidR="0042092E" w:rsidRPr="00C06CE8">
        <w:rPr>
          <w:rFonts w:cs="Times New Roman"/>
          <w:snapToGrid w:val="0"/>
          <w:color w:val="000000"/>
          <w:kern w:val="22"/>
          <w:szCs w:val="22"/>
        </w:rPr>
        <w:t xml:space="preserve">role of </w:t>
      </w:r>
      <w:r w:rsidR="00A67736" w:rsidRPr="00C06CE8">
        <w:rPr>
          <w:rFonts w:cs="Times New Roman"/>
          <w:snapToGrid w:val="0"/>
          <w:color w:val="000000"/>
          <w:kern w:val="22"/>
          <w:szCs w:val="22"/>
        </w:rPr>
        <w:t>the ABS Clearing-House</w:t>
      </w:r>
      <w:r w:rsidR="0042092E" w:rsidRPr="00C06CE8">
        <w:rPr>
          <w:rFonts w:cs="Times New Roman"/>
          <w:snapToGrid w:val="0"/>
          <w:color w:val="000000"/>
          <w:kern w:val="22"/>
          <w:szCs w:val="22"/>
        </w:rPr>
        <w:t xml:space="preserve"> in the implementation of the Protocol</w:t>
      </w:r>
      <w:r w:rsidR="00A67736" w:rsidRPr="00C06CE8">
        <w:rPr>
          <w:rFonts w:cs="Times New Roman"/>
          <w:snapToGrid w:val="0"/>
          <w:color w:val="000000"/>
          <w:kern w:val="22"/>
          <w:szCs w:val="22"/>
        </w:rPr>
        <w:t>.</w:t>
      </w:r>
    </w:p>
    <w:p w14:paraId="44B8C06B" w14:textId="70ADEAF5" w:rsidR="001C7B7A" w:rsidRPr="00C06CE8" w:rsidRDefault="001C7B7A">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In </w:t>
      </w:r>
      <w:r w:rsidR="007F4988" w:rsidRPr="00C06CE8">
        <w:rPr>
          <w:rFonts w:cs="Times New Roman"/>
          <w:snapToGrid w:val="0"/>
          <w:color w:val="000000"/>
          <w:kern w:val="22"/>
          <w:szCs w:val="22"/>
        </w:rPr>
        <w:t xml:space="preserve">the </w:t>
      </w:r>
      <w:r w:rsidRPr="00C06CE8">
        <w:rPr>
          <w:rFonts w:cs="Times New Roman"/>
          <w:snapToGrid w:val="0"/>
          <w:color w:val="000000"/>
          <w:kern w:val="22"/>
          <w:szCs w:val="22"/>
        </w:rPr>
        <w:t xml:space="preserve">light of the discussion on capacity-building, the Secretariat informed the Committee </w:t>
      </w:r>
      <w:r w:rsidR="000B1695" w:rsidRPr="00C06CE8">
        <w:rPr>
          <w:rFonts w:cs="Times New Roman"/>
          <w:snapToGrid w:val="0"/>
          <w:color w:val="000000"/>
          <w:kern w:val="22"/>
          <w:szCs w:val="22"/>
        </w:rPr>
        <w:t xml:space="preserve">on the </w:t>
      </w:r>
      <w:r w:rsidRPr="00C06CE8">
        <w:rPr>
          <w:rFonts w:cs="Times New Roman"/>
          <w:snapToGrid w:val="0"/>
          <w:color w:val="000000"/>
          <w:kern w:val="22"/>
          <w:szCs w:val="22"/>
        </w:rPr>
        <w:t xml:space="preserve">capacity-building </w:t>
      </w:r>
      <w:r w:rsidR="00585098" w:rsidRPr="00C06CE8">
        <w:rPr>
          <w:rFonts w:cs="Times New Roman"/>
          <w:snapToGrid w:val="0"/>
          <w:color w:val="000000"/>
          <w:kern w:val="22"/>
          <w:szCs w:val="22"/>
        </w:rPr>
        <w:t xml:space="preserve">activities planned </w:t>
      </w:r>
      <w:r w:rsidR="00D63153" w:rsidRPr="00C06CE8">
        <w:rPr>
          <w:rFonts w:cs="Times New Roman"/>
          <w:snapToGrid w:val="0"/>
          <w:color w:val="000000"/>
          <w:kern w:val="22"/>
          <w:szCs w:val="22"/>
        </w:rPr>
        <w:t>or under</w:t>
      </w:r>
      <w:r w:rsidR="001B5471" w:rsidRPr="00C06CE8">
        <w:rPr>
          <w:rFonts w:cs="Times New Roman"/>
          <w:snapToGrid w:val="0"/>
          <w:color w:val="000000"/>
          <w:kern w:val="22"/>
          <w:szCs w:val="22"/>
        </w:rPr>
        <w:t xml:space="preserve"> </w:t>
      </w:r>
      <w:r w:rsidR="00D63153" w:rsidRPr="00C06CE8">
        <w:rPr>
          <w:rFonts w:cs="Times New Roman"/>
          <w:snapToGrid w:val="0"/>
          <w:color w:val="000000"/>
          <w:kern w:val="22"/>
          <w:szCs w:val="22"/>
        </w:rPr>
        <w:t>way during</w:t>
      </w:r>
      <w:r w:rsidR="00585098" w:rsidRPr="00C06CE8">
        <w:rPr>
          <w:rFonts w:cs="Times New Roman"/>
          <w:snapToGrid w:val="0"/>
          <w:color w:val="000000"/>
          <w:kern w:val="22"/>
          <w:szCs w:val="22"/>
        </w:rPr>
        <w:t xml:space="preserve"> </w:t>
      </w:r>
      <w:r w:rsidR="0093250D" w:rsidRPr="00C06CE8">
        <w:rPr>
          <w:rFonts w:cs="Times New Roman"/>
          <w:snapToGrid w:val="0"/>
          <w:color w:val="000000"/>
          <w:kern w:val="22"/>
          <w:szCs w:val="22"/>
        </w:rPr>
        <w:t xml:space="preserve">the current </w:t>
      </w:r>
      <w:r w:rsidR="00585098" w:rsidRPr="00C06CE8">
        <w:rPr>
          <w:rFonts w:cs="Times New Roman"/>
          <w:snapToGrid w:val="0"/>
          <w:color w:val="000000"/>
          <w:kern w:val="22"/>
          <w:szCs w:val="22"/>
        </w:rPr>
        <w:t>biennium (2017-2018)</w:t>
      </w:r>
      <w:r w:rsidRPr="00C06CE8">
        <w:rPr>
          <w:rFonts w:cs="Times New Roman"/>
          <w:snapToGrid w:val="0"/>
          <w:color w:val="000000"/>
          <w:kern w:val="22"/>
          <w:szCs w:val="22"/>
        </w:rPr>
        <w:t>.</w:t>
      </w:r>
    </w:p>
    <w:p w14:paraId="7EBAA1BC" w14:textId="5B1B9B4F" w:rsidR="00906827" w:rsidRPr="00C06CE8" w:rsidRDefault="00906827" w:rsidP="00906827">
      <w:pPr>
        <w:pStyle w:val="Heading2"/>
        <w:numPr>
          <w:ilvl w:val="0"/>
          <w:numId w:val="4"/>
        </w:numPr>
        <w:suppressLineNumbers/>
        <w:pBdr>
          <w:top w:val="nil"/>
          <w:left w:val="nil"/>
          <w:bottom w:val="nil"/>
          <w:right w:val="nil"/>
          <w:between w:val="nil"/>
          <w:bar w:val="nil"/>
        </w:pBdr>
        <w:suppressAutoHyphens/>
        <w:adjustRightInd w:val="0"/>
        <w:snapToGrid w:val="0"/>
        <w:rPr>
          <w:rFonts w:ascii="Times New Roman" w:eastAsia="Arial Unicode MS" w:hAnsi="Times New Roman"/>
          <w:i w:val="0"/>
          <w:snapToGrid w:val="0"/>
          <w:color w:val="000000"/>
          <w:kern w:val="22"/>
          <w:sz w:val="22"/>
          <w:szCs w:val="22"/>
          <w:u w:color="000000"/>
          <w:bdr w:val="nil"/>
        </w:rPr>
      </w:pPr>
      <w:r w:rsidRPr="00C06CE8">
        <w:rPr>
          <w:rFonts w:ascii="Times New Roman" w:eastAsia="Arial Unicode MS" w:hAnsi="Times New Roman"/>
          <w:i w:val="0"/>
          <w:snapToGrid w:val="0"/>
          <w:color w:val="000000"/>
          <w:kern w:val="22"/>
          <w:sz w:val="22"/>
          <w:szCs w:val="22"/>
          <w:u w:color="000000"/>
          <w:bdr w:val="nil"/>
        </w:rPr>
        <w:t xml:space="preserve">Progress made in translation and functionality for operationalizing the ABS Clearing-House in the six </w:t>
      </w:r>
      <w:r w:rsidR="001C48D4" w:rsidRPr="00C06CE8">
        <w:rPr>
          <w:rFonts w:ascii="Times New Roman" w:eastAsia="Arial Unicode MS" w:hAnsi="Times New Roman"/>
          <w:i w:val="0"/>
          <w:snapToGrid w:val="0"/>
          <w:color w:val="000000"/>
          <w:kern w:val="22"/>
          <w:sz w:val="22"/>
          <w:szCs w:val="22"/>
          <w:u w:color="000000"/>
          <w:bdr w:val="nil"/>
        </w:rPr>
        <w:t xml:space="preserve">official </w:t>
      </w:r>
      <w:r w:rsidRPr="00C06CE8">
        <w:rPr>
          <w:rFonts w:ascii="Times New Roman" w:eastAsia="Arial Unicode MS" w:hAnsi="Times New Roman"/>
          <w:i w:val="0"/>
          <w:snapToGrid w:val="0"/>
          <w:color w:val="000000"/>
          <w:kern w:val="22"/>
          <w:sz w:val="22"/>
          <w:szCs w:val="22"/>
          <w:u w:color="000000"/>
          <w:bdr w:val="nil"/>
        </w:rPr>
        <w:t xml:space="preserve">languages </w:t>
      </w:r>
      <w:r w:rsidR="001C48D4" w:rsidRPr="00C06CE8">
        <w:rPr>
          <w:rFonts w:ascii="Times New Roman" w:eastAsia="Arial Unicode MS" w:hAnsi="Times New Roman"/>
          <w:i w:val="0"/>
          <w:snapToGrid w:val="0"/>
          <w:color w:val="000000"/>
          <w:kern w:val="22"/>
          <w:sz w:val="22"/>
          <w:szCs w:val="22"/>
          <w:u w:color="000000"/>
          <w:bdr w:val="nil"/>
        </w:rPr>
        <w:t xml:space="preserve">of the United Nations </w:t>
      </w:r>
      <w:r w:rsidRPr="00C06CE8">
        <w:rPr>
          <w:rFonts w:ascii="Times New Roman" w:eastAsia="Arial Unicode MS" w:hAnsi="Times New Roman"/>
          <w:i w:val="0"/>
          <w:snapToGrid w:val="0"/>
          <w:color w:val="000000"/>
          <w:kern w:val="22"/>
          <w:sz w:val="22"/>
          <w:szCs w:val="22"/>
          <w:u w:color="000000"/>
          <w:bdr w:val="nil"/>
        </w:rPr>
        <w:t>(Goal</w:t>
      </w:r>
      <w:r w:rsidR="00420ECF" w:rsidRPr="00C06CE8">
        <w:rPr>
          <w:rFonts w:ascii="Times New Roman" w:eastAsia="Arial Unicode MS" w:hAnsi="Times New Roman"/>
          <w:i w:val="0"/>
          <w:snapToGrid w:val="0"/>
          <w:color w:val="000000"/>
          <w:kern w:val="22"/>
          <w:sz w:val="22"/>
          <w:szCs w:val="22"/>
          <w:u w:color="000000"/>
          <w:bdr w:val="nil"/>
        </w:rPr>
        <w:t> </w:t>
      </w:r>
      <w:r w:rsidRPr="00C06CE8">
        <w:rPr>
          <w:rFonts w:ascii="Times New Roman" w:eastAsia="Arial Unicode MS" w:hAnsi="Times New Roman"/>
          <w:i w:val="0"/>
          <w:snapToGrid w:val="0"/>
          <w:color w:val="000000"/>
          <w:kern w:val="22"/>
          <w:sz w:val="22"/>
          <w:szCs w:val="22"/>
          <w:u w:color="000000"/>
          <w:bdr w:val="nil"/>
        </w:rPr>
        <w:t>2)</w:t>
      </w:r>
    </w:p>
    <w:p w14:paraId="58DB9378" w14:textId="4D220B87" w:rsidR="00306945" w:rsidRPr="00C06CE8" w:rsidRDefault="00D04386" w:rsidP="007F4988">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 xml:space="preserve">The Secretariat reported on the progress made in </w:t>
      </w:r>
      <w:r w:rsidR="00C646B9" w:rsidRPr="00C06CE8">
        <w:rPr>
          <w:rFonts w:eastAsia="Arial Unicode MS" w:cs="Times New Roman"/>
          <w:szCs w:val="22"/>
        </w:rPr>
        <w:t xml:space="preserve">the </w:t>
      </w:r>
      <w:r w:rsidRPr="00C06CE8">
        <w:rPr>
          <w:rFonts w:eastAsia="Arial Unicode MS" w:cs="Times New Roman"/>
          <w:szCs w:val="22"/>
        </w:rPr>
        <w:t>translation</w:t>
      </w:r>
      <w:r w:rsidR="00C646B9" w:rsidRPr="00C06CE8">
        <w:rPr>
          <w:rFonts w:eastAsia="Arial Unicode MS" w:cs="Times New Roman"/>
          <w:szCs w:val="22"/>
        </w:rPr>
        <w:t xml:space="preserve"> of the ABS Clearing-House</w:t>
      </w:r>
      <w:r w:rsidRPr="00C06CE8">
        <w:rPr>
          <w:rFonts w:eastAsia="Arial Unicode MS" w:cs="Times New Roman"/>
          <w:szCs w:val="22"/>
        </w:rPr>
        <w:t xml:space="preserve"> </w:t>
      </w:r>
      <w:r w:rsidR="00212963" w:rsidRPr="00C06CE8">
        <w:rPr>
          <w:rFonts w:eastAsia="Arial Unicode MS" w:cs="Times New Roman"/>
          <w:szCs w:val="22"/>
        </w:rPr>
        <w:t xml:space="preserve">into the six </w:t>
      </w:r>
      <w:r w:rsidR="001C48D4" w:rsidRPr="00C06CE8">
        <w:rPr>
          <w:rFonts w:eastAsia="Arial Unicode MS" w:cs="Times New Roman"/>
          <w:szCs w:val="22"/>
        </w:rPr>
        <w:t xml:space="preserve">official </w:t>
      </w:r>
      <w:r w:rsidR="00212963" w:rsidRPr="00C06CE8">
        <w:rPr>
          <w:rFonts w:eastAsia="Arial Unicode MS" w:cs="Times New Roman"/>
          <w:szCs w:val="22"/>
        </w:rPr>
        <w:t xml:space="preserve">languages </w:t>
      </w:r>
      <w:r w:rsidR="001C48D4" w:rsidRPr="00C06CE8">
        <w:rPr>
          <w:rFonts w:eastAsia="Arial Unicode MS" w:cs="Times New Roman"/>
          <w:szCs w:val="22"/>
        </w:rPr>
        <w:t xml:space="preserve">of the United Nations </w:t>
      </w:r>
      <w:r w:rsidR="00EE358A" w:rsidRPr="00C06CE8">
        <w:rPr>
          <w:rFonts w:eastAsia="Arial Unicode MS" w:cs="Times New Roman"/>
          <w:szCs w:val="22"/>
        </w:rPr>
        <w:t xml:space="preserve">as well as </w:t>
      </w:r>
      <w:r w:rsidR="0078249E" w:rsidRPr="00C06CE8">
        <w:rPr>
          <w:rFonts w:eastAsia="Arial Unicode MS" w:cs="Times New Roman"/>
          <w:szCs w:val="22"/>
        </w:rPr>
        <w:t>the progress</w:t>
      </w:r>
      <w:r w:rsidR="00EE358A" w:rsidRPr="00C06CE8">
        <w:rPr>
          <w:rFonts w:eastAsia="Arial Unicode MS" w:cs="Times New Roman"/>
          <w:szCs w:val="22"/>
        </w:rPr>
        <w:t xml:space="preserve"> made</w:t>
      </w:r>
      <w:r w:rsidR="0078249E" w:rsidRPr="00C06CE8">
        <w:rPr>
          <w:rFonts w:eastAsia="Arial Unicode MS" w:cs="Times New Roman"/>
          <w:szCs w:val="22"/>
        </w:rPr>
        <w:t xml:space="preserve"> on the </w:t>
      </w:r>
      <w:r w:rsidR="00212963" w:rsidRPr="00C06CE8">
        <w:rPr>
          <w:rFonts w:eastAsia="Arial Unicode MS" w:cs="Times New Roman"/>
          <w:szCs w:val="22"/>
        </w:rPr>
        <w:t xml:space="preserve">development of </w:t>
      </w:r>
      <w:r w:rsidR="0046256D" w:rsidRPr="00C06CE8">
        <w:rPr>
          <w:rFonts w:eastAsia="Arial Unicode MS" w:cs="Times New Roman"/>
          <w:szCs w:val="22"/>
        </w:rPr>
        <w:t xml:space="preserve">the </w:t>
      </w:r>
      <w:r w:rsidR="00212963" w:rsidRPr="00C06CE8">
        <w:rPr>
          <w:rFonts w:eastAsia="Arial Unicode MS" w:cs="Times New Roman"/>
          <w:szCs w:val="22"/>
        </w:rPr>
        <w:t>automated translation mechanism</w:t>
      </w:r>
      <w:r w:rsidR="0078249E" w:rsidRPr="00C06CE8">
        <w:rPr>
          <w:rFonts w:eastAsia="Arial Unicode MS" w:cs="Times New Roman"/>
          <w:szCs w:val="22"/>
        </w:rPr>
        <w:t>.</w:t>
      </w:r>
      <w:r w:rsidR="00212963" w:rsidRPr="00C06CE8">
        <w:rPr>
          <w:rFonts w:eastAsia="Arial Unicode MS" w:cs="Times New Roman"/>
          <w:szCs w:val="22"/>
        </w:rPr>
        <w:t xml:space="preserve"> </w:t>
      </w:r>
      <w:r w:rsidR="0078249E" w:rsidRPr="00C06CE8">
        <w:rPr>
          <w:rFonts w:eastAsia="Arial Unicode MS" w:cs="Times New Roman"/>
          <w:szCs w:val="22"/>
        </w:rPr>
        <w:t>T</w:t>
      </w:r>
      <w:r w:rsidRPr="00C06CE8">
        <w:rPr>
          <w:rFonts w:eastAsia="Arial Unicode MS" w:cs="Times New Roman"/>
          <w:szCs w:val="22"/>
        </w:rPr>
        <w:t xml:space="preserve">he status of translation of the different </w:t>
      </w:r>
      <w:r w:rsidR="0076759B" w:rsidRPr="00C06CE8">
        <w:rPr>
          <w:rFonts w:eastAsia="Arial Unicode MS" w:cs="Times New Roman"/>
          <w:szCs w:val="22"/>
        </w:rPr>
        <w:t xml:space="preserve">web </w:t>
      </w:r>
      <w:r w:rsidRPr="00C06CE8">
        <w:rPr>
          <w:rFonts w:eastAsia="Arial Unicode MS" w:cs="Times New Roman"/>
          <w:szCs w:val="22"/>
        </w:rPr>
        <w:t>pages of the ABS Clearing-House</w:t>
      </w:r>
      <w:r w:rsidR="0078249E" w:rsidRPr="00C06CE8">
        <w:rPr>
          <w:rFonts w:eastAsia="Arial Unicode MS" w:cs="Times New Roman"/>
          <w:szCs w:val="22"/>
        </w:rPr>
        <w:t xml:space="preserve"> was presented</w:t>
      </w:r>
      <w:r w:rsidR="001B5471" w:rsidRPr="00C06CE8">
        <w:rPr>
          <w:rFonts w:eastAsia="Arial Unicode MS" w:cs="Times New Roman"/>
          <w:szCs w:val="22"/>
        </w:rPr>
        <w:t>,</w:t>
      </w:r>
      <w:r w:rsidR="0078249E" w:rsidRPr="00C06CE8">
        <w:rPr>
          <w:rFonts w:eastAsia="Arial Unicode MS" w:cs="Times New Roman"/>
          <w:szCs w:val="22"/>
        </w:rPr>
        <w:t xml:space="preserve"> and the </w:t>
      </w:r>
      <w:r w:rsidR="006818F1" w:rsidRPr="00C06CE8">
        <w:rPr>
          <w:rFonts w:eastAsia="Arial Unicode MS" w:cs="Times New Roman"/>
          <w:szCs w:val="22"/>
        </w:rPr>
        <w:t>C</w:t>
      </w:r>
      <w:r w:rsidR="0013497D" w:rsidRPr="00C06CE8">
        <w:rPr>
          <w:rFonts w:eastAsia="Arial Unicode MS" w:cs="Times New Roman"/>
          <w:szCs w:val="22"/>
        </w:rPr>
        <w:t xml:space="preserve">ommittee reiterated the importance and urgency of </w:t>
      </w:r>
      <w:r w:rsidR="0078249E" w:rsidRPr="00C06CE8">
        <w:rPr>
          <w:rFonts w:eastAsia="Arial Unicode MS" w:cs="Times New Roman"/>
          <w:szCs w:val="22"/>
        </w:rPr>
        <w:t xml:space="preserve">completing the translation and making </w:t>
      </w:r>
      <w:r w:rsidR="0013497D" w:rsidRPr="00C06CE8">
        <w:rPr>
          <w:rFonts w:eastAsia="Arial Unicode MS" w:cs="Times New Roman"/>
          <w:szCs w:val="22"/>
        </w:rPr>
        <w:t xml:space="preserve">the ABS Clearing-House </w:t>
      </w:r>
      <w:r w:rsidR="0076759B" w:rsidRPr="00C06CE8">
        <w:rPr>
          <w:rFonts w:eastAsia="Arial Unicode MS" w:cs="Times New Roman"/>
          <w:szCs w:val="22"/>
        </w:rPr>
        <w:t xml:space="preserve">website </w:t>
      </w:r>
      <w:r w:rsidR="0013497D" w:rsidRPr="00C06CE8">
        <w:rPr>
          <w:rFonts w:eastAsia="Arial Unicode MS" w:cs="Times New Roman"/>
          <w:szCs w:val="22"/>
        </w:rPr>
        <w:t xml:space="preserve">available in the six </w:t>
      </w:r>
      <w:r w:rsidR="001C48D4" w:rsidRPr="00C06CE8">
        <w:rPr>
          <w:rFonts w:eastAsia="Arial Unicode MS" w:cs="Times New Roman"/>
          <w:szCs w:val="22"/>
        </w:rPr>
        <w:t xml:space="preserve">official </w:t>
      </w:r>
      <w:r w:rsidR="0013497D" w:rsidRPr="00C06CE8">
        <w:rPr>
          <w:rFonts w:eastAsia="Arial Unicode MS" w:cs="Times New Roman"/>
          <w:szCs w:val="22"/>
        </w:rPr>
        <w:t>languages</w:t>
      </w:r>
      <w:r w:rsidR="001C48D4" w:rsidRPr="00C06CE8">
        <w:rPr>
          <w:rFonts w:eastAsia="Arial Unicode MS" w:cs="Times New Roman"/>
          <w:szCs w:val="22"/>
        </w:rPr>
        <w:t xml:space="preserve"> of the United Nations</w:t>
      </w:r>
      <w:r w:rsidR="0013497D" w:rsidRPr="00C06CE8">
        <w:rPr>
          <w:rFonts w:eastAsia="Arial Unicode MS" w:cs="Times New Roman"/>
          <w:szCs w:val="22"/>
        </w:rPr>
        <w:t xml:space="preserve"> as soon as possible.</w:t>
      </w:r>
    </w:p>
    <w:p w14:paraId="7AB54B44" w14:textId="2E210E1D" w:rsidR="007228E3" w:rsidRPr="00C06CE8" w:rsidRDefault="007228E3" w:rsidP="00A40538">
      <w:pPr>
        <w:pStyle w:val="Heading2"/>
        <w:numPr>
          <w:ilvl w:val="0"/>
          <w:numId w:val="4"/>
        </w:numPr>
        <w:suppressLineNumbers/>
        <w:pBdr>
          <w:top w:val="nil"/>
          <w:left w:val="nil"/>
          <w:bottom w:val="nil"/>
          <w:right w:val="nil"/>
          <w:between w:val="nil"/>
          <w:bar w:val="nil"/>
        </w:pBdr>
        <w:suppressAutoHyphens/>
        <w:adjustRightInd w:val="0"/>
        <w:snapToGrid w:val="0"/>
        <w:rPr>
          <w:rFonts w:ascii="Times New Roman" w:eastAsia="Arial Unicode MS" w:hAnsi="Times New Roman"/>
          <w:i w:val="0"/>
          <w:snapToGrid w:val="0"/>
          <w:kern w:val="22"/>
          <w:sz w:val="22"/>
          <w:szCs w:val="22"/>
          <w:u w:color="000000"/>
          <w:bdr w:val="nil"/>
        </w:rPr>
      </w:pPr>
      <w:r w:rsidRPr="00C06CE8">
        <w:rPr>
          <w:rFonts w:ascii="Times New Roman" w:eastAsia="Arial Unicode MS" w:hAnsi="Times New Roman"/>
          <w:i w:val="0"/>
          <w:snapToGrid w:val="0"/>
          <w:kern w:val="22"/>
          <w:sz w:val="22"/>
          <w:szCs w:val="22"/>
          <w:u w:color="000000"/>
          <w:bdr w:val="nil"/>
        </w:rPr>
        <w:t>Progress made in maintaining and improving functionality (Goal</w:t>
      </w:r>
      <w:r w:rsidR="00420ECF" w:rsidRPr="00C06CE8">
        <w:rPr>
          <w:rFonts w:ascii="Times New Roman" w:eastAsia="Arial Unicode MS" w:hAnsi="Times New Roman"/>
          <w:i w:val="0"/>
          <w:snapToGrid w:val="0"/>
          <w:kern w:val="22"/>
          <w:sz w:val="22"/>
          <w:szCs w:val="22"/>
          <w:u w:color="000000"/>
          <w:bdr w:val="nil"/>
        </w:rPr>
        <w:t> </w:t>
      </w:r>
      <w:r w:rsidRPr="00C06CE8">
        <w:rPr>
          <w:rFonts w:ascii="Times New Roman" w:eastAsia="Arial Unicode MS" w:hAnsi="Times New Roman"/>
          <w:i w:val="0"/>
          <w:snapToGrid w:val="0"/>
          <w:kern w:val="22"/>
          <w:sz w:val="22"/>
          <w:szCs w:val="22"/>
          <w:u w:color="000000"/>
          <w:bdr w:val="nil"/>
        </w:rPr>
        <w:t>3)</w:t>
      </w:r>
    </w:p>
    <w:p w14:paraId="18156664" w14:textId="0DEB29BE" w:rsidR="007228E3" w:rsidRPr="00C06CE8" w:rsidRDefault="007228E3" w:rsidP="00DF31CB">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The Secretariat reported on the ongoing work of maintaining and improving functionality, including optimizing the website loading speed and browser compatibility.</w:t>
      </w:r>
    </w:p>
    <w:p w14:paraId="0805D962" w14:textId="224EF024" w:rsidR="007228E3" w:rsidRPr="00C06CE8" w:rsidRDefault="007228E3">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Among the new features implemented, the Secretariat presented the interim national report analyser, based on the B</w:t>
      </w:r>
      <w:r w:rsidR="001C48D4" w:rsidRPr="00C06CE8">
        <w:rPr>
          <w:rFonts w:eastAsia="Arial Unicode MS" w:cs="Times New Roman"/>
          <w:szCs w:val="22"/>
        </w:rPr>
        <w:t xml:space="preserve">iosafety </w:t>
      </w:r>
      <w:r w:rsidRPr="00C06CE8">
        <w:rPr>
          <w:rFonts w:eastAsia="Arial Unicode MS" w:cs="Times New Roman"/>
          <w:szCs w:val="22"/>
        </w:rPr>
        <w:t>C</w:t>
      </w:r>
      <w:r w:rsidR="001C48D4" w:rsidRPr="00C06CE8">
        <w:rPr>
          <w:rFonts w:eastAsia="Arial Unicode MS" w:cs="Times New Roman"/>
          <w:szCs w:val="22"/>
        </w:rPr>
        <w:t>learing-</w:t>
      </w:r>
      <w:r w:rsidRPr="00C06CE8">
        <w:rPr>
          <w:rFonts w:eastAsia="Arial Unicode MS" w:cs="Times New Roman"/>
          <w:szCs w:val="22"/>
        </w:rPr>
        <w:t>H</w:t>
      </w:r>
      <w:r w:rsidR="001C48D4" w:rsidRPr="00C06CE8">
        <w:rPr>
          <w:rFonts w:eastAsia="Arial Unicode MS" w:cs="Times New Roman"/>
          <w:szCs w:val="22"/>
        </w:rPr>
        <w:t>ouse</w:t>
      </w:r>
      <w:r w:rsidRPr="00C06CE8">
        <w:rPr>
          <w:rFonts w:eastAsia="Arial Unicode MS" w:cs="Times New Roman"/>
          <w:szCs w:val="22"/>
        </w:rPr>
        <w:t xml:space="preserve"> report analyser, which provides an interface to explore the breakdown of the information submitted for each question of the interim national report on the implementation of the Nagoya Protocol. Experts </w:t>
      </w:r>
      <w:r w:rsidR="001E2DAF" w:rsidRPr="00C06CE8">
        <w:rPr>
          <w:rFonts w:eastAsia="Arial Unicode MS" w:cs="Times New Roman"/>
          <w:szCs w:val="22"/>
        </w:rPr>
        <w:t xml:space="preserve">expressed </w:t>
      </w:r>
      <w:r w:rsidRPr="00C06CE8">
        <w:rPr>
          <w:rFonts w:eastAsia="Arial Unicode MS" w:cs="Times New Roman"/>
          <w:szCs w:val="22"/>
        </w:rPr>
        <w:t>apprecia</w:t>
      </w:r>
      <w:r w:rsidR="00243B39" w:rsidRPr="00C06CE8">
        <w:rPr>
          <w:rFonts w:eastAsia="Arial Unicode MS" w:cs="Times New Roman"/>
          <w:szCs w:val="22"/>
        </w:rPr>
        <w:t>tion</w:t>
      </w:r>
      <w:r w:rsidRPr="00C06CE8">
        <w:rPr>
          <w:rFonts w:eastAsia="Arial Unicode MS" w:cs="Times New Roman"/>
          <w:szCs w:val="22"/>
        </w:rPr>
        <w:t xml:space="preserve"> </w:t>
      </w:r>
      <w:r w:rsidR="001E2DAF" w:rsidRPr="00C06CE8">
        <w:rPr>
          <w:rFonts w:eastAsia="Arial Unicode MS" w:cs="Times New Roman"/>
          <w:szCs w:val="22"/>
        </w:rPr>
        <w:t xml:space="preserve">for </w:t>
      </w:r>
      <w:r w:rsidRPr="00C06CE8">
        <w:rPr>
          <w:rFonts w:eastAsia="Arial Unicode MS" w:cs="Times New Roman"/>
          <w:szCs w:val="22"/>
        </w:rPr>
        <w:t>th</w:t>
      </w:r>
      <w:r w:rsidR="001E7091" w:rsidRPr="00C06CE8">
        <w:rPr>
          <w:rFonts w:eastAsia="Arial Unicode MS" w:cs="Times New Roman"/>
          <w:szCs w:val="22"/>
        </w:rPr>
        <w:t>e</w:t>
      </w:r>
      <w:r w:rsidRPr="00C06CE8">
        <w:rPr>
          <w:rFonts w:eastAsia="Arial Unicode MS" w:cs="Times New Roman"/>
          <w:szCs w:val="22"/>
        </w:rPr>
        <w:t xml:space="preserve"> new feature</w:t>
      </w:r>
      <w:r w:rsidR="001E2DAF" w:rsidRPr="00C06CE8">
        <w:rPr>
          <w:rFonts w:eastAsia="Arial Unicode MS" w:cs="Times New Roman"/>
          <w:szCs w:val="22"/>
        </w:rPr>
        <w:t>.</w:t>
      </w:r>
      <w:r w:rsidR="002237DB" w:rsidRPr="00C06CE8">
        <w:rPr>
          <w:rFonts w:eastAsia="Arial Unicode MS" w:cs="Times New Roman"/>
          <w:szCs w:val="22"/>
        </w:rPr>
        <w:t xml:space="preserve"> </w:t>
      </w:r>
      <w:r w:rsidR="001F00E2" w:rsidRPr="00C06CE8">
        <w:rPr>
          <w:rFonts w:eastAsia="Arial Unicode MS" w:cs="Times New Roman"/>
          <w:szCs w:val="22"/>
        </w:rPr>
        <w:t xml:space="preserve">Some experts expressed concern that </w:t>
      </w:r>
      <w:r w:rsidR="004B54FA" w:rsidRPr="00C06CE8">
        <w:rPr>
          <w:rFonts w:eastAsia="Arial Unicode MS" w:cs="Times New Roman"/>
          <w:szCs w:val="22"/>
        </w:rPr>
        <w:t>users at</w:t>
      </w:r>
      <w:r w:rsidR="00790DC3" w:rsidRPr="00C06CE8">
        <w:rPr>
          <w:rFonts w:eastAsia="Arial Unicode MS" w:cs="Times New Roman"/>
          <w:szCs w:val="22"/>
        </w:rPr>
        <w:t>t</w:t>
      </w:r>
      <w:r w:rsidR="004B54FA" w:rsidRPr="00C06CE8">
        <w:rPr>
          <w:rFonts w:eastAsia="Arial Unicode MS" w:cs="Times New Roman"/>
          <w:szCs w:val="22"/>
        </w:rPr>
        <w:t>empting</w:t>
      </w:r>
      <w:r w:rsidR="001F00E2" w:rsidRPr="00C06CE8">
        <w:rPr>
          <w:rFonts w:eastAsia="Arial Unicode MS" w:cs="Times New Roman"/>
          <w:szCs w:val="22"/>
        </w:rPr>
        <w:t xml:space="preserve"> to view the breakdown of progress by CBD regions</w:t>
      </w:r>
      <w:r w:rsidR="004B54FA" w:rsidRPr="00C06CE8">
        <w:rPr>
          <w:rFonts w:eastAsia="Arial Unicode MS" w:cs="Times New Roman"/>
          <w:szCs w:val="22"/>
        </w:rPr>
        <w:t xml:space="preserve"> would be unable to see</w:t>
      </w:r>
      <w:r w:rsidR="001F00E2" w:rsidRPr="00C06CE8">
        <w:rPr>
          <w:rFonts w:eastAsia="Arial Unicode MS" w:cs="Times New Roman"/>
          <w:szCs w:val="22"/>
        </w:rPr>
        <w:t xml:space="preserve"> the progress report</w:t>
      </w:r>
      <w:r w:rsidR="00405BB9" w:rsidRPr="00C06CE8">
        <w:rPr>
          <w:rFonts w:eastAsia="Arial Unicode MS" w:cs="Times New Roman"/>
          <w:szCs w:val="22"/>
        </w:rPr>
        <w:t>ed</w:t>
      </w:r>
      <w:r w:rsidR="001F00E2" w:rsidRPr="00C06CE8">
        <w:rPr>
          <w:rFonts w:eastAsia="Arial Unicode MS" w:cs="Times New Roman"/>
          <w:szCs w:val="22"/>
        </w:rPr>
        <w:t xml:space="preserve"> by </w:t>
      </w:r>
      <w:r w:rsidR="009425E6" w:rsidRPr="00C06CE8">
        <w:rPr>
          <w:rFonts w:eastAsia="Arial Unicode MS" w:cs="Times New Roman"/>
          <w:szCs w:val="22"/>
        </w:rPr>
        <w:t>European Union</w:t>
      </w:r>
      <w:r w:rsidR="001F00E2" w:rsidRPr="00C06CE8">
        <w:rPr>
          <w:rFonts w:eastAsia="Arial Unicode MS" w:cs="Times New Roman"/>
          <w:szCs w:val="22"/>
        </w:rPr>
        <w:t xml:space="preserve"> member </w:t>
      </w:r>
      <w:r w:rsidR="00ED2F9C" w:rsidRPr="00C06CE8">
        <w:rPr>
          <w:rFonts w:eastAsia="Arial Unicode MS" w:cs="Times New Roman"/>
          <w:szCs w:val="22"/>
        </w:rPr>
        <w:t>S</w:t>
      </w:r>
      <w:r w:rsidR="001F00E2" w:rsidRPr="00C06CE8">
        <w:rPr>
          <w:rFonts w:eastAsia="Arial Unicode MS" w:cs="Times New Roman"/>
          <w:szCs w:val="22"/>
        </w:rPr>
        <w:t xml:space="preserve">tates </w:t>
      </w:r>
      <w:r w:rsidR="001D562C" w:rsidRPr="00C06CE8">
        <w:rPr>
          <w:rFonts w:eastAsia="Arial Unicode MS" w:cs="Times New Roman"/>
          <w:szCs w:val="22"/>
        </w:rPr>
        <w:t xml:space="preserve">belonging to </w:t>
      </w:r>
      <w:r w:rsidR="001F00E2" w:rsidRPr="00C06CE8">
        <w:rPr>
          <w:rFonts w:eastAsia="Arial Unicode MS" w:cs="Times New Roman"/>
          <w:szCs w:val="22"/>
        </w:rPr>
        <w:t xml:space="preserve">the </w:t>
      </w:r>
      <w:r w:rsidR="004B54FA" w:rsidRPr="00C06CE8">
        <w:rPr>
          <w:rFonts w:eastAsia="Arial Unicode MS" w:cs="Times New Roman"/>
          <w:szCs w:val="22"/>
        </w:rPr>
        <w:t>Central and Eastern European (</w:t>
      </w:r>
      <w:r w:rsidR="001F00E2" w:rsidRPr="00C06CE8">
        <w:rPr>
          <w:rFonts w:eastAsia="Arial Unicode MS" w:cs="Times New Roman"/>
          <w:szCs w:val="22"/>
        </w:rPr>
        <w:t>C</w:t>
      </w:r>
      <w:r w:rsidR="00A31F58" w:rsidRPr="00C06CE8">
        <w:rPr>
          <w:rFonts w:eastAsia="Arial Unicode MS" w:cs="Times New Roman"/>
          <w:szCs w:val="22"/>
        </w:rPr>
        <w:t>E</w:t>
      </w:r>
      <w:r w:rsidR="001F00E2" w:rsidRPr="00C06CE8">
        <w:rPr>
          <w:rFonts w:eastAsia="Arial Unicode MS" w:cs="Times New Roman"/>
          <w:szCs w:val="22"/>
        </w:rPr>
        <w:t>E</w:t>
      </w:r>
      <w:r w:rsidR="004B54FA" w:rsidRPr="00C06CE8">
        <w:rPr>
          <w:rFonts w:eastAsia="Arial Unicode MS" w:cs="Times New Roman"/>
          <w:szCs w:val="22"/>
        </w:rPr>
        <w:t>)</w:t>
      </w:r>
      <w:r w:rsidR="001F00E2" w:rsidRPr="00C06CE8">
        <w:rPr>
          <w:rFonts w:eastAsia="Arial Unicode MS" w:cs="Times New Roman"/>
          <w:szCs w:val="22"/>
        </w:rPr>
        <w:t xml:space="preserve"> region</w:t>
      </w:r>
      <w:r w:rsidR="00B42D0D" w:rsidRPr="00C06CE8">
        <w:rPr>
          <w:rFonts w:eastAsia="Arial Unicode MS" w:cs="Times New Roman"/>
          <w:szCs w:val="22"/>
        </w:rPr>
        <w:t>,</w:t>
      </w:r>
      <w:r w:rsidR="004B54FA" w:rsidRPr="00C06CE8">
        <w:rPr>
          <w:rFonts w:eastAsia="Arial Unicode MS" w:cs="Times New Roman"/>
          <w:szCs w:val="22"/>
        </w:rPr>
        <w:t xml:space="preserve"> as CBD considered the European Union to be part of the Western European and Others Group (WEOG)</w:t>
      </w:r>
      <w:r w:rsidR="001F00E2" w:rsidRPr="00C06CE8">
        <w:rPr>
          <w:rFonts w:eastAsia="Arial Unicode MS" w:cs="Times New Roman"/>
          <w:szCs w:val="22"/>
        </w:rPr>
        <w:t xml:space="preserve">. </w:t>
      </w:r>
      <w:r w:rsidR="001E2DAF" w:rsidRPr="00C06CE8">
        <w:rPr>
          <w:rFonts w:eastAsia="Arial Unicode MS" w:cs="Times New Roman"/>
          <w:szCs w:val="22"/>
        </w:rPr>
        <w:t>In addition</w:t>
      </w:r>
      <w:r w:rsidRPr="00C06CE8">
        <w:rPr>
          <w:rFonts w:eastAsia="Arial Unicode MS" w:cs="Times New Roman"/>
          <w:szCs w:val="22"/>
        </w:rPr>
        <w:t>, it was noted that</w:t>
      </w:r>
      <w:r w:rsidR="004876C7" w:rsidRPr="00C06CE8">
        <w:rPr>
          <w:rFonts w:eastAsia="Arial Unicode MS" w:cs="Times New Roman"/>
          <w:szCs w:val="22"/>
        </w:rPr>
        <w:t>,</w:t>
      </w:r>
      <w:r w:rsidRPr="00C06CE8">
        <w:rPr>
          <w:rFonts w:eastAsia="Arial Unicode MS" w:cs="Times New Roman"/>
          <w:szCs w:val="22"/>
        </w:rPr>
        <w:t xml:space="preserve"> when analysing by region the information provided in the interim national reports, </w:t>
      </w:r>
      <w:r w:rsidR="004876C7" w:rsidRPr="00C06CE8">
        <w:rPr>
          <w:rFonts w:eastAsia="Arial Unicode MS" w:cs="Times New Roman"/>
          <w:szCs w:val="22"/>
        </w:rPr>
        <w:t xml:space="preserve">the Secretariat should give </w:t>
      </w:r>
      <w:r w:rsidRPr="00C06CE8">
        <w:rPr>
          <w:rFonts w:eastAsia="Arial Unicode MS" w:cs="Times New Roman"/>
          <w:szCs w:val="22"/>
        </w:rPr>
        <w:t>due consideration to the fact that E</w:t>
      </w:r>
      <w:r w:rsidR="001C48D4" w:rsidRPr="00C06CE8">
        <w:rPr>
          <w:rFonts w:eastAsia="Arial Unicode MS" w:cs="Times New Roman"/>
          <w:szCs w:val="22"/>
        </w:rPr>
        <w:t xml:space="preserve">uropean </w:t>
      </w:r>
      <w:r w:rsidRPr="00C06CE8">
        <w:rPr>
          <w:rFonts w:eastAsia="Arial Unicode MS" w:cs="Times New Roman"/>
          <w:szCs w:val="22"/>
        </w:rPr>
        <w:t>U</w:t>
      </w:r>
      <w:r w:rsidR="001C48D4" w:rsidRPr="00C06CE8">
        <w:rPr>
          <w:rFonts w:eastAsia="Arial Unicode MS" w:cs="Times New Roman"/>
          <w:szCs w:val="22"/>
        </w:rPr>
        <w:t>nion</w:t>
      </w:r>
      <w:r w:rsidRPr="00C06CE8">
        <w:rPr>
          <w:rFonts w:eastAsia="Arial Unicode MS" w:cs="Times New Roman"/>
          <w:szCs w:val="22"/>
        </w:rPr>
        <w:t xml:space="preserve"> </w:t>
      </w:r>
      <w:r w:rsidR="00ED2F9C" w:rsidRPr="00C06CE8">
        <w:rPr>
          <w:rFonts w:eastAsia="Arial Unicode MS" w:cs="Times New Roman"/>
          <w:szCs w:val="22"/>
        </w:rPr>
        <w:t>m</w:t>
      </w:r>
      <w:r w:rsidRPr="00C06CE8">
        <w:rPr>
          <w:rFonts w:eastAsia="Arial Unicode MS" w:cs="Times New Roman"/>
          <w:szCs w:val="22"/>
        </w:rPr>
        <w:t xml:space="preserve">ember States </w:t>
      </w:r>
      <w:r w:rsidR="00342F70" w:rsidRPr="00C06CE8">
        <w:rPr>
          <w:rFonts w:eastAsia="Arial Unicode MS" w:cs="Times New Roman"/>
          <w:szCs w:val="22"/>
        </w:rPr>
        <w:t>include members</w:t>
      </w:r>
      <w:r w:rsidRPr="00C06CE8">
        <w:rPr>
          <w:rFonts w:eastAsia="Arial Unicode MS" w:cs="Times New Roman"/>
          <w:szCs w:val="22"/>
        </w:rPr>
        <w:t xml:space="preserve"> of both</w:t>
      </w:r>
      <w:r w:rsidR="00850C57" w:rsidRPr="00C06CE8">
        <w:rPr>
          <w:rFonts w:eastAsia="Arial Unicode MS" w:cs="Times New Roman"/>
          <w:szCs w:val="22"/>
        </w:rPr>
        <w:t xml:space="preserve"> the Western European and Others Group</w:t>
      </w:r>
      <w:r w:rsidRPr="00C06CE8">
        <w:rPr>
          <w:rFonts w:eastAsia="Arial Unicode MS" w:cs="Times New Roman"/>
          <w:szCs w:val="22"/>
        </w:rPr>
        <w:t xml:space="preserve"> and </w:t>
      </w:r>
      <w:r w:rsidR="00430F19" w:rsidRPr="00C06CE8">
        <w:rPr>
          <w:rFonts w:eastAsia="Arial Unicode MS" w:cs="Times New Roman"/>
          <w:szCs w:val="22"/>
        </w:rPr>
        <w:t xml:space="preserve">the </w:t>
      </w:r>
      <w:r w:rsidR="00850C57" w:rsidRPr="00C06CE8">
        <w:rPr>
          <w:rFonts w:eastAsia="Arial Unicode MS" w:cs="Times New Roman"/>
          <w:szCs w:val="22"/>
        </w:rPr>
        <w:t xml:space="preserve">Central </w:t>
      </w:r>
      <w:r w:rsidR="00ED2F9C" w:rsidRPr="00C06CE8">
        <w:rPr>
          <w:rFonts w:eastAsia="Arial Unicode MS" w:cs="Times New Roman"/>
          <w:szCs w:val="22"/>
        </w:rPr>
        <w:t xml:space="preserve">and </w:t>
      </w:r>
      <w:r w:rsidR="00850C57" w:rsidRPr="00C06CE8">
        <w:rPr>
          <w:rFonts w:eastAsia="Arial Unicode MS" w:cs="Times New Roman"/>
          <w:szCs w:val="22"/>
        </w:rPr>
        <w:t>Eastern Europe</w:t>
      </w:r>
      <w:r w:rsidR="001E7091" w:rsidRPr="00C06CE8">
        <w:rPr>
          <w:rFonts w:eastAsia="Arial Unicode MS" w:cs="Times New Roman"/>
          <w:szCs w:val="22"/>
        </w:rPr>
        <w:t>an</w:t>
      </w:r>
      <w:r w:rsidR="00850C57" w:rsidRPr="00C06CE8">
        <w:rPr>
          <w:rFonts w:eastAsia="Arial Unicode MS" w:cs="Times New Roman"/>
          <w:szCs w:val="22"/>
        </w:rPr>
        <w:t xml:space="preserve"> </w:t>
      </w:r>
      <w:r w:rsidRPr="00C06CE8">
        <w:rPr>
          <w:rFonts w:eastAsia="Arial Unicode MS" w:cs="Times New Roman"/>
          <w:szCs w:val="22"/>
        </w:rPr>
        <w:t>regional group.</w:t>
      </w:r>
    </w:p>
    <w:p w14:paraId="637129EA" w14:textId="64F05C55" w:rsidR="007228E3" w:rsidRPr="00C06CE8" w:rsidRDefault="007228E3" w:rsidP="007228E3">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lastRenderedPageBreak/>
        <w:t xml:space="preserve">Furthermore, the Secretariat presented some of the </w:t>
      </w:r>
      <w:r w:rsidR="004B26CE" w:rsidRPr="00C06CE8">
        <w:rPr>
          <w:rFonts w:eastAsia="Arial Unicode MS" w:cs="Times New Roman"/>
          <w:szCs w:val="22"/>
        </w:rPr>
        <w:t xml:space="preserve">common </w:t>
      </w:r>
      <w:r w:rsidRPr="00C06CE8">
        <w:rPr>
          <w:rFonts w:eastAsia="Arial Unicode MS" w:cs="Times New Roman"/>
          <w:szCs w:val="22"/>
        </w:rPr>
        <w:t>feedback received from users</w:t>
      </w:r>
      <w:r w:rsidR="00FF2542" w:rsidRPr="00C06CE8">
        <w:rPr>
          <w:rFonts w:eastAsia="Arial Unicode MS" w:cs="Times New Roman"/>
          <w:szCs w:val="22"/>
        </w:rPr>
        <w:t xml:space="preserve"> </w:t>
      </w:r>
      <w:r w:rsidR="002237DB" w:rsidRPr="00C06CE8">
        <w:rPr>
          <w:rFonts w:eastAsia="Arial Unicode MS" w:cs="Times New Roman"/>
          <w:szCs w:val="22"/>
        </w:rPr>
        <w:t xml:space="preserve">of the ABS Clearing-House, </w:t>
      </w:r>
      <w:r w:rsidR="00FF2542" w:rsidRPr="00C06CE8">
        <w:rPr>
          <w:rFonts w:eastAsia="Arial Unicode MS" w:cs="Times New Roman"/>
          <w:szCs w:val="22"/>
        </w:rPr>
        <w:t xml:space="preserve">including </w:t>
      </w:r>
      <w:r w:rsidR="002237DB" w:rsidRPr="00C06CE8">
        <w:rPr>
          <w:rFonts w:eastAsia="Arial Unicode MS" w:cs="Times New Roman"/>
          <w:szCs w:val="22"/>
        </w:rPr>
        <w:t xml:space="preserve">feedback received through </w:t>
      </w:r>
      <w:r w:rsidR="00FF2542" w:rsidRPr="00C06CE8">
        <w:rPr>
          <w:rFonts w:eastAsia="Arial Unicode MS" w:cs="Times New Roman"/>
          <w:szCs w:val="22"/>
        </w:rPr>
        <w:t xml:space="preserve">the </w:t>
      </w:r>
      <w:r w:rsidR="002237DB" w:rsidRPr="00C06CE8">
        <w:rPr>
          <w:rFonts w:eastAsia="Arial Unicode MS" w:cs="Times New Roman"/>
          <w:szCs w:val="22"/>
        </w:rPr>
        <w:t xml:space="preserve">ABS Clearing-House </w:t>
      </w:r>
      <w:r w:rsidR="00FF2542" w:rsidRPr="00C06CE8">
        <w:rPr>
          <w:rFonts w:eastAsia="Arial Unicode MS" w:cs="Times New Roman"/>
          <w:szCs w:val="22"/>
        </w:rPr>
        <w:t xml:space="preserve">survey </w:t>
      </w:r>
      <w:r w:rsidR="002237DB" w:rsidRPr="00C06CE8">
        <w:rPr>
          <w:rFonts w:eastAsia="Arial Unicode MS" w:cs="Times New Roman"/>
          <w:szCs w:val="22"/>
        </w:rPr>
        <w:t>and the help</w:t>
      </w:r>
      <w:r w:rsidR="00C51C32" w:rsidRPr="00C06CE8">
        <w:rPr>
          <w:rFonts w:eastAsia="Arial Unicode MS" w:cs="Times New Roman"/>
          <w:szCs w:val="22"/>
        </w:rPr>
        <w:t xml:space="preserve"> </w:t>
      </w:r>
      <w:r w:rsidR="002237DB" w:rsidRPr="00C06CE8">
        <w:rPr>
          <w:rFonts w:eastAsia="Arial Unicode MS" w:cs="Times New Roman"/>
          <w:szCs w:val="22"/>
        </w:rPr>
        <w:t xml:space="preserve">desk, </w:t>
      </w:r>
      <w:r w:rsidRPr="00C06CE8">
        <w:rPr>
          <w:rFonts w:eastAsia="Arial Unicode MS" w:cs="Times New Roman"/>
          <w:szCs w:val="22"/>
        </w:rPr>
        <w:t>for improving the functionality and implementing new features for the consideration of the I</w:t>
      </w:r>
      <w:r w:rsidR="001C48D4" w:rsidRPr="00C06CE8">
        <w:rPr>
          <w:rFonts w:eastAsia="Arial Unicode MS" w:cs="Times New Roman"/>
          <w:szCs w:val="22"/>
        </w:rPr>
        <w:t>nformal Advisory Committee</w:t>
      </w:r>
      <w:r w:rsidRPr="00C06CE8">
        <w:rPr>
          <w:rFonts w:eastAsia="Arial Unicode MS" w:cs="Times New Roman"/>
          <w:szCs w:val="22"/>
        </w:rPr>
        <w:t>.</w:t>
      </w:r>
    </w:p>
    <w:p w14:paraId="0761E162" w14:textId="16088EE2" w:rsidR="007228E3" w:rsidRPr="00C06CE8" w:rsidRDefault="007228E3" w:rsidP="008A5DCE">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 xml:space="preserve">One of the issues raised </w:t>
      </w:r>
      <w:r w:rsidR="000D6205" w:rsidRPr="00C06CE8">
        <w:rPr>
          <w:rFonts w:eastAsia="Arial Unicode MS" w:cs="Times New Roman"/>
          <w:szCs w:val="22"/>
        </w:rPr>
        <w:t xml:space="preserve">was </w:t>
      </w:r>
      <w:r w:rsidRPr="00C06CE8">
        <w:rPr>
          <w:rFonts w:eastAsia="Arial Unicode MS" w:cs="Times New Roman"/>
          <w:szCs w:val="22"/>
        </w:rPr>
        <w:t>that</w:t>
      </w:r>
      <w:r w:rsidR="000D6205" w:rsidRPr="00C06CE8">
        <w:rPr>
          <w:rFonts w:eastAsia="Arial Unicode MS" w:cs="Times New Roman"/>
          <w:szCs w:val="22"/>
        </w:rPr>
        <w:t>,</w:t>
      </w:r>
      <w:r w:rsidRPr="00C06CE8">
        <w:rPr>
          <w:rFonts w:eastAsia="Arial Unicode MS" w:cs="Times New Roman"/>
          <w:szCs w:val="22"/>
        </w:rPr>
        <w:t xml:space="preserve"> in the current system model</w:t>
      </w:r>
      <w:r w:rsidR="000D6205" w:rsidRPr="00C06CE8">
        <w:rPr>
          <w:rFonts w:eastAsia="Arial Unicode MS" w:cs="Times New Roman"/>
          <w:szCs w:val="22"/>
        </w:rPr>
        <w:t>,</w:t>
      </w:r>
      <w:r w:rsidRPr="00C06CE8">
        <w:rPr>
          <w:rFonts w:eastAsia="Arial Unicode MS" w:cs="Times New Roman"/>
          <w:szCs w:val="22"/>
        </w:rPr>
        <w:t xml:space="preserve"> contractual clauses </w:t>
      </w:r>
      <w:r w:rsidR="000D6205" w:rsidRPr="00C06CE8">
        <w:rPr>
          <w:rFonts w:eastAsia="Arial Unicode MS" w:cs="Times New Roman"/>
          <w:szCs w:val="22"/>
        </w:rPr>
        <w:t xml:space="preserve">could </w:t>
      </w:r>
      <w:r w:rsidRPr="00C06CE8">
        <w:rPr>
          <w:rFonts w:eastAsia="Arial Unicode MS" w:cs="Times New Roman"/>
          <w:szCs w:val="22"/>
        </w:rPr>
        <w:t xml:space="preserve">be submitted as a reference record </w:t>
      </w:r>
      <w:r w:rsidR="00652257" w:rsidRPr="00C06CE8">
        <w:rPr>
          <w:rFonts w:eastAsia="Arial Unicode MS" w:cs="Times New Roman"/>
          <w:szCs w:val="22"/>
        </w:rPr>
        <w:t>in</w:t>
      </w:r>
      <w:r w:rsidRPr="00C06CE8">
        <w:rPr>
          <w:rFonts w:eastAsia="Arial Unicode MS" w:cs="Times New Roman"/>
          <w:szCs w:val="22"/>
        </w:rPr>
        <w:t xml:space="preserve"> the </w:t>
      </w:r>
      <w:r w:rsidR="00BD61D3" w:rsidRPr="00C06CE8">
        <w:rPr>
          <w:rFonts w:eastAsia="Arial Unicode MS" w:cs="Times New Roman"/>
          <w:szCs w:val="22"/>
        </w:rPr>
        <w:t xml:space="preserve">common format on </w:t>
      </w:r>
      <w:r w:rsidRPr="00C06CE8">
        <w:rPr>
          <w:rFonts w:eastAsia="Arial Unicode MS" w:cs="Times New Roman"/>
          <w:szCs w:val="22"/>
        </w:rPr>
        <w:t xml:space="preserve">model contractual clauses, codes of conduct, guidelines, best practices and/or standards or as a national record </w:t>
      </w:r>
      <w:r w:rsidR="008A5DCE" w:rsidRPr="00C06CE8">
        <w:rPr>
          <w:rFonts w:eastAsia="Arial Unicode MS" w:cs="Times New Roman"/>
          <w:szCs w:val="22"/>
        </w:rPr>
        <w:t xml:space="preserve">forming </w:t>
      </w:r>
      <w:r w:rsidRPr="00C06CE8">
        <w:rPr>
          <w:rFonts w:eastAsia="Arial Unicode MS" w:cs="Times New Roman"/>
          <w:szCs w:val="22"/>
        </w:rPr>
        <w:t xml:space="preserve">part of an ABS measure. However, countries have submitted model contractual clauses as reference records expecting that they </w:t>
      </w:r>
      <w:r w:rsidR="00C11189" w:rsidRPr="00C06CE8">
        <w:rPr>
          <w:rFonts w:eastAsia="Arial Unicode MS" w:cs="Times New Roman"/>
          <w:szCs w:val="22"/>
        </w:rPr>
        <w:t xml:space="preserve">would </w:t>
      </w:r>
      <w:r w:rsidRPr="00C06CE8">
        <w:rPr>
          <w:rFonts w:eastAsia="Arial Unicode MS" w:cs="Times New Roman"/>
          <w:szCs w:val="22"/>
        </w:rPr>
        <w:t>be displayed as part of their national records. Experts agreed</w:t>
      </w:r>
      <w:r w:rsidR="002237DB" w:rsidRPr="00C06CE8">
        <w:rPr>
          <w:rFonts w:eastAsia="Arial Unicode MS" w:cs="Times New Roman"/>
          <w:szCs w:val="22"/>
        </w:rPr>
        <w:t xml:space="preserve"> that</w:t>
      </w:r>
      <w:r w:rsidR="00833F2C" w:rsidRPr="00C06CE8">
        <w:rPr>
          <w:rFonts w:eastAsia="Arial Unicode MS" w:cs="Times New Roman"/>
          <w:szCs w:val="22"/>
        </w:rPr>
        <w:t xml:space="preserve"> model contractual clauses submitted as</w:t>
      </w:r>
      <w:r w:rsidR="002237DB" w:rsidRPr="00C06CE8">
        <w:rPr>
          <w:rFonts w:eastAsia="Arial Unicode MS" w:cs="Times New Roman"/>
          <w:szCs w:val="22"/>
        </w:rPr>
        <w:t xml:space="preserve"> </w:t>
      </w:r>
      <w:r w:rsidR="00833F2C" w:rsidRPr="00C06CE8">
        <w:rPr>
          <w:rFonts w:eastAsia="Arial Unicode MS" w:cs="Times New Roman"/>
          <w:szCs w:val="22"/>
        </w:rPr>
        <w:t>reference records and national records should be clearly differentiated. In th</w:t>
      </w:r>
      <w:r w:rsidR="00C11189" w:rsidRPr="00C06CE8">
        <w:rPr>
          <w:rFonts w:eastAsia="Arial Unicode MS" w:cs="Times New Roman"/>
          <w:szCs w:val="22"/>
        </w:rPr>
        <w:t>at</w:t>
      </w:r>
      <w:r w:rsidR="00833F2C" w:rsidRPr="00C06CE8">
        <w:rPr>
          <w:rFonts w:eastAsia="Arial Unicode MS" w:cs="Times New Roman"/>
          <w:szCs w:val="22"/>
        </w:rPr>
        <w:t xml:space="preserve"> regard, the Committee advised </w:t>
      </w:r>
      <w:r w:rsidR="004D252E" w:rsidRPr="00C06CE8">
        <w:rPr>
          <w:rFonts w:eastAsia="Arial Unicode MS" w:cs="Times New Roman"/>
          <w:szCs w:val="22"/>
        </w:rPr>
        <w:t xml:space="preserve">the Secretariat </w:t>
      </w:r>
      <w:r w:rsidRPr="00C06CE8">
        <w:rPr>
          <w:rFonts w:eastAsia="Arial Unicode MS" w:cs="Times New Roman"/>
          <w:szCs w:val="22"/>
        </w:rPr>
        <w:t xml:space="preserve">that model contractual clauses developed by countries should be clearly visible </w:t>
      </w:r>
      <w:r w:rsidR="00243B39" w:rsidRPr="00C06CE8">
        <w:rPr>
          <w:rFonts w:eastAsia="Arial Unicode MS" w:cs="Times New Roman"/>
          <w:szCs w:val="22"/>
        </w:rPr>
        <w:t xml:space="preserve">in </w:t>
      </w:r>
      <w:r w:rsidRPr="00C06CE8">
        <w:rPr>
          <w:rFonts w:eastAsia="Arial Unicode MS" w:cs="Times New Roman"/>
          <w:szCs w:val="22"/>
        </w:rPr>
        <w:t xml:space="preserve">their </w:t>
      </w:r>
      <w:r w:rsidR="001E2DAF" w:rsidRPr="00C06CE8">
        <w:rPr>
          <w:rFonts w:eastAsia="Arial Unicode MS" w:cs="Times New Roman"/>
          <w:szCs w:val="22"/>
        </w:rPr>
        <w:t xml:space="preserve">country profile </w:t>
      </w:r>
      <w:r w:rsidRPr="00C06CE8">
        <w:rPr>
          <w:rFonts w:eastAsia="Arial Unicode MS" w:cs="Times New Roman"/>
          <w:szCs w:val="22"/>
        </w:rPr>
        <w:t>and recommended that a separate common format for the submission of th</w:t>
      </w:r>
      <w:r w:rsidR="00C11189" w:rsidRPr="00C06CE8">
        <w:rPr>
          <w:rFonts w:eastAsia="Arial Unicode MS" w:cs="Times New Roman"/>
          <w:szCs w:val="22"/>
        </w:rPr>
        <w:t>at</w:t>
      </w:r>
      <w:r w:rsidRPr="00C06CE8">
        <w:rPr>
          <w:rFonts w:eastAsia="Arial Unicode MS" w:cs="Times New Roman"/>
          <w:szCs w:val="22"/>
        </w:rPr>
        <w:t xml:space="preserve"> information </w:t>
      </w:r>
      <w:r w:rsidR="001829C0" w:rsidRPr="00C06CE8">
        <w:rPr>
          <w:rFonts w:eastAsia="Arial Unicode MS" w:cs="Times New Roman"/>
          <w:szCs w:val="22"/>
        </w:rPr>
        <w:t xml:space="preserve">as a national record </w:t>
      </w:r>
      <w:r w:rsidRPr="00C06CE8">
        <w:rPr>
          <w:rFonts w:eastAsia="Arial Unicode MS" w:cs="Times New Roman"/>
          <w:szCs w:val="22"/>
        </w:rPr>
        <w:t>should be made available.</w:t>
      </w:r>
    </w:p>
    <w:p w14:paraId="51102B3E" w14:textId="50CFB632" w:rsidR="007228E3" w:rsidRPr="00C06CE8" w:rsidRDefault="007228E3" w:rsidP="00A80CB4">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In addition, feedback received by Parties and users of genetic resources ha</w:t>
      </w:r>
      <w:r w:rsidR="00C85450" w:rsidRPr="00C06CE8">
        <w:rPr>
          <w:rFonts w:eastAsia="Arial Unicode MS" w:cs="Times New Roman"/>
          <w:szCs w:val="22"/>
        </w:rPr>
        <w:t>d</w:t>
      </w:r>
      <w:r w:rsidRPr="00C06CE8">
        <w:rPr>
          <w:rFonts w:eastAsia="Arial Unicode MS" w:cs="Times New Roman"/>
          <w:szCs w:val="22"/>
        </w:rPr>
        <w:t xml:space="preserve"> highlighted the need to make </w:t>
      </w:r>
      <w:r w:rsidR="00243B39" w:rsidRPr="00C06CE8">
        <w:rPr>
          <w:rFonts w:eastAsia="Arial Unicode MS" w:cs="Times New Roman"/>
          <w:szCs w:val="22"/>
        </w:rPr>
        <w:t xml:space="preserve">information </w:t>
      </w:r>
      <w:r w:rsidRPr="00C06CE8">
        <w:rPr>
          <w:rFonts w:eastAsia="Arial Unicode MS" w:cs="Times New Roman"/>
          <w:szCs w:val="22"/>
        </w:rPr>
        <w:t>available on national ABS procedures</w:t>
      </w:r>
      <w:r w:rsidR="00243B39" w:rsidRPr="00C06CE8">
        <w:rPr>
          <w:rFonts w:eastAsia="Arial Unicode MS" w:cs="Times New Roman"/>
          <w:szCs w:val="22"/>
        </w:rPr>
        <w:t xml:space="preserve"> for access to </w:t>
      </w:r>
      <w:r w:rsidR="001C48D4" w:rsidRPr="00C06CE8">
        <w:rPr>
          <w:rFonts w:eastAsia="Arial Unicode MS" w:cs="Times New Roman"/>
          <w:szCs w:val="22"/>
        </w:rPr>
        <w:t>genetic resources</w:t>
      </w:r>
      <w:r w:rsidR="00243B39" w:rsidRPr="00C06CE8">
        <w:rPr>
          <w:rFonts w:eastAsia="Arial Unicode MS" w:cs="Times New Roman"/>
          <w:szCs w:val="22"/>
        </w:rPr>
        <w:t xml:space="preserve"> and </w:t>
      </w:r>
      <w:r w:rsidR="001C48D4" w:rsidRPr="00C06CE8">
        <w:rPr>
          <w:rFonts w:eastAsia="Arial Unicode MS" w:cs="Times New Roman"/>
          <w:szCs w:val="22"/>
        </w:rPr>
        <w:t>traditional knowledge</w:t>
      </w:r>
      <w:r w:rsidR="00243B39" w:rsidRPr="00C06CE8">
        <w:rPr>
          <w:rFonts w:eastAsia="Arial Unicode MS" w:cs="Times New Roman"/>
          <w:szCs w:val="22"/>
        </w:rPr>
        <w:t xml:space="preserve"> associated with </w:t>
      </w:r>
      <w:r w:rsidR="001C48D4" w:rsidRPr="00C06CE8">
        <w:rPr>
          <w:rFonts w:eastAsia="Arial Unicode MS" w:cs="Times New Roman"/>
          <w:szCs w:val="22"/>
        </w:rPr>
        <w:t>genetic resources</w:t>
      </w:r>
      <w:r w:rsidRPr="00C06CE8">
        <w:rPr>
          <w:rFonts w:eastAsia="Arial Unicode MS" w:cs="Times New Roman"/>
          <w:szCs w:val="22"/>
        </w:rPr>
        <w:t xml:space="preserve">. In response to </w:t>
      </w:r>
      <w:r w:rsidR="00BF19E2" w:rsidRPr="00C06CE8">
        <w:rPr>
          <w:rFonts w:eastAsia="Arial Unicode MS" w:cs="Times New Roman"/>
          <w:szCs w:val="22"/>
        </w:rPr>
        <w:t xml:space="preserve">that </w:t>
      </w:r>
      <w:r w:rsidRPr="00C06CE8">
        <w:rPr>
          <w:rFonts w:eastAsia="Arial Unicode MS" w:cs="Times New Roman"/>
          <w:szCs w:val="22"/>
        </w:rPr>
        <w:t>need, the Secretariat presented a draft common format on ABS procedures for consideration by the Informal Advisory Committee. The Committee recogni</w:t>
      </w:r>
      <w:r w:rsidR="00BF19E2" w:rsidRPr="00C06CE8">
        <w:rPr>
          <w:rFonts w:eastAsia="Arial Unicode MS" w:cs="Times New Roman"/>
          <w:szCs w:val="22"/>
        </w:rPr>
        <w:t>z</w:t>
      </w:r>
      <w:r w:rsidRPr="00C06CE8">
        <w:rPr>
          <w:rFonts w:eastAsia="Arial Unicode MS" w:cs="Times New Roman"/>
          <w:szCs w:val="22"/>
        </w:rPr>
        <w:t xml:space="preserve">ed that </w:t>
      </w:r>
      <w:r w:rsidR="00E402BC" w:rsidRPr="00C06CE8">
        <w:rPr>
          <w:rFonts w:eastAsia="Arial Unicode MS" w:cs="Times New Roman"/>
          <w:szCs w:val="22"/>
        </w:rPr>
        <w:t xml:space="preserve">a </w:t>
      </w:r>
      <w:r w:rsidRPr="00C06CE8">
        <w:rPr>
          <w:rFonts w:eastAsia="Arial Unicode MS" w:cs="Times New Roman"/>
          <w:szCs w:val="22"/>
        </w:rPr>
        <w:t xml:space="preserve">common format would be useful </w:t>
      </w:r>
      <w:r w:rsidR="009772A8" w:rsidRPr="00C06CE8">
        <w:rPr>
          <w:rFonts w:eastAsia="Arial Unicode MS" w:cs="Times New Roman"/>
          <w:szCs w:val="22"/>
        </w:rPr>
        <w:t xml:space="preserve">not only </w:t>
      </w:r>
      <w:r w:rsidRPr="00C06CE8">
        <w:rPr>
          <w:rFonts w:eastAsia="Arial Unicode MS" w:cs="Times New Roman"/>
          <w:szCs w:val="22"/>
        </w:rPr>
        <w:t xml:space="preserve">for users but also for Governments. However, </w:t>
      </w:r>
      <w:r w:rsidR="00A80CB4" w:rsidRPr="00C06CE8">
        <w:rPr>
          <w:rFonts w:eastAsia="Arial Unicode MS" w:cs="Times New Roman"/>
          <w:szCs w:val="22"/>
        </w:rPr>
        <w:t xml:space="preserve">it </w:t>
      </w:r>
      <w:r w:rsidRPr="00C06CE8">
        <w:rPr>
          <w:rFonts w:eastAsia="Arial Unicode MS" w:cs="Times New Roman"/>
          <w:szCs w:val="22"/>
        </w:rPr>
        <w:t>emphasi</w:t>
      </w:r>
      <w:r w:rsidR="00C85450" w:rsidRPr="00C06CE8">
        <w:rPr>
          <w:rFonts w:eastAsia="Arial Unicode MS" w:cs="Times New Roman"/>
          <w:szCs w:val="22"/>
        </w:rPr>
        <w:t>z</w:t>
      </w:r>
      <w:r w:rsidRPr="00C06CE8">
        <w:rPr>
          <w:rFonts w:eastAsia="Arial Unicode MS" w:cs="Times New Roman"/>
          <w:szCs w:val="22"/>
        </w:rPr>
        <w:t xml:space="preserve">ed that the common format </w:t>
      </w:r>
      <w:r w:rsidR="00C85450" w:rsidRPr="00C06CE8">
        <w:rPr>
          <w:rFonts w:eastAsia="Arial Unicode MS" w:cs="Times New Roman"/>
          <w:szCs w:val="22"/>
        </w:rPr>
        <w:t>wa</w:t>
      </w:r>
      <w:r w:rsidRPr="00C06CE8">
        <w:rPr>
          <w:rFonts w:eastAsia="Arial Unicode MS" w:cs="Times New Roman"/>
          <w:szCs w:val="22"/>
        </w:rPr>
        <w:t xml:space="preserve">s </w:t>
      </w:r>
      <w:r w:rsidR="00243B39" w:rsidRPr="00C06CE8">
        <w:rPr>
          <w:rFonts w:eastAsia="Arial Unicode MS" w:cs="Times New Roman"/>
          <w:szCs w:val="22"/>
        </w:rPr>
        <w:t xml:space="preserve">primarily </w:t>
      </w:r>
      <w:r w:rsidRPr="00C06CE8">
        <w:rPr>
          <w:rFonts w:eastAsia="Arial Unicode MS" w:cs="Times New Roman"/>
          <w:szCs w:val="22"/>
        </w:rPr>
        <w:t xml:space="preserve">aimed at guiding users </w:t>
      </w:r>
      <w:r w:rsidR="00243B39" w:rsidRPr="00C06CE8">
        <w:rPr>
          <w:rFonts w:eastAsia="Arial Unicode MS" w:cs="Times New Roman"/>
          <w:szCs w:val="22"/>
        </w:rPr>
        <w:t xml:space="preserve">in determining how </w:t>
      </w:r>
      <w:r w:rsidR="00C143BC" w:rsidRPr="00C06CE8">
        <w:rPr>
          <w:rFonts w:eastAsia="Arial Unicode MS" w:cs="Times New Roman"/>
          <w:szCs w:val="22"/>
        </w:rPr>
        <w:t>to apply</w:t>
      </w:r>
      <w:r w:rsidRPr="00C06CE8">
        <w:rPr>
          <w:rFonts w:eastAsia="Arial Unicode MS" w:cs="Times New Roman"/>
          <w:szCs w:val="22"/>
        </w:rPr>
        <w:t xml:space="preserve"> for access rather than describing internal country procedures.</w:t>
      </w:r>
    </w:p>
    <w:p w14:paraId="7457BDAA" w14:textId="1E72C8DA" w:rsidR="007228E3" w:rsidRPr="00C06CE8" w:rsidRDefault="007228E3">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The Committee agreed that a common format should be as simple as possible, easy to fill</w:t>
      </w:r>
      <w:r w:rsidR="001829C0" w:rsidRPr="00C06CE8">
        <w:rPr>
          <w:rFonts w:eastAsia="Arial Unicode MS" w:cs="Times New Roman"/>
          <w:szCs w:val="22"/>
        </w:rPr>
        <w:t xml:space="preserve"> </w:t>
      </w:r>
      <w:r w:rsidR="00E402BC" w:rsidRPr="00C06CE8">
        <w:rPr>
          <w:rFonts w:eastAsia="Arial Unicode MS" w:cs="Times New Roman"/>
          <w:szCs w:val="22"/>
        </w:rPr>
        <w:t xml:space="preserve">in </w:t>
      </w:r>
      <w:r w:rsidRPr="00C06CE8">
        <w:rPr>
          <w:rFonts w:eastAsia="Arial Unicode MS" w:cs="Times New Roman"/>
          <w:szCs w:val="22"/>
        </w:rPr>
        <w:t xml:space="preserve">and understand and be applicable to all national circumstances, while providing sufficient information for users to </w:t>
      </w:r>
      <w:r w:rsidR="00D50672" w:rsidRPr="00C06CE8">
        <w:rPr>
          <w:rFonts w:eastAsia="Arial Unicode MS" w:cs="Times New Roman"/>
          <w:szCs w:val="22"/>
        </w:rPr>
        <w:t xml:space="preserve">identify the main entry point and </w:t>
      </w:r>
      <w:r w:rsidRPr="00C06CE8">
        <w:rPr>
          <w:rFonts w:eastAsia="Arial Unicode MS" w:cs="Times New Roman"/>
          <w:szCs w:val="22"/>
        </w:rPr>
        <w:t xml:space="preserve">understand </w:t>
      </w:r>
      <w:r w:rsidR="001829C0" w:rsidRPr="00C06CE8">
        <w:rPr>
          <w:rFonts w:eastAsia="Arial Unicode MS" w:cs="Times New Roman"/>
          <w:szCs w:val="22"/>
        </w:rPr>
        <w:t xml:space="preserve">the </w:t>
      </w:r>
      <w:r w:rsidR="00D50672" w:rsidRPr="00C06CE8">
        <w:rPr>
          <w:rFonts w:eastAsia="Arial Unicode MS" w:cs="Times New Roman"/>
          <w:szCs w:val="22"/>
        </w:rPr>
        <w:t>basic</w:t>
      </w:r>
      <w:r w:rsidR="001829C0" w:rsidRPr="00C06CE8">
        <w:rPr>
          <w:rFonts w:eastAsia="Arial Unicode MS" w:cs="Times New Roman"/>
          <w:szCs w:val="22"/>
        </w:rPr>
        <w:t xml:space="preserve"> steps to follow in order to </w:t>
      </w:r>
      <w:r w:rsidRPr="00C06CE8">
        <w:rPr>
          <w:rFonts w:eastAsia="Arial Unicode MS" w:cs="Times New Roman"/>
          <w:szCs w:val="22"/>
        </w:rPr>
        <w:t>apply for access. Th</w:t>
      </w:r>
      <w:r w:rsidR="00B679B8" w:rsidRPr="00C06CE8">
        <w:rPr>
          <w:rFonts w:eastAsia="Arial Unicode MS" w:cs="Times New Roman"/>
          <w:szCs w:val="22"/>
        </w:rPr>
        <w:t>at</w:t>
      </w:r>
      <w:r w:rsidRPr="00C06CE8">
        <w:rPr>
          <w:rFonts w:eastAsia="Arial Unicode MS" w:cs="Times New Roman"/>
          <w:szCs w:val="22"/>
        </w:rPr>
        <w:t xml:space="preserve"> information </w:t>
      </w:r>
      <w:r w:rsidR="00B679B8" w:rsidRPr="00C06CE8">
        <w:rPr>
          <w:rFonts w:eastAsia="Arial Unicode MS" w:cs="Times New Roman"/>
          <w:szCs w:val="22"/>
        </w:rPr>
        <w:t xml:space="preserve">would </w:t>
      </w:r>
      <w:r w:rsidRPr="00C06CE8">
        <w:rPr>
          <w:rFonts w:eastAsia="Arial Unicode MS" w:cs="Times New Roman"/>
          <w:szCs w:val="22"/>
        </w:rPr>
        <w:t>be available as national records in the search and in the country profile.</w:t>
      </w:r>
    </w:p>
    <w:p w14:paraId="65142249" w14:textId="22795F7E" w:rsidR="007228E3" w:rsidRPr="00C06CE8" w:rsidRDefault="007228E3">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 xml:space="preserve">Even though a common format would be voluntary, </w:t>
      </w:r>
      <w:r w:rsidR="001829C0" w:rsidRPr="00C06CE8">
        <w:rPr>
          <w:rFonts w:eastAsia="Arial Unicode MS" w:cs="Times New Roman"/>
          <w:szCs w:val="22"/>
        </w:rPr>
        <w:t xml:space="preserve">given </w:t>
      </w:r>
      <w:r w:rsidRPr="00C06CE8">
        <w:rPr>
          <w:rFonts w:eastAsia="Arial Unicode MS" w:cs="Times New Roman"/>
          <w:szCs w:val="22"/>
        </w:rPr>
        <w:t>the value of th</w:t>
      </w:r>
      <w:r w:rsidR="00401CF8" w:rsidRPr="00C06CE8">
        <w:rPr>
          <w:rFonts w:eastAsia="Arial Unicode MS" w:cs="Times New Roman"/>
          <w:szCs w:val="22"/>
        </w:rPr>
        <w:t>e</w:t>
      </w:r>
      <w:r w:rsidRPr="00C06CE8">
        <w:rPr>
          <w:rFonts w:eastAsia="Arial Unicode MS" w:cs="Times New Roman"/>
          <w:szCs w:val="22"/>
        </w:rPr>
        <w:t xml:space="preserve"> information, all Parties regulating access w</w:t>
      </w:r>
      <w:r w:rsidR="001829C0" w:rsidRPr="00C06CE8">
        <w:rPr>
          <w:rFonts w:eastAsia="Arial Unicode MS" w:cs="Times New Roman"/>
          <w:szCs w:val="22"/>
        </w:rPr>
        <w:t>ould</w:t>
      </w:r>
      <w:r w:rsidRPr="00C06CE8">
        <w:rPr>
          <w:rFonts w:eastAsia="Arial Unicode MS" w:cs="Times New Roman"/>
          <w:szCs w:val="22"/>
        </w:rPr>
        <w:t xml:space="preserve"> be encouraged to </w:t>
      </w:r>
      <w:r w:rsidR="00D50672" w:rsidRPr="00C06CE8">
        <w:rPr>
          <w:rFonts w:eastAsia="Arial Unicode MS" w:cs="Times New Roman"/>
          <w:szCs w:val="22"/>
        </w:rPr>
        <w:t xml:space="preserve">make </w:t>
      </w:r>
      <w:r w:rsidR="001829C0" w:rsidRPr="00C06CE8">
        <w:rPr>
          <w:rFonts w:eastAsia="Arial Unicode MS" w:cs="Times New Roman"/>
          <w:szCs w:val="22"/>
        </w:rPr>
        <w:t>such</w:t>
      </w:r>
      <w:r w:rsidRPr="00C06CE8">
        <w:rPr>
          <w:rFonts w:eastAsia="Arial Unicode MS" w:cs="Times New Roman"/>
          <w:szCs w:val="22"/>
        </w:rPr>
        <w:t xml:space="preserve"> information</w:t>
      </w:r>
      <w:r w:rsidR="00D50672" w:rsidRPr="00C06CE8">
        <w:rPr>
          <w:rFonts w:eastAsia="Arial Unicode MS" w:cs="Times New Roman"/>
          <w:szCs w:val="22"/>
        </w:rPr>
        <w:t xml:space="preserve"> available </w:t>
      </w:r>
      <w:r w:rsidR="006F2A2E" w:rsidRPr="00C06CE8">
        <w:rPr>
          <w:rFonts w:eastAsia="Arial Unicode MS" w:cs="Times New Roman"/>
          <w:szCs w:val="22"/>
        </w:rPr>
        <w:t>i</w:t>
      </w:r>
      <w:r w:rsidR="00D50672" w:rsidRPr="00C06CE8">
        <w:rPr>
          <w:rFonts w:eastAsia="Arial Unicode MS" w:cs="Times New Roman"/>
          <w:szCs w:val="22"/>
        </w:rPr>
        <w:t>n the ABS Clearing-House</w:t>
      </w:r>
      <w:r w:rsidRPr="00C06CE8">
        <w:rPr>
          <w:rFonts w:eastAsia="Arial Unicode MS" w:cs="Times New Roman"/>
          <w:szCs w:val="22"/>
        </w:rPr>
        <w:t>.</w:t>
      </w:r>
    </w:p>
    <w:p w14:paraId="50742A5A" w14:textId="37F293E9" w:rsidR="007228E3" w:rsidRPr="00C06CE8" w:rsidRDefault="00925EB4">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 xml:space="preserve">The discussions illustrated the diversity of </w:t>
      </w:r>
      <w:r w:rsidR="00C9358C" w:rsidRPr="00C06CE8">
        <w:rPr>
          <w:rFonts w:eastAsia="Arial Unicode MS" w:cs="Times New Roman"/>
          <w:szCs w:val="22"/>
        </w:rPr>
        <w:t xml:space="preserve">the </w:t>
      </w:r>
      <w:r w:rsidRPr="00C06CE8">
        <w:rPr>
          <w:rFonts w:eastAsia="Arial Unicode MS" w:cs="Times New Roman"/>
          <w:szCs w:val="22"/>
        </w:rPr>
        <w:t xml:space="preserve">ABS procedures established by different countries. </w:t>
      </w:r>
      <w:r w:rsidR="007228E3" w:rsidRPr="00C06CE8">
        <w:rPr>
          <w:rFonts w:eastAsia="Arial Unicode MS" w:cs="Times New Roman"/>
          <w:szCs w:val="22"/>
        </w:rPr>
        <w:t xml:space="preserve">The experts agreed </w:t>
      </w:r>
      <w:r w:rsidR="001829C0" w:rsidRPr="00C06CE8">
        <w:rPr>
          <w:rFonts w:eastAsia="Arial Unicode MS" w:cs="Times New Roman"/>
          <w:szCs w:val="22"/>
        </w:rPr>
        <w:t xml:space="preserve">that </w:t>
      </w:r>
      <w:r w:rsidR="007228E3" w:rsidRPr="00C06CE8">
        <w:rPr>
          <w:rFonts w:eastAsia="Arial Unicode MS" w:cs="Times New Roman"/>
          <w:szCs w:val="22"/>
        </w:rPr>
        <w:t xml:space="preserve">the format </w:t>
      </w:r>
      <w:r w:rsidRPr="00C06CE8">
        <w:rPr>
          <w:rFonts w:eastAsia="Arial Unicode MS" w:cs="Times New Roman"/>
          <w:szCs w:val="22"/>
        </w:rPr>
        <w:t>should</w:t>
      </w:r>
      <w:r w:rsidR="00A772F0" w:rsidRPr="00C06CE8">
        <w:rPr>
          <w:rFonts w:eastAsia="Arial Unicode MS" w:cs="Times New Roman"/>
          <w:szCs w:val="22"/>
        </w:rPr>
        <w:t xml:space="preserve"> </w:t>
      </w:r>
      <w:r w:rsidR="001829C0" w:rsidRPr="00C06CE8">
        <w:rPr>
          <w:rFonts w:eastAsia="Arial Unicode MS" w:cs="Times New Roman"/>
          <w:szCs w:val="22"/>
        </w:rPr>
        <w:t xml:space="preserve">enable countries to </w:t>
      </w:r>
      <w:r w:rsidR="007228E3" w:rsidRPr="00C06CE8">
        <w:rPr>
          <w:rFonts w:eastAsia="Arial Unicode MS" w:cs="Times New Roman"/>
          <w:szCs w:val="22"/>
        </w:rPr>
        <w:t xml:space="preserve">identify </w:t>
      </w:r>
      <w:r w:rsidR="001213AD" w:rsidRPr="00C06CE8">
        <w:rPr>
          <w:rFonts w:eastAsia="Arial Unicode MS" w:cs="Times New Roman"/>
          <w:szCs w:val="22"/>
        </w:rPr>
        <w:t>different</w:t>
      </w:r>
      <w:r w:rsidR="001829C0" w:rsidRPr="00C06CE8">
        <w:rPr>
          <w:rFonts w:eastAsia="Arial Unicode MS" w:cs="Times New Roman"/>
          <w:szCs w:val="22"/>
        </w:rPr>
        <w:t xml:space="preserve"> </w:t>
      </w:r>
      <w:r w:rsidR="00AF42DC" w:rsidRPr="00C06CE8">
        <w:rPr>
          <w:rFonts w:eastAsia="Arial Unicode MS" w:cs="Times New Roman"/>
          <w:szCs w:val="22"/>
        </w:rPr>
        <w:t>procedures</w:t>
      </w:r>
      <w:r w:rsidR="001213AD" w:rsidRPr="00C06CE8">
        <w:rPr>
          <w:rFonts w:eastAsia="Arial Unicode MS" w:cs="Times New Roman"/>
          <w:szCs w:val="22"/>
        </w:rPr>
        <w:t xml:space="preserve"> </w:t>
      </w:r>
      <w:r w:rsidR="007228E3" w:rsidRPr="00C06CE8">
        <w:rPr>
          <w:rFonts w:cs="Times New Roman"/>
          <w:szCs w:val="22"/>
        </w:rPr>
        <w:t>to apply for access</w:t>
      </w:r>
      <w:r w:rsidR="00833F2C" w:rsidRPr="00C06CE8">
        <w:rPr>
          <w:rFonts w:cs="Times New Roman"/>
          <w:szCs w:val="22"/>
        </w:rPr>
        <w:t>,</w:t>
      </w:r>
      <w:r w:rsidR="00057FD1" w:rsidRPr="00C06CE8">
        <w:rPr>
          <w:rFonts w:eastAsia="Arial Unicode MS" w:cs="Times New Roman"/>
          <w:szCs w:val="22"/>
        </w:rPr>
        <w:t xml:space="preserve"> as appropriate</w:t>
      </w:r>
      <w:r w:rsidR="001213AD" w:rsidRPr="00C06CE8">
        <w:rPr>
          <w:rFonts w:cs="Times New Roman"/>
          <w:szCs w:val="22"/>
        </w:rPr>
        <w:t xml:space="preserve">, given that ABS </w:t>
      </w:r>
      <w:r w:rsidR="007228E3" w:rsidRPr="00C06CE8">
        <w:rPr>
          <w:rFonts w:cs="Times New Roman"/>
          <w:szCs w:val="22"/>
        </w:rPr>
        <w:t xml:space="preserve">procedures </w:t>
      </w:r>
      <w:r w:rsidR="00C9358C" w:rsidRPr="00C06CE8">
        <w:rPr>
          <w:rFonts w:cs="Times New Roman"/>
          <w:szCs w:val="22"/>
        </w:rPr>
        <w:t xml:space="preserve">might </w:t>
      </w:r>
      <w:r w:rsidR="001829C0" w:rsidRPr="00C06CE8">
        <w:rPr>
          <w:rFonts w:cs="Times New Roman"/>
          <w:szCs w:val="22"/>
        </w:rPr>
        <w:t>differ depending on</w:t>
      </w:r>
      <w:r w:rsidR="007228E3" w:rsidRPr="00C06CE8">
        <w:rPr>
          <w:rFonts w:cs="Times New Roman"/>
          <w:szCs w:val="22"/>
        </w:rPr>
        <w:t xml:space="preserve"> the intended use (e.g. commercial or non-commercial, use</w:t>
      </w:r>
      <w:r w:rsidR="00CF6362" w:rsidRPr="00C06CE8">
        <w:rPr>
          <w:rFonts w:cs="Times New Roman"/>
          <w:szCs w:val="22"/>
        </w:rPr>
        <w:t xml:space="preserve"> inside or outside the country</w:t>
      </w:r>
      <w:r w:rsidR="007228E3" w:rsidRPr="00C06CE8">
        <w:rPr>
          <w:rFonts w:cs="Times New Roman"/>
          <w:szCs w:val="22"/>
        </w:rPr>
        <w:t>)</w:t>
      </w:r>
      <w:r w:rsidR="00C9358C" w:rsidRPr="00C06CE8">
        <w:rPr>
          <w:rFonts w:cs="Times New Roman"/>
          <w:szCs w:val="22"/>
        </w:rPr>
        <w:t>,</w:t>
      </w:r>
      <w:r w:rsidR="007228E3" w:rsidRPr="00C06CE8">
        <w:rPr>
          <w:rFonts w:cs="Times New Roman"/>
          <w:szCs w:val="22"/>
        </w:rPr>
        <w:t xml:space="preserve"> the type of genetic resources (e.g. </w:t>
      </w:r>
      <w:r w:rsidRPr="00C06CE8">
        <w:rPr>
          <w:rFonts w:cs="Times New Roman"/>
          <w:szCs w:val="22"/>
        </w:rPr>
        <w:t>plants, animals, microorganism</w:t>
      </w:r>
      <w:r w:rsidR="00057FD1" w:rsidRPr="00C06CE8">
        <w:rPr>
          <w:rFonts w:cs="Times New Roman"/>
          <w:szCs w:val="22"/>
        </w:rPr>
        <w:t>s</w:t>
      </w:r>
      <w:r w:rsidR="007228E3" w:rsidRPr="00C06CE8">
        <w:rPr>
          <w:rFonts w:cs="Times New Roman"/>
          <w:szCs w:val="22"/>
        </w:rPr>
        <w:t>)</w:t>
      </w:r>
      <w:r w:rsidR="00C9358C" w:rsidRPr="00C06CE8">
        <w:rPr>
          <w:rFonts w:cs="Times New Roman"/>
          <w:szCs w:val="22"/>
        </w:rPr>
        <w:t>,</w:t>
      </w:r>
      <w:r w:rsidR="007228E3" w:rsidRPr="00C06CE8">
        <w:rPr>
          <w:rFonts w:cs="Times New Roman"/>
          <w:szCs w:val="22"/>
        </w:rPr>
        <w:t xml:space="preserve"> the area of access (e.g. ex</w:t>
      </w:r>
      <w:r w:rsidR="00AC375F" w:rsidRPr="00C06CE8">
        <w:rPr>
          <w:rFonts w:cs="Times New Roman"/>
          <w:szCs w:val="22"/>
        </w:rPr>
        <w:t> </w:t>
      </w:r>
      <w:r w:rsidR="007228E3" w:rsidRPr="00C06CE8">
        <w:rPr>
          <w:rFonts w:cs="Times New Roman"/>
          <w:szCs w:val="22"/>
        </w:rPr>
        <w:t>situ, protected areas, public or private lands)</w:t>
      </w:r>
      <w:r w:rsidR="00C9358C" w:rsidRPr="00C06CE8">
        <w:rPr>
          <w:rFonts w:cs="Times New Roman"/>
          <w:szCs w:val="22"/>
        </w:rPr>
        <w:t>,</w:t>
      </w:r>
      <w:r w:rsidR="007228E3" w:rsidRPr="00C06CE8">
        <w:rPr>
          <w:rFonts w:cs="Times New Roman"/>
          <w:szCs w:val="22"/>
        </w:rPr>
        <w:t xml:space="preserve"> the type of user (e.g. foreign or national users)</w:t>
      </w:r>
      <w:r w:rsidR="00C9358C" w:rsidRPr="00C06CE8">
        <w:rPr>
          <w:rFonts w:cs="Times New Roman"/>
          <w:szCs w:val="22"/>
        </w:rPr>
        <w:t>,</w:t>
      </w:r>
      <w:r w:rsidR="007228E3" w:rsidRPr="00C06CE8">
        <w:rPr>
          <w:rFonts w:cs="Times New Roman"/>
          <w:szCs w:val="22"/>
        </w:rPr>
        <w:t xml:space="preserve"> and/or the type of provider of genetic resources and/or traditional knowledge associated with genetic resources</w:t>
      </w:r>
      <w:r w:rsidR="00CF6362" w:rsidRPr="00C06CE8">
        <w:rPr>
          <w:rFonts w:cs="Times New Roman"/>
          <w:szCs w:val="22"/>
        </w:rPr>
        <w:t xml:space="preserve"> (e.g. </w:t>
      </w:r>
      <w:r w:rsidR="00833F2C" w:rsidRPr="00C06CE8">
        <w:rPr>
          <w:rFonts w:cs="Times New Roman"/>
          <w:szCs w:val="22"/>
        </w:rPr>
        <w:t>indigenous peoples and local communities</w:t>
      </w:r>
      <w:r w:rsidR="00CF6362" w:rsidRPr="00C06CE8">
        <w:rPr>
          <w:rFonts w:cs="Times New Roman"/>
          <w:szCs w:val="22"/>
        </w:rPr>
        <w:t>)</w:t>
      </w:r>
      <w:r w:rsidR="007228E3" w:rsidRPr="00C06CE8">
        <w:rPr>
          <w:rFonts w:cs="Times New Roman"/>
          <w:szCs w:val="22"/>
        </w:rPr>
        <w:t>.</w:t>
      </w:r>
    </w:p>
    <w:p w14:paraId="1389A4C0" w14:textId="6B848EB6" w:rsidR="007228E3" w:rsidRPr="00C06CE8" w:rsidRDefault="00925EB4">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 xml:space="preserve">The experts </w:t>
      </w:r>
      <w:r w:rsidR="000C6DCC" w:rsidRPr="00C06CE8">
        <w:rPr>
          <w:rFonts w:eastAsia="Arial Unicode MS" w:cs="Times New Roman"/>
          <w:szCs w:val="22"/>
        </w:rPr>
        <w:t xml:space="preserve">provided advice </w:t>
      </w:r>
      <w:r w:rsidRPr="00C06CE8">
        <w:rPr>
          <w:rFonts w:eastAsia="Arial Unicode MS" w:cs="Times New Roman"/>
          <w:szCs w:val="22"/>
        </w:rPr>
        <w:t>on developing a</w:t>
      </w:r>
      <w:r w:rsidR="007228E3" w:rsidRPr="00C06CE8">
        <w:rPr>
          <w:rFonts w:eastAsia="Arial Unicode MS" w:cs="Times New Roman"/>
          <w:szCs w:val="22"/>
        </w:rPr>
        <w:t xml:space="preserve"> common format on the basis of the </w:t>
      </w:r>
      <w:r w:rsidR="001E2DAF" w:rsidRPr="00C06CE8">
        <w:rPr>
          <w:rFonts w:eastAsia="Arial Unicode MS" w:cs="Times New Roman"/>
          <w:szCs w:val="22"/>
        </w:rPr>
        <w:t>table</w:t>
      </w:r>
      <w:r w:rsidR="007228E3" w:rsidRPr="00C06CE8">
        <w:rPr>
          <w:rFonts w:eastAsia="Arial Unicode MS" w:cs="Times New Roman"/>
          <w:szCs w:val="22"/>
        </w:rPr>
        <w:t xml:space="preserve"> contained in </w:t>
      </w:r>
      <w:r w:rsidR="000C6DCC" w:rsidRPr="00C06CE8">
        <w:rPr>
          <w:rFonts w:eastAsia="Arial Unicode MS" w:cs="Times New Roman"/>
          <w:szCs w:val="22"/>
        </w:rPr>
        <w:t>a</w:t>
      </w:r>
      <w:r w:rsidR="007228E3" w:rsidRPr="00C06CE8">
        <w:rPr>
          <w:rFonts w:eastAsia="Arial Unicode MS" w:cs="Times New Roman"/>
          <w:szCs w:val="22"/>
        </w:rPr>
        <w:t>nnex</w:t>
      </w:r>
      <w:r w:rsidR="000C6DCC" w:rsidRPr="00C06CE8">
        <w:rPr>
          <w:rFonts w:eastAsia="Arial Unicode MS" w:cs="Times New Roman"/>
          <w:szCs w:val="22"/>
        </w:rPr>
        <w:t>,</w:t>
      </w:r>
      <w:r w:rsidR="001E2DAF" w:rsidRPr="00C06CE8">
        <w:rPr>
          <w:rFonts w:eastAsia="Arial Unicode MS" w:cs="Times New Roman"/>
          <w:szCs w:val="22"/>
        </w:rPr>
        <w:t xml:space="preserve"> which reflects the common understanding reached by the experts</w:t>
      </w:r>
      <w:r w:rsidR="00243B39" w:rsidRPr="00C06CE8">
        <w:rPr>
          <w:rFonts w:eastAsia="Arial Unicode MS" w:cs="Times New Roman"/>
          <w:szCs w:val="22"/>
        </w:rPr>
        <w:t xml:space="preserve"> during the meeting</w:t>
      </w:r>
      <w:r w:rsidR="007228E3" w:rsidRPr="00C06CE8">
        <w:rPr>
          <w:rFonts w:eastAsia="Arial Unicode MS" w:cs="Times New Roman"/>
          <w:szCs w:val="22"/>
        </w:rPr>
        <w:t>. The Committee agreed to provide further guidance on the revised format</w:t>
      </w:r>
      <w:r w:rsidR="00BE6367" w:rsidRPr="00C06CE8">
        <w:rPr>
          <w:rFonts w:eastAsia="Arial Unicode MS" w:cs="Times New Roman"/>
          <w:szCs w:val="22"/>
        </w:rPr>
        <w:t xml:space="preserve"> through the online discussion forum</w:t>
      </w:r>
      <w:r w:rsidR="007228E3" w:rsidRPr="00C06CE8">
        <w:rPr>
          <w:rFonts w:eastAsia="Arial Unicode MS" w:cs="Times New Roman"/>
          <w:szCs w:val="22"/>
        </w:rPr>
        <w:t xml:space="preserve">, including </w:t>
      </w:r>
      <w:r w:rsidR="00E402BC" w:rsidRPr="00C06CE8">
        <w:rPr>
          <w:rFonts w:eastAsia="Arial Unicode MS" w:cs="Times New Roman"/>
          <w:szCs w:val="22"/>
        </w:rPr>
        <w:t xml:space="preserve">commenting on </w:t>
      </w:r>
      <w:r w:rsidR="007228E3" w:rsidRPr="00C06CE8">
        <w:rPr>
          <w:rFonts w:eastAsia="Arial Unicode MS" w:cs="Times New Roman"/>
          <w:szCs w:val="22"/>
        </w:rPr>
        <w:t>a mock-up version of the submission form and the display of the record to be prepared by the Secretariat</w:t>
      </w:r>
      <w:r w:rsidR="001F7C5D" w:rsidRPr="00C06CE8">
        <w:rPr>
          <w:rFonts w:eastAsia="Arial Unicode MS" w:cs="Times New Roman"/>
          <w:szCs w:val="22"/>
        </w:rPr>
        <w:t>.</w:t>
      </w:r>
    </w:p>
    <w:p w14:paraId="22821C5D" w14:textId="5763C7F0" w:rsidR="00A40538" w:rsidRPr="00C06CE8" w:rsidRDefault="00A40538" w:rsidP="00A40538">
      <w:pPr>
        <w:pStyle w:val="Heading2"/>
        <w:numPr>
          <w:ilvl w:val="0"/>
          <w:numId w:val="4"/>
        </w:numPr>
        <w:suppressLineNumbers/>
        <w:pBdr>
          <w:top w:val="nil"/>
          <w:left w:val="nil"/>
          <w:bottom w:val="nil"/>
          <w:right w:val="nil"/>
          <w:between w:val="nil"/>
          <w:bar w:val="nil"/>
        </w:pBdr>
        <w:suppressAutoHyphens/>
        <w:adjustRightInd w:val="0"/>
        <w:snapToGrid w:val="0"/>
        <w:rPr>
          <w:rFonts w:ascii="Times New Roman" w:eastAsia="Arial Unicode MS" w:hAnsi="Times New Roman"/>
          <w:i w:val="0"/>
          <w:snapToGrid w:val="0"/>
          <w:color w:val="000000"/>
          <w:kern w:val="22"/>
          <w:sz w:val="22"/>
          <w:szCs w:val="22"/>
          <w:u w:color="000000"/>
          <w:bdr w:val="nil"/>
        </w:rPr>
      </w:pPr>
      <w:r w:rsidRPr="00C06CE8">
        <w:rPr>
          <w:rFonts w:ascii="Times New Roman" w:eastAsia="Arial Unicode MS" w:hAnsi="Times New Roman"/>
          <w:i w:val="0"/>
          <w:snapToGrid w:val="0"/>
          <w:color w:val="000000"/>
          <w:kern w:val="22"/>
          <w:sz w:val="22"/>
          <w:szCs w:val="22"/>
          <w:u w:color="000000"/>
          <w:bdr w:val="nil"/>
        </w:rPr>
        <w:t>Progress made in integration with the clearing-house mechanism of the Convention (Goal</w:t>
      </w:r>
      <w:r w:rsidR="00521951" w:rsidRPr="00C06CE8">
        <w:rPr>
          <w:rFonts w:ascii="Times New Roman" w:eastAsia="Arial Unicode MS" w:hAnsi="Times New Roman"/>
          <w:i w:val="0"/>
          <w:snapToGrid w:val="0"/>
          <w:color w:val="000000"/>
          <w:kern w:val="22"/>
          <w:sz w:val="22"/>
          <w:szCs w:val="22"/>
          <w:u w:color="000000"/>
          <w:bdr w:val="nil"/>
        </w:rPr>
        <w:t> </w:t>
      </w:r>
      <w:r w:rsidRPr="00C06CE8">
        <w:rPr>
          <w:rFonts w:ascii="Times New Roman" w:eastAsia="Arial Unicode MS" w:hAnsi="Times New Roman"/>
          <w:i w:val="0"/>
          <w:snapToGrid w:val="0"/>
          <w:color w:val="000000"/>
          <w:kern w:val="22"/>
          <w:sz w:val="22"/>
          <w:szCs w:val="22"/>
          <w:u w:color="000000"/>
          <w:bdr w:val="nil"/>
        </w:rPr>
        <w:t>4)</w:t>
      </w:r>
    </w:p>
    <w:p w14:paraId="7486E19E" w14:textId="21FAA7C7" w:rsidR="00A40538" w:rsidRPr="00C06CE8" w:rsidRDefault="00A40538">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t xml:space="preserve">The Secretariat presented the progress made on improvements to the shared infrastructure and integration with the related clearing-house mechanisms of the Convention and its Protocols. Furthermore, the Secretariat provided details on several related projects </w:t>
      </w:r>
      <w:r w:rsidR="00F22CA4" w:rsidRPr="00C06CE8">
        <w:rPr>
          <w:rFonts w:eastAsia="Arial Unicode MS" w:cs="Times New Roman"/>
          <w:szCs w:val="22"/>
        </w:rPr>
        <w:t xml:space="preserve">which it had </w:t>
      </w:r>
      <w:r w:rsidRPr="00C06CE8">
        <w:rPr>
          <w:rFonts w:eastAsia="Arial Unicode MS" w:cs="Times New Roman"/>
          <w:szCs w:val="22"/>
        </w:rPr>
        <w:t xml:space="preserve">carried out </w:t>
      </w:r>
      <w:r w:rsidR="00F22CA4" w:rsidRPr="00C06CE8">
        <w:rPr>
          <w:rFonts w:eastAsia="Arial Unicode MS" w:cs="Times New Roman"/>
          <w:szCs w:val="22"/>
        </w:rPr>
        <w:t>and</w:t>
      </w:r>
      <w:r w:rsidRPr="00C06CE8">
        <w:rPr>
          <w:rFonts w:eastAsia="Arial Unicode MS" w:cs="Times New Roman"/>
          <w:szCs w:val="22"/>
        </w:rPr>
        <w:t xml:space="preserve"> which </w:t>
      </w:r>
      <w:r w:rsidR="00F22CA4" w:rsidRPr="00C06CE8">
        <w:rPr>
          <w:rFonts w:eastAsia="Arial Unicode MS" w:cs="Times New Roman"/>
          <w:szCs w:val="22"/>
        </w:rPr>
        <w:t xml:space="preserve">were </w:t>
      </w:r>
      <w:r w:rsidRPr="00C06CE8">
        <w:rPr>
          <w:rFonts w:eastAsia="Arial Unicode MS" w:cs="Times New Roman"/>
          <w:szCs w:val="22"/>
        </w:rPr>
        <w:t>of relevance to the development of the ABS Clearing-House, such as the CBD website and implementation of the web strategy</w:t>
      </w:r>
      <w:r w:rsidR="00B171C7" w:rsidRPr="00C06CE8">
        <w:rPr>
          <w:rFonts w:eastAsia="Arial Unicode MS" w:cs="Times New Roman"/>
          <w:szCs w:val="22"/>
        </w:rPr>
        <w:t xml:space="preserve"> (</w:t>
      </w:r>
      <w:r w:rsidR="00A4022C" w:rsidRPr="00C06CE8">
        <w:rPr>
          <w:rFonts w:eastAsia="Arial Unicode MS" w:cs="Times New Roman"/>
          <w:szCs w:val="22"/>
        </w:rPr>
        <w:t>see</w:t>
      </w:r>
      <w:r w:rsidRPr="00C06CE8">
        <w:rPr>
          <w:rFonts w:eastAsia="Arial Unicode MS" w:cs="Times New Roman"/>
          <w:szCs w:val="22"/>
        </w:rPr>
        <w:t xml:space="preserve"> </w:t>
      </w:r>
      <w:hyperlink r:id="rId26" w:history="1">
        <w:r w:rsidRPr="00C06CE8">
          <w:rPr>
            <w:rStyle w:val="Hyperlink"/>
            <w:snapToGrid w:val="0"/>
            <w:kern w:val="22"/>
            <w:szCs w:val="22"/>
          </w:rPr>
          <w:t>UNEP/CBD/COP/13/14/Add.1</w:t>
        </w:r>
      </w:hyperlink>
      <w:r w:rsidR="00B171C7" w:rsidRPr="00C06CE8">
        <w:rPr>
          <w:rFonts w:cs="Times New Roman"/>
          <w:snapToGrid w:val="0"/>
          <w:kern w:val="22"/>
          <w:szCs w:val="22"/>
        </w:rPr>
        <w:t>)</w:t>
      </w:r>
      <w:r w:rsidRPr="00C06CE8">
        <w:rPr>
          <w:rFonts w:eastAsia="Arial Unicode MS" w:cs="Times New Roman"/>
          <w:szCs w:val="22"/>
        </w:rPr>
        <w:t>, the redesign of the Biosafety Clearing-House, the CBD capacity-building portal, and the Bio-Bridge Initiative. The Secretariat pointed out that the implementation of th</w:t>
      </w:r>
      <w:r w:rsidR="00F86C5F" w:rsidRPr="00C06CE8">
        <w:rPr>
          <w:rFonts w:eastAsia="Arial Unicode MS" w:cs="Times New Roman"/>
          <w:szCs w:val="22"/>
        </w:rPr>
        <w:t>o</w:t>
      </w:r>
      <w:r w:rsidRPr="00C06CE8">
        <w:rPr>
          <w:rFonts w:eastAsia="Arial Unicode MS" w:cs="Times New Roman"/>
          <w:szCs w:val="22"/>
        </w:rPr>
        <w:t>se projects would provide the opportunity to leverage benefits and improvements from the development of common functionalities</w:t>
      </w:r>
      <w:r w:rsidR="00C75D08" w:rsidRPr="00C06CE8">
        <w:rPr>
          <w:rFonts w:eastAsia="Arial Unicode MS" w:cs="Times New Roman"/>
          <w:szCs w:val="22"/>
        </w:rPr>
        <w:t>,</w:t>
      </w:r>
      <w:r w:rsidRPr="00C06CE8">
        <w:rPr>
          <w:rFonts w:eastAsia="Arial Unicode MS" w:cs="Times New Roman"/>
          <w:szCs w:val="22"/>
        </w:rPr>
        <w:t xml:space="preserve"> such as improved search, improved interoperability and documentation of the Application Programming Interface (API), and the collection and display of capacity-building information.</w:t>
      </w:r>
    </w:p>
    <w:p w14:paraId="758A4F53" w14:textId="5E524745" w:rsidR="00A40538" w:rsidRPr="00C06CE8" w:rsidRDefault="00A40538">
      <w:pPr>
        <w:pStyle w:val="Para1"/>
        <w:suppressLineNumbers/>
        <w:tabs>
          <w:tab w:val="left" w:pos="720"/>
        </w:tabs>
        <w:suppressAutoHyphens/>
        <w:adjustRightInd w:val="0"/>
        <w:snapToGrid w:val="0"/>
        <w:spacing w:before="120"/>
        <w:rPr>
          <w:rFonts w:eastAsia="Arial Unicode MS" w:cs="Times New Roman"/>
          <w:szCs w:val="22"/>
        </w:rPr>
      </w:pPr>
      <w:r w:rsidRPr="00C06CE8">
        <w:rPr>
          <w:rFonts w:eastAsia="Arial Unicode MS" w:cs="Times New Roman"/>
          <w:szCs w:val="22"/>
        </w:rPr>
        <w:lastRenderedPageBreak/>
        <w:t>In discussing the integration of the clearing-house mechanisms of the Convention and its Protocols, experts pointed out that</w:t>
      </w:r>
      <w:r w:rsidR="00F8636D" w:rsidRPr="00C06CE8">
        <w:rPr>
          <w:rFonts w:eastAsia="Arial Unicode MS" w:cs="Times New Roman"/>
          <w:szCs w:val="22"/>
        </w:rPr>
        <w:t>,</w:t>
      </w:r>
      <w:r w:rsidRPr="00C06CE8">
        <w:rPr>
          <w:rFonts w:eastAsia="Arial Unicode MS" w:cs="Times New Roman"/>
          <w:szCs w:val="22"/>
        </w:rPr>
        <w:t xml:space="preserve"> while integration and development of th</w:t>
      </w:r>
      <w:r w:rsidR="00F8636D" w:rsidRPr="00C06CE8">
        <w:rPr>
          <w:rFonts w:eastAsia="Arial Unicode MS" w:cs="Times New Roman"/>
          <w:szCs w:val="22"/>
        </w:rPr>
        <w:t>o</w:t>
      </w:r>
      <w:r w:rsidRPr="00C06CE8">
        <w:rPr>
          <w:rFonts w:eastAsia="Arial Unicode MS" w:cs="Times New Roman"/>
          <w:szCs w:val="22"/>
        </w:rPr>
        <w:t xml:space="preserve">se platforms </w:t>
      </w:r>
      <w:r w:rsidR="0037780F" w:rsidRPr="00C06CE8">
        <w:rPr>
          <w:rFonts w:eastAsia="Arial Unicode MS" w:cs="Times New Roman"/>
          <w:szCs w:val="22"/>
        </w:rPr>
        <w:t xml:space="preserve">were being </w:t>
      </w:r>
      <w:r w:rsidRPr="00C06CE8">
        <w:rPr>
          <w:rFonts w:eastAsia="Arial Unicode MS" w:cs="Times New Roman"/>
          <w:szCs w:val="22"/>
        </w:rPr>
        <w:t>carried out, the requirements and functionalities specific to the ABS Clearing-House should be preserved and maintained.</w:t>
      </w:r>
    </w:p>
    <w:p w14:paraId="0F004189" w14:textId="548DC468" w:rsidR="007228E3" w:rsidRPr="00C06CE8" w:rsidRDefault="00A40538" w:rsidP="00C06CE8">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eastAsia="Arial Unicode MS" w:cs="Times New Roman"/>
          <w:szCs w:val="22"/>
        </w:rPr>
        <w:t>During the discussion on the CBD capacity-building portal, the Committee</w:t>
      </w:r>
      <w:r w:rsidR="00B171C7" w:rsidRPr="00C06CE8">
        <w:rPr>
          <w:rFonts w:eastAsia="Arial Unicode MS" w:cs="Times New Roman"/>
          <w:szCs w:val="22"/>
        </w:rPr>
        <w:t xml:space="preserve"> noted that the capacity-building resources related to ABS </w:t>
      </w:r>
      <w:r w:rsidR="001E1005" w:rsidRPr="00C06CE8">
        <w:rPr>
          <w:rFonts w:eastAsia="Arial Unicode MS" w:cs="Times New Roman"/>
          <w:szCs w:val="22"/>
        </w:rPr>
        <w:t xml:space="preserve">were </w:t>
      </w:r>
      <w:r w:rsidR="00B171C7" w:rsidRPr="00C06CE8">
        <w:rPr>
          <w:rFonts w:eastAsia="Arial Unicode MS" w:cs="Times New Roman"/>
          <w:szCs w:val="22"/>
        </w:rPr>
        <w:t xml:space="preserve">currently </w:t>
      </w:r>
      <w:r w:rsidR="001E1005" w:rsidRPr="00C06CE8">
        <w:rPr>
          <w:rFonts w:eastAsia="Arial Unicode MS" w:cs="Times New Roman"/>
          <w:szCs w:val="22"/>
        </w:rPr>
        <w:t xml:space="preserve">being </w:t>
      </w:r>
      <w:r w:rsidR="00B171C7" w:rsidRPr="00C06CE8">
        <w:rPr>
          <w:rFonts w:eastAsia="Arial Unicode MS" w:cs="Times New Roman"/>
          <w:szCs w:val="22"/>
        </w:rPr>
        <w:t>submitted through the ABS Clearing-House virtual library and that</w:t>
      </w:r>
      <w:r w:rsidR="001E1005" w:rsidRPr="00C06CE8">
        <w:rPr>
          <w:rFonts w:eastAsia="Arial Unicode MS" w:cs="Times New Roman"/>
          <w:szCs w:val="22"/>
        </w:rPr>
        <w:t>,</w:t>
      </w:r>
      <w:r w:rsidR="00B171C7" w:rsidRPr="00C06CE8">
        <w:rPr>
          <w:rFonts w:eastAsia="Arial Unicode MS" w:cs="Times New Roman"/>
          <w:szCs w:val="22"/>
        </w:rPr>
        <w:t xml:space="preserve"> in order to increase the visibility of th</w:t>
      </w:r>
      <w:r w:rsidR="001E1005" w:rsidRPr="00C06CE8">
        <w:rPr>
          <w:rFonts w:eastAsia="Arial Unicode MS" w:cs="Times New Roman"/>
          <w:szCs w:val="22"/>
        </w:rPr>
        <w:t>o</w:t>
      </w:r>
      <w:r w:rsidR="00B171C7" w:rsidRPr="00C06CE8">
        <w:rPr>
          <w:rFonts w:eastAsia="Arial Unicode MS" w:cs="Times New Roman"/>
          <w:szCs w:val="22"/>
        </w:rPr>
        <w:t>se resources</w:t>
      </w:r>
      <w:r w:rsidR="001E1005" w:rsidRPr="00C06CE8">
        <w:rPr>
          <w:rFonts w:eastAsia="Arial Unicode MS" w:cs="Times New Roman"/>
          <w:szCs w:val="22"/>
        </w:rPr>
        <w:t>,</w:t>
      </w:r>
      <w:r w:rsidR="00B171C7" w:rsidRPr="00C06CE8">
        <w:rPr>
          <w:rFonts w:eastAsia="Arial Unicode MS" w:cs="Times New Roman"/>
          <w:szCs w:val="22"/>
        </w:rPr>
        <w:t xml:space="preserve"> appropriate tagging </w:t>
      </w:r>
      <w:r w:rsidR="001E1005" w:rsidRPr="00C06CE8">
        <w:rPr>
          <w:rFonts w:eastAsia="Arial Unicode MS" w:cs="Times New Roman"/>
          <w:szCs w:val="22"/>
        </w:rPr>
        <w:t xml:space="preserve">might </w:t>
      </w:r>
      <w:r w:rsidR="00B171C7" w:rsidRPr="00C06CE8">
        <w:rPr>
          <w:rFonts w:eastAsia="Arial Unicode MS" w:cs="Times New Roman"/>
          <w:szCs w:val="22"/>
        </w:rPr>
        <w:t xml:space="preserve">be required. It was also noted </w:t>
      </w:r>
      <w:r w:rsidRPr="00C06CE8">
        <w:rPr>
          <w:rFonts w:eastAsia="Arial Unicode MS" w:cs="Times New Roman"/>
          <w:szCs w:val="22"/>
        </w:rPr>
        <w:t>that information related to ABS is available on both the CBD capacity-building portal and the ABS Clearing-House.</w:t>
      </w:r>
    </w:p>
    <w:p w14:paraId="17DEE091" w14:textId="229ACF8A" w:rsidR="00741B03" w:rsidRPr="00C06CE8" w:rsidRDefault="006F7F0F" w:rsidP="00C06CE8">
      <w:pPr>
        <w:pStyle w:val="HEADINGNOTFORTOC"/>
        <w:suppressLineNumbers/>
        <w:suppressAutoHyphens/>
        <w:adjustRightInd w:val="0"/>
        <w:snapToGrid w:val="0"/>
        <w:spacing w:before="200"/>
        <w:ind w:left="1570" w:hanging="1138"/>
        <w:jc w:val="left"/>
        <w:rPr>
          <w:rFonts w:cs="Times New Roman"/>
          <w:bCs/>
          <w:snapToGrid w:val="0"/>
          <w:color w:val="000000"/>
          <w:kern w:val="22"/>
          <w:sz w:val="22"/>
          <w:szCs w:val="22"/>
        </w:rPr>
      </w:pPr>
      <w:r w:rsidRPr="00C06CE8">
        <w:rPr>
          <w:rFonts w:cs="Times New Roman"/>
          <w:bCs/>
          <w:snapToGrid w:val="0"/>
          <w:color w:val="000000"/>
          <w:kern w:val="22"/>
          <w:sz w:val="22"/>
          <w:szCs w:val="22"/>
        </w:rPr>
        <w:t xml:space="preserve">Item </w:t>
      </w:r>
      <w:r w:rsidR="00741B03" w:rsidRPr="00C06CE8">
        <w:rPr>
          <w:rFonts w:cs="Times New Roman"/>
          <w:bCs/>
          <w:snapToGrid w:val="0"/>
          <w:color w:val="000000"/>
          <w:kern w:val="22"/>
          <w:sz w:val="22"/>
          <w:szCs w:val="22"/>
        </w:rPr>
        <w:t>4.</w:t>
      </w:r>
      <w:r w:rsidR="00741B03" w:rsidRPr="00C06CE8">
        <w:rPr>
          <w:rFonts w:cs="Times New Roman"/>
          <w:bCs/>
          <w:snapToGrid w:val="0"/>
          <w:color w:val="000000"/>
          <w:kern w:val="22"/>
          <w:sz w:val="22"/>
          <w:szCs w:val="22"/>
        </w:rPr>
        <w:tab/>
        <w:t>Technical issues related to the internationally recognized certificate of compliance and the checkpoint communiqué</w:t>
      </w:r>
    </w:p>
    <w:p w14:paraId="5C59CC34" w14:textId="63DE29BA" w:rsidR="00741B03" w:rsidRPr="00C06CE8" w:rsidRDefault="00741B03">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The Secretariat presented a brief analysis of the internationally recognized certificate</w:t>
      </w:r>
      <w:r w:rsidR="0004012A" w:rsidRPr="00C06CE8">
        <w:rPr>
          <w:rFonts w:cs="Times New Roman"/>
          <w:snapToGrid w:val="0"/>
          <w:color w:val="000000"/>
          <w:kern w:val="22"/>
          <w:szCs w:val="22"/>
        </w:rPr>
        <w:t>s</w:t>
      </w:r>
      <w:r w:rsidRPr="00C06CE8">
        <w:rPr>
          <w:rFonts w:cs="Times New Roman"/>
          <w:snapToGrid w:val="0"/>
          <w:color w:val="000000"/>
          <w:kern w:val="22"/>
          <w:szCs w:val="22"/>
        </w:rPr>
        <w:t xml:space="preserve"> of compliance (IRCC) that </w:t>
      </w:r>
      <w:r w:rsidR="00D83972" w:rsidRPr="00C06CE8">
        <w:rPr>
          <w:rFonts w:cs="Times New Roman"/>
          <w:snapToGrid w:val="0"/>
          <w:color w:val="000000"/>
          <w:kern w:val="22"/>
          <w:szCs w:val="22"/>
        </w:rPr>
        <w:t xml:space="preserve">had theretofore </w:t>
      </w:r>
      <w:r w:rsidRPr="00C06CE8">
        <w:rPr>
          <w:rFonts w:cs="Times New Roman"/>
          <w:snapToGrid w:val="0"/>
          <w:color w:val="000000"/>
          <w:kern w:val="22"/>
          <w:szCs w:val="22"/>
        </w:rPr>
        <w:t>been made available to the ABS Clearing-House</w:t>
      </w:r>
      <w:r w:rsidR="00E402BC" w:rsidRPr="00C06CE8">
        <w:rPr>
          <w:rFonts w:cs="Times New Roman"/>
          <w:snapToGrid w:val="0"/>
          <w:color w:val="000000"/>
          <w:kern w:val="22"/>
          <w:szCs w:val="22"/>
        </w:rPr>
        <w:t>,</w:t>
      </w:r>
      <w:r w:rsidRPr="00C06CE8">
        <w:rPr>
          <w:rFonts w:cs="Times New Roman"/>
          <w:snapToGrid w:val="0"/>
          <w:color w:val="000000"/>
          <w:kern w:val="22"/>
          <w:szCs w:val="22"/>
        </w:rPr>
        <w:t xml:space="preserve"> and some of the planned activities </w:t>
      </w:r>
      <w:r w:rsidR="00CA6E23" w:rsidRPr="00C06CE8">
        <w:rPr>
          <w:rFonts w:cs="Times New Roman"/>
          <w:snapToGrid w:val="0"/>
          <w:color w:val="000000"/>
          <w:kern w:val="22"/>
          <w:szCs w:val="22"/>
        </w:rPr>
        <w:t xml:space="preserve">for </w:t>
      </w:r>
      <w:r w:rsidRPr="00C06CE8">
        <w:rPr>
          <w:rFonts w:cs="Times New Roman"/>
          <w:snapToGrid w:val="0"/>
          <w:color w:val="000000"/>
          <w:kern w:val="22"/>
          <w:szCs w:val="22"/>
        </w:rPr>
        <w:t>rais</w:t>
      </w:r>
      <w:r w:rsidR="00CA6E23" w:rsidRPr="00C06CE8">
        <w:rPr>
          <w:rFonts w:cs="Times New Roman"/>
          <w:snapToGrid w:val="0"/>
          <w:color w:val="000000"/>
          <w:kern w:val="22"/>
          <w:szCs w:val="22"/>
        </w:rPr>
        <w:t>ing</w:t>
      </w:r>
      <w:r w:rsidRPr="00C06CE8">
        <w:rPr>
          <w:rFonts w:cs="Times New Roman"/>
          <w:snapToGrid w:val="0"/>
          <w:color w:val="000000"/>
          <w:kern w:val="22"/>
          <w:szCs w:val="22"/>
        </w:rPr>
        <w:t xml:space="preserve"> awareness </w:t>
      </w:r>
      <w:r w:rsidR="005C4222" w:rsidRPr="00C06CE8">
        <w:rPr>
          <w:rFonts w:cs="Times New Roman"/>
          <w:snapToGrid w:val="0"/>
          <w:color w:val="000000"/>
          <w:kern w:val="22"/>
          <w:szCs w:val="22"/>
        </w:rPr>
        <w:t xml:space="preserve">of </w:t>
      </w:r>
      <w:r w:rsidRPr="00C06CE8">
        <w:rPr>
          <w:rFonts w:cs="Times New Roman"/>
          <w:snapToGrid w:val="0"/>
          <w:color w:val="000000"/>
          <w:kern w:val="22"/>
          <w:szCs w:val="22"/>
        </w:rPr>
        <w:t>the system for monitoring the utilization of genetic resources facilitated through the ABS Clearing-House.</w:t>
      </w:r>
    </w:p>
    <w:p w14:paraId="7BFBC333" w14:textId="7A88ABDA" w:rsidR="00741B03" w:rsidRPr="00C06CE8" w:rsidRDefault="00741B03">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The experts discussed some of the feedback received from Parties on the use of the IRCC and checkpoint communiqué. As part of the discussion, Ms. </w:t>
      </w:r>
      <w:r w:rsidRPr="00C06CE8">
        <w:rPr>
          <w:rFonts w:cs="Times New Roman"/>
          <w:noProof/>
          <w:snapToGrid w:val="0"/>
          <w:color w:val="000000"/>
          <w:kern w:val="22"/>
          <w:szCs w:val="22"/>
        </w:rPr>
        <w:t>Alicja Kozlowska</w:t>
      </w:r>
      <w:r w:rsidRPr="00C06CE8">
        <w:rPr>
          <w:rFonts w:cs="Times New Roman"/>
          <w:snapToGrid w:val="0"/>
          <w:color w:val="000000"/>
          <w:kern w:val="22"/>
          <w:szCs w:val="22"/>
        </w:rPr>
        <w:t xml:space="preserve"> shared experiences with the implementation of the European Union</w:t>
      </w:r>
      <w:r w:rsidR="001E6347" w:rsidRPr="00C06CE8">
        <w:rPr>
          <w:rFonts w:cs="Times New Roman"/>
          <w:snapToGrid w:val="0"/>
          <w:color w:val="000000"/>
          <w:kern w:val="22"/>
          <w:szCs w:val="22"/>
        </w:rPr>
        <w:t>’s</w:t>
      </w:r>
      <w:r w:rsidRPr="00C06CE8">
        <w:rPr>
          <w:rFonts w:cs="Times New Roman"/>
          <w:snapToGrid w:val="0"/>
          <w:color w:val="000000"/>
          <w:kern w:val="22"/>
          <w:szCs w:val="22"/>
        </w:rPr>
        <w:t xml:space="preserve"> </w:t>
      </w:r>
      <w:hyperlink r:id="rId27" w:history="1">
        <w:r w:rsidR="00E402BC" w:rsidRPr="00C06CE8">
          <w:rPr>
            <w:rStyle w:val="Hyperlink"/>
            <w:snapToGrid w:val="0"/>
            <w:kern w:val="22"/>
            <w:szCs w:val="22"/>
          </w:rPr>
          <w:t xml:space="preserve">DECLARE </w:t>
        </w:r>
        <w:r w:rsidRPr="00C06CE8">
          <w:rPr>
            <w:rStyle w:val="Hyperlink"/>
            <w:snapToGrid w:val="0"/>
            <w:kern w:val="22"/>
            <w:szCs w:val="22"/>
          </w:rPr>
          <w:t>system</w:t>
        </w:r>
      </w:hyperlink>
      <w:r w:rsidRPr="00C06CE8">
        <w:rPr>
          <w:rFonts w:cs="Times New Roman"/>
          <w:snapToGrid w:val="0"/>
          <w:color w:val="000000"/>
          <w:kern w:val="22"/>
          <w:szCs w:val="22"/>
        </w:rPr>
        <w:t xml:space="preserve"> as it relate</w:t>
      </w:r>
      <w:r w:rsidR="00006186" w:rsidRPr="00C06CE8">
        <w:rPr>
          <w:rFonts w:cs="Times New Roman"/>
          <w:snapToGrid w:val="0"/>
          <w:color w:val="000000"/>
          <w:kern w:val="22"/>
          <w:szCs w:val="22"/>
        </w:rPr>
        <w:t>d</w:t>
      </w:r>
      <w:r w:rsidRPr="00C06CE8">
        <w:rPr>
          <w:rFonts w:cs="Times New Roman"/>
          <w:snapToGrid w:val="0"/>
          <w:color w:val="000000"/>
          <w:kern w:val="22"/>
          <w:szCs w:val="22"/>
        </w:rPr>
        <w:t xml:space="preserve"> to the ABS Clearing-House</w:t>
      </w:r>
      <w:r w:rsidR="0017210E" w:rsidRPr="00C06CE8">
        <w:rPr>
          <w:rFonts w:cs="Times New Roman"/>
          <w:snapToGrid w:val="0"/>
          <w:color w:val="000000"/>
          <w:kern w:val="22"/>
          <w:szCs w:val="22"/>
        </w:rPr>
        <w:t>.</w:t>
      </w:r>
      <w:r w:rsidRPr="00C06CE8">
        <w:rPr>
          <w:rFonts w:cs="Times New Roman"/>
          <w:snapToGrid w:val="0"/>
          <w:color w:val="000000"/>
          <w:kern w:val="22"/>
          <w:szCs w:val="22"/>
        </w:rPr>
        <w:t xml:space="preserve"> </w:t>
      </w:r>
      <w:r w:rsidR="0017210E" w:rsidRPr="00C06CE8">
        <w:rPr>
          <w:rFonts w:cs="Times New Roman"/>
          <w:snapToGrid w:val="0"/>
          <w:color w:val="000000"/>
          <w:kern w:val="22"/>
          <w:szCs w:val="22"/>
        </w:rPr>
        <w:t xml:space="preserve">She was </w:t>
      </w:r>
      <w:r w:rsidRPr="00C06CE8">
        <w:rPr>
          <w:rFonts w:cs="Times New Roman"/>
          <w:snapToGrid w:val="0"/>
          <w:color w:val="000000"/>
          <w:kern w:val="22"/>
          <w:szCs w:val="22"/>
        </w:rPr>
        <w:t xml:space="preserve">followed by Mr. </w:t>
      </w:r>
      <w:r w:rsidRPr="00C06CE8">
        <w:rPr>
          <w:rFonts w:cs="Times New Roman"/>
          <w:noProof/>
          <w:snapToGrid w:val="0"/>
          <w:color w:val="000000"/>
          <w:kern w:val="22"/>
          <w:szCs w:val="22"/>
        </w:rPr>
        <w:t>T. Rabikumar</w:t>
      </w:r>
      <w:r w:rsidR="0017210E" w:rsidRPr="00C06CE8">
        <w:rPr>
          <w:rFonts w:cs="Times New Roman"/>
          <w:snapToGrid w:val="0"/>
          <w:color w:val="000000"/>
          <w:kern w:val="22"/>
          <w:szCs w:val="22"/>
        </w:rPr>
        <w:t>,</w:t>
      </w:r>
      <w:r w:rsidRPr="00C06CE8">
        <w:rPr>
          <w:rFonts w:cs="Times New Roman"/>
          <w:snapToGrid w:val="0"/>
          <w:color w:val="000000"/>
          <w:kern w:val="22"/>
          <w:szCs w:val="22"/>
        </w:rPr>
        <w:t xml:space="preserve"> who shared practical suggestions from the Indian experience gained in submitting IRCCs to the ABS Clearing-House.</w:t>
      </w:r>
    </w:p>
    <w:p w14:paraId="047C7357" w14:textId="52C7E242" w:rsidR="00E227E2" w:rsidRPr="00C06CE8" w:rsidRDefault="00741B03">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The </w:t>
      </w:r>
      <w:r w:rsidR="004C3FA2" w:rsidRPr="00C06CE8">
        <w:rPr>
          <w:rFonts w:cs="Times New Roman"/>
          <w:snapToGrid w:val="0"/>
          <w:color w:val="000000"/>
          <w:kern w:val="22"/>
          <w:szCs w:val="22"/>
        </w:rPr>
        <w:t>Committee</w:t>
      </w:r>
      <w:r w:rsidR="00A8772F" w:rsidRPr="00C06CE8">
        <w:rPr>
          <w:rFonts w:cs="Times New Roman"/>
          <w:snapToGrid w:val="0"/>
          <w:color w:val="000000"/>
          <w:kern w:val="22"/>
          <w:szCs w:val="22"/>
        </w:rPr>
        <w:t xml:space="preserve"> </w:t>
      </w:r>
      <w:r w:rsidRPr="00C06CE8">
        <w:rPr>
          <w:rFonts w:cs="Times New Roman"/>
          <w:snapToGrid w:val="0"/>
          <w:color w:val="000000"/>
          <w:kern w:val="22"/>
          <w:szCs w:val="22"/>
        </w:rPr>
        <w:t xml:space="preserve">also discussed issues related to </w:t>
      </w:r>
      <w:r w:rsidR="009E13B8" w:rsidRPr="00C06CE8">
        <w:rPr>
          <w:rFonts w:cs="Times New Roman"/>
          <w:snapToGrid w:val="0"/>
          <w:color w:val="000000"/>
          <w:kern w:val="22"/>
          <w:szCs w:val="22"/>
        </w:rPr>
        <w:t xml:space="preserve">the </w:t>
      </w:r>
      <w:r w:rsidRPr="00C06CE8">
        <w:rPr>
          <w:rFonts w:cs="Times New Roman"/>
          <w:snapToGrid w:val="0"/>
          <w:color w:val="000000"/>
          <w:kern w:val="22"/>
          <w:szCs w:val="22"/>
        </w:rPr>
        <w:t>confidentiality of the information contained in some of the fields of the checkpoint communiqué. It was agreed that including information on the source of genetic resources is essential for monitoring the utilization of genetic resources through the ABS Clearing-House</w:t>
      </w:r>
      <w:r w:rsidR="00BE0CC5" w:rsidRPr="00C06CE8">
        <w:rPr>
          <w:rFonts w:cs="Times New Roman"/>
          <w:snapToGrid w:val="0"/>
          <w:color w:val="000000"/>
          <w:kern w:val="22"/>
          <w:szCs w:val="22"/>
        </w:rPr>
        <w:t>.</w:t>
      </w:r>
      <w:r w:rsidRPr="00C06CE8">
        <w:rPr>
          <w:rFonts w:cs="Times New Roman"/>
          <w:snapToGrid w:val="0"/>
          <w:color w:val="000000"/>
          <w:kern w:val="22"/>
          <w:szCs w:val="22"/>
        </w:rPr>
        <w:t xml:space="preserve"> </w:t>
      </w:r>
      <w:r w:rsidR="00BE0CC5" w:rsidRPr="00C06CE8">
        <w:rPr>
          <w:rFonts w:cs="Times New Roman"/>
          <w:snapToGrid w:val="0"/>
          <w:color w:val="000000"/>
          <w:kern w:val="22"/>
          <w:szCs w:val="22"/>
        </w:rPr>
        <w:t>H</w:t>
      </w:r>
      <w:r w:rsidRPr="00C06CE8">
        <w:rPr>
          <w:rFonts w:cs="Times New Roman"/>
          <w:snapToGrid w:val="0"/>
          <w:color w:val="000000"/>
          <w:kern w:val="22"/>
          <w:szCs w:val="22"/>
        </w:rPr>
        <w:t>owever</w:t>
      </w:r>
      <w:r w:rsidR="00BE0CC5" w:rsidRPr="00C06CE8">
        <w:rPr>
          <w:rFonts w:cs="Times New Roman"/>
          <w:snapToGrid w:val="0"/>
          <w:color w:val="000000"/>
          <w:kern w:val="22"/>
          <w:szCs w:val="22"/>
        </w:rPr>
        <w:t>,</w:t>
      </w:r>
      <w:r w:rsidRPr="00C06CE8">
        <w:rPr>
          <w:rFonts w:cs="Times New Roman"/>
          <w:snapToGrid w:val="0"/>
          <w:color w:val="000000"/>
          <w:kern w:val="22"/>
          <w:szCs w:val="22"/>
        </w:rPr>
        <w:t xml:space="preserve"> the </w:t>
      </w:r>
      <w:r w:rsidR="006818F1" w:rsidRPr="00C06CE8">
        <w:rPr>
          <w:rFonts w:cs="Times New Roman"/>
          <w:snapToGrid w:val="0"/>
          <w:color w:val="000000"/>
          <w:kern w:val="22"/>
          <w:szCs w:val="22"/>
        </w:rPr>
        <w:t>C</w:t>
      </w:r>
      <w:r w:rsidRPr="00C06CE8">
        <w:rPr>
          <w:rFonts w:cs="Times New Roman"/>
          <w:snapToGrid w:val="0"/>
          <w:color w:val="000000"/>
          <w:kern w:val="22"/>
          <w:szCs w:val="22"/>
        </w:rPr>
        <w:t>ommittee noted that</w:t>
      </w:r>
      <w:r w:rsidR="00575782" w:rsidRPr="00C06CE8">
        <w:rPr>
          <w:rFonts w:cs="Times New Roman"/>
          <w:snapToGrid w:val="0"/>
          <w:color w:val="000000"/>
          <w:kern w:val="22"/>
          <w:szCs w:val="22"/>
        </w:rPr>
        <w:t>,</w:t>
      </w:r>
      <w:r w:rsidRPr="00C06CE8">
        <w:rPr>
          <w:rFonts w:cs="Times New Roman"/>
          <w:snapToGrid w:val="0"/>
          <w:color w:val="000000"/>
          <w:kern w:val="22"/>
          <w:szCs w:val="22"/>
        </w:rPr>
        <w:t xml:space="preserve"> if </w:t>
      </w:r>
      <w:r w:rsidR="00C757BB" w:rsidRPr="00C06CE8">
        <w:rPr>
          <w:rFonts w:cs="Times New Roman"/>
          <w:snapToGrid w:val="0"/>
          <w:color w:val="000000"/>
          <w:kern w:val="22"/>
          <w:szCs w:val="22"/>
        </w:rPr>
        <w:t xml:space="preserve">no IRCC </w:t>
      </w:r>
      <w:r w:rsidR="00575782" w:rsidRPr="00C06CE8">
        <w:rPr>
          <w:rFonts w:cs="Times New Roman"/>
          <w:snapToGrid w:val="0"/>
          <w:color w:val="000000"/>
          <w:kern w:val="22"/>
          <w:szCs w:val="22"/>
        </w:rPr>
        <w:t xml:space="preserve">was </w:t>
      </w:r>
      <w:r w:rsidR="00C757BB" w:rsidRPr="00C06CE8">
        <w:rPr>
          <w:rFonts w:cs="Times New Roman"/>
          <w:snapToGrid w:val="0"/>
          <w:color w:val="000000"/>
          <w:kern w:val="22"/>
          <w:szCs w:val="22"/>
        </w:rPr>
        <w:t xml:space="preserve">available and </w:t>
      </w:r>
      <w:r w:rsidRPr="00C06CE8">
        <w:rPr>
          <w:rFonts w:cs="Times New Roman"/>
          <w:snapToGrid w:val="0"/>
          <w:color w:val="000000"/>
          <w:kern w:val="22"/>
          <w:szCs w:val="22"/>
        </w:rPr>
        <w:t xml:space="preserve">the source of the genetic resource </w:t>
      </w:r>
      <w:r w:rsidR="00575782" w:rsidRPr="00C06CE8">
        <w:rPr>
          <w:rFonts w:cs="Times New Roman"/>
          <w:snapToGrid w:val="0"/>
          <w:color w:val="000000"/>
          <w:kern w:val="22"/>
          <w:szCs w:val="22"/>
        </w:rPr>
        <w:t>was</w:t>
      </w:r>
      <w:r w:rsidRPr="00C06CE8">
        <w:rPr>
          <w:rFonts w:cs="Times New Roman"/>
          <w:snapToGrid w:val="0"/>
          <w:color w:val="000000"/>
          <w:kern w:val="22"/>
          <w:szCs w:val="22"/>
        </w:rPr>
        <w:t xml:space="preserve"> confidential, the country </w:t>
      </w:r>
      <w:r w:rsidR="00575782" w:rsidRPr="00C06CE8">
        <w:rPr>
          <w:rFonts w:cs="Times New Roman"/>
          <w:snapToGrid w:val="0"/>
          <w:color w:val="000000"/>
          <w:kern w:val="22"/>
          <w:szCs w:val="22"/>
        </w:rPr>
        <w:t xml:space="preserve">in which </w:t>
      </w:r>
      <w:r w:rsidRPr="00C06CE8">
        <w:rPr>
          <w:rFonts w:cs="Times New Roman"/>
          <w:snapToGrid w:val="0"/>
          <w:color w:val="000000"/>
          <w:kern w:val="22"/>
          <w:szCs w:val="22"/>
        </w:rPr>
        <w:t xml:space="preserve">the checkpoint </w:t>
      </w:r>
      <w:r w:rsidR="00575782" w:rsidRPr="00C06CE8">
        <w:rPr>
          <w:rFonts w:cs="Times New Roman"/>
          <w:snapToGrid w:val="0"/>
          <w:color w:val="000000"/>
          <w:kern w:val="22"/>
          <w:szCs w:val="22"/>
        </w:rPr>
        <w:t xml:space="preserve">was </w:t>
      </w:r>
      <w:r w:rsidRPr="00C06CE8">
        <w:rPr>
          <w:rFonts w:cs="Times New Roman"/>
          <w:snapToGrid w:val="0"/>
          <w:color w:val="000000"/>
          <w:kern w:val="22"/>
          <w:szCs w:val="22"/>
        </w:rPr>
        <w:t xml:space="preserve">located could still exchange information bilaterally with the </w:t>
      </w:r>
      <w:r w:rsidR="006818F1" w:rsidRPr="00C06CE8">
        <w:rPr>
          <w:rFonts w:cs="Times New Roman"/>
          <w:snapToGrid w:val="0"/>
          <w:color w:val="000000"/>
          <w:kern w:val="22"/>
          <w:szCs w:val="22"/>
        </w:rPr>
        <w:t xml:space="preserve">authorities of the </w:t>
      </w:r>
      <w:r w:rsidRPr="00C06CE8">
        <w:rPr>
          <w:rFonts w:cs="Times New Roman"/>
          <w:snapToGrid w:val="0"/>
          <w:color w:val="000000"/>
          <w:kern w:val="22"/>
          <w:szCs w:val="22"/>
        </w:rPr>
        <w:t>provider country.</w:t>
      </w:r>
    </w:p>
    <w:p w14:paraId="7BA44DD0" w14:textId="45F8A861" w:rsidR="003F393E" w:rsidRPr="00C06CE8" w:rsidRDefault="003F393E">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In order to facilitate monitoring the utilization of genetic resources, experts </w:t>
      </w:r>
      <w:r w:rsidR="009846FE" w:rsidRPr="00C06CE8">
        <w:rPr>
          <w:rFonts w:cs="Times New Roman"/>
          <w:snapToGrid w:val="0"/>
          <w:color w:val="000000"/>
          <w:kern w:val="22"/>
          <w:szCs w:val="22"/>
        </w:rPr>
        <w:t>took the</w:t>
      </w:r>
      <w:r w:rsidR="00464C05" w:rsidRPr="00C06CE8">
        <w:rPr>
          <w:rFonts w:cs="Times New Roman"/>
          <w:snapToGrid w:val="0"/>
          <w:color w:val="000000"/>
          <w:kern w:val="22"/>
          <w:szCs w:val="22"/>
        </w:rPr>
        <w:t xml:space="preserve"> view</w:t>
      </w:r>
      <w:r w:rsidR="00C01280" w:rsidRPr="00C06CE8">
        <w:rPr>
          <w:rFonts w:cs="Times New Roman"/>
          <w:snapToGrid w:val="0"/>
          <w:color w:val="000000"/>
          <w:kern w:val="22"/>
          <w:szCs w:val="22"/>
        </w:rPr>
        <w:t xml:space="preserve"> </w:t>
      </w:r>
      <w:r w:rsidRPr="00C06CE8">
        <w:rPr>
          <w:rFonts w:cs="Times New Roman"/>
          <w:snapToGrid w:val="0"/>
          <w:color w:val="000000"/>
          <w:kern w:val="22"/>
          <w:szCs w:val="22"/>
        </w:rPr>
        <w:t>that sharing information</w:t>
      </w:r>
      <w:r w:rsidR="003C7864" w:rsidRPr="00C06CE8">
        <w:rPr>
          <w:rFonts w:cs="Times New Roman"/>
          <w:snapToGrid w:val="0"/>
          <w:color w:val="000000"/>
          <w:kern w:val="22"/>
          <w:szCs w:val="22"/>
        </w:rPr>
        <w:t xml:space="preserve"> and minimizing unnecessary confidentiality should be encouraged. The Committee highlighted the importance of issuing IRCCs as the unique identifier </w:t>
      </w:r>
      <w:r w:rsidR="00D858CA" w:rsidRPr="00C06CE8">
        <w:rPr>
          <w:rFonts w:cs="Times New Roman"/>
          <w:snapToGrid w:val="0"/>
          <w:color w:val="000000"/>
          <w:kern w:val="22"/>
          <w:szCs w:val="22"/>
        </w:rPr>
        <w:t xml:space="preserve">would </w:t>
      </w:r>
      <w:r w:rsidR="003C7864" w:rsidRPr="00C06CE8">
        <w:rPr>
          <w:rFonts w:cs="Times New Roman"/>
          <w:snapToGrid w:val="0"/>
          <w:color w:val="000000"/>
          <w:kern w:val="22"/>
          <w:szCs w:val="22"/>
        </w:rPr>
        <w:t xml:space="preserve">allow the IRCC </w:t>
      </w:r>
      <w:r w:rsidR="00D858CA" w:rsidRPr="00C06CE8">
        <w:rPr>
          <w:rFonts w:cs="Times New Roman"/>
          <w:snapToGrid w:val="0"/>
          <w:color w:val="000000"/>
          <w:kern w:val="22"/>
          <w:szCs w:val="22"/>
        </w:rPr>
        <w:t xml:space="preserve">to be linked to </w:t>
      </w:r>
      <w:r w:rsidR="003C7864" w:rsidRPr="00C06CE8">
        <w:rPr>
          <w:rFonts w:cs="Times New Roman"/>
          <w:snapToGrid w:val="0"/>
          <w:color w:val="000000"/>
          <w:kern w:val="22"/>
          <w:szCs w:val="22"/>
        </w:rPr>
        <w:t>the national permit and would enable the provider country to locate all necessary information for monitoring.</w:t>
      </w:r>
    </w:p>
    <w:p w14:paraId="694A116E" w14:textId="6B4F91BC" w:rsidR="00741B03" w:rsidRPr="00C06CE8" w:rsidRDefault="00741B03">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During the discussion, experts noted that third</w:t>
      </w:r>
      <w:r w:rsidR="007358BC" w:rsidRPr="00C06CE8">
        <w:rPr>
          <w:rFonts w:cs="Times New Roman"/>
          <w:snapToGrid w:val="0"/>
          <w:color w:val="000000"/>
          <w:kern w:val="22"/>
          <w:szCs w:val="22"/>
        </w:rPr>
        <w:t>-</w:t>
      </w:r>
      <w:r w:rsidRPr="00C06CE8">
        <w:rPr>
          <w:rFonts w:cs="Times New Roman"/>
          <w:snapToGrid w:val="0"/>
          <w:color w:val="000000"/>
          <w:kern w:val="22"/>
          <w:szCs w:val="22"/>
        </w:rPr>
        <w:t>party transfers were common practice. The</w:t>
      </w:r>
      <w:r w:rsidR="00BE0CC5" w:rsidRPr="00C06CE8">
        <w:rPr>
          <w:rFonts w:cs="Times New Roman"/>
          <w:snapToGrid w:val="0"/>
          <w:color w:val="000000"/>
          <w:kern w:val="22"/>
          <w:szCs w:val="22"/>
        </w:rPr>
        <w:t>y</w:t>
      </w:r>
      <w:r w:rsidRPr="00C06CE8">
        <w:rPr>
          <w:rFonts w:cs="Times New Roman"/>
          <w:snapToGrid w:val="0"/>
          <w:color w:val="000000"/>
          <w:kern w:val="22"/>
          <w:szCs w:val="22"/>
        </w:rPr>
        <w:t xml:space="preserve"> </w:t>
      </w:r>
      <w:r w:rsidR="00BE0CC5" w:rsidRPr="00C06CE8">
        <w:rPr>
          <w:rFonts w:cs="Times New Roman"/>
          <w:snapToGrid w:val="0"/>
          <w:color w:val="000000"/>
          <w:kern w:val="22"/>
          <w:szCs w:val="22"/>
        </w:rPr>
        <w:t xml:space="preserve">stressed the </w:t>
      </w:r>
      <w:r w:rsidRPr="00C06CE8">
        <w:rPr>
          <w:rFonts w:cs="Times New Roman"/>
          <w:snapToGrid w:val="0"/>
          <w:color w:val="000000"/>
          <w:kern w:val="22"/>
          <w:szCs w:val="22"/>
        </w:rPr>
        <w:t>need to explore third</w:t>
      </w:r>
      <w:r w:rsidR="007358BC" w:rsidRPr="00C06CE8">
        <w:rPr>
          <w:rFonts w:cs="Times New Roman"/>
          <w:snapToGrid w:val="0"/>
          <w:color w:val="000000"/>
          <w:kern w:val="22"/>
          <w:szCs w:val="22"/>
        </w:rPr>
        <w:t>-</w:t>
      </w:r>
      <w:r w:rsidRPr="00C06CE8">
        <w:rPr>
          <w:rFonts w:cs="Times New Roman"/>
          <w:snapToGrid w:val="0"/>
          <w:color w:val="000000"/>
          <w:kern w:val="22"/>
          <w:szCs w:val="22"/>
        </w:rPr>
        <w:t xml:space="preserve">party transfers </w:t>
      </w:r>
      <w:r w:rsidR="00E402BC" w:rsidRPr="00C06CE8">
        <w:rPr>
          <w:rFonts w:cs="Times New Roman"/>
          <w:snapToGrid w:val="0"/>
          <w:color w:val="000000"/>
          <w:kern w:val="22"/>
          <w:szCs w:val="22"/>
        </w:rPr>
        <w:t xml:space="preserve">further </w:t>
      </w:r>
      <w:r w:rsidRPr="00C06CE8">
        <w:rPr>
          <w:rFonts w:cs="Times New Roman"/>
          <w:snapToGrid w:val="0"/>
          <w:color w:val="000000"/>
          <w:kern w:val="22"/>
          <w:szCs w:val="22"/>
        </w:rPr>
        <w:t>once more experience with the checkpoint communiqué</w:t>
      </w:r>
      <w:r w:rsidR="00565C3C" w:rsidRPr="00C06CE8">
        <w:rPr>
          <w:rFonts w:cs="Times New Roman"/>
          <w:snapToGrid w:val="0"/>
          <w:color w:val="000000"/>
          <w:kern w:val="22"/>
          <w:szCs w:val="22"/>
        </w:rPr>
        <w:t xml:space="preserve"> had been gathered</w:t>
      </w:r>
      <w:r w:rsidRPr="00C06CE8">
        <w:rPr>
          <w:rFonts w:cs="Times New Roman"/>
          <w:snapToGrid w:val="0"/>
          <w:color w:val="000000"/>
          <w:kern w:val="22"/>
          <w:szCs w:val="22"/>
        </w:rPr>
        <w:t xml:space="preserve">. </w:t>
      </w:r>
      <w:r w:rsidR="006818F1" w:rsidRPr="00C06CE8">
        <w:rPr>
          <w:rFonts w:cs="Times New Roman"/>
          <w:snapToGrid w:val="0"/>
          <w:color w:val="000000"/>
          <w:kern w:val="22"/>
          <w:szCs w:val="22"/>
        </w:rPr>
        <w:t>Furthermore, the C</w:t>
      </w:r>
      <w:r w:rsidRPr="00C06CE8">
        <w:rPr>
          <w:rFonts w:cs="Times New Roman"/>
          <w:snapToGrid w:val="0"/>
          <w:color w:val="000000"/>
          <w:kern w:val="22"/>
          <w:szCs w:val="22"/>
        </w:rPr>
        <w:t xml:space="preserve">ommittee highlighted the importance of raising awareness and understanding among Parties and </w:t>
      </w:r>
      <w:r w:rsidR="00E402BC" w:rsidRPr="00C06CE8">
        <w:rPr>
          <w:rFonts w:cs="Times New Roman"/>
          <w:snapToGrid w:val="0"/>
          <w:color w:val="000000"/>
          <w:kern w:val="22"/>
          <w:szCs w:val="22"/>
        </w:rPr>
        <w:t xml:space="preserve">other </w:t>
      </w:r>
      <w:r w:rsidRPr="00C06CE8">
        <w:rPr>
          <w:rFonts w:cs="Times New Roman"/>
          <w:snapToGrid w:val="0"/>
          <w:color w:val="000000"/>
          <w:kern w:val="22"/>
          <w:szCs w:val="22"/>
        </w:rPr>
        <w:t>stakeholders regarding the system established to monitor the utilization of genetic resources through the ABS Clearing-House.</w:t>
      </w:r>
    </w:p>
    <w:p w14:paraId="598BA651" w14:textId="6696CD82" w:rsidR="00741B03" w:rsidRPr="00C06CE8" w:rsidRDefault="000163BB">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Following the discussion</w:t>
      </w:r>
      <w:r w:rsidR="00741B03" w:rsidRPr="00C06CE8">
        <w:rPr>
          <w:rFonts w:cs="Times New Roman"/>
          <w:snapToGrid w:val="0"/>
          <w:color w:val="000000"/>
          <w:kern w:val="22"/>
          <w:szCs w:val="22"/>
        </w:rPr>
        <w:t xml:space="preserve">, the experts </w:t>
      </w:r>
      <w:r w:rsidRPr="00C06CE8">
        <w:rPr>
          <w:rFonts w:cs="Times New Roman"/>
          <w:snapToGrid w:val="0"/>
          <w:color w:val="000000"/>
          <w:kern w:val="22"/>
          <w:szCs w:val="22"/>
        </w:rPr>
        <w:t>agreed on the following concrete suggestions</w:t>
      </w:r>
      <w:r w:rsidR="00741B03" w:rsidRPr="00C06CE8">
        <w:rPr>
          <w:rFonts w:cs="Times New Roman"/>
          <w:snapToGrid w:val="0"/>
          <w:color w:val="000000"/>
          <w:kern w:val="22"/>
          <w:szCs w:val="22"/>
        </w:rPr>
        <w:t>:</w:t>
      </w:r>
    </w:p>
    <w:p w14:paraId="5D7846D8" w14:textId="63C6825A" w:rsidR="00741B03" w:rsidRPr="00C06CE8" w:rsidRDefault="002543EC" w:rsidP="00C06CE8">
      <w:pPr>
        <w:pStyle w:val="Para1"/>
        <w:numPr>
          <w:ilvl w:val="1"/>
          <w:numId w:val="1"/>
        </w:numPr>
        <w:suppressLineNumbers/>
        <w:tabs>
          <w:tab w:val="clear" w:pos="3690"/>
          <w:tab w:val="left" w:pos="720"/>
          <w:tab w:val="num" w:pos="1260"/>
        </w:tabs>
        <w:suppressAutoHyphens/>
        <w:adjustRightInd w:val="0"/>
        <w:snapToGrid w:val="0"/>
        <w:rPr>
          <w:rFonts w:cs="Times New Roman"/>
          <w:snapToGrid w:val="0"/>
          <w:color w:val="000000"/>
          <w:kern w:val="22"/>
          <w:szCs w:val="22"/>
        </w:rPr>
      </w:pPr>
      <w:r w:rsidRPr="00C06CE8">
        <w:rPr>
          <w:rFonts w:cs="Times New Roman"/>
          <w:snapToGrid w:val="0"/>
          <w:color w:val="000000"/>
          <w:kern w:val="22"/>
          <w:szCs w:val="22"/>
        </w:rPr>
        <w:t xml:space="preserve">Allowing </w:t>
      </w:r>
      <w:r w:rsidR="00741B03" w:rsidRPr="00C06CE8">
        <w:rPr>
          <w:rFonts w:cs="Times New Roman"/>
          <w:snapToGrid w:val="0"/>
          <w:color w:val="000000"/>
          <w:kern w:val="22"/>
          <w:szCs w:val="22"/>
        </w:rPr>
        <w:t>the addition of new contact</w:t>
      </w:r>
      <w:r w:rsidRPr="00C06CE8">
        <w:rPr>
          <w:rFonts w:cs="Times New Roman"/>
          <w:snapToGrid w:val="0"/>
          <w:color w:val="000000"/>
          <w:kern w:val="22"/>
          <w:szCs w:val="22"/>
        </w:rPr>
        <w:t xml:space="preserve"> record</w:t>
      </w:r>
      <w:r w:rsidR="00741B03" w:rsidRPr="00C06CE8">
        <w:rPr>
          <w:rFonts w:cs="Times New Roman"/>
          <w:snapToGrid w:val="0"/>
          <w:color w:val="000000"/>
          <w:kern w:val="22"/>
          <w:szCs w:val="22"/>
        </w:rPr>
        <w:t xml:space="preserve">s </w:t>
      </w:r>
      <w:r w:rsidRPr="00C06CE8">
        <w:rPr>
          <w:rFonts w:cs="Times New Roman"/>
          <w:snapToGrid w:val="0"/>
          <w:color w:val="000000"/>
          <w:kern w:val="22"/>
          <w:szCs w:val="22"/>
        </w:rPr>
        <w:t>while</w:t>
      </w:r>
      <w:r w:rsidR="00741B03" w:rsidRPr="00C06CE8">
        <w:rPr>
          <w:rFonts w:cs="Times New Roman"/>
          <w:snapToGrid w:val="0"/>
          <w:color w:val="000000"/>
          <w:kern w:val="22"/>
          <w:szCs w:val="22"/>
        </w:rPr>
        <w:t xml:space="preserve"> submitting information</w:t>
      </w:r>
      <w:r w:rsidRPr="00C06CE8">
        <w:rPr>
          <w:rFonts w:cs="Times New Roman"/>
          <w:snapToGrid w:val="0"/>
          <w:color w:val="000000"/>
          <w:kern w:val="22"/>
          <w:szCs w:val="22"/>
        </w:rPr>
        <w:t xml:space="preserve"> in a different common format</w:t>
      </w:r>
      <w:r w:rsidR="00741B03" w:rsidRPr="00C06CE8">
        <w:rPr>
          <w:rFonts w:cs="Times New Roman"/>
          <w:snapToGrid w:val="0"/>
          <w:color w:val="000000"/>
          <w:kern w:val="22"/>
          <w:szCs w:val="22"/>
        </w:rPr>
        <w:t>;</w:t>
      </w:r>
    </w:p>
    <w:p w14:paraId="6A42A901" w14:textId="02A8BDB3" w:rsidR="00741B03" w:rsidRPr="00C06CE8" w:rsidRDefault="0076687D" w:rsidP="00C06CE8">
      <w:pPr>
        <w:pStyle w:val="Para1"/>
        <w:numPr>
          <w:ilvl w:val="1"/>
          <w:numId w:val="1"/>
        </w:numPr>
        <w:suppressLineNumbers/>
        <w:tabs>
          <w:tab w:val="clear" w:pos="3690"/>
          <w:tab w:val="left" w:pos="720"/>
          <w:tab w:val="num" w:pos="1260"/>
        </w:tabs>
        <w:suppressAutoHyphens/>
        <w:adjustRightInd w:val="0"/>
        <w:snapToGrid w:val="0"/>
        <w:rPr>
          <w:rFonts w:cs="Times New Roman"/>
          <w:snapToGrid w:val="0"/>
          <w:color w:val="000000"/>
          <w:kern w:val="22"/>
          <w:szCs w:val="22"/>
        </w:rPr>
      </w:pPr>
      <w:r w:rsidRPr="00C06CE8">
        <w:rPr>
          <w:rFonts w:cs="Times New Roman"/>
          <w:snapToGrid w:val="0"/>
          <w:color w:val="000000"/>
          <w:kern w:val="22"/>
          <w:szCs w:val="22"/>
        </w:rPr>
        <w:t>Improving</w:t>
      </w:r>
      <w:r w:rsidR="00741B03" w:rsidRPr="00C06CE8">
        <w:rPr>
          <w:rFonts w:cs="Times New Roman"/>
          <w:snapToGrid w:val="0"/>
          <w:color w:val="000000"/>
          <w:kern w:val="22"/>
          <w:szCs w:val="22"/>
        </w:rPr>
        <w:t xml:space="preserve"> the search and display of contact</w:t>
      </w:r>
      <w:r w:rsidRPr="00C06CE8">
        <w:rPr>
          <w:rFonts w:cs="Times New Roman"/>
          <w:snapToGrid w:val="0"/>
          <w:color w:val="000000"/>
          <w:kern w:val="22"/>
          <w:szCs w:val="22"/>
        </w:rPr>
        <w:t xml:space="preserve"> records when submitting information</w:t>
      </w:r>
      <w:r w:rsidR="00741B03" w:rsidRPr="00C06CE8">
        <w:rPr>
          <w:rFonts w:cs="Times New Roman"/>
          <w:snapToGrid w:val="0"/>
          <w:color w:val="000000"/>
          <w:kern w:val="22"/>
          <w:szCs w:val="22"/>
        </w:rPr>
        <w:t>;</w:t>
      </w:r>
    </w:p>
    <w:p w14:paraId="1A5A71B8" w14:textId="1E82337A" w:rsidR="00741B03" w:rsidRPr="00C06CE8" w:rsidRDefault="000163BB" w:rsidP="00C06CE8">
      <w:pPr>
        <w:pStyle w:val="Para1"/>
        <w:numPr>
          <w:ilvl w:val="1"/>
          <w:numId w:val="1"/>
        </w:numPr>
        <w:suppressLineNumbers/>
        <w:tabs>
          <w:tab w:val="clear" w:pos="3690"/>
          <w:tab w:val="left" w:pos="720"/>
          <w:tab w:val="num" w:pos="1260"/>
        </w:tabs>
        <w:suppressAutoHyphens/>
        <w:adjustRightInd w:val="0"/>
        <w:snapToGrid w:val="0"/>
        <w:rPr>
          <w:rFonts w:cs="Times New Roman"/>
          <w:snapToGrid w:val="0"/>
          <w:color w:val="000000"/>
          <w:kern w:val="22"/>
          <w:szCs w:val="22"/>
        </w:rPr>
      </w:pPr>
      <w:r w:rsidRPr="00C06CE8">
        <w:rPr>
          <w:rFonts w:cs="Times New Roman"/>
          <w:snapToGrid w:val="0"/>
          <w:color w:val="000000"/>
          <w:kern w:val="22"/>
          <w:szCs w:val="22"/>
        </w:rPr>
        <w:t>Includ</w:t>
      </w:r>
      <w:r w:rsidR="0076687D" w:rsidRPr="00C06CE8">
        <w:rPr>
          <w:rFonts w:cs="Times New Roman"/>
          <w:snapToGrid w:val="0"/>
          <w:color w:val="000000"/>
          <w:kern w:val="22"/>
          <w:szCs w:val="22"/>
        </w:rPr>
        <w:t>ing</w:t>
      </w:r>
      <w:r w:rsidRPr="00C06CE8">
        <w:rPr>
          <w:rFonts w:cs="Times New Roman"/>
          <w:snapToGrid w:val="0"/>
          <w:color w:val="000000"/>
          <w:kern w:val="22"/>
          <w:szCs w:val="22"/>
        </w:rPr>
        <w:t xml:space="preserve"> </w:t>
      </w:r>
      <w:r w:rsidR="00741B03" w:rsidRPr="00C06CE8">
        <w:rPr>
          <w:rFonts w:cs="Times New Roman"/>
          <w:snapToGrid w:val="0"/>
          <w:color w:val="000000"/>
          <w:kern w:val="22"/>
          <w:szCs w:val="22"/>
        </w:rPr>
        <w:t>a function to collapse the display of IRCCs listed per country in the search;</w:t>
      </w:r>
    </w:p>
    <w:p w14:paraId="39407A72" w14:textId="4256E9F0" w:rsidR="00741B03" w:rsidRPr="00C06CE8" w:rsidRDefault="000163BB" w:rsidP="00C06CE8">
      <w:pPr>
        <w:pStyle w:val="Para1"/>
        <w:numPr>
          <w:ilvl w:val="1"/>
          <w:numId w:val="1"/>
        </w:numPr>
        <w:suppressLineNumbers/>
        <w:tabs>
          <w:tab w:val="clear" w:pos="3690"/>
          <w:tab w:val="left" w:pos="720"/>
          <w:tab w:val="num" w:pos="1260"/>
        </w:tabs>
        <w:suppressAutoHyphens/>
        <w:adjustRightInd w:val="0"/>
        <w:snapToGrid w:val="0"/>
        <w:rPr>
          <w:rFonts w:cs="Times New Roman"/>
          <w:szCs w:val="22"/>
        </w:rPr>
      </w:pPr>
      <w:r w:rsidRPr="00C06CE8">
        <w:rPr>
          <w:rFonts w:cs="Times New Roman"/>
          <w:snapToGrid w:val="0"/>
          <w:color w:val="000000"/>
          <w:kern w:val="22"/>
          <w:szCs w:val="22"/>
        </w:rPr>
        <w:t>Includ</w:t>
      </w:r>
      <w:r w:rsidR="0076687D" w:rsidRPr="00C06CE8">
        <w:rPr>
          <w:rFonts w:cs="Times New Roman"/>
          <w:snapToGrid w:val="0"/>
          <w:color w:val="000000"/>
          <w:kern w:val="22"/>
          <w:szCs w:val="22"/>
        </w:rPr>
        <w:t>ing</w:t>
      </w:r>
      <w:r w:rsidR="00741B03" w:rsidRPr="00C06CE8">
        <w:rPr>
          <w:rFonts w:cs="Times New Roman"/>
          <w:snapToGrid w:val="0"/>
          <w:color w:val="000000"/>
          <w:kern w:val="22"/>
          <w:szCs w:val="22"/>
        </w:rPr>
        <w:t xml:space="preserve"> the possibility of adding </w:t>
      </w:r>
      <w:r w:rsidR="00F97916" w:rsidRPr="00C06CE8">
        <w:rPr>
          <w:rFonts w:cs="Times New Roman"/>
          <w:snapToGrid w:val="0"/>
          <w:color w:val="000000"/>
          <w:kern w:val="22"/>
          <w:szCs w:val="22"/>
        </w:rPr>
        <w:t xml:space="preserve">published </w:t>
      </w:r>
      <w:r w:rsidR="003345FC" w:rsidRPr="00C06CE8">
        <w:rPr>
          <w:rFonts w:cs="Times New Roman"/>
          <w:snapToGrid w:val="0"/>
          <w:color w:val="000000"/>
          <w:kern w:val="22"/>
          <w:szCs w:val="22"/>
        </w:rPr>
        <w:t>Competent National Authorities (</w:t>
      </w:r>
      <w:r w:rsidR="00741B03" w:rsidRPr="00C06CE8">
        <w:rPr>
          <w:rFonts w:cs="Times New Roman"/>
          <w:snapToGrid w:val="0"/>
          <w:color w:val="000000"/>
          <w:kern w:val="22"/>
          <w:szCs w:val="22"/>
        </w:rPr>
        <w:t>CNAs</w:t>
      </w:r>
      <w:r w:rsidR="003345FC" w:rsidRPr="00C06CE8">
        <w:rPr>
          <w:rFonts w:cs="Times New Roman"/>
          <w:snapToGrid w:val="0"/>
          <w:color w:val="000000"/>
          <w:kern w:val="22"/>
          <w:szCs w:val="22"/>
        </w:rPr>
        <w:t>)</w:t>
      </w:r>
      <w:r w:rsidR="00741B03" w:rsidRPr="00C06CE8">
        <w:rPr>
          <w:rFonts w:cs="Times New Roman"/>
          <w:snapToGrid w:val="0"/>
          <w:color w:val="000000"/>
          <w:kern w:val="22"/>
          <w:szCs w:val="22"/>
        </w:rPr>
        <w:t xml:space="preserve"> from other countries </w:t>
      </w:r>
      <w:r w:rsidR="00F97916" w:rsidRPr="00C06CE8">
        <w:rPr>
          <w:rFonts w:cs="Times New Roman"/>
          <w:snapToGrid w:val="0"/>
          <w:color w:val="000000"/>
          <w:kern w:val="22"/>
          <w:szCs w:val="22"/>
        </w:rPr>
        <w:t xml:space="preserve">as options to select for the question </w:t>
      </w:r>
      <w:r w:rsidR="0004030D" w:rsidRPr="00C06CE8">
        <w:rPr>
          <w:rFonts w:cs="Times New Roman"/>
          <w:snapToGrid w:val="0"/>
          <w:color w:val="000000"/>
          <w:kern w:val="22"/>
          <w:szCs w:val="22"/>
        </w:rPr>
        <w:t>“</w:t>
      </w:r>
      <w:r w:rsidR="00F97916" w:rsidRPr="00C06CE8">
        <w:rPr>
          <w:rFonts w:cs="Times New Roman"/>
          <w:snapToGrid w:val="0"/>
          <w:color w:val="000000"/>
          <w:kern w:val="22"/>
          <w:szCs w:val="22"/>
        </w:rPr>
        <w:t>person or entity who granted prior informed consent</w:t>
      </w:r>
      <w:r w:rsidR="0004030D" w:rsidRPr="00C06CE8">
        <w:rPr>
          <w:rFonts w:cs="Times New Roman"/>
          <w:snapToGrid w:val="0"/>
          <w:color w:val="000000"/>
          <w:kern w:val="22"/>
          <w:szCs w:val="22"/>
        </w:rPr>
        <w:t>”</w:t>
      </w:r>
      <w:r w:rsidR="00F97916" w:rsidRPr="00C06CE8">
        <w:rPr>
          <w:rFonts w:cs="Times New Roman"/>
          <w:snapToGrid w:val="0"/>
          <w:color w:val="000000"/>
          <w:kern w:val="22"/>
          <w:szCs w:val="22"/>
        </w:rPr>
        <w:t xml:space="preserve"> </w:t>
      </w:r>
      <w:r w:rsidR="00741B03" w:rsidRPr="00C06CE8">
        <w:rPr>
          <w:rFonts w:cs="Times New Roman"/>
          <w:snapToGrid w:val="0"/>
          <w:color w:val="000000"/>
          <w:kern w:val="22"/>
          <w:szCs w:val="22"/>
        </w:rPr>
        <w:t>in the checkpoint communiqué.</w:t>
      </w:r>
    </w:p>
    <w:p w14:paraId="79A62779" w14:textId="68ED9B31" w:rsidR="0079559D" w:rsidRPr="00C06CE8" w:rsidRDefault="00D47172">
      <w:pPr>
        <w:pStyle w:val="HEADINGNOTFORTOC"/>
        <w:suppressLineNumbers/>
        <w:suppressAutoHyphens/>
        <w:adjustRightInd w:val="0"/>
        <w:snapToGrid w:val="0"/>
        <w:spacing w:before="120"/>
        <w:ind w:left="1560" w:hanging="1134"/>
        <w:jc w:val="left"/>
        <w:rPr>
          <w:rFonts w:cs="Times New Roman"/>
          <w:bCs/>
          <w:snapToGrid w:val="0"/>
          <w:color w:val="000000"/>
          <w:kern w:val="22"/>
          <w:sz w:val="22"/>
          <w:szCs w:val="22"/>
        </w:rPr>
      </w:pPr>
      <w:r w:rsidRPr="00C06CE8">
        <w:rPr>
          <w:rFonts w:cs="Times New Roman"/>
          <w:bCs/>
          <w:snapToGrid w:val="0"/>
          <w:color w:val="000000"/>
          <w:kern w:val="22"/>
          <w:sz w:val="22"/>
          <w:szCs w:val="22"/>
        </w:rPr>
        <w:lastRenderedPageBreak/>
        <w:t xml:space="preserve">Item </w:t>
      </w:r>
      <w:r w:rsidR="0079559D" w:rsidRPr="00C06CE8">
        <w:rPr>
          <w:rFonts w:cs="Times New Roman"/>
          <w:bCs/>
          <w:snapToGrid w:val="0"/>
          <w:color w:val="000000"/>
          <w:kern w:val="22"/>
          <w:sz w:val="22"/>
          <w:szCs w:val="22"/>
        </w:rPr>
        <w:t>5.</w:t>
      </w:r>
      <w:r w:rsidR="0079559D" w:rsidRPr="00C06CE8">
        <w:rPr>
          <w:rFonts w:cs="Times New Roman"/>
          <w:bCs/>
          <w:snapToGrid w:val="0"/>
          <w:color w:val="000000"/>
          <w:kern w:val="22"/>
          <w:sz w:val="22"/>
          <w:szCs w:val="22"/>
        </w:rPr>
        <w:tab/>
        <w:t xml:space="preserve">Joint </w:t>
      </w:r>
      <w:r w:rsidRPr="00C06CE8">
        <w:rPr>
          <w:rFonts w:cs="Times New Roman"/>
          <w:bCs/>
          <w:snapToGrid w:val="0"/>
          <w:color w:val="000000"/>
          <w:kern w:val="22"/>
          <w:sz w:val="22"/>
          <w:szCs w:val="22"/>
        </w:rPr>
        <w:t>m</w:t>
      </w:r>
      <w:r w:rsidR="0079559D" w:rsidRPr="00C06CE8">
        <w:rPr>
          <w:rFonts w:cs="Times New Roman"/>
          <w:bCs/>
          <w:snapToGrid w:val="0"/>
          <w:color w:val="000000"/>
          <w:kern w:val="22"/>
          <w:sz w:val="22"/>
          <w:szCs w:val="22"/>
        </w:rPr>
        <w:t xml:space="preserve">odalities of operation: </w:t>
      </w:r>
      <w:r w:rsidRPr="00C06CE8">
        <w:rPr>
          <w:rFonts w:cs="Times New Roman"/>
          <w:bCs/>
          <w:snapToGrid w:val="0"/>
          <w:color w:val="000000"/>
          <w:kern w:val="22"/>
          <w:sz w:val="22"/>
          <w:szCs w:val="22"/>
        </w:rPr>
        <w:t>e</w:t>
      </w:r>
      <w:r w:rsidR="0079559D" w:rsidRPr="00C06CE8">
        <w:rPr>
          <w:rFonts w:cs="Times New Roman"/>
          <w:bCs/>
          <w:snapToGrid w:val="0"/>
          <w:color w:val="000000"/>
          <w:kern w:val="22"/>
          <w:sz w:val="22"/>
          <w:szCs w:val="22"/>
        </w:rPr>
        <w:t xml:space="preserve">nhancing </w:t>
      </w:r>
      <w:r w:rsidRPr="00C06CE8">
        <w:rPr>
          <w:rFonts w:cs="Times New Roman"/>
          <w:bCs/>
          <w:snapToGrid w:val="0"/>
          <w:color w:val="000000"/>
          <w:kern w:val="22"/>
          <w:sz w:val="22"/>
          <w:szCs w:val="22"/>
        </w:rPr>
        <w:t>i</w:t>
      </w:r>
      <w:r w:rsidR="0079559D" w:rsidRPr="00C06CE8">
        <w:rPr>
          <w:rFonts w:cs="Times New Roman"/>
          <w:bCs/>
          <w:snapToGrid w:val="0"/>
          <w:color w:val="000000"/>
          <w:kern w:val="22"/>
          <w:sz w:val="22"/>
          <w:szCs w:val="22"/>
        </w:rPr>
        <w:t>ntegration of the Access and Benefit</w:t>
      </w:r>
      <w:r w:rsidR="0079559D" w:rsidRPr="00C06CE8">
        <w:rPr>
          <w:rFonts w:cs="Times New Roman"/>
          <w:bCs/>
          <w:snapToGrid w:val="0"/>
          <w:color w:val="000000"/>
          <w:kern w:val="22"/>
          <w:sz w:val="22"/>
          <w:szCs w:val="22"/>
        </w:rPr>
        <w:noBreakHyphen/>
        <w:t xml:space="preserve">sharing Clearing-House with the </w:t>
      </w:r>
      <w:r w:rsidRPr="00C06CE8">
        <w:rPr>
          <w:rFonts w:cs="Times New Roman"/>
          <w:bCs/>
          <w:snapToGrid w:val="0"/>
          <w:color w:val="000000"/>
          <w:kern w:val="22"/>
          <w:sz w:val="22"/>
          <w:szCs w:val="22"/>
        </w:rPr>
        <w:t>c</w:t>
      </w:r>
      <w:r w:rsidR="0079559D" w:rsidRPr="00C06CE8">
        <w:rPr>
          <w:rFonts w:cs="Times New Roman"/>
          <w:bCs/>
          <w:snapToGrid w:val="0"/>
          <w:color w:val="000000"/>
          <w:kern w:val="22"/>
          <w:sz w:val="22"/>
          <w:szCs w:val="22"/>
        </w:rPr>
        <w:t xml:space="preserve">entral </w:t>
      </w:r>
      <w:r w:rsidRPr="00C06CE8">
        <w:rPr>
          <w:rFonts w:cs="Times New Roman"/>
          <w:bCs/>
          <w:snapToGrid w:val="0"/>
          <w:color w:val="000000"/>
          <w:kern w:val="22"/>
          <w:sz w:val="22"/>
          <w:szCs w:val="22"/>
        </w:rPr>
        <w:t>c</w:t>
      </w:r>
      <w:r w:rsidR="0079559D" w:rsidRPr="00C06CE8">
        <w:rPr>
          <w:rFonts w:cs="Times New Roman"/>
          <w:bCs/>
          <w:snapToGrid w:val="0"/>
          <w:color w:val="000000"/>
          <w:kern w:val="22"/>
          <w:sz w:val="22"/>
          <w:szCs w:val="22"/>
        </w:rPr>
        <w:t>learing-</w:t>
      </w:r>
      <w:r w:rsidRPr="00C06CE8">
        <w:rPr>
          <w:rFonts w:cs="Times New Roman"/>
          <w:bCs/>
          <w:snapToGrid w:val="0"/>
          <w:color w:val="000000"/>
          <w:kern w:val="22"/>
          <w:sz w:val="22"/>
          <w:szCs w:val="22"/>
        </w:rPr>
        <w:t>h</w:t>
      </w:r>
      <w:r w:rsidR="0079559D" w:rsidRPr="00C06CE8">
        <w:rPr>
          <w:rFonts w:cs="Times New Roman"/>
          <w:bCs/>
          <w:snapToGrid w:val="0"/>
          <w:color w:val="000000"/>
          <w:kern w:val="22"/>
          <w:sz w:val="22"/>
          <w:szCs w:val="22"/>
        </w:rPr>
        <w:t xml:space="preserve">ouse </w:t>
      </w:r>
      <w:r w:rsidRPr="00C06CE8">
        <w:rPr>
          <w:rFonts w:cs="Times New Roman"/>
          <w:bCs/>
          <w:snapToGrid w:val="0"/>
          <w:color w:val="000000"/>
          <w:kern w:val="22"/>
          <w:sz w:val="22"/>
          <w:szCs w:val="22"/>
        </w:rPr>
        <w:t>m</w:t>
      </w:r>
      <w:r w:rsidR="0079559D" w:rsidRPr="00C06CE8">
        <w:rPr>
          <w:rFonts w:cs="Times New Roman"/>
          <w:bCs/>
          <w:snapToGrid w:val="0"/>
          <w:color w:val="000000"/>
          <w:kern w:val="22"/>
          <w:sz w:val="22"/>
          <w:szCs w:val="22"/>
        </w:rPr>
        <w:t>echanism of the Convention</w:t>
      </w:r>
    </w:p>
    <w:p w14:paraId="764558C5" w14:textId="1A39F8D6" w:rsidR="0079559D" w:rsidRPr="00C06CE8" w:rsidRDefault="0079559D">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The Secretariat provided background information on this agenda item and reminded the experts that, at its second meeting,</w:t>
      </w:r>
      <w:r w:rsidR="008011B2" w:rsidRPr="00C06CE8">
        <w:rPr>
          <w:rFonts w:cs="Times New Roman"/>
          <w:snapToGrid w:val="0"/>
          <w:color w:val="000000"/>
          <w:kern w:val="22"/>
          <w:szCs w:val="22"/>
        </w:rPr>
        <w:t xml:space="preserve"> in </w:t>
      </w:r>
      <w:hyperlink r:id="rId28" w:history="1">
        <w:r w:rsidR="008011B2" w:rsidRPr="00C06CE8">
          <w:rPr>
            <w:rStyle w:val="Hyperlink"/>
            <w:snapToGrid w:val="0"/>
            <w:kern w:val="22"/>
            <w:szCs w:val="22"/>
          </w:rPr>
          <w:t xml:space="preserve">decision </w:t>
        </w:r>
        <w:r w:rsidR="008011B2" w:rsidRPr="00C06CE8">
          <w:rPr>
            <w:rStyle w:val="Hyperlink"/>
            <w:kern w:val="22"/>
            <w:szCs w:val="22"/>
          </w:rPr>
          <w:t>NP-2/2</w:t>
        </w:r>
      </w:hyperlink>
      <w:r w:rsidR="008011B2" w:rsidRPr="00C06CE8">
        <w:rPr>
          <w:rFonts w:cs="Times New Roman"/>
          <w:kern w:val="22"/>
          <w:szCs w:val="22"/>
        </w:rPr>
        <w:t xml:space="preserve">, the </w:t>
      </w:r>
      <w:r w:rsidR="00E31FF8" w:rsidRPr="00C06CE8">
        <w:rPr>
          <w:rFonts w:cs="Times New Roman"/>
          <w:kern w:val="22"/>
          <w:szCs w:val="22"/>
        </w:rPr>
        <w:t xml:space="preserve">Conference of the Parties serving as the meeting of the </w:t>
      </w:r>
      <w:r w:rsidR="00092344" w:rsidRPr="00C06CE8">
        <w:rPr>
          <w:rFonts w:cs="Times New Roman"/>
          <w:snapToGrid w:val="0"/>
          <w:color w:val="000000"/>
          <w:kern w:val="22"/>
          <w:szCs w:val="22"/>
        </w:rPr>
        <w:t>Parties</w:t>
      </w:r>
      <w:r w:rsidRPr="00C06CE8">
        <w:rPr>
          <w:rFonts w:cs="Times New Roman"/>
          <w:snapToGrid w:val="0"/>
          <w:color w:val="000000"/>
          <w:kern w:val="22"/>
          <w:szCs w:val="22"/>
        </w:rPr>
        <w:t xml:space="preserve"> requested the Executive Secretary to further refine the modalities of operation of the ABS Clearing-House adopted at the first meeting of the </w:t>
      </w:r>
      <w:r w:rsidR="00092344" w:rsidRPr="00C06CE8">
        <w:rPr>
          <w:rFonts w:cs="Times New Roman"/>
          <w:snapToGrid w:val="0"/>
          <w:color w:val="000000"/>
          <w:kern w:val="22"/>
          <w:szCs w:val="22"/>
        </w:rPr>
        <w:t>Parties</w:t>
      </w:r>
      <w:r w:rsidRPr="00C06CE8">
        <w:rPr>
          <w:rFonts w:cs="Times New Roman"/>
          <w:snapToGrid w:val="0"/>
          <w:color w:val="000000"/>
          <w:kern w:val="22"/>
          <w:szCs w:val="22"/>
        </w:rPr>
        <w:t xml:space="preserve"> and</w:t>
      </w:r>
      <w:r w:rsidR="00E12688" w:rsidRPr="00C06CE8">
        <w:rPr>
          <w:rFonts w:cs="Times New Roman"/>
          <w:snapToGrid w:val="0"/>
          <w:color w:val="000000"/>
          <w:kern w:val="22"/>
          <w:szCs w:val="22"/>
        </w:rPr>
        <w:t>,</w:t>
      </w:r>
      <w:r w:rsidR="008011B2" w:rsidRPr="00C06CE8">
        <w:rPr>
          <w:rFonts w:cs="Times New Roman"/>
          <w:snapToGrid w:val="0"/>
          <w:color w:val="000000"/>
          <w:kern w:val="22"/>
          <w:szCs w:val="22"/>
        </w:rPr>
        <w:t xml:space="preserve"> </w:t>
      </w:r>
      <w:r w:rsidRPr="00C06CE8">
        <w:rPr>
          <w:rFonts w:cs="Times New Roman"/>
          <w:snapToGrid w:val="0"/>
          <w:color w:val="000000"/>
          <w:kern w:val="22"/>
          <w:szCs w:val="22"/>
        </w:rPr>
        <w:t>as part of th</w:t>
      </w:r>
      <w:r w:rsidR="00E12688" w:rsidRPr="00C06CE8">
        <w:rPr>
          <w:rFonts w:cs="Times New Roman"/>
          <w:snapToGrid w:val="0"/>
          <w:color w:val="000000"/>
          <w:kern w:val="22"/>
          <w:szCs w:val="22"/>
        </w:rPr>
        <w:t>at</w:t>
      </w:r>
      <w:r w:rsidRPr="00C06CE8">
        <w:rPr>
          <w:rFonts w:cs="Times New Roman"/>
          <w:snapToGrid w:val="0"/>
          <w:color w:val="000000"/>
          <w:kern w:val="22"/>
          <w:szCs w:val="22"/>
        </w:rPr>
        <w:t xml:space="preserve"> exercise, to develop joint modalities of operation </w:t>
      </w:r>
      <w:r w:rsidR="00E12688" w:rsidRPr="00C06CE8">
        <w:rPr>
          <w:rFonts w:cs="Times New Roman"/>
          <w:snapToGrid w:val="0"/>
          <w:color w:val="000000"/>
          <w:kern w:val="22"/>
          <w:szCs w:val="22"/>
        </w:rPr>
        <w:t xml:space="preserve">for </w:t>
      </w:r>
      <w:r w:rsidRPr="00C06CE8">
        <w:rPr>
          <w:rFonts w:cs="Times New Roman"/>
          <w:snapToGrid w:val="0"/>
          <w:color w:val="000000"/>
          <w:kern w:val="22"/>
          <w:szCs w:val="22"/>
        </w:rPr>
        <w:t>the clearing-house mechanism of the Convention, the Biosafety Clearing-House and the ABS Clearing-House. The Secretariat explained that the joint modalities of operation would complement the modalities of operation adopted for the ABS Clearing-House.</w:t>
      </w:r>
    </w:p>
    <w:p w14:paraId="5D6B7BAB" w14:textId="0A7A874C" w:rsidR="0079559D" w:rsidRPr="00C06CE8" w:rsidRDefault="0079559D">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With regard to the modalities of operation of the ABS Clearing-House, the </w:t>
      </w:r>
      <w:r w:rsidR="006818F1" w:rsidRPr="00C06CE8">
        <w:rPr>
          <w:rFonts w:cs="Times New Roman"/>
          <w:snapToGrid w:val="0"/>
          <w:color w:val="000000"/>
          <w:kern w:val="22"/>
          <w:szCs w:val="22"/>
        </w:rPr>
        <w:t>C</w:t>
      </w:r>
      <w:r w:rsidRPr="00C06CE8">
        <w:rPr>
          <w:rFonts w:cs="Times New Roman"/>
          <w:snapToGrid w:val="0"/>
          <w:color w:val="000000"/>
          <w:kern w:val="22"/>
          <w:szCs w:val="22"/>
        </w:rPr>
        <w:t>ommittee agreed that the progress made in the operation and implementation of the ABS Clearing-House and feedback received d</w:t>
      </w:r>
      <w:r w:rsidR="007E108B" w:rsidRPr="00C06CE8">
        <w:rPr>
          <w:rFonts w:cs="Times New Roman"/>
          <w:snapToGrid w:val="0"/>
          <w:color w:val="000000"/>
          <w:kern w:val="22"/>
          <w:szCs w:val="22"/>
        </w:rPr>
        <w:t>id</w:t>
      </w:r>
      <w:r w:rsidRPr="00C06CE8">
        <w:rPr>
          <w:rFonts w:cs="Times New Roman"/>
          <w:snapToGrid w:val="0"/>
          <w:color w:val="000000"/>
          <w:kern w:val="22"/>
          <w:szCs w:val="22"/>
        </w:rPr>
        <w:t xml:space="preserve"> not suggest a need to further refine the modalities at </w:t>
      </w:r>
      <w:r w:rsidR="00592E69" w:rsidRPr="00C06CE8">
        <w:rPr>
          <w:rFonts w:cs="Times New Roman"/>
          <w:snapToGrid w:val="0"/>
          <w:color w:val="000000"/>
          <w:kern w:val="22"/>
          <w:szCs w:val="22"/>
        </w:rPr>
        <w:t xml:space="preserve">the current </w:t>
      </w:r>
      <w:r w:rsidRPr="00C06CE8">
        <w:rPr>
          <w:rFonts w:cs="Times New Roman"/>
          <w:snapToGrid w:val="0"/>
          <w:color w:val="000000"/>
          <w:kern w:val="22"/>
          <w:szCs w:val="22"/>
        </w:rPr>
        <w:t>stage.</w:t>
      </w:r>
    </w:p>
    <w:p w14:paraId="7F7443EE" w14:textId="17CF99CE" w:rsidR="0079559D" w:rsidRPr="00C06CE8" w:rsidRDefault="006818F1">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The C</w:t>
      </w:r>
      <w:r w:rsidR="0079559D" w:rsidRPr="00C06CE8">
        <w:rPr>
          <w:rFonts w:cs="Times New Roman"/>
          <w:snapToGrid w:val="0"/>
          <w:color w:val="000000"/>
          <w:kern w:val="22"/>
          <w:szCs w:val="22"/>
        </w:rPr>
        <w:t xml:space="preserve">ommittee discussed the proposed elements for joint modalities of operation of the clearing-house mechanism of the Convention, the Biosafety Clearing-House and the ABS Clearing-House. The experts pointed out </w:t>
      </w:r>
      <w:r w:rsidR="006A0B0D" w:rsidRPr="00C06CE8">
        <w:rPr>
          <w:rFonts w:cs="Times New Roman"/>
          <w:snapToGrid w:val="0"/>
          <w:color w:val="000000"/>
          <w:kern w:val="22"/>
          <w:szCs w:val="22"/>
        </w:rPr>
        <w:t>the importance of</w:t>
      </w:r>
      <w:r w:rsidRPr="00C06CE8">
        <w:rPr>
          <w:rFonts w:cs="Times New Roman"/>
          <w:snapToGrid w:val="0"/>
          <w:color w:val="000000"/>
          <w:kern w:val="22"/>
          <w:szCs w:val="22"/>
        </w:rPr>
        <w:t xml:space="preserve"> avoid</w:t>
      </w:r>
      <w:r w:rsidR="006A0B0D" w:rsidRPr="00C06CE8">
        <w:rPr>
          <w:rFonts w:cs="Times New Roman"/>
          <w:snapToGrid w:val="0"/>
          <w:color w:val="000000"/>
          <w:kern w:val="22"/>
          <w:szCs w:val="22"/>
        </w:rPr>
        <w:t>ing</w:t>
      </w:r>
      <w:r w:rsidRPr="00C06CE8">
        <w:rPr>
          <w:rFonts w:cs="Times New Roman"/>
          <w:snapToGrid w:val="0"/>
          <w:color w:val="000000"/>
          <w:kern w:val="22"/>
          <w:szCs w:val="22"/>
        </w:rPr>
        <w:t xml:space="preserve"> duplicate submissions</w:t>
      </w:r>
      <w:r w:rsidR="0079559D" w:rsidRPr="00C06CE8">
        <w:rPr>
          <w:rFonts w:cs="Times New Roman"/>
          <w:snapToGrid w:val="0"/>
          <w:color w:val="000000"/>
          <w:kern w:val="22"/>
          <w:szCs w:val="22"/>
        </w:rPr>
        <w:t xml:space="preserve"> of records through the different information exchange mechanisms, particularly for the virtual library. Furthermore, </w:t>
      </w:r>
      <w:r w:rsidR="007E108B" w:rsidRPr="00C06CE8">
        <w:rPr>
          <w:rFonts w:cs="Times New Roman"/>
          <w:snapToGrid w:val="0"/>
          <w:color w:val="000000"/>
          <w:kern w:val="22"/>
          <w:szCs w:val="22"/>
        </w:rPr>
        <w:t>the</w:t>
      </w:r>
      <w:r w:rsidR="0079559D" w:rsidRPr="00C06CE8">
        <w:rPr>
          <w:rFonts w:cs="Times New Roman"/>
          <w:snapToGrid w:val="0"/>
          <w:color w:val="000000"/>
          <w:kern w:val="22"/>
          <w:szCs w:val="22"/>
        </w:rPr>
        <w:t xml:space="preserve"> </w:t>
      </w:r>
      <w:r w:rsidR="007E108B" w:rsidRPr="00C06CE8">
        <w:rPr>
          <w:rFonts w:cs="Times New Roman"/>
          <w:snapToGrid w:val="0"/>
          <w:color w:val="000000"/>
          <w:kern w:val="22"/>
          <w:szCs w:val="22"/>
        </w:rPr>
        <w:t xml:space="preserve">experts </w:t>
      </w:r>
      <w:r w:rsidR="0079559D" w:rsidRPr="00C06CE8">
        <w:rPr>
          <w:rFonts w:cs="Times New Roman"/>
          <w:snapToGrid w:val="0"/>
          <w:color w:val="000000"/>
          <w:kern w:val="22"/>
          <w:szCs w:val="22"/>
        </w:rPr>
        <w:t xml:space="preserve">advised the Secretariat to </w:t>
      </w:r>
      <w:r w:rsidR="00F061C3" w:rsidRPr="00C06CE8">
        <w:rPr>
          <w:rFonts w:cs="Times New Roman"/>
          <w:snapToGrid w:val="0"/>
          <w:color w:val="000000"/>
          <w:kern w:val="22"/>
          <w:szCs w:val="22"/>
        </w:rPr>
        <w:t xml:space="preserve">develop a system to </w:t>
      </w:r>
      <w:r w:rsidR="004B26CE" w:rsidRPr="00C06CE8">
        <w:rPr>
          <w:rFonts w:cs="Times New Roman"/>
          <w:snapToGrid w:val="0"/>
          <w:color w:val="000000"/>
          <w:kern w:val="22"/>
          <w:szCs w:val="22"/>
        </w:rPr>
        <w:t>inform</w:t>
      </w:r>
      <w:r w:rsidR="0079559D" w:rsidRPr="00C06CE8">
        <w:rPr>
          <w:rFonts w:cs="Times New Roman"/>
          <w:snapToGrid w:val="0"/>
          <w:color w:val="000000"/>
          <w:kern w:val="22"/>
          <w:szCs w:val="22"/>
        </w:rPr>
        <w:t xml:space="preserve"> those publishing information </w:t>
      </w:r>
      <w:r w:rsidR="000F1422" w:rsidRPr="00C06CE8">
        <w:rPr>
          <w:rFonts w:cs="Times New Roman"/>
          <w:snapToGrid w:val="0"/>
          <w:color w:val="000000"/>
          <w:kern w:val="22"/>
          <w:szCs w:val="22"/>
        </w:rPr>
        <w:t>i</w:t>
      </w:r>
      <w:r w:rsidR="0079559D" w:rsidRPr="00C06CE8">
        <w:rPr>
          <w:rFonts w:cs="Times New Roman"/>
          <w:snapToGrid w:val="0"/>
          <w:color w:val="000000"/>
          <w:kern w:val="22"/>
          <w:szCs w:val="22"/>
        </w:rPr>
        <w:t xml:space="preserve">n the clearing-houses that they should not publish confidential data or infringe on any intellectual property rights associated with </w:t>
      </w:r>
      <w:r w:rsidR="000F1422" w:rsidRPr="00C06CE8">
        <w:rPr>
          <w:rFonts w:cs="Times New Roman"/>
          <w:snapToGrid w:val="0"/>
          <w:color w:val="000000"/>
          <w:kern w:val="22"/>
          <w:szCs w:val="22"/>
        </w:rPr>
        <w:t xml:space="preserve">the </w:t>
      </w:r>
      <w:r w:rsidR="0079559D" w:rsidRPr="00C06CE8">
        <w:rPr>
          <w:rFonts w:cs="Times New Roman"/>
          <w:snapToGrid w:val="0"/>
          <w:color w:val="000000"/>
          <w:kern w:val="22"/>
          <w:szCs w:val="22"/>
        </w:rPr>
        <w:t>information published.</w:t>
      </w:r>
    </w:p>
    <w:p w14:paraId="2A5F087C" w14:textId="77777777" w:rsidR="0079559D" w:rsidRPr="00C06CE8" w:rsidRDefault="0079559D" w:rsidP="0079559D">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The experts advised the Secretariat to consider the following when revising the joint modalities of operation:</w:t>
      </w:r>
    </w:p>
    <w:p w14:paraId="1AD53CD0" w14:textId="4388C9D0" w:rsidR="0079559D" w:rsidRPr="00C06CE8" w:rsidRDefault="0079559D" w:rsidP="0079559D">
      <w:pPr>
        <w:pStyle w:val="Para1"/>
        <w:numPr>
          <w:ilvl w:val="1"/>
          <w:numId w:val="1"/>
        </w:numPr>
        <w:suppressLineNumbers/>
        <w:tabs>
          <w:tab w:val="clear" w:pos="3690"/>
          <w:tab w:val="left" w:pos="720"/>
          <w:tab w:val="left" w:pos="126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Including reference to other stakeholders and </w:t>
      </w:r>
      <w:r w:rsidR="00B77A8B" w:rsidRPr="00C06CE8">
        <w:rPr>
          <w:rFonts w:cs="Times New Roman"/>
          <w:snapToGrid w:val="0"/>
          <w:color w:val="000000"/>
          <w:kern w:val="22"/>
          <w:szCs w:val="22"/>
        </w:rPr>
        <w:t>indigenous peoples and local communities</w:t>
      </w:r>
      <w:r w:rsidRPr="00C06CE8">
        <w:rPr>
          <w:rFonts w:cs="Times New Roman"/>
          <w:snapToGrid w:val="0"/>
          <w:color w:val="000000"/>
          <w:kern w:val="22"/>
          <w:szCs w:val="22"/>
        </w:rPr>
        <w:t xml:space="preserve"> (para</w:t>
      </w:r>
      <w:r w:rsidR="00080B55" w:rsidRPr="00C06CE8">
        <w:rPr>
          <w:rFonts w:cs="Times New Roman"/>
          <w:snapToGrid w:val="0"/>
          <w:color w:val="000000"/>
          <w:kern w:val="22"/>
          <w:szCs w:val="22"/>
        </w:rPr>
        <w:t>. </w:t>
      </w:r>
      <w:r w:rsidRPr="00C06CE8">
        <w:rPr>
          <w:rFonts w:cs="Times New Roman"/>
          <w:snapToGrid w:val="0"/>
          <w:color w:val="000000"/>
          <w:kern w:val="22"/>
          <w:szCs w:val="22"/>
        </w:rPr>
        <w:t>2(a));</w:t>
      </w:r>
    </w:p>
    <w:p w14:paraId="018AC125" w14:textId="064D3166" w:rsidR="0079559D" w:rsidRPr="00C06CE8" w:rsidRDefault="008F7161" w:rsidP="0079559D">
      <w:pPr>
        <w:pStyle w:val="Para1"/>
        <w:numPr>
          <w:ilvl w:val="1"/>
          <w:numId w:val="1"/>
        </w:numPr>
        <w:suppressLineNumbers/>
        <w:tabs>
          <w:tab w:val="clear" w:pos="3690"/>
          <w:tab w:val="left" w:pos="720"/>
          <w:tab w:val="num" w:pos="126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Highlighting</w:t>
      </w:r>
      <w:r w:rsidR="00C67AA7" w:rsidRPr="00C06CE8">
        <w:rPr>
          <w:rFonts w:cs="Times New Roman"/>
          <w:snapToGrid w:val="0"/>
          <w:color w:val="000000"/>
          <w:kern w:val="22"/>
          <w:szCs w:val="22"/>
        </w:rPr>
        <w:t xml:space="preserve"> t</w:t>
      </w:r>
      <w:r w:rsidR="0079559D" w:rsidRPr="00C06CE8">
        <w:rPr>
          <w:rFonts w:cs="Times New Roman"/>
          <w:snapToGrid w:val="0"/>
          <w:color w:val="000000"/>
          <w:kern w:val="22"/>
          <w:szCs w:val="22"/>
        </w:rPr>
        <w:t>he importance of preserving the specific functionalities unique to each clearing-house (para</w:t>
      </w:r>
      <w:r w:rsidR="00080B55" w:rsidRPr="00C06CE8">
        <w:rPr>
          <w:rFonts w:cs="Times New Roman"/>
          <w:snapToGrid w:val="0"/>
          <w:color w:val="000000"/>
          <w:kern w:val="22"/>
          <w:szCs w:val="22"/>
        </w:rPr>
        <w:t>. </w:t>
      </w:r>
      <w:r w:rsidR="0079559D" w:rsidRPr="00C06CE8">
        <w:rPr>
          <w:rFonts w:cs="Times New Roman"/>
          <w:snapToGrid w:val="0"/>
          <w:color w:val="000000"/>
          <w:kern w:val="22"/>
          <w:szCs w:val="22"/>
        </w:rPr>
        <w:t>2(e));</w:t>
      </w:r>
    </w:p>
    <w:p w14:paraId="43206A27" w14:textId="77777777" w:rsidR="009914B9" w:rsidRPr="00C06CE8" w:rsidRDefault="0079559D" w:rsidP="0079559D">
      <w:pPr>
        <w:pStyle w:val="Para1"/>
        <w:numPr>
          <w:ilvl w:val="1"/>
          <w:numId w:val="1"/>
        </w:numPr>
        <w:suppressLineNumbers/>
        <w:tabs>
          <w:tab w:val="clear" w:pos="3690"/>
          <w:tab w:val="left" w:pos="720"/>
          <w:tab w:val="num" w:pos="126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Clarifying the language in paragraph 3(g)</w:t>
      </w:r>
      <w:r w:rsidR="007E108B" w:rsidRPr="00C06CE8">
        <w:rPr>
          <w:rFonts w:cs="Times New Roman"/>
          <w:snapToGrid w:val="0"/>
          <w:color w:val="000000"/>
          <w:kern w:val="22"/>
          <w:szCs w:val="22"/>
        </w:rPr>
        <w:t xml:space="preserve"> related to the “owner” of the published information.</w:t>
      </w:r>
    </w:p>
    <w:p w14:paraId="4D953F79" w14:textId="1DA8B3C1" w:rsidR="009C40E1" w:rsidRPr="00C06CE8" w:rsidRDefault="00541B81">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With respect to the process </w:t>
      </w:r>
      <w:r w:rsidR="005A3D91" w:rsidRPr="00C06CE8">
        <w:rPr>
          <w:rFonts w:cs="Times New Roman"/>
          <w:snapToGrid w:val="0"/>
          <w:color w:val="000000"/>
          <w:kern w:val="22"/>
          <w:szCs w:val="22"/>
        </w:rPr>
        <w:t xml:space="preserve">for moving </w:t>
      </w:r>
      <w:r w:rsidRPr="00C06CE8">
        <w:rPr>
          <w:rFonts w:cs="Times New Roman"/>
          <w:snapToGrid w:val="0"/>
          <w:color w:val="000000"/>
          <w:kern w:val="22"/>
          <w:szCs w:val="22"/>
        </w:rPr>
        <w:t>forwa</w:t>
      </w:r>
      <w:r w:rsidR="00547106" w:rsidRPr="00C06CE8">
        <w:rPr>
          <w:rFonts w:cs="Times New Roman"/>
          <w:snapToGrid w:val="0"/>
          <w:color w:val="000000"/>
          <w:kern w:val="22"/>
          <w:szCs w:val="22"/>
        </w:rPr>
        <w:t>rd, the Secretariat informed the experts</w:t>
      </w:r>
      <w:r w:rsidRPr="00C06CE8">
        <w:rPr>
          <w:rFonts w:cs="Times New Roman"/>
          <w:snapToGrid w:val="0"/>
          <w:color w:val="000000"/>
          <w:kern w:val="22"/>
          <w:szCs w:val="22"/>
        </w:rPr>
        <w:t xml:space="preserve"> that the joint modalities, taking into account comments provided by the </w:t>
      </w:r>
      <w:r w:rsidR="006818F1" w:rsidRPr="00C06CE8">
        <w:rPr>
          <w:rFonts w:cs="Times New Roman"/>
          <w:snapToGrid w:val="0"/>
          <w:color w:val="000000"/>
          <w:kern w:val="22"/>
          <w:szCs w:val="22"/>
        </w:rPr>
        <w:t>C</w:t>
      </w:r>
      <w:r w:rsidR="00547106" w:rsidRPr="00C06CE8">
        <w:rPr>
          <w:rFonts w:cs="Times New Roman"/>
          <w:snapToGrid w:val="0"/>
          <w:color w:val="000000"/>
          <w:kern w:val="22"/>
          <w:szCs w:val="22"/>
        </w:rPr>
        <w:t>ommittee</w:t>
      </w:r>
      <w:r w:rsidR="00442BB0" w:rsidRPr="00C06CE8">
        <w:rPr>
          <w:rFonts w:cs="Times New Roman"/>
          <w:snapToGrid w:val="0"/>
          <w:color w:val="000000"/>
          <w:kern w:val="22"/>
          <w:szCs w:val="22"/>
        </w:rPr>
        <w:t>,</w:t>
      </w:r>
      <w:r w:rsidRPr="00C06CE8">
        <w:rPr>
          <w:rFonts w:cs="Times New Roman"/>
          <w:snapToGrid w:val="0"/>
          <w:color w:val="000000"/>
          <w:kern w:val="22"/>
          <w:szCs w:val="22"/>
        </w:rPr>
        <w:t xml:space="preserve"> would be made available to the </w:t>
      </w:r>
      <w:r w:rsidR="00B51CE2" w:rsidRPr="00C06CE8">
        <w:rPr>
          <w:rFonts w:cs="Times New Roman"/>
          <w:snapToGrid w:val="0"/>
          <w:color w:val="000000"/>
          <w:kern w:val="22"/>
          <w:szCs w:val="22"/>
        </w:rPr>
        <w:t>informal advisory committees</w:t>
      </w:r>
      <w:r w:rsidR="00547106" w:rsidRPr="00C06CE8">
        <w:rPr>
          <w:rFonts w:cs="Times New Roman"/>
          <w:snapToGrid w:val="0"/>
          <w:color w:val="000000"/>
          <w:kern w:val="22"/>
          <w:szCs w:val="22"/>
        </w:rPr>
        <w:t xml:space="preserve"> of the clearing-house mechanism and the Biosafety Clearing-House </w:t>
      </w:r>
      <w:r w:rsidRPr="00C06CE8">
        <w:rPr>
          <w:rFonts w:cs="Times New Roman"/>
          <w:snapToGrid w:val="0"/>
          <w:color w:val="000000"/>
          <w:kern w:val="22"/>
          <w:szCs w:val="22"/>
        </w:rPr>
        <w:t xml:space="preserve">at their upcoming meetings prior to consideration </w:t>
      </w:r>
      <w:r w:rsidR="00547106" w:rsidRPr="00C06CE8">
        <w:rPr>
          <w:rFonts w:cs="Times New Roman"/>
          <w:snapToGrid w:val="0"/>
          <w:color w:val="000000"/>
          <w:kern w:val="22"/>
          <w:szCs w:val="22"/>
        </w:rPr>
        <w:t xml:space="preserve">by </w:t>
      </w:r>
      <w:r w:rsidR="00761D16" w:rsidRPr="00C06CE8">
        <w:rPr>
          <w:rFonts w:cs="Times New Roman"/>
          <w:snapToGrid w:val="0"/>
          <w:color w:val="000000"/>
          <w:kern w:val="22"/>
          <w:szCs w:val="22"/>
        </w:rPr>
        <w:t>the Conference of the Parties at its fourteenth meeting</w:t>
      </w:r>
      <w:r w:rsidR="00B51CE2" w:rsidRPr="00C06CE8">
        <w:rPr>
          <w:rFonts w:cs="Times New Roman"/>
          <w:snapToGrid w:val="0"/>
          <w:color w:val="000000"/>
          <w:kern w:val="22"/>
          <w:szCs w:val="22"/>
        </w:rPr>
        <w:t xml:space="preserve">, </w:t>
      </w:r>
      <w:r w:rsidR="00761D16" w:rsidRPr="00C06CE8">
        <w:rPr>
          <w:rFonts w:cs="Times New Roman"/>
          <w:snapToGrid w:val="0"/>
          <w:color w:val="000000"/>
          <w:kern w:val="22"/>
          <w:szCs w:val="22"/>
        </w:rPr>
        <w:t xml:space="preserve">the </w:t>
      </w:r>
      <w:r w:rsidR="00092344" w:rsidRPr="00C06CE8">
        <w:rPr>
          <w:rFonts w:cs="Times New Roman"/>
          <w:snapToGrid w:val="0"/>
          <w:color w:val="000000"/>
          <w:kern w:val="22"/>
          <w:szCs w:val="22"/>
        </w:rPr>
        <w:t>Parties</w:t>
      </w:r>
      <w:r w:rsidR="00BE5F4F" w:rsidRPr="00C06CE8">
        <w:rPr>
          <w:rFonts w:cs="Times New Roman"/>
          <w:snapToGrid w:val="0"/>
          <w:color w:val="000000"/>
          <w:kern w:val="22"/>
          <w:szCs w:val="22"/>
        </w:rPr>
        <w:t xml:space="preserve"> </w:t>
      </w:r>
      <w:r w:rsidR="00761D16" w:rsidRPr="00C06CE8">
        <w:rPr>
          <w:rFonts w:cs="Times New Roman"/>
          <w:snapToGrid w:val="0"/>
          <w:color w:val="000000"/>
          <w:kern w:val="22"/>
          <w:szCs w:val="22"/>
        </w:rPr>
        <w:t>to</w:t>
      </w:r>
      <w:r w:rsidR="00925EB4" w:rsidRPr="00C06CE8">
        <w:rPr>
          <w:rFonts w:cs="Times New Roman"/>
          <w:snapToGrid w:val="0"/>
          <w:color w:val="000000"/>
          <w:kern w:val="22"/>
          <w:szCs w:val="22"/>
        </w:rPr>
        <w:t xml:space="preserve"> the Nagoya Protocol </w:t>
      </w:r>
      <w:r w:rsidR="00761D16" w:rsidRPr="00C06CE8">
        <w:rPr>
          <w:rFonts w:cs="Times New Roman"/>
          <w:snapToGrid w:val="0"/>
          <w:color w:val="000000"/>
          <w:kern w:val="22"/>
          <w:szCs w:val="22"/>
        </w:rPr>
        <w:t xml:space="preserve">at their third meeting </w:t>
      </w:r>
      <w:r w:rsidR="00B51CE2" w:rsidRPr="00C06CE8">
        <w:rPr>
          <w:rFonts w:cs="Times New Roman"/>
          <w:snapToGrid w:val="0"/>
          <w:color w:val="000000"/>
          <w:kern w:val="22"/>
          <w:szCs w:val="22"/>
        </w:rPr>
        <w:t xml:space="preserve">and </w:t>
      </w:r>
      <w:r w:rsidR="00761D16" w:rsidRPr="00C06CE8">
        <w:rPr>
          <w:rFonts w:cs="Times New Roman"/>
          <w:snapToGrid w:val="0"/>
          <w:color w:val="000000"/>
          <w:kern w:val="22"/>
          <w:szCs w:val="22"/>
        </w:rPr>
        <w:t xml:space="preserve">the </w:t>
      </w:r>
      <w:r w:rsidR="00092344" w:rsidRPr="00C06CE8">
        <w:rPr>
          <w:rFonts w:cs="Times New Roman"/>
          <w:snapToGrid w:val="0"/>
          <w:color w:val="000000"/>
          <w:kern w:val="22"/>
          <w:szCs w:val="22"/>
        </w:rPr>
        <w:t>Parties</w:t>
      </w:r>
      <w:r w:rsidR="00BE5F4F" w:rsidRPr="00C06CE8">
        <w:rPr>
          <w:rFonts w:cs="Times New Roman"/>
          <w:snapToGrid w:val="0"/>
          <w:color w:val="000000"/>
          <w:kern w:val="22"/>
          <w:szCs w:val="22"/>
        </w:rPr>
        <w:t xml:space="preserve"> </w:t>
      </w:r>
      <w:r w:rsidR="00761D16" w:rsidRPr="00C06CE8">
        <w:rPr>
          <w:rFonts w:cs="Times New Roman"/>
          <w:snapToGrid w:val="0"/>
          <w:color w:val="000000"/>
          <w:kern w:val="22"/>
          <w:szCs w:val="22"/>
        </w:rPr>
        <w:t>to the</w:t>
      </w:r>
      <w:r w:rsidR="00925EB4" w:rsidRPr="00C06CE8">
        <w:rPr>
          <w:rFonts w:cs="Times New Roman"/>
          <w:snapToGrid w:val="0"/>
          <w:color w:val="000000"/>
          <w:kern w:val="22"/>
          <w:szCs w:val="22"/>
        </w:rPr>
        <w:t xml:space="preserve"> Cartagena Protocol</w:t>
      </w:r>
      <w:r w:rsidR="00761D16" w:rsidRPr="00C06CE8">
        <w:rPr>
          <w:rFonts w:cs="Times New Roman"/>
          <w:snapToGrid w:val="0"/>
          <w:color w:val="000000"/>
          <w:kern w:val="22"/>
          <w:szCs w:val="22"/>
        </w:rPr>
        <w:t xml:space="preserve"> at their eighth meeting</w:t>
      </w:r>
      <w:r w:rsidR="00B51CE2" w:rsidRPr="00C06CE8">
        <w:rPr>
          <w:rFonts w:cs="Times New Roman"/>
          <w:snapToGrid w:val="0"/>
          <w:color w:val="000000"/>
          <w:kern w:val="22"/>
          <w:szCs w:val="22"/>
        </w:rPr>
        <w:t>.</w:t>
      </w:r>
    </w:p>
    <w:p w14:paraId="28AAF1EE" w14:textId="65841477" w:rsidR="00BC0EF4" w:rsidRPr="00C06CE8" w:rsidRDefault="00D85507" w:rsidP="00C06CE8">
      <w:pPr>
        <w:pStyle w:val="HEADINGNOTFORTOC"/>
        <w:suppressLineNumbers/>
        <w:suppressAutoHyphens/>
        <w:adjustRightInd w:val="0"/>
        <w:snapToGrid w:val="0"/>
        <w:spacing w:before="120"/>
        <w:ind w:left="1570" w:hanging="1138"/>
        <w:jc w:val="left"/>
        <w:rPr>
          <w:rFonts w:cs="Times New Roman"/>
          <w:bCs/>
          <w:snapToGrid w:val="0"/>
          <w:color w:val="000000"/>
          <w:kern w:val="22"/>
          <w:sz w:val="22"/>
          <w:szCs w:val="22"/>
        </w:rPr>
      </w:pPr>
      <w:r w:rsidRPr="00C06CE8">
        <w:rPr>
          <w:rFonts w:cs="Times New Roman"/>
          <w:bCs/>
          <w:snapToGrid w:val="0"/>
          <w:color w:val="000000"/>
          <w:kern w:val="22"/>
          <w:sz w:val="22"/>
          <w:szCs w:val="22"/>
        </w:rPr>
        <w:t xml:space="preserve">Item </w:t>
      </w:r>
      <w:r w:rsidR="00BC0EF4" w:rsidRPr="00C06CE8">
        <w:rPr>
          <w:rFonts w:cs="Times New Roman"/>
          <w:bCs/>
          <w:snapToGrid w:val="0"/>
          <w:color w:val="000000"/>
          <w:kern w:val="22"/>
          <w:sz w:val="22"/>
          <w:szCs w:val="22"/>
        </w:rPr>
        <w:t>6.</w:t>
      </w:r>
      <w:r w:rsidR="006004CB" w:rsidRPr="00C06CE8">
        <w:rPr>
          <w:rFonts w:cs="Times New Roman"/>
          <w:bCs/>
          <w:snapToGrid w:val="0"/>
          <w:color w:val="000000"/>
          <w:kern w:val="22"/>
          <w:sz w:val="22"/>
          <w:szCs w:val="22"/>
        </w:rPr>
        <w:tab/>
      </w:r>
      <w:r w:rsidR="006453C7" w:rsidRPr="00C06CE8">
        <w:rPr>
          <w:rFonts w:cs="Times New Roman"/>
          <w:bCs/>
          <w:snapToGrid w:val="0"/>
          <w:color w:val="000000"/>
          <w:kern w:val="22"/>
          <w:sz w:val="22"/>
          <w:szCs w:val="22"/>
        </w:rPr>
        <w:t xml:space="preserve">Review of </w:t>
      </w:r>
      <w:r w:rsidR="00276573" w:rsidRPr="00C06CE8">
        <w:rPr>
          <w:rFonts w:cs="Times New Roman"/>
          <w:bCs/>
          <w:snapToGrid w:val="0"/>
          <w:color w:val="000000"/>
          <w:kern w:val="22"/>
          <w:sz w:val="22"/>
          <w:szCs w:val="22"/>
        </w:rPr>
        <w:t xml:space="preserve">the </w:t>
      </w:r>
      <w:r w:rsidRPr="00C06CE8">
        <w:rPr>
          <w:rFonts w:cs="Times New Roman"/>
          <w:bCs/>
          <w:snapToGrid w:val="0"/>
          <w:color w:val="000000"/>
          <w:kern w:val="22"/>
          <w:sz w:val="22"/>
          <w:szCs w:val="22"/>
        </w:rPr>
        <w:t>i</w:t>
      </w:r>
      <w:r w:rsidR="006453C7" w:rsidRPr="00C06CE8">
        <w:rPr>
          <w:rFonts w:cs="Times New Roman"/>
          <w:bCs/>
          <w:snapToGrid w:val="0"/>
          <w:color w:val="000000"/>
          <w:kern w:val="22"/>
          <w:sz w:val="22"/>
          <w:szCs w:val="22"/>
        </w:rPr>
        <w:t>mplementati</w:t>
      </w:r>
      <w:r w:rsidR="00A21A23" w:rsidRPr="00C06CE8">
        <w:rPr>
          <w:rFonts w:cs="Times New Roman"/>
          <w:bCs/>
          <w:snapToGrid w:val="0"/>
          <w:color w:val="000000"/>
          <w:kern w:val="22"/>
          <w:sz w:val="22"/>
          <w:szCs w:val="22"/>
        </w:rPr>
        <w:t>o</w:t>
      </w:r>
      <w:r w:rsidR="006453C7" w:rsidRPr="00C06CE8">
        <w:rPr>
          <w:rFonts w:cs="Times New Roman"/>
          <w:bCs/>
          <w:snapToGrid w:val="0"/>
          <w:color w:val="000000"/>
          <w:kern w:val="22"/>
          <w:sz w:val="22"/>
          <w:szCs w:val="22"/>
        </w:rPr>
        <w:t xml:space="preserve">n and </w:t>
      </w:r>
      <w:r w:rsidRPr="00C06CE8">
        <w:rPr>
          <w:rFonts w:cs="Times New Roman"/>
          <w:bCs/>
          <w:snapToGrid w:val="0"/>
          <w:color w:val="000000"/>
          <w:kern w:val="22"/>
          <w:sz w:val="22"/>
          <w:szCs w:val="22"/>
        </w:rPr>
        <w:t>o</w:t>
      </w:r>
      <w:r w:rsidR="006453C7" w:rsidRPr="00C06CE8">
        <w:rPr>
          <w:rFonts w:cs="Times New Roman"/>
          <w:bCs/>
          <w:snapToGrid w:val="0"/>
          <w:color w:val="000000"/>
          <w:kern w:val="22"/>
          <w:sz w:val="22"/>
          <w:szCs w:val="22"/>
        </w:rPr>
        <w:t>peration of the Access and Ben</w:t>
      </w:r>
      <w:r w:rsidR="00217AC3" w:rsidRPr="00C06CE8">
        <w:rPr>
          <w:rFonts w:cs="Times New Roman"/>
          <w:bCs/>
          <w:snapToGrid w:val="0"/>
          <w:color w:val="000000"/>
          <w:kern w:val="22"/>
          <w:sz w:val="22"/>
          <w:szCs w:val="22"/>
        </w:rPr>
        <w:t>e</w:t>
      </w:r>
      <w:r w:rsidR="006453C7" w:rsidRPr="00C06CE8">
        <w:rPr>
          <w:rFonts w:cs="Times New Roman"/>
          <w:bCs/>
          <w:snapToGrid w:val="0"/>
          <w:color w:val="000000"/>
          <w:kern w:val="22"/>
          <w:sz w:val="22"/>
          <w:szCs w:val="22"/>
        </w:rPr>
        <w:t>fit-</w:t>
      </w:r>
      <w:r w:rsidR="00FB61EC" w:rsidRPr="00C06CE8">
        <w:rPr>
          <w:rFonts w:cs="Times New Roman"/>
          <w:bCs/>
          <w:snapToGrid w:val="0"/>
          <w:color w:val="000000"/>
          <w:kern w:val="22"/>
          <w:sz w:val="22"/>
          <w:szCs w:val="22"/>
        </w:rPr>
        <w:t>s</w:t>
      </w:r>
      <w:r w:rsidR="006453C7" w:rsidRPr="00C06CE8">
        <w:rPr>
          <w:rFonts w:cs="Times New Roman"/>
          <w:bCs/>
          <w:snapToGrid w:val="0"/>
          <w:color w:val="000000"/>
          <w:kern w:val="22"/>
          <w:sz w:val="22"/>
          <w:szCs w:val="22"/>
        </w:rPr>
        <w:t>haring Clearing-House as part of the assessment and review of the effectiveness of the Protocol</w:t>
      </w:r>
      <w:r w:rsidR="00D044A5" w:rsidRPr="00C06CE8">
        <w:rPr>
          <w:rFonts w:cs="Times New Roman"/>
          <w:bCs/>
          <w:snapToGrid w:val="0"/>
          <w:color w:val="000000"/>
          <w:kern w:val="22"/>
          <w:sz w:val="22"/>
          <w:szCs w:val="22"/>
        </w:rPr>
        <w:t xml:space="preserve"> (</w:t>
      </w:r>
      <w:r w:rsidR="00217AC3" w:rsidRPr="00C06CE8">
        <w:rPr>
          <w:rFonts w:cs="Times New Roman"/>
          <w:bCs/>
          <w:snapToGrid w:val="0"/>
          <w:color w:val="000000"/>
          <w:kern w:val="22"/>
          <w:sz w:val="22"/>
          <w:szCs w:val="22"/>
        </w:rPr>
        <w:t>Article </w:t>
      </w:r>
      <w:r w:rsidR="00D044A5" w:rsidRPr="00C06CE8">
        <w:rPr>
          <w:rFonts w:cs="Times New Roman"/>
          <w:bCs/>
          <w:snapToGrid w:val="0"/>
          <w:color w:val="000000"/>
          <w:kern w:val="22"/>
          <w:sz w:val="22"/>
          <w:szCs w:val="22"/>
        </w:rPr>
        <w:t>31)</w:t>
      </w:r>
    </w:p>
    <w:p w14:paraId="41100802" w14:textId="29784AC0" w:rsidR="00A21A23" w:rsidRPr="00C06CE8" w:rsidRDefault="00BB1D87">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The Secretariat provided background information on </w:t>
      </w:r>
      <w:r w:rsidR="00A21A23" w:rsidRPr="00C06CE8">
        <w:rPr>
          <w:rFonts w:cs="Times New Roman"/>
          <w:snapToGrid w:val="0"/>
          <w:color w:val="000000"/>
          <w:kern w:val="22"/>
          <w:szCs w:val="22"/>
        </w:rPr>
        <w:t xml:space="preserve">the targeted survey </w:t>
      </w:r>
      <w:r w:rsidR="00C76274" w:rsidRPr="00C06CE8">
        <w:rPr>
          <w:rFonts w:cs="Times New Roman"/>
          <w:snapToGrid w:val="0"/>
          <w:color w:val="000000"/>
          <w:kern w:val="22"/>
          <w:szCs w:val="22"/>
        </w:rPr>
        <w:t xml:space="preserve">which it had </w:t>
      </w:r>
      <w:r w:rsidR="00A21A23" w:rsidRPr="00C06CE8">
        <w:rPr>
          <w:rFonts w:cs="Times New Roman"/>
          <w:snapToGrid w:val="0"/>
          <w:color w:val="000000"/>
          <w:kern w:val="22"/>
          <w:szCs w:val="22"/>
        </w:rPr>
        <w:t xml:space="preserve">developed to </w:t>
      </w:r>
      <w:r w:rsidR="00DD0CB4" w:rsidRPr="00C06CE8">
        <w:rPr>
          <w:rFonts w:cs="Times New Roman"/>
          <w:snapToGrid w:val="0"/>
          <w:color w:val="000000"/>
          <w:kern w:val="22"/>
          <w:szCs w:val="22"/>
        </w:rPr>
        <w:t xml:space="preserve">solicit </w:t>
      </w:r>
      <w:r w:rsidR="00A21A23" w:rsidRPr="00C06CE8">
        <w:rPr>
          <w:rFonts w:cs="Times New Roman"/>
          <w:snapToGrid w:val="0"/>
          <w:color w:val="000000"/>
          <w:kern w:val="22"/>
          <w:szCs w:val="22"/>
        </w:rPr>
        <w:t>feedback on the operation and implementation of the ABS Clearing-House as part of the assessment and review of the effectiveness of the Protocol.</w:t>
      </w:r>
    </w:p>
    <w:p w14:paraId="1F1018AF" w14:textId="2BFACE30" w:rsidR="00BB1D87" w:rsidRPr="00C06CE8" w:rsidRDefault="00BB1D87">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The Secretariat presented preliminary responses received </w:t>
      </w:r>
      <w:r w:rsidR="009479E0" w:rsidRPr="00C06CE8">
        <w:rPr>
          <w:rFonts w:cs="Times New Roman"/>
          <w:snapToGrid w:val="0"/>
          <w:color w:val="000000"/>
          <w:kern w:val="22"/>
          <w:szCs w:val="22"/>
        </w:rPr>
        <w:t>theretofore</w:t>
      </w:r>
      <w:r w:rsidRPr="00C06CE8">
        <w:rPr>
          <w:rFonts w:cs="Times New Roman"/>
          <w:snapToGrid w:val="0"/>
          <w:color w:val="000000"/>
          <w:kern w:val="22"/>
          <w:szCs w:val="22"/>
        </w:rPr>
        <w:t xml:space="preserve"> highlighting relevant feedback on design, functionality and infrastructure. The Committee welcomed the survey and</w:t>
      </w:r>
      <w:r w:rsidR="00843518" w:rsidRPr="00C06CE8">
        <w:rPr>
          <w:rFonts w:cs="Times New Roman"/>
          <w:snapToGrid w:val="0"/>
          <w:color w:val="000000"/>
          <w:kern w:val="22"/>
          <w:szCs w:val="22"/>
        </w:rPr>
        <w:t xml:space="preserve"> provided comments on the survey questions and initial results. The experts also</w:t>
      </w:r>
      <w:r w:rsidRPr="00C06CE8">
        <w:rPr>
          <w:rFonts w:cs="Times New Roman"/>
          <w:snapToGrid w:val="0"/>
          <w:color w:val="000000"/>
          <w:kern w:val="22"/>
          <w:szCs w:val="22"/>
        </w:rPr>
        <w:t xml:space="preserve"> emphasi</w:t>
      </w:r>
      <w:r w:rsidR="005432E7" w:rsidRPr="00C06CE8">
        <w:rPr>
          <w:rFonts w:cs="Times New Roman"/>
          <w:snapToGrid w:val="0"/>
          <w:color w:val="000000"/>
          <w:kern w:val="22"/>
          <w:szCs w:val="22"/>
        </w:rPr>
        <w:t>z</w:t>
      </w:r>
      <w:r w:rsidRPr="00C06CE8">
        <w:rPr>
          <w:rFonts w:cs="Times New Roman"/>
          <w:snapToGrid w:val="0"/>
          <w:color w:val="000000"/>
          <w:kern w:val="22"/>
          <w:szCs w:val="22"/>
        </w:rPr>
        <w:t xml:space="preserve">ed the importance of </w:t>
      </w:r>
      <w:r w:rsidR="00743278" w:rsidRPr="00C06CE8">
        <w:rPr>
          <w:rFonts w:cs="Times New Roman"/>
          <w:snapToGrid w:val="0"/>
          <w:color w:val="000000"/>
          <w:kern w:val="22"/>
          <w:szCs w:val="22"/>
        </w:rPr>
        <w:t xml:space="preserve">giving </w:t>
      </w:r>
      <w:r w:rsidRPr="00C06CE8">
        <w:rPr>
          <w:rFonts w:cs="Times New Roman"/>
          <w:snapToGrid w:val="0"/>
          <w:color w:val="000000"/>
          <w:kern w:val="22"/>
          <w:szCs w:val="22"/>
        </w:rPr>
        <w:t>it wide distribution</w:t>
      </w:r>
      <w:r w:rsidR="00B3528C" w:rsidRPr="00C06CE8">
        <w:rPr>
          <w:rFonts w:cs="Times New Roman"/>
          <w:snapToGrid w:val="0"/>
          <w:color w:val="000000"/>
          <w:kern w:val="22"/>
          <w:szCs w:val="22"/>
        </w:rPr>
        <w:t xml:space="preserve">, including to </w:t>
      </w:r>
      <w:r w:rsidR="00B77A8B" w:rsidRPr="00C06CE8">
        <w:rPr>
          <w:rFonts w:cs="Times New Roman"/>
          <w:snapToGrid w:val="0"/>
          <w:color w:val="000000"/>
          <w:kern w:val="22"/>
          <w:szCs w:val="22"/>
        </w:rPr>
        <w:t>indigenous peoples and local communities</w:t>
      </w:r>
      <w:r w:rsidRPr="00C06CE8">
        <w:rPr>
          <w:rFonts w:cs="Times New Roman"/>
          <w:snapToGrid w:val="0"/>
          <w:color w:val="000000"/>
          <w:kern w:val="22"/>
          <w:szCs w:val="22"/>
        </w:rPr>
        <w:t xml:space="preserve"> and relevant stakeholders</w:t>
      </w:r>
      <w:r w:rsidR="000F276A" w:rsidRPr="00C06CE8">
        <w:rPr>
          <w:rFonts w:cs="Times New Roman"/>
          <w:snapToGrid w:val="0"/>
          <w:color w:val="000000"/>
          <w:kern w:val="22"/>
          <w:szCs w:val="22"/>
        </w:rPr>
        <w:t>,</w:t>
      </w:r>
      <w:r w:rsidR="00833F2C" w:rsidRPr="00C06CE8">
        <w:rPr>
          <w:rFonts w:cs="Times New Roman"/>
          <w:snapToGrid w:val="0"/>
          <w:color w:val="000000"/>
          <w:kern w:val="22"/>
          <w:szCs w:val="22"/>
        </w:rPr>
        <w:t xml:space="preserve"> and recommended </w:t>
      </w:r>
      <w:r w:rsidR="003E325D" w:rsidRPr="00C06CE8">
        <w:rPr>
          <w:rFonts w:cs="Times New Roman"/>
          <w:snapToGrid w:val="0"/>
          <w:color w:val="000000"/>
          <w:kern w:val="22"/>
          <w:szCs w:val="22"/>
        </w:rPr>
        <w:t xml:space="preserve">extending </w:t>
      </w:r>
      <w:r w:rsidR="00833F2C" w:rsidRPr="00C06CE8">
        <w:rPr>
          <w:rFonts w:cs="Times New Roman"/>
          <w:snapToGrid w:val="0"/>
          <w:color w:val="000000"/>
          <w:kern w:val="22"/>
          <w:szCs w:val="22"/>
        </w:rPr>
        <w:t xml:space="preserve">the deadline for </w:t>
      </w:r>
      <w:r w:rsidR="003E325D" w:rsidRPr="00C06CE8">
        <w:rPr>
          <w:rFonts w:cs="Times New Roman"/>
          <w:snapToGrid w:val="0"/>
          <w:color w:val="000000"/>
          <w:kern w:val="22"/>
          <w:szCs w:val="22"/>
        </w:rPr>
        <w:t xml:space="preserve">responding </w:t>
      </w:r>
      <w:r w:rsidR="00833F2C" w:rsidRPr="00C06CE8">
        <w:rPr>
          <w:rFonts w:cs="Times New Roman"/>
          <w:snapToGrid w:val="0"/>
          <w:color w:val="000000"/>
          <w:kern w:val="22"/>
          <w:szCs w:val="22"/>
        </w:rPr>
        <w:t>to the survey</w:t>
      </w:r>
      <w:r w:rsidRPr="00C06CE8">
        <w:rPr>
          <w:rFonts w:cs="Times New Roman"/>
          <w:snapToGrid w:val="0"/>
          <w:color w:val="000000"/>
          <w:kern w:val="22"/>
          <w:szCs w:val="22"/>
        </w:rPr>
        <w:t>.</w:t>
      </w:r>
    </w:p>
    <w:p w14:paraId="6E81E0F5" w14:textId="2BCA8F6F" w:rsidR="00950080" w:rsidRPr="00C06CE8" w:rsidRDefault="000B1F49" w:rsidP="00C06CE8">
      <w:pPr>
        <w:pStyle w:val="HEADINGNOTFORTOC"/>
        <w:suppressLineNumbers/>
        <w:suppressAutoHyphens/>
        <w:adjustRightInd w:val="0"/>
        <w:snapToGrid w:val="0"/>
        <w:ind w:left="1570" w:hanging="1138"/>
        <w:jc w:val="left"/>
        <w:rPr>
          <w:rFonts w:cs="Times New Roman"/>
          <w:bCs/>
          <w:snapToGrid w:val="0"/>
          <w:color w:val="000000"/>
          <w:kern w:val="22"/>
          <w:sz w:val="22"/>
          <w:szCs w:val="22"/>
        </w:rPr>
      </w:pPr>
      <w:r w:rsidRPr="00C06CE8">
        <w:rPr>
          <w:rFonts w:cs="Times New Roman"/>
          <w:bCs/>
          <w:snapToGrid w:val="0"/>
          <w:color w:val="000000"/>
          <w:kern w:val="22"/>
          <w:sz w:val="22"/>
          <w:szCs w:val="22"/>
        </w:rPr>
        <w:lastRenderedPageBreak/>
        <w:t>Item 7.</w:t>
      </w:r>
      <w:r w:rsidRPr="00C06CE8">
        <w:rPr>
          <w:rFonts w:cs="Times New Roman"/>
          <w:bCs/>
          <w:snapToGrid w:val="0"/>
          <w:color w:val="000000"/>
          <w:kern w:val="22"/>
          <w:sz w:val="22"/>
          <w:szCs w:val="22"/>
        </w:rPr>
        <w:tab/>
        <w:t>Priorities for future implementation and administration of the Access and Benefit sharing Clearing-House</w:t>
      </w:r>
    </w:p>
    <w:p w14:paraId="07A017CF" w14:textId="77777777" w:rsidR="00950080" w:rsidRPr="00C06CE8" w:rsidRDefault="00950080" w:rsidP="00950080">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Taking into account the list of goals and activities for future implementation and administration of the ABS Clearing-House referred to in </w:t>
      </w:r>
      <w:hyperlink r:id="rId29" w:history="1">
        <w:r w:rsidRPr="00C06CE8">
          <w:rPr>
            <w:rStyle w:val="Hyperlink"/>
            <w:snapToGrid w:val="0"/>
            <w:kern w:val="22"/>
            <w:szCs w:val="22"/>
          </w:rPr>
          <w:t>decision NP-2/2</w:t>
        </w:r>
      </w:hyperlink>
      <w:r w:rsidRPr="00C06CE8">
        <w:rPr>
          <w:rFonts w:cs="Times New Roman"/>
          <w:snapToGrid w:val="0"/>
          <w:color w:val="000000"/>
          <w:kern w:val="22"/>
          <w:szCs w:val="22"/>
        </w:rPr>
        <w:t>, the experts agreed that the following activities should be carried out under the respective goals:</w:t>
      </w:r>
    </w:p>
    <w:p w14:paraId="23BE1CF8" w14:textId="77777777" w:rsidR="00950080" w:rsidRPr="00C06CE8" w:rsidRDefault="00950080">
      <w:pPr>
        <w:keepNext/>
        <w:pBdr>
          <w:top w:val="nil"/>
          <w:left w:val="nil"/>
          <w:bottom w:val="nil"/>
          <w:right w:val="nil"/>
          <w:between w:val="nil"/>
          <w:bar w:val="nil"/>
        </w:pBdr>
        <w:spacing w:before="120" w:after="120"/>
        <w:rPr>
          <w:rFonts w:cs="Times New Roman"/>
          <w:b/>
          <w:snapToGrid w:val="0"/>
          <w:kern w:val="22"/>
          <w:szCs w:val="22"/>
        </w:rPr>
      </w:pPr>
      <w:r w:rsidRPr="00C06CE8">
        <w:rPr>
          <w:rFonts w:cs="Times New Roman"/>
          <w:b/>
          <w:snapToGrid w:val="0"/>
          <w:kern w:val="22"/>
          <w:szCs w:val="22"/>
        </w:rPr>
        <w:t>Goal 1: Population and increase use of the ABS Clearing-House</w:t>
      </w:r>
    </w:p>
    <w:p w14:paraId="4F6A157C" w14:textId="77777777" w:rsidR="00950080" w:rsidRPr="00C06CE8" w:rsidRDefault="00950080" w:rsidP="00C06CE8">
      <w:pPr>
        <w:keepNext/>
        <w:pBdr>
          <w:top w:val="nil"/>
          <w:left w:val="nil"/>
          <w:bottom w:val="nil"/>
          <w:right w:val="nil"/>
          <w:between w:val="nil"/>
          <w:bar w:val="nil"/>
        </w:pBdr>
        <w:spacing w:before="120" w:after="120"/>
        <w:rPr>
          <w:rFonts w:cs="Times New Roman"/>
          <w:i/>
          <w:snapToGrid w:val="0"/>
          <w:kern w:val="22"/>
          <w:szCs w:val="22"/>
        </w:rPr>
      </w:pPr>
      <w:r w:rsidRPr="00C06CE8">
        <w:rPr>
          <w:rFonts w:cs="Times New Roman"/>
          <w:i/>
          <w:snapToGrid w:val="0"/>
          <w:kern w:val="22"/>
          <w:szCs w:val="22"/>
        </w:rPr>
        <w:t>Outreach and engagement</w:t>
      </w:r>
    </w:p>
    <w:p w14:paraId="33C70326" w14:textId="4FC4CBC5" w:rsidR="00950080" w:rsidRPr="00C06CE8" w:rsidRDefault="00950080">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Ensure that each Party has designated </w:t>
      </w:r>
      <w:r w:rsidR="00C02C90" w:rsidRPr="00C06CE8">
        <w:rPr>
          <w:rFonts w:cs="Times New Roman"/>
          <w:snapToGrid w:val="0"/>
          <w:kern w:val="22"/>
          <w:szCs w:val="22"/>
        </w:rPr>
        <w:t xml:space="preserve">its </w:t>
      </w:r>
      <w:r w:rsidRPr="00C06CE8">
        <w:rPr>
          <w:rFonts w:cs="Times New Roman"/>
          <w:snapToGrid w:val="0"/>
          <w:kern w:val="22"/>
          <w:szCs w:val="22"/>
        </w:rPr>
        <w:t>publishing authority;</w:t>
      </w:r>
    </w:p>
    <w:p w14:paraId="74D09F1F" w14:textId="77777777" w:rsidR="00950080" w:rsidRPr="00C06CE8" w:rsidRDefault="00950080"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Assist with the publication of available national information, in particular CNAs, ABS measures and IRCCs, with a view to having all available national information on the ABS Clearing</w:t>
      </w:r>
      <w:r w:rsidRPr="00C06CE8">
        <w:rPr>
          <w:rFonts w:cs="Times New Roman"/>
          <w:snapToGrid w:val="0"/>
          <w:kern w:val="22"/>
          <w:szCs w:val="22"/>
        </w:rPr>
        <w:noBreakHyphen/>
        <w:t>House by the third meeting of the Conference of the Parties serving as the meeting of the Parties to the Protocol;</w:t>
      </w:r>
    </w:p>
    <w:p w14:paraId="02754BB2" w14:textId="1597F0B4" w:rsidR="00C32526" w:rsidRPr="00C06CE8" w:rsidRDefault="00833F2C"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Assist with the publication of the interim national report</w:t>
      </w:r>
      <w:r w:rsidR="003E325D" w:rsidRPr="00C06CE8">
        <w:rPr>
          <w:rFonts w:cs="Times New Roman"/>
          <w:snapToGrid w:val="0"/>
          <w:kern w:val="22"/>
          <w:szCs w:val="22"/>
        </w:rPr>
        <w:t>, for those which were not submitted b</w:t>
      </w:r>
      <w:r w:rsidR="00A31F58" w:rsidRPr="00C06CE8">
        <w:rPr>
          <w:rFonts w:cs="Times New Roman"/>
          <w:snapToGrid w:val="0"/>
          <w:kern w:val="22"/>
          <w:szCs w:val="22"/>
        </w:rPr>
        <w:t>y</w:t>
      </w:r>
      <w:r w:rsidR="003E325D" w:rsidRPr="00C06CE8">
        <w:rPr>
          <w:rFonts w:cs="Times New Roman"/>
          <w:snapToGrid w:val="0"/>
          <w:kern w:val="22"/>
          <w:szCs w:val="22"/>
        </w:rPr>
        <w:t xml:space="preserve"> the deadline</w:t>
      </w:r>
      <w:r w:rsidR="00AE102C" w:rsidRPr="00C06CE8">
        <w:rPr>
          <w:rFonts w:cs="Times New Roman"/>
          <w:snapToGrid w:val="0"/>
          <w:kern w:val="22"/>
          <w:szCs w:val="22"/>
        </w:rPr>
        <w:t>;</w:t>
      </w:r>
    </w:p>
    <w:p w14:paraId="68E5A0A3" w14:textId="4BCA3795" w:rsidR="00950080" w:rsidRPr="00C06CE8" w:rsidRDefault="00950080" w:rsidP="00950080">
      <w:pPr>
        <w:pStyle w:val="Para1"/>
        <w:numPr>
          <w:ilvl w:val="1"/>
          <w:numId w:val="20"/>
        </w:numPr>
        <w:suppressLineNumbers/>
        <w:tabs>
          <w:tab w:val="left" w:pos="720"/>
          <w:tab w:val="left" w:pos="126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Engage with </w:t>
      </w:r>
      <w:r w:rsidR="00B77A8B" w:rsidRPr="00C06CE8">
        <w:rPr>
          <w:rFonts w:cs="Times New Roman"/>
          <w:snapToGrid w:val="0"/>
          <w:color w:val="000000"/>
          <w:kern w:val="22"/>
          <w:szCs w:val="22"/>
        </w:rPr>
        <w:t>indigenous peoples and local communities</w:t>
      </w:r>
      <w:r w:rsidRPr="00C06CE8">
        <w:rPr>
          <w:rFonts w:cs="Times New Roman"/>
          <w:snapToGrid w:val="0"/>
          <w:color w:val="000000"/>
          <w:kern w:val="22"/>
          <w:szCs w:val="22"/>
        </w:rPr>
        <w:t xml:space="preserve"> and other relevant stakeholders and organizations to encourage submissions of reference records.</w:t>
      </w:r>
    </w:p>
    <w:p w14:paraId="4C50772A" w14:textId="77777777" w:rsidR="00950080" w:rsidRPr="00C06CE8" w:rsidRDefault="00950080" w:rsidP="00C06CE8">
      <w:pPr>
        <w:keepNext/>
        <w:pBdr>
          <w:top w:val="nil"/>
          <w:left w:val="nil"/>
          <w:bottom w:val="nil"/>
          <w:right w:val="nil"/>
          <w:between w:val="nil"/>
          <w:bar w:val="nil"/>
        </w:pBdr>
        <w:spacing w:before="120" w:after="120"/>
        <w:rPr>
          <w:rFonts w:cs="Times New Roman"/>
          <w:i/>
          <w:snapToGrid w:val="0"/>
          <w:kern w:val="22"/>
          <w:szCs w:val="22"/>
        </w:rPr>
      </w:pPr>
      <w:r w:rsidRPr="00C06CE8">
        <w:rPr>
          <w:rFonts w:cs="Times New Roman"/>
          <w:i/>
          <w:snapToGrid w:val="0"/>
          <w:kern w:val="22"/>
          <w:szCs w:val="22"/>
        </w:rPr>
        <w:t>Capacity-building</w:t>
      </w:r>
    </w:p>
    <w:p w14:paraId="45F870F5" w14:textId="77777777" w:rsidR="00950080" w:rsidRPr="00C06CE8" w:rsidRDefault="00950080"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Continue to disseminate and promote the use of the ABS Clearing-House e-learning module and step-by-step guides;</w:t>
      </w:r>
    </w:p>
    <w:p w14:paraId="671233A7" w14:textId="27C32200" w:rsidR="00950080" w:rsidRPr="00C06CE8" w:rsidRDefault="00950080">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Translate </w:t>
      </w:r>
      <w:r w:rsidRPr="00C06CE8">
        <w:rPr>
          <w:rFonts w:cs="Times New Roman"/>
          <w:snapToGrid w:val="0"/>
          <w:color w:val="000000"/>
          <w:kern w:val="22"/>
          <w:szCs w:val="22"/>
        </w:rPr>
        <w:t xml:space="preserve">capacity-building resources, such as the step-by-step guides, in </w:t>
      </w:r>
      <w:r w:rsidR="00A405C6" w:rsidRPr="00C06CE8">
        <w:rPr>
          <w:rFonts w:cs="Times New Roman"/>
          <w:snapToGrid w:val="0"/>
          <w:color w:val="000000"/>
          <w:kern w:val="22"/>
          <w:szCs w:val="22"/>
        </w:rPr>
        <w:t xml:space="preserve">the </w:t>
      </w:r>
      <w:r w:rsidR="003E1A75" w:rsidRPr="00C06CE8">
        <w:rPr>
          <w:rFonts w:cs="Times New Roman"/>
          <w:snapToGrid w:val="0"/>
          <w:color w:val="000000"/>
          <w:kern w:val="22"/>
          <w:szCs w:val="22"/>
        </w:rPr>
        <w:t xml:space="preserve">other </w:t>
      </w:r>
      <w:r w:rsidRPr="00C06CE8">
        <w:rPr>
          <w:rFonts w:cs="Times New Roman"/>
          <w:snapToGrid w:val="0"/>
          <w:color w:val="000000"/>
          <w:kern w:val="22"/>
          <w:szCs w:val="22"/>
        </w:rPr>
        <w:t xml:space="preserve">official languages of the </w:t>
      </w:r>
      <w:r w:rsidR="001C48D4" w:rsidRPr="00C06CE8">
        <w:rPr>
          <w:rFonts w:cs="Times New Roman"/>
          <w:snapToGrid w:val="0"/>
          <w:color w:val="000000"/>
          <w:kern w:val="22"/>
          <w:szCs w:val="22"/>
        </w:rPr>
        <w:t>United Nations</w:t>
      </w:r>
      <w:r w:rsidRPr="00C06CE8">
        <w:rPr>
          <w:rFonts w:cs="Times New Roman"/>
          <w:snapToGrid w:val="0"/>
          <w:color w:val="000000"/>
          <w:kern w:val="22"/>
          <w:szCs w:val="22"/>
        </w:rPr>
        <w:t>;</w:t>
      </w:r>
    </w:p>
    <w:p w14:paraId="405486E7" w14:textId="77777777" w:rsidR="00950080" w:rsidRPr="00C06CE8" w:rsidRDefault="00950080"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Continue to support training, as needed;</w:t>
      </w:r>
    </w:p>
    <w:p w14:paraId="05C821B7" w14:textId="03FC2FCC" w:rsidR="00950080" w:rsidRPr="00C06CE8" w:rsidRDefault="00950080"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Work and collaborate with partners developing capacity-building projects to ensure they include relevant activities to support and promote the use of the ABS Clearing-House;</w:t>
      </w:r>
    </w:p>
    <w:p w14:paraId="69C21C21" w14:textId="4931901B" w:rsidR="00950080" w:rsidRPr="00C06CE8" w:rsidRDefault="00950080">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Raise awareness </w:t>
      </w:r>
      <w:r w:rsidR="00AE1933" w:rsidRPr="00C06CE8">
        <w:rPr>
          <w:rFonts w:cs="Times New Roman"/>
          <w:snapToGrid w:val="0"/>
          <w:kern w:val="22"/>
          <w:szCs w:val="22"/>
        </w:rPr>
        <w:t xml:space="preserve">of the ABS Clearing-House among </w:t>
      </w:r>
      <w:r w:rsidR="00B77A8B" w:rsidRPr="00C06CE8">
        <w:rPr>
          <w:rFonts w:cs="Times New Roman"/>
          <w:snapToGrid w:val="0"/>
          <w:kern w:val="22"/>
          <w:szCs w:val="22"/>
        </w:rPr>
        <w:t>indigenous peoples and local communities</w:t>
      </w:r>
      <w:r w:rsidRPr="00C06CE8">
        <w:rPr>
          <w:rFonts w:cs="Times New Roman"/>
          <w:snapToGrid w:val="0"/>
          <w:kern w:val="22"/>
          <w:szCs w:val="22"/>
        </w:rPr>
        <w:t xml:space="preserve"> and other relevant stakeholders</w:t>
      </w:r>
      <w:r w:rsidR="00025CC4" w:rsidRPr="00C06CE8">
        <w:rPr>
          <w:rFonts w:cs="Times New Roman"/>
          <w:snapToGrid w:val="0"/>
          <w:kern w:val="22"/>
          <w:szCs w:val="22"/>
        </w:rPr>
        <w:t>,</w:t>
      </w:r>
      <w:r w:rsidRPr="00C06CE8">
        <w:rPr>
          <w:rFonts w:cs="Times New Roman"/>
          <w:snapToGrid w:val="0"/>
          <w:kern w:val="22"/>
          <w:szCs w:val="22"/>
        </w:rPr>
        <w:t xml:space="preserve"> such as the business and scientific communities, including at relevant meetings (e.g. UEBT Conference, Working Group on Article</w:t>
      </w:r>
      <w:r w:rsidR="00025CC4" w:rsidRPr="00C06CE8">
        <w:rPr>
          <w:rFonts w:cs="Times New Roman"/>
          <w:snapToGrid w:val="0"/>
          <w:kern w:val="22"/>
          <w:szCs w:val="22"/>
        </w:rPr>
        <w:t> </w:t>
      </w:r>
      <w:r w:rsidRPr="00C06CE8">
        <w:rPr>
          <w:rFonts w:cs="Times New Roman"/>
          <w:snapToGrid w:val="0"/>
          <w:kern w:val="22"/>
          <w:szCs w:val="22"/>
        </w:rPr>
        <w:t>8(j));</w:t>
      </w:r>
    </w:p>
    <w:p w14:paraId="56BE1619" w14:textId="0D723B92" w:rsidR="00950080" w:rsidRPr="00C06CE8" w:rsidRDefault="00950080">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Raise awareness o</w:t>
      </w:r>
      <w:r w:rsidR="008F298F" w:rsidRPr="00C06CE8">
        <w:rPr>
          <w:rFonts w:cs="Times New Roman"/>
          <w:snapToGrid w:val="0"/>
          <w:kern w:val="22"/>
          <w:szCs w:val="22"/>
        </w:rPr>
        <w:t>f</w:t>
      </w:r>
      <w:r w:rsidRPr="00C06CE8">
        <w:rPr>
          <w:rFonts w:cs="Times New Roman"/>
          <w:snapToGrid w:val="0"/>
          <w:kern w:val="22"/>
          <w:szCs w:val="22"/>
        </w:rPr>
        <w:t xml:space="preserve"> the ABS Clearing-House in relevant international forums dealing with ABS related issues (e.g. WIPO IGC, ITPGRFA, CGRFA).</w:t>
      </w:r>
    </w:p>
    <w:p w14:paraId="55629D70" w14:textId="51649369" w:rsidR="00950080" w:rsidRPr="00C06CE8" w:rsidRDefault="00950080" w:rsidP="00C06CE8">
      <w:pPr>
        <w:keepNext/>
        <w:pBdr>
          <w:top w:val="nil"/>
          <w:left w:val="nil"/>
          <w:bottom w:val="nil"/>
          <w:right w:val="nil"/>
          <w:between w:val="nil"/>
          <w:bar w:val="nil"/>
        </w:pBdr>
        <w:spacing w:before="120" w:after="120"/>
        <w:rPr>
          <w:rFonts w:cs="Times New Roman"/>
          <w:i/>
          <w:snapToGrid w:val="0"/>
          <w:kern w:val="22"/>
          <w:szCs w:val="22"/>
        </w:rPr>
      </w:pPr>
      <w:r w:rsidRPr="00C06CE8">
        <w:rPr>
          <w:rFonts w:cs="Times New Roman"/>
          <w:i/>
          <w:snapToGrid w:val="0"/>
          <w:kern w:val="22"/>
          <w:szCs w:val="22"/>
        </w:rPr>
        <w:t>Interoperability and collaboration</w:t>
      </w:r>
    </w:p>
    <w:p w14:paraId="433EC228" w14:textId="726408C2" w:rsidR="00950080" w:rsidRPr="00C06CE8" w:rsidRDefault="00950080">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Continue to raise awareness </w:t>
      </w:r>
      <w:r w:rsidR="00B852E6" w:rsidRPr="00C06CE8">
        <w:rPr>
          <w:rFonts w:cs="Times New Roman"/>
          <w:snapToGrid w:val="0"/>
          <w:kern w:val="22"/>
          <w:szCs w:val="22"/>
        </w:rPr>
        <w:t xml:space="preserve">regarding </w:t>
      </w:r>
      <w:r w:rsidRPr="00C06CE8">
        <w:rPr>
          <w:rFonts w:cs="Times New Roman"/>
          <w:snapToGrid w:val="0"/>
          <w:kern w:val="22"/>
          <w:szCs w:val="22"/>
        </w:rPr>
        <w:t>the use of the API;</w:t>
      </w:r>
    </w:p>
    <w:p w14:paraId="59AB44A8" w14:textId="77777777" w:rsidR="00950080" w:rsidRPr="00C06CE8" w:rsidRDefault="00950080"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Facilitate the exchange of information with national databases or systems;</w:t>
      </w:r>
    </w:p>
    <w:p w14:paraId="1A75CFDA" w14:textId="77777777" w:rsidR="00950080" w:rsidRPr="00C06CE8" w:rsidRDefault="00950080" w:rsidP="00477048">
      <w:pPr>
        <w:numPr>
          <w:ilvl w:val="1"/>
          <w:numId w:val="2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Continue to explore collaboration with relevant instruments and initiatives (such as ITPGRFA, InforMEA, WFCC).</w:t>
      </w:r>
    </w:p>
    <w:p w14:paraId="34B3AA79" w14:textId="77777777" w:rsidR="00950080" w:rsidRPr="00C06CE8" w:rsidRDefault="00950080" w:rsidP="00950080">
      <w:pPr>
        <w:keepNext/>
        <w:pBdr>
          <w:top w:val="nil"/>
          <w:left w:val="nil"/>
          <w:bottom w:val="nil"/>
          <w:right w:val="nil"/>
          <w:between w:val="nil"/>
          <w:bar w:val="nil"/>
        </w:pBdr>
        <w:spacing w:before="120" w:after="120"/>
        <w:rPr>
          <w:rFonts w:cs="Times New Roman"/>
          <w:b/>
          <w:snapToGrid w:val="0"/>
          <w:kern w:val="22"/>
          <w:szCs w:val="22"/>
        </w:rPr>
      </w:pPr>
      <w:r w:rsidRPr="00C06CE8">
        <w:rPr>
          <w:rFonts w:cs="Times New Roman"/>
          <w:b/>
          <w:snapToGrid w:val="0"/>
          <w:kern w:val="22"/>
          <w:szCs w:val="22"/>
        </w:rPr>
        <w:t>Goal 2: Translation and functionality for operationalizing the ABS Clearing-House in the six official languages of the United Nations</w:t>
      </w:r>
    </w:p>
    <w:p w14:paraId="6B9FBA59" w14:textId="57B0B7DC" w:rsidR="00950080" w:rsidRPr="00C06CE8" w:rsidRDefault="00EF1EE5" w:rsidP="00C06CE8">
      <w:pPr>
        <w:numPr>
          <w:ilvl w:val="1"/>
          <w:numId w:val="36"/>
        </w:numPr>
        <w:pBdr>
          <w:top w:val="nil"/>
          <w:left w:val="nil"/>
          <w:bottom w:val="nil"/>
          <w:right w:val="nil"/>
          <w:between w:val="nil"/>
          <w:bar w:val="nil"/>
        </w:pBdr>
        <w:tabs>
          <w:tab w:val="left" w:pos="1260"/>
        </w:tabs>
        <w:spacing w:before="120" w:after="120"/>
        <w:ind w:firstLine="720"/>
        <w:rPr>
          <w:rFonts w:cs="Times New Roman"/>
          <w:snapToGrid w:val="0"/>
          <w:kern w:val="22"/>
          <w:szCs w:val="22"/>
        </w:rPr>
      </w:pPr>
      <w:r w:rsidRPr="00C06CE8">
        <w:rPr>
          <w:rFonts w:cs="Times New Roman"/>
          <w:snapToGrid w:val="0"/>
          <w:kern w:val="22"/>
          <w:szCs w:val="22"/>
        </w:rPr>
        <w:t xml:space="preserve">Translation of the content of </w:t>
      </w:r>
      <w:r w:rsidR="00950080" w:rsidRPr="00C06CE8">
        <w:rPr>
          <w:rFonts w:cs="Times New Roman"/>
          <w:snapToGrid w:val="0"/>
          <w:kern w:val="22"/>
          <w:szCs w:val="22"/>
        </w:rPr>
        <w:t>the ABS Clearing-House will continue to be implemented as a top priority.</w:t>
      </w:r>
    </w:p>
    <w:p w14:paraId="69BCD2BA" w14:textId="77777777" w:rsidR="00950080" w:rsidRPr="00C06CE8" w:rsidRDefault="00950080" w:rsidP="00950080">
      <w:pPr>
        <w:keepNext/>
        <w:pBdr>
          <w:top w:val="nil"/>
          <w:left w:val="nil"/>
          <w:bottom w:val="nil"/>
          <w:right w:val="nil"/>
          <w:between w:val="nil"/>
          <w:bar w:val="nil"/>
        </w:pBdr>
        <w:spacing w:before="120" w:after="120"/>
        <w:rPr>
          <w:rFonts w:cs="Times New Roman"/>
          <w:b/>
          <w:snapToGrid w:val="0"/>
          <w:kern w:val="22"/>
          <w:szCs w:val="22"/>
        </w:rPr>
      </w:pPr>
      <w:r w:rsidRPr="00C06CE8">
        <w:rPr>
          <w:rFonts w:cs="Times New Roman"/>
          <w:b/>
          <w:snapToGrid w:val="0"/>
          <w:kern w:val="22"/>
          <w:szCs w:val="22"/>
        </w:rPr>
        <w:t>Goal 3: Maintain and improve functionality</w:t>
      </w:r>
    </w:p>
    <w:p w14:paraId="0BED2714" w14:textId="68E7A0AD" w:rsidR="00950080" w:rsidRPr="00C06CE8" w:rsidRDefault="00950080" w:rsidP="00C06CE8">
      <w:pPr>
        <w:numPr>
          <w:ilvl w:val="1"/>
          <w:numId w:val="40"/>
        </w:numPr>
        <w:pBdr>
          <w:top w:val="nil"/>
          <w:left w:val="nil"/>
          <w:bottom w:val="nil"/>
          <w:right w:val="nil"/>
          <w:between w:val="nil"/>
          <w:bar w:val="nil"/>
        </w:pBdr>
        <w:tabs>
          <w:tab w:val="left" w:pos="1260"/>
        </w:tabs>
        <w:spacing w:before="120" w:after="120"/>
        <w:ind w:firstLine="720"/>
        <w:rPr>
          <w:rFonts w:cs="Times New Roman"/>
          <w:snapToGrid w:val="0"/>
          <w:kern w:val="22"/>
          <w:szCs w:val="22"/>
        </w:rPr>
      </w:pPr>
      <w:r w:rsidRPr="00C06CE8">
        <w:rPr>
          <w:rFonts w:cs="Times New Roman"/>
          <w:snapToGrid w:val="0"/>
          <w:kern w:val="22"/>
          <w:szCs w:val="22"/>
        </w:rPr>
        <w:t>Continue to maintain and improve functionalities an</w:t>
      </w:r>
      <w:r w:rsidR="00B51CE2" w:rsidRPr="00C06CE8">
        <w:rPr>
          <w:rFonts w:cs="Times New Roman"/>
          <w:snapToGrid w:val="0"/>
          <w:kern w:val="22"/>
          <w:szCs w:val="22"/>
        </w:rPr>
        <w:t>d finalize any remaining issues;</w:t>
      </w:r>
    </w:p>
    <w:p w14:paraId="2400E742" w14:textId="190C00F4" w:rsidR="00950080" w:rsidRPr="00C06CE8" w:rsidRDefault="00C32526" w:rsidP="00477048">
      <w:pPr>
        <w:numPr>
          <w:ilvl w:val="1"/>
          <w:numId w:val="4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Finalize </w:t>
      </w:r>
      <w:r w:rsidR="00833F2C" w:rsidRPr="00C06CE8">
        <w:rPr>
          <w:rFonts w:cs="Times New Roman"/>
          <w:snapToGrid w:val="0"/>
          <w:kern w:val="22"/>
          <w:szCs w:val="22"/>
        </w:rPr>
        <w:t xml:space="preserve">the </w:t>
      </w:r>
      <w:r w:rsidRPr="00C06CE8">
        <w:rPr>
          <w:rFonts w:cs="Times New Roman"/>
          <w:snapToGrid w:val="0"/>
          <w:kern w:val="22"/>
          <w:szCs w:val="22"/>
        </w:rPr>
        <w:t>d</w:t>
      </w:r>
      <w:r w:rsidR="00950080" w:rsidRPr="00C06CE8">
        <w:rPr>
          <w:rFonts w:cs="Times New Roman"/>
          <w:snapToGrid w:val="0"/>
          <w:kern w:val="22"/>
          <w:szCs w:val="22"/>
        </w:rPr>
        <w:t>evelop</w:t>
      </w:r>
      <w:r w:rsidRPr="00C06CE8">
        <w:rPr>
          <w:rFonts w:cs="Times New Roman"/>
          <w:snapToGrid w:val="0"/>
          <w:kern w:val="22"/>
          <w:szCs w:val="22"/>
        </w:rPr>
        <w:t>ment</w:t>
      </w:r>
      <w:r w:rsidR="00950080" w:rsidRPr="00C06CE8">
        <w:rPr>
          <w:rFonts w:cs="Times New Roman"/>
          <w:snapToGrid w:val="0"/>
          <w:kern w:val="22"/>
          <w:szCs w:val="22"/>
        </w:rPr>
        <w:t xml:space="preserve"> and implement</w:t>
      </w:r>
      <w:r w:rsidRPr="00C06CE8">
        <w:rPr>
          <w:rFonts w:cs="Times New Roman"/>
          <w:snapToGrid w:val="0"/>
          <w:kern w:val="22"/>
          <w:szCs w:val="22"/>
        </w:rPr>
        <w:t>ation</w:t>
      </w:r>
      <w:r w:rsidR="00950080" w:rsidRPr="00C06CE8">
        <w:rPr>
          <w:rFonts w:cs="Times New Roman"/>
          <w:snapToGrid w:val="0"/>
          <w:kern w:val="22"/>
          <w:szCs w:val="22"/>
        </w:rPr>
        <w:t xml:space="preserve"> </w:t>
      </w:r>
      <w:r w:rsidR="00581E46" w:rsidRPr="00C06CE8">
        <w:rPr>
          <w:rFonts w:cs="Times New Roman"/>
          <w:snapToGrid w:val="0"/>
          <w:kern w:val="22"/>
          <w:szCs w:val="22"/>
        </w:rPr>
        <w:t xml:space="preserve">of </w:t>
      </w:r>
      <w:r w:rsidR="00950080" w:rsidRPr="00C06CE8">
        <w:rPr>
          <w:rFonts w:cs="Times New Roman"/>
          <w:snapToGrid w:val="0"/>
          <w:kern w:val="22"/>
          <w:szCs w:val="22"/>
        </w:rPr>
        <w:t>a new common format on ABS proce</w:t>
      </w:r>
      <w:r w:rsidR="00B51CE2" w:rsidRPr="00C06CE8">
        <w:rPr>
          <w:rFonts w:cs="Times New Roman"/>
          <w:snapToGrid w:val="0"/>
          <w:kern w:val="22"/>
          <w:szCs w:val="22"/>
        </w:rPr>
        <w:t>dures in the ABS Clearing-House;</w:t>
      </w:r>
    </w:p>
    <w:p w14:paraId="51B4A345" w14:textId="7A6A65B1" w:rsidR="00950080" w:rsidRPr="00C06CE8" w:rsidRDefault="00833F2C" w:rsidP="00477048">
      <w:pPr>
        <w:numPr>
          <w:ilvl w:val="1"/>
          <w:numId w:val="4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lastRenderedPageBreak/>
        <w:t>I</w:t>
      </w:r>
      <w:r w:rsidR="00950080" w:rsidRPr="00C06CE8">
        <w:rPr>
          <w:rFonts w:cs="Times New Roman"/>
          <w:snapToGrid w:val="0"/>
          <w:kern w:val="22"/>
          <w:szCs w:val="22"/>
        </w:rPr>
        <w:t>mplement a national common format to submit information on model contractual cla</w:t>
      </w:r>
      <w:r w:rsidR="00B51CE2" w:rsidRPr="00C06CE8">
        <w:rPr>
          <w:rFonts w:cs="Times New Roman"/>
          <w:snapToGrid w:val="0"/>
          <w:kern w:val="22"/>
          <w:szCs w:val="22"/>
        </w:rPr>
        <w:t>uses;</w:t>
      </w:r>
    </w:p>
    <w:p w14:paraId="19E8752C" w14:textId="168B03F7" w:rsidR="00950080" w:rsidRPr="00C06CE8" w:rsidRDefault="00477048" w:rsidP="00477048">
      <w:pPr>
        <w:numPr>
          <w:ilvl w:val="1"/>
          <w:numId w:val="4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Increase </w:t>
      </w:r>
      <w:r w:rsidR="00EB1704" w:rsidRPr="00C06CE8">
        <w:rPr>
          <w:rFonts w:cs="Times New Roman"/>
          <w:snapToGrid w:val="0"/>
          <w:kern w:val="22"/>
          <w:szCs w:val="22"/>
        </w:rPr>
        <w:t xml:space="preserve">the </w:t>
      </w:r>
      <w:r w:rsidRPr="00C06CE8">
        <w:rPr>
          <w:rFonts w:cs="Times New Roman"/>
          <w:snapToGrid w:val="0"/>
          <w:kern w:val="22"/>
          <w:szCs w:val="22"/>
        </w:rPr>
        <w:t>visibility of capacity-building resou</w:t>
      </w:r>
      <w:r w:rsidR="007A30B4" w:rsidRPr="00C06CE8">
        <w:rPr>
          <w:rFonts w:cs="Times New Roman"/>
          <w:snapToGrid w:val="0"/>
          <w:kern w:val="22"/>
          <w:szCs w:val="22"/>
        </w:rPr>
        <w:t>r</w:t>
      </w:r>
      <w:r w:rsidRPr="00C06CE8">
        <w:rPr>
          <w:rFonts w:cs="Times New Roman"/>
          <w:snapToGrid w:val="0"/>
          <w:kern w:val="22"/>
          <w:szCs w:val="22"/>
        </w:rPr>
        <w:t>ces</w:t>
      </w:r>
      <w:r w:rsidR="00950080" w:rsidRPr="00C06CE8">
        <w:rPr>
          <w:rFonts w:cs="Times New Roman"/>
          <w:snapToGrid w:val="0"/>
          <w:kern w:val="22"/>
          <w:szCs w:val="22"/>
        </w:rPr>
        <w:t xml:space="preserve"> submi</w:t>
      </w:r>
      <w:r w:rsidRPr="00C06CE8">
        <w:rPr>
          <w:rFonts w:cs="Times New Roman"/>
          <w:snapToGrid w:val="0"/>
          <w:kern w:val="22"/>
          <w:szCs w:val="22"/>
        </w:rPr>
        <w:t>tted as</w:t>
      </w:r>
      <w:r w:rsidR="00950080" w:rsidRPr="00C06CE8">
        <w:rPr>
          <w:rFonts w:cs="Times New Roman"/>
          <w:snapToGrid w:val="0"/>
          <w:kern w:val="22"/>
          <w:szCs w:val="22"/>
        </w:rPr>
        <w:t xml:space="preserve"> virtual library records</w:t>
      </w:r>
      <w:r w:rsidR="00B51CE2" w:rsidRPr="00C06CE8">
        <w:rPr>
          <w:rFonts w:cs="Times New Roman"/>
          <w:snapToGrid w:val="0"/>
          <w:kern w:val="22"/>
          <w:szCs w:val="22"/>
        </w:rPr>
        <w:t>;</w:t>
      </w:r>
    </w:p>
    <w:p w14:paraId="05E3CA11" w14:textId="71D1BE8B" w:rsidR="00950080" w:rsidRPr="00C06CE8" w:rsidRDefault="00950080">
      <w:pPr>
        <w:numPr>
          <w:ilvl w:val="1"/>
          <w:numId w:val="4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Implement a feature </w:t>
      </w:r>
      <w:r w:rsidR="00C32526" w:rsidRPr="00C06CE8">
        <w:rPr>
          <w:rFonts w:cs="Times New Roman"/>
          <w:snapToGrid w:val="0"/>
          <w:kern w:val="22"/>
          <w:szCs w:val="22"/>
        </w:rPr>
        <w:t xml:space="preserve">on the ABS Clearing-House </w:t>
      </w:r>
      <w:r w:rsidRPr="00C06CE8">
        <w:rPr>
          <w:rFonts w:cs="Times New Roman"/>
          <w:snapToGrid w:val="0"/>
          <w:kern w:val="22"/>
          <w:szCs w:val="22"/>
        </w:rPr>
        <w:t xml:space="preserve">to </w:t>
      </w:r>
      <w:r w:rsidR="000811C5" w:rsidRPr="00C06CE8">
        <w:rPr>
          <w:rFonts w:cs="Times New Roman"/>
          <w:snapToGrid w:val="0"/>
          <w:kern w:val="22"/>
          <w:szCs w:val="22"/>
        </w:rPr>
        <w:t xml:space="preserve">provide </w:t>
      </w:r>
      <w:r w:rsidRPr="00C06CE8">
        <w:rPr>
          <w:rFonts w:cs="Times New Roman"/>
          <w:snapToGrid w:val="0"/>
          <w:kern w:val="22"/>
          <w:szCs w:val="22"/>
        </w:rPr>
        <w:t>inform</w:t>
      </w:r>
      <w:r w:rsidR="000811C5" w:rsidRPr="00C06CE8">
        <w:rPr>
          <w:rFonts w:cs="Times New Roman"/>
          <w:snapToGrid w:val="0"/>
          <w:kern w:val="22"/>
          <w:szCs w:val="22"/>
        </w:rPr>
        <w:t>ation</w:t>
      </w:r>
      <w:r w:rsidRPr="00C06CE8">
        <w:rPr>
          <w:rFonts w:cs="Times New Roman"/>
          <w:snapToGrid w:val="0"/>
          <w:kern w:val="22"/>
          <w:szCs w:val="22"/>
        </w:rPr>
        <w:t xml:space="preserve"> about new develop</w:t>
      </w:r>
      <w:r w:rsidR="00B51CE2" w:rsidRPr="00C06CE8">
        <w:rPr>
          <w:rFonts w:cs="Times New Roman"/>
          <w:snapToGrid w:val="0"/>
          <w:kern w:val="22"/>
          <w:szCs w:val="22"/>
        </w:rPr>
        <w:t xml:space="preserve">ments </w:t>
      </w:r>
      <w:r w:rsidR="00C32526" w:rsidRPr="00C06CE8">
        <w:rPr>
          <w:rFonts w:cs="Times New Roman"/>
          <w:snapToGrid w:val="0"/>
          <w:kern w:val="22"/>
          <w:szCs w:val="22"/>
        </w:rPr>
        <w:t xml:space="preserve">implemented </w:t>
      </w:r>
      <w:r w:rsidR="00B51CE2" w:rsidRPr="00C06CE8">
        <w:rPr>
          <w:rFonts w:cs="Times New Roman"/>
          <w:snapToGrid w:val="0"/>
          <w:kern w:val="22"/>
          <w:szCs w:val="22"/>
        </w:rPr>
        <w:t>in the ABS Clearing-House;</w:t>
      </w:r>
    </w:p>
    <w:p w14:paraId="0ECBA0AE" w14:textId="6DA8E9F4" w:rsidR="00950080" w:rsidRPr="00C06CE8" w:rsidRDefault="00950080">
      <w:pPr>
        <w:numPr>
          <w:ilvl w:val="1"/>
          <w:numId w:val="40"/>
        </w:numPr>
        <w:pBdr>
          <w:top w:val="nil"/>
          <w:left w:val="nil"/>
          <w:bottom w:val="nil"/>
          <w:right w:val="nil"/>
          <w:between w:val="nil"/>
          <w:bar w:val="nil"/>
        </w:pBdr>
        <w:tabs>
          <w:tab w:val="left" w:pos="1260"/>
        </w:tabs>
        <w:spacing w:before="120" w:after="120"/>
        <w:ind w:firstLine="709"/>
        <w:rPr>
          <w:rFonts w:cs="Times New Roman"/>
          <w:snapToGrid w:val="0"/>
          <w:kern w:val="22"/>
          <w:szCs w:val="22"/>
        </w:rPr>
      </w:pPr>
      <w:r w:rsidRPr="00C06CE8">
        <w:rPr>
          <w:rFonts w:cs="Times New Roman"/>
          <w:snapToGrid w:val="0"/>
          <w:kern w:val="22"/>
          <w:szCs w:val="22"/>
        </w:rPr>
        <w:t xml:space="preserve">Enhance website analytics to include tracking downloads and views of individual records and the </w:t>
      </w:r>
      <w:r w:rsidR="00A70A87" w:rsidRPr="00C06CE8">
        <w:rPr>
          <w:rFonts w:cs="Times New Roman"/>
          <w:snapToGrid w:val="0"/>
          <w:kern w:val="22"/>
          <w:szCs w:val="22"/>
        </w:rPr>
        <w:t xml:space="preserve">files </w:t>
      </w:r>
      <w:r w:rsidRPr="00C06CE8">
        <w:rPr>
          <w:rFonts w:cs="Times New Roman"/>
          <w:snapToGrid w:val="0"/>
          <w:kern w:val="22"/>
          <w:szCs w:val="22"/>
        </w:rPr>
        <w:t xml:space="preserve">attached </w:t>
      </w:r>
      <w:r w:rsidR="00A70A87" w:rsidRPr="00C06CE8">
        <w:rPr>
          <w:rFonts w:cs="Times New Roman"/>
          <w:snapToGrid w:val="0"/>
          <w:kern w:val="22"/>
          <w:szCs w:val="22"/>
        </w:rPr>
        <w:t xml:space="preserve">to them </w:t>
      </w:r>
      <w:r w:rsidRPr="00C06CE8">
        <w:rPr>
          <w:rFonts w:cs="Times New Roman"/>
          <w:snapToGrid w:val="0"/>
          <w:kern w:val="22"/>
          <w:szCs w:val="22"/>
        </w:rPr>
        <w:t xml:space="preserve">and provide </w:t>
      </w:r>
      <w:r w:rsidR="0083367D" w:rsidRPr="00C06CE8">
        <w:rPr>
          <w:rFonts w:cs="Times New Roman"/>
          <w:snapToGrid w:val="0"/>
          <w:kern w:val="22"/>
          <w:szCs w:val="22"/>
        </w:rPr>
        <w:t xml:space="preserve">national users with </w:t>
      </w:r>
      <w:r w:rsidRPr="00C06CE8">
        <w:rPr>
          <w:rFonts w:cs="Times New Roman"/>
          <w:snapToGrid w:val="0"/>
          <w:kern w:val="22"/>
          <w:szCs w:val="22"/>
        </w:rPr>
        <w:t>that information</w:t>
      </w:r>
      <w:r w:rsidR="00B51CE2" w:rsidRPr="00C06CE8">
        <w:rPr>
          <w:rFonts w:cs="Times New Roman"/>
          <w:snapToGrid w:val="0"/>
          <w:kern w:val="22"/>
          <w:szCs w:val="22"/>
        </w:rPr>
        <w:t>.</w:t>
      </w:r>
    </w:p>
    <w:p w14:paraId="34DFF706" w14:textId="77777777" w:rsidR="00950080" w:rsidRPr="00C06CE8" w:rsidRDefault="00950080" w:rsidP="00477048">
      <w:pPr>
        <w:keepNext/>
        <w:pBdr>
          <w:top w:val="nil"/>
          <w:left w:val="nil"/>
          <w:bottom w:val="nil"/>
          <w:right w:val="nil"/>
          <w:between w:val="nil"/>
          <w:bar w:val="nil"/>
        </w:pBdr>
        <w:tabs>
          <w:tab w:val="left" w:pos="1260"/>
        </w:tabs>
        <w:spacing w:before="120" w:after="120"/>
        <w:rPr>
          <w:rFonts w:cs="Times New Roman"/>
          <w:b/>
          <w:snapToGrid w:val="0"/>
          <w:kern w:val="22"/>
          <w:szCs w:val="22"/>
        </w:rPr>
      </w:pPr>
      <w:r w:rsidRPr="00C06CE8">
        <w:rPr>
          <w:rFonts w:cs="Times New Roman"/>
          <w:b/>
          <w:snapToGrid w:val="0"/>
          <w:kern w:val="22"/>
          <w:szCs w:val="22"/>
        </w:rPr>
        <w:t>Goal 4: Integration with the clearing-house mechanism</w:t>
      </w:r>
    </w:p>
    <w:p w14:paraId="0F14636B" w14:textId="4DAEEC9A" w:rsidR="00950080" w:rsidRPr="00C06CE8" w:rsidRDefault="00A81A59">
      <w:pPr>
        <w:numPr>
          <w:ilvl w:val="1"/>
          <w:numId w:val="41"/>
        </w:numPr>
        <w:pBdr>
          <w:top w:val="nil"/>
          <w:left w:val="nil"/>
          <w:bottom w:val="nil"/>
          <w:right w:val="nil"/>
          <w:between w:val="nil"/>
          <w:bar w:val="nil"/>
        </w:pBdr>
        <w:tabs>
          <w:tab w:val="left" w:pos="1260"/>
        </w:tabs>
        <w:spacing w:before="120" w:after="120"/>
        <w:ind w:firstLine="720"/>
        <w:rPr>
          <w:rFonts w:cs="Times New Roman"/>
          <w:snapToGrid w:val="0"/>
          <w:kern w:val="22"/>
          <w:szCs w:val="22"/>
        </w:rPr>
      </w:pPr>
      <w:r w:rsidRPr="00C06CE8">
        <w:rPr>
          <w:rFonts w:cs="Times New Roman"/>
          <w:snapToGrid w:val="0"/>
          <w:kern w:val="22"/>
          <w:szCs w:val="22"/>
        </w:rPr>
        <w:t>Continue s</w:t>
      </w:r>
      <w:r w:rsidR="006F1B66" w:rsidRPr="00C06CE8">
        <w:rPr>
          <w:rFonts w:cs="Times New Roman"/>
          <w:snapToGrid w:val="0"/>
          <w:kern w:val="22"/>
          <w:szCs w:val="22"/>
        </w:rPr>
        <w:t xml:space="preserve">upporting the implementation of </w:t>
      </w:r>
      <w:r w:rsidR="00950080" w:rsidRPr="00C06CE8">
        <w:rPr>
          <w:rFonts w:cs="Times New Roman"/>
          <w:snapToGrid w:val="0"/>
          <w:kern w:val="22"/>
          <w:szCs w:val="22"/>
        </w:rPr>
        <w:t>web strategy</w:t>
      </w:r>
      <w:r w:rsidR="003C0CBB" w:rsidRPr="00C06CE8">
        <w:rPr>
          <w:rFonts w:cs="Times New Roman"/>
          <w:snapToGrid w:val="0"/>
          <w:kern w:val="22"/>
          <w:szCs w:val="22"/>
        </w:rPr>
        <w:t xml:space="preserve"> (</w:t>
      </w:r>
      <w:hyperlink r:id="rId30" w:history="1">
        <w:r w:rsidR="00950080" w:rsidRPr="00C06CE8">
          <w:rPr>
            <w:rStyle w:val="Hyperlink"/>
            <w:snapToGrid w:val="0"/>
            <w:kern w:val="22"/>
            <w:szCs w:val="22"/>
          </w:rPr>
          <w:t>UNEP/CBD/COP/13/14/Add.1</w:t>
        </w:r>
      </w:hyperlink>
      <w:r w:rsidR="003C0CBB" w:rsidRPr="00C06CE8">
        <w:rPr>
          <w:rStyle w:val="Hyperlink"/>
          <w:snapToGrid w:val="0"/>
          <w:kern w:val="22"/>
          <w:szCs w:val="22"/>
        </w:rPr>
        <w:t>)</w:t>
      </w:r>
      <w:r w:rsidR="00950080" w:rsidRPr="00C06CE8">
        <w:rPr>
          <w:rFonts w:cs="Times New Roman"/>
          <w:snapToGrid w:val="0"/>
          <w:kern w:val="22"/>
          <w:szCs w:val="22"/>
        </w:rPr>
        <w:t xml:space="preserve"> in order </w:t>
      </w:r>
      <w:r w:rsidRPr="00C06CE8">
        <w:rPr>
          <w:rFonts w:cs="Times New Roman"/>
          <w:snapToGrid w:val="0"/>
          <w:kern w:val="22"/>
          <w:szCs w:val="22"/>
        </w:rPr>
        <w:t>to ensure a coordinated approach to the</w:t>
      </w:r>
      <w:r w:rsidR="00950080" w:rsidRPr="00C06CE8">
        <w:rPr>
          <w:rFonts w:cs="Times New Roman"/>
          <w:snapToGrid w:val="0"/>
          <w:kern w:val="22"/>
          <w:szCs w:val="22"/>
        </w:rPr>
        <w:t xml:space="preserve"> develop</w:t>
      </w:r>
      <w:r w:rsidR="009E5B6C" w:rsidRPr="00C06CE8">
        <w:rPr>
          <w:rFonts w:cs="Times New Roman"/>
          <w:snapToGrid w:val="0"/>
          <w:kern w:val="22"/>
          <w:szCs w:val="22"/>
        </w:rPr>
        <w:t xml:space="preserve">ment </w:t>
      </w:r>
      <w:r w:rsidR="006514E7" w:rsidRPr="00C06CE8">
        <w:rPr>
          <w:rFonts w:cs="Times New Roman"/>
          <w:snapToGrid w:val="0"/>
          <w:kern w:val="22"/>
          <w:szCs w:val="22"/>
        </w:rPr>
        <w:t xml:space="preserve">of </w:t>
      </w:r>
      <w:r w:rsidR="00950080" w:rsidRPr="00C06CE8">
        <w:rPr>
          <w:rFonts w:cs="Times New Roman"/>
          <w:snapToGrid w:val="0"/>
          <w:kern w:val="22"/>
          <w:szCs w:val="22"/>
        </w:rPr>
        <w:t>the new CBD website,</w:t>
      </w:r>
      <w:r w:rsidRPr="00C06CE8">
        <w:rPr>
          <w:rFonts w:cs="Times New Roman"/>
          <w:snapToGrid w:val="0"/>
          <w:kern w:val="22"/>
          <w:szCs w:val="22"/>
        </w:rPr>
        <w:t xml:space="preserve"> the CBD capacity-building portal</w:t>
      </w:r>
      <w:r w:rsidR="00950080" w:rsidRPr="00C06CE8">
        <w:rPr>
          <w:rFonts w:cs="Times New Roman"/>
          <w:snapToGrid w:val="0"/>
          <w:kern w:val="22"/>
          <w:szCs w:val="22"/>
        </w:rPr>
        <w:t xml:space="preserve"> </w:t>
      </w:r>
      <w:r w:rsidR="003C0CBB" w:rsidRPr="00C06CE8">
        <w:rPr>
          <w:rFonts w:cs="Times New Roman"/>
          <w:snapToGrid w:val="0"/>
          <w:kern w:val="22"/>
          <w:szCs w:val="22"/>
        </w:rPr>
        <w:t>and</w:t>
      </w:r>
      <w:r w:rsidR="00950080" w:rsidRPr="00C06CE8">
        <w:rPr>
          <w:rFonts w:cs="Times New Roman"/>
          <w:snapToGrid w:val="0"/>
          <w:kern w:val="22"/>
          <w:szCs w:val="22"/>
        </w:rPr>
        <w:t xml:space="preserve"> the migration of the Biosafety Clearing-House website</w:t>
      </w:r>
      <w:r w:rsidRPr="00C06CE8">
        <w:rPr>
          <w:rFonts w:cs="Times New Roman"/>
          <w:snapToGrid w:val="0"/>
          <w:kern w:val="22"/>
          <w:szCs w:val="22"/>
        </w:rPr>
        <w:t>.</w:t>
      </w:r>
    </w:p>
    <w:p w14:paraId="7CD2893D" w14:textId="1AB94E88" w:rsidR="00D044A5" w:rsidRPr="00C06CE8" w:rsidRDefault="006757B6" w:rsidP="00D044A5">
      <w:pPr>
        <w:pStyle w:val="Heading1"/>
        <w:suppressLineNumbers/>
        <w:suppressAutoHyphens/>
        <w:adjustRightInd w:val="0"/>
        <w:snapToGrid w:val="0"/>
        <w:spacing w:before="120"/>
        <w:rPr>
          <w:rFonts w:cs="Times New Roman"/>
          <w:bCs/>
          <w:snapToGrid w:val="0"/>
          <w:color w:val="000000"/>
          <w:kern w:val="22"/>
          <w:sz w:val="22"/>
          <w:szCs w:val="22"/>
        </w:rPr>
      </w:pPr>
      <w:r w:rsidRPr="00C06CE8">
        <w:rPr>
          <w:rFonts w:cs="Times New Roman"/>
          <w:bCs/>
          <w:snapToGrid w:val="0"/>
          <w:color w:val="000000"/>
          <w:kern w:val="22"/>
          <w:sz w:val="22"/>
          <w:szCs w:val="22"/>
        </w:rPr>
        <w:t>Item 8.</w:t>
      </w:r>
      <w:r w:rsidRPr="00C06CE8">
        <w:rPr>
          <w:rFonts w:cs="Times New Roman"/>
          <w:bCs/>
          <w:snapToGrid w:val="0"/>
          <w:color w:val="000000"/>
          <w:kern w:val="22"/>
          <w:sz w:val="22"/>
          <w:szCs w:val="22"/>
        </w:rPr>
        <w:tab/>
        <w:t>Other matters</w:t>
      </w:r>
    </w:p>
    <w:p w14:paraId="33E7DAD4" w14:textId="4AB7C1D6" w:rsidR="007B1A9B" w:rsidRPr="00C06CE8" w:rsidRDefault="00B07DEE">
      <w:pPr>
        <w:pStyle w:val="Para1"/>
        <w:suppressLineNumbers/>
        <w:tabs>
          <w:tab w:val="left" w:pos="720"/>
        </w:tabs>
        <w:suppressAutoHyphens/>
        <w:adjustRightInd w:val="0"/>
        <w:snapToGrid w:val="0"/>
        <w:spacing w:before="120"/>
        <w:rPr>
          <w:rFonts w:cs="Times New Roman"/>
          <w:snapToGrid w:val="0"/>
          <w:color w:val="000000"/>
          <w:kern w:val="22"/>
          <w:szCs w:val="22"/>
        </w:rPr>
      </w:pPr>
      <w:bookmarkStart w:id="1" w:name="START"/>
      <w:bookmarkEnd w:id="1"/>
      <w:r w:rsidRPr="00C06CE8">
        <w:rPr>
          <w:rFonts w:cs="Times New Roman"/>
          <w:snapToGrid w:val="0"/>
          <w:color w:val="000000"/>
          <w:kern w:val="22"/>
          <w:szCs w:val="22"/>
        </w:rPr>
        <w:t>The</w:t>
      </w:r>
      <w:r w:rsidR="00B162C0" w:rsidRPr="00C06CE8">
        <w:rPr>
          <w:rFonts w:cs="Times New Roman"/>
          <w:snapToGrid w:val="0"/>
          <w:color w:val="000000"/>
          <w:kern w:val="22"/>
          <w:szCs w:val="22"/>
        </w:rPr>
        <w:t xml:space="preserve"> </w:t>
      </w:r>
      <w:r w:rsidR="007B1A9B" w:rsidRPr="00C06CE8">
        <w:rPr>
          <w:rFonts w:cs="Times New Roman"/>
          <w:snapToGrid w:val="0"/>
          <w:color w:val="000000"/>
          <w:kern w:val="22"/>
          <w:szCs w:val="22"/>
        </w:rPr>
        <w:t xml:space="preserve">Chair invited the experts to raise any </w:t>
      </w:r>
      <w:r w:rsidR="005F49D6" w:rsidRPr="00C06CE8">
        <w:rPr>
          <w:rFonts w:cs="Times New Roman"/>
          <w:snapToGrid w:val="0"/>
          <w:color w:val="000000"/>
          <w:kern w:val="22"/>
          <w:szCs w:val="22"/>
        </w:rPr>
        <w:t>relevant issues that were not address</w:t>
      </w:r>
      <w:r w:rsidR="00D60E6A" w:rsidRPr="00C06CE8">
        <w:rPr>
          <w:rFonts w:cs="Times New Roman"/>
          <w:snapToGrid w:val="0"/>
          <w:color w:val="000000"/>
          <w:kern w:val="22"/>
          <w:szCs w:val="22"/>
        </w:rPr>
        <w:t>ed</w:t>
      </w:r>
      <w:r w:rsidR="005F49D6" w:rsidRPr="00C06CE8">
        <w:rPr>
          <w:rFonts w:cs="Times New Roman"/>
          <w:snapToGrid w:val="0"/>
          <w:color w:val="000000"/>
          <w:kern w:val="22"/>
          <w:szCs w:val="22"/>
        </w:rPr>
        <w:t xml:space="preserve"> during the previous discussions</w:t>
      </w:r>
      <w:r w:rsidR="00D60E6A" w:rsidRPr="00C06CE8">
        <w:rPr>
          <w:rFonts w:cs="Times New Roman"/>
          <w:snapToGrid w:val="0"/>
          <w:color w:val="000000"/>
          <w:kern w:val="22"/>
          <w:szCs w:val="22"/>
        </w:rPr>
        <w:t>.</w:t>
      </w:r>
    </w:p>
    <w:p w14:paraId="60C2BF9F" w14:textId="06940C2E" w:rsidR="00EE4868" w:rsidRPr="00C06CE8" w:rsidRDefault="00EE4868">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With regard to the display of information on the interim national report, it was suggested </w:t>
      </w:r>
      <w:r w:rsidR="002475D9" w:rsidRPr="00C06CE8">
        <w:rPr>
          <w:rFonts w:cs="Times New Roman"/>
          <w:snapToGrid w:val="0"/>
          <w:color w:val="000000"/>
          <w:kern w:val="22"/>
          <w:szCs w:val="22"/>
        </w:rPr>
        <w:t>that</w:t>
      </w:r>
      <w:r w:rsidRPr="00C06CE8">
        <w:rPr>
          <w:rFonts w:cs="Times New Roman"/>
          <w:snapToGrid w:val="0"/>
          <w:color w:val="000000"/>
          <w:kern w:val="22"/>
          <w:szCs w:val="22"/>
        </w:rPr>
        <w:t xml:space="preserve"> the date of submission of the report and the date of the latest update</w:t>
      </w:r>
      <w:r w:rsidR="002475D9" w:rsidRPr="00C06CE8">
        <w:rPr>
          <w:rFonts w:cs="Times New Roman"/>
          <w:snapToGrid w:val="0"/>
          <w:color w:val="000000"/>
          <w:kern w:val="22"/>
          <w:szCs w:val="22"/>
        </w:rPr>
        <w:t xml:space="preserve"> should be differentiated</w:t>
      </w:r>
      <w:r w:rsidRPr="00C06CE8">
        <w:rPr>
          <w:rFonts w:cs="Times New Roman"/>
          <w:snapToGrid w:val="0"/>
          <w:color w:val="000000"/>
          <w:kern w:val="22"/>
          <w:szCs w:val="22"/>
        </w:rPr>
        <w:t>.</w:t>
      </w:r>
    </w:p>
    <w:p w14:paraId="2A1E14F9" w14:textId="5F77FA68" w:rsidR="00805CF0" w:rsidRPr="00C06CE8" w:rsidRDefault="006757B6" w:rsidP="00181137">
      <w:pPr>
        <w:pStyle w:val="Heading1"/>
        <w:suppressLineNumbers/>
        <w:suppressAutoHyphens/>
        <w:adjustRightInd w:val="0"/>
        <w:snapToGrid w:val="0"/>
        <w:spacing w:before="120"/>
        <w:rPr>
          <w:rFonts w:cs="Times New Roman"/>
          <w:bCs/>
          <w:snapToGrid w:val="0"/>
          <w:color w:val="000000"/>
          <w:kern w:val="22"/>
          <w:sz w:val="22"/>
          <w:szCs w:val="22"/>
        </w:rPr>
      </w:pPr>
      <w:r w:rsidRPr="00C06CE8">
        <w:rPr>
          <w:rFonts w:cs="Times New Roman"/>
          <w:bCs/>
          <w:snapToGrid w:val="0"/>
          <w:color w:val="000000"/>
          <w:kern w:val="22"/>
          <w:sz w:val="22"/>
          <w:szCs w:val="22"/>
        </w:rPr>
        <w:t xml:space="preserve">Item </w:t>
      </w:r>
      <w:r w:rsidR="00D044A5" w:rsidRPr="00C06CE8">
        <w:rPr>
          <w:rFonts w:cs="Times New Roman"/>
          <w:bCs/>
          <w:snapToGrid w:val="0"/>
          <w:color w:val="000000"/>
          <w:kern w:val="22"/>
          <w:sz w:val="22"/>
          <w:szCs w:val="22"/>
        </w:rPr>
        <w:t>9</w:t>
      </w:r>
      <w:r w:rsidRPr="00C06CE8">
        <w:rPr>
          <w:rFonts w:cs="Times New Roman"/>
          <w:bCs/>
          <w:snapToGrid w:val="0"/>
          <w:color w:val="000000"/>
          <w:kern w:val="22"/>
          <w:sz w:val="22"/>
          <w:szCs w:val="22"/>
        </w:rPr>
        <w:t>.</w:t>
      </w:r>
      <w:r w:rsidRPr="00C06CE8">
        <w:rPr>
          <w:rFonts w:cs="Times New Roman"/>
          <w:bCs/>
          <w:snapToGrid w:val="0"/>
          <w:color w:val="000000"/>
          <w:kern w:val="22"/>
          <w:sz w:val="22"/>
          <w:szCs w:val="22"/>
        </w:rPr>
        <w:tab/>
        <w:t>Adoption of the report</w:t>
      </w:r>
    </w:p>
    <w:p w14:paraId="5F17593D" w14:textId="77777777" w:rsidR="003C26CE" w:rsidRPr="00C06CE8" w:rsidRDefault="00B162C0" w:rsidP="00181137">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 xml:space="preserve">The </w:t>
      </w:r>
      <w:r w:rsidR="00F825D7" w:rsidRPr="00C06CE8">
        <w:rPr>
          <w:rFonts w:cs="Times New Roman"/>
          <w:snapToGrid w:val="0"/>
          <w:color w:val="000000"/>
          <w:kern w:val="22"/>
          <w:szCs w:val="22"/>
        </w:rPr>
        <w:t xml:space="preserve">Chair </w:t>
      </w:r>
      <w:r w:rsidR="00505F08" w:rsidRPr="00C06CE8">
        <w:rPr>
          <w:rFonts w:cs="Times New Roman"/>
          <w:snapToGrid w:val="0"/>
          <w:color w:val="000000"/>
          <w:kern w:val="22"/>
          <w:szCs w:val="22"/>
        </w:rPr>
        <w:t xml:space="preserve">introduced the draft </w:t>
      </w:r>
      <w:r w:rsidR="00AF3A75" w:rsidRPr="00C06CE8">
        <w:rPr>
          <w:rFonts w:cs="Times New Roman"/>
          <w:snapToGrid w:val="0"/>
          <w:color w:val="000000"/>
          <w:kern w:val="22"/>
          <w:szCs w:val="22"/>
        </w:rPr>
        <w:t xml:space="preserve">report </w:t>
      </w:r>
      <w:r w:rsidR="00505F08" w:rsidRPr="00C06CE8">
        <w:rPr>
          <w:rFonts w:cs="Times New Roman"/>
          <w:snapToGrid w:val="0"/>
          <w:color w:val="000000"/>
          <w:kern w:val="22"/>
          <w:szCs w:val="22"/>
        </w:rPr>
        <w:t>of the meeting, which</w:t>
      </w:r>
      <w:r w:rsidR="003C26CE" w:rsidRPr="00C06CE8">
        <w:rPr>
          <w:rFonts w:cs="Times New Roman"/>
          <w:snapToGrid w:val="0"/>
          <w:color w:val="000000"/>
          <w:kern w:val="22"/>
          <w:szCs w:val="22"/>
        </w:rPr>
        <w:t xml:space="preserve"> was adopted as orally amended.</w:t>
      </w:r>
    </w:p>
    <w:p w14:paraId="1DC76FA0" w14:textId="10EA38B5" w:rsidR="00805CF0" w:rsidRPr="00C06CE8" w:rsidRDefault="006757B6" w:rsidP="00181137">
      <w:pPr>
        <w:pStyle w:val="Heading1"/>
        <w:suppressLineNumbers/>
        <w:suppressAutoHyphens/>
        <w:adjustRightInd w:val="0"/>
        <w:snapToGrid w:val="0"/>
        <w:spacing w:before="120"/>
        <w:rPr>
          <w:rFonts w:cs="Times New Roman"/>
          <w:bCs/>
          <w:snapToGrid w:val="0"/>
          <w:color w:val="000000"/>
          <w:kern w:val="22"/>
          <w:sz w:val="22"/>
          <w:szCs w:val="22"/>
        </w:rPr>
      </w:pPr>
      <w:r w:rsidRPr="00C06CE8">
        <w:rPr>
          <w:rFonts w:cs="Times New Roman"/>
          <w:bCs/>
          <w:snapToGrid w:val="0"/>
          <w:color w:val="000000"/>
          <w:kern w:val="22"/>
          <w:sz w:val="22"/>
          <w:szCs w:val="22"/>
        </w:rPr>
        <w:t xml:space="preserve">Item </w:t>
      </w:r>
      <w:r w:rsidR="00D044A5" w:rsidRPr="00C06CE8">
        <w:rPr>
          <w:rFonts w:cs="Times New Roman"/>
          <w:bCs/>
          <w:snapToGrid w:val="0"/>
          <w:color w:val="000000"/>
          <w:kern w:val="22"/>
          <w:sz w:val="22"/>
          <w:szCs w:val="22"/>
        </w:rPr>
        <w:t>10</w:t>
      </w:r>
      <w:r w:rsidRPr="00C06CE8">
        <w:rPr>
          <w:rFonts w:cs="Times New Roman"/>
          <w:bCs/>
          <w:snapToGrid w:val="0"/>
          <w:color w:val="000000"/>
          <w:kern w:val="22"/>
          <w:sz w:val="22"/>
          <w:szCs w:val="22"/>
        </w:rPr>
        <w:t>.</w:t>
      </w:r>
      <w:r w:rsidRPr="00C06CE8">
        <w:rPr>
          <w:rFonts w:cs="Times New Roman"/>
          <w:bCs/>
          <w:snapToGrid w:val="0"/>
          <w:color w:val="000000"/>
          <w:kern w:val="22"/>
          <w:sz w:val="22"/>
          <w:szCs w:val="22"/>
        </w:rPr>
        <w:tab/>
        <w:t>Closure of the meeting</w:t>
      </w:r>
    </w:p>
    <w:p w14:paraId="07120746" w14:textId="59003B55" w:rsidR="008E31A5" w:rsidRPr="00C06CE8" w:rsidRDefault="008E31A5">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In his closing remarks, the Chair thanked the experts for their work and high spirit</w:t>
      </w:r>
      <w:r w:rsidR="00153D77" w:rsidRPr="00C06CE8">
        <w:rPr>
          <w:rFonts w:cs="Times New Roman"/>
          <w:snapToGrid w:val="0"/>
          <w:color w:val="000000"/>
          <w:kern w:val="22"/>
          <w:szCs w:val="22"/>
        </w:rPr>
        <w:t>s</w:t>
      </w:r>
      <w:r w:rsidRPr="00C06CE8">
        <w:rPr>
          <w:rFonts w:cs="Times New Roman"/>
          <w:snapToGrid w:val="0"/>
          <w:color w:val="000000"/>
          <w:kern w:val="22"/>
          <w:szCs w:val="22"/>
        </w:rPr>
        <w:t xml:space="preserve"> during the meeting and </w:t>
      </w:r>
      <w:r w:rsidR="003C7864" w:rsidRPr="00C06CE8">
        <w:rPr>
          <w:rFonts w:cs="Times New Roman"/>
          <w:snapToGrid w:val="0"/>
          <w:color w:val="000000"/>
          <w:kern w:val="22"/>
          <w:szCs w:val="22"/>
        </w:rPr>
        <w:t xml:space="preserve">remarked about the wide range of insights and </w:t>
      </w:r>
      <w:r w:rsidR="00153D77" w:rsidRPr="00C06CE8">
        <w:rPr>
          <w:rFonts w:cs="Times New Roman"/>
          <w:snapToGrid w:val="0"/>
          <w:color w:val="000000"/>
          <w:kern w:val="22"/>
          <w:szCs w:val="22"/>
        </w:rPr>
        <w:t>experience</w:t>
      </w:r>
      <w:r w:rsidR="003C7864" w:rsidRPr="00C06CE8">
        <w:rPr>
          <w:rFonts w:cs="Times New Roman"/>
          <w:snapToGrid w:val="0"/>
          <w:color w:val="000000"/>
          <w:kern w:val="22"/>
          <w:szCs w:val="22"/>
        </w:rPr>
        <w:t xml:space="preserve"> shared among the experts. He congratulated the Secretariat for the work undertaken </w:t>
      </w:r>
      <w:r w:rsidR="00153D77" w:rsidRPr="00C06CE8">
        <w:rPr>
          <w:rFonts w:cs="Times New Roman"/>
          <w:snapToGrid w:val="0"/>
          <w:color w:val="000000"/>
          <w:kern w:val="22"/>
          <w:szCs w:val="22"/>
        </w:rPr>
        <w:t xml:space="preserve">to improve </w:t>
      </w:r>
      <w:r w:rsidR="00CE289C" w:rsidRPr="00C06CE8">
        <w:rPr>
          <w:rFonts w:cs="Times New Roman"/>
          <w:snapToGrid w:val="0"/>
          <w:color w:val="000000"/>
          <w:kern w:val="22"/>
          <w:szCs w:val="22"/>
        </w:rPr>
        <w:t xml:space="preserve">the </w:t>
      </w:r>
      <w:r w:rsidR="00153D77" w:rsidRPr="00C06CE8">
        <w:rPr>
          <w:rFonts w:cs="Times New Roman"/>
          <w:snapToGrid w:val="0"/>
          <w:color w:val="000000"/>
          <w:kern w:val="22"/>
          <w:szCs w:val="22"/>
        </w:rPr>
        <w:t>operation and implementation of</w:t>
      </w:r>
      <w:r w:rsidR="003C7864" w:rsidRPr="00C06CE8">
        <w:rPr>
          <w:rFonts w:cs="Times New Roman"/>
          <w:snapToGrid w:val="0"/>
          <w:color w:val="000000"/>
          <w:kern w:val="22"/>
          <w:szCs w:val="22"/>
        </w:rPr>
        <w:t xml:space="preserve"> the ABS Clearing-House and </w:t>
      </w:r>
      <w:r w:rsidR="00CE289C" w:rsidRPr="00C06CE8">
        <w:rPr>
          <w:rFonts w:cs="Times New Roman"/>
          <w:snapToGrid w:val="0"/>
          <w:color w:val="000000"/>
          <w:kern w:val="22"/>
          <w:szCs w:val="22"/>
        </w:rPr>
        <w:t>to prepare</w:t>
      </w:r>
      <w:r w:rsidR="003C7864" w:rsidRPr="00C06CE8">
        <w:rPr>
          <w:rFonts w:cs="Times New Roman"/>
          <w:snapToGrid w:val="0"/>
          <w:color w:val="000000"/>
          <w:kern w:val="22"/>
          <w:szCs w:val="22"/>
        </w:rPr>
        <w:t xml:space="preserve"> for the meeting. He pointed out that work done by </w:t>
      </w:r>
      <w:r w:rsidR="00153D77" w:rsidRPr="00C06CE8">
        <w:rPr>
          <w:rFonts w:cs="Times New Roman"/>
          <w:snapToGrid w:val="0"/>
          <w:color w:val="000000"/>
          <w:kern w:val="22"/>
          <w:szCs w:val="22"/>
        </w:rPr>
        <w:t>th</w:t>
      </w:r>
      <w:r w:rsidR="00903581" w:rsidRPr="00C06CE8">
        <w:rPr>
          <w:rFonts w:cs="Times New Roman"/>
          <w:snapToGrid w:val="0"/>
          <w:color w:val="000000"/>
          <w:kern w:val="22"/>
          <w:szCs w:val="22"/>
        </w:rPr>
        <w:t>e</w:t>
      </w:r>
      <w:r w:rsidR="003C7864" w:rsidRPr="00C06CE8">
        <w:rPr>
          <w:rFonts w:cs="Times New Roman"/>
          <w:snapToGrid w:val="0"/>
          <w:color w:val="000000"/>
          <w:kern w:val="22"/>
          <w:szCs w:val="22"/>
        </w:rPr>
        <w:t xml:space="preserve"> Committee and the Secretariat </w:t>
      </w:r>
      <w:r w:rsidR="00153D77" w:rsidRPr="00C06CE8">
        <w:rPr>
          <w:rFonts w:cs="Times New Roman"/>
          <w:snapToGrid w:val="0"/>
          <w:color w:val="000000"/>
          <w:kern w:val="22"/>
          <w:szCs w:val="22"/>
        </w:rPr>
        <w:t>ha</w:t>
      </w:r>
      <w:r w:rsidR="00903581" w:rsidRPr="00C06CE8">
        <w:rPr>
          <w:rFonts w:cs="Times New Roman"/>
          <w:snapToGrid w:val="0"/>
          <w:color w:val="000000"/>
          <w:kern w:val="22"/>
          <w:szCs w:val="22"/>
        </w:rPr>
        <w:t>d</w:t>
      </w:r>
      <w:r w:rsidR="00153D77" w:rsidRPr="00C06CE8">
        <w:rPr>
          <w:rFonts w:cs="Times New Roman"/>
          <w:snapToGrid w:val="0"/>
          <w:color w:val="000000"/>
          <w:kern w:val="22"/>
          <w:szCs w:val="22"/>
        </w:rPr>
        <w:t xml:space="preserve"> helped </w:t>
      </w:r>
      <w:r w:rsidR="003C7864" w:rsidRPr="00C06CE8">
        <w:rPr>
          <w:rFonts w:cs="Times New Roman"/>
          <w:snapToGrid w:val="0"/>
          <w:color w:val="000000"/>
          <w:kern w:val="22"/>
          <w:szCs w:val="22"/>
        </w:rPr>
        <w:t xml:space="preserve">the ABS Clearing-House </w:t>
      </w:r>
      <w:r w:rsidR="00153D77" w:rsidRPr="00C06CE8">
        <w:rPr>
          <w:rFonts w:cs="Times New Roman"/>
          <w:snapToGrid w:val="0"/>
          <w:color w:val="000000"/>
          <w:kern w:val="22"/>
          <w:szCs w:val="22"/>
        </w:rPr>
        <w:t>to</w:t>
      </w:r>
      <w:r w:rsidR="003C7864" w:rsidRPr="00C06CE8">
        <w:rPr>
          <w:rFonts w:cs="Times New Roman"/>
          <w:snapToGrid w:val="0"/>
          <w:color w:val="000000"/>
          <w:kern w:val="22"/>
          <w:szCs w:val="22"/>
        </w:rPr>
        <w:t xml:space="preserve"> </w:t>
      </w:r>
      <w:r w:rsidR="00903581" w:rsidRPr="00C06CE8">
        <w:rPr>
          <w:rFonts w:cs="Times New Roman"/>
          <w:snapToGrid w:val="0"/>
          <w:color w:val="000000"/>
          <w:kern w:val="22"/>
          <w:szCs w:val="22"/>
        </w:rPr>
        <w:t>attain</w:t>
      </w:r>
      <w:r w:rsidR="003C7864" w:rsidRPr="00C06CE8">
        <w:rPr>
          <w:rFonts w:cs="Times New Roman"/>
          <w:snapToGrid w:val="0"/>
          <w:color w:val="000000"/>
          <w:kern w:val="22"/>
          <w:szCs w:val="22"/>
        </w:rPr>
        <w:t xml:space="preserve"> the stability required by all its users.</w:t>
      </w:r>
    </w:p>
    <w:p w14:paraId="78C9880E" w14:textId="21DD4B3F" w:rsidR="005F42EA" w:rsidRPr="00C06CE8" w:rsidRDefault="005F42EA" w:rsidP="00181137">
      <w:pPr>
        <w:pStyle w:val="Para1"/>
        <w:suppressLineNumbers/>
        <w:tabs>
          <w:tab w:val="left" w:pos="720"/>
        </w:tabs>
        <w:suppressAutoHyphens/>
        <w:adjustRightInd w:val="0"/>
        <w:snapToGrid w:val="0"/>
        <w:spacing w:before="120"/>
        <w:rPr>
          <w:rFonts w:cs="Times New Roman"/>
          <w:snapToGrid w:val="0"/>
          <w:color w:val="000000"/>
          <w:kern w:val="22"/>
          <w:szCs w:val="22"/>
        </w:rPr>
      </w:pPr>
      <w:r w:rsidRPr="00C06CE8">
        <w:rPr>
          <w:rFonts w:cs="Times New Roman"/>
          <w:snapToGrid w:val="0"/>
          <w:color w:val="000000"/>
          <w:kern w:val="22"/>
          <w:szCs w:val="22"/>
        </w:rPr>
        <w:t>Following the c</w:t>
      </w:r>
      <w:r w:rsidR="00A76983" w:rsidRPr="00C06CE8">
        <w:rPr>
          <w:rFonts w:cs="Times New Roman"/>
          <w:snapToGrid w:val="0"/>
          <w:color w:val="000000"/>
          <w:kern w:val="22"/>
          <w:szCs w:val="22"/>
        </w:rPr>
        <w:t>ustomary exchange of courtesies</w:t>
      </w:r>
      <w:r w:rsidRPr="00C06CE8">
        <w:rPr>
          <w:rFonts w:cs="Times New Roman"/>
          <w:snapToGrid w:val="0"/>
          <w:color w:val="000000"/>
          <w:kern w:val="22"/>
          <w:szCs w:val="22"/>
        </w:rPr>
        <w:t>, the meeting was closed at</w:t>
      </w:r>
      <w:r w:rsidR="008E31A5" w:rsidRPr="00C06CE8">
        <w:rPr>
          <w:rFonts w:cs="Times New Roman"/>
          <w:snapToGrid w:val="0"/>
          <w:color w:val="000000"/>
          <w:kern w:val="22"/>
          <w:szCs w:val="22"/>
        </w:rPr>
        <w:t xml:space="preserve"> 1:20 pm</w:t>
      </w:r>
      <w:r w:rsidR="0025543E" w:rsidRPr="00C06CE8">
        <w:rPr>
          <w:rFonts w:cs="Times New Roman"/>
          <w:snapToGrid w:val="0"/>
          <w:color w:val="000000"/>
          <w:kern w:val="22"/>
          <w:szCs w:val="22"/>
        </w:rPr>
        <w:t xml:space="preserve"> </w:t>
      </w:r>
      <w:r w:rsidRPr="00C06CE8">
        <w:rPr>
          <w:rFonts w:cs="Times New Roman"/>
          <w:snapToGrid w:val="0"/>
          <w:color w:val="000000"/>
          <w:kern w:val="22"/>
          <w:szCs w:val="22"/>
        </w:rPr>
        <w:t xml:space="preserve">on </w:t>
      </w:r>
      <w:r w:rsidR="00A02731" w:rsidRPr="00C06CE8">
        <w:rPr>
          <w:rFonts w:cs="Times New Roman"/>
          <w:snapToGrid w:val="0"/>
          <w:color w:val="000000"/>
          <w:kern w:val="22"/>
          <w:szCs w:val="22"/>
        </w:rPr>
        <w:t>Thursday</w:t>
      </w:r>
      <w:r w:rsidRPr="00C06CE8">
        <w:rPr>
          <w:rFonts w:cs="Times New Roman"/>
          <w:snapToGrid w:val="0"/>
          <w:color w:val="000000"/>
          <w:kern w:val="22"/>
          <w:szCs w:val="22"/>
        </w:rPr>
        <w:t xml:space="preserve">, </w:t>
      </w:r>
      <w:r w:rsidR="00A02731" w:rsidRPr="00C06CE8">
        <w:rPr>
          <w:rFonts w:cs="Times New Roman"/>
          <w:snapToGrid w:val="0"/>
          <w:color w:val="000000"/>
          <w:kern w:val="22"/>
          <w:szCs w:val="22"/>
        </w:rPr>
        <w:t>16</w:t>
      </w:r>
      <w:r w:rsidR="00DC4287" w:rsidRPr="00C06CE8">
        <w:rPr>
          <w:rFonts w:cs="Times New Roman"/>
          <w:snapToGrid w:val="0"/>
          <w:color w:val="000000"/>
          <w:kern w:val="22"/>
          <w:szCs w:val="22"/>
        </w:rPr>
        <w:t> </w:t>
      </w:r>
      <w:r w:rsidR="00A02731" w:rsidRPr="00C06CE8">
        <w:rPr>
          <w:rFonts w:cs="Times New Roman"/>
          <w:snapToGrid w:val="0"/>
          <w:color w:val="000000"/>
          <w:kern w:val="22"/>
          <w:szCs w:val="22"/>
        </w:rPr>
        <w:t>November</w:t>
      </w:r>
      <w:r w:rsidR="00DC4287" w:rsidRPr="00C06CE8">
        <w:rPr>
          <w:rFonts w:cs="Times New Roman"/>
          <w:snapToGrid w:val="0"/>
          <w:color w:val="000000"/>
          <w:kern w:val="22"/>
          <w:szCs w:val="22"/>
        </w:rPr>
        <w:t> </w:t>
      </w:r>
      <w:r w:rsidR="00A87C87" w:rsidRPr="00C06CE8">
        <w:rPr>
          <w:rFonts w:cs="Times New Roman"/>
          <w:snapToGrid w:val="0"/>
          <w:color w:val="000000"/>
          <w:kern w:val="22"/>
          <w:szCs w:val="22"/>
        </w:rPr>
        <w:t>201</w:t>
      </w:r>
      <w:r w:rsidR="00A02731" w:rsidRPr="00C06CE8">
        <w:rPr>
          <w:rFonts w:cs="Times New Roman"/>
          <w:snapToGrid w:val="0"/>
          <w:color w:val="000000"/>
          <w:kern w:val="22"/>
          <w:szCs w:val="22"/>
        </w:rPr>
        <w:t>7</w:t>
      </w:r>
      <w:r w:rsidRPr="00C06CE8">
        <w:rPr>
          <w:rFonts w:cs="Times New Roman"/>
          <w:snapToGrid w:val="0"/>
          <w:color w:val="000000"/>
          <w:kern w:val="22"/>
          <w:szCs w:val="22"/>
        </w:rPr>
        <w:t>.</w:t>
      </w:r>
    </w:p>
    <w:p w14:paraId="667570A7" w14:textId="77777777" w:rsidR="00DF3C93" w:rsidRPr="00C06CE8" w:rsidRDefault="00DF3C93" w:rsidP="00C06CE8">
      <w:pPr>
        <w:pStyle w:val="Para1"/>
        <w:numPr>
          <w:ilvl w:val="0"/>
          <w:numId w:val="0"/>
        </w:numPr>
        <w:suppressLineNumbers/>
        <w:suppressAutoHyphens/>
        <w:adjustRightInd w:val="0"/>
        <w:snapToGrid w:val="0"/>
        <w:spacing w:before="120"/>
        <w:rPr>
          <w:rFonts w:cs="Times New Roman"/>
          <w:snapToGrid w:val="0"/>
          <w:color w:val="000000"/>
          <w:kern w:val="22"/>
          <w:szCs w:val="22"/>
        </w:rPr>
      </w:pPr>
    </w:p>
    <w:p w14:paraId="426FA257" w14:textId="77777777" w:rsidR="00DF3C93" w:rsidRPr="00C06CE8" w:rsidRDefault="00DF3C93">
      <w:pPr>
        <w:jc w:val="left"/>
        <w:rPr>
          <w:rFonts w:cs="Times New Roman"/>
          <w:snapToGrid w:val="0"/>
          <w:color w:val="000000"/>
          <w:kern w:val="22"/>
          <w:szCs w:val="22"/>
        </w:rPr>
      </w:pPr>
      <w:r w:rsidRPr="00C06CE8">
        <w:rPr>
          <w:rFonts w:cs="Times New Roman"/>
          <w:snapToGrid w:val="0"/>
          <w:color w:val="000000"/>
          <w:kern w:val="22"/>
          <w:szCs w:val="22"/>
        </w:rPr>
        <w:br w:type="page"/>
      </w:r>
    </w:p>
    <w:p w14:paraId="1AABD664" w14:textId="78F11467" w:rsidR="00B10B23" w:rsidRPr="00C06CE8" w:rsidRDefault="00266FA9">
      <w:pPr>
        <w:jc w:val="center"/>
        <w:rPr>
          <w:rFonts w:cs="Times New Roman"/>
          <w:i/>
          <w:snapToGrid w:val="0"/>
          <w:color w:val="000000"/>
          <w:kern w:val="22"/>
          <w:szCs w:val="22"/>
        </w:rPr>
      </w:pPr>
      <w:r w:rsidRPr="00C06CE8">
        <w:rPr>
          <w:rFonts w:cs="Times New Roman"/>
          <w:i/>
          <w:snapToGrid w:val="0"/>
          <w:color w:val="000000"/>
          <w:kern w:val="22"/>
          <w:szCs w:val="22"/>
        </w:rPr>
        <w:lastRenderedPageBreak/>
        <w:t>Annex</w:t>
      </w:r>
    </w:p>
    <w:p w14:paraId="3D916EEC" w14:textId="5C6F7FEF" w:rsidR="00F05299" w:rsidRPr="00C06CE8" w:rsidRDefault="00B10B23" w:rsidP="00C06CE8">
      <w:pPr>
        <w:spacing w:before="120"/>
        <w:jc w:val="center"/>
        <w:rPr>
          <w:rFonts w:cs="Times New Roman"/>
          <w:b/>
          <w:bCs/>
          <w:iCs/>
          <w:caps/>
          <w:snapToGrid w:val="0"/>
          <w:color w:val="000000"/>
          <w:kern w:val="22"/>
          <w:szCs w:val="22"/>
        </w:rPr>
      </w:pPr>
      <w:r w:rsidRPr="00C06CE8">
        <w:rPr>
          <w:rFonts w:cs="Times New Roman"/>
          <w:b/>
          <w:bCs/>
          <w:iCs/>
          <w:caps/>
          <w:snapToGrid w:val="0"/>
          <w:color w:val="000000"/>
          <w:kern w:val="22"/>
          <w:szCs w:val="22"/>
        </w:rPr>
        <w:t xml:space="preserve">Basis for a common format on ABS </w:t>
      </w:r>
      <w:r w:rsidR="00EE1A08" w:rsidRPr="00C06CE8">
        <w:rPr>
          <w:rFonts w:cs="Times New Roman"/>
          <w:b/>
          <w:bCs/>
          <w:iCs/>
          <w:caps/>
          <w:snapToGrid w:val="0"/>
          <w:color w:val="000000"/>
          <w:kern w:val="22"/>
          <w:szCs w:val="22"/>
        </w:rPr>
        <w:t>p</w:t>
      </w:r>
      <w:r w:rsidRPr="00C06CE8">
        <w:rPr>
          <w:rFonts w:cs="Times New Roman"/>
          <w:b/>
          <w:bCs/>
          <w:iCs/>
          <w:caps/>
          <w:snapToGrid w:val="0"/>
          <w:color w:val="000000"/>
          <w:kern w:val="22"/>
          <w:szCs w:val="22"/>
        </w:rPr>
        <w:t>rocedures</w:t>
      </w:r>
    </w:p>
    <w:p w14:paraId="0F592E67" w14:textId="77777777" w:rsidR="002144DC" w:rsidRPr="00C06CE8" w:rsidRDefault="002144DC" w:rsidP="002144DC">
      <w:pPr>
        <w:rPr>
          <w:rFonts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6059"/>
      </w:tblGrid>
      <w:tr w:rsidR="002144DC" w:rsidRPr="00C06CE8" w14:paraId="79B1FA10" w14:textId="77777777" w:rsidTr="00C06CE8">
        <w:trPr>
          <w:cantSplit/>
          <w:tblHeader/>
          <w:jc w:val="center"/>
        </w:trPr>
        <w:tc>
          <w:tcPr>
            <w:tcW w:w="4082" w:type="dxa"/>
            <w:vMerge w:val="restart"/>
            <w:shd w:val="clear" w:color="auto" w:fill="auto"/>
          </w:tcPr>
          <w:p w14:paraId="6B55D0A6" w14:textId="77777777" w:rsidR="008023AF" w:rsidRPr="00C06CE8" w:rsidRDefault="002144DC" w:rsidP="00C06CE8">
            <w:pPr>
              <w:jc w:val="center"/>
              <w:rPr>
                <w:rFonts w:cs="Times New Roman"/>
                <w:szCs w:val="22"/>
              </w:rPr>
            </w:pPr>
            <w:r w:rsidRPr="00C06CE8">
              <w:rPr>
                <w:rFonts w:cs="Times New Roman"/>
                <w:b/>
                <w:szCs w:val="22"/>
              </w:rPr>
              <w:t>Guiding questions to help to identify the steps required for access to genetic resources and/or traditional knowledge associated with genetic resources in your country</w:t>
            </w:r>
          </w:p>
        </w:tc>
        <w:tc>
          <w:tcPr>
            <w:tcW w:w="8266" w:type="dxa"/>
            <w:shd w:val="clear" w:color="auto" w:fill="auto"/>
          </w:tcPr>
          <w:p w14:paraId="66F669B3" w14:textId="3C8BE63E" w:rsidR="002144DC" w:rsidRPr="00C06CE8" w:rsidRDefault="002144DC" w:rsidP="00C06CE8">
            <w:pPr>
              <w:jc w:val="center"/>
              <w:rPr>
                <w:rFonts w:cs="Times New Roman"/>
                <w:b/>
                <w:szCs w:val="22"/>
              </w:rPr>
            </w:pPr>
            <w:r w:rsidRPr="00C06CE8">
              <w:rPr>
                <w:rFonts w:cs="Times New Roman"/>
                <w:b/>
                <w:szCs w:val="22"/>
              </w:rPr>
              <w:t xml:space="preserve">ABS </w:t>
            </w:r>
            <w:r w:rsidR="0003340F" w:rsidRPr="00C06CE8">
              <w:rPr>
                <w:rFonts w:cs="Times New Roman"/>
                <w:b/>
                <w:szCs w:val="22"/>
              </w:rPr>
              <w:t>Procedures</w:t>
            </w:r>
          </w:p>
          <w:p w14:paraId="1641E9C5" w14:textId="77777777" w:rsidR="002144DC" w:rsidRPr="00C06CE8" w:rsidRDefault="002144DC" w:rsidP="008011B2">
            <w:pPr>
              <w:rPr>
                <w:rFonts w:cs="Times New Roman"/>
                <w:szCs w:val="22"/>
              </w:rPr>
            </w:pPr>
          </w:p>
        </w:tc>
      </w:tr>
      <w:tr w:rsidR="002144DC" w:rsidRPr="00C06CE8" w14:paraId="08BBA6B0" w14:textId="77777777" w:rsidTr="00C06CE8">
        <w:trPr>
          <w:cantSplit/>
          <w:tblHeader/>
          <w:jc w:val="center"/>
        </w:trPr>
        <w:tc>
          <w:tcPr>
            <w:tcW w:w="4082" w:type="dxa"/>
            <w:vMerge/>
            <w:shd w:val="clear" w:color="auto" w:fill="auto"/>
          </w:tcPr>
          <w:p w14:paraId="3BD32D4D" w14:textId="77777777" w:rsidR="002144DC" w:rsidRPr="00C06CE8" w:rsidRDefault="002144DC" w:rsidP="008011B2">
            <w:pPr>
              <w:rPr>
                <w:rFonts w:cs="Times New Roman"/>
                <w:b/>
                <w:szCs w:val="22"/>
              </w:rPr>
            </w:pPr>
          </w:p>
        </w:tc>
        <w:tc>
          <w:tcPr>
            <w:tcW w:w="8266" w:type="dxa"/>
            <w:shd w:val="clear" w:color="auto" w:fill="auto"/>
          </w:tcPr>
          <w:p w14:paraId="2F7DB59F" w14:textId="77777777" w:rsidR="002144DC" w:rsidRPr="00C06CE8" w:rsidRDefault="002144DC" w:rsidP="008011B2">
            <w:pPr>
              <w:rPr>
                <w:rFonts w:cs="Times New Roman"/>
                <w:noProof/>
                <w:szCs w:val="22"/>
              </w:rPr>
            </w:pPr>
            <w:r w:rsidRPr="00C06CE8">
              <w:rPr>
                <w:rFonts w:cs="Times New Roman"/>
                <w:b/>
                <w:szCs w:val="22"/>
              </w:rPr>
              <w:t>ABS procedure for</w:t>
            </w:r>
            <w:r w:rsidR="00C32526" w:rsidRPr="00C06CE8">
              <w:rPr>
                <w:rFonts w:cs="Times New Roman"/>
                <w:b/>
                <w:szCs w:val="22"/>
              </w:rPr>
              <w:t>*</w:t>
            </w:r>
            <w:r w:rsidRPr="00C06CE8">
              <w:rPr>
                <w:rFonts w:cs="Times New Roman"/>
                <w:b/>
                <w:szCs w:val="22"/>
              </w:rPr>
              <w:t xml:space="preserve">:  </w:t>
            </w:r>
            <w:r w:rsidR="003C7864" w:rsidRPr="00C06CE8">
              <w:rPr>
                <w:rFonts w:cs="Times New Roman"/>
                <w:noProof/>
                <w:szCs w:val="22"/>
              </w:rPr>
              <w:fldChar w:fldCharType="begin">
                <w:ffData>
                  <w:name w:val=""/>
                  <w:enabled/>
                  <w:calcOnExit w:val="0"/>
                  <w:textInput>
                    <w:default w:val="&lt;Text entry&gt;"/>
                  </w:textInput>
                </w:ffData>
              </w:fldChar>
            </w:r>
            <w:r w:rsidRPr="00C06CE8">
              <w:rPr>
                <w:rFonts w:cs="Times New Roman"/>
                <w:noProof/>
                <w:szCs w:val="22"/>
              </w:rPr>
              <w:instrText xml:space="preserve"> FORMTEXT </w:instrText>
            </w:r>
            <w:r w:rsidR="003C7864" w:rsidRPr="00C06CE8">
              <w:rPr>
                <w:rFonts w:cs="Times New Roman"/>
                <w:noProof/>
                <w:szCs w:val="22"/>
              </w:rPr>
            </w:r>
            <w:r w:rsidR="003C7864" w:rsidRPr="00C06CE8">
              <w:rPr>
                <w:rFonts w:cs="Times New Roman"/>
                <w:noProof/>
                <w:szCs w:val="22"/>
              </w:rPr>
              <w:fldChar w:fldCharType="separate"/>
            </w:r>
            <w:r w:rsidRPr="00C06CE8">
              <w:rPr>
                <w:rFonts w:cs="Times New Roman"/>
                <w:noProof/>
                <w:szCs w:val="22"/>
              </w:rPr>
              <w:t>&lt;Text entry&gt;</w:t>
            </w:r>
            <w:r w:rsidR="003C7864" w:rsidRPr="00C06CE8">
              <w:rPr>
                <w:rFonts w:cs="Times New Roman"/>
                <w:noProof/>
                <w:szCs w:val="22"/>
              </w:rPr>
              <w:fldChar w:fldCharType="end"/>
            </w:r>
          </w:p>
          <w:p w14:paraId="04AD55A7" w14:textId="77777777" w:rsidR="002144DC" w:rsidRPr="00C06CE8" w:rsidRDefault="003F483C" w:rsidP="00C06CE8">
            <w:pPr>
              <w:jc w:val="left"/>
              <w:rPr>
                <w:rFonts w:cs="Times New Roman"/>
                <w:szCs w:val="22"/>
              </w:rPr>
            </w:pPr>
            <w:r w:rsidRPr="00C06CE8">
              <w:rPr>
                <w:rFonts w:cs="Times New Roman"/>
                <w:szCs w:val="22"/>
              </w:rPr>
              <w:t>[This column is repeatable for each procedure required by a country]</w:t>
            </w:r>
          </w:p>
        </w:tc>
      </w:tr>
      <w:tr w:rsidR="002144DC" w:rsidRPr="00C06CE8" w14:paraId="185A4EF2" w14:textId="77777777" w:rsidTr="00C06CE8">
        <w:trPr>
          <w:cantSplit/>
          <w:jc w:val="center"/>
        </w:trPr>
        <w:tc>
          <w:tcPr>
            <w:tcW w:w="4082" w:type="dxa"/>
            <w:shd w:val="clear" w:color="auto" w:fill="auto"/>
          </w:tcPr>
          <w:p w14:paraId="21F65833" w14:textId="77777777" w:rsidR="002144DC" w:rsidRPr="00C06CE8" w:rsidRDefault="002144DC" w:rsidP="002144DC">
            <w:pPr>
              <w:pStyle w:val="MediumGrid1-Accent22"/>
              <w:numPr>
                <w:ilvl w:val="0"/>
                <w:numId w:val="35"/>
              </w:numPr>
              <w:contextualSpacing/>
              <w:jc w:val="left"/>
              <w:rPr>
                <w:rFonts w:cs="Times New Roman"/>
                <w:szCs w:val="22"/>
              </w:rPr>
            </w:pPr>
            <w:r w:rsidRPr="00C06CE8">
              <w:rPr>
                <w:rFonts w:cs="Times New Roman"/>
                <w:kern w:val="20"/>
                <w:szCs w:val="22"/>
              </w:rPr>
              <w:t>*</w:t>
            </w:r>
            <w:r w:rsidRPr="00C06CE8">
              <w:rPr>
                <w:rFonts w:cs="Times New Roman"/>
                <w:szCs w:val="22"/>
              </w:rPr>
              <w:t>Where can a potential user apply for access?</w:t>
            </w:r>
          </w:p>
        </w:tc>
        <w:tc>
          <w:tcPr>
            <w:tcW w:w="8266" w:type="dxa"/>
            <w:shd w:val="clear" w:color="auto" w:fill="auto"/>
          </w:tcPr>
          <w:p w14:paraId="02A26117" w14:textId="419C8575" w:rsidR="002144DC" w:rsidRPr="00C06CE8" w:rsidRDefault="002144DC" w:rsidP="002144DC">
            <w:pPr>
              <w:spacing w:before="120" w:after="120"/>
              <w:rPr>
                <w:rFonts w:cs="Times New Roman"/>
                <w:i/>
                <w:kern w:val="20"/>
                <w:szCs w:val="22"/>
              </w:rPr>
            </w:pPr>
            <w:r w:rsidRPr="00C06CE8">
              <w:rPr>
                <w:rFonts w:cs="Times New Roman"/>
                <w:kern w:val="20"/>
                <w:szCs w:val="22"/>
              </w:rPr>
              <w:t xml:space="preserve">Contact: </w:t>
            </w:r>
            <w:r w:rsidR="003B3034" w:rsidRPr="00C06CE8">
              <w:rPr>
                <w:rFonts w:cs="Times New Roman"/>
                <w:i/>
                <w:kern w:val="20"/>
                <w:szCs w:val="22"/>
              </w:rPr>
              <w:fldChar w:fldCharType="begin">
                <w:ffData>
                  <w:name w:val=""/>
                  <w:enabled/>
                  <w:calcOnExit/>
                  <w:textInput>
                    <w:default w:val="&lt;ABS Clearing-House record number&gt;"/>
                  </w:textInput>
                </w:ffData>
              </w:fldChar>
            </w:r>
            <w:r w:rsidR="003B3034" w:rsidRPr="00C06CE8">
              <w:rPr>
                <w:rFonts w:cs="Times New Roman"/>
                <w:i/>
                <w:kern w:val="20"/>
                <w:szCs w:val="22"/>
              </w:rPr>
              <w:instrText xml:space="preserve"> FORMTEXT </w:instrText>
            </w:r>
            <w:r w:rsidR="003B3034" w:rsidRPr="00C06CE8">
              <w:rPr>
                <w:rFonts w:cs="Times New Roman"/>
                <w:i/>
                <w:kern w:val="20"/>
                <w:szCs w:val="22"/>
              </w:rPr>
            </w:r>
            <w:r w:rsidR="003B3034" w:rsidRPr="00C06CE8">
              <w:rPr>
                <w:rFonts w:cs="Times New Roman"/>
                <w:i/>
                <w:kern w:val="20"/>
                <w:szCs w:val="22"/>
              </w:rPr>
              <w:fldChar w:fldCharType="separate"/>
            </w:r>
            <w:r w:rsidR="003B3034" w:rsidRPr="00C06CE8">
              <w:rPr>
                <w:rFonts w:cs="Times New Roman"/>
                <w:i/>
                <w:noProof/>
                <w:kern w:val="20"/>
                <w:szCs w:val="22"/>
              </w:rPr>
              <w:t>&lt;ABS Clearing-House record number&gt;</w:t>
            </w:r>
            <w:r w:rsidR="003B3034" w:rsidRPr="00C06CE8">
              <w:rPr>
                <w:rFonts w:cs="Times New Roman"/>
                <w:i/>
                <w:kern w:val="20"/>
                <w:szCs w:val="22"/>
              </w:rPr>
              <w:fldChar w:fldCharType="end"/>
            </w:r>
          </w:p>
          <w:p w14:paraId="2A736A8D" w14:textId="247D357D" w:rsidR="002144DC" w:rsidRPr="00C06CE8" w:rsidRDefault="002144DC" w:rsidP="00C06CE8">
            <w:pPr>
              <w:snapToGrid w:val="0"/>
              <w:spacing w:before="120" w:after="120"/>
              <w:jc w:val="left"/>
              <w:rPr>
                <w:rFonts w:cs="Times New Roman"/>
                <w:szCs w:val="22"/>
              </w:rPr>
            </w:pPr>
            <w:r w:rsidRPr="00C06CE8">
              <w:rPr>
                <w:rFonts w:cs="Times New Roman"/>
                <w:i/>
                <w:kern w:val="20"/>
                <w:szCs w:val="22"/>
              </w:rPr>
              <w:t xml:space="preserve">Please enter the </w:t>
            </w:r>
            <w:r w:rsidR="008E31A5" w:rsidRPr="00C06CE8">
              <w:rPr>
                <w:rFonts w:cs="Times New Roman"/>
                <w:i/>
                <w:kern w:val="20"/>
                <w:szCs w:val="22"/>
              </w:rPr>
              <w:t>ABS C</w:t>
            </w:r>
            <w:r w:rsidRPr="00C06CE8">
              <w:rPr>
                <w:rFonts w:cs="Times New Roman"/>
                <w:i/>
                <w:kern w:val="20"/>
                <w:szCs w:val="22"/>
              </w:rPr>
              <w:t>learing-</w:t>
            </w:r>
            <w:r w:rsidR="008E31A5" w:rsidRPr="00C06CE8">
              <w:rPr>
                <w:rFonts w:cs="Times New Roman"/>
                <w:i/>
                <w:kern w:val="20"/>
                <w:szCs w:val="22"/>
              </w:rPr>
              <w:t>H</w:t>
            </w:r>
            <w:r w:rsidRPr="00C06CE8">
              <w:rPr>
                <w:rFonts w:cs="Times New Roman"/>
                <w:i/>
                <w:kern w:val="20"/>
                <w:szCs w:val="22"/>
              </w:rPr>
              <w:t>ouse record number containing this information or, if not registered, attach a “</w:t>
            </w:r>
            <w:r w:rsidR="00D200BB" w:rsidRPr="00C06CE8">
              <w:rPr>
                <w:rFonts w:cs="Times New Roman"/>
                <w:i/>
                <w:kern w:val="20"/>
                <w:szCs w:val="22"/>
              </w:rPr>
              <w:t>c</w:t>
            </w:r>
            <w:r w:rsidRPr="00C06CE8">
              <w:rPr>
                <w:rFonts w:cs="Times New Roman"/>
                <w:i/>
                <w:kern w:val="20"/>
                <w:szCs w:val="22"/>
              </w:rPr>
              <w:t>ontact details” common format.</w:t>
            </w:r>
            <w:bookmarkStart w:id="2" w:name="_Ref500328447"/>
            <w:r w:rsidRPr="00C06CE8">
              <w:rPr>
                <w:rFonts w:cs="Times New Roman"/>
                <w:kern w:val="20"/>
                <w:szCs w:val="22"/>
                <w:vertAlign w:val="superscript"/>
              </w:rPr>
              <w:footnoteReference w:id="2"/>
            </w:r>
            <w:bookmarkEnd w:id="2"/>
          </w:p>
          <w:p w14:paraId="28CB69BC" w14:textId="77777777" w:rsidR="002144DC" w:rsidRPr="00C06CE8" w:rsidRDefault="002144DC" w:rsidP="002144DC">
            <w:pPr>
              <w:snapToGrid w:val="0"/>
              <w:spacing w:before="120" w:after="120"/>
              <w:rPr>
                <w:rFonts w:cs="Times New Roman"/>
                <w:i/>
                <w:szCs w:val="22"/>
              </w:rPr>
            </w:pPr>
            <w:r w:rsidRPr="00C06CE8">
              <w:rPr>
                <w:rFonts w:cs="Times New Roman"/>
                <w:i/>
                <w:szCs w:val="22"/>
              </w:rPr>
              <w:t>and/or</w:t>
            </w:r>
          </w:p>
          <w:p w14:paraId="1EA418DB" w14:textId="77777777" w:rsidR="002144DC" w:rsidRPr="00C06CE8" w:rsidRDefault="002144DC" w:rsidP="002144DC">
            <w:pPr>
              <w:snapToGrid w:val="0"/>
              <w:spacing w:before="120" w:after="120"/>
              <w:rPr>
                <w:rFonts w:cs="Times New Roman"/>
                <w:szCs w:val="22"/>
              </w:rPr>
            </w:pPr>
            <w:r w:rsidRPr="00C06CE8">
              <w:rPr>
                <w:rFonts w:cs="Times New Roman"/>
                <w:szCs w:val="22"/>
              </w:rPr>
              <w:t xml:space="preserve">Online application system : </w:t>
            </w:r>
            <w:r w:rsidR="003C7864" w:rsidRPr="00C06CE8">
              <w:rPr>
                <w:rFonts w:cs="Times New Roman"/>
                <w:kern w:val="20"/>
                <w:szCs w:val="22"/>
              </w:rPr>
              <w:fldChar w:fldCharType="begin">
                <w:ffData>
                  <w:name w:val="Text22"/>
                  <w:enabled/>
                  <w:calcOnExit w:val="0"/>
                  <w:textInput>
                    <w:default w:val="&lt;URL&gt;"/>
                  </w:textInput>
                </w:ffData>
              </w:fldChar>
            </w:r>
            <w:bookmarkStart w:id="3" w:name="Text22"/>
            <w:r w:rsidRPr="00C06CE8">
              <w:rPr>
                <w:rFonts w:cs="Times New Roman"/>
                <w:kern w:val="20"/>
                <w:szCs w:val="22"/>
              </w:rPr>
              <w:instrText xml:space="preserve"> FORMTEXT </w:instrText>
            </w:r>
            <w:r w:rsidR="003C7864" w:rsidRPr="00C06CE8">
              <w:rPr>
                <w:rFonts w:cs="Times New Roman"/>
                <w:kern w:val="20"/>
                <w:szCs w:val="22"/>
              </w:rPr>
            </w:r>
            <w:r w:rsidR="003C7864" w:rsidRPr="00C06CE8">
              <w:rPr>
                <w:rFonts w:cs="Times New Roman"/>
                <w:kern w:val="20"/>
                <w:szCs w:val="22"/>
              </w:rPr>
              <w:fldChar w:fldCharType="separate"/>
            </w:r>
            <w:r w:rsidRPr="00C06CE8">
              <w:rPr>
                <w:rFonts w:cs="Times New Roman"/>
                <w:noProof/>
                <w:kern w:val="20"/>
                <w:szCs w:val="22"/>
              </w:rPr>
              <w:t>&lt;URL&gt;</w:t>
            </w:r>
            <w:r w:rsidR="003C7864" w:rsidRPr="00C06CE8">
              <w:rPr>
                <w:rFonts w:cs="Times New Roman"/>
                <w:kern w:val="20"/>
                <w:szCs w:val="22"/>
              </w:rPr>
              <w:fldChar w:fldCharType="end"/>
            </w:r>
            <w:bookmarkEnd w:id="3"/>
          </w:p>
        </w:tc>
      </w:tr>
      <w:tr w:rsidR="002144DC" w:rsidRPr="00C06CE8" w14:paraId="0A4F88FB" w14:textId="77777777" w:rsidTr="00C06CE8">
        <w:trPr>
          <w:cantSplit/>
          <w:jc w:val="center"/>
        </w:trPr>
        <w:tc>
          <w:tcPr>
            <w:tcW w:w="4082" w:type="dxa"/>
            <w:shd w:val="clear" w:color="auto" w:fill="auto"/>
          </w:tcPr>
          <w:p w14:paraId="5B935508" w14:textId="4C63ECC6" w:rsidR="002144DC" w:rsidRPr="00C06CE8" w:rsidRDefault="002144DC">
            <w:pPr>
              <w:pStyle w:val="MediumGrid1-Accent22"/>
              <w:numPr>
                <w:ilvl w:val="0"/>
                <w:numId w:val="35"/>
              </w:numPr>
              <w:contextualSpacing/>
              <w:jc w:val="left"/>
              <w:rPr>
                <w:rFonts w:cs="Times New Roman"/>
                <w:szCs w:val="22"/>
              </w:rPr>
            </w:pPr>
            <w:r w:rsidRPr="00C06CE8">
              <w:rPr>
                <w:rFonts w:cs="Times New Roman"/>
                <w:kern w:val="20"/>
                <w:szCs w:val="22"/>
              </w:rPr>
              <w:t xml:space="preserve">Are there any conditions or requirements a potential user needs to fulfil </w:t>
            </w:r>
            <w:r w:rsidR="00D200BB" w:rsidRPr="00C06CE8">
              <w:rPr>
                <w:rFonts w:cs="Times New Roman"/>
                <w:kern w:val="20"/>
                <w:szCs w:val="22"/>
              </w:rPr>
              <w:t xml:space="preserve">before </w:t>
            </w:r>
            <w:r w:rsidRPr="00C06CE8">
              <w:rPr>
                <w:rFonts w:cs="Times New Roman"/>
                <w:kern w:val="20"/>
                <w:szCs w:val="22"/>
              </w:rPr>
              <w:t>apply</w:t>
            </w:r>
            <w:r w:rsidR="00D200BB" w:rsidRPr="00C06CE8">
              <w:rPr>
                <w:rFonts w:cs="Times New Roman"/>
                <w:kern w:val="20"/>
                <w:szCs w:val="22"/>
              </w:rPr>
              <w:t>ing</w:t>
            </w:r>
            <w:r w:rsidRPr="00C06CE8">
              <w:rPr>
                <w:rFonts w:cs="Times New Roman"/>
                <w:kern w:val="20"/>
                <w:szCs w:val="22"/>
              </w:rPr>
              <w:t xml:space="preserve"> for access?</w:t>
            </w:r>
          </w:p>
        </w:tc>
        <w:tc>
          <w:tcPr>
            <w:tcW w:w="8266" w:type="dxa"/>
            <w:shd w:val="clear" w:color="auto" w:fill="auto"/>
          </w:tcPr>
          <w:p w14:paraId="3E31F9CF" w14:textId="307F5062" w:rsidR="002144DC" w:rsidRPr="00C06CE8" w:rsidRDefault="003C7864" w:rsidP="002144DC">
            <w:pPr>
              <w:snapToGrid w:val="0"/>
              <w:spacing w:before="100" w:after="100"/>
              <w:rPr>
                <w:rFonts w:cs="Times New Roman"/>
                <w:kern w:val="20"/>
                <w:szCs w:val="22"/>
              </w:rPr>
            </w:pPr>
            <w:r w:rsidRPr="00C06CE8">
              <w:rPr>
                <w:rFonts w:cs="Times New Roman"/>
                <w:kern w:val="20"/>
                <w:szCs w:val="22"/>
              </w:rPr>
              <w:fldChar w:fldCharType="begin">
                <w:ffData>
                  <w:name w:val="Check1"/>
                  <w:enabled/>
                  <w:calcOnExit w:val="0"/>
                  <w:checkBox>
                    <w:sizeAuto/>
                    <w:default w:val="0"/>
                  </w:checkBox>
                </w:ffData>
              </w:fldChar>
            </w:r>
            <w:r w:rsidR="002144DC" w:rsidRPr="00C06CE8">
              <w:rPr>
                <w:rFonts w:cs="Times New Roman"/>
                <w:kern w:val="20"/>
                <w:szCs w:val="22"/>
              </w:rPr>
              <w:instrText xml:space="preserve"> FORMCHECKBOX </w:instrText>
            </w:r>
            <w:r w:rsidR="00395A8E">
              <w:rPr>
                <w:rFonts w:cs="Times New Roman"/>
                <w:kern w:val="20"/>
                <w:szCs w:val="22"/>
              </w:rPr>
            </w:r>
            <w:r w:rsidR="00395A8E">
              <w:rPr>
                <w:rFonts w:cs="Times New Roman"/>
                <w:kern w:val="20"/>
                <w:szCs w:val="22"/>
              </w:rPr>
              <w:fldChar w:fldCharType="separate"/>
            </w:r>
            <w:r w:rsidRPr="00C06CE8">
              <w:rPr>
                <w:rFonts w:cs="Times New Roman"/>
                <w:kern w:val="20"/>
                <w:szCs w:val="22"/>
              </w:rPr>
              <w:fldChar w:fldCharType="end"/>
            </w:r>
            <w:r w:rsidR="002144DC" w:rsidRPr="00C06CE8">
              <w:rPr>
                <w:rFonts w:cs="Times New Roman"/>
                <w:kern w:val="20"/>
                <w:szCs w:val="22"/>
              </w:rPr>
              <w:t xml:space="preserve"> Yes   or   </w:t>
            </w:r>
            <w:r w:rsidRPr="00C06CE8">
              <w:rPr>
                <w:rFonts w:cs="Times New Roman"/>
                <w:kern w:val="20"/>
                <w:szCs w:val="22"/>
              </w:rPr>
              <w:fldChar w:fldCharType="begin">
                <w:ffData>
                  <w:name w:val="Check1"/>
                  <w:enabled/>
                  <w:calcOnExit w:val="0"/>
                  <w:checkBox>
                    <w:sizeAuto/>
                    <w:default w:val="0"/>
                  </w:checkBox>
                </w:ffData>
              </w:fldChar>
            </w:r>
            <w:r w:rsidR="002144DC" w:rsidRPr="00C06CE8">
              <w:rPr>
                <w:rFonts w:cs="Times New Roman"/>
                <w:kern w:val="20"/>
                <w:szCs w:val="22"/>
              </w:rPr>
              <w:instrText xml:space="preserve"> FORMCHECKBOX </w:instrText>
            </w:r>
            <w:r w:rsidR="00395A8E">
              <w:rPr>
                <w:rFonts w:cs="Times New Roman"/>
                <w:kern w:val="20"/>
                <w:szCs w:val="22"/>
              </w:rPr>
            </w:r>
            <w:r w:rsidR="00395A8E">
              <w:rPr>
                <w:rFonts w:cs="Times New Roman"/>
                <w:kern w:val="20"/>
                <w:szCs w:val="22"/>
              </w:rPr>
              <w:fldChar w:fldCharType="separate"/>
            </w:r>
            <w:r w:rsidRPr="00C06CE8">
              <w:rPr>
                <w:rFonts w:cs="Times New Roman"/>
                <w:kern w:val="20"/>
                <w:szCs w:val="22"/>
              </w:rPr>
              <w:fldChar w:fldCharType="end"/>
            </w:r>
            <w:r w:rsidR="002144DC" w:rsidRPr="00C06CE8">
              <w:rPr>
                <w:rFonts w:cs="Times New Roman"/>
                <w:kern w:val="20"/>
                <w:szCs w:val="22"/>
              </w:rPr>
              <w:t xml:space="preserve"> No</w:t>
            </w:r>
          </w:p>
          <w:p w14:paraId="1E49553D" w14:textId="77777777" w:rsidR="002144DC" w:rsidRPr="00C06CE8" w:rsidRDefault="002144DC" w:rsidP="00C06CE8">
            <w:pPr>
              <w:snapToGrid w:val="0"/>
              <w:spacing w:before="120" w:after="120"/>
              <w:jc w:val="left"/>
              <w:rPr>
                <w:rFonts w:cs="Times New Roman"/>
                <w:i/>
                <w:szCs w:val="22"/>
              </w:rPr>
            </w:pPr>
            <w:r w:rsidRPr="00C06CE8">
              <w:rPr>
                <w:rFonts w:cs="Times New Roman"/>
                <w:i/>
                <w:szCs w:val="22"/>
              </w:rPr>
              <w:t>If yes selected, please provide further details:</w:t>
            </w:r>
          </w:p>
          <w:p w14:paraId="7E57D33B" w14:textId="77777777" w:rsidR="002144DC" w:rsidRPr="00C06CE8" w:rsidRDefault="003C7864" w:rsidP="008011B2">
            <w:pPr>
              <w:rPr>
                <w:rFonts w:cs="Times New Roman"/>
                <w:szCs w:val="22"/>
              </w:rPr>
            </w:pPr>
            <w:r w:rsidRPr="00C06CE8">
              <w:rPr>
                <w:rFonts w:cs="Times New Roman"/>
                <w:noProof/>
                <w:szCs w:val="22"/>
              </w:rPr>
              <w:fldChar w:fldCharType="begin">
                <w:ffData>
                  <w:name w:val=""/>
                  <w:enabled/>
                  <w:calcOnExit w:val="0"/>
                  <w:textInput>
                    <w:default w:val="&lt;Text entry&gt;"/>
                  </w:textInput>
                </w:ffData>
              </w:fldChar>
            </w:r>
            <w:r w:rsidR="002144DC" w:rsidRPr="00C06CE8">
              <w:rPr>
                <w:rFonts w:cs="Times New Roman"/>
                <w:noProof/>
                <w:szCs w:val="22"/>
              </w:rPr>
              <w:instrText xml:space="preserve"> FORMTEXT </w:instrText>
            </w:r>
            <w:r w:rsidRPr="00C06CE8">
              <w:rPr>
                <w:rFonts w:cs="Times New Roman"/>
                <w:noProof/>
                <w:szCs w:val="22"/>
              </w:rPr>
            </w:r>
            <w:r w:rsidRPr="00C06CE8">
              <w:rPr>
                <w:rFonts w:cs="Times New Roman"/>
                <w:noProof/>
                <w:szCs w:val="22"/>
              </w:rPr>
              <w:fldChar w:fldCharType="separate"/>
            </w:r>
            <w:r w:rsidR="002144DC" w:rsidRPr="00C06CE8">
              <w:rPr>
                <w:rFonts w:cs="Times New Roman"/>
                <w:noProof/>
                <w:szCs w:val="22"/>
              </w:rPr>
              <w:t>&lt;Text entry&gt;</w:t>
            </w:r>
            <w:r w:rsidRPr="00C06CE8">
              <w:rPr>
                <w:rFonts w:cs="Times New Roman"/>
                <w:noProof/>
                <w:szCs w:val="22"/>
              </w:rPr>
              <w:fldChar w:fldCharType="end"/>
            </w:r>
          </w:p>
        </w:tc>
      </w:tr>
      <w:tr w:rsidR="002144DC" w:rsidRPr="00C06CE8" w14:paraId="14BFAE63" w14:textId="77777777" w:rsidTr="00C06CE8">
        <w:trPr>
          <w:cantSplit/>
          <w:jc w:val="center"/>
        </w:trPr>
        <w:tc>
          <w:tcPr>
            <w:tcW w:w="4082" w:type="dxa"/>
            <w:shd w:val="clear" w:color="auto" w:fill="auto"/>
          </w:tcPr>
          <w:p w14:paraId="2846B31E" w14:textId="77777777" w:rsidR="002144DC" w:rsidRPr="00C06CE8" w:rsidRDefault="00A0486F" w:rsidP="003F483C">
            <w:pPr>
              <w:pStyle w:val="MediumGrid1-Accent22"/>
              <w:numPr>
                <w:ilvl w:val="0"/>
                <w:numId w:val="35"/>
              </w:numPr>
              <w:contextualSpacing/>
              <w:jc w:val="left"/>
              <w:rPr>
                <w:rFonts w:cs="Times New Roman"/>
                <w:szCs w:val="22"/>
              </w:rPr>
            </w:pPr>
            <w:r w:rsidRPr="00C06CE8">
              <w:rPr>
                <w:rFonts w:cs="Times New Roman"/>
                <w:kern w:val="20"/>
                <w:szCs w:val="22"/>
              </w:rPr>
              <w:t>P</w:t>
            </w:r>
            <w:r w:rsidR="002144DC" w:rsidRPr="00C06CE8">
              <w:rPr>
                <w:rFonts w:cs="Times New Roman"/>
                <w:szCs w:val="22"/>
              </w:rPr>
              <w:t>lease provide a step-by step description of the ABS procedures  (e.</w:t>
            </w:r>
            <w:r w:rsidR="003F483C" w:rsidRPr="00C06CE8">
              <w:rPr>
                <w:rFonts w:cs="Times New Roman"/>
                <w:szCs w:val="22"/>
              </w:rPr>
              <w:t xml:space="preserve">g. </w:t>
            </w:r>
            <w:r w:rsidR="002144DC" w:rsidRPr="00C06CE8">
              <w:rPr>
                <w:rFonts w:cs="Times New Roman"/>
                <w:szCs w:val="22"/>
              </w:rPr>
              <w:t>flow charts/visuals, timelines)</w:t>
            </w:r>
          </w:p>
        </w:tc>
        <w:tc>
          <w:tcPr>
            <w:tcW w:w="8266" w:type="dxa"/>
            <w:shd w:val="clear" w:color="auto" w:fill="auto"/>
          </w:tcPr>
          <w:p w14:paraId="3B5246A3" w14:textId="77777777" w:rsidR="002144DC" w:rsidRPr="00C06CE8" w:rsidRDefault="003C7864" w:rsidP="008011B2">
            <w:pPr>
              <w:rPr>
                <w:rFonts w:cs="Times New Roman"/>
                <w:noProof/>
                <w:szCs w:val="22"/>
              </w:rPr>
            </w:pPr>
            <w:r w:rsidRPr="00C06CE8">
              <w:rPr>
                <w:rFonts w:cs="Times New Roman"/>
                <w:noProof/>
                <w:szCs w:val="22"/>
              </w:rPr>
              <w:fldChar w:fldCharType="begin">
                <w:ffData>
                  <w:name w:val=""/>
                  <w:enabled/>
                  <w:calcOnExit w:val="0"/>
                  <w:textInput>
                    <w:default w:val="&lt;Text entry&gt;"/>
                  </w:textInput>
                </w:ffData>
              </w:fldChar>
            </w:r>
            <w:r w:rsidR="002144DC" w:rsidRPr="00C06CE8">
              <w:rPr>
                <w:rFonts w:cs="Times New Roman"/>
                <w:noProof/>
                <w:szCs w:val="22"/>
              </w:rPr>
              <w:instrText xml:space="preserve"> FORMTEXT </w:instrText>
            </w:r>
            <w:r w:rsidRPr="00C06CE8">
              <w:rPr>
                <w:rFonts w:cs="Times New Roman"/>
                <w:noProof/>
                <w:szCs w:val="22"/>
              </w:rPr>
            </w:r>
            <w:r w:rsidRPr="00C06CE8">
              <w:rPr>
                <w:rFonts w:cs="Times New Roman"/>
                <w:noProof/>
                <w:szCs w:val="22"/>
              </w:rPr>
              <w:fldChar w:fldCharType="separate"/>
            </w:r>
            <w:r w:rsidR="002144DC" w:rsidRPr="00C06CE8">
              <w:rPr>
                <w:rFonts w:cs="Times New Roman"/>
                <w:noProof/>
                <w:szCs w:val="22"/>
              </w:rPr>
              <w:t>&lt;Text entry&gt;</w:t>
            </w:r>
            <w:r w:rsidRPr="00C06CE8">
              <w:rPr>
                <w:rFonts w:cs="Times New Roman"/>
                <w:noProof/>
                <w:szCs w:val="22"/>
              </w:rPr>
              <w:fldChar w:fldCharType="end"/>
            </w:r>
          </w:p>
          <w:p w14:paraId="5E6CB2A8" w14:textId="77777777" w:rsidR="002144DC" w:rsidRPr="00C06CE8" w:rsidRDefault="002144DC" w:rsidP="008011B2">
            <w:pPr>
              <w:rPr>
                <w:rFonts w:cs="Times New Roman"/>
                <w:noProof/>
                <w:szCs w:val="22"/>
              </w:rPr>
            </w:pPr>
          </w:p>
          <w:p w14:paraId="0B0EAFE6" w14:textId="77777777" w:rsidR="002144DC" w:rsidRPr="00C06CE8" w:rsidRDefault="002144DC" w:rsidP="008011B2">
            <w:pPr>
              <w:rPr>
                <w:rFonts w:cs="Times New Roman"/>
                <w:i/>
                <w:szCs w:val="22"/>
              </w:rPr>
            </w:pPr>
            <w:r w:rsidRPr="00C06CE8">
              <w:rPr>
                <w:rFonts w:cs="Times New Roman"/>
                <w:i/>
                <w:szCs w:val="22"/>
              </w:rPr>
              <w:t>and/or</w:t>
            </w:r>
          </w:p>
          <w:p w14:paraId="4D7ECE5D" w14:textId="77777777" w:rsidR="002144DC" w:rsidRPr="00C06CE8" w:rsidRDefault="003C7864" w:rsidP="002144DC">
            <w:pPr>
              <w:snapToGrid w:val="0"/>
              <w:spacing w:before="120" w:after="120"/>
              <w:rPr>
                <w:rFonts w:cs="Times New Roman"/>
                <w:szCs w:val="22"/>
              </w:rPr>
            </w:pPr>
            <w:r w:rsidRPr="00C06CE8">
              <w:rPr>
                <w:rFonts w:cs="Times New Roman"/>
                <w:szCs w:val="22"/>
              </w:rPr>
              <w:fldChar w:fldCharType="begin">
                <w:ffData>
                  <w:name w:val=""/>
                  <w:enabled/>
                  <w:calcOnExit w:val="0"/>
                  <w:textInput>
                    <w:default w:val="&lt;File upload or link&gt;"/>
                  </w:textInput>
                </w:ffData>
              </w:fldChar>
            </w:r>
            <w:r w:rsidR="002144DC" w:rsidRPr="00C06CE8">
              <w:rPr>
                <w:rFonts w:cs="Times New Roman"/>
                <w:szCs w:val="22"/>
              </w:rPr>
              <w:instrText xml:space="preserve"> FORMTEXT </w:instrText>
            </w:r>
            <w:r w:rsidRPr="00C06CE8">
              <w:rPr>
                <w:rFonts w:cs="Times New Roman"/>
                <w:szCs w:val="22"/>
              </w:rPr>
            </w:r>
            <w:r w:rsidRPr="00C06CE8">
              <w:rPr>
                <w:rFonts w:cs="Times New Roman"/>
                <w:szCs w:val="22"/>
              </w:rPr>
              <w:fldChar w:fldCharType="separate"/>
            </w:r>
            <w:r w:rsidR="002144DC" w:rsidRPr="00C06CE8">
              <w:rPr>
                <w:rFonts w:cs="Times New Roman"/>
                <w:noProof/>
                <w:szCs w:val="22"/>
              </w:rPr>
              <w:t>&lt;File upload or link&gt;</w:t>
            </w:r>
            <w:r w:rsidRPr="00C06CE8">
              <w:rPr>
                <w:rFonts w:cs="Times New Roman"/>
                <w:szCs w:val="22"/>
              </w:rPr>
              <w:fldChar w:fldCharType="end"/>
            </w:r>
          </w:p>
        </w:tc>
      </w:tr>
      <w:tr w:rsidR="002144DC" w:rsidRPr="00C06CE8" w14:paraId="51159253" w14:textId="77777777" w:rsidTr="00C06CE8">
        <w:trPr>
          <w:cantSplit/>
          <w:jc w:val="center"/>
        </w:trPr>
        <w:tc>
          <w:tcPr>
            <w:tcW w:w="4082" w:type="dxa"/>
            <w:shd w:val="clear" w:color="auto" w:fill="auto"/>
          </w:tcPr>
          <w:p w14:paraId="1891D553" w14:textId="1F3B7B06" w:rsidR="002144DC" w:rsidRPr="00C06CE8" w:rsidRDefault="00AD4B76" w:rsidP="002144DC">
            <w:pPr>
              <w:pStyle w:val="MediumGrid1-Accent22"/>
              <w:numPr>
                <w:ilvl w:val="0"/>
                <w:numId w:val="35"/>
              </w:numPr>
              <w:contextualSpacing/>
              <w:jc w:val="left"/>
              <w:rPr>
                <w:rFonts w:cs="Times New Roman"/>
                <w:szCs w:val="22"/>
              </w:rPr>
            </w:pPr>
            <w:r w:rsidRPr="00C06CE8">
              <w:rPr>
                <w:rFonts w:cs="Times New Roman"/>
                <w:szCs w:val="22"/>
              </w:rPr>
              <w:t>*</w:t>
            </w:r>
            <w:r w:rsidR="002144DC" w:rsidRPr="00C06CE8">
              <w:rPr>
                <w:rFonts w:cs="Times New Roman"/>
                <w:szCs w:val="22"/>
              </w:rPr>
              <w:t xml:space="preserve">Are there application forms or documents that a potential user needs to </w:t>
            </w:r>
            <w:r w:rsidR="00CE6A83" w:rsidRPr="00C06CE8">
              <w:rPr>
                <w:rFonts w:cs="Times New Roman"/>
                <w:szCs w:val="22"/>
              </w:rPr>
              <w:t>complete</w:t>
            </w:r>
            <w:r w:rsidR="002144DC" w:rsidRPr="00C06CE8">
              <w:rPr>
                <w:rFonts w:cs="Times New Roman"/>
                <w:szCs w:val="22"/>
              </w:rPr>
              <w:t>?</w:t>
            </w:r>
          </w:p>
        </w:tc>
        <w:tc>
          <w:tcPr>
            <w:tcW w:w="8266" w:type="dxa"/>
            <w:shd w:val="clear" w:color="auto" w:fill="auto"/>
          </w:tcPr>
          <w:p w14:paraId="2DB17DF6" w14:textId="47EB4A3B" w:rsidR="002144DC" w:rsidRPr="00C06CE8" w:rsidRDefault="003C7864" w:rsidP="002144DC">
            <w:pPr>
              <w:snapToGrid w:val="0"/>
              <w:spacing w:before="100" w:after="100"/>
              <w:rPr>
                <w:rFonts w:cs="Times New Roman"/>
                <w:kern w:val="20"/>
                <w:szCs w:val="22"/>
              </w:rPr>
            </w:pPr>
            <w:r w:rsidRPr="00C06CE8">
              <w:rPr>
                <w:rFonts w:cs="Times New Roman"/>
                <w:kern w:val="20"/>
                <w:szCs w:val="22"/>
              </w:rPr>
              <w:fldChar w:fldCharType="begin">
                <w:ffData>
                  <w:name w:val="Check1"/>
                  <w:enabled/>
                  <w:calcOnExit w:val="0"/>
                  <w:checkBox>
                    <w:sizeAuto/>
                    <w:default w:val="0"/>
                  </w:checkBox>
                </w:ffData>
              </w:fldChar>
            </w:r>
            <w:r w:rsidR="002144DC" w:rsidRPr="00C06CE8">
              <w:rPr>
                <w:rFonts w:cs="Times New Roman"/>
                <w:kern w:val="20"/>
                <w:szCs w:val="22"/>
              </w:rPr>
              <w:instrText xml:space="preserve"> FORMCHECKBOX </w:instrText>
            </w:r>
            <w:r w:rsidR="00395A8E">
              <w:rPr>
                <w:rFonts w:cs="Times New Roman"/>
                <w:kern w:val="20"/>
                <w:szCs w:val="22"/>
              </w:rPr>
            </w:r>
            <w:r w:rsidR="00395A8E">
              <w:rPr>
                <w:rFonts w:cs="Times New Roman"/>
                <w:kern w:val="20"/>
                <w:szCs w:val="22"/>
              </w:rPr>
              <w:fldChar w:fldCharType="separate"/>
            </w:r>
            <w:r w:rsidRPr="00C06CE8">
              <w:rPr>
                <w:rFonts w:cs="Times New Roman"/>
                <w:kern w:val="20"/>
                <w:szCs w:val="22"/>
              </w:rPr>
              <w:fldChar w:fldCharType="end"/>
            </w:r>
            <w:r w:rsidR="002144DC" w:rsidRPr="00C06CE8">
              <w:rPr>
                <w:rFonts w:cs="Times New Roman"/>
                <w:kern w:val="20"/>
                <w:szCs w:val="22"/>
              </w:rPr>
              <w:t xml:space="preserve"> Yes   or   </w:t>
            </w:r>
            <w:r w:rsidRPr="00C06CE8">
              <w:rPr>
                <w:rFonts w:cs="Times New Roman"/>
                <w:kern w:val="20"/>
                <w:szCs w:val="22"/>
              </w:rPr>
              <w:fldChar w:fldCharType="begin">
                <w:ffData>
                  <w:name w:val="Check1"/>
                  <w:enabled/>
                  <w:calcOnExit w:val="0"/>
                  <w:checkBox>
                    <w:sizeAuto/>
                    <w:default w:val="0"/>
                  </w:checkBox>
                </w:ffData>
              </w:fldChar>
            </w:r>
            <w:r w:rsidR="002144DC" w:rsidRPr="00C06CE8">
              <w:rPr>
                <w:rFonts w:cs="Times New Roman"/>
                <w:kern w:val="20"/>
                <w:szCs w:val="22"/>
              </w:rPr>
              <w:instrText xml:space="preserve"> FORMCHECKBOX </w:instrText>
            </w:r>
            <w:r w:rsidR="00395A8E">
              <w:rPr>
                <w:rFonts w:cs="Times New Roman"/>
                <w:kern w:val="20"/>
                <w:szCs w:val="22"/>
              </w:rPr>
            </w:r>
            <w:r w:rsidR="00395A8E">
              <w:rPr>
                <w:rFonts w:cs="Times New Roman"/>
                <w:kern w:val="20"/>
                <w:szCs w:val="22"/>
              </w:rPr>
              <w:fldChar w:fldCharType="separate"/>
            </w:r>
            <w:r w:rsidRPr="00C06CE8">
              <w:rPr>
                <w:rFonts w:cs="Times New Roman"/>
                <w:kern w:val="20"/>
                <w:szCs w:val="22"/>
              </w:rPr>
              <w:fldChar w:fldCharType="end"/>
            </w:r>
            <w:r w:rsidR="002144DC" w:rsidRPr="00C06CE8">
              <w:rPr>
                <w:rFonts w:cs="Times New Roman"/>
                <w:kern w:val="20"/>
                <w:szCs w:val="22"/>
              </w:rPr>
              <w:t xml:space="preserve"> No</w:t>
            </w:r>
          </w:p>
          <w:p w14:paraId="0D3A11AC" w14:textId="288B83FD" w:rsidR="002144DC" w:rsidRPr="00C06CE8" w:rsidRDefault="002144DC" w:rsidP="002144DC">
            <w:pPr>
              <w:snapToGrid w:val="0"/>
              <w:spacing w:before="120" w:after="120"/>
              <w:rPr>
                <w:rFonts w:cs="Times New Roman"/>
                <w:i/>
                <w:kern w:val="20"/>
                <w:szCs w:val="22"/>
              </w:rPr>
            </w:pPr>
            <w:r w:rsidRPr="00C06CE8">
              <w:rPr>
                <w:rFonts w:cs="Times New Roman"/>
                <w:i/>
                <w:kern w:val="20"/>
                <w:szCs w:val="22"/>
              </w:rPr>
              <w:t xml:space="preserve">If yes </w:t>
            </w:r>
            <w:r w:rsidR="0064329E" w:rsidRPr="00C06CE8">
              <w:rPr>
                <w:rFonts w:cs="Times New Roman"/>
                <w:i/>
                <w:kern w:val="20"/>
                <w:szCs w:val="22"/>
              </w:rPr>
              <w:t xml:space="preserve">is </w:t>
            </w:r>
            <w:r w:rsidRPr="00C06CE8">
              <w:rPr>
                <w:rFonts w:cs="Times New Roman"/>
                <w:i/>
                <w:kern w:val="20"/>
                <w:szCs w:val="22"/>
              </w:rPr>
              <w:t>selected</w:t>
            </w:r>
          </w:p>
          <w:p w14:paraId="07C4BC05" w14:textId="16437B24" w:rsidR="002144DC" w:rsidRPr="00C06CE8" w:rsidRDefault="002144DC" w:rsidP="00C06CE8">
            <w:pPr>
              <w:snapToGrid w:val="0"/>
              <w:spacing w:before="120" w:after="120"/>
              <w:ind w:left="720"/>
              <w:jc w:val="left"/>
              <w:rPr>
                <w:rFonts w:cs="Times New Roman"/>
                <w:szCs w:val="22"/>
              </w:rPr>
            </w:pPr>
            <w:r w:rsidRPr="00C06CE8">
              <w:rPr>
                <w:rFonts w:cs="Times New Roman"/>
                <w:kern w:val="20"/>
                <w:szCs w:val="22"/>
              </w:rPr>
              <w:t>└ P</w:t>
            </w:r>
            <w:r w:rsidRPr="00C06CE8">
              <w:rPr>
                <w:rFonts w:cs="Times New Roman"/>
                <w:szCs w:val="22"/>
              </w:rPr>
              <w:t xml:space="preserve">lease attach relevant documents or provide a link to </w:t>
            </w:r>
            <w:r w:rsidR="008D6D0C" w:rsidRPr="00C06CE8">
              <w:rPr>
                <w:rFonts w:cs="Times New Roman"/>
                <w:szCs w:val="22"/>
              </w:rPr>
              <w:t xml:space="preserve">a </w:t>
            </w:r>
            <w:r w:rsidRPr="00C06CE8">
              <w:rPr>
                <w:rFonts w:cs="Times New Roman"/>
                <w:szCs w:val="22"/>
              </w:rPr>
              <w:t>website:</w:t>
            </w:r>
          </w:p>
          <w:p w14:paraId="216DB8B3" w14:textId="35D7E29B" w:rsidR="002144DC" w:rsidRPr="00C06CE8" w:rsidRDefault="003C7864">
            <w:pPr>
              <w:snapToGrid w:val="0"/>
              <w:spacing w:before="120" w:after="120"/>
              <w:ind w:left="720"/>
              <w:rPr>
                <w:rFonts w:cs="Times New Roman"/>
                <w:szCs w:val="22"/>
              </w:rPr>
            </w:pPr>
            <w:r w:rsidRPr="00C06CE8">
              <w:rPr>
                <w:rFonts w:cs="Times New Roman"/>
                <w:szCs w:val="22"/>
              </w:rPr>
              <w:fldChar w:fldCharType="begin">
                <w:ffData>
                  <w:name w:val=""/>
                  <w:enabled/>
                  <w:calcOnExit w:val="0"/>
                  <w:textInput>
                    <w:default w:val="&lt;File upload or link&gt; "/>
                  </w:textInput>
                </w:ffData>
              </w:fldChar>
            </w:r>
            <w:r w:rsidR="002144DC" w:rsidRPr="00C06CE8">
              <w:rPr>
                <w:rFonts w:cs="Times New Roman"/>
                <w:szCs w:val="22"/>
              </w:rPr>
              <w:instrText xml:space="preserve"> FORMTEXT </w:instrText>
            </w:r>
            <w:r w:rsidRPr="00C06CE8">
              <w:rPr>
                <w:rFonts w:cs="Times New Roman"/>
                <w:szCs w:val="22"/>
              </w:rPr>
            </w:r>
            <w:r w:rsidRPr="00C06CE8">
              <w:rPr>
                <w:rFonts w:cs="Times New Roman"/>
                <w:szCs w:val="22"/>
              </w:rPr>
              <w:fldChar w:fldCharType="separate"/>
            </w:r>
            <w:r w:rsidR="002144DC" w:rsidRPr="00C06CE8">
              <w:rPr>
                <w:rFonts w:cs="Times New Roman"/>
                <w:noProof/>
                <w:szCs w:val="22"/>
              </w:rPr>
              <w:t>&lt;File upload or link&gt;</w:t>
            </w:r>
            <w:r w:rsidRPr="00C06CE8">
              <w:rPr>
                <w:rFonts w:cs="Times New Roman"/>
                <w:szCs w:val="22"/>
              </w:rPr>
              <w:fldChar w:fldCharType="end"/>
            </w:r>
          </w:p>
          <w:p w14:paraId="09537D4D" w14:textId="77777777" w:rsidR="002144DC" w:rsidRPr="00C06CE8" w:rsidRDefault="002144DC" w:rsidP="002144DC">
            <w:pPr>
              <w:snapToGrid w:val="0"/>
              <w:spacing w:before="120" w:after="120"/>
              <w:ind w:left="720"/>
              <w:rPr>
                <w:rFonts w:cs="Times New Roman"/>
                <w:i/>
                <w:noProof/>
                <w:szCs w:val="22"/>
              </w:rPr>
            </w:pPr>
            <w:r w:rsidRPr="00C06CE8">
              <w:rPr>
                <w:rFonts w:cs="Times New Roman"/>
                <w:i/>
                <w:noProof/>
                <w:szCs w:val="22"/>
              </w:rPr>
              <w:t>and/or</w:t>
            </w:r>
          </w:p>
          <w:p w14:paraId="62FAB761" w14:textId="361D1592" w:rsidR="002144DC" w:rsidRPr="00C06CE8" w:rsidRDefault="003C7864" w:rsidP="002144DC">
            <w:pPr>
              <w:snapToGrid w:val="0"/>
              <w:spacing w:before="120" w:after="120"/>
              <w:ind w:left="720"/>
              <w:rPr>
                <w:rFonts w:cs="Times New Roman"/>
                <w:noProof/>
                <w:szCs w:val="22"/>
              </w:rPr>
            </w:pPr>
            <w:r w:rsidRPr="00C06CE8">
              <w:rPr>
                <w:rFonts w:cs="Times New Roman"/>
                <w:noProof/>
                <w:szCs w:val="22"/>
              </w:rPr>
              <w:fldChar w:fldCharType="begin">
                <w:ffData>
                  <w:name w:val=""/>
                  <w:enabled/>
                  <w:calcOnExit w:val="0"/>
                  <w:textInput>
                    <w:default w:val="&lt;Text entry&gt;"/>
                  </w:textInput>
                </w:ffData>
              </w:fldChar>
            </w:r>
            <w:r w:rsidR="002144DC" w:rsidRPr="00C06CE8">
              <w:rPr>
                <w:rFonts w:cs="Times New Roman"/>
                <w:noProof/>
                <w:szCs w:val="22"/>
              </w:rPr>
              <w:instrText xml:space="preserve"> FORMTEXT </w:instrText>
            </w:r>
            <w:r w:rsidRPr="00C06CE8">
              <w:rPr>
                <w:rFonts w:cs="Times New Roman"/>
                <w:noProof/>
                <w:szCs w:val="22"/>
              </w:rPr>
            </w:r>
            <w:r w:rsidRPr="00C06CE8">
              <w:rPr>
                <w:rFonts w:cs="Times New Roman"/>
                <w:noProof/>
                <w:szCs w:val="22"/>
              </w:rPr>
              <w:fldChar w:fldCharType="separate"/>
            </w:r>
            <w:r w:rsidR="002144DC" w:rsidRPr="00C06CE8">
              <w:rPr>
                <w:rFonts w:cs="Times New Roman"/>
                <w:noProof/>
                <w:szCs w:val="22"/>
              </w:rPr>
              <w:t>&lt;Text entry&gt;</w:t>
            </w:r>
            <w:r w:rsidRPr="00C06CE8">
              <w:rPr>
                <w:rFonts w:cs="Times New Roman"/>
                <w:noProof/>
                <w:szCs w:val="22"/>
              </w:rPr>
              <w:fldChar w:fldCharType="end"/>
            </w:r>
          </w:p>
          <w:p w14:paraId="4759FE39" w14:textId="77777777" w:rsidR="002144DC" w:rsidRPr="00C06CE8" w:rsidRDefault="002144DC" w:rsidP="00C06CE8">
            <w:pPr>
              <w:snapToGrid w:val="0"/>
              <w:spacing w:before="120" w:after="120"/>
              <w:ind w:left="720"/>
              <w:jc w:val="left"/>
              <w:rPr>
                <w:rFonts w:cs="Times New Roman"/>
                <w:i/>
                <w:szCs w:val="22"/>
              </w:rPr>
            </w:pPr>
            <w:r w:rsidRPr="00C06CE8">
              <w:rPr>
                <w:rFonts w:cs="Times New Roman"/>
                <w:kern w:val="20"/>
                <w:szCs w:val="22"/>
              </w:rPr>
              <w:t>└ P</w:t>
            </w:r>
            <w:r w:rsidRPr="00C06CE8">
              <w:rPr>
                <w:rFonts w:cs="Times New Roman"/>
                <w:szCs w:val="22"/>
              </w:rPr>
              <w:t>lease provide information on to whom the application should be sent to:</w:t>
            </w:r>
          </w:p>
          <w:p w14:paraId="627A9F74" w14:textId="3036C873" w:rsidR="002144DC" w:rsidRPr="00C06CE8" w:rsidRDefault="003B3034" w:rsidP="002144DC">
            <w:pPr>
              <w:snapToGrid w:val="0"/>
              <w:spacing w:before="120" w:after="120"/>
              <w:ind w:left="720"/>
              <w:rPr>
                <w:rFonts w:cs="Times New Roman"/>
                <w:i/>
                <w:kern w:val="20"/>
                <w:szCs w:val="22"/>
              </w:rPr>
            </w:pPr>
            <w:r w:rsidRPr="00C06CE8">
              <w:rPr>
                <w:rFonts w:cs="Times New Roman"/>
                <w:i/>
                <w:kern w:val="20"/>
                <w:szCs w:val="22"/>
              </w:rPr>
              <w:fldChar w:fldCharType="begin">
                <w:ffData>
                  <w:name w:val=""/>
                  <w:enabled/>
                  <w:calcOnExit w:val="0"/>
                  <w:textInput>
                    <w:default w:val="&lt;ABS Clearing-House record number&gt;"/>
                  </w:textInput>
                </w:ffData>
              </w:fldChar>
            </w:r>
            <w:r w:rsidRPr="00C06CE8">
              <w:rPr>
                <w:rFonts w:cs="Times New Roman"/>
                <w:i/>
                <w:kern w:val="20"/>
                <w:szCs w:val="22"/>
              </w:rPr>
              <w:instrText xml:space="preserve"> FORMTEXT </w:instrText>
            </w:r>
            <w:r w:rsidRPr="00C06CE8">
              <w:rPr>
                <w:rFonts w:cs="Times New Roman"/>
                <w:i/>
                <w:kern w:val="20"/>
                <w:szCs w:val="22"/>
              </w:rPr>
            </w:r>
            <w:r w:rsidRPr="00C06CE8">
              <w:rPr>
                <w:rFonts w:cs="Times New Roman"/>
                <w:i/>
                <w:kern w:val="20"/>
                <w:szCs w:val="22"/>
              </w:rPr>
              <w:fldChar w:fldCharType="separate"/>
            </w:r>
            <w:r w:rsidRPr="00C06CE8">
              <w:rPr>
                <w:rFonts w:cs="Times New Roman"/>
                <w:i/>
                <w:noProof/>
                <w:kern w:val="20"/>
                <w:szCs w:val="22"/>
              </w:rPr>
              <w:t>&lt;ABS Clearing-House record number&gt;</w:t>
            </w:r>
            <w:r w:rsidRPr="00C06CE8">
              <w:rPr>
                <w:rFonts w:cs="Times New Roman"/>
                <w:i/>
                <w:kern w:val="20"/>
                <w:szCs w:val="22"/>
              </w:rPr>
              <w:fldChar w:fldCharType="end"/>
            </w:r>
          </w:p>
          <w:p w14:paraId="71CC98FA" w14:textId="756454B0" w:rsidR="002144DC" w:rsidRPr="00C06CE8" w:rsidRDefault="002144DC" w:rsidP="00C06CE8">
            <w:pPr>
              <w:snapToGrid w:val="0"/>
              <w:spacing w:before="120" w:after="120"/>
              <w:ind w:left="720"/>
              <w:jc w:val="left"/>
              <w:rPr>
                <w:rFonts w:cs="Times New Roman"/>
                <w:szCs w:val="22"/>
              </w:rPr>
            </w:pPr>
            <w:r w:rsidRPr="00C06CE8">
              <w:rPr>
                <w:rFonts w:cs="Times New Roman"/>
                <w:i/>
                <w:kern w:val="20"/>
                <w:szCs w:val="22"/>
              </w:rPr>
              <w:t xml:space="preserve">Please enter the </w:t>
            </w:r>
            <w:r w:rsidR="008E31A5" w:rsidRPr="00C06CE8">
              <w:rPr>
                <w:rFonts w:cs="Times New Roman"/>
                <w:i/>
                <w:kern w:val="20"/>
                <w:szCs w:val="22"/>
              </w:rPr>
              <w:t>ABS C</w:t>
            </w:r>
            <w:r w:rsidRPr="00C06CE8">
              <w:rPr>
                <w:rFonts w:cs="Times New Roman"/>
                <w:i/>
                <w:kern w:val="20"/>
                <w:szCs w:val="22"/>
              </w:rPr>
              <w:t>learing-</w:t>
            </w:r>
            <w:r w:rsidR="008E31A5" w:rsidRPr="00C06CE8">
              <w:rPr>
                <w:rFonts w:cs="Times New Roman"/>
                <w:i/>
                <w:kern w:val="20"/>
                <w:szCs w:val="22"/>
              </w:rPr>
              <w:t>H</w:t>
            </w:r>
            <w:r w:rsidRPr="00C06CE8">
              <w:rPr>
                <w:rFonts w:cs="Times New Roman"/>
                <w:i/>
                <w:kern w:val="20"/>
                <w:szCs w:val="22"/>
              </w:rPr>
              <w:t>ouse record number containing this information or, if not registered, attach a “</w:t>
            </w:r>
            <w:r w:rsidR="00835742" w:rsidRPr="00C06CE8">
              <w:rPr>
                <w:rFonts w:cs="Times New Roman"/>
                <w:i/>
                <w:kern w:val="20"/>
                <w:szCs w:val="22"/>
              </w:rPr>
              <w:t>c</w:t>
            </w:r>
            <w:r w:rsidRPr="00C06CE8">
              <w:rPr>
                <w:rFonts w:cs="Times New Roman"/>
                <w:i/>
                <w:kern w:val="20"/>
                <w:szCs w:val="22"/>
              </w:rPr>
              <w:t>ontact details” common format.</w:t>
            </w:r>
            <w:r w:rsidR="000A26F5" w:rsidRPr="00C06CE8">
              <w:rPr>
                <w:rFonts w:cs="Times New Roman"/>
                <w:iCs/>
                <w:kern w:val="20"/>
                <w:szCs w:val="22"/>
                <w:vertAlign w:val="superscript"/>
              </w:rPr>
              <w:fldChar w:fldCharType="begin"/>
            </w:r>
            <w:r w:rsidR="000A26F5" w:rsidRPr="00C06CE8">
              <w:rPr>
                <w:rFonts w:cs="Times New Roman"/>
                <w:iCs/>
                <w:kern w:val="20"/>
                <w:szCs w:val="22"/>
                <w:vertAlign w:val="superscript"/>
              </w:rPr>
              <w:instrText xml:space="preserve"> NOTEREF _Ref500328447 \h  \* MERGEFORMAT </w:instrText>
            </w:r>
            <w:r w:rsidR="000A26F5" w:rsidRPr="00C06CE8">
              <w:rPr>
                <w:rFonts w:cs="Times New Roman"/>
                <w:iCs/>
                <w:kern w:val="20"/>
                <w:szCs w:val="22"/>
                <w:vertAlign w:val="superscript"/>
              </w:rPr>
            </w:r>
            <w:r w:rsidR="000A26F5" w:rsidRPr="00C06CE8">
              <w:rPr>
                <w:rFonts w:cs="Times New Roman"/>
                <w:iCs/>
                <w:kern w:val="20"/>
                <w:szCs w:val="22"/>
                <w:vertAlign w:val="superscript"/>
              </w:rPr>
              <w:fldChar w:fldCharType="separate"/>
            </w:r>
            <w:r w:rsidR="00EA343C" w:rsidRPr="00C06CE8">
              <w:rPr>
                <w:rFonts w:cs="Times New Roman"/>
                <w:iCs/>
                <w:kern w:val="20"/>
                <w:szCs w:val="22"/>
                <w:vertAlign w:val="superscript"/>
              </w:rPr>
              <w:t>2</w:t>
            </w:r>
            <w:r w:rsidR="000A26F5" w:rsidRPr="00C06CE8">
              <w:rPr>
                <w:rFonts w:cs="Times New Roman"/>
                <w:iCs/>
                <w:kern w:val="20"/>
                <w:szCs w:val="22"/>
                <w:vertAlign w:val="superscript"/>
              </w:rPr>
              <w:fldChar w:fldCharType="end"/>
            </w:r>
          </w:p>
        </w:tc>
      </w:tr>
      <w:tr w:rsidR="002144DC" w:rsidRPr="00C06CE8" w14:paraId="15916646" w14:textId="77777777" w:rsidTr="00C06CE8">
        <w:trPr>
          <w:cantSplit/>
          <w:jc w:val="center"/>
        </w:trPr>
        <w:tc>
          <w:tcPr>
            <w:tcW w:w="4082" w:type="dxa"/>
            <w:shd w:val="clear" w:color="auto" w:fill="auto"/>
          </w:tcPr>
          <w:p w14:paraId="439B5C62" w14:textId="77777777" w:rsidR="008023AF" w:rsidRPr="00C06CE8" w:rsidRDefault="002144DC" w:rsidP="00EC3268">
            <w:pPr>
              <w:numPr>
                <w:ilvl w:val="0"/>
                <w:numId w:val="35"/>
              </w:numPr>
              <w:contextualSpacing/>
              <w:jc w:val="left"/>
              <w:rPr>
                <w:rFonts w:cs="Times New Roman"/>
                <w:i/>
                <w:iCs/>
                <w:color w:val="243F60" w:themeColor="accent1" w:themeShade="7F"/>
                <w:szCs w:val="22"/>
              </w:rPr>
            </w:pPr>
            <w:r w:rsidRPr="00C06CE8">
              <w:rPr>
                <w:rFonts w:cs="Times New Roman"/>
                <w:szCs w:val="22"/>
              </w:rPr>
              <w:t>Are there application fees?</w:t>
            </w:r>
          </w:p>
        </w:tc>
        <w:tc>
          <w:tcPr>
            <w:tcW w:w="8266" w:type="dxa"/>
            <w:shd w:val="clear" w:color="auto" w:fill="auto"/>
          </w:tcPr>
          <w:p w14:paraId="3A33FA76" w14:textId="2511DCE0" w:rsidR="00C32526" w:rsidRPr="00C06CE8" w:rsidRDefault="003C7864" w:rsidP="00C32526">
            <w:pPr>
              <w:snapToGrid w:val="0"/>
              <w:spacing w:before="100" w:after="100"/>
              <w:rPr>
                <w:rFonts w:cs="Times New Roman"/>
                <w:kern w:val="20"/>
                <w:szCs w:val="22"/>
              </w:rPr>
            </w:pPr>
            <w:r w:rsidRPr="00C06CE8">
              <w:rPr>
                <w:rFonts w:cs="Times New Roman"/>
                <w:kern w:val="20"/>
                <w:szCs w:val="22"/>
              </w:rPr>
              <w:fldChar w:fldCharType="begin">
                <w:ffData>
                  <w:name w:val="Check1"/>
                  <w:enabled/>
                  <w:calcOnExit w:val="0"/>
                  <w:checkBox>
                    <w:sizeAuto/>
                    <w:default w:val="0"/>
                  </w:checkBox>
                </w:ffData>
              </w:fldChar>
            </w:r>
            <w:r w:rsidR="00C32526" w:rsidRPr="00C06CE8">
              <w:rPr>
                <w:rFonts w:cs="Times New Roman"/>
                <w:kern w:val="20"/>
                <w:szCs w:val="22"/>
              </w:rPr>
              <w:instrText xml:space="preserve"> FORMCHECKBOX </w:instrText>
            </w:r>
            <w:r w:rsidR="00395A8E">
              <w:rPr>
                <w:rFonts w:cs="Times New Roman"/>
                <w:kern w:val="20"/>
                <w:szCs w:val="22"/>
              </w:rPr>
            </w:r>
            <w:r w:rsidR="00395A8E">
              <w:rPr>
                <w:rFonts w:cs="Times New Roman"/>
                <w:kern w:val="20"/>
                <w:szCs w:val="22"/>
              </w:rPr>
              <w:fldChar w:fldCharType="separate"/>
            </w:r>
            <w:r w:rsidRPr="00C06CE8">
              <w:rPr>
                <w:rFonts w:cs="Times New Roman"/>
                <w:kern w:val="20"/>
                <w:szCs w:val="22"/>
              </w:rPr>
              <w:fldChar w:fldCharType="end"/>
            </w:r>
            <w:r w:rsidR="00C32526" w:rsidRPr="00C06CE8">
              <w:rPr>
                <w:rFonts w:cs="Times New Roman"/>
                <w:kern w:val="20"/>
                <w:szCs w:val="22"/>
              </w:rPr>
              <w:t xml:space="preserve"> Yes   or   </w:t>
            </w:r>
            <w:r w:rsidRPr="00C06CE8">
              <w:rPr>
                <w:rFonts w:cs="Times New Roman"/>
                <w:kern w:val="20"/>
                <w:szCs w:val="22"/>
              </w:rPr>
              <w:fldChar w:fldCharType="begin">
                <w:ffData>
                  <w:name w:val="Check1"/>
                  <w:enabled/>
                  <w:calcOnExit w:val="0"/>
                  <w:checkBox>
                    <w:sizeAuto/>
                    <w:default w:val="0"/>
                  </w:checkBox>
                </w:ffData>
              </w:fldChar>
            </w:r>
            <w:r w:rsidR="00C32526" w:rsidRPr="00C06CE8">
              <w:rPr>
                <w:rFonts w:cs="Times New Roman"/>
                <w:kern w:val="20"/>
                <w:szCs w:val="22"/>
              </w:rPr>
              <w:instrText xml:space="preserve"> FORMCHECKBOX </w:instrText>
            </w:r>
            <w:r w:rsidR="00395A8E">
              <w:rPr>
                <w:rFonts w:cs="Times New Roman"/>
                <w:kern w:val="20"/>
                <w:szCs w:val="22"/>
              </w:rPr>
            </w:r>
            <w:r w:rsidR="00395A8E">
              <w:rPr>
                <w:rFonts w:cs="Times New Roman"/>
                <w:kern w:val="20"/>
                <w:szCs w:val="22"/>
              </w:rPr>
              <w:fldChar w:fldCharType="separate"/>
            </w:r>
            <w:r w:rsidRPr="00C06CE8">
              <w:rPr>
                <w:rFonts w:cs="Times New Roman"/>
                <w:kern w:val="20"/>
                <w:szCs w:val="22"/>
              </w:rPr>
              <w:fldChar w:fldCharType="end"/>
            </w:r>
            <w:r w:rsidR="00C32526" w:rsidRPr="00C06CE8">
              <w:rPr>
                <w:rFonts w:cs="Times New Roman"/>
                <w:kern w:val="20"/>
                <w:szCs w:val="22"/>
              </w:rPr>
              <w:t xml:space="preserve"> No</w:t>
            </w:r>
          </w:p>
          <w:p w14:paraId="771C590E" w14:textId="77777777" w:rsidR="002144DC" w:rsidRPr="00C06CE8" w:rsidRDefault="003C7864" w:rsidP="008011B2">
            <w:pPr>
              <w:rPr>
                <w:rFonts w:cs="Times New Roman"/>
                <w:i/>
                <w:kern w:val="20"/>
                <w:szCs w:val="22"/>
              </w:rPr>
            </w:pPr>
            <w:r w:rsidRPr="00C06CE8">
              <w:rPr>
                <w:rFonts w:cs="Times New Roman"/>
                <w:i/>
                <w:kern w:val="20"/>
                <w:szCs w:val="22"/>
              </w:rPr>
              <w:fldChar w:fldCharType="begin">
                <w:ffData>
                  <w:name w:val=""/>
                  <w:enabled/>
                  <w:calcOnExit w:val="0"/>
                  <w:textInput>
                    <w:default w:val="&lt;Text entry&gt;"/>
                  </w:textInput>
                </w:ffData>
              </w:fldChar>
            </w:r>
            <w:r w:rsidR="002144DC" w:rsidRPr="00C06CE8">
              <w:rPr>
                <w:rFonts w:cs="Times New Roman"/>
                <w:i/>
                <w:kern w:val="20"/>
                <w:szCs w:val="22"/>
              </w:rPr>
              <w:instrText xml:space="preserve"> FORMTEXT </w:instrText>
            </w:r>
            <w:r w:rsidRPr="00C06CE8">
              <w:rPr>
                <w:rFonts w:cs="Times New Roman"/>
                <w:i/>
                <w:kern w:val="20"/>
                <w:szCs w:val="22"/>
              </w:rPr>
            </w:r>
            <w:r w:rsidRPr="00C06CE8">
              <w:rPr>
                <w:rFonts w:cs="Times New Roman"/>
                <w:i/>
                <w:kern w:val="20"/>
                <w:szCs w:val="22"/>
              </w:rPr>
              <w:fldChar w:fldCharType="separate"/>
            </w:r>
            <w:r w:rsidR="002144DC" w:rsidRPr="00C06CE8">
              <w:rPr>
                <w:rFonts w:cs="Times New Roman"/>
                <w:i/>
                <w:noProof/>
                <w:kern w:val="20"/>
                <w:szCs w:val="22"/>
              </w:rPr>
              <w:t>&lt;Text entry&gt;</w:t>
            </w:r>
            <w:r w:rsidRPr="00C06CE8">
              <w:rPr>
                <w:rFonts w:cs="Times New Roman"/>
                <w:i/>
                <w:kern w:val="20"/>
                <w:szCs w:val="22"/>
              </w:rPr>
              <w:fldChar w:fldCharType="end"/>
            </w:r>
          </w:p>
        </w:tc>
      </w:tr>
      <w:tr w:rsidR="002144DC" w:rsidRPr="00C06CE8" w14:paraId="58751AA1" w14:textId="77777777" w:rsidTr="00C06CE8">
        <w:trPr>
          <w:cantSplit/>
          <w:jc w:val="center"/>
        </w:trPr>
        <w:tc>
          <w:tcPr>
            <w:tcW w:w="4082" w:type="dxa"/>
            <w:shd w:val="clear" w:color="auto" w:fill="auto"/>
          </w:tcPr>
          <w:p w14:paraId="060D4C65" w14:textId="3953374C" w:rsidR="008023AF" w:rsidRPr="00C06CE8" w:rsidRDefault="002144DC" w:rsidP="00EC3268">
            <w:pPr>
              <w:numPr>
                <w:ilvl w:val="0"/>
                <w:numId w:val="35"/>
              </w:numPr>
              <w:contextualSpacing/>
              <w:jc w:val="left"/>
              <w:rPr>
                <w:rFonts w:cs="Times New Roman"/>
                <w:i/>
                <w:iCs/>
                <w:color w:val="243F60" w:themeColor="accent1" w:themeShade="7F"/>
                <w:szCs w:val="22"/>
              </w:rPr>
            </w:pPr>
            <w:r w:rsidRPr="00C06CE8">
              <w:rPr>
                <w:rFonts w:cs="Times New Roman"/>
                <w:szCs w:val="22"/>
              </w:rPr>
              <w:t>Relevant ABS measure</w:t>
            </w:r>
            <w:r w:rsidR="002D2D1D" w:rsidRPr="00C06CE8">
              <w:rPr>
                <w:rFonts w:cs="Times New Roman"/>
                <w:szCs w:val="22"/>
              </w:rPr>
              <w:t>(</w:t>
            </w:r>
            <w:r w:rsidRPr="00C06CE8">
              <w:rPr>
                <w:rFonts w:cs="Times New Roman"/>
                <w:szCs w:val="22"/>
              </w:rPr>
              <w:t>s</w:t>
            </w:r>
            <w:r w:rsidR="002D2D1D" w:rsidRPr="00C06CE8">
              <w:rPr>
                <w:rFonts w:cs="Times New Roman"/>
                <w:szCs w:val="22"/>
              </w:rPr>
              <w:t>)</w:t>
            </w:r>
            <w:r w:rsidRPr="00C06CE8">
              <w:rPr>
                <w:rFonts w:cs="Times New Roman"/>
                <w:szCs w:val="22"/>
              </w:rPr>
              <w:t>:</w:t>
            </w:r>
          </w:p>
        </w:tc>
        <w:tc>
          <w:tcPr>
            <w:tcW w:w="8266" w:type="dxa"/>
            <w:shd w:val="clear" w:color="auto" w:fill="auto"/>
          </w:tcPr>
          <w:p w14:paraId="473884AD" w14:textId="487D21BF" w:rsidR="002144DC" w:rsidRPr="00C06CE8" w:rsidRDefault="002144DC" w:rsidP="00C06CE8">
            <w:pPr>
              <w:jc w:val="left"/>
              <w:rPr>
                <w:rFonts w:cs="Times New Roman"/>
                <w:i/>
                <w:kern w:val="20"/>
                <w:szCs w:val="22"/>
              </w:rPr>
            </w:pPr>
            <w:r w:rsidRPr="00C06CE8">
              <w:rPr>
                <w:rFonts w:cs="Times New Roman"/>
                <w:i/>
                <w:kern w:val="20"/>
                <w:szCs w:val="22"/>
              </w:rPr>
              <w:t xml:space="preserve">Please enter the </w:t>
            </w:r>
            <w:r w:rsidR="008E31A5" w:rsidRPr="00C06CE8">
              <w:rPr>
                <w:rFonts w:cs="Times New Roman"/>
                <w:i/>
                <w:kern w:val="20"/>
                <w:szCs w:val="22"/>
              </w:rPr>
              <w:t>ABS C</w:t>
            </w:r>
            <w:r w:rsidRPr="00C06CE8">
              <w:rPr>
                <w:rFonts w:cs="Times New Roman"/>
                <w:i/>
                <w:kern w:val="20"/>
                <w:szCs w:val="22"/>
              </w:rPr>
              <w:t>learing-</w:t>
            </w:r>
            <w:r w:rsidR="008E31A5" w:rsidRPr="00C06CE8">
              <w:rPr>
                <w:rFonts w:cs="Times New Roman"/>
                <w:i/>
                <w:kern w:val="20"/>
                <w:szCs w:val="22"/>
              </w:rPr>
              <w:t>H</w:t>
            </w:r>
            <w:r w:rsidRPr="00C06CE8">
              <w:rPr>
                <w:rFonts w:cs="Times New Roman"/>
                <w:i/>
                <w:kern w:val="20"/>
                <w:szCs w:val="22"/>
              </w:rPr>
              <w:t>ouse record number containing relevant information</w:t>
            </w:r>
          </w:p>
          <w:p w14:paraId="5E46AD59" w14:textId="31B449F2" w:rsidR="002144DC" w:rsidRPr="00C06CE8" w:rsidRDefault="003B3034" w:rsidP="008011B2">
            <w:pPr>
              <w:rPr>
                <w:rFonts w:cs="Times New Roman"/>
                <w:i/>
                <w:kern w:val="20"/>
                <w:szCs w:val="22"/>
              </w:rPr>
            </w:pPr>
            <w:r w:rsidRPr="00C06CE8">
              <w:rPr>
                <w:rFonts w:cs="Times New Roman"/>
                <w:i/>
                <w:kern w:val="20"/>
                <w:szCs w:val="22"/>
              </w:rPr>
              <w:fldChar w:fldCharType="begin">
                <w:ffData>
                  <w:name w:val=""/>
                  <w:enabled/>
                  <w:calcOnExit w:val="0"/>
                  <w:textInput>
                    <w:default w:val="&lt;ABS Clearing-House record number&gt;"/>
                  </w:textInput>
                </w:ffData>
              </w:fldChar>
            </w:r>
            <w:r w:rsidRPr="00C06CE8">
              <w:rPr>
                <w:rFonts w:cs="Times New Roman"/>
                <w:i/>
                <w:kern w:val="20"/>
                <w:szCs w:val="22"/>
              </w:rPr>
              <w:instrText xml:space="preserve"> FORMTEXT </w:instrText>
            </w:r>
            <w:r w:rsidRPr="00C06CE8">
              <w:rPr>
                <w:rFonts w:cs="Times New Roman"/>
                <w:i/>
                <w:kern w:val="20"/>
                <w:szCs w:val="22"/>
              </w:rPr>
            </w:r>
            <w:r w:rsidRPr="00C06CE8">
              <w:rPr>
                <w:rFonts w:cs="Times New Roman"/>
                <w:i/>
                <w:kern w:val="20"/>
                <w:szCs w:val="22"/>
              </w:rPr>
              <w:fldChar w:fldCharType="separate"/>
            </w:r>
            <w:r w:rsidRPr="00C06CE8">
              <w:rPr>
                <w:rFonts w:cs="Times New Roman"/>
                <w:i/>
                <w:noProof/>
                <w:kern w:val="20"/>
                <w:szCs w:val="22"/>
              </w:rPr>
              <w:t>&lt;ABS Clearing-House record number&gt;</w:t>
            </w:r>
            <w:r w:rsidRPr="00C06CE8">
              <w:rPr>
                <w:rFonts w:cs="Times New Roman"/>
                <w:i/>
                <w:kern w:val="20"/>
                <w:szCs w:val="22"/>
              </w:rPr>
              <w:fldChar w:fldCharType="end"/>
            </w:r>
          </w:p>
        </w:tc>
      </w:tr>
      <w:tr w:rsidR="002144DC" w:rsidRPr="00C06CE8" w14:paraId="003BDB75" w14:textId="77777777" w:rsidTr="00C06CE8">
        <w:trPr>
          <w:cantSplit/>
          <w:jc w:val="center"/>
        </w:trPr>
        <w:tc>
          <w:tcPr>
            <w:tcW w:w="4082" w:type="dxa"/>
            <w:shd w:val="clear" w:color="auto" w:fill="auto"/>
          </w:tcPr>
          <w:p w14:paraId="1F8B7087" w14:textId="77777777" w:rsidR="008023AF" w:rsidRPr="00C06CE8" w:rsidRDefault="002144DC" w:rsidP="00EC3268">
            <w:pPr>
              <w:numPr>
                <w:ilvl w:val="0"/>
                <w:numId w:val="35"/>
              </w:numPr>
              <w:contextualSpacing/>
              <w:jc w:val="left"/>
              <w:rPr>
                <w:rFonts w:cs="Times New Roman"/>
                <w:i/>
                <w:iCs/>
                <w:color w:val="243F60" w:themeColor="accent1" w:themeShade="7F"/>
                <w:szCs w:val="22"/>
              </w:rPr>
            </w:pPr>
            <w:r w:rsidRPr="00C06CE8">
              <w:rPr>
                <w:rFonts w:cs="Times New Roman"/>
                <w:szCs w:val="22"/>
              </w:rPr>
              <w:lastRenderedPageBreak/>
              <w:t>Additional information:</w:t>
            </w:r>
          </w:p>
        </w:tc>
        <w:tc>
          <w:tcPr>
            <w:tcW w:w="8266" w:type="dxa"/>
            <w:shd w:val="clear" w:color="auto" w:fill="auto"/>
          </w:tcPr>
          <w:p w14:paraId="43689CF2" w14:textId="77777777" w:rsidR="002144DC" w:rsidRPr="00C06CE8" w:rsidRDefault="003C7864" w:rsidP="008011B2">
            <w:pPr>
              <w:rPr>
                <w:rFonts w:cs="Times New Roman"/>
                <w:i/>
                <w:kern w:val="20"/>
                <w:szCs w:val="22"/>
              </w:rPr>
            </w:pPr>
            <w:r w:rsidRPr="00C06CE8">
              <w:rPr>
                <w:rFonts w:cs="Times New Roman"/>
                <w:i/>
                <w:kern w:val="20"/>
                <w:szCs w:val="22"/>
              </w:rPr>
              <w:fldChar w:fldCharType="begin">
                <w:ffData>
                  <w:name w:val=""/>
                  <w:enabled/>
                  <w:calcOnExit w:val="0"/>
                  <w:textInput>
                    <w:default w:val="&lt;Text entry&gt;"/>
                  </w:textInput>
                </w:ffData>
              </w:fldChar>
            </w:r>
            <w:r w:rsidR="002144DC" w:rsidRPr="00C06CE8">
              <w:rPr>
                <w:rFonts w:cs="Times New Roman"/>
                <w:i/>
                <w:kern w:val="20"/>
                <w:szCs w:val="22"/>
              </w:rPr>
              <w:instrText xml:space="preserve"> FORMTEXT </w:instrText>
            </w:r>
            <w:r w:rsidRPr="00C06CE8">
              <w:rPr>
                <w:rFonts w:cs="Times New Roman"/>
                <w:i/>
                <w:kern w:val="20"/>
                <w:szCs w:val="22"/>
              </w:rPr>
            </w:r>
            <w:r w:rsidRPr="00C06CE8">
              <w:rPr>
                <w:rFonts w:cs="Times New Roman"/>
                <w:i/>
                <w:kern w:val="20"/>
                <w:szCs w:val="22"/>
              </w:rPr>
              <w:fldChar w:fldCharType="separate"/>
            </w:r>
            <w:r w:rsidR="002144DC" w:rsidRPr="00C06CE8">
              <w:rPr>
                <w:rFonts w:cs="Times New Roman"/>
                <w:i/>
                <w:noProof/>
                <w:kern w:val="20"/>
                <w:szCs w:val="22"/>
              </w:rPr>
              <w:t>&lt;Text entry&gt;</w:t>
            </w:r>
            <w:r w:rsidRPr="00C06CE8">
              <w:rPr>
                <w:rFonts w:cs="Times New Roman"/>
                <w:i/>
                <w:kern w:val="20"/>
                <w:szCs w:val="22"/>
              </w:rPr>
              <w:fldChar w:fldCharType="end"/>
            </w:r>
          </w:p>
          <w:p w14:paraId="1F59C8B5" w14:textId="77777777" w:rsidR="002144DC" w:rsidRPr="00C06CE8" w:rsidRDefault="002144DC" w:rsidP="008011B2">
            <w:pPr>
              <w:rPr>
                <w:rFonts w:cs="Times New Roman"/>
                <w:i/>
                <w:kern w:val="20"/>
                <w:szCs w:val="22"/>
              </w:rPr>
            </w:pPr>
          </w:p>
          <w:p w14:paraId="52758498" w14:textId="77777777" w:rsidR="002144DC" w:rsidRPr="00C06CE8" w:rsidRDefault="002144DC" w:rsidP="008011B2">
            <w:pPr>
              <w:rPr>
                <w:rFonts w:cs="Times New Roman"/>
                <w:i/>
                <w:kern w:val="20"/>
                <w:szCs w:val="22"/>
              </w:rPr>
            </w:pPr>
            <w:r w:rsidRPr="00C06CE8">
              <w:rPr>
                <w:rFonts w:cs="Times New Roman"/>
                <w:i/>
                <w:kern w:val="20"/>
                <w:szCs w:val="22"/>
              </w:rPr>
              <w:t>and/or</w:t>
            </w:r>
          </w:p>
          <w:p w14:paraId="016CA7F2" w14:textId="77777777" w:rsidR="002144DC" w:rsidRPr="00C06CE8" w:rsidRDefault="003C7864" w:rsidP="002144DC">
            <w:pPr>
              <w:snapToGrid w:val="0"/>
              <w:spacing w:before="120" w:after="120"/>
              <w:rPr>
                <w:rFonts w:cs="Times New Roman"/>
                <w:i/>
                <w:kern w:val="20"/>
                <w:szCs w:val="22"/>
              </w:rPr>
            </w:pPr>
            <w:r w:rsidRPr="00C06CE8">
              <w:rPr>
                <w:rFonts w:cs="Times New Roman"/>
                <w:i/>
                <w:kern w:val="20"/>
                <w:szCs w:val="22"/>
              </w:rPr>
              <w:fldChar w:fldCharType="begin">
                <w:ffData>
                  <w:name w:val=""/>
                  <w:enabled/>
                  <w:calcOnExit w:val="0"/>
                  <w:textInput>
                    <w:default w:val="&lt;File upload or link&gt;"/>
                  </w:textInput>
                </w:ffData>
              </w:fldChar>
            </w:r>
            <w:r w:rsidR="002144DC" w:rsidRPr="00C06CE8">
              <w:rPr>
                <w:rFonts w:cs="Times New Roman"/>
                <w:i/>
                <w:kern w:val="20"/>
                <w:szCs w:val="22"/>
              </w:rPr>
              <w:instrText xml:space="preserve"> FORMTEXT </w:instrText>
            </w:r>
            <w:r w:rsidRPr="00C06CE8">
              <w:rPr>
                <w:rFonts w:cs="Times New Roman"/>
                <w:i/>
                <w:kern w:val="20"/>
                <w:szCs w:val="22"/>
              </w:rPr>
            </w:r>
            <w:r w:rsidRPr="00C06CE8">
              <w:rPr>
                <w:rFonts w:cs="Times New Roman"/>
                <w:i/>
                <w:kern w:val="20"/>
                <w:szCs w:val="22"/>
              </w:rPr>
              <w:fldChar w:fldCharType="separate"/>
            </w:r>
            <w:r w:rsidR="002144DC" w:rsidRPr="00C06CE8">
              <w:rPr>
                <w:rFonts w:cs="Times New Roman"/>
                <w:i/>
                <w:noProof/>
                <w:kern w:val="20"/>
                <w:szCs w:val="22"/>
              </w:rPr>
              <w:t>&lt;File upload or link&gt;</w:t>
            </w:r>
            <w:r w:rsidRPr="00C06CE8">
              <w:rPr>
                <w:rFonts w:cs="Times New Roman"/>
                <w:i/>
                <w:kern w:val="20"/>
                <w:szCs w:val="22"/>
              </w:rPr>
              <w:fldChar w:fldCharType="end"/>
            </w:r>
          </w:p>
          <w:p w14:paraId="40739188" w14:textId="77777777" w:rsidR="002144DC" w:rsidRPr="00C06CE8" w:rsidRDefault="002144DC" w:rsidP="002144DC">
            <w:pPr>
              <w:snapToGrid w:val="0"/>
              <w:spacing w:before="120" w:after="120"/>
              <w:rPr>
                <w:rFonts w:cs="Times New Roman"/>
                <w:i/>
                <w:kern w:val="20"/>
                <w:szCs w:val="22"/>
              </w:rPr>
            </w:pPr>
            <w:r w:rsidRPr="00C06CE8">
              <w:rPr>
                <w:rFonts w:cs="Times New Roman"/>
                <w:i/>
                <w:kern w:val="20"/>
                <w:szCs w:val="22"/>
              </w:rPr>
              <w:t>and/or</w:t>
            </w:r>
          </w:p>
          <w:p w14:paraId="2CA2E51A" w14:textId="61150A2F" w:rsidR="002144DC" w:rsidRPr="00C06CE8" w:rsidRDefault="002144DC" w:rsidP="00C06CE8">
            <w:pPr>
              <w:spacing w:before="120" w:after="120"/>
              <w:jc w:val="left"/>
              <w:rPr>
                <w:rFonts w:cs="Times New Roman"/>
                <w:i/>
                <w:kern w:val="20"/>
                <w:szCs w:val="22"/>
              </w:rPr>
            </w:pPr>
            <w:r w:rsidRPr="00C06CE8">
              <w:rPr>
                <w:rFonts w:cs="Times New Roman"/>
                <w:i/>
                <w:kern w:val="20"/>
                <w:szCs w:val="22"/>
              </w:rPr>
              <w:t xml:space="preserve">Please enter the </w:t>
            </w:r>
            <w:r w:rsidR="008E31A5" w:rsidRPr="00C06CE8">
              <w:rPr>
                <w:rFonts w:cs="Times New Roman"/>
                <w:i/>
                <w:kern w:val="20"/>
                <w:szCs w:val="22"/>
              </w:rPr>
              <w:t>ABS C</w:t>
            </w:r>
            <w:r w:rsidRPr="00C06CE8">
              <w:rPr>
                <w:rFonts w:cs="Times New Roman"/>
                <w:i/>
                <w:kern w:val="20"/>
                <w:szCs w:val="22"/>
              </w:rPr>
              <w:t>learing-</w:t>
            </w:r>
            <w:r w:rsidR="008E31A5" w:rsidRPr="00C06CE8">
              <w:rPr>
                <w:rFonts w:cs="Times New Roman"/>
                <w:i/>
                <w:kern w:val="20"/>
                <w:szCs w:val="22"/>
              </w:rPr>
              <w:t>H</w:t>
            </w:r>
            <w:r w:rsidRPr="00C06CE8">
              <w:rPr>
                <w:rFonts w:cs="Times New Roman"/>
                <w:i/>
                <w:kern w:val="20"/>
                <w:szCs w:val="22"/>
              </w:rPr>
              <w:t xml:space="preserve">ouse record number containing relevant information </w:t>
            </w:r>
            <w:r w:rsidR="003B3034" w:rsidRPr="00C06CE8">
              <w:rPr>
                <w:rFonts w:cs="Times New Roman"/>
                <w:i/>
                <w:kern w:val="20"/>
                <w:szCs w:val="22"/>
              </w:rPr>
              <w:fldChar w:fldCharType="begin">
                <w:ffData>
                  <w:name w:val=""/>
                  <w:enabled/>
                  <w:calcOnExit w:val="0"/>
                  <w:textInput>
                    <w:default w:val="&lt;ABS Clearing-House record number&gt;"/>
                  </w:textInput>
                </w:ffData>
              </w:fldChar>
            </w:r>
            <w:r w:rsidR="003B3034" w:rsidRPr="00C06CE8">
              <w:rPr>
                <w:rFonts w:cs="Times New Roman"/>
                <w:i/>
                <w:kern w:val="20"/>
                <w:szCs w:val="22"/>
              </w:rPr>
              <w:instrText xml:space="preserve"> FORMTEXT </w:instrText>
            </w:r>
            <w:r w:rsidR="003B3034" w:rsidRPr="00C06CE8">
              <w:rPr>
                <w:rFonts w:cs="Times New Roman"/>
                <w:i/>
                <w:kern w:val="20"/>
                <w:szCs w:val="22"/>
              </w:rPr>
            </w:r>
            <w:r w:rsidR="003B3034" w:rsidRPr="00C06CE8">
              <w:rPr>
                <w:rFonts w:cs="Times New Roman"/>
                <w:i/>
                <w:kern w:val="20"/>
                <w:szCs w:val="22"/>
              </w:rPr>
              <w:fldChar w:fldCharType="separate"/>
            </w:r>
            <w:r w:rsidR="003B3034" w:rsidRPr="00C06CE8">
              <w:rPr>
                <w:rFonts w:cs="Times New Roman"/>
                <w:i/>
                <w:noProof/>
                <w:kern w:val="20"/>
                <w:szCs w:val="22"/>
              </w:rPr>
              <w:t>&lt;ABS Clearing-House record number&gt;</w:t>
            </w:r>
            <w:r w:rsidR="003B3034" w:rsidRPr="00C06CE8">
              <w:rPr>
                <w:rFonts w:cs="Times New Roman"/>
                <w:i/>
                <w:kern w:val="20"/>
                <w:szCs w:val="22"/>
              </w:rPr>
              <w:fldChar w:fldCharType="end"/>
            </w:r>
          </w:p>
        </w:tc>
      </w:tr>
    </w:tbl>
    <w:p w14:paraId="135ED626" w14:textId="77777777" w:rsidR="002144DC" w:rsidRPr="00C06CE8" w:rsidRDefault="002144DC" w:rsidP="002144DC">
      <w:pPr>
        <w:rPr>
          <w:rFonts w:cs="Times New Roman"/>
          <w:szCs w:val="22"/>
        </w:rPr>
      </w:pPr>
    </w:p>
    <w:p w14:paraId="67FA905D" w14:textId="12812E62" w:rsidR="00DE3914" w:rsidRPr="00C06CE8" w:rsidRDefault="00DE3914" w:rsidP="002144DC">
      <w:pPr>
        <w:rPr>
          <w:rFonts w:cs="Times New Roman"/>
          <w:sz w:val="18"/>
          <w:szCs w:val="18"/>
        </w:rPr>
      </w:pPr>
      <w:r w:rsidRPr="00C06CE8">
        <w:rPr>
          <w:rFonts w:cs="Times New Roman"/>
          <w:i/>
          <w:iCs/>
          <w:sz w:val="18"/>
          <w:szCs w:val="18"/>
        </w:rPr>
        <w:t>Note</w:t>
      </w:r>
      <w:r w:rsidRPr="00C06CE8">
        <w:rPr>
          <w:rFonts w:cs="Times New Roman"/>
          <w:sz w:val="18"/>
          <w:szCs w:val="18"/>
        </w:rPr>
        <w:t>: An asterisk (*) denotes a required field.</w:t>
      </w:r>
    </w:p>
    <w:p w14:paraId="384A1D97" w14:textId="77777777" w:rsidR="00DF3C93" w:rsidRPr="005B375C" w:rsidRDefault="005577D7" w:rsidP="00CC687A">
      <w:pPr>
        <w:pStyle w:val="Body"/>
        <w:jc w:val="center"/>
        <w:rPr>
          <w:bCs/>
          <w:snapToGrid w:val="0"/>
          <w:kern w:val="22"/>
          <w:sz w:val="22"/>
          <w:szCs w:val="22"/>
          <w:lang w:val="en-GB"/>
        </w:rPr>
      </w:pPr>
      <w:r w:rsidRPr="00C06CE8">
        <w:rPr>
          <w:bCs/>
          <w:snapToGrid w:val="0"/>
          <w:kern w:val="22"/>
          <w:sz w:val="22"/>
          <w:szCs w:val="22"/>
          <w:lang w:val="en-GB"/>
        </w:rPr>
        <w:t>__________</w:t>
      </w:r>
    </w:p>
    <w:sectPr w:rsidR="00DF3C93" w:rsidRPr="005B375C" w:rsidSect="00C06CE8">
      <w:headerReference w:type="even" r:id="rId31"/>
      <w:headerReference w:type="default" r:id="rId32"/>
      <w:footerReference w:type="default" r:id="rId33"/>
      <w:headerReference w:type="first" r:id="rId34"/>
      <w:type w:val="continuous"/>
      <w:pgSz w:w="12240" w:h="15840" w:code="1"/>
      <w:pgMar w:top="1021" w:right="1440" w:bottom="1134"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410D" w14:textId="77777777" w:rsidR="00903098" w:rsidRDefault="00903098">
      <w:r>
        <w:separator/>
      </w:r>
    </w:p>
  </w:endnote>
  <w:endnote w:type="continuationSeparator" w:id="0">
    <w:p w14:paraId="3951D05C" w14:textId="77777777" w:rsidR="00903098" w:rsidRDefault="009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D248" w14:textId="77777777" w:rsidR="0060330D" w:rsidRDefault="0060330D" w:rsidP="00673E4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3212" w14:textId="77777777" w:rsidR="0060330D" w:rsidRDefault="0060330D">
    <w:pPr>
      <w:pStyle w:val="Foo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357D" w14:textId="77777777" w:rsidR="0060330D" w:rsidRDefault="0060330D" w:rsidP="00B979AA">
    <w:pPr>
      <w:pStyle w:val="Footer"/>
      <w:ind w:firstLine="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222A" w14:textId="77777777" w:rsidR="0060330D" w:rsidRPr="00CA4821" w:rsidRDefault="0060330D" w:rsidP="0018113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3FCC" w14:textId="77777777" w:rsidR="00903098" w:rsidRDefault="00903098">
      <w:r>
        <w:separator/>
      </w:r>
    </w:p>
  </w:footnote>
  <w:footnote w:type="continuationSeparator" w:id="0">
    <w:p w14:paraId="49ED9961" w14:textId="77777777" w:rsidR="00903098" w:rsidRDefault="00903098">
      <w:r>
        <w:continuationSeparator/>
      </w:r>
    </w:p>
  </w:footnote>
  <w:footnote w:id="1">
    <w:p w14:paraId="377B950A" w14:textId="77777777" w:rsidR="0060330D" w:rsidRPr="00F95D98" w:rsidRDefault="0060330D" w:rsidP="00F95D98">
      <w:pPr>
        <w:pStyle w:val="FootnoteText"/>
        <w:keepLines w:val="0"/>
        <w:ind w:firstLine="0"/>
        <w:jc w:val="left"/>
        <w:rPr>
          <w:kern w:val="18"/>
          <w:sz w:val="18"/>
          <w:szCs w:val="18"/>
          <w:lang w:val="en-US"/>
        </w:rPr>
      </w:pPr>
      <w:r w:rsidRPr="00F95D98">
        <w:rPr>
          <w:rStyle w:val="FootnoteReference"/>
          <w:kern w:val="18"/>
          <w:szCs w:val="18"/>
          <w:u w:val="none"/>
          <w:vertAlign w:val="superscript"/>
        </w:rPr>
        <w:footnoteRef/>
      </w:r>
      <w:r w:rsidRPr="00F95D98">
        <w:rPr>
          <w:kern w:val="18"/>
          <w:sz w:val="18"/>
          <w:szCs w:val="18"/>
        </w:rPr>
        <w:t xml:space="preserve"> For more information, </w:t>
      </w:r>
      <w:r w:rsidRPr="00F95D98">
        <w:rPr>
          <w:kern w:val="18"/>
          <w:sz w:val="18"/>
          <w:szCs w:val="18"/>
          <w:lang w:val="en-US"/>
        </w:rPr>
        <w:t>see section II of the note by the Executive Secretary on progress and priorities for future implementation and administration of the Access and Benefit-sharing Clearing-House (</w:t>
      </w:r>
      <w:hyperlink r:id="rId1" w:history="1">
        <w:r w:rsidRPr="00F95D98">
          <w:rPr>
            <w:rStyle w:val="Hyperlink"/>
            <w:kern w:val="18"/>
            <w:sz w:val="18"/>
            <w:szCs w:val="18"/>
            <w:lang w:val="en-US"/>
          </w:rPr>
          <w:t>CBD/ABS/CH-IAC/2017/1/2</w:t>
        </w:r>
      </w:hyperlink>
      <w:r w:rsidRPr="00F95D98">
        <w:rPr>
          <w:kern w:val="18"/>
          <w:sz w:val="18"/>
          <w:szCs w:val="18"/>
          <w:lang w:val="en-US"/>
        </w:rPr>
        <w:t>).</w:t>
      </w:r>
    </w:p>
  </w:footnote>
  <w:footnote w:id="2">
    <w:p w14:paraId="1B1170CF" w14:textId="3F3A2D3F" w:rsidR="0060330D" w:rsidRPr="00C06CE8" w:rsidRDefault="0060330D" w:rsidP="00C06CE8">
      <w:pPr>
        <w:pStyle w:val="FootnoteText"/>
        <w:keepLines w:val="0"/>
        <w:ind w:firstLine="0"/>
        <w:jc w:val="left"/>
        <w:rPr>
          <w:kern w:val="18"/>
          <w:sz w:val="18"/>
          <w:szCs w:val="18"/>
        </w:rPr>
      </w:pPr>
      <w:r w:rsidRPr="00C06CE8">
        <w:rPr>
          <w:rStyle w:val="FootnoteReference"/>
          <w:kern w:val="18"/>
          <w:szCs w:val="18"/>
          <w:u w:val="none"/>
          <w:vertAlign w:val="superscript"/>
        </w:rPr>
        <w:t>2</w:t>
      </w:r>
      <w:r w:rsidRPr="00C06CE8">
        <w:rPr>
          <w:kern w:val="18"/>
          <w:sz w:val="18"/>
          <w:szCs w:val="18"/>
        </w:rPr>
        <w:t xml:space="preserve"> All ABS Clearing-House common formats are available at </w:t>
      </w:r>
      <w:hyperlink r:id="rId2" w:history="1">
        <w:r w:rsidRPr="00C06CE8">
          <w:rPr>
            <w:rStyle w:val="Hyperlink"/>
            <w:sz w:val="18"/>
          </w:rPr>
          <w:t>https://absch.cbd.int/help/common-formats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EC0B" w14:textId="189881EA" w:rsidR="0060330D" w:rsidRPr="00C616C5" w:rsidRDefault="0060330D" w:rsidP="00B979AA">
    <w:pPr>
      <w:rPr>
        <w:szCs w:val="22"/>
        <w:lang w:val="pt-PT"/>
      </w:rPr>
    </w:pPr>
    <w:r w:rsidRPr="00C616C5">
      <w:rPr>
        <w:szCs w:val="22"/>
        <w:lang w:val="pt-PT"/>
      </w:rPr>
      <w:t>UNEP/CBD/</w:t>
    </w:r>
    <w:r>
      <w:rPr>
        <w:lang w:val="pt-PT"/>
      </w:rPr>
      <w:t xml:space="preserve">ABS/IAC-CH/1/3 </w:t>
    </w:r>
  </w:p>
  <w:p w14:paraId="7E9E1458" w14:textId="77777777" w:rsidR="0060330D" w:rsidRDefault="0060330D" w:rsidP="00B979AA">
    <w:r>
      <w:t xml:space="preserve">Page </w:t>
    </w:r>
    <w:r>
      <w:fldChar w:fldCharType="begin"/>
    </w:r>
    <w:r>
      <w:instrText xml:space="preserve">PAGE  </w:instrText>
    </w:r>
    <w:r>
      <w:fldChar w:fldCharType="separate"/>
    </w:r>
    <w:r w:rsidR="00EA343C">
      <w:rPr>
        <w:noProof/>
      </w:rPr>
      <w:t>10</w:t>
    </w:r>
    <w:r>
      <w:rPr>
        <w:noProof/>
      </w:rPr>
      <w:fldChar w:fldCharType="end"/>
    </w:r>
  </w:p>
  <w:p w14:paraId="117F7692" w14:textId="77777777" w:rsidR="0060330D" w:rsidRDefault="006033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5BCA" w14:textId="2DBCBF02" w:rsidR="0060330D" w:rsidRDefault="0060330D" w:rsidP="00323B88">
    <w:pPr>
      <w:ind w:left="6379"/>
      <w:jc w:val="left"/>
      <w:rPr>
        <w:lang w:val="pt-PT"/>
      </w:rPr>
    </w:pPr>
    <w:r w:rsidRPr="002F7CAF">
      <w:rPr>
        <w:lang w:val="pt-PT"/>
      </w:rPr>
      <w:t>UNEP/CBD/</w:t>
    </w:r>
    <w:r>
      <w:rPr>
        <w:lang w:val="pt-PT"/>
      </w:rPr>
      <w:t xml:space="preserve">ABS/IAC-CH/1/3 </w:t>
    </w:r>
  </w:p>
  <w:p w14:paraId="688150D6" w14:textId="77777777" w:rsidR="0060330D" w:rsidRDefault="0060330D" w:rsidP="00323B88">
    <w:pPr>
      <w:ind w:left="6379"/>
      <w:jc w:val="left"/>
    </w:pPr>
    <w:r>
      <w:t xml:space="preserve">Page </w:t>
    </w:r>
    <w:r>
      <w:fldChar w:fldCharType="begin"/>
    </w:r>
    <w:r>
      <w:instrText xml:space="preserve">PAGE  </w:instrText>
    </w:r>
    <w:r>
      <w:fldChar w:fldCharType="separate"/>
    </w:r>
    <w:r w:rsidR="00EA343C">
      <w:rPr>
        <w:noProof/>
      </w:rPr>
      <w:t>10</w:t>
    </w:r>
    <w:r>
      <w:rPr>
        <w:noProof/>
      </w:rPr>
      <w:fldChar w:fldCharType="end"/>
    </w:r>
  </w:p>
  <w:p w14:paraId="440716B5" w14:textId="77777777" w:rsidR="0060330D" w:rsidRDefault="0060330D" w:rsidP="00323B88">
    <w:pPr>
      <w:ind w:left="6379"/>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59E9" w14:textId="5BF9C8C8" w:rsidR="0060330D" w:rsidRDefault="006033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56B0" w14:textId="220ADC28" w:rsidR="0060330D" w:rsidRPr="00181137" w:rsidRDefault="0060330D" w:rsidP="00181137">
    <w:pPr>
      <w:pStyle w:val="Header"/>
      <w:tabs>
        <w:tab w:val="clear" w:pos="4320"/>
        <w:tab w:val="clear" w:pos="8640"/>
      </w:tabs>
      <w:jc w:val="left"/>
      <w:rPr>
        <w:noProof/>
        <w:kern w:val="22"/>
        <w:sz w:val="22"/>
        <w:szCs w:val="22"/>
      </w:rPr>
    </w:pPr>
    <w:r w:rsidRPr="00181137">
      <w:rPr>
        <w:noProof/>
        <w:kern w:val="22"/>
        <w:sz w:val="22"/>
        <w:szCs w:val="22"/>
      </w:rPr>
      <w:t>CBD/ABS/CH-</w:t>
    </w:r>
    <w:r w:rsidRPr="004D3816">
      <w:rPr>
        <w:noProof/>
        <w:kern w:val="22"/>
        <w:sz w:val="22"/>
        <w:szCs w:val="22"/>
      </w:rPr>
      <w:t>IAC/201</w:t>
    </w:r>
    <w:r>
      <w:rPr>
        <w:noProof/>
        <w:kern w:val="22"/>
        <w:sz w:val="22"/>
        <w:szCs w:val="22"/>
      </w:rPr>
      <w:t>7</w:t>
    </w:r>
    <w:r w:rsidRPr="00A02731">
      <w:rPr>
        <w:noProof/>
        <w:kern w:val="22"/>
        <w:sz w:val="22"/>
        <w:szCs w:val="22"/>
      </w:rPr>
      <w:t>/</w:t>
    </w:r>
    <w:r>
      <w:rPr>
        <w:noProof/>
        <w:kern w:val="22"/>
        <w:sz w:val="22"/>
        <w:szCs w:val="22"/>
      </w:rPr>
      <w:t>1</w:t>
    </w:r>
    <w:r w:rsidRPr="00A02731">
      <w:rPr>
        <w:noProof/>
        <w:kern w:val="22"/>
        <w:sz w:val="22"/>
        <w:szCs w:val="22"/>
      </w:rPr>
      <w:t>/</w:t>
    </w:r>
    <w:r>
      <w:rPr>
        <w:noProof/>
        <w:kern w:val="22"/>
        <w:sz w:val="22"/>
        <w:szCs w:val="22"/>
      </w:rPr>
      <w:t>4</w:t>
    </w:r>
  </w:p>
  <w:p w14:paraId="7CAA4E56" w14:textId="4CA6BB6F" w:rsidR="0060330D" w:rsidRPr="00181137" w:rsidRDefault="0060330D" w:rsidP="00181137">
    <w:pPr>
      <w:pStyle w:val="Header"/>
      <w:tabs>
        <w:tab w:val="clear" w:pos="4320"/>
        <w:tab w:val="clear" w:pos="8640"/>
      </w:tabs>
      <w:jc w:val="left"/>
      <w:rPr>
        <w:noProof/>
        <w:kern w:val="22"/>
        <w:sz w:val="22"/>
        <w:szCs w:val="22"/>
      </w:rPr>
    </w:pPr>
    <w:r w:rsidRPr="00181137">
      <w:rPr>
        <w:noProof/>
        <w:kern w:val="22"/>
        <w:sz w:val="22"/>
        <w:szCs w:val="22"/>
      </w:rPr>
      <w:t xml:space="preserve">Page </w:t>
    </w:r>
    <w:r w:rsidRPr="00181137">
      <w:rPr>
        <w:noProof/>
        <w:kern w:val="22"/>
        <w:sz w:val="22"/>
        <w:szCs w:val="22"/>
      </w:rPr>
      <w:fldChar w:fldCharType="begin"/>
    </w:r>
    <w:r w:rsidRPr="00181137">
      <w:rPr>
        <w:noProof/>
        <w:kern w:val="22"/>
        <w:sz w:val="22"/>
        <w:szCs w:val="22"/>
      </w:rPr>
      <w:instrText xml:space="preserve"> PAGE   \* MERGEFORMAT </w:instrText>
    </w:r>
    <w:r w:rsidRPr="00181137">
      <w:rPr>
        <w:noProof/>
        <w:kern w:val="22"/>
        <w:sz w:val="22"/>
        <w:szCs w:val="22"/>
      </w:rPr>
      <w:fldChar w:fldCharType="separate"/>
    </w:r>
    <w:r w:rsidR="00395A8E">
      <w:rPr>
        <w:noProof/>
        <w:kern w:val="22"/>
        <w:sz w:val="22"/>
        <w:szCs w:val="22"/>
      </w:rPr>
      <w:t>2</w:t>
    </w:r>
    <w:r w:rsidRPr="00181137">
      <w:rPr>
        <w:noProof/>
        <w:kern w:val="22"/>
        <w:sz w:val="22"/>
        <w:szCs w:val="22"/>
      </w:rPr>
      <w:fldChar w:fldCharType="end"/>
    </w:r>
  </w:p>
  <w:p w14:paraId="2C8C467C" w14:textId="77777777" w:rsidR="0060330D" w:rsidRPr="00181137" w:rsidRDefault="0060330D" w:rsidP="00181137">
    <w:pPr>
      <w:pStyle w:val="Header"/>
      <w:tabs>
        <w:tab w:val="clear" w:pos="4320"/>
        <w:tab w:val="clear" w:pos="8640"/>
      </w:tabs>
      <w:jc w:val="left"/>
      <w:rPr>
        <w:noProof/>
        <w:kern w:val="22"/>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AA3A" w14:textId="15ACB2EA" w:rsidR="0060330D" w:rsidRPr="00181137" w:rsidRDefault="0060330D" w:rsidP="00181137">
    <w:pPr>
      <w:pStyle w:val="Header"/>
      <w:tabs>
        <w:tab w:val="clear" w:pos="4320"/>
        <w:tab w:val="clear" w:pos="8640"/>
      </w:tabs>
      <w:jc w:val="right"/>
      <w:rPr>
        <w:noProof/>
        <w:kern w:val="22"/>
        <w:sz w:val="22"/>
        <w:szCs w:val="22"/>
      </w:rPr>
    </w:pPr>
    <w:r w:rsidRPr="00181137">
      <w:rPr>
        <w:noProof/>
        <w:kern w:val="22"/>
        <w:sz w:val="22"/>
        <w:szCs w:val="22"/>
      </w:rPr>
      <w:t>CBD/ABS/CH-IAC/201</w:t>
    </w:r>
    <w:r>
      <w:rPr>
        <w:noProof/>
        <w:kern w:val="22"/>
        <w:sz w:val="22"/>
        <w:szCs w:val="22"/>
      </w:rPr>
      <w:t>7</w:t>
    </w:r>
    <w:r w:rsidRPr="00181137">
      <w:rPr>
        <w:noProof/>
        <w:kern w:val="22"/>
        <w:sz w:val="22"/>
        <w:szCs w:val="22"/>
      </w:rPr>
      <w:t>/1/</w:t>
    </w:r>
    <w:r>
      <w:rPr>
        <w:noProof/>
        <w:kern w:val="22"/>
        <w:sz w:val="22"/>
        <w:szCs w:val="22"/>
      </w:rPr>
      <w:t>4</w:t>
    </w:r>
  </w:p>
  <w:p w14:paraId="1EE65800" w14:textId="756076CE" w:rsidR="0060330D" w:rsidRPr="00181137" w:rsidRDefault="0060330D" w:rsidP="00181137">
    <w:pPr>
      <w:pStyle w:val="Header"/>
      <w:tabs>
        <w:tab w:val="clear" w:pos="4320"/>
        <w:tab w:val="clear" w:pos="8640"/>
      </w:tabs>
      <w:jc w:val="right"/>
      <w:rPr>
        <w:noProof/>
        <w:kern w:val="22"/>
        <w:sz w:val="22"/>
        <w:szCs w:val="22"/>
      </w:rPr>
    </w:pPr>
    <w:r w:rsidRPr="00181137">
      <w:rPr>
        <w:noProof/>
        <w:kern w:val="22"/>
        <w:sz w:val="22"/>
        <w:szCs w:val="22"/>
      </w:rPr>
      <w:t xml:space="preserve">Page </w:t>
    </w:r>
    <w:r w:rsidRPr="00181137">
      <w:rPr>
        <w:noProof/>
        <w:kern w:val="22"/>
        <w:sz w:val="22"/>
        <w:szCs w:val="22"/>
      </w:rPr>
      <w:fldChar w:fldCharType="begin"/>
    </w:r>
    <w:r w:rsidRPr="00181137">
      <w:rPr>
        <w:noProof/>
        <w:kern w:val="22"/>
        <w:sz w:val="22"/>
        <w:szCs w:val="22"/>
      </w:rPr>
      <w:instrText xml:space="preserve"> PAGE   \* MERGEFORMAT </w:instrText>
    </w:r>
    <w:r w:rsidRPr="00181137">
      <w:rPr>
        <w:noProof/>
        <w:kern w:val="22"/>
        <w:sz w:val="22"/>
        <w:szCs w:val="22"/>
      </w:rPr>
      <w:fldChar w:fldCharType="separate"/>
    </w:r>
    <w:r w:rsidR="00395A8E">
      <w:rPr>
        <w:noProof/>
        <w:kern w:val="22"/>
        <w:sz w:val="22"/>
        <w:szCs w:val="22"/>
      </w:rPr>
      <w:t>9</w:t>
    </w:r>
    <w:r w:rsidRPr="00181137">
      <w:rPr>
        <w:noProof/>
        <w:kern w:val="22"/>
        <w:sz w:val="22"/>
        <w:szCs w:val="22"/>
      </w:rPr>
      <w:fldChar w:fldCharType="end"/>
    </w:r>
  </w:p>
  <w:p w14:paraId="05CAC52E" w14:textId="77777777" w:rsidR="0060330D" w:rsidRPr="00181137" w:rsidRDefault="0060330D" w:rsidP="00181137">
    <w:pPr>
      <w:pStyle w:val="Header"/>
      <w:tabs>
        <w:tab w:val="clear" w:pos="4320"/>
        <w:tab w:val="clear" w:pos="8640"/>
      </w:tabs>
      <w:jc w:val="right"/>
      <w:rPr>
        <w:noProof/>
        <w:kern w:val="22"/>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F2DD" w14:textId="3CF870C4" w:rsidR="0060330D" w:rsidRDefault="00603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D26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3642D"/>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 w15:restartNumberingAfterBreak="0">
    <w:nsid w:val="06A23711"/>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 w15:restartNumberingAfterBreak="0">
    <w:nsid w:val="09B10CDE"/>
    <w:multiLevelType w:val="hybridMultilevel"/>
    <w:tmpl w:val="8B9C4CF4"/>
    <w:lvl w:ilvl="0" w:tplc="64E4FB74">
      <w:start w:val="1"/>
      <w:numFmt w:val="decimal"/>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2E73F2"/>
    <w:multiLevelType w:val="hybridMultilevel"/>
    <w:tmpl w:val="AC4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6260"/>
    <w:multiLevelType w:val="hybridMultilevel"/>
    <w:tmpl w:val="A506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064A"/>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15:restartNumberingAfterBreak="0">
    <w:nsid w:val="214E60E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21D6415B"/>
    <w:multiLevelType w:val="hybridMultilevel"/>
    <w:tmpl w:val="D5023484"/>
    <w:lvl w:ilvl="0" w:tplc="0346D6E0">
      <w:start w:val="1"/>
      <w:numFmt w:val="decimal"/>
      <w:lvlText w:val="%1."/>
      <w:lvlJc w:val="left"/>
      <w:pPr>
        <w:ind w:left="360" w:hanging="360"/>
      </w:pPr>
      <w:rPr>
        <w:rFonts w:hint="default"/>
        <w:i w:val="0"/>
        <w:iCs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3C0112"/>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0" w15:restartNumberingAfterBreak="0">
    <w:nsid w:val="29460FF4"/>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1" w15:restartNumberingAfterBreak="0">
    <w:nsid w:val="2AD03038"/>
    <w:multiLevelType w:val="hybridMultilevel"/>
    <w:tmpl w:val="99025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23D79"/>
    <w:multiLevelType w:val="hybridMultilevel"/>
    <w:tmpl w:val="B02E6DE0"/>
    <w:lvl w:ilvl="0" w:tplc="73343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3CA410CD"/>
    <w:multiLevelType w:val="hybridMultilevel"/>
    <w:tmpl w:val="981C0292"/>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AC5940"/>
    <w:multiLevelType w:val="hybridMultilevel"/>
    <w:tmpl w:val="A4E8D5C8"/>
    <w:lvl w:ilvl="0" w:tplc="DD221DC8">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727DB"/>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459773EF"/>
    <w:multiLevelType w:val="hybridMultilevel"/>
    <w:tmpl w:val="C1EAA1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92D22"/>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9" w15:restartNumberingAfterBreak="0">
    <w:nsid w:val="4E0442B4"/>
    <w:multiLevelType w:val="multilevel"/>
    <w:tmpl w:val="A05A417C"/>
    <w:lvl w:ilvl="0">
      <w:start w:val="1"/>
      <w:numFmt w:val="decimal"/>
      <w:pStyle w:val="Para1"/>
      <w:lvlText w:val="%1."/>
      <w:lvlJc w:val="left"/>
      <w:pPr>
        <w:tabs>
          <w:tab w:val="num" w:pos="7560"/>
        </w:tabs>
      </w:pPr>
      <w:rPr>
        <w:rFonts w:ascii="Times New Roman" w:hAnsi="Times New Roman" w:cs="Times New Roman" w:hint="default"/>
        <w:b w:val="0"/>
        <w:i w:val="0"/>
        <w:sz w:val="22"/>
      </w:rPr>
    </w:lvl>
    <w:lvl w:ilvl="1">
      <w:start w:val="1"/>
      <w:numFmt w:val="lowerLetter"/>
      <w:lvlText w:val="(%2)"/>
      <w:lvlJc w:val="left"/>
      <w:pPr>
        <w:tabs>
          <w:tab w:val="num" w:pos="3690"/>
        </w:tabs>
        <w:ind w:firstLine="720"/>
      </w:pPr>
      <w:rPr>
        <w:rFonts w:hint="default"/>
        <w:b w:val="0"/>
        <w:i w:val="0"/>
        <w:sz w:val="22"/>
        <w:szCs w:val="22"/>
        <w:vertAlign w:val="baseline"/>
      </w:rPr>
    </w:lvl>
    <w:lvl w:ilvl="2">
      <w:start w:val="1"/>
      <w:numFmt w:val="lowerRoman"/>
      <w:pStyle w:val="Para3"/>
      <w:lvlText w:val="(%3)"/>
      <w:lvlJc w:val="right"/>
      <w:pPr>
        <w:tabs>
          <w:tab w:val="num" w:pos="3690"/>
        </w:tabs>
        <w:ind w:left="3690" w:hanging="360"/>
      </w:pPr>
      <w:rPr>
        <w:rFonts w:cs="Times New Roman" w:hint="default"/>
      </w:rPr>
    </w:lvl>
    <w:lvl w:ilvl="3">
      <w:start w:val="1"/>
      <w:numFmt w:val="bullet"/>
      <w:lvlText w:val=""/>
      <w:lvlJc w:val="left"/>
      <w:pPr>
        <w:tabs>
          <w:tab w:val="num" w:pos="4410"/>
        </w:tabs>
        <w:ind w:left="4410" w:hanging="720"/>
      </w:pPr>
      <w:rPr>
        <w:rFonts w:ascii="Symbol" w:hAnsi="Symbol" w:hint="default"/>
        <w:color w:val="auto"/>
        <w:sz w:val="28"/>
      </w:rPr>
    </w:lvl>
    <w:lvl w:ilvl="4">
      <w:start w:val="1"/>
      <w:numFmt w:val="lowerLetter"/>
      <w:lvlText w:val="(%5)"/>
      <w:lvlJc w:val="left"/>
      <w:pPr>
        <w:tabs>
          <w:tab w:val="num" w:pos="4050"/>
        </w:tabs>
        <w:ind w:left="4050" w:hanging="360"/>
      </w:pPr>
      <w:rPr>
        <w:rFonts w:cs="Times New Roman" w:hint="default"/>
      </w:rPr>
    </w:lvl>
    <w:lvl w:ilvl="5">
      <w:start w:val="1"/>
      <w:numFmt w:val="lowerRoman"/>
      <w:lvlText w:val="(%6)"/>
      <w:lvlJc w:val="left"/>
      <w:pPr>
        <w:tabs>
          <w:tab w:val="num" w:pos="4410"/>
        </w:tabs>
        <w:ind w:left="4410" w:hanging="360"/>
      </w:pPr>
      <w:rPr>
        <w:rFonts w:cs="Times New Roman" w:hint="default"/>
      </w:rPr>
    </w:lvl>
    <w:lvl w:ilvl="6">
      <w:start w:val="1"/>
      <w:numFmt w:val="decimal"/>
      <w:lvlText w:val="%7."/>
      <w:lvlJc w:val="left"/>
      <w:pPr>
        <w:tabs>
          <w:tab w:val="num" w:pos="4770"/>
        </w:tabs>
        <w:ind w:left="4770" w:hanging="360"/>
      </w:pPr>
      <w:rPr>
        <w:rFonts w:cs="Times New Roman" w:hint="default"/>
      </w:rPr>
    </w:lvl>
    <w:lvl w:ilvl="7">
      <w:start w:val="1"/>
      <w:numFmt w:val="lowerLetter"/>
      <w:lvlText w:val="%8."/>
      <w:lvlJc w:val="left"/>
      <w:pPr>
        <w:tabs>
          <w:tab w:val="num" w:pos="5130"/>
        </w:tabs>
        <w:ind w:left="5130" w:hanging="360"/>
      </w:pPr>
      <w:rPr>
        <w:rFonts w:cs="Times New Roman" w:hint="default"/>
      </w:rPr>
    </w:lvl>
    <w:lvl w:ilvl="8">
      <w:start w:val="1"/>
      <w:numFmt w:val="lowerRoman"/>
      <w:lvlText w:val="%9."/>
      <w:lvlJc w:val="left"/>
      <w:pPr>
        <w:tabs>
          <w:tab w:val="num" w:pos="5490"/>
        </w:tabs>
        <w:ind w:left="5490" w:hanging="360"/>
      </w:pPr>
      <w:rPr>
        <w:rFonts w:cs="Times New Roman" w:hint="default"/>
      </w:rPr>
    </w:lvl>
  </w:abstractNum>
  <w:abstractNum w:abstractNumId="20" w15:restartNumberingAfterBreak="0">
    <w:nsid w:val="50644E0A"/>
    <w:multiLevelType w:val="hybridMultilevel"/>
    <w:tmpl w:val="8C5A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734C7DFF"/>
    <w:multiLevelType w:val="hybridMultilevel"/>
    <w:tmpl w:val="628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5"/>
  </w:num>
  <w:num w:numId="5">
    <w:abstractNumId w:val="21"/>
  </w:num>
  <w:num w:numId="6">
    <w:abstractNumId w:val="3"/>
  </w:num>
  <w:num w:numId="7">
    <w:abstractNumId w:val="12"/>
  </w:num>
  <w:num w:numId="8">
    <w:abstractNumId w:val="7"/>
  </w:num>
  <w:num w:numId="9">
    <w:abstractNumId w:val="11"/>
  </w:num>
  <w:num w:numId="10">
    <w:abstractNumId w:val="2"/>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0"/>
  </w:num>
  <w:num w:numId="23">
    <w:abstractNumId w:val="4"/>
  </w:num>
  <w:num w:numId="24">
    <w:abstractNumId w:val="22"/>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7"/>
  </w:num>
  <w:num w:numId="34">
    <w:abstractNumId w:val="5"/>
  </w:num>
  <w:num w:numId="35">
    <w:abstractNumId w:val="8"/>
  </w:num>
  <w:num w:numId="36">
    <w:abstractNumId w:val="16"/>
  </w:num>
  <w:num w:numId="37">
    <w:abstractNumId w:val="9"/>
  </w:num>
  <w:num w:numId="38">
    <w:abstractNumId w:val="10"/>
  </w:num>
  <w:num w:numId="39">
    <w:abstractNumId w:val="19"/>
  </w:num>
  <w:num w:numId="40">
    <w:abstractNumId w:val="1"/>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9"/>
    <w:rsid w:val="00000A89"/>
    <w:rsid w:val="00001316"/>
    <w:rsid w:val="00002F35"/>
    <w:rsid w:val="0000341A"/>
    <w:rsid w:val="000034D0"/>
    <w:rsid w:val="000052DB"/>
    <w:rsid w:val="00006186"/>
    <w:rsid w:val="00010059"/>
    <w:rsid w:val="00013C60"/>
    <w:rsid w:val="000163BB"/>
    <w:rsid w:val="0002052A"/>
    <w:rsid w:val="000208BE"/>
    <w:rsid w:val="0002166C"/>
    <w:rsid w:val="00022740"/>
    <w:rsid w:val="0002288A"/>
    <w:rsid w:val="00022B9B"/>
    <w:rsid w:val="00024632"/>
    <w:rsid w:val="00025AFB"/>
    <w:rsid w:val="00025B1A"/>
    <w:rsid w:val="00025CC4"/>
    <w:rsid w:val="00026490"/>
    <w:rsid w:val="0002679B"/>
    <w:rsid w:val="00030FD5"/>
    <w:rsid w:val="0003340F"/>
    <w:rsid w:val="00033F13"/>
    <w:rsid w:val="00034A75"/>
    <w:rsid w:val="00035142"/>
    <w:rsid w:val="00036284"/>
    <w:rsid w:val="000375BC"/>
    <w:rsid w:val="00037807"/>
    <w:rsid w:val="0004012A"/>
    <w:rsid w:val="0004030D"/>
    <w:rsid w:val="00040AD7"/>
    <w:rsid w:val="00040EC7"/>
    <w:rsid w:val="000410C5"/>
    <w:rsid w:val="000425A6"/>
    <w:rsid w:val="00042A11"/>
    <w:rsid w:val="00042DC6"/>
    <w:rsid w:val="00044883"/>
    <w:rsid w:val="00044BBB"/>
    <w:rsid w:val="00045BE0"/>
    <w:rsid w:val="00046B44"/>
    <w:rsid w:val="000532EC"/>
    <w:rsid w:val="000565C2"/>
    <w:rsid w:val="00056883"/>
    <w:rsid w:val="00056B70"/>
    <w:rsid w:val="00057587"/>
    <w:rsid w:val="00057FD1"/>
    <w:rsid w:val="00060B68"/>
    <w:rsid w:val="00062FD3"/>
    <w:rsid w:val="000642B6"/>
    <w:rsid w:val="00064A29"/>
    <w:rsid w:val="00065787"/>
    <w:rsid w:val="00065799"/>
    <w:rsid w:val="0006694A"/>
    <w:rsid w:val="00072123"/>
    <w:rsid w:val="0007365C"/>
    <w:rsid w:val="000739F9"/>
    <w:rsid w:val="00074282"/>
    <w:rsid w:val="0007459E"/>
    <w:rsid w:val="00075249"/>
    <w:rsid w:val="000775D6"/>
    <w:rsid w:val="00080B55"/>
    <w:rsid w:val="00080DA2"/>
    <w:rsid w:val="000811C5"/>
    <w:rsid w:val="00083015"/>
    <w:rsid w:val="00083197"/>
    <w:rsid w:val="00083249"/>
    <w:rsid w:val="00083D14"/>
    <w:rsid w:val="00084B63"/>
    <w:rsid w:val="0009062D"/>
    <w:rsid w:val="00090F12"/>
    <w:rsid w:val="000919A7"/>
    <w:rsid w:val="00092344"/>
    <w:rsid w:val="0009258E"/>
    <w:rsid w:val="00092B7A"/>
    <w:rsid w:val="0009334E"/>
    <w:rsid w:val="0009354B"/>
    <w:rsid w:val="000946C6"/>
    <w:rsid w:val="00095FF3"/>
    <w:rsid w:val="00097BDA"/>
    <w:rsid w:val="000A26F5"/>
    <w:rsid w:val="000A27E6"/>
    <w:rsid w:val="000A3869"/>
    <w:rsid w:val="000A5BD2"/>
    <w:rsid w:val="000A634E"/>
    <w:rsid w:val="000A68A8"/>
    <w:rsid w:val="000A7E21"/>
    <w:rsid w:val="000B0FD8"/>
    <w:rsid w:val="000B1695"/>
    <w:rsid w:val="000B1F49"/>
    <w:rsid w:val="000B2C07"/>
    <w:rsid w:val="000B7A46"/>
    <w:rsid w:val="000C00E3"/>
    <w:rsid w:val="000C02F6"/>
    <w:rsid w:val="000C066D"/>
    <w:rsid w:val="000C16B2"/>
    <w:rsid w:val="000C1A93"/>
    <w:rsid w:val="000C1E57"/>
    <w:rsid w:val="000C1F65"/>
    <w:rsid w:val="000C2F66"/>
    <w:rsid w:val="000C397C"/>
    <w:rsid w:val="000C54C8"/>
    <w:rsid w:val="000C5D7D"/>
    <w:rsid w:val="000C6DCC"/>
    <w:rsid w:val="000D06E6"/>
    <w:rsid w:val="000D081D"/>
    <w:rsid w:val="000D153E"/>
    <w:rsid w:val="000D3BF0"/>
    <w:rsid w:val="000D4FC3"/>
    <w:rsid w:val="000D5AA9"/>
    <w:rsid w:val="000D6205"/>
    <w:rsid w:val="000D6B4C"/>
    <w:rsid w:val="000E2127"/>
    <w:rsid w:val="000E295C"/>
    <w:rsid w:val="000E2AB8"/>
    <w:rsid w:val="000E3565"/>
    <w:rsid w:val="000E437E"/>
    <w:rsid w:val="000E4B4D"/>
    <w:rsid w:val="000E5CB4"/>
    <w:rsid w:val="000E5D37"/>
    <w:rsid w:val="000F09CA"/>
    <w:rsid w:val="000F0A1B"/>
    <w:rsid w:val="000F1422"/>
    <w:rsid w:val="000F1732"/>
    <w:rsid w:val="000F276A"/>
    <w:rsid w:val="000F28E9"/>
    <w:rsid w:val="000F2F9E"/>
    <w:rsid w:val="000F35AA"/>
    <w:rsid w:val="000F35F1"/>
    <w:rsid w:val="000F40F1"/>
    <w:rsid w:val="000F55F7"/>
    <w:rsid w:val="000F5618"/>
    <w:rsid w:val="000F587F"/>
    <w:rsid w:val="001011B4"/>
    <w:rsid w:val="0010160B"/>
    <w:rsid w:val="00101D04"/>
    <w:rsid w:val="001026AD"/>
    <w:rsid w:val="00104376"/>
    <w:rsid w:val="001046DD"/>
    <w:rsid w:val="00105554"/>
    <w:rsid w:val="0010567D"/>
    <w:rsid w:val="00106CFC"/>
    <w:rsid w:val="00107376"/>
    <w:rsid w:val="001076D2"/>
    <w:rsid w:val="00107D4E"/>
    <w:rsid w:val="001103F1"/>
    <w:rsid w:val="001117EB"/>
    <w:rsid w:val="00112AE4"/>
    <w:rsid w:val="001141AF"/>
    <w:rsid w:val="00114E19"/>
    <w:rsid w:val="0011544B"/>
    <w:rsid w:val="001179A8"/>
    <w:rsid w:val="00120025"/>
    <w:rsid w:val="00120A0F"/>
    <w:rsid w:val="00120A72"/>
    <w:rsid w:val="001213AD"/>
    <w:rsid w:val="00122642"/>
    <w:rsid w:val="001239A5"/>
    <w:rsid w:val="001273FA"/>
    <w:rsid w:val="00127631"/>
    <w:rsid w:val="001302B6"/>
    <w:rsid w:val="001305BF"/>
    <w:rsid w:val="00131E2B"/>
    <w:rsid w:val="0013222F"/>
    <w:rsid w:val="00133910"/>
    <w:rsid w:val="001342DE"/>
    <w:rsid w:val="0013497D"/>
    <w:rsid w:val="00135E1C"/>
    <w:rsid w:val="00136851"/>
    <w:rsid w:val="00136BA4"/>
    <w:rsid w:val="0013727A"/>
    <w:rsid w:val="00140C0B"/>
    <w:rsid w:val="00140DBD"/>
    <w:rsid w:val="00142553"/>
    <w:rsid w:val="00142D26"/>
    <w:rsid w:val="001437AF"/>
    <w:rsid w:val="00145353"/>
    <w:rsid w:val="00145740"/>
    <w:rsid w:val="00145EA6"/>
    <w:rsid w:val="0014668E"/>
    <w:rsid w:val="00146AF5"/>
    <w:rsid w:val="00146DCE"/>
    <w:rsid w:val="00147A63"/>
    <w:rsid w:val="001514EF"/>
    <w:rsid w:val="00151FA3"/>
    <w:rsid w:val="001521BF"/>
    <w:rsid w:val="0015229F"/>
    <w:rsid w:val="0015290A"/>
    <w:rsid w:val="00153D77"/>
    <w:rsid w:val="00154D6A"/>
    <w:rsid w:val="00156931"/>
    <w:rsid w:val="001573F4"/>
    <w:rsid w:val="00161FFB"/>
    <w:rsid w:val="001623B2"/>
    <w:rsid w:val="001648D4"/>
    <w:rsid w:val="00165220"/>
    <w:rsid w:val="001664B0"/>
    <w:rsid w:val="0016661A"/>
    <w:rsid w:val="00166AF7"/>
    <w:rsid w:val="0016701C"/>
    <w:rsid w:val="00167833"/>
    <w:rsid w:val="0017009D"/>
    <w:rsid w:val="00170664"/>
    <w:rsid w:val="001706E5"/>
    <w:rsid w:val="0017210E"/>
    <w:rsid w:val="00173533"/>
    <w:rsid w:val="00173663"/>
    <w:rsid w:val="001754DC"/>
    <w:rsid w:val="00175C8D"/>
    <w:rsid w:val="00177BB8"/>
    <w:rsid w:val="00180584"/>
    <w:rsid w:val="00180FDD"/>
    <w:rsid w:val="00181137"/>
    <w:rsid w:val="0018249C"/>
    <w:rsid w:val="001829C0"/>
    <w:rsid w:val="00182F71"/>
    <w:rsid w:val="0018363F"/>
    <w:rsid w:val="00183C33"/>
    <w:rsid w:val="00183CA6"/>
    <w:rsid w:val="00185659"/>
    <w:rsid w:val="00185C93"/>
    <w:rsid w:val="00187AEF"/>
    <w:rsid w:val="00187F4F"/>
    <w:rsid w:val="00190829"/>
    <w:rsid w:val="00191C26"/>
    <w:rsid w:val="00191DAE"/>
    <w:rsid w:val="00192978"/>
    <w:rsid w:val="0019539C"/>
    <w:rsid w:val="0019656D"/>
    <w:rsid w:val="0019772E"/>
    <w:rsid w:val="00197A4B"/>
    <w:rsid w:val="001A08FE"/>
    <w:rsid w:val="001A0AF2"/>
    <w:rsid w:val="001A14D4"/>
    <w:rsid w:val="001A1C2B"/>
    <w:rsid w:val="001A207D"/>
    <w:rsid w:val="001A2297"/>
    <w:rsid w:val="001A22E2"/>
    <w:rsid w:val="001A230B"/>
    <w:rsid w:val="001A2C02"/>
    <w:rsid w:val="001A6537"/>
    <w:rsid w:val="001A75B8"/>
    <w:rsid w:val="001A7DAB"/>
    <w:rsid w:val="001A7FFD"/>
    <w:rsid w:val="001B1148"/>
    <w:rsid w:val="001B36C2"/>
    <w:rsid w:val="001B3833"/>
    <w:rsid w:val="001B4274"/>
    <w:rsid w:val="001B5471"/>
    <w:rsid w:val="001B62E9"/>
    <w:rsid w:val="001B6A4A"/>
    <w:rsid w:val="001B7E8F"/>
    <w:rsid w:val="001C0BF2"/>
    <w:rsid w:val="001C1426"/>
    <w:rsid w:val="001C16B9"/>
    <w:rsid w:val="001C2344"/>
    <w:rsid w:val="001C3D0A"/>
    <w:rsid w:val="001C48D4"/>
    <w:rsid w:val="001C4EAD"/>
    <w:rsid w:val="001C60C3"/>
    <w:rsid w:val="001C6351"/>
    <w:rsid w:val="001C6F9E"/>
    <w:rsid w:val="001C7B7A"/>
    <w:rsid w:val="001D0055"/>
    <w:rsid w:val="001D1C0B"/>
    <w:rsid w:val="001D2856"/>
    <w:rsid w:val="001D33F4"/>
    <w:rsid w:val="001D385C"/>
    <w:rsid w:val="001D50C4"/>
    <w:rsid w:val="001D562C"/>
    <w:rsid w:val="001D6A2A"/>
    <w:rsid w:val="001D6A8D"/>
    <w:rsid w:val="001D7AF6"/>
    <w:rsid w:val="001E1005"/>
    <w:rsid w:val="001E2826"/>
    <w:rsid w:val="001E2DAF"/>
    <w:rsid w:val="001E2FFC"/>
    <w:rsid w:val="001E3510"/>
    <w:rsid w:val="001E494A"/>
    <w:rsid w:val="001E5415"/>
    <w:rsid w:val="001E6347"/>
    <w:rsid w:val="001E7091"/>
    <w:rsid w:val="001E7C1A"/>
    <w:rsid w:val="001F00E2"/>
    <w:rsid w:val="001F1782"/>
    <w:rsid w:val="001F3D69"/>
    <w:rsid w:val="001F47E0"/>
    <w:rsid w:val="001F4C0C"/>
    <w:rsid w:val="001F64C9"/>
    <w:rsid w:val="001F6563"/>
    <w:rsid w:val="001F7C5D"/>
    <w:rsid w:val="0020001C"/>
    <w:rsid w:val="002028E6"/>
    <w:rsid w:val="00203509"/>
    <w:rsid w:val="00204980"/>
    <w:rsid w:val="00204F05"/>
    <w:rsid w:val="00206211"/>
    <w:rsid w:val="0020795E"/>
    <w:rsid w:val="00210036"/>
    <w:rsid w:val="002104E6"/>
    <w:rsid w:val="00210A2F"/>
    <w:rsid w:val="00210E02"/>
    <w:rsid w:val="002113D5"/>
    <w:rsid w:val="002121BF"/>
    <w:rsid w:val="00212963"/>
    <w:rsid w:val="002144DC"/>
    <w:rsid w:val="002161EC"/>
    <w:rsid w:val="00216FB3"/>
    <w:rsid w:val="002178A2"/>
    <w:rsid w:val="00217AC3"/>
    <w:rsid w:val="00217D50"/>
    <w:rsid w:val="002208C0"/>
    <w:rsid w:val="00220E1B"/>
    <w:rsid w:val="00222449"/>
    <w:rsid w:val="002237DB"/>
    <w:rsid w:val="0022387D"/>
    <w:rsid w:val="00224A63"/>
    <w:rsid w:val="00224B8B"/>
    <w:rsid w:val="00224EB9"/>
    <w:rsid w:val="002265FA"/>
    <w:rsid w:val="0023179A"/>
    <w:rsid w:val="00231E24"/>
    <w:rsid w:val="00233CDE"/>
    <w:rsid w:val="00233E1F"/>
    <w:rsid w:val="002343D1"/>
    <w:rsid w:val="002348A0"/>
    <w:rsid w:val="00235A5F"/>
    <w:rsid w:val="002376CE"/>
    <w:rsid w:val="002406E3"/>
    <w:rsid w:val="002417CC"/>
    <w:rsid w:val="002419D8"/>
    <w:rsid w:val="00242B6A"/>
    <w:rsid w:val="00243890"/>
    <w:rsid w:val="00243B39"/>
    <w:rsid w:val="00244484"/>
    <w:rsid w:val="00245CF5"/>
    <w:rsid w:val="00247323"/>
    <w:rsid w:val="002475D9"/>
    <w:rsid w:val="00247646"/>
    <w:rsid w:val="00247983"/>
    <w:rsid w:val="00247C3B"/>
    <w:rsid w:val="0025008A"/>
    <w:rsid w:val="002522DE"/>
    <w:rsid w:val="00253E97"/>
    <w:rsid w:val="002543EC"/>
    <w:rsid w:val="0025475F"/>
    <w:rsid w:val="0025540D"/>
    <w:rsid w:val="0025543E"/>
    <w:rsid w:val="00256821"/>
    <w:rsid w:val="00261BAC"/>
    <w:rsid w:val="00263624"/>
    <w:rsid w:val="00263C5C"/>
    <w:rsid w:val="002647FA"/>
    <w:rsid w:val="0026498B"/>
    <w:rsid w:val="002654EC"/>
    <w:rsid w:val="00265F2A"/>
    <w:rsid w:val="00266145"/>
    <w:rsid w:val="002667C6"/>
    <w:rsid w:val="00266FA9"/>
    <w:rsid w:val="00267B72"/>
    <w:rsid w:val="002702EA"/>
    <w:rsid w:val="002703BF"/>
    <w:rsid w:val="00270B38"/>
    <w:rsid w:val="002712FC"/>
    <w:rsid w:val="00272E35"/>
    <w:rsid w:val="00273AAA"/>
    <w:rsid w:val="00274842"/>
    <w:rsid w:val="00275EA4"/>
    <w:rsid w:val="00276573"/>
    <w:rsid w:val="002800D7"/>
    <w:rsid w:val="00280169"/>
    <w:rsid w:val="00280F3D"/>
    <w:rsid w:val="0028108C"/>
    <w:rsid w:val="0028293D"/>
    <w:rsid w:val="00283794"/>
    <w:rsid w:val="002837CD"/>
    <w:rsid w:val="0028387B"/>
    <w:rsid w:val="00283A64"/>
    <w:rsid w:val="00285342"/>
    <w:rsid w:val="002876F5"/>
    <w:rsid w:val="00291646"/>
    <w:rsid w:val="00292D32"/>
    <w:rsid w:val="00294E86"/>
    <w:rsid w:val="00296170"/>
    <w:rsid w:val="0029659C"/>
    <w:rsid w:val="00296668"/>
    <w:rsid w:val="0029713A"/>
    <w:rsid w:val="002A0D85"/>
    <w:rsid w:val="002A2391"/>
    <w:rsid w:val="002A23F1"/>
    <w:rsid w:val="002A270D"/>
    <w:rsid w:val="002A362B"/>
    <w:rsid w:val="002A4A1C"/>
    <w:rsid w:val="002A5121"/>
    <w:rsid w:val="002A521D"/>
    <w:rsid w:val="002A5590"/>
    <w:rsid w:val="002A62D3"/>
    <w:rsid w:val="002A62EC"/>
    <w:rsid w:val="002A6B1B"/>
    <w:rsid w:val="002A746E"/>
    <w:rsid w:val="002B1A6E"/>
    <w:rsid w:val="002B26B7"/>
    <w:rsid w:val="002B26E6"/>
    <w:rsid w:val="002B2A3F"/>
    <w:rsid w:val="002B30D1"/>
    <w:rsid w:val="002B3302"/>
    <w:rsid w:val="002B60FC"/>
    <w:rsid w:val="002B71A0"/>
    <w:rsid w:val="002C088B"/>
    <w:rsid w:val="002C1457"/>
    <w:rsid w:val="002C3430"/>
    <w:rsid w:val="002C36BF"/>
    <w:rsid w:val="002C39C6"/>
    <w:rsid w:val="002C43CA"/>
    <w:rsid w:val="002C464B"/>
    <w:rsid w:val="002C5143"/>
    <w:rsid w:val="002C525E"/>
    <w:rsid w:val="002C582F"/>
    <w:rsid w:val="002C5C2A"/>
    <w:rsid w:val="002C66FB"/>
    <w:rsid w:val="002C6D80"/>
    <w:rsid w:val="002C735D"/>
    <w:rsid w:val="002D0415"/>
    <w:rsid w:val="002D063A"/>
    <w:rsid w:val="002D0C10"/>
    <w:rsid w:val="002D0E1E"/>
    <w:rsid w:val="002D20C1"/>
    <w:rsid w:val="002D293A"/>
    <w:rsid w:val="002D2D1D"/>
    <w:rsid w:val="002D4324"/>
    <w:rsid w:val="002D668A"/>
    <w:rsid w:val="002E16C7"/>
    <w:rsid w:val="002E2856"/>
    <w:rsid w:val="002E372D"/>
    <w:rsid w:val="002E460A"/>
    <w:rsid w:val="002E46AB"/>
    <w:rsid w:val="002E5D04"/>
    <w:rsid w:val="002E6163"/>
    <w:rsid w:val="002E6313"/>
    <w:rsid w:val="002E634D"/>
    <w:rsid w:val="002E6723"/>
    <w:rsid w:val="002F048A"/>
    <w:rsid w:val="002F110A"/>
    <w:rsid w:val="002F298E"/>
    <w:rsid w:val="002F32EC"/>
    <w:rsid w:val="002F37CF"/>
    <w:rsid w:val="002F4228"/>
    <w:rsid w:val="002F53E7"/>
    <w:rsid w:val="002F65C0"/>
    <w:rsid w:val="002F6BA2"/>
    <w:rsid w:val="002F6F86"/>
    <w:rsid w:val="002F789F"/>
    <w:rsid w:val="00300193"/>
    <w:rsid w:val="003004FC"/>
    <w:rsid w:val="00300955"/>
    <w:rsid w:val="00301125"/>
    <w:rsid w:val="003023BF"/>
    <w:rsid w:val="003028AA"/>
    <w:rsid w:val="0030389A"/>
    <w:rsid w:val="0030393B"/>
    <w:rsid w:val="00306945"/>
    <w:rsid w:val="00306D2D"/>
    <w:rsid w:val="00310F02"/>
    <w:rsid w:val="00311023"/>
    <w:rsid w:val="00312B99"/>
    <w:rsid w:val="00312C0F"/>
    <w:rsid w:val="00314072"/>
    <w:rsid w:val="00314223"/>
    <w:rsid w:val="00314A9E"/>
    <w:rsid w:val="00315291"/>
    <w:rsid w:val="003168D4"/>
    <w:rsid w:val="00316E44"/>
    <w:rsid w:val="0032063F"/>
    <w:rsid w:val="00323B88"/>
    <w:rsid w:val="00323D43"/>
    <w:rsid w:val="00325302"/>
    <w:rsid w:val="00325E6F"/>
    <w:rsid w:val="003267D5"/>
    <w:rsid w:val="003300F3"/>
    <w:rsid w:val="003301CE"/>
    <w:rsid w:val="003304D1"/>
    <w:rsid w:val="00330760"/>
    <w:rsid w:val="00331910"/>
    <w:rsid w:val="00332B34"/>
    <w:rsid w:val="003341DB"/>
    <w:rsid w:val="00334442"/>
    <w:rsid w:val="003345FC"/>
    <w:rsid w:val="0033560B"/>
    <w:rsid w:val="00336F9A"/>
    <w:rsid w:val="00337BB3"/>
    <w:rsid w:val="003402AA"/>
    <w:rsid w:val="00340BC5"/>
    <w:rsid w:val="00341EBE"/>
    <w:rsid w:val="00342766"/>
    <w:rsid w:val="00342A84"/>
    <w:rsid w:val="00342F70"/>
    <w:rsid w:val="0034317C"/>
    <w:rsid w:val="00344896"/>
    <w:rsid w:val="00344FA4"/>
    <w:rsid w:val="0034554E"/>
    <w:rsid w:val="003456E0"/>
    <w:rsid w:val="00345F9D"/>
    <w:rsid w:val="003468BE"/>
    <w:rsid w:val="0034797D"/>
    <w:rsid w:val="00347BF8"/>
    <w:rsid w:val="00347E46"/>
    <w:rsid w:val="00350DB7"/>
    <w:rsid w:val="0035174D"/>
    <w:rsid w:val="00351A1B"/>
    <w:rsid w:val="00351B8C"/>
    <w:rsid w:val="00351BA7"/>
    <w:rsid w:val="00351D7D"/>
    <w:rsid w:val="003527EA"/>
    <w:rsid w:val="00355129"/>
    <w:rsid w:val="0035552F"/>
    <w:rsid w:val="00355ABD"/>
    <w:rsid w:val="00356084"/>
    <w:rsid w:val="00357130"/>
    <w:rsid w:val="003618E0"/>
    <w:rsid w:val="0036275A"/>
    <w:rsid w:val="0036308B"/>
    <w:rsid w:val="003676DE"/>
    <w:rsid w:val="00367A82"/>
    <w:rsid w:val="003706E8"/>
    <w:rsid w:val="003716C7"/>
    <w:rsid w:val="003719F4"/>
    <w:rsid w:val="00371BD1"/>
    <w:rsid w:val="00371D21"/>
    <w:rsid w:val="0037317C"/>
    <w:rsid w:val="00373379"/>
    <w:rsid w:val="0037469B"/>
    <w:rsid w:val="00374876"/>
    <w:rsid w:val="00374D5A"/>
    <w:rsid w:val="003750D9"/>
    <w:rsid w:val="003751B2"/>
    <w:rsid w:val="0037780F"/>
    <w:rsid w:val="0038103D"/>
    <w:rsid w:val="003816AA"/>
    <w:rsid w:val="0038335E"/>
    <w:rsid w:val="00383CC6"/>
    <w:rsid w:val="003846C7"/>
    <w:rsid w:val="00386A35"/>
    <w:rsid w:val="0039185F"/>
    <w:rsid w:val="00391E0D"/>
    <w:rsid w:val="003920F0"/>
    <w:rsid w:val="00394195"/>
    <w:rsid w:val="0039513F"/>
    <w:rsid w:val="00395A8E"/>
    <w:rsid w:val="0039611D"/>
    <w:rsid w:val="00396FC0"/>
    <w:rsid w:val="003A211A"/>
    <w:rsid w:val="003A272C"/>
    <w:rsid w:val="003A3138"/>
    <w:rsid w:val="003A33CF"/>
    <w:rsid w:val="003A38D7"/>
    <w:rsid w:val="003A3AB5"/>
    <w:rsid w:val="003A53C9"/>
    <w:rsid w:val="003A579A"/>
    <w:rsid w:val="003A6FA9"/>
    <w:rsid w:val="003A78D6"/>
    <w:rsid w:val="003B0A86"/>
    <w:rsid w:val="003B12BD"/>
    <w:rsid w:val="003B161E"/>
    <w:rsid w:val="003B20F8"/>
    <w:rsid w:val="003B23EB"/>
    <w:rsid w:val="003B24EB"/>
    <w:rsid w:val="003B3034"/>
    <w:rsid w:val="003B53CC"/>
    <w:rsid w:val="003B5636"/>
    <w:rsid w:val="003B571C"/>
    <w:rsid w:val="003B61B1"/>
    <w:rsid w:val="003B662D"/>
    <w:rsid w:val="003C0CBB"/>
    <w:rsid w:val="003C26CE"/>
    <w:rsid w:val="003C55F3"/>
    <w:rsid w:val="003C7864"/>
    <w:rsid w:val="003D0B29"/>
    <w:rsid w:val="003D1444"/>
    <w:rsid w:val="003D2D30"/>
    <w:rsid w:val="003D32DD"/>
    <w:rsid w:val="003D3EE2"/>
    <w:rsid w:val="003D448F"/>
    <w:rsid w:val="003D4B5F"/>
    <w:rsid w:val="003D5B9D"/>
    <w:rsid w:val="003D7E8A"/>
    <w:rsid w:val="003E0562"/>
    <w:rsid w:val="003E0BF0"/>
    <w:rsid w:val="003E0F53"/>
    <w:rsid w:val="003E1A75"/>
    <w:rsid w:val="003E2551"/>
    <w:rsid w:val="003E2678"/>
    <w:rsid w:val="003E325D"/>
    <w:rsid w:val="003E39BA"/>
    <w:rsid w:val="003E5E4C"/>
    <w:rsid w:val="003E772D"/>
    <w:rsid w:val="003F0875"/>
    <w:rsid w:val="003F334B"/>
    <w:rsid w:val="003F393E"/>
    <w:rsid w:val="003F4325"/>
    <w:rsid w:val="003F483C"/>
    <w:rsid w:val="003F4971"/>
    <w:rsid w:val="003F4DC5"/>
    <w:rsid w:val="003F527D"/>
    <w:rsid w:val="003F5A1B"/>
    <w:rsid w:val="003F6076"/>
    <w:rsid w:val="003F7747"/>
    <w:rsid w:val="003F779F"/>
    <w:rsid w:val="0040185D"/>
    <w:rsid w:val="00401CF8"/>
    <w:rsid w:val="00401E0F"/>
    <w:rsid w:val="004026D2"/>
    <w:rsid w:val="00402BDD"/>
    <w:rsid w:val="004032F7"/>
    <w:rsid w:val="00405002"/>
    <w:rsid w:val="00405428"/>
    <w:rsid w:val="00405BB9"/>
    <w:rsid w:val="0040639A"/>
    <w:rsid w:val="00410B30"/>
    <w:rsid w:val="00410F09"/>
    <w:rsid w:val="004112F3"/>
    <w:rsid w:val="0041244F"/>
    <w:rsid w:val="0041260C"/>
    <w:rsid w:val="00412F17"/>
    <w:rsid w:val="0041313B"/>
    <w:rsid w:val="0041500E"/>
    <w:rsid w:val="004167E9"/>
    <w:rsid w:val="00416FD7"/>
    <w:rsid w:val="004176F4"/>
    <w:rsid w:val="00420541"/>
    <w:rsid w:val="00420554"/>
    <w:rsid w:val="0042092E"/>
    <w:rsid w:val="00420ECF"/>
    <w:rsid w:val="00420FA9"/>
    <w:rsid w:val="00425412"/>
    <w:rsid w:val="004305C4"/>
    <w:rsid w:val="00430F19"/>
    <w:rsid w:val="00433122"/>
    <w:rsid w:val="00433170"/>
    <w:rsid w:val="00433B58"/>
    <w:rsid w:val="0043465B"/>
    <w:rsid w:val="0043492B"/>
    <w:rsid w:val="004350A3"/>
    <w:rsid w:val="00435E5A"/>
    <w:rsid w:val="00436C06"/>
    <w:rsid w:val="00442BB0"/>
    <w:rsid w:val="00442CA7"/>
    <w:rsid w:val="0044351B"/>
    <w:rsid w:val="0044444A"/>
    <w:rsid w:val="00444DC8"/>
    <w:rsid w:val="0044545B"/>
    <w:rsid w:val="0044573B"/>
    <w:rsid w:val="00446082"/>
    <w:rsid w:val="00446531"/>
    <w:rsid w:val="00447E38"/>
    <w:rsid w:val="00447E5D"/>
    <w:rsid w:val="00450620"/>
    <w:rsid w:val="0045089F"/>
    <w:rsid w:val="004509A9"/>
    <w:rsid w:val="00450C09"/>
    <w:rsid w:val="004516D1"/>
    <w:rsid w:val="00451906"/>
    <w:rsid w:val="00451B5A"/>
    <w:rsid w:val="00452E9E"/>
    <w:rsid w:val="004539C7"/>
    <w:rsid w:val="0045451E"/>
    <w:rsid w:val="00454C50"/>
    <w:rsid w:val="00456D04"/>
    <w:rsid w:val="0045799F"/>
    <w:rsid w:val="004603F9"/>
    <w:rsid w:val="00460682"/>
    <w:rsid w:val="004607B2"/>
    <w:rsid w:val="00462010"/>
    <w:rsid w:val="0046256D"/>
    <w:rsid w:val="00463C6C"/>
    <w:rsid w:val="00464C05"/>
    <w:rsid w:val="004652CE"/>
    <w:rsid w:val="0046647C"/>
    <w:rsid w:val="00466ACC"/>
    <w:rsid w:val="004708AD"/>
    <w:rsid w:val="00471027"/>
    <w:rsid w:val="00471091"/>
    <w:rsid w:val="00471E78"/>
    <w:rsid w:val="0047403F"/>
    <w:rsid w:val="00475414"/>
    <w:rsid w:val="00475A14"/>
    <w:rsid w:val="00477048"/>
    <w:rsid w:val="00477180"/>
    <w:rsid w:val="00480FC0"/>
    <w:rsid w:val="004816F7"/>
    <w:rsid w:val="0048170F"/>
    <w:rsid w:val="00482BBF"/>
    <w:rsid w:val="004832F8"/>
    <w:rsid w:val="004833A2"/>
    <w:rsid w:val="0048557D"/>
    <w:rsid w:val="00485643"/>
    <w:rsid w:val="00486C83"/>
    <w:rsid w:val="004876C7"/>
    <w:rsid w:val="004904C5"/>
    <w:rsid w:val="004910AB"/>
    <w:rsid w:val="00492B42"/>
    <w:rsid w:val="004949DE"/>
    <w:rsid w:val="00494E6B"/>
    <w:rsid w:val="00495F64"/>
    <w:rsid w:val="00496255"/>
    <w:rsid w:val="00497626"/>
    <w:rsid w:val="00497B8A"/>
    <w:rsid w:val="00497FA5"/>
    <w:rsid w:val="004A019A"/>
    <w:rsid w:val="004A0C60"/>
    <w:rsid w:val="004A2328"/>
    <w:rsid w:val="004A2AC3"/>
    <w:rsid w:val="004A2AD3"/>
    <w:rsid w:val="004A47DA"/>
    <w:rsid w:val="004A4B04"/>
    <w:rsid w:val="004A50E5"/>
    <w:rsid w:val="004A5512"/>
    <w:rsid w:val="004A5710"/>
    <w:rsid w:val="004A590E"/>
    <w:rsid w:val="004A5EB9"/>
    <w:rsid w:val="004A6047"/>
    <w:rsid w:val="004A714B"/>
    <w:rsid w:val="004B26CE"/>
    <w:rsid w:val="004B2A8B"/>
    <w:rsid w:val="004B3338"/>
    <w:rsid w:val="004B3343"/>
    <w:rsid w:val="004B3DFC"/>
    <w:rsid w:val="004B41D7"/>
    <w:rsid w:val="004B52D2"/>
    <w:rsid w:val="004B52FE"/>
    <w:rsid w:val="004B54FA"/>
    <w:rsid w:val="004B622C"/>
    <w:rsid w:val="004B695A"/>
    <w:rsid w:val="004B6BE3"/>
    <w:rsid w:val="004B7DAF"/>
    <w:rsid w:val="004C02AE"/>
    <w:rsid w:val="004C0352"/>
    <w:rsid w:val="004C0447"/>
    <w:rsid w:val="004C0C48"/>
    <w:rsid w:val="004C1B09"/>
    <w:rsid w:val="004C200F"/>
    <w:rsid w:val="004C2361"/>
    <w:rsid w:val="004C2752"/>
    <w:rsid w:val="004C33E3"/>
    <w:rsid w:val="004C3EA0"/>
    <w:rsid w:val="004C3FA2"/>
    <w:rsid w:val="004C44AB"/>
    <w:rsid w:val="004C6A2C"/>
    <w:rsid w:val="004C7A0B"/>
    <w:rsid w:val="004D07A0"/>
    <w:rsid w:val="004D1C17"/>
    <w:rsid w:val="004D252E"/>
    <w:rsid w:val="004D3626"/>
    <w:rsid w:val="004D3816"/>
    <w:rsid w:val="004D3995"/>
    <w:rsid w:val="004D48A2"/>
    <w:rsid w:val="004D5584"/>
    <w:rsid w:val="004D6FF9"/>
    <w:rsid w:val="004D70DD"/>
    <w:rsid w:val="004D7D45"/>
    <w:rsid w:val="004E12B7"/>
    <w:rsid w:val="004E1B75"/>
    <w:rsid w:val="004E4047"/>
    <w:rsid w:val="004E4BE6"/>
    <w:rsid w:val="004E54A6"/>
    <w:rsid w:val="004E58B0"/>
    <w:rsid w:val="004E66FA"/>
    <w:rsid w:val="004F02A6"/>
    <w:rsid w:val="004F131D"/>
    <w:rsid w:val="004F2302"/>
    <w:rsid w:val="004F296F"/>
    <w:rsid w:val="004F2D09"/>
    <w:rsid w:val="004F418E"/>
    <w:rsid w:val="004F4A42"/>
    <w:rsid w:val="004F521E"/>
    <w:rsid w:val="004F5250"/>
    <w:rsid w:val="004F5AE5"/>
    <w:rsid w:val="00500648"/>
    <w:rsid w:val="00500C5B"/>
    <w:rsid w:val="0050203E"/>
    <w:rsid w:val="00503244"/>
    <w:rsid w:val="00504669"/>
    <w:rsid w:val="00504893"/>
    <w:rsid w:val="00505F08"/>
    <w:rsid w:val="005102B1"/>
    <w:rsid w:val="00510598"/>
    <w:rsid w:val="00510D7F"/>
    <w:rsid w:val="00511952"/>
    <w:rsid w:val="00511A3D"/>
    <w:rsid w:val="0051254E"/>
    <w:rsid w:val="00512E38"/>
    <w:rsid w:val="00514358"/>
    <w:rsid w:val="00517100"/>
    <w:rsid w:val="00517EEC"/>
    <w:rsid w:val="00521951"/>
    <w:rsid w:val="00522473"/>
    <w:rsid w:val="00522F4B"/>
    <w:rsid w:val="00524577"/>
    <w:rsid w:val="005247E1"/>
    <w:rsid w:val="0052527E"/>
    <w:rsid w:val="00525526"/>
    <w:rsid w:val="0052594A"/>
    <w:rsid w:val="005265FE"/>
    <w:rsid w:val="00526764"/>
    <w:rsid w:val="00530684"/>
    <w:rsid w:val="00530756"/>
    <w:rsid w:val="00531148"/>
    <w:rsid w:val="00531DAD"/>
    <w:rsid w:val="00532154"/>
    <w:rsid w:val="005328A1"/>
    <w:rsid w:val="00535A67"/>
    <w:rsid w:val="005361D4"/>
    <w:rsid w:val="00536375"/>
    <w:rsid w:val="00537BBF"/>
    <w:rsid w:val="00537E44"/>
    <w:rsid w:val="00541B81"/>
    <w:rsid w:val="005422FF"/>
    <w:rsid w:val="005432D4"/>
    <w:rsid w:val="005432E7"/>
    <w:rsid w:val="0054380C"/>
    <w:rsid w:val="00543D20"/>
    <w:rsid w:val="00544712"/>
    <w:rsid w:val="005455A3"/>
    <w:rsid w:val="00546610"/>
    <w:rsid w:val="00547106"/>
    <w:rsid w:val="0054740F"/>
    <w:rsid w:val="005474E2"/>
    <w:rsid w:val="005511FA"/>
    <w:rsid w:val="00551C41"/>
    <w:rsid w:val="005538CB"/>
    <w:rsid w:val="00553E42"/>
    <w:rsid w:val="00554F70"/>
    <w:rsid w:val="00557514"/>
    <w:rsid w:val="005577D7"/>
    <w:rsid w:val="00562665"/>
    <w:rsid w:val="00565357"/>
    <w:rsid w:val="00565C3C"/>
    <w:rsid w:val="00565D92"/>
    <w:rsid w:val="005670C4"/>
    <w:rsid w:val="005673BB"/>
    <w:rsid w:val="00567FB0"/>
    <w:rsid w:val="0057038C"/>
    <w:rsid w:val="00570A50"/>
    <w:rsid w:val="005711EE"/>
    <w:rsid w:val="00572C3F"/>
    <w:rsid w:val="005736BE"/>
    <w:rsid w:val="00573F7D"/>
    <w:rsid w:val="00574298"/>
    <w:rsid w:val="00575782"/>
    <w:rsid w:val="005762DC"/>
    <w:rsid w:val="0058092C"/>
    <w:rsid w:val="00580C88"/>
    <w:rsid w:val="00581E46"/>
    <w:rsid w:val="005849DC"/>
    <w:rsid w:val="00585098"/>
    <w:rsid w:val="0059022C"/>
    <w:rsid w:val="005912FE"/>
    <w:rsid w:val="005929A2"/>
    <w:rsid w:val="00592E69"/>
    <w:rsid w:val="005932BA"/>
    <w:rsid w:val="005936EA"/>
    <w:rsid w:val="00593AEE"/>
    <w:rsid w:val="00593E7B"/>
    <w:rsid w:val="00593F76"/>
    <w:rsid w:val="00594F8C"/>
    <w:rsid w:val="005953F8"/>
    <w:rsid w:val="00596408"/>
    <w:rsid w:val="00596774"/>
    <w:rsid w:val="005967AA"/>
    <w:rsid w:val="0059718C"/>
    <w:rsid w:val="005A071B"/>
    <w:rsid w:val="005A0B66"/>
    <w:rsid w:val="005A193C"/>
    <w:rsid w:val="005A2B01"/>
    <w:rsid w:val="005A2D35"/>
    <w:rsid w:val="005A3D91"/>
    <w:rsid w:val="005A4229"/>
    <w:rsid w:val="005A44CE"/>
    <w:rsid w:val="005A5038"/>
    <w:rsid w:val="005A567A"/>
    <w:rsid w:val="005A647F"/>
    <w:rsid w:val="005A6D69"/>
    <w:rsid w:val="005B07A4"/>
    <w:rsid w:val="005B0F3A"/>
    <w:rsid w:val="005B1C85"/>
    <w:rsid w:val="005B375C"/>
    <w:rsid w:val="005B4836"/>
    <w:rsid w:val="005B4879"/>
    <w:rsid w:val="005B4A32"/>
    <w:rsid w:val="005B4D8F"/>
    <w:rsid w:val="005B6E8B"/>
    <w:rsid w:val="005B7680"/>
    <w:rsid w:val="005B76D1"/>
    <w:rsid w:val="005C1955"/>
    <w:rsid w:val="005C4222"/>
    <w:rsid w:val="005C473D"/>
    <w:rsid w:val="005C6845"/>
    <w:rsid w:val="005C7B12"/>
    <w:rsid w:val="005D03B4"/>
    <w:rsid w:val="005D07DA"/>
    <w:rsid w:val="005D1339"/>
    <w:rsid w:val="005D1513"/>
    <w:rsid w:val="005D1B4B"/>
    <w:rsid w:val="005D4738"/>
    <w:rsid w:val="005D50C5"/>
    <w:rsid w:val="005D7074"/>
    <w:rsid w:val="005E00F5"/>
    <w:rsid w:val="005E43C1"/>
    <w:rsid w:val="005E4C5D"/>
    <w:rsid w:val="005E5608"/>
    <w:rsid w:val="005E5975"/>
    <w:rsid w:val="005E5AFD"/>
    <w:rsid w:val="005E5F62"/>
    <w:rsid w:val="005E653E"/>
    <w:rsid w:val="005E6C09"/>
    <w:rsid w:val="005E786A"/>
    <w:rsid w:val="005F0280"/>
    <w:rsid w:val="005F0E44"/>
    <w:rsid w:val="005F1256"/>
    <w:rsid w:val="005F16FE"/>
    <w:rsid w:val="005F18A7"/>
    <w:rsid w:val="005F2D87"/>
    <w:rsid w:val="005F373B"/>
    <w:rsid w:val="005F3EEA"/>
    <w:rsid w:val="005F3F2B"/>
    <w:rsid w:val="005F42EA"/>
    <w:rsid w:val="005F49D6"/>
    <w:rsid w:val="005F5DD3"/>
    <w:rsid w:val="006004CB"/>
    <w:rsid w:val="00600E5B"/>
    <w:rsid w:val="00601CEA"/>
    <w:rsid w:val="00602E4C"/>
    <w:rsid w:val="0060330D"/>
    <w:rsid w:val="00604617"/>
    <w:rsid w:val="00605BAE"/>
    <w:rsid w:val="00607B39"/>
    <w:rsid w:val="0061001E"/>
    <w:rsid w:val="00610273"/>
    <w:rsid w:val="006129A3"/>
    <w:rsid w:val="006139D4"/>
    <w:rsid w:val="00616E0B"/>
    <w:rsid w:val="00617762"/>
    <w:rsid w:val="00617F44"/>
    <w:rsid w:val="00621FE3"/>
    <w:rsid w:val="006229A0"/>
    <w:rsid w:val="00622DD9"/>
    <w:rsid w:val="0062654E"/>
    <w:rsid w:val="00627092"/>
    <w:rsid w:val="00627A76"/>
    <w:rsid w:val="00630BFB"/>
    <w:rsid w:val="0063202E"/>
    <w:rsid w:val="00632B2D"/>
    <w:rsid w:val="00635862"/>
    <w:rsid w:val="00635E94"/>
    <w:rsid w:val="0063666F"/>
    <w:rsid w:val="006400D5"/>
    <w:rsid w:val="006412D1"/>
    <w:rsid w:val="006420A8"/>
    <w:rsid w:val="0064329E"/>
    <w:rsid w:val="00643B69"/>
    <w:rsid w:val="00643B96"/>
    <w:rsid w:val="00644A1F"/>
    <w:rsid w:val="00645154"/>
    <w:rsid w:val="006452E8"/>
    <w:rsid w:val="006453C7"/>
    <w:rsid w:val="00645B2D"/>
    <w:rsid w:val="00647B0A"/>
    <w:rsid w:val="00647C0A"/>
    <w:rsid w:val="006508EF"/>
    <w:rsid w:val="006514E7"/>
    <w:rsid w:val="00651F88"/>
    <w:rsid w:val="00652257"/>
    <w:rsid w:val="006554C2"/>
    <w:rsid w:val="00655F75"/>
    <w:rsid w:val="00660867"/>
    <w:rsid w:val="006617AE"/>
    <w:rsid w:val="00662076"/>
    <w:rsid w:val="00662AC0"/>
    <w:rsid w:val="00663700"/>
    <w:rsid w:val="00663ACB"/>
    <w:rsid w:val="00665D1F"/>
    <w:rsid w:val="00665ECA"/>
    <w:rsid w:val="00666D42"/>
    <w:rsid w:val="0066765A"/>
    <w:rsid w:val="00672650"/>
    <w:rsid w:val="00673E45"/>
    <w:rsid w:val="006757B6"/>
    <w:rsid w:val="00676130"/>
    <w:rsid w:val="006818F1"/>
    <w:rsid w:val="00681C93"/>
    <w:rsid w:val="00681EEF"/>
    <w:rsid w:val="0068240F"/>
    <w:rsid w:val="00684AA9"/>
    <w:rsid w:val="00684CA9"/>
    <w:rsid w:val="006851C8"/>
    <w:rsid w:val="00686B9A"/>
    <w:rsid w:val="0068784D"/>
    <w:rsid w:val="00687FBB"/>
    <w:rsid w:val="0069010C"/>
    <w:rsid w:val="00690DF1"/>
    <w:rsid w:val="00691EB7"/>
    <w:rsid w:val="0069340B"/>
    <w:rsid w:val="006950D9"/>
    <w:rsid w:val="00695FA2"/>
    <w:rsid w:val="00696A67"/>
    <w:rsid w:val="006971EA"/>
    <w:rsid w:val="0069722E"/>
    <w:rsid w:val="006A02CA"/>
    <w:rsid w:val="006A046E"/>
    <w:rsid w:val="006A0B0D"/>
    <w:rsid w:val="006A0C5F"/>
    <w:rsid w:val="006A0EA3"/>
    <w:rsid w:val="006A39AD"/>
    <w:rsid w:val="006A45E7"/>
    <w:rsid w:val="006A4822"/>
    <w:rsid w:val="006A7AA5"/>
    <w:rsid w:val="006A7C4C"/>
    <w:rsid w:val="006B36F5"/>
    <w:rsid w:val="006B483E"/>
    <w:rsid w:val="006B4FCC"/>
    <w:rsid w:val="006C0A0C"/>
    <w:rsid w:val="006C15FE"/>
    <w:rsid w:val="006C1A0D"/>
    <w:rsid w:val="006C1FEC"/>
    <w:rsid w:val="006C3580"/>
    <w:rsid w:val="006C5835"/>
    <w:rsid w:val="006C5A6E"/>
    <w:rsid w:val="006C6E32"/>
    <w:rsid w:val="006C7C72"/>
    <w:rsid w:val="006C7E2D"/>
    <w:rsid w:val="006C7FAE"/>
    <w:rsid w:val="006D2BE6"/>
    <w:rsid w:val="006D3CEF"/>
    <w:rsid w:val="006D4C63"/>
    <w:rsid w:val="006D5B65"/>
    <w:rsid w:val="006D6E98"/>
    <w:rsid w:val="006D73CA"/>
    <w:rsid w:val="006D7A94"/>
    <w:rsid w:val="006E0337"/>
    <w:rsid w:val="006E12D4"/>
    <w:rsid w:val="006E2FA6"/>
    <w:rsid w:val="006E3B7F"/>
    <w:rsid w:val="006F0BC7"/>
    <w:rsid w:val="006F1B66"/>
    <w:rsid w:val="006F21BB"/>
    <w:rsid w:val="006F2A2E"/>
    <w:rsid w:val="006F2F09"/>
    <w:rsid w:val="006F400B"/>
    <w:rsid w:val="006F4A2A"/>
    <w:rsid w:val="006F5501"/>
    <w:rsid w:val="006F553B"/>
    <w:rsid w:val="006F79F8"/>
    <w:rsid w:val="006F7F0F"/>
    <w:rsid w:val="0070016A"/>
    <w:rsid w:val="00704053"/>
    <w:rsid w:val="0070426A"/>
    <w:rsid w:val="0070582E"/>
    <w:rsid w:val="00705D70"/>
    <w:rsid w:val="00705EF5"/>
    <w:rsid w:val="00706B70"/>
    <w:rsid w:val="00706DB3"/>
    <w:rsid w:val="007076A7"/>
    <w:rsid w:val="00710A3E"/>
    <w:rsid w:val="00710D4A"/>
    <w:rsid w:val="0071104B"/>
    <w:rsid w:val="00711107"/>
    <w:rsid w:val="00712321"/>
    <w:rsid w:val="0071296D"/>
    <w:rsid w:val="00713BE6"/>
    <w:rsid w:val="00714646"/>
    <w:rsid w:val="0071548C"/>
    <w:rsid w:val="007172A7"/>
    <w:rsid w:val="0072076D"/>
    <w:rsid w:val="00721B34"/>
    <w:rsid w:val="007228E3"/>
    <w:rsid w:val="0072429A"/>
    <w:rsid w:val="007243CF"/>
    <w:rsid w:val="00725D46"/>
    <w:rsid w:val="007302DB"/>
    <w:rsid w:val="007309DA"/>
    <w:rsid w:val="00732D48"/>
    <w:rsid w:val="007334CA"/>
    <w:rsid w:val="0073431C"/>
    <w:rsid w:val="007358BC"/>
    <w:rsid w:val="00740D04"/>
    <w:rsid w:val="00740E44"/>
    <w:rsid w:val="00741B03"/>
    <w:rsid w:val="007429C2"/>
    <w:rsid w:val="00743278"/>
    <w:rsid w:val="00743F11"/>
    <w:rsid w:val="00744947"/>
    <w:rsid w:val="007468B1"/>
    <w:rsid w:val="007475AC"/>
    <w:rsid w:val="0075108E"/>
    <w:rsid w:val="00752324"/>
    <w:rsid w:val="00756049"/>
    <w:rsid w:val="00756BA6"/>
    <w:rsid w:val="0075717C"/>
    <w:rsid w:val="007613BC"/>
    <w:rsid w:val="00761A0E"/>
    <w:rsid w:val="00761D16"/>
    <w:rsid w:val="00761F77"/>
    <w:rsid w:val="00763736"/>
    <w:rsid w:val="00763EF2"/>
    <w:rsid w:val="0076585A"/>
    <w:rsid w:val="0076655B"/>
    <w:rsid w:val="0076687D"/>
    <w:rsid w:val="0076759B"/>
    <w:rsid w:val="007704C7"/>
    <w:rsid w:val="00770A91"/>
    <w:rsid w:val="007711EB"/>
    <w:rsid w:val="00771408"/>
    <w:rsid w:val="007716D8"/>
    <w:rsid w:val="007730C8"/>
    <w:rsid w:val="00774984"/>
    <w:rsid w:val="00774A03"/>
    <w:rsid w:val="00774D98"/>
    <w:rsid w:val="00775AC0"/>
    <w:rsid w:val="00775AC1"/>
    <w:rsid w:val="00776282"/>
    <w:rsid w:val="0077699C"/>
    <w:rsid w:val="00776CF0"/>
    <w:rsid w:val="0077733E"/>
    <w:rsid w:val="0078055E"/>
    <w:rsid w:val="00780E99"/>
    <w:rsid w:val="00781240"/>
    <w:rsid w:val="0078128E"/>
    <w:rsid w:val="00781C32"/>
    <w:rsid w:val="0078249E"/>
    <w:rsid w:val="007824E8"/>
    <w:rsid w:val="007825CF"/>
    <w:rsid w:val="00782859"/>
    <w:rsid w:val="00782CFA"/>
    <w:rsid w:val="00783416"/>
    <w:rsid w:val="0078374D"/>
    <w:rsid w:val="00785B9A"/>
    <w:rsid w:val="00785FD4"/>
    <w:rsid w:val="007864C5"/>
    <w:rsid w:val="00787833"/>
    <w:rsid w:val="007902F7"/>
    <w:rsid w:val="007904F0"/>
    <w:rsid w:val="00790601"/>
    <w:rsid w:val="007906B2"/>
    <w:rsid w:val="00790979"/>
    <w:rsid w:val="00790DC3"/>
    <w:rsid w:val="0079351F"/>
    <w:rsid w:val="007936F3"/>
    <w:rsid w:val="00794AC0"/>
    <w:rsid w:val="007950DA"/>
    <w:rsid w:val="0079559D"/>
    <w:rsid w:val="00796275"/>
    <w:rsid w:val="00797BD5"/>
    <w:rsid w:val="00797F29"/>
    <w:rsid w:val="007A080F"/>
    <w:rsid w:val="007A0958"/>
    <w:rsid w:val="007A0C2B"/>
    <w:rsid w:val="007A2379"/>
    <w:rsid w:val="007A2BB4"/>
    <w:rsid w:val="007A30B4"/>
    <w:rsid w:val="007A4669"/>
    <w:rsid w:val="007A4D04"/>
    <w:rsid w:val="007A5B59"/>
    <w:rsid w:val="007A6E1C"/>
    <w:rsid w:val="007A73A4"/>
    <w:rsid w:val="007A7A52"/>
    <w:rsid w:val="007B12C3"/>
    <w:rsid w:val="007B18F5"/>
    <w:rsid w:val="007B1A9B"/>
    <w:rsid w:val="007B1EF0"/>
    <w:rsid w:val="007B3912"/>
    <w:rsid w:val="007B47FB"/>
    <w:rsid w:val="007B493A"/>
    <w:rsid w:val="007B754B"/>
    <w:rsid w:val="007C0606"/>
    <w:rsid w:val="007C0A89"/>
    <w:rsid w:val="007C231C"/>
    <w:rsid w:val="007C26EB"/>
    <w:rsid w:val="007C3C1B"/>
    <w:rsid w:val="007C54A0"/>
    <w:rsid w:val="007C56D6"/>
    <w:rsid w:val="007C6AF2"/>
    <w:rsid w:val="007D3384"/>
    <w:rsid w:val="007D3BA2"/>
    <w:rsid w:val="007D55B8"/>
    <w:rsid w:val="007D62D3"/>
    <w:rsid w:val="007D6CA8"/>
    <w:rsid w:val="007E108B"/>
    <w:rsid w:val="007E1FC5"/>
    <w:rsid w:val="007E2BD1"/>
    <w:rsid w:val="007E3B1D"/>
    <w:rsid w:val="007E3F94"/>
    <w:rsid w:val="007E484B"/>
    <w:rsid w:val="007E7ADE"/>
    <w:rsid w:val="007E7AE7"/>
    <w:rsid w:val="007E7D7F"/>
    <w:rsid w:val="007F0288"/>
    <w:rsid w:val="007F0F13"/>
    <w:rsid w:val="007F1AC3"/>
    <w:rsid w:val="007F1F01"/>
    <w:rsid w:val="007F2F47"/>
    <w:rsid w:val="007F3523"/>
    <w:rsid w:val="007F35B4"/>
    <w:rsid w:val="007F3A3F"/>
    <w:rsid w:val="007F46E9"/>
    <w:rsid w:val="007F4988"/>
    <w:rsid w:val="007F5121"/>
    <w:rsid w:val="007F6F53"/>
    <w:rsid w:val="007F773F"/>
    <w:rsid w:val="00800207"/>
    <w:rsid w:val="00800A58"/>
    <w:rsid w:val="00800E1A"/>
    <w:rsid w:val="008011B2"/>
    <w:rsid w:val="008012AD"/>
    <w:rsid w:val="0080148A"/>
    <w:rsid w:val="00801864"/>
    <w:rsid w:val="00801B46"/>
    <w:rsid w:val="0080208C"/>
    <w:rsid w:val="008023AF"/>
    <w:rsid w:val="00805CF0"/>
    <w:rsid w:val="00807156"/>
    <w:rsid w:val="00807374"/>
    <w:rsid w:val="00807B65"/>
    <w:rsid w:val="00811F42"/>
    <w:rsid w:val="00812169"/>
    <w:rsid w:val="008129AC"/>
    <w:rsid w:val="00813BDE"/>
    <w:rsid w:val="00814794"/>
    <w:rsid w:val="00814882"/>
    <w:rsid w:val="00814BA4"/>
    <w:rsid w:val="008152A5"/>
    <w:rsid w:val="00815FEC"/>
    <w:rsid w:val="008172AA"/>
    <w:rsid w:val="00817CB6"/>
    <w:rsid w:val="00820320"/>
    <w:rsid w:val="00822574"/>
    <w:rsid w:val="008225A1"/>
    <w:rsid w:val="00826893"/>
    <w:rsid w:val="008269DE"/>
    <w:rsid w:val="008271A9"/>
    <w:rsid w:val="008272C9"/>
    <w:rsid w:val="008273FA"/>
    <w:rsid w:val="00827BA5"/>
    <w:rsid w:val="00830103"/>
    <w:rsid w:val="00831111"/>
    <w:rsid w:val="0083367D"/>
    <w:rsid w:val="00833F2C"/>
    <w:rsid w:val="008352E0"/>
    <w:rsid w:val="00835742"/>
    <w:rsid w:val="00837175"/>
    <w:rsid w:val="0084125A"/>
    <w:rsid w:val="008416BE"/>
    <w:rsid w:val="00842E56"/>
    <w:rsid w:val="00843518"/>
    <w:rsid w:val="00844534"/>
    <w:rsid w:val="00845CE1"/>
    <w:rsid w:val="00845DC8"/>
    <w:rsid w:val="0084611A"/>
    <w:rsid w:val="008477FE"/>
    <w:rsid w:val="00847919"/>
    <w:rsid w:val="00850C57"/>
    <w:rsid w:val="00852160"/>
    <w:rsid w:val="00853397"/>
    <w:rsid w:val="0085591C"/>
    <w:rsid w:val="00855FAA"/>
    <w:rsid w:val="00856D18"/>
    <w:rsid w:val="00857579"/>
    <w:rsid w:val="00857908"/>
    <w:rsid w:val="008609D1"/>
    <w:rsid w:val="0086119D"/>
    <w:rsid w:val="00861761"/>
    <w:rsid w:val="00861FB3"/>
    <w:rsid w:val="00862430"/>
    <w:rsid w:val="008632A3"/>
    <w:rsid w:val="00864518"/>
    <w:rsid w:val="00864D6E"/>
    <w:rsid w:val="008651A9"/>
    <w:rsid w:val="008667FF"/>
    <w:rsid w:val="00866FB6"/>
    <w:rsid w:val="008672A5"/>
    <w:rsid w:val="00867D77"/>
    <w:rsid w:val="00870983"/>
    <w:rsid w:val="00871E28"/>
    <w:rsid w:val="0087294E"/>
    <w:rsid w:val="008740BB"/>
    <w:rsid w:val="00874F34"/>
    <w:rsid w:val="00875CAB"/>
    <w:rsid w:val="0087664B"/>
    <w:rsid w:val="0087668C"/>
    <w:rsid w:val="00876983"/>
    <w:rsid w:val="008778C1"/>
    <w:rsid w:val="00882EC7"/>
    <w:rsid w:val="00885161"/>
    <w:rsid w:val="00885E33"/>
    <w:rsid w:val="00886143"/>
    <w:rsid w:val="008871D1"/>
    <w:rsid w:val="008872AB"/>
    <w:rsid w:val="0089076E"/>
    <w:rsid w:val="00892680"/>
    <w:rsid w:val="008929DB"/>
    <w:rsid w:val="00892FC5"/>
    <w:rsid w:val="008930DA"/>
    <w:rsid w:val="00896948"/>
    <w:rsid w:val="00896D0C"/>
    <w:rsid w:val="00896DD2"/>
    <w:rsid w:val="008A0960"/>
    <w:rsid w:val="008A2B1C"/>
    <w:rsid w:val="008A4A7C"/>
    <w:rsid w:val="008A5DCE"/>
    <w:rsid w:val="008A624D"/>
    <w:rsid w:val="008A6E72"/>
    <w:rsid w:val="008B031B"/>
    <w:rsid w:val="008B187D"/>
    <w:rsid w:val="008B2E1B"/>
    <w:rsid w:val="008B30FB"/>
    <w:rsid w:val="008B3569"/>
    <w:rsid w:val="008B429C"/>
    <w:rsid w:val="008B5379"/>
    <w:rsid w:val="008B7540"/>
    <w:rsid w:val="008B77CE"/>
    <w:rsid w:val="008B7992"/>
    <w:rsid w:val="008B79BC"/>
    <w:rsid w:val="008C010F"/>
    <w:rsid w:val="008C1318"/>
    <w:rsid w:val="008C2844"/>
    <w:rsid w:val="008C2859"/>
    <w:rsid w:val="008C5637"/>
    <w:rsid w:val="008C6941"/>
    <w:rsid w:val="008C6C42"/>
    <w:rsid w:val="008C7A5F"/>
    <w:rsid w:val="008D02C5"/>
    <w:rsid w:val="008D186B"/>
    <w:rsid w:val="008D18E0"/>
    <w:rsid w:val="008D1C85"/>
    <w:rsid w:val="008D3C9D"/>
    <w:rsid w:val="008D3DC7"/>
    <w:rsid w:val="008D5346"/>
    <w:rsid w:val="008D6BEE"/>
    <w:rsid w:val="008D6D0C"/>
    <w:rsid w:val="008D7C50"/>
    <w:rsid w:val="008E09CD"/>
    <w:rsid w:val="008E2236"/>
    <w:rsid w:val="008E25B6"/>
    <w:rsid w:val="008E29B4"/>
    <w:rsid w:val="008E31A5"/>
    <w:rsid w:val="008E4185"/>
    <w:rsid w:val="008E6D99"/>
    <w:rsid w:val="008E7F82"/>
    <w:rsid w:val="008F0D32"/>
    <w:rsid w:val="008F2144"/>
    <w:rsid w:val="008F298F"/>
    <w:rsid w:val="008F2E75"/>
    <w:rsid w:val="008F36BF"/>
    <w:rsid w:val="008F48BE"/>
    <w:rsid w:val="008F59C2"/>
    <w:rsid w:val="008F689D"/>
    <w:rsid w:val="008F7161"/>
    <w:rsid w:val="009011F8"/>
    <w:rsid w:val="00902374"/>
    <w:rsid w:val="00903098"/>
    <w:rsid w:val="00903581"/>
    <w:rsid w:val="009045AB"/>
    <w:rsid w:val="00904D50"/>
    <w:rsid w:val="00906827"/>
    <w:rsid w:val="00906966"/>
    <w:rsid w:val="00907B1B"/>
    <w:rsid w:val="00907C94"/>
    <w:rsid w:val="00907EC3"/>
    <w:rsid w:val="00910D07"/>
    <w:rsid w:val="009121D9"/>
    <w:rsid w:val="00913B5D"/>
    <w:rsid w:val="00914328"/>
    <w:rsid w:val="0091493B"/>
    <w:rsid w:val="00914D90"/>
    <w:rsid w:val="00916B74"/>
    <w:rsid w:val="00916F1C"/>
    <w:rsid w:val="00917158"/>
    <w:rsid w:val="009175E2"/>
    <w:rsid w:val="009200B5"/>
    <w:rsid w:val="00920227"/>
    <w:rsid w:val="0092069B"/>
    <w:rsid w:val="00920B54"/>
    <w:rsid w:val="00922941"/>
    <w:rsid w:val="00922B6D"/>
    <w:rsid w:val="00922D68"/>
    <w:rsid w:val="009238BF"/>
    <w:rsid w:val="00925A7F"/>
    <w:rsid w:val="00925EB4"/>
    <w:rsid w:val="00926A43"/>
    <w:rsid w:val="00927847"/>
    <w:rsid w:val="00927B0A"/>
    <w:rsid w:val="009300AA"/>
    <w:rsid w:val="0093250D"/>
    <w:rsid w:val="00933B22"/>
    <w:rsid w:val="009344E4"/>
    <w:rsid w:val="00934A7A"/>
    <w:rsid w:val="00934BDA"/>
    <w:rsid w:val="00934CC2"/>
    <w:rsid w:val="00935442"/>
    <w:rsid w:val="00937FAA"/>
    <w:rsid w:val="009402B5"/>
    <w:rsid w:val="009424EA"/>
    <w:rsid w:val="009425E6"/>
    <w:rsid w:val="00942687"/>
    <w:rsid w:val="00943A16"/>
    <w:rsid w:val="00943C41"/>
    <w:rsid w:val="0094468D"/>
    <w:rsid w:val="00944D2B"/>
    <w:rsid w:val="009456D0"/>
    <w:rsid w:val="00946274"/>
    <w:rsid w:val="009479E0"/>
    <w:rsid w:val="00947A67"/>
    <w:rsid w:val="00950080"/>
    <w:rsid w:val="00950C03"/>
    <w:rsid w:val="0095368C"/>
    <w:rsid w:val="00954B9B"/>
    <w:rsid w:val="0095581A"/>
    <w:rsid w:val="00956D13"/>
    <w:rsid w:val="00957EE9"/>
    <w:rsid w:val="00960F86"/>
    <w:rsid w:val="00961838"/>
    <w:rsid w:val="00961B0C"/>
    <w:rsid w:val="0096340A"/>
    <w:rsid w:val="0096417A"/>
    <w:rsid w:val="00964885"/>
    <w:rsid w:val="00965046"/>
    <w:rsid w:val="00965E69"/>
    <w:rsid w:val="00965F41"/>
    <w:rsid w:val="00966A0C"/>
    <w:rsid w:val="0096750A"/>
    <w:rsid w:val="009713F7"/>
    <w:rsid w:val="00971606"/>
    <w:rsid w:val="009718D1"/>
    <w:rsid w:val="00972625"/>
    <w:rsid w:val="009729A5"/>
    <w:rsid w:val="00972E7B"/>
    <w:rsid w:val="00973E0B"/>
    <w:rsid w:val="0097532A"/>
    <w:rsid w:val="00976C2D"/>
    <w:rsid w:val="009772A8"/>
    <w:rsid w:val="00981864"/>
    <w:rsid w:val="009824E2"/>
    <w:rsid w:val="00982503"/>
    <w:rsid w:val="00982ECB"/>
    <w:rsid w:val="0098438D"/>
    <w:rsid w:val="009846FE"/>
    <w:rsid w:val="00984FF5"/>
    <w:rsid w:val="00985F73"/>
    <w:rsid w:val="0099076A"/>
    <w:rsid w:val="00990BE0"/>
    <w:rsid w:val="00990F19"/>
    <w:rsid w:val="009914B9"/>
    <w:rsid w:val="00993117"/>
    <w:rsid w:val="00994D9F"/>
    <w:rsid w:val="009970A4"/>
    <w:rsid w:val="009A0C80"/>
    <w:rsid w:val="009A0CD1"/>
    <w:rsid w:val="009A0FDE"/>
    <w:rsid w:val="009A1727"/>
    <w:rsid w:val="009A25AF"/>
    <w:rsid w:val="009A26BD"/>
    <w:rsid w:val="009A272A"/>
    <w:rsid w:val="009A2758"/>
    <w:rsid w:val="009A3548"/>
    <w:rsid w:val="009A45FA"/>
    <w:rsid w:val="009A4B5B"/>
    <w:rsid w:val="009A786D"/>
    <w:rsid w:val="009B3199"/>
    <w:rsid w:val="009B35AA"/>
    <w:rsid w:val="009B3A41"/>
    <w:rsid w:val="009B4E2E"/>
    <w:rsid w:val="009B5157"/>
    <w:rsid w:val="009B5195"/>
    <w:rsid w:val="009B5263"/>
    <w:rsid w:val="009B74FE"/>
    <w:rsid w:val="009B79AB"/>
    <w:rsid w:val="009C30C9"/>
    <w:rsid w:val="009C3657"/>
    <w:rsid w:val="009C3DD1"/>
    <w:rsid w:val="009C40E1"/>
    <w:rsid w:val="009C5075"/>
    <w:rsid w:val="009C535C"/>
    <w:rsid w:val="009C59A2"/>
    <w:rsid w:val="009C67C6"/>
    <w:rsid w:val="009C6DF8"/>
    <w:rsid w:val="009C760D"/>
    <w:rsid w:val="009C79DE"/>
    <w:rsid w:val="009D0AF1"/>
    <w:rsid w:val="009D2566"/>
    <w:rsid w:val="009D3112"/>
    <w:rsid w:val="009D3B52"/>
    <w:rsid w:val="009D4D2E"/>
    <w:rsid w:val="009D5337"/>
    <w:rsid w:val="009D64AF"/>
    <w:rsid w:val="009D65DD"/>
    <w:rsid w:val="009D7779"/>
    <w:rsid w:val="009D7B1E"/>
    <w:rsid w:val="009D7CCA"/>
    <w:rsid w:val="009E0AEC"/>
    <w:rsid w:val="009E13B8"/>
    <w:rsid w:val="009E1CC6"/>
    <w:rsid w:val="009E1D49"/>
    <w:rsid w:val="009E1FCC"/>
    <w:rsid w:val="009E2803"/>
    <w:rsid w:val="009E2963"/>
    <w:rsid w:val="009E35CF"/>
    <w:rsid w:val="009E410D"/>
    <w:rsid w:val="009E4C50"/>
    <w:rsid w:val="009E5B1C"/>
    <w:rsid w:val="009E5B6C"/>
    <w:rsid w:val="009E5C63"/>
    <w:rsid w:val="009E6295"/>
    <w:rsid w:val="009E6476"/>
    <w:rsid w:val="009E6619"/>
    <w:rsid w:val="009E69CF"/>
    <w:rsid w:val="009E7D32"/>
    <w:rsid w:val="009F0F97"/>
    <w:rsid w:val="009F10D4"/>
    <w:rsid w:val="009F25FE"/>
    <w:rsid w:val="009F2888"/>
    <w:rsid w:val="009F2E3C"/>
    <w:rsid w:val="009F530A"/>
    <w:rsid w:val="009F5514"/>
    <w:rsid w:val="009F5694"/>
    <w:rsid w:val="009F57CA"/>
    <w:rsid w:val="009F5A1D"/>
    <w:rsid w:val="009F60F0"/>
    <w:rsid w:val="009F68F5"/>
    <w:rsid w:val="009F785B"/>
    <w:rsid w:val="00A0055A"/>
    <w:rsid w:val="00A0117D"/>
    <w:rsid w:val="00A017BC"/>
    <w:rsid w:val="00A01F9A"/>
    <w:rsid w:val="00A023DB"/>
    <w:rsid w:val="00A02731"/>
    <w:rsid w:val="00A02BF0"/>
    <w:rsid w:val="00A0397E"/>
    <w:rsid w:val="00A0486F"/>
    <w:rsid w:val="00A04E10"/>
    <w:rsid w:val="00A0538A"/>
    <w:rsid w:val="00A06692"/>
    <w:rsid w:val="00A0722D"/>
    <w:rsid w:val="00A0778A"/>
    <w:rsid w:val="00A077FA"/>
    <w:rsid w:val="00A112D0"/>
    <w:rsid w:val="00A12101"/>
    <w:rsid w:val="00A14CD5"/>
    <w:rsid w:val="00A15B6A"/>
    <w:rsid w:val="00A16E23"/>
    <w:rsid w:val="00A16F7D"/>
    <w:rsid w:val="00A177A7"/>
    <w:rsid w:val="00A17FC9"/>
    <w:rsid w:val="00A20C14"/>
    <w:rsid w:val="00A21A23"/>
    <w:rsid w:val="00A223E7"/>
    <w:rsid w:val="00A22EC2"/>
    <w:rsid w:val="00A23338"/>
    <w:rsid w:val="00A23E86"/>
    <w:rsid w:val="00A275B0"/>
    <w:rsid w:val="00A27E46"/>
    <w:rsid w:val="00A31F58"/>
    <w:rsid w:val="00A3252F"/>
    <w:rsid w:val="00A33923"/>
    <w:rsid w:val="00A34532"/>
    <w:rsid w:val="00A34878"/>
    <w:rsid w:val="00A378FA"/>
    <w:rsid w:val="00A37B22"/>
    <w:rsid w:val="00A4022C"/>
    <w:rsid w:val="00A40538"/>
    <w:rsid w:val="00A405C6"/>
    <w:rsid w:val="00A4124C"/>
    <w:rsid w:val="00A41CB7"/>
    <w:rsid w:val="00A4376B"/>
    <w:rsid w:val="00A47BBC"/>
    <w:rsid w:val="00A50090"/>
    <w:rsid w:val="00A5147E"/>
    <w:rsid w:val="00A520E8"/>
    <w:rsid w:val="00A536B9"/>
    <w:rsid w:val="00A543B2"/>
    <w:rsid w:val="00A55B11"/>
    <w:rsid w:val="00A56031"/>
    <w:rsid w:val="00A56B72"/>
    <w:rsid w:val="00A57ED3"/>
    <w:rsid w:val="00A6004A"/>
    <w:rsid w:val="00A607E2"/>
    <w:rsid w:val="00A619FB"/>
    <w:rsid w:val="00A6219B"/>
    <w:rsid w:val="00A62F66"/>
    <w:rsid w:val="00A63146"/>
    <w:rsid w:val="00A65F29"/>
    <w:rsid w:val="00A66F8A"/>
    <w:rsid w:val="00A67736"/>
    <w:rsid w:val="00A67E79"/>
    <w:rsid w:val="00A70A87"/>
    <w:rsid w:val="00A70CB2"/>
    <w:rsid w:val="00A70E11"/>
    <w:rsid w:val="00A729CD"/>
    <w:rsid w:val="00A7438C"/>
    <w:rsid w:val="00A75B89"/>
    <w:rsid w:val="00A76983"/>
    <w:rsid w:val="00A77063"/>
    <w:rsid w:val="00A772F0"/>
    <w:rsid w:val="00A80CB4"/>
    <w:rsid w:val="00A80EB6"/>
    <w:rsid w:val="00A815C3"/>
    <w:rsid w:val="00A81A59"/>
    <w:rsid w:val="00A83B39"/>
    <w:rsid w:val="00A84165"/>
    <w:rsid w:val="00A84BF7"/>
    <w:rsid w:val="00A87180"/>
    <w:rsid w:val="00A8772F"/>
    <w:rsid w:val="00A87C87"/>
    <w:rsid w:val="00A92806"/>
    <w:rsid w:val="00A9282D"/>
    <w:rsid w:val="00A94ECD"/>
    <w:rsid w:val="00A95414"/>
    <w:rsid w:val="00A955FF"/>
    <w:rsid w:val="00A95892"/>
    <w:rsid w:val="00AA111E"/>
    <w:rsid w:val="00AA138C"/>
    <w:rsid w:val="00AA47BB"/>
    <w:rsid w:val="00AA4A52"/>
    <w:rsid w:val="00AB0BEB"/>
    <w:rsid w:val="00AB2151"/>
    <w:rsid w:val="00AB33F1"/>
    <w:rsid w:val="00AB3D59"/>
    <w:rsid w:val="00AB4280"/>
    <w:rsid w:val="00AB4633"/>
    <w:rsid w:val="00AB5E72"/>
    <w:rsid w:val="00AC077D"/>
    <w:rsid w:val="00AC09D1"/>
    <w:rsid w:val="00AC0BB7"/>
    <w:rsid w:val="00AC11E4"/>
    <w:rsid w:val="00AC14DE"/>
    <w:rsid w:val="00AC1B98"/>
    <w:rsid w:val="00AC1E86"/>
    <w:rsid w:val="00AC26D6"/>
    <w:rsid w:val="00AC29FB"/>
    <w:rsid w:val="00AC2D8F"/>
    <w:rsid w:val="00AC375F"/>
    <w:rsid w:val="00AC5147"/>
    <w:rsid w:val="00AC60E6"/>
    <w:rsid w:val="00AC70B0"/>
    <w:rsid w:val="00AC746F"/>
    <w:rsid w:val="00AC7AEC"/>
    <w:rsid w:val="00AD17BE"/>
    <w:rsid w:val="00AD2106"/>
    <w:rsid w:val="00AD3456"/>
    <w:rsid w:val="00AD4B76"/>
    <w:rsid w:val="00AD5A87"/>
    <w:rsid w:val="00AD5D37"/>
    <w:rsid w:val="00AE0FE5"/>
    <w:rsid w:val="00AE102C"/>
    <w:rsid w:val="00AE12B2"/>
    <w:rsid w:val="00AE18C7"/>
    <w:rsid w:val="00AE1933"/>
    <w:rsid w:val="00AE26DB"/>
    <w:rsid w:val="00AE285B"/>
    <w:rsid w:val="00AE3526"/>
    <w:rsid w:val="00AE51B8"/>
    <w:rsid w:val="00AE5EDC"/>
    <w:rsid w:val="00AE7CE0"/>
    <w:rsid w:val="00AF06DD"/>
    <w:rsid w:val="00AF31DC"/>
    <w:rsid w:val="00AF38C8"/>
    <w:rsid w:val="00AF3A75"/>
    <w:rsid w:val="00AF42DC"/>
    <w:rsid w:val="00AF66A4"/>
    <w:rsid w:val="00AF76E3"/>
    <w:rsid w:val="00B01378"/>
    <w:rsid w:val="00B0194F"/>
    <w:rsid w:val="00B02EBB"/>
    <w:rsid w:val="00B06701"/>
    <w:rsid w:val="00B07DEE"/>
    <w:rsid w:val="00B10B23"/>
    <w:rsid w:val="00B10DFA"/>
    <w:rsid w:val="00B1200E"/>
    <w:rsid w:val="00B1274D"/>
    <w:rsid w:val="00B14A07"/>
    <w:rsid w:val="00B15A83"/>
    <w:rsid w:val="00B162C0"/>
    <w:rsid w:val="00B165AD"/>
    <w:rsid w:val="00B168EC"/>
    <w:rsid w:val="00B171C7"/>
    <w:rsid w:val="00B17E28"/>
    <w:rsid w:val="00B20176"/>
    <w:rsid w:val="00B21897"/>
    <w:rsid w:val="00B220F4"/>
    <w:rsid w:val="00B22530"/>
    <w:rsid w:val="00B23181"/>
    <w:rsid w:val="00B235F8"/>
    <w:rsid w:val="00B2470A"/>
    <w:rsid w:val="00B24CC2"/>
    <w:rsid w:val="00B25E81"/>
    <w:rsid w:val="00B27443"/>
    <w:rsid w:val="00B2785E"/>
    <w:rsid w:val="00B27EFD"/>
    <w:rsid w:val="00B3011C"/>
    <w:rsid w:val="00B32DE0"/>
    <w:rsid w:val="00B3359D"/>
    <w:rsid w:val="00B3401D"/>
    <w:rsid w:val="00B3528C"/>
    <w:rsid w:val="00B35E45"/>
    <w:rsid w:val="00B363B5"/>
    <w:rsid w:val="00B36411"/>
    <w:rsid w:val="00B41229"/>
    <w:rsid w:val="00B41374"/>
    <w:rsid w:val="00B413B9"/>
    <w:rsid w:val="00B41A44"/>
    <w:rsid w:val="00B421D0"/>
    <w:rsid w:val="00B42923"/>
    <w:rsid w:val="00B42D0D"/>
    <w:rsid w:val="00B45554"/>
    <w:rsid w:val="00B51724"/>
    <w:rsid w:val="00B51CE2"/>
    <w:rsid w:val="00B51EF4"/>
    <w:rsid w:val="00B52947"/>
    <w:rsid w:val="00B52D7F"/>
    <w:rsid w:val="00B5405F"/>
    <w:rsid w:val="00B540EA"/>
    <w:rsid w:val="00B5533A"/>
    <w:rsid w:val="00B555CB"/>
    <w:rsid w:val="00B561CB"/>
    <w:rsid w:val="00B56980"/>
    <w:rsid w:val="00B56B06"/>
    <w:rsid w:val="00B570E3"/>
    <w:rsid w:val="00B62E5E"/>
    <w:rsid w:val="00B6356A"/>
    <w:rsid w:val="00B63B7A"/>
    <w:rsid w:val="00B63F99"/>
    <w:rsid w:val="00B64903"/>
    <w:rsid w:val="00B64B5A"/>
    <w:rsid w:val="00B64E71"/>
    <w:rsid w:val="00B65446"/>
    <w:rsid w:val="00B65EC1"/>
    <w:rsid w:val="00B66686"/>
    <w:rsid w:val="00B6738F"/>
    <w:rsid w:val="00B679B8"/>
    <w:rsid w:val="00B715C3"/>
    <w:rsid w:val="00B72EBC"/>
    <w:rsid w:val="00B735CF"/>
    <w:rsid w:val="00B74A7C"/>
    <w:rsid w:val="00B74C93"/>
    <w:rsid w:val="00B74D18"/>
    <w:rsid w:val="00B762F6"/>
    <w:rsid w:val="00B76A13"/>
    <w:rsid w:val="00B77A8B"/>
    <w:rsid w:val="00B77E1B"/>
    <w:rsid w:val="00B77F47"/>
    <w:rsid w:val="00B8178B"/>
    <w:rsid w:val="00B825DA"/>
    <w:rsid w:val="00B831A4"/>
    <w:rsid w:val="00B83F8D"/>
    <w:rsid w:val="00B84621"/>
    <w:rsid w:val="00B84E47"/>
    <w:rsid w:val="00B852E6"/>
    <w:rsid w:val="00B8530D"/>
    <w:rsid w:val="00B87097"/>
    <w:rsid w:val="00B904CA"/>
    <w:rsid w:val="00B911AE"/>
    <w:rsid w:val="00B92232"/>
    <w:rsid w:val="00B934D0"/>
    <w:rsid w:val="00B942B3"/>
    <w:rsid w:val="00B945B2"/>
    <w:rsid w:val="00B947B1"/>
    <w:rsid w:val="00B95DB9"/>
    <w:rsid w:val="00B96128"/>
    <w:rsid w:val="00B969F6"/>
    <w:rsid w:val="00B97377"/>
    <w:rsid w:val="00B97436"/>
    <w:rsid w:val="00B979AA"/>
    <w:rsid w:val="00B97BEC"/>
    <w:rsid w:val="00BA3F52"/>
    <w:rsid w:val="00BA44CC"/>
    <w:rsid w:val="00BA4A6C"/>
    <w:rsid w:val="00BA4BD7"/>
    <w:rsid w:val="00BA604C"/>
    <w:rsid w:val="00BA63CC"/>
    <w:rsid w:val="00BA68D8"/>
    <w:rsid w:val="00BA755D"/>
    <w:rsid w:val="00BA7878"/>
    <w:rsid w:val="00BB043B"/>
    <w:rsid w:val="00BB07C5"/>
    <w:rsid w:val="00BB0E03"/>
    <w:rsid w:val="00BB1D87"/>
    <w:rsid w:val="00BB286D"/>
    <w:rsid w:val="00BB4C75"/>
    <w:rsid w:val="00BB5DBE"/>
    <w:rsid w:val="00BB6295"/>
    <w:rsid w:val="00BB6C9F"/>
    <w:rsid w:val="00BB6F37"/>
    <w:rsid w:val="00BB7107"/>
    <w:rsid w:val="00BC0330"/>
    <w:rsid w:val="00BC0EF4"/>
    <w:rsid w:val="00BC1091"/>
    <w:rsid w:val="00BC11E0"/>
    <w:rsid w:val="00BC5F8E"/>
    <w:rsid w:val="00BC672C"/>
    <w:rsid w:val="00BC6CDF"/>
    <w:rsid w:val="00BC7348"/>
    <w:rsid w:val="00BC7C2E"/>
    <w:rsid w:val="00BD0855"/>
    <w:rsid w:val="00BD1980"/>
    <w:rsid w:val="00BD1D99"/>
    <w:rsid w:val="00BD2DB0"/>
    <w:rsid w:val="00BD3AC7"/>
    <w:rsid w:val="00BD3B79"/>
    <w:rsid w:val="00BD61D3"/>
    <w:rsid w:val="00BD6ACD"/>
    <w:rsid w:val="00BE0302"/>
    <w:rsid w:val="00BE0CC5"/>
    <w:rsid w:val="00BE0ED0"/>
    <w:rsid w:val="00BE1113"/>
    <w:rsid w:val="00BE1781"/>
    <w:rsid w:val="00BE2D9D"/>
    <w:rsid w:val="00BE40A0"/>
    <w:rsid w:val="00BE4A2E"/>
    <w:rsid w:val="00BE5F4F"/>
    <w:rsid w:val="00BE6367"/>
    <w:rsid w:val="00BE6B85"/>
    <w:rsid w:val="00BE6C3F"/>
    <w:rsid w:val="00BF0950"/>
    <w:rsid w:val="00BF1647"/>
    <w:rsid w:val="00BF169A"/>
    <w:rsid w:val="00BF19E2"/>
    <w:rsid w:val="00BF47F0"/>
    <w:rsid w:val="00BF6F12"/>
    <w:rsid w:val="00BF7198"/>
    <w:rsid w:val="00C01280"/>
    <w:rsid w:val="00C02781"/>
    <w:rsid w:val="00C02C90"/>
    <w:rsid w:val="00C03A17"/>
    <w:rsid w:val="00C0425E"/>
    <w:rsid w:val="00C04306"/>
    <w:rsid w:val="00C04A54"/>
    <w:rsid w:val="00C04D20"/>
    <w:rsid w:val="00C05A33"/>
    <w:rsid w:val="00C05AB0"/>
    <w:rsid w:val="00C06193"/>
    <w:rsid w:val="00C06CE8"/>
    <w:rsid w:val="00C06F33"/>
    <w:rsid w:val="00C077F8"/>
    <w:rsid w:val="00C11189"/>
    <w:rsid w:val="00C11378"/>
    <w:rsid w:val="00C1168E"/>
    <w:rsid w:val="00C13E24"/>
    <w:rsid w:val="00C143BC"/>
    <w:rsid w:val="00C2027B"/>
    <w:rsid w:val="00C210A1"/>
    <w:rsid w:val="00C2162F"/>
    <w:rsid w:val="00C22335"/>
    <w:rsid w:val="00C22472"/>
    <w:rsid w:val="00C22F8F"/>
    <w:rsid w:val="00C23164"/>
    <w:rsid w:val="00C23412"/>
    <w:rsid w:val="00C25317"/>
    <w:rsid w:val="00C31433"/>
    <w:rsid w:val="00C315CF"/>
    <w:rsid w:val="00C32526"/>
    <w:rsid w:val="00C3359D"/>
    <w:rsid w:val="00C33C77"/>
    <w:rsid w:val="00C34292"/>
    <w:rsid w:val="00C34BB1"/>
    <w:rsid w:val="00C351CC"/>
    <w:rsid w:val="00C35394"/>
    <w:rsid w:val="00C36CF9"/>
    <w:rsid w:val="00C36D9E"/>
    <w:rsid w:val="00C406A1"/>
    <w:rsid w:val="00C40923"/>
    <w:rsid w:val="00C40931"/>
    <w:rsid w:val="00C41113"/>
    <w:rsid w:val="00C41BC8"/>
    <w:rsid w:val="00C42BFA"/>
    <w:rsid w:val="00C43884"/>
    <w:rsid w:val="00C51588"/>
    <w:rsid w:val="00C51C32"/>
    <w:rsid w:val="00C52ED0"/>
    <w:rsid w:val="00C5384B"/>
    <w:rsid w:val="00C558D7"/>
    <w:rsid w:val="00C563E4"/>
    <w:rsid w:val="00C56426"/>
    <w:rsid w:val="00C5765D"/>
    <w:rsid w:val="00C60015"/>
    <w:rsid w:val="00C61CB0"/>
    <w:rsid w:val="00C61E57"/>
    <w:rsid w:val="00C6228E"/>
    <w:rsid w:val="00C625A3"/>
    <w:rsid w:val="00C62605"/>
    <w:rsid w:val="00C6377B"/>
    <w:rsid w:val="00C637DF"/>
    <w:rsid w:val="00C6450F"/>
    <w:rsid w:val="00C646A0"/>
    <w:rsid w:val="00C646B9"/>
    <w:rsid w:val="00C6534F"/>
    <w:rsid w:val="00C656CC"/>
    <w:rsid w:val="00C65B47"/>
    <w:rsid w:val="00C66B06"/>
    <w:rsid w:val="00C67AA7"/>
    <w:rsid w:val="00C721FA"/>
    <w:rsid w:val="00C72A9C"/>
    <w:rsid w:val="00C72F9C"/>
    <w:rsid w:val="00C73B77"/>
    <w:rsid w:val="00C747EE"/>
    <w:rsid w:val="00C74CFA"/>
    <w:rsid w:val="00C755E3"/>
    <w:rsid w:val="00C757BB"/>
    <w:rsid w:val="00C75D08"/>
    <w:rsid w:val="00C76274"/>
    <w:rsid w:val="00C76F5B"/>
    <w:rsid w:val="00C76FD9"/>
    <w:rsid w:val="00C778EC"/>
    <w:rsid w:val="00C808C2"/>
    <w:rsid w:val="00C809DA"/>
    <w:rsid w:val="00C82190"/>
    <w:rsid w:val="00C82A27"/>
    <w:rsid w:val="00C8303B"/>
    <w:rsid w:val="00C847D3"/>
    <w:rsid w:val="00C85424"/>
    <w:rsid w:val="00C85450"/>
    <w:rsid w:val="00C86670"/>
    <w:rsid w:val="00C875D9"/>
    <w:rsid w:val="00C87770"/>
    <w:rsid w:val="00C87F87"/>
    <w:rsid w:val="00C902F5"/>
    <w:rsid w:val="00C908DB"/>
    <w:rsid w:val="00C909D1"/>
    <w:rsid w:val="00C912C0"/>
    <w:rsid w:val="00C93234"/>
    <w:rsid w:val="00C9358C"/>
    <w:rsid w:val="00C94A77"/>
    <w:rsid w:val="00C9691B"/>
    <w:rsid w:val="00C971D0"/>
    <w:rsid w:val="00C979CD"/>
    <w:rsid w:val="00C97DD9"/>
    <w:rsid w:val="00CA0EF4"/>
    <w:rsid w:val="00CA1716"/>
    <w:rsid w:val="00CA1839"/>
    <w:rsid w:val="00CA1D3A"/>
    <w:rsid w:val="00CA2AB7"/>
    <w:rsid w:val="00CA3E6F"/>
    <w:rsid w:val="00CA4821"/>
    <w:rsid w:val="00CA5A92"/>
    <w:rsid w:val="00CA6609"/>
    <w:rsid w:val="00CA6E23"/>
    <w:rsid w:val="00CB0BFD"/>
    <w:rsid w:val="00CB506A"/>
    <w:rsid w:val="00CB66E4"/>
    <w:rsid w:val="00CB6EA9"/>
    <w:rsid w:val="00CB7CBE"/>
    <w:rsid w:val="00CC00C8"/>
    <w:rsid w:val="00CC0B29"/>
    <w:rsid w:val="00CC3CB6"/>
    <w:rsid w:val="00CC526F"/>
    <w:rsid w:val="00CC687A"/>
    <w:rsid w:val="00CC6914"/>
    <w:rsid w:val="00CC731C"/>
    <w:rsid w:val="00CC7BAE"/>
    <w:rsid w:val="00CD0BD5"/>
    <w:rsid w:val="00CD15BF"/>
    <w:rsid w:val="00CD193B"/>
    <w:rsid w:val="00CD1F12"/>
    <w:rsid w:val="00CD37F9"/>
    <w:rsid w:val="00CD41BE"/>
    <w:rsid w:val="00CD5873"/>
    <w:rsid w:val="00CD5F0F"/>
    <w:rsid w:val="00CD65D2"/>
    <w:rsid w:val="00CD6718"/>
    <w:rsid w:val="00CD6B4C"/>
    <w:rsid w:val="00CE0268"/>
    <w:rsid w:val="00CE289C"/>
    <w:rsid w:val="00CE2E99"/>
    <w:rsid w:val="00CE2EAA"/>
    <w:rsid w:val="00CE42CD"/>
    <w:rsid w:val="00CE5854"/>
    <w:rsid w:val="00CE5901"/>
    <w:rsid w:val="00CE5EA7"/>
    <w:rsid w:val="00CE63A0"/>
    <w:rsid w:val="00CE6A83"/>
    <w:rsid w:val="00CF0130"/>
    <w:rsid w:val="00CF0D74"/>
    <w:rsid w:val="00CF2833"/>
    <w:rsid w:val="00CF2A58"/>
    <w:rsid w:val="00CF31F6"/>
    <w:rsid w:val="00CF3EC4"/>
    <w:rsid w:val="00CF535C"/>
    <w:rsid w:val="00CF5DF6"/>
    <w:rsid w:val="00CF6362"/>
    <w:rsid w:val="00CF69FC"/>
    <w:rsid w:val="00CF6A7A"/>
    <w:rsid w:val="00CF7445"/>
    <w:rsid w:val="00D02D8C"/>
    <w:rsid w:val="00D02F34"/>
    <w:rsid w:val="00D0350D"/>
    <w:rsid w:val="00D04386"/>
    <w:rsid w:val="00D0448C"/>
    <w:rsid w:val="00D044A5"/>
    <w:rsid w:val="00D062E6"/>
    <w:rsid w:val="00D0710B"/>
    <w:rsid w:val="00D1054E"/>
    <w:rsid w:val="00D11097"/>
    <w:rsid w:val="00D1511C"/>
    <w:rsid w:val="00D1567C"/>
    <w:rsid w:val="00D16091"/>
    <w:rsid w:val="00D173B3"/>
    <w:rsid w:val="00D17F97"/>
    <w:rsid w:val="00D200BB"/>
    <w:rsid w:val="00D2028C"/>
    <w:rsid w:val="00D20838"/>
    <w:rsid w:val="00D20B05"/>
    <w:rsid w:val="00D21276"/>
    <w:rsid w:val="00D2269C"/>
    <w:rsid w:val="00D22882"/>
    <w:rsid w:val="00D231A2"/>
    <w:rsid w:val="00D23493"/>
    <w:rsid w:val="00D23FF7"/>
    <w:rsid w:val="00D246D3"/>
    <w:rsid w:val="00D262E5"/>
    <w:rsid w:val="00D316C3"/>
    <w:rsid w:val="00D31DB6"/>
    <w:rsid w:val="00D32CDF"/>
    <w:rsid w:val="00D33CC5"/>
    <w:rsid w:val="00D34A0B"/>
    <w:rsid w:val="00D34BF9"/>
    <w:rsid w:val="00D36184"/>
    <w:rsid w:val="00D41DE3"/>
    <w:rsid w:val="00D429C9"/>
    <w:rsid w:val="00D429E8"/>
    <w:rsid w:val="00D4407E"/>
    <w:rsid w:val="00D45B1B"/>
    <w:rsid w:val="00D46D8C"/>
    <w:rsid w:val="00D47172"/>
    <w:rsid w:val="00D50672"/>
    <w:rsid w:val="00D50EBA"/>
    <w:rsid w:val="00D51762"/>
    <w:rsid w:val="00D52538"/>
    <w:rsid w:val="00D52C22"/>
    <w:rsid w:val="00D541C9"/>
    <w:rsid w:val="00D54F38"/>
    <w:rsid w:val="00D55884"/>
    <w:rsid w:val="00D5703C"/>
    <w:rsid w:val="00D60348"/>
    <w:rsid w:val="00D60E6A"/>
    <w:rsid w:val="00D62083"/>
    <w:rsid w:val="00D62508"/>
    <w:rsid w:val="00D62BD8"/>
    <w:rsid w:val="00D63153"/>
    <w:rsid w:val="00D64D91"/>
    <w:rsid w:val="00D6535D"/>
    <w:rsid w:val="00D66E74"/>
    <w:rsid w:val="00D724BA"/>
    <w:rsid w:val="00D725D9"/>
    <w:rsid w:val="00D7302C"/>
    <w:rsid w:val="00D73278"/>
    <w:rsid w:val="00D73742"/>
    <w:rsid w:val="00D75307"/>
    <w:rsid w:val="00D75703"/>
    <w:rsid w:val="00D75E30"/>
    <w:rsid w:val="00D764B5"/>
    <w:rsid w:val="00D76709"/>
    <w:rsid w:val="00D7780C"/>
    <w:rsid w:val="00D77BD6"/>
    <w:rsid w:val="00D80630"/>
    <w:rsid w:val="00D81F7C"/>
    <w:rsid w:val="00D83346"/>
    <w:rsid w:val="00D837C2"/>
    <w:rsid w:val="00D8384E"/>
    <w:rsid w:val="00D838F7"/>
    <w:rsid w:val="00D83972"/>
    <w:rsid w:val="00D84462"/>
    <w:rsid w:val="00D8464E"/>
    <w:rsid w:val="00D84C81"/>
    <w:rsid w:val="00D85507"/>
    <w:rsid w:val="00D858CA"/>
    <w:rsid w:val="00D85BCB"/>
    <w:rsid w:val="00D85D51"/>
    <w:rsid w:val="00D86628"/>
    <w:rsid w:val="00D878CD"/>
    <w:rsid w:val="00D90BC1"/>
    <w:rsid w:val="00D90D62"/>
    <w:rsid w:val="00D91781"/>
    <w:rsid w:val="00D9301F"/>
    <w:rsid w:val="00D9495A"/>
    <w:rsid w:val="00D94D80"/>
    <w:rsid w:val="00DA00FD"/>
    <w:rsid w:val="00DA18A5"/>
    <w:rsid w:val="00DA2409"/>
    <w:rsid w:val="00DA2C43"/>
    <w:rsid w:val="00DA449D"/>
    <w:rsid w:val="00DA5257"/>
    <w:rsid w:val="00DA5508"/>
    <w:rsid w:val="00DA67CD"/>
    <w:rsid w:val="00DB3D2D"/>
    <w:rsid w:val="00DB44C2"/>
    <w:rsid w:val="00DB6CA9"/>
    <w:rsid w:val="00DB73C6"/>
    <w:rsid w:val="00DB79C0"/>
    <w:rsid w:val="00DB7EF2"/>
    <w:rsid w:val="00DB7FDB"/>
    <w:rsid w:val="00DC021B"/>
    <w:rsid w:val="00DC04BE"/>
    <w:rsid w:val="00DC0C30"/>
    <w:rsid w:val="00DC160A"/>
    <w:rsid w:val="00DC176A"/>
    <w:rsid w:val="00DC2434"/>
    <w:rsid w:val="00DC2B2E"/>
    <w:rsid w:val="00DC3259"/>
    <w:rsid w:val="00DC4287"/>
    <w:rsid w:val="00DC4E08"/>
    <w:rsid w:val="00DC546F"/>
    <w:rsid w:val="00DC72DB"/>
    <w:rsid w:val="00DC7B98"/>
    <w:rsid w:val="00DD0092"/>
    <w:rsid w:val="00DD0B24"/>
    <w:rsid w:val="00DD0CB4"/>
    <w:rsid w:val="00DD1B69"/>
    <w:rsid w:val="00DD2C6B"/>
    <w:rsid w:val="00DD4E4E"/>
    <w:rsid w:val="00DD5271"/>
    <w:rsid w:val="00DD529A"/>
    <w:rsid w:val="00DD5864"/>
    <w:rsid w:val="00DD657A"/>
    <w:rsid w:val="00DD6F43"/>
    <w:rsid w:val="00DE074A"/>
    <w:rsid w:val="00DE0B12"/>
    <w:rsid w:val="00DE1D9B"/>
    <w:rsid w:val="00DE34BC"/>
    <w:rsid w:val="00DE3914"/>
    <w:rsid w:val="00DE4E76"/>
    <w:rsid w:val="00DE51E4"/>
    <w:rsid w:val="00DE6390"/>
    <w:rsid w:val="00DF04BC"/>
    <w:rsid w:val="00DF2108"/>
    <w:rsid w:val="00DF2DB5"/>
    <w:rsid w:val="00DF31CB"/>
    <w:rsid w:val="00DF34A8"/>
    <w:rsid w:val="00DF3C93"/>
    <w:rsid w:val="00DF4E33"/>
    <w:rsid w:val="00DF5107"/>
    <w:rsid w:val="00DF5F20"/>
    <w:rsid w:val="00DF6EB4"/>
    <w:rsid w:val="00DF76D1"/>
    <w:rsid w:val="00DF7A3A"/>
    <w:rsid w:val="00E01390"/>
    <w:rsid w:val="00E01F64"/>
    <w:rsid w:val="00E02BB3"/>
    <w:rsid w:val="00E0654B"/>
    <w:rsid w:val="00E068BB"/>
    <w:rsid w:val="00E07873"/>
    <w:rsid w:val="00E07D58"/>
    <w:rsid w:val="00E10348"/>
    <w:rsid w:val="00E11D8A"/>
    <w:rsid w:val="00E12688"/>
    <w:rsid w:val="00E134D7"/>
    <w:rsid w:val="00E13A33"/>
    <w:rsid w:val="00E154BD"/>
    <w:rsid w:val="00E158D2"/>
    <w:rsid w:val="00E16AE1"/>
    <w:rsid w:val="00E17521"/>
    <w:rsid w:val="00E176B3"/>
    <w:rsid w:val="00E22195"/>
    <w:rsid w:val="00E22262"/>
    <w:rsid w:val="00E227E2"/>
    <w:rsid w:val="00E23398"/>
    <w:rsid w:val="00E23796"/>
    <w:rsid w:val="00E23812"/>
    <w:rsid w:val="00E246D8"/>
    <w:rsid w:val="00E24ED0"/>
    <w:rsid w:val="00E2580D"/>
    <w:rsid w:val="00E25A5D"/>
    <w:rsid w:val="00E25ED3"/>
    <w:rsid w:val="00E261C8"/>
    <w:rsid w:val="00E2628B"/>
    <w:rsid w:val="00E26747"/>
    <w:rsid w:val="00E30DDB"/>
    <w:rsid w:val="00E314FB"/>
    <w:rsid w:val="00E31FF8"/>
    <w:rsid w:val="00E32D01"/>
    <w:rsid w:val="00E33285"/>
    <w:rsid w:val="00E34625"/>
    <w:rsid w:val="00E402BC"/>
    <w:rsid w:val="00E40806"/>
    <w:rsid w:val="00E4146C"/>
    <w:rsid w:val="00E41882"/>
    <w:rsid w:val="00E424D2"/>
    <w:rsid w:val="00E42559"/>
    <w:rsid w:val="00E43715"/>
    <w:rsid w:val="00E45447"/>
    <w:rsid w:val="00E45C27"/>
    <w:rsid w:val="00E45D3C"/>
    <w:rsid w:val="00E47805"/>
    <w:rsid w:val="00E5079B"/>
    <w:rsid w:val="00E5080D"/>
    <w:rsid w:val="00E54A4B"/>
    <w:rsid w:val="00E54D03"/>
    <w:rsid w:val="00E560B2"/>
    <w:rsid w:val="00E570A6"/>
    <w:rsid w:val="00E60022"/>
    <w:rsid w:val="00E60DE0"/>
    <w:rsid w:val="00E62576"/>
    <w:rsid w:val="00E63376"/>
    <w:rsid w:val="00E63D47"/>
    <w:rsid w:val="00E6450B"/>
    <w:rsid w:val="00E653D0"/>
    <w:rsid w:val="00E65687"/>
    <w:rsid w:val="00E6631B"/>
    <w:rsid w:val="00E66CDD"/>
    <w:rsid w:val="00E6719B"/>
    <w:rsid w:val="00E67212"/>
    <w:rsid w:val="00E673B9"/>
    <w:rsid w:val="00E67D83"/>
    <w:rsid w:val="00E71BCE"/>
    <w:rsid w:val="00E72027"/>
    <w:rsid w:val="00E7259D"/>
    <w:rsid w:val="00E72942"/>
    <w:rsid w:val="00E74C33"/>
    <w:rsid w:val="00E75E85"/>
    <w:rsid w:val="00E7608F"/>
    <w:rsid w:val="00E7669F"/>
    <w:rsid w:val="00E76C9C"/>
    <w:rsid w:val="00E80469"/>
    <w:rsid w:val="00E808DA"/>
    <w:rsid w:val="00E80B8A"/>
    <w:rsid w:val="00E846C4"/>
    <w:rsid w:val="00E84BD1"/>
    <w:rsid w:val="00E85787"/>
    <w:rsid w:val="00E86B39"/>
    <w:rsid w:val="00E870DA"/>
    <w:rsid w:val="00E91918"/>
    <w:rsid w:val="00E92604"/>
    <w:rsid w:val="00E93ABE"/>
    <w:rsid w:val="00E940BC"/>
    <w:rsid w:val="00E94E03"/>
    <w:rsid w:val="00E94EDD"/>
    <w:rsid w:val="00E96073"/>
    <w:rsid w:val="00E96247"/>
    <w:rsid w:val="00E96787"/>
    <w:rsid w:val="00E9723D"/>
    <w:rsid w:val="00E973CD"/>
    <w:rsid w:val="00EA081A"/>
    <w:rsid w:val="00EA10AC"/>
    <w:rsid w:val="00EA186F"/>
    <w:rsid w:val="00EA231F"/>
    <w:rsid w:val="00EA2D82"/>
    <w:rsid w:val="00EA343C"/>
    <w:rsid w:val="00EA3773"/>
    <w:rsid w:val="00EA39CB"/>
    <w:rsid w:val="00EA4043"/>
    <w:rsid w:val="00EA4E47"/>
    <w:rsid w:val="00EA61B4"/>
    <w:rsid w:val="00EA6A5D"/>
    <w:rsid w:val="00EA74B1"/>
    <w:rsid w:val="00EB1704"/>
    <w:rsid w:val="00EB18AB"/>
    <w:rsid w:val="00EB362A"/>
    <w:rsid w:val="00EB66E4"/>
    <w:rsid w:val="00EB69B0"/>
    <w:rsid w:val="00EB765F"/>
    <w:rsid w:val="00EC3268"/>
    <w:rsid w:val="00EC3F4D"/>
    <w:rsid w:val="00EC430E"/>
    <w:rsid w:val="00EC4399"/>
    <w:rsid w:val="00EC4678"/>
    <w:rsid w:val="00EC54F9"/>
    <w:rsid w:val="00EC56A0"/>
    <w:rsid w:val="00EC5817"/>
    <w:rsid w:val="00EC7AFC"/>
    <w:rsid w:val="00ED066D"/>
    <w:rsid w:val="00ED0889"/>
    <w:rsid w:val="00ED24F2"/>
    <w:rsid w:val="00ED2F9C"/>
    <w:rsid w:val="00ED33C2"/>
    <w:rsid w:val="00ED52D0"/>
    <w:rsid w:val="00ED53B6"/>
    <w:rsid w:val="00ED5DFF"/>
    <w:rsid w:val="00ED751C"/>
    <w:rsid w:val="00EE0AA9"/>
    <w:rsid w:val="00EE0D0C"/>
    <w:rsid w:val="00EE0F29"/>
    <w:rsid w:val="00EE1736"/>
    <w:rsid w:val="00EE174D"/>
    <w:rsid w:val="00EE1A08"/>
    <w:rsid w:val="00EE358A"/>
    <w:rsid w:val="00EE3B57"/>
    <w:rsid w:val="00EE4868"/>
    <w:rsid w:val="00EE4D66"/>
    <w:rsid w:val="00EE584A"/>
    <w:rsid w:val="00EE6236"/>
    <w:rsid w:val="00EF0367"/>
    <w:rsid w:val="00EF07D7"/>
    <w:rsid w:val="00EF0DA4"/>
    <w:rsid w:val="00EF1EE5"/>
    <w:rsid w:val="00EF374E"/>
    <w:rsid w:val="00EF4BB5"/>
    <w:rsid w:val="00EF66A5"/>
    <w:rsid w:val="00EF78C2"/>
    <w:rsid w:val="00F02566"/>
    <w:rsid w:val="00F03C42"/>
    <w:rsid w:val="00F04FFE"/>
    <w:rsid w:val="00F05299"/>
    <w:rsid w:val="00F061C3"/>
    <w:rsid w:val="00F065EF"/>
    <w:rsid w:val="00F069A5"/>
    <w:rsid w:val="00F07360"/>
    <w:rsid w:val="00F1127A"/>
    <w:rsid w:val="00F150C1"/>
    <w:rsid w:val="00F16E0D"/>
    <w:rsid w:val="00F17EF6"/>
    <w:rsid w:val="00F20F41"/>
    <w:rsid w:val="00F21140"/>
    <w:rsid w:val="00F2254F"/>
    <w:rsid w:val="00F22CA4"/>
    <w:rsid w:val="00F243BD"/>
    <w:rsid w:val="00F27298"/>
    <w:rsid w:val="00F31657"/>
    <w:rsid w:val="00F3222E"/>
    <w:rsid w:val="00F33899"/>
    <w:rsid w:val="00F33F7A"/>
    <w:rsid w:val="00F344B5"/>
    <w:rsid w:val="00F35828"/>
    <w:rsid w:val="00F36519"/>
    <w:rsid w:val="00F3695B"/>
    <w:rsid w:val="00F37F65"/>
    <w:rsid w:val="00F42858"/>
    <w:rsid w:val="00F436B1"/>
    <w:rsid w:val="00F442FF"/>
    <w:rsid w:val="00F46145"/>
    <w:rsid w:val="00F5031F"/>
    <w:rsid w:val="00F50DC2"/>
    <w:rsid w:val="00F50E1E"/>
    <w:rsid w:val="00F5227F"/>
    <w:rsid w:val="00F52B93"/>
    <w:rsid w:val="00F54DAD"/>
    <w:rsid w:val="00F57B2E"/>
    <w:rsid w:val="00F618E7"/>
    <w:rsid w:val="00F622A1"/>
    <w:rsid w:val="00F636B1"/>
    <w:rsid w:val="00F6559F"/>
    <w:rsid w:val="00F670C1"/>
    <w:rsid w:val="00F673CA"/>
    <w:rsid w:val="00F675D5"/>
    <w:rsid w:val="00F70732"/>
    <w:rsid w:val="00F72449"/>
    <w:rsid w:val="00F72ACD"/>
    <w:rsid w:val="00F732FC"/>
    <w:rsid w:val="00F74629"/>
    <w:rsid w:val="00F74AAA"/>
    <w:rsid w:val="00F7577E"/>
    <w:rsid w:val="00F7697C"/>
    <w:rsid w:val="00F778C7"/>
    <w:rsid w:val="00F80D09"/>
    <w:rsid w:val="00F8136D"/>
    <w:rsid w:val="00F815A2"/>
    <w:rsid w:val="00F81B23"/>
    <w:rsid w:val="00F825D7"/>
    <w:rsid w:val="00F8477D"/>
    <w:rsid w:val="00F85CF1"/>
    <w:rsid w:val="00F8636D"/>
    <w:rsid w:val="00F863B7"/>
    <w:rsid w:val="00F86C5F"/>
    <w:rsid w:val="00F87238"/>
    <w:rsid w:val="00F874C3"/>
    <w:rsid w:val="00F87F96"/>
    <w:rsid w:val="00F91F27"/>
    <w:rsid w:val="00F92144"/>
    <w:rsid w:val="00F925FC"/>
    <w:rsid w:val="00F92F2A"/>
    <w:rsid w:val="00F932D6"/>
    <w:rsid w:val="00F94367"/>
    <w:rsid w:val="00F94C61"/>
    <w:rsid w:val="00F95967"/>
    <w:rsid w:val="00F95D98"/>
    <w:rsid w:val="00F9660E"/>
    <w:rsid w:val="00F96BE6"/>
    <w:rsid w:val="00F96D2E"/>
    <w:rsid w:val="00F97916"/>
    <w:rsid w:val="00F97C7D"/>
    <w:rsid w:val="00F97DAC"/>
    <w:rsid w:val="00FA045F"/>
    <w:rsid w:val="00FA0FF0"/>
    <w:rsid w:val="00FA114C"/>
    <w:rsid w:val="00FA1D00"/>
    <w:rsid w:val="00FA3C38"/>
    <w:rsid w:val="00FA5CF7"/>
    <w:rsid w:val="00FA6B0F"/>
    <w:rsid w:val="00FA766E"/>
    <w:rsid w:val="00FA7745"/>
    <w:rsid w:val="00FB182F"/>
    <w:rsid w:val="00FB34B3"/>
    <w:rsid w:val="00FB3E21"/>
    <w:rsid w:val="00FB3E31"/>
    <w:rsid w:val="00FB4956"/>
    <w:rsid w:val="00FB4BC8"/>
    <w:rsid w:val="00FB61EC"/>
    <w:rsid w:val="00FB62C5"/>
    <w:rsid w:val="00FB6D78"/>
    <w:rsid w:val="00FB7405"/>
    <w:rsid w:val="00FC0B6F"/>
    <w:rsid w:val="00FC0F50"/>
    <w:rsid w:val="00FC1A9A"/>
    <w:rsid w:val="00FC20EC"/>
    <w:rsid w:val="00FC22A8"/>
    <w:rsid w:val="00FC3071"/>
    <w:rsid w:val="00FC40E3"/>
    <w:rsid w:val="00FC54FC"/>
    <w:rsid w:val="00FC6692"/>
    <w:rsid w:val="00FC6696"/>
    <w:rsid w:val="00FC67D3"/>
    <w:rsid w:val="00FC7103"/>
    <w:rsid w:val="00FC7395"/>
    <w:rsid w:val="00FC79B9"/>
    <w:rsid w:val="00FD2746"/>
    <w:rsid w:val="00FD2BEC"/>
    <w:rsid w:val="00FD4116"/>
    <w:rsid w:val="00FD5E83"/>
    <w:rsid w:val="00FD6286"/>
    <w:rsid w:val="00FD64B4"/>
    <w:rsid w:val="00FD6E07"/>
    <w:rsid w:val="00FE0E59"/>
    <w:rsid w:val="00FE27D5"/>
    <w:rsid w:val="00FE35E5"/>
    <w:rsid w:val="00FE5156"/>
    <w:rsid w:val="00FE54B0"/>
    <w:rsid w:val="00FE5C88"/>
    <w:rsid w:val="00FE60C4"/>
    <w:rsid w:val="00FF2542"/>
    <w:rsid w:val="00FF25BC"/>
    <w:rsid w:val="00FF3524"/>
    <w:rsid w:val="00FF3A1E"/>
    <w:rsid w:val="00FF430D"/>
    <w:rsid w:val="00FF4FBA"/>
    <w:rsid w:val="00FF63B9"/>
    <w:rsid w:val="00FF657F"/>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7373E2"/>
  <w15:docId w15:val="{74D60887-1673-4B02-8C4B-A786B78D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DD2"/>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91DA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7092"/>
    <w:rPr>
      <w:sz w:val="16"/>
      <w:szCs w:val="16"/>
    </w:rPr>
  </w:style>
  <w:style w:type="paragraph" w:styleId="CommentText">
    <w:name w:val="annotation text"/>
    <w:basedOn w:val="Normal"/>
    <w:link w:val="CommentTextChar"/>
    <w:rsid w:val="00627092"/>
    <w:rPr>
      <w:rFonts w:cs="Times New Roman"/>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semiHidden/>
    <w:locked/>
    <w:rsid w:val="00B979AA"/>
    <w:rPr>
      <w:sz w:val="24"/>
      <w:szCs w:val="24"/>
      <w:lang w:val="en-GB" w:eastAsia="en-US" w:bidi="ar-SA"/>
    </w:rPr>
  </w:style>
  <w:style w:type="paragraph" w:customStyle="1" w:styleId="Para1">
    <w:name w:val="Para1"/>
    <w:basedOn w:val="Normal"/>
    <w:rsid w:val="00B979AA"/>
    <w:pPr>
      <w:numPr>
        <w:numId w:val="1"/>
      </w:numPr>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
    <w:basedOn w:val="Normal"/>
    <w:link w:val="FootnoteTextChar"/>
    <w:uiPriority w:val="99"/>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
    <w:link w:val="FootnoteText"/>
    <w:uiPriority w:val="99"/>
    <w:locked/>
    <w:rsid w:val="00B979AA"/>
    <w:rPr>
      <w:sz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rsid w:val="00B979AA"/>
    <w:pPr>
      <w:tabs>
        <w:tab w:val="center" w:pos="4320"/>
        <w:tab w:val="right" w:pos="8640"/>
      </w:tabs>
    </w:pPr>
    <w:rPr>
      <w:rFonts w:eastAsia="MS Mincho" w:cs="Times New Roman"/>
      <w:sz w:val="24"/>
      <w:szCs w:val="20"/>
    </w:rPr>
  </w:style>
  <w:style w:type="character" w:customStyle="1" w:styleId="HeaderChar">
    <w:name w:val="Header Char"/>
    <w:link w:val="Header"/>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paragraph" w:customStyle="1" w:styleId="MediumGrid1-Accent21">
    <w:name w:val="Medium Grid 1 - Accent 21"/>
    <w:basedOn w:val="Normal"/>
    <w:uiPriority w:val="34"/>
    <w:qFormat/>
    <w:rsid w:val="00FA7745"/>
    <w:pPr>
      <w:ind w:left="708"/>
    </w:pPr>
  </w:style>
  <w:style w:type="paragraph" w:customStyle="1" w:styleId="MediumList2-Accent21">
    <w:name w:val="Medium List 2 - Accent 21"/>
    <w:hidden/>
    <w:uiPriority w:val="99"/>
    <w:semiHidden/>
    <w:rsid w:val="00450620"/>
    <w:rPr>
      <w:rFonts w:eastAsia="Times New Roman" w:cs="Angsana New"/>
      <w:sz w:val="22"/>
      <w:szCs w:val="24"/>
      <w:lang w:val="en-GB"/>
    </w:rPr>
  </w:style>
  <w:style w:type="paragraph" w:styleId="BodyText">
    <w:name w:val="Body Text"/>
    <w:basedOn w:val="Normal"/>
    <w:link w:val="BodyTextChar"/>
    <w:rsid w:val="00475414"/>
    <w:pPr>
      <w:spacing w:before="120" w:after="120"/>
      <w:ind w:firstLine="720"/>
    </w:pPr>
    <w:rPr>
      <w:rFonts w:cs="Times New Roman"/>
      <w:iCs/>
    </w:rPr>
  </w:style>
  <w:style w:type="character" w:customStyle="1" w:styleId="BodyTextChar">
    <w:name w:val="Body Text Char"/>
    <w:link w:val="BodyText"/>
    <w:rsid w:val="00475414"/>
    <w:rPr>
      <w:rFonts w:eastAsia="Times New Roman" w:cs="Angsana New"/>
      <w:iCs/>
      <w:sz w:val="22"/>
      <w:szCs w:val="24"/>
      <w:lang w:val="en-GB"/>
    </w:rPr>
  </w:style>
  <w:style w:type="paragraph" w:customStyle="1" w:styleId="HEADING">
    <w:name w:val="HEADING"/>
    <w:basedOn w:val="Normal"/>
    <w:rsid w:val="00475414"/>
    <w:pPr>
      <w:keepNext/>
      <w:tabs>
        <w:tab w:val="left" w:pos="426"/>
      </w:tabs>
      <w:spacing w:before="120" w:after="120"/>
      <w:jc w:val="center"/>
    </w:pPr>
    <w:rPr>
      <w:rFonts w:ascii="Times New Roman Bold" w:hAnsi="Times New Roman Bold" w:cs="Times New Roman"/>
      <w:b/>
      <w:bCs/>
      <w:caps/>
    </w:rPr>
  </w:style>
  <w:style w:type="paragraph" w:customStyle="1" w:styleId="bodytextnoindent">
    <w:name w:val="body text (no indent)"/>
    <w:basedOn w:val="Normal"/>
    <w:rsid w:val="00475414"/>
    <w:pPr>
      <w:widowControl w:val="0"/>
      <w:overflowPunct w:val="0"/>
      <w:autoSpaceDE w:val="0"/>
      <w:autoSpaceDN w:val="0"/>
      <w:adjustRightInd w:val="0"/>
      <w:spacing w:before="120" w:after="120"/>
      <w:textAlignment w:val="baseline"/>
    </w:pPr>
    <w:rPr>
      <w:szCs w:val="20"/>
      <w:lang w:eastAsia="de-DE"/>
    </w:rPr>
  </w:style>
  <w:style w:type="paragraph" w:customStyle="1" w:styleId="Heading0">
    <w:name w:val="Heading"/>
    <w:basedOn w:val="Heading1"/>
    <w:next w:val="Normal"/>
    <w:rsid w:val="00475414"/>
    <w:pPr>
      <w:ind w:left="1758" w:right="357" w:hanging="318"/>
    </w:pPr>
    <w:rPr>
      <w:rFonts w:eastAsia="Times New Roman"/>
      <w:bCs/>
      <w:caps w:val="0"/>
      <w:sz w:val="22"/>
    </w:rPr>
  </w:style>
  <w:style w:type="paragraph" w:customStyle="1" w:styleId="Body">
    <w:name w:val="Body"/>
    <w:rsid w:val="00EE0F29"/>
    <w:pPr>
      <w:pBdr>
        <w:top w:val="nil"/>
        <w:left w:val="nil"/>
        <w:bottom w:val="nil"/>
        <w:right w:val="nil"/>
        <w:between w:val="nil"/>
        <w:bar w:val="nil"/>
      </w:pBdr>
    </w:pPr>
    <w:rPr>
      <w:rFonts w:eastAsia="Times New Roman"/>
      <w:color w:val="000000"/>
      <w:sz w:val="24"/>
      <w:szCs w:val="24"/>
      <w:u w:color="000000"/>
      <w:bdr w:val="nil"/>
    </w:rPr>
  </w:style>
  <w:style w:type="character" w:customStyle="1" w:styleId="CommentTextChar">
    <w:name w:val="Comment Text Char"/>
    <w:link w:val="CommentText"/>
    <w:rsid w:val="00864D6E"/>
    <w:rPr>
      <w:rFonts w:eastAsia="Times New Roman" w:cs="Angsana New"/>
      <w:lang w:val="en-GB"/>
    </w:rPr>
  </w:style>
  <w:style w:type="paragraph" w:customStyle="1" w:styleId="CBD-Para">
    <w:name w:val="CBD-Para"/>
    <w:basedOn w:val="Normal"/>
    <w:link w:val="CBD-ParaCharChar"/>
    <w:rsid w:val="005D03B4"/>
    <w:pPr>
      <w:keepLines/>
      <w:numPr>
        <w:numId w:val="3"/>
      </w:numPr>
      <w:spacing w:before="120" w:after="120"/>
    </w:pPr>
    <w:rPr>
      <w:rFonts w:cs="Times New Roman"/>
      <w:szCs w:val="22"/>
      <w:lang w:val="en-US"/>
    </w:rPr>
  </w:style>
  <w:style w:type="character" w:customStyle="1" w:styleId="CBD-ParaCharChar">
    <w:name w:val="CBD-Para Char Char"/>
    <w:link w:val="CBD-Para"/>
    <w:rsid w:val="005D03B4"/>
    <w:rPr>
      <w:rFonts w:eastAsia="Times New Roman"/>
      <w:sz w:val="22"/>
      <w:szCs w:val="22"/>
      <w:lang w:val="en-US" w:eastAsia="en-US"/>
    </w:rPr>
  </w:style>
  <w:style w:type="paragraph" w:customStyle="1" w:styleId="CBD-Para-a">
    <w:name w:val="CBD-Para-a"/>
    <w:basedOn w:val="CBD-Para"/>
    <w:rsid w:val="005D03B4"/>
    <w:pPr>
      <w:numPr>
        <w:ilvl w:val="1"/>
      </w:numPr>
      <w:tabs>
        <w:tab w:val="clear" w:pos="1080"/>
        <w:tab w:val="num" w:pos="3690"/>
      </w:tabs>
      <w:spacing w:before="60" w:after="60"/>
      <w:ind w:firstLine="720"/>
    </w:pPr>
  </w:style>
  <w:style w:type="numbering" w:customStyle="1" w:styleId="List21">
    <w:name w:val="List 21"/>
    <w:basedOn w:val="NoList"/>
    <w:rsid w:val="00B904CA"/>
    <w:pPr>
      <w:numPr>
        <w:numId w:val="5"/>
      </w:numPr>
    </w:pPr>
  </w:style>
  <w:style w:type="character" w:customStyle="1" w:styleId="Heading4Char">
    <w:name w:val="Heading 4 Char"/>
    <w:link w:val="Heading4"/>
    <w:semiHidden/>
    <w:rsid w:val="00191DAE"/>
    <w:rPr>
      <w:rFonts w:ascii="Calibri" w:eastAsia="Times New Roman" w:hAnsi="Calibri" w:cs="Times New Roman"/>
      <w:b/>
      <w:bCs/>
      <w:sz w:val="28"/>
      <w:szCs w:val="28"/>
      <w:lang w:val="en-GB" w:eastAsia="en-US"/>
    </w:rPr>
  </w:style>
  <w:style w:type="numbering" w:customStyle="1" w:styleId="List211">
    <w:name w:val="List 211"/>
    <w:basedOn w:val="NoList"/>
    <w:rsid w:val="00D33CC5"/>
  </w:style>
  <w:style w:type="paragraph" w:customStyle="1" w:styleId="TableStyle1">
    <w:name w:val="Table Style 1"/>
    <w:rsid w:val="00DF3C93"/>
    <w:pPr>
      <w:pBdr>
        <w:top w:val="nil"/>
        <w:left w:val="nil"/>
        <w:bottom w:val="nil"/>
        <w:right w:val="nil"/>
        <w:between w:val="nil"/>
        <w:bar w:val="nil"/>
      </w:pBdr>
    </w:pPr>
    <w:rPr>
      <w:rFonts w:ascii="Helvetica" w:eastAsia="Arial Unicode MS" w:hAnsi="Helvetica" w:cs="Arial Unicode MS"/>
      <w:b/>
      <w:bCs/>
      <w:color w:val="000000"/>
      <w:bdr w:val="nil"/>
    </w:rPr>
  </w:style>
  <w:style w:type="paragraph" w:customStyle="1" w:styleId="TableStyle2">
    <w:name w:val="Table Style 2"/>
    <w:rsid w:val="00DF3C93"/>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ColorfulShading-Accent11">
    <w:name w:val="Colorful Shading - Accent 11"/>
    <w:hidden/>
    <w:uiPriority w:val="71"/>
    <w:rsid w:val="00CC687A"/>
    <w:rPr>
      <w:rFonts w:eastAsia="Times New Roman" w:cs="Angsana New"/>
      <w:sz w:val="22"/>
      <w:szCs w:val="24"/>
      <w:lang w:val="en-GB"/>
    </w:rPr>
  </w:style>
  <w:style w:type="paragraph" w:styleId="DocumentMap">
    <w:name w:val="Document Map"/>
    <w:basedOn w:val="Normal"/>
    <w:link w:val="DocumentMapChar"/>
    <w:rsid w:val="00CC687A"/>
    <w:rPr>
      <w:rFonts w:ascii="Lucida Grande" w:hAnsi="Lucida Grande" w:cs="Times New Roman"/>
      <w:sz w:val="24"/>
    </w:rPr>
  </w:style>
  <w:style w:type="character" w:customStyle="1" w:styleId="DocumentMapChar">
    <w:name w:val="Document Map Char"/>
    <w:link w:val="DocumentMap"/>
    <w:rsid w:val="00CC687A"/>
    <w:rPr>
      <w:rFonts w:ascii="Lucida Grande" w:eastAsia="Times New Roman" w:hAnsi="Lucida Grande" w:cs="Lucida Grande"/>
      <w:sz w:val="24"/>
      <w:szCs w:val="24"/>
      <w:lang w:val="en-GB"/>
    </w:rPr>
  </w:style>
  <w:style w:type="character" w:styleId="FollowedHyperlink">
    <w:name w:val="FollowedHyperlink"/>
    <w:rsid w:val="00A83B39"/>
    <w:rPr>
      <w:color w:val="800080"/>
      <w:u w:val="single"/>
    </w:rPr>
  </w:style>
  <w:style w:type="paragraph" w:customStyle="1" w:styleId="MediumGrid1-Accent22">
    <w:name w:val="Medium Grid 1 - Accent 22"/>
    <w:basedOn w:val="Normal"/>
    <w:uiPriority w:val="34"/>
    <w:qFormat/>
    <w:rsid w:val="0025475F"/>
    <w:pPr>
      <w:ind w:left="720"/>
    </w:pPr>
  </w:style>
  <w:style w:type="paragraph" w:customStyle="1" w:styleId="MediumList2-Accent22">
    <w:name w:val="Medium List 2 - Accent 22"/>
    <w:hidden/>
    <w:uiPriority w:val="99"/>
    <w:semiHidden/>
    <w:rsid w:val="00874F34"/>
    <w:rPr>
      <w:rFonts w:eastAsia="Times New Roman" w:cs="Angsana New"/>
      <w:sz w:val="22"/>
      <w:szCs w:val="24"/>
      <w:lang w:val="en-GB"/>
    </w:rPr>
  </w:style>
  <w:style w:type="table" w:styleId="TableGrid">
    <w:name w:val="Table Grid"/>
    <w:basedOn w:val="TableNormal"/>
    <w:uiPriority w:val="59"/>
    <w:rsid w:val="002144DC"/>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DD3"/>
    <w:rPr>
      <w:rFonts w:eastAsia="Times New Roman" w:cs="Angsana New"/>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1607">
      <w:bodyDiv w:val="1"/>
      <w:marLeft w:val="0"/>
      <w:marRight w:val="0"/>
      <w:marTop w:val="0"/>
      <w:marBottom w:val="0"/>
      <w:divBdr>
        <w:top w:val="none" w:sz="0" w:space="0" w:color="auto"/>
        <w:left w:val="none" w:sz="0" w:space="0" w:color="auto"/>
        <w:bottom w:val="none" w:sz="0" w:space="0" w:color="auto"/>
        <w:right w:val="none" w:sz="0" w:space="0" w:color="auto"/>
      </w:divBdr>
    </w:div>
    <w:div w:id="331107726">
      <w:bodyDiv w:val="1"/>
      <w:marLeft w:val="0"/>
      <w:marRight w:val="0"/>
      <w:marTop w:val="0"/>
      <w:marBottom w:val="0"/>
      <w:divBdr>
        <w:top w:val="none" w:sz="0" w:space="0" w:color="auto"/>
        <w:left w:val="none" w:sz="0" w:space="0" w:color="auto"/>
        <w:bottom w:val="none" w:sz="0" w:space="0" w:color="auto"/>
        <w:right w:val="none" w:sz="0" w:space="0" w:color="auto"/>
      </w:divBdr>
      <w:divsChild>
        <w:div w:id="1964534255">
          <w:marLeft w:val="0"/>
          <w:marRight w:val="0"/>
          <w:marTop w:val="0"/>
          <w:marBottom w:val="0"/>
          <w:divBdr>
            <w:top w:val="none" w:sz="0" w:space="0" w:color="auto"/>
            <w:left w:val="none" w:sz="0" w:space="0" w:color="auto"/>
            <w:bottom w:val="none" w:sz="0" w:space="0" w:color="auto"/>
            <w:right w:val="none" w:sz="0" w:space="0" w:color="auto"/>
          </w:divBdr>
          <w:divsChild>
            <w:div w:id="1789008240">
              <w:marLeft w:val="0"/>
              <w:marRight w:val="0"/>
              <w:marTop w:val="0"/>
              <w:marBottom w:val="0"/>
              <w:divBdr>
                <w:top w:val="none" w:sz="0" w:space="0" w:color="auto"/>
                <w:left w:val="none" w:sz="0" w:space="0" w:color="auto"/>
                <w:bottom w:val="none" w:sz="0" w:space="0" w:color="auto"/>
                <w:right w:val="none" w:sz="0" w:space="0" w:color="auto"/>
              </w:divBdr>
              <w:divsChild>
                <w:div w:id="743648242">
                  <w:marLeft w:val="0"/>
                  <w:marRight w:val="300"/>
                  <w:marTop w:val="0"/>
                  <w:marBottom w:val="0"/>
                  <w:divBdr>
                    <w:top w:val="none" w:sz="0" w:space="0" w:color="auto"/>
                    <w:left w:val="none" w:sz="0" w:space="0" w:color="auto"/>
                    <w:bottom w:val="none" w:sz="0" w:space="0" w:color="auto"/>
                    <w:right w:val="none" w:sz="0" w:space="0" w:color="auto"/>
                  </w:divBdr>
                  <w:divsChild>
                    <w:div w:id="1304386794">
                      <w:marLeft w:val="0"/>
                      <w:marRight w:val="0"/>
                      <w:marTop w:val="0"/>
                      <w:marBottom w:val="0"/>
                      <w:divBdr>
                        <w:top w:val="none" w:sz="0" w:space="0" w:color="auto"/>
                        <w:left w:val="none" w:sz="0" w:space="0" w:color="auto"/>
                        <w:bottom w:val="none" w:sz="0" w:space="0" w:color="auto"/>
                        <w:right w:val="none" w:sz="0" w:space="0" w:color="auto"/>
                      </w:divBdr>
                      <w:divsChild>
                        <w:div w:id="448160423">
                          <w:marLeft w:val="0"/>
                          <w:marRight w:val="0"/>
                          <w:marTop w:val="0"/>
                          <w:marBottom w:val="0"/>
                          <w:divBdr>
                            <w:top w:val="none" w:sz="0" w:space="0" w:color="auto"/>
                            <w:left w:val="none" w:sz="0" w:space="0" w:color="auto"/>
                            <w:bottom w:val="none" w:sz="0" w:space="0" w:color="auto"/>
                            <w:right w:val="none" w:sz="0" w:space="0" w:color="auto"/>
                          </w:divBdr>
                          <w:divsChild>
                            <w:div w:id="2061708125">
                              <w:marLeft w:val="0"/>
                              <w:marRight w:val="0"/>
                              <w:marTop w:val="0"/>
                              <w:marBottom w:val="0"/>
                              <w:divBdr>
                                <w:top w:val="none" w:sz="0" w:space="0" w:color="auto"/>
                                <w:left w:val="none" w:sz="0" w:space="0" w:color="auto"/>
                                <w:bottom w:val="none" w:sz="0" w:space="0" w:color="auto"/>
                                <w:right w:val="none" w:sz="0" w:space="0" w:color="auto"/>
                              </w:divBdr>
                              <w:divsChild>
                                <w:div w:id="972448811">
                                  <w:marLeft w:val="0"/>
                                  <w:marRight w:val="0"/>
                                  <w:marTop w:val="0"/>
                                  <w:marBottom w:val="0"/>
                                  <w:divBdr>
                                    <w:top w:val="none" w:sz="0" w:space="0" w:color="auto"/>
                                    <w:left w:val="none" w:sz="0" w:space="0" w:color="auto"/>
                                    <w:bottom w:val="none" w:sz="0" w:space="0" w:color="auto"/>
                                    <w:right w:val="none" w:sz="0" w:space="0" w:color="auto"/>
                                  </w:divBdr>
                                  <w:divsChild>
                                    <w:div w:id="12695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907508">
      <w:bodyDiv w:val="1"/>
      <w:marLeft w:val="0"/>
      <w:marRight w:val="0"/>
      <w:marTop w:val="0"/>
      <w:marBottom w:val="0"/>
      <w:divBdr>
        <w:top w:val="none" w:sz="0" w:space="0" w:color="auto"/>
        <w:left w:val="none" w:sz="0" w:space="0" w:color="auto"/>
        <w:bottom w:val="none" w:sz="0" w:space="0" w:color="auto"/>
        <w:right w:val="none" w:sz="0" w:space="0" w:color="auto"/>
      </w:divBdr>
    </w:div>
    <w:div w:id="489521051">
      <w:bodyDiv w:val="1"/>
      <w:marLeft w:val="0"/>
      <w:marRight w:val="0"/>
      <w:marTop w:val="0"/>
      <w:marBottom w:val="0"/>
      <w:divBdr>
        <w:top w:val="none" w:sz="0" w:space="0" w:color="auto"/>
        <w:left w:val="none" w:sz="0" w:space="0" w:color="auto"/>
        <w:bottom w:val="none" w:sz="0" w:space="0" w:color="auto"/>
        <w:right w:val="none" w:sz="0" w:space="0" w:color="auto"/>
      </w:divBdr>
    </w:div>
    <w:div w:id="752505445">
      <w:bodyDiv w:val="1"/>
      <w:marLeft w:val="0"/>
      <w:marRight w:val="0"/>
      <w:marTop w:val="0"/>
      <w:marBottom w:val="0"/>
      <w:divBdr>
        <w:top w:val="none" w:sz="0" w:space="0" w:color="auto"/>
        <w:left w:val="none" w:sz="0" w:space="0" w:color="auto"/>
        <w:bottom w:val="none" w:sz="0" w:space="0" w:color="auto"/>
        <w:right w:val="none" w:sz="0" w:space="0" w:color="auto"/>
      </w:divBdr>
    </w:div>
    <w:div w:id="794910180">
      <w:bodyDiv w:val="1"/>
      <w:marLeft w:val="0"/>
      <w:marRight w:val="0"/>
      <w:marTop w:val="0"/>
      <w:marBottom w:val="0"/>
      <w:divBdr>
        <w:top w:val="none" w:sz="0" w:space="0" w:color="auto"/>
        <w:left w:val="none" w:sz="0" w:space="0" w:color="auto"/>
        <w:bottom w:val="none" w:sz="0" w:space="0" w:color="auto"/>
        <w:right w:val="none" w:sz="0" w:space="0" w:color="auto"/>
      </w:divBdr>
    </w:div>
    <w:div w:id="908077264">
      <w:bodyDiv w:val="1"/>
      <w:marLeft w:val="0"/>
      <w:marRight w:val="0"/>
      <w:marTop w:val="0"/>
      <w:marBottom w:val="0"/>
      <w:divBdr>
        <w:top w:val="none" w:sz="0" w:space="0" w:color="auto"/>
        <w:left w:val="none" w:sz="0" w:space="0" w:color="auto"/>
        <w:bottom w:val="none" w:sz="0" w:space="0" w:color="auto"/>
        <w:right w:val="none" w:sz="0" w:space="0" w:color="auto"/>
      </w:divBdr>
    </w:div>
    <w:div w:id="948395186">
      <w:bodyDiv w:val="1"/>
      <w:marLeft w:val="0"/>
      <w:marRight w:val="0"/>
      <w:marTop w:val="0"/>
      <w:marBottom w:val="0"/>
      <w:divBdr>
        <w:top w:val="none" w:sz="0" w:space="0" w:color="auto"/>
        <w:left w:val="none" w:sz="0" w:space="0" w:color="auto"/>
        <w:bottom w:val="none" w:sz="0" w:space="0" w:color="auto"/>
        <w:right w:val="none" w:sz="0" w:space="0" w:color="auto"/>
      </w:divBdr>
    </w:div>
    <w:div w:id="1108354467">
      <w:bodyDiv w:val="1"/>
      <w:marLeft w:val="0"/>
      <w:marRight w:val="0"/>
      <w:marTop w:val="0"/>
      <w:marBottom w:val="0"/>
      <w:divBdr>
        <w:top w:val="none" w:sz="0" w:space="0" w:color="auto"/>
        <w:left w:val="none" w:sz="0" w:space="0" w:color="auto"/>
        <w:bottom w:val="none" w:sz="0" w:space="0" w:color="auto"/>
        <w:right w:val="none" w:sz="0" w:space="0" w:color="auto"/>
      </w:divBdr>
      <w:divsChild>
        <w:div w:id="980420588">
          <w:marLeft w:val="0"/>
          <w:marRight w:val="0"/>
          <w:marTop w:val="0"/>
          <w:marBottom w:val="0"/>
          <w:divBdr>
            <w:top w:val="none" w:sz="0" w:space="0" w:color="auto"/>
            <w:left w:val="none" w:sz="0" w:space="0" w:color="auto"/>
            <w:bottom w:val="none" w:sz="0" w:space="0" w:color="auto"/>
            <w:right w:val="none" w:sz="0" w:space="0" w:color="auto"/>
          </w:divBdr>
        </w:div>
        <w:div w:id="1658991406">
          <w:marLeft w:val="0"/>
          <w:marRight w:val="0"/>
          <w:marTop w:val="0"/>
          <w:marBottom w:val="0"/>
          <w:divBdr>
            <w:top w:val="none" w:sz="0" w:space="0" w:color="auto"/>
            <w:left w:val="none" w:sz="0" w:space="0" w:color="auto"/>
            <w:bottom w:val="none" w:sz="0" w:space="0" w:color="auto"/>
            <w:right w:val="none" w:sz="0" w:space="0" w:color="auto"/>
          </w:divBdr>
        </w:div>
      </w:divsChild>
    </w:div>
    <w:div w:id="1455782308">
      <w:bodyDiv w:val="1"/>
      <w:marLeft w:val="0"/>
      <w:marRight w:val="0"/>
      <w:marTop w:val="0"/>
      <w:marBottom w:val="0"/>
      <w:divBdr>
        <w:top w:val="none" w:sz="0" w:space="0" w:color="auto"/>
        <w:left w:val="none" w:sz="0" w:space="0" w:color="auto"/>
        <w:bottom w:val="none" w:sz="0" w:space="0" w:color="auto"/>
        <w:right w:val="none" w:sz="0" w:space="0" w:color="auto"/>
      </w:divBdr>
    </w:div>
    <w:div w:id="1470979292">
      <w:bodyDiv w:val="1"/>
      <w:marLeft w:val="0"/>
      <w:marRight w:val="0"/>
      <w:marTop w:val="0"/>
      <w:marBottom w:val="0"/>
      <w:divBdr>
        <w:top w:val="none" w:sz="0" w:space="0" w:color="auto"/>
        <w:left w:val="none" w:sz="0" w:space="0" w:color="auto"/>
        <w:bottom w:val="none" w:sz="0" w:space="0" w:color="auto"/>
        <w:right w:val="none" w:sz="0" w:space="0" w:color="auto"/>
      </w:divBdr>
    </w:div>
    <w:div w:id="1495954043">
      <w:bodyDiv w:val="1"/>
      <w:marLeft w:val="0"/>
      <w:marRight w:val="0"/>
      <w:marTop w:val="0"/>
      <w:marBottom w:val="0"/>
      <w:divBdr>
        <w:top w:val="none" w:sz="0" w:space="0" w:color="auto"/>
        <w:left w:val="none" w:sz="0" w:space="0" w:color="auto"/>
        <w:bottom w:val="none" w:sz="0" w:space="0" w:color="auto"/>
        <w:right w:val="none" w:sz="0" w:space="0" w:color="auto"/>
      </w:divBdr>
    </w:div>
    <w:div w:id="1777822341">
      <w:bodyDiv w:val="1"/>
      <w:marLeft w:val="0"/>
      <w:marRight w:val="0"/>
      <w:marTop w:val="0"/>
      <w:marBottom w:val="0"/>
      <w:divBdr>
        <w:top w:val="none" w:sz="0" w:space="0" w:color="auto"/>
        <w:left w:val="none" w:sz="0" w:space="0" w:color="auto"/>
        <w:bottom w:val="none" w:sz="0" w:space="0" w:color="auto"/>
        <w:right w:val="none" w:sz="0" w:space="0" w:color="auto"/>
      </w:divBdr>
    </w:div>
    <w:div w:id="2036072919">
      <w:bodyDiv w:val="1"/>
      <w:marLeft w:val="0"/>
      <w:marRight w:val="0"/>
      <w:marTop w:val="0"/>
      <w:marBottom w:val="0"/>
      <w:divBdr>
        <w:top w:val="none" w:sz="0" w:space="0" w:color="auto"/>
        <w:left w:val="none" w:sz="0" w:space="0" w:color="auto"/>
        <w:bottom w:val="none" w:sz="0" w:space="0" w:color="auto"/>
        <w:right w:val="none" w:sz="0" w:space="0" w:color="auto"/>
      </w:divBdr>
      <w:divsChild>
        <w:div w:id="12728825">
          <w:marLeft w:val="0"/>
          <w:marRight w:val="0"/>
          <w:marTop w:val="0"/>
          <w:marBottom w:val="0"/>
          <w:divBdr>
            <w:top w:val="none" w:sz="0" w:space="0" w:color="auto"/>
            <w:left w:val="none" w:sz="0" w:space="0" w:color="auto"/>
            <w:bottom w:val="none" w:sz="0" w:space="0" w:color="auto"/>
            <w:right w:val="none" w:sz="0" w:space="0" w:color="auto"/>
          </w:divBdr>
        </w:div>
        <w:div w:id="188882934">
          <w:marLeft w:val="0"/>
          <w:marRight w:val="0"/>
          <w:marTop w:val="0"/>
          <w:marBottom w:val="0"/>
          <w:divBdr>
            <w:top w:val="none" w:sz="0" w:space="0" w:color="auto"/>
            <w:left w:val="none" w:sz="0" w:space="0" w:color="auto"/>
            <w:bottom w:val="none" w:sz="0" w:space="0" w:color="auto"/>
            <w:right w:val="none" w:sz="0" w:space="0" w:color="auto"/>
          </w:divBdr>
        </w:div>
        <w:div w:id="254899607">
          <w:marLeft w:val="0"/>
          <w:marRight w:val="0"/>
          <w:marTop w:val="0"/>
          <w:marBottom w:val="0"/>
          <w:divBdr>
            <w:top w:val="none" w:sz="0" w:space="0" w:color="auto"/>
            <w:left w:val="none" w:sz="0" w:space="0" w:color="auto"/>
            <w:bottom w:val="none" w:sz="0" w:space="0" w:color="auto"/>
            <w:right w:val="none" w:sz="0" w:space="0" w:color="auto"/>
          </w:divBdr>
        </w:div>
        <w:div w:id="302317925">
          <w:marLeft w:val="0"/>
          <w:marRight w:val="0"/>
          <w:marTop w:val="0"/>
          <w:marBottom w:val="0"/>
          <w:divBdr>
            <w:top w:val="none" w:sz="0" w:space="0" w:color="auto"/>
            <w:left w:val="none" w:sz="0" w:space="0" w:color="auto"/>
            <w:bottom w:val="none" w:sz="0" w:space="0" w:color="auto"/>
            <w:right w:val="none" w:sz="0" w:space="0" w:color="auto"/>
          </w:divBdr>
        </w:div>
        <w:div w:id="336542847">
          <w:marLeft w:val="0"/>
          <w:marRight w:val="0"/>
          <w:marTop w:val="0"/>
          <w:marBottom w:val="0"/>
          <w:divBdr>
            <w:top w:val="none" w:sz="0" w:space="0" w:color="auto"/>
            <w:left w:val="none" w:sz="0" w:space="0" w:color="auto"/>
            <w:bottom w:val="none" w:sz="0" w:space="0" w:color="auto"/>
            <w:right w:val="none" w:sz="0" w:space="0" w:color="auto"/>
          </w:divBdr>
        </w:div>
        <w:div w:id="807475427">
          <w:marLeft w:val="0"/>
          <w:marRight w:val="0"/>
          <w:marTop w:val="0"/>
          <w:marBottom w:val="0"/>
          <w:divBdr>
            <w:top w:val="none" w:sz="0" w:space="0" w:color="auto"/>
            <w:left w:val="none" w:sz="0" w:space="0" w:color="auto"/>
            <w:bottom w:val="none" w:sz="0" w:space="0" w:color="auto"/>
            <w:right w:val="none" w:sz="0" w:space="0" w:color="auto"/>
          </w:divBdr>
        </w:div>
        <w:div w:id="1071344166">
          <w:marLeft w:val="0"/>
          <w:marRight w:val="0"/>
          <w:marTop w:val="0"/>
          <w:marBottom w:val="0"/>
          <w:divBdr>
            <w:top w:val="none" w:sz="0" w:space="0" w:color="auto"/>
            <w:left w:val="none" w:sz="0" w:space="0" w:color="auto"/>
            <w:bottom w:val="none" w:sz="0" w:space="0" w:color="auto"/>
            <w:right w:val="none" w:sz="0" w:space="0" w:color="auto"/>
          </w:divBdr>
        </w:div>
        <w:div w:id="1153640027">
          <w:marLeft w:val="0"/>
          <w:marRight w:val="0"/>
          <w:marTop w:val="0"/>
          <w:marBottom w:val="0"/>
          <w:divBdr>
            <w:top w:val="none" w:sz="0" w:space="0" w:color="auto"/>
            <w:left w:val="none" w:sz="0" w:space="0" w:color="auto"/>
            <w:bottom w:val="none" w:sz="0" w:space="0" w:color="auto"/>
            <w:right w:val="none" w:sz="0" w:space="0" w:color="auto"/>
          </w:divBdr>
        </w:div>
        <w:div w:id="1205018493">
          <w:marLeft w:val="0"/>
          <w:marRight w:val="0"/>
          <w:marTop w:val="0"/>
          <w:marBottom w:val="0"/>
          <w:divBdr>
            <w:top w:val="none" w:sz="0" w:space="0" w:color="auto"/>
            <w:left w:val="none" w:sz="0" w:space="0" w:color="auto"/>
            <w:bottom w:val="none" w:sz="0" w:space="0" w:color="auto"/>
            <w:right w:val="none" w:sz="0" w:space="0" w:color="auto"/>
          </w:divBdr>
        </w:div>
        <w:div w:id="1361781148">
          <w:marLeft w:val="0"/>
          <w:marRight w:val="0"/>
          <w:marTop w:val="0"/>
          <w:marBottom w:val="0"/>
          <w:divBdr>
            <w:top w:val="none" w:sz="0" w:space="0" w:color="auto"/>
            <w:left w:val="none" w:sz="0" w:space="0" w:color="auto"/>
            <w:bottom w:val="none" w:sz="0" w:space="0" w:color="auto"/>
            <w:right w:val="none" w:sz="0" w:space="0" w:color="auto"/>
          </w:divBdr>
        </w:div>
        <w:div w:id="1424568267">
          <w:marLeft w:val="0"/>
          <w:marRight w:val="0"/>
          <w:marTop w:val="0"/>
          <w:marBottom w:val="0"/>
          <w:divBdr>
            <w:top w:val="none" w:sz="0" w:space="0" w:color="auto"/>
            <w:left w:val="none" w:sz="0" w:space="0" w:color="auto"/>
            <w:bottom w:val="none" w:sz="0" w:space="0" w:color="auto"/>
            <w:right w:val="none" w:sz="0" w:space="0" w:color="auto"/>
          </w:divBdr>
        </w:div>
        <w:div w:id="1522668336">
          <w:marLeft w:val="0"/>
          <w:marRight w:val="0"/>
          <w:marTop w:val="0"/>
          <w:marBottom w:val="0"/>
          <w:divBdr>
            <w:top w:val="none" w:sz="0" w:space="0" w:color="auto"/>
            <w:left w:val="none" w:sz="0" w:space="0" w:color="auto"/>
            <w:bottom w:val="none" w:sz="0" w:space="0" w:color="auto"/>
            <w:right w:val="none" w:sz="0" w:space="0" w:color="auto"/>
          </w:divBdr>
        </w:div>
        <w:div w:id="1524441456">
          <w:marLeft w:val="0"/>
          <w:marRight w:val="0"/>
          <w:marTop w:val="0"/>
          <w:marBottom w:val="0"/>
          <w:divBdr>
            <w:top w:val="none" w:sz="0" w:space="0" w:color="auto"/>
            <w:left w:val="none" w:sz="0" w:space="0" w:color="auto"/>
            <w:bottom w:val="none" w:sz="0" w:space="0" w:color="auto"/>
            <w:right w:val="none" w:sz="0" w:space="0" w:color="auto"/>
          </w:divBdr>
        </w:div>
        <w:div w:id="1618827364">
          <w:marLeft w:val="0"/>
          <w:marRight w:val="0"/>
          <w:marTop w:val="0"/>
          <w:marBottom w:val="0"/>
          <w:divBdr>
            <w:top w:val="none" w:sz="0" w:space="0" w:color="auto"/>
            <w:left w:val="none" w:sz="0" w:space="0" w:color="auto"/>
            <w:bottom w:val="none" w:sz="0" w:space="0" w:color="auto"/>
            <w:right w:val="none" w:sz="0" w:space="0" w:color="auto"/>
          </w:divBdr>
        </w:div>
        <w:div w:id="1754164814">
          <w:marLeft w:val="0"/>
          <w:marRight w:val="0"/>
          <w:marTop w:val="0"/>
          <w:marBottom w:val="0"/>
          <w:divBdr>
            <w:top w:val="none" w:sz="0" w:space="0" w:color="auto"/>
            <w:left w:val="none" w:sz="0" w:space="0" w:color="auto"/>
            <w:bottom w:val="none" w:sz="0" w:space="0" w:color="auto"/>
            <w:right w:val="none" w:sz="0" w:space="0" w:color="auto"/>
          </w:divBdr>
        </w:div>
        <w:div w:id="1852136203">
          <w:marLeft w:val="0"/>
          <w:marRight w:val="0"/>
          <w:marTop w:val="0"/>
          <w:marBottom w:val="0"/>
          <w:divBdr>
            <w:top w:val="none" w:sz="0" w:space="0" w:color="auto"/>
            <w:left w:val="none" w:sz="0" w:space="0" w:color="auto"/>
            <w:bottom w:val="none" w:sz="0" w:space="0" w:color="auto"/>
            <w:right w:val="none" w:sz="0" w:space="0" w:color="auto"/>
          </w:divBdr>
        </w:div>
        <w:div w:id="1878816262">
          <w:marLeft w:val="0"/>
          <w:marRight w:val="0"/>
          <w:marTop w:val="0"/>
          <w:marBottom w:val="0"/>
          <w:divBdr>
            <w:top w:val="none" w:sz="0" w:space="0" w:color="auto"/>
            <w:left w:val="none" w:sz="0" w:space="0" w:color="auto"/>
            <w:bottom w:val="none" w:sz="0" w:space="0" w:color="auto"/>
            <w:right w:val="none" w:sz="0" w:space="0" w:color="auto"/>
          </w:divBdr>
        </w:div>
        <w:div w:id="1937011106">
          <w:marLeft w:val="0"/>
          <w:marRight w:val="0"/>
          <w:marTop w:val="0"/>
          <w:marBottom w:val="0"/>
          <w:divBdr>
            <w:top w:val="none" w:sz="0" w:space="0" w:color="auto"/>
            <w:left w:val="none" w:sz="0" w:space="0" w:color="auto"/>
            <w:bottom w:val="none" w:sz="0" w:space="0" w:color="auto"/>
            <w:right w:val="none" w:sz="0" w:space="0" w:color="auto"/>
          </w:divBdr>
        </w:div>
        <w:div w:id="1973780098">
          <w:marLeft w:val="0"/>
          <w:marRight w:val="0"/>
          <w:marTop w:val="0"/>
          <w:marBottom w:val="0"/>
          <w:divBdr>
            <w:top w:val="none" w:sz="0" w:space="0" w:color="auto"/>
            <w:left w:val="none" w:sz="0" w:space="0" w:color="auto"/>
            <w:bottom w:val="none" w:sz="0" w:space="0" w:color="auto"/>
            <w:right w:val="none" w:sz="0" w:space="0" w:color="auto"/>
          </w:divBdr>
        </w:div>
        <w:div w:id="2091460214">
          <w:marLeft w:val="0"/>
          <w:marRight w:val="0"/>
          <w:marTop w:val="0"/>
          <w:marBottom w:val="0"/>
          <w:divBdr>
            <w:top w:val="none" w:sz="0" w:space="0" w:color="auto"/>
            <w:left w:val="none" w:sz="0" w:space="0" w:color="auto"/>
            <w:bottom w:val="none" w:sz="0" w:space="0" w:color="auto"/>
            <w:right w:val="none" w:sz="0" w:space="0" w:color="auto"/>
          </w:divBdr>
        </w:div>
      </w:divsChild>
    </w:div>
    <w:div w:id="2095348040">
      <w:bodyDiv w:val="1"/>
      <w:marLeft w:val="0"/>
      <w:marRight w:val="0"/>
      <w:marTop w:val="0"/>
      <w:marBottom w:val="0"/>
      <w:divBdr>
        <w:top w:val="none" w:sz="0" w:space="0" w:color="auto"/>
        <w:left w:val="none" w:sz="0" w:space="0" w:color="auto"/>
        <w:bottom w:val="none" w:sz="0" w:space="0" w:color="auto"/>
        <w:right w:val="none" w:sz="0" w:space="0" w:color="auto"/>
      </w:divBdr>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cbd.int/doc/decisions/np-mop-01/full/np-mop-01-dec-en.pdf" TargetMode="External"/><Relationship Id="rId26" Type="http://schemas.openxmlformats.org/officeDocument/2006/relationships/hyperlink" Target="https://www.cbd.int/doc/meetings/cop/cop-13/official/cop-13-14-add1-en.pdf" TargetMode="External"/><Relationship Id="rId3" Type="http://schemas.openxmlformats.org/officeDocument/2006/relationships/styles" Target="styles.xml"/><Relationship Id="rId21" Type="http://schemas.openxmlformats.org/officeDocument/2006/relationships/hyperlink" Target="https://www.cbd.int/doc/notifications/2017/ntf-2017-060-abs-en.pdf"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bsch.cbd.int/" TargetMode="External"/><Relationship Id="rId25" Type="http://schemas.openxmlformats.org/officeDocument/2006/relationships/hyperlink" Target="https://www.cbd.int/doc/decisions/np-mop-02/np-mop-02-dec-02-en.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bd.int/doc/notifications/2017/ntf-2017-029-abs-en.docx" TargetMode="External"/><Relationship Id="rId29" Type="http://schemas.openxmlformats.org/officeDocument/2006/relationships/hyperlink" Target="https://www.cbd.int/doc/decisions/np-mop-02/np-mop-02-dec-02-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c/32fb/5f94/c53e1e1f73a5035939188cb3/abs-chiac-2017-01-01-add1-en.pdf"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bd.int/doc/meetings/abs/abschiac-2017-01/official/abschiac-2017-01-01-en.pdf" TargetMode="External"/><Relationship Id="rId28" Type="http://schemas.openxmlformats.org/officeDocument/2006/relationships/hyperlink" Target="https://www.cbd.int/doc/decisions/np-mop-02/np-mop-02-dec-02-en.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np-mop-02/np-mop-02-dec-02-en.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cbd.int/doc/decisions/np-mop-02/np-mop-02-dec-02-en.pdf" TargetMode="External"/><Relationship Id="rId27" Type="http://schemas.openxmlformats.org/officeDocument/2006/relationships/hyperlink" Target="http://ec.europa.eu/environment/nature/biodiversity/international/abs/pdf/questions-and-answers-for-declare-users.docx" TargetMode="External"/><Relationship Id="rId30" Type="http://schemas.openxmlformats.org/officeDocument/2006/relationships/hyperlink" Target="https://www.cbd.int/doc/meetings/cop/cop-13/official/cop-13-14-add1-en.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bsch.cbd.int/help/common-formats" TargetMode="External"/><Relationship Id="rId1" Type="http://schemas.openxmlformats.org/officeDocument/2006/relationships/hyperlink" Target="https://www.cbd.int/doc/c/f880/4c36/4e7ca7add399743a2ef6cdb5/abs-chiac-2017-01-0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7DCC-DFAB-474E-9CBF-5658143D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Report of the Informal Advisory Committee to the Access and Benefit sharing Clearing-House on its second meeting</vt:lpstr>
    </vt:vector>
  </TitlesOfParts>
  <Company>SCBD</Company>
  <LinksUpToDate>false</LinksUpToDate>
  <CharactersWithSpaces>29375</CharactersWithSpaces>
  <SharedDoc>false</SharedDoc>
  <HLinks>
    <vt:vector size="36" baseType="variant">
      <vt:variant>
        <vt:i4>5505044</vt:i4>
      </vt:variant>
      <vt:variant>
        <vt:i4>12</vt:i4>
      </vt:variant>
      <vt:variant>
        <vt:i4>0</vt:i4>
      </vt:variant>
      <vt:variant>
        <vt:i4>5</vt:i4>
      </vt:variant>
      <vt:variant>
        <vt:lpwstr>https://www.cbd.int/doc/c/32fb/5f94/c53e1e1f73a5035939188cb3/abs-chiac-2017-01-01-add1-en.pdf</vt:lpwstr>
      </vt:variant>
      <vt:variant>
        <vt:lpwstr/>
      </vt:variant>
      <vt:variant>
        <vt:i4>851998</vt:i4>
      </vt:variant>
      <vt:variant>
        <vt:i4>9</vt:i4>
      </vt:variant>
      <vt:variant>
        <vt:i4>0</vt:i4>
      </vt:variant>
      <vt:variant>
        <vt:i4>5</vt:i4>
      </vt:variant>
      <vt:variant>
        <vt:lpwstr>https://www.cbd.int/doc/meetings/abs/abschiac-2017-01/official/abschiac-2017-01-01-en.pdf</vt:lpwstr>
      </vt:variant>
      <vt:variant>
        <vt:lpwstr/>
      </vt:variant>
      <vt:variant>
        <vt:i4>3014757</vt:i4>
      </vt:variant>
      <vt:variant>
        <vt:i4>6</vt:i4>
      </vt:variant>
      <vt:variant>
        <vt:i4>0</vt:i4>
      </vt:variant>
      <vt:variant>
        <vt:i4>5</vt:i4>
      </vt:variant>
      <vt:variant>
        <vt:lpwstr>https://www.cbd.int/doc/notifications/2017/ntf-2017-060-abs-en.pdf</vt:lpwstr>
      </vt:variant>
      <vt:variant>
        <vt:lpwstr/>
      </vt:variant>
      <vt:variant>
        <vt:i4>3866727</vt:i4>
      </vt:variant>
      <vt:variant>
        <vt:i4>3</vt:i4>
      </vt:variant>
      <vt:variant>
        <vt:i4>0</vt:i4>
      </vt:variant>
      <vt:variant>
        <vt:i4>5</vt:i4>
      </vt:variant>
      <vt:variant>
        <vt:lpwstr>https://www.cbd.int/doc/notifications/2017/ntf-2017-029-abs-en.docx</vt:lpwstr>
      </vt:variant>
      <vt:variant>
        <vt:lpwstr/>
      </vt:variant>
      <vt:variant>
        <vt:i4>7733297</vt:i4>
      </vt:variant>
      <vt:variant>
        <vt:i4>0</vt:i4>
      </vt:variant>
      <vt:variant>
        <vt:i4>0</vt:i4>
      </vt:variant>
      <vt:variant>
        <vt:i4>5</vt:i4>
      </vt:variant>
      <vt:variant>
        <vt:lpwstr>https://www.cbd.int/doc/decisions/np-mop-02/np-mop-02-dec-02-en.pdf</vt:lpwstr>
      </vt:variant>
      <vt:variant>
        <vt:lpwstr/>
      </vt:variant>
      <vt:variant>
        <vt:i4>196694</vt:i4>
      </vt:variant>
      <vt:variant>
        <vt:i4>0</vt:i4>
      </vt:variant>
      <vt:variant>
        <vt:i4>0</vt:i4>
      </vt:variant>
      <vt:variant>
        <vt:i4>5</vt:i4>
      </vt:variant>
      <vt:variant>
        <vt:lpwstr>https://www.cbd.int/doc/c/f880/4c36/4e7ca7add399743a2ef6cdb5/abs-chiac-2017-01-02-en.pdf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to the Access and Benefit sharing Clearing-House on its second meeting</dc:title>
  <dc:subject>INFORMAL ADVISORY COMMITTEE TO THE PILOT PHASE OF THE ACCESS AND BENEFIT-SHARING CLEARING-HOUSE</dc:subject>
  <dc:creator>SCBD</dc:creator>
  <cp:lastModifiedBy>veronique lefebvre</cp:lastModifiedBy>
  <cp:revision>4</cp:revision>
  <cp:lastPrinted>2017-12-07T19:56:00Z</cp:lastPrinted>
  <dcterms:created xsi:type="dcterms:W3CDTF">2017-12-08T02:25:00Z</dcterms:created>
  <dcterms:modified xsi:type="dcterms:W3CDTF">2018-01-26T17:07:00Z</dcterms:modified>
</cp:coreProperties>
</file>