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1"/>
        <w:tblW w:w="5377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2"/>
        <w:gridCol w:w="3934"/>
        <w:gridCol w:w="5200"/>
      </w:tblGrid>
      <w:tr w:rsidR="00185E61" w:rsidRPr="00B32682" w14:paraId="0E1F4976" w14:textId="77777777" w:rsidTr="00D31FC0">
        <w:trPr>
          <w:trHeight w:val="851"/>
        </w:trPr>
        <w:tc>
          <w:tcPr>
            <w:tcW w:w="485" w:type="pct"/>
            <w:tcBorders>
              <w:bottom w:val="single" w:sz="8" w:space="0" w:color="auto"/>
            </w:tcBorders>
            <w:vAlign w:val="bottom"/>
          </w:tcPr>
          <w:p w14:paraId="76DD7609" w14:textId="77777777" w:rsidR="00185E61" w:rsidRPr="00B32682" w:rsidRDefault="00185E61" w:rsidP="006D250C">
            <w:pPr>
              <w:spacing w:after="120"/>
              <w:rPr>
                <w:rFonts w:ascii="Times New Roman" w:eastAsia="Times New Roman" w:hAnsi="Times New Roman" w:cs="Times New Roman"/>
                <w:szCs w:val="24"/>
                <w:lang w:val="en-GB"/>
              </w:rPr>
            </w:pPr>
            <w:r w:rsidRPr="00B32682">
              <w:rPr>
                <w:rFonts w:ascii="Times New Roman" w:eastAsia="Times New Roman" w:hAnsi="Times New Roman" w:cs="Times New Roman"/>
                <w:noProof/>
                <w:szCs w:val="24"/>
              </w:rPr>
              <w:drawing>
                <wp:inline distT="0" distB="0" distL="0" distR="0" wp14:anchorId="509C5F5B" wp14:editId="1A02FCAE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0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29063D3E" w14:textId="77777777" w:rsidR="00185E61" w:rsidRPr="00B32682" w:rsidRDefault="00185E61" w:rsidP="006D250C">
            <w:pPr>
              <w:spacing w:after="120"/>
              <w:rPr>
                <w:rFonts w:ascii="Times New Roman" w:eastAsia="Times New Roman" w:hAnsi="Times New Roman" w:cs="Times New Roman"/>
                <w:szCs w:val="24"/>
                <w:lang w:val="en-GB"/>
              </w:rPr>
            </w:pPr>
            <w:r w:rsidRPr="006D250C">
              <w:rPr>
                <w:rFonts w:ascii="Times New Roman" w:eastAsia="Times New Roman" w:hAnsi="Times New Roman" w:cs="Times New Roman"/>
                <w:noProof/>
                <w:szCs w:val="24"/>
                <w:lang w:val="en-GB"/>
              </w:rPr>
              <w:drawing>
                <wp:inline distT="0" distB="0" distL="0" distR="0" wp14:anchorId="7FA451C9" wp14:editId="5DE27D29">
                  <wp:extent cx="500870" cy="360000"/>
                  <wp:effectExtent l="0" t="0" r="0" b="2540"/>
                  <wp:docPr id="185862919" name="Picture 185862919" descr="A picture containing black, darknes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5862919" name="Picture 185862919" descr="A picture containing black, darkness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870" cy="3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6" w:type="pct"/>
            <w:tcBorders>
              <w:bottom w:val="single" w:sz="8" w:space="0" w:color="auto"/>
            </w:tcBorders>
            <w:vAlign w:val="bottom"/>
          </w:tcPr>
          <w:p w14:paraId="6F6844AB" w14:textId="3581C943" w:rsidR="00185E61" w:rsidRPr="00FB538A" w:rsidRDefault="00B3365C" w:rsidP="00CC7A5F">
            <w:pPr>
              <w:spacing w:after="120"/>
              <w:ind w:left="2021"/>
              <w:jc w:val="righ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FB538A">
              <w:rPr>
                <w:rFonts w:ascii="Times New Roman" w:eastAsia="Times New Roman" w:hAnsi="Times New Roman" w:cs="Times New Roman"/>
                <w:sz w:val="40"/>
                <w:szCs w:val="40"/>
              </w:rPr>
              <w:t>CBD</w:t>
            </w:r>
            <w:r w:rsidRPr="00FB538A">
              <w:rPr>
                <w:rFonts w:ascii="Times New Roman" w:eastAsia="Times New Roman" w:hAnsi="Times New Roman" w:cs="Times New Roman"/>
                <w:sz w:val="22"/>
                <w:szCs w:val="22"/>
              </w:rPr>
              <w:t>/</w:t>
            </w:r>
            <w:r w:rsidR="00784442" w:rsidRPr="00FB538A">
              <w:rPr>
                <w:rFonts w:ascii="Times New Roman" w:eastAsia="Times New Roman" w:hAnsi="Times New Roman" w:cs="Times New Roman"/>
                <w:sz w:val="22"/>
                <w:szCs w:val="22"/>
              </w:rPr>
              <w:t>IND</w:t>
            </w:r>
            <w:r w:rsidRPr="00FB538A">
              <w:rPr>
                <w:rFonts w:ascii="Times New Roman" w:eastAsia="Times New Roman" w:hAnsi="Times New Roman" w:cs="Times New Roman"/>
                <w:sz w:val="22"/>
                <w:szCs w:val="22"/>
              </w:rPr>
              <w:t>/AHTEG/</w:t>
            </w:r>
            <w:r w:rsidR="00FB538A" w:rsidRPr="00FB538A">
              <w:rPr>
                <w:rFonts w:ascii="Times New Roman" w:eastAsia="Times New Roman" w:hAnsi="Times New Roman" w:cs="Times New Roman"/>
                <w:sz w:val="22"/>
                <w:szCs w:val="22"/>
              </w:rPr>
              <w:t>2024/</w:t>
            </w:r>
            <w:r w:rsidR="0091029B">
              <w:rPr>
                <w:rFonts w:ascii="Times New Roman" w:eastAsia="Times New Roman" w:hAnsi="Times New Roman" w:cs="Times New Roman"/>
                <w:sz w:val="22"/>
                <w:szCs w:val="22"/>
              </w:rPr>
              <w:t>6</w:t>
            </w:r>
            <w:r w:rsidR="00FB538A" w:rsidRPr="00FB538A">
              <w:rPr>
                <w:rFonts w:ascii="Times New Roman" w:eastAsia="Times New Roman" w:hAnsi="Times New Roman" w:cs="Times New Roman"/>
                <w:sz w:val="22"/>
                <w:szCs w:val="22"/>
              </w:rPr>
              <w:t>/1</w:t>
            </w:r>
          </w:p>
        </w:tc>
      </w:tr>
      <w:tr w:rsidR="00185E61" w:rsidRPr="00B32682" w14:paraId="5E71D8F0" w14:textId="77777777" w:rsidTr="00D31FC0">
        <w:tc>
          <w:tcPr>
            <w:tcW w:w="2394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6151F8B9" w14:textId="079B41F1" w:rsidR="00185E61" w:rsidRPr="00B32682" w:rsidRDefault="00B3365C" w:rsidP="006816DC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>
              <w:rPr>
                <w:b/>
                <w:bCs/>
                <w:noProof/>
              </w:rPr>
              <w:drawing>
                <wp:inline distT="0" distB="0" distL="0" distR="0" wp14:anchorId="1A7C8123" wp14:editId="30CFAF71">
                  <wp:extent cx="2755076" cy="1028538"/>
                  <wp:effectExtent l="0" t="0" r="0" b="635"/>
                  <wp:docPr id="4140086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1383" cy="10420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6" w:type="pct"/>
            <w:tcBorders>
              <w:top w:val="single" w:sz="8" w:space="0" w:color="auto"/>
              <w:bottom w:val="single" w:sz="12" w:space="0" w:color="auto"/>
            </w:tcBorders>
          </w:tcPr>
          <w:p w14:paraId="79671F99" w14:textId="7808B951" w:rsidR="00185E61" w:rsidRPr="00FB538A" w:rsidRDefault="00185E61" w:rsidP="00F45690">
            <w:pPr>
              <w:ind w:left="216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 w:rsidRPr="00FB538A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Distr.</w:t>
            </w:r>
            <w:r w:rsidR="004E0053" w:rsidRPr="00FB538A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: General</w:t>
            </w:r>
          </w:p>
          <w:p w14:paraId="4E9063C4" w14:textId="4E4C3BDA" w:rsidR="00185E61" w:rsidRPr="00FB538A" w:rsidRDefault="00C55AA8" w:rsidP="00F45690">
            <w:pPr>
              <w:ind w:left="216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3</w:t>
            </w:r>
            <w:r w:rsidR="005547F5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 </w:t>
            </w:r>
            <w:r w:rsidR="006A1052">
              <w:rPr>
                <w:rFonts w:ascii="Times New Roman" w:eastAsia="Times New Roman" w:hAnsi="Times New Roman" w:cs="Times New Roman"/>
                <w:sz w:val="22"/>
                <w:szCs w:val="22"/>
              </w:rPr>
              <w:t xml:space="preserve">March </w:t>
            </w:r>
            <w:r w:rsidR="005547F5">
              <w:rPr>
                <w:rFonts w:ascii="Times New Roman" w:eastAsia="Times New Roman" w:hAnsi="Times New Roman" w:cs="Times New Roman"/>
                <w:sz w:val="22"/>
                <w:szCs w:val="22"/>
              </w:rPr>
              <w:t>2024</w:t>
            </w:r>
          </w:p>
          <w:p w14:paraId="145043AD" w14:textId="77777777" w:rsidR="00185E61" w:rsidRPr="00FB538A" w:rsidRDefault="00185E61" w:rsidP="00F45690">
            <w:pPr>
              <w:ind w:left="216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</w:p>
          <w:p w14:paraId="664105C8" w14:textId="7E5E9EC7" w:rsidR="00185E61" w:rsidRPr="00FB538A" w:rsidRDefault="00F141E5" w:rsidP="00F45690">
            <w:pPr>
              <w:ind w:left="2161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</w:pPr>
            <w:r w:rsidRPr="00FB538A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 xml:space="preserve">English </w:t>
            </w:r>
            <w:r w:rsidR="008907D4" w:rsidRPr="00FB538A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o</w:t>
            </w:r>
            <w:r w:rsidRPr="00FB538A">
              <w:rPr>
                <w:rFonts w:ascii="Times New Roman" w:eastAsia="Times New Roman" w:hAnsi="Times New Roman" w:cs="Times New Roman"/>
                <w:sz w:val="22"/>
                <w:szCs w:val="22"/>
                <w:lang w:val="en-GB"/>
              </w:rPr>
              <w:t>nly</w:t>
            </w:r>
          </w:p>
          <w:p w14:paraId="6787C3DD" w14:textId="77777777" w:rsidR="00185E61" w:rsidRPr="00FB538A" w:rsidRDefault="00185E61" w:rsidP="00E94453">
            <w:pPr>
              <w:jc w:val="both"/>
              <w:rPr>
                <w:rFonts w:ascii="Times New Roman" w:eastAsia="Times New Roman" w:hAnsi="Times New Roman" w:cs="Times New Roman"/>
                <w:szCs w:val="24"/>
                <w:lang w:val="en-GB"/>
              </w:rPr>
            </w:pPr>
          </w:p>
        </w:tc>
      </w:tr>
    </w:tbl>
    <w:p w14:paraId="7CC67DB2" w14:textId="45E891F9" w:rsidR="00B3365C" w:rsidRPr="00CC7A5F" w:rsidRDefault="001F4089" w:rsidP="00B72CF0">
      <w:pPr>
        <w:pStyle w:val="Cornernotation"/>
        <w:suppressLineNumbers/>
        <w:suppressAutoHyphens/>
        <w:ind w:left="0" w:right="4824" w:firstLine="0"/>
        <w:rPr>
          <w:b/>
          <w:bCs/>
          <w:snapToGrid w:val="0"/>
          <w:kern w:val="22"/>
          <w:sz w:val="24"/>
        </w:rPr>
      </w:pPr>
      <w:r w:rsidRPr="00CC7A5F">
        <w:rPr>
          <w:b/>
          <w:bCs/>
          <w:sz w:val="24"/>
        </w:rPr>
        <w:t>Ad Hoc Technical Expert Group on Indicators for the Kunming-Montreal Global Biodiversity Framework</w:t>
      </w:r>
      <w:r w:rsidR="00B3365C" w:rsidRPr="00CC7A5F">
        <w:rPr>
          <w:b/>
          <w:bCs/>
          <w:snapToGrid w:val="0"/>
          <w:kern w:val="22"/>
          <w:sz w:val="24"/>
        </w:rPr>
        <w:t xml:space="preserve"> </w:t>
      </w:r>
    </w:p>
    <w:p w14:paraId="73BC74C8" w14:textId="1A7F81BC" w:rsidR="0056368F" w:rsidRPr="0056368F" w:rsidRDefault="00CB07B4" w:rsidP="00B5058B">
      <w:pPr>
        <w:pStyle w:val="Cornernotation"/>
        <w:suppressLineNumbers/>
        <w:suppressAutoHyphens/>
        <w:ind w:right="4682"/>
        <w:rPr>
          <w:b/>
          <w:bCs/>
          <w:snapToGrid w:val="0"/>
          <w:kern w:val="22"/>
          <w:szCs w:val="22"/>
        </w:rPr>
      </w:pPr>
      <w:r>
        <w:rPr>
          <w:b/>
          <w:bCs/>
          <w:snapToGrid w:val="0"/>
          <w:kern w:val="22"/>
          <w:szCs w:val="22"/>
        </w:rPr>
        <w:t>Sixth</w:t>
      </w:r>
      <w:r w:rsidR="001E3A12">
        <w:rPr>
          <w:b/>
          <w:bCs/>
          <w:snapToGrid w:val="0"/>
          <w:kern w:val="22"/>
          <w:szCs w:val="22"/>
        </w:rPr>
        <w:t xml:space="preserve"> meeting </w:t>
      </w:r>
    </w:p>
    <w:p w14:paraId="53515584" w14:textId="5DA0FF0C" w:rsidR="00CD0A89" w:rsidRPr="00E037F5" w:rsidRDefault="00E75CC0" w:rsidP="00D171D4">
      <w:pPr>
        <w:pStyle w:val="Cornernotation"/>
        <w:suppressLineNumbers/>
        <w:suppressAutoHyphens/>
        <w:spacing w:after="240"/>
        <w:ind w:left="0" w:right="4682" w:firstLine="0"/>
        <w:rPr>
          <w:snapToGrid w:val="0"/>
          <w:kern w:val="22"/>
          <w:szCs w:val="22"/>
        </w:rPr>
      </w:pPr>
      <w:r>
        <w:rPr>
          <w:snapToGrid w:val="0"/>
          <w:kern w:val="22"/>
          <w:szCs w:val="22"/>
        </w:rPr>
        <w:t>Cambridge</w:t>
      </w:r>
      <w:r w:rsidR="002131EA" w:rsidRPr="0047597F">
        <w:rPr>
          <w:snapToGrid w:val="0"/>
          <w:kern w:val="22"/>
          <w:szCs w:val="22"/>
        </w:rPr>
        <w:t xml:space="preserve">, </w:t>
      </w:r>
      <w:r>
        <w:rPr>
          <w:snapToGrid w:val="0"/>
          <w:kern w:val="22"/>
          <w:szCs w:val="22"/>
        </w:rPr>
        <w:t xml:space="preserve">United Kingdom of </w:t>
      </w:r>
      <w:r w:rsidR="005008CF">
        <w:rPr>
          <w:snapToGrid w:val="0"/>
          <w:kern w:val="22"/>
          <w:szCs w:val="22"/>
        </w:rPr>
        <w:t xml:space="preserve">Great </w:t>
      </w:r>
      <w:proofErr w:type="gramStart"/>
      <w:r w:rsidR="005008CF">
        <w:rPr>
          <w:snapToGrid w:val="0"/>
          <w:kern w:val="22"/>
          <w:szCs w:val="22"/>
        </w:rPr>
        <w:t>Britain</w:t>
      </w:r>
      <w:proofErr w:type="gramEnd"/>
      <w:r w:rsidR="005008CF">
        <w:rPr>
          <w:snapToGrid w:val="0"/>
          <w:kern w:val="22"/>
          <w:szCs w:val="22"/>
        </w:rPr>
        <w:t xml:space="preserve"> and Northern Ireland, 12</w:t>
      </w:r>
      <w:r w:rsidR="00DA19D6">
        <w:rPr>
          <w:snapToGrid w:val="0"/>
          <w:kern w:val="22"/>
          <w:szCs w:val="22"/>
        </w:rPr>
        <w:t>–</w:t>
      </w:r>
      <w:r w:rsidR="005008CF">
        <w:rPr>
          <w:snapToGrid w:val="0"/>
          <w:kern w:val="22"/>
          <w:szCs w:val="22"/>
        </w:rPr>
        <w:t xml:space="preserve">15 March </w:t>
      </w:r>
      <w:r w:rsidR="002131EA" w:rsidRPr="0047597F">
        <w:rPr>
          <w:snapToGrid w:val="0"/>
          <w:kern w:val="22"/>
          <w:szCs w:val="22"/>
        </w:rPr>
        <w:t>202</w:t>
      </w:r>
      <w:r w:rsidR="001325F8">
        <w:rPr>
          <w:snapToGrid w:val="0"/>
          <w:kern w:val="22"/>
          <w:szCs w:val="22"/>
        </w:rPr>
        <w:t>4</w:t>
      </w:r>
    </w:p>
    <w:p w14:paraId="1B87D4F2" w14:textId="2DAF9011" w:rsidR="00F620F7" w:rsidRPr="00F141E5" w:rsidRDefault="00F141E5" w:rsidP="009B524E">
      <w:pPr>
        <w:pStyle w:val="Heading1"/>
        <w:suppressLineNumbers/>
        <w:tabs>
          <w:tab w:val="clear" w:pos="720"/>
        </w:tabs>
        <w:suppressAutoHyphens/>
        <w:snapToGrid w:val="0"/>
        <w:spacing w:before="360" w:after="240"/>
        <w:ind w:left="562"/>
        <w:jc w:val="left"/>
        <w:rPr>
          <w:rFonts w:ascii="Times New Roman Bold" w:hAnsi="Times New Roman Bold"/>
          <w:kern w:val="22"/>
          <w:sz w:val="28"/>
          <w:szCs w:val="28"/>
        </w:rPr>
      </w:pPr>
      <w:r w:rsidRPr="00F141E5">
        <w:rPr>
          <w:rFonts w:ascii="Times New Roman Bold" w:hAnsi="Times New Roman Bold"/>
          <w:caps w:val="0"/>
          <w:snapToGrid w:val="0"/>
          <w:kern w:val="22"/>
          <w:sz w:val="28"/>
          <w:szCs w:val="28"/>
        </w:rPr>
        <w:t>Provisional agenda</w:t>
      </w:r>
    </w:p>
    <w:p w14:paraId="57BB8934" w14:textId="70C53F55" w:rsidR="0062090A" w:rsidRDefault="0039633B" w:rsidP="00C06CDD">
      <w:pPr>
        <w:numPr>
          <w:ilvl w:val="0"/>
          <w:numId w:val="5"/>
        </w:numPr>
        <w:suppressLineNumbers/>
        <w:suppressAutoHyphens/>
        <w:spacing w:before="120" w:after="120" w:line="240" w:lineRule="auto"/>
        <w:ind w:left="1276" w:hanging="720"/>
        <w:jc w:val="both"/>
        <w:rPr>
          <w:rFonts w:ascii="Times New Roman" w:eastAsia="Times New Roman" w:hAnsi="Times New Roman" w:cs="Times New Roman"/>
          <w:kern w:val="22"/>
          <w:szCs w:val="24"/>
          <w:lang w:val="en-GB" w:eastAsia="en-US"/>
        </w:rPr>
      </w:pPr>
      <w:r w:rsidRPr="007A22A9">
        <w:rPr>
          <w:rFonts w:ascii="Times New Roman" w:eastAsia="Times New Roman" w:hAnsi="Times New Roman" w:cs="Times New Roman"/>
          <w:kern w:val="22"/>
          <w:szCs w:val="24"/>
          <w:lang w:val="en-GB" w:eastAsia="en-US"/>
        </w:rPr>
        <w:t>Opening of the meeting</w:t>
      </w:r>
      <w:r w:rsidR="007E495B">
        <w:rPr>
          <w:rFonts w:ascii="Times New Roman" w:eastAsia="Times New Roman" w:hAnsi="Times New Roman" w:cs="Times New Roman"/>
          <w:kern w:val="22"/>
          <w:szCs w:val="24"/>
          <w:lang w:val="en-GB" w:eastAsia="en-US"/>
        </w:rPr>
        <w:t>.</w:t>
      </w:r>
    </w:p>
    <w:p w14:paraId="0747DF40" w14:textId="0D709C41" w:rsidR="00E136CD" w:rsidRDefault="00D73D98" w:rsidP="00782FAF">
      <w:pPr>
        <w:numPr>
          <w:ilvl w:val="0"/>
          <w:numId w:val="5"/>
        </w:numPr>
        <w:suppressLineNumbers/>
        <w:suppressAutoHyphens/>
        <w:spacing w:before="120" w:after="120" w:line="240" w:lineRule="auto"/>
        <w:ind w:left="1276" w:hanging="720"/>
        <w:jc w:val="both"/>
        <w:rPr>
          <w:rFonts w:asciiTheme="majorBidi" w:eastAsia="Times New Roman" w:hAnsiTheme="majorBidi" w:cstheme="majorBidi"/>
          <w:kern w:val="22"/>
          <w:szCs w:val="24"/>
          <w:lang w:val="en-GB" w:eastAsia="en-US"/>
        </w:rPr>
      </w:pPr>
      <w:r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A</w:t>
      </w:r>
      <w:r w:rsidR="002D0436" w:rsidRPr="0028474D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doption of the agenda</w:t>
      </w:r>
      <w:r w:rsidR="00553DE4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.</w:t>
      </w:r>
    </w:p>
    <w:p w14:paraId="1A28FF7A" w14:textId="0201ED8A" w:rsidR="00847B7E" w:rsidRPr="00222BE1" w:rsidRDefault="00210D3E" w:rsidP="005871A6">
      <w:pPr>
        <w:numPr>
          <w:ilvl w:val="0"/>
          <w:numId w:val="5"/>
        </w:numPr>
        <w:suppressLineNumbers/>
        <w:suppressAutoHyphens/>
        <w:spacing w:before="120" w:after="120" w:line="240" w:lineRule="auto"/>
        <w:ind w:left="1276" w:hanging="720"/>
        <w:jc w:val="both"/>
        <w:rPr>
          <w:rFonts w:asciiTheme="majorBidi" w:eastAsia="Times New Roman" w:hAnsiTheme="majorBidi" w:cstheme="majorBidi"/>
          <w:kern w:val="22"/>
          <w:szCs w:val="24"/>
          <w:lang w:val="en-GB" w:eastAsia="en-US"/>
        </w:rPr>
      </w:pPr>
      <w:r w:rsidRPr="00222BE1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 xml:space="preserve">Review of comments </w:t>
      </w:r>
      <w:r w:rsidR="008754DF" w:rsidRPr="00222BE1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 xml:space="preserve">made </w:t>
      </w:r>
      <w:r w:rsidRPr="00222BE1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in the online forum</w:t>
      </w:r>
      <w:r w:rsidR="009B25DE" w:rsidRPr="00222BE1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.</w:t>
      </w:r>
    </w:p>
    <w:p w14:paraId="5ED1EBA4" w14:textId="786AE895" w:rsidR="005871A6" w:rsidRPr="00222BE1" w:rsidRDefault="00327E41" w:rsidP="005871A6">
      <w:pPr>
        <w:numPr>
          <w:ilvl w:val="0"/>
          <w:numId w:val="5"/>
        </w:numPr>
        <w:suppressLineNumbers/>
        <w:suppressAutoHyphens/>
        <w:spacing w:before="120" w:after="120" w:line="240" w:lineRule="auto"/>
        <w:ind w:left="1276" w:hanging="720"/>
        <w:jc w:val="both"/>
        <w:rPr>
          <w:rFonts w:asciiTheme="majorBidi" w:eastAsia="Times New Roman" w:hAnsiTheme="majorBidi" w:cstheme="majorBidi"/>
          <w:kern w:val="22"/>
          <w:szCs w:val="24"/>
          <w:lang w:val="en-GB" w:eastAsia="en-US"/>
        </w:rPr>
      </w:pPr>
      <w:r w:rsidRPr="00222BE1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 xml:space="preserve">Finalization of </w:t>
      </w:r>
      <w:r w:rsidR="00074E08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 xml:space="preserve">the </w:t>
      </w:r>
      <w:r w:rsidR="00642E50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 xml:space="preserve">metadata for the </w:t>
      </w:r>
      <w:r w:rsidRPr="00222BE1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h</w:t>
      </w:r>
      <w:r w:rsidR="005871A6" w:rsidRPr="00222BE1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eadline indicator</w:t>
      </w:r>
      <w:r w:rsidR="00642E50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s.</w:t>
      </w:r>
    </w:p>
    <w:p w14:paraId="5E18A3E6" w14:textId="0386F90E" w:rsidR="001F7AFE" w:rsidRPr="00222BE1" w:rsidRDefault="00833BEB" w:rsidP="00642E50">
      <w:pPr>
        <w:numPr>
          <w:ilvl w:val="0"/>
          <w:numId w:val="5"/>
        </w:numPr>
        <w:suppressLineNumbers/>
        <w:suppressAutoHyphens/>
        <w:spacing w:before="120" w:after="120" w:line="240" w:lineRule="auto"/>
        <w:ind w:left="1276" w:hanging="720"/>
        <w:jc w:val="both"/>
        <w:rPr>
          <w:rFonts w:asciiTheme="majorBidi" w:eastAsia="Times New Roman" w:hAnsiTheme="majorBidi" w:cstheme="majorBidi"/>
          <w:kern w:val="22"/>
          <w:szCs w:val="24"/>
          <w:lang w:val="en-GB" w:eastAsia="en-US"/>
        </w:rPr>
      </w:pPr>
      <w:r w:rsidRPr="00D171D4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 xml:space="preserve">Finalization of </w:t>
      </w:r>
      <w:r w:rsidR="00642E50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 xml:space="preserve">the metadata and </w:t>
      </w:r>
      <w:r w:rsidR="00642E50" w:rsidRPr="00222BE1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 xml:space="preserve">aggregation methods </w:t>
      </w:r>
      <w:r w:rsidR="00642E50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for t</w:t>
      </w:r>
      <w:r w:rsidR="00074E08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 xml:space="preserve">he </w:t>
      </w:r>
      <w:r w:rsidR="00222BE1" w:rsidRPr="00D171D4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b</w:t>
      </w:r>
      <w:r w:rsidR="001F7AFE" w:rsidRPr="00222BE1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inary indicator</w:t>
      </w:r>
      <w:r w:rsidR="00235025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s</w:t>
      </w:r>
      <w:r w:rsidR="00642E50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.</w:t>
      </w:r>
    </w:p>
    <w:p w14:paraId="3BA65226" w14:textId="1B72522B" w:rsidR="00AB1FB6" w:rsidRPr="00AB1FB6" w:rsidRDefault="00AB1FB6" w:rsidP="00AB1FB6">
      <w:pPr>
        <w:numPr>
          <w:ilvl w:val="0"/>
          <w:numId w:val="5"/>
        </w:numPr>
        <w:suppressLineNumbers/>
        <w:suppressAutoHyphens/>
        <w:spacing w:before="120" w:after="120" w:line="240" w:lineRule="auto"/>
        <w:ind w:left="1276" w:hanging="720"/>
        <w:jc w:val="both"/>
        <w:rPr>
          <w:rFonts w:asciiTheme="majorBidi" w:eastAsia="Times New Roman" w:hAnsiTheme="majorBidi" w:cstheme="majorBidi"/>
          <w:kern w:val="22"/>
          <w:szCs w:val="24"/>
          <w:lang w:val="en-GB" w:eastAsia="en-US"/>
        </w:rPr>
      </w:pPr>
      <w:r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Review of the g</w:t>
      </w:r>
      <w:r w:rsidRPr="00AB1FB6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lossary</w:t>
      </w:r>
      <w:r w:rsidR="00AC4B64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 xml:space="preserve"> of key terms</w:t>
      </w:r>
      <w:r w:rsidR="00E643D6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.</w:t>
      </w:r>
    </w:p>
    <w:p w14:paraId="11EB3030" w14:textId="6C0D3113" w:rsidR="00CF4BA4" w:rsidRPr="005E6DDB" w:rsidRDefault="00CF4BA4" w:rsidP="00CF4BA4">
      <w:pPr>
        <w:numPr>
          <w:ilvl w:val="0"/>
          <w:numId w:val="5"/>
        </w:numPr>
        <w:suppressLineNumbers/>
        <w:suppressAutoHyphens/>
        <w:spacing w:before="120" w:after="120" w:line="240" w:lineRule="auto"/>
        <w:ind w:left="1276" w:hanging="720"/>
        <w:jc w:val="both"/>
        <w:rPr>
          <w:rFonts w:asciiTheme="majorBidi" w:eastAsia="Times New Roman" w:hAnsiTheme="majorBidi" w:cstheme="majorBidi"/>
        </w:rPr>
      </w:pPr>
      <w:r w:rsidRPr="005E6DDB">
        <w:rPr>
          <w:rFonts w:asciiTheme="majorBidi" w:eastAsia="Times New Roman" w:hAnsiTheme="majorBidi" w:cstheme="majorBidi"/>
        </w:rPr>
        <w:t>National planning and reporting</w:t>
      </w:r>
      <w:r w:rsidR="00E643D6">
        <w:rPr>
          <w:rFonts w:asciiTheme="majorBidi" w:eastAsia="Times New Roman" w:hAnsiTheme="majorBidi" w:cstheme="majorBidi"/>
        </w:rPr>
        <w:t>.</w:t>
      </w:r>
    </w:p>
    <w:p w14:paraId="6B8253F5" w14:textId="1064480D" w:rsidR="00492D7C" w:rsidRDefault="00492D7C" w:rsidP="00FA05C7">
      <w:pPr>
        <w:numPr>
          <w:ilvl w:val="0"/>
          <w:numId w:val="5"/>
        </w:numPr>
        <w:suppressLineNumbers/>
        <w:suppressAutoHyphens/>
        <w:spacing w:before="120" w:after="120" w:line="240" w:lineRule="auto"/>
        <w:ind w:left="1276" w:hanging="720"/>
        <w:jc w:val="both"/>
        <w:rPr>
          <w:rFonts w:asciiTheme="majorBidi" w:eastAsia="Times New Roman" w:hAnsiTheme="majorBidi" w:cstheme="majorBidi"/>
        </w:rPr>
      </w:pPr>
      <w:r w:rsidRPr="00492D7C">
        <w:rPr>
          <w:rFonts w:asciiTheme="majorBidi" w:eastAsia="Times New Roman" w:hAnsiTheme="majorBidi" w:cstheme="majorBidi"/>
        </w:rPr>
        <w:t xml:space="preserve">Overarching issues </w:t>
      </w:r>
      <w:r w:rsidR="00642E50">
        <w:rPr>
          <w:rFonts w:asciiTheme="majorBidi" w:eastAsia="Times New Roman" w:hAnsiTheme="majorBidi" w:cstheme="majorBidi"/>
        </w:rPr>
        <w:t xml:space="preserve">with </w:t>
      </w:r>
      <w:r w:rsidR="00B5215F">
        <w:rPr>
          <w:rFonts w:asciiTheme="majorBidi" w:eastAsia="Times New Roman" w:hAnsiTheme="majorBidi" w:cstheme="majorBidi"/>
        </w:rPr>
        <w:t xml:space="preserve">the </w:t>
      </w:r>
      <w:r w:rsidRPr="00492D7C">
        <w:rPr>
          <w:rFonts w:asciiTheme="majorBidi" w:eastAsia="Times New Roman" w:hAnsiTheme="majorBidi" w:cstheme="majorBidi"/>
        </w:rPr>
        <w:t>implementation of the monitoring framework</w:t>
      </w:r>
      <w:r w:rsidR="00B5215F">
        <w:rPr>
          <w:rFonts w:asciiTheme="majorBidi" w:eastAsia="Times New Roman" w:hAnsiTheme="majorBidi" w:cstheme="majorBidi"/>
        </w:rPr>
        <w:t xml:space="preserve"> for t</w:t>
      </w:r>
      <w:r w:rsidR="00B5215F" w:rsidRPr="00492D7C">
        <w:rPr>
          <w:rFonts w:asciiTheme="majorBidi" w:eastAsia="Times New Roman" w:hAnsiTheme="majorBidi" w:cstheme="majorBidi"/>
        </w:rPr>
        <w:t>he Kunming-Montreal Global Biodiversity Framework</w:t>
      </w:r>
      <w:r w:rsidRPr="00492D7C">
        <w:rPr>
          <w:rFonts w:asciiTheme="majorBidi" w:eastAsia="Times New Roman" w:hAnsiTheme="majorBidi" w:cstheme="majorBidi"/>
        </w:rPr>
        <w:t xml:space="preserve">, including </w:t>
      </w:r>
      <w:r w:rsidR="00642E50">
        <w:rPr>
          <w:rFonts w:asciiTheme="majorBidi" w:eastAsia="Times New Roman" w:hAnsiTheme="majorBidi" w:cstheme="majorBidi"/>
        </w:rPr>
        <w:t xml:space="preserve">the consideration of </w:t>
      </w:r>
      <w:r w:rsidR="00E643D6">
        <w:rPr>
          <w:rFonts w:asciiTheme="majorBidi" w:eastAsia="Times New Roman" w:hAnsiTheme="majorBidi" w:cstheme="majorBidi"/>
        </w:rPr>
        <w:t>s</w:t>
      </w:r>
      <w:r w:rsidRPr="00492D7C">
        <w:rPr>
          <w:rFonts w:asciiTheme="majorBidi" w:eastAsia="Times New Roman" w:hAnsiTheme="majorBidi" w:cstheme="majorBidi"/>
        </w:rPr>
        <w:t>ection C of the Framework</w:t>
      </w:r>
      <w:r w:rsidR="00642E50">
        <w:rPr>
          <w:rFonts w:asciiTheme="majorBidi" w:eastAsia="Times New Roman" w:hAnsiTheme="majorBidi" w:cstheme="majorBidi"/>
        </w:rPr>
        <w:t xml:space="preserve"> in that implementation</w:t>
      </w:r>
      <w:r w:rsidR="00E643D6">
        <w:rPr>
          <w:rFonts w:asciiTheme="majorBidi" w:eastAsia="Times New Roman" w:hAnsiTheme="majorBidi" w:cstheme="majorBidi"/>
        </w:rPr>
        <w:t>.</w:t>
      </w:r>
    </w:p>
    <w:p w14:paraId="72ABB293" w14:textId="784DC360" w:rsidR="0080462B" w:rsidRDefault="005647B0" w:rsidP="00FA05C7">
      <w:pPr>
        <w:numPr>
          <w:ilvl w:val="0"/>
          <w:numId w:val="5"/>
        </w:numPr>
        <w:suppressLineNumbers/>
        <w:suppressAutoHyphens/>
        <w:spacing w:before="120" w:after="120" w:line="240" w:lineRule="auto"/>
        <w:ind w:left="1276" w:hanging="720"/>
        <w:jc w:val="both"/>
        <w:rPr>
          <w:rFonts w:asciiTheme="majorBidi" w:eastAsia="Times New Roman" w:hAnsiTheme="majorBidi" w:cstheme="majorBidi"/>
        </w:rPr>
      </w:pPr>
      <w:r w:rsidRPr="005647B0">
        <w:rPr>
          <w:rFonts w:asciiTheme="majorBidi" w:eastAsia="Times New Roman" w:hAnsiTheme="majorBidi" w:cstheme="majorBidi"/>
        </w:rPr>
        <w:t xml:space="preserve">Approach for </w:t>
      </w:r>
      <w:r w:rsidR="00452B34">
        <w:rPr>
          <w:rFonts w:asciiTheme="majorBidi" w:eastAsia="Times New Roman" w:hAnsiTheme="majorBidi" w:cstheme="majorBidi"/>
        </w:rPr>
        <w:t xml:space="preserve">the </w:t>
      </w:r>
      <w:r w:rsidRPr="005647B0">
        <w:rPr>
          <w:rFonts w:asciiTheme="majorBidi" w:eastAsia="Times New Roman" w:hAnsiTheme="majorBidi" w:cstheme="majorBidi"/>
        </w:rPr>
        <w:t>monitoring of ecosystems across the framework</w:t>
      </w:r>
      <w:r w:rsidR="00642E50" w:rsidRPr="00642E50">
        <w:rPr>
          <w:rFonts w:asciiTheme="majorBidi" w:eastAsia="Times New Roman" w:hAnsiTheme="majorBidi" w:cstheme="majorBidi"/>
        </w:rPr>
        <w:t xml:space="preserve"> </w:t>
      </w:r>
      <w:r w:rsidR="00642E50">
        <w:rPr>
          <w:rFonts w:asciiTheme="majorBidi" w:eastAsia="Times New Roman" w:hAnsiTheme="majorBidi" w:cstheme="majorBidi"/>
        </w:rPr>
        <w:t>for t</w:t>
      </w:r>
      <w:r w:rsidR="00642E50" w:rsidRPr="00492D7C">
        <w:rPr>
          <w:rFonts w:asciiTheme="majorBidi" w:eastAsia="Times New Roman" w:hAnsiTheme="majorBidi" w:cstheme="majorBidi"/>
        </w:rPr>
        <w:t>he Kunming-Montreal Global Biodiversity Framework</w:t>
      </w:r>
      <w:r w:rsidR="00452B34">
        <w:rPr>
          <w:rFonts w:asciiTheme="majorBidi" w:eastAsia="Times New Roman" w:hAnsiTheme="majorBidi" w:cstheme="majorBidi"/>
        </w:rPr>
        <w:t>.</w:t>
      </w:r>
    </w:p>
    <w:p w14:paraId="0D046D6E" w14:textId="722CCFD8" w:rsidR="002C0582" w:rsidRDefault="00FA05C7" w:rsidP="00FA05C7">
      <w:pPr>
        <w:numPr>
          <w:ilvl w:val="0"/>
          <w:numId w:val="5"/>
        </w:numPr>
        <w:suppressLineNumbers/>
        <w:suppressAutoHyphens/>
        <w:spacing w:before="120" w:after="120" w:line="240" w:lineRule="auto"/>
        <w:ind w:left="1276" w:hanging="720"/>
        <w:jc w:val="both"/>
        <w:rPr>
          <w:rFonts w:asciiTheme="majorBidi" w:eastAsia="Times New Roman" w:hAnsiTheme="majorBidi" w:cstheme="majorBidi"/>
        </w:rPr>
      </w:pPr>
      <w:r w:rsidRPr="00FA05C7">
        <w:rPr>
          <w:rFonts w:asciiTheme="majorBidi" w:eastAsia="Times New Roman" w:hAnsiTheme="majorBidi" w:cstheme="majorBidi"/>
        </w:rPr>
        <w:t>Gap analysis and review of component and complementary indicators</w:t>
      </w:r>
      <w:r w:rsidR="00452B34">
        <w:rPr>
          <w:rFonts w:asciiTheme="majorBidi" w:eastAsia="Times New Roman" w:hAnsiTheme="majorBidi" w:cstheme="majorBidi"/>
        </w:rPr>
        <w:t>.</w:t>
      </w:r>
    </w:p>
    <w:p w14:paraId="2C4C5331" w14:textId="3C2E895B" w:rsidR="00E346FC" w:rsidRPr="00E346FC" w:rsidRDefault="00E346FC" w:rsidP="00E346FC">
      <w:pPr>
        <w:numPr>
          <w:ilvl w:val="0"/>
          <w:numId w:val="5"/>
        </w:numPr>
        <w:suppressLineNumbers/>
        <w:suppressAutoHyphens/>
        <w:spacing w:before="120" w:after="120" w:line="240" w:lineRule="auto"/>
        <w:ind w:left="1276" w:hanging="720"/>
        <w:jc w:val="both"/>
        <w:rPr>
          <w:rFonts w:asciiTheme="majorBidi" w:eastAsia="Times New Roman" w:hAnsiTheme="majorBidi" w:cstheme="majorBidi"/>
        </w:rPr>
      </w:pPr>
      <w:r w:rsidRPr="00E346FC">
        <w:rPr>
          <w:rFonts w:asciiTheme="majorBidi" w:eastAsia="Times New Roman" w:hAnsiTheme="majorBidi" w:cstheme="majorBidi"/>
        </w:rPr>
        <w:t>Filling temporal and spatial data gaps and gaps in capacity</w:t>
      </w:r>
      <w:r w:rsidR="00452B34">
        <w:rPr>
          <w:rFonts w:asciiTheme="majorBidi" w:eastAsia="Times New Roman" w:hAnsiTheme="majorBidi" w:cstheme="majorBidi"/>
        </w:rPr>
        <w:t>.</w:t>
      </w:r>
    </w:p>
    <w:p w14:paraId="3BEC649D" w14:textId="32BCFF0F" w:rsidR="00E03F55" w:rsidRPr="00146E43" w:rsidRDefault="002C4C29" w:rsidP="00146E43">
      <w:pPr>
        <w:numPr>
          <w:ilvl w:val="0"/>
          <w:numId w:val="5"/>
        </w:numPr>
        <w:suppressLineNumbers/>
        <w:suppressAutoHyphens/>
        <w:spacing w:before="120" w:after="120" w:line="240" w:lineRule="auto"/>
        <w:ind w:left="1276" w:hanging="720"/>
        <w:jc w:val="both"/>
        <w:rPr>
          <w:rFonts w:asciiTheme="majorBidi" w:eastAsia="Times New Roman" w:hAnsiTheme="majorBidi" w:cstheme="majorBidi"/>
        </w:rPr>
      </w:pPr>
      <w:r>
        <w:rPr>
          <w:rFonts w:asciiTheme="majorBidi" w:eastAsia="Times New Roman" w:hAnsiTheme="majorBidi" w:cstheme="majorBidi"/>
        </w:rPr>
        <w:t>Review of g</w:t>
      </w:r>
      <w:r w:rsidRPr="002C4C29">
        <w:rPr>
          <w:rFonts w:asciiTheme="majorBidi" w:eastAsia="Times New Roman" w:hAnsiTheme="majorBidi" w:cstheme="majorBidi"/>
        </w:rPr>
        <w:t xml:space="preserve">uidance </w:t>
      </w:r>
      <w:r w:rsidRPr="00B83A95">
        <w:rPr>
          <w:rFonts w:asciiTheme="majorBidi" w:eastAsia="Times New Roman" w:hAnsiTheme="majorBidi" w:cstheme="majorBidi"/>
        </w:rPr>
        <w:t>for</w:t>
      </w:r>
      <w:r w:rsidRPr="002C4C29">
        <w:rPr>
          <w:rFonts w:asciiTheme="majorBidi" w:eastAsia="Times New Roman" w:hAnsiTheme="majorBidi" w:cstheme="majorBidi"/>
        </w:rPr>
        <w:t xml:space="preserve"> </w:t>
      </w:r>
      <w:r>
        <w:rPr>
          <w:rFonts w:asciiTheme="majorBidi" w:eastAsia="Times New Roman" w:hAnsiTheme="majorBidi" w:cstheme="majorBidi"/>
        </w:rPr>
        <w:t xml:space="preserve">the </w:t>
      </w:r>
      <w:r w:rsidR="00DB286B" w:rsidRPr="00DB286B">
        <w:rPr>
          <w:rFonts w:asciiTheme="majorBidi" w:eastAsia="Times New Roman" w:hAnsiTheme="majorBidi" w:cstheme="majorBidi"/>
        </w:rPr>
        <w:t>Subsidiary Body on Scientific, Technical and Technological Advice</w:t>
      </w:r>
      <w:r w:rsidR="00E55C61">
        <w:rPr>
          <w:rFonts w:asciiTheme="majorBidi" w:eastAsia="Times New Roman" w:hAnsiTheme="majorBidi" w:cstheme="majorBidi"/>
        </w:rPr>
        <w:t>.</w:t>
      </w:r>
    </w:p>
    <w:p w14:paraId="6F715C49" w14:textId="08226F73" w:rsidR="004C5617" w:rsidRDefault="004C5617" w:rsidP="00C06CDD">
      <w:pPr>
        <w:numPr>
          <w:ilvl w:val="0"/>
          <w:numId w:val="5"/>
        </w:numPr>
        <w:suppressLineNumbers/>
        <w:suppressAutoHyphens/>
        <w:spacing w:before="120" w:after="120" w:line="240" w:lineRule="auto"/>
        <w:ind w:left="1276" w:hanging="720"/>
        <w:jc w:val="both"/>
        <w:rPr>
          <w:rFonts w:asciiTheme="majorBidi" w:eastAsia="Times New Roman" w:hAnsiTheme="majorBidi" w:cstheme="majorBidi"/>
          <w:kern w:val="22"/>
          <w:szCs w:val="24"/>
          <w:lang w:val="en-GB" w:eastAsia="en-US"/>
        </w:rPr>
      </w:pPr>
      <w:r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Adoption of the report</w:t>
      </w:r>
      <w:r w:rsidR="00E55C61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.</w:t>
      </w:r>
    </w:p>
    <w:p w14:paraId="44EC9B4D" w14:textId="33D44F70" w:rsidR="001E3AEE" w:rsidRPr="003E6574" w:rsidRDefault="0039633B" w:rsidP="00C06CDD">
      <w:pPr>
        <w:numPr>
          <w:ilvl w:val="0"/>
          <w:numId w:val="5"/>
        </w:numPr>
        <w:suppressLineNumbers/>
        <w:suppressAutoHyphens/>
        <w:spacing w:before="120" w:after="120" w:line="240" w:lineRule="auto"/>
        <w:ind w:left="1276" w:hanging="720"/>
        <w:jc w:val="both"/>
        <w:rPr>
          <w:rFonts w:asciiTheme="majorBidi" w:eastAsia="Times New Roman" w:hAnsiTheme="majorBidi" w:cstheme="majorBidi"/>
          <w:kern w:val="22"/>
          <w:szCs w:val="24"/>
          <w:lang w:val="en-GB" w:eastAsia="en-US"/>
        </w:rPr>
      </w:pPr>
      <w:r w:rsidRPr="003E6574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Closure of the meeting</w:t>
      </w:r>
      <w:r w:rsidR="00E55C61">
        <w:rPr>
          <w:rFonts w:asciiTheme="majorBidi" w:eastAsia="Times New Roman" w:hAnsiTheme="majorBidi" w:cstheme="majorBidi"/>
          <w:kern w:val="22"/>
          <w:szCs w:val="24"/>
          <w:lang w:val="en-GB" w:eastAsia="en-US"/>
        </w:rPr>
        <w:t>.</w:t>
      </w:r>
    </w:p>
    <w:p w14:paraId="11B1A916" w14:textId="10276402" w:rsidR="00160AE2" w:rsidRPr="003E6574" w:rsidRDefault="00937A85" w:rsidP="00160AE2">
      <w:pPr>
        <w:pStyle w:val="Para1"/>
        <w:jc w:val="center"/>
        <w:rPr>
          <w:rFonts w:asciiTheme="majorBidi" w:hAnsiTheme="majorBidi" w:cstheme="majorBidi"/>
          <w:iCs/>
          <w:kern w:val="22"/>
          <w:szCs w:val="22"/>
        </w:rPr>
      </w:pPr>
      <w:r>
        <w:rPr>
          <w:rFonts w:asciiTheme="majorBidi" w:hAnsiTheme="majorBidi" w:cstheme="majorBidi"/>
          <w:iCs/>
          <w:kern w:val="22"/>
          <w:szCs w:val="22"/>
        </w:rPr>
        <w:t>__________</w:t>
      </w:r>
    </w:p>
    <w:sectPr w:rsidR="00160AE2" w:rsidRPr="003E6574" w:rsidSect="009355B3">
      <w:pgSz w:w="12240" w:h="15840"/>
      <w:pgMar w:top="567" w:right="1440" w:bottom="113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ECEFA" w14:textId="77777777" w:rsidR="009355B3" w:rsidRDefault="009355B3" w:rsidP="00CB55A7">
      <w:pPr>
        <w:spacing w:after="0" w:line="240" w:lineRule="auto"/>
      </w:pPr>
      <w:r>
        <w:separator/>
      </w:r>
    </w:p>
  </w:endnote>
  <w:endnote w:type="continuationSeparator" w:id="0">
    <w:p w14:paraId="5945736A" w14:textId="77777777" w:rsidR="009355B3" w:rsidRDefault="009355B3" w:rsidP="00CB55A7">
      <w:pPr>
        <w:spacing w:after="0" w:line="240" w:lineRule="auto"/>
      </w:pPr>
      <w:r>
        <w:continuationSeparator/>
      </w:r>
    </w:p>
  </w:endnote>
  <w:endnote w:type="continuationNotice" w:id="1">
    <w:p w14:paraId="62FA9DD7" w14:textId="77777777" w:rsidR="009355B3" w:rsidRDefault="009355B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5D992" w14:textId="77777777" w:rsidR="009355B3" w:rsidRDefault="009355B3" w:rsidP="00CB55A7">
      <w:pPr>
        <w:spacing w:after="0" w:line="240" w:lineRule="auto"/>
      </w:pPr>
      <w:r>
        <w:separator/>
      </w:r>
    </w:p>
  </w:footnote>
  <w:footnote w:type="continuationSeparator" w:id="0">
    <w:p w14:paraId="46A263C9" w14:textId="77777777" w:rsidR="009355B3" w:rsidRDefault="009355B3" w:rsidP="00CB55A7">
      <w:pPr>
        <w:spacing w:after="0" w:line="240" w:lineRule="auto"/>
      </w:pPr>
      <w:r>
        <w:continuationSeparator/>
      </w:r>
    </w:p>
  </w:footnote>
  <w:footnote w:type="continuationNotice" w:id="1">
    <w:p w14:paraId="114D2FCB" w14:textId="77777777" w:rsidR="009355B3" w:rsidRDefault="009355B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81B74"/>
    <w:multiLevelType w:val="hybridMultilevel"/>
    <w:tmpl w:val="26AE3E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8A9636D2">
      <w:start w:val="2"/>
      <w:numFmt w:val="decimal"/>
      <w:lvlText w:val="%2.1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A3632"/>
    <w:multiLevelType w:val="hybridMultilevel"/>
    <w:tmpl w:val="BBD8F084"/>
    <w:lvl w:ilvl="0" w:tplc="D9F2C29A">
      <w:start w:val="1"/>
      <w:numFmt w:val="decimal"/>
      <w:lvlText w:val="2.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406DD"/>
    <w:multiLevelType w:val="hybridMultilevel"/>
    <w:tmpl w:val="B844B0DA"/>
    <w:lvl w:ilvl="0" w:tplc="CAE2D4B4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8B00169"/>
    <w:multiLevelType w:val="hybridMultilevel"/>
    <w:tmpl w:val="A386F512"/>
    <w:lvl w:ilvl="0" w:tplc="FFFFFFFF">
      <w:start w:val="1"/>
      <w:numFmt w:val="lowerLetter"/>
      <w:lvlText w:val="(%1)"/>
      <w:lvlJc w:val="left"/>
      <w:pPr>
        <w:ind w:left="1987" w:hanging="711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 w15:restartNumberingAfterBreak="0">
    <w:nsid w:val="28254633"/>
    <w:multiLevelType w:val="hybridMultilevel"/>
    <w:tmpl w:val="A8ECD90A"/>
    <w:lvl w:ilvl="0" w:tplc="8A9636D2">
      <w:start w:val="2"/>
      <w:numFmt w:val="decimal"/>
      <w:lvlText w:val="%1.1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8A3621"/>
    <w:multiLevelType w:val="hybridMultilevel"/>
    <w:tmpl w:val="A386F512"/>
    <w:lvl w:ilvl="0" w:tplc="FFFFFFFF">
      <w:start w:val="1"/>
      <w:numFmt w:val="lowerLetter"/>
      <w:lvlText w:val="(%1)"/>
      <w:lvlJc w:val="left"/>
      <w:pPr>
        <w:ind w:left="1987" w:hanging="711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356" w:hanging="360"/>
      </w:pPr>
    </w:lvl>
    <w:lvl w:ilvl="2" w:tplc="FFFFFFFF" w:tentative="1">
      <w:start w:val="1"/>
      <w:numFmt w:val="lowerRoman"/>
      <w:lvlText w:val="%3."/>
      <w:lvlJc w:val="right"/>
      <w:pPr>
        <w:ind w:left="3076" w:hanging="180"/>
      </w:pPr>
    </w:lvl>
    <w:lvl w:ilvl="3" w:tplc="FFFFFFFF" w:tentative="1">
      <w:start w:val="1"/>
      <w:numFmt w:val="decimal"/>
      <w:lvlText w:val="%4."/>
      <w:lvlJc w:val="left"/>
      <w:pPr>
        <w:ind w:left="3796" w:hanging="360"/>
      </w:pPr>
    </w:lvl>
    <w:lvl w:ilvl="4" w:tplc="FFFFFFFF" w:tentative="1">
      <w:start w:val="1"/>
      <w:numFmt w:val="lowerLetter"/>
      <w:lvlText w:val="%5."/>
      <w:lvlJc w:val="left"/>
      <w:pPr>
        <w:ind w:left="4516" w:hanging="360"/>
      </w:pPr>
    </w:lvl>
    <w:lvl w:ilvl="5" w:tplc="FFFFFFFF" w:tentative="1">
      <w:start w:val="1"/>
      <w:numFmt w:val="lowerRoman"/>
      <w:lvlText w:val="%6."/>
      <w:lvlJc w:val="right"/>
      <w:pPr>
        <w:ind w:left="5236" w:hanging="180"/>
      </w:pPr>
    </w:lvl>
    <w:lvl w:ilvl="6" w:tplc="FFFFFFFF" w:tentative="1">
      <w:start w:val="1"/>
      <w:numFmt w:val="decimal"/>
      <w:lvlText w:val="%7."/>
      <w:lvlJc w:val="left"/>
      <w:pPr>
        <w:ind w:left="5956" w:hanging="360"/>
      </w:pPr>
    </w:lvl>
    <w:lvl w:ilvl="7" w:tplc="FFFFFFFF" w:tentative="1">
      <w:start w:val="1"/>
      <w:numFmt w:val="lowerLetter"/>
      <w:lvlText w:val="%8."/>
      <w:lvlJc w:val="left"/>
      <w:pPr>
        <w:ind w:left="6676" w:hanging="360"/>
      </w:pPr>
    </w:lvl>
    <w:lvl w:ilvl="8" w:tplc="FFFFFFFF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" w15:restartNumberingAfterBreak="0">
    <w:nsid w:val="36256ED8"/>
    <w:multiLevelType w:val="multilevel"/>
    <w:tmpl w:val="CC56B0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lang w:val="en-GB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4EC8240D"/>
    <w:multiLevelType w:val="multilevel"/>
    <w:tmpl w:val="8B863D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7E34C13"/>
    <w:multiLevelType w:val="hybridMultilevel"/>
    <w:tmpl w:val="A386F512"/>
    <w:lvl w:ilvl="0" w:tplc="93C44D8E">
      <w:start w:val="1"/>
      <w:numFmt w:val="lowerLetter"/>
      <w:lvlText w:val="(%1)"/>
      <w:lvlJc w:val="left"/>
      <w:pPr>
        <w:ind w:left="1987" w:hanging="711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9" w15:restartNumberingAfterBreak="0">
    <w:nsid w:val="77FB26A6"/>
    <w:multiLevelType w:val="hybridMultilevel"/>
    <w:tmpl w:val="7630ADDA"/>
    <w:lvl w:ilvl="0" w:tplc="08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DE926CD"/>
    <w:multiLevelType w:val="multilevel"/>
    <w:tmpl w:val="8B863D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552739184">
    <w:abstractNumId w:val="0"/>
  </w:num>
  <w:num w:numId="2" w16cid:durableId="46759024">
    <w:abstractNumId w:val="4"/>
  </w:num>
  <w:num w:numId="3" w16cid:durableId="378869771">
    <w:abstractNumId w:val="10"/>
  </w:num>
  <w:num w:numId="4" w16cid:durableId="1833447815">
    <w:abstractNumId w:val="7"/>
  </w:num>
  <w:num w:numId="5" w16cid:durableId="755633228">
    <w:abstractNumId w:val="6"/>
  </w:num>
  <w:num w:numId="6" w16cid:durableId="786196074">
    <w:abstractNumId w:val="2"/>
  </w:num>
  <w:num w:numId="7" w16cid:durableId="1125002987">
    <w:abstractNumId w:val="1"/>
  </w:num>
  <w:num w:numId="8" w16cid:durableId="582640631">
    <w:abstractNumId w:val="8"/>
  </w:num>
  <w:num w:numId="9" w16cid:durableId="1134758908">
    <w:abstractNumId w:val="9"/>
  </w:num>
  <w:num w:numId="10" w16cid:durableId="1113402641">
    <w:abstractNumId w:val="3"/>
  </w:num>
  <w:num w:numId="11" w16cid:durableId="15116778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LQwtrAwNTC0MDAytjRT0lEKTi0uzszPAykwNKwFAK/26CwtAAAA"/>
  </w:docVars>
  <w:rsids>
    <w:rsidRoot w:val="009C12F0"/>
    <w:rsid w:val="000035F5"/>
    <w:rsid w:val="00015763"/>
    <w:rsid w:val="00020F1B"/>
    <w:rsid w:val="00031E9E"/>
    <w:rsid w:val="0004789C"/>
    <w:rsid w:val="0005338C"/>
    <w:rsid w:val="0005593C"/>
    <w:rsid w:val="000679EA"/>
    <w:rsid w:val="00070E78"/>
    <w:rsid w:val="00074E08"/>
    <w:rsid w:val="00096900"/>
    <w:rsid w:val="000C0AAA"/>
    <w:rsid w:val="000D2EB6"/>
    <w:rsid w:val="000D5D38"/>
    <w:rsid w:val="000F4DFD"/>
    <w:rsid w:val="00112905"/>
    <w:rsid w:val="00120055"/>
    <w:rsid w:val="00120112"/>
    <w:rsid w:val="001226B8"/>
    <w:rsid w:val="001325F8"/>
    <w:rsid w:val="00146E43"/>
    <w:rsid w:val="001530A9"/>
    <w:rsid w:val="00160AE2"/>
    <w:rsid w:val="00174772"/>
    <w:rsid w:val="00185E61"/>
    <w:rsid w:val="001B5B54"/>
    <w:rsid w:val="001E3A12"/>
    <w:rsid w:val="001E3AEE"/>
    <w:rsid w:val="001E3EAA"/>
    <w:rsid w:val="001F4089"/>
    <w:rsid w:val="001F4F03"/>
    <w:rsid w:val="001F4FCF"/>
    <w:rsid w:val="001F7AFE"/>
    <w:rsid w:val="00210D3E"/>
    <w:rsid w:val="002131EA"/>
    <w:rsid w:val="00220CE1"/>
    <w:rsid w:val="00222BE1"/>
    <w:rsid w:val="00225CFE"/>
    <w:rsid w:val="00226131"/>
    <w:rsid w:val="00235025"/>
    <w:rsid w:val="00244D79"/>
    <w:rsid w:val="00256490"/>
    <w:rsid w:val="00273FE1"/>
    <w:rsid w:val="0028474D"/>
    <w:rsid w:val="00292B24"/>
    <w:rsid w:val="002C0582"/>
    <w:rsid w:val="002C09EF"/>
    <w:rsid w:val="002C4C29"/>
    <w:rsid w:val="002C7C21"/>
    <w:rsid w:val="002D0436"/>
    <w:rsid w:val="002D7441"/>
    <w:rsid w:val="002E1ABD"/>
    <w:rsid w:val="002F0B79"/>
    <w:rsid w:val="0032296C"/>
    <w:rsid w:val="00327E41"/>
    <w:rsid w:val="00337058"/>
    <w:rsid w:val="003501F4"/>
    <w:rsid w:val="0036783E"/>
    <w:rsid w:val="00373B9F"/>
    <w:rsid w:val="00374573"/>
    <w:rsid w:val="0039633B"/>
    <w:rsid w:val="003A078F"/>
    <w:rsid w:val="003B5633"/>
    <w:rsid w:val="003D1866"/>
    <w:rsid w:val="003D6126"/>
    <w:rsid w:val="003D7A0C"/>
    <w:rsid w:val="003E3660"/>
    <w:rsid w:val="003E4D4C"/>
    <w:rsid w:val="003E6574"/>
    <w:rsid w:val="004072C2"/>
    <w:rsid w:val="00407932"/>
    <w:rsid w:val="00420FEB"/>
    <w:rsid w:val="00421B3F"/>
    <w:rsid w:val="00441CFB"/>
    <w:rsid w:val="00452B34"/>
    <w:rsid w:val="0047597F"/>
    <w:rsid w:val="00477BBC"/>
    <w:rsid w:val="0048422B"/>
    <w:rsid w:val="00492D7C"/>
    <w:rsid w:val="004A3C42"/>
    <w:rsid w:val="004B1043"/>
    <w:rsid w:val="004B27CC"/>
    <w:rsid w:val="004B3677"/>
    <w:rsid w:val="004C09E4"/>
    <w:rsid w:val="004C3FA6"/>
    <w:rsid w:val="004C4EDD"/>
    <w:rsid w:val="004C5617"/>
    <w:rsid w:val="004E0053"/>
    <w:rsid w:val="004E722B"/>
    <w:rsid w:val="004F6F00"/>
    <w:rsid w:val="005008CF"/>
    <w:rsid w:val="0050255A"/>
    <w:rsid w:val="005055ED"/>
    <w:rsid w:val="005114DD"/>
    <w:rsid w:val="00532437"/>
    <w:rsid w:val="00536503"/>
    <w:rsid w:val="005379E3"/>
    <w:rsid w:val="00547BDC"/>
    <w:rsid w:val="00553DE4"/>
    <w:rsid w:val="005547F5"/>
    <w:rsid w:val="00562839"/>
    <w:rsid w:val="0056368F"/>
    <w:rsid w:val="005647B0"/>
    <w:rsid w:val="00572FA0"/>
    <w:rsid w:val="00583B41"/>
    <w:rsid w:val="005871A6"/>
    <w:rsid w:val="00596678"/>
    <w:rsid w:val="005A5B61"/>
    <w:rsid w:val="005B104E"/>
    <w:rsid w:val="005B4B3E"/>
    <w:rsid w:val="005C4B0D"/>
    <w:rsid w:val="005E37FC"/>
    <w:rsid w:val="005E6DDB"/>
    <w:rsid w:val="005F6DA8"/>
    <w:rsid w:val="00607E3E"/>
    <w:rsid w:val="00610D3A"/>
    <w:rsid w:val="0062090A"/>
    <w:rsid w:val="00623B6A"/>
    <w:rsid w:val="006304F7"/>
    <w:rsid w:val="00642E50"/>
    <w:rsid w:val="00645F04"/>
    <w:rsid w:val="00665045"/>
    <w:rsid w:val="0066592C"/>
    <w:rsid w:val="00676797"/>
    <w:rsid w:val="006816DC"/>
    <w:rsid w:val="006A1052"/>
    <w:rsid w:val="006A1607"/>
    <w:rsid w:val="006A2B29"/>
    <w:rsid w:val="006B16A4"/>
    <w:rsid w:val="006B60CA"/>
    <w:rsid w:val="006D250C"/>
    <w:rsid w:val="006E35F4"/>
    <w:rsid w:val="007032C7"/>
    <w:rsid w:val="00707DBD"/>
    <w:rsid w:val="007140A0"/>
    <w:rsid w:val="007264B8"/>
    <w:rsid w:val="0072661F"/>
    <w:rsid w:val="007342FE"/>
    <w:rsid w:val="00753CE9"/>
    <w:rsid w:val="007544F2"/>
    <w:rsid w:val="00755514"/>
    <w:rsid w:val="00757BBF"/>
    <w:rsid w:val="00760504"/>
    <w:rsid w:val="00763163"/>
    <w:rsid w:val="00765B4E"/>
    <w:rsid w:val="00772FEF"/>
    <w:rsid w:val="0077393F"/>
    <w:rsid w:val="00777796"/>
    <w:rsid w:val="00782FAF"/>
    <w:rsid w:val="00784442"/>
    <w:rsid w:val="00797388"/>
    <w:rsid w:val="007A22A9"/>
    <w:rsid w:val="007A3592"/>
    <w:rsid w:val="007C036F"/>
    <w:rsid w:val="007D2788"/>
    <w:rsid w:val="007E2284"/>
    <w:rsid w:val="007E495B"/>
    <w:rsid w:val="007F6FBE"/>
    <w:rsid w:val="007F78E1"/>
    <w:rsid w:val="0080462B"/>
    <w:rsid w:val="00805274"/>
    <w:rsid w:val="008078AD"/>
    <w:rsid w:val="00820625"/>
    <w:rsid w:val="00820EBE"/>
    <w:rsid w:val="00826AB5"/>
    <w:rsid w:val="00831E03"/>
    <w:rsid w:val="00833BEB"/>
    <w:rsid w:val="00846E40"/>
    <w:rsid w:val="00847B7E"/>
    <w:rsid w:val="0085504B"/>
    <w:rsid w:val="00865730"/>
    <w:rsid w:val="00871E2C"/>
    <w:rsid w:val="008754DF"/>
    <w:rsid w:val="008773C3"/>
    <w:rsid w:val="008907D4"/>
    <w:rsid w:val="0089624C"/>
    <w:rsid w:val="008A42AA"/>
    <w:rsid w:val="008C6EBD"/>
    <w:rsid w:val="008D3BA2"/>
    <w:rsid w:val="008E4616"/>
    <w:rsid w:val="008F70F6"/>
    <w:rsid w:val="00904263"/>
    <w:rsid w:val="0090676E"/>
    <w:rsid w:val="0091029B"/>
    <w:rsid w:val="0091596B"/>
    <w:rsid w:val="009355B3"/>
    <w:rsid w:val="00937A85"/>
    <w:rsid w:val="00962E37"/>
    <w:rsid w:val="009632B5"/>
    <w:rsid w:val="00967E01"/>
    <w:rsid w:val="00991A90"/>
    <w:rsid w:val="009973EE"/>
    <w:rsid w:val="00997621"/>
    <w:rsid w:val="00997D10"/>
    <w:rsid w:val="009B25DE"/>
    <w:rsid w:val="009B524E"/>
    <w:rsid w:val="009B69F5"/>
    <w:rsid w:val="009C0279"/>
    <w:rsid w:val="009C12F0"/>
    <w:rsid w:val="009C3D9E"/>
    <w:rsid w:val="009D519F"/>
    <w:rsid w:val="009D5C47"/>
    <w:rsid w:val="009D6BFA"/>
    <w:rsid w:val="00A03B61"/>
    <w:rsid w:val="00A12587"/>
    <w:rsid w:val="00A12B05"/>
    <w:rsid w:val="00A21663"/>
    <w:rsid w:val="00A2524D"/>
    <w:rsid w:val="00A3687E"/>
    <w:rsid w:val="00A4062F"/>
    <w:rsid w:val="00A457BB"/>
    <w:rsid w:val="00A53945"/>
    <w:rsid w:val="00A662C2"/>
    <w:rsid w:val="00A736BD"/>
    <w:rsid w:val="00A81632"/>
    <w:rsid w:val="00A8281C"/>
    <w:rsid w:val="00A836F7"/>
    <w:rsid w:val="00A842D3"/>
    <w:rsid w:val="00A9061C"/>
    <w:rsid w:val="00AA3974"/>
    <w:rsid w:val="00AB1FB6"/>
    <w:rsid w:val="00AC4B64"/>
    <w:rsid w:val="00AE7D02"/>
    <w:rsid w:val="00B00977"/>
    <w:rsid w:val="00B07B7E"/>
    <w:rsid w:val="00B140EF"/>
    <w:rsid w:val="00B24212"/>
    <w:rsid w:val="00B30CCD"/>
    <w:rsid w:val="00B32682"/>
    <w:rsid w:val="00B3365C"/>
    <w:rsid w:val="00B33CC4"/>
    <w:rsid w:val="00B37AB5"/>
    <w:rsid w:val="00B5058B"/>
    <w:rsid w:val="00B5215F"/>
    <w:rsid w:val="00B536EC"/>
    <w:rsid w:val="00B556C2"/>
    <w:rsid w:val="00B576D4"/>
    <w:rsid w:val="00B72273"/>
    <w:rsid w:val="00B7236C"/>
    <w:rsid w:val="00B72CF0"/>
    <w:rsid w:val="00B74516"/>
    <w:rsid w:val="00B76CC4"/>
    <w:rsid w:val="00B83A95"/>
    <w:rsid w:val="00B86F2C"/>
    <w:rsid w:val="00B93AE6"/>
    <w:rsid w:val="00BA3329"/>
    <w:rsid w:val="00BA3E40"/>
    <w:rsid w:val="00BB5144"/>
    <w:rsid w:val="00BD0F1D"/>
    <w:rsid w:val="00BD4077"/>
    <w:rsid w:val="00BD5C99"/>
    <w:rsid w:val="00BD6C01"/>
    <w:rsid w:val="00BE2687"/>
    <w:rsid w:val="00BF25A5"/>
    <w:rsid w:val="00C00055"/>
    <w:rsid w:val="00C04B1F"/>
    <w:rsid w:val="00C06CDD"/>
    <w:rsid w:val="00C2435E"/>
    <w:rsid w:val="00C32D62"/>
    <w:rsid w:val="00C45E5C"/>
    <w:rsid w:val="00C51A31"/>
    <w:rsid w:val="00C5219C"/>
    <w:rsid w:val="00C55AA8"/>
    <w:rsid w:val="00C70E83"/>
    <w:rsid w:val="00C82211"/>
    <w:rsid w:val="00CB07B4"/>
    <w:rsid w:val="00CB55A7"/>
    <w:rsid w:val="00CC7A5F"/>
    <w:rsid w:val="00CD0A89"/>
    <w:rsid w:val="00CF4AD1"/>
    <w:rsid w:val="00CF4BA4"/>
    <w:rsid w:val="00D060B4"/>
    <w:rsid w:val="00D141A0"/>
    <w:rsid w:val="00D171D4"/>
    <w:rsid w:val="00D25D53"/>
    <w:rsid w:val="00D31FC0"/>
    <w:rsid w:val="00D3654A"/>
    <w:rsid w:val="00D4763E"/>
    <w:rsid w:val="00D4779A"/>
    <w:rsid w:val="00D47CBE"/>
    <w:rsid w:val="00D50C95"/>
    <w:rsid w:val="00D537DF"/>
    <w:rsid w:val="00D55666"/>
    <w:rsid w:val="00D567E5"/>
    <w:rsid w:val="00D60BAA"/>
    <w:rsid w:val="00D63612"/>
    <w:rsid w:val="00D64185"/>
    <w:rsid w:val="00D70065"/>
    <w:rsid w:val="00D713DC"/>
    <w:rsid w:val="00D73D98"/>
    <w:rsid w:val="00D7468C"/>
    <w:rsid w:val="00D751EB"/>
    <w:rsid w:val="00D8591C"/>
    <w:rsid w:val="00D879C4"/>
    <w:rsid w:val="00D97BE9"/>
    <w:rsid w:val="00DA0347"/>
    <w:rsid w:val="00DA19D6"/>
    <w:rsid w:val="00DA2255"/>
    <w:rsid w:val="00DB286B"/>
    <w:rsid w:val="00DC14CE"/>
    <w:rsid w:val="00DD6535"/>
    <w:rsid w:val="00DF2C30"/>
    <w:rsid w:val="00DF7A60"/>
    <w:rsid w:val="00DF7BA2"/>
    <w:rsid w:val="00E03F55"/>
    <w:rsid w:val="00E10B6A"/>
    <w:rsid w:val="00E136CD"/>
    <w:rsid w:val="00E31D4E"/>
    <w:rsid w:val="00E346FC"/>
    <w:rsid w:val="00E3522B"/>
    <w:rsid w:val="00E358A7"/>
    <w:rsid w:val="00E41E84"/>
    <w:rsid w:val="00E50CB4"/>
    <w:rsid w:val="00E55C61"/>
    <w:rsid w:val="00E55DC2"/>
    <w:rsid w:val="00E61C58"/>
    <w:rsid w:val="00E643D6"/>
    <w:rsid w:val="00E66246"/>
    <w:rsid w:val="00E74933"/>
    <w:rsid w:val="00E75CC0"/>
    <w:rsid w:val="00E85EB6"/>
    <w:rsid w:val="00E94453"/>
    <w:rsid w:val="00E9470D"/>
    <w:rsid w:val="00EB5605"/>
    <w:rsid w:val="00EC5163"/>
    <w:rsid w:val="00EE5565"/>
    <w:rsid w:val="00F047CD"/>
    <w:rsid w:val="00F06727"/>
    <w:rsid w:val="00F072C9"/>
    <w:rsid w:val="00F141E5"/>
    <w:rsid w:val="00F14241"/>
    <w:rsid w:val="00F15E52"/>
    <w:rsid w:val="00F45690"/>
    <w:rsid w:val="00F55D1B"/>
    <w:rsid w:val="00F620F7"/>
    <w:rsid w:val="00F722AA"/>
    <w:rsid w:val="00F72D02"/>
    <w:rsid w:val="00F9466F"/>
    <w:rsid w:val="00FA05C7"/>
    <w:rsid w:val="00FA0801"/>
    <w:rsid w:val="00FA43CB"/>
    <w:rsid w:val="00FB1D0F"/>
    <w:rsid w:val="00FB538A"/>
    <w:rsid w:val="00FC2C00"/>
    <w:rsid w:val="00FF0412"/>
    <w:rsid w:val="00FF7F0A"/>
    <w:rsid w:val="03BCD7CD"/>
    <w:rsid w:val="105325F8"/>
    <w:rsid w:val="16E54B19"/>
    <w:rsid w:val="2F13A151"/>
    <w:rsid w:val="300DDFFD"/>
    <w:rsid w:val="359C54EA"/>
    <w:rsid w:val="379F3058"/>
    <w:rsid w:val="3B1EB804"/>
    <w:rsid w:val="3BE2F38A"/>
    <w:rsid w:val="3CE57369"/>
    <w:rsid w:val="41FD541F"/>
    <w:rsid w:val="4701DD97"/>
    <w:rsid w:val="4AE97F57"/>
    <w:rsid w:val="4C23375D"/>
    <w:rsid w:val="4F87BA09"/>
    <w:rsid w:val="4F8FDD1E"/>
    <w:rsid w:val="537BF328"/>
    <w:rsid w:val="658A9130"/>
    <w:rsid w:val="6ABBB8DD"/>
    <w:rsid w:val="6D3BE4DE"/>
    <w:rsid w:val="77A12D59"/>
    <w:rsid w:val="783D472D"/>
    <w:rsid w:val="796FD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49EEC"/>
  <w15:docId w15:val="{49E69397-580D-4C35-AB15-FF73F0A01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Heading2"/>
    <w:link w:val="Heading1Char"/>
    <w:qFormat/>
    <w:rsid w:val="00BF25A5"/>
    <w:pPr>
      <w:keepNext/>
      <w:tabs>
        <w:tab w:val="left" w:pos="720"/>
      </w:tabs>
      <w:spacing w:before="240" w:after="120"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szCs w:val="24"/>
      <w:lang w:val="en-GB"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25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MES">
    <w:name w:val="TIMES"/>
    <w:basedOn w:val="Normal"/>
    <w:link w:val="TIMESChar"/>
    <w:qFormat/>
    <w:rsid w:val="0085504B"/>
    <w:pPr>
      <w:spacing w:after="0" w:line="240" w:lineRule="auto"/>
      <w:contextualSpacing/>
    </w:pPr>
    <w:rPr>
      <w:rFonts w:asciiTheme="majorBidi" w:hAnsiTheme="majorBidi"/>
      <w:sz w:val="24"/>
      <w:lang w:val="en-GB"/>
    </w:rPr>
  </w:style>
  <w:style w:type="character" w:customStyle="1" w:styleId="TIMESChar">
    <w:name w:val="TIMES Char"/>
    <w:basedOn w:val="DefaultParagraphFont"/>
    <w:link w:val="TIMES"/>
    <w:rsid w:val="0085504B"/>
    <w:rPr>
      <w:rFonts w:asciiTheme="majorBidi" w:hAnsiTheme="majorBidi"/>
      <w:sz w:val="24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6209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B55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55A7"/>
  </w:style>
  <w:style w:type="paragraph" w:styleId="Footer">
    <w:name w:val="footer"/>
    <w:basedOn w:val="Normal"/>
    <w:link w:val="FooterChar"/>
    <w:uiPriority w:val="99"/>
    <w:unhideWhenUsed/>
    <w:rsid w:val="00CB55A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55A7"/>
  </w:style>
  <w:style w:type="character" w:customStyle="1" w:styleId="Heading1Char">
    <w:name w:val="Heading 1 Char"/>
    <w:basedOn w:val="DefaultParagraphFont"/>
    <w:link w:val="Heading1"/>
    <w:rsid w:val="00BF25A5"/>
    <w:rPr>
      <w:rFonts w:ascii="Times New Roman" w:eastAsia="Times New Roman" w:hAnsi="Times New Roman" w:cs="Times New Roman"/>
      <w:b/>
      <w:caps/>
      <w:szCs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25A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table" w:customStyle="1" w:styleId="TableGrid1">
    <w:name w:val="Table Grid1"/>
    <w:basedOn w:val="TableNormal"/>
    <w:next w:val="TableGrid"/>
    <w:uiPriority w:val="59"/>
    <w:rsid w:val="00BF25A5"/>
    <w:pPr>
      <w:spacing w:after="0" w:line="240" w:lineRule="auto"/>
    </w:pPr>
    <w:rPr>
      <w:sz w:val="20"/>
      <w:szCs w:val="20"/>
      <w:lang w:val="en-C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F25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rsid w:val="00BF25A5"/>
  </w:style>
  <w:style w:type="paragraph" w:customStyle="1" w:styleId="Cornernotation">
    <w:name w:val="Corner notation"/>
    <w:basedOn w:val="Normal"/>
    <w:rsid w:val="00BF25A5"/>
    <w:pPr>
      <w:spacing w:after="0" w:line="240" w:lineRule="auto"/>
      <w:ind w:left="170" w:right="3119" w:hanging="170"/>
    </w:pPr>
    <w:rPr>
      <w:rFonts w:ascii="Times New Roman" w:eastAsia="Times New Roman" w:hAnsi="Times New Roman" w:cs="Times New Roman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E31D4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1D4E"/>
    <w:rPr>
      <w:color w:val="605E5C"/>
      <w:shd w:val="clear" w:color="auto" w:fill="E1DFDD"/>
    </w:rPr>
  </w:style>
  <w:style w:type="paragraph" w:customStyle="1" w:styleId="Para1">
    <w:name w:val="Para1"/>
    <w:basedOn w:val="Normal"/>
    <w:rsid w:val="00160AE2"/>
    <w:pPr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szCs w:val="18"/>
      <w:lang w:val="en-GB" w:eastAsia="en-US"/>
    </w:rPr>
  </w:style>
  <w:style w:type="character" w:customStyle="1" w:styleId="ListParagraphChar">
    <w:name w:val="List Paragraph Char"/>
    <w:link w:val="ListParagraph"/>
    <w:qFormat/>
    <w:locked/>
    <w:rsid w:val="00407932"/>
  </w:style>
  <w:style w:type="character" w:styleId="CommentReference">
    <w:name w:val="annotation reference"/>
    <w:basedOn w:val="DefaultParagraphFont"/>
    <w:uiPriority w:val="99"/>
    <w:semiHidden/>
    <w:unhideWhenUsed/>
    <w:rsid w:val="00DC1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14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14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14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14C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F7A60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536503"/>
    <w:pPr>
      <w:spacing w:before="120" w:after="120" w:line="240" w:lineRule="auto"/>
      <w:ind w:left="1440" w:hanging="720"/>
    </w:pPr>
    <w:rPr>
      <w:rFonts w:ascii="Times New Roman" w:eastAsia="Times New Roman" w:hAnsi="Times New Roman" w:cs="Times New Roman"/>
      <w:szCs w:val="24"/>
      <w:lang w:val="en-GB" w:eastAsia="en-US"/>
    </w:rPr>
  </w:style>
  <w:style w:type="character" w:customStyle="1" w:styleId="BodyTextIndentChar">
    <w:name w:val="Body Text Indent Char"/>
    <w:basedOn w:val="DefaultParagraphFont"/>
    <w:link w:val="BodyTextIndent"/>
    <w:rsid w:val="00536503"/>
    <w:rPr>
      <w:rFonts w:ascii="Times New Roman" w:eastAsia="Times New Roman" w:hAnsi="Times New Roman" w:cs="Times New Roman"/>
      <w:szCs w:val="24"/>
      <w:lang w:val="en-GB" w:eastAsia="en-US"/>
    </w:rPr>
  </w:style>
  <w:style w:type="character" w:customStyle="1" w:styleId="break-word">
    <w:name w:val="break-word"/>
    <w:basedOn w:val="DefaultParagraphFont"/>
    <w:rsid w:val="00337058"/>
  </w:style>
  <w:style w:type="paragraph" w:styleId="FootnoteText">
    <w:name w:val="footnote text"/>
    <w:basedOn w:val="Normal"/>
    <w:link w:val="FootnoteTextChar"/>
    <w:uiPriority w:val="99"/>
    <w:semiHidden/>
    <w:unhideWhenUsed/>
    <w:rsid w:val="0059667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9667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9667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7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0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49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91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66DB02-94D0-4175-ABEB-82DF75A2D3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801F7B-646E-4021-83EF-BE8962E31E0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C5967C-C968-4E5D-976A-B2D96959DE2B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4.xml><?xml version="1.0" encoding="utf-8"?>
<ds:datastoreItem xmlns:ds="http://schemas.openxmlformats.org/officeDocument/2006/customXml" ds:itemID="{2CDF378D-DC8F-4681-A176-5D3A03C50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CBD/A8J/AHTEG/2023/1</dc:subject>
  <dc:creator>Q"apaj Conde</dc:creator>
  <cp:keywords/>
  <dc:description/>
  <cp:lastModifiedBy>Veronique Lefebvre</cp:lastModifiedBy>
  <cp:revision>3</cp:revision>
  <cp:lastPrinted>2023-06-07T16:08:00Z</cp:lastPrinted>
  <dcterms:created xsi:type="dcterms:W3CDTF">2024-03-06T16:53:00Z</dcterms:created>
  <dcterms:modified xsi:type="dcterms:W3CDTF">2024-03-06T16:53:00Z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0x01010069BFACF6D92CD24AA50050CE23F68F74</vt:lpwstr>
  </property>
  <property fmtid="{D5CDD505-2E9C-101B-9397-08002B2CF9AE}" pid="3" name="MediaServiceImageTags">
    <vt:lpwstr/>
  </property>
  <property fmtid="{D5CDD505-2E9C-101B-9397-08002B2CF9AE}" pid="4" name="GrammarlyDocumentId">
    <vt:lpwstr>35ffccf4a576e26559dbc6eba3d585ed6fe1fe57d2f74f4731d91ba327268ea7</vt:lpwstr>
  </property>
</Properties>
</file>