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23575" w14:textId="69A97132" w:rsidR="00296339" w:rsidRPr="00513622" w:rsidRDefault="00296339" w:rsidP="00296339">
      <w:pPr>
        <w:snapToGrid w:val="0"/>
        <w:jc w:val="center"/>
        <w:rPr>
          <w:rFonts w:ascii="Calibri Light" w:eastAsia="SimSun" w:hAnsi="Calibri Light" w:cs="Calibri Light"/>
          <w:bCs/>
          <w:sz w:val="28"/>
          <w:szCs w:val="28"/>
          <w:lang w:val="en-GB" w:eastAsia="zh-CN"/>
        </w:rPr>
      </w:pPr>
      <w:r w:rsidRPr="00513622">
        <w:rPr>
          <w:rFonts w:asciiTheme="minorEastAsia" w:eastAsia="SimSun" w:hAnsiTheme="minorEastAsia" w:cs="Calibri Light" w:hint="eastAsia"/>
          <w:bCs/>
          <w:sz w:val="28"/>
          <w:szCs w:val="28"/>
          <w:lang w:val="en-GB" w:eastAsia="zh-CN"/>
        </w:rPr>
        <w:t>“</w:t>
      </w:r>
      <w:r w:rsidRPr="00513622">
        <w:rPr>
          <w:rFonts w:ascii="Microsoft YaHei" w:eastAsia="SimSun" w:hAnsi="Microsoft YaHei" w:cs="Microsoft YaHei" w:hint="eastAsia"/>
          <w:bCs/>
          <w:sz w:val="28"/>
          <w:szCs w:val="28"/>
          <w:lang w:val="en-GB" w:eastAsia="zh-CN"/>
        </w:rPr>
        <w:t>生态文明</w:t>
      </w:r>
      <w:r w:rsidRPr="00513622">
        <w:rPr>
          <w:rFonts w:eastAsia="SimSun"/>
          <w:lang w:eastAsia="zh-CN"/>
        </w:rPr>
        <w:t xml:space="preserve"> </w:t>
      </w:r>
      <w:r w:rsidRPr="00513622">
        <w:rPr>
          <w:rFonts w:ascii="Calibri" w:eastAsia="SimSun" w:hAnsi="Calibri" w:cs="Calibri"/>
          <w:bCs/>
          <w:sz w:val="28"/>
          <w:szCs w:val="28"/>
          <w:lang w:val="en-GB" w:eastAsia="zh-CN"/>
        </w:rPr>
        <w:t xml:space="preserve">— </w:t>
      </w:r>
      <w:r w:rsidRPr="00513622">
        <w:rPr>
          <w:rFonts w:ascii="Microsoft YaHei" w:eastAsia="SimSun" w:hAnsi="Microsoft YaHei" w:cs="Microsoft YaHei" w:hint="eastAsia"/>
          <w:bCs/>
          <w:sz w:val="28"/>
          <w:szCs w:val="28"/>
          <w:lang w:val="en-GB" w:eastAsia="zh-CN"/>
        </w:rPr>
        <w:t>共建地球生命共同体</w:t>
      </w:r>
      <w:r w:rsidRPr="00513622">
        <w:rPr>
          <w:rFonts w:asciiTheme="minorEastAsia" w:eastAsia="SimSun" w:hAnsiTheme="minorEastAsia" w:cs="Calibri" w:hint="eastAsia"/>
          <w:bCs/>
          <w:sz w:val="28"/>
          <w:szCs w:val="28"/>
          <w:lang w:val="en-GB" w:eastAsia="zh-CN"/>
        </w:rPr>
        <w:t>”</w:t>
      </w:r>
    </w:p>
    <w:p w14:paraId="06898E97" w14:textId="77777777" w:rsidR="00296339" w:rsidRDefault="00296339" w:rsidP="00296339">
      <w:pPr>
        <w:snapToGrid w:val="0"/>
        <w:jc w:val="center"/>
        <w:rPr>
          <w:rFonts w:ascii="Microsoft YaHei" w:eastAsia="SimSun" w:hAnsi="Microsoft YaHei" w:cs="Microsoft YaHei"/>
          <w:bCs/>
          <w:sz w:val="28"/>
          <w:szCs w:val="28"/>
          <w:lang w:val="en-GB" w:eastAsia="zh-CN"/>
        </w:rPr>
      </w:pPr>
      <w:r w:rsidRPr="00FA7503">
        <w:rPr>
          <w:rFonts w:ascii="Calibri Light" w:eastAsia="SimSun" w:hAnsi="Calibri Light" w:cs="Calibri Light"/>
          <w:bCs/>
          <w:sz w:val="28"/>
          <w:szCs w:val="28"/>
          <w:lang w:val="en-GB" w:eastAsia="zh-CN"/>
        </w:rPr>
        <w:t>2020</w:t>
      </w:r>
      <w:r w:rsidRPr="00FA7503">
        <w:rPr>
          <w:rFonts w:ascii="Microsoft YaHei" w:eastAsia="SimSun" w:hAnsi="Microsoft YaHei" w:cs="Microsoft YaHei" w:hint="eastAsia"/>
          <w:bCs/>
          <w:sz w:val="28"/>
          <w:szCs w:val="28"/>
          <w:lang w:val="en-GB" w:eastAsia="zh-CN"/>
        </w:rPr>
        <w:t>年联合国生物多样性大会，中国昆明</w:t>
      </w:r>
    </w:p>
    <w:p w14:paraId="662FFC76" w14:textId="77777777" w:rsidR="00296339" w:rsidRDefault="00296339" w:rsidP="00296339">
      <w:pPr>
        <w:snapToGrid w:val="0"/>
        <w:jc w:val="center"/>
        <w:rPr>
          <w:rFonts w:ascii="Microsoft YaHei" w:eastAsia="SimHei" w:hAnsi="Microsoft YaHei" w:cs="Microsoft YaHei"/>
          <w:bCs/>
          <w:sz w:val="28"/>
          <w:szCs w:val="28"/>
          <w:lang w:val="en-GB" w:eastAsia="zh-CN"/>
        </w:rPr>
      </w:pPr>
      <w:r w:rsidRPr="00FA7503">
        <w:rPr>
          <w:rFonts w:ascii="Microsoft YaHei" w:eastAsia="SimHei" w:hAnsi="Microsoft YaHei" w:cs="Microsoft YaHei" w:hint="eastAsia"/>
          <w:bCs/>
          <w:sz w:val="28"/>
          <w:szCs w:val="28"/>
          <w:lang w:val="en-GB" w:eastAsia="zh-CN"/>
        </w:rPr>
        <w:t>高级别会议</w:t>
      </w:r>
    </w:p>
    <w:p w14:paraId="59F53141" w14:textId="77777777" w:rsidR="00296339" w:rsidRDefault="00296339" w:rsidP="00296339">
      <w:pPr>
        <w:snapToGrid w:val="0"/>
        <w:jc w:val="center"/>
        <w:rPr>
          <w:rFonts w:ascii="Microsoft YaHei" w:eastAsia="SimHei" w:hAnsi="Microsoft YaHei" w:cs="Microsoft YaHei"/>
          <w:bCs/>
          <w:sz w:val="28"/>
          <w:szCs w:val="28"/>
          <w:lang w:val="en-GB" w:eastAsia="zh-CN"/>
        </w:rPr>
      </w:pPr>
    </w:p>
    <w:p w14:paraId="2E6F6427" w14:textId="158C3ED6" w:rsidR="00296339" w:rsidRPr="00513622" w:rsidRDefault="00296339" w:rsidP="00296339">
      <w:pPr>
        <w:snapToGrid w:val="0"/>
        <w:jc w:val="center"/>
        <w:rPr>
          <w:rFonts w:eastAsia="SimHei"/>
          <w:bCs/>
          <w:sz w:val="28"/>
          <w:szCs w:val="28"/>
          <w:lang w:val="en-GB" w:eastAsia="zh-CN"/>
        </w:rPr>
      </w:pPr>
      <w:r w:rsidRPr="00513622">
        <w:rPr>
          <w:rFonts w:eastAsia="SimHei"/>
          <w:bCs/>
          <w:sz w:val="28"/>
          <w:szCs w:val="28"/>
          <w:lang w:val="en-GB" w:eastAsia="zh-CN"/>
        </w:rPr>
        <w:t>圆桌会议</w:t>
      </w:r>
      <w:r>
        <w:rPr>
          <w:rFonts w:eastAsia="SimHei" w:hint="eastAsia"/>
          <w:bCs/>
          <w:sz w:val="28"/>
          <w:szCs w:val="28"/>
          <w:lang w:val="en-GB" w:eastAsia="zh-CN"/>
        </w:rPr>
        <w:t>B</w:t>
      </w:r>
      <w:r>
        <w:rPr>
          <w:rFonts w:eastAsia="SimHei" w:hint="eastAsia"/>
          <w:bCs/>
          <w:sz w:val="28"/>
          <w:szCs w:val="28"/>
          <w:lang w:val="en-GB" w:eastAsia="zh-CN"/>
        </w:rPr>
        <w:t>：</w:t>
      </w:r>
      <w:r w:rsidR="00A21DFA" w:rsidRPr="00A21DFA">
        <w:rPr>
          <w:rFonts w:eastAsia="SimHei" w:hint="eastAsia"/>
          <w:bCs/>
          <w:sz w:val="28"/>
          <w:szCs w:val="28"/>
          <w:lang w:val="en-GB" w:eastAsia="zh-CN"/>
        </w:rPr>
        <w:t>缩</w:t>
      </w:r>
      <w:r w:rsidR="00A21DFA" w:rsidRPr="00A21DFA">
        <w:rPr>
          <w:rFonts w:ascii="Cambria Math" w:eastAsia="SimHei" w:hAnsi="Cambria Math" w:cs="Cambria Math"/>
          <w:bCs/>
          <w:sz w:val="28"/>
          <w:szCs w:val="28"/>
          <w:lang w:val="en-GB" w:eastAsia="zh-CN"/>
        </w:rPr>
        <w:t>​</w:t>
      </w:r>
      <w:r w:rsidR="00A21DFA" w:rsidRPr="00A21DFA">
        <w:rPr>
          <w:rFonts w:ascii="SimHei" w:eastAsia="SimHei" w:hAnsi="SimHei" w:cs="SimHei" w:hint="eastAsia"/>
          <w:bCs/>
          <w:sz w:val="28"/>
          <w:szCs w:val="28"/>
          <w:lang w:val="en-GB" w:eastAsia="zh-CN"/>
        </w:rPr>
        <w:t>小</w:t>
      </w:r>
      <w:r w:rsidR="00A21DFA" w:rsidRPr="00A21DFA">
        <w:rPr>
          <w:rFonts w:ascii="Cambria Math" w:eastAsia="SimHei" w:hAnsi="Cambria Math" w:cs="Cambria Math"/>
          <w:bCs/>
          <w:sz w:val="28"/>
          <w:szCs w:val="28"/>
          <w:lang w:val="en-GB" w:eastAsia="zh-CN"/>
        </w:rPr>
        <w:t>​</w:t>
      </w:r>
      <w:r w:rsidR="00A21DFA" w:rsidRPr="00A21DFA">
        <w:rPr>
          <w:rFonts w:ascii="SimHei" w:eastAsia="SimHei" w:hAnsi="SimHei" w:cs="SimHei" w:hint="eastAsia"/>
          <w:bCs/>
          <w:sz w:val="28"/>
          <w:szCs w:val="28"/>
          <w:lang w:val="en-GB" w:eastAsia="zh-CN"/>
        </w:rPr>
        <w:t>财</w:t>
      </w:r>
      <w:r w:rsidR="00A21DFA" w:rsidRPr="00A21DFA">
        <w:rPr>
          <w:rFonts w:ascii="Cambria Math" w:eastAsia="SimHei" w:hAnsi="Cambria Math" w:cs="Cambria Math"/>
          <w:bCs/>
          <w:sz w:val="28"/>
          <w:szCs w:val="28"/>
          <w:lang w:val="en-GB" w:eastAsia="zh-CN"/>
        </w:rPr>
        <w:t>​</w:t>
      </w:r>
      <w:r w:rsidR="00A21DFA" w:rsidRPr="00A21DFA">
        <w:rPr>
          <w:rFonts w:ascii="SimHei" w:eastAsia="SimHei" w:hAnsi="SimHei" w:cs="SimHei" w:hint="eastAsia"/>
          <w:bCs/>
          <w:sz w:val="28"/>
          <w:szCs w:val="28"/>
          <w:lang w:val="en-GB" w:eastAsia="zh-CN"/>
        </w:rPr>
        <w:t>务</w:t>
      </w:r>
      <w:r w:rsidR="00A21DFA" w:rsidRPr="00A21DFA">
        <w:rPr>
          <w:rFonts w:ascii="Cambria Math" w:eastAsia="SimHei" w:hAnsi="Cambria Math" w:cs="Cambria Math"/>
          <w:bCs/>
          <w:sz w:val="28"/>
          <w:szCs w:val="28"/>
          <w:lang w:val="en-GB" w:eastAsia="zh-CN"/>
        </w:rPr>
        <w:t>​</w:t>
      </w:r>
      <w:r w:rsidR="00A21DFA" w:rsidRPr="00A21DFA">
        <w:rPr>
          <w:rFonts w:ascii="SimHei" w:eastAsia="SimHei" w:hAnsi="SimHei" w:cs="SimHei" w:hint="eastAsia"/>
          <w:bCs/>
          <w:sz w:val="28"/>
          <w:szCs w:val="28"/>
          <w:lang w:val="en-GB" w:eastAsia="zh-CN"/>
        </w:rPr>
        <w:t>缺</w:t>
      </w:r>
      <w:r w:rsidR="00A21DFA" w:rsidRPr="00A21DFA">
        <w:rPr>
          <w:rFonts w:ascii="Cambria Math" w:eastAsia="SimHei" w:hAnsi="Cambria Math" w:cs="Cambria Math"/>
          <w:bCs/>
          <w:sz w:val="28"/>
          <w:szCs w:val="28"/>
          <w:lang w:val="en-GB" w:eastAsia="zh-CN"/>
        </w:rPr>
        <w:t>​</w:t>
      </w:r>
      <w:r w:rsidR="00A21DFA" w:rsidRPr="00A21DFA">
        <w:rPr>
          <w:rFonts w:ascii="SimHei" w:eastAsia="SimHei" w:hAnsi="SimHei" w:cs="SimHei" w:hint="eastAsia"/>
          <w:bCs/>
          <w:sz w:val="28"/>
          <w:szCs w:val="28"/>
          <w:lang w:val="en-GB" w:eastAsia="zh-CN"/>
        </w:rPr>
        <w:t>口</w:t>
      </w:r>
      <w:r w:rsidR="00A21DFA" w:rsidRPr="00A21DFA">
        <w:rPr>
          <w:rFonts w:ascii="Cambria Math" w:eastAsia="SimHei" w:hAnsi="Cambria Math" w:cs="Cambria Math"/>
          <w:bCs/>
          <w:sz w:val="28"/>
          <w:szCs w:val="28"/>
          <w:lang w:val="en-GB" w:eastAsia="zh-CN"/>
        </w:rPr>
        <w:t>​</w:t>
      </w:r>
      <w:r w:rsidR="00A21DFA" w:rsidRPr="00A21DFA">
        <w:rPr>
          <w:rFonts w:ascii="SimHei" w:eastAsia="SimHei" w:hAnsi="SimHei" w:cs="SimHei" w:hint="eastAsia"/>
          <w:bCs/>
          <w:sz w:val="28"/>
          <w:szCs w:val="28"/>
          <w:lang w:val="en-GB" w:eastAsia="zh-CN"/>
        </w:rPr>
        <w:t>与</w:t>
      </w:r>
      <w:r w:rsidR="00A21DFA" w:rsidRPr="00A21DFA">
        <w:rPr>
          <w:rFonts w:ascii="Cambria Math" w:eastAsia="SimHei" w:hAnsi="Cambria Math" w:cs="Cambria Math"/>
          <w:bCs/>
          <w:sz w:val="28"/>
          <w:szCs w:val="28"/>
          <w:lang w:val="en-GB" w:eastAsia="zh-CN"/>
        </w:rPr>
        <w:t>​</w:t>
      </w:r>
      <w:r w:rsidR="00A21DFA" w:rsidRPr="00A21DFA">
        <w:rPr>
          <w:rFonts w:ascii="SimHei" w:eastAsia="SimHei" w:hAnsi="SimHei" w:cs="SimHei" w:hint="eastAsia"/>
          <w:bCs/>
          <w:sz w:val="28"/>
          <w:szCs w:val="28"/>
          <w:lang w:val="en-GB" w:eastAsia="zh-CN"/>
        </w:rPr>
        <w:t>确</w:t>
      </w:r>
      <w:r w:rsidR="00A21DFA" w:rsidRPr="00A21DFA">
        <w:rPr>
          <w:rFonts w:ascii="Cambria Math" w:eastAsia="SimHei" w:hAnsi="Cambria Math" w:cs="Cambria Math"/>
          <w:bCs/>
          <w:sz w:val="28"/>
          <w:szCs w:val="28"/>
          <w:lang w:val="en-GB" w:eastAsia="zh-CN"/>
        </w:rPr>
        <w:t>​</w:t>
      </w:r>
      <w:r w:rsidR="00A21DFA" w:rsidRPr="00A21DFA">
        <w:rPr>
          <w:rFonts w:ascii="SimHei" w:eastAsia="SimHei" w:hAnsi="SimHei" w:cs="SimHei" w:hint="eastAsia"/>
          <w:bCs/>
          <w:sz w:val="28"/>
          <w:szCs w:val="28"/>
          <w:lang w:val="en-GB" w:eastAsia="zh-CN"/>
        </w:rPr>
        <w:t>保</w:t>
      </w:r>
      <w:r w:rsidR="00A21DFA" w:rsidRPr="00A21DFA">
        <w:rPr>
          <w:rFonts w:ascii="Cambria Math" w:eastAsia="SimHei" w:hAnsi="Cambria Math" w:cs="Cambria Math"/>
          <w:bCs/>
          <w:sz w:val="28"/>
          <w:szCs w:val="28"/>
          <w:lang w:val="en-GB" w:eastAsia="zh-CN"/>
        </w:rPr>
        <w:t>​</w:t>
      </w:r>
      <w:r w:rsidR="00A21DFA" w:rsidRPr="00A21DFA">
        <w:rPr>
          <w:rFonts w:ascii="SimHei" w:eastAsia="SimHei" w:hAnsi="SimHei" w:cs="SimHei" w:hint="eastAsia"/>
          <w:bCs/>
          <w:sz w:val="28"/>
          <w:szCs w:val="28"/>
          <w:lang w:val="en-GB" w:eastAsia="zh-CN"/>
        </w:rPr>
        <w:t>执</w:t>
      </w:r>
      <w:r w:rsidR="00A21DFA" w:rsidRPr="00A21DFA">
        <w:rPr>
          <w:rFonts w:ascii="Cambria Math" w:eastAsia="SimHei" w:hAnsi="Cambria Math" w:cs="Cambria Math"/>
          <w:bCs/>
          <w:sz w:val="28"/>
          <w:szCs w:val="28"/>
          <w:lang w:val="en-GB" w:eastAsia="zh-CN"/>
        </w:rPr>
        <w:t>​</w:t>
      </w:r>
      <w:r w:rsidR="00A21DFA" w:rsidRPr="00A21DFA">
        <w:rPr>
          <w:rFonts w:ascii="SimHei" w:eastAsia="SimHei" w:hAnsi="SimHei" w:cs="SimHei" w:hint="eastAsia"/>
          <w:bCs/>
          <w:sz w:val="28"/>
          <w:szCs w:val="28"/>
          <w:lang w:val="en-GB" w:eastAsia="zh-CN"/>
        </w:rPr>
        <w:t>行</w:t>
      </w:r>
      <w:r w:rsidR="00A21DFA" w:rsidRPr="00A21DFA">
        <w:rPr>
          <w:rFonts w:ascii="Cambria Math" w:eastAsia="SimHei" w:hAnsi="Cambria Math" w:cs="Cambria Math"/>
          <w:bCs/>
          <w:sz w:val="28"/>
          <w:szCs w:val="28"/>
          <w:lang w:val="en-GB" w:eastAsia="zh-CN"/>
        </w:rPr>
        <w:t>​</w:t>
      </w:r>
      <w:r w:rsidR="00A21DFA" w:rsidRPr="00A21DFA">
        <w:rPr>
          <w:rFonts w:ascii="SimHei" w:eastAsia="SimHei" w:hAnsi="SimHei" w:cs="SimHei" w:hint="eastAsia"/>
          <w:bCs/>
          <w:sz w:val="28"/>
          <w:szCs w:val="28"/>
          <w:lang w:val="en-GB" w:eastAsia="zh-CN"/>
        </w:rPr>
        <w:t>手</w:t>
      </w:r>
      <w:r w:rsidR="00A21DFA" w:rsidRPr="00A21DFA">
        <w:rPr>
          <w:rFonts w:ascii="Cambria Math" w:eastAsia="SimHei" w:hAnsi="Cambria Math" w:cs="Cambria Math"/>
          <w:bCs/>
          <w:sz w:val="28"/>
          <w:szCs w:val="28"/>
          <w:lang w:val="en-GB" w:eastAsia="zh-CN"/>
        </w:rPr>
        <w:t>​</w:t>
      </w:r>
      <w:r w:rsidR="00A21DFA" w:rsidRPr="00A21DFA">
        <w:rPr>
          <w:rFonts w:ascii="SimHei" w:eastAsia="SimHei" w:hAnsi="SimHei" w:cs="SimHei" w:hint="eastAsia"/>
          <w:bCs/>
          <w:sz w:val="28"/>
          <w:szCs w:val="28"/>
          <w:lang w:val="en-GB" w:eastAsia="zh-CN"/>
        </w:rPr>
        <w:t>段</w:t>
      </w:r>
      <w:r w:rsidR="00A21DFA" w:rsidRPr="00A21DFA">
        <w:rPr>
          <w:rFonts w:ascii="Cambria Math" w:eastAsia="SimHei" w:hAnsi="Cambria Math" w:cs="Cambria Math"/>
          <w:bCs/>
          <w:sz w:val="28"/>
          <w:szCs w:val="28"/>
          <w:lang w:val="en-GB" w:eastAsia="zh-CN"/>
        </w:rPr>
        <w:t>​</w:t>
      </w:r>
    </w:p>
    <w:p w14:paraId="02620855" w14:textId="7EF7B764" w:rsidR="00296339" w:rsidRPr="00A21DFA" w:rsidRDefault="00A21DFA" w:rsidP="00BD6387">
      <w:pPr>
        <w:snapToGrid w:val="0"/>
        <w:ind w:left="1008" w:right="1008"/>
        <w:jc w:val="center"/>
        <w:rPr>
          <w:rFonts w:eastAsia="SimSun"/>
          <w:bCs/>
          <w:lang w:val="en-GB" w:eastAsia="zh-CN"/>
        </w:rPr>
      </w:pPr>
      <w:r w:rsidRPr="00A21DFA">
        <w:rPr>
          <w:rFonts w:eastAsia="SimSun"/>
          <w:bCs/>
          <w:lang w:val="en-GB" w:eastAsia="zh-CN"/>
        </w:rPr>
        <w:t>变革激励措施</w:t>
      </w:r>
      <w:r w:rsidR="00BD6387">
        <w:rPr>
          <w:rFonts w:eastAsia="SimSun" w:hint="eastAsia"/>
          <w:bCs/>
          <w:lang w:val="en-GB" w:eastAsia="zh-CN"/>
        </w:rPr>
        <w:t>，</w:t>
      </w:r>
      <w:r w:rsidRPr="00A21DFA">
        <w:rPr>
          <w:rFonts w:eastAsia="SimSun"/>
          <w:bCs/>
          <w:lang w:val="en-GB" w:eastAsia="zh-CN"/>
        </w:rPr>
        <w:t>调动资源</w:t>
      </w:r>
      <w:r w:rsidR="00BD6387">
        <w:rPr>
          <w:rFonts w:eastAsia="SimSun" w:hint="eastAsia"/>
          <w:bCs/>
          <w:lang w:val="en-GB" w:eastAsia="zh-CN"/>
        </w:rPr>
        <w:t>，</w:t>
      </w:r>
      <w:r w:rsidRPr="00A21DFA">
        <w:rPr>
          <w:rFonts w:eastAsia="SimSun"/>
          <w:bCs/>
          <w:lang w:val="en-GB" w:eastAsia="zh-CN"/>
        </w:rPr>
        <w:t>调整资金流</w:t>
      </w:r>
      <w:r w:rsidR="00B36391">
        <w:rPr>
          <w:rFonts w:eastAsia="SimSun" w:hint="eastAsia"/>
          <w:bCs/>
          <w:lang w:val="en-GB" w:eastAsia="zh-CN"/>
        </w:rPr>
        <w:t>向</w:t>
      </w:r>
      <w:r w:rsidRPr="00A21DFA">
        <w:rPr>
          <w:rFonts w:eastAsia="SimSun"/>
          <w:bCs/>
          <w:lang w:val="en-GB" w:eastAsia="zh-CN"/>
        </w:rPr>
        <w:t>，支持生物多样性，包括通过</w:t>
      </w:r>
      <w:r w:rsidRPr="00A21DFA">
        <w:rPr>
          <w:rFonts w:eastAsia="SimSun"/>
          <w:lang w:eastAsia="zh-CN"/>
        </w:rPr>
        <w:t>COVID-19</w:t>
      </w:r>
      <w:r w:rsidRPr="00A21DFA">
        <w:rPr>
          <w:rFonts w:eastAsia="SimSun"/>
          <w:bCs/>
          <w:lang w:val="en-GB" w:eastAsia="zh-CN"/>
        </w:rPr>
        <w:t>经济复苏方案</w:t>
      </w:r>
      <w:r w:rsidR="00296339" w:rsidRPr="00A21DFA">
        <w:rPr>
          <w:rFonts w:eastAsia="SimSun"/>
          <w:bCs/>
          <w:lang w:val="en-GB" w:eastAsia="zh-CN"/>
        </w:rPr>
        <w:t>。</w:t>
      </w:r>
    </w:p>
    <w:p w14:paraId="05E66865" w14:textId="77777777" w:rsidR="00296339" w:rsidRPr="00FA7503" w:rsidRDefault="00296339" w:rsidP="00296339">
      <w:pPr>
        <w:snapToGrid w:val="0"/>
        <w:contextualSpacing/>
        <w:rPr>
          <w:rFonts w:ascii="Calibri Light" w:eastAsia="Calibri" w:hAnsi="Calibri Light" w:cs="Calibri Light"/>
          <w:b/>
          <w:sz w:val="28"/>
          <w:szCs w:val="28"/>
          <w:lang w:val="en-GB" w:eastAsia="zh-CN"/>
        </w:rPr>
      </w:pPr>
    </w:p>
    <w:p w14:paraId="733F910E" w14:textId="77777777" w:rsidR="00296339" w:rsidRPr="009A746E" w:rsidRDefault="00296339" w:rsidP="00B404BC">
      <w:pPr>
        <w:adjustRightInd w:val="0"/>
        <w:snapToGrid w:val="0"/>
        <w:spacing w:before="120" w:after="120" w:line="240" w:lineRule="atLeast"/>
        <w:rPr>
          <w:rFonts w:eastAsia="SimSun"/>
          <w:b/>
          <w:lang w:val="en-GB" w:eastAsia="zh-CN"/>
        </w:rPr>
      </w:pPr>
      <w:r w:rsidRPr="009A746E">
        <w:rPr>
          <w:rFonts w:eastAsia="SimSun"/>
          <w:b/>
          <w:lang w:val="en-GB" w:eastAsia="zh-CN"/>
        </w:rPr>
        <w:t>背景</w:t>
      </w:r>
    </w:p>
    <w:p w14:paraId="4D29CA32" w14:textId="5CDCF7DE" w:rsidR="00B404BC" w:rsidRPr="009A746E" w:rsidRDefault="00B404BC" w:rsidP="00B404BC">
      <w:pPr>
        <w:adjustRightInd w:val="0"/>
        <w:snapToGrid w:val="0"/>
        <w:spacing w:before="120" w:after="120" w:line="240" w:lineRule="atLeast"/>
        <w:ind w:firstLine="490"/>
        <w:jc w:val="both"/>
        <w:rPr>
          <w:rFonts w:eastAsia="SimSun"/>
          <w:lang w:eastAsia="zh-CN"/>
        </w:rPr>
      </w:pPr>
      <w:r w:rsidRPr="009A746E">
        <w:rPr>
          <w:rFonts w:eastAsia="SimSun"/>
          <w:lang w:eastAsia="zh-CN"/>
        </w:rPr>
        <w:t>生物多样性支撑着生态系统的</w:t>
      </w:r>
      <w:r w:rsidR="00BD6387" w:rsidRPr="009A746E">
        <w:rPr>
          <w:rFonts w:eastAsia="SimSun" w:hint="eastAsia"/>
          <w:lang w:eastAsia="zh-CN"/>
        </w:rPr>
        <w:t>运作</w:t>
      </w:r>
      <w:r w:rsidRPr="009A746E">
        <w:rPr>
          <w:rFonts w:eastAsia="SimSun"/>
          <w:lang w:eastAsia="zh-CN"/>
        </w:rPr>
        <w:t>，为人类福祉提供重大惠益。</w:t>
      </w:r>
      <w:r w:rsidRPr="009A746E">
        <w:rPr>
          <w:rFonts w:eastAsia="SimSun"/>
          <w:color w:val="000000" w:themeColor="text1"/>
          <w:lang w:eastAsia="zh-CN"/>
        </w:rPr>
        <w:t>大约</w:t>
      </w:r>
      <w:r w:rsidRPr="009A746E">
        <w:rPr>
          <w:rFonts w:eastAsia="SimSun"/>
          <w:color w:val="000000" w:themeColor="text1"/>
          <w:lang w:eastAsia="zh-CN"/>
        </w:rPr>
        <w:t>44</w:t>
      </w:r>
      <w:r w:rsidRPr="009A746E">
        <w:rPr>
          <w:rFonts w:eastAsia="SimSun"/>
          <w:color w:val="000000" w:themeColor="text1"/>
          <w:lang w:eastAsia="zh-CN"/>
        </w:rPr>
        <w:t>万亿美元</w:t>
      </w:r>
      <w:r w:rsidRPr="009A746E">
        <w:rPr>
          <w:rFonts w:eastAsia="SimSun"/>
          <w:color w:val="000000" w:themeColor="text1"/>
          <w:lang w:eastAsia="zh-CN"/>
        </w:rPr>
        <w:t>——</w:t>
      </w:r>
      <w:r w:rsidRPr="009A746E">
        <w:rPr>
          <w:rFonts w:eastAsia="SimSun"/>
          <w:color w:val="000000" w:themeColor="text1"/>
          <w:lang w:eastAsia="zh-CN"/>
        </w:rPr>
        <w:t>超过全球国内生产总值的一半</w:t>
      </w:r>
      <w:r w:rsidRPr="009A746E">
        <w:rPr>
          <w:rFonts w:eastAsia="SimSun"/>
          <w:color w:val="000000" w:themeColor="text1"/>
          <w:lang w:eastAsia="zh-CN"/>
        </w:rPr>
        <w:t>——</w:t>
      </w:r>
      <w:r w:rsidR="00B73654" w:rsidRPr="009A746E">
        <w:rPr>
          <w:rFonts w:eastAsia="SimSun"/>
          <w:color w:val="000000" w:themeColor="text1"/>
          <w:lang w:eastAsia="zh-CN"/>
        </w:rPr>
        <w:t>的经济价值</w:t>
      </w:r>
      <w:r w:rsidRPr="009A746E">
        <w:rPr>
          <w:rFonts w:eastAsia="SimSun"/>
          <w:color w:val="000000" w:themeColor="text1"/>
          <w:lang w:eastAsia="zh-CN"/>
        </w:rPr>
        <w:t>至少</w:t>
      </w:r>
      <w:r w:rsidR="00B73654" w:rsidRPr="009A746E">
        <w:rPr>
          <w:rFonts w:eastAsia="SimSun" w:hint="eastAsia"/>
          <w:color w:val="000000" w:themeColor="text1"/>
          <w:lang w:eastAsia="zh-CN"/>
        </w:rPr>
        <w:t>是</w:t>
      </w:r>
      <w:r w:rsidRPr="009A746E">
        <w:rPr>
          <w:rFonts w:eastAsia="SimSun"/>
          <w:color w:val="000000" w:themeColor="text1"/>
          <w:lang w:eastAsia="zh-CN"/>
        </w:rPr>
        <w:t>中度或高度依赖生态系统服务</w:t>
      </w:r>
      <w:r w:rsidR="009607D4" w:rsidRPr="009A746E">
        <w:rPr>
          <w:rFonts w:eastAsia="SimSun" w:hint="eastAsia"/>
          <w:color w:val="000000" w:themeColor="text1"/>
          <w:lang w:eastAsia="zh-CN"/>
        </w:rPr>
        <w:t>创造</w:t>
      </w:r>
      <w:r w:rsidR="00B73654" w:rsidRPr="009A746E">
        <w:rPr>
          <w:rFonts w:eastAsia="SimSun" w:hint="eastAsia"/>
          <w:color w:val="000000" w:themeColor="text1"/>
          <w:lang w:eastAsia="zh-CN"/>
        </w:rPr>
        <w:t>的</w:t>
      </w:r>
      <w:r w:rsidR="00B36391" w:rsidRPr="009A746E">
        <w:rPr>
          <w:rFonts w:eastAsia="SimSun"/>
          <w:lang w:eastAsia="zh-CN"/>
        </w:rPr>
        <w:t>（</w:t>
      </w:r>
      <w:r w:rsidRPr="009A746E">
        <w:rPr>
          <w:rFonts w:eastAsia="SimSun"/>
          <w:lang w:eastAsia="zh-CN"/>
        </w:rPr>
        <w:t>世界经济论坛，</w:t>
      </w:r>
      <w:r w:rsidRPr="009A746E">
        <w:rPr>
          <w:rFonts w:eastAsia="SimSun"/>
          <w:lang w:eastAsia="zh-CN"/>
        </w:rPr>
        <w:t>2020</w:t>
      </w:r>
      <w:r w:rsidRPr="009A746E">
        <w:rPr>
          <w:rFonts w:eastAsia="SimSun"/>
          <w:lang w:eastAsia="zh-CN"/>
        </w:rPr>
        <w:t>年</w:t>
      </w:r>
      <w:r w:rsidR="00B36391" w:rsidRPr="009A746E">
        <w:rPr>
          <w:rFonts w:eastAsia="SimSun"/>
          <w:lang w:eastAsia="zh-CN"/>
        </w:rPr>
        <w:t>）</w:t>
      </w:r>
      <w:r w:rsidRPr="009A746E">
        <w:rPr>
          <w:rFonts w:eastAsia="SimSun"/>
          <w:lang w:eastAsia="zh-CN"/>
        </w:rPr>
        <w:t>。但是生物多样性</w:t>
      </w:r>
      <w:r w:rsidR="00A70756" w:rsidRPr="009A746E">
        <w:rPr>
          <w:rFonts w:eastAsia="SimSun" w:hint="eastAsia"/>
          <w:lang w:eastAsia="zh-CN"/>
        </w:rPr>
        <w:t>正在</w:t>
      </w:r>
      <w:r w:rsidR="00502B6D" w:rsidRPr="009A746E">
        <w:rPr>
          <w:rFonts w:eastAsia="SimSun" w:hint="eastAsia"/>
          <w:lang w:eastAsia="zh-CN"/>
        </w:rPr>
        <w:t>以史无前例的速度</w:t>
      </w:r>
      <w:r w:rsidR="009607D4" w:rsidRPr="009A746E">
        <w:rPr>
          <w:rFonts w:eastAsia="SimSun" w:hint="eastAsia"/>
          <w:lang w:eastAsia="zh-CN"/>
        </w:rPr>
        <w:t>减少</w:t>
      </w:r>
      <w:r w:rsidRPr="009A746E">
        <w:rPr>
          <w:rFonts w:eastAsia="SimSun"/>
          <w:lang w:eastAsia="zh-CN"/>
        </w:rPr>
        <w:t>。</w:t>
      </w:r>
    </w:p>
    <w:p w14:paraId="1C5B8B12" w14:textId="42C7A871" w:rsidR="00B404BC" w:rsidRPr="009A746E" w:rsidRDefault="00B404BC" w:rsidP="00B404BC">
      <w:pPr>
        <w:adjustRightInd w:val="0"/>
        <w:snapToGrid w:val="0"/>
        <w:spacing w:before="120" w:after="120" w:line="240" w:lineRule="atLeast"/>
        <w:ind w:firstLine="490"/>
        <w:jc w:val="both"/>
        <w:rPr>
          <w:rFonts w:eastAsia="SimSun"/>
          <w:lang w:eastAsia="zh-CN"/>
        </w:rPr>
      </w:pPr>
      <w:r w:rsidRPr="009A746E">
        <w:rPr>
          <w:rFonts w:eastAsia="SimSun"/>
          <w:lang w:eastAsia="zh-CN"/>
        </w:rPr>
        <w:t>根据</w:t>
      </w:r>
      <w:r w:rsidRPr="009A746E">
        <w:rPr>
          <w:rFonts w:eastAsia="SimSun"/>
          <w:lang w:eastAsia="zh-CN"/>
        </w:rPr>
        <w:t>2019</w:t>
      </w:r>
      <w:r w:rsidRPr="009A746E">
        <w:rPr>
          <w:rFonts w:eastAsia="SimSun"/>
          <w:lang w:eastAsia="zh-CN"/>
        </w:rPr>
        <w:t>年生物多样性</w:t>
      </w:r>
      <w:r w:rsidR="00502B6D" w:rsidRPr="009A746E">
        <w:rPr>
          <w:rFonts w:eastAsia="SimSun" w:hint="eastAsia"/>
          <w:lang w:eastAsia="zh-CN"/>
        </w:rPr>
        <w:t>平台生物多样性</w:t>
      </w:r>
      <w:r w:rsidRPr="009A746E">
        <w:rPr>
          <w:rFonts w:eastAsia="SimSun"/>
          <w:lang w:eastAsia="zh-CN"/>
        </w:rPr>
        <w:t>和生态系统服务全球评估报告，需要在全球、区域和国家</w:t>
      </w:r>
      <w:r w:rsidR="00502B6D" w:rsidRPr="009A746E">
        <w:rPr>
          <w:rFonts w:eastAsia="SimSun" w:hint="eastAsia"/>
          <w:lang w:eastAsia="zh-CN"/>
        </w:rPr>
        <w:t>层面</w:t>
      </w:r>
      <w:r w:rsidRPr="009A746E">
        <w:rPr>
          <w:rFonts w:eastAsia="SimSun"/>
          <w:lang w:eastAsia="zh-CN"/>
        </w:rPr>
        <w:t>采取紧急政策行动，转变经济、社会和</w:t>
      </w:r>
      <w:r w:rsidR="00D220FB" w:rsidRPr="009A746E">
        <w:rPr>
          <w:rFonts w:eastAsia="SimSun" w:hint="eastAsia"/>
          <w:lang w:eastAsia="zh-CN"/>
        </w:rPr>
        <w:t>金融</w:t>
      </w:r>
      <w:r w:rsidRPr="009A746E">
        <w:rPr>
          <w:rFonts w:eastAsia="SimSun"/>
          <w:lang w:eastAsia="zh-CN"/>
        </w:rPr>
        <w:t>模式，以期到</w:t>
      </w:r>
      <w:r w:rsidRPr="009A746E">
        <w:rPr>
          <w:rFonts w:eastAsia="SimSun"/>
          <w:lang w:eastAsia="zh-CN"/>
        </w:rPr>
        <w:t>2030</w:t>
      </w:r>
      <w:r w:rsidRPr="009A746E">
        <w:rPr>
          <w:rFonts w:eastAsia="SimSun"/>
          <w:lang w:eastAsia="zh-CN"/>
        </w:rPr>
        <w:t>年稳定生物多样性的丧失</w:t>
      </w:r>
      <w:r w:rsidR="00502B6D" w:rsidRPr="009A746E">
        <w:rPr>
          <w:rFonts w:eastAsia="SimSun" w:hint="eastAsia"/>
          <w:lang w:eastAsia="zh-CN"/>
        </w:rPr>
        <w:t>趋势</w:t>
      </w:r>
      <w:r w:rsidRPr="009A746E">
        <w:rPr>
          <w:rFonts w:eastAsia="SimSun"/>
          <w:lang w:eastAsia="zh-CN"/>
        </w:rPr>
        <w:t>，到</w:t>
      </w:r>
      <w:r w:rsidRPr="009A746E">
        <w:rPr>
          <w:rFonts w:eastAsia="SimSun"/>
          <w:lang w:eastAsia="zh-CN"/>
        </w:rPr>
        <w:t>2050</w:t>
      </w:r>
      <w:r w:rsidRPr="009A746E">
        <w:rPr>
          <w:rFonts w:eastAsia="SimSun"/>
          <w:lang w:eastAsia="zh-CN"/>
        </w:rPr>
        <w:t>年恢复自然生态系统</w:t>
      </w:r>
      <w:r w:rsidR="00502B6D" w:rsidRPr="009A746E">
        <w:rPr>
          <w:rFonts w:eastAsia="SimSun" w:hint="eastAsia"/>
          <w:lang w:eastAsia="zh-CN"/>
        </w:rPr>
        <w:t>。为了执行</w:t>
      </w:r>
      <w:r w:rsidRPr="009A746E">
        <w:rPr>
          <w:rFonts w:eastAsia="SimSun"/>
          <w:lang w:eastAsia="zh-CN"/>
        </w:rPr>
        <w:t>2020</w:t>
      </w:r>
      <w:r w:rsidRPr="009A746E">
        <w:rPr>
          <w:rFonts w:eastAsia="SimSun"/>
          <w:lang w:eastAsia="zh-CN"/>
        </w:rPr>
        <w:t>年后全球生物多样性框架</w:t>
      </w:r>
      <w:r w:rsidR="00502B6D" w:rsidRPr="009A746E">
        <w:rPr>
          <w:rFonts w:eastAsia="SimSun" w:hint="eastAsia"/>
          <w:lang w:eastAsia="zh-CN"/>
        </w:rPr>
        <w:t>，必须</w:t>
      </w:r>
      <w:r w:rsidRPr="009A746E">
        <w:rPr>
          <w:rFonts w:eastAsia="SimSun"/>
          <w:lang w:eastAsia="zh-CN"/>
        </w:rPr>
        <w:t>前所未有地</w:t>
      </w:r>
      <w:r w:rsidR="000D4392" w:rsidRPr="009A746E">
        <w:rPr>
          <w:rFonts w:eastAsia="SimSun" w:hint="eastAsia"/>
          <w:lang w:eastAsia="zh-CN"/>
        </w:rPr>
        <w:t>从所有来源调动财务</w:t>
      </w:r>
      <w:r w:rsidRPr="009A746E">
        <w:rPr>
          <w:rFonts w:eastAsia="SimSun"/>
          <w:lang w:eastAsia="zh-CN"/>
        </w:rPr>
        <w:t>资源，发展</w:t>
      </w:r>
      <w:r w:rsidR="000D4392" w:rsidRPr="009A746E">
        <w:rPr>
          <w:rFonts w:eastAsia="SimSun" w:hint="eastAsia"/>
          <w:lang w:eastAsia="zh-CN"/>
        </w:rPr>
        <w:t>各个层面的</w:t>
      </w:r>
      <w:r w:rsidRPr="009A746E">
        <w:rPr>
          <w:rFonts w:eastAsia="SimSun"/>
          <w:lang w:eastAsia="zh-CN"/>
        </w:rPr>
        <w:t>能力，将生物多样性纳入所有相关经济部门的主流。</w:t>
      </w:r>
    </w:p>
    <w:p w14:paraId="7EF30588" w14:textId="77777777" w:rsidR="00B404BC" w:rsidRPr="009A746E" w:rsidRDefault="00B404BC" w:rsidP="00B404BC">
      <w:pPr>
        <w:adjustRightInd w:val="0"/>
        <w:snapToGrid w:val="0"/>
        <w:spacing w:before="120" w:after="120" w:line="240" w:lineRule="atLeast"/>
        <w:jc w:val="both"/>
        <w:rPr>
          <w:rFonts w:eastAsia="SimSun"/>
          <w:b/>
          <w:bCs/>
          <w:lang w:eastAsia="zh-CN"/>
        </w:rPr>
      </w:pPr>
      <w:r w:rsidRPr="009A746E">
        <w:rPr>
          <w:rFonts w:eastAsia="SimSun"/>
          <w:b/>
          <w:bCs/>
          <w:lang w:eastAsia="zh-CN"/>
        </w:rPr>
        <w:t>调动所需资源的方式方法</w:t>
      </w:r>
    </w:p>
    <w:p w14:paraId="4C2823FF" w14:textId="5945BB69" w:rsidR="00B404BC" w:rsidRPr="009A746E" w:rsidRDefault="00B404BC" w:rsidP="000D4392">
      <w:pPr>
        <w:numPr>
          <w:ilvl w:val="0"/>
          <w:numId w:val="10"/>
        </w:numPr>
        <w:adjustRightInd w:val="0"/>
        <w:snapToGrid w:val="0"/>
        <w:spacing w:before="120" w:after="120" w:line="240" w:lineRule="atLeast"/>
        <w:ind w:left="490" w:hanging="490"/>
        <w:jc w:val="both"/>
        <w:rPr>
          <w:rFonts w:eastAsia="SimSun"/>
          <w:lang w:eastAsia="zh-CN"/>
        </w:rPr>
      </w:pPr>
      <w:r w:rsidRPr="009A746E">
        <w:rPr>
          <w:rFonts w:eastAsia="SimSun"/>
          <w:lang w:eastAsia="zh-CN"/>
        </w:rPr>
        <w:t>生物多样性公约资源调动专家小组</w:t>
      </w:r>
      <w:r w:rsidR="00B36391" w:rsidRPr="009A746E">
        <w:rPr>
          <w:rFonts w:eastAsia="SimSun"/>
          <w:lang w:eastAsia="zh-CN"/>
        </w:rPr>
        <w:t>（</w:t>
      </w:r>
      <w:r w:rsidRPr="009A746E">
        <w:rPr>
          <w:rFonts w:eastAsia="SimSun"/>
          <w:lang w:eastAsia="zh-CN"/>
        </w:rPr>
        <w:t>2020</w:t>
      </w:r>
      <w:r w:rsidRPr="009A746E">
        <w:rPr>
          <w:rFonts w:eastAsia="SimSun"/>
          <w:lang w:eastAsia="zh-CN"/>
        </w:rPr>
        <w:t>年</w:t>
      </w:r>
      <w:r w:rsidR="00B36391" w:rsidRPr="009A746E">
        <w:rPr>
          <w:rFonts w:eastAsia="SimSun"/>
          <w:lang w:eastAsia="zh-CN"/>
        </w:rPr>
        <w:t>）</w:t>
      </w:r>
      <w:r w:rsidRPr="009A746E">
        <w:rPr>
          <w:rFonts w:eastAsia="SimSun"/>
          <w:lang w:eastAsia="zh-CN"/>
        </w:rPr>
        <w:t>指出，资源调动对于实现必要的</w:t>
      </w:r>
      <w:r w:rsidR="00067886" w:rsidRPr="009A746E">
        <w:rPr>
          <w:rFonts w:eastAsia="SimSun" w:hint="eastAsia"/>
          <w:lang w:eastAsia="zh-CN"/>
        </w:rPr>
        <w:t>转型性</w:t>
      </w:r>
      <w:r w:rsidRPr="009A746E">
        <w:rPr>
          <w:rFonts w:eastAsia="SimSun"/>
          <w:lang w:eastAsia="zh-CN"/>
        </w:rPr>
        <w:t>变革和</w:t>
      </w:r>
      <w:r w:rsidRPr="009A746E">
        <w:rPr>
          <w:rFonts w:eastAsia="SimSun"/>
          <w:lang w:eastAsia="zh-CN"/>
        </w:rPr>
        <w:t>2020</w:t>
      </w:r>
      <w:r w:rsidRPr="009A746E">
        <w:rPr>
          <w:rFonts w:eastAsia="SimSun"/>
          <w:lang w:eastAsia="zh-CN"/>
        </w:rPr>
        <w:t>年后全球生物多样性框架的成功至关重要。</w:t>
      </w:r>
      <w:r w:rsidR="00067886" w:rsidRPr="009A746E">
        <w:rPr>
          <w:rFonts w:eastAsia="SimSun" w:hint="eastAsia"/>
          <w:lang w:eastAsia="zh-CN"/>
        </w:rPr>
        <w:t>专家</w:t>
      </w:r>
      <w:r w:rsidRPr="009A746E">
        <w:rPr>
          <w:rFonts w:eastAsia="SimSun"/>
          <w:lang w:eastAsia="zh-CN"/>
        </w:rPr>
        <w:t>小组提出了一个三管齐下的办法</w:t>
      </w:r>
      <w:r w:rsidR="00067886" w:rsidRPr="009A746E">
        <w:rPr>
          <w:rFonts w:eastAsia="SimSun" w:hint="eastAsia"/>
          <w:lang w:eastAsia="zh-CN"/>
        </w:rPr>
        <w:t>：</w:t>
      </w:r>
    </w:p>
    <w:p w14:paraId="3AF9D590" w14:textId="4B95DF5C" w:rsidR="00B404BC" w:rsidRPr="009A746E" w:rsidRDefault="00B404BC" w:rsidP="000D4392">
      <w:pPr>
        <w:numPr>
          <w:ilvl w:val="0"/>
          <w:numId w:val="12"/>
        </w:numPr>
        <w:adjustRightInd w:val="0"/>
        <w:snapToGrid w:val="0"/>
        <w:spacing w:before="120" w:after="120" w:line="240" w:lineRule="atLeast"/>
        <w:ind w:left="1339"/>
        <w:jc w:val="both"/>
        <w:rPr>
          <w:rFonts w:eastAsia="SimSun"/>
          <w:lang w:eastAsia="zh-CN"/>
        </w:rPr>
      </w:pPr>
      <w:r w:rsidRPr="009A746E">
        <w:rPr>
          <w:rFonts w:eastAsia="SimSun"/>
          <w:lang w:eastAsia="zh-CN"/>
        </w:rPr>
        <w:t>减少或重新分配对生物多样性造成损害的</w:t>
      </w:r>
      <w:r w:rsidR="00067886" w:rsidRPr="009A746E">
        <w:rPr>
          <w:rFonts w:eastAsia="SimSun" w:hint="eastAsia"/>
          <w:lang w:eastAsia="zh-CN"/>
        </w:rPr>
        <w:t>财务</w:t>
      </w:r>
      <w:r w:rsidRPr="009A746E">
        <w:rPr>
          <w:rFonts w:eastAsia="SimSun"/>
          <w:lang w:eastAsia="zh-CN"/>
        </w:rPr>
        <w:t>资源；</w:t>
      </w:r>
    </w:p>
    <w:p w14:paraId="1D82CCAE" w14:textId="7C3F3015" w:rsidR="00B404BC" w:rsidRPr="009A746E" w:rsidRDefault="007A6795" w:rsidP="000D4392">
      <w:pPr>
        <w:numPr>
          <w:ilvl w:val="0"/>
          <w:numId w:val="12"/>
        </w:numPr>
        <w:adjustRightInd w:val="0"/>
        <w:snapToGrid w:val="0"/>
        <w:spacing w:before="120" w:after="120" w:line="240" w:lineRule="atLeast"/>
        <w:ind w:left="1339"/>
        <w:jc w:val="both"/>
        <w:rPr>
          <w:rFonts w:eastAsia="SimSun"/>
          <w:lang w:eastAsia="zh-CN"/>
        </w:rPr>
      </w:pPr>
      <w:r w:rsidRPr="009A746E">
        <w:rPr>
          <w:rFonts w:eastAsia="SimSun" w:hint="eastAsia"/>
          <w:lang w:eastAsia="zh-CN"/>
        </w:rPr>
        <w:t>为</w:t>
      </w:r>
      <w:r w:rsidRPr="009A746E">
        <w:rPr>
          <w:rFonts w:eastAsia="SimSun"/>
          <w:lang w:eastAsia="zh-CN"/>
        </w:rPr>
        <w:t>实现《公约》的三个目标</w:t>
      </w:r>
      <w:r w:rsidR="00B404BC" w:rsidRPr="009A746E">
        <w:rPr>
          <w:rFonts w:eastAsia="SimSun"/>
          <w:lang w:eastAsia="zh-CN"/>
        </w:rPr>
        <w:t>从</w:t>
      </w:r>
      <w:r w:rsidR="00036D34" w:rsidRPr="009A746E">
        <w:rPr>
          <w:rFonts w:eastAsia="SimSun"/>
          <w:lang w:eastAsia="zh-CN"/>
        </w:rPr>
        <w:t>国内国际</w:t>
      </w:r>
      <w:r w:rsidR="00B404BC" w:rsidRPr="009A746E">
        <w:rPr>
          <w:rFonts w:eastAsia="SimSun"/>
          <w:lang w:eastAsia="zh-CN"/>
        </w:rPr>
        <w:t>所有来源</w:t>
      </w:r>
      <w:r w:rsidRPr="009A746E">
        <w:rPr>
          <w:rFonts w:eastAsia="SimSun" w:hint="eastAsia"/>
          <w:lang w:eastAsia="zh-CN"/>
        </w:rPr>
        <w:t>筹集</w:t>
      </w:r>
      <w:r w:rsidR="00036D34" w:rsidRPr="009A746E">
        <w:rPr>
          <w:rFonts w:eastAsia="SimSun" w:hint="eastAsia"/>
          <w:lang w:eastAsia="zh-CN"/>
        </w:rPr>
        <w:t>更多</w:t>
      </w:r>
      <w:r w:rsidRPr="009A746E">
        <w:rPr>
          <w:rFonts w:eastAsia="SimSun" w:hint="eastAsia"/>
          <w:lang w:eastAsia="zh-CN"/>
        </w:rPr>
        <w:t>财务</w:t>
      </w:r>
      <w:r w:rsidR="00B404BC" w:rsidRPr="009A746E">
        <w:rPr>
          <w:rFonts w:eastAsia="SimSun"/>
          <w:lang w:eastAsia="zh-CN"/>
        </w:rPr>
        <w:t>资源；</w:t>
      </w:r>
    </w:p>
    <w:p w14:paraId="3DF3011C" w14:textId="23F30ABB" w:rsidR="00B404BC" w:rsidRPr="009A746E" w:rsidRDefault="00B404BC" w:rsidP="000D4392">
      <w:pPr>
        <w:numPr>
          <w:ilvl w:val="0"/>
          <w:numId w:val="12"/>
        </w:numPr>
        <w:adjustRightInd w:val="0"/>
        <w:snapToGrid w:val="0"/>
        <w:spacing w:before="120" w:after="120" w:line="240" w:lineRule="atLeast"/>
        <w:ind w:left="1339"/>
        <w:jc w:val="both"/>
        <w:rPr>
          <w:rFonts w:eastAsia="SimSun"/>
          <w:lang w:eastAsia="zh-CN"/>
        </w:rPr>
      </w:pPr>
      <w:r w:rsidRPr="009A746E">
        <w:rPr>
          <w:rFonts w:eastAsia="SimSun"/>
          <w:lang w:eastAsia="zh-CN"/>
        </w:rPr>
        <w:t>提高资源</w:t>
      </w:r>
      <w:r w:rsidR="007A6795" w:rsidRPr="009A746E">
        <w:rPr>
          <w:rFonts w:eastAsia="SimSun" w:hint="eastAsia"/>
          <w:lang w:eastAsia="zh-CN"/>
        </w:rPr>
        <w:t>利用</w:t>
      </w:r>
      <w:r w:rsidRPr="009A746E">
        <w:rPr>
          <w:rFonts w:eastAsia="SimSun"/>
          <w:lang w:eastAsia="zh-CN"/>
        </w:rPr>
        <w:t>的</w:t>
      </w:r>
      <w:r w:rsidR="007A6795" w:rsidRPr="009A746E">
        <w:rPr>
          <w:rFonts w:eastAsia="SimSun" w:hint="eastAsia"/>
          <w:lang w:eastAsia="zh-CN"/>
        </w:rPr>
        <w:t>效力</w:t>
      </w:r>
      <w:r w:rsidRPr="009A746E">
        <w:rPr>
          <w:rFonts w:eastAsia="SimSun"/>
          <w:lang w:eastAsia="zh-CN"/>
        </w:rPr>
        <w:t>和效率。</w:t>
      </w:r>
    </w:p>
    <w:p w14:paraId="1F1C5B5D" w14:textId="64283771" w:rsidR="00B404BC" w:rsidRPr="009A746E" w:rsidRDefault="00B404BC" w:rsidP="000D4392">
      <w:pPr>
        <w:numPr>
          <w:ilvl w:val="0"/>
          <w:numId w:val="10"/>
        </w:numPr>
        <w:adjustRightInd w:val="0"/>
        <w:snapToGrid w:val="0"/>
        <w:spacing w:before="120" w:after="120" w:line="240" w:lineRule="atLeast"/>
        <w:ind w:left="490" w:hanging="490"/>
        <w:jc w:val="both"/>
        <w:rPr>
          <w:rFonts w:eastAsia="SimSun"/>
          <w:snapToGrid w:val="0"/>
          <w:lang w:val="en-US" w:eastAsia="zh-CN"/>
        </w:rPr>
      </w:pPr>
      <w:r w:rsidRPr="009A746E">
        <w:rPr>
          <w:rFonts w:eastAsia="SimSun"/>
          <w:lang w:eastAsia="zh-CN"/>
        </w:rPr>
        <w:t>从所有来源有效调动资源需要各经济体和社会进行</w:t>
      </w:r>
      <w:r w:rsidR="00E330CD" w:rsidRPr="009A746E">
        <w:rPr>
          <w:rFonts w:eastAsia="SimSun" w:hint="eastAsia"/>
          <w:lang w:eastAsia="zh-CN"/>
        </w:rPr>
        <w:t>转型</w:t>
      </w:r>
      <w:r w:rsidRPr="009A746E">
        <w:rPr>
          <w:rFonts w:eastAsia="SimSun"/>
          <w:lang w:eastAsia="zh-CN"/>
        </w:rPr>
        <w:t>性、包容性和公平变革。这将需要各级政府以及企业、公共和私人金融机构采取行动。利益攸关方团体以及土著人民和</w:t>
      </w:r>
      <w:r w:rsidR="007B7E95" w:rsidRPr="009A746E">
        <w:rPr>
          <w:rFonts w:eastAsia="SimSun" w:hint="eastAsia"/>
          <w:lang w:eastAsia="zh-CN"/>
        </w:rPr>
        <w:t>地方</w:t>
      </w:r>
      <w:r w:rsidRPr="009A746E">
        <w:rPr>
          <w:rFonts w:eastAsia="SimSun"/>
          <w:lang w:eastAsia="zh-CN"/>
        </w:rPr>
        <w:t>社区也可发挥重要作用，包括在调动非</w:t>
      </w:r>
      <w:r w:rsidR="007B7E95" w:rsidRPr="009A746E">
        <w:rPr>
          <w:rFonts w:eastAsia="SimSun" w:hint="eastAsia"/>
          <w:lang w:eastAsia="zh-CN"/>
        </w:rPr>
        <w:t>财务</w:t>
      </w:r>
      <w:r w:rsidRPr="009A746E">
        <w:rPr>
          <w:rFonts w:eastAsia="SimSun"/>
          <w:lang w:eastAsia="zh-CN"/>
        </w:rPr>
        <w:t>资源方面。</w:t>
      </w:r>
    </w:p>
    <w:p w14:paraId="2BFA95F9" w14:textId="4A6A8A41" w:rsidR="00B404BC" w:rsidRPr="009A746E" w:rsidRDefault="00B404BC" w:rsidP="000D4392">
      <w:pPr>
        <w:numPr>
          <w:ilvl w:val="0"/>
          <w:numId w:val="10"/>
        </w:numPr>
        <w:adjustRightInd w:val="0"/>
        <w:snapToGrid w:val="0"/>
        <w:spacing w:before="120" w:after="120" w:line="240" w:lineRule="atLeast"/>
        <w:ind w:left="490" w:hanging="490"/>
        <w:jc w:val="both"/>
        <w:rPr>
          <w:rFonts w:eastAsia="SimSun"/>
          <w:lang w:eastAsia="zh-CN"/>
        </w:rPr>
      </w:pPr>
      <w:r w:rsidRPr="009A746E">
        <w:rPr>
          <w:rFonts w:eastAsia="SimSun"/>
          <w:lang w:eastAsia="zh-CN"/>
        </w:rPr>
        <w:t>若干报告强调需要</w:t>
      </w:r>
      <w:r w:rsidR="007B7E95" w:rsidRPr="009A746E">
        <w:rPr>
          <w:rFonts w:eastAsia="SimSun" w:hint="eastAsia"/>
          <w:lang w:eastAsia="zh-CN"/>
        </w:rPr>
        <w:t>为</w:t>
      </w:r>
      <w:r w:rsidRPr="009A746E">
        <w:rPr>
          <w:rFonts w:eastAsia="SimSun"/>
          <w:lang w:eastAsia="zh-CN"/>
        </w:rPr>
        <w:t>有效</w:t>
      </w:r>
      <w:r w:rsidR="007B7E95" w:rsidRPr="009A746E">
        <w:rPr>
          <w:rFonts w:eastAsia="SimSun" w:hint="eastAsia"/>
          <w:lang w:eastAsia="zh-CN"/>
        </w:rPr>
        <w:t>执行</w:t>
      </w:r>
      <w:r w:rsidRPr="009A746E">
        <w:rPr>
          <w:rFonts w:eastAsia="SimSun"/>
          <w:lang w:eastAsia="zh-CN"/>
        </w:rPr>
        <w:t>全球生物多样性框架</w:t>
      </w:r>
      <w:r w:rsidR="007B7E95" w:rsidRPr="009A746E">
        <w:rPr>
          <w:rFonts w:eastAsia="SimSun"/>
          <w:lang w:eastAsia="zh-CN"/>
        </w:rPr>
        <w:t>大幅增加</w:t>
      </w:r>
      <w:r w:rsidR="007B7E95" w:rsidRPr="009A746E">
        <w:rPr>
          <w:rFonts w:eastAsia="SimSun" w:hint="eastAsia"/>
          <w:lang w:eastAsia="zh-CN"/>
        </w:rPr>
        <w:t>财务</w:t>
      </w:r>
      <w:r w:rsidR="007B7E95" w:rsidRPr="009A746E">
        <w:rPr>
          <w:rFonts w:eastAsia="SimSun"/>
          <w:lang w:eastAsia="zh-CN"/>
        </w:rPr>
        <w:t>资源</w:t>
      </w:r>
      <w:r w:rsidRPr="009A746E">
        <w:rPr>
          <w:rFonts w:eastAsia="SimSun"/>
          <w:lang w:eastAsia="zh-CN"/>
        </w:rPr>
        <w:t>。例如，</w:t>
      </w:r>
      <w:r w:rsidR="007B7E95" w:rsidRPr="009A746E">
        <w:rPr>
          <w:rFonts w:eastAsia="SimSun" w:hint="eastAsia"/>
          <w:lang w:eastAsia="zh-CN"/>
        </w:rPr>
        <w:t>大自然保护协会</w:t>
      </w:r>
      <w:r w:rsidRPr="009A746E">
        <w:rPr>
          <w:rFonts w:eastAsia="SimSun"/>
          <w:lang w:eastAsia="zh-CN"/>
        </w:rPr>
        <w:t>/</w:t>
      </w:r>
      <w:r w:rsidR="007B7E95" w:rsidRPr="009A746E">
        <w:rPr>
          <w:rFonts w:eastAsia="SimSun" w:hint="eastAsia"/>
          <w:lang w:eastAsia="zh-CN"/>
        </w:rPr>
        <w:t>保尔森基金会的</w:t>
      </w:r>
      <w:r w:rsidRPr="009A746E">
        <w:rPr>
          <w:rFonts w:eastAsia="SimSun"/>
          <w:lang w:eastAsia="zh-CN"/>
        </w:rPr>
        <w:t>报告指出，</w:t>
      </w:r>
      <w:r w:rsidRPr="009A746E">
        <w:rPr>
          <w:rFonts w:eastAsia="KaiTi"/>
          <w:lang w:eastAsia="zh-CN"/>
        </w:rPr>
        <w:t>缔约方应通过增加各种来源的生物多样性资金</w:t>
      </w:r>
      <w:r w:rsidR="00036D34" w:rsidRPr="009A746E">
        <w:rPr>
          <w:rFonts w:eastAsia="KaiTi" w:hint="eastAsia"/>
          <w:lang w:eastAsia="zh-CN"/>
        </w:rPr>
        <w:t>并</w:t>
      </w:r>
      <w:r w:rsidRPr="009A746E">
        <w:rPr>
          <w:rFonts w:eastAsia="KaiTi"/>
          <w:lang w:eastAsia="zh-CN"/>
        </w:rPr>
        <w:t>减少对生物多样性有害的支出，到</w:t>
      </w:r>
      <w:r w:rsidRPr="009A746E">
        <w:rPr>
          <w:rFonts w:eastAsia="KaiTi"/>
          <w:lang w:eastAsia="zh-CN"/>
        </w:rPr>
        <w:t>2030</w:t>
      </w:r>
      <w:r w:rsidRPr="009A746E">
        <w:rPr>
          <w:rFonts w:eastAsia="KaiTi"/>
          <w:lang w:eastAsia="zh-CN"/>
        </w:rPr>
        <w:t>年集体全面</w:t>
      </w:r>
      <w:r w:rsidR="00E6667A" w:rsidRPr="009A746E">
        <w:rPr>
          <w:rFonts w:eastAsia="KaiTi" w:hint="eastAsia"/>
          <w:lang w:eastAsia="zh-CN"/>
        </w:rPr>
        <w:t>缩小</w:t>
      </w:r>
      <w:r w:rsidRPr="009A746E">
        <w:rPr>
          <w:rFonts w:eastAsia="KaiTi"/>
          <w:lang w:eastAsia="zh-CN"/>
        </w:rPr>
        <w:t>生物多样性资金缺口</w:t>
      </w:r>
      <w:r w:rsidR="00B36391" w:rsidRPr="009A746E">
        <w:rPr>
          <w:rFonts w:eastAsia="KaiTi" w:hint="eastAsia"/>
          <w:lang w:eastAsia="zh-CN"/>
        </w:rPr>
        <w:t>（</w:t>
      </w:r>
      <w:r w:rsidRPr="009A746E">
        <w:rPr>
          <w:rFonts w:eastAsia="KaiTi"/>
          <w:lang w:eastAsia="zh-CN"/>
        </w:rPr>
        <w:t>估计每年</w:t>
      </w:r>
      <w:r w:rsidRPr="009A746E">
        <w:rPr>
          <w:rFonts w:eastAsia="KaiTi"/>
          <w:lang w:eastAsia="zh-CN"/>
        </w:rPr>
        <w:t>7</w:t>
      </w:r>
      <w:r w:rsidR="00E6667A" w:rsidRPr="009A746E">
        <w:rPr>
          <w:rFonts w:eastAsia="KaiTi" w:hint="eastAsia"/>
          <w:lang w:eastAsia="zh-CN"/>
        </w:rPr>
        <w:t>,</w:t>
      </w:r>
      <w:r w:rsidRPr="009A746E">
        <w:rPr>
          <w:rFonts w:eastAsia="KaiTi"/>
          <w:lang w:eastAsia="zh-CN"/>
        </w:rPr>
        <w:t>000</w:t>
      </w:r>
      <w:r w:rsidRPr="009A746E">
        <w:rPr>
          <w:rFonts w:eastAsia="KaiTi"/>
          <w:lang w:eastAsia="zh-CN"/>
        </w:rPr>
        <w:t>亿美元</w:t>
      </w:r>
      <w:r w:rsidR="00B36391" w:rsidRPr="009A746E">
        <w:rPr>
          <w:rFonts w:eastAsia="KaiTi" w:hint="eastAsia"/>
          <w:lang w:eastAsia="zh-CN"/>
        </w:rPr>
        <w:t>）</w:t>
      </w:r>
      <w:r w:rsidRPr="009A746E">
        <w:rPr>
          <w:rFonts w:eastAsia="SimSun"/>
          <w:lang w:eastAsia="zh-CN"/>
        </w:rPr>
        <w:t>。</w:t>
      </w:r>
      <w:r w:rsidR="007B7E95" w:rsidRPr="009A746E">
        <w:rPr>
          <w:rFonts w:eastAsia="SimSun" w:hint="eastAsia"/>
          <w:lang w:eastAsia="zh-CN"/>
        </w:rPr>
        <w:t xml:space="preserve"> </w:t>
      </w:r>
    </w:p>
    <w:p w14:paraId="47583F3C" w14:textId="576532E6" w:rsidR="00B404BC" w:rsidRPr="009A746E" w:rsidRDefault="00B404BC" w:rsidP="000D4392">
      <w:pPr>
        <w:numPr>
          <w:ilvl w:val="0"/>
          <w:numId w:val="10"/>
        </w:numPr>
        <w:adjustRightInd w:val="0"/>
        <w:snapToGrid w:val="0"/>
        <w:spacing w:before="120" w:after="120" w:line="240" w:lineRule="atLeast"/>
        <w:ind w:left="490" w:hanging="490"/>
        <w:jc w:val="both"/>
        <w:rPr>
          <w:rFonts w:eastAsia="SimSun"/>
          <w:lang w:eastAsia="zh-CN"/>
        </w:rPr>
      </w:pPr>
      <w:r w:rsidRPr="009A746E">
        <w:rPr>
          <w:rFonts w:eastAsia="SimSun"/>
          <w:lang w:eastAsia="zh-CN"/>
        </w:rPr>
        <w:t>取消</w:t>
      </w:r>
      <w:r w:rsidR="00036D34" w:rsidRPr="009A746E">
        <w:rPr>
          <w:rFonts w:eastAsia="SimSun" w:hint="eastAsia"/>
          <w:lang w:eastAsia="zh-CN"/>
        </w:rPr>
        <w:t>有害</w:t>
      </w:r>
      <w:r w:rsidRPr="009A746E">
        <w:rPr>
          <w:rFonts w:eastAsia="SimSun"/>
          <w:lang w:eastAsia="zh-CN"/>
        </w:rPr>
        <w:t>生物多样性的补贴</w:t>
      </w:r>
      <w:r w:rsidR="00B36391" w:rsidRPr="009A746E">
        <w:rPr>
          <w:rFonts w:eastAsia="SimSun" w:hint="eastAsia"/>
          <w:lang w:eastAsia="zh-CN"/>
        </w:rPr>
        <w:t>（</w:t>
      </w:r>
      <w:r w:rsidRPr="009A746E">
        <w:rPr>
          <w:rFonts w:eastAsia="SimSun"/>
          <w:lang w:eastAsia="zh-CN"/>
        </w:rPr>
        <w:t>保守估计每年</w:t>
      </w:r>
      <w:r w:rsidRPr="009A746E">
        <w:rPr>
          <w:rFonts w:eastAsia="SimSun"/>
          <w:lang w:eastAsia="zh-CN"/>
        </w:rPr>
        <w:t>5</w:t>
      </w:r>
      <w:r w:rsidR="00E6667A" w:rsidRPr="009A746E">
        <w:rPr>
          <w:rFonts w:eastAsia="SimSun" w:hint="eastAsia"/>
          <w:lang w:eastAsia="zh-CN"/>
        </w:rPr>
        <w:t>,</w:t>
      </w:r>
      <w:r w:rsidRPr="009A746E">
        <w:rPr>
          <w:rFonts w:eastAsia="SimSun"/>
          <w:lang w:eastAsia="zh-CN"/>
        </w:rPr>
        <w:t>000</w:t>
      </w:r>
      <w:r w:rsidRPr="009A746E">
        <w:rPr>
          <w:rFonts w:eastAsia="SimSun"/>
          <w:lang w:eastAsia="zh-CN"/>
        </w:rPr>
        <w:t>亿美元</w:t>
      </w:r>
      <w:r w:rsidR="00B36391" w:rsidRPr="009A746E">
        <w:rPr>
          <w:rFonts w:eastAsia="SimSun" w:hint="eastAsia"/>
          <w:lang w:eastAsia="zh-CN"/>
        </w:rPr>
        <w:t>）</w:t>
      </w:r>
      <w:r w:rsidRPr="009A746E">
        <w:rPr>
          <w:rFonts w:eastAsia="SimSun"/>
          <w:lang w:eastAsia="zh-CN"/>
        </w:rPr>
        <w:t>有助于减少</w:t>
      </w:r>
      <w:r w:rsidR="00E6667A" w:rsidRPr="009A746E">
        <w:rPr>
          <w:rFonts w:eastAsia="SimSun" w:hint="eastAsia"/>
          <w:lang w:eastAsia="zh-CN"/>
        </w:rPr>
        <w:t>财务</w:t>
      </w:r>
      <w:r w:rsidRPr="009A746E">
        <w:rPr>
          <w:rFonts w:eastAsia="SimSun"/>
          <w:lang w:eastAsia="zh-CN"/>
        </w:rPr>
        <w:t>需求，也有助于为生物多样性调动</w:t>
      </w:r>
      <w:r w:rsidR="00036D34" w:rsidRPr="009A746E">
        <w:rPr>
          <w:rFonts w:eastAsia="SimSun" w:hint="eastAsia"/>
          <w:lang w:eastAsia="zh-CN"/>
        </w:rPr>
        <w:t>更多</w:t>
      </w:r>
      <w:r w:rsidRPr="009A746E">
        <w:rPr>
          <w:rFonts w:eastAsia="SimSun"/>
          <w:lang w:eastAsia="zh-CN"/>
        </w:rPr>
        <w:t>资源，如果取消有害补贴所节省的资金至少有一部分</w:t>
      </w:r>
      <w:r w:rsidR="00E6667A" w:rsidRPr="009A746E">
        <w:rPr>
          <w:rFonts w:eastAsia="SimSun" w:hint="eastAsia"/>
          <w:lang w:eastAsia="zh-CN"/>
        </w:rPr>
        <w:t>花在有利于</w:t>
      </w:r>
      <w:r w:rsidRPr="009A746E">
        <w:rPr>
          <w:rFonts w:eastAsia="SimSun"/>
          <w:lang w:eastAsia="zh-CN"/>
        </w:rPr>
        <w:t>生物多样性的支出</w:t>
      </w:r>
      <w:r w:rsidR="00E6667A" w:rsidRPr="009A746E">
        <w:rPr>
          <w:rFonts w:eastAsia="SimSun" w:hint="eastAsia"/>
          <w:lang w:eastAsia="zh-CN"/>
        </w:rPr>
        <w:t>上</w:t>
      </w:r>
      <w:r w:rsidRPr="009A746E">
        <w:rPr>
          <w:rFonts w:eastAsia="SimSun"/>
          <w:lang w:eastAsia="zh-CN"/>
        </w:rPr>
        <w:t>。</w:t>
      </w:r>
    </w:p>
    <w:p w14:paraId="1F7EA91B" w14:textId="22C86460" w:rsidR="00B404BC" w:rsidRPr="009A746E" w:rsidRDefault="00B404BC" w:rsidP="000D4392">
      <w:pPr>
        <w:numPr>
          <w:ilvl w:val="0"/>
          <w:numId w:val="10"/>
        </w:numPr>
        <w:adjustRightInd w:val="0"/>
        <w:snapToGrid w:val="0"/>
        <w:spacing w:before="120" w:after="120" w:line="240" w:lineRule="atLeast"/>
        <w:ind w:left="490" w:hanging="490"/>
        <w:jc w:val="both"/>
        <w:rPr>
          <w:rFonts w:eastAsia="SimSun"/>
          <w:lang w:eastAsia="zh-CN"/>
        </w:rPr>
      </w:pPr>
      <w:r w:rsidRPr="009A746E">
        <w:rPr>
          <w:rFonts w:eastAsia="SimSun"/>
          <w:lang w:eastAsia="zh-CN"/>
        </w:rPr>
        <w:t>尽管国际和国内公共财政资源仍然是</w:t>
      </w:r>
      <w:r w:rsidR="001A39CB" w:rsidRPr="009A746E">
        <w:rPr>
          <w:rFonts w:eastAsia="SimSun" w:hint="eastAsia"/>
          <w:lang w:eastAsia="zh-CN"/>
        </w:rPr>
        <w:t>等式</w:t>
      </w:r>
      <w:r w:rsidRPr="009A746E">
        <w:rPr>
          <w:rFonts w:eastAsia="SimSun"/>
          <w:lang w:eastAsia="zh-CN"/>
        </w:rPr>
        <w:t>的</w:t>
      </w:r>
      <w:r w:rsidR="00695CA2" w:rsidRPr="009A746E">
        <w:rPr>
          <w:rFonts w:eastAsia="SimSun" w:hint="eastAsia"/>
          <w:lang w:eastAsia="zh-CN"/>
        </w:rPr>
        <w:t>重要</w:t>
      </w:r>
      <w:r w:rsidRPr="009A746E">
        <w:rPr>
          <w:rFonts w:eastAsia="SimSun"/>
          <w:lang w:eastAsia="zh-CN"/>
        </w:rPr>
        <w:t>部分，但仅靠公共部门</w:t>
      </w:r>
      <w:r w:rsidR="001A39CB" w:rsidRPr="009A746E">
        <w:rPr>
          <w:rFonts w:eastAsia="SimSun" w:hint="eastAsia"/>
          <w:lang w:eastAsia="zh-CN"/>
        </w:rPr>
        <w:t>的</w:t>
      </w:r>
      <w:r w:rsidRPr="009A746E">
        <w:rPr>
          <w:rFonts w:eastAsia="SimSun"/>
          <w:lang w:eastAsia="zh-CN"/>
        </w:rPr>
        <w:t>资源不</w:t>
      </w:r>
      <w:r w:rsidR="001A39CB" w:rsidRPr="009A746E">
        <w:rPr>
          <w:rFonts w:eastAsia="SimSun" w:hint="eastAsia"/>
          <w:lang w:eastAsia="zh-CN"/>
        </w:rPr>
        <w:t>足以</w:t>
      </w:r>
      <w:r w:rsidRPr="009A746E">
        <w:rPr>
          <w:rFonts w:eastAsia="SimSun"/>
          <w:lang w:eastAsia="zh-CN"/>
        </w:rPr>
        <w:t>应对这一融资挑战，</w:t>
      </w:r>
      <w:r w:rsidR="001A39CB" w:rsidRPr="009A746E">
        <w:rPr>
          <w:rFonts w:eastAsia="SimSun" w:hint="eastAsia"/>
          <w:lang w:eastAsia="zh-CN"/>
        </w:rPr>
        <w:t>从各类行为体包括金融部门</w:t>
      </w:r>
      <w:r w:rsidRPr="009A746E">
        <w:rPr>
          <w:rFonts w:eastAsia="SimSun"/>
          <w:lang w:eastAsia="zh-CN"/>
        </w:rPr>
        <w:t>调动机构和私人资本将至关重要。</w:t>
      </w:r>
    </w:p>
    <w:p w14:paraId="592A2F26" w14:textId="25CD0B0D" w:rsidR="00B404BC" w:rsidRPr="009A746E" w:rsidRDefault="00B404BC" w:rsidP="000D4392">
      <w:pPr>
        <w:numPr>
          <w:ilvl w:val="0"/>
          <w:numId w:val="10"/>
        </w:numPr>
        <w:adjustRightInd w:val="0"/>
        <w:snapToGrid w:val="0"/>
        <w:spacing w:before="120" w:after="120" w:line="240" w:lineRule="atLeast"/>
        <w:ind w:left="490" w:hanging="490"/>
        <w:jc w:val="both"/>
        <w:rPr>
          <w:rFonts w:eastAsia="SimSun"/>
          <w:lang w:eastAsia="zh-CN"/>
        </w:rPr>
      </w:pPr>
      <w:r w:rsidRPr="009A746E">
        <w:rPr>
          <w:rFonts w:eastAsia="SimSun"/>
          <w:lang w:eastAsia="zh-CN"/>
        </w:rPr>
        <w:lastRenderedPageBreak/>
        <w:t>2020</w:t>
      </w:r>
      <w:r w:rsidRPr="009A746E">
        <w:rPr>
          <w:rFonts w:eastAsia="SimSun"/>
          <w:lang w:eastAsia="zh-CN"/>
        </w:rPr>
        <w:t>年后全球生物多样性</w:t>
      </w:r>
      <w:r w:rsidR="00583005" w:rsidRPr="009A746E">
        <w:rPr>
          <w:rFonts w:eastAsia="SimSun" w:hint="eastAsia"/>
          <w:lang w:eastAsia="zh-CN"/>
        </w:rPr>
        <w:t>框架</w:t>
      </w:r>
      <w:r w:rsidRPr="009A746E">
        <w:rPr>
          <w:rFonts w:eastAsia="SimSun"/>
          <w:lang w:eastAsia="zh-CN"/>
        </w:rPr>
        <w:t>有</w:t>
      </w:r>
      <w:r w:rsidR="00D220FB" w:rsidRPr="009A746E">
        <w:rPr>
          <w:rFonts w:eastAsia="SimSun" w:hint="eastAsia"/>
          <w:lang w:eastAsia="zh-CN"/>
        </w:rPr>
        <w:t>可能</w:t>
      </w:r>
      <w:r w:rsidRPr="009A746E">
        <w:rPr>
          <w:rFonts w:eastAsia="SimSun"/>
          <w:lang w:eastAsia="zh-CN"/>
        </w:rPr>
        <w:t>促进</w:t>
      </w:r>
      <w:r w:rsidR="00D105CA" w:rsidRPr="009A746E">
        <w:rPr>
          <w:rFonts w:eastAsia="SimSun"/>
          <w:lang w:eastAsia="zh-CN"/>
        </w:rPr>
        <w:t>实现</w:t>
      </w:r>
      <w:r w:rsidR="00D105CA" w:rsidRPr="009A746E">
        <w:rPr>
          <w:rFonts w:eastAsia="SimSun" w:hint="eastAsia"/>
          <w:lang w:eastAsia="zh-CN"/>
        </w:rPr>
        <w:t>到</w:t>
      </w:r>
      <w:r w:rsidR="00D105CA" w:rsidRPr="009A746E">
        <w:rPr>
          <w:rFonts w:eastAsia="SimSun" w:hint="eastAsia"/>
          <w:lang w:eastAsia="zh-CN"/>
        </w:rPr>
        <w:t>2</w:t>
      </w:r>
      <w:r w:rsidR="00D105CA" w:rsidRPr="009A746E">
        <w:rPr>
          <w:rFonts w:eastAsia="SimSun"/>
          <w:lang w:eastAsia="zh-CN"/>
        </w:rPr>
        <w:t>050</w:t>
      </w:r>
      <w:r w:rsidR="00D105CA" w:rsidRPr="009A746E">
        <w:rPr>
          <w:rFonts w:eastAsia="SimSun" w:hint="eastAsia"/>
          <w:lang w:eastAsia="zh-CN"/>
        </w:rPr>
        <w:t>年</w:t>
      </w:r>
      <w:r w:rsidR="00D105CA" w:rsidRPr="009A746E">
        <w:rPr>
          <w:rFonts w:eastAsia="SimSun"/>
          <w:lang w:eastAsia="zh-CN"/>
        </w:rPr>
        <w:t>与自然和谐相处</w:t>
      </w:r>
      <w:r w:rsidR="00D105CA" w:rsidRPr="009A746E">
        <w:rPr>
          <w:rFonts w:eastAsia="SimSun" w:hint="eastAsia"/>
          <w:lang w:eastAsia="zh-CN"/>
        </w:rPr>
        <w:t>的</w:t>
      </w:r>
      <w:r w:rsidR="00D105CA" w:rsidRPr="009A746E">
        <w:rPr>
          <w:rFonts w:eastAsia="SimSun"/>
          <w:lang w:eastAsia="zh-CN"/>
        </w:rPr>
        <w:t>愿景所需的全球</w:t>
      </w:r>
      <w:r w:rsidRPr="009A746E">
        <w:rPr>
          <w:rFonts w:eastAsia="SimSun"/>
          <w:lang w:eastAsia="zh-CN"/>
        </w:rPr>
        <w:t>金融</w:t>
      </w:r>
      <w:r w:rsidR="00D105CA" w:rsidRPr="009A746E">
        <w:rPr>
          <w:rFonts w:eastAsia="SimSun" w:hint="eastAsia"/>
          <w:lang w:eastAsia="zh-CN"/>
        </w:rPr>
        <w:t>转型性</w:t>
      </w:r>
      <w:r w:rsidRPr="009A746E">
        <w:rPr>
          <w:rFonts w:eastAsia="SimSun"/>
          <w:lang w:eastAsia="zh-CN"/>
        </w:rPr>
        <w:t>变革。根据《达斯古普塔评论》</w:t>
      </w:r>
      <w:r w:rsidR="00B36391" w:rsidRPr="009A746E">
        <w:rPr>
          <w:rFonts w:eastAsia="SimSun"/>
          <w:lang w:eastAsia="zh-CN"/>
        </w:rPr>
        <w:t>（</w:t>
      </w:r>
      <w:r w:rsidRPr="009A746E">
        <w:rPr>
          <w:rFonts w:eastAsia="SimSun"/>
          <w:lang w:eastAsia="zh-CN"/>
        </w:rPr>
        <w:t>2021</w:t>
      </w:r>
      <w:r w:rsidRPr="009A746E">
        <w:rPr>
          <w:rFonts w:eastAsia="SimSun"/>
          <w:lang w:eastAsia="zh-CN"/>
        </w:rPr>
        <w:t>年</w:t>
      </w:r>
      <w:r w:rsidR="00B36391" w:rsidRPr="009A746E">
        <w:rPr>
          <w:rFonts w:eastAsia="SimSun"/>
          <w:lang w:eastAsia="zh-CN"/>
        </w:rPr>
        <w:t>）</w:t>
      </w:r>
      <w:r w:rsidRPr="009A746E">
        <w:rPr>
          <w:rFonts w:eastAsia="SimSun"/>
          <w:lang w:eastAsia="zh-CN"/>
        </w:rPr>
        <w:t>，全球金融</w:t>
      </w:r>
      <w:r w:rsidR="00D105CA" w:rsidRPr="009A746E">
        <w:rPr>
          <w:rFonts w:eastAsia="SimSun" w:hint="eastAsia"/>
          <w:lang w:eastAsia="zh-CN"/>
        </w:rPr>
        <w:t>体系</w:t>
      </w:r>
      <w:r w:rsidRPr="009A746E">
        <w:rPr>
          <w:rFonts w:eastAsia="SimSun"/>
          <w:lang w:eastAsia="zh-CN"/>
        </w:rPr>
        <w:t>对于支持与自然更可持续的接触至关重要，因此我们需要一个资金流</w:t>
      </w:r>
      <w:r w:rsidR="00B36391" w:rsidRPr="009A746E">
        <w:rPr>
          <w:rFonts w:eastAsia="SimSun" w:hint="eastAsia"/>
          <w:lang w:eastAsia="zh-CN"/>
        </w:rPr>
        <w:t>向</w:t>
      </w:r>
      <w:r w:rsidR="00255C98" w:rsidRPr="009A746E">
        <w:rPr>
          <w:rFonts w:eastAsia="SimSun" w:hint="eastAsia"/>
          <w:lang w:eastAsia="zh-CN"/>
        </w:rPr>
        <w:t>符合</w:t>
      </w:r>
      <w:r w:rsidRPr="009A746E">
        <w:rPr>
          <w:rFonts w:eastAsia="SimSun"/>
          <w:lang w:eastAsia="zh-CN"/>
        </w:rPr>
        <w:t>生物多样性目标的金融体系。</w:t>
      </w:r>
      <w:r w:rsidR="00255C98" w:rsidRPr="009A746E">
        <w:rPr>
          <w:rFonts w:eastAsia="SimSun" w:hint="eastAsia"/>
          <w:lang w:eastAsia="zh-CN"/>
        </w:rPr>
        <w:t>各国</w:t>
      </w:r>
      <w:r w:rsidRPr="009A746E">
        <w:rPr>
          <w:rFonts w:eastAsia="SimSun"/>
          <w:lang w:eastAsia="zh-CN"/>
        </w:rPr>
        <w:t>政府、中央银行、国际金融机构和私人金融机构都将发挥作用。金融行为</w:t>
      </w:r>
      <w:r w:rsidR="00255C98" w:rsidRPr="009A746E">
        <w:rPr>
          <w:rFonts w:eastAsia="SimSun" w:hint="eastAsia"/>
          <w:lang w:eastAsia="zh-CN"/>
        </w:rPr>
        <w:t>体</w:t>
      </w:r>
      <w:r w:rsidRPr="009A746E">
        <w:rPr>
          <w:rFonts w:eastAsia="SimSun"/>
          <w:lang w:eastAsia="zh-CN"/>
        </w:rPr>
        <w:t>也可帮助管理和减轻我们与自然不可持续的接触所带来的风险和不确定性。</w:t>
      </w:r>
    </w:p>
    <w:p w14:paraId="425FA370" w14:textId="3FB6B3A9" w:rsidR="00B404BC" w:rsidRPr="009A746E" w:rsidRDefault="00255C98" w:rsidP="000D4392">
      <w:pPr>
        <w:numPr>
          <w:ilvl w:val="0"/>
          <w:numId w:val="10"/>
        </w:numPr>
        <w:adjustRightInd w:val="0"/>
        <w:snapToGrid w:val="0"/>
        <w:spacing w:before="120" w:after="120" w:line="240" w:lineRule="atLeast"/>
        <w:ind w:left="490" w:hanging="490"/>
        <w:jc w:val="both"/>
        <w:rPr>
          <w:rFonts w:eastAsia="SimSun"/>
          <w:lang w:eastAsia="zh-CN"/>
        </w:rPr>
      </w:pPr>
      <w:r w:rsidRPr="009A746E">
        <w:rPr>
          <w:rFonts w:eastAsia="SimSun" w:hint="eastAsia"/>
          <w:lang w:eastAsia="zh-CN"/>
        </w:rPr>
        <w:t>“</w:t>
      </w:r>
      <w:r w:rsidR="00B404BC" w:rsidRPr="009A746E">
        <w:rPr>
          <w:rFonts w:eastAsia="SimSun"/>
          <w:lang w:eastAsia="zh-CN"/>
        </w:rPr>
        <w:t>调整资金流向</w:t>
      </w:r>
      <w:r w:rsidRPr="009A746E">
        <w:rPr>
          <w:rFonts w:eastAsia="SimSun" w:hint="eastAsia"/>
          <w:lang w:eastAsia="zh-CN"/>
        </w:rPr>
        <w:t>”</w:t>
      </w:r>
      <w:r w:rsidR="00B73654" w:rsidRPr="009A746E">
        <w:rPr>
          <w:rFonts w:eastAsia="SimSun" w:hint="eastAsia"/>
          <w:lang w:eastAsia="zh-CN"/>
        </w:rPr>
        <w:t>指</w:t>
      </w:r>
      <w:r w:rsidR="00B404BC" w:rsidRPr="009A746E">
        <w:rPr>
          <w:rFonts w:eastAsia="SimSun"/>
          <w:lang w:eastAsia="zh-CN"/>
        </w:rPr>
        <w:t>将公共和私人金融投资引导到</w:t>
      </w:r>
      <w:r w:rsidRPr="009A746E">
        <w:rPr>
          <w:rFonts w:eastAsia="SimSun" w:hint="eastAsia"/>
          <w:lang w:eastAsia="zh-CN"/>
        </w:rPr>
        <w:t>能够</w:t>
      </w:r>
      <w:r w:rsidR="00B404BC" w:rsidRPr="009A746E">
        <w:rPr>
          <w:rFonts w:eastAsia="SimSun"/>
          <w:lang w:eastAsia="zh-CN"/>
        </w:rPr>
        <w:t>增加自然资产存量并鼓励可持续消费和生产</w:t>
      </w:r>
      <w:r w:rsidRPr="009A746E">
        <w:rPr>
          <w:rFonts w:eastAsia="SimSun" w:hint="eastAsia"/>
          <w:lang w:eastAsia="zh-CN"/>
        </w:rPr>
        <w:t>的</w:t>
      </w:r>
      <w:r w:rsidRPr="009A746E">
        <w:rPr>
          <w:rFonts w:eastAsia="SimSun"/>
          <w:lang w:eastAsia="zh-CN"/>
        </w:rPr>
        <w:t>经济活动中</w:t>
      </w:r>
      <w:r w:rsidR="00B404BC" w:rsidRPr="009A746E">
        <w:rPr>
          <w:rFonts w:eastAsia="SimSun"/>
          <w:lang w:eastAsia="zh-CN"/>
        </w:rPr>
        <w:t>。这将需要金融机构采取以下行动</w:t>
      </w:r>
      <w:r w:rsidR="00B404BC" w:rsidRPr="009A746E">
        <w:rPr>
          <w:rFonts w:eastAsia="SimSun"/>
          <w:lang w:eastAsia="zh-CN"/>
        </w:rPr>
        <w:t>:</w:t>
      </w:r>
    </w:p>
    <w:p w14:paraId="6A0DE956" w14:textId="13AB5195" w:rsidR="00B404BC" w:rsidRPr="009A746E" w:rsidRDefault="00B404BC" w:rsidP="008A716A">
      <w:pPr>
        <w:pStyle w:val="ListParagraph"/>
        <w:numPr>
          <w:ilvl w:val="1"/>
          <w:numId w:val="13"/>
        </w:numPr>
        <w:adjustRightInd w:val="0"/>
        <w:snapToGrid w:val="0"/>
        <w:spacing w:before="120" w:after="120" w:line="240" w:lineRule="atLeast"/>
        <w:ind w:left="1339"/>
        <w:contextualSpacing w:val="0"/>
        <w:jc w:val="both"/>
        <w:rPr>
          <w:rFonts w:eastAsia="SimSun"/>
          <w:snapToGrid w:val="0"/>
          <w:sz w:val="24"/>
          <w:szCs w:val="24"/>
          <w:lang w:val="en-US" w:eastAsia="zh-CN"/>
        </w:rPr>
      </w:pPr>
      <w:r w:rsidRPr="009A746E">
        <w:rPr>
          <w:rFonts w:eastAsia="SimSun"/>
          <w:snapToGrid w:val="0"/>
          <w:sz w:val="24"/>
          <w:szCs w:val="24"/>
          <w:lang w:val="en-US" w:eastAsia="zh-CN"/>
        </w:rPr>
        <w:t>通</w:t>
      </w:r>
      <w:r w:rsidRPr="009A746E">
        <w:rPr>
          <w:rFonts w:ascii="Microsoft YaHei" w:eastAsia="SimSun" w:hAnsi="Microsoft YaHei" w:cs="Microsoft YaHei" w:hint="eastAsia"/>
          <w:snapToGrid w:val="0"/>
          <w:sz w:val="24"/>
          <w:szCs w:val="24"/>
          <w:lang w:val="en-US" w:eastAsia="zh-CN"/>
        </w:rPr>
        <w:t>过</w:t>
      </w:r>
      <w:r w:rsidRPr="009A746E">
        <w:rPr>
          <w:rFonts w:ascii="MS Mincho" w:eastAsia="SimSun" w:hAnsi="MS Mincho" w:cs="MS Mincho" w:hint="eastAsia"/>
          <w:snapToGrid w:val="0"/>
          <w:sz w:val="24"/>
          <w:szCs w:val="24"/>
          <w:lang w:val="en-US" w:eastAsia="zh-CN"/>
        </w:rPr>
        <w:t>和</w:t>
      </w:r>
      <w:r w:rsidRPr="009A746E">
        <w:rPr>
          <w:rFonts w:ascii="Microsoft YaHei" w:eastAsia="SimSun" w:hAnsi="Microsoft YaHei" w:cs="Microsoft YaHei" w:hint="eastAsia"/>
          <w:snapToGrid w:val="0"/>
          <w:sz w:val="24"/>
          <w:szCs w:val="24"/>
          <w:lang w:val="en-US" w:eastAsia="zh-CN"/>
        </w:rPr>
        <w:t>应</w:t>
      </w:r>
      <w:r w:rsidRPr="009A746E">
        <w:rPr>
          <w:rFonts w:ascii="MS Mincho" w:eastAsia="SimSun" w:hAnsi="MS Mincho" w:cs="MS Mincho" w:hint="eastAsia"/>
          <w:snapToGrid w:val="0"/>
          <w:sz w:val="24"/>
          <w:szCs w:val="24"/>
          <w:lang w:val="en-US" w:eastAsia="zh-CN"/>
        </w:rPr>
        <w:t>用</w:t>
      </w:r>
      <w:r w:rsidR="00B36391" w:rsidRPr="009A746E">
        <w:rPr>
          <w:rFonts w:eastAsia="SimSun"/>
          <w:snapToGrid w:val="0"/>
          <w:sz w:val="24"/>
          <w:szCs w:val="24"/>
          <w:lang w:val="en-US" w:eastAsia="zh-CN"/>
        </w:rPr>
        <w:t>（</w:t>
      </w:r>
      <w:r w:rsidR="008A716A" w:rsidRPr="009A746E">
        <w:rPr>
          <w:rFonts w:eastAsia="SimSun" w:hint="eastAsia"/>
          <w:snapToGrid w:val="0"/>
          <w:sz w:val="24"/>
          <w:szCs w:val="24"/>
          <w:lang w:val="en-US" w:eastAsia="zh-CN"/>
        </w:rPr>
        <w:t>环境</w:t>
      </w:r>
      <w:r w:rsidRPr="009A746E">
        <w:rPr>
          <w:rFonts w:eastAsia="SimSun"/>
          <w:snapToGrid w:val="0"/>
          <w:sz w:val="24"/>
          <w:szCs w:val="24"/>
          <w:lang w:val="en-US" w:eastAsia="zh-CN"/>
        </w:rPr>
        <w:t>&amp;</w:t>
      </w:r>
      <w:r w:rsidR="008A716A" w:rsidRPr="009A746E">
        <w:rPr>
          <w:rFonts w:eastAsia="SimSun" w:hint="eastAsia"/>
          <w:snapToGrid w:val="0"/>
          <w:sz w:val="24"/>
          <w:szCs w:val="24"/>
          <w:lang w:val="en-US" w:eastAsia="zh-CN"/>
        </w:rPr>
        <w:t>社会</w:t>
      </w:r>
      <w:r w:rsidRPr="009A746E">
        <w:rPr>
          <w:rFonts w:eastAsia="SimSun"/>
          <w:snapToGrid w:val="0"/>
          <w:sz w:val="24"/>
          <w:szCs w:val="24"/>
          <w:lang w:val="en-US" w:eastAsia="zh-CN"/>
        </w:rPr>
        <w:t>/</w:t>
      </w:r>
      <w:r w:rsidRPr="009A746E">
        <w:rPr>
          <w:rFonts w:eastAsia="SimSun"/>
          <w:snapToGrid w:val="0"/>
          <w:sz w:val="24"/>
          <w:szCs w:val="24"/>
          <w:lang w:val="en-US" w:eastAsia="zh-CN"/>
        </w:rPr>
        <w:t>生物多样性</w:t>
      </w:r>
      <w:r w:rsidR="00B36391" w:rsidRPr="009A746E">
        <w:rPr>
          <w:rFonts w:eastAsia="SimSun"/>
          <w:snapToGrid w:val="0"/>
          <w:sz w:val="24"/>
          <w:szCs w:val="24"/>
          <w:lang w:val="en-US" w:eastAsia="zh-CN"/>
        </w:rPr>
        <w:t>）</w:t>
      </w:r>
      <w:r w:rsidRPr="009A746E">
        <w:rPr>
          <w:rFonts w:eastAsia="SimSun"/>
          <w:snapToGrid w:val="0"/>
          <w:sz w:val="24"/>
          <w:szCs w:val="24"/>
          <w:lang w:val="en-US" w:eastAsia="zh-CN"/>
        </w:rPr>
        <w:t>标准，将与自然相关的风险纳入其</w:t>
      </w:r>
      <w:r w:rsidR="00B36391" w:rsidRPr="009A746E">
        <w:rPr>
          <w:rFonts w:eastAsia="SimSun" w:hint="eastAsia"/>
          <w:snapToGrid w:val="0"/>
          <w:sz w:val="24"/>
          <w:szCs w:val="24"/>
          <w:lang w:val="en-US" w:eastAsia="zh-CN"/>
        </w:rPr>
        <w:t>金融</w:t>
      </w:r>
      <w:r w:rsidRPr="009A746E">
        <w:rPr>
          <w:rFonts w:eastAsia="SimSun"/>
          <w:snapToGrid w:val="0"/>
          <w:sz w:val="24"/>
          <w:szCs w:val="24"/>
          <w:lang w:val="en-US" w:eastAsia="zh-CN"/>
        </w:rPr>
        <w:t>决策</w:t>
      </w:r>
      <w:r w:rsidR="00B36391" w:rsidRPr="009A746E">
        <w:rPr>
          <w:rFonts w:eastAsia="SimSun"/>
          <w:snapToGrid w:val="0"/>
          <w:sz w:val="24"/>
          <w:szCs w:val="24"/>
          <w:lang w:val="en-US" w:eastAsia="zh-CN"/>
        </w:rPr>
        <w:t>（</w:t>
      </w:r>
      <w:r w:rsidRPr="009A746E">
        <w:rPr>
          <w:rFonts w:eastAsia="SimSun"/>
          <w:snapToGrid w:val="0"/>
          <w:sz w:val="24"/>
          <w:szCs w:val="24"/>
          <w:lang w:val="en-US" w:eastAsia="zh-CN"/>
        </w:rPr>
        <w:t>绿</w:t>
      </w:r>
      <w:r w:rsidR="00B36391" w:rsidRPr="009A746E">
        <w:rPr>
          <w:rFonts w:eastAsia="SimSun" w:hint="eastAsia"/>
          <w:snapToGrid w:val="0"/>
          <w:sz w:val="24"/>
          <w:szCs w:val="24"/>
          <w:lang w:val="en-US" w:eastAsia="zh-CN"/>
        </w:rPr>
        <w:t>色金融</w:t>
      </w:r>
      <w:r w:rsidR="00B36391" w:rsidRPr="009A746E">
        <w:rPr>
          <w:rFonts w:eastAsia="SimSun"/>
          <w:snapToGrid w:val="0"/>
          <w:sz w:val="24"/>
          <w:szCs w:val="24"/>
          <w:lang w:val="en-US" w:eastAsia="zh-CN"/>
        </w:rPr>
        <w:t>）</w:t>
      </w:r>
      <w:r w:rsidRPr="009A746E">
        <w:rPr>
          <w:rFonts w:eastAsia="SimSun"/>
          <w:snapToGrid w:val="0"/>
          <w:sz w:val="24"/>
          <w:szCs w:val="24"/>
          <w:lang w:val="en-US" w:eastAsia="zh-CN"/>
        </w:rPr>
        <w:t>，管理其投资对生物多样性的风险、依赖性和影响；</w:t>
      </w:r>
    </w:p>
    <w:p w14:paraId="32BD666E" w14:textId="2FE018CC" w:rsidR="00B404BC" w:rsidRPr="009A746E" w:rsidRDefault="00B404BC" w:rsidP="008A716A">
      <w:pPr>
        <w:pStyle w:val="ListParagraph"/>
        <w:numPr>
          <w:ilvl w:val="1"/>
          <w:numId w:val="13"/>
        </w:numPr>
        <w:adjustRightInd w:val="0"/>
        <w:snapToGrid w:val="0"/>
        <w:spacing w:before="120" w:after="120" w:line="240" w:lineRule="atLeast"/>
        <w:ind w:left="1339"/>
        <w:contextualSpacing w:val="0"/>
        <w:jc w:val="both"/>
        <w:rPr>
          <w:rFonts w:eastAsia="SimSun"/>
          <w:snapToGrid w:val="0"/>
          <w:sz w:val="24"/>
          <w:szCs w:val="24"/>
          <w:lang w:val="en-US" w:eastAsia="zh-CN"/>
        </w:rPr>
      </w:pPr>
      <w:r w:rsidRPr="009A746E">
        <w:rPr>
          <w:rFonts w:eastAsia="SimSun"/>
          <w:snapToGrid w:val="0"/>
          <w:sz w:val="24"/>
          <w:szCs w:val="24"/>
          <w:lang w:val="en-US" w:eastAsia="zh-CN"/>
        </w:rPr>
        <w:t>为</w:t>
      </w:r>
      <w:r w:rsidR="00842E5B" w:rsidRPr="009A746E">
        <w:rPr>
          <w:rFonts w:eastAsia="SimSun" w:hint="eastAsia"/>
          <w:snapToGrid w:val="0"/>
          <w:sz w:val="24"/>
          <w:szCs w:val="24"/>
          <w:lang w:val="en-US" w:eastAsia="zh-CN"/>
        </w:rPr>
        <w:t>有利自然</w:t>
      </w:r>
      <w:r w:rsidR="00842E5B" w:rsidRPr="009A746E">
        <w:rPr>
          <w:rFonts w:eastAsia="SimSun" w:hint="eastAsia"/>
          <w:snapToGrid w:val="0"/>
          <w:sz w:val="24"/>
          <w:szCs w:val="24"/>
          <w:lang w:val="en-US" w:eastAsia="zh-CN"/>
        </w:rPr>
        <w:t>/</w:t>
      </w:r>
      <w:r w:rsidRPr="009A746E">
        <w:rPr>
          <w:rFonts w:eastAsia="SimSun"/>
          <w:snapToGrid w:val="0"/>
          <w:sz w:val="24"/>
          <w:szCs w:val="24"/>
          <w:lang w:val="en-US" w:eastAsia="zh-CN"/>
        </w:rPr>
        <w:t>自然</w:t>
      </w:r>
      <w:r w:rsidR="00DB0FCD" w:rsidRPr="009A746E">
        <w:rPr>
          <w:rFonts w:eastAsia="SimSun" w:hint="eastAsia"/>
          <w:snapToGrid w:val="0"/>
          <w:sz w:val="24"/>
          <w:szCs w:val="24"/>
          <w:lang w:val="en-US" w:eastAsia="zh-CN"/>
        </w:rPr>
        <w:t>积极型</w:t>
      </w:r>
      <w:r w:rsidRPr="009A746E">
        <w:rPr>
          <w:rFonts w:eastAsia="SimSun"/>
          <w:snapToGrid w:val="0"/>
          <w:sz w:val="24"/>
          <w:szCs w:val="24"/>
          <w:lang w:val="en-US" w:eastAsia="zh-CN"/>
        </w:rPr>
        <w:t>经济</w:t>
      </w:r>
      <w:r w:rsidR="0023606D" w:rsidRPr="009A746E">
        <w:rPr>
          <w:rFonts w:eastAsia="SimSun" w:hint="eastAsia"/>
          <w:snapToGrid w:val="0"/>
          <w:sz w:val="24"/>
          <w:szCs w:val="24"/>
          <w:lang w:val="en-US" w:eastAsia="zh-CN"/>
        </w:rPr>
        <w:t>调动</w:t>
      </w:r>
      <w:r w:rsidRPr="009A746E">
        <w:rPr>
          <w:rFonts w:eastAsia="SimSun"/>
          <w:snapToGrid w:val="0"/>
          <w:sz w:val="24"/>
          <w:szCs w:val="24"/>
          <w:lang w:val="en-US" w:eastAsia="zh-CN"/>
        </w:rPr>
        <w:t>资金</w:t>
      </w:r>
      <w:r w:rsidR="00B36391" w:rsidRPr="009A746E">
        <w:rPr>
          <w:rFonts w:eastAsia="SimSun" w:hint="eastAsia"/>
          <w:snapToGrid w:val="0"/>
          <w:sz w:val="24"/>
          <w:szCs w:val="24"/>
          <w:lang w:val="en-US" w:eastAsia="zh-CN"/>
        </w:rPr>
        <w:t>（</w:t>
      </w:r>
      <w:r w:rsidRPr="009A746E">
        <w:rPr>
          <w:rFonts w:eastAsia="KaiTi"/>
          <w:snapToGrid w:val="0"/>
          <w:sz w:val="24"/>
          <w:szCs w:val="24"/>
          <w:lang w:val="en-US" w:eastAsia="zh-CN"/>
        </w:rPr>
        <w:t>保护项目、将生物多样性纳入经济部门的主流以促进可持续利用、为</w:t>
      </w:r>
      <w:r w:rsidR="008A716A" w:rsidRPr="009A746E">
        <w:rPr>
          <w:rFonts w:eastAsia="KaiTi" w:hint="eastAsia"/>
          <w:snapToGrid w:val="0"/>
          <w:sz w:val="24"/>
          <w:szCs w:val="24"/>
          <w:lang w:val="en-US" w:eastAsia="zh-CN"/>
        </w:rPr>
        <w:t>转型</w:t>
      </w:r>
      <w:r w:rsidR="0023606D" w:rsidRPr="009A746E">
        <w:rPr>
          <w:rFonts w:eastAsia="KaiTi" w:hint="eastAsia"/>
          <w:snapToGrid w:val="0"/>
          <w:sz w:val="24"/>
          <w:szCs w:val="24"/>
          <w:lang w:val="en-US" w:eastAsia="zh-CN"/>
        </w:rPr>
        <w:t>融资</w:t>
      </w:r>
      <w:r w:rsidRPr="009A746E">
        <w:rPr>
          <w:rFonts w:eastAsia="KaiTi"/>
          <w:snapToGrid w:val="0"/>
          <w:sz w:val="24"/>
          <w:szCs w:val="24"/>
          <w:lang w:val="en-US" w:eastAsia="zh-CN"/>
        </w:rPr>
        <w:t>、基于自然的解决方案</w:t>
      </w:r>
      <w:r w:rsidRPr="009A746E">
        <w:rPr>
          <w:rFonts w:eastAsia="SimSun"/>
          <w:snapToGrid w:val="0"/>
          <w:sz w:val="24"/>
          <w:szCs w:val="24"/>
          <w:lang w:val="en-US" w:eastAsia="zh-CN"/>
        </w:rPr>
        <w:t>……</w:t>
      </w:r>
      <w:r w:rsidR="00B36391" w:rsidRPr="009A746E">
        <w:rPr>
          <w:rFonts w:eastAsia="SimSun" w:hint="eastAsia"/>
          <w:snapToGrid w:val="0"/>
          <w:sz w:val="24"/>
          <w:szCs w:val="24"/>
          <w:lang w:val="en-US" w:eastAsia="zh-CN"/>
        </w:rPr>
        <w:t>）</w:t>
      </w:r>
      <w:r w:rsidR="008A716A" w:rsidRPr="009A746E">
        <w:rPr>
          <w:rFonts w:eastAsia="SimSun" w:hint="eastAsia"/>
          <w:snapToGrid w:val="0"/>
          <w:sz w:val="24"/>
          <w:szCs w:val="24"/>
          <w:lang w:val="en-US" w:eastAsia="zh-CN"/>
        </w:rPr>
        <w:t>，</w:t>
      </w:r>
      <w:r w:rsidRPr="009A746E">
        <w:rPr>
          <w:rFonts w:eastAsia="SimSun"/>
          <w:snapToGrid w:val="0"/>
          <w:sz w:val="24"/>
          <w:szCs w:val="24"/>
          <w:lang w:val="en-US" w:eastAsia="zh-CN"/>
        </w:rPr>
        <w:t>发展适当的金融机制，</w:t>
      </w:r>
      <w:r w:rsidR="008A716A" w:rsidRPr="009A746E">
        <w:rPr>
          <w:rFonts w:eastAsia="SimSun" w:hint="eastAsia"/>
          <w:snapToGrid w:val="0"/>
          <w:sz w:val="24"/>
          <w:szCs w:val="24"/>
          <w:lang w:val="en-US" w:eastAsia="zh-CN"/>
        </w:rPr>
        <w:t>例如</w:t>
      </w:r>
      <w:r w:rsidRPr="009A746E">
        <w:rPr>
          <w:rFonts w:eastAsia="SimSun"/>
          <w:snapToGrid w:val="0"/>
          <w:sz w:val="24"/>
          <w:szCs w:val="24"/>
          <w:lang w:val="en-US" w:eastAsia="zh-CN"/>
        </w:rPr>
        <w:t>混合金融</w:t>
      </w:r>
      <w:r w:rsidR="00B36391" w:rsidRPr="009A746E">
        <w:rPr>
          <w:rFonts w:eastAsia="SimSun" w:hint="eastAsia"/>
          <w:snapToGrid w:val="0"/>
          <w:sz w:val="24"/>
          <w:szCs w:val="24"/>
          <w:lang w:val="en-US" w:eastAsia="zh-CN"/>
        </w:rPr>
        <w:t>（金融</w:t>
      </w:r>
      <w:r w:rsidR="0023606D" w:rsidRPr="009A746E">
        <w:rPr>
          <w:rFonts w:eastAsia="SimSun" w:hint="eastAsia"/>
          <w:snapToGrid w:val="0"/>
          <w:sz w:val="24"/>
          <w:szCs w:val="24"/>
          <w:lang w:val="en-US" w:eastAsia="zh-CN"/>
        </w:rPr>
        <w:t>绿色</w:t>
      </w:r>
      <w:r w:rsidR="00B36391" w:rsidRPr="009A746E">
        <w:rPr>
          <w:rFonts w:eastAsia="SimSun" w:hint="eastAsia"/>
          <w:snapToGrid w:val="0"/>
          <w:sz w:val="24"/>
          <w:szCs w:val="24"/>
          <w:lang w:val="en-US" w:eastAsia="zh-CN"/>
        </w:rPr>
        <w:t>）</w:t>
      </w:r>
      <w:r w:rsidRPr="009A746E">
        <w:rPr>
          <w:rFonts w:eastAsia="SimSun"/>
          <w:snapToGrid w:val="0"/>
          <w:sz w:val="24"/>
          <w:szCs w:val="24"/>
          <w:lang w:val="en-US" w:eastAsia="zh-CN"/>
        </w:rPr>
        <w:t>；</w:t>
      </w:r>
    </w:p>
    <w:p w14:paraId="270F49CD" w14:textId="0EFDA11E" w:rsidR="00B404BC" w:rsidRPr="009A746E" w:rsidRDefault="00F56AE2" w:rsidP="008A716A">
      <w:pPr>
        <w:pStyle w:val="ListParagraph"/>
        <w:numPr>
          <w:ilvl w:val="1"/>
          <w:numId w:val="13"/>
        </w:numPr>
        <w:adjustRightInd w:val="0"/>
        <w:snapToGrid w:val="0"/>
        <w:spacing w:before="120" w:after="120" w:line="240" w:lineRule="atLeast"/>
        <w:ind w:left="1339"/>
        <w:contextualSpacing w:val="0"/>
        <w:jc w:val="both"/>
        <w:rPr>
          <w:rFonts w:eastAsia="SimSun"/>
          <w:snapToGrid w:val="0"/>
          <w:sz w:val="24"/>
          <w:szCs w:val="24"/>
          <w:lang w:val="en-US" w:eastAsia="zh-CN"/>
        </w:rPr>
      </w:pPr>
      <w:r w:rsidRPr="009A746E">
        <w:rPr>
          <w:rFonts w:eastAsia="SimSun" w:hint="eastAsia"/>
          <w:snapToGrid w:val="0"/>
          <w:sz w:val="24"/>
          <w:szCs w:val="24"/>
          <w:lang w:val="en-US" w:eastAsia="zh-CN"/>
        </w:rPr>
        <w:t>通过</w:t>
      </w:r>
      <w:r w:rsidR="00B404BC" w:rsidRPr="009A746E">
        <w:rPr>
          <w:rFonts w:eastAsia="SimSun"/>
          <w:snapToGrid w:val="0"/>
          <w:sz w:val="24"/>
          <w:szCs w:val="24"/>
          <w:lang w:val="en-US" w:eastAsia="zh-CN"/>
        </w:rPr>
        <w:t>公共开发银行</w:t>
      </w:r>
      <w:r w:rsidRPr="009A746E">
        <w:rPr>
          <w:rFonts w:eastAsia="SimSun" w:hint="eastAsia"/>
          <w:snapToGrid w:val="0"/>
          <w:sz w:val="24"/>
          <w:szCs w:val="24"/>
          <w:lang w:val="en-US" w:eastAsia="zh-CN"/>
        </w:rPr>
        <w:t>等机构</w:t>
      </w:r>
      <w:r w:rsidR="00B404BC" w:rsidRPr="009A746E">
        <w:rPr>
          <w:rFonts w:eastAsia="SimSun"/>
          <w:snapToGrid w:val="0"/>
          <w:sz w:val="24"/>
          <w:szCs w:val="24"/>
          <w:lang w:val="en-US" w:eastAsia="zh-CN"/>
        </w:rPr>
        <w:t>，</w:t>
      </w:r>
      <w:r w:rsidRPr="009A746E">
        <w:rPr>
          <w:rFonts w:eastAsia="SimSun"/>
          <w:snapToGrid w:val="0"/>
          <w:sz w:val="24"/>
          <w:szCs w:val="24"/>
          <w:lang w:val="en-US" w:eastAsia="zh-CN"/>
        </w:rPr>
        <w:t>帮助各国</w:t>
      </w:r>
      <w:r w:rsidR="0023606D" w:rsidRPr="009A746E">
        <w:rPr>
          <w:rFonts w:eastAsia="SimSun" w:hint="eastAsia"/>
          <w:snapToGrid w:val="0"/>
          <w:sz w:val="24"/>
          <w:szCs w:val="24"/>
          <w:lang w:val="en-US" w:eastAsia="zh-CN"/>
        </w:rPr>
        <w:t>制定</w:t>
      </w:r>
      <w:r w:rsidR="00B404BC" w:rsidRPr="009A746E">
        <w:rPr>
          <w:rFonts w:eastAsia="SimSun"/>
          <w:snapToGrid w:val="0"/>
          <w:sz w:val="24"/>
          <w:szCs w:val="24"/>
          <w:lang w:val="en-US" w:eastAsia="zh-CN"/>
        </w:rPr>
        <w:t>国家战略</w:t>
      </w:r>
      <w:r w:rsidR="0023606D" w:rsidRPr="009A746E">
        <w:rPr>
          <w:rFonts w:eastAsia="SimSun" w:hint="eastAsia"/>
          <w:snapToGrid w:val="0"/>
          <w:sz w:val="24"/>
          <w:szCs w:val="24"/>
          <w:lang w:val="en-US" w:eastAsia="zh-CN"/>
        </w:rPr>
        <w:t>和</w:t>
      </w:r>
      <w:r w:rsidR="00B404BC" w:rsidRPr="009A746E">
        <w:rPr>
          <w:rFonts w:eastAsia="SimSun"/>
          <w:snapToGrid w:val="0"/>
          <w:sz w:val="24"/>
          <w:szCs w:val="24"/>
          <w:lang w:val="en-US" w:eastAsia="zh-CN"/>
        </w:rPr>
        <w:t>国家生物多样性金融计划</w:t>
      </w:r>
      <w:r w:rsidR="0023606D" w:rsidRPr="009A746E">
        <w:rPr>
          <w:rFonts w:eastAsia="SimSun" w:hint="eastAsia"/>
          <w:snapToGrid w:val="0"/>
          <w:sz w:val="24"/>
          <w:szCs w:val="24"/>
          <w:lang w:val="en-US" w:eastAsia="zh-CN"/>
        </w:rPr>
        <w:t>，</w:t>
      </w:r>
      <w:r w:rsidR="00B73654" w:rsidRPr="009A746E">
        <w:rPr>
          <w:rFonts w:eastAsia="SimSun" w:hint="eastAsia"/>
          <w:snapToGrid w:val="0"/>
          <w:sz w:val="24"/>
          <w:szCs w:val="24"/>
          <w:lang w:val="en-US" w:eastAsia="zh-CN"/>
        </w:rPr>
        <w:t>为</w:t>
      </w:r>
      <w:r w:rsidR="00B404BC" w:rsidRPr="009A746E">
        <w:rPr>
          <w:rFonts w:eastAsia="SimSun"/>
          <w:snapToGrid w:val="0"/>
          <w:sz w:val="24"/>
          <w:szCs w:val="24"/>
          <w:lang w:val="en-US" w:eastAsia="zh-CN"/>
        </w:rPr>
        <w:t>金融部门</w:t>
      </w:r>
      <w:r w:rsidR="00B73654" w:rsidRPr="009A746E">
        <w:rPr>
          <w:rFonts w:eastAsia="SimSun" w:hint="eastAsia"/>
          <w:snapToGrid w:val="0"/>
          <w:sz w:val="24"/>
          <w:szCs w:val="24"/>
          <w:lang w:val="en-US" w:eastAsia="zh-CN"/>
        </w:rPr>
        <w:t>打造</w:t>
      </w:r>
      <w:r w:rsidR="00B404BC" w:rsidRPr="009A746E">
        <w:rPr>
          <w:rFonts w:eastAsia="SimSun"/>
          <w:snapToGrid w:val="0"/>
          <w:sz w:val="24"/>
          <w:szCs w:val="24"/>
          <w:lang w:val="en-US" w:eastAsia="zh-CN"/>
        </w:rPr>
        <w:t>有利环境</w:t>
      </w:r>
      <w:r w:rsidR="00B36391" w:rsidRPr="009A746E">
        <w:rPr>
          <w:rFonts w:eastAsia="SimSun" w:hint="eastAsia"/>
          <w:snapToGrid w:val="0"/>
          <w:sz w:val="24"/>
          <w:szCs w:val="24"/>
          <w:lang w:val="en-US" w:eastAsia="zh-CN"/>
        </w:rPr>
        <w:t>（</w:t>
      </w:r>
      <w:r w:rsidR="00B404BC" w:rsidRPr="009A746E">
        <w:rPr>
          <w:rFonts w:eastAsia="SimSun"/>
          <w:snapToGrid w:val="0"/>
          <w:sz w:val="24"/>
          <w:szCs w:val="24"/>
          <w:lang w:val="en-US" w:eastAsia="zh-CN"/>
        </w:rPr>
        <w:t>法规、支持、基于市场的工具和激励措施</w:t>
      </w:r>
      <w:r w:rsidR="00B404BC" w:rsidRPr="009A746E">
        <w:rPr>
          <w:rFonts w:eastAsia="SimSun"/>
          <w:snapToGrid w:val="0"/>
          <w:sz w:val="24"/>
          <w:szCs w:val="24"/>
          <w:lang w:val="en-US" w:eastAsia="zh-CN"/>
        </w:rPr>
        <w:t>……</w:t>
      </w:r>
      <w:r w:rsidR="00B36391" w:rsidRPr="009A746E">
        <w:rPr>
          <w:rFonts w:eastAsia="SimSun" w:hint="eastAsia"/>
          <w:snapToGrid w:val="0"/>
          <w:sz w:val="24"/>
          <w:szCs w:val="24"/>
          <w:lang w:val="en-US" w:eastAsia="zh-CN"/>
        </w:rPr>
        <w:t>）</w:t>
      </w:r>
      <w:r w:rsidR="00B404BC" w:rsidRPr="009A746E">
        <w:rPr>
          <w:rFonts w:eastAsia="SimSun"/>
          <w:snapToGrid w:val="0"/>
          <w:sz w:val="24"/>
          <w:szCs w:val="24"/>
          <w:lang w:val="en-US" w:eastAsia="zh-CN"/>
        </w:rPr>
        <w:t>；</w:t>
      </w:r>
    </w:p>
    <w:p w14:paraId="04F8A03F" w14:textId="6C69BE37" w:rsidR="00B404BC" w:rsidRPr="009A746E" w:rsidRDefault="00B404BC" w:rsidP="008A716A">
      <w:pPr>
        <w:pStyle w:val="ListParagraph"/>
        <w:numPr>
          <w:ilvl w:val="1"/>
          <w:numId w:val="13"/>
        </w:numPr>
        <w:adjustRightInd w:val="0"/>
        <w:snapToGrid w:val="0"/>
        <w:spacing w:before="120" w:after="120" w:line="240" w:lineRule="atLeast"/>
        <w:ind w:left="1339"/>
        <w:contextualSpacing w:val="0"/>
        <w:jc w:val="both"/>
        <w:rPr>
          <w:rFonts w:eastAsia="SimSun"/>
          <w:snapToGrid w:val="0"/>
          <w:sz w:val="24"/>
          <w:szCs w:val="24"/>
          <w:lang w:val="en-US" w:eastAsia="zh-CN"/>
        </w:rPr>
      </w:pPr>
      <w:r w:rsidRPr="009A746E">
        <w:rPr>
          <w:rFonts w:eastAsia="SimSun"/>
          <w:snapToGrid w:val="0"/>
          <w:sz w:val="24"/>
          <w:szCs w:val="24"/>
          <w:lang w:val="en-US" w:eastAsia="zh-CN"/>
        </w:rPr>
        <w:t>报告和披露与自然相关的风险和机会</w:t>
      </w:r>
      <w:r w:rsidR="00B36391" w:rsidRPr="009A746E">
        <w:rPr>
          <w:rFonts w:eastAsia="SimSun" w:hint="eastAsia"/>
          <w:snapToGrid w:val="0"/>
          <w:sz w:val="24"/>
          <w:szCs w:val="24"/>
          <w:lang w:val="en-US" w:eastAsia="zh-CN"/>
        </w:rPr>
        <w:t>（</w:t>
      </w:r>
      <w:r w:rsidRPr="009A746E">
        <w:rPr>
          <w:rFonts w:eastAsia="SimSun"/>
          <w:snapToGrid w:val="0"/>
          <w:sz w:val="24"/>
          <w:szCs w:val="24"/>
          <w:lang w:val="en-US" w:eastAsia="zh-CN"/>
        </w:rPr>
        <w:t>见自然相关财务披露工作队的</w:t>
      </w:r>
      <w:r w:rsidR="0023606D" w:rsidRPr="009A746E">
        <w:rPr>
          <w:rFonts w:eastAsia="SimSun" w:hint="eastAsia"/>
          <w:snapToGrid w:val="0"/>
          <w:sz w:val="24"/>
          <w:szCs w:val="24"/>
          <w:lang w:val="en-US" w:eastAsia="zh-CN"/>
        </w:rPr>
        <w:t>研究</w:t>
      </w:r>
      <w:r w:rsidR="00ED515A" w:rsidRPr="009A746E">
        <w:rPr>
          <w:rFonts w:eastAsia="SimSun" w:hint="eastAsia"/>
          <w:snapToGrid w:val="0"/>
          <w:sz w:val="24"/>
          <w:szCs w:val="24"/>
          <w:lang w:val="en-US" w:eastAsia="zh-CN"/>
        </w:rPr>
        <w:t>成果</w:t>
      </w:r>
      <w:r w:rsidR="00B36391" w:rsidRPr="009A746E">
        <w:rPr>
          <w:rFonts w:eastAsia="SimSun" w:hint="eastAsia"/>
          <w:snapToGrid w:val="0"/>
          <w:sz w:val="24"/>
          <w:szCs w:val="24"/>
          <w:lang w:val="en-US" w:eastAsia="zh-CN"/>
        </w:rPr>
        <w:t>）</w:t>
      </w:r>
      <w:r w:rsidRPr="009A746E">
        <w:rPr>
          <w:rFonts w:eastAsia="SimSun"/>
          <w:snapToGrid w:val="0"/>
          <w:sz w:val="24"/>
          <w:szCs w:val="24"/>
          <w:lang w:val="en-US" w:eastAsia="zh-CN"/>
        </w:rPr>
        <w:t>。</w:t>
      </w:r>
    </w:p>
    <w:p w14:paraId="6F6DDCB8" w14:textId="732DCAE0" w:rsidR="00B404BC" w:rsidRPr="009A746E" w:rsidRDefault="00187C3E" w:rsidP="00652937">
      <w:pPr>
        <w:adjustRightInd w:val="0"/>
        <w:snapToGrid w:val="0"/>
        <w:spacing w:before="120" w:after="120" w:line="240" w:lineRule="atLeast"/>
        <w:ind w:left="490" w:hanging="490"/>
        <w:jc w:val="both"/>
        <w:rPr>
          <w:rFonts w:eastAsia="SimSun"/>
          <w:lang w:eastAsia="zh-CN"/>
        </w:rPr>
      </w:pPr>
      <w:r w:rsidRPr="009A746E">
        <w:rPr>
          <w:rFonts w:eastAsia="SimSun"/>
          <w:lang w:eastAsia="zh-CN"/>
        </w:rPr>
        <w:t>8.</w:t>
      </w:r>
      <w:r w:rsidRPr="009A746E">
        <w:rPr>
          <w:rFonts w:eastAsia="SimSun"/>
          <w:lang w:eastAsia="zh-CN"/>
        </w:rPr>
        <w:tab/>
      </w:r>
      <w:r w:rsidR="0023606D" w:rsidRPr="009A746E">
        <w:rPr>
          <w:rFonts w:eastAsia="SimSun" w:hint="eastAsia"/>
          <w:lang w:eastAsia="zh-CN"/>
        </w:rPr>
        <w:t>有很多</w:t>
      </w:r>
      <w:r w:rsidR="00B404BC" w:rsidRPr="009A746E">
        <w:rPr>
          <w:rFonts w:eastAsia="SimSun"/>
          <w:lang w:eastAsia="zh-CN"/>
        </w:rPr>
        <w:t>应对</w:t>
      </w:r>
      <w:r w:rsidR="00ED515A" w:rsidRPr="009A746E">
        <w:rPr>
          <w:rFonts w:eastAsia="SimSun"/>
          <w:lang w:eastAsia="zh-CN"/>
        </w:rPr>
        <w:t>COVID-19</w:t>
      </w:r>
      <w:r w:rsidR="0023606D" w:rsidRPr="009A746E">
        <w:rPr>
          <w:rFonts w:eastAsia="SimSun" w:hint="eastAsia"/>
          <w:lang w:eastAsia="zh-CN"/>
        </w:rPr>
        <w:t>的机会</w:t>
      </w:r>
      <w:r w:rsidR="00B404BC" w:rsidRPr="009A746E">
        <w:rPr>
          <w:rFonts w:eastAsia="SimSun"/>
          <w:lang w:eastAsia="zh-CN"/>
        </w:rPr>
        <w:t>，包括短期刺激措施</w:t>
      </w:r>
      <w:r w:rsidR="009F14E3" w:rsidRPr="009A746E">
        <w:rPr>
          <w:rFonts w:eastAsia="SimSun" w:hint="eastAsia"/>
          <w:lang w:eastAsia="zh-CN"/>
        </w:rPr>
        <w:t>，也包括旨在</w:t>
      </w:r>
      <w:r w:rsidR="00B404BC" w:rsidRPr="009A746E">
        <w:rPr>
          <w:rFonts w:eastAsia="SimSun"/>
          <w:lang w:eastAsia="zh-CN"/>
        </w:rPr>
        <w:t>促进可持续发展</w:t>
      </w:r>
      <w:r w:rsidR="009F14E3" w:rsidRPr="009A746E">
        <w:rPr>
          <w:rFonts w:eastAsia="SimSun" w:hint="eastAsia"/>
          <w:lang w:eastAsia="zh-CN"/>
        </w:rPr>
        <w:t>、</w:t>
      </w:r>
      <w:r w:rsidR="00B404BC" w:rsidRPr="009A746E">
        <w:rPr>
          <w:rFonts w:eastAsia="SimSun"/>
          <w:lang w:eastAsia="zh-CN"/>
        </w:rPr>
        <w:t>降低未来大流行病风险</w:t>
      </w:r>
      <w:r w:rsidR="009F14E3" w:rsidRPr="009A746E">
        <w:rPr>
          <w:rFonts w:eastAsia="SimSun" w:hint="eastAsia"/>
          <w:lang w:eastAsia="zh-CN"/>
        </w:rPr>
        <w:t>的“</w:t>
      </w:r>
      <w:r w:rsidR="009F14E3" w:rsidRPr="009A746E">
        <w:rPr>
          <w:rFonts w:eastAsia="SimSun"/>
          <w:lang w:eastAsia="zh-CN"/>
        </w:rPr>
        <w:t>重建得更好</w:t>
      </w:r>
      <w:r w:rsidR="009F14E3" w:rsidRPr="009A746E">
        <w:rPr>
          <w:rFonts w:eastAsia="SimSun" w:hint="eastAsia"/>
          <w:lang w:eastAsia="zh-CN"/>
        </w:rPr>
        <w:t>”</w:t>
      </w:r>
      <w:r w:rsidR="009F14E3" w:rsidRPr="009A746E">
        <w:rPr>
          <w:rFonts w:eastAsia="SimSun"/>
          <w:lang w:eastAsia="zh-CN"/>
        </w:rPr>
        <w:t>长期</w:t>
      </w:r>
      <w:r w:rsidR="009F14E3" w:rsidRPr="009A746E">
        <w:rPr>
          <w:rFonts w:eastAsia="SimSun" w:hint="eastAsia"/>
          <w:lang w:eastAsia="zh-CN"/>
        </w:rPr>
        <w:t>办法</w:t>
      </w:r>
      <w:r w:rsidR="00B404BC" w:rsidRPr="009A746E">
        <w:rPr>
          <w:rFonts w:eastAsia="SimSun"/>
          <w:lang w:eastAsia="zh-CN"/>
        </w:rPr>
        <w:t>。最近的研究</w:t>
      </w:r>
      <w:r w:rsidR="0023606D" w:rsidRPr="009A746E">
        <w:rPr>
          <w:rFonts w:eastAsia="SimSun" w:hint="eastAsia"/>
          <w:lang w:eastAsia="zh-CN"/>
        </w:rPr>
        <w:t>列出</w:t>
      </w:r>
      <w:r w:rsidR="00B404BC" w:rsidRPr="009A746E">
        <w:rPr>
          <w:rFonts w:eastAsia="SimSun"/>
          <w:lang w:eastAsia="zh-CN"/>
        </w:rPr>
        <w:t>了将生物多样性考虑纳入此类刺激和恢复措施的一系列选项</w:t>
      </w:r>
      <w:r w:rsidR="009F14E3" w:rsidRPr="009A746E">
        <w:rPr>
          <w:rFonts w:eastAsia="SimSun" w:hint="eastAsia"/>
          <w:lang w:eastAsia="zh-CN"/>
        </w:rPr>
        <w:t>，</w:t>
      </w:r>
      <w:r w:rsidR="00B404BC" w:rsidRPr="009A746E">
        <w:rPr>
          <w:rFonts w:eastAsia="SimSun"/>
          <w:lang w:eastAsia="zh-CN"/>
        </w:rPr>
        <w:t>包括</w:t>
      </w:r>
      <w:r w:rsidR="009F14E3" w:rsidRPr="009A746E">
        <w:rPr>
          <w:rFonts w:eastAsia="SimSun" w:hint="eastAsia"/>
          <w:lang w:eastAsia="zh-CN"/>
        </w:rPr>
        <w:t>：</w:t>
      </w:r>
      <w:r w:rsidR="00B404BC" w:rsidRPr="009A746E">
        <w:rPr>
          <w:rFonts w:eastAsia="SimSun"/>
          <w:lang w:eastAsia="zh-CN"/>
        </w:rPr>
        <w:t>加强和</w:t>
      </w:r>
      <w:r w:rsidR="009F14E3" w:rsidRPr="009A746E">
        <w:rPr>
          <w:rFonts w:eastAsia="SimSun" w:hint="eastAsia"/>
          <w:lang w:eastAsia="zh-CN"/>
        </w:rPr>
        <w:t>强制</w:t>
      </w:r>
      <w:r w:rsidR="00B404BC" w:rsidRPr="009A746E">
        <w:rPr>
          <w:rFonts w:eastAsia="SimSun"/>
          <w:lang w:eastAsia="zh-CN"/>
        </w:rPr>
        <w:t>执行关于土地</w:t>
      </w:r>
      <w:r w:rsidR="009F14E3" w:rsidRPr="009A746E">
        <w:rPr>
          <w:rFonts w:eastAsia="SimSun" w:hint="eastAsia"/>
          <w:lang w:eastAsia="zh-CN"/>
        </w:rPr>
        <w:t>利用</w:t>
      </w:r>
      <w:r w:rsidR="00B404BC" w:rsidRPr="009A746E">
        <w:rPr>
          <w:rFonts w:eastAsia="SimSun"/>
          <w:lang w:eastAsia="zh-CN"/>
        </w:rPr>
        <w:t>、野生</w:t>
      </w:r>
      <w:r w:rsidR="009F14E3" w:rsidRPr="009A746E">
        <w:rPr>
          <w:rFonts w:eastAsia="SimSun" w:hint="eastAsia"/>
          <w:lang w:eastAsia="zh-CN"/>
        </w:rPr>
        <w:t>生</w:t>
      </w:r>
      <w:r w:rsidR="00B404BC" w:rsidRPr="009A746E">
        <w:rPr>
          <w:rFonts w:eastAsia="SimSun"/>
          <w:lang w:eastAsia="zh-CN"/>
        </w:rPr>
        <w:t>物贸易和污染的法规；生物多样性影响筛</w:t>
      </w:r>
      <w:r w:rsidR="00CB540B" w:rsidRPr="009A746E">
        <w:rPr>
          <w:rFonts w:eastAsia="SimSun" w:hint="eastAsia"/>
          <w:lang w:eastAsia="zh-CN"/>
        </w:rPr>
        <w:t>查</w:t>
      </w:r>
      <w:r w:rsidR="00B404BC" w:rsidRPr="009A746E">
        <w:rPr>
          <w:rFonts w:eastAsia="SimSun"/>
          <w:lang w:eastAsia="zh-CN"/>
        </w:rPr>
        <w:t>和</w:t>
      </w:r>
      <w:r w:rsidR="00CB540B" w:rsidRPr="009A746E">
        <w:rPr>
          <w:rFonts w:eastAsia="SimSun" w:hint="eastAsia"/>
          <w:lang w:eastAsia="zh-CN"/>
        </w:rPr>
        <w:t>制约性</w:t>
      </w:r>
      <w:r w:rsidR="00B404BC" w:rsidRPr="009A746E">
        <w:rPr>
          <w:rFonts w:eastAsia="SimSun"/>
          <w:lang w:eastAsia="zh-CN"/>
        </w:rPr>
        <w:t>项目，促进保护、可持续利用和恢复</w:t>
      </w:r>
      <w:r w:rsidR="00CB540B" w:rsidRPr="009A746E">
        <w:rPr>
          <w:rFonts w:eastAsia="SimSun"/>
          <w:lang w:eastAsia="zh-CN"/>
        </w:rPr>
        <w:t>生物多样性</w:t>
      </w:r>
      <w:r w:rsidR="00B404BC" w:rsidRPr="009A746E">
        <w:rPr>
          <w:rFonts w:eastAsia="SimSun"/>
          <w:lang w:eastAsia="zh-CN"/>
        </w:rPr>
        <w:t>的就业和收入支持，改善激励措施，并按照上文讨论的思路</w:t>
      </w:r>
      <w:r w:rsidR="00CB540B" w:rsidRPr="009A746E">
        <w:rPr>
          <w:rFonts w:eastAsia="SimSun" w:hint="eastAsia"/>
          <w:lang w:eastAsia="zh-CN"/>
        </w:rPr>
        <w:t>动员</w:t>
      </w:r>
      <w:r w:rsidR="00B404BC" w:rsidRPr="009A746E">
        <w:rPr>
          <w:rFonts w:eastAsia="SimSun"/>
          <w:lang w:eastAsia="zh-CN"/>
        </w:rPr>
        <w:t>企业和金融部门参与。</w:t>
      </w:r>
    </w:p>
    <w:p w14:paraId="688DAA00" w14:textId="77777777" w:rsidR="00652937" w:rsidRDefault="00652937" w:rsidP="00B404BC">
      <w:pPr>
        <w:adjustRightInd w:val="0"/>
        <w:snapToGrid w:val="0"/>
        <w:spacing w:before="120" w:after="120" w:line="240" w:lineRule="atLeast"/>
        <w:jc w:val="both"/>
        <w:rPr>
          <w:rFonts w:eastAsia="SimSun"/>
          <w:u w:val="single"/>
          <w:lang w:eastAsia="zh-CN"/>
        </w:rPr>
      </w:pPr>
    </w:p>
    <w:p w14:paraId="64B97ED2" w14:textId="463E8C00" w:rsidR="00B404BC" w:rsidRPr="009A746E" w:rsidRDefault="00B404BC" w:rsidP="00B404BC">
      <w:pPr>
        <w:adjustRightInd w:val="0"/>
        <w:snapToGrid w:val="0"/>
        <w:spacing w:before="120" w:after="120" w:line="240" w:lineRule="atLeast"/>
        <w:jc w:val="both"/>
        <w:rPr>
          <w:rFonts w:eastAsia="SimSun"/>
          <w:lang w:eastAsia="zh-CN"/>
        </w:rPr>
      </w:pPr>
      <w:r w:rsidRPr="009A746E">
        <w:rPr>
          <w:rFonts w:eastAsia="SimSun"/>
          <w:u w:val="single"/>
          <w:lang w:eastAsia="zh-CN"/>
        </w:rPr>
        <w:t>指导性问题</w:t>
      </w:r>
      <w:r w:rsidR="000D4392" w:rsidRPr="009A746E">
        <w:rPr>
          <w:rFonts w:eastAsia="SimSun" w:hint="eastAsia"/>
          <w:lang w:eastAsia="zh-CN"/>
        </w:rPr>
        <w:t>：</w:t>
      </w:r>
    </w:p>
    <w:p w14:paraId="3B43216B" w14:textId="44C4CBE8" w:rsidR="00B404BC" w:rsidRPr="009A746E" w:rsidRDefault="00B404BC" w:rsidP="000D4392">
      <w:pPr>
        <w:pStyle w:val="ListParagraph"/>
        <w:numPr>
          <w:ilvl w:val="3"/>
          <w:numId w:val="14"/>
        </w:numPr>
        <w:adjustRightInd w:val="0"/>
        <w:snapToGrid w:val="0"/>
        <w:spacing w:before="120" w:after="120" w:line="240" w:lineRule="atLeast"/>
        <w:ind w:left="850"/>
        <w:contextualSpacing w:val="0"/>
        <w:jc w:val="both"/>
        <w:rPr>
          <w:rFonts w:ascii="Times New Roman" w:eastAsia="KaiTi" w:hAnsi="Times New Roman"/>
          <w:sz w:val="24"/>
          <w:szCs w:val="24"/>
          <w:lang w:eastAsia="zh-CN"/>
        </w:rPr>
      </w:pPr>
      <w:r w:rsidRPr="009A746E">
        <w:rPr>
          <w:rFonts w:ascii="Times New Roman" w:eastAsia="KaiTi" w:hAnsi="Times New Roman"/>
          <w:sz w:val="24"/>
          <w:szCs w:val="24"/>
          <w:lang w:eastAsia="zh-CN"/>
        </w:rPr>
        <w:t>贵国政府</w:t>
      </w:r>
      <w:r w:rsidR="008D4224" w:rsidRPr="009A746E">
        <w:rPr>
          <w:rFonts w:ascii="Times New Roman" w:eastAsia="KaiTi" w:hAnsi="Times New Roman" w:hint="eastAsia"/>
          <w:sz w:val="24"/>
          <w:szCs w:val="24"/>
          <w:lang w:eastAsia="zh-CN"/>
        </w:rPr>
        <w:t>在取消</w:t>
      </w:r>
      <w:r w:rsidRPr="009A746E">
        <w:rPr>
          <w:rFonts w:ascii="Times New Roman" w:eastAsia="KaiTi" w:hAnsi="Times New Roman"/>
          <w:sz w:val="24"/>
          <w:szCs w:val="24"/>
          <w:lang w:eastAsia="zh-CN"/>
        </w:rPr>
        <w:t>有害激励措施和补贴或将</w:t>
      </w:r>
      <w:r w:rsidR="008D4224" w:rsidRPr="009A746E">
        <w:rPr>
          <w:rFonts w:ascii="Times New Roman" w:eastAsia="KaiTi" w:hAnsi="Times New Roman" w:hint="eastAsia"/>
          <w:sz w:val="24"/>
          <w:szCs w:val="24"/>
          <w:lang w:eastAsia="zh-CN"/>
        </w:rPr>
        <w:t>其</w:t>
      </w:r>
      <w:r w:rsidRPr="009A746E">
        <w:rPr>
          <w:rFonts w:ascii="Times New Roman" w:eastAsia="KaiTi" w:hAnsi="Times New Roman"/>
          <w:sz w:val="24"/>
          <w:szCs w:val="24"/>
          <w:lang w:eastAsia="zh-CN"/>
        </w:rPr>
        <w:t>转用于生物多样性保护和可持续利用</w:t>
      </w:r>
      <w:r w:rsidR="008D4224" w:rsidRPr="009A746E">
        <w:rPr>
          <w:rFonts w:ascii="Times New Roman" w:eastAsia="KaiTi" w:hAnsi="Times New Roman" w:hint="eastAsia"/>
          <w:sz w:val="24"/>
          <w:szCs w:val="24"/>
          <w:lang w:eastAsia="zh-CN"/>
        </w:rPr>
        <w:t>方面有哪些机遇和挑战</w:t>
      </w:r>
      <w:r w:rsidRPr="009A746E">
        <w:rPr>
          <w:rFonts w:ascii="Times New Roman" w:eastAsia="KaiTi" w:hAnsi="Times New Roman"/>
          <w:sz w:val="24"/>
          <w:szCs w:val="24"/>
          <w:lang w:eastAsia="zh-CN"/>
        </w:rPr>
        <w:t>？</w:t>
      </w:r>
    </w:p>
    <w:p w14:paraId="1965EBA0" w14:textId="6644F120" w:rsidR="00B404BC" w:rsidRPr="009A746E" w:rsidRDefault="00B404BC" w:rsidP="000D4392">
      <w:pPr>
        <w:pStyle w:val="ListParagraph"/>
        <w:numPr>
          <w:ilvl w:val="3"/>
          <w:numId w:val="14"/>
        </w:numPr>
        <w:adjustRightInd w:val="0"/>
        <w:snapToGrid w:val="0"/>
        <w:spacing w:before="120" w:after="120" w:line="240" w:lineRule="atLeast"/>
        <w:ind w:left="850"/>
        <w:contextualSpacing w:val="0"/>
        <w:jc w:val="both"/>
        <w:rPr>
          <w:rFonts w:ascii="Times New Roman" w:eastAsia="KaiTi" w:hAnsi="Times New Roman"/>
          <w:sz w:val="24"/>
          <w:szCs w:val="24"/>
          <w:lang w:eastAsia="zh-CN"/>
        </w:rPr>
      </w:pPr>
      <w:r w:rsidRPr="009A746E">
        <w:rPr>
          <w:rFonts w:ascii="Times New Roman" w:eastAsia="KaiTi" w:hAnsi="Times New Roman"/>
          <w:sz w:val="24"/>
          <w:szCs w:val="24"/>
          <w:lang w:eastAsia="zh-CN"/>
        </w:rPr>
        <w:t>贵国政府在从国内和国际各种来源调动</w:t>
      </w:r>
      <w:r w:rsidR="005D7B1C" w:rsidRPr="009A746E">
        <w:rPr>
          <w:rFonts w:ascii="Times New Roman" w:eastAsia="KaiTi" w:hAnsi="Times New Roman" w:hint="eastAsia"/>
          <w:sz w:val="24"/>
          <w:szCs w:val="24"/>
          <w:lang w:eastAsia="zh-CN"/>
        </w:rPr>
        <w:t>更多</w:t>
      </w:r>
      <w:r w:rsidR="008D4224" w:rsidRPr="009A746E">
        <w:rPr>
          <w:rFonts w:ascii="Times New Roman" w:eastAsia="KaiTi" w:hAnsi="Times New Roman" w:hint="eastAsia"/>
          <w:sz w:val="24"/>
          <w:szCs w:val="24"/>
          <w:lang w:eastAsia="zh-CN"/>
        </w:rPr>
        <w:t>财务</w:t>
      </w:r>
      <w:r w:rsidRPr="009A746E">
        <w:rPr>
          <w:rFonts w:ascii="Times New Roman" w:eastAsia="KaiTi" w:hAnsi="Times New Roman"/>
          <w:sz w:val="24"/>
          <w:szCs w:val="24"/>
          <w:lang w:eastAsia="zh-CN"/>
        </w:rPr>
        <w:t>资源方面有哪些机遇和挑战？</w:t>
      </w:r>
    </w:p>
    <w:p w14:paraId="760D2639" w14:textId="5ED53A3B" w:rsidR="00B404BC" w:rsidRPr="009A746E" w:rsidRDefault="00B404BC" w:rsidP="000D4392">
      <w:pPr>
        <w:pStyle w:val="ListParagraph"/>
        <w:numPr>
          <w:ilvl w:val="3"/>
          <w:numId w:val="14"/>
        </w:numPr>
        <w:adjustRightInd w:val="0"/>
        <w:snapToGrid w:val="0"/>
        <w:spacing w:before="120" w:after="120" w:line="240" w:lineRule="atLeast"/>
        <w:ind w:left="850"/>
        <w:contextualSpacing w:val="0"/>
        <w:jc w:val="both"/>
        <w:rPr>
          <w:rFonts w:ascii="Times New Roman" w:eastAsia="KaiTi" w:hAnsi="Times New Roman"/>
          <w:sz w:val="24"/>
          <w:szCs w:val="24"/>
          <w:lang w:eastAsia="zh-CN"/>
        </w:rPr>
      </w:pPr>
      <w:r w:rsidRPr="009A746E">
        <w:rPr>
          <w:rFonts w:ascii="Times New Roman" w:eastAsia="KaiTi" w:hAnsi="Times New Roman"/>
          <w:sz w:val="24"/>
          <w:szCs w:val="24"/>
          <w:lang w:eastAsia="zh-CN"/>
        </w:rPr>
        <w:t>作为</w:t>
      </w:r>
      <w:r w:rsidR="00301122" w:rsidRPr="009A746E">
        <w:rPr>
          <w:rFonts w:ascii="Times New Roman" w:eastAsia="KaiTi" w:hAnsi="Times New Roman" w:hint="eastAsia"/>
          <w:sz w:val="24"/>
          <w:szCs w:val="24"/>
          <w:lang w:eastAsia="zh-CN"/>
        </w:rPr>
        <w:t>从</w:t>
      </w:r>
      <w:r w:rsidR="008D4224" w:rsidRPr="009A746E">
        <w:rPr>
          <w:rFonts w:ascii="Times New Roman" w:eastAsia="KaiTi" w:hAnsi="Times New Roman"/>
          <w:sz w:val="24"/>
          <w:szCs w:val="24"/>
          <w:lang w:val="en-US" w:eastAsia="zh-CN"/>
        </w:rPr>
        <w:t>COVID-19</w:t>
      </w:r>
      <w:r w:rsidRPr="009A746E">
        <w:rPr>
          <w:rFonts w:ascii="Times New Roman" w:eastAsia="KaiTi" w:hAnsi="Times New Roman"/>
          <w:sz w:val="24"/>
          <w:szCs w:val="24"/>
          <w:lang w:eastAsia="zh-CN"/>
        </w:rPr>
        <w:t>可持续</w:t>
      </w:r>
      <w:r w:rsidR="00301122" w:rsidRPr="009A746E">
        <w:rPr>
          <w:rFonts w:ascii="Times New Roman" w:eastAsia="KaiTi" w:hAnsi="Times New Roman" w:hint="eastAsia"/>
          <w:sz w:val="24"/>
          <w:szCs w:val="24"/>
          <w:lang w:eastAsia="zh-CN"/>
        </w:rPr>
        <w:t>复苏</w:t>
      </w:r>
      <w:r w:rsidRPr="009A746E">
        <w:rPr>
          <w:rFonts w:ascii="Times New Roman" w:eastAsia="KaiTi" w:hAnsi="Times New Roman"/>
          <w:sz w:val="24"/>
          <w:szCs w:val="24"/>
          <w:lang w:eastAsia="zh-CN"/>
        </w:rPr>
        <w:t>的一部分，贵国政府</w:t>
      </w:r>
      <w:r w:rsidR="00301122" w:rsidRPr="009A746E">
        <w:rPr>
          <w:rFonts w:ascii="Times New Roman" w:eastAsia="KaiTi" w:hAnsi="Times New Roman" w:hint="eastAsia"/>
          <w:sz w:val="24"/>
          <w:szCs w:val="24"/>
          <w:lang w:eastAsia="zh-CN"/>
        </w:rPr>
        <w:t>怎样</w:t>
      </w:r>
      <w:r w:rsidRPr="009A746E">
        <w:rPr>
          <w:rFonts w:ascii="Times New Roman" w:eastAsia="KaiTi" w:hAnsi="Times New Roman"/>
          <w:sz w:val="24"/>
          <w:szCs w:val="24"/>
          <w:lang w:eastAsia="zh-CN"/>
        </w:rPr>
        <w:t>促进生物多样性的保护和可持续利用？</w:t>
      </w:r>
    </w:p>
    <w:p w14:paraId="71805563" w14:textId="7BA40948" w:rsidR="00B404BC" w:rsidRPr="009A746E" w:rsidRDefault="00B404BC" w:rsidP="000D4392">
      <w:pPr>
        <w:pStyle w:val="ListParagraph"/>
        <w:numPr>
          <w:ilvl w:val="3"/>
          <w:numId w:val="14"/>
        </w:numPr>
        <w:adjustRightInd w:val="0"/>
        <w:snapToGrid w:val="0"/>
        <w:spacing w:before="120" w:after="120" w:line="240" w:lineRule="atLeast"/>
        <w:ind w:left="850"/>
        <w:contextualSpacing w:val="0"/>
        <w:jc w:val="both"/>
        <w:rPr>
          <w:rFonts w:ascii="Times New Roman" w:eastAsia="KaiTi" w:hAnsi="Times New Roman"/>
          <w:sz w:val="24"/>
          <w:szCs w:val="24"/>
          <w:lang w:eastAsia="zh-CN"/>
        </w:rPr>
      </w:pPr>
      <w:r w:rsidRPr="009A746E">
        <w:rPr>
          <w:rFonts w:ascii="Times New Roman" w:eastAsia="KaiTi" w:hAnsi="Times New Roman"/>
          <w:sz w:val="24"/>
          <w:szCs w:val="24"/>
          <w:lang w:eastAsia="zh-CN"/>
        </w:rPr>
        <w:t>贵国政府</w:t>
      </w:r>
      <w:r w:rsidR="00301122" w:rsidRPr="009A746E">
        <w:rPr>
          <w:rFonts w:ascii="Times New Roman" w:eastAsia="KaiTi" w:hAnsi="Times New Roman" w:hint="eastAsia"/>
          <w:sz w:val="24"/>
          <w:szCs w:val="24"/>
          <w:lang w:eastAsia="zh-CN"/>
        </w:rPr>
        <w:t>在</w:t>
      </w:r>
      <w:r w:rsidRPr="009A746E">
        <w:rPr>
          <w:rFonts w:ascii="Times New Roman" w:eastAsia="KaiTi" w:hAnsi="Times New Roman"/>
          <w:sz w:val="24"/>
          <w:szCs w:val="24"/>
          <w:lang w:eastAsia="zh-CN"/>
        </w:rPr>
        <w:t>为</w:t>
      </w:r>
      <w:r w:rsidR="00301122" w:rsidRPr="009A746E">
        <w:rPr>
          <w:rFonts w:ascii="Times New Roman" w:eastAsia="KaiTi" w:hAnsi="Times New Roman" w:hint="eastAsia"/>
          <w:sz w:val="24"/>
          <w:szCs w:val="24"/>
          <w:lang w:eastAsia="zh-CN"/>
        </w:rPr>
        <w:t>企业</w:t>
      </w:r>
      <w:r w:rsidRPr="009A746E">
        <w:rPr>
          <w:rFonts w:ascii="Times New Roman" w:eastAsia="KaiTi" w:hAnsi="Times New Roman"/>
          <w:sz w:val="24"/>
          <w:szCs w:val="24"/>
          <w:lang w:eastAsia="zh-CN"/>
        </w:rPr>
        <w:t>和金融部门创造有利条件减少</w:t>
      </w:r>
      <w:r w:rsidRPr="009A746E">
        <w:rPr>
          <w:rFonts w:ascii="Times New Roman" w:eastAsia="KaiTi" w:hAnsi="Times New Roman"/>
          <w:sz w:val="24"/>
          <w:szCs w:val="24"/>
          <w:lang w:eastAsia="zh-CN"/>
        </w:rPr>
        <w:t>/</w:t>
      </w:r>
      <w:r w:rsidRPr="009A746E">
        <w:rPr>
          <w:rFonts w:ascii="Times New Roman" w:eastAsia="KaiTi" w:hAnsi="Times New Roman"/>
          <w:sz w:val="24"/>
          <w:szCs w:val="24"/>
          <w:lang w:eastAsia="zh-CN"/>
        </w:rPr>
        <w:t>管理生物多样性风险并增加</w:t>
      </w:r>
      <w:r w:rsidR="00301122" w:rsidRPr="009A746E">
        <w:rPr>
          <w:rFonts w:ascii="Times New Roman" w:eastAsia="KaiTi" w:hAnsi="Times New Roman" w:hint="eastAsia"/>
          <w:sz w:val="24"/>
          <w:szCs w:val="24"/>
          <w:lang w:eastAsia="zh-CN"/>
        </w:rPr>
        <w:t>其</w:t>
      </w:r>
      <w:r w:rsidRPr="009A746E">
        <w:rPr>
          <w:rFonts w:ascii="Times New Roman" w:eastAsia="KaiTi" w:hAnsi="Times New Roman"/>
          <w:sz w:val="24"/>
          <w:szCs w:val="24"/>
          <w:lang w:eastAsia="zh-CN"/>
        </w:rPr>
        <w:t>对自然</w:t>
      </w:r>
      <w:r w:rsidR="005D7B1C" w:rsidRPr="009A746E">
        <w:rPr>
          <w:rFonts w:ascii="Times New Roman" w:eastAsia="KaiTi" w:hAnsi="Times New Roman" w:hint="eastAsia"/>
          <w:sz w:val="24"/>
          <w:szCs w:val="24"/>
          <w:lang w:eastAsia="zh-CN"/>
        </w:rPr>
        <w:t>积极型</w:t>
      </w:r>
      <w:r w:rsidRPr="009A746E">
        <w:rPr>
          <w:rFonts w:ascii="Times New Roman" w:eastAsia="KaiTi" w:hAnsi="Times New Roman"/>
          <w:sz w:val="24"/>
          <w:szCs w:val="24"/>
          <w:lang w:eastAsia="zh-CN"/>
        </w:rPr>
        <w:t>项目的</w:t>
      </w:r>
      <w:r w:rsidR="00301122" w:rsidRPr="009A746E">
        <w:rPr>
          <w:rFonts w:ascii="Times New Roman" w:eastAsia="KaiTi" w:hAnsi="Times New Roman" w:hint="eastAsia"/>
          <w:sz w:val="24"/>
          <w:szCs w:val="24"/>
          <w:lang w:eastAsia="zh-CN"/>
        </w:rPr>
        <w:t>供资方面有哪些机遇和挑战</w:t>
      </w:r>
      <w:r w:rsidRPr="009A746E">
        <w:rPr>
          <w:rFonts w:ascii="Times New Roman" w:eastAsia="KaiTi" w:hAnsi="Times New Roman"/>
          <w:sz w:val="24"/>
          <w:szCs w:val="24"/>
          <w:lang w:eastAsia="zh-CN"/>
        </w:rPr>
        <w:t>？</w:t>
      </w:r>
    </w:p>
    <w:p w14:paraId="576CB9D7" w14:textId="355BD27B" w:rsidR="00547466" w:rsidRPr="009A746E" w:rsidRDefault="00B404BC" w:rsidP="000D4392">
      <w:pPr>
        <w:pStyle w:val="ListParagraph"/>
        <w:numPr>
          <w:ilvl w:val="3"/>
          <w:numId w:val="14"/>
        </w:numPr>
        <w:adjustRightInd w:val="0"/>
        <w:snapToGrid w:val="0"/>
        <w:spacing w:before="120" w:after="120" w:line="240" w:lineRule="atLeast"/>
        <w:ind w:left="850"/>
        <w:contextualSpacing w:val="0"/>
        <w:jc w:val="both"/>
        <w:rPr>
          <w:rFonts w:ascii="Times New Roman" w:eastAsia="KaiTi" w:hAnsi="Times New Roman"/>
          <w:sz w:val="24"/>
          <w:szCs w:val="24"/>
          <w:lang w:val="en-GB" w:eastAsia="zh-CN"/>
        </w:rPr>
      </w:pPr>
      <w:r w:rsidRPr="009A746E">
        <w:rPr>
          <w:rFonts w:ascii="Times New Roman" w:eastAsia="KaiTi" w:hAnsi="Times New Roman"/>
          <w:sz w:val="24"/>
          <w:szCs w:val="24"/>
          <w:lang w:eastAsia="zh-CN"/>
        </w:rPr>
        <w:t>贵国政府将在</w:t>
      </w:r>
      <w:r w:rsidR="005D7B1C" w:rsidRPr="009A746E">
        <w:rPr>
          <w:rFonts w:ascii="Times New Roman" w:eastAsia="KaiTi" w:hAnsi="Times New Roman" w:hint="eastAsia"/>
          <w:sz w:val="24"/>
          <w:szCs w:val="24"/>
          <w:lang w:eastAsia="zh-CN"/>
        </w:rPr>
        <w:t>本国</w:t>
      </w:r>
      <w:r w:rsidRPr="009A746E">
        <w:rPr>
          <w:rFonts w:ascii="Times New Roman" w:eastAsia="KaiTi" w:hAnsi="Times New Roman"/>
          <w:sz w:val="24"/>
          <w:szCs w:val="24"/>
          <w:lang w:eastAsia="zh-CN"/>
        </w:rPr>
        <w:t>生物多样性融资计划中</w:t>
      </w:r>
      <w:r w:rsidR="00301122" w:rsidRPr="009A746E">
        <w:rPr>
          <w:rFonts w:ascii="Times New Roman" w:eastAsia="KaiTi" w:hAnsi="Times New Roman" w:hint="eastAsia"/>
          <w:sz w:val="24"/>
          <w:szCs w:val="24"/>
          <w:lang w:eastAsia="zh-CN"/>
        </w:rPr>
        <w:t>开列</w:t>
      </w:r>
      <w:r w:rsidRPr="009A746E">
        <w:rPr>
          <w:rFonts w:ascii="Times New Roman" w:eastAsia="KaiTi" w:hAnsi="Times New Roman"/>
          <w:sz w:val="24"/>
          <w:szCs w:val="24"/>
          <w:lang w:eastAsia="zh-CN"/>
        </w:rPr>
        <w:t>哪些内容？</w:t>
      </w:r>
    </w:p>
    <w:sectPr w:rsidR="00547466" w:rsidRPr="009A746E">
      <w:footerReference w:type="default" r:id="rId11"/>
      <w:headerReference w:type="first" r:id="rId12"/>
      <w:footerReference w:type="first" r:id="rId13"/>
      <w:pgSz w:w="11906" w:h="16838"/>
      <w:pgMar w:top="1440" w:right="746" w:bottom="1440" w:left="99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82C92" w14:textId="77777777" w:rsidR="001B5B4C" w:rsidRDefault="001B5B4C">
      <w:r>
        <w:separator/>
      </w:r>
    </w:p>
  </w:endnote>
  <w:endnote w:type="continuationSeparator" w:id="0">
    <w:p w14:paraId="6E604C4E" w14:textId="77777777" w:rsidR="001B5B4C" w:rsidRDefault="001B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FD23" w14:textId="77777777" w:rsidR="008C74E1" w:rsidRDefault="008C74E1">
    <w:pPr>
      <w:pStyle w:val="Footer"/>
    </w:pPr>
    <w:r>
      <w:rPr>
        <w:noProof/>
        <w:lang w:eastAsia="en-US"/>
      </w:rPr>
      <mc:AlternateContent>
        <mc:Choice Requires="wps">
          <w:drawing>
            <wp:anchor distT="0" distB="0" distL="114300" distR="114300" simplePos="0" relativeHeight="251659264" behindDoc="0" locked="0" layoutInCell="1" allowOverlap="1" wp14:anchorId="36CD570D" wp14:editId="7E915D71">
              <wp:simplePos x="0" y="0"/>
              <wp:positionH relativeFrom="margin">
                <wp:align>center</wp:align>
              </wp:positionH>
              <wp:positionV relativeFrom="paragraph">
                <wp:posOffset>0</wp:posOffset>
              </wp:positionV>
              <wp:extent cx="64135" cy="137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DCEEA" w14:textId="77777777" w:rsidR="008C74E1" w:rsidRDefault="008C74E1">
                          <w:pPr>
                            <w:pStyle w:val="Footer"/>
                          </w:pPr>
                          <w:r>
                            <w:fldChar w:fldCharType="begin"/>
                          </w:r>
                          <w:r>
                            <w:instrText xml:space="preserve"> PAGE  \* MERGEFORMAT </w:instrText>
                          </w:r>
                          <w:r>
                            <w:fldChar w:fldCharType="separate"/>
                          </w:r>
                          <w:r w:rsidR="00AB68A7">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CD570D" id="_x0000_t202" coordsize="21600,21600" o:spt="202" path="m,l,21600r21600,l21600,xe">
              <v:stroke joinstyle="miter"/>
              <v:path gradientshapeok="t" o:connecttype="rect"/>
            </v:shapetype>
            <v:shape id="文本框 1" o:spid="_x0000_s1026" type="#_x0000_t202" style="position:absolute;margin-left:0;margin-top:0;width:5.05pt;height:10.8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" filled="f" stroked="f" strokeweight=".5pt">
              <v:textbox style="mso-fit-shape-to-text:t" inset="0,0,0,0">
                <w:txbxContent>
                  <w:p w14:paraId="2C8DCEEA" w14:textId="77777777" w:rsidR="008C74E1" w:rsidRDefault="008C74E1">
                    <w:pPr>
                      <w:pStyle w:val="Footer"/>
                    </w:pPr>
                    <w:r>
                      <w:fldChar w:fldCharType="begin"/>
                    </w:r>
                    <w:r>
                      <w:instrText xml:space="preserve"> PAGE  \* MERGEFORMAT </w:instrText>
                    </w:r>
                    <w:r>
                      <w:fldChar w:fldCharType="separate"/>
                    </w:r>
                    <w:r w:rsidR="00AB68A7">
                      <w:rPr>
                        <w:noProof/>
                      </w:rPr>
                      <w:t>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4880" w14:textId="77777777" w:rsidR="008C74E1" w:rsidRDefault="008C74E1">
    <w:pPr>
      <w:pStyle w:val="Footer"/>
    </w:pPr>
    <w:r>
      <w:rPr>
        <w:noProof/>
        <w:lang w:eastAsia="en-US"/>
      </w:rPr>
      <mc:AlternateContent>
        <mc:Choice Requires="wps">
          <w:drawing>
            <wp:anchor distT="0" distB="0" distL="114300" distR="114300" simplePos="0" relativeHeight="251660288" behindDoc="0" locked="0" layoutInCell="1" allowOverlap="1" wp14:anchorId="466155E9" wp14:editId="1F29A27D">
              <wp:simplePos x="0" y="0"/>
              <wp:positionH relativeFrom="margin">
                <wp:align>center</wp:align>
              </wp:positionH>
              <wp:positionV relativeFrom="paragraph">
                <wp:posOffset>0</wp:posOffset>
              </wp:positionV>
              <wp:extent cx="64135" cy="1377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B5CE5" w14:textId="77777777" w:rsidR="008C74E1" w:rsidRDefault="008C74E1">
                          <w:pPr>
                            <w:pStyle w:val="Footer"/>
                          </w:pPr>
                          <w:r>
                            <w:fldChar w:fldCharType="begin"/>
                          </w:r>
                          <w:r>
                            <w:instrText xml:space="preserve"> PAGE  \* MERGEFORMAT </w:instrText>
                          </w:r>
                          <w:r>
                            <w:fldChar w:fldCharType="separate"/>
                          </w:r>
                          <w:r w:rsidR="00AB68A7">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6155E9" id="_x0000_t202" coordsize="21600,21600" o:spt="202" path="m,l,21600r21600,l21600,xe">
              <v:stroke joinstyle="miter"/>
              <v:path gradientshapeok="t" o:connecttype="rect"/>
            </v:shapetype>
            <v:shape id="文本框 2" o:spid="_x0000_s1027" type="#_x0000_t202" style="position:absolute;margin-left:0;margin-top:0;width:5.05pt;height:10.8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" filled="f" stroked="f" strokeweight=".5pt">
              <v:textbox style="mso-fit-shape-to-text:t" inset="0,0,0,0">
                <w:txbxContent>
                  <w:p w14:paraId="1B4B5CE5" w14:textId="77777777" w:rsidR="008C74E1" w:rsidRDefault="008C74E1">
                    <w:pPr>
                      <w:pStyle w:val="Footer"/>
                    </w:pPr>
                    <w:r>
                      <w:fldChar w:fldCharType="begin"/>
                    </w:r>
                    <w:r>
                      <w:instrText xml:space="preserve"> PAGE  \* MERGEFORMAT </w:instrText>
                    </w:r>
                    <w:r>
                      <w:fldChar w:fldCharType="separate"/>
                    </w:r>
                    <w:r w:rsidR="00AB68A7">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32F7E" w14:textId="77777777" w:rsidR="001B5B4C" w:rsidRDefault="001B5B4C">
      <w:r>
        <w:separator/>
      </w:r>
    </w:p>
  </w:footnote>
  <w:footnote w:type="continuationSeparator" w:id="0">
    <w:p w14:paraId="42A0C1CA" w14:textId="77777777" w:rsidR="001B5B4C" w:rsidRDefault="001B5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3D3D" w14:textId="77777777" w:rsidR="008C74E1" w:rsidRDefault="008C74E1">
    <w:pPr>
      <w:jc w:val="right"/>
    </w:pPr>
    <w:r>
      <w:rPr>
        <w:noProof/>
      </w:rPr>
      <w:drawing>
        <wp:inline distT="0" distB="0" distL="0" distR="0" wp14:anchorId="29BAC272" wp14:editId="7CC255C5">
          <wp:extent cx="946150" cy="1193165"/>
          <wp:effectExtent l="0" t="0" r="6350" b="6985"/>
          <wp:docPr id="21" name="Picture 21" descr="A close up of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1" name="Picture 21" descr="A close up of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6150" cy="1193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D1C"/>
    <w:multiLevelType w:val="multilevel"/>
    <w:tmpl w:val="02C85D1C"/>
    <w:lvl w:ilvl="0">
      <w:start w:val="6"/>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21770"/>
    <w:multiLevelType w:val="hybridMultilevel"/>
    <w:tmpl w:val="8FE243E2"/>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126F2"/>
    <w:multiLevelType w:val="multilevel"/>
    <w:tmpl w:val="099126F2"/>
    <w:lvl w:ilvl="0">
      <w:start w:val="6"/>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A8272B"/>
    <w:multiLevelType w:val="hybridMultilevel"/>
    <w:tmpl w:val="B53428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A360A3"/>
    <w:multiLevelType w:val="hybridMultilevel"/>
    <w:tmpl w:val="DA50E638"/>
    <w:lvl w:ilvl="0" w:tplc="03449C04">
      <w:start w:val="1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C065A"/>
    <w:multiLevelType w:val="hybridMultilevel"/>
    <w:tmpl w:val="16004A64"/>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61AC7B9A">
      <w:start w:val="1"/>
      <w:numFmt w:val="decimal"/>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48F04B5"/>
    <w:multiLevelType w:val="multilevel"/>
    <w:tmpl w:val="348F04B5"/>
    <w:lvl w:ilvl="0">
      <w:start w:val="1"/>
      <w:numFmt w:val="upperLetter"/>
      <w:lvlText w:val="%1."/>
      <w:lvlJc w:val="left"/>
      <w:pPr>
        <w:ind w:left="720" w:hanging="360"/>
      </w:pPr>
      <w:rPr>
        <w:rFonts w:hint="default"/>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8938ED"/>
    <w:multiLevelType w:val="hybridMultilevel"/>
    <w:tmpl w:val="1FF8E32E"/>
    <w:lvl w:ilvl="0" w:tplc="10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2656C8"/>
    <w:multiLevelType w:val="hybridMultilevel"/>
    <w:tmpl w:val="D99E3DD0"/>
    <w:lvl w:ilvl="0" w:tplc="1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88750A"/>
    <w:multiLevelType w:val="hybridMultilevel"/>
    <w:tmpl w:val="1C403DA0"/>
    <w:lvl w:ilvl="0" w:tplc="A8F67426">
      <w:start w:val="2"/>
      <w:numFmt w:val="upperLetter"/>
      <w:lvlText w:val="%1."/>
      <w:lvlJc w:val="left"/>
      <w:pPr>
        <w:ind w:left="580" w:hanging="360"/>
      </w:pPr>
      <w:rPr>
        <w:rFonts w:hint="default"/>
        <w:b/>
        <w:u w:val="single"/>
      </w:rPr>
    </w:lvl>
    <w:lvl w:ilvl="1" w:tplc="10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0" w15:restartNumberingAfterBreak="0">
    <w:nsid w:val="52BB261B"/>
    <w:multiLevelType w:val="multilevel"/>
    <w:tmpl w:val="52BB261B"/>
    <w:lvl w:ilvl="0">
      <w:start w:val="6"/>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2305949"/>
    <w:multiLevelType w:val="hybridMultilevel"/>
    <w:tmpl w:val="A4A03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F504F"/>
    <w:multiLevelType w:val="hybridMultilevel"/>
    <w:tmpl w:val="BF06F1E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A751A4E"/>
    <w:multiLevelType w:val="hybridMultilevel"/>
    <w:tmpl w:val="D09C74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6"/>
  </w:num>
  <w:num w:numId="3">
    <w:abstractNumId w:val="2"/>
  </w:num>
  <w:num w:numId="4">
    <w:abstractNumId w:val="0"/>
  </w:num>
  <w:num w:numId="5">
    <w:abstractNumId w:val="9"/>
  </w:num>
  <w:num w:numId="6">
    <w:abstractNumId w:val="7"/>
  </w:num>
  <w:num w:numId="7">
    <w:abstractNumId w:val="3"/>
  </w:num>
  <w:num w:numId="8">
    <w:abstractNumId w:val="13"/>
  </w:num>
  <w:num w:numId="9">
    <w:abstractNumId w:val="4"/>
  </w:num>
  <w:num w:numId="10">
    <w:abstractNumId w:val="12"/>
  </w:num>
  <w:num w:numId="11">
    <w:abstractNumId w:val="11"/>
  </w:num>
  <w:num w:numId="12">
    <w:abstractNumId w:val="5"/>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9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71"/>
    <w:rsid w:val="000007E8"/>
    <w:rsid w:val="000144A3"/>
    <w:rsid w:val="00027C15"/>
    <w:rsid w:val="00036D34"/>
    <w:rsid w:val="00037CCD"/>
    <w:rsid w:val="000430C8"/>
    <w:rsid w:val="000455D6"/>
    <w:rsid w:val="00057282"/>
    <w:rsid w:val="00061D6A"/>
    <w:rsid w:val="00064AD4"/>
    <w:rsid w:val="000664E3"/>
    <w:rsid w:val="00067886"/>
    <w:rsid w:val="0007224B"/>
    <w:rsid w:val="00092233"/>
    <w:rsid w:val="00097FAA"/>
    <w:rsid w:val="000A3011"/>
    <w:rsid w:val="000A5660"/>
    <w:rsid w:val="000A56C6"/>
    <w:rsid w:val="000A5F1C"/>
    <w:rsid w:val="000B58ED"/>
    <w:rsid w:val="000C2DE8"/>
    <w:rsid w:val="000C5D67"/>
    <w:rsid w:val="000D4392"/>
    <w:rsid w:val="000D43FB"/>
    <w:rsid w:val="000D4DDD"/>
    <w:rsid w:val="000D6468"/>
    <w:rsid w:val="000D75B6"/>
    <w:rsid w:val="000E2185"/>
    <w:rsid w:val="000E6483"/>
    <w:rsid w:val="000F3AC9"/>
    <w:rsid w:val="000F61F2"/>
    <w:rsid w:val="000F7A2B"/>
    <w:rsid w:val="00103E93"/>
    <w:rsid w:val="00103FB4"/>
    <w:rsid w:val="001100A7"/>
    <w:rsid w:val="0011279E"/>
    <w:rsid w:val="001154F3"/>
    <w:rsid w:val="001173BC"/>
    <w:rsid w:val="0013404B"/>
    <w:rsid w:val="0014462F"/>
    <w:rsid w:val="001507F2"/>
    <w:rsid w:val="0015251B"/>
    <w:rsid w:val="00156D4E"/>
    <w:rsid w:val="0016191C"/>
    <w:rsid w:val="00162567"/>
    <w:rsid w:val="0016290D"/>
    <w:rsid w:val="00162E1B"/>
    <w:rsid w:val="00170755"/>
    <w:rsid w:val="0017402C"/>
    <w:rsid w:val="0017631C"/>
    <w:rsid w:val="00182A08"/>
    <w:rsid w:val="00183788"/>
    <w:rsid w:val="00184A41"/>
    <w:rsid w:val="00187C3E"/>
    <w:rsid w:val="00191658"/>
    <w:rsid w:val="001A31C2"/>
    <w:rsid w:val="001A39CB"/>
    <w:rsid w:val="001A3A4C"/>
    <w:rsid w:val="001B077C"/>
    <w:rsid w:val="001B53D4"/>
    <w:rsid w:val="001B595E"/>
    <w:rsid w:val="001B5B4C"/>
    <w:rsid w:val="001C3A7D"/>
    <w:rsid w:val="001D1E19"/>
    <w:rsid w:val="001E07CD"/>
    <w:rsid w:val="001E1628"/>
    <w:rsid w:val="001E4DB2"/>
    <w:rsid w:val="001E68E1"/>
    <w:rsid w:val="001E6D14"/>
    <w:rsid w:val="001F5FEB"/>
    <w:rsid w:val="00201E56"/>
    <w:rsid w:val="0020310D"/>
    <w:rsid w:val="00204660"/>
    <w:rsid w:val="00215FAF"/>
    <w:rsid w:val="00232453"/>
    <w:rsid w:val="0023606D"/>
    <w:rsid w:val="00237963"/>
    <w:rsid w:val="00252F68"/>
    <w:rsid w:val="00255C98"/>
    <w:rsid w:val="002643FA"/>
    <w:rsid w:val="0027377F"/>
    <w:rsid w:val="00276335"/>
    <w:rsid w:val="00281264"/>
    <w:rsid w:val="0028339C"/>
    <w:rsid w:val="00285CFA"/>
    <w:rsid w:val="002921D8"/>
    <w:rsid w:val="00292E56"/>
    <w:rsid w:val="00295344"/>
    <w:rsid w:val="00296339"/>
    <w:rsid w:val="00297B8F"/>
    <w:rsid w:val="002A5983"/>
    <w:rsid w:val="002B3D58"/>
    <w:rsid w:val="002C090C"/>
    <w:rsid w:val="002C41CD"/>
    <w:rsid w:val="002D0207"/>
    <w:rsid w:val="002D065B"/>
    <w:rsid w:val="002D3A01"/>
    <w:rsid w:val="002D3E99"/>
    <w:rsid w:val="002E0895"/>
    <w:rsid w:val="002E4313"/>
    <w:rsid w:val="002E4E50"/>
    <w:rsid w:val="002E71A9"/>
    <w:rsid w:val="002F4C92"/>
    <w:rsid w:val="002F59B3"/>
    <w:rsid w:val="0030075F"/>
    <w:rsid w:val="00301122"/>
    <w:rsid w:val="00301915"/>
    <w:rsid w:val="003153BF"/>
    <w:rsid w:val="00325529"/>
    <w:rsid w:val="00331512"/>
    <w:rsid w:val="003318D3"/>
    <w:rsid w:val="003325A6"/>
    <w:rsid w:val="00336D95"/>
    <w:rsid w:val="00337B20"/>
    <w:rsid w:val="0034034B"/>
    <w:rsid w:val="0034095F"/>
    <w:rsid w:val="00341B73"/>
    <w:rsid w:val="00343D91"/>
    <w:rsid w:val="00344F8F"/>
    <w:rsid w:val="0034593A"/>
    <w:rsid w:val="00350B92"/>
    <w:rsid w:val="003548F1"/>
    <w:rsid w:val="0035544A"/>
    <w:rsid w:val="00355A68"/>
    <w:rsid w:val="003714DC"/>
    <w:rsid w:val="0037453E"/>
    <w:rsid w:val="00376F74"/>
    <w:rsid w:val="00380B06"/>
    <w:rsid w:val="00382AA1"/>
    <w:rsid w:val="00384EF8"/>
    <w:rsid w:val="00385774"/>
    <w:rsid w:val="003860D3"/>
    <w:rsid w:val="003914FE"/>
    <w:rsid w:val="003A0928"/>
    <w:rsid w:val="003A339F"/>
    <w:rsid w:val="003A4A11"/>
    <w:rsid w:val="003B1767"/>
    <w:rsid w:val="003B1896"/>
    <w:rsid w:val="003B4C1A"/>
    <w:rsid w:val="003D2901"/>
    <w:rsid w:val="003D48B5"/>
    <w:rsid w:val="003D5219"/>
    <w:rsid w:val="003E115C"/>
    <w:rsid w:val="003E7851"/>
    <w:rsid w:val="003F14D5"/>
    <w:rsid w:val="003F3F39"/>
    <w:rsid w:val="00400BC1"/>
    <w:rsid w:val="004035D8"/>
    <w:rsid w:val="00413C05"/>
    <w:rsid w:val="004207D6"/>
    <w:rsid w:val="00420E91"/>
    <w:rsid w:val="0042718A"/>
    <w:rsid w:val="0042778B"/>
    <w:rsid w:val="00433FA4"/>
    <w:rsid w:val="0043439A"/>
    <w:rsid w:val="0043628D"/>
    <w:rsid w:val="00446432"/>
    <w:rsid w:val="00451B53"/>
    <w:rsid w:val="00455E73"/>
    <w:rsid w:val="00475896"/>
    <w:rsid w:val="004759E7"/>
    <w:rsid w:val="004761CF"/>
    <w:rsid w:val="0047735E"/>
    <w:rsid w:val="004841DC"/>
    <w:rsid w:val="0048577E"/>
    <w:rsid w:val="00490167"/>
    <w:rsid w:val="00490902"/>
    <w:rsid w:val="004A4736"/>
    <w:rsid w:val="004B2473"/>
    <w:rsid w:val="004B3A85"/>
    <w:rsid w:val="004B796C"/>
    <w:rsid w:val="004C15AE"/>
    <w:rsid w:val="004C341A"/>
    <w:rsid w:val="004C4A8F"/>
    <w:rsid w:val="004D14A9"/>
    <w:rsid w:val="004E0AF3"/>
    <w:rsid w:val="004E1F20"/>
    <w:rsid w:val="004E27C7"/>
    <w:rsid w:val="004F012E"/>
    <w:rsid w:val="004F129E"/>
    <w:rsid w:val="004F136F"/>
    <w:rsid w:val="004F36C1"/>
    <w:rsid w:val="004F5D96"/>
    <w:rsid w:val="0050100E"/>
    <w:rsid w:val="00502B6D"/>
    <w:rsid w:val="005068E3"/>
    <w:rsid w:val="00523805"/>
    <w:rsid w:val="00525107"/>
    <w:rsid w:val="00531A27"/>
    <w:rsid w:val="00531A9B"/>
    <w:rsid w:val="00533BC4"/>
    <w:rsid w:val="00537145"/>
    <w:rsid w:val="00541CA7"/>
    <w:rsid w:val="00542159"/>
    <w:rsid w:val="0054229B"/>
    <w:rsid w:val="005428A5"/>
    <w:rsid w:val="00543D1A"/>
    <w:rsid w:val="0054471C"/>
    <w:rsid w:val="005453C5"/>
    <w:rsid w:val="00546CF3"/>
    <w:rsid w:val="00547466"/>
    <w:rsid w:val="00547992"/>
    <w:rsid w:val="00552D4E"/>
    <w:rsid w:val="005531D8"/>
    <w:rsid w:val="00564DAE"/>
    <w:rsid w:val="005653CE"/>
    <w:rsid w:val="00567E89"/>
    <w:rsid w:val="005824E4"/>
    <w:rsid w:val="00583005"/>
    <w:rsid w:val="00584C53"/>
    <w:rsid w:val="00595075"/>
    <w:rsid w:val="005969A8"/>
    <w:rsid w:val="005A3AE1"/>
    <w:rsid w:val="005A3DAB"/>
    <w:rsid w:val="005B3F32"/>
    <w:rsid w:val="005B4510"/>
    <w:rsid w:val="005C2BA8"/>
    <w:rsid w:val="005C44FF"/>
    <w:rsid w:val="005C476D"/>
    <w:rsid w:val="005C7E6B"/>
    <w:rsid w:val="005D2031"/>
    <w:rsid w:val="005D3A55"/>
    <w:rsid w:val="005D3DB8"/>
    <w:rsid w:val="005D7B1C"/>
    <w:rsid w:val="005E132D"/>
    <w:rsid w:val="005E2356"/>
    <w:rsid w:val="005E27B6"/>
    <w:rsid w:val="005E38FF"/>
    <w:rsid w:val="005E791D"/>
    <w:rsid w:val="005F2D72"/>
    <w:rsid w:val="00600EC7"/>
    <w:rsid w:val="006037D6"/>
    <w:rsid w:val="00604392"/>
    <w:rsid w:val="0061332C"/>
    <w:rsid w:val="00614958"/>
    <w:rsid w:val="00626C2E"/>
    <w:rsid w:val="0063121C"/>
    <w:rsid w:val="00632295"/>
    <w:rsid w:val="006342F4"/>
    <w:rsid w:val="006410E3"/>
    <w:rsid w:val="00652937"/>
    <w:rsid w:val="0065373D"/>
    <w:rsid w:val="006755FB"/>
    <w:rsid w:val="00680557"/>
    <w:rsid w:val="00683EEA"/>
    <w:rsid w:val="00684C5B"/>
    <w:rsid w:val="00695CA2"/>
    <w:rsid w:val="006A259C"/>
    <w:rsid w:val="006A31CA"/>
    <w:rsid w:val="006C41E2"/>
    <w:rsid w:val="006C72B0"/>
    <w:rsid w:val="006D0DD8"/>
    <w:rsid w:val="006D13C1"/>
    <w:rsid w:val="006D6F03"/>
    <w:rsid w:val="006E46E6"/>
    <w:rsid w:val="006E52AE"/>
    <w:rsid w:val="006E6F17"/>
    <w:rsid w:val="006F0848"/>
    <w:rsid w:val="006F1628"/>
    <w:rsid w:val="006F4B5D"/>
    <w:rsid w:val="006F4D9C"/>
    <w:rsid w:val="006F79A1"/>
    <w:rsid w:val="00700DC5"/>
    <w:rsid w:val="00703116"/>
    <w:rsid w:val="007056CA"/>
    <w:rsid w:val="00705BB6"/>
    <w:rsid w:val="00716C56"/>
    <w:rsid w:val="007220D8"/>
    <w:rsid w:val="00722B01"/>
    <w:rsid w:val="007237BB"/>
    <w:rsid w:val="00725137"/>
    <w:rsid w:val="00736220"/>
    <w:rsid w:val="00744AA9"/>
    <w:rsid w:val="00744FFD"/>
    <w:rsid w:val="00746454"/>
    <w:rsid w:val="00750FBA"/>
    <w:rsid w:val="0075567F"/>
    <w:rsid w:val="00755CB4"/>
    <w:rsid w:val="00757439"/>
    <w:rsid w:val="00761F19"/>
    <w:rsid w:val="00764089"/>
    <w:rsid w:val="00764D4C"/>
    <w:rsid w:val="007651D9"/>
    <w:rsid w:val="00770D03"/>
    <w:rsid w:val="00772B2B"/>
    <w:rsid w:val="007831C5"/>
    <w:rsid w:val="00790B56"/>
    <w:rsid w:val="00793FDB"/>
    <w:rsid w:val="007A2A39"/>
    <w:rsid w:val="007A6795"/>
    <w:rsid w:val="007B02B2"/>
    <w:rsid w:val="007B198F"/>
    <w:rsid w:val="007B7E95"/>
    <w:rsid w:val="007C4B5F"/>
    <w:rsid w:val="007C6FEE"/>
    <w:rsid w:val="007D1912"/>
    <w:rsid w:val="007D3EB4"/>
    <w:rsid w:val="007D4EE9"/>
    <w:rsid w:val="007E4073"/>
    <w:rsid w:val="007E50A5"/>
    <w:rsid w:val="007E52D5"/>
    <w:rsid w:val="007E6622"/>
    <w:rsid w:val="007F12E7"/>
    <w:rsid w:val="007F2C54"/>
    <w:rsid w:val="007F4E5E"/>
    <w:rsid w:val="008070EA"/>
    <w:rsid w:val="008153BE"/>
    <w:rsid w:val="008154D8"/>
    <w:rsid w:val="00817CF9"/>
    <w:rsid w:val="00823471"/>
    <w:rsid w:val="00824036"/>
    <w:rsid w:val="00826E9F"/>
    <w:rsid w:val="00827065"/>
    <w:rsid w:val="00842E5B"/>
    <w:rsid w:val="00842FC5"/>
    <w:rsid w:val="00845662"/>
    <w:rsid w:val="00846ABB"/>
    <w:rsid w:val="00847C1C"/>
    <w:rsid w:val="00860BA8"/>
    <w:rsid w:val="00861BE0"/>
    <w:rsid w:val="0086229A"/>
    <w:rsid w:val="00864898"/>
    <w:rsid w:val="00884F9D"/>
    <w:rsid w:val="00885019"/>
    <w:rsid w:val="008867F0"/>
    <w:rsid w:val="00886A0E"/>
    <w:rsid w:val="00890E6D"/>
    <w:rsid w:val="008966C7"/>
    <w:rsid w:val="008A5E71"/>
    <w:rsid w:val="008A5EC1"/>
    <w:rsid w:val="008A716A"/>
    <w:rsid w:val="008B008D"/>
    <w:rsid w:val="008B0B38"/>
    <w:rsid w:val="008B3F89"/>
    <w:rsid w:val="008B4EB8"/>
    <w:rsid w:val="008B5809"/>
    <w:rsid w:val="008C74E1"/>
    <w:rsid w:val="008C7DCB"/>
    <w:rsid w:val="008D4224"/>
    <w:rsid w:val="008D44A1"/>
    <w:rsid w:val="008F0664"/>
    <w:rsid w:val="0090112D"/>
    <w:rsid w:val="009050A2"/>
    <w:rsid w:val="00911035"/>
    <w:rsid w:val="00914A2C"/>
    <w:rsid w:val="00923DD2"/>
    <w:rsid w:val="0092621A"/>
    <w:rsid w:val="0092624F"/>
    <w:rsid w:val="009348C6"/>
    <w:rsid w:val="009476E1"/>
    <w:rsid w:val="009600A4"/>
    <w:rsid w:val="009607D4"/>
    <w:rsid w:val="00963F8E"/>
    <w:rsid w:val="00975860"/>
    <w:rsid w:val="00987D85"/>
    <w:rsid w:val="009A0ABC"/>
    <w:rsid w:val="009A129B"/>
    <w:rsid w:val="009A1579"/>
    <w:rsid w:val="009A2FF4"/>
    <w:rsid w:val="009A3D36"/>
    <w:rsid w:val="009A5996"/>
    <w:rsid w:val="009A746E"/>
    <w:rsid w:val="009C4560"/>
    <w:rsid w:val="009C7BE5"/>
    <w:rsid w:val="009D2E01"/>
    <w:rsid w:val="009D38E1"/>
    <w:rsid w:val="009E1F08"/>
    <w:rsid w:val="009E3B2A"/>
    <w:rsid w:val="009E4E9F"/>
    <w:rsid w:val="009E62E3"/>
    <w:rsid w:val="009E6EB6"/>
    <w:rsid w:val="009E77F6"/>
    <w:rsid w:val="009F063F"/>
    <w:rsid w:val="009F14E3"/>
    <w:rsid w:val="009F160F"/>
    <w:rsid w:val="009F417C"/>
    <w:rsid w:val="009F56F3"/>
    <w:rsid w:val="00A032E2"/>
    <w:rsid w:val="00A0387A"/>
    <w:rsid w:val="00A104E5"/>
    <w:rsid w:val="00A21DFA"/>
    <w:rsid w:val="00A26016"/>
    <w:rsid w:val="00A2613D"/>
    <w:rsid w:val="00A3159E"/>
    <w:rsid w:val="00A32957"/>
    <w:rsid w:val="00A33147"/>
    <w:rsid w:val="00A5374B"/>
    <w:rsid w:val="00A70756"/>
    <w:rsid w:val="00A7097F"/>
    <w:rsid w:val="00A72C0D"/>
    <w:rsid w:val="00A75840"/>
    <w:rsid w:val="00A803C7"/>
    <w:rsid w:val="00A80B86"/>
    <w:rsid w:val="00A81FF3"/>
    <w:rsid w:val="00A859EE"/>
    <w:rsid w:val="00A8620C"/>
    <w:rsid w:val="00A95989"/>
    <w:rsid w:val="00A9599F"/>
    <w:rsid w:val="00A962B4"/>
    <w:rsid w:val="00A9772D"/>
    <w:rsid w:val="00AA6AB3"/>
    <w:rsid w:val="00AA71A1"/>
    <w:rsid w:val="00AB067D"/>
    <w:rsid w:val="00AB68A7"/>
    <w:rsid w:val="00AC6094"/>
    <w:rsid w:val="00AC6208"/>
    <w:rsid w:val="00AC7446"/>
    <w:rsid w:val="00AD415D"/>
    <w:rsid w:val="00AD6FB2"/>
    <w:rsid w:val="00AE2140"/>
    <w:rsid w:val="00AE349E"/>
    <w:rsid w:val="00AE6597"/>
    <w:rsid w:val="00AF2B26"/>
    <w:rsid w:val="00AF4622"/>
    <w:rsid w:val="00AF53D7"/>
    <w:rsid w:val="00AF6A0F"/>
    <w:rsid w:val="00B02969"/>
    <w:rsid w:val="00B03892"/>
    <w:rsid w:val="00B1657B"/>
    <w:rsid w:val="00B22FAB"/>
    <w:rsid w:val="00B24404"/>
    <w:rsid w:val="00B27C97"/>
    <w:rsid w:val="00B30D8E"/>
    <w:rsid w:val="00B36391"/>
    <w:rsid w:val="00B404BC"/>
    <w:rsid w:val="00B4062B"/>
    <w:rsid w:val="00B45989"/>
    <w:rsid w:val="00B504C8"/>
    <w:rsid w:val="00B54B30"/>
    <w:rsid w:val="00B55435"/>
    <w:rsid w:val="00B55BF4"/>
    <w:rsid w:val="00B56802"/>
    <w:rsid w:val="00B613A0"/>
    <w:rsid w:val="00B62898"/>
    <w:rsid w:val="00B6336C"/>
    <w:rsid w:val="00B63F76"/>
    <w:rsid w:val="00B64A65"/>
    <w:rsid w:val="00B73654"/>
    <w:rsid w:val="00B73F87"/>
    <w:rsid w:val="00B819DD"/>
    <w:rsid w:val="00B868E1"/>
    <w:rsid w:val="00B9377A"/>
    <w:rsid w:val="00BA2CE8"/>
    <w:rsid w:val="00BA4DCF"/>
    <w:rsid w:val="00BB1F55"/>
    <w:rsid w:val="00BB50E4"/>
    <w:rsid w:val="00BB7E0F"/>
    <w:rsid w:val="00BC56D4"/>
    <w:rsid w:val="00BD2BEA"/>
    <w:rsid w:val="00BD467E"/>
    <w:rsid w:val="00BD6387"/>
    <w:rsid w:val="00BE05D2"/>
    <w:rsid w:val="00BE0FB1"/>
    <w:rsid w:val="00BE3FF2"/>
    <w:rsid w:val="00BE58CC"/>
    <w:rsid w:val="00BF1AE0"/>
    <w:rsid w:val="00BF3CB8"/>
    <w:rsid w:val="00C02332"/>
    <w:rsid w:val="00C05436"/>
    <w:rsid w:val="00C1313F"/>
    <w:rsid w:val="00C25FD2"/>
    <w:rsid w:val="00C32603"/>
    <w:rsid w:val="00C346D9"/>
    <w:rsid w:val="00C41F21"/>
    <w:rsid w:val="00C4321D"/>
    <w:rsid w:val="00C625B7"/>
    <w:rsid w:val="00C62BC9"/>
    <w:rsid w:val="00C678D5"/>
    <w:rsid w:val="00C67F4F"/>
    <w:rsid w:val="00C73034"/>
    <w:rsid w:val="00C75E98"/>
    <w:rsid w:val="00C76BE5"/>
    <w:rsid w:val="00C85C83"/>
    <w:rsid w:val="00C9142F"/>
    <w:rsid w:val="00C91D61"/>
    <w:rsid w:val="00C969B1"/>
    <w:rsid w:val="00CA41A6"/>
    <w:rsid w:val="00CB0E87"/>
    <w:rsid w:val="00CB540B"/>
    <w:rsid w:val="00CC2051"/>
    <w:rsid w:val="00CC2256"/>
    <w:rsid w:val="00CC6CD2"/>
    <w:rsid w:val="00CD5438"/>
    <w:rsid w:val="00CD677B"/>
    <w:rsid w:val="00CE0008"/>
    <w:rsid w:val="00CE2652"/>
    <w:rsid w:val="00CF0003"/>
    <w:rsid w:val="00CF7A43"/>
    <w:rsid w:val="00D02EA9"/>
    <w:rsid w:val="00D04F82"/>
    <w:rsid w:val="00D05C52"/>
    <w:rsid w:val="00D105CA"/>
    <w:rsid w:val="00D142B8"/>
    <w:rsid w:val="00D1725A"/>
    <w:rsid w:val="00D21D00"/>
    <w:rsid w:val="00D220FB"/>
    <w:rsid w:val="00D27716"/>
    <w:rsid w:val="00D33D76"/>
    <w:rsid w:val="00D34520"/>
    <w:rsid w:val="00D414E4"/>
    <w:rsid w:val="00D427D8"/>
    <w:rsid w:val="00D44849"/>
    <w:rsid w:val="00D51DDA"/>
    <w:rsid w:val="00D76FFD"/>
    <w:rsid w:val="00D82159"/>
    <w:rsid w:val="00D83931"/>
    <w:rsid w:val="00D85358"/>
    <w:rsid w:val="00D86994"/>
    <w:rsid w:val="00D86EE1"/>
    <w:rsid w:val="00D91299"/>
    <w:rsid w:val="00D93109"/>
    <w:rsid w:val="00D93BAE"/>
    <w:rsid w:val="00D959A3"/>
    <w:rsid w:val="00DA2F92"/>
    <w:rsid w:val="00DA59A0"/>
    <w:rsid w:val="00DB0FCD"/>
    <w:rsid w:val="00DB301D"/>
    <w:rsid w:val="00DB5EF0"/>
    <w:rsid w:val="00DC05D8"/>
    <w:rsid w:val="00DC434B"/>
    <w:rsid w:val="00DD4695"/>
    <w:rsid w:val="00DE3AF0"/>
    <w:rsid w:val="00DF1365"/>
    <w:rsid w:val="00DF721A"/>
    <w:rsid w:val="00E00888"/>
    <w:rsid w:val="00E00A7E"/>
    <w:rsid w:val="00E039E0"/>
    <w:rsid w:val="00E05448"/>
    <w:rsid w:val="00E1009B"/>
    <w:rsid w:val="00E13518"/>
    <w:rsid w:val="00E168C5"/>
    <w:rsid w:val="00E242B2"/>
    <w:rsid w:val="00E2552F"/>
    <w:rsid w:val="00E25C86"/>
    <w:rsid w:val="00E3038C"/>
    <w:rsid w:val="00E330CD"/>
    <w:rsid w:val="00E34807"/>
    <w:rsid w:val="00E42EDF"/>
    <w:rsid w:val="00E64957"/>
    <w:rsid w:val="00E6667A"/>
    <w:rsid w:val="00E775EF"/>
    <w:rsid w:val="00E81EDB"/>
    <w:rsid w:val="00E831A8"/>
    <w:rsid w:val="00E871F9"/>
    <w:rsid w:val="00E97DD0"/>
    <w:rsid w:val="00EA11DD"/>
    <w:rsid w:val="00EA4001"/>
    <w:rsid w:val="00EA5EBB"/>
    <w:rsid w:val="00EB56BF"/>
    <w:rsid w:val="00EC077A"/>
    <w:rsid w:val="00EC2291"/>
    <w:rsid w:val="00EC45E0"/>
    <w:rsid w:val="00EC49AE"/>
    <w:rsid w:val="00EC6A05"/>
    <w:rsid w:val="00ED20F6"/>
    <w:rsid w:val="00ED2A8B"/>
    <w:rsid w:val="00ED515A"/>
    <w:rsid w:val="00EE56C7"/>
    <w:rsid w:val="00EE6C73"/>
    <w:rsid w:val="00F07B10"/>
    <w:rsid w:val="00F10BB6"/>
    <w:rsid w:val="00F11C4B"/>
    <w:rsid w:val="00F1377A"/>
    <w:rsid w:val="00F17136"/>
    <w:rsid w:val="00F213E3"/>
    <w:rsid w:val="00F3368A"/>
    <w:rsid w:val="00F33704"/>
    <w:rsid w:val="00F33DF7"/>
    <w:rsid w:val="00F37B54"/>
    <w:rsid w:val="00F45E43"/>
    <w:rsid w:val="00F55CFA"/>
    <w:rsid w:val="00F56AE2"/>
    <w:rsid w:val="00F6265F"/>
    <w:rsid w:val="00F64843"/>
    <w:rsid w:val="00F64CE0"/>
    <w:rsid w:val="00F651C3"/>
    <w:rsid w:val="00F661BC"/>
    <w:rsid w:val="00F7176C"/>
    <w:rsid w:val="00F81B94"/>
    <w:rsid w:val="00F84BAA"/>
    <w:rsid w:val="00F8715D"/>
    <w:rsid w:val="00FA2272"/>
    <w:rsid w:val="00FB0D62"/>
    <w:rsid w:val="00FB1F3A"/>
    <w:rsid w:val="00FB352B"/>
    <w:rsid w:val="00FD012F"/>
    <w:rsid w:val="00FD67B1"/>
    <w:rsid w:val="00FD77A6"/>
    <w:rsid w:val="00FE19EF"/>
    <w:rsid w:val="00FE2767"/>
    <w:rsid w:val="00FE3E7F"/>
    <w:rsid w:val="00FE3F8D"/>
    <w:rsid w:val="00FE5DDD"/>
    <w:rsid w:val="00FF0807"/>
    <w:rsid w:val="00FF0F95"/>
    <w:rsid w:val="00FF1F07"/>
    <w:rsid w:val="03D26AB6"/>
    <w:rsid w:val="0575136E"/>
    <w:rsid w:val="15767B2D"/>
    <w:rsid w:val="2168271D"/>
    <w:rsid w:val="25595737"/>
    <w:rsid w:val="30B03279"/>
    <w:rsid w:val="30DD2D46"/>
    <w:rsid w:val="3CF4115A"/>
    <w:rsid w:val="422B5C9B"/>
    <w:rsid w:val="432D04B5"/>
    <w:rsid w:val="4821694C"/>
    <w:rsid w:val="526A6089"/>
    <w:rsid w:val="56671833"/>
    <w:rsid w:val="570107B9"/>
    <w:rsid w:val="58BD675C"/>
    <w:rsid w:val="59281BC8"/>
    <w:rsid w:val="5B2D3584"/>
    <w:rsid w:val="64AD5E4D"/>
    <w:rsid w:val="64AF20CE"/>
    <w:rsid w:val="68D71370"/>
    <w:rsid w:val="6A6D34BB"/>
    <w:rsid w:val="6AFE57B4"/>
    <w:rsid w:val="6C3E2D33"/>
    <w:rsid w:val="727A5811"/>
    <w:rsid w:val="765A2B09"/>
    <w:rsid w:val="7BD743FD"/>
    <w:rsid w:val="7C286A6F"/>
    <w:rsid w:val="7D3279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F8FFBB"/>
  <w15:docId w15:val="{ABD2BBD1-C74E-1445-BF0B-067D30CC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C4B"/>
    <w:rPr>
      <w:rFonts w:ascii="Times New Roman" w:eastAsia="Times New Roman" w:hAnsi="Times New Roman" w:cs="Times New Roman"/>
      <w:sz w:val="24"/>
      <w:szCs w:val="24"/>
      <w:lang w:val="en-CA" w:eastAsia="en-US"/>
    </w:rPr>
  </w:style>
  <w:style w:type="paragraph" w:styleId="Heading2">
    <w:name w:val="heading 2"/>
    <w:basedOn w:val="Normal"/>
    <w:next w:val="Normal"/>
    <w:link w:val="Heading2Char"/>
    <w:uiPriority w:val="9"/>
    <w:qFormat/>
    <w:pPr>
      <w:spacing w:before="100" w:beforeAutospacing="1" w:after="100" w:afterAutospacing="1"/>
      <w:outlineLvl w:val="1"/>
    </w:pPr>
    <w:rPr>
      <w:rFonts w:ascii="SimSun" w:eastAsia="SimSun" w:hAnsi="SimSun" w:cs="SimSun"/>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widowControl w:val="0"/>
      <w:jc w:val="both"/>
    </w:pPr>
    <w:rPr>
      <w:rFonts w:asciiTheme="minorHAnsi" w:eastAsiaTheme="minorEastAsia" w:hAnsiTheme="minorHAnsi" w:cstheme="minorBidi"/>
      <w:kern w:val="2"/>
      <w:sz w:val="20"/>
      <w:szCs w:val="20"/>
      <w:lang w:val="en-US" w:eastAsia="zh-CN"/>
    </w:rPr>
  </w:style>
  <w:style w:type="paragraph" w:styleId="BalloonText">
    <w:name w:val="Balloon Text"/>
    <w:basedOn w:val="Normal"/>
    <w:link w:val="BalloonTextChar"/>
    <w:uiPriority w:val="99"/>
    <w:semiHidden/>
    <w:unhideWhenUsed/>
    <w:qFormat/>
    <w:pPr>
      <w:widowControl w:val="0"/>
      <w:jc w:val="both"/>
    </w:pPr>
    <w:rPr>
      <w:rFonts w:asciiTheme="minorHAnsi" w:eastAsiaTheme="minorEastAsia" w:hAnsiTheme="minorHAnsi" w:cstheme="minorBidi"/>
      <w:kern w:val="2"/>
      <w:sz w:val="18"/>
      <w:szCs w:val="18"/>
      <w:lang w:val="en-US" w:eastAsia="zh-CN"/>
    </w:rPr>
  </w:style>
  <w:style w:type="paragraph" w:styleId="Footer">
    <w:name w:val="footer"/>
    <w:basedOn w:val="Normal"/>
    <w:link w:val="FooterChar"/>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val="en-US" w:eastAsia="zh-CN"/>
    </w:rPr>
  </w:style>
  <w:style w:type="paragraph" w:styleId="Header">
    <w:name w:val="header"/>
    <w:basedOn w:val="Normal"/>
    <w:link w:val="Header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Tahoma" w:hAnsi="Tahoma" w:cs="Tahoma"/>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kern w:val="2"/>
    </w:rPr>
  </w:style>
  <w:style w:type="character" w:customStyle="1" w:styleId="CommentSubjectChar">
    <w:name w:val="Comment Subject Char"/>
    <w:basedOn w:val="CommentTextChar"/>
    <w:link w:val="CommentSubject"/>
    <w:uiPriority w:val="99"/>
    <w:semiHidden/>
    <w:qFormat/>
    <w:rPr>
      <w:b/>
      <w:bCs/>
      <w:kern w:val="2"/>
    </w:rPr>
  </w:style>
  <w:style w:type="character" w:customStyle="1" w:styleId="Heading2Char">
    <w:name w:val="Heading 2 Char"/>
    <w:basedOn w:val="DefaultParagraphFont"/>
    <w:link w:val="Heading2"/>
    <w:uiPriority w:val="9"/>
    <w:qFormat/>
    <w:rPr>
      <w:rFonts w:ascii="SimSun" w:eastAsia="SimSun" w:hAnsi="SimSun" w:cs="SimSun"/>
      <w:b/>
      <w:bCs/>
      <w:sz w:val="36"/>
      <w:szCs w:val="36"/>
    </w:rPr>
  </w:style>
  <w:style w:type="paragraph" w:customStyle="1" w:styleId="Revision1">
    <w:name w:val="Revision1"/>
    <w:hidden/>
    <w:uiPriority w:val="99"/>
    <w:semiHidden/>
    <w:qFormat/>
    <w:rPr>
      <w:kern w:val="2"/>
      <w:sz w:val="21"/>
      <w:szCs w:val="22"/>
    </w:rPr>
  </w:style>
  <w:style w:type="paragraph" w:styleId="NoSpacing">
    <w:name w:val="No Spacing"/>
    <w:uiPriority w:val="1"/>
    <w:qFormat/>
    <w:rPr>
      <w:rFonts w:ascii="Times New Roman" w:eastAsia="Times New Roman" w:hAnsi="Times New Roman" w:cs="Times New Roman"/>
      <w:sz w:val="24"/>
      <w:szCs w:val="24"/>
      <w:lang w:val="en-GB" w:eastAsia="en-CA"/>
    </w:rPr>
  </w:style>
  <w:style w:type="paragraph" w:customStyle="1" w:styleId="Default">
    <w:name w:val="Default"/>
    <w:qFormat/>
    <w:pPr>
      <w:autoSpaceDE w:val="0"/>
      <w:autoSpaceDN w:val="0"/>
      <w:adjustRightInd w:val="0"/>
    </w:pPr>
    <w:rPr>
      <w:rFonts w:ascii="Calibri" w:eastAsiaTheme="minorHAnsi" w:hAnsi="Calibri" w:cs="Calibri"/>
      <w:color w:val="000000"/>
      <w:sz w:val="24"/>
      <w:szCs w:val="24"/>
      <w:lang w:val="en-CA"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link w:val="ListParagraph"/>
    <w:uiPriority w:val="34"/>
    <w:qFormat/>
    <w:locked/>
    <w:rPr>
      <w:rFonts w:ascii="Calibri" w:eastAsia="MS Mincho" w:hAnsi="Calibri" w:cs="Times New Roman"/>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80388">
      <w:bodyDiv w:val="1"/>
      <w:marLeft w:val="0"/>
      <w:marRight w:val="0"/>
      <w:marTop w:val="0"/>
      <w:marBottom w:val="0"/>
      <w:divBdr>
        <w:top w:val="none" w:sz="0" w:space="0" w:color="auto"/>
        <w:left w:val="none" w:sz="0" w:space="0" w:color="auto"/>
        <w:bottom w:val="none" w:sz="0" w:space="0" w:color="auto"/>
        <w:right w:val="none" w:sz="0" w:space="0" w:color="auto"/>
      </w:divBdr>
    </w:div>
    <w:div w:id="1057557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6135625EDE924B8C759341E8045347" ma:contentTypeVersion="14" ma:contentTypeDescription="Create a new document." ma:contentTypeScope="" ma:versionID="34793dc5fee75adbf2e0f5c500016186">
  <xsd:schema xmlns:xsd="http://www.w3.org/2001/XMLSchema" xmlns:xs="http://www.w3.org/2001/XMLSchema" xmlns:p="http://schemas.microsoft.com/office/2006/metadata/properties" xmlns:ns3="216f5fd1-64b5-46a6-a50d-1afd4873157f" xmlns:ns4="31eeb98e-90e3-4d81-af45-df7da42028c0" targetNamespace="http://schemas.microsoft.com/office/2006/metadata/properties" ma:root="true" ma:fieldsID="17bcbbd10b1540a81086e9a63a2676ef" ns3:_="" ns4:_="">
    <xsd:import namespace="216f5fd1-64b5-46a6-a50d-1afd4873157f"/>
    <xsd:import namespace="31eeb98e-90e3-4d81-af45-df7da42028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f5fd1-64b5-46a6-a50d-1afd48731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eeb98e-90e3-4d81-af45-df7da42028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A3A258-A363-44AB-B7C5-2CE8BC7CD3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5FD636-7349-4D07-9120-14C3E2CAF8F7}">
  <ds:schemaRefs>
    <ds:schemaRef ds:uri="http://schemas.microsoft.com/sharepoint/v3/contenttype/forms"/>
  </ds:schemaRefs>
</ds:datastoreItem>
</file>

<file path=customXml/itemProps4.xml><?xml version="1.0" encoding="utf-8"?>
<ds:datastoreItem xmlns:ds="http://schemas.openxmlformats.org/officeDocument/2006/customXml" ds:itemID="{745517B0-B90B-4236-AA01-7FE14E4C8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f5fd1-64b5-46a6-a50d-1afd4873157f"/>
    <ds:schemaRef ds:uri="31eeb98e-90e3-4d81-af45-df7da4202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feng jin</dc:creator>
  <cp:lastModifiedBy>SCBD</cp:lastModifiedBy>
  <cp:revision>17</cp:revision>
  <cp:lastPrinted>2021-08-09T10:05:00Z</cp:lastPrinted>
  <dcterms:created xsi:type="dcterms:W3CDTF">2021-09-29T21:32:00Z</dcterms:created>
  <dcterms:modified xsi:type="dcterms:W3CDTF">2021-09-30T18:46:00Z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ContentTypeId">
    <vt:lpwstr>0x0101000E6135625EDE924B8C759341E8045347</vt:lpwstr>
  </property>
  <property fmtid="{D5CDD505-2E9C-101B-9397-08002B2CF9AE}" pid="4" name="ICV">
    <vt:lpwstr>B243A7512C2A4B76842DE6B19EED8D54</vt:lpwstr>
  </property>
</Properties>
</file>