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1A575" w14:textId="7D57AB46" w:rsidR="00CD5A81" w:rsidRPr="0071230E" w:rsidRDefault="00CD5A81" w:rsidP="0071230E">
      <w:pPr>
        <w:spacing w:before="120" w:after="120"/>
        <w:ind w:right="44"/>
        <w:jc w:val="center"/>
        <w:rPr>
          <w:b/>
          <w:bCs/>
          <w:sz w:val="22"/>
          <w:szCs w:val="22"/>
          <w:lang w:val="en-US"/>
        </w:rPr>
      </w:pPr>
      <w:r w:rsidRPr="0071230E">
        <w:rPr>
          <w:b/>
          <w:bCs/>
          <w:sz w:val="22"/>
          <w:szCs w:val="22"/>
          <w:lang w:val="en-US"/>
        </w:rPr>
        <w:t xml:space="preserve">GUIDELINES </w:t>
      </w:r>
      <w:r w:rsidR="00586738" w:rsidRPr="0071230E">
        <w:rPr>
          <w:b/>
          <w:bCs/>
          <w:sz w:val="22"/>
          <w:szCs w:val="22"/>
          <w:lang w:val="en-US"/>
        </w:rPr>
        <w:t xml:space="preserve">ON CONDUCT EXPECTED OF </w:t>
      </w:r>
      <w:r w:rsidR="00425621" w:rsidRPr="0071230E">
        <w:rPr>
          <w:b/>
          <w:bCs/>
          <w:sz w:val="22"/>
          <w:szCs w:val="22"/>
          <w:lang w:val="en-US"/>
        </w:rPr>
        <w:t>PARTICIPA</w:t>
      </w:r>
      <w:r w:rsidR="00586738" w:rsidRPr="0071230E">
        <w:rPr>
          <w:b/>
          <w:bCs/>
          <w:sz w:val="22"/>
          <w:szCs w:val="22"/>
          <w:lang w:val="en-US"/>
        </w:rPr>
        <w:t>NTS IN C</w:t>
      </w:r>
      <w:r w:rsidR="00CC206C" w:rsidRPr="0071230E">
        <w:rPr>
          <w:b/>
          <w:bCs/>
          <w:sz w:val="22"/>
          <w:szCs w:val="22"/>
          <w:lang w:val="en-US"/>
        </w:rPr>
        <w:t xml:space="preserve">BD </w:t>
      </w:r>
      <w:r w:rsidR="00F270E3" w:rsidRPr="0071230E">
        <w:rPr>
          <w:b/>
          <w:bCs/>
          <w:sz w:val="22"/>
          <w:szCs w:val="22"/>
          <w:lang w:val="en-US"/>
        </w:rPr>
        <w:t>PROCESSES</w:t>
      </w:r>
    </w:p>
    <w:p w14:paraId="1A5977E3" w14:textId="28B2BB76" w:rsidR="00CD5A81" w:rsidRPr="0071230E" w:rsidRDefault="00CD5A81" w:rsidP="0071230E">
      <w:pPr>
        <w:pStyle w:val="ListParagraph"/>
        <w:numPr>
          <w:ilvl w:val="0"/>
          <w:numId w:val="8"/>
        </w:numPr>
        <w:spacing w:before="120" w:after="120"/>
        <w:ind w:right="44"/>
        <w:contextualSpacing w:val="0"/>
        <w:jc w:val="both"/>
        <w:rPr>
          <w:rFonts w:ascii="Times New Roman" w:hAnsi="Times New Roman"/>
          <w:b/>
          <w:bCs/>
          <w:sz w:val="22"/>
          <w:szCs w:val="22"/>
        </w:rPr>
      </w:pPr>
      <w:r w:rsidRPr="0071230E">
        <w:rPr>
          <w:rFonts w:ascii="Times New Roman" w:hAnsi="Times New Roman"/>
          <w:b/>
          <w:bCs/>
          <w:sz w:val="22"/>
          <w:szCs w:val="22"/>
          <w:lang w:val="en-GB"/>
        </w:rPr>
        <w:t>Guidelines for the participation of representatives of non-governmental organizations</w:t>
      </w:r>
      <w:r w:rsidR="000773B0" w:rsidRPr="0071230E">
        <w:rPr>
          <w:rStyle w:val="FootnoteReference"/>
          <w:rFonts w:ascii="Times New Roman" w:hAnsi="Times New Roman"/>
          <w:b/>
          <w:bCs/>
          <w:sz w:val="22"/>
          <w:szCs w:val="22"/>
          <w:lang w:val="en-GB"/>
        </w:rPr>
        <w:footnoteReference w:id="1"/>
      </w:r>
      <w:r w:rsidRPr="0071230E">
        <w:rPr>
          <w:rFonts w:ascii="Times New Roman" w:hAnsi="Times New Roman"/>
          <w:b/>
          <w:bCs/>
          <w:sz w:val="22"/>
          <w:szCs w:val="22"/>
          <w:lang w:val="en-GB"/>
        </w:rPr>
        <w:t xml:space="preserve"> at meetings of the bodies of the Convention on Biological Diversity and the Protocols</w:t>
      </w:r>
    </w:p>
    <w:p w14:paraId="79036FEA" w14:textId="572F7A68" w:rsidR="00E1470A" w:rsidRPr="00316C60" w:rsidRDefault="00CD5A81" w:rsidP="00316C60">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Meetings of the Conference of the Parties of the Convention on Biological Diversity and</w:t>
      </w:r>
      <w:r w:rsidR="00316C60">
        <w:rPr>
          <w:rFonts w:ascii="Times New Roman" w:hAnsi="Times New Roman"/>
          <w:sz w:val="22"/>
          <w:szCs w:val="22"/>
        </w:rPr>
        <w:t xml:space="preserve"> </w:t>
      </w:r>
      <w:r w:rsidRPr="00316C60">
        <w:rPr>
          <w:rFonts w:ascii="Times New Roman" w:hAnsi="Times New Roman"/>
          <w:sz w:val="22"/>
          <w:szCs w:val="22"/>
        </w:rPr>
        <w:t xml:space="preserve">its subsidiary bodies, including meetings of the Conference of the Parties serving as </w:t>
      </w:r>
      <w:r w:rsidR="00E1470A" w:rsidRPr="00316C60">
        <w:rPr>
          <w:rFonts w:ascii="Times New Roman" w:hAnsi="Times New Roman"/>
          <w:sz w:val="22"/>
          <w:szCs w:val="22"/>
        </w:rPr>
        <w:t>the</w:t>
      </w:r>
      <w:r w:rsidRPr="00316C60">
        <w:rPr>
          <w:rFonts w:ascii="Times New Roman" w:hAnsi="Times New Roman"/>
          <w:sz w:val="22"/>
          <w:szCs w:val="22"/>
        </w:rPr>
        <w:t xml:space="preserve"> meeting of the Parties to the Cartagena </w:t>
      </w:r>
      <w:r w:rsidR="00E1470A" w:rsidRPr="00316C60">
        <w:rPr>
          <w:rFonts w:ascii="Times New Roman" w:hAnsi="Times New Roman"/>
          <w:sz w:val="22"/>
          <w:szCs w:val="22"/>
        </w:rPr>
        <w:t>a</w:t>
      </w:r>
      <w:r w:rsidRPr="00316C60">
        <w:rPr>
          <w:rFonts w:ascii="Times New Roman" w:hAnsi="Times New Roman"/>
          <w:sz w:val="22"/>
          <w:szCs w:val="22"/>
        </w:rPr>
        <w:t xml:space="preserve">nd the Nagoya </w:t>
      </w:r>
      <w:r w:rsidR="00E1470A" w:rsidRPr="00316C60">
        <w:rPr>
          <w:rFonts w:ascii="Times New Roman" w:hAnsi="Times New Roman"/>
          <w:sz w:val="22"/>
          <w:szCs w:val="22"/>
        </w:rPr>
        <w:t>Protocol,</w:t>
      </w:r>
      <w:r w:rsidRPr="00316C60">
        <w:rPr>
          <w:rFonts w:ascii="Times New Roman" w:hAnsi="Times New Roman"/>
          <w:sz w:val="22"/>
          <w:szCs w:val="22"/>
        </w:rPr>
        <w:t xml:space="preserve"> are convened for negotiations between the </w:t>
      </w:r>
      <w:r w:rsidRPr="00316C60">
        <w:rPr>
          <w:rFonts w:ascii="Times New Roman" w:hAnsi="Times New Roman"/>
          <w:sz w:val="22"/>
          <w:szCs w:val="22"/>
          <w:lang w:val="en-GB"/>
        </w:rPr>
        <w:t>Contracting</w:t>
      </w:r>
      <w:r w:rsidRPr="00316C60">
        <w:rPr>
          <w:rFonts w:ascii="Times New Roman" w:hAnsi="Times New Roman"/>
          <w:sz w:val="22"/>
          <w:szCs w:val="22"/>
        </w:rPr>
        <w:t xml:space="preserve"> Parties to the Convention on Biological Diversity</w:t>
      </w:r>
      <w:r w:rsidR="00E1470A" w:rsidRPr="00316C60">
        <w:rPr>
          <w:rFonts w:ascii="Times New Roman" w:hAnsi="Times New Roman"/>
          <w:sz w:val="22"/>
          <w:szCs w:val="22"/>
        </w:rPr>
        <w:t xml:space="preserve"> and the Parties to the respective Protocol</w:t>
      </w:r>
      <w:r w:rsidRPr="00316C60">
        <w:rPr>
          <w:rFonts w:ascii="Times New Roman" w:hAnsi="Times New Roman"/>
          <w:sz w:val="22"/>
          <w:szCs w:val="22"/>
        </w:rPr>
        <w:t>. Observers are welcome to attend these meetings, subject to the relevant provisions of the Convention</w:t>
      </w:r>
      <w:r w:rsidR="00E1470A" w:rsidRPr="00316C60">
        <w:rPr>
          <w:rFonts w:ascii="Times New Roman" w:hAnsi="Times New Roman"/>
          <w:sz w:val="22"/>
          <w:szCs w:val="22"/>
        </w:rPr>
        <w:t>, the Protocols,</w:t>
      </w:r>
      <w:r w:rsidRPr="00316C60">
        <w:rPr>
          <w:rFonts w:ascii="Times New Roman" w:hAnsi="Times New Roman"/>
          <w:sz w:val="22"/>
          <w:szCs w:val="22"/>
        </w:rPr>
        <w:t xml:space="preserve"> the rules of procedure</w:t>
      </w:r>
      <w:r w:rsidR="00E1470A" w:rsidRPr="00316C60">
        <w:rPr>
          <w:rFonts w:ascii="Times New Roman" w:hAnsi="Times New Roman"/>
          <w:sz w:val="22"/>
          <w:szCs w:val="22"/>
        </w:rPr>
        <w:t>, and applicable rules of the United Nations</w:t>
      </w:r>
      <w:r w:rsidRPr="00316C60">
        <w:rPr>
          <w:rFonts w:ascii="Times New Roman" w:hAnsi="Times New Roman"/>
          <w:sz w:val="22"/>
          <w:szCs w:val="22"/>
        </w:rPr>
        <w:t>.</w:t>
      </w:r>
    </w:p>
    <w:p w14:paraId="543589DE" w14:textId="21AC4DD3" w:rsidR="00E1470A" w:rsidRPr="0071230E" w:rsidRDefault="00E1470A"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lang w:val="en-GB"/>
        </w:rPr>
        <w:t>These guidelines have been prepared and made available to encourage the effective participation of observers in the process, to promote a harmonious atmosphere supportive of an intergovernmental meeting, and to provide a point of reference for all.</w:t>
      </w:r>
    </w:p>
    <w:p w14:paraId="245190CD" w14:textId="1889451C" w:rsidR="00E1470A" w:rsidRPr="0071230E" w:rsidRDefault="00E1470A"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lang w:val="en-GB"/>
        </w:rPr>
        <w:t>These guidelines are not exhaustive. They provide information reflecting current practice regarding observers’ attendance and participation at the meetings of multilateral environmental agreements. They are in line with guidelines governing observer participation at sessions of other bodies in the United Nations system.</w:t>
      </w:r>
    </w:p>
    <w:p w14:paraId="76A3C700" w14:textId="47C88D57" w:rsidR="00E1470A" w:rsidRPr="0071230E" w:rsidRDefault="00E1470A" w:rsidP="00316C60">
      <w:pPr>
        <w:pStyle w:val="ListParagraph"/>
        <w:numPr>
          <w:ilvl w:val="0"/>
          <w:numId w:val="10"/>
        </w:numPr>
        <w:spacing w:before="120" w:after="120"/>
        <w:ind w:right="44"/>
        <w:contextualSpacing w:val="0"/>
        <w:jc w:val="center"/>
        <w:rPr>
          <w:rFonts w:ascii="Times New Roman" w:hAnsi="Times New Roman"/>
          <w:b/>
          <w:bCs/>
          <w:sz w:val="22"/>
          <w:szCs w:val="22"/>
        </w:rPr>
      </w:pPr>
      <w:r w:rsidRPr="0071230E">
        <w:rPr>
          <w:rFonts w:ascii="Times New Roman" w:hAnsi="Times New Roman"/>
          <w:b/>
          <w:bCs/>
          <w:sz w:val="22"/>
          <w:szCs w:val="22"/>
        </w:rPr>
        <w:t>Access</w:t>
      </w:r>
    </w:p>
    <w:p w14:paraId="09B03350" w14:textId="46582A90" w:rsidR="0028425A" w:rsidRPr="0071230E" w:rsidRDefault="00E1470A"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Only </w:t>
      </w:r>
      <w:r w:rsidR="00782416" w:rsidRPr="0071230E">
        <w:rPr>
          <w:rFonts w:ascii="Times New Roman" w:hAnsi="Times New Roman"/>
          <w:sz w:val="22"/>
          <w:szCs w:val="22"/>
        </w:rPr>
        <w:t>bodies or agencies that have been duly accredited to be represented as observers and officially communicated to the Secretariat the names of their representatives and are p</w:t>
      </w:r>
      <w:r w:rsidRPr="0071230E">
        <w:rPr>
          <w:rFonts w:ascii="Times New Roman" w:hAnsi="Times New Roman"/>
          <w:sz w:val="22"/>
          <w:szCs w:val="22"/>
        </w:rPr>
        <w:t>re-registered will be registered at the venue and receive a badge for meetings.</w:t>
      </w:r>
    </w:p>
    <w:p w14:paraId="58FCBE0D" w14:textId="5A1CF211" w:rsidR="00A9756C" w:rsidRPr="0071230E" w:rsidRDefault="00E1470A"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Observer representatives will normally be at least 18 years of age. Younger representatives may be registered at the discretion of the Secretariat. </w:t>
      </w:r>
    </w:p>
    <w:p w14:paraId="60A3F729" w14:textId="61ADE4F9" w:rsidR="00586738" w:rsidRPr="0071230E" w:rsidRDefault="00E1470A"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Badges issued at registration must be </w:t>
      </w:r>
      <w:proofErr w:type="gramStart"/>
      <w:r w:rsidRPr="0071230E">
        <w:rPr>
          <w:rFonts w:ascii="Times New Roman" w:hAnsi="Times New Roman"/>
          <w:sz w:val="22"/>
          <w:szCs w:val="22"/>
        </w:rPr>
        <w:t>worn visibly at all times</w:t>
      </w:r>
      <w:proofErr w:type="gramEnd"/>
      <w:r w:rsidRPr="0071230E">
        <w:rPr>
          <w:rFonts w:ascii="Times New Roman" w:hAnsi="Times New Roman"/>
          <w:sz w:val="22"/>
          <w:szCs w:val="22"/>
        </w:rPr>
        <w:t xml:space="preserve"> in the meeting venue. </w:t>
      </w:r>
    </w:p>
    <w:p w14:paraId="6CFB2385" w14:textId="33E53425" w:rsidR="00E1470A" w:rsidRPr="0071230E" w:rsidRDefault="00E1470A"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Participants shall be prepared to verify their identity upon the request of Secretariat officials or security staff.</w:t>
      </w:r>
    </w:p>
    <w:p w14:paraId="45CCF58E" w14:textId="54D709FE" w:rsidR="00F2475A" w:rsidRPr="0071230E" w:rsidRDefault="00386B44" w:rsidP="00316C60">
      <w:pPr>
        <w:pStyle w:val="ListParagraph"/>
        <w:numPr>
          <w:ilvl w:val="0"/>
          <w:numId w:val="10"/>
        </w:numPr>
        <w:spacing w:before="120" w:after="120"/>
        <w:ind w:left="851" w:right="44" w:hanging="425"/>
        <w:contextualSpacing w:val="0"/>
        <w:jc w:val="center"/>
        <w:rPr>
          <w:rFonts w:ascii="Times New Roman" w:hAnsi="Times New Roman"/>
          <w:b/>
          <w:bCs/>
          <w:sz w:val="22"/>
          <w:szCs w:val="22"/>
        </w:rPr>
      </w:pPr>
      <w:r w:rsidRPr="0071230E">
        <w:rPr>
          <w:rFonts w:ascii="Times New Roman" w:hAnsi="Times New Roman"/>
          <w:b/>
          <w:bCs/>
          <w:sz w:val="22"/>
          <w:szCs w:val="22"/>
          <w:lang w:val="en-GB"/>
        </w:rPr>
        <w:t>Etiquette and safety</w:t>
      </w:r>
    </w:p>
    <w:p w14:paraId="3725DA7D" w14:textId="7C9553B5" w:rsidR="00877516"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Observer representatives admitted to Convention meetings shall co-operate with Secretariat officials and security staff and comply with their requests and instructions regarding access to and conduct within the venue including the use of its facilities.</w:t>
      </w:r>
    </w:p>
    <w:p w14:paraId="0604C85D" w14:textId="4F6FDCE7" w:rsidR="00877516"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Interfering with the movement of participants at any time or location within the venue is not permitted. </w:t>
      </w:r>
    </w:p>
    <w:p w14:paraId="4E8D901B" w14:textId="21BE8625" w:rsidR="00877516"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The flags and any officially recognized symbols of the United Nations and of its member States shall be treated with respect. </w:t>
      </w:r>
    </w:p>
    <w:p w14:paraId="6FC2C42F" w14:textId="2A2D3503" w:rsidR="00F2475A"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lastRenderedPageBreak/>
        <w:t>In all cases</w:t>
      </w:r>
      <w:r w:rsidR="00D7639D" w:rsidRPr="0071230E">
        <w:rPr>
          <w:rFonts w:ascii="Times New Roman" w:hAnsi="Times New Roman"/>
          <w:sz w:val="22"/>
          <w:szCs w:val="22"/>
        </w:rPr>
        <w:t>,</w:t>
      </w:r>
      <w:r w:rsidRPr="0071230E">
        <w:rPr>
          <w:rFonts w:ascii="Times New Roman" w:hAnsi="Times New Roman"/>
          <w:sz w:val="22"/>
          <w:szCs w:val="22"/>
        </w:rPr>
        <w:t xml:space="preserve"> please respect other participants’ social, cultural, </w:t>
      </w:r>
      <w:proofErr w:type="gramStart"/>
      <w:r w:rsidRPr="0071230E">
        <w:rPr>
          <w:rFonts w:ascii="Times New Roman" w:hAnsi="Times New Roman"/>
          <w:sz w:val="22"/>
          <w:szCs w:val="22"/>
        </w:rPr>
        <w:t>religious</w:t>
      </w:r>
      <w:proofErr w:type="gramEnd"/>
      <w:r w:rsidRPr="0071230E">
        <w:rPr>
          <w:rFonts w:ascii="Times New Roman" w:hAnsi="Times New Roman"/>
          <w:sz w:val="22"/>
          <w:szCs w:val="22"/>
        </w:rPr>
        <w:t xml:space="preserve"> or other opinions and refrain from personal attacks. </w:t>
      </w:r>
    </w:p>
    <w:p w14:paraId="3C363017" w14:textId="73E31686" w:rsidR="00F2475A" w:rsidRPr="0071230E" w:rsidRDefault="00386B44" w:rsidP="00316C60">
      <w:pPr>
        <w:pStyle w:val="ListParagraph"/>
        <w:numPr>
          <w:ilvl w:val="0"/>
          <w:numId w:val="10"/>
        </w:numPr>
        <w:spacing w:before="120" w:after="120"/>
        <w:ind w:right="44" w:hanging="720"/>
        <w:contextualSpacing w:val="0"/>
        <w:jc w:val="center"/>
        <w:rPr>
          <w:rFonts w:ascii="Times New Roman" w:hAnsi="Times New Roman"/>
          <w:b/>
          <w:bCs/>
          <w:sz w:val="22"/>
          <w:szCs w:val="22"/>
        </w:rPr>
      </w:pPr>
      <w:r w:rsidRPr="0071230E">
        <w:rPr>
          <w:rFonts w:ascii="Times New Roman" w:hAnsi="Times New Roman"/>
          <w:b/>
          <w:bCs/>
          <w:sz w:val="22"/>
          <w:szCs w:val="22"/>
        </w:rPr>
        <w:t>Participation</w:t>
      </w:r>
    </w:p>
    <w:p w14:paraId="55C1F631" w14:textId="0909FC41" w:rsidR="00771391"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The participation of observer representatives in the proceedings of meetings is governed by rules 7 and 29 of the rules of procedure. </w:t>
      </w:r>
    </w:p>
    <w:p w14:paraId="5C58594B" w14:textId="257AA7F4" w:rsidR="00771391"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Observers have </w:t>
      </w:r>
      <w:proofErr w:type="gramStart"/>
      <w:r w:rsidRPr="0071230E">
        <w:rPr>
          <w:rFonts w:ascii="Times New Roman" w:hAnsi="Times New Roman"/>
          <w:sz w:val="22"/>
          <w:szCs w:val="22"/>
        </w:rPr>
        <w:t>a number of</w:t>
      </w:r>
      <w:proofErr w:type="gramEnd"/>
      <w:r w:rsidRPr="0071230E">
        <w:rPr>
          <w:rFonts w:ascii="Times New Roman" w:hAnsi="Times New Roman"/>
          <w:sz w:val="22"/>
          <w:szCs w:val="22"/>
        </w:rPr>
        <w:t xml:space="preserve"> ways to participate in the meeting by (a) making short and concise verbal statements upon the invitation of the chair or contact group convenor; (b) holding pre-scheduled side events; (c) holding pre-scheduled press conferences; (d) making available relevant information materials; and (e) setting-up by pre-arrangement displays such as exhibitions and posters. </w:t>
      </w:r>
    </w:p>
    <w:p w14:paraId="4D56AD15" w14:textId="5DEEFF7B" w:rsidR="00771391"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Meetings designated by the chair or contact group convenor as CLOSED are not open to observers. </w:t>
      </w:r>
    </w:p>
    <w:p w14:paraId="7BC65644" w14:textId="7A6480D3" w:rsidR="00CE59B0"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The meeting venue may not be used at any time for unauthorized media actions and publicity events, including demonstrations. </w:t>
      </w:r>
    </w:p>
    <w:p w14:paraId="3A1A1A53" w14:textId="69E3FD4D" w:rsidR="00771391" w:rsidRPr="0071230E" w:rsidRDefault="00386B44" w:rsidP="00316C60">
      <w:pPr>
        <w:pStyle w:val="ListParagraph"/>
        <w:numPr>
          <w:ilvl w:val="0"/>
          <w:numId w:val="10"/>
        </w:numPr>
        <w:spacing w:before="120" w:after="120"/>
        <w:ind w:right="44" w:hanging="720"/>
        <w:contextualSpacing w:val="0"/>
        <w:jc w:val="center"/>
        <w:rPr>
          <w:rFonts w:ascii="Times New Roman" w:hAnsi="Times New Roman"/>
          <w:b/>
          <w:bCs/>
          <w:sz w:val="22"/>
          <w:szCs w:val="22"/>
        </w:rPr>
      </w:pPr>
      <w:r w:rsidRPr="0071230E">
        <w:rPr>
          <w:rFonts w:ascii="Times New Roman" w:hAnsi="Times New Roman"/>
          <w:b/>
          <w:bCs/>
          <w:sz w:val="22"/>
          <w:szCs w:val="22"/>
        </w:rPr>
        <w:t xml:space="preserve">Information </w:t>
      </w:r>
      <w:r w:rsidR="007C633B" w:rsidRPr="0071230E">
        <w:rPr>
          <w:rFonts w:ascii="Times New Roman" w:hAnsi="Times New Roman"/>
          <w:b/>
          <w:bCs/>
          <w:sz w:val="22"/>
          <w:szCs w:val="22"/>
        </w:rPr>
        <w:t xml:space="preserve">and publicity </w:t>
      </w:r>
      <w:r w:rsidRPr="0071230E">
        <w:rPr>
          <w:rFonts w:ascii="Times New Roman" w:hAnsi="Times New Roman"/>
          <w:b/>
          <w:bCs/>
          <w:sz w:val="22"/>
          <w:szCs w:val="22"/>
        </w:rPr>
        <w:t>materials</w:t>
      </w:r>
    </w:p>
    <w:p w14:paraId="4D187DBB" w14:textId="719187E3" w:rsidR="00234CBB" w:rsidRPr="0071230E" w:rsidRDefault="00386B4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Only Secretariat officials may distribute materials in official conference rooms including those for plenary, working groups and contact groups.</w:t>
      </w:r>
    </w:p>
    <w:p w14:paraId="627AA2A7" w14:textId="51A82A5C" w:rsidR="001B3F4F" w:rsidRPr="0071230E" w:rsidRDefault="00234CBB"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lang w:val="en-GB"/>
        </w:rPr>
        <w:t xml:space="preserve">Exhibitions may be set up and posters may be displayed only at designated locations, and only by prior pre-arrangement with the Secretariat. The posting of notices for authorized events does not require prior permission from the Secretariat, </w:t>
      </w:r>
      <w:proofErr w:type="gramStart"/>
      <w:r w:rsidRPr="0071230E">
        <w:rPr>
          <w:rFonts w:ascii="Times New Roman" w:hAnsi="Times New Roman"/>
          <w:sz w:val="22"/>
          <w:szCs w:val="22"/>
          <w:lang w:val="en-GB"/>
        </w:rPr>
        <w:t>provided that</w:t>
      </w:r>
      <w:proofErr w:type="gramEnd"/>
      <w:r w:rsidRPr="0071230E">
        <w:rPr>
          <w:rFonts w:ascii="Times New Roman" w:hAnsi="Times New Roman"/>
          <w:sz w:val="22"/>
          <w:szCs w:val="22"/>
          <w:lang w:val="en-GB"/>
        </w:rPr>
        <w:t xml:space="preserve"> they are posted only in designated locations. </w:t>
      </w:r>
    </w:p>
    <w:p w14:paraId="2DB9DF45" w14:textId="47887BB5" w:rsidR="004C73D9" w:rsidRPr="00316C60" w:rsidRDefault="00586738" w:rsidP="00316C60">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All participants are encouraged to join efforts to make CBD meetings greener. In that regard, d</w:t>
      </w:r>
      <w:r w:rsidR="00234CBB" w:rsidRPr="0071230E">
        <w:rPr>
          <w:rFonts w:ascii="Times New Roman" w:hAnsi="Times New Roman"/>
          <w:sz w:val="22"/>
          <w:szCs w:val="22"/>
        </w:rPr>
        <w:t xml:space="preserve">ocuments, </w:t>
      </w:r>
      <w:r w:rsidR="00CB5574" w:rsidRPr="0071230E">
        <w:rPr>
          <w:rFonts w:ascii="Times New Roman" w:hAnsi="Times New Roman"/>
          <w:sz w:val="22"/>
          <w:szCs w:val="22"/>
          <w:lang w:val="en-GB"/>
        </w:rPr>
        <w:t>publicity materials (</w:t>
      </w:r>
      <w:proofErr w:type="gramStart"/>
      <w:r w:rsidR="00CB5574" w:rsidRPr="0071230E">
        <w:rPr>
          <w:rFonts w:ascii="Times New Roman" w:hAnsi="Times New Roman"/>
          <w:sz w:val="22"/>
          <w:szCs w:val="22"/>
          <w:lang w:val="en-GB"/>
        </w:rPr>
        <w:t>e.g.</w:t>
      </w:r>
      <w:proofErr w:type="gramEnd"/>
      <w:r w:rsidR="00CB5574" w:rsidRPr="0071230E">
        <w:rPr>
          <w:rFonts w:ascii="Times New Roman" w:hAnsi="Times New Roman"/>
          <w:sz w:val="22"/>
          <w:szCs w:val="22"/>
          <w:lang w:val="en-GB"/>
        </w:rPr>
        <w:t xml:space="preserve"> leaflets, publications, boards, banners, etc.) </w:t>
      </w:r>
      <w:r w:rsidR="00CB5574" w:rsidRPr="0071230E">
        <w:rPr>
          <w:rFonts w:ascii="Times New Roman" w:hAnsi="Times New Roman"/>
          <w:sz w:val="22"/>
          <w:szCs w:val="22"/>
        </w:rPr>
        <w:t xml:space="preserve"> </w:t>
      </w:r>
      <w:r w:rsidR="00234CBB" w:rsidRPr="0071230E">
        <w:rPr>
          <w:rFonts w:ascii="Times New Roman" w:hAnsi="Times New Roman"/>
          <w:sz w:val="22"/>
          <w:szCs w:val="22"/>
        </w:rPr>
        <w:t xml:space="preserve">provided they are relevant to the negotiations, may be displayed </w:t>
      </w:r>
      <w:r w:rsidR="00CB5574" w:rsidRPr="0071230E">
        <w:rPr>
          <w:rFonts w:ascii="Times New Roman" w:hAnsi="Times New Roman"/>
          <w:sz w:val="22"/>
          <w:szCs w:val="22"/>
        </w:rPr>
        <w:t>at the online virtual display table that is accessible through this link:</w:t>
      </w:r>
      <w:r w:rsidR="00CB5574" w:rsidRPr="00316C60">
        <w:rPr>
          <w:rFonts w:ascii="Times New Roman" w:hAnsi="Times New Roman"/>
          <w:sz w:val="22"/>
          <w:szCs w:val="22"/>
        </w:rPr>
        <w:t xml:space="preserve"> </w:t>
      </w:r>
      <w:hyperlink r:id="rId11" w:history="1">
        <w:r w:rsidR="00903577" w:rsidRPr="00316C60">
          <w:rPr>
            <w:rStyle w:val="Hyperlink"/>
            <w:rFonts w:ascii="Times New Roman" w:hAnsi="Times New Roman"/>
            <w:sz w:val="22"/>
            <w:szCs w:val="22"/>
          </w:rPr>
          <w:t>https://www.cbd.int/conferences/2021-2022/virtual-tables/publications</w:t>
        </w:r>
      </w:hyperlink>
    </w:p>
    <w:p w14:paraId="26E692AB" w14:textId="393F7E55" w:rsidR="001B3F4F" w:rsidRPr="0071230E" w:rsidRDefault="00291298"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lang w:val="en-GB"/>
        </w:rPr>
        <w:t xml:space="preserve"> </w:t>
      </w:r>
      <w:r w:rsidR="00234CBB" w:rsidRPr="0071230E">
        <w:rPr>
          <w:rFonts w:ascii="Times New Roman" w:hAnsi="Times New Roman"/>
          <w:sz w:val="22"/>
          <w:szCs w:val="22"/>
          <w:lang w:val="en-GB"/>
        </w:rPr>
        <w:t xml:space="preserve">Other materials relevant to the negotiations may be distributed at appropriate locations only in consultation with the Secretariat. </w:t>
      </w:r>
    </w:p>
    <w:p w14:paraId="1A7C5EF5" w14:textId="675C659C" w:rsidR="001B3F4F" w:rsidRPr="0071230E" w:rsidRDefault="00CB5574"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The distribution of a</w:t>
      </w:r>
      <w:r w:rsidR="00FA4B89" w:rsidRPr="0071230E">
        <w:rPr>
          <w:rFonts w:ascii="Times New Roman" w:hAnsi="Times New Roman"/>
          <w:sz w:val="22"/>
          <w:szCs w:val="22"/>
        </w:rPr>
        <w:t xml:space="preserve">ny documents </w:t>
      </w:r>
      <w:r w:rsidRPr="0071230E">
        <w:rPr>
          <w:rFonts w:ascii="Times New Roman" w:hAnsi="Times New Roman"/>
          <w:sz w:val="22"/>
          <w:szCs w:val="22"/>
        </w:rPr>
        <w:t xml:space="preserve">or statements in conference rooms </w:t>
      </w:r>
      <w:r w:rsidR="00FA4B89" w:rsidRPr="0071230E">
        <w:rPr>
          <w:rFonts w:ascii="Times New Roman" w:hAnsi="Times New Roman"/>
          <w:sz w:val="22"/>
          <w:szCs w:val="22"/>
        </w:rPr>
        <w:t xml:space="preserve">must be authorized by the </w:t>
      </w:r>
      <w:r w:rsidRPr="0071230E">
        <w:rPr>
          <w:rFonts w:ascii="Times New Roman" w:hAnsi="Times New Roman"/>
          <w:sz w:val="22"/>
          <w:szCs w:val="22"/>
        </w:rPr>
        <w:t>S</w:t>
      </w:r>
      <w:r w:rsidR="00FA4B89" w:rsidRPr="0071230E">
        <w:rPr>
          <w:rFonts w:ascii="Times New Roman" w:hAnsi="Times New Roman"/>
          <w:sz w:val="22"/>
          <w:szCs w:val="22"/>
        </w:rPr>
        <w:t>ecretariat. Please contact Observer Organizations Liaison Officer.</w:t>
      </w:r>
    </w:p>
    <w:p w14:paraId="1BD774F1" w14:textId="28E8CFF1" w:rsidR="001B3F4F" w:rsidRPr="0071230E" w:rsidRDefault="00FA4B89"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Materials containing abusive or offensive language or images are not permitted on the Conference premises.</w:t>
      </w:r>
    </w:p>
    <w:p w14:paraId="7CB1E93B" w14:textId="5206857A" w:rsidR="007C633B" w:rsidRPr="0071230E" w:rsidRDefault="00FA4B89"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Material for display should be clearly attributable to one of the Parties, UN organizations or to the observer organizations duly admitted by the Conference of the Parties.</w:t>
      </w:r>
    </w:p>
    <w:p w14:paraId="7810665B" w14:textId="007C5569" w:rsidR="007C633B" w:rsidRPr="0071230E" w:rsidRDefault="007C633B" w:rsidP="00316C60">
      <w:pPr>
        <w:pStyle w:val="ListParagraph"/>
        <w:numPr>
          <w:ilvl w:val="0"/>
          <w:numId w:val="10"/>
        </w:numPr>
        <w:spacing w:before="120" w:after="120"/>
        <w:ind w:right="44" w:hanging="720"/>
        <w:contextualSpacing w:val="0"/>
        <w:jc w:val="center"/>
        <w:rPr>
          <w:rFonts w:ascii="Times New Roman" w:hAnsi="Times New Roman"/>
          <w:b/>
          <w:bCs/>
          <w:sz w:val="22"/>
          <w:szCs w:val="22"/>
        </w:rPr>
      </w:pPr>
      <w:r w:rsidRPr="0071230E">
        <w:rPr>
          <w:rFonts w:ascii="Times New Roman" w:hAnsi="Times New Roman"/>
          <w:b/>
          <w:bCs/>
          <w:sz w:val="22"/>
          <w:szCs w:val="22"/>
          <w:lang w:val="en-GB"/>
        </w:rPr>
        <w:t>Use of the emblems or logos</w:t>
      </w:r>
    </w:p>
    <w:p w14:paraId="5CF9355C" w14:textId="2B7278B7" w:rsidR="007C633B" w:rsidRPr="0071230E" w:rsidRDefault="00234CBB"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lang w:val="en-GB"/>
        </w:rPr>
        <w:t xml:space="preserve">Use of the United Nations and UNEP emblems on non-official documents and publications, including publicity material, is expressly prohibited. </w:t>
      </w:r>
    </w:p>
    <w:p w14:paraId="0307108F" w14:textId="5E286C8C" w:rsidR="007C633B" w:rsidRPr="0071230E" w:rsidRDefault="00903577"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lang w:val="en-GB"/>
        </w:rPr>
        <w:t>No u</w:t>
      </w:r>
      <w:r w:rsidR="00234CBB" w:rsidRPr="0071230E">
        <w:rPr>
          <w:rFonts w:ascii="Times New Roman" w:hAnsi="Times New Roman"/>
          <w:sz w:val="22"/>
          <w:szCs w:val="22"/>
          <w:lang w:val="en-GB"/>
        </w:rPr>
        <w:t xml:space="preserve">se of the CBD and meeting logos </w:t>
      </w:r>
      <w:r w:rsidRPr="0071230E">
        <w:rPr>
          <w:rFonts w:ascii="Times New Roman" w:hAnsi="Times New Roman"/>
          <w:sz w:val="22"/>
          <w:szCs w:val="22"/>
          <w:lang w:val="en-GB"/>
        </w:rPr>
        <w:t xml:space="preserve">without the </w:t>
      </w:r>
      <w:r w:rsidR="00234CBB" w:rsidRPr="0071230E">
        <w:rPr>
          <w:rFonts w:ascii="Times New Roman" w:hAnsi="Times New Roman"/>
          <w:sz w:val="22"/>
          <w:szCs w:val="22"/>
          <w:lang w:val="en-GB"/>
        </w:rPr>
        <w:t>authoriz</w:t>
      </w:r>
      <w:r w:rsidRPr="0071230E">
        <w:rPr>
          <w:rFonts w:ascii="Times New Roman" w:hAnsi="Times New Roman"/>
          <w:sz w:val="22"/>
          <w:szCs w:val="22"/>
          <w:lang w:val="en-GB"/>
        </w:rPr>
        <w:t xml:space="preserve">ation of </w:t>
      </w:r>
      <w:r w:rsidR="00234CBB" w:rsidRPr="0071230E">
        <w:rPr>
          <w:rFonts w:ascii="Times New Roman" w:hAnsi="Times New Roman"/>
          <w:sz w:val="22"/>
          <w:szCs w:val="22"/>
          <w:lang w:val="en-GB"/>
        </w:rPr>
        <w:t xml:space="preserve">the Secretariat. </w:t>
      </w:r>
    </w:p>
    <w:p w14:paraId="6D0EEB6F" w14:textId="2BECAEB9" w:rsidR="00E1470A" w:rsidRPr="0071230E" w:rsidRDefault="00234CBB" w:rsidP="0071230E">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lang w:val="en-GB"/>
        </w:rPr>
        <w:t xml:space="preserve">The United Nations flag may not be displayed in meeting rooms, except with the authorization of the </w:t>
      </w:r>
      <w:r w:rsidR="00903577" w:rsidRPr="0071230E">
        <w:rPr>
          <w:rFonts w:ascii="Times New Roman" w:hAnsi="Times New Roman"/>
          <w:sz w:val="22"/>
          <w:szCs w:val="22"/>
          <w:lang w:val="en-GB"/>
        </w:rPr>
        <w:t>Secretariat</w:t>
      </w:r>
      <w:r w:rsidRPr="0071230E">
        <w:rPr>
          <w:rFonts w:ascii="Times New Roman" w:hAnsi="Times New Roman"/>
          <w:sz w:val="22"/>
          <w:szCs w:val="22"/>
          <w:lang w:val="en-GB"/>
        </w:rPr>
        <w:t xml:space="preserve">. </w:t>
      </w:r>
    </w:p>
    <w:p w14:paraId="049DC63B" w14:textId="7D203C8A" w:rsidR="0020088C" w:rsidRPr="0071230E" w:rsidRDefault="0071230E" w:rsidP="0071230E">
      <w:pPr>
        <w:pStyle w:val="ListParagraph"/>
        <w:numPr>
          <w:ilvl w:val="0"/>
          <w:numId w:val="8"/>
        </w:numPr>
        <w:spacing w:before="120" w:after="120"/>
        <w:ind w:right="44"/>
        <w:contextualSpacing w:val="0"/>
        <w:jc w:val="center"/>
        <w:rPr>
          <w:rFonts w:ascii="Times New Roman" w:hAnsi="Times New Roman"/>
          <w:b/>
          <w:bCs/>
          <w:sz w:val="22"/>
          <w:szCs w:val="22"/>
        </w:rPr>
      </w:pPr>
      <w:r w:rsidRPr="0071230E">
        <w:rPr>
          <w:rFonts w:ascii="Times New Roman" w:hAnsi="Times New Roman"/>
          <w:b/>
          <w:bCs/>
          <w:sz w:val="22"/>
          <w:szCs w:val="22"/>
        </w:rPr>
        <w:t>CODE OF CONDUCT TO PREVENT HARASSMENT</w:t>
      </w:r>
    </w:p>
    <w:p w14:paraId="18ABEEB1" w14:textId="1562FE49" w:rsidR="006372D9" w:rsidRPr="00316C60" w:rsidRDefault="00044D22"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BE795B">
        <w:rPr>
          <w:rFonts w:ascii="Times New Roman" w:hAnsi="Times New Roman"/>
          <w:sz w:val="22"/>
          <w:szCs w:val="22"/>
          <w:lang w:val="en-GB"/>
        </w:rPr>
        <w:t>This</w:t>
      </w:r>
      <w:r w:rsidRPr="0071230E">
        <w:rPr>
          <w:rFonts w:ascii="Times New Roman" w:hAnsi="Times New Roman"/>
          <w:sz w:val="22"/>
          <w:szCs w:val="22"/>
        </w:rPr>
        <w:t xml:space="preserve"> is to kindly draw your attention to the Code of Conduct issued by the United Nations (UN) to prevent harassment, including sexual harassment, at UN System events, which include meetings, conferences, side events, workshops and other events organized under the Convention on Biological Diversity and its Protocols’ processes</w:t>
      </w:r>
      <w:r w:rsidR="006372D9" w:rsidRPr="0071230E">
        <w:rPr>
          <w:rFonts w:ascii="Times New Roman" w:hAnsi="Times New Roman"/>
          <w:sz w:val="22"/>
          <w:szCs w:val="22"/>
        </w:rPr>
        <w:t>.</w:t>
      </w:r>
    </w:p>
    <w:p w14:paraId="3B1E7C84" w14:textId="73CD38AD" w:rsidR="00926BC5" w:rsidRPr="00A401D9" w:rsidRDefault="005119E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BE795B">
        <w:rPr>
          <w:rFonts w:ascii="Times New Roman" w:hAnsi="Times New Roman"/>
          <w:sz w:val="22"/>
          <w:szCs w:val="22"/>
          <w:lang w:val="en-GB"/>
        </w:rPr>
        <w:t>Participants</w:t>
      </w:r>
      <w:r w:rsidRPr="0071230E">
        <w:rPr>
          <w:rFonts w:ascii="Times New Roman" w:hAnsi="Times New Roman"/>
          <w:sz w:val="22"/>
          <w:szCs w:val="22"/>
        </w:rPr>
        <w:t xml:space="preserve"> are reminded about </w:t>
      </w:r>
      <w:r w:rsidR="00044D22" w:rsidRPr="0071230E">
        <w:rPr>
          <w:rFonts w:ascii="Times New Roman" w:hAnsi="Times New Roman"/>
          <w:sz w:val="22"/>
          <w:szCs w:val="22"/>
        </w:rPr>
        <w:t xml:space="preserve">the importance of ensuring a safe work or conference environment for everyone present </w:t>
      </w:r>
      <w:r w:rsidRPr="0071230E">
        <w:rPr>
          <w:rFonts w:ascii="Times New Roman" w:hAnsi="Times New Roman"/>
          <w:sz w:val="22"/>
          <w:szCs w:val="22"/>
        </w:rPr>
        <w:t xml:space="preserve">at CBD meetings </w:t>
      </w:r>
      <w:r w:rsidR="00044D22" w:rsidRPr="0071230E">
        <w:rPr>
          <w:rFonts w:ascii="Times New Roman" w:hAnsi="Times New Roman"/>
          <w:sz w:val="22"/>
          <w:szCs w:val="22"/>
        </w:rPr>
        <w:t xml:space="preserve">either </w:t>
      </w:r>
      <w:r w:rsidRPr="0071230E">
        <w:rPr>
          <w:rFonts w:ascii="Times New Roman" w:hAnsi="Times New Roman"/>
          <w:sz w:val="22"/>
          <w:szCs w:val="22"/>
        </w:rPr>
        <w:t>in-person</w:t>
      </w:r>
      <w:r w:rsidR="00044D22" w:rsidRPr="0071230E">
        <w:rPr>
          <w:rFonts w:ascii="Times New Roman" w:hAnsi="Times New Roman"/>
          <w:sz w:val="22"/>
          <w:szCs w:val="22"/>
        </w:rPr>
        <w:t xml:space="preserve"> or online. The UN and the CBD Secretariat believe that it is our duty to be guided by the highest ethical and professional standards during UN and CBD events</w:t>
      </w:r>
      <w:r w:rsidRPr="0071230E">
        <w:rPr>
          <w:rFonts w:ascii="Times New Roman" w:hAnsi="Times New Roman"/>
          <w:sz w:val="22"/>
          <w:szCs w:val="22"/>
        </w:rPr>
        <w:t xml:space="preserve">. </w:t>
      </w:r>
      <w:r w:rsidR="002A15D5" w:rsidRPr="0071230E">
        <w:rPr>
          <w:rFonts w:ascii="Times New Roman" w:hAnsi="Times New Roman"/>
          <w:sz w:val="22"/>
          <w:szCs w:val="22"/>
        </w:rPr>
        <w:lastRenderedPageBreak/>
        <w:t xml:space="preserve">Participants </w:t>
      </w:r>
      <w:r w:rsidR="00044D22" w:rsidRPr="0071230E">
        <w:rPr>
          <w:rFonts w:ascii="Times New Roman" w:hAnsi="Times New Roman"/>
          <w:sz w:val="22"/>
          <w:szCs w:val="22"/>
        </w:rPr>
        <w:t xml:space="preserve">are expected to conduct themselves with integrity and respect towards others, whether a delegate or a staff member. The CBD Secretariat is committed to promoting a work as well as conference environment free of discrimination, harassment, including sexual harassment and abuse of authority, in which all people are treated with dignity and respect. </w:t>
      </w:r>
    </w:p>
    <w:p w14:paraId="1A750E4A" w14:textId="48842F06" w:rsidR="00926BC5" w:rsidRPr="00A401D9" w:rsidRDefault="00044D22"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The UN Code of Conduct contains information on its scope and applicability, defines the term harassment and provides examples of harassment, and outlines the complaint process and appropriate actions that may be taken if such a situation occurs. It applies to all meetings and participants, including all persons attending or involved in any capacity in CBD events. The Code of Conduct is available in the six United Nations languages at the following link</w:t>
      </w:r>
      <w:r w:rsidR="004C49D4" w:rsidRPr="0071230E">
        <w:rPr>
          <w:rFonts w:ascii="Times New Roman" w:hAnsi="Times New Roman"/>
          <w:sz w:val="22"/>
          <w:szCs w:val="22"/>
        </w:rPr>
        <w:t>:</w:t>
      </w:r>
      <w:r w:rsidR="00301606" w:rsidRPr="0071230E">
        <w:rPr>
          <w:rFonts w:ascii="Times New Roman" w:hAnsi="Times New Roman"/>
          <w:sz w:val="22"/>
          <w:szCs w:val="22"/>
        </w:rPr>
        <w:t xml:space="preserve"> </w:t>
      </w:r>
      <w:hyperlink r:id="rId12" w:history="1">
        <w:r w:rsidR="00301606" w:rsidRPr="0071230E">
          <w:rPr>
            <w:rStyle w:val="Hyperlink"/>
            <w:rFonts w:ascii="Times New Roman" w:hAnsi="Times New Roman"/>
            <w:sz w:val="22"/>
            <w:szCs w:val="22"/>
          </w:rPr>
          <w:t>https://www.un.org/en/content/codeofconduct/</w:t>
        </w:r>
      </w:hyperlink>
    </w:p>
    <w:p w14:paraId="223B40A2" w14:textId="05E504BE" w:rsidR="0020088C" w:rsidRPr="00A401D9" w:rsidRDefault="00301606"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The Secretariat hopes </w:t>
      </w:r>
      <w:r w:rsidR="00044D22" w:rsidRPr="0071230E">
        <w:rPr>
          <w:rFonts w:ascii="Times New Roman" w:hAnsi="Times New Roman"/>
          <w:sz w:val="22"/>
          <w:szCs w:val="22"/>
        </w:rPr>
        <w:t>that the Code of Conduct will enable all those concerned to become more engaged and proactive in establishing and maintaining CBD events that are free from any form of harassment.</w:t>
      </w:r>
    </w:p>
    <w:p w14:paraId="59C37DA3" w14:textId="68E4F133" w:rsidR="008B154C" w:rsidRPr="00A401D9" w:rsidRDefault="00A401D9" w:rsidP="00A401D9">
      <w:pPr>
        <w:pStyle w:val="ListParagraph"/>
        <w:numPr>
          <w:ilvl w:val="0"/>
          <w:numId w:val="8"/>
        </w:numPr>
        <w:spacing w:before="120" w:after="120"/>
        <w:ind w:right="44"/>
        <w:contextualSpacing w:val="0"/>
        <w:rPr>
          <w:rFonts w:ascii="Times New Roman" w:hAnsi="Times New Roman"/>
          <w:b/>
          <w:bCs/>
          <w:sz w:val="22"/>
          <w:szCs w:val="22"/>
        </w:rPr>
      </w:pPr>
      <w:r w:rsidRPr="00A401D9">
        <w:rPr>
          <w:rFonts w:ascii="Times New Roman" w:hAnsi="Times New Roman"/>
          <w:b/>
          <w:bCs/>
          <w:sz w:val="22"/>
          <w:szCs w:val="22"/>
        </w:rPr>
        <w:t>GUIDELINES ON THE SCOPE OF MEDIA ACTIONS, DISTRIBUTION OF PUBLICITY MATERIALS, AND USE OF UN EMBLEM AT CBD MEETINGS</w:t>
      </w:r>
    </w:p>
    <w:p w14:paraId="07D63FF7" w14:textId="67B21069" w:rsidR="00D7639D" w:rsidRPr="00A401D9" w:rsidRDefault="001761E8" w:rsidP="00BE795B">
      <w:pPr>
        <w:pStyle w:val="ListParagraph"/>
        <w:numPr>
          <w:ilvl w:val="0"/>
          <w:numId w:val="14"/>
        </w:numPr>
        <w:spacing w:before="120" w:after="120"/>
        <w:ind w:right="44" w:hanging="720"/>
        <w:contextualSpacing w:val="0"/>
        <w:jc w:val="center"/>
        <w:rPr>
          <w:rFonts w:ascii="Times New Roman" w:hAnsi="Times New Roman"/>
          <w:b/>
          <w:bCs/>
          <w:sz w:val="22"/>
          <w:szCs w:val="22"/>
        </w:rPr>
      </w:pPr>
      <w:r w:rsidRPr="0071230E">
        <w:rPr>
          <w:rFonts w:ascii="Times New Roman" w:hAnsi="Times New Roman"/>
          <w:b/>
          <w:bCs/>
          <w:sz w:val="22"/>
          <w:szCs w:val="22"/>
        </w:rPr>
        <w:t>Media actions</w:t>
      </w:r>
    </w:p>
    <w:p w14:paraId="64F76ED5" w14:textId="2F21534F" w:rsidR="00695A17" w:rsidRPr="00A401D9" w:rsidRDefault="001761E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Media actions and publicity events </w:t>
      </w:r>
      <w:r w:rsidR="00E74247" w:rsidRPr="0071230E">
        <w:rPr>
          <w:rFonts w:ascii="Times New Roman" w:hAnsi="Times New Roman"/>
          <w:sz w:val="22"/>
          <w:szCs w:val="22"/>
        </w:rPr>
        <w:t xml:space="preserve">are permitted only </w:t>
      </w:r>
      <w:r w:rsidRPr="0071230E">
        <w:rPr>
          <w:rFonts w:ascii="Times New Roman" w:hAnsi="Times New Roman"/>
          <w:sz w:val="22"/>
          <w:szCs w:val="22"/>
        </w:rPr>
        <w:t>in the designated areas authorized by the</w:t>
      </w:r>
      <w:r w:rsidR="00695A17" w:rsidRPr="0071230E">
        <w:rPr>
          <w:rFonts w:ascii="Times New Roman" w:hAnsi="Times New Roman"/>
          <w:sz w:val="22"/>
          <w:szCs w:val="22"/>
        </w:rPr>
        <w:t xml:space="preserve"> </w:t>
      </w:r>
      <w:r w:rsidR="002D231C" w:rsidRPr="0071230E">
        <w:rPr>
          <w:rFonts w:ascii="Times New Roman" w:hAnsi="Times New Roman"/>
          <w:sz w:val="22"/>
          <w:szCs w:val="22"/>
        </w:rPr>
        <w:t>Secretariat</w:t>
      </w:r>
      <w:r w:rsidR="006F38CD" w:rsidRPr="0071230E">
        <w:rPr>
          <w:rFonts w:ascii="Times New Roman" w:hAnsi="Times New Roman"/>
          <w:sz w:val="22"/>
          <w:szCs w:val="22"/>
        </w:rPr>
        <w:t xml:space="preserve">. </w:t>
      </w:r>
      <w:r w:rsidR="006F38CD" w:rsidRPr="00BE795B">
        <w:rPr>
          <w:rFonts w:ascii="Times New Roman" w:hAnsi="Times New Roman"/>
          <w:sz w:val="22"/>
          <w:szCs w:val="22"/>
          <w:lang w:val="en-GB"/>
        </w:rPr>
        <w:t>Information</w:t>
      </w:r>
      <w:r w:rsidR="006F38CD" w:rsidRPr="0071230E">
        <w:rPr>
          <w:rFonts w:ascii="Times New Roman" w:hAnsi="Times New Roman"/>
          <w:sz w:val="22"/>
          <w:szCs w:val="22"/>
        </w:rPr>
        <w:t xml:space="preserve"> may be obtained from the</w:t>
      </w:r>
      <w:r w:rsidR="002D231C" w:rsidRPr="0071230E">
        <w:rPr>
          <w:rFonts w:ascii="Times New Roman" w:hAnsi="Times New Roman"/>
          <w:sz w:val="22"/>
          <w:szCs w:val="22"/>
        </w:rPr>
        <w:t xml:space="preserve"> Conference Services </w:t>
      </w:r>
      <w:r w:rsidRPr="0071230E">
        <w:rPr>
          <w:rFonts w:ascii="Times New Roman" w:hAnsi="Times New Roman"/>
          <w:sz w:val="22"/>
          <w:szCs w:val="22"/>
        </w:rPr>
        <w:t>Officer</w:t>
      </w:r>
      <w:r w:rsidR="00E74247" w:rsidRPr="0071230E">
        <w:rPr>
          <w:rFonts w:ascii="Times New Roman" w:hAnsi="Times New Roman"/>
          <w:sz w:val="22"/>
          <w:szCs w:val="22"/>
        </w:rPr>
        <w:t xml:space="preserve"> or the Cooperation and Engagement Officer</w:t>
      </w:r>
      <w:r w:rsidRPr="0071230E">
        <w:rPr>
          <w:rFonts w:ascii="Times New Roman" w:hAnsi="Times New Roman"/>
          <w:sz w:val="22"/>
          <w:szCs w:val="22"/>
        </w:rPr>
        <w:t>.</w:t>
      </w:r>
    </w:p>
    <w:p w14:paraId="3F2E9B3A" w14:textId="240A4366" w:rsidR="00695A17" w:rsidRPr="00A401D9" w:rsidRDefault="001761E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No </w:t>
      </w:r>
      <w:r w:rsidRPr="00BE795B">
        <w:rPr>
          <w:rFonts w:ascii="Times New Roman" w:hAnsi="Times New Roman"/>
          <w:sz w:val="22"/>
          <w:szCs w:val="22"/>
          <w:lang w:val="en-GB"/>
        </w:rPr>
        <w:t>actions</w:t>
      </w:r>
      <w:r w:rsidRPr="0071230E">
        <w:rPr>
          <w:rFonts w:ascii="Times New Roman" w:hAnsi="Times New Roman"/>
          <w:sz w:val="22"/>
          <w:szCs w:val="22"/>
        </w:rPr>
        <w:t xml:space="preserve"> inside plenary rooms and conference rooms are allowed.</w:t>
      </w:r>
    </w:p>
    <w:p w14:paraId="35485250" w14:textId="7D646B52" w:rsidR="00695A17" w:rsidRPr="00A401D9" w:rsidRDefault="001761E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BE795B">
        <w:rPr>
          <w:rFonts w:ascii="Times New Roman" w:hAnsi="Times New Roman"/>
          <w:sz w:val="22"/>
          <w:szCs w:val="22"/>
          <w:lang w:val="en-GB"/>
        </w:rPr>
        <w:t>Concealing</w:t>
      </w:r>
      <w:r w:rsidRPr="0071230E">
        <w:rPr>
          <w:rFonts w:ascii="Times New Roman" w:hAnsi="Times New Roman"/>
          <w:sz w:val="22"/>
          <w:szCs w:val="22"/>
        </w:rPr>
        <w:t xml:space="preserve"> identity with masks </w:t>
      </w:r>
      <w:r w:rsidR="00263B03" w:rsidRPr="0071230E">
        <w:rPr>
          <w:rFonts w:ascii="Times New Roman" w:hAnsi="Times New Roman"/>
          <w:sz w:val="22"/>
          <w:szCs w:val="22"/>
        </w:rPr>
        <w:t xml:space="preserve">(except medical </w:t>
      </w:r>
      <w:r w:rsidR="009173B1" w:rsidRPr="0071230E">
        <w:rPr>
          <w:rFonts w:ascii="Times New Roman" w:hAnsi="Times New Roman"/>
          <w:sz w:val="22"/>
          <w:szCs w:val="22"/>
        </w:rPr>
        <w:t xml:space="preserve">face </w:t>
      </w:r>
      <w:r w:rsidR="00263B03" w:rsidRPr="0071230E">
        <w:rPr>
          <w:rFonts w:ascii="Times New Roman" w:hAnsi="Times New Roman"/>
          <w:sz w:val="22"/>
          <w:szCs w:val="22"/>
        </w:rPr>
        <w:t>masks</w:t>
      </w:r>
      <w:r w:rsidR="00766A6C" w:rsidRPr="0071230E">
        <w:rPr>
          <w:rFonts w:ascii="Times New Roman" w:hAnsi="Times New Roman"/>
          <w:sz w:val="22"/>
          <w:szCs w:val="22"/>
        </w:rPr>
        <w:t xml:space="preserve">) </w:t>
      </w:r>
      <w:r w:rsidRPr="0071230E">
        <w:rPr>
          <w:rFonts w:ascii="Times New Roman" w:hAnsi="Times New Roman"/>
          <w:sz w:val="22"/>
          <w:szCs w:val="22"/>
        </w:rPr>
        <w:t>is not allowed.</w:t>
      </w:r>
    </w:p>
    <w:p w14:paraId="0741FC96" w14:textId="6D54CB67" w:rsidR="00D1608F" w:rsidRPr="00A401D9" w:rsidRDefault="001761E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No </w:t>
      </w:r>
      <w:r w:rsidRPr="00BE795B">
        <w:rPr>
          <w:rFonts w:ascii="Times New Roman" w:hAnsi="Times New Roman"/>
          <w:sz w:val="22"/>
          <w:szCs w:val="22"/>
          <w:lang w:val="en-GB"/>
        </w:rPr>
        <w:t>impersonated</w:t>
      </w:r>
      <w:r w:rsidRPr="0071230E">
        <w:rPr>
          <w:rFonts w:ascii="Times New Roman" w:hAnsi="Times New Roman"/>
          <w:sz w:val="22"/>
          <w:szCs w:val="22"/>
        </w:rPr>
        <w:t xml:space="preserve"> objects (</w:t>
      </w:r>
      <w:r w:rsidR="00142326" w:rsidRPr="0071230E">
        <w:rPr>
          <w:rFonts w:ascii="Times New Roman" w:hAnsi="Times New Roman"/>
          <w:sz w:val="22"/>
          <w:szCs w:val="22"/>
        </w:rPr>
        <w:t>i.</w:t>
      </w:r>
      <w:r w:rsidRPr="0071230E">
        <w:rPr>
          <w:rFonts w:ascii="Times New Roman" w:hAnsi="Times New Roman"/>
          <w:sz w:val="22"/>
          <w:szCs w:val="22"/>
        </w:rPr>
        <w:t>e.</w:t>
      </w:r>
      <w:r w:rsidR="00142326" w:rsidRPr="0071230E">
        <w:rPr>
          <w:rFonts w:ascii="Times New Roman" w:hAnsi="Times New Roman"/>
          <w:sz w:val="22"/>
          <w:szCs w:val="22"/>
        </w:rPr>
        <w:t>,</w:t>
      </w:r>
      <w:r w:rsidRPr="0071230E">
        <w:rPr>
          <w:rFonts w:ascii="Times New Roman" w:hAnsi="Times New Roman"/>
          <w:sz w:val="22"/>
          <w:szCs w:val="22"/>
        </w:rPr>
        <w:t xml:space="preserve"> satirical drawings of Heads of States, negotiators, individuals) are</w:t>
      </w:r>
      <w:r w:rsidR="00695A17" w:rsidRPr="0071230E">
        <w:rPr>
          <w:rFonts w:ascii="Times New Roman" w:hAnsi="Times New Roman"/>
          <w:sz w:val="22"/>
          <w:szCs w:val="22"/>
        </w:rPr>
        <w:t xml:space="preserve"> </w:t>
      </w:r>
      <w:r w:rsidRPr="0071230E">
        <w:rPr>
          <w:rFonts w:ascii="Times New Roman" w:hAnsi="Times New Roman"/>
          <w:sz w:val="22"/>
          <w:szCs w:val="22"/>
        </w:rPr>
        <w:t>allowed.</w:t>
      </w:r>
    </w:p>
    <w:p w14:paraId="3A410158" w14:textId="6472B3B2" w:rsidR="004B5922" w:rsidRPr="00A401D9" w:rsidRDefault="001761E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Smooth flow of crowd and an appropriate level of sound that is acceptable to other participants</w:t>
      </w:r>
      <w:r w:rsidR="00D1608F" w:rsidRPr="0071230E">
        <w:rPr>
          <w:rFonts w:ascii="Times New Roman" w:hAnsi="Times New Roman"/>
          <w:sz w:val="22"/>
          <w:szCs w:val="22"/>
        </w:rPr>
        <w:t xml:space="preserve"> </w:t>
      </w:r>
      <w:r w:rsidRPr="0071230E">
        <w:rPr>
          <w:rFonts w:ascii="Times New Roman" w:hAnsi="Times New Roman"/>
          <w:sz w:val="22"/>
          <w:szCs w:val="22"/>
        </w:rPr>
        <w:t xml:space="preserve">should be maintained, in consultation with the </w:t>
      </w:r>
      <w:r w:rsidR="004B5922" w:rsidRPr="0071230E">
        <w:rPr>
          <w:rFonts w:ascii="Times New Roman" w:hAnsi="Times New Roman"/>
          <w:sz w:val="22"/>
          <w:szCs w:val="22"/>
        </w:rPr>
        <w:t xml:space="preserve">Conference Services Officer or </w:t>
      </w:r>
      <w:r w:rsidR="00903577" w:rsidRPr="0071230E">
        <w:rPr>
          <w:rFonts w:ascii="Times New Roman" w:hAnsi="Times New Roman"/>
          <w:sz w:val="22"/>
          <w:szCs w:val="22"/>
        </w:rPr>
        <w:t xml:space="preserve">Observer Organizations’ Liaison </w:t>
      </w:r>
      <w:r w:rsidR="004B5922" w:rsidRPr="0071230E">
        <w:rPr>
          <w:rFonts w:ascii="Times New Roman" w:hAnsi="Times New Roman"/>
          <w:sz w:val="22"/>
          <w:szCs w:val="22"/>
        </w:rPr>
        <w:t>Officer</w:t>
      </w:r>
      <w:r w:rsidR="00D1608F" w:rsidRPr="0071230E">
        <w:rPr>
          <w:rFonts w:ascii="Times New Roman" w:hAnsi="Times New Roman"/>
          <w:sz w:val="22"/>
          <w:szCs w:val="22"/>
        </w:rPr>
        <w:t xml:space="preserve">, </w:t>
      </w:r>
      <w:r w:rsidRPr="0071230E">
        <w:rPr>
          <w:rFonts w:ascii="Times New Roman" w:hAnsi="Times New Roman"/>
          <w:sz w:val="22"/>
          <w:szCs w:val="22"/>
        </w:rPr>
        <w:t>if necessary.</w:t>
      </w:r>
    </w:p>
    <w:p w14:paraId="128DCED1" w14:textId="2DF29E7F" w:rsidR="004B5922" w:rsidRPr="00A401D9" w:rsidRDefault="001761E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No activity </w:t>
      </w:r>
      <w:r w:rsidR="006F782E" w:rsidRPr="0071230E">
        <w:rPr>
          <w:rFonts w:ascii="Times New Roman" w:hAnsi="Times New Roman"/>
          <w:sz w:val="22"/>
          <w:szCs w:val="22"/>
        </w:rPr>
        <w:t>contemptable</w:t>
      </w:r>
      <w:r w:rsidRPr="0071230E">
        <w:rPr>
          <w:rFonts w:ascii="Times New Roman" w:hAnsi="Times New Roman"/>
          <w:sz w:val="22"/>
          <w:szCs w:val="22"/>
        </w:rPr>
        <w:t xml:space="preserve"> to the UN, any of their Member States, organizations or any individual or</w:t>
      </w:r>
      <w:r w:rsidR="004B5922" w:rsidRPr="0071230E">
        <w:rPr>
          <w:rFonts w:ascii="Times New Roman" w:hAnsi="Times New Roman"/>
          <w:sz w:val="22"/>
          <w:szCs w:val="22"/>
        </w:rPr>
        <w:t xml:space="preserve"> </w:t>
      </w:r>
      <w:r w:rsidRPr="0071230E">
        <w:rPr>
          <w:rFonts w:ascii="Times New Roman" w:hAnsi="Times New Roman"/>
          <w:sz w:val="22"/>
          <w:szCs w:val="22"/>
        </w:rPr>
        <w:t>criticism that would go against basic rules of decorum is allowed.</w:t>
      </w:r>
    </w:p>
    <w:p w14:paraId="2CA05BEA" w14:textId="4E2C872D" w:rsidR="00CB35FD" w:rsidRPr="00A401D9" w:rsidRDefault="001761E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UN </w:t>
      </w:r>
      <w:r w:rsidRPr="00BE795B">
        <w:rPr>
          <w:rFonts w:ascii="Times New Roman" w:hAnsi="Times New Roman"/>
          <w:sz w:val="22"/>
          <w:szCs w:val="22"/>
          <w:lang w:val="en-GB"/>
        </w:rPr>
        <w:t>Security</w:t>
      </w:r>
      <w:r w:rsidRPr="0071230E">
        <w:rPr>
          <w:rFonts w:ascii="Times New Roman" w:hAnsi="Times New Roman"/>
          <w:sz w:val="22"/>
          <w:szCs w:val="22"/>
        </w:rPr>
        <w:t xml:space="preserve"> reserves the right to revoke previously issued permissions for media actions any</w:t>
      </w:r>
      <w:r w:rsidR="00D7639D" w:rsidRPr="0071230E">
        <w:rPr>
          <w:rFonts w:ascii="Times New Roman" w:hAnsi="Times New Roman"/>
          <w:sz w:val="22"/>
          <w:szCs w:val="22"/>
        </w:rPr>
        <w:t xml:space="preserve"> </w:t>
      </w:r>
      <w:r w:rsidRPr="0071230E">
        <w:rPr>
          <w:rFonts w:ascii="Times New Roman" w:hAnsi="Times New Roman"/>
          <w:sz w:val="22"/>
          <w:szCs w:val="22"/>
        </w:rPr>
        <w:t>time if the security conditions so require.</w:t>
      </w:r>
    </w:p>
    <w:p w14:paraId="5CA2C1C2" w14:textId="2D897CB9" w:rsidR="00E4621A" w:rsidRPr="00A401D9" w:rsidRDefault="00E4621A" w:rsidP="00BE795B">
      <w:pPr>
        <w:pStyle w:val="ListParagraph"/>
        <w:numPr>
          <w:ilvl w:val="0"/>
          <w:numId w:val="14"/>
        </w:numPr>
        <w:spacing w:before="120" w:after="120"/>
        <w:ind w:right="44" w:hanging="720"/>
        <w:contextualSpacing w:val="0"/>
        <w:jc w:val="center"/>
        <w:rPr>
          <w:rFonts w:ascii="Times New Roman" w:hAnsi="Times New Roman"/>
          <w:b/>
          <w:bCs/>
          <w:sz w:val="22"/>
          <w:szCs w:val="22"/>
        </w:rPr>
      </w:pPr>
      <w:r w:rsidRPr="0071230E">
        <w:rPr>
          <w:rFonts w:ascii="Times New Roman" w:hAnsi="Times New Roman"/>
          <w:b/>
          <w:bCs/>
          <w:sz w:val="22"/>
          <w:szCs w:val="22"/>
        </w:rPr>
        <w:t xml:space="preserve">Use of </w:t>
      </w:r>
      <w:r w:rsidR="001D082B" w:rsidRPr="0071230E">
        <w:rPr>
          <w:rFonts w:ascii="Times New Roman" w:hAnsi="Times New Roman"/>
          <w:b/>
          <w:bCs/>
          <w:sz w:val="22"/>
          <w:szCs w:val="22"/>
        </w:rPr>
        <w:t>c</w:t>
      </w:r>
      <w:r w:rsidRPr="0071230E">
        <w:rPr>
          <w:rFonts w:ascii="Times New Roman" w:hAnsi="Times New Roman"/>
          <w:b/>
          <w:bCs/>
          <w:sz w:val="22"/>
          <w:szCs w:val="22"/>
        </w:rPr>
        <w:t xml:space="preserve">ameras and </w:t>
      </w:r>
      <w:r w:rsidR="001D082B" w:rsidRPr="0071230E">
        <w:rPr>
          <w:rFonts w:ascii="Times New Roman" w:hAnsi="Times New Roman"/>
          <w:b/>
          <w:bCs/>
          <w:sz w:val="22"/>
          <w:szCs w:val="22"/>
        </w:rPr>
        <w:t>a</w:t>
      </w:r>
      <w:r w:rsidRPr="0071230E">
        <w:rPr>
          <w:rFonts w:ascii="Times New Roman" w:hAnsi="Times New Roman"/>
          <w:b/>
          <w:bCs/>
          <w:sz w:val="22"/>
          <w:szCs w:val="22"/>
        </w:rPr>
        <w:t>udio/</w:t>
      </w:r>
      <w:r w:rsidR="001D082B" w:rsidRPr="0071230E">
        <w:rPr>
          <w:rFonts w:ascii="Times New Roman" w:hAnsi="Times New Roman"/>
          <w:b/>
          <w:bCs/>
          <w:sz w:val="22"/>
          <w:szCs w:val="22"/>
        </w:rPr>
        <w:t>v</w:t>
      </w:r>
      <w:r w:rsidRPr="0071230E">
        <w:rPr>
          <w:rFonts w:ascii="Times New Roman" w:hAnsi="Times New Roman"/>
          <w:b/>
          <w:bCs/>
          <w:sz w:val="22"/>
          <w:szCs w:val="22"/>
        </w:rPr>
        <w:t xml:space="preserve">ideo </w:t>
      </w:r>
      <w:r w:rsidR="001D082B" w:rsidRPr="0071230E">
        <w:rPr>
          <w:rFonts w:ascii="Times New Roman" w:hAnsi="Times New Roman"/>
          <w:b/>
          <w:bCs/>
          <w:sz w:val="22"/>
          <w:szCs w:val="22"/>
        </w:rPr>
        <w:t>r</w:t>
      </w:r>
      <w:r w:rsidRPr="0071230E">
        <w:rPr>
          <w:rFonts w:ascii="Times New Roman" w:hAnsi="Times New Roman"/>
          <w:b/>
          <w:bCs/>
          <w:sz w:val="22"/>
          <w:szCs w:val="22"/>
        </w:rPr>
        <w:t xml:space="preserve">ecording </w:t>
      </w:r>
      <w:r w:rsidR="001D082B" w:rsidRPr="0071230E">
        <w:rPr>
          <w:rFonts w:ascii="Times New Roman" w:hAnsi="Times New Roman"/>
          <w:b/>
          <w:bCs/>
          <w:sz w:val="22"/>
          <w:szCs w:val="22"/>
        </w:rPr>
        <w:t>d</w:t>
      </w:r>
      <w:r w:rsidRPr="0071230E">
        <w:rPr>
          <w:rFonts w:ascii="Times New Roman" w:hAnsi="Times New Roman"/>
          <w:b/>
          <w:bCs/>
          <w:sz w:val="22"/>
          <w:szCs w:val="22"/>
        </w:rPr>
        <w:t>evices</w:t>
      </w:r>
    </w:p>
    <w:p w14:paraId="68C108FA" w14:textId="5DBA0BC9" w:rsidR="00FD6BD6" w:rsidRPr="00A401D9" w:rsidRDefault="00130752"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The </w:t>
      </w:r>
      <w:r w:rsidRPr="00BE795B">
        <w:rPr>
          <w:rFonts w:ascii="Times New Roman" w:hAnsi="Times New Roman"/>
          <w:sz w:val="22"/>
          <w:szCs w:val="22"/>
          <w:lang w:val="en-GB"/>
        </w:rPr>
        <w:t>taking</w:t>
      </w:r>
      <w:r w:rsidRPr="0071230E">
        <w:rPr>
          <w:rFonts w:ascii="Times New Roman" w:hAnsi="Times New Roman"/>
          <w:sz w:val="22"/>
          <w:szCs w:val="22"/>
        </w:rPr>
        <w:t xml:space="preserve"> of still photographs and making of audio or video recordings within a United Nations</w:t>
      </w:r>
      <w:r w:rsidR="001D082B" w:rsidRPr="0071230E">
        <w:rPr>
          <w:rFonts w:ascii="Times New Roman" w:hAnsi="Times New Roman"/>
          <w:sz w:val="22"/>
          <w:szCs w:val="22"/>
        </w:rPr>
        <w:t xml:space="preserve"> </w:t>
      </w:r>
      <w:r w:rsidRPr="0071230E">
        <w:rPr>
          <w:rFonts w:ascii="Times New Roman" w:hAnsi="Times New Roman"/>
          <w:sz w:val="22"/>
          <w:szCs w:val="22"/>
        </w:rPr>
        <w:t xml:space="preserve">designated meeting venue is subject to the guidelines below </w:t>
      </w:r>
      <w:proofErr w:type="gramStart"/>
      <w:r w:rsidRPr="0071230E">
        <w:rPr>
          <w:rFonts w:ascii="Times New Roman" w:hAnsi="Times New Roman"/>
          <w:sz w:val="22"/>
          <w:szCs w:val="22"/>
        </w:rPr>
        <w:t>and,</w:t>
      </w:r>
      <w:proofErr w:type="gramEnd"/>
      <w:r w:rsidRPr="0071230E">
        <w:rPr>
          <w:rFonts w:ascii="Times New Roman" w:hAnsi="Times New Roman"/>
          <w:sz w:val="22"/>
          <w:szCs w:val="22"/>
        </w:rPr>
        <w:t xml:space="preserve"> as required,</w:t>
      </w:r>
      <w:r w:rsidR="000E1B19" w:rsidRPr="0071230E">
        <w:rPr>
          <w:rFonts w:ascii="Times New Roman" w:hAnsi="Times New Roman"/>
          <w:sz w:val="22"/>
          <w:szCs w:val="22"/>
        </w:rPr>
        <w:t xml:space="preserve"> by</w:t>
      </w:r>
      <w:r w:rsidRPr="0071230E">
        <w:rPr>
          <w:rFonts w:ascii="Times New Roman" w:hAnsi="Times New Roman"/>
          <w:sz w:val="22"/>
          <w:szCs w:val="22"/>
        </w:rPr>
        <w:t xml:space="preserve"> other guidance or instructions deemed necessary by the Secretariat or UN Security</w:t>
      </w:r>
      <w:r w:rsidR="000E1B19" w:rsidRPr="0071230E">
        <w:rPr>
          <w:rFonts w:ascii="Times New Roman" w:hAnsi="Times New Roman"/>
          <w:sz w:val="22"/>
          <w:szCs w:val="22"/>
        </w:rPr>
        <w:t xml:space="preserve"> on site</w:t>
      </w:r>
      <w:r w:rsidRPr="0071230E">
        <w:rPr>
          <w:rFonts w:ascii="Times New Roman" w:hAnsi="Times New Roman"/>
          <w:sz w:val="22"/>
          <w:szCs w:val="22"/>
        </w:rPr>
        <w:t xml:space="preserve">. </w:t>
      </w:r>
    </w:p>
    <w:p w14:paraId="579977BF" w14:textId="5C3B8EC7" w:rsidR="00E4621A" w:rsidRPr="00A401D9" w:rsidRDefault="00130752"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Still photographs may be taken by meeting participants within public areas, such as lobbies and corridors, and in meeting rooms provided that such activities do not disrupt the activities or movements of other participants or the security provisions of that area.</w:t>
      </w:r>
    </w:p>
    <w:p w14:paraId="57436A38" w14:textId="2E444D10" w:rsidR="00E4621A" w:rsidRPr="00A401D9" w:rsidRDefault="00130752"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Video and audio recordings may be made by participants in public areas, such as lobbies and corridors, </w:t>
      </w:r>
      <w:r w:rsidRPr="00BE795B">
        <w:rPr>
          <w:rFonts w:ascii="Times New Roman" w:hAnsi="Times New Roman"/>
          <w:sz w:val="22"/>
          <w:szCs w:val="22"/>
          <w:lang w:val="en-GB"/>
        </w:rPr>
        <w:t>provided</w:t>
      </w:r>
      <w:r w:rsidRPr="0071230E">
        <w:rPr>
          <w:rFonts w:ascii="Times New Roman" w:hAnsi="Times New Roman"/>
          <w:sz w:val="22"/>
          <w:szCs w:val="22"/>
        </w:rPr>
        <w:t xml:space="preserve"> that such activities do not disrupt the activities or movements of other participants or the security provisions of that area, and those making such recordings have the permission of those they wish to record. </w:t>
      </w:r>
    </w:p>
    <w:p w14:paraId="2A26990D" w14:textId="3221B56F" w:rsidR="001D082B" w:rsidRPr="00316C60" w:rsidRDefault="00130752"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t xml:space="preserve">Audio and video recordings by Party or observer organization participants during open and closed official meetings, </w:t>
      </w:r>
      <w:r w:rsidRPr="00BE795B">
        <w:rPr>
          <w:rFonts w:ascii="Times New Roman" w:hAnsi="Times New Roman"/>
          <w:sz w:val="22"/>
          <w:szCs w:val="22"/>
          <w:lang w:val="en-GB"/>
        </w:rPr>
        <w:t>including</w:t>
      </w:r>
      <w:r w:rsidRPr="0071230E">
        <w:rPr>
          <w:rFonts w:ascii="Times New Roman" w:hAnsi="Times New Roman"/>
          <w:sz w:val="22"/>
          <w:szCs w:val="22"/>
        </w:rPr>
        <w:t xml:space="preserve"> contact groups, and in designated high-security zones, is permitted</w:t>
      </w:r>
      <w:r w:rsidR="00CB09C2" w:rsidRPr="0071230E">
        <w:rPr>
          <w:rFonts w:ascii="Times New Roman" w:hAnsi="Times New Roman"/>
          <w:sz w:val="22"/>
          <w:szCs w:val="22"/>
        </w:rPr>
        <w:t xml:space="preserve"> </w:t>
      </w:r>
      <w:r w:rsidR="00E05D5D" w:rsidRPr="0071230E">
        <w:rPr>
          <w:rFonts w:ascii="Times New Roman" w:hAnsi="Times New Roman"/>
          <w:sz w:val="22"/>
          <w:szCs w:val="22"/>
        </w:rPr>
        <w:t xml:space="preserve">only </w:t>
      </w:r>
      <w:r w:rsidR="00CB09C2" w:rsidRPr="0071230E">
        <w:rPr>
          <w:rFonts w:ascii="Times New Roman" w:hAnsi="Times New Roman"/>
          <w:sz w:val="22"/>
          <w:szCs w:val="22"/>
        </w:rPr>
        <w:t>for those who are contracted by the Secretariat</w:t>
      </w:r>
      <w:r w:rsidRPr="0071230E">
        <w:rPr>
          <w:rFonts w:ascii="Times New Roman" w:hAnsi="Times New Roman"/>
          <w:sz w:val="22"/>
          <w:szCs w:val="22"/>
        </w:rPr>
        <w:t xml:space="preserve">. Webcasts </w:t>
      </w:r>
      <w:r w:rsidR="00903577" w:rsidRPr="0071230E">
        <w:rPr>
          <w:rFonts w:ascii="Times New Roman" w:hAnsi="Times New Roman"/>
          <w:sz w:val="22"/>
          <w:szCs w:val="22"/>
        </w:rPr>
        <w:t xml:space="preserve">of open meetings </w:t>
      </w:r>
      <w:r w:rsidRPr="0071230E">
        <w:rPr>
          <w:rFonts w:ascii="Times New Roman" w:hAnsi="Times New Roman"/>
          <w:sz w:val="22"/>
          <w:szCs w:val="22"/>
        </w:rPr>
        <w:t>will be available for meetings of the Conference of the Parties and its working groups through the Secretariat website.</w:t>
      </w:r>
    </w:p>
    <w:p w14:paraId="13A4A350" w14:textId="5FFF65FB" w:rsidR="00E04F2C" w:rsidRPr="00316C60" w:rsidRDefault="006B75A8" w:rsidP="00BE795B">
      <w:pPr>
        <w:pStyle w:val="ListParagraph"/>
        <w:numPr>
          <w:ilvl w:val="0"/>
          <w:numId w:val="9"/>
        </w:numPr>
        <w:spacing w:before="120" w:after="120"/>
        <w:ind w:left="0" w:right="44" w:firstLine="0"/>
        <w:contextualSpacing w:val="0"/>
        <w:jc w:val="both"/>
        <w:rPr>
          <w:rFonts w:ascii="Times New Roman" w:hAnsi="Times New Roman"/>
          <w:sz w:val="22"/>
          <w:szCs w:val="22"/>
        </w:rPr>
      </w:pPr>
      <w:r w:rsidRPr="0071230E">
        <w:rPr>
          <w:rFonts w:ascii="Times New Roman" w:hAnsi="Times New Roman"/>
          <w:sz w:val="22"/>
          <w:szCs w:val="22"/>
        </w:rPr>
        <w:lastRenderedPageBreak/>
        <w:t xml:space="preserve">In the case </w:t>
      </w:r>
      <w:r w:rsidR="002C6F1C" w:rsidRPr="0071230E">
        <w:rPr>
          <w:rFonts w:ascii="Times New Roman" w:hAnsi="Times New Roman"/>
          <w:sz w:val="22"/>
          <w:szCs w:val="22"/>
        </w:rPr>
        <w:t xml:space="preserve">of professional or commercial audio, video or film producers and technicians accompanying a Party </w:t>
      </w:r>
      <w:r w:rsidR="004E110E" w:rsidRPr="0071230E">
        <w:rPr>
          <w:rFonts w:ascii="Times New Roman" w:hAnsi="Times New Roman"/>
          <w:sz w:val="22"/>
          <w:szCs w:val="22"/>
        </w:rPr>
        <w:t xml:space="preserve">or an </w:t>
      </w:r>
      <w:r w:rsidR="002531EA" w:rsidRPr="0071230E">
        <w:rPr>
          <w:rFonts w:ascii="Times New Roman" w:hAnsi="Times New Roman"/>
          <w:sz w:val="22"/>
          <w:szCs w:val="22"/>
        </w:rPr>
        <w:t>observer</w:t>
      </w:r>
      <w:r w:rsidR="00402EC2" w:rsidRPr="0071230E">
        <w:rPr>
          <w:rFonts w:ascii="Times New Roman" w:hAnsi="Times New Roman"/>
          <w:sz w:val="22"/>
          <w:szCs w:val="22"/>
        </w:rPr>
        <w:t xml:space="preserve"> </w:t>
      </w:r>
      <w:r w:rsidR="002531EA" w:rsidRPr="0071230E">
        <w:rPr>
          <w:rFonts w:ascii="Times New Roman" w:hAnsi="Times New Roman"/>
          <w:sz w:val="22"/>
          <w:szCs w:val="22"/>
        </w:rPr>
        <w:t>organization</w:t>
      </w:r>
      <w:r w:rsidR="004E110E" w:rsidRPr="0071230E">
        <w:rPr>
          <w:rFonts w:ascii="Times New Roman" w:hAnsi="Times New Roman"/>
          <w:sz w:val="22"/>
          <w:szCs w:val="22"/>
        </w:rPr>
        <w:t xml:space="preserve">, the delegation concerned </w:t>
      </w:r>
      <w:r w:rsidR="00310420" w:rsidRPr="0071230E">
        <w:rPr>
          <w:rFonts w:ascii="Times New Roman" w:hAnsi="Times New Roman"/>
          <w:sz w:val="22"/>
          <w:szCs w:val="22"/>
        </w:rPr>
        <w:t xml:space="preserve">is requested to identify </w:t>
      </w:r>
      <w:r w:rsidR="002531EA" w:rsidRPr="0071230E">
        <w:rPr>
          <w:rFonts w:ascii="Times New Roman" w:hAnsi="Times New Roman"/>
          <w:sz w:val="22"/>
          <w:szCs w:val="22"/>
        </w:rPr>
        <w:t xml:space="preserve">to </w:t>
      </w:r>
      <w:r w:rsidR="00310420" w:rsidRPr="0071230E">
        <w:rPr>
          <w:rFonts w:ascii="Times New Roman" w:hAnsi="Times New Roman"/>
          <w:sz w:val="22"/>
          <w:szCs w:val="22"/>
        </w:rPr>
        <w:t xml:space="preserve">identify such person(s) </w:t>
      </w:r>
      <w:r w:rsidR="002531EA" w:rsidRPr="0071230E">
        <w:rPr>
          <w:rFonts w:ascii="Times New Roman" w:hAnsi="Times New Roman"/>
          <w:sz w:val="22"/>
          <w:szCs w:val="22"/>
        </w:rPr>
        <w:t xml:space="preserve">on their delegation list </w:t>
      </w:r>
      <w:r w:rsidR="0068786B" w:rsidRPr="0071230E">
        <w:rPr>
          <w:rFonts w:ascii="Times New Roman" w:hAnsi="Times New Roman"/>
          <w:sz w:val="22"/>
          <w:szCs w:val="22"/>
        </w:rPr>
        <w:t xml:space="preserve">and provide information on the purpose </w:t>
      </w:r>
      <w:r w:rsidR="00B01044" w:rsidRPr="0071230E">
        <w:rPr>
          <w:rFonts w:ascii="Times New Roman" w:hAnsi="Times New Roman"/>
          <w:sz w:val="22"/>
          <w:szCs w:val="22"/>
        </w:rPr>
        <w:t xml:space="preserve">of audio, </w:t>
      </w:r>
      <w:proofErr w:type="gramStart"/>
      <w:r w:rsidR="00B01044" w:rsidRPr="0071230E">
        <w:rPr>
          <w:rFonts w:ascii="Times New Roman" w:hAnsi="Times New Roman"/>
          <w:sz w:val="22"/>
          <w:szCs w:val="22"/>
        </w:rPr>
        <w:t>video</w:t>
      </w:r>
      <w:proofErr w:type="gramEnd"/>
      <w:r w:rsidR="00B01044" w:rsidRPr="0071230E">
        <w:rPr>
          <w:rFonts w:ascii="Times New Roman" w:hAnsi="Times New Roman"/>
          <w:sz w:val="22"/>
          <w:szCs w:val="22"/>
        </w:rPr>
        <w:t xml:space="preserve"> or film production. </w:t>
      </w:r>
      <w:r w:rsidR="002531EA" w:rsidRPr="0071230E">
        <w:rPr>
          <w:rFonts w:ascii="Times New Roman" w:hAnsi="Times New Roman"/>
          <w:sz w:val="22"/>
          <w:szCs w:val="22"/>
        </w:rPr>
        <w:t xml:space="preserve"> Once approved </w:t>
      </w:r>
      <w:r w:rsidR="00C41EE8" w:rsidRPr="0071230E">
        <w:rPr>
          <w:rFonts w:ascii="Times New Roman" w:hAnsi="Times New Roman"/>
          <w:sz w:val="22"/>
          <w:szCs w:val="22"/>
        </w:rPr>
        <w:t>the SCBD media accreditation, the person(s)</w:t>
      </w:r>
      <w:r w:rsidR="002531EA" w:rsidRPr="0071230E">
        <w:rPr>
          <w:rFonts w:ascii="Times New Roman" w:hAnsi="Times New Roman"/>
          <w:sz w:val="22"/>
          <w:szCs w:val="22"/>
        </w:rPr>
        <w:t xml:space="preserve"> will be assisted by Secretariat staff on site to </w:t>
      </w:r>
      <w:r w:rsidR="002531EA" w:rsidRPr="00BE795B">
        <w:rPr>
          <w:rFonts w:ascii="Times New Roman" w:hAnsi="Times New Roman"/>
          <w:sz w:val="22"/>
          <w:szCs w:val="22"/>
          <w:lang w:val="en-GB"/>
        </w:rPr>
        <w:t>complete</w:t>
      </w:r>
      <w:r w:rsidR="002531EA" w:rsidRPr="0071230E">
        <w:rPr>
          <w:rFonts w:ascii="Times New Roman" w:hAnsi="Times New Roman"/>
          <w:sz w:val="22"/>
          <w:szCs w:val="22"/>
        </w:rPr>
        <w:t xml:space="preserve"> their assignments, including an escort by Secretariat or security staff into meeting rooms or </w:t>
      </w:r>
      <w:r w:rsidR="001A6807" w:rsidRPr="0071230E">
        <w:rPr>
          <w:rFonts w:ascii="Times New Roman" w:hAnsi="Times New Roman"/>
          <w:sz w:val="22"/>
          <w:szCs w:val="22"/>
        </w:rPr>
        <w:t>other areas should this be requested</w:t>
      </w:r>
      <w:r w:rsidR="0058013D" w:rsidRPr="0071230E">
        <w:rPr>
          <w:rFonts w:ascii="Times New Roman" w:hAnsi="Times New Roman"/>
          <w:sz w:val="22"/>
          <w:szCs w:val="22"/>
        </w:rPr>
        <w:t xml:space="preserve">. </w:t>
      </w:r>
      <w:r w:rsidR="005C3685" w:rsidRPr="0071230E">
        <w:rPr>
          <w:rFonts w:ascii="Times New Roman" w:hAnsi="Times New Roman"/>
          <w:sz w:val="22"/>
          <w:szCs w:val="22"/>
        </w:rPr>
        <w:t xml:space="preserve"> </w:t>
      </w:r>
      <w:r w:rsidR="001A6807" w:rsidRPr="0071230E">
        <w:rPr>
          <w:rFonts w:ascii="Times New Roman" w:hAnsi="Times New Roman"/>
          <w:sz w:val="22"/>
          <w:szCs w:val="22"/>
        </w:rPr>
        <w:t xml:space="preserve"> </w:t>
      </w:r>
    </w:p>
    <w:p w14:paraId="0C4B6CE8" w14:textId="18EF25BE" w:rsidR="00E4621A" w:rsidRPr="00316C60" w:rsidRDefault="00316C60" w:rsidP="00316C60">
      <w:pPr>
        <w:pStyle w:val="ListParagraph"/>
        <w:numPr>
          <w:ilvl w:val="0"/>
          <w:numId w:val="8"/>
        </w:numPr>
        <w:spacing w:before="120" w:after="120"/>
        <w:ind w:left="0" w:right="44" w:firstLine="0"/>
        <w:contextualSpacing w:val="0"/>
        <w:jc w:val="center"/>
        <w:rPr>
          <w:rFonts w:ascii="Times New Roman" w:hAnsi="Times New Roman"/>
          <w:sz w:val="22"/>
          <w:szCs w:val="22"/>
        </w:rPr>
      </w:pPr>
      <w:r w:rsidRPr="0071230E">
        <w:rPr>
          <w:rFonts w:ascii="Times New Roman" w:hAnsi="Times New Roman"/>
          <w:b/>
          <w:bCs/>
          <w:sz w:val="22"/>
          <w:szCs w:val="22"/>
        </w:rPr>
        <w:t>MEASURES AGAINST VIOLATIONS</w:t>
      </w:r>
    </w:p>
    <w:p w14:paraId="64160942" w14:textId="164BB9FF" w:rsidR="00F70575" w:rsidRPr="00BE795B" w:rsidRDefault="00E47542" w:rsidP="00BE795B">
      <w:pPr>
        <w:pStyle w:val="ListParagraph"/>
        <w:numPr>
          <w:ilvl w:val="0"/>
          <w:numId w:val="9"/>
        </w:numPr>
        <w:spacing w:before="120" w:after="120"/>
        <w:ind w:left="0" w:right="44" w:firstLine="0"/>
        <w:contextualSpacing w:val="0"/>
        <w:jc w:val="both"/>
        <w:rPr>
          <w:rFonts w:asciiTheme="majorBidi" w:hAnsiTheme="majorBidi" w:cstheme="majorBidi"/>
          <w:sz w:val="22"/>
          <w:szCs w:val="22"/>
        </w:rPr>
      </w:pPr>
      <w:r w:rsidRPr="00BE795B">
        <w:rPr>
          <w:rFonts w:asciiTheme="majorBidi" w:hAnsiTheme="majorBidi" w:cstheme="majorBidi"/>
          <w:sz w:val="22"/>
          <w:szCs w:val="22"/>
        </w:rPr>
        <w:t>Except</w:t>
      </w:r>
      <w:r w:rsidR="003E2C87" w:rsidRPr="00BE795B">
        <w:rPr>
          <w:rFonts w:asciiTheme="majorBidi" w:hAnsiTheme="majorBidi" w:cstheme="majorBidi"/>
          <w:sz w:val="22"/>
          <w:szCs w:val="22"/>
        </w:rPr>
        <w:t xml:space="preserve"> </w:t>
      </w:r>
      <w:r w:rsidR="009E40DF" w:rsidRPr="00BE795B">
        <w:rPr>
          <w:rFonts w:asciiTheme="majorBidi" w:hAnsiTheme="majorBidi" w:cstheme="majorBidi"/>
          <w:sz w:val="22"/>
          <w:szCs w:val="22"/>
        </w:rPr>
        <w:t xml:space="preserve">for the </w:t>
      </w:r>
      <w:r w:rsidR="009E40DF" w:rsidRPr="00BE795B">
        <w:rPr>
          <w:rFonts w:asciiTheme="majorBidi" w:hAnsiTheme="majorBidi" w:cstheme="majorBidi"/>
          <w:sz w:val="22"/>
          <w:szCs w:val="22"/>
          <w:lang w:val="en-GB"/>
        </w:rPr>
        <w:t>commission</w:t>
      </w:r>
      <w:r w:rsidR="009E40DF" w:rsidRPr="00BE795B">
        <w:rPr>
          <w:rFonts w:asciiTheme="majorBidi" w:hAnsiTheme="majorBidi" w:cstheme="majorBidi"/>
          <w:sz w:val="22"/>
          <w:szCs w:val="22"/>
        </w:rPr>
        <w:t xml:space="preserve"> of an apparent serious offence under section </w:t>
      </w:r>
      <w:r w:rsidR="00C8661B" w:rsidRPr="00BE795B">
        <w:rPr>
          <w:rFonts w:asciiTheme="majorBidi" w:hAnsiTheme="majorBidi" w:cstheme="majorBidi"/>
          <w:sz w:val="22"/>
          <w:szCs w:val="22"/>
        </w:rPr>
        <w:t>II above, a</w:t>
      </w:r>
      <w:r w:rsidR="00E04F2C" w:rsidRPr="00BE795B">
        <w:rPr>
          <w:rFonts w:asciiTheme="majorBidi" w:hAnsiTheme="majorBidi" w:cstheme="majorBidi"/>
          <w:sz w:val="22"/>
          <w:szCs w:val="22"/>
        </w:rPr>
        <w:t xml:space="preserve">ny non-observance of these guidelines would normally be resolved </w:t>
      </w:r>
      <w:r w:rsidR="00EE14D6" w:rsidRPr="00BE795B">
        <w:rPr>
          <w:rFonts w:asciiTheme="majorBidi" w:hAnsiTheme="majorBidi" w:cstheme="majorBidi"/>
          <w:sz w:val="22"/>
          <w:szCs w:val="22"/>
        </w:rPr>
        <w:t xml:space="preserve">through </w:t>
      </w:r>
      <w:r w:rsidR="00E04F2C" w:rsidRPr="00BE795B">
        <w:rPr>
          <w:rFonts w:asciiTheme="majorBidi" w:hAnsiTheme="majorBidi" w:cstheme="majorBidi"/>
          <w:sz w:val="22"/>
          <w:szCs w:val="22"/>
        </w:rPr>
        <w:t xml:space="preserve">consultations between the Secretariat and the responsible </w:t>
      </w:r>
      <w:r w:rsidR="00EE14D6" w:rsidRPr="00BE795B">
        <w:rPr>
          <w:rFonts w:asciiTheme="majorBidi" w:hAnsiTheme="majorBidi" w:cstheme="majorBidi"/>
          <w:sz w:val="22"/>
          <w:szCs w:val="22"/>
        </w:rPr>
        <w:t xml:space="preserve">delegation </w:t>
      </w:r>
      <w:r w:rsidR="00EB6212" w:rsidRPr="00BE795B">
        <w:rPr>
          <w:rFonts w:asciiTheme="majorBidi" w:hAnsiTheme="majorBidi" w:cstheme="majorBidi"/>
          <w:sz w:val="22"/>
          <w:szCs w:val="22"/>
        </w:rPr>
        <w:t>or</w:t>
      </w:r>
      <w:r w:rsidR="00E04F2C" w:rsidRPr="00BE795B">
        <w:rPr>
          <w:rFonts w:asciiTheme="majorBidi" w:hAnsiTheme="majorBidi" w:cstheme="majorBidi"/>
          <w:sz w:val="22"/>
          <w:szCs w:val="22"/>
        </w:rPr>
        <w:t xml:space="preserve"> individual</w:t>
      </w:r>
      <w:r w:rsidR="00EE14D6" w:rsidRPr="00BE795B">
        <w:rPr>
          <w:rFonts w:asciiTheme="majorBidi" w:hAnsiTheme="majorBidi" w:cstheme="majorBidi"/>
          <w:sz w:val="22"/>
          <w:szCs w:val="22"/>
        </w:rPr>
        <w:t xml:space="preserve"> </w:t>
      </w:r>
      <w:r w:rsidR="008D0AB0" w:rsidRPr="00BE795B">
        <w:rPr>
          <w:rFonts w:asciiTheme="majorBidi" w:hAnsiTheme="majorBidi" w:cstheme="majorBidi"/>
          <w:sz w:val="22"/>
          <w:szCs w:val="22"/>
        </w:rPr>
        <w:t>representative</w:t>
      </w:r>
      <w:r w:rsidR="00E04F2C" w:rsidRPr="00BE795B">
        <w:rPr>
          <w:rFonts w:asciiTheme="majorBidi" w:hAnsiTheme="majorBidi" w:cstheme="majorBidi"/>
          <w:sz w:val="22"/>
          <w:szCs w:val="22"/>
        </w:rPr>
        <w:t xml:space="preserve">. </w:t>
      </w:r>
    </w:p>
    <w:p w14:paraId="7EAD9E24" w14:textId="43D9959B" w:rsidR="00E04F2C" w:rsidRPr="00BE795B" w:rsidRDefault="00E04F2C" w:rsidP="00BE795B">
      <w:pPr>
        <w:pStyle w:val="ListParagraph"/>
        <w:numPr>
          <w:ilvl w:val="0"/>
          <w:numId w:val="9"/>
        </w:numPr>
        <w:spacing w:before="120" w:after="120"/>
        <w:ind w:left="0" w:right="44" w:firstLine="0"/>
        <w:contextualSpacing w:val="0"/>
        <w:jc w:val="both"/>
        <w:rPr>
          <w:rFonts w:asciiTheme="majorBidi" w:hAnsiTheme="majorBidi" w:cstheme="majorBidi"/>
          <w:sz w:val="22"/>
          <w:szCs w:val="22"/>
        </w:rPr>
      </w:pPr>
      <w:r w:rsidRPr="00BE795B">
        <w:rPr>
          <w:rFonts w:asciiTheme="majorBidi" w:hAnsiTheme="majorBidi" w:cstheme="majorBidi"/>
          <w:sz w:val="22"/>
          <w:szCs w:val="22"/>
        </w:rPr>
        <w:t>Kindly note</w:t>
      </w:r>
      <w:r w:rsidR="00C413D8" w:rsidRPr="00BE795B">
        <w:rPr>
          <w:rFonts w:asciiTheme="majorBidi" w:hAnsiTheme="majorBidi" w:cstheme="majorBidi"/>
          <w:sz w:val="22"/>
          <w:szCs w:val="22"/>
        </w:rPr>
        <w:t>, however,</w:t>
      </w:r>
      <w:r w:rsidRPr="00BE795B">
        <w:rPr>
          <w:rFonts w:asciiTheme="majorBidi" w:hAnsiTheme="majorBidi" w:cstheme="majorBidi"/>
          <w:sz w:val="22"/>
          <w:szCs w:val="22"/>
        </w:rPr>
        <w:t xml:space="preserve"> that </w:t>
      </w:r>
      <w:r w:rsidRPr="00BE795B">
        <w:rPr>
          <w:rFonts w:asciiTheme="majorBidi" w:hAnsiTheme="majorBidi" w:cstheme="majorBidi"/>
          <w:sz w:val="22"/>
          <w:szCs w:val="22"/>
          <w:lang w:val="en-GB"/>
        </w:rPr>
        <w:t>the</w:t>
      </w:r>
      <w:r w:rsidRPr="00BE795B">
        <w:rPr>
          <w:rFonts w:asciiTheme="majorBidi" w:hAnsiTheme="majorBidi" w:cstheme="majorBidi"/>
          <w:sz w:val="22"/>
          <w:szCs w:val="22"/>
        </w:rPr>
        <w:t xml:space="preserve"> Secretariat and United Nations Department of Safety and Security reserve the right to take the following measures for non-observance of the </w:t>
      </w:r>
      <w:r w:rsidR="00FD606E" w:rsidRPr="00BE795B">
        <w:rPr>
          <w:rFonts w:asciiTheme="majorBidi" w:hAnsiTheme="majorBidi" w:cstheme="majorBidi"/>
          <w:sz w:val="22"/>
          <w:szCs w:val="22"/>
        </w:rPr>
        <w:t xml:space="preserve">guidelines and </w:t>
      </w:r>
      <w:r w:rsidR="00C413D8" w:rsidRPr="00BE795B">
        <w:rPr>
          <w:rFonts w:asciiTheme="majorBidi" w:hAnsiTheme="majorBidi" w:cstheme="majorBidi"/>
          <w:sz w:val="22"/>
          <w:szCs w:val="22"/>
        </w:rPr>
        <w:t xml:space="preserve">code of conduct </w:t>
      </w:r>
      <w:r w:rsidR="00FD606E" w:rsidRPr="00BE795B">
        <w:rPr>
          <w:rFonts w:asciiTheme="majorBidi" w:hAnsiTheme="majorBidi" w:cstheme="majorBidi"/>
          <w:sz w:val="22"/>
          <w:szCs w:val="22"/>
        </w:rPr>
        <w:t xml:space="preserve">specified in sections I to III </w:t>
      </w:r>
      <w:r w:rsidRPr="00BE795B">
        <w:rPr>
          <w:rFonts w:asciiTheme="majorBidi" w:hAnsiTheme="majorBidi" w:cstheme="majorBidi"/>
          <w:sz w:val="22"/>
          <w:szCs w:val="22"/>
        </w:rPr>
        <w:t xml:space="preserve">above: </w:t>
      </w:r>
    </w:p>
    <w:p w14:paraId="6598BCE4" w14:textId="5D63FF92" w:rsidR="00E04F2C" w:rsidRPr="00BE795B" w:rsidRDefault="00E04F2C" w:rsidP="00BE795B">
      <w:pPr>
        <w:pStyle w:val="ListParagraph"/>
        <w:numPr>
          <w:ilvl w:val="2"/>
          <w:numId w:val="17"/>
        </w:numPr>
        <w:spacing w:before="120" w:after="120"/>
        <w:ind w:left="0" w:right="44" w:firstLine="709"/>
        <w:jc w:val="both"/>
        <w:rPr>
          <w:rFonts w:asciiTheme="majorBidi" w:hAnsiTheme="majorBidi" w:cstheme="majorBidi"/>
          <w:sz w:val="22"/>
          <w:szCs w:val="22"/>
        </w:rPr>
      </w:pPr>
      <w:r w:rsidRPr="00BE795B">
        <w:rPr>
          <w:rFonts w:asciiTheme="majorBidi" w:hAnsiTheme="majorBidi" w:cstheme="majorBidi"/>
          <w:sz w:val="22"/>
          <w:szCs w:val="22"/>
        </w:rPr>
        <w:t xml:space="preserve">Confiscation of the representative’s </w:t>
      </w:r>
      <w:proofErr w:type="gramStart"/>
      <w:r w:rsidRPr="00BE795B">
        <w:rPr>
          <w:rFonts w:asciiTheme="majorBidi" w:hAnsiTheme="majorBidi" w:cstheme="majorBidi"/>
          <w:sz w:val="22"/>
          <w:szCs w:val="22"/>
        </w:rPr>
        <w:t>badge;</w:t>
      </w:r>
      <w:proofErr w:type="gramEnd"/>
      <w:r w:rsidRPr="00BE795B">
        <w:rPr>
          <w:rFonts w:asciiTheme="majorBidi" w:hAnsiTheme="majorBidi" w:cstheme="majorBidi"/>
          <w:sz w:val="22"/>
          <w:szCs w:val="22"/>
        </w:rPr>
        <w:t xml:space="preserve"> </w:t>
      </w:r>
    </w:p>
    <w:p w14:paraId="2F9373BC" w14:textId="7DD96A18" w:rsidR="00E04F2C" w:rsidRPr="00BE795B" w:rsidRDefault="00E04F2C" w:rsidP="00BE795B">
      <w:pPr>
        <w:pStyle w:val="ListParagraph"/>
        <w:numPr>
          <w:ilvl w:val="2"/>
          <w:numId w:val="17"/>
        </w:numPr>
        <w:spacing w:before="120" w:after="120"/>
        <w:ind w:left="0" w:right="44" w:firstLine="709"/>
        <w:jc w:val="both"/>
        <w:rPr>
          <w:rFonts w:asciiTheme="majorBidi" w:hAnsiTheme="majorBidi" w:cstheme="majorBidi"/>
          <w:sz w:val="22"/>
          <w:szCs w:val="22"/>
        </w:rPr>
      </w:pPr>
      <w:r w:rsidRPr="00BE795B">
        <w:rPr>
          <w:rFonts w:asciiTheme="majorBidi" w:hAnsiTheme="majorBidi" w:cstheme="majorBidi"/>
          <w:sz w:val="22"/>
          <w:szCs w:val="22"/>
        </w:rPr>
        <w:t xml:space="preserve">Removal of the representative from the </w:t>
      </w:r>
      <w:proofErr w:type="gramStart"/>
      <w:r w:rsidRPr="00BE795B">
        <w:rPr>
          <w:rFonts w:asciiTheme="majorBidi" w:hAnsiTheme="majorBidi" w:cstheme="majorBidi"/>
          <w:sz w:val="22"/>
          <w:szCs w:val="22"/>
        </w:rPr>
        <w:t>premises;</w:t>
      </w:r>
      <w:proofErr w:type="gramEnd"/>
      <w:r w:rsidRPr="00BE795B">
        <w:rPr>
          <w:rFonts w:asciiTheme="majorBidi" w:hAnsiTheme="majorBidi" w:cstheme="majorBidi"/>
          <w:sz w:val="22"/>
          <w:szCs w:val="22"/>
        </w:rPr>
        <w:t xml:space="preserve"> </w:t>
      </w:r>
    </w:p>
    <w:p w14:paraId="46CBC545" w14:textId="38BD03C7" w:rsidR="00E04F2C" w:rsidRPr="00BE795B" w:rsidRDefault="00E04F2C" w:rsidP="00BE795B">
      <w:pPr>
        <w:pStyle w:val="ListParagraph"/>
        <w:numPr>
          <w:ilvl w:val="2"/>
          <w:numId w:val="17"/>
        </w:numPr>
        <w:spacing w:before="120" w:after="120"/>
        <w:ind w:left="0" w:right="44" w:firstLine="709"/>
        <w:jc w:val="both"/>
        <w:rPr>
          <w:rFonts w:asciiTheme="majorBidi" w:hAnsiTheme="majorBidi" w:cstheme="majorBidi"/>
          <w:sz w:val="22"/>
          <w:szCs w:val="22"/>
        </w:rPr>
      </w:pPr>
      <w:r w:rsidRPr="00BE795B">
        <w:rPr>
          <w:rFonts w:asciiTheme="majorBidi" w:hAnsiTheme="majorBidi" w:cstheme="majorBidi"/>
          <w:sz w:val="22"/>
          <w:szCs w:val="22"/>
        </w:rPr>
        <w:t xml:space="preserve">Confiscation of unauthorized </w:t>
      </w:r>
      <w:proofErr w:type="gramStart"/>
      <w:r w:rsidRPr="00BE795B">
        <w:rPr>
          <w:rFonts w:asciiTheme="majorBidi" w:hAnsiTheme="majorBidi" w:cstheme="majorBidi"/>
          <w:sz w:val="22"/>
          <w:szCs w:val="22"/>
        </w:rPr>
        <w:t>material;</w:t>
      </w:r>
      <w:proofErr w:type="gramEnd"/>
      <w:r w:rsidRPr="00BE795B">
        <w:rPr>
          <w:rFonts w:asciiTheme="majorBidi" w:hAnsiTheme="majorBidi" w:cstheme="majorBidi"/>
          <w:sz w:val="22"/>
          <w:szCs w:val="22"/>
        </w:rPr>
        <w:t xml:space="preserve"> </w:t>
      </w:r>
    </w:p>
    <w:p w14:paraId="19E8EE35" w14:textId="420B3036" w:rsidR="00FD606E" w:rsidRPr="00BE795B" w:rsidRDefault="00E04F2C" w:rsidP="00BE795B">
      <w:pPr>
        <w:pStyle w:val="ListParagraph"/>
        <w:numPr>
          <w:ilvl w:val="2"/>
          <w:numId w:val="17"/>
        </w:numPr>
        <w:spacing w:before="120" w:after="120"/>
        <w:ind w:left="0" w:right="44" w:firstLine="709"/>
        <w:jc w:val="both"/>
        <w:rPr>
          <w:rFonts w:asciiTheme="majorBidi" w:hAnsiTheme="majorBidi" w:cstheme="majorBidi"/>
          <w:sz w:val="22"/>
          <w:szCs w:val="22"/>
        </w:rPr>
      </w:pPr>
      <w:r w:rsidRPr="00BE795B">
        <w:rPr>
          <w:rFonts w:asciiTheme="majorBidi" w:hAnsiTheme="majorBidi" w:cstheme="majorBidi"/>
          <w:sz w:val="22"/>
          <w:szCs w:val="22"/>
        </w:rPr>
        <w:t>Any other measure deemed appropriate or necessary, including banning an organization and its representatives from attending future CBD meetings</w:t>
      </w:r>
      <w:r w:rsidR="008C70C5" w:rsidRPr="00BE795B">
        <w:rPr>
          <w:rFonts w:asciiTheme="majorBidi" w:hAnsiTheme="majorBidi" w:cstheme="majorBidi"/>
          <w:sz w:val="22"/>
          <w:szCs w:val="22"/>
        </w:rPr>
        <w:t>.</w:t>
      </w:r>
    </w:p>
    <w:p w14:paraId="55B37EB2" w14:textId="3232DFBE" w:rsidR="004C05EF" w:rsidRPr="0071230E" w:rsidRDefault="00037B2B" w:rsidP="0071230E">
      <w:pPr>
        <w:spacing w:before="120" w:after="120"/>
        <w:rPr>
          <w:sz w:val="22"/>
          <w:szCs w:val="22"/>
        </w:rPr>
      </w:pPr>
      <w:r w:rsidRPr="0071230E">
        <w:rPr>
          <w:noProof/>
          <w:sz w:val="22"/>
          <w:szCs w:val="22"/>
        </w:rPr>
        <mc:AlternateContent>
          <mc:Choice Requires="wps">
            <w:drawing>
              <wp:anchor distT="0" distB="0" distL="114300" distR="114300" simplePos="0" relativeHeight="251659264" behindDoc="0" locked="0" layoutInCell="1" allowOverlap="1" wp14:anchorId="06C69AB4" wp14:editId="22F9648F">
                <wp:simplePos x="0" y="0"/>
                <wp:positionH relativeFrom="margin">
                  <wp:posOffset>13970</wp:posOffset>
                </wp:positionH>
                <wp:positionV relativeFrom="paragraph">
                  <wp:posOffset>142875</wp:posOffset>
                </wp:positionV>
                <wp:extent cx="5953125" cy="32099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5953125" cy="320992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57BA1577" w14:textId="307FE32D" w:rsidR="003B75B9" w:rsidRPr="00AD2A91" w:rsidRDefault="00F00F8C" w:rsidP="00F00F8C">
                            <w:pPr>
                              <w:rPr>
                                <w:b/>
                                <w:bCs/>
                                <w:sz w:val="28"/>
                                <w:szCs w:val="28"/>
                              </w:rPr>
                            </w:pPr>
                            <w:r w:rsidRPr="00AD2A91">
                              <w:rPr>
                                <w:b/>
                                <w:bCs/>
                                <w:sz w:val="28"/>
                                <w:szCs w:val="28"/>
                              </w:rPr>
                              <w:t xml:space="preserve">The security of the venues for meetings of the Convention </w:t>
                            </w:r>
                            <w:r w:rsidR="00BF78D0" w:rsidRPr="00AD2A91">
                              <w:rPr>
                                <w:b/>
                                <w:bCs/>
                                <w:sz w:val="28"/>
                                <w:szCs w:val="28"/>
                              </w:rPr>
                              <w:t xml:space="preserve">and Protocols </w:t>
                            </w:r>
                            <w:r w:rsidRPr="00AD2A91">
                              <w:rPr>
                                <w:b/>
                                <w:bCs/>
                                <w:sz w:val="28"/>
                                <w:szCs w:val="28"/>
                              </w:rPr>
                              <w:t xml:space="preserve">bodies is the responsibility of the </w:t>
                            </w:r>
                            <w:r w:rsidR="00BF78D0" w:rsidRPr="00AD2A91">
                              <w:rPr>
                                <w:b/>
                                <w:bCs/>
                                <w:sz w:val="28"/>
                                <w:szCs w:val="28"/>
                              </w:rPr>
                              <w:t>S</w:t>
                            </w:r>
                            <w:r w:rsidRPr="00AD2A91">
                              <w:rPr>
                                <w:b/>
                                <w:bCs/>
                                <w:sz w:val="28"/>
                                <w:szCs w:val="28"/>
                              </w:rPr>
                              <w:t>ecretariat</w:t>
                            </w:r>
                            <w:r w:rsidR="00BF78D0" w:rsidRPr="00AD2A91">
                              <w:rPr>
                                <w:b/>
                                <w:bCs/>
                                <w:sz w:val="28"/>
                                <w:szCs w:val="28"/>
                              </w:rPr>
                              <w:t xml:space="preserve"> </w:t>
                            </w:r>
                            <w:r w:rsidR="00B571EE" w:rsidRPr="00AD2A91">
                              <w:rPr>
                                <w:b/>
                                <w:bCs/>
                                <w:sz w:val="28"/>
                                <w:szCs w:val="28"/>
                              </w:rPr>
                              <w:t xml:space="preserve">in collaboration with </w:t>
                            </w:r>
                            <w:r w:rsidR="00BF78D0" w:rsidRPr="00AD2A91">
                              <w:rPr>
                                <w:b/>
                                <w:bCs/>
                                <w:sz w:val="28"/>
                                <w:szCs w:val="28"/>
                              </w:rPr>
                              <w:t xml:space="preserve">and the United Nations Department of </w:t>
                            </w:r>
                            <w:r w:rsidR="00B571EE" w:rsidRPr="00AD2A91">
                              <w:rPr>
                                <w:b/>
                                <w:bCs/>
                                <w:sz w:val="28"/>
                                <w:szCs w:val="28"/>
                              </w:rPr>
                              <w:t>Safety and Security</w:t>
                            </w:r>
                            <w:r w:rsidRPr="00AD2A91">
                              <w:rPr>
                                <w:b/>
                                <w:bCs/>
                                <w:sz w:val="28"/>
                                <w:szCs w:val="28"/>
                              </w:rPr>
                              <w:t xml:space="preserve">. The Executive Secretary has the authority to take any action necessary to maintain this security, including denying access to the venues. </w:t>
                            </w:r>
                          </w:p>
                          <w:p w14:paraId="71A22A82" w14:textId="1184E3AD" w:rsidR="003B75B9" w:rsidRPr="00AD2A91" w:rsidRDefault="003B75B9" w:rsidP="00F00F8C">
                            <w:pPr>
                              <w:rPr>
                                <w:b/>
                                <w:bCs/>
                                <w:sz w:val="28"/>
                                <w:szCs w:val="28"/>
                              </w:rPr>
                            </w:pPr>
                          </w:p>
                          <w:p w14:paraId="0F1C5B2A" w14:textId="6644E337" w:rsidR="003B75B9" w:rsidRPr="00AD2A91" w:rsidRDefault="00641A52" w:rsidP="00F00F8C">
                            <w:pPr>
                              <w:rPr>
                                <w:b/>
                                <w:bCs/>
                                <w:sz w:val="28"/>
                                <w:szCs w:val="28"/>
                              </w:rPr>
                            </w:pPr>
                            <w:r w:rsidRPr="00AD2A91">
                              <w:rPr>
                                <w:b/>
                                <w:bCs/>
                                <w:sz w:val="28"/>
                                <w:szCs w:val="28"/>
                              </w:rPr>
                              <w:t>Observers</w:t>
                            </w:r>
                            <w:r w:rsidR="00F00F8C" w:rsidRPr="00AD2A91">
                              <w:rPr>
                                <w:b/>
                                <w:bCs/>
                                <w:sz w:val="28"/>
                                <w:szCs w:val="28"/>
                              </w:rPr>
                              <w:t xml:space="preserve"> are responsible for the conduct of each of their representatives. Any behaviour not consistent with these guidelines may have an impact on the participation of the organization and/or of the individual. </w:t>
                            </w:r>
                          </w:p>
                          <w:p w14:paraId="72C5C785" w14:textId="77777777" w:rsidR="003B75B9" w:rsidRPr="00AD2A91" w:rsidRDefault="003B75B9" w:rsidP="00F00F8C">
                            <w:pPr>
                              <w:rPr>
                                <w:b/>
                                <w:bCs/>
                                <w:sz w:val="28"/>
                                <w:szCs w:val="28"/>
                              </w:rPr>
                            </w:pPr>
                          </w:p>
                          <w:p w14:paraId="46A5B1EB" w14:textId="77777777" w:rsidR="003B75B9" w:rsidRPr="00AD2A91" w:rsidRDefault="003B75B9" w:rsidP="00F00F8C">
                            <w:pPr>
                              <w:rPr>
                                <w:b/>
                                <w:bCs/>
                                <w:sz w:val="28"/>
                                <w:szCs w:val="28"/>
                              </w:rPr>
                            </w:pPr>
                          </w:p>
                          <w:p w14:paraId="665F8F1B" w14:textId="484AD6D3" w:rsidR="00F00F8C" w:rsidRPr="00AD2A91" w:rsidRDefault="00F00F8C" w:rsidP="00F00F8C">
                            <w:pPr>
                              <w:rPr>
                                <w:b/>
                                <w:bCs/>
                                <w:sz w:val="28"/>
                                <w:szCs w:val="28"/>
                              </w:rPr>
                            </w:pPr>
                            <w:r w:rsidRPr="00AD2A91">
                              <w:rPr>
                                <w:b/>
                                <w:bCs/>
                                <w:sz w:val="28"/>
                                <w:szCs w:val="28"/>
                              </w:rPr>
                              <w:t xml:space="preserve">The </w:t>
                            </w:r>
                            <w:r w:rsidR="00AD2A91">
                              <w:rPr>
                                <w:b/>
                                <w:bCs/>
                                <w:sz w:val="28"/>
                                <w:szCs w:val="28"/>
                              </w:rPr>
                              <w:t>S</w:t>
                            </w:r>
                            <w:r w:rsidRPr="00AD2A91">
                              <w:rPr>
                                <w:b/>
                                <w:bCs/>
                                <w:sz w:val="28"/>
                                <w:szCs w:val="28"/>
                              </w:rPr>
                              <w:t>ecretariat welcomes the full support of participants in maintaining an ambience conducive to intergovernmental discussions and negotiations, and to open and fruitful dialogue between Parties and observers.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69AB4" id="Rectangle 4" o:spid="_x0000_s1026" style="position:absolute;margin-left:1.1pt;margin-top:11.25pt;width:468.75pt;height:25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" fillcolor="#a5a5a5 [3206]" strokecolor="#525252 [1606]" strokeweight="1pt">
                <v:textbox>
                  <w:txbxContent>
                    <w:p w14:paraId="57BA1577" w14:textId="307FE32D" w:rsidR="003B75B9" w:rsidRPr="00AD2A91" w:rsidRDefault="00F00F8C" w:rsidP="00F00F8C">
                      <w:pPr>
                        <w:rPr>
                          <w:b/>
                          <w:bCs/>
                          <w:sz w:val="28"/>
                          <w:szCs w:val="28"/>
                        </w:rPr>
                      </w:pPr>
                      <w:r w:rsidRPr="00AD2A91">
                        <w:rPr>
                          <w:b/>
                          <w:bCs/>
                          <w:sz w:val="28"/>
                          <w:szCs w:val="28"/>
                        </w:rPr>
                        <w:t xml:space="preserve">The security of the venues for meetings of the Convention </w:t>
                      </w:r>
                      <w:r w:rsidR="00BF78D0" w:rsidRPr="00AD2A91">
                        <w:rPr>
                          <w:b/>
                          <w:bCs/>
                          <w:sz w:val="28"/>
                          <w:szCs w:val="28"/>
                        </w:rPr>
                        <w:t xml:space="preserve">and Protocols </w:t>
                      </w:r>
                      <w:r w:rsidRPr="00AD2A91">
                        <w:rPr>
                          <w:b/>
                          <w:bCs/>
                          <w:sz w:val="28"/>
                          <w:szCs w:val="28"/>
                        </w:rPr>
                        <w:t xml:space="preserve">bodies is the responsibility of the </w:t>
                      </w:r>
                      <w:r w:rsidR="00BF78D0" w:rsidRPr="00AD2A91">
                        <w:rPr>
                          <w:b/>
                          <w:bCs/>
                          <w:sz w:val="28"/>
                          <w:szCs w:val="28"/>
                        </w:rPr>
                        <w:t>S</w:t>
                      </w:r>
                      <w:r w:rsidRPr="00AD2A91">
                        <w:rPr>
                          <w:b/>
                          <w:bCs/>
                          <w:sz w:val="28"/>
                          <w:szCs w:val="28"/>
                        </w:rPr>
                        <w:t>ecretariat</w:t>
                      </w:r>
                      <w:r w:rsidR="00BF78D0" w:rsidRPr="00AD2A91">
                        <w:rPr>
                          <w:b/>
                          <w:bCs/>
                          <w:sz w:val="28"/>
                          <w:szCs w:val="28"/>
                        </w:rPr>
                        <w:t xml:space="preserve"> </w:t>
                      </w:r>
                      <w:r w:rsidR="00B571EE" w:rsidRPr="00AD2A91">
                        <w:rPr>
                          <w:b/>
                          <w:bCs/>
                          <w:sz w:val="28"/>
                          <w:szCs w:val="28"/>
                        </w:rPr>
                        <w:t xml:space="preserve">in collaboration with </w:t>
                      </w:r>
                      <w:r w:rsidR="00BF78D0" w:rsidRPr="00AD2A91">
                        <w:rPr>
                          <w:b/>
                          <w:bCs/>
                          <w:sz w:val="28"/>
                          <w:szCs w:val="28"/>
                        </w:rPr>
                        <w:t xml:space="preserve">and the United Nations Department of </w:t>
                      </w:r>
                      <w:r w:rsidR="00B571EE" w:rsidRPr="00AD2A91">
                        <w:rPr>
                          <w:b/>
                          <w:bCs/>
                          <w:sz w:val="28"/>
                          <w:szCs w:val="28"/>
                        </w:rPr>
                        <w:t>Safety and Security</w:t>
                      </w:r>
                      <w:r w:rsidRPr="00AD2A91">
                        <w:rPr>
                          <w:b/>
                          <w:bCs/>
                          <w:sz w:val="28"/>
                          <w:szCs w:val="28"/>
                        </w:rPr>
                        <w:t xml:space="preserve">. The Executive Secretary has the authority to take any action necessary to maintain this security, including denying access to the venues. </w:t>
                      </w:r>
                    </w:p>
                    <w:p w14:paraId="71A22A82" w14:textId="1184E3AD" w:rsidR="003B75B9" w:rsidRPr="00AD2A91" w:rsidRDefault="003B75B9" w:rsidP="00F00F8C">
                      <w:pPr>
                        <w:rPr>
                          <w:b/>
                          <w:bCs/>
                          <w:sz w:val="28"/>
                          <w:szCs w:val="28"/>
                        </w:rPr>
                      </w:pPr>
                    </w:p>
                    <w:p w14:paraId="0F1C5B2A" w14:textId="6644E337" w:rsidR="003B75B9" w:rsidRPr="00AD2A91" w:rsidRDefault="00641A52" w:rsidP="00F00F8C">
                      <w:pPr>
                        <w:rPr>
                          <w:b/>
                          <w:bCs/>
                          <w:sz w:val="28"/>
                          <w:szCs w:val="28"/>
                        </w:rPr>
                      </w:pPr>
                      <w:r w:rsidRPr="00AD2A91">
                        <w:rPr>
                          <w:b/>
                          <w:bCs/>
                          <w:sz w:val="28"/>
                          <w:szCs w:val="28"/>
                        </w:rPr>
                        <w:t>Observers</w:t>
                      </w:r>
                      <w:r w:rsidR="00F00F8C" w:rsidRPr="00AD2A91">
                        <w:rPr>
                          <w:b/>
                          <w:bCs/>
                          <w:sz w:val="28"/>
                          <w:szCs w:val="28"/>
                        </w:rPr>
                        <w:t xml:space="preserve"> are responsible for the conduct of each of their representatives. Any behaviour not consistent with these guidelines may have an impact on the participation of the organization and/or of the individual. </w:t>
                      </w:r>
                    </w:p>
                    <w:p w14:paraId="72C5C785" w14:textId="77777777" w:rsidR="003B75B9" w:rsidRPr="00AD2A91" w:rsidRDefault="003B75B9" w:rsidP="00F00F8C">
                      <w:pPr>
                        <w:rPr>
                          <w:b/>
                          <w:bCs/>
                          <w:sz w:val="28"/>
                          <w:szCs w:val="28"/>
                        </w:rPr>
                      </w:pPr>
                    </w:p>
                    <w:p w14:paraId="46A5B1EB" w14:textId="77777777" w:rsidR="003B75B9" w:rsidRPr="00AD2A91" w:rsidRDefault="003B75B9" w:rsidP="00F00F8C">
                      <w:pPr>
                        <w:rPr>
                          <w:b/>
                          <w:bCs/>
                          <w:sz w:val="28"/>
                          <w:szCs w:val="28"/>
                        </w:rPr>
                      </w:pPr>
                    </w:p>
                    <w:p w14:paraId="665F8F1B" w14:textId="484AD6D3" w:rsidR="00F00F8C" w:rsidRPr="00AD2A91" w:rsidRDefault="00F00F8C" w:rsidP="00F00F8C">
                      <w:pPr>
                        <w:rPr>
                          <w:b/>
                          <w:bCs/>
                          <w:sz w:val="28"/>
                          <w:szCs w:val="28"/>
                        </w:rPr>
                      </w:pPr>
                      <w:r w:rsidRPr="00AD2A91">
                        <w:rPr>
                          <w:b/>
                          <w:bCs/>
                          <w:sz w:val="28"/>
                          <w:szCs w:val="28"/>
                        </w:rPr>
                        <w:t xml:space="preserve">The </w:t>
                      </w:r>
                      <w:r w:rsidR="00AD2A91">
                        <w:rPr>
                          <w:b/>
                          <w:bCs/>
                          <w:sz w:val="28"/>
                          <w:szCs w:val="28"/>
                        </w:rPr>
                        <w:t>S</w:t>
                      </w:r>
                      <w:r w:rsidRPr="00AD2A91">
                        <w:rPr>
                          <w:b/>
                          <w:bCs/>
                          <w:sz w:val="28"/>
                          <w:szCs w:val="28"/>
                        </w:rPr>
                        <w:t>ecretariat welcomes the full support of participants in maintaining an ambience conducive to intergovernmental discussions and negotiations, and to open and fruitful dialogue between Parties and observers.</w:t>
                      </w:r>
                    </w:p>
                  </w:txbxContent>
                </v:textbox>
                <w10:wrap anchorx="margin"/>
              </v:rect>
            </w:pict>
          </mc:Fallback>
        </mc:AlternateContent>
      </w:r>
    </w:p>
    <w:p w14:paraId="2A6A1376" w14:textId="3A00225B" w:rsidR="004C05EF" w:rsidRPr="0071230E" w:rsidRDefault="004C05EF" w:rsidP="0071230E">
      <w:pPr>
        <w:spacing w:before="120" w:after="120"/>
        <w:rPr>
          <w:sz w:val="22"/>
          <w:szCs w:val="22"/>
        </w:rPr>
      </w:pPr>
    </w:p>
    <w:p w14:paraId="7F78047A" w14:textId="0CF9C419" w:rsidR="004C05EF" w:rsidRPr="0071230E" w:rsidRDefault="004C05EF" w:rsidP="0071230E">
      <w:pPr>
        <w:spacing w:before="120" w:after="120"/>
        <w:rPr>
          <w:sz w:val="22"/>
          <w:szCs w:val="22"/>
        </w:rPr>
      </w:pPr>
    </w:p>
    <w:p w14:paraId="46FE2B2F" w14:textId="1FCB89D6" w:rsidR="004C05EF" w:rsidRPr="0071230E" w:rsidRDefault="004C05EF" w:rsidP="0071230E">
      <w:pPr>
        <w:spacing w:before="120" w:after="120"/>
        <w:rPr>
          <w:sz w:val="22"/>
          <w:szCs w:val="22"/>
        </w:rPr>
      </w:pPr>
    </w:p>
    <w:p w14:paraId="5E738F76" w14:textId="12538EF7" w:rsidR="004C05EF" w:rsidRPr="0071230E" w:rsidRDefault="004C05EF" w:rsidP="0071230E">
      <w:pPr>
        <w:spacing w:before="120" w:after="120"/>
        <w:rPr>
          <w:sz w:val="22"/>
          <w:szCs w:val="22"/>
        </w:rPr>
      </w:pPr>
    </w:p>
    <w:p w14:paraId="2AA05F31" w14:textId="65709CE3" w:rsidR="004C05EF" w:rsidRPr="0071230E" w:rsidRDefault="004C05EF" w:rsidP="0071230E">
      <w:pPr>
        <w:spacing w:before="120" w:after="120"/>
        <w:rPr>
          <w:sz w:val="22"/>
          <w:szCs w:val="22"/>
        </w:rPr>
      </w:pPr>
    </w:p>
    <w:p w14:paraId="2C3F923F" w14:textId="1DDA564D" w:rsidR="004C05EF" w:rsidRPr="0071230E" w:rsidRDefault="004C05EF" w:rsidP="0071230E">
      <w:pPr>
        <w:tabs>
          <w:tab w:val="left" w:pos="1695"/>
        </w:tabs>
        <w:spacing w:before="120" w:after="120"/>
        <w:rPr>
          <w:sz w:val="22"/>
          <w:szCs w:val="22"/>
        </w:rPr>
      </w:pPr>
      <w:r w:rsidRPr="0071230E">
        <w:rPr>
          <w:sz w:val="22"/>
          <w:szCs w:val="22"/>
        </w:rPr>
        <w:tab/>
      </w:r>
    </w:p>
    <w:sectPr w:rsidR="004C05EF" w:rsidRPr="0071230E" w:rsidSect="00A312D8">
      <w:footerReference w:type="default" r:id="rId13"/>
      <w:headerReference w:type="first" r:id="rId14"/>
      <w:footerReference w:type="first" r:id="rId15"/>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918" w14:textId="77777777" w:rsidR="00D669F0" w:rsidRDefault="00D669F0">
      <w:r>
        <w:separator/>
      </w:r>
    </w:p>
  </w:endnote>
  <w:endnote w:type="continuationSeparator" w:id="0">
    <w:p w14:paraId="2E048BB7" w14:textId="77777777" w:rsidR="00D669F0" w:rsidRDefault="00D66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645740"/>
      <w:docPartObj>
        <w:docPartGallery w:val="Page Numbers (Bottom of Page)"/>
        <w:docPartUnique/>
      </w:docPartObj>
    </w:sdtPr>
    <w:sdtEndPr>
      <w:rPr>
        <w:noProof/>
      </w:rPr>
    </w:sdtEndPr>
    <w:sdtContent>
      <w:p w14:paraId="5CCC67BA" w14:textId="22BD381E" w:rsidR="00972AFA" w:rsidRDefault="00972A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77ED03" w14:textId="77777777" w:rsidR="00972AFA" w:rsidRDefault="00972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49" w:type="dxa"/>
      <w:tblInd w:w="-743" w:type="dxa"/>
      <w:tblBorders>
        <w:top w:val="single" w:sz="4" w:space="0" w:color="auto"/>
      </w:tblBorders>
      <w:tblLayout w:type="fixed"/>
      <w:tblLook w:val="04A0" w:firstRow="1" w:lastRow="0" w:firstColumn="1" w:lastColumn="0" w:noHBand="0" w:noVBand="1"/>
    </w:tblPr>
    <w:tblGrid>
      <w:gridCol w:w="5423"/>
      <w:gridCol w:w="4109"/>
      <w:gridCol w:w="1417"/>
    </w:tblGrid>
    <w:tr w:rsidR="0022170D" w:rsidRPr="00BC064B" w14:paraId="0CC7E67A" w14:textId="77777777" w:rsidTr="00C4152A">
      <w:trPr>
        <w:trHeight w:val="1205"/>
      </w:trPr>
      <w:tc>
        <w:tcPr>
          <w:tcW w:w="10949" w:type="dxa"/>
          <w:gridSpan w:val="3"/>
          <w:tcBorders>
            <w:top w:val="nil"/>
            <w:bottom w:val="single" w:sz="4" w:space="0" w:color="auto"/>
          </w:tcBorders>
          <w:shd w:val="clear" w:color="auto" w:fill="auto"/>
          <w:vAlign w:val="bottom"/>
        </w:tcPr>
        <w:p w14:paraId="010194C3" w14:textId="77777777" w:rsidR="00A64B67" w:rsidRPr="00A64B67" w:rsidRDefault="00A64B67" w:rsidP="00A64B67">
          <w:pPr>
            <w:autoSpaceDE w:val="0"/>
            <w:autoSpaceDN w:val="0"/>
            <w:adjustRightInd w:val="0"/>
            <w:ind w:firstLine="636"/>
            <w:rPr>
              <w:sz w:val="22"/>
              <w:szCs w:val="22"/>
              <w:lang w:val="en-US"/>
            </w:rPr>
          </w:pPr>
        </w:p>
        <w:p w14:paraId="58CEB378" w14:textId="34B4BABB" w:rsidR="00A64B67" w:rsidRPr="00A64B67" w:rsidRDefault="00A64B67" w:rsidP="00A64B67">
          <w:pPr>
            <w:autoSpaceDE w:val="0"/>
            <w:autoSpaceDN w:val="0"/>
            <w:adjustRightInd w:val="0"/>
            <w:ind w:firstLine="636"/>
            <w:rPr>
              <w:sz w:val="21"/>
              <w:szCs w:val="21"/>
              <w:lang w:val="en-US"/>
            </w:rPr>
          </w:pPr>
        </w:p>
      </w:tc>
    </w:tr>
    <w:tr w:rsidR="0022170D" w:rsidRPr="0000434A" w14:paraId="36579A0D" w14:textId="77777777" w:rsidTr="00041003">
      <w:trPr>
        <w:trHeight w:val="1205"/>
      </w:trPr>
      <w:tc>
        <w:tcPr>
          <w:tcW w:w="5423" w:type="dxa"/>
          <w:tcBorders>
            <w:top w:val="single" w:sz="4" w:space="0" w:color="auto"/>
          </w:tcBorders>
          <w:shd w:val="clear" w:color="auto" w:fill="auto"/>
          <w:vAlign w:val="center"/>
        </w:tcPr>
        <w:p w14:paraId="6BE18EAA" w14:textId="422F7AF9" w:rsidR="0022170D" w:rsidRPr="00E1671F" w:rsidRDefault="00996531" w:rsidP="00C11527">
          <w:pPr>
            <w:jc w:val="center"/>
            <w:rPr>
              <w:noProof/>
            </w:rPr>
          </w:pPr>
          <w:r w:rsidRPr="002A3C01">
            <w:rPr>
              <w:noProof/>
            </w:rPr>
            <w:drawing>
              <wp:inline distT="0" distB="0" distL="0" distR="0" wp14:anchorId="328D86DD" wp14:editId="7A7B8F0B">
                <wp:extent cx="2891481" cy="4191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r="12550"/>
                        <a:stretch/>
                      </pic:blipFill>
                      <pic:spPr bwMode="auto">
                        <a:xfrm>
                          <a:off x="0" y="0"/>
                          <a:ext cx="2891481" cy="419100"/>
                        </a:xfrm>
                        <a:prstGeom prst="rect">
                          <a:avLst/>
                        </a:prstGeom>
                        <a:ln>
                          <a:noFill/>
                        </a:ln>
                        <a:extLst>
                          <a:ext uri="{53640926-AAD7-44D8-BBD7-CCE9431645EC}">
                            <a14:shadowObscured xmlns:a14="http://schemas.microsoft.com/office/drawing/2010/main"/>
                          </a:ext>
                        </a:extLst>
                      </pic:spPr>
                    </pic:pic>
                  </a:graphicData>
                </a:graphic>
              </wp:inline>
            </w:drawing>
          </w:r>
        </w:p>
      </w:tc>
      <w:tc>
        <w:tcPr>
          <w:tcW w:w="4109" w:type="dxa"/>
          <w:tcBorders>
            <w:top w:val="single" w:sz="4" w:space="0" w:color="auto"/>
          </w:tcBorders>
          <w:shd w:val="clear" w:color="auto" w:fill="auto"/>
          <w:vAlign w:val="center"/>
        </w:tcPr>
        <w:p w14:paraId="472B0060" w14:textId="77777777" w:rsidR="0022170D" w:rsidRPr="00CE4AB1" w:rsidRDefault="0022170D" w:rsidP="00E123FA">
          <w:pPr>
            <w:pStyle w:val="Footer"/>
            <w:jc w:val="center"/>
            <w:rPr>
              <w:rFonts w:ascii="Arial" w:hAnsi="Arial" w:cs="Arial"/>
              <w:color w:val="7F7F7F"/>
              <w:sz w:val="16"/>
              <w:szCs w:val="16"/>
              <w:lang w:val="en-US"/>
            </w:rPr>
          </w:pPr>
          <w:r w:rsidRPr="00CE4AB1">
            <w:rPr>
              <w:rFonts w:ascii="Arial" w:hAnsi="Arial" w:cs="Arial"/>
              <w:color w:val="7F7F7F"/>
              <w:sz w:val="16"/>
              <w:szCs w:val="16"/>
              <w:lang w:val="en-US"/>
            </w:rPr>
            <w:t>Secretariat of the Convention on Biological Diversity</w:t>
          </w:r>
        </w:p>
        <w:p w14:paraId="57BA3D03" w14:textId="77777777" w:rsidR="0022170D" w:rsidRDefault="0022170D" w:rsidP="00E123FA">
          <w:pPr>
            <w:pStyle w:val="Footer"/>
            <w:jc w:val="center"/>
            <w:rPr>
              <w:rFonts w:ascii="Arial" w:hAnsi="Arial" w:cs="Arial"/>
              <w:color w:val="7F7F7F"/>
              <w:sz w:val="16"/>
              <w:szCs w:val="16"/>
              <w:lang w:val="fr-CA"/>
            </w:rPr>
          </w:pPr>
          <w:r w:rsidRPr="009A7B94">
            <w:rPr>
              <w:rFonts w:ascii="Arial" w:hAnsi="Arial" w:cs="Arial"/>
              <w:color w:val="7F7F7F"/>
              <w:sz w:val="16"/>
              <w:szCs w:val="16"/>
              <w:lang w:val="fr-CA"/>
            </w:rPr>
            <w:t>413 Saint-Jacques Street, Suite 800</w:t>
          </w:r>
        </w:p>
        <w:p w14:paraId="1EC389A3" w14:textId="77777777" w:rsidR="0022170D" w:rsidRPr="00A90B67" w:rsidRDefault="0022170D" w:rsidP="00E123FA">
          <w:pPr>
            <w:pStyle w:val="Footer"/>
            <w:jc w:val="center"/>
            <w:rPr>
              <w:rFonts w:ascii="Arial" w:hAnsi="Arial" w:cs="Arial"/>
              <w:color w:val="7F7F7F"/>
              <w:sz w:val="16"/>
              <w:szCs w:val="16"/>
              <w:lang w:val="fr-FR"/>
            </w:rPr>
          </w:pPr>
          <w:proofErr w:type="spellStart"/>
          <w:r w:rsidRPr="00A90B67">
            <w:rPr>
              <w:rFonts w:ascii="Arial" w:hAnsi="Arial" w:cs="Arial"/>
              <w:color w:val="7F7F7F"/>
              <w:sz w:val="16"/>
              <w:szCs w:val="16"/>
              <w:lang w:val="fr-FR"/>
            </w:rPr>
            <w:t>Montreal</w:t>
          </w:r>
          <w:proofErr w:type="spellEnd"/>
          <w:r w:rsidRPr="00A90B67">
            <w:rPr>
              <w:rFonts w:ascii="Arial" w:hAnsi="Arial" w:cs="Arial"/>
              <w:color w:val="7F7F7F"/>
              <w:sz w:val="16"/>
              <w:szCs w:val="16"/>
              <w:lang w:val="fr-FR"/>
            </w:rPr>
            <w:t>, QC, H2Y 1N9, Canada</w:t>
          </w:r>
        </w:p>
        <w:p w14:paraId="4E83FB1F" w14:textId="77777777" w:rsidR="0022170D" w:rsidRPr="00A90B67" w:rsidRDefault="0022170D" w:rsidP="00E123FA">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Tel : +1 514 288 2220    |    secretariat@cbd.int</w:t>
          </w:r>
        </w:p>
        <w:p w14:paraId="3845A3FC" w14:textId="77777777" w:rsidR="0022170D" w:rsidRPr="00485BEE" w:rsidRDefault="00F625E7" w:rsidP="00E123FA">
          <w:pPr>
            <w:pStyle w:val="Footer"/>
            <w:jc w:val="center"/>
            <w:rPr>
              <w:rFonts w:ascii="Arial" w:hAnsi="Arial" w:cs="Arial"/>
              <w:color w:val="7F7F7F"/>
              <w:sz w:val="16"/>
              <w:szCs w:val="16"/>
              <w:lang w:val="fr-FR"/>
            </w:rPr>
          </w:pPr>
          <w:hyperlink r:id="rId2" w:history="1">
            <w:r w:rsidR="0022170D" w:rsidRPr="00485BEE">
              <w:rPr>
                <w:rStyle w:val="Hyperlink"/>
                <w:rFonts w:ascii="Arial" w:hAnsi="Arial" w:cs="Arial"/>
                <w:bCs/>
                <w:color w:val="7F7F7F"/>
                <w:sz w:val="16"/>
                <w:szCs w:val="16"/>
                <w:u w:val="none"/>
                <w:lang w:val="fr-FR"/>
              </w:rPr>
              <w:t>www.cbd.int</w:t>
            </w:r>
          </w:hyperlink>
        </w:p>
      </w:tc>
      <w:tc>
        <w:tcPr>
          <w:tcW w:w="1417" w:type="dxa"/>
          <w:tcBorders>
            <w:top w:val="single" w:sz="4" w:space="0" w:color="auto"/>
          </w:tcBorders>
          <w:shd w:val="clear" w:color="auto" w:fill="auto"/>
          <w:vAlign w:val="center"/>
        </w:tcPr>
        <w:p w14:paraId="62B0DE93" w14:textId="00D01938" w:rsidR="0022170D" w:rsidRPr="0000434A" w:rsidRDefault="0022170D" w:rsidP="00C11527">
          <w:pPr>
            <w:jc w:val="center"/>
            <w:rPr>
              <w:lang w:val="fr-CA"/>
            </w:rPr>
          </w:pPr>
        </w:p>
      </w:tc>
    </w:tr>
  </w:tbl>
  <w:p w14:paraId="59BDA6BC" w14:textId="77777777" w:rsidR="0022170D" w:rsidRPr="00D72B8D" w:rsidRDefault="0022170D">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88DEE" w14:textId="77777777" w:rsidR="00D669F0" w:rsidRDefault="00D669F0">
      <w:r>
        <w:separator/>
      </w:r>
    </w:p>
  </w:footnote>
  <w:footnote w:type="continuationSeparator" w:id="0">
    <w:p w14:paraId="7B6DFC92" w14:textId="77777777" w:rsidR="00D669F0" w:rsidRDefault="00D669F0">
      <w:r>
        <w:continuationSeparator/>
      </w:r>
    </w:p>
  </w:footnote>
  <w:footnote w:id="1">
    <w:p w14:paraId="180A413E" w14:textId="17937AFA" w:rsidR="000773B0" w:rsidRPr="000773B0" w:rsidRDefault="000773B0">
      <w:pPr>
        <w:pStyle w:val="FootnoteText"/>
        <w:rPr>
          <w:lang w:val="en-CA"/>
        </w:rPr>
      </w:pPr>
      <w:r>
        <w:rPr>
          <w:rStyle w:val="FootnoteReference"/>
        </w:rPr>
        <w:footnoteRef/>
      </w:r>
      <w:r>
        <w:t xml:space="preserve"> </w:t>
      </w:r>
      <w:r w:rsidR="003C64FB" w:rsidRPr="003C64FB">
        <w:t xml:space="preserve">The secretariat encourages non-governmental organizations and their representatives to liaise with the </w:t>
      </w:r>
      <w:r w:rsidR="00BF42EA">
        <w:t>S</w:t>
      </w:r>
      <w:r w:rsidR="003C64FB" w:rsidRPr="003C64FB">
        <w:t xml:space="preserve">ecretariat during </w:t>
      </w:r>
      <w:r w:rsidR="00BF42EA">
        <w:t xml:space="preserve">meetings and </w:t>
      </w:r>
      <w:r w:rsidR="003C64FB" w:rsidRPr="003C64FB">
        <w:t>sessions on matters o</w:t>
      </w:r>
      <w:r w:rsidR="005E03AA">
        <w:t>f</w:t>
      </w:r>
      <w:r w:rsidR="003C64FB" w:rsidRPr="003C64FB">
        <w:t xml:space="preserve"> concerns related to their participation.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75A3F" w14:textId="77777777" w:rsidR="0022170D" w:rsidRDefault="0022170D" w:rsidP="00A750FF">
    <w:pPr>
      <w:pStyle w:val="Header"/>
      <w:tabs>
        <w:tab w:val="clear" w:pos="4320"/>
        <w:tab w:val="clear" w:pos="8640"/>
        <w:tab w:val="left" w:pos="7938"/>
      </w:tabs>
      <w:spacing w:line="480" w:lineRule="auto"/>
      <w:ind w:left="-1260" w:right="-94" w:firstLine="1260"/>
      <w:rPr>
        <w:rFonts w:ascii="Arial" w:hAnsi="Arial" w:cs="Arial"/>
        <w:sz w:val="32"/>
        <w:szCs w:val="32"/>
      </w:rPr>
    </w:pPr>
    <w:r w:rsidRPr="004F7AE1">
      <w:rPr>
        <w:noProof/>
        <w:lang w:val="en-US" w:eastAsia="en-US"/>
      </w:rPr>
      <w:drawing>
        <wp:inline distT="0" distB="0" distL="0" distR="0" wp14:anchorId="0BA6D3F0" wp14:editId="1A1D4AEC">
          <wp:extent cx="1695450" cy="638175"/>
          <wp:effectExtent l="0" t="0" r="0" b="0"/>
          <wp:docPr id="2" name="Picture 3" descr="CBD_logo_en-RG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n-RGB-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38175"/>
                  </a:xfrm>
                  <a:prstGeom prst="rect">
                    <a:avLst/>
                  </a:prstGeom>
                  <a:noFill/>
                  <a:ln>
                    <a:noFill/>
                  </a:ln>
                </pic:spPr>
              </pic:pic>
            </a:graphicData>
          </a:graphic>
        </wp:inline>
      </w:drawing>
    </w:r>
    <w:r>
      <w:rPr>
        <w:rFonts w:ascii="Arial" w:hAnsi="Arial" w:cs="Arial"/>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3CB7"/>
    <w:multiLevelType w:val="hybridMultilevel"/>
    <w:tmpl w:val="D18C7F3C"/>
    <w:lvl w:ilvl="0" w:tplc="069291EE">
      <w:start w:val="1"/>
      <w:numFmt w:val="lowerLetter"/>
      <w:lvlText w:val="(%1)"/>
      <w:lvlJc w:val="left"/>
      <w:pPr>
        <w:ind w:left="720" w:hanging="360"/>
      </w:pPr>
      <w:rPr>
        <w:rFonts w:asciiTheme="majorBidi" w:eastAsia="Times New Roman" w:hAnsiTheme="majorBidi" w:cstheme="majorBidi"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80CE4"/>
    <w:multiLevelType w:val="hybridMultilevel"/>
    <w:tmpl w:val="4B0C59E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3828D3"/>
    <w:multiLevelType w:val="hybridMultilevel"/>
    <w:tmpl w:val="A798109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CA50C6"/>
    <w:multiLevelType w:val="hybridMultilevel"/>
    <w:tmpl w:val="4D1696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0871799"/>
    <w:multiLevelType w:val="hybridMultilevel"/>
    <w:tmpl w:val="EB42E3D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2961C6E"/>
    <w:multiLevelType w:val="hybridMultilevel"/>
    <w:tmpl w:val="A6ACBC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30A60177"/>
    <w:multiLevelType w:val="hybridMultilevel"/>
    <w:tmpl w:val="A85C4E04"/>
    <w:lvl w:ilvl="0" w:tplc="FFFFFFFF">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069291EE">
      <w:start w:val="1"/>
      <w:numFmt w:val="lowerLetter"/>
      <w:lvlText w:val="(%3)"/>
      <w:lvlJc w:val="left"/>
      <w:pPr>
        <w:ind w:left="2160" w:hanging="180"/>
      </w:pPr>
      <w:rPr>
        <w:rFonts w:asciiTheme="majorBidi" w:eastAsia="Times New Roman" w:hAnsiTheme="majorBidi" w:cstheme="majorBid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277B39"/>
    <w:multiLevelType w:val="hybridMultilevel"/>
    <w:tmpl w:val="72AA7E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89F7372"/>
    <w:multiLevelType w:val="hybridMultilevel"/>
    <w:tmpl w:val="C09E0E3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954F7F4">
      <w:start w:val="1"/>
      <w:numFmt w:val="lowerLetter"/>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2382538"/>
    <w:multiLevelType w:val="hybridMultilevel"/>
    <w:tmpl w:val="B1687348"/>
    <w:lvl w:ilvl="0" w:tplc="0409000F">
      <w:start w:val="1"/>
      <w:numFmt w:val="decimal"/>
      <w:lvlText w:val="%1."/>
      <w:lvlJc w:val="left"/>
      <w:pPr>
        <w:ind w:left="3870" w:hanging="360"/>
      </w:pPr>
    </w:lvl>
    <w:lvl w:ilvl="1" w:tplc="04090019">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1" w15:restartNumberingAfterBreak="0">
    <w:nsid w:val="441B7758"/>
    <w:multiLevelType w:val="hybridMultilevel"/>
    <w:tmpl w:val="7E40C2EC"/>
    <w:lvl w:ilvl="0" w:tplc="6B5E5EE6">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F8C7B6D"/>
    <w:multiLevelType w:val="hybridMultilevel"/>
    <w:tmpl w:val="9F9CA594"/>
    <w:lvl w:ilvl="0" w:tplc="363CFD80">
      <w:start w:val="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0A101BB"/>
    <w:multiLevelType w:val="hybridMultilevel"/>
    <w:tmpl w:val="E0F2420A"/>
    <w:lvl w:ilvl="0" w:tplc="6CDC9072">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0D6AEB"/>
    <w:multiLevelType w:val="multilevel"/>
    <w:tmpl w:val="A030B78E"/>
    <w:lvl w:ilvl="0">
      <w:start w:val="1"/>
      <w:numFmt w:val="decimal"/>
      <w:pStyle w:val="Para1"/>
      <w:lvlText w:val="%1."/>
      <w:lvlJc w:val="left"/>
      <w:pPr>
        <w:tabs>
          <w:tab w:val="num"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703B5311"/>
    <w:multiLevelType w:val="hybridMultilevel"/>
    <w:tmpl w:val="E654CD7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6" w15:restartNumberingAfterBreak="0">
    <w:nsid w:val="75EB087B"/>
    <w:multiLevelType w:val="multilevel"/>
    <w:tmpl w:val="21228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6"/>
  </w:num>
  <w:num w:numId="3">
    <w:abstractNumId w:val="12"/>
  </w:num>
  <w:num w:numId="4">
    <w:abstractNumId w:val="15"/>
  </w:num>
  <w:num w:numId="5">
    <w:abstractNumId w:val="10"/>
  </w:num>
  <w:num w:numId="6">
    <w:abstractNumId w:val="13"/>
  </w:num>
  <w:num w:numId="7">
    <w:abstractNumId w:val="16"/>
  </w:num>
  <w:num w:numId="8">
    <w:abstractNumId w:val="11"/>
  </w:num>
  <w:num w:numId="9">
    <w:abstractNumId w:val="9"/>
  </w:num>
  <w:num w:numId="10">
    <w:abstractNumId w:val="4"/>
  </w:num>
  <w:num w:numId="11">
    <w:abstractNumId w:val="2"/>
  </w:num>
  <w:num w:numId="12">
    <w:abstractNumId w:val="8"/>
  </w:num>
  <w:num w:numId="13">
    <w:abstractNumId w:val="3"/>
  </w:num>
  <w:num w:numId="14">
    <w:abstractNumId w:val="1"/>
  </w:num>
  <w:num w:numId="15">
    <w:abstractNumId w:val="5"/>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527"/>
    <w:rsid w:val="0000434A"/>
    <w:rsid w:val="00004B11"/>
    <w:rsid w:val="000128F0"/>
    <w:rsid w:val="0001509D"/>
    <w:rsid w:val="00015CAD"/>
    <w:rsid w:val="0001655B"/>
    <w:rsid w:val="00020CB7"/>
    <w:rsid w:val="000320A2"/>
    <w:rsid w:val="00036557"/>
    <w:rsid w:val="00037B2B"/>
    <w:rsid w:val="000405C8"/>
    <w:rsid w:val="00041003"/>
    <w:rsid w:val="000442E7"/>
    <w:rsid w:val="00044419"/>
    <w:rsid w:val="00044D22"/>
    <w:rsid w:val="00051099"/>
    <w:rsid w:val="00053583"/>
    <w:rsid w:val="00060F26"/>
    <w:rsid w:val="000647EF"/>
    <w:rsid w:val="00065E1B"/>
    <w:rsid w:val="000773B0"/>
    <w:rsid w:val="00082816"/>
    <w:rsid w:val="00090581"/>
    <w:rsid w:val="000A1EAF"/>
    <w:rsid w:val="000A33F7"/>
    <w:rsid w:val="000A43B2"/>
    <w:rsid w:val="000A5677"/>
    <w:rsid w:val="000A66F2"/>
    <w:rsid w:val="000B21FF"/>
    <w:rsid w:val="000B6228"/>
    <w:rsid w:val="000C271C"/>
    <w:rsid w:val="000D6A28"/>
    <w:rsid w:val="000E05D4"/>
    <w:rsid w:val="000E1B19"/>
    <w:rsid w:val="000F7436"/>
    <w:rsid w:val="00100488"/>
    <w:rsid w:val="0011369D"/>
    <w:rsid w:val="001208DE"/>
    <w:rsid w:val="0012431A"/>
    <w:rsid w:val="001259A5"/>
    <w:rsid w:val="00130752"/>
    <w:rsid w:val="001372AB"/>
    <w:rsid w:val="00141B19"/>
    <w:rsid w:val="00142326"/>
    <w:rsid w:val="00145BAE"/>
    <w:rsid w:val="00156E1A"/>
    <w:rsid w:val="00166C0B"/>
    <w:rsid w:val="00167FF3"/>
    <w:rsid w:val="00170A3F"/>
    <w:rsid w:val="00171CE9"/>
    <w:rsid w:val="001761E8"/>
    <w:rsid w:val="001771FC"/>
    <w:rsid w:val="00184470"/>
    <w:rsid w:val="0019013D"/>
    <w:rsid w:val="00193162"/>
    <w:rsid w:val="00195F78"/>
    <w:rsid w:val="001A104A"/>
    <w:rsid w:val="001A301D"/>
    <w:rsid w:val="001A47BA"/>
    <w:rsid w:val="001A52CB"/>
    <w:rsid w:val="001A6807"/>
    <w:rsid w:val="001A7B51"/>
    <w:rsid w:val="001B3F4F"/>
    <w:rsid w:val="001B502E"/>
    <w:rsid w:val="001B7642"/>
    <w:rsid w:val="001D082B"/>
    <w:rsid w:val="001D3754"/>
    <w:rsid w:val="001D6800"/>
    <w:rsid w:val="001E3E11"/>
    <w:rsid w:val="001F2335"/>
    <w:rsid w:val="001F6AC7"/>
    <w:rsid w:val="0020088C"/>
    <w:rsid w:val="00203867"/>
    <w:rsid w:val="002159F6"/>
    <w:rsid w:val="00216DA9"/>
    <w:rsid w:val="0022170D"/>
    <w:rsid w:val="002260F0"/>
    <w:rsid w:val="002324A3"/>
    <w:rsid w:val="00233094"/>
    <w:rsid w:val="00234CBB"/>
    <w:rsid w:val="00243C27"/>
    <w:rsid w:val="00244FE0"/>
    <w:rsid w:val="00247402"/>
    <w:rsid w:val="002531EA"/>
    <w:rsid w:val="002540A2"/>
    <w:rsid w:val="0025443E"/>
    <w:rsid w:val="00256301"/>
    <w:rsid w:val="00263B03"/>
    <w:rsid w:val="00264BCA"/>
    <w:rsid w:val="002678CB"/>
    <w:rsid w:val="00270003"/>
    <w:rsid w:val="002729DF"/>
    <w:rsid w:val="00272F4C"/>
    <w:rsid w:val="0028425A"/>
    <w:rsid w:val="00287938"/>
    <w:rsid w:val="00290379"/>
    <w:rsid w:val="00291298"/>
    <w:rsid w:val="00291853"/>
    <w:rsid w:val="00294BC4"/>
    <w:rsid w:val="002A15D5"/>
    <w:rsid w:val="002A22C2"/>
    <w:rsid w:val="002A6DA8"/>
    <w:rsid w:val="002B5527"/>
    <w:rsid w:val="002C067C"/>
    <w:rsid w:val="002C137A"/>
    <w:rsid w:val="002C6F1C"/>
    <w:rsid w:val="002D065D"/>
    <w:rsid w:val="002D18CA"/>
    <w:rsid w:val="002D231C"/>
    <w:rsid w:val="002D3BA0"/>
    <w:rsid w:val="002D4628"/>
    <w:rsid w:val="002F1070"/>
    <w:rsid w:val="00300760"/>
    <w:rsid w:val="00301606"/>
    <w:rsid w:val="00310420"/>
    <w:rsid w:val="00312042"/>
    <w:rsid w:val="003135DA"/>
    <w:rsid w:val="00314B87"/>
    <w:rsid w:val="00315D84"/>
    <w:rsid w:val="003163F4"/>
    <w:rsid w:val="00316C60"/>
    <w:rsid w:val="00317932"/>
    <w:rsid w:val="00320162"/>
    <w:rsid w:val="0032071B"/>
    <w:rsid w:val="00330E6F"/>
    <w:rsid w:val="00332A6E"/>
    <w:rsid w:val="00332E9D"/>
    <w:rsid w:val="00333F18"/>
    <w:rsid w:val="00342659"/>
    <w:rsid w:val="00342DD3"/>
    <w:rsid w:val="003469EF"/>
    <w:rsid w:val="0036255A"/>
    <w:rsid w:val="00364750"/>
    <w:rsid w:val="00382368"/>
    <w:rsid w:val="0038536F"/>
    <w:rsid w:val="00386B44"/>
    <w:rsid w:val="00395128"/>
    <w:rsid w:val="003B75B9"/>
    <w:rsid w:val="003C01FC"/>
    <w:rsid w:val="003C64FB"/>
    <w:rsid w:val="003D23D6"/>
    <w:rsid w:val="003D2CCD"/>
    <w:rsid w:val="003D67E1"/>
    <w:rsid w:val="003E054D"/>
    <w:rsid w:val="003E2C87"/>
    <w:rsid w:val="003E375E"/>
    <w:rsid w:val="003E4430"/>
    <w:rsid w:val="003F3E6C"/>
    <w:rsid w:val="003F5D0D"/>
    <w:rsid w:val="003F5EC1"/>
    <w:rsid w:val="00402EC2"/>
    <w:rsid w:val="0040420E"/>
    <w:rsid w:val="00404BD3"/>
    <w:rsid w:val="00414F22"/>
    <w:rsid w:val="004207E8"/>
    <w:rsid w:val="00420E55"/>
    <w:rsid w:val="00421DB9"/>
    <w:rsid w:val="00422D1E"/>
    <w:rsid w:val="00424D3D"/>
    <w:rsid w:val="00425621"/>
    <w:rsid w:val="00426CB7"/>
    <w:rsid w:val="0043164D"/>
    <w:rsid w:val="0044269C"/>
    <w:rsid w:val="0045417F"/>
    <w:rsid w:val="00454CE8"/>
    <w:rsid w:val="00456F3B"/>
    <w:rsid w:val="00471068"/>
    <w:rsid w:val="00471151"/>
    <w:rsid w:val="0047451A"/>
    <w:rsid w:val="004758F1"/>
    <w:rsid w:val="00481E2E"/>
    <w:rsid w:val="00485BEE"/>
    <w:rsid w:val="004874C9"/>
    <w:rsid w:val="00487C28"/>
    <w:rsid w:val="004911D9"/>
    <w:rsid w:val="00494B93"/>
    <w:rsid w:val="004970C6"/>
    <w:rsid w:val="004A04EF"/>
    <w:rsid w:val="004A67E9"/>
    <w:rsid w:val="004B0306"/>
    <w:rsid w:val="004B1481"/>
    <w:rsid w:val="004B5922"/>
    <w:rsid w:val="004B630C"/>
    <w:rsid w:val="004C05EF"/>
    <w:rsid w:val="004C1E3E"/>
    <w:rsid w:val="004C49D4"/>
    <w:rsid w:val="004C73D9"/>
    <w:rsid w:val="004D4109"/>
    <w:rsid w:val="004E0928"/>
    <w:rsid w:val="004E110E"/>
    <w:rsid w:val="004E4BCF"/>
    <w:rsid w:val="004F7AE1"/>
    <w:rsid w:val="00504D4A"/>
    <w:rsid w:val="005119E8"/>
    <w:rsid w:val="00516A48"/>
    <w:rsid w:val="005170BD"/>
    <w:rsid w:val="005170CE"/>
    <w:rsid w:val="005242F3"/>
    <w:rsid w:val="00537813"/>
    <w:rsid w:val="00546819"/>
    <w:rsid w:val="005469ED"/>
    <w:rsid w:val="00550D40"/>
    <w:rsid w:val="00550D50"/>
    <w:rsid w:val="0055668B"/>
    <w:rsid w:val="005650A7"/>
    <w:rsid w:val="0058013D"/>
    <w:rsid w:val="005824FC"/>
    <w:rsid w:val="00584B19"/>
    <w:rsid w:val="00586738"/>
    <w:rsid w:val="005932D5"/>
    <w:rsid w:val="00596A92"/>
    <w:rsid w:val="005C3685"/>
    <w:rsid w:val="005C3F60"/>
    <w:rsid w:val="005D1173"/>
    <w:rsid w:val="005D1DEA"/>
    <w:rsid w:val="005E03AA"/>
    <w:rsid w:val="005E2407"/>
    <w:rsid w:val="005F3C1E"/>
    <w:rsid w:val="005F72EF"/>
    <w:rsid w:val="00600804"/>
    <w:rsid w:val="006056FD"/>
    <w:rsid w:val="00610130"/>
    <w:rsid w:val="00610ECF"/>
    <w:rsid w:val="00616839"/>
    <w:rsid w:val="00624C82"/>
    <w:rsid w:val="00626CE8"/>
    <w:rsid w:val="00633284"/>
    <w:rsid w:val="006339AB"/>
    <w:rsid w:val="006372D9"/>
    <w:rsid w:val="0063749B"/>
    <w:rsid w:val="00641A52"/>
    <w:rsid w:val="00650CE1"/>
    <w:rsid w:val="00661157"/>
    <w:rsid w:val="006618C3"/>
    <w:rsid w:val="006636FB"/>
    <w:rsid w:val="006664D6"/>
    <w:rsid w:val="00676A1A"/>
    <w:rsid w:val="006836A4"/>
    <w:rsid w:val="0068786B"/>
    <w:rsid w:val="00687F86"/>
    <w:rsid w:val="00695A17"/>
    <w:rsid w:val="006A469C"/>
    <w:rsid w:val="006A4BD5"/>
    <w:rsid w:val="006B2C28"/>
    <w:rsid w:val="006B3B91"/>
    <w:rsid w:val="006B75A8"/>
    <w:rsid w:val="006D5291"/>
    <w:rsid w:val="006F38CD"/>
    <w:rsid w:val="006F40ED"/>
    <w:rsid w:val="006F62BD"/>
    <w:rsid w:val="006F6398"/>
    <w:rsid w:val="006F782E"/>
    <w:rsid w:val="006F7A2D"/>
    <w:rsid w:val="00700F25"/>
    <w:rsid w:val="00700F40"/>
    <w:rsid w:val="0071154D"/>
    <w:rsid w:val="0071230E"/>
    <w:rsid w:val="00712390"/>
    <w:rsid w:val="007160AC"/>
    <w:rsid w:val="00716310"/>
    <w:rsid w:val="00726CCD"/>
    <w:rsid w:val="007364F0"/>
    <w:rsid w:val="00737066"/>
    <w:rsid w:val="0074022B"/>
    <w:rsid w:val="00744991"/>
    <w:rsid w:val="007504A4"/>
    <w:rsid w:val="0075286D"/>
    <w:rsid w:val="0075309F"/>
    <w:rsid w:val="007538E9"/>
    <w:rsid w:val="00753AA9"/>
    <w:rsid w:val="00756471"/>
    <w:rsid w:val="007574C5"/>
    <w:rsid w:val="007604F0"/>
    <w:rsid w:val="0076084F"/>
    <w:rsid w:val="00761034"/>
    <w:rsid w:val="00766A6C"/>
    <w:rsid w:val="00770A6C"/>
    <w:rsid w:val="00771391"/>
    <w:rsid w:val="00771586"/>
    <w:rsid w:val="00776FD7"/>
    <w:rsid w:val="00777CDA"/>
    <w:rsid w:val="00782416"/>
    <w:rsid w:val="0079367D"/>
    <w:rsid w:val="007A0ABF"/>
    <w:rsid w:val="007A24E9"/>
    <w:rsid w:val="007A260D"/>
    <w:rsid w:val="007A6E69"/>
    <w:rsid w:val="007B464D"/>
    <w:rsid w:val="007C0C1B"/>
    <w:rsid w:val="007C3A14"/>
    <w:rsid w:val="007C633B"/>
    <w:rsid w:val="007D13B8"/>
    <w:rsid w:val="007D487C"/>
    <w:rsid w:val="007D4D41"/>
    <w:rsid w:val="007E027C"/>
    <w:rsid w:val="007E4C86"/>
    <w:rsid w:val="007F6910"/>
    <w:rsid w:val="00801D1A"/>
    <w:rsid w:val="00804363"/>
    <w:rsid w:val="00807E86"/>
    <w:rsid w:val="00823C5A"/>
    <w:rsid w:val="00831720"/>
    <w:rsid w:val="00832E1E"/>
    <w:rsid w:val="0083724E"/>
    <w:rsid w:val="00840313"/>
    <w:rsid w:val="008542AB"/>
    <w:rsid w:val="00855DF3"/>
    <w:rsid w:val="00855EF1"/>
    <w:rsid w:val="00866517"/>
    <w:rsid w:val="00866F20"/>
    <w:rsid w:val="00867CC0"/>
    <w:rsid w:val="00870C82"/>
    <w:rsid w:val="0087333E"/>
    <w:rsid w:val="008758C9"/>
    <w:rsid w:val="00877516"/>
    <w:rsid w:val="008807A1"/>
    <w:rsid w:val="00884219"/>
    <w:rsid w:val="008911E7"/>
    <w:rsid w:val="008912EB"/>
    <w:rsid w:val="0089549A"/>
    <w:rsid w:val="00897531"/>
    <w:rsid w:val="008B0551"/>
    <w:rsid w:val="008B0624"/>
    <w:rsid w:val="008B0D9B"/>
    <w:rsid w:val="008B154C"/>
    <w:rsid w:val="008C2BF0"/>
    <w:rsid w:val="008C70C5"/>
    <w:rsid w:val="008D08D5"/>
    <w:rsid w:val="008D0AB0"/>
    <w:rsid w:val="008D27A6"/>
    <w:rsid w:val="008E3AB7"/>
    <w:rsid w:val="008E5267"/>
    <w:rsid w:val="008E7923"/>
    <w:rsid w:val="008F0216"/>
    <w:rsid w:val="00900929"/>
    <w:rsid w:val="00903577"/>
    <w:rsid w:val="009045A8"/>
    <w:rsid w:val="00904AC9"/>
    <w:rsid w:val="009127D6"/>
    <w:rsid w:val="009173B1"/>
    <w:rsid w:val="00926BC5"/>
    <w:rsid w:val="00927993"/>
    <w:rsid w:val="00935D76"/>
    <w:rsid w:val="00940608"/>
    <w:rsid w:val="00942DD2"/>
    <w:rsid w:val="00945444"/>
    <w:rsid w:val="00947C2D"/>
    <w:rsid w:val="0095015E"/>
    <w:rsid w:val="00954C02"/>
    <w:rsid w:val="00955498"/>
    <w:rsid w:val="009554AB"/>
    <w:rsid w:val="0096181A"/>
    <w:rsid w:val="00972AFA"/>
    <w:rsid w:val="00983CDC"/>
    <w:rsid w:val="00985B44"/>
    <w:rsid w:val="00994D82"/>
    <w:rsid w:val="00996531"/>
    <w:rsid w:val="009A0DDB"/>
    <w:rsid w:val="009A5BB4"/>
    <w:rsid w:val="009A7B94"/>
    <w:rsid w:val="009C02AE"/>
    <w:rsid w:val="009D0254"/>
    <w:rsid w:val="009D44DB"/>
    <w:rsid w:val="009E1991"/>
    <w:rsid w:val="009E296B"/>
    <w:rsid w:val="009E4028"/>
    <w:rsid w:val="009E40DF"/>
    <w:rsid w:val="009F2277"/>
    <w:rsid w:val="009F28E0"/>
    <w:rsid w:val="009F6092"/>
    <w:rsid w:val="009F7CE6"/>
    <w:rsid w:val="00A040F8"/>
    <w:rsid w:val="00A0569E"/>
    <w:rsid w:val="00A064B8"/>
    <w:rsid w:val="00A06B58"/>
    <w:rsid w:val="00A13181"/>
    <w:rsid w:val="00A1456D"/>
    <w:rsid w:val="00A16711"/>
    <w:rsid w:val="00A21618"/>
    <w:rsid w:val="00A22CA3"/>
    <w:rsid w:val="00A312D8"/>
    <w:rsid w:val="00A31A86"/>
    <w:rsid w:val="00A328E4"/>
    <w:rsid w:val="00A341E5"/>
    <w:rsid w:val="00A35A86"/>
    <w:rsid w:val="00A37EC6"/>
    <w:rsid w:val="00A401D9"/>
    <w:rsid w:val="00A5092B"/>
    <w:rsid w:val="00A5237B"/>
    <w:rsid w:val="00A54E86"/>
    <w:rsid w:val="00A62047"/>
    <w:rsid w:val="00A640F2"/>
    <w:rsid w:val="00A64B67"/>
    <w:rsid w:val="00A73FB6"/>
    <w:rsid w:val="00A74CD4"/>
    <w:rsid w:val="00A750FF"/>
    <w:rsid w:val="00A7616F"/>
    <w:rsid w:val="00A76EA8"/>
    <w:rsid w:val="00A77447"/>
    <w:rsid w:val="00A80275"/>
    <w:rsid w:val="00A80795"/>
    <w:rsid w:val="00A8207D"/>
    <w:rsid w:val="00A86502"/>
    <w:rsid w:val="00A90B67"/>
    <w:rsid w:val="00A9756C"/>
    <w:rsid w:val="00A97A53"/>
    <w:rsid w:val="00AA45C5"/>
    <w:rsid w:val="00AA500B"/>
    <w:rsid w:val="00AA6626"/>
    <w:rsid w:val="00AA6D6A"/>
    <w:rsid w:val="00AB3193"/>
    <w:rsid w:val="00AB4FD9"/>
    <w:rsid w:val="00AC4F76"/>
    <w:rsid w:val="00AC73F7"/>
    <w:rsid w:val="00AD1EBD"/>
    <w:rsid w:val="00AD2A91"/>
    <w:rsid w:val="00AE6FEC"/>
    <w:rsid w:val="00AF5037"/>
    <w:rsid w:val="00AF5DD8"/>
    <w:rsid w:val="00AF61A0"/>
    <w:rsid w:val="00AF67BA"/>
    <w:rsid w:val="00B01044"/>
    <w:rsid w:val="00B02B94"/>
    <w:rsid w:val="00B06B2E"/>
    <w:rsid w:val="00B15D4A"/>
    <w:rsid w:val="00B411D0"/>
    <w:rsid w:val="00B50D68"/>
    <w:rsid w:val="00B571EE"/>
    <w:rsid w:val="00B61B0A"/>
    <w:rsid w:val="00B64489"/>
    <w:rsid w:val="00B65D31"/>
    <w:rsid w:val="00B70A0C"/>
    <w:rsid w:val="00B76BE3"/>
    <w:rsid w:val="00B85BA8"/>
    <w:rsid w:val="00B865BE"/>
    <w:rsid w:val="00B91F93"/>
    <w:rsid w:val="00B932BB"/>
    <w:rsid w:val="00B93D50"/>
    <w:rsid w:val="00B9484C"/>
    <w:rsid w:val="00B95B99"/>
    <w:rsid w:val="00BA1051"/>
    <w:rsid w:val="00BA2ADB"/>
    <w:rsid w:val="00BA47B0"/>
    <w:rsid w:val="00BA7408"/>
    <w:rsid w:val="00BA76A8"/>
    <w:rsid w:val="00BB6F33"/>
    <w:rsid w:val="00BC064B"/>
    <w:rsid w:val="00BC09B3"/>
    <w:rsid w:val="00BC3D9A"/>
    <w:rsid w:val="00BD0CDB"/>
    <w:rsid w:val="00BE5960"/>
    <w:rsid w:val="00BE795B"/>
    <w:rsid w:val="00BF098E"/>
    <w:rsid w:val="00BF192C"/>
    <w:rsid w:val="00BF42EA"/>
    <w:rsid w:val="00BF78D0"/>
    <w:rsid w:val="00C0100A"/>
    <w:rsid w:val="00C01772"/>
    <w:rsid w:val="00C056DD"/>
    <w:rsid w:val="00C06EC7"/>
    <w:rsid w:val="00C11527"/>
    <w:rsid w:val="00C413D8"/>
    <w:rsid w:val="00C4152A"/>
    <w:rsid w:val="00C41EE8"/>
    <w:rsid w:val="00C45D1A"/>
    <w:rsid w:val="00C53DA2"/>
    <w:rsid w:val="00C54BF8"/>
    <w:rsid w:val="00C57C51"/>
    <w:rsid w:val="00C61E68"/>
    <w:rsid w:val="00C655F4"/>
    <w:rsid w:val="00C65852"/>
    <w:rsid w:val="00C658EC"/>
    <w:rsid w:val="00C65EF1"/>
    <w:rsid w:val="00C73F78"/>
    <w:rsid w:val="00C80994"/>
    <w:rsid w:val="00C8661B"/>
    <w:rsid w:val="00C869D2"/>
    <w:rsid w:val="00C86A24"/>
    <w:rsid w:val="00C913D3"/>
    <w:rsid w:val="00C91641"/>
    <w:rsid w:val="00C9464F"/>
    <w:rsid w:val="00C94853"/>
    <w:rsid w:val="00C97C2D"/>
    <w:rsid w:val="00C97DA8"/>
    <w:rsid w:val="00CA3CDA"/>
    <w:rsid w:val="00CA7F43"/>
    <w:rsid w:val="00CB09C2"/>
    <w:rsid w:val="00CB31A6"/>
    <w:rsid w:val="00CB35FD"/>
    <w:rsid w:val="00CB39D6"/>
    <w:rsid w:val="00CB5574"/>
    <w:rsid w:val="00CC206C"/>
    <w:rsid w:val="00CC5FF5"/>
    <w:rsid w:val="00CC67D9"/>
    <w:rsid w:val="00CC7281"/>
    <w:rsid w:val="00CC74E2"/>
    <w:rsid w:val="00CC7E93"/>
    <w:rsid w:val="00CD3CA8"/>
    <w:rsid w:val="00CD5A81"/>
    <w:rsid w:val="00CE4AB1"/>
    <w:rsid w:val="00CE4CED"/>
    <w:rsid w:val="00CE59B0"/>
    <w:rsid w:val="00CE602C"/>
    <w:rsid w:val="00CF16C6"/>
    <w:rsid w:val="00CF20E7"/>
    <w:rsid w:val="00CF5BBF"/>
    <w:rsid w:val="00D00CDE"/>
    <w:rsid w:val="00D0277B"/>
    <w:rsid w:val="00D079F0"/>
    <w:rsid w:val="00D1608F"/>
    <w:rsid w:val="00D17C13"/>
    <w:rsid w:val="00D22C1E"/>
    <w:rsid w:val="00D24B25"/>
    <w:rsid w:val="00D32E31"/>
    <w:rsid w:val="00D40821"/>
    <w:rsid w:val="00D41835"/>
    <w:rsid w:val="00D45BE9"/>
    <w:rsid w:val="00D5253A"/>
    <w:rsid w:val="00D62808"/>
    <w:rsid w:val="00D669F0"/>
    <w:rsid w:val="00D675FD"/>
    <w:rsid w:val="00D72B8D"/>
    <w:rsid w:val="00D7639D"/>
    <w:rsid w:val="00D8033C"/>
    <w:rsid w:val="00D84704"/>
    <w:rsid w:val="00D903AA"/>
    <w:rsid w:val="00D9405B"/>
    <w:rsid w:val="00D95C47"/>
    <w:rsid w:val="00D96BC3"/>
    <w:rsid w:val="00DA71A0"/>
    <w:rsid w:val="00DC2823"/>
    <w:rsid w:val="00DC466F"/>
    <w:rsid w:val="00DC7317"/>
    <w:rsid w:val="00DD43D1"/>
    <w:rsid w:val="00DD4B8A"/>
    <w:rsid w:val="00E00037"/>
    <w:rsid w:val="00E00738"/>
    <w:rsid w:val="00E034BA"/>
    <w:rsid w:val="00E04F2C"/>
    <w:rsid w:val="00E05D5D"/>
    <w:rsid w:val="00E0752D"/>
    <w:rsid w:val="00E11962"/>
    <w:rsid w:val="00E11F23"/>
    <w:rsid w:val="00E123FA"/>
    <w:rsid w:val="00E139E9"/>
    <w:rsid w:val="00E1470A"/>
    <w:rsid w:val="00E14C4F"/>
    <w:rsid w:val="00E155AD"/>
    <w:rsid w:val="00E1671F"/>
    <w:rsid w:val="00E2141C"/>
    <w:rsid w:val="00E31F33"/>
    <w:rsid w:val="00E4621A"/>
    <w:rsid w:val="00E47542"/>
    <w:rsid w:val="00E47EE6"/>
    <w:rsid w:val="00E54D42"/>
    <w:rsid w:val="00E55F98"/>
    <w:rsid w:val="00E6426D"/>
    <w:rsid w:val="00E74017"/>
    <w:rsid w:val="00E74140"/>
    <w:rsid w:val="00E74247"/>
    <w:rsid w:val="00E80F46"/>
    <w:rsid w:val="00E93EC8"/>
    <w:rsid w:val="00EA18E2"/>
    <w:rsid w:val="00EB49A7"/>
    <w:rsid w:val="00EB6212"/>
    <w:rsid w:val="00EC305C"/>
    <w:rsid w:val="00EC43EF"/>
    <w:rsid w:val="00ED1593"/>
    <w:rsid w:val="00EE14D6"/>
    <w:rsid w:val="00EE74B8"/>
    <w:rsid w:val="00EF1C35"/>
    <w:rsid w:val="00EF3E46"/>
    <w:rsid w:val="00F00F8C"/>
    <w:rsid w:val="00F01BC0"/>
    <w:rsid w:val="00F02904"/>
    <w:rsid w:val="00F06DC2"/>
    <w:rsid w:val="00F1045A"/>
    <w:rsid w:val="00F16BB3"/>
    <w:rsid w:val="00F211F5"/>
    <w:rsid w:val="00F2475A"/>
    <w:rsid w:val="00F270E3"/>
    <w:rsid w:val="00F33D09"/>
    <w:rsid w:val="00F35F42"/>
    <w:rsid w:val="00F5301C"/>
    <w:rsid w:val="00F55E0E"/>
    <w:rsid w:val="00F60126"/>
    <w:rsid w:val="00F625E7"/>
    <w:rsid w:val="00F67B00"/>
    <w:rsid w:val="00F70575"/>
    <w:rsid w:val="00F76944"/>
    <w:rsid w:val="00F776E4"/>
    <w:rsid w:val="00F87C3E"/>
    <w:rsid w:val="00F87EFB"/>
    <w:rsid w:val="00F90985"/>
    <w:rsid w:val="00F94CF6"/>
    <w:rsid w:val="00F9675F"/>
    <w:rsid w:val="00FA0FD2"/>
    <w:rsid w:val="00FA4B89"/>
    <w:rsid w:val="00FA7E16"/>
    <w:rsid w:val="00FD269E"/>
    <w:rsid w:val="00FD292D"/>
    <w:rsid w:val="00FD606E"/>
    <w:rsid w:val="00FD6110"/>
    <w:rsid w:val="00FD6BD6"/>
    <w:rsid w:val="00FD7120"/>
    <w:rsid w:val="00FE07B9"/>
    <w:rsid w:val="00FE0B76"/>
    <w:rsid w:val="00FF02DB"/>
    <w:rsid w:val="00FF40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34E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semiHidden="1" w:unhideWhenUsed="1" w:qFormat="1"/>
    <w:lsdException w:name="Title" w:locked="1" w:qFormat="1"/>
    <w:lsdException w:name="Subtitle" w:locked="1" w:qFormat="1"/>
    <w:lsdException w:name="Hyperlink" w:uiPriority="99"/>
    <w:lsdException w:name="Strong" w:locked="1" w:qFormat="1"/>
    <w:lsdException w:name="Emphasis" w:locked="1" w:uiPriority="20" w:qFormat="1"/>
    <w:lsdException w:name="Plain Text"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FA4B89"/>
    <w:rPr>
      <w:sz w:val="24"/>
      <w:szCs w:val="24"/>
      <w:lang w:val="en-GB"/>
    </w:rPr>
  </w:style>
  <w:style w:type="paragraph" w:styleId="Heading1">
    <w:name w:val="heading 1"/>
    <w:basedOn w:val="Normal"/>
    <w:link w:val="Heading1Char"/>
    <w:uiPriority w:val="9"/>
    <w:qFormat/>
    <w:locked/>
    <w:rsid w:val="006F62BD"/>
    <w:pPr>
      <w:spacing w:before="100" w:beforeAutospacing="1" w:after="100" w:afterAutospacing="1"/>
      <w:outlineLvl w:val="0"/>
    </w:pPr>
    <w:rPr>
      <w:b/>
      <w:bCs/>
      <w:kern w:val="36"/>
      <w:sz w:val="48"/>
      <w:szCs w:val="4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0313"/>
    <w:pPr>
      <w:tabs>
        <w:tab w:val="center" w:pos="4320"/>
        <w:tab w:val="right" w:pos="8640"/>
      </w:tabs>
    </w:pPr>
  </w:style>
  <w:style w:type="paragraph" w:styleId="Footer">
    <w:name w:val="footer"/>
    <w:basedOn w:val="Normal"/>
    <w:link w:val="FooterChar"/>
    <w:uiPriority w:val="99"/>
    <w:rsid w:val="00840313"/>
    <w:pPr>
      <w:tabs>
        <w:tab w:val="center" w:pos="4320"/>
        <w:tab w:val="right" w:pos="8640"/>
      </w:tabs>
    </w:pPr>
  </w:style>
  <w:style w:type="table" w:styleId="TableGrid">
    <w:name w:val="Table Grid"/>
    <w:basedOn w:val="TableNormal"/>
    <w:rsid w:val="00840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customStyle="1" w:styleId="Para1">
    <w:name w:val="Para1"/>
    <w:basedOn w:val="Normal"/>
    <w:link w:val="Para1Char"/>
    <w:rsid w:val="006636FB"/>
    <w:pPr>
      <w:numPr>
        <w:numId w:val="1"/>
      </w:numPr>
      <w:spacing w:before="120" w:after="120"/>
      <w:jc w:val="both"/>
    </w:pPr>
    <w:rPr>
      <w:rFonts w:eastAsia="Malgun Gothic"/>
      <w:sz w:val="22"/>
      <w:szCs w:val="18"/>
      <w:lang w:eastAsia="en-US"/>
    </w:rPr>
  </w:style>
  <w:style w:type="paragraph" w:customStyle="1" w:styleId="Para3">
    <w:name w:val="Para3"/>
    <w:basedOn w:val="Normal"/>
    <w:rsid w:val="006636FB"/>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sid w:val="006636FB"/>
    <w:rPr>
      <w:rFonts w:eastAsia="Malgun Gothic"/>
      <w:sz w:val="22"/>
      <w:szCs w:val="18"/>
      <w:lang w:val="en-GB" w:eastAsia="en-US"/>
    </w:rPr>
  </w:style>
  <w:style w:type="character" w:styleId="UnresolvedMention">
    <w:name w:val="Unresolved Mention"/>
    <w:basedOn w:val="DefaultParagraphFont"/>
    <w:rsid w:val="00633284"/>
    <w:rPr>
      <w:color w:val="605E5C"/>
      <w:shd w:val="clear" w:color="auto" w:fill="E1DFDD"/>
    </w:rPr>
  </w:style>
  <w:style w:type="paragraph" w:styleId="PlainText">
    <w:name w:val="Plain Text"/>
    <w:basedOn w:val="Normal"/>
    <w:link w:val="PlainTextChar"/>
    <w:uiPriority w:val="99"/>
    <w:unhideWhenUsed/>
    <w:rsid w:val="00F16BB3"/>
    <w:rPr>
      <w:rFonts w:ascii="Calibri" w:eastAsiaTheme="minorHAnsi" w:hAnsi="Calibri" w:cstheme="minorBidi"/>
      <w:sz w:val="22"/>
      <w:szCs w:val="21"/>
      <w:lang w:val="en-CA" w:eastAsia="en-US"/>
    </w:rPr>
  </w:style>
  <w:style w:type="character" w:customStyle="1" w:styleId="PlainTextChar">
    <w:name w:val="Plain Text Char"/>
    <w:basedOn w:val="DefaultParagraphFont"/>
    <w:link w:val="PlainText"/>
    <w:uiPriority w:val="99"/>
    <w:rsid w:val="00F16BB3"/>
    <w:rPr>
      <w:rFonts w:ascii="Calibri" w:eastAsiaTheme="minorHAnsi" w:hAnsi="Calibri" w:cstheme="minorBidi"/>
      <w:sz w:val="22"/>
      <w:szCs w:val="21"/>
      <w:lang w:eastAsia="en-US"/>
    </w:rPr>
  </w:style>
  <w:style w:type="paragraph" w:styleId="FootnoteText">
    <w:name w:val="footnote text"/>
    <w:basedOn w:val="Normal"/>
    <w:link w:val="FootnoteTextChar"/>
    <w:rsid w:val="00EC305C"/>
    <w:rPr>
      <w:sz w:val="20"/>
      <w:szCs w:val="20"/>
    </w:rPr>
  </w:style>
  <w:style w:type="character" w:customStyle="1" w:styleId="FootnoteTextChar">
    <w:name w:val="Footnote Text Char"/>
    <w:basedOn w:val="DefaultParagraphFont"/>
    <w:link w:val="FootnoteText"/>
    <w:rsid w:val="00EC305C"/>
    <w:rPr>
      <w:lang w:val="en-GB"/>
    </w:rPr>
  </w:style>
  <w:style w:type="character" w:styleId="FootnoteReference">
    <w:name w:val="footnote reference"/>
    <w:basedOn w:val="DefaultParagraphFont"/>
    <w:rsid w:val="00EC305C"/>
    <w:rPr>
      <w:vertAlign w:val="superscript"/>
    </w:rPr>
  </w:style>
  <w:style w:type="character" w:styleId="CommentReference">
    <w:name w:val="annotation reference"/>
    <w:basedOn w:val="DefaultParagraphFont"/>
    <w:rsid w:val="00E55F98"/>
    <w:rPr>
      <w:sz w:val="16"/>
      <w:szCs w:val="16"/>
    </w:rPr>
  </w:style>
  <w:style w:type="paragraph" w:styleId="CommentText">
    <w:name w:val="annotation text"/>
    <w:basedOn w:val="Normal"/>
    <w:link w:val="CommentTextChar"/>
    <w:rsid w:val="00E55F98"/>
    <w:rPr>
      <w:sz w:val="20"/>
      <w:szCs w:val="20"/>
    </w:rPr>
  </w:style>
  <w:style w:type="character" w:customStyle="1" w:styleId="CommentTextChar">
    <w:name w:val="Comment Text Char"/>
    <w:basedOn w:val="DefaultParagraphFont"/>
    <w:link w:val="CommentText"/>
    <w:rsid w:val="00E55F98"/>
    <w:rPr>
      <w:lang w:val="en-GB"/>
    </w:rPr>
  </w:style>
  <w:style w:type="paragraph" w:styleId="CommentSubject">
    <w:name w:val="annotation subject"/>
    <w:basedOn w:val="CommentText"/>
    <w:next w:val="CommentText"/>
    <w:link w:val="CommentSubjectChar"/>
    <w:rsid w:val="00E55F98"/>
    <w:rPr>
      <w:b/>
      <w:bCs/>
    </w:rPr>
  </w:style>
  <w:style w:type="character" w:customStyle="1" w:styleId="CommentSubjectChar">
    <w:name w:val="Comment Subject Char"/>
    <w:basedOn w:val="CommentTextChar"/>
    <w:link w:val="CommentSubject"/>
    <w:rsid w:val="00E55F98"/>
    <w:rPr>
      <w:b/>
      <w:bCs/>
      <w:lang w:val="en-GB"/>
    </w:rPr>
  </w:style>
  <w:style w:type="paragraph" w:styleId="Revision">
    <w:name w:val="Revision"/>
    <w:hidden/>
    <w:uiPriority w:val="99"/>
    <w:semiHidden/>
    <w:rsid w:val="00E55F98"/>
    <w:rPr>
      <w:sz w:val="24"/>
      <w:szCs w:val="24"/>
      <w:lang w:val="en-GB"/>
    </w:rPr>
  </w:style>
  <w:style w:type="character" w:styleId="FollowedHyperlink">
    <w:name w:val="FollowedHyperlink"/>
    <w:basedOn w:val="DefaultParagraphFont"/>
    <w:rsid w:val="00315D84"/>
    <w:rPr>
      <w:color w:val="954F72" w:themeColor="followedHyperlink"/>
      <w:u w:val="single"/>
    </w:rPr>
  </w:style>
  <w:style w:type="character" w:styleId="Emphasis">
    <w:name w:val="Emphasis"/>
    <w:basedOn w:val="DefaultParagraphFont"/>
    <w:uiPriority w:val="20"/>
    <w:qFormat/>
    <w:locked/>
    <w:rsid w:val="004207E8"/>
    <w:rPr>
      <w:i/>
      <w:iCs/>
    </w:rPr>
  </w:style>
  <w:style w:type="paragraph" w:styleId="NoSpacing">
    <w:name w:val="No Spacing"/>
    <w:uiPriority w:val="1"/>
    <w:qFormat/>
    <w:rsid w:val="008B0551"/>
    <w:rPr>
      <w:sz w:val="24"/>
      <w:szCs w:val="24"/>
      <w:lang w:val="en-GB"/>
    </w:rPr>
  </w:style>
  <w:style w:type="paragraph" w:customStyle="1" w:styleId="Default">
    <w:name w:val="Default"/>
    <w:rsid w:val="008B0551"/>
    <w:pPr>
      <w:autoSpaceDE w:val="0"/>
      <w:autoSpaceDN w:val="0"/>
      <w:adjustRightInd w:val="0"/>
    </w:pPr>
    <w:rPr>
      <w:rFonts w:ascii="Arial" w:hAnsi="Arial" w:cs="Arial"/>
      <w:color w:val="000000"/>
      <w:sz w:val="24"/>
      <w:szCs w:val="24"/>
      <w:lang w:val="en-US"/>
    </w:rPr>
  </w:style>
  <w:style w:type="paragraph" w:styleId="ListParagraph">
    <w:name w:val="List Paragraph"/>
    <w:basedOn w:val="Normal"/>
    <w:link w:val="ListParagraphChar"/>
    <w:uiPriority w:val="34"/>
    <w:qFormat/>
    <w:rsid w:val="00015CAD"/>
    <w:pPr>
      <w:ind w:left="720"/>
      <w:contextualSpacing/>
    </w:pPr>
    <w:rPr>
      <w:rFonts w:ascii="Calibri" w:eastAsia="Calibri" w:hAnsi="Calibri"/>
      <w:lang w:val="en-US" w:eastAsia="en-US"/>
    </w:rPr>
  </w:style>
  <w:style w:type="character" w:customStyle="1" w:styleId="ListParagraphChar">
    <w:name w:val="List Paragraph Char"/>
    <w:link w:val="ListParagraph"/>
    <w:uiPriority w:val="34"/>
    <w:qFormat/>
    <w:locked/>
    <w:rsid w:val="00015CAD"/>
    <w:rPr>
      <w:rFonts w:ascii="Calibri" w:eastAsia="Calibri" w:hAnsi="Calibri"/>
      <w:sz w:val="24"/>
      <w:szCs w:val="24"/>
      <w:lang w:val="en-US" w:eastAsia="en-US"/>
    </w:rPr>
  </w:style>
  <w:style w:type="character" w:customStyle="1" w:styleId="acopre">
    <w:name w:val="acopre"/>
    <w:basedOn w:val="DefaultParagraphFont"/>
    <w:rsid w:val="00015CAD"/>
  </w:style>
  <w:style w:type="paragraph" w:styleId="NormalWeb">
    <w:name w:val="Normal (Web)"/>
    <w:basedOn w:val="Normal"/>
    <w:rsid w:val="006664D6"/>
  </w:style>
  <w:style w:type="character" w:customStyle="1" w:styleId="Heading1Char">
    <w:name w:val="Heading 1 Char"/>
    <w:basedOn w:val="DefaultParagraphFont"/>
    <w:link w:val="Heading1"/>
    <w:uiPriority w:val="9"/>
    <w:rsid w:val="006F62BD"/>
    <w:rPr>
      <w:b/>
      <w:bCs/>
      <w:kern w:val="36"/>
      <w:sz w:val="48"/>
      <w:szCs w:val="48"/>
      <w:lang w:val="en-US" w:eastAsia="zh-CN"/>
    </w:rPr>
  </w:style>
  <w:style w:type="character" w:customStyle="1" w:styleId="FooterChar">
    <w:name w:val="Footer Char"/>
    <w:basedOn w:val="DefaultParagraphFont"/>
    <w:link w:val="Footer"/>
    <w:uiPriority w:val="99"/>
    <w:rsid w:val="00972AFA"/>
    <w:rPr>
      <w:sz w:val="24"/>
      <w:szCs w:val="24"/>
      <w:lang w:val="en-GB"/>
    </w:rPr>
  </w:style>
  <w:style w:type="paragraph" w:styleId="EndnoteText">
    <w:name w:val="endnote text"/>
    <w:basedOn w:val="Normal"/>
    <w:link w:val="EndnoteTextChar"/>
    <w:rsid w:val="00807E86"/>
    <w:rPr>
      <w:sz w:val="20"/>
      <w:szCs w:val="20"/>
    </w:rPr>
  </w:style>
  <w:style w:type="character" w:customStyle="1" w:styleId="EndnoteTextChar">
    <w:name w:val="Endnote Text Char"/>
    <w:basedOn w:val="DefaultParagraphFont"/>
    <w:link w:val="EndnoteText"/>
    <w:rsid w:val="00807E86"/>
    <w:rPr>
      <w:lang w:val="en-GB"/>
    </w:rPr>
  </w:style>
  <w:style w:type="character" w:styleId="EndnoteReference">
    <w:name w:val="endnote reference"/>
    <w:basedOn w:val="DefaultParagraphFont"/>
    <w:rsid w:val="00807E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794804">
      <w:bodyDiv w:val="1"/>
      <w:marLeft w:val="0"/>
      <w:marRight w:val="0"/>
      <w:marTop w:val="0"/>
      <w:marBottom w:val="0"/>
      <w:divBdr>
        <w:top w:val="none" w:sz="0" w:space="0" w:color="auto"/>
        <w:left w:val="none" w:sz="0" w:space="0" w:color="auto"/>
        <w:bottom w:val="none" w:sz="0" w:space="0" w:color="auto"/>
        <w:right w:val="none" w:sz="0" w:space="0" w:color="auto"/>
      </w:divBdr>
    </w:div>
    <w:div w:id="448596180">
      <w:bodyDiv w:val="1"/>
      <w:marLeft w:val="0"/>
      <w:marRight w:val="0"/>
      <w:marTop w:val="0"/>
      <w:marBottom w:val="0"/>
      <w:divBdr>
        <w:top w:val="none" w:sz="0" w:space="0" w:color="auto"/>
        <w:left w:val="none" w:sz="0" w:space="0" w:color="auto"/>
        <w:bottom w:val="none" w:sz="0" w:space="0" w:color="auto"/>
        <w:right w:val="none" w:sz="0" w:space="0" w:color="auto"/>
      </w:divBdr>
    </w:div>
    <w:div w:id="583607466">
      <w:bodyDiv w:val="1"/>
      <w:marLeft w:val="0"/>
      <w:marRight w:val="0"/>
      <w:marTop w:val="0"/>
      <w:marBottom w:val="0"/>
      <w:divBdr>
        <w:top w:val="none" w:sz="0" w:space="0" w:color="auto"/>
        <w:left w:val="none" w:sz="0" w:space="0" w:color="auto"/>
        <w:bottom w:val="none" w:sz="0" w:space="0" w:color="auto"/>
        <w:right w:val="none" w:sz="0" w:space="0" w:color="auto"/>
      </w:divBdr>
    </w:div>
    <w:div w:id="600721003">
      <w:bodyDiv w:val="1"/>
      <w:marLeft w:val="0"/>
      <w:marRight w:val="0"/>
      <w:marTop w:val="0"/>
      <w:marBottom w:val="0"/>
      <w:divBdr>
        <w:top w:val="none" w:sz="0" w:space="0" w:color="auto"/>
        <w:left w:val="none" w:sz="0" w:space="0" w:color="auto"/>
        <w:bottom w:val="none" w:sz="0" w:space="0" w:color="auto"/>
        <w:right w:val="none" w:sz="0" w:space="0" w:color="auto"/>
      </w:divBdr>
      <w:divsChild>
        <w:div w:id="1272124495">
          <w:marLeft w:val="0"/>
          <w:marRight w:val="0"/>
          <w:marTop w:val="0"/>
          <w:marBottom w:val="0"/>
          <w:divBdr>
            <w:top w:val="none" w:sz="0" w:space="0" w:color="auto"/>
            <w:left w:val="none" w:sz="0" w:space="0" w:color="auto"/>
            <w:bottom w:val="none" w:sz="0" w:space="0" w:color="auto"/>
            <w:right w:val="none" w:sz="0" w:space="0" w:color="auto"/>
          </w:divBdr>
        </w:div>
      </w:divsChild>
    </w:div>
    <w:div w:id="648218252">
      <w:bodyDiv w:val="1"/>
      <w:marLeft w:val="0"/>
      <w:marRight w:val="0"/>
      <w:marTop w:val="0"/>
      <w:marBottom w:val="0"/>
      <w:divBdr>
        <w:top w:val="none" w:sz="0" w:space="0" w:color="auto"/>
        <w:left w:val="none" w:sz="0" w:space="0" w:color="auto"/>
        <w:bottom w:val="none" w:sz="0" w:space="0" w:color="auto"/>
        <w:right w:val="none" w:sz="0" w:space="0" w:color="auto"/>
      </w:divBdr>
    </w:div>
    <w:div w:id="668288904">
      <w:bodyDiv w:val="1"/>
      <w:marLeft w:val="0"/>
      <w:marRight w:val="0"/>
      <w:marTop w:val="0"/>
      <w:marBottom w:val="0"/>
      <w:divBdr>
        <w:top w:val="none" w:sz="0" w:space="0" w:color="auto"/>
        <w:left w:val="none" w:sz="0" w:space="0" w:color="auto"/>
        <w:bottom w:val="none" w:sz="0" w:space="0" w:color="auto"/>
        <w:right w:val="none" w:sz="0" w:space="0" w:color="auto"/>
      </w:divBdr>
    </w:div>
    <w:div w:id="871115721">
      <w:bodyDiv w:val="1"/>
      <w:marLeft w:val="0"/>
      <w:marRight w:val="0"/>
      <w:marTop w:val="0"/>
      <w:marBottom w:val="0"/>
      <w:divBdr>
        <w:top w:val="none" w:sz="0" w:space="0" w:color="auto"/>
        <w:left w:val="none" w:sz="0" w:space="0" w:color="auto"/>
        <w:bottom w:val="none" w:sz="0" w:space="0" w:color="auto"/>
        <w:right w:val="none" w:sz="0" w:space="0" w:color="auto"/>
      </w:divBdr>
    </w:div>
    <w:div w:id="1246189435">
      <w:bodyDiv w:val="1"/>
      <w:marLeft w:val="0"/>
      <w:marRight w:val="0"/>
      <w:marTop w:val="0"/>
      <w:marBottom w:val="0"/>
      <w:divBdr>
        <w:top w:val="none" w:sz="0" w:space="0" w:color="auto"/>
        <w:left w:val="none" w:sz="0" w:space="0" w:color="auto"/>
        <w:bottom w:val="none" w:sz="0" w:space="0" w:color="auto"/>
        <w:right w:val="none" w:sz="0" w:space="0" w:color="auto"/>
      </w:divBdr>
    </w:div>
    <w:div w:id="1308629443">
      <w:bodyDiv w:val="1"/>
      <w:marLeft w:val="0"/>
      <w:marRight w:val="0"/>
      <w:marTop w:val="0"/>
      <w:marBottom w:val="0"/>
      <w:divBdr>
        <w:top w:val="none" w:sz="0" w:space="0" w:color="auto"/>
        <w:left w:val="none" w:sz="0" w:space="0" w:color="auto"/>
        <w:bottom w:val="none" w:sz="0" w:space="0" w:color="auto"/>
        <w:right w:val="none" w:sz="0" w:space="0" w:color="auto"/>
      </w:divBdr>
    </w:div>
    <w:div w:id="1348484345">
      <w:bodyDiv w:val="1"/>
      <w:marLeft w:val="0"/>
      <w:marRight w:val="0"/>
      <w:marTop w:val="0"/>
      <w:marBottom w:val="0"/>
      <w:divBdr>
        <w:top w:val="none" w:sz="0" w:space="0" w:color="auto"/>
        <w:left w:val="none" w:sz="0" w:space="0" w:color="auto"/>
        <w:bottom w:val="none" w:sz="0" w:space="0" w:color="auto"/>
        <w:right w:val="none" w:sz="0" w:space="0" w:color="auto"/>
      </w:divBdr>
    </w:div>
    <w:div w:id="1453594814">
      <w:bodyDiv w:val="1"/>
      <w:marLeft w:val="0"/>
      <w:marRight w:val="0"/>
      <w:marTop w:val="0"/>
      <w:marBottom w:val="0"/>
      <w:divBdr>
        <w:top w:val="none" w:sz="0" w:space="0" w:color="auto"/>
        <w:left w:val="none" w:sz="0" w:space="0" w:color="auto"/>
        <w:bottom w:val="none" w:sz="0" w:space="0" w:color="auto"/>
        <w:right w:val="none" w:sz="0" w:space="0" w:color="auto"/>
      </w:divBdr>
    </w:div>
    <w:div w:id="1594508461">
      <w:bodyDiv w:val="1"/>
      <w:marLeft w:val="0"/>
      <w:marRight w:val="0"/>
      <w:marTop w:val="0"/>
      <w:marBottom w:val="0"/>
      <w:divBdr>
        <w:top w:val="none" w:sz="0" w:space="0" w:color="auto"/>
        <w:left w:val="none" w:sz="0" w:space="0" w:color="auto"/>
        <w:bottom w:val="none" w:sz="0" w:space="0" w:color="auto"/>
        <w:right w:val="none" w:sz="0" w:space="0" w:color="auto"/>
      </w:divBdr>
    </w:div>
    <w:div w:id="1885561967">
      <w:bodyDiv w:val="1"/>
      <w:marLeft w:val="0"/>
      <w:marRight w:val="0"/>
      <w:marTop w:val="0"/>
      <w:marBottom w:val="0"/>
      <w:divBdr>
        <w:top w:val="none" w:sz="0" w:space="0" w:color="auto"/>
        <w:left w:val="none" w:sz="0" w:space="0" w:color="auto"/>
        <w:bottom w:val="none" w:sz="0" w:space="0" w:color="auto"/>
        <w:right w:val="none" w:sz="0" w:space="0" w:color="auto"/>
      </w:divBdr>
    </w:div>
    <w:div w:id="1893812864">
      <w:bodyDiv w:val="1"/>
      <w:marLeft w:val="0"/>
      <w:marRight w:val="0"/>
      <w:marTop w:val="0"/>
      <w:marBottom w:val="0"/>
      <w:divBdr>
        <w:top w:val="none" w:sz="0" w:space="0" w:color="auto"/>
        <w:left w:val="none" w:sz="0" w:space="0" w:color="auto"/>
        <w:bottom w:val="none" w:sz="0" w:space="0" w:color="auto"/>
        <w:right w:val="none" w:sz="0" w:space="0" w:color="auto"/>
      </w:divBdr>
    </w:div>
    <w:div w:id="189893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en/content/codeofconduc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conferences/2021-2022/virtual-tables/publication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bd.int"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Templates\COP%2015%20templates\cbd-letterhead-2021-cop15-unep50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Johan Hedlund</DisplayName>
        <AccountId>19</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043033-23FB-4C85-B205-4E1587061685}">
  <ds:schemaRefs>
    <ds:schemaRef ds:uri="http://schemas.microsoft.com/sharepoint/v3/contenttype/forms"/>
  </ds:schemaRefs>
</ds:datastoreItem>
</file>

<file path=customXml/itemProps2.xml><?xml version="1.0" encoding="utf-8"?>
<ds:datastoreItem xmlns:ds="http://schemas.openxmlformats.org/officeDocument/2006/customXml" ds:itemID="{7D6CD39E-D0C3-4B59-8C0D-8060EF3D9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023404-8175-4D78-A72E-3C17D034AC06}">
  <ds:schemaRefs>
    <ds:schemaRef ds:uri="http://schemas.openxmlformats.org/officeDocument/2006/bibliography"/>
  </ds:schemaRefs>
</ds:datastoreItem>
</file>

<file path=customXml/itemProps4.xml><?xml version="1.0" encoding="utf-8"?>
<ds:datastoreItem xmlns:ds="http://schemas.openxmlformats.org/officeDocument/2006/customXml" ds:itemID="{63E0593A-AC7F-4D0B-9B28-3E759619A01E}">
  <ds:schemaRefs>
    <ds:schemaRef ds:uri="http://schemas.microsoft.com/office/2006/metadata/properties"/>
    <ds:schemaRef ds:uri="http://schemas.microsoft.com/office/infopath/2007/PartnerControls"/>
    <ds:schemaRef ds:uri="82b8416f-0c72-4918-9095-5339a0ee7491"/>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cbd-letterhead-2021-cop15-unep50_en</Template>
  <TotalTime>0</TotalTime>
  <Pages>4</Pages>
  <Words>1629</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10899</CharactersWithSpaces>
  <SharedDoc>false</SharedDoc>
  <HLinks>
    <vt:vector size="12" baseType="variant">
      <vt:variant>
        <vt:i4>3211378</vt:i4>
      </vt:variant>
      <vt:variant>
        <vt:i4>3</vt:i4>
      </vt:variant>
      <vt:variant>
        <vt:i4>0</vt:i4>
      </vt:variant>
      <vt:variant>
        <vt:i4>5</vt:i4>
      </vt:variant>
      <vt:variant>
        <vt:lpwstr>http://www.cbd.int/</vt:lpwstr>
      </vt:variant>
      <vt:variant>
        <vt:lpwstr/>
      </vt:variant>
      <vt:variant>
        <vt:i4>7405656</vt:i4>
      </vt:variant>
      <vt:variant>
        <vt:i4>0</vt:i4>
      </vt:variant>
      <vt:variant>
        <vt:i4>0</vt:i4>
      </vt:variant>
      <vt:variant>
        <vt:i4>5</vt:i4>
      </vt:variant>
      <vt:variant>
        <vt:lpwstr>mailto:secretariat@cbd.int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2022-11-25T21:32:00Z</dcterms:created>
  <dcterms:modified xsi:type="dcterms:W3CDTF">2022-11-30T22:36:00Z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