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404"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6"/>
        <w:gridCol w:w="4566"/>
        <w:gridCol w:w="708"/>
        <w:gridCol w:w="4110"/>
      </w:tblGrid>
      <w:tr w:rsidR="00FC0848" w:rsidRPr="004C3613" w14:paraId="267D2B1D" w14:textId="77777777" w:rsidTr="00C41804">
        <w:trPr>
          <w:trHeight w:val="851"/>
        </w:trPr>
        <w:tc>
          <w:tcPr>
            <w:tcW w:w="966" w:type="dxa"/>
            <w:tcBorders>
              <w:bottom w:val="single" w:sz="12" w:space="0" w:color="auto"/>
            </w:tcBorders>
          </w:tcPr>
          <w:p w14:paraId="267D2B1A" w14:textId="77777777" w:rsidR="00CC3A98" w:rsidRPr="000D4B0F" w:rsidRDefault="00CC3A98" w:rsidP="00FF7CFB">
            <w:r>
              <w:rPr>
                <w:noProof/>
                <w:lang w:val="en-GB" w:eastAsia="en-GB"/>
              </w:rPr>
              <w:drawing>
                <wp:inline distT="0" distB="0" distL="0" distR="0" wp14:anchorId="267D2BC5" wp14:editId="267D2BC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274" w:type="dxa"/>
            <w:gridSpan w:val="2"/>
            <w:tcBorders>
              <w:bottom w:val="single" w:sz="12" w:space="0" w:color="auto"/>
            </w:tcBorders>
            <w:shd w:val="clear" w:color="auto" w:fill="auto"/>
            <w:tcFitText/>
          </w:tcPr>
          <w:p w14:paraId="267D2B1B" w14:textId="77777777" w:rsidR="00CC3A98" w:rsidRPr="000D4B0F" w:rsidRDefault="00C81A11" w:rsidP="000A5112">
            <w:pPr>
              <w:ind w:right="2378"/>
            </w:pPr>
            <w:r w:rsidRPr="00C81A11">
              <w:rPr>
                <w:noProof/>
                <w:lang w:val="en-GB" w:eastAsia="en-GB"/>
              </w:rPr>
              <w:drawing>
                <wp:inline distT="0" distB="0" distL="0" distR="0" wp14:anchorId="267D2BC7" wp14:editId="267D2BC8">
                  <wp:extent cx="914400" cy="396240"/>
                  <wp:effectExtent l="19050" t="0" r="0" b="0"/>
                  <wp:docPr id="3"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110" w:type="dxa"/>
            <w:tcBorders>
              <w:bottom w:val="single" w:sz="12" w:space="0" w:color="auto"/>
            </w:tcBorders>
          </w:tcPr>
          <w:p w14:paraId="267D2B1C" w14:textId="77777777" w:rsidR="00CC3A98" w:rsidRPr="000D4B0F" w:rsidRDefault="00CC3A98" w:rsidP="00FF7CFB">
            <w:pPr>
              <w:jc w:val="right"/>
              <w:rPr>
                <w:rFonts w:ascii="Arial" w:hAnsi="Arial" w:cs="Arial"/>
                <w:b/>
                <w:sz w:val="32"/>
                <w:szCs w:val="32"/>
              </w:rPr>
            </w:pPr>
            <w:r>
              <w:rPr>
                <w:rFonts w:ascii="Arial" w:hAnsi="Arial"/>
                <w:b/>
                <w:sz w:val="32"/>
                <w:szCs w:val="32"/>
              </w:rPr>
              <w:t>CBD</w:t>
            </w:r>
          </w:p>
        </w:tc>
      </w:tr>
      <w:tr w:rsidR="00FE642A" w:rsidRPr="004C3613" w14:paraId="267D2B27" w14:textId="77777777" w:rsidTr="00C41804">
        <w:tc>
          <w:tcPr>
            <w:tcW w:w="6240" w:type="dxa"/>
            <w:gridSpan w:val="3"/>
            <w:tcBorders>
              <w:top w:val="single" w:sz="12" w:space="0" w:color="auto"/>
              <w:bottom w:val="single" w:sz="36" w:space="0" w:color="auto"/>
            </w:tcBorders>
            <w:vAlign w:val="center"/>
          </w:tcPr>
          <w:p w14:paraId="267D2B1E" w14:textId="77777777" w:rsidR="00CC3A98" w:rsidRPr="00064371" w:rsidRDefault="00C81A11" w:rsidP="000A5112">
            <w:pPr>
              <w:ind w:right="2378"/>
            </w:pPr>
            <w:r w:rsidRPr="00C81A11">
              <w:rPr>
                <w:noProof/>
                <w:lang w:val="en-GB" w:eastAsia="en-GB"/>
              </w:rPr>
              <w:drawing>
                <wp:inline distT="0" distB="0" distL="0" distR="0" wp14:anchorId="267D2BC9" wp14:editId="267D2BCA">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110" w:type="dxa"/>
            <w:tcBorders>
              <w:top w:val="single" w:sz="12" w:space="0" w:color="auto"/>
              <w:bottom w:val="single" w:sz="36" w:space="0" w:color="auto"/>
            </w:tcBorders>
          </w:tcPr>
          <w:p w14:paraId="267D2B1F" w14:textId="77777777" w:rsidR="00CC3A98" w:rsidRPr="00C41804" w:rsidRDefault="00CC3A98" w:rsidP="00413519">
            <w:pPr>
              <w:ind w:left="1026"/>
              <w:rPr>
                <w:sz w:val="22"/>
                <w:szCs w:val="22"/>
                <w:lang w:val="en-US"/>
              </w:rPr>
            </w:pPr>
            <w:r w:rsidRPr="00C41804">
              <w:rPr>
                <w:sz w:val="22"/>
                <w:szCs w:val="22"/>
                <w:lang w:val="en-US"/>
              </w:rPr>
              <w:t>Distr.</w:t>
            </w:r>
          </w:p>
          <w:p w14:paraId="267D2B20" w14:textId="77777777" w:rsidR="00CC3A98" w:rsidRPr="00C41804" w:rsidRDefault="00CC3A98" w:rsidP="00413519">
            <w:pPr>
              <w:ind w:left="1026"/>
              <w:rPr>
                <w:sz w:val="22"/>
                <w:szCs w:val="22"/>
                <w:lang w:val="en-US"/>
              </w:rPr>
            </w:pPr>
            <w:r w:rsidRPr="00C41804">
              <w:rPr>
                <w:sz w:val="22"/>
                <w:szCs w:val="22"/>
                <w:lang w:val="en-US"/>
              </w:rPr>
              <w:t>GENERAL</w:t>
            </w:r>
          </w:p>
          <w:p w14:paraId="267D2B21" w14:textId="77777777" w:rsidR="00CC3A98" w:rsidRPr="000A5112" w:rsidRDefault="00CC3A98" w:rsidP="00413519">
            <w:pPr>
              <w:ind w:left="1026"/>
              <w:rPr>
                <w:sz w:val="22"/>
                <w:szCs w:val="22"/>
                <w:lang w:val="en-GB"/>
              </w:rPr>
            </w:pPr>
          </w:p>
          <w:p w14:paraId="267D2B22" w14:textId="77777777" w:rsidR="00CC3A98" w:rsidRPr="00C41804" w:rsidRDefault="00C35ACA" w:rsidP="001D53EB">
            <w:pPr>
              <w:ind w:left="1026"/>
              <w:rPr>
                <w:sz w:val="22"/>
                <w:szCs w:val="22"/>
                <w:lang w:val="en-US"/>
              </w:rPr>
            </w:pPr>
            <w:r w:rsidRPr="00C41804">
              <w:rPr>
                <w:sz w:val="22"/>
                <w:szCs w:val="22"/>
                <w:lang w:val="en-US"/>
              </w:rPr>
              <w:t xml:space="preserve">CBD/WG2020/4/1/Add.2 </w:t>
            </w:r>
          </w:p>
          <w:p w14:paraId="267D2B23" w14:textId="77777777" w:rsidR="00CC3A98" w:rsidRPr="00064371" w:rsidRDefault="00727DB9" w:rsidP="00413519">
            <w:pPr>
              <w:ind w:left="1026"/>
              <w:rPr>
                <w:sz w:val="22"/>
                <w:szCs w:val="22"/>
              </w:rPr>
            </w:pPr>
            <w:r>
              <w:rPr>
                <w:sz w:val="22"/>
                <w:szCs w:val="22"/>
                <w:lang w:val="fr-FR"/>
              </w:rPr>
              <w:t>16</w:t>
            </w:r>
            <w:r w:rsidR="00D015D4">
              <w:rPr>
                <w:sz w:val="22"/>
                <w:szCs w:val="22"/>
              </w:rPr>
              <w:t xml:space="preserve"> </w:t>
            </w:r>
            <w:proofErr w:type="spellStart"/>
            <w:r w:rsidR="00D015D4">
              <w:rPr>
                <w:sz w:val="22"/>
                <w:szCs w:val="22"/>
              </w:rPr>
              <w:t>May</w:t>
            </w:r>
            <w:proofErr w:type="spellEnd"/>
            <w:r w:rsidR="00D015D4">
              <w:rPr>
                <w:sz w:val="22"/>
                <w:szCs w:val="22"/>
              </w:rPr>
              <w:t xml:space="preserve"> 2022</w:t>
            </w:r>
          </w:p>
          <w:p w14:paraId="267D2B24" w14:textId="77777777" w:rsidR="00CC3A98" w:rsidRDefault="00CC3A98" w:rsidP="001D53EB">
            <w:pPr>
              <w:ind w:left="1026" w:right="1395"/>
              <w:rPr>
                <w:sz w:val="22"/>
                <w:szCs w:val="22"/>
              </w:rPr>
            </w:pPr>
          </w:p>
          <w:p w14:paraId="267D2B25" w14:textId="77777777" w:rsidR="00C81A11" w:rsidRPr="00C81A11" w:rsidRDefault="00C81A11" w:rsidP="00413519">
            <w:pPr>
              <w:ind w:left="1026"/>
              <w:rPr>
                <w:sz w:val="22"/>
                <w:szCs w:val="22"/>
              </w:rPr>
            </w:pPr>
            <w:r w:rsidRPr="00C81A11">
              <w:rPr>
                <w:sz w:val="22"/>
                <w:szCs w:val="22"/>
              </w:rPr>
              <w:t>RUSSIAN</w:t>
            </w:r>
          </w:p>
          <w:p w14:paraId="267D2B26" w14:textId="77777777" w:rsidR="00CC3A98" w:rsidRPr="000D4B0F" w:rsidRDefault="00CC3A98" w:rsidP="00413519">
            <w:pPr>
              <w:ind w:left="1026"/>
            </w:pPr>
            <w:r>
              <w:rPr>
                <w:sz w:val="22"/>
                <w:szCs w:val="22"/>
              </w:rPr>
              <w:t>ORIGINAL: ENGLISH</w:t>
            </w:r>
          </w:p>
        </w:tc>
      </w:tr>
      <w:tr w:rsidR="00CC2BFF" w:rsidRPr="004C3613" w14:paraId="267D2B2A" w14:textId="77777777" w:rsidTr="00C41804">
        <w:trPr>
          <w:gridAfter w:val="2"/>
          <w:wAfter w:w="4818" w:type="dxa"/>
          <w:trHeight w:val="61"/>
        </w:trPr>
        <w:tc>
          <w:tcPr>
            <w:tcW w:w="5532" w:type="dxa"/>
            <w:gridSpan w:val="2"/>
          </w:tcPr>
          <w:p w14:paraId="267D2B28" w14:textId="77777777" w:rsidR="00CC2BFF" w:rsidRPr="000D4B0F" w:rsidRDefault="00CC2BFF" w:rsidP="009D42A5">
            <w:pPr>
              <w:ind w:left="210" w:hanging="210"/>
              <w:rPr>
                <w:rFonts w:asciiTheme="majorBidi" w:hAnsiTheme="majorBidi" w:cstheme="majorBidi"/>
                <w:caps/>
              </w:rPr>
            </w:pPr>
            <w:r>
              <w:rPr>
                <w:rFonts w:asciiTheme="majorBidi" w:hAnsiTheme="majorBidi"/>
                <w:sz w:val="22"/>
                <w:szCs w:val="22"/>
              </w:rPr>
              <w:t xml:space="preserve">РАБОЧАЯ ГРУППА ОТКРЫТОГО СОСТАВА </w:t>
            </w:r>
            <w:r w:rsidR="00050B49">
              <w:rPr>
                <w:rFonts w:asciiTheme="majorBidi" w:hAnsiTheme="majorBidi"/>
                <w:sz w:val="22"/>
                <w:szCs w:val="22"/>
              </w:rPr>
              <w:br/>
            </w:r>
            <w:r>
              <w:rPr>
                <w:rFonts w:asciiTheme="majorBidi" w:hAnsiTheme="majorBidi"/>
                <w:sz w:val="22"/>
                <w:szCs w:val="22"/>
              </w:rPr>
              <w:t>ПО ПОДГОТОВКЕ ГЛОБАЛЬНОЙ РАМОЧНОЙ ПРОГРАММЫ В ОБЛАСТИ БИОРАЗНООБРАЗИЯ НА ПЕРИОД ПОСЛЕ 2020 ГОДА</w:t>
            </w:r>
          </w:p>
          <w:p w14:paraId="267D2B29" w14:textId="77777777" w:rsidR="00CC2BFF" w:rsidRPr="000D4B0F" w:rsidRDefault="00CC2BFF" w:rsidP="009D42A5">
            <w:pPr>
              <w:ind w:left="210" w:hanging="210"/>
              <w:rPr>
                <w:rFonts w:asciiTheme="majorBidi" w:hAnsiTheme="majorBidi" w:cstheme="majorBidi"/>
                <w:caps/>
                <w:snapToGrid w:val="0"/>
              </w:rPr>
            </w:pPr>
            <w:r>
              <w:rPr>
                <w:rFonts w:asciiTheme="majorBidi" w:hAnsiTheme="majorBidi"/>
                <w:sz w:val="22"/>
                <w:szCs w:val="22"/>
              </w:rPr>
              <w:t>Четвертое совещание</w:t>
            </w:r>
          </w:p>
        </w:tc>
      </w:tr>
    </w:tbl>
    <w:p w14:paraId="267D2B2B" w14:textId="77777777" w:rsidR="00CC3A98" w:rsidRPr="00CE552E" w:rsidRDefault="00CC2BFF" w:rsidP="009D42A5">
      <w:pPr>
        <w:ind w:hanging="210"/>
        <w:rPr>
          <w:snapToGrid w:val="0"/>
          <w:kern w:val="22"/>
          <w:sz w:val="22"/>
          <w:szCs w:val="22"/>
        </w:rPr>
      </w:pPr>
      <w:r>
        <w:rPr>
          <w:snapToGrid w:val="0"/>
          <w:sz w:val="22"/>
          <w:szCs w:val="22"/>
        </w:rPr>
        <w:t>Найроби, 21-26 июня 2022 года</w:t>
      </w:r>
    </w:p>
    <w:p w14:paraId="267D2B2C" w14:textId="77777777" w:rsidR="00CC3A98" w:rsidRPr="00CE552E" w:rsidRDefault="00CE552E" w:rsidP="00050B49">
      <w:pPr>
        <w:ind w:hanging="210"/>
        <w:rPr>
          <w:sz w:val="22"/>
          <w:szCs w:val="22"/>
        </w:rPr>
      </w:pPr>
      <w:r>
        <w:rPr>
          <w:snapToGrid w:val="0"/>
          <w:sz w:val="22"/>
          <w:szCs w:val="22"/>
        </w:rPr>
        <w:t>Пункт 2 предварительной повестки дня</w:t>
      </w:r>
      <w:r w:rsidR="00050B49">
        <w:rPr>
          <w:rStyle w:val="FootnoteReference"/>
          <w:snapToGrid w:val="0"/>
          <w:kern w:val="22"/>
          <w:szCs w:val="22"/>
        </w:rPr>
        <w:footnoteReference w:customMarkFollows="1" w:id="2"/>
        <w:t>*</w:t>
      </w:r>
      <w:r w:rsidR="00050B49">
        <w:rPr>
          <w:rFonts w:eastAsiaTheme="minorEastAsia"/>
          <w:lang w:val="en-GB" w:eastAsia="en-GB"/>
        </w:rPr>
        <w:t xml:space="preserve"> </w:t>
      </w:r>
    </w:p>
    <w:p w14:paraId="267D2B2D" w14:textId="77777777" w:rsidR="009479BC" w:rsidRPr="00CE552E" w:rsidRDefault="009479BC" w:rsidP="0028373E">
      <w:pPr>
        <w:rPr>
          <w:rFonts w:asciiTheme="majorBidi" w:hAnsiTheme="majorBidi" w:cstheme="majorBidi"/>
          <w:sz w:val="22"/>
          <w:szCs w:val="22"/>
        </w:rPr>
      </w:pPr>
    </w:p>
    <w:p w14:paraId="267D2B2E" w14:textId="77777777" w:rsidR="00C81A11" w:rsidRPr="000D4B0F" w:rsidRDefault="00C81A11" w:rsidP="00C81A11">
      <w:pPr>
        <w:jc w:val="center"/>
        <w:rPr>
          <w:caps/>
          <w:szCs w:val="22"/>
        </w:rPr>
      </w:pPr>
      <w:r>
        <w:rPr>
          <w:b/>
          <w:caps/>
          <w:sz w:val="22"/>
        </w:rPr>
        <w:t>Записка с изложением плана четвертого совещания Рабочей группы открытого состава по подготовке глобальной рамочной программы в области биоразнообразия на период после 2020 года</w:t>
      </w:r>
    </w:p>
    <w:p w14:paraId="267D2B2F" w14:textId="77777777" w:rsidR="002127F9" w:rsidRPr="004C3613" w:rsidRDefault="002127F9" w:rsidP="008419C4">
      <w:pPr>
        <w:suppressLineNumbers/>
        <w:suppressAutoHyphens/>
        <w:kinsoku w:val="0"/>
        <w:overflowPunct w:val="0"/>
        <w:autoSpaceDE w:val="0"/>
        <w:autoSpaceDN w:val="0"/>
        <w:adjustRightInd w:val="0"/>
        <w:snapToGrid w:val="0"/>
        <w:spacing w:before="120" w:after="120"/>
        <w:jc w:val="center"/>
        <w:rPr>
          <w:i/>
          <w:color w:val="000000"/>
          <w:kern w:val="22"/>
          <w:sz w:val="22"/>
          <w:szCs w:val="22"/>
        </w:rPr>
      </w:pPr>
      <w:r>
        <w:rPr>
          <w:i/>
          <w:color w:val="000000"/>
          <w:sz w:val="22"/>
          <w:szCs w:val="22"/>
        </w:rPr>
        <w:t xml:space="preserve">Записка сопредседателей </w:t>
      </w:r>
    </w:p>
    <w:p w14:paraId="267D2B30" w14:textId="77777777" w:rsidR="002127F9" w:rsidRPr="004C3613" w:rsidRDefault="002127F9" w:rsidP="003106FD">
      <w:pPr>
        <w:pStyle w:val="Heading1"/>
        <w:numPr>
          <w:ilvl w:val="0"/>
          <w:numId w:val="1"/>
        </w:numPr>
        <w:tabs>
          <w:tab w:val="clear" w:pos="720"/>
          <w:tab w:val="num" w:pos="360"/>
          <w:tab w:val="left" w:pos="426"/>
        </w:tabs>
        <w:ind w:left="0" w:firstLine="0"/>
        <w:rPr>
          <w:b w:val="0"/>
          <w:kern w:val="22"/>
        </w:rPr>
      </w:pPr>
      <w:r>
        <w:t>Введение</w:t>
      </w:r>
    </w:p>
    <w:p w14:paraId="267D2B31" w14:textId="77777777" w:rsidR="00CE552E" w:rsidRDefault="00CE552E" w:rsidP="00113630">
      <w:pPr>
        <w:pStyle w:val="Para1"/>
        <w:numPr>
          <w:ilvl w:val="0"/>
          <w:numId w:val="2"/>
        </w:numPr>
        <w:tabs>
          <w:tab w:val="clear" w:pos="360"/>
        </w:tabs>
      </w:pPr>
      <w:r>
        <w:t xml:space="preserve">В дополнение к повестке дня </w:t>
      </w:r>
      <w:r w:rsidR="00727DB9">
        <w:rPr>
          <w:szCs w:val="22"/>
        </w:rPr>
        <w:t>(</w:t>
      </w:r>
      <w:r w:rsidR="00727DB9" w:rsidRPr="00A8058E">
        <w:rPr>
          <w:szCs w:val="22"/>
        </w:rPr>
        <w:t>CBD/WG2020/4/1</w:t>
      </w:r>
      <w:r w:rsidR="00727DB9">
        <w:rPr>
          <w:szCs w:val="22"/>
        </w:rPr>
        <w:t>)</w:t>
      </w:r>
      <w:r w:rsidR="00727DB9" w:rsidRPr="00C41804">
        <w:rPr>
          <w:szCs w:val="22"/>
        </w:rPr>
        <w:t xml:space="preserve"> </w:t>
      </w:r>
      <w:r>
        <w:t>и аннотациям (CBD/WG2020/4/1</w:t>
      </w:r>
      <w:r w:rsidR="00727DB9" w:rsidRPr="00C41804">
        <w:t>/</w:t>
      </w:r>
      <w:r>
        <w:t xml:space="preserve">Add.1) в настоящем документе представлена предварительная организация </w:t>
      </w:r>
      <w:r w:rsidR="00C124CD">
        <w:t xml:space="preserve">работы </w:t>
      </w:r>
      <w:r w:rsidR="00F56F4D">
        <w:t>четвертого</w:t>
      </w:r>
      <w:r>
        <w:t xml:space="preserve"> совещания Рабочей группы открытого состава по подготовке глобальной рамочной программы в области биоразнообразия на период после 2020 года. Настоящий документ подготовлен сопредседателями при поддержке Исполнительного секретаря и под руководством бюро Конференции Сторон.</w:t>
      </w:r>
    </w:p>
    <w:p w14:paraId="267D2B32" w14:textId="77777777" w:rsidR="00CC2BFF" w:rsidRDefault="00113630" w:rsidP="00CC2BFF">
      <w:pPr>
        <w:pStyle w:val="Para1"/>
        <w:numPr>
          <w:ilvl w:val="0"/>
          <w:numId w:val="2"/>
        </w:numPr>
        <w:tabs>
          <w:tab w:val="clear" w:pos="360"/>
        </w:tabs>
      </w:pPr>
      <w:r>
        <w:t>Рабочая группа открытого состава по подготовке глобальной рамочной программы в области биоразнообразия на период после 2020 года провела свое третье совещание в двух частях.</w:t>
      </w:r>
      <w:r w:rsidR="00F56F4D">
        <w:t xml:space="preserve"> </w:t>
      </w:r>
      <w:r>
        <w:t>Первая часть была проведена в онлайновом формате с 23 августа по 3 сентября 2021</w:t>
      </w:r>
      <w:r w:rsidR="00F56F4D">
        <w:t> </w:t>
      </w:r>
      <w:r>
        <w:t xml:space="preserve">года. Вторая часть была проведена в смешанном формате в Женеве (Швейцария) с 14 по 29 марта 2022 года одновременно с возобновленными сессиями 24-го совещания Вспомогательного органа по научным, техническим и технологическим консультациям и третьего совещания Вспомогательного органа по осуществлению. </w:t>
      </w:r>
    </w:p>
    <w:p w14:paraId="267D2B33" w14:textId="77777777" w:rsidR="00113630" w:rsidRDefault="00A270EF" w:rsidP="00C83546">
      <w:pPr>
        <w:pStyle w:val="Para1"/>
        <w:numPr>
          <w:ilvl w:val="0"/>
          <w:numId w:val="2"/>
        </w:numPr>
        <w:tabs>
          <w:tab w:val="clear" w:pos="360"/>
        </w:tabs>
      </w:pPr>
      <w:r>
        <w:t>На своем третьем совещании Рабочая группа в своей рекомендации 3/3</w:t>
      </w:r>
      <w:r w:rsidR="00727DB9">
        <w:rPr>
          <w:rStyle w:val="FootnoteReference"/>
        </w:rPr>
        <w:footnoteReference w:id="3"/>
      </w:r>
      <w:r w:rsidR="00727DB9" w:rsidRPr="00A8058E">
        <w:t xml:space="preserve"> </w:t>
      </w:r>
      <w:r>
        <w:t xml:space="preserve">постановила созвать четвертое совещание 21-26 июня 2022 года в Найроби. Рабочая группа далее постановила, что переговоры по подготовке глобальной рамочной программы в области биоразнообразия на период после 2020 года и по </w:t>
      </w:r>
      <w:r w:rsidR="00C124CD">
        <w:t xml:space="preserve">цифровой </w:t>
      </w:r>
      <w:r>
        <w:t>информации о последовательност</w:t>
      </w:r>
      <w:r w:rsidR="00C124CD">
        <w:t>ях</w:t>
      </w:r>
      <w:r>
        <w:t xml:space="preserve"> в отношении генетических ресурсов будут продолжены на ее четвертом совещании на основе итогов работы ее третьего совещания и межсессионной работы неофициальной консультативной группы по </w:t>
      </w:r>
      <w:r w:rsidR="00C124CD">
        <w:t xml:space="preserve">цифровой </w:t>
      </w:r>
      <w:r>
        <w:t>информации о</w:t>
      </w:r>
      <w:r w:rsidR="00F514C4">
        <w:t xml:space="preserve"> последовательностях</w:t>
      </w:r>
      <w:r>
        <w:t xml:space="preserve"> в отношении генетических ресурсов, принимая во внимание также соответствующие итоги третьего совещания Вспомогательного органа по осуществлению и 24-го совещания Вспомогательного органа по научным, техническим и технологическим консультациям, опираясь на </w:t>
      </w:r>
      <w:r w:rsidR="00F56F4D">
        <w:t xml:space="preserve">результаты </w:t>
      </w:r>
      <w:r>
        <w:t>соответствующ</w:t>
      </w:r>
      <w:r w:rsidR="00F56F4D">
        <w:t>ей</w:t>
      </w:r>
      <w:r>
        <w:t xml:space="preserve"> межсессионн</w:t>
      </w:r>
      <w:r w:rsidR="00F56F4D">
        <w:t>ой</w:t>
      </w:r>
      <w:r>
        <w:t xml:space="preserve"> работ</w:t>
      </w:r>
      <w:r w:rsidR="00F56F4D">
        <w:t>ы</w:t>
      </w:r>
      <w:r>
        <w:t xml:space="preserve"> в целях подготовки окончательного проекта рамочной программы для </w:t>
      </w:r>
      <w:r w:rsidR="00F514C4">
        <w:t xml:space="preserve">его </w:t>
      </w:r>
      <w:r>
        <w:t xml:space="preserve">рассмотрения </w:t>
      </w:r>
      <w:r w:rsidR="00727DB9">
        <w:t xml:space="preserve">Конференцией Сторон </w:t>
      </w:r>
      <w:r>
        <w:t xml:space="preserve">на </w:t>
      </w:r>
      <w:r w:rsidR="00727DB9">
        <w:t xml:space="preserve">части </w:t>
      </w:r>
      <w:r w:rsidR="00727DB9">
        <w:rPr>
          <w:lang w:val="fr-FR"/>
        </w:rPr>
        <w:t>II</w:t>
      </w:r>
      <w:r w:rsidR="00727DB9" w:rsidRPr="00C41804">
        <w:t xml:space="preserve"> </w:t>
      </w:r>
      <w:r w:rsidR="00727DB9">
        <w:t xml:space="preserve">ее </w:t>
      </w:r>
      <w:r>
        <w:t>15-</w:t>
      </w:r>
      <w:r w:rsidR="00727DB9">
        <w:t>го</w:t>
      </w:r>
      <w:r>
        <w:t xml:space="preserve"> совещани</w:t>
      </w:r>
      <w:r w:rsidR="00727DB9">
        <w:t>я</w:t>
      </w:r>
      <w:r>
        <w:t xml:space="preserve">. </w:t>
      </w:r>
    </w:p>
    <w:p w14:paraId="267D2B34" w14:textId="77777777" w:rsidR="00730F33" w:rsidRPr="002E271D" w:rsidRDefault="00730F33" w:rsidP="00C83546">
      <w:pPr>
        <w:pStyle w:val="Para1"/>
        <w:numPr>
          <w:ilvl w:val="0"/>
          <w:numId w:val="2"/>
        </w:numPr>
        <w:tabs>
          <w:tab w:val="clear" w:pos="360"/>
        </w:tabs>
      </w:pPr>
      <w:r>
        <w:lastRenderedPageBreak/>
        <w:t>Рабочая группа приняла к сведению информацию о прогрессе, достигнутом в разработке глобальной рамочной программы в области биоразнообразия на период после 2020 года в ходе своего третьего совещания на основе первого проекта глобальной рамочной программы в области биоразнообразия (CBD/WG2020/3/3), что отражено в приложении к докладу о первой части совещания (CBD/WG2020/3/5) и тексте, содержащемся в приложе</w:t>
      </w:r>
      <w:r w:rsidR="00727DB9">
        <w:t>нии к рекомендации 3/1</w:t>
      </w:r>
      <w:r>
        <w:t xml:space="preserve">. Рабочая группа также подготовила рекомендацию 3/2 по вопросу о цифровой информации о </w:t>
      </w:r>
      <w:r w:rsidR="00F514C4">
        <w:t>последовательностях</w:t>
      </w:r>
      <w:r>
        <w:t xml:space="preserve"> в </w:t>
      </w:r>
      <w:r w:rsidR="00F90559">
        <w:t>отношении генетических ресурсов</w:t>
      </w:r>
      <w:r>
        <w:t xml:space="preserve">, в которой </w:t>
      </w:r>
      <w:r w:rsidR="00F90559">
        <w:t xml:space="preserve">среди прочего </w:t>
      </w:r>
      <w:r>
        <w:t xml:space="preserve">просила неофициальную консультативную группу по </w:t>
      </w:r>
      <w:r w:rsidR="00F90559">
        <w:t xml:space="preserve">цифровой информации о последовательностях </w:t>
      </w:r>
      <w:r>
        <w:t>продолжить свою работу в межсессионный период на основе списка дополнительных задач, включая список тем, которые имеют важное значение для успешного продолжения переговоров, начатых в Женеве в соответствии с рекомендацией 3/3 Рабочей группы.</w:t>
      </w:r>
    </w:p>
    <w:p w14:paraId="267D2B35" w14:textId="77777777" w:rsidR="00D36711" w:rsidRDefault="009D0E99" w:rsidP="003106FD">
      <w:pPr>
        <w:pStyle w:val="Para1"/>
        <w:numPr>
          <w:ilvl w:val="0"/>
          <w:numId w:val="2"/>
        </w:numPr>
        <w:tabs>
          <w:tab w:val="clear" w:pos="360"/>
        </w:tabs>
      </w:pPr>
      <w:r>
        <w:t xml:space="preserve">Настоящая записка с изложением плана сессии была подготовлена для оказания </w:t>
      </w:r>
      <w:r w:rsidR="00DA2611">
        <w:t>содействия</w:t>
      </w:r>
      <w:r>
        <w:t xml:space="preserve"> Сторонам, другим правительствам и наблюдателям в подготовке к четвертому совещанию Рабочей группы. Записку следует рассматривать вместе с предварительной повесткой дня совещания и аннотациями к ней. В настоящей записке излагаются ожидаемые цели совещания и рассматриваются условия и организация работы.</w:t>
      </w:r>
    </w:p>
    <w:p w14:paraId="267D2B36" w14:textId="77777777" w:rsidR="00C73DFD" w:rsidRPr="004C3613" w:rsidRDefault="00C73DFD" w:rsidP="00C73DFD">
      <w:pPr>
        <w:pStyle w:val="Heading1"/>
        <w:numPr>
          <w:ilvl w:val="0"/>
          <w:numId w:val="1"/>
        </w:numPr>
        <w:tabs>
          <w:tab w:val="clear" w:pos="720"/>
          <w:tab w:val="left" w:pos="360"/>
        </w:tabs>
        <w:spacing w:before="120"/>
        <w:ind w:left="0" w:firstLine="0"/>
        <w:rPr>
          <w:kern w:val="22"/>
        </w:rPr>
      </w:pPr>
      <w:r>
        <w:t>ЦЕЛИ СОВЕЩАНИЯ</w:t>
      </w:r>
    </w:p>
    <w:p w14:paraId="267D2B37" w14:textId="77777777" w:rsidR="00C73DFD" w:rsidRDefault="009503CD" w:rsidP="00C73DFD">
      <w:pPr>
        <w:pStyle w:val="Para1"/>
        <w:numPr>
          <w:ilvl w:val="0"/>
          <w:numId w:val="2"/>
        </w:numPr>
        <w:tabs>
          <w:tab w:val="clear" w:pos="360"/>
        </w:tabs>
      </w:pPr>
      <w:r>
        <w:t>К</w:t>
      </w:r>
      <w:r w:rsidR="002446F9">
        <w:t>ак указано в рекомендации 3/3 и</w:t>
      </w:r>
      <w:r>
        <w:t xml:space="preserve"> пункте 3 выше, цели четвертого совещания Рабочей группы заключаются в эффективном проведении переговоров по глобальной рамочной программе в области биоразнообразия на период после 2020 года и по </w:t>
      </w:r>
      <w:r w:rsidR="00865EAF">
        <w:t xml:space="preserve">цифровой </w:t>
      </w:r>
      <w:r>
        <w:t xml:space="preserve">информации о последовательностях в отношении генетических ресурсов, а также в подготовке окончательного проекта глобальной рамочной программы в области биоразнообразия на период после 2020 года для </w:t>
      </w:r>
      <w:r w:rsidR="002446F9">
        <w:t xml:space="preserve">его </w:t>
      </w:r>
      <w:r>
        <w:t>рассмотрения и принятия Конференцией Сторон на ее 15-м совещании.</w:t>
      </w:r>
    </w:p>
    <w:p w14:paraId="267D2B38" w14:textId="77777777" w:rsidR="00A91B99" w:rsidRPr="004C3613" w:rsidRDefault="00C73DFD" w:rsidP="002470F1">
      <w:pPr>
        <w:pStyle w:val="Para1"/>
        <w:numPr>
          <w:ilvl w:val="0"/>
          <w:numId w:val="2"/>
        </w:numPr>
        <w:tabs>
          <w:tab w:val="clear" w:pos="360"/>
        </w:tabs>
      </w:pPr>
      <w:r>
        <w:t xml:space="preserve">Сопредседатели ожидают, что Стороны и субъекты деятельности </w:t>
      </w:r>
      <w:r w:rsidR="00865EAF">
        <w:t>примут активное</w:t>
      </w:r>
      <w:r>
        <w:t xml:space="preserve"> участ</w:t>
      </w:r>
      <w:r w:rsidR="00865EAF">
        <w:t>ие</w:t>
      </w:r>
      <w:r>
        <w:t xml:space="preserve"> в переговорах и </w:t>
      </w:r>
      <w:r w:rsidR="00865EAF">
        <w:t xml:space="preserve">будут </w:t>
      </w:r>
      <w:r>
        <w:t>содействовать прогрессу, достигнутому в ходе третьего совещания Рабочей группы в Женеве в марте 2022</w:t>
      </w:r>
      <w:r w:rsidR="00865EAF">
        <w:t> </w:t>
      </w:r>
      <w:r>
        <w:t xml:space="preserve">года. </w:t>
      </w:r>
      <w:r w:rsidR="00AF3CE1">
        <w:t>На рассмотрение вопросов</w:t>
      </w:r>
      <w:r w:rsidR="00AF3CE1" w:rsidRPr="00AF3CE1">
        <w:t>, которые не обсуждались в Женеве или обсуждались лишь частично</w:t>
      </w:r>
      <w:r w:rsidR="00AF3CE1">
        <w:t>, будет выделено достаточно времени</w:t>
      </w:r>
      <w:r w:rsidR="00AF3CE1" w:rsidRPr="00AF3CE1">
        <w:t>.</w:t>
      </w:r>
      <w:r w:rsidR="00AF3CE1">
        <w:t xml:space="preserve"> </w:t>
      </w:r>
      <w:r>
        <w:t xml:space="preserve">Сторонам и субъектам деятельности рекомендуется продолжать работу над </w:t>
      </w:r>
      <w:r w:rsidR="00413420">
        <w:t xml:space="preserve">поиском </w:t>
      </w:r>
      <w:r>
        <w:t>компромиссны</w:t>
      </w:r>
      <w:r w:rsidR="00413420">
        <w:t>х</w:t>
      </w:r>
      <w:r>
        <w:t xml:space="preserve"> решени</w:t>
      </w:r>
      <w:r w:rsidR="00413420">
        <w:t>й в целях</w:t>
      </w:r>
      <w:r>
        <w:t xml:space="preserve"> подготовк</w:t>
      </w:r>
      <w:r w:rsidR="00413420">
        <w:t>и</w:t>
      </w:r>
      <w:r>
        <w:t xml:space="preserve"> текста с наименьшим количеством скобок</w:t>
      </w:r>
      <w:r w:rsidR="00865EAF">
        <w:t xml:space="preserve"> с тем</w:t>
      </w:r>
      <w:r>
        <w:t xml:space="preserve">, чтобы </w:t>
      </w:r>
      <w:r w:rsidR="00865EAF">
        <w:t>содействовать</w:t>
      </w:r>
      <w:r>
        <w:t xml:space="preserve"> рассмотрени</w:t>
      </w:r>
      <w:r w:rsidR="00865EAF">
        <w:t>ю</w:t>
      </w:r>
      <w:r>
        <w:t xml:space="preserve"> и приняти</w:t>
      </w:r>
      <w:r w:rsidR="00865EAF">
        <w:t>ю</w:t>
      </w:r>
      <w:r>
        <w:t xml:space="preserve"> Конференцией Сторон на ее 15-м совещании глобальной рамочной программы в области биоразнообразия на период после 2020 года, а также способ</w:t>
      </w:r>
      <w:r w:rsidR="00865EAF">
        <w:t>ов</w:t>
      </w:r>
      <w:r>
        <w:t xml:space="preserve"> достижения прогресса по вопросу о цифровой информации о </w:t>
      </w:r>
      <w:r w:rsidR="00F514C4">
        <w:t>последовательностях</w:t>
      </w:r>
      <w:r>
        <w:t xml:space="preserve"> в отношении генетических ресурсов.</w:t>
      </w:r>
      <w:r w:rsidR="006F5CEF">
        <w:t xml:space="preserve"> В этой связи,</w:t>
      </w:r>
      <w:r w:rsidR="006F5CEF" w:rsidRPr="006F5CEF">
        <w:t xml:space="preserve"> Сторонам и </w:t>
      </w:r>
      <w:r w:rsidR="006F5CEF">
        <w:t xml:space="preserve">субъектам деятельности </w:t>
      </w:r>
      <w:r w:rsidR="006F5CEF" w:rsidRPr="006F5CEF">
        <w:t>рекомендуется сосредоточиться на разрешении разногласий</w:t>
      </w:r>
      <w:r w:rsidR="006F5CEF">
        <w:t xml:space="preserve"> в целях разработки</w:t>
      </w:r>
      <w:r w:rsidR="006F5CEF" w:rsidRPr="006F5CEF">
        <w:t xml:space="preserve"> компромиссно</w:t>
      </w:r>
      <w:r w:rsidR="006F5CEF">
        <w:t>го</w:t>
      </w:r>
      <w:r w:rsidR="006F5CEF" w:rsidRPr="006F5CEF">
        <w:t xml:space="preserve"> текст</w:t>
      </w:r>
      <w:r w:rsidR="006F5CEF">
        <w:t>а</w:t>
      </w:r>
      <w:r w:rsidR="006F5CEF" w:rsidRPr="006F5CEF">
        <w:t xml:space="preserve"> с лаконичными формулировками, а не добавлять новые концепции и идеи, которые могут перегрузить текст.</w:t>
      </w:r>
    </w:p>
    <w:p w14:paraId="267D2B39" w14:textId="77777777" w:rsidR="00CD7172" w:rsidRPr="004C3613" w:rsidRDefault="009F07B8" w:rsidP="000D4B0F">
      <w:pPr>
        <w:pStyle w:val="Heading1"/>
        <w:numPr>
          <w:ilvl w:val="0"/>
          <w:numId w:val="1"/>
        </w:numPr>
        <w:tabs>
          <w:tab w:val="clear" w:pos="720"/>
          <w:tab w:val="left" w:pos="360"/>
        </w:tabs>
        <w:spacing w:before="120"/>
        <w:ind w:left="0" w:firstLine="0"/>
        <w:rPr>
          <w:kern w:val="22"/>
        </w:rPr>
      </w:pPr>
      <w:r>
        <w:t xml:space="preserve">Порядок работы </w:t>
      </w:r>
    </w:p>
    <w:p w14:paraId="267D2B3A" w14:textId="77777777" w:rsidR="00757201" w:rsidRPr="004C3613" w:rsidRDefault="003E6273" w:rsidP="00757201">
      <w:pPr>
        <w:pStyle w:val="Para1"/>
        <w:numPr>
          <w:ilvl w:val="0"/>
          <w:numId w:val="2"/>
        </w:numPr>
        <w:tabs>
          <w:tab w:val="clear" w:pos="360"/>
        </w:tabs>
      </w:pPr>
      <w:r>
        <w:t xml:space="preserve">Как указано в уведомлении </w:t>
      </w:r>
      <w:r w:rsidR="00865EAF" w:rsidRPr="006F5CEF">
        <w:t>2022-24</w:t>
      </w:r>
      <w:r w:rsidR="006F5CEF" w:rsidRPr="00A8058E">
        <w:rPr>
          <w:rStyle w:val="FootnoteReference"/>
        </w:rPr>
        <w:footnoteReference w:id="4"/>
      </w:r>
      <w:r>
        <w:t xml:space="preserve">, четвертое совещание Рабочей группы будет проведено в очном формате, чтобы позволить </w:t>
      </w:r>
      <w:r w:rsidR="00413420">
        <w:t>участникам</w:t>
      </w:r>
      <w:r>
        <w:t xml:space="preserve"> завершить свою работу и провести полноценные переговоры. В ходе работы будут применяться стандартные правила процедуры. Все Стороны должны иметь возможность участвовать в совещаниях на равной основе, </w:t>
      </w:r>
      <w:r w:rsidR="003163CF">
        <w:t>поэтому</w:t>
      </w:r>
      <w:r>
        <w:t xml:space="preserve"> любые условия, в которых может возникнуть необходимость в связи с текущей пандемией, должны, насколько это возможно, применяться ко всем Сторонам в равной степени.</w:t>
      </w:r>
    </w:p>
    <w:p w14:paraId="267D2B3B" w14:textId="77777777" w:rsidR="0022284A" w:rsidRDefault="00757201" w:rsidP="00E348E6">
      <w:pPr>
        <w:pStyle w:val="Para1"/>
        <w:numPr>
          <w:ilvl w:val="0"/>
          <w:numId w:val="2"/>
        </w:numPr>
        <w:tabs>
          <w:tab w:val="clear" w:pos="360"/>
        </w:tabs>
      </w:pPr>
      <w:r>
        <w:t xml:space="preserve">Соответственно, </w:t>
      </w:r>
      <w:r w:rsidRPr="003163CF">
        <w:rPr>
          <w:iCs/>
        </w:rPr>
        <w:t>интерактивное</w:t>
      </w:r>
      <w:r>
        <w:t xml:space="preserve"> участие (т. е. выступления на пленарных заседаниях и в контактных группах) будет, насколько это возможно, ограничено теми представителями, которые находятся в месте проведения совещания. Однако с учетом требований, связанных с продолжающейся пандемией, </w:t>
      </w:r>
      <w:r w:rsidR="00413420">
        <w:t xml:space="preserve">в целях обеспечения социальной дистанции </w:t>
      </w:r>
      <w:r>
        <w:t xml:space="preserve">может возникнуть </w:t>
      </w:r>
      <w:r>
        <w:lastRenderedPageBreak/>
        <w:t xml:space="preserve">необходимость ограничить число </w:t>
      </w:r>
      <w:r w:rsidR="006F5CEF">
        <w:t>лиц</w:t>
      </w:r>
      <w:r>
        <w:t>, одновременно</w:t>
      </w:r>
      <w:r w:rsidR="00413420">
        <w:t xml:space="preserve"> находящихся в залах заседаний</w:t>
      </w:r>
      <w:r>
        <w:t xml:space="preserve">. </w:t>
      </w:r>
      <w:r w:rsidR="006F5CEF">
        <w:t xml:space="preserve">В целях оказания содействия этому процессу, </w:t>
      </w:r>
      <w:r>
        <w:t xml:space="preserve">как и </w:t>
      </w:r>
      <w:r w:rsidR="003163CF">
        <w:t xml:space="preserve">на совещании в </w:t>
      </w:r>
      <w:r>
        <w:t>Женев</w:t>
      </w:r>
      <w:r w:rsidR="003163CF">
        <w:t>е</w:t>
      </w:r>
      <w:r>
        <w:t xml:space="preserve">, </w:t>
      </w:r>
      <w:r w:rsidR="003163CF">
        <w:t xml:space="preserve">участникам </w:t>
      </w:r>
      <w:r>
        <w:t>будет предоставлен дополнительный зал</w:t>
      </w:r>
      <w:r w:rsidR="006F5CEF">
        <w:t xml:space="preserve"> и </w:t>
      </w:r>
      <w:r>
        <w:t xml:space="preserve">будут приняты меры, позволяющие делегациям Сторон и наблюдателям следить за ходом </w:t>
      </w:r>
      <w:r w:rsidR="003163CF">
        <w:t xml:space="preserve">пленарных </w:t>
      </w:r>
      <w:r>
        <w:t>заседаний совещания</w:t>
      </w:r>
      <w:r w:rsidR="00524409">
        <w:t xml:space="preserve"> и заседаний</w:t>
      </w:r>
      <w:r w:rsidR="003163CF">
        <w:t xml:space="preserve"> </w:t>
      </w:r>
      <w:r>
        <w:t xml:space="preserve">контактных групп в виртуальном формате. </w:t>
      </w:r>
      <w:r w:rsidR="00C12443">
        <w:t>При этом следует отметить</w:t>
      </w:r>
      <w:r>
        <w:t xml:space="preserve">, что онлайновое участие будет ограничено исключительно функцией просмотра. Будут также приняты меры по регулярному COVID-тестированию участников, аналогично </w:t>
      </w:r>
      <w:r w:rsidR="003163CF">
        <w:t xml:space="preserve">мерам, принятым </w:t>
      </w:r>
      <w:r>
        <w:t>в Женеве.</w:t>
      </w:r>
    </w:p>
    <w:p w14:paraId="267D2B3C" w14:textId="77777777" w:rsidR="00B86832" w:rsidRPr="00B86832" w:rsidRDefault="00B86832" w:rsidP="00B86832">
      <w:pPr>
        <w:pStyle w:val="Para1"/>
        <w:numPr>
          <w:ilvl w:val="0"/>
          <w:numId w:val="2"/>
        </w:numPr>
        <w:tabs>
          <w:tab w:val="clear" w:pos="360"/>
        </w:tabs>
        <w:rPr>
          <w:szCs w:val="22"/>
        </w:rPr>
      </w:pPr>
      <w:r>
        <w:t xml:space="preserve">В соответствии с договоренностями, согласованными </w:t>
      </w:r>
      <w:r w:rsidR="00524409">
        <w:t xml:space="preserve">с </w:t>
      </w:r>
      <w:r w:rsidR="003163CF">
        <w:t>б</w:t>
      </w:r>
      <w:r>
        <w:t>юро, полный интерактивный онлайн</w:t>
      </w:r>
      <w:r w:rsidR="003163CF">
        <w:t xml:space="preserve">овый </w:t>
      </w:r>
      <w:r>
        <w:t>доступ с правами оратора будет предоставляться только в виде исключения при следующих обстоятельствах:</w:t>
      </w:r>
    </w:p>
    <w:p w14:paraId="267D2B3D" w14:textId="77777777" w:rsidR="00B86832" w:rsidRPr="00B86832" w:rsidRDefault="00B86832" w:rsidP="008F21A7">
      <w:pPr>
        <w:pStyle w:val="Para1"/>
        <w:ind w:firstLine="720"/>
        <w:rPr>
          <w:szCs w:val="22"/>
        </w:rPr>
      </w:pPr>
      <w:r>
        <w:t>(a)</w:t>
      </w:r>
      <w:r w:rsidR="00C12443">
        <w:tab/>
      </w:r>
      <w:r>
        <w:t>в случае делегаций Сторон, которые физически не могут принять участие в совещаниях в Найроби из-за ограничений на поездки. В этих случаях доступ к выступлениям в онлайновом режиме предоставляется по специальному запросу в секретариат;</w:t>
      </w:r>
    </w:p>
    <w:p w14:paraId="267D2B3E" w14:textId="77777777" w:rsidR="00B86832" w:rsidRPr="00B86832" w:rsidRDefault="00B86832" w:rsidP="008F21A7">
      <w:pPr>
        <w:pStyle w:val="Para1"/>
        <w:ind w:firstLine="720"/>
        <w:rPr>
          <w:szCs w:val="22"/>
        </w:rPr>
      </w:pPr>
      <w:r>
        <w:t xml:space="preserve">(b) в случае, когда представитель Стороны должен </w:t>
      </w:r>
      <w:proofErr w:type="spellStart"/>
      <w:r>
        <w:t>самоизолироваться</w:t>
      </w:r>
      <w:proofErr w:type="spellEnd"/>
      <w:r>
        <w:t xml:space="preserve"> из-за положительного результата теста на COVID-19.</w:t>
      </w:r>
      <w:r w:rsidR="00F56F4D">
        <w:t xml:space="preserve"> </w:t>
      </w:r>
      <w:r>
        <w:t xml:space="preserve">Такой делегат будет иметь доступ к выступлениям с правами докладчика в течение </w:t>
      </w:r>
      <w:r w:rsidR="006F5CEF">
        <w:t>периода нахождения на карантине</w:t>
      </w:r>
      <w:r>
        <w:t>. При отрицательном анализе после пятидневного периода изоляции такой доступ будет аннулирован;</w:t>
      </w:r>
    </w:p>
    <w:p w14:paraId="267D2B3F" w14:textId="77777777" w:rsidR="00B86832" w:rsidRPr="008F21A7" w:rsidRDefault="00B86832" w:rsidP="008F21A7">
      <w:pPr>
        <w:pStyle w:val="Para1"/>
        <w:ind w:firstLine="720"/>
        <w:rPr>
          <w:szCs w:val="22"/>
        </w:rPr>
      </w:pPr>
      <w:r>
        <w:t>(c) в случае, когда Сторона представлена только одним делегатом в Найроби, а заседания проводятся одновременно</w:t>
      </w:r>
      <w:r w:rsidR="00296711">
        <w:t>. Д</w:t>
      </w:r>
      <w:r>
        <w:t>оступ к выступлениям в онлайновом режиме должен использоваться только тогда, когда контактные группы проводятся одновременно, и только один делегат будет пользоваться правами оратора в любой момент совещания. </w:t>
      </w:r>
    </w:p>
    <w:p w14:paraId="267D2B40" w14:textId="77777777" w:rsidR="00757201" w:rsidRPr="004C3613" w:rsidRDefault="00757201" w:rsidP="00757201">
      <w:pPr>
        <w:pStyle w:val="Para1"/>
        <w:numPr>
          <w:ilvl w:val="0"/>
          <w:numId w:val="2"/>
        </w:numPr>
        <w:tabs>
          <w:tab w:val="clear" w:pos="360"/>
        </w:tabs>
      </w:pPr>
      <w:r>
        <w:t>Подробные сведения, касающиеся организационных вопросов, представлены в информационной записке. По мере необходимости информационная записка будет обновляться.</w:t>
      </w:r>
    </w:p>
    <w:p w14:paraId="267D2B41" w14:textId="77777777" w:rsidR="00757201" w:rsidRPr="004C3613" w:rsidRDefault="00757201" w:rsidP="00757201">
      <w:pPr>
        <w:pStyle w:val="Para1"/>
        <w:numPr>
          <w:ilvl w:val="0"/>
          <w:numId w:val="2"/>
        </w:numPr>
        <w:tabs>
          <w:tab w:val="clear" w:pos="360"/>
        </w:tabs>
      </w:pPr>
      <w:r>
        <w:t>Для представителей развивающихся стран, в особенности наименее развитых стран, малых островных развивающихся государств, а также стран с переходной экономикой будет предусмотрено финансирование для оказания поддержки двум представителям от каждой Стороны, имеющей право на такую помощь, при условии наличия средств на эти цели. При необходимости такое финансирование будет покрывать расходы, связанные с любой обязательной вакцинацией, тестированием или другими требованиями, которые могут быть предусмотрены в рамках борьбы с продолжающейся пандемией.</w:t>
      </w:r>
    </w:p>
    <w:p w14:paraId="267D2B42" w14:textId="77777777" w:rsidR="003106FD" w:rsidRPr="004C3613" w:rsidRDefault="00112849" w:rsidP="003106FD">
      <w:pPr>
        <w:pStyle w:val="Para1"/>
        <w:numPr>
          <w:ilvl w:val="0"/>
          <w:numId w:val="2"/>
        </w:numPr>
        <w:tabs>
          <w:tab w:val="clear" w:pos="360"/>
        </w:tabs>
      </w:pPr>
      <w:r>
        <w:t>Как на очных, так и на виртуальных пленарных заседаниях будет обеспечиваться синхронный перевод на все официальные языки Организации Объединенных Наций.</w:t>
      </w:r>
    </w:p>
    <w:p w14:paraId="267D2B43" w14:textId="77777777" w:rsidR="003C580F" w:rsidRPr="008C3368" w:rsidRDefault="003106FD" w:rsidP="003106FD">
      <w:pPr>
        <w:pStyle w:val="Para1"/>
        <w:numPr>
          <w:ilvl w:val="0"/>
          <w:numId w:val="2"/>
        </w:numPr>
        <w:tabs>
          <w:tab w:val="clear" w:pos="360"/>
        </w:tabs>
      </w:pPr>
      <w:r>
        <w:t>Региональные совещания и совещания бюро будут созваны в соответствии с установившейся практикой. Полный день региональных совещаний запланирован на 20 июня 2022</w:t>
      </w:r>
      <w:r w:rsidR="00C12443">
        <w:t> </w:t>
      </w:r>
      <w:r>
        <w:t>года.</w:t>
      </w:r>
    </w:p>
    <w:p w14:paraId="267D2B44" w14:textId="77777777" w:rsidR="00A91B99" w:rsidRPr="008C3368" w:rsidRDefault="00075E6C" w:rsidP="003106FD">
      <w:pPr>
        <w:pStyle w:val="Para1"/>
        <w:numPr>
          <w:ilvl w:val="0"/>
          <w:numId w:val="2"/>
        </w:numPr>
        <w:tabs>
          <w:tab w:val="clear" w:pos="360"/>
        </w:tabs>
      </w:pPr>
      <w:r>
        <w:t xml:space="preserve">В целях максимального увеличения времени, </w:t>
      </w:r>
      <w:r w:rsidR="005D78DB">
        <w:t>необходимого</w:t>
      </w:r>
      <w:r>
        <w:t xml:space="preserve"> для двусторонних и неофициальных консультаций между Сторонами </w:t>
      </w:r>
      <w:r w:rsidR="00524409">
        <w:t>для</w:t>
      </w:r>
      <w:r>
        <w:t xml:space="preserve"> достижения компромисса, параллельные мероприятия проводиться не будут. Однако будет организовано ограниченное количество информационных сессий, которые </w:t>
      </w:r>
      <w:r w:rsidR="005D78DB">
        <w:t xml:space="preserve">будут </w:t>
      </w:r>
      <w:r>
        <w:t>тесно связаны с текущими переговорами по глобальной рамочной программе в области биоразнообразия на период после 2020 года. Более подробная информация будет размещена на веб-сайте КБР.</w:t>
      </w:r>
      <w:r w:rsidR="00F56F4D">
        <w:t xml:space="preserve"> </w:t>
      </w:r>
    </w:p>
    <w:p w14:paraId="267D2B45" w14:textId="77777777" w:rsidR="005538DF" w:rsidRPr="004C3613" w:rsidRDefault="0093375A" w:rsidP="000D4B0F">
      <w:pPr>
        <w:pStyle w:val="Heading1"/>
        <w:numPr>
          <w:ilvl w:val="0"/>
          <w:numId w:val="1"/>
        </w:numPr>
        <w:tabs>
          <w:tab w:val="clear" w:pos="720"/>
          <w:tab w:val="left" w:pos="426"/>
        </w:tabs>
        <w:spacing w:before="120"/>
        <w:ind w:left="0" w:firstLine="0"/>
        <w:rPr>
          <w:snapToGrid w:val="0"/>
          <w:kern w:val="22"/>
          <w:szCs w:val="22"/>
        </w:rPr>
      </w:pPr>
      <w:r>
        <w:t>Организация работы</w:t>
      </w:r>
    </w:p>
    <w:p w14:paraId="267D2B46" w14:textId="77777777" w:rsidR="00757201" w:rsidRPr="007E0385" w:rsidRDefault="00730F33" w:rsidP="00DA33BB">
      <w:pPr>
        <w:pStyle w:val="Para1"/>
        <w:numPr>
          <w:ilvl w:val="0"/>
          <w:numId w:val="2"/>
        </w:numPr>
        <w:tabs>
          <w:tab w:val="clear" w:pos="360"/>
        </w:tabs>
        <w:rPr>
          <w:kern w:val="22"/>
          <w:szCs w:val="22"/>
        </w:rPr>
      </w:pPr>
      <w:r>
        <w:t>Четвертое совещание Рабочей группы начнется во вторник 21 июня 2022 года в 10:00 с открытия пленарного заседания. Ожидается, что на пленарном заседании с заявлениями выступят Председатель 15-го совещания Конференции Сторон (Китай), Директор-исполнитель Программы Организации Объединенных Наций по окружающей среде и Исполнительный секретарь</w:t>
      </w:r>
      <w:r w:rsidR="00296711">
        <w:t xml:space="preserve"> Конвенции о биологическом разнообразии</w:t>
      </w:r>
      <w:r>
        <w:t>. Будут приняты меры для того, чтобы предоставить региональным группам возможность выступить с общими вступительными заявлениями</w:t>
      </w:r>
      <w:r w:rsidR="00296711">
        <w:t xml:space="preserve"> </w:t>
      </w:r>
      <w:r w:rsidR="00296711">
        <w:lastRenderedPageBreak/>
        <w:t>продолжительностью в шесть минут</w:t>
      </w:r>
      <w:r>
        <w:t>, а также по возможности выделить время для заявлений основных групп субъектов деятельности</w:t>
      </w:r>
      <w:r w:rsidR="00296711">
        <w:t xml:space="preserve"> продолжительностью в три минуты</w:t>
      </w:r>
      <w:r>
        <w:t>. Выступления других Сторон и наблюдателей с вступительными заявлениями не предусматриваются.</w:t>
      </w:r>
    </w:p>
    <w:p w14:paraId="267D2B47" w14:textId="77777777" w:rsidR="00757201" w:rsidRPr="005F7B54" w:rsidRDefault="005F3B49" w:rsidP="005F7B54">
      <w:pPr>
        <w:pStyle w:val="Para1"/>
        <w:numPr>
          <w:ilvl w:val="0"/>
          <w:numId w:val="2"/>
        </w:numPr>
        <w:tabs>
          <w:tab w:val="clear" w:pos="360"/>
        </w:tabs>
      </w:pPr>
      <w:r>
        <w:t xml:space="preserve">Ожидается, что в рамках пункта 2 повестки дня Рабочая группа утвердит организацию работы. </w:t>
      </w:r>
    </w:p>
    <w:p w14:paraId="267D2B48" w14:textId="77777777" w:rsidR="005F7B54" w:rsidRDefault="005F3B49" w:rsidP="005F7B54">
      <w:pPr>
        <w:pStyle w:val="Para1"/>
        <w:numPr>
          <w:ilvl w:val="0"/>
          <w:numId w:val="2"/>
        </w:numPr>
        <w:tabs>
          <w:tab w:val="clear" w:pos="360"/>
        </w:tabs>
      </w:pPr>
      <w:r>
        <w:t xml:space="preserve">В рамках пункта 3 повестки дня Рабочая группа заслушает доклады </w:t>
      </w:r>
      <w:r w:rsidR="00041A2F">
        <w:t>п</w:t>
      </w:r>
      <w:r>
        <w:t xml:space="preserve">редседателей Вспомогательных органов о ходе и результатах их межсессионной работы. </w:t>
      </w:r>
    </w:p>
    <w:p w14:paraId="267D2B49" w14:textId="77777777" w:rsidR="00296711" w:rsidRDefault="00296711" w:rsidP="005F7B54">
      <w:pPr>
        <w:pStyle w:val="Para1"/>
        <w:numPr>
          <w:ilvl w:val="0"/>
          <w:numId w:val="2"/>
        </w:numPr>
        <w:tabs>
          <w:tab w:val="clear" w:pos="360"/>
        </w:tabs>
      </w:pPr>
      <w:r w:rsidRPr="00296711">
        <w:t xml:space="preserve">Пленарные заседания после открытия </w:t>
      </w:r>
      <w:r>
        <w:t>совещани</w:t>
      </w:r>
      <w:r w:rsidRPr="00296711">
        <w:t>я будут проводиться по мере необходимости для подведения итогов прогресса и проведения первого чтения проекта решения о глобальной рамочной программе в области биоразнообразия</w:t>
      </w:r>
      <w:r>
        <w:t xml:space="preserve"> </w:t>
      </w:r>
      <w:r w:rsidRPr="00296711">
        <w:t xml:space="preserve">на период после 2020 года, а также в конце </w:t>
      </w:r>
      <w:r>
        <w:t>совещани</w:t>
      </w:r>
      <w:r w:rsidRPr="00296711">
        <w:t xml:space="preserve">я (заключительное пленарное заседание) для рассмотрения результатов работы контактных групп и утверждения доклада </w:t>
      </w:r>
      <w:r>
        <w:t>о работе совещания</w:t>
      </w:r>
      <w:r w:rsidRPr="00296711">
        <w:t>.</w:t>
      </w:r>
    </w:p>
    <w:p w14:paraId="267D2B4A" w14:textId="77777777" w:rsidR="00296711" w:rsidRDefault="00296711" w:rsidP="005F7B54">
      <w:pPr>
        <w:pStyle w:val="Para1"/>
        <w:numPr>
          <w:ilvl w:val="0"/>
          <w:numId w:val="2"/>
        </w:numPr>
        <w:tabs>
          <w:tab w:val="clear" w:pos="360"/>
        </w:tabs>
      </w:pPr>
      <w:r w:rsidRPr="00296711">
        <w:t>Контактные группы будут открыты для участия всех Сторон. Правительства других стран и представители наблюдателей также смогут участвовать в работе контактных групп, если со</w:t>
      </w:r>
      <w:r>
        <w:t>председатели</w:t>
      </w:r>
      <w:r w:rsidRPr="00296711">
        <w:t xml:space="preserve"> контактных групп не примут иного решения.</w:t>
      </w:r>
    </w:p>
    <w:p w14:paraId="267D2B4B" w14:textId="77777777" w:rsidR="00296711" w:rsidRDefault="00296711" w:rsidP="005F7B54">
      <w:pPr>
        <w:pStyle w:val="Para1"/>
        <w:numPr>
          <w:ilvl w:val="0"/>
          <w:numId w:val="2"/>
        </w:numPr>
        <w:tabs>
          <w:tab w:val="clear" w:pos="360"/>
        </w:tabs>
      </w:pPr>
      <w:r w:rsidRPr="00296711">
        <w:t xml:space="preserve">Заседания контактных групп будут проводиться параллельно, начиная со второго дня совещания. </w:t>
      </w:r>
      <w:r w:rsidR="0009222E" w:rsidRPr="0009222E">
        <w:t>Однако ни одно из заседаний контактных групп не будет проводиться параллельно с пленарными заседаниями, и одновременно будет проводиться не более двух заседаний контактных групп.</w:t>
      </w:r>
      <w:r w:rsidRPr="00296711">
        <w:t xml:space="preserve"> </w:t>
      </w:r>
      <w:r w:rsidR="0009222E">
        <w:t xml:space="preserve">Сопредседатели </w:t>
      </w:r>
      <w:r w:rsidR="0009222E" w:rsidRPr="0009222E">
        <w:t xml:space="preserve">могут также принять решение о созыве других типов неофициальных групп, таких как группы друзей </w:t>
      </w:r>
      <w:r w:rsidR="005162E9">
        <w:t>сопредседателей</w:t>
      </w:r>
      <w:r w:rsidR="0009222E" w:rsidRPr="0009222E">
        <w:t>, для активизации работы по определенным вопросам</w:t>
      </w:r>
      <w:r w:rsidRPr="00296711">
        <w:t xml:space="preserve">. </w:t>
      </w:r>
      <w:r w:rsidR="0009222E" w:rsidRPr="0009222E">
        <w:t>Заседания таких групп могут проводиться параллельно и одновременно с заседаниями контактных групп в зависимости от обстоятельств.</w:t>
      </w:r>
      <w:r w:rsidR="00FA2E1F">
        <w:t xml:space="preserve"> </w:t>
      </w:r>
      <w:r w:rsidR="00FA2E1F" w:rsidRPr="00FA2E1F">
        <w:t xml:space="preserve">Однако </w:t>
      </w:r>
      <w:r w:rsidR="00FA2E1F" w:rsidRPr="0009222E">
        <w:t>одновременно будет проводиться не более двух заседаний контактных групп</w:t>
      </w:r>
      <w:r w:rsidR="00FA2E1F" w:rsidRPr="00FA2E1F">
        <w:t>.</w:t>
      </w:r>
    </w:p>
    <w:p w14:paraId="267D2B4C" w14:textId="77777777" w:rsidR="0009222E" w:rsidRDefault="00FA2E1F" w:rsidP="005F7B54">
      <w:pPr>
        <w:pStyle w:val="Para1"/>
        <w:numPr>
          <w:ilvl w:val="0"/>
          <w:numId w:val="2"/>
        </w:numPr>
        <w:tabs>
          <w:tab w:val="clear" w:pos="360"/>
        </w:tabs>
      </w:pPr>
      <w:r w:rsidRPr="00FA2E1F">
        <w:t>Ежедневно будут проводиться по три заседания (пленарны</w:t>
      </w:r>
      <w:r>
        <w:t>е</w:t>
      </w:r>
      <w:r w:rsidRPr="00FA2E1F">
        <w:t xml:space="preserve">, </w:t>
      </w:r>
      <w:r w:rsidR="00A24820">
        <w:t xml:space="preserve">заседания </w:t>
      </w:r>
      <w:r w:rsidRPr="00FA2E1F">
        <w:t>контактных г</w:t>
      </w:r>
      <w:r w:rsidR="00A24820">
        <w:t>рупп или друзей сопредседателей</w:t>
      </w:r>
      <w:r w:rsidRPr="00FA2E1F">
        <w:t xml:space="preserve">) </w:t>
      </w:r>
      <w:r w:rsidR="00A24820" w:rsidRPr="00A24820">
        <w:t>с 10:00 до 13:00, с 15:00 до 18:00 и с 19:30 до 22:30</w:t>
      </w:r>
      <w:r w:rsidRPr="00FA2E1F">
        <w:t>. Будут пр</w:t>
      </w:r>
      <w:r w:rsidR="00815F45">
        <w:t>едпри</w:t>
      </w:r>
      <w:r w:rsidR="00A24820">
        <w:t xml:space="preserve">няты </w:t>
      </w:r>
      <w:r w:rsidR="00815F45">
        <w:t>усилия</w:t>
      </w:r>
      <w:r w:rsidRPr="00FA2E1F">
        <w:t xml:space="preserve">, чтобы </w:t>
      </w:r>
      <w:r w:rsidR="00815F45">
        <w:t>проводить</w:t>
      </w:r>
      <w:r w:rsidRPr="00FA2E1F">
        <w:t xml:space="preserve"> заседания контактн</w:t>
      </w:r>
      <w:r w:rsidR="00815F45">
        <w:t>ых</w:t>
      </w:r>
      <w:r w:rsidRPr="00FA2E1F">
        <w:t xml:space="preserve"> групп </w:t>
      </w:r>
      <w:r w:rsidR="00815F45">
        <w:t xml:space="preserve">в </w:t>
      </w:r>
      <w:r w:rsidRPr="00FA2E1F">
        <w:t>утренн</w:t>
      </w:r>
      <w:r w:rsidR="00815F45">
        <w:t>ее</w:t>
      </w:r>
      <w:r w:rsidRPr="00FA2E1F">
        <w:t xml:space="preserve"> и дневн</w:t>
      </w:r>
      <w:r w:rsidR="00815F45">
        <w:t>ое время</w:t>
      </w:r>
      <w:r w:rsidRPr="00FA2E1F">
        <w:t xml:space="preserve">, </w:t>
      </w:r>
      <w:r w:rsidR="00815F45">
        <w:t>а</w:t>
      </w:r>
      <w:r w:rsidRPr="00FA2E1F">
        <w:t xml:space="preserve"> </w:t>
      </w:r>
      <w:r w:rsidR="00815F45">
        <w:t xml:space="preserve">заседания </w:t>
      </w:r>
      <w:r w:rsidR="00815F45" w:rsidRPr="00FA2E1F">
        <w:t xml:space="preserve">групп </w:t>
      </w:r>
      <w:r w:rsidRPr="00FA2E1F">
        <w:t xml:space="preserve">друзей </w:t>
      </w:r>
      <w:r w:rsidR="00A24820">
        <w:t>сопредседателей</w:t>
      </w:r>
      <w:r w:rsidR="00703B1D">
        <w:t xml:space="preserve"> – в вечернее время</w:t>
      </w:r>
      <w:r w:rsidRPr="00FA2E1F">
        <w:t>.</w:t>
      </w:r>
    </w:p>
    <w:p w14:paraId="267D2B4D" w14:textId="77777777" w:rsidR="00703B1D" w:rsidRDefault="00703B1D" w:rsidP="005F7B54">
      <w:pPr>
        <w:pStyle w:val="Para1"/>
        <w:numPr>
          <w:ilvl w:val="0"/>
          <w:numId w:val="2"/>
        </w:numPr>
        <w:tabs>
          <w:tab w:val="clear" w:pos="360"/>
        </w:tabs>
      </w:pPr>
      <w:r w:rsidRPr="00703B1D">
        <w:t xml:space="preserve">В целом, структура, руководство и мандат контактных групп, использовавшиеся в ходе третьего </w:t>
      </w:r>
      <w:r>
        <w:t>совещани</w:t>
      </w:r>
      <w:r w:rsidRPr="00703B1D">
        <w:t>я Рабочей группы, будут сохранены за следующим исключением</w:t>
      </w:r>
      <w:r>
        <w:t xml:space="preserve">: в рамках </w:t>
      </w:r>
      <w:r w:rsidRPr="00703B1D">
        <w:t>пункт</w:t>
      </w:r>
      <w:r>
        <w:t>а</w:t>
      </w:r>
      <w:r w:rsidRPr="00703B1D">
        <w:t xml:space="preserve"> 4 повестки дня предлагается создать новую контактную группу (контактная группа 6) для рассмотрения разделов A-E и H-K первого проекта глобальной рамочной программы </w:t>
      </w:r>
      <w:r>
        <w:t>в области</w:t>
      </w:r>
      <w:r w:rsidRPr="00703B1D">
        <w:t xml:space="preserve"> биоразнообрази</w:t>
      </w:r>
      <w:r>
        <w:t>я</w:t>
      </w:r>
      <w:r w:rsidRPr="00703B1D">
        <w:t xml:space="preserve"> на период после 2020 года. Это изменение позволит сбалансировать рабочую нагрузку различных контактных групп.</w:t>
      </w:r>
    </w:p>
    <w:p w14:paraId="267D2B4E" w14:textId="77777777" w:rsidR="00703B1D" w:rsidRPr="00CE6858" w:rsidRDefault="00703B1D" w:rsidP="00703B1D">
      <w:pPr>
        <w:pStyle w:val="Para1"/>
        <w:jc w:val="center"/>
        <w:rPr>
          <w:b/>
          <w:szCs w:val="22"/>
        </w:rPr>
      </w:pPr>
      <w:r w:rsidRPr="00CE6858">
        <w:rPr>
          <w:b/>
          <w:szCs w:val="22"/>
        </w:rPr>
        <w:t>Пункт 4 повестки дня. Глобальная рамочная программа в области биоразнообразия на период после 2020 года</w:t>
      </w:r>
    </w:p>
    <w:p w14:paraId="267D2B4F" w14:textId="77777777" w:rsidR="00703B1D" w:rsidRPr="00C41804" w:rsidRDefault="00703B1D" w:rsidP="00034D6D">
      <w:pPr>
        <w:pStyle w:val="Para1"/>
        <w:spacing w:before="0" w:after="100"/>
        <w:jc w:val="left"/>
        <w:rPr>
          <w:bCs/>
          <w:i/>
          <w:iCs/>
          <w:kern w:val="22"/>
          <w:szCs w:val="22"/>
        </w:rPr>
      </w:pPr>
      <w:r w:rsidRPr="00C41804">
        <w:rPr>
          <w:bCs/>
          <w:i/>
          <w:iCs/>
          <w:kern w:val="22"/>
          <w:szCs w:val="22"/>
        </w:rPr>
        <w:t>Обзор разделов глобальной рамочной программы в области биоразнообразия</w:t>
      </w:r>
    </w:p>
    <w:p w14:paraId="267D2B50" w14:textId="77777777" w:rsidR="00703B1D" w:rsidRPr="00A43268" w:rsidRDefault="00703B1D" w:rsidP="00034D6D">
      <w:pPr>
        <w:pStyle w:val="Para1"/>
        <w:numPr>
          <w:ilvl w:val="0"/>
          <w:numId w:val="2"/>
        </w:numPr>
        <w:tabs>
          <w:tab w:val="clear" w:pos="360"/>
        </w:tabs>
        <w:spacing w:before="0" w:after="100"/>
        <w:rPr>
          <w:kern w:val="22"/>
          <w:szCs w:val="22"/>
        </w:rPr>
      </w:pPr>
      <w:r>
        <w:t xml:space="preserve">Ожидается, что в рамках пункта 4 повестки дня Рабочая группа продолжит разработку глобальной рамочной программы в области биоразнообразия на период после 2020 года. Сопредседатели представят в общих чертах предлагаемую работу, которую необходимо выполнить во время совещания, и при необходимости учредят контактные группы. Контактные группы под руководством двух </w:t>
      </w:r>
      <w:r w:rsidR="00870186">
        <w:t xml:space="preserve">сопредседателей </w:t>
      </w:r>
      <w:r>
        <w:t xml:space="preserve">будут опираться в своей работе на прогресс, достигнутый в разработке глобальной рамочной программы в области биоразнообразия на период после 2020 года в ходе третьего совещания, как это отражено в приложении к рекомендации 3/1, содержащем проект текста глобальной рамочной программы в области биоразнообразия на период после 2020 года. Как указано во вводной части рекомендации, для элементов, не рассмотренных в части II третьего совещания, первый проект (CBD/WG2020/3/3) остается основой для дальнейшей работы, </w:t>
      </w:r>
      <w:r w:rsidRPr="00703B1D">
        <w:t>а документ</w:t>
      </w:r>
      <w:r>
        <w:t xml:space="preserve"> </w:t>
      </w:r>
      <w:r w:rsidRPr="00703B1D">
        <w:t>(CBD/WG2020/3/6)</w:t>
      </w:r>
      <w:r>
        <w:t>, содержащий комментарии</w:t>
      </w:r>
      <w:r w:rsidRPr="00703B1D">
        <w:t xml:space="preserve"> сопредседателей</w:t>
      </w:r>
      <w:r>
        <w:t>,</w:t>
      </w:r>
      <w:r w:rsidRPr="00703B1D">
        <w:t xml:space="preserve"> </w:t>
      </w:r>
      <w:r>
        <w:t xml:space="preserve">может использоваться </w:t>
      </w:r>
      <w:r w:rsidRPr="00703B1D">
        <w:t xml:space="preserve">в качестве ресурса для оказания </w:t>
      </w:r>
      <w:r>
        <w:t xml:space="preserve">содействия </w:t>
      </w:r>
      <w:r w:rsidRPr="00703B1D">
        <w:t xml:space="preserve">Сторонам и </w:t>
      </w:r>
      <w:r>
        <w:t>субъектам деятельности</w:t>
      </w:r>
      <w:r w:rsidRPr="00703B1D">
        <w:t xml:space="preserve"> в этих обсуждениях, как это было на части II третьего совещания Рабочей группы.</w:t>
      </w:r>
      <w:r>
        <w:t xml:space="preserve"> </w:t>
      </w:r>
    </w:p>
    <w:p w14:paraId="267D2B51" w14:textId="77777777" w:rsidR="00703B1D" w:rsidRDefault="00703B1D" w:rsidP="00034D6D">
      <w:pPr>
        <w:pStyle w:val="Para1"/>
        <w:numPr>
          <w:ilvl w:val="0"/>
          <w:numId w:val="2"/>
        </w:numPr>
        <w:tabs>
          <w:tab w:val="clear" w:pos="360"/>
        </w:tabs>
        <w:spacing w:before="0" w:after="100"/>
        <w:rPr>
          <w:kern w:val="22"/>
          <w:szCs w:val="22"/>
        </w:rPr>
      </w:pPr>
      <w:r w:rsidRPr="00703B1D">
        <w:rPr>
          <w:kern w:val="22"/>
          <w:szCs w:val="22"/>
        </w:rPr>
        <w:lastRenderedPageBreak/>
        <w:t xml:space="preserve">На момент закрытия части II третьего совещания Рабочей группы различные части глобальной рамочной программы </w:t>
      </w:r>
      <w:r>
        <w:t>в области биоразнообразия</w:t>
      </w:r>
      <w:r w:rsidRPr="00703B1D">
        <w:rPr>
          <w:kern w:val="22"/>
          <w:szCs w:val="22"/>
        </w:rPr>
        <w:t xml:space="preserve"> на период после 2020 года находились на разных стадиях разработки. Некоторые </w:t>
      </w:r>
      <w:r w:rsidR="00E063A9">
        <w:rPr>
          <w:kern w:val="22"/>
          <w:szCs w:val="22"/>
        </w:rPr>
        <w:t>элементы</w:t>
      </w:r>
      <w:r w:rsidRPr="00703B1D">
        <w:rPr>
          <w:kern w:val="22"/>
          <w:szCs w:val="22"/>
        </w:rPr>
        <w:t xml:space="preserve"> были подвергнуты углубленному рассмотрению, другие обсуждались частично, а некоторые </w:t>
      </w:r>
      <w:r>
        <w:rPr>
          <w:kern w:val="22"/>
          <w:szCs w:val="22"/>
        </w:rPr>
        <w:t xml:space="preserve">совсем </w:t>
      </w:r>
      <w:r w:rsidRPr="00703B1D">
        <w:rPr>
          <w:kern w:val="22"/>
          <w:szCs w:val="22"/>
        </w:rPr>
        <w:t xml:space="preserve">не обсуждались. </w:t>
      </w:r>
      <w:r>
        <w:rPr>
          <w:kern w:val="22"/>
          <w:szCs w:val="22"/>
        </w:rPr>
        <w:t xml:space="preserve">В целях выведения </w:t>
      </w:r>
      <w:r w:rsidRPr="00703B1D">
        <w:rPr>
          <w:kern w:val="22"/>
          <w:szCs w:val="22"/>
        </w:rPr>
        <w:t>все</w:t>
      </w:r>
      <w:r>
        <w:rPr>
          <w:kern w:val="22"/>
          <w:szCs w:val="22"/>
        </w:rPr>
        <w:t>х</w:t>
      </w:r>
      <w:r w:rsidRPr="00703B1D">
        <w:rPr>
          <w:kern w:val="22"/>
          <w:szCs w:val="22"/>
        </w:rPr>
        <w:t xml:space="preserve"> част</w:t>
      </w:r>
      <w:r>
        <w:rPr>
          <w:kern w:val="22"/>
          <w:szCs w:val="22"/>
        </w:rPr>
        <w:t>ей</w:t>
      </w:r>
      <w:r w:rsidRPr="00703B1D">
        <w:rPr>
          <w:kern w:val="22"/>
          <w:szCs w:val="22"/>
        </w:rPr>
        <w:t xml:space="preserve"> рамочной программы на одинаковый уровень разработки, который будет представлять собой окончательный проект, в первую очередь будут рассмотрены элементы рамочной программы, которые не обсуждались</w:t>
      </w:r>
      <w:r>
        <w:rPr>
          <w:kern w:val="22"/>
          <w:szCs w:val="22"/>
        </w:rPr>
        <w:t xml:space="preserve"> участниками</w:t>
      </w:r>
      <w:r w:rsidRPr="00703B1D">
        <w:rPr>
          <w:kern w:val="22"/>
          <w:szCs w:val="22"/>
        </w:rPr>
        <w:t>, включая разделы A-E и H-K.</w:t>
      </w:r>
    </w:p>
    <w:p w14:paraId="267D2B52" w14:textId="77777777" w:rsidR="00703B1D" w:rsidRDefault="00703B1D" w:rsidP="00034D6D">
      <w:pPr>
        <w:pStyle w:val="Para1"/>
        <w:numPr>
          <w:ilvl w:val="0"/>
          <w:numId w:val="2"/>
        </w:numPr>
        <w:tabs>
          <w:tab w:val="clear" w:pos="360"/>
        </w:tabs>
        <w:spacing w:before="0" w:after="100"/>
        <w:rPr>
          <w:kern w:val="22"/>
          <w:szCs w:val="22"/>
        </w:rPr>
      </w:pPr>
      <w:r w:rsidRPr="00703B1D">
        <w:rPr>
          <w:kern w:val="22"/>
          <w:szCs w:val="22"/>
        </w:rPr>
        <w:t>Углубленное рассмотрение данного пункта повестки дня будет проходить главным образом в рамках контактных групп. Как отмечалось выше, контактные группы</w:t>
      </w:r>
      <w:r>
        <w:rPr>
          <w:kern w:val="22"/>
          <w:szCs w:val="22"/>
        </w:rPr>
        <w:t>, учрежденные в Женеве</w:t>
      </w:r>
      <w:r w:rsidR="00E063A9">
        <w:rPr>
          <w:kern w:val="22"/>
          <w:szCs w:val="22"/>
        </w:rPr>
        <w:t>,</w:t>
      </w:r>
      <w:r w:rsidRPr="00703B1D">
        <w:rPr>
          <w:kern w:val="22"/>
          <w:szCs w:val="22"/>
        </w:rPr>
        <w:t xml:space="preserve"> </w:t>
      </w:r>
      <w:r>
        <w:rPr>
          <w:kern w:val="22"/>
          <w:szCs w:val="22"/>
        </w:rPr>
        <w:t>продолжат свою работу</w:t>
      </w:r>
      <w:r w:rsidRPr="00703B1D">
        <w:rPr>
          <w:kern w:val="22"/>
          <w:szCs w:val="22"/>
        </w:rPr>
        <w:t xml:space="preserve">. Однако, как указано в пункте 23 выше, на первом пленарном заседании будет предложено </w:t>
      </w:r>
      <w:r>
        <w:rPr>
          <w:kern w:val="22"/>
          <w:szCs w:val="22"/>
        </w:rPr>
        <w:t>учредить</w:t>
      </w:r>
      <w:r w:rsidRPr="00703B1D">
        <w:rPr>
          <w:kern w:val="22"/>
          <w:szCs w:val="22"/>
        </w:rPr>
        <w:t xml:space="preserve"> дополнительную контактную группу (контактная группа 6) для содействия рассмотрению разделов A-E и H-K, включая раздел </w:t>
      </w:r>
      <w:proofErr w:type="spellStart"/>
      <w:r w:rsidRPr="00703B1D">
        <w:rPr>
          <w:kern w:val="22"/>
          <w:szCs w:val="22"/>
        </w:rPr>
        <w:t>B.bis</w:t>
      </w:r>
      <w:proofErr w:type="spellEnd"/>
      <w:r w:rsidRPr="00703B1D">
        <w:rPr>
          <w:kern w:val="22"/>
          <w:szCs w:val="22"/>
        </w:rPr>
        <w:t xml:space="preserve">. Сопредседатели </w:t>
      </w:r>
      <w:r>
        <w:rPr>
          <w:kern w:val="22"/>
          <w:szCs w:val="22"/>
        </w:rPr>
        <w:t xml:space="preserve">наладят </w:t>
      </w:r>
      <w:r w:rsidRPr="00703B1D">
        <w:rPr>
          <w:kern w:val="22"/>
          <w:szCs w:val="22"/>
        </w:rPr>
        <w:t>тесно</w:t>
      </w:r>
      <w:r>
        <w:rPr>
          <w:kern w:val="22"/>
          <w:szCs w:val="22"/>
        </w:rPr>
        <w:t>е</w:t>
      </w:r>
      <w:r w:rsidRPr="00703B1D">
        <w:rPr>
          <w:kern w:val="22"/>
          <w:szCs w:val="22"/>
        </w:rPr>
        <w:t xml:space="preserve"> сотруднич</w:t>
      </w:r>
      <w:r>
        <w:rPr>
          <w:kern w:val="22"/>
          <w:szCs w:val="22"/>
        </w:rPr>
        <w:t>ество во</w:t>
      </w:r>
      <w:r w:rsidRPr="00703B1D">
        <w:rPr>
          <w:kern w:val="22"/>
          <w:szCs w:val="22"/>
        </w:rPr>
        <w:t xml:space="preserve"> избежа</w:t>
      </w:r>
      <w:r>
        <w:rPr>
          <w:kern w:val="22"/>
          <w:szCs w:val="22"/>
        </w:rPr>
        <w:t>ние</w:t>
      </w:r>
      <w:r w:rsidRPr="00703B1D">
        <w:rPr>
          <w:kern w:val="22"/>
          <w:szCs w:val="22"/>
        </w:rPr>
        <w:t xml:space="preserve"> дублирования обсуждений в разных контактных группах.</w:t>
      </w:r>
    </w:p>
    <w:p w14:paraId="267D2B53" w14:textId="77777777" w:rsidR="00703B1D" w:rsidRDefault="00703B1D" w:rsidP="00034D6D">
      <w:pPr>
        <w:pStyle w:val="Para1"/>
        <w:numPr>
          <w:ilvl w:val="0"/>
          <w:numId w:val="2"/>
        </w:numPr>
        <w:tabs>
          <w:tab w:val="clear" w:pos="360"/>
        </w:tabs>
        <w:spacing w:before="0" w:after="100"/>
        <w:rPr>
          <w:kern w:val="22"/>
          <w:szCs w:val="22"/>
        </w:rPr>
      </w:pPr>
      <w:r w:rsidRPr="00703B1D">
        <w:rPr>
          <w:kern w:val="22"/>
          <w:szCs w:val="22"/>
        </w:rPr>
        <w:t xml:space="preserve">После начала переговоров по данному пункту необходимо обеспечить рассмотрение различных элементов, обсуждаемых в контактных группах, на предмет последовательности и согласованности (например, </w:t>
      </w:r>
      <w:r w:rsidR="00E063A9">
        <w:rPr>
          <w:kern w:val="22"/>
          <w:szCs w:val="22"/>
        </w:rPr>
        <w:t xml:space="preserve">во </w:t>
      </w:r>
      <w:r w:rsidRPr="00703B1D">
        <w:rPr>
          <w:kern w:val="22"/>
          <w:szCs w:val="22"/>
        </w:rPr>
        <w:t xml:space="preserve">избежание дублирования, </w:t>
      </w:r>
      <w:r w:rsidR="00E063A9">
        <w:rPr>
          <w:kern w:val="22"/>
          <w:szCs w:val="22"/>
        </w:rPr>
        <w:t xml:space="preserve">в целях </w:t>
      </w:r>
      <w:r w:rsidRPr="00703B1D">
        <w:rPr>
          <w:kern w:val="22"/>
          <w:szCs w:val="22"/>
        </w:rPr>
        <w:t>обеспечени</w:t>
      </w:r>
      <w:r w:rsidR="00E063A9">
        <w:rPr>
          <w:kern w:val="22"/>
          <w:szCs w:val="22"/>
        </w:rPr>
        <w:t>я</w:t>
      </w:r>
      <w:r w:rsidRPr="00703B1D">
        <w:rPr>
          <w:kern w:val="22"/>
          <w:szCs w:val="22"/>
        </w:rPr>
        <w:t xml:space="preserve"> согласованности формулировок и т.д.).</w:t>
      </w:r>
    </w:p>
    <w:p w14:paraId="267D2B54" w14:textId="77777777" w:rsidR="00703B1D" w:rsidRDefault="00703B1D" w:rsidP="00034D6D">
      <w:pPr>
        <w:pStyle w:val="Para1"/>
        <w:numPr>
          <w:ilvl w:val="0"/>
          <w:numId w:val="2"/>
        </w:numPr>
        <w:tabs>
          <w:tab w:val="clear" w:pos="360"/>
        </w:tabs>
        <w:spacing w:before="0" w:after="100"/>
        <w:rPr>
          <w:kern w:val="22"/>
          <w:szCs w:val="22"/>
        </w:rPr>
      </w:pPr>
      <w:r w:rsidRPr="00703B1D">
        <w:rPr>
          <w:kern w:val="22"/>
          <w:szCs w:val="22"/>
        </w:rPr>
        <w:t>В нижеследующих пунктах привод</w:t>
      </w:r>
      <w:r>
        <w:rPr>
          <w:kern w:val="22"/>
          <w:szCs w:val="22"/>
        </w:rPr>
        <w:t>и</w:t>
      </w:r>
      <w:r w:rsidRPr="00703B1D">
        <w:rPr>
          <w:kern w:val="22"/>
          <w:szCs w:val="22"/>
        </w:rPr>
        <w:t>тся подробн</w:t>
      </w:r>
      <w:r>
        <w:rPr>
          <w:kern w:val="22"/>
          <w:szCs w:val="22"/>
        </w:rPr>
        <w:t>ая информация</w:t>
      </w:r>
      <w:r w:rsidRPr="00703B1D">
        <w:rPr>
          <w:kern w:val="22"/>
          <w:szCs w:val="22"/>
        </w:rPr>
        <w:t xml:space="preserve">, </w:t>
      </w:r>
      <w:r>
        <w:rPr>
          <w:kern w:val="22"/>
          <w:szCs w:val="22"/>
        </w:rPr>
        <w:t>касающаяся</w:t>
      </w:r>
      <w:r w:rsidRPr="00703B1D">
        <w:rPr>
          <w:kern w:val="22"/>
          <w:szCs w:val="22"/>
        </w:rPr>
        <w:t xml:space="preserve"> различны</w:t>
      </w:r>
      <w:r>
        <w:rPr>
          <w:kern w:val="22"/>
          <w:szCs w:val="22"/>
        </w:rPr>
        <w:t>х</w:t>
      </w:r>
      <w:r w:rsidRPr="00703B1D">
        <w:rPr>
          <w:kern w:val="22"/>
          <w:szCs w:val="22"/>
        </w:rPr>
        <w:t xml:space="preserve"> раздел</w:t>
      </w:r>
      <w:r>
        <w:rPr>
          <w:kern w:val="22"/>
          <w:szCs w:val="22"/>
        </w:rPr>
        <w:t>ов</w:t>
      </w:r>
      <w:r w:rsidRPr="00703B1D">
        <w:rPr>
          <w:kern w:val="22"/>
          <w:szCs w:val="22"/>
        </w:rPr>
        <w:t xml:space="preserve"> глобальной рамочной программы </w:t>
      </w:r>
      <w:r>
        <w:rPr>
          <w:kern w:val="22"/>
          <w:szCs w:val="22"/>
        </w:rPr>
        <w:t>в области</w:t>
      </w:r>
      <w:r w:rsidRPr="00703B1D">
        <w:rPr>
          <w:kern w:val="22"/>
          <w:szCs w:val="22"/>
        </w:rPr>
        <w:t xml:space="preserve"> биоразнообразия на период после 2020 года.</w:t>
      </w:r>
    </w:p>
    <w:p w14:paraId="267D2B55" w14:textId="77777777" w:rsidR="00703B1D" w:rsidRPr="00703B1D" w:rsidRDefault="00703B1D" w:rsidP="00034D6D">
      <w:pPr>
        <w:keepNext/>
        <w:spacing w:after="100"/>
        <w:jc w:val="center"/>
        <w:rPr>
          <w:b/>
          <w:sz w:val="22"/>
          <w:szCs w:val="22"/>
          <w:lang w:val="en-GB"/>
        </w:rPr>
      </w:pPr>
      <w:r w:rsidRPr="00703B1D">
        <w:rPr>
          <w:b/>
          <w:sz w:val="22"/>
          <w:szCs w:val="22"/>
          <w:lang w:val="en-GB"/>
        </w:rPr>
        <w:t>Разделы A-E</w:t>
      </w:r>
    </w:p>
    <w:p w14:paraId="267D2B56" w14:textId="77777777" w:rsidR="00703B1D" w:rsidRDefault="00703B1D" w:rsidP="00034D6D">
      <w:pPr>
        <w:pStyle w:val="Para1"/>
        <w:numPr>
          <w:ilvl w:val="0"/>
          <w:numId w:val="2"/>
        </w:numPr>
        <w:tabs>
          <w:tab w:val="clear" w:pos="360"/>
        </w:tabs>
        <w:spacing w:before="0" w:after="100"/>
        <w:rPr>
          <w:kern w:val="22"/>
          <w:szCs w:val="22"/>
        </w:rPr>
      </w:pPr>
      <w:r w:rsidRPr="00703B1D">
        <w:rPr>
          <w:kern w:val="22"/>
          <w:szCs w:val="22"/>
        </w:rPr>
        <w:t xml:space="preserve">Как указано выше, разделы A-D не обсуждались </w:t>
      </w:r>
      <w:r>
        <w:rPr>
          <w:kern w:val="22"/>
          <w:szCs w:val="22"/>
        </w:rPr>
        <w:t xml:space="preserve">на совещании в </w:t>
      </w:r>
      <w:r w:rsidRPr="00703B1D">
        <w:rPr>
          <w:kern w:val="22"/>
          <w:szCs w:val="22"/>
        </w:rPr>
        <w:t xml:space="preserve">Женеве, поэтому для их рассмотрения на четвертом </w:t>
      </w:r>
      <w:r>
        <w:rPr>
          <w:kern w:val="22"/>
          <w:szCs w:val="22"/>
        </w:rPr>
        <w:t xml:space="preserve">совещании </w:t>
      </w:r>
      <w:r w:rsidRPr="00703B1D">
        <w:rPr>
          <w:kern w:val="22"/>
          <w:szCs w:val="22"/>
        </w:rPr>
        <w:t xml:space="preserve">будет выделено </w:t>
      </w:r>
      <w:r>
        <w:rPr>
          <w:kern w:val="22"/>
          <w:szCs w:val="22"/>
        </w:rPr>
        <w:t xml:space="preserve">необходимое </w:t>
      </w:r>
      <w:r w:rsidRPr="00703B1D">
        <w:rPr>
          <w:kern w:val="22"/>
          <w:szCs w:val="22"/>
        </w:rPr>
        <w:t xml:space="preserve">время. Для этой цели предлагается </w:t>
      </w:r>
      <w:r>
        <w:rPr>
          <w:kern w:val="22"/>
          <w:szCs w:val="22"/>
        </w:rPr>
        <w:t>учредить</w:t>
      </w:r>
      <w:r w:rsidRPr="00703B1D">
        <w:rPr>
          <w:kern w:val="22"/>
          <w:szCs w:val="22"/>
        </w:rPr>
        <w:t xml:space="preserve"> контактную группу 6. Это также позволит рассмотреть предлагаемый новый раздел </w:t>
      </w:r>
      <w:proofErr w:type="spellStart"/>
      <w:r w:rsidRPr="00703B1D">
        <w:rPr>
          <w:kern w:val="22"/>
          <w:szCs w:val="22"/>
        </w:rPr>
        <w:t>B.bis</w:t>
      </w:r>
      <w:proofErr w:type="spellEnd"/>
      <w:r w:rsidRPr="00703B1D">
        <w:rPr>
          <w:kern w:val="22"/>
          <w:szCs w:val="22"/>
        </w:rPr>
        <w:t xml:space="preserve"> и продолжить рассмотрение раздела E о миссии рамочной программы.  </w:t>
      </w:r>
    </w:p>
    <w:p w14:paraId="267D2B57" w14:textId="77777777" w:rsidR="00703B1D" w:rsidRPr="00703B1D" w:rsidRDefault="00703B1D" w:rsidP="00034D6D">
      <w:pPr>
        <w:keepNext/>
        <w:spacing w:after="100"/>
        <w:jc w:val="center"/>
        <w:rPr>
          <w:b/>
          <w:sz w:val="22"/>
          <w:szCs w:val="22"/>
          <w:lang w:val="en-GB"/>
        </w:rPr>
      </w:pPr>
      <w:r w:rsidRPr="00703B1D">
        <w:rPr>
          <w:b/>
          <w:sz w:val="22"/>
          <w:szCs w:val="22"/>
          <w:lang w:val="en-GB"/>
        </w:rPr>
        <w:t>Разделы F и G</w:t>
      </w:r>
    </w:p>
    <w:p w14:paraId="267D2B58" w14:textId="77777777" w:rsidR="00703B1D" w:rsidRDefault="00703B1D" w:rsidP="00034D6D">
      <w:pPr>
        <w:pStyle w:val="Para1"/>
        <w:numPr>
          <w:ilvl w:val="0"/>
          <w:numId w:val="2"/>
        </w:numPr>
        <w:tabs>
          <w:tab w:val="clear" w:pos="360"/>
        </w:tabs>
        <w:spacing w:before="0" w:after="100"/>
        <w:rPr>
          <w:kern w:val="22"/>
          <w:szCs w:val="22"/>
        </w:rPr>
      </w:pPr>
      <w:r w:rsidRPr="00703B1D">
        <w:rPr>
          <w:kern w:val="22"/>
          <w:szCs w:val="22"/>
        </w:rPr>
        <w:t xml:space="preserve">Как отмечалось выше, на третьем </w:t>
      </w:r>
      <w:r>
        <w:rPr>
          <w:kern w:val="22"/>
          <w:szCs w:val="22"/>
        </w:rPr>
        <w:t xml:space="preserve">совещании </w:t>
      </w:r>
      <w:r w:rsidRPr="00703B1D">
        <w:rPr>
          <w:kern w:val="22"/>
          <w:szCs w:val="22"/>
        </w:rPr>
        <w:t xml:space="preserve">Рабочей группы был достигнут прогресс по </w:t>
      </w:r>
      <w:r>
        <w:rPr>
          <w:kern w:val="22"/>
          <w:szCs w:val="22"/>
        </w:rPr>
        <w:t xml:space="preserve">рассмотрению </w:t>
      </w:r>
      <w:r w:rsidRPr="00703B1D">
        <w:rPr>
          <w:kern w:val="22"/>
          <w:szCs w:val="22"/>
        </w:rPr>
        <w:t>все</w:t>
      </w:r>
      <w:r>
        <w:rPr>
          <w:kern w:val="22"/>
          <w:szCs w:val="22"/>
        </w:rPr>
        <w:t>х</w:t>
      </w:r>
      <w:r w:rsidRPr="00703B1D">
        <w:rPr>
          <w:kern w:val="22"/>
          <w:szCs w:val="22"/>
        </w:rPr>
        <w:t xml:space="preserve"> цел</w:t>
      </w:r>
      <w:r>
        <w:rPr>
          <w:kern w:val="22"/>
          <w:szCs w:val="22"/>
        </w:rPr>
        <w:t>ей</w:t>
      </w:r>
      <w:r w:rsidRPr="00703B1D">
        <w:rPr>
          <w:kern w:val="22"/>
          <w:szCs w:val="22"/>
        </w:rPr>
        <w:t xml:space="preserve"> и некоторы</w:t>
      </w:r>
      <w:r>
        <w:rPr>
          <w:kern w:val="22"/>
          <w:szCs w:val="22"/>
        </w:rPr>
        <w:t>х</w:t>
      </w:r>
      <w:r w:rsidRPr="00703B1D">
        <w:rPr>
          <w:kern w:val="22"/>
          <w:szCs w:val="22"/>
        </w:rPr>
        <w:t xml:space="preserve"> задач</w:t>
      </w:r>
      <w:r>
        <w:rPr>
          <w:kern w:val="22"/>
          <w:szCs w:val="22"/>
        </w:rPr>
        <w:t xml:space="preserve"> в той или ино</w:t>
      </w:r>
      <w:r w:rsidRPr="00703B1D">
        <w:rPr>
          <w:kern w:val="22"/>
          <w:szCs w:val="22"/>
        </w:rPr>
        <w:t>й степени.</w:t>
      </w:r>
    </w:p>
    <w:p w14:paraId="267D2B59" w14:textId="77777777" w:rsidR="00703B1D" w:rsidRDefault="00703B1D" w:rsidP="00034D6D">
      <w:pPr>
        <w:pStyle w:val="Para1"/>
        <w:numPr>
          <w:ilvl w:val="0"/>
          <w:numId w:val="2"/>
        </w:numPr>
        <w:tabs>
          <w:tab w:val="clear" w:pos="360"/>
        </w:tabs>
        <w:spacing w:before="0" w:after="100"/>
        <w:rPr>
          <w:kern w:val="22"/>
          <w:szCs w:val="22"/>
        </w:rPr>
      </w:pPr>
      <w:r w:rsidRPr="00703B1D">
        <w:rPr>
          <w:kern w:val="22"/>
          <w:szCs w:val="22"/>
        </w:rPr>
        <w:t xml:space="preserve">В ходе части II третьего </w:t>
      </w:r>
      <w:r>
        <w:rPr>
          <w:kern w:val="22"/>
          <w:szCs w:val="22"/>
        </w:rPr>
        <w:t>совещания</w:t>
      </w:r>
      <w:r w:rsidRPr="00703B1D">
        <w:rPr>
          <w:kern w:val="22"/>
          <w:szCs w:val="22"/>
        </w:rPr>
        <w:t xml:space="preserve"> Рабочей группы обсуждение </w:t>
      </w:r>
      <w:r>
        <w:rPr>
          <w:kern w:val="22"/>
          <w:szCs w:val="22"/>
        </w:rPr>
        <w:t>промежуточных целей</w:t>
      </w:r>
      <w:r w:rsidRPr="00703B1D">
        <w:rPr>
          <w:kern w:val="22"/>
          <w:szCs w:val="22"/>
        </w:rPr>
        <w:t xml:space="preserve"> проходило при содействии друзей сопредседателей контактной группы 1, </w:t>
      </w:r>
      <w:r>
        <w:rPr>
          <w:kern w:val="22"/>
          <w:szCs w:val="22"/>
        </w:rPr>
        <w:t>итоги</w:t>
      </w:r>
      <w:r w:rsidRPr="00703B1D">
        <w:rPr>
          <w:kern w:val="22"/>
          <w:szCs w:val="22"/>
        </w:rPr>
        <w:t xml:space="preserve"> их работы были </w:t>
      </w:r>
      <w:r>
        <w:rPr>
          <w:kern w:val="22"/>
          <w:szCs w:val="22"/>
        </w:rPr>
        <w:t xml:space="preserve">представлены в </w:t>
      </w:r>
      <w:r w:rsidRPr="00703B1D">
        <w:rPr>
          <w:kern w:val="22"/>
          <w:szCs w:val="22"/>
        </w:rPr>
        <w:t>приложен</w:t>
      </w:r>
      <w:r>
        <w:rPr>
          <w:kern w:val="22"/>
          <w:szCs w:val="22"/>
        </w:rPr>
        <w:t>ии</w:t>
      </w:r>
      <w:r w:rsidRPr="00703B1D">
        <w:rPr>
          <w:kern w:val="22"/>
          <w:szCs w:val="22"/>
        </w:rPr>
        <w:t xml:space="preserve"> к рекомендации 3/1. Хотя большинств</w:t>
      </w:r>
      <w:r>
        <w:rPr>
          <w:kern w:val="22"/>
          <w:szCs w:val="22"/>
        </w:rPr>
        <w:t>о</w:t>
      </w:r>
      <w:r w:rsidRPr="00703B1D">
        <w:rPr>
          <w:kern w:val="22"/>
          <w:szCs w:val="22"/>
        </w:rPr>
        <w:t xml:space="preserve"> Сторон</w:t>
      </w:r>
      <w:r>
        <w:rPr>
          <w:kern w:val="22"/>
          <w:szCs w:val="22"/>
        </w:rPr>
        <w:t xml:space="preserve"> не поддержали</w:t>
      </w:r>
      <w:r w:rsidRPr="00703B1D">
        <w:rPr>
          <w:kern w:val="22"/>
          <w:szCs w:val="22"/>
        </w:rPr>
        <w:t xml:space="preserve"> иде</w:t>
      </w:r>
      <w:r>
        <w:rPr>
          <w:kern w:val="22"/>
          <w:szCs w:val="22"/>
        </w:rPr>
        <w:t>ю</w:t>
      </w:r>
      <w:r w:rsidRPr="00703B1D">
        <w:rPr>
          <w:kern w:val="22"/>
          <w:szCs w:val="22"/>
        </w:rPr>
        <w:t xml:space="preserve"> </w:t>
      </w:r>
      <w:r w:rsidR="00E063A9">
        <w:rPr>
          <w:kern w:val="22"/>
          <w:szCs w:val="22"/>
        </w:rPr>
        <w:t xml:space="preserve">о </w:t>
      </w:r>
      <w:r w:rsidRPr="00703B1D">
        <w:rPr>
          <w:kern w:val="22"/>
          <w:szCs w:val="22"/>
        </w:rPr>
        <w:t>создани</w:t>
      </w:r>
      <w:r w:rsidR="00E063A9">
        <w:rPr>
          <w:kern w:val="22"/>
          <w:szCs w:val="22"/>
        </w:rPr>
        <w:t>и</w:t>
      </w:r>
      <w:r w:rsidRPr="00703B1D">
        <w:rPr>
          <w:kern w:val="22"/>
          <w:szCs w:val="22"/>
        </w:rPr>
        <w:t xml:space="preserve"> отдельного раздела о </w:t>
      </w:r>
      <w:r>
        <w:rPr>
          <w:kern w:val="22"/>
          <w:szCs w:val="22"/>
        </w:rPr>
        <w:t>промежуточных целях</w:t>
      </w:r>
      <w:r w:rsidRPr="00703B1D">
        <w:rPr>
          <w:kern w:val="22"/>
          <w:szCs w:val="22"/>
        </w:rPr>
        <w:t xml:space="preserve">, были высказаны предложения о включении элементов </w:t>
      </w:r>
      <w:r>
        <w:rPr>
          <w:kern w:val="22"/>
          <w:szCs w:val="22"/>
        </w:rPr>
        <w:t>промежуточных целей</w:t>
      </w:r>
      <w:r w:rsidRPr="00703B1D">
        <w:rPr>
          <w:kern w:val="22"/>
          <w:szCs w:val="22"/>
        </w:rPr>
        <w:t xml:space="preserve"> в цели и/или задачи. На четвертом </w:t>
      </w:r>
      <w:r>
        <w:rPr>
          <w:kern w:val="22"/>
          <w:szCs w:val="22"/>
        </w:rPr>
        <w:t>совещании</w:t>
      </w:r>
      <w:r w:rsidRPr="00703B1D">
        <w:rPr>
          <w:kern w:val="22"/>
          <w:szCs w:val="22"/>
        </w:rPr>
        <w:t xml:space="preserve"> Рабочей группы сопредседатели предложат создать группу друзей сопредседателей, которая соберется в начале </w:t>
      </w:r>
      <w:r>
        <w:rPr>
          <w:kern w:val="22"/>
          <w:szCs w:val="22"/>
        </w:rPr>
        <w:t>совещания</w:t>
      </w:r>
      <w:r w:rsidRPr="00703B1D">
        <w:rPr>
          <w:kern w:val="22"/>
          <w:szCs w:val="22"/>
        </w:rPr>
        <w:t xml:space="preserve">, чтобы продолжить обсуждение и дать своевременные рекомендации по включению элементов </w:t>
      </w:r>
      <w:r>
        <w:rPr>
          <w:kern w:val="22"/>
          <w:szCs w:val="22"/>
        </w:rPr>
        <w:t>промежуточных целей</w:t>
      </w:r>
      <w:r w:rsidRPr="00703B1D">
        <w:rPr>
          <w:kern w:val="22"/>
          <w:szCs w:val="22"/>
        </w:rPr>
        <w:t xml:space="preserve"> в цели и/или задачи. </w:t>
      </w:r>
      <w:r>
        <w:rPr>
          <w:kern w:val="22"/>
          <w:szCs w:val="22"/>
        </w:rPr>
        <w:t>Итоги обсуждений</w:t>
      </w:r>
      <w:r w:rsidRPr="00703B1D">
        <w:rPr>
          <w:kern w:val="22"/>
          <w:szCs w:val="22"/>
        </w:rPr>
        <w:t xml:space="preserve"> этой группы будут переданы сопредседателями для </w:t>
      </w:r>
      <w:r>
        <w:rPr>
          <w:kern w:val="22"/>
          <w:szCs w:val="22"/>
        </w:rPr>
        <w:t>ориентации к</w:t>
      </w:r>
      <w:r w:rsidRPr="00703B1D">
        <w:rPr>
          <w:kern w:val="22"/>
          <w:szCs w:val="22"/>
        </w:rPr>
        <w:t>онтактны</w:t>
      </w:r>
      <w:r>
        <w:rPr>
          <w:kern w:val="22"/>
          <w:szCs w:val="22"/>
        </w:rPr>
        <w:t>х</w:t>
      </w:r>
      <w:r w:rsidRPr="00703B1D">
        <w:rPr>
          <w:kern w:val="22"/>
          <w:szCs w:val="22"/>
        </w:rPr>
        <w:t xml:space="preserve"> групп 1-4 </w:t>
      </w:r>
      <w:r>
        <w:rPr>
          <w:kern w:val="22"/>
          <w:szCs w:val="22"/>
        </w:rPr>
        <w:t xml:space="preserve">в их </w:t>
      </w:r>
      <w:r w:rsidRPr="00703B1D">
        <w:rPr>
          <w:kern w:val="22"/>
          <w:szCs w:val="22"/>
        </w:rPr>
        <w:t>дальнейшей</w:t>
      </w:r>
      <w:r>
        <w:rPr>
          <w:kern w:val="22"/>
          <w:szCs w:val="22"/>
        </w:rPr>
        <w:t xml:space="preserve"> работе по </w:t>
      </w:r>
      <w:r w:rsidRPr="00703B1D">
        <w:rPr>
          <w:kern w:val="22"/>
          <w:szCs w:val="22"/>
        </w:rPr>
        <w:t>целям и задачам.</w:t>
      </w:r>
    </w:p>
    <w:p w14:paraId="267D2B5A" w14:textId="77777777" w:rsidR="00703B1D" w:rsidRDefault="00703B1D" w:rsidP="00034D6D">
      <w:pPr>
        <w:pStyle w:val="Para1"/>
        <w:numPr>
          <w:ilvl w:val="0"/>
          <w:numId w:val="2"/>
        </w:numPr>
        <w:tabs>
          <w:tab w:val="clear" w:pos="360"/>
        </w:tabs>
        <w:spacing w:before="0" w:after="100"/>
        <w:rPr>
          <w:kern w:val="22"/>
          <w:szCs w:val="22"/>
        </w:rPr>
      </w:pPr>
      <w:r w:rsidRPr="00703B1D">
        <w:rPr>
          <w:kern w:val="22"/>
          <w:szCs w:val="22"/>
        </w:rPr>
        <w:t xml:space="preserve">В конечном счете, способность </w:t>
      </w:r>
      <w:r w:rsidR="00B22125">
        <w:rPr>
          <w:kern w:val="22"/>
          <w:szCs w:val="22"/>
        </w:rPr>
        <w:t>оценить</w:t>
      </w:r>
      <w:r w:rsidRPr="00703B1D">
        <w:rPr>
          <w:kern w:val="22"/>
          <w:szCs w:val="22"/>
        </w:rPr>
        <w:t xml:space="preserve"> прогресс в </w:t>
      </w:r>
      <w:r w:rsidR="00B22125">
        <w:rPr>
          <w:kern w:val="22"/>
          <w:szCs w:val="22"/>
        </w:rPr>
        <w:t>реализации</w:t>
      </w:r>
      <w:r w:rsidRPr="00703B1D">
        <w:rPr>
          <w:kern w:val="22"/>
          <w:szCs w:val="22"/>
        </w:rPr>
        <w:t xml:space="preserve"> рамочной программы и, следовательно, обеспечить ее </w:t>
      </w:r>
      <w:r w:rsidR="00B22125">
        <w:rPr>
          <w:kern w:val="22"/>
          <w:szCs w:val="22"/>
        </w:rPr>
        <w:t>осуществление</w:t>
      </w:r>
      <w:r w:rsidRPr="00703B1D">
        <w:rPr>
          <w:kern w:val="22"/>
          <w:szCs w:val="22"/>
        </w:rPr>
        <w:t xml:space="preserve"> будет зависеть от согласованной системы мониторинга. </w:t>
      </w:r>
      <w:r w:rsidR="00B22125" w:rsidRPr="00B22125">
        <w:rPr>
          <w:kern w:val="22"/>
          <w:szCs w:val="22"/>
        </w:rPr>
        <w:t>Конференция Сторон на своем 14-м совещании приняла подготовительный процесс для разработки глобальной рамочной программы в области биоразнообразия на период после 2020 года (решени</w:t>
      </w:r>
      <w:r w:rsidR="00B22125">
        <w:rPr>
          <w:kern w:val="22"/>
          <w:szCs w:val="22"/>
        </w:rPr>
        <w:t>е</w:t>
      </w:r>
      <w:r w:rsidR="00B22125" w:rsidRPr="00B22125">
        <w:rPr>
          <w:kern w:val="22"/>
          <w:szCs w:val="22"/>
        </w:rPr>
        <w:t xml:space="preserve"> 14/34) и поручила Вспомогательному органу по научным, техническим и технологическим консультациям на его 23-м и 24-м совещаниях внести вклад в подготовку глобальной рамочной программы в области биоразнообразия на период после 2020 года и в поддержку работы рабочей группы открытого состава (пункт 16 решения 14/34).</w:t>
      </w:r>
      <w:r w:rsidRPr="00703B1D">
        <w:rPr>
          <w:kern w:val="22"/>
          <w:szCs w:val="22"/>
        </w:rPr>
        <w:t xml:space="preserve"> Она также обратилась к Вспомогательному органу по научным, техническим и технологическим консультациям с просьбой оказать Рабочей группе </w:t>
      </w:r>
      <w:r w:rsidR="0027495E">
        <w:rPr>
          <w:kern w:val="22"/>
          <w:szCs w:val="22"/>
        </w:rPr>
        <w:t xml:space="preserve">содействие </w:t>
      </w:r>
      <w:r w:rsidRPr="00703B1D">
        <w:rPr>
          <w:kern w:val="22"/>
          <w:szCs w:val="22"/>
        </w:rPr>
        <w:t xml:space="preserve">в разработке глобальной рамочной программы </w:t>
      </w:r>
      <w:r w:rsidR="0027495E" w:rsidRPr="00B22125">
        <w:rPr>
          <w:kern w:val="22"/>
          <w:szCs w:val="22"/>
        </w:rPr>
        <w:t>в области биоразнообразия</w:t>
      </w:r>
      <w:r w:rsidRPr="00703B1D">
        <w:rPr>
          <w:kern w:val="22"/>
          <w:szCs w:val="22"/>
        </w:rPr>
        <w:t xml:space="preserve"> на период после 2020 года, в част</w:t>
      </w:r>
      <w:r w:rsidR="0027495E">
        <w:rPr>
          <w:kern w:val="22"/>
          <w:szCs w:val="22"/>
        </w:rPr>
        <w:t>ности, в отношении</w:t>
      </w:r>
      <w:r w:rsidRPr="00703B1D">
        <w:rPr>
          <w:kern w:val="22"/>
          <w:szCs w:val="22"/>
        </w:rPr>
        <w:t xml:space="preserve"> </w:t>
      </w:r>
      <w:r w:rsidR="0027495E" w:rsidRPr="0027495E">
        <w:rPr>
          <w:kern w:val="22"/>
          <w:szCs w:val="22"/>
        </w:rPr>
        <w:t>механизма</w:t>
      </w:r>
      <w:r w:rsidRPr="00703B1D">
        <w:rPr>
          <w:kern w:val="22"/>
          <w:szCs w:val="22"/>
        </w:rPr>
        <w:t xml:space="preserve"> мониторинга. В этой связи Вспомогательный орган по научным, техническим и технологическим консультациям провел работу </w:t>
      </w:r>
      <w:r w:rsidR="00302F9F">
        <w:rPr>
          <w:kern w:val="22"/>
          <w:szCs w:val="22"/>
        </w:rPr>
        <w:t>по подготовке</w:t>
      </w:r>
      <w:r w:rsidRPr="00703B1D">
        <w:rPr>
          <w:kern w:val="22"/>
          <w:szCs w:val="22"/>
        </w:rPr>
        <w:t xml:space="preserve"> предлагаемо</w:t>
      </w:r>
      <w:r w:rsidR="00302F9F">
        <w:rPr>
          <w:kern w:val="22"/>
          <w:szCs w:val="22"/>
        </w:rPr>
        <w:t>го</w:t>
      </w:r>
      <w:r w:rsidRPr="00703B1D">
        <w:rPr>
          <w:kern w:val="22"/>
          <w:szCs w:val="22"/>
        </w:rPr>
        <w:t xml:space="preserve"> </w:t>
      </w:r>
      <w:r w:rsidR="0027495E" w:rsidRPr="0027495E">
        <w:rPr>
          <w:kern w:val="22"/>
          <w:szCs w:val="22"/>
        </w:rPr>
        <w:t>механизм</w:t>
      </w:r>
      <w:r w:rsidR="00302F9F">
        <w:rPr>
          <w:kern w:val="22"/>
          <w:szCs w:val="22"/>
        </w:rPr>
        <w:t>а</w:t>
      </w:r>
      <w:r w:rsidR="0027495E" w:rsidRPr="00703B1D">
        <w:rPr>
          <w:kern w:val="22"/>
          <w:szCs w:val="22"/>
        </w:rPr>
        <w:t xml:space="preserve"> </w:t>
      </w:r>
      <w:r w:rsidRPr="00703B1D">
        <w:rPr>
          <w:kern w:val="22"/>
          <w:szCs w:val="22"/>
        </w:rPr>
        <w:lastRenderedPageBreak/>
        <w:t xml:space="preserve">мониторинга </w:t>
      </w:r>
      <w:r w:rsidR="00EE277C">
        <w:rPr>
          <w:kern w:val="22"/>
          <w:szCs w:val="22"/>
        </w:rPr>
        <w:t>и его</w:t>
      </w:r>
      <w:r w:rsidRPr="00703B1D">
        <w:rPr>
          <w:kern w:val="22"/>
          <w:szCs w:val="22"/>
        </w:rPr>
        <w:t xml:space="preserve"> </w:t>
      </w:r>
      <w:r w:rsidR="00EE277C" w:rsidRPr="00EE277C">
        <w:rPr>
          <w:kern w:val="22"/>
          <w:szCs w:val="22"/>
        </w:rPr>
        <w:t>индикатор</w:t>
      </w:r>
      <w:r w:rsidR="00EE277C">
        <w:rPr>
          <w:kern w:val="22"/>
          <w:szCs w:val="22"/>
        </w:rPr>
        <w:t>ов</w:t>
      </w:r>
      <w:r w:rsidRPr="00703B1D">
        <w:rPr>
          <w:kern w:val="22"/>
          <w:szCs w:val="22"/>
        </w:rPr>
        <w:t>, имеющи</w:t>
      </w:r>
      <w:r w:rsidR="00EE277C">
        <w:rPr>
          <w:kern w:val="22"/>
          <w:szCs w:val="22"/>
        </w:rPr>
        <w:t>х</w:t>
      </w:r>
      <w:r w:rsidRPr="00703B1D">
        <w:rPr>
          <w:kern w:val="22"/>
          <w:szCs w:val="22"/>
        </w:rPr>
        <w:t xml:space="preserve"> отношение к проектам целей и задач, и поручил Исполнительному секретарю провести межсессионную работу в поддержку принятия </w:t>
      </w:r>
      <w:r w:rsidR="0027495E" w:rsidRPr="0027495E">
        <w:rPr>
          <w:kern w:val="22"/>
          <w:szCs w:val="22"/>
        </w:rPr>
        <w:t>механизма</w:t>
      </w:r>
      <w:r w:rsidR="0027495E" w:rsidRPr="00703B1D">
        <w:rPr>
          <w:kern w:val="22"/>
          <w:szCs w:val="22"/>
        </w:rPr>
        <w:t xml:space="preserve"> </w:t>
      </w:r>
      <w:r w:rsidRPr="00703B1D">
        <w:rPr>
          <w:kern w:val="22"/>
          <w:szCs w:val="22"/>
        </w:rPr>
        <w:t xml:space="preserve">мониторинга Конференцией Сторон на ее </w:t>
      </w:r>
      <w:r w:rsidR="00302F9F">
        <w:rPr>
          <w:kern w:val="22"/>
          <w:szCs w:val="22"/>
        </w:rPr>
        <w:t>15-</w:t>
      </w:r>
      <w:r w:rsidRPr="00703B1D">
        <w:rPr>
          <w:kern w:val="22"/>
          <w:szCs w:val="22"/>
        </w:rPr>
        <w:t xml:space="preserve">м совещании. Эта межсессионная работа включает </w:t>
      </w:r>
      <w:r w:rsidR="00EE277C">
        <w:rPr>
          <w:kern w:val="22"/>
          <w:szCs w:val="22"/>
        </w:rPr>
        <w:t xml:space="preserve">в себя </w:t>
      </w:r>
      <w:r w:rsidRPr="00703B1D">
        <w:rPr>
          <w:kern w:val="22"/>
          <w:szCs w:val="22"/>
        </w:rPr>
        <w:t xml:space="preserve">составление комментариев к добавлениям 1 и 2 рекомендации 24/2 ВОНТТК и проведение научно-технического обзора, </w:t>
      </w:r>
      <w:r w:rsidR="00EE277C">
        <w:rPr>
          <w:kern w:val="22"/>
          <w:szCs w:val="22"/>
        </w:rPr>
        <w:t>предусматри</w:t>
      </w:r>
      <w:r w:rsidRPr="00703B1D">
        <w:rPr>
          <w:kern w:val="22"/>
          <w:szCs w:val="22"/>
        </w:rPr>
        <w:t>вающего консультации со Сторонами</w:t>
      </w:r>
      <w:r w:rsidR="00EE277C">
        <w:rPr>
          <w:kern w:val="22"/>
          <w:szCs w:val="22"/>
        </w:rPr>
        <w:t xml:space="preserve"> </w:t>
      </w:r>
      <w:r w:rsidR="00EE277C" w:rsidRPr="00703B1D">
        <w:rPr>
          <w:kern w:val="22"/>
          <w:szCs w:val="22"/>
        </w:rPr>
        <w:t xml:space="preserve">по предлагаемым </w:t>
      </w:r>
      <w:r w:rsidR="00EE277C" w:rsidRPr="00EE277C">
        <w:rPr>
          <w:kern w:val="22"/>
          <w:szCs w:val="22"/>
        </w:rPr>
        <w:t>индикатор</w:t>
      </w:r>
      <w:r w:rsidR="00EE277C">
        <w:rPr>
          <w:kern w:val="22"/>
          <w:szCs w:val="22"/>
        </w:rPr>
        <w:t>ам</w:t>
      </w:r>
      <w:r w:rsidR="00EE277C" w:rsidRPr="00EE277C">
        <w:rPr>
          <w:kern w:val="22"/>
          <w:szCs w:val="22"/>
        </w:rPr>
        <w:t xml:space="preserve"> </w:t>
      </w:r>
      <w:r w:rsidR="00EE277C">
        <w:rPr>
          <w:kern w:val="22"/>
          <w:szCs w:val="22"/>
        </w:rPr>
        <w:t>механизма</w:t>
      </w:r>
      <w:r w:rsidR="00EE277C" w:rsidRPr="00703B1D">
        <w:rPr>
          <w:kern w:val="22"/>
          <w:szCs w:val="22"/>
        </w:rPr>
        <w:t xml:space="preserve"> мониторинга</w:t>
      </w:r>
      <w:r w:rsidRPr="00703B1D">
        <w:rPr>
          <w:kern w:val="22"/>
          <w:szCs w:val="22"/>
        </w:rPr>
        <w:t xml:space="preserve">, в том числе </w:t>
      </w:r>
      <w:r w:rsidR="005876CD">
        <w:rPr>
          <w:kern w:val="22"/>
          <w:szCs w:val="22"/>
        </w:rPr>
        <w:t>посредством</w:t>
      </w:r>
      <w:r w:rsidRPr="00703B1D">
        <w:rPr>
          <w:kern w:val="22"/>
          <w:szCs w:val="22"/>
        </w:rPr>
        <w:t xml:space="preserve"> организации рабочего совещания экспертов. Исходя из этого, результаты научно-технического обзора новых предложений по </w:t>
      </w:r>
      <w:r w:rsidR="00BF5243" w:rsidRPr="00EE277C">
        <w:rPr>
          <w:kern w:val="22"/>
          <w:szCs w:val="22"/>
        </w:rPr>
        <w:t>индикатор</w:t>
      </w:r>
      <w:r w:rsidR="00BF5243">
        <w:rPr>
          <w:kern w:val="22"/>
          <w:szCs w:val="22"/>
        </w:rPr>
        <w:t>ам</w:t>
      </w:r>
      <w:r w:rsidRPr="00703B1D">
        <w:rPr>
          <w:kern w:val="22"/>
          <w:szCs w:val="22"/>
        </w:rPr>
        <w:t xml:space="preserve">, внесенных Сторонами и </w:t>
      </w:r>
      <w:r w:rsidR="00BF5243">
        <w:rPr>
          <w:kern w:val="22"/>
          <w:szCs w:val="22"/>
        </w:rPr>
        <w:t xml:space="preserve">субъектами деятельности </w:t>
      </w:r>
      <w:r w:rsidRPr="00703B1D">
        <w:rPr>
          <w:kern w:val="22"/>
          <w:szCs w:val="22"/>
        </w:rPr>
        <w:t xml:space="preserve">в ходе </w:t>
      </w:r>
      <w:r w:rsidR="00BF5243">
        <w:rPr>
          <w:kern w:val="22"/>
          <w:szCs w:val="22"/>
        </w:rPr>
        <w:t>24-</w:t>
      </w:r>
      <w:r w:rsidRPr="00703B1D">
        <w:rPr>
          <w:kern w:val="22"/>
          <w:szCs w:val="22"/>
        </w:rPr>
        <w:t xml:space="preserve">го совещания Вспомогательного органа по научным, техническим и технологическим консультациям, будут представлены в качестве информационного документа для участников четвертого совещания Рабочей группы, а также будут представлены </w:t>
      </w:r>
      <w:r w:rsidR="008A02E2">
        <w:rPr>
          <w:kern w:val="22"/>
          <w:szCs w:val="22"/>
        </w:rPr>
        <w:t>на</w:t>
      </w:r>
      <w:r w:rsidR="008A02E2" w:rsidRPr="00703B1D">
        <w:rPr>
          <w:kern w:val="22"/>
          <w:szCs w:val="22"/>
        </w:rPr>
        <w:t xml:space="preserve"> рассмотрени</w:t>
      </w:r>
      <w:r w:rsidR="008A02E2">
        <w:rPr>
          <w:kern w:val="22"/>
          <w:szCs w:val="22"/>
        </w:rPr>
        <w:t>е в ходе</w:t>
      </w:r>
      <w:r w:rsidRPr="00703B1D">
        <w:rPr>
          <w:kern w:val="22"/>
          <w:szCs w:val="22"/>
        </w:rPr>
        <w:t xml:space="preserve"> информационной сессии четвертого совещания Рабочей группы в </w:t>
      </w:r>
      <w:r w:rsidR="00BF5243">
        <w:rPr>
          <w:kern w:val="22"/>
          <w:szCs w:val="22"/>
        </w:rPr>
        <w:t>рамках обсуждений</w:t>
      </w:r>
      <w:r w:rsidRPr="00703B1D">
        <w:rPr>
          <w:kern w:val="22"/>
          <w:szCs w:val="22"/>
        </w:rPr>
        <w:t xml:space="preserve"> цел</w:t>
      </w:r>
      <w:r w:rsidR="00BF5243">
        <w:rPr>
          <w:kern w:val="22"/>
          <w:szCs w:val="22"/>
        </w:rPr>
        <w:t>ей</w:t>
      </w:r>
      <w:r w:rsidRPr="00703B1D">
        <w:rPr>
          <w:kern w:val="22"/>
          <w:szCs w:val="22"/>
        </w:rPr>
        <w:t xml:space="preserve"> и задач. Рассмотрение этих материалов, </w:t>
      </w:r>
      <w:r w:rsidR="008A02E2">
        <w:rPr>
          <w:kern w:val="22"/>
          <w:szCs w:val="22"/>
        </w:rPr>
        <w:t>в частности</w:t>
      </w:r>
      <w:r w:rsidRPr="00703B1D">
        <w:rPr>
          <w:kern w:val="22"/>
          <w:szCs w:val="22"/>
        </w:rPr>
        <w:t xml:space="preserve"> </w:t>
      </w:r>
      <w:r w:rsidR="008A02E2" w:rsidRPr="00EE277C">
        <w:rPr>
          <w:kern w:val="22"/>
          <w:szCs w:val="22"/>
        </w:rPr>
        <w:t>индикатор</w:t>
      </w:r>
      <w:r w:rsidR="008A02E2">
        <w:rPr>
          <w:kern w:val="22"/>
          <w:szCs w:val="22"/>
        </w:rPr>
        <w:t>ов</w:t>
      </w:r>
      <w:r w:rsidRPr="00703B1D">
        <w:rPr>
          <w:kern w:val="22"/>
          <w:szCs w:val="22"/>
        </w:rPr>
        <w:t xml:space="preserve">, </w:t>
      </w:r>
      <w:r w:rsidR="008A02E2">
        <w:rPr>
          <w:kern w:val="22"/>
          <w:szCs w:val="22"/>
        </w:rPr>
        <w:t>всячески при</w:t>
      </w:r>
      <w:r w:rsidRPr="00703B1D">
        <w:rPr>
          <w:kern w:val="22"/>
          <w:szCs w:val="22"/>
        </w:rPr>
        <w:t xml:space="preserve">ветствуется, поскольку они должны послужить основой для </w:t>
      </w:r>
      <w:r w:rsidR="00742F1E">
        <w:rPr>
          <w:kern w:val="22"/>
          <w:szCs w:val="22"/>
        </w:rPr>
        <w:t>обсуждений</w:t>
      </w:r>
      <w:r w:rsidRPr="00703B1D">
        <w:rPr>
          <w:kern w:val="22"/>
          <w:szCs w:val="22"/>
        </w:rPr>
        <w:t xml:space="preserve"> цел</w:t>
      </w:r>
      <w:r w:rsidR="00742F1E">
        <w:rPr>
          <w:kern w:val="22"/>
          <w:szCs w:val="22"/>
        </w:rPr>
        <w:t>ей</w:t>
      </w:r>
      <w:r w:rsidRPr="00703B1D">
        <w:rPr>
          <w:kern w:val="22"/>
          <w:szCs w:val="22"/>
        </w:rPr>
        <w:t xml:space="preserve"> и задач в контактных группах по данному пункту. Комментарии по индикаторам, полученные от Сторон и </w:t>
      </w:r>
      <w:r w:rsidR="00742F1E">
        <w:rPr>
          <w:kern w:val="22"/>
          <w:szCs w:val="22"/>
        </w:rPr>
        <w:t xml:space="preserve">субъектов деятельности </w:t>
      </w:r>
      <w:r w:rsidRPr="00703B1D">
        <w:rPr>
          <w:kern w:val="22"/>
          <w:szCs w:val="22"/>
        </w:rPr>
        <w:t xml:space="preserve">в ходе обсуждений в Найроби, могут быть учтены в текущей работе над </w:t>
      </w:r>
      <w:r w:rsidR="00742F1E">
        <w:rPr>
          <w:kern w:val="22"/>
          <w:szCs w:val="22"/>
        </w:rPr>
        <w:t>механизмом</w:t>
      </w:r>
      <w:r w:rsidRPr="00703B1D">
        <w:rPr>
          <w:kern w:val="22"/>
          <w:szCs w:val="22"/>
        </w:rPr>
        <w:t xml:space="preserve"> мониторинга, которую Вспомогательный орган по научным, техническим и технологическим консультациям на своем </w:t>
      </w:r>
      <w:r w:rsidR="00742F1E">
        <w:rPr>
          <w:kern w:val="22"/>
          <w:szCs w:val="22"/>
        </w:rPr>
        <w:t>24-</w:t>
      </w:r>
      <w:r w:rsidRPr="00703B1D">
        <w:rPr>
          <w:kern w:val="22"/>
          <w:szCs w:val="22"/>
        </w:rPr>
        <w:t xml:space="preserve">м совещании просил провести в межсессионный период. Информационный документ будет обновлен с учетом итогов четвертого совещания Рабочей группы с целью информирования </w:t>
      </w:r>
      <w:r w:rsidR="00742F1E">
        <w:rPr>
          <w:rStyle w:val="q4iawc"/>
        </w:rPr>
        <w:t>участников семинара экспертов</w:t>
      </w:r>
      <w:r w:rsidRPr="00703B1D">
        <w:rPr>
          <w:kern w:val="22"/>
          <w:szCs w:val="22"/>
        </w:rPr>
        <w:t>, котор</w:t>
      </w:r>
      <w:r w:rsidR="00742F1E">
        <w:rPr>
          <w:kern w:val="22"/>
          <w:szCs w:val="22"/>
        </w:rPr>
        <w:t>ый</w:t>
      </w:r>
      <w:r w:rsidRPr="00703B1D">
        <w:rPr>
          <w:kern w:val="22"/>
          <w:szCs w:val="22"/>
        </w:rPr>
        <w:t xml:space="preserve"> состоится в Бонне с 29 июня по 1 июля 2022 года.</w:t>
      </w:r>
    </w:p>
    <w:p w14:paraId="267D2B5B" w14:textId="77777777" w:rsidR="00742F1E" w:rsidRPr="00742F1E" w:rsidRDefault="00742F1E" w:rsidP="00034D6D">
      <w:pPr>
        <w:keepNext/>
        <w:spacing w:after="100"/>
        <w:jc w:val="center"/>
        <w:rPr>
          <w:b/>
          <w:sz w:val="22"/>
          <w:szCs w:val="22"/>
          <w:lang w:val="en-GB"/>
        </w:rPr>
      </w:pPr>
      <w:r w:rsidRPr="00742F1E">
        <w:rPr>
          <w:b/>
          <w:sz w:val="22"/>
          <w:szCs w:val="22"/>
          <w:lang w:val="en-GB"/>
        </w:rPr>
        <w:t>Разделы с H по K</w:t>
      </w:r>
    </w:p>
    <w:p w14:paraId="267D2B5C" w14:textId="77777777" w:rsidR="00742F1E" w:rsidRDefault="00742F1E" w:rsidP="00034D6D">
      <w:pPr>
        <w:pStyle w:val="Para1"/>
        <w:numPr>
          <w:ilvl w:val="0"/>
          <w:numId w:val="2"/>
        </w:numPr>
        <w:tabs>
          <w:tab w:val="clear" w:pos="360"/>
        </w:tabs>
        <w:spacing w:before="0" w:after="100"/>
        <w:rPr>
          <w:kern w:val="22"/>
          <w:szCs w:val="22"/>
        </w:rPr>
      </w:pPr>
      <w:r w:rsidRPr="00742F1E">
        <w:rPr>
          <w:kern w:val="22"/>
          <w:szCs w:val="22"/>
        </w:rPr>
        <w:t xml:space="preserve">Успешная реализация рамочной программы будет поддерживаться благоприятными условиями и зависеть, в частности, от </w:t>
      </w:r>
      <w:r>
        <w:rPr>
          <w:kern w:val="22"/>
          <w:szCs w:val="22"/>
        </w:rPr>
        <w:t>создан</w:t>
      </w:r>
      <w:r w:rsidRPr="00742F1E">
        <w:rPr>
          <w:kern w:val="22"/>
          <w:szCs w:val="22"/>
        </w:rPr>
        <w:t xml:space="preserve">ия потенциала и мобилизации надлежащих ресурсов. Председателю Вспомогательного органа по осуществлению было предложено </w:t>
      </w:r>
      <w:r>
        <w:rPr>
          <w:kern w:val="22"/>
          <w:szCs w:val="22"/>
        </w:rPr>
        <w:t>подготовить</w:t>
      </w:r>
      <w:r w:rsidRPr="00742F1E">
        <w:rPr>
          <w:kern w:val="22"/>
          <w:szCs w:val="22"/>
        </w:rPr>
        <w:t xml:space="preserve"> презентацию для контактной группы 6, когда она будет рассматривать эти разделы глобальной рамочной программы </w:t>
      </w:r>
      <w:r>
        <w:rPr>
          <w:kern w:val="22"/>
          <w:szCs w:val="22"/>
        </w:rPr>
        <w:t>в области</w:t>
      </w:r>
      <w:r w:rsidRPr="00742F1E">
        <w:rPr>
          <w:kern w:val="22"/>
          <w:szCs w:val="22"/>
        </w:rPr>
        <w:t xml:space="preserve"> биоразнообрази</w:t>
      </w:r>
      <w:r>
        <w:rPr>
          <w:kern w:val="22"/>
          <w:szCs w:val="22"/>
        </w:rPr>
        <w:t>я</w:t>
      </w:r>
      <w:r w:rsidRPr="00742F1E">
        <w:rPr>
          <w:kern w:val="22"/>
          <w:szCs w:val="22"/>
        </w:rPr>
        <w:t xml:space="preserve"> на период после 2020 года</w:t>
      </w:r>
      <w:r>
        <w:rPr>
          <w:kern w:val="22"/>
          <w:szCs w:val="22"/>
        </w:rPr>
        <w:t xml:space="preserve"> </w:t>
      </w:r>
      <w:r w:rsidRPr="00742F1E">
        <w:rPr>
          <w:kern w:val="22"/>
          <w:szCs w:val="22"/>
        </w:rPr>
        <w:t>с тем</w:t>
      </w:r>
      <w:r>
        <w:rPr>
          <w:kern w:val="22"/>
          <w:szCs w:val="22"/>
        </w:rPr>
        <w:t>,</w:t>
      </w:r>
      <w:r w:rsidRPr="00742F1E">
        <w:rPr>
          <w:kern w:val="22"/>
          <w:szCs w:val="22"/>
        </w:rPr>
        <w:t xml:space="preserve"> чтобы проинформировать </w:t>
      </w:r>
      <w:r>
        <w:rPr>
          <w:kern w:val="22"/>
          <w:szCs w:val="22"/>
        </w:rPr>
        <w:t xml:space="preserve">ее </w:t>
      </w:r>
      <w:r w:rsidRPr="00742F1E">
        <w:rPr>
          <w:kern w:val="22"/>
          <w:szCs w:val="22"/>
        </w:rPr>
        <w:t>о соответствующих обсуждениях в рамках Вспомогательного органа по осуществлению.</w:t>
      </w:r>
    </w:p>
    <w:p w14:paraId="267D2B5D" w14:textId="77777777" w:rsidR="00742F1E" w:rsidRPr="00742F1E" w:rsidRDefault="00742F1E" w:rsidP="00034D6D">
      <w:pPr>
        <w:pStyle w:val="Para1"/>
        <w:numPr>
          <w:ilvl w:val="0"/>
          <w:numId w:val="2"/>
        </w:numPr>
        <w:tabs>
          <w:tab w:val="clear" w:pos="360"/>
        </w:tabs>
        <w:spacing w:before="0" w:after="100"/>
        <w:rPr>
          <w:kern w:val="22"/>
          <w:szCs w:val="22"/>
        </w:rPr>
      </w:pPr>
      <w:r w:rsidRPr="00742F1E">
        <w:rPr>
          <w:kern w:val="22"/>
          <w:szCs w:val="22"/>
        </w:rPr>
        <w:t xml:space="preserve">Еще одним важным аспектом глобальной рамочной программы </w:t>
      </w:r>
      <w:r>
        <w:rPr>
          <w:kern w:val="22"/>
          <w:szCs w:val="22"/>
        </w:rPr>
        <w:t>в области</w:t>
      </w:r>
      <w:r w:rsidRPr="00742F1E">
        <w:rPr>
          <w:kern w:val="22"/>
          <w:szCs w:val="22"/>
        </w:rPr>
        <w:t xml:space="preserve"> биоразнообрази</w:t>
      </w:r>
      <w:r>
        <w:rPr>
          <w:kern w:val="22"/>
          <w:szCs w:val="22"/>
        </w:rPr>
        <w:t>я</w:t>
      </w:r>
      <w:r w:rsidRPr="00742F1E">
        <w:rPr>
          <w:kern w:val="22"/>
          <w:szCs w:val="22"/>
        </w:rPr>
        <w:t xml:space="preserve"> на период после 2020 года станет укрепление системы ответственности и прозрачности. Конференция Сторон на своем </w:t>
      </w:r>
      <w:r>
        <w:rPr>
          <w:kern w:val="22"/>
          <w:szCs w:val="22"/>
        </w:rPr>
        <w:t>14-</w:t>
      </w:r>
      <w:r w:rsidRPr="00742F1E">
        <w:rPr>
          <w:kern w:val="22"/>
          <w:szCs w:val="22"/>
        </w:rPr>
        <w:t xml:space="preserve">м совещании поручила Вспомогательному органу по осуществлению разработать варианты мониторинга, отчетности и обзора, </w:t>
      </w:r>
      <w:r w:rsidR="00A60D3C">
        <w:rPr>
          <w:kern w:val="22"/>
          <w:szCs w:val="22"/>
        </w:rPr>
        <w:t>а</w:t>
      </w:r>
      <w:r w:rsidRPr="00742F1E">
        <w:rPr>
          <w:kern w:val="22"/>
          <w:szCs w:val="22"/>
        </w:rPr>
        <w:t xml:space="preserve"> Рабочая группа обратилась к Вспомогательному органу по осуществлению за консультациями и помощью </w:t>
      </w:r>
      <w:r w:rsidR="00A60D3C">
        <w:rPr>
          <w:kern w:val="22"/>
          <w:szCs w:val="22"/>
        </w:rPr>
        <w:t>по э</w:t>
      </w:r>
      <w:r w:rsidRPr="00742F1E">
        <w:rPr>
          <w:kern w:val="22"/>
          <w:szCs w:val="22"/>
        </w:rPr>
        <w:t>том</w:t>
      </w:r>
      <w:r w:rsidR="00A60D3C">
        <w:rPr>
          <w:kern w:val="22"/>
          <w:szCs w:val="22"/>
        </w:rPr>
        <w:t>у</w:t>
      </w:r>
      <w:r w:rsidRPr="00742F1E">
        <w:rPr>
          <w:kern w:val="22"/>
          <w:szCs w:val="22"/>
        </w:rPr>
        <w:t xml:space="preserve"> </w:t>
      </w:r>
      <w:r w:rsidR="00A60D3C">
        <w:rPr>
          <w:kern w:val="22"/>
          <w:szCs w:val="22"/>
        </w:rPr>
        <w:t>вопросу</w:t>
      </w:r>
      <w:r w:rsidRPr="00742F1E">
        <w:rPr>
          <w:kern w:val="22"/>
          <w:szCs w:val="22"/>
        </w:rPr>
        <w:t>. На своем третьем совещании Вспомогательный орган по осуществлению поручил провести межсессионную работу, в</w:t>
      </w:r>
      <w:r>
        <w:rPr>
          <w:kern w:val="22"/>
          <w:szCs w:val="22"/>
        </w:rPr>
        <w:t xml:space="preserve"> том числе семинар</w:t>
      </w:r>
      <w:r w:rsidRPr="00742F1E">
        <w:rPr>
          <w:kern w:val="22"/>
          <w:szCs w:val="22"/>
        </w:rPr>
        <w:t>, котор</w:t>
      </w:r>
      <w:r>
        <w:rPr>
          <w:kern w:val="22"/>
          <w:szCs w:val="22"/>
        </w:rPr>
        <w:t>ый</w:t>
      </w:r>
      <w:r w:rsidRPr="00742F1E">
        <w:rPr>
          <w:kern w:val="22"/>
          <w:szCs w:val="22"/>
        </w:rPr>
        <w:t xml:space="preserve"> будет </w:t>
      </w:r>
      <w:r w:rsidR="00A60D3C">
        <w:rPr>
          <w:kern w:val="22"/>
          <w:szCs w:val="22"/>
        </w:rPr>
        <w:t>организован</w:t>
      </w:r>
      <w:r w:rsidRPr="00742F1E">
        <w:rPr>
          <w:kern w:val="22"/>
          <w:szCs w:val="22"/>
        </w:rPr>
        <w:t xml:space="preserve"> непосредственно перед четвертым совещанием Рабочей группы. Цель этого </w:t>
      </w:r>
      <w:r>
        <w:rPr>
          <w:kern w:val="22"/>
          <w:szCs w:val="22"/>
        </w:rPr>
        <w:t>семинара</w:t>
      </w:r>
      <w:r w:rsidRPr="00742F1E">
        <w:rPr>
          <w:kern w:val="22"/>
          <w:szCs w:val="22"/>
        </w:rPr>
        <w:t xml:space="preserve"> </w:t>
      </w:r>
      <w:r w:rsidR="00A60D3C">
        <w:rPr>
          <w:kern w:val="22"/>
          <w:szCs w:val="22"/>
        </w:rPr>
        <w:t xml:space="preserve">провести </w:t>
      </w:r>
      <w:r w:rsidRPr="00742F1E">
        <w:rPr>
          <w:kern w:val="22"/>
          <w:szCs w:val="22"/>
        </w:rPr>
        <w:t>обсуждени</w:t>
      </w:r>
      <w:r w:rsidR="00A60D3C">
        <w:rPr>
          <w:kern w:val="22"/>
          <w:szCs w:val="22"/>
        </w:rPr>
        <w:t>е</w:t>
      </w:r>
      <w:r w:rsidRPr="00742F1E">
        <w:rPr>
          <w:kern w:val="22"/>
          <w:szCs w:val="22"/>
        </w:rPr>
        <w:t xml:space="preserve"> четырех приложений, упомянутых в рекомендации 3/11, с тем чтобы </w:t>
      </w:r>
      <w:r w:rsidR="00A60D3C">
        <w:rPr>
          <w:kern w:val="22"/>
          <w:szCs w:val="22"/>
        </w:rPr>
        <w:t>оказать содействие</w:t>
      </w:r>
      <w:r w:rsidRPr="00742F1E">
        <w:rPr>
          <w:kern w:val="22"/>
          <w:szCs w:val="22"/>
        </w:rPr>
        <w:t xml:space="preserve"> их приняти</w:t>
      </w:r>
      <w:r w:rsidR="00A60D3C">
        <w:rPr>
          <w:kern w:val="22"/>
          <w:szCs w:val="22"/>
        </w:rPr>
        <w:t>ю</w:t>
      </w:r>
      <w:r w:rsidRPr="00742F1E">
        <w:rPr>
          <w:kern w:val="22"/>
          <w:szCs w:val="22"/>
        </w:rPr>
        <w:t xml:space="preserve"> на </w:t>
      </w:r>
      <w:r>
        <w:rPr>
          <w:kern w:val="22"/>
          <w:szCs w:val="22"/>
        </w:rPr>
        <w:t>15-</w:t>
      </w:r>
      <w:r w:rsidRPr="00742F1E">
        <w:rPr>
          <w:kern w:val="22"/>
          <w:szCs w:val="22"/>
        </w:rPr>
        <w:t xml:space="preserve">м совещании Конференции Сторон. </w:t>
      </w:r>
      <w:r>
        <w:rPr>
          <w:kern w:val="22"/>
          <w:szCs w:val="22"/>
        </w:rPr>
        <w:t xml:space="preserve">Семинар </w:t>
      </w:r>
      <w:r w:rsidRPr="00742F1E">
        <w:rPr>
          <w:kern w:val="22"/>
          <w:szCs w:val="22"/>
        </w:rPr>
        <w:t>также призван</w:t>
      </w:r>
      <w:r w:rsidR="00A60D3C">
        <w:rPr>
          <w:kern w:val="22"/>
          <w:szCs w:val="22"/>
        </w:rPr>
        <w:t xml:space="preserve"> </w:t>
      </w:r>
      <w:r w:rsidRPr="00742F1E">
        <w:rPr>
          <w:kern w:val="22"/>
          <w:szCs w:val="22"/>
        </w:rPr>
        <w:t>способствовать лучшему пониманию того, как</w:t>
      </w:r>
      <w:r w:rsidR="00A60D3C">
        <w:rPr>
          <w:kern w:val="22"/>
          <w:szCs w:val="22"/>
        </w:rPr>
        <w:t>им образом</w:t>
      </w:r>
      <w:r w:rsidRPr="00742F1E">
        <w:rPr>
          <w:kern w:val="22"/>
          <w:szCs w:val="22"/>
        </w:rPr>
        <w:t xml:space="preserve"> различные элементы механизма планирования, отчетности и обзора (включая приложения) будут представлять собой более широкую усовершенствованную комплексную систему обеспечения прозрачности и ответственности, в том числе с помощью </w:t>
      </w:r>
      <w:r w:rsidR="00A60D3C">
        <w:rPr>
          <w:kern w:val="22"/>
          <w:szCs w:val="22"/>
        </w:rPr>
        <w:t>интегрированного</w:t>
      </w:r>
      <w:r w:rsidRPr="00742F1E">
        <w:rPr>
          <w:kern w:val="22"/>
          <w:szCs w:val="22"/>
        </w:rPr>
        <w:t xml:space="preserve"> графика. Это </w:t>
      </w:r>
      <w:r w:rsidR="00A60D3C">
        <w:rPr>
          <w:kern w:val="22"/>
          <w:szCs w:val="22"/>
        </w:rPr>
        <w:t>предоставит</w:t>
      </w:r>
      <w:r w:rsidRPr="00742F1E">
        <w:rPr>
          <w:kern w:val="22"/>
          <w:szCs w:val="22"/>
        </w:rPr>
        <w:t xml:space="preserve"> информационн</w:t>
      </w:r>
      <w:r w:rsidR="00A60D3C">
        <w:rPr>
          <w:kern w:val="22"/>
          <w:szCs w:val="22"/>
        </w:rPr>
        <w:t>ую</w:t>
      </w:r>
      <w:r w:rsidRPr="00742F1E">
        <w:rPr>
          <w:kern w:val="22"/>
          <w:szCs w:val="22"/>
        </w:rPr>
        <w:t xml:space="preserve"> основ</w:t>
      </w:r>
      <w:r w:rsidR="00A60D3C">
        <w:rPr>
          <w:kern w:val="22"/>
          <w:szCs w:val="22"/>
        </w:rPr>
        <w:t>у</w:t>
      </w:r>
      <w:r w:rsidRPr="00742F1E">
        <w:rPr>
          <w:kern w:val="22"/>
          <w:szCs w:val="22"/>
        </w:rPr>
        <w:t xml:space="preserve"> для переговоров в ходе четвертого совещания Рабочей группы, в частности по разделу J, и в ходе части II </w:t>
      </w:r>
      <w:r>
        <w:rPr>
          <w:kern w:val="22"/>
          <w:szCs w:val="22"/>
        </w:rPr>
        <w:t>15-</w:t>
      </w:r>
      <w:r w:rsidRPr="00742F1E">
        <w:rPr>
          <w:kern w:val="22"/>
          <w:szCs w:val="22"/>
        </w:rPr>
        <w:t>го совещания Конференции Сторон по принятию решения на основе рекомендации 3/11</w:t>
      </w:r>
      <w:r w:rsidR="00A60D3C">
        <w:rPr>
          <w:kern w:val="22"/>
          <w:szCs w:val="22"/>
        </w:rPr>
        <w:t xml:space="preserve"> </w:t>
      </w:r>
      <w:r w:rsidR="00A60D3C" w:rsidRPr="00742F1E">
        <w:rPr>
          <w:kern w:val="22"/>
          <w:szCs w:val="22"/>
        </w:rPr>
        <w:t>Вспомогательного органа по осуществлению</w:t>
      </w:r>
      <w:r w:rsidR="00A60D3C">
        <w:rPr>
          <w:kern w:val="22"/>
          <w:szCs w:val="22"/>
        </w:rPr>
        <w:t>. Итоги</w:t>
      </w:r>
      <w:r w:rsidRPr="00742F1E">
        <w:rPr>
          <w:kern w:val="22"/>
          <w:szCs w:val="22"/>
        </w:rPr>
        <w:t xml:space="preserve"> </w:t>
      </w:r>
      <w:r>
        <w:rPr>
          <w:kern w:val="22"/>
          <w:szCs w:val="22"/>
        </w:rPr>
        <w:t>семинара</w:t>
      </w:r>
      <w:r w:rsidRPr="00742F1E">
        <w:rPr>
          <w:kern w:val="22"/>
          <w:szCs w:val="22"/>
        </w:rPr>
        <w:t xml:space="preserve"> будут </w:t>
      </w:r>
      <w:r w:rsidR="00A60D3C">
        <w:rPr>
          <w:kern w:val="22"/>
          <w:szCs w:val="22"/>
        </w:rPr>
        <w:t>представлены на рассмотрение Рабочей группы</w:t>
      </w:r>
      <w:r w:rsidRPr="00742F1E">
        <w:rPr>
          <w:kern w:val="22"/>
          <w:szCs w:val="22"/>
        </w:rPr>
        <w:t xml:space="preserve">, а также в качестве информационного документа для части II </w:t>
      </w:r>
      <w:r>
        <w:rPr>
          <w:kern w:val="22"/>
          <w:szCs w:val="22"/>
        </w:rPr>
        <w:t>15-</w:t>
      </w:r>
      <w:r w:rsidRPr="00742F1E">
        <w:rPr>
          <w:kern w:val="22"/>
          <w:szCs w:val="22"/>
        </w:rPr>
        <w:t xml:space="preserve">го совещания Конференции Сторон. Кроме того, </w:t>
      </w:r>
      <w:r w:rsidR="00016FA0">
        <w:rPr>
          <w:kern w:val="22"/>
          <w:szCs w:val="22"/>
        </w:rPr>
        <w:t xml:space="preserve">поскольку </w:t>
      </w:r>
      <w:r w:rsidR="00016FA0" w:rsidRPr="00742F1E">
        <w:rPr>
          <w:kern w:val="22"/>
          <w:szCs w:val="22"/>
        </w:rPr>
        <w:t>контактной группы 6</w:t>
      </w:r>
      <w:r w:rsidR="00016FA0">
        <w:rPr>
          <w:kern w:val="22"/>
          <w:szCs w:val="22"/>
        </w:rPr>
        <w:t xml:space="preserve"> поручено </w:t>
      </w:r>
      <w:r w:rsidR="00016FA0" w:rsidRPr="00742F1E">
        <w:rPr>
          <w:kern w:val="22"/>
          <w:szCs w:val="22"/>
        </w:rPr>
        <w:t>рассм</w:t>
      </w:r>
      <w:r w:rsidR="00016FA0">
        <w:rPr>
          <w:kern w:val="22"/>
          <w:szCs w:val="22"/>
        </w:rPr>
        <w:t>о</w:t>
      </w:r>
      <w:r w:rsidR="00016FA0" w:rsidRPr="00742F1E">
        <w:rPr>
          <w:kern w:val="22"/>
          <w:szCs w:val="22"/>
        </w:rPr>
        <w:t>тр</w:t>
      </w:r>
      <w:r w:rsidR="00016FA0">
        <w:rPr>
          <w:kern w:val="22"/>
          <w:szCs w:val="22"/>
        </w:rPr>
        <w:t>еть р</w:t>
      </w:r>
      <w:r w:rsidR="00016FA0" w:rsidRPr="00742F1E">
        <w:rPr>
          <w:kern w:val="22"/>
          <w:szCs w:val="22"/>
        </w:rPr>
        <w:t xml:space="preserve">аздел J глобальной рамочной программы </w:t>
      </w:r>
      <w:r w:rsidR="00016FA0">
        <w:rPr>
          <w:kern w:val="22"/>
          <w:szCs w:val="22"/>
        </w:rPr>
        <w:t>в</w:t>
      </w:r>
      <w:r w:rsidR="00016FA0" w:rsidRPr="00742F1E">
        <w:rPr>
          <w:kern w:val="22"/>
          <w:szCs w:val="22"/>
        </w:rPr>
        <w:t xml:space="preserve"> </w:t>
      </w:r>
      <w:r w:rsidR="00016FA0">
        <w:rPr>
          <w:kern w:val="22"/>
          <w:szCs w:val="22"/>
        </w:rPr>
        <w:t xml:space="preserve">области </w:t>
      </w:r>
      <w:r w:rsidR="00016FA0" w:rsidRPr="00742F1E">
        <w:rPr>
          <w:kern w:val="22"/>
          <w:szCs w:val="22"/>
        </w:rPr>
        <w:t>биоразнообрази</w:t>
      </w:r>
      <w:r w:rsidR="00016FA0">
        <w:rPr>
          <w:kern w:val="22"/>
          <w:szCs w:val="22"/>
        </w:rPr>
        <w:t>я</w:t>
      </w:r>
      <w:r w:rsidR="00016FA0" w:rsidRPr="00742F1E">
        <w:rPr>
          <w:kern w:val="22"/>
          <w:szCs w:val="22"/>
        </w:rPr>
        <w:t xml:space="preserve"> на период после 2020 года</w:t>
      </w:r>
      <w:r w:rsidR="00016FA0">
        <w:rPr>
          <w:kern w:val="22"/>
          <w:szCs w:val="22"/>
        </w:rPr>
        <w:t>,</w:t>
      </w:r>
      <w:r w:rsidR="00016FA0" w:rsidRPr="00742F1E">
        <w:rPr>
          <w:kern w:val="22"/>
          <w:szCs w:val="22"/>
        </w:rPr>
        <w:t xml:space="preserve"> </w:t>
      </w:r>
      <w:r w:rsidRPr="00742F1E">
        <w:rPr>
          <w:kern w:val="22"/>
          <w:szCs w:val="22"/>
        </w:rPr>
        <w:t>Председателю Вспомогательного органа по осуществлению предл</w:t>
      </w:r>
      <w:r w:rsidR="00016FA0">
        <w:rPr>
          <w:kern w:val="22"/>
          <w:szCs w:val="22"/>
        </w:rPr>
        <w:t>агается провести брифинг</w:t>
      </w:r>
      <w:r w:rsidRPr="00742F1E">
        <w:rPr>
          <w:kern w:val="22"/>
          <w:szCs w:val="22"/>
        </w:rPr>
        <w:t xml:space="preserve"> </w:t>
      </w:r>
      <w:r w:rsidR="00A60D3C">
        <w:rPr>
          <w:kern w:val="22"/>
          <w:szCs w:val="22"/>
        </w:rPr>
        <w:t xml:space="preserve">в целях </w:t>
      </w:r>
      <w:r w:rsidRPr="00742F1E">
        <w:rPr>
          <w:kern w:val="22"/>
          <w:szCs w:val="22"/>
        </w:rPr>
        <w:t>информирова</w:t>
      </w:r>
      <w:r w:rsidR="00A60D3C">
        <w:rPr>
          <w:kern w:val="22"/>
          <w:szCs w:val="22"/>
        </w:rPr>
        <w:t>ния</w:t>
      </w:r>
      <w:r w:rsidRPr="00742F1E">
        <w:rPr>
          <w:kern w:val="22"/>
          <w:szCs w:val="22"/>
        </w:rPr>
        <w:t xml:space="preserve"> </w:t>
      </w:r>
      <w:r w:rsidR="00016FA0">
        <w:rPr>
          <w:kern w:val="22"/>
          <w:szCs w:val="22"/>
        </w:rPr>
        <w:t xml:space="preserve">ее участников </w:t>
      </w:r>
      <w:r w:rsidRPr="00742F1E">
        <w:rPr>
          <w:kern w:val="22"/>
          <w:szCs w:val="22"/>
        </w:rPr>
        <w:t xml:space="preserve">о соответствующих </w:t>
      </w:r>
      <w:r w:rsidR="00A60D3C">
        <w:rPr>
          <w:kern w:val="22"/>
          <w:szCs w:val="22"/>
        </w:rPr>
        <w:t>дискуссиях, состоявшихся</w:t>
      </w:r>
      <w:r w:rsidRPr="00742F1E">
        <w:rPr>
          <w:kern w:val="22"/>
          <w:szCs w:val="22"/>
        </w:rPr>
        <w:t xml:space="preserve"> на третьем совещании Вспомогательного органа по осуществлению по пункту 9 повестки дня</w:t>
      </w:r>
      <w:r w:rsidR="00A60D3C">
        <w:rPr>
          <w:kern w:val="22"/>
          <w:szCs w:val="22"/>
        </w:rPr>
        <w:t>, а также</w:t>
      </w:r>
      <w:r w:rsidRPr="00742F1E">
        <w:rPr>
          <w:kern w:val="22"/>
          <w:szCs w:val="22"/>
        </w:rPr>
        <w:t xml:space="preserve"> в ходе </w:t>
      </w:r>
      <w:r>
        <w:rPr>
          <w:kern w:val="22"/>
          <w:szCs w:val="22"/>
        </w:rPr>
        <w:t>семинара</w:t>
      </w:r>
      <w:r w:rsidRPr="00742F1E">
        <w:rPr>
          <w:kern w:val="22"/>
          <w:szCs w:val="22"/>
        </w:rPr>
        <w:t xml:space="preserve">. </w:t>
      </w:r>
    </w:p>
    <w:p w14:paraId="267D2B5E" w14:textId="77777777" w:rsidR="00742F1E" w:rsidRPr="00C41804" w:rsidRDefault="00742F1E" w:rsidP="00034D6D">
      <w:pPr>
        <w:keepNext/>
        <w:spacing w:after="100"/>
        <w:jc w:val="center"/>
        <w:rPr>
          <w:i/>
          <w:iCs/>
          <w:snapToGrid w:val="0"/>
          <w:kern w:val="22"/>
          <w:sz w:val="22"/>
          <w:szCs w:val="22"/>
          <w:lang w:eastAsia="en-US"/>
        </w:rPr>
      </w:pPr>
      <w:r w:rsidRPr="00C41804">
        <w:rPr>
          <w:i/>
          <w:iCs/>
          <w:snapToGrid w:val="0"/>
          <w:kern w:val="22"/>
          <w:sz w:val="22"/>
          <w:szCs w:val="22"/>
          <w:lang w:eastAsia="en-US"/>
        </w:rPr>
        <w:lastRenderedPageBreak/>
        <w:t>Глоссарий для глобальной рамочной программы в области биоразнообразия на период после 2020 года</w:t>
      </w:r>
    </w:p>
    <w:p w14:paraId="267D2B5F" w14:textId="77777777" w:rsidR="00A60D3C" w:rsidRPr="00A60D3C" w:rsidRDefault="00A60D3C" w:rsidP="00034D6D">
      <w:pPr>
        <w:pStyle w:val="Para1"/>
        <w:numPr>
          <w:ilvl w:val="0"/>
          <w:numId w:val="2"/>
        </w:numPr>
        <w:tabs>
          <w:tab w:val="clear" w:pos="360"/>
        </w:tabs>
        <w:spacing w:before="0" w:after="100"/>
        <w:rPr>
          <w:kern w:val="22"/>
          <w:szCs w:val="22"/>
        </w:rPr>
      </w:pPr>
      <w:r>
        <w:rPr>
          <w:kern w:val="22"/>
          <w:szCs w:val="22"/>
        </w:rPr>
        <w:t>Несмотря на то, что обсуждений г</w:t>
      </w:r>
      <w:r w:rsidRPr="00A60D3C">
        <w:rPr>
          <w:kern w:val="22"/>
          <w:szCs w:val="22"/>
        </w:rPr>
        <w:t>лоссари</w:t>
      </w:r>
      <w:r>
        <w:rPr>
          <w:kern w:val="22"/>
          <w:szCs w:val="22"/>
        </w:rPr>
        <w:t>я</w:t>
      </w:r>
      <w:r w:rsidRPr="00A60D3C">
        <w:rPr>
          <w:kern w:val="22"/>
          <w:szCs w:val="22"/>
        </w:rPr>
        <w:t xml:space="preserve"> (CBD/WG2020/4/2) в ходе части II третьего совещания Рабочей группы</w:t>
      </w:r>
      <w:r>
        <w:rPr>
          <w:kern w:val="22"/>
          <w:szCs w:val="22"/>
        </w:rPr>
        <w:t xml:space="preserve"> не проводилось</w:t>
      </w:r>
      <w:r w:rsidRPr="00A60D3C">
        <w:rPr>
          <w:kern w:val="22"/>
          <w:szCs w:val="22"/>
        </w:rPr>
        <w:t xml:space="preserve">, Стороны высказали ряд замечаний по </w:t>
      </w:r>
      <w:r>
        <w:rPr>
          <w:kern w:val="22"/>
          <w:szCs w:val="22"/>
        </w:rPr>
        <w:t>этому вопросу</w:t>
      </w:r>
      <w:r w:rsidRPr="00A60D3C">
        <w:rPr>
          <w:kern w:val="22"/>
          <w:szCs w:val="22"/>
        </w:rPr>
        <w:t xml:space="preserve">. По мере возможности эти замечания были учтены в пересмотренной версии глоссария. </w:t>
      </w:r>
      <w:r>
        <w:rPr>
          <w:kern w:val="22"/>
          <w:szCs w:val="22"/>
        </w:rPr>
        <w:t xml:space="preserve">По ряду других </w:t>
      </w:r>
      <w:r w:rsidRPr="00A60D3C">
        <w:rPr>
          <w:kern w:val="22"/>
          <w:szCs w:val="22"/>
        </w:rPr>
        <w:t>комментари</w:t>
      </w:r>
      <w:r>
        <w:rPr>
          <w:kern w:val="22"/>
          <w:szCs w:val="22"/>
        </w:rPr>
        <w:t xml:space="preserve">ев </w:t>
      </w:r>
      <w:r w:rsidRPr="00A60D3C">
        <w:rPr>
          <w:kern w:val="22"/>
          <w:szCs w:val="22"/>
        </w:rPr>
        <w:t>могут потребовать</w:t>
      </w:r>
      <w:r>
        <w:rPr>
          <w:kern w:val="22"/>
          <w:szCs w:val="22"/>
        </w:rPr>
        <w:t>ся</w:t>
      </w:r>
      <w:r w:rsidRPr="00A60D3C">
        <w:rPr>
          <w:kern w:val="22"/>
          <w:szCs w:val="22"/>
        </w:rPr>
        <w:t xml:space="preserve"> обсуждения на четвертом </w:t>
      </w:r>
      <w:r>
        <w:rPr>
          <w:kern w:val="22"/>
          <w:szCs w:val="22"/>
        </w:rPr>
        <w:t xml:space="preserve">совещании </w:t>
      </w:r>
      <w:r w:rsidRPr="00A60D3C">
        <w:rPr>
          <w:kern w:val="22"/>
          <w:szCs w:val="22"/>
        </w:rPr>
        <w:t xml:space="preserve">Рабочей группы, </w:t>
      </w:r>
      <w:r>
        <w:rPr>
          <w:kern w:val="22"/>
          <w:szCs w:val="22"/>
        </w:rPr>
        <w:t>в связи с чем с</w:t>
      </w:r>
      <w:r>
        <w:t xml:space="preserve">опредседателям </w:t>
      </w:r>
      <w:r w:rsidRPr="00A60D3C">
        <w:rPr>
          <w:kern w:val="22"/>
          <w:szCs w:val="22"/>
        </w:rPr>
        <w:t xml:space="preserve">контактных групп будут даны соответствующие указания. Кроме того, будет подготовлен информационный документ с перечнем комментариев, </w:t>
      </w:r>
      <w:r>
        <w:rPr>
          <w:kern w:val="22"/>
          <w:szCs w:val="22"/>
        </w:rPr>
        <w:t>высказанных в ходе</w:t>
      </w:r>
      <w:r w:rsidRPr="00A60D3C">
        <w:rPr>
          <w:kern w:val="22"/>
          <w:szCs w:val="22"/>
        </w:rPr>
        <w:t xml:space="preserve"> части II третьего </w:t>
      </w:r>
      <w:r>
        <w:rPr>
          <w:kern w:val="22"/>
          <w:szCs w:val="22"/>
        </w:rPr>
        <w:t>совещания</w:t>
      </w:r>
      <w:r w:rsidRPr="00A60D3C">
        <w:rPr>
          <w:kern w:val="22"/>
          <w:szCs w:val="22"/>
        </w:rPr>
        <w:t xml:space="preserve"> Рабочей группы, и информацией о том, как они были учтены в пересмотренном глоссарии.</w:t>
      </w:r>
    </w:p>
    <w:p w14:paraId="267D2B60" w14:textId="77777777" w:rsidR="00CF66E8" w:rsidRPr="00034D6D" w:rsidRDefault="00CF66E8" w:rsidP="00034D6D">
      <w:pPr>
        <w:keepNext/>
        <w:spacing w:after="100"/>
        <w:jc w:val="center"/>
        <w:rPr>
          <w:i/>
          <w:iCs/>
          <w:snapToGrid w:val="0"/>
          <w:kern w:val="22"/>
          <w:sz w:val="22"/>
          <w:szCs w:val="22"/>
          <w:lang w:eastAsia="en-US"/>
        </w:rPr>
      </w:pPr>
      <w:r w:rsidRPr="00034D6D">
        <w:rPr>
          <w:i/>
          <w:iCs/>
          <w:snapToGrid w:val="0"/>
          <w:kern w:val="22"/>
          <w:sz w:val="22"/>
          <w:szCs w:val="22"/>
          <w:lang w:eastAsia="en-US"/>
        </w:rPr>
        <w:t>Рекомендация и проект решения для Конференции Сторон</w:t>
      </w:r>
    </w:p>
    <w:p w14:paraId="267D2B61" w14:textId="77777777" w:rsidR="00CF66E8" w:rsidRDefault="00CF66E8" w:rsidP="00034D6D">
      <w:pPr>
        <w:pStyle w:val="Para1"/>
        <w:numPr>
          <w:ilvl w:val="0"/>
          <w:numId w:val="2"/>
        </w:numPr>
        <w:tabs>
          <w:tab w:val="clear" w:pos="360"/>
        </w:tabs>
        <w:spacing w:before="0" w:after="100"/>
        <w:rPr>
          <w:kern w:val="22"/>
          <w:szCs w:val="22"/>
        </w:rPr>
      </w:pPr>
      <w:r w:rsidRPr="00CF66E8">
        <w:rPr>
          <w:kern w:val="22"/>
          <w:szCs w:val="22"/>
        </w:rPr>
        <w:t xml:space="preserve">Проект рекомендации </w:t>
      </w:r>
      <w:r w:rsidR="006D5C05">
        <w:rPr>
          <w:kern w:val="22"/>
          <w:szCs w:val="22"/>
        </w:rPr>
        <w:t>15-</w:t>
      </w:r>
      <w:r w:rsidRPr="00CF66E8">
        <w:rPr>
          <w:kern w:val="22"/>
          <w:szCs w:val="22"/>
        </w:rPr>
        <w:t xml:space="preserve">му совещанию Конференции Сторон, содержащий проект решения о принятии глобальной рамочной программы </w:t>
      </w:r>
      <w:r w:rsidR="006D5C05">
        <w:rPr>
          <w:kern w:val="22"/>
          <w:szCs w:val="22"/>
        </w:rPr>
        <w:t>в области</w:t>
      </w:r>
      <w:r w:rsidRPr="00CF66E8">
        <w:rPr>
          <w:kern w:val="22"/>
          <w:szCs w:val="22"/>
        </w:rPr>
        <w:t xml:space="preserve"> биоразнообразия на период после 2020 года, </w:t>
      </w:r>
      <w:r w:rsidR="00F53BE8">
        <w:rPr>
          <w:kern w:val="22"/>
          <w:szCs w:val="22"/>
        </w:rPr>
        <w:t xml:space="preserve">был представлен </w:t>
      </w:r>
      <w:r w:rsidR="00D57B95">
        <w:rPr>
          <w:kern w:val="22"/>
          <w:szCs w:val="22"/>
        </w:rPr>
        <w:t xml:space="preserve">в </w:t>
      </w:r>
      <w:r w:rsidRPr="00CF66E8">
        <w:rPr>
          <w:kern w:val="22"/>
          <w:szCs w:val="22"/>
        </w:rPr>
        <w:t>приложен</w:t>
      </w:r>
      <w:r w:rsidR="00D57B95">
        <w:rPr>
          <w:kern w:val="22"/>
          <w:szCs w:val="22"/>
        </w:rPr>
        <w:t>ии</w:t>
      </w:r>
      <w:r w:rsidRPr="00CF66E8">
        <w:rPr>
          <w:kern w:val="22"/>
          <w:szCs w:val="22"/>
        </w:rPr>
        <w:t xml:space="preserve"> к первому проекту рамочной программы и впоследствии </w:t>
      </w:r>
      <w:r w:rsidR="00F53BE8">
        <w:rPr>
          <w:kern w:val="22"/>
          <w:szCs w:val="22"/>
        </w:rPr>
        <w:t xml:space="preserve">опубликован </w:t>
      </w:r>
      <w:r w:rsidR="006D5C05">
        <w:rPr>
          <w:kern w:val="22"/>
          <w:szCs w:val="22"/>
        </w:rPr>
        <w:t xml:space="preserve">в качестве </w:t>
      </w:r>
      <w:r w:rsidRPr="00CF66E8">
        <w:rPr>
          <w:kern w:val="22"/>
          <w:szCs w:val="22"/>
        </w:rPr>
        <w:t>пересмотренн</w:t>
      </w:r>
      <w:r w:rsidR="006D5C05">
        <w:rPr>
          <w:kern w:val="22"/>
          <w:szCs w:val="22"/>
        </w:rPr>
        <w:t>ого</w:t>
      </w:r>
      <w:r w:rsidRPr="00CF66E8">
        <w:rPr>
          <w:kern w:val="22"/>
          <w:szCs w:val="22"/>
        </w:rPr>
        <w:t xml:space="preserve"> вариант</w:t>
      </w:r>
      <w:r w:rsidR="006D5C05">
        <w:rPr>
          <w:kern w:val="22"/>
          <w:szCs w:val="22"/>
        </w:rPr>
        <w:t>а</w:t>
      </w:r>
      <w:r w:rsidRPr="00CF66E8">
        <w:rPr>
          <w:kern w:val="22"/>
          <w:szCs w:val="22"/>
        </w:rPr>
        <w:t xml:space="preserve"> (</w:t>
      </w:r>
      <w:r w:rsidR="006D5C05" w:rsidRPr="006D5C05">
        <w:rPr>
          <w:kern w:val="22"/>
          <w:szCs w:val="22"/>
        </w:rPr>
        <w:t>CBD/WG2020/3/3/Add.3</w:t>
      </w:r>
      <w:r w:rsidRPr="00CF66E8">
        <w:rPr>
          <w:kern w:val="22"/>
          <w:szCs w:val="22"/>
        </w:rPr>
        <w:t>). На части II своего третьего совещания Рабочая группа постановила отложить рассмотрение этого проекта решения. Соответственно, Рабочей группе будет предложено рассмотреть проект решения, содержащи</w:t>
      </w:r>
      <w:r w:rsidR="006D5C05">
        <w:rPr>
          <w:kern w:val="22"/>
          <w:szCs w:val="22"/>
        </w:rPr>
        <w:t>йся в документе CBD/WG2020/3/3/</w:t>
      </w:r>
      <w:r w:rsidRPr="00CF66E8">
        <w:rPr>
          <w:kern w:val="22"/>
          <w:szCs w:val="22"/>
        </w:rPr>
        <w:t xml:space="preserve">Add.3 в качестве его рекомендации </w:t>
      </w:r>
      <w:r w:rsidR="006D5C05">
        <w:rPr>
          <w:kern w:val="22"/>
          <w:szCs w:val="22"/>
        </w:rPr>
        <w:t>15-</w:t>
      </w:r>
      <w:r w:rsidRPr="00CF66E8">
        <w:rPr>
          <w:kern w:val="22"/>
          <w:szCs w:val="22"/>
        </w:rPr>
        <w:t>му совещанию Конференции Сторон.</w:t>
      </w:r>
    </w:p>
    <w:p w14:paraId="267D2B62" w14:textId="77777777" w:rsidR="00CF66E8" w:rsidRPr="00C41804" w:rsidRDefault="00CF66E8" w:rsidP="00034D6D">
      <w:pPr>
        <w:keepNext/>
        <w:spacing w:after="100"/>
        <w:jc w:val="center"/>
        <w:rPr>
          <w:b/>
          <w:sz w:val="22"/>
          <w:szCs w:val="22"/>
        </w:rPr>
      </w:pPr>
      <w:r w:rsidRPr="00C41804">
        <w:rPr>
          <w:b/>
          <w:sz w:val="22"/>
          <w:szCs w:val="22"/>
        </w:rPr>
        <w:t>Пункт 5 повестки дня. Цифровая информация о последовательностях</w:t>
      </w:r>
    </w:p>
    <w:p w14:paraId="267D2B63" w14:textId="77777777" w:rsidR="005162E9" w:rsidRDefault="00B82068" w:rsidP="00034D6D">
      <w:pPr>
        <w:pStyle w:val="Para1"/>
        <w:numPr>
          <w:ilvl w:val="0"/>
          <w:numId w:val="2"/>
        </w:numPr>
        <w:tabs>
          <w:tab w:val="clear" w:pos="360"/>
        </w:tabs>
        <w:spacing w:before="0" w:after="100"/>
      </w:pPr>
      <w:r>
        <w:t xml:space="preserve">В ходе проведения </w:t>
      </w:r>
      <w:r w:rsidRPr="00B82068">
        <w:t>части II третьего совещания Рабочей группы был достигнут прогресс</w:t>
      </w:r>
      <w:r>
        <w:t xml:space="preserve"> в отношении </w:t>
      </w:r>
      <w:r w:rsidRPr="00B82068">
        <w:t xml:space="preserve">пункта 5 повестки дня, касающегося </w:t>
      </w:r>
      <w:r>
        <w:t>цифровой информации о последовательностях в отношении генетических ресурсов</w:t>
      </w:r>
      <w:r w:rsidRPr="00B82068">
        <w:t xml:space="preserve">, </w:t>
      </w:r>
      <w:r>
        <w:t>в этой связи н</w:t>
      </w:r>
      <w:r w:rsidRPr="00B82068">
        <w:t>еофициальной консультативной группе было предложено провести дополнительную межсессионную работу.</w:t>
      </w:r>
      <w:r w:rsidR="005162E9" w:rsidRPr="005162E9">
        <w:t xml:space="preserve"> Рабочая группа на части II своего третьего </w:t>
      </w:r>
      <w:r w:rsidRPr="00B82068">
        <w:t xml:space="preserve">совещания </w:t>
      </w:r>
      <w:r w:rsidR="005162E9" w:rsidRPr="005162E9">
        <w:t xml:space="preserve">также </w:t>
      </w:r>
      <w:r w:rsidR="00832488">
        <w:t>приняла к сведению</w:t>
      </w:r>
      <w:r w:rsidR="005162E9" w:rsidRPr="005162E9">
        <w:t xml:space="preserve">, что </w:t>
      </w:r>
      <w:r w:rsidR="00832488">
        <w:t>с</w:t>
      </w:r>
      <w:r w:rsidR="005162E9" w:rsidRPr="005162E9">
        <w:t xml:space="preserve">екретариат по просьбе сопредседателей поручил провести независимый обзор и применить </w:t>
      </w:r>
      <w:r w:rsidR="00802DD9">
        <w:t>систему критериев</w:t>
      </w:r>
      <w:r w:rsidR="005162E9" w:rsidRPr="005162E9">
        <w:t xml:space="preserve"> для оценки вариантов политики. В Найроби Рабочая группа заслушает доклад </w:t>
      </w:r>
      <w:r w:rsidR="00832488" w:rsidRPr="005162E9">
        <w:t xml:space="preserve">сопредседателей </w:t>
      </w:r>
      <w:r w:rsidR="00832488">
        <w:t>н</w:t>
      </w:r>
      <w:r w:rsidR="005162E9" w:rsidRPr="005162E9">
        <w:t xml:space="preserve">еофициальной консультативной группы о ходе и результатах ее работы. </w:t>
      </w:r>
      <w:r w:rsidR="00832488">
        <w:t>Кроме того, на совещании бу</w:t>
      </w:r>
      <w:r w:rsidR="005162E9" w:rsidRPr="005162E9">
        <w:t xml:space="preserve">дут представлены предварительные результаты независимого обзора и применения </w:t>
      </w:r>
      <w:r w:rsidR="00802DD9">
        <w:t>системы критериев</w:t>
      </w:r>
      <w:r w:rsidR="00802DD9" w:rsidRPr="005162E9">
        <w:t xml:space="preserve"> для оценки вариантов политики</w:t>
      </w:r>
      <w:r w:rsidR="005162E9" w:rsidRPr="005162E9">
        <w:t xml:space="preserve">. Ожидается, что Рабочая группа при поддержке контактной группы, в случае необходимости, продолжит работу над проектом решения для </w:t>
      </w:r>
      <w:r w:rsidR="00802DD9">
        <w:t xml:space="preserve">рассмотрения </w:t>
      </w:r>
      <w:r w:rsidR="005162E9" w:rsidRPr="005162E9">
        <w:t>Конференци</w:t>
      </w:r>
      <w:r w:rsidR="00802DD9">
        <w:t>ей</w:t>
      </w:r>
      <w:r w:rsidR="005162E9" w:rsidRPr="005162E9">
        <w:t xml:space="preserve"> Сторон на ее </w:t>
      </w:r>
      <w:r w:rsidR="00802DD9">
        <w:t>15-</w:t>
      </w:r>
      <w:r w:rsidR="005162E9" w:rsidRPr="005162E9">
        <w:t xml:space="preserve">м </w:t>
      </w:r>
      <w:r w:rsidR="00802DD9">
        <w:t>совещания</w:t>
      </w:r>
      <w:r w:rsidR="005162E9" w:rsidRPr="005162E9">
        <w:t xml:space="preserve"> с учетом результатов части II ее третьего </w:t>
      </w:r>
      <w:r w:rsidR="00802DD9">
        <w:t>совещания</w:t>
      </w:r>
      <w:r w:rsidR="005162E9" w:rsidRPr="005162E9">
        <w:t>.</w:t>
      </w:r>
    </w:p>
    <w:p w14:paraId="267D2B64" w14:textId="77777777" w:rsidR="005310C5" w:rsidRPr="005162E9" w:rsidRDefault="005162E9" w:rsidP="00034D6D">
      <w:pPr>
        <w:pStyle w:val="Para1"/>
        <w:spacing w:before="0" w:after="100"/>
        <w:jc w:val="center"/>
        <w:rPr>
          <w:b/>
          <w:kern w:val="22"/>
          <w:szCs w:val="22"/>
        </w:rPr>
      </w:pPr>
      <w:r w:rsidRPr="005162E9">
        <w:rPr>
          <w:b/>
          <w:kern w:val="22"/>
          <w:szCs w:val="22"/>
        </w:rPr>
        <w:t>Региональные совещания</w:t>
      </w:r>
    </w:p>
    <w:p w14:paraId="267D2B65" w14:textId="77777777" w:rsidR="00757201" w:rsidRPr="004C3613" w:rsidRDefault="00757201" w:rsidP="00034D6D">
      <w:pPr>
        <w:pStyle w:val="Para1"/>
        <w:numPr>
          <w:ilvl w:val="0"/>
          <w:numId w:val="2"/>
        </w:numPr>
        <w:tabs>
          <w:tab w:val="clear" w:pos="360"/>
        </w:tabs>
        <w:spacing w:before="0" w:after="100"/>
      </w:pPr>
      <w:r>
        <w:t xml:space="preserve">Будет предусмотрена возможность для проведения региональных совещаний до начала совещаний 20 июня, а также ежедневно с 22 июня с 9:00 до 9:55. </w:t>
      </w:r>
    </w:p>
    <w:p w14:paraId="267D2B66" w14:textId="77777777" w:rsidR="00597DF5" w:rsidRDefault="00597DF5" w:rsidP="00B62262">
      <w:pPr>
        <w:jc w:val="center"/>
        <w:sectPr w:rsidR="00597DF5" w:rsidSect="00C41804">
          <w:headerReference w:type="even" r:id="rId14"/>
          <w:headerReference w:type="default" r:id="rId15"/>
          <w:pgSz w:w="12240" w:h="15840"/>
          <w:pgMar w:top="749" w:right="1440" w:bottom="749" w:left="1440" w:header="720" w:footer="720" w:gutter="0"/>
          <w:cols w:space="720"/>
          <w:titlePg/>
          <w:docGrid w:linePitch="360"/>
        </w:sectPr>
      </w:pPr>
    </w:p>
    <w:p w14:paraId="267D2B67" w14:textId="77777777" w:rsidR="00CF28E0" w:rsidRPr="001A4612" w:rsidRDefault="00CF28E0" w:rsidP="00CF28E0">
      <w:pPr>
        <w:suppressLineNumbers/>
        <w:suppressAutoHyphens/>
        <w:kinsoku w:val="0"/>
        <w:overflowPunct w:val="0"/>
        <w:autoSpaceDE w:val="0"/>
        <w:autoSpaceDN w:val="0"/>
        <w:adjustRightInd w:val="0"/>
        <w:snapToGrid w:val="0"/>
        <w:spacing w:after="120"/>
        <w:jc w:val="center"/>
        <w:rPr>
          <w:i/>
          <w:color w:val="000000"/>
          <w:kern w:val="22"/>
          <w:szCs w:val="22"/>
        </w:rPr>
      </w:pPr>
      <w:r>
        <w:rPr>
          <w:i/>
          <w:color w:val="000000"/>
          <w:szCs w:val="22"/>
        </w:rPr>
        <w:lastRenderedPageBreak/>
        <w:t>Приложение</w:t>
      </w:r>
    </w:p>
    <w:p w14:paraId="267D2B68" w14:textId="77777777" w:rsidR="00CF28E0" w:rsidRPr="001A4612" w:rsidRDefault="00CF28E0" w:rsidP="00CF28E0">
      <w:pPr>
        <w:keepNext/>
        <w:tabs>
          <w:tab w:val="left" w:pos="720"/>
        </w:tabs>
        <w:spacing w:before="120" w:after="120"/>
        <w:jc w:val="center"/>
        <w:outlineLvl w:val="0"/>
        <w:rPr>
          <w:b/>
          <w:caps/>
          <w:kern w:val="22"/>
          <w:sz w:val="22"/>
        </w:rPr>
      </w:pPr>
      <w:r>
        <w:rPr>
          <w:b/>
          <w:caps/>
          <w:sz w:val="22"/>
        </w:rPr>
        <w:t>Проект предлагаемой организации работы</w:t>
      </w:r>
    </w:p>
    <w:p w14:paraId="267D2B69" w14:textId="77777777" w:rsidR="00CF28E0" w:rsidRDefault="00802DD9" w:rsidP="00CF28E0">
      <w:pPr>
        <w:pStyle w:val="Para1"/>
      </w:pPr>
      <w:r w:rsidRPr="00802DD9">
        <w:t xml:space="preserve">В следующей таблице представлен обзор проекта предлагаемой организации работы. Несмотря на то, что он включает в себя более подробную информацию для первых дней совещания, будет предпринята попытка выделить </w:t>
      </w:r>
      <w:r>
        <w:t>необходимое</w:t>
      </w:r>
      <w:r w:rsidRPr="00802DD9">
        <w:t xml:space="preserve"> врем</w:t>
      </w:r>
      <w:r>
        <w:t>я</w:t>
      </w:r>
      <w:r w:rsidRPr="00802DD9">
        <w:t xml:space="preserve"> для </w:t>
      </w:r>
      <w:r>
        <w:t xml:space="preserve">обсуждения </w:t>
      </w:r>
      <w:r w:rsidRPr="00802DD9">
        <w:t xml:space="preserve">всех разделов глобальной рамочной программы </w:t>
      </w:r>
      <w:r>
        <w:t>в области</w:t>
      </w:r>
      <w:r w:rsidRPr="00802DD9">
        <w:t xml:space="preserve"> биоразнообрази</w:t>
      </w:r>
      <w:r>
        <w:t>я</w:t>
      </w:r>
      <w:r w:rsidRPr="00802DD9">
        <w:t xml:space="preserve"> на период после 2020 года.</w:t>
      </w:r>
    </w:p>
    <w:tbl>
      <w:tblPr>
        <w:tblStyle w:val="TableGrid"/>
        <w:tblW w:w="5166" w:type="pct"/>
        <w:tblLayout w:type="fixed"/>
        <w:tblLook w:val="04A0" w:firstRow="1" w:lastRow="0" w:firstColumn="1" w:lastColumn="0" w:noHBand="0" w:noVBand="1"/>
      </w:tblPr>
      <w:tblGrid>
        <w:gridCol w:w="722"/>
        <w:gridCol w:w="993"/>
        <w:gridCol w:w="4029"/>
        <w:gridCol w:w="4212"/>
        <w:gridCol w:w="3657"/>
      </w:tblGrid>
      <w:tr w:rsidR="00CF28E0" w:rsidRPr="001A4612" w14:paraId="267D2B6F" w14:textId="77777777" w:rsidTr="00C41804">
        <w:trPr>
          <w:cantSplit/>
          <w:tblHeader/>
        </w:trPr>
        <w:tc>
          <w:tcPr>
            <w:tcW w:w="1715" w:type="dxa"/>
            <w:gridSpan w:val="2"/>
            <w:tcBorders>
              <w:bottom w:val="single" w:sz="4" w:space="0" w:color="auto"/>
            </w:tcBorders>
          </w:tcPr>
          <w:p w14:paraId="267D2B6B" w14:textId="77777777" w:rsidR="00CF28E0" w:rsidRPr="001A4612" w:rsidRDefault="00CF28E0" w:rsidP="00A3491C">
            <w:pPr>
              <w:pStyle w:val="Para1"/>
            </w:pPr>
            <w:r>
              <w:t>Дата</w:t>
            </w:r>
          </w:p>
        </w:tc>
        <w:tc>
          <w:tcPr>
            <w:tcW w:w="4029" w:type="dxa"/>
          </w:tcPr>
          <w:p w14:paraId="267D2B6C" w14:textId="77777777" w:rsidR="00CF28E0" w:rsidRPr="001A4612" w:rsidRDefault="00CF28E0" w:rsidP="00A3491C">
            <w:pPr>
              <w:pStyle w:val="Para1"/>
              <w:jc w:val="left"/>
            </w:pPr>
            <w:r>
              <w:rPr>
                <w:b/>
              </w:rPr>
              <w:t>Утренние заседания (10:00-13:00)</w:t>
            </w:r>
          </w:p>
        </w:tc>
        <w:tc>
          <w:tcPr>
            <w:tcW w:w="4212" w:type="dxa"/>
            <w:tcBorders>
              <w:bottom w:val="single" w:sz="4" w:space="0" w:color="auto"/>
            </w:tcBorders>
          </w:tcPr>
          <w:p w14:paraId="267D2B6D" w14:textId="77777777" w:rsidR="00CF28E0" w:rsidRPr="001A4612" w:rsidRDefault="00CF28E0" w:rsidP="00A3491C">
            <w:pPr>
              <w:pStyle w:val="Para1"/>
              <w:jc w:val="left"/>
              <w:rPr>
                <w:b/>
              </w:rPr>
            </w:pPr>
            <w:r>
              <w:rPr>
                <w:b/>
              </w:rPr>
              <w:t>Дневные заседания (15:00-18:00)</w:t>
            </w:r>
          </w:p>
        </w:tc>
        <w:tc>
          <w:tcPr>
            <w:tcW w:w="3657" w:type="dxa"/>
          </w:tcPr>
          <w:p w14:paraId="267D2B6E" w14:textId="77777777" w:rsidR="00CF28E0" w:rsidRPr="001A4612" w:rsidRDefault="00CF28E0" w:rsidP="00A3491C">
            <w:pPr>
              <w:pStyle w:val="Para1"/>
              <w:jc w:val="left"/>
              <w:rPr>
                <w:b/>
              </w:rPr>
            </w:pPr>
            <w:r>
              <w:rPr>
                <w:b/>
              </w:rPr>
              <w:t>Вечерние заседания (19:30-22:30)</w:t>
            </w:r>
          </w:p>
        </w:tc>
      </w:tr>
      <w:tr w:rsidR="00CF28E0" w:rsidRPr="001A4612" w14:paraId="267D2B75" w14:textId="77777777" w:rsidTr="00C41804">
        <w:trPr>
          <w:cantSplit/>
          <w:trHeight w:val="482"/>
        </w:trPr>
        <w:tc>
          <w:tcPr>
            <w:tcW w:w="722" w:type="dxa"/>
            <w:tcBorders>
              <w:right w:val="nil"/>
            </w:tcBorders>
            <w:shd w:val="clear" w:color="auto" w:fill="auto"/>
          </w:tcPr>
          <w:p w14:paraId="267D2B70" w14:textId="77777777" w:rsidR="00CF28E0" w:rsidRDefault="00CF28E0" w:rsidP="008F26C6">
            <w:pPr>
              <w:pStyle w:val="Para1"/>
              <w:jc w:val="left"/>
            </w:pPr>
            <w:proofErr w:type="spellStart"/>
            <w:r>
              <w:t>Вос</w:t>
            </w:r>
            <w:proofErr w:type="spellEnd"/>
          </w:p>
        </w:tc>
        <w:tc>
          <w:tcPr>
            <w:tcW w:w="993" w:type="dxa"/>
            <w:tcBorders>
              <w:left w:val="nil"/>
            </w:tcBorders>
            <w:shd w:val="clear" w:color="auto" w:fill="auto"/>
          </w:tcPr>
          <w:p w14:paraId="267D2B71" w14:textId="77777777" w:rsidR="00CF28E0" w:rsidRDefault="00CF28E0" w:rsidP="008F26C6">
            <w:pPr>
              <w:pStyle w:val="Para1"/>
              <w:jc w:val="left"/>
            </w:pPr>
            <w:r>
              <w:t>19 июня</w:t>
            </w:r>
          </w:p>
        </w:tc>
        <w:tc>
          <w:tcPr>
            <w:tcW w:w="4029" w:type="dxa"/>
            <w:shd w:val="clear" w:color="auto" w:fill="auto"/>
          </w:tcPr>
          <w:p w14:paraId="267D2B72" w14:textId="77777777" w:rsidR="00CF28E0" w:rsidRPr="001A4612" w:rsidRDefault="00CF28E0" w:rsidP="00A3491C">
            <w:pPr>
              <w:pStyle w:val="Para1"/>
              <w:jc w:val="left"/>
              <w:rPr>
                <w:i/>
              </w:rPr>
            </w:pPr>
          </w:p>
        </w:tc>
        <w:tc>
          <w:tcPr>
            <w:tcW w:w="4212" w:type="dxa"/>
            <w:tcBorders>
              <w:bottom w:val="single" w:sz="4" w:space="0" w:color="auto"/>
            </w:tcBorders>
            <w:shd w:val="clear" w:color="auto" w:fill="auto"/>
          </w:tcPr>
          <w:p w14:paraId="267D2B73" w14:textId="77777777" w:rsidR="00CF28E0" w:rsidRPr="001A4612" w:rsidRDefault="00CF28E0" w:rsidP="00A3491C">
            <w:pPr>
              <w:pStyle w:val="Para1"/>
              <w:jc w:val="left"/>
              <w:rPr>
                <w:bCs/>
                <w:i/>
                <w:iCs/>
              </w:rPr>
            </w:pPr>
            <w:r>
              <w:rPr>
                <w:bCs/>
                <w:i/>
                <w:iCs/>
              </w:rPr>
              <w:t>Совещание бюро</w:t>
            </w:r>
          </w:p>
        </w:tc>
        <w:tc>
          <w:tcPr>
            <w:tcW w:w="3657" w:type="dxa"/>
            <w:shd w:val="clear" w:color="auto" w:fill="auto"/>
          </w:tcPr>
          <w:p w14:paraId="267D2B74" w14:textId="77777777" w:rsidR="00CF28E0" w:rsidRPr="001A4612" w:rsidRDefault="00CF28E0" w:rsidP="00A3491C">
            <w:pPr>
              <w:pStyle w:val="Para1"/>
              <w:jc w:val="left"/>
            </w:pPr>
          </w:p>
        </w:tc>
      </w:tr>
      <w:tr w:rsidR="00CF28E0" w:rsidRPr="001A4612" w14:paraId="267D2B7B" w14:textId="77777777" w:rsidTr="00C41804">
        <w:trPr>
          <w:cantSplit/>
          <w:trHeight w:val="482"/>
        </w:trPr>
        <w:tc>
          <w:tcPr>
            <w:tcW w:w="722" w:type="dxa"/>
            <w:tcBorders>
              <w:right w:val="nil"/>
            </w:tcBorders>
            <w:shd w:val="clear" w:color="auto" w:fill="auto"/>
          </w:tcPr>
          <w:p w14:paraId="267D2B76" w14:textId="77777777" w:rsidR="00CF28E0" w:rsidRPr="001A4612" w:rsidRDefault="00CF28E0" w:rsidP="008F26C6">
            <w:pPr>
              <w:pStyle w:val="Para1"/>
              <w:jc w:val="left"/>
            </w:pPr>
            <w:proofErr w:type="spellStart"/>
            <w:r>
              <w:t>Пон</w:t>
            </w:r>
            <w:proofErr w:type="spellEnd"/>
          </w:p>
        </w:tc>
        <w:tc>
          <w:tcPr>
            <w:tcW w:w="993" w:type="dxa"/>
            <w:tcBorders>
              <w:left w:val="nil"/>
            </w:tcBorders>
            <w:shd w:val="clear" w:color="auto" w:fill="auto"/>
          </w:tcPr>
          <w:p w14:paraId="267D2B77" w14:textId="77777777" w:rsidR="00CF28E0" w:rsidRPr="001A4612" w:rsidRDefault="00CF28E0" w:rsidP="008F26C6">
            <w:pPr>
              <w:pStyle w:val="Para1"/>
              <w:jc w:val="left"/>
            </w:pPr>
            <w:r>
              <w:t>20 июня</w:t>
            </w:r>
          </w:p>
        </w:tc>
        <w:tc>
          <w:tcPr>
            <w:tcW w:w="4029" w:type="dxa"/>
            <w:shd w:val="clear" w:color="auto" w:fill="auto"/>
          </w:tcPr>
          <w:p w14:paraId="267D2B78" w14:textId="77777777" w:rsidR="00CF28E0" w:rsidRPr="001A4612" w:rsidRDefault="00CF28E0" w:rsidP="00A3491C">
            <w:pPr>
              <w:pStyle w:val="Para1"/>
              <w:jc w:val="left"/>
              <w:rPr>
                <w:bCs/>
                <w:i/>
                <w:iCs/>
              </w:rPr>
            </w:pPr>
            <w:r>
              <w:rPr>
                <w:bCs/>
                <w:i/>
                <w:iCs/>
              </w:rPr>
              <w:t>Региональные совещания</w:t>
            </w:r>
          </w:p>
        </w:tc>
        <w:tc>
          <w:tcPr>
            <w:tcW w:w="4212" w:type="dxa"/>
            <w:tcBorders>
              <w:bottom w:val="single" w:sz="4" w:space="0" w:color="auto"/>
            </w:tcBorders>
            <w:shd w:val="clear" w:color="auto" w:fill="auto"/>
          </w:tcPr>
          <w:p w14:paraId="267D2B79" w14:textId="77777777" w:rsidR="00CF28E0" w:rsidRPr="001A4612" w:rsidRDefault="00CF28E0" w:rsidP="00A3491C">
            <w:pPr>
              <w:pStyle w:val="Para1"/>
              <w:jc w:val="left"/>
              <w:rPr>
                <w:i/>
              </w:rPr>
            </w:pPr>
            <w:r>
              <w:rPr>
                <w:bCs/>
                <w:i/>
                <w:iCs/>
              </w:rPr>
              <w:t>Региональные совещания</w:t>
            </w:r>
          </w:p>
        </w:tc>
        <w:tc>
          <w:tcPr>
            <w:tcW w:w="3657" w:type="dxa"/>
            <w:shd w:val="clear" w:color="auto" w:fill="auto"/>
          </w:tcPr>
          <w:p w14:paraId="267D2B7A" w14:textId="77777777" w:rsidR="00CF28E0" w:rsidRPr="008F21A7" w:rsidRDefault="00827227" w:rsidP="00A3491C">
            <w:pPr>
              <w:pStyle w:val="Para1"/>
              <w:jc w:val="left"/>
              <w:rPr>
                <w:i/>
                <w:iCs/>
              </w:rPr>
            </w:pPr>
            <w:r>
              <w:rPr>
                <w:i/>
                <w:iCs/>
              </w:rPr>
              <w:t>Прием (будет подтвержден)</w:t>
            </w:r>
          </w:p>
        </w:tc>
      </w:tr>
      <w:tr w:rsidR="00CF28E0" w:rsidRPr="001A4612" w14:paraId="267D2B85" w14:textId="77777777" w:rsidTr="00C41804">
        <w:trPr>
          <w:cantSplit/>
          <w:trHeight w:val="850"/>
        </w:trPr>
        <w:tc>
          <w:tcPr>
            <w:tcW w:w="722" w:type="dxa"/>
            <w:tcBorders>
              <w:right w:val="nil"/>
            </w:tcBorders>
            <w:shd w:val="clear" w:color="auto" w:fill="auto"/>
          </w:tcPr>
          <w:p w14:paraId="267D2B7C" w14:textId="77777777" w:rsidR="00CF28E0" w:rsidRPr="001A4612" w:rsidRDefault="00CF28E0" w:rsidP="008F26C6">
            <w:pPr>
              <w:pStyle w:val="Para1"/>
              <w:jc w:val="left"/>
            </w:pPr>
            <w:r>
              <w:t>Втор</w:t>
            </w:r>
          </w:p>
        </w:tc>
        <w:tc>
          <w:tcPr>
            <w:tcW w:w="993" w:type="dxa"/>
            <w:tcBorders>
              <w:left w:val="nil"/>
            </w:tcBorders>
            <w:shd w:val="clear" w:color="auto" w:fill="auto"/>
          </w:tcPr>
          <w:p w14:paraId="267D2B7D" w14:textId="77777777" w:rsidR="00CF28E0" w:rsidRPr="001A4612" w:rsidRDefault="00CF28E0" w:rsidP="008F26C6">
            <w:pPr>
              <w:pStyle w:val="Para1"/>
              <w:jc w:val="left"/>
            </w:pPr>
            <w:r>
              <w:t>21 июня</w:t>
            </w:r>
          </w:p>
        </w:tc>
        <w:tc>
          <w:tcPr>
            <w:tcW w:w="4029" w:type="dxa"/>
            <w:tcBorders>
              <w:bottom w:val="single" w:sz="4" w:space="0" w:color="auto"/>
            </w:tcBorders>
            <w:shd w:val="clear" w:color="auto" w:fill="E2EFD9" w:themeFill="accent6" w:themeFillTint="33"/>
          </w:tcPr>
          <w:p w14:paraId="267D2B7E" w14:textId="77777777" w:rsidR="00CF28E0" w:rsidRPr="00A3491C" w:rsidRDefault="00CF28E0" w:rsidP="00A3491C">
            <w:pPr>
              <w:pStyle w:val="Para1"/>
              <w:jc w:val="left"/>
              <w:rPr>
                <w:b/>
                <w:i/>
              </w:rPr>
            </w:pPr>
            <w:r>
              <w:rPr>
                <w:b/>
                <w:i/>
              </w:rPr>
              <w:t>Пленарное заседание</w:t>
            </w:r>
          </w:p>
          <w:p w14:paraId="267D2B7F" w14:textId="77777777" w:rsidR="00CF28E0" w:rsidRPr="00A3491C" w:rsidRDefault="00CF28E0" w:rsidP="00A3491C">
            <w:pPr>
              <w:pStyle w:val="Para1"/>
              <w:jc w:val="left"/>
            </w:pPr>
            <w:r>
              <w:t xml:space="preserve">Пункт 2. Организация работы </w:t>
            </w:r>
          </w:p>
          <w:p w14:paraId="267D2B80" w14:textId="77777777" w:rsidR="00CF28E0" w:rsidRPr="00A3491C" w:rsidRDefault="00CF28E0" w:rsidP="00A3491C">
            <w:pPr>
              <w:pStyle w:val="Para1"/>
              <w:jc w:val="left"/>
            </w:pPr>
            <w:r>
              <w:t>Пункт 3. Доклады Вспомогательных органов Конвенции</w:t>
            </w:r>
          </w:p>
          <w:p w14:paraId="267D2B81" w14:textId="77777777" w:rsidR="00CF28E0" w:rsidRDefault="00CF28E0" w:rsidP="00A3491C">
            <w:pPr>
              <w:pStyle w:val="Para1"/>
              <w:jc w:val="left"/>
            </w:pPr>
            <w:r>
              <w:t>Пункт 4. ГПБ на период после 2020 г.</w:t>
            </w:r>
          </w:p>
          <w:p w14:paraId="267D2B82" w14:textId="77777777" w:rsidR="00CF28E0" w:rsidRPr="00A3491C" w:rsidRDefault="00CF28E0" w:rsidP="00A3491C">
            <w:pPr>
              <w:pStyle w:val="Para1"/>
              <w:jc w:val="left"/>
              <w:rPr>
                <w:i/>
              </w:rPr>
            </w:pPr>
            <w:r>
              <w:t>Пункт 5. ЦИП</w:t>
            </w:r>
          </w:p>
        </w:tc>
        <w:tc>
          <w:tcPr>
            <w:tcW w:w="4212" w:type="dxa"/>
            <w:tcBorders>
              <w:bottom w:val="single" w:sz="4" w:space="0" w:color="auto"/>
            </w:tcBorders>
            <w:shd w:val="clear" w:color="auto" w:fill="auto"/>
          </w:tcPr>
          <w:p w14:paraId="267D2B83" w14:textId="77777777" w:rsidR="00CF28E0" w:rsidRPr="001D2B67" w:rsidRDefault="00CF28E0" w:rsidP="00050B49">
            <w:pPr>
              <w:pStyle w:val="Para1"/>
              <w:jc w:val="left"/>
            </w:pPr>
            <w:r w:rsidRPr="00E57212">
              <w:rPr>
                <w:iCs/>
              </w:rPr>
              <w:t>РГ2020</w:t>
            </w:r>
            <w:r w:rsidR="00050B49">
              <w:rPr>
                <w:iCs/>
              </w:rPr>
              <w:t xml:space="preserve"> </w:t>
            </w:r>
            <w:r>
              <w:rPr>
                <w:i/>
                <w:iCs/>
              </w:rPr>
              <w:t>-</w:t>
            </w:r>
            <w:r>
              <w:t xml:space="preserve"> </w:t>
            </w:r>
            <w:r w:rsidR="00050B49">
              <w:t>п</w:t>
            </w:r>
            <w:r>
              <w:t>ункт 4. КГ6 по ГПБ (разделы H-K)</w:t>
            </w:r>
          </w:p>
        </w:tc>
        <w:tc>
          <w:tcPr>
            <w:tcW w:w="3657" w:type="dxa"/>
            <w:shd w:val="clear" w:color="auto" w:fill="auto"/>
          </w:tcPr>
          <w:p w14:paraId="267D2B84" w14:textId="77777777" w:rsidR="00CF28E0" w:rsidRPr="001D2B67" w:rsidRDefault="00050B49" w:rsidP="00050B49">
            <w:pPr>
              <w:pStyle w:val="Para1"/>
              <w:jc w:val="left"/>
            </w:pPr>
            <w:r w:rsidRPr="00E57212">
              <w:rPr>
                <w:iCs/>
              </w:rPr>
              <w:t>РГ2020</w:t>
            </w:r>
            <w:r>
              <w:rPr>
                <w:iCs/>
              </w:rPr>
              <w:t xml:space="preserve"> </w:t>
            </w:r>
            <w:r w:rsidR="00CF28E0">
              <w:rPr>
                <w:i/>
                <w:iCs/>
              </w:rPr>
              <w:t>-</w:t>
            </w:r>
            <w:r w:rsidR="00CF28E0">
              <w:t xml:space="preserve"> </w:t>
            </w:r>
            <w:r>
              <w:t>п</w:t>
            </w:r>
            <w:r w:rsidR="00CF28E0">
              <w:t>ункт 4. КГ6 ГПБ (разделы А-Е, включая В</w:t>
            </w:r>
            <w:r>
              <w:t xml:space="preserve"> </w:t>
            </w:r>
            <w:proofErr w:type="spellStart"/>
            <w:r w:rsidR="00CF28E0">
              <w:t>bis</w:t>
            </w:r>
            <w:proofErr w:type="spellEnd"/>
            <w:r w:rsidR="00CF28E0">
              <w:t>)</w:t>
            </w:r>
          </w:p>
        </w:tc>
      </w:tr>
      <w:tr w:rsidR="00CF28E0" w:rsidRPr="001A4612" w14:paraId="267D2B8B" w14:textId="77777777" w:rsidTr="00C41804">
        <w:trPr>
          <w:cantSplit/>
          <w:trHeight w:val="850"/>
        </w:trPr>
        <w:tc>
          <w:tcPr>
            <w:tcW w:w="722" w:type="dxa"/>
            <w:tcBorders>
              <w:bottom w:val="single" w:sz="4" w:space="0" w:color="FFFFFF" w:themeColor="background1"/>
              <w:right w:val="nil"/>
            </w:tcBorders>
          </w:tcPr>
          <w:p w14:paraId="267D2B86" w14:textId="77777777" w:rsidR="00CF28E0" w:rsidRPr="001A4612" w:rsidRDefault="00CF28E0" w:rsidP="0047419F">
            <w:pPr>
              <w:pStyle w:val="Para1"/>
              <w:ind w:right="-61"/>
              <w:jc w:val="left"/>
            </w:pPr>
            <w:r>
              <w:t>Среда</w:t>
            </w:r>
          </w:p>
        </w:tc>
        <w:tc>
          <w:tcPr>
            <w:tcW w:w="993" w:type="dxa"/>
            <w:tcBorders>
              <w:left w:val="nil"/>
              <w:bottom w:val="single" w:sz="4" w:space="0" w:color="FFFFFF" w:themeColor="background1"/>
            </w:tcBorders>
          </w:tcPr>
          <w:p w14:paraId="267D2B87" w14:textId="77777777" w:rsidR="00CF28E0" w:rsidRPr="001A4612" w:rsidRDefault="00CF28E0" w:rsidP="008F26C6">
            <w:pPr>
              <w:pStyle w:val="Para1"/>
              <w:jc w:val="left"/>
            </w:pPr>
            <w:r>
              <w:t>22 июня</w:t>
            </w:r>
          </w:p>
        </w:tc>
        <w:tc>
          <w:tcPr>
            <w:tcW w:w="4029" w:type="dxa"/>
            <w:shd w:val="clear" w:color="auto" w:fill="auto"/>
          </w:tcPr>
          <w:p w14:paraId="267D2B88" w14:textId="77777777" w:rsidR="00CF28E0" w:rsidRPr="001D2B67" w:rsidRDefault="00050B49" w:rsidP="00050B49">
            <w:pPr>
              <w:pStyle w:val="Para1"/>
              <w:jc w:val="left"/>
            </w:pPr>
            <w:r w:rsidRPr="00E57212">
              <w:rPr>
                <w:iCs/>
              </w:rPr>
              <w:t>РГ2020</w:t>
            </w:r>
            <w:r w:rsidR="00CF28E0">
              <w:t xml:space="preserve">- </w:t>
            </w:r>
            <w:r>
              <w:t>п</w:t>
            </w:r>
            <w:r w:rsidR="00CF28E0">
              <w:t>ункт 4. КГ2 по ГПБ (задачи 7, 8, 4-6)</w:t>
            </w:r>
          </w:p>
        </w:tc>
        <w:tc>
          <w:tcPr>
            <w:tcW w:w="4212" w:type="dxa"/>
            <w:tcBorders>
              <w:bottom w:val="single" w:sz="4" w:space="0" w:color="auto"/>
            </w:tcBorders>
            <w:shd w:val="clear" w:color="auto" w:fill="auto"/>
          </w:tcPr>
          <w:p w14:paraId="267D2B89" w14:textId="77777777" w:rsidR="00CF28E0" w:rsidRPr="001D2B67" w:rsidRDefault="00050B49" w:rsidP="00FD5ACC">
            <w:pPr>
              <w:pStyle w:val="Para1"/>
              <w:jc w:val="left"/>
            </w:pPr>
            <w:r w:rsidRPr="00E57212">
              <w:rPr>
                <w:iCs/>
              </w:rPr>
              <w:t>РГ2020</w:t>
            </w:r>
            <w:r w:rsidR="00CF28E0">
              <w:t xml:space="preserve">- </w:t>
            </w:r>
            <w:r>
              <w:t xml:space="preserve">пункт </w:t>
            </w:r>
            <w:r w:rsidR="00CF28E0">
              <w:t>4. КГ1 по ГПБ (цели A-D)</w:t>
            </w:r>
          </w:p>
        </w:tc>
        <w:tc>
          <w:tcPr>
            <w:tcW w:w="3657" w:type="dxa"/>
            <w:shd w:val="clear" w:color="auto" w:fill="auto"/>
          </w:tcPr>
          <w:p w14:paraId="267D2B8A" w14:textId="77777777" w:rsidR="00CF28E0" w:rsidRPr="001D2B67" w:rsidRDefault="00050B49" w:rsidP="00880A84">
            <w:pPr>
              <w:pStyle w:val="Para1"/>
              <w:jc w:val="left"/>
            </w:pPr>
            <w:r w:rsidRPr="00E57212">
              <w:rPr>
                <w:iCs/>
              </w:rPr>
              <w:t>РГ2020</w:t>
            </w:r>
            <w:r>
              <w:rPr>
                <w:iCs/>
              </w:rPr>
              <w:t xml:space="preserve"> </w:t>
            </w:r>
            <w:r w:rsidR="00CF28E0">
              <w:t xml:space="preserve">- </w:t>
            </w:r>
            <w:r>
              <w:t xml:space="preserve">пункт </w:t>
            </w:r>
            <w:r w:rsidR="00CF28E0">
              <w:t>4. КГ</w:t>
            </w:r>
            <w:r w:rsidR="00880A84">
              <w:t>4</w:t>
            </w:r>
            <w:r w:rsidR="00CF28E0">
              <w:t xml:space="preserve"> по ГПБ (</w:t>
            </w:r>
            <w:r w:rsidR="00880A84">
              <w:t>задачи 20-21, новые задачи, 18-19</w:t>
            </w:r>
            <w:r w:rsidR="00CF28E0">
              <w:t>)</w:t>
            </w:r>
          </w:p>
        </w:tc>
      </w:tr>
      <w:tr w:rsidR="00CF28E0" w:rsidRPr="001A4612" w14:paraId="267D2B91" w14:textId="77777777" w:rsidTr="00C41804">
        <w:trPr>
          <w:cantSplit/>
          <w:trHeight w:val="850"/>
        </w:trPr>
        <w:tc>
          <w:tcPr>
            <w:tcW w:w="722" w:type="dxa"/>
            <w:tcBorders>
              <w:top w:val="single" w:sz="4" w:space="0" w:color="FFFFFF" w:themeColor="background1"/>
              <w:right w:val="nil"/>
            </w:tcBorders>
          </w:tcPr>
          <w:p w14:paraId="267D2B8C" w14:textId="77777777" w:rsidR="00CF28E0" w:rsidRDefault="00CF28E0" w:rsidP="008F26C6">
            <w:pPr>
              <w:pStyle w:val="Para1"/>
              <w:jc w:val="left"/>
            </w:pPr>
          </w:p>
        </w:tc>
        <w:tc>
          <w:tcPr>
            <w:tcW w:w="993" w:type="dxa"/>
            <w:tcBorders>
              <w:top w:val="single" w:sz="4" w:space="0" w:color="FFFFFF" w:themeColor="background1"/>
              <w:left w:val="nil"/>
            </w:tcBorders>
          </w:tcPr>
          <w:p w14:paraId="267D2B8D" w14:textId="77777777" w:rsidR="00CF28E0" w:rsidRDefault="00CF28E0" w:rsidP="008F26C6">
            <w:pPr>
              <w:pStyle w:val="Para1"/>
              <w:jc w:val="left"/>
            </w:pPr>
          </w:p>
        </w:tc>
        <w:tc>
          <w:tcPr>
            <w:tcW w:w="4029" w:type="dxa"/>
            <w:shd w:val="clear" w:color="auto" w:fill="auto"/>
          </w:tcPr>
          <w:p w14:paraId="267D2B8E" w14:textId="77777777" w:rsidR="00CF28E0" w:rsidRPr="00A3491C" w:rsidRDefault="00050B49" w:rsidP="00FD5ACC">
            <w:pPr>
              <w:pStyle w:val="Para1"/>
              <w:jc w:val="left"/>
            </w:pPr>
            <w:r w:rsidRPr="00E57212">
              <w:rPr>
                <w:iCs/>
              </w:rPr>
              <w:t>РГ2020</w:t>
            </w:r>
            <w:r>
              <w:rPr>
                <w:iCs/>
              </w:rPr>
              <w:t xml:space="preserve"> </w:t>
            </w:r>
            <w:r w:rsidR="00CF28E0">
              <w:t xml:space="preserve">- </w:t>
            </w:r>
            <w:r>
              <w:t xml:space="preserve">пункт </w:t>
            </w:r>
            <w:r w:rsidR="00CF28E0">
              <w:t>4. КГ3 по ГПБ (задачи 13, 9-12)</w:t>
            </w:r>
          </w:p>
        </w:tc>
        <w:tc>
          <w:tcPr>
            <w:tcW w:w="4212" w:type="dxa"/>
            <w:tcBorders>
              <w:bottom w:val="single" w:sz="4" w:space="0" w:color="auto"/>
            </w:tcBorders>
            <w:shd w:val="clear" w:color="auto" w:fill="auto"/>
          </w:tcPr>
          <w:p w14:paraId="267D2B8F" w14:textId="77777777" w:rsidR="00CF28E0" w:rsidRPr="001D2B67" w:rsidRDefault="00050B49" w:rsidP="00880A84">
            <w:pPr>
              <w:pStyle w:val="Para1"/>
              <w:jc w:val="left"/>
            </w:pPr>
            <w:r w:rsidRPr="00E57212">
              <w:rPr>
                <w:iCs/>
              </w:rPr>
              <w:t>РГ2020</w:t>
            </w:r>
            <w:r w:rsidR="00CF28E0">
              <w:t xml:space="preserve">- </w:t>
            </w:r>
            <w:r>
              <w:t xml:space="preserve">пункт </w:t>
            </w:r>
            <w:r w:rsidR="00CF28E0">
              <w:t xml:space="preserve">4. </w:t>
            </w:r>
            <w:r w:rsidR="00880A84">
              <w:t>КГ6 по ГПБ (разделы H-K</w:t>
            </w:r>
            <w:r w:rsidR="00CF28E0">
              <w:t>)</w:t>
            </w:r>
          </w:p>
        </w:tc>
        <w:tc>
          <w:tcPr>
            <w:tcW w:w="3657" w:type="dxa"/>
            <w:shd w:val="clear" w:color="auto" w:fill="auto"/>
          </w:tcPr>
          <w:p w14:paraId="267D2B90" w14:textId="77777777" w:rsidR="00CF28E0" w:rsidRPr="001D2B67" w:rsidRDefault="00050B49" w:rsidP="00A3491C">
            <w:pPr>
              <w:pStyle w:val="Para1"/>
              <w:jc w:val="left"/>
            </w:pPr>
            <w:r w:rsidRPr="00E57212">
              <w:rPr>
                <w:iCs/>
              </w:rPr>
              <w:t>РГ2020</w:t>
            </w:r>
            <w:r>
              <w:rPr>
                <w:iCs/>
              </w:rPr>
              <w:t xml:space="preserve"> </w:t>
            </w:r>
            <w:r w:rsidR="00CF28E0">
              <w:t xml:space="preserve">- </w:t>
            </w:r>
            <w:r>
              <w:t xml:space="preserve">пункт </w:t>
            </w:r>
            <w:r w:rsidR="00CF28E0">
              <w:t xml:space="preserve">5. КГ5 по ЦИП </w:t>
            </w:r>
          </w:p>
        </w:tc>
      </w:tr>
      <w:tr w:rsidR="00CF28E0" w:rsidRPr="001A4612" w14:paraId="267D2B97" w14:textId="77777777" w:rsidTr="00C41804">
        <w:trPr>
          <w:cantSplit/>
          <w:trHeight w:val="850"/>
        </w:trPr>
        <w:tc>
          <w:tcPr>
            <w:tcW w:w="722" w:type="dxa"/>
            <w:tcBorders>
              <w:bottom w:val="single" w:sz="4" w:space="0" w:color="FFFFFF" w:themeColor="background1"/>
              <w:right w:val="nil"/>
            </w:tcBorders>
          </w:tcPr>
          <w:p w14:paraId="267D2B92" w14:textId="77777777" w:rsidR="00CF28E0" w:rsidRPr="001A4612" w:rsidRDefault="00CF28E0" w:rsidP="008F26C6">
            <w:pPr>
              <w:pStyle w:val="Para1"/>
              <w:jc w:val="left"/>
            </w:pPr>
            <w:r>
              <w:t>Чет</w:t>
            </w:r>
          </w:p>
        </w:tc>
        <w:tc>
          <w:tcPr>
            <w:tcW w:w="993" w:type="dxa"/>
            <w:tcBorders>
              <w:left w:val="nil"/>
              <w:bottom w:val="single" w:sz="4" w:space="0" w:color="FFFFFF" w:themeColor="background1"/>
            </w:tcBorders>
          </w:tcPr>
          <w:p w14:paraId="267D2B93" w14:textId="77777777" w:rsidR="00CF28E0" w:rsidRPr="001A4612" w:rsidRDefault="00CF28E0" w:rsidP="008F26C6">
            <w:pPr>
              <w:pStyle w:val="Para1"/>
              <w:jc w:val="left"/>
            </w:pPr>
            <w:r>
              <w:t>23 июня</w:t>
            </w:r>
          </w:p>
        </w:tc>
        <w:tc>
          <w:tcPr>
            <w:tcW w:w="4029" w:type="dxa"/>
            <w:shd w:val="clear" w:color="auto" w:fill="auto"/>
          </w:tcPr>
          <w:p w14:paraId="267D2B94" w14:textId="77777777" w:rsidR="00CF28E0" w:rsidRPr="00A3491C" w:rsidRDefault="00827227" w:rsidP="00A3491C">
            <w:pPr>
              <w:pStyle w:val="Para1"/>
              <w:jc w:val="left"/>
              <w:rPr>
                <w:color w:val="FF0000"/>
              </w:rPr>
            </w:pPr>
            <w:r>
              <w:rPr>
                <w:i/>
                <w:color w:val="FF0000"/>
              </w:rPr>
              <w:t>Заседания контактных групп в зависимости от необходимости</w:t>
            </w:r>
          </w:p>
        </w:tc>
        <w:tc>
          <w:tcPr>
            <w:tcW w:w="4212" w:type="dxa"/>
            <w:shd w:val="clear" w:color="auto" w:fill="auto"/>
          </w:tcPr>
          <w:p w14:paraId="267D2B95" w14:textId="77777777" w:rsidR="00CF28E0" w:rsidRPr="00A3491C" w:rsidRDefault="00827227" w:rsidP="00A3491C">
            <w:pPr>
              <w:pStyle w:val="Para1"/>
              <w:jc w:val="left"/>
              <w:rPr>
                <w:color w:val="FF0000"/>
              </w:rPr>
            </w:pPr>
            <w:r>
              <w:rPr>
                <w:i/>
                <w:color w:val="FF0000"/>
              </w:rPr>
              <w:t>Заседания контактных групп в зависимости от необходимости</w:t>
            </w:r>
          </w:p>
        </w:tc>
        <w:tc>
          <w:tcPr>
            <w:tcW w:w="3657" w:type="dxa"/>
            <w:shd w:val="clear" w:color="auto" w:fill="auto"/>
          </w:tcPr>
          <w:p w14:paraId="267D2B96" w14:textId="77777777" w:rsidR="00CF28E0" w:rsidRPr="00A3491C" w:rsidRDefault="00CF28E0" w:rsidP="00A3491C">
            <w:pPr>
              <w:pStyle w:val="Para1"/>
              <w:jc w:val="left"/>
              <w:rPr>
                <w:i/>
                <w:color w:val="FF0000"/>
              </w:rPr>
            </w:pPr>
            <w:r>
              <w:rPr>
                <w:i/>
                <w:color w:val="FF0000"/>
              </w:rPr>
              <w:t>Неофициальные консультации или заседания контактных групп в зависимости от необходимости</w:t>
            </w:r>
          </w:p>
        </w:tc>
      </w:tr>
      <w:tr w:rsidR="00CF28E0" w:rsidRPr="001A4612" w14:paraId="267D2B9D" w14:textId="77777777" w:rsidTr="00C41804">
        <w:trPr>
          <w:cantSplit/>
          <w:trHeight w:val="850"/>
        </w:trPr>
        <w:tc>
          <w:tcPr>
            <w:tcW w:w="722" w:type="dxa"/>
            <w:tcBorders>
              <w:top w:val="single" w:sz="4" w:space="0" w:color="FFFFFF" w:themeColor="background1"/>
              <w:right w:val="nil"/>
            </w:tcBorders>
          </w:tcPr>
          <w:p w14:paraId="267D2B98" w14:textId="77777777" w:rsidR="00CF28E0" w:rsidRPr="001A4612" w:rsidRDefault="00CF28E0" w:rsidP="008F26C6">
            <w:pPr>
              <w:pStyle w:val="Para1"/>
              <w:jc w:val="left"/>
            </w:pPr>
          </w:p>
        </w:tc>
        <w:tc>
          <w:tcPr>
            <w:tcW w:w="993" w:type="dxa"/>
            <w:tcBorders>
              <w:top w:val="single" w:sz="4" w:space="0" w:color="FFFFFF" w:themeColor="background1"/>
              <w:left w:val="nil"/>
            </w:tcBorders>
          </w:tcPr>
          <w:p w14:paraId="267D2B99" w14:textId="77777777" w:rsidR="00CF28E0" w:rsidRDefault="00CF28E0" w:rsidP="008F26C6">
            <w:pPr>
              <w:pStyle w:val="Para1"/>
              <w:jc w:val="left"/>
            </w:pPr>
          </w:p>
        </w:tc>
        <w:tc>
          <w:tcPr>
            <w:tcW w:w="4029" w:type="dxa"/>
            <w:shd w:val="clear" w:color="auto" w:fill="auto"/>
          </w:tcPr>
          <w:p w14:paraId="267D2B9A" w14:textId="77777777" w:rsidR="00CF28E0" w:rsidRPr="00A3491C" w:rsidRDefault="00827227" w:rsidP="00A3491C">
            <w:pPr>
              <w:pStyle w:val="Para1"/>
              <w:jc w:val="left"/>
              <w:rPr>
                <w:color w:val="FF0000"/>
              </w:rPr>
            </w:pPr>
            <w:r>
              <w:rPr>
                <w:i/>
                <w:color w:val="FF0000"/>
              </w:rPr>
              <w:t>Заседания контактных групп в зависимости от необходимости</w:t>
            </w:r>
          </w:p>
        </w:tc>
        <w:tc>
          <w:tcPr>
            <w:tcW w:w="4212" w:type="dxa"/>
            <w:shd w:val="clear" w:color="auto" w:fill="auto"/>
          </w:tcPr>
          <w:p w14:paraId="267D2B9B" w14:textId="77777777" w:rsidR="00CF28E0" w:rsidRPr="00A3491C" w:rsidRDefault="00827227" w:rsidP="00A3491C">
            <w:pPr>
              <w:pStyle w:val="Para1"/>
              <w:jc w:val="left"/>
              <w:rPr>
                <w:color w:val="FF0000"/>
              </w:rPr>
            </w:pPr>
            <w:r>
              <w:rPr>
                <w:i/>
                <w:color w:val="FF0000"/>
              </w:rPr>
              <w:t>Заседания контактных групп в зависимости от необходимости</w:t>
            </w:r>
          </w:p>
        </w:tc>
        <w:tc>
          <w:tcPr>
            <w:tcW w:w="3657" w:type="dxa"/>
            <w:shd w:val="clear" w:color="auto" w:fill="auto"/>
          </w:tcPr>
          <w:p w14:paraId="267D2B9C" w14:textId="77777777" w:rsidR="00CF28E0" w:rsidRPr="00A3491C" w:rsidRDefault="00CF28E0" w:rsidP="00A3491C">
            <w:pPr>
              <w:pStyle w:val="Para1"/>
              <w:jc w:val="left"/>
              <w:rPr>
                <w:i/>
                <w:color w:val="FF0000"/>
              </w:rPr>
            </w:pPr>
            <w:r>
              <w:rPr>
                <w:i/>
                <w:color w:val="FF0000"/>
              </w:rPr>
              <w:t>Неофициальные консультации или заседания контактных групп в зависимости от необходимости</w:t>
            </w:r>
          </w:p>
        </w:tc>
      </w:tr>
      <w:tr w:rsidR="00827227" w:rsidRPr="001A4612" w14:paraId="267D2BA5" w14:textId="77777777" w:rsidTr="00C41804">
        <w:trPr>
          <w:cantSplit/>
          <w:trHeight w:val="168"/>
        </w:trPr>
        <w:tc>
          <w:tcPr>
            <w:tcW w:w="722" w:type="dxa"/>
            <w:tcBorders>
              <w:bottom w:val="single" w:sz="4" w:space="0" w:color="FFFFFF" w:themeColor="background1"/>
              <w:right w:val="nil"/>
            </w:tcBorders>
          </w:tcPr>
          <w:p w14:paraId="267D2B9E" w14:textId="77777777" w:rsidR="00827227" w:rsidRPr="001A4612" w:rsidRDefault="00827227" w:rsidP="00A3491C">
            <w:pPr>
              <w:pStyle w:val="Para1"/>
            </w:pPr>
            <w:r>
              <w:lastRenderedPageBreak/>
              <w:t>Пят</w:t>
            </w:r>
          </w:p>
        </w:tc>
        <w:tc>
          <w:tcPr>
            <w:tcW w:w="993" w:type="dxa"/>
            <w:tcBorders>
              <w:left w:val="nil"/>
              <w:bottom w:val="single" w:sz="4" w:space="0" w:color="FFFFFF" w:themeColor="background1"/>
            </w:tcBorders>
          </w:tcPr>
          <w:p w14:paraId="267D2B9F" w14:textId="77777777" w:rsidR="00827227" w:rsidRPr="001A4612" w:rsidRDefault="00827227" w:rsidP="00A3491C">
            <w:pPr>
              <w:pStyle w:val="Para1"/>
            </w:pPr>
            <w:r>
              <w:t>24 июня</w:t>
            </w:r>
          </w:p>
        </w:tc>
        <w:tc>
          <w:tcPr>
            <w:tcW w:w="4029" w:type="dxa"/>
            <w:shd w:val="clear" w:color="auto" w:fill="auto"/>
          </w:tcPr>
          <w:p w14:paraId="267D2BA0" w14:textId="77777777" w:rsidR="00827227" w:rsidRPr="00A3491C" w:rsidRDefault="00827227" w:rsidP="00A3491C">
            <w:pPr>
              <w:pStyle w:val="Para1"/>
              <w:jc w:val="left"/>
              <w:rPr>
                <w:color w:val="FF0000"/>
              </w:rPr>
            </w:pPr>
            <w:r>
              <w:rPr>
                <w:i/>
                <w:color w:val="FF0000"/>
              </w:rPr>
              <w:t>Неофициальные консультации или заседания контактных групп в зависимости от необходимости</w:t>
            </w:r>
          </w:p>
        </w:tc>
        <w:tc>
          <w:tcPr>
            <w:tcW w:w="4212" w:type="dxa"/>
            <w:vMerge w:val="restart"/>
            <w:shd w:val="clear" w:color="auto" w:fill="E2EFD9" w:themeFill="accent6" w:themeFillTint="33"/>
          </w:tcPr>
          <w:p w14:paraId="267D2BA1" w14:textId="77777777" w:rsidR="00827227" w:rsidRPr="00A3491C" w:rsidRDefault="00827227" w:rsidP="00A3491C">
            <w:pPr>
              <w:pStyle w:val="Para1"/>
              <w:jc w:val="left"/>
              <w:rPr>
                <w:b/>
                <w:i/>
                <w:color w:val="000000" w:themeColor="text1"/>
              </w:rPr>
            </w:pPr>
            <w:r>
              <w:rPr>
                <w:b/>
                <w:i/>
                <w:color w:val="000000" w:themeColor="text1"/>
              </w:rPr>
              <w:t>Пленарное заседание</w:t>
            </w:r>
          </w:p>
          <w:p w14:paraId="267D2BA2" w14:textId="77777777" w:rsidR="00827227" w:rsidRPr="00172F08" w:rsidRDefault="008F21A7" w:rsidP="00A3491C">
            <w:pPr>
              <w:pStyle w:val="Para1"/>
              <w:jc w:val="left"/>
              <w:rPr>
                <w:iCs/>
                <w:color w:val="000000" w:themeColor="text1"/>
              </w:rPr>
            </w:pPr>
            <w:r>
              <w:rPr>
                <w:iCs/>
                <w:color w:val="000000" w:themeColor="text1"/>
              </w:rPr>
              <w:t xml:space="preserve">Пункты 4 и 5. Подведение итогов работы </w:t>
            </w:r>
          </w:p>
          <w:p w14:paraId="267D2BA3" w14:textId="77777777" w:rsidR="00827227" w:rsidRPr="00A3491C" w:rsidRDefault="00827227" w:rsidP="00A3491C">
            <w:pPr>
              <w:pStyle w:val="Para1"/>
              <w:jc w:val="left"/>
              <w:rPr>
                <w:i/>
                <w:color w:val="FF0000"/>
              </w:rPr>
            </w:pPr>
            <w:r>
              <w:rPr>
                <w:iCs/>
                <w:color w:val="000000" w:themeColor="text1"/>
              </w:rPr>
              <w:t>Проект решения КС</w:t>
            </w:r>
          </w:p>
        </w:tc>
        <w:tc>
          <w:tcPr>
            <w:tcW w:w="3657" w:type="dxa"/>
            <w:shd w:val="clear" w:color="auto" w:fill="auto"/>
          </w:tcPr>
          <w:p w14:paraId="267D2BA4" w14:textId="77777777" w:rsidR="00827227" w:rsidRPr="00A3491C" w:rsidRDefault="00827227" w:rsidP="00A3491C">
            <w:pPr>
              <w:pStyle w:val="Para1"/>
              <w:jc w:val="left"/>
              <w:rPr>
                <w:color w:val="FF0000"/>
              </w:rPr>
            </w:pPr>
            <w:r>
              <w:rPr>
                <w:i/>
                <w:color w:val="FF0000"/>
              </w:rPr>
              <w:t>Неофициальные консультации, заседания контактных групп или пленарное заседание в зависимости от необходимости</w:t>
            </w:r>
          </w:p>
        </w:tc>
      </w:tr>
      <w:tr w:rsidR="00827227" w:rsidRPr="001A4612" w14:paraId="267D2BAB" w14:textId="77777777" w:rsidTr="00C41804">
        <w:trPr>
          <w:cantSplit/>
          <w:trHeight w:val="642"/>
        </w:trPr>
        <w:tc>
          <w:tcPr>
            <w:tcW w:w="722" w:type="dxa"/>
            <w:tcBorders>
              <w:top w:val="single" w:sz="4" w:space="0" w:color="FFFFFF" w:themeColor="background1"/>
              <w:right w:val="nil"/>
            </w:tcBorders>
          </w:tcPr>
          <w:p w14:paraId="267D2BA6" w14:textId="77777777" w:rsidR="00827227" w:rsidRPr="001A4612" w:rsidRDefault="00827227" w:rsidP="00A3491C">
            <w:pPr>
              <w:pStyle w:val="Para1"/>
            </w:pPr>
          </w:p>
        </w:tc>
        <w:tc>
          <w:tcPr>
            <w:tcW w:w="993" w:type="dxa"/>
            <w:tcBorders>
              <w:top w:val="single" w:sz="4" w:space="0" w:color="FFFFFF" w:themeColor="background1"/>
              <w:left w:val="nil"/>
            </w:tcBorders>
          </w:tcPr>
          <w:p w14:paraId="267D2BA7" w14:textId="77777777" w:rsidR="00827227" w:rsidRDefault="00827227" w:rsidP="00A3491C">
            <w:pPr>
              <w:pStyle w:val="Para1"/>
            </w:pPr>
          </w:p>
        </w:tc>
        <w:tc>
          <w:tcPr>
            <w:tcW w:w="4029" w:type="dxa"/>
            <w:shd w:val="clear" w:color="auto" w:fill="auto"/>
          </w:tcPr>
          <w:p w14:paraId="267D2BA8" w14:textId="77777777" w:rsidR="00827227" w:rsidRPr="00A3491C" w:rsidRDefault="00827227" w:rsidP="00A3491C">
            <w:pPr>
              <w:pStyle w:val="Para1"/>
              <w:jc w:val="left"/>
              <w:rPr>
                <w:color w:val="FF0000"/>
              </w:rPr>
            </w:pPr>
            <w:r>
              <w:rPr>
                <w:i/>
                <w:color w:val="FF0000"/>
              </w:rPr>
              <w:t>Неофициальные консультации или заседания контактных групп в зависимости от необходимости</w:t>
            </w:r>
          </w:p>
        </w:tc>
        <w:tc>
          <w:tcPr>
            <w:tcW w:w="4212" w:type="dxa"/>
            <w:vMerge/>
            <w:tcBorders>
              <w:bottom w:val="single" w:sz="4" w:space="0" w:color="auto"/>
            </w:tcBorders>
            <w:shd w:val="clear" w:color="auto" w:fill="auto"/>
          </w:tcPr>
          <w:p w14:paraId="267D2BA9" w14:textId="77777777" w:rsidR="00827227" w:rsidRPr="00C41804" w:rsidRDefault="00827227" w:rsidP="00A3491C">
            <w:pPr>
              <w:pStyle w:val="Para1"/>
              <w:jc w:val="left"/>
              <w:rPr>
                <w:i/>
                <w:color w:val="FF0000"/>
              </w:rPr>
            </w:pPr>
          </w:p>
        </w:tc>
        <w:tc>
          <w:tcPr>
            <w:tcW w:w="3657" w:type="dxa"/>
            <w:shd w:val="clear" w:color="auto" w:fill="auto"/>
          </w:tcPr>
          <w:p w14:paraId="267D2BAA" w14:textId="77777777" w:rsidR="00827227" w:rsidRPr="00A3491C" w:rsidRDefault="00827227" w:rsidP="00A3491C">
            <w:pPr>
              <w:pStyle w:val="Para1"/>
              <w:jc w:val="left"/>
              <w:rPr>
                <w:color w:val="FF0000"/>
              </w:rPr>
            </w:pPr>
            <w:r>
              <w:rPr>
                <w:i/>
                <w:color w:val="FF0000"/>
              </w:rPr>
              <w:t>Неофициальные консультации, заседания контактных групп или пленарное заседание в зависимости от необходимости</w:t>
            </w:r>
          </w:p>
        </w:tc>
      </w:tr>
      <w:tr w:rsidR="008F21A7" w:rsidRPr="001A4612" w14:paraId="267D2BB2" w14:textId="77777777" w:rsidTr="00C41804">
        <w:trPr>
          <w:cantSplit/>
          <w:trHeight w:val="984"/>
        </w:trPr>
        <w:tc>
          <w:tcPr>
            <w:tcW w:w="722" w:type="dxa"/>
            <w:tcBorders>
              <w:bottom w:val="single" w:sz="4" w:space="0" w:color="FFFFFF" w:themeColor="background1"/>
              <w:right w:val="nil"/>
            </w:tcBorders>
          </w:tcPr>
          <w:p w14:paraId="267D2BAC" w14:textId="77777777" w:rsidR="008F21A7" w:rsidRPr="001A4612" w:rsidRDefault="008F21A7" w:rsidP="00A3491C">
            <w:pPr>
              <w:pStyle w:val="Para1"/>
            </w:pPr>
            <w:proofErr w:type="spellStart"/>
            <w:r>
              <w:t>Суб</w:t>
            </w:r>
            <w:proofErr w:type="spellEnd"/>
          </w:p>
        </w:tc>
        <w:tc>
          <w:tcPr>
            <w:tcW w:w="993" w:type="dxa"/>
            <w:tcBorders>
              <w:left w:val="nil"/>
              <w:bottom w:val="single" w:sz="4" w:space="0" w:color="FFFFFF" w:themeColor="background1"/>
            </w:tcBorders>
          </w:tcPr>
          <w:p w14:paraId="267D2BAD" w14:textId="77777777" w:rsidR="008F21A7" w:rsidRPr="001A4612" w:rsidRDefault="008F21A7" w:rsidP="00A3491C">
            <w:pPr>
              <w:pStyle w:val="Para1"/>
            </w:pPr>
            <w:r>
              <w:t>25 июня</w:t>
            </w:r>
          </w:p>
        </w:tc>
        <w:tc>
          <w:tcPr>
            <w:tcW w:w="4029" w:type="dxa"/>
            <w:shd w:val="clear" w:color="auto" w:fill="auto"/>
          </w:tcPr>
          <w:p w14:paraId="267D2BAE" w14:textId="77777777" w:rsidR="008F21A7" w:rsidRPr="00A3491C" w:rsidRDefault="008F21A7" w:rsidP="00A3491C">
            <w:pPr>
              <w:pStyle w:val="Para1"/>
              <w:jc w:val="left"/>
              <w:rPr>
                <w:color w:val="FF0000"/>
              </w:rPr>
            </w:pPr>
            <w:r>
              <w:rPr>
                <w:i/>
                <w:color w:val="FF0000"/>
              </w:rPr>
              <w:t>Неофициальные консультации или заседания контактных групп в зависимости от необходимости</w:t>
            </w:r>
          </w:p>
        </w:tc>
        <w:tc>
          <w:tcPr>
            <w:tcW w:w="4212" w:type="dxa"/>
            <w:vMerge w:val="restart"/>
            <w:shd w:val="clear" w:color="auto" w:fill="E2EFD9" w:themeFill="accent6" w:themeFillTint="33"/>
          </w:tcPr>
          <w:p w14:paraId="267D2BAF" w14:textId="77777777" w:rsidR="008F21A7" w:rsidRPr="00A3491C" w:rsidRDefault="008F21A7" w:rsidP="008F21A7">
            <w:pPr>
              <w:pStyle w:val="Para1"/>
              <w:jc w:val="left"/>
              <w:rPr>
                <w:b/>
                <w:i/>
              </w:rPr>
            </w:pPr>
            <w:r>
              <w:rPr>
                <w:b/>
                <w:i/>
              </w:rPr>
              <w:t>Пленарное заседание</w:t>
            </w:r>
          </w:p>
          <w:p w14:paraId="267D2BB0" w14:textId="77777777" w:rsidR="008F21A7" w:rsidRPr="008F21A7" w:rsidRDefault="008F21A7" w:rsidP="008F21A7">
            <w:pPr>
              <w:pStyle w:val="Para1"/>
              <w:jc w:val="left"/>
            </w:pPr>
            <w:r>
              <w:rPr>
                <w:iCs/>
                <w:color w:val="000000" w:themeColor="text1"/>
              </w:rPr>
              <w:t xml:space="preserve">Пункты 4 и 5. </w:t>
            </w:r>
            <w:r>
              <w:t>Обзор итогов работы контактных групп</w:t>
            </w:r>
          </w:p>
        </w:tc>
        <w:tc>
          <w:tcPr>
            <w:tcW w:w="3657" w:type="dxa"/>
            <w:shd w:val="clear" w:color="auto" w:fill="auto"/>
          </w:tcPr>
          <w:p w14:paraId="267D2BB1" w14:textId="77777777" w:rsidR="008F21A7" w:rsidRPr="00A3491C" w:rsidRDefault="008F21A7" w:rsidP="00A3491C">
            <w:pPr>
              <w:pStyle w:val="Para1"/>
              <w:jc w:val="left"/>
              <w:rPr>
                <w:color w:val="FF0000"/>
              </w:rPr>
            </w:pPr>
            <w:r>
              <w:rPr>
                <w:i/>
                <w:color w:val="FF0000"/>
              </w:rPr>
              <w:t>Неофициальные консультации или заседания контактных групп в зависимости от необходимости</w:t>
            </w:r>
          </w:p>
        </w:tc>
      </w:tr>
      <w:tr w:rsidR="008F21A7" w:rsidRPr="001A4612" w14:paraId="267D2BB8" w14:textId="77777777" w:rsidTr="00C41804">
        <w:trPr>
          <w:cantSplit/>
          <w:trHeight w:val="984"/>
        </w:trPr>
        <w:tc>
          <w:tcPr>
            <w:tcW w:w="722" w:type="dxa"/>
            <w:tcBorders>
              <w:top w:val="single" w:sz="4" w:space="0" w:color="FFFFFF" w:themeColor="background1"/>
              <w:right w:val="nil"/>
            </w:tcBorders>
          </w:tcPr>
          <w:p w14:paraId="267D2BB3" w14:textId="77777777" w:rsidR="008F21A7" w:rsidRPr="001A4612" w:rsidRDefault="008F21A7" w:rsidP="00A3491C">
            <w:pPr>
              <w:pStyle w:val="Para1"/>
            </w:pPr>
          </w:p>
        </w:tc>
        <w:tc>
          <w:tcPr>
            <w:tcW w:w="993" w:type="dxa"/>
            <w:tcBorders>
              <w:top w:val="single" w:sz="4" w:space="0" w:color="FFFFFF" w:themeColor="background1"/>
              <w:left w:val="nil"/>
            </w:tcBorders>
          </w:tcPr>
          <w:p w14:paraId="267D2BB4" w14:textId="77777777" w:rsidR="008F21A7" w:rsidRDefault="008F21A7" w:rsidP="00A3491C">
            <w:pPr>
              <w:pStyle w:val="Para1"/>
            </w:pPr>
          </w:p>
        </w:tc>
        <w:tc>
          <w:tcPr>
            <w:tcW w:w="4029" w:type="dxa"/>
            <w:shd w:val="clear" w:color="auto" w:fill="auto"/>
          </w:tcPr>
          <w:p w14:paraId="267D2BB5" w14:textId="77777777" w:rsidR="008F21A7" w:rsidRPr="00A3491C" w:rsidRDefault="008F21A7" w:rsidP="00A3491C">
            <w:pPr>
              <w:pStyle w:val="Para1"/>
              <w:jc w:val="left"/>
              <w:rPr>
                <w:color w:val="FF0000"/>
              </w:rPr>
            </w:pPr>
            <w:r>
              <w:rPr>
                <w:i/>
                <w:color w:val="FF0000"/>
              </w:rPr>
              <w:t>Неофициальные консультации или заседания контактных групп в зависимости от необходимости</w:t>
            </w:r>
          </w:p>
        </w:tc>
        <w:tc>
          <w:tcPr>
            <w:tcW w:w="4212" w:type="dxa"/>
            <w:vMerge/>
            <w:shd w:val="clear" w:color="auto" w:fill="E2EFD9" w:themeFill="accent6" w:themeFillTint="33"/>
          </w:tcPr>
          <w:p w14:paraId="267D2BB6" w14:textId="77777777" w:rsidR="008F21A7" w:rsidRPr="00A3491C" w:rsidRDefault="008F21A7" w:rsidP="00A3491C">
            <w:pPr>
              <w:pStyle w:val="Para1"/>
              <w:jc w:val="left"/>
              <w:rPr>
                <w:color w:val="FF0000"/>
              </w:rPr>
            </w:pPr>
          </w:p>
        </w:tc>
        <w:tc>
          <w:tcPr>
            <w:tcW w:w="3657" w:type="dxa"/>
            <w:shd w:val="clear" w:color="auto" w:fill="auto"/>
          </w:tcPr>
          <w:p w14:paraId="267D2BB7" w14:textId="77777777" w:rsidR="008F21A7" w:rsidRPr="00A3491C" w:rsidRDefault="008F21A7" w:rsidP="00A3491C">
            <w:pPr>
              <w:pStyle w:val="Para1"/>
              <w:jc w:val="left"/>
              <w:rPr>
                <w:color w:val="FF0000"/>
              </w:rPr>
            </w:pPr>
            <w:r>
              <w:rPr>
                <w:i/>
                <w:color w:val="FF0000"/>
              </w:rPr>
              <w:t>Неофициальные консультации или заседания контактных групп в зависимости от необходимости</w:t>
            </w:r>
          </w:p>
        </w:tc>
      </w:tr>
      <w:tr w:rsidR="00CF28E0" w:rsidRPr="001D2B67" w14:paraId="267D2BC0" w14:textId="77777777" w:rsidTr="00C41804">
        <w:trPr>
          <w:cantSplit/>
          <w:trHeight w:val="984"/>
        </w:trPr>
        <w:tc>
          <w:tcPr>
            <w:tcW w:w="722" w:type="dxa"/>
            <w:tcBorders>
              <w:right w:val="nil"/>
            </w:tcBorders>
          </w:tcPr>
          <w:p w14:paraId="267D2BB9" w14:textId="77777777" w:rsidR="00CF28E0" w:rsidRPr="001D2B67" w:rsidRDefault="00CF28E0" w:rsidP="00A3491C">
            <w:pPr>
              <w:pStyle w:val="Para1"/>
            </w:pPr>
            <w:proofErr w:type="spellStart"/>
            <w:r>
              <w:t>Вос</w:t>
            </w:r>
            <w:proofErr w:type="spellEnd"/>
          </w:p>
        </w:tc>
        <w:tc>
          <w:tcPr>
            <w:tcW w:w="993" w:type="dxa"/>
            <w:tcBorders>
              <w:left w:val="nil"/>
            </w:tcBorders>
          </w:tcPr>
          <w:p w14:paraId="267D2BBA" w14:textId="77777777" w:rsidR="00CF28E0" w:rsidRPr="001D2B67" w:rsidRDefault="00CF28E0" w:rsidP="00A3491C">
            <w:pPr>
              <w:pStyle w:val="Para1"/>
            </w:pPr>
            <w:r>
              <w:t>26 июня</w:t>
            </w:r>
          </w:p>
        </w:tc>
        <w:tc>
          <w:tcPr>
            <w:tcW w:w="4029" w:type="dxa"/>
            <w:shd w:val="clear" w:color="auto" w:fill="E2EFD9" w:themeFill="accent6" w:themeFillTint="33"/>
          </w:tcPr>
          <w:p w14:paraId="267D2BBB" w14:textId="77777777" w:rsidR="00CF28E0" w:rsidRPr="00A3491C" w:rsidRDefault="00CF28E0" w:rsidP="00A3491C">
            <w:pPr>
              <w:pStyle w:val="Para1"/>
              <w:jc w:val="left"/>
              <w:rPr>
                <w:b/>
                <w:i/>
              </w:rPr>
            </w:pPr>
            <w:r>
              <w:rPr>
                <w:b/>
                <w:i/>
              </w:rPr>
              <w:t>Пленарное заседание</w:t>
            </w:r>
          </w:p>
          <w:p w14:paraId="267D2BBC" w14:textId="77777777" w:rsidR="00CF28E0" w:rsidRPr="001D2B67" w:rsidRDefault="00CF28E0" w:rsidP="00A3491C">
            <w:pPr>
              <w:pStyle w:val="Para1"/>
              <w:jc w:val="left"/>
            </w:pPr>
            <w:r>
              <w:t>Пункты 4 и 5. Обзор итогов работы контактных групп</w:t>
            </w:r>
          </w:p>
        </w:tc>
        <w:tc>
          <w:tcPr>
            <w:tcW w:w="4212" w:type="dxa"/>
            <w:shd w:val="clear" w:color="auto" w:fill="E2EFD9" w:themeFill="accent6" w:themeFillTint="33"/>
          </w:tcPr>
          <w:p w14:paraId="267D2BBD" w14:textId="77777777" w:rsidR="00CF28E0" w:rsidRPr="00A3491C" w:rsidRDefault="00CF28E0" w:rsidP="00A3491C">
            <w:pPr>
              <w:pStyle w:val="Para1"/>
              <w:jc w:val="left"/>
              <w:rPr>
                <w:b/>
                <w:i/>
              </w:rPr>
            </w:pPr>
            <w:r>
              <w:rPr>
                <w:b/>
                <w:i/>
              </w:rPr>
              <w:t>Пленарное заседание</w:t>
            </w:r>
          </w:p>
          <w:p w14:paraId="267D2BBE" w14:textId="77777777" w:rsidR="00CF28E0" w:rsidRPr="001D2B67" w:rsidRDefault="00CF28E0" w:rsidP="00A3491C">
            <w:pPr>
              <w:pStyle w:val="Para1"/>
              <w:jc w:val="left"/>
            </w:pPr>
            <w:r>
              <w:t>Пункты 6, 7 и 8. Другие вопросы, принятие документов категории L, доклад и закрытие совещания</w:t>
            </w:r>
          </w:p>
        </w:tc>
        <w:tc>
          <w:tcPr>
            <w:tcW w:w="3657" w:type="dxa"/>
            <w:shd w:val="clear" w:color="auto" w:fill="auto"/>
          </w:tcPr>
          <w:p w14:paraId="267D2BBF" w14:textId="77777777" w:rsidR="00CF28E0" w:rsidRPr="001D2B67" w:rsidRDefault="00CF28E0" w:rsidP="00A3491C">
            <w:pPr>
              <w:pStyle w:val="Para1"/>
              <w:jc w:val="left"/>
            </w:pPr>
          </w:p>
        </w:tc>
      </w:tr>
    </w:tbl>
    <w:p w14:paraId="267D2BC1" w14:textId="0B5BFD15" w:rsidR="00CF28E0" w:rsidRDefault="00CF28E0" w:rsidP="00CF28E0">
      <w:pPr>
        <w:pStyle w:val="Para1"/>
      </w:pPr>
    </w:p>
    <w:p w14:paraId="605396C4" w14:textId="77777777" w:rsidR="00C41804" w:rsidRDefault="00C41804" w:rsidP="00C41804">
      <w:pPr>
        <w:jc w:val="center"/>
      </w:pPr>
      <w:r w:rsidRPr="00A8058E">
        <w:t>_______</w:t>
      </w:r>
    </w:p>
    <w:p w14:paraId="456214A0" w14:textId="77777777" w:rsidR="00C41804" w:rsidRDefault="00C41804" w:rsidP="00C41804">
      <w:pPr>
        <w:jc w:val="center"/>
      </w:pPr>
      <w:r w:rsidRPr="00A8058E">
        <w:t>_______</w:t>
      </w:r>
    </w:p>
    <w:p w14:paraId="5EBE1CD5" w14:textId="77777777" w:rsidR="00C41804" w:rsidRPr="00B62262" w:rsidRDefault="00C41804" w:rsidP="00C41804"/>
    <w:p w14:paraId="3E6507FF" w14:textId="77777777" w:rsidR="00C41804" w:rsidRPr="000A3907" w:rsidRDefault="00C41804" w:rsidP="00C41804">
      <w:pPr>
        <w:suppressLineNumbers/>
        <w:suppressAutoHyphens/>
        <w:kinsoku w:val="0"/>
        <w:overflowPunct w:val="0"/>
        <w:autoSpaceDE w:val="0"/>
        <w:autoSpaceDN w:val="0"/>
        <w:adjustRightInd w:val="0"/>
        <w:snapToGrid w:val="0"/>
        <w:spacing w:after="120"/>
      </w:pPr>
    </w:p>
    <w:p w14:paraId="6308B6A4" w14:textId="77777777" w:rsidR="00C41804" w:rsidRPr="000A3907" w:rsidRDefault="00C41804" w:rsidP="00CF28E0">
      <w:pPr>
        <w:pStyle w:val="Para1"/>
      </w:pPr>
      <w:bookmarkStart w:id="0" w:name="_GoBack"/>
      <w:bookmarkEnd w:id="0"/>
    </w:p>
    <w:sectPr w:rsidR="00C41804" w:rsidRPr="000A3907" w:rsidSect="00597DF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D2BCE" w14:textId="77777777" w:rsidR="00D437BB" w:rsidRDefault="00D437BB" w:rsidP="00AF3209">
      <w:r>
        <w:separator/>
      </w:r>
    </w:p>
  </w:endnote>
  <w:endnote w:type="continuationSeparator" w:id="0">
    <w:p w14:paraId="267D2BCF" w14:textId="77777777" w:rsidR="00D437BB" w:rsidRDefault="00D437BB" w:rsidP="00AF3209">
      <w:r>
        <w:continuationSeparator/>
      </w:r>
    </w:p>
  </w:endnote>
  <w:endnote w:type="continuationNotice" w:id="1">
    <w:p w14:paraId="267D2BD0" w14:textId="77777777" w:rsidR="00D437BB" w:rsidRDefault="00D43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D2BCB" w14:textId="77777777" w:rsidR="00D437BB" w:rsidRDefault="00D437BB" w:rsidP="00AF3209">
      <w:r>
        <w:separator/>
      </w:r>
    </w:p>
  </w:footnote>
  <w:footnote w:type="continuationSeparator" w:id="0">
    <w:p w14:paraId="267D2BCC" w14:textId="77777777" w:rsidR="00D437BB" w:rsidRDefault="00D437BB" w:rsidP="00AF3209">
      <w:r>
        <w:continuationSeparator/>
      </w:r>
    </w:p>
  </w:footnote>
  <w:footnote w:type="continuationNotice" w:id="1">
    <w:p w14:paraId="267D2BCD" w14:textId="77777777" w:rsidR="00D437BB" w:rsidRDefault="00D437BB"/>
  </w:footnote>
  <w:footnote w:id="2">
    <w:p w14:paraId="267D2BD5" w14:textId="77777777" w:rsidR="00050B49" w:rsidRDefault="00050B49" w:rsidP="00050B49">
      <w:pPr>
        <w:pStyle w:val="FootnoteText"/>
        <w:rPr>
          <w:lang w:val="en-US"/>
        </w:rPr>
      </w:pPr>
      <w:r>
        <w:rPr>
          <w:rStyle w:val="FootnoteReference"/>
          <w:szCs w:val="22"/>
        </w:rPr>
        <w:t>*</w:t>
      </w:r>
      <w:r>
        <w:t xml:space="preserve"> </w:t>
      </w:r>
      <w:r>
        <w:rPr>
          <w:sz w:val="18"/>
          <w:szCs w:val="18"/>
        </w:rPr>
        <w:t>CBD/WG2020/4/1/Add.2</w:t>
      </w:r>
    </w:p>
  </w:footnote>
  <w:footnote w:id="3">
    <w:p w14:paraId="267D2BD6" w14:textId="77777777" w:rsidR="00727DB9" w:rsidRDefault="00727DB9" w:rsidP="00727DB9">
      <w:pPr>
        <w:pStyle w:val="FootnoteText"/>
      </w:pPr>
      <w:r>
        <w:rPr>
          <w:rStyle w:val="FootnoteReference"/>
        </w:rPr>
        <w:footnoteRef/>
      </w:r>
      <w:r>
        <w:t xml:space="preserve"> См. приложение CBD/WG2020/3/7.</w:t>
      </w:r>
    </w:p>
  </w:footnote>
  <w:footnote w:id="4">
    <w:p w14:paraId="267D2BD7" w14:textId="77777777" w:rsidR="006F5CEF" w:rsidRDefault="006F5CEF" w:rsidP="006F5CEF">
      <w:pPr>
        <w:pStyle w:val="FootnoteText"/>
      </w:pPr>
      <w:r>
        <w:rPr>
          <w:rStyle w:val="FootnoteReference"/>
        </w:rPr>
        <w:footnoteRef/>
      </w:r>
      <w:r>
        <w:t xml:space="preserve"> Уведомление КБР № </w:t>
      </w:r>
      <w:r w:rsidRPr="00370A25">
        <w:t>2022-024</w:t>
      </w:r>
      <w:r>
        <w:t>, опубликованное 20 апреля 2022 года</w:t>
      </w:r>
      <w:r w:rsidRPr="00CE03BC">
        <w:t xml:space="preserve"> </w:t>
      </w:r>
      <w:hyperlink r:id="rId1" w:history="1">
        <w:r w:rsidRPr="0087606D">
          <w:rPr>
            <w:rStyle w:val="Hyperlink"/>
          </w:rPr>
          <w:t>http://www.cbd.int/doc/notifications/2022/ntf-2022-024-wg20204-en.pdf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alias w:val="Subject"/>
      <w:tag w:val=""/>
      <w:id w:val="-2031102219"/>
      <w:placeholder>
        <w:docPart w:val="CC86B38494124C0A829CDD6AB8DB340A"/>
      </w:placeholder>
      <w:dataBinding w:prefixMappings="xmlns:ns0='http://purl.org/dc/elements/1.1/' xmlns:ns1='http://schemas.openxmlformats.org/package/2006/metadata/core-properties' " w:xpath="/ns1:coreProperties[1]/ns0:subject[1]" w:storeItemID="{6C3C8BC8-F283-45AE-878A-BAB7291924A1}"/>
      <w:text/>
    </w:sdtPr>
    <w:sdtEndPr/>
    <w:sdtContent>
      <w:p w14:paraId="267D2BD1" w14:textId="304D60DE" w:rsidR="005E631C" w:rsidRPr="00413519" w:rsidRDefault="00C41804" w:rsidP="00413519">
        <w:pPr>
          <w:rPr>
            <w:sz w:val="22"/>
            <w:szCs w:val="22"/>
          </w:rPr>
        </w:pPr>
        <w:r>
          <w:rPr>
            <w:sz w:val="22"/>
            <w:szCs w:val="22"/>
          </w:rPr>
          <w:t>CBD/WG20</w:t>
        </w:r>
        <w:r>
          <w:rPr>
            <w:sz w:val="22"/>
            <w:szCs w:val="22"/>
            <w:lang w:val="en-US"/>
          </w:rPr>
          <w:t>2</w:t>
        </w:r>
        <w:r>
          <w:rPr>
            <w:sz w:val="22"/>
            <w:szCs w:val="22"/>
          </w:rPr>
          <w:t>0/4/1/Add.2</w:t>
        </w:r>
      </w:p>
    </w:sdtContent>
  </w:sdt>
  <w:p w14:paraId="267D2BD2" w14:textId="77777777" w:rsidR="005E631C" w:rsidRPr="00413519" w:rsidRDefault="00C81A11" w:rsidP="004C13D2">
    <w:pPr>
      <w:spacing w:after="240"/>
      <w:rPr>
        <w:sz w:val="22"/>
        <w:szCs w:val="22"/>
      </w:rPr>
    </w:pPr>
    <w:r>
      <w:rPr>
        <w:sz w:val="22"/>
        <w:szCs w:val="22"/>
      </w:rPr>
      <w:t>Страница</w:t>
    </w:r>
    <w:r w:rsidR="005E631C">
      <w:rPr>
        <w:sz w:val="22"/>
        <w:szCs w:val="22"/>
      </w:rPr>
      <w:t xml:space="preserve"> </w:t>
    </w:r>
    <w:r w:rsidR="00A533BE" w:rsidRPr="00413519">
      <w:rPr>
        <w:sz w:val="22"/>
        <w:szCs w:val="22"/>
      </w:rPr>
      <w:fldChar w:fldCharType="begin"/>
    </w:r>
    <w:r w:rsidR="005E631C" w:rsidRPr="00413519">
      <w:rPr>
        <w:sz w:val="22"/>
        <w:szCs w:val="22"/>
      </w:rPr>
      <w:instrText xml:space="preserve"> PAGE   \* MERGEFORMAT </w:instrText>
    </w:r>
    <w:r w:rsidR="00A533BE" w:rsidRPr="00413519">
      <w:rPr>
        <w:sz w:val="22"/>
        <w:szCs w:val="22"/>
      </w:rPr>
      <w:fldChar w:fldCharType="separate"/>
    </w:r>
    <w:r w:rsidR="00E063A9">
      <w:rPr>
        <w:noProof/>
        <w:sz w:val="22"/>
        <w:szCs w:val="22"/>
      </w:rPr>
      <w:t>6</w:t>
    </w:r>
    <w:r w:rsidR="00A533BE" w:rsidRPr="00413519">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alias w:val="Subject"/>
      <w:tag w:val=""/>
      <w:id w:val="-1960486821"/>
      <w:placeholder>
        <w:docPart w:val="CE31C09B2D5A499FADE57A71576F229F"/>
      </w:placeholder>
      <w:dataBinding w:prefixMappings="xmlns:ns0='http://purl.org/dc/elements/1.1/' xmlns:ns1='http://schemas.openxmlformats.org/package/2006/metadata/core-properties' " w:xpath="/ns1:coreProperties[1]/ns0:subject[1]" w:storeItemID="{6C3C8BC8-F283-45AE-878A-BAB7291924A1}"/>
      <w:text/>
    </w:sdtPr>
    <w:sdtEndPr/>
    <w:sdtContent>
      <w:p w14:paraId="267D2BD3" w14:textId="493610EC" w:rsidR="007E3161" w:rsidRPr="00B37F4E" w:rsidRDefault="00C41804" w:rsidP="00B37F4E">
        <w:pPr>
          <w:jc w:val="right"/>
          <w:rPr>
            <w:sz w:val="22"/>
            <w:szCs w:val="22"/>
          </w:rPr>
        </w:pPr>
        <w:r>
          <w:rPr>
            <w:sz w:val="22"/>
            <w:szCs w:val="22"/>
          </w:rPr>
          <w:t>CBD/WG2020/4/1/Add.2</w:t>
        </w:r>
      </w:p>
    </w:sdtContent>
  </w:sdt>
  <w:p w14:paraId="267D2BD4" w14:textId="77777777" w:rsidR="007E3161" w:rsidRPr="00B37F4E" w:rsidRDefault="00C81A11" w:rsidP="004C13D2">
    <w:pPr>
      <w:spacing w:after="240"/>
      <w:jc w:val="right"/>
      <w:rPr>
        <w:sz w:val="22"/>
        <w:szCs w:val="22"/>
      </w:rPr>
    </w:pPr>
    <w:r>
      <w:rPr>
        <w:sz w:val="22"/>
        <w:szCs w:val="22"/>
      </w:rPr>
      <w:t xml:space="preserve">Страница </w:t>
    </w:r>
    <w:r w:rsidR="00A533BE" w:rsidRPr="00B37F4E">
      <w:rPr>
        <w:sz w:val="22"/>
        <w:szCs w:val="22"/>
      </w:rPr>
      <w:fldChar w:fldCharType="begin"/>
    </w:r>
    <w:r w:rsidR="007E3161" w:rsidRPr="00B37F4E">
      <w:rPr>
        <w:sz w:val="22"/>
        <w:szCs w:val="22"/>
      </w:rPr>
      <w:instrText xml:space="preserve"> PAGE   \* MERGEFORMAT </w:instrText>
    </w:r>
    <w:r w:rsidR="00A533BE" w:rsidRPr="00B37F4E">
      <w:rPr>
        <w:sz w:val="22"/>
        <w:szCs w:val="22"/>
      </w:rPr>
      <w:fldChar w:fldCharType="separate"/>
    </w:r>
    <w:r w:rsidR="00016FA0">
      <w:rPr>
        <w:noProof/>
        <w:sz w:val="22"/>
        <w:szCs w:val="22"/>
      </w:rPr>
      <w:t>7</w:t>
    </w:r>
    <w:r w:rsidR="00A533BE" w:rsidRPr="00B37F4E">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C3F8B"/>
    <w:multiLevelType w:val="multilevel"/>
    <w:tmpl w:val="DB8884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05F52"/>
    <w:multiLevelType w:val="hybridMultilevel"/>
    <w:tmpl w:val="11A8ADF6"/>
    <w:lvl w:ilvl="0" w:tplc="E3E464E0">
      <w:start w:val="1"/>
      <w:numFmt w:val="lowerLetter"/>
      <w:lvlText w:val="(%1)"/>
      <w:lvlJc w:val="left"/>
      <w:pPr>
        <w:ind w:left="1919" w:hanging="360"/>
      </w:pPr>
      <w:rPr>
        <w:rFonts w:hint="default"/>
      </w:rPr>
    </w:lvl>
    <w:lvl w:ilvl="1" w:tplc="04090003">
      <w:start w:val="1"/>
      <w:numFmt w:val="bullet"/>
      <w:lvlText w:val="o"/>
      <w:lvlJc w:val="left"/>
      <w:pPr>
        <w:ind w:left="1800" w:hanging="360"/>
      </w:pPr>
      <w:rPr>
        <w:rFonts w:ascii="Courier New" w:hAnsi="Courier New" w:hint="default"/>
      </w:rPr>
    </w:lvl>
    <w:lvl w:ilvl="2" w:tplc="386E58D6">
      <w:start w:val="1"/>
      <w:numFmt w:val="lowerRoman"/>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BA0CCD"/>
    <w:multiLevelType w:val="multilevel"/>
    <w:tmpl w:val="AF585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D45E2"/>
    <w:multiLevelType w:val="hybridMultilevel"/>
    <w:tmpl w:val="86B2CB04"/>
    <w:lvl w:ilvl="0" w:tplc="E44CC6EC">
      <w:start w:val="1"/>
      <w:numFmt w:val="upperRoman"/>
      <w:lvlText w:val="%1."/>
      <w:lvlJc w:val="left"/>
      <w:pPr>
        <w:ind w:left="3556"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C631B5"/>
    <w:multiLevelType w:val="hybridMultilevel"/>
    <w:tmpl w:val="3F0E8C2E"/>
    <w:lvl w:ilvl="0" w:tplc="563C966E">
      <w:start w:val="1"/>
      <w:numFmt w:val="decimal"/>
      <w:lvlText w:val="%1."/>
      <w:lvlJc w:val="left"/>
      <w:pPr>
        <w:tabs>
          <w:tab w:val="num" w:pos="720"/>
        </w:tabs>
        <w:ind w:left="720" w:hanging="360"/>
      </w:pPr>
    </w:lvl>
    <w:lvl w:ilvl="1" w:tplc="71FAFD1E">
      <w:start w:val="1"/>
      <w:numFmt w:val="decimal"/>
      <w:lvlText w:val="%2."/>
      <w:lvlJc w:val="left"/>
      <w:pPr>
        <w:tabs>
          <w:tab w:val="num" w:pos="1440"/>
        </w:tabs>
        <w:ind w:left="1440" w:hanging="360"/>
      </w:pPr>
    </w:lvl>
    <w:lvl w:ilvl="2" w:tplc="EAFED5EA" w:tentative="1">
      <w:start w:val="1"/>
      <w:numFmt w:val="decimal"/>
      <w:lvlText w:val="%3."/>
      <w:lvlJc w:val="left"/>
      <w:pPr>
        <w:tabs>
          <w:tab w:val="num" w:pos="2160"/>
        </w:tabs>
        <w:ind w:left="2160" w:hanging="360"/>
      </w:pPr>
    </w:lvl>
    <w:lvl w:ilvl="3" w:tplc="24624360" w:tentative="1">
      <w:start w:val="1"/>
      <w:numFmt w:val="decimal"/>
      <w:lvlText w:val="%4."/>
      <w:lvlJc w:val="left"/>
      <w:pPr>
        <w:tabs>
          <w:tab w:val="num" w:pos="2880"/>
        </w:tabs>
        <w:ind w:left="2880" w:hanging="360"/>
      </w:pPr>
    </w:lvl>
    <w:lvl w:ilvl="4" w:tplc="4066F262" w:tentative="1">
      <w:start w:val="1"/>
      <w:numFmt w:val="decimal"/>
      <w:lvlText w:val="%5."/>
      <w:lvlJc w:val="left"/>
      <w:pPr>
        <w:tabs>
          <w:tab w:val="num" w:pos="3600"/>
        </w:tabs>
        <w:ind w:left="3600" w:hanging="360"/>
      </w:pPr>
    </w:lvl>
    <w:lvl w:ilvl="5" w:tplc="515240F2" w:tentative="1">
      <w:start w:val="1"/>
      <w:numFmt w:val="decimal"/>
      <w:lvlText w:val="%6."/>
      <w:lvlJc w:val="left"/>
      <w:pPr>
        <w:tabs>
          <w:tab w:val="num" w:pos="4320"/>
        </w:tabs>
        <w:ind w:left="4320" w:hanging="360"/>
      </w:pPr>
    </w:lvl>
    <w:lvl w:ilvl="6" w:tplc="0F126C34" w:tentative="1">
      <w:start w:val="1"/>
      <w:numFmt w:val="decimal"/>
      <w:lvlText w:val="%7."/>
      <w:lvlJc w:val="left"/>
      <w:pPr>
        <w:tabs>
          <w:tab w:val="num" w:pos="5040"/>
        </w:tabs>
        <w:ind w:left="5040" w:hanging="360"/>
      </w:pPr>
    </w:lvl>
    <w:lvl w:ilvl="7" w:tplc="5FD6152C" w:tentative="1">
      <w:start w:val="1"/>
      <w:numFmt w:val="decimal"/>
      <w:lvlText w:val="%8."/>
      <w:lvlJc w:val="left"/>
      <w:pPr>
        <w:tabs>
          <w:tab w:val="num" w:pos="5760"/>
        </w:tabs>
        <w:ind w:left="5760" w:hanging="360"/>
      </w:pPr>
    </w:lvl>
    <w:lvl w:ilvl="8" w:tplc="B2560E92" w:tentative="1">
      <w:start w:val="1"/>
      <w:numFmt w:val="decimal"/>
      <w:lvlText w:val="%9."/>
      <w:lvlJc w:val="left"/>
      <w:pPr>
        <w:tabs>
          <w:tab w:val="num" w:pos="6480"/>
        </w:tabs>
        <w:ind w:left="6480" w:hanging="360"/>
      </w:pPr>
    </w:lvl>
  </w:abstractNum>
  <w:abstractNum w:abstractNumId="5" w15:restartNumberingAfterBreak="0">
    <w:nsid w:val="39676C19"/>
    <w:multiLevelType w:val="multilevel"/>
    <w:tmpl w:val="B4966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0442B4"/>
    <w:multiLevelType w:val="multilevel"/>
    <w:tmpl w:val="371CBFCC"/>
    <w:lvl w:ilvl="0">
      <w:start w:val="1"/>
      <w:numFmt w:val="decimal"/>
      <w:lvlText w:val="%1."/>
      <w:lvlJc w:val="left"/>
      <w:pPr>
        <w:tabs>
          <w:tab w:val="num" w:pos="360"/>
        </w:tabs>
        <w:ind w:left="0" w:firstLine="0"/>
      </w:pPr>
      <w:rPr>
        <w:rFonts w:ascii="Times New Roman" w:hAnsi="Times New Roman" w:hint="default"/>
        <w:b w:val="0"/>
        <w:i w:val="0"/>
        <w:sz w:val="22"/>
        <w:lang w:val="en-US"/>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E6540F0"/>
    <w:multiLevelType w:val="hybridMultilevel"/>
    <w:tmpl w:val="6F72FC1E"/>
    <w:lvl w:ilvl="0" w:tplc="D3B8EF78">
      <w:start w:val="1"/>
      <w:numFmt w:val="upperRoman"/>
      <w:lvlText w:val="%1."/>
      <w:lvlJc w:val="left"/>
      <w:pPr>
        <w:ind w:left="1080" w:hanging="720"/>
      </w:pPr>
      <w:rPr>
        <w:rFonts w:hint="default"/>
        <w:b/>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0CE2AE8"/>
    <w:multiLevelType w:val="hybridMultilevel"/>
    <w:tmpl w:val="74F668CA"/>
    <w:lvl w:ilvl="0" w:tplc="E3E464E0">
      <w:start w:val="1"/>
      <w:numFmt w:val="lowerLetter"/>
      <w:lvlText w:val="(%1)"/>
      <w:lvlJc w:val="left"/>
      <w:pPr>
        <w:ind w:left="1919"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5B521F"/>
    <w:multiLevelType w:val="hybridMultilevel"/>
    <w:tmpl w:val="6A34CC36"/>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0" w15:restartNumberingAfterBreak="0">
    <w:nsid w:val="589C1093"/>
    <w:multiLevelType w:val="hybridMultilevel"/>
    <w:tmpl w:val="F7D8C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B64292"/>
    <w:multiLevelType w:val="hybridMultilevel"/>
    <w:tmpl w:val="E6865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3"/>
  </w:num>
  <w:num w:numId="5">
    <w:abstractNumId w:val="1"/>
  </w:num>
  <w:num w:numId="6">
    <w:abstractNumId w:val="8"/>
  </w:num>
  <w:num w:numId="7">
    <w:abstractNumId w:val="9"/>
  </w:num>
  <w:num w:numId="8">
    <w:abstractNumId w:val="5"/>
  </w:num>
  <w:num w:numId="9">
    <w:abstractNumId w:val="0"/>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applyBreakingRules/>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LUwNzQ0tzAxsTQxsrBQ0lEKTi0uzszPAykwNKsFAMKxNt4tAAAA"/>
  </w:docVars>
  <w:rsids>
    <w:rsidRoot w:val="000E73FB"/>
    <w:rsid w:val="000038DE"/>
    <w:rsid w:val="00003AFA"/>
    <w:rsid w:val="00005D9F"/>
    <w:rsid w:val="000062C1"/>
    <w:rsid w:val="00011611"/>
    <w:rsid w:val="00011BC0"/>
    <w:rsid w:val="00013BBE"/>
    <w:rsid w:val="00016FA0"/>
    <w:rsid w:val="00017D72"/>
    <w:rsid w:val="000237EF"/>
    <w:rsid w:val="00026ED3"/>
    <w:rsid w:val="00030372"/>
    <w:rsid w:val="000305BC"/>
    <w:rsid w:val="00031F8A"/>
    <w:rsid w:val="00032585"/>
    <w:rsid w:val="000334B0"/>
    <w:rsid w:val="00034D6D"/>
    <w:rsid w:val="00041A2F"/>
    <w:rsid w:val="00044088"/>
    <w:rsid w:val="00045697"/>
    <w:rsid w:val="00050B49"/>
    <w:rsid w:val="00053275"/>
    <w:rsid w:val="00056C9E"/>
    <w:rsid w:val="00061D34"/>
    <w:rsid w:val="00064371"/>
    <w:rsid w:val="00075E6C"/>
    <w:rsid w:val="00077756"/>
    <w:rsid w:val="00077767"/>
    <w:rsid w:val="00077786"/>
    <w:rsid w:val="00090A87"/>
    <w:rsid w:val="0009222E"/>
    <w:rsid w:val="00094C92"/>
    <w:rsid w:val="00095445"/>
    <w:rsid w:val="000A2B83"/>
    <w:rsid w:val="000A3907"/>
    <w:rsid w:val="000A47A5"/>
    <w:rsid w:val="000A491E"/>
    <w:rsid w:val="000A4A0E"/>
    <w:rsid w:val="000A5112"/>
    <w:rsid w:val="000A54A6"/>
    <w:rsid w:val="000A6FFF"/>
    <w:rsid w:val="000B5217"/>
    <w:rsid w:val="000B799A"/>
    <w:rsid w:val="000C347C"/>
    <w:rsid w:val="000C3534"/>
    <w:rsid w:val="000D3984"/>
    <w:rsid w:val="000D39F1"/>
    <w:rsid w:val="000D4B0F"/>
    <w:rsid w:val="000D5F39"/>
    <w:rsid w:val="000D7808"/>
    <w:rsid w:val="000E0DA1"/>
    <w:rsid w:val="000E3D71"/>
    <w:rsid w:val="000E73FB"/>
    <w:rsid w:val="00100832"/>
    <w:rsid w:val="0010135C"/>
    <w:rsid w:val="001029A5"/>
    <w:rsid w:val="00112756"/>
    <w:rsid w:val="00112849"/>
    <w:rsid w:val="00113630"/>
    <w:rsid w:val="001160F0"/>
    <w:rsid w:val="00121A77"/>
    <w:rsid w:val="001267E1"/>
    <w:rsid w:val="00126D1A"/>
    <w:rsid w:val="00126E2A"/>
    <w:rsid w:val="001340F4"/>
    <w:rsid w:val="00134115"/>
    <w:rsid w:val="001352DE"/>
    <w:rsid w:val="001442A0"/>
    <w:rsid w:val="0014766E"/>
    <w:rsid w:val="00147CE3"/>
    <w:rsid w:val="00153BA7"/>
    <w:rsid w:val="001567E0"/>
    <w:rsid w:val="0016371F"/>
    <w:rsid w:val="00166151"/>
    <w:rsid w:val="001675F0"/>
    <w:rsid w:val="00172F08"/>
    <w:rsid w:val="00174436"/>
    <w:rsid w:val="001758CA"/>
    <w:rsid w:val="00175A38"/>
    <w:rsid w:val="00175AF6"/>
    <w:rsid w:val="00176090"/>
    <w:rsid w:val="00180111"/>
    <w:rsid w:val="001839DD"/>
    <w:rsid w:val="00184718"/>
    <w:rsid w:val="0018571A"/>
    <w:rsid w:val="00186D43"/>
    <w:rsid w:val="00187097"/>
    <w:rsid w:val="00193C42"/>
    <w:rsid w:val="001969B8"/>
    <w:rsid w:val="001977D4"/>
    <w:rsid w:val="001A0CA6"/>
    <w:rsid w:val="001A1457"/>
    <w:rsid w:val="001A4612"/>
    <w:rsid w:val="001A4EAC"/>
    <w:rsid w:val="001A52E5"/>
    <w:rsid w:val="001A57E7"/>
    <w:rsid w:val="001A7A37"/>
    <w:rsid w:val="001B2D6A"/>
    <w:rsid w:val="001B5B4A"/>
    <w:rsid w:val="001B66F4"/>
    <w:rsid w:val="001C44F2"/>
    <w:rsid w:val="001C6B1D"/>
    <w:rsid w:val="001D2B67"/>
    <w:rsid w:val="001D3AFE"/>
    <w:rsid w:val="001D4BC1"/>
    <w:rsid w:val="001D53EB"/>
    <w:rsid w:val="001D79AE"/>
    <w:rsid w:val="001E0BEE"/>
    <w:rsid w:val="001E1055"/>
    <w:rsid w:val="001E56D7"/>
    <w:rsid w:val="001E6D7D"/>
    <w:rsid w:val="001F28F1"/>
    <w:rsid w:val="001F65B0"/>
    <w:rsid w:val="001F65D4"/>
    <w:rsid w:val="00200523"/>
    <w:rsid w:val="00206732"/>
    <w:rsid w:val="002127F9"/>
    <w:rsid w:val="00221822"/>
    <w:rsid w:val="0022284A"/>
    <w:rsid w:val="00223733"/>
    <w:rsid w:val="00225FFD"/>
    <w:rsid w:val="00226735"/>
    <w:rsid w:val="0023092A"/>
    <w:rsid w:val="00230E96"/>
    <w:rsid w:val="0023266A"/>
    <w:rsid w:val="00235B9E"/>
    <w:rsid w:val="002360C4"/>
    <w:rsid w:val="0023772A"/>
    <w:rsid w:val="00240196"/>
    <w:rsid w:val="002409CC"/>
    <w:rsid w:val="002416B7"/>
    <w:rsid w:val="002446F9"/>
    <w:rsid w:val="0025163F"/>
    <w:rsid w:val="00251F8B"/>
    <w:rsid w:val="00256B77"/>
    <w:rsid w:val="002570BE"/>
    <w:rsid w:val="00260383"/>
    <w:rsid w:val="0026231F"/>
    <w:rsid w:val="00265635"/>
    <w:rsid w:val="00267E05"/>
    <w:rsid w:val="00270D8F"/>
    <w:rsid w:val="002720BC"/>
    <w:rsid w:val="0027232E"/>
    <w:rsid w:val="0027495E"/>
    <w:rsid w:val="00274F92"/>
    <w:rsid w:val="00282043"/>
    <w:rsid w:val="00283356"/>
    <w:rsid w:val="0028373E"/>
    <w:rsid w:val="002924FB"/>
    <w:rsid w:val="00293C31"/>
    <w:rsid w:val="00294641"/>
    <w:rsid w:val="002955F0"/>
    <w:rsid w:val="00295A7F"/>
    <w:rsid w:val="00295B60"/>
    <w:rsid w:val="00296711"/>
    <w:rsid w:val="00297D68"/>
    <w:rsid w:val="002A504B"/>
    <w:rsid w:val="002A576B"/>
    <w:rsid w:val="002A7BDA"/>
    <w:rsid w:val="002A7D00"/>
    <w:rsid w:val="002B5600"/>
    <w:rsid w:val="002B7B4A"/>
    <w:rsid w:val="002C0441"/>
    <w:rsid w:val="002C0CB9"/>
    <w:rsid w:val="002C0CCD"/>
    <w:rsid w:val="002C1C47"/>
    <w:rsid w:val="002C50DB"/>
    <w:rsid w:val="002C545E"/>
    <w:rsid w:val="002C6BF3"/>
    <w:rsid w:val="002C77CD"/>
    <w:rsid w:val="002C7E0C"/>
    <w:rsid w:val="002D21E0"/>
    <w:rsid w:val="002D429B"/>
    <w:rsid w:val="002D55CD"/>
    <w:rsid w:val="002D6E12"/>
    <w:rsid w:val="002E0000"/>
    <w:rsid w:val="002E10CA"/>
    <w:rsid w:val="002E271D"/>
    <w:rsid w:val="002E2894"/>
    <w:rsid w:val="002E6CAF"/>
    <w:rsid w:val="002F0B18"/>
    <w:rsid w:val="002F2F09"/>
    <w:rsid w:val="002F4FCF"/>
    <w:rsid w:val="002F60F4"/>
    <w:rsid w:val="002F7B5C"/>
    <w:rsid w:val="002F7E62"/>
    <w:rsid w:val="00302CF7"/>
    <w:rsid w:val="00302EBD"/>
    <w:rsid w:val="00302F9F"/>
    <w:rsid w:val="00302FA0"/>
    <w:rsid w:val="00306441"/>
    <w:rsid w:val="00310030"/>
    <w:rsid w:val="003106FD"/>
    <w:rsid w:val="00312722"/>
    <w:rsid w:val="003163CF"/>
    <w:rsid w:val="003222A9"/>
    <w:rsid w:val="00325636"/>
    <w:rsid w:val="00327CB7"/>
    <w:rsid w:val="00331B9C"/>
    <w:rsid w:val="0033314C"/>
    <w:rsid w:val="00336E85"/>
    <w:rsid w:val="003419E1"/>
    <w:rsid w:val="00342C5E"/>
    <w:rsid w:val="00345EDD"/>
    <w:rsid w:val="00345F5B"/>
    <w:rsid w:val="003461C3"/>
    <w:rsid w:val="00350FF0"/>
    <w:rsid w:val="0035649B"/>
    <w:rsid w:val="003567A4"/>
    <w:rsid w:val="00365D25"/>
    <w:rsid w:val="00370A25"/>
    <w:rsid w:val="00370A5D"/>
    <w:rsid w:val="0037307D"/>
    <w:rsid w:val="0037568A"/>
    <w:rsid w:val="00377EE4"/>
    <w:rsid w:val="00381609"/>
    <w:rsid w:val="00382C69"/>
    <w:rsid w:val="00385DAF"/>
    <w:rsid w:val="00385DB3"/>
    <w:rsid w:val="0038630F"/>
    <w:rsid w:val="00387EDB"/>
    <w:rsid w:val="0039294B"/>
    <w:rsid w:val="003975D2"/>
    <w:rsid w:val="003A2755"/>
    <w:rsid w:val="003A40FE"/>
    <w:rsid w:val="003A58C6"/>
    <w:rsid w:val="003A6B94"/>
    <w:rsid w:val="003A7122"/>
    <w:rsid w:val="003B02B9"/>
    <w:rsid w:val="003B0746"/>
    <w:rsid w:val="003B152D"/>
    <w:rsid w:val="003B1A2A"/>
    <w:rsid w:val="003B2BBB"/>
    <w:rsid w:val="003B43CB"/>
    <w:rsid w:val="003B53F4"/>
    <w:rsid w:val="003B5699"/>
    <w:rsid w:val="003B6399"/>
    <w:rsid w:val="003C34AD"/>
    <w:rsid w:val="003C4210"/>
    <w:rsid w:val="003C5769"/>
    <w:rsid w:val="003C580F"/>
    <w:rsid w:val="003D1DC4"/>
    <w:rsid w:val="003D4C9D"/>
    <w:rsid w:val="003D6162"/>
    <w:rsid w:val="003D62E0"/>
    <w:rsid w:val="003E0CFF"/>
    <w:rsid w:val="003E6273"/>
    <w:rsid w:val="003E654A"/>
    <w:rsid w:val="003E65B7"/>
    <w:rsid w:val="003E787C"/>
    <w:rsid w:val="003F0EFD"/>
    <w:rsid w:val="003F5188"/>
    <w:rsid w:val="003F67D2"/>
    <w:rsid w:val="003F77C2"/>
    <w:rsid w:val="003F7E4C"/>
    <w:rsid w:val="00400542"/>
    <w:rsid w:val="00400CCE"/>
    <w:rsid w:val="00403758"/>
    <w:rsid w:val="00403CD9"/>
    <w:rsid w:val="00404694"/>
    <w:rsid w:val="00405EB9"/>
    <w:rsid w:val="0040612C"/>
    <w:rsid w:val="00410983"/>
    <w:rsid w:val="00410BF2"/>
    <w:rsid w:val="004129A8"/>
    <w:rsid w:val="00413420"/>
    <w:rsid w:val="00413519"/>
    <w:rsid w:val="00415E19"/>
    <w:rsid w:val="00415FCB"/>
    <w:rsid w:val="00421F94"/>
    <w:rsid w:val="00426B2B"/>
    <w:rsid w:val="00432D8B"/>
    <w:rsid w:val="004410FC"/>
    <w:rsid w:val="0044189C"/>
    <w:rsid w:val="004426DE"/>
    <w:rsid w:val="00443B5A"/>
    <w:rsid w:val="00450B07"/>
    <w:rsid w:val="00455B1F"/>
    <w:rsid w:val="00455C78"/>
    <w:rsid w:val="00456A70"/>
    <w:rsid w:val="00461869"/>
    <w:rsid w:val="00461DC9"/>
    <w:rsid w:val="00462BF8"/>
    <w:rsid w:val="00462C2F"/>
    <w:rsid w:val="00466630"/>
    <w:rsid w:val="004716F1"/>
    <w:rsid w:val="0047419F"/>
    <w:rsid w:val="004745A2"/>
    <w:rsid w:val="00475357"/>
    <w:rsid w:val="0047555F"/>
    <w:rsid w:val="0048034F"/>
    <w:rsid w:val="004816DC"/>
    <w:rsid w:val="0048184B"/>
    <w:rsid w:val="004828D7"/>
    <w:rsid w:val="00483BA3"/>
    <w:rsid w:val="00485DA1"/>
    <w:rsid w:val="00485F78"/>
    <w:rsid w:val="0048763C"/>
    <w:rsid w:val="004934E4"/>
    <w:rsid w:val="0049636F"/>
    <w:rsid w:val="004A6A15"/>
    <w:rsid w:val="004B254C"/>
    <w:rsid w:val="004B3CE6"/>
    <w:rsid w:val="004B574D"/>
    <w:rsid w:val="004C13D2"/>
    <w:rsid w:val="004C2B0F"/>
    <w:rsid w:val="004C3613"/>
    <w:rsid w:val="004C40E7"/>
    <w:rsid w:val="004D0444"/>
    <w:rsid w:val="004D2ACB"/>
    <w:rsid w:val="004D6987"/>
    <w:rsid w:val="004D6C84"/>
    <w:rsid w:val="004D6E18"/>
    <w:rsid w:val="004E0FF4"/>
    <w:rsid w:val="004E604E"/>
    <w:rsid w:val="004E68C0"/>
    <w:rsid w:val="004F0563"/>
    <w:rsid w:val="004F1892"/>
    <w:rsid w:val="004F2076"/>
    <w:rsid w:val="004F2DD3"/>
    <w:rsid w:val="004F45A4"/>
    <w:rsid w:val="004F53DD"/>
    <w:rsid w:val="004F5C96"/>
    <w:rsid w:val="00500C04"/>
    <w:rsid w:val="00501807"/>
    <w:rsid w:val="0050255C"/>
    <w:rsid w:val="00506E33"/>
    <w:rsid w:val="0051336D"/>
    <w:rsid w:val="00513C58"/>
    <w:rsid w:val="00515E32"/>
    <w:rsid w:val="00515E98"/>
    <w:rsid w:val="005162E9"/>
    <w:rsid w:val="00517591"/>
    <w:rsid w:val="0052186F"/>
    <w:rsid w:val="0052236F"/>
    <w:rsid w:val="005225FA"/>
    <w:rsid w:val="00522A4D"/>
    <w:rsid w:val="00524409"/>
    <w:rsid w:val="005250AA"/>
    <w:rsid w:val="005307FC"/>
    <w:rsid w:val="005310C5"/>
    <w:rsid w:val="00534D11"/>
    <w:rsid w:val="0053552F"/>
    <w:rsid w:val="00536137"/>
    <w:rsid w:val="00537664"/>
    <w:rsid w:val="00546518"/>
    <w:rsid w:val="00551137"/>
    <w:rsid w:val="0055127F"/>
    <w:rsid w:val="005512FA"/>
    <w:rsid w:val="0055256C"/>
    <w:rsid w:val="005538DF"/>
    <w:rsid w:val="00561769"/>
    <w:rsid w:val="00563071"/>
    <w:rsid w:val="005642B1"/>
    <w:rsid w:val="00564FDD"/>
    <w:rsid w:val="005664CF"/>
    <w:rsid w:val="005670AF"/>
    <w:rsid w:val="00570B01"/>
    <w:rsid w:val="00573F72"/>
    <w:rsid w:val="00581F76"/>
    <w:rsid w:val="0058499E"/>
    <w:rsid w:val="00587422"/>
    <w:rsid w:val="005876CD"/>
    <w:rsid w:val="00596B8E"/>
    <w:rsid w:val="00597DF5"/>
    <w:rsid w:val="005A11FF"/>
    <w:rsid w:val="005A3536"/>
    <w:rsid w:val="005A7037"/>
    <w:rsid w:val="005B0606"/>
    <w:rsid w:val="005B24E2"/>
    <w:rsid w:val="005B49BB"/>
    <w:rsid w:val="005B5723"/>
    <w:rsid w:val="005C14F3"/>
    <w:rsid w:val="005C2A11"/>
    <w:rsid w:val="005D04F6"/>
    <w:rsid w:val="005D1129"/>
    <w:rsid w:val="005D1B86"/>
    <w:rsid w:val="005D1EC0"/>
    <w:rsid w:val="005D2119"/>
    <w:rsid w:val="005D3F6F"/>
    <w:rsid w:val="005D64E2"/>
    <w:rsid w:val="005D78DB"/>
    <w:rsid w:val="005D792C"/>
    <w:rsid w:val="005E05E3"/>
    <w:rsid w:val="005E564A"/>
    <w:rsid w:val="005E631C"/>
    <w:rsid w:val="005E68C7"/>
    <w:rsid w:val="005E6D38"/>
    <w:rsid w:val="005E6F96"/>
    <w:rsid w:val="005F01E4"/>
    <w:rsid w:val="005F3B49"/>
    <w:rsid w:val="005F5D84"/>
    <w:rsid w:val="005F65D3"/>
    <w:rsid w:val="005F7B54"/>
    <w:rsid w:val="00600FDD"/>
    <w:rsid w:val="00601F6B"/>
    <w:rsid w:val="00602E0F"/>
    <w:rsid w:val="00605D4C"/>
    <w:rsid w:val="0060670F"/>
    <w:rsid w:val="006118F0"/>
    <w:rsid w:val="00612DFC"/>
    <w:rsid w:val="00613D41"/>
    <w:rsid w:val="0061424C"/>
    <w:rsid w:val="00616A11"/>
    <w:rsid w:val="00617E9E"/>
    <w:rsid w:val="006228AF"/>
    <w:rsid w:val="00623C25"/>
    <w:rsid w:val="00626B75"/>
    <w:rsid w:val="0062770D"/>
    <w:rsid w:val="0063215D"/>
    <w:rsid w:val="00632617"/>
    <w:rsid w:val="00632ACD"/>
    <w:rsid w:val="0063304D"/>
    <w:rsid w:val="00635986"/>
    <w:rsid w:val="00635A8E"/>
    <w:rsid w:val="0064334C"/>
    <w:rsid w:val="00645D35"/>
    <w:rsid w:val="0065108F"/>
    <w:rsid w:val="00652DFC"/>
    <w:rsid w:val="0065660B"/>
    <w:rsid w:val="00660E71"/>
    <w:rsid w:val="006629E2"/>
    <w:rsid w:val="006648E5"/>
    <w:rsid w:val="0066731C"/>
    <w:rsid w:val="006774E4"/>
    <w:rsid w:val="006838B5"/>
    <w:rsid w:val="00684EB7"/>
    <w:rsid w:val="00685BE6"/>
    <w:rsid w:val="00685D6B"/>
    <w:rsid w:val="0068607A"/>
    <w:rsid w:val="00687167"/>
    <w:rsid w:val="006902C5"/>
    <w:rsid w:val="006917DF"/>
    <w:rsid w:val="0069194D"/>
    <w:rsid w:val="00693CAA"/>
    <w:rsid w:val="00694E3D"/>
    <w:rsid w:val="006A401A"/>
    <w:rsid w:val="006A4816"/>
    <w:rsid w:val="006B0483"/>
    <w:rsid w:val="006B2F25"/>
    <w:rsid w:val="006B3943"/>
    <w:rsid w:val="006C0F7E"/>
    <w:rsid w:val="006C2154"/>
    <w:rsid w:val="006D21B2"/>
    <w:rsid w:val="006D2BEE"/>
    <w:rsid w:val="006D4A3D"/>
    <w:rsid w:val="006D4B6F"/>
    <w:rsid w:val="006D5531"/>
    <w:rsid w:val="006D5C05"/>
    <w:rsid w:val="006D5E4E"/>
    <w:rsid w:val="006E174D"/>
    <w:rsid w:val="006E2518"/>
    <w:rsid w:val="006E5533"/>
    <w:rsid w:val="006E5C93"/>
    <w:rsid w:val="006E6356"/>
    <w:rsid w:val="006E7B8B"/>
    <w:rsid w:val="006F5CEF"/>
    <w:rsid w:val="007003FF"/>
    <w:rsid w:val="00701E1E"/>
    <w:rsid w:val="00703B1D"/>
    <w:rsid w:val="00704886"/>
    <w:rsid w:val="007176E1"/>
    <w:rsid w:val="00720CA6"/>
    <w:rsid w:val="00725AED"/>
    <w:rsid w:val="0072670E"/>
    <w:rsid w:val="00727A32"/>
    <w:rsid w:val="00727AB0"/>
    <w:rsid w:val="00727DB9"/>
    <w:rsid w:val="00730F33"/>
    <w:rsid w:val="00737880"/>
    <w:rsid w:val="00742F1E"/>
    <w:rsid w:val="007445BE"/>
    <w:rsid w:val="00744A49"/>
    <w:rsid w:val="0074552D"/>
    <w:rsid w:val="007527BC"/>
    <w:rsid w:val="00757201"/>
    <w:rsid w:val="00757D51"/>
    <w:rsid w:val="007602F6"/>
    <w:rsid w:val="00770499"/>
    <w:rsid w:val="0077110C"/>
    <w:rsid w:val="0077226A"/>
    <w:rsid w:val="007754B5"/>
    <w:rsid w:val="007760F6"/>
    <w:rsid w:val="007819AD"/>
    <w:rsid w:val="0078607A"/>
    <w:rsid w:val="00790E69"/>
    <w:rsid w:val="0079151B"/>
    <w:rsid w:val="007916BC"/>
    <w:rsid w:val="00792F83"/>
    <w:rsid w:val="007B17CF"/>
    <w:rsid w:val="007B4C8A"/>
    <w:rsid w:val="007B632F"/>
    <w:rsid w:val="007B7A67"/>
    <w:rsid w:val="007C6038"/>
    <w:rsid w:val="007D205A"/>
    <w:rsid w:val="007D4A52"/>
    <w:rsid w:val="007D4A86"/>
    <w:rsid w:val="007D5089"/>
    <w:rsid w:val="007D6C56"/>
    <w:rsid w:val="007E0385"/>
    <w:rsid w:val="007E3161"/>
    <w:rsid w:val="007E5A25"/>
    <w:rsid w:val="007E6AC5"/>
    <w:rsid w:val="007F0276"/>
    <w:rsid w:val="007F56F0"/>
    <w:rsid w:val="00802DD9"/>
    <w:rsid w:val="008051B7"/>
    <w:rsid w:val="008055BE"/>
    <w:rsid w:val="0080621B"/>
    <w:rsid w:val="00807C3C"/>
    <w:rsid w:val="00810251"/>
    <w:rsid w:val="00810998"/>
    <w:rsid w:val="00815F45"/>
    <w:rsid w:val="00816E8C"/>
    <w:rsid w:val="00824E2C"/>
    <w:rsid w:val="008262C0"/>
    <w:rsid w:val="00827227"/>
    <w:rsid w:val="00832488"/>
    <w:rsid w:val="00835BE9"/>
    <w:rsid w:val="00836860"/>
    <w:rsid w:val="008419C4"/>
    <w:rsid w:val="008467DA"/>
    <w:rsid w:val="00851506"/>
    <w:rsid w:val="0085667D"/>
    <w:rsid w:val="0086105B"/>
    <w:rsid w:val="00864E09"/>
    <w:rsid w:val="00865EAF"/>
    <w:rsid w:val="00867C17"/>
    <w:rsid w:val="0087011A"/>
    <w:rsid w:val="00870186"/>
    <w:rsid w:val="008706D0"/>
    <w:rsid w:val="00872EA2"/>
    <w:rsid w:val="00874B1C"/>
    <w:rsid w:val="0087606D"/>
    <w:rsid w:val="00880106"/>
    <w:rsid w:val="00880A84"/>
    <w:rsid w:val="00881757"/>
    <w:rsid w:val="00883B79"/>
    <w:rsid w:val="008850CD"/>
    <w:rsid w:val="008854D8"/>
    <w:rsid w:val="008906C7"/>
    <w:rsid w:val="00890744"/>
    <w:rsid w:val="00891E06"/>
    <w:rsid w:val="00894FFA"/>
    <w:rsid w:val="00895783"/>
    <w:rsid w:val="008A02E2"/>
    <w:rsid w:val="008A36A0"/>
    <w:rsid w:val="008A3DAA"/>
    <w:rsid w:val="008A5A4D"/>
    <w:rsid w:val="008A6145"/>
    <w:rsid w:val="008B201D"/>
    <w:rsid w:val="008B4CB5"/>
    <w:rsid w:val="008B4DBB"/>
    <w:rsid w:val="008C0245"/>
    <w:rsid w:val="008C02FE"/>
    <w:rsid w:val="008C3368"/>
    <w:rsid w:val="008C39D3"/>
    <w:rsid w:val="008C698F"/>
    <w:rsid w:val="008C7661"/>
    <w:rsid w:val="008D04B1"/>
    <w:rsid w:val="008D06FA"/>
    <w:rsid w:val="008D0B44"/>
    <w:rsid w:val="008D5DC8"/>
    <w:rsid w:val="008D7655"/>
    <w:rsid w:val="008D7878"/>
    <w:rsid w:val="008D7FD0"/>
    <w:rsid w:val="008E049B"/>
    <w:rsid w:val="008E0857"/>
    <w:rsid w:val="008E3E0D"/>
    <w:rsid w:val="008E518C"/>
    <w:rsid w:val="008F1436"/>
    <w:rsid w:val="008F1B46"/>
    <w:rsid w:val="008F21A7"/>
    <w:rsid w:val="008F26C6"/>
    <w:rsid w:val="008F5ECF"/>
    <w:rsid w:val="008F602D"/>
    <w:rsid w:val="008F751A"/>
    <w:rsid w:val="008F7D9A"/>
    <w:rsid w:val="008F7E0C"/>
    <w:rsid w:val="0090293E"/>
    <w:rsid w:val="00905D20"/>
    <w:rsid w:val="00907C9C"/>
    <w:rsid w:val="0091206A"/>
    <w:rsid w:val="009147FB"/>
    <w:rsid w:val="009149B0"/>
    <w:rsid w:val="00914E6E"/>
    <w:rsid w:val="00917FEB"/>
    <w:rsid w:val="00925663"/>
    <w:rsid w:val="00930C50"/>
    <w:rsid w:val="00931DF3"/>
    <w:rsid w:val="0093375A"/>
    <w:rsid w:val="0093400E"/>
    <w:rsid w:val="00934581"/>
    <w:rsid w:val="00935978"/>
    <w:rsid w:val="00935FD2"/>
    <w:rsid w:val="00936290"/>
    <w:rsid w:val="00940D19"/>
    <w:rsid w:val="009434EF"/>
    <w:rsid w:val="009479BC"/>
    <w:rsid w:val="009503CD"/>
    <w:rsid w:val="0095318D"/>
    <w:rsid w:val="00955D73"/>
    <w:rsid w:val="00956688"/>
    <w:rsid w:val="00956F47"/>
    <w:rsid w:val="0096184F"/>
    <w:rsid w:val="00964272"/>
    <w:rsid w:val="00967668"/>
    <w:rsid w:val="00977842"/>
    <w:rsid w:val="00983A2A"/>
    <w:rsid w:val="009867E6"/>
    <w:rsid w:val="00986D32"/>
    <w:rsid w:val="009879BC"/>
    <w:rsid w:val="009912F9"/>
    <w:rsid w:val="0099247C"/>
    <w:rsid w:val="009927A3"/>
    <w:rsid w:val="00995339"/>
    <w:rsid w:val="00997C2F"/>
    <w:rsid w:val="009A1788"/>
    <w:rsid w:val="009A4420"/>
    <w:rsid w:val="009A4C20"/>
    <w:rsid w:val="009A5E5A"/>
    <w:rsid w:val="009B04D4"/>
    <w:rsid w:val="009B159E"/>
    <w:rsid w:val="009B329D"/>
    <w:rsid w:val="009B59E1"/>
    <w:rsid w:val="009B7A6B"/>
    <w:rsid w:val="009C4DD2"/>
    <w:rsid w:val="009C4FC6"/>
    <w:rsid w:val="009C7C99"/>
    <w:rsid w:val="009D0E99"/>
    <w:rsid w:val="009D42A5"/>
    <w:rsid w:val="009D4EB3"/>
    <w:rsid w:val="009D4F4A"/>
    <w:rsid w:val="009D6E15"/>
    <w:rsid w:val="009D78EE"/>
    <w:rsid w:val="009D7A99"/>
    <w:rsid w:val="009E0168"/>
    <w:rsid w:val="009E0695"/>
    <w:rsid w:val="009E1BA0"/>
    <w:rsid w:val="009E2085"/>
    <w:rsid w:val="009F07B8"/>
    <w:rsid w:val="009F2F57"/>
    <w:rsid w:val="009F35AB"/>
    <w:rsid w:val="009F5451"/>
    <w:rsid w:val="009F5B77"/>
    <w:rsid w:val="009F6ACD"/>
    <w:rsid w:val="00A06767"/>
    <w:rsid w:val="00A07166"/>
    <w:rsid w:val="00A20EDC"/>
    <w:rsid w:val="00A21F44"/>
    <w:rsid w:val="00A24820"/>
    <w:rsid w:val="00A270EF"/>
    <w:rsid w:val="00A275F2"/>
    <w:rsid w:val="00A3045E"/>
    <w:rsid w:val="00A319E0"/>
    <w:rsid w:val="00A35791"/>
    <w:rsid w:val="00A35B93"/>
    <w:rsid w:val="00A35C9F"/>
    <w:rsid w:val="00A37627"/>
    <w:rsid w:val="00A415C2"/>
    <w:rsid w:val="00A417D9"/>
    <w:rsid w:val="00A4198A"/>
    <w:rsid w:val="00A43268"/>
    <w:rsid w:val="00A44BDD"/>
    <w:rsid w:val="00A452B4"/>
    <w:rsid w:val="00A455B0"/>
    <w:rsid w:val="00A45F75"/>
    <w:rsid w:val="00A462AD"/>
    <w:rsid w:val="00A46494"/>
    <w:rsid w:val="00A4743B"/>
    <w:rsid w:val="00A500C5"/>
    <w:rsid w:val="00A513C0"/>
    <w:rsid w:val="00A533BE"/>
    <w:rsid w:val="00A570B6"/>
    <w:rsid w:val="00A571D2"/>
    <w:rsid w:val="00A60D3C"/>
    <w:rsid w:val="00A63551"/>
    <w:rsid w:val="00A653BA"/>
    <w:rsid w:val="00A703DD"/>
    <w:rsid w:val="00A717D2"/>
    <w:rsid w:val="00A73BA5"/>
    <w:rsid w:val="00A74ABE"/>
    <w:rsid w:val="00A800BE"/>
    <w:rsid w:val="00A80AA6"/>
    <w:rsid w:val="00A81D0B"/>
    <w:rsid w:val="00A84B05"/>
    <w:rsid w:val="00A851C3"/>
    <w:rsid w:val="00A86874"/>
    <w:rsid w:val="00A86A37"/>
    <w:rsid w:val="00A87564"/>
    <w:rsid w:val="00A91B99"/>
    <w:rsid w:val="00A933B5"/>
    <w:rsid w:val="00A95661"/>
    <w:rsid w:val="00AA0B33"/>
    <w:rsid w:val="00AA0F84"/>
    <w:rsid w:val="00AA760B"/>
    <w:rsid w:val="00AB1388"/>
    <w:rsid w:val="00AB65EB"/>
    <w:rsid w:val="00AC0E16"/>
    <w:rsid w:val="00AC1713"/>
    <w:rsid w:val="00AC18C3"/>
    <w:rsid w:val="00AC6BB5"/>
    <w:rsid w:val="00AC7EFE"/>
    <w:rsid w:val="00AD1899"/>
    <w:rsid w:val="00AD556C"/>
    <w:rsid w:val="00AE247F"/>
    <w:rsid w:val="00AE39E4"/>
    <w:rsid w:val="00AF20A4"/>
    <w:rsid w:val="00AF3209"/>
    <w:rsid w:val="00AF3CE1"/>
    <w:rsid w:val="00AF53F7"/>
    <w:rsid w:val="00B02F15"/>
    <w:rsid w:val="00B03BEE"/>
    <w:rsid w:val="00B03DAC"/>
    <w:rsid w:val="00B04072"/>
    <w:rsid w:val="00B04FDE"/>
    <w:rsid w:val="00B056A2"/>
    <w:rsid w:val="00B05DB9"/>
    <w:rsid w:val="00B073A4"/>
    <w:rsid w:val="00B15521"/>
    <w:rsid w:val="00B17A10"/>
    <w:rsid w:val="00B216FE"/>
    <w:rsid w:val="00B22125"/>
    <w:rsid w:val="00B225EE"/>
    <w:rsid w:val="00B24B2B"/>
    <w:rsid w:val="00B34D78"/>
    <w:rsid w:val="00B358CE"/>
    <w:rsid w:val="00B37F4E"/>
    <w:rsid w:val="00B40D9A"/>
    <w:rsid w:val="00B45327"/>
    <w:rsid w:val="00B45687"/>
    <w:rsid w:val="00B50941"/>
    <w:rsid w:val="00B573DE"/>
    <w:rsid w:val="00B60329"/>
    <w:rsid w:val="00B60D11"/>
    <w:rsid w:val="00B62262"/>
    <w:rsid w:val="00B63987"/>
    <w:rsid w:val="00B64445"/>
    <w:rsid w:val="00B657F2"/>
    <w:rsid w:val="00B70051"/>
    <w:rsid w:val="00B71195"/>
    <w:rsid w:val="00B727EB"/>
    <w:rsid w:val="00B753D6"/>
    <w:rsid w:val="00B7591C"/>
    <w:rsid w:val="00B77C58"/>
    <w:rsid w:val="00B82068"/>
    <w:rsid w:val="00B83E05"/>
    <w:rsid w:val="00B85813"/>
    <w:rsid w:val="00B85CB2"/>
    <w:rsid w:val="00B86832"/>
    <w:rsid w:val="00BA0794"/>
    <w:rsid w:val="00BA2CA2"/>
    <w:rsid w:val="00BA3110"/>
    <w:rsid w:val="00BA3935"/>
    <w:rsid w:val="00BA4CED"/>
    <w:rsid w:val="00BA7D7E"/>
    <w:rsid w:val="00BB12BE"/>
    <w:rsid w:val="00BB37A6"/>
    <w:rsid w:val="00BB431E"/>
    <w:rsid w:val="00BB4B6E"/>
    <w:rsid w:val="00BB6B79"/>
    <w:rsid w:val="00BC5EFB"/>
    <w:rsid w:val="00BD17A4"/>
    <w:rsid w:val="00BD2617"/>
    <w:rsid w:val="00BD2BB0"/>
    <w:rsid w:val="00BD2E9F"/>
    <w:rsid w:val="00BD548E"/>
    <w:rsid w:val="00BD7A90"/>
    <w:rsid w:val="00BE0110"/>
    <w:rsid w:val="00BE15E4"/>
    <w:rsid w:val="00BE7830"/>
    <w:rsid w:val="00BF04FA"/>
    <w:rsid w:val="00BF3C85"/>
    <w:rsid w:val="00BF5243"/>
    <w:rsid w:val="00BF6CF9"/>
    <w:rsid w:val="00C00848"/>
    <w:rsid w:val="00C016CC"/>
    <w:rsid w:val="00C02E77"/>
    <w:rsid w:val="00C03544"/>
    <w:rsid w:val="00C04A18"/>
    <w:rsid w:val="00C04E02"/>
    <w:rsid w:val="00C10249"/>
    <w:rsid w:val="00C102C7"/>
    <w:rsid w:val="00C10330"/>
    <w:rsid w:val="00C12443"/>
    <w:rsid w:val="00C124CD"/>
    <w:rsid w:val="00C2168A"/>
    <w:rsid w:val="00C225EE"/>
    <w:rsid w:val="00C25BDC"/>
    <w:rsid w:val="00C31F5C"/>
    <w:rsid w:val="00C34289"/>
    <w:rsid w:val="00C35ACA"/>
    <w:rsid w:val="00C41804"/>
    <w:rsid w:val="00C42404"/>
    <w:rsid w:val="00C46EC7"/>
    <w:rsid w:val="00C512C7"/>
    <w:rsid w:val="00C53B67"/>
    <w:rsid w:val="00C6295C"/>
    <w:rsid w:val="00C640D7"/>
    <w:rsid w:val="00C65743"/>
    <w:rsid w:val="00C66E50"/>
    <w:rsid w:val="00C67775"/>
    <w:rsid w:val="00C7101B"/>
    <w:rsid w:val="00C712C6"/>
    <w:rsid w:val="00C718B9"/>
    <w:rsid w:val="00C73DFD"/>
    <w:rsid w:val="00C75608"/>
    <w:rsid w:val="00C80431"/>
    <w:rsid w:val="00C80818"/>
    <w:rsid w:val="00C81A11"/>
    <w:rsid w:val="00C825C9"/>
    <w:rsid w:val="00C84313"/>
    <w:rsid w:val="00C84870"/>
    <w:rsid w:val="00C85C0A"/>
    <w:rsid w:val="00C91091"/>
    <w:rsid w:val="00C95090"/>
    <w:rsid w:val="00C95F52"/>
    <w:rsid w:val="00CA1D1E"/>
    <w:rsid w:val="00CA312F"/>
    <w:rsid w:val="00CB5D78"/>
    <w:rsid w:val="00CB7388"/>
    <w:rsid w:val="00CC2BFF"/>
    <w:rsid w:val="00CC3A98"/>
    <w:rsid w:val="00CC522A"/>
    <w:rsid w:val="00CC5586"/>
    <w:rsid w:val="00CC55F9"/>
    <w:rsid w:val="00CD6711"/>
    <w:rsid w:val="00CD7172"/>
    <w:rsid w:val="00CE03BC"/>
    <w:rsid w:val="00CE4D8A"/>
    <w:rsid w:val="00CE552E"/>
    <w:rsid w:val="00CE607E"/>
    <w:rsid w:val="00CE6333"/>
    <w:rsid w:val="00CE6858"/>
    <w:rsid w:val="00CF142C"/>
    <w:rsid w:val="00CF2731"/>
    <w:rsid w:val="00CF28E0"/>
    <w:rsid w:val="00CF66E8"/>
    <w:rsid w:val="00D015D4"/>
    <w:rsid w:val="00D02B66"/>
    <w:rsid w:val="00D06992"/>
    <w:rsid w:val="00D114AC"/>
    <w:rsid w:val="00D1336F"/>
    <w:rsid w:val="00D15398"/>
    <w:rsid w:val="00D16F77"/>
    <w:rsid w:val="00D17570"/>
    <w:rsid w:val="00D178B6"/>
    <w:rsid w:val="00D2242F"/>
    <w:rsid w:val="00D2508B"/>
    <w:rsid w:val="00D25646"/>
    <w:rsid w:val="00D27500"/>
    <w:rsid w:val="00D36005"/>
    <w:rsid w:val="00D36711"/>
    <w:rsid w:val="00D36DDA"/>
    <w:rsid w:val="00D408CC"/>
    <w:rsid w:val="00D416F4"/>
    <w:rsid w:val="00D41A19"/>
    <w:rsid w:val="00D42693"/>
    <w:rsid w:val="00D437BB"/>
    <w:rsid w:val="00D43B01"/>
    <w:rsid w:val="00D51441"/>
    <w:rsid w:val="00D52C62"/>
    <w:rsid w:val="00D57B95"/>
    <w:rsid w:val="00D60042"/>
    <w:rsid w:val="00D6047D"/>
    <w:rsid w:val="00D61770"/>
    <w:rsid w:val="00D61F05"/>
    <w:rsid w:val="00D63901"/>
    <w:rsid w:val="00D63BFA"/>
    <w:rsid w:val="00D65DE3"/>
    <w:rsid w:val="00D65FD3"/>
    <w:rsid w:val="00D67F64"/>
    <w:rsid w:val="00D73028"/>
    <w:rsid w:val="00D74597"/>
    <w:rsid w:val="00D76B2D"/>
    <w:rsid w:val="00D81E66"/>
    <w:rsid w:val="00D8416A"/>
    <w:rsid w:val="00D84400"/>
    <w:rsid w:val="00D851AD"/>
    <w:rsid w:val="00D86FF2"/>
    <w:rsid w:val="00D87DFC"/>
    <w:rsid w:val="00D91ED2"/>
    <w:rsid w:val="00DA2611"/>
    <w:rsid w:val="00DA33BB"/>
    <w:rsid w:val="00DA3685"/>
    <w:rsid w:val="00DA3C5E"/>
    <w:rsid w:val="00DA7D29"/>
    <w:rsid w:val="00DB24F7"/>
    <w:rsid w:val="00DB61C1"/>
    <w:rsid w:val="00DB6ECC"/>
    <w:rsid w:val="00DC37F4"/>
    <w:rsid w:val="00DC40FC"/>
    <w:rsid w:val="00DC4FAF"/>
    <w:rsid w:val="00DD007B"/>
    <w:rsid w:val="00DD04EB"/>
    <w:rsid w:val="00DD3A78"/>
    <w:rsid w:val="00DD6EE6"/>
    <w:rsid w:val="00DD749B"/>
    <w:rsid w:val="00DD7662"/>
    <w:rsid w:val="00DD76B9"/>
    <w:rsid w:val="00DE165B"/>
    <w:rsid w:val="00DE2218"/>
    <w:rsid w:val="00DE2678"/>
    <w:rsid w:val="00DE2CB1"/>
    <w:rsid w:val="00DE4459"/>
    <w:rsid w:val="00DE6F37"/>
    <w:rsid w:val="00DE7766"/>
    <w:rsid w:val="00DF3612"/>
    <w:rsid w:val="00DF5168"/>
    <w:rsid w:val="00DF6073"/>
    <w:rsid w:val="00DF63EE"/>
    <w:rsid w:val="00DF7144"/>
    <w:rsid w:val="00E000C7"/>
    <w:rsid w:val="00E0479B"/>
    <w:rsid w:val="00E063A9"/>
    <w:rsid w:val="00E110FB"/>
    <w:rsid w:val="00E15CEB"/>
    <w:rsid w:val="00E16138"/>
    <w:rsid w:val="00E266D3"/>
    <w:rsid w:val="00E26E66"/>
    <w:rsid w:val="00E348E6"/>
    <w:rsid w:val="00E35F6B"/>
    <w:rsid w:val="00E36561"/>
    <w:rsid w:val="00E368CE"/>
    <w:rsid w:val="00E437B6"/>
    <w:rsid w:val="00E45569"/>
    <w:rsid w:val="00E45783"/>
    <w:rsid w:val="00E45FE2"/>
    <w:rsid w:val="00E4603C"/>
    <w:rsid w:val="00E4702E"/>
    <w:rsid w:val="00E54810"/>
    <w:rsid w:val="00E57212"/>
    <w:rsid w:val="00E57244"/>
    <w:rsid w:val="00E5766B"/>
    <w:rsid w:val="00E60109"/>
    <w:rsid w:val="00E607B9"/>
    <w:rsid w:val="00E64285"/>
    <w:rsid w:val="00E66E8B"/>
    <w:rsid w:val="00E67260"/>
    <w:rsid w:val="00E74AF6"/>
    <w:rsid w:val="00E76616"/>
    <w:rsid w:val="00E809D3"/>
    <w:rsid w:val="00E81E8A"/>
    <w:rsid w:val="00E87138"/>
    <w:rsid w:val="00E92B00"/>
    <w:rsid w:val="00E96CA1"/>
    <w:rsid w:val="00E9727B"/>
    <w:rsid w:val="00EA1493"/>
    <w:rsid w:val="00EA1FF2"/>
    <w:rsid w:val="00EA271B"/>
    <w:rsid w:val="00EA697A"/>
    <w:rsid w:val="00EA70E6"/>
    <w:rsid w:val="00EA71FC"/>
    <w:rsid w:val="00EA73E8"/>
    <w:rsid w:val="00EA762E"/>
    <w:rsid w:val="00EB2202"/>
    <w:rsid w:val="00EB2D92"/>
    <w:rsid w:val="00EB6266"/>
    <w:rsid w:val="00EB77A9"/>
    <w:rsid w:val="00EC2DC3"/>
    <w:rsid w:val="00EC3E32"/>
    <w:rsid w:val="00EC48D6"/>
    <w:rsid w:val="00EC4F0A"/>
    <w:rsid w:val="00EC7175"/>
    <w:rsid w:val="00ED0BCA"/>
    <w:rsid w:val="00ED3470"/>
    <w:rsid w:val="00ED481D"/>
    <w:rsid w:val="00ED52A7"/>
    <w:rsid w:val="00EE1B03"/>
    <w:rsid w:val="00EE212F"/>
    <w:rsid w:val="00EE277C"/>
    <w:rsid w:val="00EE2902"/>
    <w:rsid w:val="00EE2A06"/>
    <w:rsid w:val="00EE6904"/>
    <w:rsid w:val="00EF2C97"/>
    <w:rsid w:val="00F0331F"/>
    <w:rsid w:val="00F06713"/>
    <w:rsid w:val="00F06A2F"/>
    <w:rsid w:val="00F120D2"/>
    <w:rsid w:val="00F201AA"/>
    <w:rsid w:val="00F20573"/>
    <w:rsid w:val="00F23101"/>
    <w:rsid w:val="00F23F02"/>
    <w:rsid w:val="00F24A56"/>
    <w:rsid w:val="00F25658"/>
    <w:rsid w:val="00F2603A"/>
    <w:rsid w:val="00F325BC"/>
    <w:rsid w:val="00F3635C"/>
    <w:rsid w:val="00F36F9B"/>
    <w:rsid w:val="00F373D3"/>
    <w:rsid w:val="00F42AF0"/>
    <w:rsid w:val="00F42C8E"/>
    <w:rsid w:val="00F448D8"/>
    <w:rsid w:val="00F45678"/>
    <w:rsid w:val="00F472F5"/>
    <w:rsid w:val="00F514C4"/>
    <w:rsid w:val="00F53BE8"/>
    <w:rsid w:val="00F544CC"/>
    <w:rsid w:val="00F550FD"/>
    <w:rsid w:val="00F56F4D"/>
    <w:rsid w:val="00F57063"/>
    <w:rsid w:val="00F612E7"/>
    <w:rsid w:val="00F65371"/>
    <w:rsid w:val="00F678E2"/>
    <w:rsid w:val="00F702FA"/>
    <w:rsid w:val="00F760EB"/>
    <w:rsid w:val="00F8364D"/>
    <w:rsid w:val="00F86ABD"/>
    <w:rsid w:val="00F90559"/>
    <w:rsid w:val="00F91927"/>
    <w:rsid w:val="00F939A8"/>
    <w:rsid w:val="00F9523C"/>
    <w:rsid w:val="00FA04B9"/>
    <w:rsid w:val="00FA1C98"/>
    <w:rsid w:val="00FA2E1F"/>
    <w:rsid w:val="00FA3C60"/>
    <w:rsid w:val="00FA4556"/>
    <w:rsid w:val="00FA5B54"/>
    <w:rsid w:val="00FB51D3"/>
    <w:rsid w:val="00FB5BE4"/>
    <w:rsid w:val="00FB6F19"/>
    <w:rsid w:val="00FC0848"/>
    <w:rsid w:val="00FC1A1A"/>
    <w:rsid w:val="00FC439E"/>
    <w:rsid w:val="00FC510E"/>
    <w:rsid w:val="00FC5B1C"/>
    <w:rsid w:val="00FD3076"/>
    <w:rsid w:val="00FD5ACC"/>
    <w:rsid w:val="00FE2433"/>
    <w:rsid w:val="00FE3751"/>
    <w:rsid w:val="00FE3B4B"/>
    <w:rsid w:val="00FE4C81"/>
    <w:rsid w:val="00FE642A"/>
    <w:rsid w:val="00FF1F0E"/>
    <w:rsid w:val="00FF5108"/>
    <w:rsid w:val="00FF5581"/>
    <w:rsid w:val="00FF67AF"/>
    <w:rsid w:val="00FF6A24"/>
    <w:rsid w:val="00FF74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7D2B1A"/>
  <w15:docId w15:val="{C066FF6E-D0F7-47F8-99FC-E20ADC1E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832"/>
    <w:rPr>
      <w:rFonts w:ascii="Times New Roman" w:eastAsia="Times New Roman" w:hAnsi="Times New Roman" w:cs="Times New Roman"/>
    </w:rPr>
  </w:style>
  <w:style w:type="paragraph" w:styleId="Heading1">
    <w:name w:val="heading 1"/>
    <w:basedOn w:val="Normal"/>
    <w:next w:val="Heading2"/>
    <w:link w:val="Heading1Char"/>
    <w:qFormat/>
    <w:rsid w:val="002127F9"/>
    <w:pPr>
      <w:keepNext/>
      <w:tabs>
        <w:tab w:val="left" w:pos="720"/>
      </w:tabs>
      <w:spacing w:before="240" w:after="120"/>
      <w:jc w:val="center"/>
      <w:outlineLvl w:val="0"/>
    </w:pPr>
    <w:rPr>
      <w:b/>
      <w:caps/>
      <w:sz w:val="22"/>
      <w:lang w:eastAsia="en-US"/>
    </w:rPr>
  </w:style>
  <w:style w:type="paragraph" w:styleId="Heading2">
    <w:name w:val="heading 2"/>
    <w:basedOn w:val="Normal"/>
    <w:next w:val="Normal"/>
    <w:link w:val="Heading2Char"/>
    <w:unhideWhenUsed/>
    <w:qFormat/>
    <w:rsid w:val="002127F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73FB"/>
    <w:pPr>
      <w:spacing w:before="100" w:beforeAutospacing="1" w:after="100" w:afterAutospacing="1"/>
    </w:pPr>
  </w:style>
  <w:style w:type="paragraph" w:customStyle="1" w:styleId="meetingname">
    <w:name w:val="meeting name"/>
    <w:basedOn w:val="Normal"/>
    <w:qFormat/>
    <w:rsid w:val="000E73FB"/>
    <w:pPr>
      <w:ind w:left="142" w:right="4218" w:hanging="142"/>
      <w:jc w:val="both"/>
    </w:pPr>
    <w:rPr>
      <w:caps/>
      <w:sz w:val="22"/>
      <w:szCs w:val="22"/>
      <w:lang w:eastAsia="en-US"/>
    </w:rPr>
  </w:style>
  <w:style w:type="character" w:customStyle="1" w:styleId="apple-converted-space">
    <w:name w:val="apple-converted-space"/>
    <w:basedOn w:val="DefaultParagraphFont"/>
    <w:rsid w:val="00C225EE"/>
  </w:style>
  <w:style w:type="character" w:customStyle="1" w:styleId="Heading1Char">
    <w:name w:val="Heading 1 Char"/>
    <w:basedOn w:val="DefaultParagraphFont"/>
    <w:link w:val="Heading1"/>
    <w:rsid w:val="002127F9"/>
    <w:rPr>
      <w:rFonts w:ascii="Times New Roman" w:eastAsia="Times New Roman" w:hAnsi="Times New Roman" w:cs="Times New Roman"/>
      <w:b/>
      <w:caps/>
      <w:sz w:val="22"/>
      <w:lang w:val="ru-RU" w:eastAsia="en-US"/>
    </w:rPr>
  </w:style>
  <w:style w:type="character" w:customStyle="1" w:styleId="Heading2Char">
    <w:name w:val="Heading 2 Char"/>
    <w:basedOn w:val="DefaultParagraphFont"/>
    <w:link w:val="Heading2"/>
    <w:rsid w:val="002127F9"/>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rsid w:val="002127F9"/>
    <w:rPr>
      <w:color w:val="808080"/>
    </w:rPr>
  </w:style>
  <w:style w:type="paragraph" w:customStyle="1" w:styleId="Para1">
    <w:name w:val="Para1"/>
    <w:basedOn w:val="Normal"/>
    <w:link w:val="Para1Char"/>
    <w:rsid w:val="008419C4"/>
    <w:pPr>
      <w:spacing w:before="120" w:after="120"/>
      <w:jc w:val="both"/>
    </w:pPr>
    <w:rPr>
      <w:snapToGrid w:val="0"/>
      <w:sz w:val="22"/>
      <w:szCs w:val="18"/>
      <w:lang w:eastAsia="en-US"/>
    </w:rPr>
  </w:style>
  <w:style w:type="character" w:customStyle="1" w:styleId="Para1Char">
    <w:name w:val="Para1 Char"/>
    <w:link w:val="Para1"/>
    <w:locked/>
    <w:rsid w:val="008419C4"/>
    <w:rPr>
      <w:rFonts w:ascii="Times New Roman" w:eastAsia="Times New Roman" w:hAnsi="Times New Roman" w:cs="Times New Roman"/>
      <w:snapToGrid w:val="0"/>
      <w:sz w:val="22"/>
      <w:szCs w:val="18"/>
      <w:lang w:val="ru-RU" w:eastAsia="en-US"/>
    </w:rPr>
  </w:style>
  <w:style w:type="table" w:styleId="TableGrid">
    <w:name w:val="Table Grid"/>
    <w:basedOn w:val="TableNormal"/>
    <w:uiPriority w:val="59"/>
    <w:rsid w:val="006648E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1441"/>
    <w:pPr>
      <w:autoSpaceDE w:val="0"/>
      <w:autoSpaceDN w:val="0"/>
      <w:adjustRightInd w:val="0"/>
    </w:pPr>
    <w:rPr>
      <w:rFonts w:ascii="Calibri" w:eastAsiaTheme="minorHAnsi" w:hAnsi="Calibri" w:cs="Calibri"/>
      <w:color w:val="000000"/>
      <w:lang w:eastAsia="en-US"/>
    </w:rPr>
  </w:style>
  <w:style w:type="paragraph" w:styleId="ListParagraph">
    <w:name w:val="List Paragraph"/>
    <w:basedOn w:val="Normal"/>
    <w:uiPriority w:val="34"/>
    <w:qFormat/>
    <w:rsid w:val="00ED0BCA"/>
    <w:pPr>
      <w:ind w:left="720"/>
      <w:contextualSpacing/>
      <w:jc w:val="both"/>
    </w:pPr>
    <w:rPr>
      <w:sz w:val="22"/>
      <w:lang w:eastAsia="en-US"/>
    </w:rPr>
  </w:style>
  <w:style w:type="paragraph" w:customStyle="1" w:styleId="Para3">
    <w:name w:val="Para3"/>
    <w:basedOn w:val="Normal"/>
    <w:rsid w:val="002C50DB"/>
    <w:pPr>
      <w:tabs>
        <w:tab w:val="num" w:pos="1440"/>
        <w:tab w:val="left" w:pos="1980"/>
      </w:tabs>
      <w:spacing w:before="80" w:after="80"/>
      <w:ind w:left="1440" w:hanging="360"/>
      <w:jc w:val="both"/>
    </w:pPr>
    <w:rPr>
      <w:sz w:val="22"/>
      <w:szCs w:val="20"/>
      <w:lang w:eastAsia="en-US"/>
    </w:rPr>
  </w:style>
  <w:style w:type="character" w:styleId="CommentReference">
    <w:name w:val="annotation reference"/>
    <w:basedOn w:val="DefaultParagraphFont"/>
    <w:uiPriority w:val="99"/>
    <w:semiHidden/>
    <w:unhideWhenUsed/>
    <w:rsid w:val="00B02F15"/>
    <w:rPr>
      <w:sz w:val="16"/>
      <w:szCs w:val="16"/>
    </w:rPr>
  </w:style>
  <w:style w:type="paragraph" w:styleId="CommentText">
    <w:name w:val="annotation text"/>
    <w:basedOn w:val="Normal"/>
    <w:link w:val="CommentTextChar"/>
    <w:uiPriority w:val="99"/>
    <w:semiHidden/>
    <w:unhideWhenUsed/>
    <w:rsid w:val="00B02F15"/>
    <w:rPr>
      <w:sz w:val="20"/>
      <w:szCs w:val="20"/>
    </w:rPr>
  </w:style>
  <w:style w:type="character" w:customStyle="1" w:styleId="CommentTextChar">
    <w:name w:val="Comment Text Char"/>
    <w:basedOn w:val="DefaultParagraphFont"/>
    <w:link w:val="CommentText"/>
    <w:uiPriority w:val="99"/>
    <w:semiHidden/>
    <w:rsid w:val="00B02F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2F15"/>
    <w:rPr>
      <w:b/>
      <w:bCs/>
    </w:rPr>
  </w:style>
  <w:style w:type="character" w:customStyle="1" w:styleId="CommentSubjectChar">
    <w:name w:val="Comment Subject Char"/>
    <w:basedOn w:val="CommentTextChar"/>
    <w:link w:val="CommentSubject"/>
    <w:uiPriority w:val="99"/>
    <w:semiHidden/>
    <w:rsid w:val="00B02F1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74436"/>
    <w:rPr>
      <w:color w:val="0563C1" w:themeColor="hyperlink"/>
      <w:u w:val="single"/>
    </w:rPr>
  </w:style>
  <w:style w:type="character" w:customStyle="1" w:styleId="UnresolvedMention1">
    <w:name w:val="Unresolved Mention1"/>
    <w:basedOn w:val="DefaultParagraphFont"/>
    <w:uiPriority w:val="99"/>
    <w:semiHidden/>
    <w:unhideWhenUsed/>
    <w:rsid w:val="00174436"/>
    <w:rPr>
      <w:color w:val="605E5C"/>
      <w:shd w:val="clear" w:color="auto" w:fill="E1DFDD"/>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unhideWhenUsed/>
    <w:qFormat/>
    <w:rsid w:val="00AF3209"/>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AF3209"/>
    <w:rPr>
      <w:rFonts w:ascii="Times New Roman" w:eastAsia="Times New Roman" w:hAnsi="Times New Roman" w:cs="Times New Roman"/>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ink w:val="BVIfnrChar"/>
    <w:uiPriority w:val="99"/>
    <w:unhideWhenUsed/>
    <w:qFormat/>
    <w:rsid w:val="00AF3209"/>
    <w:rPr>
      <w:vertAlign w:val="superscript"/>
    </w:rPr>
  </w:style>
  <w:style w:type="character" w:styleId="FollowedHyperlink">
    <w:name w:val="FollowedHyperlink"/>
    <w:basedOn w:val="DefaultParagraphFont"/>
    <w:uiPriority w:val="99"/>
    <w:semiHidden/>
    <w:unhideWhenUsed/>
    <w:rsid w:val="009C7C99"/>
    <w:rPr>
      <w:color w:val="954F72" w:themeColor="followedHyperlink"/>
      <w:u w:val="single"/>
    </w:rPr>
  </w:style>
  <w:style w:type="paragraph" w:styleId="Header">
    <w:name w:val="header"/>
    <w:basedOn w:val="Normal"/>
    <w:link w:val="HeaderChar"/>
    <w:uiPriority w:val="99"/>
    <w:unhideWhenUsed/>
    <w:rsid w:val="008D0B44"/>
    <w:pPr>
      <w:tabs>
        <w:tab w:val="center" w:pos="4680"/>
        <w:tab w:val="right" w:pos="9360"/>
      </w:tabs>
    </w:pPr>
  </w:style>
  <w:style w:type="character" w:customStyle="1" w:styleId="HeaderChar">
    <w:name w:val="Header Char"/>
    <w:basedOn w:val="DefaultParagraphFont"/>
    <w:link w:val="Header"/>
    <w:uiPriority w:val="99"/>
    <w:rsid w:val="008D0B44"/>
    <w:rPr>
      <w:rFonts w:ascii="Times New Roman" w:eastAsia="Times New Roman" w:hAnsi="Times New Roman" w:cs="Times New Roman"/>
    </w:rPr>
  </w:style>
  <w:style w:type="paragraph" w:styleId="Footer">
    <w:name w:val="footer"/>
    <w:basedOn w:val="Normal"/>
    <w:link w:val="FooterChar"/>
    <w:uiPriority w:val="99"/>
    <w:unhideWhenUsed/>
    <w:rsid w:val="008D0B44"/>
    <w:pPr>
      <w:tabs>
        <w:tab w:val="center" w:pos="4680"/>
        <w:tab w:val="right" w:pos="9360"/>
      </w:tabs>
    </w:pPr>
  </w:style>
  <w:style w:type="character" w:customStyle="1" w:styleId="FooterChar">
    <w:name w:val="Footer Char"/>
    <w:basedOn w:val="DefaultParagraphFont"/>
    <w:link w:val="Footer"/>
    <w:uiPriority w:val="99"/>
    <w:rsid w:val="008D0B44"/>
    <w:rPr>
      <w:rFonts w:ascii="Times New Roman" w:eastAsia="Times New Roman" w:hAnsi="Times New Roman" w:cs="Times New Roman"/>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C3A98"/>
    <w:pPr>
      <w:spacing w:after="160" w:line="240" w:lineRule="exact"/>
    </w:pPr>
    <w:rPr>
      <w:rFonts w:asciiTheme="minorHAnsi" w:eastAsiaTheme="minorEastAsia" w:hAnsiTheme="minorHAnsi" w:cstheme="minorBidi"/>
      <w:vertAlign w:val="superscript"/>
    </w:rPr>
  </w:style>
  <w:style w:type="paragraph" w:styleId="BalloonText">
    <w:name w:val="Balloon Text"/>
    <w:basedOn w:val="Normal"/>
    <w:link w:val="BalloonTextChar"/>
    <w:uiPriority w:val="99"/>
    <w:semiHidden/>
    <w:unhideWhenUsed/>
    <w:rsid w:val="00704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86"/>
    <w:rPr>
      <w:rFonts w:ascii="Segoe UI" w:eastAsia="Times New Roman" w:hAnsi="Segoe UI" w:cs="Segoe UI"/>
      <w:sz w:val="18"/>
      <w:szCs w:val="18"/>
    </w:rPr>
  </w:style>
  <w:style w:type="paragraph" w:styleId="Revision">
    <w:name w:val="Revision"/>
    <w:hidden/>
    <w:uiPriority w:val="99"/>
    <w:semiHidden/>
    <w:rsid w:val="00483BA3"/>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8706D0"/>
    <w:rPr>
      <w:color w:val="605E5C"/>
      <w:shd w:val="clear" w:color="auto" w:fill="E1DFDD"/>
    </w:rPr>
  </w:style>
  <w:style w:type="character" w:customStyle="1" w:styleId="q4iawc">
    <w:name w:val="q4iawc"/>
    <w:basedOn w:val="DefaultParagraphFont"/>
    <w:rsid w:val="00742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27459">
      <w:bodyDiv w:val="1"/>
      <w:marLeft w:val="0"/>
      <w:marRight w:val="0"/>
      <w:marTop w:val="0"/>
      <w:marBottom w:val="0"/>
      <w:divBdr>
        <w:top w:val="none" w:sz="0" w:space="0" w:color="auto"/>
        <w:left w:val="none" w:sz="0" w:space="0" w:color="auto"/>
        <w:bottom w:val="none" w:sz="0" w:space="0" w:color="auto"/>
        <w:right w:val="none" w:sz="0" w:space="0" w:color="auto"/>
      </w:divBdr>
    </w:div>
    <w:div w:id="214390540">
      <w:bodyDiv w:val="1"/>
      <w:marLeft w:val="0"/>
      <w:marRight w:val="0"/>
      <w:marTop w:val="0"/>
      <w:marBottom w:val="0"/>
      <w:divBdr>
        <w:top w:val="none" w:sz="0" w:space="0" w:color="auto"/>
        <w:left w:val="none" w:sz="0" w:space="0" w:color="auto"/>
        <w:bottom w:val="none" w:sz="0" w:space="0" w:color="auto"/>
        <w:right w:val="none" w:sz="0" w:space="0" w:color="auto"/>
      </w:divBdr>
    </w:div>
    <w:div w:id="262108105">
      <w:bodyDiv w:val="1"/>
      <w:marLeft w:val="0"/>
      <w:marRight w:val="0"/>
      <w:marTop w:val="0"/>
      <w:marBottom w:val="0"/>
      <w:divBdr>
        <w:top w:val="none" w:sz="0" w:space="0" w:color="auto"/>
        <w:left w:val="none" w:sz="0" w:space="0" w:color="auto"/>
        <w:bottom w:val="none" w:sz="0" w:space="0" w:color="auto"/>
        <w:right w:val="none" w:sz="0" w:space="0" w:color="auto"/>
      </w:divBdr>
    </w:div>
    <w:div w:id="334920792">
      <w:bodyDiv w:val="1"/>
      <w:marLeft w:val="0"/>
      <w:marRight w:val="0"/>
      <w:marTop w:val="0"/>
      <w:marBottom w:val="0"/>
      <w:divBdr>
        <w:top w:val="none" w:sz="0" w:space="0" w:color="auto"/>
        <w:left w:val="none" w:sz="0" w:space="0" w:color="auto"/>
        <w:bottom w:val="none" w:sz="0" w:space="0" w:color="auto"/>
        <w:right w:val="none" w:sz="0" w:space="0" w:color="auto"/>
      </w:divBdr>
      <w:divsChild>
        <w:div w:id="1704398065">
          <w:marLeft w:val="0"/>
          <w:marRight w:val="0"/>
          <w:marTop w:val="0"/>
          <w:marBottom w:val="0"/>
          <w:divBdr>
            <w:top w:val="none" w:sz="0" w:space="0" w:color="auto"/>
            <w:left w:val="none" w:sz="0" w:space="0" w:color="auto"/>
            <w:bottom w:val="none" w:sz="0" w:space="0" w:color="auto"/>
            <w:right w:val="none" w:sz="0" w:space="0" w:color="auto"/>
          </w:divBdr>
          <w:divsChild>
            <w:div w:id="486943563">
              <w:marLeft w:val="0"/>
              <w:marRight w:val="0"/>
              <w:marTop w:val="0"/>
              <w:marBottom w:val="0"/>
              <w:divBdr>
                <w:top w:val="none" w:sz="0" w:space="0" w:color="auto"/>
                <w:left w:val="none" w:sz="0" w:space="0" w:color="auto"/>
                <w:bottom w:val="none" w:sz="0" w:space="0" w:color="auto"/>
                <w:right w:val="none" w:sz="0" w:space="0" w:color="auto"/>
              </w:divBdr>
              <w:divsChild>
                <w:div w:id="15653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21947">
      <w:bodyDiv w:val="1"/>
      <w:marLeft w:val="0"/>
      <w:marRight w:val="0"/>
      <w:marTop w:val="0"/>
      <w:marBottom w:val="0"/>
      <w:divBdr>
        <w:top w:val="none" w:sz="0" w:space="0" w:color="auto"/>
        <w:left w:val="none" w:sz="0" w:space="0" w:color="auto"/>
        <w:bottom w:val="none" w:sz="0" w:space="0" w:color="auto"/>
        <w:right w:val="none" w:sz="0" w:space="0" w:color="auto"/>
      </w:divBdr>
      <w:divsChild>
        <w:div w:id="1130396931">
          <w:marLeft w:val="0"/>
          <w:marRight w:val="0"/>
          <w:marTop w:val="0"/>
          <w:marBottom w:val="0"/>
          <w:divBdr>
            <w:top w:val="none" w:sz="0" w:space="0" w:color="auto"/>
            <w:left w:val="none" w:sz="0" w:space="0" w:color="auto"/>
            <w:bottom w:val="none" w:sz="0" w:space="0" w:color="auto"/>
            <w:right w:val="none" w:sz="0" w:space="0" w:color="auto"/>
          </w:divBdr>
          <w:divsChild>
            <w:div w:id="2144955628">
              <w:marLeft w:val="0"/>
              <w:marRight w:val="0"/>
              <w:marTop w:val="0"/>
              <w:marBottom w:val="0"/>
              <w:divBdr>
                <w:top w:val="none" w:sz="0" w:space="0" w:color="auto"/>
                <w:left w:val="none" w:sz="0" w:space="0" w:color="auto"/>
                <w:bottom w:val="none" w:sz="0" w:space="0" w:color="auto"/>
                <w:right w:val="none" w:sz="0" w:space="0" w:color="auto"/>
              </w:divBdr>
              <w:divsChild>
                <w:div w:id="2743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10334">
      <w:bodyDiv w:val="1"/>
      <w:marLeft w:val="0"/>
      <w:marRight w:val="0"/>
      <w:marTop w:val="0"/>
      <w:marBottom w:val="0"/>
      <w:divBdr>
        <w:top w:val="none" w:sz="0" w:space="0" w:color="auto"/>
        <w:left w:val="none" w:sz="0" w:space="0" w:color="auto"/>
        <w:bottom w:val="none" w:sz="0" w:space="0" w:color="auto"/>
        <w:right w:val="none" w:sz="0" w:space="0" w:color="auto"/>
      </w:divBdr>
      <w:divsChild>
        <w:div w:id="622425043">
          <w:marLeft w:val="0"/>
          <w:marRight w:val="0"/>
          <w:marTop w:val="0"/>
          <w:marBottom w:val="0"/>
          <w:divBdr>
            <w:top w:val="none" w:sz="0" w:space="0" w:color="auto"/>
            <w:left w:val="none" w:sz="0" w:space="0" w:color="auto"/>
            <w:bottom w:val="none" w:sz="0" w:space="0" w:color="auto"/>
            <w:right w:val="none" w:sz="0" w:space="0" w:color="auto"/>
          </w:divBdr>
          <w:divsChild>
            <w:div w:id="749154058">
              <w:marLeft w:val="0"/>
              <w:marRight w:val="0"/>
              <w:marTop w:val="0"/>
              <w:marBottom w:val="0"/>
              <w:divBdr>
                <w:top w:val="none" w:sz="0" w:space="0" w:color="auto"/>
                <w:left w:val="none" w:sz="0" w:space="0" w:color="auto"/>
                <w:bottom w:val="none" w:sz="0" w:space="0" w:color="auto"/>
                <w:right w:val="none" w:sz="0" w:space="0" w:color="auto"/>
              </w:divBdr>
              <w:divsChild>
                <w:div w:id="3370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69732">
      <w:bodyDiv w:val="1"/>
      <w:marLeft w:val="0"/>
      <w:marRight w:val="0"/>
      <w:marTop w:val="0"/>
      <w:marBottom w:val="0"/>
      <w:divBdr>
        <w:top w:val="none" w:sz="0" w:space="0" w:color="auto"/>
        <w:left w:val="none" w:sz="0" w:space="0" w:color="auto"/>
        <w:bottom w:val="none" w:sz="0" w:space="0" w:color="auto"/>
        <w:right w:val="none" w:sz="0" w:space="0" w:color="auto"/>
      </w:divBdr>
      <w:divsChild>
        <w:div w:id="1533573092">
          <w:marLeft w:val="0"/>
          <w:marRight w:val="0"/>
          <w:marTop w:val="0"/>
          <w:marBottom w:val="0"/>
          <w:divBdr>
            <w:top w:val="none" w:sz="0" w:space="0" w:color="auto"/>
            <w:left w:val="none" w:sz="0" w:space="0" w:color="auto"/>
            <w:bottom w:val="none" w:sz="0" w:space="0" w:color="auto"/>
            <w:right w:val="none" w:sz="0" w:space="0" w:color="auto"/>
          </w:divBdr>
          <w:divsChild>
            <w:div w:id="495729073">
              <w:marLeft w:val="0"/>
              <w:marRight w:val="0"/>
              <w:marTop w:val="0"/>
              <w:marBottom w:val="0"/>
              <w:divBdr>
                <w:top w:val="none" w:sz="0" w:space="0" w:color="auto"/>
                <w:left w:val="none" w:sz="0" w:space="0" w:color="auto"/>
                <w:bottom w:val="none" w:sz="0" w:space="0" w:color="auto"/>
                <w:right w:val="none" w:sz="0" w:space="0" w:color="auto"/>
              </w:divBdr>
              <w:divsChild>
                <w:div w:id="11859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76630">
      <w:bodyDiv w:val="1"/>
      <w:marLeft w:val="0"/>
      <w:marRight w:val="0"/>
      <w:marTop w:val="0"/>
      <w:marBottom w:val="0"/>
      <w:divBdr>
        <w:top w:val="none" w:sz="0" w:space="0" w:color="auto"/>
        <w:left w:val="none" w:sz="0" w:space="0" w:color="auto"/>
        <w:bottom w:val="none" w:sz="0" w:space="0" w:color="auto"/>
        <w:right w:val="none" w:sz="0" w:space="0" w:color="auto"/>
      </w:divBdr>
      <w:divsChild>
        <w:div w:id="375590624">
          <w:marLeft w:val="0"/>
          <w:marRight w:val="0"/>
          <w:marTop w:val="0"/>
          <w:marBottom w:val="0"/>
          <w:divBdr>
            <w:top w:val="none" w:sz="0" w:space="0" w:color="auto"/>
            <w:left w:val="none" w:sz="0" w:space="0" w:color="auto"/>
            <w:bottom w:val="none" w:sz="0" w:space="0" w:color="auto"/>
            <w:right w:val="none" w:sz="0" w:space="0" w:color="auto"/>
          </w:divBdr>
          <w:divsChild>
            <w:div w:id="1267349849">
              <w:marLeft w:val="0"/>
              <w:marRight w:val="0"/>
              <w:marTop w:val="0"/>
              <w:marBottom w:val="0"/>
              <w:divBdr>
                <w:top w:val="none" w:sz="0" w:space="0" w:color="auto"/>
                <w:left w:val="none" w:sz="0" w:space="0" w:color="auto"/>
                <w:bottom w:val="none" w:sz="0" w:space="0" w:color="auto"/>
                <w:right w:val="none" w:sz="0" w:space="0" w:color="auto"/>
              </w:divBdr>
              <w:divsChild>
                <w:div w:id="8708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93203">
      <w:bodyDiv w:val="1"/>
      <w:marLeft w:val="0"/>
      <w:marRight w:val="0"/>
      <w:marTop w:val="0"/>
      <w:marBottom w:val="0"/>
      <w:divBdr>
        <w:top w:val="none" w:sz="0" w:space="0" w:color="auto"/>
        <w:left w:val="none" w:sz="0" w:space="0" w:color="auto"/>
        <w:bottom w:val="none" w:sz="0" w:space="0" w:color="auto"/>
        <w:right w:val="none" w:sz="0" w:space="0" w:color="auto"/>
      </w:divBdr>
      <w:divsChild>
        <w:div w:id="1736202895">
          <w:marLeft w:val="1526"/>
          <w:marRight w:val="0"/>
          <w:marTop w:val="125"/>
          <w:marBottom w:val="0"/>
          <w:divBdr>
            <w:top w:val="none" w:sz="0" w:space="0" w:color="auto"/>
            <w:left w:val="none" w:sz="0" w:space="0" w:color="auto"/>
            <w:bottom w:val="none" w:sz="0" w:space="0" w:color="auto"/>
            <w:right w:val="none" w:sz="0" w:space="0" w:color="auto"/>
          </w:divBdr>
        </w:div>
        <w:div w:id="2115127289">
          <w:marLeft w:val="1526"/>
          <w:marRight w:val="0"/>
          <w:marTop w:val="125"/>
          <w:marBottom w:val="0"/>
          <w:divBdr>
            <w:top w:val="none" w:sz="0" w:space="0" w:color="auto"/>
            <w:left w:val="none" w:sz="0" w:space="0" w:color="auto"/>
            <w:bottom w:val="none" w:sz="0" w:space="0" w:color="auto"/>
            <w:right w:val="none" w:sz="0" w:space="0" w:color="auto"/>
          </w:divBdr>
        </w:div>
        <w:div w:id="730346877">
          <w:marLeft w:val="1526"/>
          <w:marRight w:val="0"/>
          <w:marTop w:val="125"/>
          <w:marBottom w:val="0"/>
          <w:divBdr>
            <w:top w:val="none" w:sz="0" w:space="0" w:color="auto"/>
            <w:left w:val="none" w:sz="0" w:space="0" w:color="auto"/>
            <w:bottom w:val="none" w:sz="0" w:space="0" w:color="auto"/>
            <w:right w:val="none" w:sz="0" w:space="0" w:color="auto"/>
          </w:divBdr>
        </w:div>
      </w:divsChild>
    </w:div>
    <w:div w:id="637301383">
      <w:bodyDiv w:val="1"/>
      <w:marLeft w:val="0"/>
      <w:marRight w:val="0"/>
      <w:marTop w:val="0"/>
      <w:marBottom w:val="0"/>
      <w:divBdr>
        <w:top w:val="none" w:sz="0" w:space="0" w:color="auto"/>
        <w:left w:val="none" w:sz="0" w:space="0" w:color="auto"/>
        <w:bottom w:val="none" w:sz="0" w:space="0" w:color="auto"/>
        <w:right w:val="none" w:sz="0" w:space="0" w:color="auto"/>
      </w:divBdr>
      <w:divsChild>
        <w:div w:id="1633943750">
          <w:marLeft w:val="0"/>
          <w:marRight w:val="0"/>
          <w:marTop w:val="0"/>
          <w:marBottom w:val="0"/>
          <w:divBdr>
            <w:top w:val="none" w:sz="0" w:space="0" w:color="auto"/>
            <w:left w:val="none" w:sz="0" w:space="0" w:color="auto"/>
            <w:bottom w:val="none" w:sz="0" w:space="0" w:color="auto"/>
            <w:right w:val="none" w:sz="0" w:space="0" w:color="auto"/>
          </w:divBdr>
          <w:divsChild>
            <w:div w:id="930704617">
              <w:marLeft w:val="0"/>
              <w:marRight w:val="0"/>
              <w:marTop w:val="0"/>
              <w:marBottom w:val="0"/>
              <w:divBdr>
                <w:top w:val="none" w:sz="0" w:space="0" w:color="auto"/>
                <w:left w:val="none" w:sz="0" w:space="0" w:color="auto"/>
                <w:bottom w:val="none" w:sz="0" w:space="0" w:color="auto"/>
                <w:right w:val="none" w:sz="0" w:space="0" w:color="auto"/>
              </w:divBdr>
              <w:divsChild>
                <w:div w:id="5778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41947">
      <w:bodyDiv w:val="1"/>
      <w:marLeft w:val="0"/>
      <w:marRight w:val="0"/>
      <w:marTop w:val="0"/>
      <w:marBottom w:val="0"/>
      <w:divBdr>
        <w:top w:val="none" w:sz="0" w:space="0" w:color="auto"/>
        <w:left w:val="none" w:sz="0" w:space="0" w:color="auto"/>
        <w:bottom w:val="none" w:sz="0" w:space="0" w:color="auto"/>
        <w:right w:val="none" w:sz="0" w:space="0" w:color="auto"/>
      </w:divBdr>
      <w:divsChild>
        <w:div w:id="212273430">
          <w:marLeft w:val="0"/>
          <w:marRight w:val="0"/>
          <w:marTop w:val="0"/>
          <w:marBottom w:val="0"/>
          <w:divBdr>
            <w:top w:val="none" w:sz="0" w:space="0" w:color="auto"/>
            <w:left w:val="none" w:sz="0" w:space="0" w:color="auto"/>
            <w:bottom w:val="none" w:sz="0" w:space="0" w:color="auto"/>
            <w:right w:val="none" w:sz="0" w:space="0" w:color="auto"/>
          </w:divBdr>
          <w:divsChild>
            <w:div w:id="358745342">
              <w:marLeft w:val="0"/>
              <w:marRight w:val="0"/>
              <w:marTop w:val="0"/>
              <w:marBottom w:val="0"/>
              <w:divBdr>
                <w:top w:val="none" w:sz="0" w:space="0" w:color="auto"/>
                <w:left w:val="none" w:sz="0" w:space="0" w:color="auto"/>
                <w:bottom w:val="none" w:sz="0" w:space="0" w:color="auto"/>
                <w:right w:val="none" w:sz="0" w:space="0" w:color="auto"/>
              </w:divBdr>
              <w:divsChild>
                <w:div w:id="9635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51918">
      <w:bodyDiv w:val="1"/>
      <w:marLeft w:val="0"/>
      <w:marRight w:val="0"/>
      <w:marTop w:val="0"/>
      <w:marBottom w:val="0"/>
      <w:divBdr>
        <w:top w:val="none" w:sz="0" w:space="0" w:color="auto"/>
        <w:left w:val="none" w:sz="0" w:space="0" w:color="auto"/>
        <w:bottom w:val="none" w:sz="0" w:space="0" w:color="auto"/>
        <w:right w:val="none" w:sz="0" w:space="0" w:color="auto"/>
      </w:divBdr>
      <w:divsChild>
        <w:div w:id="1970167107">
          <w:marLeft w:val="1526"/>
          <w:marRight w:val="0"/>
          <w:marTop w:val="125"/>
          <w:marBottom w:val="0"/>
          <w:divBdr>
            <w:top w:val="none" w:sz="0" w:space="0" w:color="auto"/>
            <w:left w:val="none" w:sz="0" w:space="0" w:color="auto"/>
            <w:bottom w:val="none" w:sz="0" w:space="0" w:color="auto"/>
            <w:right w:val="none" w:sz="0" w:space="0" w:color="auto"/>
          </w:divBdr>
        </w:div>
        <w:div w:id="1711495673">
          <w:marLeft w:val="1526"/>
          <w:marRight w:val="0"/>
          <w:marTop w:val="125"/>
          <w:marBottom w:val="0"/>
          <w:divBdr>
            <w:top w:val="none" w:sz="0" w:space="0" w:color="auto"/>
            <w:left w:val="none" w:sz="0" w:space="0" w:color="auto"/>
            <w:bottom w:val="none" w:sz="0" w:space="0" w:color="auto"/>
            <w:right w:val="none" w:sz="0" w:space="0" w:color="auto"/>
          </w:divBdr>
        </w:div>
        <w:div w:id="820540976">
          <w:marLeft w:val="1526"/>
          <w:marRight w:val="0"/>
          <w:marTop w:val="125"/>
          <w:marBottom w:val="0"/>
          <w:divBdr>
            <w:top w:val="none" w:sz="0" w:space="0" w:color="auto"/>
            <w:left w:val="none" w:sz="0" w:space="0" w:color="auto"/>
            <w:bottom w:val="none" w:sz="0" w:space="0" w:color="auto"/>
            <w:right w:val="none" w:sz="0" w:space="0" w:color="auto"/>
          </w:divBdr>
        </w:div>
      </w:divsChild>
    </w:div>
    <w:div w:id="1065034411">
      <w:bodyDiv w:val="1"/>
      <w:marLeft w:val="0"/>
      <w:marRight w:val="0"/>
      <w:marTop w:val="0"/>
      <w:marBottom w:val="0"/>
      <w:divBdr>
        <w:top w:val="none" w:sz="0" w:space="0" w:color="auto"/>
        <w:left w:val="none" w:sz="0" w:space="0" w:color="auto"/>
        <w:bottom w:val="none" w:sz="0" w:space="0" w:color="auto"/>
        <w:right w:val="none" w:sz="0" w:space="0" w:color="auto"/>
      </w:divBdr>
    </w:div>
    <w:div w:id="1107195105">
      <w:bodyDiv w:val="1"/>
      <w:marLeft w:val="0"/>
      <w:marRight w:val="0"/>
      <w:marTop w:val="0"/>
      <w:marBottom w:val="0"/>
      <w:divBdr>
        <w:top w:val="none" w:sz="0" w:space="0" w:color="auto"/>
        <w:left w:val="none" w:sz="0" w:space="0" w:color="auto"/>
        <w:bottom w:val="none" w:sz="0" w:space="0" w:color="auto"/>
        <w:right w:val="none" w:sz="0" w:space="0" w:color="auto"/>
      </w:divBdr>
    </w:div>
    <w:div w:id="1122188288">
      <w:bodyDiv w:val="1"/>
      <w:marLeft w:val="0"/>
      <w:marRight w:val="0"/>
      <w:marTop w:val="0"/>
      <w:marBottom w:val="0"/>
      <w:divBdr>
        <w:top w:val="none" w:sz="0" w:space="0" w:color="auto"/>
        <w:left w:val="none" w:sz="0" w:space="0" w:color="auto"/>
        <w:bottom w:val="none" w:sz="0" w:space="0" w:color="auto"/>
        <w:right w:val="none" w:sz="0" w:space="0" w:color="auto"/>
      </w:divBdr>
      <w:divsChild>
        <w:div w:id="1059479257">
          <w:marLeft w:val="0"/>
          <w:marRight w:val="0"/>
          <w:marTop w:val="0"/>
          <w:marBottom w:val="0"/>
          <w:divBdr>
            <w:top w:val="none" w:sz="0" w:space="0" w:color="auto"/>
            <w:left w:val="none" w:sz="0" w:space="0" w:color="auto"/>
            <w:bottom w:val="none" w:sz="0" w:space="0" w:color="auto"/>
            <w:right w:val="none" w:sz="0" w:space="0" w:color="auto"/>
          </w:divBdr>
          <w:divsChild>
            <w:div w:id="134228369">
              <w:marLeft w:val="0"/>
              <w:marRight w:val="0"/>
              <w:marTop w:val="0"/>
              <w:marBottom w:val="0"/>
              <w:divBdr>
                <w:top w:val="none" w:sz="0" w:space="0" w:color="auto"/>
                <w:left w:val="none" w:sz="0" w:space="0" w:color="auto"/>
                <w:bottom w:val="none" w:sz="0" w:space="0" w:color="auto"/>
                <w:right w:val="none" w:sz="0" w:space="0" w:color="auto"/>
              </w:divBdr>
              <w:divsChild>
                <w:div w:id="19954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084">
      <w:bodyDiv w:val="1"/>
      <w:marLeft w:val="0"/>
      <w:marRight w:val="0"/>
      <w:marTop w:val="0"/>
      <w:marBottom w:val="0"/>
      <w:divBdr>
        <w:top w:val="none" w:sz="0" w:space="0" w:color="auto"/>
        <w:left w:val="none" w:sz="0" w:space="0" w:color="auto"/>
        <w:bottom w:val="none" w:sz="0" w:space="0" w:color="auto"/>
        <w:right w:val="none" w:sz="0" w:space="0" w:color="auto"/>
      </w:divBdr>
      <w:divsChild>
        <w:div w:id="1849635378">
          <w:marLeft w:val="0"/>
          <w:marRight w:val="0"/>
          <w:marTop w:val="0"/>
          <w:marBottom w:val="0"/>
          <w:divBdr>
            <w:top w:val="none" w:sz="0" w:space="0" w:color="auto"/>
            <w:left w:val="none" w:sz="0" w:space="0" w:color="auto"/>
            <w:bottom w:val="none" w:sz="0" w:space="0" w:color="auto"/>
            <w:right w:val="none" w:sz="0" w:space="0" w:color="auto"/>
          </w:divBdr>
          <w:divsChild>
            <w:div w:id="253901731">
              <w:marLeft w:val="0"/>
              <w:marRight w:val="0"/>
              <w:marTop w:val="0"/>
              <w:marBottom w:val="0"/>
              <w:divBdr>
                <w:top w:val="none" w:sz="0" w:space="0" w:color="auto"/>
                <w:left w:val="none" w:sz="0" w:space="0" w:color="auto"/>
                <w:bottom w:val="none" w:sz="0" w:space="0" w:color="auto"/>
                <w:right w:val="none" w:sz="0" w:space="0" w:color="auto"/>
              </w:divBdr>
              <w:divsChild>
                <w:div w:id="4828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50185">
      <w:bodyDiv w:val="1"/>
      <w:marLeft w:val="0"/>
      <w:marRight w:val="0"/>
      <w:marTop w:val="0"/>
      <w:marBottom w:val="0"/>
      <w:divBdr>
        <w:top w:val="none" w:sz="0" w:space="0" w:color="auto"/>
        <w:left w:val="none" w:sz="0" w:space="0" w:color="auto"/>
        <w:bottom w:val="none" w:sz="0" w:space="0" w:color="auto"/>
        <w:right w:val="none" w:sz="0" w:space="0" w:color="auto"/>
      </w:divBdr>
      <w:divsChild>
        <w:div w:id="1702239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9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83751">
      <w:bodyDiv w:val="1"/>
      <w:marLeft w:val="0"/>
      <w:marRight w:val="0"/>
      <w:marTop w:val="0"/>
      <w:marBottom w:val="0"/>
      <w:divBdr>
        <w:top w:val="none" w:sz="0" w:space="0" w:color="auto"/>
        <w:left w:val="none" w:sz="0" w:space="0" w:color="auto"/>
        <w:bottom w:val="none" w:sz="0" w:space="0" w:color="auto"/>
        <w:right w:val="none" w:sz="0" w:space="0" w:color="auto"/>
      </w:divBdr>
      <w:divsChild>
        <w:div w:id="1404988245">
          <w:marLeft w:val="1526"/>
          <w:marRight w:val="0"/>
          <w:marTop w:val="125"/>
          <w:marBottom w:val="0"/>
          <w:divBdr>
            <w:top w:val="none" w:sz="0" w:space="0" w:color="auto"/>
            <w:left w:val="none" w:sz="0" w:space="0" w:color="auto"/>
            <w:bottom w:val="none" w:sz="0" w:space="0" w:color="auto"/>
            <w:right w:val="none" w:sz="0" w:space="0" w:color="auto"/>
          </w:divBdr>
        </w:div>
        <w:div w:id="209660217">
          <w:marLeft w:val="1526"/>
          <w:marRight w:val="0"/>
          <w:marTop w:val="125"/>
          <w:marBottom w:val="0"/>
          <w:divBdr>
            <w:top w:val="none" w:sz="0" w:space="0" w:color="auto"/>
            <w:left w:val="none" w:sz="0" w:space="0" w:color="auto"/>
            <w:bottom w:val="none" w:sz="0" w:space="0" w:color="auto"/>
            <w:right w:val="none" w:sz="0" w:space="0" w:color="auto"/>
          </w:divBdr>
        </w:div>
        <w:div w:id="1410809472">
          <w:marLeft w:val="1526"/>
          <w:marRight w:val="0"/>
          <w:marTop w:val="125"/>
          <w:marBottom w:val="0"/>
          <w:divBdr>
            <w:top w:val="none" w:sz="0" w:space="0" w:color="auto"/>
            <w:left w:val="none" w:sz="0" w:space="0" w:color="auto"/>
            <w:bottom w:val="none" w:sz="0" w:space="0" w:color="auto"/>
            <w:right w:val="none" w:sz="0" w:space="0" w:color="auto"/>
          </w:divBdr>
        </w:div>
      </w:divsChild>
    </w:div>
    <w:div w:id="1698235127">
      <w:bodyDiv w:val="1"/>
      <w:marLeft w:val="0"/>
      <w:marRight w:val="0"/>
      <w:marTop w:val="0"/>
      <w:marBottom w:val="0"/>
      <w:divBdr>
        <w:top w:val="none" w:sz="0" w:space="0" w:color="auto"/>
        <w:left w:val="none" w:sz="0" w:space="0" w:color="auto"/>
        <w:bottom w:val="none" w:sz="0" w:space="0" w:color="auto"/>
        <w:right w:val="none" w:sz="0" w:space="0" w:color="auto"/>
      </w:divBdr>
      <w:divsChild>
        <w:div w:id="1610434261">
          <w:marLeft w:val="0"/>
          <w:marRight w:val="0"/>
          <w:marTop w:val="0"/>
          <w:marBottom w:val="0"/>
          <w:divBdr>
            <w:top w:val="none" w:sz="0" w:space="0" w:color="auto"/>
            <w:left w:val="none" w:sz="0" w:space="0" w:color="auto"/>
            <w:bottom w:val="none" w:sz="0" w:space="0" w:color="auto"/>
            <w:right w:val="none" w:sz="0" w:space="0" w:color="auto"/>
          </w:divBdr>
          <w:divsChild>
            <w:div w:id="89472277">
              <w:marLeft w:val="0"/>
              <w:marRight w:val="0"/>
              <w:marTop w:val="0"/>
              <w:marBottom w:val="0"/>
              <w:divBdr>
                <w:top w:val="none" w:sz="0" w:space="0" w:color="auto"/>
                <w:left w:val="none" w:sz="0" w:space="0" w:color="auto"/>
                <w:bottom w:val="none" w:sz="0" w:space="0" w:color="auto"/>
                <w:right w:val="none" w:sz="0" w:space="0" w:color="auto"/>
              </w:divBdr>
              <w:divsChild>
                <w:div w:id="6390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83206">
      <w:bodyDiv w:val="1"/>
      <w:marLeft w:val="0"/>
      <w:marRight w:val="0"/>
      <w:marTop w:val="0"/>
      <w:marBottom w:val="0"/>
      <w:divBdr>
        <w:top w:val="none" w:sz="0" w:space="0" w:color="auto"/>
        <w:left w:val="none" w:sz="0" w:space="0" w:color="auto"/>
        <w:bottom w:val="none" w:sz="0" w:space="0" w:color="auto"/>
        <w:right w:val="none" w:sz="0" w:space="0" w:color="auto"/>
      </w:divBdr>
      <w:divsChild>
        <w:div w:id="341709291">
          <w:marLeft w:val="0"/>
          <w:marRight w:val="0"/>
          <w:marTop w:val="0"/>
          <w:marBottom w:val="0"/>
          <w:divBdr>
            <w:top w:val="none" w:sz="0" w:space="0" w:color="auto"/>
            <w:left w:val="none" w:sz="0" w:space="0" w:color="auto"/>
            <w:bottom w:val="none" w:sz="0" w:space="0" w:color="auto"/>
            <w:right w:val="none" w:sz="0" w:space="0" w:color="auto"/>
          </w:divBdr>
          <w:divsChild>
            <w:div w:id="451752847">
              <w:marLeft w:val="0"/>
              <w:marRight w:val="0"/>
              <w:marTop w:val="0"/>
              <w:marBottom w:val="0"/>
              <w:divBdr>
                <w:top w:val="none" w:sz="0" w:space="0" w:color="auto"/>
                <w:left w:val="none" w:sz="0" w:space="0" w:color="auto"/>
                <w:bottom w:val="none" w:sz="0" w:space="0" w:color="auto"/>
                <w:right w:val="none" w:sz="0" w:space="0" w:color="auto"/>
              </w:divBdr>
              <w:divsChild>
                <w:div w:id="14122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0292">
      <w:bodyDiv w:val="1"/>
      <w:marLeft w:val="0"/>
      <w:marRight w:val="0"/>
      <w:marTop w:val="0"/>
      <w:marBottom w:val="0"/>
      <w:divBdr>
        <w:top w:val="none" w:sz="0" w:space="0" w:color="auto"/>
        <w:left w:val="none" w:sz="0" w:space="0" w:color="auto"/>
        <w:bottom w:val="none" w:sz="0" w:space="0" w:color="auto"/>
        <w:right w:val="none" w:sz="0" w:space="0" w:color="auto"/>
      </w:divBdr>
      <w:divsChild>
        <w:div w:id="473645517">
          <w:marLeft w:val="0"/>
          <w:marRight w:val="0"/>
          <w:marTop w:val="0"/>
          <w:marBottom w:val="0"/>
          <w:divBdr>
            <w:top w:val="none" w:sz="0" w:space="0" w:color="auto"/>
            <w:left w:val="none" w:sz="0" w:space="0" w:color="auto"/>
            <w:bottom w:val="none" w:sz="0" w:space="0" w:color="auto"/>
            <w:right w:val="none" w:sz="0" w:space="0" w:color="auto"/>
          </w:divBdr>
          <w:divsChild>
            <w:div w:id="1055473829">
              <w:marLeft w:val="0"/>
              <w:marRight w:val="0"/>
              <w:marTop w:val="0"/>
              <w:marBottom w:val="0"/>
              <w:divBdr>
                <w:top w:val="none" w:sz="0" w:space="0" w:color="auto"/>
                <w:left w:val="none" w:sz="0" w:space="0" w:color="auto"/>
                <w:bottom w:val="none" w:sz="0" w:space="0" w:color="auto"/>
                <w:right w:val="none" w:sz="0" w:space="0" w:color="auto"/>
              </w:divBdr>
              <w:divsChild>
                <w:div w:id="6410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70626">
      <w:bodyDiv w:val="1"/>
      <w:marLeft w:val="0"/>
      <w:marRight w:val="0"/>
      <w:marTop w:val="0"/>
      <w:marBottom w:val="0"/>
      <w:divBdr>
        <w:top w:val="none" w:sz="0" w:space="0" w:color="auto"/>
        <w:left w:val="none" w:sz="0" w:space="0" w:color="auto"/>
        <w:bottom w:val="none" w:sz="0" w:space="0" w:color="auto"/>
        <w:right w:val="none" w:sz="0" w:space="0" w:color="auto"/>
      </w:divBdr>
      <w:divsChild>
        <w:div w:id="150561308">
          <w:marLeft w:val="0"/>
          <w:marRight w:val="0"/>
          <w:marTop w:val="0"/>
          <w:marBottom w:val="0"/>
          <w:divBdr>
            <w:top w:val="none" w:sz="0" w:space="0" w:color="auto"/>
            <w:left w:val="none" w:sz="0" w:space="0" w:color="auto"/>
            <w:bottom w:val="none" w:sz="0" w:space="0" w:color="auto"/>
            <w:right w:val="none" w:sz="0" w:space="0" w:color="auto"/>
          </w:divBdr>
          <w:divsChild>
            <w:div w:id="1320115981">
              <w:marLeft w:val="0"/>
              <w:marRight w:val="0"/>
              <w:marTop w:val="0"/>
              <w:marBottom w:val="0"/>
              <w:divBdr>
                <w:top w:val="none" w:sz="0" w:space="0" w:color="auto"/>
                <w:left w:val="none" w:sz="0" w:space="0" w:color="auto"/>
                <w:bottom w:val="none" w:sz="0" w:space="0" w:color="auto"/>
                <w:right w:val="none" w:sz="0" w:space="0" w:color="auto"/>
              </w:divBdr>
              <w:divsChild>
                <w:div w:id="20395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764707">
      <w:bodyDiv w:val="1"/>
      <w:marLeft w:val="0"/>
      <w:marRight w:val="0"/>
      <w:marTop w:val="0"/>
      <w:marBottom w:val="0"/>
      <w:divBdr>
        <w:top w:val="none" w:sz="0" w:space="0" w:color="auto"/>
        <w:left w:val="none" w:sz="0" w:space="0" w:color="auto"/>
        <w:bottom w:val="none" w:sz="0" w:space="0" w:color="auto"/>
        <w:right w:val="none" w:sz="0" w:space="0" w:color="auto"/>
      </w:divBdr>
      <w:divsChild>
        <w:div w:id="1733115535">
          <w:marLeft w:val="0"/>
          <w:marRight w:val="0"/>
          <w:marTop w:val="0"/>
          <w:marBottom w:val="0"/>
          <w:divBdr>
            <w:top w:val="none" w:sz="0" w:space="0" w:color="auto"/>
            <w:left w:val="none" w:sz="0" w:space="0" w:color="auto"/>
            <w:bottom w:val="none" w:sz="0" w:space="0" w:color="auto"/>
            <w:right w:val="none" w:sz="0" w:space="0" w:color="auto"/>
          </w:divBdr>
          <w:divsChild>
            <w:div w:id="8026233">
              <w:marLeft w:val="0"/>
              <w:marRight w:val="0"/>
              <w:marTop w:val="0"/>
              <w:marBottom w:val="0"/>
              <w:divBdr>
                <w:top w:val="none" w:sz="0" w:space="0" w:color="auto"/>
                <w:left w:val="none" w:sz="0" w:space="0" w:color="auto"/>
                <w:bottom w:val="none" w:sz="0" w:space="0" w:color="auto"/>
                <w:right w:val="none" w:sz="0" w:space="0" w:color="auto"/>
              </w:divBdr>
              <w:divsChild>
                <w:div w:id="7311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bd.int/doc/notifications/2022/ntf-2022-024-wg20204-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86B38494124C0A829CDD6AB8DB340A"/>
        <w:category>
          <w:name w:val="General"/>
          <w:gallery w:val="placeholder"/>
        </w:category>
        <w:types>
          <w:type w:val="bbPlcHdr"/>
        </w:types>
        <w:behaviors>
          <w:behavior w:val="content"/>
        </w:behaviors>
        <w:guid w:val="{E267A08D-A539-4F86-AD53-CB8C298177A2}"/>
      </w:docPartPr>
      <w:docPartBody>
        <w:p w:rsidR="00D2340E" w:rsidRDefault="00170A1F">
          <w:r w:rsidRPr="00111CEA">
            <w:rPr>
              <w:rStyle w:val="PlaceholderText"/>
            </w:rPr>
            <w:t>[Subject]</w:t>
          </w:r>
        </w:p>
      </w:docPartBody>
    </w:docPart>
    <w:docPart>
      <w:docPartPr>
        <w:name w:val="CE31C09B2D5A499FADE57A71576F229F"/>
        <w:category>
          <w:name w:val="General"/>
          <w:gallery w:val="placeholder"/>
        </w:category>
        <w:types>
          <w:type w:val="bbPlcHdr"/>
        </w:types>
        <w:behaviors>
          <w:behavior w:val="content"/>
        </w:behaviors>
        <w:guid w:val="{7D6F52B8-0DD8-4684-B01E-684DB6FC6243}"/>
      </w:docPartPr>
      <w:docPartBody>
        <w:p w:rsidR="00D2340E" w:rsidRDefault="00170A1F">
          <w:r w:rsidRPr="00111CEA">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A36A5"/>
    <w:rsid w:val="00035764"/>
    <w:rsid w:val="00087FA7"/>
    <w:rsid w:val="000A36A5"/>
    <w:rsid w:val="00170A1F"/>
    <w:rsid w:val="001C13F5"/>
    <w:rsid w:val="001E06C1"/>
    <w:rsid w:val="002030B3"/>
    <w:rsid w:val="00264DA4"/>
    <w:rsid w:val="00274E77"/>
    <w:rsid w:val="0035233A"/>
    <w:rsid w:val="00456550"/>
    <w:rsid w:val="004B4047"/>
    <w:rsid w:val="00511255"/>
    <w:rsid w:val="00594D27"/>
    <w:rsid w:val="005C44CC"/>
    <w:rsid w:val="005F1A2E"/>
    <w:rsid w:val="006C6D3C"/>
    <w:rsid w:val="00936D13"/>
    <w:rsid w:val="00A9252A"/>
    <w:rsid w:val="00AF523E"/>
    <w:rsid w:val="00B00AD0"/>
    <w:rsid w:val="00B4581D"/>
    <w:rsid w:val="00CD1ED7"/>
    <w:rsid w:val="00D01C06"/>
    <w:rsid w:val="00D231B1"/>
    <w:rsid w:val="00D2340E"/>
    <w:rsid w:val="00DB0062"/>
    <w:rsid w:val="00F024AC"/>
    <w:rsid w:val="00F57277"/>
    <w:rsid w:val="00F92ECA"/>
    <w:rsid w:val="00FA5F0E"/>
    <w:rsid w:val="00FD765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0A1F"/>
    <w:rPr>
      <w:color w:val="808080"/>
    </w:rPr>
  </w:style>
  <w:style w:type="paragraph" w:customStyle="1" w:styleId="5FBCBA1720D24C22BEE1301592479577">
    <w:name w:val="5FBCBA1720D24C22BEE1301592479577"/>
    <w:rsid w:val="000A36A5"/>
  </w:style>
  <w:style w:type="paragraph" w:customStyle="1" w:styleId="7B84378D1CAA4E77B574D3ADA3BB824B">
    <w:name w:val="7B84378D1CAA4E77B574D3ADA3BB824B"/>
    <w:rsid w:val="000A36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2893380E0EE344AC3A15A0F4771035" ma:contentTypeVersion="14" ma:contentTypeDescription="Create a new document." ma:contentTypeScope="" ma:versionID="9c30ae80137c3c1fe2ac589632a84c5b">
  <xsd:schema xmlns:xsd="http://www.w3.org/2001/XMLSchema" xmlns:xs="http://www.w3.org/2001/XMLSchema" xmlns:p="http://schemas.microsoft.com/office/2006/metadata/properties" xmlns:ns3="24c34775-0283-4ab0-90a2-fba1024d3265" xmlns:ns4="e601503f-97ef-418f-83be-50d6c94ba6bd" targetNamespace="http://schemas.microsoft.com/office/2006/metadata/properties" ma:root="true" ma:fieldsID="e266fd01bfa9f31758b547f6a338c861" ns3:_="" ns4:_="">
    <xsd:import namespace="24c34775-0283-4ab0-90a2-fba1024d3265"/>
    <xsd:import namespace="e601503f-97ef-418f-83be-50d6c94ba6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34775-0283-4ab0-90a2-fba1024d32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1503f-97ef-418f-83be-50d6c94ba6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79691-88E9-42BC-9188-DA5CE79DB551}">
  <ds:schemaRefs>
    <ds:schemaRef ds:uri="http://schemas.microsoft.com/sharepoint/v3/contenttype/forms"/>
  </ds:schemaRefs>
</ds:datastoreItem>
</file>

<file path=customXml/itemProps2.xml><?xml version="1.0" encoding="utf-8"?>
<ds:datastoreItem xmlns:ds="http://schemas.openxmlformats.org/officeDocument/2006/customXml" ds:itemID="{811A3324-526D-4539-A0F3-E39E00AA77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E984D2-2524-4C68-8C00-6B1A82765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34775-0283-4ab0-90a2-fba1024d3265"/>
    <ds:schemaRef ds:uri="e601503f-97ef-418f-83be-50d6c94ba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6C62BE-937F-4D90-BF19-0619D603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9</Pages>
  <Words>4112</Words>
  <Characters>23445</Characters>
  <Application>Microsoft Office Word</Application>
  <DocSecurity>0</DocSecurity>
  <Lines>195</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SCENARIO NOTE FOR THE FOURTH MEETING OF THE OPEN-ENDED WORKING GROUP ON THE POST-2020 GLOBAL BIODIVERSITY FRAMEWORK</vt:lpstr>
      <vt:lpstr>SCENARIO NOTE FOR THE FOURTH MEETING OF THE OPEN-ENDED WORKING GROUP ON THE POST-2020 GLOBAL BIODIVERSITY FRAMEWORK</vt:lpstr>
    </vt:vector>
  </TitlesOfParts>
  <Company>United Nations</Company>
  <LinksUpToDate>false</LinksUpToDate>
  <CharactersWithSpaces>27502</CharactersWithSpaces>
  <SharedDoc>false</SharedDoc>
  <HyperlinkBase>https://www.cbd.int/conferences/geneva-2022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NOTE FOR THE FOURTH MEETING OF THE OPEN-ENDED WORKING GROUP ON THE POST-2020 GLOBAL BIODIVERSITY FRAMEWORK</dc:title>
  <dc:subject>CBD/WG2020/4/1/Add.2</dc:subject>
  <dc:creator>Secretariat of the Convention on Biological Diversity</dc:creator>
  <cp:keywords>Convention on Biological Diversity</cp:keywords>
  <cp:lastModifiedBy>Xue He Yan</cp:lastModifiedBy>
  <cp:revision>12</cp:revision>
  <dcterms:created xsi:type="dcterms:W3CDTF">2022-05-19T13:05:00Z</dcterms:created>
  <dcterms:modified xsi:type="dcterms:W3CDTF">2022-05-24T20:47:00Z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0x010100A62893380E0EE344AC3A15A0F4771035</vt:lpwstr>
  </property>
</Properties>
</file>