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6"/>
        <w:gridCol w:w="4365"/>
      </w:tblGrid>
      <w:tr w:rsidR="00AC6A91" w:rsidRPr="009C6309" w14:paraId="4A083480" w14:textId="77777777" w:rsidTr="008F2C74">
        <w:trPr>
          <w:trHeight w:val="709"/>
        </w:trPr>
        <w:tc>
          <w:tcPr>
            <w:tcW w:w="976" w:type="dxa"/>
            <w:tcBorders>
              <w:bottom w:val="single" w:sz="12" w:space="0" w:color="auto"/>
            </w:tcBorders>
          </w:tcPr>
          <w:p w14:paraId="335E6B77" w14:textId="77777777" w:rsidR="00AC6A91" w:rsidRPr="009C6309" w:rsidRDefault="00AC6A91" w:rsidP="00AC6A91">
            <w:pPr>
              <w:rPr>
                <w:rFonts w:ascii="Times New Roman" w:hAnsi="Times New Roman" w:cs="Times New Roman"/>
              </w:rPr>
            </w:pPr>
            <w:r w:rsidRPr="009C6309">
              <w:rPr>
                <w:rFonts w:ascii="Times New Roman" w:hAnsi="Times New Roman" w:cs="Times New Roman"/>
                <w:noProof/>
                <w:lang w:val="en-US" w:eastAsia="en-US"/>
              </w:rPr>
              <w:drawing>
                <wp:inline distT="0" distB="0" distL="0" distR="0" wp14:anchorId="5887CAD7" wp14:editId="6C7D72B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66" w:type="dxa"/>
            <w:tcBorders>
              <w:bottom w:val="single" w:sz="12" w:space="0" w:color="auto"/>
            </w:tcBorders>
          </w:tcPr>
          <w:p w14:paraId="484D8215" w14:textId="77777777" w:rsidR="00AC6A91" w:rsidRPr="009C6309" w:rsidRDefault="00AC6A91" w:rsidP="00AC6A91">
            <w:pPr>
              <w:rPr>
                <w:rFonts w:ascii="Times New Roman" w:hAnsi="Times New Roman" w:cs="Times New Roman"/>
              </w:rPr>
            </w:pPr>
            <w:r w:rsidRPr="009C6309">
              <w:rPr>
                <w:rFonts w:ascii="Times New Roman" w:hAnsi="Times New Roman" w:cs="Times New Roman"/>
                <w:noProof/>
                <w:lang w:val="en-US" w:eastAsia="en-US"/>
              </w:rPr>
              <w:drawing>
                <wp:inline distT="0" distB="0" distL="0" distR="0" wp14:anchorId="23A7DEA8" wp14:editId="7A15A1C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365" w:type="dxa"/>
            <w:tcBorders>
              <w:bottom w:val="single" w:sz="12" w:space="0" w:color="auto"/>
            </w:tcBorders>
          </w:tcPr>
          <w:p w14:paraId="60842EE7" w14:textId="77777777" w:rsidR="00AC6A91" w:rsidRPr="00133E8E" w:rsidRDefault="00AC6A91" w:rsidP="00AC6A91">
            <w:pPr>
              <w:jc w:val="right"/>
              <w:rPr>
                <w:rFonts w:ascii="Arial" w:hAnsi="Arial" w:cs="Arial"/>
                <w:b/>
                <w:sz w:val="32"/>
                <w:szCs w:val="32"/>
              </w:rPr>
            </w:pPr>
            <w:r w:rsidRPr="00133E8E">
              <w:rPr>
                <w:rFonts w:ascii="Arial" w:hAnsi="Arial" w:cs="Arial"/>
                <w:b/>
                <w:sz w:val="32"/>
                <w:szCs w:val="32"/>
              </w:rPr>
              <w:t>CBD</w:t>
            </w:r>
          </w:p>
        </w:tc>
      </w:tr>
      <w:tr w:rsidR="00AC6A91" w:rsidRPr="009C6309" w14:paraId="1EAA7FF6" w14:textId="77777777" w:rsidTr="008F2C74">
        <w:tc>
          <w:tcPr>
            <w:tcW w:w="5842" w:type="dxa"/>
            <w:gridSpan w:val="2"/>
            <w:tcBorders>
              <w:top w:val="single" w:sz="12" w:space="0" w:color="auto"/>
              <w:bottom w:val="single" w:sz="36" w:space="0" w:color="auto"/>
            </w:tcBorders>
            <w:vAlign w:val="center"/>
          </w:tcPr>
          <w:p w14:paraId="37D2F183" w14:textId="465881B5" w:rsidR="00AC6A91" w:rsidRPr="009C6309" w:rsidRDefault="007F3048" w:rsidP="00AC6A91">
            <w:pPr>
              <w:rPr>
                <w:rFonts w:ascii="Times New Roman" w:hAnsi="Times New Roman" w:cs="Times New Roman"/>
              </w:rPr>
            </w:pPr>
            <w:r w:rsidRPr="009C6309">
              <w:rPr>
                <w:rFonts w:ascii="Times New Roman" w:hAnsi="Times New Roman" w:cs="Times New Roman"/>
                <w:noProof/>
                <w:lang w:val="en-US" w:eastAsia="en-US"/>
              </w:rPr>
              <w:drawing>
                <wp:inline distT="0" distB="0" distL="0" distR="0" wp14:anchorId="5DC23267" wp14:editId="7E14701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365" w:type="dxa"/>
            <w:tcBorders>
              <w:top w:val="single" w:sz="12" w:space="0" w:color="auto"/>
              <w:bottom w:val="single" w:sz="36" w:space="0" w:color="auto"/>
            </w:tcBorders>
          </w:tcPr>
          <w:p w14:paraId="3287EE5B" w14:textId="77777777" w:rsidR="00AC6A91" w:rsidRPr="009C6309" w:rsidRDefault="00AC6A91" w:rsidP="00AC6A91">
            <w:pPr>
              <w:ind w:left="1215"/>
              <w:rPr>
                <w:rFonts w:ascii="Times New Roman" w:hAnsi="Times New Roman" w:cs="Times New Roman"/>
              </w:rPr>
            </w:pPr>
            <w:r w:rsidRPr="009C6309">
              <w:rPr>
                <w:rFonts w:ascii="Times New Roman" w:hAnsi="Times New Roman" w:cs="Times New Roman"/>
              </w:rPr>
              <w:t>Distr.</w:t>
            </w:r>
          </w:p>
          <w:p w14:paraId="23CFE2A4" w14:textId="77777777" w:rsidR="00AC6A91" w:rsidRPr="009C6309" w:rsidRDefault="00AC6A91" w:rsidP="00AC6A91">
            <w:pPr>
              <w:ind w:left="1215"/>
              <w:rPr>
                <w:rFonts w:ascii="Times New Roman" w:hAnsi="Times New Roman" w:cs="Times New Roman"/>
              </w:rPr>
            </w:pPr>
            <w:r w:rsidRPr="009C6309">
              <w:rPr>
                <w:rFonts w:ascii="Times New Roman" w:hAnsi="Times New Roman" w:cs="Times New Roman"/>
                <w:caps/>
              </w:rPr>
              <w:t>GENERAL</w:t>
            </w:r>
          </w:p>
          <w:p w14:paraId="79366F49" w14:textId="77777777" w:rsidR="00AC6A91" w:rsidRPr="009C6309" w:rsidRDefault="00AC6A91" w:rsidP="00AC6A91">
            <w:pPr>
              <w:ind w:left="1215"/>
              <w:rPr>
                <w:rFonts w:ascii="Times New Roman" w:hAnsi="Times New Roman" w:cs="Times New Roman"/>
              </w:rPr>
            </w:pPr>
          </w:p>
          <w:p w14:paraId="38584F30" w14:textId="281BA080" w:rsidR="00AC6A91" w:rsidRPr="00133E8E" w:rsidRDefault="00341FA9" w:rsidP="00AC6A91">
            <w:pPr>
              <w:ind w:left="1215"/>
              <w:rPr>
                <w:rFonts w:ascii="Times New Roman" w:hAnsi="Times New Roman" w:cs="Times New Roman"/>
              </w:rPr>
            </w:pPr>
            <w:sdt>
              <w:sdtPr>
                <w:rPr>
                  <w:rFonts w:ascii="Times New Roman" w:hAnsi="Times New Roman" w:cs="Times New Roman"/>
                  <w:lang w:val="en-US"/>
                </w:rPr>
                <w:alias w:val="Subject"/>
                <w:tag w:val=""/>
                <w:id w:val="2137136483"/>
                <w:placeholder>
                  <w:docPart w:val="EBF165D29F6A44E6B12911982B7102AE"/>
                </w:placeholder>
                <w:dataBinding w:prefixMappings="xmlns:ns0='http://purl.org/dc/elements/1.1/' xmlns:ns1='http://schemas.openxmlformats.org/package/2006/metadata/core-properties' " w:xpath="/ns1:coreProperties[1]/ns0:subject[1]" w:storeItemID="{6C3C8BC8-F283-45AE-878A-BAB7291924A1}"/>
                <w:text/>
              </w:sdtPr>
              <w:sdtEndPr/>
              <w:sdtContent>
                <w:r w:rsidR="00D71436" w:rsidRPr="00133E8E">
                  <w:rPr>
                    <w:rFonts w:ascii="Times New Roman" w:hAnsi="Times New Roman" w:cs="Times New Roman"/>
                    <w:lang w:val="en-US"/>
                  </w:rPr>
                  <w:t>CBD/SBSTTA/23/INF/</w:t>
                </w:r>
                <w:r w:rsidR="00133E8E" w:rsidRPr="00133E8E">
                  <w:rPr>
                    <w:rFonts w:ascii="Times New Roman" w:hAnsi="Times New Roman" w:cs="Times New Roman"/>
                    <w:lang w:val="en-US"/>
                  </w:rPr>
                  <w:t>18</w:t>
                </w:r>
              </w:sdtContent>
            </w:sdt>
          </w:p>
          <w:p w14:paraId="2EE2AE18" w14:textId="00F4DA95" w:rsidR="00AC6A91" w:rsidRPr="009C6309" w:rsidRDefault="008F7244" w:rsidP="00AC6A91">
            <w:pPr>
              <w:ind w:left="1215"/>
              <w:rPr>
                <w:rFonts w:ascii="Times New Roman" w:hAnsi="Times New Roman" w:cs="Times New Roman"/>
              </w:rPr>
            </w:pPr>
            <w:r w:rsidRPr="009C6309">
              <w:rPr>
                <w:rFonts w:ascii="Times New Roman" w:hAnsi="Times New Roman" w:cs="Times New Roman"/>
                <w:lang w:val="en-US"/>
              </w:rPr>
              <w:t>2</w:t>
            </w:r>
            <w:r w:rsidR="00D71436" w:rsidRPr="009C6309">
              <w:rPr>
                <w:rFonts w:ascii="Times New Roman" w:hAnsi="Times New Roman" w:cs="Times New Roman"/>
                <w:lang w:val="en-US"/>
              </w:rPr>
              <w:t>0</w:t>
            </w:r>
            <w:r w:rsidRPr="009C6309">
              <w:rPr>
                <w:rFonts w:ascii="Times New Roman" w:hAnsi="Times New Roman" w:cs="Times New Roman"/>
                <w:lang w:val="en-US"/>
              </w:rPr>
              <w:t xml:space="preserve"> </w:t>
            </w:r>
            <w:r w:rsidR="00D71436" w:rsidRPr="009C6309">
              <w:rPr>
                <w:rFonts w:ascii="Times New Roman" w:hAnsi="Times New Roman" w:cs="Times New Roman"/>
                <w:lang w:val="en-US"/>
              </w:rPr>
              <w:t>November</w:t>
            </w:r>
            <w:r w:rsidR="00AC6A91" w:rsidRPr="009C6309">
              <w:rPr>
                <w:rFonts w:ascii="Times New Roman" w:hAnsi="Times New Roman" w:cs="Times New Roman"/>
                <w:lang w:val="en-US"/>
              </w:rPr>
              <w:t xml:space="preserve"> 2019</w:t>
            </w:r>
          </w:p>
          <w:p w14:paraId="493D9766" w14:textId="77777777" w:rsidR="00AC6A91" w:rsidRPr="009C6309" w:rsidRDefault="00AC6A91" w:rsidP="00AC6A91">
            <w:pPr>
              <w:ind w:left="1215"/>
              <w:rPr>
                <w:rFonts w:ascii="Times New Roman" w:hAnsi="Times New Roman" w:cs="Times New Roman"/>
              </w:rPr>
            </w:pPr>
          </w:p>
          <w:p w14:paraId="5AE6053C" w14:textId="77777777" w:rsidR="00AC6A91" w:rsidRPr="009C6309" w:rsidRDefault="00AC6A91" w:rsidP="00AC6A91">
            <w:pPr>
              <w:ind w:left="1215"/>
              <w:rPr>
                <w:rFonts w:ascii="Times New Roman" w:hAnsi="Times New Roman" w:cs="Times New Roman"/>
              </w:rPr>
            </w:pPr>
            <w:r w:rsidRPr="009C6309">
              <w:rPr>
                <w:rFonts w:ascii="Times New Roman" w:hAnsi="Times New Roman" w:cs="Times New Roman"/>
              </w:rPr>
              <w:t>ENGLISH ONLY</w:t>
            </w:r>
          </w:p>
          <w:p w14:paraId="4563BF30" w14:textId="77777777" w:rsidR="00AC6A91" w:rsidRPr="009C6309" w:rsidRDefault="00AC6A91" w:rsidP="00AC6A91">
            <w:pPr>
              <w:rPr>
                <w:rFonts w:ascii="Times New Roman" w:hAnsi="Times New Roman" w:cs="Times New Roman"/>
              </w:rPr>
            </w:pPr>
          </w:p>
        </w:tc>
      </w:tr>
    </w:tbl>
    <w:p w14:paraId="23084175" w14:textId="77777777" w:rsidR="008F2C74" w:rsidRPr="009C6309" w:rsidRDefault="008F2C74" w:rsidP="008F2C74">
      <w:pPr>
        <w:spacing w:after="0" w:line="240" w:lineRule="auto"/>
        <w:ind w:left="288" w:right="4637" w:hanging="288"/>
        <w:rPr>
          <w:rFonts w:ascii="Times New Roman" w:hAnsi="Times New Roman" w:cs="Times New Roman"/>
          <w:caps/>
          <w:kern w:val="22"/>
        </w:rPr>
      </w:pPr>
      <w:r w:rsidRPr="009C6309">
        <w:rPr>
          <w:rFonts w:ascii="Times New Roman" w:hAnsi="Times New Roman" w:cs="Times New Roman"/>
          <w:caps/>
          <w:kern w:val="22"/>
        </w:rPr>
        <w:t>SUBSIDIARY BODY ON SCIENTIFIC,</w:t>
      </w:r>
    </w:p>
    <w:p w14:paraId="0EC3E978" w14:textId="77777777" w:rsidR="008F2C74" w:rsidRPr="009C6309" w:rsidRDefault="008F2C74" w:rsidP="008F2C74">
      <w:pPr>
        <w:spacing w:after="0" w:line="240" w:lineRule="auto"/>
        <w:ind w:left="288" w:right="4637" w:hanging="288"/>
        <w:rPr>
          <w:rFonts w:ascii="Times New Roman" w:hAnsi="Times New Roman" w:cs="Times New Roman"/>
          <w:caps/>
          <w:kern w:val="22"/>
        </w:rPr>
      </w:pPr>
      <w:r w:rsidRPr="009C6309">
        <w:rPr>
          <w:rFonts w:ascii="Times New Roman" w:hAnsi="Times New Roman" w:cs="Times New Roman"/>
          <w:caps/>
          <w:kern w:val="22"/>
        </w:rPr>
        <w:t>TECHNICAL AND TECHNOLOGICAL ADVICE</w:t>
      </w:r>
    </w:p>
    <w:p w14:paraId="0CE04A68" w14:textId="77777777" w:rsidR="008F2C74" w:rsidRPr="009C6309" w:rsidRDefault="008F2C74" w:rsidP="008F2C74">
      <w:pPr>
        <w:spacing w:after="0" w:line="240" w:lineRule="auto"/>
        <w:ind w:left="288" w:right="4637" w:hanging="288"/>
        <w:rPr>
          <w:rFonts w:ascii="Times New Roman" w:hAnsi="Times New Roman" w:cs="Times New Roman"/>
          <w:caps/>
          <w:kern w:val="22"/>
        </w:rPr>
      </w:pPr>
      <w:r w:rsidRPr="009C6309">
        <w:rPr>
          <w:rFonts w:ascii="Times New Roman" w:hAnsi="Times New Roman" w:cs="Times New Roman"/>
          <w:kern w:val="22"/>
        </w:rPr>
        <w:t>Twenty-third meeting</w:t>
      </w:r>
    </w:p>
    <w:p w14:paraId="139338E6" w14:textId="77777777" w:rsidR="008F2C74" w:rsidRPr="009C6309" w:rsidRDefault="008F2C74" w:rsidP="008F2C74">
      <w:pPr>
        <w:spacing w:after="0" w:line="240" w:lineRule="auto"/>
        <w:ind w:left="288" w:right="4637" w:hanging="288"/>
        <w:rPr>
          <w:rFonts w:ascii="Times New Roman" w:hAnsi="Times New Roman" w:cs="Times New Roman"/>
          <w:caps/>
          <w:kern w:val="22"/>
        </w:rPr>
      </w:pPr>
      <w:r w:rsidRPr="009C6309">
        <w:rPr>
          <w:rFonts w:ascii="Times New Roman" w:hAnsi="Times New Roman" w:cs="Times New Roman"/>
          <w:kern w:val="22"/>
        </w:rPr>
        <w:t>Montreal, Canada</w:t>
      </w:r>
      <w:r w:rsidRPr="009C6309">
        <w:rPr>
          <w:rFonts w:ascii="Times New Roman" w:hAnsi="Times New Roman" w:cs="Times New Roman"/>
          <w:caps/>
          <w:kern w:val="22"/>
        </w:rPr>
        <w:t>, 25-29</w:t>
      </w:r>
      <w:r w:rsidRPr="009C6309">
        <w:rPr>
          <w:rFonts w:ascii="Times New Roman" w:hAnsi="Times New Roman" w:cs="Times New Roman"/>
          <w:kern w:val="22"/>
        </w:rPr>
        <w:t xml:space="preserve"> November</w:t>
      </w:r>
      <w:r w:rsidRPr="009C6309">
        <w:rPr>
          <w:rFonts w:ascii="Times New Roman" w:hAnsi="Times New Roman" w:cs="Times New Roman"/>
          <w:caps/>
          <w:kern w:val="22"/>
        </w:rPr>
        <w:t xml:space="preserve"> 2019</w:t>
      </w:r>
    </w:p>
    <w:p w14:paraId="11FA7D1D" w14:textId="77777777" w:rsidR="008F2C74" w:rsidRPr="009C6309" w:rsidRDefault="008F2C74" w:rsidP="008F2C74">
      <w:pPr>
        <w:spacing w:after="0" w:line="240" w:lineRule="auto"/>
        <w:ind w:left="288" w:right="4637" w:hanging="288"/>
        <w:rPr>
          <w:rFonts w:ascii="Times New Roman" w:hAnsi="Times New Roman" w:cs="Times New Roman"/>
          <w:caps/>
          <w:kern w:val="22"/>
          <w:highlight w:val="yellow"/>
        </w:rPr>
      </w:pPr>
      <w:r w:rsidRPr="009C6309">
        <w:rPr>
          <w:rFonts w:ascii="Times New Roman" w:hAnsi="Times New Roman" w:cs="Times New Roman"/>
          <w:kern w:val="22"/>
        </w:rPr>
        <w:t>Item 7 of the provisional agenda</w:t>
      </w:r>
      <w:r w:rsidRPr="009C6309">
        <w:rPr>
          <w:rStyle w:val="FootnoteReference"/>
          <w:rFonts w:ascii="Times New Roman" w:hAnsi="Times New Roman" w:cs="Times New Roman"/>
          <w:kern w:val="22"/>
        </w:rPr>
        <w:footnoteReference w:customMarkFollows="1" w:id="1"/>
        <w:sym w:font="Symbol" w:char="F02A"/>
      </w:r>
      <w:r w:rsidRPr="009C6309">
        <w:rPr>
          <w:rFonts w:ascii="Times New Roman" w:hAnsi="Times New Roman" w:cs="Times New Roman"/>
          <w:caps/>
          <w:kern w:val="22"/>
        </w:rPr>
        <w:cr/>
      </w:r>
    </w:p>
    <w:bookmarkStart w:id="0" w:name="_GoBack" w:displacedByCustomXml="next"/>
    <w:bookmarkStart w:id="1" w:name="_Hlk21019191" w:displacedByCustomXml="next"/>
    <w:sdt>
      <w:sdtPr>
        <w:rPr>
          <w:rFonts w:ascii="Times New Roman" w:hAnsi="Times New Roman" w:cs="Times New Roman"/>
          <w:b/>
        </w:rPr>
        <w:alias w:val="Title"/>
        <w:tag w:val=""/>
        <w:id w:val="675773603"/>
        <w:placeholder>
          <w:docPart w:val="6AADEB52C85F4E629FDE2F3A7A436714"/>
        </w:placeholder>
        <w:dataBinding w:prefixMappings="xmlns:ns0='http://purl.org/dc/elements/1.1/' xmlns:ns1='http://schemas.openxmlformats.org/package/2006/metadata/core-properties' " w:xpath="/ns1:coreProperties[1]/ns0:title[1]" w:storeItemID="{6C3C8BC8-F283-45AE-878A-BAB7291924A1}"/>
        <w:text/>
      </w:sdtPr>
      <w:sdtContent>
        <w:p w14:paraId="0B5CA36A" w14:textId="19447071" w:rsidR="00526F2D" w:rsidRPr="009C6309" w:rsidRDefault="00004B70" w:rsidP="00AC6A91">
          <w:pPr>
            <w:jc w:val="center"/>
            <w:rPr>
              <w:rFonts w:ascii="Times New Roman" w:hAnsi="Times New Roman" w:cs="Times New Roman"/>
              <w:b/>
            </w:rPr>
          </w:pPr>
          <w:r w:rsidRPr="00FC4CFC">
            <w:rPr>
              <w:rFonts w:ascii="Times New Roman" w:hAnsi="Times New Roman" w:cs="Times New Roman"/>
              <w:b/>
            </w:rPr>
            <w:t>TECHNICAL AND SCIENTIFIC COOPERATION: CAPACITY-BUILDING IN DNA BARCODING FOR SPECIES IDENTIFICATION THROUGH THE GLOBAL TAXONOMY INITIATIVE</w:t>
          </w:r>
        </w:p>
      </w:sdtContent>
    </w:sdt>
    <w:bookmarkEnd w:id="0" w:displacedByCustomXml="prev"/>
    <w:bookmarkEnd w:id="1"/>
    <w:p w14:paraId="20C2A5D7" w14:textId="3E1524C6" w:rsidR="00526F2D" w:rsidRPr="009C6309" w:rsidRDefault="00526F2D" w:rsidP="00AC6A91">
      <w:pPr>
        <w:jc w:val="center"/>
        <w:rPr>
          <w:rFonts w:ascii="Times New Roman" w:hAnsi="Times New Roman" w:cs="Times New Roman"/>
          <w:i/>
        </w:rPr>
      </w:pPr>
      <w:r w:rsidRPr="009C6309">
        <w:rPr>
          <w:rFonts w:ascii="Times New Roman" w:hAnsi="Times New Roman" w:cs="Times New Roman"/>
          <w:i/>
        </w:rPr>
        <w:t>Note by the Executive Secretary</w:t>
      </w:r>
    </w:p>
    <w:p w14:paraId="5FDDE7FA" w14:textId="5918BDEC" w:rsidR="00B0331C" w:rsidRPr="00E16365" w:rsidRDefault="00526F2D" w:rsidP="00E16365">
      <w:pPr>
        <w:pStyle w:val="ListParagraph"/>
        <w:numPr>
          <w:ilvl w:val="0"/>
          <w:numId w:val="1"/>
        </w:numPr>
        <w:ind w:left="0" w:firstLine="0"/>
        <w:contextualSpacing w:val="0"/>
        <w:jc w:val="center"/>
        <w:rPr>
          <w:rFonts w:ascii="Times New Roman" w:hAnsi="Times New Roman" w:cs="Times New Roman"/>
          <w:b/>
        </w:rPr>
      </w:pPr>
      <w:r w:rsidRPr="009C6309">
        <w:rPr>
          <w:rFonts w:ascii="Times New Roman" w:hAnsi="Times New Roman" w:cs="Times New Roman"/>
          <w:b/>
        </w:rPr>
        <w:t>INTRODUCTION</w:t>
      </w:r>
    </w:p>
    <w:p w14:paraId="31918AB1" w14:textId="709C05C2" w:rsidR="00B0331C" w:rsidRPr="00E16365" w:rsidRDefault="004F6006" w:rsidP="00004B70">
      <w:pPr>
        <w:pStyle w:val="ListParagraph"/>
        <w:numPr>
          <w:ilvl w:val="0"/>
          <w:numId w:val="44"/>
        </w:numPr>
        <w:spacing w:before="120" w:after="120" w:line="240" w:lineRule="auto"/>
        <w:ind w:left="0" w:hanging="11"/>
        <w:contextualSpacing w:val="0"/>
        <w:jc w:val="both"/>
        <w:rPr>
          <w:rFonts w:ascii="Times New Roman" w:hAnsi="Times New Roman" w:cs="Times New Roman"/>
        </w:rPr>
      </w:pPr>
      <w:r w:rsidRPr="009C6309">
        <w:rPr>
          <w:rFonts w:ascii="Times New Roman" w:hAnsi="Times New Roman" w:cs="Times New Roman"/>
        </w:rPr>
        <w:t>In decision 14/24 t</w:t>
      </w:r>
      <w:r w:rsidR="004968B3" w:rsidRPr="009C6309">
        <w:rPr>
          <w:rFonts w:ascii="Times New Roman" w:hAnsi="Times New Roman" w:cs="Times New Roman"/>
        </w:rPr>
        <w:t>he Conference of the Parties</w:t>
      </w:r>
      <w:r w:rsidRPr="009C6309">
        <w:rPr>
          <w:rFonts w:ascii="Times New Roman" w:hAnsi="Times New Roman" w:cs="Times New Roman"/>
        </w:rPr>
        <w:t>,</w:t>
      </w:r>
      <w:r w:rsidR="004968B3" w:rsidRPr="009C6309">
        <w:rPr>
          <w:rFonts w:ascii="Times New Roman" w:hAnsi="Times New Roman" w:cs="Times New Roman"/>
        </w:rPr>
        <w:t xml:space="preserve"> recognizing </w:t>
      </w:r>
      <w:r w:rsidRPr="009C6309">
        <w:rPr>
          <w:rFonts w:ascii="Times New Roman" w:hAnsi="Times New Roman" w:cs="Times New Roman"/>
        </w:rPr>
        <w:t>the importance of taxonomy for actions under the post-2020 global biodiversity framework in support of the 2050 Vision, and taking note of the report of the proceedings of the Global Taxonomy Initiative Forum</w:t>
      </w:r>
      <w:r w:rsidRPr="009C6309">
        <w:rPr>
          <w:rStyle w:val="FootnoteReference"/>
          <w:rFonts w:ascii="Times New Roman" w:hAnsi="Times New Roman" w:cs="Times New Roman"/>
        </w:rPr>
        <w:footnoteReference w:id="2"/>
      </w:r>
      <w:r w:rsidRPr="009C6309">
        <w:rPr>
          <w:rFonts w:ascii="Times New Roman" w:hAnsi="Times New Roman" w:cs="Times New Roman"/>
        </w:rPr>
        <w:t>, requested the Executive Secretary to further promote and facilitate technical and scientific cooperation and training in DNA technologies, such as DNA barcoding for rapid species identification in countries and regions concerned within the context of the Global Taxonomy Initiative (paragraph 8 of decision 14/24</w:t>
      </w:r>
      <w:bookmarkStart w:id="2" w:name="_Ref25158919"/>
      <w:r w:rsidR="005B28B7" w:rsidRPr="009C6309">
        <w:rPr>
          <w:rStyle w:val="FootnoteReference"/>
          <w:rFonts w:ascii="Times New Roman" w:hAnsi="Times New Roman" w:cs="Times New Roman"/>
        </w:rPr>
        <w:footnoteReference w:id="3"/>
      </w:r>
      <w:bookmarkEnd w:id="2"/>
      <w:r w:rsidRPr="009C6309">
        <w:rPr>
          <w:rFonts w:ascii="Times New Roman" w:hAnsi="Times New Roman" w:cs="Times New Roman"/>
        </w:rPr>
        <w:t xml:space="preserve">).  </w:t>
      </w:r>
    </w:p>
    <w:p w14:paraId="2DD49533" w14:textId="5750AB6C" w:rsidR="00B0331C" w:rsidRPr="00E16365" w:rsidRDefault="004F6006" w:rsidP="00004B70">
      <w:pPr>
        <w:pStyle w:val="ListParagraph"/>
        <w:numPr>
          <w:ilvl w:val="0"/>
          <w:numId w:val="44"/>
        </w:numPr>
        <w:spacing w:before="120" w:after="120" w:line="240" w:lineRule="auto"/>
        <w:ind w:left="0" w:hanging="11"/>
        <w:contextualSpacing w:val="0"/>
        <w:jc w:val="both"/>
        <w:rPr>
          <w:rFonts w:ascii="Times New Roman" w:hAnsi="Times New Roman" w:cs="Times New Roman"/>
        </w:rPr>
      </w:pPr>
      <w:r w:rsidRPr="009C6309">
        <w:rPr>
          <w:rFonts w:ascii="Times New Roman" w:hAnsi="Times New Roman" w:cs="Times New Roman"/>
        </w:rPr>
        <w:t>In the same decision the Conference of the Parties further requested the Executive Secretary to review and renew technical and scientific cooperation programmes, including the Bio-Bridge Initiative, the Forest Ecosystem Restoration Initiative and the Global Taxonomy Initiative</w:t>
      </w:r>
      <w:r w:rsidR="003533D0" w:rsidRPr="009C6309">
        <w:rPr>
          <w:rFonts w:ascii="Times New Roman" w:hAnsi="Times New Roman" w:cs="Times New Roman"/>
        </w:rPr>
        <w:t xml:space="preserve">. </w:t>
      </w:r>
    </w:p>
    <w:p w14:paraId="3623D209" w14:textId="0AA430F5" w:rsidR="00B0331C" w:rsidRPr="00E16365" w:rsidRDefault="003533D0" w:rsidP="00004B70">
      <w:pPr>
        <w:pStyle w:val="ListParagraph"/>
        <w:numPr>
          <w:ilvl w:val="0"/>
          <w:numId w:val="44"/>
        </w:numPr>
        <w:spacing w:before="120" w:after="120" w:line="240" w:lineRule="auto"/>
        <w:ind w:left="0" w:hanging="11"/>
        <w:contextualSpacing w:val="0"/>
        <w:jc w:val="both"/>
        <w:rPr>
          <w:rFonts w:ascii="Times New Roman" w:hAnsi="Times New Roman" w:cs="Times New Roman"/>
        </w:rPr>
      </w:pPr>
      <w:r w:rsidRPr="009C6309">
        <w:rPr>
          <w:rFonts w:ascii="Times New Roman" w:hAnsi="Times New Roman" w:cs="Times New Roman"/>
        </w:rPr>
        <w:t>Accordingly,</w:t>
      </w:r>
      <w:r w:rsidR="00B0331C" w:rsidRPr="009C6309">
        <w:rPr>
          <w:rFonts w:ascii="Times New Roman" w:hAnsi="Times New Roman" w:cs="Times New Roman"/>
        </w:rPr>
        <w:t xml:space="preserve"> the Executive Secretary prepared</w:t>
      </w:r>
      <w:r w:rsidRPr="009C6309">
        <w:rPr>
          <w:rFonts w:ascii="Times New Roman" w:hAnsi="Times New Roman" w:cs="Times New Roman"/>
        </w:rPr>
        <w:t xml:space="preserve"> a d</w:t>
      </w:r>
      <w:r w:rsidR="004C5948" w:rsidRPr="009C6309">
        <w:rPr>
          <w:rFonts w:ascii="Times New Roman" w:hAnsi="Times New Roman" w:cs="Times New Roman"/>
        </w:rPr>
        <w:t>raft proposal</w:t>
      </w:r>
      <w:r w:rsidRPr="009C6309">
        <w:rPr>
          <w:rFonts w:ascii="Times New Roman" w:hAnsi="Times New Roman" w:cs="Times New Roman"/>
        </w:rPr>
        <w:t xml:space="preserve"> to renew and strengthen technical and scientific cooperation in support of the post-2020 global biodiversity framework, CBD/SBSTTA/23/6</w:t>
      </w:r>
      <w:r w:rsidR="00002745" w:rsidRPr="009C6309">
        <w:rPr>
          <w:rStyle w:val="FootnoteReference"/>
          <w:rFonts w:ascii="Times New Roman" w:hAnsi="Times New Roman" w:cs="Times New Roman"/>
        </w:rPr>
        <w:footnoteReference w:id="4"/>
      </w:r>
      <w:r w:rsidRPr="009C6309">
        <w:rPr>
          <w:rFonts w:ascii="Times New Roman" w:hAnsi="Times New Roman" w:cs="Times New Roman"/>
        </w:rPr>
        <w:t>.</w:t>
      </w:r>
    </w:p>
    <w:p w14:paraId="79FBF2F7" w14:textId="3C86B295" w:rsidR="00526F2D" w:rsidRPr="00004B70" w:rsidRDefault="003533D0" w:rsidP="00004B70">
      <w:pPr>
        <w:pStyle w:val="ListParagraph"/>
        <w:numPr>
          <w:ilvl w:val="0"/>
          <w:numId w:val="44"/>
        </w:numPr>
        <w:spacing w:before="120" w:after="120" w:line="240" w:lineRule="auto"/>
        <w:ind w:left="0" w:hanging="11"/>
        <w:contextualSpacing w:val="0"/>
        <w:jc w:val="both"/>
        <w:rPr>
          <w:rFonts w:ascii="Times New Roman" w:hAnsi="Times New Roman" w:cs="Times New Roman"/>
        </w:rPr>
      </w:pPr>
      <w:r w:rsidRPr="009C6309">
        <w:rPr>
          <w:rFonts w:ascii="Times New Roman" w:hAnsi="Times New Roman" w:cs="Times New Roman"/>
        </w:rPr>
        <w:t>The</w:t>
      </w:r>
      <w:r w:rsidR="004F6006" w:rsidRPr="009C6309">
        <w:rPr>
          <w:rFonts w:ascii="Times New Roman" w:hAnsi="Times New Roman" w:cs="Times New Roman"/>
        </w:rPr>
        <w:t xml:space="preserve"> present document summarizes the activities of the Global Taxonomy Initi</w:t>
      </w:r>
      <w:r w:rsidR="000E6314" w:rsidRPr="009C6309">
        <w:rPr>
          <w:rFonts w:ascii="Times New Roman" w:hAnsi="Times New Roman" w:cs="Times New Roman"/>
        </w:rPr>
        <w:t xml:space="preserve">ative </w:t>
      </w:r>
      <w:r w:rsidR="008B7D94" w:rsidRPr="009C6309">
        <w:rPr>
          <w:rFonts w:ascii="Times New Roman" w:hAnsi="Times New Roman" w:cs="Times New Roman"/>
        </w:rPr>
        <w:t xml:space="preserve">– </w:t>
      </w:r>
      <w:r w:rsidR="000E6314" w:rsidRPr="009C6309">
        <w:rPr>
          <w:rFonts w:ascii="Times New Roman" w:hAnsi="Times New Roman" w:cs="Times New Roman"/>
        </w:rPr>
        <w:t xml:space="preserve">DNA Technologies </w:t>
      </w:r>
      <w:r w:rsidR="008B7D94" w:rsidRPr="009C6309">
        <w:rPr>
          <w:rFonts w:ascii="Times New Roman" w:hAnsi="Times New Roman" w:cs="Times New Roman"/>
        </w:rPr>
        <w:t>T</w:t>
      </w:r>
      <w:r w:rsidR="000E6314" w:rsidRPr="009C6309">
        <w:rPr>
          <w:rFonts w:ascii="Times New Roman" w:hAnsi="Times New Roman" w:cs="Times New Roman"/>
        </w:rPr>
        <w:t>raining</w:t>
      </w:r>
      <w:r w:rsidR="004F6006" w:rsidRPr="009C6309">
        <w:rPr>
          <w:rFonts w:ascii="Times New Roman" w:hAnsi="Times New Roman" w:cs="Times New Roman"/>
        </w:rPr>
        <w:t xml:space="preserve"> undertaken from 2015 to 2019</w:t>
      </w:r>
      <w:r w:rsidRPr="009C6309">
        <w:rPr>
          <w:rFonts w:ascii="Times New Roman" w:hAnsi="Times New Roman" w:cs="Times New Roman"/>
        </w:rPr>
        <w:t xml:space="preserve"> which provided the basis of the elements contained in the document CBD/SBSTTA/23/6. Section II explains the programmatic approach of the Global Taxonomy Initiative DNA Technolog</w:t>
      </w:r>
      <w:r w:rsidR="008B7D94" w:rsidRPr="009C6309">
        <w:rPr>
          <w:rFonts w:ascii="Times New Roman" w:hAnsi="Times New Roman" w:cs="Times New Roman"/>
        </w:rPr>
        <w:t>ies</w:t>
      </w:r>
      <w:r w:rsidR="00197607" w:rsidRPr="009C6309">
        <w:rPr>
          <w:rFonts w:ascii="Times New Roman" w:hAnsi="Times New Roman" w:cs="Times New Roman"/>
        </w:rPr>
        <w:t xml:space="preserve"> Training</w:t>
      </w:r>
      <w:r w:rsidR="00CF1CD0">
        <w:rPr>
          <w:rFonts w:ascii="Times New Roman" w:hAnsi="Times New Roman" w:cs="Times New Roman"/>
        </w:rPr>
        <w:t>.</w:t>
      </w:r>
      <w:r w:rsidR="00197607" w:rsidRPr="009C6309">
        <w:rPr>
          <w:rFonts w:ascii="Times New Roman" w:hAnsi="Times New Roman" w:cs="Times New Roman"/>
        </w:rPr>
        <w:t xml:space="preserve"> S</w:t>
      </w:r>
      <w:r w:rsidRPr="009C6309">
        <w:rPr>
          <w:rFonts w:ascii="Times New Roman" w:hAnsi="Times New Roman" w:cs="Times New Roman"/>
        </w:rPr>
        <w:t>ection III presents the achievement</w:t>
      </w:r>
      <w:r w:rsidR="008C2DDE">
        <w:rPr>
          <w:rFonts w:ascii="Times New Roman" w:hAnsi="Times New Roman" w:cs="Times New Roman"/>
        </w:rPr>
        <w:t>s</w:t>
      </w:r>
      <w:r w:rsidRPr="009C6309">
        <w:rPr>
          <w:rFonts w:ascii="Times New Roman" w:hAnsi="Times New Roman" w:cs="Times New Roman"/>
        </w:rPr>
        <w:t xml:space="preserve"> of the training programme and Section IV describes the lessons learned and the ways forward </w:t>
      </w:r>
      <w:r w:rsidR="00CF1CD0">
        <w:rPr>
          <w:rFonts w:ascii="Times New Roman" w:hAnsi="Times New Roman" w:cs="Times New Roman"/>
        </w:rPr>
        <w:t>to remove</w:t>
      </w:r>
      <w:r w:rsidR="00197607" w:rsidRPr="009C6309">
        <w:rPr>
          <w:rFonts w:ascii="Times New Roman" w:hAnsi="Times New Roman" w:cs="Times New Roman"/>
        </w:rPr>
        <w:t xml:space="preserve"> taxonomic </w:t>
      </w:r>
      <w:r w:rsidR="00197607" w:rsidRPr="009C6309">
        <w:rPr>
          <w:rFonts w:ascii="Times New Roman" w:hAnsi="Times New Roman" w:cs="Times New Roman"/>
        </w:rPr>
        <w:lastRenderedPageBreak/>
        <w:t>impediment</w:t>
      </w:r>
      <w:r w:rsidR="00CF1CD0">
        <w:rPr>
          <w:rFonts w:ascii="Times New Roman" w:hAnsi="Times New Roman" w:cs="Times New Roman"/>
        </w:rPr>
        <w:t xml:space="preserve"> under the Post-2020 Global Biodiversity Framework</w:t>
      </w:r>
      <w:r w:rsidR="00197607" w:rsidRPr="009C6309">
        <w:rPr>
          <w:rFonts w:ascii="Times New Roman" w:hAnsi="Times New Roman" w:cs="Times New Roman"/>
        </w:rPr>
        <w:t xml:space="preserve">, as </w:t>
      </w:r>
      <w:r w:rsidR="00CF1CD0">
        <w:rPr>
          <w:rFonts w:ascii="Times New Roman" w:hAnsi="Times New Roman" w:cs="Times New Roman"/>
        </w:rPr>
        <w:t xml:space="preserve">an </w:t>
      </w:r>
      <w:r w:rsidRPr="009C6309">
        <w:rPr>
          <w:rFonts w:ascii="Times New Roman" w:hAnsi="Times New Roman" w:cs="Times New Roman"/>
        </w:rPr>
        <w:t>information for the Subsidiary Body on Scientific, Technical and Technological Advice.</w:t>
      </w:r>
    </w:p>
    <w:p w14:paraId="7985FB02" w14:textId="2E9894C7" w:rsidR="00526F2D" w:rsidRPr="00004B70" w:rsidRDefault="00F703F8" w:rsidP="00004B70">
      <w:pPr>
        <w:pStyle w:val="ListParagraph"/>
        <w:numPr>
          <w:ilvl w:val="0"/>
          <w:numId w:val="1"/>
        </w:numPr>
        <w:autoSpaceDE w:val="0"/>
        <w:autoSpaceDN w:val="0"/>
        <w:adjustRightInd w:val="0"/>
        <w:spacing w:before="120" w:after="120" w:line="240" w:lineRule="auto"/>
        <w:contextualSpacing w:val="0"/>
        <w:jc w:val="center"/>
        <w:rPr>
          <w:rFonts w:ascii="Times New Roman" w:hAnsi="Times New Roman" w:cs="Times New Roman"/>
          <w:b/>
        </w:rPr>
      </w:pPr>
      <w:r w:rsidRPr="009C6309">
        <w:rPr>
          <w:rFonts w:ascii="Times New Roman" w:hAnsi="Times New Roman" w:cs="Times New Roman"/>
          <w:b/>
        </w:rPr>
        <w:t xml:space="preserve">PROGRAMMATIC APPROACH </w:t>
      </w:r>
      <w:r w:rsidR="00502250" w:rsidRPr="009C6309">
        <w:rPr>
          <w:rFonts w:ascii="Times New Roman" w:hAnsi="Times New Roman" w:cs="Times New Roman"/>
          <w:b/>
        </w:rPr>
        <w:t xml:space="preserve">OF </w:t>
      </w:r>
      <w:r w:rsidRPr="009C6309">
        <w:rPr>
          <w:rFonts w:ascii="Times New Roman" w:hAnsi="Times New Roman" w:cs="Times New Roman"/>
          <w:b/>
        </w:rPr>
        <w:t xml:space="preserve">THE </w:t>
      </w:r>
      <w:r w:rsidR="006C6FD4" w:rsidRPr="009C6309">
        <w:rPr>
          <w:rFonts w:ascii="Times New Roman" w:hAnsi="Times New Roman" w:cs="Times New Roman"/>
          <w:b/>
        </w:rPr>
        <w:t>GLOBAL TA</w:t>
      </w:r>
      <w:r w:rsidR="008C2DDE">
        <w:rPr>
          <w:rFonts w:ascii="Times New Roman" w:hAnsi="Times New Roman" w:cs="Times New Roman"/>
          <w:b/>
        </w:rPr>
        <w:t>XONOMY INITIATIVE DNA TECHNOLOGIES</w:t>
      </w:r>
      <w:r w:rsidRPr="009C6309">
        <w:rPr>
          <w:rFonts w:ascii="Times New Roman" w:hAnsi="Times New Roman" w:cs="Times New Roman"/>
          <w:b/>
        </w:rPr>
        <w:t xml:space="preserve"> TRAINING</w:t>
      </w:r>
    </w:p>
    <w:p w14:paraId="58C82143" w14:textId="17E83967" w:rsidR="006C6FD4" w:rsidRPr="00004B70" w:rsidRDefault="00F703F8" w:rsidP="00004B70">
      <w:pPr>
        <w:pStyle w:val="ListParagraph"/>
        <w:numPr>
          <w:ilvl w:val="0"/>
          <w:numId w:val="45"/>
        </w:numPr>
        <w:spacing w:before="120" w:after="120"/>
        <w:ind w:left="0" w:hanging="11"/>
        <w:contextualSpacing w:val="0"/>
        <w:jc w:val="both"/>
        <w:rPr>
          <w:rFonts w:ascii="Times New Roman" w:hAnsi="Times New Roman" w:cs="Times New Roman"/>
          <w:b/>
        </w:rPr>
      </w:pPr>
      <w:r w:rsidRPr="009C6309">
        <w:rPr>
          <w:rFonts w:ascii="Times New Roman" w:hAnsi="Times New Roman" w:cs="Times New Roman"/>
        </w:rPr>
        <w:t>The Global Taxonomy Initiative</w:t>
      </w:r>
      <w:r w:rsidR="00B02AE0" w:rsidRPr="009C6309">
        <w:rPr>
          <w:rFonts w:ascii="Times New Roman" w:hAnsi="Times New Roman" w:cs="Times New Roman"/>
        </w:rPr>
        <w:t xml:space="preserve"> </w:t>
      </w:r>
      <w:r w:rsidR="008C2DDE">
        <w:rPr>
          <w:rFonts w:ascii="Times New Roman" w:hAnsi="Times New Roman" w:cs="Times New Roman"/>
        </w:rPr>
        <w:t>DNA Technologies</w:t>
      </w:r>
      <w:r w:rsidR="00C601C4" w:rsidRPr="009C6309">
        <w:rPr>
          <w:rFonts w:ascii="Times New Roman" w:hAnsi="Times New Roman" w:cs="Times New Roman"/>
        </w:rPr>
        <w:t xml:space="preserve"> Training (GTI-DNA-</w:t>
      </w:r>
      <w:r w:rsidR="00B0331C" w:rsidRPr="009C6309">
        <w:rPr>
          <w:rFonts w:ascii="Times New Roman" w:hAnsi="Times New Roman" w:cs="Times New Roman"/>
        </w:rPr>
        <w:t>t</w:t>
      </w:r>
      <w:r w:rsidR="00C601C4" w:rsidRPr="009C6309">
        <w:rPr>
          <w:rFonts w:ascii="Times New Roman" w:hAnsi="Times New Roman" w:cs="Times New Roman"/>
        </w:rPr>
        <w:t xml:space="preserve">ech) </w:t>
      </w:r>
      <w:r w:rsidRPr="009C6309">
        <w:rPr>
          <w:rFonts w:ascii="Times New Roman" w:hAnsi="Times New Roman" w:cs="Times New Roman"/>
        </w:rPr>
        <w:t xml:space="preserve">has been undertaken in a programmatic approach to address </w:t>
      </w:r>
      <w:r w:rsidR="008C2DDE">
        <w:rPr>
          <w:rFonts w:ascii="Times New Roman" w:hAnsi="Times New Roman" w:cs="Times New Roman"/>
        </w:rPr>
        <w:t xml:space="preserve">the </w:t>
      </w:r>
      <w:r w:rsidR="00C601C4" w:rsidRPr="009C6309">
        <w:rPr>
          <w:rFonts w:ascii="Times New Roman" w:hAnsi="Times New Roman" w:cs="Times New Roman"/>
        </w:rPr>
        <w:t>t</w:t>
      </w:r>
      <w:r w:rsidRPr="009C6309">
        <w:rPr>
          <w:rFonts w:ascii="Times New Roman" w:hAnsi="Times New Roman" w:cs="Times New Roman"/>
        </w:rPr>
        <w:t xml:space="preserve">axonomic </w:t>
      </w:r>
      <w:r w:rsidR="00C601C4" w:rsidRPr="009C6309">
        <w:rPr>
          <w:rFonts w:ascii="Times New Roman" w:hAnsi="Times New Roman" w:cs="Times New Roman"/>
        </w:rPr>
        <w:t>i</w:t>
      </w:r>
      <w:r w:rsidRPr="009C6309">
        <w:rPr>
          <w:rFonts w:ascii="Times New Roman" w:hAnsi="Times New Roman" w:cs="Times New Roman"/>
        </w:rPr>
        <w:t>mpediment (paragraph 11 of decision VI/8</w:t>
      </w:r>
      <w:r w:rsidR="00DA4CCC" w:rsidRPr="009C6309">
        <w:rPr>
          <w:rStyle w:val="FootnoteReference"/>
          <w:rFonts w:ascii="Times New Roman" w:hAnsi="Times New Roman" w:cs="Times New Roman"/>
        </w:rPr>
        <w:footnoteReference w:id="5"/>
      </w:r>
      <w:r w:rsidRPr="009C6309">
        <w:rPr>
          <w:rFonts w:ascii="Times New Roman" w:hAnsi="Times New Roman" w:cs="Times New Roman"/>
        </w:rPr>
        <w:t xml:space="preserve">) for Parties to implement article 7 of the Convention, </w:t>
      </w:r>
      <w:r w:rsidR="00C601C4" w:rsidRPr="009C6309">
        <w:rPr>
          <w:rFonts w:ascii="Times New Roman" w:hAnsi="Times New Roman" w:cs="Times New Roman"/>
        </w:rPr>
        <w:t xml:space="preserve">for Parties </w:t>
      </w:r>
      <w:r w:rsidR="006C6FD4" w:rsidRPr="009C6309">
        <w:rPr>
          <w:rFonts w:ascii="Times New Roman" w:hAnsi="Times New Roman" w:cs="Times New Roman"/>
        </w:rPr>
        <w:t>to undertake</w:t>
      </w:r>
      <w:r w:rsidRPr="009C6309">
        <w:rPr>
          <w:rFonts w:ascii="Times New Roman" w:hAnsi="Times New Roman" w:cs="Times New Roman"/>
        </w:rPr>
        <w:t xml:space="preserve"> identification and monitoring of biodiversity. In accordance with </w:t>
      </w:r>
      <w:r w:rsidR="00D775CF" w:rsidRPr="009C6309">
        <w:rPr>
          <w:rFonts w:ascii="Times New Roman" w:hAnsi="Times New Roman" w:cs="Times New Roman"/>
        </w:rPr>
        <w:t>the A</w:t>
      </w:r>
      <w:r w:rsidRPr="009C6309">
        <w:rPr>
          <w:rFonts w:ascii="Times New Roman" w:hAnsi="Times New Roman" w:cs="Times New Roman"/>
        </w:rPr>
        <w:t>ction</w:t>
      </w:r>
      <w:r w:rsidR="00D775CF" w:rsidRPr="009C6309">
        <w:rPr>
          <w:rFonts w:ascii="Times New Roman" w:hAnsi="Times New Roman" w:cs="Times New Roman"/>
        </w:rPr>
        <w:t>s</w:t>
      </w:r>
      <w:r w:rsidR="008C2DDE">
        <w:rPr>
          <w:rFonts w:ascii="Times New Roman" w:hAnsi="Times New Roman" w:cs="Times New Roman"/>
        </w:rPr>
        <w:t xml:space="preserve"> 4-</w:t>
      </w:r>
      <w:r w:rsidRPr="009C6309">
        <w:rPr>
          <w:rFonts w:ascii="Times New Roman" w:hAnsi="Times New Roman" w:cs="Times New Roman"/>
        </w:rPr>
        <w:t>6 of the Capacity-building Strategy for the Global Taxonomy Initiative annexed to decision XI/29</w:t>
      </w:r>
      <w:r w:rsidR="00C601C4" w:rsidRPr="009C6309">
        <w:rPr>
          <w:rStyle w:val="FootnoteReference"/>
          <w:rFonts w:ascii="Times New Roman" w:hAnsi="Times New Roman" w:cs="Times New Roman"/>
        </w:rPr>
        <w:footnoteReference w:id="6"/>
      </w:r>
      <w:r w:rsidR="006C6FD4" w:rsidRPr="009C6309">
        <w:rPr>
          <w:rFonts w:ascii="Times New Roman" w:hAnsi="Times New Roman" w:cs="Times New Roman"/>
        </w:rPr>
        <w:t>,</w:t>
      </w:r>
      <w:r w:rsidRPr="009C6309">
        <w:rPr>
          <w:rFonts w:ascii="Times New Roman" w:hAnsi="Times New Roman" w:cs="Times New Roman"/>
        </w:rPr>
        <w:t xml:space="preserve"> and taking into account the rapid advance in </w:t>
      </w:r>
      <w:r w:rsidR="006C6FD4" w:rsidRPr="009C6309">
        <w:rPr>
          <w:rFonts w:ascii="Times New Roman" w:hAnsi="Times New Roman" w:cs="Times New Roman"/>
        </w:rPr>
        <w:t>DNA technologies referred to the Outcome Oriented Deliverables of the Planned Activities of the Programme of Work of the Global Taxonomy Initiative (annex to decision IX/22</w:t>
      </w:r>
      <w:r w:rsidR="00C601C4" w:rsidRPr="009C6309">
        <w:rPr>
          <w:rStyle w:val="FootnoteReference"/>
          <w:rFonts w:ascii="Times New Roman" w:hAnsi="Times New Roman" w:cs="Times New Roman"/>
        </w:rPr>
        <w:footnoteReference w:id="7"/>
      </w:r>
      <w:r w:rsidR="006C6FD4" w:rsidRPr="009C6309">
        <w:rPr>
          <w:rFonts w:ascii="Times New Roman" w:hAnsi="Times New Roman" w:cs="Times New Roman"/>
        </w:rPr>
        <w:t xml:space="preserve">), the Secretariat </w:t>
      </w:r>
      <w:r w:rsidR="00B0331C" w:rsidRPr="009C6309">
        <w:rPr>
          <w:rFonts w:ascii="Times New Roman" w:hAnsi="Times New Roman" w:cs="Times New Roman"/>
        </w:rPr>
        <w:t>has undertaken</w:t>
      </w:r>
      <w:r w:rsidR="006C6FD4" w:rsidRPr="009C6309">
        <w:rPr>
          <w:rFonts w:ascii="Times New Roman" w:hAnsi="Times New Roman" w:cs="Times New Roman"/>
        </w:rPr>
        <w:t xml:space="preserve"> the GTI-DNA-</w:t>
      </w:r>
      <w:r w:rsidR="00B0331C" w:rsidRPr="009C6309">
        <w:rPr>
          <w:rFonts w:ascii="Times New Roman" w:hAnsi="Times New Roman" w:cs="Times New Roman"/>
        </w:rPr>
        <w:t>t</w:t>
      </w:r>
      <w:r w:rsidR="004E17B6" w:rsidRPr="009C6309">
        <w:rPr>
          <w:rFonts w:ascii="Times New Roman" w:hAnsi="Times New Roman" w:cs="Times New Roman"/>
        </w:rPr>
        <w:t>ech in 2015-</w:t>
      </w:r>
      <w:r w:rsidR="00B0331C" w:rsidRPr="009C6309">
        <w:rPr>
          <w:rFonts w:ascii="Times New Roman" w:hAnsi="Times New Roman" w:cs="Times New Roman"/>
        </w:rPr>
        <w:t xml:space="preserve">2019 </w:t>
      </w:r>
      <w:r w:rsidR="006C6FD4" w:rsidRPr="009C6309">
        <w:rPr>
          <w:rFonts w:ascii="Times New Roman" w:hAnsi="Times New Roman" w:cs="Times New Roman"/>
        </w:rPr>
        <w:t xml:space="preserve">with generous financial support from the Government of Japan through Japan Biodiversity Fund. </w:t>
      </w:r>
    </w:p>
    <w:p w14:paraId="2E552E68" w14:textId="1B7A8BDA" w:rsidR="006F2720" w:rsidRPr="00004B70" w:rsidRDefault="006F2720" w:rsidP="00004B70">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The GTI-DNA-tech is designed to provide training for trainers with </w:t>
      </w:r>
      <w:r w:rsidR="00B02AE0" w:rsidRPr="009C6309">
        <w:rPr>
          <w:rFonts w:ascii="Times New Roman" w:hAnsi="Times New Roman" w:cs="Times New Roman"/>
        </w:rPr>
        <w:t>online and laboratory-</w:t>
      </w:r>
      <w:r w:rsidRPr="009C6309">
        <w:rPr>
          <w:rFonts w:ascii="Times New Roman" w:hAnsi="Times New Roman" w:cs="Times New Roman"/>
        </w:rPr>
        <w:t>based hands-on training at an international centre of excellence in DNA technologies (Center for Biodiversity Genomics</w:t>
      </w:r>
      <w:r w:rsidR="008313A1" w:rsidRPr="009C6309">
        <w:rPr>
          <w:rFonts w:ascii="Times New Roman" w:hAnsi="Times New Roman" w:cs="Times New Roman"/>
        </w:rPr>
        <w:t xml:space="preserve">, </w:t>
      </w:r>
      <w:r w:rsidRPr="009C6309">
        <w:rPr>
          <w:rFonts w:ascii="Times New Roman" w:hAnsi="Times New Roman" w:cs="Times New Roman"/>
        </w:rPr>
        <w:t>University</w:t>
      </w:r>
      <w:r w:rsidR="00B02AE0" w:rsidRPr="009C6309">
        <w:rPr>
          <w:rFonts w:ascii="Times New Roman" w:hAnsi="Times New Roman" w:cs="Times New Roman"/>
        </w:rPr>
        <w:t xml:space="preserve"> of Guelph</w:t>
      </w:r>
      <w:r w:rsidRPr="009C6309">
        <w:rPr>
          <w:rFonts w:ascii="Times New Roman" w:hAnsi="Times New Roman" w:cs="Times New Roman"/>
        </w:rPr>
        <w:t>, Canada</w:t>
      </w:r>
      <w:r w:rsidR="00BF1771" w:rsidRPr="009C6309">
        <w:rPr>
          <w:rStyle w:val="FootnoteReference"/>
          <w:rFonts w:ascii="Times New Roman" w:hAnsi="Times New Roman" w:cs="Times New Roman"/>
        </w:rPr>
        <w:footnoteReference w:id="8"/>
      </w:r>
      <w:r w:rsidRPr="009C6309">
        <w:rPr>
          <w:rFonts w:ascii="Times New Roman" w:hAnsi="Times New Roman" w:cs="Times New Roman"/>
        </w:rPr>
        <w:t>), followed by on-site training workshop</w:t>
      </w:r>
      <w:r w:rsidR="00C601C4" w:rsidRPr="009C6309">
        <w:rPr>
          <w:rFonts w:ascii="Times New Roman" w:hAnsi="Times New Roman" w:cs="Times New Roman"/>
        </w:rPr>
        <w:t>s</w:t>
      </w:r>
      <w:r w:rsidRPr="009C6309">
        <w:rPr>
          <w:rFonts w:ascii="Times New Roman" w:hAnsi="Times New Roman" w:cs="Times New Roman"/>
        </w:rPr>
        <w:t xml:space="preserve"> </w:t>
      </w:r>
      <w:r w:rsidR="004E17B6" w:rsidRPr="009C6309">
        <w:rPr>
          <w:rFonts w:ascii="Times New Roman" w:hAnsi="Times New Roman" w:cs="Times New Roman"/>
        </w:rPr>
        <w:t>in developing countries</w:t>
      </w:r>
      <w:r w:rsidRPr="009C6309">
        <w:rPr>
          <w:rFonts w:ascii="Times New Roman" w:hAnsi="Times New Roman" w:cs="Times New Roman"/>
        </w:rPr>
        <w:t xml:space="preserve"> organized by the </w:t>
      </w:r>
      <w:r w:rsidR="008C2DDE">
        <w:rPr>
          <w:rFonts w:ascii="Times New Roman" w:hAnsi="Times New Roman" w:cs="Times New Roman"/>
        </w:rPr>
        <w:t>trained-trainers</w:t>
      </w:r>
      <w:r w:rsidR="00C601C4" w:rsidRPr="009C6309">
        <w:rPr>
          <w:rFonts w:ascii="Times New Roman" w:hAnsi="Times New Roman" w:cs="Times New Roman"/>
        </w:rPr>
        <w:t>. The GTI-DNA-</w:t>
      </w:r>
      <w:r w:rsidR="00B0331C" w:rsidRPr="009C6309">
        <w:rPr>
          <w:rFonts w:ascii="Times New Roman" w:hAnsi="Times New Roman" w:cs="Times New Roman"/>
        </w:rPr>
        <w:t>t</w:t>
      </w:r>
      <w:r w:rsidR="00C601C4" w:rsidRPr="009C6309">
        <w:rPr>
          <w:rFonts w:ascii="Times New Roman" w:hAnsi="Times New Roman" w:cs="Times New Roman"/>
        </w:rPr>
        <w:t>ech</w:t>
      </w:r>
      <w:r w:rsidRPr="009C6309">
        <w:rPr>
          <w:rFonts w:ascii="Times New Roman" w:hAnsi="Times New Roman" w:cs="Times New Roman"/>
        </w:rPr>
        <w:t xml:space="preserve"> </w:t>
      </w:r>
      <w:r w:rsidR="00C601C4" w:rsidRPr="009C6309">
        <w:rPr>
          <w:rFonts w:ascii="Times New Roman" w:hAnsi="Times New Roman" w:cs="Times New Roman"/>
        </w:rPr>
        <w:t xml:space="preserve">also encourages </w:t>
      </w:r>
      <w:r w:rsidRPr="009C6309">
        <w:rPr>
          <w:rFonts w:ascii="Times New Roman" w:hAnsi="Times New Roman" w:cs="Times New Roman"/>
        </w:rPr>
        <w:t xml:space="preserve">the </w:t>
      </w:r>
      <w:r w:rsidR="008C2DDE">
        <w:rPr>
          <w:rFonts w:ascii="Times New Roman" w:hAnsi="Times New Roman" w:cs="Times New Roman"/>
        </w:rPr>
        <w:t>trained-</w:t>
      </w:r>
      <w:r w:rsidRPr="009C6309">
        <w:rPr>
          <w:rFonts w:ascii="Times New Roman" w:hAnsi="Times New Roman" w:cs="Times New Roman"/>
        </w:rPr>
        <w:t>trainer</w:t>
      </w:r>
      <w:r w:rsidR="00CF1CD0">
        <w:rPr>
          <w:rFonts w:ascii="Times New Roman" w:hAnsi="Times New Roman" w:cs="Times New Roman"/>
        </w:rPr>
        <w:t>s</w:t>
      </w:r>
      <w:r w:rsidRPr="009C6309">
        <w:rPr>
          <w:rFonts w:ascii="Times New Roman" w:hAnsi="Times New Roman" w:cs="Times New Roman"/>
        </w:rPr>
        <w:t xml:space="preserve"> </w:t>
      </w:r>
      <w:r w:rsidR="00C601C4" w:rsidRPr="009C6309">
        <w:rPr>
          <w:rFonts w:ascii="Times New Roman" w:hAnsi="Times New Roman" w:cs="Times New Roman"/>
        </w:rPr>
        <w:t xml:space="preserve">to </w:t>
      </w:r>
      <w:r w:rsidRPr="009C6309">
        <w:rPr>
          <w:rFonts w:ascii="Times New Roman" w:hAnsi="Times New Roman" w:cs="Times New Roman"/>
        </w:rPr>
        <w:t>establish a regional center of excellence to sustain the attained capacity</w:t>
      </w:r>
      <w:r w:rsidR="00C601C4" w:rsidRPr="009C6309">
        <w:rPr>
          <w:rFonts w:ascii="Times New Roman" w:hAnsi="Times New Roman" w:cs="Times New Roman"/>
        </w:rPr>
        <w:t xml:space="preserve"> for the purpose of </w:t>
      </w:r>
      <w:r w:rsidR="004E17B6" w:rsidRPr="009C6309">
        <w:rPr>
          <w:rFonts w:ascii="Times New Roman" w:hAnsi="Times New Roman" w:cs="Times New Roman"/>
        </w:rPr>
        <w:t xml:space="preserve">the </w:t>
      </w:r>
      <w:r w:rsidR="00C601C4" w:rsidRPr="009C6309">
        <w:rPr>
          <w:rFonts w:ascii="Times New Roman" w:hAnsi="Times New Roman" w:cs="Times New Roman"/>
        </w:rPr>
        <w:t>implementation of the CBD and achieving Aichi Biodiversity Targets</w:t>
      </w:r>
      <w:r w:rsidRPr="009C6309">
        <w:rPr>
          <w:rFonts w:ascii="Times New Roman" w:hAnsi="Times New Roman" w:cs="Times New Roman"/>
        </w:rPr>
        <w:t>. To do so, the Secretariat advised the respective CBD national focal point to be well informed on the on-site training</w:t>
      </w:r>
      <w:r w:rsidR="00247608" w:rsidRPr="009C6309">
        <w:rPr>
          <w:rFonts w:ascii="Times New Roman" w:hAnsi="Times New Roman" w:cs="Times New Roman"/>
        </w:rPr>
        <w:t xml:space="preserve"> workshops</w:t>
      </w:r>
      <w:r w:rsidR="00B0331C" w:rsidRPr="009C6309">
        <w:rPr>
          <w:rFonts w:ascii="Times New Roman" w:hAnsi="Times New Roman" w:cs="Times New Roman"/>
        </w:rPr>
        <w:t xml:space="preserve"> by the </w:t>
      </w:r>
      <w:r w:rsidR="00850E52">
        <w:rPr>
          <w:rFonts w:ascii="Times New Roman" w:hAnsi="Times New Roman" w:cs="Times New Roman"/>
        </w:rPr>
        <w:t>trained-trainers</w:t>
      </w:r>
      <w:r w:rsidR="00D775CF" w:rsidRPr="009C6309">
        <w:rPr>
          <w:rFonts w:ascii="Times New Roman" w:hAnsi="Times New Roman" w:cs="Times New Roman"/>
        </w:rPr>
        <w:t>,</w:t>
      </w:r>
      <w:r w:rsidRPr="009C6309">
        <w:rPr>
          <w:rFonts w:ascii="Times New Roman" w:hAnsi="Times New Roman" w:cs="Times New Roman"/>
        </w:rPr>
        <w:t xml:space="preserve"> and provided guidance to discuss </w:t>
      </w:r>
      <w:r w:rsidR="00B0331C" w:rsidRPr="009C6309">
        <w:rPr>
          <w:rFonts w:ascii="Times New Roman" w:hAnsi="Times New Roman" w:cs="Times New Roman"/>
        </w:rPr>
        <w:t xml:space="preserve">among the participants and the Government </w:t>
      </w:r>
      <w:r w:rsidRPr="009C6309">
        <w:rPr>
          <w:rFonts w:ascii="Times New Roman" w:hAnsi="Times New Roman" w:cs="Times New Roman"/>
        </w:rPr>
        <w:t>on</w:t>
      </w:r>
      <w:r w:rsidR="00CF1CD0">
        <w:rPr>
          <w:rFonts w:ascii="Times New Roman" w:hAnsi="Times New Roman" w:cs="Times New Roman"/>
        </w:rPr>
        <w:t xml:space="preserve"> </w:t>
      </w:r>
      <w:r w:rsidRPr="009C6309">
        <w:rPr>
          <w:rFonts w:ascii="Times New Roman" w:hAnsi="Times New Roman" w:cs="Times New Roman"/>
        </w:rPr>
        <w:t>sustainability of the attained skills and the DNA barcode libraries generated through the GTI-DNA-tech.</w:t>
      </w:r>
    </w:p>
    <w:p w14:paraId="20803FA4" w14:textId="3D2AD53C" w:rsidR="00D775CF" w:rsidRPr="00004B70" w:rsidRDefault="006F2720" w:rsidP="00004B70">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The </w:t>
      </w:r>
      <w:r w:rsidR="004E17B6" w:rsidRPr="009C6309">
        <w:rPr>
          <w:rFonts w:ascii="Times New Roman" w:hAnsi="Times New Roman" w:cs="Times New Roman"/>
        </w:rPr>
        <w:t>GTI-DNA-tech is an entry point for</w:t>
      </w:r>
      <w:r w:rsidR="00D775CF" w:rsidRPr="009C6309">
        <w:rPr>
          <w:rFonts w:ascii="Times New Roman" w:hAnsi="Times New Roman" w:cs="Times New Roman"/>
        </w:rPr>
        <w:t xml:space="preserve"> any Parties to apply DNA technologies for the implementation of the CBD to achieve the national targets. Primarily, </w:t>
      </w:r>
      <w:r w:rsidR="00DE6061" w:rsidRPr="009C6309">
        <w:rPr>
          <w:rFonts w:ascii="Times New Roman" w:hAnsi="Times New Roman" w:cs="Times New Roman"/>
        </w:rPr>
        <w:t xml:space="preserve">expected </w:t>
      </w:r>
      <w:r w:rsidR="00247608" w:rsidRPr="009C6309">
        <w:rPr>
          <w:rFonts w:ascii="Times New Roman" w:hAnsi="Times New Roman" w:cs="Times New Roman"/>
        </w:rPr>
        <w:t>outputs of</w:t>
      </w:r>
      <w:r w:rsidR="00861725" w:rsidRPr="009C6309">
        <w:rPr>
          <w:rFonts w:ascii="Times New Roman" w:hAnsi="Times New Roman" w:cs="Times New Roman"/>
        </w:rPr>
        <w:t xml:space="preserve"> </w:t>
      </w:r>
      <w:r w:rsidR="00DE6061" w:rsidRPr="009C6309">
        <w:rPr>
          <w:rFonts w:ascii="Times New Roman" w:hAnsi="Times New Roman" w:cs="Times New Roman"/>
        </w:rPr>
        <w:t xml:space="preserve">the </w:t>
      </w:r>
      <w:r w:rsidR="00861725" w:rsidRPr="009C6309">
        <w:rPr>
          <w:rFonts w:ascii="Times New Roman" w:hAnsi="Times New Roman" w:cs="Times New Roman"/>
        </w:rPr>
        <w:t>training</w:t>
      </w:r>
      <w:r w:rsidR="00DE6061" w:rsidRPr="009C6309">
        <w:rPr>
          <w:rFonts w:ascii="Times New Roman" w:hAnsi="Times New Roman" w:cs="Times New Roman"/>
        </w:rPr>
        <w:t xml:space="preserve"> (2015-2019) </w:t>
      </w:r>
      <w:r w:rsidR="00861725" w:rsidRPr="009C6309">
        <w:rPr>
          <w:rFonts w:ascii="Times New Roman" w:hAnsi="Times New Roman" w:cs="Times New Roman"/>
        </w:rPr>
        <w:t>were</w:t>
      </w:r>
      <w:r w:rsidR="00DE6061" w:rsidRPr="009C6309">
        <w:rPr>
          <w:rFonts w:ascii="Times New Roman" w:hAnsi="Times New Roman" w:cs="Times New Roman"/>
        </w:rPr>
        <w:t xml:space="preserve"> </w:t>
      </w:r>
      <w:r w:rsidR="00861725" w:rsidRPr="009C6309">
        <w:rPr>
          <w:rFonts w:ascii="Times New Roman" w:hAnsi="Times New Roman" w:cs="Times New Roman"/>
        </w:rPr>
        <w:t>set</w:t>
      </w:r>
      <w:r w:rsidR="00B0331C" w:rsidRPr="009C6309">
        <w:rPr>
          <w:rFonts w:ascii="Times New Roman" w:hAnsi="Times New Roman" w:cs="Times New Roman"/>
        </w:rPr>
        <w:t>, as below</w:t>
      </w:r>
      <w:r w:rsidR="00DE6061" w:rsidRPr="009C6309">
        <w:rPr>
          <w:rFonts w:ascii="Times New Roman" w:hAnsi="Times New Roman" w:cs="Times New Roman"/>
        </w:rPr>
        <w:t>,</w:t>
      </w:r>
      <w:r w:rsidR="00861725" w:rsidRPr="009C6309">
        <w:rPr>
          <w:rFonts w:ascii="Times New Roman" w:hAnsi="Times New Roman" w:cs="Times New Roman"/>
        </w:rPr>
        <w:t xml:space="preserve"> to enabl</w:t>
      </w:r>
      <w:r w:rsidR="00247608" w:rsidRPr="009C6309">
        <w:rPr>
          <w:rFonts w:ascii="Times New Roman" w:hAnsi="Times New Roman" w:cs="Times New Roman"/>
        </w:rPr>
        <w:t>e</w:t>
      </w:r>
      <w:r w:rsidR="00861725" w:rsidRPr="009C6309">
        <w:rPr>
          <w:rFonts w:ascii="Times New Roman" w:hAnsi="Times New Roman" w:cs="Times New Roman"/>
        </w:rPr>
        <w:t xml:space="preserve"> Parties to remove taxonomic impediment </w:t>
      </w:r>
      <w:r w:rsidR="00247608" w:rsidRPr="009C6309">
        <w:rPr>
          <w:rFonts w:ascii="Times New Roman" w:hAnsi="Times New Roman" w:cs="Times New Roman"/>
        </w:rPr>
        <w:t>to meet Aichi Biodiversity T</w:t>
      </w:r>
      <w:r w:rsidR="00861725" w:rsidRPr="009C6309">
        <w:rPr>
          <w:rFonts w:ascii="Times New Roman" w:hAnsi="Times New Roman" w:cs="Times New Roman"/>
        </w:rPr>
        <w:t>argets by 2020</w:t>
      </w:r>
      <w:r w:rsidR="00247608" w:rsidRPr="009C6309">
        <w:rPr>
          <w:rFonts w:ascii="Times New Roman" w:hAnsi="Times New Roman" w:cs="Times New Roman"/>
        </w:rPr>
        <w:t>:</w:t>
      </w:r>
    </w:p>
    <w:p w14:paraId="40D38665" w14:textId="1D4E23E2" w:rsidR="00DE6061" w:rsidRPr="00004B70" w:rsidRDefault="00D775CF" w:rsidP="00004B70">
      <w:pPr>
        <w:pStyle w:val="ListParagraph"/>
        <w:numPr>
          <w:ilvl w:val="1"/>
          <w:numId w:val="4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 xml:space="preserve">A </w:t>
      </w:r>
      <w:r w:rsidR="006F2720" w:rsidRPr="009C6309">
        <w:rPr>
          <w:rFonts w:ascii="Times New Roman" w:hAnsi="Times New Roman" w:cs="Times New Roman"/>
        </w:rPr>
        <w:t>minimal laboratory set-up to allow processing of specimens and recording with unique identifier</w:t>
      </w:r>
      <w:r w:rsidR="001B5E50" w:rsidRPr="009C6309">
        <w:rPr>
          <w:rFonts w:ascii="Times New Roman" w:hAnsi="Times New Roman" w:cs="Times New Roman"/>
        </w:rPr>
        <w:t>s</w:t>
      </w:r>
      <w:r w:rsidR="006F2720" w:rsidRPr="009C6309">
        <w:rPr>
          <w:rFonts w:ascii="Times New Roman" w:hAnsi="Times New Roman" w:cs="Times New Roman"/>
        </w:rPr>
        <w:t xml:space="preserve"> to share the information on global data platform (Barcode of Life Data Systems – BOLD)</w:t>
      </w:r>
      <w:r w:rsidR="006F2720" w:rsidRPr="009C6309">
        <w:rPr>
          <w:rStyle w:val="FootnoteReference"/>
          <w:rFonts w:ascii="Times New Roman" w:hAnsi="Times New Roman" w:cs="Times New Roman"/>
        </w:rPr>
        <w:footnoteReference w:id="9"/>
      </w:r>
      <w:r w:rsidR="006F2720" w:rsidRPr="009C6309">
        <w:rPr>
          <w:rFonts w:ascii="Times New Roman" w:hAnsi="Times New Roman" w:cs="Times New Roman"/>
        </w:rPr>
        <w:t xml:space="preserve"> </w:t>
      </w:r>
      <w:r w:rsidR="001B5E50" w:rsidRPr="009C6309">
        <w:rPr>
          <w:rFonts w:ascii="Times New Roman" w:hAnsi="Times New Roman" w:cs="Times New Roman"/>
        </w:rPr>
        <w:t>are</w:t>
      </w:r>
      <w:r w:rsidR="00861725" w:rsidRPr="009C6309">
        <w:rPr>
          <w:rFonts w:ascii="Times New Roman" w:hAnsi="Times New Roman" w:cs="Times New Roman"/>
        </w:rPr>
        <w:t xml:space="preserve"> in place;</w:t>
      </w:r>
    </w:p>
    <w:p w14:paraId="21C0F9C4" w14:textId="2CEEB979" w:rsidR="00DE6061" w:rsidRPr="00004B70" w:rsidRDefault="00861725" w:rsidP="00004B70">
      <w:pPr>
        <w:pStyle w:val="ListParagraph"/>
        <w:numPr>
          <w:ilvl w:val="1"/>
          <w:numId w:val="4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P</w:t>
      </w:r>
      <w:r w:rsidR="006F2720" w:rsidRPr="009C6309">
        <w:rPr>
          <w:rFonts w:ascii="Times New Roman" w:hAnsi="Times New Roman" w:cs="Times New Roman"/>
        </w:rPr>
        <w:t>rocessing DNA extracts to amplify only the needed fragment of DNA barcode region(s)</w:t>
      </w:r>
      <w:r w:rsidRPr="009C6309">
        <w:rPr>
          <w:rFonts w:ascii="Times New Roman" w:hAnsi="Times New Roman" w:cs="Times New Roman"/>
        </w:rPr>
        <w:t>;</w:t>
      </w:r>
    </w:p>
    <w:p w14:paraId="336014D0" w14:textId="501C6F28" w:rsidR="00850E52" w:rsidRPr="00004B70" w:rsidRDefault="006F2720" w:rsidP="00004B70">
      <w:pPr>
        <w:pStyle w:val="ListParagraph"/>
        <w:numPr>
          <w:ilvl w:val="1"/>
          <w:numId w:val="4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 xml:space="preserve"> The amplified DNA (called PCR product</w:t>
      </w:r>
      <w:r w:rsidR="00315DF1" w:rsidRPr="009C6309">
        <w:rPr>
          <w:rFonts w:ascii="Times New Roman" w:hAnsi="Times New Roman" w:cs="Times New Roman"/>
        </w:rPr>
        <w:t>) would</w:t>
      </w:r>
      <w:r w:rsidRPr="009C6309">
        <w:rPr>
          <w:rFonts w:ascii="Times New Roman" w:hAnsi="Times New Roman" w:cs="Times New Roman"/>
        </w:rPr>
        <w:t xml:space="preserve"> then </w:t>
      </w:r>
      <w:r w:rsidR="00315DF1" w:rsidRPr="009C6309">
        <w:rPr>
          <w:rFonts w:ascii="Times New Roman" w:hAnsi="Times New Roman" w:cs="Times New Roman"/>
        </w:rPr>
        <w:t xml:space="preserve">be </w:t>
      </w:r>
      <w:r w:rsidRPr="009C6309">
        <w:rPr>
          <w:rFonts w:ascii="Times New Roman" w:hAnsi="Times New Roman" w:cs="Times New Roman"/>
        </w:rPr>
        <w:t>sent to a sequencing laboratory of commercial providers within the country</w:t>
      </w:r>
      <w:r w:rsidR="00861725" w:rsidRPr="009C6309">
        <w:rPr>
          <w:rFonts w:ascii="Times New Roman" w:hAnsi="Times New Roman" w:cs="Times New Roman"/>
        </w:rPr>
        <w:t xml:space="preserve">, which is the most </w:t>
      </w:r>
      <w:proofErr w:type="gramStart"/>
      <w:r w:rsidR="00861725" w:rsidRPr="009C6309">
        <w:rPr>
          <w:rFonts w:ascii="Times New Roman" w:hAnsi="Times New Roman" w:cs="Times New Roman"/>
        </w:rPr>
        <w:t>cost effective</w:t>
      </w:r>
      <w:proofErr w:type="gramEnd"/>
      <w:r w:rsidR="00861725" w:rsidRPr="009C6309">
        <w:rPr>
          <w:rFonts w:ascii="Times New Roman" w:hAnsi="Times New Roman" w:cs="Times New Roman"/>
        </w:rPr>
        <w:t xml:space="preserve"> way to obtain DNA </w:t>
      </w:r>
      <w:r w:rsidR="00CB2114" w:rsidRPr="009C6309">
        <w:rPr>
          <w:rFonts w:ascii="Times New Roman" w:hAnsi="Times New Roman" w:cs="Times New Roman"/>
        </w:rPr>
        <w:t>sequence information</w:t>
      </w:r>
      <w:r w:rsidRPr="009C6309">
        <w:rPr>
          <w:rFonts w:ascii="Times New Roman" w:hAnsi="Times New Roman" w:cs="Times New Roman"/>
        </w:rPr>
        <w:t xml:space="preserve">. Only in a </w:t>
      </w:r>
      <w:r w:rsidR="00F67CB0" w:rsidRPr="009C6309">
        <w:rPr>
          <w:rFonts w:ascii="Times New Roman" w:hAnsi="Times New Roman" w:cs="Times New Roman"/>
        </w:rPr>
        <w:t xml:space="preserve">few </w:t>
      </w:r>
      <w:r w:rsidRPr="009C6309">
        <w:rPr>
          <w:rFonts w:ascii="Times New Roman" w:hAnsi="Times New Roman" w:cs="Times New Roman"/>
        </w:rPr>
        <w:t>rare case</w:t>
      </w:r>
      <w:r w:rsidR="00F67CB0" w:rsidRPr="009C6309">
        <w:rPr>
          <w:rFonts w:ascii="Times New Roman" w:hAnsi="Times New Roman" w:cs="Times New Roman"/>
        </w:rPr>
        <w:t>s</w:t>
      </w:r>
      <w:r w:rsidRPr="009C6309">
        <w:rPr>
          <w:rFonts w:ascii="Times New Roman" w:hAnsi="Times New Roman" w:cs="Times New Roman"/>
        </w:rPr>
        <w:t xml:space="preserve"> when sequencing service is not available or too costly within the country, the Secretariat advise</w:t>
      </w:r>
      <w:r w:rsidR="00861725" w:rsidRPr="009C6309">
        <w:rPr>
          <w:rFonts w:ascii="Times New Roman" w:hAnsi="Times New Roman" w:cs="Times New Roman"/>
        </w:rPr>
        <w:t>s</w:t>
      </w:r>
      <w:r w:rsidR="004E17B6" w:rsidRPr="009C6309">
        <w:rPr>
          <w:rFonts w:ascii="Times New Roman" w:hAnsi="Times New Roman" w:cs="Times New Roman"/>
        </w:rPr>
        <w:t xml:space="preserve"> to send the PCR products</w:t>
      </w:r>
      <w:r w:rsidRPr="009C6309">
        <w:rPr>
          <w:rFonts w:ascii="Times New Roman" w:hAnsi="Times New Roman" w:cs="Times New Roman"/>
        </w:rPr>
        <w:t xml:space="preserve"> </w:t>
      </w:r>
      <w:r w:rsidR="00F67CB0" w:rsidRPr="009C6309">
        <w:rPr>
          <w:rFonts w:ascii="Times New Roman" w:hAnsi="Times New Roman" w:cs="Times New Roman"/>
        </w:rPr>
        <w:t>overseas for sequencing</w:t>
      </w:r>
      <w:r w:rsidR="00861725" w:rsidRPr="009C6309">
        <w:rPr>
          <w:rFonts w:ascii="Times New Roman" w:hAnsi="Times New Roman" w:cs="Times New Roman"/>
        </w:rPr>
        <w:t>, in compliance with the national legislation on access and benefit</w:t>
      </w:r>
      <w:r w:rsidR="00004B70">
        <w:rPr>
          <w:rFonts w:ascii="Times New Roman" w:hAnsi="Times New Roman" w:cs="Times New Roman"/>
        </w:rPr>
        <w:t>-</w:t>
      </w:r>
      <w:r w:rsidR="00861725" w:rsidRPr="009C6309">
        <w:rPr>
          <w:rFonts w:ascii="Times New Roman" w:hAnsi="Times New Roman" w:cs="Times New Roman"/>
        </w:rPr>
        <w:t>sharing</w:t>
      </w:r>
      <w:r w:rsidR="00247608" w:rsidRPr="009C6309">
        <w:rPr>
          <w:rFonts w:ascii="Times New Roman" w:hAnsi="Times New Roman" w:cs="Times New Roman"/>
        </w:rPr>
        <w:t>;</w:t>
      </w:r>
    </w:p>
    <w:p w14:paraId="42121EB6" w14:textId="2D1D9F45" w:rsidR="006F2720" w:rsidRPr="00004B70" w:rsidRDefault="00247608" w:rsidP="00004B70">
      <w:pPr>
        <w:pStyle w:val="ListParagraph"/>
        <w:numPr>
          <w:ilvl w:val="1"/>
          <w:numId w:val="4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lastRenderedPageBreak/>
        <w:t>New DNA barcode libraries and</w:t>
      </w:r>
      <w:r w:rsidR="00DE6061" w:rsidRPr="009C6309">
        <w:rPr>
          <w:rFonts w:ascii="Times New Roman" w:hAnsi="Times New Roman" w:cs="Times New Roman"/>
        </w:rPr>
        <w:t xml:space="preserve"> associated information of the</w:t>
      </w:r>
      <w:r w:rsidRPr="009C6309">
        <w:rPr>
          <w:rFonts w:ascii="Times New Roman" w:hAnsi="Times New Roman" w:cs="Times New Roman"/>
        </w:rPr>
        <w:t xml:space="preserve"> specimens derived from the GTI-DNA-tech </w:t>
      </w:r>
      <w:r w:rsidR="00DE6061" w:rsidRPr="009C6309">
        <w:rPr>
          <w:rFonts w:ascii="Times New Roman" w:hAnsi="Times New Roman" w:cs="Times New Roman"/>
        </w:rPr>
        <w:t xml:space="preserve">training </w:t>
      </w:r>
      <w:r w:rsidRPr="009C6309">
        <w:rPr>
          <w:rFonts w:ascii="Times New Roman" w:hAnsi="Times New Roman" w:cs="Times New Roman"/>
        </w:rPr>
        <w:t>are shared on BOLD as global biodiversity knowledge/data to achieve Aichi Biodiversity Target 19.</w:t>
      </w:r>
      <w:r w:rsidR="00F67CB0" w:rsidRPr="009C6309">
        <w:rPr>
          <w:rFonts w:ascii="Times New Roman" w:hAnsi="Times New Roman" w:cs="Times New Roman"/>
        </w:rPr>
        <w:t xml:space="preserve"> </w:t>
      </w:r>
    </w:p>
    <w:p w14:paraId="39AFED28" w14:textId="5AB7E647" w:rsidR="008B52FC" w:rsidRPr="009C6309" w:rsidRDefault="00CB2114" w:rsidP="00004B70">
      <w:pPr>
        <w:pStyle w:val="ListParagraph"/>
        <w:numPr>
          <w:ilvl w:val="0"/>
          <w:numId w:val="45"/>
        </w:numPr>
        <w:spacing w:before="120" w:after="120"/>
        <w:ind w:left="0" w:firstLine="0"/>
        <w:contextualSpacing w:val="0"/>
        <w:jc w:val="both"/>
        <w:rPr>
          <w:rFonts w:ascii="Times New Roman" w:hAnsi="Times New Roman" w:cs="Times New Roman"/>
          <w:b/>
        </w:rPr>
      </w:pPr>
      <w:r w:rsidRPr="009C6309">
        <w:rPr>
          <w:rFonts w:ascii="Times New Roman" w:hAnsi="Times New Roman" w:cs="Times New Roman"/>
        </w:rPr>
        <w:t xml:space="preserve">The </w:t>
      </w:r>
      <w:r w:rsidR="000F467A" w:rsidRPr="009C6309">
        <w:rPr>
          <w:rFonts w:ascii="Times New Roman" w:hAnsi="Times New Roman" w:cs="Times New Roman"/>
        </w:rPr>
        <w:t xml:space="preserve">GTI-DNA-tech </w:t>
      </w:r>
      <w:r w:rsidR="00247608" w:rsidRPr="009C6309">
        <w:rPr>
          <w:rFonts w:ascii="Times New Roman" w:hAnsi="Times New Roman" w:cs="Times New Roman"/>
        </w:rPr>
        <w:t xml:space="preserve">training is a </w:t>
      </w:r>
      <w:r w:rsidRPr="009C6309">
        <w:rPr>
          <w:rFonts w:ascii="Times New Roman" w:hAnsi="Times New Roman" w:cs="Times New Roman"/>
        </w:rPr>
        <w:t>step</w:t>
      </w:r>
      <w:r w:rsidR="00CF1CD0">
        <w:rPr>
          <w:rFonts w:ascii="Times New Roman" w:hAnsi="Times New Roman" w:cs="Times New Roman"/>
        </w:rPr>
        <w:t>-</w:t>
      </w:r>
      <w:r w:rsidRPr="009C6309">
        <w:rPr>
          <w:rFonts w:ascii="Times New Roman" w:hAnsi="Times New Roman" w:cs="Times New Roman"/>
        </w:rPr>
        <w:t>by</w:t>
      </w:r>
      <w:r w:rsidR="00CF1CD0">
        <w:rPr>
          <w:rFonts w:ascii="Times New Roman" w:hAnsi="Times New Roman" w:cs="Times New Roman"/>
        </w:rPr>
        <w:t>-</w:t>
      </w:r>
      <w:r w:rsidRPr="009C6309">
        <w:rPr>
          <w:rFonts w:ascii="Times New Roman" w:hAnsi="Times New Roman" w:cs="Times New Roman"/>
        </w:rPr>
        <w:t xml:space="preserve">step process </w:t>
      </w:r>
      <w:r w:rsidR="000F467A" w:rsidRPr="009C6309">
        <w:rPr>
          <w:rFonts w:ascii="Times New Roman" w:hAnsi="Times New Roman" w:cs="Times New Roman"/>
        </w:rPr>
        <w:t xml:space="preserve">to </w:t>
      </w:r>
      <w:r w:rsidRPr="009C6309">
        <w:rPr>
          <w:rFonts w:ascii="Times New Roman" w:hAnsi="Times New Roman" w:cs="Times New Roman"/>
        </w:rPr>
        <w:t xml:space="preserve">produce the outputs </w:t>
      </w:r>
      <w:r w:rsidR="001B5E50" w:rsidRPr="009C6309">
        <w:rPr>
          <w:rFonts w:ascii="Times New Roman" w:hAnsi="Times New Roman" w:cs="Times New Roman"/>
        </w:rPr>
        <w:t xml:space="preserve">mentioned </w:t>
      </w:r>
      <w:r w:rsidRPr="009C6309">
        <w:rPr>
          <w:rFonts w:ascii="Times New Roman" w:hAnsi="Times New Roman" w:cs="Times New Roman"/>
        </w:rPr>
        <w:t>above</w:t>
      </w:r>
      <w:r w:rsidR="00247608" w:rsidRPr="009C6309">
        <w:rPr>
          <w:rFonts w:ascii="Times New Roman" w:hAnsi="Times New Roman" w:cs="Times New Roman"/>
        </w:rPr>
        <w:t xml:space="preserve"> on the ground. The process has</w:t>
      </w:r>
      <w:r w:rsidRPr="009C6309">
        <w:rPr>
          <w:rFonts w:ascii="Times New Roman" w:hAnsi="Times New Roman" w:cs="Times New Roman"/>
        </w:rPr>
        <w:t xml:space="preserve"> engaged </w:t>
      </w:r>
      <w:r w:rsidR="00247608" w:rsidRPr="009C6309">
        <w:rPr>
          <w:rFonts w:ascii="Times New Roman" w:hAnsi="Times New Roman" w:cs="Times New Roman"/>
        </w:rPr>
        <w:t xml:space="preserve">the </w:t>
      </w:r>
      <w:r w:rsidR="00AF0AC8" w:rsidRPr="009C6309">
        <w:rPr>
          <w:rFonts w:ascii="Times New Roman" w:hAnsi="Times New Roman" w:cs="Times New Roman"/>
        </w:rPr>
        <w:t>trained-trainers</w:t>
      </w:r>
      <w:r w:rsidRPr="009C6309">
        <w:rPr>
          <w:rFonts w:ascii="Times New Roman" w:hAnsi="Times New Roman" w:cs="Times New Roman"/>
        </w:rPr>
        <w:t xml:space="preserve"> to </w:t>
      </w:r>
      <w:r w:rsidR="000F467A" w:rsidRPr="009C6309">
        <w:rPr>
          <w:rFonts w:ascii="Times New Roman" w:hAnsi="Times New Roman" w:cs="Times New Roman"/>
        </w:rPr>
        <w:t xml:space="preserve">a </w:t>
      </w:r>
      <w:r w:rsidR="00247608" w:rsidRPr="009C6309">
        <w:rPr>
          <w:rFonts w:ascii="Times New Roman" w:hAnsi="Times New Roman" w:cs="Times New Roman"/>
        </w:rPr>
        <w:t xml:space="preserve">global </w:t>
      </w:r>
      <w:r w:rsidR="008B52FC" w:rsidRPr="009C6309">
        <w:rPr>
          <w:rFonts w:ascii="Times New Roman" w:hAnsi="Times New Roman" w:cs="Times New Roman"/>
        </w:rPr>
        <w:t xml:space="preserve">network of DNA barcoding </w:t>
      </w:r>
      <w:r w:rsidR="000A3A33" w:rsidRPr="009C6309">
        <w:rPr>
          <w:rFonts w:ascii="Times New Roman" w:hAnsi="Times New Roman" w:cs="Times New Roman"/>
        </w:rPr>
        <w:t xml:space="preserve">experts </w:t>
      </w:r>
      <w:r w:rsidR="00247608" w:rsidRPr="009C6309">
        <w:rPr>
          <w:rFonts w:ascii="Times New Roman" w:hAnsi="Times New Roman" w:cs="Times New Roman"/>
        </w:rPr>
        <w:t xml:space="preserve">(the International Barcode of Life Consortium, </w:t>
      </w:r>
      <w:proofErr w:type="spellStart"/>
      <w:r w:rsidR="00247608" w:rsidRPr="009C6309">
        <w:rPr>
          <w:rFonts w:ascii="Times New Roman" w:hAnsi="Times New Roman" w:cs="Times New Roman"/>
        </w:rPr>
        <w:t>iBOL</w:t>
      </w:r>
      <w:proofErr w:type="spellEnd"/>
      <w:r w:rsidR="000A3A33" w:rsidRPr="009C6309">
        <w:rPr>
          <w:rStyle w:val="FootnoteReference"/>
          <w:rFonts w:ascii="Times New Roman" w:hAnsi="Times New Roman" w:cs="Times New Roman"/>
        </w:rPr>
        <w:footnoteReference w:id="10"/>
      </w:r>
      <w:r w:rsidR="008C2DDE">
        <w:rPr>
          <w:rFonts w:ascii="Times New Roman" w:hAnsi="Times New Roman" w:cs="Times New Roman"/>
        </w:rPr>
        <w:t>)</w:t>
      </w:r>
      <w:r w:rsidR="00581699" w:rsidRPr="009C6309">
        <w:rPr>
          <w:rFonts w:ascii="Times New Roman" w:hAnsi="Times New Roman" w:cs="Times New Roman"/>
        </w:rPr>
        <w:t>.</w:t>
      </w:r>
      <w:r w:rsidR="00032718" w:rsidRPr="009C6309">
        <w:rPr>
          <w:rFonts w:ascii="Times New Roman" w:hAnsi="Times New Roman" w:cs="Times New Roman"/>
        </w:rPr>
        <w:t xml:space="preserve"> </w:t>
      </w:r>
      <w:r w:rsidR="008B52FC" w:rsidRPr="009C6309">
        <w:rPr>
          <w:rFonts w:ascii="Times New Roman" w:hAnsi="Times New Roman" w:cs="Times New Roman"/>
        </w:rPr>
        <w:t xml:space="preserve">The step-by-step </w:t>
      </w:r>
      <w:r w:rsidRPr="009C6309">
        <w:rPr>
          <w:rFonts w:ascii="Times New Roman" w:hAnsi="Times New Roman" w:cs="Times New Roman"/>
        </w:rPr>
        <w:t>process was composed of the following actions</w:t>
      </w:r>
      <w:r w:rsidR="008B52FC" w:rsidRPr="009C6309">
        <w:rPr>
          <w:rFonts w:ascii="Times New Roman" w:hAnsi="Times New Roman" w:cs="Times New Roman"/>
        </w:rPr>
        <w:t xml:space="preserve">: </w:t>
      </w:r>
    </w:p>
    <w:p w14:paraId="645F0A16" w14:textId="6289B185" w:rsidR="008B52FC" w:rsidRPr="009C6309" w:rsidRDefault="008B52FC" w:rsidP="00004B70">
      <w:pPr>
        <w:pStyle w:val="ListParagraph"/>
        <w:numPr>
          <w:ilvl w:val="0"/>
          <w:numId w:val="14"/>
        </w:numPr>
        <w:spacing w:before="120" w:after="120"/>
        <w:ind w:left="0" w:firstLine="774"/>
        <w:contextualSpacing w:val="0"/>
        <w:jc w:val="both"/>
        <w:rPr>
          <w:rFonts w:ascii="Times New Roman" w:hAnsi="Times New Roman" w:cs="Times New Roman"/>
        </w:rPr>
      </w:pPr>
      <w:r w:rsidRPr="009C6309">
        <w:rPr>
          <w:rFonts w:ascii="Times New Roman" w:hAnsi="Times New Roman" w:cs="Times New Roman"/>
        </w:rPr>
        <w:t xml:space="preserve">Online training </w:t>
      </w:r>
      <w:r w:rsidR="000A3A33" w:rsidRPr="009C6309">
        <w:rPr>
          <w:rFonts w:ascii="Times New Roman" w:hAnsi="Times New Roman" w:cs="Times New Roman"/>
        </w:rPr>
        <w:t xml:space="preserve">on </w:t>
      </w:r>
      <w:r w:rsidRPr="009C6309">
        <w:rPr>
          <w:rFonts w:ascii="Times New Roman" w:hAnsi="Times New Roman" w:cs="Times New Roman"/>
        </w:rPr>
        <w:t>DNA barcoding</w:t>
      </w:r>
      <w:r w:rsidR="006A1DB3" w:rsidRPr="009C6309">
        <w:rPr>
          <w:rFonts w:ascii="Times New Roman" w:hAnsi="Times New Roman" w:cs="Times New Roman"/>
        </w:rPr>
        <w:t xml:space="preserve"> (2015-2016)</w:t>
      </w:r>
      <w:r w:rsidRPr="009C6309">
        <w:rPr>
          <w:rFonts w:ascii="Times New Roman" w:hAnsi="Times New Roman" w:cs="Times New Roman"/>
        </w:rPr>
        <w:t>;</w:t>
      </w:r>
    </w:p>
    <w:p w14:paraId="4654F35C" w14:textId="576C2484" w:rsidR="008B52FC" w:rsidRPr="009C6309" w:rsidRDefault="008B52FC" w:rsidP="00004B70">
      <w:pPr>
        <w:pStyle w:val="ListParagraph"/>
        <w:numPr>
          <w:ilvl w:val="0"/>
          <w:numId w:val="14"/>
        </w:numPr>
        <w:spacing w:before="120" w:after="120"/>
        <w:ind w:left="0" w:firstLine="774"/>
        <w:contextualSpacing w:val="0"/>
        <w:jc w:val="both"/>
        <w:rPr>
          <w:rFonts w:ascii="Times New Roman" w:hAnsi="Times New Roman" w:cs="Times New Roman"/>
        </w:rPr>
      </w:pPr>
      <w:r w:rsidRPr="009C6309">
        <w:rPr>
          <w:rFonts w:ascii="Times New Roman" w:hAnsi="Times New Roman" w:cs="Times New Roman"/>
        </w:rPr>
        <w:t xml:space="preserve">Hands-on training </w:t>
      </w:r>
      <w:r w:rsidR="000A3A33" w:rsidRPr="009C6309">
        <w:rPr>
          <w:rFonts w:ascii="Times New Roman" w:hAnsi="Times New Roman" w:cs="Times New Roman"/>
        </w:rPr>
        <w:t>o</w:t>
      </w:r>
      <w:r w:rsidRPr="009C6309">
        <w:rPr>
          <w:rFonts w:ascii="Times New Roman" w:hAnsi="Times New Roman" w:cs="Times New Roman"/>
        </w:rPr>
        <w:t>n DNA barcoding</w:t>
      </w:r>
      <w:r w:rsidR="006A1DB3" w:rsidRPr="009C6309">
        <w:rPr>
          <w:rFonts w:ascii="Times New Roman" w:hAnsi="Times New Roman" w:cs="Times New Roman"/>
        </w:rPr>
        <w:t xml:space="preserve"> (2015-2016)</w:t>
      </w:r>
      <w:r w:rsidRPr="009C6309">
        <w:rPr>
          <w:rFonts w:ascii="Times New Roman" w:hAnsi="Times New Roman" w:cs="Times New Roman"/>
        </w:rPr>
        <w:t>;</w:t>
      </w:r>
    </w:p>
    <w:p w14:paraId="49772051" w14:textId="6AC1B6B0" w:rsidR="008B52FC" w:rsidRPr="009C6309" w:rsidRDefault="00581699" w:rsidP="00004B70">
      <w:pPr>
        <w:pStyle w:val="ListParagraph"/>
        <w:numPr>
          <w:ilvl w:val="0"/>
          <w:numId w:val="14"/>
        </w:numPr>
        <w:spacing w:before="120" w:after="120"/>
        <w:ind w:left="0" w:firstLine="774"/>
        <w:contextualSpacing w:val="0"/>
        <w:jc w:val="both"/>
        <w:rPr>
          <w:rFonts w:ascii="Times New Roman" w:hAnsi="Times New Roman" w:cs="Times New Roman"/>
        </w:rPr>
      </w:pPr>
      <w:r w:rsidRPr="009C6309">
        <w:rPr>
          <w:rFonts w:ascii="Times New Roman" w:hAnsi="Times New Roman" w:cs="Times New Roman"/>
        </w:rPr>
        <w:t xml:space="preserve">Training </w:t>
      </w:r>
      <w:r w:rsidR="000A3A33" w:rsidRPr="009C6309">
        <w:rPr>
          <w:rFonts w:ascii="Times New Roman" w:hAnsi="Times New Roman" w:cs="Times New Roman"/>
        </w:rPr>
        <w:t>o</w:t>
      </w:r>
      <w:r w:rsidRPr="009C6309">
        <w:rPr>
          <w:rFonts w:ascii="Times New Roman" w:hAnsi="Times New Roman" w:cs="Times New Roman"/>
        </w:rPr>
        <w:t>n p</w:t>
      </w:r>
      <w:r w:rsidR="008B52FC" w:rsidRPr="009C6309">
        <w:rPr>
          <w:rFonts w:ascii="Times New Roman" w:hAnsi="Times New Roman" w:cs="Times New Roman"/>
        </w:rPr>
        <w:t>roject proposal</w:t>
      </w:r>
      <w:r w:rsidRPr="009C6309">
        <w:rPr>
          <w:rFonts w:ascii="Times New Roman" w:hAnsi="Times New Roman" w:cs="Times New Roman"/>
        </w:rPr>
        <w:t xml:space="preserve"> writing</w:t>
      </w:r>
      <w:r w:rsidR="00CB2114" w:rsidRPr="009C6309">
        <w:rPr>
          <w:rFonts w:ascii="Times New Roman" w:hAnsi="Times New Roman" w:cs="Times New Roman"/>
        </w:rPr>
        <w:t>, taking into account the national policy (National Biodiversity Strategies and Action Plans)</w:t>
      </w:r>
      <w:r w:rsidR="006A1DB3" w:rsidRPr="009C6309">
        <w:rPr>
          <w:rFonts w:ascii="Times New Roman" w:hAnsi="Times New Roman" w:cs="Times New Roman"/>
        </w:rPr>
        <w:t xml:space="preserve"> (2017)</w:t>
      </w:r>
      <w:r w:rsidR="008B52FC" w:rsidRPr="009C6309">
        <w:rPr>
          <w:rFonts w:ascii="Times New Roman" w:hAnsi="Times New Roman" w:cs="Times New Roman"/>
        </w:rPr>
        <w:t>;</w:t>
      </w:r>
    </w:p>
    <w:p w14:paraId="7A1F9CD0" w14:textId="5094AB79" w:rsidR="008B52FC" w:rsidRPr="009C6309" w:rsidRDefault="008B52FC" w:rsidP="00004B70">
      <w:pPr>
        <w:pStyle w:val="ListParagraph"/>
        <w:numPr>
          <w:ilvl w:val="0"/>
          <w:numId w:val="14"/>
        </w:numPr>
        <w:spacing w:before="120" w:after="120"/>
        <w:ind w:left="0" w:firstLine="774"/>
        <w:contextualSpacing w:val="0"/>
        <w:jc w:val="both"/>
        <w:rPr>
          <w:rFonts w:ascii="Times New Roman" w:hAnsi="Times New Roman" w:cs="Times New Roman"/>
        </w:rPr>
      </w:pPr>
      <w:r w:rsidRPr="009C6309">
        <w:rPr>
          <w:rFonts w:ascii="Times New Roman" w:hAnsi="Times New Roman" w:cs="Times New Roman"/>
        </w:rPr>
        <w:t>On-site training course</w:t>
      </w:r>
      <w:r w:rsidR="006C6FD4" w:rsidRPr="009C6309">
        <w:rPr>
          <w:rFonts w:ascii="Times New Roman" w:hAnsi="Times New Roman" w:cs="Times New Roman"/>
        </w:rPr>
        <w:t>s</w:t>
      </w:r>
      <w:r w:rsidRPr="009C6309">
        <w:rPr>
          <w:rFonts w:ascii="Times New Roman" w:hAnsi="Times New Roman" w:cs="Times New Roman"/>
        </w:rPr>
        <w:t xml:space="preserve"> </w:t>
      </w:r>
      <w:r w:rsidR="006C6FD4" w:rsidRPr="009C6309">
        <w:rPr>
          <w:rFonts w:ascii="Times New Roman" w:hAnsi="Times New Roman" w:cs="Times New Roman"/>
        </w:rPr>
        <w:t xml:space="preserve">in ten </w:t>
      </w:r>
      <w:r w:rsidR="00CB2114" w:rsidRPr="009C6309">
        <w:rPr>
          <w:rFonts w:ascii="Times New Roman" w:hAnsi="Times New Roman" w:cs="Times New Roman"/>
        </w:rPr>
        <w:t xml:space="preserve">developing </w:t>
      </w:r>
      <w:r w:rsidR="006C6FD4" w:rsidRPr="009C6309">
        <w:rPr>
          <w:rFonts w:ascii="Times New Roman" w:hAnsi="Times New Roman" w:cs="Times New Roman"/>
        </w:rPr>
        <w:t xml:space="preserve">countries or regions </w:t>
      </w:r>
      <w:r w:rsidR="000A3A33" w:rsidRPr="009C6309">
        <w:rPr>
          <w:rFonts w:ascii="Times New Roman" w:hAnsi="Times New Roman" w:cs="Times New Roman"/>
        </w:rPr>
        <w:t xml:space="preserve">organized by the </w:t>
      </w:r>
      <w:r w:rsidR="00907D2D" w:rsidRPr="009C6309">
        <w:rPr>
          <w:rFonts w:ascii="Times New Roman" w:hAnsi="Times New Roman" w:cs="Times New Roman"/>
        </w:rPr>
        <w:t xml:space="preserve">trained-trainers </w:t>
      </w:r>
      <w:r w:rsidR="000A3A33" w:rsidRPr="009C6309">
        <w:rPr>
          <w:rFonts w:ascii="Times New Roman" w:hAnsi="Times New Roman" w:cs="Times New Roman"/>
        </w:rPr>
        <w:t xml:space="preserve"> </w:t>
      </w:r>
      <w:r w:rsidR="006A1DB3" w:rsidRPr="009C6309">
        <w:rPr>
          <w:rFonts w:ascii="Times New Roman" w:hAnsi="Times New Roman" w:cs="Times New Roman"/>
        </w:rPr>
        <w:t>(2018)</w:t>
      </w:r>
      <w:r w:rsidRPr="009C6309">
        <w:rPr>
          <w:rFonts w:ascii="Times New Roman" w:hAnsi="Times New Roman" w:cs="Times New Roman"/>
        </w:rPr>
        <w:t>;</w:t>
      </w:r>
    </w:p>
    <w:p w14:paraId="0471009E" w14:textId="036335B4" w:rsidR="00341D38" w:rsidRPr="00004B70" w:rsidRDefault="000A3A33" w:rsidP="00004B70">
      <w:pPr>
        <w:pStyle w:val="ListParagraph"/>
        <w:numPr>
          <w:ilvl w:val="0"/>
          <w:numId w:val="14"/>
        </w:numPr>
        <w:spacing w:before="120" w:after="120"/>
        <w:ind w:left="0" w:firstLine="774"/>
        <w:contextualSpacing w:val="0"/>
        <w:jc w:val="both"/>
        <w:rPr>
          <w:rFonts w:ascii="Times New Roman" w:hAnsi="Times New Roman" w:cs="Times New Roman"/>
        </w:rPr>
      </w:pPr>
      <w:r w:rsidRPr="009C6309">
        <w:rPr>
          <w:rFonts w:ascii="Times New Roman" w:hAnsi="Times New Roman" w:cs="Times New Roman"/>
        </w:rPr>
        <w:t>One</w:t>
      </w:r>
      <w:r w:rsidR="006C6FD4" w:rsidRPr="009C6309">
        <w:rPr>
          <w:rFonts w:ascii="Times New Roman" w:hAnsi="Times New Roman" w:cs="Times New Roman"/>
        </w:rPr>
        <w:t xml:space="preserve"> on</w:t>
      </w:r>
      <w:r w:rsidR="008B52FC" w:rsidRPr="009C6309">
        <w:rPr>
          <w:rFonts w:ascii="Times New Roman" w:hAnsi="Times New Roman" w:cs="Times New Roman"/>
        </w:rPr>
        <w:t xml:space="preserve">-site training course </w:t>
      </w:r>
      <w:r w:rsidRPr="009C6309">
        <w:rPr>
          <w:rFonts w:ascii="Times New Roman" w:hAnsi="Times New Roman" w:cs="Times New Roman"/>
        </w:rPr>
        <w:t xml:space="preserve">at a regional level </w:t>
      </w:r>
      <w:r w:rsidR="008B52FC" w:rsidRPr="009C6309">
        <w:rPr>
          <w:rFonts w:ascii="Times New Roman" w:hAnsi="Times New Roman" w:cs="Times New Roman"/>
        </w:rPr>
        <w:t>with advanced DNA technologies (DNA meta</w:t>
      </w:r>
      <w:r w:rsidRPr="009C6309">
        <w:rPr>
          <w:rFonts w:ascii="Times New Roman" w:hAnsi="Times New Roman" w:cs="Times New Roman"/>
        </w:rPr>
        <w:t>-</w:t>
      </w:r>
      <w:r w:rsidR="008B52FC" w:rsidRPr="009C6309">
        <w:rPr>
          <w:rFonts w:ascii="Times New Roman" w:hAnsi="Times New Roman" w:cs="Times New Roman"/>
        </w:rPr>
        <w:t>barcoding)</w:t>
      </w:r>
      <w:r w:rsidR="006A1DB3" w:rsidRPr="009C6309">
        <w:rPr>
          <w:rFonts w:ascii="Times New Roman" w:hAnsi="Times New Roman" w:cs="Times New Roman"/>
        </w:rPr>
        <w:t xml:space="preserve"> (2019-2020)</w:t>
      </w:r>
      <w:r w:rsidR="008B52FC" w:rsidRPr="009C6309">
        <w:rPr>
          <w:rFonts w:ascii="Times New Roman" w:hAnsi="Times New Roman" w:cs="Times New Roman"/>
        </w:rPr>
        <w:t>.</w:t>
      </w:r>
    </w:p>
    <w:p w14:paraId="070D15EC" w14:textId="0ABAFDA4" w:rsidR="00543D03" w:rsidRPr="009C6309" w:rsidRDefault="00672B61" w:rsidP="00004B70">
      <w:pPr>
        <w:pStyle w:val="ListParagraph"/>
        <w:numPr>
          <w:ilvl w:val="0"/>
          <w:numId w:val="45"/>
        </w:numPr>
        <w:spacing w:before="120" w:after="120"/>
        <w:ind w:left="0" w:firstLine="0"/>
        <w:contextualSpacing w:val="0"/>
        <w:jc w:val="both"/>
        <w:rPr>
          <w:rFonts w:ascii="Times New Roman" w:hAnsi="Times New Roman" w:cs="Times New Roman"/>
          <w:b/>
        </w:rPr>
      </w:pPr>
      <w:r w:rsidRPr="009C6309">
        <w:rPr>
          <w:rFonts w:ascii="Times New Roman" w:hAnsi="Times New Roman" w:cs="Times New Roman"/>
        </w:rPr>
        <w:t xml:space="preserve">The online training </w:t>
      </w:r>
      <w:r w:rsidR="00C65B0F" w:rsidRPr="009C6309">
        <w:rPr>
          <w:rFonts w:ascii="Times New Roman" w:hAnsi="Times New Roman" w:cs="Times New Roman"/>
        </w:rPr>
        <w:t>consisted of</w:t>
      </w:r>
      <w:r w:rsidR="00086E4B" w:rsidRPr="009C6309">
        <w:rPr>
          <w:rFonts w:ascii="Times New Roman" w:hAnsi="Times New Roman" w:cs="Times New Roman"/>
        </w:rPr>
        <w:t xml:space="preserve"> an eight-week </w:t>
      </w:r>
      <w:r w:rsidR="00543D03" w:rsidRPr="009C6309">
        <w:rPr>
          <w:rFonts w:ascii="Times New Roman" w:hAnsi="Times New Roman" w:cs="Times New Roman"/>
        </w:rPr>
        <w:t xml:space="preserve">introductory </w:t>
      </w:r>
      <w:r w:rsidR="00086E4B" w:rsidRPr="009C6309">
        <w:rPr>
          <w:rFonts w:ascii="Times New Roman" w:hAnsi="Times New Roman" w:cs="Times New Roman"/>
        </w:rPr>
        <w:t xml:space="preserve">course </w:t>
      </w:r>
      <w:r w:rsidR="00543D03" w:rsidRPr="009C6309">
        <w:rPr>
          <w:rFonts w:ascii="Times New Roman" w:hAnsi="Times New Roman" w:cs="Times New Roman"/>
        </w:rPr>
        <w:t>in DNA barcoding methodologies</w:t>
      </w:r>
      <w:r w:rsidR="00AE5E26" w:rsidRPr="009C6309">
        <w:rPr>
          <w:rFonts w:ascii="Times New Roman" w:hAnsi="Times New Roman" w:cs="Times New Roman"/>
        </w:rPr>
        <w:t>,</w:t>
      </w:r>
      <w:r w:rsidR="00543D03" w:rsidRPr="009C6309">
        <w:rPr>
          <w:rFonts w:ascii="Times New Roman" w:hAnsi="Times New Roman" w:cs="Times New Roman"/>
        </w:rPr>
        <w:t xml:space="preserve"> </w:t>
      </w:r>
      <w:r w:rsidR="00086E4B" w:rsidRPr="009C6309">
        <w:rPr>
          <w:rFonts w:ascii="Times New Roman" w:hAnsi="Times New Roman" w:cs="Times New Roman"/>
        </w:rPr>
        <w:t xml:space="preserve">developed </w:t>
      </w:r>
      <w:r w:rsidR="00C65B0F" w:rsidRPr="009C6309">
        <w:rPr>
          <w:rFonts w:ascii="Times New Roman" w:hAnsi="Times New Roman" w:cs="Times New Roman"/>
        </w:rPr>
        <w:t>at the Centre for Biodiversity Genomics</w:t>
      </w:r>
      <w:r w:rsidR="000A3A33" w:rsidRPr="009C6309">
        <w:rPr>
          <w:rFonts w:ascii="Times New Roman" w:hAnsi="Times New Roman" w:cs="Times New Roman"/>
        </w:rPr>
        <w:t>, Universit</w:t>
      </w:r>
      <w:r w:rsidR="001B5E50" w:rsidRPr="009C6309">
        <w:rPr>
          <w:rFonts w:ascii="Times New Roman" w:hAnsi="Times New Roman" w:cs="Times New Roman"/>
        </w:rPr>
        <w:t>y of Guelph</w:t>
      </w:r>
      <w:r w:rsidR="000A3A33" w:rsidRPr="009C6309">
        <w:rPr>
          <w:rFonts w:ascii="Times New Roman" w:hAnsi="Times New Roman" w:cs="Times New Roman"/>
        </w:rPr>
        <w:t>, Canada</w:t>
      </w:r>
      <w:r w:rsidR="00086E4B" w:rsidRPr="009C6309">
        <w:rPr>
          <w:rFonts w:ascii="Times New Roman" w:hAnsi="Times New Roman" w:cs="Times New Roman"/>
        </w:rPr>
        <w:t>.</w:t>
      </w:r>
      <w:r w:rsidR="001264E7" w:rsidRPr="009C6309">
        <w:rPr>
          <w:rFonts w:ascii="Times New Roman" w:hAnsi="Times New Roman" w:cs="Times New Roman"/>
        </w:rPr>
        <w:t xml:space="preserve"> The modules </w:t>
      </w:r>
      <w:r w:rsidR="000A3A33" w:rsidRPr="009C6309">
        <w:rPr>
          <w:rFonts w:ascii="Times New Roman" w:hAnsi="Times New Roman" w:cs="Times New Roman"/>
        </w:rPr>
        <w:t xml:space="preserve">of the </w:t>
      </w:r>
      <w:r w:rsidR="00543D03" w:rsidRPr="009C6309">
        <w:rPr>
          <w:rFonts w:ascii="Times New Roman" w:hAnsi="Times New Roman" w:cs="Times New Roman"/>
        </w:rPr>
        <w:t xml:space="preserve">course </w:t>
      </w:r>
      <w:r w:rsidR="00AE5E26" w:rsidRPr="009C6309">
        <w:rPr>
          <w:rFonts w:ascii="Times New Roman" w:hAnsi="Times New Roman" w:cs="Times New Roman"/>
        </w:rPr>
        <w:t>were</w:t>
      </w:r>
      <w:r w:rsidR="000A3A33" w:rsidRPr="009C6309">
        <w:rPr>
          <w:rFonts w:ascii="Times New Roman" w:hAnsi="Times New Roman" w:cs="Times New Roman"/>
        </w:rPr>
        <w:t>,</w:t>
      </w:r>
      <w:r w:rsidR="00543D03" w:rsidRPr="009C6309">
        <w:rPr>
          <w:rFonts w:ascii="Times New Roman" w:hAnsi="Times New Roman" w:cs="Times New Roman"/>
        </w:rPr>
        <w:t xml:space="preserve"> as follows:</w:t>
      </w:r>
    </w:p>
    <w:p w14:paraId="13DAABC4" w14:textId="296C477E" w:rsidR="00543D03" w:rsidRPr="009C6309" w:rsidRDefault="00543D03" w:rsidP="00004B70">
      <w:pPr>
        <w:pStyle w:val="ListParagraph"/>
        <w:numPr>
          <w:ilvl w:val="0"/>
          <w:numId w:val="3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Foundations of DNA Barcoding;</w:t>
      </w:r>
    </w:p>
    <w:p w14:paraId="39FF6D4A" w14:textId="47CED5EE" w:rsidR="00543D03" w:rsidRPr="009C6309" w:rsidRDefault="00543D03" w:rsidP="00004B70">
      <w:pPr>
        <w:pStyle w:val="ListParagraph"/>
        <w:numPr>
          <w:ilvl w:val="0"/>
          <w:numId w:val="3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Community Standards and Best Practices;</w:t>
      </w:r>
    </w:p>
    <w:p w14:paraId="089CACFD" w14:textId="5ACC7C74" w:rsidR="00543D03" w:rsidRPr="009C6309" w:rsidRDefault="00543D03" w:rsidP="00004B70">
      <w:pPr>
        <w:pStyle w:val="ListParagraph"/>
        <w:numPr>
          <w:ilvl w:val="0"/>
          <w:numId w:val="3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DNA Barcode Analytics;</w:t>
      </w:r>
    </w:p>
    <w:p w14:paraId="5E9C2C6E" w14:textId="1479A80D" w:rsidR="00543D03" w:rsidRPr="009C6309" w:rsidRDefault="00543D03" w:rsidP="00004B70">
      <w:pPr>
        <w:pStyle w:val="ListParagraph"/>
        <w:numPr>
          <w:ilvl w:val="0"/>
          <w:numId w:val="3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DNA Barcoding and Taxonomy;</w:t>
      </w:r>
    </w:p>
    <w:p w14:paraId="2668906F" w14:textId="3CDD2373" w:rsidR="00543D03" w:rsidRPr="009C6309" w:rsidRDefault="00543D03" w:rsidP="00004B70">
      <w:pPr>
        <w:pStyle w:val="ListParagraph"/>
        <w:numPr>
          <w:ilvl w:val="0"/>
          <w:numId w:val="3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Applied DNA Barcoding I (Ecology, Conservation Biology &amp; Evolution);</w:t>
      </w:r>
    </w:p>
    <w:p w14:paraId="6FCACC12" w14:textId="59B6B7FC" w:rsidR="00543D03" w:rsidRPr="009C6309" w:rsidRDefault="008C2DDE" w:rsidP="00004B70">
      <w:pPr>
        <w:pStyle w:val="ListParagraph"/>
        <w:numPr>
          <w:ilvl w:val="0"/>
          <w:numId w:val="35"/>
        </w:numPr>
        <w:spacing w:before="120" w:after="120"/>
        <w:ind w:left="0" w:firstLine="709"/>
        <w:contextualSpacing w:val="0"/>
        <w:jc w:val="both"/>
        <w:rPr>
          <w:rFonts w:ascii="Times New Roman" w:hAnsi="Times New Roman" w:cs="Times New Roman"/>
        </w:rPr>
      </w:pPr>
      <w:r>
        <w:rPr>
          <w:rFonts w:ascii="Times New Roman" w:hAnsi="Times New Roman" w:cs="Times New Roman"/>
        </w:rPr>
        <w:t>Applied DNA Barcoding II (Food S</w:t>
      </w:r>
      <w:r w:rsidR="00543D03" w:rsidRPr="009C6309">
        <w:rPr>
          <w:rFonts w:ascii="Times New Roman" w:hAnsi="Times New Roman" w:cs="Times New Roman"/>
        </w:rPr>
        <w:t xml:space="preserve">afety, </w:t>
      </w:r>
      <w:r>
        <w:rPr>
          <w:rFonts w:ascii="Times New Roman" w:hAnsi="Times New Roman" w:cs="Times New Roman"/>
        </w:rPr>
        <w:t>Pest and Health Management</w:t>
      </w:r>
      <w:r w:rsidR="00543D03" w:rsidRPr="009C6309">
        <w:rPr>
          <w:rFonts w:ascii="Times New Roman" w:hAnsi="Times New Roman" w:cs="Times New Roman"/>
        </w:rPr>
        <w:t>, Invasive Species);</w:t>
      </w:r>
    </w:p>
    <w:p w14:paraId="6095612D" w14:textId="63F9E33C" w:rsidR="00543D03" w:rsidRPr="009C6309" w:rsidRDefault="008C2DDE" w:rsidP="00004B70">
      <w:pPr>
        <w:pStyle w:val="ListParagraph"/>
        <w:numPr>
          <w:ilvl w:val="0"/>
          <w:numId w:val="35"/>
        </w:numPr>
        <w:spacing w:before="120" w:after="120"/>
        <w:ind w:left="0" w:firstLine="709"/>
        <w:contextualSpacing w:val="0"/>
        <w:jc w:val="both"/>
        <w:rPr>
          <w:rFonts w:ascii="Times New Roman" w:hAnsi="Times New Roman" w:cs="Times New Roman"/>
        </w:rPr>
      </w:pPr>
      <w:r>
        <w:rPr>
          <w:rFonts w:ascii="Times New Roman" w:hAnsi="Times New Roman" w:cs="Times New Roman"/>
        </w:rPr>
        <w:t>Applied DNA Barcoding III (</w:t>
      </w:r>
      <w:proofErr w:type="spellStart"/>
      <w:r>
        <w:rPr>
          <w:rFonts w:ascii="Times New Roman" w:hAnsi="Times New Roman" w:cs="Times New Roman"/>
        </w:rPr>
        <w:t>Bio</w:t>
      </w:r>
      <w:r w:rsidR="00543D03" w:rsidRPr="009C6309">
        <w:rPr>
          <w:rFonts w:ascii="Times New Roman" w:hAnsi="Times New Roman" w:cs="Times New Roman"/>
        </w:rPr>
        <w:t>surveillance</w:t>
      </w:r>
      <w:proofErr w:type="spellEnd"/>
      <w:r w:rsidR="00543D03" w:rsidRPr="009C6309">
        <w:rPr>
          <w:rFonts w:ascii="Times New Roman" w:hAnsi="Times New Roman" w:cs="Times New Roman"/>
        </w:rPr>
        <w:t>, Habitat Monitoring);</w:t>
      </w:r>
    </w:p>
    <w:p w14:paraId="40B6A34D" w14:textId="134C52A4" w:rsidR="00BF1771" w:rsidRPr="00004B70" w:rsidRDefault="00543D03" w:rsidP="00004B70">
      <w:pPr>
        <w:pStyle w:val="ListParagraph"/>
        <w:numPr>
          <w:ilvl w:val="0"/>
          <w:numId w:val="35"/>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Future Trends in DNA Barcoding.</w:t>
      </w:r>
    </w:p>
    <w:p w14:paraId="7E5853EC" w14:textId="7D997319" w:rsidR="008D5992" w:rsidRPr="009C6309" w:rsidRDefault="0070281A" w:rsidP="00004B70">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In </w:t>
      </w:r>
      <w:r w:rsidR="00CF1CD0">
        <w:rPr>
          <w:rFonts w:ascii="Times New Roman" w:hAnsi="Times New Roman" w:cs="Times New Roman"/>
        </w:rPr>
        <w:t xml:space="preserve">2015-16, </w:t>
      </w:r>
      <w:r w:rsidR="00B1086C" w:rsidRPr="009C6309">
        <w:rPr>
          <w:rFonts w:ascii="Times New Roman" w:hAnsi="Times New Roman" w:cs="Times New Roman"/>
        </w:rPr>
        <w:t>a total of 5</w:t>
      </w:r>
      <w:r w:rsidR="00264D7A" w:rsidRPr="009C6309">
        <w:rPr>
          <w:rFonts w:ascii="Times New Roman" w:hAnsi="Times New Roman" w:cs="Times New Roman"/>
        </w:rPr>
        <w:t>1</w:t>
      </w:r>
      <w:r w:rsidRPr="009C6309">
        <w:rPr>
          <w:rFonts w:ascii="Times New Roman" w:hAnsi="Times New Roman" w:cs="Times New Roman"/>
        </w:rPr>
        <w:t xml:space="preserve"> participants </w:t>
      </w:r>
      <w:r w:rsidR="00B1086C" w:rsidRPr="009C6309">
        <w:rPr>
          <w:rFonts w:ascii="Times New Roman" w:hAnsi="Times New Roman" w:cs="Times New Roman"/>
        </w:rPr>
        <w:t xml:space="preserve">from </w:t>
      </w:r>
      <w:r w:rsidR="00264D7A" w:rsidRPr="009C6309">
        <w:rPr>
          <w:rFonts w:ascii="Times New Roman" w:hAnsi="Times New Roman" w:cs="Times New Roman"/>
        </w:rPr>
        <w:t>47</w:t>
      </w:r>
      <w:r w:rsidRPr="009C6309">
        <w:rPr>
          <w:rFonts w:ascii="Times New Roman" w:hAnsi="Times New Roman" w:cs="Times New Roman"/>
        </w:rPr>
        <w:t xml:space="preserve"> </w:t>
      </w:r>
      <w:r w:rsidR="00B1086C" w:rsidRPr="009C6309">
        <w:rPr>
          <w:rFonts w:ascii="Times New Roman" w:hAnsi="Times New Roman" w:cs="Times New Roman"/>
        </w:rPr>
        <w:t xml:space="preserve">developing countries </w:t>
      </w:r>
      <w:r w:rsidR="000A3A33" w:rsidRPr="009C6309">
        <w:rPr>
          <w:rFonts w:ascii="Times New Roman" w:hAnsi="Times New Roman" w:cs="Times New Roman"/>
        </w:rPr>
        <w:t xml:space="preserve">attained </w:t>
      </w:r>
      <w:r w:rsidRPr="009C6309">
        <w:rPr>
          <w:rFonts w:ascii="Times New Roman" w:hAnsi="Times New Roman" w:cs="Times New Roman"/>
        </w:rPr>
        <w:t>bas</w:t>
      </w:r>
      <w:r w:rsidR="00B1086C" w:rsidRPr="009C6309">
        <w:rPr>
          <w:rFonts w:ascii="Times New Roman" w:hAnsi="Times New Roman" w:cs="Times New Roman"/>
        </w:rPr>
        <w:t xml:space="preserve">ic </w:t>
      </w:r>
      <w:r w:rsidRPr="009C6309">
        <w:rPr>
          <w:rFonts w:ascii="Times New Roman" w:hAnsi="Times New Roman" w:cs="Times New Roman"/>
        </w:rPr>
        <w:t xml:space="preserve">knowledge </w:t>
      </w:r>
      <w:r w:rsidR="000A3A33" w:rsidRPr="009C6309">
        <w:rPr>
          <w:rFonts w:ascii="Times New Roman" w:hAnsi="Times New Roman" w:cs="Times New Roman"/>
        </w:rPr>
        <w:t xml:space="preserve">on </w:t>
      </w:r>
      <w:r w:rsidR="00B1086C" w:rsidRPr="009C6309">
        <w:rPr>
          <w:rFonts w:ascii="Times New Roman" w:hAnsi="Times New Roman" w:cs="Times New Roman"/>
        </w:rPr>
        <w:t>DNA bar</w:t>
      </w:r>
      <w:r w:rsidR="00BF1771" w:rsidRPr="009C6309">
        <w:rPr>
          <w:rFonts w:ascii="Times New Roman" w:hAnsi="Times New Roman" w:cs="Times New Roman"/>
        </w:rPr>
        <w:t>coding through online training</w:t>
      </w:r>
      <w:r w:rsidR="00264D7A" w:rsidRPr="009C6309">
        <w:rPr>
          <w:rFonts w:ascii="Times New Roman" w:hAnsi="Times New Roman" w:cs="Times New Roman"/>
        </w:rPr>
        <w:t>.</w:t>
      </w:r>
      <w:r w:rsidR="00CB2114" w:rsidRPr="009C6309">
        <w:rPr>
          <w:rFonts w:ascii="Times New Roman" w:hAnsi="Times New Roman" w:cs="Times New Roman"/>
        </w:rPr>
        <w:t xml:space="preserve"> </w:t>
      </w:r>
      <w:r w:rsidR="000A3A33" w:rsidRPr="009C6309">
        <w:rPr>
          <w:rFonts w:ascii="Times New Roman" w:hAnsi="Times New Roman" w:cs="Times New Roman"/>
        </w:rPr>
        <w:t xml:space="preserve">Among the online training participants, 29 individuals from 27 developing countries received the next step of the training (laboratory based </w:t>
      </w:r>
      <w:r w:rsidR="00707D02" w:rsidRPr="009C6309">
        <w:rPr>
          <w:rFonts w:ascii="Times New Roman" w:hAnsi="Times New Roman" w:cs="Times New Roman"/>
        </w:rPr>
        <w:t>hands-on training</w:t>
      </w:r>
      <w:r w:rsidR="000A3A33" w:rsidRPr="009C6309">
        <w:rPr>
          <w:rFonts w:ascii="Times New Roman" w:hAnsi="Times New Roman" w:cs="Times New Roman"/>
        </w:rPr>
        <w:t>)</w:t>
      </w:r>
      <w:r w:rsidR="00BF1771" w:rsidRPr="009C6309">
        <w:rPr>
          <w:rFonts w:ascii="Times New Roman" w:hAnsi="Times New Roman" w:cs="Times New Roman"/>
        </w:rPr>
        <w:t>.</w:t>
      </w:r>
      <w:r w:rsidR="00707D02" w:rsidRPr="009C6309">
        <w:rPr>
          <w:rFonts w:ascii="Times New Roman" w:hAnsi="Times New Roman" w:cs="Times New Roman"/>
        </w:rPr>
        <w:t xml:space="preserve"> </w:t>
      </w:r>
      <w:r w:rsidR="00BF1771" w:rsidRPr="009C6309">
        <w:rPr>
          <w:rFonts w:ascii="Times New Roman" w:hAnsi="Times New Roman" w:cs="Times New Roman"/>
        </w:rPr>
        <w:t>The hands-on training</w:t>
      </w:r>
      <w:r w:rsidR="00707D02" w:rsidRPr="009C6309">
        <w:rPr>
          <w:rFonts w:ascii="Times New Roman" w:hAnsi="Times New Roman" w:cs="Times New Roman"/>
        </w:rPr>
        <w:t xml:space="preserve"> </w:t>
      </w:r>
      <w:r w:rsidR="008D5992" w:rsidRPr="009C6309">
        <w:rPr>
          <w:rFonts w:ascii="Times New Roman" w:hAnsi="Times New Roman" w:cs="Times New Roman"/>
        </w:rPr>
        <w:t xml:space="preserve">included </w:t>
      </w:r>
      <w:r w:rsidR="00707D02" w:rsidRPr="009C6309">
        <w:rPr>
          <w:rFonts w:ascii="Times New Roman" w:hAnsi="Times New Roman" w:cs="Times New Roman"/>
        </w:rPr>
        <w:t xml:space="preserve">the training modules, </w:t>
      </w:r>
      <w:r w:rsidR="008D5992" w:rsidRPr="009C6309">
        <w:rPr>
          <w:rFonts w:ascii="Times New Roman" w:hAnsi="Times New Roman" w:cs="Times New Roman"/>
        </w:rPr>
        <w:t>as follows:</w:t>
      </w:r>
    </w:p>
    <w:p w14:paraId="249B9944" w14:textId="0A47DC2F" w:rsidR="008D5992" w:rsidRPr="009C6309" w:rsidRDefault="008D5992" w:rsidP="00004B70">
      <w:pPr>
        <w:pStyle w:val="ListParagraph"/>
        <w:numPr>
          <w:ilvl w:val="0"/>
          <w:numId w:val="36"/>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Pre-laboratory processing: sampling, storage, labelling, databasing, imaging</w:t>
      </w:r>
      <w:r w:rsidR="000E1F07" w:rsidRPr="009C6309">
        <w:rPr>
          <w:rFonts w:ascii="Times New Roman" w:hAnsi="Times New Roman" w:cs="Times New Roman"/>
        </w:rPr>
        <w:t>, collection</w:t>
      </w:r>
      <w:r w:rsidR="00341D38" w:rsidRPr="009C6309">
        <w:rPr>
          <w:rFonts w:ascii="Times New Roman" w:hAnsi="Times New Roman" w:cs="Times New Roman"/>
        </w:rPr>
        <w:t xml:space="preserve"> of metadata</w:t>
      </w:r>
      <w:r w:rsidRPr="009C6309">
        <w:rPr>
          <w:rFonts w:ascii="Times New Roman" w:hAnsi="Times New Roman" w:cs="Times New Roman"/>
        </w:rPr>
        <w:t>;</w:t>
      </w:r>
    </w:p>
    <w:p w14:paraId="00537DD4" w14:textId="191367F2" w:rsidR="008D5992" w:rsidRPr="009C6309" w:rsidRDefault="008D5992" w:rsidP="00004B70">
      <w:pPr>
        <w:pStyle w:val="ListParagraph"/>
        <w:numPr>
          <w:ilvl w:val="0"/>
          <w:numId w:val="36"/>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Laboratory processing: DNA extraction, amplification of the barcode region</w:t>
      </w:r>
      <w:r w:rsidR="000E1F07" w:rsidRPr="009C6309">
        <w:rPr>
          <w:rFonts w:ascii="Times New Roman" w:hAnsi="Times New Roman" w:cs="Times New Roman"/>
        </w:rPr>
        <w:t xml:space="preserve"> through polymerase chain reaction </w:t>
      </w:r>
      <w:r w:rsidR="00B451CA" w:rsidRPr="009C6309">
        <w:rPr>
          <w:rFonts w:ascii="Times New Roman" w:hAnsi="Times New Roman" w:cs="Times New Roman"/>
        </w:rPr>
        <w:t xml:space="preserve">(PCR) </w:t>
      </w:r>
      <w:r w:rsidR="000E1F07" w:rsidRPr="009C6309">
        <w:rPr>
          <w:rFonts w:ascii="Times New Roman" w:hAnsi="Times New Roman" w:cs="Times New Roman"/>
        </w:rPr>
        <w:t>and validation through agarose gel analysis</w:t>
      </w:r>
      <w:r w:rsidRPr="009C6309">
        <w:rPr>
          <w:rFonts w:ascii="Times New Roman" w:hAnsi="Times New Roman" w:cs="Times New Roman"/>
        </w:rPr>
        <w:t>, DNA sequencing;</w:t>
      </w:r>
    </w:p>
    <w:p w14:paraId="1E0EE35E" w14:textId="03BEF6E2" w:rsidR="008D5992" w:rsidRPr="009C6309" w:rsidRDefault="000E1F07" w:rsidP="00004B70">
      <w:pPr>
        <w:pStyle w:val="ListParagraph"/>
        <w:numPr>
          <w:ilvl w:val="0"/>
          <w:numId w:val="36"/>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lastRenderedPageBreak/>
        <w:t>Analytics I: sequence editing and validation with specific software, query of molecular databases, interpretation of results</w:t>
      </w:r>
      <w:r w:rsidR="008D5992" w:rsidRPr="009C6309">
        <w:rPr>
          <w:rFonts w:ascii="Times New Roman" w:hAnsi="Times New Roman" w:cs="Times New Roman"/>
        </w:rPr>
        <w:t>;</w:t>
      </w:r>
    </w:p>
    <w:p w14:paraId="16A62C2F" w14:textId="0914B116" w:rsidR="00A44DC6" w:rsidRPr="009C6309" w:rsidRDefault="000E1F07" w:rsidP="00004B70">
      <w:pPr>
        <w:pStyle w:val="ListParagraph"/>
        <w:numPr>
          <w:ilvl w:val="0"/>
          <w:numId w:val="36"/>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 xml:space="preserve">Analytics II: upload of barcode data and metadata to the Barcode of Life Data Systems (BOLD, </w:t>
      </w:r>
      <w:hyperlink r:id="rId14" w:history="1">
        <w:r w:rsidRPr="009C6309">
          <w:rPr>
            <w:rStyle w:val="Hyperlink"/>
            <w:rFonts w:ascii="Times New Roman" w:hAnsi="Times New Roman" w:cs="Times New Roman"/>
          </w:rPr>
          <w:t>http://boldsystems.org/</w:t>
        </w:r>
      </w:hyperlink>
      <w:r w:rsidRPr="009C6309">
        <w:rPr>
          <w:rFonts w:ascii="Times New Roman" w:hAnsi="Times New Roman" w:cs="Times New Roman"/>
        </w:rPr>
        <w:t>)</w:t>
      </w:r>
      <w:r w:rsidR="000A3A33" w:rsidRPr="009C6309">
        <w:rPr>
          <w:rFonts w:ascii="Times New Roman" w:hAnsi="Times New Roman" w:cs="Times New Roman"/>
        </w:rPr>
        <w:t>.</w:t>
      </w:r>
      <w:r w:rsidR="00A44DC6" w:rsidRPr="009C6309">
        <w:rPr>
          <w:rFonts w:ascii="Times New Roman" w:hAnsi="Times New Roman" w:cs="Times New Roman"/>
        </w:rPr>
        <w:t xml:space="preserve"> </w:t>
      </w:r>
    </w:p>
    <w:p w14:paraId="357AAEFF" w14:textId="6196DF6F" w:rsidR="000A3A33" w:rsidRPr="00004B70" w:rsidRDefault="00A44DC6" w:rsidP="00004B70">
      <w:pPr>
        <w:pStyle w:val="ListParagraph"/>
        <w:numPr>
          <w:ilvl w:val="0"/>
          <w:numId w:val="36"/>
        </w:numPr>
        <w:spacing w:before="120" w:after="120"/>
        <w:ind w:left="0" w:firstLine="709"/>
        <w:contextualSpacing w:val="0"/>
        <w:jc w:val="both"/>
        <w:rPr>
          <w:rFonts w:ascii="Times New Roman" w:hAnsi="Times New Roman" w:cs="Times New Roman"/>
        </w:rPr>
      </w:pPr>
      <w:r w:rsidRPr="009C6309">
        <w:rPr>
          <w:rFonts w:ascii="Times New Roman" w:hAnsi="Times New Roman" w:cs="Times New Roman"/>
        </w:rPr>
        <w:t xml:space="preserve">Other modules: policy on invasive alien species, other DNA technologies used for species detection (e.g., quantitative PCR), and species conservation through cryopreservation banks of important plant species (i.e., </w:t>
      </w:r>
      <w:r w:rsidRPr="009C6309">
        <w:rPr>
          <w:rFonts w:ascii="Times New Roman" w:hAnsi="Times New Roman" w:cs="Times New Roman"/>
          <w:i/>
        </w:rPr>
        <w:t>in vitro</w:t>
      </w:r>
      <w:r w:rsidRPr="009C6309">
        <w:rPr>
          <w:rFonts w:ascii="Times New Roman" w:hAnsi="Times New Roman" w:cs="Times New Roman"/>
        </w:rPr>
        <w:t xml:space="preserve"> conservation)</w:t>
      </w:r>
      <w:r w:rsidR="00004B70">
        <w:rPr>
          <w:rFonts w:ascii="Times New Roman" w:hAnsi="Times New Roman" w:cs="Times New Roman"/>
        </w:rPr>
        <w:t>.</w:t>
      </w:r>
    </w:p>
    <w:p w14:paraId="2689ACE0" w14:textId="11ABE018" w:rsidR="00253631" w:rsidRPr="00004B70" w:rsidRDefault="009746B1" w:rsidP="00004B70">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In addition, a module on Access and Benefit-Sharing was included </w:t>
      </w:r>
      <w:r w:rsidR="00DE6061" w:rsidRPr="009C6309">
        <w:rPr>
          <w:rFonts w:ascii="Times New Roman" w:hAnsi="Times New Roman" w:cs="Times New Roman"/>
        </w:rPr>
        <w:t xml:space="preserve">during </w:t>
      </w:r>
      <w:r w:rsidRPr="009C6309">
        <w:rPr>
          <w:rFonts w:ascii="Times New Roman" w:hAnsi="Times New Roman" w:cs="Times New Roman"/>
        </w:rPr>
        <w:t xml:space="preserve">the hands-on training. This module and the discussions were </w:t>
      </w:r>
      <w:r w:rsidR="00A44DC6" w:rsidRPr="009C6309">
        <w:rPr>
          <w:rFonts w:ascii="Times New Roman" w:hAnsi="Times New Roman" w:cs="Times New Roman"/>
        </w:rPr>
        <w:t>compiled and published</w:t>
      </w:r>
      <w:r w:rsidR="00DB11FB">
        <w:rPr>
          <w:rFonts w:ascii="Times New Roman" w:hAnsi="Times New Roman" w:cs="Times New Roman"/>
        </w:rPr>
        <w:t xml:space="preserve"> in</w:t>
      </w:r>
      <w:r w:rsidRPr="009C6309">
        <w:rPr>
          <w:rFonts w:ascii="Times New Roman" w:hAnsi="Times New Roman" w:cs="Times New Roman"/>
        </w:rPr>
        <w:t xml:space="preserve"> </w:t>
      </w:r>
      <w:r w:rsidR="00F41BCC" w:rsidRPr="009C6309">
        <w:rPr>
          <w:rFonts w:ascii="Times New Roman" w:hAnsi="Times New Roman" w:cs="Times New Roman"/>
        </w:rPr>
        <w:t>the GTI</w:t>
      </w:r>
      <w:r w:rsidR="00341D38" w:rsidRPr="009C6309">
        <w:rPr>
          <w:rFonts w:ascii="Times New Roman" w:hAnsi="Times New Roman" w:cs="Times New Roman"/>
        </w:rPr>
        <w:t xml:space="preserve"> e-</w:t>
      </w:r>
      <w:r w:rsidRPr="009C6309">
        <w:rPr>
          <w:rFonts w:ascii="Times New Roman" w:hAnsi="Times New Roman" w:cs="Times New Roman"/>
        </w:rPr>
        <w:t>book</w:t>
      </w:r>
      <w:r w:rsidR="00A44DC6" w:rsidRPr="009C6309">
        <w:rPr>
          <w:rFonts w:ascii="Times New Roman" w:hAnsi="Times New Roman" w:cs="Times New Roman"/>
        </w:rPr>
        <w:t>, “</w:t>
      </w:r>
      <w:r w:rsidR="00A44DC6" w:rsidRPr="009C6309">
        <w:rPr>
          <w:rFonts w:ascii="Times New Roman" w:hAnsi="Times New Roman" w:cs="Times New Roman"/>
          <w:i/>
        </w:rPr>
        <w:t>Introduction to Access and Benefit-Sharing and the Nagoya Protocol: What DNA Barcoding Researchers Need to Know</w:t>
      </w:r>
      <w:r w:rsidR="00A44DC6" w:rsidRPr="009C6309">
        <w:rPr>
          <w:rFonts w:ascii="Times New Roman" w:hAnsi="Times New Roman" w:cs="Times New Roman"/>
        </w:rPr>
        <w:t>”</w:t>
      </w:r>
      <w:r w:rsidR="00253631" w:rsidRPr="009C6309">
        <w:rPr>
          <w:rStyle w:val="FootnoteReference"/>
          <w:rFonts w:ascii="Times New Roman" w:hAnsi="Times New Roman" w:cs="Times New Roman"/>
        </w:rPr>
        <w:footnoteReference w:id="11"/>
      </w:r>
      <w:r w:rsidR="00B451CA" w:rsidRPr="009C6309">
        <w:rPr>
          <w:rFonts w:ascii="Times New Roman" w:hAnsi="Times New Roman" w:cs="Times New Roman"/>
        </w:rPr>
        <w:t>.</w:t>
      </w:r>
      <w:r w:rsidR="009C78C6" w:rsidRPr="009C6309">
        <w:rPr>
          <w:rFonts w:ascii="Times New Roman" w:hAnsi="Times New Roman" w:cs="Times New Roman"/>
        </w:rPr>
        <w:t xml:space="preserve"> </w:t>
      </w:r>
    </w:p>
    <w:p w14:paraId="6A421D62" w14:textId="3D9A9C26" w:rsidR="00707D02" w:rsidRPr="00004B70" w:rsidRDefault="00707D02" w:rsidP="00004B70">
      <w:pPr>
        <w:pStyle w:val="ListParagraph"/>
        <w:numPr>
          <w:ilvl w:val="0"/>
          <w:numId w:val="45"/>
        </w:numPr>
        <w:spacing w:before="120" w:after="120"/>
        <w:ind w:left="0" w:firstLine="0"/>
        <w:contextualSpacing w:val="0"/>
        <w:jc w:val="both"/>
        <w:rPr>
          <w:rFonts w:ascii="Times New Roman" w:hAnsi="Times New Roman" w:cs="Times New Roman"/>
          <w:b/>
        </w:rPr>
      </w:pPr>
      <w:r w:rsidRPr="009C6309">
        <w:rPr>
          <w:rFonts w:ascii="Times New Roman" w:hAnsi="Times New Roman" w:cs="Times New Roman"/>
        </w:rPr>
        <w:t>In</w:t>
      </w:r>
      <w:r w:rsidR="009C78C6" w:rsidRPr="009C6309">
        <w:rPr>
          <w:rFonts w:ascii="Times New Roman" w:hAnsi="Times New Roman" w:cs="Times New Roman"/>
        </w:rPr>
        <w:t xml:space="preserve"> 2017 </w:t>
      </w:r>
      <w:r w:rsidR="00DE6061" w:rsidRPr="009C6309">
        <w:rPr>
          <w:rFonts w:ascii="Times New Roman" w:hAnsi="Times New Roman" w:cs="Times New Roman"/>
        </w:rPr>
        <w:t xml:space="preserve">a </w:t>
      </w:r>
      <w:r w:rsidR="009C78C6" w:rsidRPr="009C6309">
        <w:rPr>
          <w:rFonts w:ascii="Times New Roman" w:hAnsi="Times New Roman" w:cs="Times New Roman"/>
        </w:rPr>
        <w:t>proposal</w:t>
      </w:r>
      <w:r w:rsidR="00B130E4" w:rsidRPr="009C6309">
        <w:rPr>
          <w:rFonts w:ascii="Times New Roman" w:hAnsi="Times New Roman" w:cs="Times New Roman"/>
        </w:rPr>
        <w:t xml:space="preserve"> writing training to support Parties’ identification and monitoring of invasive alien species, endangered species or Parties’ priority species in line with the National Biodiversity Strategies and Action Plans</w:t>
      </w:r>
      <w:r w:rsidRPr="009C6309">
        <w:rPr>
          <w:rFonts w:ascii="Times New Roman" w:hAnsi="Times New Roman" w:cs="Times New Roman"/>
        </w:rPr>
        <w:t xml:space="preserve"> took place</w:t>
      </w:r>
      <w:r w:rsidR="00DE6061" w:rsidRPr="009C6309">
        <w:rPr>
          <w:rFonts w:ascii="Times New Roman" w:hAnsi="Times New Roman" w:cs="Times New Roman"/>
        </w:rPr>
        <w:t xml:space="preserve"> through</w:t>
      </w:r>
      <w:r w:rsidRPr="009C6309">
        <w:rPr>
          <w:rFonts w:ascii="Times New Roman" w:hAnsi="Times New Roman" w:cs="Times New Roman"/>
        </w:rPr>
        <w:t xml:space="preserve"> </w:t>
      </w:r>
      <w:r w:rsidR="00DE6061" w:rsidRPr="009C6309">
        <w:rPr>
          <w:rFonts w:ascii="Times New Roman" w:hAnsi="Times New Roman" w:cs="Times New Roman"/>
        </w:rPr>
        <w:t>a Webinar</w:t>
      </w:r>
      <w:r w:rsidRPr="009C6309">
        <w:rPr>
          <w:rFonts w:ascii="Times New Roman" w:hAnsi="Times New Roman" w:cs="Times New Roman"/>
        </w:rPr>
        <w:t xml:space="preserve"> and email exchanges</w:t>
      </w:r>
      <w:r w:rsidR="00A9729D" w:rsidRPr="009C6309">
        <w:rPr>
          <w:rFonts w:ascii="Times New Roman" w:hAnsi="Times New Roman" w:cs="Times New Roman"/>
        </w:rPr>
        <w:t xml:space="preserve">. </w:t>
      </w:r>
      <w:r w:rsidR="0094087F" w:rsidRPr="009C6309">
        <w:rPr>
          <w:rFonts w:ascii="Times New Roman" w:hAnsi="Times New Roman" w:cs="Times New Roman"/>
        </w:rPr>
        <w:t xml:space="preserve">The training was </w:t>
      </w:r>
      <w:r w:rsidR="0033248A" w:rsidRPr="009C6309">
        <w:rPr>
          <w:rFonts w:ascii="Times New Roman" w:hAnsi="Times New Roman" w:cs="Times New Roman"/>
        </w:rPr>
        <w:t>attended by 39 participants from 32 developing countries.</w:t>
      </w:r>
      <w:r w:rsidR="00C720B3" w:rsidRPr="009C6309">
        <w:rPr>
          <w:rFonts w:ascii="Times New Roman" w:hAnsi="Times New Roman" w:cs="Times New Roman"/>
        </w:rPr>
        <w:t xml:space="preserve"> </w:t>
      </w:r>
      <w:r w:rsidR="00543D03" w:rsidRPr="009C6309">
        <w:rPr>
          <w:rFonts w:ascii="Times New Roman" w:hAnsi="Times New Roman" w:cs="Times New Roman"/>
        </w:rPr>
        <w:t xml:space="preserve"> </w:t>
      </w:r>
    </w:p>
    <w:p w14:paraId="08A0D32B" w14:textId="5A7756D5" w:rsidR="00DE6061" w:rsidRPr="00004B70" w:rsidRDefault="0094087F" w:rsidP="00004B70">
      <w:pPr>
        <w:pStyle w:val="ListParagraph"/>
        <w:numPr>
          <w:ilvl w:val="0"/>
          <w:numId w:val="45"/>
        </w:numPr>
        <w:spacing w:before="120" w:after="120"/>
        <w:ind w:left="0" w:firstLine="0"/>
        <w:contextualSpacing w:val="0"/>
        <w:jc w:val="both"/>
        <w:rPr>
          <w:rFonts w:ascii="Times New Roman" w:hAnsi="Times New Roman" w:cs="Times New Roman"/>
          <w:b/>
        </w:rPr>
      </w:pPr>
      <w:r w:rsidRPr="009C6309">
        <w:rPr>
          <w:rFonts w:ascii="Times New Roman" w:hAnsi="Times New Roman" w:cs="Times New Roman"/>
        </w:rPr>
        <w:t>In 2018</w:t>
      </w:r>
      <w:r w:rsidR="00BF1771" w:rsidRPr="009C6309">
        <w:rPr>
          <w:rFonts w:ascii="Times New Roman" w:hAnsi="Times New Roman" w:cs="Times New Roman"/>
        </w:rPr>
        <w:t>,</w:t>
      </w:r>
      <w:r w:rsidRPr="009C6309">
        <w:rPr>
          <w:rFonts w:ascii="Times New Roman" w:hAnsi="Times New Roman" w:cs="Times New Roman"/>
        </w:rPr>
        <w:t xml:space="preserve"> following the notification 2017-110</w:t>
      </w:r>
      <w:r w:rsidRPr="009C6309">
        <w:rPr>
          <w:rStyle w:val="FootnoteReference"/>
          <w:rFonts w:ascii="Times New Roman" w:hAnsi="Times New Roman" w:cs="Times New Roman"/>
        </w:rPr>
        <w:footnoteReference w:id="12"/>
      </w:r>
      <w:r w:rsidR="00DE6061" w:rsidRPr="009C6309">
        <w:rPr>
          <w:rFonts w:ascii="Times New Roman" w:hAnsi="Times New Roman" w:cs="Times New Roman"/>
        </w:rPr>
        <w:t xml:space="preserve"> which called for proposals on the GTI-DNA-tech training courses to be hosted in developing countries</w:t>
      </w:r>
      <w:r w:rsidRPr="009C6309">
        <w:rPr>
          <w:rFonts w:ascii="Times New Roman" w:hAnsi="Times New Roman" w:cs="Times New Roman"/>
        </w:rPr>
        <w:t>, the Secretariat, in collaboration with</w:t>
      </w:r>
      <w:r w:rsidR="00707D02" w:rsidRPr="009C6309">
        <w:rPr>
          <w:rFonts w:ascii="Times New Roman" w:hAnsi="Times New Roman" w:cs="Times New Roman"/>
        </w:rPr>
        <w:t xml:space="preserve"> </w:t>
      </w:r>
      <w:r w:rsidR="00A44DC6" w:rsidRPr="009C6309">
        <w:rPr>
          <w:rFonts w:ascii="Times New Roman" w:hAnsi="Times New Roman" w:cs="Times New Roman"/>
        </w:rPr>
        <w:t>the</w:t>
      </w:r>
      <w:r w:rsidR="00707D02" w:rsidRPr="009C6309">
        <w:rPr>
          <w:rFonts w:ascii="Times New Roman" w:hAnsi="Times New Roman" w:cs="Times New Roman"/>
        </w:rPr>
        <w:t xml:space="preserve"> external</w:t>
      </w:r>
      <w:r w:rsidRPr="009C6309">
        <w:rPr>
          <w:rFonts w:ascii="Times New Roman" w:hAnsi="Times New Roman" w:cs="Times New Roman"/>
        </w:rPr>
        <w:t xml:space="preserve"> </w:t>
      </w:r>
      <w:r w:rsidR="00707D02" w:rsidRPr="009C6309">
        <w:rPr>
          <w:rFonts w:ascii="Times New Roman" w:hAnsi="Times New Roman" w:cs="Times New Roman"/>
        </w:rPr>
        <w:t>panel</w:t>
      </w:r>
      <w:r w:rsidRPr="009C6309">
        <w:rPr>
          <w:rFonts w:ascii="Times New Roman" w:hAnsi="Times New Roman" w:cs="Times New Roman"/>
        </w:rPr>
        <w:t>s</w:t>
      </w:r>
      <w:r w:rsidR="00707D02" w:rsidRPr="009C6309">
        <w:rPr>
          <w:rFonts w:ascii="Times New Roman" w:hAnsi="Times New Roman" w:cs="Times New Roman"/>
        </w:rPr>
        <w:t xml:space="preserve"> of experts </w:t>
      </w:r>
      <w:r w:rsidR="00DB11FB">
        <w:rPr>
          <w:rFonts w:ascii="Times New Roman" w:hAnsi="Times New Roman" w:cs="Times New Roman"/>
        </w:rPr>
        <w:t>in</w:t>
      </w:r>
      <w:r w:rsidR="00707D02" w:rsidRPr="009C6309">
        <w:rPr>
          <w:rFonts w:ascii="Times New Roman" w:hAnsi="Times New Roman" w:cs="Times New Roman"/>
        </w:rPr>
        <w:t xml:space="preserve"> DNA barcoding,</w:t>
      </w:r>
      <w:r w:rsidRPr="009C6309">
        <w:rPr>
          <w:rFonts w:ascii="Times New Roman" w:hAnsi="Times New Roman" w:cs="Times New Roman"/>
        </w:rPr>
        <w:t xml:space="preserve"> reviewed the project proposals</w:t>
      </w:r>
      <w:r w:rsidR="00A44DC6" w:rsidRPr="009C6309">
        <w:rPr>
          <w:rFonts w:ascii="Times New Roman" w:hAnsi="Times New Roman" w:cs="Times New Roman"/>
        </w:rPr>
        <w:t xml:space="preserve"> submitted by the </w:t>
      </w:r>
      <w:r w:rsidR="005B28B7" w:rsidRPr="009C6309">
        <w:rPr>
          <w:rFonts w:ascii="Times New Roman" w:hAnsi="Times New Roman" w:cs="Times New Roman"/>
        </w:rPr>
        <w:t>trained-trainers</w:t>
      </w:r>
      <w:r w:rsidR="00A44DC6" w:rsidRPr="009C6309">
        <w:rPr>
          <w:rFonts w:ascii="Times New Roman" w:hAnsi="Times New Roman" w:cs="Times New Roman"/>
        </w:rPr>
        <w:t xml:space="preserve"> through the CBD national focal points</w:t>
      </w:r>
      <w:r w:rsidRPr="009C6309">
        <w:rPr>
          <w:rFonts w:ascii="Times New Roman" w:hAnsi="Times New Roman" w:cs="Times New Roman"/>
        </w:rPr>
        <w:t>.</w:t>
      </w:r>
      <w:r w:rsidR="00707D02" w:rsidRPr="009C6309">
        <w:rPr>
          <w:rFonts w:ascii="Times New Roman" w:hAnsi="Times New Roman" w:cs="Times New Roman"/>
        </w:rPr>
        <w:t xml:space="preserve"> </w:t>
      </w:r>
      <w:r w:rsidRPr="009C6309">
        <w:rPr>
          <w:rFonts w:ascii="Times New Roman" w:hAnsi="Times New Roman" w:cs="Times New Roman"/>
        </w:rPr>
        <w:t>A</w:t>
      </w:r>
      <w:r w:rsidR="00707D02" w:rsidRPr="009C6309">
        <w:rPr>
          <w:rFonts w:ascii="Times New Roman" w:hAnsi="Times New Roman" w:cs="Times New Roman"/>
        </w:rPr>
        <w:t xml:space="preserve"> total of eleven projects have been selected </w:t>
      </w:r>
      <w:r w:rsidRPr="009C6309">
        <w:rPr>
          <w:rFonts w:ascii="Times New Roman" w:hAnsi="Times New Roman" w:cs="Times New Roman"/>
        </w:rPr>
        <w:t>(</w:t>
      </w:r>
      <w:r w:rsidR="00707D02" w:rsidRPr="009C6309">
        <w:rPr>
          <w:rFonts w:ascii="Times New Roman" w:hAnsi="Times New Roman" w:cs="Times New Roman"/>
        </w:rPr>
        <w:t xml:space="preserve">a cancelation from </w:t>
      </w:r>
      <w:r w:rsidRPr="009C6309">
        <w:rPr>
          <w:rFonts w:ascii="Times New Roman" w:hAnsi="Times New Roman" w:cs="Times New Roman"/>
        </w:rPr>
        <w:t>one Party occurred due to the limited time period for the implementation)</w:t>
      </w:r>
      <w:r w:rsidR="00A44DC6" w:rsidRPr="009C6309">
        <w:rPr>
          <w:rStyle w:val="FootnoteReference"/>
          <w:rFonts w:ascii="Times New Roman" w:hAnsi="Times New Roman" w:cs="Times New Roman"/>
        </w:rPr>
        <w:footnoteReference w:id="13"/>
      </w:r>
      <w:r w:rsidR="00707D02" w:rsidRPr="009C6309">
        <w:rPr>
          <w:rFonts w:ascii="Times New Roman" w:hAnsi="Times New Roman" w:cs="Times New Roman"/>
        </w:rPr>
        <w:t>.</w:t>
      </w:r>
      <w:r w:rsidR="00BF6375" w:rsidRPr="009C6309">
        <w:rPr>
          <w:rFonts w:ascii="Times New Roman" w:hAnsi="Times New Roman" w:cs="Times New Roman"/>
        </w:rPr>
        <w:t xml:space="preserve"> </w:t>
      </w:r>
      <w:r w:rsidR="00DE6061" w:rsidRPr="009C6309">
        <w:rPr>
          <w:rFonts w:ascii="Times New Roman" w:hAnsi="Times New Roman" w:cs="Times New Roman"/>
        </w:rPr>
        <w:t>Figure 1, below</w:t>
      </w:r>
      <w:r w:rsidR="00BF1771" w:rsidRPr="009C6309">
        <w:rPr>
          <w:rFonts w:ascii="Times New Roman" w:hAnsi="Times New Roman" w:cs="Times New Roman"/>
        </w:rPr>
        <w:t>,</w:t>
      </w:r>
      <w:r w:rsidR="00DE6061" w:rsidRPr="009C6309">
        <w:rPr>
          <w:rFonts w:ascii="Times New Roman" w:hAnsi="Times New Roman" w:cs="Times New Roman"/>
        </w:rPr>
        <w:t xml:space="preserve"> shows the coverage of Parties wh</w:t>
      </w:r>
      <w:r w:rsidR="00BF1771" w:rsidRPr="009C6309">
        <w:rPr>
          <w:rFonts w:ascii="Times New Roman" w:hAnsi="Times New Roman" w:cs="Times New Roman"/>
        </w:rPr>
        <w:t>ich</w:t>
      </w:r>
      <w:r w:rsidR="00DE6061" w:rsidRPr="009C6309">
        <w:rPr>
          <w:rFonts w:ascii="Times New Roman" w:hAnsi="Times New Roman" w:cs="Times New Roman"/>
        </w:rPr>
        <w:t xml:space="preserve"> </w:t>
      </w:r>
      <w:r w:rsidR="002D5E21" w:rsidRPr="009C6309">
        <w:rPr>
          <w:rFonts w:ascii="Times New Roman" w:hAnsi="Times New Roman" w:cs="Times New Roman"/>
        </w:rPr>
        <w:t xml:space="preserve">received </w:t>
      </w:r>
      <w:r w:rsidR="00DE6061" w:rsidRPr="009C6309">
        <w:rPr>
          <w:rFonts w:ascii="Times New Roman" w:hAnsi="Times New Roman" w:cs="Times New Roman"/>
        </w:rPr>
        <w:t xml:space="preserve">the GTI-DNA-tech </w:t>
      </w:r>
      <w:r w:rsidR="00BF1771" w:rsidRPr="009C6309">
        <w:rPr>
          <w:rFonts w:ascii="Times New Roman" w:hAnsi="Times New Roman" w:cs="Times New Roman"/>
        </w:rPr>
        <w:t>training</w:t>
      </w:r>
      <w:r w:rsidR="002D5E21" w:rsidRPr="009C6309">
        <w:rPr>
          <w:rFonts w:ascii="Times New Roman" w:hAnsi="Times New Roman" w:cs="Times New Roman"/>
        </w:rPr>
        <w:t xml:space="preserve">, and ten projects </w:t>
      </w:r>
      <w:r w:rsidR="00BF1771" w:rsidRPr="009C6309">
        <w:rPr>
          <w:rFonts w:ascii="Times New Roman" w:hAnsi="Times New Roman" w:cs="Times New Roman"/>
        </w:rPr>
        <w:t>which took place</w:t>
      </w:r>
      <w:r w:rsidR="002D5E21" w:rsidRPr="009C6309">
        <w:rPr>
          <w:rFonts w:ascii="Times New Roman" w:hAnsi="Times New Roman" w:cs="Times New Roman"/>
        </w:rPr>
        <w:t xml:space="preserve"> in 2018</w:t>
      </w:r>
      <w:r w:rsidR="00DE6061" w:rsidRPr="009C6309">
        <w:rPr>
          <w:rFonts w:ascii="Times New Roman" w:hAnsi="Times New Roman" w:cs="Times New Roman"/>
        </w:rPr>
        <w:t>.</w:t>
      </w:r>
    </w:p>
    <w:p w14:paraId="5C01D4A5" w14:textId="633E51A9" w:rsidR="00BF6375" w:rsidRPr="009C6309" w:rsidRDefault="00BF6375" w:rsidP="00004B70">
      <w:pPr>
        <w:pStyle w:val="ListParagraph"/>
        <w:spacing w:before="120" w:after="120"/>
        <w:ind w:left="0"/>
        <w:contextualSpacing w:val="0"/>
        <w:jc w:val="both"/>
        <w:rPr>
          <w:rFonts w:ascii="Times New Roman" w:hAnsi="Times New Roman" w:cs="Times New Roman"/>
        </w:rPr>
      </w:pPr>
      <w:r w:rsidRPr="009C6309">
        <w:rPr>
          <w:rFonts w:ascii="Times New Roman" w:hAnsi="Times New Roman" w:cs="Times New Roman"/>
          <w:noProof/>
          <w:lang w:val="en-US" w:eastAsia="en-US"/>
        </w:rPr>
        <w:drawing>
          <wp:anchor distT="0" distB="0" distL="114300" distR="114300" simplePos="0" relativeHeight="251668992" behindDoc="0" locked="0" layoutInCell="1" allowOverlap="1" wp14:anchorId="4EBC03A5" wp14:editId="1DE4C17C">
            <wp:simplePos x="0" y="0"/>
            <wp:positionH relativeFrom="column">
              <wp:posOffset>488228</wp:posOffset>
            </wp:positionH>
            <wp:positionV relativeFrom="paragraph">
              <wp:posOffset>1479665</wp:posOffset>
            </wp:positionV>
            <wp:extent cx="1085648" cy="519431"/>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8612" cy="520849"/>
                    </a:xfrm>
                    <a:prstGeom prst="rect">
                      <a:avLst/>
                    </a:prstGeom>
                    <a:noFill/>
                    <a:ln>
                      <a:noFill/>
                    </a:ln>
                  </pic:spPr>
                </pic:pic>
              </a:graphicData>
            </a:graphic>
            <wp14:sizeRelH relativeFrom="page">
              <wp14:pctWidth>0</wp14:pctWidth>
            </wp14:sizeRelH>
            <wp14:sizeRelV relativeFrom="page">
              <wp14:pctHeight>0</wp14:pctHeight>
            </wp14:sizeRelV>
          </wp:anchor>
        </w:drawing>
      </w:r>
      <w:r w:rsidR="004570A9" w:rsidRPr="009C6309">
        <w:rPr>
          <w:rFonts w:ascii="Times New Roman" w:hAnsi="Times New Roman" w:cs="Times New Roman"/>
          <w:noProof/>
          <w:lang w:val="en-US" w:eastAsia="en-US"/>
        </w:rPr>
        <w:t xml:space="preserve">                 </w:t>
      </w:r>
      <w:r w:rsidRPr="009C6309">
        <w:rPr>
          <w:rFonts w:ascii="Times New Roman" w:hAnsi="Times New Roman" w:cs="Times New Roman"/>
          <w:noProof/>
          <w:lang w:val="en-US" w:eastAsia="en-US"/>
        </w:rPr>
        <w:drawing>
          <wp:inline distT="0" distB="0" distL="0" distR="0" wp14:anchorId="6BDF8524" wp14:editId="7903A0C6">
            <wp:extent cx="4161790" cy="2000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673" t="1334" b="5334"/>
                    <a:stretch>
                      <a:fillRect/>
                    </a:stretch>
                  </pic:blipFill>
                  <pic:spPr bwMode="auto">
                    <a:xfrm>
                      <a:off x="0" y="0"/>
                      <a:ext cx="4161790" cy="2000885"/>
                    </a:xfrm>
                    <a:prstGeom prst="rect">
                      <a:avLst/>
                    </a:prstGeom>
                    <a:noFill/>
                    <a:ln>
                      <a:noFill/>
                    </a:ln>
                  </pic:spPr>
                </pic:pic>
              </a:graphicData>
            </a:graphic>
          </wp:inline>
        </w:drawing>
      </w:r>
    </w:p>
    <w:p w14:paraId="4AF72911" w14:textId="437448A6" w:rsidR="0094087F" w:rsidRPr="00004B70" w:rsidRDefault="00BF6375" w:rsidP="00004B70">
      <w:pPr>
        <w:pStyle w:val="Caption"/>
        <w:spacing w:before="120" w:after="120"/>
        <w:jc w:val="both"/>
        <w:rPr>
          <w:rFonts w:ascii="Times New Roman" w:hAnsi="Times New Roman" w:cs="Times New Roman"/>
          <w:bCs w:val="0"/>
          <w:color w:val="auto"/>
          <w:sz w:val="20"/>
          <w:szCs w:val="20"/>
        </w:rPr>
      </w:pPr>
      <w:r w:rsidRPr="009C6309">
        <w:rPr>
          <w:rFonts w:ascii="Times New Roman" w:hAnsi="Times New Roman" w:cs="Times New Roman"/>
          <w:b w:val="0"/>
          <w:color w:val="auto"/>
          <w:sz w:val="20"/>
          <w:szCs w:val="20"/>
        </w:rPr>
        <w:t xml:space="preserve">Figure </w:t>
      </w:r>
      <w:r w:rsidRPr="009C6309">
        <w:rPr>
          <w:rFonts w:ascii="Times New Roman" w:hAnsi="Times New Roman" w:cs="Times New Roman"/>
          <w:b w:val="0"/>
          <w:color w:val="auto"/>
          <w:sz w:val="20"/>
          <w:szCs w:val="20"/>
        </w:rPr>
        <w:fldChar w:fldCharType="begin"/>
      </w:r>
      <w:r w:rsidRPr="009C6309">
        <w:rPr>
          <w:rFonts w:ascii="Times New Roman" w:hAnsi="Times New Roman" w:cs="Times New Roman"/>
          <w:b w:val="0"/>
          <w:color w:val="auto"/>
          <w:sz w:val="20"/>
          <w:szCs w:val="20"/>
        </w:rPr>
        <w:instrText xml:space="preserve"> SEQ Figure \* ARABIC </w:instrText>
      </w:r>
      <w:r w:rsidRPr="009C6309">
        <w:rPr>
          <w:rFonts w:ascii="Times New Roman" w:hAnsi="Times New Roman" w:cs="Times New Roman"/>
          <w:b w:val="0"/>
          <w:color w:val="auto"/>
          <w:sz w:val="20"/>
          <w:szCs w:val="20"/>
        </w:rPr>
        <w:fldChar w:fldCharType="separate"/>
      </w:r>
      <w:r w:rsidRPr="009C6309">
        <w:rPr>
          <w:rFonts w:ascii="Times New Roman" w:hAnsi="Times New Roman" w:cs="Times New Roman"/>
          <w:b w:val="0"/>
          <w:noProof/>
          <w:color w:val="auto"/>
          <w:sz w:val="20"/>
          <w:szCs w:val="20"/>
        </w:rPr>
        <w:t>1</w:t>
      </w:r>
      <w:r w:rsidRPr="009C6309">
        <w:rPr>
          <w:rFonts w:ascii="Times New Roman" w:hAnsi="Times New Roman" w:cs="Times New Roman"/>
          <w:b w:val="0"/>
          <w:color w:val="auto"/>
          <w:sz w:val="20"/>
          <w:szCs w:val="20"/>
        </w:rPr>
        <w:fldChar w:fldCharType="end"/>
      </w:r>
      <w:r w:rsidRPr="009C6309">
        <w:rPr>
          <w:rFonts w:ascii="Times New Roman" w:hAnsi="Times New Roman" w:cs="Times New Roman"/>
          <w:b w:val="0"/>
          <w:color w:val="auto"/>
          <w:sz w:val="20"/>
          <w:szCs w:val="20"/>
        </w:rPr>
        <w:t>. Map of countries participating in GTI-DNA-tech. In blue and green countries which had participants in the online and hands-on training, respectively. In purple, the 10 countries which hosted hands-on training in 2018 and their associates (in light purple). In yellow, countries that have nominated participants not selected for training</w:t>
      </w:r>
      <w:r w:rsidR="004570A9" w:rsidRPr="009C6309">
        <w:rPr>
          <w:rFonts w:ascii="Times New Roman" w:hAnsi="Times New Roman" w:cs="Times New Roman"/>
          <w:color w:val="auto"/>
          <w:sz w:val="20"/>
          <w:szCs w:val="20"/>
        </w:rPr>
        <w:t>.</w:t>
      </w:r>
    </w:p>
    <w:p w14:paraId="3FAF9D97" w14:textId="4D3DE2DD" w:rsidR="0099124A" w:rsidRPr="009C6309" w:rsidRDefault="00E6032C" w:rsidP="00004B70">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The ten projects </w:t>
      </w:r>
      <w:r w:rsidR="0099124A" w:rsidRPr="009C6309">
        <w:rPr>
          <w:rFonts w:ascii="Times New Roman" w:hAnsi="Times New Roman" w:cs="Times New Roman"/>
        </w:rPr>
        <w:t xml:space="preserve">selected for </w:t>
      </w:r>
      <w:r w:rsidR="008077E3" w:rsidRPr="009C6309">
        <w:rPr>
          <w:rFonts w:ascii="Times New Roman" w:hAnsi="Times New Roman" w:cs="Times New Roman"/>
        </w:rPr>
        <w:t xml:space="preserve">on-site training in DNA barcoding </w:t>
      </w:r>
      <w:r w:rsidR="0099124A" w:rsidRPr="009C6309">
        <w:rPr>
          <w:rFonts w:ascii="Times New Roman" w:hAnsi="Times New Roman" w:cs="Times New Roman"/>
        </w:rPr>
        <w:t xml:space="preserve">were </w:t>
      </w:r>
      <w:r w:rsidR="00A44DC6" w:rsidRPr="009C6309">
        <w:rPr>
          <w:rFonts w:ascii="Times New Roman" w:hAnsi="Times New Roman" w:cs="Times New Roman"/>
        </w:rPr>
        <w:t xml:space="preserve">implemented </w:t>
      </w:r>
      <w:r w:rsidRPr="009C6309">
        <w:rPr>
          <w:rFonts w:ascii="Times New Roman" w:hAnsi="Times New Roman" w:cs="Times New Roman"/>
        </w:rPr>
        <w:t>in 2018</w:t>
      </w:r>
      <w:r w:rsidR="0099124A" w:rsidRPr="009C6309">
        <w:rPr>
          <w:rFonts w:ascii="Times New Roman" w:hAnsi="Times New Roman" w:cs="Times New Roman"/>
        </w:rPr>
        <w:t xml:space="preserve"> in ten developing countries across four UN regions:</w:t>
      </w:r>
    </w:p>
    <w:p w14:paraId="70A35D7F" w14:textId="7CBF0DE5" w:rsidR="0099124A" w:rsidRPr="009C6309" w:rsidRDefault="0099124A" w:rsidP="00004B70">
      <w:pPr>
        <w:pStyle w:val="ListParagraph"/>
        <w:numPr>
          <w:ilvl w:val="0"/>
          <w:numId w:val="38"/>
        </w:numPr>
        <w:spacing w:before="120" w:after="120"/>
        <w:contextualSpacing w:val="0"/>
        <w:jc w:val="both"/>
        <w:rPr>
          <w:rFonts w:ascii="Times New Roman" w:hAnsi="Times New Roman" w:cs="Times New Roman"/>
        </w:rPr>
      </w:pPr>
      <w:r w:rsidRPr="009C6309">
        <w:rPr>
          <w:rFonts w:ascii="Times New Roman" w:hAnsi="Times New Roman" w:cs="Times New Roman"/>
        </w:rPr>
        <w:lastRenderedPageBreak/>
        <w:t>Africa: Nigeria, Tunisia</w:t>
      </w:r>
      <w:r w:rsidR="000D66A3">
        <w:rPr>
          <w:rFonts w:ascii="Times New Roman" w:hAnsi="Times New Roman" w:cs="Times New Roman"/>
        </w:rPr>
        <w:t>;</w:t>
      </w:r>
    </w:p>
    <w:p w14:paraId="70AB094E" w14:textId="4884F94F" w:rsidR="0099124A" w:rsidRPr="009C6309" w:rsidRDefault="0099124A" w:rsidP="00004B70">
      <w:pPr>
        <w:pStyle w:val="ListParagraph"/>
        <w:numPr>
          <w:ilvl w:val="0"/>
          <w:numId w:val="38"/>
        </w:numPr>
        <w:spacing w:before="120" w:after="120"/>
        <w:contextualSpacing w:val="0"/>
        <w:jc w:val="both"/>
        <w:rPr>
          <w:rFonts w:ascii="Times New Roman" w:hAnsi="Times New Roman" w:cs="Times New Roman"/>
        </w:rPr>
      </w:pPr>
      <w:r w:rsidRPr="009C6309">
        <w:rPr>
          <w:rFonts w:ascii="Times New Roman" w:hAnsi="Times New Roman" w:cs="Times New Roman"/>
        </w:rPr>
        <w:t>Asia-Pacific: Nepal, Philippines, Sri Lanka, Turkey</w:t>
      </w:r>
      <w:r w:rsidR="000D66A3">
        <w:rPr>
          <w:rFonts w:ascii="Times New Roman" w:hAnsi="Times New Roman" w:cs="Times New Roman"/>
        </w:rPr>
        <w:t>;</w:t>
      </w:r>
    </w:p>
    <w:p w14:paraId="7C11ABEE" w14:textId="305D33ED" w:rsidR="0099124A" w:rsidRPr="009C6309" w:rsidRDefault="0099124A" w:rsidP="00004B70">
      <w:pPr>
        <w:pStyle w:val="ListParagraph"/>
        <w:numPr>
          <w:ilvl w:val="0"/>
          <w:numId w:val="38"/>
        </w:numPr>
        <w:spacing w:before="120" w:after="120"/>
        <w:contextualSpacing w:val="0"/>
        <w:jc w:val="both"/>
        <w:rPr>
          <w:rFonts w:ascii="Times New Roman" w:hAnsi="Times New Roman" w:cs="Times New Roman"/>
        </w:rPr>
      </w:pPr>
      <w:r w:rsidRPr="009C6309">
        <w:rPr>
          <w:rFonts w:ascii="Times New Roman" w:hAnsi="Times New Roman" w:cs="Times New Roman"/>
        </w:rPr>
        <w:t>Eastern Europe: Belarus</w:t>
      </w:r>
      <w:r w:rsidR="000D66A3">
        <w:rPr>
          <w:rFonts w:ascii="Times New Roman" w:hAnsi="Times New Roman" w:cs="Times New Roman"/>
        </w:rPr>
        <w:t>;</w:t>
      </w:r>
    </w:p>
    <w:p w14:paraId="40A11FBF" w14:textId="029DD7FA" w:rsidR="0099124A" w:rsidRPr="009C6309" w:rsidRDefault="0099124A" w:rsidP="00004B70">
      <w:pPr>
        <w:pStyle w:val="ListParagraph"/>
        <w:numPr>
          <w:ilvl w:val="0"/>
          <w:numId w:val="38"/>
        </w:numPr>
        <w:spacing w:before="120" w:after="120"/>
        <w:contextualSpacing w:val="0"/>
        <w:jc w:val="both"/>
        <w:rPr>
          <w:rFonts w:ascii="Times New Roman" w:hAnsi="Times New Roman" w:cs="Times New Roman"/>
        </w:rPr>
      </w:pPr>
      <w:r w:rsidRPr="009C6309">
        <w:rPr>
          <w:rFonts w:ascii="Times New Roman" w:hAnsi="Times New Roman" w:cs="Times New Roman"/>
        </w:rPr>
        <w:t>Latin America and the Caribbean: Colombia, Suriname, Uruguay</w:t>
      </w:r>
      <w:r w:rsidR="000D66A3">
        <w:rPr>
          <w:rFonts w:ascii="Times New Roman" w:hAnsi="Times New Roman" w:cs="Times New Roman"/>
        </w:rPr>
        <w:t>.</w:t>
      </w:r>
    </w:p>
    <w:p w14:paraId="040678DC" w14:textId="1DFCF1CA" w:rsidR="0099124A" w:rsidRPr="009C6309" w:rsidRDefault="002D5E21" w:rsidP="00004B70">
      <w:pPr>
        <w:pStyle w:val="ListParagraph"/>
        <w:numPr>
          <w:ilvl w:val="0"/>
          <w:numId w:val="45"/>
        </w:numPr>
        <w:spacing w:before="120" w:after="120" w:line="240" w:lineRule="auto"/>
        <w:ind w:left="0" w:firstLine="0"/>
        <w:contextualSpacing w:val="0"/>
        <w:jc w:val="both"/>
        <w:rPr>
          <w:rFonts w:ascii="Times New Roman" w:hAnsi="Times New Roman" w:cs="Times New Roman"/>
        </w:rPr>
      </w:pPr>
      <w:r w:rsidRPr="009C6309">
        <w:rPr>
          <w:rFonts w:ascii="Times New Roman" w:hAnsi="Times New Roman" w:cs="Times New Roman"/>
        </w:rPr>
        <w:t xml:space="preserve">Out of the ten projects above, two </w:t>
      </w:r>
      <w:r w:rsidR="0099124A" w:rsidRPr="009C6309">
        <w:rPr>
          <w:rFonts w:ascii="Times New Roman" w:hAnsi="Times New Roman" w:cs="Times New Roman"/>
        </w:rPr>
        <w:t>projects were regional in scope therefore the total number of countries reached by this phase of GTI capacity-building in DNA barcoding for species identification is 18</w:t>
      </w:r>
      <w:r w:rsidR="00837DBA" w:rsidRPr="009C6309">
        <w:rPr>
          <w:rFonts w:ascii="Times New Roman" w:hAnsi="Times New Roman" w:cs="Times New Roman"/>
        </w:rPr>
        <w:t xml:space="preserve"> (</w:t>
      </w:r>
      <w:r w:rsidR="00837DBA" w:rsidRPr="009C6309">
        <w:rPr>
          <w:rFonts w:ascii="Times New Roman" w:hAnsi="Times New Roman" w:cs="Times New Roman"/>
        </w:rPr>
        <w:fldChar w:fldCharType="begin"/>
      </w:r>
      <w:r w:rsidR="00837DBA" w:rsidRPr="009C6309">
        <w:rPr>
          <w:rFonts w:ascii="Times New Roman" w:hAnsi="Times New Roman" w:cs="Times New Roman"/>
        </w:rPr>
        <w:instrText xml:space="preserve"> REF _Ref24727389 \h  \* MERGEFORMAT </w:instrText>
      </w:r>
      <w:r w:rsidR="00837DBA" w:rsidRPr="009C6309">
        <w:rPr>
          <w:rFonts w:ascii="Times New Roman" w:hAnsi="Times New Roman" w:cs="Times New Roman"/>
        </w:rPr>
      </w:r>
      <w:r w:rsidR="00837DBA" w:rsidRPr="009C6309">
        <w:rPr>
          <w:rFonts w:ascii="Times New Roman" w:hAnsi="Times New Roman" w:cs="Times New Roman"/>
        </w:rPr>
        <w:fldChar w:fldCharType="separate"/>
      </w:r>
      <w:r w:rsidR="00837DBA" w:rsidRPr="009C6309">
        <w:rPr>
          <w:rFonts w:ascii="Times New Roman" w:hAnsi="Times New Roman" w:cs="Times New Roman"/>
          <w:sz w:val="20"/>
          <w:szCs w:val="20"/>
        </w:rPr>
        <w:t xml:space="preserve">Figure </w:t>
      </w:r>
      <w:r w:rsidR="00837DBA" w:rsidRPr="009C6309">
        <w:rPr>
          <w:rFonts w:ascii="Times New Roman" w:hAnsi="Times New Roman" w:cs="Times New Roman"/>
          <w:noProof/>
          <w:sz w:val="20"/>
          <w:szCs w:val="20"/>
        </w:rPr>
        <w:t>1</w:t>
      </w:r>
      <w:r w:rsidR="00837DBA" w:rsidRPr="009C6309">
        <w:rPr>
          <w:rFonts w:ascii="Times New Roman" w:hAnsi="Times New Roman" w:cs="Times New Roman"/>
        </w:rPr>
        <w:fldChar w:fldCharType="end"/>
      </w:r>
      <w:r w:rsidR="00837DBA" w:rsidRPr="009C6309">
        <w:rPr>
          <w:rFonts w:ascii="Times New Roman" w:hAnsi="Times New Roman" w:cs="Times New Roman"/>
        </w:rPr>
        <w:t>)</w:t>
      </w:r>
      <w:r w:rsidR="0099124A" w:rsidRPr="009C6309">
        <w:rPr>
          <w:rFonts w:ascii="Times New Roman" w:hAnsi="Times New Roman" w:cs="Times New Roman"/>
        </w:rPr>
        <w:t>. The additional countries</w:t>
      </w:r>
      <w:r w:rsidR="00B130E4" w:rsidRPr="009C6309">
        <w:rPr>
          <w:rFonts w:ascii="Times New Roman" w:hAnsi="Times New Roman" w:cs="Times New Roman"/>
        </w:rPr>
        <w:t xml:space="preserve"> </w:t>
      </w:r>
      <w:r w:rsidR="00B64C66" w:rsidRPr="009C6309">
        <w:rPr>
          <w:rFonts w:ascii="Times New Roman" w:hAnsi="Times New Roman" w:cs="Times New Roman"/>
        </w:rPr>
        <w:t xml:space="preserve">also </w:t>
      </w:r>
      <w:r w:rsidR="00B130E4" w:rsidRPr="009C6309">
        <w:rPr>
          <w:rFonts w:ascii="Times New Roman" w:hAnsi="Times New Roman" w:cs="Times New Roman"/>
        </w:rPr>
        <w:t>received the on-site trainings</w:t>
      </w:r>
      <w:r w:rsidR="00B64C66" w:rsidRPr="009C6309">
        <w:rPr>
          <w:rFonts w:ascii="Times New Roman" w:hAnsi="Times New Roman" w:cs="Times New Roman"/>
        </w:rPr>
        <w:t xml:space="preserve"> with the coordination by the </w:t>
      </w:r>
      <w:r w:rsidR="005B28B7" w:rsidRPr="009C6309">
        <w:rPr>
          <w:rFonts w:ascii="Times New Roman" w:hAnsi="Times New Roman" w:cs="Times New Roman"/>
        </w:rPr>
        <w:t>trained-trainers</w:t>
      </w:r>
      <w:r w:rsidR="00B64C66" w:rsidRPr="009C6309">
        <w:rPr>
          <w:rFonts w:ascii="Times New Roman" w:hAnsi="Times New Roman" w:cs="Times New Roman"/>
        </w:rPr>
        <w:t>, which include</w:t>
      </w:r>
      <w:r w:rsidR="0099124A" w:rsidRPr="009C6309">
        <w:rPr>
          <w:rFonts w:ascii="Times New Roman" w:hAnsi="Times New Roman" w:cs="Times New Roman"/>
        </w:rPr>
        <w:t xml:space="preserve">: Algeria and Morocco (for the training course in Tunisia), </w:t>
      </w:r>
      <w:r w:rsidR="00B11E5C" w:rsidRPr="009C6309">
        <w:rPr>
          <w:rFonts w:ascii="Times New Roman" w:hAnsi="Times New Roman" w:cs="Times New Roman"/>
        </w:rPr>
        <w:t xml:space="preserve">Armenia, Azerbaijan, Georgia, Kazakhstan, </w:t>
      </w:r>
      <w:r w:rsidR="0099124A" w:rsidRPr="009C6309">
        <w:rPr>
          <w:rFonts w:ascii="Times New Roman" w:hAnsi="Times New Roman" w:cs="Times New Roman"/>
        </w:rPr>
        <w:t xml:space="preserve">Moldova, </w:t>
      </w:r>
      <w:r w:rsidR="00B11E5C" w:rsidRPr="009C6309">
        <w:rPr>
          <w:rFonts w:ascii="Times New Roman" w:hAnsi="Times New Roman" w:cs="Times New Roman"/>
        </w:rPr>
        <w:t xml:space="preserve">and </w:t>
      </w:r>
      <w:r w:rsidR="0099124A" w:rsidRPr="009C6309">
        <w:rPr>
          <w:rFonts w:ascii="Times New Roman" w:hAnsi="Times New Roman" w:cs="Times New Roman"/>
        </w:rPr>
        <w:t>Ukraine (for the training course in Belarus).</w:t>
      </w:r>
    </w:p>
    <w:p w14:paraId="0885262E" w14:textId="74454D66" w:rsidR="000D1E4C" w:rsidRPr="009C6309" w:rsidRDefault="000D1E4C" w:rsidP="00004B70">
      <w:pPr>
        <w:pStyle w:val="ListParagraph"/>
        <w:numPr>
          <w:ilvl w:val="0"/>
          <w:numId w:val="45"/>
        </w:numPr>
        <w:spacing w:before="120" w:after="120" w:line="240" w:lineRule="auto"/>
        <w:ind w:left="0" w:firstLine="0"/>
        <w:contextualSpacing w:val="0"/>
        <w:jc w:val="both"/>
        <w:rPr>
          <w:rFonts w:ascii="Times New Roman" w:hAnsi="Times New Roman" w:cs="Times New Roman"/>
        </w:rPr>
      </w:pPr>
      <w:r w:rsidRPr="009C6309">
        <w:rPr>
          <w:rFonts w:ascii="Times New Roman" w:hAnsi="Times New Roman" w:cs="Times New Roman"/>
        </w:rPr>
        <w:t xml:space="preserve">Each </w:t>
      </w:r>
      <w:r w:rsidR="00DF7C3A" w:rsidRPr="009C6309">
        <w:rPr>
          <w:rFonts w:ascii="Times New Roman" w:hAnsi="Times New Roman" w:cs="Times New Roman"/>
        </w:rPr>
        <w:t xml:space="preserve">of the ten </w:t>
      </w:r>
      <w:r w:rsidR="00B64C66" w:rsidRPr="009C6309">
        <w:rPr>
          <w:rFonts w:ascii="Times New Roman" w:hAnsi="Times New Roman" w:cs="Times New Roman"/>
        </w:rPr>
        <w:t>projects</w:t>
      </w:r>
      <w:r w:rsidRPr="009C6309">
        <w:rPr>
          <w:rFonts w:ascii="Times New Roman" w:hAnsi="Times New Roman" w:cs="Times New Roman"/>
        </w:rPr>
        <w:t xml:space="preserve"> conducted a needs assessment </w:t>
      </w:r>
      <w:r w:rsidR="004570A9" w:rsidRPr="009C6309">
        <w:rPr>
          <w:rFonts w:ascii="Times New Roman" w:hAnsi="Times New Roman" w:cs="Times New Roman"/>
        </w:rPr>
        <w:t>with evaluation of</w:t>
      </w:r>
      <w:r w:rsidRPr="009C6309">
        <w:rPr>
          <w:rFonts w:ascii="Times New Roman" w:hAnsi="Times New Roman" w:cs="Times New Roman"/>
        </w:rPr>
        <w:t xml:space="preserve"> the existing capacity </w:t>
      </w:r>
      <w:r w:rsidR="00B64C66" w:rsidRPr="009C6309">
        <w:rPr>
          <w:rFonts w:ascii="Times New Roman" w:hAnsi="Times New Roman" w:cs="Times New Roman"/>
        </w:rPr>
        <w:t xml:space="preserve">to apply </w:t>
      </w:r>
      <w:r w:rsidRPr="009C6309">
        <w:rPr>
          <w:rFonts w:ascii="Times New Roman" w:hAnsi="Times New Roman" w:cs="Times New Roman"/>
        </w:rPr>
        <w:t>DNA technologies in the respective countries</w:t>
      </w:r>
      <w:r w:rsidR="00B64C66" w:rsidRPr="009C6309">
        <w:rPr>
          <w:rFonts w:ascii="Times New Roman" w:hAnsi="Times New Roman" w:cs="Times New Roman"/>
        </w:rPr>
        <w:t>,</w:t>
      </w:r>
      <w:r w:rsidRPr="009C6309">
        <w:rPr>
          <w:rFonts w:ascii="Times New Roman" w:hAnsi="Times New Roman" w:cs="Times New Roman"/>
        </w:rPr>
        <w:t xml:space="preserve"> and identified the </w:t>
      </w:r>
      <w:r w:rsidR="00661071" w:rsidRPr="009C6309">
        <w:rPr>
          <w:rFonts w:ascii="Times New Roman" w:hAnsi="Times New Roman" w:cs="Times New Roman"/>
        </w:rPr>
        <w:t xml:space="preserve">scientific, technical and technological </w:t>
      </w:r>
      <w:r w:rsidRPr="009C6309">
        <w:rPr>
          <w:rFonts w:ascii="Times New Roman" w:hAnsi="Times New Roman" w:cs="Times New Roman"/>
        </w:rPr>
        <w:t xml:space="preserve">gaps </w:t>
      </w:r>
      <w:r w:rsidR="00DF7C3A" w:rsidRPr="009C6309">
        <w:rPr>
          <w:rFonts w:ascii="Times New Roman" w:hAnsi="Times New Roman" w:cs="Times New Roman"/>
        </w:rPr>
        <w:t xml:space="preserve">that should be addressed. As a requisite for conducting </w:t>
      </w:r>
      <w:r w:rsidR="00A44DC6" w:rsidRPr="009C6309">
        <w:rPr>
          <w:rFonts w:ascii="Times New Roman" w:hAnsi="Times New Roman" w:cs="Times New Roman"/>
        </w:rPr>
        <w:t xml:space="preserve">the on-site </w:t>
      </w:r>
      <w:r w:rsidR="00DF7C3A" w:rsidRPr="009C6309">
        <w:rPr>
          <w:rFonts w:ascii="Times New Roman" w:hAnsi="Times New Roman" w:cs="Times New Roman"/>
        </w:rPr>
        <w:t xml:space="preserve">hands-on </w:t>
      </w:r>
      <w:r w:rsidR="004570A9" w:rsidRPr="009C6309">
        <w:rPr>
          <w:rFonts w:ascii="Times New Roman" w:hAnsi="Times New Roman" w:cs="Times New Roman"/>
        </w:rPr>
        <w:t>training</w:t>
      </w:r>
      <w:r w:rsidR="00DF7C3A" w:rsidRPr="009C6309">
        <w:rPr>
          <w:rFonts w:ascii="Times New Roman" w:hAnsi="Times New Roman" w:cs="Times New Roman"/>
        </w:rPr>
        <w:t xml:space="preserve">, the </w:t>
      </w:r>
      <w:r w:rsidR="005B28B7" w:rsidRPr="009C6309">
        <w:rPr>
          <w:rFonts w:ascii="Times New Roman" w:hAnsi="Times New Roman" w:cs="Times New Roman"/>
        </w:rPr>
        <w:t>trained-trainers</w:t>
      </w:r>
      <w:r w:rsidR="00DF7C3A" w:rsidRPr="009C6309">
        <w:rPr>
          <w:rFonts w:ascii="Times New Roman" w:hAnsi="Times New Roman" w:cs="Times New Roman"/>
        </w:rPr>
        <w:t xml:space="preserve"> </w:t>
      </w:r>
      <w:r w:rsidR="00B64C66" w:rsidRPr="009C6309">
        <w:rPr>
          <w:rFonts w:ascii="Times New Roman" w:hAnsi="Times New Roman" w:cs="Times New Roman"/>
        </w:rPr>
        <w:t xml:space="preserve">were tasked </w:t>
      </w:r>
      <w:r w:rsidR="00DF7C3A" w:rsidRPr="009C6309">
        <w:rPr>
          <w:rFonts w:ascii="Times New Roman" w:hAnsi="Times New Roman" w:cs="Times New Roman"/>
        </w:rPr>
        <w:t>to establish a workflow within/between national institutions</w:t>
      </w:r>
      <w:r w:rsidR="00B64C66" w:rsidRPr="009C6309">
        <w:rPr>
          <w:rFonts w:ascii="Times New Roman" w:hAnsi="Times New Roman" w:cs="Times New Roman"/>
        </w:rPr>
        <w:t xml:space="preserve"> </w:t>
      </w:r>
      <w:r w:rsidR="00644966" w:rsidRPr="009C6309">
        <w:rPr>
          <w:rFonts w:ascii="Times New Roman" w:hAnsi="Times New Roman" w:cs="Times New Roman"/>
        </w:rPr>
        <w:t xml:space="preserve">to </w:t>
      </w:r>
      <w:r w:rsidR="00B64C66" w:rsidRPr="009C6309">
        <w:rPr>
          <w:rFonts w:ascii="Times New Roman" w:hAnsi="Times New Roman" w:cs="Times New Roman"/>
        </w:rPr>
        <w:t xml:space="preserve">designate facilities </w:t>
      </w:r>
      <w:r w:rsidR="00912FA0" w:rsidRPr="009C6309">
        <w:rPr>
          <w:rFonts w:ascii="Times New Roman" w:hAnsi="Times New Roman" w:cs="Times New Roman"/>
        </w:rPr>
        <w:t xml:space="preserve">suitable for </w:t>
      </w:r>
      <w:r w:rsidR="00DF7C3A" w:rsidRPr="009C6309">
        <w:rPr>
          <w:rFonts w:ascii="Times New Roman" w:hAnsi="Times New Roman" w:cs="Times New Roman"/>
        </w:rPr>
        <w:t xml:space="preserve">storing biological specimens, </w:t>
      </w:r>
      <w:r w:rsidR="00B64C66" w:rsidRPr="009C6309">
        <w:rPr>
          <w:rFonts w:ascii="Times New Roman" w:hAnsi="Times New Roman" w:cs="Times New Roman"/>
        </w:rPr>
        <w:t>supplying</w:t>
      </w:r>
      <w:r w:rsidR="00DF7C3A" w:rsidRPr="009C6309">
        <w:rPr>
          <w:rFonts w:ascii="Times New Roman" w:hAnsi="Times New Roman" w:cs="Times New Roman"/>
        </w:rPr>
        <w:t xml:space="preserve"> chemical reagents, molecular laboratories, sequencing, </w:t>
      </w:r>
      <w:r w:rsidR="00DA23AB" w:rsidRPr="009C6309">
        <w:rPr>
          <w:rFonts w:ascii="Times New Roman" w:hAnsi="Times New Roman" w:cs="Times New Roman"/>
        </w:rPr>
        <w:t xml:space="preserve">and </w:t>
      </w:r>
      <w:r w:rsidR="00644966" w:rsidRPr="009C6309">
        <w:rPr>
          <w:rFonts w:ascii="Times New Roman" w:hAnsi="Times New Roman" w:cs="Times New Roman"/>
        </w:rPr>
        <w:t xml:space="preserve">long-term DNA </w:t>
      </w:r>
      <w:r w:rsidR="00DF7C3A" w:rsidRPr="009C6309">
        <w:rPr>
          <w:rFonts w:ascii="Times New Roman" w:hAnsi="Times New Roman" w:cs="Times New Roman"/>
        </w:rPr>
        <w:t>stor</w:t>
      </w:r>
      <w:r w:rsidR="00644966" w:rsidRPr="009C6309">
        <w:rPr>
          <w:rFonts w:ascii="Times New Roman" w:hAnsi="Times New Roman" w:cs="Times New Roman"/>
        </w:rPr>
        <w:t>age.</w:t>
      </w:r>
      <w:r w:rsidR="00DF7C3A" w:rsidRPr="009C6309">
        <w:rPr>
          <w:rFonts w:ascii="Times New Roman" w:hAnsi="Times New Roman" w:cs="Times New Roman"/>
        </w:rPr>
        <w:t xml:space="preserve"> </w:t>
      </w:r>
    </w:p>
    <w:p w14:paraId="7BC89064" w14:textId="00B8D174" w:rsidR="00B64C66" w:rsidRPr="009C6309" w:rsidRDefault="00B64C66" w:rsidP="00004B70">
      <w:pPr>
        <w:pStyle w:val="ListParagraph"/>
        <w:numPr>
          <w:ilvl w:val="0"/>
          <w:numId w:val="45"/>
        </w:numPr>
        <w:spacing w:before="120" w:after="120" w:line="240" w:lineRule="auto"/>
        <w:ind w:left="0" w:firstLine="0"/>
        <w:contextualSpacing w:val="0"/>
        <w:jc w:val="both"/>
        <w:rPr>
          <w:rFonts w:ascii="Times New Roman" w:hAnsi="Times New Roman" w:cs="Times New Roman"/>
          <w:sz w:val="20"/>
          <w:szCs w:val="20"/>
        </w:rPr>
      </w:pPr>
      <w:r w:rsidRPr="009C6309">
        <w:rPr>
          <w:rFonts w:ascii="Times New Roman" w:hAnsi="Times New Roman" w:cs="Times New Roman"/>
        </w:rPr>
        <w:t>The ten GTI-DNA-tech trainings covered priority taxa as identified by their respective N</w:t>
      </w:r>
      <w:r w:rsidR="00251C6C">
        <w:rPr>
          <w:rFonts w:ascii="Times New Roman" w:hAnsi="Times New Roman" w:cs="Times New Roman"/>
        </w:rPr>
        <w:t xml:space="preserve">ational </w:t>
      </w:r>
      <w:r w:rsidRPr="009C6309">
        <w:rPr>
          <w:rFonts w:ascii="Times New Roman" w:hAnsi="Times New Roman" w:cs="Times New Roman"/>
        </w:rPr>
        <w:t>B</w:t>
      </w:r>
      <w:r w:rsidR="00251C6C">
        <w:rPr>
          <w:rFonts w:ascii="Times New Roman" w:hAnsi="Times New Roman" w:cs="Times New Roman"/>
        </w:rPr>
        <w:t xml:space="preserve">iodiversity </w:t>
      </w:r>
      <w:r w:rsidRPr="009C6309">
        <w:rPr>
          <w:rFonts w:ascii="Times New Roman" w:hAnsi="Times New Roman" w:cs="Times New Roman"/>
        </w:rPr>
        <w:t>S</w:t>
      </w:r>
      <w:r w:rsidR="00251C6C">
        <w:rPr>
          <w:rFonts w:ascii="Times New Roman" w:hAnsi="Times New Roman" w:cs="Times New Roman"/>
        </w:rPr>
        <w:t xml:space="preserve">trategies and </w:t>
      </w:r>
      <w:r w:rsidRPr="009C6309">
        <w:rPr>
          <w:rFonts w:ascii="Times New Roman" w:hAnsi="Times New Roman" w:cs="Times New Roman"/>
        </w:rPr>
        <w:t>A</w:t>
      </w:r>
      <w:r w:rsidR="00251C6C">
        <w:rPr>
          <w:rFonts w:ascii="Times New Roman" w:hAnsi="Times New Roman" w:cs="Times New Roman"/>
        </w:rPr>
        <w:t xml:space="preserve">ction </w:t>
      </w:r>
      <w:r w:rsidRPr="009C6309">
        <w:rPr>
          <w:rFonts w:ascii="Times New Roman" w:hAnsi="Times New Roman" w:cs="Times New Roman"/>
        </w:rPr>
        <w:t>P</w:t>
      </w:r>
      <w:r w:rsidR="00251C6C">
        <w:rPr>
          <w:rFonts w:ascii="Times New Roman" w:hAnsi="Times New Roman" w:cs="Times New Roman"/>
        </w:rPr>
        <w:t>lans</w:t>
      </w:r>
      <w:r w:rsidRPr="009C6309">
        <w:rPr>
          <w:rFonts w:ascii="Times New Roman" w:hAnsi="Times New Roman" w:cs="Times New Roman"/>
        </w:rPr>
        <w:t xml:space="preserve">. Most courses focused on invasive alien species, many being agricultural pests, protected species, native species </w:t>
      </w:r>
      <w:r w:rsidR="00251C6C">
        <w:rPr>
          <w:rFonts w:ascii="Times New Roman" w:hAnsi="Times New Roman" w:cs="Times New Roman"/>
        </w:rPr>
        <w:t xml:space="preserve">occurring in </w:t>
      </w:r>
      <w:r w:rsidRPr="009C6309">
        <w:rPr>
          <w:rFonts w:ascii="Times New Roman" w:hAnsi="Times New Roman" w:cs="Times New Roman"/>
        </w:rPr>
        <w:t xml:space="preserve">important ecosystems and indicator species for </w:t>
      </w:r>
      <w:r w:rsidR="00251C6C">
        <w:rPr>
          <w:rFonts w:ascii="Times New Roman" w:hAnsi="Times New Roman" w:cs="Times New Roman"/>
        </w:rPr>
        <w:t xml:space="preserve">monitoring </w:t>
      </w:r>
      <w:r w:rsidRPr="009C6309">
        <w:rPr>
          <w:rFonts w:ascii="Times New Roman" w:hAnsi="Times New Roman" w:cs="Times New Roman"/>
        </w:rPr>
        <w:t>the quality of the habitat (</w:t>
      </w:r>
      <w:r w:rsidRPr="009C6309">
        <w:rPr>
          <w:rFonts w:ascii="Times New Roman" w:hAnsi="Times New Roman" w:cs="Times New Roman"/>
        </w:rPr>
        <w:fldChar w:fldCharType="begin"/>
      </w:r>
      <w:r w:rsidRPr="009C6309">
        <w:rPr>
          <w:rFonts w:ascii="Times New Roman" w:hAnsi="Times New Roman" w:cs="Times New Roman"/>
        </w:rPr>
        <w:instrText xml:space="preserve"> REF _Ref24807090 \h  \* MERGEFORMAT </w:instrText>
      </w:r>
      <w:r w:rsidRPr="009C6309">
        <w:rPr>
          <w:rFonts w:ascii="Times New Roman" w:hAnsi="Times New Roman" w:cs="Times New Roman"/>
        </w:rPr>
      </w:r>
      <w:r w:rsidRPr="009C6309">
        <w:rPr>
          <w:rFonts w:ascii="Times New Roman" w:hAnsi="Times New Roman" w:cs="Times New Roman"/>
        </w:rPr>
        <w:fldChar w:fldCharType="separate"/>
      </w:r>
      <w:r w:rsidRPr="009C6309">
        <w:rPr>
          <w:rFonts w:ascii="Times New Roman" w:hAnsi="Times New Roman" w:cs="Times New Roman"/>
          <w:sz w:val="20"/>
          <w:szCs w:val="20"/>
        </w:rPr>
        <w:t xml:space="preserve">Table </w:t>
      </w:r>
      <w:r w:rsidRPr="009C6309">
        <w:rPr>
          <w:rFonts w:ascii="Times New Roman" w:hAnsi="Times New Roman" w:cs="Times New Roman"/>
          <w:noProof/>
          <w:sz w:val="20"/>
          <w:szCs w:val="20"/>
        </w:rPr>
        <w:t>1</w:t>
      </w:r>
      <w:r w:rsidRPr="009C6309">
        <w:rPr>
          <w:rFonts w:ascii="Times New Roman" w:hAnsi="Times New Roman" w:cs="Times New Roman"/>
        </w:rPr>
        <w:fldChar w:fldCharType="end"/>
      </w:r>
      <w:r w:rsidRPr="009C6309">
        <w:rPr>
          <w:rFonts w:ascii="Times New Roman" w:hAnsi="Times New Roman" w:cs="Times New Roman"/>
        </w:rPr>
        <w:t xml:space="preserve">). </w:t>
      </w:r>
    </w:p>
    <w:p w14:paraId="4CB0E3D8" w14:textId="77777777" w:rsidR="00B64C66" w:rsidRPr="009C6309" w:rsidRDefault="00B64C66" w:rsidP="00B64C66">
      <w:pPr>
        <w:pStyle w:val="ListParagraph"/>
        <w:autoSpaceDE w:val="0"/>
        <w:autoSpaceDN w:val="0"/>
        <w:adjustRightInd w:val="0"/>
        <w:spacing w:before="120" w:after="0" w:line="240" w:lineRule="auto"/>
        <w:ind w:left="0"/>
        <w:contextualSpacing w:val="0"/>
        <w:jc w:val="both"/>
        <w:rPr>
          <w:rFonts w:ascii="Times New Roman" w:hAnsi="Times New Roman" w:cs="Times New Roman"/>
        </w:rPr>
      </w:pPr>
      <w:r w:rsidRPr="009C6309">
        <w:rPr>
          <w:rFonts w:ascii="Times New Roman" w:hAnsi="Times New Roman" w:cs="Times New Roman"/>
        </w:rPr>
        <w:t xml:space="preserve">Table </w:t>
      </w:r>
      <w:r w:rsidRPr="009C6309">
        <w:rPr>
          <w:rFonts w:ascii="Times New Roman" w:hAnsi="Times New Roman" w:cs="Times New Roman"/>
        </w:rPr>
        <w:fldChar w:fldCharType="begin"/>
      </w:r>
      <w:r w:rsidRPr="009C6309">
        <w:rPr>
          <w:rFonts w:ascii="Times New Roman" w:hAnsi="Times New Roman" w:cs="Times New Roman"/>
        </w:rPr>
        <w:instrText xml:space="preserve"> SEQ Table \* ARABIC </w:instrText>
      </w:r>
      <w:r w:rsidRPr="009C6309">
        <w:rPr>
          <w:rFonts w:ascii="Times New Roman" w:hAnsi="Times New Roman" w:cs="Times New Roman"/>
        </w:rPr>
        <w:fldChar w:fldCharType="separate"/>
      </w:r>
      <w:r w:rsidRPr="009C6309">
        <w:rPr>
          <w:rFonts w:ascii="Times New Roman" w:hAnsi="Times New Roman" w:cs="Times New Roman"/>
          <w:noProof/>
        </w:rPr>
        <w:t>1</w:t>
      </w:r>
      <w:r w:rsidRPr="009C6309">
        <w:rPr>
          <w:rFonts w:ascii="Times New Roman" w:hAnsi="Times New Roman" w:cs="Times New Roman"/>
        </w:rPr>
        <w:fldChar w:fldCharType="end"/>
      </w:r>
      <w:r w:rsidRPr="009C6309">
        <w:rPr>
          <w:rFonts w:ascii="Times New Roman" w:hAnsi="Times New Roman" w:cs="Times New Roman"/>
        </w:rPr>
        <w:t>. List of selected ten countries and their target group of taxa.</w:t>
      </w:r>
    </w:p>
    <w:tbl>
      <w:tblPr>
        <w:tblStyle w:val="TableGrid"/>
        <w:tblW w:w="0" w:type="auto"/>
        <w:tblLook w:val="04A0" w:firstRow="1" w:lastRow="0" w:firstColumn="1" w:lastColumn="0" w:noHBand="0" w:noVBand="1"/>
      </w:tblPr>
      <w:tblGrid>
        <w:gridCol w:w="544"/>
        <w:gridCol w:w="1431"/>
        <w:gridCol w:w="4888"/>
        <w:gridCol w:w="2487"/>
      </w:tblGrid>
      <w:tr w:rsidR="00B64C66" w:rsidRPr="009C6309" w14:paraId="08B72BB9" w14:textId="77777777" w:rsidTr="00BF1771">
        <w:tc>
          <w:tcPr>
            <w:tcW w:w="558" w:type="dxa"/>
          </w:tcPr>
          <w:p w14:paraId="3921BD05" w14:textId="77777777" w:rsidR="00B64C66" w:rsidRPr="009C6309" w:rsidRDefault="00B64C66" w:rsidP="00BF1771">
            <w:pPr>
              <w:pStyle w:val="ListParagraph"/>
              <w:ind w:left="0"/>
              <w:jc w:val="both"/>
              <w:rPr>
                <w:rFonts w:ascii="Times New Roman" w:hAnsi="Times New Roman" w:cs="Times New Roman"/>
                <w:b/>
              </w:rPr>
            </w:pPr>
          </w:p>
        </w:tc>
        <w:tc>
          <w:tcPr>
            <w:tcW w:w="1440" w:type="dxa"/>
          </w:tcPr>
          <w:p w14:paraId="5E5D43B4" w14:textId="615BD729" w:rsidR="00B64C66" w:rsidRPr="009C6309" w:rsidRDefault="00B64C66" w:rsidP="004570A9">
            <w:pPr>
              <w:pStyle w:val="ListParagraph"/>
              <w:ind w:left="0"/>
              <w:jc w:val="both"/>
              <w:rPr>
                <w:rFonts w:ascii="Times New Roman" w:hAnsi="Times New Roman" w:cs="Times New Roman"/>
                <w:b/>
              </w:rPr>
            </w:pPr>
            <w:r w:rsidRPr="009C6309">
              <w:rPr>
                <w:rFonts w:ascii="Times New Roman" w:hAnsi="Times New Roman" w:cs="Times New Roman"/>
                <w:b/>
              </w:rPr>
              <w:t>Country</w:t>
            </w:r>
          </w:p>
        </w:tc>
        <w:tc>
          <w:tcPr>
            <w:tcW w:w="5040" w:type="dxa"/>
          </w:tcPr>
          <w:p w14:paraId="3AFB36E5" w14:textId="77777777" w:rsidR="00B64C66" w:rsidRPr="009C6309" w:rsidRDefault="00B64C66" w:rsidP="00BF1771">
            <w:pPr>
              <w:pStyle w:val="ListParagraph"/>
              <w:ind w:left="0"/>
              <w:jc w:val="both"/>
              <w:rPr>
                <w:rFonts w:ascii="Times New Roman" w:hAnsi="Times New Roman" w:cs="Times New Roman"/>
                <w:b/>
              </w:rPr>
            </w:pPr>
            <w:r w:rsidRPr="009C6309">
              <w:rPr>
                <w:rFonts w:ascii="Times New Roman" w:hAnsi="Times New Roman" w:cs="Times New Roman"/>
                <w:b/>
              </w:rPr>
              <w:t>Priority group of species</w:t>
            </w:r>
          </w:p>
        </w:tc>
        <w:tc>
          <w:tcPr>
            <w:tcW w:w="2538" w:type="dxa"/>
          </w:tcPr>
          <w:p w14:paraId="5275B540" w14:textId="75273ED8" w:rsidR="00B64C66" w:rsidRPr="009C6309" w:rsidRDefault="00251C6C" w:rsidP="00BF1771">
            <w:pPr>
              <w:pStyle w:val="ListParagraph"/>
              <w:ind w:left="0"/>
              <w:jc w:val="both"/>
              <w:rPr>
                <w:rFonts w:ascii="Times New Roman" w:hAnsi="Times New Roman" w:cs="Times New Roman"/>
                <w:b/>
              </w:rPr>
            </w:pPr>
            <w:r>
              <w:rPr>
                <w:rFonts w:ascii="Times New Roman" w:hAnsi="Times New Roman" w:cs="Times New Roman"/>
                <w:b/>
              </w:rPr>
              <w:t>Ecosystems</w:t>
            </w:r>
          </w:p>
        </w:tc>
      </w:tr>
      <w:tr w:rsidR="00B64C66" w:rsidRPr="009C6309" w14:paraId="506C0140" w14:textId="77777777" w:rsidTr="00BF1771">
        <w:tc>
          <w:tcPr>
            <w:tcW w:w="558" w:type="dxa"/>
          </w:tcPr>
          <w:p w14:paraId="76151904"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226DB33A"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Belarus</w:t>
            </w:r>
          </w:p>
        </w:tc>
        <w:tc>
          <w:tcPr>
            <w:tcW w:w="5040" w:type="dxa"/>
          </w:tcPr>
          <w:p w14:paraId="65818CD0"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Invasive alien species</w:t>
            </w:r>
          </w:p>
        </w:tc>
        <w:tc>
          <w:tcPr>
            <w:tcW w:w="2538" w:type="dxa"/>
          </w:tcPr>
          <w:p w14:paraId="3603F21D"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Freshwater</w:t>
            </w:r>
          </w:p>
        </w:tc>
      </w:tr>
      <w:tr w:rsidR="00B64C66" w:rsidRPr="009C6309" w14:paraId="7EEE1DBF" w14:textId="77777777" w:rsidTr="00BF1771">
        <w:tc>
          <w:tcPr>
            <w:tcW w:w="558" w:type="dxa"/>
          </w:tcPr>
          <w:p w14:paraId="5A78CF5D"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67B7F7D4"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Bhutan</w:t>
            </w:r>
          </w:p>
        </w:tc>
        <w:tc>
          <w:tcPr>
            <w:tcW w:w="5040" w:type="dxa"/>
          </w:tcPr>
          <w:p w14:paraId="17AB6014"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Agricultural pests, protected plants, indicator species</w:t>
            </w:r>
          </w:p>
        </w:tc>
        <w:tc>
          <w:tcPr>
            <w:tcW w:w="2538" w:type="dxa"/>
          </w:tcPr>
          <w:p w14:paraId="24918D80"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Freshwater, terrestrial</w:t>
            </w:r>
          </w:p>
        </w:tc>
      </w:tr>
      <w:tr w:rsidR="00B64C66" w:rsidRPr="009C6309" w14:paraId="059A8232" w14:textId="77777777" w:rsidTr="00BF1771">
        <w:tc>
          <w:tcPr>
            <w:tcW w:w="558" w:type="dxa"/>
          </w:tcPr>
          <w:p w14:paraId="0FF815B6"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3B659B31"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Colombia</w:t>
            </w:r>
          </w:p>
        </w:tc>
        <w:tc>
          <w:tcPr>
            <w:tcW w:w="5040" w:type="dxa"/>
          </w:tcPr>
          <w:p w14:paraId="43FF89DB"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Threatened species</w:t>
            </w:r>
          </w:p>
        </w:tc>
        <w:tc>
          <w:tcPr>
            <w:tcW w:w="2538" w:type="dxa"/>
          </w:tcPr>
          <w:p w14:paraId="3D587558"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w:t>
            </w:r>
          </w:p>
        </w:tc>
      </w:tr>
      <w:tr w:rsidR="00B64C66" w:rsidRPr="009C6309" w14:paraId="6D206C66" w14:textId="77777777" w:rsidTr="00BF1771">
        <w:tc>
          <w:tcPr>
            <w:tcW w:w="558" w:type="dxa"/>
          </w:tcPr>
          <w:p w14:paraId="138167BF"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6675CAF9"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Nigeria</w:t>
            </w:r>
          </w:p>
        </w:tc>
        <w:tc>
          <w:tcPr>
            <w:tcW w:w="5040" w:type="dxa"/>
          </w:tcPr>
          <w:p w14:paraId="4FF8A253"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Agricultural pests, invasive plants</w:t>
            </w:r>
          </w:p>
        </w:tc>
        <w:tc>
          <w:tcPr>
            <w:tcW w:w="2538" w:type="dxa"/>
          </w:tcPr>
          <w:p w14:paraId="10782B43"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w:t>
            </w:r>
          </w:p>
        </w:tc>
      </w:tr>
      <w:tr w:rsidR="00B64C66" w:rsidRPr="009C6309" w14:paraId="29385B71" w14:textId="77777777" w:rsidTr="00BF1771">
        <w:tc>
          <w:tcPr>
            <w:tcW w:w="558" w:type="dxa"/>
          </w:tcPr>
          <w:p w14:paraId="0FEB74B3"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56E8C361"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Philippines</w:t>
            </w:r>
          </w:p>
        </w:tc>
        <w:tc>
          <w:tcPr>
            <w:tcW w:w="5040" w:type="dxa"/>
          </w:tcPr>
          <w:p w14:paraId="3A9C3D99"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Wildlife</w:t>
            </w:r>
          </w:p>
        </w:tc>
        <w:tc>
          <w:tcPr>
            <w:tcW w:w="2538" w:type="dxa"/>
          </w:tcPr>
          <w:p w14:paraId="16F3FCDD"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 freshwater</w:t>
            </w:r>
          </w:p>
        </w:tc>
      </w:tr>
      <w:tr w:rsidR="00B64C66" w:rsidRPr="009C6309" w14:paraId="411AB037" w14:textId="77777777" w:rsidTr="00BF1771">
        <w:tc>
          <w:tcPr>
            <w:tcW w:w="558" w:type="dxa"/>
          </w:tcPr>
          <w:p w14:paraId="7218B785"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39454F5F"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Sri Lanka</w:t>
            </w:r>
          </w:p>
        </w:tc>
        <w:tc>
          <w:tcPr>
            <w:tcW w:w="5040" w:type="dxa"/>
          </w:tcPr>
          <w:p w14:paraId="3302B246"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Quarantine insects</w:t>
            </w:r>
          </w:p>
        </w:tc>
        <w:tc>
          <w:tcPr>
            <w:tcW w:w="2538" w:type="dxa"/>
          </w:tcPr>
          <w:p w14:paraId="097DFB34"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w:t>
            </w:r>
          </w:p>
        </w:tc>
      </w:tr>
      <w:tr w:rsidR="00B64C66" w:rsidRPr="009C6309" w14:paraId="2D716B79" w14:textId="77777777" w:rsidTr="00BF1771">
        <w:tc>
          <w:tcPr>
            <w:tcW w:w="558" w:type="dxa"/>
          </w:tcPr>
          <w:p w14:paraId="37E6FBE8"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335AC986"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Suriname</w:t>
            </w:r>
          </w:p>
        </w:tc>
        <w:tc>
          <w:tcPr>
            <w:tcW w:w="5040" w:type="dxa"/>
          </w:tcPr>
          <w:p w14:paraId="3CF1F624"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Wildlife, pests, invasive alien species</w:t>
            </w:r>
          </w:p>
        </w:tc>
        <w:tc>
          <w:tcPr>
            <w:tcW w:w="2538" w:type="dxa"/>
          </w:tcPr>
          <w:p w14:paraId="297CA277"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 freshwater</w:t>
            </w:r>
          </w:p>
        </w:tc>
      </w:tr>
      <w:tr w:rsidR="00B64C66" w:rsidRPr="009C6309" w14:paraId="3320AA68" w14:textId="77777777" w:rsidTr="00BF1771">
        <w:tc>
          <w:tcPr>
            <w:tcW w:w="558" w:type="dxa"/>
          </w:tcPr>
          <w:p w14:paraId="7334DC4B"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4DF41332"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Tunisia</w:t>
            </w:r>
          </w:p>
        </w:tc>
        <w:tc>
          <w:tcPr>
            <w:tcW w:w="5040" w:type="dxa"/>
          </w:tcPr>
          <w:p w14:paraId="27913903"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Invasive alien species</w:t>
            </w:r>
          </w:p>
        </w:tc>
        <w:tc>
          <w:tcPr>
            <w:tcW w:w="2538" w:type="dxa"/>
          </w:tcPr>
          <w:p w14:paraId="0944E563"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Marine</w:t>
            </w:r>
          </w:p>
        </w:tc>
      </w:tr>
      <w:tr w:rsidR="00B64C66" w:rsidRPr="009C6309" w14:paraId="1FE59DA4" w14:textId="77777777" w:rsidTr="00BF1771">
        <w:tc>
          <w:tcPr>
            <w:tcW w:w="558" w:type="dxa"/>
          </w:tcPr>
          <w:p w14:paraId="07362E67"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449ED7FF"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Turkey</w:t>
            </w:r>
          </w:p>
        </w:tc>
        <w:tc>
          <w:tcPr>
            <w:tcW w:w="5040" w:type="dxa"/>
          </w:tcPr>
          <w:p w14:paraId="1CD11C6B"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Native plants</w:t>
            </w:r>
          </w:p>
        </w:tc>
        <w:tc>
          <w:tcPr>
            <w:tcW w:w="2538" w:type="dxa"/>
          </w:tcPr>
          <w:p w14:paraId="1D3BF2FD"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w:t>
            </w:r>
          </w:p>
        </w:tc>
      </w:tr>
      <w:tr w:rsidR="00B64C66" w:rsidRPr="009C6309" w14:paraId="1B349EDF" w14:textId="77777777" w:rsidTr="00BF1771">
        <w:tc>
          <w:tcPr>
            <w:tcW w:w="558" w:type="dxa"/>
          </w:tcPr>
          <w:p w14:paraId="46DD6C3A" w14:textId="77777777" w:rsidR="00B64C66" w:rsidRPr="009C6309" w:rsidRDefault="00B64C66" w:rsidP="00B64C66">
            <w:pPr>
              <w:pStyle w:val="ListParagraph"/>
              <w:numPr>
                <w:ilvl w:val="0"/>
                <w:numId w:val="40"/>
              </w:numPr>
              <w:jc w:val="both"/>
              <w:rPr>
                <w:rFonts w:ascii="Times New Roman" w:hAnsi="Times New Roman" w:cs="Times New Roman"/>
              </w:rPr>
            </w:pPr>
          </w:p>
        </w:tc>
        <w:tc>
          <w:tcPr>
            <w:tcW w:w="1440" w:type="dxa"/>
          </w:tcPr>
          <w:p w14:paraId="378DCA22"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Uruguay</w:t>
            </w:r>
          </w:p>
        </w:tc>
        <w:tc>
          <w:tcPr>
            <w:tcW w:w="5040" w:type="dxa"/>
          </w:tcPr>
          <w:p w14:paraId="559044C1"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Native plants</w:t>
            </w:r>
          </w:p>
        </w:tc>
        <w:tc>
          <w:tcPr>
            <w:tcW w:w="2538" w:type="dxa"/>
          </w:tcPr>
          <w:p w14:paraId="1AAA881E" w14:textId="77777777" w:rsidR="00B64C66" w:rsidRPr="009C6309" w:rsidRDefault="00B64C66" w:rsidP="00BF1771">
            <w:pPr>
              <w:pStyle w:val="ListParagraph"/>
              <w:ind w:left="0"/>
              <w:jc w:val="both"/>
              <w:rPr>
                <w:rFonts w:ascii="Times New Roman" w:hAnsi="Times New Roman" w:cs="Times New Roman"/>
              </w:rPr>
            </w:pPr>
            <w:r w:rsidRPr="009C6309">
              <w:rPr>
                <w:rFonts w:ascii="Times New Roman" w:hAnsi="Times New Roman" w:cs="Times New Roman"/>
              </w:rPr>
              <w:t>Terrestrial</w:t>
            </w:r>
          </w:p>
        </w:tc>
      </w:tr>
    </w:tbl>
    <w:p w14:paraId="4CBF9EC9" w14:textId="77777777" w:rsidR="00B64C66" w:rsidRPr="009C6309" w:rsidRDefault="00B64C66" w:rsidP="00B64C66">
      <w:pPr>
        <w:pStyle w:val="ListParagraph"/>
        <w:autoSpaceDE w:val="0"/>
        <w:autoSpaceDN w:val="0"/>
        <w:adjustRightInd w:val="0"/>
        <w:spacing w:after="0" w:line="240" w:lineRule="auto"/>
        <w:ind w:left="0"/>
        <w:jc w:val="both"/>
        <w:rPr>
          <w:rFonts w:ascii="Times New Roman" w:hAnsi="Times New Roman" w:cs="Times New Roman"/>
        </w:rPr>
      </w:pPr>
    </w:p>
    <w:p w14:paraId="79D20BA3" w14:textId="64632724" w:rsidR="00B64C66" w:rsidRDefault="00B64C66" w:rsidP="004570A9">
      <w:pPr>
        <w:pStyle w:val="ListParagraph"/>
        <w:numPr>
          <w:ilvl w:val="0"/>
          <w:numId w:val="45"/>
        </w:numPr>
        <w:spacing w:line="240" w:lineRule="auto"/>
        <w:ind w:left="0" w:firstLine="0"/>
        <w:jc w:val="both"/>
        <w:rPr>
          <w:rFonts w:ascii="Times New Roman" w:hAnsi="Times New Roman" w:cs="Times New Roman"/>
        </w:rPr>
      </w:pPr>
      <w:r w:rsidRPr="009C6309">
        <w:rPr>
          <w:rFonts w:ascii="Times New Roman" w:hAnsi="Times New Roman" w:cs="Times New Roman"/>
        </w:rPr>
        <w:t xml:space="preserve">During the practical laboratory activities tissue samples belonging to animals (both vertebrates and invertebrates) and plants were processed. A breakdown per taxonomic group is provided in </w:t>
      </w:r>
      <w:r w:rsidRPr="009C6309">
        <w:rPr>
          <w:rFonts w:ascii="Times New Roman" w:hAnsi="Times New Roman" w:cs="Times New Roman"/>
        </w:rPr>
        <w:fldChar w:fldCharType="begin"/>
      </w:r>
      <w:r w:rsidRPr="009C6309">
        <w:rPr>
          <w:rFonts w:ascii="Times New Roman" w:hAnsi="Times New Roman" w:cs="Times New Roman"/>
        </w:rPr>
        <w:instrText xml:space="preserve"> REF _Ref24807212 \h  \* MERGEFORMAT </w:instrText>
      </w:r>
      <w:r w:rsidRPr="009C6309">
        <w:rPr>
          <w:rFonts w:ascii="Times New Roman" w:hAnsi="Times New Roman" w:cs="Times New Roman"/>
        </w:rPr>
      </w:r>
      <w:r w:rsidRPr="009C6309">
        <w:rPr>
          <w:rFonts w:ascii="Times New Roman" w:hAnsi="Times New Roman" w:cs="Times New Roman"/>
        </w:rPr>
        <w:fldChar w:fldCharType="separate"/>
      </w:r>
      <w:r w:rsidRPr="009C6309">
        <w:rPr>
          <w:rFonts w:ascii="Times New Roman" w:hAnsi="Times New Roman" w:cs="Times New Roman"/>
          <w:sz w:val="20"/>
          <w:szCs w:val="20"/>
        </w:rPr>
        <w:t xml:space="preserve">Table </w:t>
      </w:r>
      <w:r w:rsidRPr="009C6309">
        <w:rPr>
          <w:rFonts w:ascii="Times New Roman" w:hAnsi="Times New Roman" w:cs="Times New Roman"/>
          <w:noProof/>
          <w:sz w:val="20"/>
          <w:szCs w:val="20"/>
        </w:rPr>
        <w:t>2</w:t>
      </w:r>
      <w:r w:rsidRPr="009C6309">
        <w:rPr>
          <w:rFonts w:ascii="Times New Roman" w:hAnsi="Times New Roman" w:cs="Times New Roman"/>
        </w:rPr>
        <w:fldChar w:fldCharType="end"/>
      </w:r>
      <w:r w:rsidRPr="009C6309">
        <w:rPr>
          <w:rFonts w:ascii="Times New Roman" w:hAnsi="Times New Roman" w:cs="Times New Roman"/>
        </w:rPr>
        <w:t>.</w:t>
      </w:r>
    </w:p>
    <w:p w14:paraId="0A157137" w14:textId="02B41BE2" w:rsidR="00B64C66" w:rsidRDefault="00B64C66" w:rsidP="00B64C66">
      <w:pPr>
        <w:pStyle w:val="Caption"/>
        <w:spacing w:before="120" w:after="0"/>
        <w:rPr>
          <w:rFonts w:ascii="Times New Roman" w:hAnsi="Times New Roman" w:cs="Times New Roman"/>
          <w:b w:val="0"/>
          <w:color w:val="auto"/>
          <w:sz w:val="22"/>
          <w:szCs w:val="22"/>
        </w:rPr>
      </w:pPr>
      <w:r w:rsidRPr="009C6309">
        <w:rPr>
          <w:rFonts w:ascii="Times New Roman" w:hAnsi="Times New Roman" w:cs="Times New Roman"/>
          <w:b w:val="0"/>
          <w:color w:val="auto"/>
          <w:sz w:val="22"/>
          <w:szCs w:val="22"/>
        </w:rPr>
        <w:t xml:space="preserve">Table </w:t>
      </w:r>
      <w:r w:rsidRPr="009C6309">
        <w:rPr>
          <w:rFonts w:ascii="Times New Roman" w:hAnsi="Times New Roman" w:cs="Times New Roman"/>
          <w:b w:val="0"/>
          <w:color w:val="auto"/>
          <w:sz w:val="22"/>
          <w:szCs w:val="22"/>
        </w:rPr>
        <w:fldChar w:fldCharType="begin"/>
      </w:r>
      <w:r w:rsidRPr="009C6309">
        <w:rPr>
          <w:rFonts w:ascii="Times New Roman" w:hAnsi="Times New Roman" w:cs="Times New Roman"/>
          <w:b w:val="0"/>
          <w:color w:val="auto"/>
          <w:sz w:val="22"/>
          <w:szCs w:val="22"/>
        </w:rPr>
        <w:instrText xml:space="preserve"> SEQ Table \* ARABIC </w:instrText>
      </w:r>
      <w:r w:rsidRPr="009C6309">
        <w:rPr>
          <w:rFonts w:ascii="Times New Roman" w:hAnsi="Times New Roman" w:cs="Times New Roman"/>
          <w:b w:val="0"/>
          <w:color w:val="auto"/>
          <w:sz w:val="22"/>
          <w:szCs w:val="22"/>
        </w:rPr>
        <w:fldChar w:fldCharType="separate"/>
      </w:r>
      <w:r w:rsidRPr="009C6309">
        <w:rPr>
          <w:rFonts w:ascii="Times New Roman" w:hAnsi="Times New Roman" w:cs="Times New Roman"/>
          <w:b w:val="0"/>
          <w:noProof/>
          <w:color w:val="auto"/>
          <w:sz w:val="22"/>
          <w:szCs w:val="22"/>
        </w:rPr>
        <w:t>2</w:t>
      </w:r>
      <w:r w:rsidRPr="009C6309">
        <w:rPr>
          <w:rFonts w:ascii="Times New Roman" w:hAnsi="Times New Roman" w:cs="Times New Roman"/>
          <w:b w:val="0"/>
          <w:color w:val="auto"/>
          <w:sz w:val="22"/>
          <w:szCs w:val="22"/>
        </w:rPr>
        <w:fldChar w:fldCharType="end"/>
      </w:r>
      <w:r w:rsidRPr="009C6309">
        <w:rPr>
          <w:rFonts w:ascii="Times New Roman" w:hAnsi="Times New Roman" w:cs="Times New Roman"/>
          <w:b w:val="0"/>
          <w:color w:val="auto"/>
          <w:sz w:val="22"/>
          <w:szCs w:val="22"/>
        </w:rPr>
        <w:t xml:space="preserve">. Taxonomic groups covered during </w:t>
      </w:r>
      <w:r w:rsidR="00251C6C">
        <w:rPr>
          <w:rFonts w:ascii="Times New Roman" w:hAnsi="Times New Roman" w:cs="Times New Roman"/>
          <w:b w:val="0"/>
          <w:color w:val="auto"/>
          <w:sz w:val="22"/>
          <w:szCs w:val="22"/>
        </w:rPr>
        <w:t xml:space="preserve">the </w:t>
      </w:r>
      <w:r w:rsidRPr="009C6309">
        <w:rPr>
          <w:rFonts w:ascii="Times New Roman" w:hAnsi="Times New Roman" w:cs="Times New Roman"/>
          <w:b w:val="0"/>
          <w:color w:val="auto"/>
          <w:sz w:val="22"/>
          <w:szCs w:val="22"/>
        </w:rPr>
        <w:t>GTI-DNA-tech on-site training in 2018 and their respective output in BOLD in terms of number of records and DNA sequences.</w:t>
      </w:r>
    </w:p>
    <w:tbl>
      <w:tblPr>
        <w:tblStyle w:val="TableGrid"/>
        <w:tblW w:w="0" w:type="auto"/>
        <w:tblLook w:val="04A0" w:firstRow="1" w:lastRow="0" w:firstColumn="1" w:lastColumn="0" w:noHBand="0" w:noVBand="1"/>
      </w:tblPr>
      <w:tblGrid>
        <w:gridCol w:w="2841"/>
        <w:gridCol w:w="2376"/>
        <w:gridCol w:w="4133"/>
      </w:tblGrid>
      <w:tr w:rsidR="00B64C66" w:rsidRPr="009C6309" w14:paraId="70D8C69C" w14:textId="77777777" w:rsidTr="009E75FB">
        <w:tc>
          <w:tcPr>
            <w:tcW w:w="2841" w:type="dxa"/>
          </w:tcPr>
          <w:p w14:paraId="73A50E57" w14:textId="77777777" w:rsidR="00B64C66" w:rsidRPr="009C6309" w:rsidRDefault="00B64C66" w:rsidP="00BF1771">
            <w:pPr>
              <w:autoSpaceDE w:val="0"/>
              <w:autoSpaceDN w:val="0"/>
              <w:adjustRightInd w:val="0"/>
              <w:jc w:val="both"/>
              <w:rPr>
                <w:rFonts w:ascii="Times New Roman" w:hAnsi="Times New Roman" w:cs="Times New Roman"/>
                <w:b/>
              </w:rPr>
            </w:pPr>
            <w:r w:rsidRPr="009C6309">
              <w:rPr>
                <w:rFonts w:ascii="Times New Roman" w:hAnsi="Times New Roman" w:cs="Times New Roman"/>
                <w:b/>
              </w:rPr>
              <w:t>Taxonomic group</w:t>
            </w:r>
          </w:p>
        </w:tc>
        <w:tc>
          <w:tcPr>
            <w:tcW w:w="2376" w:type="dxa"/>
          </w:tcPr>
          <w:p w14:paraId="1E2404C3" w14:textId="77777777" w:rsidR="00B64C66" w:rsidRPr="009C6309" w:rsidRDefault="00B64C66" w:rsidP="00BF1771">
            <w:pPr>
              <w:autoSpaceDE w:val="0"/>
              <w:autoSpaceDN w:val="0"/>
              <w:adjustRightInd w:val="0"/>
              <w:jc w:val="both"/>
              <w:rPr>
                <w:rFonts w:ascii="Times New Roman" w:hAnsi="Times New Roman" w:cs="Times New Roman"/>
                <w:b/>
              </w:rPr>
            </w:pPr>
            <w:r w:rsidRPr="009C6309">
              <w:rPr>
                <w:rFonts w:ascii="Times New Roman" w:hAnsi="Times New Roman" w:cs="Times New Roman"/>
                <w:b/>
              </w:rPr>
              <w:t># Records in BOLD</w:t>
            </w:r>
          </w:p>
        </w:tc>
        <w:tc>
          <w:tcPr>
            <w:tcW w:w="4133" w:type="dxa"/>
          </w:tcPr>
          <w:p w14:paraId="66D768B5" w14:textId="77777777" w:rsidR="00B64C66" w:rsidRPr="009C6309" w:rsidRDefault="00B64C66" w:rsidP="00BF1771">
            <w:pPr>
              <w:autoSpaceDE w:val="0"/>
              <w:autoSpaceDN w:val="0"/>
              <w:adjustRightInd w:val="0"/>
              <w:jc w:val="both"/>
              <w:rPr>
                <w:rFonts w:ascii="Times New Roman" w:hAnsi="Times New Roman" w:cs="Times New Roman"/>
                <w:b/>
              </w:rPr>
            </w:pPr>
            <w:r w:rsidRPr="009C6309">
              <w:rPr>
                <w:rFonts w:ascii="Times New Roman" w:hAnsi="Times New Roman" w:cs="Times New Roman"/>
                <w:b/>
              </w:rPr>
              <w:t># Records with DNA sequences in BOLD</w:t>
            </w:r>
          </w:p>
        </w:tc>
      </w:tr>
      <w:tr w:rsidR="00B64C66" w:rsidRPr="009C6309" w14:paraId="608D4B67" w14:textId="77777777" w:rsidTr="009E75FB">
        <w:tc>
          <w:tcPr>
            <w:tcW w:w="2841" w:type="dxa"/>
          </w:tcPr>
          <w:p w14:paraId="47484D3A"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Plants</w:t>
            </w:r>
          </w:p>
        </w:tc>
        <w:tc>
          <w:tcPr>
            <w:tcW w:w="2376" w:type="dxa"/>
          </w:tcPr>
          <w:p w14:paraId="3BC77BF8"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217</w:t>
            </w:r>
          </w:p>
        </w:tc>
        <w:tc>
          <w:tcPr>
            <w:tcW w:w="4133" w:type="dxa"/>
          </w:tcPr>
          <w:p w14:paraId="6EEBA106"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165*</w:t>
            </w:r>
          </w:p>
        </w:tc>
      </w:tr>
      <w:tr w:rsidR="00B64C66" w:rsidRPr="009C6309" w14:paraId="5E3DF9D4" w14:textId="77777777" w:rsidTr="009E75FB">
        <w:tc>
          <w:tcPr>
            <w:tcW w:w="2841" w:type="dxa"/>
          </w:tcPr>
          <w:p w14:paraId="2792A1BC"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Insects</w:t>
            </w:r>
          </w:p>
        </w:tc>
        <w:tc>
          <w:tcPr>
            <w:tcW w:w="2376" w:type="dxa"/>
          </w:tcPr>
          <w:p w14:paraId="3F5371AE"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171</w:t>
            </w:r>
          </w:p>
        </w:tc>
        <w:tc>
          <w:tcPr>
            <w:tcW w:w="4133" w:type="dxa"/>
          </w:tcPr>
          <w:p w14:paraId="7F3CE584"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131</w:t>
            </w:r>
          </w:p>
        </w:tc>
      </w:tr>
      <w:tr w:rsidR="00B64C66" w:rsidRPr="009C6309" w14:paraId="34D362AD" w14:textId="77777777" w:rsidTr="009E75FB">
        <w:tc>
          <w:tcPr>
            <w:tcW w:w="2841" w:type="dxa"/>
          </w:tcPr>
          <w:p w14:paraId="0AA6240B"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Non-insect arthropods</w:t>
            </w:r>
          </w:p>
        </w:tc>
        <w:tc>
          <w:tcPr>
            <w:tcW w:w="2376" w:type="dxa"/>
          </w:tcPr>
          <w:p w14:paraId="22C16E4C"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61</w:t>
            </w:r>
          </w:p>
        </w:tc>
        <w:tc>
          <w:tcPr>
            <w:tcW w:w="4133" w:type="dxa"/>
          </w:tcPr>
          <w:p w14:paraId="71B12B34"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35</w:t>
            </w:r>
          </w:p>
        </w:tc>
      </w:tr>
      <w:tr w:rsidR="00B64C66" w:rsidRPr="009C6309" w14:paraId="4F6A4AC3" w14:textId="77777777" w:rsidTr="009E75FB">
        <w:tc>
          <w:tcPr>
            <w:tcW w:w="2841" w:type="dxa"/>
          </w:tcPr>
          <w:p w14:paraId="2C7D5932"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Other invertebrates</w:t>
            </w:r>
          </w:p>
        </w:tc>
        <w:tc>
          <w:tcPr>
            <w:tcW w:w="2376" w:type="dxa"/>
          </w:tcPr>
          <w:p w14:paraId="5FD39E8A"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24</w:t>
            </w:r>
          </w:p>
        </w:tc>
        <w:tc>
          <w:tcPr>
            <w:tcW w:w="4133" w:type="dxa"/>
          </w:tcPr>
          <w:p w14:paraId="547609FE"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24</w:t>
            </w:r>
          </w:p>
        </w:tc>
      </w:tr>
      <w:tr w:rsidR="00B64C66" w:rsidRPr="009C6309" w14:paraId="66EFDF88" w14:textId="77777777" w:rsidTr="009E75FB">
        <w:tc>
          <w:tcPr>
            <w:tcW w:w="2841" w:type="dxa"/>
          </w:tcPr>
          <w:p w14:paraId="3BC2ED7D"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Mammals</w:t>
            </w:r>
          </w:p>
        </w:tc>
        <w:tc>
          <w:tcPr>
            <w:tcW w:w="2376" w:type="dxa"/>
          </w:tcPr>
          <w:p w14:paraId="401D954C"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24</w:t>
            </w:r>
          </w:p>
        </w:tc>
        <w:tc>
          <w:tcPr>
            <w:tcW w:w="4133" w:type="dxa"/>
          </w:tcPr>
          <w:p w14:paraId="49F569FD"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21</w:t>
            </w:r>
          </w:p>
        </w:tc>
      </w:tr>
      <w:tr w:rsidR="00B64C66" w:rsidRPr="009C6309" w14:paraId="798F190F" w14:textId="77777777" w:rsidTr="009E75FB">
        <w:tc>
          <w:tcPr>
            <w:tcW w:w="2841" w:type="dxa"/>
          </w:tcPr>
          <w:p w14:paraId="1B5F4F55"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Birds</w:t>
            </w:r>
          </w:p>
        </w:tc>
        <w:tc>
          <w:tcPr>
            <w:tcW w:w="2376" w:type="dxa"/>
          </w:tcPr>
          <w:p w14:paraId="32732B13"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19</w:t>
            </w:r>
          </w:p>
        </w:tc>
        <w:tc>
          <w:tcPr>
            <w:tcW w:w="4133" w:type="dxa"/>
          </w:tcPr>
          <w:p w14:paraId="07483E6A"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19</w:t>
            </w:r>
          </w:p>
        </w:tc>
      </w:tr>
      <w:tr w:rsidR="00B64C66" w:rsidRPr="009C6309" w14:paraId="7BB23D02" w14:textId="77777777" w:rsidTr="009E75FB">
        <w:tc>
          <w:tcPr>
            <w:tcW w:w="2841" w:type="dxa"/>
          </w:tcPr>
          <w:p w14:paraId="01C14944"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Reptiles</w:t>
            </w:r>
          </w:p>
        </w:tc>
        <w:tc>
          <w:tcPr>
            <w:tcW w:w="2376" w:type="dxa"/>
          </w:tcPr>
          <w:p w14:paraId="6F247012"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25</w:t>
            </w:r>
          </w:p>
        </w:tc>
        <w:tc>
          <w:tcPr>
            <w:tcW w:w="4133" w:type="dxa"/>
          </w:tcPr>
          <w:p w14:paraId="63EC4F7C"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19</w:t>
            </w:r>
          </w:p>
        </w:tc>
      </w:tr>
      <w:tr w:rsidR="00B64C66" w:rsidRPr="009C6309" w14:paraId="1DB7B979" w14:textId="77777777" w:rsidTr="009E75FB">
        <w:tc>
          <w:tcPr>
            <w:tcW w:w="2841" w:type="dxa"/>
          </w:tcPr>
          <w:p w14:paraId="7FDB6451"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t>Amphibians</w:t>
            </w:r>
          </w:p>
        </w:tc>
        <w:tc>
          <w:tcPr>
            <w:tcW w:w="2376" w:type="dxa"/>
          </w:tcPr>
          <w:p w14:paraId="1EA47B87"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24</w:t>
            </w:r>
          </w:p>
        </w:tc>
        <w:tc>
          <w:tcPr>
            <w:tcW w:w="4133" w:type="dxa"/>
          </w:tcPr>
          <w:p w14:paraId="2723A683"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20</w:t>
            </w:r>
          </w:p>
        </w:tc>
      </w:tr>
      <w:tr w:rsidR="00B64C66" w:rsidRPr="009C6309" w14:paraId="0657D1E9" w14:textId="77777777" w:rsidTr="009E75FB">
        <w:tc>
          <w:tcPr>
            <w:tcW w:w="2841" w:type="dxa"/>
          </w:tcPr>
          <w:p w14:paraId="2C530E2E" w14:textId="77777777" w:rsidR="00B64C66" w:rsidRPr="009C6309" w:rsidRDefault="00B64C66" w:rsidP="00BF1771">
            <w:pPr>
              <w:autoSpaceDE w:val="0"/>
              <w:autoSpaceDN w:val="0"/>
              <w:adjustRightInd w:val="0"/>
              <w:jc w:val="both"/>
              <w:rPr>
                <w:rFonts w:ascii="Times New Roman" w:hAnsi="Times New Roman" w:cs="Times New Roman"/>
              </w:rPr>
            </w:pPr>
            <w:r w:rsidRPr="009C6309">
              <w:rPr>
                <w:rFonts w:ascii="Times New Roman" w:hAnsi="Times New Roman" w:cs="Times New Roman"/>
              </w:rPr>
              <w:lastRenderedPageBreak/>
              <w:t>Fishes</w:t>
            </w:r>
          </w:p>
        </w:tc>
        <w:tc>
          <w:tcPr>
            <w:tcW w:w="2376" w:type="dxa"/>
          </w:tcPr>
          <w:p w14:paraId="0953CF89"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74</w:t>
            </w:r>
          </w:p>
        </w:tc>
        <w:tc>
          <w:tcPr>
            <w:tcW w:w="4133" w:type="dxa"/>
          </w:tcPr>
          <w:p w14:paraId="6F4D5F8F"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22</w:t>
            </w:r>
          </w:p>
        </w:tc>
      </w:tr>
      <w:tr w:rsidR="00B64C66" w:rsidRPr="009C6309" w14:paraId="4B266FD0" w14:textId="77777777" w:rsidTr="009E75FB">
        <w:tc>
          <w:tcPr>
            <w:tcW w:w="2841" w:type="dxa"/>
          </w:tcPr>
          <w:p w14:paraId="721C8CEA" w14:textId="77777777" w:rsidR="00B64C66" w:rsidRPr="009C6309" w:rsidRDefault="00B64C66" w:rsidP="00BF1771">
            <w:pPr>
              <w:autoSpaceDE w:val="0"/>
              <w:autoSpaceDN w:val="0"/>
              <w:adjustRightInd w:val="0"/>
              <w:jc w:val="right"/>
              <w:rPr>
                <w:rFonts w:ascii="Times New Roman" w:hAnsi="Times New Roman" w:cs="Times New Roman"/>
              </w:rPr>
            </w:pPr>
            <w:r w:rsidRPr="009C6309">
              <w:rPr>
                <w:rFonts w:ascii="Times New Roman" w:hAnsi="Times New Roman" w:cs="Times New Roman"/>
              </w:rPr>
              <w:t>Total</w:t>
            </w:r>
          </w:p>
        </w:tc>
        <w:tc>
          <w:tcPr>
            <w:tcW w:w="2376" w:type="dxa"/>
          </w:tcPr>
          <w:p w14:paraId="4C56F2D4"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639</w:t>
            </w:r>
          </w:p>
        </w:tc>
        <w:tc>
          <w:tcPr>
            <w:tcW w:w="4133" w:type="dxa"/>
          </w:tcPr>
          <w:p w14:paraId="3EAE98BD" w14:textId="77777777" w:rsidR="00B64C66" w:rsidRPr="009C6309" w:rsidRDefault="00B64C66" w:rsidP="00BF1771">
            <w:pPr>
              <w:autoSpaceDE w:val="0"/>
              <w:autoSpaceDN w:val="0"/>
              <w:adjustRightInd w:val="0"/>
              <w:jc w:val="center"/>
              <w:rPr>
                <w:rFonts w:ascii="Times New Roman" w:hAnsi="Times New Roman" w:cs="Times New Roman"/>
              </w:rPr>
            </w:pPr>
            <w:r w:rsidRPr="009C6309">
              <w:rPr>
                <w:rFonts w:ascii="Times New Roman" w:hAnsi="Times New Roman" w:cs="Times New Roman"/>
              </w:rPr>
              <w:t>456</w:t>
            </w:r>
          </w:p>
        </w:tc>
      </w:tr>
    </w:tbl>
    <w:p w14:paraId="1C9C60A5" w14:textId="77777777" w:rsidR="00B64C66" w:rsidRPr="009C6309" w:rsidRDefault="00B64C66" w:rsidP="00B64C66">
      <w:pPr>
        <w:autoSpaceDE w:val="0"/>
        <w:autoSpaceDN w:val="0"/>
        <w:adjustRightInd w:val="0"/>
        <w:spacing w:after="0" w:line="240" w:lineRule="auto"/>
        <w:jc w:val="both"/>
        <w:rPr>
          <w:rFonts w:ascii="Times New Roman" w:hAnsi="Times New Roman" w:cs="Times New Roman"/>
          <w:sz w:val="20"/>
          <w:szCs w:val="20"/>
        </w:rPr>
      </w:pPr>
      <w:r w:rsidRPr="009C6309">
        <w:rPr>
          <w:rFonts w:ascii="Times New Roman" w:hAnsi="Times New Roman" w:cs="Times New Roman"/>
        </w:rPr>
        <w:t>*</w:t>
      </w:r>
      <w:r w:rsidRPr="009C6309">
        <w:rPr>
          <w:rFonts w:ascii="Times New Roman" w:hAnsi="Times New Roman" w:cs="Times New Roman"/>
          <w:sz w:val="20"/>
          <w:szCs w:val="20"/>
        </w:rPr>
        <w:t>The total number of plant DNA sequences is 261 since some plant records include multiple genes sequenced from one plant specimen.</w:t>
      </w:r>
    </w:p>
    <w:p w14:paraId="4BFCFF73" w14:textId="4B32A46E" w:rsidR="004570A9" w:rsidRPr="009E75FB" w:rsidRDefault="00B130E4" w:rsidP="009E75F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Further to the</w:t>
      </w:r>
      <w:r w:rsidR="00317A3D" w:rsidRPr="009C6309">
        <w:rPr>
          <w:rFonts w:ascii="Times New Roman" w:hAnsi="Times New Roman" w:cs="Times New Roman"/>
        </w:rPr>
        <w:t xml:space="preserve"> GTI-DNA-tech</w:t>
      </w:r>
      <w:r w:rsidRPr="009C6309">
        <w:rPr>
          <w:rFonts w:ascii="Times New Roman" w:hAnsi="Times New Roman" w:cs="Times New Roman"/>
        </w:rPr>
        <w:t xml:space="preserve"> on-site training in 2018, the final stage of the programme of GTI-DNA-tech</w:t>
      </w:r>
      <w:r w:rsidR="00317A3D" w:rsidRPr="009C6309">
        <w:rPr>
          <w:rFonts w:ascii="Times New Roman" w:hAnsi="Times New Roman" w:cs="Times New Roman"/>
        </w:rPr>
        <w:t xml:space="preserve"> </w:t>
      </w:r>
      <w:r w:rsidR="00717508" w:rsidRPr="009C6309">
        <w:rPr>
          <w:rFonts w:ascii="Times New Roman" w:hAnsi="Times New Roman" w:cs="Times New Roman"/>
        </w:rPr>
        <w:t>aims to include</w:t>
      </w:r>
      <w:r w:rsidR="00317A3D" w:rsidRPr="009C6309">
        <w:rPr>
          <w:rFonts w:ascii="Times New Roman" w:hAnsi="Times New Roman" w:cs="Times New Roman"/>
        </w:rPr>
        <w:t xml:space="preserve"> a regional training course for Latin America </w:t>
      </w:r>
      <w:r w:rsidR="00DB5315" w:rsidRPr="009C6309">
        <w:rPr>
          <w:rFonts w:ascii="Times New Roman" w:hAnsi="Times New Roman" w:cs="Times New Roman"/>
        </w:rPr>
        <w:t xml:space="preserve">focusing on recent </w:t>
      </w:r>
      <w:r w:rsidR="006C2C08" w:rsidRPr="009C6309">
        <w:rPr>
          <w:rFonts w:ascii="Times New Roman" w:hAnsi="Times New Roman" w:cs="Times New Roman"/>
        </w:rPr>
        <w:t xml:space="preserve">technological </w:t>
      </w:r>
      <w:r w:rsidR="00DB5315" w:rsidRPr="009C6309">
        <w:rPr>
          <w:rFonts w:ascii="Times New Roman" w:hAnsi="Times New Roman" w:cs="Times New Roman"/>
        </w:rPr>
        <w:t>advances in</w:t>
      </w:r>
      <w:r w:rsidR="00317A3D" w:rsidRPr="009C6309">
        <w:rPr>
          <w:rFonts w:ascii="Times New Roman" w:hAnsi="Times New Roman" w:cs="Times New Roman"/>
        </w:rPr>
        <w:t xml:space="preserve"> DNA </w:t>
      </w:r>
      <w:r w:rsidR="006C2C08" w:rsidRPr="009C6309">
        <w:rPr>
          <w:rFonts w:ascii="Times New Roman" w:hAnsi="Times New Roman" w:cs="Times New Roman"/>
        </w:rPr>
        <w:t>methods</w:t>
      </w:r>
      <w:r w:rsidR="00317A3D" w:rsidRPr="009C6309">
        <w:rPr>
          <w:rFonts w:ascii="Times New Roman" w:hAnsi="Times New Roman" w:cs="Times New Roman"/>
        </w:rPr>
        <w:t xml:space="preserve"> (barcoding and metabarcoding) for species identification and large-scale biodiversity monitoring. </w:t>
      </w:r>
      <w:r w:rsidR="00C80734" w:rsidRPr="009C6309">
        <w:rPr>
          <w:rFonts w:ascii="Times New Roman" w:hAnsi="Times New Roman" w:cs="Times New Roman"/>
        </w:rPr>
        <w:t>The course is to take place at the beginning of 2020</w:t>
      </w:r>
      <w:r w:rsidR="00B64C66" w:rsidRPr="009C6309">
        <w:rPr>
          <w:rFonts w:ascii="Times New Roman" w:hAnsi="Times New Roman" w:cs="Times New Roman"/>
        </w:rPr>
        <w:t>, envisioning that Aichi Biodiversity Target 19</w:t>
      </w:r>
      <w:r w:rsidR="00A45C8F" w:rsidRPr="009C6309">
        <w:rPr>
          <w:rFonts w:ascii="Times New Roman" w:hAnsi="Times New Roman" w:cs="Times New Roman"/>
        </w:rPr>
        <w:t>, “</w:t>
      </w:r>
      <w:r w:rsidR="00A45C8F" w:rsidRPr="00251C6C">
        <w:rPr>
          <w:rFonts w:ascii="Times New Roman" w:hAnsi="Times New Roman" w:cs="Times New Roman"/>
          <w:i/>
        </w:rPr>
        <w:t>By 2020, knowledge, the science base and technologies relating to biodiversity, its values, functioning, status and trends, and the consequences of its loss, are improved, widely shared and transferred, and applied</w:t>
      </w:r>
      <w:r w:rsidR="00A45C8F" w:rsidRPr="009C6309">
        <w:rPr>
          <w:rFonts w:ascii="Times New Roman" w:hAnsi="Times New Roman" w:cs="Times New Roman"/>
        </w:rPr>
        <w:t>” is progressed within the targeted period, in developing countries through the international collaborations.</w:t>
      </w:r>
    </w:p>
    <w:p w14:paraId="27563DEB" w14:textId="7A30F2BB" w:rsidR="00307305" w:rsidRPr="009C6309" w:rsidRDefault="00502250" w:rsidP="009E75FB">
      <w:pPr>
        <w:pStyle w:val="ListParagraph"/>
        <w:numPr>
          <w:ilvl w:val="0"/>
          <w:numId w:val="1"/>
        </w:numPr>
        <w:spacing w:before="120" w:after="120"/>
        <w:contextualSpacing w:val="0"/>
        <w:jc w:val="center"/>
        <w:rPr>
          <w:rFonts w:ascii="Times New Roman" w:hAnsi="Times New Roman" w:cs="Times New Roman"/>
          <w:b/>
        </w:rPr>
      </w:pPr>
      <w:r w:rsidRPr="009C6309">
        <w:rPr>
          <w:rFonts w:ascii="Times New Roman" w:hAnsi="Times New Roman" w:cs="Times New Roman"/>
          <w:b/>
        </w:rPr>
        <w:t xml:space="preserve">ACHIEVEMENTS OF </w:t>
      </w:r>
      <w:r w:rsidR="00251C6C">
        <w:rPr>
          <w:rFonts w:ascii="Times New Roman" w:hAnsi="Times New Roman" w:cs="Times New Roman"/>
          <w:b/>
        </w:rPr>
        <w:t xml:space="preserve">THE </w:t>
      </w:r>
      <w:r w:rsidRPr="009C6309">
        <w:rPr>
          <w:rFonts w:ascii="Times New Roman" w:hAnsi="Times New Roman" w:cs="Times New Roman"/>
          <w:b/>
        </w:rPr>
        <w:t>GTI-DNA-TECH</w:t>
      </w:r>
    </w:p>
    <w:p w14:paraId="4884CD9E" w14:textId="05C6E468" w:rsidR="00B10670" w:rsidRPr="009C6309" w:rsidRDefault="00A45C8F" w:rsidP="009E75F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By the end of </w:t>
      </w:r>
      <w:r w:rsidR="005D754F" w:rsidRPr="009C6309">
        <w:rPr>
          <w:rFonts w:ascii="Times New Roman" w:hAnsi="Times New Roman" w:cs="Times New Roman"/>
        </w:rPr>
        <w:t xml:space="preserve">2018, a total of </w:t>
      </w:r>
      <w:r w:rsidRPr="009C6309">
        <w:rPr>
          <w:rFonts w:ascii="Times New Roman" w:hAnsi="Times New Roman" w:cs="Times New Roman"/>
        </w:rPr>
        <w:t xml:space="preserve">195 </w:t>
      </w:r>
      <w:r w:rsidR="00907D2D" w:rsidRPr="009C6309">
        <w:rPr>
          <w:rFonts w:ascii="Times New Roman" w:hAnsi="Times New Roman" w:cs="Times New Roman"/>
        </w:rPr>
        <w:t>trained-trainers</w:t>
      </w:r>
      <w:r w:rsidRPr="009C6309">
        <w:rPr>
          <w:rFonts w:ascii="Times New Roman" w:hAnsi="Times New Roman" w:cs="Times New Roman"/>
        </w:rPr>
        <w:t xml:space="preserve"> </w:t>
      </w:r>
      <w:r w:rsidR="00377162">
        <w:rPr>
          <w:rFonts w:ascii="Times New Roman" w:hAnsi="Times New Roman" w:cs="Times New Roman"/>
        </w:rPr>
        <w:t>were</w:t>
      </w:r>
      <w:r w:rsidRPr="009C6309">
        <w:rPr>
          <w:rFonts w:ascii="Times New Roman" w:hAnsi="Times New Roman" w:cs="Times New Roman"/>
        </w:rPr>
        <w:t xml:space="preserve"> working in developing countries with </w:t>
      </w:r>
      <w:r w:rsidR="005D754F" w:rsidRPr="009C6309">
        <w:rPr>
          <w:rFonts w:ascii="Times New Roman" w:hAnsi="Times New Roman" w:cs="Times New Roman"/>
        </w:rPr>
        <w:t xml:space="preserve">166 </w:t>
      </w:r>
      <w:r w:rsidR="00BF6375" w:rsidRPr="009C6309">
        <w:rPr>
          <w:rFonts w:ascii="Times New Roman" w:hAnsi="Times New Roman" w:cs="Times New Roman"/>
        </w:rPr>
        <w:t>new trained-trainers</w:t>
      </w:r>
      <w:r w:rsidR="00BF6375" w:rsidRPr="009C6309" w:rsidDel="00BF6375">
        <w:rPr>
          <w:rFonts w:ascii="Times New Roman" w:hAnsi="Times New Roman" w:cs="Times New Roman"/>
        </w:rPr>
        <w:t xml:space="preserve"> </w:t>
      </w:r>
      <w:r w:rsidR="005D754F" w:rsidRPr="009C6309">
        <w:rPr>
          <w:rFonts w:ascii="Times New Roman" w:hAnsi="Times New Roman" w:cs="Times New Roman"/>
        </w:rPr>
        <w:t xml:space="preserve">from </w:t>
      </w:r>
      <w:r w:rsidR="00CF1790" w:rsidRPr="009C6309">
        <w:rPr>
          <w:rFonts w:ascii="Times New Roman" w:hAnsi="Times New Roman" w:cs="Times New Roman"/>
        </w:rPr>
        <w:t xml:space="preserve">91 institutions </w:t>
      </w:r>
      <w:r w:rsidR="00BF6375" w:rsidRPr="009C6309">
        <w:rPr>
          <w:rFonts w:ascii="Times New Roman" w:hAnsi="Times New Roman" w:cs="Times New Roman"/>
        </w:rPr>
        <w:t xml:space="preserve">who received </w:t>
      </w:r>
      <w:r w:rsidR="0048076E" w:rsidRPr="009C6309">
        <w:rPr>
          <w:rFonts w:ascii="Times New Roman" w:hAnsi="Times New Roman" w:cs="Times New Roman"/>
        </w:rPr>
        <w:t xml:space="preserve">the training workshops </w:t>
      </w:r>
      <w:r w:rsidR="002D5E21" w:rsidRPr="009C6309">
        <w:rPr>
          <w:rFonts w:ascii="Times New Roman" w:hAnsi="Times New Roman" w:cs="Times New Roman"/>
        </w:rPr>
        <w:t xml:space="preserve">organized by the </w:t>
      </w:r>
      <w:r w:rsidR="00907D2D" w:rsidRPr="009C6309">
        <w:rPr>
          <w:rFonts w:ascii="Times New Roman" w:hAnsi="Times New Roman" w:cs="Times New Roman"/>
        </w:rPr>
        <w:t>trained-trainers</w:t>
      </w:r>
      <w:r w:rsidR="002D5E21" w:rsidRPr="009C6309">
        <w:rPr>
          <w:rFonts w:ascii="Times New Roman" w:hAnsi="Times New Roman" w:cs="Times New Roman"/>
        </w:rPr>
        <w:t>, themselves</w:t>
      </w:r>
      <w:r w:rsidR="005D754F" w:rsidRPr="009C6309">
        <w:rPr>
          <w:rFonts w:ascii="Times New Roman" w:hAnsi="Times New Roman" w:cs="Times New Roman"/>
        </w:rPr>
        <w:t xml:space="preserve">. </w:t>
      </w:r>
      <w:r w:rsidR="0048076E" w:rsidRPr="009C6309">
        <w:rPr>
          <w:rFonts w:ascii="Times New Roman" w:hAnsi="Times New Roman" w:cs="Times New Roman"/>
        </w:rPr>
        <w:t xml:space="preserve">The new </w:t>
      </w:r>
      <w:r w:rsidR="00907D2D" w:rsidRPr="009C6309">
        <w:rPr>
          <w:rFonts w:ascii="Times New Roman" w:hAnsi="Times New Roman" w:cs="Times New Roman"/>
        </w:rPr>
        <w:t>trained-trainers</w:t>
      </w:r>
      <w:r w:rsidR="0048076E" w:rsidRPr="009C6309">
        <w:rPr>
          <w:rFonts w:ascii="Times New Roman" w:hAnsi="Times New Roman" w:cs="Times New Roman"/>
        </w:rPr>
        <w:t xml:space="preserve"> are</w:t>
      </w:r>
      <w:r w:rsidR="00EC5DA6" w:rsidRPr="009C6309">
        <w:rPr>
          <w:rFonts w:ascii="Times New Roman" w:hAnsi="Times New Roman" w:cs="Times New Roman"/>
        </w:rPr>
        <w:t xml:space="preserve"> </w:t>
      </w:r>
      <w:r w:rsidR="0048076E" w:rsidRPr="009C6309">
        <w:rPr>
          <w:rFonts w:ascii="Times New Roman" w:hAnsi="Times New Roman" w:cs="Times New Roman"/>
        </w:rPr>
        <w:t xml:space="preserve">from broad sectors, including </w:t>
      </w:r>
      <w:r w:rsidR="00EC5DA6" w:rsidRPr="009C6309">
        <w:rPr>
          <w:rFonts w:ascii="Times New Roman" w:hAnsi="Times New Roman" w:cs="Times New Roman"/>
        </w:rPr>
        <w:t xml:space="preserve">governmental agencies, </w:t>
      </w:r>
      <w:r w:rsidR="0048076E" w:rsidRPr="009C6309">
        <w:rPr>
          <w:rFonts w:ascii="Times New Roman" w:hAnsi="Times New Roman" w:cs="Times New Roman"/>
        </w:rPr>
        <w:t>universities and</w:t>
      </w:r>
      <w:r w:rsidR="00EC5DA6" w:rsidRPr="009C6309">
        <w:rPr>
          <w:rFonts w:ascii="Times New Roman" w:hAnsi="Times New Roman" w:cs="Times New Roman"/>
        </w:rPr>
        <w:t xml:space="preserve"> research institutes, </w:t>
      </w:r>
      <w:r w:rsidR="00251C6C" w:rsidRPr="009C6309">
        <w:rPr>
          <w:rFonts w:ascii="Times New Roman" w:hAnsi="Times New Roman" w:cs="Times New Roman"/>
        </w:rPr>
        <w:t>N</w:t>
      </w:r>
      <w:r w:rsidR="00251C6C">
        <w:rPr>
          <w:rFonts w:ascii="Times New Roman" w:hAnsi="Times New Roman" w:cs="Times New Roman"/>
        </w:rPr>
        <w:t xml:space="preserve">on-Governmental </w:t>
      </w:r>
      <w:r w:rsidR="00EC5DA6" w:rsidRPr="009C6309">
        <w:rPr>
          <w:rFonts w:ascii="Times New Roman" w:hAnsi="Times New Roman" w:cs="Times New Roman"/>
        </w:rPr>
        <w:t>O</w:t>
      </w:r>
      <w:r w:rsidR="00251C6C">
        <w:rPr>
          <w:rFonts w:ascii="Times New Roman" w:hAnsi="Times New Roman" w:cs="Times New Roman"/>
        </w:rPr>
        <w:t>rganization</w:t>
      </w:r>
      <w:r w:rsidR="00EC5DA6" w:rsidRPr="009C6309">
        <w:rPr>
          <w:rFonts w:ascii="Times New Roman" w:hAnsi="Times New Roman" w:cs="Times New Roman"/>
        </w:rPr>
        <w:t>s</w:t>
      </w:r>
      <w:r w:rsidR="0048076E" w:rsidRPr="009C6309">
        <w:rPr>
          <w:rFonts w:ascii="Times New Roman" w:hAnsi="Times New Roman" w:cs="Times New Roman"/>
        </w:rPr>
        <w:t xml:space="preserve"> and</w:t>
      </w:r>
      <w:r w:rsidR="00907D2D" w:rsidRPr="009C6309">
        <w:rPr>
          <w:rFonts w:ascii="Times New Roman" w:hAnsi="Times New Roman" w:cs="Times New Roman"/>
        </w:rPr>
        <w:t xml:space="preserve"> private sector</w:t>
      </w:r>
      <w:r w:rsidR="00EC5DA6" w:rsidRPr="009C6309">
        <w:rPr>
          <w:rFonts w:ascii="Times New Roman" w:hAnsi="Times New Roman" w:cs="Times New Roman"/>
        </w:rPr>
        <w:t xml:space="preserve"> </w:t>
      </w:r>
      <w:r w:rsidR="0048076E" w:rsidRPr="009C6309">
        <w:rPr>
          <w:rFonts w:ascii="Times New Roman" w:hAnsi="Times New Roman" w:cs="Times New Roman"/>
        </w:rPr>
        <w:t>working on</w:t>
      </w:r>
      <w:r w:rsidR="00EC5DA6" w:rsidRPr="009C6309">
        <w:rPr>
          <w:rFonts w:ascii="Times New Roman" w:hAnsi="Times New Roman" w:cs="Times New Roman"/>
        </w:rPr>
        <w:t xml:space="preserve"> biodiversity conservation at the national </w:t>
      </w:r>
      <w:r w:rsidR="00213F31" w:rsidRPr="009C6309">
        <w:rPr>
          <w:rFonts w:ascii="Times New Roman" w:hAnsi="Times New Roman" w:cs="Times New Roman"/>
        </w:rPr>
        <w:t xml:space="preserve">or regional </w:t>
      </w:r>
      <w:r w:rsidR="00EC5DA6" w:rsidRPr="009C6309">
        <w:rPr>
          <w:rFonts w:ascii="Times New Roman" w:hAnsi="Times New Roman" w:cs="Times New Roman"/>
        </w:rPr>
        <w:t xml:space="preserve">level. </w:t>
      </w:r>
      <w:r w:rsidR="0048076E" w:rsidRPr="009C6309">
        <w:rPr>
          <w:rFonts w:ascii="Times New Roman" w:hAnsi="Times New Roman" w:cs="Times New Roman"/>
        </w:rPr>
        <w:t>Many of the</w:t>
      </w:r>
      <w:r w:rsidR="00EC5DA6" w:rsidRPr="009C6309">
        <w:rPr>
          <w:rFonts w:ascii="Times New Roman" w:hAnsi="Times New Roman" w:cs="Times New Roman"/>
        </w:rPr>
        <w:t xml:space="preserve"> trained-trainers and the </w:t>
      </w:r>
      <w:r w:rsidR="0048076E" w:rsidRPr="009C6309">
        <w:rPr>
          <w:rFonts w:ascii="Times New Roman" w:hAnsi="Times New Roman" w:cs="Times New Roman"/>
        </w:rPr>
        <w:t>organizers of the GTI-DNA-tech training workshops in 2018</w:t>
      </w:r>
      <w:r w:rsidR="00EC5DA6" w:rsidRPr="009C6309">
        <w:rPr>
          <w:rFonts w:ascii="Times New Roman" w:hAnsi="Times New Roman" w:cs="Times New Roman"/>
        </w:rPr>
        <w:t xml:space="preserve"> </w:t>
      </w:r>
      <w:r w:rsidR="005D754F" w:rsidRPr="009C6309">
        <w:rPr>
          <w:rFonts w:ascii="Times New Roman" w:hAnsi="Times New Roman" w:cs="Times New Roman"/>
        </w:rPr>
        <w:t>became part of national networks</w:t>
      </w:r>
      <w:r w:rsidR="00E523D4" w:rsidRPr="009C6309">
        <w:rPr>
          <w:rFonts w:ascii="Times New Roman" w:hAnsi="Times New Roman" w:cs="Times New Roman"/>
        </w:rPr>
        <w:t xml:space="preserve"> of experts</w:t>
      </w:r>
      <w:r w:rsidR="001B772B" w:rsidRPr="009C6309">
        <w:rPr>
          <w:rFonts w:ascii="Times New Roman" w:hAnsi="Times New Roman" w:cs="Times New Roman"/>
        </w:rPr>
        <w:t xml:space="preserve"> </w:t>
      </w:r>
      <w:r w:rsidR="0048076E" w:rsidRPr="009C6309">
        <w:rPr>
          <w:rFonts w:ascii="Times New Roman" w:hAnsi="Times New Roman" w:cs="Times New Roman"/>
        </w:rPr>
        <w:t xml:space="preserve">participating </w:t>
      </w:r>
      <w:r w:rsidR="007B0E2B" w:rsidRPr="009C6309">
        <w:rPr>
          <w:rFonts w:ascii="Times New Roman" w:hAnsi="Times New Roman" w:cs="Times New Roman"/>
        </w:rPr>
        <w:t>in the International Barcode of Life Consortium (</w:t>
      </w:r>
      <w:proofErr w:type="spellStart"/>
      <w:r w:rsidR="007B0E2B" w:rsidRPr="009C6309">
        <w:rPr>
          <w:rFonts w:ascii="Times New Roman" w:hAnsi="Times New Roman" w:cs="Times New Roman"/>
        </w:rPr>
        <w:t>iBOL</w:t>
      </w:r>
      <w:proofErr w:type="spellEnd"/>
      <w:r w:rsidR="007B0E2B" w:rsidRPr="009C6309">
        <w:rPr>
          <w:rFonts w:ascii="Times New Roman" w:hAnsi="Times New Roman" w:cs="Times New Roman"/>
        </w:rPr>
        <w:t xml:space="preserve">) </w:t>
      </w:r>
      <w:r w:rsidR="0048076E" w:rsidRPr="009C6309">
        <w:rPr>
          <w:rFonts w:ascii="Times New Roman" w:hAnsi="Times New Roman" w:cs="Times New Roman"/>
        </w:rPr>
        <w:t>and its</w:t>
      </w:r>
      <w:r w:rsidR="00E523D4" w:rsidRPr="009C6309">
        <w:rPr>
          <w:rFonts w:ascii="Times New Roman" w:hAnsi="Times New Roman" w:cs="Times New Roman"/>
        </w:rPr>
        <w:t xml:space="preserve"> </w:t>
      </w:r>
      <w:r w:rsidR="0048076E" w:rsidRPr="009C6309">
        <w:rPr>
          <w:rFonts w:ascii="Times New Roman" w:hAnsi="Times New Roman" w:cs="Times New Roman"/>
        </w:rPr>
        <w:t xml:space="preserve">global </w:t>
      </w:r>
      <w:r w:rsidR="00E523D4" w:rsidRPr="009C6309">
        <w:rPr>
          <w:rFonts w:ascii="Times New Roman" w:hAnsi="Times New Roman" w:cs="Times New Roman"/>
        </w:rPr>
        <w:t xml:space="preserve">biodiversity </w:t>
      </w:r>
      <w:r w:rsidR="0048076E" w:rsidRPr="009C6309">
        <w:rPr>
          <w:rFonts w:ascii="Times New Roman" w:hAnsi="Times New Roman" w:cs="Times New Roman"/>
        </w:rPr>
        <w:t>monitoring programme, BIOSCAN</w:t>
      </w:r>
      <w:r w:rsidR="0048076E" w:rsidRPr="009C6309">
        <w:rPr>
          <w:rStyle w:val="FootnoteReference"/>
          <w:rFonts w:ascii="Times New Roman" w:hAnsi="Times New Roman" w:cs="Times New Roman"/>
        </w:rPr>
        <w:footnoteReference w:id="14"/>
      </w:r>
      <w:r w:rsidR="0048076E" w:rsidRPr="009C6309">
        <w:rPr>
          <w:rFonts w:ascii="Times New Roman" w:hAnsi="Times New Roman" w:cs="Times New Roman"/>
        </w:rPr>
        <w:t xml:space="preserve"> </w:t>
      </w:r>
      <w:r w:rsidR="00E523D4" w:rsidRPr="009C6309">
        <w:rPr>
          <w:rFonts w:ascii="Times New Roman" w:hAnsi="Times New Roman" w:cs="Times New Roman"/>
        </w:rPr>
        <w:t>in the respective countries.</w:t>
      </w:r>
      <w:r w:rsidR="005D754F" w:rsidRPr="009C6309">
        <w:rPr>
          <w:rFonts w:ascii="Times New Roman" w:hAnsi="Times New Roman" w:cs="Times New Roman"/>
        </w:rPr>
        <w:t xml:space="preserve"> </w:t>
      </w:r>
      <w:r w:rsidR="0048076E" w:rsidRPr="009C6309">
        <w:rPr>
          <w:rFonts w:ascii="Times New Roman" w:hAnsi="Times New Roman" w:cs="Times New Roman"/>
        </w:rPr>
        <w:t>Figure 2</w:t>
      </w:r>
      <w:r w:rsidR="002D5E21" w:rsidRPr="009C6309">
        <w:rPr>
          <w:rFonts w:ascii="Times New Roman" w:hAnsi="Times New Roman" w:cs="Times New Roman"/>
        </w:rPr>
        <w:t>,</w:t>
      </w:r>
      <w:r w:rsidR="0048076E" w:rsidRPr="009C6309">
        <w:rPr>
          <w:rFonts w:ascii="Times New Roman" w:hAnsi="Times New Roman" w:cs="Times New Roman"/>
        </w:rPr>
        <w:t xml:space="preserve"> below</w:t>
      </w:r>
      <w:r w:rsidR="007B0E2B" w:rsidRPr="009C6309">
        <w:rPr>
          <w:rFonts w:ascii="Times New Roman" w:hAnsi="Times New Roman" w:cs="Times New Roman"/>
        </w:rPr>
        <w:t>,</w:t>
      </w:r>
      <w:r w:rsidR="0048076E" w:rsidRPr="009C6309">
        <w:rPr>
          <w:rFonts w:ascii="Times New Roman" w:hAnsi="Times New Roman" w:cs="Times New Roman"/>
        </w:rPr>
        <w:t xml:space="preserve"> shows the </w:t>
      </w:r>
      <w:proofErr w:type="spellStart"/>
      <w:r w:rsidR="0048076E" w:rsidRPr="009C6309">
        <w:rPr>
          <w:rFonts w:ascii="Times New Roman" w:hAnsi="Times New Roman" w:cs="Times New Roman"/>
        </w:rPr>
        <w:t>iBOL</w:t>
      </w:r>
      <w:proofErr w:type="spellEnd"/>
      <w:r w:rsidR="0048076E" w:rsidRPr="009C6309">
        <w:rPr>
          <w:rFonts w:ascii="Times New Roman" w:hAnsi="Times New Roman" w:cs="Times New Roman"/>
        </w:rPr>
        <w:t xml:space="preserve"> participating countries, including the GTI-DNA-tech </w:t>
      </w:r>
      <w:r w:rsidR="007B0E2B" w:rsidRPr="009C6309">
        <w:rPr>
          <w:rFonts w:ascii="Times New Roman" w:hAnsi="Times New Roman" w:cs="Times New Roman"/>
        </w:rPr>
        <w:t>trained-trainers</w:t>
      </w:r>
      <w:r w:rsidR="0048076E" w:rsidRPr="009C6309">
        <w:rPr>
          <w:rFonts w:ascii="Times New Roman" w:hAnsi="Times New Roman" w:cs="Times New Roman"/>
        </w:rPr>
        <w:t>’ networks</w:t>
      </w:r>
      <w:r w:rsidR="00B10670" w:rsidRPr="009C6309">
        <w:rPr>
          <w:rFonts w:ascii="Times New Roman" w:hAnsi="Times New Roman" w:cs="Times New Roman"/>
        </w:rPr>
        <w:t xml:space="preserve">. </w:t>
      </w:r>
    </w:p>
    <w:p w14:paraId="7FD40382" w14:textId="7299DD01" w:rsidR="0048076E" w:rsidRPr="009C6309" w:rsidRDefault="0048076E" w:rsidP="009E75F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A total of 450 new DNA barcode records have been added to the BOLD systems. The records contribute to the global reference library which allows reliable species identification</w:t>
      </w:r>
      <w:r w:rsidR="005B28B7" w:rsidRPr="009C6309">
        <w:rPr>
          <w:rFonts w:ascii="Times New Roman" w:hAnsi="Times New Roman" w:cs="Times New Roman"/>
        </w:rPr>
        <w:t xml:space="preserve"> at the global level</w:t>
      </w:r>
      <w:r w:rsidR="00251C6C">
        <w:rPr>
          <w:rFonts w:ascii="Times New Roman" w:hAnsi="Times New Roman" w:cs="Times New Roman"/>
        </w:rPr>
        <w:t>.</w:t>
      </w:r>
      <w:r w:rsidR="005B28B7" w:rsidRPr="009C6309">
        <w:rPr>
          <w:rFonts w:ascii="Times New Roman" w:hAnsi="Times New Roman" w:cs="Times New Roman"/>
        </w:rPr>
        <w:t xml:space="preserve"> </w:t>
      </w:r>
      <w:r w:rsidR="00251C6C">
        <w:rPr>
          <w:rFonts w:ascii="Times New Roman" w:hAnsi="Times New Roman" w:cs="Times New Roman"/>
        </w:rPr>
        <w:t>This</w:t>
      </w:r>
      <w:r w:rsidR="005B28B7" w:rsidRPr="009C6309">
        <w:rPr>
          <w:rFonts w:ascii="Times New Roman" w:hAnsi="Times New Roman" w:cs="Times New Roman"/>
        </w:rPr>
        <w:t xml:space="preserve"> is </w:t>
      </w:r>
      <w:r w:rsidR="002E58B7">
        <w:rPr>
          <w:rFonts w:ascii="Times New Roman" w:hAnsi="Times New Roman" w:cs="Times New Roman"/>
        </w:rPr>
        <w:t>highly</w:t>
      </w:r>
      <w:r w:rsidR="005B28B7" w:rsidRPr="009C6309">
        <w:rPr>
          <w:rFonts w:ascii="Times New Roman" w:hAnsi="Times New Roman" w:cs="Times New Roman"/>
        </w:rPr>
        <w:t xml:space="preserve"> important </w:t>
      </w:r>
      <w:r w:rsidR="002E58B7">
        <w:rPr>
          <w:rFonts w:ascii="Times New Roman" w:hAnsi="Times New Roman" w:cs="Times New Roman"/>
        </w:rPr>
        <w:t xml:space="preserve">contribution to science </w:t>
      </w:r>
      <w:r w:rsidR="005B28B7" w:rsidRPr="009C6309">
        <w:rPr>
          <w:rFonts w:ascii="Times New Roman" w:hAnsi="Times New Roman" w:cs="Times New Roman"/>
        </w:rPr>
        <w:t xml:space="preserve">when dealing with </w:t>
      </w:r>
      <w:r w:rsidRPr="009C6309">
        <w:rPr>
          <w:rFonts w:ascii="Times New Roman" w:hAnsi="Times New Roman" w:cs="Times New Roman"/>
        </w:rPr>
        <w:t xml:space="preserve">species unique to </w:t>
      </w:r>
      <w:r w:rsidR="005B28B7" w:rsidRPr="009C6309">
        <w:rPr>
          <w:rFonts w:ascii="Times New Roman" w:hAnsi="Times New Roman" w:cs="Times New Roman"/>
        </w:rPr>
        <w:t>a</w:t>
      </w:r>
      <w:r w:rsidRPr="009C6309">
        <w:rPr>
          <w:rFonts w:ascii="Times New Roman" w:hAnsi="Times New Roman" w:cs="Times New Roman"/>
        </w:rPr>
        <w:t xml:space="preserve"> region. Some of these records represented new species to have barcodes added to BOLD or new species occurrences for those countries.</w:t>
      </w:r>
    </w:p>
    <w:p w14:paraId="7FBFA1F2" w14:textId="1BAC9034" w:rsidR="00A15FB2" w:rsidRPr="009E75FB" w:rsidRDefault="00EA65CC" w:rsidP="009E75F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In addition to generating valuable data for the global community, the sustainability plans of the </w:t>
      </w:r>
      <w:r w:rsidR="00F42E29" w:rsidRPr="009C6309">
        <w:rPr>
          <w:rFonts w:ascii="Times New Roman" w:hAnsi="Times New Roman" w:cs="Times New Roman"/>
        </w:rPr>
        <w:t>ten</w:t>
      </w:r>
      <w:r w:rsidRPr="009C6309">
        <w:rPr>
          <w:rFonts w:ascii="Times New Roman" w:hAnsi="Times New Roman" w:cs="Times New Roman"/>
        </w:rPr>
        <w:t xml:space="preserve"> GTI-DNA-tech teams included</w:t>
      </w:r>
      <w:r w:rsidR="002E58B7">
        <w:rPr>
          <w:rFonts w:ascii="Times New Roman" w:hAnsi="Times New Roman" w:cs="Times New Roman"/>
        </w:rPr>
        <w:t>: (</w:t>
      </w:r>
      <w:r w:rsidR="00A4413D">
        <w:rPr>
          <w:rFonts w:ascii="Times New Roman" w:hAnsi="Times New Roman" w:cs="Times New Roman"/>
        </w:rPr>
        <w:t>a</w:t>
      </w:r>
      <w:r w:rsidR="002E58B7">
        <w:rPr>
          <w:rFonts w:ascii="Times New Roman" w:hAnsi="Times New Roman" w:cs="Times New Roman"/>
        </w:rPr>
        <w:t>)</w:t>
      </w:r>
      <w:r w:rsidRPr="009C6309">
        <w:rPr>
          <w:rFonts w:ascii="Times New Roman" w:hAnsi="Times New Roman" w:cs="Times New Roman"/>
        </w:rPr>
        <w:t xml:space="preserve"> </w:t>
      </w:r>
      <w:r w:rsidR="00002F2E" w:rsidRPr="009C6309">
        <w:rPr>
          <w:rFonts w:ascii="Times New Roman" w:hAnsi="Times New Roman" w:cs="Times New Roman"/>
        </w:rPr>
        <w:t>establishment of surveillance networks for rapid detection of invasive alien species</w:t>
      </w:r>
      <w:r w:rsidR="00F42E29" w:rsidRPr="009C6309">
        <w:rPr>
          <w:rFonts w:ascii="Times New Roman" w:hAnsi="Times New Roman" w:cs="Times New Roman"/>
        </w:rPr>
        <w:t xml:space="preserve"> or</w:t>
      </w:r>
      <w:r w:rsidR="00002F2E" w:rsidRPr="009C6309">
        <w:rPr>
          <w:rFonts w:ascii="Times New Roman" w:hAnsi="Times New Roman" w:cs="Times New Roman"/>
        </w:rPr>
        <w:t xml:space="preserve"> plant pests in consignments of goods and materials</w:t>
      </w:r>
      <w:r w:rsidR="002E58B7">
        <w:rPr>
          <w:rFonts w:ascii="Times New Roman" w:hAnsi="Times New Roman" w:cs="Times New Roman"/>
        </w:rPr>
        <w:t>; (</w:t>
      </w:r>
      <w:r w:rsidR="00A4413D">
        <w:rPr>
          <w:rFonts w:ascii="Times New Roman" w:hAnsi="Times New Roman" w:cs="Times New Roman"/>
        </w:rPr>
        <w:t>b</w:t>
      </w:r>
      <w:r w:rsidR="002E58B7">
        <w:rPr>
          <w:rFonts w:ascii="Times New Roman" w:hAnsi="Times New Roman" w:cs="Times New Roman"/>
        </w:rPr>
        <w:t>)</w:t>
      </w:r>
      <w:r w:rsidR="00002F2E" w:rsidRPr="009C6309">
        <w:rPr>
          <w:rFonts w:ascii="Times New Roman" w:hAnsi="Times New Roman" w:cs="Times New Roman"/>
        </w:rPr>
        <w:t xml:space="preserve"> grant proposals for continuation of building reference libraries for the respective countries</w:t>
      </w:r>
      <w:r w:rsidR="002E58B7">
        <w:rPr>
          <w:rFonts w:ascii="Times New Roman" w:hAnsi="Times New Roman" w:cs="Times New Roman"/>
        </w:rPr>
        <w:t>; (</w:t>
      </w:r>
      <w:r w:rsidR="00A4413D">
        <w:rPr>
          <w:rFonts w:ascii="Times New Roman" w:hAnsi="Times New Roman" w:cs="Times New Roman"/>
        </w:rPr>
        <w:t>c</w:t>
      </w:r>
      <w:r w:rsidR="002E58B7">
        <w:rPr>
          <w:rFonts w:ascii="Times New Roman" w:hAnsi="Times New Roman" w:cs="Times New Roman"/>
        </w:rPr>
        <w:t>)</w:t>
      </w:r>
      <w:r w:rsidR="00F42E29" w:rsidRPr="009C6309">
        <w:rPr>
          <w:rFonts w:ascii="Times New Roman" w:hAnsi="Times New Roman" w:cs="Times New Roman"/>
        </w:rPr>
        <w:t xml:space="preserve"> upgrade of molecular facilities at the national level </w:t>
      </w:r>
      <w:r w:rsidR="0076235B" w:rsidRPr="009C6309">
        <w:rPr>
          <w:rFonts w:ascii="Times New Roman" w:hAnsi="Times New Roman" w:cs="Times New Roman"/>
        </w:rPr>
        <w:t>or establishment of satellite laboratories for a decentralized approach</w:t>
      </w:r>
      <w:r w:rsidR="002E58B7">
        <w:rPr>
          <w:rFonts w:ascii="Times New Roman" w:hAnsi="Times New Roman" w:cs="Times New Roman"/>
        </w:rPr>
        <w:t>;</w:t>
      </w:r>
      <w:r w:rsidR="0076235B" w:rsidRPr="009C6309">
        <w:rPr>
          <w:rFonts w:ascii="Times New Roman" w:hAnsi="Times New Roman" w:cs="Times New Roman"/>
        </w:rPr>
        <w:t xml:space="preserve"> </w:t>
      </w:r>
      <w:r w:rsidR="00F42E29" w:rsidRPr="009C6309">
        <w:rPr>
          <w:rFonts w:ascii="Times New Roman" w:hAnsi="Times New Roman" w:cs="Times New Roman"/>
        </w:rPr>
        <w:t xml:space="preserve">and </w:t>
      </w:r>
      <w:r w:rsidR="002E58B7">
        <w:rPr>
          <w:rFonts w:ascii="Times New Roman" w:hAnsi="Times New Roman" w:cs="Times New Roman"/>
        </w:rPr>
        <w:t>(</w:t>
      </w:r>
      <w:r w:rsidR="00A4413D">
        <w:rPr>
          <w:rFonts w:ascii="Times New Roman" w:hAnsi="Times New Roman" w:cs="Times New Roman"/>
        </w:rPr>
        <w:t>d</w:t>
      </w:r>
      <w:r w:rsidR="002E58B7">
        <w:rPr>
          <w:rFonts w:ascii="Times New Roman" w:hAnsi="Times New Roman" w:cs="Times New Roman"/>
        </w:rPr>
        <w:t xml:space="preserve">) </w:t>
      </w:r>
      <w:r w:rsidR="00F42E29" w:rsidRPr="009C6309">
        <w:rPr>
          <w:rFonts w:ascii="Times New Roman" w:hAnsi="Times New Roman" w:cs="Times New Roman"/>
        </w:rPr>
        <w:t xml:space="preserve">inclusion of DNA barcoding </w:t>
      </w:r>
      <w:r w:rsidR="00B418FA" w:rsidRPr="009C6309">
        <w:rPr>
          <w:rFonts w:ascii="Times New Roman" w:hAnsi="Times New Roman" w:cs="Times New Roman"/>
        </w:rPr>
        <w:t xml:space="preserve">as a standard tool </w:t>
      </w:r>
      <w:r w:rsidR="00F42E29" w:rsidRPr="009C6309">
        <w:rPr>
          <w:rFonts w:ascii="Times New Roman" w:hAnsi="Times New Roman" w:cs="Times New Roman"/>
        </w:rPr>
        <w:t xml:space="preserve">for species identification in national plans for management of </w:t>
      </w:r>
      <w:r w:rsidR="009F5B43" w:rsidRPr="009C6309">
        <w:rPr>
          <w:rFonts w:ascii="Times New Roman" w:hAnsi="Times New Roman" w:cs="Times New Roman"/>
        </w:rPr>
        <w:t>priority species</w:t>
      </w:r>
      <w:r w:rsidR="00B418FA" w:rsidRPr="009C6309">
        <w:rPr>
          <w:rFonts w:ascii="Times New Roman" w:hAnsi="Times New Roman" w:cs="Times New Roman"/>
        </w:rPr>
        <w:t xml:space="preserve"> such as invasive alien species</w:t>
      </w:r>
      <w:r w:rsidR="00F42E29" w:rsidRPr="009C6309">
        <w:rPr>
          <w:rFonts w:ascii="Times New Roman" w:hAnsi="Times New Roman" w:cs="Times New Roman"/>
        </w:rPr>
        <w:t>.</w:t>
      </w:r>
    </w:p>
    <w:p w14:paraId="3380E0B7" w14:textId="7D085160" w:rsidR="00A15FB2" w:rsidRPr="009C6309" w:rsidRDefault="00DA4CCC" w:rsidP="00A15FB2">
      <w:pPr>
        <w:pStyle w:val="ListParagraph"/>
        <w:autoSpaceDE w:val="0"/>
        <w:autoSpaceDN w:val="0"/>
        <w:adjustRightInd w:val="0"/>
        <w:spacing w:after="0" w:line="240" w:lineRule="auto"/>
        <w:ind w:left="0"/>
        <w:jc w:val="both"/>
        <w:rPr>
          <w:rFonts w:ascii="Times New Roman" w:hAnsi="Times New Roman" w:cs="Times New Roman"/>
          <w:noProof/>
          <w:lang w:val="en-US" w:eastAsia="en-US"/>
        </w:rPr>
      </w:pPr>
      <w:r w:rsidRPr="009C6309">
        <w:rPr>
          <w:rFonts w:ascii="Times New Roman" w:hAnsi="Times New Roman" w:cs="Times New Roman"/>
          <w:noProof/>
          <w:lang w:val="en-US" w:eastAsia="en-US"/>
        </w:rPr>
        <w:lastRenderedPageBreak/>
        <w:drawing>
          <wp:anchor distT="0" distB="0" distL="114300" distR="114300" simplePos="0" relativeHeight="251663872" behindDoc="0" locked="0" layoutInCell="1" allowOverlap="1" wp14:anchorId="46B2DDAB" wp14:editId="0D1E8ED8">
            <wp:simplePos x="0" y="0"/>
            <wp:positionH relativeFrom="column">
              <wp:posOffset>648335</wp:posOffset>
            </wp:positionH>
            <wp:positionV relativeFrom="paragraph">
              <wp:posOffset>1843316</wp:posOffset>
            </wp:positionV>
            <wp:extent cx="952500" cy="2571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F2E" w:rsidRPr="009C6309">
        <w:rPr>
          <w:rFonts w:ascii="Times New Roman" w:hAnsi="Times New Roman" w:cs="Times New Roman"/>
        </w:rPr>
        <w:t xml:space="preserve">  </w:t>
      </w:r>
      <w:r w:rsidR="00EA65CC" w:rsidRPr="009C6309">
        <w:rPr>
          <w:rFonts w:ascii="Times New Roman" w:hAnsi="Times New Roman" w:cs="Times New Roman"/>
        </w:rPr>
        <w:t xml:space="preserve"> </w:t>
      </w:r>
      <w:r w:rsidR="00D07699" w:rsidRPr="009C6309">
        <w:rPr>
          <w:rFonts w:ascii="Times New Roman" w:hAnsi="Times New Roman" w:cs="Times New Roman"/>
          <w:noProof/>
          <w:lang w:val="en-US" w:eastAsia="en-US"/>
        </w:rPr>
        <w:t xml:space="preserve">                 </w:t>
      </w:r>
      <w:r w:rsidR="00D07699" w:rsidRPr="009C6309">
        <w:rPr>
          <w:rFonts w:ascii="Times New Roman" w:hAnsi="Times New Roman" w:cs="Times New Roman"/>
          <w:noProof/>
          <w:lang w:val="en-US" w:eastAsia="en-US"/>
        </w:rPr>
        <w:drawing>
          <wp:inline distT="0" distB="0" distL="0" distR="0" wp14:anchorId="10A91E33" wp14:editId="6C118343">
            <wp:extent cx="4283710" cy="21393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3710" cy="2139315"/>
                    </a:xfrm>
                    <a:prstGeom prst="rect">
                      <a:avLst/>
                    </a:prstGeom>
                    <a:noFill/>
                    <a:ln>
                      <a:noFill/>
                    </a:ln>
                  </pic:spPr>
                </pic:pic>
              </a:graphicData>
            </a:graphic>
          </wp:inline>
        </w:drawing>
      </w:r>
    </w:p>
    <w:p w14:paraId="2AE22A57" w14:textId="7DC8A3D5" w:rsidR="00D07699" w:rsidRPr="009C6309" w:rsidRDefault="00D07699" w:rsidP="00D07699">
      <w:pPr>
        <w:pStyle w:val="Caption"/>
        <w:rPr>
          <w:rFonts w:ascii="Times New Roman" w:hAnsi="Times New Roman" w:cs="Times New Roman"/>
          <w:b w:val="0"/>
          <w:color w:val="auto"/>
          <w:sz w:val="20"/>
          <w:szCs w:val="20"/>
          <w:highlight w:val="yellow"/>
        </w:rPr>
      </w:pPr>
      <w:r w:rsidRPr="009C6309">
        <w:rPr>
          <w:rFonts w:ascii="Times New Roman" w:hAnsi="Times New Roman" w:cs="Times New Roman"/>
          <w:b w:val="0"/>
          <w:color w:val="auto"/>
          <w:sz w:val="20"/>
          <w:szCs w:val="20"/>
        </w:rPr>
        <w:t xml:space="preserve">Figure </w:t>
      </w:r>
      <w:r w:rsidRPr="009C6309">
        <w:rPr>
          <w:rFonts w:ascii="Times New Roman" w:hAnsi="Times New Roman" w:cs="Times New Roman"/>
          <w:b w:val="0"/>
          <w:color w:val="auto"/>
          <w:sz w:val="20"/>
          <w:szCs w:val="20"/>
        </w:rPr>
        <w:fldChar w:fldCharType="begin"/>
      </w:r>
      <w:r w:rsidRPr="009C6309">
        <w:rPr>
          <w:rFonts w:ascii="Times New Roman" w:hAnsi="Times New Roman" w:cs="Times New Roman"/>
          <w:b w:val="0"/>
          <w:color w:val="auto"/>
          <w:sz w:val="20"/>
          <w:szCs w:val="20"/>
        </w:rPr>
        <w:instrText xml:space="preserve"> SEQ Figure \* ARABIC </w:instrText>
      </w:r>
      <w:r w:rsidRPr="009C6309">
        <w:rPr>
          <w:rFonts w:ascii="Times New Roman" w:hAnsi="Times New Roman" w:cs="Times New Roman"/>
          <w:b w:val="0"/>
          <w:color w:val="auto"/>
          <w:sz w:val="20"/>
          <w:szCs w:val="20"/>
        </w:rPr>
        <w:fldChar w:fldCharType="separate"/>
      </w:r>
      <w:r w:rsidRPr="009C6309">
        <w:rPr>
          <w:rFonts w:ascii="Times New Roman" w:hAnsi="Times New Roman" w:cs="Times New Roman"/>
          <w:b w:val="0"/>
          <w:noProof/>
          <w:color w:val="auto"/>
          <w:sz w:val="20"/>
          <w:szCs w:val="20"/>
        </w:rPr>
        <w:t>2</w:t>
      </w:r>
      <w:r w:rsidRPr="009C6309">
        <w:rPr>
          <w:rFonts w:ascii="Times New Roman" w:hAnsi="Times New Roman" w:cs="Times New Roman"/>
          <w:b w:val="0"/>
          <w:color w:val="auto"/>
          <w:sz w:val="20"/>
          <w:szCs w:val="20"/>
        </w:rPr>
        <w:fldChar w:fldCharType="end"/>
      </w:r>
      <w:r w:rsidRPr="009C6309">
        <w:rPr>
          <w:rFonts w:ascii="Times New Roman" w:hAnsi="Times New Roman" w:cs="Times New Roman"/>
          <w:b w:val="0"/>
          <w:color w:val="auto"/>
          <w:sz w:val="20"/>
          <w:szCs w:val="20"/>
        </w:rPr>
        <w:t>. Map of countries members of the International Barcode of Life Consortium (</w:t>
      </w:r>
      <w:proofErr w:type="spellStart"/>
      <w:r w:rsidRPr="009C6309">
        <w:rPr>
          <w:rFonts w:ascii="Times New Roman" w:hAnsi="Times New Roman" w:cs="Times New Roman"/>
          <w:b w:val="0"/>
          <w:color w:val="auto"/>
          <w:sz w:val="20"/>
          <w:szCs w:val="20"/>
        </w:rPr>
        <w:t>iBOL</w:t>
      </w:r>
      <w:proofErr w:type="spellEnd"/>
      <w:r w:rsidRPr="009C6309">
        <w:rPr>
          <w:rFonts w:ascii="Times New Roman" w:hAnsi="Times New Roman" w:cs="Times New Roman"/>
          <w:b w:val="0"/>
          <w:color w:val="auto"/>
          <w:sz w:val="20"/>
          <w:szCs w:val="20"/>
        </w:rPr>
        <w:t xml:space="preserve">) (orange colour) and countries which had trained-trainers through GTI-DNA-tech and became also members of </w:t>
      </w:r>
      <w:proofErr w:type="spellStart"/>
      <w:r w:rsidRPr="009C6309">
        <w:rPr>
          <w:rFonts w:ascii="Times New Roman" w:hAnsi="Times New Roman" w:cs="Times New Roman"/>
          <w:b w:val="0"/>
          <w:color w:val="auto"/>
          <w:sz w:val="20"/>
          <w:szCs w:val="20"/>
        </w:rPr>
        <w:t>iBOL</w:t>
      </w:r>
      <w:proofErr w:type="spellEnd"/>
      <w:r w:rsidRPr="009C6309">
        <w:rPr>
          <w:rFonts w:ascii="Times New Roman" w:hAnsi="Times New Roman" w:cs="Times New Roman"/>
          <w:b w:val="0"/>
          <w:color w:val="auto"/>
          <w:sz w:val="20"/>
          <w:szCs w:val="20"/>
        </w:rPr>
        <w:t xml:space="preserve"> following the training (purple).</w:t>
      </w:r>
    </w:p>
    <w:p w14:paraId="1517DCE1" w14:textId="14E0469A" w:rsidR="00526F2D" w:rsidRPr="0038146B" w:rsidRDefault="009C6309" w:rsidP="0038146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The experts trained through the GTI-DNA-tech are an asset for the application of DNA barcoding and related technologies in developing countries and can be co-opted into other CBD initiatives for technical and scientific cooperation. The Bio-Bridge Initiative in 2018 also provided some opportunities for Central and Eastern Europe (hosted by Belarus) and Southern African region (hosted by Zimbabwe) to extend the attained training skills to the region by the </w:t>
      </w:r>
      <w:r w:rsidR="00377162">
        <w:rPr>
          <w:rFonts w:ascii="Times New Roman" w:hAnsi="Times New Roman" w:cs="Times New Roman"/>
        </w:rPr>
        <w:t>trained-</w:t>
      </w:r>
      <w:r w:rsidRPr="009C6309">
        <w:rPr>
          <w:rFonts w:ascii="Times New Roman" w:hAnsi="Times New Roman" w:cs="Times New Roman"/>
        </w:rPr>
        <w:t>trainers who received the GTI-DNA-tech</w:t>
      </w:r>
      <w:r w:rsidR="00377162">
        <w:rPr>
          <w:rFonts w:ascii="Times New Roman" w:hAnsi="Times New Roman" w:cs="Times New Roman"/>
        </w:rPr>
        <w:t xml:space="preserve"> training in 2015-2016.</w:t>
      </w:r>
    </w:p>
    <w:p w14:paraId="4F815989" w14:textId="16D511B2" w:rsidR="00526F2D" w:rsidRPr="0038146B" w:rsidRDefault="00CF4E28" w:rsidP="0038146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The achievements of </w:t>
      </w:r>
      <w:r w:rsidR="002E58B7">
        <w:rPr>
          <w:rFonts w:ascii="Times New Roman" w:hAnsi="Times New Roman" w:cs="Times New Roman"/>
        </w:rPr>
        <w:t xml:space="preserve">the </w:t>
      </w:r>
      <w:r w:rsidRPr="009C6309">
        <w:rPr>
          <w:rFonts w:ascii="Times New Roman" w:hAnsi="Times New Roman" w:cs="Times New Roman"/>
        </w:rPr>
        <w:t>GTI-DNA-tech have been presented by th</w:t>
      </w:r>
      <w:r w:rsidR="002E5ADC" w:rsidRPr="009C6309">
        <w:rPr>
          <w:rFonts w:ascii="Times New Roman" w:hAnsi="Times New Roman" w:cs="Times New Roman"/>
        </w:rPr>
        <w:t>ree project leaders at the GTI F</w:t>
      </w:r>
      <w:r w:rsidRPr="009C6309">
        <w:rPr>
          <w:rFonts w:ascii="Times New Roman" w:hAnsi="Times New Roman" w:cs="Times New Roman"/>
        </w:rPr>
        <w:t>orum organized on the margins of COP14 in Egypt in 2018</w:t>
      </w:r>
      <w:r w:rsidR="002E58B7">
        <w:rPr>
          <w:rStyle w:val="FootnoteReference"/>
          <w:rFonts w:ascii="Times New Roman" w:hAnsi="Times New Roman" w:cs="Times New Roman"/>
        </w:rPr>
        <w:footnoteReference w:id="15"/>
      </w:r>
      <w:r w:rsidRPr="009C6309">
        <w:rPr>
          <w:rFonts w:ascii="Times New Roman" w:hAnsi="Times New Roman" w:cs="Times New Roman"/>
        </w:rPr>
        <w:t>.</w:t>
      </w:r>
      <w:r w:rsidR="009414F5" w:rsidRPr="009C6309">
        <w:rPr>
          <w:rFonts w:ascii="Times New Roman" w:hAnsi="Times New Roman" w:cs="Times New Roman"/>
        </w:rPr>
        <w:t xml:space="preserve"> </w:t>
      </w:r>
      <w:r w:rsidR="002E5ADC" w:rsidRPr="009C6309">
        <w:rPr>
          <w:rFonts w:ascii="Times New Roman" w:hAnsi="Times New Roman" w:cs="Times New Roman"/>
        </w:rPr>
        <w:t xml:space="preserve">Another presentation has been made for the scientific community attending </w:t>
      </w:r>
      <w:r w:rsidR="009414F5" w:rsidRPr="009C6309">
        <w:rPr>
          <w:rFonts w:ascii="Times New Roman" w:hAnsi="Times New Roman" w:cs="Times New Roman"/>
        </w:rPr>
        <w:t xml:space="preserve">the </w:t>
      </w:r>
      <w:r w:rsidR="002E5ADC" w:rsidRPr="009C6309">
        <w:rPr>
          <w:rFonts w:ascii="Times New Roman" w:hAnsi="Times New Roman" w:cs="Times New Roman"/>
        </w:rPr>
        <w:t xml:space="preserve">8th </w:t>
      </w:r>
      <w:r w:rsidR="009414F5" w:rsidRPr="009C6309">
        <w:rPr>
          <w:rFonts w:ascii="Times New Roman" w:hAnsi="Times New Roman" w:cs="Times New Roman"/>
        </w:rPr>
        <w:t>International Barcode of Life Conference in Norway in 2019.</w:t>
      </w:r>
    </w:p>
    <w:p w14:paraId="3F2DB5B0" w14:textId="77777777" w:rsidR="00307305" w:rsidRPr="009C6309" w:rsidRDefault="00307305" w:rsidP="0038146B">
      <w:pPr>
        <w:pStyle w:val="ListParagraph"/>
        <w:numPr>
          <w:ilvl w:val="0"/>
          <w:numId w:val="1"/>
        </w:numPr>
        <w:spacing w:before="120" w:after="120"/>
        <w:contextualSpacing w:val="0"/>
        <w:jc w:val="center"/>
        <w:rPr>
          <w:rFonts w:ascii="Times New Roman" w:hAnsi="Times New Roman" w:cs="Times New Roman"/>
          <w:b/>
        </w:rPr>
      </w:pPr>
      <w:r w:rsidRPr="009C6309">
        <w:rPr>
          <w:rFonts w:ascii="Times New Roman" w:hAnsi="Times New Roman" w:cs="Times New Roman"/>
          <w:b/>
        </w:rPr>
        <w:t>LESSONS LEARNED AND WAYS FORWARD</w:t>
      </w:r>
    </w:p>
    <w:p w14:paraId="2C1841A6" w14:textId="6CFE618A" w:rsidR="00B10670" w:rsidRPr="009C6309" w:rsidRDefault="005B28B7" w:rsidP="0038146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The requests from Parties to receive the GTI-DNA-tech training courses resulted in 93 nominations of trainees from 74 countries in the 2015-16. This illustrates the high interest of Parties in DNA barcoding to remove</w:t>
      </w:r>
      <w:r w:rsidR="00D61EC0">
        <w:rPr>
          <w:rFonts w:ascii="Times New Roman" w:hAnsi="Times New Roman" w:cs="Times New Roman"/>
        </w:rPr>
        <w:t xml:space="preserve"> the</w:t>
      </w:r>
      <w:r w:rsidRPr="009C6309">
        <w:rPr>
          <w:rFonts w:ascii="Times New Roman" w:hAnsi="Times New Roman" w:cs="Times New Roman"/>
        </w:rPr>
        <w:t xml:space="preserve"> taxonomic impediment across the South. A majority of requests </w:t>
      </w:r>
      <w:r w:rsidR="00D61EC0">
        <w:rPr>
          <w:rFonts w:ascii="Times New Roman" w:hAnsi="Times New Roman" w:cs="Times New Roman"/>
        </w:rPr>
        <w:t>received</w:t>
      </w:r>
      <w:r w:rsidRPr="009C6309">
        <w:rPr>
          <w:rFonts w:ascii="Times New Roman" w:hAnsi="Times New Roman" w:cs="Times New Roman"/>
        </w:rPr>
        <w:t xml:space="preserve"> through the CBD national focal points were from the environment sector and academic institutions. </w:t>
      </w:r>
      <w:r w:rsidR="00D61EC0">
        <w:rPr>
          <w:rFonts w:ascii="Times New Roman" w:hAnsi="Times New Roman" w:cs="Times New Roman"/>
        </w:rPr>
        <w:t xml:space="preserve">A few </w:t>
      </w:r>
      <w:r w:rsidRPr="009C6309">
        <w:rPr>
          <w:rFonts w:ascii="Times New Roman" w:hAnsi="Times New Roman" w:cs="Times New Roman"/>
        </w:rPr>
        <w:t>regulatory organizations in agriculture sector have also requested the GTI-DNA-tech training.</w:t>
      </w:r>
    </w:p>
    <w:p w14:paraId="08C771E8" w14:textId="45CFD38B" w:rsidR="003C34B5" w:rsidRPr="0038146B" w:rsidRDefault="00D33ED5" w:rsidP="0038146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 xml:space="preserve">Although the </w:t>
      </w:r>
      <w:r w:rsidR="007805C0" w:rsidRPr="009C6309">
        <w:rPr>
          <w:rFonts w:ascii="Times New Roman" w:hAnsi="Times New Roman" w:cs="Times New Roman"/>
        </w:rPr>
        <w:t xml:space="preserve">Conference of the Parties </w:t>
      </w:r>
      <w:r w:rsidR="00EF7EDF" w:rsidRPr="009C6309">
        <w:rPr>
          <w:rFonts w:ascii="Times New Roman" w:hAnsi="Times New Roman" w:cs="Times New Roman"/>
        </w:rPr>
        <w:t xml:space="preserve">requested </w:t>
      </w:r>
      <w:r w:rsidR="007805C0" w:rsidRPr="009C6309">
        <w:rPr>
          <w:rFonts w:ascii="Times New Roman" w:hAnsi="Times New Roman" w:cs="Times New Roman"/>
        </w:rPr>
        <w:t>for its promotion o</w:t>
      </w:r>
      <w:r w:rsidR="00AC0F4D" w:rsidRPr="009C6309">
        <w:rPr>
          <w:rFonts w:ascii="Times New Roman" w:hAnsi="Times New Roman" w:cs="Times New Roman"/>
        </w:rPr>
        <w:t>f</w:t>
      </w:r>
      <w:r w:rsidR="007805C0" w:rsidRPr="009C6309">
        <w:rPr>
          <w:rFonts w:ascii="Times New Roman" w:hAnsi="Times New Roman" w:cs="Times New Roman"/>
        </w:rPr>
        <w:t xml:space="preserve"> cooperation </w:t>
      </w:r>
      <w:r w:rsidR="00AC0F4D" w:rsidRPr="009C6309">
        <w:rPr>
          <w:rFonts w:ascii="Times New Roman" w:hAnsi="Times New Roman" w:cs="Times New Roman"/>
        </w:rPr>
        <w:t xml:space="preserve">of the area of the Global Taxonomy Initiative </w:t>
      </w:r>
      <w:r w:rsidR="007805C0" w:rsidRPr="009C6309">
        <w:rPr>
          <w:rFonts w:ascii="Times New Roman" w:hAnsi="Times New Roman" w:cs="Times New Roman"/>
        </w:rPr>
        <w:t xml:space="preserve">(paragraph </w:t>
      </w:r>
      <w:r w:rsidR="00AC0F4D" w:rsidRPr="009C6309">
        <w:rPr>
          <w:rFonts w:ascii="Times New Roman" w:hAnsi="Times New Roman" w:cs="Times New Roman"/>
        </w:rPr>
        <w:t>8 of decision 14/24)</w:t>
      </w:r>
      <w:r w:rsidR="001F4A6F" w:rsidRPr="009C6309">
        <w:rPr>
          <w:rFonts w:ascii="Times New Roman" w:hAnsi="Times New Roman" w:cs="Times New Roman"/>
          <w:vertAlign w:val="superscript"/>
        </w:rPr>
        <w:fldChar w:fldCharType="begin"/>
      </w:r>
      <w:r w:rsidR="001F4A6F" w:rsidRPr="009C6309">
        <w:rPr>
          <w:rFonts w:ascii="Times New Roman" w:hAnsi="Times New Roman" w:cs="Times New Roman"/>
          <w:vertAlign w:val="superscript"/>
        </w:rPr>
        <w:instrText xml:space="preserve"> NOTEREF _Ref25158919 \h  \* MERGEFORMAT </w:instrText>
      </w:r>
      <w:r w:rsidR="001F4A6F" w:rsidRPr="009C6309">
        <w:rPr>
          <w:rFonts w:ascii="Times New Roman" w:hAnsi="Times New Roman" w:cs="Times New Roman"/>
          <w:vertAlign w:val="superscript"/>
        </w:rPr>
      </w:r>
      <w:r w:rsidR="001F4A6F" w:rsidRPr="009C6309">
        <w:rPr>
          <w:rFonts w:ascii="Times New Roman" w:hAnsi="Times New Roman" w:cs="Times New Roman"/>
          <w:vertAlign w:val="superscript"/>
        </w:rPr>
        <w:fldChar w:fldCharType="separate"/>
      </w:r>
      <w:r w:rsidR="001F4A6F" w:rsidRPr="009C6309">
        <w:rPr>
          <w:rFonts w:ascii="Times New Roman" w:hAnsi="Times New Roman" w:cs="Times New Roman"/>
          <w:vertAlign w:val="superscript"/>
        </w:rPr>
        <w:t>2</w:t>
      </w:r>
      <w:r w:rsidR="001F4A6F" w:rsidRPr="009C6309">
        <w:rPr>
          <w:rFonts w:ascii="Times New Roman" w:hAnsi="Times New Roman" w:cs="Times New Roman"/>
          <w:vertAlign w:val="superscript"/>
        </w:rPr>
        <w:fldChar w:fldCharType="end"/>
      </w:r>
      <w:r w:rsidRPr="009C6309">
        <w:rPr>
          <w:rFonts w:ascii="Times New Roman" w:hAnsi="Times New Roman" w:cs="Times New Roman"/>
        </w:rPr>
        <w:t xml:space="preserve">, </w:t>
      </w:r>
      <w:r w:rsidR="002E58B7">
        <w:rPr>
          <w:rFonts w:ascii="Times New Roman" w:hAnsi="Times New Roman" w:cs="Times New Roman"/>
        </w:rPr>
        <w:t>a</w:t>
      </w:r>
      <w:r w:rsidR="00AC0F4D" w:rsidRPr="009C6309">
        <w:rPr>
          <w:rFonts w:ascii="Times New Roman" w:hAnsi="Times New Roman" w:cs="Times New Roman"/>
        </w:rPr>
        <w:t xml:space="preserve"> broad range of sectors that may require species identification </w:t>
      </w:r>
      <w:r w:rsidR="004B128D" w:rsidRPr="009C6309">
        <w:rPr>
          <w:rFonts w:ascii="Times New Roman" w:hAnsi="Times New Roman" w:cs="Times New Roman"/>
        </w:rPr>
        <w:t>beyond the environment agencies</w:t>
      </w:r>
      <w:r w:rsidR="002E58B7">
        <w:rPr>
          <w:rFonts w:ascii="Times New Roman" w:hAnsi="Times New Roman" w:cs="Times New Roman"/>
        </w:rPr>
        <w:t>,</w:t>
      </w:r>
      <w:r w:rsidR="004B128D" w:rsidRPr="009C6309">
        <w:rPr>
          <w:rFonts w:ascii="Times New Roman" w:hAnsi="Times New Roman" w:cs="Times New Roman"/>
        </w:rPr>
        <w:t xml:space="preserve"> </w:t>
      </w:r>
      <w:r w:rsidR="00AC0F4D" w:rsidRPr="009C6309">
        <w:rPr>
          <w:rFonts w:ascii="Times New Roman" w:hAnsi="Times New Roman" w:cs="Times New Roman"/>
        </w:rPr>
        <w:t xml:space="preserve">are not yet </w:t>
      </w:r>
      <w:r w:rsidR="002D5E21" w:rsidRPr="009C6309">
        <w:rPr>
          <w:rFonts w:ascii="Times New Roman" w:hAnsi="Times New Roman" w:cs="Times New Roman"/>
        </w:rPr>
        <w:t xml:space="preserve">sufficiently </w:t>
      </w:r>
      <w:r w:rsidRPr="009C6309">
        <w:rPr>
          <w:rFonts w:ascii="Times New Roman" w:hAnsi="Times New Roman" w:cs="Times New Roman"/>
        </w:rPr>
        <w:t>engaged</w:t>
      </w:r>
      <w:r w:rsidR="00AC0F4D" w:rsidRPr="009C6309">
        <w:rPr>
          <w:rFonts w:ascii="Times New Roman" w:hAnsi="Times New Roman" w:cs="Times New Roman"/>
        </w:rPr>
        <w:t xml:space="preserve"> to spread the </w:t>
      </w:r>
      <w:r w:rsidRPr="009C6309">
        <w:rPr>
          <w:rFonts w:ascii="Times New Roman" w:hAnsi="Times New Roman" w:cs="Times New Roman"/>
        </w:rPr>
        <w:t xml:space="preserve">useful training method of the </w:t>
      </w:r>
      <w:r w:rsidR="00AC0F4D" w:rsidRPr="009C6309">
        <w:rPr>
          <w:rFonts w:ascii="Times New Roman" w:hAnsi="Times New Roman" w:cs="Times New Roman"/>
        </w:rPr>
        <w:t xml:space="preserve">GTI-DNA-tech training. </w:t>
      </w:r>
      <w:r w:rsidRPr="009C6309">
        <w:rPr>
          <w:rFonts w:ascii="Times New Roman" w:hAnsi="Times New Roman" w:cs="Times New Roman"/>
        </w:rPr>
        <w:t xml:space="preserve">It is critical to </w:t>
      </w:r>
      <w:r w:rsidR="002D5E21" w:rsidRPr="009C6309">
        <w:rPr>
          <w:rFonts w:ascii="Times New Roman" w:hAnsi="Times New Roman" w:cs="Times New Roman"/>
        </w:rPr>
        <w:t>invite</w:t>
      </w:r>
      <w:r w:rsidRPr="009C6309">
        <w:rPr>
          <w:rFonts w:ascii="Times New Roman" w:hAnsi="Times New Roman" w:cs="Times New Roman"/>
        </w:rPr>
        <w:t xml:space="preserve"> </w:t>
      </w:r>
      <w:r w:rsidR="004B128D" w:rsidRPr="009C6309">
        <w:rPr>
          <w:rFonts w:ascii="Times New Roman" w:hAnsi="Times New Roman" w:cs="Times New Roman"/>
        </w:rPr>
        <w:t xml:space="preserve">the </w:t>
      </w:r>
      <w:r w:rsidR="002E58B7">
        <w:rPr>
          <w:rFonts w:ascii="Times New Roman" w:hAnsi="Times New Roman" w:cs="Times New Roman"/>
        </w:rPr>
        <w:t>practitioners</w:t>
      </w:r>
      <w:r w:rsidR="004B128D" w:rsidRPr="009C6309">
        <w:rPr>
          <w:rFonts w:ascii="Times New Roman" w:hAnsi="Times New Roman" w:cs="Times New Roman"/>
        </w:rPr>
        <w:t xml:space="preserve"> </w:t>
      </w:r>
      <w:r w:rsidRPr="009C6309">
        <w:rPr>
          <w:rFonts w:ascii="Times New Roman" w:hAnsi="Times New Roman" w:cs="Times New Roman"/>
        </w:rPr>
        <w:t>on the ground to identify and monitor their priority species</w:t>
      </w:r>
      <w:r w:rsidR="00B65128" w:rsidRPr="009C6309">
        <w:rPr>
          <w:rFonts w:ascii="Times New Roman" w:hAnsi="Times New Roman" w:cs="Times New Roman"/>
        </w:rPr>
        <w:t>, and extend the opportunities of training to</w:t>
      </w:r>
      <w:r w:rsidRPr="009C6309">
        <w:rPr>
          <w:rFonts w:ascii="Times New Roman" w:hAnsi="Times New Roman" w:cs="Times New Roman"/>
        </w:rPr>
        <w:t xml:space="preserve"> broader sectors, including </w:t>
      </w:r>
      <w:r w:rsidR="00B65128" w:rsidRPr="009C6309">
        <w:rPr>
          <w:rFonts w:ascii="Times New Roman" w:hAnsi="Times New Roman" w:cs="Times New Roman"/>
        </w:rPr>
        <w:t>regulatory bodies of the Governments, research institutes involved in the implementation of the CBD,</w:t>
      </w:r>
      <w:r w:rsidR="002E58B7">
        <w:rPr>
          <w:rFonts w:ascii="Times New Roman" w:hAnsi="Times New Roman" w:cs="Times New Roman"/>
        </w:rPr>
        <w:t xml:space="preserve"> as well as</w:t>
      </w:r>
      <w:r w:rsidR="00B65128" w:rsidRPr="009C6309">
        <w:rPr>
          <w:rFonts w:ascii="Times New Roman" w:hAnsi="Times New Roman" w:cs="Times New Roman"/>
        </w:rPr>
        <w:t xml:space="preserve"> </w:t>
      </w:r>
      <w:r w:rsidRPr="009C6309">
        <w:rPr>
          <w:rFonts w:ascii="Times New Roman" w:hAnsi="Times New Roman" w:cs="Times New Roman"/>
        </w:rPr>
        <w:t>indige</w:t>
      </w:r>
      <w:r w:rsidR="00673DCF">
        <w:rPr>
          <w:rFonts w:ascii="Times New Roman" w:hAnsi="Times New Roman" w:cs="Times New Roman"/>
        </w:rPr>
        <w:t>nous peoples and local communities.</w:t>
      </w:r>
      <w:r w:rsidRPr="009C6309">
        <w:rPr>
          <w:rFonts w:ascii="Times New Roman" w:hAnsi="Times New Roman" w:cs="Times New Roman"/>
        </w:rPr>
        <w:t xml:space="preserve">  </w:t>
      </w:r>
    </w:p>
    <w:p w14:paraId="565E982F" w14:textId="3F6FBD0B" w:rsidR="002D28F3" w:rsidRPr="0038146B" w:rsidRDefault="002D28F3" w:rsidP="0038146B">
      <w:pPr>
        <w:pStyle w:val="ListParagraph"/>
        <w:numPr>
          <w:ilvl w:val="0"/>
          <w:numId w:val="45"/>
        </w:numPr>
        <w:spacing w:before="120" w:after="120"/>
        <w:ind w:left="0" w:firstLine="0"/>
        <w:contextualSpacing w:val="0"/>
        <w:jc w:val="both"/>
        <w:rPr>
          <w:rFonts w:ascii="Times New Roman" w:hAnsi="Times New Roman" w:cs="Times New Roman"/>
        </w:rPr>
      </w:pPr>
      <w:r w:rsidRPr="009C6309">
        <w:rPr>
          <w:rFonts w:ascii="Times New Roman" w:hAnsi="Times New Roman" w:cs="Times New Roman"/>
        </w:rPr>
        <w:t>The opportunity for taxonomic experts working on the ground to have continuing education on basic science surrounding molecular technologies is urged. The GTI-DNA-tech training itself is a simple procedure, though troubleshooting in a laboratory</w:t>
      </w:r>
      <w:r w:rsidR="00E57A2B" w:rsidRPr="009C6309">
        <w:rPr>
          <w:rFonts w:ascii="Times New Roman" w:hAnsi="Times New Roman" w:cs="Times New Roman"/>
        </w:rPr>
        <w:t xml:space="preserve"> </w:t>
      </w:r>
      <w:r w:rsidRPr="009C6309">
        <w:rPr>
          <w:rFonts w:ascii="Times New Roman" w:hAnsi="Times New Roman" w:cs="Times New Roman"/>
        </w:rPr>
        <w:t>under the condition of t</w:t>
      </w:r>
      <w:r w:rsidR="00AF0AC8" w:rsidRPr="009C6309">
        <w:rPr>
          <w:rFonts w:ascii="Times New Roman" w:hAnsi="Times New Roman" w:cs="Times New Roman"/>
        </w:rPr>
        <w:t>r</w:t>
      </w:r>
      <w:r w:rsidRPr="009C6309">
        <w:rPr>
          <w:rFonts w:ascii="Times New Roman" w:hAnsi="Times New Roman" w:cs="Times New Roman"/>
        </w:rPr>
        <w:t xml:space="preserve">opical climate and </w:t>
      </w:r>
      <w:r w:rsidR="00E57A2B" w:rsidRPr="009C6309">
        <w:rPr>
          <w:rFonts w:ascii="Times New Roman" w:hAnsi="Times New Roman" w:cs="Times New Roman"/>
        </w:rPr>
        <w:t xml:space="preserve">a </w:t>
      </w:r>
      <w:r w:rsidRPr="009C6309">
        <w:rPr>
          <w:rFonts w:ascii="Times New Roman" w:hAnsi="Times New Roman" w:cs="Times New Roman"/>
        </w:rPr>
        <w:t xml:space="preserve">minimal set </w:t>
      </w:r>
      <w:r w:rsidRPr="009C6309">
        <w:rPr>
          <w:rFonts w:ascii="Times New Roman" w:hAnsi="Times New Roman" w:cs="Times New Roman"/>
        </w:rPr>
        <w:lastRenderedPageBreak/>
        <w:t>of equipment</w:t>
      </w:r>
      <w:r w:rsidR="009B5A72" w:rsidRPr="009C6309">
        <w:rPr>
          <w:rFonts w:ascii="Times New Roman" w:hAnsi="Times New Roman" w:cs="Times New Roman"/>
        </w:rPr>
        <w:t xml:space="preserve"> appeared to be challenging in some project</w:t>
      </w:r>
      <w:r w:rsidR="00AF0AC8" w:rsidRPr="009C6309">
        <w:rPr>
          <w:rFonts w:ascii="Times New Roman" w:hAnsi="Times New Roman" w:cs="Times New Roman"/>
        </w:rPr>
        <w:t>s</w:t>
      </w:r>
      <w:r w:rsidR="009B5A72" w:rsidRPr="009C6309">
        <w:rPr>
          <w:rFonts w:ascii="Times New Roman" w:hAnsi="Times New Roman" w:cs="Times New Roman"/>
        </w:rPr>
        <w:t>. It</w:t>
      </w:r>
      <w:r w:rsidRPr="009C6309">
        <w:rPr>
          <w:rFonts w:ascii="Times New Roman" w:hAnsi="Times New Roman" w:cs="Times New Roman"/>
        </w:rPr>
        <w:t xml:space="preserve"> </w:t>
      </w:r>
      <w:r w:rsidR="00E57A2B" w:rsidRPr="009C6309">
        <w:rPr>
          <w:rFonts w:ascii="Times New Roman" w:hAnsi="Times New Roman" w:cs="Times New Roman"/>
        </w:rPr>
        <w:t xml:space="preserve">may require </w:t>
      </w:r>
      <w:r w:rsidR="009B5A72" w:rsidRPr="009C6309">
        <w:rPr>
          <w:rFonts w:ascii="Times New Roman" w:hAnsi="Times New Roman" w:cs="Times New Roman"/>
        </w:rPr>
        <w:t xml:space="preserve">further </w:t>
      </w:r>
      <w:r w:rsidR="00E57A2B" w:rsidRPr="009C6309">
        <w:rPr>
          <w:rFonts w:ascii="Times New Roman" w:hAnsi="Times New Roman" w:cs="Times New Roman"/>
        </w:rPr>
        <w:t>assistance from more experienced experts</w:t>
      </w:r>
      <w:r w:rsidR="009B5A72" w:rsidRPr="009C6309">
        <w:rPr>
          <w:rFonts w:ascii="Times New Roman" w:hAnsi="Times New Roman" w:cs="Times New Roman"/>
        </w:rPr>
        <w:t xml:space="preserve"> to establish a self-sustaining laboratory</w:t>
      </w:r>
      <w:r w:rsidR="00E57A2B" w:rsidRPr="009C6309">
        <w:rPr>
          <w:rFonts w:ascii="Times New Roman" w:hAnsi="Times New Roman" w:cs="Times New Roman"/>
        </w:rPr>
        <w:t>.</w:t>
      </w:r>
      <w:r w:rsidR="004E36E1" w:rsidRPr="009C6309">
        <w:rPr>
          <w:rFonts w:ascii="Times New Roman" w:hAnsi="Times New Roman" w:cs="Times New Roman"/>
        </w:rPr>
        <w:t xml:space="preserve"> Taxonomic knowledge is also a central part of accurate interpretation of species identification.</w:t>
      </w:r>
      <w:r w:rsidR="00E57A2B" w:rsidRPr="009C6309">
        <w:rPr>
          <w:rFonts w:ascii="Times New Roman" w:hAnsi="Times New Roman" w:cs="Times New Roman"/>
        </w:rPr>
        <w:t xml:space="preserve"> To this end, other GTI activities undertaken by natural history museums</w:t>
      </w:r>
      <w:r w:rsidR="00E57A2B" w:rsidRPr="009C6309">
        <w:rPr>
          <w:rStyle w:val="FootnoteReference"/>
          <w:rFonts w:ascii="Times New Roman" w:hAnsi="Times New Roman" w:cs="Times New Roman"/>
        </w:rPr>
        <w:footnoteReference w:id="16"/>
      </w:r>
      <w:r w:rsidR="004E36E1" w:rsidRPr="009C6309">
        <w:rPr>
          <w:rFonts w:ascii="Times New Roman" w:hAnsi="Times New Roman" w:cs="Times New Roman"/>
        </w:rPr>
        <w:t>,</w:t>
      </w:r>
      <w:r w:rsidR="00E57A2B" w:rsidRPr="009C6309">
        <w:rPr>
          <w:rStyle w:val="FootnoteReference"/>
          <w:rFonts w:ascii="Times New Roman" w:hAnsi="Times New Roman" w:cs="Times New Roman"/>
        </w:rPr>
        <w:footnoteReference w:id="17"/>
      </w:r>
      <w:r w:rsidR="00E57A2B" w:rsidRPr="009C6309">
        <w:rPr>
          <w:rFonts w:ascii="Times New Roman" w:hAnsi="Times New Roman" w:cs="Times New Roman"/>
        </w:rPr>
        <w:t xml:space="preserve"> </w:t>
      </w:r>
      <w:r w:rsidR="004E36E1" w:rsidRPr="009C6309">
        <w:rPr>
          <w:rFonts w:ascii="Times New Roman" w:hAnsi="Times New Roman" w:cs="Times New Roman"/>
        </w:rPr>
        <w:t>are indispensable</w:t>
      </w:r>
      <w:r w:rsidR="00E57A2B" w:rsidRPr="009C6309">
        <w:rPr>
          <w:rFonts w:ascii="Times New Roman" w:hAnsi="Times New Roman" w:cs="Times New Roman"/>
        </w:rPr>
        <w:t xml:space="preserve">. </w:t>
      </w:r>
    </w:p>
    <w:p w14:paraId="04E238B7" w14:textId="7BAE47AE" w:rsidR="0081458C" w:rsidRPr="0038146B" w:rsidRDefault="00912182" w:rsidP="0038146B">
      <w:pPr>
        <w:pStyle w:val="ListParagraph"/>
        <w:numPr>
          <w:ilvl w:val="0"/>
          <w:numId w:val="45"/>
        </w:numPr>
        <w:spacing w:before="120" w:after="120"/>
        <w:ind w:left="0" w:firstLine="0"/>
        <w:contextualSpacing w:val="0"/>
        <w:jc w:val="both"/>
        <w:rPr>
          <w:rFonts w:ascii="Times New Roman" w:hAnsi="Times New Roman" w:cs="Times New Roman"/>
        </w:rPr>
      </w:pPr>
      <w:r w:rsidRPr="0081458C">
        <w:rPr>
          <w:rFonts w:ascii="Times New Roman" w:hAnsi="Times New Roman" w:cs="Times New Roman"/>
        </w:rPr>
        <w:t xml:space="preserve">GTI-DNA-tech has shown that relatively small funding can return a large benefit in terms of </w:t>
      </w:r>
      <w:r w:rsidR="0081458C" w:rsidRPr="0081458C">
        <w:rPr>
          <w:rFonts w:ascii="Times New Roman" w:hAnsi="Times New Roman" w:cs="Times New Roman"/>
        </w:rPr>
        <w:t xml:space="preserve">taxonomic </w:t>
      </w:r>
      <w:r w:rsidRPr="0081458C">
        <w:rPr>
          <w:rFonts w:ascii="Times New Roman" w:hAnsi="Times New Roman" w:cs="Times New Roman"/>
        </w:rPr>
        <w:t xml:space="preserve">capacity-building in developing countries. The network of trained-trainers is steadily growing and through the ongoing collaboration with </w:t>
      </w:r>
      <w:r w:rsidR="007805C0" w:rsidRPr="0081458C">
        <w:rPr>
          <w:rFonts w:ascii="Times New Roman" w:hAnsi="Times New Roman" w:cs="Times New Roman"/>
        </w:rPr>
        <w:t>the International Barcode of Life Consortium (</w:t>
      </w:r>
      <w:proofErr w:type="spellStart"/>
      <w:r w:rsidRPr="0081458C">
        <w:rPr>
          <w:rFonts w:ascii="Times New Roman" w:hAnsi="Times New Roman" w:cs="Times New Roman"/>
        </w:rPr>
        <w:t>iBOL</w:t>
      </w:r>
      <w:proofErr w:type="spellEnd"/>
      <w:r w:rsidR="0081458C" w:rsidRPr="0081458C">
        <w:rPr>
          <w:rFonts w:ascii="Times New Roman" w:hAnsi="Times New Roman" w:cs="Times New Roman"/>
        </w:rPr>
        <w:t>)</w:t>
      </w:r>
      <w:r w:rsidRPr="0081458C">
        <w:rPr>
          <w:rFonts w:ascii="Times New Roman" w:hAnsi="Times New Roman" w:cs="Times New Roman"/>
        </w:rPr>
        <w:t xml:space="preserve">. </w:t>
      </w:r>
    </w:p>
    <w:p w14:paraId="78CC2175" w14:textId="44474545" w:rsidR="009B5A72" w:rsidRPr="009C6309" w:rsidRDefault="009B5A72" w:rsidP="0038146B">
      <w:pPr>
        <w:pStyle w:val="ListParagraph"/>
        <w:numPr>
          <w:ilvl w:val="0"/>
          <w:numId w:val="45"/>
        </w:numPr>
        <w:spacing w:before="120" w:after="120"/>
        <w:ind w:left="0" w:firstLine="0"/>
        <w:contextualSpacing w:val="0"/>
        <w:jc w:val="both"/>
        <w:rPr>
          <w:rFonts w:ascii="Times New Roman" w:hAnsi="Times New Roman" w:cs="Times New Roman"/>
        </w:rPr>
      </w:pPr>
      <w:proofErr w:type="gramStart"/>
      <w:r w:rsidRPr="009C6309">
        <w:rPr>
          <w:rFonts w:ascii="Times New Roman" w:hAnsi="Times New Roman" w:cs="Times New Roman"/>
        </w:rPr>
        <w:t>With regard to</w:t>
      </w:r>
      <w:proofErr w:type="gramEnd"/>
      <w:r w:rsidRPr="009C6309">
        <w:rPr>
          <w:rFonts w:ascii="Times New Roman" w:hAnsi="Times New Roman" w:cs="Times New Roman"/>
        </w:rPr>
        <w:t xml:space="preserve"> the future implementation of the post-2020 Global Biodiversity Framework, </w:t>
      </w:r>
      <w:r w:rsidR="0081458C">
        <w:rPr>
          <w:rFonts w:ascii="Times New Roman" w:hAnsi="Times New Roman" w:cs="Times New Roman"/>
        </w:rPr>
        <w:t xml:space="preserve">subject to the availability of funding, </w:t>
      </w:r>
      <w:r w:rsidRPr="009C6309">
        <w:rPr>
          <w:rFonts w:ascii="Times New Roman" w:hAnsi="Times New Roman" w:cs="Times New Roman"/>
        </w:rPr>
        <w:t>the GTI-DNA-tech can open the door for developing countries to initiate biodiversity monitoring in the field with a cost-effective setting. Rapid species identification by using DNA barcoding is an opportunity for Parties to take evidence-based biodiversity management decision and placing</w:t>
      </w:r>
      <w:r w:rsidR="00DA4CCC" w:rsidRPr="009C6309">
        <w:rPr>
          <w:rFonts w:ascii="Times New Roman" w:hAnsi="Times New Roman" w:cs="Times New Roman"/>
        </w:rPr>
        <w:t xml:space="preserve"> appropriate regulatory check</w:t>
      </w:r>
      <w:r w:rsidRPr="009C6309">
        <w:rPr>
          <w:rFonts w:ascii="Times New Roman" w:hAnsi="Times New Roman" w:cs="Times New Roman"/>
        </w:rPr>
        <w:t>point</w:t>
      </w:r>
      <w:r w:rsidR="00DA4CCC" w:rsidRPr="009C6309">
        <w:rPr>
          <w:rFonts w:ascii="Times New Roman" w:hAnsi="Times New Roman" w:cs="Times New Roman"/>
        </w:rPr>
        <w:t>s</w:t>
      </w:r>
      <w:r w:rsidRPr="009C6309">
        <w:rPr>
          <w:rFonts w:ascii="Times New Roman" w:hAnsi="Times New Roman" w:cs="Times New Roman"/>
        </w:rPr>
        <w:t xml:space="preserve"> for trans-boundary movement of species </w:t>
      </w:r>
      <w:r w:rsidR="007847AA" w:rsidRPr="009C6309">
        <w:rPr>
          <w:rFonts w:ascii="Times New Roman" w:hAnsi="Times New Roman" w:cs="Times New Roman"/>
        </w:rPr>
        <w:t xml:space="preserve">that are </w:t>
      </w:r>
      <w:r w:rsidRPr="009C6309">
        <w:rPr>
          <w:rFonts w:ascii="Times New Roman" w:hAnsi="Times New Roman" w:cs="Times New Roman"/>
        </w:rPr>
        <w:t>the country’s concern</w:t>
      </w:r>
      <w:r w:rsidR="007847AA" w:rsidRPr="009C6309">
        <w:rPr>
          <w:rFonts w:ascii="Times New Roman" w:hAnsi="Times New Roman" w:cs="Times New Roman"/>
        </w:rPr>
        <w:t xml:space="preserve"> (e.g. invasive alien speci</w:t>
      </w:r>
      <w:r w:rsidR="00DA4CCC" w:rsidRPr="009C6309">
        <w:rPr>
          <w:rFonts w:ascii="Times New Roman" w:hAnsi="Times New Roman" w:cs="Times New Roman"/>
        </w:rPr>
        <w:t>es, endangered species</w:t>
      </w:r>
      <w:r w:rsidR="007847AA" w:rsidRPr="009C6309">
        <w:rPr>
          <w:rFonts w:ascii="Times New Roman" w:hAnsi="Times New Roman" w:cs="Times New Roman"/>
        </w:rPr>
        <w:t>, pests or pathogenic organisms)</w:t>
      </w:r>
      <w:r w:rsidRPr="009C6309">
        <w:rPr>
          <w:rFonts w:ascii="Times New Roman" w:hAnsi="Times New Roman" w:cs="Times New Roman"/>
        </w:rPr>
        <w:t>.</w:t>
      </w:r>
    </w:p>
    <w:p w14:paraId="60ED1BBD" w14:textId="16035AFE" w:rsidR="00526F2D" w:rsidRPr="009C6309" w:rsidRDefault="0038146B" w:rsidP="0038146B">
      <w:pPr>
        <w:autoSpaceDE w:val="0"/>
        <w:autoSpaceDN w:val="0"/>
        <w:adjustRightInd w:val="0"/>
        <w:spacing w:before="120" w:after="120" w:line="240" w:lineRule="auto"/>
        <w:jc w:val="center"/>
        <w:rPr>
          <w:rFonts w:ascii="Times New Roman" w:hAnsi="Times New Roman" w:cs="Times New Roman"/>
        </w:rPr>
      </w:pPr>
      <w:r>
        <w:rPr>
          <w:rFonts w:ascii="Times New Roman" w:hAnsi="Times New Roman" w:cs="Times New Roman"/>
        </w:rPr>
        <w:t>__________</w:t>
      </w:r>
    </w:p>
    <w:sectPr w:rsidR="00526F2D" w:rsidRPr="009C6309" w:rsidSect="00E16365">
      <w:headerReference w:type="even" r:id="rId19"/>
      <w:headerReference w:type="default" r:id="rId20"/>
      <w:footerReference w:type="defaul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622A" w14:textId="77777777" w:rsidR="00056062" w:rsidRDefault="00056062" w:rsidP="00526F2D">
      <w:pPr>
        <w:spacing w:after="0" w:line="240" w:lineRule="auto"/>
      </w:pPr>
      <w:r>
        <w:separator/>
      </w:r>
    </w:p>
    <w:p w14:paraId="6172C012" w14:textId="77777777" w:rsidR="00056062" w:rsidRDefault="00056062"/>
  </w:endnote>
  <w:endnote w:type="continuationSeparator" w:id="0">
    <w:p w14:paraId="3A3C6D15" w14:textId="77777777" w:rsidR="00056062" w:rsidRDefault="00056062" w:rsidP="00526F2D">
      <w:pPr>
        <w:spacing w:after="0" w:line="240" w:lineRule="auto"/>
      </w:pPr>
      <w:r>
        <w:continuationSeparator/>
      </w:r>
    </w:p>
    <w:p w14:paraId="3B3191BA" w14:textId="77777777" w:rsidR="00056062" w:rsidRDefault="00056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EE0" w14:textId="52FCCC5F" w:rsidR="00BF1771" w:rsidRDefault="00BF1771" w:rsidP="00E163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B88E" w14:textId="77777777" w:rsidR="00056062" w:rsidRDefault="00056062" w:rsidP="00526F2D">
      <w:pPr>
        <w:spacing w:after="0" w:line="240" w:lineRule="auto"/>
      </w:pPr>
      <w:r>
        <w:separator/>
      </w:r>
    </w:p>
    <w:p w14:paraId="7AE00E54" w14:textId="77777777" w:rsidR="00056062" w:rsidRDefault="00056062"/>
  </w:footnote>
  <w:footnote w:type="continuationSeparator" w:id="0">
    <w:p w14:paraId="12E54407" w14:textId="77777777" w:rsidR="00056062" w:rsidRDefault="00056062" w:rsidP="00526F2D">
      <w:pPr>
        <w:spacing w:after="0" w:line="240" w:lineRule="auto"/>
      </w:pPr>
      <w:r>
        <w:continuationSeparator/>
      </w:r>
    </w:p>
    <w:p w14:paraId="006F8B2D" w14:textId="77777777" w:rsidR="00056062" w:rsidRDefault="00056062"/>
  </w:footnote>
  <w:footnote w:id="1">
    <w:p w14:paraId="519E85CB" w14:textId="77777777" w:rsidR="00BF1771" w:rsidRPr="003979BA" w:rsidRDefault="00BF1771" w:rsidP="008F2C74">
      <w:pPr>
        <w:pStyle w:val="FootnoteText"/>
        <w:rPr>
          <w:lang w:val="en-US"/>
        </w:rPr>
      </w:pPr>
      <w:r w:rsidRPr="003979BA">
        <w:rPr>
          <w:rStyle w:val="FootnoteReference"/>
        </w:rPr>
        <w:sym w:font="Symbol" w:char="F02A"/>
      </w:r>
      <w:r>
        <w:t xml:space="preserve"> </w:t>
      </w:r>
      <w:hyperlink r:id="rId1" w:history="1">
        <w:r w:rsidRPr="00857A02">
          <w:rPr>
            <w:rStyle w:val="Hyperlink"/>
            <w:rFonts w:ascii="Times New Roman" w:hAnsi="Times New Roman" w:cs="Times New Roman"/>
            <w:lang w:val="en-US"/>
          </w:rPr>
          <w:t>CBD/SBSTTA/23/1</w:t>
        </w:r>
      </w:hyperlink>
    </w:p>
  </w:footnote>
  <w:footnote w:id="2">
    <w:p w14:paraId="7545829A" w14:textId="105BBED0" w:rsidR="00BF1771" w:rsidRDefault="00BF1771">
      <w:pPr>
        <w:pStyle w:val="FootnoteText"/>
      </w:pPr>
      <w:r>
        <w:rPr>
          <w:rStyle w:val="FootnoteReference"/>
        </w:rPr>
        <w:footnoteRef/>
      </w:r>
      <w:r>
        <w:t xml:space="preserve"> </w:t>
      </w:r>
      <w:hyperlink r:id="rId2" w:history="1">
        <w:r w:rsidRPr="000E6314">
          <w:rPr>
            <w:rStyle w:val="Hyperlink"/>
            <w:rFonts w:ascii="Times New Roman" w:hAnsi="Times New Roman" w:cs="Times New Roman"/>
          </w:rPr>
          <w:t>CBD/COP/14/INF/12/Add.1</w:t>
        </w:r>
      </w:hyperlink>
    </w:p>
  </w:footnote>
  <w:footnote w:id="3">
    <w:p w14:paraId="4FBDBB38" w14:textId="4A6B4334" w:rsidR="005B28B7" w:rsidRPr="005B28B7" w:rsidRDefault="005B28B7">
      <w:pPr>
        <w:pStyle w:val="FootnoteText"/>
        <w:rPr>
          <w:lang w:val="en-US"/>
        </w:rPr>
      </w:pPr>
      <w:r>
        <w:rPr>
          <w:rStyle w:val="FootnoteReference"/>
        </w:rPr>
        <w:footnoteRef/>
      </w:r>
      <w:r>
        <w:t xml:space="preserve"> </w:t>
      </w:r>
      <w:hyperlink r:id="rId3" w:history="1">
        <w:r w:rsidRPr="005B28B7">
          <w:rPr>
            <w:rStyle w:val="Hyperlink"/>
            <w:rFonts w:ascii="Times New Roman" w:hAnsi="Times New Roman" w:cs="Times New Roman"/>
          </w:rPr>
          <w:t>https://www.cbd.int/doc/decisions/cop-14/cop-14-dec-24-en.pdf</w:t>
        </w:r>
      </w:hyperlink>
    </w:p>
  </w:footnote>
  <w:footnote w:id="4">
    <w:p w14:paraId="0BC61E72" w14:textId="2E385497" w:rsidR="00BF1771" w:rsidRPr="00002745" w:rsidRDefault="00BF1771">
      <w:pPr>
        <w:pStyle w:val="FootnoteText"/>
        <w:rPr>
          <w:lang w:val="en-US"/>
        </w:rPr>
      </w:pPr>
      <w:r>
        <w:rPr>
          <w:rStyle w:val="FootnoteReference"/>
        </w:rPr>
        <w:footnoteRef/>
      </w:r>
      <w:r>
        <w:t xml:space="preserve"> </w:t>
      </w:r>
      <w:hyperlink r:id="rId4" w:history="1">
        <w:r w:rsidRPr="00002745">
          <w:rPr>
            <w:rStyle w:val="Hyperlink"/>
            <w:rFonts w:ascii="Times New Roman" w:hAnsi="Times New Roman" w:cs="Times New Roman"/>
            <w:lang w:val="en-US"/>
          </w:rPr>
          <w:t>CBD/SBSTTA/23/6</w:t>
        </w:r>
      </w:hyperlink>
    </w:p>
  </w:footnote>
  <w:footnote w:id="5">
    <w:p w14:paraId="031D162C" w14:textId="2382BE01" w:rsidR="00DA4CCC" w:rsidRPr="00DA4CCC" w:rsidRDefault="00DA4CCC">
      <w:pPr>
        <w:pStyle w:val="FootnoteText"/>
        <w:rPr>
          <w:lang w:val="en-US"/>
        </w:rPr>
      </w:pPr>
      <w:r>
        <w:rPr>
          <w:rStyle w:val="FootnoteReference"/>
        </w:rPr>
        <w:footnoteRef/>
      </w:r>
      <w:r>
        <w:t xml:space="preserve"> </w:t>
      </w:r>
      <w:hyperlink r:id="rId5" w:history="1">
        <w:r w:rsidRPr="00DA4CCC">
          <w:rPr>
            <w:rStyle w:val="Hyperlink"/>
            <w:rFonts w:ascii="Times New Roman" w:hAnsi="Times New Roman" w:cs="Times New Roman"/>
          </w:rPr>
          <w:t>https://www.cbd.int/decision/cop/?id=7182</w:t>
        </w:r>
      </w:hyperlink>
    </w:p>
  </w:footnote>
  <w:footnote w:id="6">
    <w:p w14:paraId="56FBF29B" w14:textId="0E2216E9" w:rsidR="00BF1771" w:rsidRPr="00B02AE0" w:rsidRDefault="00BF1771">
      <w:pPr>
        <w:pStyle w:val="FootnoteText"/>
        <w:rPr>
          <w:rFonts w:ascii="Times New Roman" w:hAnsi="Times New Roman" w:cs="Times New Roman"/>
        </w:rPr>
      </w:pPr>
      <w:r w:rsidRPr="00C601C4">
        <w:rPr>
          <w:rStyle w:val="FootnoteReference"/>
          <w:rFonts w:ascii="Times New Roman" w:hAnsi="Times New Roman" w:cs="Times New Roman"/>
        </w:rPr>
        <w:footnoteRef/>
      </w:r>
      <w:r w:rsidRPr="00C601C4">
        <w:rPr>
          <w:rFonts w:ascii="Times New Roman" w:hAnsi="Times New Roman" w:cs="Times New Roman"/>
        </w:rPr>
        <w:t xml:space="preserve"> </w:t>
      </w:r>
      <w:hyperlink r:id="rId6" w:history="1">
        <w:r w:rsidRPr="009C6870">
          <w:rPr>
            <w:rStyle w:val="Hyperlink"/>
            <w:rFonts w:ascii="Times New Roman" w:hAnsi="Times New Roman" w:cs="Times New Roman"/>
          </w:rPr>
          <w:t>https://www.cbd.int/decision/cop/?id=13190</w:t>
        </w:r>
      </w:hyperlink>
    </w:p>
  </w:footnote>
  <w:footnote w:id="7">
    <w:p w14:paraId="6DA0ADE2" w14:textId="3499C365" w:rsidR="00BF1771" w:rsidRPr="00B02AE0" w:rsidRDefault="00BF1771">
      <w:pPr>
        <w:pStyle w:val="FootnoteText"/>
        <w:rPr>
          <w:rFonts w:ascii="Times New Roman" w:hAnsi="Times New Roman" w:cs="Times New Roman"/>
        </w:rPr>
      </w:pPr>
      <w:r w:rsidRPr="00B02AE0">
        <w:rPr>
          <w:rStyle w:val="FootnoteReference"/>
          <w:rFonts w:ascii="Times New Roman" w:hAnsi="Times New Roman" w:cs="Times New Roman"/>
        </w:rPr>
        <w:footnoteRef/>
      </w:r>
      <w:r w:rsidRPr="00B02AE0">
        <w:rPr>
          <w:rFonts w:ascii="Times New Roman" w:hAnsi="Times New Roman" w:cs="Times New Roman"/>
        </w:rPr>
        <w:t xml:space="preserve"> </w:t>
      </w:r>
      <w:hyperlink r:id="rId7" w:history="1">
        <w:r w:rsidRPr="00B02AE0">
          <w:rPr>
            <w:rStyle w:val="Hyperlink"/>
            <w:rFonts w:ascii="Times New Roman" w:hAnsi="Times New Roman" w:cs="Times New Roman"/>
          </w:rPr>
          <w:t>https://www.cbd.int/decision/cop/?id=11665</w:t>
        </w:r>
      </w:hyperlink>
      <w:r w:rsidRPr="00B02AE0">
        <w:rPr>
          <w:rFonts w:ascii="Times New Roman" w:hAnsi="Times New Roman" w:cs="Times New Roman"/>
        </w:rPr>
        <w:t xml:space="preserve"> </w:t>
      </w:r>
    </w:p>
  </w:footnote>
  <w:footnote w:id="8">
    <w:p w14:paraId="02D762D0" w14:textId="729EC016" w:rsidR="00BF1771" w:rsidRPr="00BF1771" w:rsidRDefault="00BF1771">
      <w:pPr>
        <w:pStyle w:val="FootnoteText"/>
        <w:rPr>
          <w:lang w:val="en-US"/>
        </w:rPr>
      </w:pPr>
      <w:r>
        <w:rPr>
          <w:rStyle w:val="FootnoteReference"/>
        </w:rPr>
        <w:footnoteRef/>
      </w:r>
      <w:r>
        <w:t xml:space="preserve"> </w:t>
      </w:r>
      <w:r w:rsidRPr="00BF1771">
        <w:rPr>
          <w:rFonts w:ascii="Times New Roman" w:hAnsi="Times New Roman" w:cs="Times New Roman"/>
          <w:lang w:val="en-US"/>
        </w:rPr>
        <w:t xml:space="preserve">Centre for Biodiversity Genomics: </w:t>
      </w:r>
      <w:hyperlink r:id="rId8" w:history="1">
        <w:r w:rsidRPr="00BF1771">
          <w:rPr>
            <w:rStyle w:val="Hyperlink"/>
            <w:rFonts w:ascii="Times New Roman" w:hAnsi="Times New Roman" w:cs="Times New Roman"/>
          </w:rPr>
          <w:t>https://biodiversitygenomics.net/</w:t>
        </w:r>
      </w:hyperlink>
    </w:p>
  </w:footnote>
  <w:footnote w:id="9">
    <w:p w14:paraId="193DF79F" w14:textId="0BB9F9AA" w:rsidR="00BF1771" w:rsidRDefault="00BF1771">
      <w:pPr>
        <w:pStyle w:val="FootnoteText"/>
      </w:pPr>
      <w:r w:rsidRPr="00B02AE0">
        <w:rPr>
          <w:rStyle w:val="FootnoteReference"/>
          <w:rFonts w:ascii="Times New Roman" w:hAnsi="Times New Roman" w:cs="Times New Roman"/>
        </w:rPr>
        <w:footnoteRef/>
      </w:r>
      <w:r w:rsidRPr="00B02AE0">
        <w:rPr>
          <w:rFonts w:ascii="Times New Roman" w:hAnsi="Times New Roman" w:cs="Times New Roman"/>
        </w:rPr>
        <w:t xml:space="preserve"> </w:t>
      </w:r>
      <w:hyperlink r:id="rId9" w:history="1">
        <w:r w:rsidRPr="00B02AE0">
          <w:rPr>
            <w:rStyle w:val="Hyperlink"/>
            <w:rFonts w:ascii="Times New Roman" w:hAnsi="Times New Roman" w:cs="Times New Roman"/>
          </w:rPr>
          <w:t>http://www.boldsystems.org/</w:t>
        </w:r>
      </w:hyperlink>
      <w:r>
        <w:t xml:space="preserve"> </w:t>
      </w:r>
    </w:p>
  </w:footnote>
  <w:footnote w:id="10">
    <w:p w14:paraId="7F7080C3" w14:textId="68CEED56" w:rsidR="00BF1771" w:rsidRPr="00BF1771" w:rsidRDefault="00BF1771">
      <w:pPr>
        <w:pStyle w:val="FootnoteText"/>
        <w:rPr>
          <w:rFonts w:ascii="Times New Roman" w:hAnsi="Times New Roman" w:cs="Times New Roman"/>
        </w:rPr>
      </w:pPr>
      <w:r w:rsidRPr="00BF1771">
        <w:rPr>
          <w:rStyle w:val="FootnoteReference"/>
          <w:rFonts w:ascii="Times New Roman" w:hAnsi="Times New Roman" w:cs="Times New Roman"/>
        </w:rPr>
        <w:footnoteRef/>
      </w:r>
      <w:r w:rsidRPr="00BF1771">
        <w:rPr>
          <w:rFonts w:ascii="Times New Roman" w:hAnsi="Times New Roman" w:cs="Times New Roman"/>
        </w:rPr>
        <w:t xml:space="preserve"> </w:t>
      </w:r>
      <w:hyperlink r:id="rId10" w:history="1">
        <w:r w:rsidRPr="00BF1771">
          <w:rPr>
            <w:rStyle w:val="Hyperlink"/>
            <w:rFonts w:ascii="Times New Roman" w:hAnsi="Times New Roman" w:cs="Times New Roman"/>
          </w:rPr>
          <w:t>http://ibol.org/</w:t>
        </w:r>
      </w:hyperlink>
      <w:r w:rsidRPr="00BF1771">
        <w:rPr>
          <w:rFonts w:ascii="Times New Roman" w:hAnsi="Times New Roman" w:cs="Times New Roman"/>
        </w:rPr>
        <w:t xml:space="preserve"> </w:t>
      </w:r>
    </w:p>
  </w:footnote>
  <w:footnote w:id="11">
    <w:p w14:paraId="72920B9C" w14:textId="73D752A0" w:rsidR="00BF1771" w:rsidRPr="00BF1771" w:rsidRDefault="00BF1771" w:rsidP="00253631">
      <w:pPr>
        <w:pStyle w:val="FootnoteText"/>
        <w:jc w:val="both"/>
        <w:rPr>
          <w:rFonts w:ascii="Times New Roman" w:hAnsi="Times New Roman" w:cs="Times New Roman"/>
          <w:lang w:val="en-US"/>
        </w:rPr>
      </w:pPr>
      <w:r w:rsidRPr="00BF1771">
        <w:rPr>
          <w:rStyle w:val="FootnoteReference"/>
          <w:rFonts w:ascii="Times New Roman" w:hAnsi="Times New Roman" w:cs="Times New Roman"/>
        </w:rPr>
        <w:footnoteRef/>
      </w:r>
      <w:r w:rsidRPr="00BF1771">
        <w:rPr>
          <w:rFonts w:ascii="Times New Roman" w:hAnsi="Times New Roman" w:cs="Times New Roman"/>
        </w:rPr>
        <w:t xml:space="preserve"> Davis, K. and Borisenko A. 2017. Introduction to Access and Benefit-Sharing and the Nagoya Protocol: What DNA Barcoding Researchers Need to Know. Advanced Books. https://doi.org/10.3897/ab.e22579.</w:t>
      </w:r>
    </w:p>
  </w:footnote>
  <w:footnote w:id="12">
    <w:p w14:paraId="60842E2E" w14:textId="7F76C79B" w:rsidR="00BF1771" w:rsidRPr="00BF1771" w:rsidRDefault="00BF1771">
      <w:pPr>
        <w:pStyle w:val="FootnoteText"/>
        <w:rPr>
          <w:rFonts w:ascii="Times New Roman" w:hAnsi="Times New Roman" w:cs="Times New Roman"/>
        </w:rPr>
      </w:pPr>
      <w:r w:rsidRPr="00BF1771">
        <w:rPr>
          <w:rStyle w:val="FootnoteReference"/>
          <w:rFonts w:ascii="Times New Roman" w:hAnsi="Times New Roman" w:cs="Times New Roman"/>
        </w:rPr>
        <w:footnoteRef/>
      </w:r>
      <w:r w:rsidRPr="00BF1771">
        <w:rPr>
          <w:rFonts w:ascii="Times New Roman" w:hAnsi="Times New Roman" w:cs="Times New Roman"/>
        </w:rPr>
        <w:t xml:space="preserve"> Notification 2017-110, Call for Proposals on the Global Taxonomy Initiative Training Courses to be hosted in Developing Countries in 2018 https://www.cbd.int/doc/notifications/2017/ntf-2017-110-gti-en.pdf</w:t>
      </w:r>
    </w:p>
  </w:footnote>
  <w:footnote w:id="13">
    <w:p w14:paraId="720AECCE" w14:textId="0A60044A" w:rsidR="00BF1771" w:rsidRPr="00BF1771" w:rsidRDefault="00BF1771">
      <w:pPr>
        <w:pStyle w:val="FootnoteText"/>
        <w:rPr>
          <w:rFonts w:ascii="Times New Roman" w:hAnsi="Times New Roman" w:cs="Times New Roman"/>
        </w:rPr>
      </w:pPr>
      <w:r w:rsidRPr="00BF1771">
        <w:rPr>
          <w:rStyle w:val="FootnoteReference"/>
          <w:rFonts w:ascii="Times New Roman" w:hAnsi="Times New Roman" w:cs="Times New Roman"/>
        </w:rPr>
        <w:footnoteRef/>
      </w:r>
      <w:r w:rsidRPr="00BF1771">
        <w:rPr>
          <w:rFonts w:ascii="Times New Roman" w:hAnsi="Times New Roman" w:cs="Times New Roman"/>
        </w:rPr>
        <w:t xml:space="preserve"> The Global Taxonomy Initiative Training Courses in Developing Countries to be held in 2018, http://cbd.int/gti/</w:t>
      </w:r>
    </w:p>
  </w:footnote>
  <w:footnote w:id="14">
    <w:p w14:paraId="6B310A1D" w14:textId="7A7D2B69" w:rsidR="00BF1771" w:rsidRPr="007B0E2B" w:rsidRDefault="00BF1771">
      <w:pPr>
        <w:pStyle w:val="FootnoteText"/>
        <w:rPr>
          <w:rFonts w:ascii="Times New Roman" w:hAnsi="Times New Roman" w:cs="Times New Roman"/>
        </w:rPr>
      </w:pPr>
      <w:r w:rsidRPr="007B0E2B">
        <w:rPr>
          <w:rStyle w:val="FootnoteReference"/>
          <w:rFonts w:ascii="Times New Roman" w:hAnsi="Times New Roman" w:cs="Times New Roman"/>
        </w:rPr>
        <w:footnoteRef/>
      </w:r>
      <w:r w:rsidRPr="007B0E2B">
        <w:rPr>
          <w:rFonts w:ascii="Times New Roman" w:hAnsi="Times New Roman" w:cs="Times New Roman"/>
        </w:rPr>
        <w:t xml:space="preserve"> BIOSCAN,  </w:t>
      </w:r>
      <w:hyperlink r:id="rId11" w:history="1">
        <w:r w:rsidRPr="007B0E2B">
          <w:rPr>
            <w:rStyle w:val="Hyperlink"/>
            <w:rFonts w:ascii="Times New Roman" w:hAnsi="Times New Roman" w:cs="Times New Roman"/>
          </w:rPr>
          <w:t>https://ibol.org/programs/bioscan/</w:t>
        </w:r>
      </w:hyperlink>
      <w:r w:rsidRPr="007B0E2B">
        <w:rPr>
          <w:rFonts w:ascii="Times New Roman" w:hAnsi="Times New Roman" w:cs="Times New Roman"/>
        </w:rPr>
        <w:t xml:space="preserve"> (see also CBD/SBSTTA/23/INF/</w:t>
      </w:r>
      <w:r w:rsidR="00A4413D">
        <w:rPr>
          <w:rFonts w:ascii="Times New Roman" w:hAnsi="Times New Roman" w:cs="Times New Roman"/>
        </w:rPr>
        <w:t>7</w:t>
      </w:r>
      <w:r w:rsidRPr="007B0E2B">
        <w:rPr>
          <w:rFonts w:ascii="Times New Roman" w:hAnsi="Times New Roman" w:cs="Times New Roman"/>
        </w:rPr>
        <w:t xml:space="preserve"> on meta-barcoding)</w:t>
      </w:r>
    </w:p>
  </w:footnote>
  <w:footnote w:id="15">
    <w:p w14:paraId="09F35EA6" w14:textId="4200BF67" w:rsidR="002E58B7" w:rsidRDefault="002E58B7">
      <w:pPr>
        <w:pStyle w:val="FootnoteText"/>
      </w:pPr>
      <w:r>
        <w:rPr>
          <w:rStyle w:val="FootnoteReference"/>
        </w:rPr>
        <w:footnoteRef/>
      </w:r>
      <w:r>
        <w:t xml:space="preserve"> </w:t>
      </w:r>
      <w:hyperlink r:id="rId12" w:history="1">
        <w:r w:rsidRPr="002E58B7">
          <w:rPr>
            <w:rStyle w:val="Hyperlink"/>
            <w:rFonts w:ascii="Times New Roman" w:hAnsi="Times New Roman" w:cs="Times New Roman"/>
          </w:rPr>
          <w:t>https://www.cbd.int/conferences/2018/parallel-meetings/The-Global-Taxonomy-Initiative-Forum</w:t>
        </w:r>
      </w:hyperlink>
      <w:r>
        <w:t xml:space="preserve"> </w:t>
      </w:r>
    </w:p>
  </w:footnote>
  <w:footnote w:id="16">
    <w:p w14:paraId="06E9F745" w14:textId="4945B29A" w:rsidR="00BF1771" w:rsidRPr="005B28B7" w:rsidRDefault="00BF1771">
      <w:pPr>
        <w:pStyle w:val="FootnoteText"/>
        <w:rPr>
          <w:rFonts w:ascii="Times New Roman" w:hAnsi="Times New Roman" w:cs="Times New Roman"/>
        </w:rPr>
      </w:pPr>
      <w:r w:rsidRPr="005B28B7">
        <w:rPr>
          <w:rStyle w:val="FootnoteReference"/>
          <w:rFonts w:ascii="Times New Roman" w:hAnsi="Times New Roman" w:cs="Times New Roman"/>
        </w:rPr>
        <w:footnoteRef/>
      </w:r>
      <w:r w:rsidRPr="005B28B7">
        <w:rPr>
          <w:rFonts w:ascii="Times New Roman" w:hAnsi="Times New Roman" w:cs="Times New Roman"/>
        </w:rPr>
        <w:t xml:space="preserve"> Consortium of European Taxonomic Facilities, </w:t>
      </w:r>
      <w:hyperlink r:id="rId13" w:history="1">
        <w:r w:rsidRPr="005B28B7">
          <w:rPr>
            <w:rStyle w:val="Hyperlink"/>
            <w:rFonts w:ascii="Times New Roman" w:hAnsi="Times New Roman" w:cs="Times New Roman"/>
          </w:rPr>
          <w:t>https://cetaf.org/taxonomy/training</w:t>
        </w:r>
      </w:hyperlink>
      <w:r w:rsidRPr="005B28B7">
        <w:rPr>
          <w:rFonts w:ascii="Times New Roman" w:hAnsi="Times New Roman" w:cs="Times New Roman"/>
        </w:rPr>
        <w:t xml:space="preserve"> </w:t>
      </w:r>
    </w:p>
  </w:footnote>
  <w:footnote w:id="17">
    <w:p w14:paraId="1404E8AA" w14:textId="26436675" w:rsidR="00BF1771" w:rsidRDefault="00BF1771" w:rsidP="004E36E1">
      <w:pPr>
        <w:pStyle w:val="FootnoteText"/>
      </w:pPr>
      <w:r w:rsidRPr="005B28B7">
        <w:rPr>
          <w:rStyle w:val="FootnoteReference"/>
          <w:rFonts w:ascii="Times New Roman" w:hAnsi="Times New Roman" w:cs="Times New Roman"/>
        </w:rPr>
        <w:footnoteRef/>
      </w:r>
      <w:r w:rsidRPr="005B28B7">
        <w:rPr>
          <w:rFonts w:ascii="Times New Roman" w:hAnsi="Times New Roman" w:cs="Times New Roman"/>
        </w:rPr>
        <w:t xml:space="preserve"> The Darwin Initiative: Achievements in support of the Global Taxonomy Initiative, </w:t>
      </w:r>
      <w:hyperlink r:id="rId14" w:history="1">
        <w:r w:rsidRPr="001F4A6F">
          <w:rPr>
            <w:rStyle w:val="Hyperlink"/>
            <w:rFonts w:ascii="Times New Roman" w:hAnsi="Times New Roman" w:cs="Times New Roman"/>
          </w:rPr>
          <w:t>https://www.darwininitiative.org.uk/assets/uploads/2014/05/The-Darwin-Initiative-Achievements-in-support-of-the-Global-Taxonomy-Initiative.pdf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2E30" w14:textId="77777777" w:rsidR="00E16365" w:rsidRPr="00E16365" w:rsidRDefault="00E16365" w:rsidP="00E16365">
    <w:pPr>
      <w:spacing w:after="0"/>
      <w:rPr>
        <w:rFonts w:ascii="Times New Roman" w:hAnsi="Times New Roman" w:cs="Times New Roman"/>
      </w:rPr>
    </w:pPr>
    <w:sdt>
      <w:sdtPr>
        <w:rPr>
          <w:rFonts w:ascii="Times New Roman" w:hAnsi="Times New Roman" w:cs="Times New Roman"/>
          <w:lang w:val="en-US"/>
        </w:rPr>
        <w:alias w:val="Subject"/>
        <w:tag w:val=""/>
        <w:id w:val="518211915"/>
        <w:placeholder>
          <w:docPart w:val="FDAAA4383DEF411B922815ED980B657D"/>
        </w:placeholder>
        <w:dataBinding w:prefixMappings="xmlns:ns0='http://purl.org/dc/elements/1.1/' xmlns:ns1='http://schemas.openxmlformats.org/package/2006/metadata/core-properties' " w:xpath="/ns1:coreProperties[1]/ns0:subject[1]" w:storeItemID="{6C3C8BC8-F283-45AE-878A-BAB7291924A1}"/>
        <w:text/>
      </w:sdtPr>
      <w:sdtContent>
        <w:r w:rsidRPr="00E16365">
          <w:rPr>
            <w:rFonts w:ascii="Times New Roman" w:hAnsi="Times New Roman" w:cs="Times New Roman"/>
            <w:lang w:val="en-US"/>
          </w:rPr>
          <w:t>CBD/SBSTTA/23/INF/18</w:t>
        </w:r>
      </w:sdtContent>
    </w:sdt>
  </w:p>
  <w:p w14:paraId="1018D26A" w14:textId="094AA136" w:rsidR="00E16365" w:rsidRPr="00E16365" w:rsidRDefault="00E16365" w:rsidP="00E16365">
    <w:pPr>
      <w:pStyle w:val="Header"/>
      <w:rPr>
        <w:rFonts w:ascii="Times New Roman" w:hAnsi="Times New Roman" w:cs="Times New Roman"/>
      </w:rPr>
    </w:pPr>
    <w:r w:rsidRPr="00E16365">
      <w:rPr>
        <w:rFonts w:ascii="Times New Roman" w:hAnsi="Times New Roman" w:cs="Times New Roman"/>
      </w:rPr>
      <w:t xml:space="preserve">Page </w:t>
    </w:r>
    <w:r w:rsidRPr="00E16365">
      <w:rPr>
        <w:rFonts w:ascii="Times New Roman" w:hAnsi="Times New Roman" w:cs="Times New Roman"/>
      </w:rPr>
      <w:fldChar w:fldCharType="begin"/>
    </w:r>
    <w:r w:rsidRPr="00E16365">
      <w:rPr>
        <w:rFonts w:ascii="Times New Roman" w:hAnsi="Times New Roman" w:cs="Times New Roman"/>
      </w:rPr>
      <w:instrText xml:space="preserve"> PAGE   \* MERGEFORMAT </w:instrText>
    </w:r>
    <w:r w:rsidRPr="00E16365">
      <w:rPr>
        <w:rFonts w:ascii="Times New Roman" w:hAnsi="Times New Roman" w:cs="Times New Roman"/>
      </w:rPr>
      <w:fldChar w:fldCharType="separate"/>
    </w:r>
    <w:r w:rsidRPr="00E16365">
      <w:rPr>
        <w:rFonts w:ascii="Times New Roman" w:hAnsi="Times New Roman" w:cs="Times New Roman"/>
        <w:noProof/>
      </w:rPr>
      <w:t>1</w:t>
    </w:r>
    <w:r w:rsidRPr="00E16365">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6553" w14:textId="77777777" w:rsidR="00E16365" w:rsidRPr="00E16365" w:rsidRDefault="00E16365" w:rsidP="00E16365">
    <w:pPr>
      <w:spacing w:after="0"/>
      <w:jc w:val="right"/>
      <w:rPr>
        <w:rFonts w:ascii="Times New Roman" w:hAnsi="Times New Roman" w:cs="Times New Roman"/>
      </w:rPr>
    </w:pPr>
    <w:sdt>
      <w:sdtPr>
        <w:rPr>
          <w:rFonts w:ascii="Times New Roman" w:hAnsi="Times New Roman" w:cs="Times New Roman"/>
          <w:lang w:val="en-US"/>
        </w:rPr>
        <w:alias w:val="Subject"/>
        <w:tag w:val=""/>
        <w:id w:val="1342891234"/>
        <w:placeholder>
          <w:docPart w:val="027150D586AE4F8B9809E2D86907EC20"/>
        </w:placeholder>
        <w:dataBinding w:prefixMappings="xmlns:ns0='http://purl.org/dc/elements/1.1/' xmlns:ns1='http://schemas.openxmlformats.org/package/2006/metadata/core-properties' " w:xpath="/ns1:coreProperties[1]/ns0:subject[1]" w:storeItemID="{6C3C8BC8-F283-45AE-878A-BAB7291924A1}"/>
        <w:text/>
      </w:sdtPr>
      <w:sdtContent>
        <w:r w:rsidRPr="00E16365">
          <w:rPr>
            <w:rFonts w:ascii="Times New Roman" w:hAnsi="Times New Roman" w:cs="Times New Roman"/>
            <w:lang w:val="en-US"/>
          </w:rPr>
          <w:t>CBD/SBSTTA/23/INF/18</w:t>
        </w:r>
      </w:sdtContent>
    </w:sdt>
  </w:p>
  <w:p w14:paraId="163DD156" w14:textId="77777777" w:rsidR="00E16365" w:rsidRPr="00E16365" w:rsidRDefault="00E16365" w:rsidP="00E16365">
    <w:pPr>
      <w:pStyle w:val="Header"/>
      <w:jc w:val="right"/>
      <w:rPr>
        <w:rFonts w:ascii="Times New Roman" w:hAnsi="Times New Roman" w:cs="Times New Roman"/>
      </w:rPr>
    </w:pPr>
    <w:r w:rsidRPr="00E16365">
      <w:rPr>
        <w:rFonts w:ascii="Times New Roman" w:hAnsi="Times New Roman" w:cs="Times New Roman"/>
      </w:rPr>
      <w:t xml:space="preserve">Page </w:t>
    </w:r>
    <w:r w:rsidRPr="00E16365">
      <w:rPr>
        <w:rFonts w:ascii="Times New Roman" w:hAnsi="Times New Roman" w:cs="Times New Roman"/>
      </w:rPr>
      <w:fldChar w:fldCharType="begin"/>
    </w:r>
    <w:r w:rsidRPr="00E16365">
      <w:rPr>
        <w:rFonts w:ascii="Times New Roman" w:hAnsi="Times New Roman" w:cs="Times New Roman"/>
      </w:rPr>
      <w:instrText xml:space="preserve"> PAGE   \* MERGEFORMAT </w:instrText>
    </w:r>
    <w:r w:rsidRPr="00E16365">
      <w:rPr>
        <w:rFonts w:ascii="Times New Roman" w:hAnsi="Times New Roman" w:cs="Times New Roman"/>
      </w:rPr>
      <w:fldChar w:fldCharType="separate"/>
    </w:r>
    <w:r>
      <w:rPr>
        <w:rFonts w:ascii="Times New Roman" w:hAnsi="Times New Roman" w:cs="Times New Roman"/>
      </w:rPr>
      <w:t>2</w:t>
    </w:r>
    <w:r w:rsidRPr="00E16365">
      <w:rPr>
        <w:rFonts w:ascii="Times New Roman" w:hAnsi="Times New Roman" w:cs="Times New Roman"/>
        <w:noProof/>
      </w:rPr>
      <w:fldChar w:fldCharType="end"/>
    </w:r>
  </w:p>
  <w:p w14:paraId="58A987AA" w14:textId="77777777" w:rsidR="00E16365" w:rsidRDefault="00E1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171"/>
    <w:multiLevelType w:val="hybridMultilevel"/>
    <w:tmpl w:val="367C8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2315BC"/>
    <w:multiLevelType w:val="hybridMultilevel"/>
    <w:tmpl w:val="13FAA4A2"/>
    <w:lvl w:ilvl="0" w:tplc="6A28FFAC">
      <w:start w:val="16"/>
      <w:numFmt w:val="decimal"/>
      <w:lvlText w:val="%1."/>
      <w:lvlJc w:val="left"/>
      <w:pPr>
        <w:ind w:left="1440" w:hanging="360"/>
      </w:pPr>
      <w:rPr>
        <w:rFonts w:hint="default"/>
        <w:b w:val="0"/>
        <w:i w:val="0"/>
        <w:color w:val="000000" w:themeColor="text1"/>
      </w:rPr>
    </w:lvl>
    <w:lvl w:ilvl="1" w:tplc="8AAE969E">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10C2D"/>
    <w:multiLevelType w:val="hybridMultilevel"/>
    <w:tmpl w:val="D6A4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44EF"/>
    <w:multiLevelType w:val="hybridMultilevel"/>
    <w:tmpl w:val="E5021770"/>
    <w:lvl w:ilvl="0" w:tplc="5986ED3E">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756DBE"/>
    <w:multiLevelType w:val="hybridMultilevel"/>
    <w:tmpl w:val="E6201502"/>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28219F"/>
    <w:multiLevelType w:val="hybridMultilevel"/>
    <w:tmpl w:val="2C7E3D90"/>
    <w:lvl w:ilvl="0" w:tplc="F7C60BB8">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EB4F79"/>
    <w:multiLevelType w:val="hybridMultilevel"/>
    <w:tmpl w:val="2C5403B0"/>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32A36"/>
    <w:multiLevelType w:val="hybridMultilevel"/>
    <w:tmpl w:val="4A8661DA"/>
    <w:lvl w:ilvl="0" w:tplc="0276C5C2">
      <w:start w:val="5"/>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150A28"/>
    <w:multiLevelType w:val="hybridMultilevel"/>
    <w:tmpl w:val="AFA2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45074"/>
    <w:multiLevelType w:val="hybridMultilevel"/>
    <w:tmpl w:val="593A97BA"/>
    <w:lvl w:ilvl="0" w:tplc="8AAE969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FA253C"/>
    <w:multiLevelType w:val="hybridMultilevel"/>
    <w:tmpl w:val="53208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2A3D7B"/>
    <w:multiLevelType w:val="hybridMultilevel"/>
    <w:tmpl w:val="E2348F40"/>
    <w:lvl w:ilvl="0" w:tplc="8AAE969E">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A55C7E"/>
    <w:multiLevelType w:val="hybridMultilevel"/>
    <w:tmpl w:val="B986C4BC"/>
    <w:lvl w:ilvl="0" w:tplc="0C090017">
      <w:start w:val="1"/>
      <w:numFmt w:val="lowerLetter"/>
      <w:lvlText w:val="%1)"/>
      <w:lvlJc w:val="left"/>
      <w:pPr>
        <w:ind w:left="720" w:hanging="360"/>
      </w:pPr>
    </w:lvl>
    <w:lvl w:ilvl="1" w:tplc="8AAE969E">
      <w:start w:val="1"/>
      <w:numFmt w:val="lowerLetter"/>
      <w:lvlText w:val="(%2)"/>
      <w:lvlJc w:val="left"/>
      <w:pPr>
        <w:ind w:left="1440" w:hanging="360"/>
      </w:pPr>
      <w:rPr>
        <w:rFonts w:hint="default"/>
        <w:b w:val="0"/>
      </w:rPr>
    </w:lvl>
    <w:lvl w:ilvl="2" w:tplc="F8DCC3B2">
      <w:start w:val="1"/>
      <w:numFmt w:val="lowerRoman"/>
      <w:lvlText w:val="%3."/>
      <w:lvlJc w:val="right"/>
      <w:pPr>
        <w:ind w:left="2160" w:hanging="180"/>
      </w:pPr>
      <w:rPr>
        <w:color w:val="000000" w:themeColor="text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E74ADB"/>
    <w:multiLevelType w:val="hybridMultilevel"/>
    <w:tmpl w:val="238C1822"/>
    <w:lvl w:ilvl="0" w:tplc="1009001B">
      <w:start w:val="1"/>
      <w:numFmt w:val="lowerRoman"/>
      <w:lvlText w:val="%1."/>
      <w:lvlJc w:val="righ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2BAE6D01"/>
    <w:multiLevelType w:val="hybridMultilevel"/>
    <w:tmpl w:val="00F623C0"/>
    <w:lvl w:ilvl="0" w:tplc="10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90EED"/>
    <w:multiLevelType w:val="hybridMultilevel"/>
    <w:tmpl w:val="1B2A7286"/>
    <w:lvl w:ilvl="0" w:tplc="8AAE969E">
      <w:start w:val="1"/>
      <w:numFmt w:val="lowerLetter"/>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CB5A7E"/>
    <w:multiLevelType w:val="hybridMultilevel"/>
    <w:tmpl w:val="642EB934"/>
    <w:lvl w:ilvl="0" w:tplc="1009000F">
      <w:start w:val="1"/>
      <w:numFmt w:val="decimal"/>
      <w:lvlText w:val="%1."/>
      <w:lvlJc w:val="left"/>
      <w:pPr>
        <w:ind w:left="720"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D2441A"/>
    <w:multiLevelType w:val="hybridMultilevel"/>
    <w:tmpl w:val="501A81DE"/>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E05C0"/>
    <w:multiLevelType w:val="hybridMultilevel"/>
    <w:tmpl w:val="238C1822"/>
    <w:lvl w:ilvl="0" w:tplc="1009001B">
      <w:start w:val="1"/>
      <w:numFmt w:val="lowerRoman"/>
      <w:lvlText w:val="%1."/>
      <w:lvlJc w:val="righ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EE314B3"/>
    <w:multiLevelType w:val="hybridMultilevel"/>
    <w:tmpl w:val="8C82C3C0"/>
    <w:lvl w:ilvl="0" w:tplc="8AAE969E">
      <w:start w:val="1"/>
      <w:numFmt w:val="lowerLetter"/>
      <w:lvlText w:val="(%1)"/>
      <w:lvlJc w:val="lef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52496F40"/>
    <w:multiLevelType w:val="hybridMultilevel"/>
    <w:tmpl w:val="6304251C"/>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2FF4477"/>
    <w:multiLevelType w:val="hybridMultilevel"/>
    <w:tmpl w:val="99388F78"/>
    <w:lvl w:ilvl="0" w:tplc="925C77CA">
      <w:start w:val="1"/>
      <w:numFmt w:val="upp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656A72"/>
    <w:multiLevelType w:val="hybridMultilevel"/>
    <w:tmpl w:val="AA22450A"/>
    <w:lvl w:ilvl="0" w:tplc="8AAE969E">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6D7134"/>
    <w:multiLevelType w:val="hybridMultilevel"/>
    <w:tmpl w:val="5070543A"/>
    <w:lvl w:ilvl="0" w:tplc="A85EA79E">
      <w:start w:val="31"/>
      <w:numFmt w:val="decimal"/>
      <w:lvlText w:val="%1."/>
      <w:lvlJc w:val="left"/>
      <w:pPr>
        <w:ind w:left="720"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B668CB"/>
    <w:multiLevelType w:val="hybridMultilevel"/>
    <w:tmpl w:val="0F800A24"/>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5CA67D6"/>
    <w:multiLevelType w:val="hybridMultilevel"/>
    <w:tmpl w:val="86002372"/>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957DB"/>
    <w:multiLevelType w:val="hybridMultilevel"/>
    <w:tmpl w:val="064A8BBE"/>
    <w:lvl w:ilvl="0" w:tplc="8AAE96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79F2FA0"/>
    <w:multiLevelType w:val="hybridMultilevel"/>
    <w:tmpl w:val="2C2284CE"/>
    <w:lvl w:ilvl="0" w:tplc="F3406E52">
      <w:start w:val="1"/>
      <w:numFmt w:val="upperRoman"/>
      <w:lvlText w:val="%1."/>
      <w:lvlJc w:val="left"/>
      <w:pPr>
        <w:ind w:left="1080" w:hanging="720"/>
      </w:pPr>
      <w:rPr>
        <w:rFonts w:hint="default"/>
      </w:rPr>
    </w:lvl>
    <w:lvl w:ilvl="1" w:tplc="3B86CE2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FD062E"/>
    <w:multiLevelType w:val="hybridMultilevel"/>
    <w:tmpl w:val="06AEB35A"/>
    <w:lvl w:ilvl="0" w:tplc="8AAE969E">
      <w:start w:val="1"/>
      <w:numFmt w:val="lowerLetter"/>
      <w:lvlText w:val="(%1)"/>
      <w:lvlJc w:val="left"/>
      <w:pPr>
        <w:ind w:left="1080" w:hanging="360"/>
      </w:pPr>
      <w:rPr>
        <w:rFonts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E854DB1"/>
    <w:multiLevelType w:val="hybridMultilevel"/>
    <w:tmpl w:val="E2348F40"/>
    <w:lvl w:ilvl="0" w:tplc="8AAE969E">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575A33"/>
    <w:multiLevelType w:val="hybridMultilevel"/>
    <w:tmpl w:val="22F20F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817FA5"/>
    <w:multiLevelType w:val="hybridMultilevel"/>
    <w:tmpl w:val="6B146686"/>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1278B"/>
    <w:multiLevelType w:val="hybridMultilevel"/>
    <w:tmpl w:val="8004792A"/>
    <w:lvl w:ilvl="0" w:tplc="A85EA79E">
      <w:start w:val="31"/>
      <w:numFmt w:val="decimal"/>
      <w:lvlText w:val="%1."/>
      <w:lvlJc w:val="left"/>
      <w:pPr>
        <w:ind w:left="720"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6106B9"/>
    <w:multiLevelType w:val="hybridMultilevel"/>
    <w:tmpl w:val="1B2A7286"/>
    <w:lvl w:ilvl="0" w:tplc="8AAE969E">
      <w:start w:val="1"/>
      <w:numFmt w:val="lowerLetter"/>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360FC2"/>
    <w:multiLevelType w:val="hybridMultilevel"/>
    <w:tmpl w:val="CD32876A"/>
    <w:lvl w:ilvl="0" w:tplc="BCC0CC38">
      <w:start w:val="1"/>
      <w:numFmt w:val="decimal"/>
      <w:lvlText w:val="%1."/>
      <w:lvlJc w:val="left"/>
      <w:pPr>
        <w:ind w:left="72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5744D8"/>
    <w:multiLevelType w:val="hybridMultilevel"/>
    <w:tmpl w:val="8382712C"/>
    <w:lvl w:ilvl="0" w:tplc="F7C60BB8">
      <w:start w:val="1"/>
      <w:numFmt w:val="decimal"/>
      <w:lvlText w:val="%1."/>
      <w:lvlJc w:val="left"/>
      <w:pPr>
        <w:ind w:left="4590" w:hanging="360"/>
      </w:pPr>
      <w:rPr>
        <w:rFonts w:hint="default"/>
        <w:b w:val="0"/>
      </w:rPr>
    </w:lvl>
    <w:lvl w:ilvl="1" w:tplc="8AAE969E">
      <w:start w:val="1"/>
      <w:numFmt w:val="lowerLetter"/>
      <w:lvlText w:val="(%2)"/>
      <w:lvlJc w:val="left"/>
      <w:pPr>
        <w:ind w:left="5310" w:hanging="360"/>
      </w:pPr>
      <w:rPr>
        <w:rFonts w:hint="default"/>
        <w:b w:val="0"/>
      </w:r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36" w15:restartNumberingAfterBreak="0">
    <w:nsid w:val="6B973E9B"/>
    <w:multiLevelType w:val="hybridMultilevel"/>
    <w:tmpl w:val="1B2A7286"/>
    <w:lvl w:ilvl="0" w:tplc="8AAE969E">
      <w:start w:val="1"/>
      <w:numFmt w:val="lowerLetter"/>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901074"/>
    <w:multiLevelType w:val="hybridMultilevel"/>
    <w:tmpl w:val="1B2A7286"/>
    <w:lvl w:ilvl="0" w:tplc="8AAE969E">
      <w:start w:val="1"/>
      <w:numFmt w:val="lowerLetter"/>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7E1DA2"/>
    <w:multiLevelType w:val="hybridMultilevel"/>
    <w:tmpl w:val="8FA8A6FE"/>
    <w:lvl w:ilvl="0" w:tplc="F3406E52">
      <w:start w:val="1"/>
      <w:numFmt w:val="upperRoman"/>
      <w:lvlText w:val="%1."/>
      <w:lvlJc w:val="left"/>
      <w:pPr>
        <w:ind w:left="1080" w:hanging="720"/>
      </w:pPr>
      <w:rPr>
        <w:rFonts w:hint="default"/>
      </w:rPr>
    </w:lvl>
    <w:lvl w:ilvl="1" w:tplc="3B86CE2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B40100"/>
    <w:multiLevelType w:val="hybridMultilevel"/>
    <w:tmpl w:val="238C1822"/>
    <w:lvl w:ilvl="0" w:tplc="1009001B">
      <w:start w:val="1"/>
      <w:numFmt w:val="lowerRoman"/>
      <w:lvlText w:val="%1."/>
      <w:lvlJc w:val="righ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15:restartNumberingAfterBreak="0">
    <w:nsid w:val="78EF2E10"/>
    <w:multiLevelType w:val="hybridMultilevel"/>
    <w:tmpl w:val="501A81DE"/>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761C0"/>
    <w:multiLevelType w:val="hybridMultilevel"/>
    <w:tmpl w:val="3EEC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09DE"/>
    <w:multiLevelType w:val="hybridMultilevel"/>
    <w:tmpl w:val="EBF269EA"/>
    <w:lvl w:ilvl="0" w:tplc="04C0895C">
      <w:start w:val="5"/>
      <w:numFmt w:val="decimal"/>
      <w:lvlText w:val="%1."/>
      <w:lvlJc w:val="left"/>
      <w:pPr>
        <w:ind w:left="720"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A55322"/>
    <w:multiLevelType w:val="hybridMultilevel"/>
    <w:tmpl w:val="2FB223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B95267"/>
    <w:multiLevelType w:val="hybridMultilevel"/>
    <w:tmpl w:val="F0D4B2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5"/>
  </w:num>
  <w:num w:numId="3">
    <w:abstractNumId w:val="21"/>
  </w:num>
  <w:num w:numId="4">
    <w:abstractNumId w:val="31"/>
  </w:num>
  <w:num w:numId="5">
    <w:abstractNumId w:val="8"/>
  </w:num>
  <w:num w:numId="6">
    <w:abstractNumId w:val="2"/>
  </w:num>
  <w:num w:numId="7">
    <w:abstractNumId w:val="41"/>
  </w:num>
  <w:num w:numId="8">
    <w:abstractNumId w:val="17"/>
  </w:num>
  <w:num w:numId="9">
    <w:abstractNumId w:val="11"/>
  </w:num>
  <w:num w:numId="10">
    <w:abstractNumId w:val="28"/>
  </w:num>
  <w:num w:numId="11">
    <w:abstractNumId w:val="22"/>
  </w:num>
  <w:num w:numId="12">
    <w:abstractNumId w:val="9"/>
  </w:num>
  <w:num w:numId="13">
    <w:abstractNumId w:val="12"/>
  </w:num>
  <w:num w:numId="14">
    <w:abstractNumId w:val="33"/>
  </w:num>
  <w:num w:numId="15">
    <w:abstractNumId w:val="3"/>
  </w:num>
  <w:num w:numId="16">
    <w:abstractNumId w:val="6"/>
  </w:num>
  <w:num w:numId="17">
    <w:abstractNumId w:val="25"/>
  </w:num>
  <w:num w:numId="18">
    <w:abstractNumId w:val="14"/>
  </w:num>
  <w:num w:numId="19">
    <w:abstractNumId w:val="40"/>
  </w:num>
  <w:num w:numId="20">
    <w:abstractNumId w:val="4"/>
  </w:num>
  <w:num w:numId="21">
    <w:abstractNumId w:val="24"/>
  </w:num>
  <w:num w:numId="22">
    <w:abstractNumId w:val="20"/>
  </w:num>
  <w:num w:numId="23">
    <w:abstractNumId w:val="26"/>
  </w:num>
  <w:num w:numId="24">
    <w:abstractNumId w:val="34"/>
  </w:num>
  <w:num w:numId="25">
    <w:abstractNumId w:val="29"/>
  </w:num>
  <w:num w:numId="26">
    <w:abstractNumId w:val="16"/>
  </w:num>
  <w:num w:numId="27">
    <w:abstractNumId w:val="1"/>
  </w:num>
  <w:num w:numId="28">
    <w:abstractNumId w:val="19"/>
  </w:num>
  <w:num w:numId="29">
    <w:abstractNumId w:val="23"/>
  </w:num>
  <w:num w:numId="30">
    <w:abstractNumId w:val="39"/>
  </w:num>
  <w:num w:numId="31">
    <w:abstractNumId w:val="7"/>
  </w:num>
  <w:num w:numId="32">
    <w:abstractNumId w:val="18"/>
  </w:num>
  <w:num w:numId="33">
    <w:abstractNumId w:val="13"/>
  </w:num>
  <w:num w:numId="34">
    <w:abstractNumId w:val="32"/>
  </w:num>
  <w:num w:numId="35">
    <w:abstractNumId w:val="15"/>
  </w:num>
  <w:num w:numId="36">
    <w:abstractNumId w:val="36"/>
  </w:num>
  <w:num w:numId="37">
    <w:abstractNumId w:val="27"/>
  </w:num>
  <w:num w:numId="38">
    <w:abstractNumId w:val="37"/>
  </w:num>
  <w:num w:numId="39">
    <w:abstractNumId w:val="5"/>
  </w:num>
  <w:num w:numId="40">
    <w:abstractNumId w:val="10"/>
  </w:num>
  <w:num w:numId="41">
    <w:abstractNumId w:val="43"/>
  </w:num>
  <w:num w:numId="42">
    <w:abstractNumId w:val="0"/>
  </w:num>
  <w:num w:numId="43">
    <w:abstractNumId w:val="30"/>
  </w:num>
  <w:num w:numId="44">
    <w:abstractNumId w:val="44"/>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2D"/>
    <w:rsid w:val="00002745"/>
    <w:rsid w:val="00002F2E"/>
    <w:rsid w:val="00004B70"/>
    <w:rsid w:val="000103B7"/>
    <w:rsid w:val="00032718"/>
    <w:rsid w:val="00034ACA"/>
    <w:rsid w:val="000375B5"/>
    <w:rsid w:val="0004183D"/>
    <w:rsid w:val="00043529"/>
    <w:rsid w:val="0005258F"/>
    <w:rsid w:val="00052F02"/>
    <w:rsid w:val="00053869"/>
    <w:rsid w:val="000548AE"/>
    <w:rsid w:val="00056062"/>
    <w:rsid w:val="000803CA"/>
    <w:rsid w:val="00086E4B"/>
    <w:rsid w:val="000931A5"/>
    <w:rsid w:val="000A3A33"/>
    <w:rsid w:val="000A79E3"/>
    <w:rsid w:val="000B21F0"/>
    <w:rsid w:val="000B425A"/>
    <w:rsid w:val="000C64B7"/>
    <w:rsid w:val="000C745B"/>
    <w:rsid w:val="000D1E4C"/>
    <w:rsid w:val="000D66A3"/>
    <w:rsid w:val="000E1F07"/>
    <w:rsid w:val="000E3DB6"/>
    <w:rsid w:val="000E6314"/>
    <w:rsid w:val="000F1A8A"/>
    <w:rsid w:val="000F467A"/>
    <w:rsid w:val="00106259"/>
    <w:rsid w:val="00121C07"/>
    <w:rsid w:val="001264E7"/>
    <w:rsid w:val="00132897"/>
    <w:rsid w:val="00133E8E"/>
    <w:rsid w:val="00151B99"/>
    <w:rsid w:val="001530E0"/>
    <w:rsid w:val="00160F36"/>
    <w:rsid w:val="00183687"/>
    <w:rsid w:val="0019144D"/>
    <w:rsid w:val="0019351B"/>
    <w:rsid w:val="0019461A"/>
    <w:rsid w:val="001947AE"/>
    <w:rsid w:val="00197607"/>
    <w:rsid w:val="001A21B8"/>
    <w:rsid w:val="001A2E5C"/>
    <w:rsid w:val="001A3273"/>
    <w:rsid w:val="001A793B"/>
    <w:rsid w:val="001B36D9"/>
    <w:rsid w:val="001B5E50"/>
    <w:rsid w:val="001B772B"/>
    <w:rsid w:val="001D6517"/>
    <w:rsid w:val="001E0B08"/>
    <w:rsid w:val="001F0EF9"/>
    <w:rsid w:val="001F33D5"/>
    <w:rsid w:val="001F4A6F"/>
    <w:rsid w:val="00201898"/>
    <w:rsid w:val="0020718C"/>
    <w:rsid w:val="00211AD1"/>
    <w:rsid w:val="00213F31"/>
    <w:rsid w:val="00225239"/>
    <w:rsid w:val="00227B25"/>
    <w:rsid w:val="0023343F"/>
    <w:rsid w:val="00245684"/>
    <w:rsid w:val="00245D10"/>
    <w:rsid w:val="00247608"/>
    <w:rsid w:val="00251C6C"/>
    <w:rsid w:val="00253631"/>
    <w:rsid w:val="00254418"/>
    <w:rsid w:val="00261642"/>
    <w:rsid w:val="00261884"/>
    <w:rsid w:val="002629AF"/>
    <w:rsid w:val="00264ABC"/>
    <w:rsid w:val="00264D7A"/>
    <w:rsid w:val="00267FDC"/>
    <w:rsid w:val="00274F04"/>
    <w:rsid w:val="00275426"/>
    <w:rsid w:val="002770DC"/>
    <w:rsid w:val="00277781"/>
    <w:rsid w:val="0028771F"/>
    <w:rsid w:val="002A4C94"/>
    <w:rsid w:val="002B173D"/>
    <w:rsid w:val="002B5193"/>
    <w:rsid w:val="002C3256"/>
    <w:rsid w:val="002C45E5"/>
    <w:rsid w:val="002C5C0A"/>
    <w:rsid w:val="002D28F3"/>
    <w:rsid w:val="002D4AAF"/>
    <w:rsid w:val="002D5E21"/>
    <w:rsid w:val="002E58B7"/>
    <w:rsid w:val="002E5ADC"/>
    <w:rsid w:val="002F1BF3"/>
    <w:rsid w:val="003020BE"/>
    <w:rsid w:val="00307305"/>
    <w:rsid w:val="0031467D"/>
    <w:rsid w:val="00315DF1"/>
    <w:rsid w:val="003165C7"/>
    <w:rsid w:val="00317A3D"/>
    <w:rsid w:val="003202E8"/>
    <w:rsid w:val="00321AF0"/>
    <w:rsid w:val="0032355E"/>
    <w:rsid w:val="0033248A"/>
    <w:rsid w:val="00341D38"/>
    <w:rsid w:val="00341FA9"/>
    <w:rsid w:val="003420D4"/>
    <w:rsid w:val="00342759"/>
    <w:rsid w:val="00342A64"/>
    <w:rsid w:val="00343C51"/>
    <w:rsid w:val="003511A7"/>
    <w:rsid w:val="00352D26"/>
    <w:rsid w:val="003533D0"/>
    <w:rsid w:val="00360F70"/>
    <w:rsid w:val="00363B01"/>
    <w:rsid w:val="0037386B"/>
    <w:rsid w:val="00377162"/>
    <w:rsid w:val="0038146B"/>
    <w:rsid w:val="0038511A"/>
    <w:rsid w:val="003A194F"/>
    <w:rsid w:val="003A5CC5"/>
    <w:rsid w:val="003A6A17"/>
    <w:rsid w:val="003A6ADE"/>
    <w:rsid w:val="003B406D"/>
    <w:rsid w:val="003B681C"/>
    <w:rsid w:val="003C34B5"/>
    <w:rsid w:val="003D0333"/>
    <w:rsid w:val="003D550E"/>
    <w:rsid w:val="003E22FB"/>
    <w:rsid w:val="003E5BF2"/>
    <w:rsid w:val="003F4187"/>
    <w:rsid w:val="003F53A7"/>
    <w:rsid w:val="00404CC7"/>
    <w:rsid w:val="004107DB"/>
    <w:rsid w:val="004302D4"/>
    <w:rsid w:val="00433337"/>
    <w:rsid w:val="00452A0C"/>
    <w:rsid w:val="00456C59"/>
    <w:rsid w:val="004570A9"/>
    <w:rsid w:val="0045764C"/>
    <w:rsid w:val="004650C1"/>
    <w:rsid w:val="00474E80"/>
    <w:rsid w:val="00480604"/>
    <w:rsid w:val="0048076E"/>
    <w:rsid w:val="00480D50"/>
    <w:rsid w:val="004851B0"/>
    <w:rsid w:val="00486E26"/>
    <w:rsid w:val="004968B3"/>
    <w:rsid w:val="004A11AB"/>
    <w:rsid w:val="004A14D2"/>
    <w:rsid w:val="004A2941"/>
    <w:rsid w:val="004B07D5"/>
    <w:rsid w:val="004B128D"/>
    <w:rsid w:val="004B4FFA"/>
    <w:rsid w:val="004C5948"/>
    <w:rsid w:val="004C7D36"/>
    <w:rsid w:val="004D116D"/>
    <w:rsid w:val="004E17B6"/>
    <w:rsid w:val="004E36E1"/>
    <w:rsid w:val="004F6006"/>
    <w:rsid w:val="004F7CCA"/>
    <w:rsid w:val="00501F38"/>
    <w:rsid w:val="005020A0"/>
    <w:rsid w:val="00502250"/>
    <w:rsid w:val="00526F2D"/>
    <w:rsid w:val="00534ABB"/>
    <w:rsid w:val="00540EAF"/>
    <w:rsid w:val="00542723"/>
    <w:rsid w:val="00543D03"/>
    <w:rsid w:val="00543F14"/>
    <w:rsid w:val="0055090A"/>
    <w:rsid w:val="00553E10"/>
    <w:rsid w:val="005640E1"/>
    <w:rsid w:val="00581699"/>
    <w:rsid w:val="005A4B02"/>
    <w:rsid w:val="005A505C"/>
    <w:rsid w:val="005B28B7"/>
    <w:rsid w:val="005C6DAC"/>
    <w:rsid w:val="005D754F"/>
    <w:rsid w:val="005E1888"/>
    <w:rsid w:val="005F1F46"/>
    <w:rsid w:val="0060503E"/>
    <w:rsid w:val="00636A34"/>
    <w:rsid w:val="00636B65"/>
    <w:rsid w:val="00644966"/>
    <w:rsid w:val="006579D4"/>
    <w:rsid w:val="00661071"/>
    <w:rsid w:val="00664815"/>
    <w:rsid w:val="00672B61"/>
    <w:rsid w:val="00673DCF"/>
    <w:rsid w:val="006746FE"/>
    <w:rsid w:val="0068018C"/>
    <w:rsid w:val="006A0259"/>
    <w:rsid w:val="006A1DB3"/>
    <w:rsid w:val="006A49A1"/>
    <w:rsid w:val="006B1475"/>
    <w:rsid w:val="006B5850"/>
    <w:rsid w:val="006B77B9"/>
    <w:rsid w:val="006C252A"/>
    <w:rsid w:val="006C2C08"/>
    <w:rsid w:val="006C6FD4"/>
    <w:rsid w:val="006E6234"/>
    <w:rsid w:val="006E6994"/>
    <w:rsid w:val="006F0B17"/>
    <w:rsid w:val="006F2720"/>
    <w:rsid w:val="0070281A"/>
    <w:rsid w:val="00703505"/>
    <w:rsid w:val="00707D02"/>
    <w:rsid w:val="00707DC1"/>
    <w:rsid w:val="007129EC"/>
    <w:rsid w:val="00715FCE"/>
    <w:rsid w:val="00717508"/>
    <w:rsid w:val="007213D4"/>
    <w:rsid w:val="00723D9A"/>
    <w:rsid w:val="00737B4C"/>
    <w:rsid w:val="0076235B"/>
    <w:rsid w:val="007642A3"/>
    <w:rsid w:val="007729CD"/>
    <w:rsid w:val="007805C0"/>
    <w:rsid w:val="007847AA"/>
    <w:rsid w:val="00786041"/>
    <w:rsid w:val="0078670E"/>
    <w:rsid w:val="007A1EEA"/>
    <w:rsid w:val="007A3993"/>
    <w:rsid w:val="007A3DAC"/>
    <w:rsid w:val="007B0E2B"/>
    <w:rsid w:val="007B186B"/>
    <w:rsid w:val="007B4A49"/>
    <w:rsid w:val="007C3A29"/>
    <w:rsid w:val="007C5AB3"/>
    <w:rsid w:val="007C70E8"/>
    <w:rsid w:val="007D3248"/>
    <w:rsid w:val="007D40E7"/>
    <w:rsid w:val="007E011C"/>
    <w:rsid w:val="007E0DC1"/>
    <w:rsid w:val="007E396E"/>
    <w:rsid w:val="007E5F79"/>
    <w:rsid w:val="007F3048"/>
    <w:rsid w:val="00801780"/>
    <w:rsid w:val="008077E3"/>
    <w:rsid w:val="0081458C"/>
    <w:rsid w:val="00823319"/>
    <w:rsid w:val="008313A1"/>
    <w:rsid w:val="008316B0"/>
    <w:rsid w:val="00837DBA"/>
    <w:rsid w:val="00842B60"/>
    <w:rsid w:val="00850E52"/>
    <w:rsid w:val="008567A4"/>
    <w:rsid w:val="0085684F"/>
    <w:rsid w:val="008615B6"/>
    <w:rsid w:val="00861725"/>
    <w:rsid w:val="00861950"/>
    <w:rsid w:val="00862469"/>
    <w:rsid w:val="0086761C"/>
    <w:rsid w:val="0087077C"/>
    <w:rsid w:val="0087352E"/>
    <w:rsid w:val="00897714"/>
    <w:rsid w:val="008B108F"/>
    <w:rsid w:val="008B4901"/>
    <w:rsid w:val="008B52FC"/>
    <w:rsid w:val="008B7855"/>
    <w:rsid w:val="008B7D94"/>
    <w:rsid w:val="008C1639"/>
    <w:rsid w:val="008C2DDE"/>
    <w:rsid w:val="008C6CFB"/>
    <w:rsid w:val="008D0006"/>
    <w:rsid w:val="008D345E"/>
    <w:rsid w:val="008D35D1"/>
    <w:rsid w:val="008D5992"/>
    <w:rsid w:val="008D5C84"/>
    <w:rsid w:val="008E0A29"/>
    <w:rsid w:val="008E1E82"/>
    <w:rsid w:val="008E79FE"/>
    <w:rsid w:val="008F1088"/>
    <w:rsid w:val="008F2C74"/>
    <w:rsid w:val="008F7244"/>
    <w:rsid w:val="00904F33"/>
    <w:rsid w:val="00907D2D"/>
    <w:rsid w:val="00910F88"/>
    <w:rsid w:val="00912182"/>
    <w:rsid w:val="00912FA0"/>
    <w:rsid w:val="0091462E"/>
    <w:rsid w:val="009247B0"/>
    <w:rsid w:val="00931F27"/>
    <w:rsid w:val="00940826"/>
    <w:rsid w:val="0094087F"/>
    <w:rsid w:val="009414F5"/>
    <w:rsid w:val="0094732F"/>
    <w:rsid w:val="00950F35"/>
    <w:rsid w:val="009517A9"/>
    <w:rsid w:val="00953158"/>
    <w:rsid w:val="00953994"/>
    <w:rsid w:val="009626AA"/>
    <w:rsid w:val="00963160"/>
    <w:rsid w:val="009707CA"/>
    <w:rsid w:val="009746B1"/>
    <w:rsid w:val="0098182B"/>
    <w:rsid w:val="0099124A"/>
    <w:rsid w:val="009A2306"/>
    <w:rsid w:val="009A3FF8"/>
    <w:rsid w:val="009A64A8"/>
    <w:rsid w:val="009B5A72"/>
    <w:rsid w:val="009C6309"/>
    <w:rsid w:val="009C6870"/>
    <w:rsid w:val="009C78C6"/>
    <w:rsid w:val="009D2807"/>
    <w:rsid w:val="009D47E9"/>
    <w:rsid w:val="009E0E87"/>
    <w:rsid w:val="009E75FB"/>
    <w:rsid w:val="009F55CA"/>
    <w:rsid w:val="009F5B43"/>
    <w:rsid w:val="00A020F1"/>
    <w:rsid w:val="00A075EA"/>
    <w:rsid w:val="00A109B6"/>
    <w:rsid w:val="00A157C1"/>
    <w:rsid w:val="00A15FB2"/>
    <w:rsid w:val="00A2567A"/>
    <w:rsid w:val="00A32B4B"/>
    <w:rsid w:val="00A3313B"/>
    <w:rsid w:val="00A4413D"/>
    <w:rsid w:val="00A44DC6"/>
    <w:rsid w:val="00A45C8F"/>
    <w:rsid w:val="00A55F95"/>
    <w:rsid w:val="00A6727C"/>
    <w:rsid w:val="00A673C1"/>
    <w:rsid w:val="00A6740B"/>
    <w:rsid w:val="00A8450A"/>
    <w:rsid w:val="00A91E61"/>
    <w:rsid w:val="00A93549"/>
    <w:rsid w:val="00A93639"/>
    <w:rsid w:val="00A960B5"/>
    <w:rsid w:val="00A9729D"/>
    <w:rsid w:val="00AA0813"/>
    <w:rsid w:val="00AC0F4D"/>
    <w:rsid w:val="00AC69EA"/>
    <w:rsid w:val="00AC6A91"/>
    <w:rsid w:val="00AD3815"/>
    <w:rsid w:val="00AD3FF9"/>
    <w:rsid w:val="00AE11B7"/>
    <w:rsid w:val="00AE3608"/>
    <w:rsid w:val="00AE5E26"/>
    <w:rsid w:val="00AF0AC8"/>
    <w:rsid w:val="00B00741"/>
    <w:rsid w:val="00B02AE0"/>
    <w:rsid w:val="00B0331C"/>
    <w:rsid w:val="00B04211"/>
    <w:rsid w:val="00B10670"/>
    <w:rsid w:val="00B1086C"/>
    <w:rsid w:val="00B11E5C"/>
    <w:rsid w:val="00B130E4"/>
    <w:rsid w:val="00B1483B"/>
    <w:rsid w:val="00B1769C"/>
    <w:rsid w:val="00B22960"/>
    <w:rsid w:val="00B27980"/>
    <w:rsid w:val="00B325A1"/>
    <w:rsid w:val="00B32EC0"/>
    <w:rsid w:val="00B413DD"/>
    <w:rsid w:val="00B418FA"/>
    <w:rsid w:val="00B42AFA"/>
    <w:rsid w:val="00B451CA"/>
    <w:rsid w:val="00B47FB9"/>
    <w:rsid w:val="00B527F6"/>
    <w:rsid w:val="00B52A42"/>
    <w:rsid w:val="00B52CF9"/>
    <w:rsid w:val="00B5325B"/>
    <w:rsid w:val="00B641BC"/>
    <w:rsid w:val="00B64C66"/>
    <w:rsid w:val="00B65128"/>
    <w:rsid w:val="00B6561F"/>
    <w:rsid w:val="00B75FEB"/>
    <w:rsid w:val="00B822FE"/>
    <w:rsid w:val="00BA4B3F"/>
    <w:rsid w:val="00BA7A9A"/>
    <w:rsid w:val="00BB1D7F"/>
    <w:rsid w:val="00BB5421"/>
    <w:rsid w:val="00BD25C9"/>
    <w:rsid w:val="00BD2FF6"/>
    <w:rsid w:val="00BD6098"/>
    <w:rsid w:val="00BE5849"/>
    <w:rsid w:val="00BE6474"/>
    <w:rsid w:val="00BF12B9"/>
    <w:rsid w:val="00BF1675"/>
    <w:rsid w:val="00BF1771"/>
    <w:rsid w:val="00BF6375"/>
    <w:rsid w:val="00C25B29"/>
    <w:rsid w:val="00C4085A"/>
    <w:rsid w:val="00C40A34"/>
    <w:rsid w:val="00C52ADA"/>
    <w:rsid w:val="00C57DA3"/>
    <w:rsid w:val="00C601C4"/>
    <w:rsid w:val="00C65B0F"/>
    <w:rsid w:val="00C717AE"/>
    <w:rsid w:val="00C720B3"/>
    <w:rsid w:val="00C75418"/>
    <w:rsid w:val="00C80734"/>
    <w:rsid w:val="00C90AC2"/>
    <w:rsid w:val="00CA2F46"/>
    <w:rsid w:val="00CA3621"/>
    <w:rsid w:val="00CA3C8B"/>
    <w:rsid w:val="00CA63DB"/>
    <w:rsid w:val="00CA7275"/>
    <w:rsid w:val="00CB2114"/>
    <w:rsid w:val="00CC3C20"/>
    <w:rsid w:val="00CC5D84"/>
    <w:rsid w:val="00CC76DE"/>
    <w:rsid w:val="00CF1790"/>
    <w:rsid w:val="00CF1CD0"/>
    <w:rsid w:val="00CF4E28"/>
    <w:rsid w:val="00D02B34"/>
    <w:rsid w:val="00D06036"/>
    <w:rsid w:val="00D07699"/>
    <w:rsid w:val="00D3035E"/>
    <w:rsid w:val="00D31A9B"/>
    <w:rsid w:val="00D33ED5"/>
    <w:rsid w:val="00D460F7"/>
    <w:rsid w:val="00D57CCE"/>
    <w:rsid w:val="00D61EC0"/>
    <w:rsid w:val="00D630CC"/>
    <w:rsid w:val="00D6728B"/>
    <w:rsid w:val="00D67A91"/>
    <w:rsid w:val="00D71436"/>
    <w:rsid w:val="00D72E52"/>
    <w:rsid w:val="00D775CF"/>
    <w:rsid w:val="00D804F5"/>
    <w:rsid w:val="00D85398"/>
    <w:rsid w:val="00D85A8A"/>
    <w:rsid w:val="00DA217E"/>
    <w:rsid w:val="00DA23AB"/>
    <w:rsid w:val="00DA4CCC"/>
    <w:rsid w:val="00DA6034"/>
    <w:rsid w:val="00DB11FB"/>
    <w:rsid w:val="00DB5315"/>
    <w:rsid w:val="00DB6655"/>
    <w:rsid w:val="00DC0242"/>
    <w:rsid w:val="00DC6926"/>
    <w:rsid w:val="00DE0EA8"/>
    <w:rsid w:val="00DE4113"/>
    <w:rsid w:val="00DE6061"/>
    <w:rsid w:val="00DE67E6"/>
    <w:rsid w:val="00DF2D6E"/>
    <w:rsid w:val="00DF45EE"/>
    <w:rsid w:val="00DF6BDF"/>
    <w:rsid w:val="00DF7C3A"/>
    <w:rsid w:val="00E03ECA"/>
    <w:rsid w:val="00E16365"/>
    <w:rsid w:val="00E26124"/>
    <w:rsid w:val="00E36B28"/>
    <w:rsid w:val="00E523D4"/>
    <w:rsid w:val="00E529E4"/>
    <w:rsid w:val="00E57A2B"/>
    <w:rsid w:val="00E6032C"/>
    <w:rsid w:val="00E62C3C"/>
    <w:rsid w:val="00E643BE"/>
    <w:rsid w:val="00E76DB9"/>
    <w:rsid w:val="00E832E4"/>
    <w:rsid w:val="00E90533"/>
    <w:rsid w:val="00E92CB9"/>
    <w:rsid w:val="00E9442E"/>
    <w:rsid w:val="00E96705"/>
    <w:rsid w:val="00E97677"/>
    <w:rsid w:val="00EA26AB"/>
    <w:rsid w:val="00EA3B6A"/>
    <w:rsid w:val="00EA5DC0"/>
    <w:rsid w:val="00EA65CC"/>
    <w:rsid w:val="00EB1F98"/>
    <w:rsid w:val="00EB289E"/>
    <w:rsid w:val="00EC2850"/>
    <w:rsid w:val="00EC5D79"/>
    <w:rsid w:val="00EC5DA6"/>
    <w:rsid w:val="00ED72CA"/>
    <w:rsid w:val="00EF09A0"/>
    <w:rsid w:val="00EF7EDF"/>
    <w:rsid w:val="00F135B1"/>
    <w:rsid w:val="00F1528D"/>
    <w:rsid w:val="00F20B94"/>
    <w:rsid w:val="00F21470"/>
    <w:rsid w:val="00F41BCC"/>
    <w:rsid w:val="00F42E29"/>
    <w:rsid w:val="00F57419"/>
    <w:rsid w:val="00F63D9A"/>
    <w:rsid w:val="00F67CB0"/>
    <w:rsid w:val="00F703F8"/>
    <w:rsid w:val="00F828DE"/>
    <w:rsid w:val="00F82EA7"/>
    <w:rsid w:val="00FA28D4"/>
    <w:rsid w:val="00FA5351"/>
    <w:rsid w:val="00FB0ED3"/>
    <w:rsid w:val="00FC3EB2"/>
    <w:rsid w:val="00FE087B"/>
    <w:rsid w:val="00FE3492"/>
    <w:rsid w:val="00FE50EE"/>
    <w:rsid w:val="00FE5353"/>
    <w:rsid w:val="00FE5443"/>
    <w:rsid w:val="00FF217D"/>
    <w:rsid w:val="00FF25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FE198"/>
  <w15:docId w15:val="{7A2FE511-0A15-40F4-AF8C-92D51ABA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2D"/>
    <w:pPr>
      <w:ind w:left="720"/>
      <w:contextualSpacing/>
    </w:pPr>
  </w:style>
  <w:style w:type="character" w:styleId="Hyperlink">
    <w:name w:val="Hyperlink"/>
    <w:basedOn w:val="DefaultParagraphFont"/>
    <w:uiPriority w:val="99"/>
    <w:unhideWhenUsed/>
    <w:rsid w:val="00526F2D"/>
    <w:rPr>
      <w:color w:val="0563C1" w:themeColor="hyperlink"/>
      <w:u w:val="single"/>
    </w:rPr>
  </w:style>
  <w:style w:type="character" w:customStyle="1" w:styleId="UnresolvedMention1">
    <w:name w:val="Unresolved Mention1"/>
    <w:basedOn w:val="DefaultParagraphFont"/>
    <w:uiPriority w:val="99"/>
    <w:semiHidden/>
    <w:unhideWhenUsed/>
    <w:rsid w:val="00526F2D"/>
    <w:rPr>
      <w:color w:val="605E5C"/>
      <w:shd w:val="clear" w:color="auto" w:fill="E1DFDD"/>
    </w:rPr>
  </w:style>
  <w:style w:type="paragraph" w:styleId="FootnoteText">
    <w:name w:val="footnote text"/>
    <w:basedOn w:val="Normal"/>
    <w:link w:val="FootnoteTextChar"/>
    <w:uiPriority w:val="99"/>
    <w:semiHidden/>
    <w:unhideWhenUsed/>
    <w:rsid w:val="00526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F2D"/>
    <w:rPr>
      <w:sz w:val="20"/>
      <w:szCs w:val="20"/>
    </w:rPr>
  </w:style>
  <w:style w:type="character" w:styleId="FootnoteReference">
    <w:name w:val="footnote reference"/>
    <w:basedOn w:val="DefaultParagraphFont"/>
    <w:uiPriority w:val="99"/>
    <w:semiHidden/>
    <w:unhideWhenUsed/>
    <w:rsid w:val="00526F2D"/>
    <w:rPr>
      <w:vertAlign w:val="superscript"/>
    </w:rPr>
  </w:style>
  <w:style w:type="paragraph" w:styleId="BalloonText">
    <w:name w:val="Balloon Text"/>
    <w:basedOn w:val="Normal"/>
    <w:link w:val="BalloonTextChar"/>
    <w:uiPriority w:val="99"/>
    <w:semiHidden/>
    <w:unhideWhenUsed/>
    <w:rsid w:val="0052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2D"/>
    <w:rPr>
      <w:rFonts w:ascii="Segoe UI" w:hAnsi="Segoe UI" w:cs="Segoe UI"/>
      <w:sz w:val="18"/>
      <w:szCs w:val="18"/>
    </w:rPr>
  </w:style>
  <w:style w:type="table" w:styleId="TableGrid">
    <w:name w:val="Table Grid"/>
    <w:basedOn w:val="TableNormal"/>
    <w:uiPriority w:val="59"/>
    <w:rsid w:val="00526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2D"/>
    <w:rPr>
      <w:sz w:val="16"/>
      <w:szCs w:val="16"/>
    </w:rPr>
  </w:style>
  <w:style w:type="paragraph" w:styleId="CommentText">
    <w:name w:val="annotation text"/>
    <w:basedOn w:val="Normal"/>
    <w:link w:val="CommentTextChar"/>
    <w:uiPriority w:val="99"/>
    <w:unhideWhenUsed/>
    <w:rsid w:val="00526F2D"/>
    <w:pPr>
      <w:spacing w:line="240" w:lineRule="auto"/>
    </w:pPr>
    <w:rPr>
      <w:sz w:val="20"/>
      <w:szCs w:val="20"/>
    </w:rPr>
  </w:style>
  <w:style w:type="character" w:customStyle="1" w:styleId="CommentTextChar">
    <w:name w:val="Comment Text Char"/>
    <w:basedOn w:val="DefaultParagraphFont"/>
    <w:link w:val="CommentText"/>
    <w:uiPriority w:val="99"/>
    <w:rsid w:val="00526F2D"/>
    <w:rPr>
      <w:sz w:val="20"/>
      <w:szCs w:val="20"/>
    </w:rPr>
  </w:style>
  <w:style w:type="paragraph" w:styleId="CommentSubject">
    <w:name w:val="annotation subject"/>
    <w:basedOn w:val="CommentText"/>
    <w:next w:val="CommentText"/>
    <w:link w:val="CommentSubjectChar"/>
    <w:uiPriority w:val="99"/>
    <w:semiHidden/>
    <w:unhideWhenUsed/>
    <w:rsid w:val="00526F2D"/>
    <w:rPr>
      <w:b/>
      <w:bCs/>
    </w:rPr>
  </w:style>
  <w:style w:type="character" w:customStyle="1" w:styleId="CommentSubjectChar">
    <w:name w:val="Comment Subject Char"/>
    <w:basedOn w:val="CommentTextChar"/>
    <w:link w:val="CommentSubject"/>
    <w:uiPriority w:val="99"/>
    <w:semiHidden/>
    <w:rsid w:val="00526F2D"/>
    <w:rPr>
      <w:b/>
      <w:bCs/>
      <w:sz w:val="20"/>
      <w:szCs w:val="20"/>
    </w:rPr>
  </w:style>
  <w:style w:type="character" w:customStyle="1" w:styleId="hlite">
    <w:name w:val="hlite"/>
    <w:basedOn w:val="DefaultParagraphFont"/>
    <w:rsid w:val="00526F2D"/>
  </w:style>
  <w:style w:type="character" w:styleId="Emphasis">
    <w:name w:val="Emphasis"/>
    <w:basedOn w:val="DefaultParagraphFont"/>
    <w:uiPriority w:val="20"/>
    <w:qFormat/>
    <w:rsid w:val="00526F2D"/>
    <w:rPr>
      <w:i/>
      <w:iCs/>
    </w:rPr>
  </w:style>
  <w:style w:type="paragraph" w:styleId="Revision">
    <w:name w:val="Revision"/>
    <w:hidden/>
    <w:uiPriority w:val="99"/>
    <w:semiHidden/>
    <w:rsid w:val="00526F2D"/>
    <w:pPr>
      <w:spacing w:after="0" w:line="240" w:lineRule="auto"/>
    </w:pPr>
  </w:style>
  <w:style w:type="paragraph" w:styleId="Header">
    <w:name w:val="header"/>
    <w:basedOn w:val="Normal"/>
    <w:link w:val="HeaderChar"/>
    <w:uiPriority w:val="99"/>
    <w:unhideWhenUsed/>
    <w:rsid w:val="0052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F2D"/>
  </w:style>
  <w:style w:type="paragraph" w:styleId="Footer">
    <w:name w:val="footer"/>
    <w:basedOn w:val="Normal"/>
    <w:link w:val="FooterChar"/>
    <w:uiPriority w:val="99"/>
    <w:unhideWhenUsed/>
    <w:rsid w:val="0052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F2D"/>
  </w:style>
  <w:style w:type="character" w:customStyle="1" w:styleId="UnresolvedMention2">
    <w:name w:val="Unresolved Mention2"/>
    <w:basedOn w:val="DefaultParagraphFont"/>
    <w:uiPriority w:val="99"/>
    <w:semiHidden/>
    <w:unhideWhenUsed/>
    <w:rsid w:val="00526F2D"/>
    <w:rPr>
      <w:color w:val="605E5C"/>
      <w:shd w:val="clear" w:color="auto" w:fill="E1DFDD"/>
    </w:rPr>
  </w:style>
  <w:style w:type="character" w:styleId="FollowedHyperlink">
    <w:name w:val="FollowedHyperlink"/>
    <w:basedOn w:val="DefaultParagraphFont"/>
    <w:uiPriority w:val="99"/>
    <w:semiHidden/>
    <w:unhideWhenUsed/>
    <w:rsid w:val="00526F2D"/>
    <w:rPr>
      <w:color w:val="954F72" w:themeColor="followedHyperlink"/>
      <w:u w:val="single"/>
    </w:rPr>
  </w:style>
  <w:style w:type="character" w:customStyle="1" w:styleId="readingaid">
    <w:name w:val="readingaid"/>
    <w:basedOn w:val="DefaultParagraphFont"/>
    <w:rsid w:val="004107DB"/>
  </w:style>
  <w:style w:type="character" w:customStyle="1" w:styleId="UnresolvedMention3">
    <w:name w:val="Unresolved Mention3"/>
    <w:basedOn w:val="DefaultParagraphFont"/>
    <w:uiPriority w:val="99"/>
    <w:semiHidden/>
    <w:unhideWhenUsed/>
    <w:rsid w:val="00D630CC"/>
    <w:rPr>
      <w:color w:val="605E5C"/>
      <w:shd w:val="clear" w:color="auto" w:fill="E1DFDD"/>
    </w:rPr>
  </w:style>
  <w:style w:type="character" w:styleId="PlaceholderText">
    <w:name w:val="Placeholder Text"/>
    <w:basedOn w:val="DefaultParagraphFont"/>
    <w:uiPriority w:val="99"/>
    <w:semiHidden/>
    <w:rsid w:val="00AC6A91"/>
    <w:rPr>
      <w:color w:val="808080"/>
    </w:rPr>
  </w:style>
  <w:style w:type="paragraph" w:styleId="Caption">
    <w:name w:val="caption"/>
    <w:basedOn w:val="Normal"/>
    <w:next w:val="Normal"/>
    <w:uiPriority w:val="35"/>
    <w:unhideWhenUsed/>
    <w:qFormat/>
    <w:rsid w:val="00837DBA"/>
    <w:pPr>
      <w:spacing w:after="200" w:line="240" w:lineRule="auto"/>
    </w:pPr>
    <w:rPr>
      <w:b/>
      <w:bCs/>
      <w:color w:val="4472C4" w:themeColor="accent1"/>
      <w:sz w:val="18"/>
      <w:szCs w:val="18"/>
    </w:rPr>
  </w:style>
  <w:style w:type="character" w:customStyle="1" w:styleId="UnresolvedMention4">
    <w:name w:val="Unresolved Mention4"/>
    <w:basedOn w:val="DefaultParagraphFont"/>
    <w:uiPriority w:val="99"/>
    <w:semiHidden/>
    <w:unhideWhenUsed/>
    <w:rsid w:val="007805C0"/>
    <w:rPr>
      <w:color w:val="605E5C"/>
      <w:shd w:val="clear" w:color="auto" w:fill="E1DFDD"/>
    </w:rPr>
  </w:style>
  <w:style w:type="character" w:styleId="UnresolvedMention">
    <w:name w:val="Unresolved Mention"/>
    <w:basedOn w:val="DefaultParagraphFont"/>
    <w:uiPriority w:val="99"/>
    <w:semiHidden/>
    <w:unhideWhenUsed/>
    <w:rsid w:val="002E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4353">
      <w:bodyDiv w:val="1"/>
      <w:marLeft w:val="0"/>
      <w:marRight w:val="0"/>
      <w:marTop w:val="0"/>
      <w:marBottom w:val="0"/>
      <w:divBdr>
        <w:top w:val="none" w:sz="0" w:space="0" w:color="auto"/>
        <w:left w:val="none" w:sz="0" w:space="0" w:color="auto"/>
        <w:bottom w:val="none" w:sz="0" w:space="0" w:color="auto"/>
        <w:right w:val="none" w:sz="0" w:space="0" w:color="auto"/>
      </w:divBdr>
    </w:div>
    <w:div w:id="403914899">
      <w:bodyDiv w:val="1"/>
      <w:marLeft w:val="0"/>
      <w:marRight w:val="0"/>
      <w:marTop w:val="0"/>
      <w:marBottom w:val="0"/>
      <w:divBdr>
        <w:top w:val="none" w:sz="0" w:space="0" w:color="auto"/>
        <w:left w:val="none" w:sz="0" w:space="0" w:color="auto"/>
        <w:bottom w:val="none" w:sz="0" w:space="0" w:color="auto"/>
        <w:right w:val="none" w:sz="0" w:space="0" w:color="auto"/>
      </w:divBdr>
    </w:div>
    <w:div w:id="487946107">
      <w:bodyDiv w:val="1"/>
      <w:marLeft w:val="0"/>
      <w:marRight w:val="0"/>
      <w:marTop w:val="0"/>
      <w:marBottom w:val="0"/>
      <w:divBdr>
        <w:top w:val="none" w:sz="0" w:space="0" w:color="auto"/>
        <w:left w:val="none" w:sz="0" w:space="0" w:color="auto"/>
        <w:bottom w:val="none" w:sz="0" w:space="0" w:color="auto"/>
        <w:right w:val="none" w:sz="0" w:space="0" w:color="auto"/>
      </w:divBdr>
    </w:div>
    <w:div w:id="786317733">
      <w:bodyDiv w:val="1"/>
      <w:marLeft w:val="0"/>
      <w:marRight w:val="0"/>
      <w:marTop w:val="0"/>
      <w:marBottom w:val="0"/>
      <w:divBdr>
        <w:top w:val="none" w:sz="0" w:space="0" w:color="auto"/>
        <w:left w:val="none" w:sz="0" w:space="0" w:color="auto"/>
        <w:bottom w:val="none" w:sz="0" w:space="0" w:color="auto"/>
        <w:right w:val="none" w:sz="0" w:space="0" w:color="auto"/>
      </w:divBdr>
    </w:div>
    <w:div w:id="971401787">
      <w:bodyDiv w:val="1"/>
      <w:marLeft w:val="0"/>
      <w:marRight w:val="0"/>
      <w:marTop w:val="0"/>
      <w:marBottom w:val="0"/>
      <w:divBdr>
        <w:top w:val="none" w:sz="0" w:space="0" w:color="auto"/>
        <w:left w:val="none" w:sz="0" w:space="0" w:color="auto"/>
        <w:bottom w:val="none" w:sz="0" w:space="0" w:color="auto"/>
        <w:right w:val="none" w:sz="0" w:space="0" w:color="auto"/>
      </w:divBdr>
    </w:div>
    <w:div w:id="1818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ldsystem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odiversitygenomics.net/" TargetMode="External"/><Relationship Id="rId13" Type="http://schemas.openxmlformats.org/officeDocument/2006/relationships/hyperlink" Target="https://cetaf.org/taxonomy/training" TargetMode="External"/><Relationship Id="rId3" Type="http://schemas.openxmlformats.org/officeDocument/2006/relationships/hyperlink" Target="https://www.cbd.int/doc/decisions/cop-14/cop-14-dec-24-en.pdf" TargetMode="External"/><Relationship Id="rId7" Type="http://schemas.openxmlformats.org/officeDocument/2006/relationships/hyperlink" Target="https://www.cbd.int/decision/cop/?id=11665" TargetMode="External"/><Relationship Id="rId12" Type="http://schemas.openxmlformats.org/officeDocument/2006/relationships/hyperlink" Target="https://www.cbd.int/conferences/2018/parallel-meetings/The-Global-Taxonomy-Initiative-Forum" TargetMode="External"/><Relationship Id="rId2" Type="http://schemas.openxmlformats.org/officeDocument/2006/relationships/hyperlink" Target="https://www.cbd.int/doc/c/66fd/6114/e8fd9956cdfd40377f3dd3cb/cop-14-inf-12-add1-en.pdf" TargetMode="External"/><Relationship Id="rId1" Type="http://schemas.openxmlformats.org/officeDocument/2006/relationships/hyperlink" Target="https://www.cbd.int/doc/c/9f18/4476/47c0714594b6fbf85bfc31e9/sbstta-23-01-en.pdf" TargetMode="External"/><Relationship Id="rId6" Type="http://schemas.openxmlformats.org/officeDocument/2006/relationships/hyperlink" Target="https://www.cbd.int/decision/cop/?id=13190" TargetMode="External"/><Relationship Id="rId11" Type="http://schemas.openxmlformats.org/officeDocument/2006/relationships/hyperlink" Target="https://ibol.org/programs/bioscan/" TargetMode="External"/><Relationship Id="rId5" Type="http://schemas.openxmlformats.org/officeDocument/2006/relationships/hyperlink" Target="https://www.cbd.int/decision/cop/?id=7182" TargetMode="External"/><Relationship Id="rId10" Type="http://schemas.openxmlformats.org/officeDocument/2006/relationships/hyperlink" Target="http://ibol.org/" TargetMode="External"/><Relationship Id="rId4" Type="http://schemas.openxmlformats.org/officeDocument/2006/relationships/hyperlink" Target="https://www.cbd.int/doc/c/e36d/fdb8/fa8e366fbbceabb670a14c2e/sbstta-23-06-en.pdf" TargetMode="External"/><Relationship Id="rId9" Type="http://schemas.openxmlformats.org/officeDocument/2006/relationships/hyperlink" Target="http://www.boldsystems.org/" TargetMode="External"/><Relationship Id="rId14" Type="http://schemas.openxmlformats.org/officeDocument/2006/relationships/hyperlink" Target="https://www.darwininitiative.org.uk/assets/uploads/2014/05/The-Darwin-Initiative-Achievements-in-support-of-the-Global-Taxonomy-Initiativ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F165D29F6A44E6B12911982B7102AE"/>
        <w:category>
          <w:name w:val="General"/>
          <w:gallery w:val="placeholder"/>
        </w:category>
        <w:types>
          <w:type w:val="bbPlcHdr"/>
        </w:types>
        <w:behaviors>
          <w:behavior w:val="content"/>
        </w:behaviors>
        <w:guid w:val="{43EA451D-BB04-4E53-9414-8A2EE3F26820}"/>
      </w:docPartPr>
      <w:docPartBody>
        <w:p w:rsidR="00834039" w:rsidRDefault="00834039" w:rsidP="00834039">
          <w:pPr>
            <w:pStyle w:val="EBF165D29F6A44E6B12911982B7102AE"/>
          </w:pPr>
          <w:r w:rsidRPr="007E02EB">
            <w:rPr>
              <w:rStyle w:val="PlaceholderText"/>
            </w:rPr>
            <w:t>[Subject]</w:t>
          </w:r>
        </w:p>
      </w:docPartBody>
    </w:docPart>
    <w:docPart>
      <w:docPartPr>
        <w:name w:val="6AADEB52C85F4E629FDE2F3A7A436714"/>
        <w:category>
          <w:name w:val="General"/>
          <w:gallery w:val="placeholder"/>
        </w:category>
        <w:types>
          <w:type w:val="bbPlcHdr"/>
        </w:types>
        <w:behaviors>
          <w:behavior w:val="content"/>
        </w:behaviors>
        <w:guid w:val="{9CBB192B-BC8C-409B-B649-16A4E2873DB8}"/>
      </w:docPartPr>
      <w:docPartBody>
        <w:p w:rsidR="00000000" w:rsidRDefault="00B56325">
          <w:r w:rsidRPr="006A2F3C">
            <w:rPr>
              <w:rStyle w:val="PlaceholderText"/>
            </w:rPr>
            <w:t>[Title]</w:t>
          </w:r>
        </w:p>
      </w:docPartBody>
    </w:docPart>
    <w:docPart>
      <w:docPartPr>
        <w:name w:val="FDAAA4383DEF411B922815ED980B657D"/>
        <w:category>
          <w:name w:val="General"/>
          <w:gallery w:val="placeholder"/>
        </w:category>
        <w:types>
          <w:type w:val="bbPlcHdr"/>
        </w:types>
        <w:behaviors>
          <w:behavior w:val="content"/>
        </w:behaviors>
        <w:guid w:val="{D9B3333C-3262-47D1-B0F9-0C0E555DCA4E}"/>
      </w:docPartPr>
      <w:docPartBody>
        <w:p w:rsidR="00000000" w:rsidRDefault="00B56325" w:rsidP="00B56325">
          <w:pPr>
            <w:pStyle w:val="FDAAA4383DEF411B922815ED980B657D"/>
          </w:pPr>
          <w:r w:rsidRPr="007E02EB">
            <w:rPr>
              <w:rStyle w:val="PlaceholderText"/>
            </w:rPr>
            <w:t>[Subject]</w:t>
          </w:r>
        </w:p>
      </w:docPartBody>
    </w:docPart>
    <w:docPart>
      <w:docPartPr>
        <w:name w:val="027150D586AE4F8B9809E2D86907EC20"/>
        <w:category>
          <w:name w:val="General"/>
          <w:gallery w:val="placeholder"/>
        </w:category>
        <w:types>
          <w:type w:val="bbPlcHdr"/>
        </w:types>
        <w:behaviors>
          <w:behavior w:val="content"/>
        </w:behaviors>
        <w:guid w:val="{50728F1A-0AE1-4D23-B5F4-431B6E8AB643}"/>
      </w:docPartPr>
      <w:docPartBody>
        <w:p w:rsidR="00000000" w:rsidRDefault="00B56325" w:rsidP="00B56325">
          <w:pPr>
            <w:pStyle w:val="027150D586AE4F8B9809E2D86907EC2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039"/>
    <w:rsid w:val="001A6AB7"/>
    <w:rsid w:val="001C5F56"/>
    <w:rsid w:val="002C08FA"/>
    <w:rsid w:val="003538D4"/>
    <w:rsid w:val="0036761F"/>
    <w:rsid w:val="00600834"/>
    <w:rsid w:val="00641751"/>
    <w:rsid w:val="00682E4C"/>
    <w:rsid w:val="00760798"/>
    <w:rsid w:val="007F6C44"/>
    <w:rsid w:val="00804316"/>
    <w:rsid w:val="00834039"/>
    <w:rsid w:val="009837DE"/>
    <w:rsid w:val="00B56325"/>
    <w:rsid w:val="00D64208"/>
    <w:rsid w:val="00D76BAD"/>
    <w:rsid w:val="00D93872"/>
    <w:rsid w:val="00E74F04"/>
    <w:rsid w:val="00F212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6325"/>
    <w:rPr>
      <w:color w:val="808080"/>
    </w:rPr>
  </w:style>
  <w:style w:type="paragraph" w:customStyle="1" w:styleId="EBF165D29F6A44E6B12911982B7102AE">
    <w:name w:val="EBF165D29F6A44E6B12911982B7102AE"/>
    <w:rsid w:val="00834039"/>
  </w:style>
  <w:style w:type="paragraph" w:customStyle="1" w:styleId="FDAAA4383DEF411B922815ED980B657D">
    <w:name w:val="FDAAA4383DEF411B922815ED980B657D"/>
    <w:rsid w:val="00B56325"/>
    <w:rPr>
      <w:lang w:eastAsia="en-CA"/>
    </w:rPr>
  </w:style>
  <w:style w:type="paragraph" w:customStyle="1" w:styleId="027150D586AE4F8B9809E2D86907EC20">
    <w:name w:val="027150D586AE4F8B9809E2D86907EC20"/>
    <w:rsid w:val="00B56325"/>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Joh14</b:Tag>
    <b:SourceType>JournalArticle</b:SourceType>
    <b:Guid>{3C5B0517-E8DC-4633-AACD-504C6F855289}</b:Guid>
    <b:Title>Are lionfish set for a Mediterranean invasion? Modelling explains why this is unlikely to occur</b:Title>
    <b:Year>2014</b:Year>
    <b:Author>
      <b:Author>
        <b:NameList>
          <b:Person>
            <b:Last>Johnston</b:Last>
            <b:First>M.W.</b:First>
          </b:Person>
          <b:Person>
            <b:Last>Purkis</b:Last>
            <b:First>S.J.,</b:First>
          </b:Person>
        </b:NameList>
      </b:Author>
    </b:Author>
    <b:JournalName>Marine pollution bulletin</b:JournalName>
    <b:Pages>88(1-2), 138-147</b:Pages>
    <b:RefOrder>1</b:RefOrder>
  </b:Source>
  <b:Source>
    <b:Tag>Gal19</b:Tag>
    <b:SourceType>JournalArticle</b:SourceType>
    <b:Guid>{5A056C50-1568-430E-B4CD-36DD2E780773}</b:Guid>
    <b:Author>
      <b:Author>
        <b:NameList>
          <b:Person>
            <b:Last>Galil</b:Last>
            <b:First>B.</b:First>
            <b:Middle>S.</b:Middle>
          </b:Person>
          <b:Person>
            <b:Last>Danovaro</b:Last>
            <b:First>R.</b:First>
          </b:Person>
          <b:Person>
            <b:Last>Rothman</b:Last>
            <b:First>S.</b:First>
            <b:Middle>B. S.</b:Middle>
          </b:Person>
          <b:Person>
            <b:Last>Gevili</b:Last>
            <b:First>R.</b:First>
          </b:Person>
          <b:Person>
            <b:Last>Goren</b:Last>
            <b:First>M.</b:First>
          </b:Person>
        </b:NameList>
      </b:Author>
    </b:Author>
    <b:Title>Invasive biota in the deep-sea Mediterranean: an emerging issue in marine conservation and management</b:Title>
    <b:JournalName>Biological invasions</b:JournalName>
    <b:Year>2019</b:Year>
    <b:Pages>21(2), 281-288</b:Pages>
    <b:RefOrder>2</b:RefOrder>
  </b:Source>
  <b:Source>
    <b:Tag>LuX16</b:Tag>
    <b:SourceType>JournalArticle</b:SourceType>
    <b:Guid>{11B593A5-01E2-40F7-857C-1FC40E180749}</b:Guid>
    <b:Author>
      <b:Author>
        <b:NameList>
          <b:Person>
            <b:Last>Lu</b:Last>
            <b:First>X.</b:First>
          </b:Person>
          <b:Person>
            <b:Last>Wang</b:Last>
            <b:First>L.</b:First>
          </b:Person>
          <b:Person>
            <b:Last>McCabe</b:Last>
            <b:First>M.</b:First>
            <b:Middle>F.</b:Middle>
          </b:Person>
        </b:NameList>
      </b:Author>
    </b:Author>
    <b:Title>Elevated CO2 as a driver of global dryland greening</b:Title>
    <b:JournalName>Scientific Reports </b:JournalName>
    <b:Year>2016</b:Year>
    <b:RefOrder>3</b:RefOrder>
  </b:Source>
  <b:Source>
    <b:Tag>God19</b:Tag>
    <b:SourceType>JournalArticle</b:SourceType>
    <b:Guid>{998F6D73-6D29-4CB3-AD0F-47D04680A082}</b:Guid>
    <b:Author>
      <b:Author>
        <b:NameList>
          <b:Person>
            <b:Last>Godfree</b:Last>
            <b:First>R.</b:First>
            <b:Middle>C.</b:Middle>
          </b:Person>
          <b:Person>
            <b:Last>Knerr</b:Last>
            <b:First>N.</b:First>
          </b:Person>
          <b:Person>
            <b:Last>Godfree</b:Last>
            <b:First>D.</b:First>
          </b:Person>
          <b:Person>
            <b:Last>Busby</b:Last>
            <b:First>J.</b:First>
          </b:Person>
          <b:Person>
            <b:Last>Robertson</b:Last>
            <b:First>B.</b:First>
          </b:Person>
          <b:Person>
            <b:Last>Ensinas-Viso</b:Last>
            <b:First>F.</b:First>
          </b:Person>
        </b:NameList>
      </b:Author>
    </b:Author>
    <b:Title>Historical reconstruction unveils the risk of mass mortality and ecosystem collapse during pan-continental megadrought</b:Title>
    <b:JournalName>Proceedings of the National Academy of Sciences of the United States of America</b:JournalName>
    <b:Year>2019</b:Year>
    <b:RefOrder>4</b:RefOrder>
  </b:Source>
  <b:Source>
    <b:Tag>Kra18</b:Tag>
    <b:SourceType>JournalArticle</b:SourceType>
    <b:Guid>{51B02744-792F-4013-91D7-DEA635A1BEC1}</b:Guid>
    <b:Author>
      <b:Author>
        <b:NameList>
          <b:Person>
            <b:Last>Kraaij</b:Last>
            <b:First>T.</b:First>
          </b:Person>
          <b:Person>
            <b:Last>Baard</b:Last>
            <b:First>J.</b:First>
            <b:Middle>A.</b:Middle>
          </b:Person>
          <b:Person>
            <b:Last>Arndt</b:Last>
            <b:First>J.</b:First>
          </b:Person>
          <b:Person>
            <b:Last>Vhengani</b:Last>
            <b:First>L.</b:First>
          </b:Person>
          <b:Person>
            <b:Last>van Wilgen</b:Last>
            <b:First>B.</b:First>
            <b:Middle>W.</b:Middle>
          </b:Person>
        </b:NameList>
      </b:Author>
    </b:Author>
    <b:Title>An assessment of climate, weather, and fuel factors influencing a large, destructive wildfire in the Knysna region, South Africa</b:Title>
    <b:JournalName>Fire Ecology</b:JournalName>
    <b:Year>2018</b:Year>
    <b:RefOrder>5</b:RefOrder>
  </b:Source>
  <b:Source>
    <b:Tag>Hov16</b:Tag>
    <b:SourceType>JournalArticle</b:SourceType>
    <b:Guid>{D059AE6B-01BE-4148-8C1E-FABBADFFACDC}</b:Guid>
    <b:Author>
      <b:Author>
        <b:NameList>
          <b:Person>
            <b:Last>Hoveka</b:Last>
            <b:First>L.</b:First>
            <b:Middle>N.</b:Middle>
          </b:Person>
          <b:Person>
            <b:Last>Bezeng</b:Last>
            <b:First>B.</b:First>
            <b:Middle>S.</b:Middle>
          </b:Person>
          <b:Person>
            <b:Last>Yessoufou</b:Last>
            <b:First>K.</b:First>
          </b:Person>
          <b:Person>
            <b:Last>Boatwright</b:Last>
            <b:First>J.</b:First>
            <b:Middle>S.</b:Middle>
          </b:Person>
          <b:Person>
            <b:Last>Van Der Bank</b:Last>
            <b:First>M.</b:First>
          </b:Person>
        </b:NameList>
      </b:Author>
    </b:Author>
    <b:Title>Effects of climate change on the future distributions of the top five freshwater invasive plants in South Africa</b:Title>
    <b:JournalName>South African Journal of Botany</b:JournalName>
    <b:Year>2016</b:Year>
    <b:RefOrder>6</b:RefOrder>
  </b:Source>
  <b:Source>
    <b:Tag>Bye18</b:Tag>
    <b:SourceType>JournalArticle</b:SourceType>
    <b:Guid>{8EAEF1C8-C9E8-4674-9558-ADCD9CF711D4}</b:Guid>
    <b:Author>
      <b:Author>
        <b:NameList>
          <b:Person>
            <b:Last>Byeon</b:Last>
            <b:First>D-h.</b:First>
          </b:Person>
          <b:Person>
            <b:Last>Jung</b:Last>
            <b:First>S.</b:First>
          </b:Person>
          <b:Person>
            <b:Last>W-H.</b:Last>
            <b:First>Lee-</b:First>
          </b:Person>
        </b:NameList>
      </b:Author>
    </b:Author>
    <b:Title>Review of CLIMEX and MaxEnt for studying species distribution in South Korea</b:Title>
    <b:JournalName>Journal of Asia-Pacific Biodiversity</b:JournalName>
    <b:Year>2018</b:Year>
    <b:RefOrder>7</b:RefOrder>
  </b:Source>
  <b:Source>
    <b:Tag>Kri12</b:Tag>
    <b:SourceType>JournalArticle</b:SourceType>
    <b:Guid>{B53FA66F-0669-49EA-82EF-E31460A0ED88}</b:Guid>
    <b:Author>
      <b:Author>
        <b:NameList>
          <b:Person>
            <b:Last>Kriticos</b:Last>
            <b:First>D.</b:First>
            <b:Middle>J.</b:Middle>
          </b:Person>
        </b:NameList>
      </b:Author>
    </b:Author>
    <b:Title>Regional climate-matching to estimate current and future sources of biosecurity threats</b:Title>
    <b:JournalName>Biological Invasions</b:JournalName>
    <b:Year>2012</b:Year>
    <b:RefOrder>8</b:RefOrder>
  </b:Source>
  <b:Source>
    <b:Tag>Kri031</b:Tag>
    <b:SourceType>JournalArticle</b:SourceType>
    <b:Guid>{5F6E3381-5F8E-4D11-B660-20D9B20E932C}</b:Guid>
    <b:Author>
      <b:Author>
        <b:NameList>
          <b:Person>
            <b:Last>Kriticos</b:Last>
            <b:First>D.</b:First>
            <b:Middle>J.</b:Middle>
          </b:Person>
          <b:Person>
            <b:Last>Sutherst</b:Last>
            <b:First>R.</b:First>
            <b:Middle>W.</b:Middle>
          </b:Person>
          <b:Person>
            <b:Last>Brown</b:Last>
            <b:First>J.</b:First>
            <b:Middle>R.</b:Middle>
          </b:Person>
          <b:Person>
            <b:Last>Adkins</b:Last>
            <b:First>S.</b:First>
            <b:Middle>W.</b:Middle>
          </b:Person>
          <b:Person>
            <b:Last>Maywald</b:Last>
            <b:First>G.</b:First>
            <b:Middle>F.</b:Middle>
          </b:Person>
        </b:NameList>
      </b:Author>
    </b:Author>
    <b:Title>Climate change and the potential distribution of an invasive alien plant: Acacia nilotica ssp. indica i Australia</b:Title>
    <b:JournalName>Journal of Applied Ecology</b:JournalName>
    <b:Year>2003</b:Year>
    <b:RefOrder>9</b:RefOrder>
  </b:Source>
</b:Sources>
</file>

<file path=customXml/itemProps1.xml><?xml version="1.0" encoding="utf-8"?>
<ds:datastoreItem xmlns:ds="http://schemas.openxmlformats.org/officeDocument/2006/customXml" ds:itemID="{DB0731C6-1873-42DB-9290-8BC033E3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C871C-5968-49EE-A903-7051D20F31F3}">
  <ds:schemaRefs>
    <ds:schemaRef ds:uri="http://schemas.microsoft.com/sharepoint/v3/contenttype/forms"/>
  </ds:schemaRefs>
</ds:datastoreItem>
</file>

<file path=customXml/itemProps3.xml><?xml version="1.0" encoding="utf-8"?>
<ds:datastoreItem xmlns:ds="http://schemas.openxmlformats.org/officeDocument/2006/customXml" ds:itemID="{4E1E162B-9A30-40F1-AA64-4FF1576A85B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13ad741f-c0db-4e29-b5a6-03b4a1bc18ba"/>
    <ds:schemaRef ds:uri="358298e0-1b7e-4ebe-8695-94439b74f0d1"/>
  </ds:schemaRefs>
</ds:datastoreItem>
</file>

<file path=customXml/itemProps4.xml><?xml version="1.0" encoding="utf-8"?>
<ds:datastoreItem xmlns:ds="http://schemas.openxmlformats.org/officeDocument/2006/customXml" ds:itemID="{5765B46B-5D3F-43F7-B901-CCD8B7C4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AND SCIENTIFIC COOPERATION: CAPACITY-BUILDING IN DNA BARCODING FOR SPECIES IDENTIFICATION THROUGH THE GLOBAL TAXONOMY INITIATIVE</dc:title>
  <dc:subject>CBD/SBSTTA/23/INF/18</dc:subject>
  <dc:creator>Junko Shimura</dc:creator>
  <cp:lastModifiedBy>Veronique Lefebvre</cp:lastModifiedBy>
  <cp:revision>9</cp:revision>
  <cp:lastPrinted>2019-10-01T14:00:00Z</cp:lastPrinted>
  <dcterms:created xsi:type="dcterms:W3CDTF">2019-11-25T15:00:00Z</dcterms:created>
  <dcterms:modified xsi:type="dcterms:W3CDTF">2019-11-25T15:08:00Z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