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074"/>
        <w:gridCol w:w="4157"/>
      </w:tblGrid>
      <w:tr w:rsidR="00C9161D" w:rsidRPr="00C777EF" w14:paraId="020DAA13" w14:textId="77777777" w:rsidTr="00CF1848">
        <w:trPr>
          <w:trHeight w:val="709"/>
        </w:trPr>
        <w:tc>
          <w:tcPr>
            <w:tcW w:w="976" w:type="dxa"/>
            <w:tcBorders>
              <w:bottom w:val="single" w:sz="12" w:space="0" w:color="auto"/>
            </w:tcBorders>
          </w:tcPr>
          <w:p w14:paraId="6CA38869" w14:textId="77777777" w:rsidR="00C9161D" w:rsidRPr="00C777EF" w:rsidRDefault="00C9161D">
            <w:pPr>
              <w:rPr>
                <w:kern w:val="22"/>
              </w:rPr>
            </w:pPr>
            <w:bookmarkStart w:id="0" w:name="_GoBack"/>
            <w:bookmarkEnd w:id="0"/>
            <w:r w:rsidRPr="00874B5F">
              <w:rPr>
                <w:noProof/>
                <w:kern w:val="22"/>
              </w:rPr>
              <w:drawing>
                <wp:inline distT="0" distB="0" distL="0" distR="0" wp14:anchorId="74882F0C" wp14:editId="2781D2E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8B510F0" w14:textId="77777777" w:rsidR="00C9161D" w:rsidRPr="00C777EF" w:rsidRDefault="00C9161D">
            <w:pPr>
              <w:rPr>
                <w:kern w:val="22"/>
              </w:rPr>
            </w:pPr>
            <w:r w:rsidRPr="00874B5F">
              <w:rPr>
                <w:noProof/>
                <w:kern w:val="22"/>
              </w:rPr>
              <w:drawing>
                <wp:inline distT="0" distB="0" distL="0" distR="0" wp14:anchorId="3A849EFE" wp14:editId="0CD43D29">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557BD80" w14:textId="77777777" w:rsidR="00C9161D" w:rsidRPr="00823781" w:rsidRDefault="00C9161D" w:rsidP="00C9161D">
            <w:pPr>
              <w:jc w:val="right"/>
              <w:rPr>
                <w:rFonts w:ascii="Arial" w:hAnsi="Arial" w:cs="Arial"/>
                <w:b/>
                <w:kern w:val="22"/>
                <w:sz w:val="32"/>
                <w:szCs w:val="32"/>
              </w:rPr>
            </w:pPr>
            <w:r w:rsidRPr="001E3433">
              <w:rPr>
                <w:rFonts w:ascii="Arial" w:hAnsi="Arial" w:cs="Arial"/>
                <w:b/>
                <w:kern w:val="22"/>
                <w:sz w:val="32"/>
                <w:szCs w:val="32"/>
              </w:rPr>
              <w:t>CBD</w:t>
            </w:r>
          </w:p>
        </w:tc>
      </w:tr>
      <w:tr w:rsidR="00C9161D" w:rsidRPr="00C777EF" w14:paraId="59964251" w14:textId="77777777" w:rsidTr="00CF1848">
        <w:tc>
          <w:tcPr>
            <w:tcW w:w="6117" w:type="dxa"/>
            <w:gridSpan w:val="2"/>
            <w:tcBorders>
              <w:top w:val="single" w:sz="12" w:space="0" w:color="auto"/>
              <w:bottom w:val="single" w:sz="36" w:space="0" w:color="auto"/>
            </w:tcBorders>
            <w:vAlign w:val="center"/>
          </w:tcPr>
          <w:p w14:paraId="614254D2" w14:textId="77777777" w:rsidR="00C9161D" w:rsidRPr="00C777EF" w:rsidRDefault="00C9161D" w:rsidP="00C9161D">
            <w:pPr>
              <w:rPr>
                <w:kern w:val="22"/>
              </w:rPr>
            </w:pPr>
            <w:r w:rsidRPr="00874B5F">
              <w:rPr>
                <w:noProof/>
                <w:kern w:val="22"/>
              </w:rPr>
              <w:drawing>
                <wp:inline distT="0" distB="0" distL="0" distR="0" wp14:anchorId="453AFAED" wp14:editId="02B9364F">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8BCE5CA" w14:textId="77777777" w:rsidR="00C9161D" w:rsidRPr="00823781" w:rsidRDefault="00C9161D" w:rsidP="009221C1">
            <w:pPr>
              <w:ind w:left="1215"/>
              <w:jc w:val="left"/>
              <w:rPr>
                <w:kern w:val="22"/>
                <w:szCs w:val="22"/>
              </w:rPr>
            </w:pPr>
            <w:r w:rsidRPr="001E3433">
              <w:rPr>
                <w:kern w:val="22"/>
                <w:szCs w:val="22"/>
              </w:rPr>
              <w:t>Distr.</w:t>
            </w:r>
          </w:p>
          <w:p w14:paraId="11C85DA3" w14:textId="77777777" w:rsidR="00C9161D" w:rsidRPr="00C777EF" w:rsidRDefault="00EF05BB" w:rsidP="009221C1">
            <w:pPr>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E85658" w:rsidRPr="00C777EF">
                  <w:rPr>
                    <w:kern w:val="22"/>
                    <w:szCs w:val="22"/>
                  </w:rPr>
                  <w:t>GENERAL</w:t>
                </w:r>
              </w:sdtContent>
            </w:sdt>
          </w:p>
          <w:p w14:paraId="4EBCF53B" w14:textId="77777777" w:rsidR="00C9161D" w:rsidRPr="001E3433" w:rsidRDefault="00C9161D" w:rsidP="009221C1">
            <w:pPr>
              <w:ind w:left="1215"/>
              <w:jc w:val="left"/>
              <w:rPr>
                <w:kern w:val="22"/>
                <w:szCs w:val="22"/>
              </w:rPr>
            </w:pPr>
          </w:p>
          <w:p w14:paraId="4218A90E" w14:textId="581E0A39" w:rsidR="00C9161D" w:rsidRPr="00C777EF" w:rsidRDefault="00EF05BB" w:rsidP="009221C1">
            <w:pPr>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85658" w:rsidRPr="00C777EF">
                  <w:rPr>
                    <w:kern w:val="22"/>
                  </w:rPr>
                  <w:t>CBD/POST2020/WS/2019/</w:t>
                </w:r>
                <w:r w:rsidR="00382667" w:rsidRPr="00C777EF">
                  <w:rPr>
                    <w:kern w:val="22"/>
                  </w:rPr>
                  <w:t>7</w:t>
                </w:r>
                <w:r w:rsidR="00E85658" w:rsidRPr="00C777EF">
                  <w:rPr>
                    <w:kern w:val="22"/>
                  </w:rPr>
                  <w:t>/</w:t>
                </w:r>
                <w:r w:rsidR="00382667" w:rsidRPr="00C777EF">
                  <w:rPr>
                    <w:kern w:val="22"/>
                  </w:rPr>
                  <w:t>3</w:t>
                </w:r>
              </w:sdtContent>
            </w:sdt>
          </w:p>
          <w:p w14:paraId="471A6902" w14:textId="65CC9237" w:rsidR="00C9161D" w:rsidRPr="00C777EF" w:rsidRDefault="00EF05BB" w:rsidP="009221C1">
            <w:pPr>
              <w:ind w:left="1215"/>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9-11T00:00:00Z">
                  <w:dateFormat w:val="d MMMM yyyy"/>
                  <w:lid w:val="en-US"/>
                  <w:storeMappedDataAs w:val="dateTime"/>
                  <w:calendar w:val="gregorian"/>
                </w:date>
              </w:sdtPr>
              <w:sdtEndPr/>
              <w:sdtContent>
                <w:r w:rsidR="008A5EC7" w:rsidRPr="00C777EF">
                  <w:rPr>
                    <w:kern w:val="22"/>
                    <w:szCs w:val="22"/>
                  </w:rPr>
                  <w:t>11</w:t>
                </w:r>
                <w:r w:rsidR="00382667" w:rsidRPr="00C777EF">
                  <w:rPr>
                    <w:kern w:val="22"/>
                    <w:szCs w:val="22"/>
                  </w:rPr>
                  <w:t xml:space="preserve"> September 2019</w:t>
                </w:r>
              </w:sdtContent>
            </w:sdt>
          </w:p>
          <w:p w14:paraId="5B3B5348" w14:textId="77777777" w:rsidR="00C9161D" w:rsidRPr="001E3433" w:rsidRDefault="00C9161D" w:rsidP="009221C1">
            <w:pPr>
              <w:ind w:left="1215"/>
              <w:jc w:val="left"/>
              <w:rPr>
                <w:kern w:val="22"/>
                <w:szCs w:val="22"/>
              </w:rPr>
            </w:pPr>
          </w:p>
          <w:p w14:paraId="0DF6DE08" w14:textId="31F80130" w:rsidR="00C9161D" w:rsidRPr="00823781" w:rsidRDefault="00BE4128" w:rsidP="009221C1">
            <w:pPr>
              <w:ind w:left="1215"/>
              <w:jc w:val="left"/>
              <w:rPr>
                <w:kern w:val="22"/>
                <w:szCs w:val="22"/>
              </w:rPr>
            </w:pPr>
            <w:r w:rsidRPr="00823781">
              <w:rPr>
                <w:kern w:val="22"/>
                <w:szCs w:val="22"/>
              </w:rPr>
              <w:t xml:space="preserve">ORIGINAL: </w:t>
            </w:r>
            <w:r w:rsidR="00C9161D" w:rsidRPr="00823781">
              <w:rPr>
                <w:kern w:val="22"/>
                <w:szCs w:val="22"/>
              </w:rPr>
              <w:t>ENGLISH</w:t>
            </w:r>
          </w:p>
          <w:p w14:paraId="52B08975" w14:textId="77777777" w:rsidR="00C9161D" w:rsidRPr="00EA6DC5" w:rsidRDefault="00C9161D" w:rsidP="009221C1">
            <w:pPr>
              <w:jc w:val="left"/>
              <w:rPr>
                <w:kern w:val="22"/>
              </w:rPr>
            </w:pPr>
          </w:p>
        </w:tc>
      </w:tr>
    </w:tbl>
    <w:p w14:paraId="747AFE15" w14:textId="2228AC05" w:rsidR="00531771" w:rsidRPr="00874B5F" w:rsidRDefault="00EF05BB" w:rsidP="009221C1">
      <w:pPr>
        <w:spacing w:before="240"/>
        <w:jc w:val="center"/>
        <w:rPr>
          <w:b/>
          <w:caps/>
          <w:kern w:val="22"/>
          <w:szCs w:val="22"/>
        </w:rPr>
      </w:pPr>
      <w:sdt>
        <w:sdtPr>
          <w:rPr>
            <w:b/>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E4A08" w:rsidRPr="00874B5F">
            <w:rPr>
              <w:b/>
              <w:caps/>
              <w:kern w:val="22"/>
              <w:szCs w:val="22"/>
            </w:rPr>
            <w:t>Report of the Global Consultation Workshop on the Post-2020 Global Biodiversity Framework, Biosafety and the Cartagena Protocol, Nairobi, Kenya, 25 August 2019</w:t>
          </w:r>
        </w:sdtContent>
      </w:sdt>
    </w:p>
    <w:p w14:paraId="2D72519C" w14:textId="77777777" w:rsidR="00BB2710" w:rsidRPr="007D10EA" w:rsidRDefault="00BB2710" w:rsidP="009221C1">
      <w:pPr>
        <w:jc w:val="center"/>
        <w:rPr>
          <w:caps/>
          <w:kern w:val="22"/>
          <w:szCs w:val="22"/>
        </w:rPr>
      </w:pPr>
    </w:p>
    <w:p w14:paraId="15B18965" w14:textId="77777777" w:rsidR="00531771" w:rsidRPr="007D10EA" w:rsidRDefault="00531771" w:rsidP="009221C1">
      <w:pPr>
        <w:pStyle w:val="Heading1"/>
        <w:numPr>
          <w:ilvl w:val="0"/>
          <w:numId w:val="5"/>
        </w:numPr>
        <w:tabs>
          <w:tab w:val="clear" w:pos="720"/>
          <w:tab w:val="left" w:pos="284"/>
        </w:tabs>
        <w:spacing w:before="0"/>
        <w:ind w:left="0" w:firstLine="0"/>
        <w:rPr>
          <w:kern w:val="22"/>
          <w:szCs w:val="22"/>
          <w:lang w:eastAsia="ja-JP"/>
        </w:rPr>
      </w:pPr>
      <w:r w:rsidRPr="007D10EA">
        <w:rPr>
          <w:kern w:val="22"/>
          <w:szCs w:val="22"/>
          <w:lang w:eastAsia="ja-JP"/>
        </w:rPr>
        <w:t>Background and purpose</w:t>
      </w:r>
    </w:p>
    <w:p w14:paraId="3EF6C938" w14:textId="53729EAF" w:rsidR="004B3CCB" w:rsidRPr="00D57F48" w:rsidRDefault="004B3CCB" w:rsidP="004B3CCB">
      <w:pPr>
        <w:pStyle w:val="Para1"/>
        <w:tabs>
          <w:tab w:val="clear" w:pos="360"/>
        </w:tabs>
        <w:kinsoku w:val="0"/>
        <w:overflowPunct w:val="0"/>
        <w:autoSpaceDE w:val="0"/>
        <w:autoSpaceDN w:val="0"/>
        <w:adjustRightInd w:val="0"/>
        <w:snapToGrid w:val="0"/>
        <w:rPr>
          <w:snapToGrid/>
          <w:kern w:val="22"/>
          <w:szCs w:val="22"/>
        </w:rPr>
      </w:pPr>
      <w:r w:rsidRPr="00D57F48">
        <w:rPr>
          <w:snapToGrid/>
          <w:kern w:val="22"/>
          <w:szCs w:val="22"/>
        </w:rPr>
        <w:t xml:space="preserve">In its decision </w:t>
      </w:r>
      <w:hyperlink r:id="rId15" w:history="1">
        <w:r w:rsidRPr="00D57F48">
          <w:rPr>
            <w:rStyle w:val="Hyperlink"/>
            <w:snapToGrid/>
            <w:kern w:val="22"/>
            <w:sz w:val="22"/>
            <w:szCs w:val="22"/>
          </w:rPr>
          <w:t>CP-9/7</w:t>
        </w:r>
      </w:hyperlink>
      <w:r w:rsidRPr="00D57F48">
        <w:rPr>
          <w:snapToGrid/>
          <w:kern w:val="22"/>
          <w:szCs w:val="22"/>
        </w:rPr>
        <w:t xml:space="preserve">, the Conference of the Parties serving as </w:t>
      </w:r>
      <w:r w:rsidR="00FF5278" w:rsidRPr="00D57F48">
        <w:rPr>
          <w:snapToGrid/>
          <w:kern w:val="22"/>
          <w:szCs w:val="22"/>
        </w:rPr>
        <w:t xml:space="preserve">the </w:t>
      </w:r>
      <w:r w:rsidRPr="00D57F48">
        <w:rPr>
          <w:snapToGrid/>
          <w:kern w:val="22"/>
          <w:szCs w:val="22"/>
        </w:rPr>
        <w:t xml:space="preserve">meeting of the Parties to the Cartagena Protocol </w:t>
      </w:r>
      <w:r w:rsidR="00D57F48" w:rsidRPr="00D57F48">
        <w:rPr>
          <w:snapToGrid/>
          <w:kern w:val="22"/>
          <w:szCs w:val="22"/>
        </w:rPr>
        <w:t xml:space="preserve">on Biosafety </w:t>
      </w:r>
      <w:r w:rsidRPr="00D57F48">
        <w:rPr>
          <w:snapToGrid/>
          <w:kern w:val="22"/>
          <w:szCs w:val="22"/>
        </w:rPr>
        <w:t xml:space="preserve">welcomed decision </w:t>
      </w:r>
      <w:hyperlink r:id="rId16" w:history="1">
        <w:r w:rsidRPr="00D57F48">
          <w:rPr>
            <w:rStyle w:val="Hyperlink"/>
            <w:snapToGrid/>
            <w:kern w:val="22"/>
            <w:sz w:val="22"/>
            <w:szCs w:val="22"/>
          </w:rPr>
          <w:t>14/34</w:t>
        </w:r>
      </w:hyperlink>
      <w:r w:rsidRPr="00D57F48">
        <w:rPr>
          <w:snapToGrid/>
          <w:kern w:val="22"/>
          <w:szCs w:val="22"/>
        </w:rPr>
        <w:t xml:space="preserve"> </w:t>
      </w:r>
      <w:r w:rsidR="003B688A" w:rsidRPr="00D57F48">
        <w:rPr>
          <w:snapToGrid/>
          <w:kern w:val="22"/>
          <w:szCs w:val="22"/>
        </w:rPr>
        <w:t xml:space="preserve">of the Conference of the Parties </w:t>
      </w:r>
      <w:r w:rsidRPr="00D57F48">
        <w:rPr>
          <w:snapToGrid/>
          <w:kern w:val="22"/>
          <w:szCs w:val="22"/>
        </w:rPr>
        <w:t xml:space="preserve">and took note of the preparatory process for the development of the </w:t>
      </w:r>
      <w:hyperlink r:id="rId17" w:history="1">
        <w:r w:rsidRPr="00874B5F">
          <w:rPr>
            <w:rStyle w:val="Hyperlink"/>
            <w:sz w:val="22"/>
          </w:rPr>
          <w:t>post-2020 global biodiversity framework</w:t>
        </w:r>
      </w:hyperlink>
      <w:r w:rsidRPr="00D57F48">
        <w:rPr>
          <w:snapToGrid/>
          <w:kern w:val="22"/>
          <w:szCs w:val="22"/>
        </w:rPr>
        <w:t xml:space="preserve">. It stressed the importance of including biosafety in the post-2020 global biodiversity framework as well as the necessity of developing a specific post-2020 </w:t>
      </w:r>
      <w:r w:rsidR="00207C2A" w:rsidRPr="00D57F48">
        <w:rPr>
          <w:snapToGrid/>
          <w:kern w:val="22"/>
          <w:szCs w:val="22"/>
        </w:rPr>
        <w:t>i</w:t>
      </w:r>
      <w:r w:rsidRPr="00D57F48">
        <w:rPr>
          <w:snapToGrid/>
          <w:kern w:val="22"/>
          <w:szCs w:val="22"/>
        </w:rPr>
        <w:t xml:space="preserve">mplementation </w:t>
      </w:r>
      <w:r w:rsidR="00207C2A" w:rsidRPr="00D57F48">
        <w:rPr>
          <w:snapToGrid/>
          <w:kern w:val="22"/>
          <w:szCs w:val="22"/>
        </w:rPr>
        <w:t>p</w:t>
      </w:r>
      <w:r w:rsidRPr="00D57F48">
        <w:rPr>
          <w:snapToGrid/>
          <w:kern w:val="22"/>
          <w:szCs w:val="22"/>
        </w:rPr>
        <w:t xml:space="preserve">lan for the </w:t>
      </w:r>
      <w:hyperlink r:id="rId18" w:history="1">
        <w:r w:rsidRPr="00874B5F">
          <w:rPr>
            <w:rStyle w:val="Hyperlink"/>
            <w:sz w:val="22"/>
          </w:rPr>
          <w:t>Cartagena Protocol</w:t>
        </w:r>
      </w:hyperlink>
      <w:r w:rsidRPr="00D57F48">
        <w:rPr>
          <w:snapToGrid/>
          <w:kern w:val="22"/>
          <w:szCs w:val="22"/>
        </w:rPr>
        <w:t xml:space="preserve">. It noted the importance of the active involvement of biosafety experts, including those with expertise on the </w:t>
      </w:r>
      <w:hyperlink r:id="rId19" w:history="1">
        <w:r w:rsidRPr="00874B5F">
          <w:rPr>
            <w:rStyle w:val="Hyperlink"/>
            <w:sz w:val="22"/>
          </w:rPr>
          <w:t>Nagoya – Kuala Lumpur Supplementary Protocol on Liability and Redress</w:t>
        </w:r>
      </w:hyperlink>
      <w:r w:rsidRPr="00D57F48">
        <w:rPr>
          <w:snapToGrid/>
          <w:kern w:val="22"/>
          <w:szCs w:val="22"/>
        </w:rPr>
        <w:t>, in the development of the post-2020 global biodiversity framework</w:t>
      </w:r>
      <w:r w:rsidR="00D57F48">
        <w:rPr>
          <w:snapToGrid/>
          <w:kern w:val="22"/>
          <w:szCs w:val="22"/>
        </w:rPr>
        <w:t>,</w:t>
      </w:r>
      <w:r w:rsidRPr="00D57F48">
        <w:rPr>
          <w:snapToGrid/>
          <w:kern w:val="22"/>
          <w:szCs w:val="22"/>
        </w:rPr>
        <w:t xml:space="preserve"> and requested the Executive Secretary to convene dedicated sessions </w:t>
      </w:r>
      <w:r w:rsidR="00FF357A" w:rsidRPr="00D57F48">
        <w:rPr>
          <w:snapToGrid/>
          <w:kern w:val="22"/>
          <w:szCs w:val="22"/>
        </w:rPr>
        <w:t xml:space="preserve">during global and regional consultation workshops </w:t>
      </w:r>
      <w:r w:rsidRPr="00D57F48">
        <w:rPr>
          <w:snapToGrid/>
          <w:kern w:val="22"/>
          <w:szCs w:val="22"/>
        </w:rPr>
        <w:t>to discuss biosafety matters.</w:t>
      </w:r>
    </w:p>
    <w:p w14:paraId="14A6E7A6" w14:textId="51BB69DC" w:rsidR="005357F3" w:rsidRPr="00C777EF" w:rsidRDefault="006960C6" w:rsidP="00B244F1">
      <w:pPr>
        <w:pStyle w:val="Para1"/>
        <w:tabs>
          <w:tab w:val="clear" w:pos="360"/>
        </w:tabs>
        <w:kinsoku w:val="0"/>
        <w:overflowPunct w:val="0"/>
        <w:autoSpaceDE w:val="0"/>
        <w:autoSpaceDN w:val="0"/>
        <w:adjustRightInd w:val="0"/>
        <w:snapToGrid w:val="0"/>
        <w:rPr>
          <w:snapToGrid/>
          <w:kern w:val="22"/>
          <w:szCs w:val="22"/>
        </w:rPr>
      </w:pPr>
      <w:r>
        <w:rPr>
          <w:snapToGrid/>
          <w:kern w:val="22"/>
          <w:szCs w:val="22"/>
        </w:rPr>
        <w:t>The</w:t>
      </w:r>
      <w:r w:rsidR="004B3CCB" w:rsidRPr="00EA6DC5">
        <w:rPr>
          <w:snapToGrid/>
          <w:kern w:val="22"/>
          <w:szCs w:val="22"/>
        </w:rPr>
        <w:t xml:space="preserve"> Global Consultation Workshop</w:t>
      </w:r>
      <w:r w:rsidR="005B2001" w:rsidRPr="00F30528">
        <w:rPr>
          <w:snapToGrid/>
          <w:kern w:val="22"/>
          <w:szCs w:val="22"/>
        </w:rPr>
        <w:t xml:space="preserve"> </w:t>
      </w:r>
      <w:r w:rsidR="004B3CCB" w:rsidRPr="00F30528">
        <w:rPr>
          <w:snapToGrid/>
          <w:kern w:val="22"/>
          <w:szCs w:val="22"/>
        </w:rPr>
        <w:t xml:space="preserve">on the </w:t>
      </w:r>
      <w:r w:rsidR="00D57F48">
        <w:rPr>
          <w:snapToGrid/>
          <w:kern w:val="22"/>
          <w:szCs w:val="22"/>
        </w:rPr>
        <w:t>P</w:t>
      </w:r>
      <w:r w:rsidR="004B3CCB" w:rsidRPr="00F30528">
        <w:rPr>
          <w:snapToGrid/>
          <w:kern w:val="22"/>
          <w:szCs w:val="22"/>
        </w:rPr>
        <w:t xml:space="preserve">ost-2020 Global Biodiversity Framework, Biosafety and the Cartagena Protocol was </w:t>
      </w:r>
      <w:r w:rsidR="0071249B" w:rsidRPr="00F30528">
        <w:rPr>
          <w:snapToGrid/>
          <w:kern w:val="22"/>
          <w:szCs w:val="22"/>
        </w:rPr>
        <w:t xml:space="preserve">held </w:t>
      </w:r>
      <w:r w:rsidR="00460298">
        <w:rPr>
          <w:snapToGrid/>
          <w:kern w:val="22"/>
          <w:szCs w:val="22"/>
        </w:rPr>
        <w:t>at</w:t>
      </w:r>
      <w:r w:rsidR="00460298" w:rsidRPr="001F23FE">
        <w:rPr>
          <w:snapToGrid/>
          <w:kern w:val="22"/>
          <w:szCs w:val="22"/>
        </w:rPr>
        <w:t xml:space="preserve"> the United Nations </w:t>
      </w:r>
      <w:r w:rsidR="00460298">
        <w:rPr>
          <w:snapToGrid/>
          <w:kern w:val="22"/>
          <w:szCs w:val="22"/>
        </w:rPr>
        <w:t>Office at</w:t>
      </w:r>
      <w:r w:rsidR="00460298" w:rsidRPr="001F23FE">
        <w:rPr>
          <w:snapToGrid/>
          <w:kern w:val="22"/>
          <w:szCs w:val="22"/>
        </w:rPr>
        <w:t xml:space="preserve"> Nairobi</w:t>
      </w:r>
      <w:r w:rsidR="00460298" w:rsidRPr="00F30528">
        <w:rPr>
          <w:snapToGrid/>
          <w:kern w:val="22"/>
          <w:szCs w:val="22"/>
        </w:rPr>
        <w:t xml:space="preserve"> </w:t>
      </w:r>
      <w:r w:rsidR="0071249B" w:rsidRPr="00F30528">
        <w:rPr>
          <w:snapToGrid/>
          <w:kern w:val="22"/>
          <w:szCs w:val="22"/>
        </w:rPr>
        <w:t>on 25 August 2019</w:t>
      </w:r>
      <w:r w:rsidR="0071249B" w:rsidRPr="00C777EF">
        <w:rPr>
          <w:snapToGrid/>
          <w:kern w:val="22"/>
          <w:szCs w:val="22"/>
        </w:rPr>
        <w:t xml:space="preserve">, </w:t>
      </w:r>
      <w:r w:rsidR="00651298">
        <w:rPr>
          <w:snapToGrid/>
          <w:kern w:val="22"/>
          <w:szCs w:val="22"/>
        </w:rPr>
        <w:t>immediately</w:t>
      </w:r>
      <w:r w:rsidR="00651298" w:rsidRPr="00C777EF">
        <w:rPr>
          <w:snapToGrid/>
          <w:kern w:val="22"/>
          <w:szCs w:val="22"/>
        </w:rPr>
        <w:t xml:space="preserve"> </w:t>
      </w:r>
      <w:r w:rsidR="0071249B" w:rsidRPr="00C777EF">
        <w:rPr>
          <w:snapToGrid/>
          <w:kern w:val="22"/>
          <w:szCs w:val="22"/>
        </w:rPr>
        <w:t>prior to the</w:t>
      </w:r>
      <w:r w:rsidR="00222892" w:rsidRPr="00C777EF">
        <w:rPr>
          <w:snapToGrid/>
          <w:kern w:val="22"/>
          <w:szCs w:val="22"/>
        </w:rPr>
        <w:t xml:space="preserve"> first meeting of the</w:t>
      </w:r>
      <w:r w:rsidR="0071249B" w:rsidRPr="00C777EF">
        <w:rPr>
          <w:snapToGrid/>
          <w:kern w:val="22"/>
          <w:szCs w:val="22"/>
        </w:rPr>
        <w:t xml:space="preserve"> </w:t>
      </w:r>
      <w:r w:rsidR="00B244F1" w:rsidRPr="00C777EF">
        <w:rPr>
          <w:snapToGrid/>
          <w:kern w:val="22"/>
          <w:szCs w:val="22"/>
        </w:rPr>
        <w:t>Open-</w:t>
      </w:r>
      <w:r w:rsidR="00E52C81">
        <w:rPr>
          <w:snapToGrid/>
          <w:kern w:val="22"/>
          <w:szCs w:val="22"/>
        </w:rPr>
        <w:t>e</w:t>
      </w:r>
      <w:r w:rsidR="00B244F1" w:rsidRPr="00C777EF">
        <w:rPr>
          <w:snapToGrid/>
          <w:kern w:val="22"/>
          <w:szCs w:val="22"/>
        </w:rPr>
        <w:t>nded Working Group on the Post-2020 Global Biodiversity Framework</w:t>
      </w:r>
      <w:r w:rsidR="005B2001" w:rsidRPr="00C777EF">
        <w:rPr>
          <w:snapToGrid/>
          <w:kern w:val="22"/>
          <w:szCs w:val="22"/>
        </w:rPr>
        <w:t xml:space="preserve">. The Consultation </w:t>
      </w:r>
      <w:r w:rsidR="00E52C81">
        <w:rPr>
          <w:snapToGrid/>
          <w:kern w:val="22"/>
          <w:szCs w:val="22"/>
        </w:rPr>
        <w:t xml:space="preserve">was </w:t>
      </w:r>
      <w:r w:rsidR="005B2001" w:rsidRPr="00C777EF">
        <w:rPr>
          <w:snapToGrid/>
          <w:kern w:val="22"/>
          <w:szCs w:val="22"/>
        </w:rPr>
        <w:t xml:space="preserve">aimed </w:t>
      </w:r>
      <w:r w:rsidR="00E52C81">
        <w:rPr>
          <w:snapToGrid/>
          <w:kern w:val="22"/>
          <w:szCs w:val="22"/>
        </w:rPr>
        <w:t>at</w:t>
      </w:r>
      <w:r w:rsidR="00E52C81" w:rsidRPr="00C777EF">
        <w:rPr>
          <w:snapToGrid/>
          <w:kern w:val="22"/>
          <w:szCs w:val="22"/>
        </w:rPr>
        <w:t xml:space="preserve"> </w:t>
      </w:r>
      <w:r w:rsidR="004B3CCB" w:rsidRPr="00C777EF">
        <w:rPr>
          <w:snapToGrid/>
          <w:kern w:val="22"/>
          <w:szCs w:val="22"/>
        </w:rPr>
        <w:t>facilitat</w:t>
      </w:r>
      <w:r w:rsidR="00E52C81">
        <w:rPr>
          <w:snapToGrid/>
          <w:kern w:val="22"/>
          <w:szCs w:val="22"/>
        </w:rPr>
        <w:t>ing</w:t>
      </w:r>
      <w:r w:rsidR="004B3CCB" w:rsidRPr="00C777EF">
        <w:rPr>
          <w:snapToGrid/>
          <w:kern w:val="22"/>
          <w:szCs w:val="22"/>
        </w:rPr>
        <w:t xml:space="preserve"> a discussion o</w:t>
      </w:r>
      <w:r w:rsidR="00960CEB" w:rsidRPr="00C777EF">
        <w:rPr>
          <w:snapToGrid/>
          <w:kern w:val="22"/>
          <w:szCs w:val="22"/>
        </w:rPr>
        <w:t xml:space="preserve">n how biosafety </w:t>
      </w:r>
      <w:r w:rsidR="00E52C81">
        <w:rPr>
          <w:snapToGrid/>
          <w:kern w:val="22"/>
          <w:szCs w:val="22"/>
        </w:rPr>
        <w:t>could</w:t>
      </w:r>
      <w:r w:rsidR="00E52C81" w:rsidRPr="00C777EF">
        <w:rPr>
          <w:snapToGrid/>
          <w:kern w:val="22"/>
          <w:szCs w:val="22"/>
        </w:rPr>
        <w:t xml:space="preserve"> </w:t>
      </w:r>
      <w:r w:rsidR="00960CEB" w:rsidRPr="00C777EF">
        <w:rPr>
          <w:snapToGrid/>
          <w:kern w:val="22"/>
          <w:szCs w:val="22"/>
        </w:rPr>
        <w:t xml:space="preserve">contribute to achieving the objectives of the Convention and the 2050 </w:t>
      </w:r>
      <w:r w:rsidR="00222892" w:rsidRPr="00C777EF">
        <w:rPr>
          <w:snapToGrid/>
          <w:kern w:val="22"/>
          <w:szCs w:val="22"/>
        </w:rPr>
        <w:t>v</w:t>
      </w:r>
      <w:r w:rsidR="00960CEB" w:rsidRPr="00C777EF">
        <w:rPr>
          <w:snapToGrid/>
          <w:kern w:val="22"/>
          <w:szCs w:val="22"/>
        </w:rPr>
        <w:t xml:space="preserve">ision of living in harmony with nature and how it </w:t>
      </w:r>
      <w:r w:rsidR="00143902">
        <w:rPr>
          <w:snapToGrid/>
          <w:kern w:val="22"/>
          <w:szCs w:val="22"/>
        </w:rPr>
        <w:t>could</w:t>
      </w:r>
      <w:r w:rsidR="00143902" w:rsidRPr="00C777EF">
        <w:rPr>
          <w:snapToGrid/>
          <w:kern w:val="22"/>
          <w:szCs w:val="22"/>
        </w:rPr>
        <w:t xml:space="preserve"> </w:t>
      </w:r>
      <w:r w:rsidR="00960CEB" w:rsidRPr="00C777EF">
        <w:rPr>
          <w:snapToGrid/>
          <w:kern w:val="22"/>
          <w:szCs w:val="22"/>
        </w:rPr>
        <w:t xml:space="preserve">be </w:t>
      </w:r>
      <w:r w:rsidR="004B3CCB" w:rsidRPr="00C777EF">
        <w:rPr>
          <w:snapToGrid/>
          <w:kern w:val="22"/>
          <w:szCs w:val="22"/>
        </w:rPr>
        <w:t>address</w:t>
      </w:r>
      <w:r w:rsidR="00960CEB" w:rsidRPr="00C777EF">
        <w:rPr>
          <w:snapToGrid/>
          <w:kern w:val="22"/>
          <w:szCs w:val="22"/>
        </w:rPr>
        <w:t xml:space="preserve">ed </w:t>
      </w:r>
      <w:r w:rsidR="004B3CCB" w:rsidRPr="00C777EF">
        <w:rPr>
          <w:snapToGrid/>
          <w:kern w:val="22"/>
          <w:szCs w:val="22"/>
        </w:rPr>
        <w:t xml:space="preserve">within the post-2020 global biodiversity framework. </w:t>
      </w:r>
      <w:r w:rsidR="00531771" w:rsidRPr="00C777EF">
        <w:rPr>
          <w:kern w:val="22"/>
          <w:szCs w:val="22"/>
        </w:rPr>
        <w:t xml:space="preserve">The </w:t>
      </w:r>
      <w:r w:rsidR="00B244F1" w:rsidRPr="00C777EF">
        <w:rPr>
          <w:snapToGrid/>
          <w:kern w:val="22"/>
          <w:szCs w:val="22"/>
        </w:rPr>
        <w:t xml:space="preserve">Consultation </w:t>
      </w:r>
      <w:r w:rsidR="00CB1C69" w:rsidRPr="00C777EF">
        <w:rPr>
          <w:kern w:val="22"/>
          <w:szCs w:val="22"/>
        </w:rPr>
        <w:t>was</w:t>
      </w:r>
      <w:r w:rsidR="00531771" w:rsidRPr="00C777EF">
        <w:rPr>
          <w:kern w:val="22"/>
          <w:szCs w:val="22"/>
        </w:rPr>
        <w:t xml:space="preserve"> attended by</w:t>
      </w:r>
      <w:r w:rsidR="004C4564" w:rsidRPr="00C777EF">
        <w:rPr>
          <w:kern w:val="22"/>
          <w:szCs w:val="22"/>
        </w:rPr>
        <w:t xml:space="preserve"> approximately 60</w:t>
      </w:r>
      <w:r w:rsidR="00531771" w:rsidRPr="00C777EF">
        <w:rPr>
          <w:kern w:val="22"/>
          <w:szCs w:val="22"/>
        </w:rPr>
        <w:t xml:space="preserve"> representatives </w:t>
      </w:r>
      <w:r w:rsidR="00AA580F" w:rsidRPr="00C777EF">
        <w:rPr>
          <w:kern w:val="22"/>
          <w:szCs w:val="22"/>
        </w:rPr>
        <w:t>from</w:t>
      </w:r>
      <w:r w:rsidR="00531771" w:rsidRPr="00C777EF">
        <w:rPr>
          <w:kern w:val="22"/>
          <w:szCs w:val="22"/>
        </w:rPr>
        <w:t xml:space="preserve"> Parties to the Convention</w:t>
      </w:r>
      <w:r w:rsidR="00B244F1" w:rsidRPr="00C777EF">
        <w:rPr>
          <w:kern w:val="22"/>
          <w:szCs w:val="22"/>
        </w:rPr>
        <w:t xml:space="preserve"> and to the Cartagena Protocol, other Governments and </w:t>
      </w:r>
      <w:r w:rsidR="00531771" w:rsidRPr="00C777EF">
        <w:rPr>
          <w:kern w:val="22"/>
          <w:szCs w:val="22"/>
        </w:rPr>
        <w:t>relevant organizations</w:t>
      </w:r>
      <w:r w:rsidR="004C4564" w:rsidRPr="00C777EF">
        <w:rPr>
          <w:kern w:val="22"/>
          <w:szCs w:val="22"/>
        </w:rPr>
        <w:t xml:space="preserve">, most of whom </w:t>
      </w:r>
      <w:r w:rsidR="00FF357A" w:rsidRPr="00C777EF">
        <w:rPr>
          <w:kern w:val="22"/>
          <w:szCs w:val="22"/>
        </w:rPr>
        <w:t xml:space="preserve">also </w:t>
      </w:r>
      <w:r w:rsidR="004C4564" w:rsidRPr="00C777EF">
        <w:rPr>
          <w:kern w:val="22"/>
          <w:szCs w:val="22"/>
        </w:rPr>
        <w:t>attend</w:t>
      </w:r>
      <w:r w:rsidR="00FF357A" w:rsidRPr="00C777EF">
        <w:rPr>
          <w:kern w:val="22"/>
          <w:szCs w:val="22"/>
        </w:rPr>
        <w:t>ed</w:t>
      </w:r>
      <w:r w:rsidR="004C4564" w:rsidRPr="00C777EF">
        <w:rPr>
          <w:kern w:val="22"/>
          <w:szCs w:val="22"/>
        </w:rPr>
        <w:t xml:space="preserve"> the subsequent meeting of the </w:t>
      </w:r>
      <w:r w:rsidR="00C37644" w:rsidRPr="00C777EF">
        <w:rPr>
          <w:snapToGrid/>
          <w:kern w:val="22"/>
          <w:szCs w:val="22"/>
        </w:rPr>
        <w:t>Open-Ended Working Group</w:t>
      </w:r>
      <w:r w:rsidR="004C4564" w:rsidRPr="00C777EF">
        <w:rPr>
          <w:kern w:val="22"/>
          <w:szCs w:val="22"/>
        </w:rPr>
        <w:t>.</w:t>
      </w:r>
    </w:p>
    <w:p w14:paraId="06A73A28" w14:textId="2A1A4A82" w:rsidR="005B2001" w:rsidRPr="00C777EF" w:rsidRDefault="005B2001" w:rsidP="00B244F1">
      <w:pPr>
        <w:pStyle w:val="Para1"/>
        <w:tabs>
          <w:tab w:val="clear" w:pos="360"/>
        </w:tabs>
        <w:kinsoku w:val="0"/>
        <w:overflowPunct w:val="0"/>
        <w:autoSpaceDE w:val="0"/>
        <w:autoSpaceDN w:val="0"/>
        <w:adjustRightInd w:val="0"/>
        <w:snapToGrid w:val="0"/>
        <w:rPr>
          <w:snapToGrid/>
          <w:kern w:val="22"/>
          <w:szCs w:val="22"/>
        </w:rPr>
      </w:pPr>
      <w:r w:rsidRPr="00C777EF">
        <w:rPr>
          <w:snapToGrid/>
          <w:kern w:val="22"/>
          <w:szCs w:val="22"/>
        </w:rPr>
        <w:t xml:space="preserve">The </w:t>
      </w:r>
      <w:r w:rsidR="00EC3FB2" w:rsidRPr="00C777EF">
        <w:rPr>
          <w:snapToGrid/>
          <w:kern w:val="22"/>
          <w:szCs w:val="22"/>
        </w:rPr>
        <w:t>participation of several representatives from developing country Parties was made possible with financial support provided by the Government of South Africa.</w:t>
      </w:r>
    </w:p>
    <w:p w14:paraId="574D2CE4" w14:textId="41FA0E5D" w:rsidR="00AE7851" w:rsidRPr="00C777EF" w:rsidRDefault="00E44300" w:rsidP="00BE7E2B">
      <w:pPr>
        <w:pStyle w:val="Para1"/>
        <w:tabs>
          <w:tab w:val="clear" w:pos="360"/>
        </w:tabs>
        <w:rPr>
          <w:kern w:val="22"/>
          <w:szCs w:val="22"/>
        </w:rPr>
      </w:pPr>
      <w:r w:rsidRPr="00C777EF">
        <w:rPr>
          <w:kern w:val="22"/>
          <w:szCs w:val="22"/>
        </w:rPr>
        <w:t xml:space="preserve">Section II </w:t>
      </w:r>
      <w:r w:rsidR="00C1425B">
        <w:rPr>
          <w:kern w:val="22"/>
          <w:szCs w:val="22"/>
        </w:rPr>
        <w:t>below</w:t>
      </w:r>
      <w:r w:rsidR="004C4564" w:rsidRPr="00C777EF">
        <w:rPr>
          <w:kern w:val="22"/>
          <w:szCs w:val="22"/>
        </w:rPr>
        <w:t xml:space="preserve"> provides an account of the proceedings and the organization of the Consultation. Section III</w:t>
      </w:r>
      <w:r w:rsidR="00CB1C69" w:rsidRPr="00C777EF">
        <w:rPr>
          <w:kern w:val="22"/>
          <w:szCs w:val="22"/>
        </w:rPr>
        <w:t xml:space="preserve"> </w:t>
      </w:r>
      <w:r w:rsidR="00E46716" w:rsidRPr="00C777EF">
        <w:rPr>
          <w:kern w:val="22"/>
          <w:szCs w:val="22"/>
        </w:rPr>
        <w:t xml:space="preserve">details the </w:t>
      </w:r>
      <w:r w:rsidRPr="00C777EF">
        <w:rPr>
          <w:kern w:val="22"/>
          <w:szCs w:val="22"/>
        </w:rPr>
        <w:t xml:space="preserve">views expressed </w:t>
      </w:r>
      <w:r w:rsidR="004C4564" w:rsidRPr="00C777EF">
        <w:rPr>
          <w:kern w:val="22"/>
          <w:szCs w:val="22"/>
        </w:rPr>
        <w:t xml:space="preserve">by participants </w:t>
      </w:r>
      <w:r w:rsidR="00AA580F" w:rsidRPr="00C777EF">
        <w:rPr>
          <w:kern w:val="22"/>
          <w:szCs w:val="22"/>
        </w:rPr>
        <w:t xml:space="preserve">during the small group discussions </w:t>
      </w:r>
      <w:r w:rsidR="00C1425B">
        <w:rPr>
          <w:kern w:val="22"/>
          <w:szCs w:val="22"/>
        </w:rPr>
        <w:t>during</w:t>
      </w:r>
      <w:r w:rsidR="00C1425B" w:rsidRPr="00C777EF">
        <w:rPr>
          <w:kern w:val="22"/>
          <w:szCs w:val="22"/>
        </w:rPr>
        <w:t xml:space="preserve"> </w:t>
      </w:r>
      <w:r w:rsidR="00E46716" w:rsidRPr="00C777EF">
        <w:rPr>
          <w:kern w:val="22"/>
          <w:szCs w:val="22"/>
        </w:rPr>
        <w:t xml:space="preserve">the </w:t>
      </w:r>
      <w:r w:rsidR="001E3D4A" w:rsidRPr="00C777EF">
        <w:rPr>
          <w:kern w:val="22"/>
          <w:szCs w:val="22"/>
        </w:rPr>
        <w:t>C</w:t>
      </w:r>
      <w:r w:rsidR="00E46716" w:rsidRPr="00C777EF">
        <w:rPr>
          <w:kern w:val="22"/>
          <w:szCs w:val="22"/>
        </w:rPr>
        <w:t>onsultation.</w:t>
      </w:r>
    </w:p>
    <w:p w14:paraId="564C04D4" w14:textId="464A525D" w:rsidR="00BA5593" w:rsidRPr="00C777EF" w:rsidRDefault="00C777EF" w:rsidP="00874B5F">
      <w:pPr>
        <w:pStyle w:val="Heading1"/>
        <w:numPr>
          <w:ilvl w:val="0"/>
          <w:numId w:val="5"/>
        </w:numPr>
        <w:tabs>
          <w:tab w:val="clear" w:pos="720"/>
          <w:tab w:val="left" w:pos="426"/>
        </w:tabs>
        <w:spacing w:before="120"/>
        <w:ind w:left="0" w:firstLine="0"/>
        <w:rPr>
          <w:kern w:val="22"/>
          <w:szCs w:val="22"/>
        </w:rPr>
      </w:pPr>
      <w:r w:rsidRPr="00874B5F">
        <w:rPr>
          <w:kern w:val="22"/>
          <w:szCs w:val="22"/>
        </w:rPr>
        <w:t>Account of p</w:t>
      </w:r>
      <w:r w:rsidR="00BA5593" w:rsidRPr="00C777EF">
        <w:rPr>
          <w:kern w:val="22"/>
          <w:szCs w:val="22"/>
        </w:rPr>
        <w:t>roceedings</w:t>
      </w:r>
    </w:p>
    <w:p w14:paraId="5887CCB5" w14:textId="0986DF11" w:rsidR="005B2001" w:rsidRPr="00874B5F" w:rsidRDefault="00BA5593" w:rsidP="00222892">
      <w:pPr>
        <w:pStyle w:val="Para1"/>
        <w:tabs>
          <w:tab w:val="clear" w:pos="360"/>
        </w:tabs>
        <w:rPr>
          <w:kern w:val="22"/>
        </w:rPr>
      </w:pPr>
      <w:r w:rsidRPr="00874B5F">
        <w:rPr>
          <w:kern w:val="22"/>
        </w:rPr>
        <w:t xml:space="preserve">The Consultation was opened by Mr. David Cooper, Deputy Executive Secretary of the Convention on Biological Diversity. He </w:t>
      </w:r>
      <w:r w:rsidR="00DD0343">
        <w:rPr>
          <w:kern w:val="22"/>
        </w:rPr>
        <w:t xml:space="preserve">expressed </w:t>
      </w:r>
      <w:r w:rsidR="00EC3FB2" w:rsidRPr="00874B5F">
        <w:rPr>
          <w:kern w:val="22"/>
        </w:rPr>
        <w:t>thank</w:t>
      </w:r>
      <w:r w:rsidR="00DD0343">
        <w:rPr>
          <w:kern w:val="22"/>
        </w:rPr>
        <w:t>s to</w:t>
      </w:r>
      <w:r w:rsidR="00EC3FB2" w:rsidRPr="00874B5F">
        <w:rPr>
          <w:kern w:val="22"/>
        </w:rPr>
        <w:t xml:space="preserve"> the Government of South Africa</w:t>
      </w:r>
      <w:r w:rsidR="00222892" w:rsidRPr="00874B5F">
        <w:rPr>
          <w:kern w:val="22"/>
        </w:rPr>
        <w:t xml:space="preserve"> for supporting participation in the Consultation and the Government of the Netherlands for supporting the work on biosafety and </w:t>
      </w:r>
      <w:r w:rsidR="00EC7318">
        <w:rPr>
          <w:kern w:val="22"/>
        </w:rPr>
        <w:t xml:space="preserve">the </w:t>
      </w:r>
      <w:r w:rsidR="00222892" w:rsidRPr="00874B5F">
        <w:rPr>
          <w:kern w:val="22"/>
        </w:rPr>
        <w:t>post-2020</w:t>
      </w:r>
      <w:r w:rsidR="00EC7318">
        <w:rPr>
          <w:kern w:val="22"/>
        </w:rPr>
        <w:t xml:space="preserve"> global biodiversity framework</w:t>
      </w:r>
      <w:r w:rsidR="00222892" w:rsidRPr="00874B5F">
        <w:rPr>
          <w:kern w:val="22"/>
        </w:rPr>
        <w:t>.</w:t>
      </w:r>
      <w:r w:rsidR="00EC3FB2" w:rsidRPr="00874B5F">
        <w:rPr>
          <w:kern w:val="22"/>
        </w:rPr>
        <w:t xml:space="preserve"> </w:t>
      </w:r>
      <w:r w:rsidR="00222892" w:rsidRPr="00874B5F">
        <w:rPr>
          <w:kern w:val="22"/>
        </w:rPr>
        <w:t>He</w:t>
      </w:r>
      <w:r w:rsidR="00EC3FB2" w:rsidRPr="00874B5F">
        <w:rPr>
          <w:kern w:val="22"/>
        </w:rPr>
        <w:t xml:space="preserve"> </w:t>
      </w:r>
      <w:r w:rsidR="00A11206" w:rsidRPr="00874B5F">
        <w:rPr>
          <w:kern w:val="22"/>
        </w:rPr>
        <w:t>reminded participants that the effectiveness of the process for developing the post-2020 global biodiversity framework depend</w:t>
      </w:r>
      <w:r w:rsidR="00AA580F" w:rsidRPr="00874B5F">
        <w:rPr>
          <w:kern w:val="22"/>
        </w:rPr>
        <w:t>ed</w:t>
      </w:r>
      <w:r w:rsidR="00A11206" w:rsidRPr="00874B5F">
        <w:rPr>
          <w:kern w:val="22"/>
        </w:rPr>
        <w:t xml:space="preserve"> on the active participation of all Parties to the Convention and the Protocols</w:t>
      </w:r>
      <w:r w:rsidR="00EC3FB2" w:rsidRPr="00874B5F">
        <w:rPr>
          <w:kern w:val="22"/>
        </w:rPr>
        <w:t>. He</w:t>
      </w:r>
      <w:r w:rsidR="00A11206" w:rsidRPr="00874B5F">
        <w:rPr>
          <w:kern w:val="22"/>
        </w:rPr>
        <w:t xml:space="preserve"> noted that the Consultation was </w:t>
      </w:r>
      <w:r w:rsidR="000A3983" w:rsidRPr="00874B5F">
        <w:rPr>
          <w:kern w:val="22"/>
        </w:rPr>
        <w:t>an important</w:t>
      </w:r>
      <w:r w:rsidR="00A11206" w:rsidRPr="00874B5F">
        <w:rPr>
          <w:kern w:val="22"/>
        </w:rPr>
        <w:t xml:space="preserve"> opportunity to informally exchange views and brainstorm on relevant elements of the biosafety component of the global framework. </w:t>
      </w:r>
      <w:r w:rsidR="001D3D04" w:rsidRPr="00874B5F">
        <w:rPr>
          <w:kern w:val="22"/>
        </w:rPr>
        <w:t xml:space="preserve">He </w:t>
      </w:r>
      <w:r w:rsidR="00F17D20" w:rsidRPr="00874B5F">
        <w:rPr>
          <w:kern w:val="22"/>
        </w:rPr>
        <w:t>explained</w:t>
      </w:r>
      <w:r w:rsidR="001D3D04" w:rsidRPr="00874B5F">
        <w:rPr>
          <w:kern w:val="22"/>
        </w:rPr>
        <w:t xml:space="preserve"> that t</w:t>
      </w:r>
      <w:r w:rsidR="005B2001" w:rsidRPr="00874B5F">
        <w:rPr>
          <w:kern w:val="22"/>
        </w:rPr>
        <w:t>he outcomes of the day</w:t>
      </w:r>
      <w:r w:rsidR="00EC3FB2" w:rsidRPr="00874B5F">
        <w:rPr>
          <w:kern w:val="22"/>
        </w:rPr>
        <w:t>’</w:t>
      </w:r>
      <w:r w:rsidR="005B2001" w:rsidRPr="00874B5F">
        <w:rPr>
          <w:kern w:val="22"/>
        </w:rPr>
        <w:t>s work w</w:t>
      </w:r>
      <w:r w:rsidR="00A11206" w:rsidRPr="00874B5F">
        <w:rPr>
          <w:kern w:val="22"/>
        </w:rPr>
        <w:t>ould</w:t>
      </w:r>
      <w:r w:rsidR="005B2001" w:rsidRPr="00874B5F">
        <w:rPr>
          <w:kern w:val="22"/>
        </w:rPr>
        <w:t xml:space="preserve"> assist </w:t>
      </w:r>
      <w:r w:rsidR="00A11206" w:rsidRPr="00874B5F">
        <w:rPr>
          <w:kern w:val="22"/>
        </w:rPr>
        <w:t xml:space="preserve">the </w:t>
      </w:r>
      <w:hyperlink r:id="rId20" w:history="1">
        <w:r w:rsidR="00A11206" w:rsidRPr="00874B5F">
          <w:rPr>
            <w:rStyle w:val="Hyperlink"/>
            <w:kern w:val="22"/>
            <w:sz w:val="22"/>
          </w:rPr>
          <w:t>Liaison Group on the Cartagena Protocol</w:t>
        </w:r>
      </w:hyperlink>
      <w:r w:rsidR="00A11206" w:rsidRPr="00874B5F">
        <w:rPr>
          <w:kern w:val="22"/>
        </w:rPr>
        <w:t xml:space="preserve"> to provide its input towards the further development of the biosafety component for consideration by the Working Group in due course. Finally, </w:t>
      </w:r>
      <w:r w:rsidR="005B2001" w:rsidRPr="00874B5F">
        <w:rPr>
          <w:kern w:val="22"/>
        </w:rPr>
        <w:t xml:space="preserve">he highlighted </w:t>
      </w:r>
      <w:r w:rsidR="001D3D04" w:rsidRPr="00874B5F">
        <w:rPr>
          <w:kern w:val="22"/>
        </w:rPr>
        <w:t xml:space="preserve">the importance of </w:t>
      </w:r>
      <w:r w:rsidR="00ED5087" w:rsidRPr="00874B5F">
        <w:rPr>
          <w:kern w:val="22"/>
        </w:rPr>
        <w:t>new</w:t>
      </w:r>
      <w:r w:rsidR="005B2001" w:rsidRPr="00874B5F">
        <w:rPr>
          <w:kern w:val="22"/>
        </w:rPr>
        <w:t xml:space="preserve"> </w:t>
      </w:r>
      <w:r w:rsidR="00A11206" w:rsidRPr="00874B5F">
        <w:rPr>
          <w:kern w:val="22"/>
        </w:rPr>
        <w:t xml:space="preserve">technological </w:t>
      </w:r>
      <w:r w:rsidR="00E06A19" w:rsidRPr="00874B5F">
        <w:rPr>
          <w:kern w:val="22"/>
        </w:rPr>
        <w:t xml:space="preserve">developments </w:t>
      </w:r>
      <w:r w:rsidR="00F5633F" w:rsidRPr="00874B5F">
        <w:rPr>
          <w:kern w:val="22"/>
        </w:rPr>
        <w:t xml:space="preserve">and the need to be mindful of how they </w:t>
      </w:r>
      <w:r w:rsidR="002D7C5D">
        <w:rPr>
          <w:kern w:val="22"/>
        </w:rPr>
        <w:t>might</w:t>
      </w:r>
      <w:r w:rsidR="002D7C5D" w:rsidRPr="00874B5F">
        <w:rPr>
          <w:kern w:val="22"/>
        </w:rPr>
        <w:t xml:space="preserve"> </w:t>
      </w:r>
      <w:r w:rsidR="00A11206" w:rsidRPr="00874B5F">
        <w:rPr>
          <w:kern w:val="22"/>
        </w:rPr>
        <w:t>impact biodiversity in the future</w:t>
      </w:r>
      <w:r w:rsidR="00F5633F" w:rsidRPr="00874B5F">
        <w:rPr>
          <w:kern w:val="22"/>
        </w:rPr>
        <w:t xml:space="preserve">. </w:t>
      </w:r>
      <w:r w:rsidR="00F5633F" w:rsidRPr="00874B5F">
        <w:rPr>
          <w:kern w:val="22"/>
        </w:rPr>
        <w:lastRenderedPageBreak/>
        <w:t>He recalled the</w:t>
      </w:r>
      <w:r w:rsidR="005B2001" w:rsidRPr="00874B5F">
        <w:rPr>
          <w:kern w:val="22"/>
        </w:rPr>
        <w:t xml:space="preserve"> </w:t>
      </w:r>
      <w:r w:rsidR="00F5633F" w:rsidRPr="00874B5F">
        <w:rPr>
          <w:kern w:val="22"/>
        </w:rPr>
        <w:t xml:space="preserve">long history of </w:t>
      </w:r>
      <w:r w:rsidR="005B2001" w:rsidRPr="00874B5F">
        <w:rPr>
          <w:kern w:val="22"/>
        </w:rPr>
        <w:t>the Co</w:t>
      </w:r>
      <w:r w:rsidR="00A11206" w:rsidRPr="00874B5F">
        <w:rPr>
          <w:kern w:val="22"/>
        </w:rPr>
        <w:t xml:space="preserve">nvention and the Cartagena Protocol </w:t>
      </w:r>
      <w:r w:rsidR="009749E9" w:rsidRPr="00874B5F">
        <w:rPr>
          <w:kern w:val="22"/>
        </w:rPr>
        <w:t>in</w:t>
      </w:r>
      <w:r w:rsidR="00A11206" w:rsidRPr="00874B5F">
        <w:rPr>
          <w:kern w:val="22"/>
        </w:rPr>
        <w:t xml:space="preserve"> working at the forefront of such issues</w:t>
      </w:r>
      <w:r w:rsidR="005B2001" w:rsidRPr="00874B5F">
        <w:rPr>
          <w:kern w:val="22"/>
        </w:rPr>
        <w:t xml:space="preserve"> </w:t>
      </w:r>
      <w:r w:rsidR="009749E9" w:rsidRPr="00874B5F">
        <w:rPr>
          <w:kern w:val="22"/>
        </w:rPr>
        <w:t xml:space="preserve">and in </w:t>
      </w:r>
      <w:r w:rsidR="005B2001" w:rsidRPr="00874B5F">
        <w:rPr>
          <w:kern w:val="22"/>
        </w:rPr>
        <w:t>bring</w:t>
      </w:r>
      <w:r w:rsidR="00CD38AB" w:rsidRPr="00874B5F">
        <w:rPr>
          <w:kern w:val="22"/>
        </w:rPr>
        <w:t>ing</w:t>
      </w:r>
      <w:r w:rsidR="005B2001" w:rsidRPr="00874B5F">
        <w:rPr>
          <w:kern w:val="22"/>
        </w:rPr>
        <w:t xml:space="preserve"> t</w:t>
      </w:r>
      <w:r w:rsidR="00A11206" w:rsidRPr="00874B5F">
        <w:rPr>
          <w:kern w:val="22"/>
        </w:rPr>
        <w:t xml:space="preserve">ogether different points of view </w:t>
      </w:r>
      <w:r w:rsidR="00A37F27" w:rsidRPr="00874B5F">
        <w:rPr>
          <w:kern w:val="22"/>
        </w:rPr>
        <w:t xml:space="preserve">to </w:t>
      </w:r>
      <w:r w:rsidR="00A11206" w:rsidRPr="00874B5F">
        <w:rPr>
          <w:kern w:val="22"/>
        </w:rPr>
        <w:t>achiev</w:t>
      </w:r>
      <w:r w:rsidR="005B2001" w:rsidRPr="00874B5F">
        <w:rPr>
          <w:kern w:val="22"/>
        </w:rPr>
        <w:t>e</w:t>
      </w:r>
      <w:r w:rsidR="00A11206" w:rsidRPr="00874B5F">
        <w:rPr>
          <w:kern w:val="22"/>
        </w:rPr>
        <w:t xml:space="preserve"> </w:t>
      </w:r>
      <w:r w:rsidR="00AF2E75">
        <w:rPr>
          <w:kern w:val="22"/>
        </w:rPr>
        <w:t xml:space="preserve">a </w:t>
      </w:r>
      <w:r w:rsidR="00A11206" w:rsidRPr="00874B5F">
        <w:rPr>
          <w:kern w:val="22"/>
        </w:rPr>
        <w:t>common understanding</w:t>
      </w:r>
      <w:r w:rsidR="00A37F27" w:rsidRPr="00874B5F">
        <w:rPr>
          <w:kern w:val="22"/>
        </w:rPr>
        <w:t>. He stated</w:t>
      </w:r>
      <w:r w:rsidR="00CD38AB" w:rsidRPr="00874B5F">
        <w:rPr>
          <w:kern w:val="22"/>
        </w:rPr>
        <w:t xml:space="preserve"> that </w:t>
      </w:r>
      <w:r w:rsidR="00AF2E75">
        <w:rPr>
          <w:kern w:val="22"/>
        </w:rPr>
        <w:t>that</w:t>
      </w:r>
      <w:r w:rsidR="00AF2E75" w:rsidRPr="00874B5F">
        <w:rPr>
          <w:kern w:val="22"/>
        </w:rPr>
        <w:t xml:space="preserve"> </w:t>
      </w:r>
      <w:r w:rsidR="00CD38AB" w:rsidRPr="00874B5F">
        <w:rPr>
          <w:kern w:val="22"/>
        </w:rPr>
        <w:t xml:space="preserve">experience </w:t>
      </w:r>
      <w:r w:rsidR="00AF2E75">
        <w:rPr>
          <w:kern w:val="22"/>
        </w:rPr>
        <w:t>would</w:t>
      </w:r>
      <w:r w:rsidR="00AF2E75" w:rsidRPr="00874B5F">
        <w:rPr>
          <w:kern w:val="22"/>
        </w:rPr>
        <w:t xml:space="preserve"> </w:t>
      </w:r>
      <w:r w:rsidR="00CD38AB" w:rsidRPr="00874B5F">
        <w:rPr>
          <w:kern w:val="22"/>
        </w:rPr>
        <w:t>help in</w:t>
      </w:r>
      <w:r w:rsidR="00A11206" w:rsidRPr="00874B5F">
        <w:rPr>
          <w:kern w:val="22"/>
        </w:rPr>
        <w:t xml:space="preserve"> </w:t>
      </w:r>
      <w:r w:rsidR="00CD38AB" w:rsidRPr="00874B5F">
        <w:rPr>
          <w:kern w:val="22"/>
        </w:rPr>
        <w:t xml:space="preserve">addressing </w:t>
      </w:r>
      <w:r w:rsidR="00A11206" w:rsidRPr="00874B5F">
        <w:rPr>
          <w:kern w:val="22"/>
        </w:rPr>
        <w:t xml:space="preserve">some of the most challenging </w:t>
      </w:r>
      <w:r w:rsidR="00AF2E75">
        <w:rPr>
          <w:kern w:val="22"/>
        </w:rPr>
        <w:t xml:space="preserve">contemporary </w:t>
      </w:r>
      <w:r w:rsidR="00A11206" w:rsidRPr="00874B5F">
        <w:rPr>
          <w:kern w:val="22"/>
        </w:rPr>
        <w:t>issues.</w:t>
      </w:r>
    </w:p>
    <w:p w14:paraId="54E581C4" w14:textId="0C1A9E1E" w:rsidR="005B2001" w:rsidRPr="00C777EF" w:rsidRDefault="00BA5593" w:rsidP="00222892">
      <w:pPr>
        <w:pStyle w:val="Para1"/>
        <w:tabs>
          <w:tab w:val="clear" w:pos="360"/>
        </w:tabs>
        <w:rPr>
          <w:kern w:val="22"/>
          <w:szCs w:val="22"/>
        </w:rPr>
      </w:pPr>
      <w:r w:rsidRPr="00874B5F">
        <w:rPr>
          <w:kern w:val="22"/>
        </w:rPr>
        <w:t xml:space="preserve">The Rapporteur of the Consultation, Professor </w:t>
      </w:r>
      <w:r w:rsidRPr="00874B5F">
        <w:rPr>
          <w:noProof/>
          <w:kern w:val="22"/>
        </w:rPr>
        <w:t>Dorington Ogoyi</w:t>
      </w:r>
      <w:r w:rsidR="005B2001" w:rsidRPr="00874B5F">
        <w:rPr>
          <w:kern w:val="22"/>
        </w:rPr>
        <w:t xml:space="preserve">, Director and Chief Executive Officer of the </w:t>
      </w:r>
      <w:hyperlink r:id="rId21" w:history="1">
        <w:r w:rsidR="005B2001" w:rsidRPr="00874B5F">
          <w:rPr>
            <w:rStyle w:val="Hyperlink"/>
            <w:kern w:val="22"/>
            <w:sz w:val="22"/>
          </w:rPr>
          <w:t>National Biosafety Authority</w:t>
        </w:r>
        <w:r w:rsidRPr="00874B5F">
          <w:rPr>
            <w:rStyle w:val="Hyperlink"/>
            <w:kern w:val="22"/>
            <w:sz w:val="22"/>
          </w:rPr>
          <w:t xml:space="preserve"> </w:t>
        </w:r>
        <w:r w:rsidR="005B2001" w:rsidRPr="00874B5F">
          <w:rPr>
            <w:rStyle w:val="Hyperlink"/>
            <w:kern w:val="22"/>
            <w:sz w:val="22"/>
          </w:rPr>
          <w:t>of Kenya</w:t>
        </w:r>
      </w:hyperlink>
      <w:r w:rsidR="005B2001" w:rsidRPr="00874B5F">
        <w:rPr>
          <w:kern w:val="22"/>
        </w:rPr>
        <w:t xml:space="preserve">, </w:t>
      </w:r>
      <w:r w:rsidRPr="00874B5F">
        <w:rPr>
          <w:kern w:val="22"/>
        </w:rPr>
        <w:t xml:space="preserve">welcomed participants to </w:t>
      </w:r>
      <w:r w:rsidR="00222892" w:rsidRPr="00874B5F">
        <w:rPr>
          <w:kern w:val="22"/>
        </w:rPr>
        <w:t>Kenya</w:t>
      </w:r>
      <w:r w:rsidR="005B2001" w:rsidRPr="00874B5F">
        <w:rPr>
          <w:kern w:val="22"/>
        </w:rPr>
        <w:t xml:space="preserve"> and remarked that he looked forward to fruitful discussions.</w:t>
      </w:r>
    </w:p>
    <w:p w14:paraId="4D5E4196" w14:textId="162846C7" w:rsidR="00BA5593" w:rsidRPr="00C777EF" w:rsidRDefault="005B2001" w:rsidP="00222892">
      <w:pPr>
        <w:pStyle w:val="Para1"/>
        <w:tabs>
          <w:tab w:val="clear" w:pos="360"/>
        </w:tabs>
        <w:rPr>
          <w:kern w:val="22"/>
          <w:szCs w:val="22"/>
        </w:rPr>
      </w:pPr>
      <w:r w:rsidRPr="00874B5F">
        <w:rPr>
          <w:kern w:val="22"/>
        </w:rPr>
        <w:t>F</w:t>
      </w:r>
      <w:r w:rsidR="00BA5593" w:rsidRPr="00874B5F">
        <w:rPr>
          <w:kern w:val="22"/>
        </w:rPr>
        <w:t xml:space="preserve">ollowing the opening remarks, Ms. </w:t>
      </w:r>
      <w:r w:rsidR="00BA5593" w:rsidRPr="00874B5F">
        <w:rPr>
          <w:noProof/>
          <w:kern w:val="22"/>
        </w:rPr>
        <w:t>Kathryn Garforth</w:t>
      </w:r>
      <w:r w:rsidR="00BA5593" w:rsidRPr="00874B5F">
        <w:rPr>
          <w:kern w:val="22"/>
        </w:rPr>
        <w:t xml:space="preserve"> (Secretariat) recalled </w:t>
      </w:r>
      <w:r w:rsidR="00BA5593" w:rsidRPr="00874B5F">
        <w:rPr>
          <w:kern w:val="22"/>
          <w:szCs w:val="22"/>
          <w:lang w:eastAsia="en-CA"/>
        </w:rPr>
        <w:t>decision CP-9/7 and</w:t>
      </w:r>
      <w:r w:rsidR="00BA5593" w:rsidRPr="00874B5F">
        <w:rPr>
          <w:kern w:val="22"/>
          <w:szCs w:val="22"/>
        </w:rPr>
        <w:t> </w:t>
      </w:r>
      <w:r w:rsidR="00BA5593" w:rsidRPr="00874B5F">
        <w:rPr>
          <w:kern w:val="22"/>
          <w:szCs w:val="22"/>
          <w:lang w:eastAsia="en-CA"/>
        </w:rPr>
        <w:t>decision 14/34</w:t>
      </w:r>
      <w:r w:rsidR="00BA5593" w:rsidRPr="00874B5F">
        <w:rPr>
          <w:kern w:val="22"/>
          <w:sz w:val="24"/>
          <w:szCs w:val="24"/>
          <w:lang w:eastAsia="en-CA"/>
        </w:rPr>
        <w:t> </w:t>
      </w:r>
      <w:r w:rsidR="00BA5593" w:rsidRPr="00874B5F">
        <w:rPr>
          <w:kern w:val="22"/>
        </w:rPr>
        <w:t>and provided an overview of the post-2020 processes relevant to biosafety</w:t>
      </w:r>
      <w:r w:rsidR="00BA5593" w:rsidRPr="00C777EF">
        <w:rPr>
          <w:snapToGrid/>
          <w:kern w:val="22"/>
          <w:szCs w:val="22"/>
        </w:rPr>
        <w:t xml:space="preserve">. </w:t>
      </w:r>
      <w:r w:rsidR="00BA5593" w:rsidRPr="00874B5F">
        <w:rPr>
          <w:kern w:val="22"/>
        </w:rPr>
        <w:t>She also briefly explained the issues to be covered in the day</w:t>
      </w:r>
      <w:r w:rsidR="008100EA" w:rsidRPr="00874B5F">
        <w:rPr>
          <w:kern w:val="22"/>
        </w:rPr>
        <w:t>’</w:t>
      </w:r>
      <w:r w:rsidR="00BA5593" w:rsidRPr="00874B5F">
        <w:rPr>
          <w:kern w:val="22"/>
        </w:rPr>
        <w:t>s discussions.</w:t>
      </w:r>
    </w:p>
    <w:p w14:paraId="4898EB34" w14:textId="222FEB3B" w:rsidR="00BA5593" w:rsidRPr="00874B5F" w:rsidRDefault="00BA5593" w:rsidP="00BA5593">
      <w:pPr>
        <w:pStyle w:val="Para1"/>
        <w:tabs>
          <w:tab w:val="clear" w:pos="360"/>
        </w:tabs>
        <w:rPr>
          <w:kern w:val="22"/>
          <w:szCs w:val="22"/>
        </w:rPr>
      </w:pPr>
      <w:r w:rsidRPr="00C777EF">
        <w:rPr>
          <w:kern w:val="22"/>
          <w:szCs w:val="22"/>
        </w:rPr>
        <w:t xml:space="preserve">Following the presentation, </w:t>
      </w:r>
      <w:r w:rsidRPr="00874B5F">
        <w:rPr>
          <w:kern w:val="22"/>
        </w:rPr>
        <w:t xml:space="preserve">Ms. </w:t>
      </w:r>
      <w:r w:rsidRPr="00874B5F">
        <w:rPr>
          <w:noProof/>
          <w:kern w:val="22"/>
        </w:rPr>
        <w:t>Paola Scarone</w:t>
      </w:r>
      <w:r w:rsidRPr="00874B5F">
        <w:rPr>
          <w:kern w:val="22"/>
        </w:rPr>
        <w:t xml:space="preserve"> (Secretariat) provided further explanation on the organization of the work and the logistical arrangements to manage the extensive discussions in small groups.</w:t>
      </w:r>
    </w:p>
    <w:p w14:paraId="3406FC92" w14:textId="235FECFC" w:rsidR="00BA5593" w:rsidRPr="00C777EF" w:rsidRDefault="00BA5593" w:rsidP="00BA5593">
      <w:pPr>
        <w:pStyle w:val="Para1"/>
        <w:tabs>
          <w:tab w:val="clear" w:pos="360"/>
        </w:tabs>
        <w:rPr>
          <w:kern w:val="22"/>
          <w:szCs w:val="22"/>
        </w:rPr>
      </w:pPr>
      <w:r w:rsidRPr="00C777EF">
        <w:rPr>
          <w:kern w:val="22"/>
          <w:szCs w:val="22"/>
        </w:rPr>
        <w:t xml:space="preserve">Participants were </w:t>
      </w:r>
      <w:r w:rsidR="00C75465" w:rsidRPr="001E3433">
        <w:rPr>
          <w:kern w:val="22"/>
          <w:szCs w:val="22"/>
        </w:rPr>
        <w:t xml:space="preserve">then </w:t>
      </w:r>
      <w:r w:rsidRPr="00823781">
        <w:rPr>
          <w:kern w:val="22"/>
          <w:szCs w:val="22"/>
        </w:rPr>
        <w:t>divided in</w:t>
      </w:r>
      <w:r w:rsidR="00602AF4" w:rsidRPr="00823781">
        <w:rPr>
          <w:kern w:val="22"/>
          <w:szCs w:val="22"/>
        </w:rPr>
        <w:t xml:space="preserve">to </w:t>
      </w:r>
      <w:r w:rsidRPr="00823781">
        <w:rPr>
          <w:kern w:val="22"/>
          <w:szCs w:val="22"/>
        </w:rPr>
        <w:t xml:space="preserve">six small groups, including one group </w:t>
      </w:r>
      <w:r w:rsidR="00C36E6C" w:rsidRPr="00EA6DC5">
        <w:rPr>
          <w:kern w:val="22"/>
          <w:szCs w:val="22"/>
        </w:rPr>
        <w:t xml:space="preserve">with </w:t>
      </w:r>
      <w:r w:rsidRPr="00EA6DC5">
        <w:rPr>
          <w:kern w:val="22"/>
          <w:szCs w:val="22"/>
        </w:rPr>
        <w:t>Spanish</w:t>
      </w:r>
      <w:r w:rsidR="00C36E6C" w:rsidRPr="00EA6DC5">
        <w:rPr>
          <w:kern w:val="22"/>
          <w:szCs w:val="22"/>
        </w:rPr>
        <w:t>-speaking partic</w:t>
      </w:r>
      <w:r w:rsidR="00127FC3" w:rsidRPr="00F30528">
        <w:rPr>
          <w:kern w:val="22"/>
          <w:szCs w:val="22"/>
        </w:rPr>
        <w:t>i</w:t>
      </w:r>
      <w:r w:rsidR="00C36E6C" w:rsidRPr="00F30528">
        <w:rPr>
          <w:kern w:val="22"/>
          <w:szCs w:val="22"/>
        </w:rPr>
        <w:t>pants</w:t>
      </w:r>
      <w:r w:rsidRPr="00F30528">
        <w:rPr>
          <w:kern w:val="22"/>
          <w:szCs w:val="22"/>
        </w:rPr>
        <w:t xml:space="preserve"> and one </w:t>
      </w:r>
      <w:r w:rsidR="00C36E6C" w:rsidRPr="00F30528">
        <w:rPr>
          <w:kern w:val="22"/>
          <w:szCs w:val="22"/>
        </w:rPr>
        <w:t xml:space="preserve">with francophone </w:t>
      </w:r>
      <w:r w:rsidR="00D43EB4" w:rsidRPr="00F30528">
        <w:rPr>
          <w:kern w:val="22"/>
          <w:szCs w:val="22"/>
        </w:rPr>
        <w:t xml:space="preserve">participants, </w:t>
      </w:r>
      <w:r w:rsidRPr="00C777EF">
        <w:rPr>
          <w:kern w:val="22"/>
          <w:szCs w:val="22"/>
        </w:rPr>
        <w:t>to facilitate discussions. Each group designated a note taker to synthesize the views and comments expressed and to submit a summary to the Secretariat.</w:t>
      </w:r>
    </w:p>
    <w:p w14:paraId="3CCE6B4D" w14:textId="769DF654" w:rsidR="00BA5593" w:rsidRPr="00C777EF" w:rsidRDefault="00B55AB7" w:rsidP="00BA5593">
      <w:pPr>
        <w:pStyle w:val="Para1"/>
        <w:tabs>
          <w:tab w:val="clear" w:pos="360"/>
        </w:tabs>
        <w:rPr>
          <w:kern w:val="22"/>
          <w:szCs w:val="22"/>
        </w:rPr>
      </w:pPr>
      <w:r w:rsidRPr="00874B5F">
        <w:rPr>
          <w:kern w:val="22"/>
        </w:rPr>
        <w:t xml:space="preserve">The discussions </w:t>
      </w:r>
      <w:r w:rsidR="002F1180" w:rsidRPr="00874B5F">
        <w:rPr>
          <w:kern w:val="22"/>
        </w:rPr>
        <w:t>were conducted</w:t>
      </w:r>
      <w:r w:rsidR="00BA5593" w:rsidRPr="00874B5F">
        <w:rPr>
          <w:kern w:val="22"/>
        </w:rPr>
        <w:t xml:space="preserve"> </w:t>
      </w:r>
      <w:r w:rsidR="00BE6686" w:rsidRPr="00874B5F">
        <w:rPr>
          <w:kern w:val="22"/>
        </w:rPr>
        <w:t xml:space="preserve">in </w:t>
      </w:r>
      <w:r w:rsidR="00AA580F" w:rsidRPr="00874B5F">
        <w:rPr>
          <w:kern w:val="22"/>
        </w:rPr>
        <w:t>th</w:t>
      </w:r>
      <w:r w:rsidR="00B341C1">
        <w:rPr>
          <w:kern w:val="22"/>
        </w:rPr>
        <w:t>o</w:t>
      </w:r>
      <w:r w:rsidR="00AA580F" w:rsidRPr="00874B5F">
        <w:rPr>
          <w:kern w:val="22"/>
        </w:rPr>
        <w:t xml:space="preserve">se </w:t>
      </w:r>
      <w:r w:rsidR="00222892" w:rsidRPr="00874B5F">
        <w:rPr>
          <w:kern w:val="22"/>
        </w:rPr>
        <w:t>small</w:t>
      </w:r>
      <w:r w:rsidR="00BE6686" w:rsidRPr="00874B5F">
        <w:rPr>
          <w:kern w:val="22"/>
        </w:rPr>
        <w:t xml:space="preserve"> groups </w:t>
      </w:r>
      <w:r w:rsidR="00A564D4" w:rsidRPr="00874B5F">
        <w:rPr>
          <w:kern w:val="22"/>
        </w:rPr>
        <w:t xml:space="preserve">over three sessions </w:t>
      </w:r>
      <w:r w:rsidR="0095113E" w:rsidRPr="00874B5F">
        <w:rPr>
          <w:kern w:val="22"/>
        </w:rPr>
        <w:t xml:space="preserve">covering </w:t>
      </w:r>
      <w:r w:rsidR="00706B7C" w:rsidRPr="005C10AD">
        <w:rPr>
          <w:kern w:val="22"/>
        </w:rPr>
        <w:t xml:space="preserve">agenda </w:t>
      </w:r>
      <w:r w:rsidR="0095113E" w:rsidRPr="00874B5F">
        <w:rPr>
          <w:kern w:val="22"/>
        </w:rPr>
        <w:t xml:space="preserve">items 3 and 4 </w:t>
      </w:r>
      <w:r w:rsidR="00C75465" w:rsidRPr="00874B5F">
        <w:rPr>
          <w:kern w:val="22"/>
        </w:rPr>
        <w:t xml:space="preserve">(see </w:t>
      </w:r>
      <w:hyperlink r:id="rId22" w:history="1">
        <w:r w:rsidR="00C75465" w:rsidRPr="00874B5F">
          <w:rPr>
            <w:rStyle w:val="Hyperlink"/>
            <w:kern w:val="22"/>
            <w:sz w:val="22"/>
          </w:rPr>
          <w:t>CBD/POST2020/WS/2019/7/1</w:t>
        </w:r>
      </w:hyperlink>
      <w:r w:rsidR="00C75465" w:rsidRPr="00874B5F">
        <w:rPr>
          <w:kern w:val="22"/>
        </w:rPr>
        <w:t>)</w:t>
      </w:r>
      <w:r w:rsidR="0095113E" w:rsidRPr="00874B5F">
        <w:rPr>
          <w:kern w:val="22"/>
        </w:rPr>
        <w:t>.</w:t>
      </w:r>
      <w:r w:rsidR="00BA5593" w:rsidRPr="00874B5F">
        <w:rPr>
          <w:kern w:val="22"/>
        </w:rPr>
        <w:t xml:space="preserve"> </w:t>
      </w:r>
      <w:r w:rsidR="002F1180" w:rsidRPr="00874B5F">
        <w:rPr>
          <w:kern w:val="22"/>
        </w:rPr>
        <w:t>P</w:t>
      </w:r>
      <w:r w:rsidR="00BA5593" w:rsidRPr="00874B5F">
        <w:rPr>
          <w:kern w:val="22"/>
        </w:rPr>
        <w:t xml:space="preserve">articipants </w:t>
      </w:r>
      <w:r w:rsidR="002F1180" w:rsidRPr="00874B5F">
        <w:rPr>
          <w:kern w:val="22"/>
        </w:rPr>
        <w:t xml:space="preserve">of the four anglophone groups </w:t>
      </w:r>
      <w:r w:rsidR="00BA5593" w:rsidRPr="00874B5F">
        <w:rPr>
          <w:kern w:val="22"/>
        </w:rPr>
        <w:t>were</w:t>
      </w:r>
      <w:r w:rsidR="00602AF4" w:rsidRPr="00874B5F">
        <w:rPr>
          <w:kern w:val="22"/>
        </w:rPr>
        <w:t xml:space="preserve"> reshuffled </w:t>
      </w:r>
      <w:r w:rsidR="00BA5593" w:rsidRPr="00874B5F">
        <w:rPr>
          <w:kern w:val="22"/>
        </w:rPr>
        <w:t xml:space="preserve">to constitute new groups for each session </w:t>
      </w:r>
      <w:r w:rsidR="00602AF4" w:rsidRPr="00874B5F">
        <w:rPr>
          <w:kern w:val="22"/>
        </w:rPr>
        <w:t xml:space="preserve">with a view to </w:t>
      </w:r>
      <w:r w:rsidR="00BB0A5F" w:rsidRPr="00874B5F">
        <w:rPr>
          <w:kern w:val="22"/>
        </w:rPr>
        <w:t>enc</w:t>
      </w:r>
      <w:r w:rsidR="00602AF4" w:rsidRPr="00874B5F">
        <w:rPr>
          <w:kern w:val="22"/>
        </w:rPr>
        <w:t>our</w:t>
      </w:r>
      <w:r w:rsidR="00E03661" w:rsidRPr="00874B5F">
        <w:rPr>
          <w:kern w:val="22"/>
        </w:rPr>
        <w:t>ag</w:t>
      </w:r>
      <w:r w:rsidR="00602AF4" w:rsidRPr="00874B5F">
        <w:rPr>
          <w:kern w:val="22"/>
        </w:rPr>
        <w:t>ing a varied</w:t>
      </w:r>
      <w:r w:rsidR="00BA5593" w:rsidRPr="00874B5F">
        <w:rPr>
          <w:kern w:val="22"/>
        </w:rPr>
        <w:t xml:space="preserve"> </w:t>
      </w:r>
      <w:r w:rsidR="00602AF4" w:rsidRPr="00874B5F">
        <w:rPr>
          <w:kern w:val="22"/>
        </w:rPr>
        <w:t xml:space="preserve">exchange of views and ideas. </w:t>
      </w:r>
      <w:r w:rsidR="00A11206" w:rsidRPr="00874B5F">
        <w:rPr>
          <w:kern w:val="22"/>
        </w:rPr>
        <w:t>For e</w:t>
      </w:r>
      <w:r w:rsidR="00BA5593" w:rsidRPr="00874B5F">
        <w:rPr>
          <w:kern w:val="22"/>
        </w:rPr>
        <w:t>ach session</w:t>
      </w:r>
      <w:r w:rsidR="00A11206" w:rsidRPr="00874B5F">
        <w:rPr>
          <w:kern w:val="22"/>
        </w:rPr>
        <w:t xml:space="preserve">, participants were requested to reflect on </w:t>
      </w:r>
      <w:proofErr w:type="gramStart"/>
      <w:r w:rsidR="00A11206" w:rsidRPr="00874B5F">
        <w:rPr>
          <w:kern w:val="22"/>
        </w:rPr>
        <w:t>a number of</w:t>
      </w:r>
      <w:proofErr w:type="gramEnd"/>
      <w:r w:rsidR="00A11206" w:rsidRPr="00874B5F">
        <w:rPr>
          <w:kern w:val="22"/>
        </w:rPr>
        <w:t xml:space="preserve"> questions</w:t>
      </w:r>
      <w:r w:rsidR="00AA580F" w:rsidRPr="00874B5F">
        <w:rPr>
          <w:kern w:val="22"/>
        </w:rPr>
        <w:t>,</w:t>
      </w:r>
      <w:r w:rsidR="00A11206" w:rsidRPr="00874B5F">
        <w:rPr>
          <w:kern w:val="22"/>
        </w:rPr>
        <w:t xml:space="preserve"> </w:t>
      </w:r>
      <w:r w:rsidR="00AA580F" w:rsidRPr="00874B5F">
        <w:rPr>
          <w:kern w:val="22"/>
        </w:rPr>
        <w:t xml:space="preserve">prepared by the Secretariat, </w:t>
      </w:r>
      <w:r w:rsidR="00A11206" w:rsidRPr="00874B5F">
        <w:rPr>
          <w:kern w:val="22"/>
        </w:rPr>
        <w:t>pertaining to a specific topic</w:t>
      </w:r>
      <w:r w:rsidR="0023101A" w:rsidRPr="00874B5F">
        <w:rPr>
          <w:kern w:val="22"/>
        </w:rPr>
        <w:t xml:space="preserve"> (see section</w:t>
      </w:r>
      <w:r w:rsidR="003D551A">
        <w:rPr>
          <w:kern w:val="22"/>
        </w:rPr>
        <w:t> </w:t>
      </w:r>
      <w:r w:rsidR="0023101A" w:rsidRPr="00874B5F">
        <w:rPr>
          <w:kern w:val="22"/>
        </w:rPr>
        <w:t>III</w:t>
      </w:r>
      <w:r w:rsidR="003D551A">
        <w:rPr>
          <w:kern w:val="22"/>
        </w:rPr>
        <w:t xml:space="preserve"> below</w:t>
      </w:r>
      <w:r w:rsidR="0023101A" w:rsidRPr="00874B5F">
        <w:rPr>
          <w:kern w:val="22"/>
        </w:rPr>
        <w:t>)</w:t>
      </w:r>
      <w:r w:rsidR="00A11206" w:rsidRPr="00874B5F">
        <w:rPr>
          <w:kern w:val="22"/>
        </w:rPr>
        <w:t>.</w:t>
      </w:r>
    </w:p>
    <w:p w14:paraId="1D7393BC" w14:textId="24FFF65E" w:rsidR="00F05C50" w:rsidRPr="00F30528" w:rsidRDefault="00BA5593" w:rsidP="00BA5593">
      <w:pPr>
        <w:pStyle w:val="Para1"/>
        <w:tabs>
          <w:tab w:val="clear" w:pos="360"/>
        </w:tabs>
        <w:rPr>
          <w:kern w:val="22"/>
          <w:szCs w:val="22"/>
        </w:rPr>
      </w:pPr>
      <w:r w:rsidRPr="001E3433">
        <w:rPr>
          <w:kern w:val="22"/>
          <w:szCs w:val="22"/>
        </w:rPr>
        <w:t xml:space="preserve">At the end of the day, the </w:t>
      </w:r>
      <w:r w:rsidRPr="00823781">
        <w:rPr>
          <w:kern w:val="22"/>
          <w:szCs w:val="22"/>
        </w:rPr>
        <w:t xml:space="preserve">Co-Chairs of the Open-ended Working Group, </w:t>
      </w:r>
      <w:r w:rsidRPr="00EA6DC5">
        <w:rPr>
          <w:rFonts w:eastAsia="Malgun Gothic"/>
          <w:kern w:val="22"/>
          <w:szCs w:val="22"/>
        </w:rPr>
        <w:t>Mr</w:t>
      </w:r>
      <w:r w:rsidR="008F6185">
        <w:rPr>
          <w:rFonts w:eastAsia="Malgun Gothic"/>
          <w:kern w:val="22"/>
          <w:szCs w:val="22"/>
        </w:rPr>
        <w:t>.</w:t>
      </w:r>
      <w:r w:rsidRPr="00EA6DC5">
        <w:rPr>
          <w:rFonts w:eastAsia="Malgun Gothic"/>
          <w:kern w:val="22"/>
          <w:szCs w:val="22"/>
        </w:rPr>
        <w:t xml:space="preserve"> Francis </w:t>
      </w:r>
      <w:proofErr w:type="spellStart"/>
      <w:r w:rsidRPr="00EA6DC5">
        <w:rPr>
          <w:rFonts w:eastAsia="Malgun Gothic"/>
          <w:kern w:val="22"/>
          <w:szCs w:val="22"/>
        </w:rPr>
        <w:t>Ogwal</w:t>
      </w:r>
      <w:proofErr w:type="spellEnd"/>
      <w:r w:rsidRPr="00EA6DC5">
        <w:rPr>
          <w:rFonts w:eastAsia="Malgun Gothic"/>
          <w:kern w:val="22"/>
          <w:szCs w:val="22"/>
        </w:rPr>
        <w:t xml:space="preserve"> (Uganda) and Mr</w:t>
      </w:r>
      <w:r w:rsidR="008F6185">
        <w:rPr>
          <w:rFonts w:eastAsia="Malgun Gothic"/>
          <w:kern w:val="22"/>
          <w:szCs w:val="22"/>
        </w:rPr>
        <w:t>.</w:t>
      </w:r>
      <w:r w:rsidRPr="00EA6DC5">
        <w:rPr>
          <w:rFonts w:eastAsia="Malgun Gothic"/>
          <w:kern w:val="22"/>
          <w:szCs w:val="22"/>
        </w:rPr>
        <w:t xml:space="preserve"> Basile van Havre (Canada)</w:t>
      </w:r>
      <w:r w:rsidRPr="00EA6DC5">
        <w:rPr>
          <w:kern w:val="22"/>
          <w:szCs w:val="22"/>
        </w:rPr>
        <w:t>, joined the</w:t>
      </w:r>
      <w:r w:rsidR="00BE6686" w:rsidRPr="00EA6DC5">
        <w:rPr>
          <w:kern w:val="22"/>
          <w:szCs w:val="22"/>
        </w:rPr>
        <w:t xml:space="preserve"> Consultation in</w:t>
      </w:r>
      <w:r w:rsidRPr="00F30528">
        <w:rPr>
          <w:kern w:val="22"/>
          <w:szCs w:val="22"/>
        </w:rPr>
        <w:t xml:space="preserve"> plenary</w:t>
      </w:r>
      <w:r w:rsidR="00F05C50" w:rsidRPr="00F30528">
        <w:rPr>
          <w:kern w:val="22"/>
          <w:szCs w:val="22"/>
        </w:rPr>
        <w:t xml:space="preserve"> for a wrap-up session</w:t>
      </w:r>
      <w:r w:rsidRPr="00F30528">
        <w:rPr>
          <w:kern w:val="22"/>
          <w:szCs w:val="22"/>
        </w:rPr>
        <w:t>.</w:t>
      </w:r>
    </w:p>
    <w:p w14:paraId="2D260BCA" w14:textId="10DA118C" w:rsidR="00F05C50" w:rsidRPr="00C777EF" w:rsidRDefault="00BA5593" w:rsidP="00BA5593">
      <w:pPr>
        <w:pStyle w:val="Para1"/>
        <w:tabs>
          <w:tab w:val="clear" w:pos="360"/>
        </w:tabs>
        <w:rPr>
          <w:kern w:val="22"/>
          <w:szCs w:val="22"/>
        </w:rPr>
      </w:pPr>
      <w:r w:rsidRPr="00F30528">
        <w:rPr>
          <w:kern w:val="22"/>
          <w:szCs w:val="22"/>
        </w:rPr>
        <w:t>The Rapporteur</w:t>
      </w:r>
      <w:r w:rsidRPr="00C777EF">
        <w:rPr>
          <w:kern w:val="22"/>
          <w:szCs w:val="22"/>
        </w:rPr>
        <w:t xml:space="preserve"> provided a summary</w:t>
      </w:r>
      <w:r w:rsidR="002817D3" w:rsidRPr="00C777EF">
        <w:rPr>
          <w:kern w:val="22"/>
          <w:szCs w:val="22"/>
        </w:rPr>
        <w:t xml:space="preserve"> of the discussions, </w:t>
      </w:r>
      <w:r w:rsidRPr="00C777EF">
        <w:rPr>
          <w:kern w:val="22"/>
          <w:szCs w:val="22"/>
        </w:rPr>
        <w:t xml:space="preserve">reflecting </w:t>
      </w:r>
      <w:r w:rsidR="002817D3" w:rsidRPr="00C777EF">
        <w:rPr>
          <w:kern w:val="22"/>
          <w:szCs w:val="22"/>
        </w:rPr>
        <w:t xml:space="preserve">on </w:t>
      </w:r>
      <w:r w:rsidRPr="00C777EF">
        <w:rPr>
          <w:kern w:val="22"/>
          <w:szCs w:val="22"/>
        </w:rPr>
        <w:t>the outcomes of the discussions</w:t>
      </w:r>
      <w:r w:rsidR="00E905DE">
        <w:rPr>
          <w:kern w:val="22"/>
          <w:szCs w:val="22"/>
        </w:rPr>
        <w:t>,</w:t>
      </w:r>
      <w:r w:rsidRPr="00C777EF">
        <w:rPr>
          <w:kern w:val="22"/>
          <w:szCs w:val="22"/>
        </w:rPr>
        <w:t xml:space="preserve"> and </w:t>
      </w:r>
      <w:r w:rsidR="0014065F">
        <w:rPr>
          <w:kern w:val="22"/>
          <w:szCs w:val="22"/>
        </w:rPr>
        <w:t>indicated</w:t>
      </w:r>
      <w:r w:rsidR="0014065F" w:rsidRPr="00C777EF">
        <w:rPr>
          <w:kern w:val="22"/>
          <w:szCs w:val="22"/>
        </w:rPr>
        <w:t xml:space="preserve"> </w:t>
      </w:r>
      <w:r w:rsidRPr="00C777EF">
        <w:rPr>
          <w:kern w:val="22"/>
          <w:szCs w:val="22"/>
        </w:rPr>
        <w:t xml:space="preserve">that he would deliver a report </w:t>
      </w:r>
      <w:r w:rsidR="0023101A" w:rsidRPr="00C777EF">
        <w:rPr>
          <w:kern w:val="22"/>
          <w:szCs w:val="22"/>
        </w:rPr>
        <w:t>under agenda item 3 of the meeting</w:t>
      </w:r>
      <w:r w:rsidRPr="00C777EF">
        <w:rPr>
          <w:kern w:val="22"/>
          <w:szCs w:val="22"/>
        </w:rPr>
        <w:t xml:space="preserve"> of the Open-ended Working Group</w:t>
      </w:r>
      <w:r w:rsidR="0014065F">
        <w:rPr>
          <w:kern w:val="22"/>
          <w:szCs w:val="22"/>
        </w:rPr>
        <w:t>,</w:t>
      </w:r>
      <w:r w:rsidRPr="00C777EF">
        <w:rPr>
          <w:kern w:val="22"/>
          <w:szCs w:val="22"/>
        </w:rPr>
        <w:t xml:space="preserve"> later in the week.</w:t>
      </w:r>
    </w:p>
    <w:p w14:paraId="0B144828" w14:textId="0C679F5A" w:rsidR="00BA5593" w:rsidRPr="00C777EF" w:rsidRDefault="00BA5593" w:rsidP="00BA5593">
      <w:pPr>
        <w:pStyle w:val="Para1"/>
        <w:tabs>
          <w:tab w:val="clear" w:pos="360"/>
        </w:tabs>
        <w:rPr>
          <w:kern w:val="22"/>
          <w:szCs w:val="22"/>
        </w:rPr>
      </w:pPr>
      <w:r w:rsidRPr="00C777EF">
        <w:rPr>
          <w:kern w:val="22"/>
          <w:szCs w:val="22"/>
        </w:rPr>
        <w:t xml:space="preserve">Mr. </w:t>
      </w:r>
      <w:proofErr w:type="spellStart"/>
      <w:r w:rsidRPr="00C777EF">
        <w:rPr>
          <w:kern w:val="22"/>
          <w:szCs w:val="22"/>
        </w:rPr>
        <w:t>Ogwal</w:t>
      </w:r>
      <w:proofErr w:type="spellEnd"/>
      <w:r w:rsidRPr="00C777EF">
        <w:rPr>
          <w:kern w:val="22"/>
          <w:szCs w:val="22"/>
        </w:rPr>
        <w:t xml:space="preserve"> thanked the participants </w:t>
      </w:r>
      <w:r w:rsidR="00A11206" w:rsidRPr="00C777EF">
        <w:rPr>
          <w:kern w:val="22"/>
          <w:szCs w:val="22"/>
        </w:rPr>
        <w:t xml:space="preserve">for their productive discussions </w:t>
      </w:r>
      <w:r w:rsidRPr="00C777EF">
        <w:rPr>
          <w:kern w:val="22"/>
          <w:szCs w:val="22"/>
        </w:rPr>
        <w:t xml:space="preserve">and made some </w:t>
      </w:r>
      <w:r w:rsidR="00A11206" w:rsidRPr="00C777EF">
        <w:rPr>
          <w:kern w:val="22"/>
          <w:szCs w:val="22"/>
        </w:rPr>
        <w:t xml:space="preserve">additional </w:t>
      </w:r>
      <w:r w:rsidRPr="00C777EF">
        <w:rPr>
          <w:kern w:val="22"/>
          <w:szCs w:val="22"/>
        </w:rPr>
        <w:t>remarks</w:t>
      </w:r>
      <w:r w:rsidR="00F05C50" w:rsidRPr="00C777EF">
        <w:rPr>
          <w:kern w:val="22"/>
          <w:szCs w:val="22"/>
        </w:rPr>
        <w:t>, sharing also some experience</w:t>
      </w:r>
      <w:r w:rsidR="008A48A0" w:rsidRPr="00C777EF">
        <w:rPr>
          <w:kern w:val="22"/>
          <w:szCs w:val="22"/>
        </w:rPr>
        <w:t>s</w:t>
      </w:r>
      <w:r w:rsidR="00F05C50" w:rsidRPr="00C777EF">
        <w:rPr>
          <w:kern w:val="22"/>
          <w:szCs w:val="22"/>
        </w:rPr>
        <w:t xml:space="preserve"> with integrating </w:t>
      </w:r>
      <w:r w:rsidR="00033F51" w:rsidRPr="00C777EF">
        <w:rPr>
          <w:kern w:val="22"/>
          <w:szCs w:val="22"/>
        </w:rPr>
        <w:t>b</w:t>
      </w:r>
      <w:r w:rsidR="00F05C50" w:rsidRPr="00C777EF">
        <w:rPr>
          <w:kern w:val="22"/>
          <w:szCs w:val="22"/>
        </w:rPr>
        <w:t>iosafety at the national level. Among other observations, he suggested that a comprehensive framework includ</w:t>
      </w:r>
      <w:r w:rsidR="00E66F11">
        <w:rPr>
          <w:kern w:val="22"/>
          <w:szCs w:val="22"/>
        </w:rPr>
        <w:t>ing</w:t>
      </w:r>
      <w:r w:rsidR="00F05C50" w:rsidRPr="00C777EF">
        <w:rPr>
          <w:kern w:val="22"/>
          <w:szCs w:val="22"/>
        </w:rPr>
        <w:t xml:space="preserve"> biosafety and relevant linkages to the Sustainable Development Goals</w:t>
      </w:r>
      <w:r w:rsidR="001A2CB8" w:rsidRPr="00F30528">
        <w:rPr>
          <w:kern w:val="22"/>
          <w:szCs w:val="22"/>
        </w:rPr>
        <w:t xml:space="preserve"> </w:t>
      </w:r>
      <w:r w:rsidR="00E66F11">
        <w:rPr>
          <w:kern w:val="22"/>
          <w:szCs w:val="22"/>
        </w:rPr>
        <w:t>might</w:t>
      </w:r>
      <w:r w:rsidR="00E66F11" w:rsidRPr="00C777EF">
        <w:rPr>
          <w:kern w:val="22"/>
          <w:szCs w:val="22"/>
        </w:rPr>
        <w:t xml:space="preserve"> </w:t>
      </w:r>
      <w:r w:rsidR="00F05C50" w:rsidRPr="00C777EF">
        <w:rPr>
          <w:kern w:val="22"/>
          <w:szCs w:val="22"/>
        </w:rPr>
        <w:t>facilitate accessing funds from the Global Environment Facility for biosafety activities.</w:t>
      </w:r>
    </w:p>
    <w:p w14:paraId="4FB7D168" w14:textId="081C98B5" w:rsidR="00F05C50" w:rsidRPr="00C777EF" w:rsidRDefault="00C75465" w:rsidP="00BA5593">
      <w:pPr>
        <w:pStyle w:val="Para1"/>
        <w:tabs>
          <w:tab w:val="clear" w:pos="360"/>
        </w:tabs>
        <w:rPr>
          <w:kern w:val="22"/>
          <w:szCs w:val="22"/>
        </w:rPr>
      </w:pPr>
      <w:r w:rsidRPr="00C777EF">
        <w:rPr>
          <w:kern w:val="22"/>
          <w:szCs w:val="22"/>
        </w:rPr>
        <w:t>As part of the reflections during the wrap-up session, s</w:t>
      </w:r>
      <w:r w:rsidR="00F05C50" w:rsidRPr="00C777EF">
        <w:rPr>
          <w:kern w:val="22"/>
          <w:szCs w:val="22"/>
        </w:rPr>
        <w:t xml:space="preserve">ome participants </w:t>
      </w:r>
      <w:r w:rsidR="001E4B78">
        <w:rPr>
          <w:kern w:val="22"/>
          <w:szCs w:val="22"/>
        </w:rPr>
        <w:t>indicated</w:t>
      </w:r>
      <w:r w:rsidR="001E4B78" w:rsidRPr="00C777EF">
        <w:rPr>
          <w:kern w:val="22"/>
          <w:szCs w:val="22"/>
        </w:rPr>
        <w:t xml:space="preserve"> </w:t>
      </w:r>
      <w:r w:rsidR="00F05C50" w:rsidRPr="00C777EF">
        <w:rPr>
          <w:kern w:val="22"/>
          <w:szCs w:val="22"/>
        </w:rPr>
        <w:t xml:space="preserve">that a specific biosafety </w:t>
      </w:r>
      <w:r w:rsidR="001E4B78">
        <w:rPr>
          <w:kern w:val="22"/>
          <w:szCs w:val="22"/>
        </w:rPr>
        <w:t>“</w:t>
      </w:r>
      <w:r w:rsidR="00F05C50" w:rsidRPr="00C777EF">
        <w:rPr>
          <w:kern w:val="22"/>
          <w:szCs w:val="22"/>
        </w:rPr>
        <w:t>target</w:t>
      </w:r>
      <w:r w:rsidR="001E4B78">
        <w:rPr>
          <w:kern w:val="22"/>
          <w:szCs w:val="22"/>
        </w:rPr>
        <w:t>”</w:t>
      </w:r>
      <w:r w:rsidR="00F05C50" w:rsidRPr="00C777EF">
        <w:rPr>
          <w:kern w:val="22"/>
          <w:szCs w:val="22"/>
        </w:rPr>
        <w:t xml:space="preserve"> would </w:t>
      </w:r>
      <w:r w:rsidR="003F7150" w:rsidRPr="00C777EF">
        <w:rPr>
          <w:kern w:val="22"/>
          <w:szCs w:val="22"/>
        </w:rPr>
        <w:t>be desir</w:t>
      </w:r>
      <w:r w:rsidR="00841287">
        <w:rPr>
          <w:kern w:val="22"/>
          <w:szCs w:val="22"/>
        </w:rPr>
        <w:t>able</w:t>
      </w:r>
      <w:r w:rsidR="003F7150" w:rsidRPr="00C777EF">
        <w:rPr>
          <w:kern w:val="22"/>
          <w:szCs w:val="22"/>
        </w:rPr>
        <w:t xml:space="preserve"> in the new global framework.</w:t>
      </w:r>
    </w:p>
    <w:p w14:paraId="68E79337" w14:textId="62A0E43C" w:rsidR="00127384" w:rsidRPr="00C777EF" w:rsidRDefault="009B076E" w:rsidP="00BA5593">
      <w:pPr>
        <w:pStyle w:val="Para1"/>
        <w:tabs>
          <w:tab w:val="clear" w:pos="360"/>
        </w:tabs>
        <w:rPr>
          <w:kern w:val="22"/>
          <w:szCs w:val="22"/>
        </w:rPr>
      </w:pPr>
      <w:r w:rsidRPr="00C777EF">
        <w:rPr>
          <w:kern w:val="22"/>
          <w:szCs w:val="22"/>
        </w:rPr>
        <w:t>P</w:t>
      </w:r>
      <w:r w:rsidR="00127384" w:rsidRPr="00C777EF">
        <w:rPr>
          <w:kern w:val="22"/>
          <w:szCs w:val="22"/>
        </w:rPr>
        <w:t xml:space="preserve">articipants </w:t>
      </w:r>
      <w:r w:rsidR="003257F5">
        <w:rPr>
          <w:kern w:val="22"/>
          <w:szCs w:val="22"/>
        </w:rPr>
        <w:t>held</w:t>
      </w:r>
      <w:r w:rsidRPr="00C777EF">
        <w:rPr>
          <w:kern w:val="22"/>
          <w:szCs w:val="22"/>
        </w:rPr>
        <w:t xml:space="preserve"> the view that the Consultation had been instrumental in raising awareness of the importance of integrating biosafety in the post-2020 global biodiversity framework and reflecting on the challenges involved. Participants stressed the importance of ensuring that </w:t>
      </w:r>
      <w:proofErr w:type="gramStart"/>
      <w:r w:rsidRPr="00C777EF">
        <w:rPr>
          <w:kern w:val="22"/>
          <w:szCs w:val="22"/>
        </w:rPr>
        <w:t>sufficient</w:t>
      </w:r>
      <w:proofErr w:type="gramEnd"/>
      <w:r w:rsidRPr="00C777EF">
        <w:rPr>
          <w:kern w:val="22"/>
          <w:szCs w:val="22"/>
        </w:rPr>
        <w:t xml:space="preserve"> time </w:t>
      </w:r>
      <w:r w:rsidR="00D3650E">
        <w:rPr>
          <w:kern w:val="22"/>
          <w:szCs w:val="22"/>
        </w:rPr>
        <w:t>was</w:t>
      </w:r>
      <w:r w:rsidR="00DD4F35" w:rsidRPr="00C777EF">
        <w:rPr>
          <w:kern w:val="22"/>
          <w:szCs w:val="22"/>
        </w:rPr>
        <w:t xml:space="preserve"> </w:t>
      </w:r>
      <w:r w:rsidRPr="00C777EF">
        <w:rPr>
          <w:kern w:val="22"/>
          <w:szCs w:val="22"/>
        </w:rPr>
        <w:t xml:space="preserve">dedicated to the further development of </w:t>
      </w:r>
      <w:r w:rsidR="00FC40A1" w:rsidRPr="00C777EF">
        <w:rPr>
          <w:kern w:val="22"/>
          <w:szCs w:val="22"/>
        </w:rPr>
        <w:t xml:space="preserve">the biosafety component of the </w:t>
      </w:r>
      <w:r w:rsidR="002817D3" w:rsidRPr="00C777EF">
        <w:rPr>
          <w:kern w:val="22"/>
          <w:szCs w:val="22"/>
        </w:rPr>
        <w:t xml:space="preserve">post-2020 </w:t>
      </w:r>
      <w:r w:rsidR="00EF097A" w:rsidRPr="00C777EF">
        <w:rPr>
          <w:kern w:val="22"/>
          <w:szCs w:val="22"/>
        </w:rPr>
        <w:t>global biodiversity framework</w:t>
      </w:r>
      <w:r w:rsidR="00003268">
        <w:rPr>
          <w:kern w:val="22"/>
          <w:szCs w:val="22"/>
        </w:rPr>
        <w:t>;</w:t>
      </w:r>
      <w:r w:rsidR="00FC40A1" w:rsidRPr="00C777EF">
        <w:rPr>
          <w:kern w:val="22"/>
          <w:szCs w:val="22"/>
        </w:rPr>
        <w:t xml:space="preserve"> </w:t>
      </w:r>
      <w:r w:rsidR="00003268">
        <w:rPr>
          <w:kern w:val="22"/>
          <w:szCs w:val="22"/>
        </w:rPr>
        <w:t xml:space="preserve">they also stressed </w:t>
      </w:r>
      <w:r w:rsidR="00FC40A1" w:rsidRPr="00C777EF">
        <w:rPr>
          <w:kern w:val="22"/>
          <w:szCs w:val="22"/>
        </w:rPr>
        <w:t xml:space="preserve">that </w:t>
      </w:r>
      <w:r w:rsidR="00D85094" w:rsidRPr="00C777EF">
        <w:rPr>
          <w:kern w:val="22"/>
          <w:szCs w:val="22"/>
        </w:rPr>
        <w:t xml:space="preserve">additional </w:t>
      </w:r>
      <w:r w:rsidR="00FC40A1" w:rsidRPr="00C777EF">
        <w:rPr>
          <w:kern w:val="22"/>
          <w:szCs w:val="22"/>
        </w:rPr>
        <w:t xml:space="preserve">dedicated discussions would be beneficial. Many representatives </w:t>
      </w:r>
      <w:r w:rsidR="00A31A48">
        <w:rPr>
          <w:kern w:val="22"/>
          <w:szCs w:val="22"/>
        </w:rPr>
        <w:t>who dealt</w:t>
      </w:r>
      <w:r w:rsidR="00A31A48" w:rsidRPr="00C777EF">
        <w:rPr>
          <w:kern w:val="22"/>
          <w:szCs w:val="22"/>
        </w:rPr>
        <w:t xml:space="preserve"> </w:t>
      </w:r>
      <w:r w:rsidR="00FC40A1" w:rsidRPr="00C777EF">
        <w:rPr>
          <w:kern w:val="22"/>
          <w:szCs w:val="22"/>
        </w:rPr>
        <w:t>with biosafety issues on a regular basis</w:t>
      </w:r>
      <w:r w:rsidR="003F7150" w:rsidRPr="00C777EF">
        <w:rPr>
          <w:kern w:val="22"/>
          <w:szCs w:val="22"/>
        </w:rPr>
        <w:t xml:space="preserve"> at the national level </w:t>
      </w:r>
      <w:r w:rsidR="00FC40A1" w:rsidRPr="00C777EF">
        <w:rPr>
          <w:kern w:val="22"/>
          <w:szCs w:val="22"/>
        </w:rPr>
        <w:t>were also appreciative of the opportunity to raise th</w:t>
      </w:r>
      <w:r w:rsidR="00C55266">
        <w:rPr>
          <w:kern w:val="22"/>
          <w:szCs w:val="22"/>
        </w:rPr>
        <w:t>o</w:t>
      </w:r>
      <w:r w:rsidR="00FC40A1" w:rsidRPr="00C777EF">
        <w:rPr>
          <w:kern w:val="22"/>
          <w:szCs w:val="22"/>
        </w:rPr>
        <w:t xml:space="preserve">se issues </w:t>
      </w:r>
      <w:r w:rsidR="0020288A" w:rsidRPr="00C777EF">
        <w:rPr>
          <w:kern w:val="22"/>
          <w:szCs w:val="22"/>
        </w:rPr>
        <w:t xml:space="preserve">in the margins of the </w:t>
      </w:r>
      <w:r w:rsidR="0068457F">
        <w:rPr>
          <w:kern w:val="22"/>
          <w:szCs w:val="22"/>
        </w:rPr>
        <w:t xml:space="preserve">first meeting of the </w:t>
      </w:r>
      <w:r w:rsidR="00776B27" w:rsidRPr="00C777EF">
        <w:rPr>
          <w:kern w:val="22"/>
          <w:szCs w:val="22"/>
        </w:rPr>
        <w:t>Working Group on the Post-2020 Global Biodiversity Framework</w:t>
      </w:r>
      <w:r w:rsidR="0020288A" w:rsidRPr="00C777EF">
        <w:rPr>
          <w:kern w:val="22"/>
          <w:szCs w:val="22"/>
        </w:rPr>
        <w:t xml:space="preserve">, </w:t>
      </w:r>
      <w:r w:rsidR="000F60AD" w:rsidRPr="00C777EF">
        <w:rPr>
          <w:kern w:val="22"/>
          <w:szCs w:val="22"/>
        </w:rPr>
        <w:t xml:space="preserve">and </w:t>
      </w:r>
      <w:r w:rsidR="00994ED1" w:rsidRPr="00C777EF">
        <w:rPr>
          <w:kern w:val="22"/>
          <w:szCs w:val="22"/>
        </w:rPr>
        <w:t xml:space="preserve">indicated </w:t>
      </w:r>
      <w:r w:rsidR="000F60AD" w:rsidRPr="00C777EF">
        <w:rPr>
          <w:kern w:val="22"/>
          <w:szCs w:val="22"/>
        </w:rPr>
        <w:t xml:space="preserve">that the Consultation had been an excellent opportunity to raise awareness </w:t>
      </w:r>
      <w:r w:rsidR="00FE19DB" w:rsidRPr="00C777EF">
        <w:rPr>
          <w:kern w:val="22"/>
          <w:szCs w:val="22"/>
        </w:rPr>
        <w:t xml:space="preserve">of biosafety concerns </w:t>
      </w:r>
      <w:r w:rsidR="000F60AD" w:rsidRPr="00C777EF">
        <w:rPr>
          <w:kern w:val="22"/>
          <w:szCs w:val="22"/>
        </w:rPr>
        <w:t xml:space="preserve">among national focal points of the Convention who had attended the </w:t>
      </w:r>
      <w:r w:rsidR="00C75465" w:rsidRPr="00C777EF">
        <w:rPr>
          <w:kern w:val="22"/>
          <w:szCs w:val="22"/>
        </w:rPr>
        <w:t>Consultation</w:t>
      </w:r>
      <w:r w:rsidR="000F60AD" w:rsidRPr="00C777EF">
        <w:rPr>
          <w:kern w:val="22"/>
          <w:szCs w:val="22"/>
        </w:rPr>
        <w:t>.</w:t>
      </w:r>
    </w:p>
    <w:p w14:paraId="1C1534EF" w14:textId="435BBC54" w:rsidR="0020288A" w:rsidRPr="00C777EF" w:rsidRDefault="0020288A" w:rsidP="00222892">
      <w:pPr>
        <w:pStyle w:val="Para1"/>
        <w:tabs>
          <w:tab w:val="clear" w:pos="360"/>
        </w:tabs>
        <w:rPr>
          <w:kern w:val="22"/>
          <w:szCs w:val="22"/>
        </w:rPr>
      </w:pPr>
      <w:r w:rsidRPr="00C777EF">
        <w:rPr>
          <w:kern w:val="22"/>
          <w:szCs w:val="22"/>
        </w:rPr>
        <w:t xml:space="preserve">Several remarks from the floor during the subsequent meeting </w:t>
      </w:r>
      <w:r w:rsidR="00776B27" w:rsidRPr="00C777EF">
        <w:rPr>
          <w:kern w:val="22"/>
          <w:szCs w:val="22"/>
        </w:rPr>
        <w:t xml:space="preserve">of the Working Group on the Post-2020 Global Biodiversity Framework </w:t>
      </w:r>
      <w:r w:rsidRPr="00C777EF">
        <w:rPr>
          <w:kern w:val="22"/>
          <w:szCs w:val="22"/>
        </w:rPr>
        <w:t xml:space="preserve">highlighted the need to integrate the Cartagena Protocol and biosafety issues in the </w:t>
      </w:r>
      <w:r w:rsidR="00404C08" w:rsidRPr="00C777EF">
        <w:rPr>
          <w:kern w:val="22"/>
          <w:szCs w:val="22"/>
        </w:rPr>
        <w:t xml:space="preserve">post-2020 </w:t>
      </w:r>
      <w:r w:rsidR="00FC45D8" w:rsidRPr="00C777EF">
        <w:rPr>
          <w:kern w:val="22"/>
          <w:szCs w:val="22"/>
        </w:rPr>
        <w:t>g</w:t>
      </w:r>
      <w:r w:rsidRPr="00C777EF">
        <w:rPr>
          <w:kern w:val="22"/>
          <w:szCs w:val="22"/>
        </w:rPr>
        <w:t xml:space="preserve">lobal </w:t>
      </w:r>
      <w:r w:rsidR="00FC45D8" w:rsidRPr="00C777EF">
        <w:rPr>
          <w:kern w:val="22"/>
          <w:szCs w:val="22"/>
        </w:rPr>
        <w:t>b</w:t>
      </w:r>
      <w:r w:rsidRPr="00C777EF">
        <w:rPr>
          <w:kern w:val="22"/>
          <w:szCs w:val="22"/>
        </w:rPr>
        <w:t xml:space="preserve">iodiversity </w:t>
      </w:r>
      <w:r w:rsidR="00FC45D8" w:rsidRPr="00C777EF">
        <w:rPr>
          <w:kern w:val="22"/>
          <w:szCs w:val="22"/>
        </w:rPr>
        <w:t>f</w:t>
      </w:r>
      <w:r w:rsidRPr="00C777EF">
        <w:rPr>
          <w:kern w:val="22"/>
          <w:szCs w:val="22"/>
        </w:rPr>
        <w:t>ramework to facilitate efforts to mainstream biosafety</w:t>
      </w:r>
      <w:r w:rsidR="001A069D" w:rsidRPr="00C777EF">
        <w:rPr>
          <w:kern w:val="22"/>
          <w:szCs w:val="22"/>
        </w:rPr>
        <w:t>.</w:t>
      </w:r>
      <w:r w:rsidR="0012609F" w:rsidRPr="00C777EF">
        <w:rPr>
          <w:kern w:val="22"/>
          <w:szCs w:val="22"/>
        </w:rPr>
        <w:t xml:space="preserve"> </w:t>
      </w:r>
      <w:r w:rsidR="001A069D" w:rsidRPr="00C777EF">
        <w:rPr>
          <w:kern w:val="22"/>
          <w:szCs w:val="22"/>
        </w:rPr>
        <w:t>Th</w:t>
      </w:r>
      <w:r w:rsidR="00106821">
        <w:rPr>
          <w:kern w:val="22"/>
          <w:szCs w:val="22"/>
        </w:rPr>
        <w:t>at</w:t>
      </w:r>
      <w:r w:rsidR="0012609F" w:rsidRPr="00C777EF">
        <w:rPr>
          <w:kern w:val="22"/>
          <w:szCs w:val="22"/>
        </w:rPr>
        <w:t xml:space="preserve"> was reflected in the </w:t>
      </w:r>
      <w:r w:rsidR="00FD148D" w:rsidRPr="00C777EF">
        <w:rPr>
          <w:kern w:val="22"/>
          <w:szCs w:val="22"/>
        </w:rPr>
        <w:t>possible elements of a post-2020 global biodiversity framework</w:t>
      </w:r>
      <w:r w:rsidR="006E6E85">
        <w:rPr>
          <w:kern w:val="22"/>
          <w:szCs w:val="22"/>
        </w:rPr>
        <w:t>,</w:t>
      </w:r>
      <w:r w:rsidR="00FD148D" w:rsidRPr="00C777EF">
        <w:rPr>
          <w:kern w:val="22"/>
          <w:szCs w:val="22"/>
        </w:rPr>
        <w:t xml:space="preserve"> </w:t>
      </w:r>
      <w:r w:rsidR="006E6E85">
        <w:rPr>
          <w:kern w:val="22"/>
          <w:szCs w:val="22"/>
        </w:rPr>
        <w:t>which were contained</w:t>
      </w:r>
      <w:r w:rsidR="006E6E85" w:rsidRPr="00C777EF">
        <w:rPr>
          <w:kern w:val="22"/>
          <w:szCs w:val="22"/>
        </w:rPr>
        <w:t xml:space="preserve"> </w:t>
      </w:r>
      <w:r w:rsidR="0012609F" w:rsidRPr="00C777EF">
        <w:rPr>
          <w:kern w:val="22"/>
          <w:szCs w:val="22"/>
        </w:rPr>
        <w:t>in the</w:t>
      </w:r>
      <w:r w:rsidR="00FD148D" w:rsidRPr="00C777EF">
        <w:rPr>
          <w:kern w:val="22"/>
          <w:szCs w:val="22"/>
        </w:rPr>
        <w:t xml:space="preserve"> annex to the report of the </w:t>
      </w:r>
      <w:r w:rsidR="00776B27" w:rsidRPr="00C777EF">
        <w:rPr>
          <w:kern w:val="22"/>
          <w:szCs w:val="22"/>
        </w:rPr>
        <w:t xml:space="preserve">Working Group </w:t>
      </w:r>
      <w:r w:rsidR="0070245F">
        <w:rPr>
          <w:kern w:val="22"/>
          <w:szCs w:val="22"/>
        </w:rPr>
        <w:t>on its</w:t>
      </w:r>
      <w:r w:rsidR="0070245F" w:rsidRPr="0070245F">
        <w:rPr>
          <w:kern w:val="22"/>
          <w:szCs w:val="22"/>
        </w:rPr>
        <w:t xml:space="preserve"> </w:t>
      </w:r>
      <w:r w:rsidR="0070245F" w:rsidRPr="005C10AD">
        <w:rPr>
          <w:kern w:val="22"/>
          <w:szCs w:val="22"/>
        </w:rPr>
        <w:t xml:space="preserve">first meeting </w:t>
      </w:r>
      <w:r w:rsidR="00310FFF" w:rsidRPr="00C777EF">
        <w:rPr>
          <w:kern w:val="22"/>
          <w:szCs w:val="22"/>
        </w:rPr>
        <w:t>(</w:t>
      </w:r>
      <w:hyperlink r:id="rId23" w:history="1">
        <w:r w:rsidR="00105EDD" w:rsidRPr="00874B5F">
          <w:rPr>
            <w:rStyle w:val="Hyperlink"/>
            <w:sz w:val="22"/>
          </w:rPr>
          <w:t>CBD/WG2020/1/5</w:t>
        </w:r>
      </w:hyperlink>
      <w:r w:rsidR="00105EDD" w:rsidRPr="00C777EF">
        <w:rPr>
          <w:kern w:val="22"/>
          <w:szCs w:val="22"/>
        </w:rPr>
        <w:t>)</w:t>
      </w:r>
      <w:r w:rsidR="00C05D4F" w:rsidRPr="00C777EF">
        <w:rPr>
          <w:kern w:val="22"/>
          <w:szCs w:val="22"/>
        </w:rPr>
        <w:t>.</w:t>
      </w:r>
    </w:p>
    <w:p w14:paraId="46C015F2" w14:textId="2A235C8A" w:rsidR="00AE145E" w:rsidRPr="001E3433" w:rsidRDefault="00AE145E" w:rsidP="009221C1">
      <w:pPr>
        <w:pStyle w:val="Heading1"/>
        <w:numPr>
          <w:ilvl w:val="0"/>
          <w:numId w:val="5"/>
        </w:numPr>
        <w:tabs>
          <w:tab w:val="clear" w:pos="720"/>
        </w:tabs>
        <w:spacing w:before="120"/>
        <w:ind w:left="1134" w:hanging="567"/>
        <w:jc w:val="left"/>
        <w:rPr>
          <w:kern w:val="22"/>
          <w:szCs w:val="22"/>
          <w:lang w:eastAsia="ja-JP"/>
        </w:rPr>
      </w:pPr>
      <w:r w:rsidRPr="00C777EF">
        <w:rPr>
          <w:kern w:val="22"/>
          <w:szCs w:val="22"/>
          <w:lang w:eastAsia="ja-JP"/>
        </w:rPr>
        <w:lastRenderedPageBreak/>
        <w:t xml:space="preserve">Views </w:t>
      </w:r>
      <w:r w:rsidR="00BE7E2B" w:rsidRPr="00C777EF">
        <w:rPr>
          <w:kern w:val="22"/>
          <w:szCs w:val="22"/>
          <w:lang w:eastAsia="ja-JP"/>
        </w:rPr>
        <w:t>of participants</w:t>
      </w:r>
      <w:r w:rsidRPr="00C777EF">
        <w:rPr>
          <w:kern w:val="22"/>
          <w:szCs w:val="22"/>
          <w:lang w:eastAsia="ja-JP"/>
        </w:rPr>
        <w:t xml:space="preserve"> on the </w:t>
      </w:r>
      <w:r w:rsidR="00C777EF" w:rsidRPr="00874B5F">
        <w:rPr>
          <w:kern w:val="22"/>
          <w:szCs w:val="22"/>
          <w:lang w:eastAsia="ja-JP"/>
        </w:rPr>
        <w:t xml:space="preserve">biosafety component of the </w:t>
      </w:r>
      <w:r w:rsidRPr="00C777EF">
        <w:rPr>
          <w:kern w:val="22"/>
          <w:szCs w:val="22"/>
          <w:lang w:eastAsia="ja-JP"/>
        </w:rPr>
        <w:t>post-2020 global biodiversity framework</w:t>
      </w:r>
    </w:p>
    <w:p w14:paraId="41C9F00A" w14:textId="1A74849D" w:rsidR="00432BED" w:rsidRPr="00F30528" w:rsidRDefault="009B076E" w:rsidP="00847925">
      <w:pPr>
        <w:pStyle w:val="Para1"/>
        <w:tabs>
          <w:tab w:val="clear" w:pos="360"/>
        </w:tabs>
        <w:rPr>
          <w:kern w:val="22"/>
          <w:szCs w:val="22"/>
        </w:rPr>
      </w:pPr>
      <w:r w:rsidRPr="00823781">
        <w:rPr>
          <w:kern w:val="22"/>
          <w:szCs w:val="22"/>
        </w:rPr>
        <w:t xml:space="preserve">During the small group discussions, participants considered the relevance of biosafety to the Sustainable Development Goals and the Aichi </w:t>
      </w:r>
      <w:r w:rsidR="00741534" w:rsidRPr="00823781">
        <w:rPr>
          <w:kern w:val="22"/>
          <w:szCs w:val="22"/>
        </w:rPr>
        <w:t>Biodiversity T</w:t>
      </w:r>
      <w:r w:rsidRPr="00EA6DC5">
        <w:rPr>
          <w:kern w:val="22"/>
          <w:szCs w:val="22"/>
        </w:rPr>
        <w:t>argets. They discussed possible specific elements on biosafety for the post-2020 global biodiversity framework and considered how biosafety was linked to other issues and thematic areas.</w:t>
      </w:r>
    </w:p>
    <w:p w14:paraId="5514BD8D" w14:textId="200B9B4C" w:rsidR="00847925" w:rsidRPr="00C777EF" w:rsidRDefault="00C43060" w:rsidP="00847925">
      <w:pPr>
        <w:pStyle w:val="Para1"/>
        <w:tabs>
          <w:tab w:val="clear" w:pos="360"/>
        </w:tabs>
        <w:rPr>
          <w:kern w:val="22"/>
          <w:szCs w:val="22"/>
        </w:rPr>
      </w:pPr>
      <w:r w:rsidRPr="00F30528">
        <w:rPr>
          <w:kern w:val="22"/>
          <w:szCs w:val="22"/>
        </w:rPr>
        <w:t xml:space="preserve">The </w:t>
      </w:r>
      <w:r w:rsidR="00A11206" w:rsidRPr="00F30528">
        <w:rPr>
          <w:kern w:val="22"/>
          <w:szCs w:val="22"/>
        </w:rPr>
        <w:t xml:space="preserve">following </w:t>
      </w:r>
      <w:r w:rsidR="00677A55" w:rsidRPr="00C777EF">
        <w:rPr>
          <w:kern w:val="22"/>
          <w:szCs w:val="22"/>
        </w:rPr>
        <w:t xml:space="preserve">subsections </w:t>
      </w:r>
      <w:r w:rsidRPr="00C777EF">
        <w:rPr>
          <w:kern w:val="22"/>
          <w:szCs w:val="22"/>
        </w:rPr>
        <w:t xml:space="preserve">provide </w:t>
      </w:r>
      <w:r w:rsidR="00677A55" w:rsidRPr="00C777EF">
        <w:rPr>
          <w:kern w:val="22"/>
          <w:szCs w:val="22"/>
        </w:rPr>
        <w:t xml:space="preserve">a summary of </w:t>
      </w:r>
      <w:r w:rsidR="00540142" w:rsidRPr="00C777EF">
        <w:rPr>
          <w:kern w:val="22"/>
          <w:szCs w:val="22"/>
        </w:rPr>
        <w:t>views expressed</w:t>
      </w:r>
      <w:r w:rsidR="00677A55" w:rsidRPr="00C777EF">
        <w:rPr>
          <w:kern w:val="22"/>
          <w:szCs w:val="22"/>
        </w:rPr>
        <w:t xml:space="preserve"> </w:t>
      </w:r>
      <w:r w:rsidR="00452681" w:rsidRPr="00C777EF">
        <w:rPr>
          <w:kern w:val="22"/>
          <w:szCs w:val="22"/>
        </w:rPr>
        <w:t>in response to</w:t>
      </w:r>
      <w:r w:rsidR="00677A55" w:rsidRPr="00C777EF">
        <w:rPr>
          <w:kern w:val="22"/>
          <w:szCs w:val="22"/>
        </w:rPr>
        <w:t xml:space="preserve"> </w:t>
      </w:r>
      <w:r w:rsidR="009C378C" w:rsidRPr="00C777EF">
        <w:rPr>
          <w:kern w:val="22"/>
          <w:szCs w:val="22"/>
        </w:rPr>
        <w:t>the</w:t>
      </w:r>
      <w:r w:rsidR="00677A55" w:rsidRPr="00C777EF">
        <w:rPr>
          <w:kern w:val="22"/>
          <w:szCs w:val="22"/>
        </w:rPr>
        <w:t xml:space="preserve"> question</w:t>
      </w:r>
      <w:r w:rsidR="009C378C" w:rsidRPr="00C777EF">
        <w:rPr>
          <w:kern w:val="22"/>
          <w:szCs w:val="22"/>
        </w:rPr>
        <w:t>s</w:t>
      </w:r>
      <w:r w:rsidR="00677A55" w:rsidRPr="00C777EF">
        <w:rPr>
          <w:kern w:val="22"/>
          <w:szCs w:val="22"/>
        </w:rPr>
        <w:t xml:space="preserve"> </w:t>
      </w:r>
      <w:r w:rsidR="00FD3CED" w:rsidRPr="00C777EF">
        <w:rPr>
          <w:kern w:val="22"/>
          <w:szCs w:val="22"/>
        </w:rPr>
        <w:t>raised</w:t>
      </w:r>
      <w:r w:rsidR="00452681" w:rsidRPr="00C777EF">
        <w:rPr>
          <w:kern w:val="22"/>
          <w:szCs w:val="22"/>
        </w:rPr>
        <w:t xml:space="preserve"> in each session</w:t>
      </w:r>
      <w:r w:rsidRPr="00C777EF">
        <w:rPr>
          <w:kern w:val="22"/>
          <w:szCs w:val="22"/>
        </w:rPr>
        <w:t xml:space="preserve">. </w:t>
      </w:r>
      <w:r w:rsidR="00452681" w:rsidRPr="00C777EF">
        <w:rPr>
          <w:kern w:val="22"/>
          <w:szCs w:val="22"/>
        </w:rPr>
        <w:t>The participants did not attempt to reach</w:t>
      </w:r>
      <w:r w:rsidRPr="00C777EF">
        <w:rPr>
          <w:kern w:val="22"/>
          <w:szCs w:val="22"/>
        </w:rPr>
        <w:t xml:space="preserve"> </w:t>
      </w:r>
      <w:r w:rsidR="00C05DB9">
        <w:rPr>
          <w:kern w:val="22"/>
          <w:szCs w:val="22"/>
        </w:rPr>
        <w:t xml:space="preserve">a </w:t>
      </w:r>
      <w:r w:rsidRPr="00C777EF">
        <w:rPr>
          <w:kern w:val="22"/>
          <w:szCs w:val="22"/>
        </w:rPr>
        <w:t>consensus</w:t>
      </w:r>
      <w:r w:rsidR="00452681" w:rsidRPr="00C777EF">
        <w:rPr>
          <w:kern w:val="22"/>
          <w:szCs w:val="22"/>
        </w:rPr>
        <w:t xml:space="preserve"> on th</w:t>
      </w:r>
      <w:r w:rsidR="00C05DB9">
        <w:rPr>
          <w:kern w:val="22"/>
          <w:szCs w:val="22"/>
        </w:rPr>
        <w:t>o</w:t>
      </w:r>
      <w:r w:rsidR="00452681" w:rsidRPr="00C777EF">
        <w:rPr>
          <w:kern w:val="22"/>
          <w:szCs w:val="22"/>
        </w:rPr>
        <w:t xml:space="preserve">se </w:t>
      </w:r>
      <w:proofErr w:type="gramStart"/>
      <w:r w:rsidR="00452681" w:rsidRPr="00C777EF">
        <w:rPr>
          <w:kern w:val="22"/>
          <w:szCs w:val="22"/>
        </w:rPr>
        <w:t>issues</w:t>
      </w:r>
      <w:r w:rsidR="00111445" w:rsidRPr="00C777EF">
        <w:rPr>
          <w:kern w:val="22"/>
          <w:szCs w:val="22"/>
        </w:rPr>
        <w:t>,</w:t>
      </w:r>
      <w:r w:rsidRPr="00C777EF">
        <w:rPr>
          <w:kern w:val="22"/>
          <w:szCs w:val="22"/>
        </w:rPr>
        <w:t xml:space="preserve"> </w:t>
      </w:r>
      <w:r w:rsidR="00452681" w:rsidRPr="00C777EF">
        <w:rPr>
          <w:kern w:val="22"/>
          <w:szCs w:val="22"/>
        </w:rPr>
        <w:t>but</w:t>
      </w:r>
      <w:proofErr w:type="gramEnd"/>
      <w:r w:rsidR="00452681" w:rsidRPr="00C777EF">
        <w:rPr>
          <w:kern w:val="22"/>
          <w:szCs w:val="22"/>
        </w:rPr>
        <w:t xml:space="preserve"> considered their contributions as</w:t>
      </w:r>
      <w:r w:rsidRPr="00C777EF">
        <w:rPr>
          <w:kern w:val="22"/>
          <w:szCs w:val="22"/>
        </w:rPr>
        <w:t xml:space="preserve"> </w:t>
      </w:r>
      <w:r w:rsidR="00567370" w:rsidRPr="00C777EF">
        <w:rPr>
          <w:kern w:val="22"/>
          <w:szCs w:val="22"/>
        </w:rPr>
        <w:t xml:space="preserve">an </w:t>
      </w:r>
      <w:r w:rsidRPr="00C777EF">
        <w:rPr>
          <w:kern w:val="22"/>
          <w:szCs w:val="22"/>
        </w:rPr>
        <w:t xml:space="preserve">input </w:t>
      </w:r>
      <w:r w:rsidR="00602AF4" w:rsidRPr="00C777EF">
        <w:rPr>
          <w:kern w:val="22"/>
          <w:szCs w:val="22"/>
        </w:rPr>
        <w:t xml:space="preserve">towards developing a biosafety component </w:t>
      </w:r>
      <w:r w:rsidR="00F073EE">
        <w:rPr>
          <w:kern w:val="22"/>
          <w:szCs w:val="22"/>
        </w:rPr>
        <w:t>for</w:t>
      </w:r>
      <w:r w:rsidR="00F073EE" w:rsidRPr="00C777EF">
        <w:rPr>
          <w:kern w:val="22"/>
          <w:szCs w:val="22"/>
        </w:rPr>
        <w:t xml:space="preserve"> </w:t>
      </w:r>
      <w:r w:rsidR="00602AF4" w:rsidRPr="00C777EF">
        <w:rPr>
          <w:kern w:val="22"/>
          <w:szCs w:val="22"/>
        </w:rPr>
        <w:t>t</w:t>
      </w:r>
      <w:r w:rsidRPr="00C777EF">
        <w:rPr>
          <w:kern w:val="22"/>
          <w:szCs w:val="22"/>
        </w:rPr>
        <w:t>he post-2020 global biodiversity framework.</w:t>
      </w:r>
    </w:p>
    <w:p w14:paraId="1483A8C9" w14:textId="67FF690F" w:rsidR="00847925" w:rsidRPr="00874B5F" w:rsidRDefault="00847925" w:rsidP="00874B5F">
      <w:pPr>
        <w:pStyle w:val="Heading2"/>
        <w:ind w:left="567"/>
        <w:jc w:val="left"/>
        <w:rPr>
          <w:kern w:val="22"/>
        </w:rPr>
      </w:pPr>
      <w:r w:rsidRPr="00874B5F">
        <w:rPr>
          <w:kern w:val="22"/>
        </w:rPr>
        <w:t>Session 1</w:t>
      </w:r>
      <w:r w:rsidR="001E3433">
        <w:rPr>
          <w:kern w:val="22"/>
        </w:rPr>
        <w:br/>
      </w:r>
      <w:r w:rsidRPr="00874B5F">
        <w:rPr>
          <w:kern w:val="22"/>
        </w:rPr>
        <w:t>Biosafety in the post-2020 global biodiversity framework: the big picture</w:t>
      </w:r>
    </w:p>
    <w:p w14:paraId="218C0AB6" w14:textId="7A9D9987" w:rsidR="00847925" w:rsidRPr="00874B5F" w:rsidRDefault="00EC389D" w:rsidP="00874B5F">
      <w:pPr>
        <w:pStyle w:val="Heading5"/>
        <w:numPr>
          <w:ilvl w:val="0"/>
          <w:numId w:val="0"/>
        </w:numPr>
        <w:ind w:left="1134" w:hanging="567"/>
        <w:rPr>
          <w:i w:val="0"/>
          <w:kern w:val="22"/>
          <w:lang w:val="en-GB"/>
        </w:rPr>
      </w:pPr>
      <w:r w:rsidRPr="00874B5F">
        <w:rPr>
          <w:bCs w:val="0"/>
          <w:i w:val="0"/>
          <w:kern w:val="22"/>
          <w:lang w:val="en-GB"/>
        </w:rPr>
        <w:t>1.</w:t>
      </w:r>
      <w:r w:rsidRPr="00874B5F">
        <w:rPr>
          <w:i w:val="0"/>
          <w:kern w:val="22"/>
          <w:lang w:val="en-GB"/>
        </w:rPr>
        <w:tab/>
      </w:r>
      <w:r w:rsidR="00847925" w:rsidRPr="00874B5F">
        <w:rPr>
          <w:iCs/>
          <w:kern w:val="22"/>
          <w:lang w:val="en-GB"/>
        </w:rPr>
        <w:t>How can biosafety contribute to achieving the objectives of the Convention and the 2050 vision of living in harmony with nature?</w:t>
      </w:r>
    </w:p>
    <w:p w14:paraId="6703F9D3" w14:textId="45C243A6" w:rsidR="00483A7F" w:rsidRPr="00C777EF" w:rsidRDefault="00483A7F" w:rsidP="00BE6686">
      <w:pPr>
        <w:pStyle w:val="Para1"/>
        <w:tabs>
          <w:tab w:val="clear" w:pos="360"/>
        </w:tabs>
        <w:rPr>
          <w:kern w:val="22"/>
          <w:szCs w:val="22"/>
        </w:rPr>
      </w:pPr>
      <w:r w:rsidRPr="00874B5F">
        <w:rPr>
          <w:kern w:val="22"/>
        </w:rPr>
        <w:t xml:space="preserve">In discussing the big picture of biosafety in the post-2020 </w:t>
      </w:r>
      <w:r w:rsidR="00410C7B" w:rsidRPr="00874B5F">
        <w:rPr>
          <w:kern w:val="22"/>
        </w:rPr>
        <w:t>g</w:t>
      </w:r>
      <w:r w:rsidRPr="00874B5F">
        <w:rPr>
          <w:kern w:val="22"/>
        </w:rPr>
        <w:t xml:space="preserve">lobal </w:t>
      </w:r>
      <w:r w:rsidR="00410C7B" w:rsidRPr="00874B5F">
        <w:rPr>
          <w:kern w:val="22"/>
        </w:rPr>
        <w:t>b</w:t>
      </w:r>
      <w:r w:rsidRPr="00874B5F">
        <w:rPr>
          <w:kern w:val="22"/>
        </w:rPr>
        <w:t xml:space="preserve">iodiversity </w:t>
      </w:r>
      <w:r w:rsidR="00410C7B" w:rsidRPr="00874B5F">
        <w:rPr>
          <w:kern w:val="22"/>
        </w:rPr>
        <w:t>f</w:t>
      </w:r>
      <w:r w:rsidRPr="00874B5F">
        <w:rPr>
          <w:kern w:val="22"/>
        </w:rPr>
        <w:t xml:space="preserve">ramework, participants </w:t>
      </w:r>
      <w:r w:rsidR="00A561FD">
        <w:rPr>
          <w:kern w:val="22"/>
        </w:rPr>
        <w:t>indicated</w:t>
      </w:r>
      <w:r w:rsidR="00A561FD" w:rsidRPr="00874B5F">
        <w:rPr>
          <w:kern w:val="22"/>
        </w:rPr>
        <w:t xml:space="preserve"> </w:t>
      </w:r>
      <w:r w:rsidRPr="00874B5F">
        <w:rPr>
          <w:kern w:val="22"/>
        </w:rPr>
        <w:t xml:space="preserve">that implementation of biosafety leads to conservation and sustainable use of biological diversity. Furthermore, participants underlined that all Parties </w:t>
      </w:r>
      <w:r w:rsidR="00297EBE">
        <w:rPr>
          <w:kern w:val="22"/>
        </w:rPr>
        <w:t>to</w:t>
      </w:r>
      <w:r w:rsidR="00297EBE" w:rsidRPr="00874B5F">
        <w:rPr>
          <w:kern w:val="22"/>
        </w:rPr>
        <w:t xml:space="preserve"> </w:t>
      </w:r>
      <w:r w:rsidRPr="00874B5F">
        <w:rPr>
          <w:kern w:val="22"/>
        </w:rPr>
        <w:t xml:space="preserve">the Convention </w:t>
      </w:r>
      <w:r w:rsidR="00297EBE" w:rsidRPr="00D42E56">
        <w:rPr>
          <w:kern w:val="22"/>
        </w:rPr>
        <w:t>on Biological Diversity</w:t>
      </w:r>
      <w:r w:rsidR="00297EBE" w:rsidRPr="00C777EF" w:rsidDel="00297EBE">
        <w:rPr>
          <w:kern w:val="22"/>
        </w:rPr>
        <w:t xml:space="preserve"> </w:t>
      </w:r>
      <w:r w:rsidR="00297EBE">
        <w:rPr>
          <w:kern w:val="22"/>
        </w:rPr>
        <w:t>had</w:t>
      </w:r>
      <w:r w:rsidR="00297EBE" w:rsidRPr="00874B5F">
        <w:rPr>
          <w:kern w:val="22"/>
        </w:rPr>
        <w:t xml:space="preserve"> </w:t>
      </w:r>
      <w:r w:rsidRPr="00874B5F">
        <w:rPr>
          <w:kern w:val="22"/>
        </w:rPr>
        <w:t>biosafety obligations, including through Articles 8(g) and 19</w:t>
      </w:r>
      <w:r w:rsidR="00AA580F" w:rsidRPr="00874B5F">
        <w:rPr>
          <w:kern w:val="22"/>
        </w:rPr>
        <w:t xml:space="preserve"> of the Convention</w:t>
      </w:r>
      <w:r w:rsidR="00BE6686" w:rsidRPr="00874B5F">
        <w:rPr>
          <w:kern w:val="22"/>
        </w:rPr>
        <w:t>, and that the preamble to the Protocol help</w:t>
      </w:r>
      <w:r w:rsidR="00882FF5">
        <w:rPr>
          <w:kern w:val="22"/>
        </w:rPr>
        <w:t>ed</w:t>
      </w:r>
      <w:r w:rsidR="00BE6686" w:rsidRPr="00874B5F">
        <w:rPr>
          <w:kern w:val="22"/>
        </w:rPr>
        <w:t xml:space="preserve"> make </w:t>
      </w:r>
      <w:r w:rsidR="00882FF5">
        <w:rPr>
          <w:kern w:val="22"/>
        </w:rPr>
        <w:t>a</w:t>
      </w:r>
      <w:r w:rsidR="00882FF5" w:rsidRPr="00874B5F">
        <w:rPr>
          <w:kern w:val="22"/>
        </w:rPr>
        <w:t xml:space="preserve"> </w:t>
      </w:r>
      <w:r w:rsidR="00BE6686" w:rsidRPr="00874B5F">
        <w:rPr>
          <w:kern w:val="22"/>
        </w:rPr>
        <w:t>direct link to the Convention</w:t>
      </w:r>
      <w:r w:rsidR="00FD16A8">
        <w:rPr>
          <w:kern w:val="22"/>
        </w:rPr>
        <w:t>.</w:t>
      </w:r>
    </w:p>
    <w:p w14:paraId="3632585F" w14:textId="48AA0E4C" w:rsidR="002C15B4" w:rsidRPr="00C777EF" w:rsidRDefault="00BE6686" w:rsidP="002C15B4">
      <w:pPr>
        <w:pStyle w:val="Para1"/>
        <w:tabs>
          <w:tab w:val="clear" w:pos="360"/>
        </w:tabs>
        <w:rPr>
          <w:kern w:val="22"/>
          <w:szCs w:val="22"/>
        </w:rPr>
      </w:pPr>
      <w:r w:rsidRPr="00874B5F">
        <w:rPr>
          <w:kern w:val="22"/>
        </w:rPr>
        <w:t>Some participants noted that b</w:t>
      </w:r>
      <w:r w:rsidR="00847925" w:rsidRPr="00874B5F">
        <w:rPr>
          <w:kern w:val="22"/>
        </w:rPr>
        <w:t xml:space="preserve">iosafety </w:t>
      </w:r>
      <w:r w:rsidR="00882FF5">
        <w:rPr>
          <w:kern w:val="22"/>
        </w:rPr>
        <w:t>could</w:t>
      </w:r>
      <w:r w:rsidR="00882FF5" w:rsidRPr="00874B5F">
        <w:rPr>
          <w:kern w:val="22"/>
        </w:rPr>
        <w:t xml:space="preserve"> </w:t>
      </w:r>
      <w:r w:rsidR="00847925" w:rsidRPr="00874B5F">
        <w:rPr>
          <w:kern w:val="22"/>
        </w:rPr>
        <w:t xml:space="preserve">also support the third objective of </w:t>
      </w:r>
      <w:r w:rsidR="004030D4" w:rsidRPr="00874B5F">
        <w:rPr>
          <w:kern w:val="22"/>
        </w:rPr>
        <w:t>the Convention</w:t>
      </w:r>
      <w:r w:rsidR="00882FF5">
        <w:rPr>
          <w:kern w:val="22"/>
        </w:rPr>
        <w:t>,</w:t>
      </w:r>
      <w:r w:rsidR="004030D4" w:rsidRPr="00874B5F">
        <w:rPr>
          <w:kern w:val="22"/>
        </w:rPr>
        <w:t xml:space="preserve"> related to fair and equitable sharing of the benefits arising out of the utilization of genetic resources</w:t>
      </w:r>
      <w:r w:rsidR="00847925" w:rsidRPr="00874B5F">
        <w:rPr>
          <w:kern w:val="22"/>
        </w:rPr>
        <w:t xml:space="preserve">, for example, </w:t>
      </w:r>
      <w:r w:rsidR="00FD1DBE" w:rsidRPr="00874B5F">
        <w:rPr>
          <w:kern w:val="22"/>
        </w:rPr>
        <w:t xml:space="preserve">when </w:t>
      </w:r>
      <w:r w:rsidR="00847925" w:rsidRPr="00874B5F">
        <w:rPr>
          <w:kern w:val="22"/>
        </w:rPr>
        <w:t xml:space="preserve">new technological developments </w:t>
      </w:r>
      <w:r w:rsidR="00FD1DBE" w:rsidRPr="00874B5F">
        <w:rPr>
          <w:kern w:val="22"/>
        </w:rPr>
        <w:t>utilize</w:t>
      </w:r>
      <w:r w:rsidR="00087F9B">
        <w:rPr>
          <w:kern w:val="22"/>
        </w:rPr>
        <w:t>d</w:t>
      </w:r>
      <w:r w:rsidR="00FD1DBE" w:rsidRPr="00874B5F">
        <w:rPr>
          <w:kern w:val="22"/>
        </w:rPr>
        <w:t xml:space="preserve"> </w:t>
      </w:r>
      <w:r w:rsidR="00847925" w:rsidRPr="00874B5F">
        <w:rPr>
          <w:kern w:val="22"/>
        </w:rPr>
        <w:t>genetic resources</w:t>
      </w:r>
      <w:r w:rsidR="00754F26" w:rsidRPr="00874B5F">
        <w:rPr>
          <w:kern w:val="22"/>
        </w:rPr>
        <w:t xml:space="preserve"> to develop living modified organisms</w:t>
      </w:r>
      <w:r w:rsidRPr="00874B5F">
        <w:rPr>
          <w:kern w:val="22"/>
        </w:rPr>
        <w:t>.</w:t>
      </w:r>
    </w:p>
    <w:p w14:paraId="49B19ECF" w14:textId="7F0F919D" w:rsidR="002C15B4" w:rsidRPr="00C777EF" w:rsidRDefault="00A924BE" w:rsidP="002C15B4">
      <w:pPr>
        <w:pStyle w:val="Para1"/>
        <w:tabs>
          <w:tab w:val="clear" w:pos="360"/>
        </w:tabs>
        <w:rPr>
          <w:kern w:val="22"/>
          <w:szCs w:val="22"/>
        </w:rPr>
      </w:pPr>
      <w:r w:rsidRPr="00874B5F">
        <w:rPr>
          <w:kern w:val="22"/>
        </w:rPr>
        <w:t>Participants noted the</w:t>
      </w:r>
      <w:r w:rsidR="00D15B5B" w:rsidRPr="00874B5F">
        <w:rPr>
          <w:kern w:val="22"/>
        </w:rPr>
        <w:t xml:space="preserve"> importance of</w:t>
      </w:r>
      <w:r w:rsidR="003C16DD" w:rsidRPr="00874B5F">
        <w:rPr>
          <w:kern w:val="22"/>
        </w:rPr>
        <w:t xml:space="preserve"> having</w:t>
      </w:r>
      <w:r w:rsidR="00D15B5B" w:rsidRPr="00874B5F">
        <w:rPr>
          <w:kern w:val="22"/>
        </w:rPr>
        <w:t xml:space="preserve"> strong</w:t>
      </w:r>
      <w:r w:rsidR="00847925" w:rsidRPr="00874B5F">
        <w:rPr>
          <w:kern w:val="22"/>
        </w:rPr>
        <w:t xml:space="preserve"> biosafety frameworks in place</w:t>
      </w:r>
      <w:r w:rsidR="00D15B5B" w:rsidRPr="00874B5F">
        <w:rPr>
          <w:kern w:val="22"/>
        </w:rPr>
        <w:t xml:space="preserve"> </w:t>
      </w:r>
      <w:r w:rsidR="00145660" w:rsidRPr="00874B5F">
        <w:rPr>
          <w:kern w:val="22"/>
        </w:rPr>
        <w:t xml:space="preserve">for </w:t>
      </w:r>
      <w:r w:rsidR="00D15B5B" w:rsidRPr="00874B5F">
        <w:rPr>
          <w:kern w:val="22"/>
        </w:rPr>
        <w:t xml:space="preserve">achieving the 2050 </w:t>
      </w:r>
      <w:r w:rsidR="00145660" w:rsidRPr="00874B5F">
        <w:rPr>
          <w:kern w:val="22"/>
        </w:rPr>
        <w:t>vision</w:t>
      </w:r>
      <w:r w:rsidRPr="00874B5F">
        <w:rPr>
          <w:kern w:val="22"/>
        </w:rPr>
        <w:t xml:space="preserve"> and stressed that th</w:t>
      </w:r>
      <w:r w:rsidR="00A35508">
        <w:rPr>
          <w:kern w:val="22"/>
        </w:rPr>
        <w:t>o</w:t>
      </w:r>
      <w:r w:rsidR="00DA0944" w:rsidRPr="00874B5F">
        <w:rPr>
          <w:kern w:val="22"/>
        </w:rPr>
        <w:t>se frameworks</w:t>
      </w:r>
      <w:r w:rsidRPr="00874B5F">
        <w:rPr>
          <w:kern w:val="22"/>
        </w:rPr>
        <w:t xml:space="preserve"> should </w:t>
      </w:r>
      <w:r w:rsidR="007945C8" w:rsidRPr="00874B5F">
        <w:rPr>
          <w:kern w:val="22"/>
        </w:rPr>
        <w:t xml:space="preserve">facilitate </w:t>
      </w:r>
      <w:r w:rsidR="00847925" w:rsidRPr="00874B5F">
        <w:rPr>
          <w:kern w:val="22"/>
        </w:rPr>
        <w:t>consideration</w:t>
      </w:r>
      <w:r w:rsidR="00DA0944" w:rsidRPr="00874B5F">
        <w:rPr>
          <w:kern w:val="22"/>
        </w:rPr>
        <w:t xml:space="preserve"> of</w:t>
      </w:r>
      <w:r w:rsidR="00847925" w:rsidRPr="00874B5F">
        <w:rPr>
          <w:kern w:val="22"/>
        </w:rPr>
        <w:t xml:space="preserve"> both</w:t>
      </w:r>
      <w:r w:rsidR="00DA0944" w:rsidRPr="00874B5F">
        <w:rPr>
          <w:kern w:val="22"/>
        </w:rPr>
        <w:t xml:space="preserve"> the</w:t>
      </w:r>
      <w:r w:rsidR="00847925" w:rsidRPr="00874B5F">
        <w:rPr>
          <w:kern w:val="22"/>
        </w:rPr>
        <w:t xml:space="preserve"> risks and opportunities</w:t>
      </w:r>
      <w:r w:rsidR="00D15B5B" w:rsidRPr="00874B5F">
        <w:rPr>
          <w:kern w:val="22"/>
        </w:rPr>
        <w:t xml:space="preserve"> </w:t>
      </w:r>
      <w:r w:rsidR="0032787F">
        <w:rPr>
          <w:kern w:val="22"/>
        </w:rPr>
        <w:t>associated with</w:t>
      </w:r>
      <w:r w:rsidR="0032787F" w:rsidRPr="00874B5F">
        <w:rPr>
          <w:kern w:val="22"/>
        </w:rPr>
        <w:t xml:space="preserve"> </w:t>
      </w:r>
      <w:r w:rsidR="00D15B5B" w:rsidRPr="00874B5F">
        <w:rPr>
          <w:kern w:val="22"/>
        </w:rPr>
        <w:t>living modified organisms</w:t>
      </w:r>
      <w:r w:rsidR="00ED5F36" w:rsidRPr="00874B5F">
        <w:rPr>
          <w:kern w:val="22"/>
        </w:rPr>
        <w:t xml:space="preserve"> on a case-by-case basis.</w:t>
      </w:r>
    </w:p>
    <w:p w14:paraId="216F43C1" w14:textId="14A0BF42" w:rsidR="00CB3FE1" w:rsidRPr="00C777EF" w:rsidRDefault="00AA580F" w:rsidP="00CB3FE1">
      <w:pPr>
        <w:pStyle w:val="Para1"/>
        <w:tabs>
          <w:tab w:val="clear" w:pos="360"/>
        </w:tabs>
        <w:rPr>
          <w:kern w:val="22"/>
          <w:szCs w:val="22"/>
        </w:rPr>
      </w:pPr>
      <w:r w:rsidRPr="00874B5F">
        <w:rPr>
          <w:kern w:val="22"/>
        </w:rPr>
        <w:t xml:space="preserve">Participants </w:t>
      </w:r>
      <w:r w:rsidR="005E6B40" w:rsidRPr="00874B5F">
        <w:rPr>
          <w:kern w:val="22"/>
        </w:rPr>
        <w:t xml:space="preserve">also stressed that </w:t>
      </w:r>
      <w:r w:rsidR="0032787F">
        <w:rPr>
          <w:kern w:val="22"/>
        </w:rPr>
        <w:t xml:space="preserve">it was necessary to </w:t>
      </w:r>
      <w:r w:rsidR="005E6B40" w:rsidRPr="00874B5F">
        <w:rPr>
          <w:kern w:val="22"/>
        </w:rPr>
        <w:t>strengthen</w:t>
      </w:r>
      <w:r w:rsidR="00CB3FE1" w:rsidRPr="00874B5F">
        <w:rPr>
          <w:kern w:val="22"/>
        </w:rPr>
        <w:t xml:space="preserve"> human and institutional capacit</w:t>
      </w:r>
      <w:r w:rsidR="005E6B40" w:rsidRPr="00874B5F">
        <w:rPr>
          <w:kern w:val="22"/>
        </w:rPr>
        <w:t>ies</w:t>
      </w:r>
      <w:r w:rsidR="00CB3FE1" w:rsidRPr="00874B5F">
        <w:rPr>
          <w:kern w:val="22"/>
        </w:rPr>
        <w:t xml:space="preserve"> </w:t>
      </w:r>
      <w:r w:rsidR="0032787F">
        <w:rPr>
          <w:kern w:val="22"/>
        </w:rPr>
        <w:t>in order</w:t>
      </w:r>
      <w:r w:rsidR="00CB3FE1" w:rsidRPr="00874B5F">
        <w:rPr>
          <w:kern w:val="22"/>
        </w:rPr>
        <w:t xml:space="preserve"> to</w:t>
      </w:r>
      <w:r w:rsidR="005E6B40" w:rsidRPr="00874B5F">
        <w:rPr>
          <w:kern w:val="22"/>
        </w:rPr>
        <w:t xml:space="preserve"> </w:t>
      </w:r>
      <w:r w:rsidR="00CB3FE1" w:rsidRPr="00874B5F">
        <w:rPr>
          <w:kern w:val="22"/>
        </w:rPr>
        <w:t>promote biosafety</w:t>
      </w:r>
      <w:r w:rsidR="00ED5F36" w:rsidRPr="00874B5F">
        <w:rPr>
          <w:kern w:val="22"/>
        </w:rPr>
        <w:t xml:space="preserve"> and that </w:t>
      </w:r>
      <w:r w:rsidR="00CF353A">
        <w:rPr>
          <w:kern w:val="22"/>
        </w:rPr>
        <w:t>that</w:t>
      </w:r>
      <w:r w:rsidR="00CF353A" w:rsidRPr="00874B5F">
        <w:rPr>
          <w:kern w:val="22"/>
        </w:rPr>
        <w:t xml:space="preserve"> </w:t>
      </w:r>
      <w:r w:rsidR="00ED5F36" w:rsidRPr="00874B5F">
        <w:rPr>
          <w:kern w:val="22"/>
        </w:rPr>
        <w:t>would contribute to achieving the</w:t>
      </w:r>
      <w:r w:rsidR="00CB3FE1" w:rsidRPr="00874B5F">
        <w:rPr>
          <w:kern w:val="22"/>
        </w:rPr>
        <w:t xml:space="preserve"> objectives of the Convention</w:t>
      </w:r>
      <w:r w:rsidR="005E6B40" w:rsidRPr="00874B5F">
        <w:rPr>
          <w:kern w:val="22"/>
        </w:rPr>
        <w:t>.</w:t>
      </w:r>
    </w:p>
    <w:p w14:paraId="00E4EAC6" w14:textId="75D5F893" w:rsidR="002C15B4" w:rsidRPr="00C777EF" w:rsidRDefault="00CB3FE1" w:rsidP="002C15B4">
      <w:pPr>
        <w:pStyle w:val="Para1"/>
        <w:tabs>
          <w:tab w:val="clear" w:pos="360"/>
        </w:tabs>
        <w:rPr>
          <w:kern w:val="22"/>
          <w:szCs w:val="22"/>
        </w:rPr>
      </w:pPr>
      <w:r w:rsidRPr="00874B5F">
        <w:rPr>
          <w:kern w:val="22"/>
        </w:rPr>
        <w:t xml:space="preserve">Some participants </w:t>
      </w:r>
      <w:proofErr w:type="gramStart"/>
      <w:r w:rsidR="00380C85">
        <w:rPr>
          <w:kern w:val="22"/>
        </w:rPr>
        <w:t>were of the opinion</w:t>
      </w:r>
      <w:r w:rsidR="00380C85" w:rsidRPr="00874B5F">
        <w:rPr>
          <w:kern w:val="22"/>
        </w:rPr>
        <w:t xml:space="preserve"> </w:t>
      </w:r>
      <w:r w:rsidRPr="00874B5F">
        <w:rPr>
          <w:kern w:val="22"/>
        </w:rPr>
        <w:t>that</w:t>
      </w:r>
      <w:proofErr w:type="gramEnd"/>
      <w:r w:rsidRPr="00874B5F">
        <w:rPr>
          <w:kern w:val="22"/>
        </w:rPr>
        <w:t xml:space="preserve"> a</w:t>
      </w:r>
      <w:r w:rsidR="00847925" w:rsidRPr="00874B5F">
        <w:rPr>
          <w:kern w:val="22"/>
        </w:rPr>
        <w:t xml:space="preserve"> biosafety target</w:t>
      </w:r>
      <w:r w:rsidRPr="00874B5F">
        <w:rPr>
          <w:kern w:val="22"/>
        </w:rPr>
        <w:t xml:space="preserve"> in the post-2020 </w:t>
      </w:r>
      <w:r w:rsidR="00DE2CFC" w:rsidRPr="00874B5F">
        <w:rPr>
          <w:kern w:val="22"/>
        </w:rPr>
        <w:t>g</w:t>
      </w:r>
      <w:r w:rsidRPr="00874B5F">
        <w:rPr>
          <w:kern w:val="22"/>
        </w:rPr>
        <w:t xml:space="preserve">lobal </w:t>
      </w:r>
      <w:r w:rsidR="00DE2CFC" w:rsidRPr="00874B5F">
        <w:rPr>
          <w:kern w:val="22"/>
        </w:rPr>
        <w:t>b</w:t>
      </w:r>
      <w:r w:rsidRPr="00874B5F">
        <w:rPr>
          <w:kern w:val="22"/>
        </w:rPr>
        <w:t xml:space="preserve">iodiversity </w:t>
      </w:r>
      <w:r w:rsidR="00DE2CFC" w:rsidRPr="00874B5F">
        <w:rPr>
          <w:kern w:val="22"/>
        </w:rPr>
        <w:t>f</w:t>
      </w:r>
      <w:r w:rsidRPr="00874B5F">
        <w:rPr>
          <w:kern w:val="22"/>
        </w:rPr>
        <w:t>ramework</w:t>
      </w:r>
      <w:r w:rsidR="00507FBB" w:rsidRPr="00874B5F">
        <w:rPr>
          <w:kern w:val="22"/>
        </w:rPr>
        <w:t xml:space="preserve"> </w:t>
      </w:r>
      <w:r w:rsidR="00847925" w:rsidRPr="00874B5F">
        <w:rPr>
          <w:kern w:val="22"/>
        </w:rPr>
        <w:t xml:space="preserve">could </w:t>
      </w:r>
      <w:r w:rsidR="00F66751" w:rsidRPr="00874B5F">
        <w:rPr>
          <w:kern w:val="22"/>
        </w:rPr>
        <w:t xml:space="preserve">be beneficial for </w:t>
      </w:r>
      <w:r w:rsidR="00847925" w:rsidRPr="00874B5F">
        <w:rPr>
          <w:kern w:val="22"/>
        </w:rPr>
        <w:t>communication and coordination</w:t>
      </w:r>
      <w:r w:rsidR="00F66751" w:rsidRPr="00874B5F">
        <w:rPr>
          <w:kern w:val="22"/>
        </w:rPr>
        <w:t xml:space="preserve"> purposes, including</w:t>
      </w:r>
      <w:r w:rsidR="00847925" w:rsidRPr="00874B5F">
        <w:rPr>
          <w:kern w:val="22"/>
        </w:rPr>
        <w:t xml:space="preserve"> between </w:t>
      </w:r>
      <w:r w:rsidRPr="00874B5F">
        <w:rPr>
          <w:kern w:val="22"/>
        </w:rPr>
        <w:t xml:space="preserve">Convention and Cartagena Protocol </w:t>
      </w:r>
      <w:r w:rsidR="00847925" w:rsidRPr="00874B5F">
        <w:rPr>
          <w:kern w:val="22"/>
        </w:rPr>
        <w:t>focal points</w:t>
      </w:r>
      <w:r w:rsidR="005B7AE2" w:rsidRPr="00874B5F">
        <w:rPr>
          <w:kern w:val="22"/>
        </w:rPr>
        <w:t xml:space="preserve"> at the national level</w:t>
      </w:r>
      <w:r w:rsidRPr="00874B5F">
        <w:rPr>
          <w:kern w:val="22"/>
        </w:rPr>
        <w:t>,</w:t>
      </w:r>
      <w:r w:rsidR="00847925" w:rsidRPr="00874B5F">
        <w:rPr>
          <w:kern w:val="22"/>
        </w:rPr>
        <w:t xml:space="preserve"> as well as with </w:t>
      </w:r>
      <w:r w:rsidR="00ED5F36" w:rsidRPr="00874B5F">
        <w:rPr>
          <w:kern w:val="22"/>
        </w:rPr>
        <w:t>other sectors</w:t>
      </w:r>
      <w:r w:rsidR="00847925" w:rsidRPr="00874B5F">
        <w:rPr>
          <w:kern w:val="22"/>
        </w:rPr>
        <w:t>.</w:t>
      </w:r>
    </w:p>
    <w:p w14:paraId="73D32E13" w14:textId="6305257A" w:rsidR="00847925" w:rsidRPr="00874B5F" w:rsidRDefault="00EC389D" w:rsidP="00874B5F">
      <w:pPr>
        <w:pStyle w:val="Heading5"/>
        <w:numPr>
          <w:ilvl w:val="0"/>
          <w:numId w:val="0"/>
        </w:numPr>
        <w:ind w:left="1134" w:hanging="567"/>
        <w:jc w:val="center"/>
        <w:rPr>
          <w:bCs w:val="0"/>
          <w:i w:val="0"/>
          <w:kern w:val="22"/>
          <w:lang w:val="en-GB"/>
        </w:rPr>
      </w:pPr>
      <w:r>
        <w:rPr>
          <w:bCs w:val="0"/>
          <w:i w:val="0"/>
          <w:kern w:val="22"/>
          <w:lang w:val="en-GB"/>
        </w:rPr>
        <w:t>2.</w:t>
      </w:r>
      <w:r>
        <w:rPr>
          <w:bCs w:val="0"/>
          <w:i w:val="0"/>
          <w:kern w:val="22"/>
          <w:lang w:val="en-GB"/>
        </w:rPr>
        <w:tab/>
      </w:r>
      <w:r w:rsidR="00847925" w:rsidRPr="00874B5F">
        <w:rPr>
          <w:bCs w:val="0"/>
          <w:iCs/>
          <w:kern w:val="22"/>
          <w:lang w:val="en-GB"/>
        </w:rPr>
        <w:t>How can biosafety contribute to achieving the Sustainable Development Goals?</w:t>
      </w:r>
    </w:p>
    <w:p w14:paraId="4C09BC19" w14:textId="2CAE290C" w:rsidR="00542C2C" w:rsidRPr="00874B5F" w:rsidRDefault="00483A7F" w:rsidP="00CB3FE1">
      <w:pPr>
        <w:pStyle w:val="Para1"/>
        <w:tabs>
          <w:tab w:val="clear" w:pos="360"/>
        </w:tabs>
        <w:rPr>
          <w:kern w:val="22"/>
        </w:rPr>
      </w:pPr>
      <w:r w:rsidRPr="00874B5F">
        <w:rPr>
          <w:kern w:val="22"/>
        </w:rPr>
        <w:t xml:space="preserve">It was suggested that most of the 17 </w:t>
      </w:r>
      <w:r w:rsidR="00F30528">
        <w:rPr>
          <w:kern w:val="22"/>
        </w:rPr>
        <w:t>Sustainable Development Goal</w:t>
      </w:r>
      <w:r w:rsidR="00F30528" w:rsidRPr="00F30528">
        <w:rPr>
          <w:kern w:val="22"/>
        </w:rPr>
        <w:t xml:space="preserve">s </w:t>
      </w:r>
      <w:r w:rsidRPr="00874B5F">
        <w:rPr>
          <w:kern w:val="22"/>
        </w:rPr>
        <w:t>are either directly or indirectly rel</w:t>
      </w:r>
      <w:r w:rsidR="0042569D" w:rsidRPr="00874B5F">
        <w:rPr>
          <w:kern w:val="22"/>
        </w:rPr>
        <w:t>evant</w:t>
      </w:r>
      <w:r w:rsidRPr="00874B5F">
        <w:rPr>
          <w:kern w:val="22"/>
        </w:rPr>
        <w:t xml:space="preserve"> to implementation of the Protocol. </w:t>
      </w:r>
      <w:r w:rsidR="00542C2C" w:rsidRPr="00874B5F">
        <w:rPr>
          <w:kern w:val="22"/>
        </w:rPr>
        <w:t>Some examples were provided, including:</w:t>
      </w:r>
    </w:p>
    <w:p w14:paraId="2C81E661" w14:textId="30697EC3" w:rsidR="00542C2C" w:rsidRPr="00874B5F" w:rsidRDefault="00F30528" w:rsidP="00874B5F">
      <w:pPr>
        <w:pStyle w:val="Para1"/>
        <w:numPr>
          <w:ilvl w:val="0"/>
          <w:numId w:val="6"/>
        </w:numPr>
        <w:tabs>
          <w:tab w:val="left" w:pos="1418"/>
        </w:tabs>
        <w:rPr>
          <w:kern w:val="22"/>
        </w:rPr>
      </w:pPr>
      <w:r>
        <w:rPr>
          <w:kern w:val="22"/>
        </w:rPr>
        <w:t xml:space="preserve">Goal </w:t>
      </w:r>
      <w:r w:rsidRPr="00F30528">
        <w:rPr>
          <w:kern w:val="22"/>
        </w:rPr>
        <w:t xml:space="preserve">2 </w:t>
      </w:r>
      <w:r w:rsidR="00542C2C" w:rsidRPr="00874B5F">
        <w:rPr>
          <w:kern w:val="22"/>
        </w:rPr>
        <w:t>– Hunger: biosafety contributes to conservation and sustainable use of genetic diversity for food and agriculture</w:t>
      </w:r>
      <w:r w:rsidR="001A2CB8" w:rsidRPr="00874B5F">
        <w:rPr>
          <w:kern w:val="22"/>
        </w:rPr>
        <w:t>;</w:t>
      </w:r>
    </w:p>
    <w:p w14:paraId="0E6FE2EB" w14:textId="5A30CAAA" w:rsidR="00542C2C" w:rsidRPr="00874B5F" w:rsidRDefault="00F30528" w:rsidP="00874B5F">
      <w:pPr>
        <w:pStyle w:val="Para1"/>
        <w:numPr>
          <w:ilvl w:val="0"/>
          <w:numId w:val="6"/>
        </w:numPr>
        <w:tabs>
          <w:tab w:val="left" w:pos="1418"/>
        </w:tabs>
        <w:rPr>
          <w:kern w:val="22"/>
        </w:rPr>
      </w:pPr>
      <w:r>
        <w:rPr>
          <w:kern w:val="22"/>
        </w:rPr>
        <w:t xml:space="preserve">Goal </w:t>
      </w:r>
      <w:r w:rsidRPr="00F30528">
        <w:rPr>
          <w:kern w:val="22"/>
        </w:rPr>
        <w:t xml:space="preserve">3 </w:t>
      </w:r>
      <w:r w:rsidR="00542C2C" w:rsidRPr="00874B5F">
        <w:rPr>
          <w:kern w:val="22"/>
        </w:rPr>
        <w:t>– Health: risk assessment under the Protocol enables research and development for human health applications</w:t>
      </w:r>
      <w:r w:rsidR="001A2CB8" w:rsidRPr="00874B5F">
        <w:rPr>
          <w:kern w:val="22"/>
        </w:rPr>
        <w:t>;</w:t>
      </w:r>
    </w:p>
    <w:p w14:paraId="75611661" w14:textId="1CDBD512" w:rsidR="00542C2C" w:rsidRPr="00874B5F" w:rsidRDefault="00F30528" w:rsidP="00874B5F">
      <w:pPr>
        <w:pStyle w:val="Para1"/>
        <w:numPr>
          <w:ilvl w:val="0"/>
          <w:numId w:val="6"/>
        </w:numPr>
        <w:tabs>
          <w:tab w:val="left" w:pos="1418"/>
        </w:tabs>
        <w:rPr>
          <w:kern w:val="22"/>
        </w:rPr>
      </w:pPr>
      <w:r>
        <w:rPr>
          <w:kern w:val="22"/>
        </w:rPr>
        <w:t xml:space="preserve">Goal </w:t>
      </w:r>
      <w:r w:rsidRPr="00F30528">
        <w:rPr>
          <w:kern w:val="22"/>
        </w:rPr>
        <w:t xml:space="preserve">4 </w:t>
      </w:r>
      <w:r w:rsidR="00542C2C" w:rsidRPr="00874B5F">
        <w:rPr>
          <w:kern w:val="22"/>
        </w:rPr>
        <w:t>– Education:</w:t>
      </w:r>
      <w:r w:rsidR="00613F31" w:rsidRPr="00874B5F">
        <w:rPr>
          <w:kern w:val="22"/>
        </w:rPr>
        <w:t xml:space="preserve"> </w:t>
      </w:r>
      <w:proofErr w:type="gramStart"/>
      <w:r w:rsidR="00613F31" w:rsidRPr="00874B5F">
        <w:rPr>
          <w:kern w:val="22"/>
        </w:rPr>
        <w:t>the</w:t>
      </w:r>
      <w:proofErr w:type="gramEnd"/>
      <w:r w:rsidR="00542C2C" w:rsidRPr="00874B5F">
        <w:rPr>
          <w:kern w:val="22"/>
        </w:rPr>
        <w:t xml:space="preserve"> Biosafety Clearing-House contributes to education by raising awareness of biosafety</w:t>
      </w:r>
      <w:r w:rsidR="00613F31" w:rsidRPr="00874B5F">
        <w:rPr>
          <w:kern w:val="22"/>
        </w:rPr>
        <w:t>;</w:t>
      </w:r>
    </w:p>
    <w:p w14:paraId="28A46C3E" w14:textId="3889C9F0" w:rsidR="00542C2C" w:rsidRPr="00874B5F" w:rsidRDefault="00F30528" w:rsidP="00874B5F">
      <w:pPr>
        <w:pStyle w:val="Para1"/>
        <w:numPr>
          <w:ilvl w:val="0"/>
          <w:numId w:val="6"/>
        </w:numPr>
        <w:tabs>
          <w:tab w:val="left" w:pos="1418"/>
        </w:tabs>
        <w:rPr>
          <w:kern w:val="22"/>
        </w:rPr>
      </w:pPr>
      <w:r>
        <w:rPr>
          <w:kern w:val="22"/>
        </w:rPr>
        <w:t xml:space="preserve">Goal </w:t>
      </w:r>
      <w:r w:rsidRPr="00F30528">
        <w:rPr>
          <w:kern w:val="22"/>
        </w:rPr>
        <w:t xml:space="preserve">5 </w:t>
      </w:r>
      <w:r w:rsidR="00542C2C" w:rsidRPr="00874B5F">
        <w:rPr>
          <w:kern w:val="22"/>
        </w:rPr>
        <w:t>– gender equality:</w:t>
      </w:r>
      <w:r w:rsidR="00613F31" w:rsidRPr="00874B5F">
        <w:rPr>
          <w:kern w:val="22"/>
        </w:rPr>
        <w:t xml:space="preserve"> can be addressed by</w:t>
      </w:r>
      <w:r w:rsidR="00542C2C" w:rsidRPr="00874B5F">
        <w:rPr>
          <w:kern w:val="22"/>
        </w:rPr>
        <w:t xml:space="preserve"> socio-economic considerations in biosafety</w:t>
      </w:r>
      <w:r w:rsidR="00613F31" w:rsidRPr="00874B5F">
        <w:rPr>
          <w:kern w:val="22"/>
        </w:rPr>
        <w:t>.</w:t>
      </w:r>
    </w:p>
    <w:p w14:paraId="6C216F33" w14:textId="0C976B86" w:rsidR="00542C2C" w:rsidRPr="00874B5F" w:rsidRDefault="00EC389D" w:rsidP="00874B5F">
      <w:pPr>
        <w:pStyle w:val="Heading5"/>
        <w:numPr>
          <w:ilvl w:val="0"/>
          <w:numId w:val="0"/>
        </w:numPr>
        <w:ind w:left="1134" w:hanging="567"/>
        <w:rPr>
          <w:bCs w:val="0"/>
          <w:i w:val="0"/>
          <w:kern w:val="22"/>
          <w:lang w:val="en-GB"/>
        </w:rPr>
      </w:pPr>
      <w:r>
        <w:rPr>
          <w:bCs w:val="0"/>
          <w:i w:val="0"/>
          <w:kern w:val="22"/>
          <w:lang w:val="en-GB"/>
        </w:rPr>
        <w:lastRenderedPageBreak/>
        <w:t>3.</w:t>
      </w:r>
      <w:r>
        <w:rPr>
          <w:bCs w:val="0"/>
          <w:i w:val="0"/>
          <w:kern w:val="22"/>
          <w:lang w:val="en-GB"/>
        </w:rPr>
        <w:tab/>
      </w:r>
      <w:r w:rsidR="00542C2C" w:rsidRPr="00874B5F">
        <w:rPr>
          <w:bCs w:val="0"/>
          <w:iCs/>
          <w:kern w:val="22"/>
          <w:lang w:val="en-GB"/>
        </w:rPr>
        <w:t>What should be the role of the Nagoya – Kuala Lumpur Supplementary Protocol on Liability and Redress in the post-2020 global biodiversity framework?</w:t>
      </w:r>
    </w:p>
    <w:p w14:paraId="59B3F601" w14:textId="148E1A91" w:rsidR="00542C2C" w:rsidRPr="00874B5F" w:rsidRDefault="002D2FEC" w:rsidP="002C15B4">
      <w:pPr>
        <w:pStyle w:val="Para1"/>
        <w:tabs>
          <w:tab w:val="clear" w:pos="360"/>
        </w:tabs>
        <w:rPr>
          <w:kern w:val="22"/>
        </w:rPr>
      </w:pPr>
      <w:r w:rsidRPr="00874B5F">
        <w:rPr>
          <w:kern w:val="22"/>
        </w:rPr>
        <w:t xml:space="preserve">Some </w:t>
      </w:r>
      <w:r w:rsidR="00216831" w:rsidRPr="00874B5F">
        <w:rPr>
          <w:kern w:val="22"/>
        </w:rPr>
        <w:t>p</w:t>
      </w:r>
      <w:r w:rsidR="00CB3FE1" w:rsidRPr="00874B5F">
        <w:rPr>
          <w:kern w:val="22"/>
        </w:rPr>
        <w:t xml:space="preserve">articipants </w:t>
      </w:r>
      <w:r w:rsidR="006E0B1E" w:rsidRPr="00874B5F">
        <w:rPr>
          <w:kern w:val="22"/>
        </w:rPr>
        <w:t>underlined that the Supplementary Protocol</w:t>
      </w:r>
      <w:r w:rsidRPr="00874B5F">
        <w:rPr>
          <w:kern w:val="22"/>
        </w:rPr>
        <w:t xml:space="preserve"> contributes to </w:t>
      </w:r>
      <w:r w:rsidR="00542C2C" w:rsidRPr="00874B5F">
        <w:rPr>
          <w:kern w:val="22"/>
        </w:rPr>
        <w:t>ensur</w:t>
      </w:r>
      <w:r w:rsidR="00CB3FE1" w:rsidRPr="00874B5F">
        <w:rPr>
          <w:kern w:val="22"/>
        </w:rPr>
        <w:t>ing</w:t>
      </w:r>
      <w:r w:rsidR="00542C2C" w:rsidRPr="00874B5F">
        <w:rPr>
          <w:kern w:val="22"/>
        </w:rPr>
        <w:t xml:space="preserve"> conservation and sustainable use of biodiversity and support</w:t>
      </w:r>
      <w:r w:rsidR="00CB3FE1" w:rsidRPr="00874B5F">
        <w:rPr>
          <w:kern w:val="22"/>
        </w:rPr>
        <w:t>ing the</w:t>
      </w:r>
      <w:r w:rsidR="00542C2C" w:rsidRPr="00874B5F">
        <w:rPr>
          <w:kern w:val="22"/>
        </w:rPr>
        <w:t xml:space="preserve"> achiev</w:t>
      </w:r>
      <w:r w:rsidR="00CB3FE1" w:rsidRPr="00874B5F">
        <w:rPr>
          <w:kern w:val="22"/>
        </w:rPr>
        <w:t>ement of</w:t>
      </w:r>
      <w:r w:rsidR="00542C2C" w:rsidRPr="00874B5F">
        <w:rPr>
          <w:kern w:val="22"/>
        </w:rPr>
        <w:t xml:space="preserve"> the 2050 vision</w:t>
      </w:r>
      <w:r w:rsidR="00CB3FE1" w:rsidRPr="00874B5F">
        <w:rPr>
          <w:kern w:val="22"/>
        </w:rPr>
        <w:t>.</w:t>
      </w:r>
    </w:p>
    <w:p w14:paraId="01B59A17" w14:textId="4EA5E4C0" w:rsidR="00C63957" w:rsidRPr="00874B5F" w:rsidRDefault="00C63957" w:rsidP="00E36F42">
      <w:pPr>
        <w:pStyle w:val="Para1"/>
        <w:tabs>
          <w:tab w:val="clear" w:pos="360"/>
        </w:tabs>
        <w:rPr>
          <w:kern w:val="22"/>
        </w:rPr>
      </w:pPr>
      <w:r w:rsidRPr="00874B5F">
        <w:rPr>
          <w:kern w:val="22"/>
        </w:rPr>
        <w:t xml:space="preserve">Other </w:t>
      </w:r>
      <w:r w:rsidR="002D2FEC" w:rsidRPr="00874B5F">
        <w:rPr>
          <w:kern w:val="22"/>
        </w:rPr>
        <w:t xml:space="preserve">participants </w:t>
      </w:r>
      <w:r w:rsidRPr="00874B5F">
        <w:rPr>
          <w:kern w:val="22"/>
        </w:rPr>
        <w:t>suggested that the</w:t>
      </w:r>
      <w:r w:rsidR="00542C2C" w:rsidRPr="00874B5F">
        <w:rPr>
          <w:kern w:val="22"/>
        </w:rPr>
        <w:t xml:space="preserve"> Supplementary Protocol support</w:t>
      </w:r>
      <w:r w:rsidR="0068070C">
        <w:rPr>
          <w:kern w:val="22"/>
        </w:rPr>
        <w:t>ed</w:t>
      </w:r>
      <w:r w:rsidR="00542C2C" w:rsidRPr="00874B5F">
        <w:rPr>
          <w:kern w:val="22"/>
        </w:rPr>
        <w:t xml:space="preserve"> innovation and research by providing clarity on processes, expectations from applicants on their responsibilities and the rules </w:t>
      </w:r>
      <w:r w:rsidR="003007D3">
        <w:rPr>
          <w:kern w:val="22"/>
        </w:rPr>
        <w:t xml:space="preserve">with which </w:t>
      </w:r>
      <w:r w:rsidR="00542C2C" w:rsidRPr="00874B5F">
        <w:rPr>
          <w:kern w:val="22"/>
        </w:rPr>
        <w:t>they need to comply</w:t>
      </w:r>
      <w:r w:rsidR="00216831" w:rsidRPr="00874B5F">
        <w:rPr>
          <w:kern w:val="22"/>
        </w:rPr>
        <w:t>.</w:t>
      </w:r>
      <w:r w:rsidR="00C10A4E" w:rsidRPr="00874B5F">
        <w:rPr>
          <w:kern w:val="22"/>
        </w:rPr>
        <w:t xml:space="preserve"> </w:t>
      </w:r>
      <w:r w:rsidR="00F23391" w:rsidRPr="00874B5F">
        <w:rPr>
          <w:kern w:val="22"/>
        </w:rPr>
        <w:t xml:space="preserve">Participants noted that the </w:t>
      </w:r>
      <w:r w:rsidR="00216831" w:rsidRPr="00874B5F">
        <w:rPr>
          <w:kern w:val="22"/>
        </w:rPr>
        <w:t>Supplementary Protocol</w:t>
      </w:r>
      <w:r w:rsidR="00F23391" w:rsidRPr="00874B5F">
        <w:rPr>
          <w:kern w:val="22"/>
        </w:rPr>
        <w:t xml:space="preserve"> could </w:t>
      </w:r>
      <w:r w:rsidR="00216831" w:rsidRPr="00874B5F">
        <w:rPr>
          <w:kern w:val="22"/>
        </w:rPr>
        <w:t xml:space="preserve">also </w:t>
      </w:r>
      <w:r w:rsidR="00F23391" w:rsidRPr="00874B5F">
        <w:rPr>
          <w:kern w:val="22"/>
        </w:rPr>
        <w:t>provide environmental safeguards for new technologies</w:t>
      </w:r>
      <w:r w:rsidRPr="00874B5F">
        <w:rPr>
          <w:kern w:val="22"/>
        </w:rPr>
        <w:t>.</w:t>
      </w:r>
    </w:p>
    <w:p w14:paraId="3AA90B31" w14:textId="5F85FD81" w:rsidR="00F23391" w:rsidRPr="00874B5F" w:rsidRDefault="00C63957" w:rsidP="00F23391">
      <w:pPr>
        <w:pStyle w:val="Para1"/>
        <w:tabs>
          <w:tab w:val="clear" w:pos="360"/>
        </w:tabs>
        <w:rPr>
          <w:kern w:val="22"/>
        </w:rPr>
      </w:pPr>
      <w:r w:rsidRPr="00874B5F">
        <w:rPr>
          <w:kern w:val="22"/>
        </w:rPr>
        <w:t xml:space="preserve">They further noted that </w:t>
      </w:r>
      <w:r w:rsidR="00E25819" w:rsidRPr="00874B5F">
        <w:rPr>
          <w:kern w:val="22"/>
        </w:rPr>
        <w:t xml:space="preserve">the instrument </w:t>
      </w:r>
      <w:r w:rsidR="00F23391" w:rsidRPr="00874B5F">
        <w:rPr>
          <w:kern w:val="22"/>
        </w:rPr>
        <w:t>serve</w:t>
      </w:r>
      <w:r w:rsidRPr="00874B5F">
        <w:rPr>
          <w:kern w:val="22"/>
        </w:rPr>
        <w:t>s</w:t>
      </w:r>
      <w:r w:rsidR="00F23391" w:rsidRPr="00874B5F">
        <w:rPr>
          <w:kern w:val="22"/>
        </w:rPr>
        <w:t xml:space="preserve"> as an example for addressing liability and redress for damage to biodiversit</w:t>
      </w:r>
      <w:r w:rsidRPr="00874B5F">
        <w:rPr>
          <w:kern w:val="22"/>
        </w:rPr>
        <w:t>y</w:t>
      </w:r>
      <w:r w:rsidR="00E25819" w:rsidRPr="00874B5F">
        <w:rPr>
          <w:kern w:val="22"/>
        </w:rPr>
        <w:t xml:space="preserve">, which </w:t>
      </w:r>
      <w:r w:rsidR="009F416A" w:rsidRPr="00874B5F">
        <w:rPr>
          <w:kern w:val="22"/>
        </w:rPr>
        <w:t>may be relevant</w:t>
      </w:r>
      <w:r w:rsidR="00E25819" w:rsidRPr="00874B5F">
        <w:rPr>
          <w:kern w:val="22"/>
        </w:rPr>
        <w:t xml:space="preserve"> for addressing </w:t>
      </w:r>
      <w:r w:rsidR="009F416A" w:rsidRPr="00874B5F">
        <w:rPr>
          <w:kern w:val="22"/>
        </w:rPr>
        <w:t>this issue</w:t>
      </w:r>
      <w:r w:rsidR="00E25819" w:rsidRPr="00874B5F">
        <w:rPr>
          <w:kern w:val="22"/>
        </w:rPr>
        <w:t xml:space="preserve"> under the </w:t>
      </w:r>
      <w:r w:rsidR="00F23391" w:rsidRPr="00874B5F">
        <w:rPr>
          <w:kern w:val="22"/>
        </w:rPr>
        <w:t>Convention</w:t>
      </w:r>
      <w:r w:rsidR="00E25819" w:rsidRPr="00874B5F">
        <w:rPr>
          <w:kern w:val="22"/>
        </w:rPr>
        <w:t>.</w:t>
      </w:r>
    </w:p>
    <w:p w14:paraId="095A71E2" w14:textId="05FDCFE5" w:rsidR="00542C2C" w:rsidRPr="00874B5F" w:rsidRDefault="001726E8" w:rsidP="00874B5F">
      <w:pPr>
        <w:pStyle w:val="Heading5"/>
        <w:numPr>
          <w:ilvl w:val="0"/>
          <w:numId w:val="0"/>
        </w:numPr>
        <w:ind w:left="1134" w:hanging="567"/>
        <w:rPr>
          <w:bCs w:val="0"/>
          <w:i w:val="0"/>
          <w:kern w:val="22"/>
          <w:lang w:val="en-GB"/>
        </w:rPr>
      </w:pPr>
      <w:r>
        <w:rPr>
          <w:bCs w:val="0"/>
          <w:i w:val="0"/>
          <w:kern w:val="22"/>
          <w:lang w:val="en-GB"/>
        </w:rPr>
        <w:t>4.</w:t>
      </w:r>
      <w:r>
        <w:rPr>
          <w:bCs w:val="0"/>
          <w:i w:val="0"/>
          <w:kern w:val="22"/>
          <w:lang w:val="en-GB"/>
        </w:rPr>
        <w:tab/>
      </w:r>
      <w:r w:rsidR="00542C2C" w:rsidRPr="00874B5F">
        <w:rPr>
          <w:bCs w:val="0"/>
          <w:iCs/>
          <w:kern w:val="22"/>
          <w:lang w:val="en-GB"/>
        </w:rPr>
        <w:t>How might new technologies and their role in the conservation and sustainable use of biodiversity be addressed in the post-2020 global biodiversity framework?</w:t>
      </w:r>
    </w:p>
    <w:p w14:paraId="73C1B4BE" w14:textId="023C4FAF" w:rsidR="00C63957" w:rsidRPr="00874B5F" w:rsidRDefault="004F110C" w:rsidP="00E32E99">
      <w:pPr>
        <w:pStyle w:val="Para1"/>
        <w:tabs>
          <w:tab w:val="clear" w:pos="360"/>
        </w:tabs>
        <w:rPr>
          <w:kern w:val="22"/>
        </w:rPr>
      </w:pPr>
      <w:r w:rsidRPr="00874B5F">
        <w:rPr>
          <w:kern w:val="22"/>
        </w:rPr>
        <w:t>In discussing th</w:t>
      </w:r>
      <w:r w:rsidR="00EB2587">
        <w:rPr>
          <w:kern w:val="22"/>
        </w:rPr>
        <w:t>at</w:t>
      </w:r>
      <w:r w:rsidRPr="00874B5F">
        <w:rPr>
          <w:kern w:val="22"/>
        </w:rPr>
        <w:t xml:space="preserve"> question, </w:t>
      </w:r>
      <w:r w:rsidR="00FF5D32" w:rsidRPr="00874B5F">
        <w:rPr>
          <w:kern w:val="22"/>
        </w:rPr>
        <w:t>there was recognition that the world continue</w:t>
      </w:r>
      <w:r w:rsidR="002127E8">
        <w:rPr>
          <w:kern w:val="22"/>
        </w:rPr>
        <w:t>d</w:t>
      </w:r>
      <w:r w:rsidR="00FF5D32" w:rsidRPr="00874B5F">
        <w:rPr>
          <w:kern w:val="22"/>
        </w:rPr>
        <w:t xml:space="preserve"> to change</w:t>
      </w:r>
      <w:r w:rsidR="002127E8">
        <w:rPr>
          <w:kern w:val="22"/>
        </w:rPr>
        <w:t>,</w:t>
      </w:r>
      <w:r w:rsidR="00FF5D32" w:rsidRPr="00874B5F">
        <w:rPr>
          <w:kern w:val="22"/>
        </w:rPr>
        <w:t xml:space="preserve"> and the Convention and the Protocol need</w:t>
      </w:r>
      <w:r w:rsidR="002127E8">
        <w:rPr>
          <w:kern w:val="22"/>
        </w:rPr>
        <w:t>ed</w:t>
      </w:r>
      <w:r w:rsidR="00FF5D32" w:rsidRPr="00874B5F">
        <w:rPr>
          <w:kern w:val="22"/>
        </w:rPr>
        <w:t xml:space="preserve"> to adapt and rise to the challenge. I</w:t>
      </w:r>
      <w:r w:rsidR="006F4175" w:rsidRPr="00874B5F">
        <w:rPr>
          <w:kern w:val="22"/>
        </w:rPr>
        <w:t>t was</w:t>
      </w:r>
      <w:r w:rsidR="00542C2C" w:rsidRPr="00874B5F">
        <w:rPr>
          <w:kern w:val="22"/>
        </w:rPr>
        <w:t xml:space="preserve"> suggest</w:t>
      </w:r>
      <w:r w:rsidR="006F4175" w:rsidRPr="00874B5F">
        <w:rPr>
          <w:kern w:val="22"/>
        </w:rPr>
        <w:t>ed</w:t>
      </w:r>
      <w:r w:rsidR="00542C2C" w:rsidRPr="00874B5F">
        <w:rPr>
          <w:kern w:val="22"/>
        </w:rPr>
        <w:t xml:space="preserve"> that living modified organisms </w:t>
      </w:r>
      <w:r w:rsidR="00467DA1" w:rsidRPr="00874B5F">
        <w:rPr>
          <w:kern w:val="22"/>
        </w:rPr>
        <w:t>were</w:t>
      </w:r>
      <w:r w:rsidR="00542C2C" w:rsidRPr="00874B5F">
        <w:rPr>
          <w:kern w:val="22"/>
        </w:rPr>
        <w:t xml:space="preserve"> already addressed by the Protocol</w:t>
      </w:r>
      <w:r w:rsidR="002127E8">
        <w:rPr>
          <w:kern w:val="22"/>
        </w:rPr>
        <w:t>, and</w:t>
      </w:r>
      <w:r w:rsidR="00542C2C" w:rsidRPr="00874B5F">
        <w:rPr>
          <w:kern w:val="22"/>
        </w:rPr>
        <w:t xml:space="preserve"> the </w:t>
      </w:r>
      <w:r w:rsidR="006F4175" w:rsidRPr="00874B5F">
        <w:rPr>
          <w:kern w:val="22"/>
        </w:rPr>
        <w:t xml:space="preserve">post-2020 global biodiversity framework </w:t>
      </w:r>
      <w:r w:rsidR="001D46A2">
        <w:rPr>
          <w:kern w:val="22"/>
        </w:rPr>
        <w:t>perhaps needed</w:t>
      </w:r>
      <w:r w:rsidR="001D46A2" w:rsidRPr="00874B5F">
        <w:rPr>
          <w:kern w:val="22"/>
        </w:rPr>
        <w:t xml:space="preserve"> </w:t>
      </w:r>
      <w:r w:rsidR="006F4175" w:rsidRPr="00874B5F">
        <w:rPr>
          <w:kern w:val="22"/>
        </w:rPr>
        <w:t xml:space="preserve">instead </w:t>
      </w:r>
      <w:r w:rsidR="001D46A2">
        <w:rPr>
          <w:kern w:val="22"/>
        </w:rPr>
        <w:t xml:space="preserve">to </w:t>
      </w:r>
      <w:r w:rsidR="00542C2C" w:rsidRPr="00874B5F">
        <w:rPr>
          <w:kern w:val="22"/>
        </w:rPr>
        <w:t xml:space="preserve">focus on </w:t>
      </w:r>
      <w:r w:rsidR="005D67A1" w:rsidRPr="00874B5F">
        <w:rPr>
          <w:kern w:val="22"/>
        </w:rPr>
        <w:t>other products developed by new technologies that lack</w:t>
      </w:r>
      <w:r w:rsidR="001D46A2">
        <w:rPr>
          <w:kern w:val="22"/>
        </w:rPr>
        <w:t>ed</w:t>
      </w:r>
      <w:r w:rsidR="005D67A1" w:rsidRPr="00874B5F">
        <w:rPr>
          <w:kern w:val="22"/>
        </w:rPr>
        <w:t xml:space="preserve"> a framework</w:t>
      </w:r>
      <w:r w:rsidR="00EE134F">
        <w:rPr>
          <w:kern w:val="22"/>
        </w:rPr>
        <w:t>,</w:t>
      </w:r>
      <w:r w:rsidR="005D67A1" w:rsidRPr="00874B5F">
        <w:rPr>
          <w:kern w:val="22"/>
        </w:rPr>
        <w:t xml:space="preserve"> </w:t>
      </w:r>
      <w:r w:rsidR="00EE134F">
        <w:rPr>
          <w:kern w:val="22"/>
        </w:rPr>
        <w:t>which might then</w:t>
      </w:r>
      <w:r w:rsidR="005D67A1" w:rsidRPr="00874B5F">
        <w:rPr>
          <w:kern w:val="22"/>
        </w:rPr>
        <w:t xml:space="preserve"> need to be addressed under the Convention.</w:t>
      </w:r>
      <w:r w:rsidR="00C75465" w:rsidRPr="00874B5F">
        <w:rPr>
          <w:kern w:val="22"/>
        </w:rPr>
        <w:t xml:space="preserve"> </w:t>
      </w:r>
      <w:r w:rsidR="00C63957" w:rsidRPr="00874B5F">
        <w:rPr>
          <w:kern w:val="22"/>
        </w:rPr>
        <w:t xml:space="preserve">Some </w:t>
      </w:r>
      <w:r w:rsidR="00C62A39" w:rsidRPr="00874B5F">
        <w:rPr>
          <w:kern w:val="22"/>
        </w:rPr>
        <w:t>p</w:t>
      </w:r>
      <w:r w:rsidR="00C63957" w:rsidRPr="00874B5F">
        <w:rPr>
          <w:kern w:val="22"/>
        </w:rPr>
        <w:t xml:space="preserve">articipants noted how new technologies </w:t>
      </w:r>
      <w:r w:rsidR="00EE134F">
        <w:rPr>
          <w:kern w:val="22"/>
        </w:rPr>
        <w:t>could</w:t>
      </w:r>
      <w:r w:rsidR="00EE134F" w:rsidRPr="00874B5F">
        <w:rPr>
          <w:kern w:val="22"/>
        </w:rPr>
        <w:t xml:space="preserve"> </w:t>
      </w:r>
      <w:r w:rsidR="00C63957" w:rsidRPr="00874B5F">
        <w:rPr>
          <w:kern w:val="22"/>
        </w:rPr>
        <w:t xml:space="preserve">be part of new solutions to achieve conservation and </w:t>
      </w:r>
      <w:r w:rsidR="00EE134F">
        <w:rPr>
          <w:kern w:val="22"/>
        </w:rPr>
        <w:t>could</w:t>
      </w:r>
      <w:r w:rsidR="00EE134F" w:rsidRPr="00874B5F">
        <w:rPr>
          <w:kern w:val="22"/>
        </w:rPr>
        <w:t xml:space="preserve"> </w:t>
      </w:r>
      <w:r w:rsidR="00C63957" w:rsidRPr="00874B5F">
        <w:rPr>
          <w:kern w:val="22"/>
        </w:rPr>
        <w:t xml:space="preserve">have </w:t>
      </w:r>
      <w:r w:rsidR="003F54C8">
        <w:rPr>
          <w:kern w:val="22"/>
        </w:rPr>
        <w:t xml:space="preserve">a </w:t>
      </w:r>
      <w:r w:rsidR="00C63957" w:rsidRPr="00874B5F">
        <w:rPr>
          <w:kern w:val="22"/>
        </w:rPr>
        <w:t xml:space="preserve">positive impact </w:t>
      </w:r>
      <w:r w:rsidR="003F54C8">
        <w:rPr>
          <w:kern w:val="22"/>
        </w:rPr>
        <w:t>on people’s</w:t>
      </w:r>
      <w:r w:rsidR="003F54C8" w:rsidRPr="00874B5F">
        <w:rPr>
          <w:kern w:val="22"/>
        </w:rPr>
        <w:t xml:space="preserve"> </w:t>
      </w:r>
      <w:r w:rsidR="00C63957" w:rsidRPr="00874B5F">
        <w:rPr>
          <w:kern w:val="22"/>
        </w:rPr>
        <w:t>lives.</w:t>
      </w:r>
    </w:p>
    <w:p w14:paraId="26C6054E" w14:textId="4B9FB79F" w:rsidR="00C63957" w:rsidRPr="00874B5F" w:rsidRDefault="00C63957" w:rsidP="00DC5DF5">
      <w:pPr>
        <w:pStyle w:val="Para1"/>
        <w:tabs>
          <w:tab w:val="clear" w:pos="360"/>
        </w:tabs>
        <w:rPr>
          <w:kern w:val="22"/>
        </w:rPr>
      </w:pPr>
      <w:r w:rsidRPr="00874B5F">
        <w:rPr>
          <w:kern w:val="22"/>
        </w:rPr>
        <w:t>It was noted</w:t>
      </w:r>
      <w:r w:rsidR="0041726D" w:rsidRPr="00874B5F">
        <w:rPr>
          <w:kern w:val="22"/>
        </w:rPr>
        <w:t xml:space="preserve"> </w:t>
      </w:r>
      <w:r w:rsidRPr="00874B5F">
        <w:rPr>
          <w:kern w:val="22"/>
        </w:rPr>
        <w:t xml:space="preserve">that regulatory frameworks </w:t>
      </w:r>
      <w:r w:rsidR="00E6169D">
        <w:rPr>
          <w:kern w:val="22"/>
        </w:rPr>
        <w:t>were</w:t>
      </w:r>
      <w:r w:rsidR="00E6169D" w:rsidRPr="00874B5F">
        <w:rPr>
          <w:kern w:val="22"/>
        </w:rPr>
        <w:t xml:space="preserve"> </w:t>
      </w:r>
      <w:r w:rsidRPr="00874B5F">
        <w:rPr>
          <w:kern w:val="22"/>
        </w:rPr>
        <w:t xml:space="preserve">needed to support innovation but that the speed of scientific innovation </w:t>
      </w:r>
      <w:r w:rsidR="00DB3BA4">
        <w:rPr>
          <w:kern w:val="22"/>
        </w:rPr>
        <w:t>made</w:t>
      </w:r>
      <w:r w:rsidR="00DB3BA4" w:rsidRPr="00874B5F">
        <w:rPr>
          <w:kern w:val="22"/>
        </w:rPr>
        <w:t xml:space="preserve"> </w:t>
      </w:r>
      <w:r w:rsidRPr="00874B5F">
        <w:rPr>
          <w:kern w:val="22"/>
        </w:rPr>
        <w:t>it difficult for governance and regulation to keep up.</w:t>
      </w:r>
    </w:p>
    <w:p w14:paraId="0A10C713" w14:textId="69389789" w:rsidR="002C15B4" w:rsidRPr="00874B5F" w:rsidRDefault="00F23391" w:rsidP="00F23391">
      <w:pPr>
        <w:pStyle w:val="Para1"/>
        <w:tabs>
          <w:tab w:val="clear" w:pos="360"/>
        </w:tabs>
        <w:rPr>
          <w:kern w:val="22"/>
        </w:rPr>
      </w:pPr>
      <w:r w:rsidRPr="00874B5F">
        <w:rPr>
          <w:kern w:val="22"/>
        </w:rPr>
        <w:t>It was pointed out that new technologies f</w:t>
      </w:r>
      <w:r w:rsidR="00DB3BA4">
        <w:rPr>
          <w:kern w:val="22"/>
        </w:rPr>
        <w:t>e</w:t>
      </w:r>
      <w:r w:rsidRPr="00874B5F">
        <w:rPr>
          <w:kern w:val="22"/>
        </w:rPr>
        <w:t>ll at the interface of the Cartagena and Nagoya Protocols and that coordination between the two</w:t>
      </w:r>
      <w:r w:rsidR="0041726D" w:rsidRPr="00874B5F">
        <w:rPr>
          <w:kern w:val="22"/>
        </w:rPr>
        <w:t xml:space="preserve"> in</w:t>
      </w:r>
      <w:r w:rsidR="00771DB2" w:rsidRPr="00874B5F">
        <w:rPr>
          <w:kern w:val="22"/>
        </w:rPr>
        <w:t>s</w:t>
      </w:r>
      <w:r w:rsidR="0041726D" w:rsidRPr="00874B5F">
        <w:rPr>
          <w:kern w:val="22"/>
        </w:rPr>
        <w:t>truments</w:t>
      </w:r>
      <w:r w:rsidRPr="00874B5F">
        <w:rPr>
          <w:kern w:val="22"/>
        </w:rPr>
        <w:t xml:space="preserve"> </w:t>
      </w:r>
      <w:r w:rsidR="00DB3BA4">
        <w:rPr>
          <w:kern w:val="22"/>
        </w:rPr>
        <w:t>was</w:t>
      </w:r>
      <w:r w:rsidR="00DB3BA4" w:rsidRPr="00874B5F">
        <w:rPr>
          <w:kern w:val="22"/>
        </w:rPr>
        <w:t xml:space="preserve"> </w:t>
      </w:r>
      <w:r w:rsidRPr="00874B5F">
        <w:rPr>
          <w:kern w:val="22"/>
        </w:rPr>
        <w:t xml:space="preserve">needed. </w:t>
      </w:r>
      <w:r w:rsidR="002C15B4" w:rsidRPr="00874B5F">
        <w:rPr>
          <w:kern w:val="22"/>
        </w:rPr>
        <w:t>It was noted that c</w:t>
      </w:r>
      <w:r w:rsidR="00542C2C" w:rsidRPr="00874B5F">
        <w:rPr>
          <w:kern w:val="22"/>
        </w:rPr>
        <w:t xml:space="preserve">oordination with other conventions </w:t>
      </w:r>
      <w:r w:rsidR="00DB3BA4">
        <w:rPr>
          <w:kern w:val="22"/>
        </w:rPr>
        <w:t>was</w:t>
      </w:r>
      <w:r w:rsidR="00DB3BA4" w:rsidRPr="00874B5F">
        <w:rPr>
          <w:kern w:val="22"/>
        </w:rPr>
        <w:t xml:space="preserve"> </w:t>
      </w:r>
      <w:r w:rsidR="00542C2C" w:rsidRPr="00874B5F">
        <w:rPr>
          <w:kern w:val="22"/>
        </w:rPr>
        <w:t xml:space="preserve">needed as there </w:t>
      </w:r>
      <w:r w:rsidR="00DB3BA4">
        <w:rPr>
          <w:kern w:val="22"/>
        </w:rPr>
        <w:t>were</w:t>
      </w:r>
      <w:r w:rsidR="00DB3BA4" w:rsidRPr="00874B5F">
        <w:rPr>
          <w:kern w:val="22"/>
        </w:rPr>
        <w:t xml:space="preserve"> </w:t>
      </w:r>
      <w:r w:rsidR="00542C2C" w:rsidRPr="00874B5F">
        <w:rPr>
          <w:kern w:val="22"/>
        </w:rPr>
        <w:t>many areas in common</w:t>
      </w:r>
      <w:r w:rsidR="002C15B4" w:rsidRPr="00874B5F">
        <w:rPr>
          <w:kern w:val="22"/>
        </w:rPr>
        <w:t>.</w:t>
      </w:r>
    </w:p>
    <w:p w14:paraId="09C472D3" w14:textId="0DC58D73" w:rsidR="00542C2C" w:rsidRPr="00874B5F" w:rsidRDefault="002C15B4" w:rsidP="002C15B4">
      <w:pPr>
        <w:pStyle w:val="Para1"/>
        <w:tabs>
          <w:tab w:val="clear" w:pos="360"/>
        </w:tabs>
        <w:rPr>
          <w:kern w:val="22"/>
        </w:rPr>
      </w:pPr>
      <w:r w:rsidRPr="00C777EF">
        <w:rPr>
          <w:kern w:val="22"/>
          <w:szCs w:val="22"/>
        </w:rPr>
        <w:t xml:space="preserve">Several </w:t>
      </w:r>
      <w:r w:rsidR="005B427D" w:rsidRPr="001E3433">
        <w:rPr>
          <w:kern w:val="22"/>
          <w:szCs w:val="22"/>
        </w:rPr>
        <w:t xml:space="preserve">participants </w:t>
      </w:r>
      <w:r w:rsidR="00F23391" w:rsidRPr="001E3433">
        <w:rPr>
          <w:kern w:val="22"/>
          <w:szCs w:val="22"/>
        </w:rPr>
        <w:t>noted</w:t>
      </w:r>
      <w:r w:rsidRPr="001E3433">
        <w:rPr>
          <w:kern w:val="22"/>
          <w:szCs w:val="22"/>
        </w:rPr>
        <w:t xml:space="preserve"> the need to c</w:t>
      </w:r>
      <w:r w:rsidR="00542C2C" w:rsidRPr="00874B5F">
        <w:rPr>
          <w:kern w:val="22"/>
        </w:rPr>
        <w:t>onsider</w:t>
      </w:r>
      <w:r w:rsidRPr="00874B5F">
        <w:rPr>
          <w:kern w:val="22"/>
        </w:rPr>
        <w:t xml:space="preserve"> the</w:t>
      </w:r>
      <w:r w:rsidR="00542C2C" w:rsidRPr="00874B5F">
        <w:rPr>
          <w:kern w:val="22"/>
        </w:rPr>
        <w:t xml:space="preserve"> perspectives of indigenous peoples and local communities </w:t>
      </w:r>
      <w:r w:rsidRPr="00874B5F">
        <w:rPr>
          <w:kern w:val="22"/>
        </w:rPr>
        <w:t>in discussin</w:t>
      </w:r>
      <w:r w:rsidR="001D5BD6" w:rsidRPr="00874B5F">
        <w:rPr>
          <w:kern w:val="22"/>
        </w:rPr>
        <w:t>g</w:t>
      </w:r>
      <w:r w:rsidRPr="00874B5F">
        <w:rPr>
          <w:kern w:val="22"/>
        </w:rPr>
        <w:t xml:space="preserve"> new technologies</w:t>
      </w:r>
      <w:r w:rsidR="00DD5EDE" w:rsidRPr="00874B5F">
        <w:rPr>
          <w:kern w:val="22"/>
        </w:rPr>
        <w:t xml:space="preserve"> in the context of the post-2020 global biodiversity framework</w:t>
      </w:r>
      <w:r w:rsidRPr="00874B5F">
        <w:rPr>
          <w:kern w:val="22"/>
        </w:rPr>
        <w:t>.</w:t>
      </w:r>
    </w:p>
    <w:p w14:paraId="6A52B600" w14:textId="3B1A6329" w:rsidR="005A2663" w:rsidRPr="00874B5F" w:rsidRDefault="002C15B4" w:rsidP="00874B5F">
      <w:pPr>
        <w:pStyle w:val="Heading2"/>
        <w:ind w:left="567"/>
        <w:jc w:val="left"/>
        <w:rPr>
          <w:kern w:val="22"/>
        </w:rPr>
      </w:pPr>
      <w:r w:rsidRPr="00874B5F">
        <w:rPr>
          <w:kern w:val="22"/>
        </w:rPr>
        <w:t>Session 2</w:t>
      </w:r>
      <w:r w:rsidR="006B67E1">
        <w:rPr>
          <w:kern w:val="22"/>
        </w:rPr>
        <w:br/>
      </w:r>
      <w:r w:rsidRPr="00874B5F">
        <w:rPr>
          <w:kern w:val="22"/>
        </w:rPr>
        <w:t>Specific biosafety elements for the post-2020 global biodiversity framework</w:t>
      </w:r>
    </w:p>
    <w:p w14:paraId="3005EDC9" w14:textId="68A67C82" w:rsidR="00483A7F" w:rsidRPr="00874B5F" w:rsidRDefault="001726E8" w:rsidP="00874B5F">
      <w:pPr>
        <w:pStyle w:val="Heading5"/>
        <w:numPr>
          <w:ilvl w:val="0"/>
          <w:numId w:val="0"/>
        </w:numPr>
        <w:ind w:left="1134" w:hanging="567"/>
        <w:rPr>
          <w:bCs w:val="0"/>
          <w:i w:val="0"/>
          <w:kern w:val="22"/>
          <w:lang w:val="en-GB"/>
        </w:rPr>
      </w:pPr>
      <w:r w:rsidRPr="001726E8">
        <w:rPr>
          <w:bCs w:val="0"/>
          <w:i w:val="0"/>
          <w:kern w:val="22"/>
          <w:lang w:val="en-GB"/>
        </w:rPr>
        <w:t>1.</w:t>
      </w:r>
      <w:r>
        <w:rPr>
          <w:bCs w:val="0"/>
          <w:i w:val="0"/>
          <w:kern w:val="22"/>
          <w:lang w:val="en-GB"/>
        </w:rPr>
        <w:tab/>
      </w:r>
      <w:r w:rsidR="00483A7F" w:rsidRPr="00874B5F">
        <w:rPr>
          <w:bCs w:val="0"/>
          <w:iCs/>
          <w:kern w:val="22"/>
          <w:lang w:val="en-GB"/>
        </w:rPr>
        <w:t xml:space="preserve">Should a specific biosafety element in the post-2020 global biodiversity framework be linked to Parties’ obligations under Articles 8(g) and 19 of the Convention? If a specific biosafety element of the post-2020 global biodiversity framework focuses on biosafety provisions of the Convention, will this be </w:t>
      </w:r>
      <w:proofErr w:type="gramStart"/>
      <w:r w:rsidR="00483A7F" w:rsidRPr="00874B5F">
        <w:rPr>
          <w:bCs w:val="0"/>
          <w:iCs/>
          <w:kern w:val="22"/>
          <w:lang w:val="en-GB"/>
        </w:rPr>
        <w:t>sufficient</w:t>
      </w:r>
      <w:proofErr w:type="gramEnd"/>
      <w:r w:rsidR="00483A7F" w:rsidRPr="00874B5F">
        <w:rPr>
          <w:bCs w:val="0"/>
          <w:iCs/>
          <w:kern w:val="22"/>
          <w:lang w:val="en-GB"/>
        </w:rPr>
        <w:t xml:space="preserve"> to support integration of the Protocol and the Convention?</w:t>
      </w:r>
    </w:p>
    <w:p w14:paraId="40CE5B1D" w14:textId="01401D2E" w:rsidR="005B7AE2" w:rsidRPr="00874B5F" w:rsidRDefault="00E61DA6" w:rsidP="00483A7F">
      <w:pPr>
        <w:pStyle w:val="Para1"/>
        <w:tabs>
          <w:tab w:val="clear" w:pos="360"/>
          <w:tab w:val="num" w:pos="709"/>
        </w:tabs>
        <w:rPr>
          <w:kern w:val="22"/>
        </w:rPr>
      </w:pPr>
      <w:r w:rsidRPr="00874B5F">
        <w:rPr>
          <w:kern w:val="22"/>
        </w:rPr>
        <w:t xml:space="preserve">Many participants were concerned that </w:t>
      </w:r>
      <w:r w:rsidR="006308D7" w:rsidRPr="00874B5F">
        <w:rPr>
          <w:kern w:val="22"/>
        </w:rPr>
        <w:t xml:space="preserve">biosafety </w:t>
      </w:r>
      <w:r w:rsidR="00C25C82">
        <w:rPr>
          <w:kern w:val="22"/>
        </w:rPr>
        <w:t>was</w:t>
      </w:r>
      <w:r w:rsidR="00C25C82" w:rsidRPr="00874B5F">
        <w:rPr>
          <w:kern w:val="22"/>
        </w:rPr>
        <w:t xml:space="preserve"> </w:t>
      </w:r>
      <w:r w:rsidRPr="00874B5F">
        <w:rPr>
          <w:kern w:val="22"/>
        </w:rPr>
        <w:t xml:space="preserve">not </w:t>
      </w:r>
      <w:r w:rsidR="006308D7" w:rsidRPr="00874B5F">
        <w:rPr>
          <w:kern w:val="22"/>
        </w:rPr>
        <w:t xml:space="preserve">explicitly addressed </w:t>
      </w:r>
      <w:r w:rsidRPr="00874B5F">
        <w:rPr>
          <w:kern w:val="22"/>
        </w:rPr>
        <w:t xml:space="preserve">in the Aichi </w:t>
      </w:r>
      <w:r w:rsidR="00C37644" w:rsidRPr="00874B5F">
        <w:rPr>
          <w:kern w:val="22"/>
        </w:rPr>
        <w:t>Biodiversity T</w:t>
      </w:r>
      <w:r w:rsidRPr="00874B5F">
        <w:rPr>
          <w:kern w:val="22"/>
        </w:rPr>
        <w:t xml:space="preserve">argets. </w:t>
      </w:r>
      <w:r w:rsidR="00483A7F" w:rsidRPr="00874B5F">
        <w:rPr>
          <w:kern w:val="22"/>
        </w:rPr>
        <w:t>I</w:t>
      </w:r>
      <w:r w:rsidR="00AB77B3" w:rsidRPr="00874B5F">
        <w:rPr>
          <w:kern w:val="22"/>
        </w:rPr>
        <w:t xml:space="preserve">t was felt that including a specific biosafety element in the post-2020 </w:t>
      </w:r>
      <w:r w:rsidR="00CE3302" w:rsidRPr="00874B5F">
        <w:rPr>
          <w:kern w:val="22"/>
        </w:rPr>
        <w:t xml:space="preserve">global biodiversity framework </w:t>
      </w:r>
      <w:r w:rsidR="00AB77B3" w:rsidRPr="00874B5F">
        <w:rPr>
          <w:kern w:val="22"/>
        </w:rPr>
        <w:t>could support greater synergies in integrating biosafety and the Convention</w:t>
      </w:r>
      <w:r w:rsidR="005B7AE2" w:rsidRPr="00874B5F">
        <w:rPr>
          <w:kern w:val="22"/>
        </w:rPr>
        <w:t>.</w:t>
      </w:r>
    </w:p>
    <w:p w14:paraId="12CCC65E" w14:textId="531613F4" w:rsidR="00AB77B3" w:rsidRPr="00874B5F" w:rsidRDefault="00E61DA6" w:rsidP="00483A7F">
      <w:pPr>
        <w:pStyle w:val="Para1"/>
        <w:tabs>
          <w:tab w:val="clear" w:pos="360"/>
          <w:tab w:val="num" w:pos="709"/>
        </w:tabs>
        <w:rPr>
          <w:kern w:val="22"/>
        </w:rPr>
      </w:pPr>
      <w:r w:rsidRPr="00874B5F">
        <w:rPr>
          <w:kern w:val="22"/>
        </w:rPr>
        <w:t>Several participants noted that a</w:t>
      </w:r>
      <w:r w:rsidR="00AB77B3" w:rsidRPr="00874B5F">
        <w:rPr>
          <w:kern w:val="22"/>
        </w:rPr>
        <w:t xml:space="preserve"> specific biosafety element could be linked to Articles 8(g) and 19 of the Convention and </w:t>
      </w:r>
      <w:r w:rsidR="00567072" w:rsidRPr="00874B5F">
        <w:rPr>
          <w:kern w:val="22"/>
        </w:rPr>
        <w:t xml:space="preserve">that there </w:t>
      </w:r>
      <w:r w:rsidR="00D400FC">
        <w:rPr>
          <w:kern w:val="22"/>
        </w:rPr>
        <w:t>were</w:t>
      </w:r>
      <w:r w:rsidR="00D400FC" w:rsidRPr="00874B5F">
        <w:rPr>
          <w:kern w:val="22"/>
        </w:rPr>
        <w:t xml:space="preserve"> </w:t>
      </w:r>
      <w:r w:rsidR="00567072" w:rsidRPr="00874B5F">
        <w:rPr>
          <w:kern w:val="22"/>
        </w:rPr>
        <w:t>also linkages between biosafety and the</w:t>
      </w:r>
      <w:r w:rsidR="00AB77B3" w:rsidRPr="00874B5F">
        <w:rPr>
          <w:kern w:val="22"/>
        </w:rPr>
        <w:t xml:space="preserve"> provisions in the Convention on research, technology and technical and scientific cooperation, among other</w:t>
      </w:r>
      <w:r w:rsidR="0092058F">
        <w:rPr>
          <w:kern w:val="22"/>
        </w:rPr>
        <w:t xml:space="preserve"> thing</w:t>
      </w:r>
      <w:r w:rsidR="00AB77B3" w:rsidRPr="00874B5F">
        <w:rPr>
          <w:kern w:val="22"/>
        </w:rPr>
        <w:t xml:space="preserve">s. In addition, </w:t>
      </w:r>
      <w:r w:rsidRPr="00874B5F">
        <w:rPr>
          <w:kern w:val="22"/>
        </w:rPr>
        <w:t xml:space="preserve">they noted that </w:t>
      </w:r>
      <w:r w:rsidR="00AB77B3" w:rsidRPr="00874B5F">
        <w:rPr>
          <w:kern w:val="22"/>
        </w:rPr>
        <w:t xml:space="preserve">mainstreaming biosafety throughout the new framework would raise the profile of biosafety and encourage its implementation by Parties. This would also ensure that </w:t>
      </w:r>
      <w:r w:rsidR="00C62A39" w:rsidRPr="00874B5F">
        <w:rPr>
          <w:kern w:val="22"/>
        </w:rPr>
        <w:t>b</w:t>
      </w:r>
      <w:r w:rsidR="00AB77B3" w:rsidRPr="00874B5F">
        <w:rPr>
          <w:kern w:val="22"/>
        </w:rPr>
        <w:t xml:space="preserve">iosafety </w:t>
      </w:r>
      <w:r w:rsidR="00B8381E">
        <w:rPr>
          <w:kern w:val="22"/>
        </w:rPr>
        <w:t>would be</w:t>
      </w:r>
      <w:r w:rsidR="00B8381E" w:rsidRPr="00874B5F">
        <w:rPr>
          <w:kern w:val="22"/>
        </w:rPr>
        <w:t xml:space="preserve"> </w:t>
      </w:r>
      <w:proofErr w:type="gramStart"/>
      <w:r w:rsidR="00AB77B3" w:rsidRPr="00874B5F">
        <w:rPr>
          <w:kern w:val="22"/>
        </w:rPr>
        <w:t>taken into account</w:t>
      </w:r>
      <w:proofErr w:type="gramEnd"/>
      <w:r w:rsidR="00AB77B3" w:rsidRPr="00874B5F">
        <w:rPr>
          <w:kern w:val="22"/>
        </w:rPr>
        <w:t xml:space="preserve"> during the development of </w:t>
      </w:r>
      <w:r w:rsidR="00776B27" w:rsidRPr="00874B5F">
        <w:rPr>
          <w:kern w:val="22"/>
        </w:rPr>
        <w:t>n</w:t>
      </w:r>
      <w:r w:rsidR="00AB77B3" w:rsidRPr="00874B5F">
        <w:rPr>
          <w:kern w:val="22"/>
        </w:rPr>
        <w:t xml:space="preserve">ational </w:t>
      </w:r>
      <w:r w:rsidR="00776B27" w:rsidRPr="00874B5F">
        <w:rPr>
          <w:kern w:val="22"/>
        </w:rPr>
        <w:t>b</w:t>
      </w:r>
      <w:r w:rsidR="00AB77B3" w:rsidRPr="00874B5F">
        <w:rPr>
          <w:kern w:val="22"/>
        </w:rPr>
        <w:t xml:space="preserve">iodiversity </w:t>
      </w:r>
      <w:r w:rsidR="00776B27" w:rsidRPr="00874B5F">
        <w:rPr>
          <w:kern w:val="22"/>
        </w:rPr>
        <w:t>s</w:t>
      </w:r>
      <w:r w:rsidR="00AB77B3" w:rsidRPr="00874B5F">
        <w:rPr>
          <w:kern w:val="22"/>
        </w:rPr>
        <w:t xml:space="preserve">trategy and </w:t>
      </w:r>
      <w:r w:rsidR="00776B27" w:rsidRPr="00874B5F">
        <w:rPr>
          <w:kern w:val="22"/>
        </w:rPr>
        <w:t>a</w:t>
      </w:r>
      <w:r w:rsidR="00AB77B3" w:rsidRPr="00874B5F">
        <w:rPr>
          <w:kern w:val="22"/>
        </w:rPr>
        <w:t xml:space="preserve">ction </w:t>
      </w:r>
      <w:r w:rsidR="00776B27" w:rsidRPr="00874B5F">
        <w:rPr>
          <w:kern w:val="22"/>
        </w:rPr>
        <w:t>p</w:t>
      </w:r>
      <w:r w:rsidR="00AB77B3" w:rsidRPr="00874B5F">
        <w:rPr>
          <w:kern w:val="22"/>
        </w:rPr>
        <w:t>lans (NBSAP</w:t>
      </w:r>
      <w:r w:rsidR="00E63C54" w:rsidRPr="00874B5F">
        <w:rPr>
          <w:kern w:val="22"/>
        </w:rPr>
        <w:t>s</w:t>
      </w:r>
      <w:r w:rsidR="00AB77B3" w:rsidRPr="00874B5F">
        <w:rPr>
          <w:kern w:val="22"/>
        </w:rPr>
        <w:t>).</w:t>
      </w:r>
    </w:p>
    <w:p w14:paraId="79122DA7" w14:textId="632CF4E0" w:rsidR="00483A7F" w:rsidRPr="00874B5F" w:rsidRDefault="00483A7F" w:rsidP="00E61DA6">
      <w:pPr>
        <w:pStyle w:val="Para1"/>
        <w:tabs>
          <w:tab w:val="clear" w:pos="360"/>
        </w:tabs>
        <w:rPr>
          <w:kern w:val="22"/>
        </w:rPr>
      </w:pPr>
      <w:r w:rsidRPr="00874B5F">
        <w:rPr>
          <w:kern w:val="22"/>
        </w:rPr>
        <w:t xml:space="preserve">Some </w:t>
      </w:r>
      <w:r w:rsidR="00E61DA6" w:rsidRPr="00874B5F">
        <w:rPr>
          <w:kern w:val="22"/>
        </w:rPr>
        <w:t xml:space="preserve">participants </w:t>
      </w:r>
      <w:r w:rsidRPr="00874B5F">
        <w:rPr>
          <w:kern w:val="22"/>
        </w:rPr>
        <w:t xml:space="preserve">suggested that the </w:t>
      </w:r>
      <w:r w:rsidR="00322497" w:rsidRPr="00874B5F">
        <w:rPr>
          <w:kern w:val="22"/>
        </w:rPr>
        <w:t>biosafety-related provisions of the</w:t>
      </w:r>
      <w:r w:rsidRPr="00874B5F">
        <w:rPr>
          <w:kern w:val="22"/>
        </w:rPr>
        <w:t xml:space="preserve"> Convention should provide the basis for a specific biosafety element in the post-2020 framework but </w:t>
      </w:r>
      <w:r w:rsidR="00322497" w:rsidRPr="00874B5F">
        <w:rPr>
          <w:kern w:val="22"/>
        </w:rPr>
        <w:t xml:space="preserve">that </w:t>
      </w:r>
      <w:r w:rsidRPr="00874B5F">
        <w:rPr>
          <w:kern w:val="22"/>
        </w:rPr>
        <w:t xml:space="preserve">it </w:t>
      </w:r>
      <w:r w:rsidR="00237399">
        <w:rPr>
          <w:kern w:val="22"/>
        </w:rPr>
        <w:t>might</w:t>
      </w:r>
      <w:r w:rsidR="00237399" w:rsidRPr="00874B5F">
        <w:rPr>
          <w:kern w:val="22"/>
        </w:rPr>
        <w:t xml:space="preserve"> </w:t>
      </w:r>
      <w:r w:rsidRPr="00874B5F">
        <w:rPr>
          <w:kern w:val="22"/>
        </w:rPr>
        <w:t>be possible to include additional elements highlighting the role of the Protocol in achieving the objectives of the Convention. Other suggest</w:t>
      </w:r>
      <w:r w:rsidR="004442ED" w:rsidRPr="00874B5F">
        <w:rPr>
          <w:kern w:val="22"/>
        </w:rPr>
        <w:t>ions were</w:t>
      </w:r>
      <w:r w:rsidRPr="00874B5F">
        <w:rPr>
          <w:kern w:val="22"/>
        </w:rPr>
        <w:t xml:space="preserve"> that</w:t>
      </w:r>
      <w:r w:rsidR="0058125A">
        <w:rPr>
          <w:kern w:val="22"/>
        </w:rPr>
        <w:t>,</w:t>
      </w:r>
      <w:r w:rsidRPr="00874B5F">
        <w:rPr>
          <w:kern w:val="22"/>
        </w:rPr>
        <w:t xml:space="preserve"> if there </w:t>
      </w:r>
      <w:r w:rsidR="0058125A">
        <w:rPr>
          <w:kern w:val="22"/>
        </w:rPr>
        <w:t>was to be</w:t>
      </w:r>
      <w:r w:rsidR="0058125A" w:rsidRPr="00874B5F">
        <w:rPr>
          <w:kern w:val="22"/>
        </w:rPr>
        <w:t xml:space="preserve"> </w:t>
      </w:r>
      <w:r w:rsidRPr="00874B5F">
        <w:rPr>
          <w:kern w:val="22"/>
        </w:rPr>
        <w:t xml:space="preserve">a single biosafety element in the framework, it should encourage non-Parties to ratify the Protocol and implement their </w:t>
      </w:r>
      <w:r w:rsidR="0058125A" w:rsidRPr="00AD5214">
        <w:rPr>
          <w:kern w:val="22"/>
        </w:rPr>
        <w:t>biosafety</w:t>
      </w:r>
      <w:r w:rsidR="0058125A">
        <w:rPr>
          <w:kern w:val="22"/>
        </w:rPr>
        <w:t>-related</w:t>
      </w:r>
      <w:r w:rsidR="0058125A" w:rsidRPr="00C777EF" w:rsidDel="0058125A">
        <w:rPr>
          <w:kern w:val="22"/>
        </w:rPr>
        <w:t xml:space="preserve"> </w:t>
      </w:r>
      <w:r w:rsidRPr="00874B5F">
        <w:rPr>
          <w:kern w:val="22"/>
        </w:rPr>
        <w:t xml:space="preserve">obligations </w:t>
      </w:r>
      <w:r w:rsidR="0058125A">
        <w:rPr>
          <w:kern w:val="22"/>
        </w:rPr>
        <w:t>under the Convention</w:t>
      </w:r>
      <w:r w:rsidR="004671B3" w:rsidRPr="00874B5F">
        <w:rPr>
          <w:kern w:val="22"/>
        </w:rPr>
        <w:t>.</w:t>
      </w:r>
    </w:p>
    <w:p w14:paraId="6E6F46A5" w14:textId="7A65D596" w:rsidR="00483A7F" w:rsidRPr="00874B5F" w:rsidRDefault="00F005F0" w:rsidP="004671B3">
      <w:pPr>
        <w:pStyle w:val="Para1"/>
        <w:tabs>
          <w:tab w:val="clear" w:pos="360"/>
          <w:tab w:val="num" w:pos="709"/>
        </w:tabs>
        <w:rPr>
          <w:kern w:val="22"/>
        </w:rPr>
      </w:pPr>
      <w:r w:rsidRPr="00874B5F">
        <w:rPr>
          <w:kern w:val="22"/>
        </w:rPr>
        <w:lastRenderedPageBreak/>
        <w:t xml:space="preserve">Some participants suggested that, in addition to including biosafety as a self-standing element in the framework, integrating biosafety throughout the post-2020 global biodiversity framework would contribute to </w:t>
      </w:r>
      <w:r w:rsidR="00D622B6">
        <w:rPr>
          <w:kern w:val="22"/>
        </w:rPr>
        <w:t>the incorporation</w:t>
      </w:r>
      <w:r w:rsidR="00D622B6" w:rsidRPr="00874B5F">
        <w:rPr>
          <w:kern w:val="22"/>
        </w:rPr>
        <w:t xml:space="preserve"> </w:t>
      </w:r>
      <w:r w:rsidRPr="00874B5F">
        <w:rPr>
          <w:kern w:val="22"/>
        </w:rPr>
        <w:t>of biosafety and to facilitating access to resources, including from allocations</w:t>
      </w:r>
      <w:r w:rsidR="00E401AE">
        <w:rPr>
          <w:kern w:val="22"/>
        </w:rPr>
        <w:t xml:space="preserve"> under the Global Environment Facility</w:t>
      </w:r>
      <w:r w:rsidRPr="00874B5F">
        <w:rPr>
          <w:kern w:val="22"/>
        </w:rPr>
        <w:t>.</w:t>
      </w:r>
    </w:p>
    <w:p w14:paraId="23BA63EC" w14:textId="3C770A98" w:rsidR="00483A7F" w:rsidRPr="00874B5F" w:rsidRDefault="009013DC" w:rsidP="00874B5F">
      <w:pPr>
        <w:pStyle w:val="Heading5"/>
        <w:numPr>
          <w:ilvl w:val="0"/>
          <w:numId w:val="0"/>
        </w:numPr>
        <w:ind w:left="1134" w:hanging="567"/>
        <w:rPr>
          <w:bCs w:val="0"/>
          <w:i w:val="0"/>
          <w:kern w:val="22"/>
          <w:lang w:val="en-GB"/>
        </w:rPr>
      </w:pPr>
      <w:r>
        <w:rPr>
          <w:bCs w:val="0"/>
          <w:i w:val="0"/>
          <w:kern w:val="22"/>
          <w:lang w:val="en-GB"/>
        </w:rPr>
        <w:t>2.</w:t>
      </w:r>
      <w:r>
        <w:rPr>
          <w:bCs w:val="0"/>
          <w:i w:val="0"/>
          <w:kern w:val="22"/>
          <w:lang w:val="en-GB"/>
        </w:rPr>
        <w:tab/>
      </w:r>
      <w:r w:rsidR="00483A7F" w:rsidRPr="00874B5F">
        <w:rPr>
          <w:bCs w:val="0"/>
          <w:iCs/>
          <w:kern w:val="22"/>
          <w:lang w:val="en-GB"/>
        </w:rPr>
        <w:t xml:space="preserve">The following two specific biosafety targets were proposed </w:t>
      </w:r>
      <w:r w:rsidR="004671B3" w:rsidRPr="00874B5F">
        <w:rPr>
          <w:bCs w:val="0"/>
          <w:iCs/>
          <w:kern w:val="22"/>
          <w:lang w:val="en-GB"/>
        </w:rPr>
        <w:t xml:space="preserve">in the submissions received </w:t>
      </w:r>
      <w:r w:rsidR="00483A7F" w:rsidRPr="00874B5F">
        <w:rPr>
          <w:bCs w:val="0"/>
          <w:iCs/>
          <w:kern w:val="22"/>
          <w:lang w:val="en-GB"/>
        </w:rPr>
        <w:t>as possible options for inclusion in the post-2020 global biodiversity framework:</w:t>
      </w:r>
    </w:p>
    <w:p w14:paraId="40982CA0" w14:textId="2FBFE104" w:rsidR="00483A7F" w:rsidRPr="00874B5F" w:rsidRDefault="00483A7F" w:rsidP="00874B5F">
      <w:pPr>
        <w:pStyle w:val="Heading5"/>
        <w:numPr>
          <w:ilvl w:val="0"/>
          <w:numId w:val="0"/>
        </w:numPr>
        <w:ind w:left="1701" w:hanging="567"/>
        <w:rPr>
          <w:kern w:val="22"/>
          <w:lang w:val="en-GB"/>
        </w:rPr>
      </w:pPr>
      <w:r w:rsidRPr="00874B5F">
        <w:rPr>
          <w:kern w:val="22"/>
          <w:lang w:val="en-GB"/>
        </w:rPr>
        <w:t>(a)</w:t>
      </w:r>
      <w:r w:rsidRPr="00874B5F">
        <w:rPr>
          <w:kern w:val="22"/>
          <w:lang w:val="en-GB"/>
        </w:rPr>
        <w:tab/>
        <w:t>“All Parties possess and maintain the regulatory framework and the capacity to regulate, manage or control the risks associated with the use and release of living modified organisms which are likely to have adverse environmental impacts that could affect the conservation and sustainable use of biological diversity, taking also into account the risks to human health”;</w:t>
      </w:r>
    </w:p>
    <w:p w14:paraId="28F4D270" w14:textId="77777777" w:rsidR="00483A7F" w:rsidRPr="00874B5F" w:rsidRDefault="00483A7F" w:rsidP="00874B5F">
      <w:pPr>
        <w:pStyle w:val="Heading5"/>
        <w:numPr>
          <w:ilvl w:val="0"/>
          <w:numId w:val="0"/>
        </w:numPr>
        <w:ind w:left="1701" w:hanging="567"/>
        <w:rPr>
          <w:kern w:val="22"/>
          <w:lang w:val="en-GB"/>
        </w:rPr>
      </w:pPr>
      <w:r w:rsidRPr="00874B5F">
        <w:rPr>
          <w:kern w:val="22"/>
          <w:lang w:val="en-GB"/>
        </w:rPr>
        <w:t>(b)</w:t>
      </w:r>
      <w:r w:rsidRPr="00874B5F">
        <w:rPr>
          <w:kern w:val="22"/>
          <w:lang w:val="en-GB"/>
        </w:rPr>
        <w:tab/>
        <w:t>“By 2030, all Parties have in place means to regulate, manage or control the risks associated with the use and release of living modified organisms which are likely to have adverse environmental impacts that could affect the conservation and sustainable use of biological diversity, taking also into account the risks to human health. This can be achieved by implementing different approaches and modalities, an important one being the Cartagena Protocol on Biosafety and its specific Implementation Plan.”</w:t>
      </w:r>
    </w:p>
    <w:p w14:paraId="23C5DF3F" w14:textId="5339E422" w:rsidR="00483A7F" w:rsidRPr="00874B5F" w:rsidRDefault="00483A7F" w:rsidP="006B226A">
      <w:pPr>
        <w:pStyle w:val="Heading5"/>
        <w:numPr>
          <w:ilvl w:val="0"/>
          <w:numId w:val="0"/>
        </w:numPr>
        <w:ind w:left="720" w:hanging="11"/>
        <w:rPr>
          <w:kern w:val="22"/>
          <w:lang w:val="en-GB"/>
        </w:rPr>
      </w:pPr>
      <w:r w:rsidRPr="00874B5F">
        <w:rPr>
          <w:kern w:val="22"/>
          <w:lang w:val="en-GB"/>
        </w:rPr>
        <w:t>Do you agree? Please provide suggestions.</w:t>
      </w:r>
    </w:p>
    <w:p w14:paraId="04BCD796" w14:textId="29D56471" w:rsidR="00AB77B3" w:rsidRPr="00874B5F" w:rsidRDefault="00E5237F" w:rsidP="004671B3">
      <w:pPr>
        <w:pStyle w:val="Para1"/>
        <w:tabs>
          <w:tab w:val="clear" w:pos="360"/>
          <w:tab w:val="num" w:pos="567"/>
        </w:tabs>
        <w:rPr>
          <w:kern w:val="22"/>
        </w:rPr>
      </w:pPr>
      <w:r>
        <w:rPr>
          <w:kern w:val="22"/>
        </w:rPr>
        <w:t>The wording of</w:t>
      </w:r>
      <w:r w:rsidR="00AB77B3" w:rsidRPr="00874B5F">
        <w:rPr>
          <w:kern w:val="22"/>
        </w:rPr>
        <w:t xml:space="preserve"> a specific biosafety target for inclusion in the post-2020 global biodiversity framework had been proposed through </w:t>
      </w:r>
      <w:hyperlink r:id="rId24" w:history="1">
        <w:r w:rsidR="00AB77B3" w:rsidRPr="00874B5F">
          <w:rPr>
            <w:rStyle w:val="Hyperlink"/>
            <w:kern w:val="22"/>
            <w:sz w:val="22"/>
          </w:rPr>
          <w:t>submissions</w:t>
        </w:r>
      </w:hyperlink>
      <w:r w:rsidR="00AB77B3" w:rsidRPr="00874B5F">
        <w:rPr>
          <w:kern w:val="22"/>
        </w:rPr>
        <w:t xml:space="preserve"> received by the Secretariat </w:t>
      </w:r>
      <w:r w:rsidR="004671B3" w:rsidRPr="00874B5F">
        <w:rPr>
          <w:kern w:val="22"/>
        </w:rPr>
        <w:t xml:space="preserve">further to </w:t>
      </w:r>
      <w:hyperlink r:id="rId25" w:history="1">
        <w:r>
          <w:rPr>
            <w:rStyle w:val="Hyperlink"/>
            <w:kern w:val="22"/>
            <w:sz w:val="22"/>
          </w:rPr>
          <w:t>n</w:t>
        </w:r>
        <w:r w:rsidR="004671B3" w:rsidRPr="00874B5F">
          <w:rPr>
            <w:rStyle w:val="Hyperlink"/>
            <w:kern w:val="22"/>
            <w:sz w:val="22"/>
          </w:rPr>
          <w:t>otification 209-027</w:t>
        </w:r>
      </w:hyperlink>
      <w:r w:rsidR="004671B3" w:rsidRPr="00874B5F">
        <w:rPr>
          <w:kern w:val="22"/>
        </w:rPr>
        <w:t xml:space="preserve"> </w:t>
      </w:r>
      <w:r w:rsidR="00AB77B3" w:rsidRPr="00874B5F">
        <w:rPr>
          <w:kern w:val="22"/>
        </w:rPr>
        <w:t>and possible options</w:t>
      </w:r>
      <w:r w:rsidR="00C50BCB" w:rsidRPr="00874B5F">
        <w:rPr>
          <w:kern w:val="22"/>
        </w:rPr>
        <w:t xml:space="preserve"> </w:t>
      </w:r>
      <w:r w:rsidR="004442ED" w:rsidRPr="00874B5F">
        <w:rPr>
          <w:kern w:val="22"/>
        </w:rPr>
        <w:t>(as specified above)</w:t>
      </w:r>
      <w:r w:rsidR="00AB77B3" w:rsidRPr="00874B5F">
        <w:rPr>
          <w:kern w:val="22"/>
        </w:rPr>
        <w:t xml:space="preserve"> were considered by participants during the consultation.</w:t>
      </w:r>
    </w:p>
    <w:p w14:paraId="7C76E07E" w14:textId="7A7B018A" w:rsidR="00483A7F" w:rsidRPr="00874B5F" w:rsidRDefault="00483A7F" w:rsidP="004671B3">
      <w:pPr>
        <w:pStyle w:val="Para1"/>
        <w:tabs>
          <w:tab w:val="clear" w:pos="360"/>
          <w:tab w:val="num" w:pos="567"/>
        </w:tabs>
        <w:rPr>
          <w:kern w:val="22"/>
        </w:rPr>
      </w:pPr>
      <w:r w:rsidRPr="00874B5F">
        <w:rPr>
          <w:kern w:val="22"/>
        </w:rPr>
        <w:t xml:space="preserve">Some </w:t>
      </w:r>
      <w:r w:rsidR="004B4FBA" w:rsidRPr="00874B5F">
        <w:rPr>
          <w:kern w:val="22"/>
        </w:rPr>
        <w:t xml:space="preserve">participants </w:t>
      </w:r>
      <w:r w:rsidRPr="00874B5F">
        <w:rPr>
          <w:kern w:val="22"/>
        </w:rPr>
        <w:t xml:space="preserve">preferred the formulation in (b) </w:t>
      </w:r>
      <w:r w:rsidR="005D67A1" w:rsidRPr="00874B5F">
        <w:rPr>
          <w:kern w:val="22"/>
        </w:rPr>
        <w:t xml:space="preserve">above, </w:t>
      </w:r>
      <w:r w:rsidRPr="00874B5F">
        <w:rPr>
          <w:kern w:val="22"/>
        </w:rPr>
        <w:t xml:space="preserve">as it </w:t>
      </w:r>
      <w:proofErr w:type="gramStart"/>
      <w:r w:rsidR="004671B3" w:rsidRPr="00874B5F">
        <w:rPr>
          <w:kern w:val="22"/>
        </w:rPr>
        <w:t>was considered to be</w:t>
      </w:r>
      <w:proofErr w:type="gramEnd"/>
      <w:r w:rsidR="004671B3" w:rsidRPr="00874B5F">
        <w:rPr>
          <w:kern w:val="22"/>
        </w:rPr>
        <w:t xml:space="preserve"> </w:t>
      </w:r>
      <w:r w:rsidRPr="00874B5F">
        <w:rPr>
          <w:kern w:val="22"/>
        </w:rPr>
        <w:t xml:space="preserve">time-bound and more explicit; however, they </w:t>
      </w:r>
      <w:r w:rsidR="004671B3" w:rsidRPr="00874B5F">
        <w:rPr>
          <w:kern w:val="22"/>
        </w:rPr>
        <w:t xml:space="preserve">also mentioned that they </w:t>
      </w:r>
      <w:r w:rsidR="00970F37">
        <w:rPr>
          <w:kern w:val="22"/>
        </w:rPr>
        <w:t>preferred</w:t>
      </w:r>
      <w:r w:rsidRPr="00874B5F">
        <w:rPr>
          <w:kern w:val="22"/>
        </w:rPr>
        <w:t xml:space="preserve"> to include language encouraging Parties to ratify</w:t>
      </w:r>
      <w:r w:rsidR="00674CD5" w:rsidRPr="00874B5F">
        <w:rPr>
          <w:kern w:val="22"/>
        </w:rPr>
        <w:t xml:space="preserve"> the Cartagena Protocol</w:t>
      </w:r>
      <w:r w:rsidRPr="00874B5F">
        <w:rPr>
          <w:kern w:val="22"/>
        </w:rPr>
        <w:t xml:space="preserve">. </w:t>
      </w:r>
      <w:r w:rsidR="004442ED" w:rsidRPr="00874B5F">
        <w:rPr>
          <w:kern w:val="22"/>
        </w:rPr>
        <w:t>Some o</w:t>
      </w:r>
      <w:r w:rsidRPr="00874B5F">
        <w:rPr>
          <w:kern w:val="22"/>
        </w:rPr>
        <w:t>ther</w:t>
      </w:r>
      <w:r w:rsidR="004442ED" w:rsidRPr="00874B5F">
        <w:rPr>
          <w:kern w:val="22"/>
        </w:rPr>
        <w:t xml:space="preserve"> participant</w:t>
      </w:r>
      <w:r w:rsidRPr="00874B5F">
        <w:rPr>
          <w:kern w:val="22"/>
        </w:rPr>
        <w:t>s raised the question as to whether it was necessary to spell out the modalities in option (b)</w:t>
      </w:r>
      <w:r w:rsidR="00127384" w:rsidRPr="00874B5F">
        <w:rPr>
          <w:kern w:val="22"/>
        </w:rPr>
        <w:t>.</w:t>
      </w:r>
    </w:p>
    <w:p w14:paraId="147DC4AD" w14:textId="2A9DF1D6" w:rsidR="00483A7F" w:rsidRPr="00874B5F" w:rsidRDefault="004671B3" w:rsidP="006B226A">
      <w:pPr>
        <w:pStyle w:val="Para1"/>
        <w:tabs>
          <w:tab w:val="clear" w:pos="360"/>
          <w:tab w:val="num" w:pos="567"/>
        </w:tabs>
        <w:rPr>
          <w:kern w:val="22"/>
        </w:rPr>
      </w:pPr>
      <w:r w:rsidRPr="00874B5F">
        <w:rPr>
          <w:kern w:val="22"/>
        </w:rPr>
        <w:t>There were s</w:t>
      </w:r>
      <w:r w:rsidR="00483A7F" w:rsidRPr="00874B5F">
        <w:rPr>
          <w:kern w:val="22"/>
        </w:rPr>
        <w:t>uggestions to add language on benefits, not just risks</w:t>
      </w:r>
      <w:r w:rsidRPr="00874B5F">
        <w:rPr>
          <w:kern w:val="22"/>
        </w:rPr>
        <w:t>;</w:t>
      </w:r>
      <w:r w:rsidR="00483A7F" w:rsidRPr="00874B5F">
        <w:rPr>
          <w:kern w:val="22"/>
        </w:rPr>
        <w:t xml:space="preserve"> the Supplementary Protocol; </w:t>
      </w:r>
      <w:r w:rsidRPr="00874B5F">
        <w:rPr>
          <w:kern w:val="22"/>
        </w:rPr>
        <w:t>and</w:t>
      </w:r>
      <w:r w:rsidR="006B226A" w:rsidRPr="00874B5F">
        <w:rPr>
          <w:kern w:val="22"/>
        </w:rPr>
        <w:t xml:space="preserve"> </w:t>
      </w:r>
      <w:r w:rsidR="00483A7F" w:rsidRPr="00874B5F">
        <w:rPr>
          <w:kern w:val="22"/>
        </w:rPr>
        <w:t>communication and information exchange, e.g. through the B</w:t>
      </w:r>
      <w:r w:rsidR="00C75465" w:rsidRPr="00874B5F">
        <w:rPr>
          <w:kern w:val="22"/>
        </w:rPr>
        <w:t>iosafety Clearing-House</w:t>
      </w:r>
      <w:r w:rsidR="0023101A" w:rsidRPr="00874B5F">
        <w:rPr>
          <w:kern w:val="22"/>
        </w:rPr>
        <w:t>.</w:t>
      </w:r>
    </w:p>
    <w:p w14:paraId="6C945F24" w14:textId="5BF6F7B4" w:rsidR="000B0E07" w:rsidRPr="00874B5F" w:rsidRDefault="00127384" w:rsidP="00874B5F">
      <w:pPr>
        <w:pStyle w:val="Para1"/>
        <w:tabs>
          <w:tab w:val="clear" w:pos="360"/>
          <w:tab w:val="num" w:pos="567"/>
        </w:tabs>
        <w:rPr>
          <w:b/>
          <w:bCs/>
          <w:i/>
          <w:iCs/>
          <w:color w:val="FF0000"/>
          <w:kern w:val="22"/>
        </w:rPr>
      </w:pPr>
      <w:r w:rsidRPr="00874B5F">
        <w:rPr>
          <w:kern w:val="22"/>
        </w:rPr>
        <w:t xml:space="preserve">A few participants noted the need </w:t>
      </w:r>
      <w:r w:rsidR="00483A7F" w:rsidRPr="00874B5F">
        <w:rPr>
          <w:kern w:val="22"/>
        </w:rPr>
        <w:t>to address capacity-building and financial resources as enabling measures</w:t>
      </w:r>
      <w:r w:rsidRPr="00874B5F">
        <w:rPr>
          <w:kern w:val="22"/>
        </w:rPr>
        <w:t xml:space="preserve"> and</w:t>
      </w:r>
      <w:r w:rsidR="00483A7F" w:rsidRPr="00874B5F">
        <w:rPr>
          <w:kern w:val="22"/>
        </w:rPr>
        <w:t xml:space="preserve"> to add language on the need to update regulatory frameworks, assessing and monitoring risks and compliance measures. </w:t>
      </w:r>
      <w:r w:rsidR="004442ED" w:rsidRPr="00874B5F">
        <w:rPr>
          <w:kern w:val="22"/>
        </w:rPr>
        <w:t>One group discussed options for consolidating the two proposals.</w:t>
      </w:r>
    </w:p>
    <w:p w14:paraId="391101DA" w14:textId="2C8995E0" w:rsidR="000B0E07" w:rsidRPr="00874B5F" w:rsidRDefault="000B0E07" w:rsidP="00874B5F">
      <w:pPr>
        <w:pStyle w:val="Heading2"/>
        <w:ind w:left="567"/>
        <w:jc w:val="left"/>
        <w:rPr>
          <w:kern w:val="22"/>
        </w:rPr>
      </w:pPr>
      <w:r w:rsidRPr="00874B5F">
        <w:rPr>
          <w:kern w:val="22"/>
        </w:rPr>
        <w:t>Session 3</w:t>
      </w:r>
      <w:r w:rsidR="006B67E1">
        <w:rPr>
          <w:kern w:val="22"/>
        </w:rPr>
        <w:br/>
      </w:r>
      <w:r w:rsidRPr="00874B5F">
        <w:rPr>
          <w:kern w:val="22"/>
        </w:rPr>
        <w:t>Biosafety as it relates to other issues and thematic areas that may be included in the post-2020 global biodiversity framework</w:t>
      </w:r>
    </w:p>
    <w:p w14:paraId="56D6CBAA" w14:textId="354771EA" w:rsidR="000B0E07" w:rsidRPr="00874B5F" w:rsidRDefault="009772AE" w:rsidP="00874B5F">
      <w:pPr>
        <w:pStyle w:val="Heading5"/>
        <w:numPr>
          <w:ilvl w:val="0"/>
          <w:numId w:val="0"/>
        </w:numPr>
        <w:ind w:left="1134" w:hanging="567"/>
        <w:rPr>
          <w:bCs w:val="0"/>
          <w:i w:val="0"/>
          <w:kern w:val="22"/>
          <w:lang w:val="en-GB"/>
        </w:rPr>
      </w:pPr>
      <w:r w:rsidRPr="009772AE">
        <w:rPr>
          <w:bCs w:val="0"/>
          <w:i w:val="0"/>
          <w:kern w:val="22"/>
          <w:lang w:val="en-GB"/>
        </w:rPr>
        <w:t>1.</w:t>
      </w:r>
      <w:r>
        <w:rPr>
          <w:bCs w:val="0"/>
          <w:i w:val="0"/>
          <w:kern w:val="22"/>
          <w:lang w:val="en-GB"/>
        </w:rPr>
        <w:tab/>
      </w:r>
      <w:r w:rsidR="000B0E07" w:rsidRPr="00874B5F">
        <w:rPr>
          <w:bCs w:val="0"/>
          <w:iCs/>
          <w:kern w:val="22"/>
          <w:lang w:val="en-GB"/>
        </w:rPr>
        <w:t xml:space="preserve">How might biosafety be relevant to the Aichi </w:t>
      </w:r>
      <w:r w:rsidR="00B2570C" w:rsidRPr="00874B5F">
        <w:rPr>
          <w:bCs w:val="0"/>
          <w:iCs/>
          <w:kern w:val="22"/>
          <w:lang w:val="en-GB"/>
        </w:rPr>
        <w:t xml:space="preserve">Biodiversity </w:t>
      </w:r>
      <w:r w:rsidR="002905C2" w:rsidRPr="00874B5F">
        <w:rPr>
          <w:bCs w:val="0"/>
          <w:iCs/>
          <w:kern w:val="22"/>
          <w:lang w:val="en-GB"/>
        </w:rPr>
        <w:t>T</w:t>
      </w:r>
      <w:r w:rsidR="000B0E07" w:rsidRPr="00874B5F">
        <w:rPr>
          <w:bCs w:val="0"/>
          <w:iCs/>
          <w:kern w:val="22"/>
          <w:lang w:val="en-GB"/>
        </w:rPr>
        <w:t>argets in the current Strategic Plan for Biodiversity?</w:t>
      </w:r>
    </w:p>
    <w:p w14:paraId="6D30BF47" w14:textId="68FA2ADC" w:rsidR="000B0E07" w:rsidRPr="00874B5F" w:rsidRDefault="00F005F0" w:rsidP="00127384">
      <w:pPr>
        <w:pStyle w:val="Para1"/>
        <w:tabs>
          <w:tab w:val="clear" w:pos="360"/>
        </w:tabs>
        <w:rPr>
          <w:kern w:val="22"/>
        </w:rPr>
      </w:pPr>
      <w:r w:rsidRPr="00874B5F">
        <w:rPr>
          <w:kern w:val="22"/>
        </w:rPr>
        <w:t>Despite the absence of an explicit reference to biosafety in the Strategic Plan for Biodiversity</w:t>
      </w:r>
      <w:r w:rsidR="002C3F7E">
        <w:rPr>
          <w:kern w:val="22"/>
        </w:rPr>
        <w:t xml:space="preserve"> 2011-2020</w:t>
      </w:r>
      <w:r w:rsidRPr="00874B5F">
        <w:rPr>
          <w:kern w:val="22"/>
        </w:rPr>
        <w:t>,</w:t>
      </w:r>
      <w:r w:rsidRPr="00874B5F" w:rsidDel="00175328">
        <w:rPr>
          <w:kern w:val="22"/>
        </w:rPr>
        <w:t xml:space="preserve"> </w:t>
      </w:r>
      <w:r w:rsidRPr="00874B5F">
        <w:rPr>
          <w:kern w:val="22"/>
        </w:rPr>
        <w:t>p</w:t>
      </w:r>
      <w:r w:rsidR="00127384" w:rsidRPr="00874B5F">
        <w:rPr>
          <w:kern w:val="22"/>
        </w:rPr>
        <w:t>articipants</w:t>
      </w:r>
      <w:r w:rsidR="000B0E07" w:rsidRPr="00874B5F">
        <w:rPr>
          <w:kern w:val="22"/>
        </w:rPr>
        <w:t xml:space="preserve"> </w:t>
      </w:r>
      <w:proofErr w:type="gramStart"/>
      <w:r w:rsidR="008064CD">
        <w:rPr>
          <w:kern w:val="22"/>
        </w:rPr>
        <w:t>were of the opinion</w:t>
      </w:r>
      <w:r w:rsidR="008064CD" w:rsidRPr="00874B5F">
        <w:rPr>
          <w:kern w:val="22"/>
        </w:rPr>
        <w:t xml:space="preserve"> </w:t>
      </w:r>
      <w:r w:rsidR="000B0E07" w:rsidRPr="00874B5F">
        <w:rPr>
          <w:kern w:val="22"/>
        </w:rPr>
        <w:t>that</w:t>
      </w:r>
      <w:proofErr w:type="gramEnd"/>
      <w:r w:rsidR="000B0E07" w:rsidRPr="00874B5F">
        <w:rPr>
          <w:kern w:val="22"/>
        </w:rPr>
        <w:t xml:space="preserve"> biosafety was relevant to more than three quarters of the Aichi </w:t>
      </w:r>
      <w:r w:rsidR="008064CD" w:rsidRPr="005C10AD">
        <w:rPr>
          <w:i/>
          <w:iCs/>
          <w:kern w:val="22"/>
        </w:rPr>
        <w:t xml:space="preserve">Biodiversity </w:t>
      </w:r>
      <w:r w:rsidR="000B0E07" w:rsidRPr="00874B5F">
        <w:rPr>
          <w:kern w:val="22"/>
        </w:rPr>
        <w:t>Targets</w:t>
      </w:r>
      <w:r w:rsidR="00C75465" w:rsidRPr="00874B5F">
        <w:rPr>
          <w:kern w:val="22"/>
        </w:rPr>
        <w:t>.</w:t>
      </w:r>
      <w:r w:rsidRPr="00874B5F">
        <w:rPr>
          <w:kern w:val="22"/>
        </w:rPr>
        <w:t xml:space="preserve"> </w:t>
      </w:r>
      <w:r w:rsidR="00C75465" w:rsidRPr="00874B5F">
        <w:rPr>
          <w:kern w:val="22"/>
        </w:rPr>
        <w:t>They</w:t>
      </w:r>
      <w:r w:rsidRPr="00874B5F">
        <w:rPr>
          <w:kern w:val="22"/>
        </w:rPr>
        <w:t xml:space="preserve"> discussed some </w:t>
      </w:r>
      <w:r w:rsidR="00C75465" w:rsidRPr="00874B5F">
        <w:rPr>
          <w:kern w:val="22"/>
        </w:rPr>
        <w:t>of th</w:t>
      </w:r>
      <w:r w:rsidR="008064CD">
        <w:rPr>
          <w:kern w:val="22"/>
        </w:rPr>
        <w:t>o</w:t>
      </w:r>
      <w:r w:rsidR="00C75465" w:rsidRPr="00874B5F">
        <w:rPr>
          <w:kern w:val="22"/>
        </w:rPr>
        <w:t xml:space="preserve">se </w:t>
      </w:r>
      <w:r w:rsidRPr="00874B5F">
        <w:rPr>
          <w:kern w:val="22"/>
        </w:rPr>
        <w:t>linkages</w:t>
      </w:r>
      <w:r w:rsidR="00C75465" w:rsidRPr="00874B5F">
        <w:rPr>
          <w:kern w:val="22"/>
        </w:rPr>
        <w:t>, including</w:t>
      </w:r>
      <w:r w:rsidR="00F21118" w:rsidRPr="00874B5F">
        <w:rPr>
          <w:kern w:val="22"/>
        </w:rPr>
        <w:t xml:space="preserve"> </w:t>
      </w:r>
      <w:r w:rsidR="008064CD">
        <w:rPr>
          <w:kern w:val="22"/>
        </w:rPr>
        <w:t>those related</w:t>
      </w:r>
      <w:r w:rsidR="00F21118" w:rsidRPr="00874B5F">
        <w:rPr>
          <w:kern w:val="22"/>
        </w:rPr>
        <w:t xml:space="preserve"> to</w:t>
      </w:r>
      <w:r w:rsidR="00C75465" w:rsidRPr="00874B5F">
        <w:rPr>
          <w:kern w:val="22"/>
        </w:rPr>
        <w:t xml:space="preserve"> </w:t>
      </w:r>
      <w:r w:rsidR="00457918">
        <w:rPr>
          <w:kern w:val="22"/>
        </w:rPr>
        <w:t>T</w:t>
      </w:r>
      <w:r w:rsidR="00C75465" w:rsidRPr="00874B5F">
        <w:rPr>
          <w:kern w:val="22"/>
        </w:rPr>
        <w:t>arget</w:t>
      </w:r>
      <w:r w:rsidR="00457918">
        <w:rPr>
          <w:kern w:val="22"/>
        </w:rPr>
        <w:t> </w:t>
      </w:r>
      <w:r w:rsidR="00C75465" w:rsidRPr="00874B5F">
        <w:rPr>
          <w:kern w:val="22"/>
        </w:rPr>
        <w:t xml:space="preserve">1 (awareness of biodiversity includes awareness of biosafety), </w:t>
      </w:r>
      <w:r w:rsidR="00457918">
        <w:rPr>
          <w:kern w:val="22"/>
        </w:rPr>
        <w:t>T</w:t>
      </w:r>
      <w:r w:rsidR="00C75465" w:rsidRPr="00874B5F">
        <w:rPr>
          <w:kern w:val="22"/>
        </w:rPr>
        <w:t>arget</w:t>
      </w:r>
      <w:r w:rsidR="00457918">
        <w:rPr>
          <w:kern w:val="22"/>
        </w:rPr>
        <w:t> </w:t>
      </w:r>
      <w:r w:rsidR="00C75465" w:rsidRPr="00874B5F">
        <w:rPr>
          <w:kern w:val="22"/>
        </w:rPr>
        <w:t xml:space="preserve">7 (the role of biosafety in in sustainable management of areas under agriculture, aquaculture and forestry), </w:t>
      </w:r>
      <w:r w:rsidR="00457918">
        <w:rPr>
          <w:kern w:val="22"/>
        </w:rPr>
        <w:t>T</w:t>
      </w:r>
      <w:r w:rsidR="00C75465" w:rsidRPr="00874B5F">
        <w:rPr>
          <w:kern w:val="22"/>
        </w:rPr>
        <w:t>arget</w:t>
      </w:r>
      <w:r w:rsidR="00457918">
        <w:rPr>
          <w:kern w:val="22"/>
        </w:rPr>
        <w:t> </w:t>
      </w:r>
      <w:r w:rsidR="00C75465" w:rsidRPr="00874B5F">
        <w:rPr>
          <w:kern w:val="22"/>
        </w:rPr>
        <w:t>8 (the role of biosafety in pesticide use)</w:t>
      </w:r>
      <w:r w:rsidR="00BE40F2" w:rsidRPr="00874B5F">
        <w:rPr>
          <w:kern w:val="22"/>
        </w:rPr>
        <w:t xml:space="preserve"> and</w:t>
      </w:r>
      <w:r w:rsidR="00C75465" w:rsidRPr="00874B5F">
        <w:rPr>
          <w:kern w:val="22"/>
        </w:rPr>
        <w:t xml:space="preserve"> </w:t>
      </w:r>
      <w:r w:rsidR="00457918">
        <w:rPr>
          <w:kern w:val="22"/>
        </w:rPr>
        <w:t>T</w:t>
      </w:r>
      <w:r w:rsidR="00C75465" w:rsidRPr="00874B5F">
        <w:rPr>
          <w:kern w:val="22"/>
        </w:rPr>
        <w:t>arget</w:t>
      </w:r>
      <w:r w:rsidR="00457918">
        <w:rPr>
          <w:kern w:val="22"/>
        </w:rPr>
        <w:t> </w:t>
      </w:r>
      <w:r w:rsidR="00C75465" w:rsidRPr="00874B5F">
        <w:rPr>
          <w:kern w:val="22"/>
        </w:rPr>
        <w:t>9 (biosafety and invasive alien species)</w:t>
      </w:r>
      <w:r w:rsidRPr="00874B5F">
        <w:rPr>
          <w:kern w:val="22"/>
        </w:rPr>
        <w:t>.</w:t>
      </w:r>
    </w:p>
    <w:p w14:paraId="2D382FA7" w14:textId="3ED9C821" w:rsidR="000B0E07" w:rsidRPr="00874B5F" w:rsidRDefault="00925780" w:rsidP="00874B5F">
      <w:pPr>
        <w:pStyle w:val="Heading5"/>
        <w:numPr>
          <w:ilvl w:val="0"/>
          <w:numId w:val="0"/>
        </w:numPr>
        <w:ind w:left="1134" w:hanging="567"/>
        <w:rPr>
          <w:bCs w:val="0"/>
          <w:i w:val="0"/>
          <w:kern w:val="22"/>
          <w:lang w:val="en-GB"/>
        </w:rPr>
      </w:pPr>
      <w:r>
        <w:rPr>
          <w:bCs w:val="0"/>
          <w:i w:val="0"/>
          <w:kern w:val="22"/>
          <w:lang w:val="en-GB"/>
        </w:rPr>
        <w:t>2.</w:t>
      </w:r>
      <w:r>
        <w:rPr>
          <w:bCs w:val="0"/>
          <w:i w:val="0"/>
          <w:kern w:val="22"/>
          <w:lang w:val="en-GB"/>
        </w:rPr>
        <w:tab/>
      </w:r>
      <w:r w:rsidR="000B0E07" w:rsidRPr="00874B5F">
        <w:rPr>
          <w:bCs w:val="0"/>
          <w:iCs/>
          <w:kern w:val="22"/>
          <w:lang w:val="en-GB"/>
        </w:rPr>
        <w:t xml:space="preserve">Are there additional thematic areas for potential inclusion in the post-2020 global biodiversity framework that are not addressed by the Aichi </w:t>
      </w:r>
      <w:r w:rsidR="00B2570C" w:rsidRPr="00874B5F">
        <w:rPr>
          <w:bCs w:val="0"/>
          <w:iCs/>
          <w:kern w:val="22"/>
          <w:lang w:val="en-GB"/>
        </w:rPr>
        <w:t>Biodiversity T</w:t>
      </w:r>
      <w:r w:rsidR="000B0E07" w:rsidRPr="00874B5F">
        <w:rPr>
          <w:bCs w:val="0"/>
          <w:iCs/>
          <w:kern w:val="22"/>
          <w:lang w:val="en-GB"/>
        </w:rPr>
        <w:t>argets where biosafety could be relevant?</w:t>
      </w:r>
    </w:p>
    <w:p w14:paraId="3C6FDE6B" w14:textId="43DF64FE" w:rsidR="000B0E07" w:rsidRPr="00874B5F" w:rsidRDefault="00127384" w:rsidP="00127384">
      <w:pPr>
        <w:pStyle w:val="Para1"/>
        <w:tabs>
          <w:tab w:val="clear" w:pos="360"/>
        </w:tabs>
        <w:rPr>
          <w:kern w:val="22"/>
        </w:rPr>
      </w:pPr>
      <w:r w:rsidRPr="00874B5F">
        <w:rPr>
          <w:kern w:val="22"/>
        </w:rPr>
        <w:t xml:space="preserve">The following additional </w:t>
      </w:r>
      <w:r w:rsidR="000B0E07" w:rsidRPr="00874B5F">
        <w:rPr>
          <w:kern w:val="22"/>
        </w:rPr>
        <w:t>thematic areas relevant to biosafety were noted:</w:t>
      </w:r>
    </w:p>
    <w:p w14:paraId="2AB480EB" w14:textId="6C32374B" w:rsidR="000B0E07" w:rsidRPr="00874B5F" w:rsidRDefault="000B0E07" w:rsidP="00874B5F">
      <w:pPr>
        <w:pStyle w:val="Para1"/>
        <w:numPr>
          <w:ilvl w:val="1"/>
          <w:numId w:val="12"/>
        </w:numPr>
        <w:ind w:left="0" w:firstLine="720"/>
        <w:rPr>
          <w:kern w:val="22"/>
        </w:rPr>
      </w:pPr>
      <w:r w:rsidRPr="00874B5F">
        <w:rPr>
          <w:kern w:val="22"/>
        </w:rPr>
        <w:lastRenderedPageBreak/>
        <w:t>New and emerging technologies</w:t>
      </w:r>
      <w:r w:rsidR="00EB14F5">
        <w:rPr>
          <w:kern w:val="22"/>
        </w:rPr>
        <w:t>;</w:t>
      </w:r>
    </w:p>
    <w:p w14:paraId="69C28D3D" w14:textId="5D801BF9" w:rsidR="000B0E07" w:rsidRPr="00874B5F" w:rsidRDefault="000B0E07" w:rsidP="00874B5F">
      <w:pPr>
        <w:pStyle w:val="Para1"/>
        <w:numPr>
          <w:ilvl w:val="1"/>
          <w:numId w:val="12"/>
        </w:numPr>
        <w:ind w:left="0" w:firstLine="720"/>
        <w:rPr>
          <w:kern w:val="22"/>
        </w:rPr>
      </w:pPr>
      <w:r w:rsidRPr="00874B5F">
        <w:rPr>
          <w:kern w:val="22"/>
        </w:rPr>
        <w:t>human health</w:t>
      </w:r>
      <w:r w:rsidR="00EB14F5">
        <w:rPr>
          <w:kern w:val="22"/>
        </w:rPr>
        <w:t>;</w:t>
      </w:r>
    </w:p>
    <w:p w14:paraId="67B13D24" w14:textId="15787797" w:rsidR="000B0E07" w:rsidRPr="00874B5F" w:rsidRDefault="000B0E07" w:rsidP="00874B5F">
      <w:pPr>
        <w:pStyle w:val="Para1"/>
        <w:numPr>
          <w:ilvl w:val="1"/>
          <w:numId w:val="12"/>
        </w:numPr>
        <w:ind w:left="0" w:firstLine="720"/>
        <w:rPr>
          <w:kern w:val="22"/>
        </w:rPr>
      </w:pPr>
      <w:r w:rsidRPr="00874B5F">
        <w:rPr>
          <w:kern w:val="22"/>
        </w:rPr>
        <w:t>climate change adaptation and mitigation</w:t>
      </w:r>
      <w:r w:rsidR="00EB14F5">
        <w:rPr>
          <w:kern w:val="22"/>
        </w:rPr>
        <w:t>;</w:t>
      </w:r>
    </w:p>
    <w:p w14:paraId="15838212" w14:textId="49908AAF" w:rsidR="000B0E07" w:rsidRPr="00874B5F" w:rsidRDefault="000B0E07" w:rsidP="00874B5F">
      <w:pPr>
        <w:pStyle w:val="Para1"/>
        <w:numPr>
          <w:ilvl w:val="1"/>
          <w:numId w:val="12"/>
        </w:numPr>
        <w:ind w:left="0" w:firstLine="720"/>
        <w:rPr>
          <w:kern w:val="22"/>
        </w:rPr>
      </w:pPr>
      <w:r w:rsidRPr="00874B5F">
        <w:rPr>
          <w:kern w:val="22"/>
        </w:rPr>
        <w:t>ecosystem health</w:t>
      </w:r>
      <w:r w:rsidR="00EB14F5">
        <w:rPr>
          <w:kern w:val="22"/>
        </w:rPr>
        <w:t>;</w:t>
      </w:r>
    </w:p>
    <w:p w14:paraId="7121A6E8" w14:textId="49254992" w:rsidR="000B0E07" w:rsidRPr="00874B5F" w:rsidRDefault="000B0E07" w:rsidP="00874B5F">
      <w:pPr>
        <w:pStyle w:val="Para1"/>
        <w:numPr>
          <w:ilvl w:val="1"/>
          <w:numId w:val="12"/>
        </w:numPr>
        <w:ind w:left="0" w:firstLine="720"/>
        <w:rPr>
          <w:kern w:val="22"/>
        </w:rPr>
      </w:pPr>
      <w:r w:rsidRPr="00874B5F">
        <w:rPr>
          <w:kern w:val="22"/>
        </w:rPr>
        <w:t>artificial intelligence and big data analysis</w:t>
      </w:r>
      <w:r w:rsidR="00EB14F5">
        <w:rPr>
          <w:kern w:val="22"/>
        </w:rPr>
        <w:t>;</w:t>
      </w:r>
    </w:p>
    <w:p w14:paraId="330CFF3A" w14:textId="36843264" w:rsidR="000B0E07" w:rsidRPr="00874B5F" w:rsidRDefault="000B0E07" w:rsidP="00874B5F">
      <w:pPr>
        <w:pStyle w:val="Para1"/>
        <w:numPr>
          <w:ilvl w:val="1"/>
          <w:numId w:val="12"/>
        </w:numPr>
        <w:ind w:left="0" w:firstLine="720"/>
        <w:rPr>
          <w:kern w:val="22"/>
        </w:rPr>
      </w:pPr>
      <w:r w:rsidRPr="00874B5F">
        <w:rPr>
          <w:kern w:val="22"/>
        </w:rPr>
        <w:t>urban issues (greening)</w:t>
      </w:r>
      <w:r w:rsidR="00EB14F5">
        <w:rPr>
          <w:kern w:val="22"/>
        </w:rPr>
        <w:t>;</w:t>
      </w:r>
    </w:p>
    <w:p w14:paraId="14A8321C" w14:textId="088E03B1" w:rsidR="000B0E07" w:rsidRPr="00874B5F" w:rsidRDefault="000B0E07" w:rsidP="00874B5F">
      <w:pPr>
        <w:pStyle w:val="Para1"/>
        <w:numPr>
          <w:ilvl w:val="1"/>
          <w:numId w:val="12"/>
        </w:numPr>
        <w:ind w:left="0" w:firstLine="720"/>
        <w:rPr>
          <w:kern w:val="22"/>
        </w:rPr>
      </w:pPr>
      <w:r w:rsidRPr="00874B5F">
        <w:rPr>
          <w:kern w:val="22"/>
        </w:rPr>
        <w:t>Soil biodiversity as a component of agricultural biodiversity</w:t>
      </w:r>
      <w:r w:rsidR="00EB14F5">
        <w:rPr>
          <w:kern w:val="22"/>
        </w:rPr>
        <w:t>;</w:t>
      </w:r>
    </w:p>
    <w:p w14:paraId="4439B2AB" w14:textId="4B305D37" w:rsidR="006B0CFD" w:rsidRPr="00874B5F" w:rsidRDefault="000B0E07" w:rsidP="00874B5F">
      <w:pPr>
        <w:pStyle w:val="Para1"/>
        <w:numPr>
          <w:ilvl w:val="1"/>
          <w:numId w:val="12"/>
        </w:numPr>
        <w:ind w:left="0" w:firstLine="720"/>
        <w:rPr>
          <w:kern w:val="22"/>
        </w:rPr>
      </w:pPr>
      <w:r w:rsidRPr="00874B5F">
        <w:rPr>
          <w:kern w:val="22"/>
        </w:rPr>
        <w:t>migratory species as a component of ecosystems</w:t>
      </w:r>
      <w:r w:rsidR="006E7625" w:rsidRPr="00874B5F">
        <w:rPr>
          <w:kern w:val="22"/>
        </w:rPr>
        <w:t>.</w:t>
      </w:r>
    </w:p>
    <w:p w14:paraId="26C52AEE" w14:textId="3A26F1F6" w:rsidR="00C37644" w:rsidRPr="00C777EF" w:rsidRDefault="00C37644" w:rsidP="00874B5F">
      <w:pPr>
        <w:pStyle w:val="Para1"/>
        <w:numPr>
          <w:ilvl w:val="0"/>
          <w:numId w:val="0"/>
        </w:numPr>
        <w:jc w:val="center"/>
        <w:rPr>
          <w:kern w:val="22"/>
          <w:szCs w:val="22"/>
        </w:rPr>
      </w:pPr>
      <w:r w:rsidRPr="00874B5F">
        <w:rPr>
          <w:kern w:val="22"/>
        </w:rPr>
        <w:t>__________</w:t>
      </w:r>
    </w:p>
    <w:sectPr w:rsidR="00C37644" w:rsidRPr="00C777EF" w:rsidSect="00014FAD">
      <w:headerReference w:type="even" r:id="rId26"/>
      <w:headerReference w:type="default" r:id="rId27"/>
      <w:footerReference w:type="even" r:id="rId2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6F9ED" w14:textId="77777777" w:rsidR="00DF7D81" w:rsidRDefault="00DF7D81" w:rsidP="00CF1848">
      <w:r>
        <w:separator/>
      </w:r>
    </w:p>
  </w:endnote>
  <w:endnote w:type="continuationSeparator" w:id="0">
    <w:p w14:paraId="667647BC" w14:textId="77777777" w:rsidR="00DF7D81" w:rsidRDefault="00DF7D81" w:rsidP="00CF1848">
      <w:r>
        <w:continuationSeparator/>
      </w:r>
    </w:p>
  </w:endnote>
  <w:endnote w:type="continuationNotice" w:id="1">
    <w:p w14:paraId="5275CBBA" w14:textId="77777777" w:rsidR="00DF7D81" w:rsidRDefault="00DF7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1EC1" w14:textId="77777777" w:rsidR="00222892" w:rsidRDefault="00222892" w:rsidP="00012002">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31D9" w14:textId="77777777" w:rsidR="00DF7D81" w:rsidRDefault="00DF7D81" w:rsidP="00CF1848">
      <w:r>
        <w:separator/>
      </w:r>
    </w:p>
  </w:footnote>
  <w:footnote w:type="continuationSeparator" w:id="0">
    <w:p w14:paraId="3BB76193" w14:textId="77777777" w:rsidR="00DF7D81" w:rsidRDefault="00DF7D81" w:rsidP="00CF1848">
      <w:r>
        <w:continuationSeparator/>
      </w:r>
    </w:p>
  </w:footnote>
  <w:footnote w:type="continuationNotice" w:id="1">
    <w:p w14:paraId="4A07B374" w14:textId="77777777" w:rsidR="00DF7D81" w:rsidRDefault="00DF7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4E04C4F2" w14:textId="5513C66F" w:rsidR="00222892" w:rsidRPr="00874B5F" w:rsidRDefault="00222892" w:rsidP="00B27611">
        <w:pPr>
          <w:pStyle w:val="Header"/>
          <w:tabs>
            <w:tab w:val="clear" w:pos="4320"/>
            <w:tab w:val="clear" w:pos="8640"/>
          </w:tabs>
          <w:jc w:val="left"/>
          <w:rPr>
            <w:noProof/>
            <w:kern w:val="22"/>
          </w:rPr>
        </w:pPr>
        <w:r w:rsidRPr="00874B5F">
          <w:rPr>
            <w:noProof/>
            <w:kern w:val="22"/>
          </w:rPr>
          <w:t>CBD/POST2020/WS/2019/7/3</w:t>
        </w:r>
      </w:p>
    </w:sdtContent>
  </w:sdt>
  <w:p w14:paraId="28044AB6" w14:textId="5A5B90E9" w:rsidR="00222892" w:rsidRPr="00874B5F" w:rsidRDefault="00222892" w:rsidP="00B27611">
    <w:pPr>
      <w:pStyle w:val="Header"/>
      <w:tabs>
        <w:tab w:val="clear" w:pos="4320"/>
        <w:tab w:val="clear" w:pos="8640"/>
      </w:tabs>
      <w:jc w:val="left"/>
      <w:rPr>
        <w:noProof/>
        <w:kern w:val="22"/>
      </w:rPr>
    </w:pPr>
    <w:r w:rsidRPr="00874B5F">
      <w:rPr>
        <w:noProof/>
        <w:kern w:val="22"/>
      </w:rPr>
      <w:t xml:space="preserve">Page </w:t>
    </w:r>
    <w:r w:rsidRPr="00874B5F">
      <w:rPr>
        <w:noProof/>
        <w:kern w:val="22"/>
      </w:rPr>
      <w:fldChar w:fldCharType="begin"/>
    </w:r>
    <w:r w:rsidRPr="00874B5F">
      <w:rPr>
        <w:noProof/>
        <w:kern w:val="22"/>
      </w:rPr>
      <w:instrText xml:space="preserve"> PAGE   \* MERGEFORMAT </w:instrText>
    </w:r>
    <w:r w:rsidRPr="00874B5F">
      <w:rPr>
        <w:noProof/>
        <w:kern w:val="22"/>
      </w:rPr>
      <w:fldChar w:fldCharType="separate"/>
    </w:r>
    <w:r w:rsidR="0023101A" w:rsidRPr="00874B5F">
      <w:rPr>
        <w:noProof/>
        <w:kern w:val="22"/>
      </w:rPr>
      <w:t>2</w:t>
    </w:r>
    <w:r w:rsidRPr="00874B5F">
      <w:rPr>
        <w:noProof/>
        <w:kern w:val="22"/>
      </w:rPr>
      <w:fldChar w:fldCharType="end"/>
    </w:r>
  </w:p>
  <w:p w14:paraId="47B2F6F1" w14:textId="77777777" w:rsidR="00222892" w:rsidRPr="00874B5F" w:rsidRDefault="00222892" w:rsidP="00B27611">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362F2950" w14:textId="739DEDAC" w:rsidR="00222892" w:rsidRPr="00874B5F" w:rsidRDefault="00222892" w:rsidP="00B27611">
        <w:pPr>
          <w:pStyle w:val="Header"/>
          <w:tabs>
            <w:tab w:val="clear" w:pos="4320"/>
            <w:tab w:val="clear" w:pos="8640"/>
          </w:tabs>
          <w:jc w:val="right"/>
          <w:rPr>
            <w:noProof/>
            <w:kern w:val="22"/>
          </w:rPr>
        </w:pPr>
        <w:r w:rsidRPr="00874B5F">
          <w:rPr>
            <w:noProof/>
            <w:kern w:val="22"/>
          </w:rPr>
          <w:t>CBD/POST2020/WS/2019/7/3</w:t>
        </w:r>
      </w:p>
    </w:sdtContent>
  </w:sdt>
  <w:p w14:paraId="4A509F94" w14:textId="0DD52720" w:rsidR="00222892" w:rsidRPr="00874B5F" w:rsidRDefault="00222892" w:rsidP="00B27611">
    <w:pPr>
      <w:pStyle w:val="Header"/>
      <w:tabs>
        <w:tab w:val="clear" w:pos="4320"/>
        <w:tab w:val="clear" w:pos="8640"/>
      </w:tabs>
      <w:jc w:val="right"/>
      <w:rPr>
        <w:noProof/>
        <w:kern w:val="22"/>
      </w:rPr>
    </w:pPr>
    <w:r w:rsidRPr="00874B5F">
      <w:rPr>
        <w:noProof/>
        <w:kern w:val="22"/>
      </w:rPr>
      <w:t xml:space="preserve">Page </w:t>
    </w:r>
    <w:r w:rsidRPr="00874B5F">
      <w:rPr>
        <w:noProof/>
        <w:kern w:val="22"/>
      </w:rPr>
      <w:fldChar w:fldCharType="begin"/>
    </w:r>
    <w:r w:rsidRPr="00874B5F">
      <w:rPr>
        <w:noProof/>
        <w:kern w:val="22"/>
      </w:rPr>
      <w:instrText xml:space="preserve"> PAGE   \* MERGEFORMAT </w:instrText>
    </w:r>
    <w:r w:rsidRPr="00874B5F">
      <w:rPr>
        <w:noProof/>
        <w:kern w:val="22"/>
      </w:rPr>
      <w:fldChar w:fldCharType="separate"/>
    </w:r>
    <w:r w:rsidR="0023101A" w:rsidRPr="00874B5F">
      <w:rPr>
        <w:noProof/>
        <w:kern w:val="22"/>
      </w:rPr>
      <w:t>3</w:t>
    </w:r>
    <w:r w:rsidRPr="00874B5F">
      <w:rPr>
        <w:noProof/>
        <w:kern w:val="22"/>
      </w:rPr>
      <w:fldChar w:fldCharType="end"/>
    </w:r>
  </w:p>
  <w:p w14:paraId="1206CF7A" w14:textId="77777777" w:rsidR="00222892" w:rsidRPr="00874B5F" w:rsidRDefault="00222892" w:rsidP="00B27611">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336B8"/>
    <w:multiLevelType w:val="multilevel"/>
    <w:tmpl w:val="D7768602"/>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9877474"/>
    <w:multiLevelType w:val="hybridMultilevel"/>
    <w:tmpl w:val="9254124A"/>
    <w:lvl w:ilvl="0" w:tplc="D3FE6CBA">
      <w:start w:val="1"/>
      <w:numFmt w:val="lowerLetter"/>
      <w:lvlText w:val="(%1)"/>
      <w:lvlJc w:val="left"/>
      <w:pPr>
        <w:ind w:left="720" w:hanging="360"/>
      </w:pPr>
      <w:rPr>
        <w:rFonts w:hint="default"/>
        <w:caps w:val="0"/>
        <w:strike w:val="0"/>
        <w:dstrike w:val="0"/>
        <w:vanish w:val="0"/>
        <w:color w:val="auto"/>
        <w:spacing w:val="0"/>
        <w:w w:val="100"/>
        <w:kern w:val="22"/>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0442B4"/>
    <w:multiLevelType w:val="multilevel"/>
    <w:tmpl w:val="4B9286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5335BD2"/>
    <w:multiLevelType w:val="hybridMultilevel"/>
    <w:tmpl w:val="9C5E52FC"/>
    <w:lvl w:ilvl="0" w:tplc="BA92FA5A">
      <w:start w:val="1"/>
      <w:numFmt w:val="upperRoman"/>
      <w:lvlText w:val="%1."/>
      <w:lvlJc w:val="left"/>
      <w:pPr>
        <w:ind w:left="2705" w:hanging="720"/>
      </w:pPr>
      <w:rPr>
        <w:rFonts w:hint="default"/>
      </w:rPr>
    </w:lvl>
    <w:lvl w:ilvl="1" w:tplc="17800D9E">
      <w:numFmt w:val="bullet"/>
      <w:lvlText w:val="-"/>
      <w:lvlJc w:val="left"/>
      <w:pPr>
        <w:ind w:left="1800" w:hanging="72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537492E"/>
    <w:multiLevelType w:val="multilevel"/>
    <w:tmpl w:val="94145060"/>
    <w:lvl w:ilvl="0">
      <w:start w:val="1"/>
      <w:numFmt w:val="lowerLetter"/>
      <w:lvlText w:val="(%1)"/>
      <w:lvlJc w:val="left"/>
      <w:pPr>
        <w:ind w:left="0" w:firstLine="720"/>
      </w:pPr>
      <w:rPr>
        <w:rFonts w:hint="default"/>
        <w:b w:val="0"/>
        <w:i w:val="0"/>
        <w:caps w:val="0"/>
        <w:strike w:val="0"/>
        <w:dstrike w:val="0"/>
        <w:vanish w:val="0"/>
        <w:color w:val="auto"/>
        <w:spacing w:val="0"/>
        <w:w w:val="100"/>
        <w:kern w:val="22"/>
        <w:sz w:val="22"/>
        <w:vertAlign w:val="baseline"/>
        <w14:cntxtAlts w14:val="0"/>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3E6A1A"/>
    <w:multiLevelType w:val="hybridMultilevel"/>
    <w:tmpl w:val="68F4AEEC"/>
    <w:lvl w:ilvl="0" w:tplc="D3FE6CBA">
      <w:start w:val="1"/>
      <w:numFmt w:val="lowerLetter"/>
      <w:lvlText w:val="(%1)"/>
      <w:lvlJc w:val="left"/>
      <w:pPr>
        <w:ind w:left="720" w:hanging="360"/>
      </w:pPr>
      <w:rPr>
        <w:rFonts w:hint="default"/>
        <w:caps w:val="0"/>
        <w:strike w:val="0"/>
        <w:dstrike w:val="0"/>
        <w:vanish w:val="0"/>
        <w:color w:val="auto"/>
        <w:spacing w:val="0"/>
        <w:w w:val="100"/>
        <w:kern w:val="22"/>
        <w:vertAlign w:val="baseline"/>
        <w14:cntxtAlts w14:val="0"/>
      </w:rPr>
    </w:lvl>
    <w:lvl w:ilvl="1" w:tplc="D3FE6CBA">
      <w:start w:val="1"/>
      <w:numFmt w:val="lowerLetter"/>
      <w:lvlText w:val="(%2)"/>
      <w:lvlJc w:val="left"/>
      <w:pPr>
        <w:ind w:left="1440" w:hanging="360"/>
      </w:pPr>
      <w:rPr>
        <w:rFonts w:hint="default"/>
        <w:caps w:val="0"/>
        <w:strike w:val="0"/>
        <w:dstrike w:val="0"/>
        <w:vanish w:val="0"/>
        <w:color w:val="auto"/>
        <w:spacing w:val="0"/>
        <w:w w:val="100"/>
        <w:kern w:val="22"/>
        <w:vertAlign w:val="baseline"/>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2"/>
  </w:num>
  <w:num w:numId="12">
    <w:abstractNumId w:val="7"/>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F3"/>
    <w:rsid w:val="000013CB"/>
    <w:rsid w:val="0000272F"/>
    <w:rsid w:val="00003268"/>
    <w:rsid w:val="00003439"/>
    <w:rsid w:val="0000356B"/>
    <w:rsid w:val="0000593E"/>
    <w:rsid w:val="00005CF0"/>
    <w:rsid w:val="00006DA4"/>
    <w:rsid w:val="00007505"/>
    <w:rsid w:val="00010E8D"/>
    <w:rsid w:val="0001164A"/>
    <w:rsid w:val="00012002"/>
    <w:rsid w:val="00013845"/>
    <w:rsid w:val="000143CB"/>
    <w:rsid w:val="00014FAD"/>
    <w:rsid w:val="0001524A"/>
    <w:rsid w:val="00015C7C"/>
    <w:rsid w:val="00016019"/>
    <w:rsid w:val="0001715E"/>
    <w:rsid w:val="0002488F"/>
    <w:rsid w:val="00025ED6"/>
    <w:rsid w:val="000268BC"/>
    <w:rsid w:val="00030746"/>
    <w:rsid w:val="00031255"/>
    <w:rsid w:val="00033F51"/>
    <w:rsid w:val="000346A8"/>
    <w:rsid w:val="00034A40"/>
    <w:rsid w:val="00034C26"/>
    <w:rsid w:val="00035371"/>
    <w:rsid w:val="00035AE0"/>
    <w:rsid w:val="00035B21"/>
    <w:rsid w:val="00036ECA"/>
    <w:rsid w:val="0004048B"/>
    <w:rsid w:val="0004231E"/>
    <w:rsid w:val="00042DCE"/>
    <w:rsid w:val="00044C8C"/>
    <w:rsid w:val="000477F9"/>
    <w:rsid w:val="00053E6A"/>
    <w:rsid w:val="0005454F"/>
    <w:rsid w:val="000552BA"/>
    <w:rsid w:val="00055A7E"/>
    <w:rsid w:val="00056120"/>
    <w:rsid w:val="00056A5A"/>
    <w:rsid w:val="0006275C"/>
    <w:rsid w:val="000630F2"/>
    <w:rsid w:val="00063DF6"/>
    <w:rsid w:val="00064495"/>
    <w:rsid w:val="000662C3"/>
    <w:rsid w:val="00066AA6"/>
    <w:rsid w:val="00066AF3"/>
    <w:rsid w:val="00067E17"/>
    <w:rsid w:val="00074279"/>
    <w:rsid w:val="00074CFB"/>
    <w:rsid w:val="00075178"/>
    <w:rsid w:val="0007571B"/>
    <w:rsid w:val="00076F74"/>
    <w:rsid w:val="00080499"/>
    <w:rsid w:val="00081DB8"/>
    <w:rsid w:val="000855B5"/>
    <w:rsid w:val="00085D79"/>
    <w:rsid w:val="00085E34"/>
    <w:rsid w:val="00086777"/>
    <w:rsid w:val="00087F9B"/>
    <w:rsid w:val="000918A9"/>
    <w:rsid w:val="00091C77"/>
    <w:rsid w:val="00096908"/>
    <w:rsid w:val="0009743E"/>
    <w:rsid w:val="000977C6"/>
    <w:rsid w:val="000A18D0"/>
    <w:rsid w:val="000A2CAA"/>
    <w:rsid w:val="000A3976"/>
    <w:rsid w:val="000A3983"/>
    <w:rsid w:val="000A497A"/>
    <w:rsid w:val="000A59DF"/>
    <w:rsid w:val="000A7253"/>
    <w:rsid w:val="000A7D51"/>
    <w:rsid w:val="000A7FAE"/>
    <w:rsid w:val="000B0E07"/>
    <w:rsid w:val="000B1B1F"/>
    <w:rsid w:val="000B2D6A"/>
    <w:rsid w:val="000B58A8"/>
    <w:rsid w:val="000B5928"/>
    <w:rsid w:val="000B60E8"/>
    <w:rsid w:val="000B66D4"/>
    <w:rsid w:val="000B7677"/>
    <w:rsid w:val="000B7EAA"/>
    <w:rsid w:val="000C0A3E"/>
    <w:rsid w:val="000C1270"/>
    <w:rsid w:val="000C2CCB"/>
    <w:rsid w:val="000C4BD8"/>
    <w:rsid w:val="000C6995"/>
    <w:rsid w:val="000C7113"/>
    <w:rsid w:val="000D17DA"/>
    <w:rsid w:val="000D1DE3"/>
    <w:rsid w:val="000D2713"/>
    <w:rsid w:val="000D2CBC"/>
    <w:rsid w:val="000D51D4"/>
    <w:rsid w:val="000D544A"/>
    <w:rsid w:val="000D67B2"/>
    <w:rsid w:val="000E1028"/>
    <w:rsid w:val="000E1A13"/>
    <w:rsid w:val="000E25AB"/>
    <w:rsid w:val="000E3044"/>
    <w:rsid w:val="000E4A08"/>
    <w:rsid w:val="000E673A"/>
    <w:rsid w:val="000E6A50"/>
    <w:rsid w:val="000E783F"/>
    <w:rsid w:val="000F0AFB"/>
    <w:rsid w:val="000F5FF1"/>
    <w:rsid w:val="000F60AD"/>
    <w:rsid w:val="000F74F5"/>
    <w:rsid w:val="00101515"/>
    <w:rsid w:val="00103A63"/>
    <w:rsid w:val="00104BBE"/>
    <w:rsid w:val="00105016"/>
    <w:rsid w:val="00105372"/>
    <w:rsid w:val="00105EDD"/>
    <w:rsid w:val="0010605C"/>
    <w:rsid w:val="00106821"/>
    <w:rsid w:val="0011038F"/>
    <w:rsid w:val="00110898"/>
    <w:rsid w:val="00111445"/>
    <w:rsid w:val="00112215"/>
    <w:rsid w:val="00112BFF"/>
    <w:rsid w:val="00113D0D"/>
    <w:rsid w:val="00113D0E"/>
    <w:rsid w:val="00115A97"/>
    <w:rsid w:val="00117BD1"/>
    <w:rsid w:val="001207D2"/>
    <w:rsid w:val="00120EFA"/>
    <w:rsid w:val="0012111F"/>
    <w:rsid w:val="001255A5"/>
    <w:rsid w:val="0012609F"/>
    <w:rsid w:val="00127384"/>
    <w:rsid w:val="001276F8"/>
    <w:rsid w:val="00127FC3"/>
    <w:rsid w:val="001312E9"/>
    <w:rsid w:val="00131E7A"/>
    <w:rsid w:val="00134898"/>
    <w:rsid w:val="001353AA"/>
    <w:rsid w:val="001367EF"/>
    <w:rsid w:val="00137142"/>
    <w:rsid w:val="001375A7"/>
    <w:rsid w:val="0014065F"/>
    <w:rsid w:val="0014091F"/>
    <w:rsid w:val="00142F95"/>
    <w:rsid w:val="001437C9"/>
    <w:rsid w:val="00143902"/>
    <w:rsid w:val="00143E4D"/>
    <w:rsid w:val="00145660"/>
    <w:rsid w:val="00145EEB"/>
    <w:rsid w:val="00146946"/>
    <w:rsid w:val="00146B8B"/>
    <w:rsid w:val="00147AF4"/>
    <w:rsid w:val="00150C93"/>
    <w:rsid w:val="00151F32"/>
    <w:rsid w:val="001529A5"/>
    <w:rsid w:val="00153406"/>
    <w:rsid w:val="00154A3D"/>
    <w:rsid w:val="00155F7B"/>
    <w:rsid w:val="001606EA"/>
    <w:rsid w:val="001607DB"/>
    <w:rsid w:val="00161A6B"/>
    <w:rsid w:val="00163989"/>
    <w:rsid w:val="001642D7"/>
    <w:rsid w:val="001661EB"/>
    <w:rsid w:val="00167CB7"/>
    <w:rsid w:val="00171E1D"/>
    <w:rsid w:val="001726E8"/>
    <w:rsid w:val="00172AF6"/>
    <w:rsid w:val="00174931"/>
    <w:rsid w:val="00174E7E"/>
    <w:rsid w:val="001752C0"/>
    <w:rsid w:val="00175328"/>
    <w:rsid w:val="00175C5C"/>
    <w:rsid w:val="00176AFE"/>
    <w:rsid w:val="00176CEE"/>
    <w:rsid w:val="00180687"/>
    <w:rsid w:val="00182981"/>
    <w:rsid w:val="001847CC"/>
    <w:rsid w:val="00184CA7"/>
    <w:rsid w:val="00194220"/>
    <w:rsid w:val="00194FCC"/>
    <w:rsid w:val="001965FA"/>
    <w:rsid w:val="00197A03"/>
    <w:rsid w:val="001A018C"/>
    <w:rsid w:val="001A069D"/>
    <w:rsid w:val="001A24C4"/>
    <w:rsid w:val="001A2CB8"/>
    <w:rsid w:val="001A3F20"/>
    <w:rsid w:val="001A6140"/>
    <w:rsid w:val="001B0EB5"/>
    <w:rsid w:val="001B30B9"/>
    <w:rsid w:val="001B34D7"/>
    <w:rsid w:val="001B4F07"/>
    <w:rsid w:val="001B76FF"/>
    <w:rsid w:val="001B79F5"/>
    <w:rsid w:val="001C1316"/>
    <w:rsid w:val="001C143E"/>
    <w:rsid w:val="001C15B9"/>
    <w:rsid w:val="001C1B2B"/>
    <w:rsid w:val="001C35CB"/>
    <w:rsid w:val="001C42B9"/>
    <w:rsid w:val="001C5619"/>
    <w:rsid w:val="001C6D48"/>
    <w:rsid w:val="001C6EDD"/>
    <w:rsid w:val="001D1F55"/>
    <w:rsid w:val="001D311E"/>
    <w:rsid w:val="001D3D04"/>
    <w:rsid w:val="001D46A2"/>
    <w:rsid w:val="001D4D34"/>
    <w:rsid w:val="001D5BD6"/>
    <w:rsid w:val="001E215F"/>
    <w:rsid w:val="001E3433"/>
    <w:rsid w:val="001E3D4A"/>
    <w:rsid w:val="001E4404"/>
    <w:rsid w:val="001E4B78"/>
    <w:rsid w:val="001E6110"/>
    <w:rsid w:val="001E637E"/>
    <w:rsid w:val="001E7A4E"/>
    <w:rsid w:val="001E7C59"/>
    <w:rsid w:val="001F3B19"/>
    <w:rsid w:val="001F5035"/>
    <w:rsid w:val="001F6277"/>
    <w:rsid w:val="001F7146"/>
    <w:rsid w:val="001F75E9"/>
    <w:rsid w:val="002027F7"/>
    <w:rsid w:val="0020288A"/>
    <w:rsid w:val="00202FFB"/>
    <w:rsid w:val="0020374A"/>
    <w:rsid w:val="00207C2A"/>
    <w:rsid w:val="0021141D"/>
    <w:rsid w:val="002127E8"/>
    <w:rsid w:val="002167AB"/>
    <w:rsid w:val="00216831"/>
    <w:rsid w:val="00220EB9"/>
    <w:rsid w:val="0022242D"/>
    <w:rsid w:val="00222892"/>
    <w:rsid w:val="00222927"/>
    <w:rsid w:val="0023101A"/>
    <w:rsid w:val="002315CB"/>
    <w:rsid w:val="00232F45"/>
    <w:rsid w:val="00234502"/>
    <w:rsid w:val="002357DA"/>
    <w:rsid w:val="00237399"/>
    <w:rsid w:val="00237FBD"/>
    <w:rsid w:val="00241186"/>
    <w:rsid w:val="00242080"/>
    <w:rsid w:val="0024541F"/>
    <w:rsid w:val="0024661B"/>
    <w:rsid w:val="00246E13"/>
    <w:rsid w:val="00246EB5"/>
    <w:rsid w:val="002475B0"/>
    <w:rsid w:val="002519B6"/>
    <w:rsid w:val="00253147"/>
    <w:rsid w:val="0025345D"/>
    <w:rsid w:val="00253DA0"/>
    <w:rsid w:val="00255BC9"/>
    <w:rsid w:val="002600D9"/>
    <w:rsid w:val="002619EA"/>
    <w:rsid w:val="00263016"/>
    <w:rsid w:val="00263D87"/>
    <w:rsid w:val="00264142"/>
    <w:rsid w:val="00267226"/>
    <w:rsid w:val="00270166"/>
    <w:rsid w:val="002743D4"/>
    <w:rsid w:val="002752F4"/>
    <w:rsid w:val="002761B3"/>
    <w:rsid w:val="00276F12"/>
    <w:rsid w:val="00277BFA"/>
    <w:rsid w:val="002817D3"/>
    <w:rsid w:val="00282768"/>
    <w:rsid w:val="00282AC4"/>
    <w:rsid w:val="00286B31"/>
    <w:rsid w:val="00286D27"/>
    <w:rsid w:val="002905C2"/>
    <w:rsid w:val="00292808"/>
    <w:rsid w:val="00292CB6"/>
    <w:rsid w:val="002970C3"/>
    <w:rsid w:val="00297EBE"/>
    <w:rsid w:val="002A11FA"/>
    <w:rsid w:val="002A3547"/>
    <w:rsid w:val="002A3F93"/>
    <w:rsid w:val="002A5871"/>
    <w:rsid w:val="002A7F34"/>
    <w:rsid w:val="002B1C14"/>
    <w:rsid w:val="002B340C"/>
    <w:rsid w:val="002B3CA4"/>
    <w:rsid w:val="002B418C"/>
    <w:rsid w:val="002B6433"/>
    <w:rsid w:val="002C15B4"/>
    <w:rsid w:val="002C3F7E"/>
    <w:rsid w:val="002D0265"/>
    <w:rsid w:val="002D08AC"/>
    <w:rsid w:val="002D1D08"/>
    <w:rsid w:val="002D2FEC"/>
    <w:rsid w:val="002D4D1F"/>
    <w:rsid w:val="002D5CB5"/>
    <w:rsid w:val="002D7C5D"/>
    <w:rsid w:val="002E24A1"/>
    <w:rsid w:val="002E29DA"/>
    <w:rsid w:val="002E413E"/>
    <w:rsid w:val="002E4388"/>
    <w:rsid w:val="002F1180"/>
    <w:rsid w:val="002F3858"/>
    <w:rsid w:val="002F6E70"/>
    <w:rsid w:val="003007D3"/>
    <w:rsid w:val="003008B4"/>
    <w:rsid w:val="003053A1"/>
    <w:rsid w:val="003053A9"/>
    <w:rsid w:val="00310FFF"/>
    <w:rsid w:val="0031269B"/>
    <w:rsid w:val="003133E5"/>
    <w:rsid w:val="00317C92"/>
    <w:rsid w:val="003214E6"/>
    <w:rsid w:val="00321CBD"/>
    <w:rsid w:val="0032227D"/>
    <w:rsid w:val="00322497"/>
    <w:rsid w:val="00323FE2"/>
    <w:rsid w:val="003245E6"/>
    <w:rsid w:val="00324A66"/>
    <w:rsid w:val="003257F5"/>
    <w:rsid w:val="00326D99"/>
    <w:rsid w:val="0032787F"/>
    <w:rsid w:val="00327F3F"/>
    <w:rsid w:val="003324FD"/>
    <w:rsid w:val="00333386"/>
    <w:rsid w:val="00334CDC"/>
    <w:rsid w:val="00336887"/>
    <w:rsid w:val="00337BF7"/>
    <w:rsid w:val="00337D48"/>
    <w:rsid w:val="00340D11"/>
    <w:rsid w:val="00340F4E"/>
    <w:rsid w:val="003412EF"/>
    <w:rsid w:val="00343D0B"/>
    <w:rsid w:val="003440C9"/>
    <w:rsid w:val="0034565B"/>
    <w:rsid w:val="00346E5C"/>
    <w:rsid w:val="00347769"/>
    <w:rsid w:val="003556E4"/>
    <w:rsid w:val="00355A2C"/>
    <w:rsid w:val="00355CA5"/>
    <w:rsid w:val="0035729A"/>
    <w:rsid w:val="0036078C"/>
    <w:rsid w:val="00361C5F"/>
    <w:rsid w:val="00365335"/>
    <w:rsid w:val="0036565F"/>
    <w:rsid w:val="00366226"/>
    <w:rsid w:val="00366529"/>
    <w:rsid w:val="00367984"/>
    <w:rsid w:val="00370CB3"/>
    <w:rsid w:val="00372C61"/>
    <w:rsid w:val="00372E20"/>
    <w:rsid w:val="00372F74"/>
    <w:rsid w:val="0037633A"/>
    <w:rsid w:val="003773B1"/>
    <w:rsid w:val="00380C85"/>
    <w:rsid w:val="00382667"/>
    <w:rsid w:val="00382D39"/>
    <w:rsid w:val="0038497B"/>
    <w:rsid w:val="00384BC3"/>
    <w:rsid w:val="00386509"/>
    <w:rsid w:val="00387488"/>
    <w:rsid w:val="00392BCB"/>
    <w:rsid w:val="00392E26"/>
    <w:rsid w:val="00394C38"/>
    <w:rsid w:val="0039585F"/>
    <w:rsid w:val="00396558"/>
    <w:rsid w:val="003966C6"/>
    <w:rsid w:val="003A0A69"/>
    <w:rsid w:val="003A33B6"/>
    <w:rsid w:val="003A4C85"/>
    <w:rsid w:val="003A514B"/>
    <w:rsid w:val="003A51D8"/>
    <w:rsid w:val="003A5F27"/>
    <w:rsid w:val="003A7630"/>
    <w:rsid w:val="003A7D54"/>
    <w:rsid w:val="003B368C"/>
    <w:rsid w:val="003B4A0F"/>
    <w:rsid w:val="003B5360"/>
    <w:rsid w:val="003B688A"/>
    <w:rsid w:val="003C16DD"/>
    <w:rsid w:val="003C1E31"/>
    <w:rsid w:val="003C2133"/>
    <w:rsid w:val="003C4823"/>
    <w:rsid w:val="003C63B7"/>
    <w:rsid w:val="003C7F79"/>
    <w:rsid w:val="003D2C48"/>
    <w:rsid w:val="003D3D45"/>
    <w:rsid w:val="003D43E4"/>
    <w:rsid w:val="003D551A"/>
    <w:rsid w:val="003D5B0E"/>
    <w:rsid w:val="003D631A"/>
    <w:rsid w:val="003D66E5"/>
    <w:rsid w:val="003D6D82"/>
    <w:rsid w:val="003D7876"/>
    <w:rsid w:val="003E078E"/>
    <w:rsid w:val="003E1B3E"/>
    <w:rsid w:val="003E5043"/>
    <w:rsid w:val="003E5FC5"/>
    <w:rsid w:val="003E6178"/>
    <w:rsid w:val="003F0D51"/>
    <w:rsid w:val="003F1D4B"/>
    <w:rsid w:val="003F54C8"/>
    <w:rsid w:val="003F7150"/>
    <w:rsid w:val="003F7224"/>
    <w:rsid w:val="00401C25"/>
    <w:rsid w:val="004030D4"/>
    <w:rsid w:val="00404C08"/>
    <w:rsid w:val="00407BD5"/>
    <w:rsid w:val="00407F8C"/>
    <w:rsid w:val="00410438"/>
    <w:rsid w:val="00410C7B"/>
    <w:rsid w:val="00412033"/>
    <w:rsid w:val="0041726D"/>
    <w:rsid w:val="004177A9"/>
    <w:rsid w:val="0041794D"/>
    <w:rsid w:val="00422C9B"/>
    <w:rsid w:val="00424AEF"/>
    <w:rsid w:val="0042569D"/>
    <w:rsid w:val="00426CA5"/>
    <w:rsid w:val="00427A2F"/>
    <w:rsid w:val="00427D21"/>
    <w:rsid w:val="00432BED"/>
    <w:rsid w:val="004345FD"/>
    <w:rsid w:val="0043515D"/>
    <w:rsid w:val="00435EBB"/>
    <w:rsid w:val="00436469"/>
    <w:rsid w:val="00437456"/>
    <w:rsid w:val="004379EE"/>
    <w:rsid w:val="00441EC1"/>
    <w:rsid w:val="004442ED"/>
    <w:rsid w:val="004452D8"/>
    <w:rsid w:val="004457B4"/>
    <w:rsid w:val="00446EE3"/>
    <w:rsid w:val="00451BB6"/>
    <w:rsid w:val="00452681"/>
    <w:rsid w:val="0045499E"/>
    <w:rsid w:val="004552E4"/>
    <w:rsid w:val="00455A88"/>
    <w:rsid w:val="00457918"/>
    <w:rsid w:val="00460298"/>
    <w:rsid w:val="00460CB7"/>
    <w:rsid w:val="004623E5"/>
    <w:rsid w:val="004628E7"/>
    <w:rsid w:val="00463A1E"/>
    <w:rsid w:val="004644C2"/>
    <w:rsid w:val="00466DD9"/>
    <w:rsid w:val="004671B3"/>
    <w:rsid w:val="004672EA"/>
    <w:rsid w:val="00467DA1"/>
    <w:rsid w:val="00467F9C"/>
    <w:rsid w:val="00470DCB"/>
    <w:rsid w:val="00471969"/>
    <w:rsid w:val="00473006"/>
    <w:rsid w:val="00476C51"/>
    <w:rsid w:val="00477913"/>
    <w:rsid w:val="004825D0"/>
    <w:rsid w:val="004826B0"/>
    <w:rsid w:val="0048363E"/>
    <w:rsid w:val="00483A7F"/>
    <w:rsid w:val="004860E3"/>
    <w:rsid w:val="00487807"/>
    <w:rsid w:val="0049008A"/>
    <w:rsid w:val="00490331"/>
    <w:rsid w:val="00493EFA"/>
    <w:rsid w:val="0049442A"/>
    <w:rsid w:val="0049456A"/>
    <w:rsid w:val="00496833"/>
    <w:rsid w:val="004972C9"/>
    <w:rsid w:val="00497794"/>
    <w:rsid w:val="004A3368"/>
    <w:rsid w:val="004A34BA"/>
    <w:rsid w:val="004A3995"/>
    <w:rsid w:val="004A3C61"/>
    <w:rsid w:val="004A41E0"/>
    <w:rsid w:val="004A452F"/>
    <w:rsid w:val="004A4B1A"/>
    <w:rsid w:val="004A6E47"/>
    <w:rsid w:val="004A7B70"/>
    <w:rsid w:val="004B34A5"/>
    <w:rsid w:val="004B3819"/>
    <w:rsid w:val="004B3CCB"/>
    <w:rsid w:val="004B3F2F"/>
    <w:rsid w:val="004B4FBA"/>
    <w:rsid w:val="004B6E60"/>
    <w:rsid w:val="004C03AF"/>
    <w:rsid w:val="004C18F7"/>
    <w:rsid w:val="004C2291"/>
    <w:rsid w:val="004C4564"/>
    <w:rsid w:val="004C59B1"/>
    <w:rsid w:val="004D110A"/>
    <w:rsid w:val="004D2DDC"/>
    <w:rsid w:val="004D57DB"/>
    <w:rsid w:val="004E1290"/>
    <w:rsid w:val="004E1F14"/>
    <w:rsid w:val="004E40F6"/>
    <w:rsid w:val="004E51C1"/>
    <w:rsid w:val="004E53D4"/>
    <w:rsid w:val="004E585F"/>
    <w:rsid w:val="004E70E9"/>
    <w:rsid w:val="004E7D86"/>
    <w:rsid w:val="004F081C"/>
    <w:rsid w:val="004F110C"/>
    <w:rsid w:val="004F478E"/>
    <w:rsid w:val="004F77A6"/>
    <w:rsid w:val="00501CCF"/>
    <w:rsid w:val="005040A3"/>
    <w:rsid w:val="0050482C"/>
    <w:rsid w:val="00505EC9"/>
    <w:rsid w:val="005066D8"/>
    <w:rsid w:val="00507FBB"/>
    <w:rsid w:val="00510E17"/>
    <w:rsid w:val="00511514"/>
    <w:rsid w:val="00512B5B"/>
    <w:rsid w:val="00512B7F"/>
    <w:rsid w:val="0051357B"/>
    <w:rsid w:val="00513F4E"/>
    <w:rsid w:val="00516481"/>
    <w:rsid w:val="00521A70"/>
    <w:rsid w:val="005248D7"/>
    <w:rsid w:val="00524A0F"/>
    <w:rsid w:val="0053059D"/>
    <w:rsid w:val="00530602"/>
    <w:rsid w:val="00531771"/>
    <w:rsid w:val="005318F6"/>
    <w:rsid w:val="005322AF"/>
    <w:rsid w:val="0053290B"/>
    <w:rsid w:val="0053341E"/>
    <w:rsid w:val="00534681"/>
    <w:rsid w:val="00534C03"/>
    <w:rsid w:val="005357F3"/>
    <w:rsid w:val="00536941"/>
    <w:rsid w:val="00540142"/>
    <w:rsid w:val="00542C2C"/>
    <w:rsid w:val="00544193"/>
    <w:rsid w:val="0054474F"/>
    <w:rsid w:val="00544E41"/>
    <w:rsid w:val="0054750B"/>
    <w:rsid w:val="00550A78"/>
    <w:rsid w:val="00553905"/>
    <w:rsid w:val="0055395A"/>
    <w:rsid w:val="00553ACE"/>
    <w:rsid w:val="00553C7B"/>
    <w:rsid w:val="00556EBA"/>
    <w:rsid w:val="00557CDE"/>
    <w:rsid w:val="00560406"/>
    <w:rsid w:val="00562816"/>
    <w:rsid w:val="0056415C"/>
    <w:rsid w:val="005641AD"/>
    <w:rsid w:val="005653C6"/>
    <w:rsid w:val="00565A8C"/>
    <w:rsid w:val="00566037"/>
    <w:rsid w:val="00567072"/>
    <w:rsid w:val="00567118"/>
    <w:rsid w:val="00567370"/>
    <w:rsid w:val="005735C5"/>
    <w:rsid w:val="00573BE1"/>
    <w:rsid w:val="00574827"/>
    <w:rsid w:val="00574BC5"/>
    <w:rsid w:val="00575F3E"/>
    <w:rsid w:val="00576E01"/>
    <w:rsid w:val="0058015A"/>
    <w:rsid w:val="0058125A"/>
    <w:rsid w:val="00582AB2"/>
    <w:rsid w:val="0058538F"/>
    <w:rsid w:val="00587560"/>
    <w:rsid w:val="00587685"/>
    <w:rsid w:val="00590682"/>
    <w:rsid w:val="005914A3"/>
    <w:rsid w:val="00593141"/>
    <w:rsid w:val="00595322"/>
    <w:rsid w:val="005972B1"/>
    <w:rsid w:val="005A0674"/>
    <w:rsid w:val="005A1DEA"/>
    <w:rsid w:val="005A2362"/>
    <w:rsid w:val="005A2663"/>
    <w:rsid w:val="005A27D9"/>
    <w:rsid w:val="005A2F39"/>
    <w:rsid w:val="005A3015"/>
    <w:rsid w:val="005A3B64"/>
    <w:rsid w:val="005A69BE"/>
    <w:rsid w:val="005B0397"/>
    <w:rsid w:val="005B2001"/>
    <w:rsid w:val="005B27B4"/>
    <w:rsid w:val="005B427D"/>
    <w:rsid w:val="005B610F"/>
    <w:rsid w:val="005B6A07"/>
    <w:rsid w:val="005B7AE2"/>
    <w:rsid w:val="005C0B92"/>
    <w:rsid w:val="005C231E"/>
    <w:rsid w:val="005C39F7"/>
    <w:rsid w:val="005C5CAB"/>
    <w:rsid w:val="005C6426"/>
    <w:rsid w:val="005D051E"/>
    <w:rsid w:val="005D272E"/>
    <w:rsid w:val="005D3E7D"/>
    <w:rsid w:val="005D4DA8"/>
    <w:rsid w:val="005D67A1"/>
    <w:rsid w:val="005D6B36"/>
    <w:rsid w:val="005D6E5B"/>
    <w:rsid w:val="005D735C"/>
    <w:rsid w:val="005E0425"/>
    <w:rsid w:val="005E0867"/>
    <w:rsid w:val="005E0E26"/>
    <w:rsid w:val="005E1D62"/>
    <w:rsid w:val="005E5379"/>
    <w:rsid w:val="005E6B40"/>
    <w:rsid w:val="005F01AC"/>
    <w:rsid w:val="005F054D"/>
    <w:rsid w:val="005F05FF"/>
    <w:rsid w:val="005F2029"/>
    <w:rsid w:val="005F34D7"/>
    <w:rsid w:val="005F4F3D"/>
    <w:rsid w:val="005F59BE"/>
    <w:rsid w:val="005F5BF5"/>
    <w:rsid w:val="005F5D5A"/>
    <w:rsid w:val="005F77DA"/>
    <w:rsid w:val="00600F95"/>
    <w:rsid w:val="00602AF4"/>
    <w:rsid w:val="00603861"/>
    <w:rsid w:val="00603A64"/>
    <w:rsid w:val="006051CE"/>
    <w:rsid w:val="0061072B"/>
    <w:rsid w:val="00610D7C"/>
    <w:rsid w:val="00611111"/>
    <w:rsid w:val="006122BA"/>
    <w:rsid w:val="00612448"/>
    <w:rsid w:val="00613F31"/>
    <w:rsid w:val="00615865"/>
    <w:rsid w:val="006160AC"/>
    <w:rsid w:val="006162B2"/>
    <w:rsid w:val="00616C69"/>
    <w:rsid w:val="00621EF4"/>
    <w:rsid w:val="006236B1"/>
    <w:rsid w:val="00623B88"/>
    <w:rsid w:val="006308D7"/>
    <w:rsid w:val="00630F95"/>
    <w:rsid w:val="00636EF9"/>
    <w:rsid w:val="006449BF"/>
    <w:rsid w:val="00645370"/>
    <w:rsid w:val="00645BF0"/>
    <w:rsid w:val="00645D30"/>
    <w:rsid w:val="0064670E"/>
    <w:rsid w:val="00651298"/>
    <w:rsid w:val="00651D70"/>
    <w:rsid w:val="00652D6C"/>
    <w:rsid w:val="0065453E"/>
    <w:rsid w:val="006556CA"/>
    <w:rsid w:val="00655799"/>
    <w:rsid w:val="00657A64"/>
    <w:rsid w:val="0066041E"/>
    <w:rsid w:val="00661648"/>
    <w:rsid w:val="006622CA"/>
    <w:rsid w:val="006630A7"/>
    <w:rsid w:val="00665BDE"/>
    <w:rsid w:val="00674CD5"/>
    <w:rsid w:val="006764B1"/>
    <w:rsid w:val="00677A55"/>
    <w:rsid w:val="0068070C"/>
    <w:rsid w:val="00680AF6"/>
    <w:rsid w:val="00684063"/>
    <w:rsid w:val="0068457F"/>
    <w:rsid w:val="006852BB"/>
    <w:rsid w:val="00685447"/>
    <w:rsid w:val="00691F40"/>
    <w:rsid w:val="00694249"/>
    <w:rsid w:val="006960C6"/>
    <w:rsid w:val="00697FBB"/>
    <w:rsid w:val="006A54D2"/>
    <w:rsid w:val="006A68BA"/>
    <w:rsid w:val="006A69E4"/>
    <w:rsid w:val="006B0676"/>
    <w:rsid w:val="006B0CFD"/>
    <w:rsid w:val="006B226A"/>
    <w:rsid w:val="006B2290"/>
    <w:rsid w:val="006B27CF"/>
    <w:rsid w:val="006B44E1"/>
    <w:rsid w:val="006B67E1"/>
    <w:rsid w:val="006B6BDF"/>
    <w:rsid w:val="006C0DAF"/>
    <w:rsid w:val="006C2DEF"/>
    <w:rsid w:val="006C458C"/>
    <w:rsid w:val="006C4EC2"/>
    <w:rsid w:val="006C5943"/>
    <w:rsid w:val="006C71EB"/>
    <w:rsid w:val="006D135A"/>
    <w:rsid w:val="006D183E"/>
    <w:rsid w:val="006D1C83"/>
    <w:rsid w:val="006D528B"/>
    <w:rsid w:val="006D7259"/>
    <w:rsid w:val="006D7C05"/>
    <w:rsid w:val="006E0B1E"/>
    <w:rsid w:val="006E2A0A"/>
    <w:rsid w:val="006E2C7C"/>
    <w:rsid w:val="006E65A7"/>
    <w:rsid w:val="006E6E07"/>
    <w:rsid w:val="006E6E85"/>
    <w:rsid w:val="006E7625"/>
    <w:rsid w:val="006E799F"/>
    <w:rsid w:val="006F1E34"/>
    <w:rsid w:val="006F4175"/>
    <w:rsid w:val="00700C4D"/>
    <w:rsid w:val="0070245F"/>
    <w:rsid w:val="00706511"/>
    <w:rsid w:val="00706B7C"/>
    <w:rsid w:val="00706C57"/>
    <w:rsid w:val="00706F09"/>
    <w:rsid w:val="00707972"/>
    <w:rsid w:val="0071125E"/>
    <w:rsid w:val="0071249B"/>
    <w:rsid w:val="00712B94"/>
    <w:rsid w:val="007133F6"/>
    <w:rsid w:val="00715CFA"/>
    <w:rsid w:val="007160EF"/>
    <w:rsid w:val="0071772A"/>
    <w:rsid w:val="00717D88"/>
    <w:rsid w:val="0072286E"/>
    <w:rsid w:val="00722EED"/>
    <w:rsid w:val="00731D5B"/>
    <w:rsid w:val="00732E82"/>
    <w:rsid w:val="00734280"/>
    <w:rsid w:val="00741534"/>
    <w:rsid w:val="007418AB"/>
    <w:rsid w:val="00743A7C"/>
    <w:rsid w:val="00746F62"/>
    <w:rsid w:val="0075221B"/>
    <w:rsid w:val="00754F26"/>
    <w:rsid w:val="00754FF0"/>
    <w:rsid w:val="007644C3"/>
    <w:rsid w:val="00764BB1"/>
    <w:rsid w:val="00764F58"/>
    <w:rsid w:val="00765023"/>
    <w:rsid w:val="00766570"/>
    <w:rsid w:val="00771DB2"/>
    <w:rsid w:val="007728EC"/>
    <w:rsid w:val="007734E4"/>
    <w:rsid w:val="00774538"/>
    <w:rsid w:val="00776B27"/>
    <w:rsid w:val="00780C1D"/>
    <w:rsid w:val="007903B3"/>
    <w:rsid w:val="00791B48"/>
    <w:rsid w:val="00791BF1"/>
    <w:rsid w:val="0079417E"/>
    <w:rsid w:val="007942D3"/>
    <w:rsid w:val="007945C8"/>
    <w:rsid w:val="00795299"/>
    <w:rsid w:val="007A1F80"/>
    <w:rsid w:val="007A45F8"/>
    <w:rsid w:val="007A68CB"/>
    <w:rsid w:val="007A760E"/>
    <w:rsid w:val="007A7B40"/>
    <w:rsid w:val="007B28A0"/>
    <w:rsid w:val="007B2A32"/>
    <w:rsid w:val="007B5CE0"/>
    <w:rsid w:val="007B6B74"/>
    <w:rsid w:val="007B6C09"/>
    <w:rsid w:val="007B6F2A"/>
    <w:rsid w:val="007B7A73"/>
    <w:rsid w:val="007C7659"/>
    <w:rsid w:val="007C7F3A"/>
    <w:rsid w:val="007D0306"/>
    <w:rsid w:val="007D0C9C"/>
    <w:rsid w:val="007D10EA"/>
    <w:rsid w:val="007D2B04"/>
    <w:rsid w:val="007D4103"/>
    <w:rsid w:val="007D7EE8"/>
    <w:rsid w:val="007E09DA"/>
    <w:rsid w:val="007E3980"/>
    <w:rsid w:val="007E624C"/>
    <w:rsid w:val="007E6422"/>
    <w:rsid w:val="007E66A1"/>
    <w:rsid w:val="007E75AB"/>
    <w:rsid w:val="007F028B"/>
    <w:rsid w:val="007F3C18"/>
    <w:rsid w:val="007F463D"/>
    <w:rsid w:val="007F5D4A"/>
    <w:rsid w:val="007F7AC9"/>
    <w:rsid w:val="00801203"/>
    <w:rsid w:val="0080214D"/>
    <w:rsid w:val="00802BFC"/>
    <w:rsid w:val="00804D20"/>
    <w:rsid w:val="008064CD"/>
    <w:rsid w:val="00806A19"/>
    <w:rsid w:val="008078C7"/>
    <w:rsid w:val="00807E10"/>
    <w:rsid w:val="008100EA"/>
    <w:rsid w:val="008118B7"/>
    <w:rsid w:val="00814C9D"/>
    <w:rsid w:val="00816CDB"/>
    <w:rsid w:val="008178B6"/>
    <w:rsid w:val="0082180D"/>
    <w:rsid w:val="00823781"/>
    <w:rsid w:val="00824DBC"/>
    <w:rsid w:val="00825536"/>
    <w:rsid w:val="00825EED"/>
    <w:rsid w:val="008276BC"/>
    <w:rsid w:val="00830939"/>
    <w:rsid w:val="00831E5D"/>
    <w:rsid w:val="00832735"/>
    <w:rsid w:val="0083287D"/>
    <w:rsid w:val="00833801"/>
    <w:rsid w:val="0083392F"/>
    <w:rsid w:val="00833BCE"/>
    <w:rsid w:val="008348AD"/>
    <w:rsid w:val="00834AD2"/>
    <w:rsid w:val="00834B93"/>
    <w:rsid w:val="008350C8"/>
    <w:rsid w:val="00837AAE"/>
    <w:rsid w:val="00841287"/>
    <w:rsid w:val="00842519"/>
    <w:rsid w:val="00842DBE"/>
    <w:rsid w:val="008440BF"/>
    <w:rsid w:val="00844D49"/>
    <w:rsid w:val="00847056"/>
    <w:rsid w:val="00847155"/>
    <w:rsid w:val="00847925"/>
    <w:rsid w:val="00850497"/>
    <w:rsid w:val="00850976"/>
    <w:rsid w:val="008518F8"/>
    <w:rsid w:val="00851985"/>
    <w:rsid w:val="00852847"/>
    <w:rsid w:val="0085585C"/>
    <w:rsid w:val="00856B12"/>
    <w:rsid w:val="008575C0"/>
    <w:rsid w:val="00857790"/>
    <w:rsid w:val="008613DE"/>
    <w:rsid w:val="00861CB3"/>
    <w:rsid w:val="00862BA3"/>
    <w:rsid w:val="00865B74"/>
    <w:rsid w:val="00872611"/>
    <w:rsid w:val="00873D30"/>
    <w:rsid w:val="008748D4"/>
    <w:rsid w:val="00874B5F"/>
    <w:rsid w:val="00877FF5"/>
    <w:rsid w:val="0088107A"/>
    <w:rsid w:val="00881465"/>
    <w:rsid w:val="00881E6A"/>
    <w:rsid w:val="00882FF5"/>
    <w:rsid w:val="008856F1"/>
    <w:rsid w:val="0088591E"/>
    <w:rsid w:val="00886957"/>
    <w:rsid w:val="0088732B"/>
    <w:rsid w:val="00887EF9"/>
    <w:rsid w:val="00896816"/>
    <w:rsid w:val="008A1AFE"/>
    <w:rsid w:val="008A24C3"/>
    <w:rsid w:val="008A3A47"/>
    <w:rsid w:val="008A48A0"/>
    <w:rsid w:val="008A5EC7"/>
    <w:rsid w:val="008A6179"/>
    <w:rsid w:val="008B22DB"/>
    <w:rsid w:val="008B2747"/>
    <w:rsid w:val="008B283E"/>
    <w:rsid w:val="008B3A01"/>
    <w:rsid w:val="008B4866"/>
    <w:rsid w:val="008B548F"/>
    <w:rsid w:val="008B5BE2"/>
    <w:rsid w:val="008B6001"/>
    <w:rsid w:val="008B6CE4"/>
    <w:rsid w:val="008C0A32"/>
    <w:rsid w:val="008C0F04"/>
    <w:rsid w:val="008C22FB"/>
    <w:rsid w:val="008C3BBC"/>
    <w:rsid w:val="008C6B72"/>
    <w:rsid w:val="008C705B"/>
    <w:rsid w:val="008C7385"/>
    <w:rsid w:val="008C7C2D"/>
    <w:rsid w:val="008D017E"/>
    <w:rsid w:val="008D3824"/>
    <w:rsid w:val="008D3877"/>
    <w:rsid w:val="008D3DEF"/>
    <w:rsid w:val="008D531B"/>
    <w:rsid w:val="008D74B6"/>
    <w:rsid w:val="008E03BC"/>
    <w:rsid w:val="008E14F2"/>
    <w:rsid w:val="008E436A"/>
    <w:rsid w:val="008E4EEA"/>
    <w:rsid w:val="008E677B"/>
    <w:rsid w:val="008F191F"/>
    <w:rsid w:val="008F2151"/>
    <w:rsid w:val="008F3470"/>
    <w:rsid w:val="008F38F9"/>
    <w:rsid w:val="008F45B1"/>
    <w:rsid w:val="008F5DD4"/>
    <w:rsid w:val="008F6185"/>
    <w:rsid w:val="008F6447"/>
    <w:rsid w:val="008F6D4B"/>
    <w:rsid w:val="009013DC"/>
    <w:rsid w:val="009045CE"/>
    <w:rsid w:val="00904A43"/>
    <w:rsid w:val="00906DEB"/>
    <w:rsid w:val="00910532"/>
    <w:rsid w:val="0091079F"/>
    <w:rsid w:val="0091120B"/>
    <w:rsid w:val="00912F20"/>
    <w:rsid w:val="00917338"/>
    <w:rsid w:val="0092058F"/>
    <w:rsid w:val="00921794"/>
    <w:rsid w:val="009221C1"/>
    <w:rsid w:val="00922B7E"/>
    <w:rsid w:val="00924A68"/>
    <w:rsid w:val="00925780"/>
    <w:rsid w:val="00927983"/>
    <w:rsid w:val="00930BA1"/>
    <w:rsid w:val="0093169E"/>
    <w:rsid w:val="00931F63"/>
    <w:rsid w:val="00932017"/>
    <w:rsid w:val="00932EE5"/>
    <w:rsid w:val="00935252"/>
    <w:rsid w:val="00942B9C"/>
    <w:rsid w:val="00944652"/>
    <w:rsid w:val="00944B2D"/>
    <w:rsid w:val="00945996"/>
    <w:rsid w:val="009460AF"/>
    <w:rsid w:val="00946540"/>
    <w:rsid w:val="00947A30"/>
    <w:rsid w:val="009505C9"/>
    <w:rsid w:val="00950975"/>
    <w:rsid w:val="0095113E"/>
    <w:rsid w:val="00952657"/>
    <w:rsid w:val="009537FE"/>
    <w:rsid w:val="00954FCE"/>
    <w:rsid w:val="00956ABE"/>
    <w:rsid w:val="00956BDE"/>
    <w:rsid w:val="00957EB7"/>
    <w:rsid w:val="00960821"/>
    <w:rsid w:val="00960CEB"/>
    <w:rsid w:val="009615E2"/>
    <w:rsid w:val="00964701"/>
    <w:rsid w:val="00970C7F"/>
    <w:rsid w:val="00970F37"/>
    <w:rsid w:val="00971AB2"/>
    <w:rsid w:val="00971C58"/>
    <w:rsid w:val="00974565"/>
    <w:rsid w:val="009749E9"/>
    <w:rsid w:val="009757A0"/>
    <w:rsid w:val="009772AE"/>
    <w:rsid w:val="00980825"/>
    <w:rsid w:val="009822E3"/>
    <w:rsid w:val="00985D5B"/>
    <w:rsid w:val="00987330"/>
    <w:rsid w:val="0099257D"/>
    <w:rsid w:val="00994E1D"/>
    <w:rsid w:val="00994ED1"/>
    <w:rsid w:val="00994F64"/>
    <w:rsid w:val="009959EC"/>
    <w:rsid w:val="009979E9"/>
    <w:rsid w:val="009A07EA"/>
    <w:rsid w:val="009A4E29"/>
    <w:rsid w:val="009A6A57"/>
    <w:rsid w:val="009B076E"/>
    <w:rsid w:val="009B213F"/>
    <w:rsid w:val="009B37E4"/>
    <w:rsid w:val="009B7234"/>
    <w:rsid w:val="009B7339"/>
    <w:rsid w:val="009C0A54"/>
    <w:rsid w:val="009C2E46"/>
    <w:rsid w:val="009C378C"/>
    <w:rsid w:val="009C41E6"/>
    <w:rsid w:val="009C5AFB"/>
    <w:rsid w:val="009C5D27"/>
    <w:rsid w:val="009C6839"/>
    <w:rsid w:val="009C7FD8"/>
    <w:rsid w:val="009D21C6"/>
    <w:rsid w:val="009D64E9"/>
    <w:rsid w:val="009D6BAA"/>
    <w:rsid w:val="009D795C"/>
    <w:rsid w:val="009E027C"/>
    <w:rsid w:val="009E16A4"/>
    <w:rsid w:val="009E2851"/>
    <w:rsid w:val="009E2BB9"/>
    <w:rsid w:val="009E5097"/>
    <w:rsid w:val="009E5995"/>
    <w:rsid w:val="009E5A0B"/>
    <w:rsid w:val="009E6D83"/>
    <w:rsid w:val="009E7739"/>
    <w:rsid w:val="009F0CD7"/>
    <w:rsid w:val="009F416A"/>
    <w:rsid w:val="009F5466"/>
    <w:rsid w:val="009F5F40"/>
    <w:rsid w:val="009F6447"/>
    <w:rsid w:val="009F79E1"/>
    <w:rsid w:val="00A01A78"/>
    <w:rsid w:val="00A053DE"/>
    <w:rsid w:val="00A06F9B"/>
    <w:rsid w:val="00A07366"/>
    <w:rsid w:val="00A07B2D"/>
    <w:rsid w:val="00A07F31"/>
    <w:rsid w:val="00A100A0"/>
    <w:rsid w:val="00A10319"/>
    <w:rsid w:val="00A11206"/>
    <w:rsid w:val="00A116E6"/>
    <w:rsid w:val="00A11F36"/>
    <w:rsid w:val="00A1469B"/>
    <w:rsid w:val="00A166AC"/>
    <w:rsid w:val="00A16DD6"/>
    <w:rsid w:val="00A1719C"/>
    <w:rsid w:val="00A248A8"/>
    <w:rsid w:val="00A2514F"/>
    <w:rsid w:val="00A30A08"/>
    <w:rsid w:val="00A30ACD"/>
    <w:rsid w:val="00A31A48"/>
    <w:rsid w:val="00A34B8C"/>
    <w:rsid w:val="00A34FD2"/>
    <w:rsid w:val="00A35004"/>
    <w:rsid w:val="00A35508"/>
    <w:rsid w:val="00A36E7B"/>
    <w:rsid w:val="00A372F8"/>
    <w:rsid w:val="00A37F27"/>
    <w:rsid w:val="00A40DA0"/>
    <w:rsid w:val="00A425E8"/>
    <w:rsid w:val="00A42E2E"/>
    <w:rsid w:val="00A44CDD"/>
    <w:rsid w:val="00A5023C"/>
    <w:rsid w:val="00A52F3A"/>
    <w:rsid w:val="00A561FD"/>
    <w:rsid w:val="00A563BA"/>
    <w:rsid w:val="00A564D4"/>
    <w:rsid w:val="00A5710E"/>
    <w:rsid w:val="00A601BC"/>
    <w:rsid w:val="00A601F4"/>
    <w:rsid w:val="00A6108A"/>
    <w:rsid w:val="00A62E9A"/>
    <w:rsid w:val="00A631E8"/>
    <w:rsid w:val="00A64AB8"/>
    <w:rsid w:val="00A66653"/>
    <w:rsid w:val="00A705EA"/>
    <w:rsid w:val="00A70E0A"/>
    <w:rsid w:val="00A71351"/>
    <w:rsid w:val="00A7268A"/>
    <w:rsid w:val="00A73A97"/>
    <w:rsid w:val="00A74968"/>
    <w:rsid w:val="00A77E66"/>
    <w:rsid w:val="00A827E8"/>
    <w:rsid w:val="00A828C6"/>
    <w:rsid w:val="00A8317E"/>
    <w:rsid w:val="00A844F8"/>
    <w:rsid w:val="00A86F81"/>
    <w:rsid w:val="00A874F2"/>
    <w:rsid w:val="00A87707"/>
    <w:rsid w:val="00A90B0A"/>
    <w:rsid w:val="00A9163F"/>
    <w:rsid w:val="00A924BE"/>
    <w:rsid w:val="00A92BA0"/>
    <w:rsid w:val="00A93381"/>
    <w:rsid w:val="00A942ED"/>
    <w:rsid w:val="00A94EA3"/>
    <w:rsid w:val="00A9555B"/>
    <w:rsid w:val="00A96059"/>
    <w:rsid w:val="00AA1DDC"/>
    <w:rsid w:val="00AA30E3"/>
    <w:rsid w:val="00AA50F7"/>
    <w:rsid w:val="00AA535A"/>
    <w:rsid w:val="00AA580F"/>
    <w:rsid w:val="00AA634E"/>
    <w:rsid w:val="00AB19C0"/>
    <w:rsid w:val="00AB39A9"/>
    <w:rsid w:val="00AB68B4"/>
    <w:rsid w:val="00AB7675"/>
    <w:rsid w:val="00AB77B3"/>
    <w:rsid w:val="00AB7BCE"/>
    <w:rsid w:val="00AC0825"/>
    <w:rsid w:val="00AC222A"/>
    <w:rsid w:val="00AC2785"/>
    <w:rsid w:val="00AC27A1"/>
    <w:rsid w:val="00AC30CC"/>
    <w:rsid w:val="00AC3F61"/>
    <w:rsid w:val="00AD22D6"/>
    <w:rsid w:val="00AD45C1"/>
    <w:rsid w:val="00AD7395"/>
    <w:rsid w:val="00AE145E"/>
    <w:rsid w:val="00AE1461"/>
    <w:rsid w:val="00AE35AB"/>
    <w:rsid w:val="00AE6BB5"/>
    <w:rsid w:val="00AE7851"/>
    <w:rsid w:val="00AE7EEA"/>
    <w:rsid w:val="00AF05A2"/>
    <w:rsid w:val="00AF2E75"/>
    <w:rsid w:val="00AF38EA"/>
    <w:rsid w:val="00AF4B23"/>
    <w:rsid w:val="00AF5406"/>
    <w:rsid w:val="00AF5688"/>
    <w:rsid w:val="00B00096"/>
    <w:rsid w:val="00B00A57"/>
    <w:rsid w:val="00B01705"/>
    <w:rsid w:val="00B021DF"/>
    <w:rsid w:val="00B0300B"/>
    <w:rsid w:val="00B05962"/>
    <w:rsid w:val="00B10AE3"/>
    <w:rsid w:val="00B10D81"/>
    <w:rsid w:val="00B13A29"/>
    <w:rsid w:val="00B1539C"/>
    <w:rsid w:val="00B21471"/>
    <w:rsid w:val="00B23DA0"/>
    <w:rsid w:val="00B24261"/>
    <w:rsid w:val="00B244F1"/>
    <w:rsid w:val="00B2570C"/>
    <w:rsid w:val="00B2659B"/>
    <w:rsid w:val="00B2661F"/>
    <w:rsid w:val="00B27611"/>
    <w:rsid w:val="00B32032"/>
    <w:rsid w:val="00B3369F"/>
    <w:rsid w:val="00B341C1"/>
    <w:rsid w:val="00B36B98"/>
    <w:rsid w:val="00B36F38"/>
    <w:rsid w:val="00B40E61"/>
    <w:rsid w:val="00B44247"/>
    <w:rsid w:val="00B469FB"/>
    <w:rsid w:val="00B47494"/>
    <w:rsid w:val="00B47624"/>
    <w:rsid w:val="00B52796"/>
    <w:rsid w:val="00B529E6"/>
    <w:rsid w:val="00B5373F"/>
    <w:rsid w:val="00B53A0A"/>
    <w:rsid w:val="00B547B4"/>
    <w:rsid w:val="00B549C2"/>
    <w:rsid w:val="00B55559"/>
    <w:rsid w:val="00B55AB7"/>
    <w:rsid w:val="00B55ADE"/>
    <w:rsid w:val="00B55C00"/>
    <w:rsid w:val="00B5616D"/>
    <w:rsid w:val="00B56FEA"/>
    <w:rsid w:val="00B5785F"/>
    <w:rsid w:val="00B6238C"/>
    <w:rsid w:val="00B63C92"/>
    <w:rsid w:val="00B6480B"/>
    <w:rsid w:val="00B64CD8"/>
    <w:rsid w:val="00B65FC1"/>
    <w:rsid w:val="00B70148"/>
    <w:rsid w:val="00B707CA"/>
    <w:rsid w:val="00B71DDF"/>
    <w:rsid w:val="00B736A8"/>
    <w:rsid w:val="00B74365"/>
    <w:rsid w:val="00B76B26"/>
    <w:rsid w:val="00B807EB"/>
    <w:rsid w:val="00B81E02"/>
    <w:rsid w:val="00B81F07"/>
    <w:rsid w:val="00B82C9F"/>
    <w:rsid w:val="00B82F73"/>
    <w:rsid w:val="00B8381E"/>
    <w:rsid w:val="00B84BE9"/>
    <w:rsid w:val="00B85EBD"/>
    <w:rsid w:val="00B864DA"/>
    <w:rsid w:val="00B8664E"/>
    <w:rsid w:val="00B86FC6"/>
    <w:rsid w:val="00B87715"/>
    <w:rsid w:val="00B90124"/>
    <w:rsid w:val="00B9120F"/>
    <w:rsid w:val="00BA1948"/>
    <w:rsid w:val="00BA3C9A"/>
    <w:rsid w:val="00BA5593"/>
    <w:rsid w:val="00BA658F"/>
    <w:rsid w:val="00BA6D91"/>
    <w:rsid w:val="00BB09C2"/>
    <w:rsid w:val="00BB0A5F"/>
    <w:rsid w:val="00BB198C"/>
    <w:rsid w:val="00BB1D58"/>
    <w:rsid w:val="00BB1EF2"/>
    <w:rsid w:val="00BB1F59"/>
    <w:rsid w:val="00BB2710"/>
    <w:rsid w:val="00BB38ED"/>
    <w:rsid w:val="00BB411A"/>
    <w:rsid w:val="00BB4331"/>
    <w:rsid w:val="00BB7150"/>
    <w:rsid w:val="00BC0D6D"/>
    <w:rsid w:val="00BC124B"/>
    <w:rsid w:val="00BC1D09"/>
    <w:rsid w:val="00BC382E"/>
    <w:rsid w:val="00BC3F12"/>
    <w:rsid w:val="00BC43EF"/>
    <w:rsid w:val="00BD0079"/>
    <w:rsid w:val="00BD0A2E"/>
    <w:rsid w:val="00BD37F0"/>
    <w:rsid w:val="00BD6FD6"/>
    <w:rsid w:val="00BD74C2"/>
    <w:rsid w:val="00BE0422"/>
    <w:rsid w:val="00BE1E5C"/>
    <w:rsid w:val="00BE40F2"/>
    <w:rsid w:val="00BE4128"/>
    <w:rsid w:val="00BE43D2"/>
    <w:rsid w:val="00BE501E"/>
    <w:rsid w:val="00BE6686"/>
    <w:rsid w:val="00BE7E2B"/>
    <w:rsid w:val="00BF08B2"/>
    <w:rsid w:val="00BF1265"/>
    <w:rsid w:val="00BF18EA"/>
    <w:rsid w:val="00BF511E"/>
    <w:rsid w:val="00BF5133"/>
    <w:rsid w:val="00BF5C17"/>
    <w:rsid w:val="00BF5FF4"/>
    <w:rsid w:val="00BF727E"/>
    <w:rsid w:val="00BF7D52"/>
    <w:rsid w:val="00BF7F36"/>
    <w:rsid w:val="00C0146A"/>
    <w:rsid w:val="00C017AE"/>
    <w:rsid w:val="00C02F3B"/>
    <w:rsid w:val="00C04116"/>
    <w:rsid w:val="00C05D4F"/>
    <w:rsid w:val="00C05DB9"/>
    <w:rsid w:val="00C063E0"/>
    <w:rsid w:val="00C0674E"/>
    <w:rsid w:val="00C101FE"/>
    <w:rsid w:val="00C10A4E"/>
    <w:rsid w:val="00C1124F"/>
    <w:rsid w:val="00C11B10"/>
    <w:rsid w:val="00C122DB"/>
    <w:rsid w:val="00C122F2"/>
    <w:rsid w:val="00C12459"/>
    <w:rsid w:val="00C1425B"/>
    <w:rsid w:val="00C14325"/>
    <w:rsid w:val="00C150BD"/>
    <w:rsid w:val="00C15247"/>
    <w:rsid w:val="00C17645"/>
    <w:rsid w:val="00C21148"/>
    <w:rsid w:val="00C24ECE"/>
    <w:rsid w:val="00C25C82"/>
    <w:rsid w:val="00C3033C"/>
    <w:rsid w:val="00C30441"/>
    <w:rsid w:val="00C304D5"/>
    <w:rsid w:val="00C347AE"/>
    <w:rsid w:val="00C35A12"/>
    <w:rsid w:val="00C36357"/>
    <w:rsid w:val="00C36E6C"/>
    <w:rsid w:val="00C37644"/>
    <w:rsid w:val="00C40ABC"/>
    <w:rsid w:val="00C40FF6"/>
    <w:rsid w:val="00C4254C"/>
    <w:rsid w:val="00C43060"/>
    <w:rsid w:val="00C47FF9"/>
    <w:rsid w:val="00C50BCB"/>
    <w:rsid w:val="00C52FF8"/>
    <w:rsid w:val="00C55266"/>
    <w:rsid w:val="00C56385"/>
    <w:rsid w:val="00C6039C"/>
    <w:rsid w:val="00C6130E"/>
    <w:rsid w:val="00C62A39"/>
    <w:rsid w:val="00C63957"/>
    <w:rsid w:val="00C65D40"/>
    <w:rsid w:val="00C662A5"/>
    <w:rsid w:val="00C66F34"/>
    <w:rsid w:val="00C70A51"/>
    <w:rsid w:val="00C70C94"/>
    <w:rsid w:val="00C74067"/>
    <w:rsid w:val="00C74306"/>
    <w:rsid w:val="00C74752"/>
    <w:rsid w:val="00C74F36"/>
    <w:rsid w:val="00C7519D"/>
    <w:rsid w:val="00C75465"/>
    <w:rsid w:val="00C777EF"/>
    <w:rsid w:val="00C77902"/>
    <w:rsid w:val="00C80539"/>
    <w:rsid w:val="00C807F3"/>
    <w:rsid w:val="00C80865"/>
    <w:rsid w:val="00C86F34"/>
    <w:rsid w:val="00C908FD"/>
    <w:rsid w:val="00C91044"/>
    <w:rsid w:val="00C9161D"/>
    <w:rsid w:val="00C91B0F"/>
    <w:rsid w:val="00C978F4"/>
    <w:rsid w:val="00C97ADA"/>
    <w:rsid w:val="00CA0A6F"/>
    <w:rsid w:val="00CA472B"/>
    <w:rsid w:val="00CA591A"/>
    <w:rsid w:val="00CB00D5"/>
    <w:rsid w:val="00CB1C69"/>
    <w:rsid w:val="00CB3FD3"/>
    <w:rsid w:val="00CB3FE1"/>
    <w:rsid w:val="00CC3F61"/>
    <w:rsid w:val="00CC46F8"/>
    <w:rsid w:val="00CC4B5D"/>
    <w:rsid w:val="00CC6E4E"/>
    <w:rsid w:val="00CC7006"/>
    <w:rsid w:val="00CC73CC"/>
    <w:rsid w:val="00CC76FC"/>
    <w:rsid w:val="00CD191D"/>
    <w:rsid w:val="00CD38AB"/>
    <w:rsid w:val="00CD3DB5"/>
    <w:rsid w:val="00CD53FE"/>
    <w:rsid w:val="00CE0E6D"/>
    <w:rsid w:val="00CE3302"/>
    <w:rsid w:val="00CE50E5"/>
    <w:rsid w:val="00CE7839"/>
    <w:rsid w:val="00CF1123"/>
    <w:rsid w:val="00CF1848"/>
    <w:rsid w:val="00CF21F0"/>
    <w:rsid w:val="00CF353A"/>
    <w:rsid w:val="00CF3556"/>
    <w:rsid w:val="00CF35EA"/>
    <w:rsid w:val="00CF3DD0"/>
    <w:rsid w:val="00D03C5D"/>
    <w:rsid w:val="00D03D5B"/>
    <w:rsid w:val="00D0685C"/>
    <w:rsid w:val="00D07CD9"/>
    <w:rsid w:val="00D07E88"/>
    <w:rsid w:val="00D1006B"/>
    <w:rsid w:val="00D12044"/>
    <w:rsid w:val="00D12217"/>
    <w:rsid w:val="00D125BB"/>
    <w:rsid w:val="00D1287C"/>
    <w:rsid w:val="00D15B5B"/>
    <w:rsid w:val="00D16F2D"/>
    <w:rsid w:val="00D218FF"/>
    <w:rsid w:val="00D22E95"/>
    <w:rsid w:val="00D244B6"/>
    <w:rsid w:val="00D253DF"/>
    <w:rsid w:val="00D307BC"/>
    <w:rsid w:val="00D32D20"/>
    <w:rsid w:val="00D331F4"/>
    <w:rsid w:val="00D35F07"/>
    <w:rsid w:val="00D3650E"/>
    <w:rsid w:val="00D36B19"/>
    <w:rsid w:val="00D400FC"/>
    <w:rsid w:val="00D409C0"/>
    <w:rsid w:val="00D40F67"/>
    <w:rsid w:val="00D43EB4"/>
    <w:rsid w:val="00D44B36"/>
    <w:rsid w:val="00D45239"/>
    <w:rsid w:val="00D45937"/>
    <w:rsid w:val="00D5016C"/>
    <w:rsid w:val="00D50C10"/>
    <w:rsid w:val="00D512BA"/>
    <w:rsid w:val="00D52BC6"/>
    <w:rsid w:val="00D55B51"/>
    <w:rsid w:val="00D56A8C"/>
    <w:rsid w:val="00D56B04"/>
    <w:rsid w:val="00D57F48"/>
    <w:rsid w:val="00D622B6"/>
    <w:rsid w:val="00D626B6"/>
    <w:rsid w:val="00D65F85"/>
    <w:rsid w:val="00D66695"/>
    <w:rsid w:val="00D713A1"/>
    <w:rsid w:val="00D71F0A"/>
    <w:rsid w:val="00D73153"/>
    <w:rsid w:val="00D7399D"/>
    <w:rsid w:val="00D7670B"/>
    <w:rsid w:val="00D76A18"/>
    <w:rsid w:val="00D776B2"/>
    <w:rsid w:val="00D82B96"/>
    <w:rsid w:val="00D842E7"/>
    <w:rsid w:val="00D85094"/>
    <w:rsid w:val="00D87A87"/>
    <w:rsid w:val="00D908C3"/>
    <w:rsid w:val="00D90F85"/>
    <w:rsid w:val="00D91AA8"/>
    <w:rsid w:val="00D92AC6"/>
    <w:rsid w:val="00D92DFC"/>
    <w:rsid w:val="00D93968"/>
    <w:rsid w:val="00D93B75"/>
    <w:rsid w:val="00D93EAE"/>
    <w:rsid w:val="00D97FCE"/>
    <w:rsid w:val="00DA0944"/>
    <w:rsid w:val="00DA0AF3"/>
    <w:rsid w:val="00DA1BED"/>
    <w:rsid w:val="00DA5ED3"/>
    <w:rsid w:val="00DA6137"/>
    <w:rsid w:val="00DA695F"/>
    <w:rsid w:val="00DA7842"/>
    <w:rsid w:val="00DB2879"/>
    <w:rsid w:val="00DB346B"/>
    <w:rsid w:val="00DB3BA4"/>
    <w:rsid w:val="00DB5EFF"/>
    <w:rsid w:val="00DB678A"/>
    <w:rsid w:val="00DC58A7"/>
    <w:rsid w:val="00DC72EC"/>
    <w:rsid w:val="00DD0343"/>
    <w:rsid w:val="00DD118C"/>
    <w:rsid w:val="00DD12C4"/>
    <w:rsid w:val="00DD27CC"/>
    <w:rsid w:val="00DD4C02"/>
    <w:rsid w:val="00DD4F35"/>
    <w:rsid w:val="00DD5EDE"/>
    <w:rsid w:val="00DD6DA1"/>
    <w:rsid w:val="00DE0286"/>
    <w:rsid w:val="00DE03EC"/>
    <w:rsid w:val="00DE19C0"/>
    <w:rsid w:val="00DE1A34"/>
    <w:rsid w:val="00DE2CFC"/>
    <w:rsid w:val="00DE3B03"/>
    <w:rsid w:val="00DE6E72"/>
    <w:rsid w:val="00DF2471"/>
    <w:rsid w:val="00DF35DB"/>
    <w:rsid w:val="00DF37EB"/>
    <w:rsid w:val="00DF3E9B"/>
    <w:rsid w:val="00DF3F95"/>
    <w:rsid w:val="00DF624E"/>
    <w:rsid w:val="00DF72C2"/>
    <w:rsid w:val="00DF7D81"/>
    <w:rsid w:val="00E0286B"/>
    <w:rsid w:val="00E03661"/>
    <w:rsid w:val="00E038E0"/>
    <w:rsid w:val="00E067BE"/>
    <w:rsid w:val="00E06A19"/>
    <w:rsid w:val="00E072BE"/>
    <w:rsid w:val="00E07A17"/>
    <w:rsid w:val="00E07B54"/>
    <w:rsid w:val="00E11DAF"/>
    <w:rsid w:val="00E1337B"/>
    <w:rsid w:val="00E13750"/>
    <w:rsid w:val="00E13E72"/>
    <w:rsid w:val="00E214B5"/>
    <w:rsid w:val="00E22771"/>
    <w:rsid w:val="00E23104"/>
    <w:rsid w:val="00E23B72"/>
    <w:rsid w:val="00E23F29"/>
    <w:rsid w:val="00E25819"/>
    <w:rsid w:val="00E25C77"/>
    <w:rsid w:val="00E25EB7"/>
    <w:rsid w:val="00E270E9"/>
    <w:rsid w:val="00E30054"/>
    <w:rsid w:val="00E30522"/>
    <w:rsid w:val="00E30C81"/>
    <w:rsid w:val="00E30EF8"/>
    <w:rsid w:val="00E32E99"/>
    <w:rsid w:val="00E3761F"/>
    <w:rsid w:val="00E37F41"/>
    <w:rsid w:val="00E401AE"/>
    <w:rsid w:val="00E44300"/>
    <w:rsid w:val="00E46716"/>
    <w:rsid w:val="00E46B40"/>
    <w:rsid w:val="00E5237F"/>
    <w:rsid w:val="00E5271D"/>
    <w:rsid w:val="00E52C81"/>
    <w:rsid w:val="00E52E0E"/>
    <w:rsid w:val="00E539AA"/>
    <w:rsid w:val="00E53DA9"/>
    <w:rsid w:val="00E558B7"/>
    <w:rsid w:val="00E57425"/>
    <w:rsid w:val="00E576DB"/>
    <w:rsid w:val="00E602B4"/>
    <w:rsid w:val="00E61573"/>
    <w:rsid w:val="00E6169D"/>
    <w:rsid w:val="00E617F5"/>
    <w:rsid w:val="00E61DA6"/>
    <w:rsid w:val="00E63C54"/>
    <w:rsid w:val="00E63D16"/>
    <w:rsid w:val="00E64188"/>
    <w:rsid w:val="00E65032"/>
    <w:rsid w:val="00E66235"/>
    <w:rsid w:val="00E6660F"/>
    <w:rsid w:val="00E66F11"/>
    <w:rsid w:val="00E679F4"/>
    <w:rsid w:val="00E700E1"/>
    <w:rsid w:val="00E71613"/>
    <w:rsid w:val="00E734FD"/>
    <w:rsid w:val="00E73BBA"/>
    <w:rsid w:val="00E744CB"/>
    <w:rsid w:val="00E748DF"/>
    <w:rsid w:val="00E76670"/>
    <w:rsid w:val="00E7718D"/>
    <w:rsid w:val="00E77C80"/>
    <w:rsid w:val="00E80155"/>
    <w:rsid w:val="00E8116E"/>
    <w:rsid w:val="00E811AE"/>
    <w:rsid w:val="00E81291"/>
    <w:rsid w:val="00E81511"/>
    <w:rsid w:val="00E8163F"/>
    <w:rsid w:val="00E8267C"/>
    <w:rsid w:val="00E83C24"/>
    <w:rsid w:val="00E84C59"/>
    <w:rsid w:val="00E85658"/>
    <w:rsid w:val="00E858EC"/>
    <w:rsid w:val="00E905DE"/>
    <w:rsid w:val="00E9121F"/>
    <w:rsid w:val="00E923DD"/>
    <w:rsid w:val="00E9318D"/>
    <w:rsid w:val="00E94331"/>
    <w:rsid w:val="00E97AE5"/>
    <w:rsid w:val="00EA2057"/>
    <w:rsid w:val="00EA2B7C"/>
    <w:rsid w:val="00EA3AEF"/>
    <w:rsid w:val="00EA55A9"/>
    <w:rsid w:val="00EA5749"/>
    <w:rsid w:val="00EA6DC5"/>
    <w:rsid w:val="00EA6E26"/>
    <w:rsid w:val="00EA7F4A"/>
    <w:rsid w:val="00EB14F5"/>
    <w:rsid w:val="00EB2587"/>
    <w:rsid w:val="00EB47E9"/>
    <w:rsid w:val="00EB6469"/>
    <w:rsid w:val="00EB738A"/>
    <w:rsid w:val="00EB7BB2"/>
    <w:rsid w:val="00EB7D46"/>
    <w:rsid w:val="00EC1D65"/>
    <w:rsid w:val="00EC389D"/>
    <w:rsid w:val="00EC3BAA"/>
    <w:rsid w:val="00EC3FB2"/>
    <w:rsid w:val="00EC7318"/>
    <w:rsid w:val="00ED10D6"/>
    <w:rsid w:val="00ED1FFF"/>
    <w:rsid w:val="00ED5087"/>
    <w:rsid w:val="00ED5F36"/>
    <w:rsid w:val="00ED6E26"/>
    <w:rsid w:val="00ED7CC3"/>
    <w:rsid w:val="00ED7E81"/>
    <w:rsid w:val="00EE0CC8"/>
    <w:rsid w:val="00EE0D0C"/>
    <w:rsid w:val="00EE134F"/>
    <w:rsid w:val="00EE1396"/>
    <w:rsid w:val="00EE1C82"/>
    <w:rsid w:val="00EE4A05"/>
    <w:rsid w:val="00EE5B8E"/>
    <w:rsid w:val="00EE5CEB"/>
    <w:rsid w:val="00EF05BB"/>
    <w:rsid w:val="00EF097A"/>
    <w:rsid w:val="00EF0F45"/>
    <w:rsid w:val="00EF16F7"/>
    <w:rsid w:val="00EF28B9"/>
    <w:rsid w:val="00EF5DF8"/>
    <w:rsid w:val="00F005F0"/>
    <w:rsid w:val="00F01245"/>
    <w:rsid w:val="00F023B7"/>
    <w:rsid w:val="00F02848"/>
    <w:rsid w:val="00F03E3A"/>
    <w:rsid w:val="00F04045"/>
    <w:rsid w:val="00F04180"/>
    <w:rsid w:val="00F05C50"/>
    <w:rsid w:val="00F073EE"/>
    <w:rsid w:val="00F0759E"/>
    <w:rsid w:val="00F07927"/>
    <w:rsid w:val="00F07C2E"/>
    <w:rsid w:val="00F10663"/>
    <w:rsid w:val="00F11EE1"/>
    <w:rsid w:val="00F126D2"/>
    <w:rsid w:val="00F12B81"/>
    <w:rsid w:val="00F133C6"/>
    <w:rsid w:val="00F13CF8"/>
    <w:rsid w:val="00F15F14"/>
    <w:rsid w:val="00F17A33"/>
    <w:rsid w:val="00F17D20"/>
    <w:rsid w:val="00F20EFC"/>
    <w:rsid w:val="00F21118"/>
    <w:rsid w:val="00F21CA1"/>
    <w:rsid w:val="00F23391"/>
    <w:rsid w:val="00F24236"/>
    <w:rsid w:val="00F30528"/>
    <w:rsid w:val="00F30BFA"/>
    <w:rsid w:val="00F3360C"/>
    <w:rsid w:val="00F34C31"/>
    <w:rsid w:val="00F40622"/>
    <w:rsid w:val="00F4196F"/>
    <w:rsid w:val="00F41F48"/>
    <w:rsid w:val="00F42262"/>
    <w:rsid w:val="00F4258E"/>
    <w:rsid w:val="00F42E84"/>
    <w:rsid w:val="00F44EC9"/>
    <w:rsid w:val="00F50256"/>
    <w:rsid w:val="00F5633F"/>
    <w:rsid w:val="00F6200C"/>
    <w:rsid w:val="00F64C3F"/>
    <w:rsid w:val="00F660EC"/>
    <w:rsid w:val="00F66751"/>
    <w:rsid w:val="00F66C81"/>
    <w:rsid w:val="00F67843"/>
    <w:rsid w:val="00F678D1"/>
    <w:rsid w:val="00F708FA"/>
    <w:rsid w:val="00F71D20"/>
    <w:rsid w:val="00F724F4"/>
    <w:rsid w:val="00F72F42"/>
    <w:rsid w:val="00F75EC1"/>
    <w:rsid w:val="00F760C1"/>
    <w:rsid w:val="00F773CC"/>
    <w:rsid w:val="00F779D1"/>
    <w:rsid w:val="00F80622"/>
    <w:rsid w:val="00F84FF3"/>
    <w:rsid w:val="00F86817"/>
    <w:rsid w:val="00F90F23"/>
    <w:rsid w:val="00F91489"/>
    <w:rsid w:val="00F93787"/>
    <w:rsid w:val="00F93CD2"/>
    <w:rsid w:val="00F94774"/>
    <w:rsid w:val="00F96AF1"/>
    <w:rsid w:val="00F96FCE"/>
    <w:rsid w:val="00F9748B"/>
    <w:rsid w:val="00FA401F"/>
    <w:rsid w:val="00FA6043"/>
    <w:rsid w:val="00FA78DE"/>
    <w:rsid w:val="00FA7F2B"/>
    <w:rsid w:val="00FA7F69"/>
    <w:rsid w:val="00FB0690"/>
    <w:rsid w:val="00FB1A56"/>
    <w:rsid w:val="00FB269B"/>
    <w:rsid w:val="00FB59D8"/>
    <w:rsid w:val="00FB5CF0"/>
    <w:rsid w:val="00FB623A"/>
    <w:rsid w:val="00FB7833"/>
    <w:rsid w:val="00FC19E6"/>
    <w:rsid w:val="00FC3AF1"/>
    <w:rsid w:val="00FC40A1"/>
    <w:rsid w:val="00FC45D8"/>
    <w:rsid w:val="00FC53DB"/>
    <w:rsid w:val="00FC64C6"/>
    <w:rsid w:val="00FC7C19"/>
    <w:rsid w:val="00FD04DB"/>
    <w:rsid w:val="00FD148D"/>
    <w:rsid w:val="00FD16A8"/>
    <w:rsid w:val="00FD1DBE"/>
    <w:rsid w:val="00FD2DB7"/>
    <w:rsid w:val="00FD3CED"/>
    <w:rsid w:val="00FD4FE2"/>
    <w:rsid w:val="00FD6C7C"/>
    <w:rsid w:val="00FE19DB"/>
    <w:rsid w:val="00FE1C0E"/>
    <w:rsid w:val="00FE2E97"/>
    <w:rsid w:val="00FE31CC"/>
    <w:rsid w:val="00FE475C"/>
    <w:rsid w:val="00FE6415"/>
    <w:rsid w:val="00FE7097"/>
    <w:rsid w:val="00FF15FB"/>
    <w:rsid w:val="00FF1CFC"/>
    <w:rsid w:val="00FF357A"/>
    <w:rsid w:val="00FF3D22"/>
    <w:rsid w:val="00FF5278"/>
    <w:rsid w:val="00FF5D32"/>
    <w:rsid w:val="00FF68ED"/>
    <w:rsid w:val="00FF7E5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9022B8"/>
  <w15:docId w15:val="{8C8CEC93-E832-4231-8239-7BB79C2F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UnresolvedMention2">
    <w:name w:val="Unresolved Mention2"/>
    <w:basedOn w:val="DefaultParagraphFont"/>
    <w:uiPriority w:val="99"/>
    <w:semiHidden/>
    <w:unhideWhenUsed/>
    <w:rsid w:val="00AD45C1"/>
    <w:rPr>
      <w:color w:val="605E5C"/>
      <w:shd w:val="clear" w:color="auto" w:fill="E1DFDD"/>
    </w:rPr>
  </w:style>
  <w:style w:type="character" w:customStyle="1" w:styleId="ListParagraphChar">
    <w:name w:val="List Paragraph Char"/>
    <w:aliases w:val="table bullets Char"/>
    <w:basedOn w:val="DefaultParagraphFont"/>
    <w:link w:val="ListParagraph"/>
    <w:uiPriority w:val="34"/>
    <w:qFormat/>
    <w:locked/>
    <w:rsid w:val="00E84C59"/>
    <w:rPr>
      <w:rFonts w:ascii="Times New Roman" w:eastAsia="Times New Roman" w:hAnsi="Times New Roman" w:cs="Times New Roman"/>
      <w:sz w:val="22"/>
      <w:lang w:val="en-GB"/>
    </w:rPr>
  </w:style>
  <w:style w:type="character" w:styleId="Strong">
    <w:name w:val="Strong"/>
    <w:basedOn w:val="DefaultParagraphFont"/>
    <w:uiPriority w:val="22"/>
    <w:qFormat/>
    <w:rsid w:val="00493EFA"/>
    <w:rPr>
      <w:b/>
      <w:bCs/>
    </w:rPr>
  </w:style>
  <w:style w:type="paragraph" w:styleId="CommentSubject">
    <w:name w:val="annotation subject"/>
    <w:basedOn w:val="CommentText"/>
    <w:next w:val="CommentText"/>
    <w:link w:val="CommentSubjectChar"/>
    <w:uiPriority w:val="99"/>
    <w:semiHidden/>
    <w:unhideWhenUsed/>
    <w:rsid w:val="0056603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66037"/>
    <w:rPr>
      <w:rFonts w:ascii="Times New Roman" w:eastAsia="Times New Roman" w:hAnsi="Times New Roman" w:cs="Times New Roman"/>
      <w:b/>
      <w:bCs/>
      <w:sz w:val="20"/>
      <w:szCs w:val="20"/>
      <w:lang w:val="en-GB"/>
    </w:rPr>
  </w:style>
  <w:style w:type="character" w:customStyle="1" w:styleId="UnresolvedMention3">
    <w:name w:val="Unresolved Mention3"/>
    <w:basedOn w:val="DefaultParagraphFont"/>
    <w:uiPriority w:val="99"/>
    <w:semiHidden/>
    <w:unhideWhenUsed/>
    <w:rsid w:val="00155F7B"/>
    <w:rPr>
      <w:color w:val="605E5C"/>
      <w:shd w:val="clear" w:color="auto" w:fill="E1DFDD"/>
    </w:rPr>
  </w:style>
  <w:style w:type="character" w:customStyle="1" w:styleId="st">
    <w:name w:val="st"/>
    <w:basedOn w:val="DefaultParagraphFont"/>
    <w:rsid w:val="00F66C81"/>
  </w:style>
  <w:style w:type="character" w:customStyle="1" w:styleId="UnresolvedMention4">
    <w:name w:val="Unresolved Mention4"/>
    <w:basedOn w:val="DefaultParagraphFont"/>
    <w:uiPriority w:val="99"/>
    <w:semiHidden/>
    <w:unhideWhenUsed/>
    <w:rsid w:val="008348AD"/>
    <w:rPr>
      <w:color w:val="605E5C"/>
      <w:shd w:val="clear" w:color="auto" w:fill="E1DFDD"/>
    </w:rPr>
  </w:style>
  <w:style w:type="paragraph" w:styleId="HTMLPreformatted">
    <w:name w:val="HTML Preformatted"/>
    <w:basedOn w:val="Normal"/>
    <w:link w:val="HTMLPreformattedChar"/>
    <w:uiPriority w:val="99"/>
    <w:semiHidden/>
    <w:unhideWhenUsed/>
    <w:rsid w:val="00F8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ja-JP"/>
    </w:rPr>
  </w:style>
  <w:style w:type="character" w:customStyle="1" w:styleId="HTMLPreformattedChar">
    <w:name w:val="HTML Preformatted Char"/>
    <w:basedOn w:val="DefaultParagraphFont"/>
    <w:link w:val="HTMLPreformatted"/>
    <w:uiPriority w:val="99"/>
    <w:semiHidden/>
    <w:rsid w:val="00F86817"/>
    <w:rPr>
      <w:rFonts w:ascii="Courier New" w:eastAsia="Times New Roman" w:hAnsi="Courier New" w:cs="Courier New"/>
      <w:sz w:val="20"/>
      <w:szCs w:val="20"/>
      <w:lang w:val="en-US" w:eastAsia="ja-JP"/>
    </w:rPr>
  </w:style>
  <w:style w:type="character" w:customStyle="1" w:styleId="UnresolvedMention5">
    <w:name w:val="Unresolved Mention5"/>
    <w:basedOn w:val="DefaultParagraphFont"/>
    <w:uiPriority w:val="99"/>
    <w:semiHidden/>
    <w:unhideWhenUsed/>
    <w:rsid w:val="00C80539"/>
    <w:rPr>
      <w:color w:val="605E5C"/>
      <w:shd w:val="clear" w:color="auto" w:fill="E1DFDD"/>
    </w:rPr>
  </w:style>
  <w:style w:type="character" w:styleId="UnresolvedMention">
    <w:name w:val="Unresolved Mention"/>
    <w:basedOn w:val="DefaultParagraphFont"/>
    <w:uiPriority w:val="99"/>
    <w:semiHidden/>
    <w:unhideWhenUsed/>
    <w:rsid w:val="00275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24033">
      <w:bodyDiv w:val="1"/>
      <w:marLeft w:val="0"/>
      <w:marRight w:val="0"/>
      <w:marTop w:val="0"/>
      <w:marBottom w:val="0"/>
      <w:divBdr>
        <w:top w:val="none" w:sz="0" w:space="0" w:color="auto"/>
        <w:left w:val="none" w:sz="0" w:space="0" w:color="auto"/>
        <w:bottom w:val="none" w:sz="0" w:space="0" w:color="auto"/>
        <w:right w:val="none" w:sz="0" w:space="0" w:color="auto"/>
      </w:divBdr>
    </w:div>
    <w:div w:id="311833923">
      <w:bodyDiv w:val="1"/>
      <w:marLeft w:val="0"/>
      <w:marRight w:val="0"/>
      <w:marTop w:val="0"/>
      <w:marBottom w:val="0"/>
      <w:divBdr>
        <w:top w:val="none" w:sz="0" w:space="0" w:color="auto"/>
        <w:left w:val="none" w:sz="0" w:space="0" w:color="auto"/>
        <w:bottom w:val="none" w:sz="0" w:space="0" w:color="auto"/>
        <w:right w:val="none" w:sz="0" w:space="0" w:color="auto"/>
      </w:divBdr>
    </w:div>
    <w:div w:id="326323402">
      <w:bodyDiv w:val="1"/>
      <w:marLeft w:val="0"/>
      <w:marRight w:val="0"/>
      <w:marTop w:val="0"/>
      <w:marBottom w:val="0"/>
      <w:divBdr>
        <w:top w:val="none" w:sz="0" w:space="0" w:color="auto"/>
        <w:left w:val="none" w:sz="0" w:space="0" w:color="auto"/>
        <w:bottom w:val="none" w:sz="0" w:space="0" w:color="auto"/>
        <w:right w:val="none" w:sz="0" w:space="0" w:color="auto"/>
      </w:divBdr>
    </w:div>
    <w:div w:id="391075299">
      <w:bodyDiv w:val="1"/>
      <w:marLeft w:val="0"/>
      <w:marRight w:val="0"/>
      <w:marTop w:val="0"/>
      <w:marBottom w:val="0"/>
      <w:divBdr>
        <w:top w:val="none" w:sz="0" w:space="0" w:color="auto"/>
        <w:left w:val="none" w:sz="0" w:space="0" w:color="auto"/>
        <w:bottom w:val="none" w:sz="0" w:space="0" w:color="auto"/>
        <w:right w:val="none" w:sz="0" w:space="0" w:color="auto"/>
      </w:divBdr>
    </w:div>
    <w:div w:id="545483662">
      <w:bodyDiv w:val="1"/>
      <w:marLeft w:val="0"/>
      <w:marRight w:val="0"/>
      <w:marTop w:val="0"/>
      <w:marBottom w:val="0"/>
      <w:divBdr>
        <w:top w:val="none" w:sz="0" w:space="0" w:color="auto"/>
        <w:left w:val="none" w:sz="0" w:space="0" w:color="auto"/>
        <w:bottom w:val="none" w:sz="0" w:space="0" w:color="auto"/>
        <w:right w:val="none" w:sz="0" w:space="0" w:color="auto"/>
      </w:divBdr>
    </w:div>
    <w:div w:id="613252874">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21185610">
      <w:bodyDiv w:val="1"/>
      <w:marLeft w:val="0"/>
      <w:marRight w:val="0"/>
      <w:marTop w:val="0"/>
      <w:marBottom w:val="0"/>
      <w:divBdr>
        <w:top w:val="none" w:sz="0" w:space="0" w:color="auto"/>
        <w:left w:val="none" w:sz="0" w:space="0" w:color="auto"/>
        <w:bottom w:val="none" w:sz="0" w:space="0" w:color="auto"/>
        <w:right w:val="none" w:sz="0" w:space="0" w:color="auto"/>
      </w:divBdr>
    </w:div>
    <w:div w:id="955216469">
      <w:bodyDiv w:val="1"/>
      <w:marLeft w:val="0"/>
      <w:marRight w:val="0"/>
      <w:marTop w:val="0"/>
      <w:marBottom w:val="0"/>
      <w:divBdr>
        <w:top w:val="none" w:sz="0" w:space="0" w:color="auto"/>
        <w:left w:val="none" w:sz="0" w:space="0" w:color="auto"/>
        <w:bottom w:val="none" w:sz="0" w:space="0" w:color="auto"/>
        <w:right w:val="none" w:sz="0" w:space="0" w:color="auto"/>
      </w:divBdr>
    </w:div>
    <w:div w:id="994072858">
      <w:bodyDiv w:val="1"/>
      <w:marLeft w:val="0"/>
      <w:marRight w:val="0"/>
      <w:marTop w:val="0"/>
      <w:marBottom w:val="0"/>
      <w:divBdr>
        <w:top w:val="none" w:sz="0" w:space="0" w:color="auto"/>
        <w:left w:val="none" w:sz="0" w:space="0" w:color="auto"/>
        <w:bottom w:val="none" w:sz="0" w:space="0" w:color="auto"/>
        <w:right w:val="none" w:sz="0" w:space="0" w:color="auto"/>
      </w:divBdr>
    </w:div>
    <w:div w:id="998852112">
      <w:bodyDiv w:val="1"/>
      <w:marLeft w:val="0"/>
      <w:marRight w:val="0"/>
      <w:marTop w:val="0"/>
      <w:marBottom w:val="0"/>
      <w:divBdr>
        <w:top w:val="none" w:sz="0" w:space="0" w:color="auto"/>
        <w:left w:val="none" w:sz="0" w:space="0" w:color="auto"/>
        <w:bottom w:val="none" w:sz="0" w:space="0" w:color="auto"/>
        <w:right w:val="none" w:sz="0" w:space="0" w:color="auto"/>
      </w:divBdr>
    </w:div>
    <w:div w:id="1093816135">
      <w:bodyDiv w:val="1"/>
      <w:marLeft w:val="0"/>
      <w:marRight w:val="0"/>
      <w:marTop w:val="0"/>
      <w:marBottom w:val="0"/>
      <w:divBdr>
        <w:top w:val="none" w:sz="0" w:space="0" w:color="auto"/>
        <w:left w:val="none" w:sz="0" w:space="0" w:color="auto"/>
        <w:bottom w:val="none" w:sz="0" w:space="0" w:color="auto"/>
        <w:right w:val="none" w:sz="0" w:space="0" w:color="auto"/>
      </w:divBdr>
    </w:div>
    <w:div w:id="1281453149">
      <w:bodyDiv w:val="1"/>
      <w:marLeft w:val="0"/>
      <w:marRight w:val="0"/>
      <w:marTop w:val="0"/>
      <w:marBottom w:val="0"/>
      <w:divBdr>
        <w:top w:val="none" w:sz="0" w:space="0" w:color="auto"/>
        <w:left w:val="none" w:sz="0" w:space="0" w:color="auto"/>
        <w:bottom w:val="none" w:sz="0" w:space="0" w:color="auto"/>
        <w:right w:val="none" w:sz="0" w:space="0" w:color="auto"/>
      </w:divBdr>
    </w:div>
    <w:div w:id="1328556537">
      <w:bodyDiv w:val="1"/>
      <w:marLeft w:val="0"/>
      <w:marRight w:val="0"/>
      <w:marTop w:val="0"/>
      <w:marBottom w:val="0"/>
      <w:divBdr>
        <w:top w:val="none" w:sz="0" w:space="0" w:color="auto"/>
        <w:left w:val="none" w:sz="0" w:space="0" w:color="auto"/>
        <w:bottom w:val="none" w:sz="0" w:space="0" w:color="auto"/>
        <w:right w:val="none" w:sz="0" w:space="0" w:color="auto"/>
      </w:divBdr>
    </w:div>
    <w:div w:id="1510758878">
      <w:bodyDiv w:val="1"/>
      <w:marLeft w:val="0"/>
      <w:marRight w:val="0"/>
      <w:marTop w:val="0"/>
      <w:marBottom w:val="0"/>
      <w:divBdr>
        <w:top w:val="none" w:sz="0" w:space="0" w:color="auto"/>
        <w:left w:val="none" w:sz="0" w:space="0" w:color="auto"/>
        <w:bottom w:val="none" w:sz="0" w:space="0" w:color="auto"/>
        <w:right w:val="none" w:sz="0" w:space="0" w:color="auto"/>
      </w:divBdr>
    </w:div>
    <w:div w:id="1515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4536241">
          <w:marLeft w:val="0"/>
          <w:marRight w:val="0"/>
          <w:marTop w:val="0"/>
          <w:marBottom w:val="0"/>
          <w:divBdr>
            <w:top w:val="none" w:sz="0" w:space="0" w:color="auto"/>
            <w:left w:val="none" w:sz="0" w:space="0" w:color="auto"/>
            <w:bottom w:val="none" w:sz="0" w:space="0" w:color="auto"/>
            <w:right w:val="none" w:sz="0" w:space="0" w:color="auto"/>
          </w:divBdr>
          <w:divsChild>
            <w:div w:id="2035690275">
              <w:marLeft w:val="0"/>
              <w:marRight w:val="0"/>
              <w:marTop w:val="0"/>
              <w:marBottom w:val="0"/>
              <w:divBdr>
                <w:top w:val="none" w:sz="0" w:space="0" w:color="auto"/>
                <w:left w:val="none" w:sz="0" w:space="0" w:color="auto"/>
                <w:bottom w:val="dotted" w:sz="6" w:space="2" w:color="808080"/>
                <w:right w:val="none" w:sz="0" w:space="0" w:color="auto"/>
              </w:divBdr>
            </w:div>
          </w:divsChild>
        </w:div>
      </w:divsChild>
    </w:div>
    <w:div w:id="1534348766">
      <w:bodyDiv w:val="1"/>
      <w:marLeft w:val="0"/>
      <w:marRight w:val="0"/>
      <w:marTop w:val="0"/>
      <w:marBottom w:val="0"/>
      <w:divBdr>
        <w:top w:val="none" w:sz="0" w:space="0" w:color="auto"/>
        <w:left w:val="none" w:sz="0" w:space="0" w:color="auto"/>
        <w:bottom w:val="none" w:sz="0" w:space="0" w:color="auto"/>
        <w:right w:val="none" w:sz="0" w:space="0" w:color="auto"/>
      </w:divBdr>
    </w:div>
    <w:div w:id="1656639854">
      <w:bodyDiv w:val="1"/>
      <w:marLeft w:val="0"/>
      <w:marRight w:val="0"/>
      <w:marTop w:val="0"/>
      <w:marBottom w:val="0"/>
      <w:divBdr>
        <w:top w:val="none" w:sz="0" w:space="0" w:color="auto"/>
        <w:left w:val="none" w:sz="0" w:space="0" w:color="auto"/>
        <w:bottom w:val="none" w:sz="0" w:space="0" w:color="auto"/>
        <w:right w:val="none" w:sz="0" w:space="0" w:color="auto"/>
      </w:divBdr>
    </w:div>
    <w:div w:id="1704087693">
      <w:bodyDiv w:val="1"/>
      <w:marLeft w:val="0"/>
      <w:marRight w:val="0"/>
      <w:marTop w:val="0"/>
      <w:marBottom w:val="0"/>
      <w:divBdr>
        <w:top w:val="none" w:sz="0" w:space="0" w:color="auto"/>
        <w:left w:val="none" w:sz="0" w:space="0" w:color="auto"/>
        <w:bottom w:val="none" w:sz="0" w:space="0" w:color="auto"/>
        <w:right w:val="none" w:sz="0" w:space="0" w:color="auto"/>
      </w:divBdr>
    </w:div>
    <w:div w:id="1706127792">
      <w:bodyDiv w:val="1"/>
      <w:marLeft w:val="0"/>
      <w:marRight w:val="0"/>
      <w:marTop w:val="0"/>
      <w:marBottom w:val="0"/>
      <w:divBdr>
        <w:top w:val="none" w:sz="0" w:space="0" w:color="auto"/>
        <w:left w:val="none" w:sz="0" w:space="0" w:color="auto"/>
        <w:bottom w:val="none" w:sz="0" w:space="0" w:color="auto"/>
        <w:right w:val="none" w:sz="0" w:space="0" w:color="auto"/>
      </w:divBdr>
    </w:div>
    <w:div w:id="1743017344">
      <w:bodyDiv w:val="1"/>
      <w:marLeft w:val="0"/>
      <w:marRight w:val="0"/>
      <w:marTop w:val="0"/>
      <w:marBottom w:val="0"/>
      <w:divBdr>
        <w:top w:val="none" w:sz="0" w:space="0" w:color="auto"/>
        <w:left w:val="none" w:sz="0" w:space="0" w:color="auto"/>
        <w:bottom w:val="none" w:sz="0" w:space="0" w:color="auto"/>
        <w:right w:val="none" w:sz="0" w:space="0" w:color="auto"/>
      </w:divBdr>
    </w:div>
    <w:div w:id="1820265601">
      <w:bodyDiv w:val="1"/>
      <w:marLeft w:val="0"/>
      <w:marRight w:val="0"/>
      <w:marTop w:val="0"/>
      <w:marBottom w:val="0"/>
      <w:divBdr>
        <w:top w:val="none" w:sz="0" w:space="0" w:color="auto"/>
        <w:left w:val="none" w:sz="0" w:space="0" w:color="auto"/>
        <w:bottom w:val="none" w:sz="0" w:space="0" w:color="auto"/>
        <w:right w:val="none" w:sz="0" w:space="0" w:color="auto"/>
      </w:divBdr>
    </w:div>
    <w:div w:id="1911695039">
      <w:bodyDiv w:val="1"/>
      <w:marLeft w:val="0"/>
      <w:marRight w:val="0"/>
      <w:marTop w:val="0"/>
      <w:marBottom w:val="0"/>
      <w:divBdr>
        <w:top w:val="none" w:sz="0" w:space="0" w:color="auto"/>
        <w:left w:val="none" w:sz="0" w:space="0" w:color="auto"/>
        <w:bottom w:val="none" w:sz="0" w:space="0" w:color="auto"/>
        <w:right w:val="none" w:sz="0" w:space="0" w:color="auto"/>
      </w:divBdr>
    </w:div>
    <w:div w:id="2036154383">
      <w:bodyDiv w:val="1"/>
      <w:marLeft w:val="0"/>
      <w:marRight w:val="0"/>
      <w:marTop w:val="0"/>
      <w:marBottom w:val="0"/>
      <w:divBdr>
        <w:top w:val="none" w:sz="0" w:space="0" w:color="auto"/>
        <w:left w:val="none" w:sz="0" w:space="0" w:color="auto"/>
        <w:bottom w:val="none" w:sz="0" w:space="0" w:color="auto"/>
        <w:right w:val="none" w:sz="0" w:space="0" w:color="auto"/>
      </w:divBdr>
    </w:div>
    <w:div w:id="2073498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bch.cbd.int/protoco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biosafetykenya.go.ke/"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conferences/post2020" TargetMode="External"/><Relationship Id="rId25" Type="http://schemas.openxmlformats.org/officeDocument/2006/relationships/hyperlink" Target="https://www.cbd.int/doc/notifications/2019/ntf-2019-027-bs-post2020-en.pdf" TargetMode="External"/><Relationship Id="rId2" Type="http://schemas.openxmlformats.org/officeDocument/2006/relationships/customXml" Target="../customXml/item2.xml"/><Relationship Id="rId16" Type="http://schemas.openxmlformats.org/officeDocument/2006/relationships/hyperlink" Target="https://www.cbd.int/doc/decisions/cop-14/cop-14-dec-34-en.pdf" TargetMode="External"/><Relationship Id="rId20" Type="http://schemas.openxmlformats.org/officeDocument/2006/relationships/hyperlink" Target="https://bch.cbd.int/protocol/post2020/LG.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ch.cbd.int/protocol/post2020/submissions.shtml" TargetMode="External"/><Relationship Id="rId5" Type="http://schemas.openxmlformats.org/officeDocument/2006/relationships/customXml" Target="../customXml/item5.xml"/><Relationship Id="rId15" Type="http://schemas.openxmlformats.org/officeDocument/2006/relationships/hyperlink" Target="https://www.cbd.int/doc/decisions/cp-mop-09/cp-mop-09-dec-07-en.pdf" TargetMode="External"/><Relationship Id="rId23" Type="http://schemas.openxmlformats.org/officeDocument/2006/relationships/hyperlink" Target="https://www.cbd.int/doc/c/0128/62b1/e4ded7710fead87860fed08d/wg2020-01-05-en.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bch.cbd.int/protocol/supplementar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c/5689/af78/e9f4ccbee14f7b975acaf6a1/post2020-ws-2019-07-01-en.pdf"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4014"/>
    <w:rsid w:val="0002613A"/>
    <w:rsid w:val="000D6A49"/>
    <w:rsid w:val="00117407"/>
    <w:rsid w:val="001446F2"/>
    <w:rsid w:val="00152D37"/>
    <w:rsid w:val="001736D7"/>
    <w:rsid w:val="00180298"/>
    <w:rsid w:val="00182925"/>
    <w:rsid w:val="00186AED"/>
    <w:rsid w:val="00214BFC"/>
    <w:rsid w:val="002D39CB"/>
    <w:rsid w:val="00305D68"/>
    <w:rsid w:val="003343B1"/>
    <w:rsid w:val="0035249F"/>
    <w:rsid w:val="0036362B"/>
    <w:rsid w:val="00364030"/>
    <w:rsid w:val="00380497"/>
    <w:rsid w:val="003915B3"/>
    <w:rsid w:val="003B392B"/>
    <w:rsid w:val="00436A7C"/>
    <w:rsid w:val="00457440"/>
    <w:rsid w:val="00474089"/>
    <w:rsid w:val="0048577A"/>
    <w:rsid w:val="004B58B9"/>
    <w:rsid w:val="004F2C39"/>
    <w:rsid w:val="00500A2B"/>
    <w:rsid w:val="00576A63"/>
    <w:rsid w:val="0058288D"/>
    <w:rsid w:val="00610BA3"/>
    <w:rsid w:val="0063130B"/>
    <w:rsid w:val="006801B3"/>
    <w:rsid w:val="006F73F8"/>
    <w:rsid w:val="00722ABB"/>
    <w:rsid w:val="007954C5"/>
    <w:rsid w:val="007A31CA"/>
    <w:rsid w:val="007D63DB"/>
    <w:rsid w:val="007F3137"/>
    <w:rsid w:val="00810A55"/>
    <w:rsid w:val="00811911"/>
    <w:rsid w:val="00857E7D"/>
    <w:rsid w:val="0089325E"/>
    <w:rsid w:val="008C6619"/>
    <w:rsid w:val="008D420E"/>
    <w:rsid w:val="00955A99"/>
    <w:rsid w:val="009573DB"/>
    <w:rsid w:val="0098642F"/>
    <w:rsid w:val="00A22E29"/>
    <w:rsid w:val="00AC79B8"/>
    <w:rsid w:val="00B02168"/>
    <w:rsid w:val="00BA3EA0"/>
    <w:rsid w:val="00BD6A05"/>
    <w:rsid w:val="00C34FE8"/>
    <w:rsid w:val="00CE41C6"/>
    <w:rsid w:val="00DC7F2D"/>
    <w:rsid w:val="00E248B2"/>
    <w:rsid w:val="00E611C3"/>
    <w:rsid w:val="00EA05D2"/>
    <w:rsid w:val="00EB3288"/>
    <w:rsid w:val="00F72E25"/>
    <w:rsid w:val="00F806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CE41C6"/>
    <w:rPr>
      <w:color w:val="808080"/>
    </w:rPr>
  </w:style>
  <w:style w:type="paragraph" w:customStyle="1" w:styleId="44537AF9206C4870A6F83BADB6F7D4F1">
    <w:name w:val="44537AF9206C4870A6F83BADB6F7D4F1"/>
    <w:pPr>
      <w:spacing w:after="160" w:line="259" w:lineRule="auto"/>
    </w:pPr>
    <w:rPr>
      <w:lang w:val="en-GB" w:eastAsia="en-GB"/>
    </w:rPr>
  </w:style>
  <w:style w:type="paragraph" w:customStyle="1" w:styleId="236FCB2E974A479F992F380B1C61E336">
    <w:name w:val="236FCB2E974A479F992F380B1C61E336"/>
    <w:pPr>
      <w:spacing w:after="160" w:line="259" w:lineRule="auto"/>
    </w:pPr>
    <w:rPr>
      <w:lang w:val="en-GB" w:eastAsia="en-GB"/>
    </w:rPr>
  </w:style>
  <w:style w:type="paragraph" w:customStyle="1" w:styleId="53AFE2DAFFC74713833C88FEE17C4274">
    <w:name w:val="53AFE2DAFFC74713833C88FEE17C4274"/>
    <w:pPr>
      <w:spacing w:after="160" w:line="259" w:lineRule="auto"/>
    </w:pPr>
    <w:rPr>
      <w:lang w:val="en-GB" w:eastAsia="en-GB"/>
    </w:rPr>
  </w:style>
  <w:style w:type="paragraph" w:customStyle="1" w:styleId="151097FAED4245A9977B60F05E0BECD0">
    <w:name w:val="151097FAED4245A9977B60F05E0BECD0"/>
    <w:pPr>
      <w:spacing w:after="160" w:line="259" w:lineRule="auto"/>
    </w:pPr>
    <w:rPr>
      <w:lang w:val="en-GB" w:eastAsia="en-GB"/>
    </w:rPr>
  </w:style>
  <w:style w:type="paragraph" w:customStyle="1" w:styleId="DC07240DEEDC436785630D4D9933E628">
    <w:name w:val="DC07240DEEDC436785630D4D9933E628"/>
    <w:pPr>
      <w:spacing w:after="160" w:line="259" w:lineRule="auto"/>
    </w:pPr>
    <w:rPr>
      <w:lang w:val="en-GB" w:eastAsia="en-GB"/>
    </w:rPr>
  </w:style>
  <w:style w:type="paragraph" w:customStyle="1" w:styleId="58429836B18049C1B8903F326D231F74">
    <w:name w:val="58429836B18049C1B8903F326D231F74"/>
    <w:rsid w:val="00CE41C6"/>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2019-09-11T00:00:00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9ABF7E-605D-478F-9938-5D22A0906F77}">
  <ds:schemaRefs>
    <ds:schemaRef ds:uri="http://schemas.microsoft.com/sharepoint/v3/contenttype/forms"/>
  </ds:schemaRefs>
</ds:datastoreItem>
</file>

<file path=customXml/itemProps3.xml><?xml version="1.0" encoding="utf-8"?>
<ds:datastoreItem xmlns:ds="http://schemas.openxmlformats.org/officeDocument/2006/customXml" ds:itemID="{401647D2-C4A1-4052-AE17-FEF8973552F5}">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358298e0-1b7e-4ebe-8695-94439b74f0d1"/>
    <ds:schemaRef ds:uri="http://purl.org/dc/dcmitype/"/>
  </ds:schemaRefs>
</ds:datastoreItem>
</file>

<file path=customXml/itemProps4.xml><?xml version="1.0" encoding="utf-8"?>
<ds:datastoreItem xmlns:ds="http://schemas.openxmlformats.org/officeDocument/2006/customXml" ds:itemID="{73DA1B37-A059-4F2D-A2C2-D4A529AF2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441E10-35D6-44B0-83E3-0A263FB3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2991</Words>
  <Characters>17051</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Report of the Global Consultation Workshop on the Post-2020 Global Biodiversity Framework, Biosafety and the Cartagena Protocol, Nairobi, Kenya, 25 August 2019</vt:lpstr>
      <vt:lpstr>Report of the Regional Consultation Workshop on the Post-2020 Global Biodiversity Framework for THE LATIN AMERICA AND CARIBBEAN GROUP- GRULAC, MONTEVIDEO, URUGUAY, 14-17 MAY 2019</vt:lpstr>
    </vt:vector>
  </TitlesOfParts>
  <Manager/>
  <Company>United Nations</Company>
  <LinksUpToDate>false</LinksUpToDate>
  <CharactersWithSpaces>20002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Global Consultation Workshop on the Post-2020 Global Biodiversity Framework, Biosafety and the Cartagena Protocol, Nairobi, Kenya, 25 August 2019</dc:title>
  <dc:subject>CBD/POST2020/WS/2019/7/3</dc:subject>
  <dc:creator>SCBD</dc:creator>
  <cp:keywords>Post-2020 global biodiversity framework, Convention on Biological Diversity, Cartagena Protocol on Biosafety</cp:keywords>
  <dc:description/>
  <cp:lastModifiedBy>Veronique Lefebvre</cp:lastModifiedBy>
  <cp:revision>3</cp:revision>
  <cp:lastPrinted>2019-09-19T21:42:00Z</cp:lastPrinted>
  <dcterms:created xsi:type="dcterms:W3CDTF">2019-10-18T13:48:00Z</dcterms:created>
  <dcterms:modified xsi:type="dcterms:W3CDTF">2019-10-18T13:48:00Z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