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02688" w14:paraId="526E4652" w14:textId="77777777" w:rsidTr="00CF1848">
        <w:trPr>
          <w:trHeight w:val="709"/>
        </w:trPr>
        <w:tc>
          <w:tcPr>
            <w:tcW w:w="976" w:type="dxa"/>
            <w:tcBorders>
              <w:bottom w:val="single" w:sz="12" w:space="0" w:color="auto"/>
            </w:tcBorders>
          </w:tcPr>
          <w:p w14:paraId="132357BF" w14:textId="77777777" w:rsidR="00C9161D" w:rsidRPr="00282782" w:rsidRDefault="00C9161D" w:rsidP="00EC6497">
            <w:pPr>
              <w:kinsoku w:val="0"/>
              <w:overflowPunct w:val="0"/>
              <w:autoSpaceDE w:val="0"/>
              <w:autoSpaceDN w:val="0"/>
              <w:rPr>
                <w:snapToGrid w:val="0"/>
                <w:kern w:val="22"/>
                <w:sz w:val="22"/>
                <w:szCs w:val="22"/>
                <w:lang w:val="en-GB"/>
              </w:rPr>
            </w:pPr>
            <w:bookmarkStart w:id="0" w:name="_Hlk505247837"/>
            <w:r w:rsidRPr="00282782">
              <w:rPr>
                <w:noProof/>
                <w:snapToGrid w:val="0"/>
                <w:kern w:val="22"/>
                <w:sz w:val="22"/>
                <w:szCs w:val="22"/>
                <w:lang w:val="en-GB" w:eastAsia="zh-CN"/>
              </w:rPr>
              <w:drawing>
                <wp:inline distT="0" distB="0" distL="0" distR="0" wp14:anchorId="0AA5AB3D" wp14:editId="10A6F8F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DE9F8E0" w14:textId="77777777" w:rsidR="00C9161D" w:rsidRPr="00282782" w:rsidRDefault="00C9161D" w:rsidP="00EC6497">
            <w:pPr>
              <w:kinsoku w:val="0"/>
              <w:overflowPunct w:val="0"/>
              <w:autoSpaceDE w:val="0"/>
              <w:autoSpaceDN w:val="0"/>
              <w:rPr>
                <w:snapToGrid w:val="0"/>
                <w:kern w:val="22"/>
                <w:sz w:val="22"/>
                <w:szCs w:val="22"/>
                <w:lang w:val="en-GB"/>
              </w:rPr>
            </w:pPr>
            <w:r w:rsidRPr="00282782">
              <w:rPr>
                <w:noProof/>
                <w:snapToGrid w:val="0"/>
                <w:kern w:val="22"/>
                <w:sz w:val="22"/>
                <w:szCs w:val="22"/>
                <w:lang w:val="en-GB" w:eastAsia="zh-CN"/>
              </w:rPr>
              <w:drawing>
                <wp:inline distT="0" distB="0" distL="0" distR="0" wp14:anchorId="70A9B8E0" wp14:editId="3A265C7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3FD95F3" w14:textId="77777777" w:rsidR="00C9161D" w:rsidRPr="00282782" w:rsidRDefault="00C9161D" w:rsidP="00EC6497">
            <w:pPr>
              <w:kinsoku w:val="0"/>
              <w:overflowPunct w:val="0"/>
              <w:autoSpaceDE w:val="0"/>
              <w:autoSpaceDN w:val="0"/>
              <w:jc w:val="right"/>
              <w:rPr>
                <w:rFonts w:ascii="Arial" w:hAnsi="Arial" w:cs="Arial"/>
                <w:b/>
                <w:snapToGrid w:val="0"/>
                <w:kern w:val="22"/>
                <w:sz w:val="32"/>
                <w:szCs w:val="32"/>
                <w:lang w:val="en-GB"/>
              </w:rPr>
            </w:pPr>
            <w:r w:rsidRPr="00282782">
              <w:rPr>
                <w:rFonts w:ascii="Arial" w:hAnsi="Arial" w:cs="Arial"/>
                <w:b/>
                <w:snapToGrid w:val="0"/>
                <w:kern w:val="22"/>
                <w:sz w:val="32"/>
                <w:szCs w:val="32"/>
                <w:lang w:val="en-GB"/>
              </w:rPr>
              <w:t>CBD</w:t>
            </w:r>
          </w:p>
        </w:tc>
      </w:tr>
      <w:bookmarkEnd w:id="0"/>
      <w:tr w:rsidR="00C9161D" w:rsidRPr="00D02688" w14:paraId="1865B277" w14:textId="77777777" w:rsidTr="00CF1848">
        <w:tc>
          <w:tcPr>
            <w:tcW w:w="6117" w:type="dxa"/>
            <w:gridSpan w:val="2"/>
            <w:tcBorders>
              <w:top w:val="single" w:sz="12" w:space="0" w:color="auto"/>
              <w:bottom w:val="single" w:sz="36" w:space="0" w:color="auto"/>
            </w:tcBorders>
            <w:vAlign w:val="center"/>
          </w:tcPr>
          <w:p w14:paraId="6B8C96B9" w14:textId="77777777" w:rsidR="00C9161D" w:rsidRPr="00282782" w:rsidRDefault="00C9161D" w:rsidP="00EC6497">
            <w:pPr>
              <w:kinsoku w:val="0"/>
              <w:overflowPunct w:val="0"/>
              <w:autoSpaceDE w:val="0"/>
              <w:autoSpaceDN w:val="0"/>
              <w:rPr>
                <w:snapToGrid w:val="0"/>
                <w:kern w:val="22"/>
                <w:sz w:val="22"/>
                <w:szCs w:val="22"/>
                <w:lang w:val="en-GB"/>
              </w:rPr>
            </w:pPr>
            <w:r w:rsidRPr="00282782">
              <w:rPr>
                <w:noProof/>
                <w:snapToGrid w:val="0"/>
                <w:kern w:val="22"/>
                <w:sz w:val="22"/>
                <w:szCs w:val="22"/>
                <w:lang w:val="en-GB" w:eastAsia="zh-CN"/>
              </w:rPr>
              <w:drawing>
                <wp:inline distT="0" distB="0" distL="0" distR="0" wp14:anchorId="6CB61B11" wp14:editId="2139533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B7F165F" w14:textId="77777777" w:rsidR="00C9161D" w:rsidRPr="00282782" w:rsidRDefault="00C9161D" w:rsidP="00EC6497">
            <w:pPr>
              <w:kinsoku w:val="0"/>
              <w:overflowPunct w:val="0"/>
              <w:autoSpaceDE w:val="0"/>
              <w:autoSpaceDN w:val="0"/>
              <w:ind w:left="1215"/>
              <w:rPr>
                <w:snapToGrid w:val="0"/>
                <w:kern w:val="22"/>
                <w:sz w:val="22"/>
                <w:szCs w:val="22"/>
                <w:lang w:val="en-GB"/>
              </w:rPr>
            </w:pPr>
            <w:r w:rsidRPr="00282782">
              <w:rPr>
                <w:snapToGrid w:val="0"/>
                <w:kern w:val="22"/>
                <w:sz w:val="22"/>
                <w:szCs w:val="22"/>
                <w:lang w:val="en-GB"/>
              </w:rPr>
              <w:t>Distr.</w:t>
            </w:r>
          </w:p>
          <w:p w14:paraId="2589E200" w14:textId="77777777" w:rsidR="00C9161D" w:rsidRPr="00282782" w:rsidRDefault="00282782" w:rsidP="00EC6497">
            <w:pPr>
              <w:kinsoku w:val="0"/>
              <w:overflowPunct w:val="0"/>
              <w:autoSpaceDE w:val="0"/>
              <w:autoSpaceDN w:val="0"/>
              <w:ind w:left="1215"/>
              <w:rPr>
                <w:snapToGrid w:val="0"/>
                <w:kern w:val="22"/>
                <w:sz w:val="22"/>
                <w:szCs w:val="22"/>
                <w:lang w:val="en-GB"/>
              </w:rPr>
            </w:pPr>
            <w:sdt>
              <w:sdtPr>
                <w:rPr>
                  <w:caps/>
                  <w:snapToGrid w:val="0"/>
                  <w:kern w:val="22"/>
                  <w:sz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5560" w:rsidRPr="00282782">
                  <w:rPr>
                    <w:caps/>
                    <w:snapToGrid w:val="0"/>
                    <w:kern w:val="22"/>
                    <w:sz w:val="22"/>
                    <w:szCs w:val="22"/>
                    <w:lang w:val="en-GB"/>
                  </w:rPr>
                  <w:t>GENERAL</w:t>
                </w:r>
              </w:sdtContent>
            </w:sdt>
          </w:p>
          <w:p w14:paraId="35AFE946" w14:textId="77777777" w:rsidR="00C9161D" w:rsidRPr="00282782" w:rsidRDefault="00C9161D" w:rsidP="00EC6497">
            <w:pPr>
              <w:kinsoku w:val="0"/>
              <w:overflowPunct w:val="0"/>
              <w:autoSpaceDE w:val="0"/>
              <w:autoSpaceDN w:val="0"/>
              <w:ind w:left="1215"/>
              <w:rPr>
                <w:snapToGrid w:val="0"/>
                <w:kern w:val="22"/>
                <w:sz w:val="22"/>
                <w:szCs w:val="22"/>
                <w:lang w:val="en-GB"/>
              </w:rPr>
            </w:pPr>
          </w:p>
          <w:p w14:paraId="38950303" w14:textId="12ADA782" w:rsidR="00C9161D" w:rsidRPr="00282782" w:rsidRDefault="00282782" w:rsidP="00EC6497">
            <w:pPr>
              <w:kinsoku w:val="0"/>
              <w:overflowPunct w:val="0"/>
              <w:autoSpaceDE w:val="0"/>
              <w:autoSpaceDN w:val="0"/>
              <w:ind w:left="1215"/>
              <w:rPr>
                <w:snapToGrid w:val="0"/>
                <w:kern w:val="22"/>
                <w:sz w:val="22"/>
                <w:szCs w:val="22"/>
                <w:lang w:val="en-GB"/>
              </w:rPr>
            </w:pPr>
            <w:sdt>
              <w:sdtPr>
                <w:rPr>
                  <w:bCs/>
                  <w:snapToGrid w:val="0"/>
                  <w:kern w:val="22"/>
                  <w:sz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54211" w:rsidRPr="00282782">
                  <w:rPr>
                    <w:bCs/>
                    <w:snapToGrid w:val="0"/>
                    <w:kern w:val="22"/>
                    <w:sz w:val="22"/>
                    <w:szCs w:val="22"/>
                    <w:lang w:val="en-GB"/>
                  </w:rPr>
                  <w:t>CBD/COP/14/8</w:t>
                </w:r>
              </w:sdtContent>
            </w:sdt>
          </w:p>
          <w:p w14:paraId="47A16919" w14:textId="77777777" w:rsidR="00C9161D" w:rsidRPr="00282782" w:rsidRDefault="00ED5960" w:rsidP="00EC6497">
            <w:pPr>
              <w:kinsoku w:val="0"/>
              <w:overflowPunct w:val="0"/>
              <w:autoSpaceDE w:val="0"/>
              <w:autoSpaceDN w:val="0"/>
              <w:ind w:left="1215"/>
              <w:rPr>
                <w:snapToGrid w:val="0"/>
                <w:kern w:val="22"/>
                <w:sz w:val="22"/>
                <w:szCs w:val="22"/>
                <w:lang w:val="en-GB"/>
              </w:rPr>
            </w:pPr>
            <w:r w:rsidRPr="00282782">
              <w:rPr>
                <w:snapToGrid w:val="0"/>
                <w:kern w:val="22"/>
                <w:sz w:val="22"/>
                <w:szCs w:val="22"/>
                <w:lang w:val="en-GB"/>
              </w:rPr>
              <w:t>23 October 2018</w:t>
            </w:r>
          </w:p>
          <w:p w14:paraId="1649CA36" w14:textId="77777777" w:rsidR="00C9161D" w:rsidRPr="00282782" w:rsidRDefault="00C9161D" w:rsidP="00EC6497">
            <w:pPr>
              <w:kinsoku w:val="0"/>
              <w:overflowPunct w:val="0"/>
              <w:autoSpaceDE w:val="0"/>
              <w:autoSpaceDN w:val="0"/>
              <w:ind w:left="1215"/>
              <w:rPr>
                <w:snapToGrid w:val="0"/>
                <w:kern w:val="22"/>
                <w:sz w:val="22"/>
                <w:szCs w:val="22"/>
                <w:lang w:val="en-GB"/>
              </w:rPr>
            </w:pPr>
          </w:p>
          <w:p w14:paraId="27DF4333" w14:textId="77777777" w:rsidR="00C9161D" w:rsidRPr="00282782" w:rsidRDefault="00AB6333" w:rsidP="00EC6497">
            <w:pPr>
              <w:kinsoku w:val="0"/>
              <w:overflowPunct w:val="0"/>
              <w:autoSpaceDE w:val="0"/>
              <w:autoSpaceDN w:val="0"/>
              <w:ind w:left="1215"/>
              <w:rPr>
                <w:snapToGrid w:val="0"/>
                <w:kern w:val="22"/>
                <w:sz w:val="22"/>
                <w:szCs w:val="22"/>
                <w:lang w:val="en-GB"/>
              </w:rPr>
            </w:pPr>
            <w:r w:rsidRPr="00282782">
              <w:rPr>
                <w:snapToGrid w:val="0"/>
                <w:kern w:val="22"/>
                <w:sz w:val="22"/>
                <w:szCs w:val="22"/>
                <w:lang w:val="en-GB"/>
              </w:rPr>
              <w:t xml:space="preserve">ORIGINAL: </w:t>
            </w:r>
            <w:r w:rsidR="00C9161D" w:rsidRPr="00282782">
              <w:rPr>
                <w:snapToGrid w:val="0"/>
                <w:kern w:val="22"/>
                <w:sz w:val="22"/>
                <w:szCs w:val="22"/>
                <w:lang w:val="en-GB"/>
              </w:rPr>
              <w:t>ENGLISH</w:t>
            </w:r>
          </w:p>
          <w:p w14:paraId="3B21BD3D" w14:textId="77777777" w:rsidR="00C9161D" w:rsidRPr="00282782" w:rsidRDefault="00C9161D" w:rsidP="00EC6497">
            <w:pPr>
              <w:kinsoku w:val="0"/>
              <w:overflowPunct w:val="0"/>
              <w:autoSpaceDE w:val="0"/>
              <w:autoSpaceDN w:val="0"/>
              <w:ind w:left="1215"/>
              <w:rPr>
                <w:snapToGrid w:val="0"/>
                <w:kern w:val="22"/>
                <w:sz w:val="22"/>
                <w:szCs w:val="22"/>
                <w:lang w:val="en-GB"/>
              </w:rPr>
            </w:pPr>
          </w:p>
        </w:tc>
      </w:tr>
    </w:tbl>
    <w:p w14:paraId="107C48E3" w14:textId="77777777" w:rsidR="00660370" w:rsidRPr="00D02688" w:rsidRDefault="004E43F1" w:rsidP="00245B97">
      <w:pPr>
        <w:pStyle w:val="Cornernotation"/>
        <w:kinsoku w:val="0"/>
        <w:overflowPunct w:val="0"/>
        <w:autoSpaceDE w:val="0"/>
        <w:autoSpaceDN w:val="0"/>
        <w:ind w:left="187" w:right="4423" w:hanging="187"/>
        <w:rPr>
          <w:snapToGrid w:val="0"/>
          <w:kern w:val="22"/>
          <w:sz w:val="22"/>
          <w:szCs w:val="22"/>
          <w:lang w:val="en-GB"/>
        </w:rPr>
      </w:pPr>
      <w:r w:rsidRPr="00D02688">
        <w:rPr>
          <w:snapToGrid w:val="0"/>
          <w:kern w:val="22"/>
          <w:sz w:val="22"/>
          <w:szCs w:val="22"/>
          <w:lang w:val="en-GB"/>
        </w:rPr>
        <w:t>CONFERENCE OF THE PARTIES TO THE CONVENTION ON BIOLOGICAL DIVERSITY</w:t>
      </w:r>
    </w:p>
    <w:p w14:paraId="0B04F526" w14:textId="77777777" w:rsidR="00AF0431" w:rsidRPr="00D02688" w:rsidRDefault="00AF0431" w:rsidP="00EC6497">
      <w:pPr>
        <w:pStyle w:val="Cornernotation"/>
        <w:kinsoku w:val="0"/>
        <w:overflowPunct w:val="0"/>
        <w:autoSpaceDE w:val="0"/>
        <w:autoSpaceDN w:val="0"/>
        <w:ind w:left="187" w:right="4421" w:hanging="187"/>
        <w:rPr>
          <w:snapToGrid w:val="0"/>
          <w:kern w:val="22"/>
          <w:sz w:val="22"/>
          <w:szCs w:val="22"/>
          <w:lang w:val="en-GB"/>
        </w:rPr>
      </w:pPr>
      <w:r w:rsidRPr="00D02688">
        <w:rPr>
          <w:snapToGrid w:val="0"/>
          <w:kern w:val="22"/>
          <w:sz w:val="22"/>
          <w:szCs w:val="22"/>
          <w:lang w:val="en-GB"/>
        </w:rPr>
        <w:t>Fourteenth meeting</w:t>
      </w:r>
    </w:p>
    <w:p w14:paraId="583D6D9F" w14:textId="77777777" w:rsidR="00C9161D" w:rsidRPr="00D02688" w:rsidRDefault="00C45A9D" w:rsidP="00282782">
      <w:pPr>
        <w:pStyle w:val="Cornernotation"/>
        <w:kinsoku w:val="0"/>
        <w:overflowPunct w:val="0"/>
        <w:autoSpaceDE w:val="0"/>
        <w:autoSpaceDN w:val="0"/>
        <w:ind w:left="187" w:right="4423" w:hanging="187"/>
        <w:rPr>
          <w:snapToGrid w:val="0"/>
          <w:kern w:val="22"/>
          <w:sz w:val="22"/>
          <w:szCs w:val="22"/>
          <w:lang w:val="en-GB"/>
        </w:rPr>
      </w:pPr>
      <w:r w:rsidRPr="00D02688">
        <w:rPr>
          <w:snapToGrid w:val="0"/>
          <w:kern w:val="22"/>
          <w:sz w:val="22"/>
          <w:szCs w:val="22"/>
          <w:lang w:val="en-GB"/>
        </w:rPr>
        <w:t>Sharm El-Sheikh, Egypt</w:t>
      </w:r>
      <w:r w:rsidR="00660370" w:rsidRPr="00D02688">
        <w:rPr>
          <w:snapToGrid w:val="0"/>
          <w:kern w:val="22"/>
          <w:sz w:val="22"/>
          <w:szCs w:val="22"/>
          <w:lang w:val="en-GB"/>
        </w:rPr>
        <w:t xml:space="preserve">, </w:t>
      </w:r>
      <w:r w:rsidR="00676FCE" w:rsidRPr="00D02688">
        <w:rPr>
          <w:snapToGrid w:val="0"/>
          <w:kern w:val="22"/>
          <w:sz w:val="22"/>
          <w:szCs w:val="22"/>
          <w:lang w:val="en-GB"/>
        </w:rPr>
        <w:t>17</w:t>
      </w:r>
      <w:r w:rsidRPr="00D02688">
        <w:rPr>
          <w:snapToGrid w:val="0"/>
          <w:kern w:val="22"/>
          <w:sz w:val="22"/>
          <w:szCs w:val="22"/>
          <w:lang w:val="en-GB"/>
        </w:rPr>
        <w:t>-</w:t>
      </w:r>
      <w:r w:rsidR="00676FCE" w:rsidRPr="00D02688">
        <w:rPr>
          <w:snapToGrid w:val="0"/>
          <w:kern w:val="22"/>
          <w:sz w:val="22"/>
          <w:szCs w:val="22"/>
          <w:lang w:val="en-GB"/>
        </w:rPr>
        <w:t xml:space="preserve">29 </w:t>
      </w:r>
      <w:r w:rsidRPr="00D02688">
        <w:rPr>
          <w:snapToGrid w:val="0"/>
          <w:kern w:val="22"/>
          <w:sz w:val="22"/>
          <w:szCs w:val="22"/>
          <w:lang w:val="en-GB"/>
        </w:rPr>
        <w:t>November 2018</w:t>
      </w:r>
    </w:p>
    <w:p w14:paraId="47A35D27" w14:textId="243FB03A" w:rsidR="00CC3A97" w:rsidRPr="00D02688" w:rsidRDefault="009F784C" w:rsidP="009F784C">
      <w:pPr>
        <w:pStyle w:val="Default"/>
        <w:rPr>
          <w:snapToGrid w:val="0"/>
          <w:kern w:val="22"/>
          <w:sz w:val="22"/>
          <w:szCs w:val="22"/>
          <w:lang w:val="en-GB"/>
        </w:rPr>
      </w:pPr>
      <w:r w:rsidRPr="00D02688">
        <w:rPr>
          <w:snapToGrid w:val="0"/>
          <w:kern w:val="22"/>
          <w:sz w:val="22"/>
          <w:szCs w:val="22"/>
          <w:lang w:val="en-GB"/>
        </w:rPr>
        <w:t>I</w:t>
      </w:r>
      <w:r w:rsidR="00CC3A97" w:rsidRPr="00D02688">
        <w:rPr>
          <w:snapToGrid w:val="0"/>
          <w:kern w:val="22"/>
          <w:sz w:val="22"/>
          <w:szCs w:val="22"/>
          <w:lang w:val="en-GB"/>
        </w:rPr>
        <w:t>tem 9</w:t>
      </w:r>
      <w:r w:rsidRPr="00282782">
        <w:rPr>
          <w:kern w:val="22"/>
          <w:sz w:val="22"/>
          <w:szCs w:val="22"/>
          <w:lang w:val="en-GB"/>
        </w:rPr>
        <w:t xml:space="preserve"> of the provisional agenda</w:t>
      </w:r>
      <w:r w:rsidR="00356C06" w:rsidRPr="00282782">
        <w:rPr>
          <w:rStyle w:val="FootnoteReference"/>
          <w:kern w:val="22"/>
          <w:szCs w:val="22"/>
          <w:lang w:val="en-GB"/>
        </w:rPr>
        <w:footnoteReference w:customMarkFollows="1" w:id="1"/>
        <w:t>*</w:t>
      </w:r>
    </w:p>
    <w:p w14:paraId="61398CB0" w14:textId="0AAAD6AF" w:rsidR="00125375" w:rsidRPr="00D02688" w:rsidRDefault="00282782" w:rsidP="00F54878">
      <w:pPr>
        <w:kinsoku w:val="0"/>
        <w:overflowPunct w:val="0"/>
        <w:autoSpaceDE w:val="0"/>
        <w:autoSpaceDN w:val="0"/>
        <w:spacing w:before="240" w:after="120"/>
        <w:jc w:val="center"/>
        <w:rPr>
          <w:b/>
          <w:bCs/>
          <w:caps/>
          <w:snapToGrid w:val="0"/>
          <w:kern w:val="22"/>
          <w:sz w:val="22"/>
          <w:szCs w:val="22"/>
          <w:lang w:val="en-GB"/>
        </w:rPr>
      </w:pPr>
      <w:sdt>
        <w:sdtPr>
          <w:rPr>
            <w:b/>
            <w:bCs/>
            <w:caps/>
            <w:snapToGrid w:val="0"/>
            <w:kern w:val="22"/>
            <w:sz w:val="22"/>
            <w:szCs w:val="22"/>
            <w:lang w:val="en-GB"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85B51" w:rsidRPr="00282782">
            <w:rPr>
              <w:b/>
              <w:bCs/>
              <w:caps/>
              <w:snapToGrid w:val="0"/>
              <w:kern w:val="22"/>
              <w:sz w:val="22"/>
              <w:szCs w:val="22"/>
              <w:lang w:val="en-GB" w:eastAsia="ko-KR"/>
            </w:rPr>
            <w:t xml:space="preserve">Financial </w:t>
          </w:r>
          <w:r w:rsidR="00D3175C" w:rsidRPr="00282782">
            <w:rPr>
              <w:b/>
              <w:bCs/>
              <w:caps/>
              <w:snapToGrid w:val="0"/>
              <w:kern w:val="22"/>
              <w:sz w:val="22"/>
              <w:szCs w:val="22"/>
              <w:lang w:val="en-GB" w:eastAsia="ko-KR"/>
            </w:rPr>
            <w:t>mechanism: review of effectiveness and preparation for the determination of funds required for the eighth replenishment period</w:t>
          </w:r>
        </w:sdtContent>
      </w:sdt>
    </w:p>
    <w:p w14:paraId="402CA9C8" w14:textId="7892DA8B" w:rsidR="00356C06" w:rsidRPr="00282782" w:rsidRDefault="00356C06" w:rsidP="00EC6497">
      <w:pPr>
        <w:pStyle w:val="Heading1"/>
        <w:tabs>
          <w:tab w:val="clear" w:pos="720"/>
        </w:tabs>
        <w:kinsoku w:val="0"/>
        <w:overflowPunct w:val="0"/>
        <w:autoSpaceDE w:val="0"/>
        <w:autoSpaceDN w:val="0"/>
        <w:spacing w:before="120"/>
        <w:rPr>
          <w:rFonts w:ascii="Times New Roman" w:hAnsi="Times New Roman"/>
          <w:b w:val="0"/>
          <w:i/>
          <w:caps w:val="0"/>
          <w:snapToGrid w:val="0"/>
          <w:kern w:val="22"/>
          <w:szCs w:val="22"/>
          <w:lang w:val="en-GB"/>
        </w:rPr>
      </w:pPr>
      <w:r w:rsidRPr="00282782">
        <w:rPr>
          <w:rFonts w:ascii="Times New Roman" w:hAnsi="Times New Roman"/>
          <w:b w:val="0"/>
          <w:i/>
          <w:caps w:val="0"/>
          <w:snapToGrid w:val="0"/>
          <w:kern w:val="22"/>
          <w:szCs w:val="22"/>
          <w:lang w:val="en-GB"/>
        </w:rPr>
        <w:t>Note by the Executive Secretary</w:t>
      </w:r>
    </w:p>
    <w:p w14:paraId="77D72EE0" w14:textId="5E2B5A1B" w:rsidR="008471A9" w:rsidRPr="00D02688" w:rsidRDefault="00A804B3" w:rsidP="00EC6497">
      <w:pPr>
        <w:pStyle w:val="Heading1"/>
        <w:tabs>
          <w:tab w:val="clear" w:pos="720"/>
        </w:tabs>
        <w:kinsoku w:val="0"/>
        <w:overflowPunct w:val="0"/>
        <w:autoSpaceDE w:val="0"/>
        <w:autoSpaceDN w:val="0"/>
        <w:spacing w:before="120"/>
        <w:rPr>
          <w:rFonts w:ascii="Times New Roman" w:hAnsi="Times New Roman"/>
          <w:caps w:val="0"/>
          <w:snapToGrid w:val="0"/>
          <w:kern w:val="22"/>
          <w:szCs w:val="22"/>
          <w:lang w:val="en-GB"/>
        </w:rPr>
      </w:pPr>
      <w:r w:rsidRPr="00D02688">
        <w:rPr>
          <w:rFonts w:ascii="Times New Roman" w:hAnsi="Times New Roman"/>
          <w:caps w:val="0"/>
          <w:snapToGrid w:val="0"/>
          <w:kern w:val="22"/>
          <w:szCs w:val="22"/>
          <w:lang w:val="en-GB"/>
        </w:rPr>
        <w:t>INTRODUCTION</w:t>
      </w:r>
    </w:p>
    <w:p w14:paraId="152E39A5" w14:textId="000634ED" w:rsidR="009A3813" w:rsidRPr="00282782" w:rsidRDefault="00BF15B5" w:rsidP="00282782">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w:t>
      </w:r>
      <w:r w:rsidRPr="00282782">
        <w:rPr>
          <w:kern w:val="22"/>
          <w:sz w:val="22"/>
          <w:szCs w:val="22"/>
          <w:lang w:val="en-GB"/>
        </w:rPr>
        <w:tab/>
        <w:t xml:space="preserve">In accordance with </w:t>
      </w:r>
      <w:r w:rsidRPr="00282782">
        <w:rPr>
          <w:rFonts w:eastAsiaTheme="minorEastAsia"/>
          <w:kern w:val="22"/>
          <w:sz w:val="22"/>
          <w:szCs w:val="22"/>
          <w:lang w:val="en-GB" w:eastAsia="zh-CN"/>
        </w:rPr>
        <w:t>Article 21</w:t>
      </w:r>
      <w:r w:rsidR="00D15B1F" w:rsidRPr="00282782">
        <w:rPr>
          <w:kern w:val="22"/>
          <w:sz w:val="22"/>
          <w:szCs w:val="22"/>
          <w:lang w:val="en-GB"/>
        </w:rPr>
        <w:t xml:space="preserve"> of the Convention</w:t>
      </w:r>
      <w:r w:rsidRPr="00282782">
        <w:rPr>
          <w:rFonts w:eastAsiaTheme="minorEastAsia"/>
          <w:kern w:val="22"/>
          <w:sz w:val="22"/>
          <w:szCs w:val="22"/>
          <w:lang w:val="en-GB" w:eastAsia="zh-CN"/>
        </w:rPr>
        <w:t>, the Conference of the Parties shall determine funding requirements, provide policy, strategy and programme priorities for the financial mechanism and review its effectiveness as well as strengthen financial institutions in support of biodiversity objectives. These issues have been considered by the Conference of the Parties under its agenda item on Article 21 (financial mechanism).</w:t>
      </w:r>
    </w:p>
    <w:p w14:paraId="29662292" w14:textId="42696630" w:rsidR="008D63D0" w:rsidRPr="00282782" w:rsidRDefault="00B14949" w:rsidP="00E0608A">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2</w:t>
      </w:r>
      <w:r w:rsidR="00F54C80" w:rsidRPr="00282782">
        <w:rPr>
          <w:kern w:val="22"/>
          <w:sz w:val="22"/>
          <w:szCs w:val="22"/>
          <w:lang w:val="en-GB"/>
        </w:rPr>
        <w:t>.</w:t>
      </w:r>
      <w:r w:rsidR="0065301D" w:rsidRPr="00282782">
        <w:rPr>
          <w:kern w:val="22"/>
          <w:sz w:val="22"/>
          <w:szCs w:val="22"/>
          <w:lang w:val="en-GB"/>
        </w:rPr>
        <w:tab/>
        <w:t>In accordance with Article 21, paragraph 3,</w:t>
      </w:r>
      <w:r w:rsidR="00F54C80" w:rsidRPr="00282782">
        <w:rPr>
          <w:kern w:val="22"/>
          <w:sz w:val="22"/>
          <w:szCs w:val="22"/>
          <w:lang w:val="en-GB"/>
        </w:rPr>
        <w:t xml:space="preserve"> </w:t>
      </w:r>
      <w:r w:rsidR="0065301D" w:rsidRPr="00282782">
        <w:rPr>
          <w:kern w:val="22"/>
          <w:sz w:val="22"/>
          <w:szCs w:val="22"/>
          <w:lang w:val="en-GB"/>
        </w:rPr>
        <w:t>t</w:t>
      </w:r>
      <w:r w:rsidR="00F54C80" w:rsidRPr="00282782">
        <w:rPr>
          <w:kern w:val="22"/>
          <w:sz w:val="22"/>
          <w:szCs w:val="22"/>
          <w:lang w:val="en-GB"/>
        </w:rPr>
        <w:t>he Conference of the Parties shall review the</w:t>
      </w:r>
      <w:r w:rsidR="0065301D" w:rsidRPr="00282782">
        <w:rPr>
          <w:kern w:val="22"/>
          <w:sz w:val="22"/>
          <w:szCs w:val="22"/>
          <w:lang w:val="en-GB"/>
        </w:rPr>
        <w:t xml:space="preserve"> effectiveness of the mechanism and</w:t>
      </w:r>
      <w:r w:rsidR="00882ADE" w:rsidRPr="00282782">
        <w:rPr>
          <w:kern w:val="22"/>
          <w:sz w:val="22"/>
          <w:szCs w:val="22"/>
          <w:lang w:val="en-GB"/>
        </w:rPr>
        <w:t>,</w:t>
      </w:r>
      <w:r w:rsidR="0065301D" w:rsidRPr="00282782">
        <w:rPr>
          <w:kern w:val="22"/>
          <w:sz w:val="22"/>
          <w:szCs w:val="22"/>
          <w:lang w:val="en-GB"/>
        </w:rPr>
        <w:t xml:space="preserve"> b</w:t>
      </w:r>
      <w:r w:rsidR="00F54C80" w:rsidRPr="00282782">
        <w:rPr>
          <w:kern w:val="22"/>
          <w:sz w:val="22"/>
          <w:szCs w:val="22"/>
          <w:lang w:val="en-GB"/>
        </w:rPr>
        <w:t>ased on such review, shall take appropriate action to improve the effectiveness of the mechanism if necessary.</w:t>
      </w:r>
      <w:r w:rsidR="00E0327B" w:rsidRPr="00282782">
        <w:rPr>
          <w:kern w:val="22"/>
          <w:sz w:val="22"/>
          <w:szCs w:val="22"/>
          <w:lang w:val="en-GB"/>
        </w:rPr>
        <w:t xml:space="preserve"> </w:t>
      </w:r>
      <w:r w:rsidR="00C25ED2" w:rsidRPr="00282782">
        <w:rPr>
          <w:kern w:val="22"/>
          <w:sz w:val="22"/>
          <w:szCs w:val="22"/>
          <w:lang w:val="en-GB"/>
        </w:rPr>
        <w:t>Based on t</w:t>
      </w:r>
      <w:r w:rsidR="00E0327B" w:rsidRPr="00282782">
        <w:rPr>
          <w:kern w:val="22"/>
          <w:sz w:val="22"/>
          <w:szCs w:val="22"/>
          <w:lang w:val="en-GB"/>
        </w:rPr>
        <w:t>he terms of reference of the fifth review</w:t>
      </w:r>
      <w:r w:rsidR="00A048AF" w:rsidRPr="00282782">
        <w:rPr>
          <w:kern w:val="22"/>
          <w:sz w:val="22"/>
          <w:szCs w:val="22"/>
          <w:lang w:val="en-GB"/>
        </w:rPr>
        <w:t>,</w:t>
      </w:r>
      <w:r w:rsidR="00E0327B" w:rsidRPr="00282782">
        <w:rPr>
          <w:kern w:val="22"/>
          <w:sz w:val="22"/>
          <w:szCs w:val="22"/>
          <w:lang w:val="en-GB"/>
        </w:rPr>
        <w:t xml:space="preserve"> adopted by the </w:t>
      </w:r>
      <w:r w:rsidR="00C25ED2" w:rsidRPr="00282782">
        <w:rPr>
          <w:kern w:val="22"/>
          <w:sz w:val="22"/>
          <w:szCs w:val="22"/>
          <w:lang w:val="en-GB"/>
        </w:rPr>
        <w:t xml:space="preserve">Conference of the Parties in decision XIII/21, </w:t>
      </w:r>
      <w:r w:rsidR="00E0608A" w:rsidRPr="00282782">
        <w:rPr>
          <w:kern w:val="22"/>
          <w:sz w:val="22"/>
          <w:szCs w:val="22"/>
          <w:lang w:val="en-GB"/>
        </w:rPr>
        <w:t xml:space="preserve">the Subsidiary Body on Implementation </w:t>
      </w:r>
      <w:r w:rsidR="00A048AF" w:rsidRPr="00282782">
        <w:rPr>
          <w:kern w:val="22"/>
          <w:sz w:val="22"/>
          <w:szCs w:val="22"/>
          <w:lang w:val="en-GB"/>
        </w:rPr>
        <w:t xml:space="preserve">at its second meeting </w:t>
      </w:r>
      <w:r w:rsidR="00E0608A" w:rsidRPr="00282782">
        <w:rPr>
          <w:kern w:val="22"/>
          <w:sz w:val="22"/>
          <w:szCs w:val="22"/>
          <w:lang w:val="en-GB"/>
        </w:rPr>
        <w:t xml:space="preserve">considered </w:t>
      </w:r>
      <w:r w:rsidR="00A048AF" w:rsidRPr="00282782">
        <w:rPr>
          <w:kern w:val="22"/>
          <w:sz w:val="22"/>
          <w:szCs w:val="22"/>
          <w:lang w:val="en-GB"/>
        </w:rPr>
        <w:t xml:space="preserve">a </w:t>
      </w:r>
      <w:r w:rsidR="00E0608A" w:rsidRPr="00282782">
        <w:rPr>
          <w:kern w:val="22"/>
          <w:sz w:val="22"/>
          <w:szCs w:val="22"/>
          <w:lang w:val="en-GB"/>
        </w:rPr>
        <w:t>note by the Executive Secretary on the financial mechanism (</w:t>
      </w:r>
      <w:hyperlink r:id="rId12" w:history="1">
        <w:r w:rsidR="00E0608A" w:rsidRPr="00282782">
          <w:rPr>
            <w:rStyle w:val="Hyperlink"/>
            <w:sz w:val="22"/>
            <w:lang w:val="en-GB"/>
          </w:rPr>
          <w:t>CBD/SBI/2/8</w:t>
        </w:r>
      </w:hyperlink>
      <w:r w:rsidR="00E0608A" w:rsidRPr="00282782">
        <w:rPr>
          <w:kern w:val="22"/>
          <w:sz w:val="22"/>
          <w:szCs w:val="22"/>
          <w:lang w:val="en-GB"/>
        </w:rPr>
        <w:t xml:space="preserve">) and </w:t>
      </w:r>
      <w:r w:rsidR="00A00721" w:rsidRPr="00282782">
        <w:rPr>
          <w:kern w:val="22"/>
          <w:sz w:val="22"/>
          <w:szCs w:val="22"/>
          <w:lang w:val="en-GB"/>
        </w:rPr>
        <w:t xml:space="preserve">was provided with a </w:t>
      </w:r>
      <w:r w:rsidR="00E0608A" w:rsidRPr="00282782">
        <w:rPr>
          <w:kern w:val="22"/>
          <w:sz w:val="22"/>
          <w:szCs w:val="22"/>
          <w:lang w:val="en-GB"/>
        </w:rPr>
        <w:t>summary of evaluation results of the Global Environment Facility Independent Evaluation Office (</w:t>
      </w:r>
      <w:hyperlink r:id="rId13" w:history="1">
        <w:r w:rsidR="00E0608A" w:rsidRPr="00282782">
          <w:rPr>
            <w:rStyle w:val="Hyperlink"/>
            <w:sz w:val="22"/>
            <w:lang w:val="en-GB"/>
          </w:rPr>
          <w:t>CBD/SBI/2/INF/25</w:t>
        </w:r>
      </w:hyperlink>
      <w:r w:rsidR="00E0608A" w:rsidRPr="00282782">
        <w:rPr>
          <w:kern w:val="22"/>
          <w:sz w:val="22"/>
          <w:szCs w:val="22"/>
          <w:lang w:val="en-GB"/>
        </w:rPr>
        <w:t>)</w:t>
      </w:r>
      <w:r w:rsidR="00065640" w:rsidRPr="00282782">
        <w:rPr>
          <w:kern w:val="22"/>
          <w:sz w:val="22"/>
          <w:szCs w:val="22"/>
          <w:lang w:val="en-GB"/>
        </w:rPr>
        <w:t>.</w:t>
      </w:r>
      <w:r w:rsidR="00E0608A" w:rsidRPr="00282782">
        <w:rPr>
          <w:kern w:val="22"/>
          <w:sz w:val="22"/>
          <w:szCs w:val="22"/>
          <w:lang w:val="en-GB"/>
        </w:rPr>
        <w:t xml:space="preserve"> </w:t>
      </w:r>
      <w:r w:rsidR="00065640" w:rsidRPr="00282782">
        <w:rPr>
          <w:kern w:val="22"/>
          <w:sz w:val="22"/>
          <w:szCs w:val="22"/>
          <w:lang w:val="en-GB"/>
        </w:rPr>
        <w:t xml:space="preserve">The Subsidiary Body </w:t>
      </w:r>
      <w:r w:rsidR="00E0608A" w:rsidRPr="00282782">
        <w:rPr>
          <w:kern w:val="22"/>
          <w:sz w:val="22"/>
          <w:szCs w:val="22"/>
          <w:lang w:val="en-GB"/>
        </w:rPr>
        <w:t>invited Parties and other Governments as well as relevant stakeholders to submit views and other information on the sixth overall performance study of the Global Environment Facility</w:t>
      </w:r>
      <w:r w:rsidR="001C2A10" w:rsidRPr="00282782">
        <w:rPr>
          <w:kern w:val="22"/>
          <w:sz w:val="22"/>
          <w:szCs w:val="22"/>
          <w:lang w:val="en-GB"/>
        </w:rPr>
        <w:t xml:space="preserve"> (GEF)</w:t>
      </w:r>
      <w:r w:rsidR="00E0608A" w:rsidRPr="00282782">
        <w:rPr>
          <w:kern w:val="22"/>
          <w:sz w:val="22"/>
          <w:szCs w:val="22"/>
          <w:lang w:val="en-GB"/>
        </w:rPr>
        <w:t xml:space="preserve"> carried out by the Independent Evaluation Office of the Global Environment Facility, and the summary of evaluation results of the Global Environment Facility Independent Evaluation Office.</w:t>
      </w:r>
      <w:r w:rsidR="003E14CE" w:rsidRPr="00282782">
        <w:rPr>
          <w:rStyle w:val="FootnoteReference"/>
          <w:kern w:val="22"/>
          <w:szCs w:val="22"/>
          <w:lang w:val="en-GB"/>
        </w:rPr>
        <w:footnoteReference w:id="2"/>
      </w:r>
      <w:r w:rsidR="00E0608A" w:rsidRPr="00282782">
        <w:rPr>
          <w:kern w:val="22"/>
          <w:sz w:val="22"/>
          <w:szCs w:val="22"/>
          <w:lang w:val="en-GB"/>
        </w:rPr>
        <w:t xml:space="preserve"> </w:t>
      </w:r>
      <w:r w:rsidR="00F54878" w:rsidRPr="00282782">
        <w:rPr>
          <w:kern w:val="22"/>
          <w:sz w:val="22"/>
          <w:szCs w:val="22"/>
          <w:lang w:val="en-GB"/>
        </w:rPr>
        <w:t xml:space="preserve">This matter is addressed in </w:t>
      </w:r>
      <w:r w:rsidR="003E14CE" w:rsidRPr="00282782">
        <w:rPr>
          <w:kern w:val="22"/>
          <w:sz w:val="22"/>
          <w:szCs w:val="22"/>
          <w:lang w:val="en-GB"/>
        </w:rPr>
        <w:t>s</w:t>
      </w:r>
      <w:r w:rsidR="00F54878" w:rsidRPr="00282782">
        <w:rPr>
          <w:kern w:val="22"/>
          <w:sz w:val="22"/>
          <w:szCs w:val="22"/>
          <w:lang w:val="en-GB"/>
        </w:rPr>
        <w:t>ection I of th</w:t>
      </w:r>
      <w:r w:rsidR="003E14CE" w:rsidRPr="00282782">
        <w:rPr>
          <w:kern w:val="22"/>
          <w:sz w:val="22"/>
          <w:szCs w:val="22"/>
          <w:lang w:val="en-GB"/>
        </w:rPr>
        <w:t>e present document</w:t>
      </w:r>
      <w:r w:rsidR="004D325E" w:rsidRPr="00282782">
        <w:rPr>
          <w:kern w:val="22"/>
          <w:sz w:val="22"/>
          <w:szCs w:val="22"/>
          <w:lang w:val="en-GB"/>
        </w:rPr>
        <w:t>.</w:t>
      </w:r>
    </w:p>
    <w:p w14:paraId="4E48F449" w14:textId="61DFDA42" w:rsidR="00F54878" w:rsidRPr="00282782" w:rsidRDefault="00BF15B5" w:rsidP="00F54878">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3.</w:t>
      </w:r>
      <w:r w:rsidRPr="00282782">
        <w:rPr>
          <w:kern w:val="22"/>
          <w:sz w:val="22"/>
          <w:szCs w:val="22"/>
          <w:lang w:val="en-GB"/>
        </w:rPr>
        <w:tab/>
      </w:r>
      <w:r w:rsidR="00D85DFD" w:rsidRPr="00282782">
        <w:rPr>
          <w:kern w:val="22"/>
          <w:sz w:val="22"/>
          <w:szCs w:val="22"/>
          <w:lang w:val="en-GB"/>
        </w:rPr>
        <w:t xml:space="preserve">At its </w:t>
      </w:r>
      <w:r w:rsidR="00F54878" w:rsidRPr="00282782">
        <w:rPr>
          <w:kern w:val="22"/>
          <w:sz w:val="22"/>
          <w:szCs w:val="22"/>
          <w:lang w:val="en-GB"/>
        </w:rPr>
        <w:t>fifteenth meeting</w:t>
      </w:r>
      <w:r w:rsidR="00D85DFD" w:rsidRPr="00282782">
        <w:rPr>
          <w:kern w:val="22"/>
          <w:sz w:val="22"/>
          <w:szCs w:val="22"/>
          <w:lang w:val="en-GB"/>
        </w:rPr>
        <w:t>,</w:t>
      </w:r>
      <w:r w:rsidR="00F54878" w:rsidRPr="00282782">
        <w:rPr>
          <w:kern w:val="22"/>
          <w:sz w:val="22"/>
          <w:szCs w:val="22"/>
          <w:lang w:val="en-GB"/>
        </w:rPr>
        <w:t xml:space="preserve"> the Conference of the Parties is expected to consider the full assessment of the amount of funds needed for the implementation of the Convention and its Protocols for the eighth replenishment period of the </w:t>
      </w:r>
      <w:r w:rsidR="00701F0D" w:rsidRPr="00282782">
        <w:rPr>
          <w:kern w:val="22"/>
          <w:sz w:val="22"/>
          <w:szCs w:val="22"/>
          <w:lang w:val="en-GB"/>
        </w:rPr>
        <w:t>GEF T</w:t>
      </w:r>
      <w:r w:rsidR="00F54878" w:rsidRPr="00282782">
        <w:rPr>
          <w:kern w:val="22"/>
          <w:sz w:val="22"/>
          <w:szCs w:val="22"/>
          <w:lang w:val="en-GB"/>
        </w:rPr>
        <w:t xml:space="preserve">rust </w:t>
      </w:r>
      <w:r w:rsidR="00701F0D" w:rsidRPr="00282782">
        <w:rPr>
          <w:kern w:val="22"/>
          <w:sz w:val="22"/>
          <w:szCs w:val="22"/>
          <w:lang w:val="en-GB"/>
        </w:rPr>
        <w:t>F</w:t>
      </w:r>
      <w:r w:rsidR="00F54878" w:rsidRPr="00282782">
        <w:rPr>
          <w:kern w:val="22"/>
          <w:sz w:val="22"/>
          <w:szCs w:val="22"/>
          <w:lang w:val="en-GB"/>
        </w:rPr>
        <w:t>und</w:t>
      </w:r>
      <w:r w:rsidR="009F67A3" w:rsidRPr="00282782">
        <w:rPr>
          <w:kern w:val="22"/>
          <w:sz w:val="22"/>
          <w:szCs w:val="22"/>
          <w:lang w:val="en-GB"/>
        </w:rPr>
        <w:t>, and develop a four-year outcome-oriented framework of programme priorities for the eighth replenishment</w:t>
      </w:r>
      <w:r w:rsidR="00F54878" w:rsidRPr="00282782">
        <w:rPr>
          <w:kern w:val="22"/>
          <w:sz w:val="22"/>
          <w:szCs w:val="22"/>
          <w:lang w:val="en-GB"/>
        </w:rPr>
        <w:t>. Thus</w:t>
      </w:r>
      <w:r w:rsidR="00D31059" w:rsidRPr="00282782">
        <w:rPr>
          <w:kern w:val="22"/>
          <w:sz w:val="22"/>
          <w:szCs w:val="22"/>
          <w:lang w:val="en-GB"/>
        </w:rPr>
        <w:t>,</w:t>
      </w:r>
      <w:r w:rsidR="00F54878" w:rsidRPr="00282782">
        <w:rPr>
          <w:kern w:val="22"/>
          <w:sz w:val="22"/>
          <w:szCs w:val="22"/>
          <w:lang w:val="en-GB"/>
        </w:rPr>
        <w:t xml:space="preserve"> the Conference of the Parties</w:t>
      </w:r>
      <w:r w:rsidR="0000008B" w:rsidRPr="00282782">
        <w:rPr>
          <w:kern w:val="22"/>
          <w:sz w:val="22"/>
          <w:szCs w:val="22"/>
          <w:lang w:val="en-GB"/>
        </w:rPr>
        <w:t xml:space="preserve"> at its fourteenth meeting</w:t>
      </w:r>
      <w:r w:rsidR="00F54878" w:rsidRPr="00282782">
        <w:rPr>
          <w:kern w:val="22"/>
          <w:sz w:val="22"/>
          <w:szCs w:val="22"/>
          <w:lang w:val="en-GB"/>
        </w:rPr>
        <w:t xml:space="preserve"> needs to consider the terms of reference for the preparation of this assessment. This matter is addressed in </w:t>
      </w:r>
      <w:r w:rsidR="0000008B" w:rsidRPr="00282782">
        <w:rPr>
          <w:kern w:val="22"/>
          <w:sz w:val="22"/>
          <w:szCs w:val="22"/>
          <w:lang w:val="en-GB"/>
        </w:rPr>
        <w:t>s</w:t>
      </w:r>
      <w:r w:rsidR="00F54878" w:rsidRPr="00282782">
        <w:rPr>
          <w:kern w:val="22"/>
          <w:sz w:val="22"/>
          <w:szCs w:val="22"/>
          <w:lang w:val="en-GB"/>
        </w:rPr>
        <w:t>ection II of th</w:t>
      </w:r>
      <w:r w:rsidR="0000008B" w:rsidRPr="00282782">
        <w:rPr>
          <w:kern w:val="22"/>
          <w:sz w:val="22"/>
          <w:szCs w:val="22"/>
          <w:lang w:val="en-GB"/>
        </w:rPr>
        <w:t>e present document</w:t>
      </w:r>
      <w:r w:rsidR="00F54878" w:rsidRPr="00282782">
        <w:rPr>
          <w:kern w:val="22"/>
          <w:sz w:val="22"/>
          <w:szCs w:val="22"/>
          <w:lang w:val="en-GB"/>
        </w:rPr>
        <w:t>.</w:t>
      </w:r>
    </w:p>
    <w:p w14:paraId="5FD065AA" w14:textId="489C46C2" w:rsidR="00BF15B5" w:rsidRPr="00282782" w:rsidRDefault="00BF15B5" w:rsidP="00282782">
      <w:pPr>
        <w:pStyle w:val="Para1"/>
        <w:numPr>
          <w:ilvl w:val="0"/>
          <w:numId w:val="0"/>
        </w:numPr>
        <w:kinsoku w:val="0"/>
        <w:overflowPunct w:val="0"/>
        <w:autoSpaceDE w:val="0"/>
        <w:autoSpaceDN w:val="0"/>
        <w:jc w:val="both"/>
        <w:rPr>
          <w:rFonts w:eastAsiaTheme="minorEastAsia"/>
          <w:kern w:val="22"/>
          <w:sz w:val="22"/>
          <w:szCs w:val="22"/>
          <w:lang w:val="en-GB" w:eastAsia="zh-CN"/>
        </w:rPr>
      </w:pPr>
      <w:r w:rsidRPr="00282782">
        <w:rPr>
          <w:kern w:val="22"/>
          <w:sz w:val="22"/>
          <w:szCs w:val="22"/>
          <w:lang w:val="en-GB"/>
        </w:rPr>
        <w:t>4.</w:t>
      </w:r>
      <w:r w:rsidRPr="00282782">
        <w:rPr>
          <w:kern w:val="22"/>
          <w:sz w:val="22"/>
          <w:szCs w:val="22"/>
          <w:lang w:val="en-GB"/>
        </w:rPr>
        <w:tab/>
      </w:r>
      <w:r w:rsidR="003F0F34" w:rsidRPr="00282782">
        <w:rPr>
          <w:kern w:val="22"/>
          <w:sz w:val="22"/>
          <w:szCs w:val="22"/>
          <w:lang w:val="en-GB"/>
        </w:rPr>
        <w:t xml:space="preserve">Regarding the post-2020 implementation of Article 21, </w:t>
      </w:r>
      <w:r w:rsidRPr="00282782">
        <w:rPr>
          <w:kern w:val="22"/>
          <w:sz w:val="22"/>
          <w:szCs w:val="22"/>
          <w:lang w:val="en-GB"/>
        </w:rPr>
        <w:t xml:space="preserve">the note on </w:t>
      </w:r>
      <w:r w:rsidR="00ED0953" w:rsidRPr="00282782">
        <w:rPr>
          <w:kern w:val="22"/>
          <w:sz w:val="22"/>
          <w:szCs w:val="22"/>
          <w:lang w:val="en-GB"/>
        </w:rPr>
        <w:t xml:space="preserve">the </w:t>
      </w:r>
      <w:r w:rsidRPr="00282782">
        <w:rPr>
          <w:kern w:val="22"/>
          <w:sz w:val="22"/>
          <w:szCs w:val="22"/>
          <w:lang w:val="en-GB"/>
        </w:rPr>
        <w:t xml:space="preserve">financial mechanism </w:t>
      </w:r>
      <w:r w:rsidR="00ED0953" w:rsidRPr="00282782">
        <w:rPr>
          <w:kern w:val="22"/>
          <w:sz w:val="22"/>
          <w:szCs w:val="22"/>
          <w:lang w:val="en-GB"/>
        </w:rPr>
        <w:t>issued</w:t>
      </w:r>
      <w:r w:rsidRPr="00282782">
        <w:rPr>
          <w:kern w:val="22"/>
          <w:sz w:val="22"/>
          <w:szCs w:val="22"/>
          <w:lang w:val="en-GB"/>
        </w:rPr>
        <w:t xml:space="preserve"> for the </w:t>
      </w:r>
      <w:r w:rsidR="003F0F34" w:rsidRPr="00282782">
        <w:rPr>
          <w:kern w:val="22"/>
          <w:sz w:val="22"/>
          <w:szCs w:val="22"/>
          <w:lang w:val="en-GB"/>
        </w:rPr>
        <w:t>second meeting of the Subsidiary Body on Implementation (CBD/SBI/2/8)</w:t>
      </w:r>
      <w:r w:rsidRPr="00282782">
        <w:rPr>
          <w:kern w:val="22"/>
          <w:sz w:val="22"/>
          <w:szCs w:val="22"/>
          <w:lang w:val="en-GB"/>
        </w:rPr>
        <w:t xml:space="preserve"> </w:t>
      </w:r>
      <w:r w:rsidR="003F0F34" w:rsidRPr="00282782">
        <w:rPr>
          <w:kern w:val="22"/>
          <w:sz w:val="22"/>
          <w:szCs w:val="22"/>
          <w:lang w:val="en-GB"/>
        </w:rPr>
        <w:t xml:space="preserve">already </w:t>
      </w:r>
      <w:r w:rsidRPr="00282782">
        <w:rPr>
          <w:kern w:val="22"/>
          <w:sz w:val="22"/>
          <w:szCs w:val="22"/>
          <w:lang w:val="en-GB"/>
        </w:rPr>
        <w:t xml:space="preserve">provided </w:t>
      </w:r>
      <w:r w:rsidR="003F0F34" w:rsidRPr="00282782">
        <w:rPr>
          <w:kern w:val="22"/>
          <w:sz w:val="22"/>
          <w:szCs w:val="22"/>
          <w:lang w:val="en-GB"/>
        </w:rPr>
        <w:t xml:space="preserve">information related to funding needs and sources, blended finances, green bonds, new funds, bilateral and multilateral financing, new development partners, and philanthropy. </w:t>
      </w:r>
      <w:r w:rsidRPr="00282782">
        <w:rPr>
          <w:kern w:val="22"/>
          <w:sz w:val="22"/>
          <w:szCs w:val="22"/>
          <w:lang w:val="en-GB"/>
        </w:rPr>
        <w:t xml:space="preserve">In recommendation </w:t>
      </w:r>
      <w:hyperlink r:id="rId14" w:history="1">
        <w:r w:rsidR="0000008B" w:rsidRPr="00282782">
          <w:rPr>
            <w:rStyle w:val="Hyperlink"/>
            <w:sz w:val="22"/>
            <w:lang w:val="en-GB"/>
          </w:rPr>
          <w:t>SBI</w:t>
        </w:r>
        <w:r w:rsidR="0000008B" w:rsidRPr="00282782">
          <w:rPr>
            <w:rStyle w:val="Hyperlink"/>
            <w:sz w:val="22"/>
            <w:lang w:val="en-GB"/>
          </w:rPr>
          <w:noBreakHyphen/>
        </w:r>
        <w:r w:rsidRPr="00282782">
          <w:rPr>
            <w:rStyle w:val="Hyperlink"/>
            <w:sz w:val="22"/>
            <w:lang w:val="en-GB"/>
          </w:rPr>
          <w:t>2/8</w:t>
        </w:r>
      </w:hyperlink>
      <w:r w:rsidRPr="00282782">
        <w:rPr>
          <w:kern w:val="22"/>
          <w:sz w:val="22"/>
          <w:szCs w:val="22"/>
          <w:lang w:val="en-GB"/>
        </w:rPr>
        <w:t xml:space="preserve">, the Subsidiary Body on Implementation recommended encouraging the Executive Secretary to work closely with agencies associated with </w:t>
      </w:r>
      <w:r w:rsidR="001C2A10" w:rsidRPr="00282782">
        <w:rPr>
          <w:kern w:val="22"/>
          <w:sz w:val="22"/>
          <w:szCs w:val="22"/>
          <w:lang w:val="en-GB"/>
        </w:rPr>
        <w:t>GEF</w:t>
      </w:r>
      <w:r w:rsidRPr="00282782">
        <w:rPr>
          <w:kern w:val="22"/>
          <w:sz w:val="22"/>
          <w:szCs w:val="22"/>
          <w:lang w:val="en-GB"/>
        </w:rPr>
        <w:t xml:space="preserve"> in the transition to the post-2020 global biodiversity framework, taking </w:t>
      </w:r>
      <w:r w:rsidRPr="00282782">
        <w:rPr>
          <w:kern w:val="22"/>
          <w:sz w:val="22"/>
          <w:szCs w:val="22"/>
          <w:lang w:val="en-GB"/>
        </w:rPr>
        <w:lastRenderedPageBreak/>
        <w:t xml:space="preserve">into account the need to promote greater synergies between </w:t>
      </w:r>
      <w:r w:rsidR="001C2A10" w:rsidRPr="00282782">
        <w:rPr>
          <w:kern w:val="22"/>
          <w:sz w:val="22"/>
          <w:szCs w:val="22"/>
          <w:lang w:val="en-GB"/>
        </w:rPr>
        <w:t>GEF</w:t>
      </w:r>
      <w:r w:rsidRPr="00282782">
        <w:rPr>
          <w:kern w:val="22"/>
          <w:sz w:val="22"/>
          <w:szCs w:val="22"/>
          <w:lang w:val="en-GB"/>
        </w:rPr>
        <w:t xml:space="preserve"> and other financing mechanisms. </w:t>
      </w:r>
      <w:r w:rsidR="003F0F34" w:rsidRPr="00282782">
        <w:rPr>
          <w:kern w:val="22"/>
          <w:sz w:val="22"/>
          <w:szCs w:val="22"/>
          <w:lang w:val="en-GB"/>
        </w:rPr>
        <w:t>Section</w:t>
      </w:r>
      <w:r w:rsidR="005B05B4" w:rsidRPr="00D02688">
        <w:rPr>
          <w:kern w:val="22"/>
          <w:sz w:val="22"/>
          <w:szCs w:val="22"/>
          <w:lang w:val="en-GB"/>
        </w:rPr>
        <w:t> </w:t>
      </w:r>
      <w:r w:rsidR="003F0F34" w:rsidRPr="00282782">
        <w:rPr>
          <w:kern w:val="22"/>
          <w:sz w:val="22"/>
          <w:szCs w:val="22"/>
          <w:lang w:val="en-GB"/>
        </w:rPr>
        <w:t>III of th</w:t>
      </w:r>
      <w:r w:rsidR="0000008B" w:rsidRPr="00282782">
        <w:rPr>
          <w:kern w:val="22"/>
          <w:sz w:val="22"/>
          <w:szCs w:val="22"/>
          <w:lang w:val="en-GB"/>
        </w:rPr>
        <w:t>e present</w:t>
      </w:r>
      <w:r w:rsidR="003F0F34" w:rsidRPr="00282782">
        <w:rPr>
          <w:kern w:val="22"/>
          <w:sz w:val="22"/>
          <w:szCs w:val="22"/>
          <w:lang w:val="en-GB"/>
        </w:rPr>
        <w:t xml:space="preserve"> </w:t>
      </w:r>
      <w:r w:rsidR="00B61109" w:rsidRPr="00D02688">
        <w:rPr>
          <w:kern w:val="22"/>
          <w:sz w:val="22"/>
          <w:szCs w:val="22"/>
          <w:lang w:val="en-GB"/>
        </w:rPr>
        <w:t>document</w:t>
      </w:r>
      <w:r w:rsidR="00B61109" w:rsidRPr="00282782">
        <w:rPr>
          <w:kern w:val="22"/>
          <w:sz w:val="22"/>
          <w:szCs w:val="22"/>
          <w:lang w:val="en-GB"/>
        </w:rPr>
        <w:t xml:space="preserve"> </w:t>
      </w:r>
      <w:r w:rsidR="003F0F34" w:rsidRPr="00282782">
        <w:rPr>
          <w:kern w:val="22"/>
          <w:sz w:val="22"/>
          <w:szCs w:val="22"/>
          <w:lang w:val="en-GB"/>
        </w:rPr>
        <w:t xml:space="preserve">examines potential pathways to make better use of various sources of funding, in line with recommendation 2/8. </w:t>
      </w:r>
      <w:r w:rsidR="00D4778E" w:rsidRPr="00282782">
        <w:rPr>
          <w:kern w:val="22"/>
          <w:sz w:val="22"/>
          <w:szCs w:val="22"/>
          <w:lang w:val="en-GB"/>
        </w:rPr>
        <w:t xml:space="preserve">This section can be further considered </w:t>
      </w:r>
      <w:r w:rsidRPr="00282782">
        <w:rPr>
          <w:rFonts w:eastAsiaTheme="minorEastAsia"/>
          <w:kern w:val="22"/>
          <w:sz w:val="22"/>
          <w:szCs w:val="22"/>
          <w:lang w:val="en-GB" w:eastAsia="zh-CN"/>
        </w:rPr>
        <w:t xml:space="preserve">in the context of the </w:t>
      </w:r>
      <w:r w:rsidRPr="00282782">
        <w:rPr>
          <w:kern w:val="22"/>
          <w:sz w:val="22"/>
          <w:szCs w:val="22"/>
          <w:lang w:val="en-GB"/>
        </w:rPr>
        <w:t>elaboration</w:t>
      </w:r>
      <w:r w:rsidR="00D4778E" w:rsidRPr="00282782">
        <w:rPr>
          <w:rFonts w:eastAsiaTheme="minorEastAsia"/>
          <w:kern w:val="22"/>
          <w:sz w:val="22"/>
          <w:szCs w:val="22"/>
          <w:lang w:val="en-GB" w:eastAsia="zh-CN"/>
        </w:rPr>
        <w:t xml:space="preserve"> and implementation of funding components of the </w:t>
      </w:r>
      <w:r w:rsidRPr="00282782">
        <w:rPr>
          <w:rFonts w:eastAsiaTheme="minorEastAsia"/>
          <w:kern w:val="22"/>
          <w:sz w:val="22"/>
          <w:szCs w:val="22"/>
          <w:lang w:val="en-GB" w:eastAsia="zh-CN"/>
        </w:rPr>
        <w:t xml:space="preserve">post-2020 </w:t>
      </w:r>
      <w:r w:rsidR="00D4778E" w:rsidRPr="00282782">
        <w:rPr>
          <w:rFonts w:eastAsiaTheme="minorEastAsia"/>
          <w:kern w:val="22"/>
          <w:sz w:val="22"/>
          <w:szCs w:val="22"/>
          <w:lang w:val="en-GB" w:eastAsia="zh-CN"/>
        </w:rPr>
        <w:t>global biodiversity framework.</w:t>
      </w:r>
    </w:p>
    <w:p w14:paraId="58D92018" w14:textId="03D2D2EA" w:rsidR="00F54878" w:rsidRPr="00282782" w:rsidRDefault="00BF15B5" w:rsidP="00E0608A">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5.</w:t>
      </w:r>
      <w:r w:rsidRPr="00282782">
        <w:rPr>
          <w:kern w:val="22"/>
          <w:sz w:val="22"/>
          <w:szCs w:val="22"/>
          <w:lang w:val="en-GB"/>
        </w:rPr>
        <w:tab/>
      </w:r>
      <w:r w:rsidR="007077F9" w:rsidRPr="00282782">
        <w:rPr>
          <w:kern w:val="22"/>
          <w:sz w:val="22"/>
          <w:szCs w:val="22"/>
          <w:lang w:val="en-GB"/>
        </w:rPr>
        <w:t>Section I</w:t>
      </w:r>
      <w:r w:rsidRPr="00282782">
        <w:rPr>
          <w:kern w:val="22"/>
          <w:sz w:val="22"/>
          <w:szCs w:val="22"/>
          <w:lang w:val="en-GB"/>
        </w:rPr>
        <w:t>V</w:t>
      </w:r>
      <w:r w:rsidR="007077F9" w:rsidRPr="00282782">
        <w:rPr>
          <w:kern w:val="22"/>
          <w:sz w:val="22"/>
          <w:szCs w:val="22"/>
          <w:lang w:val="en-GB"/>
        </w:rPr>
        <w:t xml:space="preserve"> provides some suggested recommendations</w:t>
      </w:r>
      <w:r w:rsidR="00530853" w:rsidRPr="00282782">
        <w:rPr>
          <w:kern w:val="22"/>
          <w:sz w:val="22"/>
          <w:szCs w:val="22"/>
          <w:lang w:val="en-GB"/>
        </w:rPr>
        <w:t>.</w:t>
      </w:r>
    </w:p>
    <w:p w14:paraId="1CB123CB" w14:textId="77777777" w:rsidR="00F54878" w:rsidRPr="00282782" w:rsidRDefault="00F54878" w:rsidP="00282782">
      <w:pPr>
        <w:pStyle w:val="Heading1"/>
        <w:tabs>
          <w:tab w:val="clear" w:pos="720"/>
        </w:tabs>
        <w:rPr>
          <w:rFonts w:ascii="Times New Roman" w:hAnsi="Times New Roman"/>
          <w:kern w:val="22"/>
          <w:szCs w:val="22"/>
          <w:lang w:val="en-GB"/>
        </w:rPr>
      </w:pPr>
      <w:r w:rsidRPr="00D02688">
        <w:rPr>
          <w:rFonts w:ascii="Times New Roman" w:hAnsi="Times New Roman"/>
          <w:kern w:val="22"/>
          <w:szCs w:val="22"/>
          <w:lang w:val="en-GB"/>
        </w:rPr>
        <w:t xml:space="preserve">I. </w:t>
      </w:r>
      <w:r w:rsidR="00D4778E" w:rsidRPr="00D02688">
        <w:rPr>
          <w:rFonts w:ascii="Times New Roman" w:hAnsi="Times New Roman"/>
          <w:kern w:val="22"/>
          <w:szCs w:val="22"/>
          <w:lang w:val="en-GB"/>
        </w:rPr>
        <w:t>Fifth r</w:t>
      </w:r>
      <w:r w:rsidRPr="00D02688">
        <w:rPr>
          <w:rFonts w:ascii="Times New Roman" w:hAnsi="Times New Roman"/>
          <w:kern w:val="22"/>
          <w:szCs w:val="22"/>
          <w:lang w:val="en-GB"/>
        </w:rPr>
        <w:t>eview of the effectiveness of the financial</w:t>
      </w:r>
      <w:r w:rsidRPr="00D02688">
        <w:rPr>
          <w:rFonts w:ascii="Times New Roman" w:hAnsi="Times New Roman"/>
          <w:i/>
          <w:kern w:val="22"/>
          <w:szCs w:val="22"/>
          <w:lang w:val="en-GB"/>
        </w:rPr>
        <w:t xml:space="preserve"> </w:t>
      </w:r>
      <w:r w:rsidRPr="00D02688">
        <w:rPr>
          <w:rFonts w:ascii="Times New Roman" w:hAnsi="Times New Roman"/>
          <w:kern w:val="22"/>
          <w:szCs w:val="22"/>
          <w:lang w:val="en-GB"/>
        </w:rPr>
        <w:t>mechanism</w:t>
      </w:r>
    </w:p>
    <w:p w14:paraId="52B6EBE0" w14:textId="77777777" w:rsidR="008D63D0" w:rsidRPr="00282782" w:rsidRDefault="008D63D0" w:rsidP="00282782">
      <w:pPr>
        <w:pStyle w:val="Heading2"/>
        <w:tabs>
          <w:tab w:val="clear" w:pos="720"/>
        </w:tabs>
        <w:rPr>
          <w:rFonts w:ascii="Times New Roman" w:hAnsi="Times New Roman"/>
          <w:b w:val="0"/>
          <w:kern w:val="22"/>
          <w:szCs w:val="22"/>
          <w:lang w:val="en-GB"/>
        </w:rPr>
      </w:pPr>
      <w:r w:rsidRPr="00282782">
        <w:rPr>
          <w:rFonts w:ascii="Times New Roman" w:hAnsi="Times New Roman"/>
          <w:kern w:val="22"/>
          <w:szCs w:val="22"/>
          <w:lang w:val="en-GB"/>
        </w:rPr>
        <w:t>A. Submissions from Parties</w:t>
      </w:r>
    </w:p>
    <w:p w14:paraId="4E83D501" w14:textId="6DC2AE1C" w:rsidR="00D500A5" w:rsidRPr="00282782" w:rsidRDefault="00D4778E" w:rsidP="00E0608A">
      <w:pPr>
        <w:pStyle w:val="Para1"/>
        <w:numPr>
          <w:ilvl w:val="0"/>
          <w:numId w:val="0"/>
        </w:numPr>
        <w:kinsoku w:val="0"/>
        <w:overflowPunct w:val="0"/>
        <w:autoSpaceDE w:val="0"/>
        <w:autoSpaceDN w:val="0"/>
        <w:jc w:val="both"/>
        <w:rPr>
          <w:spacing w:val="-1"/>
          <w:kern w:val="22"/>
          <w:sz w:val="22"/>
          <w:szCs w:val="22"/>
          <w:lang w:val="en-GB"/>
        </w:rPr>
      </w:pPr>
      <w:r w:rsidRPr="00282782">
        <w:rPr>
          <w:spacing w:val="-1"/>
          <w:kern w:val="22"/>
          <w:sz w:val="22"/>
          <w:szCs w:val="22"/>
          <w:lang w:val="en-GB"/>
        </w:rPr>
        <w:t>6</w:t>
      </w:r>
      <w:r w:rsidR="008D63D0" w:rsidRPr="00282782">
        <w:rPr>
          <w:spacing w:val="-1"/>
          <w:kern w:val="22"/>
          <w:sz w:val="22"/>
          <w:szCs w:val="22"/>
          <w:lang w:val="en-GB"/>
        </w:rPr>
        <w:t>.</w:t>
      </w:r>
      <w:r w:rsidR="008D63D0" w:rsidRPr="00282782">
        <w:rPr>
          <w:spacing w:val="-1"/>
          <w:kern w:val="22"/>
          <w:sz w:val="22"/>
          <w:szCs w:val="22"/>
          <w:lang w:val="en-GB"/>
        </w:rPr>
        <w:tab/>
        <w:t xml:space="preserve">In response to the invitation from the second meeting of the Subsidiary Body on Implementation, the Executive Secretary issued notification No. 2018-066 to the </w:t>
      </w:r>
      <w:r w:rsidR="00645D67" w:rsidRPr="00282782">
        <w:rPr>
          <w:spacing w:val="-1"/>
          <w:kern w:val="22"/>
          <w:sz w:val="22"/>
          <w:szCs w:val="22"/>
          <w:lang w:val="en-GB"/>
        </w:rPr>
        <w:t>Convention’s n</w:t>
      </w:r>
      <w:r w:rsidR="008D63D0" w:rsidRPr="00282782">
        <w:rPr>
          <w:spacing w:val="-1"/>
          <w:kern w:val="22"/>
          <w:sz w:val="22"/>
          <w:szCs w:val="22"/>
          <w:lang w:val="en-GB"/>
        </w:rPr>
        <w:t xml:space="preserve">ational </w:t>
      </w:r>
      <w:r w:rsidR="00645D67" w:rsidRPr="00282782">
        <w:rPr>
          <w:spacing w:val="-1"/>
          <w:kern w:val="22"/>
          <w:sz w:val="22"/>
          <w:szCs w:val="22"/>
          <w:lang w:val="en-GB"/>
        </w:rPr>
        <w:t>f</w:t>
      </w:r>
      <w:r w:rsidR="008D63D0" w:rsidRPr="00282782">
        <w:rPr>
          <w:spacing w:val="-1"/>
          <w:kern w:val="22"/>
          <w:sz w:val="22"/>
          <w:szCs w:val="22"/>
          <w:lang w:val="en-GB"/>
        </w:rPr>
        <w:t xml:space="preserve">ocal </w:t>
      </w:r>
      <w:r w:rsidR="00645D67" w:rsidRPr="00282782">
        <w:rPr>
          <w:spacing w:val="-1"/>
          <w:kern w:val="22"/>
          <w:sz w:val="22"/>
          <w:szCs w:val="22"/>
          <w:lang w:val="en-GB"/>
        </w:rPr>
        <w:t>p</w:t>
      </w:r>
      <w:r w:rsidR="008D63D0" w:rsidRPr="00282782">
        <w:rPr>
          <w:spacing w:val="-1"/>
          <w:kern w:val="22"/>
          <w:sz w:val="22"/>
          <w:szCs w:val="22"/>
          <w:lang w:val="en-GB"/>
        </w:rPr>
        <w:t xml:space="preserve">oints and relevant stakeholders, requesting views and other information on the sixth overall performance study of </w:t>
      </w:r>
      <w:r w:rsidR="001C2A10" w:rsidRPr="00282782">
        <w:rPr>
          <w:spacing w:val="-1"/>
          <w:kern w:val="22"/>
          <w:sz w:val="22"/>
          <w:szCs w:val="22"/>
          <w:lang w:val="en-GB"/>
        </w:rPr>
        <w:t>GEF</w:t>
      </w:r>
      <w:r w:rsidR="008D63D0" w:rsidRPr="00282782">
        <w:rPr>
          <w:spacing w:val="-1"/>
          <w:kern w:val="22"/>
          <w:sz w:val="22"/>
          <w:szCs w:val="22"/>
          <w:lang w:val="en-GB"/>
        </w:rPr>
        <w:t xml:space="preserve"> and the summary of evaluation results of </w:t>
      </w:r>
      <w:r w:rsidR="004C5A3F" w:rsidRPr="00282782">
        <w:rPr>
          <w:spacing w:val="-1"/>
          <w:kern w:val="22"/>
          <w:sz w:val="22"/>
          <w:szCs w:val="22"/>
          <w:lang w:val="en-GB"/>
        </w:rPr>
        <w:t xml:space="preserve">the </w:t>
      </w:r>
      <w:r w:rsidR="001C2A10" w:rsidRPr="00282782">
        <w:rPr>
          <w:spacing w:val="-1"/>
          <w:kern w:val="22"/>
          <w:sz w:val="22"/>
          <w:szCs w:val="22"/>
          <w:lang w:val="en-GB"/>
        </w:rPr>
        <w:t>GEF</w:t>
      </w:r>
      <w:r w:rsidR="008D63D0" w:rsidRPr="00282782">
        <w:rPr>
          <w:spacing w:val="-1"/>
          <w:kern w:val="22"/>
          <w:sz w:val="22"/>
          <w:szCs w:val="22"/>
          <w:lang w:val="en-GB"/>
        </w:rPr>
        <w:t xml:space="preserve"> Independent Evaluation Office.  By the time of </w:t>
      </w:r>
      <w:r w:rsidR="004C5A3F" w:rsidRPr="00282782">
        <w:rPr>
          <w:spacing w:val="-1"/>
          <w:kern w:val="22"/>
          <w:sz w:val="22"/>
          <w:szCs w:val="22"/>
          <w:lang w:val="en-GB"/>
        </w:rPr>
        <w:t>writing</w:t>
      </w:r>
      <w:r w:rsidR="008D63D0" w:rsidRPr="00282782">
        <w:rPr>
          <w:spacing w:val="-1"/>
          <w:kern w:val="22"/>
          <w:sz w:val="22"/>
          <w:szCs w:val="22"/>
          <w:lang w:val="en-GB"/>
        </w:rPr>
        <w:t xml:space="preserve">, </w:t>
      </w:r>
      <w:r w:rsidR="00E0608A" w:rsidRPr="00282782">
        <w:rPr>
          <w:spacing w:val="-1"/>
          <w:kern w:val="22"/>
          <w:sz w:val="22"/>
          <w:szCs w:val="22"/>
          <w:lang w:val="en-GB"/>
        </w:rPr>
        <w:t xml:space="preserve">submissions </w:t>
      </w:r>
      <w:r w:rsidR="004C5A3F" w:rsidRPr="00282782">
        <w:rPr>
          <w:spacing w:val="-1"/>
          <w:kern w:val="22"/>
          <w:sz w:val="22"/>
          <w:szCs w:val="22"/>
          <w:lang w:val="en-GB"/>
        </w:rPr>
        <w:t xml:space="preserve">had </w:t>
      </w:r>
      <w:r w:rsidR="00E0608A" w:rsidRPr="00282782">
        <w:rPr>
          <w:spacing w:val="-1"/>
          <w:kern w:val="22"/>
          <w:sz w:val="22"/>
          <w:szCs w:val="22"/>
          <w:lang w:val="en-GB"/>
        </w:rPr>
        <w:t>been received from Colombia, the Europ</w:t>
      </w:r>
      <w:r w:rsidR="00E91455" w:rsidRPr="00282782">
        <w:rPr>
          <w:spacing w:val="-1"/>
          <w:kern w:val="22"/>
          <w:sz w:val="22"/>
          <w:szCs w:val="22"/>
          <w:lang w:val="en-GB"/>
        </w:rPr>
        <w:t>ean Union and its Member States,</w:t>
      </w:r>
      <w:r w:rsidR="007D44F4" w:rsidRPr="00282782">
        <w:rPr>
          <w:spacing w:val="-1"/>
          <w:kern w:val="22"/>
          <w:sz w:val="22"/>
          <w:szCs w:val="22"/>
          <w:lang w:val="en-GB"/>
        </w:rPr>
        <w:t xml:space="preserve"> and the Syrian Arab Republic</w:t>
      </w:r>
      <w:r w:rsidR="00E91455" w:rsidRPr="00282782">
        <w:rPr>
          <w:spacing w:val="-1"/>
          <w:kern w:val="22"/>
          <w:sz w:val="22"/>
          <w:szCs w:val="22"/>
          <w:lang w:val="en-GB"/>
        </w:rPr>
        <w:t xml:space="preserve"> and made available through the </w:t>
      </w:r>
      <w:r w:rsidR="00ED2B1D" w:rsidRPr="00282782">
        <w:rPr>
          <w:spacing w:val="-1"/>
          <w:kern w:val="22"/>
          <w:sz w:val="22"/>
          <w:szCs w:val="22"/>
          <w:lang w:val="en-GB"/>
        </w:rPr>
        <w:t>Convention’s website</w:t>
      </w:r>
      <w:r w:rsidR="00E91455" w:rsidRPr="00282782">
        <w:rPr>
          <w:spacing w:val="-1"/>
          <w:kern w:val="22"/>
          <w:sz w:val="22"/>
          <w:szCs w:val="22"/>
          <w:lang w:val="en-GB"/>
        </w:rPr>
        <w:t xml:space="preserve"> at: </w:t>
      </w:r>
      <w:hyperlink r:id="rId15" w:history="1">
        <w:r w:rsidR="00E91455" w:rsidRPr="00282782">
          <w:rPr>
            <w:rStyle w:val="Hyperlink"/>
            <w:spacing w:val="-1"/>
            <w:kern w:val="22"/>
            <w:sz w:val="22"/>
            <w:szCs w:val="22"/>
            <w:lang w:val="en-GB"/>
          </w:rPr>
          <w:t>https://www.cbd.int/financial/review.shtml</w:t>
        </w:r>
      </w:hyperlink>
      <w:r w:rsidR="00E91455" w:rsidRPr="00282782">
        <w:rPr>
          <w:spacing w:val="-1"/>
          <w:kern w:val="22"/>
          <w:sz w:val="22"/>
          <w:szCs w:val="22"/>
          <w:lang w:val="en-GB"/>
        </w:rPr>
        <w:t>.</w:t>
      </w:r>
    </w:p>
    <w:p w14:paraId="328F5F08" w14:textId="23A99EDB" w:rsidR="00E64D0E" w:rsidRPr="00282782" w:rsidRDefault="00D4778E" w:rsidP="00947D4F">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7</w:t>
      </w:r>
      <w:r w:rsidR="00E0608A" w:rsidRPr="00282782">
        <w:rPr>
          <w:kern w:val="22"/>
          <w:sz w:val="22"/>
          <w:szCs w:val="22"/>
          <w:lang w:val="en-GB"/>
        </w:rPr>
        <w:t>.</w:t>
      </w:r>
      <w:r w:rsidR="00E64D0E" w:rsidRPr="00282782">
        <w:rPr>
          <w:kern w:val="22"/>
          <w:sz w:val="22"/>
          <w:szCs w:val="22"/>
          <w:lang w:val="en-GB"/>
        </w:rPr>
        <w:tab/>
      </w:r>
      <w:r w:rsidR="002C6CD6" w:rsidRPr="00282782">
        <w:rPr>
          <w:kern w:val="22"/>
          <w:sz w:val="22"/>
          <w:szCs w:val="22"/>
          <w:lang w:val="en-GB"/>
        </w:rPr>
        <w:t xml:space="preserve">According to </w:t>
      </w:r>
      <w:r w:rsidR="008D63D0" w:rsidRPr="00282782">
        <w:rPr>
          <w:kern w:val="22"/>
          <w:sz w:val="22"/>
          <w:szCs w:val="22"/>
          <w:lang w:val="en-GB"/>
        </w:rPr>
        <w:t>one</w:t>
      </w:r>
      <w:r w:rsidR="002C6CD6" w:rsidRPr="00282782">
        <w:rPr>
          <w:kern w:val="22"/>
          <w:sz w:val="22"/>
          <w:szCs w:val="22"/>
          <w:lang w:val="en-GB"/>
        </w:rPr>
        <w:t xml:space="preserve"> submission, </w:t>
      </w:r>
      <w:r w:rsidR="005F7C1E" w:rsidRPr="00282782">
        <w:rPr>
          <w:kern w:val="22"/>
          <w:sz w:val="22"/>
          <w:szCs w:val="22"/>
          <w:lang w:val="en-GB"/>
        </w:rPr>
        <w:t xml:space="preserve">a group of Parties </w:t>
      </w:r>
      <w:r w:rsidR="00E64D0E" w:rsidRPr="00282782">
        <w:rPr>
          <w:kern w:val="22"/>
          <w:sz w:val="22"/>
          <w:szCs w:val="22"/>
          <w:lang w:val="en-GB"/>
        </w:rPr>
        <w:t xml:space="preserve">consider the </w:t>
      </w:r>
      <w:r w:rsidR="007F6437" w:rsidRPr="00282782">
        <w:rPr>
          <w:kern w:val="22"/>
          <w:sz w:val="22"/>
          <w:szCs w:val="22"/>
          <w:lang w:val="en-GB"/>
        </w:rPr>
        <w:t>sixth</w:t>
      </w:r>
      <w:r w:rsidR="002C6CD6" w:rsidRPr="00282782">
        <w:rPr>
          <w:kern w:val="22"/>
          <w:sz w:val="22"/>
          <w:szCs w:val="22"/>
          <w:lang w:val="en-GB"/>
        </w:rPr>
        <w:t xml:space="preserve"> </w:t>
      </w:r>
      <w:r w:rsidR="007F6437" w:rsidRPr="00282782">
        <w:rPr>
          <w:kern w:val="22"/>
          <w:sz w:val="22"/>
          <w:szCs w:val="22"/>
          <w:lang w:val="en-GB"/>
        </w:rPr>
        <w:t>o</w:t>
      </w:r>
      <w:r w:rsidR="00E64D0E" w:rsidRPr="00282782">
        <w:rPr>
          <w:kern w:val="22"/>
          <w:sz w:val="22"/>
          <w:szCs w:val="22"/>
          <w:lang w:val="en-GB"/>
        </w:rPr>
        <w:t xml:space="preserve">verall </w:t>
      </w:r>
      <w:r w:rsidR="007F6437" w:rsidRPr="00282782">
        <w:rPr>
          <w:kern w:val="22"/>
          <w:sz w:val="22"/>
          <w:szCs w:val="22"/>
          <w:lang w:val="en-GB"/>
        </w:rPr>
        <w:t>p</w:t>
      </w:r>
      <w:r w:rsidR="00E64D0E" w:rsidRPr="00282782">
        <w:rPr>
          <w:kern w:val="22"/>
          <w:sz w:val="22"/>
          <w:szCs w:val="22"/>
          <w:lang w:val="en-GB"/>
        </w:rPr>
        <w:t xml:space="preserve">erformance </w:t>
      </w:r>
      <w:r w:rsidR="007F6437" w:rsidRPr="00282782">
        <w:rPr>
          <w:kern w:val="22"/>
          <w:sz w:val="22"/>
          <w:szCs w:val="22"/>
          <w:lang w:val="en-GB"/>
        </w:rPr>
        <w:t>s</w:t>
      </w:r>
      <w:r w:rsidR="00E64D0E" w:rsidRPr="00282782">
        <w:rPr>
          <w:kern w:val="22"/>
          <w:sz w:val="22"/>
          <w:szCs w:val="22"/>
          <w:lang w:val="en-GB"/>
        </w:rPr>
        <w:t>tudy, conducted by the GEF’</w:t>
      </w:r>
      <w:r w:rsidR="002C6CD6" w:rsidRPr="00282782">
        <w:rPr>
          <w:kern w:val="22"/>
          <w:sz w:val="22"/>
          <w:szCs w:val="22"/>
          <w:lang w:val="en-GB"/>
        </w:rPr>
        <w:t>s Independent Evaluation Office</w:t>
      </w:r>
      <w:r w:rsidR="00E64D0E" w:rsidRPr="00282782">
        <w:rPr>
          <w:kern w:val="22"/>
          <w:sz w:val="22"/>
          <w:szCs w:val="22"/>
          <w:lang w:val="en-GB"/>
        </w:rPr>
        <w:t xml:space="preserve"> and completed in December 2017, as a good basis for the </w:t>
      </w:r>
      <w:r w:rsidR="0000008B" w:rsidRPr="00282782">
        <w:rPr>
          <w:kern w:val="22"/>
          <w:sz w:val="22"/>
          <w:szCs w:val="22"/>
          <w:lang w:val="en-GB"/>
        </w:rPr>
        <w:t>fifth</w:t>
      </w:r>
      <w:r w:rsidR="002C6CD6" w:rsidRPr="00282782">
        <w:rPr>
          <w:kern w:val="22"/>
          <w:sz w:val="22"/>
          <w:szCs w:val="22"/>
          <w:lang w:val="en-GB"/>
        </w:rPr>
        <w:t xml:space="preserve"> </w:t>
      </w:r>
      <w:r w:rsidR="00E64D0E" w:rsidRPr="00282782">
        <w:rPr>
          <w:kern w:val="22"/>
          <w:sz w:val="22"/>
          <w:szCs w:val="22"/>
          <w:lang w:val="en-GB"/>
        </w:rPr>
        <w:t>review of the effectiveness of the financial mechanism</w:t>
      </w:r>
      <w:r w:rsidR="004E1764" w:rsidRPr="00282782">
        <w:rPr>
          <w:kern w:val="22"/>
          <w:sz w:val="22"/>
          <w:szCs w:val="22"/>
          <w:lang w:val="en-GB"/>
        </w:rPr>
        <w:t xml:space="preserve"> owing to</w:t>
      </w:r>
      <w:r w:rsidR="00E64D0E" w:rsidRPr="00282782">
        <w:rPr>
          <w:kern w:val="22"/>
          <w:sz w:val="22"/>
          <w:szCs w:val="22"/>
          <w:lang w:val="en-GB"/>
        </w:rPr>
        <w:t xml:space="preserve"> the extensiveness and relevance of the evaluative evidence </w:t>
      </w:r>
      <w:r w:rsidR="001A11F5" w:rsidRPr="00282782">
        <w:rPr>
          <w:kern w:val="22"/>
          <w:sz w:val="22"/>
          <w:szCs w:val="22"/>
          <w:lang w:val="en-GB"/>
        </w:rPr>
        <w:t xml:space="preserve">that </w:t>
      </w:r>
      <w:r w:rsidR="00E64D0E" w:rsidRPr="00282782">
        <w:rPr>
          <w:kern w:val="22"/>
          <w:sz w:val="22"/>
          <w:szCs w:val="22"/>
          <w:lang w:val="en-GB"/>
        </w:rPr>
        <w:t>it contains.</w:t>
      </w:r>
      <w:r w:rsidR="00947D4F" w:rsidRPr="00282782">
        <w:rPr>
          <w:kern w:val="22"/>
          <w:sz w:val="22"/>
          <w:szCs w:val="22"/>
          <w:lang w:val="en-GB"/>
        </w:rPr>
        <w:t xml:space="preserve"> </w:t>
      </w:r>
      <w:r w:rsidR="00E64D0E" w:rsidRPr="00282782">
        <w:rPr>
          <w:kern w:val="22"/>
          <w:sz w:val="22"/>
          <w:szCs w:val="22"/>
          <w:lang w:val="en-GB"/>
        </w:rPr>
        <w:t xml:space="preserve">Indeed, </w:t>
      </w:r>
      <w:r w:rsidR="00C944EB" w:rsidRPr="00282782">
        <w:rPr>
          <w:kern w:val="22"/>
          <w:sz w:val="22"/>
          <w:szCs w:val="22"/>
          <w:lang w:val="en-GB"/>
        </w:rPr>
        <w:t>the sixth overall performance study</w:t>
      </w:r>
      <w:r w:rsidR="00E64D0E" w:rsidRPr="00282782">
        <w:rPr>
          <w:kern w:val="22"/>
          <w:sz w:val="22"/>
          <w:szCs w:val="22"/>
          <w:lang w:val="en-GB"/>
        </w:rPr>
        <w:t xml:space="preserve"> is based on the findings of 29 evaluations and studies, conducted over the past three years. The evaluations employ a variety of qualitative and quantitative approaches, including geospatial analyses and field visits to 43 countries across all GEF regions. </w:t>
      </w:r>
      <w:r w:rsidR="00742D4F" w:rsidRPr="00282782">
        <w:rPr>
          <w:kern w:val="22"/>
          <w:sz w:val="22"/>
          <w:szCs w:val="22"/>
          <w:lang w:val="en-GB"/>
        </w:rPr>
        <w:t>T</w:t>
      </w:r>
      <w:r w:rsidR="00C944EB" w:rsidRPr="00282782">
        <w:rPr>
          <w:kern w:val="22"/>
          <w:sz w:val="22"/>
          <w:szCs w:val="22"/>
          <w:lang w:val="en-GB"/>
        </w:rPr>
        <w:t>he sixth overall performance study</w:t>
      </w:r>
      <w:r w:rsidR="00E64D0E" w:rsidRPr="00282782">
        <w:rPr>
          <w:kern w:val="22"/>
          <w:sz w:val="22"/>
          <w:szCs w:val="22"/>
          <w:lang w:val="en-GB"/>
        </w:rPr>
        <w:t xml:space="preserve"> also draws on the terminal evaluation reviews of 1,184 completed GEF projects and covers the full GEF portfolio of 4,433 approved projects from the pilot phase through the end of June 2017.</w:t>
      </w:r>
    </w:p>
    <w:p w14:paraId="413D7D50" w14:textId="0B78E2A5" w:rsidR="00B2688E" w:rsidRPr="00282782" w:rsidRDefault="00D4778E" w:rsidP="00B2688E">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8</w:t>
      </w:r>
      <w:r w:rsidR="00B2688E" w:rsidRPr="00282782">
        <w:rPr>
          <w:kern w:val="22"/>
          <w:sz w:val="22"/>
          <w:szCs w:val="22"/>
          <w:lang w:val="en-GB"/>
        </w:rPr>
        <w:t>.</w:t>
      </w:r>
      <w:r w:rsidR="00B2688E" w:rsidRPr="00282782">
        <w:rPr>
          <w:kern w:val="22"/>
          <w:sz w:val="22"/>
          <w:szCs w:val="22"/>
          <w:lang w:val="en-GB"/>
        </w:rPr>
        <w:tab/>
        <w:t xml:space="preserve">The submission noted that </w:t>
      </w:r>
      <w:r w:rsidR="00787A5A" w:rsidRPr="00282782">
        <w:rPr>
          <w:kern w:val="22"/>
          <w:sz w:val="22"/>
          <w:szCs w:val="22"/>
          <w:lang w:val="en-GB"/>
        </w:rPr>
        <w:t>the</w:t>
      </w:r>
      <w:r w:rsidR="00E64D0E" w:rsidRPr="00282782">
        <w:rPr>
          <w:kern w:val="22"/>
          <w:sz w:val="22"/>
          <w:szCs w:val="22"/>
          <w:lang w:val="en-GB"/>
        </w:rPr>
        <w:t xml:space="preserve"> wealth of information </w:t>
      </w:r>
      <w:r w:rsidR="00787A5A" w:rsidRPr="00282782">
        <w:rPr>
          <w:kern w:val="22"/>
          <w:sz w:val="22"/>
          <w:szCs w:val="22"/>
          <w:lang w:val="en-GB"/>
        </w:rPr>
        <w:t>inc</w:t>
      </w:r>
      <w:r w:rsidR="00417214" w:rsidRPr="00D02688">
        <w:rPr>
          <w:kern w:val="22"/>
          <w:sz w:val="22"/>
          <w:szCs w:val="22"/>
          <w:lang w:val="en-GB"/>
        </w:rPr>
        <w:t>l</w:t>
      </w:r>
      <w:r w:rsidR="00787A5A" w:rsidRPr="00282782">
        <w:rPr>
          <w:kern w:val="22"/>
          <w:sz w:val="22"/>
          <w:szCs w:val="22"/>
          <w:lang w:val="en-GB"/>
        </w:rPr>
        <w:t>uded</w:t>
      </w:r>
      <w:r w:rsidR="00E64D0E" w:rsidRPr="00282782">
        <w:rPr>
          <w:kern w:val="22"/>
          <w:sz w:val="22"/>
          <w:szCs w:val="22"/>
          <w:lang w:val="en-GB"/>
        </w:rPr>
        <w:t xml:space="preserve"> several biodiversity-specific evaluations, such as the </w:t>
      </w:r>
      <w:r w:rsidR="001D7AF6" w:rsidRPr="00282782">
        <w:rPr>
          <w:kern w:val="22"/>
          <w:sz w:val="22"/>
          <w:szCs w:val="22"/>
          <w:lang w:val="en-GB"/>
        </w:rPr>
        <w:t>i</w:t>
      </w:r>
      <w:r w:rsidR="00E64D0E" w:rsidRPr="00282782">
        <w:rPr>
          <w:kern w:val="22"/>
          <w:sz w:val="22"/>
          <w:szCs w:val="22"/>
          <w:lang w:val="en-GB"/>
        </w:rPr>
        <w:t xml:space="preserve">mpact </w:t>
      </w:r>
      <w:r w:rsidR="001D7AF6" w:rsidRPr="00282782">
        <w:rPr>
          <w:kern w:val="22"/>
          <w:sz w:val="22"/>
          <w:szCs w:val="22"/>
          <w:lang w:val="en-GB"/>
        </w:rPr>
        <w:t>e</w:t>
      </w:r>
      <w:r w:rsidR="00E64D0E" w:rsidRPr="00282782">
        <w:rPr>
          <w:kern w:val="22"/>
          <w:sz w:val="22"/>
          <w:szCs w:val="22"/>
          <w:lang w:val="en-GB"/>
        </w:rPr>
        <w:t xml:space="preserve">valuation of GEF </w:t>
      </w:r>
      <w:r w:rsidR="001D7AF6" w:rsidRPr="00282782">
        <w:rPr>
          <w:kern w:val="22"/>
          <w:sz w:val="22"/>
          <w:szCs w:val="22"/>
          <w:lang w:val="en-GB"/>
        </w:rPr>
        <w:t>s</w:t>
      </w:r>
      <w:r w:rsidR="00E64D0E" w:rsidRPr="00282782">
        <w:rPr>
          <w:kern w:val="22"/>
          <w:sz w:val="22"/>
          <w:szCs w:val="22"/>
          <w:lang w:val="en-GB"/>
        </w:rPr>
        <w:t xml:space="preserve">upport to </w:t>
      </w:r>
      <w:r w:rsidR="001D7AF6" w:rsidRPr="00282782">
        <w:rPr>
          <w:kern w:val="22"/>
          <w:sz w:val="22"/>
          <w:szCs w:val="22"/>
          <w:lang w:val="en-GB"/>
        </w:rPr>
        <w:t>p</w:t>
      </w:r>
      <w:r w:rsidR="00E64D0E" w:rsidRPr="00282782">
        <w:rPr>
          <w:kern w:val="22"/>
          <w:sz w:val="22"/>
          <w:szCs w:val="22"/>
          <w:lang w:val="en-GB"/>
        </w:rPr>
        <w:t xml:space="preserve">rotected </w:t>
      </w:r>
      <w:r w:rsidR="001D7AF6" w:rsidRPr="00282782">
        <w:rPr>
          <w:kern w:val="22"/>
          <w:sz w:val="22"/>
          <w:szCs w:val="22"/>
          <w:lang w:val="en-GB"/>
        </w:rPr>
        <w:t>a</w:t>
      </w:r>
      <w:r w:rsidR="00E64D0E" w:rsidRPr="00282782">
        <w:rPr>
          <w:kern w:val="22"/>
          <w:sz w:val="22"/>
          <w:szCs w:val="22"/>
          <w:lang w:val="en-GB"/>
        </w:rPr>
        <w:t xml:space="preserve">reas and </w:t>
      </w:r>
      <w:r w:rsidR="001D7AF6" w:rsidRPr="00282782">
        <w:rPr>
          <w:kern w:val="22"/>
          <w:sz w:val="22"/>
          <w:szCs w:val="22"/>
          <w:lang w:val="en-GB"/>
        </w:rPr>
        <w:t>p</w:t>
      </w:r>
      <w:r w:rsidR="00846C80" w:rsidRPr="00282782">
        <w:rPr>
          <w:kern w:val="22"/>
          <w:sz w:val="22"/>
          <w:szCs w:val="22"/>
          <w:lang w:val="en-GB"/>
        </w:rPr>
        <w:t xml:space="preserve">rotected </w:t>
      </w:r>
      <w:r w:rsidR="001D7AF6" w:rsidRPr="00282782">
        <w:rPr>
          <w:kern w:val="22"/>
          <w:sz w:val="22"/>
          <w:szCs w:val="22"/>
          <w:lang w:val="en-GB"/>
        </w:rPr>
        <w:t>a</w:t>
      </w:r>
      <w:r w:rsidR="00846C80" w:rsidRPr="00282782">
        <w:rPr>
          <w:kern w:val="22"/>
          <w:sz w:val="22"/>
          <w:szCs w:val="22"/>
          <w:lang w:val="en-GB"/>
        </w:rPr>
        <w:t>rea</w:t>
      </w:r>
      <w:r w:rsidR="00E64D0E" w:rsidRPr="00282782">
        <w:rPr>
          <w:kern w:val="22"/>
          <w:sz w:val="22"/>
          <w:szCs w:val="22"/>
          <w:lang w:val="en-GB"/>
        </w:rPr>
        <w:t xml:space="preserve"> </w:t>
      </w:r>
      <w:r w:rsidR="001D7AF6" w:rsidRPr="00282782">
        <w:rPr>
          <w:kern w:val="22"/>
          <w:sz w:val="22"/>
          <w:szCs w:val="22"/>
          <w:lang w:val="en-GB"/>
        </w:rPr>
        <w:t>s</w:t>
      </w:r>
      <w:r w:rsidR="00E64D0E" w:rsidRPr="00282782">
        <w:rPr>
          <w:kern w:val="22"/>
          <w:sz w:val="22"/>
          <w:szCs w:val="22"/>
          <w:lang w:val="en-GB"/>
        </w:rPr>
        <w:t>ystems, an evaluation of GEF</w:t>
      </w:r>
      <w:r w:rsidR="003547E7" w:rsidRPr="00282782">
        <w:rPr>
          <w:kern w:val="22"/>
          <w:sz w:val="22"/>
          <w:szCs w:val="22"/>
          <w:lang w:val="en-GB"/>
        </w:rPr>
        <w:t>-</w:t>
      </w:r>
      <w:r w:rsidR="00E64D0E" w:rsidRPr="00282782">
        <w:rPr>
          <w:kern w:val="22"/>
          <w:sz w:val="22"/>
          <w:szCs w:val="22"/>
          <w:lang w:val="en-GB"/>
        </w:rPr>
        <w:t xml:space="preserve">funded projects on </w:t>
      </w:r>
      <w:r w:rsidR="00A93E69" w:rsidRPr="00282782">
        <w:rPr>
          <w:kern w:val="22"/>
          <w:sz w:val="22"/>
          <w:szCs w:val="22"/>
          <w:lang w:val="en-GB"/>
        </w:rPr>
        <w:t>access and benefit</w:t>
      </w:r>
      <w:r w:rsidR="003547E7" w:rsidRPr="00282782">
        <w:rPr>
          <w:kern w:val="22"/>
          <w:sz w:val="22"/>
          <w:szCs w:val="22"/>
          <w:lang w:val="en-GB"/>
        </w:rPr>
        <w:t>-</w:t>
      </w:r>
      <w:r w:rsidR="00A93E69" w:rsidRPr="00282782">
        <w:rPr>
          <w:kern w:val="22"/>
          <w:sz w:val="22"/>
          <w:szCs w:val="22"/>
          <w:lang w:val="en-GB"/>
        </w:rPr>
        <w:t>sharing</w:t>
      </w:r>
      <w:r w:rsidR="00E64D0E" w:rsidRPr="00282782">
        <w:rPr>
          <w:kern w:val="22"/>
          <w:sz w:val="22"/>
          <w:szCs w:val="22"/>
          <w:lang w:val="en-GB"/>
        </w:rPr>
        <w:t xml:space="preserve"> </w:t>
      </w:r>
      <w:r w:rsidR="00D05B67" w:rsidRPr="00282782">
        <w:rPr>
          <w:kern w:val="22"/>
          <w:sz w:val="22"/>
          <w:szCs w:val="22"/>
          <w:lang w:val="en-GB"/>
        </w:rPr>
        <w:t xml:space="preserve">(ABS) </w:t>
      </w:r>
      <w:r w:rsidR="00E64D0E" w:rsidRPr="00282782">
        <w:rPr>
          <w:kern w:val="22"/>
          <w:sz w:val="22"/>
          <w:szCs w:val="22"/>
          <w:lang w:val="en-GB"/>
        </w:rPr>
        <w:t>and the Nagoya Protocol, a study to assess GEF support to address illegal wildlife trade through the GEF Global Wildlife Program</w:t>
      </w:r>
      <w:r w:rsidR="00E4717E" w:rsidRPr="00282782">
        <w:rPr>
          <w:kern w:val="22"/>
          <w:sz w:val="22"/>
          <w:szCs w:val="22"/>
          <w:lang w:val="en-GB"/>
        </w:rPr>
        <w:t>,</w:t>
      </w:r>
      <w:r w:rsidR="00E64D0E" w:rsidRPr="00282782">
        <w:rPr>
          <w:kern w:val="22"/>
          <w:sz w:val="22"/>
          <w:szCs w:val="22"/>
          <w:lang w:val="en-GB"/>
        </w:rPr>
        <w:t xml:space="preserve"> and </w:t>
      </w:r>
      <w:r w:rsidR="00E4717E" w:rsidRPr="00282782">
        <w:rPr>
          <w:kern w:val="22"/>
          <w:sz w:val="22"/>
          <w:szCs w:val="22"/>
          <w:lang w:val="en-GB"/>
        </w:rPr>
        <w:t>an e</w:t>
      </w:r>
      <w:r w:rsidR="00E64D0E" w:rsidRPr="00282782">
        <w:rPr>
          <w:kern w:val="22"/>
          <w:sz w:val="22"/>
          <w:szCs w:val="22"/>
          <w:lang w:val="en-GB"/>
        </w:rPr>
        <w:t xml:space="preserve">valuation of GEF support to </w:t>
      </w:r>
      <w:r w:rsidR="00714C07" w:rsidRPr="00282782">
        <w:rPr>
          <w:kern w:val="22"/>
          <w:sz w:val="22"/>
          <w:szCs w:val="22"/>
          <w:lang w:val="en-GB"/>
        </w:rPr>
        <w:t>b</w:t>
      </w:r>
      <w:r w:rsidR="00E64D0E" w:rsidRPr="00282782">
        <w:rPr>
          <w:kern w:val="22"/>
          <w:sz w:val="22"/>
          <w:szCs w:val="22"/>
          <w:lang w:val="en-GB"/>
        </w:rPr>
        <w:t xml:space="preserve">iodiversity mainstreaming, </w:t>
      </w:r>
      <w:r w:rsidR="00822B2C" w:rsidRPr="00282782">
        <w:rPr>
          <w:kern w:val="22"/>
          <w:sz w:val="22"/>
          <w:szCs w:val="22"/>
          <w:lang w:val="en-GB"/>
        </w:rPr>
        <w:t xml:space="preserve">in addition </w:t>
      </w:r>
      <w:r w:rsidR="00E64D0E" w:rsidRPr="00282782">
        <w:rPr>
          <w:kern w:val="22"/>
          <w:sz w:val="22"/>
          <w:szCs w:val="22"/>
          <w:lang w:val="en-GB"/>
        </w:rPr>
        <w:t xml:space="preserve">to </w:t>
      </w:r>
      <w:r w:rsidR="00822B2C" w:rsidRPr="00282782">
        <w:rPr>
          <w:kern w:val="22"/>
          <w:sz w:val="22"/>
          <w:szCs w:val="22"/>
          <w:lang w:val="en-GB"/>
        </w:rPr>
        <w:t xml:space="preserve">such </w:t>
      </w:r>
      <w:r w:rsidR="00E64D0E" w:rsidRPr="00282782">
        <w:rPr>
          <w:kern w:val="22"/>
          <w:sz w:val="22"/>
          <w:szCs w:val="22"/>
          <w:lang w:val="en-GB"/>
        </w:rPr>
        <w:t xml:space="preserve">themes as evaluations of GEF engagement with </w:t>
      </w:r>
      <w:r w:rsidR="00842AEB" w:rsidRPr="00282782">
        <w:rPr>
          <w:kern w:val="22"/>
          <w:sz w:val="22"/>
          <w:szCs w:val="22"/>
          <w:lang w:val="en-GB"/>
        </w:rPr>
        <w:t>i</w:t>
      </w:r>
      <w:r w:rsidR="00E64D0E" w:rsidRPr="00282782">
        <w:rPr>
          <w:kern w:val="22"/>
          <w:sz w:val="22"/>
          <w:szCs w:val="22"/>
          <w:lang w:val="en-GB"/>
        </w:rPr>
        <w:t xml:space="preserve">ndigenous </w:t>
      </w:r>
      <w:r w:rsidR="00842AEB" w:rsidRPr="00282782">
        <w:rPr>
          <w:kern w:val="22"/>
          <w:sz w:val="22"/>
          <w:szCs w:val="22"/>
          <w:lang w:val="en-GB"/>
        </w:rPr>
        <w:t>p</w:t>
      </w:r>
      <w:r w:rsidR="00E64D0E" w:rsidRPr="00282782">
        <w:rPr>
          <w:kern w:val="22"/>
          <w:sz w:val="22"/>
          <w:szCs w:val="22"/>
          <w:lang w:val="en-GB"/>
        </w:rPr>
        <w:t>eoples, of the System for the Tran</w:t>
      </w:r>
      <w:r w:rsidR="00A93E69" w:rsidRPr="00282782">
        <w:rPr>
          <w:kern w:val="22"/>
          <w:sz w:val="22"/>
          <w:szCs w:val="22"/>
          <w:lang w:val="en-GB"/>
        </w:rPr>
        <w:t>sparent Allocation of Resources</w:t>
      </w:r>
      <w:r w:rsidR="00C242C0" w:rsidRPr="00282782">
        <w:rPr>
          <w:kern w:val="22"/>
          <w:sz w:val="22"/>
          <w:szCs w:val="22"/>
          <w:lang w:val="en-GB"/>
        </w:rPr>
        <w:t xml:space="preserve"> (STAR)</w:t>
      </w:r>
      <w:r w:rsidR="00E64D0E" w:rsidRPr="00282782">
        <w:rPr>
          <w:kern w:val="22"/>
          <w:sz w:val="22"/>
          <w:szCs w:val="22"/>
          <w:lang w:val="en-GB"/>
        </w:rPr>
        <w:t xml:space="preserve">, of the Small Grants Programme, of the Programmatic Approaches, of the </w:t>
      </w:r>
      <w:r w:rsidR="00822B2C" w:rsidRPr="00282782">
        <w:rPr>
          <w:kern w:val="22"/>
          <w:sz w:val="22"/>
          <w:szCs w:val="22"/>
          <w:lang w:val="en-GB"/>
        </w:rPr>
        <w:t>m</w:t>
      </w:r>
      <w:r w:rsidR="00E64D0E" w:rsidRPr="00282782">
        <w:rPr>
          <w:kern w:val="22"/>
          <w:sz w:val="22"/>
          <w:szCs w:val="22"/>
          <w:lang w:val="en-GB"/>
        </w:rPr>
        <w:t xml:space="preserve">ultiple benefits of </w:t>
      </w:r>
      <w:r w:rsidR="00822B2C" w:rsidRPr="00282782">
        <w:rPr>
          <w:kern w:val="22"/>
          <w:sz w:val="22"/>
          <w:szCs w:val="22"/>
          <w:lang w:val="en-GB"/>
        </w:rPr>
        <w:t>m</w:t>
      </w:r>
      <w:r w:rsidR="00E64D0E" w:rsidRPr="00282782">
        <w:rPr>
          <w:kern w:val="22"/>
          <w:sz w:val="22"/>
          <w:szCs w:val="22"/>
          <w:lang w:val="en-GB"/>
        </w:rPr>
        <w:t xml:space="preserve">ultifocal </w:t>
      </w:r>
      <w:r w:rsidR="00822B2C" w:rsidRPr="00282782">
        <w:rPr>
          <w:kern w:val="22"/>
          <w:sz w:val="22"/>
          <w:szCs w:val="22"/>
          <w:lang w:val="en-GB"/>
        </w:rPr>
        <w:t>p</w:t>
      </w:r>
      <w:r w:rsidR="00E64D0E" w:rsidRPr="00282782">
        <w:rPr>
          <w:kern w:val="22"/>
          <w:sz w:val="22"/>
          <w:szCs w:val="22"/>
          <w:lang w:val="en-GB"/>
        </w:rPr>
        <w:t xml:space="preserve">rojects, </w:t>
      </w:r>
      <w:r w:rsidR="00E528FF" w:rsidRPr="00282782">
        <w:rPr>
          <w:kern w:val="22"/>
          <w:sz w:val="22"/>
          <w:szCs w:val="22"/>
          <w:lang w:val="en-GB"/>
        </w:rPr>
        <w:t xml:space="preserve">and </w:t>
      </w:r>
      <w:r w:rsidR="00E64D0E" w:rsidRPr="00282782">
        <w:rPr>
          <w:kern w:val="22"/>
          <w:sz w:val="22"/>
          <w:szCs w:val="22"/>
          <w:lang w:val="en-GB"/>
        </w:rPr>
        <w:t xml:space="preserve">of the </w:t>
      </w:r>
      <w:r w:rsidR="00822B2C" w:rsidRPr="00282782">
        <w:rPr>
          <w:kern w:val="22"/>
          <w:sz w:val="22"/>
          <w:szCs w:val="22"/>
          <w:lang w:val="en-GB"/>
        </w:rPr>
        <w:t>p</w:t>
      </w:r>
      <w:r w:rsidR="00E64D0E" w:rsidRPr="00282782">
        <w:rPr>
          <w:kern w:val="22"/>
          <w:sz w:val="22"/>
          <w:szCs w:val="22"/>
          <w:lang w:val="en-GB"/>
        </w:rPr>
        <w:t xml:space="preserve">roject </w:t>
      </w:r>
      <w:r w:rsidR="00822B2C" w:rsidRPr="00282782">
        <w:rPr>
          <w:kern w:val="22"/>
          <w:sz w:val="22"/>
          <w:szCs w:val="22"/>
          <w:lang w:val="en-GB"/>
        </w:rPr>
        <w:t>p</w:t>
      </w:r>
      <w:r w:rsidR="00E64D0E" w:rsidRPr="00282782">
        <w:rPr>
          <w:kern w:val="22"/>
          <w:sz w:val="22"/>
          <w:szCs w:val="22"/>
          <w:lang w:val="en-GB"/>
        </w:rPr>
        <w:t xml:space="preserve">erformance and </w:t>
      </w:r>
      <w:r w:rsidR="00822B2C" w:rsidRPr="00282782">
        <w:rPr>
          <w:kern w:val="22"/>
          <w:sz w:val="22"/>
          <w:szCs w:val="22"/>
          <w:lang w:val="en-GB"/>
        </w:rPr>
        <w:t>p</w:t>
      </w:r>
      <w:r w:rsidR="00E64D0E" w:rsidRPr="00282782">
        <w:rPr>
          <w:kern w:val="22"/>
          <w:sz w:val="22"/>
          <w:szCs w:val="22"/>
          <w:lang w:val="en-GB"/>
        </w:rPr>
        <w:t xml:space="preserve">rogress to </w:t>
      </w:r>
      <w:r w:rsidR="00822B2C" w:rsidRPr="00282782">
        <w:rPr>
          <w:kern w:val="22"/>
          <w:sz w:val="22"/>
          <w:szCs w:val="22"/>
          <w:lang w:val="en-GB"/>
        </w:rPr>
        <w:t>i</w:t>
      </w:r>
      <w:r w:rsidR="00E64D0E" w:rsidRPr="00282782">
        <w:rPr>
          <w:kern w:val="22"/>
          <w:sz w:val="22"/>
          <w:szCs w:val="22"/>
          <w:lang w:val="en-GB"/>
        </w:rPr>
        <w:t>mpact.</w:t>
      </w:r>
    </w:p>
    <w:p w14:paraId="6EFD43DF" w14:textId="379B8146" w:rsidR="00E64D0E" w:rsidRPr="00282782" w:rsidRDefault="00D4778E" w:rsidP="00B2688E">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9</w:t>
      </w:r>
      <w:r w:rsidR="00B2688E" w:rsidRPr="00282782">
        <w:rPr>
          <w:kern w:val="22"/>
          <w:sz w:val="22"/>
          <w:szCs w:val="22"/>
          <w:lang w:val="en-GB"/>
        </w:rPr>
        <w:t>.</w:t>
      </w:r>
      <w:r w:rsidR="00B2688E" w:rsidRPr="00282782">
        <w:rPr>
          <w:kern w:val="22"/>
          <w:sz w:val="22"/>
          <w:szCs w:val="22"/>
          <w:lang w:val="en-GB"/>
        </w:rPr>
        <w:tab/>
      </w:r>
      <w:r w:rsidR="00E64D0E" w:rsidRPr="00282782">
        <w:rPr>
          <w:kern w:val="22"/>
          <w:sz w:val="22"/>
          <w:szCs w:val="22"/>
          <w:lang w:val="en-GB"/>
        </w:rPr>
        <w:t xml:space="preserve">The </w:t>
      </w:r>
      <w:r w:rsidR="005F7C1E" w:rsidRPr="00282782">
        <w:rPr>
          <w:kern w:val="22"/>
          <w:sz w:val="22"/>
          <w:szCs w:val="22"/>
          <w:lang w:val="en-GB"/>
        </w:rPr>
        <w:t xml:space="preserve">group of Parties </w:t>
      </w:r>
      <w:r w:rsidR="00E64D0E" w:rsidRPr="00282782">
        <w:rPr>
          <w:kern w:val="22"/>
          <w:sz w:val="22"/>
          <w:szCs w:val="22"/>
          <w:lang w:val="en-GB"/>
        </w:rPr>
        <w:t>highlight</w:t>
      </w:r>
      <w:r w:rsidR="00B2688E" w:rsidRPr="00282782">
        <w:rPr>
          <w:kern w:val="22"/>
          <w:sz w:val="22"/>
          <w:szCs w:val="22"/>
          <w:lang w:val="en-GB"/>
        </w:rPr>
        <w:t>ed</w:t>
      </w:r>
      <w:r w:rsidR="00E64D0E" w:rsidRPr="00282782">
        <w:rPr>
          <w:kern w:val="22"/>
          <w:sz w:val="22"/>
          <w:szCs w:val="22"/>
          <w:lang w:val="en-GB"/>
        </w:rPr>
        <w:t xml:space="preserve"> the following aspects of </w:t>
      </w:r>
      <w:r w:rsidR="00C944EB" w:rsidRPr="00282782">
        <w:rPr>
          <w:kern w:val="22"/>
          <w:sz w:val="22"/>
          <w:szCs w:val="22"/>
          <w:lang w:val="en-GB"/>
        </w:rPr>
        <w:t>the sixth overall performance study</w:t>
      </w:r>
      <w:r w:rsidR="00E64D0E" w:rsidRPr="00282782">
        <w:rPr>
          <w:kern w:val="22"/>
          <w:sz w:val="22"/>
          <w:szCs w:val="22"/>
          <w:lang w:val="en-GB"/>
        </w:rPr>
        <w:t>:</w:t>
      </w:r>
    </w:p>
    <w:p w14:paraId="0521ABBD" w14:textId="00C1C811" w:rsidR="00E64D0E" w:rsidRPr="00282782" w:rsidRDefault="00B2688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T</w:t>
      </w:r>
      <w:r w:rsidR="00E64D0E" w:rsidRPr="00282782">
        <w:rPr>
          <w:kern w:val="22"/>
          <w:sz w:val="22"/>
          <w:szCs w:val="22"/>
          <w:lang w:val="en-GB"/>
        </w:rPr>
        <w:t xml:space="preserve">he GEF focal area strategies and programming directions have been responsive to guidance </w:t>
      </w:r>
      <w:r w:rsidR="005F3EBF" w:rsidRPr="00282782">
        <w:rPr>
          <w:kern w:val="22"/>
          <w:sz w:val="22"/>
          <w:szCs w:val="22"/>
          <w:lang w:val="en-GB"/>
        </w:rPr>
        <w:t xml:space="preserve">from </w:t>
      </w:r>
      <w:r w:rsidR="00E64D0E" w:rsidRPr="00282782">
        <w:rPr>
          <w:kern w:val="22"/>
          <w:sz w:val="22"/>
          <w:szCs w:val="22"/>
          <w:lang w:val="en-GB"/>
        </w:rPr>
        <w:t>the Conference of the Parties</w:t>
      </w:r>
      <w:r w:rsidR="00B75AEF" w:rsidRPr="00282782">
        <w:rPr>
          <w:kern w:val="22"/>
          <w:sz w:val="22"/>
          <w:szCs w:val="22"/>
          <w:lang w:val="en-GB"/>
        </w:rPr>
        <w:t>.</w:t>
      </w:r>
      <w:r w:rsidR="00E64D0E" w:rsidRPr="00282782">
        <w:rPr>
          <w:kern w:val="22"/>
          <w:sz w:val="22"/>
          <w:szCs w:val="22"/>
          <w:lang w:val="en-GB"/>
        </w:rPr>
        <w:t xml:space="preserve"> The GEF Biodiversity Focal Area Strategy closely reflects </w:t>
      </w:r>
      <w:r w:rsidR="003C7710" w:rsidRPr="00282782">
        <w:rPr>
          <w:kern w:val="22"/>
          <w:sz w:val="22"/>
          <w:szCs w:val="22"/>
          <w:lang w:val="en-GB"/>
        </w:rPr>
        <w:t>such</w:t>
      </w:r>
      <w:r w:rsidR="00E64D0E" w:rsidRPr="00282782">
        <w:rPr>
          <w:kern w:val="22"/>
          <w:sz w:val="22"/>
          <w:szCs w:val="22"/>
          <w:lang w:val="en-GB"/>
        </w:rPr>
        <w:t xml:space="preserve"> guidance</w:t>
      </w:r>
      <w:r w:rsidR="003C7710" w:rsidRPr="00282782">
        <w:rPr>
          <w:kern w:val="22"/>
          <w:sz w:val="22"/>
          <w:szCs w:val="22"/>
          <w:lang w:val="en-GB"/>
        </w:rPr>
        <w:t>,</w:t>
      </w:r>
      <w:r w:rsidR="00E64D0E" w:rsidRPr="00282782">
        <w:rPr>
          <w:kern w:val="22"/>
          <w:sz w:val="22"/>
          <w:szCs w:val="22"/>
          <w:lang w:val="en-GB"/>
        </w:rPr>
        <w:t xml:space="preserve"> with GEF activities clearly oriented towards contributing to the Aichi Biodiversity Targets;</w:t>
      </w:r>
    </w:p>
    <w:p w14:paraId="77C63086" w14:textId="29FBB088"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GEF distinguishes itself from other environmental financial mechanisms in its ability to work through multiple </w:t>
      </w:r>
      <w:r w:rsidR="003C7710" w:rsidRPr="00282782">
        <w:rPr>
          <w:kern w:val="22"/>
          <w:sz w:val="22"/>
          <w:szCs w:val="22"/>
          <w:lang w:val="en-GB"/>
        </w:rPr>
        <w:t>a</w:t>
      </w:r>
      <w:r w:rsidRPr="00282782">
        <w:rPr>
          <w:kern w:val="22"/>
          <w:sz w:val="22"/>
          <w:szCs w:val="22"/>
          <w:lang w:val="en-GB"/>
        </w:rPr>
        <w:t>gencies addressing environmental issues of national priority in more than 140 recipient countries;</w:t>
      </w:r>
    </w:p>
    <w:p w14:paraId="09406DBC" w14:textId="202A941A"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GEF has a strong track record in delivering overall good project performance, but </w:t>
      </w:r>
      <w:r w:rsidR="00C11BF0" w:rsidRPr="00282782">
        <w:rPr>
          <w:kern w:val="22"/>
          <w:sz w:val="22"/>
          <w:szCs w:val="22"/>
          <w:lang w:val="en-GB"/>
        </w:rPr>
        <w:t xml:space="preserve">the </w:t>
      </w:r>
      <w:r w:rsidRPr="00282782">
        <w:rPr>
          <w:kern w:val="22"/>
          <w:sz w:val="22"/>
          <w:szCs w:val="22"/>
          <w:lang w:val="en-GB"/>
        </w:rPr>
        <w:t xml:space="preserve">sustainability of outcomes </w:t>
      </w:r>
      <w:r w:rsidR="004E6F93" w:rsidRPr="00282782">
        <w:rPr>
          <w:kern w:val="22"/>
          <w:sz w:val="22"/>
          <w:szCs w:val="22"/>
          <w:lang w:val="en-GB"/>
        </w:rPr>
        <w:t xml:space="preserve">likely </w:t>
      </w:r>
      <w:r w:rsidRPr="00282782">
        <w:rPr>
          <w:kern w:val="22"/>
          <w:sz w:val="22"/>
          <w:szCs w:val="22"/>
          <w:lang w:val="en-GB"/>
        </w:rPr>
        <w:t>remains the greatest challenge;</w:t>
      </w:r>
    </w:p>
    <w:p w14:paraId="07BE6BE4" w14:textId="77777777"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GEF interventions have contributed to reducing environmental stress;</w:t>
      </w:r>
    </w:p>
    <w:p w14:paraId="2F3DABD9" w14:textId="530011A9"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GEF is on track to meet its </w:t>
      </w:r>
      <w:r w:rsidR="00D570D0" w:rsidRPr="00282782">
        <w:rPr>
          <w:kern w:val="22"/>
          <w:sz w:val="22"/>
          <w:szCs w:val="22"/>
          <w:lang w:val="en-GB"/>
        </w:rPr>
        <w:t>fifth</w:t>
      </w:r>
      <w:r w:rsidRPr="00282782">
        <w:rPr>
          <w:kern w:val="22"/>
          <w:sz w:val="22"/>
          <w:szCs w:val="22"/>
          <w:lang w:val="en-GB"/>
        </w:rPr>
        <w:t xml:space="preserve"> replenishment targets for most of the indicators, and to exceed a majority of </w:t>
      </w:r>
      <w:r w:rsidR="00D570D0" w:rsidRPr="00282782">
        <w:rPr>
          <w:kern w:val="22"/>
          <w:sz w:val="22"/>
          <w:szCs w:val="22"/>
          <w:lang w:val="en-GB"/>
        </w:rPr>
        <w:t>sixth replenishment</w:t>
      </w:r>
      <w:r w:rsidRPr="00282782">
        <w:rPr>
          <w:kern w:val="22"/>
          <w:sz w:val="22"/>
          <w:szCs w:val="22"/>
          <w:lang w:val="en-GB"/>
        </w:rPr>
        <w:t xml:space="preserve"> targets;</w:t>
      </w:r>
    </w:p>
    <w:p w14:paraId="6BF66923" w14:textId="44B265B3" w:rsidR="00E64D0E" w:rsidRPr="00282782" w:rsidRDefault="00B2688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L</w:t>
      </w:r>
      <w:r w:rsidR="00E64D0E" w:rsidRPr="00282782">
        <w:rPr>
          <w:kern w:val="22"/>
          <w:sz w:val="22"/>
          <w:szCs w:val="22"/>
          <w:lang w:val="en-GB"/>
        </w:rPr>
        <w:t xml:space="preserve">oss of global biodiversity continues at an alarming rate, driven largely by habitat loss due to multiple development pressures. Since the pilot phase, GEF strategies have increasingly targeted these development pressures beyond </w:t>
      </w:r>
      <w:r w:rsidR="00846C80" w:rsidRPr="00282782">
        <w:rPr>
          <w:kern w:val="22"/>
          <w:sz w:val="22"/>
          <w:szCs w:val="22"/>
          <w:lang w:val="en-GB"/>
        </w:rPr>
        <w:t>protected area</w:t>
      </w:r>
      <w:r w:rsidR="00E64D0E" w:rsidRPr="00282782">
        <w:rPr>
          <w:kern w:val="22"/>
          <w:sz w:val="22"/>
          <w:szCs w:val="22"/>
          <w:lang w:val="en-GB"/>
        </w:rPr>
        <w:t>s;</w:t>
      </w:r>
    </w:p>
    <w:p w14:paraId="672C6497" w14:textId="77777777"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lastRenderedPageBreak/>
        <w:t>GEF has played a catalytic role and supported transformational change primarily through the biodiversity mainstreaming approach;</w:t>
      </w:r>
    </w:p>
    <w:p w14:paraId="2D1BDEE1" w14:textId="0AF44DAF" w:rsidR="00E64D0E" w:rsidRPr="00282782" w:rsidRDefault="00B2688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T</w:t>
      </w:r>
      <w:r w:rsidR="00E64D0E" w:rsidRPr="00282782">
        <w:rPr>
          <w:kern w:val="22"/>
          <w:sz w:val="22"/>
          <w:szCs w:val="22"/>
          <w:lang w:val="en-GB"/>
        </w:rPr>
        <w:t xml:space="preserve">he emphasis on integration, programmatic approaches and </w:t>
      </w:r>
      <w:r w:rsidRPr="00282782">
        <w:rPr>
          <w:kern w:val="22"/>
          <w:sz w:val="22"/>
          <w:szCs w:val="22"/>
          <w:lang w:val="en-GB"/>
        </w:rPr>
        <w:t>multifocal area projects is</w:t>
      </w:r>
      <w:r w:rsidR="00E64D0E" w:rsidRPr="00282782">
        <w:rPr>
          <w:kern w:val="22"/>
          <w:sz w:val="22"/>
          <w:szCs w:val="22"/>
          <w:lang w:val="en-GB"/>
        </w:rPr>
        <w:t xml:space="preserve"> relevant in addressing drivers of environmental degradation; however, complex program</w:t>
      </w:r>
      <w:r w:rsidR="00B75AEF" w:rsidRPr="00282782">
        <w:rPr>
          <w:kern w:val="22"/>
          <w:sz w:val="22"/>
          <w:szCs w:val="22"/>
          <w:lang w:val="en-GB"/>
        </w:rPr>
        <w:t>me</w:t>
      </w:r>
      <w:r w:rsidR="00E64D0E" w:rsidRPr="00282782">
        <w:rPr>
          <w:kern w:val="22"/>
          <w:sz w:val="22"/>
          <w:szCs w:val="22"/>
          <w:lang w:val="en-GB"/>
        </w:rPr>
        <w:t xml:space="preserve"> designs have implications for outcomes, efficiency and management;</w:t>
      </w:r>
    </w:p>
    <w:p w14:paraId="21423867" w14:textId="77777777" w:rsidR="00E64D0E" w:rsidRPr="00282782" w:rsidRDefault="00B2688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T</w:t>
      </w:r>
      <w:r w:rsidR="00E64D0E" w:rsidRPr="00282782">
        <w:rPr>
          <w:kern w:val="22"/>
          <w:sz w:val="22"/>
          <w:szCs w:val="22"/>
          <w:lang w:val="en-GB"/>
        </w:rPr>
        <w:t>he Integrated Approaches are relevant to environmental issues and the countries/cities they serve, and have been designed for long-term sustainability;</w:t>
      </w:r>
    </w:p>
    <w:p w14:paraId="047A9905" w14:textId="46A38B3D" w:rsidR="00E64D0E" w:rsidRPr="00282782" w:rsidRDefault="00E64D0E" w:rsidP="00282782">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GEF support is contributing to biodiversity conservation by helping to lower habitat loss in </w:t>
      </w:r>
      <w:r w:rsidR="00CB4E52" w:rsidRPr="00282782">
        <w:rPr>
          <w:kern w:val="22"/>
          <w:sz w:val="22"/>
          <w:szCs w:val="22"/>
          <w:lang w:val="en-GB"/>
        </w:rPr>
        <w:t>protected area</w:t>
      </w:r>
      <w:r w:rsidRPr="00282782">
        <w:rPr>
          <w:kern w:val="22"/>
          <w:sz w:val="22"/>
          <w:szCs w:val="22"/>
          <w:lang w:val="en-GB"/>
        </w:rPr>
        <w:t xml:space="preserve">s as indicated by less forest cover loss in GEF-supported </w:t>
      </w:r>
      <w:r w:rsidR="00A872D0" w:rsidRPr="00282782">
        <w:rPr>
          <w:kern w:val="22"/>
          <w:sz w:val="22"/>
          <w:szCs w:val="22"/>
          <w:lang w:val="en-GB"/>
        </w:rPr>
        <w:t>protected area</w:t>
      </w:r>
      <w:r w:rsidRPr="00282782">
        <w:rPr>
          <w:kern w:val="22"/>
          <w:sz w:val="22"/>
          <w:szCs w:val="22"/>
          <w:lang w:val="en-GB"/>
        </w:rPr>
        <w:t xml:space="preserve">s compared to </w:t>
      </w:r>
      <w:r w:rsidR="00CB4E52" w:rsidRPr="00282782">
        <w:rPr>
          <w:kern w:val="22"/>
          <w:sz w:val="22"/>
          <w:szCs w:val="22"/>
          <w:lang w:val="en-GB"/>
        </w:rPr>
        <w:t>protected area</w:t>
      </w:r>
      <w:r w:rsidRPr="00282782">
        <w:rPr>
          <w:kern w:val="22"/>
          <w:sz w:val="22"/>
          <w:szCs w:val="22"/>
          <w:lang w:val="en-GB"/>
        </w:rPr>
        <w:t xml:space="preserve">s not supported by GEF. GEF-supported </w:t>
      </w:r>
      <w:r w:rsidR="00CB4E52" w:rsidRPr="00282782">
        <w:rPr>
          <w:kern w:val="22"/>
          <w:sz w:val="22"/>
          <w:szCs w:val="22"/>
          <w:lang w:val="en-GB"/>
        </w:rPr>
        <w:t>protected area</w:t>
      </w:r>
      <w:r w:rsidRPr="00282782">
        <w:rPr>
          <w:kern w:val="22"/>
          <w:sz w:val="22"/>
          <w:szCs w:val="22"/>
          <w:lang w:val="en-GB"/>
        </w:rPr>
        <w:t>s also generally show positive trends in species populations and reduced pressures to biodiversity at the site level;</w:t>
      </w:r>
    </w:p>
    <w:p w14:paraId="6E4D00DF" w14:textId="3EFFE51E"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GEF support has helped build capacities that address key factors affecting biodiversity conservation in </w:t>
      </w:r>
      <w:r w:rsidR="00CB4E52" w:rsidRPr="00282782">
        <w:rPr>
          <w:kern w:val="22"/>
          <w:sz w:val="22"/>
          <w:szCs w:val="22"/>
          <w:lang w:val="en-GB"/>
        </w:rPr>
        <w:t>protected area</w:t>
      </w:r>
      <w:r w:rsidRPr="00282782">
        <w:rPr>
          <w:kern w:val="22"/>
          <w:sz w:val="22"/>
          <w:szCs w:val="22"/>
          <w:lang w:val="en-GB"/>
        </w:rPr>
        <w:t xml:space="preserve">s, mainly in the areas of </w:t>
      </w:r>
      <w:r w:rsidR="00CB4E52" w:rsidRPr="00282782">
        <w:rPr>
          <w:kern w:val="22"/>
          <w:sz w:val="22"/>
          <w:szCs w:val="22"/>
          <w:lang w:val="en-GB"/>
        </w:rPr>
        <w:t>protected area</w:t>
      </w:r>
      <w:r w:rsidRPr="00282782">
        <w:rPr>
          <w:kern w:val="22"/>
          <w:sz w:val="22"/>
          <w:szCs w:val="22"/>
          <w:lang w:val="en-GB"/>
        </w:rPr>
        <w:t xml:space="preserve"> management effectiveness, participatory planning and realization of economic and social benefits for local population, and sustainable financing. However, sustainable financing of </w:t>
      </w:r>
      <w:r w:rsidR="00CB4E52" w:rsidRPr="00282782">
        <w:rPr>
          <w:kern w:val="22"/>
          <w:sz w:val="22"/>
          <w:szCs w:val="22"/>
          <w:lang w:val="en-GB"/>
        </w:rPr>
        <w:t>protected area</w:t>
      </w:r>
      <w:r w:rsidRPr="00282782">
        <w:rPr>
          <w:kern w:val="22"/>
          <w:sz w:val="22"/>
          <w:szCs w:val="22"/>
          <w:lang w:val="en-GB"/>
        </w:rPr>
        <w:t>s remains a concern;</w:t>
      </w:r>
    </w:p>
    <w:p w14:paraId="1B2763B9" w14:textId="72DAAE8B"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GEF support is contributing to large-scale change in biodiversity governance in countries by investing in </w:t>
      </w:r>
      <w:r w:rsidR="00CB4E52" w:rsidRPr="00282782">
        <w:rPr>
          <w:kern w:val="22"/>
          <w:sz w:val="22"/>
          <w:szCs w:val="22"/>
          <w:lang w:val="en-GB"/>
        </w:rPr>
        <w:t>protected area</w:t>
      </w:r>
      <w:r w:rsidRPr="00282782">
        <w:rPr>
          <w:kern w:val="22"/>
          <w:sz w:val="22"/>
          <w:szCs w:val="22"/>
          <w:lang w:val="en-GB"/>
        </w:rPr>
        <w:t xml:space="preserve"> systems, including legal frameworks that increase community engagement. Through interventions at the </w:t>
      </w:r>
      <w:r w:rsidR="00CB4E52" w:rsidRPr="00282782">
        <w:rPr>
          <w:kern w:val="22"/>
          <w:sz w:val="22"/>
          <w:szCs w:val="22"/>
          <w:lang w:val="en-GB"/>
        </w:rPr>
        <w:t>protected area</w:t>
      </w:r>
      <w:r w:rsidRPr="00282782">
        <w:rPr>
          <w:kern w:val="22"/>
          <w:sz w:val="22"/>
          <w:szCs w:val="22"/>
          <w:lang w:val="en-GB"/>
        </w:rPr>
        <w:t xml:space="preserve"> level, GEF support is also helping </w:t>
      </w:r>
      <w:r w:rsidR="00B2688E" w:rsidRPr="00282782">
        <w:rPr>
          <w:kern w:val="22"/>
          <w:sz w:val="22"/>
          <w:szCs w:val="22"/>
          <w:lang w:val="en-GB"/>
        </w:rPr>
        <w:t>cataly</w:t>
      </w:r>
      <w:r w:rsidR="002205F3" w:rsidRPr="00282782">
        <w:rPr>
          <w:kern w:val="22"/>
          <w:sz w:val="22"/>
          <w:szCs w:val="22"/>
          <w:lang w:val="en-GB"/>
        </w:rPr>
        <w:t>s</w:t>
      </w:r>
      <w:r w:rsidR="00B2688E" w:rsidRPr="00282782">
        <w:rPr>
          <w:kern w:val="22"/>
          <w:sz w:val="22"/>
          <w:szCs w:val="22"/>
          <w:lang w:val="en-GB"/>
        </w:rPr>
        <w:t>e</w:t>
      </w:r>
      <w:r w:rsidRPr="00282782">
        <w:rPr>
          <w:kern w:val="22"/>
          <w:sz w:val="22"/>
          <w:szCs w:val="22"/>
          <w:lang w:val="en-GB"/>
        </w:rPr>
        <w:t xml:space="preserve"> gradual changes in governance and management approaches that help reduce biodiversity degradation;</w:t>
      </w:r>
    </w:p>
    <w:p w14:paraId="51297BA9" w14:textId="4A6701EE" w:rsidR="00E64D0E" w:rsidRPr="00282782" w:rsidRDefault="00B2688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W</w:t>
      </w:r>
      <w:r w:rsidR="00E64D0E" w:rsidRPr="00282782">
        <w:rPr>
          <w:kern w:val="22"/>
          <w:sz w:val="22"/>
          <w:szCs w:val="22"/>
          <w:lang w:val="en-GB"/>
        </w:rPr>
        <w:t xml:space="preserve">hile sharing important characteristics with governments and other donors, GEF support allows adaptability and </w:t>
      </w:r>
      <w:r w:rsidR="005745DC" w:rsidRPr="00282782">
        <w:rPr>
          <w:kern w:val="22"/>
          <w:sz w:val="22"/>
          <w:szCs w:val="22"/>
          <w:lang w:val="en-GB"/>
        </w:rPr>
        <w:t xml:space="preserve">a </w:t>
      </w:r>
      <w:r w:rsidR="00E64D0E" w:rsidRPr="00282782">
        <w:rPr>
          <w:kern w:val="22"/>
          <w:sz w:val="22"/>
          <w:szCs w:val="22"/>
          <w:lang w:val="en-GB"/>
        </w:rPr>
        <w:t>higher likelihood of broader adoption in cases where it pays particular attention to three key elements in combination: long-term engagement; financial sustainability; and creation of links across multiple approaches, stakeholders and scales;</w:t>
      </w:r>
    </w:p>
    <w:p w14:paraId="3F79D8DD" w14:textId="5AC1754D" w:rsidR="00E64D0E" w:rsidRPr="00282782" w:rsidRDefault="00B2688E" w:rsidP="00282782">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T</w:t>
      </w:r>
      <w:r w:rsidR="00E64D0E" w:rsidRPr="00282782">
        <w:rPr>
          <w:kern w:val="22"/>
          <w:sz w:val="22"/>
          <w:szCs w:val="22"/>
          <w:lang w:val="en-GB"/>
        </w:rPr>
        <w:t xml:space="preserve">he Global Wildlife Programme (GWP) is relevant to Biodiversity Strategy priorities </w:t>
      </w:r>
      <w:r w:rsidR="00782DF0" w:rsidRPr="00282782">
        <w:rPr>
          <w:kern w:val="22"/>
          <w:sz w:val="22"/>
          <w:szCs w:val="22"/>
          <w:lang w:val="en-GB"/>
        </w:rPr>
        <w:t>under the sixth replenishment</w:t>
      </w:r>
      <w:r w:rsidR="007556FB" w:rsidRPr="00282782">
        <w:rPr>
          <w:kern w:val="22"/>
          <w:sz w:val="22"/>
          <w:szCs w:val="22"/>
          <w:lang w:val="en-GB"/>
        </w:rPr>
        <w:t xml:space="preserve"> of the GEF Trust Fund</w:t>
      </w:r>
      <w:r w:rsidR="00782DF0" w:rsidRPr="00282782">
        <w:rPr>
          <w:kern w:val="22"/>
          <w:sz w:val="22"/>
          <w:szCs w:val="22"/>
          <w:lang w:val="en-GB"/>
        </w:rPr>
        <w:t xml:space="preserve"> </w:t>
      </w:r>
      <w:r w:rsidR="00E64D0E" w:rsidRPr="00282782">
        <w:rPr>
          <w:kern w:val="22"/>
          <w:sz w:val="22"/>
          <w:szCs w:val="22"/>
          <w:lang w:val="en-GB"/>
        </w:rPr>
        <w:t>and to advancing core goals of the Convention on Biological Diversity</w:t>
      </w:r>
      <w:r w:rsidR="007556FB" w:rsidRPr="00282782">
        <w:rPr>
          <w:kern w:val="22"/>
          <w:sz w:val="22"/>
          <w:szCs w:val="22"/>
          <w:lang w:val="en-GB"/>
        </w:rPr>
        <w:t>,</w:t>
      </w:r>
      <w:r w:rsidR="00E64D0E" w:rsidRPr="00282782">
        <w:rPr>
          <w:kern w:val="22"/>
          <w:sz w:val="22"/>
          <w:szCs w:val="22"/>
          <w:lang w:val="en-GB"/>
        </w:rPr>
        <w:t xml:space="preserve"> including the Aichi Targets, and the goals of </w:t>
      </w:r>
      <w:r w:rsidR="00782DF0" w:rsidRPr="00282782">
        <w:rPr>
          <w:kern w:val="22"/>
          <w:sz w:val="22"/>
          <w:szCs w:val="22"/>
          <w:lang w:val="en-GB"/>
        </w:rPr>
        <w:t>Convention on International Trade in Endangered Species of Wild Fauna and Flora</w:t>
      </w:r>
      <w:r w:rsidR="00E64D0E" w:rsidRPr="00282782">
        <w:rPr>
          <w:kern w:val="22"/>
          <w:sz w:val="22"/>
          <w:szCs w:val="22"/>
          <w:lang w:val="en-GB"/>
        </w:rPr>
        <w:t>;</w:t>
      </w:r>
    </w:p>
    <w:p w14:paraId="4081614A" w14:textId="1AC07725"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GWP shows remaining gaps in geographic and species coverage; </w:t>
      </w:r>
      <w:r w:rsidR="00E9295E" w:rsidRPr="00282782">
        <w:rPr>
          <w:kern w:val="22"/>
          <w:sz w:val="22"/>
          <w:szCs w:val="22"/>
          <w:lang w:val="en-GB"/>
        </w:rPr>
        <w:t xml:space="preserve">the </w:t>
      </w:r>
      <w:r w:rsidRPr="00282782">
        <w:rPr>
          <w:kern w:val="22"/>
          <w:sz w:val="22"/>
          <w:szCs w:val="22"/>
          <w:lang w:val="en-GB"/>
        </w:rPr>
        <w:t>focus is mainly on single country projects;</w:t>
      </w:r>
    </w:p>
    <w:p w14:paraId="3E7E26E7" w14:textId="13916051"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GWP has an appropriately comprehensive theory of change to address illegal wildlife trade; most GWP funding is focused on addressing </w:t>
      </w:r>
      <w:r w:rsidR="0064277A" w:rsidRPr="00282782">
        <w:rPr>
          <w:kern w:val="22"/>
          <w:sz w:val="22"/>
          <w:szCs w:val="22"/>
          <w:lang w:val="en-GB"/>
        </w:rPr>
        <w:t>i</w:t>
      </w:r>
      <w:r w:rsidRPr="00282782">
        <w:rPr>
          <w:kern w:val="22"/>
          <w:sz w:val="22"/>
          <w:szCs w:val="22"/>
          <w:lang w:val="en-GB"/>
        </w:rPr>
        <w:t xml:space="preserve">llegal </w:t>
      </w:r>
      <w:r w:rsidR="0064277A" w:rsidRPr="00282782">
        <w:rPr>
          <w:kern w:val="22"/>
          <w:sz w:val="22"/>
          <w:szCs w:val="22"/>
          <w:lang w:val="en-GB"/>
        </w:rPr>
        <w:t>w</w:t>
      </w:r>
      <w:r w:rsidRPr="00282782">
        <w:rPr>
          <w:kern w:val="22"/>
          <w:sz w:val="22"/>
          <w:szCs w:val="22"/>
          <w:lang w:val="en-GB"/>
        </w:rPr>
        <w:t xml:space="preserve">ildlife </w:t>
      </w:r>
      <w:r w:rsidR="0064277A" w:rsidRPr="00282782">
        <w:rPr>
          <w:kern w:val="22"/>
          <w:sz w:val="22"/>
          <w:szCs w:val="22"/>
          <w:lang w:val="en-GB"/>
        </w:rPr>
        <w:t>t</w:t>
      </w:r>
      <w:r w:rsidRPr="00282782">
        <w:rPr>
          <w:kern w:val="22"/>
          <w:sz w:val="22"/>
          <w:szCs w:val="22"/>
          <w:lang w:val="en-GB"/>
        </w:rPr>
        <w:t xml:space="preserve">rade at </w:t>
      </w:r>
      <w:r w:rsidR="0064277A" w:rsidRPr="00282782">
        <w:rPr>
          <w:kern w:val="22"/>
          <w:sz w:val="22"/>
          <w:szCs w:val="22"/>
          <w:lang w:val="en-GB"/>
        </w:rPr>
        <w:t xml:space="preserve">the </w:t>
      </w:r>
      <w:r w:rsidRPr="00282782">
        <w:rPr>
          <w:kern w:val="22"/>
          <w:sz w:val="22"/>
          <w:szCs w:val="22"/>
          <w:lang w:val="en-GB"/>
        </w:rPr>
        <w:t>source;</w:t>
      </w:r>
    </w:p>
    <w:p w14:paraId="08A74FA7" w14:textId="4B28AE82" w:rsidR="00E64D0E" w:rsidRPr="00282782" w:rsidRDefault="00B2688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T</w:t>
      </w:r>
      <w:r w:rsidR="00E64D0E" w:rsidRPr="00282782">
        <w:rPr>
          <w:kern w:val="22"/>
          <w:sz w:val="22"/>
          <w:szCs w:val="22"/>
          <w:lang w:val="en-GB"/>
        </w:rPr>
        <w:t xml:space="preserve">here are structural limitations on the extent to which GWP child projects can be expected to fully realize the </w:t>
      </w:r>
      <w:r w:rsidRPr="00282782">
        <w:rPr>
          <w:kern w:val="22"/>
          <w:sz w:val="22"/>
          <w:szCs w:val="22"/>
          <w:lang w:val="en-GB"/>
        </w:rPr>
        <w:t>Program Framework Document (</w:t>
      </w:r>
      <w:r w:rsidR="00E64D0E" w:rsidRPr="00282782">
        <w:rPr>
          <w:kern w:val="22"/>
          <w:sz w:val="22"/>
          <w:szCs w:val="22"/>
          <w:lang w:val="en-GB"/>
        </w:rPr>
        <w:t>PFD</w:t>
      </w:r>
      <w:r w:rsidRPr="00282782">
        <w:rPr>
          <w:kern w:val="22"/>
          <w:sz w:val="22"/>
          <w:szCs w:val="22"/>
          <w:lang w:val="en-GB"/>
        </w:rPr>
        <w:t>)</w:t>
      </w:r>
      <w:r w:rsidR="00E64D0E" w:rsidRPr="00282782">
        <w:rPr>
          <w:kern w:val="22"/>
          <w:sz w:val="22"/>
          <w:szCs w:val="22"/>
          <w:lang w:val="en-GB"/>
        </w:rPr>
        <w:t xml:space="preserve"> </w:t>
      </w:r>
      <w:r w:rsidR="00985F3D" w:rsidRPr="00282782">
        <w:rPr>
          <w:kern w:val="22"/>
          <w:sz w:val="22"/>
          <w:szCs w:val="22"/>
          <w:lang w:val="en-GB"/>
        </w:rPr>
        <w:t>owing to</w:t>
      </w:r>
      <w:r w:rsidR="00E64D0E" w:rsidRPr="00282782">
        <w:rPr>
          <w:kern w:val="22"/>
          <w:sz w:val="22"/>
          <w:szCs w:val="22"/>
          <w:lang w:val="en-GB"/>
        </w:rPr>
        <w:t xml:space="preserve"> the current funding mechanism;</w:t>
      </w:r>
    </w:p>
    <w:p w14:paraId="15A76415" w14:textId="77777777" w:rsidR="00E64D0E" w:rsidRPr="00282782" w:rsidRDefault="00B2688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P</w:t>
      </w:r>
      <w:r w:rsidR="00E64D0E" w:rsidRPr="00282782">
        <w:rPr>
          <w:kern w:val="22"/>
          <w:sz w:val="22"/>
          <w:szCs w:val="22"/>
          <w:lang w:val="en-GB"/>
        </w:rPr>
        <w:t>olitical will and corruption are not explicitly and directly addressed in GWP projects;</w:t>
      </w:r>
    </w:p>
    <w:p w14:paraId="51B725C3" w14:textId="11EA113C" w:rsidR="00E64D0E" w:rsidRPr="00282782" w:rsidRDefault="00E64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GEF</w:t>
      </w:r>
      <w:r w:rsidR="004503B2" w:rsidRPr="00282782">
        <w:rPr>
          <w:kern w:val="22"/>
          <w:sz w:val="22"/>
          <w:szCs w:val="22"/>
          <w:lang w:val="en-GB"/>
        </w:rPr>
        <w:t>-</w:t>
      </w:r>
      <w:r w:rsidRPr="00282782">
        <w:rPr>
          <w:kern w:val="22"/>
          <w:sz w:val="22"/>
          <w:szCs w:val="22"/>
          <w:lang w:val="en-GB"/>
        </w:rPr>
        <w:t xml:space="preserve">supported </w:t>
      </w:r>
      <w:r w:rsidR="00F55788" w:rsidRPr="00282782">
        <w:rPr>
          <w:kern w:val="22"/>
          <w:sz w:val="22"/>
          <w:szCs w:val="22"/>
          <w:lang w:val="en-GB"/>
        </w:rPr>
        <w:t>ABS</w:t>
      </w:r>
      <w:r w:rsidR="00B75AEF" w:rsidRPr="00282782">
        <w:rPr>
          <w:kern w:val="22"/>
          <w:sz w:val="22"/>
          <w:szCs w:val="22"/>
          <w:lang w:val="en-GB"/>
        </w:rPr>
        <w:t xml:space="preserve"> </w:t>
      </w:r>
      <w:r w:rsidRPr="00282782">
        <w:rPr>
          <w:kern w:val="22"/>
          <w:sz w:val="22"/>
          <w:szCs w:val="22"/>
          <w:lang w:val="en-GB"/>
        </w:rPr>
        <w:t>through the Nagoya Protocol Implementation Fund with significant success in the support to ratification of the Nagoya Protocol, in the development of ABS pilots with the private sector and in linking ABS, conservation and equitable rights, welfare, resources and the needs of indigenous peoples and local communities.</w:t>
      </w:r>
    </w:p>
    <w:p w14:paraId="7A308327" w14:textId="77777777" w:rsidR="00E64D0E" w:rsidRPr="00282782" w:rsidRDefault="00D4778E" w:rsidP="00E768C3">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10</w:t>
      </w:r>
      <w:r w:rsidR="00E768C3" w:rsidRPr="00282782">
        <w:rPr>
          <w:kern w:val="22"/>
          <w:sz w:val="22"/>
          <w:szCs w:val="22"/>
          <w:lang w:val="en-GB"/>
        </w:rPr>
        <w:t>.</w:t>
      </w:r>
      <w:r w:rsidR="00E768C3" w:rsidRPr="00282782">
        <w:rPr>
          <w:kern w:val="22"/>
          <w:sz w:val="22"/>
          <w:szCs w:val="22"/>
          <w:lang w:val="en-GB"/>
        </w:rPr>
        <w:tab/>
      </w:r>
      <w:r w:rsidR="00E64D0E" w:rsidRPr="00282782">
        <w:rPr>
          <w:kern w:val="22"/>
          <w:sz w:val="22"/>
          <w:szCs w:val="22"/>
          <w:lang w:val="en-GB"/>
        </w:rPr>
        <w:t xml:space="preserve">With regard to issues of funding and governance, the </w:t>
      </w:r>
      <w:r w:rsidR="005F7C1E" w:rsidRPr="00282782">
        <w:rPr>
          <w:kern w:val="22"/>
          <w:sz w:val="22"/>
          <w:szCs w:val="22"/>
          <w:lang w:val="en-GB"/>
        </w:rPr>
        <w:t>group of Parties</w:t>
      </w:r>
      <w:r w:rsidR="00E768C3" w:rsidRPr="00282782">
        <w:rPr>
          <w:kern w:val="22"/>
          <w:sz w:val="22"/>
          <w:szCs w:val="22"/>
          <w:lang w:val="en-GB"/>
        </w:rPr>
        <w:t xml:space="preserve"> </w:t>
      </w:r>
      <w:r w:rsidR="00E64D0E" w:rsidRPr="00282782">
        <w:rPr>
          <w:kern w:val="22"/>
          <w:sz w:val="22"/>
          <w:szCs w:val="22"/>
          <w:lang w:val="en-GB"/>
        </w:rPr>
        <w:t>highlight</w:t>
      </w:r>
      <w:r w:rsidR="00E768C3" w:rsidRPr="00282782">
        <w:rPr>
          <w:kern w:val="22"/>
          <w:sz w:val="22"/>
          <w:szCs w:val="22"/>
          <w:lang w:val="en-GB"/>
        </w:rPr>
        <w:t>ed the following</w:t>
      </w:r>
      <w:r w:rsidR="00E64D0E" w:rsidRPr="00282782">
        <w:rPr>
          <w:kern w:val="22"/>
          <w:sz w:val="22"/>
          <w:szCs w:val="22"/>
          <w:lang w:val="en-GB"/>
        </w:rPr>
        <w:t>:</w:t>
      </w:r>
    </w:p>
    <w:p w14:paraId="32245CCA" w14:textId="77777777" w:rsidR="00E64D0E" w:rsidRPr="00282782" w:rsidRDefault="00E64D0E" w:rsidP="00282782">
      <w:pPr>
        <w:pStyle w:val="Para1"/>
        <w:numPr>
          <w:ilvl w:val="0"/>
          <w:numId w:val="20"/>
        </w:numPr>
        <w:tabs>
          <w:tab w:val="left" w:pos="1260"/>
        </w:tabs>
        <w:kinsoku w:val="0"/>
        <w:overflowPunct w:val="0"/>
        <w:autoSpaceDE w:val="0"/>
        <w:autoSpaceDN w:val="0"/>
        <w:ind w:left="0" w:firstLine="720"/>
        <w:jc w:val="both"/>
        <w:rPr>
          <w:spacing w:val="-2"/>
          <w:kern w:val="22"/>
          <w:sz w:val="22"/>
          <w:szCs w:val="22"/>
          <w:lang w:val="en-GB"/>
        </w:rPr>
      </w:pPr>
      <w:r w:rsidRPr="00282782">
        <w:rPr>
          <w:spacing w:val="-2"/>
          <w:kern w:val="22"/>
          <w:sz w:val="22"/>
          <w:szCs w:val="22"/>
          <w:lang w:val="en-GB"/>
        </w:rPr>
        <w:t xml:space="preserve">The development of the partnership increased </w:t>
      </w:r>
      <w:r w:rsidR="00B75AEF" w:rsidRPr="00282782">
        <w:rPr>
          <w:spacing w:val="-2"/>
          <w:kern w:val="22"/>
          <w:sz w:val="22"/>
          <w:szCs w:val="22"/>
          <w:lang w:val="en-GB"/>
        </w:rPr>
        <w:t xml:space="preserve">the </w:t>
      </w:r>
      <w:r w:rsidRPr="00282782">
        <w:rPr>
          <w:spacing w:val="-2"/>
          <w:kern w:val="22"/>
          <w:sz w:val="22"/>
          <w:szCs w:val="22"/>
          <w:lang w:val="en-GB"/>
        </w:rPr>
        <w:t>capacity</w:t>
      </w:r>
      <w:r w:rsidR="00E768C3" w:rsidRPr="00282782">
        <w:rPr>
          <w:spacing w:val="-2"/>
          <w:kern w:val="22"/>
          <w:sz w:val="22"/>
          <w:szCs w:val="22"/>
          <w:lang w:val="en-GB"/>
        </w:rPr>
        <w:t xml:space="preserve"> </w:t>
      </w:r>
      <w:r w:rsidR="00B75AEF" w:rsidRPr="00282782">
        <w:rPr>
          <w:spacing w:val="-2"/>
          <w:kern w:val="22"/>
          <w:sz w:val="22"/>
          <w:szCs w:val="22"/>
          <w:lang w:val="en-GB"/>
        </w:rPr>
        <w:t xml:space="preserve">of GEF </w:t>
      </w:r>
      <w:r w:rsidR="00E768C3" w:rsidRPr="00282782">
        <w:rPr>
          <w:spacing w:val="-2"/>
          <w:kern w:val="22"/>
          <w:sz w:val="22"/>
          <w:szCs w:val="22"/>
          <w:lang w:val="en-GB"/>
        </w:rPr>
        <w:t>to address biodiversity issues;</w:t>
      </w:r>
    </w:p>
    <w:p w14:paraId="38088155" w14:textId="5BA3D3C8" w:rsidR="00E64D0E" w:rsidRPr="00282782" w:rsidRDefault="00E64D0E" w:rsidP="00282782">
      <w:pPr>
        <w:pStyle w:val="Para1"/>
        <w:numPr>
          <w:ilvl w:val="0"/>
          <w:numId w:val="20"/>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GEF financing has been constrained by exchange rate volatility, fragmentation in donor funding, and impediments to scaling</w:t>
      </w:r>
      <w:r w:rsidR="00037E77" w:rsidRPr="00282782">
        <w:rPr>
          <w:kern w:val="22"/>
          <w:sz w:val="22"/>
          <w:szCs w:val="22"/>
          <w:lang w:val="en-GB"/>
        </w:rPr>
        <w:t xml:space="preserve"> </w:t>
      </w:r>
      <w:r w:rsidRPr="00282782">
        <w:rPr>
          <w:kern w:val="22"/>
          <w:sz w:val="22"/>
          <w:szCs w:val="22"/>
          <w:lang w:val="en-GB"/>
        </w:rPr>
        <w:t xml:space="preserve">up </w:t>
      </w:r>
      <w:r w:rsidR="00B75AEF" w:rsidRPr="00282782">
        <w:rPr>
          <w:kern w:val="22"/>
          <w:sz w:val="22"/>
          <w:szCs w:val="22"/>
          <w:lang w:val="en-GB"/>
        </w:rPr>
        <w:t>non-grant</w:t>
      </w:r>
      <w:r w:rsidRPr="00282782">
        <w:rPr>
          <w:kern w:val="22"/>
          <w:sz w:val="22"/>
          <w:szCs w:val="22"/>
          <w:lang w:val="en-GB"/>
        </w:rPr>
        <w:t xml:space="preserve"> instruments;</w:t>
      </w:r>
    </w:p>
    <w:p w14:paraId="39566C73" w14:textId="77777777" w:rsidR="00E64D0E" w:rsidRPr="00282782" w:rsidRDefault="00E768C3" w:rsidP="00282782">
      <w:pPr>
        <w:pStyle w:val="Para1"/>
        <w:numPr>
          <w:ilvl w:val="0"/>
          <w:numId w:val="20"/>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O</w:t>
      </w:r>
      <w:r w:rsidR="00E64D0E" w:rsidRPr="00282782">
        <w:rPr>
          <w:kern w:val="22"/>
          <w:sz w:val="22"/>
          <w:szCs w:val="22"/>
          <w:lang w:val="en-GB"/>
        </w:rPr>
        <w:t>perational restrictions and lack of awareness of GEF have resulted in limiting or not fully realizing the potential for successful engagement with the private sector;</w:t>
      </w:r>
    </w:p>
    <w:p w14:paraId="438B580F" w14:textId="37008735" w:rsidR="00E64D0E" w:rsidRPr="00282782" w:rsidRDefault="00E768C3" w:rsidP="00282782">
      <w:pPr>
        <w:pStyle w:val="Para1"/>
        <w:numPr>
          <w:ilvl w:val="0"/>
          <w:numId w:val="20"/>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O</w:t>
      </w:r>
      <w:r w:rsidR="00E64D0E" w:rsidRPr="00282782">
        <w:rPr>
          <w:kern w:val="22"/>
          <w:sz w:val="22"/>
          <w:szCs w:val="22"/>
          <w:lang w:val="en-GB"/>
        </w:rPr>
        <w:t>verall, the GEF partnership is well governed; concerns continue to exist on matters related to representation, efficiency, accountability and transparency.</w:t>
      </w:r>
    </w:p>
    <w:p w14:paraId="53BE20F3" w14:textId="53FD6694" w:rsidR="00E64D0E" w:rsidRPr="00282782" w:rsidRDefault="00D4778E" w:rsidP="00E768C3">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11</w:t>
      </w:r>
      <w:r w:rsidR="00E768C3" w:rsidRPr="00282782">
        <w:rPr>
          <w:kern w:val="22"/>
          <w:sz w:val="22"/>
          <w:szCs w:val="22"/>
          <w:lang w:val="en-GB"/>
        </w:rPr>
        <w:t>.</w:t>
      </w:r>
      <w:r w:rsidR="00E768C3" w:rsidRPr="00282782">
        <w:rPr>
          <w:kern w:val="22"/>
          <w:sz w:val="22"/>
          <w:szCs w:val="22"/>
          <w:lang w:val="en-GB"/>
        </w:rPr>
        <w:tab/>
      </w:r>
      <w:r w:rsidR="00E64D0E" w:rsidRPr="00282782">
        <w:rPr>
          <w:kern w:val="22"/>
          <w:sz w:val="22"/>
          <w:szCs w:val="22"/>
          <w:lang w:val="en-GB"/>
        </w:rPr>
        <w:t xml:space="preserve">The </w:t>
      </w:r>
      <w:r w:rsidR="005F7C1E" w:rsidRPr="00282782">
        <w:rPr>
          <w:kern w:val="22"/>
          <w:sz w:val="22"/>
          <w:szCs w:val="22"/>
          <w:lang w:val="en-GB"/>
        </w:rPr>
        <w:t>group of Parties</w:t>
      </w:r>
      <w:r w:rsidR="00E64D0E" w:rsidRPr="00282782">
        <w:rPr>
          <w:kern w:val="22"/>
          <w:sz w:val="22"/>
          <w:szCs w:val="22"/>
          <w:lang w:val="en-GB"/>
        </w:rPr>
        <w:t xml:space="preserve"> recognize that the policy recommendations for </w:t>
      </w:r>
      <w:r w:rsidR="00677502" w:rsidRPr="00282782">
        <w:rPr>
          <w:kern w:val="22"/>
          <w:sz w:val="22"/>
          <w:szCs w:val="22"/>
          <w:lang w:val="en-GB"/>
        </w:rPr>
        <w:t>the seventh replenishment</w:t>
      </w:r>
      <w:r w:rsidR="00E64D0E" w:rsidRPr="00282782">
        <w:rPr>
          <w:kern w:val="22"/>
          <w:sz w:val="22"/>
          <w:szCs w:val="22"/>
          <w:lang w:val="en-GB"/>
        </w:rPr>
        <w:t xml:space="preserve"> have addressed the concerns expressed in </w:t>
      </w:r>
      <w:r w:rsidR="00C944EB" w:rsidRPr="00282782">
        <w:rPr>
          <w:kern w:val="22"/>
          <w:sz w:val="22"/>
          <w:szCs w:val="22"/>
          <w:lang w:val="en-GB"/>
        </w:rPr>
        <w:t>the sixth overall performance study</w:t>
      </w:r>
      <w:r w:rsidR="00E64D0E" w:rsidRPr="00282782">
        <w:rPr>
          <w:kern w:val="22"/>
          <w:sz w:val="22"/>
          <w:szCs w:val="22"/>
          <w:lang w:val="en-GB"/>
        </w:rPr>
        <w:t>, in particular:</w:t>
      </w:r>
    </w:p>
    <w:p w14:paraId="4002DA87" w14:textId="77777777" w:rsidR="00E64D0E" w:rsidRPr="00282782" w:rsidRDefault="00E768C3" w:rsidP="00282782">
      <w:pPr>
        <w:pStyle w:val="Para1"/>
        <w:numPr>
          <w:ilvl w:val="0"/>
          <w:numId w:val="23"/>
        </w:numPr>
        <w:tabs>
          <w:tab w:val="left" w:pos="1276"/>
        </w:tabs>
        <w:kinsoku w:val="0"/>
        <w:overflowPunct w:val="0"/>
        <w:autoSpaceDE w:val="0"/>
        <w:autoSpaceDN w:val="0"/>
        <w:ind w:left="0" w:firstLine="720"/>
        <w:jc w:val="both"/>
        <w:rPr>
          <w:kern w:val="22"/>
          <w:sz w:val="22"/>
          <w:szCs w:val="22"/>
          <w:lang w:val="en-GB"/>
        </w:rPr>
      </w:pPr>
      <w:r w:rsidRPr="00282782">
        <w:rPr>
          <w:kern w:val="22"/>
          <w:sz w:val="22"/>
          <w:szCs w:val="22"/>
          <w:lang w:val="en-GB"/>
        </w:rPr>
        <w:t>U</w:t>
      </w:r>
      <w:r w:rsidR="00E64D0E" w:rsidRPr="00282782">
        <w:rPr>
          <w:kern w:val="22"/>
          <w:sz w:val="22"/>
          <w:szCs w:val="22"/>
          <w:lang w:val="en-GB"/>
        </w:rPr>
        <w:t>pdates to the STAR allocation methodology, including measures to address the particular needs of the poorest and most vulnerable GEF-recipient countries;</w:t>
      </w:r>
    </w:p>
    <w:p w14:paraId="48863520" w14:textId="77777777" w:rsidR="00E64D0E" w:rsidRPr="00282782" w:rsidRDefault="00E768C3" w:rsidP="00282782">
      <w:pPr>
        <w:pStyle w:val="Para1"/>
        <w:numPr>
          <w:ilvl w:val="0"/>
          <w:numId w:val="23"/>
        </w:numPr>
        <w:tabs>
          <w:tab w:val="left" w:pos="1276"/>
        </w:tabs>
        <w:kinsoku w:val="0"/>
        <w:overflowPunct w:val="0"/>
        <w:autoSpaceDE w:val="0"/>
        <w:autoSpaceDN w:val="0"/>
        <w:ind w:left="0" w:firstLine="720"/>
        <w:jc w:val="both"/>
        <w:rPr>
          <w:kern w:val="22"/>
          <w:sz w:val="22"/>
          <w:szCs w:val="22"/>
          <w:lang w:val="en-GB"/>
        </w:rPr>
      </w:pPr>
      <w:r w:rsidRPr="00282782">
        <w:rPr>
          <w:kern w:val="22"/>
          <w:sz w:val="22"/>
          <w:szCs w:val="22"/>
          <w:lang w:val="en-GB"/>
        </w:rPr>
        <w:t>O</w:t>
      </w:r>
      <w:r w:rsidR="00E64D0E" w:rsidRPr="00282782">
        <w:rPr>
          <w:kern w:val="22"/>
          <w:sz w:val="22"/>
          <w:szCs w:val="22"/>
          <w:lang w:val="en-GB"/>
        </w:rPr>
        <w:t>ptimizing the use of GEF resources in different countries with a view to mobilizing greater investments in measures to achieve global environmental benefits, including through the Impact Programmes;</w:t>
      </w:r>
    </w:p>
    <w:p w14:paraId="5FB0DC6C" w14:textId="4527A99D" w:rsidR="00E64D0E" w:rsidRPr="00282782" w:rsidRDefault="00E768C3" w:rsidP="00282782">
      <w:pPr>
        <w:pStyle w:val="Para1"/>
        <w:numPr>
          <w:ilvl w:val="0"/>
          <w:numId w:val="23"/>
        </w:numPr>
        <w:tabs>
          <w:tab w:val="left" w:pos="1276"/>
        </w:tabs>
        <w:kinsoku w:val="0"/>
        <w:overflowPunct w:val="0"/>
        <w:autoSpaceDE w:val="0"/>
        <w:autoSpaceDN w:val="0"/>
        <w:ind w:left="0" w:firstLine="720"/>
        <w:jc w:val="both"/>
        <w:rPr>
          <w:kern w:val="22"/>
          <w:sz w:val="22"/>
          <w:szCs w:val="22"/>
          <w:lang w:val="en-GB"/>
        </w:rPr>
      </w:pPr>
      <w:r w:rsidRPr="00282782">
        <w:rPr>
          <w:kern w:val="22"/>
          <w:sz w:val="22"/>
          <w:szCs w:val="22"/>
          <w:lang w:val="en-GB"/>
        </w:rPr>
        <w:t>S</w:t>
      </w:r>
      <w:r w:rsidR="00E64D0E" w:rsidRPr="00282782">
        <w:rPr>
          <w:kern w:val="22"/>
          <w:sz w:val="22"/>
          <w:szCs w:val="22"/>
          <w:lang w:val="en-GB"/>
        </w:rPr>
        <w:t xml:space="preserve">trengthening </w:t>
      </w:r>
      <w:r w:rsidR="00533C87" w:rsidRPr="00282782">
        <w:rPr>
          <w:kern w:val="22"/>
          <w:sz w:val="22"/>
          <w:szCs w:val="22"/>
          <w:lang w:val="en-GB"/>
        </w:rPr>
        <w:t xml:space="preserve">the </w:t>
      </w:r>
      <w:r w:rsidR="00E64D0E" w:rsidRPr="00282782">
        <w:rPr>
          <w:kern w:val="22"/>
          <w:sz w:val="22"/>
          <w:szCs w:val="22"/>
          <w:lang w:val="en-GB"/>
        </w:rPr>
        <w:t>GEF Partnership;</w:t>
      </w:r>
    </w:p>
    <w:p w14:paraId="1F05063C" w14:textId="3B552830" w:rsidR="00E64D0E" w:rsidRPr="00282782" w:rsidRDefault="00E768C3" w:rsidP="00282782">
      <w:pPr>
        <w:pStyle w:val="Para1"/>
        <w:numPr>
          <w:ilvl w:val="0"/>
          <w:numId w:val="23"/>
        </w:numPr>
        <w:tabs>
          <w:tab w:val="left" w:pos="1276"/>
        </w:tabs>
        <w:kinsoku w:val="0"/>
        <w:overflowPunct w:val="0"/>
        <w:autoSpaceDE w:val="0"/>
        <w:autoSpaceDN w:val="0"/>
        <w:ind w:left="0" w:firstLine="720"/>
        <w:jc w:val="both"/>
        <w:rPr>
          <w:kern w:val="22"/>
          <w:sz w:val="22"/>
          <w:szCs w:val="22"/>
          <w:lang w:val="en-GB"/>
        </w:rPr>
      </w:pPr>
      <w:r w:rsidRPr="00282782">
        <w:rPr>
          <w:kern w:val="22"/>
          <w:sz w:val="22"/>
          <w:szCs w:val="22"/>
          <w:lang w:val="en-GB"/>
        </w:rPr>
        <w:t>R</w:t>
      </w:r>
      <w:r w:rsidR="00E64D0E" w:rsidRPr="00282782">
        <w:rPr>
          <w:kern w:val="22"/>
          <w:sz w:val="22"/>
          <w:szCs w:val="22"/>
          <w:lang w:val="en-GB"/>
        </w:rPr>
        <w:t>eviewing GEF governance with a view to further improving efficiency and effectiveness;</w:t>
      </w:r>
    </w:p>
    <w:p w14:paraId="1ECCEDF6" w14:textId="77777777" w:rsidR="00E64D0E" w:rsidRPr="00282782" w:rsidRDefault="00E768C3" w:rsidP="00282782">
      <w:pPr>
        <w:pStyle w:val="Para1"/>
        <w:numPr>
          <w:ilvl w:val="0"/>
          <w:numId w:val="23"/>
        </w:numPr>
        <w:tabs>
          <w:tab w:val="left" w:pos="1276"/>
        </w:tabs>
        <w:kinsoku w:val="0"/>
        <w:overflowPunct w:val="0"/>
        <w:autoSpaceDE w:val="0"/>
        <w:autoSpaceDN w:val="0"/>
        <w:ind w:left="0" w:firstLine="720"/>
        <w:jc w:val="both"/>
        <w:rPr>
          <w:kern w:val="22"/>
          <w:sz w:val="22"/>
          <w:szCs w:val="22"/>
          <w:lang w:val="en-GB"/>
        </w:rPr>
      </w:pPr>
      <w:r w:rsidRPr="00282782">
        <w:rPr>
          <w:kern w:val="22"/>
          <w:sz w:val="22"/>
          <w:szCs w:val="22"/>
          <w:lang w:val="en-GB"/>
        </w:rPr>
        <w:t>E</w:t>
      </w:r>
      <w:r w:rsidR="00E64D0E" w:rsidRPr="00282782">
        <w:rPr>
          <w:kern w:val="22"/>
          <w:sz w:val="22"/>
          <w:szCs w:val="22"/>
          <w:lang w:val="en-GB"/>
        </w:rPr>
        <w:t>nhanced engagement with the private sector;</w:t>
      </w:r>
    </w:p>
    <w:p w14:paraId="36D1B8C1" w14:textId="77777777" w:rsidR="00E64D0E" w:rsidRPr="00282782" w:rsidRDefault="00E768C3" w:rsidP="00282782">
      <w:pPr>
        <w:pStyle w:val="Para1"/>
        <w:numPr>
          <w:ilvl w:val="0"/>
          <w:numId w:val="23"/>
        </w:numPr>
        <w:tabs>
          <w:tab w:val="left" w:pos="1276"/>
        </w:tabs>
        <w:kinsoku w:val="0"/>
        <w:overflowPunct w:val="0"/>
        <w:autoSpaceDE w:val="0"/>
        <w:autoSpaceDN w:val="0"/>
        <w:ind w:left="0" w:firstLine="720"/>
        <w:jc w:val="both"/>
        <w:rPr>
          <w:kern w:val="22"/>
          <w:sz w:val="22"/>
          <w:szCs w:val="22"/>
          <w:lang w:val="en-GB"/>
        </w:rPr>
      </w:pPr>
      <w:r w:rsidRPr="00282782">
        <w:rPr>
          <w:kern w:val="22"/>
          <w:sz w:val="22"/>
          <w:szCs w:val="22"/>
          <w:lang w:val="en-GB"/>
        </w:rPr>
        <w:t>F</w:t>
      </w:r>
      <w:r w:rsidR="00E64D0E" w:rsidRPr="00282782">
        <w:rPr>
          <w:kern w:val="22"/>
          <w:sz w:val="22"/>
          <w:szCs w:val="22"/>
          <w:lang w:val="en-GB"/>
        </w:rPr>
        <w:t>urther work on practical approaches to gender mainstreaming, in accordance with the approved Gender Implementation Strategy, and capacity development;</w:t>
      </w:r>
    </w:p>
    <w:p w14:paraId="26A99B68" w14:textId="412CF2C1" w:rsidR="00E64D0E" w:rsidRPr="00282782" w:rsidRDefault="00E768C3" w:rsidP="00282782">
      <w:pPr>
        <w:pStyle w:val="Para1"/>
        <w:numPr>
          <w:ilvl w:val="0"/>
          <w:numId w:val="23"/>
        </w:numPr>
        <w:tabs>
          <w:tab w:val="left" w:pos="1276"/>
        </w:tabs>
        <w:kinsoku w:val="0"/>
        <w:overflowPunct w:val="0"/>
        <w:autoSpaceDE w:val="0"/>
        <w:autoSpaceDN w:val="0"/>
        <w:ind w:left="0" w:firstLine="720"/>
        <w:jc w:val="both"/>
        <w:rPr>
          <w:kern w:val="22"/>
          <w:sz w:val="22"/>
          <w:szCs w:val="22"/>
          <w:lang w:val="en-GB"/>
        </w:rPr>
      </w:pPr>
      <w:r w:rsidRPr="00282782">
        <w:rPr>
          <w:kern w:val="22"/>
          <w:sz w:val="22"/>
          <w:szCs w:val="22"/>
          <w:lang w:val="en-GB"/>
        </w:rPr>
        <w:t>C</w:t>
      </w:r>
      <w:r w:rsidR="00E64D0E" w:rsidRPr="00282782">
        <w:rPr>
          <w:kern w:val="22"/>
          <w:sz w:val="22"/>
          <w:szCs w:val="22"/>
          <w:lang w:val="en-GB"/>
        </w:rPr>
        <w:t>onsideration of issues related to anti-money</w:t>
      </w:r>
      <w:r w:rsidR="0055532E" w:rsidRPr="00282782">
        <w:rPr>
          <w:kern w:val="22"/>
          <w:sz w:val="22"/>
          <w:szCs w:val="22"/>
          <w:lang w:val="en-GB"/>
        </w:rPr>
        <w:t>-</w:t>
      </w:r>
      <w:r w:rsidR="00E64D0E" w:rsidRPr="00282782">
        <w:rPr>
          <w:kern w:val="22"/>
          <w:sz w:val="22"/>
          <w:szCs w:val="22"/>
          <w:lang w:val="en-GB"/>
        </w:rPr>
        <w:t>laundering and counter</w:t>
      </w:r>
      <w:r w:rsidR="0055532E" w:rsidRPr="00282782">
        <w:rPr>
          <w:kern w:val="22"/>
          <w:sz w:val="22"/>
          <w:szCs w:val="22"/>
          <w:lang w:val="en-GB"/>
        </w:rPr>
        <w:t>-</w:t>
      </w:r>
      <w:r w:rsidR="00E64D0E" w:rsidRPr="00282782">
        <w:rPr>
          <w:kern w:val="22"/>
          <w:sz w:val="22"/>
          <w:szCs w:val="22"/>
          <w:lang w:val="en-GB"/>
        </w:rPr>
        <w:t>terrorism finance in the review and update of the minimum fiduciary standards</w:t>
      </w:r>
      <w:r w:rsidR="00B75AEF" w:rsidRPr="00282782">
        <w:rPr>
          <w:kern w:val="22"/>
          <w:sz w:val="22"/>
          <w:szCs w:val="22"/>
          <w:lang w:val="en-GB"/>
        </w:rPr>
        <w:t xml:space="preserve"> of GEF</w:t>
      </w:r>
      <w:r w:rsidR="00E64D0E" w:rsidRPr="00282782">
        <w:rPr>
          <w:kern w:val="22"/>
          <w:sz w:val="22"/>
          <w:szCs w:val="22"/>
          <w:lang w:val="en-GB"/>
        </w:rPr>
        <w:t>; strengthening the GEF results architecture, operational efficiency, and knowledge management;</w:t>
      </w:r>
    </w:p>
    <w:p w14:paraId="53BBAFB5" w14:textId="77777777" w:rsidR="00E64D0E" w:rsidRPr="00282782" w:rsidRDefault="00E768C3" w:rsidP="00282782">
      <w:pPr>
        <w:pStyle w:val="Para1"/>
        <w:numPr>
          <w:ilvl w:val="0"/>
          <w:numId w:val="23"/>
        </w:numPr>
        <w:tabs>
          <w:tab w:val="left" w:pos="1260"/>
        </w:tabs>
        <w:kinsoku w:val="0"/>
        <w:overflowPunct w:val="0"/>
        <w:autoSpaceDE w:val="0"/>
        <w:autoSpaceDN w:val="0"/>
        <w:ind w:left="0" w:firstLine="720"/>
        <w:jc w:val="both"/>
        <w:rPr>
          <w:kern w:val="22"/>
          <w:sz w:val="22"/>
          <w:szCs w:val="22"/>
          <w:lang w:val="en-GB"/>
        </w:rPr>
      </w:pPr>
      <w:r w:rsidRPr="00282782">
        <w:rPr>
          <w:kern w:val="22"/>
          <w:sz w:val="22"/>
          <w:szCs w:val="22"/>
          <w:lang w:val="en-GB"/>
        </w:rPr>
        <w:t>D</w:t>
      </w:r>
      <w:r w:rsidR="00E64D0E" w:rsidRPr="00282782">
        <w:rPr>
          <w:kern w:val="22"/>
          <w:sz w:val="22"/>
          <w:szCs w:val="22"/>
          <w:lang w:val="en-GB"/>
        </w:rPr>
        <w:t>eveloping options for a responsible investment strategy.</w:t>
      </w:r>
    </w:p>
    <w:p w14:paraId="6250A52B" w14:textId="77777777" w:rsidR="008D63D0" w:rsidRPr="00282782" w:rsidRDefault="00D4778E" w:rsidP="008D63D0">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w:t>
      </w:r>
      <w:r w:rsidR="008D63D0" w:rsidRPr="00282782">
        <w:rPr>
          <w:kern w:val="22"/>
          <w:sz w:val="22"/>
          <w:szCs w:val="22"/>
          <w:lang w:val="en-GB"/>
        </w:rPr>
        <w:t>2.</w:t>
      </w:r>
      <w:r w:rsidR="008D63D0" w:rsidRPr="00282782">
        <w:rPr>
          <w:kern w:val="22"/>
          <w:sz w:val="22"/>
          <w:szCs w:val="22"/>
          <w:lang w:val="en-GB"/>
        </w:rPr>
        <w:tab/>
        <w:t>The second submission raised the following points:</w:t>
      </w:r>
    </w:p>
    <w:p w14:paraId="4ADD4A79" w14:textId="77777777" w:rsidR="008D63D0" w:rsidRPr="00282782" w:rsidRDefault="008D63D0" w:rsidP="00282782">
      <w:pPr>
        <w:pStyle w:val="Para1"/>
        <w:numPr>
          <w:ilvl w:val="0"/>
          <w:numId w:val="14"/>
        </w:numPr>
        <w:tabs>
          <w:tab w:val="left" w:pos="1259"/>
        </w:tabs>
        <w:kinsoku w:val="0"/>
        <w:overflowPunct w:val="0"/>
        <w:autoSpaceDE w:val="0"/>
        <w:autoSpaceDN w:val="0"/>
        <w:ind w:left="0" w:firstLine="720"/>
        <w:jc w:val="both"/>
        <w:rPr>
          <w:kern w:val="22"/>
          <w:sz w:val="22"/>
          <w:szCs w:val="22"/>
          <w:lang w:val="en-GB"/>
        </w:rPr>
      </w:pPr>
      <w:r w:rsidRPr="00282782">
        <w:rPr>
          <w:kern w:val="22"/>
          <w:sz w:val="22"/>
          <w:szCs w:val="22"/>
          <w:lang w:val="en-GB"/>
        </w:rPr>
        <w:t>Only differentiation between developed countries and developing countries should be used, and other differentiations are not agreed language under the United Nations;</w:t>
      </w:r>
    </w:p>
    <w:p w14:paraId="267ED45B" w14:textId="7B9B6926" w:rsidR="008D63D0" w:rsidRPr="00282782" w:rsidRDefault="008D13D7" w:rsidP="00282782">
      <w:pPr>
        <w:pStyle w:val="Para1"/>
        <w:numPr>
          <w:ilvl w:val="0"/>
          <w:numId w:val="14"/>
        </w:numPr>
        <w:tabs>
          <w:tab w:val="left" w:pos="1259"/>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The </w:t>
      </w:r>
      <w:r w:rsidR="008D63D0" w:rsidRPr="00282782">
        <w:rPr>
          <w:kern w:val="22"/>
          <w:sz w:val="22"/>
          <w:szCs w:val="22"/>
          <w:lang w:val="en-GB"/>
        </w:rPr>
        <w:t xml:space="preserve">Small Grants Programme should have more resources and follow the rules applied in </w:t>
      </w:r>
      <w:r w:rsidR="001453FA" w:rsidRPr="00282782">
        <w:rPr>
          <w:kern w:val="22"/>
          <w:sz w:val="22"/>
          <w:szCs w:val="22"/>
          <w:lang w:val="en-GB"/>
        </w:rPr>
        <w:t>the sixth replenishment</w:t>
      </w:r>
      <w:r w:rsidR="008D63D0" w:rsidRPr="00282782">
        <w:rPr>
          <w:kern w:val="22"/>
          <w:sz w:val="22"/>
          <w:szCs w:val="22"/>
          <w:lang w:val="en-GB"/>
        </w:rPr>
        <w:t xml:space="preserve"> without introducing the new restrictions (i.e., countries may use up to 10</w:t>
      </w:r>
      <w:r w:rsidR="00E15EBA" w:rsidRPr="00282782">
        <w:rPr>
          <w:kern w:val="22"/>
          <w:sz w:val="22"/>
          <w:szCs w:val="22"/>
          <w:lang w:val="en-GB"/>
        </w:rPr>
        <w:t> per cent</w:t>
      </w:r>
      <w:r w:rsidR="008D63D0" w:rsidRPr="00282782">
        <w:rPr>
          <w:kern w:val="22"/>
          <w:sz w:val="22"/>
          <w:szCs w:val="22"/>
          <w:lang w:val="en-GB"/>
        </w:rPr>
        <w:t xml:space="preserve"> of their STAR allocations, while not exceeding US</w:t>
      </w:r>
      <w:r w:rsidR="00D71B5F" w:rsidRPr="00282782">
        <w:rPr>
          <w:kern w:val="22"/>
          <w:sz w:val="22"/>
          <w:szCs w:val="22"/>
          <w:lang w:val="en-GB"/>
        </w:rPr>
        <w:t> </w:t>
      </w:r>
      <w:r w:rsidR="008D63D0" w:rsidRPr="00282782">
        <w:rPr>
          <w:kern w:val="22"/>
          <w:sz w:val="22"/>
          <w:szCs w:val="22"/>
          <w:lang w:val="en-GB"/>
        </w:rPr>
        <w:t>$2</w:t>
      </w:r>
      <w:r w:rsidR="00D71B5F" w:rsidRPr="00282782">
        <w:rPr>
          <w:kern w:val="22"/>
          <w:sz w:val="22"/>
          <w:szCs w:val="22"/>
          <w:lang w:val="en-GB"/>
        </w:rPr>
        <w:t> </w:t>
      </w:r>
      <w:r w:rsidR="008D63D0" w:rsidRPr="00282782">
        <w:rPr>
          <w:kern w:val="22"/>
          <w:sz w:val="22"/>
          <w:szCs w:val="22"/>
          <w:lang w:val="en-GB"/>
        </w:rPr>
        <w:t>million in upgraded countries);</w:t>
      </w:r>
    </w:p>
    <w:p w14:paraId="6AA57D13" w14:textId="686160A9" w:rsidR="008D63D0" w:rsidRPr="00282782" w:rsidRDefault="008D63D0" w:rsidP="00282782">
      <w:pPr>
        <w:pStyle w:val="Para1"/>
        <w:numPr>
          <w:ilvl w:val="0"/>
          <w:numId w:val="14"/>
        </w:numPr>
        <w:tabs>
          <w:tab w:val="left" w:pos="1259"/>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Regarding the use of </w:t>
      </w:r>
      <w:r w:rsidR="006F220F" w:rsidRPr="00282782">
        <w:rPr>
          <w:kern w:val="22"/>
          <w:sz w:val="22"/>
          <w:szCs w:val="22"/>
          <w:lang w:val="en-GB"/>
        </w:rPr>
        <w:t xml:space="preserve">the </w:t>
      </w:r>
      <w:r w:rsidR="00D71B5F" w:rsidRPr="00282782">
        <w:rPr>
          <w:kern w:val="22"/>
          <w:sz w:val="22"/>
          <w:szCs w:val="22"/>
          <w:lang w:val="en-GB"/>
        </w:rPr>
        <w:t>gross domestic product (</w:t>
      </w:r>
      <w:r w:rsidRPr="00282782">
        <w:rPr>
          <w:kern w:val="22"/>
          <w:sz w:val="22"/>
          <w:szCs w:val="22"/>
          <w:lang w:val="en-GB"/>
        </w:rPr>
        <w:t>GDP</w:t>
      </w:r>
      <w:r w:rsidR="00D71B5F" w:rsidRPr="00282782">
        <w:rPr>
          <w:kern w:val="22"/>
          <w:sz w:val="22"/>
          <w:szCs w:val="22"/>
          <w:lang w:val="en-GB"/>
        </w:rPr>
        <w:t>)</w:t>
      </w:r>
      <w:r w:rsidRPr="00282782">
        <w:rPr>
          <w:kern w:val="22"/>
          <w:sz w:val="22"/>
          <w:szCs w:val="22"/>
          <w:lang w:val="en-GB"/>
        </w:rPr>
        <w:t xml:space="preserve"> to calculate STAR allocations, an increase in GDP does not necessarily translate into less need for STAR resources, since the nature of GDP does not fully reflect the economic, social and environmental challenges of higher-income countries</w:t>
      </w:r>
      <w:r w:rsidR="00B75AEF" w:rsidRPr="00282782">
        <w:rPr>
          <w:kern w:val="22"/>
          <w:sz w:val="22"/>
          <w:szCs w:val="22"/>
          <w:lang w:val="en-GB"/>
        </w:rPr>
        <w:t>;</w:t>
      </w:r>
    </w:p>
    <w:p w14:paraId="69BC2FD2" w14:textId="77777777" w:rsidR="008D63D0" w:rsidRPr="00282782" w:rsidRDefault="008D63D0" w:rsidP="00282782">
      <w:pPr>
        <w:pStyle w:val="Para1"/>
        <w:numPr>
          <w:ilvl w:val="0"/>
          <w:numId w:val="14"/>
        </w:numPr>
        <w:tabs>
          <w:tab w:val="left" w:pos="1259"/>
        </w:tabs>
        <w:kinsoku w:val="0"/>
        <w:overflowPunct w:val="0"/>
        <w:autoSpaceDE w:val="0"/>
        <w:autoSpaceDN w:val="0"/>
        <w:ind w:left="0" w:firstLine="720"/>
        <w:jc w:val="both"/>
        <w:rPr>
          <w:kern w:val="22"/>
          <w:sz w:val="22"/>
          <w:szCs w:val="22"/>
          <w:lang w:val="en-GB"/>
        </w:rPr>
      </w:pPr>
      <w:r w:rsidRPr="00282782">
        <w:rPr>
          <w:kern w:val="22"/>
          <w:sz w:val="22"/>
          <w:szCs w:val="22"/>
          <w:lang w:val="en-GB"/>
        </w:rPr>
        <w:t>It is important for the Impact Program</w:t>
      </w:r>
      <w:r w:rsidR="00B75AEF" w:rsidRPr="00282782">
        <w:rPr>
          <w:kern w:val="22"/>
          <w:sz w:val="22"/>
          <w:szCs w:val="22"/>
          <w:lang w:val="en-GB"/>
        </w:rPr>
        <w:t>mes</w:t>
      </w:r>
      <w:r w:rsidRPr="00282782">
        <w:rPr>
          <w:kern w:val="22"/>
          <w:sz w:val="22"/>
          <w:szCs w:val="22"/>
          <w:lang w:val="en-GB"/>
        </w:rPr>
        <w:t xml:space="preserve"> to elaborate clearer technical definitions, as well as methodological guides that facilitate monitoring and reporting, greater access to data, decision</w:t>
      </w:r>
      <w:r w:rsidR="00B75AEF" w:rsidRPr="00282782">
        <w:rPr>
          <w:kern w:val="22"/>
          <w:sz w:val="22"/>
          <w:szCs w:val="22"/>
          <w:lang w:val="en-GB"/>
        </w:rPr>
        <w:t>-</w:t>
      </w:r>
      <w:r w:rsidRPr="00282782">
        <w:rPr>
          <w:kern w:val="22"/>
          <w:sz w:val="22"/>
          <w:szCs w:val="22"/>
          <w:lang w:val="en-GB"/>
        </w:rPr>
        <w:t>making and monitoring of socioeconomic benefits</w:t>
      </w:r>
      <w:r w:rsidR="00B75AEF" w:rsidRPr="00282782">
        <w:rPr>
          <w:kern w:val="22"/>
          <w:sz w:val="22"/>
          <w:szCs w:val="22"/>
          <w:lang w:val="en-GB"/>
        </w:rPr>
        <w:t>;</w:t>
      </w:r>
    </w:p>
    <w:p w14:paraId="73837708" w14:textId="141DD224" w:rsidR="008D63D0" w:rsidRPr="00282782" w:rsidRDefault="008D63D0" w:rsidP="00282782">
      <w:pPr>
        <w:pStyle w:val="Para1"/>
        <w:numPr>
          <w:ilvl w:val="0"/>
          <w:numId w:val="14"/>
        </w:numPr>
        <w:tabs>
          <w:tab w:val="left" w:pos="1259"/>
        </w:tabs>
        <w:kinsoku w:val="0"/>
        <w:overflowPunct w:val="0"/>
        <w:autoSpaceDE w:val="0"/>
        <w:autoSpaceDN w:val="0"/>
        <w:ind w:left="0" w:firstLine="720"/>
        <w:jc w:val="both"/>
        <w:rPr>
          <w:kern w:val="22"/>
          <w:sz w:val="22"/>
          <w:szCs w:val="22"/>
          <w:lang w:val="en-GB"/>
        </w:rPr>
      </w:pPr>
      <w:r w:rsidRPr="00282782">
        <w:rPr>
          <w:kern w:val="22"/>
          <w:sz w:val="22"/>
          <w:szCs w:val="22"/>
          <w:lang w:val="en-GB"/>
        </w:rPr>
        <w:t>The GEF Secretariat should not impose minimum limits or specific types or sources of co-financing or investments mobilized in the review of individual projects and program</w:t>
      </w:r>
      <w:r w:rsidR="00B75AEF" w:rsidRPr="00282782">
        <w:rPr>
          <w:kern w:val="22"/>
          <w:sz w:val="22"/>
          <w:szCs w:val="22"/>
          <w:lang w:val="en-GB"/>
        </w:rPr>
        <w:t>me</w:t>
      </w:r>
      <w:r w:rsidRPr="00282782">
        <w:rPr>
          <w:kern w:val="22"/>
          <w:sz w:val="22"/>
          <w:szCs w:val="22"/>
          <w:lang w:val="en-GB"/>
        </w:rPr>
        <w:t>s. As co-financing is optional, there should not be a fixed figure, but</w:t>
      </w:r>
      <w:r w:rsidR="00881C71" w:rsidRPr="00282782">
        <w:rPr>
          <w:kern w:val="22"/>
          <w:sz w:val="22"/>
          <w:szCs w:val="22"/>
          <w:lang w:val="en-GB"/>
        </w:rPr>
        <w:t>, rather, the figure</w:t>
      </w:r>
      <w:r w:rsidRPr="00282782">
        <w:rPr>
          <w:kern w:val="22"/>
          <w:sz w:val="22"/>
          <w:szCs w:val="22"/>
          <w:lang w:val="en-GB"/>
        </w:rPr>
        <w:t xml:space="preserve"> should depend on the historical average of the country and the circumstances of each project</w:t>
      </w:r>
      <w:r w:rsidR="00B75AEF" w:rsidRPr="00282782">
        <w:rPr>
          <w:kern w:val="22"/>
          <w:sz w:val="22"/>
          <w:szCs w:val="22"/>
          <w:lang w:val="en-GB"/>
        </w:rPr>
        <w:t>;</w:t>
      </w:r>
    </w:p>
    <w:p w14:paraId="157A75C1" w14:textId="77777777" w:rsidR="008D63D0" w:rsidRPr="00282782" w:rsidRDefault="008D63D0" w:rsidP="00282782">
      <w:pPr>
        <w:pStyle w:val="Para1"/>
        <w:numPr>
          <w:ilvl w:val="0"/>
          <w:numId w:val="14"/>
        </w:numPr>
        <w:tabs>
          <w:tab w:val="left" w:pos="1259"/>
        </w:tabs>
        <w:kinsoku w:val="0"/>
        <w:overflowPunct w:val="0"/>
        <w:autoSpaceDE w:val="0"/>
        <w:autoSpaceDN w:val="0"/>
        <w:ind w:left="0" w:firstLine="720"/>
        <w:jc w:val="both"/>
        <w:rPr>
          <w:kern w:val="22"/>
          <w:sz w:val="22"/>
          <w:szCs w:val="22"/>
          <w:lang w:val="en-GB"/>
        </w:rPr>
      </w:pPr>
      <w:r w:rsidRPr="00282782">
        <w:rPr>
          <w:kern w:val="22"/>
          <w:sz w:val="22"/>
          <w:szCs w:val="22"/>
          <w:lang w:val="en-GB"/>
        </w:rPr>
        <w:t>It is important that GEF consider reopening the certification process of national agencies to act as GEF agencies in each country</w:t>
      </w:r>
      <w:r w:rsidR="00B75AEF" w:rsidRPr="00282782">
        <w:rPr>
          <w:kern w:val="22"/>
          <w:sz w:val="22"/>
          <w:szCs w:val="22"/>
          <w:lang w:val="en-GB"/>
        </w:rPr>
        <w:t>;</w:t>
      </w:r>
    </w:p>
    <w:p w14:paraId="16042CBB" w14:textId="571361F4" w:rsidR="008D63D0" w:rsidRPr="00282782" w:rsidRDefault="00C44A5F" w:rsidP="00282782">
      <w:pPr>
        <w:pStyle w:val="Para1"/>
        <w:numPr>
          <w:ilvl w:val="0"/>
          <w:numId w:val="14"/>
        </w:numPr>
        <w:tabs>
          <w:tab w:val="left" w:pos="1259"/>
        </w:tabs>
        <w:kinsoku w:val="0"/>
        <w:overflowPunct w:val="0"/>
        <w:autoSpaceDE w:val="0"/>
        <w:autoSpaceDN w:val="0"/>
        <w:ind w:left="0" w:firstLine="720"/>
        <w:jc w:val="both"/>
        <w:rPr>
          <w:kern w:val="22"/>
          <w:sz w:val="22"/>
          <w:szCs w:val="22"/>
          <w:lang w:val="en-GB"/>
        </w:rPr>
      </w:pPr>
      <w:r w:rsidRPr="00282782">
        <w:rPr>
          <w:kern w:val="22"/>
          <w:sz w:val="22"/>
          <w:szCs w:val="22"/>
          <w:lang w:val="en-GB"/>
        </w:rPr>
        <w:t>The c</w:t>
      </w:r>
      <w:r w:rsidR="008D63D0" w:rsidRPr="00282782">
        <w:rPr>
          <w:kern w:val="22"/>
          <w:sz w:val="22"/>
          <w:szCs w:val="22"/>
          <w:lang w:val="en-GB"/>
        </w:rPr>
        <w:t>ountry support program</w:t>
      </w:r>
      <w:r w:rsidR="00B75AEF" w:rsidRPr="00282782">
        <w:rPr>
          <w:kern w:val="22"/>
          <w:sz w:val="22"/>
          <w:szCs w:val="22"/>
          <w:lang w:val="en-GB"/>
        </w:rPr>
        <w:t>me</w:t>
      </w:r>
      <w:r w:rsidR="008D63D0" w:rsidRPr="00282782">
        <w:rPr>
          <w:kern w:val="22"/>
          <w:sz w:val="22"/>
          <w:szCs w:val="22"/>
          <w:lang w:val="en-GB"/>
        </w:rPr>
        <w:t xml:space="preserve"> is very useful in building capacities, especially in the process of forming new portfolios, in monitoring program</w:t>
      </w:r>
      <w:r w:rsidR="00B75AEF" w:rsidRPr="00282782">
        <w:rPr>
          <w:kern w:val="22"/>
          <w:sz w:val="22"/>
          <w:szCs w:val="22"/>
          <w:lang w:val="en-GB"/>
        </w:rPr>
        <w:t>me</w:t>
      </w:r>
      <w:r w:rsidR="008D63D0" w:rsidRPr="00282782">
        <w:rPr>
          <w:kern w:val="22"/>
          <w:sz w:val="22"/>
          <w:szCs w:val="22"/>
          <w:lang w:val="en-GB"/>
        </w:rPr>
        <w:t>s and projects, as well as in developing regional program</w:t>
      </w:r>
      <w:r w:rsidR="00B75AEF" w:rsidRPr="00282782">
        <w:rPr>
          <w:kern w:val="22"/>
          <w:sz w:val="22"/>
          <w:szCs w:val="22"/>
          <w:lang w:val="en-GB"/>
        </w:rPr>
        <w:t>me</w:t>
      </w:r>
      <w:r w:rsidR="008D63D0" w:rsidRPr="00282782">
        <w:rPr>
          <w:kern w:val="22"/>
          <w:sz w:val="22"/>
          <w:szCs w:val="22"/>
          <w:lang w:val="en-GB"/>
        </w:rPr>
        <w:t>s</w:t>
      </w:r>
      <w:r w:rsidR="00B75AEF" w:rsidRPr="00282782">
        <w:rPr>
          <w:kern w:val="22"/>
          <w:sz w:val="22"/>
          <w:szCs w:val="22"/>
          <w:lang w:val="en-GB"/>
        </w:rPr>
        <w:t>;</w:t>
      </w:r>
    </w:p>
    <w:p w14:paraId="3934BD94" w14:textId="773496C0" w:rsidR="008D63D0" w:rsidRPr="00282782" w:rsidRDefault="008D63D0" w:rsidP="00282782">
      <w:pPr>
        <w:pStyle w:val="Para1"/>
        <w:numPr>
          <w:ilvl w:val="0"/>
          <w:numId w:val="14"/>
        </w:numPr>
        <w:tabs>
          <w:tab w:val="left" w:pos="1259"/>
        </w:tabs>
        <w:kinsoku w:val="0"/>
        <w:overflowPunct w:val="0"/>
        <w:autoSpaceDE w:val="0"/>
        <w:autoSpaceDN w:val="0"/>
        <w:ind w:left="0" w:firstLine="720"/>
        <w:jc w:val="both"/>
        <w:rPr>
          <w:kern w:val="22"/>
          <w:sz w:val="22"/>
          <w:szCs w:val="22"/>
          <w:lang w:val="en-GB"/>
        </w:rPr>
      </w:pPr>
      <w:r w:rsidRPr="00282782">
        <w:rPr>
          <w:kern w:val="22"/>
          <w:sz w:val="22"/>
          <w:szCs w:val="22"/>
          <w:lang w:val="en-GB"/>
        </w:rPr>
        <w:t xml:space="preserve">It is very important to have adequate coordination between the </w:t>
      </w:r>
      <w:r w:rsidR="008E4BF4" w:rsidRPr="00282782">
        <w:rPr>
          <w:kern w:val="22"/>
          <w:sz w:val="22"/>
          <w:szCs w:val="22"/>
          <w:lang w:val="en-GB"/>
        </w:rPr>
        <w:t xml:space="preserve">secretariats of </w:t>
      </w:r>
      <w:r w:rsidRPr="00282782">
        <w:rPr>
          <w:kern w:val="22"/>
          <w:sz w:val="22"/>
          <w:szCs w:val="22"/>
          <w:lang w:val="en-GB"/>
        </w:rPr>
        <w:t xml:space="preserve">GEF and the conventions so that the support provided can be received in a timely manner and in line with the schedules established by the </w:t>
      </w:r>
      <w:r w:rsidR="008E4BF4" w:rsidRPr="00282782">
        <w:rPr>
          <w:kern w:val="22"/>
          <w:sz w:val="22"/>
          <w:szCs w:val="22"/>
          <w:lang w:val="en-GB"/>
        </w:rPr>
        <w:t>c</w:t>
      </w:r>
      <w:r w:rsidRPr="00282782">
        <w:rPr>
          <w:kern w:val="22"/>
          <w:sz w:val="22"/>
          <w:szCs w:val="22"/>
          <w:lang w:val="en-GB"/>
        </w:rPr>
        <w:t xml:space="preserve">onferences of the </w:t>
      </w:r>
      <w:r w:rsidR="008E4BF4" w:rsidRPr="00282782">
        <w:rPr>
          <w:kern w:val="22"/>
          <w:sz w:val="22"/>
          <w:szCs w:val="22"/>
          <w:lang w:val="en-GB"/>
        </w:rPr>
        <w:t>p</w:t>
      </w:r>
      <w:r w:rsidRPr="00282782">
        <w:rPr>
          <w:kern w:val="22"/>
          <w:sz w:val="22"/>
          <w:szCs w:val="22"/>
          <w:lang w:val="en-GB"/>
        </w:rPr>
        <w:t>arties and other decision-making bodies.</w:t>
      </w:r>
    </w:p>
    <w:p w14:paraId="3759A0B9" w14:textId="0EE1F06F" w:rsidR="008D63D0" w:rsidRPr="00282782" w:rsidRDefault="00D4778E" w:rsidP="008D63D0">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13</w:t>
      </w:r>
      <w:r w:rsidR="008D63D0" w:rsidRPr="00282782">
        <w:rPr>
          <w:kern w:val="22"/>
          <w:sz w:val="22"/>
          <w:szCs w:val="22"/>
          <w:lang w:val="en-GB"/>
        </w:rPr>
        <w:t>.</w:t>
      </w:r>
      <w:r w:rsidR="008D63D0" w:rsidRPr="00282782">
        <w:rPr>
          <w:kern w:val="22"/>
          <w:sz w:val="22"/>
          <w:szCs w:val="22"/>
          <w:lang w:val="en-GB"/>
        </w:rPr>
        <w:tab/>
        <w:t xml:space="preserve">The third submission reported on GEF funding for </w:t>
      </w:r>
      <w:r w:rsidR="001B45F7" w:rsidRPr="00282782">
        <w:rPr>
          <w:kern w:val="22"/>
          <w:sz w:val="22"/>
          <w:szCs w:val="22"/>
          <w:lang w:val="en-GB"/>
        </w:rPr>
        <w:t xml:space="preserve">the </w:t>
      </w:r>
      <w:r w:rsidR="008D63D0" w:rsidRPr="00282782">
        <w:rPr>
          <w:kern w:val="22"/>
          <w:sz w:val="22"/>
          <w:szCs w:val="22"/>
          <w:lang w:val="en-GB"/>
        </w:rPr>
        <w:t>period 2001</w:t>
      </w:r>
      <w:r w:rsidR="001B45F7" w:rsidRPr="00282782">
        <w:rPr>
          <w:kern w:val="22"/>
          <w:sz w:val="22"/>
          <w:szCs w:val="22"/>
          <w:lang w:val="en-GB"/>
        </w:rPr>
        <w:t xml:space="preserve"> to </w:t>
      </w:r>
      <w:r w:rsidR="008D63D0" w:rsidRPr="00282782">
        <w:rPr>
          <w:kern w:val="22"/>
          <w:sz w:val="22"/>
          <w:szCs w:val="22"/>
          <w:lang w:val="en-GB"/>
        </w:rPr>
        <w:t xml:space="preserve">2018 and indicated that its country was excluded from all regional projects that were meant to assist countries </w:t>
      </w:r>
      <w:r w:rsidR="001B45F7" w:rsidRPr="00282782">
        <w:rPr>
          <w:kern w:val="22"/>
          <w:sz w:val="22"/>
          <w:szCs w:val="22"/>
          <w:lang w:val="en-GB"/>
        </w:rPr>
        <w:t xml:space="preserve">in </w:t>
      </w:r>
      <w:r w:rsidR="008D63D0" w:rsidRPr="00282782">
        <w:rPr>
          <w:kern w:val="22"/>
          <w:sz w:val="22"/>
          <w:szCs w:val="22"/>
          <w:lang w:val="en-GB"/>
        </w:rPr>
        <w:t>implement</w:t>
      </w:r>
      <w:r w:rsidR="001B45F7" w:rsidRPr="00282782">
        <w:rPr>
          <w:kern w:val="22"/>
          <w:sz w:val="22"/>
          <w:szCs w:val="22"/>
          <w:lang w:val="en-GB"/>
        </w:rPr>
        <w:t>ing</w:t>
      </w:r>
      <w:r w:rsidR="008D63D0" w:rsidRPr="00282782">
        <w:rPr>
          <w:kern w:val="22"/>
          <w:sz w:val="22"/>
          <w:szCs w:val="22"/>
          <w:lang w:val="en-GB"/>
        </w:rPr>
        <w:t xml:space="preserve"> various obligation</w:t>
      </w:r>
      <w:r w:rsidR="001B45F7" w:rsidRPr="00282782">
        <w:rPr>
          <w:kern w:val="22"/>
          <w:sz w:val="22"/>
          <w:szCs w:val="22"/>
          <w:lang w:val="en-GB"/>
        </w:rPr>
        <w:t>s</w:t>
      </w:r>
      <w:r w:rsidR="008D63D0" w:rsidRPr="00282782">
        <w:rPr>
          <w:kern w:val="22"/>
          <w:sz w:val="22"/>
          <w:szCs w:val="22"/>
          <w:lang w:val="en-GB"/>
        </w:rPr>
        <w:t xml:space="preserve"> </w:t>
      </w:r>
      <w:r w:rsidR="001B45F7" w:rsidRPr="00282782">
        <w:rPr>
          <w:kern w:val="22"/>
          <w:sz w:val="22"/>
          <w:szCs w:val="22"/>
          <w:lang w:val="en-GB"/>
        </w:rPr>
        <w:t>under</w:t>
      </w:r>
      <w:r w:rsidR="008D63D0" w:rsidRPr="00282782">
        <w:rPr>
          <w:kern w:val="22"/>
          <w:sz w:val="22"/>
          <w:szCs w:val="22"/>
          <w:lang w:val="en-GB"/>
        </w:rPr>
        <w:t xml:space="preserve"> the Convention and its Protocols, and the funding for some of its national projects </w:t>
      </w:r>
      <w:r w:rsidR="001E3687" w:rsidRPr="00282782">
        <w:rPr>
          <w:kern w:val="22"/>
          <w:sz w:val="22"/>
          <w:szCs w:val="22"/>
          <w:lang w:val="en-GB"/>
        </w:rPr>
        <w:t xml:space="preserve">had been </w:t>
      </w:r>
      <w:r w:rsidR="008D63D0" w:rsidRPr="00282782">
        <w:rPr>
          <w:kern w:val="22"/>
          <w:sz w:val="22"/>
          <w:szCs w:val="22"/>
          <w:lang w:val="en-GB"/>
        </w:rPr>
        <w:t xml:space="preserve">stopped. The submission stated that the country </w:t>
      </w:r>
      <w:r w:rsidR="00A51D5D" w:rsidRPr="00282782">
        <w:rPr>
          <w:kern w:val="22"/>
          <w:sz w:val="22"/>
          <w:szCs w:val="22"/>
          <w:lang w:val="en-GB"/>
        </w:rPr>
        <w:t xml:space="preserve">would </w:t>
      </w:r>
      <w:r w:rsidR="008D63D0" w:rsidRPr="00282782">
        <w:rPr>
          <w:kern w:val="22"/>
          <w:sz w:val="22"/>
          <w:szCs w:val="22"/>
          <w:lang w:val="en-GB"/>
        </w:rPr>
        <w:t xml:space="preserve">raise this matter to search for solutions </w:t>
      </w:r>
      <w:r w:rsidR="00A51D5D" w:rsidRPr="00282782">
        <w:rPr>
          <w:kern w:val="22"/>
          <w:sz w:val="22"/>
          <w:szCs w:val="22"/>
          <w:lang w:val="en-GB"/>
        </w:rPr>
        <w:t>in order</w:t>
      </w:r>
      <w:r w:rsidR="008D63D0" w:rsidRPr="00282782">
        <w:rPr>
          <w:kern w:val="22"/>
          <w:sz w:val="22"/>
          <w:szCs w:val="22"/>
          <w:lang w:val="en-GB"/>
        </w:rPr>
        <w:t xml:space="preserve"> to </w:t>
      </w:r>
      <w:r w:rsidR="00A51D5D" w:rsidRPr="00282782">
        <w:rPr>
          <w:kern w:val="22"/>
          <w:sz w:val="22"/>
          <w:szCs w:val="22"/>
          <w:lang w:val="en-GB"/>
        </w:rPr>
        <w:t>obtain funding</w:t>
      </w:r>
      <w:r w:rsidR="008D63D0" w:rsidRPr="00282782">
        <w:rPr>
          <w:kern w:val="22"/>
          <w:sz w:val="22"/>
          <w:szCs w:val="22"/>
          <w:lang w:val="en-GB"/>
        </w:rPr>
        <w:t xml:space="preserve"> as </w:t>
      </w:r>
      <w:r w:rsidR="00A51D5D" w:rsidRPr="00282782">
        <w:rPr>
          <w:kern w:val="22"/>
          <w:sz w:val="22"/>
          <w:szCs w:val="22"/>
          <w:lang w:val="en-GB"/>
        </w:rPr>
        <w:t xml:space="preserve">an </w:t>
      </w:r>
      <w:r w:rsidR="008D63D0" w:rsidRPr="00282782">
        <w:rPr>
          <w:kern w:val="22"/>
          <w:sz w:val="22"/>
          <w:szCs w:val="22"/>
          <w:lang w:val="en-GB"/>
        </w:rPr>
        <w:t>eligible country and to implement its obligations.</w:t>
      </w:r>
    </w:p>
    <w:p w14:paraId="04779767" w14:textId="0CD1947D" w:rsidR="008D63D0" w:rsidRPr="00282782" w:rsidRDefault="008D63D0" w:rsidP="006C4F5C">
      <w:pPr>
        <w:pStyle w:val="Heading2"/>
        <w:rPr>
          <w:rFonts w:ascii="Times New Roman" w:hAnsi="Times New Roman"/>
          <w:b w:val="0"/>
          <w:kern w:val="22"/>
          <w:szCs w:val="22"/>
          <w:lang w:val="en-GB"/>
        </w:rPr>
      </w:pPr>
      <w:r w:rsidRPr="00282782">
        <w:rPr>
          <w:rFonts w:ascii="Times New Roman" w:hAnsi="Times New Roman"/>
          <w:kern w:val="22"/>
          <w:szCs w:val="22"/>
          <w:lang w:val="en-GB"/>
        </w:rPr>
        <w:t xml:space="preserve">B. Evaluation results of </w:t>
      </w:r>
      <w:r w:rsidR="001C2A10" w:rsidRPr="00282782">
        <w:rPr>
          <w:rFonts w:ascii="Times New Roman" w:hAnsi="Times New Roman"/>
          <w:kern w:val="22"/>
          <w:szCs w:val="22"/>
          <w:lang w:val="en-GB"/>
        </w:rPr>
        <w:t>GEF</w:t>
      </w:r>
      <w:r w:rsidRPr="00282782">
        <w:rPr>
          <w:rFonts w:ascii="Times New Roman" w:hAnsi="Times New Roman"/>
          <w:kern w:val="22"/>
          <w:szCs w:val="22"/>
          <w:lang w:val="en-GB"/>
        </w:rPr>
        <w:t xml:space="preserve"> Independent Evaluation Office</w:t>
      </w:r>
    </w:p>
    <w:p w14:paraId="7AF7F4C0" w14:textId="14795F41" w:rsidR="001F0B9C" w:rsidRPr="00282782" w:rsidRDefault="00D4778E" w:rsidP="004C19DB">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14</w:t>
      </w:r>
      <w:r w:rsidR="008D63D0" w:rsidRPr="00282782">
        <w:rPr>
          <w:kern w:val="22"/>
          <w:sz w:val="22"/>
          <w:szCs w:val="22"/>
          <w:lang w:val="en-GB"/>
        </w:rPr>
        <w:t>.</w:t>
      </w:r>
      <w:r w:rsidR="008D63D0" w:rsidRPr="00282782">
        <w:rPr>
          <w:kern w:val="22"/>
          <w:sz w:val="22"/>
          <w:szCs w:val="22"/>
          <w:lang w:val="en-GB"/>
        </w:rPr>
        <w:tab/>
      </w:r>
      <w:r w:rsidR="002850CC" w:rsidRPr="00282782">
        <w:rPr>
          <w:kern w:val="22"/>
          <w:sz w:val="22"/>
          <w:szCs w:val="22"/>
          <w:lang w:val="en-GB"/>
        </w:rPr>
        <w:t xml:space="preserve">In the note on </w:t>
      </w:r>
      <w:r w:rsidR="004D12F2" w:rsidRPr="00282782">
        <w:rPr>
          <w:kern w:val="22"/>
          <w:sz w:val="22"/>
          <w:szCs w:val="22"/>
          <w:lang w:val="en-GB"/>
        </w:rPr>
        <w:t xml:space="preserve">the </w:t>
      </w:r>
      <w:r w:rsidR="002850CC" w:rsidRPr="00282782">
        <w:rPr>
          <w:kern w:val="22"/>
          <w:sz w:val="22"/>
          <w:szCs w:val="22"/>
          <w:lang w:val="en-GB"/>
        </w:rPr>
        <w:t>financial mechanism</w:t>
      </w:r>
      <w:r w:rsidR="007F0620" w:rsidRPr="00282782">
        <w:rPr>
          <w:kern w:val="22"/>
          <w:sz w:val="22"/>
          <w:szCs w:val="22"/>
          <w:lang w:val="en-GB"/>
        </w:rPr>
        <w:t xml:space="preserve"> (CBD/SBI/2/8</w:t>
      </w:r>
      <w:r w:rsidR="002850CC" w:rsidRPr="00282782">
        <w:rPr>
          <w:kern w:val="22"/>
          <w:sz w:val="22"/>
          <w:szCs w:val="22"/>
          <w:lang w:val="en-GB"/>
        </w:rPr>
        <w:t xml:space="preserve">), </w:t>
      </w:r>
      <w:r w:rsidR="00A671BF" w:rsidRPr="00282782">
        <w:rPr>
          <w:kern w:val="22"/>
          <w:sz w:val="22"/>
          <w:szCs w:val="22"/>
          <w:lang w:val="en-GB"/>
        </w:rPr>
        <w:t xml:space="preserve">the Executive Secretary provided a checklist of </w:t>
      </w:r>
      <w:r w:rsidR="00BB36B9" w:rsidRPr="00282782">
        <w:rPr>
          <w:kern w:val="22"/>
          <w:sz w:val="22"/>
          <w:szCs w:val="22"/>
          <w:lang w:val="en-GB"/>
        </w:rPr>
        <w:t>action</w:t>
      </w:r>
      <w:r w:rsidR="00A671BF" w:rsidRPr="00282782">
        <w:rPr>
          <w:kern w:val="22"/>
          <w:sz w:val="22"/>
          <w:szCs w:val="22"/>
          <w:lang w:val="en-GB"/>
        </w:rPr>
        <w:t xml:space="preserve"> that </w:t>
      </w:r>
      <w:r w:rsidR="001C2A10" w:rsidRPr="00282782">
        <w:rPr>
          <w:kern w:val="22"/>
          <w:sz w:val="22"/>
          <w:szCs w:val="22"/>
          <w:lang w:val="en-GB"/>
        </w:rPr>
        <w:t>GEF</w:t>
      </w:r>
      <w:r w:rsidR="00A671BF" w:rsidRPr="00282782">
        <w:rPr>
          <w:kern w:val="22"/>
          <w:sz w:val="22"/>
          <w:szCs w:val="22"/>
          <w:lang w:val="en-GB"/>
        </w:rPr>
        <w:t xml:space="preserve"> ha</w:t>
      </w:r>
      <w:r w:rsidR="00E93694" w:rsidRPr="00282782">
        <w:rPr>
          <w:kern w:val="22"/>
          <w:sz w:val="22"/>
          <w:szCs w:val="22"/>
          <w:lang w:val="en-GB"/>
        </w:rPr>
        <w:t>d</w:t>
      </w:r>
      <w:r w:rsidR="00A671BF" w:rsidRPr="00282782">
        <w:rPr>
          <w:kern w:val="22"/>
          <w:sz w:val="22"/>
          <w:szCs w:val="22"/>
          <w:lang w:val="en-GB"/>
        </w:rPr>
        <w:t xml:space="preserve"> taken to further improve the effectiveness of the financial mechanism, a</w:t>
      </w:r>
      <w:r w:rsidR="00BB36B9" w:rsidRPr="00282782">
        <w:rPr>
          <w:kern w:val="22"/>
          <w:sz w:val="22"/>
          <w:szCs w:val="22"/>
          <w:lang w:val="en-GB"/>
        </w:rPr>
        <w:t>s well as</w:t>
      </w:r>
      <w:r w:rsidR="00A671BF" w:rsidRPr="00282782">
        <w:rPr>
          <w:kern w:val="22"/>
          <w:sz w:val="22"/>
          <w:szCs w:val="22"/>
          <w:lang w:val="en-GB"/>
        </w:rPr>
        <w:t xml:space="preserve"> the </w:t>
      </w:r>
      <w:r w:rsidR="002B1E9B" w:rsidRPr="00282782">
        <w:rPr>
          <w:kern w:val="22"/>
          <w:sz w:val="22"/>
          <w:szCs w:val="22"/>
          <w:lang w:val="en-GB"/>
        </w:rPr>
        <w:t xml:space="preserve">results of the </w:t>
      </w:r>
      <w:r w:rsidR="00A671BF" w:rsidRPr="00282782">
        <w:rPr>
          <w:kern w:val="22"/>
          <w:sz w:val="22"/>
          <w:szCs w:val="22"/>
          <w:lang w:val="en-GB"/>
        </w:rPr>
        <w:t xml:space="preserve">related evaluation from </w:t>
      </w:r>
      <w:r w:rsidR="001C2A10" w:rsidRPr="00282782">
        <w:rPr>
          <w:kern w:val="22"/>
          <w:sz w:val="22"/>
          <w:szCs w:val="22"/>
          <w:lang w:val="en-GB"/>
        </w:rPr>
        <w:t>GEF</w:t>
      </w:r>
      <w:r w:rsidR="008D63D0" w:rsidRPr="00282782">
        <w:rPr>
          <w:kern w:val="22"/>
          <w:sz w:val="22"/>
          <w:szCs w:val="22"/>
          <w:lang w:val="en-GB"/>
        </w:rPr>
        <w:t xml:space="preserve"> Ind</w:t>
      </w:r>
      <w:r w:rsidR="00A671BF" w:rsidRPr="00282782">
        <w:rPr>
          <w:kern w:val="22"/>
          <w:sz w:val="22"/>
          <w:szCs w:val="22"/>
          <w:lang w:val="en-GB"/>
        </w:rPr>
        <w:t>ependent Evaluation Office</w:t>
      </w:r>
      <w:r w:rsidR="004C19DB" w:rsidRPr="00282782">
        <w:rPr>
          <w:kern w:val="22"/>
          <w:sz w:val="22"/>
          <w:szCs w:val="22"/>
          <w:lang w:val="en-GB"/>
        </w:rPr>
        <w:t xml:space="preserve">, particularly the </w:t>
      </w:r>
      <w:r w:rsidR="00C944EB" w:rsidRPr="00282782">
        <w:rPr>
          <w:kern w:val="22"/>
          <w:sz w:val="22"/>
          <w:szCs w:val="22"/>
          <w:lang w:val="en-GB"/>
        </w:rPr>
        <w:t>sixth overall performance study</w:t>
      </w:r>
      <w:r w:rsidR="004C19DB" w:rsidRPr="00282782">
        <w:rPr>
          <w:kern w:val="22"/>
          <w:sz w:val="22"/>
          <w:szCs w:val="22"/>
          <w:lang w:val="en-GB"/>
        </w:rPr>
        <w:t xml:space="preserve"> report. </w:t>
      </w:r>
      <w:r w:rsidR="00DD4397" w:rsidRPr="00282782">
        <w:rPr>
          <w:kern w:val="22"/>
          <w:sz w:val="22"/>
          <w:szCs w:val="22"/>
          <w:lang w:val="en-GB"/>
        </w:rPr>
        <w:t xml:space="preserve">A </w:t>
      </w:r>
      <w:r w:rsidR="00A671BF" w:rsidRPr="00282782">
        <w:rPr>
          <w:kern w:val="22"/>
          <w:sz w:val="22"/>
          <w:szCs w:val="22"/>
          <w:lang w:val="en-GB"/>
        </w:rPr>
        <w:t xml:space="preserve">detailed </w:t>
      </w:r>
      <w:r w:rsidR="004C19DB" w:rsidRPr="00282782">
        <w:rPr>
          <w:kern w:val="22"/>
          <w:sz w:val="22"/>
          <w:szCs w:val="22"/>
          <w:lang w:val="en-GB"/>
        </w:rPr>
        <w:t xml:space="preserve">summary of these evaluation results was provided </w:t>
      </w:r>
      <w:r w:rsidR="00A671BF" w:rsidRPr="00282782">
        <w:rPr>
          <w:kern w:val="22"/>
          <w:sz w:val="22"/>
          <w:szCs w:val="22"/>
          <w:lang w:val="en-GB"/>
        </w:rPr>
        <w:t xml:space="preserve">in information </w:t>
      </w:r>
      <w:r w:rsidR="007F0620" w:rsidRPr="00282782">
        <w:rPr>
          <w:kern w:val="22"/>
          <w:sz w:val="22"/>
          <w:szCs w:val="22"/>
          <w:lang w:val="en-GB"/>
        </w:rPr>
        <w:t xml:space="preserve">document </w:t>
      </w:r>
      <w:r w:rsidR="00A671BF" w:rsidRPr="00282782">
        <w:rPr>
          <w:kern w:val="22"/>
          <w:sz w:val="22"/>
          <w:szCs w:val="22"/>
          <w:lang w:val="en-GB"/>
        </w:rPr>
        <w:t>CBD/SBI/2/INF/25.</w:t>
      </w:r>
      <w:r w:rsidR="001F0B9C" w:rsidRPr="00282782">
        <w:rPr>
          <w:kern w:val="22"/>
          <w:sz w:val="22"/>
          <w:szCs w:val="22"/>
          <w:lang w:val="en-GB"/>
        </w:rPr>
        <w:t xml:space="preserve"> Although the </w:t>
      </w:r>
      <w:r w:rsidR="00C944EB" w:rsidRPr="00282782">
        <w:rPr>
          <w:kern w:val="22"/>
          <w:sz w:val="22"/>
          <w:szCs w:val="22"/>
          <w:lang w:val="en-GB"/>
        </w:rPr>
        <w:t>sixth overall performance study</w:t>
      </w:r>
      <w:r w:rsidR="001F0B9C" w:rsidRPr="00282782">
        <w:rPr>
          <w:kern w:val="22"/>
          <w:sz w:val="22"/>
          <w:szCs w:val="22"/>
          <w:lang w:val="en-GB"/>
        </w:rPr>
        <w:t xml:space="preserve"> report was designed primarily to inform the </w:t>
      </w:r>
      <w:r w:rsidR="008C199B" w:rsidRPr="00282782">
        <w:rPr>
          <w:kern w:val="22"/>
          <w:sz w:val="22"/>
          <w:szCs w:val="22"/>
          <w:lang w:val="en-GB"/>
        </w:rPr>
        <w:t xml:space="preserve">negotiations on the </w:t>
      </w:r>
      <w:r w:rsidR="001F0B9C" w:rsidRPr="00282782">
        <w:rPr>
          <w:kern w:val="22"/>
          <w:sz w:val="22"/>
          <w:szCs w:val="22"/>
          <w:lang w:val="en-GB"/>
        </w:rPr>
        <w:t xml:space="preserve">seventh replenishment </w:t>
      </w:r>
      <w:r w:rsidR="008C199B" w:rsidRPr="00282782">
        <w:rPr>
          <w:kern w:val="22"/>
          <w:sz w:val="22"/>
          <w:szCs w:val="22"/>
          <w:lang w:val="en-GB"/>
        </w:rPr>
        <w:t>of the</w:t>
      </w:r>
      <w:r w:rsidR="001F0B9C" w:rsidRPr="00282782">
        <w:rPr>
          <w:kern w:val="22"/>
          <w:sz w:val="22"/>
          <w:szCs w:val="22"/>
          <w:lang w:val="en-GB"/>
        </w:rPr>
        <w:t xml:space="preserve"> Trust Fund, many of its conclusions and recommendations can also </w:t>
      </w:r>
      <w:r w:rsidR="00072BF7" w:rsidRPr="00282782">
        <w:rPr>
          <w:kern w:val="22"/>
          <w:sz w:val="22"/>
          <w:szCs w:val="22"/>
          <w:lang w:val="en-GB"/>
        </w:rPr>
        <w:t xml:space="preserve">be used to </w:t>
      </w:r>
      <w:r w:rsidR="001F0B9C" w:rsidRPr="00282782">
        <w:rPr>
          <w:kern w:val="22"/>
          <w:sz w:val="22"/>
          <w:szCs w:val="22"/>
          <w:lang w:val="en-GB"/>
        </w:rPr>
        <w:t xml:space="preserve">inform further consideration </w:t>
      </w:r>
      <w:r w:rsidR="00A15A41" w:rsidRPr="00282782">
        <w:rPr>
          <w:kern w:val="22"/>
          <w:sz w:val="22"/>
          <w:szCs w:val="22"/>
          <w:lang w:val="en-GB"/>
        </w:rPr>
        <w:t xml:space="preserve">under </w:t>
      </w:r>
      <w:r w:rsidR="001F0B9C" w:rsidRPr="00282782">
        <w:rPr>
          <w:kern w:val="22"/>
          <w:sz w:val="22"/>
          <w:szCs w:val="22"/>
          <w:lang w:val="en-GB"/>
        </w:rPr>
        <w:t>Article 21</w:t>
      </w:r>
      <w:r w:rsidR="00072BF7" w:rsidRPr="00282782">
        <w:rPr>
          <w:kern w:val="22"/>
          <w:sz w:val="22"/>
          <w:szCs w:val="22"/>
          <w:lang w:val="en-GB"/>
        </w:rPr>
        <w:t xml:space="preserve"> </w:t>
      </w:r>
      <w:r w:rsidR="00A15A41" w:rsidRPr="00282782">
        <w:rPr>
          <w:kern w:val="22"/>
          <w:sz w:val="22"/>
          <w:szCs w:val="22"/>
          <w:lang w:val="en-GB"/>
        </w:rPr>
        <w:t xml:space="preserve">of </w:t>
      </w:r>
      <w:r w:rsidR="00072BF7" w:rsidRPr="00282782">
        <w:rPr>
          <w:kern w:val="22"/>
          <w:sz w:val="22"/>
          <w:szCs w:val="22"/>
          <w:lang w:val="en-GB"/>
        </w:rPr>
        <w:t>the Convention</w:t>
      </w:r>
      <w:r w:rsidR="001F0B9C" w:rsidRPr="00282782">
        <w:rPr>
          <w:kern w:val="22"/>
          <w:sz w:val="22"/>
          <w:szCs w:val="22"/>
          <w:lang w:val="en-GB"/>
        </w:rPr>
        <w:t>.</w:t>
      </w:r>
    </w:p>
    <w:p w14:paraId="15755BA5" w14:textId="2967960F" w:rsidR="001F0B9C" w:rsidRPr="00282782" w:rsidRDefault="00D4778E" w:rsidP="001F0B9C">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15</w:t>
      </w:r>
      <w:r w:rsidR="001F0B9C" w:rsidRPr="00282782">
        <w:rPr>
          <w:kern w:val="22"/>
          <w:sz w:val="22"/>
          <w:szCs w:val="22"/>
          <w:lang w:val="en-GB"/>
        </w:rPr>
        <w:t>.</w:t>
      </w:r>
      <w:r w:rsidR="001F0B9C" w:rsidRPr="00282782">
        <w:rPr>
          <w:kern w:val="22"/>
          <w:sz w:val="22"/>
          <w:szCs w:val="22"/>
          <w:lang w:val="en-GB"/>
        </w:rPr>
        <w:tab/>
      </w:r>
      <w:r w:rsidR="001F0B9C" w:rsidRPr="00282782">
        <w:rPr>
          <w:i/>
          <w:kern w:val="22"/>
          <w:sz w:val="22"/>
          <w:szCs w:val="22"/>
          <w:lang w:val="en-GB"/>
        </w:rPr>
        <w:t>Strategic positioning</w:t>
      </w:r>
      <w:r w:rsidR="001F0B9C" w:rsidRPr="00282782">
        <w:rPr>
          <w:kern w:val="22"/>
          <w:sz w:val="22"/>
          <w:szCs w:val="22"/>
          <w:lang w:val="en-GB"/>
        </w:rPr>
        <w:t xml:space="preserve">. </w:t>
      </w:r>
      <w:r w:rsidR="007C0C7C" w:rsidRPr="00282782">
        <w:rPr>
          <w:kern w:val="22"/>
          <w:sz w:val="22"/>
          <w:szCs w:val="22"/>
          <w:lang w:val="en-GB"/>
        </w:rPr>
        <w:t>According to t</w:t>
      </w:r>
      <w:r w:rsidR="004C19DB" w:rsidRPr="00282782">
        <w:rPr>
          <w:kern w:val="22"/>
          <w:sz w:val="22"/>
          <w:szCs w:val="22"/>
          <w:lang w:val="en-GB"/>
        </w:rPr>
        <w:t xml:space="preserve">he </w:t>
      </w:r>
      <w:r w:rsidR="00C944EB" w:rsidRPr="00282782">
        <w:rPr>
          <w:kern w:val="22"/>
          <w:sz w:val="22"/>
          <w:szCs w:val="22"/>
          <w:lang w:val="en-GB"/>
        </w:rPr>
        <w:t>sixth overall performance study</w:t>
      </w:r>
      <w:r w:rsidR="004C19DB" w:rsidRPr="00282782">
        <w:rPr>
          <w:kern w:val="22"/>
          <w:sz w:val="22"/>
          <w:szCs w:val="22"/>
          <w:lang w:val="en-GB"/>
        </w:rPr>
        <w:t xml:space="preserve"> report</w:t>
      </w:r>
      <w:r w:rsidR="007C0C7C" w:rsidRPr="00282782">
        <w:rPr>
          <w:kern w:val="22"/>
          <w:sz w:val="22"/>
          <w:szCs w:val="22"/>
          <w:lang w:val="en-GB"/>
        </w:rPr>
        <w:t>, GEF draws its core relevance from the historical and foundational relationship it shares with the multilateral environmental agreements, providing support to countries in meeting their obligations under the agreements. Although other institutions with pledged amounts far exceeding those of GEF have emerged</w:t>
      </w:r>
      <w:r w:rsidR="00F2746D" w:rsidRPr="00282782">
        <w:rPr>
          <w:kern w:val="22"/>
          <w:sz w:val="22"/>
          <w:szCs w:val="22"/>
          <w:lang w:val="en-GB"/>
        </w:rPr>
        <w:t>,</w:t>
      </w:r>
      <w:r w:rsidR="007C0C7C" w:rsidRPr="00282782">
        <w:rPr>
          <w:kern w:val="22"/>
          <w:sz w:val="22"/>
          <w:szCs w:val="22"/>
          <w:lang w:val="en-GB"/>
        </w:rPr>
        <w:t xml:space="preserve"> </w:t>
      </w:r>
      <w:r w:rsidR="00F2746D" w:rsidRPr="00282782">
        <w:rPr>
          <w:kern w:val="22"/>
          <w:sz w:val="22"/>
          <w:szCs w:val="22"/>
          <w:lang w:val="en-GB"/>
        </w:rPr>
        <w:t>—</w:t>
      </w:r>
      <w:r w:rsidR="007C0C7C" w:rsidRPr="00282782">
        <w:rPr>
          <w:kern w:val="22"/>
          <w:sz w:val="22"/>
          <w:szCs w:val="22"/>
          <w:lang w:val="en-GB"/>
        </w:rPr>
        <w:t xml:space="preserve"> such as the Climate Investment Funds and the Green Climate Fund </w:t>
      </w:r>
      <w:r w:rsidR="00F2746D" w:rsidRPr="00282782">
        <w:rPr>
          <w:kern w:val="22"/>
          <w:sz w:val="22"/>
          <w:szCs w:val="22"/>
          <w:lang w:val="en-GB"/>
        </w:rPr>
        <w:t>—</w:t>
      </w:r>
      <w:r w:rsidR="008B011D" w:rsidRPr="00282782">
        <w:rPr>
          <w:kern w:val="22"/>
          <w:sz w:val="22"/>
          <w:szCs w:val="22"/>
          <w:lang w:val="en-GB"/>
        </w:rPr>
        <w:t xml:space="preserve"> </w:t>
      </w:r>
      <w:r w:rsidR="007C0C7C" w:rsidRPr="00282782">
        <w:rPr>
          <w:kern w:val="22"/>
          <w:sz w:val="22"/>
          <w:szCs w:val="22"/>
          <w:lang w:val="en-GB"/>
        </w:rPr>
        <w:t>GEF retains broad coverage of environmental issues, a large number of recipient countries, and a rich diversity of partners.</w:t>
      </w:r>
      <w:r w:rsidR="00491D38" w:rsidRPr="00282782">
        <w:rPr>
          <w:kern w:val="22"/>
          <w:sz w:val="22"/>
          <w:szCs w:val="22"/>
          <w:lang w:val="en-GB"/>
        </w:rPr>
        <w:t xml:space="preserve"> Table 2.2 of the </w:t>
      </w:r>
      <w:r w:rsidR="00CC1DAD" w:rsidRPr="00282782">
        <w:rPr>
          <w:kern w:val="22"/>
          <w:sz w:val="22"/>
          <w:szCs w:val="22"/>
          <w:lang w:val="en-GB"/>
        </w:rPr>
        <w:t>sixth overall performance study</w:t>
      </w:r>
      <w:r w:rsidR="00491D38" w:rsidRPr="00282782">
        <w:rPr>
          <w:kern w:val="22"/>
          <w:sz w:val="22"/>
          <w:szCs w:val="22"/>
          <w:lang w:val="en-GB"/>
        </w:rPr>
        <w:t xml:space="preserve"> report, which is </w:t>
      </w:r>
      <w:r w:rsidR="00072BF7" w:rsidRPr="00282782">
        <w:rPr>
          <w:kern w:val="22"/>
          <w:sz w:val="22"/>
          <w:szCs w:val="22"/>
          <w:lang w:val="en-GB"/>
        </w:rPr>
        <w:t>reproduced</w:t>
      </w:r>
      <w:r w:rsidR="00491D38" w:rsidRPr="00282782">
        <w:rPr>
          <w:kern w:val="22"/>
          <w:sz w:val="22"/>
          <w:szCs w:val="22"/>
          <w:lang w:val="en-GB"/>
        </w:rPr>
        <w:t xml:space="preserve"> in </w:t>
      </w:r>
      <w:r w:rsidR="00BB5FC9" w:rsidRPr="00282782">
        <w:rPr>
          <w:kern w:val="22"/>
          <w:sz w:val="22"/>
          <w:szCs w:val="22"/>
          <w:lang w:val="en-GB"/>
        </w:rPr>
        <w:t xml:space="preserve">the </w:t>
      </w:r>
      <w:r w:rsidR="00491D38" w:rsidRPr="00282782">
        <w:rPr>
          <w:kern w:val="22"/>
          <w:sz w:val="22"/>
          <w:szCs w:val="22"/>
          <w:lang w:val="en-GB"/>
        </w:rPr>
        <w:t xml:space="preserve">table below, estimated the share/influence of GEF funding in major development financial institutions. </w:t>
      </w:r>
      <w:r w:rsidR="00072BF7" w:rsidRPr="00282782">
        <w:rPr>
          <w:kern w:val="22"/>
          <w:sz w:val="22"/>
          <w:szCs w:val="22"/>
          <w:lang w:val="en-GB"/>
        </w:rPr>
        <w:t>It indicates that f</w:t>
      </w:r>
      <w:r w:rsidR="00CA67B4" w:rsidRPr="00282782">
        <w:rPr>
          <w:kern w:val="22"/>
          <w:sz w:val="22"/>
          <w:szCs w:val="22"/>
          <w:lang w:val="en-GB"/>
        </w:rPr>
        <w:t xml:space="preserve">urther engagement between the Convention and various financial institutions </w:t>
      </w:r>
      <w:r w:rsidR="00072BF7" w:rsidRPr="00282782">
        <w:rPr>
          <w:kern w:val="22"/>
          <w:sz w:val="22"/>
          <w:szCs w:val="22"/>
          <w:lang w:val="en-GB"/>
        </w:rPr>
        <w:t xml:space="preserve">is required in order to </w:t>
      </w:r>
      <w:r w:rsidR="00CA67B4" w:rsidRPr="00282782">
        <w:rPr>
          <w:kern w:val="22"/>
          <w:sz w:val="22"/>
          <w:szCs w:val="22"/>
          <w:lang w:val="en-GB"/>
        </w:rPr>
        <w:t xml:space="preserve">promote the unique space </w:t>
      </w:r>
      <w:r w:rsidR="00C217FF" w:rsidRPr="00282782">
        <w:rPr>
          <w:kern w:val="22"/>
          <w:sz w:val="22"/>
          <w:szCs w:val="22"/>
          <w:lang w:val="en-GB"/>
        </w:rPr>
        <w:t xml:space="preserve">that GEF occupies </w:t>
      </w:r>
      <w:r w:rsidR="00CA67B4" w:rsidRPr="00282782">
        <w:rPr>
          <w:kern w:val="22"/>
          <w:sz w:val="22"/>
          <w:szCs w:val="22"/>
          <w:lang w:val="en-GB"/>
        </w:rPr>
        <w:t>in the global environmental financing architecture.</w:t>
      </w:r>
    </w:p>
    <w:p w14:paraId="52498003" w14:textId="10EFDF7E" w:rsidR="007C0C7C" w:rsidRPr="00282782" w:rsidRDefault="007C0C7C" w:rsidP="00282782">
      <w:pPr>
        <w:pStyle w:val="Para1"/>
        <w:keepNext/>
        <w:numPr>
          <w:ilvl w:val="0"/>
          <w:numId w:val="0"/>
        </w:numPr>
        <w:kinsoku w:val="0"/>
        <w:overflowPunct w:val="0"/>
        <w:autoSpaceDE w:val="0"/>
        <w:autoSpaceDN w:val="0"/>
        <w:jc w:val="both"/>
        <w:rPr>
          <w:b/>
          <w:kern w:val="22"/>
          <w:sz w:val="22"/>
          <w:szCs w:val="22"/>
          <w:lang w:val="en-GB"/>
        </w:rPr>
      </w:pPr>
      <w:r w:rsidRPr="00282782">
        <w:rPr>
          <w:b/>
          <w:kern w:val="22"/>
          <w:sz w:val="22"/>
          <w:szCs w:val="22"/>
          <w:lang w:val="en-GB"/>
        </w:rPr>
        <w:t>Table. Influence of GEF in development financial institutions</w:t>
      </w:r>
    </w:p>
    <w:tbl>
      <w:tblPr>
        <w:tblStyle w:val="TableGrid"/>
        <w:tblW w:w="0" w:type="auto"/>
        <w:tblLook w:val="04A0" w:firstRow="1" w:lastRow="0" w:firstColumn="1" w:lastColumn="0" w:noHBand="0" w:noVBand="1"/>
      </w:tblPr>
      <w:tblGrid>
        <w:gridCol w:w="5260"/>
        <w:gridCol w:w="4192"/>
      </w:tblGrid>
      <w:tr w:rsidR="00491D38" w:rsidRPr="00D02688" w14:paraId="09504B6D" w14:textId="77777777" w:rsidTr="00491D38">
        <w:tc>
          <w:tcPr>
            <w:tcW w:w="5418" w:type="dxa"/>
          </w:tcPr>
          <w:p w14:paraId="68C0E055" w14:textId="5D5D9F97" w:rsidR="00491D38" w:rsidRPr="00282782" w:rsidRDefault="00491D38" w:rsidP="00282782">
            <w:pPr>
              <w:pStyle w:val="Para1"/>
              <w:numPr>
                <w:ilvl w:val="0"/>
                <w:numId w:val="0"/>
              </w:numPr>
              <w:kinsoku w:val="0"/>
              <w:overflowPunct w:val="0"/>
              <w:autoSpaceDE w:val="0"/>
              <w:autoSpaceDN w:val="0"/>
              <w:spacing w:before="0" w:after="0"/>
              <w:jc w:val="center"/>
              <w:rPr>
                <w:i/>
                <w:kern w:val="22"/>
                <w:sz w:val="22"/>
                <w:szCs w:val="22"/>
                <w:lang w:val="en-GB"/>
              </w:rPr>
            </w:pPr>
            <w:r w:rsidRPr="00282782">
              <w:rPr>
                <w:i/>
                <w:kern w:val="22"/>
                <w:sz w:val="22"/>
                <w:szCs w:val="22"/>
                <w:lang w:val="en-GB"/>
              </w:rPr>
              <w:t>Development financial institution</w:t>
            </w:r>
          </w:p>
        </w:tc>
        <w:tc>
          <w:tcPr>
            <w:tcW w:w="4260" w:type="dxa"/>
          </w:tcPr>
          <w:p w14:paraId="4A6B16A3" w14:textId="6BC0543F" w:rsidR="00491D38" w:rsidRPr="00282782" w:rsidRDefault="00491D38" w:rsidP="00282782">
            <w:pPr>
              <w:pStyle w:val="Para1"/>
              <w:numPr>
                <w:ilvl w:val="0"/>
                <w:numId w:val="0"/>
              </w:numPr>
              <w:kinsoku w:val="0"/>
              <w:overflowPunct w:val="0"/>
              <w:autoSpaceDE w:val="0"/>
              <w:autoSpaceDN w:val="0"/>
              <w:spacing w:before="0" w:after="0"/>
              <w:jc w:val="center"/>
              <w:rPr>
                <w:i/>
                <w:kern w:val="22"/>
                <w:sz w:val="22"/>
                <w:szCs w:val="22"/>
                <w:lang w:val="en-GB"/>
              </w:rPr>
            </w:pPr>
            <w:r w:rsidRPr="00282782">
              <w:rPr>
                <w:i/>
                <w:kern w:val="22"/>
                <w:sz w:val="22"/>
                <w:szCs w:val="22"/>
                <w:lang w:val="en-GB"/>
              </w:rPr>
              <w:t>Estimated share of GEF funding in institution’s expenditure/budget (</w:t>
            </w:r>
            <w:r w:rsidR="0000430A" w:rsidRPr="00282782">
              <w:rPr>
                <w:i/>
                <w:kern w:val="22"/>
                <w:sz w:val="22"/>
                <w:szCs w:val="22"/>
                <w:lang w:val="en-GB"/>
              </w:rPr>
              <w:t>percentage</w:t>
            </w:r>
            <w:r w:rsidRPr="00282782">
              <w:rPr>
                <w:i/>
                <w:kern w:val="22"/>
                <w:sz w:val="22"/>
                <w:szCs w:val="22"/>
                <w:lang w:val="en-GB"/>
              </w:rPr>
              <w:t>)</w:t>
            </w:r>
          </w:p>
        </w:tc>
      </w:tr>
      <w:tr w:rsidR="00491D38" w:rsidRPr="00D02688" w14:paraId="6592261B" w14:textId="77777777" w:rsidTr="00491D38">
        <w:tc>
          <w:tcPr>
            <w:tcW w:w="5418" w:type="dxa"/>
          </w:tcPr>
          <w:p w14:paraId="686A50C3"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African Development Bank</w:t>
            </w:r>
          </w:p>
        </w:tc>
        <w:tc>
          <w:tcPr>
            <w:tcW w:w="4260" w:type="dxa"/>
          </w:tcPr>
          <w:p w14:paraId="51A94392" w14:textId="77777777"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1.0</w:t>
            </w:r>
          </w:p>
        </w:tc>
      </w:tr>
      <w:tr w:rsidR="00491D38" w:rsidRPr="00D02688" w14:paraId="32EEF3BE" w14:textId="77777777" w:rsidTr="00491D38">
        <w:tc>
          <w:tcPr>
            <w:tcW w:w="5418" w:type="dxa"/>
          </w:tcPr>
          <w:p w14:paraId="32CCD37E"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Asian Development Bank</w:t>
            </w:r>
          </w:p>
        </w:tc>
        <w:tc>
          <w:tcPr>
            <w:tcW w:w="4260" w:type="dxa"/>
          </w:tcPr>
          <w:p w14:paraId="76DA6203" w14:textId="77777777"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0.1</w:t>
            </w:r>
          </w:p>
        </w:tc>
      </w:tr>
      <w:tr w:rsidR="00491D38" w:rsidRPr="00D02688" w14:paraId="07F214B5" w14:textId="77777777" w:rsidTr="00491D38">
        <w:tc>
          <w:tcPr>
            <w:tcW w:w="5418" w:type="dxa"/>
          </w:tcPr>
          <w:p w14:paraId="1409942C"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Inter-American Development Bank</w:t>
            </w:r>
          </w:p>
        </w:tc>
        <w:tc>
          <w:tcPr>
            <w:tcW w:w="4260" w:type="dxa"/>
          </w:tcPr>
          <w:p w14:paraId="4E860EC9" w14:textId="77777777"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0.5</w:t>
            </w:r>
          </w:p>
        </w:tc>
      </w:tr>
      <w:tr w:rsidR="00491D38" w:rsidRPr="00D02688" w14:paraId="2A17D5CA" w14:textId="77777777" w:rsidTr="00491D38">
        <w:tc>
          <w:tcPr>
            <w:tcW w:w="5418" w:type="dxa"/>
          </w:tcPr>
          <w:p w14:paraId="6D111581"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European Bank for Reconstruction and Development</w:t>
            </w:r>
          </w:p>
        </w:tc>
        <w:tc>
          <w:tcPr>
            <w:tcW w:w="4260" w:type="dxa"/>
          </w:tcPr>
          <w:p w14:paraId="4372E714" w14:textId="77777777"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0.2</w:t>
            </w:r>
          </w:p>
        </w:tc>
      </w:tr>
      <w:tr w:rsidR="00491D38" w:rsidRPr="00D02688" w14:paraId="2A74180F" w14:textId="77777777" w:rsidTr="00491D38">
        <w:tc>
          <w:tcPr>
            <w:tcW w:w="5418" w:type="dxa"/>
          </w:tcPr>
          <w:p w14:paraId="6F7172F5"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World Bank Group</w:t>
            </w:r>
          </w:p>
        </w:tc>
        <w:tc>
          <w:tcPr>
            <w:tcW w:w="4260" w:type="dxa"/>
          </w:tcPr>
          <w:p w14:paraId="6E541344" w14:textId="77777777"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0.5</w:t>
            </w:r>
          </w:p>
        </w:tc>
      </w:tr>
      <w:tr w:rsidR="00491D38" w:rsidRPr="00D02688" w14:paraId="6635FD6D" w14:textId="77777777" w:rsidTr="00491D38">
        <w:tc>
          <w:tcPr>
            <w:tcW w:w="5418" w:type="dxa"/>
          </w:tcPr>
          <w:p w14:paraId="42CBB0C5"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Food and Agriculture Organization of the United Nations</w:t>
            </w:r>
          </w:p>
        </w:tc>
        <w:tc>
          <w:tcPr>
            <w:tcW w:w="4260" w:type="dxa"/>
          </w:tcPr>
          <w:p w14:paraId="1B494DAF" w14:textId="2B8A980B"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10</w:t>
            </w:r>
            <w:r w:rsidR="00F938A6" w:rsidRPr="00D02688">
              <w:rPr>
                <w:kern w:val="22"/>
                <w:sz w:val="22"/>
                <w:szCs w:val="22"/>
                <w:lang w:val="en-GB"/>
              </w:rPr>
              <w:t>.0</w:t>
            </w:r>
          </w:p>
        </w:tc>
      </w:tr>
      <w:tr w:rsidR="00491D38" w:rsidRPr="00D02688" w14:paraId="2EADA11E" w14:textId="77777777" w:rsidTr="00491D38">
        <w:tc>
          <w:tcPr>
            <w:tcW w:w="5418" w:type="dxa"/>
          </w:tcPr>
          <w:p w14:paraId="40482A0C"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International Fund for Agricultural Development</w:t>
            </w:r>
          </w:p>
        </w:tc>
        <w:tc>
          <w:tcPr>
            <w:tcW w:w="4260" w:type="dxa"/>
          </w:tcPr>
          <w:p w14:paraId="2B81D3F8" w14:textId="7C9FE017"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5</w:t>
            </w:r>
            <w:r w:rsidR="00F938A6" w:rsidRPr="00D02688">
              <w:rPr>
                <w:kern w:val="22"/>
                <w:sz w:val="22"/>
                <w:szCs w:val="22"/>
                <w:lang w:val="en-GB"/>
              </w:rPr>
              <w:t>.0</w:t>
            </w:r>
          </w:p>
        </w:tc>
      </w:tr>
      <w:tr w:rsidR="00491D38" w:rsidRPr="00D02688" w14:paraId="540C3FB4" w14:textId="77777777" w:rsidTr="00491D38">
        <w:tc>
          <w:tcPr>
            <w:tcW w:w="5418" w:type="dxa"/>
          </w:tcPr>
          <w:p w14:paraId="560AD570"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United Nations Development Programme</w:t>
            </w:r>
          </w:p>
        </w:tc>
        <w:tc>
          <w:tcPr>
            <w:tcW w:w="4260" w:type="dxa"/>
          </w:tcPr>
          <w:p w14:paraId="78AB05D9" w14:textId="64197C3F"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10</w:t>
            </w:r>
            <w:r w:rsidR="00F938A6" w:rsidRPr="00D02688">
              <w:rPr>
                <w:kern w:val="22"/>
                <w:sz w:val="22"/>
                <w:szCs w:val="22"/>
                <w:lang w:val="en-GB"/>
              </w:rPr>
              <w:t>.0</w:t>
            </w:r>
          </w:p>
        </w:tc>
      </w:tr>
      <w:tr w:rsidR="00491D38" w:rsidRPr="00D02688" w14:paraId="0A7DFF3F" w14:textId="77777777" w:rsidTr="00491D38">
        <w:tc>
          <w:tcPr>
            <w:tcW w:w="5418" w:type="dxa"/>
          </w:tcPr>
          <w:p w14:paraId="74F4CF8D"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United Nations Environment Programme</w:t>
            </w:r>
          </w:p>
        </w:tc>
        <w:tc>
          <w:tcPr>
            <w:tcW w:w="4260" w:type="dxa"/>
          </w:tcPr>
          <w:p w14:paraId="6ECB5B64" w14:textId="2DC90F5F"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30</w:t>
            </w:r>
            <w:r w:rsidR="00F938A6" w:rsidRPr="00D02688">
              <w:rPr>
                <w:kern w:val="22"/>
                <w:sz w:val="22"/>
                <w:szCs w:val="22"/>
                <w:lang w:val="en-GB"/>
              </w:rPr>
              <w:t>.0</w:t>
            </w:r>
          </w:p>
        </w:tc>
      </w:tr>
      <w:tr w:rsidR="00491D38" w:rsidRPr="00D02688" w14:paraId="3620BDE5" w14:textId="77777777" w:rsidTr="00491D38">
        <w:tc>
          <w:tcPr>
            <w:tcW w:w="5418" w:type="dxa"/>
          </w:tcPr>
          <w:p w14:paraId="1EB5C75D" w14:textId="77777777" w:rsidR="00491D38" w:rsidRPr="00282782" w:rsidRDefault="00491D38" w:rsidP="00282782">
            <w:pPr>
              <w:pStyle w:val="Para1"/>
              <w:numPr>
                <w:ilvl w:val="0"/>
                <w:numId w:val="0"/>
              </w:numPr>
              <w:kinsoku w:val="0"/>
              <w:overflowPunct w:val="0"/>
              <w:autoSpaceDE w:val="0"/>
              <w:autoSpaceDN w:val="0"/>
              <w:spacing w:before="0" w:after="0"/>
              <w:jc w:val="both"/>
              <w:rPr>
                <w:kern w:val="22"/>
                <w:sz w:val="22"/>
                <w:szCs w:val="22"/>
                <w:lang w:val="en-GB"/>
              </w:rPr>
            </w:pPr>
            <w:r w:rsidRPr="00282782">
              <w:rPr>
                <w:kern w:val="22"/>
                <w:sz w:val="22"/>
                <w:szCs w:val="22"/>
                <w:lang w:val="en-GB"/>
              </w:rPr>
              <w:t>United Nations Industrial Development Organization</w:t>
            </w:r>
          </w:p>
        </w:tc>
        <w:tc>
          <w:tcPr>
            <w:tcW w:w="4260" w:type="dxa"/>
          </w:tcPr>
          <w:p w14:paraId="3EAE0C75" w14:textId="0DB1ED09" w:rsidR="00491D38" w:rsidRPr="00282782"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en-GB"/>
              </w:rPr>
            </w:pPr>
            <w:r w:rsidRPr="00282782">
              <w:rPr>
                <w:kern w:val="22"/>
                <w:sz w:val="22"/>
                <w:szCs w:val="22"/>
                <w:lang w:val="en-GB"/>
              </w:rPr>
              <w:t>25</w:t>
            </w:r>
            <w:r w:rsidR="00F938A6" w:rsidRPr="00D02688">
              <w:rPr>
                <w:kern w:val="22"/>
                <w:sz w:val="22"/>
                <w:szCs w:val="22"/>
                <w:lang w:val="en-GB"/>
              </w:rPr>
              <w:t>.0</w:t>
            </w:r>
          </w:p>
        </w:tc>
      </w:tr>
    </w:tbl>
    <w:p w14:paraId="2121C86B" w14:textId="0730B2AD" w:rsidR="007C0C7C" w:rsidRPr="00282782" w:rsidRDefault="00491D38" w:rsidP="00282782">
      <w:pPr>
        <w:pStyle w:val="Caption"/>
        <w:spacing w:before="60" w:after="120"/>
        <w:jc w:val="left"/>
        <w:rPr>
          <w:rFonts w:ascii="Times New Roman" w:eastAsia="Times New Roman" w:hAnsi="Times New Roman" w:cs="Times New Roman"/>
          <w:snapToGrid w:val="0"/>
          <w:kern w:val="22"/>
          <w:szCs w:val="22"/>
          <w:lang w:eastAsia="en-CA"/>
        </w:rPr>
      </w:pPr>
      <w:r w:rsidRPr="00282782">
        <w:rPr>
          <w:rFonts w:ascii="Times New Roman" w:hAnsi="Times New Roman" w:cs="Times New Roman"/>
          <w:i/>
          <w:kern w:val="22"/>
          <w:sz w:val="18"/>
          <w:szCs w:val="18"/>
        </w:rPr>
        <w:t>Source</w:t>
      </w:r>
      <w:r w:rsidRPr="00282782">
        <w:rPr>
          <w:rFonts w:ascii="Times New Roman" w:hAnsi="Times New Roman" w:cs="Times New Roman"/>
          <w:kern w:val="22"/>
          <w:sz w:val="18"/>
          <w:szCs w:val="18"/>
        </w:rPr>
        <w:t xml:space="preserve">: </w:t>
      </w:r>
      <w:r w:rsidR="00633334" w:rsidRPr="00282782">
        <w:rPr>
          <w:rFonts w:ascii="Times New Roman" w:hAnsi="Times New Roman" w:cs="Times New Roman"/>
          <w:kern w:val="22"/>
          <w:sz w:val="18"/>
          <w:szCs w:val="18"/>
        </w:rPr>
        <w:t xml:space="preserve">Independent Evaluation Office of the Global Environment Facility, </w:t>
      </w:r>
      <w:hyperlink r:id="rId16" w:history="1">
        <w:r w:rsidR="00F83EFB" w:rsidRPr="00282782">
          <w:rPr>
            <w:rStyle w:val="Hyperlink"/>
            <w:rFonts w:ascii="Times New Roman" w:hAnsi="Times New Roman" w:cs="Times New Roman"/>
            <w:i/>
            <w:kern w:val="22"/>
            <w:szCs w:val="18"/>
          </w:rPr>
          <w:t>S</w:t>
        </w:r>
        <w:r w:rsidR="003A0360" w:rsidRPr="00282782">
          <w:rPr>
            <w:rStyle w:val="Hyperlink"/>
            <w:rFonts w:ascii="Times New Roman" w:hAnsi="Times New Roman" w:cs="Times New Roman"/>
            <w:i/>
            <w:szCs w:val="18"/>
          </w:rPr>
          <w:t>ixth overall performance study</w:t>
        </w:r>
        <w:r w:rsidR="00F83EFB" w:rsidRPr="00282782">
          <w:rPr>
            <w:rStyle w:val="Hyperlink"/>
            <w:rFonts w:ascii="Times New Roman" w:hAnsi="Times New Roman" w:cs="Times New Roman"/>
            <w:i/>
            <w:kern w:val="22"/>
            <w:szCs w:val="18"/>
          </w:rPr>
          <w:t xml:space="preserve"> of the GEF:</w:t>
        </w:r>
        <w:r w:rsidR="003A0360" w:rsidRPr="00282782">
          <w:rPr>
            <w:rStyle w:val="Hyperlink"/>
            <w:rFonts w:ascii="Times New Roman" w:hAnsi="Times New Roman" w:cs="Times New Roman"/>
            <w:i/>
            <w:szCs w:val="18"/>
          </w:rPr>
          <w:t xml:space="preserve"> </w:t>
        </w:r>
        <w:r w:rsidR="00F83EFB" w:rsidRPr="00282782">
          <w:rPr>
            <w:rStyle w:val="Hyperlink"/>
            <w:rFonts w:ascii="Times New Roman" w:hAnsi="Times New Roman" w:cs="Times New Roman"/>
            <w:i/>
            <w:kern w:val="22"/>
            <w:szCs w:val="18"/>
          </w:rPr>
          <w:t>The GEF in the Changing Environmental Finance Landscape</w:t>
        </w:r>
      </w:hyperlink>
      <w:r w:rsidRPr="00282782">
        <w:rPr>
          <w:rFonts w:ascii="Times New Roman" w:hAnsi="Times New Roman" w:cs="Times New Roman"/>
          <w:kern w:val="22"/>
          <w:sz w:val="18"/>
          <w:szCs w:val="18"/>
        </w:rPr>
        <w:t xml:space="preserve">, </w:t>
      </w:r>
      <w:r w:rsidR="001F1E18" w:rsidRPr="00282782">
        <w:rPr>
          <w:rFonts w:ascii="Times New Roman" w:hAnsi="Times New Roman" w:cs="Times New Roman"/>
          <w:kern w:val="22"/>
          <w:sz w:val="18"/>
          <w:szCs w:val="18"/>
        </w:rPr>
        <w:t>p. 1</w:t>
      </w:r>
      <w:r w:rsidR="00C37CBB" w:rsidRPr="00282782">
        <w:rPr>
          <w:rFonts w:ascii="Times New Roman" w:hAnsi="Times New Roman" w:cs="Times New Roman"/>
          <w:kern w:val="22"/>
          <w:sz w:val="18"/>
          <w:szCs w:val="18"/>
        </w:rPr>
        <w:t>7</w:t>
      </w:r>
      <w:r w:rsidR="001F1E18" w:rsidRPr="00282782">
        <w:rPr>
          <w:rFonts w:ascii="Times New Roman" w:hAnsi="Times New Roman" w:cs="Times New Roman"/>
          <w:kern w:val="22"/>
          <w:sz w:val="18"/>
          <w:szCs w:val="18"/>
        </w:rPr>
        <w:t xml:space="preserve">, </w:t>
      </w:r>
      <w:r w:rsidRPr="00282782">
        <w:rPr>
          <w:rFonts w:ascii="Times New Roman" w:hAnsi="Times New Roman" w:cs="Times New Roman"/>
          <w:kern w:val="22"/>
          <w:sz w:val="18"/>
          <w:szCs w:val="18"/>
        </w:rPr>
        <w:t>table</w:t>
      </w:r>
      <w:r w:rsidR="001F1E18" w:rsidRPr="00282782">
        <w:rPr>
          <w:rFonts w:ascii="Times New Roman" w:hAnsi="Times New Roman" w:cs="Times New Roman"/>
          <w:kern w:val="22"/>
          <w:sz w:val="18"/>
          <w:szCs w:val="18"/>
        </w:rPr>
        <w:t> </w:t>
      </w:r>
      <w:r w:rsidRPr="00282782">
        <w:rPr>
          <w:rFonts w:ascii="Times New Roman" w:hAnsi="Times New Roman" w:cs="Times New Roman"/>
          <w:kern w:val="22"/>
          <w:sz w:val="18"/>
          <w:szCs w:val="18"/>
        </w:rPr>
        <w:t>2.2</w:t>
      </w:r>
      <w:r w:rsidR="00C036C2" w:rsidRPr="00282782">
        <w:rPr>
          <w:rFonts w:ascii="Times New Roman" w:hAnsi="Times New Roman" w:cs="Times New Roman"/>
          <w:kern w:val="22"/>
          <w:sz w:val="18"/>
          <w:szCs w:val="18"/>
        </w:rPr>
        <w:t xml:space="preserve"> (June 2018)</w:t>
      </w:r>
      <w:r w:rsidR="0000430A" w:rsidRPr="00282782">
        <w:rPr>
          <w:rFonts w:ascii="Times New Roman" w:hAnsi="Times New Roman" w:cs="Times New Roman"/>
          <w:kern w:val="22"/>
          <w:sz w:val="18"/>
          <w:szCs w:val="18"/>
        </w:rPr>
        <w:t>.</w:t>
      </w:r>
    </w:p>
    <w:p w14:paraId="28127CA0" w14:textId="162804B8" w:rsidR="001F0B9C" w:rsidRPr="00282782" w:rsidRDefault="001F0B9C" w:rsidP="007155A1">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w:t>
      </w:r>
      <w:r w:rsidR="00D4778E" w:rsidRPr="00282782">
        <w:rPr>
          <w:kern w:val="22"/>
          <w:sz w:val="22"/>
          <w:szCs w:val="22"/>
          <w:lang w:val="en-GB"/>
        </w:rPr>
        <w:t>6</w:t>
      </w:r>
      <w:r w:rsidRPr="00282782">
        <w:rPr>
          <w:kern w:val="22"/>
          <w:sz w:val="22"/>
          <w:szCs w:val="22"/>
          <w:lang w:val="en-GB"/>
        </w:rPr>
        <w:t>.</w:t>
      </w:r>
      <w:r w:rsidRPr="00282782">
        <w:rPr>
          <w:kern w:val="22"/>
          <w:sz w:val="22"/>
          <w:szCs w:val="22"/>
          <w:lang w:val="en-GB"/>
        </w:rPr>
        <w:tab/>
      </w:r>
      <w:r w:rsidRPr="00282782">
        <w:rPr>
          <w:i/>
          <w:kern w:val="22"/>
          <w:sz w:val="22"/>
          <w:szCs w:val="22"/>
          <w:lang w:val="en-GB"/>
        </w:rPr>
        <w:t>Promoting transformational change</w:t>
      </w:r>
      <w:r w:rsidRPr="00282782">
        <w:rPr>
          <w:kern w:val="22"/>
          <w:sz w:val="22"/>
          <w:szCs w:val="22"/>
          <w:lang w:val="en-GB"/>
        </w:rPr>
        <w:t xml:space="preserve">. </w:t>
      </w:r>
      <w:r w:rsidR="00CA67B4" w:rsidRPr="00282782">
        <w:rPr>
          <w:kern w:val="22"/>
          <w:sz w:val="22"/>
          <w:szCs w:val="22"/>
          <w:lang w:val="en-GB"/>
        </w:rPr>
        <w:t xml:space="preserve">The </w:t>
      </w:r>
      <w:r w:rsidR="00CC1DAD" w:rsidRPr="00282782">
        <w:rPr>
          <w:kern w:val="22"/>
          <w:sz w:val="22"/>
          <w:szCs w:val="22"/>
          <w:lang w:val="en-GB"/>
        </w:rPr>
        <w:t>sixth overall performance study</w:t>
      </w:r>
      <w:r w:rsidR="00CA67B4" w:rsidRPr="00282782">
        <w:rPr>
          <w:kern w:val="22"/>
          <w:sz w:val="22"/>
          <w:szCs w:val="22"/>
          <w:lang w:val="en-GB"/>
        </w:rPr>
        <w:t xml:space="preserve"> report </w:t>
      </w:r>
      <w:r w:rsidR="00460706" w:rsidRPr="00282782">
        <w:rPr>
          <w:kern w:val="22"/>
          <w:sz w:val="22"/>
          <w:szCs w:val="22"/>
          <w:lang w:val="en-GB"/>
        </w:rPr>
        <w:t>indicates</w:t>
      </w:r>
      <w:r w:rsidR="00B57983" w:rsidRPr="00282782">
        <w:rPr>
          <w:kern w:val="22"/>
          <w:sz w:val="22"/>
          <w:szCs w:val="22"/>
          <w:lang w:val="en-GB"/>
        </w:rPr>
        <w:t xml:space="preserve"> </w:t>
      </w:r>
      <w:r w:rsidR="00CA67B4" w:rsidRPr="00282782">
        <w:rPr>
          <w:kern w:val="22"/>
          <w:sz w:val="22"/>
          <w:szCs w:val="22"/>
          <w:lang w:val="en-GB"/>
        </w:rPr>
        <w:t>that</w:t>
      </w:r>
      <w:r w:rsidR="00B57983" w:rsidRPr="00282782">
        <w:rPr>
          <w:kern w:val="22"/>
          <w:sz w:val="22"/>
          <w:szCs w:val="22"/>
          <w:lang w:val="en-GB"/>
        </w:rPr>
        <w:t>,</w:t>
      </w:r>
      <w:r w:rsidR="00CA67B4" w:rsidRPr="00282782">
        <w:rPr>
          <w:kern w:val="22"/>
          <w:sz w:val="22"/>
          <w:szCs w:val="22"/>
          <w:lang w:val="en-GB"/>
        </w:rPr>
        <w:t xml:space="preserve"> </w:t>
      </w:r>
      <w:r w:rsidR="00B57983" w:rsidRPr="00282782">
        <w:rPr>
          <w:kern w:val="22"/>
          <w:sz w:val="22"/>
          <w:szCs w:val="22"/>
          <w:lang w:val="en-GB"/>
        </w:rPr>
        <w:t xml:space="preserve">in order </w:t>
      </w:r>
      <w:r w:rsidR="00CA67B4" w:rsidRPr="00282782">
        <w:rPr>
          <w:kern w:val="22"/>
          <w:sz w:val="22"/>
          <w:szCs w:val="22"/>
          <w:lang w:val="en-GB"/>
        </w:rPr>
        <w:t>t</w:t>
      </w:r>
      <w:r w:rsidRPr="00282782">
        <w:rPr>
          <w:kern w:val="22"/>
          <w:sz w:val="22"/>
          <w:szCs w:val="22"/>
          <w:lang w:val="en-GB"/>
        </w:rPr>
        <w:t xml:space="preserve">o drive transformational change in any focal area, GEF </w:t>
      </w:r>
      <w:r w:rsidR="003C51C6" w:rsidRPr="00282782">
        <w:rPr>
          <w:kern w:val="22"/>
          <w:sz w:val="22"/>
          <w:szCs w:val="22"/>
          <w:lang w:val="en-GB"/>
        </w:rPr>
        <w:t>will</w:t>
      </w:r>
      <w:r w:rsidR="00B57983" w:rsidRPr="00282782">
        <w:rPr>
          <w:kern w:val="22"/>
          <w:sz w:val="22"/>
          <w:szCs w:val="22"/>
          <w:lang w:val="en-GB"/>
        </w:rPr>
        <w:t xml:space="preserve"> </w:t>
      </w:r>
      <w:r w:rsidRPr="00282782">
        <w:rPr>
          <w:kern w:val="22"/>
          <w:sz w:val="22"/>
          <w:szCs w:val="22"/>
          <w:lang w:val="en-GB"/>
        </w:rPr>
        <w:t>need to further its efforts in designing for transformation through adoption of systems approaches and addressing drivers of environmental degradation, and in promoting policy and regulatory reform and building institutional capacity in recipient countries. It would also require working with financial institutions to de</w:t>
      </w:r>
      <w:r w:rsidR="00142DC6" w:rsidRPr="00282782">
        <w:rPr>
          <w:kern w:val="22"/>
          <w:sz w:val="22"/>
          <w:szCs w:val="22"/>
          <w:lang w:val="en-GB"/>
        </w:rPr>
        <w:t>-</w:t>
      </w:r>
      <w:r w:rsidRPr="00282782">
        <w:rPr>
          <w:kern w:val="22"/>
          <w:sz w:val="22"/>
          <w:szCs w:val="22"/>
          <w:lang w:val="en-GB"/>
        </w:rPr>
        <w:t xml:space="preserve">risk investment, develop structured finance deals and demonstrate how to engage markets. </w:t>
      </w:r>
      <w:r w:rsidR="00072BF7" w:rsidRPr="00282782">
        <w:rPr>
          <w:kern w:val="22"/>
          <w:sz w:val="22"/>
          <w:szCs w:val="22"/>
          <w:lang w:val="en-GB"/>
        </w:rPr>
        <w:t>Transformation</w:t>
      </w:r>
      <w:r w:rsidR="003770F6" w:rsidRPr="00282782">
        <w:rPr>
          <w:kern w:val="22"/>
          <w:sz w:val="22"/>
          <w:szCs w:val="22"/>
          <w:lang w:val="en-GB"/>
        </w:rPr>
        <w:t>al</w:t>
      </w:r>
      <w:r w:rsidR="00072BF7" w:rsidRPr="00282782">
        <w:rPr>
          <w:kern w:val="22"/>
          <w:sz w:val="22"/>
          <w:szCs w:val="22"/>
          <w:lang w:val="en-GB"/>
        </w:rPr>
        <w:t xml:space="preserve"> change for biodiversity </w:t>
      </w:r>
      <w:r w:rsidR="00B57983" w:rsidRPr="00282782">
        <w:rPr>
          <w:kern w:val="22"/>
          <w:sz w:val="22"/>
          <w:szCs w:val="22"/>
          <w:lang w:val="en-GB"/>
        </w:rPr>
        <w:t xml:space="preserve">would not </w:t>
      </w:r>
      <w:r w:rsidR="00072BF7" w:rsidRPr="00282782">
        <w:rPr>
          <w:kern w:val="22"/>
          <w:sz w:val="22"/>
          <w:szCs w:val="22"/>
          <w:lang w:val="en-GB"/>
        </w:rPr>
        <w:t xml:space="preserve">likely be achieved through one fund. </w:t>
      </w:r>
      <w:r w:rsidR="009E6CFA" w:rsidRPr="00282782">
        <w:rPr>
          <w:kern w:val="22"/>
          <w:sz w:val="22"/>
          <w:szCs w:val="22"/>
          <w:lang w:val="en-GB"/>
        </w:rPr>
        <w:t>T</w:t>
      </w:r>
      <w:r w:rsidR="00D2057F" w:rsidRPr="00282782">
        <w:rPr>
          <w:kern w:val="22"/>
          <w:sz w:val="22"/>
          <w:szCs w:val="22"/>
          <w:lang w:val="en-GB"/>
        </w:rPr>
        <w:t>he Conference of th</w:t>
      </w:r>
      <w:r w:rsidR="009E6CFA" w:rsidRPr="00282782">
        <w:rPr>
          <w:kern w:val="22"/>
          <w:sz w:val="22"/>
          <w:szCs w:val="22"/>
          <w:lang w:val="en-GB"/>
        </w:rPr>
        <w:t>e Parties can provide the rallying point for financial institutions to work together with GEF towards transformational change using systems approaches and cataly</w:t>
      </w:r>
      <w:r w:rsidR="002205F3" w:rsidRPr="00282782">
        <w:rPr>
          <w:kern w:val="22"/>
          <w:sz w:val="22"/>
          <w:szCs w:val="22"/>
          <w:lang w:val="en-GB"/>
        </w:rPr>
        <w:t>s</w:t>
      </w:r>
      <w:r w:rsidR="009E6CFA" w:rsidRPr="00282782">
        <w:rPr>
          <w:kern w:val="22"/>
          <w:sz w:val="22"/>
          <w:szCs w:val="22"/>
          <w:lang w:val="en-GB"/>
        </w:rPr>
        <w:t xml:space="preserve">ing </w:t>
      </w:r>
      <w:r w:rsidR="00491D38" w:rsidRPr="00282782">
        <w:rPr>
          <w:kern w:val="22"/>
          <w:sz w:val="22"/>
          <w:szCs w:val="22"/>
          <w:lang w:val="en-GB"/>
        </w:rPr>
        <w:t xml:space="preserve">large-scale </w:t>
      </w:r>
      <w:r w:rsidR="009E6CFA" w:rsidRPr="00282782">
        <w:rPr>
          <w:kern w:val="22"/>
          <w:sz w:val="22"/>
          <w:szCs w:val="22"/>
          <w:lang w:val="en-GB"/>
        </w:rPr>
        <w:t xml:space="preserve">project </w:t>
      </w:r>
      <w:r w:rsidR="00491D38" w:rsidRPr="00282782">
        <w:rPr>
          <w:kern w:val="22"/>
          <w:sz w:val="22"/>
          <w:szCs w:val="22"/>
          <w:lang w:val="en-GB"/>
        </w:rPr>
        <w:t>finance.</w:t>
      </w:r>
    </w:p>
    <w:p w14:paraId="6843D21A" w14:textId="22D089F8" w:rsidR="001F0B9C" w:rsidRPr="00282782" w:rsidRDefault="00D4778E" w:rsidP="001717ED">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17</w:t>
      </w:r>
      <w:r w:rsidR="001F0B9C" w:rsidRPr="00282782">
        <w:rPr>
          <w:kern w:val="22"/>
          <w:sz w:val="22"/>
          <w:szCs w:val="22"/>
          <w:lang w:val="en-GB"/>
        </w:rPr>
        <w:t>.</w:t>
      </w:r>
      <w:r w:rsidR="009E6CFA" w:rsidRPr="00282782">
        <w:rPr>
          <w:kern w:val="22"/>
          <w:sz w:val="22"/>
          <w:szCs w:val="22"/>
          <w:lang w:val="en-GB"/>
        </w:rPr>
        <w:tab/>
      </w:r>
      <w:r w:rsidR="007C04F2" w:rsidRPr="00282782">
        <w:rPr>
          <w:i/>
          <w:kern w:val="22"/>
          <w:sz w:val="22"/>
          <w:szCs w:val="22"/>
          <w:lang w:val="en-GB"/>
        </w:rPr>
        <w:t xml:space="preserve">Increasing </w:t>
      </w:r>
      <w:r w:rsidR="009E6CFA" w:rsidRPr="00282782">
        <w:rPr>
          <w:i/>
          <w:kern w:val="22"/>
          <w:sz w:val="22"/>
          <w:szCs w:val="22"/>
          <w:lang w:val="en-GB"/>
        </w:rPr>
        <w:t>co-financing</w:t>
      </w:r>
      <w:r w:rsidR="009E6CFA" w:rsidRPr="00282782">
        <w:rPr>
          <w:kern w:val="22"/>
          <w:sz w:val="22"/>
          <w:szCs w:val="22"/>
          <w:lang w:val="en-GB"/>
        </w:rPr>
        <w:t xml:space="preserve">. According to the </w:t>
      </w:r>
      <w:r w:rsidR="00C944EB" w:rsidRPr="00282782">
        <w:rPr>
          <w:kern w:val="22"/>
          <w:sz w:val="22"/>
          <w:szCs w:val="22"/>
          <w:lang w:val="en-GB"/>
        </w:rPr>
        <w:t>sixth overall performance study</w:t>
      </w:r>
      <w:r w:rsidR="009E6CFA" w:rsidRPr="00282782">
        <w:rPr>
          <w:kern w:val="22"/>
          <w:sz w:val="22"/>
          <w:szCs w:val="22"/>
          <w:lang w:val="en-GB"/>
        </w:rPr>
        <w:t xml:space="preserve"> report, projects impleme</w:t>
      </w:r>
      <w:r w:rsidR="001717ED" w:rsidRPr="00282782">
        <w:rPr>
          <w:kern w:val="22"/>
          <w:sz w:val="22"/>
          <w:szCs w:val="22"/>
          <w:lang w:val="en-GB"/>
        </w:rPr>
        <w:t xml:space="preserve">nted by financial institutions </w:t>
      </w:r>
      <w:r w:rsidR="00DE5E7F" w:rsidRPr="00282782">
        <w:rPr>
          <w:kern w:val="22"/>
          <w:sz w:val="22"/>
          <w:szCs w:val="22"/>
          <w:lang w:val="en-GB"/>
        </w:rPr>
        <w:t>—</w:t>
      </w:r>
      <w:r w:rsidR="009E6CFA" w:rsidRPr="00282782">
        <w:rPr>
          <w:kern w:val="22"/>
          <w:sz w:val="22"/>
          <w:szCs w:val="22"/>
          <w:lang w:val="en-GB"/>
        </w:rPr>
        <w:t xml:space="preserve"> the African Development</w:t>
      </w:r>
      <w:r w:rsidR="001717ED" w:rsidRPr="00282782">
        <w:rPr>
          <w:kern w:val="22"/>
          <w:sz w:val="22"/>
          <w:szCs w:val="22"/>
          <w:lang w:val="en-GB"/>
        </w:rPr>
        <w:t xml:space="preserve"> </w:t>
      </w:r>
      <w:r w:rsidR="009E6CFA" w:rsidRPr="00282782">
        <w:rPr>
          <w:kern w:val="22"/>
          <w:sz w:val="22"/>
          <w:szCs w:val="22"/>
          <w:lang w:val="en-GB"/>
        </w:rPr>
        <w:t>Bank, the Asian Development Bank, the</w:t>
      </w:r>
      <w:r w:rsidR="001717ED" w:rsidRPr="00282782">
        <w:rPr>
          <w:kern w:val="22"/>
          <w:sz w:val="22"/>
          <w:szCs w:val="22"/>
          <w:lang w:val="en-GB"/>
        </w:rPr>
        <w:t xml:space="preserve"> </w:t>
      </w:r>
      <w:r w:rsidR="009E6CFA" w:rsidRPr="00282782">
        <w:rPr>
          <w:kern w:val="22"/>
          <w:sz w:val="22"/>
          <w:szCs w:val="22"/>
          <w:lang w:val="en-GB"/>
        </w:rPr>
        <w:t>Development Bank of South Africa, the European</w:t>
      </w:r>
      <w:r w:rsidR="001717ED" w:rsidRPr="00282782">
        <w:rPr>
          <w:kern w:val="22"/>
          <w:sz w:val="22"/>
          <w:szCs w:val="22"/>
          <w:lang w:val="en-GB"/>
        </w:rPr>
        <w:t xml:space="preserve"> </w:t>
      </w:r>
      <w:r w:rsidR="009E6CFA" w:rsidRPr="00282782">
        <w:rPr>
          <w:kern w:val="22"/>
          <w:sz w:val="22"/>
          <w:szCs w:val="22"/>
          <w:lang w:val="en-GB"/>
        </w:rPr>
        <w:t>Bank for Reconstruction and Development, and</w:t>
      </w:r>
      <w:r w:rsidR="001717ED" w:rsidRPr="00282782">
        <w:rPr>
          <w:kern w:val="22"/>
          <w:sz w:val="22"/>
          <w:szCs w:val="22"/>
          <w:lang w:val="en-GB"/>
        </w:rPr>
        <w:t xml:space="preserve"> </w:t>
      </w:r>
      <w:r w:rsidR="009E6CFA" w:rsidRPr="00282782">
        <w:rPr>
          <w:kern w:val="22"/>
          <w:sz w:val="22"/>
          <w:szCs w:val="22"/>
          <w:lang w:val="en-GB"/>
        </w:rPr>
        <w:t>the World Bank</w:t>
      </w:r>
      <w:r w:rsidR="001717ED" w:rsidRPr="00282782">
        <w:rPr>
          <w:kern w:val="22"/>
          <w:sz w:val="22"/>
          <w:szCs w:val="22"/>
          <w:lang w:val="en-GB"/>
        </w:rPr>
        <w:t xml:space="preserve"> </w:t>
      </w:r>
      <w:r w:rsidR="00DE5E7F" w:rsidRPr="00282782">
        <w:rPr>
          <w:kern w:val="22"/>
          <w:sz w:val="22"/>
          <w:szCs w:val="22"/>
          <w:lang w:val="en-GB"/>
        </w:rPr>
        <w:t>—</w:t>
      </w:r>
      <w:r w:rsidR="001717ED" w:rsidRPr="00282782">
        <w:rPr>
          <w:kern w:val="22"/>
          <w:sz w:val="22"/>
          <w:szCs w:val="22"/>
          <w:lang w:val="en-GB"/>
        </w:rPr>
        <w:t xml:space="preserve"> </w:t>
      </w:r>
      <w:r w:rsidR="009E6CFA" w:rsidRPr="00282782">
        <w:rPr>
          <w:kern w:val="22"/>
          <w:sz w:val="22"/>
          <w:szCs w:val="22"/>
          <w:lang w:val="en-GB"/>
        </w:rPr>
        <w:t>have higher levels of co</w:t>
      </w:r>
      <w:r w:rsidR="001717ED" w:rsidRPr="00282782">
        <w:rPr>
          <w:kern w:val="22"/>
          <w:sz w:val="22"/>
          <w:szCs w:val="22"/>
          <w:lang w:val="en-GB"/>
        </w:rPr>
        <w:t>-</w:t>
      </w:r>
      <w:r w:rsidR="009E6CFA" w:rsidRPr="00282782">
        <w:rPr>
          <w:kern w:val="22"/>
          <w:sz w:val="22"/>
          <w:szCs w:val="22"/>
          <w:lang w:val="en-GB"/>
        </w:rPr>
        <w:t>financing</w:t>
      </w:r>
      <w:r w:rsidR="001717ED" w:rsidRPr="00282782">
        <w:rPr>
          <w:kern w:val="22"/>
          <w:sz w:val="22"/>
          <w:szCs w:val="22"/>
          <w:lang w:val="en-GB"/>
        </w:rPr>
        <w:t xml:space="preserve"> </w:t>
      </w:r>
      <w:r w:rsidR="009E6CFA" w:rsidRPr="00282782">
        <w:rPr>
          <w:kern w:val="22"/>
          <w:sz w:val="22"/>
          <w:szCs w:val="22"/>
          <w:lang w:val="en-GB"/>
        </w:rPr>
        <w:t xml:space="preserve">than projects implemented by other </w:t>
      </w:r>
      <w:r w:rsidR="001717ED" w:rsidRPr="00282782">
        <w:rPr>
          <w:kern w:val="22"/>
          <w:sz w:val="22"/>
          <w:szCs w:val="22"/>
          <w:lang w:val="en-GB"/>
        </w:rPr>
        <w:t xml:space="preserve">organizations. On average, </w:t>
      </w:r>
      <w:r w:rsidR="00E42E33" w:rsidRPr="00282782">
        <w:rPr>
          <w:kern w:val="22"/>
          <w:sz w:val="22"/>
          <w:szCs w:val="22"/>
          <w:lang w:val="en-GB"/>
        </w:rPr>
        <w:t xml:space="preserve">projects implemented by </w:t>
      </w:r>
      <w:r w:rsidR="001717ED" w:rsidRPr="00282782">
        <w:rPr>
          <w:kern w:val="22"/>
          <w:sz w:val="22"/>
          <w:szCs w:val="22"/>
          <w:lang w:val="en-GB"/>
        </w:rPr>
        <w:t xml:space="preserve">financial institutions generate an additional $4.70 of promised co-financing per dollar of </w:t>
      </w:r>
      <w:r w:rsidR="00E42E33" w:rsidRPr="00282782">
        <w:rPr>
          <w:kern w:val="22"/>
          <w:sz w:val="22"/>
          <w:szCs w:val="22"/>
          <w:lang w:val="en-GB"/>
        </w:rPr>
        <w:t xml:space="preserve">a </w:t>
      </w:r>
      <w:r w:rsidR="001717ED" w:rsidRPr="00282782">
        <w:rPr>
          <w:kern w:val="22"/>
          <w:sz w:val="22"/>
          <w:szCs w:val="22"/>
          <w:lang w:val="en-GB"/>
        </w:rPr>
        <w:t>GEF grant compared to other organizations</w:t>
      </w:r>
      <w:r w:rsidR="001F0B9C" w:rsidRPr="00282782">
        <w:rPr>
          <w:kern w:val="22"/>
          <w:sz w:val="22"/>
          <w:szCs w:val="22"/>
          <w:lang w:val="en-GB"/>
        </w:rPr>
        <w:t>.</w:t>
      </w:r>
      <w:r w:rsidR="001717ED" w:rsidRPr="00282782">
        <w:rPr>
          <w:kern w:val="22"/>
          <w:sz w:val="22"/>
          <w:szCs w:val="22"/>
          <w:lang w:val="en-GB"/>
        </w:rPr>
        <w:t xml:space="preserve"> </w:t>
      </w:r>
      <w:r w:rsidR="00775566" w:rsidRPr="00282782">
        <w:rPr>
          <w:kern w:val="22"/>
          <w:sz w:val="22"/>
          <w:szCs w:val="22"/>
          <w:lang w:val="en-GB"/>
        </w:rPr>
        <w:t>Owing to</w:t>
      </w:r>
      <w:r w:rsidR="001717ED" w:rsidRPr="00282782">
        <w:rPr>
          <w:kern w:val="22"/>
          <w:sz w:val="22"/>
          <w:szCs w:val="22"/>
          <w:lang w:val="en-GB"/>
        </w:rPr>
        <w:t xml:space="preserve"> different levels of engagement with financial institutions, projects that address climate change generate higher co-financing ratios, while projects </w:t>
      </w:r>
      <w:r w:rsidR="003140F9" w:rsidRPr="00282782">
        <w:rPr>
          <w:kern w:val="22"/>
          <w:sz w:val="22"/>
          <w:szCs w:val="22"/>
          <w:lang w:val="en-GB"/>
        </w:rPr>
        <w:t xml:space="preserve">on </w:t>
      </w:r>
      <w:r w:rsidR="001717ED" w:rsidRPr="00282782">
        <w:rPr>
          <w:kern w:val="22"/>
          <w:sz w:val="22"/>
          <w:szCs w:val="22"/>
          <w:lang w:val="en-GB"/>
        </w:rPr>
        <w:t>biodiversity lower ratios.</w:t>
      </w:r>
    </w:p>
    <w:p w14:paraId="0CE01055" w14:textId="2DE794C4" w:rsidR="00FE4B9A" w:rsidRPr="00282782" w:rsidRDefault="00D4778E" w:rsidP="007155A1">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18</w:t>
      </w:r>
      <w:r w:rsidR="001F0B9C" w:rsidRPr="00282782">
        <w:rPr>
          <w:kern w:val="22"/>
          <w:sz w:val="22"/>
          <w:szCs w:val="22"/>
          <w:lang w:val="en-GB"/>
        </w:rPr>
        <w:t>.</w:t>
      </w:r>
      <w:r w:rsidR="00E72A64" w:rsidRPr="00282782">
        <w:rPr>
          <w:kern w:val="22"/>
          <w:sz w:val="22"/>
          <w:szCs w:val="22"/>
          <w:lang w:val="en-GB"/>
        </w:rPr>
        <w:tab/>
      </w:r>
      <w:r w:rsidR="001F0B9C" w:rsidRPr="00282782">
        <w:rPr>
          <w:i/>
          <w:kern w:val="22"/>
          <w:sz w:val="22"/>
          <w:szCs w:val="22"/>
          <w:lang w:val="en-GB"/>
        </w:rPr>
        <w:t xml:space="preserve">Engaging </w:t>
      </w:r>
      <w:r w:rsidR="00E72A64" w:rsidRPr="00282782">
        <w:rPr>
          <w:i/>
          <w:kern w:val="22"/>
          <w:sz w:val="22"/>
          <w:szCs w:val="22"/>
          <w:lang w:val="en-GB"/>
        </w:rPr>
        <w:t>other financial institutions</w:t>
      </w:r>
      <w:r w:rsidR="001F0B9C" w:rsidRPr="00282782">
        <w:rPr>
          <w:kern w:val="22"/>
          <w:sz w:val="22"/>
          <w:szCs w:val="22"/>
          <w:lang w:val="en-GB"/>
        </w:rPr>
        <w:t xml:space="preserve">. </w:t>
      </w:r>
      <w:r w:rsidR="00E72A64" w:rsidRPr="00282782">
        <w:rPr>
          <w:kern w:val="22"/>
          <w:sz w:val="22"/>
          <w:szCs w:val="22"/>
          <w:lang w:val="en-GB"/>
        </w:rPr>
        <w:t xml:space="preserve">The </w:t>
      </w:r>
      <w:r w:rsidR="00C944EB" w:rsidRPr="00282782">
        <w:rPr>
          <w:kern w:val="22"/>
          <w:sz w:val="22"/>
          <w:szCs w:val="22"/>
          <w:lang w:val="en-GB"/>
        </w:rPr>
        <w:t>sixth overall performance study</w:t>
      </w:r>
      <w:r w:rsidR="00E72A64" w:rsidRPr="00282782">
        <w:rPr>
          <w:kern w:val="22"/>
          <w:sz w:val="22"/>
          <w:szCs w:val="22"/>
          <w:lang w:val="en-GB"/>
        </w:rPr>
        <w:t xml:space="preserve"> report state</w:t>
      </w:r>
      <w:r w:rsidR="003C51C6" w:rsidRPr="00282782">
        <w:rPr>
          <w:kern w:val="22"/>
          <w:sz w:val="22"/>
          <w:szCs w:val="22"/>
          <w:lang w:val="en-GB"/>
        </w:rPr>
        <w:t>s</w:t>
      </w:r>
      <w:r w:rsidR="00E72A64" w:rsidRPr="00282782">
        <w:rPr>
          <w:kern w:val="22"/>
          <w:sz w:val="22"/>
          <w:szCs w:val="22"/>
          <w:lang w:val="en-GB"/>
        </w:rPr>
        <w:t xml:space="preserve"> that there are several private</w:t>
      </w:r>
      <w:r w:rsidR="00F16AC5" w:rsidRPr="00282782">
        <w:rPr>
          <w:kern w:val="22"/>
          <w:sz w:val="22"/>
          <w:szCs w:val="22"/>
          <w:lang w:val="en-GB"/>
        </w:rPr>
        <w:t>-</w:t>
      </w:r>
      <w:r w:rsidR="00E72A64" w:rsidRPr="00282782">
        <w:rPr>
          <w:kern w:val="22"/>
          <w:sz w:val="22"/>
          <w:szCs w:val="22"/>
          <w:lang w:val="en-GB"/>
        </w:rPr>
        <w:t>sector participa</w:t>
      </w:r>
      <w:r w:rsidR="00FE4B9A" w:rsidRPr="00282782">
        <w:rPr>
          <w:kern w:val="22"/>
          <w:sz w:val="22"/>
          <w:szCs w:val="22"/>
          <w:lang w:val="en-GB"/>
        </w:rPr>
        <w:t>nts</w:t>
      </w:r>
      <w:r w:rsidR="00E72A64" w:rsidRPr="00282782">
        <w:rPr>
          <w:kern w:val="22"/>
          <w:sz w:val="22"/>
          <w:szCs w:val="22"/>
          <w:lang w:val="en-GB"/>
        </w:rPr>
        <w:t xml:space="preserve"> in the climate finance space but few in the other focal </w:t>
      </w:r>
      <w:r w:rsidR="00FE4B9A" w:rsidRPr="00282782">
        <w:rPr>
          <w:kern w:val="22"/>
          <w:sz w:val="22"/>
          <w:szCs w:val="22"/>
          <w:lang w:val="en-GB"/>
        </w:rPr>
        <w:t xml:space="preserve">areas covered by GEF, although all the conventions </w:t>
      </w:r>
      <w:r w:rsidR="007F0620" w:rsidRPr="00282782">
        <w:rPr>
          <w:kern w:val="22"/>
          <w:sz w:val="22"/>
          <w:szCs w:val="22"/>
          <w:lang w:val="en-GB"/>
        </w:rPr>
        <w:t xml:space="preserve">supported by </w:t>
      </w:r>
      <w:r w:rsidR="00FE4B9A" w:rsidRPr="00282782">
        <w:rPr>
          <w:kern w:val="22"/>
          <w:sz w:val="22"/>
          <w:szCs w:val="22"/>
          <w:lang w:val="en-GB"/>
        </w:rPr>
        <w:t>GEF have</w:t>
      </w:r>
      <w:r w:rsidR="003C51C6" w:rsidRPr="00282782">
        <w:rPr>
          <w:kern w:val="22"/>
          <w:sz w:val="22"/>
          <w:szCs w:val="22"/>
          <w:lang w:val="en-GB"/>
        </w:rPr>
        <w:t>,</w:t>
      </w:r>
      <w:r w:rsidR="00FE4B9A" w:rsidRPr="00282782">
        <w:rPr>
          <w:kern w:val="22"/>
          <w:sz w:val="22"/>
          <w:szCs w:val="22"/>
          <w:lang w:val="en-GB"/>
        </w:rPr>
        <w:t xml:space="preserve"> in their decisions</w:t>
      </w:r>
      <w:r w:rsidR="003C51C6" w:rsidRPr="00282782">
        <w:rPr>
          <w:kern w:val="22"/>
          <w:sz w:val="22"/>
          <w:szCs w:val="22"/>
          <w:lang w:val="en-GB"/>
        </w:rPr>
        <w:t>,</w:t>
      </w:r>
      <w:r w:rsidR="00FE4B9A" w:rsidRPr="00282782">
        <w:rPr>
          <w:kern w:val="22"/>
          <w:sz w:val="22"/>
          <w:szCs w:val="22"/>
          <w:lang w:val="en-GB"/>
        </w:rPr>
        <w:t xml:space="preserve"> articulated a critical role for the private sector. It </w:t>
      </w:r>
      <w:r w:rsidR="00072BF7" w:rsidRPr="00282782">
        <w:rPr>
          <w:kern w:val="22"/>
          <w:sz w:val="22"/>
          <w:szCs w:val="22"/>
          <w:lang w:val="en-GB"/>
        </w:rPr>
        <w:t>recommend</w:t>
      </w:r>
      <w:r w:rsidR="003C51C6" w:rsidRPr="00282782">
        <w:rPr>
          <w:kern w:val="22"/>
          <w:sz w:val="22"/>
          <w:szCs w:val="22"/>
          <w:lang w:val="en-GB"/>
        </w:rPr>
        <w:t>s</w:t>
      </w:r>
      <w:r w:rsidR="00072BF7" w:rsidRPr="00282782">
        <w:rPr>
          <w:kern w:val="22"/>
          <w:sz w:val="22"/>
          <w:szCs w:val="22"/>
          <w:lang w:val="en-GB"/>
        </w:rPr>
        <w:t xml:space="preserve"> adapting the GEF</w:t>
      </w:r>
      <w:r w:rsidR="00FE4B9A" w:rsidRPr="00282782">
        <w:rPr>
          <w:kern w:val="22"/>
          <w:sz w:val="22"/>
          <w:szCs w:val="22"/>
          <w:lang w:val="en-GB"/>
        </w:rPr>
        <w:t xml:space="preserve"> strategy to improve engagement with the private sector</w:t>
      </w:r>
      <w:r w:rsidR="003C51C6" w:rsidRPr="00282782">
        <w:rPr>
          <w:kern w:val="22"/>
          <w:sz w:val="22"/>
          <w:szCs w:val="22"/>
          <w:lang w:val="en-GB"/>
        </w:rPr>
        <w:t>;</w:t>
      </w:r>
      <w:r w:rsidR="00FE4B9A" w:rsidRPr="00282782">
        <w:rPr>
          <w:kern w:val="22"/>
          <w:sz w:val="22"/>
          <w:szCs w:val="22"/>
          <w:lang w:val="en-GB"/>
        </w:rPr>
        <w:t xml:space="preserve"> for instance</w:t>
      </w:r>
      <w:r w:rsidR="003C51C6" w:rsidRPr="00282782">
        <w:rPr>
          <w:kern w:val="22"/>
          <w:sz w:val="22"/>
          <w:szCs w:val="22"/>
          <w:lang w:val="en-GB"/>
        </w:rPr>
        <w:t>,</w:t>
      </w:r>
      <w:r w:rsidR="00FE4B9A" w:rsidRPr="00282782">
        <w:rPr>
          <w:kern w:val="22"/>
          <w:sz w:val="22"/>
          <w:szCs w:val="22"/>
          <w:lang w:val="en-GB"/>
        </w:rPr>
        <w:t xml:space="preserve"> in biodiversity conservation, long-term regulatory and policy intervention by GEF can help to cataly</w:t>
      </w:r>
      <w:r w:rsidR="002205F3" w:rsidRPr="00282782">
        <w:rPr>
          <w:kern w:val="22"/>
          <w:sz w:val="22"/>
          <w:szCs w:val="22"/>
          <w:lang w:val="en-GB"/>
        </w:rPr>
        <w:t>s</w:t>
      </w:r>
      <w:r w:rsidR="00FE4B9A" w:rsidRPr="00282782">
        <w:rPr>
          <w:kern w:val="22"/>
          <w:sz w:val="22"/>
          <w:szCs w:val="22"/>
          <w:lang w:val="en-GB"/>
        </w:rPr>
        <w:t>e private</w:t>
      </w:r>
      <w:r w:rsidR="00F16AC5" w:rsidRPr="00282782">
        <w:rPr>
          <w:kern w:val="22"/>
          <w:sz w:val="22"/>
          <w:szCs w:val="22"/>
          <w:lang w:val="en-GB"/>
        </w:rPr>
        <w:t>-</w:t>
      </w:r>
      <w:r w:rsidR="00FE4B9A" w:rsidRPr="00282782">
        <w:rPr>
          <w:kern w:val="22"/>
          <w:sz w:val="22"/>
          <w:szCs w:val="22"/>
          <w:lang w:val="en-GB"/>
        </w:rPr>
        <w:t xml:space="preserve">sector investment. Financial institutions with mandates </w:t>
      </w:r>
      <w:r w:rsidR="00F17318" w:rsidRPr="00282782">
        <w:rPr>
          <w:kern w:val="22"/>
          <w:sz w:val="22"/>
          <w:szCs w:val="22"/>
          <w:lang w:val="en-GB"/>
        </w:rPr>
        <w:t xml:space="preserve">broader </w:t>
      </w:r>
      <w:r w:rsidR="00FE4B9A" w:rsidRPr="00282782">
        <w:rPr>
          <w:kern w:val="22"/>
          <w:sz w:val="22"/>
          <w:szCs w:val="22"/>
          <w:lang w:val="en-GB"/>
        </w:rPr>
        <w:t>than development can play a critical role in transforming the private sector to a potentially large well of financing.</w:t>
      </w:r>
    </w:p>
    <w:p w14:paraId="0ADF3B0A" w14:textId="3F7644D6" w:rsidR="007C04F2" w:rsidRPr="00282782" w:rsidRDefault="00D4778E">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19</w:t>
      </w:r>
      <w:r w:rsidR="001F0B9C" w:rsidRPr="00282782">
        <w:rPr>
          <w:kern w:val="22"/>
          <w:sz w:val="22"/>
          <w:szCs w:val="22"/>
          <w:lang w:val="en-GB"/>
        </w:rPr>
        <w:t>.</w:t>
      </w:r>
      <w:r w:rsidR="00FE4B9A" w:rsidRPr="00282782">
        <w:rPr>
          <w:kern w:val="22"/>
          <w:sz w:val="22"/>
          <w:szCs w:val="22"/>
          <w:lang w:val="en-GB"/>
        </w:rPr>
        <w:tab/>
      </w:r>
      <w:r w:rsidR="007C04F2" w:rsidRPr="00282782">
        <w:rPr>
          <w:i/>
          <w:kern w:val="22"/>
          <w:sz w:val="22"/>
          <w:szCs w:val="22"/>
          <w:lang w:val="en-GB"/>
        </w:rPr>
        <w:t>Overcoming f</w:t>
      </w:r>
      <w:r w:rsidR="009F71A6" w:rsidRPr="00282782">
        <w:rPr>
          <w:i/>
          <w:kern w:val="22"/>
          <w:sz w:val="22"/>
          <w:szCs w:val="22"/>
          <w:lang w:val="en-GB"/>
        </w:rPr>
        <w:t>ragmentation</w:t>
      </w:r>
      <w:r w:rsidR="009F71A6" w:rsidRPr="00282782">
        <w:rPr>
          <w:kern w:val="22"/>
          <w:sz w:val="22"/>
          <w:szCs w:val="22"/>
          <w:lang w:val="en-GB"/>
        </w:rPr>
        <w:t xml:space="preserve">. According to the </w:t>
      </w:r>
      <w:r w:rsidR="00CC1DAD" w:rsidRPr="00282782">
        <w:rPr>
          <w:kern w:val="22"/>
          <w:sz w:val="22"/>
          <w:szCs w:val="22"/>
          <w:lang w:val="en-GB"/>
        </w:rPr>
        <w:t>sixth overall performance study</w:t>
      </w:r>
      <w:r w:rsidR="009F71A6" w:rsidRPr="00282782">
        <w:rPr>
          <w:kern w:val="22"/>
          <w:sz w:val="22"/>
          <w:szCs w:val="22"/>
          <w:lang w:val="en-GB"/>
        </w:rPr>
        <w:t xml:space="preserve">, distributing GEF resources equitably across all countries has led to an average allocation of $16.4 million per country in </w:t>
      </w:r>
      <w:r w:rsidR="002D521A" w:rsidRPr="00282782">
        <w:rPr>
          <w:kern w:val="22"/>
          <w:sz w:val="22"/>
          <w:szCs w:val="22"/>
          <w:lang w:val="en-GB"/>
        </w:rPr>
        <w:t xml:space="preserve">the sixth replenishment </w:t>
      </w:r>
      <w:r w:rsidR="009F71A6" w:rsidRPr="00282782">
        <w:rPr>
          <w:kern w:val="22"/>
          <w:sz w:val="22"/>
          <w:szCs w:val="22"/>
          <w:lang w:val="en-GB"/>
        </w:rPr>
        <w:t xml:space="preserve">for biodiversity, climate change and land degradation combined. Only 29 out of 142 countries received biodiversity allocations of more than $10 million in </w:t>
      </w:r>
      <w:r w:rsidR="002D521A" w:rsidRPr="00282782">
        <w:rPr>
          <w:kern w:val="22"/>
          <w:sz w:val="22"/>
          <w:szCs w:val="22"/>
          <w:lang w:val="en-GB"/>
        </w:rPr>
        <w:t>the six</w:t>
      </w:r>
      <w:r w:rsidR="00D57835">
        <w:rPr>
          <w:kern w:val="22"/>
          <w:sz w:val="22"/>
          <w:szCs w:val="22"/>
          <w:lang w:val="en-GB"/>
        </w:rPr>
        <w:t>th</w:t>
      </w:r>
      <w:r w:rsidR="002D521A" w:rsidRPr="00282782">
        <w:rPr>
          <w:kern w:val="22"/>
          <w:sz w:val="22"/>
          <w:szCs w:val="22"/>
          <w:lang w:val="en-GB"/>
        </w:rPr>
        <w:t xml:space="preserve"> replenishment</w:t>
      </w:r>
      <w:r w:rsidR="009F71A6" w:rsidRPr="00282782">
        <w:rPr>
          <w:kern w:val="22"/>
          <w:sz w:val="22"/>
          <w:szCs w:val="22"/>
          <w:lang w:val="en-GB"/>
        </w:rPr>
        <w:t xml:space="preserve">. The relatively small size of </w:t>
      </w:r>
      <w:r w:rsidR="007C04F2" w:rsidRPr="00282782">
        <w:rPr>
          <w:kern w:val="22"/>
          <w:sz w:val="22"/>
          <w:szCs w:val="22"/>
          <w:lang w:val="en-GB"/>
        </w:rPr>
        <w:t xml:space="preserve">GEF funding in biodiversity made it unattractive to development financial institutions, such as </w:t>
      </w:r>
      <w:r w:rsidR="009F71A6" w:rsidRPr="00282782">
        <w:rPr>
          <w:kern w:val="22"/>
          <w:sz w:val="22"/>
          <w:szCs w:val="22"/>
          <w:lang w:val="en-GB"/>
        </w:rPr>
        <w:t>the African Development</w:t>
      </w:r>
      <w:r w:rsidR="007C04F2" w:rsidRPr="00282782">
        <w:rPr>
          <w:kern w:val="22"/>
          <w:sz w:val="22"/>
          <w:szCs w:val="22"/>
          <w:lang w:val="en-GB"/>
        </w:rPr>
        <w:t xml:space="preserve"> </w:t>
      </w:r>
      <w:r w:rsidR="009F71A6" w:rsidRPr="00282782">
        <w:rPr>
          <w:kern w:val="22"/>
          <w:sz w:val="22"/>
          <w:szCs w:val="22"/>
          <w:lang w:val="en-GB"/>
        </w:rPr>
        <w:t>Bank, the Asian Development Bank, the European</w:t>
      </w:r>
      <w:r w:rsidR="007C04F2" w:rsidRPr="00282782">
        <w:rPr>
          <w:kern w:val="22"/>
          <w:sz w:val="22"/>
          <w:szCs w:val="22"/>
          <w:lang w:val="en-GB"/>
        </w:rPr>
        <w:t xml:space="preserve"> </w:t>
      </w:r>
      <w:r w:rsidR="009F71A6" w:rsidRPr="00282782">
        <w:rPr>
          <w:kern w:val="22"/>
          <w:sz w:val="22"/>
          <w:szCs w:val="22"/>
          <w:lang w:val="en-GB"/>
        </w:rPr>
        <w:t>Bank for Reconstruction and Development, the</w:t>
      </w:r>
      <w:r w:rsidR="007C04F2" w:rsidRPr="00282782">
        <w:rPr>
          <w:kern w:val="22"/>
          <w:sz w:val="22"/>
          <w:szCs w:val="22"/>
          <w:lang w:val="en-GB"/>
        </w:rPr>
        <w:t xml:space="preserve"> </w:t>
      </w:r>
      <w:r w:rsidR="009F71A6" w:rsidRPr="00282782">
        <w:rPr>
          <w:kern w:val="22"/>
          <w:sz w:val="22"/>
          <w:szCs w:val="22"/>
          <w:lang w:val="en-GB"/>
        </w:rPr>
        <w:t>Inter-American Development Bank, and the World</w:t>
      </w:r>
      <w:r w:rsidR="007C04F2" w:rsidRPr="00282782">
        <w:rPr>
          <w:kern w:val="22"/>
          <w:sz w:val="22"/>
          <w:szCs w:val="22"/>
          <w:lang w:val="en-GB"/>
        </w:rPr>
        <w:t xml:space="preserve"> </w:t>
      </w:r>
      <w:r w:rsidR="009F71A6" w:rsidRPr="00282782">
        <w:rPr>
          <w:kern w:val="22"/>
          <w:sz w:val="22"/>
          <w:szCs w:val="22"/>
          <w:lang w:val="en-GB"/>
        </w:rPr>
        <w:t>Bank Group</w:t>
      </w:r>
      <w:r w:rsidR="007C04F2" w:rsidRPr="00282782">
        <w:rPr>
          <w:kern w:val="22"/>
          <w:sz w:val="22"/>
          <w:szCs w:val="22"/>
          <w:lang w:val="en-GB"/>
        </w:rPr>
        <w:t xml:space="preserve">, while these institutions brought in most of </w:t>
      </w:r>
      <w:r w:rsidR="002D521A" w:rsidRPr="00282782">
        <w:rPr>
          <w:kern w:val="22"/>
          <w:sz w:val="22"/>
          <w:szCs w:val="22"/>
          <w:lang w:val="en-GB"/>
        </w:rPr>
        <w:t xml:space="preserve">the </w:t>
      </w:r>
      <w:r w:rsidR="007C04F2" w:rsidRPr="00282782">
        <w:rPr>
          <w:kern w:val="22"/>
          <w:sz w:val="22"/>
          <w:szCs w:val="22"/>
          <w:lang w:val="en-GB"/>
        </w:rPr>
        <w:t>co-financing and blending associated with GEF projects</w:t>
      </w:r>
      <w:r w:rsidR="009F71A6" w:rsidRPr="00282782">
        <w:rPr>
          <w:kern w:val="22"/>
          <w:sz w:val="22"/>
          <w:szCs w:val="22"/>
          <w:lang w:val="en-GB"/>
        </w:rPr>
        <w:t xml:space="preserve">. </w:t>
      </w:r>
      <w:r w:rsidR="007C04F2" w:rsidRPr="00282782">
        <w:rPr>
          <w:kern w:val="22"/>
          <w:sz w:val="22"/>
          <w:szCs w:val="22"/>
          <w:lang w:val="en-GB"/>
        </w:rPr>
        <w:t>To help overcome fragmentation, it is thus critical for the Conference of the Parties to strengthen consideration of biodiversity in financial institutions</w:t>
      </w:r>
      <w:r w:rsidR="007F0620" w:rsidRPr="00282782">
        <w:rPr>
          <w:kern w:val="22"/>
          <w:sz w:val="22"/>
          <w:szCs w:val="22"/>
          <w:lang w:val="en-GB"/>
        </w:rPr>
        <w:t>.</w:t>
      </w:r>
    </w:p>
    <w:p w14:paraId="30E89DEA" w14:textId="3EA77B30" w:rsidR="002850CC" w:rsidRPr="00282782" w:rsidRDefault="00D4778E" w:rsidP="008D63D0">
      <w:pPr>
        <w:pStyle w:val="Para1"/>
        <w:numPr>
          <w:ilvl w:val="0"/>
          <w:numId w:val="0"/>
        </w:numPr>
        <w:kinsoku w:val="0"/>
        <w:overflowPunct w:val="0"/>
        <w:autoSpaceDE w:val="0"/>
        <w:autoSpaceDN w:val="0"/>
        <w:jc w:val="both"/>
        <w:rPr>
          <w:spacing w:val="-1"/>
          <w:kern w:val="22"/>
          <w:sz w:val="22"/>
          <w:szCs w:val="22"/>
          <w:lang w:val="en-GB"/>
        </w:rPr>
      </w:pPr>
      <w:r w:rsidRPr="00282782">
        <w:rPr>
          <w:spacing w:val="-1"/>
          <w:kern w:val="22"/>
          <w:sz w:val="22"/>
          <w:szCs w:val="22"/>
          <w:lang w:val="en-GB"/>
        </w:rPr>
        <w:t>20</w:t>
      </w:r>
      <w:r w:rsidR="001F0B9C" w:rsidRPr="00282782">
        <w:rPr>
          <w:spacing w:val="-1"/>
          <w:kern w:val="22"/>
          <w:sz w:val="22"/>
          <w:szCs w:val="22"/>
          <w:lang w:val="en-GB"/>
        </w:rPr>
        <w:t>.</w:t>
      </w:r>
      <w:r w:rsidR="007C04F2" w:rsidRPr="00282782">
        <w:rPr>
          <w:spacing w:val="-1"/>
          <w:kern w:val="22"/>
          <w:sz w:val="22"/>
          <w:szCs w:val="22"/>
          <w:lang w:val="en-GB"/>
        </w:rPr>
        <w:tab/>
      </w:r>
      <w:r w:rsidR="001F0B9C" w:rsidRPr="00282782">
        <w:rPr>
          <w:i/>
          <w:spacing w:val="-1"/>
          <w:kern w:val="22"/>
          <w:sz w:val="22"/>
          <w:szCs w:val="22"/>
          <w:lang w:val="en-GB"/>
        </w:rPr>
        <w:t>Improving systems for data, monitoring, and knowledge</w:t>
      </w:r>
      <w:r w:rsidR="001F0B9C" w:rsidRPr="00282782">
        <w:rPr>
          <w:spacing w:val="-1"/>
          <w:kern w:val="22"/>
          <w:sz w:val="22"/>
          <w:szCs w:val="22"/>
          <w:lang w:val="en-GB"/>
        </w:rPr>
        <w:t xml:space="preserve">. </w:t>
      </w:r>
      <w:r w:rsidR="007C04F2" w:rsidRPr="00282782">
        <w:rPr>
          <w:spacing w:val="-1"/>
          <w:kern w:val="22"/>
          <w:sz w:val="22"/>
          <w:szCs w:val="22"/>
          <w:lang w:val="en-GB"/>
        </w:rPr>
        <w:t xml:space="preserve">The </w:t>
      </w:r>
      <w:r w:rsidR="00C944EB" w:rsidRPr="00282782">
        <w:rPr>
          <w:spacing w:val="-1"/>
          <w:kern w:val="22"/>
          <w:sz w:val="22"/>
          <w:szCs w:val="22"/>
          <w:lang w:val="en-GB"/>
        </w:rPr>
        <w:t>sixth overall performance study</w:t>
      </w:r>
      <w:r w:rsidR="007C04F2" w:rsidRPr="00282782">
        <w:rPr>
          <w:spacing w:val="-1"/>
          <w:kern w:val="22"/>
          <w:sz w:val="22"/>
          <w:szCs w:val="22"/>
          <w:lang w:val="en-GB"/>
        </w:rPr>
        <w:t xml:space="preserve"> report recommend</w:t>
      </w:r>
      <w:r w:rsidR="00865B8A" w:rsidRPr="00282782">
        <w:rPr>
          <w:spacing w:val="-1"/>
          <w:kern w:val="22"/>
          <w:sz w:val="22"/>
          <w:szCs w:val="22"/>
          <w:lang w:val="en-GB"/>
        </w:rPr>
        <w:t>s</w:t>
      </w:r>
      <w:r w:rsidR="007C04F2" w:rsidRPr="00282782">
        <w:rPr>
          <w:spacing w:val="-1"/>
          <w:kern w:val="22"/>
          <w:sz w:val="22"/>
          <w:szCs w:val="22"/>
          <w:lang w:val="en-GB"/>
        </w:rPr>
        <w:t xml:space="preserve"> that </w:t>
      </w:r>
      <w:r w:rsidR="001F0B9C" w:rsidRPr="00282782">
        <w:rPr>
          <w:spacing w:val="-1"/>
          <w:kern w:val="22"/>
          <w:sz w:val="22"/>
          <w:szCs w:val="22"/>
          <w:lang w:val="en-GB"/>
        </w:rPr>
        <w:t xml:space="preserve">GEF systems for project management information, results and knowledge must be further strengthened to enable GEF to demonstrate its results and serve the needs of the partnership for learning. </w:t>
      </w:r>
      <w:r w:rsidR="00BB36B9" w:rsidRPr="00282782">
        <w:rPr>
          <w:spacing w:val="-1"/>
          <w:kern w:val="22"/>
          <w:sz w:val="22"/>
          <w:szCs w:val="22"/>
          <w:lang w:val="en-GB"/>
        </w:rPr>
        <w:t>T</w:t>
      </w:r>
      <w:r w:rsidR="001F0B9C" w:rsidRPr="00282782">
        <w:rPr>
          <w:spacing w:val="-1"/>
          <w:kern w:val="22"/>
          <w:sz w:val="22"/>
          <w:szCs w:val="22"/>
          <w:lang w:val="en-GB"/>
        </w:rPr>
        <w:t xml:space="preserve">he </w:t>
      </w:r>
      <w:r w:rsidR="00BB36B9" w:rsidRPr="00282782">
        <w:rPr>
          <w:spacing w:val="-1"/>
          <w:kern w:val="22"/>
          <w:sz w:val="22"/>
          <w:szCs w:val="22"/>
          <w:lang w:val="en-GB"/>
        </w:rPr>
        <w:t>monitoring s</w:t>
      </w:r>
      <w:r w:rsidR="001F0B9C" w:rsidRPr="00282782">
        <w:rPr>
          <w:spacing w:val="-1"/>
          <w:kern w:val="22"/>
          <w:sz w:val="22"/>
          <w:szCs w:val="22"/>
          <w:lang w:val="en-GB"/>
        </w:rPr>
        <w:t>ystem should capture good quantitative data on performance indicators with a focus on impacts, and the knowledge management system should provide a good repository of information to draw on</w:t>
      </w:r>
      <w:r w:rsidR="00BB36B9" w:rsidRPr="00282782">
        <w:rPr>
          <w:spacing w:val="-1"/>
          <w:kern w:val="22"/>
          <w:sz w:val="22"/>
          <w:szCs w:val="22"/>
          <w:lang w:val="en-GB"/>
        </w:rPr>
        <w:t xml:space="preserve"> and increase accessibility by all interested parties. Such data and knowledge can be easily fed into a broad hub of biodiversity funding information that may be systematized under the Convention on Biological Diversity.</w:t>
      </w:r>
    </w:p>
    <w:p w14:paraId="66FEE515" w14:textId="73A69E36" w:rsidR="0006305E" w:rsidRPr="00282782" w:rsidRDefault="00D4778E" w:rsidP="008D63D0">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rPr>
        <w:t>21.</w:t>
      </w:r>
      <w:r w:rsidRPr="00282782">
        <w:rPr>
          <w:kern w:val="22"/>
          <w:sz w:val="22"/>
          <w:szCs w:val="22"/>
          <w:lang w:val="en-GB"/>
        </w:rPr>
        <w:tab/>
      </w:r>
      <w:r w:rsidR="0006305E" w:rsidRPr="00282782">
        <w:rPr>
          <w:kern w:val="22"/>
          <w:sz w:val="22"/>
          <w:szCs w:val="22"/>
          <w:lang w:val="en-GB"/>
        </w:rPr>
        <w:t>Recommendations arising from thi</w:t>
      </w:r>
      <w:r w:rsidRPr="00282782">
        <w:rPr>
          <w:kern w:val="22"/>
          <w:sz w:val="22"/>
          <w:szCs w:val="22"/>
          <w:lang w:val="en-GB"/>
        </w:rPr>
        <w:t>s</w:t>
      </w:r>
      <w:r w:rsidR="0006305E" w:rsidRPr="00282782">
        <w:rPr>
          <w:kern w:val="22"/>
          <w:sz w:val="22"/>
          <w:szCs w:val="22"/>
          <w:lang w:val="en-GB"/>
        </w:rPr>
        <w:t xml:space="preserve"> analysis are proposed in </w:t>
      </w:r>
      <w:r w:rsidR="007F0620" w:rsidRPr="00282782">
        <w:rPr>
          <w:kern w:val="22"/>
          <w:sz w:val="22"/>
          <w:szCs w:val="22"/>
          <w:lang w:val="en-GB"/>
        </w:rPr>
        <w:t>s</w:t>
      </w:r>
      <w:r w:rsidR="0006305E" w:rsidRPr="00282782">
        <w:rPr>
          <w:kern w:val="22"/>
          <w:sz w:val="22"/>
          <w:szCs w:val="22"/>
          <w:lang w:val="en-GB"/>
        </w:rPr>
        <w:t>ection I</w:t>
      </w:r>
      <w:r w:rsidRPr="00282782">
        <w:rPr>
          <w:kern w:val="22"/>
          <w:sz w:val="22"/>
          <w:szCs w:val="22"/>
          <w:lang w:val="en-GB"/>
        </w:rPr>
        <w:t>V</w:t>
      </w:r>
      <w:r w:rsidR="0006305E" w:rsidRPr="00282782">
        <w:rPr>
          <w:kern w:val="22"/>
          <w:sz w:val="22"/>
          <w:szCs w:val="22"/>
          <w:lang w:val="en-GB"/>
        </w:rPr>
        <w:t xml:space="preserve"> </w:t>
      </w:r>
      <w:r w:rsidR="004E6A3A">
        <w:rPr>
          <w:kern w:val="22"/>
          <w:sz w:val="22"/>
          <w:szCs w:val="22"/>
          <w:lang w:val="en-GB"/>
        </w:rPr>
        <w:t>below</w:t>
      </w:r>
      <w:r w:rsidR="0006305E" w:rsidRPr="00282782">
        <w:rPr>
          <w:kern w:val="22"/>
          <w:sz w:val="22"/>
          <w:szCs w:val="22"/>
          <w:lang w:val="en-GB"/>
        </w:rPr>
        <w:t>.</w:t>
      </w:r>
    </w:p>
    <w:p w14:paraId="5BA756FB" w14:textId="77777777" w:rsidR="009B4DCE" w:rsidRPr="00282782" w:rsidRDefault="009B4DCE" w:rsidP="00282782">
      <w:pPr>
        <w:pStyle w:val="Heading1"/>
        <w:tabs>
          <w:tab w:val="clear" w:pos="720"/>
        </w:tabs>
        <w:spacing w:before="120"/>
        <w:rPr>
          <w:rFonts w:ascii="Times New Roman" w:hAnsi="Times New Roman"/>
          <w:b w:val="0"/>
          <w:bCs/>
          <w:i/>
          <w:iCs/>
          <w:kern w:val="22"/>
          <w:szCs w:val="22"/>
          <w:lang w:val="en-GB"/>
        </w:rPr>
      </w:pPr>
      <w:r w:rsidRPr="00D02688">
        <w:rPr>
          <w:rFonts w:ascii="Times New Roman" w:hAnsi="Times New Roman"/>
          <w:snapToGrid w:val="0"/>
          <w:kern w:val="22"/>
          <w:szCs w:val="22"/>
          <w:lang w:val="en-GB"/>
        </w:rPr>
        <w:t xml:space="preserve">II. </w:t>
      </w:r>
      <w:r w:rsidR="00D4778E" w:rsidRPr="00D02688">
        <w:rPr>
          <w:rFonts w:ascii="Times New Roman" w:hAnsi="Times New Roman"/>
          <w:snapToGrid w:val="0"/>
          <w:kern w:val="22"/>
          <w:szCs w:val="22"/>
          <w:lang w:val="en-GB"/>
        </w:rPr>
        <w:t xml:space="preserve">Third determination of </w:t>
      </w:r>
      <w:r w:rsidR="00D4778E" w:rsidRPr="00282782">
        <w:rPr>
          <w:rFonts w:ascii="Times New Roman" w:hAnsi="Times New Roman"/>
          <w:kern w:val="22"/>
          <w:szCs w:val="22"/>
          <w:lang w:val="en-GB"/>
        </w:rPr>
        <w:t>f</w:t>
      </w:r>
      <w:r w:rsidRPr="00282782">
        <w:rPr>
          <w:rFonts w:ascii="Times New Roman" w:hAnsi="Times New Roman"/>
          <w:kern w:val="22"/>
          <w:szCs w:val="22"/>
          <w:lang w:val="en-GB"/>
        </w:rPr>
        <w:t>unding requirements</w:t>
      </w:r>
    </w:p>
    <w:p w14:paraId="3DC0BACB" w14:textId="41E65F02" w:rsidR="009B4DCE" w:rsidRPr="00282782" w:rsidRDefault="00D4778E" w:rsidP="009B4DCE">
      <w:pPr>
        <w:pStyle w:val="Para1"/>
        <w:numPr>
          <w:ilvl w:val="0"/>
          <w:numId w:val="0"/>
        </w:numPr>
        <w:kinsoku w:val="0"/>
        <w:overflowPunct w:val="0"/>
        <w:autoSpaceDE w:val="0"/>
        <w:autoSpaceDN w:val="0"/>
        <w:jc w:val="both"/>
        <w:rPr>
          <w:kern w:val="22"/>
          <w:sz w:val="22"/>
          <w:szCs w:val="22"/>
          <w:lang w:val="en-GB"/>
        </w:rPr>
      </w:pPr>
      <w:r w:rsidRPr="00D02688">
        <w:rPr>
          <w:kern w:val="22"/>
          <w:sz w:val="22"/>
          <w:szCs w:val="22"/>
          <w:lang w:val="en-GB"/>
        </w:rPr>
        <w:t>22</w:t>
      </w:r>
      <w:r w:rsidR="009B4DCE" w:rsidRPr="00282782">
        <w:rPr>
          <w:kern w:val="22"/>
          <w:sz w:val="22"/>
          <w:szCs w:val="22"/>
          <w:lang w:val="en-GB"/>
        </w:rPr>
        <w:t>.</w:t>
      </w:r>
      <w:r w:rsidR="009B4DCE" w:rsidRPr="00282782">
        <w:rPr>
          <w:kern w:val="22"/>
          <w:sz w:val="22"/>
          <w:szCs w:val="22"/>
          <w:lang w:val="en-GB"/>
        </w:rPr>
        <w:tab/>
        <w:t xml:space="preserve">In accordance with Article 21, paragraph 1, of the Convention, the Conference of the Parties decided to make an assessment, in anticipation of the replenishment of </w:t>
      </w:r>
      <w:r w:rsidR="006B0038" w:rsidRPr="00282782">
        <w:rPr>
          <w:kern w:val="22"/>
          <w:sz w:val="22"/>
          <w:szCs w:val="22"/>
          <w:lang w:val="en-GB"/>
        </w:rPr>
        <w:t xml:space="preserve">the </w:t>
      </w:r>
      <w:r w:rsidR="009B4DCE" w:rsidRPr="00282782">
        <w:rPr>
          <w:kern w:val="22"/>
          <w:sz w:val="22"/>
          <w:szCs w:val="22"/>
          <w:lang w:val="en-GB"/>
        </w:rPr>
        <w:t>GEF</w:t>
      </w:r>
      <w:r w:rsidR="006B0038" w:rsidRPr="00282782">
        <w:rPr>
          <w:kern w:val="22"/>
          <w:sz w:val="22"/>
          <w:szCs w:val="22"/>
          <w:lang w:val="en-GB"/>
        </w:rPr>
        <w:t xml:space="preserve"> Trust Fund</w:t>
      </w:r>
      <w:r w:rsidR="009B4DCE" w:rsidRPr="00282782">
        <w:rPr>
          <w:kern w:val="22"/>
          <w:sz w:val="22"/>
          <w:szCs w:val="22"/>
          <w:lang w:val="en-GB"/>
        </w:rPr>
        <w:t>, of the amount of funds that are necessary to assist developing countries, in accordance with the guidance provided by the Conference of the Parties, in fulfilling their commitments under the Convention over the next GEF replenishment cycle, and on the occasion of each replenishment of the financial mechanism, will review the amount of funding necessary for the implementation of the Convention (decision</w:t>
      </w:r>
      <w:r w:rsidR="006A5530" w:rsidRPr="00D02688">
        <w:rPr>
          <w:kern w:val="22"/>
          <w:sz w:val="22"/>
          <w:szCs w:val="22"/>
          <w:lang w:val="en-GB"/>
        </w:rPr>
        <w:t> </w:t>
      </w:r>
      <w:r w:rsidR="009B4DCE" w:rsidRPr="00282782">
        <w:rPr>
          <w:kern w:val="22"/>
          <w:sz w:val="22"/>
          <w:szCs w:val="22"/>
          <w:lang w:val="en-GB"/>
        </w:rPr>
        <w:t>III/8, para</w:t>
      </w:r>
      <w:r w:rsidR="007F0620" w:rsidRPr="00282782">
        <w:rPr>
          <w:kern w:val="22"/>
          <w:sz w:val="22"/>
          <w:szCs w:val="22"/>
          <w:lang w:val="en-GB"/>
        </w:rPr>
        <w:t>.</w:t>
      </w:r>
      <w:r w:rsidR="006A5530" w:rsidRPr="00D02688">
        <w:rPr>
          <w:kern w:val="22"/>
          <w:sz w:val="22"/>
          <w:szCs w:val="22"/>
          <w:lang w:val="en-GB"/>
        </w:rPr>
        <w:t> </w:t>
      </w:r>
      <w:r w:rsidR="009B4DCE" w:rsidRPr="00282782">
        <w:rPr>
          <w:kern w:val="22"/>
          <w:sz w:val="22"/>
          <w:szCs w:val="22"/>
          <w:lang w:val="en-GB"/>
        </w:rPr>
        <w:t>5).</w:t>
      </w:r>
    </w:p>
    <w:p w14:paraId="25CACEE5" w14:textId="1092A39A" w:rsidR="009B4DCE" w:rsidRPr="00282782" w:rsidRDefault="00D4778E" w:rsidP="009B4DCE">
      <w:pPr>
        <w:pStyle w:val="Para1"/>
        <w:numPr>
          <w:ilvl w:val="0"/>
          <w:numId w:val="0"/>
        </w:numPr>
        <w:kinsoku w:val="0"/>
        <w:overflowPunct w:val="0"/>
        <w:autoSpaceDE w:val="0"/>
        <w:autoSpaceDN w:val="0"/>
        <w:jc w:val="both"/>
        <w:rPr>
          <w:kern w:val="22"/>
          <w:sz w:val="22"/>
          <w:szCs w:val="22"/>
          <w:lang w:val="en-GB" w:eastAsia="zh-CN"/>
        </w:rPr>
      </w:pPr>
      <w:r w:rsidRPr="00282782">
        <w:rPr>
          <w:kern w:val="22"/>
          <w:sz w:val="22"/>
          <w:szCs w:val="22"/>
          <w:lang w:val="en-GB"/>
        </w:rPr>
        <w:t>23</w:t>
      </w:r>
      <w:r w:rsidR="009B4DCE" w:rsidRPr="00282782">
        <w:rPr>
          <w:kern w:val="22"/>
          <w:sz w:val="22"/>
          <w:szCs w:val="22"/>
          <w:lang w:val="en-GB"/>
        </w:rPr>
        <w:t>.</w:t>
      </w:r>
      <w:r w:rsidR="009B4DCE" w:rsidRPr="00282782">
        <w:rPr>
          <w:kern w:val="22"/>
          <w:sz w:val="22"/>
          <w:szCs w:val="22"/>
          <w:lang w:val="en-GB"/>
        </w:rPr>
        <w:tab/>
        <w:t>The provision on determination of funding requirements was first operationalized in decision X/26, which include</w:t>
      </w:r>
      <w:r w:rsidR="00E652D4" w:rsidRPr="00282782">
        <w:rPr>
          <w:kern w:val="22"/>
          <w:sz w:val="22"/>
          <w:szCs w:val="22"/>
          <w:lang w:val="en-GB"/>
        </w:rPr>
        <w:t>s</w:t>
      </w:r>
      <w:r w:rsidR="009B4DCE" w:rsidRPr="00282782">
        <w:rPr>
          <w:kern w:val="22"/>
          <w:sz w:val="22"/>
          <w:szCs w:val="22"/>
          <w:lang w:val="en-GB"/>
        </w:rPr>
        <w:t xml:space="preserve"> the terms of reference for a full assessment of the amount of funds needed for the implementation of the Convention for the sixth replenishment period of </w:t>
      </w:r>
      <w:r w:rsidR="001C2A10" w:rsidRPr="00282782">
        <w:rPr>
          <w:kern w:val="22"/>
          <w:sz w:val="22"/>
          <w:szCs w:val="22"/>
          <w:lang w:val="en-GB"/>
        </w:rPr>
        <w:t>GEF</w:t>
      </w:r>
      <w:r w:rsidR="009B4DCE" w:rsidRPr="00282782">
        <w:rPr>
          <w:kern w:val="22"/>
          <w:sz w:val="22"/>
          <w:szCs w:val="22"/>
          <w:lang w:val="en-GB"/>
        </w:rPr>
        <w:t xml:space="preserve"> Trust Fund. </w:t>
      </w:r>
      <w:r w:rsidR="009B4DCE" w:rsidRPr="00282782">
        <w:rPr>
          <w:kern w:val="22"/>
          <w:sz w:val="22"/>
          <w:szCs w:val="22"/>
          <w:lang w:val="en-GB" w:eastAsia="zh-CN"/>
        </w:rPr>
        <w:t>The second determination of funding needs was completed by the Conference of the Parties</w:t>
      </w:r>
      <w:r w:rsidR="00550A28" w:rsidRPr="00282782">
        <w:rPr>
          <w:kern w:val="22"/>
          <w:sz w:val="22"/>
          <w:szCs w:val="22"/>
          <w:lang w:val="en-GB" w:eastAsia="zh-CN"/>
        </w:rPr>
        <w:t xml:space="preserve"> at its thirteenth meeting</w:t>
      </w:r>
      <w:r w:rsidR="009B4DCE" w:rsidRPr="00282782">
        <w:rPr>
          <w:kern w:val="22"/>
          <w:sz w:val="22"/>
          <w:szCs w:val="22"/>
          <w:lang w:val="en-GB" w:eastAsia="zh-CN"/>
        </w:rPr>
        <w:t>, in time for the launch of the seventh replenishment negotiations for the GEF Trust Fund (decision XIII/21, paras</w:t>
      </w:r>
      <w:r w:rsidR="007F0620" w:rsidRPr="00282782">
        <w:rPr>
          <w:kern w:val="22"/>
          <w:sz w:val="22"/>
          <w:szCs w:val="22"/>
          <w:lang w:val="en-GB" w:eastAsia="zh-CN"/>
        </w:rPr>
        <w:t>.</w:t>
      </w:r>
      <w:r w:rsidR="009B4DCE" w:rsidRPr="00282782">
        <w:rPr>
          <w:kern w:val="22"/>
          <w:sz w:val="22"/>
          <w:szCs w:val="22"/>
          <w:lang w:val="en-GB" w:eastAsia="zh-CN"/>
        </w:rPr>
        <w:t xml:space="preserve"> 14-16). The eighth replenishment negotiations for the GEF Trust Fund will have to be finalized in early 2022, and the corresponding determination of funding requirements will need to be initiated by the Conference of the Parties </w:t>
      </w:r>
      <w:r w:rsidR="00350D61" w:rsidRPr="00282782">
        <w:rPr>
          <w:kern w:val="22"/>
          <w:sz w:val="22"/>
          <w:szCs w:val="22"/>
          <w:lang w:val="en-GB" w:eastAsia="zh-CN"/>
        </w:rPr>
        <w:t xml:space="preserve">at its fourteenth meeting </w:t>
      </w:r>
      <w:r w:rsidR="009B4DCE" w:rsidRPr="00282782">
        <w:rPr>
          <w:kern w:val="22"/>
          <w:sz w:val="22"/>
          <w:szCs w:val="22"/>
          <w:lang w:val="en-GB" w:eastAsia="zh-CN"/>
        </w:rPr>
        <w:t xml:space="preserve">and completed by the fifteenth meeting, </w:t>
      </w:r>
      <w:r w:rsidR="007D2471" w:rsidRPr="00282782">
        <w:rPr>
          <w:kern w:val="22"/>
          <w:sz w:val="22"/>
          <w:szCs w:val="22"/>
          <w:lang w:val="en-GB" w:eastAsia="zh-CN"/>
        </w:rPr>
        <w:t>as indicated in the Multi-Year Programme of Work for the Conference of the Parties (decision XII/</w:t>
      </w:r>
      <w:r w:rsidR="007F0620" w:rsidRPr="00282782">
        <w:rPr>
          <w:kern w:val="22"/>
          <w:sz w:val="22"/>
          <w:szCs w:val="22"/>
          <w:lang w:val="en-GB" w:eastAsia="zh-CN"/>
        </w:rPr>
        <w:t>31</w:t>
      </w:r>
      <w:r w:rsidR="007D2471" w:rsidRPr="00282782">
        <w:rPr>
          <w:kern w:val="22"/>
          <w:sz w:val="22"/>
          <w:szCs w:val="22"/>
          <w:lang w:val="en-GB" w:eastAsia="zh-CN"/>
        </w:rPr>
        <w:t>)</w:t>
      </w:r>
      <w:r w:rsidR="00665CC7" w:rsidRPr="00282782">
        <w:rPr>
          <w:kern w:val="22"/>
          <w:sz w:val="22"/>
          <w:szCs w:val="22"/>
          <w:lang w:val="en-GB" w:eastAsia="zh-CN"/>
        </w:rPr>
        <w:t>,</w:t>
      </w:r>
      <w:r w:rsidR="007D2471" w:rsidRPr="00282782">
        <w:rPr>
          <w:kern w:val="22"/>
          <w:sz w:val="22"/>
          <w:szCs w:val="22"/>
          <w:lang w:val="en-GB" w:eastAsia="zh-CN"/>
        </w:rPr>
        <w:t xml:space="preserve"> </w:t>
      </w:r>
      <w:r w:rsidR="009B4DCE" w:rsidRPr="00282782">
        <w:rPr>
          <w:kern w:val="22"/>
          <w:sz w:val="22"/>
          <w:szCs w:val="22"/>
          <w:lang w:val="en-GB" w:eastAsia="zh-CN"/>
        </w:rPr>
        <w:t>in time for the eighth replenishment negotiations.</w:t>
      </w:r>
    </w:p>
    <w:p w14:paraId="706FF62A" w14:textId="6681BD15" w:rsidR="009B4DCE" w:rsidRPr="00282782" w:rsidRDefault="00D4778E" w:rsidP="009B4DCE">
      <w:pPr>
        <w:pStyle w:val="Para1"/>
        <w:numPr>
          <w:ilvl w:val="0"/>
          <w:numId w:val="0"/>
        </w:numPr>
        <w:kinsoku w:val="0"/>
        <w:overflowPunct w:val="0"/>
        <w:autoSpaceDE w:val="0"/>
        <w:autoSpaceDN w:val="0"/>
        <w:jc w:val="both"/>
        <w:rPr>
          <w:kern w:val="22"/>
          <w:sz w:val="22"/>
          <w:szCs w:val="22"/>
          <w:lang w:val="en-GB"/>
        </w:rPr>
      </w:pPr>
      <w:r w:rsidRPr="00282782">
        <w:rPr>
          <w:kern w:val="22"/>
          <w:sz w:val="22"/>
          <w:szCs w:val="22"/>
          <w:lang w:val="en-GB" w:eastAsia="zh-CN"/>
        </w:rPr>
        <w:t>24</w:t>
      </w:r>
      <w:r w:rsidR="009B4DCE" w:rsidRPr="00282782">
        <w:rPr>
          <w:kern w:val="22"/>
          <w:sz w:val="22"/>
          <w:szCs w:val="22"/>
          <w:lang w:val="en-GB" w:eastAsia="zh-CN"/>
        </w:rPr>
        <w:t>.</w:t>
      </w:r>
      <w:r w:rsidR="009B4DCE" w:rsidRPr="00282782">
        <w:rPr>
          <w:kern w:val="22"/>
          <w:sz w:val="22"/>
          <w:szCs w:val="22"/>
          <w:lang w:val="en-GB" w:eastAsia="zh-CN"/>
        </w:rPr>
        <w:tab/>
      </w:r>
      <w:r w:rsidR="009B4DCE" w:rsidRPr="00282782">
        <w:rPr>
          <w:kern w:val="22"/>
          <w:sz w:val="22"/>
          <w:szCs w:val="22"/>
          <w:lang w:val="en-GB"/>
        </w:rPr>
        <w:t>In its report on a full assessment of the funds needed for the implementation of the Convention and its Protocols for the seventh replenishment (UNEP/CBD/COP/13/12/A</w:t>
      </w:r>
      <w:r w:rsidR="00F70A09" w:rsidRPr="00282782">
        <w:rPr>
          <w:kern w:val="22"/>
          <w:sz w:val="22"/>
          <w:szCs w:val="22"/>
          <w:lang w:val="en-GB"/>
        </w:rPr>
        <w:t>dd.</w:t>
      </w:r>
      <w:r w:rsidR="009B4DCE" w:rsidRPr="00282782">
        <w:rPr>
          <w:kern w:val="22"/>
          <w:sz w:val="22"/>
          <w:szCs w:val="22"/>
          <w:lang w:val="en-GB"/>
        </w:rPr>
        <w:t xml:space="preserve">2), the expert team established a simple assessment methodology </w:t>
      </w:r>
      <w:r w:rsidR="00F03F50" w:rsidRPr="00282782">
        <w:rPr>
          <w:kern w:val="22"/>
          <w:sz w:val="22"/>
          <w:szCs w:val="22"/>
          <w:lang w:val="en-GB"/>
        </w:rPr>
        <w:t>capable of</w:t>
      </w:r>
      <w:r w:rsidR="009B4DCE" w:rsidRPr="00282782">
        <w:rPr>
          <w:kern w:val="22"/>
          <w:sz w:val="22"/>
          <w:szCs w:val="22"/>
          <w:lang w:val="en-GB"/>
        </w:rPr>
        <w:t xml:space="preserve"> be</w:t>
      </w:r>
      <w:r w:rsidR="00F03F50" w:rsidRPr="00282782">
        <w:rPr>
          <w:kern w:val="22"/>
          <w:sz w:val="22"/>
          <w:szCs w:val="22"/>
          <w:lang w:val="en-GB"/>
        </w:rPr>
        <w:t>ing</w:t>
      </w:r>
      <w:r w:rsidR="009B4DCE" w:rsidRPr="00282782">
        <w:rPr>
          <w:kern w:val="22"/>
          <w:sz w:val="22"/>
          <w:szCs w:val="22"/>
          <w:lang w:val="en-GB"/>
        </w:rPr>
        <w:t xml:space="preserve"> replicated by subsequent assessments. According to the methodology, recipient countries submit to the Secretariat of the Convention their project-based funding needs, prepared using their national biodiversity strategies and action plans and </w:t>
      </w:r>
      <w:r w:rsidR="00656800" w:rsidRPr="00282782">
        <w:rPr>
          <w:kern w:val="22"/>
          <w:sz w:val="22"/>
          <w:szCs w:val="22"/>
          <w:lang w:val="en-GB"/>
        </w:rPr>
        <w:t xml:space="preserve">the </w:t>
      </w:r>
      <w:r w:rsidR="009B4DCE" w:rsidRPr="00282782">
        <w:rPr>
          <w:kern w:val="22"/>
          <w:sz w:val="22"/>
          <w:szCs w:val="22"/>
          <w:lang w:val="en-GB"/>
        </w:rPr>
        <w:t xml:space="preserve">guidance to the financial mechanism, </w:t>
      </w:r>
      <w:r w:rsidR="00656800" w:rsidRPr="00282782">
        <w:rPr>
          <w:kern w:val="22"/>
          <w:sz w:val="22"/>
          <w:szCs w:val="22"/>
          <w:lang w:val="en-GB"/>
        </w:rPr>
        <w:t xml:space="preserve">and </w:t>
      </w:r>
      <w:r w:rsidR="009B4DCE" w:rsidRPr="00282782">
        <w:rPr>
          <w:kern w:val="22"/>
          <w:sz w:val="22"/>
          <w:szCs w:val="22"/>
          <w:lang w:val="en-GB"/>
        </w:rPr>
        <w:t xml:space="preserve">considering their past and existing portfolios of funding, including co-financing. The Secretariat made the submissions of funding needs available through the website of the Convention. The funding needs </w:t>
      </w:r>
      <w:r w:rsidR="00660479" w:rsidRPr="00282782">
        <w:rPr>
          <w:kern w:val="22"/>
          <w:sz w:val="22"/>
          <w:szCs w:val="22"/>
          <w:lang w:val="en-GB"/>
        </w:rPr>
        <w:t xml:space="preserve">indicated by countries </w:t>
      </w:r>
      <w:r w:rsidR="009B4DCE" w:rsidRPr="00282782">
        <w:rPr>
          <w:kern w:val="22"/>
          <w:sz w:val="22"/>
          <w:szCs w:val="22"/>
          <w:lang w:val="en-GB"/>
        </w:rPr>
        <w:t>are aggregated, and three scenarios are presented to the Conference of the Parties:</w:t>
      </w:r>
    </w:p>
    <w:p w14:paraId="12439455" w14:textId="18066B92" w:rsidR="009B4DCE" w:rsidRPr="00282782" w:rsidRDefault="009B4DCE"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(a)</w:t>
      </w:r>
      <w:r w:rsidR="00F70A09" w:rsidRPr="00282782">
        <w:rPr>
          <w:kern w:val="22"/>
          <w:sz w:val="22"/>
          <w:szCs w:val="22"/>
          <w:lang w:val="en-GB"/>
        </w:rPr>
        <w:tab/>
      </w:r>
      <w:r w:rsidRPr="00282782">
        <w:rPr>
          <w:kern w:val="22"/>
          <w:sz w:val="22"/>
          <w:szCs w:val="22"/>
          <w:lang w:val="en-GB"/>
        </w:rPr>
        <w:t>Aggregation of funding needs</w:t>
      </w:r>
      <w:r w:rsidR="00876706" w:rsidRPr="00282782">
        <w:rPr>
          <w:kern w:val="22"/>
          <w:sz w:val="22"/>
          <w:szCs w:val="22"/>
          <w:lang w:val="en-GB"/>
        </w:rPr>
        <w:t xml:space="preserve"> submitted</w:t>
      </w:r>
      <w:r w:rsidRPr="00282782">
        <w:rPr>
          <w:kern w:val="22"/>
          <w:sz w:val="22"/>
          <w:szCs w:val="22"/>
          <w:lang w:val="en-GB"/>
        </w:rPr>
        <w:t>;</w:t>
      </w:r>
    </w:p>
    <w:p w14:paraId="459E4A15" w14:textId="27343958" w:rsidR="009B4DCE" w:rsidRPr="00282782" w:rsidRDefault="009B4DCE"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(b)</w:t>
      </w:r>
      <w:r w:rsidR="00F70A09" w:rsidRPr="00282782">
        <w:rPr>
          <w:kern w:val="22"/>
          <w:sz w:val="22"/>
          <w:szCs w:val="22"/>
          <w:lang w:val="en-GB"/>
        </w:rPr>
        <w:tab/>
      </w:r>
      <w:r w:rsidR="00FC5642" w:rsidRPr="00282782">
        <w:rPr>
          <w:kern w:val="22"/>
          <w:sz w:val="22"/>
          <w:szCs w:val="22"/>
          <w:lang w:val="en-GB"/>
        </w:rPr>
        <w:t>F</w:t>
      </w:r>
      <w:r w:rsidRPr="00282782">
        <w:rPr>
          <w:kern w:val="22"/>
          <w:sz w:val="22"/>
          <w:szCs w:val="22"/>
          <w:lang w:val="en-GB"/>
        </w:rPr>
        <w:t xml:space="preserve">unding needs </w:t>
      </w:r>
      <w:r w:rsidR="00FC5642" w:rsidRPr="00282782">
        <w:rPr>
          <w:kern w:val="22"/>
          <w:sz w:val="22"/>
          <w:szCs w:val="22"/>
          <w:lang w:val="en-GB"/>
        </w:rPr>
        <w:t xml:space="preserve">submitted </w:t>
      </w:r>
      <w:r w:rsidRPr="00282782">
        <w:rPr>
          <w:kern w:val="22"/>
          <w:sz w:val="22"/>
          <w:szCs w:val="22"/>
          <w:lang w:val="en-GB"/>
        </w:rPr>
        <w:t>plus allocations, during the preceding replenishment cycle, of recipient countries that have not submitted their funding needs;</w:t>
      </w:r>
    </w:p>
    <w:p w14:paraId="648CF339" w14:textId="2A58478D" w:rsidR="009B4DCE" w:rsidRPr="00282782" w:rsidRDefault="009B4DCE"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(c)</w:t>
      </w:r>
      <w:r w:rsidR="00F70A09" w:rsidRPr="00282782">
        <w:rPr>
          <w:kern w:val="22"/>
          <w:sz w:val="22"/>
          <w:szCs w:val="22"/>
          <w:lang w:val="en-GB"/>
        </w:rPr>
        <w:tab/>
      </w:r>
      <w:r w:rsidRPr="00282782">
        <w:rPr>
          <w:kern w:val="22"/>
          <w:sz w:val="22"/>
          <w:szCs w:val="22"/>
          <w:lang w:val="en-GB"/>
        </w:rPr>
        <w:t xml:space="preserve">Total allocations of the preceding replenishment cycle, adjusted by the percentage changes demonstrated in the funding needs </w:t>
      </w:r>
      <w:r w:rsidR="00B3104A" w:rsidRPr="00282782">
        <w:rPr>
          <w:kern w:val="22"/>
          <w:sz w:val="22"/>
          <w:szCs w:val="22"/>
          <w:lang w:val="en-GB"/>
        </w:rPr>
        <w:t xml:space="preserve">submissions </w:t>
      </w:r>
      <w:r w:rsidRPr="00282782">
        <w:rPr>
          <w:kern w:val="22"/>
          <w:sz w:val="22"/>
          <w:szCs w:val="22"/>
          <w:lang w:val="en-GB"/>
        </w:rPr>
        <w:t>for the next replenishment cycle over the preceding replenishment cycle.</w:t>
      </w:r>
    </w:p>
    <w:p w14:paraId="08CC4465" w14:textId="3201277E" w:rsidR="006778DD" w:rsidRPr="00282782" w:rsidRDefault="00D4778E" w:rsidP="006C4F5C">
      <w:pPr>
        <w:pStyle w:val="Para1"/>
        <w:numPr>
          <w:ilvl w:val="0"/>
          <w:numId w:val="0"/>
        </w:numPr>
        <w:kinsoku w:val="0"/>
        <w:overflowPunct w:val="0"/>
        <w:autoSpaceDE w:val="0"/>
        <w:autoSpaceDN w:val="0"/>
        <w:jc w:val="both"/>
        <w:rPr>
          <w:kern w:val="22"/>
          <w:sz w:val="22"/>
          <w:szCs w:val="22"/>
          <w:lang w:val="en-GB" w:eastAsia="zh-CN"/>
        </w:rPr>
      </w:pPr>
      <w:r w:rsidRPr="00282782">
        <w:rPr>
          <w:kern w:val="22"/>
          <w:sz w:val="22"/>
          <w:szCs w:val="22"/>
          <w:lang w:val="en-GB"/>
        </w:rPr>
        <w:t>25.</w:t>
      </w:r>
      <w:r w:rsidRPr="00282782">
        <w:rPr>
          <w:kern w:val="22"/>
          <w:sz w:val="22"/>
          <w:szCs w:val="22"/>
          <w:lang w:val="en-GB"/>
        </w:rPr>
        <w:tab/>
      </w:r>
      <w:r w:rsidR="007D2471" w:rsidRPr="00282782">
        <w:rPr>
          <w:kern w:val="22"/>
          <w:sz w:val="22"/>
          <w:szCs w:val="22"/>
          <w:lang w:val="en-GB"/>
        </w:rPr>
        <w:t xml:space="preserve">It is proposed to follow a similar methodology </w:t>
      </w:r>
      <w:r w:rsidR="00BC195E" w:rsidRPr="00282782">
        <w:rPr>
          <w:kern w:val="22"/>
          <w:sz w:val="22"/>
          <w:szCs w:val="22"/>
          <w:lang w:val="en-GB"/>
        </w:rPr>
        <w:t>for determining</w:t>
      </w:r>
      <w:r w:rsidR="007D2471" w:rsidRPr="00282782">
        <w:rPr>
          <w:kern w:val="22"/>
          <w:sz w:val="22"/>
          <w:szCs w:val="22"/>
          <w:lang w:val="en-GB"/>
        </w:rPr>
        <w:t xml:space="preserve"> </w:t>
      </w:r>
      <w:r w:rsidR="007D2471" w:rsidRPr="00282782">
        <w:rPr>
          <w:kern w:val="22"/>
          <w:sz w:val="22"/>
          <w:szCs w:val="22"/>
          <w:lang w:val="en-GB" w:eastAsia="zh-CN"/>
        </w:rPr>
        <w:t>funding requirements for the eight</w:t>
      </w:r>
      <w:r w:rsidRPr="00282782">
        <w:rPr>
          <w:kern w:val="22"/>
          <w:sz w:val="22"/>
          <w:szCs w:val="22"/>
          <w:lang w:val="en-GB" w:eastAsia="zh-CN"/>
        </w:rPr>
        <w:t>h</w:t>
      </w:r>
      <w:r w:rsidR="007D2471" w:rsidRPr="00282782">
        <w:rPr>
          <w:kern w:val="22"/>
          <w:sz w:val="22"/>
          <w:szCs w:val="22"/>
          <w:lang w:val="en-GB" w:eastAsia="zh-CN"/>
        </w:rPr>
        <w:t xml:space="preserve"> replenishment</w:t>
      </w:r>
      <w:r w:rsidRPr="00282782">
        <w:rPr>
          <w:kern w:val="22"/>
          <w:sz w:val="22"/>
          <w:szCs w:val="22"/>
          <w:lang w:val="en-GB" w:eastAsia="zh-CN"/>
        </w:rPr>
        <w:t xml:space="preserve"> of the </w:t>
      </w:r>
      <w:r w:rsidR="00BC195E" w:rsidRPr="00282782">
        <w:rPr>
          <w:kern w:val="22"/>
          <w:sz w:val="22"/>
          <w:szCs w:val="22"/>
          <w:lang w:val="en-GB" w:eastAsia="zh-CN"/>
        </w:rPr>
        <w:t>GEF</w:t>
      </w:r>
      <w:r w:rsidR="006778DD" w:rsidRPr="00282782">
        <w:rPr>
          <w:kern w:val="22"/>
          <w:sz w:val="22"/>
          <w:szCs w:val="22"/>
          <w:lang w:val="en-GB" w:eastAsia="zh-CN"/>
        </w:rPr>
        <w:t xml:space="preserve"> </w:t>
      </w:r>
      <w:r w:rsidRPr="00282782">
        <w:rPr>
          <w:kern w:val="22"/>
          <w:sz w:val="22"/>
          <w:szCs w:val="22"/>
          <w:lang w:val="en-GB" w:eastAsia="zh-CN"/>
        </w:rPr>
        <w:t>Trust Fund</w:t>
      </w:r>
      <w:r w:rsidR="00E165BC" w:rsidRPr="00D02688">
        <w:rPr>
          <w:kern w:val="22"/>
          <w:sz w:val="22"/>
          <w:szCs w:val="22"/>
          <w:lang w:val="en-GB" w:eastAsia="zh-CN"/>
        </w:rPr>
        <w:t>.</w:t>
      </w:r>
    </w:p>
    <w:p w14:paraId="5EA52649" w14:textId="7154CCC2" w:rsidR="006778DD" w:rsidRPr="00282782" w:rsidRDefault="00D71AD9" w:rsidP="006C4F5C">
      <w:pPr>
        <w:pStyle w:val="Para1"/>
        <w:numPr>
          <w:ilvl w:val="0"/>
          <w:numId w:val="0"/>
        </w:numPr>
        <w:kinsoku w:val="0"/>
        <w:overflowPunct w:val="0"/>
        <w:autoSpaceDE w:val="0"/>
        <w:autoSpaceDN w:val="0"/>
        <w:jc w:val="both"/>
        <w:rPr>
          <w:kern w:val="22"/>
          <w:sz w:val="22"/>
          <w:szCs w:val="22"/>
          <w:lang w:val="en-GB" w:eastAsia="zh-CN"/>
        </w:rPr>
      </w:pPr>
      <w:r w:rsidRPr="00D02688">
        <w:rPr>
          <w:kern w:val="22"/>
          <w:sz w:val="22"/>
          <w:szCs w:val="22"/>
          <w:lang w:val="en-GB" w:eastAsia="zh-CN"/>
        </w:rPr>
        <w:t>26.</w:t>
      </w:r>
      <w:r w:rsidRPr="00D02688">
        <w:rPr>
          <w:kern w:val="22"/>
          <w:sz w:val="22"/>
          <w:szCs w:val="22"/>
          <w:lang w:val="en-GB" w:eastAsia="zh-CN"/>
        </w:rPr>
        <w:tab/>
      </w:r>
      <w:r w:rsidR="006778DD" w:rsidRPr="00282782">
        <w:rPr>
          <w:kern w:val="22"/>
          <w:sz w:val="22"/>
          <w:szCs w:val="22"/>
          <w:lang w:val="en-GB" w:eastAsia="zh-CN"/>
        </w:rPr>
        <w:t xml:space="preserve">Further to </w:t>
      </w:r>
      <w:r w:rsidR="0020783D" w:rsidRPr="00282782">
        <w:rPr>
          <w:kern w:val="22"/>
          <w:sz w:val="22"/>
          <w:szCs w:val="22"/>
          <w:lang w:val="en-GB"/>
        </w:rPr>
        <w:t>Article 21, paragraph 2, of the Convention,</w:t>
      </w:r>
      <w:r w:rsidR="0020783D" w:rsidRPr="00282782">
        <w:rPr>
          <w:kern w:val="22"/>
          <w:sz w:val="22"/>
          <w:szCs w:val="22"/>
          <w:lang w:val="en-GB" w:eastAsia="zh-CN"/>
        </w:rPr>
        <w:t xml:space="preserve"> </w:t>
      </w:r>
      <w:r w:rsidR="006778DD" w:rsidRPr="00282782">
        <w:rPr>
          <w:kern w:val="22"/>
          <w:sz w:val="22"/>
          <w:szCs w:val="22"/>
          <w:lang w:val="en-GB" w:eastAsia="zh-CN"/>
        </w:rPr>
        <w:t xml:space="preserve">the Conference of the Parties is also expected to develop </w:t>
      </w:r>
      <w:r w:rsidR="006778DD" w:rsidRPr="00282782">
        <w:rPr>
          <w:kern w:val="22"/>
          <w:sz w:val="22"/>
          <w:szCs w:val="22"/>
          <w:lang w:val="en-GB"/>
        </w:rPr>
        <w:t xml:space="preserve">a four-year outcome-oriented framework of programme priorities for the eighth replenishment period (2023-2026) of the Global Environment Facility Trust Fund. To ensure that </w:t>
      </w:r>
      <w:r w:rsidR="00AF077C" w:rsidRPr="00D02688">
        <w:rPr>
          <w:kern w:val="22"/>
          <w:sz w:val="22"/>
          <w:szCs w:val="22"/>
          <w:lang w:val="en-GB"/>
        </w:rPr>
        <w:t>t</w:t>
      </w:r>
      <w:r w:rsidR="006778DD" w:rsidRPr="00282782">
        <w:rPr>
          <w:kern w:val="22"/>
          <w:sz w:val="22"/>
          <w:szCs w:val="22"/>
          <w:lang w:val="en-GB"/>
        </w:rPr>
        <w:t xml:space="preserve">he framework of programme priorities is aligned </w:t>
      </w:r>
      <w:r w:rsidR="00AF077C" w:rsidRPr="00D02688">
        <w:rPr>
          <w:kern w:val="22"/>
          <w:sz w:val="22"/>
          <w:szCs w:val="22"/>
          <w:lang w:val="en-GB"/>
        </w:rPr>
        <w:t xml:space="preserve">with </w:t>
      </w:r>
      <w:r w:rsidR="006778DD" w:rsidRPr="00282782">
        <w:rPr>
          <w:kern w:val="22"/>
          <w:sz w:val="22"/>
          <w:szCs w:val="22"/>
          <w:lang w:val="en-GB"/>
        </w:rPr>
        <w:t>the post-2020 biodiversity framework, it should be developed as part of the process for developing the post-2020 biodiversity framework.</w:t>
      </w:r>
    </w:p>
    <w:p w14:paraId="729F342D" w14:textId="5E922E95" w:rsidR="009A3813" w:rsidRPr="00D02688" w:rsidRDefault="009A3813" w:rsidP="00282782">
      <w:pPr>
        <w:pStyle w:val="Heading1"/>
        <w:tabs>
          <w:tab w:val="clear" w:pos="720"/>
        </w:tabs>
        <w:spacing w:before="120"/>
        <w:rPr>
          <w:rFonts w:ascii="Times New Roman" w:hAnsi="Times New Roman"/>
          <w:i/>
          <w:snapToGrid w:val="0"/>
          <w:kern w:val="22"/>
          <w:szCs w:val="22"/>
          <w:lang w:val="en-GB"/>
        </w:rPr>
      </w:pPr>
      <w:r w:rsidRPr="00D02688">
        <w:rPr>
          <w:rFonts w:ascii="Times New Roman" w:hAnsi="Times New Roman"/>
          <w:snapToGrid w:val="0"/>
          <w:kern w:val="22"/>
          <w:szCs w:val="22"/>
          <w:lang w:val="en-GB"/>
        </w:rPr>
        <w:t>I</w:t>
      </w:r>
      <w:r w:rsidR="00D4778E" w:rsidRPr="00D02688">
        <w:rPr>
          <w:rFonts w:ascii="Times New Roman" w:hAnsi="Times New Roman"/>
          <w:snapToGrid w:val="0"/>
          <w:kern w:val="22"/>
          <w:szCs w:val="22"/>
          <w:lang w:val="en-GB"/>
        </w:rPr>
        <w:t>II</w:t>
      </w:r>
      <w:r w:rsidRPr="00D02688">
        <w:rPr>
          <w:rFonts w:ascii="Times New Roman" w:hAnsi="Times New Roman"/>
          <w:snapToGrid w:val="0"/>
          <w:kern w:val="22"/>
          <w:szCs w:val="22"/>
          <w:lang w:val="en-GB"/>
        </w:rPr>
        <w:t>.</w:t>
      </w:r>
      <w:r w:rsidR="00035EE1" w:rsidRPr="00282782">
        <w:rPr>
          <w:rFonts w:ascii="Times New Roman" w:hAnsi="Times New Roman"/>
          <w:snapToGrid w:val="0"/>
          <w:kern w:val="22"/>
          <w:szCs w:val="22"/>
          <w:lang w:val="en-GB"/>
        </w:rPr>
        <w:t xml:space="preserve"> </w:t>
      </w:r>
      <w:r w:rsidR="00D85B51" w:rsidRPr="00D02688">
        <w:rPr>
          <w:rFonts w:ascii="Times New Roman" w:hAnsi="Times New Roman"/>
          <w:snapToGrid w:val="0"/>
          <w:kern w:val="22"/>
          <w:szCs w:val="22"/>
          <w:lang w:val="en-GB"/>
        </w:rPr>
        <w:t>Post-2020 c</w:t>
      </w:r>
      <w:r w:rsidR="00E65876" w:rsidRPr="00D02688">
        <w:rPr>
          <w:rFonts w:ascii="Times New Roman" w:hAnsi="Times New Roman"/>
          <w:snapToGrid w:val="0"/>
          <w:kern w:val="22"/>
          <w:szCs w:val="22"/>
          <w:lang w:val="en-GB"/>
        </w:rPr>
        <w:t>onsideration of Article</w:t>
      </w:r>
      <w:r w:rsidR="00085F24" w:rsidRPr="00D02688">
        <w:rPr>
          <w:rFonts w:ascii="Times New Roman" w:hAnsi="Times New Roman"/>
          <w:snapToGrid w:val="0"/>
          <w:kern w:val="22"/>
          <w:szCs w:val="22"/>
          <w:lang w:val="en-GB"/>
        </w:rPr>
        <w:t> </w:t>
      </w:r>
      <w:r w:rsidR="003F06C2" w:rsidRPr="00D02688">
        <w:rPr>
          <w:rFonts w:ascii="Times New Roman" w:hAnsi="Times New Roman"/>
          <w:snapToGrid w:val="0"/>
          <w:kern w:val="22"/>
          <w:szCs w:val="22"/>
          <w:lang w:val="en-GB"/>
        </w:rPr>
        <w:t>21, paragraph</w:t>
      </w:r>
      <w:r w:rsidR="00085F24" w:rsidRPr="00D02688">
        <w:rPr>
          <w:rFonts w:ascii="Times New Roman" w:hAnsi="Times New Roman"/>
          <w:snapToGrid w:val="0"/>
          <w:kern w:val="22"/>
          <w:szCs w:val="22"/>
          <w:lang w:val="en-GB"/>
        </w:rPr>
        <w:t> </w:t>
      </w:r>
      <w:r w:rsidR="003F06C2" w:rsidRPr="00D02688">
        <w:rPr>
          <w:rFonts w:ascii="Times New Roman" w:hAnsi="Times New Roman"/>
          <w:snapToGrid w:val="0"/>
          <w:kern w:val="22"/>
          <w:szCs w:val="22"/>
          <w:lang w:val="en-GB"/>
        </w:rPr>
        <w:t>4</w:t>
      </w:r>
    </w:p>
    <w:p w14:paraId="63AFE32F" w14:textId="1221583F" w:rsidR="006778DD" w:rsidRPr="00282782" w:rsidRDefault="00BC0BF2" w:rsidP="00946C78">
      <w:pPr>
        <w:pStyle w:val="Para1"/>
        <w:numPr>
          <w:ilvl w:val="0"/>
          <w:numId w:val="0"/>
        </w:numPr>
        <w:tabs>
          <w:tab w:val="num" w:pos="720"/>
        </w:tabs>
        <w:kinsoku w:val="0"/>
        <w:overflowPunct w:val="0"/>
        <w:autoSpaceDE w:val="0"/>
        <w:autoSpaceDN w:val="0"/>
        <w:jc w:val="both"/>
        <w:rPr>
          <w:kern w:val="22"/>
          <w:sz w:val="22"/>
          <w:szCs w:val="22"/>
          <w:lang w:val="en-GB"/>
        </w:rPr>
      </w:pPr>
      <w:r w:rsidRPr="00282782">
        <w:rPr>
          <w:spacing w:val="-1"/>
          <w:kern w:val="22"/>
          <w:sz w:val="22"/>
          <w:szCs w:val="22"/>
          <w:lang w:val="en-GB"/>
        </w:rPr>
        <w:t>27</w:t>
      </w:r>
      <w:r w:rsidR="0065301D" w:rsidRPr="00282782">
        <w:rPr>
          <w:spacing w:val="-1"/>
          <w:kern w:val="22"/>
          <w:sz w:val="22"/>
          <w:szCs w:val="22"/>
          <w:lang w:val="en-GB"/>
        </w:rPr>
        <w:t>.</w:t>
      </w:r>
      <w:r w:rsidR="0065301D" w:rsidRPr="00282782">
        <w:rPr>
          <w:spacing w:val="-1"/>
          <w:kern w:val="22"/>
          <w:sz w:val="22"/>
          <w:szCs w:val="22"/>
          <w:lang w:val="en-GB"/>
        </w:rPr>
        <w:tab/>
        <w:t xml:space="preserve">In accordance with Article 21, paragraph </w:t>
      </w:r>
      <w:r w:rsidR="00E65876" w:rsidRPr="00282782">
        <w:rPr>
          <w:spacing w:val="-1"/>
          <w:kern w:val="22"/>
          <w:sz w:val="22"/>
          <w:szCs w:val="22"/>
          <w:lang w:val="en-GB"/>
        </w:rPr>
        <w:t>4</w:t>
      </w:r>
      <w:r w:rsidR="0065301D" w:rsidRPr="00282782">
        <w:rPr>
          <w:spacing w:val="-1"/>
          <w:kern w:val="22"/>
          <w:sz w:val="22"/>
          <w:szCs w:val="22"/>
          <w:lang w:val="en-GB"/>
        </w:rPr>
        <w:t>, of the Convention, t</w:t>
      </w:r>
      <w:r w:rsidR="00F54C80" w:rsidRPr="00282782">
        <w:rPr>
          <w:spacing w:val="-1"/>
          <w:kern w:val="22"/>
          <w:sz w:val="22"/>
          <w:szCs w:val="22"/>
          <w:lang w:val="en-GB"/>
        </w:rPr>
        <w:t>he Contracting Parties shall consider strengthening existing financial institutions to provide financial resources for the conservation and sustainable use of biological diversity.</w:t>
      </w:r>
      <w:r w:rsidR="0065301D" w:rsidRPr="00282782">
        <w:rPr>
          <w:spacing w:val="-1"/>
          <w:kern w:val="22"/>
          <w:sz w:val="22"/>
          <w:szCs w:val="22"/>
          <w:lang w:val="en-GB"/>
        </w:rPr>
        <w:t xml:space="preserve"> </w:t>
      </w:r>
      <w:r w:rsidR="00E91455" w:rsidRPr="00282782">
        <w:rPr>
          <w:spacing w:val="-1"/>
          <w:kern w:val="22"/>
          <w:sz w:val="22"/>
          <w:szCs w:val="22"/>
          <w:lang w:val="en-GB"/>
        </w:rPr>
        <w:t xml:space="preserve">To operationalize this provision, the Conference of the Parties </w:t>
      </w:r>
      <w:r w:rsidR="00731843" w:rsidRPr="00282782">
        <w:rPr>
          <w:spacing w:val="-1"/>
          <w:kern w:val="22"/>
          <w:sz w:val="22"/>
          <w:szCs w:val="22"/>
          <w:lang w:val="en-GB"/>
        </w:rPr>
        <w:t xml:space="preserve">at its first meeting </w:t>
      </w:r>
      <w:r w:rsidR="00E91455" w:rsidRPr="00282782">
        <w:rPr>
          <w:spacing w:val="-1"/>
          <w:kern w:val="22"/>
          <w:sz w:val="22"/>
          <w:szCs w:val="22"/>
          <w:lang w:val="en-GB"/>
        </w:rPr>
        <w:t>made the request for a study on the availability of financial resources additional to those provided through the restructured Global Environment Facility, and on the ways and means for mobilizing and channel</w:t>
      </w:r>
      <w:r w:rsidR="00153201" w:rsidRPr="00282782">
        <w:rPr>
          <w:spacing w:val="-1"/>
          <w:kern w:val="22"/>
          <w:sz w:val="22"/>
          <w:szCs w:val="22"/>
          <w:lang w:val="en-GB"/>
        </w:rPr>
        <w:t>l</w:t>
      </w:r>
      <w:r w:rsidR="00E91455" w:rsidRPr="00282782">
        <w:rPr>
          <w:spacing w:val="-1"/>
          <w:kern w:val="22"/>
          <w:sz w:val="22"/>
          <w:szCs w:val="22"/>
          <w:lang w:val="en-GB"/>
        </w:rPr>
        <w:t>ing these resources in support of the objectives of the Convention (</w:t>
      </w:r>
      <w:r w:rsidR="00F70A09" w:rsidRPr="00282782">
        <w:rPr>
          <w:spacing w:val="-1"/>
          <w:kern w:val="22"/>
          <w:sz w:val="22"/>
          <w:szCs w:val="22"/>
          <w:lang w:val="en-GB"/>
        </w:rPr>
        <w:t>d</w:t>
      </w:r>
      <w:r w:rsidR="00E91455" w:rsidRPr="00282782">
        <w:rPr>
          <w:spacing w:val="-1"/>
          <w:kern w:val="22"/>
          <w:sz w:val="22"/>
          <w:szCs w:val="22"/>
          <w:lang w:val="en-GB"/>
        </w:rPr>
        <w:t xml:space="preserve">ecision I/2 </w:t>
      </w:r>
      <w:r w:rsidR="00F70A09" w:rsidRPr="00282782">
        <w:rPr>
          <w:spacing w:val="-1"/>
          <w:kern w:val="22"/>
          <w:sz w:val="22"/>
          <w:szCs w:val="22"/>
          <w:lang w:val="en-GB"/>
        </w:rPr>
        <w:t>(</w:t>
      </w:r>
      <w:r w:rsidR="004B0ECD" w:rsidRPr="00282782">
        <w:rPr>
          <w:spacing w:val="-1"/>
          <w:kern w:val="22"/>
          <w:sz w:val="22"/>
          <w:szCs w:val="22"/>
          <w:lang w:val="en-GB"/>
        </w:rPr>
        <w:t>f</w:t>
      </w:r>
      <w:r w:rsidR="00E91455" w:rsidRPr="00282782">
        <w:rPr>
          <w:spacing w:val="-1"/>
          <w:kern w:val="22"/>
          <w:sz w:val="22"/>
          <w:szCs w:val="22"/>
          <w:lang w:val="en-GB"/>
        </w:rPr>
        <w:t>inancial resources and mechanism</w:t>
      </w:r>
      <w:r w:rsidR="00F70A09" w:rsidRPr="00282782">
        <w:rPr>
          <w:spacing w:val="-1"/>
          <w:kern w:val="22"/>
          <w:sz w:val="22"/>
          <w:szCs w:val="22"/>
          <w:lang w:val="en-GB"/>
        </w:rPr>
        <w:t>)</w:t>
      </w:r>
      <w:r w:rsidR="00E91455" w:rsidRPr="00282782">
        <w:rPr>
          <w:spacing w:val="-1"/>
          <w:kern w:val="22"/>
          <w:sz w:val="22"/>
          <w:szCs w:val="22"/>
          <w:lang w:val="en-GB"/>
        </w:rPr>
        <w:t xml:space="preserve">). </w:t>
      </w:r>
      <w:r w:rsidR="00731843" w:rsidRPr="00282782">
        <w:rPr>
          <w:spacing w:val="-1"/>
          <w:kern w:val="22"/>
          <w:sz w:val="22"/>
          <w:szCs w:val="22"/>
          <w:lang w:val="en-GB"/>
        </w:rPr>
        <w:t xml:space="preserve">At </w:t>
      </w:r>
      <w:r w:rsidR="000F5653" w:rsidRPr="00282782">
        <w:rPr>
          <w:spacing w:val="-1"/>
          <w:kern w:val="22"/>
          <w:sz w:val="22"/>
          <w:szCs w:val="22"/>
          <w:lang w:val="en-GB"/>
        </w:rPr>
        <w:t>subsequent meetings</w:t>
      </w:r>
      <w:r w:rsidR="00731843" w:rsidRPr="00282782">
        <w:rPr>
          <w:spacing w:val="-1"/>
          <w:kern w:val="22"/>
          <w:sz w:val="22"/>
          <w:szCs w:val="22"/>
          <w:lang w:val="en-GB"/>
        </w:rPr>
        <w:t>,</w:t>
      </w:r>
      <w:r w:rsidR="000F5653" w:rsidRPr="00282782">
        <w:rPr>
          <w:spacing w:val="-1"/>
          <w:kern w:val="22"/>
          <w:sz w:val="22"/>
          <w:szCs w:val="22"/>
          <w:lang w:val="en-GB"/>
        </w:rPr>
        <w:t xml:space="preserve"> the Conference of the Parties </w:t>
      </w:r>
      <w:r w:rsidR="00731843" w:rsidRPr="00282782">
        <w:rPr>
          <w:spacing w:val="-1"/>
          <w:kern w:val="22"/>
          <w:sz w:val="22"/>
          <w:szCs w:val="22"/>
          <w:lang w:val="en-GB"/>
        </w:rPr>
        <w:t xml:space="preserve">has </w:t>
      </w:r>
      <w:r w:rsidR="000F5653" w:rsidRPr="00282782">
        <w:rPr>
          <w:spacing w:val="-1"/>
          <w:kern w:val="22"/>
          <w:sz w:val="22"/>
          <w:szCs w:val="22"/>
          <w:lang w:val="en-GB"/>
        </w:rPr>
        <w:t>undertaken to explore further ways and means to strengthen existing financial institutions, including requests made to financial institutions and development agencies in numerous decisions</w:t>
      </w:r>
      <w:r w:rsidR="00E47AAB" w:rsidRPr="00282782">
        <w:rPr>
          <w:spacing w:val="-1"/>
          <w:kern w:val="22"/>
          <w:sz w:val="22"/>
          <w:szCs w:val="22"/>
          <w:lang w:val="en-GB"/>
        </w:rPr>
        <w:t xml:space="preserve"> on thematic themes and cross-cutting issues</w:t>
      </w:r>
      <w:r w:rsidR="000F5653" w:rsidRPr="00282782">
        <w:rPr>
          <w:spacing w:val="-1"/>
          <w:kern w:val="22"/>
          <w:sz w:val="22"/>
          <w:szCs w:val="22"/>
          <w:lang w:val="en-GB"/>
        </w:rPr>
        <w:t xml:space="preserve">. </w:t>
      </w:r>
      <w:r w:rsidR="00B92FF1" w:rsidRPr="00282782">
        <w:rPr>
          <w:spacing w:val="-1"/>
          <w:kern w:val="22"/>
          <w:sz w:val="22"/>
          <w:szCs w:val="22"/>
          <w:lang w:val="en-GB"/>
        </w:rPr>
        <w:t xml:space="preserve">In the strategy for resource mobilization in support of the achievement of the </w:t>
      </w:r>
      <w:r w:rsidR="00F70A09" w:rsidRPr="00282782">
        <w:rPr>
          <w:spacing w:val="-1"/>
          <w:kern w:val="22"/>
          <w:sz w:val="22"/>
          <w:szCs w:val="22"/>
          <w:lang w:val="en-GB"/>
        </w:rPr>
        <w:t>C</w:t>
      </w:r>
      <w:r w:rsidR="00B92FF1" w:rsidRPr="00282782">
        <w:rPr>
          <w:spacing w:val="-1"/>
          <w:kern w:val="22"/>
          <w:sz w:val="22"/>
          <w:szCs w:val="22"/>
          <w:lang w:val="en-GB"/>
        </w:rPr>
        <w:t>onvention’s three objectives for the period 2008-2015, contained i</w:t>
      </w:r>
      <w:r w:rsidR="000F5653" w:rsidRPr="00282782">
        <w:rPr>
          <w:spacing w:val="-1"/>
          <w:kern w:val="22"/>
          <w:sz w:val="22"/>
          <w:szCs w:val="22"/>
          <w:lang w:val="en-GB"/>
        </w:rPr>
        <w:t>n decision IX/11, the Conference of the Parties included a goal to strengthen existing financial institutions and promote replication and scaling</w:t>
      </w:r>
      <w:r w:rsidR="008C083E" w:rsidRPr="00282782">
        <w:rPr>
          <w:spacing w:val="-1"/>
          <w:kern w:val="22"/>
          <w:sz w:val="22"/>
          <w:szCs w:val="22"/>
          <w:lang w:val="en-GB"/>
        </w:rPr>
        <w:t xml:space="preserve"> </w:t>
      </w:r>
      <w:r w:rsidR="000F5653" w:rsidRPr="00282782">
        <w:rPr>
          <w:spacing w:val="-1"/>
          <w:kern w:val="22"/>
          <w:sz w:val="22"/>
          <w:szCs w:val="22"/>
          <w:lang w:val="en-GB"/>
        </w:rPr>
        <w:t xml:space="preserve">up of successful financial mechanisms and instruments. </w:t>
      </w:r>
      <w:r w:rsidR="0065301D" w:rsidRPr="00282782">
        <w:rPr>
          <w:spacing w:val="-1"/>
          <w:kern w:val="22"/>
          <w:sz w:val="22"/>
          <w:szCs w:val="22"/>
          <w:lang w:val="en-GB"/>
        </w:rPr>
        <w:t xml:space="preserve">In the note </w:t>
      </w:r>
      <w:r w:rsidR="007006CD" w:rsidRPr="00282782">
        <w:rPr>
          <w:spacing w:val="-1"/>
          <w:kern w:val="22"/>
          <w:sz w:val="22"/>
          <w:szCs w:val="22"/>
          <w:lang w:val="en-GB"/>
        </w:rPr>
        <w:t xml:space="preserve">on the financial mechanism </w:t>
      </w:r>
      <w:r w:rsidR="0065301D" w:rsidRPr="00282782">
        <w:rPr>
          <w:spacing w:val="-1"/>
          <w:kern w:val="22"/>
          <w:sz w:val="22"/>
          <w:szCs w:val="22"/>
          <w:lang w:val="en-GB"/>
        </w:rPr>
        <w:t xml:space="preserve">(CBD/SBI/2/8), information was provided on </w:t>
      </w:r>
      <w:r w:rsidR="00B471B9" w:rsidRPr="00282782">
        <w:rPr>
          <w:spacing w:val="-1"/>
          <w:kern w:val="22"/>
          <w:sz w:val="22"/>
          <w:szCs w:val="22"/>
          <w:lang w:val="en-GB"/>
        </w:rPr>
        <w:t xml:space="preserve">relevant </w:t>
      </w:r>
      <w:r w:rsidR="0065301D" w:rsidRPr="00282782">
        <w:rPr>
          <w:spacing w:val="-1"/>
          <w:kern w:val="22"/>
          <w:sz w:val="22"/>
          <w:szCs w:val="22"/>
          <w:lang w:val="en-GB"/>
        </w:rPr>
        <w:t>funding needs and the latest developments in financial institu</w:t>
      </w:r>
      <w:r w:rsidR="006E1A42" w:rsidRPr="00282782">
        <w:rPr>
          <w:spacing w:val="-1"/>
          <w:kern w:val="22"/>
          <w:sz w:val="22"/>
          <w:szCs w:val="22"/>
          <w:lang w:val="en-GB"/>
        </w:rPr>
        <w:t>tions and development agencies.</w:t>
      </w:r>
    </w:p>
    <w:p w14:paraId="60A1A2FF" w14:textId="2741B3FF" w:rsidR="00946C78" w:rsidRPr="00282782" w:rsidRDefault="00BC0BF2" w:rsidP="00946C78">
      <w:pPr>
        <w:pStyle w:val="Para1"/>
        <w:numPr>
          <w:ilvl w:val="0"/>
          <w:numId w:val="0"/>
        </w:numPr>
        <w:tabs>
          <w:tab w:val="num" w:pos="720"/>
        </w:tabs>
        <w:kinsoku w:val="0"/>
        <w:overflowPunct w:val="0"/>
        <w:autoSpaceDE w:val="0"/>
        <w:autoSpaceDN w:val="0"/>
        <w:jc w:val="both"/>
        <w:rPr>
          <w:kern w:val="22"/>
          <w:sz w:val="22"/>
          <w:szCs w:val="22"/>
          <w:lang w:val="en-GB"/>
        </w:rPr>
      </w:pPr>
      <w:r w:rsidRPr="00D02688">
        <w:rPr>
          <w:kern w:val="22"/>
          <w:sz w:val="22"/>
          <w:szCs w:val="22"/>
          <w:lang w:val="en-GB"/>
        </w:rPr>
        <w:t>28.</w:t>
      </w:r>
      <w:r w:rsidR="006778DD" w:rsidRPr="00282782">
        <w:rPr>
          <w:kern w:val="22"/>
          <w:sz w:val="22"/>
          <w:szCs w:val="22"/>
          <w:lang w:val="en-GB"/>
        </w:rPr>
        <w:tab/>
      </w:r>
      <w:r w:rsidR="00E65876" w:rsidRPr="00282782">
        <w:rPr>
          <w:kern w:val="22"/>
          <w:sz w:val="22"/>
          <w:szCs w:val="22"/>
          <w:lang w:val="en-GB"/>
        </w:rPr>
        <w:t xml:space="preserve">In recommendation 2/8, </w:t>
      </w:r>
      <w:r w:rsidR="00BD46D0" w:rsidRPr="00282782">
        <w:rPr>
          <w:kern w:val="22"/>
          <w:sz w:val="22"/>
          <w:szCs w:val="22"/>
          <w:lang w:val="en-GB"/>
        </w:rPr>
        <w:t xml:space="preserve">the Subsidiary Body on Implementation recommended encouraging the Executive Secretary to work closely with agencies associated with </w:t>
      </w:r>
      <w:r w:rsidR="001C2A10" w:rsidRPr="00282782">
        <w:rPr>
          <w:kern w:val="22"/>
          <w:sz w:val="22"/>
          <w:szCs w:val="22"/>
          <w:lang w:val="en-GB"/>
        </w:rPr>
        <w:t>GEF</w:t>
      </w:r>
      <w:r w:rsidR="00BD46D0" w:rsidRPr="00282782">
        <w:rPr>
          <w:kern w:val="22"/>
          <w:sz w:val="22"/>
          <w:szCs w:val="22"/>
          <w:lang w:val="en-GB"/>
        </w:rPr>
        <w:t xml:space="preserve"> in the transition to the post-2020 global biodiversity framework, taking into account the need to promote greater synergies between </w:t>
      </w:r>
      <w:r w:rsidR="001C2A10" w:rsidRPr="00282782">
        <w:rPr>
          <w:kern w:val="22"/>
          <w:sz w:val="22"/>
          <w:szCs w:val="22"/>
          <w:lang w:val="en-GB"/>
        </w:rPr>
        <w:t>GEF</w:t>
      </w:r>
      <w:r w:rsidR="00BD46D0" w:rsidRPr="00282782">
        <w:rPr>
          <w:kern w:val="22"/>
          <w:sz w:val="22"/>
          <w:szCs w:val="22"/>
          <w:lang w:val="en-GB"/>
        </w:rPr>
        <w:t xml:space="preserve"> and other financing mechanisms. </w:t>
      </w:r>
      <w:r w:rsidR="00B92FF1" w:rsidRPr="00282782">
        <w:rPr>
          <w:kern w:val="22"/>
          <w:sz w:val="22"/>
          <w:szCs w:val="22"/>
          <w:lang w:val="en-GB"/>
        </w:rPr>
        <w:t xml:space="preserve">This section identifies several areas </w:t>
      </w:r>
      <w:r w:rsidR="002E29DD" w:rsidRPr="00282782">
        <w:rPr>
          <w:kern w:val="22"/>
          <w:sz w:val="22"/>
          <w:szCs w:val="22"/>
          <w:lang w:val="en-GB"/>
        </w:rPr>
        <w:t>the requiring attention of</w:t>
      </w:r>
      <w:r w:rsidR="00B92FF1" w:rsidRPr="00282782">
        <w:rPr>
          <w:kern w:val="22"/>
          <w:sz w:val="22"/>
          <w:szCs w:val="22"/>
          <w:lang w:val="en-GB"/>
        </w:rPr>
        <w:t xml:space="preserve"> such expected collaboration, in particular in the context of </w:t>
      </w:r>
      <w:r w:rsidR="00946C78" w:rsidRPr="00282782">
        <w:rPr>
          <w:kern w:val="22"/>
          <w:sz w:val="22"/>
          <w:szCs w:val="22"/>
          <w:lang w:val="en-GB"/>
        </w:rPr>
        <w:t>generat</w:t>
      </w:r>
      <w:r w:rsidR="00B92FF1" w:rsidRPr="00282782">
        <w:rPr>
          <w:kern w:val="22"/>
          <w:sz w:val="22"/>
          <w:szCs w:val="22"/>
          <w:lang w:val="en-GB"/>
        </w:rPr>
        <w:t>ing</w:t>
      </w:r>
      <w:r w:rsidR="00946C78" w:rsidRPr="00282782">
        <w:rPr>
          <w:kern w:val="22"/>
          <w:sz w:val="22"/>
          <w:szCs w:val="22"/>
          <w:lang w:val="en-GB"/>
        </w:rPr>
        <w:t xml:space="preserve"> a combined result of individual financial institutions that would be greater than a simple sum of the results of these individual financial institutions</w:t>
      </w:r>
      <w:r w:rsidR="00B92FF1" w:rsidRPr="00282782">
        <w:rPr>
          <w:kern w:val="22"/>
          <w:sz w:val="22"/>
          <w:szCs w:val="22"/>
          <w:lang w:val="en-GB"/>
        </w:rPr>
        <w:t>.</w:t>
      </w:r>
    </w:p>
    <w:p w14:paraId="33F70C32" w14:textId="4CFE0E3A" w:rsidR="00034A68" w:rsidRPr="00282782" w:rsidRDefault="00D449E3" w:rsidP="005A6EAF">
      <w:pPr>
        <w:pStyle w:val="Para1"/>
        <w:numPr>
          <w:ilvl w:val="0"/>
          <w:numId w:val="0"/>
        </w:numPr>
        <w:tabs>
          <w:tab w:val="num" w:pos="720"/>
        </w:tabs>
        <w:kinsoku w:val="0"/>
        <w:overflowPunct w:val="0"/>
        <w:autoSpaceDE w:val="0"/>
        <w:autoSpaceDN w:val="0"/>
        <w:jc w:val="both"/>
        <w:rPr>
          <w:kern w:val="22"/>
          <w:sz w:val="22"/>
          <w:szCs w:val="22"/>
          <w:lang w:val="en-GB"/>
        </w:rPr>
      </w:pPr>
      <w:r w:rsidRPr="00D02688">
        <w:rPr>
          <w:kern w:val="22"/>
          <w:sz w:val="22"/>
          <w:szCs w:val="22"/>
          <w:lang w:val="en-GB"/>
        </w:rPr>
        <w:t>29</w:t>
      </w:r>
      <w:r w:rsidR="00B471B9" w:rsidRPr="00282782">
        <w:rPr>
          <w:kern w:val="22"/>
          <w:sz w:val="22"/>
          <w:szCs w:val="22"/>
          <w:lang w:val="en-GB"/>
        </w:rPr>
        <w:t>.</w:t>
      </w:r>
      <w:r w:rsidR="00B471B9" w:rsidRPr="00282782">
        <w:rPr>
          <w:kern w:val="22"/>
          <w:sz w:val="22"/>
          <w:szCs w:val="22"/>
          <w:lang w:val="en-GB"/>
        </w:rPr>
        <w:tab/>
      </w:r>
      <w:r w:rsidR="005A6EAF" w:rsidRPr="00282782">
        <w:rPr>
          <w:i/>
          <w:kern w:val="22"/>
          <w:sz w:val="22"/>
          <w:szCs w:val="22"/>
          <w:lang w:val="en-GB"/>
        </w:rPr>
        <w:t>Absence of</w:t>
      </w:r>
      <w:r w:rsidR="005A6EAF" w:rsidRPr="00282782">
        <w:rPr>
          <w:kern w:val="22"/>
          <w:sz w:val="22"/>
          <w:szCs w:val="22"/>
          <w:lang w:val="en-GB"/>
        </w:rPr>
        <w:t xml:space="preserve"> </w:t>
      </w:r>
      <w:r w:rsidR="006778DD" w:rsidRPr="00282782">
        <w:rPr>
          <w:i/>
          <w:kern w:val="22"/>
          <w:sz w:val="22"/>
          <w:szCs w:val="22"/>
          <w:lang w:val="en-GB"/>
        </w:rPr>
        <w:t>an overall funding goal</w:t>
      </w:r>
      <w:r w:rsidR="00897DAB" w:rsidRPr="00282782">
        <w:rPr>
          <w:i/>
          <w:kern w:val="22"/>
          <w:sz w:val="22"/>
          <w:szCs w:val="22"/>
          <w:lang w:val="en-GB"/>
        </w:rPr>
        <w:t xml:space="preserve">. </w:t>
      </w:r>
      <w:r w:rsidR="00897DAB" w:rsidRPr="00282782">
        <w:rPr>
          <w:kern w:val="22"/>
          <w:sz w:val="22"/>
          <w:szCs w:val="22"/>
          <w:lang w:val="en-GB"/>
        </w:rPr>
        <w:t xml:space="preserve">Despite the attention given to financial resources additional to those provided through </w:t>
      </w:r>
      <w:r w:rsidR="001C2A10" w:rsidRPr="00282782">
        <w:rPr>
          <w:kern w:val="22"/>
          <w:sz w:val="22"/>
          <w:szCs w:val="22"/>
          <w:lang w:val="en-GB"/>
        </w:rPr>
        <w:t>GEF</w:t>
      </w:r>
      <w:r w:rsidR="00897DAB" w:rsidRPr="00282782">
        <w:rPr>
          <w:kern w:val="22"/>
          <w:sz w:val="22"/>
          <w:szCs w:val="22"/>
          <w:lang w:val="en-GB"/>
        </w:rPr>
        <w:t xml:space="preserve"> for the past </w:t>
      </w:r>
      <w:r w:rsidR="0064205B" w:rsidRPr="00282782">
        <w:rPr>
          <w:kern w:val="22"/>
          <w:sz w:val="22"/>
          <w:szCs w:val="22"/>
          <w:lang w:val="en-GB"/>
        </w:rPr>
        <w:t>25</w:t>
      </w:r>
      <w:r w:rsidR="00897DAB" w:rsidRPr="00282782">
        <w:rPr>
          <w:kern w:val="22"/>
          <w:sz w:val="22"/>
          <w:szCs w:val="22"/>
          <w:lang w:val="en-GB"/>
        </w:rPr>
        <w:t xml:space="preserve"> years, there has never been any </w:t>
      </w:r>
      <w:r w:rsidR="00E47AAB" w:rsidRPr="00282782">
        <w:rPr>
          <w:kern w:val="22"/>
          <w:sz w:val="22"/>
          <w:szCs w:val="22"/>
          <w:lang w:val="en-GB"/>
        </w:rPr>
        <w:t xml:space="preserve">funding goal </w:t>
      </w:r>
      <w:r w:rsidR="00897DAB" w:rsidRPr="00282782">
        <w:rPr>
          <w:kern w:val="22"/>
          <w:sz w:val="22"/>
          <w:szCs w:val="22"/>
          <w:lang w:val="en-GB"/>
        </w:rPr>
        <w:t xml:space="preserve">developed under the Convention, something </w:t>
      </w:r>
      <w:r w:rsidR="006778DD" w:rsidRPr="00282782">
        <w:rPr>
          <w:kern w:val="22"/>
          <w:sz w:val="22"/>
          <w:szCs w:val="22"/>
          <w:lang w:val="en-GB"/>
        </w:rPr>
        <w:t xml:space="preserve">along </w:t>
      </w:r>
      <w:r w:rsidR="00897DAB" w:rsidRPr="00282782">
        <w:rPr>
          <w:kern w:val="22"/>
          <w:sz w:val="22"/>
          <w:szCs w:val="22"/>
          <w:lang w:val="en-GB"/>
        </w:rPr>
        <w:t>similar</w:t>
      </w:r>
      <w:r w:rsidR="006778DD" w:rsidRPr="00282782">
        <w:rPr>
          <w:kern w:val="22"/>
          <w:sz w:val="22"/>
          <w:szCs w:val="22"/>
          <w:lang w:val="en-GB"/>
        </w:rPr>
        <w:t xml:space="preserve"> lines</w:t>
      </w:r>
      <w:r w:rsidR="00897DAB" w:rsidRPr="00282782">
        <w:rPr>
          <w:kern w:val="22"/>
          <w:sz w:val="22"/>
          <w:szCs w:val="22"/>
          <w:lang w:val="en-GB"/>
        </w:rPr>
        <w:t xml:space="preserve"> to the </w:t>
      </w:r>
      <w:r w:rsidR="00487F61" w:rsidRPr="00282782">
        <w:rPr>
          <w:kern w:val="22"/>
          <w:sz w:val="22"/>
          <w:szCs w:val="22"/>
          <w:lang w:val="en-GB"/>
        </w:rPr>
        <w:t xml:space="preserve">goal of mobilizing jointly </w:t>
      </w:r>
      <w:r w:rsidR="0064205B" w:rsidRPr="00282782">
        <w:rPr>
          <w:kern w:val="22"/>
          <w:sz w:val="22"/>
          <w:szCs w:val="22"/>
          <w:lang w:val="en-GB"/>
        </w:rPr>
        <w:t>US$ </w:t>
      </w:r>
      <w:r w:rsidR="00487F61" w:rsidRPr="00282782">
        <w:rPr>
          <w:kern w:val="22"/>
          <w:sz w:val="22"/>
          <w:szCs w:val="22"/>
          <w:lang w:val="en-GB"/>
        </w:rPr>
        <w:t xml:space="preserve">100 billion </w:t>
      </w:r>
      <w:r w:rsidR="0064205B" w:rsidRPr="00282782">
        <w:rPr>
          <w:kern w:val="22"/>
          <w:sz w:val="22"/>
          <w:szCs w:val="22"/>
          <w:lang w:val="en-GB"/>
        </w:rPr>
        <w:t>per</w:t>
      </w:r>
      <w:r w:rsidR="00487F61" w:rsidRPr="00282782">
        <w:rPr>
          <w:kern w:val="22"/>
          <w:sz w:val="22"/>
          <w:szCs w:val="22"/>
          <w:lang w:val="en-GB"/>
        </w:rPr>
        <w:t xml:space="preserve"> year by 2020 under the United Nations Framework Convention on Climate Change, </w:t>
      </w:r>
      <w:r w:rsidR="00897DAB" w:rsidRPr="00282782">
        <w:rPr>
          <w:kern w:val="22"/>
          <w:sz w:val="22"/>
          <w:szCs w:val="22"/>
          <w:lang w:val="en-GB"/>
        </w:rPr>
        <w:t xml:space="preserve">which </w:t>
      </w:r>
      <w:r w:rsidR="006778DD" w:rsidRPr="00282782">
        <w:rPr>
          <w:kern w:val="22"/>
          <w:sz w:val="22"/>
          <w:szCs w:val="22"/>
          <w:lang w:val="en-GB"/>
        </w:rPr>
        <w:t xml:space="preserve">could </w:t>
      </w:r>
      <w:r w:rsidR="00897DAB" w:rsidRPr="00282782">
        <w:rPr>
          <w:kern w:val="22"/>
          <w:sz w:val="22"/>
          <w:szCs w:val="22"/>
          <w:lang w:val="en-GB"/>
        </w:rPr>
        <w:t xml:space="preserve">rally support from </w:t>
      </w:r>
      <w:r w:rsidR="00B36D74" w:rsidRPr="00282782">
        <w:rPr>
          <w:kern w:val="22"/>
          <w:sz w:val="22"/>
          <w:szCs w:val="22"/>
          <w:lang w:val="en-GB"/>
        </w:rPr>
        <w:t>all</w:t>
      </w:r>
      <w:r w:rsidR="00897DAB" w:rsidRPr="00282782">
        <w:rPr>
          <w:kern w:val="22"/>
          <w:sz w:val="22"/>
          <w:szCs w:val="22"/>
          <w:lang w:val="en-GB"/>
        </w:rPr>
        <w:t xml:space="preserve"> financial instituti</w:t>
      </w:r>
      <w:r w:rsidR="00487F61" w:rsidRPr="00282782">
        <w:rPr>
          <w:kern w:val="22"/>
          <w:sz w:val="22"/>
          <w:szCs w:val="22"/>
          <w:lang w:val="en-GB"/>
        </w:rPr>
        <w:t xml:space="preserve">ons. A </w:t>
      </w:r>
      <w:r w:rsidR="006778DD" w:rsidRPr="00282782">
        <w:rPr>
          <w:kern w:val="22"/>
          <w:sz w:val="22"/>
          <w:szCs w:val="22"/>
          <w:lang w:val="en-GB"/>
        </w:rPr>
        <w:t>number</w:t>
      </w:r>
      <w:r w:rsidR="00487F61" w:rsidRPr="00282782">
        <w:rPr>
          <w:kern w:val="22"/>
          <w:sz w:val="22"/>
          <w:szCs w:val="22"/>
          <w:lang w:val="en-GB"/>
        </w:rPr>
        <w:t xml:space="preserve"> of relevant funding needs assessments has been available at the global and national levels. The United Nations Environment Programme estimated in 2011 that an investment of 2</w:t>
      </w:r>
      <w:r w:rsidR="00A368C8" w:rsidRPr="00D02688">
        <w:rPr>
          <w:kern w:val="22"/>
          <w:sz w:val="22"/>
          <w:szCs w:val="22"/>
          <w:lang w:val="en-GB"/>
        </w:rPr>
        <w:t> </w:t>
      </w:r>
      <w:r w:rsidR="00487F61" w:rsidRPr="00282782">
        <w:rPr>
          <w:kern w:val="22"/>
          <w:sz w:val="22"/>
          <w:szCs w:val="22"/>
          <w:lang w:val="en-GB"/>
        </w:rPr>
        <w:t>per cent of global GDP across 10 key sectors is what is required to kick-start a shift to a green economy</w:t>
      </w:r>
      <w:r w:rsidR="005A6EAF" w:rsidRPr="00282782">
        <w:rPr>
          <w:kern w:val="22"/>
          <w:sz w:val="22"/>
          <w:szCs w:val="22"/>
          <w:lang w:val="en-GB"/>
        </w:rPr>
        <w:t xml:space="preserve">. </w:t>
      </w:r>
      <w:r w:rsidR="00034A68" w:rsidRPr="00282782">
        <w:rPr>
          <w:kern w:val="22"/>
          <w:sz w:val="22"/>
          <w:szCs w:val="22"/>
          <w:lang w:val="en-GB"/>
        </w:rPr>
        <w:t>The United Nations Task Team Working Group on Sustainable Development Financing gathered cost estimates of the different dimensions of achieving the 2030 Agenda</w:t>
      </w:r>
      <w:r w:rsidR="00843815" w:rsidRPr="00282782">
        <w:rPr>
          <w:kern w:val="22"/>
          <w:sz w:val="22"/>
          <w:szCs w:val="22"/>
          <w:lang w:val="en-GB"/>
        </w:rPr>
        <w:t xml:space="preserve"> for Sustainable Development</w:t>
      </w:r>
      <w:r w:rsidR="00034A68" w:rsidRPr="00282782">
        <w:rPr>
          <w:kern w:val="22"/>
          <w:sz w:val="22"/>
          <w:szCs w:val="22"/>
          <w:lang w:val="en-GB"/>
        </w:rPr>
        <w:t xml:space="preserve"> and calculated at least US$</w:t>
      </w:r>
      <w:r w:rsidR="00843815" w:rsidRPr="00282782">
        <w:rPr>
          <w:kern w:val="22"/>
          <w:sz w:val="22"/>
          <w:szCs w:val="22"/>
          <w:lang w:val="en-GB"/>
        </w:rPr>
        <w:t> </w:t>
      </w:r>
      <w:r w:rsidR="00034A68" w:rsidRPr="00282782">
        <w:rPr>
          <w:kern w:val="22"/>
          <w:sz w:val="22"/>
          <w:szCs w:val="22"/>
          <w:lang w:val="en-GB"/>
        </w:rPr>
        <w:t xml:space="preserve">20 trillion per year of spending needs in low- and lower-middle-income countries, with </w:t>
      </w:r>
      <w:r w:rsidR="005A6EAF" w:rsidRPr="00282782">
        <w:rPr>
          <w:kern w:val="22"/>
          <w:sz w:val="22"/>
          <w:szCs w:val="22"/>
          <w:lang w:val="en-GB"/>
        </w:rPr>
        <w:t>US$</w:t>
      </w:r>
      <w:r w:rsidR="00843815" w:rsidRPr="00282782">
        <w:rPr>
          <w:kern w:val="22"/>
          <w:sz w:val="22"/>
          <w:szCs w:val="22"/>
          <w:lang w:val="en-GB"/>
        </w:rPr>
        <w:t> </w:t>
      </w:r>
      <w:r w:rsidR="005A6EAF" w:rsidRPr="00282782">
        <w:rPr>
          <w:kern w:val="22"/>
          <w:sz w:val="22"/>
          <w:szCs w:val="22"/>
          <w:lang w:val="en-GB"/>
        </w:rPr>
        <w:t xml:space="preserve">300 billion </w:t>
      </w:r>
      <w:r w:rsidR="00843815" w:rsidRPr="00282782">
        <w:rPr>
          <w:kern w:val="22"/>
          <w:sz w:val="22"/>
          <w:szCs w:val="22"/>
          <w:lang w:val="en-GB"/>
        </w:rPr>
        <w:t>to</w:t>
      </w:r>
      <w:r w:rsidR="005A6EAF" w:rsidRPr="00282782">
        <w:rPr>
          <w:kern w:val="22"/>
          <w:sz w:val="22"/>
          <w:szCs w:val="22"/>
          <w:lang w:val="en-GB"/>
        </w:rPr>
        <w:t xml:space="preserve"> US$</w:t>
      </w:r>
      <w:r w:rsidR="00843815" w:rsidRPr="00282782">
        <w:rPr>
          <w:kern w:val="22"/>
          <w:sz w:val="22"/>
          <w:szCs w:val="22"/>
          <w:lang w:val="en-GB"/>
        </w:rPr>
        <w:t> </w:t>
      </w:r>
      <w:r w:rsidR="005A6EAF" w:rsidRPr="00282782">
        <w:rPr>
          <w:kern w:val="22"/>
          <w:sz w:val="22"/>
          <w:szCs w:val="22"/>
          <w:lang w:val="en-GB"/>
        </w:rPr>
        <w:t>400 billion specifically for biodiversity and ecosystem services</w:t>
      </w:r>
      <w:r w:rsidR="00650A1C" w:rsidRPr="00282782">
        <w:rPr>
          <w:kern w:val="22"/>
          <w:sz w:val="22"/>
          <w:szCs w:val="22"/>
          <w:lang w:val="en-GB"/>
        </w:rPr>
        <w:t xml:space="preserve">, equivalent to </w:t>
      </w:r>
      <w:r w:rsidR="00843815" w:rsidRPr="00282782">
        <w:rPr>
          <w:kern w:val="22"/>
          <w:sz w:val="22"/>
          <w:szCs w:val="22"/>
          <w:lang w:val="en-GB"/>
        </w:rPr>
        <w:t xml:space="preserve">about </w:t>
      </w:r>
      <w:r w:rsidR="00650A1C" w:rsidRPr="00282782">
        <w:rPr>
          <w:kern w:val="22"/>
          <w:sz w:val="22"/>
          <w:szCs w:val="22"/>
          <w:lang w:val="en-GB"/>
        </w:rPr>
        <w:t>0.5</w:t>
      </w:r>
      <w:r w:rsidR="00843815" w:rsidRPr="00282782">
        <w:rPr>
          <w:kern w:val="22"/>
          <w:sz w:val="22"/>
          <w:szCs w:val="22"/>
          <w:lang w:val="en-GB"/>
        </w:rPr>
        <w:t> </w:t>
      </w:r>
      <w:r w:rsidR="00650A1C" w:rsidRPr="00282782">
        <w:rPr>
          <w:kern w:val="22"/>
          <w:sz w:val="22"/>
          <w:szCs w:val="22"/>
          <w:lang w:val="en-GB"/>
        </w:rPr>
        <w:t>per</w:t>
      </w:r>
      <w:r w:rsidR="00843815" w:rsidRPr="00282782">
        <w:rPr>
          <w:kern w:val="22"/>
          <w:sz w:val="22"/>
          <w:szCs w:val="22"/>
          <w:lang w:val="en-GB"/>
        </w:rPr>
        <w:t xml:space="preserve"> </w:t>
      </w:r>
      <w:r w:rsidR="00650A1C" w:rsidRPr="00282782">
        <w:rPr>
          <w:kern w:val="22"/>
          <w:sz w:val="22"/>
          <w:szCs w:val="22"/>
          <w:lang w:val="en-GB"/>
        </w:rPr>
        <w:t>cent of global GDP</w:t>
      </w:r>
      <w:r w:rsidR="005A6EAF" w:rsidRPr="00282782">
        <w:rPr>
          <w:kern w:val="22"/>
          <w:sz w:val="22"/>
          <w:szCs w:val="22"/>
          <w:lang w:val="en-GB"/>
        </w:rPr>
        <w:t xml:space="preserve">. </w:t>
      </w:r>
      <w:r w:rsidR="00FF52FE" w:rsidRPr="00282782">
        <w:rPr>
          <w:kern w:val="22"/>
          <w:sz w:val="22"/>
          <w:szCs w:val="22"/>
          <w:lang w:val="en-GB"/>
        </w:rPr>
        <w:t>In the new fund</w:t>
      </w:r>
      <w:r w:rsidR="005D636C" w:rsidRPr="00282782">
        <w:rPr>
          <w:kern w:val="22"/>
          <w:sz w:val="22"/>
          <w:szCs w:val="22"/>
          <w:lang w:val="en-GB"/>
        </w:rPr>
        <w:t>,</w:t>
      </w:r>
      <w:r w:rsidR="00FF52FE" w:rsidRPr="00282782">
        <w:rPr>
          <w:kern w:val="22"/>
          <w:sz w:val="22"/>
          <w:szCs w:val="22"/>
          <w:lang w:val="en-GB"/>
        </w:rPr>
        <w:t xml:space="preserve"> called </w:t>
      </w:r>
      <w:r w:rsidR="005D636C" w:rsidRPr="00282782">
        <w:rPr>
          <w:kern w:val="22"/>
          <w:sz w:val="22"/>
          <w:szCs w:val="22"/>
          <w:lang w:val="en-GB"/>
        </w:rPr>
        <w:t>“</w:t>
      </w:r>
      <w:r w:rsidR="00FF52FE" w:rsidRPr="00282782">
        <w:rPr>
          <w:kern w:val="22"/>
          <w:sz w:val="22"/>
          <w:szCs w:val="22"/>
          <w:lang w:val="en-GB"/>
        </w:rPr>
        <w:t>The Lion’s Share</w:t>
      </w:r>
      <w:r w:rsidR="005D636C" w:rsidRPr="00282782">
        <w:rPr>
          <w:kern w:val="22"/>
          <w:sz w:val="22"/>
          <w:szCs w:val="22"/>
          <w:lang w:val="en-GB"/>
        </w:rPr>
        <w:t>”</w:t>
      </w:r>
      <w:r w:rsidR="00FF52FE" w:rsidRPr="00282782">
        <w:rPr>
          <w:kern w:val="22"/>
          <w:sz w:val="22"/>
          <w:szCs w:val="22"/>
          <w:lang w:val="en-GB"/>
        </w:rPr>
        <w:t>, the United Nations Development Programme seeks a contribution of 0.5</w:t>
      </w:r>
      <w:r w:rsidR="005D636C" w:rsidRPr="00282782">
        <w:rPr>
          <w:kern w:val="22"/>
          <w:sz w:val="22"/>
          <w:szCs w:val="22"/>
          <w:lang w:val="en-GB"/>
        </w:rPr>
        <w:t> </w:t>
      </w:r>
      <w:r w:rsidR="00FF52FE" w:rsidRPr="00282782">
        <w:rPr>
          <w:kern w:val="22"/>
          <w:sz w:val="22"/>
          <w:szCs w:val="22"/>
          <w:lang w:val="en-GB"/>
        </w:rPr>
        <w:t>per</w:t>
      </w:r>
      <w:r w:rsidR="005D636C" w:rsidRPr="00282782">
        <w:rPr>
          <w:kern w:val="22"/>
          <w:sz w:val="22"/>
          <w:szCs w:val="22"/>
          <w:lang w:val="en-GB"/>
        </w:rPr>
        <w:t xml:space="preserve"> </w:t>
      </w:r>
      <w:r w:rsidR="00FF52FE" w:rsidRPr="00282782">
        <w:rPr>
          <w:kern w:val="22"/>
          <w:sz w:val="22"/>
          <w:szCs w:val="22"/>
          <w:lang w:val="en-GB"/>
        </w:rPr>
        <w:t xml:space="preserve">cent of media spending to support animals and habitats around the world. </w:t>
      </w:r>
      <w:r w:rsidR="00201705" w:rsidRPr="00282782">
        <w:rPr>
          <w:kern w:val="22"/>
          <w:sz w:val="22"/>
          <w:szCs w:val="22"/>
          <w:lang w:val="en-GB"/>
        </w:rPr>
        <w:t>With</w:t>
      </w:r>
      <w:r w:rsidR="00471F51" w:rsidRPr="00282782">
        <w:rPr>
          <w:kern w:val="22"/>
          <w:sz w:val="22"/>
          <w:szCs w:val="22"/>
          <w:lang w:val="en-GB"/>
        </w:rPr>
        <w:t xml:space="preserve"> the</w:t>
      </w:r>
      <w:r w:rsidR="00201705" w:rsidRPr="00282782">
        <w:rPr>
          <w:kern w:val="22"/>
          <w:sz w:val="22"/>
          <w:szCs w:val="22"/>
          <w:lang w:val="en-GB"/>
        </w:rPr>
        <w:t xml:space="preserve"> theme </w:t>
      </w:r>
      <w:r w:rsidR="00471F51" w:rsidRPr="00282782">
        <w:rPr>
          <w:kern w:val="22"/>
          <w:sz w:val="22"/>
          <w:szCs w:val="22"/>
          <w:lang w:val="en-GB"/>
        </w:rPr>
        <w:t>of</w:t>
      </w:r>
      <w:r w:rsidR="00201705" w:rsidRPr="00282782">
        <w:rPr>
          <w:kern w:val="22"/>
          <w:sz w:val="22"/>
          <w:szCs w:val="22"/>
          <w:lang w:val="en-GB"/>
        </w:rPr>
        <w:t xml:space="preserve"> “investing in biodiversity for people and planet”</w:t>
      </w:r>
      <w:r w:rsidR="00471F51" w:rsidRPr="00282782">
        <w:rPr>
          <w:kern w:val="22"/>
          <w:sz w:val="22"/>
          <w:szCs w:val="22"/>
          <w:lang w:val="en-GB"/>
        </w:rPr>
        <w:t>, t</w:t>
      </w:r>
      <w:r w:rsidR="005A6EAF" w:rsidRPr="00282782">
        <w:rPr>
          <w:kern w:val="22"/>
          <w:sz w:val="22"/>
          <w:szCs w:val="22"/>
          <w:lang w:val="en-GB"/>
        </w:rPr>
        <w:t xml:space="preserve">he fourteenth meeting of the Conference of the Parties might offer a unique opportunity to </w:t>
      </w:r>
      <w:r w:rsidR="006778DD" w:rsidRPr="00282782">
        <w:rPr>
          <w:kern w:val="22"/>
          <w:sz w:val="22"/>
          <w:szCs w:val="22"/>
          <w:lang w:val="en-GB"/>
        </w:rPr>
        <w:t>address the idea of developing a</w:t>
      </w:r>
      <w:r w:rsidR="005A6EAF" w:rsidRPr="00282782">
        <w:rPr>
          <w:kern w:val="22"/>
          <w:sz w:val="22"/>
          <w:szCs w:val="22"/>
          <w:lang w:val="en-GB"/>
        </w:rPr>
        <w:t xml:space="preserve"> funding goal under the Convention.</w:t>
      </w:r>
    </w:p>
    <w:p w14:paraId="279BA1CC" w14:textId="6FB89A88" w:rsidR="00515353" w:rsidRPr="00282782" w:rsidRDefault="00D449E3" w:rsidP="00CA4D60">
      <w:pPr>
        <w:pStyle w:val="Para1"/>
        <w:numPr>
          <w:ilvl w:val="0"/>
          <w:numId w:val="0"/>
        </w:numPr>
        <w:suppressLineNumbers/>
        <w:suppressAutoHyphens/>
        <w:jc w:val="both"/>
        <w:rPr>
          <w:kern w:val="22"/>
          <w:sz w:val="22"/>
          <w:szCs w:val="22"/>
          <w:lang w:val="en-GB"/>
        </w:rPr>
      </w:pPr>
      <w:r w:rsidRPr="00D02688">
        <w:rPr>
          <w:kern w:val="22"/>
          <w:sz w:val="22"/>
          <w:szCs w:val="22"/>
          <w:lang w:val="en-GB"/>
        </w:rPr>
        <w:t>30</w:t>
      </w:r>
      <w:r w:rsidR="005A6EAF" w:rsidRPr="00282782">
        <w:rPr>
          <w:kern w:val="22"/>
          <w:sz w:val="22"/>
          <w:szCs w:val="22"/>
          <w:lang w:val="en-GB"/>
        </w:rPr>
        <w:t>.</w:t>
      </w:r>
      <w:r w:rsidR="005A6EAF" w:rsidRPr="00282782">
        <w:rPr>
          <w:kern w:val="22"/>
          <w:sz w:val="22"/>
          <w:szCs w:val="22"/>
          <w:lang w:val="en-GB"/>
        </w:rPr>
        <w:tab/>
      </w:r>
      <w:r w:rsidR="005A6EAF" w:rsidRPr="00282782">
        <w:rPr>
          <w:i/>
          <w:kern w:val="22"/>
          <w:sz w:val="22"/>
          <w:szCs w:val="22"/>
          <w:lang w:val="en-GB"/>
        </w:rPr>
        <w:t>Absence of</w:t>
      </w:r>
      <w:r w:rsidR="00515353" w:rsidRPr="00282782">
        <w:rPr>
          <w:i/>
          <w:kern w:val="22"/>
          <w:sz w:val="22"/>
          <w:szCs w:val="22"/>
          <w:lang w:val="en-GB"/>
        </w:rPr>
        <w:t xml:space="preserve"> guiding, monitoring and</w:t>
      </w:r>
      <w:r w:rsidR="005A6EAF" w:rsidRPr="00282782">
        <w:rPr>
          <w:i/>
          <w:kern w:val="22"/>
          <w:sz w:val="22"/>
          <w:szCs w:val="22"/>
          <w:lang w:val="en-GB"/>
        </w:rPr>
        <w:t xml:space="preserve"> review structure</w:t>
      </w:r>
      <w:r w:rsidR="005A6EAF" w:rsidRPr="00282782">
        <w:rPr>
          <w:kern w:val="22"/>
          <w:sz w:val="22"/>
          <w:szCs w:val="22"/>
          <w:lang w:val="en-GB"/>
        </w:rPr>
        <w:t xml:space="preserve">. </w:t>
      </w:r>
      <w:r w:rsidR="009D616C" w:rsidRPr="00282782">
        <w:rPr>
          <w:kern w:val="22"/>
          <w:sz w:val="22"/>
          <w:szCs w:val="22"/>
          <w:lang w:val="en-GB"/>
        </w:rPr>
        <w:t>The f</w:t>
      </w:r>
      <w:r w:rsidR="00AB0B9D" w:rsidRPr="00282782">
        <w:rPr>
          <w:kern w:val="22"/>
          <w:sz w:val="22"/>
          <w:szCs w:val="22"/>
          <w:lang w:val="en-GB"/>
        </w:rPr>
        <w:t xml:space="preserve">inancial mechanism has been a standing item </w:t>
      </w:r>
      <w:r w:rsidR="00370BC0" w:rsidRPr="00282782">
        <w:rPr>
          <w:kern w:val="22"/>
          <w:sz w:val="22"/>
          <w:szCs w:val="22"/>
          <w:lang w:val="en-GB"/>
        </w:rPr>
        <w:t xml:space="preserve">on </w:t>
      </w:r>
      <w:r w:rsidR="00AB0B9D" w:rsidRPr="00282782">
        <w:rPr>
          <w:kern w:val="22"/>
          <w:sz w:val="22"/>
          <w:szCs w:val="22"/>
          <w:lang w:val="en-GB"/>
        </w:rPr>
        <w:t xml:space="preserve">the agenda of the Conference of the Parties, but there has not been any process to assist the Conference of the Parties in undertaking this task. </w:t>
      </w:r>
      <w:r w:rsidR="00B92FF1" w:rsidRPr="00282782">
        <w:rPr>
          <w:kern w:val="22"/>
          <w:sz w:val="22"/>
          <w:szCs w:val="22"/>
          <w:lang w:val="en-GB"/>
        </w:rPr>
        <w:t xml:space="preserve">Past processes were focused on delivering specific tasks, </w:t>
      </w:r>
      <w:r w:rsidR="00AB0B9D" w:rsidRPr="00282782">
        <w:rPr>
          <w:kern w:val="22"/>
          <w:sz w:val="22"/>
          <w:szCs w:val="22"/>
          <w:lang w:val="en-GB"/>
        </w:rPr>
        <w:t xml:space="preserve">such as expert panels </w:t>
      </w:r>
      <w:r w:rsidR="00B92FF1" w:rsidRPr="00282782">
        <w:rPr>
          <w:kern w:val="22"/>
          <w:sz w:val="22"/>
          <w:szCs w:val="22"/>
          <w:lang w:val="en-GB"/>
        </w:rPr>
        <w:t xml:space="preserve">that were established </w:t>
      </w:r>
      <w:r w:rsidR="00AB0B9D" w:rsidRPr="00282782">
        <w:rPr>
          <w:kern w:val="22"/>
          <w:sz w:val="22"/>
          <w:szCs w:val="22"/>
          <w:lang w:val="en-GB"/>
        </w:rPr>
        <w:t xml:space="preserve">to assess funding needs or </w:t>
      </w:r>
      <w:r w:rsidR="00B92FF1" w:rsidRPr="00282782">
        <w:rPr>
          <w:kern w:val="22"/>
          <w:sz w:val="22"/>
          <w:szCs w:val="22"/>
          <w:lang w:val="en-GB"/>
        </w:rPr>
        <w:t xml:space="preserve">the terms of reference adopted for the </w:t>
      </w:r>
      <w:r w:rsidR="00AB0B9D" w:rsidRPr="00282782">
        <w:rPr>
          <w:kern w:val="22"/>
          <w:sz w:val="22"/>
          <w:szCs w:val="22"/>
          <w:lang w:val="en-GB"/>
        </w:rPr>
        <w:t xml:space="preserve">independent evaluation of the effectiveness of the financial mechanism. </w:t>
      </w:r>
      <w:r w:rsidR="0005760B" w:rsidRPr="00282782">
        <w:rPr>
          <w:kern w:val="22"/>
          <w:sz w:val="22"/>
          <w:szCs w:val="22"/>
          <w:lang w:val="en-GB"/>
        </w:rPr>
        <w:t>However, n</w:t>
      </w:r>
      <w:r w:rsidR="00AB0B9D" w:rsidRPr="00282782">
        <w:rPr>
          <w:kern w:val="22"/>
          <w:sz w:val="22"/>
          <w:szCs w:val="22"/>
          <w:lang w:val="en-GB"/>
        </w:rPr>
        <w:t xml:space="preserve">o process has been established for Parties to guide, monitor and review </w:t>
      </w:r>
      <w:r w:rsidR="0005760B" w:rsidRPr="00282782">
        <w:rPr>
          <w:kern w:val="22"/>
          <w:sz w:val="22"/>
          <w:szCs w:val="22"/>
          <w:lang w:val="en-GB"/>
        </w:rPr>
        <w:t>the pertinent work</w:t>
      </w:r>
      <w:r w:rsidR="00AB0B9D" w:rsidRPr="00282782">
        <w:rPr>
          <w:kern w:val="22"/>
          <w:sz w:val="22"/>
          <w:szCs w:val="22"/>
          <w:lang w:val="en-GB"/>
        </w:rPr>
        <w:t xml:space="preserve"> of the Convention</w:t>
      </w:r>
      <w:r w:rsidR="0005760B" w:rsidRPr="00282782">
        <w:rPr>
          <w:kern w:val="22"/>
          <w:sz w:val="22"/>
          <w:szCs w:val="22"/>
          <w:lang w:val="en-GB"/>
        </w:rPr>
        <w:t xml:space="preserve"> in its entirety</w:t>
      </w:r>
      <w:r w:rsidR="00AB0B9D" w:rsidRPr="00282782">
        <w:rPr>
          <w:kern w:val="22"/>
          <w:sz w:val="22"/>
          <w:szCs w:val="22"/>
          <w:lang w:val="en-GB"/>
        </w:rPr>
        <w:t xml:space="preserve">, with participation from funding entities (multilateral, bilateral, regional and national) as well as from the private sector and civil society. </w:t>
      </w:r>
      <w:r w:rsidR="00515353" w:rsidRPr="00282782">
        <w:rPr>
          <w:kern w:val="22"/>
          <w:sz w:val="22"/>
          <w:szCs w:val="22"/>
          <w:lang w:val="en-GB"/>
        </w:rPr>
        <w:t xml:space="preserve">As part of the Cancun Agreement, the Conference of the Parties </w:t>
      </w:r>
      <w:r w:rsidR="00AB0B9D" w:rsidRPr="00282782">
        <w:rPr>
          <w:kern w:val="22"/>
          <w:sz w:val="22"/>
          <w:szCs w:val="22"/>
          <w:lang w:val="en-GB"/>
        </w:rPr>
        <w:t xml:space="preserve">to the United Nations Framework Convention on Climate Change </w:t>
      </w:r>
      <w:r w:rsidR="00F05FE9" w:rsidRPr="00282782">
        <w:rPr>
          <w:kern w:val="22"/>
          <w:sz w:val="22"/>
          <w:szCs w:val="22"/>
          <w:lang w:val="en-GB"/>
        </w:rPr>
        <w:t xml:space="preserve">at its sixteenth </w:t>
      </w:r>
      <w:r w:rsidR="00472E8D" w:rsidRPr="00282782">
        <w:rPr>
          <w:kern w:val="22"/>
          <w:sz w:val="22"/>
          <w:szCs w:val="22"/>
          <w:lang w:val="en-GB"/>
        </w:rPr>
        <w:t>session</w:t>
      </w:r>
      <w:r w:rsidR="00F05FE9" w:rsidRPr="00282782">
        <w:rPr>
          <w:kern w:val="22"/>
          <w:sz w:val="22"/>
          <w:szCs w:val="22"/>
          <w:lang w:val="en-GB"/>
        </w:rPr>
        <w:t xml:space="preserve"> </w:t>
      </w:r>
      <w:r w:rsidR="00515353" w:rsidRPr="00282782">
        <w:rPr>
          <w:kern w:val="22"/>
          <w:sz w:val="22"/>
          <w:szCs w:val="22"/>
          <w:lang w:val="en-GB"/>
        </w:rPr>
        <w:t xml:space="preserve">decided to establish a Standing Committee on Finance to assist </w:t>
      </w:r>
      <w:r w:rsidR="00775D24" w:rsidRPr="00282782">
        <w:rPr>
          <w:kern w:val="22"/>
          <w:sz w:val="22"/>
          <w:szCs w:val="22"/>
          <w:lang w:val="en-GB"/>
        </w:rPr>
        <w:t>it</w:t>
      </w:r>
      <w:r w:rsidR="00CA4D60" w:rsidRPr="00282782">
        <w:rPr>
          <w:kern w:val="22"/>
          <w:sz w:val="22"/>
          <w:szCs w:val="22"/>
          <w:lang w:val="en-GB"/>
        </w:rPr>
        <w:t xml:space="preserve"> </w:t>
      </w:r>
      <w:r w:rsidR="00515353" w:rsidRPr="00282782">
        <w:rPr>
          <w:kern w:val="22"/>
          <w:sz w:val="22"/>
          <w:szCs w:val="22"/>
          <w:lang w:val="en-GB"/>
        </w:rPr>
        <w:t>in relation to the</w:t>
      </w:r>
      <w:r w:rsidR="00CA4D60" w:rsidRPr="00282782">
        <w:rPr>
          <w:kern w:val="22"/>
          <w:sz w:val="22"/>
          <w:szCs w:val="22"/>
          <w:lang w:val="en-GB"/>
        </w:rPr>
        <w:t xml:space="preserve"> provisions on</w:t>
      </w:r>
      <w:r w:rsidR="00515353" w:rsidRPr="00282782">
        <w:rPr>
          <w:kern w:val="22"/>
          <w:sz w:val="22"/>
          <w:szCs w:val="22"/>
          <w:lang w:val="en-GB"/>
        </w:rPr>
        <w:t xml:space="preserve"> </w:t>
      </w:r>
      <w:r w:rsidR="00CA4D60" w:rsidRPr="00282782">
        <w:rPr>
          <w:kern w:val="22"/>
          <w:sz w:val="22"/>
          <w:szCs w:val="22"/>
          <w:lang w:val="en-GB"/>
        </w:rPr>
        <w:t>f</w:t>
      </w:r>
      <w:r w:rsidR="00515353" w:rsidRPr="00282782">
        <w:rPr>
          <w:kern w:val="22"/>
          <w:sz w:val="22"/>
          <w:szCs w:val="22"/>
          <w:lang w:val="en-GB"/>
        </w:rPr>
        <w:t xml:space="preserve">inancial </w:t>
      </w:r>
      <w:r w:rsidR="00CA4D60" w:rsidRPr="00282782">
        <w:rPr>
          <w:kern w:val="22"/>
          <w:sz w:val="22"/>
          <w:szCs w:val="22"/>
          <w:lang w:val="en-GB"/>
        </w:rPr>
        <w:t>m</w:t>
      </w:r>
      <w:r w:rsidR="00515353" w:rsidRPr="00282782">
        <w:rPr>
          <w:kern w:val="22"/>
          <w:sz w:val="22"/>
          <w:szCs w:val="22"/>
          <w:lang w:val="en-GB"/>
        </w:rPr>
        <w:t>echanism of the Convention</w:t>
      </w:r>
      <w:r w:rsidR="00AB0B9D" w:rsidRPr="00282782">
        <w:rPr>
          <w:kern w:val="22"/>
          <w:sz w:val="22"/>
          <w:szCs w:val="22"/>
          <w:lang w:val="en-GB"/>
        </w:rPr>
        <w:t xml:space="preserve">, </w:t>
      </w:r>
      <w:r w:rsidR="00515353" w:rsidRPr="00282782">
        <w:rPr>
          <w:kern w:val="22"/>
          <w:sz w:val="22"/>
          <w:szCs w:val="22"/>
          <w:lang w:val="en-GB"/>
        </w:rPr>
        <w:t xml:space="preserve">in terms of improving coherence and coordination in the delivery of climate change financing, rationalization of </w:t>
      </w:r>
      <w:r w:rsidR="002B62B6" w:rsidRPr="00282782">
        <w:rPr>
          <w:kern w:val="22"/>
          <w:sz w:val="22"/>
          <w:szCs w:val="22"/>
          <w:lang w:val="en-GB"/>
        </w:rPr>
        <w:t xml:space="preserve">the </w:t>
      </w:r>
      <w:r w:rsidR="00CA4D60" w:rsidRPr="00282782">
        <w:rPr>
          <w:kern w:val="22"/>
          <w:sz w:val="22"/>
          <w:szCs w:val="22"/>
          <w:lang w:val="en-GB"/>
        </w:rPr>
        <w:t>f</w:t>
      </w:r>
      <w:r w:rsidR="00515353" w:rsidRPr="00282782">
        <w:rPr>
          <w:kern w:val="22"/>
          <w:sz w:val="22"/>
          <w:szCs w:val="22"/>
          <w:lang w:val="en-GB"/>
        </w:rPr>
        <w:t xml:space="preserve">inancial </w:t>
      </w:r>
      <w:r w:rsidR="00CA4D60" w:rsidRPr="00282782">
        <w:rPr>
          <w:kern w:val="22"/>
          <w:sz w:val="22"/>
          <w:szCs w:val="22"/>
          <w:lang w:val="en-GB"/>
        </w:rPr>
        <w:t>m</w:t>
      </w:r>
      <w:r w:rsidR="00515353" w:rsidRPr="00282782">
        <w:rPr>
          <w:kern w:val="22"/>
          <w:sz w:val="22"/>
          <w:szCs w:val="22"/>
          <w:lang w:val="en-GB"/>
        </w:rPr>
        <w:t>echanism, mobilization of financial resources and measurement, reporting and verification of support provided to developing country Parties.</w:t>
      </w:r>
      <w:r w:rsidR="00CA4D60" w:rsidRPr="00282782">
        <w:rPr>
          <w:kern w:val="22"/>
          <w:sz w:val="22"/>
          <w:szCs w:val="22"/>
          <w:lang w:val="en-GB"/>
        </w:rPr>
        <w:t xml:space="preserve"> Activities of the Standing Committee on Finance include: o</w:t>
      </w:r>
      <w:r w:rsidR="00515353" w:rsidRPr="00282782">
        <w:rPr>
          <w:kern w:val="22"/>
          <w:sz w:val="22"/>
          <w:szCs w:val="22"/>
          <w:lang w:val="en-GB"/>
        </w:rPr>
        <w:t>rganizing a forum for communication and continued exchange of information among bodies and entities dealing with climate change finance in order to promote linkages and coherence;</w:t>
      </w:r>
      <w:r w:rsidR="00CA4D60" w:rsidRPr="00282782">
        <w:rPr>
          <w:kern w:val="22"/>
          <w:sz w:val="22"/>
          <w:szCs w:val="22"/>
          <w:lang w:val="en-GB"/>
        </w:rPr>
        <w:t xml:space="preserve"> m</w:t>
      </w:r>
      <w:r w:rsidR="00515353" w:rsidRPr="00282782">
        <w:rPr>
          <w:kern w:val="22"/>
          <w:sz w:val="22"/>
          <w:szCs w:val="22"/>
          <w:lang w:val="en-GB"/>
        </w:rPr>
        <w:t>aintaining linkages with the Sub</w:t>
      </w:r>
      <w:r w:rsidR="00CA4D60" w:rsidRPr="00282782">
        <w:rPr>
          <w:kern w:val="22"/>
          <w:sz w:val="22"/>
          <w:szCs w:val="22"/>
          <w:lang w:val="en-GB"/>
        </w:rPr>
        <w:t>sidiary Body for Implementation</w:t>
      </w:r>
      <w:r w:rsidR="00515353" w:rsidRPr="00282782">
        <w:rPr>
          <w:kern w:val="22"/>
          <w:sz w:val="22"/>
          <w:szCs w:val="22"/>
          <w:lang w:val="en-GB"/>
        </w:rPr>
        <w:t xml:space="preserve"> and thematic bodies of the Convention;</w:t>
      </w:r>
      <w:r w:rsidR="00CA4D60" w:rsidRPr="00282782">
        <w:rPr>
          <w:kern w:val="22"/>
          <w:sz w:val="22"/>
          <w:szCs w:val="22"/>
          <w:lang w:val="en-GB"/>
        </w:rPr>
        <w:t xml:space="preserve"> p</w:t>
      </w:r>
      <w:r w:rsidR="00515353" w:rsidRPr="00282782">
        <w:rPr>
          <w:kern w:val="22"/>
          <w:sz w:val="22"/>
          <w:szCs w:val="22"/>
          <w:lang w:val="en-GB"/>
        </w:rPr>
        <w:t>roviding draft guidance with a view to improving the consistency and practicality of such guidance;</w:t>
      </w:r>
      <w:r w:rsidR="00CA4D60" w:rsidRPr="00282782">
        <w:rPr>
          <w:kern w:val="22"/>
          <w:sz w:val="22"/>
          <w:szCs w:val="22"/>
          <w:lang w:val="en-GB"/>
        </w:rPr>
        <w:t xml:space="preserve"> m</w:t>
      </w:r>
      <w:r w:rsidR="00515353" w:rsidRPr="00282782">
        <w:rPr>
          <w:kern w:val="22"/>
          <w:sz w:val="22"/>
          <w:szCs w:val="22"/>
          <w:lang w:val="en-GB"/>
        </w:rPr>
        <w:t>aking recommendations on how to improve the coherence, effectiveness and efficiency;</w:t>
      </w:r>
      <w:r w:rsidR="00CA4D60" w:rsidRPr="00282782">
        <w:rPr>
          <w:kern w:val="22"/>
          <w:sz w:val="22"/>
          <w:szCs w:val="22"/>
          <w:lang w:val="en-GB"/>
        </w:rPr>
        <w:t xml:space="preserve"> p</w:t>
      </w:r>
      <w:r w:rsidR="00515353" w:rsidRPr="00282782">
        <w:rPr>
          <w:kern w:val="22"/>
          <w:sz w:val="22"/>
          <w:szCs w:val="22"/>
          <w:lang w:val="en-GB"/>
        </w:rPr>
        <w:t xml:space="preserve">roviding expert input, including through independent reviews and assessments, into the preparation and conduct of the periodic reviews of the </w:t>
      </w:r>
      <w:r w:rsidR="00CA4D60" w:rsidRPr="00282782">
        <w:rPr>
          <w:kern w:val="22"/>
          <w:sz w:val="22"/>
          <w:szCs w:val="22"/>
          <w:lang w:val="en-GB"/>
        </w:rPr>
        <w:t>provisions on f</w:t>
      </w:r>
      <w:r w:rsidR="00515353" w:rsidRPr="00282782">
        <w:rPr>
          <w:kern w:val="22"/>
          <w:sz w:val="22"/>
          <w:szCs w:val="22"/>
          <w:lang w:val="en-GB"/>
        </w:rPr>
        <w:t xml:space="preserve">inancial </w:t>
      </w:r>
      <w:r w:rsidR="00CA4D60" w:rsidRPr="00282782">
        <w:rPr>
          <w:kern w:val="22"/>
          <w:sz w:val="22"/>
          <w:szCs w:val="22"/>
          <w:lang w:val="en-GB"/>
        </w:rPr>
        <w:t>m</w:t>
      </w:r>
      <w:r w:rsidR="00515353" w:rsidRPr="00282782">
        <w:rPr>
          <w:kern w:val="22"/>
          <w:sz w:val="22"/>
          <w:szCs w:val="22"/>
          <w:lang w:val="en-GB"/>
        </w:rPr>
        <w:t>echanism;</w:t>
      </w:r>
      <w:r w:rsidR="00CA4D60" w:rsidRPr="00282782">
        <w:rPr>
          <w:kern w:val="22"/>
          <w:sz w:val="22"/>
          <w:szCs w:val="22"/>
          <w:lang w:val="en-GB"/>
        </w:rPr>
        <w:t xml:space="preserve"> p</w:t>
      </w:r>
      <w:r w:rsidR="00515353" w:rsidRPr="00282782">
        <w:rPr>
          <w:kern w:val="22"/>
          <w:sz w:val="22"/>
          <w:szCs w:val="22"/>
          <w:lang w:val="en-GB"/>
        </w:rPr>
        <w:t>reparing a biennial assessment, overview of climate finance flows</w:t>
      </w:r>
      <w:r w:rsidR="00CA4D60" w:rsidRPr="00282782">
        <w:rPr>
          <w:kern w:val="22"/>
          <w:sz w:val="22"/>
          <w:szCs w:val="22"/>
          <w:lang w:val="en-GB"/>
        </w:rPr>
        <w:t>, etc.</w:t>
      </w:r>
    </w:p>
    <w:p w14:paraId="189ADB77" w14:textId="76D9ADCE" w:rsidR="008B10B8" w:rsidRPr="00282782" w:rsidRDefault="00043181" w:rsidP="008B10B8">
      <w:pPr>
        <w:pStyle w:val="Para1"/>
        <w:numPr>
          <w:ilvl w:val="0"/>
          <w:numId w:val="0"/>
        </w:numPr>
        <w:suppressLineNumbers/>
        <w:suppressAutoHyphens/>
        <w:jc w:val="both"/>
        <w:rPr>
          <w:kern w:val="22"/>
          <w:sz w:val="22"/>
          <w:szCs w:val="22"/>
          <w:lang w:val="en-GB"/>
        </w:rPr>
      </w:pPr>
      <w:r w:rsidRPr="00D02688">
        <w:rPr>
          <w:kern w:val="22"/>
          <w:sz w:val="22"/>
          <w:szCs w:val="22"/>
          <w:lang w:val="en-GB"/>
        </w:rPr>
        <w:t>31</w:t>
      </w:r>
      <w:r w:rsidR="00D7619D" w:rsidRPr="00282782">
        <w:rPr>
          <w:kern w:val="22"/>
          <w:sz w:val="22"/>
          <w:szCs w:val="22"/>
          <w:lang w:val="en-GB"/>
        </w:rPr>
        <w:t>.</w:t>
      </w:r>
      <w:r w:rsidR="00D7619D" w:rsidRPr="00282782">
        <w:rPr>
          <w:kern w:val="22"/>
          <w:sz w:val="22"/>
          <w:szCs w:val="22"/>
          <w:lang w:val="en-GB"/>
        </w:rPr>
        <w:tab/>
      </w:r>
      <w:r w:rsidR="00D7619D" w:rsidRPr="00282782">
        <w:rPr>
          <w:i/>
          <w:kern w:val="22"/>
          <w:sz w:val="22"/>
          <w:szCs w:val="22"/>
          <w:lang w:val="en-GB"/>
        </w:rPr>
        <w:t xml:space="preserve">Absence of </w:t>
      </w:r>
      <w:r w:rsidR="00B36D74" w:rsidRPr="00282782">
        <w:rPr>
          <w:i/>
          <w:kern w:val="22"/>
          <w:sz w:val="22"/>
          <w:szCs w:val="22"/>
          <w:lang w:val="en-GB"/>
        </w:rPr>
        <w:t xml:space="preserve">linkage with </w:t>
      </w:r>
      <w:r w:rsidR="00D7619D" w:rsidRPr="00282782">
        <w:rPr>
          <w:i/>
          <w:kern w:val="22"/>
          <w:sz w:val="22"/>
          <w:szCs w:val="22"/>
          <w:lang w:val="en-GB"/>
        </w:rPr>
        <w:t>financial institutions</w:t>
      </w:r>
      <w:r w:rsidR="008B10B8" w:rsidRPr="00282782">
        <w:rPr>
          <w:kern w:val="22"/>
          <w:sz w:val="22"/>
          <w:szCs w:val="22"/>
          <w:lang w:val="en-GB"/>
        </w:rPr>
        <w:t xml:space="preserve">. Following the goal of mobilizing jointly </w:t>
      </w:r>
      <w:r w:rsidR="00163B5A" w:rsidRPr="00282782">
        <w:rPr>
          <w:kern w:val="22"/>
          <w:sz w:val="22"/>
          <w:szCs w:val="22"/>
          <w:lang w:val="en-GB"/>
        </w:rPr>
        <w:t>US$ </w:t>
      </w:r>
      <w:r w:rsidR="008B10B8" w:rsidRPr="00282782">
        <w:rPr>
          <w:kern w:val="22"/>
          <w:sz w:val="22"/>
          <w:szCs w:val="22"/>
          <w:lang w:val="en-GB"/>
        </w:rPr>
        <w:t>100</w:t>
      </w:r>
      <w:r w:rsidR="00163B5A" w:rsidRPr="00282782">
        <w:rPr>
          <w:kern w:val="22"/>
          <w:sz w:val="22"/>
          <w:szCs w:val="22"/>
          <w:lang w:val="en-GB"/>
        </w:rPr>
        <w:t> </w:t>
      </w:r>
      <w:r w:rsidR="008B10B8" w:rsidRPr="00282782">
        <w:rPr>
          <w:kern w:val="22"/>
          <w:sz w:val="22"/>
          <w:szCs w:val="22"/>
          <w:lang w:val="en-GB"/>
        </w:rPr>
        <w:t xml:space="preserve">billion </w:t>
      </w:r>
      <w:r w:rsidR="00163B5A" w:rsidRPr="00282782">
        <w:rPr>
          <w:kern w:val="22"/>
          <w:sz w:val="22"/>
          <w:szCs w:val="22"/>
          <w:lang w:val="en-GB"/>
        </w:rPr>
        <w:t>per</w:t>
      </w:r>
      <w:r w:rsidR="008B10B8" w:rsidRPr="00282782">
        <w:rPr>
          <w:kern w:val="22"/>
          <w:sz w:val="22"/>
          <w:szCs w:val="22"/>
          <w:lang w:val="en-GB"/>
        </w:rPr>
        <w:t xml:space="preserve"> year by 2020 under the United Nations Framework Convention on Climate Change, multilateral development banks announced </w:t>
      </w:r>
      <w:r w:rsidR="00C54B98" w:rsidRPr="00282782">
        <w:rPr>
          <w:kern w:val="22"/>
          <w:sz w:val="22"/>
          <w:szCs w:val="22"/>
          <w:lang w:val="en-GB"/>
        </w:rPr>
        <w:t xml:space="preserve">at the twenty-first session of the Conference of the Parties, in Paris, </w:t>
      </w:r>
      <w:r w:rsidR="008B10B8" w:rsidRPr="00282782">
        <w:rPr>
          <w:kern w:val="22"/>
          <w:sz w:val="22"/>
          <w:szCs w:val="22"/>
          <w:lang w:val="en-GB"/>
        </w:rPr>
        <w:t xml:space="preserve">a joint statement of commitments to action and implementation for delivering climate change action at scale. A recent report shows that these development banks have all achieved their pledged contributions ahead of time. </w:t>
      </w:r>
      <w:r w:rsidR="000C4690" w:rsidRPr="00282782">
        <w:rPr>
          <w:kern w:val="22"/>
          <w:sz w:val="22"/>
          <w:szCs w:val="22"/>
          <w:lang w:val="en-GB"/>
        </w:rPr>
        <w:t>Many decisions adopted by the Conference of the Parties to the Convention on Biological Diversity over the past two decades contain a call to financial institutions and development agencies, but the level of engagement by these entities remains largely unknown.</w:t>
      </w:r>
    </w:p>
    <w:p w14:paraId="07E21B3B" w14:textId="554193E0" w:rsidR="005F4B03" w:rsidRPr="00282782" w:rsidRDefault="00043181" w:rsidP="00B36D74">
      <w:pPr>
        <w:pStyle w:val="Para1"/>
        <w:numPr>
          <w:ilvl w:val="0"/>
          <w:numId w:val="0"/>
        </w:numPr>
        <w:suppressLineNumbers/>
        <w:suppressAutoHyphens/>
        <w:jc w:val="both"/>
        <w:rPr>
          <w:kern w:val="22"/>
          <w:sz w:val="22"/>
          <w:szCs w:val="22"/>
          <w:lang w:val="en-GB"/>
        </w:rPr>
      </w:pPr>
      <w:r w:rsidRPr="00D02688">
        <w:rPr>
          <w:kern w:val="22"/>
          <w:sz w:val="22"/>
          <w:szCs w:val="22"/>
          <w:lang w:val="en-GB"/>
        </w:rPr>
        <w:t>32</w:t>
      </w:r>
      <w:r w:rsidR="000C4690" w:rsidRPr="00282782">
        <w:rPr>
          <w:kern w:val="22"/>
          <w:sz w:val="22"/>
          <w:szCs w:val="22"/>
          <w:lang w:val="en-GB"/>
        </w:rPr>
        <w:t>.</w:t>
      </w:r>
      <w:r w:rsidR="000C4690" w:rsidRPr="00282782">
        <w:rPr>
          <w:kern w:val="22"/>
          <w:sz w:val="22"/>
          <w:szCs w:val="22"/>
          <w:lang w:val="en-GB"/>
        </w:rPr>
        <w:tab/>
      </w:r>
      <w:r w:rsidR="000C4690" w:rsidRPr="00282782">
        <w:rPr>
          <w:i/>
          <w:kern w:val="22"/>
          <w:sz w:val="22"/>
          <w:szCs w:val="22"/>
          <w:lang w:val="en-GB"/>
        </w:rPr>
        <w:t>Absence of funding capacity and readiness</w:t>
      </w:r>
      <w:r w:rsidR="00EC0491" w:rsidRPr="00282782">
        <w:rPr>
          <w:i/>
          <w:kern w:val="22"/>
          <w:sz w:val="22"/>
          <w:szCs w:val="22"/>
          <w:lang w:val="en-GB"/>
        </w:rPr>
        <w:t>.</w:t>
      </w:r>
      <w:r w:rsidR="00EC0491" w:rsidRPr="00282782">
        <w:rPr>
          <w:kern w:val="22"/>
          <w:sz w:val="22"/>
          <w:szCs w:val="22"/>
          <w:lang w:val="en-GB"/>
        </w:rPr>
        <w:t xml:space="preserve"> </w:t>
      </w:r>
      <w:r w:rsidR="004A24B6" w:rsidRPr="00282782">
        <w:rPr>
          <w:kern w:val="22"/>
          <w:sz w:val="22"/>
          <w:szCs w:val="22"/>
          <w:lang w:val="en-GB"/>
        </w:rPr>
        <w:t>Many countries, particularly the chronically underfinanced countries, often appear to have lower readiness and capacity to access and utilize various financial institutions, such as the Green Climate Fund. In general, t</w:t>
      </w:r>
      <w:r w:rsidR="00497017" w:rsidRPr="00282782">
        <w:rPr>
          <w:kern w:val="22"/>
          <w:sz w:val="22"/>
          <w:szCs w:val="22"/>
          <w:lang w:val="en-GB"/>
        </w:rPr>
        <w:t xml:space="preserve">he level of awareness </w:t>
      </w:r>
      <w:r w:rsidR="0005760B" w:rsidRPr="00282782">
        <w:rPr>
          <w:kern w:val="22"/>
          <w:sz w:val="22"/>
          <w:szCs w:val="22"/>
          <w:lang w:val="en-GB"/>
        </w:rPr>
        <w:t>of and the capacity to tap in</w:t>
      </w:r>
      <w:r w:rsidR="00497017" w:rsidRPr="00282782">
        <w:rPr>
          <w:kern w:val="22"/>
          <w:sz w:val="22"/>
          <w:szCs w:val="22"/>
          <w:lang w:val="en-GB"/>
        </w:rPr>
        <w:t xml:space="preserve">to </w:t>
      </w:r>
      <w:r w:rsidR="0005760B" w:rsidRPr="00282782">
        <w:rPr>
          <w:kern w:val="22"/>
          <w:sz w:val="22"/>
          <w:szCs w:val="22"/>
          <w:lang w:val="en-GB"/>
        </w:rPr>
        <w:t>various</w:t>
      </w:r>
      <w:r w:rsidR="00497017" w:rsidRPr="00282782">
        <w:rPr>
          <w:kern w:val="22"/>
          <w:sz w:val="22"/>
          <w:szCs w:val="22"/>
          <w:lang w:val="en-GB"/>
        </w:rPr>
        <w:t xml:space="preserve"> emerging funding opportunities remain </w:t>
      </w:r>
      <w:r w:rsidR="0005760B" w:rsidRPr="00282782">
        <w:rPr>
          <w:kern w:val="22"/>
          <w:sz w:val="22"/>
          <w:szCs w:val="22"/>
          <w:lang w:val="en-GB"/>
        </w:rPr>
        <w:t>overall</w:t>
      </w:r>
      <w:r w:rsidR="00497017" w:rsidRPr="00282782">
        <w:rPr>
          <w:kern w:val="22"/>
          <w:sz w:val="22"/>
          <w:szCs w:val="22"/>
          <w:lang w:val="en-GB"/>
        </w:rPr>
        <w:t xml:space="preserve"> low in biodiversity financing, and biodiversity stakeholders do not appear to be ready to tap funding other than grants for their project financing.</w:t>
      </w:r>
    </w:p>
    <w:p w14:paraId="69D23BD9" w14:textId="77777777" w:rsidR="000F7428" w:rsidRPr="00282782" w:rsidRDefault="007077F9" w:rsidP="00282782">
      <w:pPr>
        <w:pStyle w:val="Heading1"/>
        <w:tabs>
          <w:tab w:val="clear" w:pos="720"/>
          <w:tab w:val="left" w:pos="426"/>
        </w:tabs>
        <w:spacing w:before="120"/>
        <w:rPr>
          <w:rFonts w:ascii="Times New Roman" w:hAnsi="Times New Roman"/>
          <w:i/>
          <w:snapToGrid w:val="0"/>
          <w:kern w:val="22"/>
          <w:szCs w:val="22"/>
          <w:lang w:val="en-GB"/>
        </w:rPr>
      </w:pPr>
      <w:r w:rsidRPr="00282782">
        <w:rPr>
          <w:rFonts w:ascii="Times New Roman" w:hAnsi="Times New Roman"/>
          <w:snapToGrid w:val="0"/>
          <w:kern w:val="22"/>
          <w:szCs w:val="22"/>
          <w:lang w:val="en-GB"/>
        </w:rPr>
        <w:t>I</w:t>
      </w:r>
      <w:r w:rsidR="00D4778E" w:rsidRPr="00282782">
        <w:rPr>
          <w:rFonts w:ascii="Times New Roman" w:hAnsi="Times New Roman"/>
          <w:snapToGrid w:val="0"/>
          <w:kern w:val="22"/>
          <w:szCs w:val="22"/>
          <w:lang w:val="en-GB"/>
        </w:rPr>
        <w:t>V</w:t>
      </w:r>
      <w:r w:rsidR="000F7428" w:rsidRPr="00282782">
        <w:rPr>
          <w:rFonts w:ascii="Times New Roman" w:hAnsi="Times New Roman"/>
          <w:snapToGrid w:val="0"/>
          <w:kern w:val="22"/>
          <w:szCs w:val="22"/>
          <w:lang w:val="en-GB"/>
        </w:rPr>
        <w:t>.</w:t>
      </w:r>
      <w:r w:rsidR="000F7428" w:rsidRPr="00282782">
        <w:rPr>
          <w:rFonts w:ascii="Times New Roman" w:hAnsi="Times New Roman"/>
          <w:snapToGrid w:val="0"/>
          <w:kern w:val="22"/>
          <w:szCs w:val="22"/>
          <w:lang w:val="en-GB"/>
        </w:rPr>
        <w:tab/>
      </w:r>
      <w:r w:rsidR="000C4690" w:rsidRPr="00282782">
        <w:rPr>
          <w:rFonts w:ascii="Times New Roman" w:hAnsi="Times New Roman"/>
          <w:snapToGrid w:val="0"/>
          <w:kern w:val="22"/>
          <w:szCs w:val="22"/>
          <w:lang w:val="en-GB"/>
        </w:rPr>
        <w:t>Recommendations</w:t>
      </w:r>
    </w:p>
    <w:p w14:paraId="414ED3AA" w14:textId="2FD53997" w:rsidR="004F2C8A" w:rsidRPr="00282782" w:rsidRDefault="00043181" w:rsidP="006E1A42">
      <w:pPr>
        <w:pStyle w:val="Para1"/>
        <w:numPr>
          <w:ilvl w:val="0"/>
          <w:numId w:val="0"/>
        </w:numPr>
        <w:tabs>
          <w:tab w:val="num" w:pos="720"/>
        </w:tabs>
        <w:kinsoku w:val="0"/>
        <w:overflowPunct w:val="0"/>
        <w:autoSpaceDE w:val="0"/>
        <w:autoSpaceDN w:val="0"/>
        <w:jc w:val="both"/>
        <w:rPr>
          <w:kern w:val="22"/>
          <w:sz w:val="22"/>
          <w:szCs w:val="22"/>
          <w:lang w:val="en-GB"/>
        </w:rPr>
      </w:pPr>
      <w:r w:rsidRPr="00D02688">
        <w:rPr>
          <w:kern w:val="22"/>
          <w:sz w:val="22"/>
          <w:szCs w:val="22"/>
          <w:lang w:val="en-GB"/>
        </w:rPr>
        <w:t>33</w:t>
      </w:r>
      <w:r w:rsidR="004F2C8A" w:rsidRPr="00282782">
        <w:rPr>
          <w:kern w:val="22"/>
          <w:sz w:val="22"/>
          <w:szCs w:val="22"/>
          <w:lang w:val="en-GB"/>
        </w:rPr>
        <w:t>.</w:t>
      </w:r>
      <w:r w:rsidR="004F2C8A" w:rsidRPr="00282782">
        <w:rPr>
          <w:kern w:val="22"/>
          <w:sz w:val="22"/>
          <w:szCs w:val="22"/>
          <w:lang w:val="en-GB"/>
        </w:rPr>
        <w:tab/>
      </w:r>
      <w:r w:rsidR="00D9781F" w:rsidRPr="00282782">
        <w:rPr>
          <w:kern w:val="22"/>
          <w:sz w:val="22"/>
          <w:szCs w:val="22"/>
          <w:lang w:val="en-GB"/>
        </w:rPr>
        <w:t xml:space="preserve">In the light of the above information, the </w:t>
      </w:r>
      <w:r w:rsidR="00897EBB" w:rsidRPr="00282782">
        <w:rPr>
          <w:kern w:val="22"/>
          <w:sz w:val="22"/>
          <w:szCs w:val="22"/>
          <w:lang w:val="en-GB"/>
        </w:rPr>
        <w:t xml:space="preserve">Conference of the Parties </w:t>
      </w:r>
      <w:r w:rsidR="00D9781F" w:rsidRPr="00282782">
        <w:rPr>
          <w:kern w:val="22"/>
          <w:sz w:val="22"/>
          <w:szCs w:val="22"/>
          <w:lang w:val="en-GB"/>
        </w:rPr>
        <w:t xml:space="preserve">may wish to consider </w:t>
      </w:r>
      <w:r w:rsidR="00CF6329" w:rsidRPr="00282782">
        <w:rPr>
          <w:kern w:val="22"/>
          <w:sz w:val="22"/>
          <w:szCs w:val="22"/>
          <w:lang w:val="en-GB"/>
        </w:rPr>
        <w:t>adopting a decision along</w:t>
      </w:r>
      <w:r w:rsidR="00897EBB" w:rsidRPr="00282782">
        <w:rPr>
          <w:kern w:val="22"/>
          <w:sz w:val="22"/>
          <w:szCs w:val="22"/>
          <w:lang w:val="en-GB"/>
        </w:rPr>
        <w:t xml:space="preserve"> following </w:t>
      </w:r>
      <w:r w:rsidR="00CF6329" w:rsidRPr="00282782">
        <w:rPr>
          <w:kern w:val="22"/>
          <w:sz w:val="22"/>
          <w:szCs w:val="22"/>
          <w:lang w:val="en-GB"/>
        </w:rPr>
        <w:t>lines</w:t>
      </w:r>
      <w:r w:rsidR="00D9781F" w:rsidRPr="00282782">
        <w:rPr>
          <w:kern w:val="22"/>
          <w:sz w:val="22"/>
          <w:szCs w:val="22"/>
          <w:lang w:val="en-GB"/>
        </w:rPr>
        <w:t>:</w:t>
      </w:r>
    </w:p>
    <w:p w14:paraId="081B06D0" w14:textId="258DEAE8" w:rsidR="000150A0" w:rsidRPr="00282782" w:rsidRDefault="000150A0" w:rsidP="00282782">
      <w:pPr>
        <w:pStyle w:val="Para1"/>
        <w:numPr>
          <w:ilvl w:val="0"/>
          <w:numId w:val="0"/>
        </w:numPr>
        <w:tabs>
          <w:tab w:val="num" w:pos="720"/>
        </w:tabs>
        <w:kinsoku w:val="0"/>
        <w:overflowPunct w:val="0"/>
        <w:autoSpaceDE w:val="0"/>
        <w:autoSpaceDN w:val="0"/>
        <w:ind w:firstLine="720"/>
        <w:jc w:val="both"/>
        <w:rPr>
          <w:i/>
          <w:kern w:val="22"/>
          <w:sz w:val="22"/>
          <w:szCs w:val="22"/>
          <w:lang w:val="en-GB"/>
        </w:rPr>
      </w:pPr>
      <w:r w:rsidRPr="00282782">
        <w:rPr>
          <w:i/>
          <w:kern w:val="22"/>
          <w:sz w:val="22"/>
          <w:szCs w:val="22"/>
          <w:lang w:val="en-GB"/>
        </w:rPr>
        <w:t>The Conference of the Parties</w:t>
      </w:r>
    </w:p>
    <w:p w14:paraId="65F4656F" w14:textId="35201428" w:rsidR="00E70C7D" w:rsidRPr="00282782" w:rsidRDefault="00E70C7D" w:rsidP="00282782">
      <w:pPr>
        <w:pStyle w:val="Para1"/>
        <w:numPr>
          <w:ilvl w:val="0"/>
          <w:numId w:val="0"/>
        </w:numPr>
        <w:tabs>
          <w:tab w:val="num" w:pos="720"/>
        </w:tabs>
        <w:kinsoku w:val="0"/>
        <w:overflowPunct w:val="0"/>
        <w:autoSpaceDE w:val="0"/>
        <w:autoSpaceDN w:val="0"/>
        <w:ind w:firstLine="720"/>
        <w:jc w:val="both"/>
        <w:rPr>
          <w:kern w:val="22"/>
          <w:sz w:val="22"/>
          <w:szCs w:val="22"/>
          <w:lang w:val="en-GB"/>
        </w:rPr>
      </w:pPr>
      <w:r w:rsidRPr="00282782">
        <w:rPr>
          <w:i/>
          <w:kern w:val="22"/>
          <w:sz w:val="22"/>
          <w:szCs w:val="22"/>
          <w:lang w:val="en-GB"/>
        </w:rPr>
        <w:t>Having</w:t>
      </w:r>
      <w:r w:rsidRPr="00282782">
        <w:rPr>
          <w:kern w:val="22"/>
          <w:sz w:val="22"/>
          <w:szCs w:val="22"/>
          <w:lang w:val="en-GB"/>
        </w:rPr>
        <w:t xml:space="preserve"> </w:t>
      </w:r>
      <w:r w:rsidRPr="00282782">
        <w:rPr>
          <w:i/>
          <w:kern w:val="22"/>
          <w:sz w:val="22"/>
          <w:szCs w:val="22"/>
          <w:lang w:val="en-GB"/>
        </w:rPr>
        <w:t>considered</w:t>
      </w:r>
      <w:r w:rsidRPr="00282782">
        <w:rPr>
          <w:kern w:val="22"/>
          <w:sz w:val="22"/>
          <w:szCs w:val="22"/>
          <w:lang w:val="en-GB"/>
        </w:rPr>
        <w:t xml:space="preserve"> the note by the Executive Secretary,</w:t>
      </w:r>
      <w:r w:rsidRPr="00282782">
        <w:rPr>
          <w:rStyle w:val="FootnoteReference"/>
          <w:kern w:val="22"/>
          <w:szCs w:val="22"/>
          <w:lang w:val="en-GB"/>
        </w:rPr>
        <w:footnoteReference w:id="3"/>
      </w:r>
    </w:p>
    <w:p w14:paraId="0FE11C2D" w14:textId="220F2056" w:rsidR="00B14949" w:rsidRPr="00282782" w:rsidRDefault="00427AF6" w:rsidP="00282782">
      <w:pPr>
        <w:pStyle w:val="Para1"/>
        <w:numPr>
          <w:ilvl w:val="0"/>
          <w:numId w:val="0"/>
        </w:numPr>
        <w:tabs>
          <w:tab w:val="left" w:pos="1134"/>
        </w:tabs>
        <w:kinsoku w:val="0"/>
        <w:overflowPunct w:val="0"/>
        <w:autoSpaceDE w:val="0"/>
        <w:autoSpaceDN w:val="0"/>
        <w:ind w:firstLine="720"/>
        <w:jc w:val="both"/>
        <w:rPr>
          <w:kern w:val="22"/>
          <w:sz w:val="22"/>
          <w:szCs w:val="22"/>
          <w:lang w:val="en-GB"/>
        </w:rPr>
      </w:pPr>
      <w:r w:rsidRPr="00282782">
        <w:rPr>
          <w:kern w:val="22"/>
          <w:sz w:val="22"/>
          <w:szCs w:val="22"/>
          <w:lang w:val="en-GB"/>
        </w:rPr>
        <w:t>1</w:t>
      </w:r>
      <w:r w:rsidR="007F5E7A" w:rsidRPr="00282782">
        <w:rPr>
          <w:kern w:val="22"/>
          <w:sz w:val="22"/>
          <w:szCs w:val="22"/>
          <w:lang w:val="en-GB"/>
        </w:rPr>
        <w:t>.</w:t>
      </w:r>
      <w:r w:rsidR="007F5E7A" w:rsidRPr="00282782">
        <w:rPr>
          <w:kern w:val="22"/>
          <w:sz w:val="22"/>
          <w:szCs w:val="22"/>
          <w:lang w:val="en-GB"/>
        </w:rPr>
        <w:tab/>
      </w:r>
      <w:r w:rsidR="00B14949" w:rsidRPr="00282782">
        <w:rPr>
          <w:i/>
          <w:kern w:val="22"/>
          <w:sz w:val="22"/>
          <w:szCs w:val="22"/>
          <w:lang w:val="en-GB"/>
        </w:rPr>
        <w:t>Adopts</w:t>
      </w:r>
      <w:r w:rsidR="00B14949" w:rsidRPr="00282782">
        <w:rPr>
          <w:kern w:val="22"/>
          <w:sz w:val="22"/>
          <w:szCs w:val="22"/>
          <w:lang w:val="en-GB"/>
        </w:rPr>
        <w:t xml:space="preserve"> the terms of reference for a full assessment of the amount of funds needed for the implementation of the Convention and its Protocols </w:t>
      </w:r>
      <w:r w:rsidR="0097546B" w:rsidRPr="00282782">
        <w:rPr>
          <w:kern w:val="22"/>
          <w:sz w:val="22"/>
          <w:szCs w:val="22"/>
          <w:lang w:val="en-GB"/>
        </w:rPr>
        <w:t xml:space="preserve">during </w:t>
      </w:r>
      <w:r w:rsidR="00B14949" w:rsidRPr="00282782">
        <w:rPr>
          <w:kern w:val="22"/>
          <w:sz w:val="22"/>
          <w:szCs w:val="22"/>
          <w:lang w:val="en-GB"/>
        </w:rPr>
        <w:t xml:space="preserve">the eighth replenishment period of the Trust Fund of the Global Environment Facility, as annexed to the present </w:t>
      </w:r>
      <w:r w:rsidR="008162C3" w:rsidRPr="00282782">
        <w:rPr>
          <w:kern w:val="22"/>
          <w:sz w:val="22"/>
          <w:szCs w:val="22"/>
          <w:lang w:val="en-GB"/>
        </w:rPr>
        <w:t xml:space="preserve">draft </w:t>
      </w:r>
      <w:r w:rsidR="00B14949" w:rsidRPr="00282782">
        <w:rPr>
          <w:kern w:val="22"/>
          <w:sz w:val="22"/>
          <w:szCs w:val="22"/>
          <w:lang w:val="en-GB"/>
        </w:rPr>
        <w:t>decision;</w:t>
      </w:r>
    </w:p>
    <w:p w14:paraId="4A02B02E" w14:textId="3B5E6660" w:rsidR="00A0184D" w:rsidRPr="00282782" w:rsidRDefault="00427AF6" w:rsidP="00282782">
      <w:pPr>
        <w:pStyle w:val="Para1"/>
        <w:numPr>
          <w:ilvl w:val="0"/>
          <w:numId w:val="0"/>
        </w:numPr>
        <w:tabs>
          <w:tab w:val="left" w:pos="1134"/>
        </w:tabs>
        <w:kinsoku w:val="0"/>
        <w:overflowPunct w:val="0"/>
        <w:autoSpaceDE w:val="0"/>
        <w:autoSpaceDN w:val="0"/>
        <w:ind w:firstLine="720"/>
        <w:jc w:val="both"/>
        <w:rPr>
          <w:kern w:val="22"/>
          <w:sz w:val="22"/>
          <w:szCs w:val="22"/>
          <w:lang w:val="en-GB"/>
        </w:rPr>
      </w:pPr>
      <w:r w:rsidRPr="00282782">
        <w:rPr>
          <w:kern w:val="22"/>
          <w:sz w:val="22"/>
          <w:szCs w:val="22"/>
          <w:lang w:val="en-GB"/>
        </w:rPr>
        <w:t>2</w:t>
      </w:r>
      <w:r w:rsidR="00B14949" w:rsidRPr="00282782">
        <w:rPr>
          <w:kern w:val="22"/>
          <w:sz w:val="22"/>
          <w:szCs w:val="22"/>
          <w:lang w:val="en-GB"/>
        </w:rPr>
        <w:t>.</w:t>
      </w:r>
      <w:r w:rsidR="00B14949" w:rsidRPr="00282782">
        <w:rPr>
          <w:kern w:val="22"/>
          <w:sz w:val="22"/>
          <w:szCs w:val="22"/>
          <w:lang w:val="en-GB"/>
        </w:rPr>
        <w:tab/>
      </w:r>
      <w:r w:rsidR="009941CB" w:rsidRPr="00282782">
        <w:rPr>
          <w:i/>
          <w:kern w:val="22"/>
          <w:sz w:val="22"/>
          <w:szCs w:val="22"/>
          <w:lang w:val="en-GB"/>
        </w:rPr>
        <w:t>Invites</w:t>
      </w:r>
      <w:r w:rsidR="009941CB" w:rsidRPr="00282782">
        <w:rPr>
          <w:kern w:val="22"/>
          <w:sz w:val="22"/>
          <w:szCs w:val="22"/>
          <w:lang w:val="en-GB"/>
        </w:rPr>
        <w:t xml:space="preserve"> relevant Parties to submit to the Executive Secretary their estimated </w:t>
      </w:r>
      <w:r w:rsidR="00FF5642" w:rsidRPr="00282782">
        <w:rPr>
          <w:kern w:val="22"/>
          <w:sz w:val="22"/>
          <w:szCs w:val="22"/>
          <w:lang w:val="en-GB"/>
        </w:rPr>
        <w:t>funding and investment</w:t>
      </w:r>
      <w:r w:rsidR="009941CB" w:rsidRPr="00282782">
        <w:rPr>
          <w:kern w:val="22"/>
          <w:sz w:val="22"/>
          <w:szCs w:val="22"/>
          <w:lang w:val="en-GB"/>
        </w:rPr>
        <w:t xml:space="preserve"> needs under the financial mechanism for </w:t>
      </w:r>
      <w:r w:rsidR="00307ED8" w:rsidRPr="00282782">
        <w:rPr>
          <w:kern w:val="22"/>
          <w:sz w:val="22"/>
          <w:szCs w:val="22"/>
          <w:lang w:val="en-GB"/>
        </w:rPr>
        <w:t xml:space="preserve">the </w:t>
      </w:r>
      <w:r w:rsidR="00A93E69" w:rsidRPr="00282782">
        <w:rPr>
          <w:kern w:val="22"/>
          <w:sz w:val="22"/>
          <w:szCs w:val="22"/>
          <w:lang w:val="en-GB"/>
        </w:rPr>
        <w:t xml:space="preserve">third </w:t>
      </w:r>
      <w:r w:rsidR="009941CB" w:rsidRPr="00282782">
        <w:rPr>
          <w:kern w:val="22"/>
          <w:sz w:val="22"/>
          <w:szCs w:val="22"/>
          <w:lang w:val="en-GB"/>
        </w:rPr>
        <w:t xml:space="preserve">determination of funding </w:t>
      </w:r>
      <w:r w:rsidR="00FF5642" w:rsidRPr="00282782">
        <w:rPr>
          <w:kern w:val="22"/>
          <w:sz w:val="22"/>
          <w:szCs w:val="22"/>
          <w:lang w:val="en-GB"/>
        </w:rPr>
        <w:t xml:space="preserve">and investment </w:t>
      </w:r>
      <w:r w:rsidR="009941CB" w:rsidRPr="00282782">
        <w:rPr>
          <w:kern w:val="22"/>
          <w:sz w:val="22"/>
          <w:szCs w:val="22"/>
          <w:lang w:val="en-GB"/>
        </w:rPr>
        <w:t>requirements by the Conference of the Parties</w:t>
      </w:r>
      <w:r w:rsidR="00307ED8" w:rsidRPr="00282782">
        <w:rPr>
          <w:kern w:val="22"/>
          <w:sz w:val="22"/>
          <w:szCs w:val="22"/>
          <w:lang w:val="en-GB"/>
        </w:rPr>
        <w:t xml:space="preserve"> at its fifteenth meeting</w:t>
      </w:r>
      <w:r w:rsidR="009941CB" w:rsidRPr="00282782">
        <w:rPr>
          <w:kern w:val="22"/>
          <w:sz w:val="22"/>
          <w:szCs w:val="22"/>
          <w:lang w:val="en-GB"/>
        </w:rPr>
        <w:t xml:space="preserve"> </w:t>
      </w:r>
      <w:r w:rsidR="00DD0EA7" w:rsidRPr="00282782">
        <w:rPr>
          <w:kern w:val="22"/>
          <w:sz w:val="22"/>
          <w:szCs w:val="22"/>
          <w:lang w:val="en-GB"/>
        </w:rPr>
        <w:t xml:space="preserve">in connection with </w:t>
      </w:r>
      <w:r w:rsidR="009941CB" w:rsidRPr="00282782">
        <w:rPr>
          <w:kern w:val="22"/>
          <w:sz w:val="22"/>
          <w:szCs w:val="22"/>
          <w:lang w:val="en-GB"/>
        </w:rPr>
        <w:t>the eighth replenishment of the Trust Fund</w:t>
      </w:r>
      <w:r w:rsidR="00366F14" w:rsidRPr="00282782">
        <w:rPr>
          <w:kern w:val="22"/>
          <w:sz w:val="22"/>
          <w:szCs w:val="22"/>
          <w:lang w:val="en-GB"/>
        </w:rPr>
        <w:t xml:space="preserve"> of the Global Environment Facility</w:t>
      </w:r>
      <w:r w:rsidR="009941CB" w:rsidRPr="00282782">
        <w:rPr>
          <w:kern w:val="22"/>
          <w:sz w:val="22"/>
          <w:szCs w:val="22"/>
          <w:lang w:val="en-GB"/>
        </w:rPr>
        <w:t>;</w:t>
      </w:r>
    </w:p>
    <w:p w14:paraId="642DB9A3" w14:textId="4A53EED0" w:rsidR="0038421D" w:rsidRPr="00282782" w:rsidRDefault="00427AF6">
      <w:pPr>
        <w:pStyle w:val="Para1"/>
        <w:numPr>
          <w:ilvl w:val="0"/>
          <w:numId w:val="0"/>
        </w:numPr>
        <w:tabs>
          <w:tab w:val="left" w:pos="1134"/>
        </w:tabs>
        <w:kinsoku w:val="0"/>
        <w:overflowPunct w:val="0"/>
        <w:autoSpaceDE w:val="0"/>
        <w:autoSpaceDN w:val="0"/>
        <w:ind w:firstLine="720"/>
        <w:jc w:val="both"/>
        <w:rPr>
          <w:kern w:val="22"/>
          <w:sz w:val="22"/>
          <w:szCs w:val="22"/>
          <w:lang w:val="en-GB"/>
        </w:rPr>
      </w:pPr>
      <w:r w:rsidRPr="00282782">
        <w:rPr>
          <w:kern w:val="22"/>
          <w:sz w:val="22"/>
          <w:szCs w:val="22"/>
          <w:lang w:val="en-GB"/>
        </w:rPr>
        <w:t>3</w:t>
      </w:r>
      <w:r w:rsidR="009941CB" w:rsidRPr="00282782">
        <w:rPr>
          <w:kern w:val="22"/>
          <w:sz w:val="22"/>
          <w:szCs w:val="22"/>
          <w:lang w:val="en-GB"/>
        </w:rPr>
        <w:t>.</w:t>
      </w:r>
      <w:r w:rsidR="009941CB" w:rsidRPr="00282782">
        <w:rPr>
          <w:kern w:val="22"/>
          <w:sz w:val="22"/>
          <w:szCs w:val="22"/>
          <w:lang w:val="en-GB"/>
        </w:rPr>
        <w:tab/>
      </w:r>
      <w:r w:rsidR="009941CB" w:rsidRPr="00282782">
        <w:rPr>
          <w:i/>
          <w:kern w:val="22"/>
          <w:sz w:val="22"/>
          <w:szCs w:val="22"/>
          <w:lang w:val="en-GB"/>
        </w:rPr>
        <w:t>Requests</w:t>
      </w:r>
      <w:r w:rsidR="009941CB" w:rsidRPr="00282782">
        <w:rPr>
          <w:kern w:val="22"/>
          <w:sz w:val="22"/>
          <w:szCs w:val="22"/>
          <w:lang w:val="en-GB"/>
        </w:rPr>
        <w:t xml:space="preserve"> the Executive Secretary to prepare a compilation of estimated funding </w:t>
      </w:r>
      <w:r w:rsidR="00A93E69" w:rsidRPr="00282782">
        <w:rPr>
          <w:kern w:val="22"/>
          <w:sz w:val="22"/>
          <w:szCs w:val="22"/>
          <w:lang w:val="en-GB"/>
        </w:rPr>
        <w:t xml:space="preserve">and investment </w:t>
      </w:r>
      <w:r w:rsidR="009941CB" w:rsidRPr="00282782">
        <w:rPr>
          <w:kern w:val="22"/>
          <w:sz w:val="22"/>
          <w:szCs w:val="22"/>
          <w:lang w:val="en-GB"/>
        </w:rPr>
        <w:t>needs submitte</w:t>
      </w:r>
      <w:r w:rsidR="0005760B" w:rsidRPr="00282782">
        <w:rPr>
          <w:kern w:val="22"/>
          <w:sz w:val="22"/>
          <w:szCs w:val="22"/>
          <w:lang w:val="en-GB"/>
        </w:rPr>
        <w:t xml:space="preserve">d by relevant Parties, building on and further fine-tuning the methodology and </w:t>
      </w:r>
      <w:r w:rsidR="009941CB" w:rsidRPr="00282782">
        <w:rPr>
          <w:kern w:val="22"/>
          <w:sz w:val="22"/>
          <w:szCs w:val="22"/>
          <w:lang w:val="en-GB"/>
        </w:rPr>
        <w:t xml:space="preserve">the three scenarios used by the second determination of funding needs, for </w:t>
      </w:r>
      <w:r w:rsidR="009F67A3" w:rsidRPr="00282782">
        <w:rPr>
          <w:kern w:val="22"/>
          <w:sz w:val="22"/>
          <w:szCs w:val="22"/>
          <w:lang w:val="en-GB"/>
        </w:rPr>
        <w:t xml:space="preserve">consideration by the Subsidiary Body on Implementation, at its third meeting, to inform </w:t>
      </w:r>
      <w:r w:rsidR="00A93E69" w:rsidRPr="00282782">
        <w:rPr>
          <w:kern w:val="22"/>
          <w:sz w:val="22"/>
          <w:szCs w:val="22"/>
          <w:lang w:val="en-GB"/>
        </w:rPr>
        <w:t xml:space="preserve">the third determination of funding requirements </w:t>
      </w:r>
      <w:r w:rsidR="009941CB" w:rsidRPr="00282782">
        <w:rPr>
          <w:kern w:val="22"/>
          <w:sz w:val="22"/>
          <w:szCs w:val="22"/>
          <w:lang w:val="en-GB"/>
        </w:rPr>
        <w:t>by the Conference of the Parties</w:t>
      </w:r>
      <w:r w:rsidR="00204186" w:rsidRPr="00282782">
        <w:rPr>
          <w:kern w:val="22"/>
          <w:sz w:val="22"/>
          <w:szCs w:val="22"/>
          <w:lang w:val="en-GB"/>
        </w:rPr>
        <w:t xml:space="preserve"> at its fifteenth meeting</w:t>
      </w:r>
      <w:r w:rsidR="009941CB" w:rsidRPr="00282782">
        <w:rPr>
          <w:kern w:val="22"/>
          <w:sz w:val="22"/>
          <w:szCs w:val="22"/>
          <w:lang w:val="en-GB"/>
        </w:rPr>
        <w:t>, in anticipation of the eighth replenishment of the Trust Fund</w:t>
      </w:r>
      <w:r w:rsidR="00E87022" w:rsidRPr="00282782">
        <w:rPr>
          <w:kern w:val="22"/>
          <w:sz w:val="22"/>
          <w:szCs w:val="22"/>
          <w:lang w:val="en-GB"/>
        </w:rPr>
        <w:t xml:space="preserve"> </w:t>
      </w:r>
      <w:r w:rsidR="00204186" w:rsidRPr="00282782">
        <w:rPr>
          <w:kern w:val="22"/>
          <w:sz w:val="22"/>
          <w:szCs w:val="22"/>
          <w:lang w:val="en-GB"/>
        </w:rPr>
        <w:t xml:space="preserve">of the </w:t>
      </w:r>
      <w:r w:rsidR="00E87022" w:rsidRPr="00282782">
        <w:rPr>
          <w:kern w:val="22"/>
          <w:sz w:val="22"/>
          <w:szCs w:val="22"/>
          <w:lang w:val="en-GB"/>
        </w:rPr>
        <w:t>Global Environment Facility</w:t>
      </w:r>
      <w:r w:rsidR="009941CB" w:rsidRPr="00282782">
        <w:rPr>
          <w:kern w:val="22"/>
          <w:sz w:val="22"/>
          <w:szCs w:val="22"/>
          <w:lang w:val="en-GB"/>
        </w:rPr>
        <w:t>;</w:t>
      </w:r>
    </w:p>
    <w:p w14:paraId="4324D8E5" w14:textId="468077CC" w:rsidR="009F67A3" w:rsidRPr="00282782" w:rsidRDefault="008A7DD8" w:rsidP="00282782">
      <w:pPr>
        <w:pStyle w:val="Para1"/>
        <w:numPr>
          <w:ilvl w:val="0"/>
          <w:numId w:val="0"/>
        </w:numPr>
        <w:tabs>
          <w:tab w:val="left" w:pos="1134"/>
        </w:tabs>
        <w:kinsoku w:val="0"/>
        <w:overflowPunct w:val="0"/>
        <w:autoSpaceDE w:val="0"/>
        <w:autoSpaceDN w:val="0"/>
        <w:ind w:firstLine="720"/>
        <w:jc w:val="both"/>
        <w:rPr>
          <w:kern w:val="22"/>
          <w:sz w:val="22"/>
          <w:szCs w:val="22"/>
          <w:lang w:val="en-GB"/>
        </w:rPr>
      </w:pPr>
      <w:r w:rsidRPr="00282782">
        <w:rPr>
          <w:kern w:val="22"/>
          <w:sz w:val="22"/>
          <w:szCs w:val="22"/>
          <w:lang w:val="en-GB"/>
        </w:rPr>
        <w:t>4.</w:t>
      </w:r>
      <w:r w:rsidRPr="00282782">
        <w:rPr>
          <w:kern w:val="22"/>
          <w:sz w:val="22"/>
          <w:szCs w:val="22"/>
          <w:lang w:val="en-GB"/>
        </w:rPr>
        <w:tab/>
      </w:r>
      <w:r w:rsidR="009F67A3" w:rsidRPr="00282782">
        <w:rPr>
          <w:i/>
          <w:kern w:val="22"/>
          <w:sz w:val="22"/>
          <w:szCs w:val="22"/>
          <w:lang w:val="en-GB"/>
        </w:rPr>
        <w:t>Requests</w:t>
      </w:r>
      <w:r w:rsidR="009F67A3" w:rsidRPr="00282782">
        <w:rPr>
          <w:kern w:val="22"/>
          <w:sz w:val="22"/>
          <w:szCs w:val="22"/>
          <w:lang w:val="en-GB"/>
        </w:rPr>
        <w:t xml:space="preserve"> the Subsidiary Body on Implementation at its third meeting to prepare propo</w:t>
      </w:r>
      <w:r w:rsidR="00AA7EB2" w:rsidRPr="0014337A">
        <w:rPr>
          <w:kern w:val="22"/>
          <w:sz w:val="22"/>
          <w:szCs w:val="22"/>
          <w:lang w:val="en-GB"/>
        </w:rPr>
        <w:t>s</w:t>
      </w:r>
      <w:r w:rsidR="009F67A3" w:rsidRPr="00282782">
        <w:rPr>
          <w:kern w:val="22"/>
          <w:sz w:val="22"/>
          <w:szCs w:val="22"/>
          <w:lang w:val="en-GB"/>
        </w:rPr>
        <w:t xml:space="preserve">als for a four-year outcome-oriented framework of programme priorities for the eighth replenishment period (2023-2026) of the Global Environment Facility Trust Fund, aligned with the draft post-2020 biodiversity framework, for consideration by the Conference of the </w:t>
      </w:r>
      <w:r w:rsidR="00640603" w:rsidRPr="0014337A">
        <w:rPr>
          <w:kern w:val="22"/>
          <w:sz w:val="22"/>
          <w:szCs w:val="22"/>
          <w:lang w:val="en-GB"/>
        </w:rPr>
        <w:t>P</w:t>
      </w:r>
      <w:r w:rsidR="009F67A3" w:rsidRPr="00282782">
        <w:rPr>
          <w:kern w:val="22"/>
          <w:sz w:val="22"/>
          <w:szCs w:val="22"/>
          <w:lang w:val="en-GB"/>
        </w:rPr>
        <w:t>arties at its fifteenth meeting</w:t>
      </w:r>
      <w:r w:rsidRPr="0014337A">
        <w:rPr>
          <w:kern w:val="22"/>
          <w:sz w:val="22"/>
          <w:szCs w:val="22"/>
          <w:lang w:val="en-GB"/>
        </w:rPr>
        <w:t>;</w:t>
      </w:r>
    </w:p>
    <w:p w14:paraId="493795C1" w14:textId="72441C45" w:rsidR="00034A68" w:rsidRPr="00282782" w:rsidRDefault="008A7DD8" w:rsidP="00282782">
      <w:pPr>
        <w:pStyle w:val="Para1"/>
        <w:numPr>
          <w:ilvl w:val="0"/>
          <w:numId w:val="0"/>
        </w:numPr>
        <w:tabs>
          <w:tab w:val="left" w:pos="1134"/>
        </w:tabs>
        <w:kinsoku w:val="0"/>
        <w:overflowPunct w:val="0"/>
        <w:autoSpaceDE w:val="0"/>
        <w:autoSpaceDN w:val="0"/>
        <w:ind w:firstLine="720"/>
        <w:jc w:val="both"/>
        <w:rPr>
          <w:kern w:val="22"/>
          <w:sz w:val="22"/>
          <w:szCs w:val="22"/>
          <w:lang w:val="en-GB"/>
        </w:rPr>
      </w:pPr>
      <w:r w:rsidRPr="00D02688">
        <w:rPr>
          <w:kern w:val="22"/>
          <w:sz w:val="22"/>
          <w:szCs w:val="22"/>
          <w:lang w:val="en-GB"/>
        </w:rPr>
        <w:t>5</w:t>
      </w:r>
      <w:r w:rsidR="00F11E9C" w:rsidRPr="00282782">
        <w:rPr>
          <w:kern w:val="22"/>
          <w:sz w:val="22"/>
          <w:szCs w:val="22"/>
          <w:lang w:val="en-GB"/>
        </w:rPr>
        <w:t>.</w:t>
      </w:r>
      <w:r w:rsidR="00F11E9C" w:rsidRPr="00282782">
        <w:rPr>
          <w:kern w:val="22"/>
          <w:sz w:val="22"/>
          <w:szCs w:val="22"/>
          <w:lang w:val="en-GB"/>
        </w:rPr>
        <w:tab/>
      </w:r>
      <w:r w:rsidR="000E26F9" w:rsidRPr="00282782">
        <w:rPr>
          <w:i/>
          <w:kern w:val="22"/>
          <w:sz w:val="22"/>
          <w:szCs w:val="22"/>
          <w:lang w:val="en-GB"/>
        </w:rPr>
        <w:t>Considers</w:t>
      </w:r>
      <w:r w:rsidR="0005760B" w:rsidRPr="00282782">
        <w:rPr>
          <w:i/>
          <w:kern w:val="22"/>
          <w:sz w:val="22"/>
          <w:szCs w:val="22"/>
          <w:lang w:val="en-GB"/>
        </w:rPr>
        <w:t xml:space="preserve"> </w:t>
      </w:r>
      <w:r w:rsidR="00F47B00" w:rsidRPr="00282782">
        <w:rPr>
          <w:kern w:val="22"/>
          <w:sz w:val="22"/>
          <w:szCs w:val="22"/>
          <w:lang w:val="en-GB"/>
        </w:rPr>
        <w:t xml:space="preserve">the sixth </w:t>
      </w:r>
      <w:r w:rsidR="000E26F9" w:rsidRPr="00282782">
        <w:rPr>
          <w:kern w:val="22"/>
          <w:sz w:val="22"/>
          <w:szCs w:val="22"/>
          <w:lang w:val="en-GB"/>
        </w:rPr>
        <w:t>o</w:t>
      </w:r>
      <w:r w:rsidR="00F47B00" w:rsidRPr="00282782">
        <w:rPr>
          <w:kern w:val="22"/>
          <w:sz w:val="22"/>
          <w:szCs w:val="22"/>
          <w:lang w:val="en-GB"/>
        </w:rPr>
        <w:t xml:space="preserve">verall </w:t>
      </w:r>
      <w:r w:rsidR="000E26F9" w:rsidRPr="00282782">
        <w:rPr>
          <w:kern w:val="22"/>
          <w:sz w:val="22"/>
          <w:szCs w:val="22"/>
          <w:lang w:val="en-GB"/>
        </w:rPr>
        <w:t>p</w:t>
      </w:r>
      <w:r w:rsidR="00F47B00" w:rsidRPr="00282782">
        <w:rPr>
          <w:kern w:val="22"/>
          <w:sz w:val="22"/>
          <w:szCs w:val="22"/>
          <w:lang w:val="en-GB"/>
        </w:rPr>
        <w:t xml:space="preserve">erformance </w:t>
      </w:r>
      <w:r w:rsidR="000E26F9" w:rsidRPr="00282782">
        <w:rPr>
          <w:kern w:val="22"/>
          <w:sz w:val="22"/>
          <w:szCs w:val="22"/>
          <w:lang w:val="en-GB"/>
        </w:rPr>
        <w:t>s</w:t>
      </w:r>
      <w:r w:rsidR="00F47B00" w:rsidRPr="00282782">
        <w:rPr>
          <w:kern w:val="22"/>
          <w:sz w:val="22"/>
          <w:szCs w:val="22"/>
          <w:lang w:val="en-GB"/>
        </w:rPr>
        <w:t xml:space="preserve">tudy of the Global Environment Facility, conducted by the </w:t>
      </w:r>
      <w:r w:rsidR="00A838F6" w:rsidRPr="00282782">
        <w:rPr>
          <w:kern w:val="22"/>
          <w:sz w:val="22"/>
          <w:szCs w:val="22"/>
          <w:lang w:val="en-GB"/>
        </w:rPr>
        <w:t>Facility</w:t>
      </w:r>
      <w:r w:rsidR="00F47B00" w:rsidRPr="00282782">
        <w:rPr>
          <w:kern w:val="22"/>
          <w:sz w:val="22"/>
          <w:szCs w:val="22"/>
          <w:lang w:val="en-GB"/>
        </w:rPr>
        <w:t xml:space="preserve">’s Independent Evaluation Office and completed in December 2017, as a good basis for the </w:t>
      </w:r>
      <w:r w:rsidR="00296DBE" w:rsidRPr="00282782">
        <w:rPr>
          <w:kern w:val="22"/>
          <w:sz w:val="22"/>
          <w:szCs w:val="22"/>
          <w:lang w:val="en-GB"/>
        </w:rPr>
        <w:t>fifth</w:t>
      </w:r>
      <w:r w:rsidR="00F318F5" w:rsidRPr="00282782">
        <w:rPr>
          <w:kern w:val="22"/>
          <w:sz w:val="22"/>
          <w:szCs w:val="22"/>
          <w:lang w:val="en-GB"/>
        </w:rPr>
        <w:t xml:space="preserve"> </w:t>
      </w:r>
      <w:r w:rsidR="00F47B00" w:rsidRPr="00282782">
        <w:rPr>
          <w:kern w:val="22"/>
          <w:sz w:val="22"/>
          <w:szCs w:val="22"/>
          <w:lang w:val="en-GB"/>
        </w:rPr>
        <w:t xml:space="preserve">review of the effectiveness of the financial mechanism, </w:t>
      </w:r>
      <w:r w:rsidR="0005760B" w:rsidRPr="00282782">
        <w:rPr>
          <w:kern w:val="22"/>
          <w:sz w:val="22"/>
          <w:szCs w:val="22"/>
          <w:lang w:val="en-GB"/>
        </w:rPr>
        <w:t xml:space="preserve">as well as the related submissions received from Parties, </w:t>
      </w:r>
      <w:r w:rsidR="00F47B00" w:rsidRPr="00282782">
        <w:rPr>
          <w:kern w:val="22"/>
          <w:sz w:val="22"/>
          <w:szCs w:val="22"/>
          <w:lang w:val="en-GB"/>
        </w:rPr>
        <w:t xml:space="preserve">and </w:t>
      </w:r>
      <w:r w:rsidR="00F47B00" w:rsidRPr="00282782">
        <w:rPr>
          <w:i/>
          <w:kern w:val="22"/>
          <w:sz w:val="22"/>
          <w:szCs w:val="22"/>
          <w:lang w:val="en-GB"/>
        </w:rPr>
        <w:t>invites</w:t>
      </w:r>
      <w:r w:rsidR="00F47B00" w:rsidRPr="00282782">
        <w:rPr>
          <w:kern w:val="22"/>
          <w:sz w:val="22"/>
          <w:szCs w:val="22"/>
          <w:lang w:val="en-GB"/>
        </w:rPr>
        <w:t xml:space="preserve"> the Council of the Global Environment Facility to take the following action in order to further improve the effectiveness of the financial mechanism:</w:t>
      </w:r>
    </w:p>
    <w:p w14:paraId="7478EA65" w14:textId="4A295318" w:rsidR="0005760B" w:rsidRPr="00282782" w:rsidRDefault="0005760B"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(a)</w:t>
      </w:r>
      <w:r w:rsidR="00296DBE" w:rsidRPr="00282782">
        <w:rPr>
          <w:kern w:val="22"/>
          <w:sz w:val="22"/>
          <w:szCs w:val="22"/>
          <w:lang w:val="en-GB"/>
        </w:rPr>
        <w:tab/>
      </w:r>
      <w:r w:rsidR="00814898" w:rsidRPr="00282782">
        <w:rPr>
          <w:kern w:val="22"/>
          <w:sz w:val="22"/>
          <w:szCs w:val="22"/>
          <w:lang w:val="en-GB"/>
        </w:rPr>
        <w:t xml:space="preserve">Continue to improve the design, management, and performance of the </w:t>
      </w:r>
      <w:r w:rsidR="00FC4492" w:rsidRPr="00282782">
        <w:rPr>
          <w:kern w:val="22"/>
          <w:sz w:val="22"/>
          <w:szCs w:val="22"/>
          <w:lang w:val="en-GB"/>
        </w:rPr>
        <w:t>sixth-replenishment</w:t>
      </w:r>
      <w:r w:rsidR="00814898" w:rsidRPr="00282782">
        <w:rPr>
          <w:kern w:val="22"/>
          <w:sz w:val="22"/>
          <w:szCs w:val="22"/>
          <w:lang w:val="en-GB"/>
        </w:rPr>
        <w:t xml:space="preserve"> Integrated Approach Pilots, the </w:t>
      </w:r>
      <w:r w:rsidR="00FC4492" w:rsidRPr="00282782">
        <w:rPr>
          <w:kern w:val="22"/>
          <w:sz w:val="22"/>
          <w:szCs w:val="22"/>
          <w:lang w:val="en-GB"/>
        </w:rPr>
        <w:t>seventh-replenishment</w:t>
      </w:r>
      <w:r w:rsidR="00814898" w:rsidRPr="00282782">
        <w:rPr>
          <w:kern w:val="22"/>
          <w:sz w:val="22"/>
          <w:szCs w:val="22"/>
          <w:lang w:val="en-GB"/>
        </w:rPr>
        <w:t xml:space="preserve"> impact program</w:t>
      </w:r>
      <w:r w:rsidR="00296DBE" w:rsidRPr="00282782">
        <w:rPr>
          <w:kern w:val="22"/>
          <w:sz w:val="22"/>
          <w:szCs w:val="22"/>
          <w:lang w:val="en-GB"/>
        </w:rPr>
        <w:t>me</w:t>
      </w:r>
      <w:r w:rsidR="00814898" w:rsidRPr="00282782">
        <w:rPr>
          <w:kern w:val="22"/>
          <w:sz w:val="22"/>
          <w:szCs w:val="22"/>
          <w:lang w:val="en-GB"/>
        </w:rPr>
        <w:t>s, other programmatic approaches, and multi-focal area projects in addressing drivers of environmental degradation</w:t>
      </w:r>
      <w:r w:rsidRPr="00282782">
        <w:rPr>
          <w:kern w:val="22"/>
          <w:sz w:val="22"/>
          <w:szCs w:val="22"/>
          <w:lang w:val="en-GB"/>
        </w:rPr>
        <w:t>;</w:t>
      </w:r>
    </w:p>
    <w:p w14:paraId="5DC52A5D" w14:textId="2E658BEC" w:rsidR="0005760B" w:rsidRPr="00282782" w:rsidRDefault="00814898"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(b)</w:t>
      </w:r>
      <w:r w:rsidR="00296DBE" w:rsidRPr="00282782">
        <w:rPr>
          <w:kern w:val="22"/>
          <w:sz w:val="22"/>
          <w:szCs w:val="22"/>
          <w:lang w:val="en-GB"/>
        </w:rPr>
        <w:tab/>
      </w:r>
      <w:r w:rsidRPr="00282782">
        <w:rPr>
          <w:kern w:val="22"/>
          <w:sz w:val="22"/>
          <w:szCs w:val="22"/>
          <w:lang w:val="en-GB"/>
        </w:rPr>
        <w:t>Promote awareness to the existing processes under the Conflict Resolution Commissioner to address complaints related to the operations of the financial mechanism</w:t>
      </w:r>
      <w:r w:rsidR="00621DEF" w:rsidRPr="00282782">
        <w:rPr>
          <w:kern w:val="22"/>
          <w:sz w:val="22"/>
          <w:szCs w:val="22"/>
          <w:lang w:val="en-GB"/>
        </w:rPr>
        <w:t>;</w:t>
      </w:r>
    </w:p>
    <w:p w14:paraId="6FF70D6B" w14:textId="3C9A690D" w:rsidR="00621DEF" w:rsidRPr="00282782" w:rsidRDefault="00621DEF"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(c)</w:t>
      </w:r>
      <w:r w:rsidR="00296DBE" w:rsidRPr="00282782">
        <w:rPr>
          <w:kern w:val="22"/>
          <w:sz w:val="22"/>
          <w:szCs w:val="22"/>
          <w:lang w:val="en-GB"/>
        </w:rPr>
        <w:tab/>
      </w:r>
      <w:r w:rsidRPr="00282782">
        <w:rPr>
          <w:kern w:val="22"/>
          <w:sz w:val="22"/>
          <w:szCs w:val="22"/>
          <w:lang w:val="en-GB"/>
        </w:rPr>
        <w:t xml:space="preserve">Further improve </w:t>
      </w:r>
      <w:r w:rsidR="007D1A85" w:rsidRPr="00282782">
        <w:rPr>
          <w:kern w:val="22"/>
          <w:sz w:val="22"/>
          <w:szCs w:val="22"/>
          <w:lang w:val="en-GB"/>
        </w:rPr>
        <w:t xml:space="preserve">the </w:t>
      </w:r>
      <w:r w:rsidRPr="00282782">
        <w:rPr>
          <w:kern w:val="22"/>
          <w:sz w:val="22"/>
          <w:szCs w:val="22"/>
          <w:lang w:val="en-GB"/>
        </w:rPr>
        <w:t>sustainability of funded projects and programmes, including sustainable financing of protected areas;</w:t>
      </w:r>
    </w:p>
    <w:p w14:paraId="73CAC7B1" w14:textId="0ABCEE7E" w:rsidR="00621DEF" w:rsidRPr="00282782" w:rsidRDefault="00621DEF"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(d)</w:t>
      </w:r>
      <w:r w:rsidR="00296DBE" w:rsidRPr="00282782">
        <w:rPr>
          <w:kern w:val="22"/>
          <w:sz w:val="22"/>
          <w:szCs w:val="22"/>
          <w:lang w:val="en-GB"/>
        </w:rPr>
        <w:tab/>
      </w:r>
      <w:r w:rsidRPr="00282782">
        <w:rPr>
          <w:kern w:val="22"/>
          <w:sz w:val="22"/>
          <w:szCs w:val="22"/>
          <w:lang w:val="en-GB"/>
        </w:rPr>
        <w:t>Continue to improve the efficiency and accountability of the Global Environment Facility partnership;</w:t>
      </w:r>
    </w:p>
    <w:p w14:paraId="455BBB06" w14:textId="23AE916C" w:rsidR="00621DEF" w:rsidRPr="00282782" w:rsidRDefault="00621DEF"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(e)</w:t>
      </w:r>
      <w:r w:rsidR="00296DBE" w:rsidRPr="00282782">
        <w:rPr>
          <w:kern w:val="22"/>
          <w:sz w:val="22"/>
          <w:szCs w:val="22"/>
          <w:lang w:val="en-GB"/>
        </w:rPr>
        <w:tab/>
      </w:r>
      <w:r w:rsidRPr="00282782">
        <w:rPr>
          <w:kern w:val="22"/>
          <w:sz w:val="22"/>
          <w:szCs w:val="22"/>
          <w:lang w:val="en-GB"/>
        </w:rPr>
        <w:t>Include the following information in its report to the Conference of the Parties</w:t>
      </w:r>
      <w:r w:rsidR="00C74A43" w:rsidRPr="00282782">
        <w:rPr>
          <w:kern w:val="22"/>
          <w:sz w:val="22"/>
          <w:szCs w:val="22"/>
          <w:lang w:val="en-GB"/>
        </w:rPr>
        <w:t xml:space="preserve"> at its fifteenth meeting</w:t>
      </w:r>
      <w:r w:rsidRPr="00282782">
        <w:rPr>
          <w:kern w:val="22"/>
          <w:sz w:val="22"/>
          <w:szCs w:val="22"/>
          <w:lang w:val="en-GB"/>
        </w:rPr>
        <w:t>:</w:t>
      </w:r>
    </w:p>
    <w:p w14:paraId="6B22BA68" w14:textId="5403F721" w:rsidR="00621DEF" w:rsidRPr="00282782" w:rsidRDefault="00621DEF" w:rsidP="00282782">
      <w:pPr>
        <w:pStyle w:val="Para1"/>
        <w:numPr>
          <w:ilvl w:val="0"/>
          <w:numId w:val="0"/>
        </w:numPr>
        <w:tabs>
          <w:tab w:val="left" w:pos="720"/>
        </w:tabs>
        <w:kinsoku w:val="0"/>
        <w:overflowPunct w:val="0"/>
        <w:autoSpaceDE w:val="0"/>
        <w:autoSpaceDN w:val="0"/>
        <w:spacing w:before="0"/>
        <w:ind w:left="1287" w:hanging="567"/>
        <w:jc w:val="both"/>
        <w:rPr>
          <w:kern w:val="22"/>
          <w:sz w:val="22"/>
          <w:szCs w:val="22"/>
          <w:lang w:val="en-GB"/>
        </w:rPr>
      </w:pPr>
      <w:r w:rsidRPr="00282782">
        <w:rPr>
          <w:kern w:val="22"/>
          <w:sz w:val="22"/>
          <w:szCs w:val="22"/>
          <w:lang w:val="en-GB"/>
        </w:rPr>
        <w:t>(i)</w:t>
      </w:r>
      <w:r w:rsidR="00296DBE" w:rsidRPr="00282782">
        <w:rPr>
          <w:kern w:val="22"/>
          <w:sz w:val="22"/>
          <w:szCs w:val="22"/>
          <w:lang w:val="en-GB"/>
        </w:rPr>
        <w:tab/>
      </w:r>
      <w:r w:rsidRPr="00282782">
        <w:rPr>
          <w:kern w:val="22"/>
          <w:sz w:val="22"/>
          <w:szCs w:val="22"/>
          <w:lang w:val="en-GB"/>
        </w:rPr>
        <w:t>Progress in implementing the new co-financing policy;</w:t>
      </w:r>
    </w:p>
    <w:p w14:paraId="2E5610D5" w14:textId="460E98B7" w:rsidR="00621DEF" w:rsidRPr="00282782" w:rsidRDefault="00621DEF" w:rsidP="00282782">
      <w:pPr>
        <w:pStyle w:val="Para1"/>
        <w:numPr>
          <w:ilvl w:val="0"/>
          <w:numId w:val="0"/>
        </w:numPr>
        <w:tabs>
          <w:tab w:val="right" w:pos="720"/>
        </w:tabs>
        <w:kinsoku w:val="0"/>
        <w:overflowPunct w:val="0"/>
        <w:autoSpaceDE w:val="0"/>
        <w:autoSpaceDN w:val="0"/>
        <w:spacing w:before="0"/>
        <w:ind w:left="1287" w:hanging="567"/>
        <w:jc w:val="both"/>
        <w:rPr>
          <w:kern w:val="22"/>
          <w:sz w:val="22"/>
          <w:szCs w:val="22"/>
          <w:lang w:val="en-GB"/>
        </w:rPr>
      </w:pPr>
      <w:r w:rsidRPr="00282782">
        <w:rPr>
          <w:kern w:val="22"/>
          <w:sz w:val="22"/>
          <w:szCs w:val="22"/>
          <w:lang w:val="en-GB"/>
        </w:rPr>
        <w:t>(ii)</w:t>
      </w:r>
      <w:r w:rsidR="00296DBE" w:rsidRPr="00282782">
        <w:rPr>
          <w:kern w:val="22"/>
          <w:sz w:val="22"/>
          <w:szCs w:val="22"/>
          <w:lang w:val="en-GB"/>
        </w:rPr>
        <w:tab/>
      </w:r>
      <w:r w:rsidRPr="00282782">
        <w:rPr>
          <w:kern w:val="22"/>
          <w:sz w:val="22"/>
          <w:szCs w:val="22"/>
          <w:lang w:val="en-GB"/>
        </w:rPr>
        <w:t>Performance of the G</w:t>
      </w:r>
      <w:r w:rsidR="00296DBE" w:rsidRPr="00282782">
        <w:rPr>
          <w:kern w:val="22"/>
          <w:sz w:val="22"/>
          <w:szCs w:val="22"/>
          <w:lang w:val="en-GB"/>
        </w:rPr>
        <w:t xml:space="preserve">lobal </w:t>
      </w:r>
      <w:r w:rsidRPr="00282782">
        <w:rPr>
          <w:kern w:val="22"/>
          <w:sz w:val="22"/>
          <w:szCs w:val="22"/>
          <w:lang w:val="en-GB"/>
        </w:rPr>
        <w:t>E</w:t>
      </w:r>
      <w:r w:rsidR="00296DBE" w:rsidRPr="00282782">
        <w:rPr>
          <w:kern w:val="22"/>
          <w:sz w:val="22"/>
          <w:szCs w:val="22"/>
          <w:lang w:val="en-GB"/>
        </w:rPr>
        <w:t xml:space="preserve">nvironment </w:t>
      </w:r>
      <w:r w:rsidRPr="00282782">
        <w:rPr>
          <w:kern w:val="22"/>
          <w:sz w:val="22"/>
          <w:szCs w:val="22"/>
          <w:lang w:val="en-GB"/>
        </w:rPr>
        <w:t>F</w:t>
      </w:r>
      <w:r w:rsidR="00296DBE" w:rsidRPr="00282782">
        <w:rPr>
          <w:kern w:val="22"/>
          <w:sz w:val="22"/>
          <w:szCs w:val="22"/>
          <w:lang w:val="en-GB"/>
        </w:rPr>
        <w:t>acility</w:t>
      </w:r>
      <w:r w:rsidRPr="00282782">
        <w:rPr>
          <w:kern w:val="22"/>
          <w:sz w:val="22"/>
          <w:szCs w:val="22"/>
          <w:lang w:val="en-GB"/>
        </w:rPr>
        <w:t>’s network of agencies;</w:t>
      </w:r>
    </w:p>
    <w:p w14:paraId="36D08855" w14:textId="080BB73D" w:rsidR="00E47AAB" w:rsidRPr="00282782" w:rsidRDefault="00175A62" w:rsidP="00282782">
      <w:pPr>
        <w:pStyle w:val="Para1"/>
        <w:numPr>
          <w:ilvl w:val="0"/>
          <w:numId w:val="0"/>
        </w:numPr>
        <w:tabs>
          <w:tab w:val="left" w:pos="1134"/>
        </w:tabs>
        <w:kinsoku w:val="0"/>
        <w:overflowPunct w:val="0"/>
        <w:autoSpaceDE w:val="0"/>
        <w:autoSpaceDN w:val="0"/>
        <w:ind w:firstLine="720"/>
        <w:jc w:val="both"/>
        <w:rPr>
          <w:kern w:val="22"/>
          <w:sz w:val="22"/>
          <w:szCs w:val="22"/>
          <w:lang w:val="en-GB"/>
        </w:rPr>
      </w:pPr>
      <w:r w:rsidRPr="00982EF2">
        <w:rPr>
          <w:kern w:val="22"/>
          <w:sz w:val="22"/>
          <w:szCs w:val="22"/>
          <w:lang w:val="en-GB"/>
        </w:rPr>
        <w:t>6</w:t>
      </w:r>
      <w:r w:rsidR="00E47AAB" w:rsidRPr="00282782">
        <w:rPr>
          <w:kern w:val="22"/>
          <w:sz w:val="22"/>
          <w:szCs w:val="22"/>
          <w:lang w:val="en-GB"/>
        </w:rPr>
        <w:t>.</w:t>
      </w:r>
      <w:r w:rsidR="00E47AAB" w:rsidRPr="00282782">
        <w:rPr>
          <w:kern w:val="22"/>
          <w:sz w:val="22"/>
          <w:szCs w:val="22"/>
          <w:lang w:val="en-GB"/>
        </w:rPr>
        <w:tab/>
      </w:r>
      <w:r w:rsidR="00E47AAB" w:rsidRPr="00282782">
        <w:rPr>
          <w:i/>
          <w:kern w:val="22"/>
          <w:sz w:val="22"/>
          <w:szCs w:val="22"/>
          <w:lang w:val="en-GB"/>
        </w:rPr>
        <w:t>Requests</w:t>
      </w:r>
      <w:r w:rsidR="00E47AAB" w:rsidRPr="00282782">
        <w:rPr>
          <w:kern w:val="22"/>
          <w:sz w:val="22"/>
          <w:szCs w:val="22"/>
          <w:lang w:val="en-GB"/>
        </w:rPr>
        <w:t xml:space="preserve"> the Executive Secretary to take into account the experiences gained from past reviews of the effectiveness of the financial mechanism in preparing the terms of reference for the sixth review of the effectiveness of the financial mechanism, for consideration by the Conference of the Parties</w:t>
      </w:r>
      <w:r w:rsidR="00C74A43" w:rsidRPr="00282782">
        <w:rPr>
          <w:kern w:val="22"/>
          <w:sz w:val="22"/>
          <w:szCs w:val="22"/>
          <w:lang w:val="en-GB"/>
        </w:rPr>
        <w:t xml:space="preserve"> at its fifteenth meeting</w:t>
      </w:r>
      <w:r w:rsidR="00E47AAB" w:rsidRPr="00282782">
        <w:rPr>
          <w:kern w:val="22"/>
          <w:sz w:val="22"/>
          <w:szCs w:val="22"/>
          <w:lang w:val="en-GB"/>
        </w:rPr>
        <w:t>;</w:t>
      </w:r>
    </w:p>
    <w:p w14:paraId="790AED42" w14:textId="7C1BBBC2" w:rsidR="00427AF6" w:rsidRPr="00282782" w:rsidRDefault="00175A62" w:rsidP="00282782">
      <w:pPr>
        <w:pStyle w:val="Para1"/>
        <w:numPr>
          <w:ilvl w:val="0"/>
          <w:numId w:val="0"/>
        </w:numPr>
        <w:tabs>
          <w:tab w:val="left" w:pos="1134"/>
        </w:tabs>
        <w:kinsoku w:val="0"/>
        <w:overflowPunct w:val="0"/>
        <w:autoSpaceDE w:val="0"/>
        <w:autoSpaceDN w:val="0"/>
        <w:ind w:firstLine="720"/>
        <w:jc w:val="both"/>
        <w:rPr>
          <w:kern w:val="22"/>
          <w:sz w:val="22"/>
          <w:szCs w:val="22"/>
          <w:lang w:val="en-GB"/>
        </w:rPr>
      </w:pPr>
      <w:r w:rsidRPr="00982EF2">
        <w:rPr>
          <w:kern w:val="22"/>
          <w:sz w:val="22"/>
          <w:szCs w:val="22"/>
          <w:lang w:val="en-GB"/>
        </w:rPr>
        <w:t>7</w:t>
      </w:r>
      <w:r w:rsidR="00F318F5" w:rsidRPr="00282782">
        <w:rPr>
          <w:kern w:val="22"/>
          <w:sz w:val="22"/>
          <w:szCs w:val="22"/>
          <w:lang w:val="en-GB"/>
        </w:rPr>
        <w:t>.</w:t>
      </w:r>
      <w:r w:rsidR="00F318F5" w:rsidRPr="00282782">
        <w:rPr>
          <w:kern w:val="22"/>
          <w:sz w:val="22"/>
          <w:szCs w:val="22"/>
          <w:lang w:val="en-GB"/>
        </w:rPr>
        <w:tab/>
      </w:r>
      <w:r w:rsidR="001354E2" w:rsidRPr="00282782">
        <w:rPr>
          <w:i/>
          <w:kern w:val="22"/>
          <w:sz w:val="22"/>
          <w:szCs w:val="22"/>
          <w:lang w:val="en-GB"/>
        </w:rPr>
        <w:t>Decides</w:t>
      </w:r>
      <w:r w:rsidR="001354E2" w:rsidRPr="00982EF2">
        <w:rPr>
          <w:kern w:val="22"/>
          <w:sz w:val="22"/>
          <w:szCs w:val="22"/>
          <w:lang w:val="en-GB"/>
        </w:rPr>
        <w:t xml:space="preserve">, </w:t>
      </w:r>
      <w:r w:rsidR="001354E2" w:rsidRPr="00282782">
        <w:rPr>
          <w:kern w:val="22"/>
          <w:sz w:val="22"/>
          <w:szCs w:val="22"/>
          <w:lang w:val="en-GB"/>
        </w:rPr>
        <w:t>i</w:t>
      </w:r>
      <w:r w:rsidR="006778DD" w:rsidRPr="00282782">
        <w:rPr>
          <w:kern w:val="22"/>
          <w:sz w:val="22"/>
          <w:szCs w:val="22"/>
          <w:lang w:val="en-GB"/>
        </w:rPr>
        <w:t>n</w:t>
      </w:r>
      <w:r w:rsidR="00EE39A6" w:rsidRPr="00282782">
        <w:rPr>
          <w:kern w:val="22"/>
          <w:sz w:val="22"/>
          <w:szCs w:val="22"/>
          <w:lang w:val="en-GB"/>
        </w:rPr>
        <w:t xml:space="preserve"> the development of the post-</w:t>
      </w:r>
      <w:r w:rsidR="00427AF6" w:rsidRPr="00282782">
        <w:rPr>
          <w:kern w:val="22"/>
          <w:sz w:val="22"/>
          <w:szCs w:val="22"/>
          <w:lang w:val="en-GB"/>
        </w:rPr>
        <w:t xml:space="preserve">2020 </w:t>
      </w:r>
      <w:r w:rsidR="00EE39A6" w:rsidRPr="00282782">
        <w:rPr>
          <w:kern w:val="22"/>
          <w:sz w:val="22"/>
          <w:szCs w:val="22"/>
          <w:lang w:val="en-GB"/>
        </w:rPr>
        <w:t xml:space="preserve">global biodiversity </w:t>
      </w:r>
      <w:r w:rsidR="00427AF6" w:rsidRPr="00282782">
        <w:rPr>
          <w:kern w:val="22"/>
          <w:sz w:val="22"/>
          <w:szCs w:val="22"/>
          <w:lang w:val="en-GB"/>
        </w:rPr>
        <w:t>framework</w:t>
      </w:r>
      <w:r w:rsidR="006778DD" w:rsidRPr="00282782">
        <w:rPr>
          <w:kern w:val="22"/>
          <w:sz w:val="22"/>
          <w:szCs w:val="22"/>
          <w:lang w:val="en-GB"/>
        </w:rPr>
        <w:t>, to consider the following</w:t>
      </w:r>
      <w:r w:rsidR="00427AF6" w:rsidRPr="00282782">
        <w:rPr>
          <w:kern w:val="22"/>
          <w:sz w:val="22"/>
          <w:szCs w:val="22"/>
          <w:lang w:val="en-GB"/>
        </w:rPr>
        <w:t>:</w:t>
      </w:r>
    </w:p>
    <w:p w14:paraId="333CE8A6" w14:textId="77777777" w:rsidR="00427AF6" w:rsidRPr="00282782" w:rsidRDefault="00427AF6"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(a)</w:t>
      </w:r>
      <w:r w:rsidRPr="00282782">
        <w:rPr>
          <w:kern w:val="22"/>
          <w:sz w:val="22"/>
          <w:szCs w:val="22"/>
          <w:lang w:val="en-GB"/>
        </w:rPr>
        <w:tab/>
        <w:t>A standing committee on finance under the Conference of the Parties to assist the Conference of the Parties in strengthening funding systems in accordance with Article 21, paragraph 4, of the Convention;</w:t>
      </w:r>
    </w:p>
    <w:p w14:paraId="6C57AEB0" w14:textId="4725132B" w:rsidR="006778DD" w:rsidRPr="00282782" w:rsidRDefault="00427AF6">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(b)</w:t>
      </w:r>
      <w:r w:rsidRPr="00282782">
        <w:rPr>
          <w:kern w:val="22"/>
          <w:sz w:val="22"/>
          <w:szCs w:val="22"/>
          <w:lang w:val="en-GB"/>
        </w:rPr>
        <w:tab/>
        <w:t>A</w:t>
      </w:r>
      <w:r w:rsidR="006778DD" w:rsidRPr="00282782">
        <w:rPr>
          <w:kern w:val="22"/>
          <w:sz w:val="22"/>
          <w:szCs w:val="22"/>
          <w:lang w:val="en-GB"/>
        </w:rPr>
        <w:t xml:space="preserve">n overall </w:t>
      </w:r>
      <w:r w:rsidRPr="00282782">
        <w:rPr>
          <w:kern w:val="22"/>
          <w:sz w:val="22"/>
          <w:szCs w:val="22"/>
          <w:lang w:val="en-GB"/>
        </w:rPr>
        <w:t xml:space="preserve">goal </w:t>
      </w:r>
      <w:r w:rsidR="006778DD" w:rsidRPr="00282782">
        <w:rPr>
          <w:kern w:val="22"/>
          <w:sz w:val="22"/>
          <w:szCs w:val="22"/>
          <w:lang w:val="en-GB"/>
        </w:rPr>
        <w:t>for biodiversity finance,</w:t>
      </w:r>
      <w:r w:rsidRPr="00282782">
        <w:rPr>
          <w:kern w:val="22"/>
          <w:sz w:val="22"/>
          <w:szCs w:val="22"/>
          <w:lang w:val="en-GB"/>
        </w:rPr>
        <w:t xml:space="preserve"> commensurate with the magnitude of the funding needs assessed under the Convention and other international forums</w:t>
      </w:r>
      <w:r w:rsidR="000E057C" w:rsidRPr="00982EF2">
        <w:rPr>
          <w:kern w:val="22"/>
          <w:sz w:val="22"/>
          <w:szCs w:val="22"/>
          <w:lang w:val="en-GB"/>
        </w:rPr>
        <w:t>;</w:t>
      </w:r>
      <w:bookmarkStart w:id="1" w:name="_GoBack"/>
      <w:bookmarkEnd w:id="1"/>
    </w:p>
    <w:p w14:paraId="4B9A3A2C" w14:textId="551FD3F6" w:rsidR="006778DD" w:rsidRPr="00282782" w:rsidRDefault="006778DD">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(c)</w:t>
      </w:r>
      <w:r w:rsidR="000E057C" w:rsidRPr="00D02688">
        <w:rPr>
          <w:kern w:val="22"/>
          <w:sz w:val="22"/>
          <w:szCs w:val="22"/>
          <w:lang w:val="en-GB"/>
        </w:rPr>
        <w:tab/>
        <w:t>W</w:t>
      </w:r>
      <w:r w:rsidRPr="00282782">
        <w:rPr>
          <w:kern w:val="22"/>
          <w:sz w:val="22"/>
          <w:szCs w:val="22"/>
          <w:lang w:val="en-GB"/>
        </w:rPr>
        <w:t>ays to strengthen the eng</w:t>
      </w:r>
      <w:r w:rsidR="000E057C" w:rsidRPr="00D02688">
        <w:rPr>
          <w:kern w:val="22"/>
          <w:sz w:val="22"/>
          <w:szCs w:val="22"/>
          <w:lang w:val="en-GB"/>
        </w:rPr>
        <w:t>a</w:t>
      </w:r>
      <w:r w:rsidRPr="00282782">
        <w:rPr>
          <w:kern w:val="22"/>
          <w:sz w:val="22"/>
          <w:szCs w:val="22"/>
          <w:lang w:val="en-GB"/>
        </w:rPr>
        <w:t>gement of a wider range of financial institu</w:t>
      </w:r>
      <w:r w:rsidR="000E057C" w:rsidRPr="00D02688">
        <w:rPr>
          <w:kern w:val="22"/>
          <w:sz w:val="22"/>
          <w:szCs w:val="22"/>
          <w:lang w:val="en-GB"/>
        </w:rPr>
        <w:t>t</w:t>
      </w:r>
      <w:r w:rsidRPr="00282782">
        <w:rPr>
          <w:kern w:val="22"/>
          <w:sz w:val="22"/>
          <w:szCs w:val="22"/>
          <w:lang w:val="en-GB"/>
        </w:rPr>
        <w:t>ions to support the Convention</w:t>
      </w:r>
      <w:r w:rsidR="000E057C" w:rsidRPr="00D02688">
        <w:rPr>
          <w:kern w:val="22"/>
          <w:sz w:val="22"/>
          <w:szCs w:val="22"/>
          <w:lang w:val="en-GB"/>
        </w:rPr>
        <w:t>;</w:t>
      </w:r>
    </w:p>
    <w:p w14:paraId="42B602E5" w14:textId="5C20029B" w:rsidR="00427AF6" w:rsidRPr="00282782" w:rsidRDefault="006778DD" w:rsidP="00282782">
      <w:pPr>
        <w:pStyle w:val="Para1"/>
        <w:numPr>
          <w:ilvl w:val="0"/>
          <w:numId w:val="0"/>
        </w:numPr>
        <w:tabs>
          <w:tab w:val="left" w:pos="1259"/>
        </w:tabs>
        <w:kinsoku w:val="0"/>
        <w:overflowPunct w:val="0"/>
        <w:autoSpaceDE w:val="0"/>
        <w:autoSpaceDN w:val="0"/>
        <w:ind w:firstLine="720"/>
        <w:jc w:val="both"/>
        <w:rPr>
          <w:kern w:val="22"/>
          <w:sz w:val="22"/>
          <w:szCs w:val="22"/>
          <w:lang w:val="en-GB"/>
        </w:rPr>
      </w:pPr>
      <w:r w:rsidRPr="00282782">
        <w:rPr>
          <w:kern w:val="22"/>
          <w:sz w:val="22"/>
          <w:szCs w:val="22"/>
          <w:lang w:val="en-GB"/>
        </w:rPr>
        <w:t>(d)</w:t>
      </w:r>
      <w:r w:rsidR="000E057C" w:rsidRPr="00D02688">
        <w:rPr>
          <w:kern w:val="22"/>
          <w:sz w:val="22"/>
          <w:szCs w:val="22"/>
          <w:lang w:val="en-GB"/>
        </w:rPr>
        <w:tab/>
        <w:t>W</w:t>
      </w:r>
      <w:r w:rsidRPr="00282782">
        <w:rPr>
          <w:kern w:val="22"/>
          <w:sz w:val="22"/>
          <w:szCs w:val="22"/>
          <w:lang w:val="en-GB"/>
        </w:rPr>
        <w:t>ays to improve the readiness and capacity of Parties to access and utilize financial resources in support of the Convention</w:t>
      </w:r>
      <w:r w:rsidR="000E057C" w:rsidRPr="00D02688">
        <w:rPr>
          <w:kern w:val="22"/>
          <w:sz w:val="22"/>
          <w:szCs w:val="22"/>
          <w:lang w:val="en-GB"/>
        </w:rPr>
        <w:t>.</w:t>
      </w:r>
    </w:p>
    <w:p w14:paraId="5B99D5D2" w14:textId="77777777" w:rsidR="00C4653E" w:rsidRPr="00D02688" w:rsidRDefault="00C4653E" w:rsidP="00282782">
      <w:pPr>
        <w:pStyle w:val="CBD-Para-1"/>
        <w:keepNext/>
        <w:keepLines w:val="0"/>
        <w:numPr>
          <w:ilvl w:val="0"/>
          <w:numId w:val="0"/>
        </w:numPr>
        <w:jc w:val="center"/>
        <w:rPr>
          <w:i/>
          <w:iCs/>
          <w:kern w:val="22"/>
          <w:szCs w:val="22"/>
        </w:rPr>
      </w:pPr>
      <w:r w:rsidRPr="00D02688">
        <w:rPr>
          <w:i/>
          <w:iCs/>
          <w:kern w:val="22"/>
          <w:szCs w:val="22"/>
        </w:rPr>
        <w:t>Annex</w:t>
      </w:r>
    </w:p>
    <w:p w14:paraId="37ACAFD5" w14:textId="3F1138E3" w:rsidR="00C4653E" w:rsidRPr="00D02688" w:rsidRDefault="00AF5071" w:rsidP="00282782">
      <w:pPr>
        <w:pStyle w:val="CBD-Para-1"/>
        <w:keepNext/>
        <w:numPr>
          <w:ilvl w:val="0"/>
          <w:numId w:val="0"/>
        </w:numPr>
        <w:ind w:left="709" w:hanging="709"/>
        <w:jc w:val="center"/>
        <w:rPr>
          <w:b/>
          <w:bCs/>
          <w:kern w:val="22"/>
          <w:szCs w:val="22"/>
        </w:rPr>
      </w:pPr>
      <w:r w:rsidRPr="00282782">
        <w:rPr>
          <w:rFonts w:hint="eastAsia"/>
          <w:b/>
          <w:bCs/>
          <w:kern w:val="22"/>
          <w:szCs w:val="22"/>
        </w:rPr>
        <w:t>TERMS OF REFERENCE FOR A FULL ASSESSMENT OF THE AMOUNT OF FUNDS NEEDED</w:t>
      </w:r>
      <w:r w:rsidR="00326C71" w:rsidRPr="00D02688">
        <w:rPr>
          <w:b/>
          <w:bCs/>
          <w:kern w:val="22"/>
          <w:szCs w:val="22"/>
        </w:rPr>
        <w:t xml:space="preserve"> </w:t>
      </w:r>
      <w:r w:rsidRPr="00282782">
        <w:rPr>
          <w:rFonts w:hint="eastAsia"/>
          <w:b/>
          <w:bCs/>
          <w:kern w:val="22"/>
          <w:szCs w:val="22"/>
        </w:rPr>
        <w:t>FOR THE IMPLEMENTATION OF THE CONVENTION</w:t>
      </w:r>
      <w:r w:rsidRPr="00282782">
        <w:rPr>
          <w:rFonts w:hint="eastAsia"/>
          <w:b/>
          <w:bCs/>
          <w:kern w:val="22"/>
          <w:szCs w:val="22"/>
          <w:lang w:eastAsia="ko-KR"/>
        </w:rPr>
        <w:t xml:space="preserve"> AND ITS PROTOCOLS</w:t>
      </w:r>
      <w:r w:rsidR="00326C71" w:rsidRPr="00D02688">
        <w:rPr>
          <w:b/>
          <w:bCs/>
          <w:kern w:val="22"/>
          <w:szCs w:val="22"/>
          <w:lang w:eastAsia="ko-KR"/>
        </w:rPr>
        <w:t xml:space="preserve"> </w:t>
      </w:r>
      <w:r w:rsidRPr="00282782">
        <w:rPr>
          <w:rFonts w:hint="eastAsia"/>
          <w:b/>
          <w:bCs/>
          <w:kern w:val="22"/>
          <w:szCs w:val="22"/>
        </w:rPr>
        <w:t>DURING THE EIGHTH REPLENISHMENT PERIOD OF THE TRUST FUND</w:t>
      </w:r>
      <w:r w:rsidR="00326C71" w:rsidRPr="00D02688">
        <w:rPr>
          <w:b/>
          <w:bCs/>
          <w:kern w:val="22"/>
          <w:szCs w:val="22"/>
        </w:rPr>
        <w:t xml:space="preserve"> </w:t>
      </w:r>
      <w:r w:rsidRPr="00282782">
        <w:rPr>
          <w:rFonts w:hint="eastAsia"/>
          <w:b/>
          <w:bCs/>
          <w:kern w:val="22"/>
          <w:szCs w:val="22"/>
        </w:rPr>
        <w:t>OF THE GLOBAL ENVIRONMENT FACILITY</w:t>
      </w:r>
    </w:p>
    <w:p w14:paraId="76E25059" w14:textId="77777777" w:rsidR="00C4653E" w:rsidRPr="00D02688" w:rsidRDefault="00C4653E" w:rsidP="00282782">
      <w:pPr>
        <w:pStyle w:val="CBD-Para-1"/>
        <w:keepNext/>
        <w:numPr>
          <w:ilvl w:val="0"/>
          <w:numId w:val="0"/>
        </w:numPr>
        <w:rPr>
          <w:b/>
          <w:bCs/>
          <w:kern w:val="22"/>
          <w:szCs w:val="22"/>
        </w:rPr>
      </w:pPr>
      <w:r w:rsidRPr="00D02688">
        <w:rPr>
          <w:b/>
          <w:bCs/>
          <w:kern w:val="22"/>
          <w:szCs w:val="22"/>
        </w:rPr>
        <w:t>Objective</w:t>
      </w:r>
    </w:p>
    <w:p w14:paraId="63315B98" w14:textId="77777777" w:rsidR="00C4653E" w:rsidRPr="00D02688" w:rsidRDefault="00C4653E" w:rsidP="00282782">
      <w:pPr>
        <w:pStyle w:val="CBD-Para-1"/>
        <w:keepLines w:val="0"/>
        <w:tabs>
          <w:tab w:val="left" w:pos="567"/>
        </w:tabs>
        <w:ind w:left="0" w:firstLine="0"/>
        <w:rPr>
          <w:kern w:val="22"/>
          <w:szCs w:val="22"/>
        </w:rPr>
      </w:pPr>
      <w:r w:rsidRPr="00D02688">
        <w:rPr>
          <w:kern w:val="22"/>
          <w:szCs w:val="22"/>
        </w:rPr>
        <w:t>The objective of the work to be carried out under the present terms of reference is to enable the Conference of the Parties to make an assessment of the amount of funds that are necessary to assist developing countries and countries with economies in transition, in accordance with the guidance provided by the Conference of the Parties, in fulfilling their commitments under the Convention</w:t>
      </w:r>
      <w:r w:rsidRPr="00D02688">
        <w:rPr>
          <w:kern w:val="22"/>
          <w:szCs w:val="22"/>
          <w:lang w:eastAsia="ko-KR"/>
        </w:rPr>
        <w:t xml:space="preserve"> and its Protocols</w:t>
      </w:r>
      <w:r w:rsidRPr="00D02688">
        <w:rPr>
          <w:kern w:val="22"/>
          <w:szCs w:val="22"/>
        </w:rPr>
        <w:t xml:space="preserve"> over the seventh Global Environment Facility replenishment cycle, and determine the amount of resources needed, in accordance with Article 21, paragraph 1 and </w:t>
      </w:r>
      <w:hyperlink r:id="rId17" w:history="1">
        <w:r w:rsidRPr="00D02688">
          <w:rPr>
            <w:kern w:val="22"/>
            <w:szCs w:val="22"/>
          </w:rPr>
          <w:t>decision III/8</w:t>
        </w:r>
      </w:hyperlink>
      <w:r w:rsidRPr="00D02688">
        <w:rPr>
          <w:kern w:val="22"/>
          <w:szCs w:val="22"/>
        </w:rPr>
        <w:t>.</w:t>
      </w:r>
    </w:p>
    <w:p w14:paraId="7793BA65" w14:textId="77777777" w:rsidR="00C4653E" w:rsidRPr="00D02688" w:rsidRDefault="00C4653E" w:rsidP="00282782">
      <w:pPr>
        <w:pStyle w:val="CBD-Para-1"/>
        <w:keepLines w:val="0"/>
        <w:numPr>
          <w:ilvl w:val="0"/>
          <w:numId w:val="0"/>
        </w:numPr>
        <w:rPr>
          <w:b/>
          <w:bCs/>
          <w:kern w:val="22"/>
          <w:szCs w:val="22"/>
        </w:rPr>
      </w:pPr>
      <w:r w:rsidRPr="00D02688">
        <w:rPr>
          <w:b/>
          <w:bCs/>
          <w:kern w:val="22"/>
          <w:szCs w:val="22"/>
        </w:rPr>
        <w:t>Scope</w:t>
      </w:r>
    </w:p>
    <w:p w14:paraId="7962AF45" w14:textId="72970404" w:rsidR="00C4653E" w:rsidRPr="00D02688" w:rsidRDefault="00C4653E" w:rsidP="00282782">
      <w:pPr>
        <w:pStyle w:val="CBD-Para-1"/>
        <w:keepLines w:val="0"/>
        <w:tabs>
          <w:tab w:val="left" w:pos="567"/>
        </w:tabs>
        <w:ind w:left="0" w:firstLine="0"/>
        <w:rPr>
          <w:kern w:val="22"/>
          <w:szCs w:val="22"/>
        </w:rPr>
      </w:pPr>
      <w:r w:rsidRPr="00D02688">
        <w:rPr>
          <w:kern w:val="22"/>
          <w:szCs w:val="22"/>
        </w:rPr>
        <w:t xml:space="preserve">The assessment of funding needs for the implementation of the Convention </w:t>
      </w:r>
      <w:r w:rsidRPr="00D02688">
        <w:rPr>
          <w:kern w:val="22"/>
          <w:szCs w:val="22"/>
          <w:lang w:eastAsia="ko-KR"/>
        </w:rPr>
        <w:t xml:space="preserve">and its Protocols </w:t>
      </w:r>
      <w:r w:rsidRPr="00D02688">
        <w:rPr>
          <w:kern w:val="22"/>
          <w:szCs w:val="22"/>
        </w:rPr>
        <w:t>should be comprehensive and primarily directed towards assessing total funding needs required to meet agreed full incremental costs of measures that developing country Parties and Parties with economies in transition implement in accordance with the guidance provided by the Conference of the Parties to fulfil their obligations under the Convention and its Protocols for the period July 20</w:t>
      </w:r>
      <w:r w:rsidR="00084A53" w:rsidRPr="00D02688">
        <w:rPr>
          <w:kern w:val="22"/>
          <w:szCs w:val="22"/>
        </w:rPr>
        <w:t>22</w:t>
      </w:r>
      <w:r w:rsidRPr="00D02688">
        <w:rPr>
          <w:kern w:val="22"/>
          <w:szCs w:val="22"/>
        </w:rPr>
        <w:t xml:space="preserve"> to June 202</w:t>
      </w:r>
      <w:r w:rsidR="00084A53" w:rsidRPr="00D02688">
        <w:rPr>
          <w:kern w:val="22"/>
          <w:szCs w:val="22"/>
        </w:rPr>
        <w:t>6</w:t>
      </w:r>
      <w:r w:rsidRPr="00D02688">
        <w:rPr>
          <w:kern w:val="22"/>
          <w:szCs w:val="22"/>
        </w:rPr>
        <w:t>.</w:t>
      </w:r>
    </w:p>
    <w:p w14:paraId="59EAF090" w14:textId="77777777" w:rsidR="00C4653E" w:rsidRPr="00D02688" w:rsidRDefault="00C4653E" w:rsidP="00282782">
      <w:pPr>
        <w:pStyle w:val="CBD-Para-1"/>
        <w:keepNext/>
        <w:keepLines w:val="0"/>
        <w:numPr>
          <w:ilvl w:val="0"/>
          <w:numId w:val="0"/>
        </w:numPr>
        <w:rPr>
          <w:b/>
          <w:bCs/>
          <w:kern w:val="22"/>
          <w:szCs w:val="22"/>
        </w:rPr>
      </w:pPr>
      <w:r w:rsidRPr="00D02688">
        <w:rPr>
          <w:b/>
          <w:bCs/>
          <w:kern w:val="22"/>
          <w:szCs w:val="22"/>
        </w:rPr>
        <w:t>Methodology</w:t>
      </w:r>
    </w:p>
    <w:p w14:paraId="251B9FF4" w14:textId="77777777" w:rsidR="00C4653E" w:rsidRPr="00D02688" w:rsidRDefault="00C4653E" w:rsidP="00282782">
      <w:pPr>
        <w:pStyle w:val="CBD-Para-1"/>
        <w:keepLines w:val="0"/>
        <w:tabs>
          <w:tab w:val="left" w:pos="567"/>
        </w:tabs>
        <w:ind w:left="0" w:firstLine="0"/>
        <w:rPr>
          <w:kern w:val="22"/>
          <w:szCs w:val="22"/>
        </w:rPr>
      </w:pPr>
      <w:r w:rsidRPr="00D02688">
        <w:rPr>
          <w:kern w:val="22"/>
          <w:szCs w:val="22"/>
        </w:rPr>
        <w:t>The funding needs assessment should take into account:</w:t>
      </w:r>
    </w:p>
    <w:p w14:paraId="2FD40CBD" w14:textId="77777777" w:rsidR="00C4653E" w:rsidRPr="00D02688" w:rsidRDefault="00C4653E" w:rsidP="00282782">
      <w:pPr>
        <w:pStyle w:val="CBD-Para-1"/>
        <w:keepLines w:val="0"/>
        <w:numPr>
          <w:ilvl w:val="1"/>
          <w:numId w:val="6"/>
        </w:numPr>
        <w:tabs>
          <w:tab w:val="left" w:pos="1134"/>
        </w:tabs>
        <w:ind w:left="0" w:firstLine="567"/>
        <w:rPr>
          <w:kern w:val="22"/>
          <w:szCs w:val="22"/>
        </w:rPr>
      </w:pPr>
      <w:r w:rsidRPr="00D02688">
        <w:rPr>
          <w:kern w:val="22"/>
          <w:szCs w:val="22"/>
        </w:rPr>
        <w:t>Article 20, paragraph 2, and Article 21, paragraph 1, of the Convention, as well as the Strategic Plan for Biodiversity 2011-2020;</w:t>
      </w:r>
    </w:p>
    <w:p w14:paraId="74F971DE" w14:textId="77777777" w:rsidR="00C4653E" w:rsidRPr="00D02688" w:rsidRDefault="00C4653E" w:rsidP="00282782">
      <w:pPr>
        <w:pStyle w:val="CBD-Para-1"/>
        <w:keepLines w:val="0"/>
        <w:numPr>
          <w:ilvl w:val="1"/>
          <w:numId w:val="6"/>
        </w:numPr>
        <w:tabs>
          <w:tab w:val="left" w:pos="1134"/>
        </w:tabs>
        <w:ind w:left="0" w:firstLine="567"/>
        <w:rPr>
          <w:kern w:val="22"/>
          <w:szCs w:val="22"/>
        </w:rPr>
      </w:pPr>
      <w:r w:rsidRPr="00D02688">
        <w:rPr>
          <w:kern w:val="22"/>
          <w:szCs w:val="22"/>
        </w:rPr>
        <w:t>Guidance to the financial mechanism from the Conference of the Parties which calls for future financial resources;</w:t>
      </w:r>
    </w:p>
    <w:p w14:paraId="20924F3B" w14:textId="2681F382" w:rsidR="00C4653E" w:rsidRPr="00D02688" w:rsidRDefault="00C4653E" w:rsidP="00282782">
      <w:pPr>
        <w:pStyle w:val="CBD-Para-1"/>
        <w:keepLines w:val="0"/>
        <w:numPr>
          <w:ilvl w:val="1"/>
          <w:numId w:val="6"/>
        </w:numPr>
        <w:tabs>
          <w:tab w:val="left" w:pos="1134"/>
        </w:tabs>
        <w:ind w:left="0" w:firstLine="567"/>
        <w:rPr>
          <w:kern w:val="22"/>
          <w:szCs w:val="22"/>
        </w:rPr>
      </w:pPr>
      <w:r w:rsidRPr="00D02688">
        <w:rPr>
          <w:kern w:val="22"/>
          <w:szCs w:val="22"/>
        </w:rPr>
        <w:t>Rules and guidelines agreed by the Council of the Global Environment Facility for determining eligibility for funding of projects;</w:t>
      </w:r>
    </w:p>
    <w:p w14:paraId="27F64E65" w14:textId="77777777" w:rsidR="00084A53" w:rsidRPr="00D02688" w:rsidRDefault="00084A53" w:rsidP="00282782">
      <w:pPr>
        <w:pStyle w:val="CBD-Para-1"/>
        <w:keepLines w:val="0"/>
        <w:numPr>
          <w:ilvl w:val="1"/>
          <w:numId w:val="6"/>
        </w:numPr>
        <w:tabs>
          <w:tab w:val="left" w:pos="1134"/>
        </w:tabs>
        <w:ind w:left="0" w:firstLine="567"/>
        <w:rPr>
          <w:kern w:val="22"/>
          <w:szCs w:val="22"/>
        </w:rPr>
      </w:pPr>
      <w:r w:rsidRPr="00D02688">
        <w:rPr>
          <w:kern w:val="22"/>
          <w:szCs w:val="22"/>
        </w:rPr>
        <w:t>Experience to date, including limitations and successes of projects funded by the Global Environment Facility, as well as the performance of the Facility and its agencies;</w:t>
      </w:r>
    </w:p>
    <w:p w14:paraId="2F2A48DE" w14:textId="77777777" w:rsidR="00084A53" w:rsidRPr="00D02688" w:rsidRDefault="00084A53" w:rsidP="00282782">
      <w:pPr>
        <w:pStyle w:val="CBD-Para-1"/>
        <w:keepLines w:val="0"/>
        <w:numPr>
          <w:ilvl w:val="1"/>
          <w:numId w:val="6"/>
        </w:numPr>
        <w:tabs>
          <w:tab w:val="left" w:pos="1134"/>
        </w:tabs>
        <w:ind w:left="0" w:firstLine="567"/>
        <w:rPr>
          <w:kern w:val="22"/>
          <w:szCs w:val="22"/>
        </w:rPr>
      </w:pPr>
      <w:r w:rsidRPr="00D02688">
        <w:rPr>
          <w:kern w:val="22"/>
          <w:szCs w:val="22"/>
        </w:rPr>
        <w:t>All obligations under the Convention and its Protocols and relevant decisions adopted by the Conference of the Parties;</w:t>
      </w:r>
    </w:p>
    <w:p w14:paraId="043A2DC4" w14:textId="77777777" w:rsidR="00084A53" w:rsidRPr="00D02688" w:rsidRDefault="00084A53" w:rsidP="00282782">
      <w:pPr>
        <w:pStyle w:val="CBD-Para-1"/>
        <w:keepLines w:val="0"/>
        <w:numPr>
          <w:ilvl w:val="1"/>
          <w:numId w:val="6"/>
        </w:numPr>
        <w:tabs>
          <w:tab w:val="left" w:pos="1134"/>
        </w:tabs>
        <w:ind w:left="0" w:firstLine="567"/>
        <w:rPr>
          <w:kern w:val="22"/>
          <w:szCs w:val="22"/>
        </w:rPr>
      </w:pPr>
      <w:r w:rsidRPr="00D02688">
        <w:rPr>
          <w:kern w:val="22"/>
          <w:szCs w:val="22"/>
          <w:lang w:eastAsia="ko-KR"/>
        </w:rPr>
        <w:t>The post-2020 biodiversity framework, including phasing;</w:t>
      </w:r>
    </w:p>
    <w:p w14:paraId="46FA65C2" w14:textId="77777777" w:rsidR="00C4653E" w:rsidRPr="00D02688" w:rsidRDefault="00FF5642" w:rsidP="00282782">
      <w:pPr>
        <w:pStyle w:val="CBD-Para-1"/>
        <w:keepLines w:val="0"/>
        <w:numPr>
          <w:ilvl w:val="1"/>
          <w:numId w:val="6"/>
        </w:numPr>
        <w:tabs>
          <w:tab w:val="left" w:pos="1134"/>
        </w:tabs>
        <w:ind w:left="0" w:firstLine="567"/>
        <w:rPr>
          <w:kern w:val="22"/>
          <w:szCs w:val="22"/>
        </w:rPr>
      </w:pPr>
      <w:r w:rsidRPr="00D02688">
        <w:rPr>
          <w:kern w:val="22"/>
          <w:szCs w:val="22"/>
        </w:rPr>
        <w:t>Investments required in n</w:t>
      </w:r>
      <w:r w:rsidR="00C4653E" w:rsidRPr="00D02688">
        <w:rPr>
          <w:kern w:val="22"/>
          <w:szCs w:val="22"/>
        </w:rPr>
        <w:t>ational strategies, plans or programmes developed in accordance with Article 6 of the Convention;</w:t>
      </w:r>
    </w:p>
    <w:p w14:paraId="0F1EAE1A" w14:textId="3865B1AE" w:rsidR="00084A53" w:rsidRPr="00D02688" w:rsidRDefault="00084A53" w:rsidP="00282782">
      <w:pPr>
        <w:pStyle w:val="CBD-Para-1"/>
        <w:keepLines w:val="0"/>
        <w:numPr>
          <w:ilvl w:val="1"/>
          <w:numId w:val="6"/>
        </w:numPr>
        <w:tabs>
          <w:tab w:val="left" w:pos="1134"/>
        </w:tabs>
        <w:ind w:left="0" w:firstLine="567"/>
        <w:rPr>
          <w:kern w:val="22"/>
          <w:szCs w:val="22"/>
        </w:rPr>
      </w:pPr>
      <w:r w:rsidRPr="00D02688">
        <w:rPr>
          <w:kern w:val="22"/>
          <w:szCs w:val="22"/>
        </w:rPr>
        <w:t>The information communicated to the Conference of the Parties in national reports and</w:t>
      </w:r>
      <w:r w:rsidRPr="00D02688">
        <w:rPr>
          <w:kern w:val="22"/>
          <w:szCs w:val="22"/>
          <w:lang w:eastAsia="ko-KR"/>
        </w:rPr>
        <w:t xml:space="preserve"> information provided by the Parties through the financial reporting framework;</w:t>
      </w:r>
    </w:p>
    <w:p w14:paraId="2709E121" w14:textId="305E3CE6" w:rsidR="00C4653E" w:rsidRPr="00D02688" w:rsidRDefault="00C4653E" w:rsidP="00282782">
      <w:pPr>
        <w:pStyle w:val="CBD-Para-1"/>
        <w:keepLines w:val="0"/>
        <w:numPr>
          <w:ilvl w:val="1"/>
          <w:numId w:val="6"/>
        </w:numPr>
        <w:tabs>
          <w:tab w:val="left" w:pos="1134"/>
        </w:tabs>
        <w:ind w:left="0" w:firstLine="567"/>
        <w:rPr>
          <w:kern w:val="22"/>
          <w:szCs w:val="22"/>
        </w:rPr>
      </w:pPr>
      <w:r w:rsidRPr="00D02688">
        <w:rPr>
          <w:kern w:val="22"/>
          <w:szCs w:val="22"/>
        </w:rPr>
        <w:t>Synergies with other Global Environment Facility</w:t>
      </w:r>
      <w:r w:rsidR="00084A53" w:rsidRPr="00D02688">
        <w:rPr>
          <w:kern w:val="22"/>
          <w:szCs w:val="22"/>
        </w:rPr>
        <w:t xml:space="preserve">-funded </w:t>
      </w:r>
      <w:r w:rsidR="00F26021" w:rsidRPr="00282782">
        <w:rPr>
          <w:kern w:val="22"/>
          <w:szCs w:val="22"/>
        </w:rPr>
        <w:t>c</w:t>
      </w:r>
      <w:r w:rsidR="00084A53" w:rsidRPr="00D02688">
        <w:rPr>
          <w:kern w:val="22"/>
          <w:szCs w:val="22"/>
        </w:rPr>
        <w:t>onventions;</w:t>
      </w:r>
    </w:p>
    <w:p w14:paraId="410E85FB" w14:textId="2A53117B" w:rsidR="00C4653E" w:rsidRPr="00D02688" w:rsidRDefault="00C4653E" w:rsidP="00282782">
      <w:pPr>
        <w:pStyle w:val="CBD-Para-1"/>
        <w:keepLines w:val="0"/>
        <w:numPr>
          <w:ilvl w:val="1"/>
          <w:numId w:val="6"/>
        </w:numPr>
        <w:tabs>
          <w:tab w:val="left" w:pos="1134"/>
        </w:tabs>
        <w:ind w:left="0" w:firstLine="567"/>
        <w:rPr>
          <w:kern w:val="22"/>
          <w:szCs w:val="22"/>
        </w:rPr>
      </w:pPr>
      <w:r w:rsidRPr="00D02688">
        <w:rPr>
          <w:kern w:val="22"/>
          <w:szCs w:val="22"/>
        </w:rPr>
        <w:t>Synergies with other b</w:t>
      </w:r>
      <w:r w:rsidR="00084A53" w:rsidRPr="00D02688">
        <w:rPr>
          <w:kern w:val="22"/>
          <w:szCs w:val="22"/>
        </w:rPr>
        <w:t xml:space="preserve">iodiversity-related </w:t>
      </w:r>
      <w:r w:rsidR="00F26021" w:rsidRPr="00282782">
        <w:rPr>
          <w:kern w:val="22"/>
          <w:szCs w:val="22"/>
        </w:rPr>
        <w:t>c</w:t>
      </w:r>
      <w:r w:rsidR="00084A53" w:rsidRPr="00D02688">
        <w:rPr>
          <w:kern w:val="22"/>
          <w:szCs w:val="22"/>
        </w:rPr>
        <w:t>onventions.</w:t>
      </w:r>
    </w:p>
    <w:p w14:paraId="6536C39A" w14:textId="77777777" w:rsidR="00C4653E" w:rsidRPr="00D02688" w:rsidRDefault="00C4653E">
      <w:pPr>
        <w:pStyle w:val="CBD-Para-1"/>
        <w:keepNext/>
        <w:keepLines w:val="0"/>
        <w:numPr>
          <w:ilvl w:val="0"/>
          <w:numId w:val="0"/>
        </w:numPr>
        <w:rPr>
          <w:b/>
          <w:bCs/>
          <w:kern w:val="22"/>
          <w:szCs w:val="22"/>
        </w:rPr>
      </w:pPr>
      <w:r w:rsidRPr="00D02688">
        <w:rPr>
          <w:b/>
          <w:bCs/>
          <w:kern w:val="22"/>
          <w:szCs w:val="22"/>
        </w:rPr>
        <w:t>Procedures for implementation</w:t>
      </w:r>
    </w:p>
    <w:p w14:paraId="00FAC77C" w14:textId="029CE656" w:rsidR="00C4653E" w:rsidRPr="00D02688" w:rsidRDefault="00C4653E" w:rsidP="00282782">
      <w:pPr>
        <w:pStyle w:val="CBD-Para-1"/>
        <w:keepLines w:val="0"/>
        <w:tabs>
          <w:tab w:val="left" w:pos="567"/>
        </w:tabs>
        <w:ind w:left="0" w:firstLine="0"/>
        <w:rPr>
          <w:kern w:val="22"/>
          <w:szCs w:val="22"/>
        </w:rPr>
      </w:pPr>
      <w:r w:rsidRPr="00D02688">
        <w:rPr>
          <w:kern w:val="22"/>
          <w:szCs w:val="22"/>
        </w:rPr>
        <w:t>Under the authority and with the support of the Conference of the Parties</w:t>
      </w:r>
      <w:r w:rsidR="00084A53" w:rsidRPr="00D02688">
        <w:rPr>
          <w:kern w:val="22"/>
          <w:szCs w:val="22"/>
        </w:rPr>
        <w:t xml:space="preserve"> through its </w:t>
      </w:r>
      <w:r w:rsidR="007237AC" w:rsidRPr="00282782">
        <w:rPr>
          <w:kern w:val="22"/>
          <w:szCs w:val="22"/>
        </w:rPr>
        <w:t>Bureau</w:t>
      </w:r>
      <w:r w:rsidRPr="00D02688">
        <w:rPr>
          <w:kern w:val="22"/>
          <w:szCs w:val="22"/>
        </w:rPr>
        <w:t xml:space="preserve">, the Executive Secretary shall </w:t>
      </w:r>
      <w:r w:rsidR="00084A53" w:rsidRPr="00D02688">
        <w:rPr>
          <w:kern w:val="22"/>
          <w:szCs w:val="22"/>
        </w:rPr>
        <w:t xml:space="preserve">prepare </w:t>
      </w:r>
      <w:r w:rsidRPr="00D02688">
        <w:rPr>
          <w:kern w:val="22"/>
          <w:szCs w:val="22"/>
        </w:rPr>
        <w:t xml:space="preserve">a </w:t>
      </w:r>
      <w:r w:rsidR="00084A53" w:rsidRPr="00D02688">
        <w:rPr>
          <w:kern w:val="22"/>
          <w:szCs w:val="22"/>
        </w:rPr>
        <w:t xml:space="preserve">compilation </w:t>
      </w:r>
      <w:r w:rsidRPr="00D02688">
        <w:rPr>
          <w:kern w:val="22"/>
          <w:szCs w:val="22"/>
        </w:rPr>
        <w:t xml:space="preserve">report on the full assessment of funding necessary and available for the implementation of the Convention for the period </w:t>
      </w:r>
      <w:r w:rsidR="00341080" w:rsidRPr="00282782">
        <w:rPr>
          <w:kern w:val="22"/>
          <w:szCs w:val="22"/>
        </w:rPr>
        <w:t xml:space="preserve">from </w:t>
      </w:r>
      <w:r w:rsidRPr="00D02688">
        <w:rPr>
          <w:kern w:val="22"/>
          <w:szCs w:val="22"/>
        </w:rPr>
        <w:t>July 20</w:t>
      </w:r>
      <w:r w:rsidR="00084A53" w:rsidRPr="00D02688">
        <w:rPr>
          <w:kern w:val="22"/>
          <w:szCs w:val="22"/>
        </w:rPr>
        <w:t>22</w:t>
      </w:r>
      <w:r w:rsidRPr="00D02688">
        <w:rPr>
          <w:kern w:val="22"/>
          <w:szCs w:val="22"/>
        </w:rPr>
        <w:t xml:space="preserve"> to June 202</w:t>
      </w:r>
      <w:r w:rsidR="00084A53" w:rsidRPr="00D02688">
        <w:rPr>
          <w:kern w:val="22"/>
          <w:szCs w:val="22"/>
        </w:rPr>
        <w:t>6</w:t>
      </w:r>
      <w:r w:rsidRPr="00D02688">
        <w:rPr>
          <w:kern w:val="22"/>
          <w:szCs w:val="22"/>
        </w:rPr>
        <w:t>, in accordance with the above objective and methodology.</w:t>
      </w:r>
    </w:p>
    <w:p w14:paraId="2FC3A009" w14:textId="2568B58E" w:rsidR="00084A53" w:rsidRPr="00D02688" w:rsidRDefault="00C4653E" w:rsidP="00282782">
      <w:pPr>
        <w:pStyle w:val="CBD-Para-1"/>
        <w:keepLines w:val="0"/>
        <w:tabs>
          <w:tab w:val="left" w:pos="567"/>
        </w:tabs>
        <w:ind w:left="0" w:firstLine="0"/>
        <w:rPr>
          <w:kern w:val="22"/>
          <w:szCs w:val="22"/>
        </w:rPr>
      </w:pPr>
      <w:r w:rsidRPr="00D02688">
        <w:rPr>
          <w:kern w:val="22"/>
          <w:szCs w:val="22"/>
        </w:rPr>
        <w:t xml:space="preserve">In preparing the </w:t>
      </w:r>
      <w:r w:rsidR="00BC09D7" w:rsidRPr="00D02688">
        <w:rPr>
          <w:kern w:val="22"/>
          <w:szCs w:val="22"/>
        </w:rPr>
        <w:t xml:space="preserve">compilation </w:t>
      </w:r>
      <w:r w:rsidRPr="00D02688">
        <w:rPr>
          <w:kern w:val="22"/>
          <w:szCs w:val="22"/>
        </w:rPr>
        <w:t xml:space="preserve">report, the </w:t>
      </w:r>
      <w:r w:rsidR="00084A53" w:rsidRPr="00D02688">
        <w:rPr>
          <w:kern w:val="22"/>
          <w:szCs w:val="22"/>
        </w:rPr>
        <w:t>Executive Secretary shall develop</w:t>
      </w:r>
      <w:r w:rsidR="00BC09D7" w:rsidRPr="00D02688">
        <w:rPr>
          <w:kern w:val="22"/>
          <w:szCs w:val="22"/>
        </w:rPr>
        <w:t>, and make available by 31</w:t>
      </w:r>
      <w:r w:rsidR="000862C2" w:rsidRPr="00282782">
        <w:rPr>
          <w:kern w:val="22"/>
          <w:szCs w:val="22"/>
        </w:rPr>
        <w:t> </w:t>
      </w:r>
      <w:r w:rsidR="00BC09D7" w:rsidRPr="00D02688">
        <w:rPr>
          <w:kern w:val="22"/>
          <w:szCs w:val="22"/>
        </w:rPr>
        <w:t xml:space="preserve">December 2019, </w:t>
      </w:r>
      <w:r w:rsidR="00084A53" w:rsidRPr="00D02688">
        <w:rPr>
          <w:kern w:val="22"/>
          <w:szCs w:val="22"/>
        </w:rPr>
        <w:t xml:space="preserve">an online system to facilitate </w:t>
      </w:r>
      <w:r w:rsidR="00BC09D7" w:rsidRPr="00D02688">
        <w:rPr>
          <w:kern w:val="22"/>
          <w:szCs w:val="22"/>
        </w:rPr>
        <w:t>submissions by relevant Parties and stakeholders on their assessed funding needs for the period July 2022 to June 2026, building upon the experiences accumulated from the previous assessments of funding needs</w:t>
      </w:r>
      <w:r w:rsidR="00EB1489" w:rsidRPr="00282782">
        <w:rPr>
          <w:kern w:val="22"/>
          <w:szCs w:val="22"/>
        </w:rPr>
        <w:t>.</w:t>
      </w:r>
    </w:p>
    <w:p w14:paraId="7EDF57C0" w14:textId="77777777" w:rsidR="00BC09D7" w:rsidRPr="00D02688" w:rsidRDefault="00BC09D7" w:rsidP="00282782">
      <w:pPr>
        <w:pStyle w:val="CBD-Para-1"/>
        <w:keepLines w:val="0"/>
        <w:tabs>
          <w:tab w:val="left" w:pos="567"/>
        </w:tabs>
        <w:ind w:left="0" w:firstLine="0"/>
        <w:rPr>
          <w:kern w:val="22"/>
          <w:szCs w:val="22"/>
        </w:rPr>
      </w:pPr>
      <w:r w:rsidRPr="00D02688">
        <w:rPr>
          <w:kern w:val="22"/>
          <w:szCs w:val="22"/>
        </w:rPr>
        <w:t>Relevant Parties and stakeholders are invited to make a submission of their assessed funding needs for the period July 2022 to June 2026, two months before the third meeting of the Subsidiary Body on Implementation, taking into account the following:</w:t>
      </w:r>
    </w:p>
    <w:p w14:paraId="59366E53" w14:textId="77777777" w:rsidR="00C4653E" w:rsidRPr="00D02688" w:rsidRDefault="00BC09D7" w:rsidP="00282782">
      <w:pPr>
        <w:pStyle w:val="CBD-Para-1"/>
        <w:keepLines w:val="0"/>
        <w:numPr>
          <w:ilvl w:val="1"/>
          <w:numId w:val="7"/>
        </w:numPr>
        <w:tabs>
          <w:tab w:val="left" w:pos="1134"/>
        </w:tabs>
        <w:ind w:left="0" w:firstLine="567"/>
        <w:rPr>
          <w:kern w:val="22"/>
          <w:szCs w:val="22"/>
        </w:rPr>
      </w:pPr>
      <w:r w:rsidRPr="00D02688">
        <w:rPr>
          <w:kern w:val="22"/>
          <w:szCs w:val="22"/>
        </w:rPr>
        <w:t>T</w:t>
      </w:r>
      <w:r w:rsidR="00C4653E" w:rsidRPr="00D02688">
        <w:rPr>
          <w:kern w:val="22"/>
          <w:szCs w:val="22"/>
        </w:rPr>
        <w:t>he needs identified in national biodiversity strategies and action plans, including country-specific resource mobilization strategies, prepared pursuant to Article 6 of the Convention;</w:t>
      </w:r>
    </w:p>
    <w:p w14:paraId="18335B45" w14:textId="77777777" w:rsidR="00C4653E" w:rsidRPr="00D02688" w:rsidRDefault="00BC09D7" w:rsidP="00282782">
      <w:pPr>
        <w:pStyle w:val="CBD-Para-1"/>
        <w:keepLines w:val="0"/>
        <w:numPr>
          <w:ilvl w:val="1"/>
          <w:numId w:val="7"/>
        </w:numPr>
        <w:tabs>
          <w:tab w:val="left" w:pos="1134"/>
        </w:tabs>
        <w:ind w:left="0" w:firstLine="567"/>
        <w:rPr>
          <w:kern w:val="22"/>
          <w:szCs w:val="22"/>
        </w:rPr>
      </w:pPr>
      <w:r w:rsidRPr="00D02688">
        <w:rPr>
          <w:kern w:val="22"/>
          <w:szCs w:val="22"/>
        </w:rPr>
        <w:t>R</w:t>
      </w:r>
      <w:r w:rsidR="00C4653E" w:rsidRPr="00D02688">
        <w:rPr>
          <w:kern w:val="22"/>
          <w:szCs w:val="22"/>
        </w:rPr>
        <w:t>eports submitted pursuant to Article 26 of the Convention to identify funding needs in fulfilment of their obligations under the Convention;</w:t>
      </w:r>
    </w:p>
    <w:p w14:paraId="054115E0" w14:textId="77777777" w:rsidR="00C4653E" w:rsidRPr="00D02688" w:rsidRDefault="00C4653E" w:rsidP="00282782">
      <w:pPr>
        <w:pStyle w:val="CBD-Para-1"/>
        <w:keepLines w:val="0"/>
        <w:numPr>
          <w:ilvl w:val="1"/>
          <w:numId w:val="7"/>
        </w:numPr>
        <w:tabs>
          <w:tab w:val="left" w:pos="1134"/>
        </w:tabs>
        <w:ind w:left="0" w:firstLine="567"/>
        <w:rPr>
          <w:kern w:val="22"/>
          <w:szCs w:val="22"/>
        </w:rPr>
      </w:pPr>
      <w:r w:rsidRPr="00D02688">
        <w:rPr>
          <w:kern w:val="22"/>
          <w:szCs w:val="22"/>
        </w:rPr>
        <w:t>Estimated financial implications of guidance to the financial mechanism from the Conference of the Parties;</w:t>
      </w:r>
    </w:p>
    <w:p w14:paraId="2CF0E182" w14:textId="77777777" w:rsidR="00C4653E" w:rsidRPr="00282782" w:rsidRDefault="00C4653E" w:rsidP="00282782">
      <w:pPr>
        <w:pStyle w:val="CBD-Para-1"/>
        <w:keepLines w:val="0"/>
        <w:numPr>
          <w:ilvl w:val="1"/>
          <w:numId w:val="7"/>
        </w:numPr>
        <w:tabs>
          <w:tab w:val="left" w:pos="1134"/>
        </w:tabs>
        <w:ind w:left="0" w:firstLine="567"/>
        <w:rPr>
          <w:spacing w:val="-6"/>
          <w:kern w:val="22"/>
          <w:szCs w:val="22"/>
        </w:rPr>
      </w:pPr>
      <w:r w:rsidRPr="00282782">
        <w:rPr>
          <w:spacing w:val="-6"/>
          <w:kern w:val="22"/>
          <w:szCs w:val="22"/>
        </w:rPr>
        <w:t>Experience to date in the provision of funds by the financial mechanism for each replenishment period;</w:t>
      </w:r>
    </w:p>
    <w:p w14:paraId="3007F55F" w14:textId="3D09D337" w:rsidR="00C4653E" w:rsidRPr="00D02688" w:rsidRDefault="00C4653E" w:rsidP="00282782">
      <w:pPr>
        <w:pStyle w:val="CBD-Para-1"/>
        <w:keepLines w:val="0"/>
        <w:numPr>
          <w:ilvl w:val="1"/>
          <w:numId w:val="7"/>
        </w:numPr>
        <w:tabs>
          <w:tab w:val="left" w:pos="1134"/>
        </w:tabs>
        <w:ind w:left="0" w:firstLine="567"/>
        <w:rPr>
          <w:kern w:val="22"/>
          <w:szCs w:val="22"/>
        </w:rPr>
      </w:pPr>
      <w:r w:rsidRPr="00D02688">
        <w:rPr>
          <w:kern w:val="22"/>
          <w:szCs w:val="22"/>
        </w:rPr>
        <w:t xml:space="preserve">Additional funding needs for the period </w:t>
      </w:r>
      <w:r w:rsidR="00D939DA" w:rsidRPr="00282782">
        <w:rPr>
          <w:kern w:val="22"/>
          <w:szCs w:val="22"/>
        </w:rPr>
        <w:t xml:space="preserve">from </w:t>
      </w:r>
      <w:r w:rsidRPr="00D02688">
        <w:rPr>
          <w:kern w:val="22"/>
          <w:szCs w:val="22"/>
        </w:rPr>
        <w:t>July 20</w:t>
      </w:r>
      <w:r w:rsidR="00BC09D7" w:rsidRPr="00D02688">
        <w:rPr>
          <w:kern w:val="22"/>
          <w:szCs w:val="22"/>
        </w:rPr>
        <w:t>22</w:t>
      </w:r>
      <w:r w:rsidRPr="00D02688">
        <w:rPr>
          <w:kern w:val="22"/>
          <w:szCs w:val="22"/>
        </w:rPr>
        <w:t xml:space="preserve"> to June 202</w:t>
      </w:r>
      <w:r w:rsidR="00BC09D7" w:rsidRPr="00D02688">
        <w:rPr>
          <w:kern w:val="22"/>
          <w:szCs w:val="22"/>
        </w:rPr>
        <w:t>6</w:t>
      </w:r>
      <w:r w:rsidRPr="00D02688">
        <w:rPr>
          <w:kern w:val="22"/>
          <w:szCs w:val="22"/>
        </w:rPr>
        <w:t xml:space="preserve"> arising </w:t>
      </w:r>
      <w:r w:rsidR="00D939DA" w:rsidRPr="00282782">
        <w:rPr>
          <w:kern w:val="22"/>
          <w:szCs w:val="22"/>
        </w:rPr>
        <w:t>from</w:t>
      </w:r>
      <w:r w:rsidRPr="00D02688">
        <w:rPr>
          <w:kern w:val="22"/>
          <w:szCs w:val="22"/>
        </w:rPr>
        <w:t xml:space="preserve"> national implementation of the </w:t>
      </w:r>
      <w:r w:rsidR="00BC09D7" w:rsidRPr="00D02688">
        <w:rPr>
          <w:kern w:val="22"/>
          <w:szCs w:val="22"/>
        </w:rPr>
        <w:t>post-2020 biodiversity framework</w:t>
      </w:r>
      <w:r w:rsidRPr="00D02688">
        <w:rPr>
          <w:kern w:val="22"/>
          <w:szCs w:val="22"/>
        </w:rPr>
        <w:t>;</w:t>
      </w:r>
    </w:p>
    <w:p w14:paraId="3C5CF961" w14:textId="77777777" w:rsidR="00C4653E" w:rsidRPr="00D02688" w:rsidRDefault="00BC09D7" w:rsidP="00282782">
      <w:pPr>
        <w:pStyle w:val="CBD-Para-1"/>
        <w:keepLines w:val="0"/>
        <w:numPr>
          <w:ilvl w:val="1"/>
          <w:numId w:val="7"/>
        </w:numPr>
        <w:tabs>
          <w:tab w:val="left" w:pos="1134"/>
        </w:tabs>
        <w:ind w:left="0" w:firstLine="567"/>
        <w:rPr>
          <w:kern w:val="22"/>
          <w:szCs w:val="22"/>
        </w:rPr>
      </w:pPr>
      <w:r w:rsidRPr="00D02688">
        <w:rPr>
          <w:kern w:val="22"/>
          <w:szCs w:val="22"/>
        </w:rPr>
        <w:t>A</w:t>
      </w:r>
      <w:r w:rsidR="00C4653E" w:rsidRPr="00D02688">
        <w:rPr>
          <w:kern w:val="22"/>
          <w:szCs w:val="22"/>
        </w:rPr>
        <w:t>ny supplementary information on funding needs for the implementation of the obligations under the Convention and its Protocols.</w:t>
      </w:r>
    </w:p>
    <w:p w14:paraId="55D7DD19" w14:textId="77777777" w:rsidR="00BC09D7" w:rsidRPr="00D02688" w:rsidRDefault="00BC09D7" w:rsidP="00282782">
      <w:pPr>
        <w:pStyle w:val="CBD-Para-1"/>
        <w:keepLines w:val="0"/>
        <w:tabs>
          <w:tab w:val="left" w:pos="567"/>
        </w:tabs>
        <w:ind w:left="0" w:firstLine="0"/>
        <w:rPr>
          <w:kern w:val="22"/>
          <w:szCs w:val="22"/>
        </w:rPr>
      </w:pPr>
      <w:r w:rsidRPr="00D02688">
        <w:rPr>
          <w:kern w:val="22"/>
          <w:szCs w:val="22"/>
        </w:rPr>
        <w:t xml:space="preserve">As far as possible, the </w:t>
      </w:r>
      <w:r w:rsidR="00B14949" w:rsidRPr="00D02688">
        <w:rPr>
          <w:kern w:val="22"/>
          <w:szCs w:val="22"/>
        </w:rPr>
        <w:t xml:space="preserve">Executive Secretary shall </w:t>
      </w:r>
      <w:r w:rsidRPr="00D02688">
        <w:rPr>
          <w:kern w:val="22"/>
          <w:szCs w:val="22"/>
        </w:rPr>
        <w:t xml:space="preserve">endeavour to undertake regional and </w:t>
      </w:r>
      <w:r w:rsidRPr="00282782">
        <w:rPr>
          <w:kern w:val="22"/>
          <w:szCs w:val="22"/>
        </w:rPr>
        <w:t>subregional</w:t>
      </w:r>
      <w:r w:rsidRPr="00D02688">
        <w:rPr>
          <w:kern w:val="22"/>
          <w:szCs w:val="22"/>
        </w:rPr>
        <w:t xml:space="preserve"> consultations, taking advantage of regional and </w:t>
      </w:r>
      <w:r w:rsidRPr="00282782">
        <w:rPr>
          <w:kern w:val="22"/>
          <w:szCs w:val="22"/>
        </w:rPr>
        <w:t>subregional</w:t>
      </w:r>
      <w:r w:rsidRPr="00D02688">
        <w:rPr>
          <w:kern w:val="22"/>
          <w:szCs w:val="22"/>
        </w:rPr>
        <w:t xml:space="preserve"> workshops organized by the secretariats of the Convention and the Global Environment Facility during the study period.</w:t>
      </w:r>
    </w:p>
    <w:p w14:paraId="5549E046" w14:textId="77777777" w:rsidR="00C4653E" w:rsidRPr="00D02688" w:rsidRDefault="00B14949" w:rsidP="00282782">
      <w:pPr>
        <w:pStyle w:val="CBD-Para-1"/>
        <w:keepLines w:val="0"/>
        <w:tabs>
          <w:tab w:val="left" w:pos="567"/>
        </w:tabs>
        <w:ind w:left="0" w:firstLine="0"/>
        <w:rPr>
          <w:kern w:val="22"/>
          <w:szCs w:val="22"/>
        </w:rPr>
      </w:pPr>
      <w:r w:rsidRPr="00D02688">
        <w:rPr>
          <w:kern w:val="22"/>
          <w:szCs w:val="22"/>
        </w:rPr>
        <w:t xml:space="preserve">Under the guidance of the </w:t>
      </w:r>
      <w:r w:rsidR="00EE39A6" w:rsidRPr="00D02688">
        <w:rPr>
          <w:kern w:val="22"/>
          <w:szCs w:val="22"/>
        </w:rPr>
        <w:t xml:space="preserve">Standing </w:t>
      </w:r>
      <w:r w:rsidRPr="00D02688">
        <w:rPr>
          <w:kern w:val="22"/>
          <w:szCs w:val="22"/>
        </w:rPr>
        <w:t>Committee</w:t>
      </w:r>
      <w:r w:rsidR="00EE39A6" w:rsidRPr="00D02688">
        <w:rPr>
          <w:kern w:val="22"/>
          <w:szCs w:val="22"/>
        </w:rPr>
        <w:t xml:space="preserve"> on Finance</w:t>
      </w:r>
      <w:r w:rsidRPr="00D02688">
        <w:rPr>
          <w:kern w:val="22"/>
          <w:szCs w:val="22"/>
        </w:rPr>
        <w:t xml:space="preserve">, the Executive Secretary shall </w:t>
      </w:r>
      <w:r w:rsidR="00C4653E" w:rsidRPr="00D02688">
        <w:rPr>
          <w:kern w:val="22"/>
          <w:szCs w:val="22"/>
        </w:rPr>
        <w:t xml:space="preserve">conduct a review of the </w:t>
      </w:r>
      <w:r w:rsidRPr="00D02688">
        <w:rPr>
          <w:kern w:val="22"/>
          <w:szCs w:val="22"/>
        </w:rPr>
        <w:t xml:space="preserve">submissions received </w:t>
      </w:r>
      <w:r w:rsidR="00C4653E" w:rsidRPr="00D02688">
        <w:rPr>
          <w:kern w:val="22"/>
          <w:szCs w:val="22"/>
        </w:rPr>
        <w:t xml:space="preserve">to ensure accuracy and consistency of </w:t>
      </w:r>
      <w:r w:rsidR="00C4653E" w:rsidRPr="00D02688">
        <w:rPr>
          <w:kern w:val="22"/>
          <w:szCs w:val="22"/>
          <w:lang w:eastAsia="ko-KR"/>
        </w:rPr>
        <w:t>data and approach as specified in these terms of reference</w:t>
      </w:r>
      <w:r w:rsidR="00C4653E" w:rsidRPr="00D02688">
        <w:rPr>
          <w:kern w:val="22"/>
          <w:szCs w:val="22"/>
        </w:rPr>
        <w:t>.</w:t>
      </w:r>
    </w:p>
    <w:p w14:paraId="0E2DAF41" w14:textId="5E973691" w:rsidR="00C4653E" w:rsidRPr="00D02688" w:rsidRDefault="00C4653E" w:rsidP="00282782">
      <w:pPr>
        <w:pStyle w:val="CBD-Para-1"/>
        <w:keepLines w:val="0"/>
        <w:tabs>
          <w:tab w:val="left" w:pos="567"/>
        </w:tabs>
        <w:ind w:left="0" w:firstLine="0"/>
        <w:rPr>
          <w:kern w:val="22"/>
          <w:szCs w:val="22"/>
        </w:rPr>
      </w:pPr>
      <w:r w:rsidRPr="00D02688">
        <w:rPr>
          <w:kern w:val="22"/>
          <w:szCs w:val="22"/>
        </w:rPr>
        <w:t xml:space="preserve">The Executive Secretary shall strive to ensure that the </w:t>
      </w:r>
      <w:r w:rsidR="00B14949" w:rsidRPr="00D02688">
        <w:rPr>
          <w:kern w:val="22"/>
          <w:szCs w:val="22"/>
        </w:rPr>
        <w:t xml:space="preserve">compilation </w:t>
      </w:r>
      <w:r w:rsidRPr="00D02688">
        <w:rPr>
          <w:kern w:val="22"/>
          <w:szCs w:val="22"/>
        </w:rPr>
        <w:t xml:space="preserve">report </w:t>
      </w:r>
      <w:r w:rsidR="002609E4" w:rsidRPr="00282782">
        <w:rPr>
          <w:kern w:val="22"/>
          <w:szCs w:val="22"/>
        </w:rPr>
        <w:t>is</w:t>
      </w:r>
      <w:r w:rsidRPr="00D02688">
        <w:rPr>
          <w:kern w:val="22"/>
          <w:szCs w:val="22"/>
        </w:rPr>
        <w:t xml:space="preserve"> distributed to all Parties </w:t>
      </w:r>
      <w:r w:rsidR="009F67A3" w:rsidRPr="00282782">
        <w:rPr>
          <w:kern w:val="22"/>
          <w:szCs w:val="22"/>
        </w:rPr>
        <w:t>six weeks</w:t>
      </w:r>
      <w:r w:rsidRPr="00D02688">
        <w:rPr>
          <w:kern w:val="22"/>
          <w:szCs w:val="22"/>
        </w:rPr>
        <w:t xml:space="preserve"> before the </w:t>
      </w:r>
      <w:r w:rsidR="00B14949" w:rsidRPr="00D02688">
        <w:rPr>
          <w:kern w:val="22"/>
          <w:szCs w:val="22"/>
        </w:rPr>
        <w:t xml:space="preserve">third </w:t>
      </w:r>
      <w:r w:rsidRPr="00D02688">
        <w:rPr>
          <w:kern w:val="22"/>
          <w:szCs w:val="22"/>
        </w:rPr>
        <w:t>meeting of the Subsidiary Body on Implementation.</w:t>
      </w:r>
    </w:p>
    <w:p w14:paraId="09A91194" w14:textId="77777777" w:rsidR="00C4653E" w:rsidRPr="00D02688" w:rsidRDefault="00C4653E" w:rsidP="00282782">
      <w:pPr>
        <w:pStyle w:val="CBD-Para-1"/>
        <w:keepLines w:val="0"/>
        <w:tabs>
          <w:tab w:val="left" w:pos="567"/>
        </w:tabs>
        <w:ind w:left="0" w:firstLine="0"/>
        <w:rPr>
          <w:kern w:val="22"/>
          <w:szCs w:val="22"/>
        </w:rPr>
      </w:pPr>
      <w:r w:rsidRPr="00D02688">
        <w:rPr>
          <w:kern w:val="22"/>
          <w:szCs w:val="22"/>
        </w:rPr>
        <w:t xml:space="preserve">The Subsidiary Body on Implementation at its </w:t>
      </w:r>
      <w:r w:rsidR="00B14949" w:rsidRPr="00D02688">
        <w:rPr>
          <w:kern w:val="22"/>
          <w:szCs w:val="22"/>
        </w:rPr>
        <w:t>third</w:t>
      </w:r>
      <w:r w:rsidRPr="00D02688">
        <w:rPr>
          <w:kern w:val="22"/>
          <w:szCs w:val="22"/>
        </w:rPr>
        <w:t xml:space="preserve"> meeting should consider the </w:t>
      </w:r>
      <w:r w:rsidR="00B14949" w:rsidRPr="00D02688">
        <w:rPr>
          <w:kern w:val="22"/>
          <w:szCs w:val="22"/>
        </w:rPr>
        <w:t xml:space="preserve">compilation assessment </w:t>
      </w:r>
      <w:r w:rsidRPr="00D02688">
        <w:rPr>
          <w:kern w:val="22"/>
          <w:szCs w:val="22"/>
        </w:rPr>
        <w:t>report and make recommendations for consideration by the Conference of the Parties</w:t>
      </w:r>
      <w:r w:rsidR="00B14949" w:rsidRPr="00D02688">
        <w:rPr>
          <w:kern w:val="22"/>
          <w:szCs w:val="22"/>
        </w:rPr>
        <w:t xml:space="preserve"> at its fif</w:t>
      </w:r>
      <w:r w:rsidRPr="00D02688">
        <w:rPr>
          <w:kern w:val="22"/>
          <w:szCs w:val="22"/>
        </w:rPr>
        <w:t>teenth meeting.</w:t>
      </w:r>
    </w:p>
    <w:p w14:paraId="361420C0" w14:textId="0EEF558A" w:rsidR="00C4653E" w:rsidRPr="00D02688" w:rsidRDefault="00C4653E" w:rsidP="00282782">
      <w:pPr>
        <w:pStyle w:val="CBD-Para-1"/>
        <w:keepLines w:val="0"/>
        <w:tabs>
          <w:tab w:val="left" w:pos="567"/>
        </w:tabs>
        <w:ind w:left="0" w:firstLine="0"/>
        <w:rPr>
          <w:kern w:val="22"/>
          <w:szCs w:val="22"/>
        </w:rPr>
      </w:pPr>
      <w:r w:rsidRPr="00D02688">
        <w:rPr>
          <w:kern w:val="22"/>
          <w:szCs w:val="22"/>
        </w:rPr>
        <w:t xml:space="preserve">The Conference of the Parties at its </w:t>
      </w:r>
      <w:r w:rsidR="00B14949" w:rsidRPr="00D02688">
        <w:rPr>
          <w:kern w:val="22"/>
          <w:szCs w:val="22"/>
        </w:rPr>
        <w:t>fifteen</w:t>
      </w:r>
      <w:r w:rsidRPr="00D02688">
        <w:rPr>
          <w:kern w:val="22"/>
          <w:szCs w:val="22"/>
        </w:rPr>
        <w:t xml:space="preserve">th meeting will </w:t>
      </w:r>
      <w:r w:rsidR="00810648" w:rsidRPr="00282782">
        <w:rPr>
          <w:kern w:val="22"/>
          <w:szCs w:val="22"/>
        </w:rPr>
        <w:t>adopt</w:t>
      </w:r>
      <w:r w:rsidR="00810648" w:rsidRPr="00D02688">
        <w:rPr>
          <w:kern w:val="22"/>
          <w:szCs w:val="22"/>
        </w:rPr>
        <w:t xml:space="preserve"> </w:t>
      </w:r>
      <w:r w:rsidRPr="00D02688">
        <w:rPr>
          <w:kern w:val="22"/>
          <w:szCs w:val="22"/>
        </w:rPr>
        <w:t>a decision on the assessment of the amount of funds that are necessary for the implementation of the Convention</w:t>
      </w:r>
      <w:r w:rsidR="00B14949" w:rsidRPr="00D02688">
        <w:rPr>
          <w:kern w:val="22"/>
          <w:szCs w:val="22"/>
        </w:rPr>
        <w:t xml:space="preserve"> and its Protocols for the eigh</w:t>
      </w:r>
      <w:r w:rsidRPr="00D02688">
        <w:rPr>
          <w:kern w:val="22"/>
          <w:szCs w:val="22"/>
        </w:rPr>
        <w:t>th replenishment period of the Trust Fund of the Global Environment Facility, and communicate the results to the Global En</w:t>
      </w:r>
      <w:r w:rsidR="00B14949" w:rsidRPr="00D02688">
        <w:rPr>
          <w:kern w:val="22"/>
          <w:szCs w:val="22"/>
        </w:rPr>
        <w:t>vironment Facility accordingly.</w:t>
      </w:r>
    </w:p>
    <w:p w14:paraId="3D393241" w14:textId="77777777" w:rsidR="00B14949" w:rsidRPr="00D02688" w:rsidRDefault="00B14949" w:rsidP="00C4653E">
      <w:pPr>
        <w:rPr>
          <w:kern w:val="22"/>
          <w:sz w:val="22"/>
          <w:szCs w:val="22"/>
          <w:lang w:val="en-GB"/>
        </w:rPr>
      </w:pPr>
    </w:p>
    <w:p w14:paraId="5649AC8C" w14:textId="0EB143F6" w:rsidR="001F5C8D" w:rsidRPr="00282782" w:rsidRDefault="00833026" w:rsidP="00E02E27">
      <w:pPr>
        <w:pStyle w:val="Heading3"/>
        <w:tabs>
          <w:tab w:val="clear" w:pos="567"/>
        </w:tabs>
        <w:kinsoku w:val="0"/>
        <w:overflowPunct w:val="0"/>
        <w:autoSpaceDE w:val="0"/>
        <w:autoSpaceDN w:val="0"/>
        <w:spacing w:before="0"/>
        <w:rPr>
          <w:i w:val="0"/>
          <w:iCs w:val="0"/>
          <w:snapToGrid w:val="0"/>
          <w:kern w:val="22"/>
          <w:sz w:val="22"/>
          <w:szCs w:val="22"/>
          <w:lang w:val="en-GB"/>
        </w:rPr>
      </w:pPr>
      <w:r w:rsidRPr="00282782">
        <w:rPr>
          <w:i w:val="0"/>
          <w:snapToGrid w:val="0"/>
          <w:kern w:val="22"/>
          <w:sz w:val="22"/>
          <w:szCs w:val="22"/>
          <w:lang w:val="en-GB"/>
        </w:rPr>
        <w:t>__________</w:t>
      </w:r>
    </w:p>
    <w:sectPr w:rsidR="001F5C8D" w:rsidRPr="00282782" w:rsidSect="00EC6497">
      <w:headerReference w:type="even" r:id="rId18"/>
      <w:headerReference w:type="default" r:id="rId19"/>
      <w:footerReference w:type="even" r:id="rId20"/>
      <w:footerReference w:type="first" r:id="rId21"/>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0EF1F" w14:textId="77777777" w:rsidR="00633334" w:rsidRDefault="00633334" w:rsidP="00CF1848">
      <w:r>
        <w:separator/>
      </w:r>
    </w:p>
  </w:endnote>
  <w:endnote w:type="continuationSeparator" w:id="0">
    <w:p w14:paraId="54E6B4D9" w14:textId="77777777" w:rsidR="00633334" w:rsidRDefault="0063333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altName w:val="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22009" w14:textId="77777777" w:rsidR="00633334" w:rsidRPr="00EC6497" w:rsidRDefault="00633334"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918BD" w14:textId="77777777" w:rsidR="00633334" w:rsidRPr="00EC6497" w:rsidRDefault="00633334"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93FC13" w14:textId="77777777" w:rsidR="00633334" w:rsidRDefault="00633334" w:rsidP="00CF1848">
      <w:r>
        <w:separator/>
      </w:r>
    </w:p>
  </w:footnote>
  <w:footnote w:type="continuationSeparator" w:id="0">
    <w:p w14:paraId="509C219F" w14:textId="77777777" w:rsidR="00633334" w:rsidRDefault="00633334" w:rsidP="00CF1848">
      <w:r>
        <w:continuationSeparator/>
      </w:r>
    </w:p>
  </w:footnote>
  <w:footnote w:id="1">
    <w:p w14:paraId="0B17B0D4" w14:textId="09D4DFE9" w:rsidR="00633334" w:rsidRPr="00282782" w:rsidRDefault="00633334" w:rsidP="00282782">
      <w:pPr>
        <w:pStyle w:val="FootnoteText"/>
        <w:ind w:firstLine="0"/>
        <w:rPr>
          <w:kern w:val="18"/>
          <w:szCs w:val="18"/>
          <w:lang w:val="en-GB"/>
        </w:rPr>
      </w:pPr>
      <w:r w:rsidRPr="00282782">
        <w:rPr>
          <w:rStyle w:val="FootnoteReference"/>
          <w:kern w:val="18"/>
          <w:sz w:val="18"/>
          <w:szCs w:val="18"/>
          <w:lang w:val="en-GB"/>
        </w:rPr>
        <w:t>*</w:t>
      </w:r>
      <w:r w:rsidRPr="00282782">
        <w:rPr>
          <w:kern w:val="18"/>
          <w:szCs w:val="18"/>
          <w:lang w:val="en-GB"/>
        </w:rPr>
        <w:t xml:space="preserve"> CBD/COP/14/1.</w:t>
      </w:r>
    </w:p>
  </w:footnote>
  <w:footnote w:id="2">
    <w:p w14:paraId="28C1806E" w14:textId="122D97AB" w:rsidR="00633334" w:rsidRPr="00282782" w:rsidRDefault="00633334">
      <w:pPr>
        <w:pStyle w:val="FootnoteText"/>
        <w:ind w:firstLine="0"/>
        <w:rPr>
          <w:kern w:val="18"/>
          <w:szCs w:val="18"/>
          <w:lang w:val="en-GB"/>
        </w:rPr>
      </w:pPr>
      <w:r w:rsidRPr="00282782">
        <w:rPr>
          <w:rStyle w:val="FootnoteReference"/>
          <w:kern w:val="18"/>
          <w:sz w:val="18"/>
          <w:szCs w:val="18"/>
          <w:lang w:val="en-GB"/>
        </w:rPr>
        <w:footnoteRef/>
      </w:r>
      <w:r w:rsidRPr="00282782">
        <w:rPr>
          <w:kern w:val="18"/>
          <w:szCs w:val="18"/>
          <w:lang w:val="en-GB"/>
        </w:rPr>
        <w:t xml:space="preserve"> Recommendation </w:t>
      </w:r>
      <w:hyperlink r:id="rId1" w:history="1">
        <w:r w:rsidRPr="00282782">
          <w:rPr>
            <w:rStyle w:val="Hyperlink"/>
            <w:kern w:val="18"/>
            <w:szCs w:val="18"/>
            <w:lang w:val="en-GB"/>
          </w:rPr>
          <w:t>SBI</w:t>
        </w:r>
        <w:r w:rsidRPr="00282782">
          <w:rPr>
            <w:rStyle w:val="Hyperlink"/>
            <w:kern w:val="18"/>
            <w:szCs w:val="18"/>
            <w:lang w:val="en-GB"/>
          </w:rPr>
          <w:noBreakHyphen/>
          <w:t>2/7</w:t>
        </w:r>
      </w:hyperlink>
      <w:r w:rsidRPr="00282782">
        <w:rPr>
          <w:kern w:val="18"/>
          <w:szCs w:val="18"/>
          <w:lang w:val="en-GB"/>
        </w:rPr>
        <w:t xml:space="preserve"> (review of implementation of financial mechanism (Article 21)).</w:t>
      </w:r>
    </w:p>
  </w:footnote>
  <w:footnote w:id="3">
    <w:p w14:paraId="2AB2012C" w14:textId="2FC56EA9" w:rsidR="00633334" w:rsidRPr="00282782" w:rsidRDefault="00633334" w:rsidP="00282782">
      <w:pPr>
        <w:pStyle w:val="FootnoteText"/>
        <w:ind w:firstLine="0"/>
        <w:rPr>
          <w:kern w:val="18"/>
          <w:szCs w:val="18"/>
          <w:lang w:val="en-GB"/>
        </w:rPr>
      </w:pPr>
      <w:r w:rsidRPr="00282782">
        <w:rPr>
          <w:rStyle w:val="FootnoteReference"/>
          <w:kern w:val="18"/>
          <w:sz w:val="18"/>
          <w:szCs w:val="18"/>
          <w:lang w:val="en-GB"/>
        </w:rPr>
        <w:footnoteRef/>
      </w:r>
      <w:r w:rsidRPr="00282782">
        <w:rPr>
          <w:kern w:val="18"/>
          <w:szCs w:val="18"/>
          <w:lang w:val="en-GB"/>
        </w:rPr>
        <w:t xml:space="preserve"> CBD/COP/14/8.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B0952F1" w14:textId="4188EA04" w:rsidR="00633334" w:rsidRPr="00EC6497" w:rsidRDefault="00633334" w:rsidP="00EC6497">
        <w:pPr>
          <w:pStyle w:val="Header"/>
          <w:tabs>
            <w:tab w:val="clear" w:pos="4320"/>
            <w:tab w:val="clear" w:pos="8640"/>
          </w:tabs>
          <w:rPr>
            <w:noProof/>
            <w:kern w:val="22"/>
            <w:sz w:val="22"/>
            <w:szCs w:val="22"/>
            <w:lang w:val="en-GB"/>
          </w:rPr>
        </w:pPr>
        <w:r>
          <w:rPr>
            <w:noProof/>
            <w:kern w:val="22"/>
            <w:sz w:val="22"/>
            <w:szCs w:val="22"/>
            <w:lang w:val="en-GB"/>
          </w:rPr>
          <w:t>CBD/COP/14/8</w:t>
        </w:r>
      </w:p>
    </w:sdtContent>
  </w:sdt>
  <w:p w14:paraId="1FBFAFA2" w14:textId="77777777" w:rsidR="00633334" w:rsidRPr="00EC6497" w:rsidRDefault="00633334" w:rsidP="00EC6497">
    <w:pPr>
      <w:pStyle w:val="Header"/>
      <w:tabs>
        <w:tab w:val="clear" w:pos="4320"/>
        <w:tab w:val="clear" w:pos="8640"/>
      </w:tabs>
      <w:rPr>
        <w:noProof/>
        <w:kern w:val="22"/>
        <w:sz w:val="22"/>
        <w:szCs w:val="22"/>
        <w:lang w:val="en-GB"/>
      </w:rPr>
    </w:pPr>
    <w:r w:rsidRPr="00EC6497">
      <w:rPr>
        <w:noProof/>
        <w:kern w:val="22"/>
        <w:sz w:val="22"/>
        <w:szCs w:val="22"/>
        <w:lang w:val="en-GB"/>
      </w:rPr>
      <w:t xml:space="preserve">Page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Pr>
        <w:noProof/>
        <w:kern w:val="22"/>
        <w:sz w:val="22"/>
        <w:szCs w:val="22"/>
        <w:lang w:val="en-GB"/>
      </w:rPr>
      <w:t>2</w:t>
    </w:r>
    <w:r w:rsidRPr="00EC6497">
      <w:rPr>
        <w:noProof/>
        <w:kern w:val="22"/>
        <w:sz w:val="22"/>
        <w:szCs w:val="22"/>
        <w:lang w:val="en-GB"/>
      </w:rPr>
      <w:fldChar w:fldCharType="end"/>
    </w:r>
  </w:p>
  <w:p w14:paraId="17C1A9A7" w14:textId="77777777" w:rsidR="00633334" w:rsidRPr="00EC6497" w:rsidRDefault="00633334"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BC7E27F" w14:textId="3C867764" w:rsidR="00633334" w:rsidRPr="00EC6497" w:rsidRDefault="00633334"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CBD/COP/14/8</w:t>
        </w:r>
      </w:p>
    </w:sdtContent>
  </w:sdt>
  <w:p w14:paraId="4E490AF6" w14:textId="77777777" w:rsidR="00633334" w:rsidRPr="00EC6497" w:rsidRDefault="00633334" w:rsidP="00EC6497">
    <w:pPr>
      <w:pStyle w:val="Header"/>
      <w:tabs>
        <w:tab w:val="clear" w:pos="4320"/>
        <w:tab w:val="clear" w:pos="8640"/>
      </w:tabs>
      <w:kinsoku w:val="0"/>
      <w:overflowPunct w:val="0"/>
      <w:autoSpaceDE w:val="0"/>
      <w:autoSpaceDN w:val="0"/>
      <w:jc w:val="right"/>
      <w:rPr>
        <w:noProof/>
        <w:sz w:val="22"/>
        <w:szCs w:val="22"/>
        <w:lang w:val="en-GB"/>
      </w:rPr>
    </w:pPr>
    <w:r w:rsidRPr="00EC6497">
      <w:rPr>
        <w:noProof/>
        <w:sz w:val="22"/>
        <w:szCs w:val="22"/>
        <w:lang w:val="en-GB"/>
      </w:rPr>
      <w:t xml:space="preserve">Page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Pr>
        <w:noProof/>
        <w:sz w:val="22"/>
        <w:szCs w:val="22"/>
        <w:lang w:val="en-GB"/>
      </w:rPr>
      <w:t>3</w:t>
    </w:r>
    <w:r w:rsidRPr="00EC6497">
      <w:rPr>
        <w:noProof/>
        <w:sz w:val="22"/>
        <w:szCs w:val="22"/>
        <w:lang w:val="en-GB"/>
      </w:rPr>
      <w:fldChar w:fldCharType="end"/>
    </w:r>
  </w:p>
  <w:p w14:paraId="63365DA0" w14:textId="77777777" w:rsidR="00633334" w:rsidRPr="00EC6497" w:rsidRDefault="00633334"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53C32"/>
    <w:multiLevelType w:val="hybridMultilevel"/>
    <w:tmpl w:val="0A189378"/>
    <w:lvl w:ilvl="0" w:tplc="973C7066">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C2202F5"/>
    <w:multiLevelType w:val="hybridMultilevel"/>
    <w:tmpl w:val="78F4A516"/>
    <w:lvl w:ilvl="0" w:tplc="A1FCBBF6">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1961F2C"/>
    <w:multiLevelType w:val="hybridMultilevel"/>
    <w:tmpl w:val="3AF4F152"/>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B7A06D8"/>
    <w:multiLevelType w:val="hybridMultilevel"/>
    <w:tmpl w:val="F4F025C6"/>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3F0D0F4B"/>
    <w:multiLevelType w:val="hybridMultilevel"/>
    <w:tmpl w:val="CE3C797A"/>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C0B1022"/>
    <w:multiLevelType w:val="hybridMultilevel"/>
    <w:tmpl w:val="365E3EB8"/>
    <w:lvl w:ilvl="0" w:tplc="FFFFFFFF">
      <w:start w:val="1"/>
      <w:numFmt w:val="decimal"/>
      <w:lvlText w:val="%1."/>
      <w:lvlJc w:val="left"/>
      <w:pPr>
        <w:ind w:left="1440" w:hanging="360"/>
      </w:pPr>
      <w:rPr>
        <w:b w:val="0"/>
      </w:rPr>
    </w:lvl>
    <w:lvl w:ilvl="1" w:tplc="973C7066">
      <w:start w:val="1"/>
      <w:numFmt w:val="lowerLetter"/>
      <w:lvlText w:val="(%2)"/>
      <w:lvlJc w:val="left"/>
      <w:pPr>
        <w:ind w:left="2160" w:hanging="360"/>
      </w:pPr>
      <w:rPr>
        <w:rFonts w:hint="default"/>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4E0442B4"/>
    <w:multiLevelType w:val="multilevel"/>
    <w:tmpl w:val="A7D63750"/>
    <w:lvl w:ilvl="0">
      <w:start w:val="1"/>
      <w:numFmt w:val="decimal"/>
      <w:pStyle w:val="Para1"/>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E3027F6"/>
    <w:multiLevelType w:val="hybridMultilevel"/>
    <w:tmpl w:val="F4F025C6"/>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608112ED"/>
    <w:multiLevelType w:val="hybridMultilevel"/>
    <w:tmpl w:val="7B6EC006"/>
    <w:lvl w:ilvl="0" w:tplc="35B8578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48A59EC"/>
    <w:multiLevelType w:val="hybridMultilevel"/>
    <w:tmpl w:val="F4F025C6"/>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690775BE"/>
    <w:multiLevelType w:val="hybridMultilevel"/>
    <w:tmpl w:val="9718EF0A"/>
    <w:lvl w:ilvl="0" w:tplc="FFFFFFFF">
      <w:start w:val="1"/>
      <w:numFmt w:val="decimal"/>
      <w:lvlText w:val="%1."/>
      <w:lvlJc w:val="left"/>
      <w:pPr>
        <w:ind w:left="1440" w:hanging="360"/>
      </w:pPr>
      <w:rPr>
        <w:b w:val="0"/>
      </w:rPr>
    </w:lvl>
    <w:lvl w:ilvl="1" w:tplc="973C7066">
      <w:start w:val="1"/>
      <w:numFmt w:val="lowerLetter"/>
      <w:lvlText w:val="(%2)"/>
      <w:lvlJc w:val="left"/>
      <w:pPr>
        <w:ind w:left="2160" w:hanging="360"/>
      </w:pPr>
      <w:rPr>
        <w:rFonts w:hint="default"/>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E69456D"/>
    <w:multiLevelType w:val="hybridMultilevel"/>
    <w:tmpl w:val="9C00327A"/>
    <w:lvl w:ilvl="0" w:tplc="D9320BBC">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7E6C43E3"/>
    <w:multiLevelType w:val="hybridMultilevel"/>
    <w:tmpl w:val="BEFEB640"/>
    <w:lvl w:ilvl="0" w:tplc="AAA0571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3"/>
  </w:num>
  <w:num w:numId="2">
    <w:abstractNumId w:val="8"/>
  </w:num>
  <w:num w:numId="3">
    <w:abstractNumId w:val="6"/>
  </w:num>
  <w:num w:numId="4">
    <w:abstractNumId w:val="14"/>
  </w:num>
  <w:num w:numId="5">
    <w:abstractNumId w:val="11"/>
  </w:num>
  <w:num w:numId="6">
    <w:abstractNumId w:val="7"/>
  </w:num>
  <w:num w:numId="7">
    <w:abstractNumId w:val="13"/>
  </w:num>
  <w:num w:numId="8">
    <w:abstractNumId w:val="12"/>
  </w:num>
  <w:num w:numId="9">
    <w:abstractNumId w:val="1"/>
  </w:num>
  <w:num w:numId="10">
    <w:abstractNumId w:val="2"/>
  </w:num>
  <w:num w:numId="11">
    <w:abstractNumId w:val="10"/>
  </w:num>
  <w:num w:numId="12">
    <w:abstractNumId w:val="5"/>
  </w:num>
  <w:num w:numId="13">
    <w:abstractNumId w:val="15"/>
  </w:num>
  <w:num w:numId="14">
    <w:abstractNumId w:val="0"/>
  </w:num>
  <w:num w:numId="15">
    <w:abstractNumId w:val="16"/>
  </w:num>
  <w:num w:numId="16">
    <w:abstractNumId w:val="8"/>
  </w:num>
  <w:num w:numId="17">
    <w:abstractNumId w:val="8"/>
  </w:num>
  <w:num w:numId="18">
    <w:abstractNumId w:val="8"/>
  </w:num>
  <w:num w:numId="19">
    <w:abstractNumId w:val="8"/>
  </w:num>
  <w:num w:numId="20">
    <w:abstractNumId w:val="4"/>
  </w:num>
  <w:num w:numId="21">
    <w:abstractNumId w:val="8"/>
  </w:num>
  <w:num w:numId="22">
    <w:abstractNumId w:val="8"/>
  </w:num>
  <w:num w:numId="23">
    <w:abstractNumId w:val="9"/>
  </w:num>
  <w:num w:numId="24">
    <w:abstractNumId w:val="8"/>
  </w:num>
  <w:num w:numId="25">
    <w:abstractNumId w:val="8"/>
  </w:num>
  <w:num w:numId="26">
    <w:abstractNumId w:val="8"/>
  </w:num>
  <w:num w:numId="2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revisionView w:markup="0" w:formatting="0"/>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8B"/>
    <w:rsid w:val="00002218"/>
    <w:rsid w:val="00002A8C"/>
    <w:rsid w:val="00003ACA"/>
    <w:rsid w:val="00003CCD"/>
    <w:rsid w:val="0000430A"/>
    <w:rsid w:val="00004C24"/>
    <w:rsid w:val="00005084"/>
    <w:rsid w:val="00007B1E"/>
    <w:rsid w:val="00010C35"/>
    <w:rsid w:val="0001106F"/>
    <w:rsid w:val="00012805"/>
    <w:rsid w:val="00014DEC"/>
    <w:rsid w:val="000150A0"/>
    <w:rsid w:val="0002024B"/>
    <w:rsid w:val="0002111D"/>
    <w:rsid w:val="00023E62"/>
    <w:rsid w:val="0002526A"/>
    <w:rsid w:val="000254FF"/>
    <w:rsid w:val="000264EC"/>
    <w:rsid w:val="0002724D"/>
    <w:rsid w:val="00027A8C"/>
    <w:rsid w:val="00034A68"/>
    <w:rsid w:val="00035EE1"/>
    <w:rsid w:val="00037E77"/>
    <w:rsid w:val="0004117A"/>
    <w:rsid w:val="0004148A"/>
    <w:rsid w:val="000417E0"/>
    <w:rsid w:val="00043181"/>
    <w:rsid w:val="00050388"/>
    <w:rsid w:val="00055620"/>
    <w:rsid w:val="00056981"/>
    <w:rsid w:val="0005760B"/>
    <w:rsid w:val="0006112E"/>
    <w:rsid w:val="00061E68"/>
    <w:rsid w:val="00062174"/>
    <w:rsid w:val="00062912"/>
    <w:rsid w:val="0006305E"/>
    <w:rsid w:val="00065640"/>
    <w:rsid w:val="00067384"/>
    <w:rsid w:val="00072BF7"/>
    <w:rsid w:val="00072F83"/>
    <w:rsid w:val="000731E2"/>
    <w:rsid w:val="00082939"/>
    <w:rsid w:val="00084A53"/>
    <w:rsid w:val="00085F24"/>
    <w:rsid w:val="0008623C"/>
    <w:rsid w:val="000862C2"/>
    <w:rsid w:val="000938AC"/>
    <w:rsid w:val="00096A6A"/>
    <w:rsid w:val="00097A3D"/>
    <w:rsid w:val="000A0AC1"/>
    <w:rsid w:val="000A1FE3"/>
    <w:rsid w:val="000A7E75"/>
    <w:rsid w:val="000B130C"/>
    <w:rsid w:val="000B3227"/>
    <w:rsid w:val="000C1B84"/>
    <w:rsid w:val="000C2486"/>
    <w:rsid w:val="000C4690"/>
    <w:rsid w:val="000D259A"/>
    <w:rsid w:val="000D2F13"/>
    <w:rsid w:val="000D459E"/>
    <w:rsid w:val="000D6C51"/>
    <w:rsid w:val="000E057C"/>
    <w:rsid w:val="000E26F9"/>
    <w:rsid w:val="000E47FC"/>
    <w:rsid w:val="000E598B"/>
    <w:rsid w:val="000E650E"/>
    <w:rsid w:val="000E673A"/>
    <w:rsid w:val="000F20EE"/>
    <w:rsid w:val="000F5653"/>
    <w:rsid w:val="000F5918"/>
    <w:rsid w:val="000F6794"/>
    <w:rsid w:val="000F7428"/>
    <w:rsid w:val="000F74F5"/>
    <w:rsid w:val="00103743"/>
    <w:rsid w:val="0010402D"/>
    <w:rsid w:val="00104B0D"/>
    <w:rsid w:val="0010505D"/>
    <w:rsid w:val="00105372"/>
    <w:rsid w:val="001060DB"/>
    <w:rsid w:val="0011144A"/>
    <w:rsid w:val="0011159B"/>
    <w:rsid w:val="0011465B"/>
    <w:rsid w:val="001152EC"/>
    <w:rsid w:val="00120D52"/>
    <w:rsid w:val="001249F0"/>
    <w:rsid w:val="00124D3E"/>
    <w:rsid w:val="00125375"/>
    <w:rsid w:val="00126972"/>
    <w:rsid w:val="001307AB"/>
    <w:rsid w:val="001307F4"/>
    <w:rsid w:val="00131E7A"/>
    <w:rsid w:val="00133321"/>
    <w:rsid w:val="001354E2"/>
    <w:rsid w:val="00135FA2"/>
    <w:rsid w:val="00136D7B"/>
    <w:rsid w:val="00141DD6"/>
    <w:rsid w:val="00142896"/>
    <w:rsid w:val="00142DC6"/>
    <w:rsid w:val="0014337A"/>
    <w:rsid w:val="00143C91"/>
    <w:rsid w:val="001453FA"/>
    <w:rsid w:val="00145CFA"/>
    <w:rsid w:val="0014690B"/>
    <w:rsid w:val="001504C8"/>
    <w:rsid w:val="00150706"/>
    <w:rsid w:val="00150FC1"/>
    <w:rsid w:val="00152601"/>
    <w:rsid w:val="00153201"/>
    <w:rsid w:val="00154265"/>
    <w:rsid w:val="00154DD7"/>
    <w:rsid w:val="0016237D"/>
    <w:rsid w:val="00163B5A"/>
    <w:rsid w:val="001644E3"/>
    <w:rsid w:val="00166145"/>
    <w:rsid w:val="001716DA"/>
    <w:rsid w:val="001717ED"/>
    <w:rsid w:val="00172AF6"/>
    <w:rsid w:val="001731D3"/>
    <w:rsid w:val="00175A62"/>
    <w:rsid w:val="00175AA5"/>
    <w:rsid w:val="00176CEE"/>
    <w:rsid w:val="00187124"/>
    <w:rsid w:val="00187D9D"/>
    <w:rsid w:val="00193574"/>
    <w:rsid w:val="00197A42"/>
    <w:rsid w:val="00197C35"/>
    <w:rsid w:val="001A0561"/>
    <w:rsid w:val="001A10FA"/>
    <w:rsid w:val="001A11F5"/>
    <w:rsid w:val="001B45F7"/>
    <w:rsid w:val="001B4CCF"/>
    <w:rsid w:val="001B709C"/>
    <w:rsid w:val="001B7C6E"/>
    <w:rsid w:val="001C083C"/>
    <w:rsid w:val="001C2A10"/>
    <w:rsid w:val="001C629C"/>
    <w:rsid w:val="001D1624"/>
    <w:rsid w:val="001D40F4"/>
    <w:rsid w:val="001D7519"/>
    <w:rsid w:val="001D75C2"/>
    <w:rsid w:val="001D7AF6"/>
    <w:rsid w:val="001E2382"/>
    <w:rsid w:val="001E3687"/>
    <w:rsid w:val="001E3FC6"/>
    <w:rsid w:val="001E4BDE"/>
    <w:rsid w:val="001E62A8"/>
    <w:rsid w:val="001E6ED8"/>
    <w:rsid w:val="001E7F32"/>
    <w:rsid w:val="001F0B9C"/>
    <w:rsid w:val="001F0E32"/>
    <w:rsid w:val="001F1E18"/>
    <w:rsid w:val="001F2183"/>
    <w:rsid w:val="001F282A"/>
    <w:rsid w:val="001F430C"/>
    <w:rsid w:val="001F4E24"/>
    <w:rsid w:val="001F5627"/>
    <w:rsid w:val="001F5C8D"/>
    <w:rsid w:val="0020111C"/>
    <w:rsid w:val="00201705"/>
    <w:rsid w:val="00201F2B"/>
    <w:rsid w:val="00204186"/>
    <w:rsid w:val="00206C9F"/>
    <w:rsid w:val="0020783D"/>
    <w:rsid w:val="00207FD0"/>
    <w:rsid w:val="00210C96"/>
    <w:rsid w:val="002205F3"/>
    <w:rsid w:val="0022378B"/>
    <w:rsid w:val="002320F9"/>
    <w:rsid w:val="0023402B"/>
    <w:rsid w:val="00241590"/>
    <w:rsid w:val="00245B97"/>
    <w:rsid w:val="00246859"/>
    <w:rsid w:val="00252411"/>
    <w:rsid w:val="002536B0"/>
    <w:rsid w:val="00256A8E"/>
    <w:rsid w:val="002609E4"/>
    <w:rsid w:val="00266295"/>
    <w:rsid w:val="00266E48"/>
    <w:rsid w:val="00266E8D"/>
    <w:rsid w:val="00276220"/>
    <w:rsid w:val="00276AA9"/>
    <w:rsid w:val="002813D6"/>
    <w:rsid w:val="00282782"/>
    <w:rsid w:val="002834F7"/>
    <w:rsid w:val="0028420B"/>
    <w:rsid w:val="002850CC"/>
    <w:rsid w:val="00285821"/>
    <w:rsid w:val="00287C1A"/>
    <w:rsid w:val="00287D4D"/>
    <w:rsid w:val="00290D34"/>
    <w:rsid w:val="00295804"/>
    <w:rsid w:val="00296B66"/>
    <w:rsid w:val="00296DBE"/>
    <w:rsid w:val="00297A3C"/>
    <w:rsid w:val="002A30D6"/>
    <w:rsid w:val="002A4670"/>
    <w:rsid w:val="002A498A"/>
    <w:rsid w:val="002A69BC"/>
    <w:rsid w:val="002B1E9B"/>
    <w:rsid w:val="002B45D0"/>
    <w:rsid w:val="002B62B6"/>
    <w:rsid w:val="002C06F4"/>
    <w:rsid w:val="002C6CD6"/>
    <w:rsid w:val="002D28EB"/>
    <w:rsid w:val="002D2C0C"/>
    <w:rsid w:val="002D3184"/>
    <w:rsid w:val="002D464A"/>
    <w:rsid w:val="002D4A7A"/>
    <w:rsid w:val="002D4C86"/>
    <w:rsid w:val="002D521A"/>
    <w:rsid w:val="002D5E19"/>
    <w:rsid w:val="002E041A"/>
    <w:rsid w:val="002E29DD"/>
    <w:rsid w:val="002E2E93"/>
    <w:rsid w:val="002E3CE6"/>
    <w:rsid w:val="002F214B"/>
    <w:rsid w:val="003013B8"/>
    <w:rsid w:val="00301FF1"/>
    <w:rsid w:val="00305138"/>
    <w:rsid w:val="00305DF7"/>
    <w:rsid w:val="00307ED8"/>
    <w:rsid w:val="00313F2B"/>
    <w:rsid w:val="003140F9"/>
    <w:rsid w:val="00323D65"/>
    <w:rsid w:val="00326C71"/>
    <w:rsid w:val="003323FE"/>
    <w:rsid w:val="00332CF1"/>
    <w:rsid w:val="00333302"/>
    <w:rsid w:val="00333EA1"/>
    <w:rsid w:val="00334EAC"/>
    <w:rsid w:val="00335390"/>
    <w:rsid w:val="00335417"/>
    <w:rsid w:val="00337C64"/>
    <w:rsid w:val="00341080"/>
    <w:rsid w:val="00343AB4"/>
    <w:rsid w:val="00344AAC"/>
    <w:rsid w:val="003470CB"/>
    <w:rsid w:val="00347413"/>
    <w:rsid w:val="00350D61"/>
    <w:rsid w:val="00351B20"/>
    <w:rsid w:val="00352FFB"/>
    <w:rsid w:val="003547E7"/>
    <w:rsid w:val="00356C06"/>
    <w:rsid w:val="00361356"/>
    <w:rsid w:val="0036275E"/>
    <w:rsid w:val="00365518"/>
    <w:rsid w:val="0036595B"/>
    <w:rsid w:val="00366F14"/>
    <w:rsid w:val="0037012C"/>
    <w:rsid w:val="00370BC0"/>
    <w:rsid w:val="003710D5"/>
    <w:rsid w:val="0037115C"/>
    <w:rsid w:val="00372F74"/>
    <w:rsid w:val="00373FEE"/>
    <w:rsid w:val="00374B33"/>
    <w:rsid w:val="003770F6"/>
    <w:rsid w:val="003811F4"/>
    <w:rsid w:val="00383096"/>
    <w:rsid w:val="0038421D"/>
    <w:rsid w:val="0038554C"/>
    <w:rsid w:val="00386CA3"/>
    <w:rsid w:val="00390002"/>
    <w:rsid w:val="00391474"/>
    <w:rsid w:val="00394FD5"/>
    <w:rsid w:val="003954BB"/>
    <w:rsid w:val="00396549"/>
    <w:rsid w:val="00396744"/>
    <w:rsid w:val="003A02FC"/>
    <w:rsid w:val="003A0360"/>
    <w:rsid w:val="003A0EFB"/>
    <w:rsid w:val="003A25F7"/>
    <w:rsid w:val="003A4921"/>
    <w:rsid w:val="003A5614"/>
    <w:rsid w:val="003A7E91"/>
    <w:rsid w:val="003B6D6B"/>
    <w:rsid w:val="003C4918"/>
    <w:rsid w:val="003C51C6"/>
    <w:rsid w:val="003C51EE"/>
    <w:rsid w:val="003C6240"/>
    <w:rsid w:val="003C64F1"/>
    <w:rsid w:val="003C7710"/>
    <w:rsid w:val="003C7D75"/>
    <w:rsid w:val="003C7DBC"/>
    <w:rsid w:val="003D6C86"/>
    <w:rsid w:val="003E1299"/>
    <w:rsid w:val="003E14CE"/>
    <w:rsid w:val="003E18AD"/>
    <w:rsid w:val="003E6458"/>
    <w:rsid w:val="003F06C2"/>
    <w:rsid w:val="003F0BCF"/>
    <w:rsid w:val="003F0F34"/>
    <w:rsid w:val="003F1BE7"/>
    <w:rsid w:val="003F59C6"/>
    <w:rsid w:val="0040228E"/>
    <w:rsid w:val="0040384A"/>
    <w:rsid w:val="004102CB"/>
    <w:rsid w:val="0041478E"/>
    <w:rsid w:val="00415390"/>
    <w:rsid w:val="00416AA4"/>
    <w:rsid w:val="00417214"/>
    <w:rsid w:val="00422949"/>
    <w:rsid w:val="004233B0"/>
    <w:rsid w:val="004253DF"/>
    <w:rsid w:val="00427AF6"/>
    <w:rsid w:val="00430D29"/>
    <w:rsid w:val="004313CF"/>
    <w:rsid w:val="0043222E"/>
    <w:rsid w:val="004329E1"/>
    <w:rsid w:val="0043482B"/>
    <w:rsid w:val="0043495A"/>
    <w:rsid w:val="00436652"/>
    <w:rsid w:val="00436793"/>
    <w:rsid w:val="0043724E"/>
    <w:rsid w:val="004404E6"/>
    <w:rsid w:val="004412F7"/>
    <w:rsid w:val="00442C39"/>
    <w:rsid w:val="0044707E"/>
    <w:rsid w:val="004503B2"/>
    <w:rsid w:val="0045256D"/>
    <w:rsid w:val="00452701"/>
    <w:rsid w:val="0045341C"/>
    <w:rsid w:val="00455143"/>
    <w:rsid w:val="00457F1C"/>
    <w:rsid w:val="0046012C"/>
    <w:rsid w:val="00460706"/>
    <w:rsid w:val="00460E31"/>
    <w:rsid w:val="004644C2"/>
    <w:rsid w:val="00464BF1"/>
    <w:rsid w:val="00465E9A"/>
    <w:rsid w:val="00465EFD"/>
    <w:rsid w:val="00467A73"/>
    <w:rsid w:val="00471F51"/>
    <w:rsid w:val="00472E8D"/>
    <w:rsid w:val="00473C3A"/>
    <w:rsid w:val="00473FF3"/>
    <w:rsid w:val="00476174"/>
    <w:rsid w:val="00476289"/>
    <w:rsid w:val="00476AC4"/>
    <w:rsid w:val="004814B9"/>
    <w:rsid w:val="00484126"/>
    <w:rsid w:val="00484D30"/>
    <w:rsid w:val="00485959"/>
    <w:rsid w:val="00487F61"/>
    <w:rsid w:val="00491D38"/>
    <w:rsid w:val="0049239C"/>
    <w:rsid w:val="00492C8E"/>
    <w:rsid w:val="004930D8"/>
    <w:rsid w:val="00497017"/>
    <w:rsid w:val="00497C2F"/>
    <w:rsid w:val="004A24B6"/>
    <w:rsid w:val="004A31A9"/>
    <w:rsid w:val="004A75FB"/>
    <w:rsid w:val="004A7D0E"/>
    <w:rsid w:val="004B0ECD"/>
    <w:rsid w:val="004B2C03"/>
    <w:rsid w:val="004C19DB"/>
    <w:rsid w:val="004C5A3F"/>
    <w:rsid w:val="004C6057"/>
    <w:rsid w:val="004D1251"/>
    <w:rsid w:val="004D12F2"/>
    <w:rsid w:val="004D192D"/>
    <w:rsid w:val="004D325E"/>
    <w:rsid w:val="004D3DBC"/>
    <w:rsid w:val="004D5FCF"/>
    <w:rsid w:val="004D6D16"/>
    <w:rsid w:val="004E039C"/>
    <w:rsid w:val="004E0BF0"/>
    <w:rsid w:val="004E1764"/>
    <w:rsid w:val="004E2884"/>
    <w:rsid w:val="004E43F1"/>
    <w:rsid w:val="004E546B"/>
    <w:rsid w:val="004E5E5B"/>
    <w:rsid w:val="004E6A3A"/>
    <w:rsid w:val="004E6F93"/>
    <w:rsid w:val="004E7504"/>
    <w:rsid w:val="004F0D5C"/>
    <w:rsid w:val="004F2C8A"/>
    <w:rsid w:val="004F345D"/>
    <w:rsid w:val="004F44A4"/>
    <w:rsid w:val="004F5063"/>
    <w:rsid w:val="00502A2E"/>
    <w:rsid w:val="00504B97"/>
    <w:rsid w:val="00505130"/>
    <w:rsid w:val="00505730"/>
    <w:rsid w:val="00513360"/>
    <w:rsid w:val="00515353"/>
    <w:rsid w:val="00516BAB"/>
    <w:rsid w:val="0051721B"/>
    <w:rsid w:val="0051753E"/>
    <w:rsid w:val="0052103D"/>
    <w:rsid w:val="0052192D"/>
    <w:rsid w:val="00522279"/>
    <w:rsid w:val="0052417D"/>
    <w:rsid w:val="00524358"/>
    <w:rsid w:val="005274F4"/>
    <w:rsid w:val="005303C2"/>
    <w:rsid w:val="00530853"/>
    <w:rsid w:val="00532AAF"/>
    <w:rsid w:val="00533C87"/>
    <w:rsid w:val="00533E7C"/>
    <w:rsid w:val="00534681"/>
    <w:rsid w:val="005427BB"/>
    <w:rsid w:val="00542AAF"/>
    <w:rsid w:val="00542BC8"/>
    <w:rsid w:val="0054723C"/>
    <w:rsid w:val="00550A28"/>
    <w:rsid w:val="0055456D"/>
    <w:rsid w:val="0055532E"/>
    <w:rsid w:val="0055616E"/>
    <w:rsid w:val="00556911"/>
    <w:rsid w:val="0055799B"/>
    <w:rsid w:val="00560DE5"/>
    <w:rsid w:val="00564A36"/>
    <w:rsid w:val="00567BC2"/>
    <w:rsid w:val="00571619"/>
    <w:rsid w:val="005745DC"/>
    <w:rsid w:val="00574BEE"/>
    <w:rsid w:val="00577440"/>
    <w:rsid w:val="00580F4F"/>
    <w:rsid w:val="00581115"/>
    <w:rsid w:val="0058128B"/>
    <w:rsid w:val="0058256E"/>
    <w:rsid w:val="005831D9"/>
    <w:rsid w:val="00583333"/>
    <w:rsid w:val="005902CA"/>
    <w:rsid w:val="00590E33"/>
    <w:rsid w:val="005977A3"/>
    <w:rsid w:val="005A004E"/>
    <w:rsid w:val="005A1473"/>
    <w:rsid w:val="005A1798"/>
    <w:rsid w:val="005A3239"/>
    <w:rsid w:val="005A4B7F"/>
    <w:rsid w:val="005A6EAF"/>
    <w:rsid w:val="005A729C"/>
    <w:rsid w:val="005B05B4"/>
    <w:rsid w:val="005B0C4A"/>
    <w:rsid w:val="005B6EF5"/>
    <w:rsid w:val="005C0328"/>
    <w:rsid w:val="005C2473"/>
    <w:rsid w:val="005C7D5F"/>
    <w:rsid w:val="005D0C18"/>
    <w:rsid w:val="005D1CA3"/>
    <w:rsid w:val="005D5E4B"/>
    <w:rsid w:val="005D636C"/>
    <w:rsid w:val="005D6D93"/>
    <w:rsid w:val="005E2F96"/>
    <w:rsid w:val="005E3A80"/>
    <w:rsid w:val="005E51E4"/>
    <w:rsid w:val="005E707F"/>
    <w:rsid w:val="005F1AB2"/>
    <w:rsid w:val="005F1F1B"/>
    <w:rsid w:val="005F204A"/>
    <w:rsid w:val="005F2877"/>
    <w:rsid w:val="005F3B7B"/>
    <w:rsid w:val="005F3EBF"/>
    <w:rsid w:val="005F47F1"/>
    <w:rsid w:val="005F4B03"/>
    <w:rsid w:val="005F4FB5"/>
    <w:rsid w:val="005F6690"/>
    <w:rsid w:val="005F66F3"/>
    <w:rsid w:val="005F6C17"/>
    <w:rsid w:val="005F7C1E"/>
    <w:rsid w:val="00604DAF"/>
    <w:rsid w:val="00606446"/>
    <w:rsid w:val="00606BBD"/>
    <w:rsid w:val="00606BE5"/>
    <w:rsid w:val="00611491"/>
    <w:rsid w:val="00614256"/>
    <w:rsid w:val="00614C8F"/>
    <w:rsid w:val="006162D4"/>
    <w:rsid w:val="00616B11"/>
    <w:rsid w:val="00617488"/>
    <w:rsid w:val="006206CD"/>
    <w:rsid w:val="00621DEF"/>
    <w:rsid w:val="00626A76"/>
    <w:rsid w:val="0063084E"/>
    <w:rsid w:val="00630AAA"/>
    <w:rsid w:val="00630FDA"/>
    <w:rsid w:val="00631D2E"/>
    <w:rsid w:val="00633334"/>
    <w:rsid w:val="006335FD"/>
    <w:rsid w:val="00637E69"/>
    <w:rsid w:val="00640603"/>
    <w:rsid w:val="0064205B"/>
    <w:rsid w:val="0064277A"/>
    <w:rsid w:val="00643336"/>
    <w:rsid w:val="006452EF"/>
    <w:rsid w:val="00645A3A"/>
    <w:rsid w:val="00645D67"/>
    <w:rsid w:val="006468DA"/>
    <w:rsid w:val="00650A1C"/>
    <w:rsid w:val="0065301D"/>
    <w:rsid w:val="006532BE"/>
    <w:rsid w:val="00653330"/>
    <w:rsid w:val="006541CE"/>
    <w:rsid w:val="006543C7"/>
    <w:rsid w:val="0065518F"/>
    <w:rsid w:val="00655EEA"/>
    <w:rsid w:val="00656800"/>
    <w:rsid w:val="00660370"/>
    <w:rsid w:val="00660479"/>
    <w:rsid w:val="0066377F"/>
    <w:rsid w:val="00665CC7"/>
    <w:rsid w:val="006749D6"/>
    <w:rsid w:val="00675069"/>
    <w:rsid w:val="00676D94"/>
    <w:rsid w:val="00676FCE"/>
    <w:rsid w:val="00677502"/>
    <w:rsid w:val="006778DD"/>
    <w:rsid w:val="006818F9"/>
    <w:rsid w:val="00686F19"/>
    <w:rsid w:val="00692002"/>
    <w:rsid w:val="00694DB6"/>
    <w:rsid w:val="0069607C"/>
    <w:rsid w:val="006967AD"/>
    <w:rsid w:val="006967B2"/>
    <w:rsid w:val="00696EAF"/>
    <w:rsid w:val="006A0238"/>
    <w:rsid w:val="006A130E"/>
    <w:rsid w:val="006A351D"/>
    <w:rsid w:val="006A5530"/>
    <w:rsid w:val="006A5621"/>
    <w:rsid w:val="006A5B6C"/>
    <w:rsid w:val="006A6DBA"/>
    <w:rsid w:val="006B0038"/>
    <w:rsid w:val="006B3857"/>
    <w:rsid w:val="006B3925"/>
    <w:rsid w:val="006C0DBA"/>
    <w:rsid w:val="006C1B64"/>
    <w:rsid w:val="006C1D63"/>
    <w:rsid w:val="006C367D"/>
    <w:rsid w:val="006C4F5C"/>
    <w:rsid w:val="006C5BA0"/>
    <w:rsid w:val="006C65CB"/>
    <w:rsid w:val="006D68BC"/>
    <w:rsid w:val="006E0E3A"/>
    <w:rsid w:val="006E17E2"/>
    <w:rsid w:val="006E1A42"/>
    <w:rsid w:val="006F220F"/>
    <w:rsid w:val="006F2388"/>
    <w:rsid w:val="006F5D1A"/>
    <w:rsid w:val="006F79F7"/>
    <w:rsid w:val="00700492"/>
    <w:rsid w:val="007006CD"/>
    <w:rsid w:val="00701F0D"/>
    <w:rsid w:val="00703EE4"/>
    <w:rsid w:val="007077F9"/>
    <w:rsid w:val="007146ED"/>
    <w:rsid w:val="00714C07"/>
    <w:rsid w:val="007155A1"/>
    <w:rsid w:val="007175F0"/>
    <w:rsid w:val="007179B4"/>
    <w:rsid w:val="00717D88"/>
    <w:rsid w:val="007237AC"/>
    <w:rsid w:val="00725991"/>
    <w:rsid w:val="00730D71"/>
    <w:rsid w:val="00731843"/>
    <w:rsid w:val="0073277F"/>
    <w:rsid w:val="007327A3"/>
    <w:rsid w:val="0073432B"/>
    <w:rsid w:val="00742D4F"/>
    <w:rsid w:val="00744934"/>
    <w:rsid w:val="00745B90"/>
    <w:rsid w:val="00745D97"/>
    <w:rsid w:val="00746C8B"/>
    <w:rsid w:val="00753B2B"/>
    <w:rsid w:val="007556FB"/>
    <w:rsid w:val="00756D72"/>
    <w:rsid w:val="007612B0"/>
    <w:rsid w:val="0076162D"/>
    <w:rsid w:val="00762DE2"/>
    <w:rsid w:val="007654BD"/>
    <w:rsid w:val="00767475"/>
    <w:rsid w:val="00770144"/>
    <w:rsid w:val="0077054C"/>
    <w:rsid w:val="00771689"/>
    <w:rsid w:val="00773BA1"/>
    <w:rsid w:val="00775566"/>
    <w:rsid w:val="00775692"/>
    <w:rsid w:val="00775D24"/>
    <w:rsid w:val="00777F7D"/>
    <w:rsid w:val="00782DF0"/>
    <w:rsid w:val="00787A5A"/>
    <w:rsid w:val="00787EA0"/>
    <w:rsid w:val="00791B4C"/>
    <w:rsid w:val="007933B0"/>
    <w:rsid w:val="007942D3"/>
    <w:rsid w:val="0079685C"/>
    <w:rsid w:val="00797FEE"/>
    <w:rsid w:val="007A2FDE"/>
    <w:rsid w:val="007A4E86"/>
    <w:rsid w:val="007A6E91"/>
    <w:rsid w:val="007A739A"/>
    <w:rsid w:val="007A7A15"/>
    <w:rsid w:val="007A7A79"/>
    <w:rsid w:val="007A7AE3"/>
    <w:rsid w:val="007B09EE"/>
    <w:rsid w:val="007B0CFB"/>
    <w:rsid w:val="007B5CF1"/>
    <w:rsid w:val="007B6C09"/>
    <w:rsid w:val="007B7E18"/>
    <w:rsid w:val="007C04F2"/>
    <w:rsid w:val="007C0C7C"/>
    <w:rsid w:val="007C148C"/>
    <w:rsid w:val="007C23ED"/>
    <w:rsid w:val="007C4217"/>
    <w:rsid w:val="007C56E1"/>
    <w:rsid w:val="007C5DD0"/>
    <w:rsid w:val="007C7A9A"/>
    <w:rsid w:val="007C7AA3"/>
    <w:rsid w:val="007D0173"/>
    <w:rsid w:val="007D0FEB"/>
    <w:rsid w:val="007D11ED"/>
    <w:rsid w:val="007D1A85"/>
    <w:rsid w:val="007D2471"/>
    <w:rsid w:val="007D2C0F"/>
    <w:rsid w:val="007D2CF2"/>
    <w:rsid w:val="007D44F4"/>
    <w:rsid w:val="007D6538"/>
    <w:rsid w:val="007E0111"/>
    <w:rsid w:val="007E0839"/>
    <w:rsid w:val="007E09DA"/>
    <w:rsid w:val="007E2661"/>
    <w:rsid w:val="007E7B44"/>
    <w:rsid w:val="007F0620"/>
    <w:rsid w:val="007F24EA"/>
    <w:rsid w:val="007F5E7A"/>
    <w:rsid w:val="007F6437"/>
    <w:rsid w:val="00800DFA"/>
    <w:rsid w:val="00801D48"/>
    <w:rsid w:val="00801F64"/>
    <w:rsid w:val="00806B5D"/>
    <w:rsid w:val="008102DF"/>
    <w:rsid w:val="00810648"/>
    <w:rsid w:val="00812A60"/>
    <w:rsid w:val="00814898"/>
    <w:rsid w:val="00814AB2"/>
    <w:rsid w:val="008162C3"/>
    <w:rsid w:val="00816728"/>
    <w:rsid w:val="00816C8D"/>
    <w:rsid w:val="008178B6"/>
    <w:rsid w:val="00822B2C"/>
    <w:rsid w:val="008311D9"/>
    <w:rsid w:val="00831AD4"/>
    <w:rsid w:val="00832F67"/>
    <w:rsid w:val="00833026"/>
    <w:rsid w:val="00833FBA"/>
    <w:rsid w:val="00842AEB"/>
    <w:rsid w:val="00843815"/>
    <w:rsid w:val="00843C79"/>
    <w:rsid w:val="00846C80"/>
    <w:rsid w:val="008470FD"/>
    <w:rsid w:val="008471A9"/>
    <w:rsid w:val="00851388"/>
    <w:rsid w:val="00851DEC"/>
    <w:rsid w:val="00852B3F"/>
    <w:rsid w:val="00853741"/>
    <w:rsid w:val="0085469B"/>
    <w:rsid w:val="00854ED1"/>
    <w:rsid w:val="008569E2"/>
    <w:rsid w:val="0086169B"/>
    <w:rsid w:val="00863925"/>
    <w:rsid w:val="00863F34"/>
    <w:rsid w:val="0086482E"/>
    <w:rsid w:val="0086488D"/>
    <w:rsid w:val="00865B8A"/>
    <w:rsid w:val="00866966"/>
    <w:rsid w:val="00871E23"/>
    <w:rsid w:val="008753F9"/>
    <w:rsid w:val="00876706"/>
    <w:rsid w:val="00880B23"/>
    <w:rsid w:val="00881043"/>
    <w:rsid w:val="00881C71"/>
    <w:rsid w:val="0088203B"/>
    <w:rsid w:val="0088205C"/>
    <w:rsid w:val="00882ADE"/>
    <w:rsid w:val="00885694"/>
    <w:rsid w:val="00886A2D"/>
    <w:rsid w:val="00890A25"/>
    <w:rsid w:val="00890EC7"/>
    <w:rsid w:val="00891D19"/>
    <w:rsid w:val="00895C7F"/>
    <w:rsid w:val="00897DAB"/>
    <w:rsid w:val="00897EBB"/>
    <w:rsid w:val="008A0F17"/>
    <w:rsid w:val="008A272A"/>
    <w:rsid w:val="008A4777"/>
    <w:rsid w:val="008A671A"/>
    <w:rsid w:val="008A7224"/>
    <w:rsid w:val="008A7C4F"/>
    <w:rsid w:val="008A7DD8"/>
    <w:rsid w:val="008B011D"/>
    <w:rsid w:val="008B10B8"/>
    <w:rsid w:val="008B4909"/>
    <w:rsid w:val="008B5084"/>
    <w:rsid w:val="008B50BC"/>
    <w:rsid w:val="008B5878"/>
    <w:rsid w:val="008B5947"/>
    <w:rsid w:val="008B5CD9"/>
    <w:rsid w:val="008B6AD2"/>
    <w:rsid w:val="008B6E06"/>
    <w:rsid w:val="008C083E"/>
    <w:rsid w:val="008C199B"/>
    <w:rsid w:val="008C1E4A"/>
    <w:rsid w:val="008C415C"/>
    <w:rsid w:val="008C58C1"/>
    <w:rsid w:val="008C5C18"/>
    <w:rsid w:val="008D13D7"/>
    <w:rsid w:val="008D48D2"/>
    <w:rsid w:val="008D63D0"/>
    <w:rsid w:val="008D6BE3"/>
    <w:rsid w:val="008E157F"/>
    <w:rsid w:val="008E175D"/>
    <w:rsid w:val="008E3890"/>
    <w:rsid w:val="008E4BF4"/>
    <w:rsid w:val="008E577D"/>
    <w:rsid w:val="008F1F06"/>
    <w:rsid w:val="008F53C8"/>
    <w:rsid w:val="008F5A8E"/>
    <w:rsid w:val="0090209C"/>
    <w:rsid w:val="00902144"/>
    <w:rsid w:val="00902203"/>
    <w:rsid w:val="0090280C"/>
    <w:rsid w:val="00905560"/>
    <w:rsid w:val="009109D8"/>
    <w:rsid w:val="00910B13"/>
    <w:rsid w:val="0091142E"/>
    <w:rsid w:val="009123E2"/>
    <w:rsid w:val="00913F9A"/>
    <w:rsid w:val="00920791"/>
    <w:rsid w:val="00920C83"/>
    <w:rsid w:val="00921A14"/>
    <w:rsid w:val="00921F4F"/>
    <w:rsid w:val="0092485D"/>
    <w:rsid w:val="00927121"/>
    <w:rsid w:val="009274E2"/>
    <w:rsid w:val="00933654"/>
    <w:rsid w:val="00941A9E"/>
    <w:rsid w:val="00944D6E"/>
    <w:rsid w:val="00946C78"/>
    <w:rsid w:val="00947D4F"/>
    <w:rsid w:val="009505C9"/>
    <w:rsid w:val="009529A1"/>
    <w:rsid w:val="0095327F"/>
    <w:rsid w:val="00954211"/>
    <w:rsid w:val="00954276"/>
    <w:rsid w:val="00955CA0"/>
    <w:rsid w:val="00961BCD"/>
    <w:rsid w:val="009648B1"/>
    <w:rsid w:val="009655E2"/>
    <w:rsid w:val="00965A70"/>
    <w:rsid w:val="00967AE9"/>
    <w:rsid w:val="00973993"/>
    <w:rsid w:val="0097546B"/>
    <w:rsid w:val="00981628"/>
    <w:rsid w:val="00982EF2"/>
    <w:rsid w:val="009840DE"/>
    <w:rsid w:val="009847DD"/>
    <w:rsid w:val="00985F3D"/>
    <w:rsid w:val="009862B3"/>
    <w:rsid w:val="00986C9E"/>
    <w:rsid w:val="009876A7"/>
    <w:rsid w:val="00990508"/>
    <w:rsid w:val="00991A30"/>
    <w:rsid w:val="00992846"/>
    <w:rsid w:val="009928EB"/>
    <w:rsid w:val="009941CB"/>
    <w:rsid w:val="00994DFD"/>
    <w:rsid w:val="00995A1F"/>
    <w:rsid w:val="009979BF"/>
    <w:rsid w:val="009A34F3"/>
    <w:rsid w:val="009A3813"/>
    <w:rsid w:val="009A535E"/>
    <w:rsid w:val="009A7319"/>
    <w:rsid w:val="009B3FE7"/>
    <w:rsid w:val="009B4DCE"/>
    <w:rsid w:val="009B6C10"/>
    <w:rsid w:val="009B6DC5"/>
    <w:rsid w:val="009C0248"/>
    <w:rsid w:val="009D0DEB"/>
    <w:rsid w:val="009D458B"/>
    <w:rsid w:val="009D550F"/>
    <w:rsid w:val="009D616C"/>
    <w:rsid w:val="009E0753"/>
    <w:rsid w:val="009E4969"/>
    <w:rsid w:val="009E6538"/>
    <w:rsid w:val="009E6CFA"/>
    <w:rsid w:val="009E6D15"/>
    <w:rsid w:val="009F06E4"/>
    <w:rsid w:val="009F0B46"/>
    <w:rsid w:val="009F340F"/>
    <w:rsid w:val="009F67A3"/>
    <w:rsid w:val="009F71A6"/>
    <w:rsid w:val="009F784C"/>
    <w:rsid w:val="00A00721"/>
    <w:rsid w:val="00A0184D"/>
    <w:rsid w:val="00A019FA"/>
    <w:rsid w:val="00A03DEF"/>
    <w:rsid w:val="00A048AF"/>
    <w:rsid w:val="00A04E05"/>
    <w:rsid w:val="00A05F7C"/>
    <w:rsid w:val="00A068CC"/>
    <w:rsid w:val="00A07D88"/>
    <w:rsid w:val="00A07F4B"/>
    <w:rsid w:val="00A11E11"/>
    <w:rsid w:val="00A15A41"/>
    <w:rsid w:val="00A15B41"/>
    <w:rsid w:val="00A17CFE"/>
    <w:rsid w:val="00A23967"/>
    <w:rsid w:val="00A2563C"/>
    <w:rsid w:val="00A259FC"/>
    <w:rsid w:val="00A268F9"/>
    <w:rsid w:val="00A310E1"/>
    <w:rsid w:val="00A317BC"/>
    <w:rsid w:val="00A3222A"/>
    <w:rsid w:val="00A33129"/>
    <w:rsid w:val="00A33354"/>
    <w:rsid w:val="00A34A90"/>
    <w:rsid w:val="00A35CD8"/>
    <w:rsid w:val="00A35F32"/>
    <w:rsid w:val="00A3624B"/>
    <w:rsid w:val="00A368C8"/>
    <w:rsid w:val="00A37C24"/>
    <w:rsid w:val="00A37C8B"/>
    <w:rsid w:val="00A408CF"/>
    <w:rsid w:val="00A433D6"/>
    <w:rsid w:val="00A46D7A"/>
    <w:rsid w:val="00A50735"/>
    <w:rsid w:val="00A51D5D"/>
    <w:rsid w:val="00A5417F"/>
    <w:rsid w:val="00A56CDC"/>
    <w:rsid w:val="00A578CB"/>
    <w:rsid w:val="00A609FF"/>
    <w:rsid w:val="00A61FC9"/>
    <w:rsid w:val="00A65644"/>
    <w:rsid w:val="00A671BF"/>
    <w:rsid w:val="00A7088C"/>
    <w:rsid w:val="00A719E4"/>
    <w:rsid w:val="00A76CDE"/>
    <w:rsid w:val="00A7744F"/>
    <w:rsid w:val="00A804B3"/>
    <w:rsid w:val="00A8154C"/>
    <w:rsid w:val="00A818BD"/>
    <w:rsid w:val="00A838F6"/>
    <w:rsid w:val="00A86379"/>
    <w:rsid w:val="00A872D0"/>
    <w:rsid w:val="00A93E69"/>
    <w:rsid w:val="00A953FC"/>
    <w:rsid w:val="00A9718C"/>
    <w:rsid w:val="00AA0007"/>
    <w:rsid w:val="00AA2A85"/>
    <w:rsid w:val="00AA3543"/>
    <w:rsid w:val="00AA5273"/>
    <w:rsid w:val="00AA7EB2"/>
    <w:rsid w:val="00AB0B9D"/>
    <w:rsid w:val="00AB3739"/>
    <w:rsid w:val="00AB4861"/>
    <w:rsid w:val="00AB6333"/>
    <w:rsid w:val="00AC0F08"/>
    <w:rsid w:val="00AC3862"/>
    <w:rsid w:val="00AC4219"/>
    <w:rsid w:val="00AC659E"/>
    <w:rsid w:val="00AD2094"/>
    <w:rsid w:val="00AD43CE"/>
    <w:rsid w:val="00AE1B6D"/>
    <w:rsid w:val="00AE4255"/>
    <w:rsid w:val="00AE5995"/>
    <w:rsid w:val="00AF01EF"/>
    <w:rsid w:val="00AF0431"/>
    <w:rsid w:val="00AF077C"/>
    <w:rsid w:val="00AF1EAA"/>
    <w:rsid w:val="00AF2255"/>
    <w:rsid w:val="00AF4B06"/>
    <w:rsid w:val="00AF5071"/>
    <w:rsid w:val="00B040B7"/>
    <w:rsid w:val="00B061E5"/>
    <w:rsid w:val="00B06FA8"/>
    <w:rsid w:val="00B11FA2"/>
    <w:rsid w:val="00B1275A"/>
    <w:rsid w:val="00B140EC"/>
    <w:rsid w:val="00B14949"/>
    <w:rsid w:val="00B16361"/>
    <w:rsid w:val="00B164DE"/>
    <w:rsid w:val="00B21590"/>
    <w:rsid w:val="00B226FD"/>
    <w:rsid w:val="00B24BA6"/>
    <w:rsid w:val="00B25ECE"/>
    <w:rsid w:val="00B26274"/>
    <w:rsid w:val="00B2688E"/>
    <w:rsid w:val="00B30E09"/>
    <w:rsid w:val="00B3104A"/>
    <w:rsid w:val="00B316A4"/>
    <w:rsid w:val="00B3363F"/>
    <w:rsid w:val="00B3369F"/>
    <w:rsid w:val="00B33A09"/>
    <w:rsid w:val="00B33DA8"/>
    <w:rsid w:val="00B36D74"/>
    <w:rsid w:val="00B3715C"/>
    <w:rsid w:val="00B41AC6"/>
    <w:rsid w:val="00B43F31"/>
    <w:rsid w:val="00B454B5"/>
    <w:rsid w:val="00B46C72"/>
    <w:rsid w:val="00B471B9"/>
    <w:rsid w:val="00B51298"/>
    <w:rsid w:val="00B517BC"/>
    <w:rsid w:val="00B53A62"/>
    <w:rsid w:val="00B53B11"/>
    <w:rsid w:val="00B53F62"/>
    <w:rsid w:val="00B54159"/>
    <w:rsid w:val="00B57983"/>
    <w:rsid w:val="00B60481"/>
    <w:rsid w:val="00B61109"/>
    <w:rsid w:val="00B618BD"/>
    <w:rsid w:val="00B63C42"/>
    <w:rsid w:val="00B64B67"/>
    <w:rsid w:val="00B6515B"/>
    <w:rsid w:val="00B65A05"/>
    <w:rsid w:val="00B6739C"/>
    <w:rsid w:val="00B72B19"/>
    <w:rsid w:val="00B7329C"/>
    <w:rsid w:val="00B75AEF"/>
    <w:rsid w:val="00B80D3C"/>
    <w:rsid w:val="00B8118A"/>
    <w:rsid w:val="00B831DC"/>
    <w:rsid w:val="00B8432E"/>
    <w:rsid w:val="00B84927"/>
    <w:rsid w:val="00B85936"/>
    <w:rsid w:val="00B85CF9"/>
    <w:rsid w:val="00B919F9"/>
    <w:rsid w:val="00B91D73"/>
    <w:rsid w:val="00B92FF1"/>
    <w:rsid w:val="00B95039"/>
    <w:rsid w:val="00BA1E13"/>
    <w:rsid w:val="00BA2262"/>
    <w:rsid w:val="00BA706A"/>
    <w:rsid w:val="00BB0253"/>
    <w:rsid w:val="00BB36B9"/>
    <w:rsid w:val="00BB450E"/>
    <w:rsid w:val="00BB55BF"/>
    <w:rsid w:val="00BB5FC9"/>
    <w:rsid w:val="00BC0133"/>
    <w:rsid w:val="00BC09D7"/>
    <w:rsid w:val="00BC0BF2"/>
    <w:rsid w:val="00BC195E"/>
    <w:rsid w:val="00BC2013"/>
    <w:rsid w:val="00BC222D"/>
    <w:rsid w:val="00BC57EC"/>
    <w:rsid w:val="00BC605A"/>
    <w:rsid w:val="00BD46D0"/>
    <w:rsid w:val="00BD5CDC"/>
    <w:rsid w:val="00BD78A9"/>
    <w:rsid w:val="00BE0CC1"/>
    <w:rsid w:val="00BE0D5D"/>
    <w:rsid w:val="00BE1DE2"/>
    <w:rsid w:val="00BE243B"/>
    <w:rsid w:val="00BE379C"/>
    <w:rsid w:val="00BE6C11"/>
    <w:rsid w:val="00BF08CB"/>
    <w:rsid w:val="00BF15B5"/>
    <w:rsid w:val="00BF2756"/>
    <w:rsid w:val="00BF5233"/>
    <w:rsid w:val="00BF5933"/>
    <w:rsid w:val="00C027E0"/>
    <w:rsid w:val="00C036C2"/>
    <w:rsid w:val="00C0443C"/>
    <w:rsid w:val="00C04EC3"/>
    <w:rsid w:val="00C05CD9"/>
    <w:rsid w:val="00C07CA4"/>
    <w:rsid w:val="00C10B55"/>
    <w:rsid w:val="00C11BF0"/>
    <w:rsid w:val="00C12997"/>
    <w:rsid w:val="00C1380A"/>
    <w:rsid w:val="00C17C39"/>
    <w:rsid w:val="00C20488"/>
    <w:rsid w:val="00C208BB"/>
    <w:rsid w:val="00C217FF"/>
    <w:rsid w:val="00C22253"/>
    <w:rsid w:val="00C228D2"/>
    <w:rsid w:val="00C240FA"/>
    <w:rsid w:val="00C242C0"/>
    <w:rsid w:val="00C24417"/>
    <w:rsid w:val="00C25ED2"/>
    <w:rsid w:val="00C2735D"/>
    <w:rsid w:val="00C27A61"/>
    <w:rsid w:val="00C30FDC"/>
    <w:rsid w:val="00C315F9"/>
    <w:rsid w:val="00C33FE5"/>
    <w:rsid w:val="00C37CBB"/>
    <w:rsid w:val="00C40B65"/>
    <w:rsid w:val="00C41EDE"/>
    <w:rsid w:val="00C42EB0"/>
    <w:rsid w:val="00C44A5F"/>
    <w:rsid w:val="00C45A9D"/>
    <w:rsid w:val="00C45D0A"/>
    <w:rsid w:val="00C45FCD"/>
    <w:rsid w:val="00C461B3"/>
    <w:rsid w:val="00C4653E"/>
    <w:rsid w:val="00C475FD"/>
    <w:rsid w:val="00C47CAA"/>
    <w:rsid w:val="00C47CE3"/>
    <w:rsid w:val="00C52EEA"/>
    <w:rsid w:val="00C54B98"/>
    <w:rsid w:val="00C55272"/>
    <w:rsid w:val="00C55708"/>
    <w:rsid w:val="00C576EB"/>
    <w:rsid w:val="00C60E06"/>
    <w:rsid w:val="00C666C7"/>
    <w:rsid w:val="00C70204"/>
    <w:rsid w:val="00C70A31"/>
    <w:rsid w:val="00C73B5C"/>
    <w:rsid w:val="00C74A43"/>
    <w:rsid w:val="00C75AA4"/>
    <w:rsid w:val="00C76B4C"/>
    <w:rsid w:val="00C77530"/>
    <w:rsid w:val="00C83BCC"/>
    <w:rsid w:val="00C847A6"/>
    <w:rsid w:val="00C85E1D"/>
    <w:rsid w:val="00C86E21"/>
    <w:rsid w:val="00C9003F"/>
    <w:rsid w:val="00C90F9D"/>
    <w:rsid w:val="00C9161D"/>
    <w:rsid w:val="00C92900"/>
    <w:rsid w:val="00C93E7F"/>
    <w:rsid w:val="00C944EB"/>
    <w:rsid w:val="00C94E0F"/>
    <w:rsid w:val="00C97885"/>
    <w:rsid w:val="00CA021A"/>
    <w:rsid w:val="00CA3FFD"/>
    <w:rsid w:val="00CA4D60"/>
    <w:rsid w:val="00CA6784"/>
    <w:rsid w:val="00CA67B4"/>
    <w:rsid w:val="00CA69C8"/>
    <w:rsid w:val="00CA6A62"/>
    <w:rsid w:val="00CB257C"/>
    <w:rsid w:val="00CB4E52"/>
    <w:rsid w:val="00CB5557"/>
    <w:rsid w:val="00CC0846"/>
    <w:rsid w:val="00CC10E7"/>
    <w:rsid w:val="00CC1A28"/>
    <w:rsid w:val="00CC1DAD"/>
    <w:rsid w:val="00CC2314"/>
    <w:rsid w:val="00CC3A97"/>
    <w:rsid w:val="00CC62FB"/>
    <w:rsid w:val="00CC68A7"/>
    <w:rsid w:val="00CD0E0D"/>
    <w:rsid w:val="00CD1FEE"/>
    <w:rsid w:val="00CD2EA0"/>
    <w:rsid w:val="00CD51EA"/>
    <w:rsid w:val="00CD54E9"/>
    <w:rsid w:val="00CD63A5"/>
    <w:rsid w:val="00CD6E37"/>
    <w:rsid w:val="00CD7905"/>
    <w:rsid w:val="00CE0CB9"/>
    <w:rsid w:val="00CE1BAF"/>
    <w:rsid w:val="00CE22A3"/>
    <w:rsid w:val="00CE62F7"/>
    <w:rsid w:val="00CE76B7"/>
    <w:rsid w:val="00CF0C4B"/>
    <w:rsid w:val="00CF1848"/>
    <w:rsid w:val="00CF3D30"/>
    <w:rsid w:val="00CF6329"/>
    <w:rsid w:val="00CF70E1"/>
    <w:rsid w:val="00D0105A"/>
    <w:rsid w:val="00D02688"/>
    <w:rsid w:val="00D043B0"/>
    <w:rsid w:val="00D05B67"/>
    <w:rsid w:val="00D05EC5"/>
    <w:rsid w:val="00D1149F"/>
    <w:rsid w:val="00D11A99"/>
    <w:rsid w:val="00D12528"/>
    <w:rsid w:val="00D1364D"/>
    <w:rsid w:val="00D13BB6"/>
    <w:rsid w:val="00D15B1F"/>
    <w:rsid w:val="00D165D1"/>
    <w:rsid w:val="00D2057F"/>
    <w:rsid w:val="00D22EEE"/>
    <w:rsid w:val="00D24335"/>
    <w:rsid w:val="00D26C64"/>
    <w:rsid w:val="00D304CF"/>
    <w:rsid w:val="00D305BC"/>
    <w:rsid w:val="00D31059"/>
    <w:rsid w:val="00D3175C"/>
    <w:rsid w:val="00D34754"/>
    <w:rsid w:val="00D3628D"/>
    <w:rsid w:val="00D36466"/>
    <w:rsid w:val="00D419DF"/>
    <w:rsid w:val="00D449E3"/>
    <w:rsid w:val="00D45B3E"/>
    <w:rsid w:val="00D4778E"/>
    <w:rsid w:val="00D47A19"/>
    <w:rsid w:val="00D500A5"/>
    <w:rsid w:val="00D50FFB"/>
    <w:rsid w:val="00D540A1"/>
    <w:rsid w:val="00D54D9F"/>
    <w:rsid w:val="00D56E7E"/>
    <w:rsid w:val="00D570D0"/>
    <w:rsid w:val="00D57835"/>
    <w:rsid w:val="00D6022A"/>
    <w:rsid w:val="00D639AF"/>
    <w:rsid w:val="00D6523F"/>
    <w:rsid w:val="00D67226"/>
    <w:rsid w:val="00D675D8"/>
    <w:rsid w:val="00D71AD9"/>
    <w:rsid w:val="00D71B5F"/>
    <w:rsid w:val="00D7619D"/>
    <w:rsid w:val="00D76993"/>
    <w:rsid w:val="00D76A18"/>
    <w:rsid w:val="00D7719C"/>
    <w:rsid w:val="00D80F25"/>
    <w:rsid w:val="00D81B13"/>
    <w:rsid w:val="00D8270E"/>
    <w:rsid w:val="00D837A3"/>
    <w:rsid w:val="00D85B51"/>
    <w:rsid w:val="00D85DFD"/>
    <w:rsid w:val="00D92311"/>
    <w:rsid w:val="00D939DA"/>
    <w:rsid w:val="00D9781F"/>
    <w:rsid w:val="00DA0C7E"/>
    <w:rsid w:val="00DA32A9"/>
    <w:rsid w:val="00DA3588"/>
    <w:rsid w:val="00DA42EB"/>
    <w:rsid w:val="00DA544B"/>
    <w:rsid w:val="00DA5E68"/>
    <w:rsid w:val="00DA6C8D"/>
    <w:rsid w:val="00DA6EE4"/>
    <w:rsid w:val="00DB12AA"/>
    <w:rsid w:val="00DB2D29"/>
    <w:rsid w:val="00DB58F4"/>
    <w:rsid w:val="00DC7B03"/>
    <w:rsid w:val="00DD0EA7"/>
    <w:rsid w:val="00DD1019"/>
    <w:rsid w:val="00DD118C"/>
    <w:rsid w:val="00DD1F68"/>
    <w:rsid w:val="00DD2946"/>
    <w:rsid w:val="00DD4397"/>
    <w:rsid w:val="00DD4CAD"/>
    <w:rsid w:val="00DD6DC7"/>
    <w:rsid w:val="00DE0480"/>
    <w:rsid w:val="00DE0F48"/>
    <w:rsid w:val="00DE5E7F"/>
    <w:rsid w:val="00DE6583"/>
    <w:rsid w:val="00DE6A04"/>
    <w:rsid w:val="00DE7821"/>
    <w:rsid w:val="00DF0624"/>
    <w:rsid w:val="00DF0789"/>
    <w:rsid w:val="00DF39A8"/>
    <w:rsid w:val="00DF3BE4"/>
    <w:rsid w:val="00DF49DB"/>
    <w:rsid w:val="00DF5B20"/>
    <w:rsid w:val="00DF62F0"/>
    <w:rsid w:val="00DF6441"/>
    <w:rsid w:val="00DF714E"/>
    <w:rsid w:val="00DF7B00"/>
    <w:rsid w:val="00E00E4F"/>
    <w:rsid w:val="00E0166B"/>
    <w:rsid w:val="00E02E27"/>
    <w:rsid w:val="00E0327B"/>
    <w:rsid w:val="00E0608A"/>
    <w:rsid w:val="00E06D44"/>
    <w:rsid w:val="00E07887"/>
    <w:rsid w:val="00E112D1"/>
    <w:rsid w:val="00E119FA"/>
    <w:rsid w:val="00E13996"/>
    <w:rsid w:val="00E15EBA"/>
    <w:rsid w:val="00E164D0"/>
    <w:rsid w:val="00E165BC"/>
    <w:rsid w:val="00E21F86"/>
    <w:rsid w:val="00E24F9F"/>
    <w:rsid w:val="00E25C3C"/>
    <w:rsid w:val="00E27CE1"/>
    <w:rsid w:val="00E33144"/>
    <w:rsid w:val="00E347CC"/>
    <w:rsid w:val="00E36E20"/>
    <w:rsid w:val="00E40529"/>
    <w:rsid w:val="00E409C3"/>
    <w:rsid w:val="00E40B5A"/>
    <w:rsid w:val="00E42E33"/>
    <w:rsid w:val="00E43336"/>
    <w:rsid w:val="00E43547"/>
    <w:rsid w:val="00E4717E"/>
    <w:rsid w:val="00E47AAB"/>
    <w:rsid w:val="00E528FF"/>
    <w:rsid w:val="00E538FB"/>
    <w:rsid w:val="00E55858"/>
    <w:rsid w:val="00E56F13"/>
    <w:rsid w:val="00E60829"/>
    <w:rsid w:val="00E64D0E"/>
    <w:rsid w:val="00E652D4"/>
    <w:rsid w:val="00E65876"/>
    <w:rsid w:val="00E66235"/>
    <w:rsid w:val="00E678BA"/>
    <w:rsid w:val="00E70C7D"/>
    <w:rsid w:val="00E726B7"/>
    <w:rsid w:val="00E72A64"/>
    <w:rsid w:val="00E768C3"/>
    <w:rsid w:val="00E83917"/>
    <w:rsid w:val="00E83C24"/>
    <w:rsid w:val="00E85E57"/>
    <w:rsid w:val="00E87022"/>
    <w:rsid w:val="00E91455"/>
    <w:rsid w:val="00E9295E"/>
    <w:rsid w:val="00E93694"/>
    <w:rsid w:val="00E937CC"/>
    <w:rsid w:val="00E937EB"/>
    <w:rsid w:val="00E94833"/>
    <w:rsid w:val="00E97387"/>
    <w:rsid w:val="00EA62D9"/>
    <w:rsid w:val="00EA68EA"/>
    <w:rsid w:val="00EB1489"/>
    <w:rsid w:val="00EB32AF"/>
    <w:rsid w:val="00EB55E4"/>
    <w:rsid w:val="00EB5A85"/>
    <w:rsid w:val="00EB64CF"/>
    <w:rsid w:val="00EC0491"/>
    <w:rsid w:val="00EC1C4F"/>
    <w:rsid w:val="00EC2AF3"/>
    <w:rsid w:val="00EC4772"/>
    <w:rsid w:val="00EC4E8C"/>
    <w:rsid w:val="00EC58F4"/>
    <w:rsid w:val="00EC6497"/>
    <w:rsid w:val="00EC7202"/>
    <w:rsid w:val="00ED0953"/>
    <w:rsid w:val="00ED17B9"/>
    <w:rsid w:val="00ED2B1D"/>
    <w:rsid w:val="00ED333B"/>
    <w:rsid w:val="00ED5960"/>
    <w:rsid w:val="00ED5D21"/>
    <w:rsid w:val="00EE1719"/>
    <w:rsid w:val="00EE2247"/>
    <w:rsid w:val="00EE2ECF"/>
    <w:rsid w:val="00EE3262"/>
    <w:rsid w:val="00EE39A6"/>
    <w:rsid w:val="00EE3B09"/>
    <w:rsid w:val="00EE3FCF"/>
    <w:rsid w:val="00EE598E"/>
    <w:rsid w:val="00EF27AB"/>
    <w:rsid w:val="00EF420A"/>
    <w:rsid w:val="00F03F50"/>
    <w:rsid w:val="00F05FE9"/>
    <w:rsid w:val="00F11062"/>
    <w:rsid w:val="00F11211"/>
    <w:rsid w:val="00F11E9C"/>
    <w:rsid w:val="00F12B1A"/>
    <w:rsid w:val="00F13003"/>
    <w:rsid w:val="00F145F7"/>
    <w:rsid w:val="00F1647F"/>
    <w:rsid w:val="00F16AC5"/>
    <w:rsid w:val="00F17318"/>
    <w:rsid w:val="00F17451"/>
    <w:rsid w:val="00F20734"/>
    <w:rsid w:val="00F20E82"/>
    <w:rsid w:val="00F23E07"/>
    <w:rsid w:val="00F241E2"/>
    <w:rsid w:val="00F243CE"/>
    <w:rsid w:val="00F24CFF"/>
    <w:rsid w:val="00F25E04"/>
    <w:rsid w:val="00F26021"/>
    <w:rsid w:val="00F2746D"/>
    <w:rsid w:val="00F303DD"/>
    <w:rsid w:val="00F318F5"/>
    <w:rsid w:val="00F341AC"/>
    <w:rsid w:val="00F36839"/>
    <w:rsid w:val="00F446EC"/>
    <w:rsid w:val="00F46CAF"/>
    <w:rsid w:val="00F47B00"/>
    <w:rsid w:val="00F511A7"/>
    <w:rsid w:val="00F52B41"/>
    <w:rsid w:val="00F547F0"/>
    <w:rsid w:val="00F54878"/>
    <w:rsid w:val="00F54C80"/>
    <w:rsid w:val="00F54EEF"/>
    <w:rsid w:val="00F55788"/>
    <w:rsid w:val="00F563BA"/>
    <w:rsid w:val="00F659C0"/>
    <w:rsid w:val="00F67263"/>
    <w:rsid w:val="00F7035D"/>
    <w:rsid w:val="00F70A09"/>
    <w:rsid w:val="00F73034"/>
    <w:rsid w:val="00F7340B"/>
    <w:rsid w:val="00F81443"/>
    <w:rsid w:val="00F83EFB"/>
    <w:rsid w:val="00F86084"/>
    <w:rsid w:val="00F86C8A"/>
    <w:rsid w:val="00F875A5"/>
    <w:rsid w:val="00F929B4"/>
    <w:rsid w:val="00F92BED"/>
    <w:rsid w:val="00F92FE6"/>
    <w:rsid w:val="00F937A5"/>
    <w:rsid w:val="00F938A6"/>
    <w:rsid w:val="00F9400D"/>
    <w:rsid w:val="00F940DC"/>
    <w:rsid w:val="00F94774"/>
    <w:rsid w:val="00F95BEC"/>
    <w:rsid w:val="00FA3377"/>
    <w:rsid w:val="00FA4218"/>
    <w:rsid w:val="00FA4C7F"/>
    <w:rsid w:val="00FA6728"/>
    <w:rsid w:val="00FB3A6A"/>
    <w:rsid w:val="00FB75EF"/>
    <w:rsid w:val="00FC14E0"/>
    <w:rsid w:val="00FC1A29"/>
    <w:rsid w:val="00FC1D59"/>
    <w:rsid w:val="00FC3A6E"/>
    <w:rsid w:val="00FC4492"/>
    <w:rsid w:val="00FC496B"/>
    <w:rsid w:val="00FC4B01"/>
    <w:rsid w:val="00FC4B63"/>
    <w:rsid w:val="00FC53DB"/>
    <w:rsid w:val="00FC5642"/>
    <w:rsid w:val="00FC5B4D"/>
    <w:rsid w:val="00FC724E"/>
    <w:rsid w:val="00FD0ABC"/>
    <w:rsid w:val="00FD3302"/>
    <w:rsid w:val="00FD39A3"/>
    <w:rsid w:val="00FD42A5"/>
    <w:rsid w:val="00FD6F5E"/>
    <w:rsid w:val="00FD7183"/>
    <w:rsid w:val="00FE0F9A"/>
    <w:rsid w:val="00FE1A91"/>
    <w:rsid w:val="00FE4B9A"/>
    <w:rsid w:val="00FF0C8D"/>
    <w:rsid w:val="00FF18D4"/>
    <w:rsid w:val="00FF210E"/>
    <w:rsid w:val="00FF46DD"/>
    <w:rsid w:val="00FF52FE"/>
    <w:rsid w:val="00FF5642"/>
    <w:rsid w:val="00FF58B0"/>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6FA0969B"/>
  <w15:docId w15:val="{06EEB11C-D84E-4A2B-83E2-5FD3DB91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F0620"/>
    <w:pPr>
      <w:keepNext/>
      <w:tabs>
        <w:tab w:val="left" w:pos="720"/>
      </w:tabs>
      <w:spacing w:before="240" w:after="120"/>
      <w:jc w:val="center"/>
      <w:outlineLvl w:val="0"/>
    </w:pPr>
    <w:rPr>
      <w:rFonts w:ascii="Times New Roman Bold" w:hAnsi="Times New Roman Bold"/>
      <w:b/>
      <w:caps/>
      <w:sz w:val="22"/>
    </w:rPr>
  </w:style>
  <w:style w:type="paragraph" w:styleId="Heading2">
    <w:name w:val="heading 2"/>
    <w:basedOn w:val="Normal"/>
    <w:next w:val="Normal"/>
    <w:link w:val="Heading2Char"/>
    <w:qFormat/>
    <w:rsid w:val="0000008B"/>
    <w:pPr>
      <w:keepNext/>
      <w:tabs>
        <w:tab w:val="left" w:pos="720"/>
      </w:tabs>
      <w:spacing w:before="120" w:after="120"/>
      <w:jc w:val="center"/>
      <w:outlineLvl w:val="1"/>
    </w:pPr>
    <w:rPr>
      <w:rFonts w:ascii="Times New Roman Bold" w:hAnsi="Times New Roman Bold"/>
      <w:b/>
      <w:bCs/>
      <w:iCs/>
      <w:sz w:val="22"/>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F0620"/>
    <w:rPr>
      <w:rFonts w:ascii="Times New Roman Bold" w:eastAsia="Times New Roman" w:hAnsi="Times New Roman Bold" w:cs="Times New Roman"/>
      <w:b/>
      <w:caps/>
      <w:sz w:val="22"/>
      <w:lang w:val="en-CA" w:eastAsia="en-CA"/>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00008B"/>
    <w:rPr>
      <w:rFonts w:ascii="Times New Roman Bold" w:eastAsia="Times New Roman" w:hAnsi="Times New Roman Bold"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9F784C"/>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semiHidden/>
    <w:unhideWhenUsed/>
    <w:rsid w:val="00D500A5"/>
    <w:pPr>
      <w:spacing w:before="100" w:beforeAutospacing="1" w:after="100" w:afterAutospacing="1"/>
    </w:pPr>
    <w:rPr>
      <w:lang w:val="en-US" w:eastAsia="zh-CN"/>
    </w:rPr>
  </w:style>
  <w:style w:type="paragraph" w:styleId="Caption">
    <w:name w:val="caption"/>
    <w:basedOn w:val="Normal"/>
    <w:next w:val="Normal"/>
    <w:qFormat/>
    <w:rsid w:val="00034A68"/>
    <w:pPr>
      <w:widowControl w:val="0"/>
      <w:jc w:val="both"/>
    </w:pPr>
    <w:rPr>
      <w:rFonts w:ascii="Courier New" w:eastAsia="MS Mincho" w:hAnsi="Courier New" w:cs="Angsana New"/>
      <w:sz w:val="22"/>
      <w:lang w:val="en-GB" w:eastAsia="en-US"/>
    </w:rPr>
  </w:style>
  <w:style w:type="paragraph" w:customStyle="1" w:styleId="CBD-Para-1">
    <w:name w:val="CBD-Para-1"/>
    <w:basedOn w:val="Normal"/>
    <w:qFormat/>
    <w:rsid w:val="00C4653E"/>
    <w:pPr>
      <w:keepLines/>
      <w:numPr>
        <w:numId w:val="5"/>
      </w:numPr>
      <w:spacing w:before="120" w:after="120"/>
      <w:jc w:val="both"/>
    </w:pPr>
    <w:rPr>
      <w:rFonts w:eastAsia="Malgun Gothic"/>
      <w:sz w:val="22"/>
      <w:lang w:val="en-GB" w:eastAsia="en-US"/>
    </w:rPr>
  </w:style>
  <w:style w:type="character" w:styleId="UnresolvedMention">
    <w:name w:val="Unresolved Mention"/>
    <w:basedOn w:val="DefaultParagraphFont"/>
    <w:uiPriority w:val="99"/>
    <w:semiHidden/>
    <w:unhideWhenUsed/>
    <w:rsid w:val="003E14C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9714">
      <w:bodyDiv w:val="1"/>
      <w:marLeft w:val="0"/>
      <w:marRight w:val="0"/>
      <w:marTop w:val="0"/>
      <w:marBottom w:val="0"/>
      <w:divBdr>
        <w:top w:val="none" w:sz="0" w:space="0" w:color="auto"/>
        <w:left w:val="none" w:sz="0" w:space="0" w:color="auto"/>
        <w:bottom w:val="none" w:sz="0" w:space="0" w:color="auto"/>
        <w:right w:val="none" w:sz="0" w:space="0" w:color="auto"/>
      </w:divBdr>
    </w:div>
    <w:div w:id="44767728">
      <w:bodyDiv w:val="1"/>
      <w:marLeft w:val="0"/>
      <w:marRight w:val="0"/>
      <w:marTop w:val="0"/>
      <w:marBottom w:val="0"/>
      <w:divBdr>
        <w:top w:val="none" w:sz="0" w:space="0" w:color="auto"/>
        <w:left w:val="none" w:sz="0" w:space="0" w:color="auto"/>
        <w:bottom w:val="none" w:sz="0" w:space="0" w:color="auto"/>
        <w:right w:val="none" w:sz="0" w:space="0" w:color="auto"/>
      </w:divBdr>
    </w:div>
    <w:div w:id="111872149">
      <w:bodyDiv w:val="1"/>
      <w:marLeft w:val="0"/>
      <w:marRight w:val="0"/>
      <w:marTop w:val="0"/>
      <w:marBottom w:val="0"/>
      <w:divBdr>
        <w:top w:val="none" w:sz="0" w:space="0" w:color="auto"/>
        <w:left w:val="none" w:sz="0" w:space="0" w:color="auto"/>
        <w:bottom w:val="none" w:sz="0" w:space="0" w:color="auto"/>
        <w:right w:val="none" w:sz="0" w:space="0" w:color="auto"/>
      </w:divBdr>
    </w:div>
    <w:div w:id="112553179">
      <w:bodyDiv w:val="1"/>
      <w:marLeft w:val="0"/>
      <w:marRight w:val="0"/>
      <w:marTop w:val="0"/>
      <w:marBottom w:val="0"/>
      <w:divBdr>
        <w:top w:val="none" w:sz="0" w:space="0" w:color="auto"/>
        <w:left w:val="none" w:sz="0" w:space="0" w:color="auto"/>
        <w:bottom w:val="none" w:sz="0" w:space="0" w:color="auto"/>
        <w:right w:val="none" w:sz="0" w:space="0" w:color="auto"/>
      </w:divBdr>
      <w:divsChild>
        <w:div w:id="1166282223">
          <w:marLeft w:val="0"/>
          <w:marRight w:val="0"/>
          <w:marTop w:val="0"/>
          <w:marBottom w:val="0"/>
          <w:divBdr>
            <w:top w:val="none" w:sz="0" w:space="0" w:color="auto"/>
            <w:left w:val="none" w:sz="0" w:space="0" w:color="auto"/>
            <w:bottom w:val="none" w:sz="0" w:space="0" w:color="auto"/>
            <w:right w:val="none" w:sz="0" w:space="0" w:color="auto"/>
          </w:divBdr>
        </w:div>
        <w:div w:id="369305830">
          <w:marLeft w:val="0"/>
          <w:marRight w:val="0"/>
          <w:marTop w:val="0"/>
          <w:marBottom w:val="0"/>
          <w:divBdr>
            <w:top w:val="none" w:sz="0" w:space="0" w:color="auto"/>
            <w:left w:val="none" w:sz="0" w:space="0" w:color="auto"/>
            <w:bottom w:val="none" w:sz="0" w:space="0" w:color="auto"/>
            <w:right w:val="none" w:sz="0" w:space="0" w:color="auto"/>
          </w:divBdr>
        </w:div>
      </w:divsChild>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41515307">
      <w:bodyDiv w:val="1"/>
      <w:marLeft w:val="0"/>
      <w:marRight w:val="0"/>
      <w:marTop w:val="0"/>
      <w:marBottom w:val="0"/>
      <w:divBdr>
        <w:top w:val="none" w:sz="0" w:space="0" w:color="auto"/>
        <w:left w:val="none" w:sz="0" w:space="0" w:color="auto"/>
        <w:bottom w:val="none" w:sz="0" w:space="0" w:color="auto"/>
        <w:right w:val="none" w:sz="0" w:space="0" w:color="auto"/>
      </w:divBdr>
    </w:div>
    <w:div w:id="350449441">
      <w:bodyDiv w:val="1"/>
      <w:marLeft w:val="0"/>
      <w:marRight w:val="0"/>
      <w:marTop w:val="0"/>
      <w:marBottom w:val="0"/>
      <w:divBdr>
        <w:top w:val="none" w:sz="0" w:space="0" w:color="auto"/>
        <w:left w:val="none" w:sz="0" w:space="0" w:color="auto"/>
        <w:bottom w:val="none" w:sz="0" w:space="0" w:color="auto"/>
        <w:right w:val="none" w:sz="0" w:space="0" w:color="auto"/>
      </w:divBdr>
    </w:div>
    <w:div w:id="35535148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496996526">
      <w:bodyDiv w:val="1"/>
      <w:marLeft w:val="0"/>
      <w:marRight w:val="0"/>
      <w:marTop w:val="0"/>
      <w:marBottom w:val="0"/>
      <w:divBdr>
        <w:top w:val="none" w:sz="0" w:space="0" w:color="auto"/>
        <w:left w:val="none" w:sz="0" w:space="0" w:color="auto"/>
        <w:bottom w:val="none" w:sz="0" w:space="0" w:color="auto"/>
        <w:right w:val="none" w:sz="0" w:space="0" w:color="auto"/>
      </w:divBdr>
    </w:div>
    <w:div w:id="1581599266">
      <w:bodyDiv w:val="1"/>
      <w:marLeft w:val="0"/>
      <w:marRight w:val="0"/>
      <w:marTop w:val="0"/>
      <w:marBottom w:val="0"/>
      <w:divBdr>
        <w:top w:val="none" w:sz="0" w:space="0" w:color="auto"/>
        <w:left w:val="none" w:sz="0" w:space="0" w:color="auto"/>
        <w:bottom w:val="none" w:sz="0" w:space="0" w:color="auto"/>
        <w:right w:val="none" w:sz="0" w:space="0" w:color="auto"/>
      </w:divBdr>
    </w:div>
    <w:div w:id="1673993448">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0894188">
      <w:bodyDiv w:val="1"/>
      <w:marLeft w:val="0"/>
      <w:marRight w:val="0"/>
      <w:marTop w:val="0"/>
      <w:marBottom w:val="0"/>
      <w:divBdr>
        <w:top w:val="none" w:sz="0" w:space="0" w:color="auto"/>
        <w:left w:val="none" w:sz="0" w:space="0" w:color="auto"/>
        <w:bottom w:val="none" w:sz="0" w:space="0" w:color="auto"/>
        <w:right w:val="none" w:sz="0" w:space="0" w:color="auto"/>
      </w:divBdr>
    </w:div>
    <w:div w:id="2010398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7f55/e1af/26406f29bdb5ad6396bb9a8f/sbi-02-inf-25-en.pdf"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bd.int/doc/c/c37e/f103/ea6eb9c3bd7a079618378128/sbi-02-08-en.pdf" TargetMode="External"/><Relationship Id="rId17" Type="http://schemas.openxmlformats.org/officeDocument/2006/relationships/hyperlink" Target="http://www.cbd.int/decisions/?m=cop-03&amp;n=08" TargetMode="External"/><Relationship Id="rId2" Type="http://schemas.openxmlformats.org/officeDocument/2006/relationships/customXml" Target="../customXml/item2.xml"/><Relationship Id="rId16" Type="http://schemas.openxmlformats.org/officeDocument/2006/relationships/hyperlink" Target="https://www.thegef.org/sites/default/files/council-meeting-documents/GEF.A6.07_OPS6_0.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financial/review.shtml" TargetMode="External"/><Relationship Id="rId23"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recommendations/sbi-02/sbi-02-rec-08-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sbi-02/sbi-02-rec-07-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altName w:val="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4E02"/>
    <w:rsid w:val="00047233"/>
    <w:rsid w:val="000641DE"/>
    <w:rsid w:val="0008052E"/>
    <w:rsid w:val="00096D89"/>
    <w:rsid w:val="00126BB6"/>
    <w:rsid w:val="00145507"/>
    <w:rsid w:val="001718D4"/>
    <w:rsid w:val="00204ED8"/>
    <w:rsid w:val="002447F4"/>
    <w:rsid w:val="00297276"/>
    <w:rsid w:val="002B14E1"/>
    <w:rsid w:val="002C0DD3"/>
    <w:rsid w:val="00370849"/>
    <w:rsid w:val="0039049F"/>
    <w:rsid w:val="00395245"/>
    <w:rsid w:val="003A3875"/>
    <w:rsid w:val="003F3B59"/>
    <w:rsid w:val="00462B13"/>
    <w:rsid w:val="004F0E17"/>
    <w:rsid w:val="00500A2B"/>
    <w:rsid w:val="0058288D"/>
    <w:rsid w:val="005D334E"/>
    <w:rsid w:val="005E1DAB"/>
    <w:rsid w:val="005E3751"/>
    <w:rsid w:val="0061507A"/>
    <w:rsid w:val="00635A0E"/>
    <w:rsid w:val="00646798"/>
    <w:rsid w:val="00663AA0"/>
    <w:rsid w:val="006801B3"/>
    <w:rsid w:val="006A1194"/>
    <w:rsid w:val="006C2D5E"/>
    <w:rsid w:val="00733C06"/>
    <w:rsid w:val="007D0300"/>
    <w:rsid w:val="007E32C6"/>
    <w:rsid w:val="007E7BE8"/>
    <w:rsid w:val="00810A55"/>
    <w:rsid w:val="0085531E"/>
    <w:rsid w:val="008676C1"/>
    <w:rsid w:val="008C6619"/>
    <w:rsid w:val="008D420E"/>
    <w:rsid w:val="008D4DEA"/>
    <w:rsid w:val="00910E00"/>
    <w:rsid w:val="009558AE"/>
    <w:rsid w:val="0096046E"/>
    <w:rsid w:val="00960D98"/>
    <w:rsid w:val="0098642F"/>
    <w:rsid w:val="00A43C19"/>
    <w:rsid w:val="00A85952"/>
    <w:rsid w:val="00A859E7"/>
    <w:rsid w:val="00A87428"/>
    <w:rsid w:val="00AA16DE"/>
    <w:rsid w:val="00AA6B59"/>
    <w:rsid w:val="00B0408F"/>
    <w:rsid w:val="00B25627"/>
    <w:rsid w:val="00B5145D"/>
    <w:rsid w:val="00B53BE2"/>
    <w:rsid w:val="00B77DD9"/>
    <w:rsid w:val="00BA5DAE"/>
    <w:rsid w:val="00C8318B"/>
    <w:rsid w:val="00CB7346"/>
    <w:rsid w:val="00CF50E6"/>
    <w:rsid w:val="00D365E9"/>
    <w:rsid w:val="00D6046A"/>
    <w:rsid w:val="00D61B5D"/>
    <w:rsid w:val="00DF3D5E"/>
    <w:rsid w:val="00E63027"/>
    <w:rsid w:val="00E93B99"/>
    <w:rsid w:val="00EC1DDC"/>
    <w:rsid w:val="00F41B39"/>
    <w:rsid w:val="00F5048E"/>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3D5E"/>
    <w:rPr>
      <w:color w:val="808080"/>
    </w:rPr>
  </w:style>
  <w:style w:type="paragraph" w:customStyle="1" w:styleId="E9FADB2FD1AE47C6B741205E227C4007">
    <w:name w:val="E9FADB2FD1AE47C6B741205E227C4007"/>
    <w:rsid w:val="00DF3D5E"/>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3 October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E10ECB-0E77-4BD6-8DA4-5758153BF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6358</Words>
  <Characters>36243</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Financial mechanism: review of effectiveness and preparation for the determination of funds required for the eighth replenishment period</vt:lpstr>
    </vt:vector>
  </TitlesOfParts>
  <Company>SCBD</Company>
  <LinksUpToDate>false</LinksUpToDate>
  <CharactersWithSpaces>42516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review of effectiveness and preparation for the determination of funds required for the eighth replenishment period</dc:title>
  <dc:subject>CBD/COP/14/8</dc:subject>
  <dc:creator>SCBD</dc:creator>
  <cp:lastModifiedBy>Orestes Plasencia</cp:lastModifiedBy>
  <cp:revision>2</cp:revision>
  <cp:lastPrinted>2018-09-13T17:11:00Z</cp:lastPrinted>
  <dcterms:created xsi:type="dcterms:W3CDTF">2018-10-29T19:55:00Z</dcterms:created>
  <dcterms:modified xsi:type="dcterms:W3CDTF">2018-10-29T19:55:00Z</dcterms:modified>
  <cp:contentStatus>GENERAL</cp:contentStatus>
</cp:coreProperties>
</file>