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91475A"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028B32D8" w:rsidR="005207C0" w:rsidRPr="0091475A" w:rsidRDefault="005207C0" w:rsidP="009F006E">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w:t>
            </w:r>
            <w:r w:rsidR="009F006E">
              <w:rPr>
                <w:rFonts w:ascii="Times New Roman" w:hAnsi="Times New Roman" w:cs="Simplified Arabic"/>
                <w:b w:val="0"/>
                <w:bCs w:val="0"/>
                <w:sz w:val="21"/>
                <w:szCs w:val="22"/>
                <w:lang w:val="en-US"/>
              </w:rPr>
              <w:t>NP/MOP</w:t>
            </w:r>
            <w:r w:rsidR="004843DE" w:rsidRPr="00BC7ED0">
              <w:rPr>
                <w:rFonts w:ascii="Times New Roman" w:hAnsi="Times New Roman" w:cs="Simplified Arabic"/>
                <w:b w:val="0"/>
                <w:bCs w:val="0"/>
                <w:sz w:val="21"/>
                <w:szCs w:val="22"/>
                <w:lang w:val="en-US"/>
              </w:rPr>
              <w:t>/</w:t>
            </w:r>
            <w:r w:rsidR="009F006E">
              <w:rPr>
                <w:rFonts w:ascii="Times New Roman" w:hAnsi="Times New Roman" w:cs="Simplified Arabic"/>
                <w:b w:val="0"/>
                <w:bCs w:val="0"/>
                <w:sz w:val="21"/>
                <w:szCs w:val="22"/>
                <w:lang w:val="en-US"/>
              </w:rPr>
              <w:t>6</w:t>
            </w:r>
            <w:r w:rsidR="004843DE" w:rsidRPr="00BC7ED0">
              <w:rPr>
                <w:rFonts w:ascii="Times New Roman" w:hAnsi="Times New Roman" w:cs="Simplified Arabic"/>
                <w:b w:val="0"/>
                <w:bCs w:val="0"/>
                <w:sz w:val="21"/>
                <w:szCs w:val="22"/>
                <w:lang w:val="en-US"/>
              </w:rPr>
              <w:t>/</w:t>
            </w:r>
            <w:r w:rsidR="00F74E74">
              <w:rPr>
                <w:rFonts w:ascii="Times New Roman" w:hAnsi="Times New Roman" w:cs="Simplified Arabic"/>
                <w:b w:val="0"/>
                <w:bCs w:val="0"/>
                <w:sz w:val="21"/>
                <w:szCs w:val="22"/>
                <w:lang w:val="en-US"/>
              </w:rPr>
              <w:t>L.8</w:t>
            </w:r>
          </w:p>
        </w:tc>
        <w:tc>
          <w:tcPr>
            <w:tcW w:w="1440" w:type="dxa"/>
            <w:tcBorders>
              <w:top w:val="nil"/>
              <w:left w:val="nil"/>
              <w:bottom w:val="single" w:sz="12" w:space="0" w:color="auto"/>
              <w:right w:val="nil"/>
            </w:tcBorders>
          </w:tcPr>
          <w:p w14:paraId="63712FDF" w14:textId="77777777" w:rsidR="005207C0" w:rsidRPr="0091475A" w:rsidRDefault="005207C0" w:rsidP="005207C0">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8466052" w14:textId="0F05A8F1" w:rsidR="005207C0" w:rsidRPr="0091475A" w:rsidRDefault="005207C0" w:rsidP="005207C0">
            <w:pPr>
              <w:tabs>
                <w:tab w:val="left" w:pos="-720"/>
              </w:tabs>
              <w:suppressAutoHyphens/>
              <w:spacing w:before="120"/>
              <w:jc w:val="center"/>
              <w:rPr>
                <w:rFonts w:cs="Simplified Arabic"/>
                <w:sz w:val="23"/>
                <w:szCs w:val="23"/>
              </w:rPr>
            </w:pPr>
            <w:r w:rsidRPr="0091475A">
              <w:rPr>
                <w:rFonts w:cs="Simplified Arabic"/>
                <w:noProof/>
                <w:sz w:val="23"/>
                <w:szCs w:val="23"/>
                <w:lang w:val="en-GB" w:eastAsia="en-GB"/>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91475A" w:rsidRDefault="005207C0" w:rsidP="005207C0">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91475A" w14:paraId="5BB72D18" w14:textId="77777777" w:rsidTr="00882623">
        <w:trPr>
          <w:cantSplit/>
          <w:trHeight w:val="1770"/>
        </w:trPr>
        <w:tc>
          <w:tcPr>
            <w:tcW w:w="4428" w:type="dxa"/>
            <w:tcBorders>
              <w:top w:val="nil"/>
              <w:left w:val="nil"/>
              <w:bottom w:val="single" w:sz="24" w:space="0" w:color="auto"/>
              <w:right w:val="nil"/>
            </w:tcBorders>
          </w:tcPr>
          <w:p w14:paraId="7459CE5E" w14:textId="4F371E78" w:rsidR="001E3423" w:rsidRPr="0091475A" w:rsidRDefault="001E3423" w:rsidP="005207C0">
            <w:pPr>
              <w:spacing w:before="60"/>
              <w:ind w:left="883"/>
              <w:rPr>
                <w:rFonts w:cs="Simplified Arabic"/>
                <w:sz w:val="21"/>
                <w:szCs w:val="22"/>
              </w:rPr>
            </w:pPr>
            <w:r w:rsidRPr="0091475A">
              <w:rPr>
                <w:rFonts w:cs="Simplified Arabic"/>
                <w:sz w:val="21"/>
                <w:szCs w:val="22"/>
              </w:rPr>
              <w:t>Distr</w:t>
            </w:r>
            <w:r w:rsidR="00CE695F" w:rsidRPr="0091475A">
              <w:rPr>
                <w:rFonts w:cs="Simplified Arabic"/>
                <w:sz w:val="21"/>
                <w:szCs w:val="22"/>
              </w:rPr>
              <w:t>.</w:t>
            </w:r>
            <w:r w:rsidR="005207C0" w:rsidRPr="0091475A">
              <w:rPr>
                <w:rFonts w:cs="Simplified Arabic"/>
                <w:sz w:val="21"/>
                <w:szCs w:val="22"/>
              </w:rPr>
              <w:t>:</w:t>
            </w:r>
            <w:r w:rsidR="00CE695F" w:rsidRPr="0091475A">
              <w:rPr>
                <w:rFonts w:cs="Simplified Arabic"/>
                <w:sz w:val="21"/>
                <w:szCs w:val="22"/>
              </w:rPr>
              <w:t xml:space="preserve"> </w:t>
            </w:r>
            <w:r w:rsidR="00153B22">
              <w:rPr>
                <w:rFonts w:cs="Simplified Arabic"/>
                <w:sz w:val="21"/>
                <w:szCs w:val="22"/>
              </w:rPr>
              <w:t>Limited</w:t>
            </w:r>
          </w:p>
          <w:p w14:paraId="14D36C11" w14:textId="3E868ADA" w:rsidR="00825851" w:rsidRPr="0091475A" w:rsidRDefault="009F006E" w:rsidP="00153B22">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2</w:t>
            </w:r>
            <w:r w:rsidR="00F74E74">
              <w:rPr>
                <w:rFonts w:ascii="Times New Roman" w:eastAsia="Times New Roman" w:hAnsi="Times New Roman"/>
                <w:b w:val="0"/>
                <w:bCs w:val="0"/>
                <w:spacing w:val="0"/>
                <w:sz w:val="21"/>
                <w:szCs w:val="22"/>
                <w:lang w:eastAsia="en-CA" w:bidi="ar-SA"/>
              </w:rPr>
              <w:t>9</w:t>
            </w:r>
            <w:r w:rsidR="001C43F2" w:rsidRPr="0091475A">
              <w:rPr>
                <w:rFonts w:ascii="Times New Roman" w:eastAsia="Times New Roman" w:hAnsi="Times New Roman"/>
                <w:b w:val="0"/>
                <w:bCs w:val="0"/>
                <w:spacing w:val="0"/>
                <w:sz w:val="21"/>
                <w:szCs w:val="22"/>
                <w:lang w:val="en-CA" w:eastAsia="en-CA" w:bidi="ar-SA"/>
              </w:rPr>
              <w:t xml:space="preserve"> </w:t>
            </w:r>
            <w:r w:rsidR="00BC7ED0">
              <w:rPr>
                <w:rFonts w:ascii="Times New Roman" w:eastAsia="Times New Roman" w:hAnsi="Times New Roman"/>
                <w:b w:val="0"/>
                <w:bCs w:val="0"/>
                <w:spacing w:val="0"/>
                <w:sz w:val="21"/>
                <w:szCs w:val="22"/>
                <w:lang w:val="en-CA" w:eastAsia="en-CA" w:bidi="ar-SA"/>
              </w:rPr>
              <w:t>October</w:t>
            </w:r>
            <w:r w:rsidR="00825851" w:rsidRPr="0091475A">
              <w:rPr>
                <w:rFonts w:ascii="Times New Roman" w:eastAsia="Times New Roman" w:hAnsi="Times New Roman"/>
                <w:b w:val="0"/>
                <w:bCs w:val="0"/>
                <w:spacing w:val="0"/>
                <w:sz w:val="21"/>
                <w:szCs w:val="22"/>
                <w:lang w:val="en-CA" w:eastAsia="en-CA" w:bidi="ar-SA"/>
              </w:rPr>
              <w:t xml:space="preserve"> 2026</w:t>
            </w:r>
          </w:p>
          <w:p w14:paraId="07D03C0D" w14:textId="36A28BA1" w:rsidR="001E3423" w:rsidRPr="0091475A" w:rsidRDefault="005207C0" w:rsidP="00825851">
            <w:pPr>
              <w:pStyle w:val="Heading5"/>
              <w:tabs>
                <w:tab w:val="left" w:pos="-720"/>
              </w:tabs>
              <w:suppressAutoHyphens/>
              <w:bidi w:val="0"/>
              <w:spacing w:before="0" w:after="0"/>
              <w:ind w:left="883"/>
              <w:rPr>
                <w:rFonts w:ascii="Times New Roman" w:hAnsi="Times New Roman"/>
                <w:b w:val="0"/>
                <w:bCs w:val="0"/>
                <w:sz w:val="21"/>
                <w:szCs w:val="22"/>
                <w:lang w:eastAsia="en-US"/>
              </w:rPr>
            </w:pPr>
            <w:r w:rsidRPr="0091475A">
              <w:rPr>
                <w:rFonts w:ascii="Times New Roman" w:hAnsi="Times New Roman"/>
                <w:b w:val="0"/>
                <w:bCs w:val="0"/>
                <w:sz w:val="21"/>
                <w:szCs w:val="22"/>
                <w:lang w:eastAsia="en-US"/>
              </w:rPr>
              <w:t>Arabic</w:t>
            </w:r>
          </w:p>
          <w:p w14:paraId="5A9C6250" w14:textId="64FD7853" w:rsidR="001E3423" w:rsidRPr="0091475A" w:rsidRDefault="005207C0" w:rsidP="005207C0">
            <w:pPr>
              <w:tabs>
                <w:tab w:val="left" w:pos="-720"/>
              </w:tabs>
              <w:suppressAutoHyphens/>
              <w:spacing w:after="40"/>
              <w:ind w:left="883"/>
              <w:rPr>
                <w:rFonts w:cs="Simplified Arabic"/>
                <w:sz w:val="21"/>
                <w:szCs w:val="22"/>
              </w:rPr>
            </w:pPr>
            <w:r w:rsidRPr="0091475A">
              <w:rPr>
                <w:rFonts w:cs="Simplified Arabic"/>
                <w:sz w:val="21"/>
                <w:szCs w:val="22"/>
              </w:rPr>
              <w:t>Original:</w:t>
            </w:r>
            <w:r w:rsidR="00CE695F" w:rsidRPr="0091475A">
              <w:rPr>
                <w:rFonts w:cs="Simplified Arabic"/>
                <w:sz w:val="21"/>
                <w:szCs w:val="22"/>
              </w:rPr>
              <w:t xml:space="preserve"> </w:t>
            </w:r>
            <w:r w:rsidRPr="0091475A">
              <w:rPr>
                <w:rFonts w:cs="Simplified Arabic"/>
                <w:sz w:val="21"/>
                <w:szCs w:val="22"/>
              </w:rPr>
              <w:t>English</w:t>
            </w:r>
            <w:r w:rsidR="00CE695F" w:rsidRPr="0091475A">
              <w:rPr>
                <w:rFonts w:cs="Simplified Arabic"/>
                <w:sz w:val="21"/>
                <w:szCs w:val="22"/>
              </w:rPr>
              <w:t xml:space="preserve"> </w:t>
            </w:r>
          </w:p>
        </w:tc>
        <w:tc>
          <w:tcPr>
            <w:tcW w:w="5220" w:type="dxa"/>
            <w:gridSpan w:val="3"/>
            <w:tcBorders>
              <w:top w:val="nil"/>
              <w:left w:val="nil"/>
              <w:bottom w:val="single" w:sz="24" w:space="0" w:color="auto"/>
              <w:right w:val="nil"/>
            </w:tcBorders>
          </w:tcPr>
          <w:p w14:paraId="3C747B9E" w14:textId="77777777" w:rsidR="001E3423" w:rsidRPr="0091475A" w:rsidRDefault="001E3423" w:rsidP="00882623">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B6A9108" w14:textId="7F992880" w:rsidR="00BC7ED0" w:rsidRPr="0091475A" w:rsidRDefault="00845B9E" w:rsidP="00845B9E">
      <w:pPr>
        <w:bidi/>
        <w:spacing w:line="216" w:lineRule="auto"/>
        <w:rPr>
          <w:rFonts w:cs="Simplified Arabic"/>
          <w:b/>
          <w:bCs/>
          <w:sz w:val="23"/>
          <w:szCs w:val="23"/>
          <w:rtl/>
        </w:rPr>
      </w:pPr>
      <w:r w:rsidRPr="00845B9E">
        <w:rPr>
          <w:rFonts w:cs="Simplified Arabic"/>
          <w:b/>
          <w:bCs/>
          <w:sz w:val="23"/>
          <w:szCs w:val="23"/>
          <w:rtl/>
        </w:rPr>
        <w:t>مؤتمر الأطراف في الاتفاقية المتعلقة بالتنوع البيولوجي</w:t>
      </w:r>
      <w:r>
        <w:rPr>
          <w:rFonts w:cs="Simplified Arabic"/>
          <w:b/>
          <w:bCs/>
          <w:sz w:val="23"/>
          <w:szCs w:val="23"/>
          <w:rtl/>
          <w:lang w:bidi="ar-EG"/>
        </w:rPr>
        <w:br/>
      </w:r>
      <w:r w:rsidRPr="00845B9E">
        <w:rPr>
          <w:rFonts w:cs="Simplified Arabic"/>
          <w:b/>
          <w:bCs/>
          <w:sz w:val="23"/>
          <w:szCs w:val="23"/>
          <w:rtl/>
        </w:rPr>
        <w:t>العامل كاجتماع للأطراف في بروتوكول ناغويا بشأن</w:t>
      </w:r>
      <w:r>
        <w:rPr>
          <w:rFonts w:cs="Simplified Arabic"/>
          <w:b/>
          <w:bCs/>
          <w:sz w:val="23"/>
          <w:szCs w:val="23"/>
          <w:rtl/>
        </w:rPr>
        <w:br/>
      </w:r>
      <w:r w:rsidRPr="00845B9E">
        <w:rPr>
          <w:rFonts w:cs="Simplified Arabic"/>
          <w:b/>
          <w:bCs/>
          <w:sz w:val="23"/>
          <w:szCs w:val="23"/>
          <w:rtl/>
        </w:rPr>
        <w:t>الحصول على الموارد الجينية والتقاسم العادل</w:t>
      </w:r>
      <w:r>
        <w:rPr>
          <w:rFonts w:cs="Simplified Arabic" w:hint="cs"/>
          <w:b/>
          <w:bCs/>
          <w:sz w:val="23"/>
          <w:szCs w:val="23"/>
          <w:rtl/>
        </w:rPr>
        <w:t xml:space="preserve"> </w:t>
      </w:r>
      <w:r w:rsidRPr="00845B9E">
        <w:rPr>
          <w:rFonts w:cs="Simplified Arabic"/>
          <w:b/>
          <w:bCs/>
          <w:sz w:val="23"/>
          <w:szCs w:val="23"/>
          <w:rtl/>
        </w:rPr>
        <w:t>والمنصف</w:t>
      </w:r>
      <w:r>
        <w:rPr>
          <w:rFonts w:cs="Simplified Arabic"/>
          <w:b/>
          <w:bCs/>
          <w:sz w:val="23"/>
          <w:szCs w:val="23"/>
          <w:rtl/>
        </w:rPr>
        <w:br/>
      </w:r>
      <w:r w:rsidRPr="00845B9E">
        <w:rPr>
          <w:rFonts w:cs="Simplified Arabic"/>
          <w:b/>
          <w:bCs/>
          <w:sz w:val="23"/>
          <w:szCs w:val="23"/>
          <w:rtl/>
        </w:rPr>
        <w:t>للمنافع الناشئة عن استخدامها</w:t>
      </w:r>
    </w:p>
    <w:p w14:paraId="2725AEAC" w14:textId="71C41E1D" w:rsidR="00835EFB" w:rsidRPr="0091475A" w:rsidRDefault="00835EFB" w:rsidP="00845B9E">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00845B9E">
        <w:rPr>
          <w:rFonts w:cs="Simplified Arabic" w:hint="cs"/>
          <w:b/>
          <w:bCs/>
          <w:sz w:val="23"/>
          <w:szCs w:val="23"/>
          <w:rtl/>
        </w:rPr>
        <w:t>السادس</w:t>
      </w:r>
    </w:p>
    <w:p w14:paraId="78EC7D29" w14:textId="42AA3DA1" w:rsidR="00835EFB" w:rsidRPr="0091475A" w:rsidRDefault="00BC7ED0" w:rsidP="00835EFB">
      <w:pPr>
        <w:bidi/>
        <w:spacing w:line="216" w:lineRule="auto"/>
        <w:rPr>
          <w:rFonts w:ascii="Simplified Arabic" w:hAnsi="Simplified Arabic" w:cs="Simplified Arabic"/>
          <w:sz w:val="23"/>
          <w:szCs w:val="23"/>
          <w:rtl/>
          <w:lang w:bidi="ar-EG"/>
        </w:rPr>
      </w:pPr>
      <w:r w:rsidRPr="00BC7ED0">
        <w:rPr>
          <w:rFonts w:ascii="Simplified Arabic" w:hAnsi="Simplified Arabic" w:cs="Simplified Arabic"/>
          <w:sz w:val="23"/>
          <w:szCs w:val="23"/>
          <w:rtl/>
        </w:rPr>
        <w:t>ييريفان، 19-30 أكتوبر/تشرين الأول 2026</w:t>
      </w:r>
    </w:p>
    <w:p w14:paraId="13464754" w14:textId="6704A505" w:rsidR="00835EFB" w:rsidRPr="0091475A" w:rsidRDefault="00835EFB" w:rsidP="00845B9E">
      <w:pPr>
        <w:bidi/>
        <w:spacing w:line="216" w:lineRule="auto"/>
        <w:rPr>
          <w:rFonts w:cs="Simplified Arabic"/>
          <w:sz w:val="23"/>
          <w:szCs w:val="23"/>
          <w:rtl/>
          <w:lang w:val="en-US" w:bidi="ar-EG"/>
        </w:rPr>
      </w:pPr>
      <w:r w:rsidRPr="0091475A">
        <w:rPr>
          <w:rFonts w:cs="Simplified Arabic" w:hint="cs"/>
          <w:sz w:val="23"/>
          <w:szCs w:val="23"/>
          <w:rtl/>
          <w:lang w:val="en-US" w:bidi="ar-EG"/>
        </w:rPr>
        <w:t xml:space="preserve">البند </w:t>
      </w:r>
      <w:r w:rsidR="009516C2">
        <w:rPr>
          <w:rFonts w:cs="Simplified Arabic" w:hint="cs"/>
          <w:sz w:val="23"/>
          <w:szCs w:val="23"/>
          <w:rtl/>
          <w:lang w:val="en-US" w:bidi="ar-EG"/>
        </w:rPr>
        <w:t>12</w:t>
      </w:r>
      <w:r w:rsidR="00BC7ED0">
        <w:rPr>
          <w:rFonts w:cs="Simplified Arabic" w:hint="cs"/>
          <w:sz w:val="23"/>
          <w:szCs w:val="23"/>
          <w:rtl/>
          <w:lang w:val="en-US" w:bidi="ar-EG"/>
        </w:rPr>
        <w:t xml:space="preserve"> </w:t>
      </w:r>
      <w:r w:rsidRPr="0091475A">
        <w:rPr>
          <w:rFonts w:cs="Simplified Arabic" w:hint="cs"/>
          <w:sz w:val="23"/>
          <w:szCs w:val="23"/>
          <w:rtl/>
          <w:lang w:val="en-US" w:bidi="ar-EG"/>
        </w:rPr>
        <w:t xml:space="preserve">من جدول الأعمال </w:t>
      </w:r>
    </w:p>
    <w:p w14:paraId="1388B164" w14:textId="1F440FD4" w:rsidR="00BC7ED0" w:rsidRPr="009516C2" w:rsidRDefault="009516C2" w:rsidP="00577296">
      <w:pPr>
        <w:pStyle w:val="ListParagraph"/>
        <w:keepNext/>
        <w:keepLines/>
        <w:bidi/>
        <w:spacing w:line="216" w:lineRule="auto"/>
        <w:ind w:left="0"/>
        <w:contextualSpacing w:val="0"/>
        <w:rPr>
          <w:rFonts w:cs="Simplified Arabic"/>
          <w:b/>
          <w:bCs/>
          <w:rtl/>
          <w:lang w:val="en-US" w:bidi="ar-EG"/>
        </w:rPr>
      </w:pPr>
      <w:r w:rsidRPr="009516C2">
        <w:rPr>
          <w:rFonts w:eastAsia="SimSun" w:cs="Simplified Arabic"/>
          <w:bCs/>
          <w:rtl/>
          <w:lang w:eastAsia="en-US"/>
        </w:rPr>
        <w:t>الآلية العالمية المتعددة الأطراف لتقاسم المنافع</w:t>
      </w:r>
      <w:r w:rsidRPr="009516C2">
        <w:rPr>
          <w:rFonts w:cs="Simplified Arabic" w:hint="cs"/>
          <w:b/>
          <w:bCs/>
          <w:rtl/>
          <w:lang w:val="en-US" w:bidi="ar-EG"/>
        </w:rPr>
        <w:t xml:space="preserve"> </w:t>
      </w:r>
    </w:p>
    <w:p w14:paraId="5A7F4F4A" w14:textId="0AE40678" w:rsidR="00BC7ED0" w:rsidRPr="00BC7ED0" w:rsidRDefault="00BC7ED0" w:rsidP="00BC7ED0">
      <w:pPr>
        <w:pStyle w:val="ListParagraph"/>
        <w:keepNext/>
        <w:keepLines/>
        <w:bidi/>
        <w:spacing w:after="240" w:line="216" w:lineRule="auto"/>
        <w:ind w:left="0"/>
        <w:contextualSpacing w:val="0"/>
        <w:jc w:val="both"/>
        <w:rPr>
          <w:rFonts w:cs="Simplified Arabic"/>
          <w:sz w:val="23"/>
          <w:szCs w:val="23"/>
          <w:rtl/>
          <w:lang w:val="en-US" w:bidi="ar-EG"/>
        </w:rPr>
      </w:pPr>
    </w:p>
    <w:sdt>
      <w:sdtPr>
        <w:rPr>
          <w:rFonts w:cs="Simplified Arabic" w:hint="cs"/>
          <w:bCs/>
          <w:szCs w:val="28"/>
          <w:rtl/>
        </w:rPr>
        <w:alias w:val="Title"/>
        <w:tag w:val=""/>
        <w:id w:val="-286970251"/>
        <w:placeholder>
          <w:docPart w:val="F4650E6663ED49CFAA243B3843FFE3BF"/>
        </w:placeholder>
        <w:dataBinding w:prefixMappings="xmlns:ns0='http://purl.org/dc/elements/1.1/' xmlns:ns1='http://schemas.openxmlformats.org/package/2006/metadata/core-properties' " w:xpath="/ns1:coreProperties[1]/ns0:title[1]" w:storeItemID="{6C3C8BC8-F283-45AE-878A-BAB7291924A1}"/>
        <w:text/>
      </w:sdtPr>
      <w:sdtEndPr/>
      <w:sdtContent>
        <w:p w14:paraId="1570BD9E" w14:textId="74AACE0E" w:rsidR="00E13255" w:rsidRPr="0091475A" w:rsidRDefault="009516C2" w:rsidP="00500C79">
          <w:pPr>
            <w:keepNext/>
            <w:keepLines/>
            <w:tabs>
              <w:tab w:val="right" w:pos="540"/>
            </w:tabs>
            <w:bidi/>
            <w:spacing w:after="120" w:line="216" w:lineRule="auto"/>
            <w:ind w:left="634"/>
            <w:jc w:val="both"/>
            <w:rPr>
              <w:rFonts w:cs="Simplified Arabic"/>
              <w:b/>
              <w:bCs/>
              <w:sz w:val="23"/>
              <w:szCs w:val="28"/>
              <w:rtl/>
            </w:rPr>
          </w:pPr>
          <w:r w:rsidRPr="009516C2">
            <w:rPr>
              <w:rFonts w:cs="Simplified Arabic"/>
              <w:bCs/>
              <w:szCs w:val="28"/>
              <w:rtl/>
            </w:rPr>
            <w:t>الآلية العالمية المتعددة الأطراف لتقاسم المنافع</w:t>
          </w:r>
        </w:p>
      </w:sdtContent>
    </w:sdt>
    <w:p w14:paraId="4A1EC8AF" w14:textId="1EAC351B" w:rsidR="009516C2" w:rsidRPr="009516C2" w:rsidRDefault="009516C2" w:rsidP="009516C2">
      <w:pPr>
        <w:tabs>
          <w:tab w:val="left" w:pos="567"/>
          <w:tab w:val="left" w:pos="1134"/>
          <w:tab w:val="left" w:pos="1280"/>
          <w:tab w:val="left" w:pos="1620"/>
          <w:tab w:val="left" w:pos="2268"/>
          <w:tab w:val="right" w:pos="2340"/>
        </w:tabs>
        <w:bidi/>
        <w:spacing w:before="240" w:after="120" w:line="216" w:lineRule="auto"/>
        <w:jc w:val="both"/>
        <w:rPr>
          <w:rFonts w:eastAsia="MS Mincho" w:cs="Simplified Arabic"/>
          <w:i/>
          <w:iCs/>
          <w:rtl/>
          <w:lang w:val="en-US" w:eastAsia="en-US"/>
        </w:rPr>
      </w:pPr>
      <w:r w:rsidRPr="009516C2">
        <w:rPr>
          <w:rFonts w:eastAsia="MS Mincho" w:cs="Simplified Arabic"/>
          <w:i/>
          <w:iCs/>
          <w:rtl/>
          <w:lang w:val="en-US" w:eastAsia="en-US"/>
        </w:rPr>
        <w:tab/>
        <w:t>إن مؤتمر الأطراف العامل كاجتماع للأطراف في بروتوكول ناغويا،</w:t>
      </w:r>
    </w:p>
    <w:p w14:paraId="1A05C468" w14:textId="5566CC0B" w:rsidR="009516C2" w:rsidRPr="009516C2" w:rsidRDefault="008C09D9" w:rsidP="009516C2">
      <w:pPr>
        <w:tabs>
          <w:tab w:val="left" w:pos="567"/>
          <w:tab w:val="left" w:pos="1134"/>
          <w:tab w:val="left" w:pos="1280"/>
          <w:tab w:val="left" w:pos="1620"/>
          <w:tab w:val="left" w:pos="2268"/>
          <w:tab w:val="right" w:pos="2340"/>
        </w:tabs>
        <w:bidi/>
        <w:spacing w:after="120" w:line="216" w:lineRule="auto"/>
        <w:ind w:left="540" w:firstLine="567"/>
        <w:jc w:val="both"/>
        <w:rPr>
          <w:rFonts w:eastAsia="MS Mincho" w:cs="Simplified Arabic"/>
          <w:rtl/>
          <w:lang w:val="en-GB" w:eastAsia="en-US"/>
        </w:rPr>
      </w:pPr>
      <w:r w:rsidRPr="008C09D9">
        <w:rPr>
          <w:rFonts w:eastAsia="MS Mincho" w:cs="Simplified Arabic" w:hint="cs"/>
          <w:i/>
          <w:iCs/>
          <w:rtl/>
          <w:lang w:val="en-US" w:eastAsia="en-US"/>
        </w:rPr>
        <w:t>إذ يشير</w:t>
      </w:r>
      <w:r>
        <w:rPr>
          <w:rFonts w:eastAsia="MS Mincho" w:cs="Simplified Arabic" w:hint="cs"/>
          <w:rtl/>
          <w:lang w:val="en-US" w:eastAsia="en-US"/>
        </w:rPr>
        <w:t xml:space="preserve"> إلى</w:t>
      </w:r>
      <w:r w:rsidRPr="008C09D9">
        <w:rPr>
          <w:rFonts w:eastAsia="MS Mincho" w:cs="Simplified Arabic"/>
          <w:rtl/>
          <w:lang w:val="en-US" w:eastAsia="en-US"/>
        </w:rPr>
        <w:t xml:space="preserve"> الحق السيادي للدول على مواردها الجينية</w:t>
      </w:r>
      <w:r w:rsidR="009516C2" w:rsidRPr="009516C2">
        <w:rPr>
          <w:rFonts w:eastAsia="MS Mincho" w:cs="Simplified Arabic"/>
          <w:rtl/>
          <w:lang w:val="en-US" w:eastAsia="en-US"/>
        </w:rPr>
        <w:t>،</w:t>
      </w:r>
    </w:p>
    <w:p w14:paraId="6A4C93A9" w14:textId="062DBD28" w:rsidR="009516C2" w:rsidRDefault="008C09D9" w:rsidP="009516C2">
      <w:pPr>
        <w:tabs>
          <w:tab w:val="left" w:pos="567"/>
          <w:tab w:val="left" w:pos="1134"/>
          <w:tab w:val="left" w:pos="1280"/>
          <w:tab w:val="left" w:pos="1620"/>
          <w:tab w:val="left" w:pos="2268"/>
          <w:tab w:val="right" w:pos="2340"/>
        </w:tabs>
        <w:bidi/>
        <w:spacing w:after="120" w:line="216" w:lineRule="auto"/>
        <w:ind w:left="540" w:firstLine="567"/>
        <w:jc w:val="both"/>
        <w:rPr>
          <w:rFonts w:eastAsia="MS Mincho" w:cs="Simplified Arabic"/>
          <w:rtl/>
          <w:lang w:val="en-US" w:eastAsia="en-US"/>
        </w:rPr>
      </w:pPr>
      <w:r w:rsidRPr="008C09D9">
        <w:rPr>
          <w:rFonts w:eastAsia="MS Mincho" w:cs="Simplified Arabic"/>
          <w:i/>
          <w:iCs/>
          <w:rtl/>
          <w:lang w:val="en-US" w:eastAsia="en-US"/>
        </w:rPr>
        <w:t xml:space="preserve">وإذ </w:t>
      </w:r>
      <w:r w:rsidR="00360914">
        <w:rPr>
          <w:rFonts w:eastAsia="MS Mincho" w:cs="Simplified Arabic"/>
          <w:i/>
          <w:iCs/>
          <w:rtl/>
          <w:lang w:val="en-US" w:eastAsia="en-US"/>
        </w:rPr>
        <w:t>يشير</w:t>
      </w:r>
      <w:r w:rsidRPr="00360914">
        <w:rPr>
          <w:rFonts w:eastAsia="MS Mincho" w:cs="Simplified Arabic"/>
          <w:rtl/>
          <w:lang w:val="en-US" w:eastAsia="en-US"/>
        </w:rPr>
        <w:t xml:space="preserve"> إلى المادة 10 </w:t>
      </w:r>
      <w:r w:rsidR="00827B09">
        <w:rPr>
          <w:rFonts w:eastAsia="MS Mincho" w:cs="Simplified Arabic" w:hint="cs"/>
          <w:rtl/>
          <w:lang w:val="en-US" w:eastAsia="en-US"/>
        </w:rPr>
        <w:t xml:space="preserve">من </w:t>
      </w:r>
      <w:r w:rsidRPr="00360914">
        <w:rPr>
          <w:rFonts w:eastAsia="MS Mincho" w:cs="Simplified Arabic"/>
          <w:rtl/>
          <w:lang w:val="en-US" w:eastAsia="en-US"/>
        </w:rPr>
        <w:t>بروتوكول ناغويا بشأن الحصول على الموارد الجينية والتقاسم العادل والمنصف للمنافع الناشئة عن استخدامها</w:t>
      </w:r>
      <w:r w:rsidR="009516C2" w:rsidRPr="00360914">
        <w:rPr>
          <w:rFonts w:eastAsia="MS Mincho" w:cs="Simplified Arabic"/>
          <w:rtl/>
          <w:lang w:val="en-US" w:eastAsia="en-US"/>
        </w:rPr>
        <w:t>،</w:t>
      </w:r>
      <w:r w:rsidR="00D73831" w:rsidRPr="00845B9E">
        <w:rPr>
          <w:rStyle w:val="FootnoteReference"/>
          <w:rFonts w:cs="Simplified Arabic"/>
          <w:sz w:val="22"/>
          <w:rtl/>
          <w:lang w:val="en-US"/>
        </w:rPr>
        <w:footnoteReference w:id="1"/>
      </w:r>
    </w:p>
    <w:p w14:paraId="0ADC5ED1" w14:textId="2E1491D1" w:rsidR="008C09D9" w:rsidRDefault="008C09D9" w:rsidP="008C09D9">
      <w:pPr>
        <w:tabs>
          <w:tab w:val="left" w:pos="567"/>
          <w:tab w:val="left" w:pos="1134"/>
          <w:tab w:val="left" w:pos="1280"/>
          <w:tab w:val="left" w:pos="1620"/>
          <w:tab w:val="left" w:pos="2268"/>
          <w:tab w:val="right" w:pos="2340"/>
        </w:tabs>
        <w:bidi/>
        <w:spacing w:after="120" w:line="216" w:lineRule="auto"/>
        <w:ind w:left="540" w:firstLine="567"/>
        <w:jc w:val="both"/>
        <w:rPr>
          <w:rFonts w:eastAsia="MS Mincho" w:cs="Simplified Arabic"/>
          <w:rtl/>
          <w:lang w:val="en-US" w:eastAsia="en-US"/>
        </w:rPr>
      </w:pPr>
      <w:r w:rsidRPr="001A111A">
        <w:rPr>
          <w:rFonts w:eastAsia="MS Mincho" w:cs="Simplified Arabic"/>
          <w:i/>
          <w:iCs/>
          <w:rtl/>
          <w:lang w:val="en-US" w:eastAsia="en-US"/>
        </w:rPr>
        <w:t xml:space="preserve">وإذ </w:t>
      </w:r>
      <w:r w:rsidR="00360914" w:rsidRPr="001A111A">
        <w:rPr>
          <w:rFonts w:eastAsia="MS Mincho" w:cs="Simplified Arabic"/>
          <w:i/>
          <w:iCs/>
          <w:rtl/>
          <w:lang w:val="en-US" w:eastAsia="en-US"/>
        </w:rPr>
        <w:t>يشير</w:t>
      </w:r>
      <w:r w:rsidRPr="008C09D9">
        <w:rPr>
          <w:rFonts w:eastAsia="MS Mincho" w:cs="Simplified Arabic"/>
          <w:rtl/>
          <w:lang w:val="en-US" w:eastAsia="en-US"/>
        </w:rPr>
        <w:t xml:space="preserve"> أيضاً إلى مقرر</w:t>
      </w:r>
      <w:r w:rsidR="001A111A">
        <w:rPr>
          <w:rFonts w:eastAsia="MS Mincho" w:cs="Simplified Arabic" w:hint="cs"/>
          <w:rtl/>
          <w:lang w:val="en-US" w:eastAsia="en-US"/>
        </w:rPr>
        <w:t>اته</w:t>
      </w:r>
      <w:r w:rsidRPr="008C09D9">
        <w:rPr>
          <w:rFonts w:eastAsia="MS Mincho" w:cs="Simplified Arabic"/>
          <w:rtl/>
          <w:lang w:val="en-US" w:eastAsia="en-US"/>
        </w:rPr>
        <w:t xml:space="preserve"> </w:t>
      </w:r>
      <w:hyperlink r:id="rId14" w:history="1">
        <w:r w:rsidR="001A111A" w:rsidRPr="005B3ACF">
          <w:rPr>
            <w:rStyle w:val="Hyperlink"/>
            <w:iCs/>
            <w:sz w:val="22"/>
            <w:szCs w:val="22"/>
          </w:rPr>
          <w:t>NP-1/10</w:t>
        </w:r>
      </w:hyperlink>
      <w:r w:rsidRPr="008C09D9">
        <w:rPr>
          <w:rFonts w:eastAsia="MS Mincho" w:cs="Simplified Arabic"/>
          <w:rtl/>
          <w:lang w:val="en-US" w:eastAsia="en-US"/>
        </w:rPr>
        <w:t xml:space="preserve"> المؤرخ 17 </w:t>
      </w:r>
      <w:r w:rsidR="001A111A">
        <w:rPr>
          <w:rFonts w:eastAsia="MS Mincho" w:cs="Simplified Arabic"/>
          <w:rtl/>
          <w:lang w:val="en-US" w:eastAsia="en-US"/>
        </w:rPr>
        <w:t>أكتوبر/تشرين الأول</w:t>
      </w:r>
      <w:r w:rsidRPr="008C09D9">
        <w:rPr>
          <w:rFonts w:eastAsia="MS Mincho" w:cs="Simplified Arabic"/>
          <w:rtl/>
          <w:lang w:val="en-US" w:eastAsia="en-US"/>
        </w:rPr>
        <w:t xml:space="preserve"> 2014، و</w:t>
      </w:r>
      <w:hyperlink r:id="rId15" w:history="1">
        <w:r w:rsidR="001A111A" w:rsidRPr="005B3ACF">
          <w:rPr>
            <w:rStyle w:val="Hyperlink"/>
            <w:iCs/>
            <w:sz w:val="22"/>
            <w:szCs w:val="22"/>
          </w:rPr>
          <w:t>NP-2/10</w:t>
        </w:r>
      </w:hyperlink>
      <w:r w:rsidR="001A111A">
        <w:rPr>
          <w:rFonts w:hint="cs"/>
          <w:rtl/>
        </w:rPr>
        <w:t xml:space="preserve"> </w:t>
      </w:r>
      <w:r w:rsidRPr="008C09D9">
        <w:rPr>
          <w:rFonts w:eastAsia="MS Mincho" w:cs="Simplified Arabic"/>
          <w:rtl/>
          <w:lang w:val="en-US" w:eastAsia="en-US"/>
        </w:rPr>
        <w:t xml:space="preserve">المؤرخ 17 </w:t>
      </w:r>
      <w:r w:rsidR="001A111A">
        <w:rPr>
          <w:rFonts w:eastAsia="MS Mincho" w:cs="Simplified Arabic" w:hint="cs"/>
          <w:rtl/>
          <w:lang w:val="en-US" w:eastAsia="en-US"/>
        </w:rPr>
        <w:t>ديسمبر/كانون الأول</w:t>
      </w:r>
      <w:r w:rsidRPr="008C09D9">
        <w:rPr>
          <w:rFonts w:eastAsia="MS Mincho" w:cs="Simplified Arabic"/>
          <w:rtl/>
          <w:lang w:val="en-US" w:eastAsia="en-US"/>
        </w:rPr>
        <w:t xml:space="preserve"> 2016، و</w:t>
      </w:r>
      <w:hyperlink r:id="rId16" w:history="1">
        <w:r w:rsidR="001A111A" w:rsidRPr="005B3ACF">
          <w:rPr>
            <w:rStyle w:val="Hyperlink"/>
            <w:iCs/>
            <w:sz w:val="22"/>
            <w:szCs w:val="22"/>
          </w:rPr>
          <w:t>NP-3/13</w:t>
        </w:r>
      </w:hyperlink>
      <w:r w:rsidR="001A111A">
        <w:rPr>
          <w:rFonts w:hint="cs"/>
          <w:rtl/>
        </w:rPr>
        <w:t xml:space="preserve"> </w:t>
      </w:r>
      <w:r w:rsidRPr="008C09D9">
        <w:rPr>
          <w:rFonts w:eastAsia="MS Mincho" w:cs="Simplified Arabic"/>
          <w:rtl/>
          <w:lang w:val="en-US" w:eastAsia="en-US"/>
        </w:rPr>
        <w:t>المؤرخ 29 نوفمبر</w:t>
      </w:r>
      <w:r w:rsidR="001A111A">
        <w:rPr>
          <w:rFonts w:eastAsia="MS Mincho" w:cs="Simplified Arabic" w:hint="cs"/>
          <w:rtl/>
          <w:lang w:val="en-US" w:eastAsia="en-US"/>
        </w:rPr>
        <w:t>/تشرين الثاني</w:t>
      </w:r>
      <w:r w:rsidRPr="008C09D9">
        <w:rPr>
          <w:rFonts w:eastAsia="MS Mincho" w:cs="Simplified Arabic"/>
          <w:rtl/>
          <w:lang w:val="en-US" w:eastAsia="en-US"/>
        </w:rPr>
        <w:t xml:space="preserve"> 2018، </w:t>
      </w:r>
      <w:r w:rsidRPr="001F27F2">
        <w:rPr>
          <w:rFonts w:eastAsia="MS Mincho" w:cs="Simplified Arabic"/>
          <w:rtl/>
          <w:lang w:val="en-US" w:eastAsia="en-US"/>
        </w:rPr>
        <w:t>و</w:t>
      </w:r>
      <w:r w:rsidR="001A111A" w:rsidRPr="001F27F2">
        <w:rPr>
          <w:rFonts w:eastAsia="MS Mincho" w:cs="Simplified Arabic" w:hint="cs"/>
          <w:rtl/>
          <w:lang w:val="en-US" w:eastAsia="en-US"/>
        </w:rPr>
        <w:t>المقرر</w:t>
      </w:r>
      <w:r w:rsidRPr="001F27F2">
        <w:rPr>
          <w:rFonts w:eastAsia="MS Mincho" w:cs="Simplified Arabic"/>
          <w:rtl/>
          <w:lang w:val="en-US" w:eastAsia="en-US"/>
        </w:rPr>
        <w:t xml:space="preserve"> </w:t>
      </w:r>
      <w:hyperlink r:id="rId17" w:history="1">
        <w:r w:rsidR="001F27F2" w:rsidRPr="001F27F2">
          <w:rPr>
            <w:rStyle w:val="Hyperlink"/>
            <w:rFonts w:hint="cs"/>
            <w:rtl/>
          </w:rPr>
          <w:t>11/1 باء</w:t>
        </w:r>
        <w:r w:rsidR="001F27F2" w:rsidRPr="001F27F2">
          <w:rPr>
            <w:rStyle w:val="Hyperlink"/>
          </w:rPr>
          <w:t> </w:t>
        </w:r>
      </w:hyperlink>
      <w:r w:rsidRPr="008C09D9">
        <w:rPr>
          <w:rFonts w:eastAsia="MS Mincho" w:cs="Simplified Arabic"/>
          <w:rtl/>
          <w:lang w:val="en-US" w:eastAsia="en-US"/>
        </w:rPr>
        <w:t xml:space="preserve"> المؤرخ 19 </w:t>
      </w:r>
      <w:r w:rsidR="001A111A">
        <w:rPr>
          <w:rFonts w:eastAsia="MS Mincho" w:cs="Simplified Arabic"/>
          <w:rtl/>
          <w:lang w:val="en-US" w:eastAsia="en-US"/>
        </w:rPr>
        <w:t>أكتوبر/تشرين الأول</w:t>
      </w:r>
      <w:r w:rsidRPr="008C09D9">
        <w:rPr>
          <w:rFonts w:eastAsia="MS Mincho" w:cs="Simplified Arabic"/>
          <w:rtl/>
          <w:lang w:val="en-US" w:eastAsia="en-US"/>
        </w:rPr>
        <w:t xml:space="preserve"> 2012 الصادر عن مؤتمر الأطراف في </w:t>
      </w:r>
      <w:r w:rsidR="001F27F2">
        <w:rPr>
          <w:rFonts w:eastAsia="MS Mincho" w:cs="Simplified Arabic"/>
          <w:rtl/>
          <w:lang w:val="en-US" w:eastAsia="en-US"/>
        </w:rPr>
        <w:t>الاتفاقية المتعلقة بالتنوع البيولوجي</w:t>
      </w:r>
      <w:r w:rsidRPr="008C09D9">
        <w:rPr>
          <w:rFonts w:eastAsia="MS Mincho" w:cs="Simplified Arabic"/>
          <w:rtl/>
          <w:lang w:val="en-US" w:eastAsia="en-US"/>
        </w:rPr>
        <w:t>،</w:t>
      </w:r>
      <w:r w:rsidR="00D73831" w:rsidRPr="00845B9E">
        <w:rPr>
          <w:rStyle w:val="FootnoteReference"/>
          <w:rFonts w:cs="Simplified Arabic"/>
          <w:sz w:val="22"/>
          <w:rtl/>
          <w:lang w:val="en-US"/>
        </w:rPr>
        <w:footnoteReference w:id="2"/>
      </w:r>
      <w:r w:rsidRPr="008C09D9">
        <w:rPr>
          <w:rFonts w:eastAsia="MS Mincho" w:cs="Simplified Arabic"/>
          <w:rtl/>
          <w:lang w:val="en-US" w:eastAsia="en-US"/>
        </w:rPr>
        <w:t xml:space="preserve"> وإذ </w:t>
      </w:r>
      <w:r w:rsidR="001F27F2">
        <w:rPr>
          <w:rFonts w:eastAsia="MS Mincho" w:cs="Simplified Arabic" w:hint="cs"/>
          <w:rtl/>
          <w:lang w:val="en-US" w:eastAsia="en-US"/>
        </w:rPr>
        <w:t>يُقرّ</w:t>
      </w:r>
      <w:r w:rsidRPr="008C09D9">
        <w:rPr>
          <w:rFonts w:eastAsia="MS Mincho" w:cs="Simplified Arabic"/>
          <w:rtl/>
          <w:lang w:val="en-US" w:eastAsia="en-US"/>
        </w:rPr>
        <w:t xml:space="preserve"> بحدوث تطورات جديدة منذ الاضطلاع بالعمل عملاً ب</w:t>
      </w:r>
      <w:r w:rsidR="001F27F2">
        <w:rPr>
          <w:rFonts w:eastAsia="MS Mincho" w:cs="Simplified Arabic" w:hint="cs"/>
          <w:rtl/>
          <w:lang w:val="en-US" w:eastAsia="en-US"/>
        </w:rPr>
        <w:t>هذه</w:t>
      </w:r>
      <w:r w:rsidRPr="008C09D9">
        <w:rPr>
          <w:rFonts w:eastAsia="MS Mincho" w:cs="Simplified Arabic"/>
          <w:rtl/>
          <w:lang w:val="en-US" w:eastAsia="en-US"/>
        </w:rPr>
        <w:t xml:space="preserve"> المقررات،</w:t>
      </w:r>
    </w:p>
    <w:p w14:paraId="15C45B2C" w14:textId="65E90C4E" w:rsidR="008C09D9" w:rsidRDefault="008C09D9" w:rsidP="008C09D9">
      <w:pPr>
        <w:tabs>
          <w:tab w:val="left" w:pos="567"/>
          <w:tab w:val="left" w:pos="1134"/>
          <w:tab w:val="left" w:pos="1280"/>
          <w:tab w:val="left" w:pos="1620"/>
          <w:tab w:val="left" w:pos="2268"/>
          <w:tab w:val="right" w:pos="2340"/>
        </w:tabs>
        <w:bidi/>
        <w:spacing w:after="120" w:line="216" w:lineRule="auto"/>
        <w:ind w:left="540" w:firstLine="567"/>
        <w:jc w:val="both"/>
        <w:rPr>
          <w:rFonts w:eastAsia="MS Mincho" w:cs="Simplified Arabic"/>
          <w:rtl/>
          <w:lang w:val="en-US" w:eastAsia="en-US"/>
        </w:rPr>
      </w:pPr>
      <w:r w:rsidRPr="005B3ACF">
        <w:rPr>
          <w:rFonts w:eastAsia="MS Mincho" w:cs="Simplified Arabic"/>
          <w:i/>
          <w:iCs/>
          <w:rtl/>
          <w:lang w:val="en-US" w:eastAsia="en-US"/>
        </w:rPr>
        <w:t xml:space="preserve">وإذ </w:t>
      </w:r>
      <w:r w:rsidR="00360914" w:rsidRPr="005B3ACF">
        <w:rPr>
          <w:rFonts w:eastAsia="MS Mincho" w:cs="Simplified Arabic"/>
          <w:i/>
          <w:iCs/>
          <w:rtl/>
          <w:lang w:val="en-US" w:eastAsia="en-US"/>
        </w:rPr>
        <w:t>يشير</w:t>
      </w:r>
      <w:r w:rsidRPr="005B3ACF">
        <w:rPr>
          <w:rFonts w:eastAsia="MS Mincho" w:cs="Simplified Arabic"/>
          <w:i/>
          <w:iCs/>
          <w:rtl/>
          <w:lang w:val="en-US" w:eastAsia="en-US"/>
        </w:rPr>
        <w:t xml:space="preserve"> كذلك</w:t>
      </w:r>
      <w:r w:rsidRPr="008C09D9">
        <w:rPr>
          <w:rFonts w:eastAsia="MS Mincho" w:cs="Simplified Arabic"/>
          <w:rtl/>
          <w:lang w:val="en-US" w:eastAsia="en-US"/>
        </w:rPr>
        <w:t xml:space="preserve"> إلى </w:t>
      </w:r>
      <w:r w:rsidR="005B3ACF">
        <w:rPr>
          <w:rFonts w:eastAsia="MS Mincho" w:cs="Simplified Arabic" w:hint="cs"/>
          <w:rtl/>
          <w:lang w:val="en-US" w:eastAsia="en-US"/>
        </w:rPr>
        <w:t>مقرريه</w:t>
      </w:r>
      <w:r w:rsidRPr="008C09D9">
        <w:rPr>
          <w:rFonts w:eastAsia="MS Mincho" w:cs="Simplified Arabic"/>
          <w:rtl/>
          <w:lang w:val="en-US" w:eastAsia="en-US"/>
        </w:rPr>
        <w:t xml:space="preserve"> </w:t>
      </w:r>
      <w:hyperlink r:id="rId18" w:history="1">
        <w:r w:rsidR="005B3ACF" w:rsidRPr="005B3ACF">
          <w:rPr>
            <w:rStyle w:val="Hyperlink"/>
            <w:iCs/>
            <w:sz w:val="22"/>
            <w:szCs w:val="22"/>
          </w:rPr>
          <w:t>NP-4/10</w:t>
        </w:r>
      </w:hyperlink>
      <w:r w:rsidRPr="008C09D9">
        <w:rPr>
          <w:rFonts w:eastAsia="MS Mincho" w:cs="Simplified Arabic"/>
          <w:rtl/>
          <w:lang w:val="en-US" w:eastAsia="en-US"/>
        </w:rPr>
        <w:t xml:space="preserve"> المؤرخ 19 </w:t>
      </w:r>
      <w:r w:rsidR="001A111A">
        <w:rPr>
          <w:rFonts w:eastAsia="MS Mincho" w:cs="Simplified Arabic"/>
          <w:rtl/>
          <w:lang w:val="en-US" w:eastAsia="en-US"/>
        </w:rPr>
        <w:t>ديسمبر/كانون الأول</w:t>
      </w:r>
      <w:r w:rsidRPr="008C09D9">
        <w:rPr>
          <w:rFonts w:eastAsia="MS Mincho" w:cs="Simplified Arabic"/>
          <w:rtl/>
          <w:lang w:val="en-US" w:eastAsia="en-US"/>
        </w:rPr>
        <w:t xml:space="preserve"> 2022 و</w:t>
      </w:r>
      <w:hyperlink r:id="rId19" w:history="1">
        <w:r w:rsidR="005B3ACF" w:rsidRPr="005B3ACF">
          <w:rPr>
            <w:rStyle w:val="Hyperlink"/>
            <w:iCs/>
            <w:sz w:val="22"/>
            <w:szCs w:val="22"/>
          </w:rPr>
          <w:t>NP-5/7</w:t>
        </w:r>
      </w:hyperlink>
      <w:r w:rsidR="005B3ACF">
        <w:rPr>
          <w:rFonts w:hint="cs"/>
          <w:rtl/>
        </w:rPr>
        <w:t xml:space="preserve"> </w:t>
      </w:r>
      <w:r w:rsidRPr="008C09D9">
        <w:rPr>
          <w:rFonts w:eastAsia="MS Mincho" w:cs="Simplified Arabic"/>
          <w:rtl/>
          <w:lang w:val="en-US" w:eastAsia="en-US"/>
        </w:rPr>
        <w:t xml:space="preserve">المؤرخ 25 </w:t>
      </w:r>
      <w:r w:rsidR="001A111A">
        <w:rPr>
          <w:rFonts w:eastAsia="MS Mincho" w:cs="Simplified Arabic"/>
          <w:rtl/>
          <w:lang w:val="en-US" w:eastAsia="en-US"/>
        </w:rPr>
        <w:t>أكتوبر/تشرين الأول</w:t>
      </w:r>
      <w:r w:rsidRPr="008C09D9">
        <w:rPr>
          <w:rFonts w:eastAsia="MS Mincho" w:cs="Simplified Arabic"/>
          <w:rtl/>
          <w:lang w:val="en-US" w:eastAsia="en-US"/>
        </w:rPr>
        <w:t xml:space="preserve"> 2024،</w:t>
      </w:r>
    </w:p>
    <w:p w14:paraId="4FD80BB1" w14:textId="44B06A60" w:rsidR="008C09D9" w:rsidRPr="005B3ACF" w:rsidRDefault="008C09D9" w:rsidP="008C09D9">
      <w:pPr>
        <w:tabs>
          <w:tab w:val="left" w:pos="567"/>
          <w:tab w:val="left" w:pos="1134"/>
          <w:tab w:val="left" w:pos="1280"/>
          <w:tab w:val="left" w:pos="1620"/>
          <w:tab w:val="left" w:pos="2268"/>
          <w:tab w:val="right" w:pos="2340"/>
        </w:tabs>
        <w:bidi/>
        <w:spacing w:after="120" w:line="216" w:lineRule="auto"/>
        <w:ind w:left="540" w:firstLine="567"/>
        <w:jc w:val="both"/>
        <w:rPr>
          <w:rFonts w:eastAsia="MS Mincho" w:cs="Simplified Arabic"/>
          <w:rtl/>
          <w:lang w:val="en-US" w:eastAsia="en-US"/>
        </w:rPr>
      </w:pPr>
      <w:r w:rsidRPr="00B735B5">
        <w:rPr>
          <w:rFonts w:eastAsia="MS Mincho" w:cs="Simplified Arabic" w:hint="cs"/>
          <w:rtl/>
          <w:lang w:val="en-US" w:eastAsia="en-US"/>
        </w:rPr>
        <w:t>[1</w:t>
      </w:r>
      <w:r>
        <w:rPr>
          <w:rFonts w:eastAsia="MS Mincho" w:cs="Simplified Arabic" w:hint="cs"/>
          <w:rtl/>
          <w:lang w:val="en-US" w:eastAsia="en-US"/>
        </w:rPr>
        <w:t>-</w:t>
      </w:r>
      <w:r>
        <w:rPr>
          <w:rFonts w:eastAsia="MS Mincho" w:cs="Simplified Arabic"/>
          <w:rtl/>
          <w:lang w:val="en-US" w:eastAsia="en-US"/>
        </w:rPr>
        <w:tab/>
      </w:r>
      <w:r w:rsidRPr="005B3ACF">
        <w:rPr>
          <w:rFonts w:eastAsia="MS Mincho" w:cs="Simplified Arabic"/>
          <w:i/>
          <w:iCs/>
          <w:rtl/>
          <w:lang w:val="en-US" w:eastAsia="en-US"/>
        </w:rPr>
        <w:t>ي</w:t>
      </w:r>
      <w:r w:rsidR="005B3ACF" w:rsidRPr="005B3ACF">
        <w:rPr>
          <w:rFonts w:eastAsia="MS Mincho" w:cs="Simplified Arabic" w:hint="cs"/>
          <w:i/>
          <w:iCs/>
          <w:rtl/>
          <w:lang w:val="en-US" w:eastAsia="en-US"/>
        </w:rPr>
        <w:t>شدد</w:t>
      </w:r>
      <w:r w:rsidR="005B3ACF" w:rsidRPr="005B3ACF">
        <w:rPr>
          <w:rFonts w:eastAsia="MS Mincho" w:cs="Simplified Arabic" w:hint="cs"/>
          <w:rtl/>
          <w:lang w:val="en-US" w:eastAsia="en-US"/>
        </w:rPr>
        <w:t xml:space="preserve"> على ضرورة ألا تحل</w:t>
      </w:r>
      <w:r w:rsidRPr="005B3ACF">
        <w:rPr>
          <w:rFonts w:eastAsia="MS Mincho" w:cs="Simplified Arabic"/>
          <w:rtl/>
          <w:lang w:val="en-US" w:eastAsia="en-US"/>
        </w:rPr>
        <w:t xml:space="preserve"> أي آلية عالمية متعددة الأطراف لتقاسم المنافع </w:t>
      </w:r>
      <w:r w:rsidR="005B3ACF" w:rsidRPr="005B3ACF">
        <w:rPr>
          <w:rFonts w:eastAsia="MS Mincho" w:cs="Simplified Arabic" w:hint="cs"/>
          <w:rtl/>
          <w:lang w:val="en-US" w:eastAsia="en-US"/>
        </w:rPr>
        <w:t>في إطار</w:t>
      </w:r>
      <w:r w:rsidRPr="005B3ACF">
        <w:rPr>
          <w:rFonts w:eastAsia="MS Mincho" w:cs="Simplified Arabic"/>
          <w:rtl/>
          <w:lang w:val="en-US" w:eastAsia="en-US"/>
        </w:rPr>
        <w:t xml:space="preserve"> المادة 10 من بروتوكول ناغويا بشأن الوصول إلى الموارد الجينية والتقاسم العادل والمنصف للمنافع الناشئة عن استخدامها محل الالتزامات القائمة </w:t>
      </w:r>
      <w:r w:rsidR="005B3ACF" w:rsidRPr="005B3ACF">
        <w:rPr>
          <w:rFonts w:eastAsia="MS Mincho" w:cs="Simplified Arabic" w:hint="cs"/>
          <w:rtl/>
          <w:lang w:val="en-US" w:eastAsia="en-US"/>
        </w:rPr>
        <w:t>في إطار</w:t>
      </w:r>
      <w:r w:rsidRPr="005B3ACF">
        <w:rPr>
          <w:rFonts w:eastAsia="MS Mincho" w:cs="Simplified Arabic"/>
          <w:rtl/>
          <w:lang w:val="en-US" w:eastAsia="en-US"/>
        </w:rPr>
        <w:t xml:space="preserve"> </w:t>
      </w:r>
      <w:r w:rsidR="005B3ACF" w:rsidRPr="005B3ACF">
        <w:rPr>
          <w:rFonts w:eastAsia="MS Mincho" w:cs="Simplified Arabic" w:hint="cs"/>
          <w:rtl/>
          <w:lang w:val="en-US" w:eastAsia="en-US"/>
        </w:rPr>
        <w:t>ال</w:t>
      </w:r>
      <w:r w:rsidRPr="005B3ACF">
        <w:rPr>
          <w:rFonts w:eastAsia="MS Mincho" w:cs="Simplified Arabic"/>
          <w:rtl/>
          <w:lang w:val="en-US" w:eastAsia="en-US"/>
        </w:rPr>
        <w:t>متطلبات الوطني</w:t>
      </w:r>
      <w:r w:rsidR="005B3ACF" w:rsidRPr="005B3ACF">
        <w:rPr>
          <w:rFonts w:eastAsia="MS Mincho" w:cs="Simplified Arabic" w:hint="cs"/>
          <w:rtl/>
          <w:lang w:val="en-US" w:eastAsia="en-US"/>
        </w:rPr>
        <w:t>ة المتعلقة بال</w:t>
      </w:r>
      <w:r w:rsidR="00D73831">
        <w:rPr>
          <w:rFonts w:eastAsia="MS Mincho" w:cs="Simplified Arabic" w:hint="cs"/>
          <w:rtl/>
          <w:lang w:val="en-US" w:eastAsia="en-US"/>
        </w:rPr>
        <w:t>وصول</w:t>
      </w:r>
      <w:r w:rsidRPr="005B3ACF">
        <w:rPr>
          <w:rFonts w:eastAsia="MS Mincho" w:cs="Simplified Arabic"/>
          <w:rtl/>
          <w:lang w:val="en-US" w:eastAsia="en-US"/>
        </w:rPr>
        <w:t xml:space="preserve"> وتقاسم المنافع في الظروف التي يمكن فيها منح الموافقة المسبقة المستنيرة أو الحصول عليها، </w:t>
      </w:r>
      <w:r w:rsidR="005B3ACF" w:rsidRPr="005B3ACF">
        <w:rPr>
          <w:rFonts w:eastAsia="MS Mincho" w:cs="Simplified Arabic" w:hint="cs"/>
          <w:rtl/>
          <w:lang w:val="en-US" w:eastAsia="en-US"/>
        </w:rPr>
        <w:t>وضرورة ألا</w:t>
      </w:r>
      <w:r w:rsidRPr="005B3ACF">
        <w:rPr>
          <w:rFonts w:eastAsia="MS Mincho" w:cs="Simplified Arabic"/>
          <w:rtl/>
          <w:lang w:val="en-US" w:eastAsia="en-US"/>
        </w:rPr>
        <w:t xml:space="preserve"> تقوض المتطلبات </w:t>
      </w:r>
      <w:r w:rsidR="00740D51">
        <w:rPr>
          <w:rFonts w:eastAsia="MS Mincho" w:cs="Simplified Arabic" w:hint="cs"/>
          <w:rtl/>
          <w:lang w:val="en-US" w:eastAsia="en-US"/>
        </w:rPr>
        <w:t>المعمول بها</w:t>
      </w:r>
      <w:r w:rsidRPr="005B3ACF">
        <w:rPr>
          <w:rFonts w:eastAsia="MS Mincho" w:cs="Simplified Arabic"/>
          <w:rtl/>
          <w:lang w:val="en-US" w:eastAsia="en-US"/>
        </w:rPr>
        <w:t xml:space="preserve"> فيما يتعلق </w:t>
      </w:r>
      <w:r w:rsidR="005B3ACF" w:rsidRPr="005B3ACF">
        <w:rPr>
          <w:rFonts w:eastAsia="MS Mincho" w:cs="Simplified Arabic"/>
          <w:rtl/>
          <w:lang w:val="en-US" w:eastAsia="en-US"/>
        </w:rPr>
        <w:t xml:space="preserve">بالموافقة المسبقة عن علم والشروط المتفق عليها </w:t>
      </w:r>
      <w:r w:rsidR="005B3ACF" w:rsidRPr="005B3ACF">
        <w:rPr>
          <w:rFonts w:eastAsia="MS Mincho" w:cs="Simplified Arabic" w:hint="cs"/>
          <w:rtl/>
          <w:lang w:val="en-US" w:eastAsia="en-US"/>
        </w:rPr>
        <w:t>تبادلياً؛]</w:t>
      </w:r>
      <w:r w:rsidR="00D73831">
        <w:rPr>
          <w:rFonts w:eastAsia="MS Mincho" w:cs="Simplified Arabic" w:hint="cs"/>
          <w:rtl/>
          <w:lang w:val="en-US" w:eastAsia="en-US"/>
        </w:rPr>
        <w:t xml:space="preserve"> </w:t>
      </w:r>
    </w:p>
    <w:p w14:paraId="1D966CCC" w14:textId="34C92EAF" w:rsidR="008C09D9" w:rsidRDefault="008C09D9" w:rsidP="008C09D9">
      <w:pPr>
        <w:tabs>
          <w:tab w:val="left" w:pos="567"/>
          <w:tab w:val="left" w:pos="1134"/>
          <w:tab w:val="left" w:pos="1280"/>
          <w:tab w:val="left" w:pos="1620"/>
          <w:tab w:val="left" w:pos="2268"/>
          <w:tab w:val="right" w:pos="2340"/>
        </w:tabs>
        <w:bidi/>
        <w:spacing w:after="120" w:line="216" w:lineRule="auto"/>
        <w:ind w:left="540" w:firstLine="567"/>
        <w:jc w:val="both"/>
        <w:rPr>
          <w:rFonts w:eastAsia="MS Mincho" w:cs="Simplified Arabic"/>
          <w:rtl/>
          <w:lang w:val="en-US" w:eastAsia="en-US"/>
        </w:rPr>
      </w:pPr>
      <w:r>
        <w:rPr>
          <w:rFonts w:eastAsia="MS Mincho" w:cs="Simplified Arabic" w:hint="cs"/>
          <w:rtl/>
          <w:lang w:val="en-US" w:eastAsia="en-US"/>
        </w:rPr>
        <w:lastRenderedPageBreak/>
        <w:t>2-</w:t>
      </w:r>
      <w:r>
        <w:rPr>
          <w:rFonts w:eastAsia="MS Mincho" w:cs="Simplified Arabic"/>
          <w:rtl/>
          <w:lang w:val="en-US" w:eastAsia="en-US"/>
        </w:rPr>
        <w:tab/>
      </w:r>
      <w:r w:rsidRPr="00D73831">
        <w:rPr>
          <w:rFonts w:eastAsia="MS Mincho" w:cs="Simplified Arabic"/>
          <w:i/>
          <w:iCs/>
          <w:rtl/>
          <w:lang w:val="en-US" w:eastAsia="en-US"/>
        </w:rPr>
        <w:t>يقر</w:t>
      </w:r>
      <w:r w:rsidR="00D73831">
        <w:rPr>
          <w:rFonts w:eastAsia="MS Mincho" w:cs="Simplified Arabic" w:hint="cs"/>
          <w:i/>
          <w:iCs/>
          <w:rtl/>
          <w:lang w:val="en-US" w:eastAsia="en-US"/>
        </w:rPr>
        <w:t>ّ</w:t>
      </w:r>
      <w:r w:rsidRPr="008C09D9">
        <w:rPr>
          <w:rFonts w:eastAsia="MS Mincho" w:cs="Simplified Arabic"/>
          <w:rtl/>
          <w:lang w:val="en-US" w:eastAsia="en-US"/>
        </w:rPr>
        <w:t xml:space="preserve"> بأهمية ضمان التكامل </w:t>
      </w:r>
      <w:r w:rsidR="00D73831">
        <w:rPr>
          <w:rFonts w:eastAsia="MS Mincho" w:cs="Simplified Arabic" w:hint="cs"/>
          <w:rtl/>
          <w:lang w:val="en-US" w:eastAsia="en-US"/>
        </w:rPr>
        <w:t>والتعاضد</w:t>
      </w:r>
      <w:r w:rsidRPr="008C09D9">
        <w:rPr>
          <w:rFonts w:eastAsia="MS Mincho" w:cs="Simplified Arabic"/>
          <w:rtl/>
          <w:lang w:val="en-US" w:eastAsia="en-US"/>
        </w:rPr>
        <w:t xml:space="preserve"> بين الصكوك والآليات الدولية ذات الصلة بالوصول وتقاسم المنافع، مع احترام ولايات كل منها وأطرها القانونية وتجنب ازدواجية ا</w:t>
      </w:r>
      <w:r w:rsidR="00D73831">
        <w:rPr>
          <w:rFonts w:eastAsia="MS Mincho" w:cs="Simplified Arabic" w:hint="cs"/>
          <w:rtl/>
          <w:lang w:val="en-US" w:eastAsia="en-US"/>
        </w:rPr>
        <w:t>لا</w:t>
      </w:r>
      <w:r w:rsidRPr="008C09D9">
        <w:rPr>
          <w:rFonts w:eastAsia="MS Mincho" w:cs="Simplified Arabic"/>
          <w:rtl/>
          <w:lang w:val="en-US" w:eastAsia="en-US"/>
        </w:rPr>
        <w:t xml:space="preserve">لتزامات </w:t>
      </w:r>
      <w:r w:rsidR="00D73831">
        <w:rPr>
          <w:rFonts w:eastAsia="MS Mincho" w:cs="Simplified Arabic" w:hint="cs"/>
          <w:rtl/>
          <w:lang w:val="en-US" w:eastAsia="en-US"/>
        </w:rPr>
        <w:t>المتعلقة ب</w:t>
      </w:r>
      <w:r w:rsidRPr="008C09D9">
        <w:rPr>
          <w:rFonts w:eastAsia="MS Mincho" w:cs="Simplified Arabic"/>
          <w:rtl/>
          <w:lang w:val="en-US" w:eastAsia="en-US"/>
        </w:rPr>
        <w:t xml:space="preserve">تقاسم المنافع، دون </w:t>
      </w:r>
      <w:r w:rsidR="00D73831">
        <w:rPr>
          <w:rFonts w:eastAsia="MS Mincho" w:cs="Simplified Arabic" w:hint="cs"/>
          <w:rtl/>
          <w:lang w:val="en-US" w:eastAsia="en-US"/>
        </w:rPr>
        <w:t>إحداث</w:t>
      </w:r>
      <w:r w:rsidRPr="008C09D9">
        <w:rPr>
          <w:rFonts w:eastAsia="MS Mincho" w:cs="Simplified Arabic"/>
          <w:rtl/>
          <w:lang w:val="en-US" w:eastAsia="en-US"/>
        </w:rPr>
        <w:t xml:space="preserve"> ثغرات في </w:t>
      </w:r>
      <w:r w:rsidR="00D73831">
        <w:rPr>
          <w:rFonts w:eastAsia="MS Mincho" w:cs="Simplified Arabic" w:hint="cs"/>
          <w:rtl/>
          <w:lang w:val="en-US" w:eastAsia="en-US"/>
        </w:rPr>
        <w:t xml:space="preserve">عملية </w:t>
      </w:r>
      <w:r w:rsidRPr="008C09D9">
        <w:rPr>
          <w:rFonts w:eastAsia="MS Mincho" w:cs="Simplified Arabic"/>
          <w:rtl/>
          <w:lang w:val="en-US" w:eastAsia="en-US"/>
        </w:rPr>
        <w:t>تقاسم المنافع بشكل عادل ومنصف</w:t>
      </w:r>
      <w:r>
        <w:rPr>
          <w:rFonts w:eastAsia="MS Mincho" w:cs="Simplified Arabic" w:hint="cs"/>
          <w:rtl/>
          <w:lang w:val="en-US" w:eastAsia="en-US"/>
        </w:rPr>
        <w:t>؛</w:t>
      </w:r>
      <w:r w:rsidR="00D73831" w:rsidRPr="00D73831">
        <w:rPr>
          <w:rtl/>
        </w:rPr>
        <w:t xml:space="preserve"> </w:t>
      </w:r>
    </w:p>
    <w:p w14:paraId="0BA73421" w14:textId="1B4F2552" w:rsidR="008C09D9" w:rsidRDefault="008C09D9" w:rsidP="008C09D9">
      <w:pPr>
        <w:tabs>
          <w:tab w:val="left" w:pos="567"/>
          <w:tab w:val="left" w:pos="1134"/>
          <w:tab w:val="left" w:pos="1280"/>
          <w:tab w:val="left" w:pos="1620"/>
          <w:tab w:val="left" w:pos="2268"/>
          <w:tab w:val="right" w:pos="2340"/>
        </w:tabs>
        <w:bidi/>
        <w:spacing w:after="120" w:line="216" w:lineRule="auto"/>
        <w:ind w:left="540" w:firstLine="567"/>
        <w:jc w:val="both"/>
        <w:rPr>
          <w:rFonts w:eastAsia="MS Mincho" w:cs="Simplified Arabic"/>
          <w:rtl/>
          <w:lang w:val="en-US" w:eastAsia="en-US"/>
        </w:rPr>
      </w:pPr>
      <w:r>
        <w:rPr>
          <w:rFonts w:eastAsia="MS Mincho" w:cs="Simplified Arabic" w:hint="cs"/>
          <w:rtl/>
          <w:lang w:val="en-US" w:eastAsia="en-US"/>
        </w:rPr>
        <w:t>3-</w:t>
      </w:r>
      <w:r>
        <w:rPr>
          <w:rFonts w:eastAsia="MS Mincho" w:cs="Simplified Arabic"/>
          <w:rtl/>
          <w:lang w:val="en-US" w:eastAsia="en-US"/>
        </w:rPr>
        <w:tab/>
      </w:r>
      <w:r w:rsidRPr="001160F8">
        <w:rPr>
          <w:rFonts w:eastAsia="MS Mincho" w:cs="Simplified Arabic"/>
          <w:i/>
          <w:iCs/>
          <w:rtl/>
          <w:lang w:val="en-US" w:eastAsia="en-US"/>
        </w:rPr>
        <w:t>ي</w:t>
      </w:r>
      <w:r w:rsidR="00D73831" w:rsidRPr="001160F8">
        <w:rPr>
          <w:rFonts w:eastAsia="MS Mincho" w:cs="Simplified Arabic" w:hint="cs"/>
          <w:i/>
          <w:iCs/>
          <w:rtl/>
          <w:lang w:val="en-US" w:eastAsia="en-US"/>
        </w:rPr>
        <w:t>شير</w:t>
      </w:r>
      <w:r w:rsidR="00D73831">
        <w:rPr>
          <w:rFonts w:eastAsia="MS Mincho" w:cs="Simplified Arabic" w:hint="cs"/>
          <w:rtl/>
          <w:lang w:val="en-US" w:eastAsia="en-US"/>
        </w:rPr>
        <w:t xml:space="preserve"> إلى </w:t>
      </w:r>
      <w:r w:rsidRPr="008C09D9">
        <w:rPr>
          <w:rFonts w:eastAsia="MS Mincho" w:cs="Simplified Arabic"/>
          <w:rtl/>
          <w:lang w:val="en-US" w:eastAsia="en-US"/>
        </w:rPr>
        <w:t>أحكام بروتوكول ناغويا المتعلقة بالشعوب الأصلية والمجتمعات المحلية، وي</w:t>
      </w:r>
      <w:r w:rsidR="00D73831">
        <w:rPr>
          <w:rFonts w:eastAsia="MS Mincho" w:cs="Simplified Arabic" w:hint="cs"/>
          <w:rtl/>
          <w:lang w:val="en-US" w:eastAsia="en-US"/>
        </w:rPr>
        <w:t>قرّ</w:t>
      </w:r>
      <w:r w:rsidRPr="008C09D9">
        <w:rPr>
          <w:rFonts w:eastAsia="MS Mincho" w:cs="Simplified Arabic"/>
          <w:rtl/>
          <w:lang w:val="en-US" w:eastAsia="en-US"/>
        </w:rPr>
        <w:t xml:space="preserve"> بأهمية المشاركة الكاملة والفعالة للشعوب الأصلية والمجتمعات المحلية في النظر في إنشاء آلية عالمية متعددة الأطراف لتقاسم المنافع تتفق مع حقوقه</w:t>
      </w:r>
      <w:r w:rsidR="00D73831">
        <w:rPr>
          <w:rFonts w:eastAsia="MS Mincho" w:cs="Simplified Arabic" w:hint="cs"/>
          <w:rtl/>
          <w:lang w:val="en-US" w:eastAsia="en-US"/>
        </w:rPr>
        <w:t>ا</w:t>
      </w:r>
      <w:r w:rsidRPr="008C09D9">
        <w:rPr>
          <w:rFonts w:eastAsia="MS Mincho" w:cs="Simplified Arabic"/>
          <w:rtl/>
          <w:lang w:val="en-US" w:eastAsia="en-US"/>
        </w:rPr>
        <w:t xml:space="preserve"> و</w:t>
      </w:r>
      <w:r w:rsidR="00827B09">
        <w:rPr>
          <w:rFonts w:eastAsia="MS Mincho" w:cs="Simplified Arabic" w:hint="cs"/>
          <w:rtl/>
          <w:lang w:val="en-US" w:eastAsia="en-US"/>
        </w:rPr>
        <w:t xml:space="preserve">مع </w:t>
      </w:r>
      <w:r w:rsidRPr="008C09D9">
        <w:rPr>
          <w:rFonts w:eastAsia="MS Mincho" w:cs="Simplified Arabic"/>
          <w:rtl/>
          <w:lang w:val="en-US" w:eastAsia="en-US"/>
        </w:rPr>
        <w:t xml:space="preserve">التشريعات الوطنية </w:t>
      </w:r>
      <w:r w:rsidR="00740D51">
        <w:rPr>
          <w:rFonts w:eastAsia="MS Mincho" w:cs="Simplified Arabic" w:hint="cs"/>
          <w:rtl/>
          <w:lang w:val="en-US" w:eastAsia="en-US"/>
        </w:rPr>
        <w:t>المعمول بها</w:t>
      </w:r>
      <w:r>
        <w:rPr>
          <w:rFonts w:eastAsia="MS Mincho" w:cs="Simplified Arabic" w:hint="cs"/>
          <w:rtl/>
          <w:lang w:val="en-US" w:eastAsia="en-US"/>
        </w:rPr>
        <w:t>؛</w:t>
      </w:r>
      <w:r w:rsidR="00D73831" w:rsidRPr="00D73831">
        <w:rPr>
          <w:rtl/>
        </w:rPr>
        <w:t xml:space="preserve"> </w:t>
      </w:r>
    </w:p>
    <w:p w14:paraId="75B300DE" w14:textId="177529DF" w:rsidR="008C09D9" w:rsidRDefault="008C09D9" w:rsidP="001160F8">
      <w:pPr>
        <w:tabs>
          <w:tab w:val="left" w:pos="567"/>
          <w:tab w:val="left" w:pos="1134"/>
          <w:tab w:val="left" w:pos="1280"/>
          <w:tab w:val="left" w:pos="1620"/>
          <w:tab w:val="left" w:pos="2268"/>
          <w:tab w:val="right" w:pos="2340"/>
        </w:tabs>
        <w:bidi/>
        <w:spacing w:after="120" w:line="216" w:lineRule="auto"/>
        <w:ind w:left="540" w:firstLine="567"/>
        <w:jc w:val="both"/>
        <w:rPr>
          <w:rFonts w:eastAsia="MS Mincho" w:cs="Simplified Arabic"/>
          <w:rtl/>
          <w:lang w:val="en-US" w:eastAsia="en-US"/>
        </w:rPr>
      </w:pPr>
      <w:r>
        <w:rPr>
          <w:rFonts w:eastAsia="MS Mincho" w:cs="Simplified Arabic" w:hint="cs"/>
          <w:rtl/>
          <w:lang w:val="en-US" w:eastAsia="en-US"/>
        </w:rPr>
        <w:t>4-</w:t>
      </w:r>
      <w:r>
        <w:rPr>
          <w:rFonts w:eastAsia="MS Mincho" w:cs="Simplified Arabic"/>
          <w:rtl/>
          <w:lang w:val="en-US" w:eastAsia="en-US"/>
        </w:rPr>
        <w:tab/>
      </w:r>
      <w:r w:rsidRPr="001160F8">
        <w:rPr>
          <w:rFonts w:eastAsia="MS Mincho" w:cs="Simplified Arabic"/>
          <w:i/>
          <w:iCs/>
          <w:rtl/>
          <w:lang w:val="en-US" w:eastAsia="en-US"/>
        </w:rPr>
        <w:t>يلاحظ</w:t>
      </w:r>
      <w:r w:rsidRPr="008C09D9">
        <w:rPr>
          <w:rFonts w:eastAsia="MS Mincho" w:cs="Simplified Arabic"/>
          <w:rtl/>
          <w:lang w:val="en-US" w:eastAsia="en-US"/>
        </w:rPr>
        <w:t xml:space="preserve"> النتائج والرسائل الرئيسية التي </w:t>
      </w:r>
      <w:r w:rsidR="001160F8">
        <w:rPr>
          <w:rFonts w:eastAsia="MS Mincho" w:cs="Simplified Arabic" w:hint="cs"/>
          <w:rtl/>
          <w:lang w:val="en-US" w:eastAsia="en-US"/>
        </w:rPr>
        <w:t>صيغت</w:t>
      </w:r>
      <w:r w:rsidRPr="008C09D9">
        <w:rPr>
          <w:rFonts w:eastAsia="MS Mincho" w:cs="Simplified Arabic"/>
          <w:rtl/>
          <w:lang w:val="en-US" w:eastAsia="en-US"/>
        </w:rPr>
        <w:t xml:space="preserve"> في سياق التقييم والاستعراض الثاني لفعالية بروتوكول ناغويا</w:t>
      </w:r>
      <w:r>
        <w:rPr>
          <w:rFonts w:eastAsia="MS Mincho" w:cs="Simplified Arabic" w:hint="cs"/>
          <w:rtl/>
          <w:lang w:val="en-US" w:eastAsia="en-US"/>
        </w:rPr>
        <w:t>؛</w:t>
      </w:r>
      <w:r w:rsidR="00BF1505" w:rsidRPr="00845B9E">
        <w:rPr>
          <w:rStyle w:val="FootnoteReference"/>
          <w:rFonts w:cs="Simplified Arabic"/>
          <w:sz w:val="22"/>
          <w:rtl/>
          <w:lang w:val="en-US"/>
        </w:rPr>
        <w:footnoteReference w:id="3"/>
      </w:r>
      <w:r w:rsidR="001160F8" w:rsidRPr="001160F8">
        <w:rPr>
          <w:rtl/>
        </w:rPr>
        <w:t xml:space="preserve"> </w:t>
      </w:r>
    </w:p>
    <w:p w14:paraId="45701A5F" w14:textId="5CFC7E77" w:rsidR="008C09D9" w:rsidRDefault="008C09D9" w:rsidP="008C09D9">
      <w:pPr>
        <w:tabs>
          <w:tab w:val="left" w:pos="567"/>
          <w:tab w:val="left" w:pos="1134"/>
          <w:tab w:val="left" w:pos="1280"/>
          <w:tab w:val="left" w:pos="1620"/>
          <w:tab w:val="left" w:pos="2268"/>
          <w:tab w:val="right" w:pos="2340"/>
        </w:tabs>
        <w:bidi/>
        <w:spacing w:after="120" w:line="216" w:lineRule="auto"/>
        <w:ind w:left="540" w:firstLine="567"/>
        <w:jc w:val="both"/>
        <w:rPr>
          <w:rFonts w:eastAsia="MS Mincho" w:cs="Simplified Arabic"/>
          <w:rtl/>
          <w:lang w:val="en-US" w:eastAsia="en-US"/>
        </w:rPr>
      </w:pPr>
      <w:r>
        <w:rPr>
          <w:rFonts w:eastAsia="MS Mincho" w:cs="Simplified Arabic" w:hint="cs"/>
          <w:rtl/>
          <w:lang w:val="en-US" w:eastAsia="en-US"/>
        </w:rPr>
        <w:t>5-</w:t>
      </w:r>
      <w:r>
        <w:rPr>
          <w:rFonts w:eastAsia="MS Mincho" w:cs="Simplified Arabic"/>
          <w:rtl/>
          <w:lang w:val="en-US" w:eastAsia="en-US"/>
        </w:rPr>
        <w:tab/>
      </w:r>
      <w:r w:rsidRPr="001160F8">
        <w:rPr>
          <w:rFonts w:eastAsia="MS Mincho" w:cs="Simplified Arabic"/>
          <w:i/>
          <w:iCs/>
          <w:rtl/>
          <w:lang w:val="en-US" w:eastAsia="en-US"/>
        </w:rPr>
        <w:t>يدعو</w:t>
      </w:r>
      <w:r w:rsidRPr="008C09D9">
        <w:rPr>
          <w:rFonts w:eastAsia="MS Mincho" w:cs="Simplified Arabic"/>
          <w:rtl/>
          <w:lang w:val="en-US" w:eastAsia="en-US"/>
        </w:rPr>
        <w:t xml:space="preserve"> الأطراف</w:t>
      </w:r>
      <w:r w:rsidR="001160F8">
        <w:rPr>
          <w:rFonts w:eastAsia="MS Mincho" w:cs="Simplified Arabic" w:hint="cs"/>
          <w:rtl/>
          <w:lang w:val="en-US" w:eastAsia="en-US"/>
        </w:rPr>
        <w:t>،</w:t>
      </w:r>
      <w:r w:rsidRPr="008C09D9">
        <w:rPr>
          <w:rFonts w:eastAsia="MS Mincho" w:cs="Simplified Arabic"/>
          <w:rtl/>
          <w:lang w:val="en-US" w:eastAsia="en-US"/>
        </w:rPr>
        <w:t xml:space="preserve"> والحكومات الأخرى</w:t>
      </w:r>
      <w:r w:rsidR="001160F8">
        <w:rPr>
          <w:rFonts w:eastAsia="MS Mincho" w:cs="Simplified Arabic" w:hint="cs"/>
          <w:rtl/>
          <w:lang w:val="en-US" w:eastAsia="en-US"/>
        </w:rPr>
        <w:t>،</w:t>
      </w:r>
      <w:r w:rsidRPr="008C09D9">
        <w:rPr>
          <w:rFonts w:eastAsia="MS Mincho" w:cs="Simplified Arabic"/>
          <w:rtl/>
          <w:lang w:val="en-US" w:eastAsia="en-US"/>
        </w:rPr>
        <w:t xml:space="preserve"> والشعوب الأصلية والمجتمعات المحلية</w:t>
      </w:r>
      <w:r w:rsidR="001160F8">
        <w:rPr>
          <w:rFonts w:eastAsia="MS Mincho" w:cs="Simplified Arabic" w:hint="cs"/>
          <w:rtl/>
          <w:lang w:val="en-US" w:eastAsia="en-US"/>
        </w:rPr>
        <w:t>،</w:t>
      </w:r>
      <w:r w:rsidRPr="008C09D9">
        <w:rPr>
          <w:rFonts w:eastAsia="MS Mincho" w:cs="Simplified Arabic"/>
          <w:rtl/>
          <w:lang w:val="en-US" w:eastAsia="en-US"/>
        </w:rPr>
        <w:t xml:space="preserve"> وأصحاب المصلحة والمنظمات ذ</w:t>
      </w:r>
      <w:r w:rsidR="001160F8">
        <w:rPr>
          <w:rFonts w:eastAsia="MS Mincho" w:cs="Simplified Arabic" w:hint="cs"/>
          <w:rtl/>
          <w:lang w:val="en-US" w:eastAsia="en-US"/>
        </w:rPr>
        <w:t xml:space="preserve">وي </w:t>
      </w:r>
      <w:r w:rsidRPr="008C09D9">
        <w:rPr>
          <w:rFonts w:eastAsia="MS Mincho" w:cs="Simplified Arabic"/>
          <w:rtl/>
          <w:lang w:val="en-US" w:eastAsia="en-US"/>
        </w:rPr>
        <w:t xml:space="preserve">الصلة، بما في ذلك </w:t>
      </w:r>
      <w:r w:rsidR="001160F8">
        <w:rPr>
          <w:rFonts w:eastAsia="MS Mincho" w:cs="Simplified Arabic" w:hint="cs"/>
          <w:rtl/>
          <w:lang w:val="en-US" w:eastAsia="en-US"/>
        </w:rPr>
        <w:t>ال</w:t>
      </w:r>
      <w:r w:rsidRPr="008C09D9">
        <w:rPr>
          <w:rFonts w:eastAsia="MS Mincho" w:cs="Simplified Arabic"/>
          <w:rtl/>
          <w:lang w:val="en-US" w:eastAsia="en-US"/>
        </w:rPr>
        <w:t>مؤسسات البحث</w:t>
      </w:r>
      <w:r w:rsidR="001160F8">
        <w:rPr>
          <w:rFonts w:eastAsia="MS Mincho" w:cs="Simplified Arabic" w:hint="cs"/>
          <w:rtl/>
          <w:lang w:val="en-US" w:eastAsia="en-US"/>
        </w:rPr>
        <w:t>ية</w:t>
      </w:r>
      <w:r w:rsidRPr="008C09D9">
        <w:rPr>
          <w:rFonts w:eastAsia="MS Mincho" w:cs="Simplified Arabic"/>
          <w:rtl/>
          <w:lang w:val="en-US" w:eastAsia="en-US"/>
        </w:rPr>
        <w:t>، إلى تقديم ما يلي إلى ال</w:t>
      </w:r>
      <w:r w:rsidR="001160F8">
        <w:rPr>
          <w:rFonts w:eastAsia="MS Mincho" w:cs="Simplified Arabic"/>
          <w:rtl/>
          <w:lang w:val="en-US" w:eastAsia="en-US"/>
        </w:rPr>
        <w:t>أمينة التنفيذية</w:t>
      </w:r>
      <w:r w:rsidRPr="008C09D9">
        <w:rPr>
          <w:rFonts w:eastAsia="MS Mincho" w:cs="Simplified Arabic"/>
          <w:rtl/>
          <w:lang w:val="en-US" w:eastAsia="en-US"/>
        </w:rPr>
        <w:t>:</w:t>
      </w:r>
      <w:r w:rsidR="001160F8" w:rsidRPr="001160F8">
        <w:rPr>
          <w:rtl/>
        </w:rPr>
        <w:t xml:space="preserve"> </w:t>
      </w:r>
    </w:p>
    <w:p w14:paraId="12872ADC" w14:textId="2205C5DE" w:rsidR="008C09D9" w:rsidRPr="008E1C60" w:rsidRDefault="00EC6C15" w:rsidP="00EC6C15">
      <w:pPr>
        <w:pStyle w:val="ListParagraph"/>
        <w:numPr>
          <w:ilvl w:val="0"/>
          <w:numId w:val="18"/>
        </w:numPr>
        <w:tabs>
          <w:tab w:val="left" w:pos="540"/>
          <w:tab w:val="left" w:pos="1620"/>
        </w:tabs>
        <w:bidi/>
        <w:spacing w:after="120" w:line="216" w:lineRule="auto"/>
        <w:ind w:left="539" w:firstLine="567"/>
        <w:contextualSpacing w:val="0"/>
        <w:jc w:val="both"/>
        <w:rPr>
          <w:rFonts w:cs="Simplified Arabic"/>
          <w:sz w:val="22"/>
          <w:lang w:val="en-US"/>
        </w:rPr>
      </w:pPr>
      <w:r w:rsidRPr="008E1C60">
        <w:rPr>
          <w:rFonts w:cs="Simplified Arabic"/>
          <w:sz w:val="22"/>
          <w:rtl/>
          <w:lang w:val="en-US"/>
        </w:rPr>
        <w:t xml:space="preserve">معلومات عن حالات محددة، بما </w:t>
      </w:r>
      <w:r w:rsidR="00FD6C27" w:rsidRPr="008E1C60">
        <w:rPr>
          <w:rFonts w:cs="Simplified Arabic" w:hint="cs"/>
          <w:sz w:val="22"/>
          <w:rtl/>
          <w:lang w:val="en-US"/>
        </w:rPr>
        <w:t>فيها</w:t>
      </w:r>
      <w:r w:rsidRPr="008E1C60">
        <w:rPr>
          <w:rFonts w:cs="Simplified Arabic"/>
          <w:sz w:val="22"/>
          <w:rtl/>
          <w:lang w:val="en-US"/>
        </w:rPr>
        <w:t xml:space="preserve"> الحالات المتعلقة بالمعارف التقليدية المرتبطة بالموارد الجينية، قد تدعم الحاجة إلى</w:t>
      </w:r>
      <w:r w:rsidR="00FD6C27" w:rsidRPr="008E1C60">
        <w:rPr>
          <w:rFonts w:cs="Simplified Arabic" w:hint="cs"/>
          <w:sz w:val="22"/>
          <w:rtl/>
          <w:lang w:val="en-US"/>
        </w:rPr>
        <w:t xml:space="preserve"> وضع</w:t>
      </w:r>
      <w:r w:rsidRPr="008E1C60">
        <w:rPr>
          <w:rFonts w:cs="Simplified Arabic"/>
          <w:sz w:val="22"/>
          <w:rtl/>
          <w:lang w:val="en-US"/>
        </w:rPr>
        <w:t xml:space="preserve"> آلية عالمية متعددة الأطراف لتقاسم المنافع، </w:t>
      </w:r>
      <w:r w:rsidR="00B735B5" w:rsidRPr="008E1C60">
        <w:rPr>
          <w:rFonts w:cs="Simplified Arabic"/>
          <w:sz w:val="22"/>
          <w:rtl/>
          <w:lang w:val="en-US"/>
        </w:rPr>
        <w:t>وفقاً</w:t>
      </w:r>
      <w:r w:rsidRPr="008E1C60">
        <w:rPr>
          <w:rFonts w:cs="Simplified Arabic"/>
          <w:sz w:val="22"/>
          <w:rtl/>
          <w:lang w:val="en-US"/>
        </w:rPr>
        <w:t xml:space="preserve"> للمادة 10 من بروتوكول ناغويا، </w:t>
      </w:r>
      <w:r w:rsidR="00FD6C27" w:rsidRPr="008E1C60">
        <w:rPr>
          <w:rFonts w:cs="Simplified Arabic" w:hint="cs"/>
          <w:sz w:val="22"/>
          <w:rtl/>
          <w:lang w:val="en-US"/>
        </w:rPr>
        <w:t>وتكون مشفوعة ب</w:t>
      </w:r>
      <w:r w:rsidRPr="008E1C60">
        <w:rPr>
          <w:rFonts w:cs="Simplified Arabic"/>
          <w:sz w:val="22"/>
          <w:rtl/>
          <w:lang w:val="en-US"/>
        </w:rPr>
        <w:t>تفسير ل</w:t>
      </w:r>
      <w:r w:rsidR="00FD6C27" w:rsidRPr="008E1C60">
        <w:rPr>
          <w:rFonts w:cs="Simplified Arabic" w:hint="cs"/>
          <w:sz w:val="22"/>
          <w:rtl/>
          <w:lang w:val="en-US"/>
        </w:rPr>
        <w:t>أسباب</w:t>
      </w:r>
      <w:r w:rsidRPr="008E1C60">
        <w:rPr>
          <w:rFonts w:cs="Simplified Arabic"/>
          <w:sz w:val="22"/>
          <w:rtl/>
          <w:lang w:val="en-US"/>
        </w:rPr>
        <w:t xml:space="preserve"> عدم إمكانية تغطية هذه الحالات </w:t>
      </w:r>
      <w:r w:rsidR="00FD6C27" w:rsidRPr="008E1C60">
        <w:rPr>
          <w:rFonts w:cs="Simplified Arabic" w:hint="cs"/>
          <w:sz w:val="22"/>
          <w:rtl/>
          <w:lang w:val="en-US"/>
        </w:rPr>
        <w:t>في إطار</w:t>
      </w:r>
      <w:r w:rsidRPr="008E1C60">
        <w:rPr>
          <w:rFonts w:cs="Simplified Arabic"/>
          <w:sz w:val="22"/>
          <w:rtl/>
          <w:lang w:val="en-US"/>
        </w:rPr>
        <w:t xml:space="preserve"> النهج الثنائي المنصوص عليه في البروتوكول ومن خلال تنفيذ المادة 11 منه بشأن التعاون عبر الحدود، بما في ذلك </w:t>
      </w:r>
      <w:r w:rsidR="008E1C60" w:rsidRPr="008E1C60">
        <w:rPr>
          <w:rFonts w:cs="Simplified Arabic" w:hint="cs"/>
          <w:sz w:val="22"/>
          <w:rtl/>
          <w:lang w:val="en-US"/>
        </w:rPr>
        <w:t>معرفة</w:t>
      </w:r>
      <w:r w:rsidR="00FD6C27" w:rsidRPr="008E1C60">
        <w:rPr>
          <w:rFonts w:cs="Simplified Arabic" w:hint="cs"/>
          <w:sz w:val="22"/>
          <w:rtl/>
          <w:lang w:val="en-US"/>
        </w:rPr>
        <w:t xml:space="preserve"> </w:t>
      </w:r>
      <w:r w:rsidRPr="008E1C60">
        <w:rPr>
          <w:rFonts w:cs="Simplified Arabic"/>
          <w:sz w:val="22"/>
          <w:rtl/>
          <w:lang w:val="en-US"/>
        </w:rPr>
        <w:t>ما إذا كان تقاسم المنافع بشكل عادل ومنصف</w:t>
      </w:r>
      <w:r w:rsidR="00FD6C27" w:rsidRPr="008E1C60">
        <w:rPr>
          <w:rFonts w:cs="Simplified Arabic" w:hint="cs"/>
          <w:sz w:val="22"/>
          <w:rtl/>
          <w:lang w:val="en-US"/>
        </w:rPr>
        <w:t xml:space="preserve"> مؤمّناً</w:t>
      </w:r>
      <w:r w:rsidRPr="008E1C60">
        <w:rPr>
          <w:rFonts w:cs="Simplified Arabic"/>
          <w:sz w:val="22"/>
          <w:rtl/>
          <w:lang w:val="en-US"/>
        </w:rPr>
        <w:t xml:space="preserve"> في هذه الحالات، </w:t>
      </w:r>
      <w:r w:rsidR="00FD6C27" w:rsidRPr="008E1C60">
        <w:rPr>
          <w:rFonts w:cs="Simplified Arabic" w:hint="cs"/>
          <w:sz w:val="22"/>
          <w:rtl/>
          <w:lang w:val="en-US"/>
        </w:rPr>
        <w:t>وكيفيه حدوث ذلك</w:t>
      </w:r>
      <w:r w:rsidRPr="008E1C60">
        <w:rPr>
          <w:rFonts w:cs="Simplified Arabic"/>
          <w:sz w:val="22"/>
          <w:rtl/>
          <w:lang w:val="en-US"/>
        </w:rPr>
        <w:t xml:space="preserve">، </w:t>
      </w:r>
      <w:r w:rsidR="008E1C60" w:rsidRPr="008E1C60">
        <w:rPr>
          <w:rFonts w:cs="Simplified Arabic" w:hint="cs"/>
          <w:sz w:val="22"/>
          <w:rtl/>
          <w:lang w:val="en-US"/>
        </w:rPr>
        <w:t>بغية</w:t>
      </w:r>
      <w:r w:rsidRPr="008E1C60">
        <w:rPr>
          <w:rFonts w:cs="Simplified Arabic"/>
          <w:sz w:val="22"/>
          <w:rtl/>
          <w:lang w:val="en-US"/>
        </w:rPr>
        <w:t xml:space="preserve"> تحديد أي ثغرات في ترتيبات تقاسم المنافع القائمة، فضلاً عن المعلومات المتعلقة بالتطورات الجديدة، بما في ذلك </w:t>
      </w:r>
      <w:r w:rsidR="008E1C60" w:rsidRPr="008E1C60">
        <w:rPr>
          <w:rFonts w:cs="Simplified Arabic" w:hint="cs"/>
          <w:sz w:val="22"/>
          <w:rtl/>
          <w:lang w:val="en-US"/>
        </w:rPr>
        <w:t>بموجب</w:t>
      </w:r>
      <w:r w:rsidRPr="008E1C60">
        <w:rPr>
          <w:rFonts w:cs="Simplified Arabic"/>
          <w:sz w:val="22"/>
          <w:rtl/>
          <w:lang w:val="en-US"/>
        </w:rPr>
        <w:t xml:space="preserve"> الأطر الدولية الأخرى</w:t>
      </w:r>
      <w:r w:rsidR="008C09D9" w:rsidRPr="008E1C60">
        <w:rPr>
          <w:rFonts w:cs="Simplified Arabic"/>
          <w:sz w:val="22"/>
          <w:rtl/>
          <w:lang w:val="en-US"/>
        </w:rPr>
        <w:t>؛</w:t>
      </w:r>
    </w:p>
    <w:p w14:paraId="6683FB68" w14:textId="66E62029" w:rsidR="008C09D9" w:rsidRPr="00845B9E" w:rsidRDefault="008C09D9" w:rsidP="00EC6C15">
      <w:pPr>
        <w:pStyle w:val="ListParagraph"/>
        <w:tabs>
          <w:tab w:val="left" w:pos="540"/>
          <w:tab w:val="left" w:pos="1620"/>
        </w:tabs>
        <w:bidi/>
        <w:spacing w:after="120" w:line="216" w:lineRule="auto"/>
        <w:ind w:left="539" w:firstLine="567"/>
        <w:contextualSpacing w:val="0"/>
        <w:jc w:val="both"/>
        <w:rPr>
          <w:rFonts w:cs="Simplified Arabic"/>
          <w:sz w:val="22"/>
          <w:lang w:val="en-US"/>
        </w:rPr>
      </w:pPr>
      <w:r w:rsidRPr="00845B9E">
        <w:rPr>
          <w:rFonts w:cs="Simplified Arabic" w:hint="cs"/>
          <w:sz w:val="22"/>
          <w:rtl/>
          <w:lang w:val="en-US"/>
        </w:rPr>
        <w:t>[(ب)</w:t>
      </w:r>
      <w:r w:rsidRPr="00845B9E">
        <w:rPr>
          <w:rFonts w:cs="Simplified Arabic"/>
          <w:sz w:val="22"/>
          <w:rtl/>
          <w:lang w:val="en-US"/>
        </w:rPr>
        <w:tab/>
      </w:r>
      <w:r w:rsidR="00EC6C15" w:rsidRPr="00EC6C15">
        <w:rPr>
          <w:rFonts w:cs="Simplified Arabic"/>
          <w:sz w:val="22"/>
          <w:rtl/>
          <w:lang w:val="en-US"/>
        </w:rPr>
        <w:t>آراء بشأن الطرائق الممكنة لإنشاء آلية عالمية متعددة الأطراف لتقاسم المنافع، فضلا</w:t>
      </w:r>
      <w:r w:rsidR="009E1C58">
        <w:rPr>
          <w:rFonts w:cs="Simplified Arabic" w:hint="cs"/>
          <w:sz w:val="22"/>
          <w:rtl/>
          <w:lang w:val="en-US"/>
        </w:rPr>
        <w:t xml:space="preserve">ً </w:t>
      </w:r>
      <w:r w:rsidR="00EC6C15" w:rsidRPr="00EC6C15">
        <w:rPr>
          <w:rFonts w:cs="Simplified Arabic"/>
          <w:sz w:val="22"/>
          <w:rtl/>
          <w:lang w:val="en-US"/>
        </w:rPr>
        <w:t xml:space="preserve">عن الآثار </w:t>
      </w:r>
      <w:r w:rsidR="009E1C58">
        <w:rPr>
          <w:rFonts w:cs="Simplified Arabic" w:hint="cs"/>
          <w:sz w:val="22"/>
          <w:rtl/>
          <w:lang w:val="en-US"/>
        </w:rPr>
        <w:t xml:space="preserve">المترتبة على </w:t>
      </w:r>
      <w:r w:rsidR="00EC6C15" w:rsidRPr="00EC6C15">
        <w:rPr>
          <w:rFonts w:cs="Simplified Arabic"/>
          <w:sz w:val="22"/>
          <w:rtl/>
          <w:lang w:val="en-US"/>
        </w:rPr>
        <w:t xml:space="preserve">الأطر الوطنية والدولية القائمة </w:t>
      </w:r>
      <w:r w:rsidR="009E1C58">
        <w:rPr>
          <w:rFonts w:cs="Simplified Arabic" w:hint="cs"/>
          <w:sz w:val="22"/>
          <w:rtl/>
          <w:lang w:val="en-US"/>
        </w:rPr>
        <w:t>بشأن ا</w:t>
      </w:r>
      <w:r w:rsidR="00EC6C15" w:rsidRPr="00EC6C15">
        <w:rPr>
          <w:rFonts w:cs="Simplified Arabic"/>
          <w:sz w:val="22"/>
          <w:rtl/>
          <w:lang w:val="en-US"/>
        </w:rPr>
        <w:t>لوصول وتقاسم المنافع</w:t>
      </w:r>
      <w:r w:rsidR="009E1C58">
        <w:rPr>
          <w:rFonts w:cs="Simplified Arabic" w:hint="cs"/>
          <w:sz w:val="22"/>
          <w:rtl/>
          <w:lang w:val="en-US"/>
        </w:rPr>
        <w:t xml:space="preserve"> والتفاعلات معها</w:t>
      </w:r>
      <w:r w:rsidR="00EC6C15" w:rsidRPr="00EC6C15">
        <w:rPr>
          <w:rFonts w:cs="Simplified Arabic"/>
          <w:sz w:val="22"/>
          <w:rtl/>
          <w:lang w:val="en-US"/>
        </w:rPr>
        <w:t>، بما في ذلك خيارات ترتيبات ال</w:t>
      </w:r>
      <w:r w:rsidR="009E1C58">
        <w:rPr>
          <w:rFonts w:cs="Simplified Arabic" w:hint="cs"/>
          <w:sz w:val="22"/>
          <w:rtl/>
          <w:lang w:val="en-US"/>
        </w:rPr>
        <w:t xml:space="preserve">حوكمة </w:t>
      </w:r>
      <w:r w:rsidR="00EC6C15" w:rsidRPr="00EC6C15">
        <w:rPr>
          <w:rFonts w:cs="Simplified Arabic"/>
          <w:sz w:val="22"/>
          <w:rtl/>
          <w:lang w:val="en-US"/>
        </w:rPr>
        <w:t>وترتيبات تقاسم المنافع التي توفر اليقين القانوني لمقدمي الموارد الجينية</w:t>
      </w:r>
      <w:r w:rsidR="009E1C58" w:rsidRPr="009E1C58">
        <w:rPr>
          <w:rFonts w:cs="Simplified Arabic"/>
          <w:sz w:val="22"/>
          <w:rtl/>
          <w:lang w:val="en-US"/>
        </w:rPr>
        <w:t xml:space="preserve"> </w:t>
      </w:r>
      <w:r w:rsidR="009E1C58" w:rsidRPr="00EC6C15">
        <w:rPr>
          <w:rFonts w:cs="Simplified Arabic"/>
          <w:sz w:val="22"/>
          <w:rtl/>
          <w:lang w:val="en-US"/>
        </w:rPr>
        <w:t>ومستخدمي</w:t>
      </w:r>
      <w:r w:rsidR="009E1C58">
        <w:rPr>
          <w:rFonts w:cs="Simplified Arabic" w:hint="cs"/>
          <w:sz w:val="22"/>
          <w:rtl/>
          <w:lang w:val="en-US"/>
        </w:rPr>
        <w:t>ها</w:t>
      </w:r>
      <w:r w:rsidR="00EC6C15" w:rsidRPr="00EC6C15">
        <w:rPr>
          <w:rFonts w:cs="Simplified Arabic"/>
          <w:sz w:val="22"/>
          <w:rtl/>
          <w:lang w:val="en-US"/>
        </w:rPr>
        <w:t>، بما في ذلك مساهمات المستخدمين</w:t>
      </w:r>
      <w:r w:rsidR="00BF1505">
        <w:rPr>
          <w:rFonts w:cs="Simplified Arabic" w:hint="cs"/>
          <w:sz w:val="22"/>
          <w:rtl/>
          <w:lang w:val="en-US" w:bidi="ar-EG"/>
        </w:rPr>
        <w:t xml:space="preserve">، والشفافية في التخصيص </w:t>
      </w:r>
      <w:r w:rsidR="00EC6C15" w:rsidRPr="00EC6C15">
        <w:rPr>
          <w:rFonts w:cs="Simplified Arabic"/>
          <w:sz w:val="22"/>
          <w:rtl/>
          <w:lang w:val="en-US"/>
        </w:rPr>
        <w:t>والمساءلة؛]</w:t>
      </w:r>
      <w:r w:rsidR="009E1C58" w:rsidRPr="009E1C58">
        <w:rPr>
          <w:rtl/>
        </w:rPr>
        <w:t xml:space="preserve"> </w:t>
      </w:r>
    </w:p>
    <w:p w14:paraId="424B2BD9" w14:textId="56D5E605" w:rsidR="008C09D9" w:rsidRDefault="008C09D9" w:rsidP="008C09D9">
      <w:pPr>
        <w:tabs>
          <w:tab w:val="left" w:pos="567"/>
          <w:tab w:val="left" w:pos="1134"/>
          <w:tab w:val="left" w:pos="1280"/>
          <w:tab w:val="left" w:pos="1620"/>
          <w:tab w:val="left" w:pos="2268"/>
          <w:tab w:val="right" w:pos="2340"/>
        </w:tabs>
        <w:bidi/>
        <w:spacing w:after="120" w:line="216" w:lineRule="auto"/>
        <w:ind w:left="540" w:firstLine="567"/>
        <w:jc w:val="both"/>
        <w:rPr>
          <w:rFonts w:eastAsia="MS Mincho" w:cs="Simplified Arabic"/>
          <w:rtl/>
          <w:lang w:val="en-US" w:eastAsia="en-US"/>
        </w:rPr>
      </w:pPr>
      <w:r>
        <w:rPr>
          <w:rFonts w:eastAsia="MS Mincho" w:cs="Simplified Arabic" w:hint="cs"/>
          <w:rtl/>
          <w:lang w:val="en-US" w:eastAsia="en-US"/>
        </w:rPr>
        <w:t>6-</w:t>
      </w:r>
      <w:r>
        <w:rPr>
          <w:rFonts w:eastAsia="MS Mincho" w:cs="Simplified Arabic"/>
          <w:rtl/>
          <w:lang w:val="en-US" w:eastAsia="en-US"/>
        </w:rPr>
        <w:tab/>
      </w:r>
      <w:r w:rsidR="00BF1505" w:rsidRPr="00BF1505">
        <w:rPr>
          <w:rFonts w:eastAsia="MS Mincho" w:cs="Simplified Arabic"/>
          <w:i/>
          <w:iCs/>
          <w:rtl/>
          <w:lang w:val="en-US" w:eastAsia="en-US"/>
        </w:rPr>
        <w:t xml:space="preserve">يطلب </w:t>
      </w:r>
      <w:r w:rsidR="00BF1505">
        <w:rPr>
          <w:rFonts w:eastAsia="MS Mincho" w:cs="Simplified Arabic"/>
          <w:rtl/>
          <w:lang w:val="en-US" w:eastAsia="en-US"/>
        </w:rPr>
        <w:t>إلى</w:t>
      </w:r>
      <w:r w:rsidR="00EC6C15" w:rsidRPr="00EC6C15">
        <w:rPr>
          <w:rFonts w:eastAsia="MS Mincho" w:cs="Simplified Arabic"/>
          <w:rtl/>
          <w:lang w:val="en-US" w:eastAsia="en-US"/>
        </w:rPr>
        <w:t xml:space="preserve"> ال</w:t>
      </w:r>
      <w:r w:rsidR="001160F8">
        <w:rPr>
          <w:rFonts w:eastAsia="MS Mincho" w:cs="Simplified Arabic"/>
          <w:rtl/>
          <w:lang w:val="en-US" w:eastAsia="en-US"/>
        </w:rPr>
        <w:t>أمينة التنفيذية</w:t>
      </w:r>
      <w:r w:rsidR="00BF1505">
        <w:rPr>
          <w:rFonts w:eastAsia="MS Mincho" w:cs="Simplified Arabic" w:hint="cs"/>
          <w:rtl/>
          <w:lang w:val="en-US" w:eastAsia="en-US"/>
        </w:rPr>
        <w:t xml:space="preserve"> أن تضطلع</w:t>
      </w:r>
      <w:r w:rsidR="00EC6C15" w:rsidRPr="00EC6C15">
        <w:rPr>
          <w:rFonts w:eastAsia="MS Mincho" w:cs="Simplified Arabic"/>
          <w:rtl/>
          <w:lang w:val="en-US" w:eastAsia="en-US"/>
        </w:rPr>
        <w:t>، رهناً بتوافر الموارد</w:t>
      </w:r>
      <w:r w:rsidR="00BF1505">
        <w:rPr>
          <w:rFonts w:eastAsia="MS Mincho" w:cs="Simplified Arabic" w:hint="cs"/>
          <w:rtl/>
          <w:lang w:val="en-US" w:eastAsia="en-US"/>
        </w:rPr>
        <w:t>، بما يلي:</w:t>
      </w:r>
    </w:p>
    <w:p w14:paraId="06821F49" w14:textId="02038B04" w:rsidR="00EC6C15" w:rsidRDefault="00EC6C15" w:rsidP="00EC6C15">
      <w:pPr>
        <w:tabs>
          <w:tab w:val="left" w:pos="567"/>
          <w:tab w:val="left" w:pos="1134"/>
          <w:tab w:val="left" w:pos="1280"/>
          <w:tab w:val="left" w:pos="1620"/>
          <w:tab w:val="left" w:pos="2268"/>
          <w:tab w:val="right" w:pos="2340"/>
        </w:tabs>
        <w:bidi/>
        <w:spacing w:after="120" w:line="216" w:lineRule="auto"/>
        <w:ind w:left="540" w:firstLine="567"/>
        <w:jc w:val="both"/>
        <w:rPr>
          <w:rFonts w:eastAsia="MS Mincho" w:cs="Simplified Arabic"/>
          <w:rtl/>
          <w:lang w:val="en-US" w:eastAsia="en-US"/>
        </w:rPr>
      </w:pPr>
      <w:r>
        <w:rPr>
          <w:rFonts w:eastAsia="MS Mincho" w:cs="Simplified Arabic" w:hint="cs"/>
          <w:rtl/>
          <w:lang w:val="en-US" w:eastAsia="en-US"/>
        </w:rPr>
        <w:t>(أ)</w:t>
      </w:r>
      <w:r>
        <w:rPr>
          <w:rFonts w:eastAsia="MS Mincho" w:cs="Simplified Arabic"/>
          <w:rtl/>
          <w:lang w:val="en-US" w:eastAsia="en-US"/>
        </w:rPr>
        <w:tab/>
      </w:r>
      <w:r w:rsidR="00763879" w:rsidRPr="00763879">
        <w:rPr>
          <w:rFonts w:eastAsia="MS Mincho" w:cs="Simplified Arabic"/>
          <w:rtl/>
          <w:lang w:val="en-US" w:eastAsia="en-US"/>
        </w:rPr>
        <w:t>ت</w:t>
      </w:r>
      <w:r w:rsidR="00BF1505">
        <w:rPr>
          <w:rFonts w:eastAsia="MS Mincho" w:cs="Simplified Arabic" w:hint="cs"/>
          <w:rtl/>
          <w:lang w:val="en-US" w:eastAsia="en-US"/>
        </w:rPr>
        <w:t>وليف</w:t>
      </w:r>
      <w:r w:rsidR="00763879" w:rsidRPr="00763879">
        <w:rPr>
          <w:rFonts w:eastAsia="MS Mincho" w:cs="Simplified Arabic"/>
          <w:rtl/>
          <w:lang w:val="en-US" w:eastAsia="en-US"/>
        </w:rPr>
        <w:t xml:space="preserve"> المعلومات المقدمة عملاً بالفقرة 5 أعلاه</w:t>
      </w:r>
      <w:r>
        <w:rPr>
          <w:rFonts w:eastAsia="MS Mincho" w:cs="Simplified Arabic" w:hint="cs"/>
          <w:rtl/>
          <w:lang w:val="en-US" w:eastAsia="en-US"/>
        </w:rPr>
        <w:t>؛</w:t>
      </w:r>
    </w:p>
    <w:p w14:paraId="62DD3C71" w14:textId="4D2E2D24" w:rsidR="00740D51" w:rsidRPr="00740D51" w:rsidRDefault="00763879" w:rsidP="00740D51">
      <w:pPr>
        <w:tabs>
          <w:tab w:val="left" w:pos="567"/>
          <w:tab w:val="left" w:pos="1134"/>
          <w:tab w:val="left" w:pos="1280"/>
          <w:tab w:val="left" w:pos="1620"/>
          <w:tab w:val="left" w:pos="2268"/>
          <w:tab w:val="right" w:pos="2340"/>
        </w:tabs>
        <w:bidi/>
        <w:spacing w:after="120" w:line="216" w:lineRule="auto"/>
        <w:ind w:left="540" w:firstLine="567"/>
        <w:jc w:val="both"/>
        <w:rPr>
          <w:rtl/>
        </w:rPr>
      </w:pPr>
      <w:r>
        <w:rPr>
          <w:rFonts w:eastAsia="MS Mincho" w:cs="Simplified Arabic" w:hint="cs"/>
          <w:rtl/>
          <w:lang w:val="en-US" w:eastAsia="en-US"/>
        </w:rPr>
        <w:t>(ب)</w:t>
      </w:r>
      <w:r>
        <w:rPr>
          <w:rFonts w:eastAsia="MS Mincho" w:cs="Simplified Arabic"/>
          <w:rtl/>
          <w:lang w:val="en-US" w:eastAsia="en-US"/>
        </w:rPr>
        <w:tab/>
      </w:r>
      <w:r w:rsidRPr="00763879">
        <w:rPr>
          <w:rFonts w:eastAsia="MS Mincho" w:cs="Simplified Arabic"/>
          <w:rtl/>
          <w:lang w:val="en-US" w:eastAsia="en-US"/>
        </w:rPr>
        <w:t>تحديث المعلومات المقدمة في الدراسة السابقة</w:t>
      </w:r>
      <w:r w:rsidR="00BF1505" w:rsidRPr="00845B9E">
        <w:rPr>
          <w:rStyle w:val="FootnoteReference"/>
          <w:rFonts w:cs="Simplified Arabic"/>
          <w:sz w:val="22"/>
          <w:rtl/>
          <w:lang w:val="en-US"/>
        </w:rPr>
        <w:footnoteReference w:id="4"/>
      </w:r>
      <w:r w:rsidRPr="00763879">
        <w:rPr>
          <w:rFonts w:eastAsia="MS Mincho" w:cs="Simplified Arabic"/>
          <w:rtl/>
          <w:lang w:val="en-US" w:eastAsia="en-US"/>
        </w:rPr>
        <w:t xml:space="preserve"> التي </w:t>
      </w:r>
      <w:r w:rsidR="00485149">
        <w:rPr>
          <w:rFonts w:eastAsia="MS Mincho" w:cs="Simplified Arabic" w:hint="cs"/>
          <w:rtl/>
          <w:lang w:val="en-US" w:eastAsia="en-US"/>
        </w:rPr>
        <w:t>صدر تكليف ب</w:t>
      </w:r>
      <w:r w:rsidR="00827B09">
        <w:rPr>
          <w:rFonts w:eastAsia="MS Mincho" w:cs="Simplified Arabic" w:hint="cs"/>
          <w:rtl/>
          <w:lang w:val="en-US" w:eastAsia="en-US"/>
        </w:rPr>
        <w:t xml:space="preserve">ها </w:t>
      </w:r>
      <w:r w:rsidR="00485149">
        <w:rPr>
          <w:rFonts w:eastAsia="MS Mincho" w:cs="Simplified Arabic" w:hint="cs"/>
          <w:rtl/>
          <w:lang w:val="en-US" w:eastAsia="en-US"/>
        </w:rPr>
        <w:t xml:space="preserve">من </w:t>
      </w:r>
      <w:r w:rsidRPr="00763879">
        <w:rPr>
          <w:rFonts w:eastAsia="MS Mincho" w:cs="Simplified Arabic"/>
          <w:rtl/>
          <w:lang w:val="en-US" w:eastAsia="en-US"/>
        </w:rPr>
        <w:t>ال</w:t>
      </w:r>
      <w:r w:rsidR="001160F8">
        <w:rPr>
          <w:rFonts w:eastAsia="MS Mincho" w:cs="Simplified Arabic"/>
          <w:rtl/>
          <w:lang w:val="en-US" w:eastAsia="en-US"/>
        </w:rPr>
        <w:t>أمينة التنفيذية</w:t>
      </w:r>
      <w:r w:rsidRPr="00763879">
        <w:rPr>
          <w:rFonts w:eastAsia="MS Mincho" w:cs="Simplified Arabic"/>
          <w:rtl/>
          <w:lang w:val="en-US" w:eastAsia="en-US"/>
        </w:rPr>
        <w:t xml:space="preserve"> بشأن الخبرات المكتسبة </w:t>
      </w:r>
      <w:r w:rsidR="00485149">
        <w:rPr>
          <w:rFonts w:eastAsia="MS Mincho" w:cs="Simplified Arabic" w:hint="cs"/>
          <w:rtl/>
          <w:lang w:val="en-US" w:eastAsia="en-US"/>
        </w:rPr>
        <w:t>من وضع</w:t>
      </w:r>
      <w:r w:rsidRPr="00763879">
        <w:rPr>
          <w:rFonts w:eastAsia="MS Mincho" w:cs="Simplified Arabic"/>
          <w:rtl/>
          <w:lang w:val="en-US" w:eastAsia="en-US"/>
        </w:rPr>
        <w:t xml:space="preserve"> وتنفيذ بروتوكول ناغويا وغيره من الآليات المتعددة الأطراف والأهمية المحتملة للعمل الجاري </w:t>
      </w:r>
      <w:r w:rsidR="00485149">
        <w:rPr>
          <w:rFonts w:eastAsia="MS Mincho" w:cs="Simplified Arabic" w:hint="cs"/>
          <w:rtl/>
          <w:lang w:val="en-US" w:eastAsia="en-US"/>
        </w:rPr>
        <w:t xml:space="preserve">المضطلع به </w:t>
      </w:r>
      <w:r w:rsidRPr="00763879">
        <w:rPr>
          <w:rFonts w:eastAsia="MS Mincho" w:cs="Simplified Arabic"/>
          <w:rtl/>
          <w:lang w:val="en-US" w:eastAsia="en-US"/>
        </w:rPr>
        <w:t xml:space="preserve">في إطار عمليات أخرى </w:t>
      </w:r>
      <w:r w:rsidR="00485149">
        <w:rPr>
          <w:rFonts w:eastAsia="MS Mincho" w:cs="Simplified Arabic" w:hint="cs"/>
          <w:rtl/>
          <w:lang w:val="en-US" w:eastAsia="en-US"/>
        </w:rPr>
        <w:t>ليشمل</w:t>
      </w:r>
      <w:r w:rsidRPr="00763879">
        <w:rPr>
          <w:rFonts w:eastAsia="MS Mincho" w:cs="Simplified Arabic"/>
          <w:rtl/>
          <w:lang w:val="en-US" w:eastAsia="en-US"/>
        </w:rPr>
        <w:t xml:space="preserve"> التطورات الجديدة والعمل الجاري في الم</w:t>
      </w:r>
      <w:r w:rsidR="00485149">
        <w:rPr>
          <w:rFonts w:eastAsia="MS Mincho" w:cs="Simplified Arabic" w:hint="cs"/>
          <w:rtl/>
          <w:lang w:val="en-US" w:eastAsia="en-US"/>
        </w:rPr>
        <w:t>حافل</w:t>
      </w:r>
      <w:r w:rsidRPr="00763879">
        <w:rPr>
          <w:rFonts w:eastAsia="MS Mincho" w:cs="Simplified Arabic"/>
          <w:rtl/>
          <w:lang w:val="en-US" w:eastAsia="en-US"/>
        </w:rPr>
        <w:t xml:space="preserve"> الدولية ذات الصلة، مثل الطرائق المنشأة </w:t>
      </w:r>
      <w:r w:rsidR="00485149">
        <w:rPr>
          <w:rFonts w:eastAsia="MS Mincho" w:cs="Simplified Arabic" w:hint="cs"/>
          <w:rtl/>
          <w:lang w:val="en-US" w:eastAsia="en-US"/>
        </w:rPr>
        <w:t>في إطار</w:t>
      </w:r>
      <w:r w:rsidRPr="00763879">
        <w:rPr>
          <w:rFonts w:eastAsia="MS Mincho" w:cs="Simplified Arabic"/>
          <w:rtl/>
          <w:lang w:val="en-US" w:eastAsia="en-US"/>
        </w:rPr>
        <w:t xml:space="preserve"> آليات</w:t>
      </w:r>
      <w:r w:rsidR="00485149">
        <w:rPr>
          <w:rFonts w:eastAsia="MS Mincho" w:cs="Simplified Arabic" w:hint="cs"/>
          <w:rtl/>
          <w:lang w:val="en-US" w:eastAsia="en-US"/>
        </w:rPr>
        <w:t xml:space="preserve"> أخرى</w:t>
      </w:r>
      <w:r w:rsidRPr="00763879">
        <w:rPr>
          <w:rFonts w:eastAsia="MS Mincho" w:cs="Simplified Arabic"/>
          <w:rtl/>
          <w:lang w:val="en-US" w:eastAsia="en-US"/>
        </w:rPr>
        <w:t xml:space="preserve"> متعددة الأطراف والدروس المستفادة </w:t>
      </w:r>
      <w:r w:rsidR="00485149">
        <w:rPr>
          <w:rFonts w:eastAsia="MS Mincho" w:cs="Simplified Arabic" w:hint="cs"/>
          <w:rtl/>
          <w:lang w:val="en-US" w:eastAsia="en-US"/>
        </w:rPr>
        <w:t>خبرتها التي</w:t>
      </w:r>
      <w:r w:rsidRPr="00763879">
        <w:rPr>
          <w:rFonts w:eastAsia="MS Mincho" w:cs="Simplified Arabic"/>
          <w:rtl/>
          <w:lang w:val="en-US" w:eastAsia="en-US"/>
        </w:rPr>
        <w:t xml:space="preserve"> قد تكون ذات صلة </w:t>
      </w:r>
      <w:r w:rsidR="00485149">
        <w:rPr>
          <w:rFonts w:eastAsia="MS Mincho" w:cs="Simplified Arabic" w:hint="cs"/>
          <w:rtl/>
          <w:lang w:val="en-US" w:eastAsia="en-US"/>
        </w:rPr>
        <w:t>عند النظر</w:t>
      </w:r>
      <w:r w:rsidRPr="00763879">
        <w:rPr>
          <w:rFonts w:eastAsia="MS Mincho" w:cs="Simplified Arabic"/>
          <w:rtl/>
          <w:lang w:val="en-US" w:eastAsia="en-US"/>
        </w:rPr>
        <w:t xml:space="preserve"> في الحاجة إلى</w:t>
      </w:r>
      <w:r w:rsidR="00485149">
        <w:rPr>
          <w:rFonts w:eastAsia="MS Mincho" w:cs="Simplified Arabic" w:hint="cs"/>
          <w:rtl/>
          <w:lang w:val="en-US" w:eastAsia="en-US"/>
        </w:rPr>
        <w:t xml:space="preserve"> إنشاء</w:t>
      </w:r>
      <w:r w:rsidRPr="00763879">
        <w:rPr>
          <w:rFonts w:eastAsia="MS Mincho" w:cs="Simplified Arabic"/>
          <w:rtl/>
          <w:lang w:val="en-US" w:eastAsia="en-US"/>
        </w:rPr>
        <w:t xml:space="preserve"> آلية بموجب المادة 10 من البروتوكول</w:t>
      </w:r>
      <w:r w:rsidR="00485149">
        <w:rPr>
          <w:rFonts w:eastAsia="MS Mincho" w:cs="Simplified Arabic" w:hint="cs"/>
          <w:rtl/>
          <w:lang w:val="en-US" w:eastAsia="en-US"/>
        </w:rPr>
        <w:t xml:space="preserve"> وتحديد طرائق عملها</w:t>
      </w:r>
      <w:r w:rsidRPr="00763879">
        <w:rPr>
          <w:rFonts w:eastAsia="MS Mincho" w:cs="Simplified Arabic"/>
          <w:rtl/>
          <w:lang w:val="en-US" w:eastAsia="en-US"/>
        </w:rPr>
        <w:t>، مع الاعتراف بأن</w:t>
      </w:r>
      <w:r w:rsidR="00485149">
        <w:rPr>
          <w:rFonts w:eastAsia="MS Mincho" w:cs="Simplified Arabic" w:hint="cs"/>
          <w:rtl/>
          <w:lang w:val="en-US" w:eastAsia="en-US"/>
        </w:rPr>
        <w:t xml:space="preserve"> للآليات</w:t>
      </w:r>
      <w:r w:rsidRPr="00763879">
        <w:rPr>
          <w:rFonts w:eastAsia="MS Mincho" w:cs="Simplified Arabic"/>
          <w:rtl/>
          <w:lang w:val="en-US" w:eastAsia="en-US"/>
        </w:rPr>
        <w:t xml:space="preserve"> المعنية ولايات ونطاقات وأطر</w:t>
      </w:r>
      <w:r w:rsidR="00485149">
        <w:rPr>
          <w:rFonts w:eastAsia="MS Mincho" w:cs="Simplified Arabic" w:hint="cs"/>
          <w:rtl/>
          <w:lang w:val="en-US" w:eastAsia="en-US"/>
        </w:rPr>
        <w:t>اً</w:t>
      </w:r>
      <w:r w:rsidRPr="00763879">
        <w:rPr>
          <w:rFonts w:eastAsia="MS Mincho" w:cs="Simplified Arabic"/>
          <w:rtl/>
          <w:lang w:val="en-US" w:eastAsia="en-US"/>
        </w:rPr>
        <w:t xml:space="preserve"> قانونية متميزة</w:t>
      </w:r>
      <w:r>
        <w:rPr>
          <w:rFonts w:eastAsia="MS Mincho" w:cs="Simplified Arabic" w:hint="cs"/>
          <w:rtl/>
          <w:lang w:val="en-US" w:eastAsia="en-US"/>
        </w:rPr>
        <w:t>؛</w:t>
      </w:r>
      <w:r w:rsidR="00BF1505" w:rsidRPr="00BF1505">
        <w:rPr>
          <w:rtl/>
        </w:rPr>
        <w:t xml:space="preserve"> </w:t>
      </w:r>
    </w:p>
    <w:p w14:paraId="487F168C" w14:textId="0B82FF74" w:rsidR="00EC6C15" w:rsidRDefault="00EC6C15" w:rsidP="00EC6C15">
      <w:pPr>
        <w:tabs>
          <w:tab w:val="left" w:pos="567"/>
          <w:tab w:val="left" w:pos="1134"/>
          <w:tab w:val="left" w:pos="1280"/>
          <w:tab w:val="left" w:pos="1620"/>
          <w:tab w:val="left" w:pos="2268"/>
          <w:tab w:val="right" w:pos="2340"/>
        </w:tabs>
        <w:bidi/>
        <w:spacing w:after="120" w:line="216" w:lineRule="auto"/>
        <w:ind w:left="540" w:firstLine="567"/>
        <w:jc w:val="both"/>
        <w:rPr>
          <w:rFonts w:eastAsia="MS Mincho" w:cs="Simplified Arabic"/>
          <w:rtl/>
          <w:lang w:val="en-US" w:eastAsia="en-US"/>
        </w:rPr>
      </w:pPr>
      <w:r>
        <w:rPr>
          <w:rFonts w:eastAsia="MS Mincho" w:cs="Simplified Arabic" w:hint="cs"/>
          <w:rtl/>
          <w:lang w:val="en-US" w:eastAsia="en-US"/>
        </w:rPr>
        <w:t>[7-</w:t>
      </w:r>
      <w:r>
        <w:rPr>
          <w:rFonts w:eastAsia="MS Mincho" w:cs="Simplified Arabic"/>
          <w:rtl/>
          <w:lang w:val="en-US" w:eastAsia="en-US"/>
        </w:rPr>
        <w:tab/>
      </w:r>
      <w:r w:rsidR="00763879" w:rsidRPr="00740D51">
        <w:rPr>
          <w:rFonts w:eastAsia="MS Mincho" w:cs="Simplified Arabic"/>
          <w:i/>
          <w:iCs/>
          <w:rtl/>
          <w:lang w:val="en-US" w:eastAsia="en-US"/>
        </w:rPr>
        <w:t>يقرر</w:t>
      </w:r>
      <w:r w:rsidR="00763879" w:rsidRPr="00763879">
        <w:rPr>
          <w:rFonts w:eastAsia="MS Mincho" w:cs="Simplified Arabic"/>
          <w:rtl/>
          <w:lang w:val="en-US" w:eastAsia="en-US"/>
        </w:rPr>
        <w:t xml:space="preserve"> إنشاء [فريق استشاري غير رسمي مفتوح العضوية][فريق عامل [حكومي دولي]</w:t>
      </w:r>
      <w:r w:rsidR="00740D51">
        <w:rPr>
          <w:rFonts w:eastAsia="MS Mincho" w:cs="Simplified Arabic" w:hint="cs"/>
          <w:rtl/>
          <w:lang w:val="en-US" w:eastAsia="en-US"/>
        </w:rPr>
        <w:t xml:space="preserve"> مفتوح العضوية في إطار</w:t>
      </w:r>
      <w:r w:rsidR="00763879" w:rsidRPr="00763879">
        <w:rPr>
          <w:rFonts w:eastAsia="MS Mincho" w:cs="Simplified Arabic"/>
          <w:rtl/>
          <w:lang w:val="en-US" w:eastAsia="en-US"/>
        </w:rPr>
        <w:t xml:space="preserve"> بروتوكول ناغويا، يضم المنظمات وأصحاب المصلحة </w:t>
      </w:r>
      <w:r w:rsidR="00740D51">
        <w:rPr>
          <w:rFonts w:eastAsia="MS Mincho" w:cs="Simplified Arabic" w:hint="cs"/>
          <w:rtl/>
          <w:lang w:val="en-US" w:eastAsia="en-US"/>
        </w:rPr>
        <w:t>ذوي الصلة،</w:t>
      </w:r>
      <w:r w:rsidR="00763879" w:rsidRPr="00763879">
        <w:rPr>
          <w:rFonts w:eastAsia="MS Mincho" w:cs="Simplified Arabic"/>
          <w:rtl/>
          <w:lang w:val="en-US" w:eastAsia="en-US"/>
        </w:rPr>
        <w:t xml:space="preserve"> ويكون مفتوحاً أمام جميع الأطراف، بمشاركة كاملة وفعالة من </w:t>
      </w:r>
      <w:r w:rsidR="00740D51">
        <w:rPr>
          <w:rFonts w:eastAsia="MS Mincho" w:cs="Simplified Arabic" w:hint="cs"/>
          <w:rtl/>
          <w:lang w:val="en-US" w:eastAsia="en-US"/>
        </w:rPr>
        <w:t>الشعوب الأصلية</w:t>
      </w:r>
      <w:r w:rsidR="00763879" w:rsidRPr="00763879">
        <w:rPr>
          <w:rFonts w:eastAsia="MS Mincho" w:cs="Simplified Arabic"/>
          <w:rtl/>
          <w:lang w:val="en-US" w:eastAsia="en-US"/>
        </w:rPr>
        <w:t xml:space="preserve"> والمجتمعات المحلية، </w:t>
      </w:r>
      <w:r w:rsidR="00B735B5">
        <w:rPr>
          <w:rFonts w:eastAsia="MS Mincho" w:cs="Simplified Arabic"/>
          <w:rtl/>
          <w:lang w:val="en-US" w:eastAsia="en-US"/>
        </w:rPr>
        <w:t>وفقاً</w:t>
      </w:r>
      <w:r w:rsidR="00763879" w:rsidRPr="00763879">
        <w:rPr>
          <w:rFonts w:eastAsia="MS Mincho" w:cs="Simplified Arabic"/>
          <w:rtl/>
          <w:lang w:val="en-US" w:eastAsia="en-US"/>
        </w:rPr>
        <w:t xml:space="preserve"> للقواعد والممارسات المعمول بها]</w:t>
      </w:r>
      <w:r w:rsidR="00740D51">
        <w:rPr>
          <w:rFonts w:eastAsia="MS Mincho" w:cs="Simplified Arabic" w:hint="cs"/>
          <w:rtl/>
          <w:lang w:val="en-US" w:eastAsia="en-US"/>
        </w:rPr>
        <w:t>؛]</w:t>
      </w:r>
    </w:p>
    <w:p w14:paraId="25601DCF" w14:textId="4458FEB6" w:rsidR="00EC6C15" w:rsidRDefault="00EC6C15" w:rsidP="00740D51">
      <w:pPr>
        <w:tabs>
          <w:tab w:val="left" w:pos="567"/>
          <w:tab w:val="left" w:pos="1134"/>
          <w:tab w:val="left" w:pos="1280"/>
          <w:tab w:val="left" w:pos="1620"/>
          <w:tab w:val="left" w:pos="2268"/>
          <w:tab w:val="right" w:pos="2340"/>
        </w:tabs>
        <w:bidi/>
        <w:spacing w:after="120" w:line="216" w:lineRule="auto"/>
        <w:ind w:left="540" w:firstLine="567"/>
        <w:jc w:val="both"/>
        <w:rPr>
          <w:rFonts w:eastAsia="MS Mincho" w:cs="Simplified Arabic"/>
          <w:rtl/>
          <w:lang w:val="en-US" w:eastAsia="en-US"/>
        </w:rPr>
      </w:pPr>
      <w:r>
        <w:rPr>
          <w:rFonts w:eastAsia="MS Mincho" w:cs="Simplified Arabic" w:hint="cs"/>
          <w:rtl/>
          <w:lang w:val="en-US" w:eastAsia="en-US"/>
        </w:rPr>
        <w:lastRenderedPageBreak/>
        <w:t>[8-</w:t>
      </w:r>
      <w:r>
        <w:rPr>
          <w:rFonts w:eastAsia="MS Mincho" w:cs="Simplified Arabic"/>
          <w:rtl/>
          <w:lang w:val="en-US" w:eastAsia="en-US"/>
        </w:rPr>
        <w:tab/>
      </w:r>
      <w:r w:rsidR="00BF1505" w:rsidRPr="005E7BC7">
        <w:rPr>
          <w:rFonts w:eastAsia="MS Mincho" w:cs="Simplified Arabic"/>
          <w:i/>
          <w:iCs/>
          <w:rtl/>
          <w:lang w:val="en-US" w:eastAsia="en-US"/>
        </w:rPr>
        <w:t>يطلب</w:t>
      </w:r>
      <w:r w:rsidR="00BF1505" w:rsidRPr="005E7BC7">
        <w:rPr>
          <w:rFonts w:eastAsia="MS Mincho" w:cs="Simplified Arabic"/>
          <w:rtl/>
          <w:lang w:val="en-US" w:eastAsia="en-US"/>
        </w:rPr>
        <w:t xml:space="preserve"> إلى</w:t>
      </w:r>
      <w:r w:rsidR="00763879" w:rsidRPr="005E7BC7">
        <w:rPr>
          <w:rFonts w:eastAsia="MS Mincho" w:cs="Simplified Arabic"/>
          <w:rtl/>
          <w:lang w:val="en-US" w:eastAsia="en-US"/>
        </w:rPr>
        <w:t xml:space="preserve"> ال</w:t>
      </w:r>
      <w:r w:rsidR="001160F8" w:rsidRPr="005E7BC7">
        <w:rPr>
          <w:rFonts w:eastAsia="MS Mincho" w:cs="Simplified Arabic"/>
          <w:rtl/>
          <w:lang w:val="en-US" w:eastAsia="en-US"/>
        </w:rPr>
        <w:t>أمينة التنفيذية</w:t>
      </w:r>
      <w:r w:rsidR="00763879" w:rsidRPr="005E7BC7">
        <w:rPr>
          <w:rFonts w:eastAsia="MS Mincho" w:cs="Simplified Arabic"/>
          <w:rtl/>
          <w:lang w:val="en-US" w:eastAsia="en-US"/>
        </w:rPr>
        <w:t xml:space="preserve"> أن </w:t>
      </w:r>
      <w:r w:rsidR="00740D51" w:rsidRPr="005E7BC7">
        <w:rPr>
          <w:rFonts w:eastAsia="MS Mincho" w:cs="Simplified Arabic" w:hint="cs"/>
          <w:rtl/>
          <w:lang w:val="en-US" w:eastAsia="en-US"/>
        </w:rPr>
        <w:t>ت</w:t>
      </w:r>
      <w:r w:rsidR="00763879" w:rsidRPr="005E7BC7">
        <w:rPr>
          <w:rFonts w:eastAsia="MS Mincho" w:cs="Simplified Arabic"/>
          <w:rtl/>
          <w:lang w:val="en-US" w:eastAsia="en-US"/>
        </w:rPr>
        <w:t>عقد، رهناً بتوافر الموارد، [اجتماعات الفريق الاستشاري غير الرسمي المفتوح العضوية][اجتماعين على الأقل للفريق العامل المفتوح العضوية</w:t>
      </w:r>
      <w:r w:rsidR="00E365CA">
        <w:rPr>
          <w:rFonts w:eastAsia="MS Mincho" w:cs="Simplified Arabic" w:hint="cs"/>
          <w:rtl/>
          <w:lang w:val="en-US" w:eastAsia="en-US"/>
        </w:rPr>
        <w:t>،</w:t>
      </w:r>
      <w:r w:rsidR="00740D51" w:rsidRPr="005E7BC7">
        <w:rPr>
          <w:rFonts w:eastAsia="MS Mincho" w:cs="Simplified Arabic"/>
          <w:rtl/>
          <w:lang w:val="en-US" w:eastAsia="en-US"/>
        </w:rPr>
        <w:t xml:space="preserve"> مع إجراء مشاورات عبر الإنترنت حسب الاقتضاء</w:t>
      </w:r>
      <w:r w:rsidR="00740D51" w:rsidRPr="005E7BC7">
        <w:rPr>
          <w:rFonts w:eastAsia="MS Mincho" w:cs="Simplified Arabic" w:hint="cs"/>
          <w:rtl/>
          <w:lang w:val="en-US" w:eastAsia="en-US"/>
        </w:rPr>
        <w:t>،]</w:t>
      </w:r>
      <w:r w:rsidR="00763879" w:rsidRPr="005E7BC7">
        <w:rPr>
          <w:rFonts w:eastAsia="MS Mincho" w:cs="Simplified Arabic"/>
          <w:rtl/>
          <w:lang w:val="en-US" w:eastAsia="en-US"/>
        </w:rPr>
        <w:t xml:space="preserve"> قبل الاجتماع السابع لمؤتمر الأطراف </w:t>
      </w:r>
      <w:r w:rsidR="00740D51" w:rsidRPr="005E7BC7">
        <w:rPr>
          <w:rFonts w:eastAsia="MS Mincho" w:cs="Simplified Arabic"/>
          <w:rtl/>
          <w:lang w:val="en-US" w:eastAsia="en-US"/>
        </w:rPr>
        <w:t>العامل كاجتماع للأطراف</w:t>
      </w:r>
      <w:r w:rsidR="00763879" w:rsidRPr="005E7BC7">
        <w:rPr>
          <w:rFonts w:eastAsia="MS Mincho" w:cs="Simplified Arabic"/>
          <w:rtl/>
          <w:lang w:val="en-US" w:eastAsia="en-US"/>
        </w:rPr>
        <w:t xml:space="preserve"> في بروتوكول ناغويا، </w:t>
      </w:r>
      <w:r w:rsidR="00740D51" w:rsidRPr="005E7BC7">
        <w:rPr>
          <w:rFonts w:eastAsia="MS Mincho" w:cs="Simplified Arabic" w:hint="cs"/>
          <w:rtl/>
          <w:lang w:val="en-US" w:eastAsia="en-US"/>
        </w:rPr>
        <w:t xml:space="preserve">من أجل </w:t>
      </w:r>
      <w:r w:rsidR="00763879" w:rsidRPr="005E7BC7">
        <w:rPr>
          <w:rFonts w:eastAsia="MS Mincho" w:cs="Simplified Arabic"/>
          <w:rtl/>
          <w:lang w:val="en-US" w:eastAsia="en-US"/>
        </w:rPr>
        <w:t xml:space="preserve">النظر في المعلومات المشار إليها في الفقرة 6 أعلاه، </w:t>
      </w:r>
      <w:r w:rsidR="005E7BC7" w:rsidRPr="005E7BC7">
        <w:rPr>
          <w:rFonts w:eastAsia="MS Mincho" w:cs="Simplified Arabic" w:hint="cs"/>
          <w:rtl/>
          <w:lang w:val="en-US" w:eastAsia="en-US"/>
        </w:rPr>
        <w:t>بغية تحقيق ما يلي</w:t>
      </w:r>
      <w:r w:rsidR="005E7BC7">
        <w:rPr>
          <w:rFonts w:eastAsia="MS Mincho" w:cs="Simplified Arabic" w:hint="cs"/>
          <w:rtl/>
          <w:lang w:val="en-US" w:eastAsia="en-US"/>
        </w:rPr>
        <w:t>:</w:t>
      </w:r>
    </w:p>
    <w:p w14:paraId="2DF8D0F8" w14:textId="602D41FE" w:rsidR="00EC6C15" w:rsidRDefault="00EC6C15" w:rsidP="005E7BC7">
      <w:pPr>
        <w:tabs>
          <w:tab w:val="left" w:pos="567"/>
          <w:tab w:val="left" w:pos="1134"/>
          <w:tab w:val="left" w:pos="1280"/>
          <w:tab w:val="left" w:pos="1620"/>
          <w:tab w:val="left" w:pos="2268"/>
          <w:tab w:val="right" w:pos="2340"/>
        </w:tabs>
        <w:bidi/>
        <w:spacing w:after="120" w:line="216" w:lineRule="auto"/>
        <w:ind w:left="540" w:firstLine="567"/>
        <w:jc w:val="both"/>
        <w:rPr>
          <w:rFonts w:eastAsia="MS Mincho" w:cs="Simplified Arabic"/>
          <w:rtl/>
          <w:lang w:val="en-US" w:eastAsia="en-US"/>
        </w:rPr>
      </w:pPr>
      <w:r>
        <w:rPr>
          <w:rFonts w:eastAsia="MS Mincho" w:cs="Simplified Arabic" w:hint="cs"/>
          <w:rtl/>
          <w:lang w:val="en-US" w:eastAsia="en-US"/>
        </w:rPr>
        <w:t>(أ)</w:t>
      </w:r>
      <w:r>
        <w:rPr>
          <w:rFonts w:eastAsia="MS Mincho" w:cs="Simplified Arabic"/>
          <w:rtl/>
          <w:lang w:val="en-US" w:eastAsia="en-US"/>
        </w:rPr>
        <w:tab/>
      </w:r>
      <w:r w:rsidR="005E7BC7" w:rsidRPr="00C760C5">
        <w:rPr>
          <w:rFonts w:eastAsia="MS Mincho" w:cs="Simplified Arabic" w:hint="cs"/>
          <w:rtl/>
          <w:lang w:val="en-US" w:eastAsia="en-US"/>
        </w:rPr>
        <w:t>دون المساس</w:t>
      </w:r>
      <w:r w:rsidR="005E7BC7" w:rsidRPr="00C760C5">
        <w:rPr>
          <w:rFonts w:eastAsia="MS Mincho" w:cs="Simplified Arabic"/>
          <w:rtl/>
          <w:lang w:val="en-US" w:eastAsia="en-US"/>
        </w:rPr>
        <w:t xml:space="preserve"> بالمتطلبات الوطنية ال</w:t>
      </w:r>
      <w:r w:rsidR="005E7BC7" w:rsidRPr="00C760C5">
        <w:rPr>
          <w:rFonts w:eastAsia="MS Mincho" w:cs="Simplified Arabic" w:hint="cs"/>
          <w:rtl/>
          <w:lang w:val="en-US" w:eastAsia="en-US"/>
        </w:rPr>
        <w:t>معمول بها</w:t>
      </w:r>
      <w:r w:rsidR="005E7BC7" w:rsidRPr="00C760C5">
        <w:rPr>
          <w:rFonts w:eastAsia="MS Mincho" w:cs="Simplified Arabic"/>
          <w:rtl/>
          <w:lang w:val="en-US" w:eastAsia="en-US"/>
        </w:rPr>
        <w:t xml:space="preserve"> بشأن الوصول وتقاسم المنافع</w:t>
      </w:r>
      <w:r w:rsidR="005E7BC7" w:rsidRPr="00C760C5">
        <w:rPr>
          <w:rFonts w:eastAsia="MS Mincho" w:cs="Simplified Arabic" w:hint="cs"/>
          <w:rtl/>
          <w:lang w:val="en-US" w:eastAsia="en-US"/>
        </w:rPr>
        <w:t xml:space="preserve">، </w:t>
      </w:r>
      <w:r w:rsidR="00763879" w:rsidRPr="00C760C5">
        <w:rPr>
          <w:rFonts w:eastAsia="MS Mincho" w:cs="Simplified Arabic"/>
          <w:rtl/>
          <w:lang w:val="en-US" w:eastAsia="en-US"/>
        </w:rPr>
        <w:t>استعراض الحالات المحددة التي يمكن أن ت</w:t>
      </w:r>
      <w:r w:rsidR="005E7BC7" w:rsidRPr="00C760C5">
        <w:rPr>
          <w:rFonts w:eastAsia="MS Mincho" w:cs="Simplified Arabic" w:hint="cs"/>
          <w:rtl/>
          <w:lang w:val="en-US" w:eastAsia="en-US"/>
        </w:rPr>
        <w:t>رشد</w:t>
      </w:r>
      <w:r w:rsidR="00763879" w:rsidRPr="00C760C5">
        <w:rPr>
          <w:rFonts w:eastAsia="MS Mincho" w:cs="Simplified Arabic"/>
          <w:rtl/>
          <w:lang w:val="en-US" w:eastAsia="en-US"/>
        </w:rPr>
        <w:t xml:space="preserve"> الحاجة إلى</w:t>
      </w:r>
      <w:r w:rsidR="005E7BC7" w:rsidRPr="00C760C5">
        <w:rPr>
          <w:rFonts w:eastAsia="MS Mincho" w:cs="Simplified Arabic" w:hint="cs"/>
          <w:rtl/>
          <w:lang w:val="en-US" w:eastAsia="en-US"/>
        </w:rPr>
        <w:t xml:space="preserve"> وضع</w:t>
      </w:r>
      <w:r w:rsidR="00763879" w:rsidRPr="00C760C5">
        <w:rPr>
          <w:rFonts w:eastAsia="MS Mincho" w:cs="Simplified Arabic"/>
          <w:rtl/>
          <w:lang w:val="en-US" w:eastAsia="en-US"/>
        </w:rPr>
        <w:t xml:space="preserve"> آليات عالمية متعددة الأطراف لتقاسم المنافع و</w:t>
      </w:r>
      <w:r w:rsidR="005E7BC7" w:rsidRPr="00C760C5">
        <w:rPr>
          <w:rFonts w:eastAsia="MS Mincho" w:cs="Simplified Arabic" w:hint="cs"/>
          <w:rtl/>
          <w:lang w:val="en-US" w:eastAsia="en-US"/>
        </w:rPr>
        <w:t xml:space="preserve">تحديد </w:t>
      </w:r>
      <w:r w:rsidR="00763879" w:rsidRPr="00C760C5">
        <w:rPr>
          <w:rFonts w:eastAsia="MS Mincho" w:cs="Simplified Arabic"/>
          <w:rtl/>
          <w:lang w:val="en-US" w:eastAsia="en-US"/>
        </w:rPr>
        <w:t xml:space="preserve">المحفزات المحتملة لتقاسم المنافع من خلال الآلية، مع ضمان </w:t>
      </w:r>
      <w:r w:rsidR="005E7BC7" w:rsidRPr="00C760C5">
        <w:rPr>
          <w:rFonts w:eastAsia="MS Mincho" w:cs="Simplified Arabic" w:hint="cs"/>
          <w:rtl/>
          <w:lang w:val="en-US" w:eastAsia="en-US"/>
        </w:rPr>
        <w:t>ألا تؤدي</w:t>
      </w:r>
      <w:r w:rsidR="00763879" w:rsidRPr="00C760C5">
        <w:rPr>
          <w:rFonts w:eastAsia="MS Mincho" w:cs="Simplified Arabic"/>
          <w:rtl/>
          <w:lang w:val="en-US" w:eastAsia="en-US"/>
        </w:rPr>
        <w:t xml:space="preserve"> الحالات أو الظروف العابرة للحدود التي </w:t>
      </w:r>
      <w:r w:rsidR="00216A17">
        <w:rPr>
          <w:rFonts w:eastAsia="MS Mincho" w:cs="Simplified Arabic" w:hint="cs"/>
          <w:rtl/>
          <w:lang w:val="en-US" w:eastAsia="en-US"/>
        </w:rPr>
        <w:t>يتعذر</w:t>
      </w:r>
      <w:r w:rsidR="00763879" w:rsidRPr="00C760C5">
        <w:rPr>
          <w:rFonts w:eastAsia="MS Mincho" w:cs="Simplified Arabic"/>
          <w:rtl/>
          <w:lang w:val="en-US" w:eastAsia="en-US"/>
        </w:rPr>
        <w:t xml:space="preserve"> فيها منح الموافقة المسبقة عن علم أو الحصول عليها إلى الاستخدام دون تقاسم عادل ومنصف للمنافع</w:t>
      </w:r>
      <w:r w:rsidR="00763879" w:rsidRPr="00C760C5">
        <w:rPr>
          <w:rFonts w:eastAsia="MS Mincho" w:cs="Simplified Arabic" w:hint="cs"/>
          <w:rtl/>
          <w:lang w:val="en-US" w:eastAsia="en-US"/>
        </w:rPr>
        <w:t>؛</w:t>
      </w:r>
      <w:r w:rsidR="005E7BC7" w:rsidRPr="005E7BC7">
        <w:rPr>
          <w:rtl/>
        </w:rPr>
        <w:t xml:space="preserve"> </w:t>
      </w:r>
    </w:p>
    <w:p w14:paraId="75904B4C" w14:textId="276FB181" w:rsidR="00EC6C15" w:rsidRDefault="00EC6C15" w:rsidP="00C760C5">
      <w:pPr>
        <w:tabs>
          <w:tab w:val="left" w:pos="567"/>
          <w:tab w:val="left" w:pos="1134"/>
          <w:tab w:val="left" w:pos="1280"/>
          <w:tab w:val="left" w:pos="1620"/>
          <w:tab w:val="left" w:pos="2268"/>
          <w:tab w:val="right" w:pos="2340"/>
        </w:tabs>
        <w:bidi/>
        <w:spacing w:after="120" w:line="216" w:lineRule="auto"/>
        <w:ind w:left="540" w:firstLine="567"/>
        <w:jc w:val="both"/>
        <w:rPr>
          <w:rFonts w:eastAsia="MS Mincho" w:cs="Simplified Arabic"/>
          <w:rtl/>
          <w:lang w:val="en-US" w:eastAsia="en-US"/>
        </w:rPr>
      </w:pPr>
      <w:r>
        <w:rPr>
          <w:rFonts w:eastAsia="MS Mincho" w:cs="Simplified Arabic" w:hint="cs"/>
          <w:rtl/>
          <w:lang w:val="en-US" w:eastAsia="en-US"/>
        </w:rPr>
        <w:t>(ب)</w:t>
      </w:r>
      <w:r>
        <w:rPr>
          <w:rFonts w:eastAsia="MS Mincho" w:cs="Simplified Arabic"/>
          <w:rtl/>
          <w:lang w:val="en-US" w:eastAsia="en-US"/>
        </w:rPr>
        <w:tab/>
      </w:r>
      <w:r w:rsidR="00360914" w:rsidRPr="00360914">
        <w:rPr>
          <w:rFonts w:eastAsia="MS Mincho" w:cs="Simplified Arabic"/>
          <w:rtl/>
          <w:lang w:val="en-US" w:eastAsia="en-US"/>
        </w:rPr>
        <w:t>تحديد الدروس المستفادة من آليات</w:t>
      </w:r>
      <w:r w:rsidR="00C760C5" w:rsidRPr="00C760C5">
        <w:rPr>
          <w:rFonts w:eastAsia="MS Mincho" w:cs="Simplified Arabic"/>
          <w:rtl/>
          <w:lang w:val="en-US" w:eastAsia="en-US"/>
        </w:rPr>
        <w:t xml:space="preserve"> أخرى</w:t>
      </w:r>
      <w:r w:rsidR="00360914" w:rsidRPr="00360914">
        <w:rPr>
          <w:rFonts w:eastAsia="MS Mincho" w:cs="Simplified Arabic"/>
          <w:rtl/>
          <w:lang w:val="en-US" w:eastAsia="en-US"/>
        </w:rPr>
        <w:t xml:space="preserve"> متعددة الأطراف، بما في ذلك ما يتعلق بالظروف </w:t>
      </w:r>
      <w:r w:rsidR="00C760C5" w:rsidRPr="00C760C5">
        <w:rPr>
          <w:rFonts w:eastAsia="MS Mincho" w:cs="Simplified Arabic"/>
          <w:rtl/>
          <w:lang w:val="en-US" w:eastAsia="en-US"/>
        </w:rPr>
        <w:t xml:space="preserve">التي استدعت إنشاءها </w:t>
      </w:r>
      <w:r w:rsidR="00360914" w:rsidRPr="00360914">
        <w:rPr>
          <w:rFonts w:eastAsia="MS Mincho" w:cs="Simplified Arabic"/>
          <w:rtl/>
          <w:lang w:val="en-US" w:eastAsia="en-US"/>
        </w:rPr>
        <w:t xml:space="preserve">[وطرائقها، التي يمكن أن تسترشد بها عملية </w:t>
      </w:r>
      <w:r w:rsidR="00C760C5">
        <w:rPr>
          <w:rFonts w:eastAsia="MS Mincho" w:cs="Simplified Arabic" w:hint="cs"/>
          <w:rtl/>
          <w:lang w:val="en-US" w:eastAsia="en-US"/>
        </w:rPr>
        <w:t>وضع</w:t>
      </w:r>
      <w:r w:rsidR="00360914" w:rsidRPr="00360914">
        <w:rPr>
          <w:rFonts w:eastAsia="MS Mincho" w:cs="Simplified Arabic"/>
          <w:rtl/>
          <w:lang w:val="en-US" w:eastAsia="en-US"/>
        </w:rPr>
        <w:t xml:space="preserve"> طرائق الوصول وتقاسم المنافع في إطار آلية عالمية متعددة الأطراف لتقاسم المنافع]؛</w:t>
      </w:r>
      <w:r w:rsidR="00C760C5" w:rsidRPr="00C760C5">
        <w:rPr>
          <w:rtl/>
        </w:rPr>
        <w:t xml:space="preserve"> </w:t>
      </w:r>
    </w:p>
    <w:p w14:paraId="2209607A" w14:textId="253076AB" w:rsidR="00EC6C15" w:rsidRPr="00E365CA" w:rsidRDefault="00EC6C15" w:rsidP="00EC6C15">
      <w:pPr>
        <w:tabs>
          <w:tab w:val="left" w:pos="567"/>
          <w:tab w:val="left" w:pos="1134"/>
          <w:tab w:val="left" w:pos="1280"/>
          <w:tab w:val="left" w:pos="1620"/>
          <w:tab w:val="left" w:pos="2268"/>
          <w:tab w:val="right" w:pos="2340"/>
        </w:tabs>
        <w:bidi/>
        <w:spacing w:after="120" w:line="216" w:lineRule="auto"/>
        <w:ind w:left="540" w:firstLine="567"/>
        <w:jc w:val="both"/>
        <w:rPr>
          <w:rFonts w:ascii="Simplified Arabic" w:eastAsia="MS Mincho" w:hAnsi="Simplified Arabic" w:cs="Simplified Arabic"/>
          <w:rtl/>
          <w:lang w:val="en-US" w:eastAsia="en-US"/>
        </w:rPr>
      </w:pPr>
      <w:r>
        <w:rPr>
          <w:rFonts w:eastAsia="MS Mincho" w:cs="Simplified Arabic" w:hint="cs"/>
          <w:rtl/>
          <w:lang w:val="en-US" w:eastAsia="en-US"/>
        </w:rPr>
        <w:t>(ج)</w:t>
      </w:r>
      <w:r>
        <w:rPr>
          <w:rFonts w:eastAsia="MS Mincho" w:cs="Simplified Arabic"/>
          <w:rtl/>
          <w:lang w:val="en-US" w:eastAsia="en-US"/>
        </w:rPr>
        <w:tab/>
      </w:r>
      <w:r w:rsidR="00360914" w:rsidRPr="00360914">
        <w:rPr>
          <w:rFonts w:eastAsia="MS Mincho" w:cs="Simplified Arabic"/>
          <w:rtl/>
          <w:lang w:val="en-US" w:eastAsia="en-US"/>
        </w:rPr>
        <w:t>النظر في الكيفية التي يمكن بها لآلية عالمية</w:t>
      </w:r>
      <w:r w:rsidR="00545346">
        <w:rPr>
          <w:rFonts w:eastAsia="MS Mincho" w:cs="Simplified Arabic" w:hint="cs"/>
          <w:rtl/>
          <w:lang w:val="en-US" w:eastAsia="en-US"/>
        </w:rPr>
        <w:t xml:space="preserve"> محتملة</w:t>
      </w:r>
      <w:r w:rsidR="00360914" w:rsidRPr="00360914">
        <w:rPr>
          <w:rFonts w:eastAsia="MS Mincho" w:cs="Simplified Arabic"/>
          <w:rtl/>
          <w:lang w:val="en-US" w:eastAsia="en-US"/>
        </w:rPr>
        <w:t xml:space="preserve"> متعددة الأطراف لتقاسم المنافع أن تكم</w:t>
      </w:r>
      <w:r w:rsidR="00E365CA">
        <w:rPr>
          <w:rFonts w:eastAsia="MS Mincho" w:cs="Simplified Arabic" w:hint="cs"/>
          <w:rtl/>
          <w:lang w:val="en-US" w:eastAsia="en-US"/>
        </w:rPr>
        <w:t>ّ</w:t>
      </w:r>
      <w:r w:rsidR="00360914" w:rsidRPr="00360914">
        <w:rPr>
          <w:rFonts w:eastAsia="MS Mincho" w:cs="Simplified Arabic"/>
          <w:rtl/>
          <w:lang w:val="en-US" w:eastAsia="en-US"/>
        </w:rPr>
        <w:t xml:space="preserve">ل التدابير الوطنية </w:t>
      </w:r>
      <w:r w:rsidR="00545346">
        <w:rPr>
          <w:rFonts w:eastAsia="MS Mincho" w:cs="Simplified Arabic" w:hint="cs"/>
          <w:rtl/>
          <w:lang w:val="en-US" w:eastAsia="en-US"/>
        </w:rPr>
        <w:t>المتعلقة با</w:t>
      </w:r>
      <w:r w:rsidR="00360914" w:rsidRPr="00360914">
        <w:rPr>
          <w:rFonts w:eastAsia="MS Mincho" w:cs="Simplified Arabic"/>
          <w:rtl/>
          <w:lang w:val="en-US" w:eastAsia="en-US"/>
        </w:rPr>
        <w:t xml:space="preserve">لوصول وتقاسم المنافع وأن تكون مكملة وداعمة بشكل متبادل لصكوك وآليات الوصول وتقاسم المنافع ذات الصلة، مع احترام التشريعات الوطنية </w:t>
      </w:r>
      <w:r w:rsidR="00545346">
        <w:rPr>
          <w:rFonts w:eastAsia="MS Mincho" w:cs="Simplified Arabic" w:hint="cs"/>
          <w:rtl/>
          <w:lang w:val="en-US" w:eastAsia="en-US"/>
        </w:rPr>
        <w:t>المتعلقة با</w:t>
      </w:r>
      <w:r w:rsidR="00360914" w:rsidRPr="00360914">
        <w:rPr>
          <w:rFonts w:eastAsia="MS Mincho" w:cs="Simplified Arabic"/>
          <w:rtl/>
          <w:lang w:val="en-US" w:eastAsia="en-US"/>
        </w:rPr>
        <w:t xml:space="preserve">لوصول وتقاسم المنافع، والحقوق السيادية على الموارد الجينية والترتيبات الثنائية القائمة </w:t>
      </w:r>
      <w:r w:rsidR="00545346">
        <w:rPr>
          <w:rFonts w:eastAsia="MS Mincho" w:cs="Simplified Arabic" w:hint="cs"/>
          <w:rtl/>
          <w:lang w:val="en-US" w:eastAsia="en-US"/>
        </w:rPr>
        <w:t>بشأن ا</w:t>
      </w:r>
      <w:r w:rsidR="00360914" w:rsidRPr="00360914">
        <w:rPr>
          <w:rFonts w:eastAsia="MS Mincho" w:cs="Simplified Arabic"/>
          <w:rtl/>
          <w:lang w:val="en-US" w:eastAsia="en-US"/>
        </w:rPr>
        <w:t xml:space="preserve">لوصول وتقاسم المنافع، وتجنب ازدواجية التزامات تقاسم المنافع، دون </w:t>
      </w:r>
      <w:r w:rsidR="00545346">
        <w:rPr>
          <w:rFonts w:eastAsia="MS Mincho" w:cs="Simplified Arabic" w:hint="cs"/>
          <w:rtl/>
          <w:lang w:val="en-US" w:eastAsia="en-US"/>
        </w:rPr>
        <w:t>إحداث ثغرات</w:t>
      </w:r>
      <w:r w:rsidR="00360914" w:rsidRPr="00360914">
        <w:rPr>
          <w:rFonts w:eastAsia="MS Mincho" w:cs="Simplified Arabic"/>
          <w:rtl/>
          <w:lang w:val="en-US" w:eastAsia="en-US"/>
        </w:rPr>
        <w:t xml:space="preserve"> في </w:t>
      </w:r>
      <w:r w:rsidR="00545346">
        <w:rPr>
          <w:rFonts w:eastAsia="MS Mincho" w:cs="Simplified Arabic" w:hint="cs"/>
          <w:rtl/>
          <w:lang w:val="en-US" w:eastAsia="en-US"/>
        </w:rPr>
        <w:t>ه</w:t>
      </w:r>
      <w:r w:rsidR="00545346" w:rsidRPr="00E365CA">
        <w:rPr>
          <w:rFonts w:ascii="Simplified Arabic" w:eastAsia="MS Mincho" w:hAnsi="Simplified Arabic" w:cs="Simplified Arabic" w:hint="cs"/>
          <w:rtl/>
          <w:lang w:val="en-US" w:eastAsia="en-US"/>
        </w:rPr>
        <w:t>ذا التقاسم</w:t>
      </w:r>
      <w:r w:rsidRPr="00E365CA">
        <w:rPr>
          <w:rFonts w:ascii="Simplified Arabic" w:eastAsia="MS Mincho" w:hAnsi="Simplified Arabic" w:cs="Simplified Arabic" w:hint="cs"/>
          <w:rtl/>
          <w:lang w:val="en-US" w:eastAsia="en-US"/>
        </w:rPr>
        <w:t>؛</w:t>
      </w:r>
      <w:r w:rsidR="00C760C5" w:rsidRPr="00E365CA">
        <w:rPr>
          <w:rFonts w:ascii="Simplified Arabic" w:hAnsi="Simplified Arabic" w:cs="Simplified Arabic" w:hint="cs"/>
          <w:rtl/>
        </w:rPr>
        <w:t xml:space="preserve"> </w:t>
      </w:r>
    </w:p>
    <w:p w14:paraId="6818C027" w14:textId="75E49ABD" w:rsidR="00EC6C15" w:rsidRPr="00E365CA" w:rsidRDefault="00EC6C15" w:rsidP="00545346">
      <w:pPr>
        <w:tabs>
          <w:tab w:val="left" w:pos="567"/>
          <w:tab w:val="left" w:pos="1134"/>
          <w:tab w:val="left" w:pos="1280"/>
          <w:tab w:val="left" w:pos="1620"/>
          <w:tab w:val="left" w:pos="2268"/>
          <w:tab w:val="right" w:pos="2340"/>
        </w:tabs>
        <w:bidi/>
        <w:spacing w:after="120" w:line="216" w:lineRule="auto"/>
        <w:ind w:left="540" w:firstLine="567"/>
        <w:jc w:val="both"/>
        <w:rPr>
          <w:rFonts w:ascii="Simplified Arabic" w:eastAsia="MS Mincho" w:hAnsi="Simplified Arabic" w:cs="Simplified Arabic"/>
          <w:rtl/>
          <w:lang w:val="en-US" w:eastAsia="en-US"/>
        </w:rPr>
      </w:pPr>
      <w:r w:rsidRPr="00E365CA">
        <w:rPr>
          <w:rFonts w:ascii="Simplified Arabic" w:eastAsia="MS Mincho" w:hAnsi="Simplified Arabic" w:cs="Simplified Arabic" w:hint="cs"/>
          <w:rtl/>
          <w:lang w:val="en-US" w:eastAsia="en-US"/>
        </w:rPr>
        <w:t>[(د)</w:t>
      </w:r>
      <w:r w:rsidRPr="00E365CA">
        <w:rPr>
          <w:rFonts w:ascii="Simplified Arabic" w:eastAsia="MS Mincho" w:hAnsi="Simplified Arabic" w:cs="Simplified Arabic" w:hint="cs"/>
          <w:rtl/>
          <w:lang w:val="en-US" w:eastAsia="en-US"/>
        </w:rPr>
        <w:tab/>
      </w:r>
      <w:r w:rsidR="00360914" w:rsidRPr="00E365CA">
        <w:rPr>
          <w:rFonts w:ascii="Simplified Arabic" w:eastAsia="MS Mincho" w:hAnsi="Simplified Arabic" w:cs="Simplified Arabic" w:hint="cs"/>
          <w:rtl/>
          <w:lang w:val="en-US" w:eastAsia="en-US"/>
        </w:rPr>
        <w:t>النظر في الطرائق الممكنة للوصول وتقاسم المنافع في إطار الآلية العالمية المتعددة الأطراف لتقاسم المنافع</w:t>
      </w:r>
      <w:r w:rsidR="00545346" w:rsidRPr="00E365CA">
        <w:rPr>
          <w:rFonts w:ascii="Simplified Arabic" w:eastAsia="MS Mincho" w:hAnsi="Simplified Arabic" w:cs="Simplified Arabic" w:hint="cs"/>
          <w:rtl/>
          <w:lang w:val="en-US" w:eastAsia="en-US"/>
        </w:rPr>
        <w:t>، بما في ذلك المساهمات الفعالة من جانب المستخدمين، والتخصيص العادل، والشفافية والمساءلة،</w:t>
      </w:r>
      <w:r w:rsidR="00360914" w:rsidRPr="00E365CA">
        <w:rPr>
          <w:rFonts w:ascii="Simplified Arabic" w:eastAsia="MS Mincho" w:hAnsi="Simplified Arabic" w:cs="Simplified Arabic" w:hint="cs"/>
          <w:rtl/>
          <w:lang w:val="en-US" w:eastAsia="en-US"/>
        </w:rPr>
        <w:t xml:space="preserve"> </w:t>
      </w:r>
      <w:r w:rsidR="00545346" w:rsidRPr="00E365CA">
        <w:rPr>
          <w:rFonts w:ascii="Simplified Arabic" w:eastAsia="MS Mincho" w:hAnsi="Simplified Arabic" w:cs="Simplified Arabic" w:hint="cs"/>
          <w:rtl/>
          <w:lang w:val="en-US" w:eastAsia="en-US"/>
        </w:rPr>
        <w:t>و</w:t>
      </w:r>
      <w:r w:rsidR="00360914" w:rsidRPr="00E365CA">
        <w:rPr>
          <w:rFonts w:ascii="Simplified Arabic" w:eastAsia="MS Mincho" w:hAnsi="Simplified Arabic" w:cs="Simplified Arabic" w:hint="cs"/>
          <w:rtl/>
          <w:lang w:val="en-US" w:eastAsia="en-US"/>
        </w:rPr>
        <w:t xml:space="preserve">التي توفر اليقين القانوني لكل من مقدمي الموارد الجينية </w:t>
      </w:r>
      <w:r w:rsidR="00545346" w:rsidRPr="00E365CA">
        <w:rPr>
          <w:rFonts w:ascii="Simplified Arabic" w:eastAsia="MS Mincho" w:hAnsi="Simplified Arabic" w:cs="Simplified Arabic" w:hint="cs"/>
          <w:rtl/>
          <w:lang w:val="en-US" w:eastAsia="en-US"/>
        </w:rPr>
        <w:t xml:space="preserve">ومستخدميها </w:t>
      </w:r>
      <w:r w:rsidR="00360914" w:rsidRPr="00E365CA">
        <w:rPr>
          <w:rFonts w:ascii="Simplified Arabic" w:eastAsia="MS Mincho" w:hAnsi="Simplified Arabic" w:cs="Simplified Arabic" w:hint="cs"/>
          <w:rtl/>
          <w:lang w:val="en-US" w:eastAsia="en-US"/>
        </w:rPr>
        <w:t>والمعارف التقليدية المرتبطة بالموارد الجينية، دون المساس بالمناقشات التي تجري عملا بالفقرات الفرعية (أ) و (ب) و (ج) أعلاه[، بما في ذلك خيارات ترتيبات ال</w:t>
      </w:r>
      <w:r w:rsidR="00545346" w:rsidRPr="00E365CA">
        <w:rPr>
          <w:rFonts w:ascii="Simplified Arabic" w:eastAsia="MS Mincho" w:hAnsi="Simplified Arabic" w:cs="Simplified Arabic" w:hint="cs"/>
          <w:rtl/>
          <w:lang w:val="en-US" w:eastAsia="en-US"/>
        </w:rPr>
        <w:t xml:space="preserve">حوكمة </w:t>
      </w:r>
      <w:r w:rsidR="00360914" w:rsidRPr="00E365CA">
        <w:rPr>
          <w:rFonts w:ascii="Simplified Arabic" w:eastAsia="MS Mincho" w:hAnsi="Simplified Arabic" w:cs="Simplified Arabic" w:hint="cs"/>
          <w:rtl/>
          <w:lang w:val="en-US" w:eastAsia="en-US"/>
        </w:rPr>
        <w:t xml:space="preserve">والمساهمات وتقاسم المنافع]، </w:t>
      </w:r>
      <w:r w:rsidR="00545346" w:rsidRPr="00E365CA">
        <w:rPr>
          <w:rFonts w:ascii="Simplified Arabic" w:eastAsia="MS Mincho" w:hAnsi="Simplified Arabic" w:cs="Simplified Arabic" w:hint="cs"/>
          <w:rtl/>
          <w:lang w:val="en-US" w:eastAsia="en-US"/>
        </w:rPr>
        <w:t>عقب</w:t>
      </w:r>
      <w:r w:rsidR="00360914" w:rsidRPr="00E365CA">
        <w:rPr>
          <w:rFonts w:ascii="Simplified Arabic" w:eastAsia="MS Mincho" w:hAnsi="Simplified Arabic" w:cs="Simplified Arabic" w:hint="cs"/>
          <w:rtl/>
          <w:lang w:val="en-US" w:eastAsia="en-US"/>
        </w:rPr>
        <w:t xml:space="preserve"> النظر القائم على الأدلة </w:t>
      </w:r>
      <w:r w:rsidR="00545346" w:rsidRPr="00E365CA">
        <w:rPr>
          <w:rFonts w:ascii="Simplified Arabic" w:eastAsia="MS Mincho" w:hAnsi="Simplified Arabic" w:cs="Simplified Arabic" w:hint="cs"/>
          <w:rtl/>
          <w:lang w:val="en-US" w:eastAsia="en-US"/>
        </w:rPr>
        <w:t>بشأن</w:t>
      </w:r>
      <w:r w:rsidR="00360914" w:rsidRPr="00E365CA">
        <w:rPr>
          <w:rFonts w:ascii="Simplified Arabic" w:eastAsia="MS Mincho" w:hAnsi="Simplified Arabic" w:cs="Simplified Arabic" w:hint="cs"/>
          <w:rtl/>
          <w:lang w:val="en-US" w:eastAsia="en-US"/>
        </w:rPr>
        <w:t xml:space="preserve"> الحاجة إلى هذه الآلية و</w:t>
      </w:r>
      <w:r w:rsidR="00545346" w:rsidRPr="00E365CA">
        <w:rPr>
          <w:rFonts w:ascii="Simplified Arabic" w:eastAsia="MS Mincho" w:hAnsi="Simplified Arabic" w:cs="Simplified Arabic" w:hint="cs"/>
          <w:rtl/>
          <w:lang w:val="en-US" w:eastAsia="en-US"/>
        </w:rPr>
        <w:t xml:space="preserve">توصل </w:t>
      </w:r>
      <w:r w:rsidR="00360914" w:rsidRPr="00E365CA">
        <w:rPr>
          <w:rFonts w:ascii="Simplified Arabic" w:eastAsia="MS Mincho" w:hAnsi="Simplified Arabic" w:cs="Simplified Arabic" w:hint="cs"/>
          <w:rtl/>
          <w:lang w:val="en-US" w:eastAsia="en-US"/>
        </w:rPr>
        <w:t xml:space="preserve">الأطراف أن </w:t>
      </w:r>
      <w:r w:rsidR="00545346" w:rsidRPr="00E365CA">
        <w:rPr>
          <w:rFonts w:ascii="Simplified Arabic" w:eastAsia="MS Mincho" w:hAnsi="Simplified Arabic" w:cs="Simplified Arabic" w:hint="cs"/>
          <w:rtl/>
          <w:lang w:val="en-US" w:eastAsia="en-US"/>
        </w:rPr>
        <w:t xml:space="preserve">وجود </w:t>
      </w:r>
      <w:r w:rsidR="00360914" w:rsidRPr="00E365CA">
        <w:rPr>
          <w:rFonts w:ascii="Simplified Arabic" w:eastAsia="MS Mincho" w:hAnsi="Simplified Arabic" w:cs="Simplified Arabic" w:hint="cs"/>
          <w:rtl/>
          <w:lang w:val="en-US" w:eastAsia="en-US"/>
        </w:rPr>
        <w:t>هذه الآلية ضروري؛]</w:t>
      </w:r>
      <w:r w:rsidR="00E365CA" w:rsidRPr="00E365CA">
        <w:rPr>
          <w:rFonts w:ascii="Simplified Arabic" w:hAnsi="Simplified Arabic" w:cs="Simplified Arabic" w:hint="cs"/>
          <w:rtl/>
        </w:rPr>
        <w:t>]</w:t>
      </w:r>
    </w:p>
    <w:p w14:paraId="60A8BBE4" w14:textId="1E6D4C90" w:rsidR="00EC6C15" w:rsidRPr="00C760C5" w:rsidRDefault="00207C36" w:rsidP="00EC6C15">
      <w:pPr>
        <w:tabs>
          <w:tab w:val="left" w:pos="567"/>
          <w:tab w:val="left" w:pos="1134"/>
          <w:tab w:val="left" w:pos="1280"/>
          <w:tab w:val="left" w:pos="1620"/>
          <w:tab w:val="left" w:pos="2268"/>
          <w:tab w:val="right" w:pos="2340"/>
        </w:tabs>
        <w:bidi/>
        <w:spacing w:after="120" w:line="216" w:lineRule="auto"/>
        <w:ind w:left="540" w:firstLine="567"/>
        <w:jc w:val="both"/>
        <w:rPr>
          <w:rFonts w:eastAsia="MS Mincho" w:cs="Simplified Arabic"/>
          <w:b/>
          <w:bCs/>
          <w:rtl/>
          <w:lang w:val="en-US" w:eastAsia="en-US"/>
        </w:rPr>
      </w:pPr>
      <w:r>
        <w:rPr>
          <w:rFonts w:eastAsia="MS Mincho" w:cs="Simplified Arabic" w:hint="cs"/>
          <w:rtl/>
          <w:lang w:val="en-US" w:eastAsia="en-US"/>
        </w:rPr>
        <w:t>[9</w:t>
      </w:r>
      <w:r w:rsidR="00EC6C15">
        <w:rPr>
          <w:rFonts w:eastAsia="MS Mincho" w:cs="Simplified Arabic" w:hint="cs"/>
          <w:rtl/>
          <w:lang w:val="en-US" w:eastAsia="en-US"/>
        </w:rPr>
        <w:t>-</w:t>
      </w:r>
      <w:r w:rsidR="00EC6C15">
        <w:rPr>
          <w:rFonts w:eastAsia="MS Mincho" w:cs="Simplified Arabic"/>
          <w:rtl/>
          <w:lang w:val="en-US" w:eastAsia="en-US"/>
        </w:rPr>
        <w:tab/>
      </w:r>
      <w:r w:rsidR="00BF1505" w:rsidRPr="00545346">
        <w:rPr>
          <w:rFonts w:eastAsia="MS Mincho" w:cs="Simplified Arabic"/>
          <w:i/>
          <w:iCs/>
          <w:rtl/>
          <w:lang w:val="en-US" w:eastAsia="en-US"/>
        </w:rPr>
        <w:t>يطلب</w:t>
      </w:r>
      <w:r w:rsidR="00BF1505">
        <w:rPr>
          <w:rFonts w:eastAsia="MS Mincho" w:cs="Simplified Arabic"/>
          <w:rtl/>
          <w:lang w:val="en-US" w:eastAsia="en-US"/>
        </w:rPr>
        <w:t xml:space="preserve"> إلى</w:t>
      </w:r>
      <w:r w:rsidR="00360914" w:rsidRPr="00360914">
        <w:rPr>
          <w:rFonts w:eastAsia="MS Mincho" w:cs="Simplified Arabic"/>
          <w:rtl/>
          <w:lang w:val="en-US" w:eastAsia="en-US"/>
        </w:rPr>
        <w:t xml:space="preserve"> </w:t>
      </w:r>
      <w:r w:rsidR="00545346" w:rsidRPr="00545346">
        <w:rPr>
          <w:rFonts w:eastAsia="MS Mincho" w:cs="Simplified Arabic"/>
          <w:rtl/>
          <w:lang w:val="en-US" w:eastAsia="en-US"/>
        </w:rPr>
        <w:t xml:space="preserve">الفريق العامل المفتوح العضوية </w:t>
      </w:r>
      <w:r w:rsidR="00360914" w:rsidRPr="00360914">
        <w:rPr>
          <w:rFonts w:eastAsia="MS Mincho" w:cs="Simplified Arabic"/>
          <w:rtl/>
          <w:lang w:val="en-US" w:eastAsia="en-US"/>
        </w:rPr>
        <w:t xml:space="preserve">وضع توصيات، حسب الاقتضاء، وصياغة عناصر تتعلق بالطرائق الممكنة </w:t>
      </w:r>
      <w:r w:rsidR="00216A17">
        <w:rPr>
          <w:rFonts w:eastAsia="MS Mincho" w:cs="Simplified Arabic" w:hint="cs"/>
          <w:rtl/>
          <w:lang w:val="en-US" w:eastAsia="en-US"/>
        </w:rPr>
        <w:t>ل</w:t>
      </w:r>
      <w:r w:rsidR="00360914" w:rsidRPr="00360914">
        <w:rPr>
          <w:rFonts w:eastAsia="MS Mincho" w:cs="Simplified Arabic"/>
          <w:rtl/>
          <w:lang w:val="en-US" w:eastAsia="en-US"/>
        </w:rPr>
        <w:t>لآلية</w:t>
      </w:r>
      <w:r w:rsidR="00216A17">
        <w:rPr>
          <w:rFonts w:eastAsia="MS Mincho" w:cs="Simplified Arabic" w:hint="cs"/>
          <w:rtl/>
          <w:lang w:val="en-US" w:eastAsia="en-US"/>
        </w:rPr>
        <w:t xml:space="preserve"> العالمية</w:t>
      </w:r>
      <w:r w:rsidR="00360914" w:rsidRPr="00360914">
        <w:rPr>
          <w:rFonts w:eastAsia="MS Mincho" w:cs="Simplified Arabic"/>
          <w:rtl/>
          <w:lang w:val="en-US" w:eastAsia="en-US"/>
        </w:rPr>
        <w:t xml:space="preserve"> المتعددة الأطراف </w:t>
      </w:r>
      <w:r w:rsidR="00216A17">
        <w:rPr>
          <w:rFonts w:eastAsia="MS Mincho" w:cs="Simplified Arabic" w:hint="cs"/>
          <w:rtl/>
          <w:lang w:val="en-US" w:eastAsia="en-US"/>
        </w:rPr>
        <w:t>ل</w:t>
      </w:r>
      <w:r w:rsidR="00216A17" w:rsidRPr="00216A17">
        <w:rPr>
          <w:rFonts w:eastAsia="MS Mincho" w:cs="Simplified Arabic"/>
          <w:rtl/>
          <w:lang w:val="en-US" w:eastAsia="en-US"/>
        </w:rPr>
        <w:t>تقاسم المنافع</w:t>
      </w:r>
      <w:r w:rsidR="00360914" w:rsidRPr="00360914">
        <w:rPr>
          <w:rFonts w:eastAsia="MS Mincho" w:cs="Simplified Arabic"/>
          <w:rtl/>
          <w:lang w:val="en-US" w:eastAsia="en-US"/>
        </w:rPr>
        <w:t xml:space="preserve"> المنصوص عليها في المادة 10 من بروتوكول ناغويا، بما في ذلك نطاقها، ومحفزات تقاسم المنافع، والحوكمة، والمساهمات، </w:t>
      </w:r>
      <w:r w:rsidR="00E365CA">
        <w:rPr>
          <w:rFonts w:eastAsia="MS Mincho" w:cs="Simplified Arabic" w:hint="cs"/>
          <w:rtl/>
          <w:lang w:val="en-US" w:eastAsia="en-US"/>
        </w:rPr>
        <w:t>و</w:t>
      </w:r>
      <w:r w:rsidR="00360914" w:rsidRPr="00360914">
        <w:rPr>
          <w:rFonts w:eastAsia="MS Mincho" w:cs="Simplified Arabic"/>
          <w:rtl/>
          <w:lang w:val="en-US" w:eastAsia="en-US"/>
        </w:rPr>
        <w:t>توزيع المنافع</w:t>
      </w:r>
      <w:r w:rsidR="00216A17">
        <w:rPr>
          <w:rFonts w:eastAsia="MS Mincho" w:cs="Simplified Arabic" w:hint="cs"/>
          <w:rtl/>
          <w:lang w:val="en-US" w:eastAsia="en-US"/>
        </w:rPr>
        <w:t>،</w:t>
      </w:r>
      <w:r w:rsidR="00360914" w:rsidRPr="00360914">
        <w:rPr>
          <w:rFonts w:eastAsia="MS Mincho" w:cs="Simplified Arabic"/>
          <w:rtl/>
          <w:lang w:val="en-US" w:eastAsia="en-US"/>
        </w:rPr>
        <w:t xml:space="preserve"> والعلاقات مع التدابير الوطنية </w:t>
      </w:r>
      <w:r w:rsidR="00216A17">
        <w:rPr>
          <w:rFonts w:eastAsia="MS Mincho" w:cs="Simplified Arabic" w:hint="cs"/>
          <w:rtl/>
          <w:lang w:val="en-US" w:eastAsia="en-US"/>
        </w:rPr>
        <w:t>المتعلقة با</w:t>
      </w:r>
      <w:r w:rsidR="00360914" w:rsidRPr="00360914">
        <w:rPr>
          <w:rFonts w:eastAsia="MS Mincho" w:cs="Simplified Arabic"/>
          <w:rtl/>
          <w:lang w:val="en-US" w:eastAsia="en-US"/>
        </w:rPr>
        <w:t>لوصول وتقاسم المنافع والصكوك الدولية ذات الصلة؛]</w:t>
      </w:r>
      <w:r w:rsidR="00C760C5" w:rsidRPr="00C760C5">
        <w:rPr>
          <w:rtl/>
        </w:rPr>
        <w:t xml:space="preserve"> </w:t>
      </w:r>
    </w:p>
    <w:p w14:paraId="0B1A780D" w14:textId="040AEE36" w:rsidR="00360914" w:rsidRDefault="00360914" w:rsidP="00360914">
      <w:pPr>
        <w:tabs>
          <w:tab w:val="left" w:pos="567"/>
          <w:tab w:val="left" w:pos="1134"/>
          <w:tab w:val="left" w:pos="1280"/>
          <w:tab w:val="left" w:pos="1620"/>
          <w:tab w:val="left" w:pos="2268"/>
          <w:tab w:val="right" w:pos="2340"/>
        </w:tabs>
        <w:bidi/>
        <w:spacing w:after="120" w:line="216" w:lineRule="auto"/>
        <w:ind w:left="540" w:firstLine="567"/>
        <w:jc w:val="both"/>
        <w:rPr>
          <w:rtl/>
        </w:rPr>
      </w:pPr>
      <w:r>
        <w:rPr>
          <w:rFonts w:eastAsia="MS Mincho" w:cs="Simplified Arabic" w:hint="cs"/>
          <w:rtl/>
          <w:lang w:val="en-US" w:eastAsia="en-US"/>
        </w:rPr>
        <w:t>10-</w:t>
      </w:r>
      <w:r>
        <w:rPr>
          <w:rFonts w:eastAsia="MS Mincho" w:cs="Simplified Arabic"/>
          <w:rtl/>
          <w:lang w:val="en-US" w:eastAsia="en-US"/>
        </w:rPr>
        <w:tab/>
      </w:r>
      <w:r w:rsidR="00BF1505" w:rsidRPr="00827B09">
        <w:rPr>
          <w:rFonts w:eastAsia="MS Mincho" w:cs="Simplified Arabic"/>
          <w:i/>
          <w:iCs/>
          <w:rtl/>
          <w:lang w:val="en-US" w:eastAsia="en-US"/>
        </w:rPr>
        <w:t>يطلب</w:t>
      </w:r>
      <w:r w:rsidR="00BF1505" w:rsidRPr="00827B09">
        <w:rPr>
          <w:rFonts w:eastAsia="MS Mincho" w:cs="Simplified Arabic"/>
          <w:rtl/>
          <w:lang w:val="en-US" w:eastAsia="en-US"/>
        </w:rPr>
        <w:t xml:space="preserve"> إلى</w:t>
      </w:r>
      <w:r w:rsidRPr="00827B09">
        <w:rPr>
          <w:rFonts w:eastAsia="MS Mincho" w:cs="Simplified Arabic"/>
          <w:rtl/>
          <w:lang w:val="en-US" w:eastAsia="en-US"/>
        </w:rPr>
        <w:t xml:space="preserve"> [الهيئة الفرعية للتنفيذ][الفريق الاستشاري غير الرسمي المفتوح العضوية][الفريق العامل المفتوح العضوية]، </w:t>
      </w:r>
      <w:r w:rsidR="00216A17" w:rsidRPr="00827B09">
        <w:rPr>
          <w:rFonts w:eastAsia="MS Mincho" w:cs="Simplified Arabic" w:hint="cs"/>
          <w:rtl/>
          <w:lang w:val="en-US" w:eastAsia="en-US"/>
        </w:rPr>
        <w:t xml:space="preserve">أن يأخذ في الاعتبار، </w:t>
      </w:r>
      <w:r w:rsidRPr="00827B09">
        <w:rPr>
          <w:rFonts w:eastAsia="MS Mincho" w:cs="Simplified Arabic"/>
          <w:rtl/>
          <w:lang w:val="en-US" w:eastAsia="en-US"/>
        </w:rPr>
        <w:t xml:space="preserve">في مداولاته، الدراسة </w:t>
      </w:r>
      <w:r w:rsidR="00216A17" w:rsidRPr="00827B09">
        <w:rPr>
          <w:rFonts w:eastAsia="MS Mincho" w:cs="Simplified Arabic" w:hint="cs"/>
          <w:rtl/>
          <w:lang w:val="en-US" w:eastAsia="en-US"/>
        </w:rPr>
        <w:t>الرامية إلى تعيين</w:t>
      </w:r>
      <w:r w:rsidRPr="00827B09">
        <w:rPr>
          <w:rFonts w:eastAsia="MS Mincho" w:cs="Simplified Arabic"/>
          <w:rtl/>
          <w:lang w:val="en-US" w:eastAsia="en-US"/>
        </w:rPr>
        <w:t xml:space="preserve"> حالات م</w:t>
      </w:r>
      <w:r w:rsidR="00216A17" w:rsidRPr="00827B09">
        <w:rPr>
          <w:rFonts w:eastAsia="MS Mincho" w:cs="Simplified Arabic" w:hint="cs"/>
          <w:rtl/>
          <w:lang w:val="en-US" w:eastAsia="en-US"/>
        </w:rPr>
        <w:t>حددة</w:t>
      </w:r>
      <w:r w:rsidRPr="00827B09">
        <w:rPr>
          <w:rFonts w:eastAsia="MS Mincho" w:cs="Simplified Arabic"/>
          <w:rtl/>
          <w:lang w:val="en-US" w:eastAsia="en-US"/>
        </w:rPr>
        <w:t xml:space="preserve"> من الموارد الجينية والمع</w:t>
      </w:r>
      <w:r w:rsidR="00216A17" w:rsidRPr="00827B09">
        <w:rPr>
          <w:rFonts w:eastAsia="MS Mincho" w:cs="Simplified Arabic" w:hint="cs"/>
          <w:rtl/>
          <w:lang w:val="en-US" w:eastAsia="en-US"/>
        </w:rPr>
        <w:t xml:space="preserve">ارف </w:t>
      </w:r>
      <w:r w:rsidRPr="00827B09">
        <w:rPr>
          <w:rFonts w:eastAsia="MS Mincho" w:cs="Simplified Arabic"/>
          <w:rtl/>
          <w:lang w:val="en-US" w:eastAsia="en-US"/>
        </w:rPr>
        <w:t xml:space="preserve">التقليدية المرتبطة بالموارد الجينية التي تحدث في حالات عابرة للحدود أو التي </w:t>
      </w:r>
      <w:r w:rsidR="00216A17" w:rsidRPr="00827B09">
        <w:rPr>
          <w:rFonts w:eastAsia="MS Mincho" w:cs="Simplified Arabic" w:hint="cs"/>
          <w:rtl/>
          <w:lang w:val="en-US" w:eastAsia="en-US"/>
        </w:rPr>
        <w:t>يتعذر فيها</w:t>
      </w:r>
      <w:r w:rsidRPr="00827B09">
        <w:rPr>
          <w:rFonts w:eastAsia="MS Mincho" w:cs="Simplified Arabic"/>
          <w:rtl/>
          <w:lang w:val="en-US" w:eastAsia="en-US"/>
        </w:rPr>
        <w:t xml:space="preserve"> منح </w:t>
      </w:r>
      <w:r w:rsidR="00216A17" w:rsidRPr="00827B09">
        <w:rPr>
          <w:rFonts w:eastAsia="MS Mincho" w:cs="Simplified Arabic" w:hint="cs"/>
          <w:rtl/>
          <w:lang w:val="en-US" w:eastAsia="en-US"/>
        </w:rPr>
        <w:t>ال</w:t>
      </w:r>
      <w:r w:rsidRPr="00827B09">
        <w:rPr>
          <w:rFonts w:eastAsia="MS Mincho" w:cs="Simplified Arabic"/>
          <w:rtl/>
          <w:lang w:val="en-US" w:eastAsia="en-US"/>
        </w:rPr>
        <w:t xml:space="preserve">موافقة </w:t>
      </w:r>
      <w:r w:rsidR="00216A17" w:rsidRPr="00827B09">
        <w:rPr>
          <w:rFonts w:eastAsia="MS Mincho" w:cs="Simplified Arabic" w:hint="cs"/>
          <w:rtl/>
          <w:lang w:val="en-US" w:eastAsia="en-US"/>
        </w:rPr>
        <w:t>ال</w:t>
      </w:r>
      <w:r w:rsidRPr="00827B09">
        <w:rPr>
          <w:rFonts w:eastAsia="MS Mincho" w:cs="Simplified Arabic"/>
          <w:rtl/>
          <w:lang w:val="en-US" w:eastAsia="en-US"/>
        </w:rPr>
        <w:t xml:space="preserve">مسبقة </w:t>
      </w:r>
      <w:r w:rsidR="00216A17" w:rsidRPr="00827B09">
        <w:rPr>
          <w:rFonts w:eastAsia="MS Mincho" w:cs="Simplified Arabic" w:hint="cs"/>
          <w:rtl/>
          <w:lang w:val="en-US" w:eastAsia="en-US"/>
        </w:rPr>
        <w:t xml:space="preserve">عن علم </w:t>
      </w:r>
      <w:r w:rsidR="00216A17" w:rsidRPr="00827B09">
        <w:rPr>
          <w:rFonts w:eastAsia="MS Mincho" w:cs="Simplified Arabic"/>
          <w:rtl/>
          <w:lang w:val="en-US" w:eastAsia="en-US"/>
        </w:rPr>
        <w:t>أو الحصول عل</w:t>
      </w:r>
      <w:r w:rsidR="00216A17" w:rsidRPr="00827B09">
        <w:rPr>
          <w:rFonts w:eastAsia="MS Mincho" w:cs="Simplified Arabic" w:hint="cs"/>
          <w:rtl/>
          <w:lang w:val="en-US" w:eastAsia="en-US"/>
        </w:rPr>
        <w:t>يها</w:t>
      </w:r>
      <w:r w:rsidRPr="00827B09">
        <w:rPr>
          <w:rFonts w:eastAsia="MS Mincho" w:cs="Simplified Arabic"/>
          <w:rtl/>
          <w:lang w:val="en-US" w:eastAsia="en-US"/>
        </w:rPr>
        <w:t>،</w:t>
      </w:r>
      <w:r w:rsidR="00216A17" w:rsidRPr="00827B09">
        <w:rPr>
          <w:rStyle w:val="FootnoteReference"/>
          <w:rFonts w:cs="Simplified Arabic"/>
          <w:sz w:val="22"/>
          <w:rtl/>
          <w:lang w:val="en-US"/>
        </w:rPr>
        <w:footnoteReference w:id="5"/>
      </w:r>
      <w:r w:rsidRPr="00827B09">
        <w:rPr>
          <w:rFonts w:eastAsia="MS Mincho" w:cs="Simplified Arabic"/>
          <w:rtl/>
          <w:lang w:val="en-US" w:eastAsia="en-US"/>
        </w:rPr>
        <w:t xml:space="preserve"> </w:t>
      </w:r>
      <w:r w:rsidR="00216A17" w:rsidRPr="00827B09">
        <w:rPr>
          <w:rFonts w:eastAsia="MS Mincho" w:cs="Simplified Arabic" w:hint="cs"/>
          <w:rtl/>
          <w:lang w:val="en-US" w:eastAsia="en-US"/>
        </w:rPr>
        <w:t>و</w:t>
      </w:r>
      <w:r w:rsidRPr="00827B09">
        <w:rPr>
          <w:rFonts w:eastAsia="MS Mincho" w:cs="Simplified Arabic"/>
          <w:rtl/>
          <w:lang w:val="en-US" w:eastAsia="en-US"/>
        </w:rPr>
        <w:t xml:space="preserve">الأعمال السابقة الأخرى </w:t>
      </w:r>
      <w:r w:rsidR="00216A17" w:rsidRPr="00827B09">
        <w:rPr>
          <w:rFonts w:eastAsia="MS Mincho" w:cs="Simplified Arabic" w:hint="cs"/>
          <w:rtl/>
          <w:lang w:val="en-US" w:eastAsia="en-US"/>
        </w:rPr>
        <w:t>المتعلقة ب</w:t>
      </w:r>
      <w:r w:rsidRPr="00827B09">
        <w:rPr>
          <w:rFonts w:eastAsia="MS Mincho" w:cs="Simplified Arabic"/>
          <w:rtl/>
          <w:lang w:val="en-US" w:eastAsia="en-US"/>
        </w:rPr>
        <w:t>المادة 10 من بروتوكول ناغويا</w:t>
      </w:r>
      <w:r w:rsidR="00216A17" w:rsidRPr="00827B09">
        <w:rPr>
          <w:rFonts w:eastAsia="MS Mincho" w:cs="Simplified Arabic" w:hint="cs"/>
          <w:rtl/>
          <w:lang w:val="en-US" w:eastAsia="en-US"/>
        </w:rPr>
        <w:t>،</w:t>
      </w:r>
      <w:r w:rsidRPr="00827B09">
        <w:rPr>
          <w:rFonts w:eastAsia="MS Mincho" w:cs="Simplified Arabic"/>
          <w:rtl/>
          <w:lang w:val="en-US" w:eastAsia="en-US"/>
        </w:rPr>
        <w:t xml:space="preserve"> ونتائج التقييم والاستعراض الثاني لفعالية البروتوكول</w:t>
      </w:r>
      <w:r w:rsidRPr="00827B09">
        <w:rPr>
          <w:rFonts w:eastAsia="MS Mincho" w:cs="Simplified Arabic" w:hint="cs"/>
          <w:rtl/>
          <w:lang w:val="en-US" w:eastAsia="en-US"/>
        </w:rPr>
        <w:t>؛</w:t>
      </w:r>
      <w:r w:rsidR="00C760C5" w:rsidRPr="00827B09">
        <w:rPr>
          <w:rtl/>
        </w:rPr>
        <w:t xml:space="preserve"> </w:t>
      </w:r>
    </w:p>
    <w:p w14:paraId="00230215" w14:textId="77777777" w:rsidR="00827B09" w:rsidRPr="00827B09" w:rsidRDefault="00827B09" w:rsidP="00827B09">
      <w:pPr>
        <w:tabs>
          <w:tab w:val="left" w:pos="567"/>
          <w:tab w:val="left" w:pos="1134"/>
          <w:tab w:val="left" w:pos="1280"/>
          <w:tab w:val="left" w:pos="1620"/>
          <w:tab w:val="left" w:pos="2268"/>
          <w:tab w:val="right" w:pos="2340"/>
        </w:tabs>
        <w:bidi/>
        <w:spacing w:after="120" w:line="216" w:lineRule="auto"/>
        <w:ind w:left="540" w:firstLine="567"/>
        <w:jc w:val="both"/>
        <w:rPr>
          <w:rFonts w:eastAsia="MS Mincho" w:cs="Simplified Arabic"/>
          <w:rtl/>
          <w:lang w:val="en-US" w:eastAsia="en-US"/>
        </w:rPr>
      </w:pPr>
    </w:p>
    <w:p w14:paraId="5A021469" w14:textId="47DA88C1" w:rsidR="00EC6C15" w:rsidRPr="00827B09" w:rsidRDefault="00360914" w:rsidP="00827B09">
      <w:pPr>
        <w:tabs>
          <w:tab w:val="left" w:pos="567"/>
          <w:tab w:val="left" w:pos="1134"/>
          <w:tab w:val="left" w:pos="1280"/>
          <w:tab w:val="left" w:pos="1620"/>
          <w:tab w:val="left" w:pos="2268"/>
          <w:tab w:val="right" w:pos="2340"/>
        </w:tabs>
        <w:bidi/>
        <w:spacing w:after="120" w:line="216" w:lineRule="auto"/>
        <w:ind w:left="540" w:firstLine="567"/>
        <w:jc w:val="both"/>
        <w:rPr>
          <w:rFonts w:eastAsia="MS Mincho" w:cs="Simplified Arabic"/>
          <w:b/>
          <w:bCs/>
          <w:rtl/>
          <w:lang w:val="en-US" w:eastAsia="en-US"/>
        </w:rPr>
      </w:pPr>
      <w:r>
        <w:rPr>
          <w:rFonts w:eastAsia="MS Mincho" w:cs="Simplified Arabic" w:hint="cs"/>
          <w:rtl/>
          <w:lang w:val="en-US" w:eastAsia="en-US"/>
        </w:rPr>
        <w:lastRenderedPageBreak/>
        <w:t>[11-</w:t>
      </w:r>
      <w:r>
        <w:rPr>
          <w:rFonts w:eastAsia="MS Mincho" w:cs="Simplified Arabic"/>
          <w:rtl/>
          <w:lang w:val="en-US" w:eastAsia="en-US"/>
        </w:rPr>
        <w:tab/>
      </w:r>
      <w:r w:rsidRPr="00827B09">
        <w:rPr>
          <w:rFonts w:eastAsia="MS Mincho" w:cs="Simplified Arabic"/>
          <w:i/>
          <w:iCs/>
          <w:rtl/>
          <w:lang w:val="en-US" w:eastAsia="en-US"/>
        </w:rPr>
        <w:t>يطلب أيضاً</w:t>
      </w:r>
      <w:r w:rsidRPr="00360914">
        <w:rPr>
          <w:rFonts w:eastAsia="MS Mincho" w:cs="Simplified Arabic"/>
          <w:rtl/>
          <w:lang w:val="en-US" w:eastAsia="en-US"/>
        </w:rPr>
        <w:t xml:space="preserve"> أن تنظر الهيئة الفرعية للتنفيذ، في اجتماع ي</w:t>
      </w:r>
      <w:r w:rsidR="00827B09">
        <w:rPr>
          <w:rFonts w:eastAsia="MS Mincho" w:cs="Simplified Arabic" w:hint="cs"/>
          <w:rtl/>
          <w:lang w:val="en-US" w:eastAsia="en-US"/>
        </w:rPr>
        <w:t>ُ</w:t>
      </w:r>
      <w:r w:rsidRPr="00360914">
        <w:rPr>
          <w:rFonts w:eastAsia="MS Mincho" w:cs="Simplified Arabic"/>
          <w:rtl/>
          <w:lang w:val="en-US" w:eastAsia="en-US"/>
        </w:rPr>
        <w:t xml:space="preserve">عقد قبل الاجتماع السابع لمؤتمر الأطراف </w:t>
      </w:r>
      <w:r w:rsidR="00740D51">
        <w:rPr>
          <w:rFonts w:eastAsia="MS Mincho" w:cs="Simplified Arabic"/>
          <w:rtl/>
          <w:lang w:val="en-US" w:eastAsia="en-US"/>
        </w:rPr>
        <w:t>العامل كاجتماع للأطراف</w:t>
      </w:r>
      <w:r w:rsidRPr="00360914">
        <w:rPr>
          <w:rFonts w:eastAsia="MS Mincho" w:cs="Simplified Arabic"/>
          <w:rtl/>
          <w:lang w:val="en-US" w:eastAsia="en-US"/>
        </w:rPr>
        <w:t xml:space="preserve"> في بروتوكول ناغويا، في نتائج [العمل المطلوب </w:t>
      </w:r>
      <w:r w:rsidR="00827B09">
        <w:rPr>
          <w:rFonts w:eastAsia="MS Mincho" w:cs="Simplified Arabic" w:hint="cs"/>
          <w:rtl/>
          <w:lang w:val="en-US" w:eastAsia="en-US"/>
        </w:rPr>
        <w:t xml:space="preserve">في إطار </w:t>
      </w:r>
      <w:r w:rsidRPr="00360914">
        <w:rPr>
          <w:rFonts w:eastAsia="MS Mincho" w:cs="Simplified Arabic"/>
          <w:rtl/>
          <w:lang w:val="en-US" w:eastAsia="en-US"/>
        </w:rPr>
        <w:t>الفقرة 6 أعلاه][الفريق الاستشاري غير الرسمي المفتوح العضوية][الفريق العامل المفتوح العضوية</w:t>
      </w:r>
      <w:r w:rsidR="00827B09">
        <w:rPr>
          <w:rFonts w:eastAsia="MS Mincho" w:cs="Simplified Arabic" w:hint="cs"/>
          <w:rtl/>
          <w:lang w:val="en-US" w:eastAsia="en-US"/>
        </w:rPr>
        <w:t xml:space="preserve">، </w:t>
      </w:r>
      <w:r w:rsidRPr="00360914">
        <w:rPr>
          <w:rFonts w:eastAsia="MS Mincho" w:cs="Simplified Arabic"/>
          <w:rtl/>
          <w:lang w:val="en-US" w:eastAsia="en-US"/>
        </w:rPr>
        <w:t xml:space="preserve">بما في ذلك </w:t>
      </w:r>
      <w:r w:rsidR="00827B09">
        <w:rPr>
          <w:rFonts w:eastAsia="MS Mincho" w:cs="Simplified Arabic" w:hint="cs"/>
          <w:rtl/>
          <w:lang w:val="en-US" w:eastAsia="en-US"/>
        </w:rPr>
        <w:t>الت</w:t>
      </w:r>
      <w:r w:rsidRPr="00360914">
        <w:rPr>
          <w:rFonts w:eastAsia="MS Mincho" w:cs="Simplified Arabic"/>
          <w:rtl/>
          <w:lang w:val="en-US" w:eastAsia="en-US"/>
        </w:rPr>
        <w:t>وصيات، و حسب الاقتضاء، صياغة العناصر</w:t>
      </w:r>
      <w:r w:rsidR="00827B09" w:rsidRPr="00827B09">
        <w:rPr>
          <w:rtl/>
        </w:rPr>
        <w:t xml:space="preserve"> </w:t>
      </w:r>
      <w:r w:rsidR="00827B09" w:rsidRPr="00827B09">
        <w:rPr>
          <w:rFonts w:eastAsia="MS Mincho" w:cs="Simplified Arabic"/>
          <w:rtl/>
          <w:lang w:val="en-US" w:eastAsia="en-US"/>
        </w:rPr>
        <w:t xml:space="preserve">المذكورة في الفقرة 9 أعلاه </w:t>
      </w:r>
      <w:r w:rsidRPr="00360914">
        <w:rPr>
          <w:rFonts w:eastAsia="MS Mincho" w:cs="Simplified Arabic"/>
          <w:rtl/>
          <w:lang w:val="en-US" w:eastAsia="en-US"/>
        </w:rPr>
        <w:t xml:space="preserve">،] وتقديم توصيات إلى مؤتمر الأطراف </w:t>
      </w:r>
      <w:r w:rsidR="00740D51">
        <w:rPr>
          <w:rFonts w:eastAsia="MS Mincho" w:cs="Simplified Arabic"/>
          <w:rtl/>
          <w:lang w:val="en-US" w:eastAsia="en-US"/>
        </w:rPr>
        <w:t>العامل كاجتماع للأطراف</w:t>
      </w:r>
      <w:r w:rsidRPr="00360914">
        <w:rPr>
          <w:rFonts w:eastAsia="MS Mincho" w:cs="Simplified Arabic"/>
          <w:rtl/>
          <w:lang w:val="en-US" w:eastAsia="en-US"/>
        </w:rPr>
        <w:t xml:space="preserve"> في البروتوكول في اجتماعه السابع، دون الحكم مسبقاً على </w:t>
      </w:r>
      <w:r w:rsidR="00827B09">
        <w:rPr>
          <w:rFonts w:eastAsia="MS Mincho" w:cs="Simplified Arabic" w:hint="cs"/>
          <w:rtl/>
          <w:lang w:val="en-US" w:eastAsia="en-US"/>
        </w:rPr>
        <w:t>نتائج المناقشات</w:t>
      </w:r>
      <w:r w:rsidRPr="00360914">
        <w:rPr>
          <w:rFonts w:eastAsia="MS Mincho" w:cs="Simplified Arabic"/>
          <w:rtl/>
          <w:lang w:val="en-US" w:eastAsia="en-US"/>
        </w:rPr>
        <w:t xml:space="preserve"> [بشأن الحاجة إلى [وطرائق] آلية عالمية متعددة الأطراف لتقاسم المنافع][</w:t>
      </w:r>
      <w:r w:rsidR="00827B09">
        <w:rPr>
          <w:rFonts w:eastAsia="MS Mincho" w:cs="Simplified Arabic" w:hint="cs"/>
          <w:rtl/>
          <w:lang w:val="en-US" w:eastAsia="en-US"/>
        </w:rPr>
        <w:t>وبشأن</w:t>
      </w:r>
      <w:r w:rsidRPr="00360914">
        <w:rPr>
          <w:rFonts w:eastAsia="MS Mincho" w:cs="Simplified Arabic"/>
          <w:rtl/>
          <w:lang w:val="en-US" w:eastAsia="en-US"/>
        </w:rPr>
        <w:t xml:space="preserve"> الخيارات المتعلقة بالطرائق الممكنة لهذه الآلية </w:t>
      </w:r>
      <w:r w:rsidR="00E365CA">
        <w:rPr>
          <w:rFonts w:eastAsia="MS Mincho" w:cs="Simplified Arabic" w:hint="cs"/>
          <w:rtl/>
          <w:lang w:val="en-US" w:eastAsia="en-US"/>
        </w:rPr>
        <w:t>ليُنظر</w:t>
      </w:r>
      <w:r w:rsidRPr="00360914">
        <w:rPr>
          <w:rFonts w:eastAsia="MS Mincho" w:cs="Simplified Arabic"/>
          <w:rtl/>
          <w:lang w:val="en-US" w:eastAsia="en-US"/>
        </w:rPr>
        <w:t xml:space="preserve"> فيها في نفس الاجتماع].]</w:t>
      </w:r>
      <w:r>
        <w:rPr>
          <w:rFonts w:eastAsia="MS Mincho" w:cs="Simplified Arabic" w:hint="cs"/>
          <w:rtl/>
          <w:lang w:val="en-US" w:eastAsia="en-US"/>
        </w:rPr>
        <w:t>.</w:t>
      </w:r>
      <w:r w:rsidR="00C760C5" w:rsidRPr="00C760C5">
        <w:rPr>
          <w:rtl/>
        </w:rPr>
        <w:t xml:space="preserve"> </w:t>
      </w:r>
    </w:p>
    <w:p w14:paraId="6A9EBEB9" w14:textId="42DAE224" w:rsidR="002479D4" w:rsidRPr="00845B9E" w:rsidRDefault="002479D4" w:rsidP="0026307A">
      <w:pPr>
        <w:jc w:val="center"/>
        <w:rPr>
          <w:rFonts w:cs="Simplified Arabic"/>
          <w:sz w:val="22"/>
          <w:lang w:val="en-US" w:bidi="ar-EG"/>
        </w:rPr>
      </w:pPr>
      <w:r w:rsidRPr="00845B9E">
        <w:rPr>
          <w:rFonts w:cs="Simplified Arabic" w:hint="cs"/>
          <w:sz w:val="22"/>
          <w:rtl/>
          <w:lang w:bidi="ar-EG"/>
        </w:rPr>
        <w:t>______________</w:t>
      </w:r>
    </w:p>
    <w:sectPr w:rsidR="002479D4" w:rsidRPr="00845B9E" w:rsidSect="00CE4954">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058A5" w14:textId="77777777" w:rsidR="00F76CC5" w:rsidRPr="0091475A" w:rsidRDefault="00F76CC5" w:rsidP="00C005BD">
      <w:pPr>
        <w:rPr>
          <w:sz w:val="23"/>
          <w:szCs w:val="23"/>
        </w:rPr>
      </w:pPr>
      <w:r w:rsidRPr="0091475A">
        <w:rPr>
          <w:sz w:val="23"/>
          <w:szCs w:val="23"/>
        </w:rPr>
        <w:separator/>
      </w:r>
    </w:p>
  </w:endnote>
  <w:endnote w:type="continuationSeparator" w:id="0">
    <w:p w14:paraId="7ADAF74F" w14:textId="77777777" w:rsidR="00F76CC5" w:rsidRPr="0091475A" w:rsidRDefault="00F76CC5"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438750302"/>
      <w:docPartObj>
        <w:docPartGallery w:val="Page Numbers (Bottom of Page)"/>
        <w:docPartUnique/>
      </w:docPartObj>
    </w:sdtPr>
    <w:sdtEndPr/>
    <w:sdtContent>
      <w:sdt>
        <w:sdtPr>
          <w:rPr>
            <w:sz w:val="23"/>
            <w:szCs w:val="23"/>
          </w:rPr>
          <w:id w:val="648790464"/>
          <w:docPartObj>
            <w:docPartGallery w:val="Page Numbers (Top of Page)"/>
            <w:docPartUnique/>
          </w:docPartObj>
        </w:sdtPr>
        <w:sdtEndPr/>
        <w:sdtContent>
          <w:p w14:paraId="1F297EE4" w14:textId="77777777" w:rsidR="00CE4954" w:rsidRPr="0091475A" w:rsidRDefault="00CE495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00A36A52">
              <w:rPr>
                <w:noProof/>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00A36A52">
              <w:rPr>
                <w:noProof/>
                <w:sz w:val="19"/>
                <w:szCs w:val="20"/>
              </w:rPr>
              <w:t>5</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97AA" w14:textId="538EB5CC" w:rsidR="00C42904" w:rsidRPr="009C7110" w:rsidRDefault="00F76CC5" w:rsidP="009C7110">
    <w:pPr>
      <w:pStyle w:val="Footer"/>
      <w:rPr>
        <w:sz w:val="23"/>
        <w:szCs w:val="23"/>
      </w:rPr>
    </w:pPr>
    <w:sdt>
      <w:sdtPr>
        <w:rPr>
          <w:sz w:val="23"/>
          <w:szCs w:val="23"/>
        </w:rPr>
        <w:id w:val="1462306396"/>
        <w:docPartObj>
          <w:docPartGallery w:val="Page Numbers (Top of Page)"/>
          <w:docPartUnique/>
        </w:docPartObj>
      </w:sdtPr>
      <w:sdtEndPr/>
      <w:sdtContent>
        <w:r w:rsidR="009C7110" w:rsidRPr="0091475A">
          <w:rPr>
            <w:sz w:val="19"/>
            <w:szCs w:val="20"/>
          </w:rPr>
          <w:fldChar w:fldCharType="begin"/>
        </w:r>
        <w:r w:rsidR="009C7110" w:rsidRPr="0091475A">
          <w:rPr>
            <w:sz w:val="19"/>
            <w:szCs w:val="20"/>
          </w:rPr>
          <w:instrText xml:space="preserve"> PAGE </w:instrText>
        </w:r>
        <w:r w:rsidR="009C7110" w:rsidRPr="0091475A">
          <w:rPr>
            <w:sz w:val="19"/>
            <w:szCs w:val="20"/>
          </w:rPr>
          <w:fldChar w:fldCharType="separate"/>
        </w:r>
        <w:r w:rsidR="00A36A52">
          <w:rPr>
            <w:noProof/>
            <w:sz w:val="19"/>
            <w:szCs w:val="20"/>
          </w:rPr>
          <w:t>5</w:t>
        </w:r>
        <w:r w:rsidR="009C7110" w:rsidRPr="0091475A">
          <w:rPr>
            <w:sz w:val="19"/>
            <w:szCs w:val="20"/>
          </w:rPr>
          <w:fldChar w:fldCharType="end"/>
        </w:r>
        <w:r w:rsidR="009C7110" w:rsidRPr="0091475A">
          <w:rPr>
            <w:sz w:val="19"/>
            <w:szCs w:val="20"/>
          </w:rPr>
          <w:t>/</w:t>
        </w:r>
        <w:r w:rsidR="009C7110" w:rsidRPr="0091475A">
          <w:rPr>
            <w:sz w:val="19"/>
            <w:szCs w:val="20"/>
          </w:rPr>
          <w:fldChar w:fldCharType="begin"/>
        </w:r>
        <w:r w:rsidR="009C7110" w:rsidRPr="0091475A">
          <w:rPr>
            <w:sz w:val="19"/>
            <w:szCs w:val="20"/>
          </w:rPr>
          <w:instrText xml:space="preserve"> NUMPAGES  </w:instrText>
        </w:r>
        <w:r w:rsidR="009C7110" w:rsidRPr="0091475A">
          <w:rPr>
            <w:sz w:val="19"/>
            <w:szCs w:val="20"/>
          </w:rPr>
          <w:fldChar w:fldCharType="separate"/>
        </w:r>
        <w:r w:rsidR="00A36A52">
          <w:rPr>
            <w:noProof/>
            <w:sz w:val="19"/>
            <w:szCs w:val="20"/>
          </w:rPr>
          <w:t>5</w:t>
        </w:r>
        <w:r w:rsidR="009C7110" w:rsidRPr="0091475A">
          <w:rPr>
            <w:sz w:val="19"/>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945563572"/>
      <w:docPartObj>
        <w:docPartGallery w:val="Page Numbers (Bottom of Page)"/>
        <w:docPartUnique/>
      </w:docPartObj>
    </w:sdtPr>
    <w:sdtEndPr/>
    <w:sdtContent>
      <w:sdt>
        <w:sdtPr>
          <w:rPr>
            <w:sz w:val="23"/>
            <w:szCs w:val="23"/>
          </w:rPr>
          <w:id w:val="-465349050"/>
          <w:docPartObj>
            <w:docPartGallery w:val="Page Numbers (Top of Page)"/>
            <w:docPartUnique/>
          </w:docPartObj>
        </w:sdtPr>
        <w:sdtEndPr/>
        <w:sdtContent>
          <w:p w14:paraId="33DDB05E" w14:textId="7CAAC88F" w:rsidR="00B558B8" w:rsidRPr="003465DE" w:rsidRDefault="003465DE" w:rsidP="003465DE">
            <w:pPr>
              <w:pStyle w:val="Footer"/>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00A36A52">
              <w:rPr>
                <w:noProof/>
                <w:sz w:val="19"/>
                <w:szCs w:val="20"/>
              </w:rPr>
              <w:t>1</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00A36A52">
              <w:rPr>
                <w:noProof/>
                <w:sz w:val="19"/>
                <w:szCs w:val="20"/>
              </w:rPr>
              <w:t>5</w:t>
            </w:r>
            <w:r w:rsidRPr="0091475A">
              <w:rPr>
                <w:sz w:val="19"/>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8DD43" w14:textId="77777777" w:rsidR="00F76CC5" w:rsidRPr="0091475A" w:rsidRDefault="00F76CC5" w:rsidP="00A319AA">
      <w:pPr>
        <w:bidi/>
        <w:rPr>
          <w:sz w:val="23"/>
          <w:szCs w:val="23"/>
        </w:rPr>
      </w:pPr>
      <w:r w:rsidRPr="0091475A">
        <w:rPr>
          <w:sz w:val="23"/>
          <w:szCs w:val="23"/>
        </w:rPr>
        <w:separator/>
      </w:r>
    </w:p>
  </w:footnote>
  <w:footnote w:type="continuationSeparator" w:id="0">
    <w:p w14:paraId="5347178C" w14:textId="77777777" w:rsidR="00F76CC5" w:rsidRPr="0091475A" w:rsidRDefault="00F76CC5" w:rsidP="00C005BD">
      <w:pPr>
        <w:rPr>
          <w:sz w:val="23"/>
          <w:szCs w:val="23"/>
        </w:rPr>
      </w:pPr>
      <w:r w:rsidRPr="0091475A">
        <w:rPr>
          <w:sz w:val="23"/>
          <w:szCs w:val="23"/>
        </w:rPr>
        <w:continuationSeparator/>
      </w:r>
    </w:p>
  </w:footnote>
  <w:footnote w:id="1">
    <w:p w14:paraId="7FB9A743" w14:textId="77777777" w:rsidR="00D73831" w:rsidRPr="00845B9E" w:rsidRDefault="00D73831" w:rsidP="00E365CA">
      <w:pPr>
        <w:pStyle w:val="FootnoteText"/>
        <w:bidi/>
        <w:spacing w:after="120" w:line="216" w:lineRule="auto"/>
        <w:ind w:firstLine="6"/>
        <w:contextualSpacing/>
        <w:rPr>
          <w:rFonts w:cs="Simplified Arabic"/>
          <w:szCs w:val="22"/>
          <w:rtl/>
          <w:lang w:bidi="ar-JO"/>
        </w:rPr>
      </w:pPr>
      <w:r w:rsidRPr="00845B9E">
        <w:rPr>
          <w:rStyle w:val="FootnoteReference"/>
          <w:rFonts w:cs="Simplified Arabic"/>
          <w:szCs w:val="22"/>
        </w:rPr>
        <w:footnoteRef/>
      </w:r>
      <w:r>
        <w:rPr>
          <w:rFonts w:cs="Simplified Arabic" w:hint="cs"/>
          <w:szCs w:val="22"/>
          <w:rtl/>
        </w:rPr>
        <w:t xml:space="preserve"> </w:t>
      </w:r>
      <w:r w:rsidRPr="00D73831">
        <w:rPr>
          <w:sz w:val="18"/>
          <w:szCs w:val="18"/>
        </w:rPr>
        <w:t xml:space="preserve">United Nations, </w:t>
      </w:r>
      <w:r w:rsidRPr="00D73831">
        <w:rPr>
          <w:i/>
          <w:iCs/>
          <w:sz w:val="18"/>
          <w:szCs w:val="18"/>
        </w:rPr>
        <w:t>Treaty Series</w:t>
      </w:r>
      <w:r w:rsidRPr="00D73831">
        <w:rPr>
          <w:sz w:val="18"/>
          <w:szCs w:val="18"/>
        </w:rPr>
        <w:t>, vol. 3008, No. 30619</w:t>
      </w:r>
      <w:r w:rsidRPr="00845B9E">
        <w:rPr>
          <w:rFonts w:cs="Simplified Arabic" w:hint="cs"/>
          <w:szCs w:val="22"/>
          <w:rtl/>
        </w:rPr>
        <w:t>.</w:t>
      </w:r>
    </w:p>
  </w:footnote>
  <w:footnote w:id="2">
    <w:p w14:paraId="6765C5C5" w14:textId="7B837CAC" w:rsidR="00D73831" w:rsidRPr="00845B9E" w:rsidRDefault="00D73831" w:rsidP="00E365CA">
      <w:pPr>
        <w:pStyle w:val="FootnoteText"/>
        <w:bidi/>
        <w:spacing w:after="120" w:line="216" w:lineRule="auto"/>
        <w:ind w:firstLine="6"/>
        <w:contextualSpacing/>
        <w:rPr>
          <w:rFonts w:cs="Simplified Arabic"/>
          <w:szCs w:val="22"/>
          <w:rtl/>
          <w:lang w:bidi="ar-JO"/>
        </w:rPr>
      </w:pPr>
      <w:r w:rsidRPr="00845B9E">
        <w:rPr>
          <w:rStyle w:val="FootnoteReference"/>
          <w:rFonts w:cs="Simplified Arabic"/>
          <w:szCs w:val="22"/>
        </w:rPr>
        <w:footnoteRef/>
      </w:r>
      <w:r>
        <w:rPr>
          <w:rFonts w:cs="Simplified Arabic" w:hint="cs"/>
          <w:szCs w:val="22"/>
          <w:rtl/>
        </w:rPr>
        <w:t xml:space="preserve"> </w:t>
      </w:r>
      <w:r w:rsidRPr="00D73831">
        <w:rPr>
          <w:rFonts w:ascii="Simplified Arabic" w:hAnsi="Simplified Arabic" w:cs="Simplified Arabic"/>
          <w:rtl/>
        </w:rPr>
        <w:t xml:space="preserve">المرجع </w:t>
      </w:r>
      <w:r w:rsidRPr="00D73831">
        <w:rPr>
          <w:rFonts w:ascii="Simplified Arabic" w:hAnsi="Simplified Arabic" w:cs="Simplified Arabic"/>
          <w:rtl/>
        </w:rPr>
        <w:t>نفسه، المجلد</w:t>
      </w:r>
      <w:r>
        <w:rPr>
          <w:rFonts w:ascii="Simplified Arabic" w:hAnsi="Simplified Arabic" w:cs="Simplified Arabic" w:hint="cs"/>
          <w:rtl/>
        </w:rPr>
        <w:t xml:space="preserve"> </w:t>
      </w:r>
      <w:r w:rsidRPr="00D73831">
        <w:rPr>
          <w:rFonts w:ascii="Simplified Arabic" w:hAnsi="Simplified Arabic" w:cs="Simplified Arabic"/>
          <w:rtl/>
        </w:rPr>
        <w:t>1760، رقم 30619</w:t>
      </w:r>
      <w:r w:rsidRPr="00845B9E">
        <w:rPr>
          <w:rFonts w:cs="Simplified Arabic" w:hint="cs"/>
          <w:szCs w:val="22"/>
          <w:rtl/>
        </w:rPr>
        <w:t>.</w:t>
      </w:r>
    </w:p>
  </w:footnote>
  <w:footnote w:id="3">
    <w:p w14:paraId="04D41E51" w14:textId="2A3AF2A7" w:rsidR="00BF1505" w:rsidRPr="00845B9E" w:rsidRDefault="00BF1505" w:rsidP="00E365CA">
      <w:pPr>
        <w:pStyle w:val="FootnoteText"/>
        <w:bidi/>
        <w:spacing w:after="120" w:line="216" w:lineRule="auto"/>
        <w:ind w:firstLine="6"/>
        <w:contextualSpacing/>
        <w:rPr>
          <w:rFonts w:cs="Simplified Arabic"/>
          <w:szCs w:val="22"/>
          <w:rtl/>
          <w:lang w:bidi="ar-JO"/>
        </w:rPr>
      </w:pPr>
      <w:r w:rsidRPr="00845B9E">
        <w:rPr>
          <w:rStyle w:val="FootnoteReference"/>
          <w:rFonts w:cs="Simplified Arabic"/>
          <w:szCs w:val="22"/>
        </w:rPr>
        <w:footnoteRef/>
      </w:r>
      <w:r>
        <w:rPr>
          <w:rFonts w:cs="Simplified Arabic" w:hint="cs"/>
          <w:szCs w:val="22"/>
          <w:rtl/>
        </w:rPr>
        <w:t xml:space="preserve"> </w:t>
      </w:r>
      <w:r>
        <w:rPr>
          <w:rFonts w:ascii="Simplified Arabic" w:hAnsi="Simplified Arabic" w:cs="Simplified Arabic" w:hint="cs"/>
          <w:rtl/>
        </w:rPr>
        <w:t xml:space="preserve">انظر </w:t>
      </w:r>
      <w:hyperlink r:id="rId1" w:history="1">
        <w:r w:rsidRPr="00BF1505">
          <w:rPr>
            <w:rStyle w:val="Hyperlink"/>
            <w:sz w:val="18"/>
            <w:szCs w:val="18"/>
          </w:rPr>
          <w:t>CBD/SBI/7/7</w:t>
        </w:r>
      </w:hyperlink>
      <w:r w:rsidRPr="00845B9E">
        <w:rPr>
          <w:rFonts w:cs="Simplified Arabic" w:hint="cs"/>
          <w:szCs w:val="22"/>
          <w:rtl/>
        </w:rPr>
        <w:t>.</w:t>
      </w:r>
    </w:p>
  </w:footnote>
  <w:footnote w:id="4">
    <w:p w14:paraId="78CDA6E3" w14:textId="593B8308" w:rsidR="00BF1505" w:rsidRPr="00845B9E" w:rsidRDefault="00BF1505" w:rsidP="00E365CA">
      <w:pPr>
        <w:pStyle w:val="FootnoteText"/>
        <w:bidi/>
        <w:spacing w:after="120" w:line="216" w:lineRule="auto"/>
        <w:ind w:firstLine="6"/>
        <w:contextualSpacing/>
        <w:rPr>
          <w:rFonts w:cs="Simplified Arabic"/>
          <w:szCs w:val="22"/>
          <w:rtl/>
          <w:lang w:bidi="ar-JO"/>
        </w:rPr>
      </w:pPr>
      <w:r w:rsidRPr="00845B9E">
        <w:rPr>
          <w:rStyle w:val="FootnoteReference"/>
          <w:rFonts w:cs="Simplified Arabic"/>
          <w:szCs w:val="22"/>
        </w:rPr>
        <w:footnoteRef/>
      </w:r>
      <w:r>
        <w:rPr>
          <w:rFonts w:cs="Simplified Arabic" w:hint="cs"/>
          <w:szCs w:val="22"/>
          <w:rtl/>
        </w:rPr>
        <w:t xml:space="preserve"> </w:t>
      </w:r>
      <w:hyperlink r:id="rId2" w:history="1">
        <w:r w:rsidRPr="00BF1505">
          <w:rPr>
            <w:rStyle w:val="Hyperlink"/>
            <w:sz w:val="18"/>
            <w:szCs w:val="18"/>
          </w:rPr>
          <w:t>UNEP/CBD/ABS/A10/EM/2016/1/2</w:t>
        </w:r>
      </w:hyperlink>
      <w:r w:rsidRPr="00845B9E">
        <w:rPr>
          <w:rFonts w:cs="Simplified Arabic" w:hint="cs"/>
          <w:szCs w:val="22"/>
          <w:rtl/>
        </w:rPr>
        <w:t>.</w:t>
      </w:r>
    </w:p>
  </w:footnote>
  <w:footnote w:id="5">
    <w:p w14:paraId="326134BC" w14:textId="729BAAAF" w:rsidR="00216A17" w:rsidRPr="00845B9E" w:rsidRDefault="00216A17" w:rsidP="00216A17">
      <w:pPr>
        <w:pStyle w:val="FootnoteText"/>
        <w:bidi/>
        <w:spacing w:after="120" w:line="216" w:lineRule="auto"/>
        <w:ind w:firstLine="4"/>
        <w:rPr>
          <w:rFonts w:cs="Simplified Arabic"/>
          <w:szCs w:val="22"/>
          <w:rtl/>
          <w:lang w:bidi="ar-JO"/>
        </w:rPr>
      </w:pPr>
      <w:r w:rsidRPr="00845B9E">
        <w:rPr>
          <w:rStyle w:val="FootnoteReference"/>
          <w:rFonts w:cs="Simplified Arabic"/>
          <w:szCs w:val="22"/>
        </w:rPr>
        <w:footnoteRef/>
      </w:r>
      <w:r>
        <w:rPr>
          <w:rFonts w:cs="Simplified Arabic" w:hint="cs"/>
          <w:szCs w:val="22"/>
          <w:rtl/>
        </w:rPr>
        <w:t xml:space="preserve"> </w:t>
      </w:r>
      <w:hyperlink r:id="rId3" w:history="1">
        <w:r w:rsidR="00827B09" w:rsidRPr="00827B09">
          <w:rPr>
            <w:rStyle w:val="Hyperlink"/>
            <w:sz w:val="18"/>
            <w:szCs w:val="18"/>
          </w:rPr>
          <w:t>CBD/SBI/3/15/Add1</w:t>
        </w:r>
      </w:hyperlink>
      <w:r w:rsidRPr="00845B9E">
        <w:rPr>
          <w:rFonts w:cs="Simplified Arabic" w:hint="cs"/>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1D6A" w14:textId="0854FF09" w:rsidR="00CE4954" w:rsidRPr="00824238" w:rsidRDefault="00F76CC5" w:rsidP="006B3E4B">
    <w:pPr>
      <w:pStyle w:val="Header"/>
      <w:pBdr>
        <w:bottom w:val="single" w:sz="4" w:space="1" w:color="auto"/>
      </w:pBdr>
      <w:bidi/>
      <w:rPr>
        <w:sz w:val="20"/>
        <w:szCs w:val="20"/>
      </w:rPr>
    </w:pPr>
    <w:sdt>
      <w:sdtPr>
        <w:rPr>
          <w:sz w:val="19"/>
          <w:szCs w:val="20"/>
          <w:rtl/>
          <w:lang w:val="fr-FR"/>
        </w:rPr>
        <w:alias w:val="Subject"/>
        <w:tag w:val=""/>
        <w:id w:val="1202829370"/>
        <w:dataBinding w:prefixMappings="xmlns:ns0='http://purl.org/dc/elements/1.1/' xmlns:ns1='http://schemas.openxmlformats.org/package/2006/metadata/core-properties' " w:xpath="/ns1:coreProperties[1]/ns0:subject[1]" w:storeItemID="{6C3C8BC8-F283-45AE-878A-BAB7291924A1}"/>
        <w:text/>
      </w:sdtPr>
      <w:sdtEndPr/>
      <w:sdtContent>
        <w:r w:rsidR="006B3E4B">
          <w:rPr>
            <w:sz w:val="19"/>
            <w:szCs w:val="20"/>
            <w:lang w:val="fr-FR"/>
          </w:rPr>
          <w:t>CBD/NP/M</w:t>
        </w:r>
        <w:r w:rsidR="00BC7ED0" w:rsidRPr="00BC7ED0">
          <w:rPr>
            <w:sz w:val="19"/>
            <w:szCs w:val="20"/>
            <w:lang w:val="fr-FR"/>
          </w:rPr>
          <w:t>OP/</w:t>
        </w:r>
        <w:r w:rsidR="006B3E4B">
          <w:rPr>
            <w:sz w:val="19"/>
            <w:szCs w:val="20"/>
            <w:lang w:val="fr-FR"/>
          </w:rPr>
          <w:t>6</w:t>
        </w:r>
        <w:r w:rsidR="00BC7ED0" w:rsidRPr="00BC7ED0">
          <w:rPr>
            <w:sz w:val="19"/>
            <w:szCs w:val="20"/>
            <w:lang w:val="fr-FR"/>
          </w:rPr>
          <w:t>/</w:t>
        </w:r>
        <w:r w:rsidR="00805E28">
          <w:rPr>
            <w:sz w:val="19"/>
            <w:szCs w:val="20"/>
            <w:lang w:val="fr-FR"/>
          </w:rPr>
          <w:t>L.8</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E281" w14:textId="0F45F26C" w:rsidR="00CE4954" w:rsidRPr="00BC7ED0" w:rsidRDefault="00F76CC5" w:rsidP="00CE4954">
    <w:pPr>
      <w:pStyle w:val="Header"/>
      <w:pBdr>
        <w:bottom w:val="single" w:sz="4" w:space="1" w:color="auto"/>
      </w:pBdr>
      <w:rPr>
        <w:sz w:val="23"/>
        <w:szCs w:val="23"/>
        <w:lang w:val="en-US"/>
      </w:rPr>
    </w:pPr>
    <w:sdt>
      <w:sdtPr>
        <w:rPr>
          <w:sz w:val="19"/>
          <w:szCs w:val="20"/>
          <w:lang w:val="en-US"/>
        </w:rPr>
        <w:alias w:val="Subject"/>
        <w:tag w:val=""/>
        <w:id w:val="-119619093"/>
        <w:dataBinding w:prefixMappings="xmlns:ns0='http://purl.org/dc/elements/1.1/' xmlns:ns1='http://schemas.openxmlformats.org/package/2006/metadata/core-properties' " w:xpath="/ns1:coreProperties[1]/ns0:subject[1]" w:storeItemID="{6C3C8BC8-F283-45AE-878A-BAB7291924A1}"/>
        <w:text/>
      </w:sdtPr>
      <w:sdtEndPr/>
      <w:sdtContent>
        <w:r w:rsidR="00805E28">
          <w:rPr>
            <w:sz w:val="19"/>
            <w:szCs w:val="20"/>
            <w:lang w:val="en-US"/>
          </w:rPr>
          <w:t>CBD/NP/MOP/6/L.8</w:t>
        </w:r>
      </w:sdtContent>
    </w:sdt>
  </w:p>
  <w:p w14:paraId="32A112DD" w14:textId="77777777" w:rsidR="00CE4954" w:rsidRDefault="00CE49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3224" w14:textId="0C758326" w:rsidR="00641272" w:rsidRPr="0091475A" w:rsidRDefault="00641272" w:rsidP="003465DE">
    <w:pPr>
      <w:pStyle w:val="Header"/>
      <w:rPr>
        <w:sz w:val="23"/>
        <w:szCs w:val="23"/>
      </w:rPr>
    </w:pPr>
  </w:p>
  <w:p w14:paraId="21AA445B" w14:textId="77777777" w:rsidR="00641272" w:rsidRPr="0091475A" w:rsidRDefault="00641272" w:rsidP="00CE4954">
    <w:pPr>
      <w:pStyle w:val="Header"/>
      <w:tabs>
        <w:tab w:val="clear" w:pos="4680"/>
        <w:tab w:val="clear" w:pos="9360"/>
      </w:tabs>
      <w:jc w:val="right"/>
      <w:rPr>
        <w:sz w:val="21"/>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2553B"/>
    <w:multiLevelType w:val="hybridMultilevel"/>
    <w:tmpl w:val="2D8C98B4"/>
    <w:lvl w:ilvl="0" w:tplc="D58AA7D6">
      <w:start w:val="1"/>
      <w:numFmt w:val="arabicAbjad"/>
      <w:lvlText w:val="(%1)"/>
      <w:lvlJc w:val="left"/>
      <w:pPr>
        <w:ind w:left="2710" w:hanging="360"/>
      </w:pPr>
      <w:rPr>
        <w:rFonts w:ascii="Simplified Arabic" w:hAnsi="Simplified Arabic" w:cs="Simplified Arabic" w:hint="default"/>
        <w:i w:val="0"/>
        <w:iCs w:val="0"/>
        <w:sz w:val="24"/>
      </w:rPr>
    </w:lvl>
    <w:lvl w:ilvl="1" w:tplc="08090019" w:tentative="1">
      <w:start w:val="1"/>
      <w:numFmt w:val="lowerLetter"/>
      <w:lvlText w:val="%2."/>
      <w:lvlJc w:val="left"/>
      <w:pPr>
        <w:ind w:left="3070" w:hanging="360"/>
      </w:pPr>
    </w:lvl>
    <w:lvl w:ilvl="2" w:tplc="0809001B" w:tentative="1">
      <w:start w:val="1"/>
      <w:numFmt w:val="lowerRoman"/>
      <w:lvlText w:val="%3."/>
      <w:lvlJc w:val="right"/>
      <w:pPr>
        <w:ind w:left="3790" w:hanging="180"/>
      </w:pPr>
    </w:lvl>
    <w:lvl w:ilvl="3" w:tplc="0809000F" w:tentative="1">
      <w:start w:val="1"/>
      <w:numFmt w:val="decimal"/>
      <w:lvlText w:val="%4."/>
      <w:lvlJc w:val="left"/>
      <w:pPr>
        <w:ind w:left="4510" w:hanging="360"/>
      </w:pPr>
    </w:lvl>
    <w:lvl w:ilvl="4" w:tplc="08090019" w:tentative="1">
      <w:start w:val="1"/>
      <w:numFmt w:val="lowerLetter"/>
      <w:lvlText w:val="%5."/>
      <w:lvlJc w:val="left"/>
      <w:pPr>
        <w:ind w:left="5230" w:hanging="360"/>
      </w:pPr>
    </w:lvl>
    <w:lvl w:ilvl="5" w:tplc="0809001B" w:tentative="1">
      <w:start w:val="1"/>
      <w:numFmt w:val="lowerRoman"/>
      <w:lvlText w:val="%6."/>
      <w:lvlJc w:val="right"/>
      <w:pPr>
        <w:ind w:left="5950" w:hanging="180"/>
      </w:pPr>
    </w:lvl>
    <w:lvl w:ilvl="6" w:tplc="0809000F" w:tentative="1">
      <w:start w:val="1"/>
      <w:numFmt w:val="decimal"/>
      <w:lvlText w:val="%7."/>
      <w:lvlJc w:val="left"/>
      <w:pPr>
        <w:ind w:left="6670" w:hanging="360"/>
      </w:pPr>
    </w:lvl>
    <w:lvl w:ilvl="7" w:tplc="08090019" w:tentative="1">
      <w:start w:val="1"/>
      <w:numFmt w:val="lowerLetter"/>
      <w:lvlText w:val="%8."/>
      <w:lvlJc w:val="left"/>
      <w:pPr>
        <w:ind w:left="7390" w:hanging="360"/>
      </w:pPr>
    </w:lvl>
    <w:lvl w:ilvl="8" w:tplc="0809001B" w:tentative="1">
      <w:start w:val="1"/>
      <w:numFmt w:val="lowerRoman"/>
      <w:lvlText w:val="%9."/>
      <w:lvlJc w:val="right"/>
      <w:pPr>
        <w:ind w:left="8110" w:hanging="180"/>
      </w:pPr>
    </w:lvl>
  </w:abstractNum>
  <w:abstractNum w:abstractNumId="1" w15:restartNumberingAfterBreak="0">
    <w:nsid w:val="157844A3"/>
    <w:multiLevelType w:val="hybridMultilevel"/>
    <w:tmpl w:val="44C2287A"/>
    <w:lvl w:ilvl="0" w:tplc="FD4CE1DC">
      <w:start w:val="1"/>
      <w:numFmt w:val="arabicAlpha"/>
      <w:lvlText w:val="(%1)"/>
      <w:lvlJc w:val="left"/>
      <w:pPr>
        <w:ind w:left="2350" w:hanging="360"/>
      </w:pPr>
      <w:rPr>
        <w:rFonts w:hint="default"/>
        <w:sz w:val="24"/>
      </w:rPr>
    </w:lvl>
    <w:lvl w:ilvl="1" w:tplc="08090019" w:tentative="1">
      <w:start w:val="1"/>
      <w:numFmt w:val="lowerLetter"/>
      <w:lvlText w:val="%2."/>
      <w:lvlJc w:val="left"/>
      <w:pPr>
        <w:ind w:left="3070" w:hanging="360"/>
      </w:pPr>
    </w:lvl>
    <w:lvl w:ilvl="2" w:tplc="0809001B" w:tentative="1">
      <w:start w:val="1"/>
      <w:numFmt w:val="lowerRoman"/>
      <w:lvlText w:val="%3."/>
      <w:lvlJc w:val="right"/>
      <w:pPr>
        <w:ind w:left="3790" w:hanging="180"/>
      </w:pPr>
    </w:lvl>
    <w:lvl w:ilvl="3" w:tplc="0809000F" w:tentative="1">
      <w:start w:val="1"/>
      <w:numFmt w:val="decimal"/>
      <w:lvlText w:val="%4."/>
      <w:lvlJc w:val="left"/>
      <w:pPr>
        <w:ind w:left="4510" w:hanging="360"/>
      </w:pPr>
    </w:lvl>
    <w:lvl w:ilvl="4" w:tplc="08090019" w:tentative="1">
      <w:start w:val="1"/>
      <w:numFmt w:val="lowerLetter"/>
      <w:lvlText w:val="%5."/>
      <w:lvlJc w:val="left"/>
      <w:pPr>
        <w:ind w:left="5230" w:hanging="360"/>
      </w:pPr>
    </w:lvl>
    <w:lvl w:ilvl="5" w:tplc="0809001B" w:tentative="1">
      <w:start w:val="1"/>
      <w:numFmt w:val="lowerRoman"/>
      <w:lvlText w:val="%6."/>
      <w:lvlJc w:val="right"/>
      <w:pPr>
        <w:ind w:left="5950" w:hanging="180"/>
      </w:pPr>
    </w:lvl>
    <w:lvl w:ilvl="6" w:tplc="0809000F" w:tentative="1">
      <w:start w:val="1"/>
      <w:numFmt w:val="decimal"/>
      <w:lvlText w:val="%7."/>
      <w:lvlJc w:val="left"/>
      <w:pPr>
        <w:ind w:left="6670" w:hanging="360"/>
      </w:pPr>
    </w:lvl>
    <w:lvl w:ilvl="7" w:tplc="08090019" w:tentative="1">
      <w:start w:val="1"/>
      <w:numFmt w:val="lowerLetter"/>
      <w:lvlText w:val="%8."/>
      <w:lvlJc w:val="left"/>
      <w:pPr>
        <w:ind w:left="7390" w:hanging="360"/>
      </w:pPr>
    </w:lvl>
    <w:lvl w:ilvl="8" w:tplc="0809001B" w:tentative="1">
      <w:start w:val="1"/>
      <w:numFmt w:val="lowerRoman"/>
      <w:lvlText w:val="%9."/>
      <w:lvlJc w:val="right"/>
      <w:pPr>
        <w:ind w:left="8110" w:hanging="180"/>
      </w:pPr>
    </w:lvl>
  </w:abstractNum>
  <w:abstractNum w:abstractNumId="2"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3" w15:restartNumberingAfterBreak="0">
    <w:nsid w:val="1A8B0ACD"/>
    <w:multiLevelType w:val="hybridMultilevel"/>
    <w:tmpl w:val="34667482"/>
    <w:lvl w:ilvl="0" w:tplc="C5F83900">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1D7B29F1"/>
    <w:multiLevelType w:val="hybridMultilevel"/>
    <w:tmpl w:val="CEBC8486"/>
    <w:lvl w:ilvl="0" w:tplc="8CE0FA5E">
      <w:start w:val="1"/>
      <w:numFmt w:val="decimal"/>
      <w:lvlText w:val="%1-"/>
      <w:lvlJc w:val="left"/>
      <w:pPr>
        <w:ind w:left="2880" w:hanging="360"/>
      </w:pPr>
      <w:rPr>
        <w:rFonts w:hint="default"/>
        <w:i w:val="0"/>
        <w:i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5"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2AD023E5"/>
    <w:multiLevelType w:val="hybridMultilevel"/>
    <w:tmpl w:val="A46EB152"/>
    <w:lvl w:ilvl="0" w:tplc="C68C655C">
      <w:start w:val="3"/>
      <w:numFmt w:val="arabicAbjad"/>
      <w:lvlText w:val="(%1)"/>
      <w:lvlJc w:val="left"/>
      <w:pPr>
        <w:ind w:left="271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39332258"/>
    <w:multiLevelType w:val="hybridMultilevel"/>
    <w:tmpl w:val="A54A9130"/>
    <w:lvl w:ilvl="0" w:tplc="4948D7D0">
      <w:start w:val="1"/>
      <w:numFmt w:val="arabicAlpha"/>
      <w:lvlText w:val="(%1)"/>
      <w:lvlJc w:val="left"/>
      <w:pPr>
        <w:ind w:left="990" w:hanging="360"/>
      </w:pPr>
      <w:rPr>
        <w:rFonts w:ascii="Times New Roman" w:eastAsiaTheme="minorHAnsi" w:hAnsi="Times New Roman" w:cs="Simplified Arabic"/>
        <w:lang w:val="en-CA"/>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 w15:restartNumberingAfterBreak="0">
    <w:nsid w:val="3CD7386E"/>
    <w:multiLevelType w:val="hybridMultilevel"/>
    <w:tmpl w:val="43CC4732"/>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2"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3" w15:restartNumberingAfterBreak="0">
    <w:nsid w:val="4C837D32"/>
    <w:multiLevelType w:val="hybridMultilevel"/>
    <w:tmpl w:val="144863C2"/>
    <w:lvl w:ilvl="0" w:tplc="7EA27B0C">
      <w:start w:val="1"/>
      <w:numFmt w:val="decimal"/>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4" w15:restartNumberingAfterBreak="0">
    <w:nsid w:val="588D7110"/>
    <w:multiLevelType w:val="hybridMultilevel"/>
    <w:tmpl w:val="61D0C2E0"/>
    <w:lvl w:ilvl="0" w:tplc="D58AA7D6">
      <w:start w:val="1"/>
      <w:numFmt w:val="arabicAbjad"/>
      <w:lvlText w:val="(%1)"/>
      <w:lvlJc w:val="left"/>
      <w:pPr>
        <w:ind w:left="2710" w:hanging="360"/>
      </w:pPr>
      <w:rPr>
        <w:rFonts w:ascii="Simplified Arabic" w:hAnsi="Simplified Arabic" w:cs="Simplified Arabic" w:hint="default"/>
        <w:i w:val="0"/>
        <w:iCs w:val="0"/>
        <w:sz w:val="24"/>
      </w:rPr>
    </w:lvl>
    <w:lvl w:ilvl="1" w:tplc="04090019" w:tentative="1">
      <w:start w:val="1"/>
      <w:numFmt w:val="lowerLetter"/>
      <w:lvlText w:val="%2."/>
      <w:lvlJc w:val="left"/>
      <w:pPr>
        <w:ind w:left="3430" w:hanging="360"/>
      </w:pPr>
    </w:lvl>
    <w:lvl w:ilvl="2" w:tplc="0409001B" w:tentative="1">
      <w:start w:val="1"/>
      <w:numFmt w:val="lowerRoman"/>
      <w:lvlText w:val="%3."/>
      <w:lvlJc w:val="right"/>
      <w:pPr>
        <w:ind w:left="4150" w:hanging="180"/>
      </w:pPr>
    </w:lvl>
    <w:lvl w:ilvl="3" w:tplc="0409000F" w:tentative="1">
      <w:start w:val="1"/>
      <w:numFmt w:val="decimal"/>
      <w:lvlText w:val="%4."/>
      <w:lvlJc w:val="left"/>
      <w:pPr>
        <w:ind w:left="4870" w:hanging="360"/>
      </w:pPr>
    </w:lvl>
    <w:lvl w:ilvl="4" w:tplc="04090019" w:tentative="1">
      <w:start w:val="1"/>
      <w:numFmt w:val="lowerLetter"/>
      <w:lvlText w:val="%5."/>
      <w:lvlJc w:val="left"/>
      <w:pPr>
        <w:ind w:left="5590" w:hanging="360"/>
      </w:pPr>
    </w:lvl>
    <w:lvl w:ilvl="5" w:tplc="0409001B" w:tentative="1">
      <w:start w:val="1"/>
      <w:numFmt w:val="lowerRoman"/>
      <w:lvlText w:val="%6."/>
      <w:lvlJc w:val="right"/>
      <w:pPr>
        <w:ind w:left="6310" w:hanging="180"/>
      </w:pPr>
    </w:lvl>
    <w:lvl w:ilvl="6" w:tplc="0409000F" w:tentative="1">
      <w:start w:val="1"/>
      <w:numFmt w:val="decimal"/>
      <w:lvlText w:val="%7."/>
      <w:lvlJc w:val="left"/>
      <w:pPr>
        <w:ind w:left="7030" w:hanging="360"/>
      </w:pPr>
    </w:lvl>
    <w:lvl w:ilvl="7" w:tplc="04090019" w:tentative="1">
      <w:start w:val="1"/>
      <w:numFmt w:val="lowerLetter"/>
      <w:lvlText w:val="%8."/>
      <w:lvlJc w:val="left"/>
      <w:pPr>
        <w:ind w:left="7750" w:hanging="360"/>
      </w:pPr>
    </w:lvl>
    <w:lvl w:ilvl="8" w:tplc="0409001B" w:tentative="1">
      <w:start w:val="1"/>
      <w:numFmt w:val="lowerRoman"/>
      <w:lvlText w:val="%9."/>
      <w:lvlJc w:val="right"/>
      <w:pPr>
        <w:ind w:left="8470" w:hanging="180"/>
      </w:pPr>
    </w:lvl>
  </w:abstractNum>
  <w:abstractNum w:abstractNumId="15"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15:restartNumberingAfterBreak="0">
    <w:nsid w:val="61401496"/>
    <w:multiLevelType w:val="hybridMultilevel"/>
    <w:tmpl w:val="B5F62340"/>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7"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8" w15:restartNumberingAfterBreak="0">
    <w:nsid w:val="718B229E"/>
    <w:multiLevelType w:val="hybridMultilevel"/>
    <w:tmpl w:val="82CC5E46"/>
    <w:lvl w:ilvl="0" w:tplc="AFF48FD4">
      <w:start w:val="1"/>
      <w:numFmt w:val="decimal"/>
      <w:lvlText w:val="%1-"/>
      <w:lvlJc w:val="left"/>
      <w:pPr>
        <w:ind w:left="2709" w:hanging="360"/>
      </w:pPr>
      <w:rPr>
        <w:rFonts w:ascii="Simplified Arabic" w:hAnsi="Simplified Arabic" w:cs="Simplified Arabic" w:hint="default"/>
        <w:i w:val="0"/>
        <w:iCs w:val="0"/>
        <w:sz w:val="24"/>
      </w:rPr>
    </w:lvl>
    <w:lvl w:ilvl="1" w:tplc="04090019" w:tentative="1">
      <w:start w:val="1"/>
      <w:numFmt w:val="lowerLetter"/>
      <w:lvlText w:val="%2."/>
      <w:lvlJc w:val="left"/>
      <w:pPr>
        <w:ind w:left="3429" w:hanging="360"/>
      </w:pPr>
    </w:lvl>
    <w:lvl w:ilvl="2" w:tplc="0409001B" w:tentative="1">
      <w:start w:val="1"/>
      <w:numFmt w:val="lowerRoman"/>
      <w:lvlText w:val="%3."/>
      <w:lvlJc w:val="right"/>
      <w:pPr>
        <w:ind w:left="4149" w:hanging="180"/>
      </w:pPr>
    </w:lvl>
    <w:lvl w:ilvl="3" w:tplc="0409000F" w:tentative="1">
      <w:start w:val="1"/>
      <w:numFmt w:val="decimal"/>
      <w:lvlText w:val="%4."/>
      <w:lvlJc w:val="left"/>
      <w:pPr>
        <w:ind w:left="4869" w:hanging="360"/>
      </w:pPr>
    </w:lvl>
    <w:lvl w:ilvl="4" w:tplc="04090019" w:tentative="1">
      <w:start w:val="1"/>
      <w:numFmt w:val="lowerLetter"/>
      <w:lvlText w:val="%5."/>
      <w:lvlJc w:val="left"/>
      <w:pPr>
        <w:ind w:left="5589" w:hanging="360"/>
      </w:pPr>
    </w:lvl>
    <w:lvl w:ilvl="5" w:tplc="0409001B" w:tentative="1">
      <w:start w:val="1"/>
      <w:numFmt w:val="lowerRoman"/>
      <w:lvlText w:val="%6."/>
      <w:lvlJc w:val="right"/>
      <w:pPr>
        <w:ind w:left="6309" w:hanging="180"/>
      </w:pPr>
    </w:lvl>
    <w:lvl w:ilvl="6" w:tplc="0409000F" w:tentative="1">
      <w:start w:val="1"/>
      <w:numFmt w:val="decimal"/>
      <w:lvlText w:val="%7."/>
      <w:lvlJc w:val="left"/>
      <w:pPr>
        <w:ind w:left="7029" w:hanging="360"/>
      </w:pPr>
    </w:lvl>
    <w:lvl w:ilvl="7" w:tplc="04090019" w:tentative="1">
      <w:start w:val="1"/>
      <w:numFmt w:val="lowerLetter"/>
      <w:lvlText w:val="%8."/>
      <w:lvlJc w:val="left"/>
      <w:pPr>
        <w:ind w:left="7749" w:hanging="360"/>
      </w:pPr>
    </w:lvl>
    <w:lvl w:ilvl="8" w:tplc="0409001B" w:tentative="1">
      <w:start w:val="1"/>
      <w:numFmt w:val="lowerRoman"/>
      <w:lvlText w:val="%9."/>
      <w:lvlJc w:val="right"/>
      <w:pPr>
        <w:ind w:left="8469" w:hanging="180"/>
      </w:pPr>
    </w:lvl>
  </w:abstractNum>
  <w:abstractNum w:abstractNumId="19" w15:restartNumberingAfterBreak="0">
    <w:nsid w:val="74B5112B"/>
    <w:multiLevelType w:val="hybridMultilevel"/>
    <w:tmpl w:val="B94C2770"/>
    <w:lvl w:ilvl="0" w:tplc="4D205A62">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15:restartNumberingAfterBreak="0">
    <w:nsid w:val="794765D7"/>
    <w:multiLevelType w:val="hybridMultilevel"/>
    <w:tmpl w:val="C7C68B5C"/>
    <w:lvl w:ilvl="0" w:tplc="ECAAE60A">
      <w:start w:val="1"/>
      <w:numFmt w:val="decimal"/>
      <w:lvlText w:val="(%1)"/>
      <w:lvlJc w:val="left"/>
      <w:pPr>
        <w:ind w:left="2160" w:hanging="360"/>
      </w:pPr>
      <w:rPr>
        <w:rFonts w:ascii="Simplified Arabic" w:hAnsi="Simplified Arabic" w:cs="Simplified Arabic" w:hint="default"/>
        <w:sz w:val="24"/>
        <w:szCs w:val="24"/>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1"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702025522">
    <w:abstractNumId w:val="13"/>
  </w:num>
  <w:num w:numId="2" w16cid:durableId="1179660183">
    <w:abstractNumId w:val="8"/>
  </w:num>
  <w:num w:numId="3" w16cid:durableId="221065773">
    <w:abstractNumId w:val="6"/>
  </w:num>
  <w:num w:numId="4" w16cid:durableId="306083811">
    <w:abstractNumId w:val="5"/>
  </w:num>
  <w:num w:numId="5" w16cid:durableId="92552313">
    <w:abstractNumId w:val="17"/>
  </w:num>
  <w:num w:numId="6" w16cid:durableId="316735542">
    <w:abstractNumId w:val="12"/>
  </w:num>
  <w:num w:numId="7" w16cid:durableId="809370203">
    <w:abstractNumId w:val="2"/>
  </w:num>
  <w:num w:numId="8" w16cid:durableId="177237121">
    <w:abstractNumId w:val="21"/>
  </w:num>
  <w:num w:numId="9" w16cid:durableId="2019693190">
    <w:abstractNumId w:val="15"/>
  </w:num>
  <w:num w:numId="10" w16cid:durableId="1699625538">
    <w:abstractNumId w:val="9"/>
  </w:num>
  <w:num w:numId="11" w16cid:durableId="929434402">
    <w:abstractNumId w:val="20"/>
  </w:num>
  <w:num w:numId="12" w16cid:durableId="2101247143">
    <w:abstractNumId w:val="10"/>
  </w:num>
  <w:num w:numId="13" w16cid:durableId="1220941655">
    <w:abstractNumId w:val="11"/>
  </w:num>
  <w:num w:numId="14" w16cid:durableId="1044254264">
    <w:abstractNumId w:val="4"/>
  </w:num>
  <w:num w:numId="15" w16cid:durableId="616445871">
    <w:abstractNumId w:val="19"/>
  </w:num>
  <w:num w:numId="16" w16cid:durableId="1222517098">
    <w:abstractNumId w:val="3"/>
  </w:num>
  <w:num w:numId="17" w16cid:durableId="225916517">
    <w:abstractNumId w:val="18"/>
  </w:num>
  <w:num w:numId="18" w16cid:durableId="1245601689">
    <w:abstractNumId w:val="14"/>
  </w:num>
  <w:num w:numId="19" w16cid:durableId="1906867046">
    <w:abstractNumId w:val="1"/>
  </w:num>
  <w:num w:numId="20" w16cid:durableId="680548708">
    <w:abstractNumId w:val="0"/>
  </w:num>
  <w:num w:numId="21" w16cid:durableId="1114708055">
    <w:abstractNumId w:val="7"/>
  </w:num>
  <w:num w:numId="22" w16cid:durableId="1992519957">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activeWritingStyle w:appName="MSWord" w:lang="ar-SA" w:vendorID="64" w:dllVersion="6" w:nlCheck="1" w:checkStyle="0"/>
  <w:activeWritingStyle w:appName="MSWord" w:lang="ar-EG" w:vendorID="64" w:dllVersion="6" w:nlCheck="1" w:checkStyle="0"/>
  <w:activeWritingStyle w:appName="MSWord" w:lang="fr-FR" w:vendorID="64" w:dllVersion="6" w:nlCheck="1" w:checkStyle="1"/>
  <w:activeWritingStyle w:appName="MSWord" w:lang="en-US" w:vendorID="64" w:dllVersion="6" w:nlCheck="1" w:checkStyle="1"/>
  <w:activeWritingStyle w:appName="MSWord" w:lang="en-CA" w:vendorID="64" w:dllVersion="6" w:nlCheck="1" w:checkStyle="1"/>
  <w:activeWritingStyle w:appName="MSWord" w:lang="ar-JO" w:vendorID="64" w:dllVersion="6"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ar-SA" w:vendorID="64" w:dllVersion="0" w:nlCheck="1" w:checkStyle="0"/>
  <w:activeWritingStyle w:appName="MSWord" w:lang="ar-EG" w:vendorID="64" w:dllVersion="0" w:nlCheck="1" w:checkStyle="0"/>
  <w:activeWritingStyle w:appName="MSWord" w:lang="ar-JO"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8DA"/>
    <w:rsid w:val="00056FE5"/>
    <w:rsid w:val="00057CA3"/>
    <w:rsid w:val="00060D26"/>
    <w:rsid w:val="00060FBA"/>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0F8"/>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11A"/>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27F2"/>
    <w:rsid w:val="001F34D7"/>
    <w:rsid w:val="001F59FC"/>
    <w:rsid w:val="001F5CF6"/>
    <w:rsid w:val="001F71F6"/>
    <w:rsid w:val="00201265"/>
    <w:rsid w:val="0020196E"/>
    <w:rsid w:val="00203B36"/>
    <w:rsid w:val="00205B9C"/>
    <w:rsid w:val="00206CF2"/>
    <w:rsid w:val="00207748"/>
    <w:rsid w:val="00207C36"/>
    <w:rsid w:val="00210EAE"/>
    <w:rsid w:val="00212595"/>
    <w:rsid w:val="00212919"/>
    <w:rsid w:val="0021469A"/>
    <w:rsid w:val="00216421"/>
    <w:rsid w:val="002168CE"/>
    <w:rsid w:val="00216A17"/>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3F9E"/>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4F04"/>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65DE"/>
    <w:rsid w:val="00346883"/>
    <w:rsid w:val="003472F1"/>
    <w:rsid w:val="00350776"/>
    <w:rsid w:val="00350998"/>
    <w:rsid w:val="00350F58"/>
    <w:rsid w:val="00351C77"/>
    <w:rsid w:val="00351DA9"/>
    <w:rsid w:val="00352117"/>
    <w:rsid w:val="003523AF"/>
    <w:rsid w:val="0035396C"/>
    <w:rsid w:val="00353A8D"/>
    <w:rsid w:val="00356521"/>
    <w:rsid w:val="00360914"/>
    <w:rsid w:val="00360B56"/>
    <w:rsid w:val="00360C07"/>
    <w:rsid w:val="00360FBE"/>
    <w:rsid w:val="003615C5"/>
    <w:rsid w:val="00361A63"/>
    <w:rsid w:val="00361BFB"/>
    <w:rsid w:val="00361E85"/>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12C5"/>
    <w:rsid w:val="004417FD"/>
    <w:rsid w:val="00442228"/>
    <w:rsid w:val="004427FF"/>
    <w:rsid w:val="00450333"/>
    <w:rsid w:val="00450F86"/>
    <w:rsid w:val="00451599"/>
    <w:rsid w:val="00452E62"/>
    <w:rsid w:val="00453243"/>
    <w:rsid w:val="00454455"/>
    <w:rsid w:val="004559BE"/>
    <w:rsid w:val="0045763A"/>
    <w:rsid w:val="00457D9C"/>
    <w:rsid w:val="00460587"/>
    <w:rsid w:val="00460EFB"/>
    <w:rsid w:val="00460F11"/>
    <w:rsid w:val="004610C0"/>
    <w:rsid w:val="00461BA0"/>
    <w:rsid w:val="004621AA"/>
    <w:rsid w:val="00462E5D"/>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336C"/>
    <w:rsid w:val="00484158"/>
    <w:rsid w:val="004841D4"/>
    <w:rsid w:val="004843DE"/>
    <w:rsid w:val="004847E7"/>
    <w:rsid w:val="00484CEF"/>
    <w:rsid w:val="00484EC8"/>
    <w:rsid w:val="00485149"/>
    <w:rsid w:val="0048552F"/>
    <w:rsid w:val="004859D4"/>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0C79"/>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346"/>
    <w:rsid w:val="00545577"/>
    <w:rsid w:val="005466EF"/>
    <w:rsid w:val="005466FC"/>
    <w:rsid w:val="00546BAB"/>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77296"/>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AC9"/>
    <w:rsid w:val="005B035F"/>
    <w:rsid w:val="005B0447"/>
    <w:rsid w:val="005B0523"/>
    <w:rsid w:val="005B1738"/>
    <w:rsid w:val="005B2EBA"/>
    <w:rsid w:val="005B3ACF"/>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E7BC7"/>
    <w:rsid w:val="005F2F57"/>
    <w:rsid w:val="005F4272"/>
    <w:rsid w:val="005F527A"/>
    <w:rsid w:val="005F5293"/>
    <w:rsid w:val="005F5E79"/>
    <w:rsid w:val="005F67B0"/>
    <w:rsid w:val="005F6A2E"/>
    <w:rsid w:val="0060017F"/>
    <w:rsid w:val="006031B6"/>
    <w:rsid w:val="00603268"/>
    <w:rsid w:val="00603B5B"/>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3E4B"/>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0D51"/>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3879"/>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0BD3"/>
    <w:rsid w:val="007F165C"/>
    <w:rsid w:val="007F314A"/>
    <w:rsid w:val="007F474C"/>
    <w:rsid w:val="007F5652"/>
    <w:rsid w:val="007F78EF"/>
    <w:rsid w:val="007F7932"/>
    <w:rsid w:val="00804998"/>
    <w:rsid w:val="00804A29"/>
    <w:rsid w:val="00805E28"/>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27B09"/>
    <w:rsid w:val="00830C6B"/>
    <w:rsid w:val="00832BB6"/>
    <w:rsid w:val="0083376A"/>
    <w:rsid w:val="0083382D"/>
    <w:rsid w:val="0083503D"/>
    <w:rsid w:val="00835EFB"/>
    <w:rsid w:val="008366DE"/>
    <w:rsid w:val="00837868"/>
    <w:rsid w:val="00840AF2"/>
    <w:rsid w:val="00840E5C"/>
    <w:rsid w:val="00845B9E"/>
    <w:rsid w:val="00845E92"/>
    <w:rsid w:val="00845F1F"/>
    <w:rsid w:val="00850187"/>
    <w:rsid w:val="008504A3"/>
    <w:rsid w:val="00850543"/>
    <w:rsid w:val="00851C6A"/>
    <w:rsid w:val="008526CE"/>
    <w:rsid w:val="008539A7"/>
    <w:rsid w:val="00853FE7"/>
    <w:rsid w:val="008542D4"/>
    <w:rsid w:val="008548F4"/>
    <w:rsid w:val="008556EF"/>
    <w:rsid w:val="008568F5"/>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213"/>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09D9"/>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1C60"/>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6C2"/>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2AD3"/>
    <w:rsid w:val="00993340"/>
    <w:rsid w:val="00993F4F"/>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58"/>
    <w:rsid w:val="009E1C95"/>
    <w:rsid w:val="009E23EB"/>
    <w:rsid w:val="009E2BCB"/>
    <w:rsid w:val="009E2DCF"/>
    <w:rsid w:val="009E42D9"/>
    <w:rsid w:val="009E43A2"/>
    <w:rsid w:val="009E52E5"/>
    <w:rsid w:val="009E5D62"/>
    <w:rsid w:val="009E5D6D"/>
    <w:rsid w:val="009E610B"/>
    <w:rsid w:val="009E674F"/>
    <w:rsid w:val="009E6B25"/>
    <w:rsid w:val="009E7547"/>
    <w:rsid w:val="009F006E"/>
    <w:rsid w:val="009F07FC"/>
    <w:rsid w:val="009F0921"/>
    <w:rsid w:val="009F0970"/>
    <w:rsid w:val="009F1AD3"/>
    <w:rsid w:val="009F1C5B"/>
    <w:rsid w:val="009F347C"/>
    <w:rsid w:val="009F48EF"/>
    <w:rsid w:val="009F6F49"/>
    <w:rsid w:val="009F7AC8"/>
    <w:rsid w:val="00A00287"/>
    <w:rsid w:val="00A00C29"/>
    <w:rsid w:val="00A01822"/>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6A52"/>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3DB7"/>
    <w:rsid w:val="00AD5FFD"/>
    <w:rsid w:val="00AE052A"/>
    <w:rsid w:val="00AE0598"/>
    <w:rsid w:val="00AE0F61"/>
    <w:rsid w:val="00AE199B"/>
    <w:rsid w:val="00AE28C3"/>
    <w:rsid w:val="00AE539A"/>
    <w:rsid w:val="00AF00C0"/>
    <w:rsid w:val="00AF062B"/>
    <w:rsid w:val="00AF0AA9"/>
    <w:rsid w:val="00AF0F15"/>
    <w:rsid w:val="00AF115C"/>
    <w:rsid w:val="00AF1EA9"/>
    <w:rsid w:val="00AF20C1"/>
    <w:rsid w:val="00AF2223"/>
    <w:rsid w:val="00AF3492"/>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160"/>
    <w:rsid w:val="00B115C5"/>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5B5"/>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455"/>
    <w:rsid w:val="00BA7974"/>
    <w:rsid w:val="00BA7BE9"/>
    <w:rsid w:val="00BB0128"/>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505"/>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0C5"/>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866"/>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C1E"/>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831"/>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24E"/>
    <w:rsid w:val="00DA0866"/>
    <w:rsid w:val="00DA2117"/>
    <w:rsid w:val="00DA257C"/>
    <w:rsid w:val="00DA25E8"/>
    <w:rsid w:val="00DA3B1F"/>
    <w:rsid w:val="00DA62A6"/>
    <w:rsid w:val="00DA6D64"/>
    <w:rsid w:val="00DA7361"/>
    <w:rsid w:val="00DA7745"/>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5CA"/>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6C15"/>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4E74"/>
    <w:rsid w:val="00F758A8"/>
    <w:rsid w:val="00F75A29"/>
    <w:rsid w:val="00F75BD0"/>
    <w:rsid w:val="00F760B7"/>
    <w:rsid w:val="00F765A2"/>
    <w:rsid w:val="00F76C9B"/>
    <w:rsid w:val="00F76CC5"/>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27"/>
    <w:rsid w:val="00FD6C56"/>
    <w:rsid w:val="00FD7288"/>
    <w:rsid w:val="00FD784A"/>
    <w:rsid w:val="00FE0C56"/>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styleId="PlaceholderText">
    <w:name w:val="Placeholder Text"/>
    <w:basedOn w:val="DefaultParagraphFont"/>
    <w:uiPriority w:val="99"/>
    <w:semiHidden/>
    <w:rsid w:val="004859D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np-mop?m=np-mop-04"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decisions/cop-11/cop-11-dec-01-ar.pdf"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ecisions/np-mop?m=np-mop-0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ecisions/np-mop?m=np-mop-02"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np-mop?m=np-mop-0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1"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3/15/ADD1" TargetMode="External"/><Relationship Id="rId2" Type="http://schemas.openxmlformats.org/officeDocument/2006/relationships/hyperlink" Target="https://www.cbd.int/documents/UNEP/CBD/ABS/A10/EM/2016/1/2" TargetMode="External"/><Relationship Id="rId1" Type="http://schemas.openxmlformats.org/officeDocument/2006/relationships/hyperlink" Target="https://www.cbd.int/documents/CBD/SBI/7/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4650E6663ED49CFAA243B3843FFE3BF"/>
        <w:category>
          <w:name w:val="General"/>
          <w:gallery w:val="placeholder"/>
        </w:category>
        <w:types>
          <w:type w:val="bbPlcHdr"/>
        </w:types>
        <w:behaviors>
          <w:behavior w:val="content"/>
        </w:behaviors>
        <w:guid w:val="{255E3D8D-6586-4FAA-B68D-F7A8BD558601}"/>
      </w:docPartPr>
      <w:docPartBody>
        <w:p w:rsidR="00B75B82" w:rsidRDefault="00422E3B">
          <w:r w:rsidRPr="00ED154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E3B"/>
    <w:rsid w:val="00293F9E"/>
    <w:rsid w:val="0034336B"/>
    <w:rsid w:val="00422E3B"/>
    <w:rsid w:val="00AB1F8E"/>
    <w:rsid w:val="00B11160"/>
    <w:rsid w:val="00B75B82"/>
    <w:rsid w:val="00BA74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2E3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84EBFF-57EE-4F24-8761-3EC45BFB89DC}">
  <ds:schemaRefs>
    <ds:schemaRef ds:uri="http://schemas.openxmlformats.org/officeDocument/2006/bibliography"/>
  </ds:schemaRefs>
</ds:datastoreItem>
</file>

<file path=customXml/itemProps2.xml><?xml version="1.0" encoding="utf-8"?>
<ds:datastoreItem xmlns:ds="http://schemas.openxmlformats.org/officeDocument/2006/customXml" ds:itemID="{C07BD0F5-8643-4273-88E3-7AC316234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42BC94F-DC7E-4B4A-A0D4-2F9D2140C2CB}">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1221</Words>
  <Characters>6961</Characters>
  <Application>Microsoft Office Word</Application>
  <DocSecurity>0</DocSecurity>
  <Lines>58</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الآلية العالمية المتعددة الأطراف لتقاسم المنافع</vt:lpstr>
      <vt:lpstr>Annotated provisional agenda</vt:lpstr>
    </vt:vector>
  </TitlesOfParts>
  <Company>SCBD</Company>
  <LinksUpToDate>false</LinksUpToDate>
  <CharactersWithSpaces>8166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الآلية العالمية المتعددة الأطراف لتقاسم المنافع</dc:title>
  <dc:subject>CBD/NP/MOP/6/L.8</dc:subject>
  <dc:creator>A. moumene Naili</dc:creator>
  <cp:keywords>CBD/SBI/7/CRP.5</cp:keywords>
  <dc:description/>
  <cp:lastModifiedBy>Mariko Nishi</cp:lastModifiedBy>
  <cp:revision>3</cp:revision>
  <cp:lastPrinted>2026-07-20T05:33:00Z</cp:lastPrinted>
  <dcterms:created xsi:type="dcterms:W3CDTF">2026-10-30T07:14:00Z</dcterms:created>
  <dcterms:modified xsi:type="dcterms:W3CDTF">2026-10-30T07:15:00Z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