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23BFC" w14:paraId="700CFB8E" w14:textId="77777777" w:rsidTr="008A1499">
        <w:trPr>
          <w:trHeight w:val="850"/>
        </w:trPr>
        <w:tc>
          <w:tcPr>
            <w:tcW w:w="975" w:type="dxa"/>
            <w:vAlign w:val="bottom"/>
          </w:tcPr>
          <w:p w14:paraId="25B8A47D" w14:textId="305A0517" w:rsidR="008A1499" w:rsidRPr="00E23BFC" w:rsidRDefault="00F37F8A" w:rsidP="008A1499">
            <w:pPr>
              <w:pStyle w:val="AASmallLogo"/>
            </w:pPr>
            <w:r w:rsidRPr="00E23BFC">
              <w:t xml:space="preserve"> </w:t>
            </w:r>
            <w:r w:rsidR="008A1499" w:rsidRPr="00E23BFC">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008A1499" w:rsidRPr="00E23BFC">
              <w:t xml:space="preserve"> </w:t>
            </w:r>
          </w:p>
          <w:p w14:paraId="378B0715" w14:textId="77777777" w:rsidR="008A1499" w:rsidRPr="00E23BFC" w:rsidRDefault="008A1499" w:rsidP="008A1499">
            <w:pPr>
              <w:pStyle w:val="AASmallLogo"/>
            </w:pPr>
          </w:p>
        </w:tc>
        <w:tc>
          <w:tcPr>
            <w:tcW w:w="1434" w:type="dxa"/>
            <w:noWrap/>
            <w:vAlign w:val="bottom"/>
          </w:tcPr>
          <w:p w14:paraId="6B9B88E4" w14:textId="77777777" w:rsidR="008A1499" w:rsidRPr="00E23BFC" w:rsidRDefault="008A1499" w:rsidP="008A1499">
            <w:pPr>
              <w:pStyle w:val="AASmallLogo"/>
            </w:pPr>
            <w:r w:rsidRPr="00E23BFC">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E23BFC">
              <w:t xml:space="preserve"> </w:t>
            </w:r>
          </w:p>
          <w:p w14:paraId="48DF91FB" w14:textId="77777777" w:rsidR="008A1499" w:rsidRPr="00E23BFC" w:rsidRDefault="008A1499" w:rsidP="008A1499">
            <w:pPr>
              <w:pStyle w:val="AASmallLogo"/>
            </w:pPr>
          </w:p>
        </w:tc>
        <w:tc>
          <w:tcPr>
            <w:tcW w:w="8073" w:type="dxa"/>
            <w:vAlign w:val="bottom"/>
          </w:tcPr>
          <w:p w14:paraId="62B0FD05" w14:textId="634321CB" w:rsidR="008A1499" w:rsidRDefault="008A1499" w:rsidP="00B12247">
            <w:pPr>
              <w:pStyle w:val="ABSymbol"/>
            </w:pPr>
            <w:r w:rsidRPr="00E23BFC">
              <w:rPr>
                <w:sz w:val="40"/>
              </w:rPr>
              <w:t>CBD</w:t>
            </w:r>
            <w:r w:rsidRPr="00E23BFC">
              <w:t>/</w:t>
            </w:r>
            <w:r w:rsidR="00C4348A" w:rsidRPr="00E23BFC">
              <w:t>SBI</w:t>
            </w:r>
            <w:r w:rsidRPr="00E23BFC">
              <w:t>/</w:t>
            </w:r>
            <w:r w:rsidR="00FB6391" w:rsidRPr="00E23BFC">
              <w:t>7</w:t>
            </w:r>
            <w:r w:rsidR="00AB238C" w:rsidRPr="00E23BFC">
              <w:t>/</w:t>
            </w:r>
            <w:r w:rsidR="00B87870">
              <w:t>CRP</w:t>
            </w:r>
            <w:r w:rsidR="002C73BC">
              <w:t>.</w:t>
            </w:r>
            <w:r w:rsidR="00EF16BA">
              <w:t>4</w:t>
            </w:r>
          </w:p>
          <w:p w14:paraId="43F02D77" w14:textId="14E041F1" w:rsidR="00807CD4" w:rsidRPr="00E23BFC" w:rsidRDefault="00807CD4" w:rsidP="00B12247">
            <w:pPr>
              <w:pStyle w:val="ABSymbol"/>
            </w:pPr>
          </w:p>
        </w:tc>
      </w:tr>
    </w:tbl>
    <w:p w14:paraId="3D1B61CF" w14:textId="77777777" w:rsidR="008A1499" w:rsidRPr="00E23BFC"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E23BFC" w14:paraId="77C8F6BD" w14:textId="77777777" w:rsidTr="008A1499">
        <w:trPr>
          <w:trHeight w:val="1814"/>
        </w:trPr>
        <w:tc>
          <w:tcPr>
            <w:tcW w:w="7370" w:type="dxa"/>
          </w:tcPr>
          <w:p w14:paraId="5E841957" w14:textId="77777777" w:rsidR="008A1499" w:rsidRPr="00E23BFC" w:rsidRDefault="008A1499" w:rsidP="008A1499">
            <w:pPr>
              <w:pStyle w:val="ACLargeLogo"/>
            </w:pPr>
            <w:r w:rsidRPr="00E23BFC">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E23BFC">
              <w:t xml:space="preserve"> </w:t>
            </w:r>
          </w:p>
          <w:p w14:paraId="0CCD01F7" w14:textId="77777777" w:rsidR="008A1499" w:rsidRPr="00E23BFC" w:rsidRDefault="008A1499" w:rsidP="008A1499">
            <w:pPr>
              <w:pStyle w:val="ACLargeLogo"/>
            </w:pPr>
          </w:p>
        </w:tc>
        <w:tc>
          <w:tcPr>
            <w:tcW w:w="3112" w:type="dxa"/>
          </w:tcPr>
          <w:p w14:paraId="2FD10EAA" w14:textId="2BB4A9C5" w:rsidR="008A1499" w:rsidRPr="00E23BFC" w:rsidRDefault="008A1499" w:rsidP="008A1499">
            <w:pPr>
              <w:pStyle w:val="AEDistrNormal"/>
            </w:pPr>
            <w:r w:rsidRPr="00E23BFC">
              <w:t xml:space="preserve">Distr.: </w:t>
            </w:r>
            <w:r w:rsidR="00EF16BA">
              <w:t>Limited</w:t>
            </w:r>
            <w:r w:rsidR="00EF16BA" w:rsidRPr="00E23BFC">
              <w:t xml:space="preserve"> </w:t>
            </w:r>
          </w:p>
          <w:p w14:paraId="022C5080" w14:textId="21745252" w:rsidR="008A1499" w:rsidRPr="00E23BFC" w:rsidRDefault="00EF16BA" w:rsidP="008A1499">
            <w:pPr>
              <w:pStyle w:val="AEDistrNormal"/>
            </w:pPr>
            <w:r>
              <w:t>7</w:t>
            </w:r>
            <w:r w:rsidR="00AE713B" w:rsidRPr="00E23BFC">
              <w:t xml:space="preserve"> </w:t>
            </w:r>
            <w:r w:rsidR="00AE713B">
              <w:t>August</w:t>
            </w:r>
            <w:r w:rsidR="00AE713B" w:rsidRPr="00E23BFC">
              <w:t xml:space="preserve"> </w:t>
            </w:r>
            <w:r w:rsidR="00817CAF" w:rsidRPr="00E23BFC">
              <w:t>2026</w:t>
            </w:r>
          </w:p>
          <w:p w14:paraId="7918EF93" w14:textId="77777777" w:rsidR="008A1499" w:rsidRPr="00E23BFC" w:rsidRDefault="008A1499" w:rsidP="008A1499">
            <w:pPr>
              <w:pStyle w:val="AEDistrNormal6pt"/>
            </w:pPr>
            <w:r w:rsidRPr="00E23BFC">
              <w:t xml:space="preserve">Original: English </w:t>
            </w:r>
          </w:p>
          <w:p w14:paraId="4CABD9A2" w14:textId="77777777" w:rsidR="008A1499" w:rsidRPr="00E23BFC" w:rsidRDefault="008A1499" w:rsidP="008A1499">
            <w:pPr>
              <w:pStyle w:val="AEDistrNormal6pt"/>
            </w:pPr>
          </w:p>
        </w:tc>
      </w:tr>
    </w:tbl>
    <w:p w14:paraId="73AE9729" w14:textId="77777777" w:rsidR="008A1499" w:rsidRPr="00E23BFC"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23BFC" w14:paraId="49BE74D1" w14:textId="77777777" w:rsidTr="008A1499">
        <w:trPr>
          <w:trHeight w:val="57"/>
        </w:trPr>
        <w:tc>
          <w:tcPr>
            <w:tcW w:w="6094" w:type="dxa"/>
          </w:tcPr>
          <w:p w14:paraId="0BE9EC52" w14:textId="77777777" w:rsidR="008A1499" w:rsidRPr="00E23BFC" w:rsidRDefault="00C4348A" w:rsidP="008A1499">
            <w:pPr>
              <w:pStyle w:val="AFCorN12Bold"/>
            </w:pPr>
            <w:r w:rsidRPr="00E23BFC">
              <w:t>Subsidiary Body on Implementation</w:t>
            </w:r>
            <w:r w:rsidR="008A1499" w:rsidRPr="00E23BFC">
              <w:t xml:space="preserve"> </w:t>
            </w:r>
          </w:p>
          <w:p w14:paraId="281BB2F9" w14:textId="77777777" w:rsidR="008A1499" w:rsidRPr="00E23BFC" w:rsidRDefault="00FB6391" w:rsidP="008A1499">
            <w:pPr>
              <w:pStyle w:val="AFCorNBold"/>
            </w:pPr>
            <w:r w:rsidRPr="00E23BFC">
              <w:t>Seventh</w:t>
            </w:r>
            <w:r w:rsidR="008A1499" w:rsidRPr="00E23BFC">
              <w:t xml:space="preserve"> meeting </w:t>
            </w:r>
          </w:p>
          <w:p w14:paraId="49ADC23D" w14:textId="77777777" w:rsidR="008A1499" w:rsidRPr="00E23BFC" w:rsidRDefault="00FB6391" w:rsidP="008A1499">
            <w:pPr>
              <w:pStyle w:val="AFCorNNormal"/>
            </w:pPr>
            <w:r w:rsidRPr="00E23BFC">
              <w:t>Nairobi</w:t>
            </w:r>
            <w:r w:rsidR="008A1499" w:rsidRPr="00E23BFC">
              <w:t xml:space="preserve">, </w:t>
            </w:r>
            <w:r w:rsidRPr="00E23BFC">
              <w:rPr>
                <w:snapToGrid w:val="0"/>
                <w:kern w:val="22"/>
              </w:rPr>
              <w:t>4</w:t>
            </w:r>
            <w:r w:rsidR="008A1499" w:rsidRPr="00E23BFC">
              <w:rPr>
                <w:snapToGrid w:val="0"/>
                <w:kern w:val="22"/>
              </w:rPr>
              <w:t>–</w:t>
            </w:r>
            <w:r w:rsidR="00C4348A" w:rsidRPr="00E23BFC">
              <w:rPr>
                <w:snapToGrid w:val="0"/>
                <w:kern w:val="22"/>
              </w:rPr>
              <w:t>1</w:t>
            </w:r>
            <w:r w:rsidRPr="00E23BFC">
              <w:rPr>
                <w:snapToGrid w:val="0"/>
                <w:kern w:val="22"/>
              </w:rPr>
              <w:t>2</w:t>
            </w:r>
            <w:r w:rsidR="008A1499" w:rsidRPr="00E23BFC">
              <w:rPr>
                <w:snapToGrid w:val="0"/>
                <w:kern w:val="22"/>
              </w:rPr>
              <w:t xml:space="preserve"> </w:t>
            </w:r>
            <w:r w:rsidRPr="00E23BFC">
              <w:rPr>
                <w:snapToGrid w:val="0"/>
                <w:kern w:val="22"/>
              </w:rPr>
              <w:t>August</w:t>
            </w:r>
            <w:r w:rsidR="008A1499" w:rsidRPr="00E23BFC">
              <w:rPr>
                <w:snapToGrid w:val="0"/>
                <w:kern w:val="22"/>
              </w:rPr>
              <w:t xml:space="preserve"> </w:t>
            </w:r>
            <w:r w:rsidR="00C4348A" w:rsidRPr="00E23BFC">
              <w:rPr>
                <w:snapToGrid w:val="0"/>
                <w:kern w:val="22"/>
              </w:rPr>
              <w:t>2026</w:t>
            </w:r>
          </w:p>
          <w:p w14:paraId="2A017873" w14:textId="4B92EECB" w:rsidR="008A1499" w:rsidRPr="00E23BFC" w:rsidRDefault="00CC150B" w:rsidP="008A1499">
            <w:pPr>
              <w:pStyle w:val="AFCorNNormal"/>
            </w:pPr>
            <w:r>
              <w:t xml:space="preserve">Agenda </w:t>
            </w:r>
            <w:r w:rsidR="00EF16BA">
              <w:t>i</w:t>
            </w:r>
            <w:r>
              <w:t>tem 11</w:t>
            </w:r>
          </w:p>
          <w:p w14:paraId="1576A8E6" w14:textId="72F9AF96" w:rsidR="008A1499" w:rsidRPr="00E23BFC" w:rsidRDefault="00CA510D" w:rsidP="00CA510D">
            <w:pPr>
              <w:pStyle w:val="AFCorNBold"/>
            </w:pPr>
            <w:r w:rsidRPr="00E23BFC">
              <w:t xml:space="preserve">Clearing-house mechanism and </w:t>
            </w:r>
            <w:r w:rsidR="00233431" w:rsidRPr="00E23BFC">
              <w:br/>
            </w:r>
            <w:r w:rsidRPr="00E23BFC">
              <w:t xml:space="preserve">knowledge management </w:t>
            </w:r>
          </w:p>
        </w:tc>
        <w:tc>
          <w:tcPr>
            <w:tcW w:w="4388" w:type="dxa"/>
          </w:tcPr>
          <w:p w14:paraId="043A4039" w14:textId="77777777" w:rsidR="008A1499" w:rsidRPr="00E23BFC" w:rsidRDefault="008A1499" w:rsidP="008A1499">
            <w:pPr>
              <w:pStyle w:val="CBDNormal"/>
              <w:jc w:val="left"/>
            </w:pPr>
          </w:p>
        </w:tc>
      </w:tr>
    </w:tbl>
    <w:p w14:paraId="3072360F" w14:textId="0686EB02" w:rsidR="00807CD4" w:rsidRDefault="006B6EC2" w:rsidP="00FC6FBF">
      <w:pPr>
        <w:pStyle w:val="CBDTitle"/>
      </w:pPr>
      <w:sdt>
        <w:sdtPr>
          <w:alias w:val="Title"/>
          <w:tag w:val=""/>
          <w:id w:val="772832786"/>
          <w:placeholder>
            <w:docPart w:val="879128F2B8484741B7FE8D21A67A8498"/>
          </w:placeholder>
          <w:dataBinding w:prefixMappings="xmlns:ns0='http://purl.org/dc/elements/1.1/' xmlns:ns1='http://schemas.openxmlformats.org/package/2006/metadata/core-properties' " w:xpath="/ns1:coreProperties[1]/ns0:title[1]" w:storeItemID="{6C3C8BC8-F283-45AE-878A-BAB7291924A1}"/>
          <w:text/>
        </w:sdtPr>
        <w:sdtEndPr/>
        <w:sdtContent>
          <w:r w:rsidR="00D2271F" w:rsidRPr="00893381">
            <w:t>Clearing-house mechanism and knowledge management</w:t>
          </w:r>
        </w:sdtContent>
      </w:sdt>
    </w:p>
    <w:p w14:paraId="45C7E862" w14:textId="6FB3831C" w:rsidR="009963E2" w:rsidRDefault="00174DCF" w:rsidP="0068528F">
      <w:pPr>
        <w:pStyle w:val="CBDH1"/>
        <w:ind w:firstLine="0"/>
      </w:pPr>
      <w:r w:rsidRPr="007D59A4">
        <w:rPr>
          <w:sz w:val="22"/>
        </w:rPr>
        <w:t xml:space="preserve">Draft </w:t>
      </w:r>
      <w:r w:rsidR="00F974FB">
        <w:rPr>
          <w:sz w:val="22"/>
        </w:rPr>
        <w:t>r</w:t>
      </w:r>
      <w:r w:rsidR="00781AB2" w:rsidRPr="007D59A4">
        <w:rPr>
          <w:sz w:val="22"/>
        </w:rPr>
        <w:t>ecommendation</w:t>
      </w:r>
      <w:r w:rsidR="009953C5">
        <w:rPr>
          <w:sz w:val="22"/>
        </w:rPr>
        <w:t xml:space="preserve"> submitted by the Chair</w:t>
      </w:r>
    </w:p>
    <w:p w14:paraId="4B76D35A" w14:textId="7543EFBB" w:rsidR="00EF16BA" w:rsidRPr="00D051F9" w:rsidRDefault="00EF16BA" w:rsidP="0068528F">
      <w:pPr>
        <w:pStyle w:val="CBDNormalNoNumber"/>
        <w:tabs>
          <w:tab w:val="clear" w:pos="567"/>
          <w:tab w:val="clear" w:pos="1134"/>
        </w:tabs>
        <w:spacing w:before="120"/>
        <w:ind w:firstLine="567"/>
        <w:rPr>
          <w:i/>
          <w:iCs/>
        </w:rPr>
      </w:pPr>
      <w:r w:rsidRPr="00D051F9">
        <w:rPr>
          <w:i/>
          <w:iCs/>
        </w:rPr>
        <w:t>The Subsidiary Body on Implementation</w:t>
      </w:r>
    </w:p>
    <w:p w14:paraId="1C292B04" w14:textId="586FB94C" w:rsidR="00EF16BA" w:rsidRDefault="00EF16BA" w:rsidP="0053699D">
      <w:pPr>
        <w:pStyle w:val="CBDNormalNoNumber"/>
        <w:tabs>
          <w:tab w:val="clear" w:pos="567"/>
          <w:tab w:val="clear" w:pos="1134"/>
        </w:tabs>
        <w:ind w:firstLine="567"/>
        <w:rPr>
          <w:i/>
          <w:iCs/>
        </w:rPr>
      </w:pPr>
      <w:r w:rsidRPr="00D051F9">
        <w:rPr>
          <w:i/>
          <w:iCs/>
        </w:rPr>
        <w:t xml:space="preserve">Recommends </w:t>
      </w:r>
      <w:r w:rsidRPr="0068528F">
        <w:t>that the Conference of the Parties, at its seventeenth meeting, adopt a decision along the following lines:</w:t>
      </w:r>
    </w:p>
    <w:p w14:paraId="0E457771" w14:textId="29A28899" w:rsidR="00C15A1C" w:rsidRPr="00E23BFC" w:rsidRDefault="00C15A1C" w:rsidP="00473B21">
      <w:pPr>
        <w:pStyle w:val="CBDNormalNoNumber"/>
        <w:tabs>
          <w:tab w:val="clear" w:pos="567"/>
        </w:tabs>
        <w:ind w:left="1134" w:firstLine="567"/>
      </w:pPr>
      <w:r w:rsidRPr="00E23BFC">
        <w:rPr>
          <w:i/>
          <w:iCs/>
        </w:rPr>
        <w:t xml:space="preserve">The Conference of </w:t>
      </w:r>
      <w:r w:rsidR="006A6436">
        <w:rPr>
          <w:i/>
          <w:iCs/>
        </w:rPr>
        <w:t xml:space="preserve">the </w:t>
      </w:r>
      <w:r w:rsidRPr="00E23BFC">
        <w:rPr>
          <w:i/>
          <w:iCs/>
        </w:rPr>
        <w:t>Parties</w:t>
      </w:r>
      <w:r w:rsidR="00E54574" w:rsidRPr="00E23BFC">
        <w:t>,</w:t>
      </w:r>
    </w:p>
    <w:p w14:paraId="1A03E180" w14:textId="54B9B0A6" w:rsidR="00C15A1C" w:rsidRPr="0068528F" w:rsidRDefault="00C15A1C" w:rsidP="00473B21">
      <w:pPr>
        <w:pStyle w:val="CBDNormalNoNumber"/>
        <w:tabs>
          <w:tab w:val="clear" w:pos="567"/>
        </w:tabs>
        <w:ind w:left="1134" w:firstLine="567"/>
      </w:pPr>
      <w:r w:rsidRPr="00E23BFC">
        <w:rPr>
          <w:i/>
          <w:iCs/>
        </w:rPr>
        <w:t xml:space="preserve">Recalling </w:t>
      </w:r>
      <w:r w:rsidRPr="00E23BFC">
        <w:t>its decision</w:t>
      </w:r>
      <w:r w:rsidR="008029A1" w:rsidRPr="00E23BFC">
        <w:t>s</w:t>
      </w:r>
      <w:r w:rsidRPr="00E23BFC">
        <w:t xml:space="preserve"> </w:t>
      </w:r>
      <w:hyperlink r:id="rId15" w:history="1">
        <w:r w:rsidRPr="001C4B64">
          <w:rPr>
            <w:rStyle w:val="Hyperlink"/>
          </w:rPr>
          <w:t>16/9</w:t>
        </w:r>
        <w:r w:rsidR="005D7E50" w:rsidRPr="001C4B64">
          <w:rPr>
            <w:rStyle w:val="Hyperlink"/>
          </w:rPr>
          <w:t> </w:t>
        </w:r>
        <w:r w:rsidR="008029A1" w:rsidRPr="001C4B64">
          <w:rPr>
            <w:rStyle w:val="Hyperlink"/>
          </w:rPr>
          <w:t>A and B</w:t>
        </w:r>
      </w:hyperlink>
      <w:r w:rsidRPr="00E23BFC">
        <w:t xml:space="preserve"> of 1</w:t>
      </w:r>
      <w:r w:rsidR="005D7E50" w:rsidRPr="00E23BFC">
        <w:t> </w:t>
      </w:r>
      <w:r w:rsidRPr="00E23BFC">
        <w:t>November 2024,</w:t>
      </w:r>
    </w:p>
    <w:p w14:paraId="20EEE95B" w14:textId="21A18805" w:rsidR="00A32D18" w:rsidRPr="00DA4A0C" w:rsidRDefault="007D59A4" w:rsidP="0068528F">
      <w:pPr>
        <w:pStyle w:val="CBDNormalNumber"/>
        <w:numPr>
          <w:ilvl w:val="0"/>
          <w:numId w:val="0"/>
        </w:numPr>
        <w:tabs>
          <w:tab w:val="clear" w:pos="567"/>
        </w:tabs>
        <w:ind w:left="1134" w:firstLine="567"/>
      </w:pPr>
      <w:r>
        <w:t>1</w:t>
      </w:r>
      <w:r w:rsidRPr="00E44D47">
        <w:t>.</w:t>
      </w:r>
      <w:r w:rsidRPr="0068528F">
        <w:tab/>
      </w:r>
      <w:r w:rsidR="00C15A1C" w:rsidRPr="0561AB4E">
        <w:rPr>
          <w:i/>
          <w:iCs/>
        </w:rPr>
        <w:t>Notes with</w:t>
      </w:r>
      <w:r w:rsidR="760DD757" w:rsidRPr="0561AB4E">
        <w:rPr>
          <w:i/>
          <w:iCs/>
        </w:rPr>
        <w:t xml:space="preserve"> appreciation</w:t>
      </w:r>
      <w:r w:rsidR="00DB650C" w:rsidRPr="0068528F">
        <w:rPr>
          <w:i/>
        </w:rPr>
        <w:t xml:space="preserve"> </w:t>
      </w:r>
      <w:r w:rsidR="00C15A1C">
        <w:t>the progress made</w:t>
      </w:r>
      <w:r w:rsidR="002B644E">
        <w:t xml:space="preserve"> in the implementation of the programme of work for the clearing-house mechanism for the period 2024–2030</w:t>
      </w:r>
      <w:r w:rsidR="00097EF9" w:rsidRPr="1380E5E8">
        <w:rPr>
          <w:rStyle w:val="FootnoteReference"/>
        </w:rPr>
        <w:footnoteReference w:id="1"/>
      </w:r>
      <w:r w:rsidR="002B644E">
        <w:t xml:space="preserve"> and the knowledge management strategy to support the implementation of the Kunming-Montreal Global Biodiversity Framework;</w:t>
      </w:r>
      <w:r w:rsidR="00097EF9" w:rsidRPr="1380E5E8">
        <w:rPr>
          <w:rStyle w:val="FootnoteReference"/>
        </w:rPr>
        <w:footnoteReference w:id="2"/>
      </w:r>
      <w:r w:rsidR="00C31B94" w:rsidRPr="1380E5E8">
        <w:rPr>
          <w:vertAlign w:val="superscript"/>
        </w:rPr>
        <w:t>,</w:t>
      </w:r>
      <w:r w:rsidR="00097EF9" w:rsidRPr="1380E5E8">
        <w:rPr>
          <w:rStyle w:val="FootnoteReference"/>
        </w:rPr>
        <w:footnoteReference w:id="3"/>
      </w:r>
      <w:r w:rsidR="00C15A1C">
        <w:t xml:space="preserve"> </w:t>
      </w:r>
    </w:p>
    <w:p w14:paraId="3D9592F6" w14:textId="61785B43" w:rsidR="007D59A4" w:rsidRDefault="002A2390" w:rsidP="002475AB">
      <w:pPr>
        <w:pStyle w:val="CBDNormalNoNumber"/>
        <w:tabs>
          <w:tab w:val="clear" w:pos="567"/>
        </w:tabs>
        <w:ind w:left="1134" w:firstLine="567"/>
      </w:pPr>
      <w:r>
        <w:t>2.</w:t>
      </w:r>
      <w:r>
        <w:tab/>
      </w:r>
      <w:r w:rsidRPr="0561AB4E">
        <w:rPr>
          <w:i/>
          <w:iCs/>
        </w:rPr>
        <w:t>Reiterates</w:t>
      </w:r>
      <w:r>
        <w:t xml:space="preserve"> the need for Parties, other Governments, </w:t>
      </w:r>
      <w:r w:rsidR="008B6C1B">
        <w:t>actors other than national Governments,</w:t>
      </w:r>
      <w:r w:rsidR="00FB77F3">
        <w:rPr>
          <w:rStyle w:val="FootnoteReference"/>
        </w:rPr>
        <w:footnoteReference w:id="4"/>
      </w:r>
      <w:r w:rsidR="00340928">
        <w:t xml:space="preserve"> </w:t>
      </w:r>
      <w:r w:rsidR="0C7612B1">
        <w:t>the technical and scientific cooperation support centres</w:t>
      </w:r>
      <w:r w:rsidR="00564E9E">
        <w:t xml:space="preserve"> and the Secretariat of the Convention on Biological Diversity</w:t>
      </w:r>
      <w:r w:rsidR="0016032A">
        <w:rPr>
          <w:rStyle w:val="FootnoteReference"/>
        </w:rPr>
        <w:footnoteReference w:id="5"/>
      </w:r>
      <w:r w:rsidR="00564E9E">
        <w:t xml:space="preserve"> to </w:t>
      </w:r>
      <w:r w:rsidR="00F46062">
        <w:t xml:space="preserve">continue </w:t>
      </w:r>
      <w:r w:rsidR="002C6FC4">
        <w:t>to</w:t>
      </w:r>
      <w:r w:rsidR="00F46062">
        <w:t xml:space="preserve"> strengthen the </w:t>
      </w:r>
      <w:r w:rsidR="00564E9E">
        <w:t>implement</w:t>
      </w:r>
      <w:r w:rsidR="00F46062">
        <w:t xml:space="preserve">ation of </w:t>
      </w:r>
      <w:r w:rsidR="00564E9E">
        <w:t>the programme of work for the clearing-house mechanism and the knowledge management strategy</w:t>
      </w:r>
      <w:r w:rsidR="00383C9A">
        <w:t xml:space="preserve">, in particular </w:t>
      </w:r>
      <w:r w:rsidR="005C6538">
        <w:t>through capacity</w:t>
      </w:r>
      <w:r w:rsidR="00AE0CB2">
        <w:t>-</w:t>
      </w:r>
      <w:r w:rsidR="005C6538">
        <w:t>building and digital transformation</w:t>
      </w:r>
      <w:r w:rsidR="007D59A4">
        <w:t>;</w:t>
      </w:r>
      <w:r w:rsidR="00DB650C">
        <w:t xml:space="preserve"> </w:t>
      </w:r>
    </w:p>
    <w:p w14:paraId="726A75C4" w14:textId="07F878CA" w:rsidR="007D59A4" w:rsidRDefault="007D59A4" w:rsidP="00E40F63">
      <w:pPr>
        <w:pStyle w:val="CBDNormalNoNumber"/>
        <w:ind w:left="1134" w:firstLine="567"/>
        <w:rPr>
          <w:lang w:val="en-US"/>
        </w:rPr>
      </w:pPr>
      <w:r>
        <w:t>3.</w:t>
      </w:r>
      <w:r>
        <w:tab/>
      </w:r>
      <w:r w:rsidR="00447696" w:rsidRPr="00E23BFC">
        <w:rPr>
          <w:i/>
          <w:iCs/>
        </w:rPr>
        <w:t>Notes</w:t>
      </w:r>
      <w:r w:rsidR="00447696" w:rsidRPr="00E23BFC">
        <w:t xml:space="preserve"> </w:t>
      </w:r>
      <w:r w:rsidR="00447696" w:rsidRPr="00E23BFC">
        <w:rPr>
          <w:lang w:val="en-US"/>
        </w:rPr>
        <w:t>the persistent challenges faced by many Parties, in particular developing countries</w:t>
      </w:r>
      <w:r w:rsidR="0019059A">
        <w:rPr>
          <w:lang w:val="en-US"/>
        </w:rPr>
        <w:t>,</w:t>
      </w:r>
      <w:r w:rsidR="00447696" w:rsidRPr="00E23BFC">
        <w:rPr>
          <w:lang w:val="en-US"/>
        </w:rPr>
        <w:t xml:space="preserve"> in the implementation of the </w:t>
      </w:r>
      <w:proofErr w:type="spellStart"/>
      <w:r w:rsidR="00447696" w:rsidRPr="00E23BFC">
        <w:rPr>
          <w:lang w:val="en-US"/>
        </w:rPr>
        <w:t>programme</w:t>
      </w:r>
      <w:proofErr w:type="spellEnd"/>
      <w:r w:rsidR="00447696" w:rsidRPr="00E23BFC">
        <w:rPr>
          <w:lang w:val="en-US"/>
        </w:rPr>
        <w:t xml:space="preserve"> of work for </w:t>
      </w:r>
      <w:r w:rsidR="0027640C" w:rsidRPr="00065092">
        <w:rPr>
          <w:lang w:val="en-US"/>
        </w:rPr>
        <w:t>the</w:t>
      </w:r>
      <w:r w:rsidR="0027640C">
        <w:rPr>
          <w:lang w:val="en-US"/>
        </w:rPr>
        <w:t xml:space="preserve"> </w:t>
      </w:r>
      <w:r w:rsidR="00447696" w:rsidRPr="00E23BFC">
        <w:rPr>
          <w:lang w:val="en-US"/>
        </w:rPr>
        <w:t>clearing-house mechanism and the knowledge management strategy</w:t>
      </w:r>
      <w:r>
        <w:rPr>
          <w:lang w:val="en-US"/>
        </w:rPr>
        <w:t>;</w:t>
      </w:r>
    </w:p>
    <w:p w14:paraId="11171059" w14:textId="7B37136F" w:rsidR="007D59A4" w:rsidRDefault="007D59A4" w:rsidP="007D59A4">
      <w:pPr>
        <w:pStyle w:val="CBDNormalNoNumber"/>
        <w:ind w:left="1134" w:firstLine="567"/>
      </w:pPr>
      <w:r>
        <w:rPr>
          <w:lang w:val="en-US"/>
        </w:rPr>
        <w:t>4.</w:t>
      </w:r>
      <w:r>
        <w:rPr>
          <w:lang w:val="en-US"/>
        </w:rPr>
        <w:tab/>
      </w:r>
      <w:r w:rsidR="002A6B7E">
        <w:rPr>
          <w:i/>
          <w:iCs/>
        </w:rPr>
        <w:t>Urges</w:t>
      </w:r>
      <w:r w:rsidR="00E751EA">
        <w:t xml:space="preserve"> developed </w:t>
      </w:r>
      <w:r w:rsidR="002A6B7E">
        <w:t xml:space="preserve">country </w:t>
      </w:r>
      <w:r w:rsidR="00E751EA">
        <w:t>Parties</w:t>
      </w:r>
      <w:r w:rsidR="00AF3752">
        <w:t>, other Governments,</w:t>
      </w:r>
      <w:r w:rsidR="00AB1BF1">
        <w:t xml:space="preserve"> multilateral and bilateral agencies and funds</w:t>
      </w:r>
      <w:r w:rsidR="00AF3752">
        <w:t xml:space="preserve"> and other relevant organizations</w:t>
      </w:r>
      <w:r w:rsidR="00AB1BF1">
        <w:t xml:space="preserve"> </w:t>
      </w:r>
      <w:r w:rsidR="00E751EA">
        <w:t xml:space="preserve">to provide support </w:t>
      </w:r>
      <w:r w:rsidR="009B5268">
        <w:t xml:space="preserve">to Parties </w:t>
      </w:r>
      <w:r w:rsidR="00E751EA">
        <w:t xml:space="preserve">for the implementation of the </w:t>
      </w:r>
      <w:r w:rsidR="00F806B2">
        <w:t xml:space="preserve">programme of work </w:t>
      </w:r>
      <w:r w:rsidR="009A0281">
        <w:t>for</w:t>
      </w:r>
      <w:r w:rsidR="00F806B2">
        <w:t xml:space="preserve"> </w:t>
      </w:r>
      <w:r w:rsidR="00B7447B">
        <w:t xml:space="preserve">the </w:t>
      </w:r>
      <w:r w:rsidR="00F806B2">
        <w:t xml:space="preserve">clearing-house mechanism </w:t>
      </w:r>
      <w:r w:rsidR="00E751EA">
        <w:t>and the knowledge management strategy</w:t>
      </w:r>
      <w:r w:rsidR="00FB2668">
        <w:t>;</w:t>
      </w:r>
    </w:p>
    <w:p w14:paraId="2D80D32A" w14:textId="111282C6" w:rsidR="007D59A4" w:rsidRDefault="007D59A4" w:rsidP="0068528F">
      <w:pPr>
        <w:pStyle w:val="CBDNormalNoNumber"/>
        <w:ind w:left="1134" w:firstLine="567"/>
      </w:pPr>
      <w:r>
        <w:t>5.</w:t>
      </w:r>
      <w:r>
        <w:tab/>
      </w:r>
      <w:r w:rsidR="00C15A1C" w:rsidRPr="00F806B2">
        <w:rPr>
          <w:i/>
          <w:iCs/>
        </w:rPr>
        <w:t>Encourages</w:t>
      </w:r>
      <w:r w:rsidR="00C15A1C" w:rsidRPr="007D59A4">
        <w:t xml:space="preserve"> </w:t>
      </w:r>
      <w:r w:rsidR="00C15A1C" w:rsidRPr="00E23BFC">
        <w:t>Parties to</w:t>
      </w:r>
      <w:r w:rsidR="00FB77F3">
        <w:t xml:space="preserve"> i</w:t>
      </w:r>
      <w:r w:rsidR="00125A88">
        <w:t xml:space="preserve">nclude in their eighth national reports information on progress made in implementing the programme of work for the clearing-house mechanism and </w:t>
      </w:r>
      <w:r w:rsidR="00125A88">
        <w:lastRenderedPageBreak/>
        <w:t>the knowledge management strategy, including, as appropriate, the contributions of indigenous peoples and local communities</w:t>
      </w:r>
      <w:r w:rsidR="00ED0D2A">
        <w:t>;</w:t>
      </w:r>
    </w:p>
    <w:p w14:paraId="0B7C5F5B" w14:textId="20EB83DF" w:rsidR="007D59A4" w:rsidRPr="0068528F" w:rsidRDefault="00FB77F3" w:rsidP="0068528F">
      <w:pPr>
        <w:pStyle w:val="CBDNormalNoNumber"/>
        <w:ind w:left="1134" w:firstLine="567"/>
      </w:pPr>
      <w:r>
        <w:t>6.</w:t>
      </w:r>
      <w:r>
        <w:tab/>
      </w:r>
      <w:r>
        <w:rPr>
          <w:i/>
          <w:iCs/>
        </w:rPr>
        <w:t xml:space="preserve">Also encourages </w:t>
      </w:r>
      <w:r>
        <w:t>Parties to s</w:t>
      </w:r>
      <w:r w:rsidR="00E02A92">
        <w:t xml:space="preserve">trengthen </w:t>
      </w:r>
      <w:r w:rsidR="00E02A92" w:rsidRPr="000D18AA">
        <w:t>the</w:t>
      </w:r>
      <w:r w:rsidR="00E02A92">
        <w:t xml:space="preserve"> national </w:t>
      </w:r>
      <w:r w:rsidR="00E33555">
        <w:t>c</w:t>
      </w:r>
      <w:r w:rsidR="00E02A92">
        <w:t xml:space="preserve">learing-house </w:t>
      </w:r>
      <w:r w:rsidR="00E33555">
        <w:t>m</w:t>
      </w:r>
      <w:r w:rsidR="00E02A92">
        <w:t>echanism</w:t>
      </w:r>
      <w:r w:rsidR="00F30DD7" w:rsidRPr="00382A94">
        <w:t>s</w:t>
      </w:r>
      <w:r w:rsidR="00E02A92">
        <w:t xml:space="preserve">; </w:t>
      </w:r>
    </w:p>
    <w:p w14:paraId="1F8D0907" w14:textId="4C9E63EC" w:rsidR="00C15A1C" w:rsidRPr="00E23BFC" w:rsidRDefault="00FB77F3" w:rsidP="0068528F">
      <w:pPr>
        <w:pStyle w:val="CBDNormalNoNumber"/>
        <w:ind w:left="1134" w:firstLine="567"/>
      </w:pPr>
      <w:r>
        <w:t>7</w:t>
      </w:r>
      <w:r w:rsidR="007D59A4">
        <w:t>.</w:t>
      </w:r>
      <w:r w:rsidR="007D59A4" w:rsidRPr="0068528F">
        <w:tab/>
      </w:r>
      <w:r w:rsidR="00C15A1C" w:rsidRPr="00E23BFC">
        <w:rPr>
          <w:i/>
          <w:iCs/>
        </w:rPr>
        <w:t xml:space="preserve">Recalls </w:t>
      </w:r>
      <w:r w:rsidR="00C15A1C" w:rsidRPr="00E23BFC">
        <w:t xml:space="preserve">that progress towards the implementation of the programme of work </w:t>
      </w:r>
      <w:r w:rsidR="0099523B" w:rsidRPr="00E23BFC">
        <w:t xml:space="preserve">for the </w:t>
      </w:r>
      <w:r w:rsidR="00C15A1C" w:rsidRPr="00E23BFC">
        <w:t>clearing-house mechanism and the knowledge management strategy will be reviewed at the nineteenth meeting of the Conference of the Parties in conjunction with the global review of collective progress in the implementation of the Framework</w:t>
      </w:r>
      <w:r w:rsidR="00A06CBE" w:rsidRPr="00E23BFC">
        <w:t>,</w:t>
      </w:r>
      <w:r w:rsidR="00A84511" w:rsidRPr="00E23BFC">
        <w:t xml:space="preserve"> </w:t>
      </w:r>
      <w:r w:rsidR="008D410D">
        <w:t xml:space="preserve">in order </w:t>
      </w:r>
      <w:r w:rsidR="00FA45AB">
        <w:t>t</w:t>
      </w:r>
      <w:r w:rsidR="002868DE">
        <w:t>o avoid</w:t>
      </w:r>
      <w:r w:rsidR="00A06CBE" w:rsidRPr="00E23BFC">
        <w:t xml:space="preserve"> duplication </w:t>
      </w:r>
      <w:r w:rsidR="008D410D">
        <w:t>of</w:t>
      </w:r>
      <w:r w:rsidR="00A06CBE" w:rsidRPr="00E23BFC">
        <w:t xml:space="preserve"> existing review processe</w:t>
      </w:r>
      <w:r w:rsidR="00E23BFC" w:rsidRPr="00E23BFC">
        <w:t>s</w:t>
      </w:r>
      <w:r w:rsidR="00A06CBE" w:rsidRPr="00E23BFC">
        <w:t>;</w:t>
      </w:r>
      <w:r w:rsidR="00C15A1C" w:rsidRPr="00E23BFC">
        <w:t xml:space="preserve"> </w:t>
      </w:r>
    </w:p>
    <w:p w14:paraId="473B23BD" w14:textId="098FB0DF" w:rsidR="007D59A4" w:rsidRPr="0068528F" w:rsidRDefault="00FB77F3" w:rsidP="007D59A4">
      <w:pPr>
        <w:pStyle w:val="CBDNormalNoNumber"/>
        <w:tabs>
          <w:tab w:val="clear" w:pos="567"/>
        </w:tabs>
        <w:ind w:left="1134" w:firstLine="567"/>
      </w:pPr>
      <w:r>
        <w:t>8</w:t>
      </w:r>
      <w:r w:rsidR="009D5DA2" w:rsidRPr="00E23BFC">
        <w:t>.</w:t>
      </w:r>
      <w:r w:rsidR="007D59A4" w:rsidRPr="0068528F">
        <w:tab/>
      </w:r>
      <w:r w:rsidR="009D5DA2" w:rsidRPr="00E23BFC">
        <w:rPr>
          <w:i/>
          <w:iCs/>
        </w:rPr>
        <w:t xml:space="preserve">Invites </w:t>
      </w:r>
      <w:r w:rsidR="009D5DA2" w:rsidRPr="00E23BFC">
        <w:t>the regional and subregional technical and scientific cooperation support centres, and</w:t>
      </w:r>
      <w:r w:rsidR="00CC60A7">
        <w:t>,</w:t>
      </w:r>
      <w:r w:rsidR="009D5DA2" w:rsidRPr="00E23BFC">
        <w:t xml:space="preserve"> where appropriate, actors other than national </w:t>
      </w:r>
      <w:r w:rsidR="00CC60A7">
        <w:t>G</w:t>
      </w:r>
      <w:r w:rsidR="009D5DA2" w:rsidRPr="00E23BFC">
        <w:t>overnments</w:t>
      </w:r>
      <w:r w:rsidR="006C35F6">
        <w:t>,</w:t>
      </w:r>
      <w:r w:rsidR="009D5DA2" w:rsidRPr="00E23BFC">
        <w:t xml:space="preserve"> to collaborate and share information and knowledge with the Secretariat</w:t>
      </w:r>
      <w:r w:rsidR="5BE87747">
        <w:t>;</w:t>
      </w:r>
    </w:p>
    <w:p w14:paraId="373238A0" w14:textId="3AD63A6B" w:rsidR="007D59A4" w:rsidRDefault="00FB77F3" w:rsidP="007D59A4">
      <w:pPr>
        <w:pStyle w:val="CBDNormalNoNumber"/>
        <w:tabs>
          <w:tab w:val="clear" w:pos="567"/>
        </w:tabs>
        <w:ind w:left="1134" w:firstLine="567"/>
      </w:pPr>
      <w:r>
        <w:t>9</w:t>
      </w:r>
      <w:r w:rsidR="007D59A4">
        <w:t>.</w:t>
      </w:r>
      <w:r w:rsidR="007D59A4" w:rsidRPr="0068528F">
        <w:tab/>
      </w:r>
      <w:r w:rsidR="00C15A1C" w:rsidRPr="00E23BFC">
        <w:rPr>
          <w:i/>
          <w:iCs/>
        </w:rPr>
        <w:t>Requests</w:t>
      </w:r>
      <w:r w:rsidR="00C15A1C" w:rsidRPr="00E23BFC">
        <w:t xml:space="preserve"> the Executive Secretary, under the guidance of the Informal Advisory Group on Technical and Scientific Cooperation</w:t>
      </w:r>
      <w:r w:rsidR="00A5792E" w:rsidRPr="00E23BFC">
        <w:t xml:space="preserve"> and subject to availab</w:t>
      </w:r>
      <w:r w:rsidR="00F76A53" w:rsidRPr="00E23BFC">
        <w:t>ility of the</w:t>
      </w:r>
      <w:r w:rsidR="00A5792E" w:rsidRPr="00E23BFC">
        <w:t xml:space="preserve"> resources</w:t>
      </w:r>
      <w:r w:rsidR="00A5792E" w:rsidRPr="00DA4A0C">
        <w:t>:</w:t>
      </w:r>
      <w:r w:rsidR="00C15A1C" w:rsidRPr="00E23BFC">
        <w:t xml:space="preserve"> </w:t>
      </w:r>
    </w:p>
    <w:p w14:paraId="24E65A2F" w14:textId="18337D7F" w:rsidR="00194AB4" w:rsidRDefault="007D59A4" w:rsidP="007D59A4">
      <w:pPr>
        <w:pStyle w:val="CBDNormalNoNumber"/>
        <w:tabs>
          <w:tab w:val="clear" w:pos="567"/>
        </w:tabs>
        <w:ind w:left="1134" w:firstLine="567"/>
      </w:pPr>
      <w:r>
        <w:t>(a)</w:t>
      </w:r>
      <w:r>
        <w:tab/>
      </w:r>
      <w:r w:rsidR="00C15A1C" w:rsidRPr="003E2C40">
        <w:t>To</w:t>
      </w:r>
      <w:r w:rsidR="00603B25" w:rsidRPr="005D16EC">
        <w:t xml:space="preserve"> strengthen and accelerate the implementation of the programme of work for the clearing-house mechanism and the knowledge management strategy</w:t>
      </w:r>
      <w:r w:rsidR="096F4A15">
        <w:t xml:space="preserve">, including </w:t>
      </w:r>
      <w:r w:rsidR="00ED0E2A">
        <w:t>by</w:t>
      </w:r>
      <w:r w:rsidR="1F0D2857">
        <w:t xml:space="preserve"> address</w:t>
      </w:r>
      <w:r w:rsidR="00ED0E2A">
        <w:t>ing</w:t>
      </w:r>
      <w:r w:rsidR="1F0D2857">
        <w:t xml:space="preserve"> the</w:t>
      </w:r>
      <w:r w:rsidR="096F4A15">
        <w:t xml:space="preserve"> needs identified in </w:t>
      </w:r>
      <w:r w:rsidR="38DB4850">
        <w:t>the global review</w:t>
      </w:r>
      <w:r w:rsidR="006D0FA0" w:rsidRPr="006D0FA0">
        <w:t xml:space="preserve"> </w:t>
      </w:r>
      <w:r w:rsidR="006D0FA0" w:rsidRPr="00E23BFC">
        <w:t>of collective progress in the implementation of the Framework</w:t>
      </w:r>
      <w:r w:rsidR="49A23BD2">
        <w:t>;</w:t>
      </w:r>
      <w:r w:rsidR="00603B25">
        <w:t xml:space="preserve"> </w:t>
      </w:r>
    </w:p>
    <w:p w14:paraId="02B7F66D" w14:textId="2D83C845" w:rsidR="007D59A4" w:rsidRDefault="007D59A4" w:rsidP="007D59A4">
      <w:pPr>
        <w:pStyle w:val="CBDNormalNoNumber"/>
        <w:tabs>
          <w:tab w:val="clear" w:pos="567"/>
        </w:tabs>
        <w:ind w:left="1134" w:firstLine="567"/>
      </w:pPr>
      <w:r>
        <w:t>(b)</w:t>
      </w:r>
      <w:r>
        <w:tab/>
      </w:r>
      <w:r w:rsidR="005D15A8">
        <w:t>T</w:t>
      </w:r>
      <w:r w:rsidRPr="007D59A4">
        <w:t>o prioritize the implementation of the f</w:t>
      </w:r>
      <w:r w:rsidRPr="005D16EC">
        <w:t>uture work on the clearing-house mechanism and knowledge management strategy</w:t>
      </w:r>
      <w:r w:rsidR="00C704F2">
        <w:t>,</w:t>
      </w:r>
      <w:r w:rsidRPr="005D16EC">
        <w:t xml:space="preserve"> as </w:t>
      </w:r>
      <w:r w:rsidR="00135CAD">
        <w:t>set out</w:t>
      </w:r>
      <w:r w:rsidRPr="005D16EC">
        <w:t xml:space="preserve"> in document</w:t>
      </w:r>
      <w:r w:rsidR="00462709">
        <w:t> </w:t>
      </w:r>
      <w:hyperlink r:id="rId16" w:history="1">
        <w:r w:rsidR="00462709" w:rsidRPr="122B4C92">
          <w:rPr>
            <w:rStyle w:val="Hyperlink"/>
          </w:rPr>
          <w:t>CBD/SBI/7/INF/12</w:t>
        </w:r>
      </w:hyperlink>
      <w:r w:rsidR="009D7F08">
        <w:t>,</w:t>
      </w:r>
      <w:r>
        <w:t xml:space="preserve"> including work related to interoperability, the online reporting tool and </w:t>
      </w:r>
      <w:r w:rsidR="003404B7">
        <w:t xml:space="preserve">efficiency </w:t>
      </w:r>
      <w:r>
        <w:t>improv</w:t>
      </w:r>
      <w:r w:rsidR="003404B7">
        <w:t>ements</w:t>
      </w:r>
      <w:r>
        <w:t xml:space="preserve"> </w:t>
      </w:r>
      <w:r w:rsidR="006F7892">
        <w:t>resulting from</w:t>
      </w:r>
      <w:r>
        <w:t xml:space="preserve"> </w:t>
      </w:r>
      <w:r w:rsidR="002E28DD">
        <w:t xml:space="preserve">the use of </w:t>
      </w:r>
      <w:r>
        <w:t>new technologies;</w:t>
      </w:r>
    </w:p>
    <w:p w14:paraId="5A5B049C" w14:textId="35ED6B83" w:rsidR="007D59A4" w:rsidRDefault="007D59A4" w:rsidP="007D59A4">
      <w:pPr>
        <w:pStyle w:val="CBDNormalNoNumber"/>
        <w:tabs>
          <w:tab w:val="clear" w:pos="567"/>
        </w:tabs>
        <w:ind w:left="1134" w:firstLine="567"/>
      </w:pPr>
      <w:r>
        <w:t>(c)</w:t>
      </w:r>
      <w:r>
        <w:tab/>
      </w:r>
      <w:r w:rsidR="005D15A8">
        <w:t>T</w:t>
      </w:r>
      <w:r w:rsidR="588A9E23">
        <w:t xml:space="preserve">o </w:t>
      </w:r>
      <w:r w:rsidR="666D9C45">
        <w:t xml:space="preserve">support Parties </w:t>
      </w:r>
      <w:r w:rsidR="003D528D" w:rsidRPr="00680513">
        <w:t>in</w:t>
      </w:r>
      <w:r w:rsidR="666D9C45" w:rsidRPr="00680513">
        <w:t xml:space="preserve"> facilitat</w:t>
      </w:r>
      <w:r w:rsidR="003D528D" w:rsidRPr="00680513">
        <w:t>ing</w:t>
      </w:r>
      <w:r w:rsidR="666D9C45" w:rsidRPr="00680513">
        <w:t xml:space="preserve"> </w:t>
      </w:r>
      <w:r w:rsidR="003D528D" w:rsidRPr="00680513">
        <w:t>the</w:t>
      </w:r>
      <w:r w:rsidR="003D528D">
        <w:t xml:space="preserve"> </w:t>
      </w:r>
      <w:r w:rsidR="666D9C45">
        <w:t xml:space="preserve">implementation of the programme of work </w:t>
      </w:r>
      <w:r w:rsidR="000D6FB1" w:rsidRPr="00A3747F">
        <w:t>for the</w:t>
      </w:r>
      <w:r w:rsidR="666D9C45">
        <w:t xml:space="preserve"> clearing-house mechanism and the knowledge management strategy</w:t>
      </w:r>
      <w:r w:rsidR="51C3669F">
        <w:t xml:space="preserve">, including </w:t>
      </w:r>
      <w:r w:rsidR="00AB3381">
        <w:t xml:space="preserve">by </w:t>
      </w:r>
      <w:r w:rsidR="13AAEA55">
        <w:t>providing</w:t>
      </w:r>
      <w:r w:rsidR="51C3669F">
        <w:t xml:space="preserve"> technical </w:t>
      </w:r>
      <w:r w:rsidR="13AAEA55">
        <w:t>advice</w:t>
      </w:r>
      <w:r w:rsidR="51C3669F">
        <w:t xml:space="preserve"> </w:t>
      </w:r>
      <w:r w:rsidR="05776920">
        <w:t xml:space="preserve">and capacity-building and development </w:t>
      </w:r>
      <w:r w:rsidR="003214C8">
        <w:t>on</w:t>
      </w:r>
      <w:r w:rsidR="13AAEA55">
        <w:t xml:space="preserve"> </w:t>
      </w:r>
      <w:r w:rsidR="51C3669F">
        <w:t xml:space="preserve">national </w:t>
      </w:r>
      <w:r w:rsidR="00EF150E">
        <w:t>c</w:t>
      </w:r>
      <w:r w:rsidR="51C3669F">
        <w:t xml:space="preserve">learing-house </w:t>
      </w:r>
      <w:r w:rsidR="00EF150E">
        <w:t>m</w:t>
      </w:r>
      <w:r w:rsidR="51C3669F">
        <w:t xml:space="preserve">echanisms, </w:t>
      </w:r>
      <w:r w:rsidR="0083661A">
        <w:t xml:space="preserve">in </w:t>
      </w:r>
      <w:r w:rsidR="51C3669F">
        <w:t xml:space="preserve">particular </w:t>
      </w:r>
      <w:r w:rsidR="00FA3E19">
        <w:t>with regard to</w:t>
      </w:r>
      <w:r w:rsidR="51C3669F">
        <w:t xml:space="preserve"> </w:t>
      </w:r>
      <w:r w:rsidR="7020714C">
        <w:t xml:space="preserve">governance, </w:t>
      </w:r>
      <w:r w:rsidR="51C3669F">
        <w:t>interoperability, data management</w:t>
      </w:r>
      <w:r w:rsidR="004A6265">
        <w:t>,</w:t>
      </w:r>
      <w:r w:rsidR="4EED134A">
        <w:t xml:space="preserve"> </w:t>
      </w:r>
      <w:r w:rsidR="6938C832">
        <w:t>link</w:t>
      </w:r>
      <w:r w:rsidR="00F15BA7">
        <w:t>s</w:t>
      </w:r>
      <w:r w:rsidR="6938C832">
        <w:t xml:space="preserve"> with </w:t>
      </w:r>
      <w:r w:rsidR="42826A32">
        <w:t>regional</w:t>
      </w:r>
      <w:r w:rsidR="01B9ECC4">
        <w:t xml:space="preserve"> and global</w:t>
      </w:r>
      <w:r w:rsidR="42826A32">
        <w:t xml:space="preserve"> information </w:t>
      </w:r>
      <w:r w:rsidR="02709DE2">
        <w:t>systems</w:t>
      </w:r>
      <w:r w:rsidR="5DD5B2A7">
        <w:t xml:space="preserve"> and the use of the central portal of the </w:t>
      </w:r>
      <w:r w:rsidR="00A80F46">
        <w:t>c</w:t>
      </w:r>
      <w:r w:rsidR="5DD5B2A7">
        <w:t>learing-house mechanism</w:t>
      </w:r>
      <w:r w:rsidR="00C512A2">
        <w:t xml:space="preserve"> </w:t>
      </w:r>
      <w:r w:rsidR="004F28F5">
        <w:t>and</w:t>
      </w:r>
      <w:r w:rsidR="5DD5B2A7">
        <w:t xml:space="preserve"> the online reporting tool</w:t>
      </w:r>
      <w:r>
        <w:t>;</w:t>
      </w:r>
    </w:p>
    <w:p w14:paraId="1E74CFFC" w14:textId="704258ED" w:rsidR="007D59A4" w:rsidRDefault="007D59A4" w:rsidP="007D59A4">
      <w:pPr>
        <w:pStyle w:val="CBDNormalNoNumber"/>
        <w:tabs>
          <w:tab w:val="clear" w:pos="567"/>
        </w:tabs>
        <w:ind w:left="1134" w:firstLine="567"/>
      </w:pPr>
      <w:r>
        <w:t>(d)</w:t>
      </w:r>
      <w:r>
        <w:tab/>
      </w:r>
      <w:r w:rsidR="005D15A8">
        <w:t>T</w:t>
      </w:r>
      <w:r w:rsidR="00F04571" w:rsidRPr="005D16EC">
        <w:t xml:space="preserve">o collaborate with regional and subregional technical and scientific cooperation support centres and, as appropriate, actors other than national Governments, </w:t>
      </w:r>
      <w:r w:rsidR="009E0893">
        <w:t xml:space="preserve">with a view </w:t>
      </w:r>
      <w:r w:rsidR="00F04571" w:rsidRPr="005D16EC">
        <w:t>to facilitat</w:t>
      </w:r>
      <w:r w:rsidR="009E0893">
        <w:t>ing the</w:t>
      </w:r>
      <w:r w:rsidR="00F04571" w:rsidRPr="005D16EC">
        <w:t xml:space="preserve"> implementation of the programme of work </w:t>
      </w:r>
      <w:r w:rsidR="00A80F46" w:rsidRPr="009E0893">
        <w:t>for the</w:t>
      </w:r>
      <w:r w:rsidR="00F04571" w:rsidRPr="005D16EC">
        <w:t xml:space="preserve"> clearing-house mechanism and the knowledge management strategy</w:t>
      </w:r>
      <w:r w:rsidR="312364FC">
        <w:t>, as appropriate;</w:t>
      </w:r>
    </w:p>
    <w:p w14:paraId="7613621F" w14:textId="712FB289" w:rsidR="007D59A4" w:rsidRDefault="007D59A4" w:rsidP="007D59A4">
      <w:pPr>
        <w:pStyle w:val="CBDNormalNoNumber"/>
        <w:tabs>
          <w:tab w:val="clear" w:pos="567"/>
        </w:tabs>
        <w:ind w:left="1134" w:firstLine="567"/>
      </w:pPr>
      <w:r>
        <w:t>(e)</w:t>
      </w:r>
      <w:r>
        <w:tab/>
      </w:r>
      <w:r w:rsidR="00D2271F">
        <w:t>T</w:t>
      </w:r>
      <w:r w:rsidR="00D74386">
        <w:t>o</w:t>
      </w:r>
      <w:r w:rsidR="00D74386" w:rsidRPr="005D16EC">
        <w:t xml:space="preserve"> </w:t>
      </w:r>
      <w:r w:rsidR="0086323C">
        <w:t>provide</w:t>
      </w:r>
      <w:r w:rsidR="1B4EB83D">
        <w:t xml:space="preserve"> the </w:t>
      </w:r>
      <w:r w:rsidR="00DB650C">
        <w:t>Subsidiary</w:t>
      </w:r>
      <w:r w:rsidR="1B4EB83D">
        <w:t xml:space="preserve"> Body on Implementation</w:t>
      </w:r>
      <w:r w:rsidR="00FB77F3">
        <w:t>,</w:t>
      </w:r>
      <w:r w:rsidR="1B4EB83D">
        <w:t xml:space="preserve"> at </w:t>
      </w:r>
      <w:r w:rsidR="008B6C1B">
        <w:t>a</w:t>
      </w:r>
      <w:r w:rsidR="1B4EB83D">
        <w:t xml:space="preserve"> meeting</w:t>
      </w:r>
      <w:r w:rsidR="009C60F9">
        <w:t xml:space="preserve"> </w:t>
      </w:r>
      <w:r w:rsidR="008B6C1B">
        <w:t>to be held before the eighteenth meeting of the Conference of the Parties</w:t>
      </w:r>
      <w:r w:rsidR="00FB77F3">
        <w:t>,</w:t>
      </w:r>
      <w:r w:rsidR="008B6C1B">
        <w:t xml:space="preserve"> </w:t>
      </w:r>
      <w:r w:rsidR="009C60F9">
        <w:t xml:space="preserve">with an information document </w:t>
      </w:r>
      <w:r w:rsidR="60D86069">
        <w:t xml:space="preserve">on progress in the </w:t>
      </w:r>
      <w:r w:rsidR="00D74386">
        <w:t>implementation</w:t>
      </w:r>
      <w:r w:rsidR="00D74386" w:rsidRPr="005D16EC">
        <w:t xml:space="preserve"> of the programme of work for the clearing-house mechanism and the knowledge management strategy</w:t>
      </w:r>
      <w:r w:rsidR="122DE9D1">
        <w:t>;</w:t>
      </w:r>
    </w:p>
    <w:p w14:paraId="64A27958" w14:textId="4DA8B9A4" w:rsidR="00A111D1" w:rsidRDefault="007D59A4" w:rsidP="00D2271F">
      <w:pPr>
        <w:pStyle w:val="CBDNormalNoNumber"/>
        <w:tabs>
          <w:tab w:val="clear" w:pos="567"/>
        </w:tabs>
        <w:ind w:left="1134" w:firstLine="567"/>
      </w:pPr>
      <w:r>
        <w:t>(f)</w:t>
      </w:r>
      <w:r>
        <w:tab/>
      </w:r>
      <w:r w:rsidR="00D2271F">
        <w:t>T</w:t>
      </w:r>
      <w:r w:rsidR="007D3D9C" w:rsidRPr="005D16EC">
        <w:t xml:space="preserve">o prepare </w:t>
      </w:r>
      <w:r w:rsidR="00FA5983" w:rsidRPr="005D16EC">
        <w:t xml:space="preserve">an analysis of the implementation of the programme of work </w:t>
      </w:r>
      <w:r w:rsidR="00FA5983">
        <w:t xml:space="preserve">for the clearing-house mechanism </w:t>
      </w:r>
      <w:r w:rsidR="00FA5983" w:rsidRPr="005D16EC">
        <w:t xml:space="preserve">and the </w:t>
      </w:r>
      <w:r w:rsidR="00FA5983">
        <w:t>knowledge</w:t>
      </w:r>
      <w:r w:rsidR="00685B42">
        <w:t xml:space="preserve"> </w:t>
      </w:r>
      <w:r w:rsidR="00FA5983">
        <w:t xml:space="preserve">management </w:t>
      </w:r>
      <w:r w:rsidR="00FA5983" w:rsidRPr="005D16EC">
        <w:t xml:space="preserve">strategy </w:t>
      </w:r>
      <w:r w:rsidR="007D3D9C" w:rsidRPr="005D16EC">
        <w:t>for consideration by the Subsidiary Body on Implementation at a meeting to</w:t>
      </w:r>
      <w:r w:rsidR="007F5AB6">
        <w:t xml:space="preserve"> be held before</w:t>
      </w:r>
      <w:r w:rsidR="007D3D9C" w:rsidRPr="005D16EC">
        <w:t xml:space="preserve"> the nineteenth meeting of the Conference of the Parties, with a view to informing </w:t>
      </w:r>
      <w:r w:rsidR="000A084D">
        <w:t>the</w:t>
      </w:r>
      <w:r w:rsidR="007D3D9C" w:rsidRPr="005D16EC">
        <w:t xml:space="preserve"> review </w:t>
      </w:r>
      <w:r w:rsidR="000A084D">
        <w:t xml:space="preserve">of the implementation </w:t>
      </w:r>
      <w:r w:rsidR="001C5F1E">
        <w:t xml:space="preserve">of the programme of work and strategy </w:t>
      </w:r>
      <w:r w:rsidR="00A42BD2" w:rsidRPr="005D16EC">
        <w:t>in conjunction with the global review of collective progress in the implementation of the Framework</w:t>
      </w:r>
      <w:r w:rsidR="00361AA9" w:rsidRPr="00361AA9">
        <w:t xml:space="preserve"> </w:t>
      </w:r>
      <w:r w:rsidR="00361AA9" w:rsidRPr="005D16EC">
        <w:t>at the nineteenth meeting of the Conference of the Parties</w:t>
      </w:r>
      <w:r w:rsidR="002C0CBE" w:rsidRPr="005D16EC">
        <w:t>.</w:t>
      </w:r>
    </w:p>
    <w:p w14:paraId="721A92E7" w14:textId="20609293" w:rsidR="00931C77" w:rsidRPr="00E23BFC" w:rsidRDefault="00931C77" w:rsidP="0068528F">
      <w:pPr>
        <w:pStyle w:val="CBDNormalNoNumber"/>
        <w:tabs>
          <w:tab w:val="clear" w:pos="567"/>
        </w:tabs>
        <w:ind w:left="1134"/>
        <w:jc w:val="center"/>
      </w:pPr>
      <w:r>
        <w:t>__________</w:t>
      </w:r>
    </w:p>
    <w:sectPr w:rsidR="00931C77" w:rsidRPr="00E23BFC" w:rsidSect="00EF16BA">
      <w:headerReference w:type="even" r:id="rId17"/>
      <w:headerReference w:type="default" r:id="rId18"/>
      <w:footerReference w:type="even" r:id="rId19"/>
      <w:footerReference w:type="defaul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A0D301" w14:textId="77777777" w:rsidR="006B6EC2" w:rsidRPr="00866063" w:rsidRDefault="006B6EC2" w:rsidP="00CF1848">
      <w:r w:rsidRPr="00866063">
        <w:separator/>
      </w:r>
    </w:p>
  </w:endnote>
  <w:endnote w:type="continuationSeparator" w:id="0">
    <w:p w14:paraId="696DBA84" w14:textId="77777777" w:rsidR="006B6EC2" w:rsidRPr="00866063" w:rsidRDefault="006B6EC2"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876B5CE" w14:textId="77777777" w:rsidR="00D75CA6" w:rsidRPr="00866063" w:rsidRDefault="00D75CA6" w:rsidP="00D75CA6">
            <w:pPr>
              <w:pStyle w:val="Footer"/>
              <w:jc w:val="left"/>
            </w:pPr>
            <w:r w:rsidRPr="005C4D62">
              <w:rPr>
                <w:szCs w:val="20"/>
              </w:rPr>
              <w:fldChar w:fldCharType="begin"/>
            </w:r>
            <w:r w:rsidRPr="005C4D62">
              <w:rPr>
                <w:szCs w:val="20"/>
              </w:rPr>
              <w:instrText xml:space="preserve"> PAGE </w:instrText>
            </w:r>
            <w:r w:rsidRPr="005C4D62">
              <w:rPr>
                <w:szCs w:val="20"/>
              </w:rPr>
              <w:fldChar w:fldCharType="separate"/>
            </w:r>
            <w:r w:rsidRPr="005C4D62">
              <w:rPr>
                <w:noProof/>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noProof/>
                <w:szCs w:val="20"/>
              </w:rPr>
              <w:t>2</w:t>
            </w:r>
            <w:r w:rsidRPr="005C4D62">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6FD83C2" w14:textId="77777777" w:rsidR="00D75CA6" w:rsidRPr="00866063" w:rsidRDefault="00D75CA6" w:rsidP="005C4D62">
        <w:pPr>
          <w:pStyle w:val="Footer"/>
          <w:jc w:val="right"/>
        </w:pPr>
        <w:r w:rsidRPr="005C4D62">
          <w:rPr>
            <w:szCs w:val="20"/>
          </w:rPr>
          <w:fldChar w:fldCharType="begin"/>
        </w:r>
        <w:r w:rsidRPr="005C4D62">
          <w:rPr>
            <w:szCs w:val="20"/>
          </w:rPr>
          <w:instrText xml:space="preserve"> PAGE </w:instrText>
        </w:r>
        <w:r w:rsidRPr="005C4D62">
          <w:rPr>
            <w:szCs w:val="20"/>
          </w:rPr>
          <w:fldChar w:fldCharType="separate"/>
        </w:r>
        <w:r w:rsidRPr="005C4D62">
          <w:rPr>
            <w:szCs w:val="20"/>
          </w:rPr>
          <w:t>2</w:t>
        </w:r>
        <w:r w:rsidRPr="005C4D62">
          <w:rPr>
            <w:szCs w:val="20"/>
          </w:rPr>
          <w:fldChar w:fldCharType="end"/>
        </w:r>
        <w:r w:rsidRPr="005C4D62">
          <w:rPr>
            <w:szCs w:val="20"/>
          </w:rPr>
          <w:t>/</w:t>
        </w:r>
        <w:r w:rsidRPr="005C4D62">
          <w:rPr>
            <w:szCs w:val="20"/>
          </w:rPr>
          <w:fldChar w:fldCharType="begin"/>
        </w:r>
        <w:r w:rsidRPr="005C4D62">
          <w:rPr>
            <w:szCs w:val="20"/>
          </w:rPr>
          <w:instrText xml:space="preserve"> NUMPAGES  </w:instrText>
        </w:r>
        <w:r w:rsidRPr="005C4D62">
          <w:rPr>
            <w:szCs w:val="20"/>
          </w:rPr>
          <w:fldChar w:fldCharType="separate"/>
        </w:r>
        <w:r w:rsidRPr="005C4D62">
          <w:rPr>
            <w:szCs w:val="20"/>
          </w:rPr>
          <w:t>3</w:t>
        </w:r>
        <w:r w:rsidRPr="005C4D6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22649" w14:textId="77777777" w:rsidR="006B6EC2" w:rsidRPr="00866063" w:rsidRDefault="006B6EC2" w:rsidP="00CF1848">
      <w:r w:rsidRPr="00866063">
        <w:separator/>
      </w:r>
    </w:p>
  </w:footnote>
  <w:footnote w:type="continuationSeparator" w:id="0">
    <w:p w14:paraId="569C8036" w14:textId="77777777" w:rsidR="006B6EC2" w:rsidRPr="00866063" w:rsidRDefault="006B6EC2" w:rsidP="00CF1848">
      <w:r w:rsidRPr="00866063">
        <w:continuationSeparator/>
      </w:r>
    </w:p>
  </w:footnote>
  <w:footnote w:id="1">
    <w:p w14:paraId="20EDFFB4" w14:textId="4DD4AA61" w:rsidR="002B644E" w:rsidRPr="00040ACC" w:rsidRDefault="002B644E" w:rsidP="002B644E">
      <w:pPr>
        <w:pStyle w:val="FootnoteText"/>
        <w:rPr>
          <w:lang w:val="en-CA"/>
        </w:rPr>
      </w:pPr>
      <w:r>
        <w:rPr>
          <w:rStyle w:val="FootnoteReference"/>
        </w:rPr>
        <w:footnoteRef/>
      </w:r>
      <w:r>
        <w:t xml:space="preserve"> </w:t>
      </w:r>
      <w:r>
        <w:rPr>
          <w:lang w:val="en-CA"/>
        </w:rPr>
        <w:t xml:space="preserve">Decision </w:t>
      </w:r>
      <w:hyperlink r:id="rId1" w:history="1">
        <w:r w:rsidRPr="0062748A">
          <w:rPr>
            <w:rStyle w:val="Hyperlink"/>
            <w:lang w:val="en-CA"/>
          </w:rPr>
          <w:t>16/9 A</w:t>
        </w:r>
      </w:hyperlink>
      <w:r>
        <w:rPr>
          <w:lang w:val="en-CA"/>
        </w:rPr>
        <w:t>, annex.</w:t>
      </w:r>
    </w:p>
  </w:footnote>
  <w:footnote w:id="2">
    <w:p w14:paraId="657766F1" w14:textId="462229C0" w:rsidR="002B644E" w:rsidRPr="00040ACC" w:rsidRDefault="002B644E" w:rsidP="002B644E">
      <w:pPr>
        <w:pStyle w:val="FootnoteText"/>
        <w:rPr>
          <w:lang w:val="en-CA"/>
        </w:rPr>
      </w:pPr>
      <w:r>
        <w:rPr>
          <w:rStyle w:val="FootnoteReference"/>
        </w:rPr>
        <w:footnoteRef/>
      </w:r>
      <w:r>
        <w:t xml:space="preserve"> </w:t>
      </w:r>
      <w:r>
        <w:rPr>
          <w:lang w:val="en-CA"/>
        </w:rPr>
        <w:t xml:space="preserve">Decision </w:t>
      </w:r>
      <w:hyperlink r:id="rId2" w:history="1">
        <w:r w:rsidRPr="0062748A">
          <w:rPr>
            <w:rStyle w:val="Hyperlink"/>
            <w:lang w:val="en-CA"/>
          </w:rPr>
          <w:t>16/9 B</w:t>
        </w:r>
      </w:hyperlink>
      <w:r>
        <w:rPr>
          <w:lang w:val="en-CA"/>
        </w:rPr>
        <w:t>, annex.</w:t>
      </w:r>
    </w:p>
  </w:footnote>
  <w:footnote w:id="3">
    <w:p w14:paraId="4EF14C52" w14:textId="0011806F" w:rsidR="00CD1386" w:rsidRPr="00CD1386" w:rsidRDefault="00CD1386">
      <w:pPr>
        <w:pStyle w:val="FootnoteText"/>
      </w:pPr>
      <w:r>
        <w:rPr>
          <w:rStyle w:val="FootnoteReference"/>
        </w:rPr>
        <w:footnoteRef/>
      </w:r>
      <w:r>
        <w:t xml:space="preserve"> Decision </w:t>
      </w:r>
      <w:hyperlink r:id="rId3" w:history="1">
        <w:r w:rsidRPr="006530A8">
          <w:rPr>
            <w:rStyle w:val="Hyperlink"/>
          </w:rPr>
          <w:t>15/4</w:t>
        </w:r>
      </w:hyperlink>
      <w:r>
        <w:t>, annex.</w:t>
      </w:r>
    </w:p>
  </w:footnote>
  <w:footnote w:id="4">
    <w:p w14:paraId="368A24A2" w14:textId="77777777" w:rsidR="00FB77F3" w:rsidRPr="007D59A4" w:rsidRDefault="00FB77F3" w:rsidP="00FB77F3">
      <w:pPr>
        <w:pStyle w:val="FootnoteText"/>
        <w:rPr>
          <w:lang w:val="en-US"/>
        </w:rPr>
      </w:pPr>
      <w:r>
        <w:rPr>
          <w:rStyle w:val="FootnoteReference"/>
        </w:rPr>
        <w:footnoteRef/>
      </w:r>
      <w:r>
        <w:t xml:space="preserve"> </w:t>
      </w:r>
      <w:r w:rsidRPr="00FE24F5">
        <w:t xml:space="preserve">All references to “actors other than national Governments” are to be understood as described </w:t>
      </w:r>
      <w:r w:rsidRPr="001A1094">
        <w:t>in paragraph 2</w:t>
      </w:r>
      <w:r w:rsidRPr="00FE24F5">
        <w:t xml:space="preserve"> </w:t>
      </w:r>
      <w:r>
        <w:t>(</w:t>
      </w:r>
      <w:r w:rsidRPr="00FE24F5">
        <w:t xml:space="preserve">in line with decisions </w:t>
      </w:r>
      <w:hyperlink r:id="rId4" w:history="1">
        <w:r w:rsidRPr="00C512A2">
          <w:rPr>
            <w:rStyle w:val="Hyperlink"/>
          </w:rPr>
          <w:t>15/6</w:t>
        </w:r>
      </w:hyperlink>
      <w:r w:rsidRPr="00FE24F5">
        <w:t xml:space="preserve"> and </w:t>
      </w:r>
      <w:hyperlink r:id="rId5" w:history="1">
        <w:r w:rsidRPr="00C512A2">
          <w:rPr>
            <w:rStyle w:val="Hyperlink"/>
          </w:rPr>
          <w:t>16/32</w:t>
        </w:r>
      </w:hyperlink>
      <w:r>
        <w:t>)</w:t>
      </w:r>
      <w:r w:rsidRPr="00FE24F5">
        <w:t>.</w:t>
      </w:r>
    </w:p>
  </w:footnote>
  <w:footnote w:id="5">
    <w:p w14:paraId="739FF1AE" w14:textId="7701425F" w:rsidR="0016032A" w:rsidRPr="0068528F" w:rsidRDefault="0016032A">
      <w:pPr>
        <w:pStyle w:val="FootnoteText"/>
        <w:rPr>
          <w:lang w:val="en-US"/>
        </w:rPr>
      </w:pPr>
      <w:r>
        <w:rPr>
          <w:rStyle w:val="FootnoteReference"/>
        </w:rPr>
        <w:footnoteRef/>
      </w:r>
      <w:r>
        <w:t xml:space="preserve"> </w:t>
      </w:r>
      <w:r w:rsidRPr="00FE25B3">
        <w:t xml:space="preserve">United Nations, </w:t>
      </w:r>
      <w:r w:rsidRPr="00473B21">
        <w:rPr>
          <w:i/>
          <w:iCs/>
        </w:rPr>
        <w:t>Treaty Series</w:t>
      </w:r>
      <w:r w:rsidRPr="00FE25B3">
        <w:t>, vol.</w:t>
      </w:r>
      <w:r>
        <w:t> </w:t>
      </w:r>
      <w:r w:rsidRPr="00FE25B3">
        <w:t>1760, No.</w:t>
      </w:r>
      <w:r>
        <w:t> </w:t>
      </w:r>
      <w:r w:rsidRPr="00FE25B3">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FD1E6B" w14:textId="6655223C" w:rsidR="00534681" w:rsidRPr="00866063" w:rsidRDefault="00943B9A" w:rsidP="007C4951">
        <w:pPr>
          <w:pStyle w:val="Header"/>
          <w:spacing w:after="240"/>
          <w:rPr>
            <w:szCs w:val="20"/>
          </w:rPr>
        </w:pPr>
        <w:r>
          <w:rPr>
            <w:szCs w:val="20"/>
          </w:rPr>
          <w:t>CBD/SBI/7/CRP</w:t>
        </w:r>
        <w:r w:rsidR="00781EB1">
          <w:rPr>
            <w:szCs w:val="20"/>
          </w:rPr>
          <w:t>.</w:t>
        </w:r>
        <w:r w:rsidR="00356203">
          <w:rPr>
            <w:szCs w:val="20"/>
          </w:rPr>
          <w:t>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71C649CE" w14:textId="45179C09" w:rsidR="009505C9" w:rsidRPr="00866063" w:rsidRDefault="00356203" w:rsidP="007C4951">
        <w:pPr>
          <w:pStyle w:val="Header"/>
          <w:spacing w:after="240"/>
          <w:jc w:val="right"/>
        </w:pPr>
        <w:r>
          <w:t>CBD/SBI/7/CRP.4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E5F47"/>
    <w:multiLevelType w:val="hybridMultilevel"/>
    <w:tmpl w:val="13EA3430"/>
    <w:lvl w:ilvl="0" w:tplc="63E6E95C">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7A74D65"/>
    <w:multiLevelType w:val="hybridMultilevel"/>
    <w:tmpl w:val="E41C93B6"/>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838475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712675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254380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550175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7054576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552226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42867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4526548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440240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516426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76863799">
    <w:abstractNumId w:val="4"/>
  </w:num>
  <w:num w:numId="19" w16cid:durableId="1573662808">
    <w:abstractNumId w:val="5"/>
  </w:num>
  <w:num w:numId="20" w16cid:durableId="1174346841">
    <w:abstractNumId w:val="0"/>
  </w:num>
  <w:num w:numId="21" w16cid:durableId="966085800">
    <w:abstractNumId w:val="4"/>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F11"/>
    <w:rsid w:val="000003A6"/>
    <w:rsid w:val="00000838"/>
    <w:rsid w:val="000014F9"/>
    <w:rsid w:val="0000177D"/>
    <w:rsid w:val="00003414"/>
    <w:rsid w:val="0000518D"/>
    <w:rsid w:val="00006D10"/>
    <w:rsid w:val="00007CF6"/>
    <w:rsid w:val="000110CD"/>
    <w:rsid w:val="000111F2"/>
    <w:rsid w:val="00011C0C"/>
    <w:rsid w:val="00012793"/>
    <w:rsid w:val="00012A84"/>
    <w:rsid w:val="000133C9"/>
    <w:rsid w:val="00013F31"/>
    <w:rsid w:val="000148A3"/>
    <w:rsid w:val="00017E4A"/>
    <w:rsid w:val="00020332"/>
    <w:rsid w:val="00023A68"/>
    <w:rsid w:val="00025D62"/>
    <w:rsid w:val="00026312"/>
    <w:rsid w:val="000275F8"/>
    <w:rsid w:val="00032306"/>
    <w:rsid w:val="00032C65"/>
    <w:rsid w:val="00033095"/>
    <w:rsid w:val="000337CC"/>
    <w:rsid w:val="0003409F"/>
    <w:rsid w:val="00034778"/>
    <w:rsid w:val="000355DC"/>
    <w:rsid w:val="00036753"/>
    <w:rsid w:val="00036893"/>
    <w:rsid w:val="00036C25"/>
    <w:rsid w:val="00036DF3"/>
    <w:rsid w:val="0004089F"/>
    <w:rsid w:val="00040C54"/>
    <w:rsid w:val="00041910"/>
    <w:rsid w:val="00042BE6"/>
    <w:rsid w:val="00044718"/>
    <w:rsid w:val="000533BC"/>
    <w:rsid w:val="00053776"/>
    <w:rsid w:val="00054F65"/>
    <w:rsid w:val="0005614B"/>
    <w:rsid w:val="00057855"/>
    <w:rsid w:val="00060799"/>
    <w:rsid w:val="00060CC0"/>
    <w:rsid w:val="00063DB8"/>
    <w:rsid w:val="00065092"/>
    <w:rsid w:val="000650A8"/>
    <w:rsid w:val="00065A5D"/>
    <w:rsid w:val="00066471"/>
    <w:rsid w:val="0007171B"/>
    <w:rsid w:val="00073198"/>
    <w:rsid w:val="00073526"/>
    <w:rsid w:val="000742C1"/>
    <w:rsid w:val="0007440A"/>
    <w:rsid w:val="00074CEB"/>
    <w:rsid w:val="00074F44"/>
    <w:rsid w:val="00075C62"/>
    <w:rsid w:val="00077E18"/>
    <w:rsid w:val="00082418"/>
    <w:rsid w:val="00085314"/>
    <w:rsid w:val="00086BAC"/>
    <w:rsid w:val="0008712B"/>
    <w:rsid w:val="00090183"/>
    <w:rsid w:val="000901CB"/>
    <w:rsid w:val="00090675"/>
    <w:rsid w:val="0009071C"/>
    <w:rsid w:val="000918C3"/>
    <w:rsid w:val="000920BB"/>
    <w:rsid w:val="0009559F"/>
    <w:rsid w:val="00097459"/>
    <w:rsid w:val="00097470"/>
    <w:rsid w:val="00097D6A"/>
    <w:rsid w:val="00097EF9"/>
    <w:rsid w:val="000A084D"/>
    <w:rsid w:val="000A0FBF"/>
    <w:rsid w:val="000A1B89"/>
    <w:rsid w:val="000A287C"/>
    <w:rsid w:val="000A2B2A"/>
    <w:rsid w:val="000A2EBF"/>
    <w:rsid w:val="000A7A33"/>
    <w:rsid w:val="000B1F55"/>
    <w:rsid w:val="000B211C"/>
    <w:rsid w:val="000B21F3"/>
    <w:rsid w:val="000B318E"/>
    <w:rsid w:val="000B3552"/>
    <w:rsid w:val="000B613D"/>
    <w:rsid w:val="000B6EA8"/>
    <w:rsid w:val="000C0723"/>
    <w:rsid w:val="000C096B"/>
    <w:rsid w:val="000C0CE2"/>
    <w:rsid w:val="000C2535"/>
    <w:rsid w:val="000C2933"/>
    <w:rsid w:val="000C6171"/>
    <w:rsid w:val="000C70E9"/>
    <w:rsid w:val="000C785B"/>
    <w:rsid w:val="000D0B2A"/>
    <w:rsid w:val="000D0F68"/>
    <w:rsid w:val="000D1302"/>
    <w:rsid w:val="000D18AA"/>
    <w:rsid w:val="000D6FB1"/>
    <w:rsid w:val="000D7179"/>
    <w:rsid w:val="000D741D"/>
    <w:rsid w:val="000D7F8E"/>
    <w:rsid w:val="000E44F6"/>
    <w:rsid w:val="000E4531"/>
    <w:rsid w:val="000E673A"/>
    <w:rsid w:val="000E7632"/>
    <w:rsid w:val="000F1DAE"/>
    <w:rsid w:val="000F204C"/>
    <w:rsid w:val="000F2AD7"/>
    <w:rsid w:val="000F310F"/>
    <w:rsid w:val="000F32D7"/>
    <w:rsid w:val="000F4EC6"/>
    <w:rsid w:val="000F6945"/>
    <w:rsid w:val="000F74F5"/>
    <w:rsid w:val="000F78FC"/>
    <w:rsid w:val="00100463"/>
    <w:rsid w:val="00100C96"/>
    <w:rsid w:val="00101524"/>
    <w:rsid w:val="0010277A"/>
    <w:rsid w:val="001029C2"/>
    <w:rsid w:val="001029D5"/>
    <w:rsid w:val="0010328A"/>
    <w:rsid w:val="00105372"/>
    <w:rsid w:val="001054A6"/>
    <w:rsid w:val="00106D27"/>
    <w:rsid w:val="00106DC8"/>
    <w:rsid w:val="001078A1"/>
    <w:rsid w:val="001111C4"/>
    <w:rsid w:val="001116C9"/>
    <w:rsid w:val="00111FAE"/>
    <w:rsid w:val="0011308D"/>
    <w:rsid w:val="001152EF"/>
    <w:rsid w:val="00115955"/>
    <w:rsid w:val="0011632F"/>
    <w:rsid w:val="001163B9"/>
    <w:rsid w:val="001205F6"/>
    <w:rsid w:val="001250E2"/>
    <w:rsid w:val="001254E1"/>
    <w:rsid w:val="00125A88"/>
    <w:rsid w:val="00125ACF"/>
    <w:rsid w:val="001301A9"/>
    <w:rsid w:val="001312AD"/>
    <w:rsid w:val="00131E7A"/>
    <w:rsid w:val="0013306D"/>
    <w:rsid w:val="00134846"/>
    <w:rsid w:val="00135CAD"/>
    <w:rsid w:val="00136962"/>
    <w:rsid w:val="001419D4"/>
    <w:rsid w:val="001422D4"/>
    <w:rsid w:val="0014278D"/>
    <w:rsid w:val="00142E48"/>
    <w:rsid w:val="00143775"/>
    <w:rsid w:val="00143927"/>
    <w:rsid w:val="001449A3"/>
    <w:rsid w:val="00151A25"/>
    <w:rsid w:val="001521B9"/>
    <w:rsid w:val="001534F5"/>
    <w:rsid w:val="00153DFE"/>
    <w:rsid w:val="00155B16"/>
    <w:rsid w:val="001567E1"/>
    <w:rsid w:val="0016032A"/>
    <w:rsid w:val="001610BA"/>
    <w:rsid w:val="001633D0"/>
    <w:rsid w:val="0016344E"/>
    <w:rsid w:val="00163EA8"/>
    <w:rsid w:val="001643EA"/>
    <w:rsid w:val="00164B48"/>
    <w:rsid w:val="001652F2"/>
    <w:rsid w:val="00165F84"/>
    <w:rsid w:val="00167FC6"/>
    <w:rsid w:val="001708DF"/>
    <w:rsid w:val="00172737"/>
    <w:rsid w:val="00172AF6"/>
    <w:rsid w:val="00174DCF"/>
    <w:rsid w:val="00175753"/>
    <w:rsid w:val="00176BE4"/>
    <w:rsid w:val="00176CEE"/>
    <w:rsid w:val="00177313"/>
    <w:rsid w:val="001775CA"/>
    <w:rsid w:val="00177FC1"/>
    <w:rsid w:val="00177FD3"/>
    <w:rsid w:val="00180523"/>
    <w:rsid w:val="0018155C"/>
    <w:rsid w:val="00181CD0"/>
    <w:rsid w:val="001824C1"/>
    <w:rsid w:val="001824E6"/>
    <w:rsid w:val="00183584"/>
    <w:rsid w:val="001863F9"/>
    <w:rsid w:val="00186DD8"/>
    <w:rsid w:val="001875D3"/>
    <w:rsid w:val="00187E84"/>
    <w:rsid w:val="0019059A"/>
    <w:rsid w:val="00190CD9"/>
    <w:rsid w:val="00191E57"/>
    <w:rsid w:val="00192291"/>
    <w:rsid w:val="00192B24"/>
    <w:rsid w:val="001933CA"/>
    <w:rsid w:val="001934A5"/>
    <w:rsid w:val="0019402F"/>
    <w:rsid w:val="00194AB1"/>
    <w:rsid w:val="00194AB4"/>
    <w:rsid w:val="00195BE8"/>
    <w:rsid w:val="00197A43"/>
    <w:rsid w:val="001A1094"/>
    <w:rsid w:val="001A17E3"/>
    <w:rsid w:val="001A246E"/>
    <w:rsid w:val="001A2D69"/>
    <w:rsid w:val="001A35EC"/>
    <w:rsid w:val="001A642D"/>
    <w:rsid w:val="001B0149"/>
    <w:rsid w:val="001B01ED"/>
    <w:rsid w:val="001B13FE"/>
    <w:rsid w:val="001C1CAA"/>
    <w:rsid w:val="001C2235"/>
    <w:rsid w:val="001C3D34"/>
    <w:rsid w:val="001C4148"/>
    <w:rsid w:val="001C4B64"/>
    <w:rsid w:val="001C4EF8"/>
    <w:rsid w:val="001C5BAA"/>
    <w:rsid w:val="001C5CEB"/>
    <w:rsid w:val="001C5F1E"/>
    <w:rsid w:val="001C640B"/>
    <w:rsid w:val="001C6519"/>
    <w:rsid w:val="001C6986"/>
    <w:rsid w:val="001C6F3E"/>
    <w:rsid w:val="001C7C9D"/>
    <w:rsid w:val="001D0C19"/>
    <w:rsid w:val="001D2931"/>
    <w:rsid w:val="001D475D"/>
    <w:rsid w:val="001D6F54"/>
    <w:rsid w:val="001E03AE"/>
    <w:rsid w:val="001E062C"/>
    <w:rsid w:val="001E11A2"/>
    <w:rsid w:val="001E58B7"/>
    <w:rsid w:val="001F1C92"/>
    <w:rsid w:val="001F1E45"/>
    <w:rsid w:val="001F404E"/>
    <w:rsid w:val="00200062"/>
    <w:rsid w:val="002005AF"/>
    <w:rsid w:val="00200AC5"/>
    <w:rsid w:val="002017BA"/>
    <w:rsid w:val="00203F0B"/>
    <w:rsid w:val="002051CB"/>
    <w:rsid w:val="00205BE6"/>
    <w:rsid w:val="00206779"/>
    <w:rsid w:val="002077B1"/>
    <w:rsid w:val="0021197D"/>
    <w:rsid w:val="00211B62"/>
    <w:rsid w:val="00212725"/>
    <w:rsid w:val="00213603"/>
    <w:rsid w:val="00213E00"/>
    <w:rsid w:val="00216075"/>
    <w:rsid w:val="00216E47"/>
    <w:rsid w:val="00220476"/>
    <w:rsid w:val="002206AB"/>
    <w:rsid w:val="00221C0A"/>
    <w:rsid w:val="00223B46"/>
    <w:rsid w:val="00224BFA"/>
    <w:rsid w:val="00224EFF"/>
    <w:rsid w:val="00226198"/>
    <w:rsid w:val="00231AF2"/>
    <w:rsid w:val="00233431"/>
    <w:rsid w:val="002336EC"/>
    <w:rsid w:val="002343D9"/>
    <w:rsid w:val="002346D2"/>
    <w:rsid w:val="00234E2C"/>
    <w:rsid w:val="002358CC"/>
    <w:rsid w:val="00240B83"/>
    <w:rsid w:val="00240D4C"/>
    <w:rsid w:val="002417F1"/>
    <w:rsid w:val="002457E2"/>
    <w:rsid w:val="002469FD"/>
    <w:rsid w:val="002475AB"/>
    <w:rsid w:val="00247F22"/>
    <w:rsid w:val="00250875"/>
    <w:rsid w:val="00252CCC"/>
    <w:rsid w:val="0025339D"/>
    <w:rsid w:val="00256FBF"/>
    <w:rsid w:val="00261675"/>
    <w:rsid w:val="00263D02"/>
    <w:rsid w:val="002642EA"/>
    <w:rsid w:val="002649BA"/>
    <w:rsid w:val="0027038C"/>
    <w:rsid w:val="00270A7D"/>
    <w:rsid w:val="00275DDA"/>
    <w:rsid w:val="00276208"/>
    <w:rsid w:val="0027640C"/>
    <w:rsid w:val="002764D7"/>
    <w:rsid w:val="00282CF3"/>
    <w:rsid w:val="00283B15"/>
    <w:rsid w:val="002868DE"/>
    <w:rsid w:val="0029005E"/>
    <w:rsid w:val="00291154"/>
    <w:rsid w:val="00291AC4"/>
    <w:rsid w:val="00291BAC"/>
    <w:rsid w:val="0029593B"/>
    <w:rsid w:val="00295CC7"/>
    <w:rsid w:val="002963C3"/>
    <w:rsid w:val="0029687C"/>
    <w:rsid w:val="00296DD7"/>
    <w:rsid w:val="002A0111"/>
    <w:rsid w:val="002A2390"/>
    <w:rsid w:val="002A282A"/>
    <w:rsid w:val="002A35AF"/>
    <w:rsid w:val="002A3A76"/>
    <w:rsid w:val="002A4E07"/>
    <w:rsid w:val="002A5D6E"/>
    <w:rsid w:val="002A6B7E"/>
    <w:rsid w:val="002A6EC0"/>
    <w:rsid w:val="002B4F09"/>
    <w:rsid w:val="002B54BA"/>
    <w:rsid w:val="002B6262"/>
    <w:rsid w:val="002B6369"/>
    <w:rsid w:val="002B644E"/>
    <w:rsid w:val="002C0421"/>
    <w:rsid w:val="002C0CBE"/>
    <w:rsid w:val="002C1CB7"/>
    <w:rsid w:val="002C227B"/>
    <w:rsid w:val="002C45E7"/>
    <w:rsid w:val="002C48CB"/>
    <w:rsid w:val="002C5330"/>
    <w:rsid w:val="002C6FC4"/>
    <w:rsid w:val="002C73BC"/>
    <w:rsid w:val="002D0C0C"/>
    <w:rsid w:val="002D1FE4"/>
    <w:rsid w:val="002D277A"/>
    <w:rsid w:val="002D3DF3"/>
    <w:rsid w:val="002D7CD7"/>
    <w:rsid w:val="002E0A19"/>
    <w:rsid w:val="002E0B05"/>
    <w:rsid w:val="002E1907"/>
    <w:rsid w:val="002E1B29"/>
    <w:rsid w:val="002E231C"/>
    <w:rsid w:val="002E28DD"/>
    <w:rsid w:val="002E2A53"/>
    <w:rsid w:val="002E2E7C"/>
    <w:rsid w:val="002E2F8A"/>
    <w:rsid w:val="002E49F2"/>
    <w:rsid w:val="002E6D5E"/>
    <w:rsid w:val="002E6F61"/>
    <w:rsid w:val="002E77DE"/>
    <w:rsid w:val="002F056C"/>
    <w:rsid w:val="002F27B9"/>
    <w:rsid w:val="003008FE"/>
    <w:rsid w:val="0030169D"/>
    <w:rsid w:val="00303BD3"/>
    <w:rsid w:val="0030412E"/>
    <w:rsid w:val="003060EB"/>
    <w:rsid w:val="00310837"/>
    <w:rsid w:val="00313304"/>
    <w:rsid w:val="00313A6F"/>
    <w:rsid w:val="003153EB"/>
    <w:rsid w:val="003172E5"/>
    <w:rsid w:val="003214C8"/>
    <w:rsid w:val="00321985"/>
    <w:rsid w:val="00324E10"/>
    <w:rsid w:val="00324F99"/>
    <w:rsid w:val="00331A99"/>
    <w:rsid w:val="00331D02"/>
    <w:rsid w:val="00331DE1"/>
    <w:rsid w:val="00333628"/>
    <w:rsid w:val="00335505"/>
    <w:rsid w:val="00335594"/>
    <w:rsid w:val="0033650D"/>
    <w:rsid w:val="003404B7"/>
    <w:rsid w:val="00340928"/>
    <w:rsid w:val="00341F4E"/>
    <w:rsid w:val="00343A9E"/>
    <w:rsid w:val="00344108"/>
    <w:rsid w:val="003465C9"/>
    <w:rsid w:val="00346B1B"/>
    <w:rsid w:val="003503BE"/>
    <w:rsid w:val="00351205"/>
    <w:rsid w:val="00351252"/>
    <w:rsid w:val="00351C2A"/>
    <w:rsid w:val="00351C67"/>
    <w:rsid w:val="0035473C"/>
    <w:rsid w:val="00355C37"/>
    <w:rsid w:val="003561DF"/>
    <w:rsid w:val="00356203"/>
    <w:rsid w:val="0035738B"/>
    <w:rsid w:val="00357A7C"/>
    <w:rsid w:val="00360317"/>
    <w:rsid w:val="003618A1"/>
    <w:rsid w:val="00361AA9"/>
    <w:rsid w:val="003630D1"/>
    <w:rsid w:val="00363187"/>
    <w:rsid w:val="003639E2"/>
    <w:rsid w:val="00364E90"/>
    <w:rsid w:val="00372247"/>
    <w:rsid w:val="0037269E"/>
    <w:rsid w:val="00372F74"/>
    <w:rsid w:val="00377311"/>
    <w:rsid w:val="003811DB"/>
    <w:rsid w:val="00382A94"/>
    <w:rsid w:val="00383720"/>
    <w:rsid w:val="00383C9A"/>
    <w:rsid w:val="003840BD"/>
    <w:rsid w:val="00386752"/>
    <w:rsid w:val="0038775B"/>
    <w:rsid w:val="00387BDF"/>
    <w:rsid w:val="00387CD3"/>
    <w:rsid w:val="00387EC0"/>
    <w:rsid w:val="003919BA"/>
    <w:rsid w:val="00391F1B"/>
    <w:rsid w:val="0039582C"/>
    <w:rsid w:val="00396857"/>
    <w:rsid w:val="003A3738"/>
    <w:rsid w:val="003A5104"/>
    <w:rsid w:val="003A5C7E"/>
    <w:rsid w:val="003A7936"/>
    <w:rsid w:val="003B08B4"/>
    <w:rsid w:val="003B1D16"/>
    <w:rsid w:val="003B2027"/>
    <w:rsid w:val="003B309E"/>
    <w:rsid w:val="003B35F7"/>
    <w:rsid w:val="003B3745"/>
    <w:rsid w:val="003B3B3C"/>
    <w:rsid w:val="003B4735"/>
    <w:rsid w:val="003B4F22"/>
    <w:rsid w:val="003B5D18"/>
    <w:rsid w:val="003B678D"/>
    <w:rsid w:val="003B7528"/>
    <w:rsid w:val="003B7811"/>
    <w:rsid w:val="003B787B"/>
    <w:rsid w:val="003C1030"/>
    <w:rsid w:val="003C3CA5"/>
    <w:rsid w:val="003C4587"/>
    <w:rsid w:val="003C599E"/>
    <w:rsid w:val="003C5B2C"/>
    <w:rsid w:val="003C624D"/>
    <w:rsid w:val="003C6AB6"/>
    <w:rsid w:val="003C74D6"/>
    <w:rsid w:val="003D349A"/>
    <w:rsid w:val="003D3BC5"/>
    <w:rsid w:val="003D51F9"/>
    <w:rsid w:val="003D528D"/>
    <w:rsid w:val="003E0621"/>
    <w:rsid w:val="003E2C40"/>
    <w:rsid w:val="003E434F"/>
    <w:rsid w:val="003F1708"/>
    <w:rsid w:val="003F380F"/>
    <w:rsid w:val="003F424B"/>
    <w:rsid w:val="003F6459"/>
    <w:rsid w:val="003F6A9E"/>
    <w:rsid w:val="003F6E8C"/>
    <w:rsid w:val="003F7224"/>
    <w:rsid w:val="003F749A"/>
    <w:rsid w:val="00400FEF"/>
    <w:rsid w:val="004014F2"/>
    <w:rsid w:val="00403E7D"/>
    <w:rsid w:val="00404942"/>
    <w:rsid w:val="00404E66"/>
    <w:rsid w:val="004056C4"/>
    <w:rsid w:val="00405ADF"/>
    <w:rsid w:val="00406AA3"/>
    <w:rsid w:val="0040722A"/>
    <w:rsid w:val="00410560"/>
    <w:rsid w:val="00412516"/>
    <w:rsid w:val="00414956"/>
    <w:rsid w:val="0041609A"/>
    <w:rsid w:val="00420AFB"/>
    <w:rsid w:val="00420E13"/>
    <w:rsid w:val="0042252C"/>
    <w:rsid w:val="0042316F"/>
    <w:rsid w:val="00426D81"/>
    <w:rsid w:val="00427D21"/>
    <w:rsid w:val="004329AB"/>
    <w:rsid w:val="00432FA5"/>
    <w:rsid w:val="004332A3"/>
    <w:rsid w:val="004339F5"/>
    <w:rsid w:val="00434F4D"/>
    <w:rsid w:val="004351C5"/>
    <w:rsid w:val="00437AF4"/>
    <w:rsid w:val="00441C93"/>
    <w:rsid w:val="004425FE"/>
    <w:rsid w:val="00443230"/>
    <w:rsid w:val="00445277"/>
    <w:rsid w:val="00446C51"/>
    <w:rsid w:val="00447696"/>
    <w:rsid w:val="00447F4A"/>
    <w:rsid w:val="00451182"/>
    <w:rsid w:val="0045495E"/>
    <w:rsid w:val="00455742"/>
    <w:rsid w:val="00455AF2"/>
    <w:rsid w:val="004564A1"/>
    <w:rsid w:val="00456AE5"/>
    <w:rsid w:val="00456E4A"/>
    <w:rsid w:val="00456F67"/>
    <w:rsid w:val="00457DDD"/>
    <w:rsid w:val="004616A1"/>
    <w:rsid w:val="00462709"/>
    <w:rsid w:val="004634A7"/>
    <w:rsid w:val="004644C2"/>
    <w:rsid w:val="00465107"/>
    <w:rsid w:val="00465650"/>
    <w:rsid w:val="004658D5"/>
    <w:rsid w:val="00467F9C"/>
    <w:rsid w:val="00471228"/>
    <w:rsid w:val="004719C7"/>
    <w:rsid w:val="004727D9"/>
    <w:rsid w:val="00472B41"/>
    <w:rsid w:val="00473B21"/>
    <w:rsid w:val="004749AE"/>
    <w:rsid w:val="00480791"/>
    <w:rsid w:val="00481F4B"/>
    <w:rsid w:val="004856AB"/>
    <w:rsid w:val="00486494"/>
    <w:rsid w:val="00487321"/>
    <w:rsid w:val="0049142A"/>
    <w:rsid w:val="00493195"/>
    <w:rsid w:val="00494257"/>
    <w:rsid w:val="00494A52"/>
    <w:rsid w:val="004962AA"/>
    <w:rsid w:val="00496AC9"/>
    <w:rsid w:val="00497D15"/>
    <w:rsid w:val="004A13AE"/>
    <w:rsid w:val="004A1C56"/>
    <w:rsid w:val="004A1E6B"/>
    <w:rsid w:val="004A2568"/>
    <w:rsid w:val="004A2991"/>
    <w:rsid w:val="004A397B"/>
    <w:rsid w:val="004A4B15"/>
    <w:rsid w:val="004A5A85"/>
    <w:rsid w:val="004A5E81"/>
    <w:rsid w:val="004A6265"/>
    <w:rsid w:val="004A667A"/>
    <w:rsid w:val="004A70FC"/>
    <w:rsid w:val="004A7164"/>
    <w:rsid w:val="004A7DE8"/>
    <w:rsid w:val="004B1B50"/>
    <w:rsid w:val="004B560E"/>
    <w:rsid w:val="004B7D20"/>
    <w:rsid w:val="004C16DA"/>
    <w:rsid w:val="004C1C62"/>
    <w:rsid w:val="004C2176"/>
    <w:rsid w:val="004C229A"/>
    <w:rsid w:val="004C2EA8"/>
    <w:rsid w:val="004C36B2"/>
    <w:rsid w:val="004C5D66"/>
    <w:rsid w:val="004C6D49"/>
    <w:rsid w:val="004D10A6"/>
    <w:rsid w:val="004D2982"/>
    <w:rsid w:val="004D42D1"/>
    <w:rsid w:val="004D44C1"/>
    <w:rsid w:val="004D4D36"/>
    <w:rsid w:val="004D65BA"/>
    <w:rsid w:val="004D742C"/>
    <w:rsid w:val="004D7D18"/>
    <w:rsid w:val="004E1AAE"/>
    <w:rsid w:val="004E1AFC"/>
    <w:rsid w:val="004E3188"/>
    <w:rsid w:val="004E4179"/>
    <w:rsid w:val="004E4A7A"/>
    <w:rsid w:val="004E50AB"/>
    <w:rsid w:val="004E78C4"/>
    <w:rsid w:val="004E7A0B"/>
    <w:rsid w:val="004F0EF0"/>
    <w:rsid w:val="004F28F5"/>
    <w:rsid w:val="004F33CE"/>
    <w:rsid w:val="004F3777"/>
    <w:rsid w:val="004F38F9"/>
    <w:rsid w:val="004F3BCE"/>
    <w:rsid w:val="00500EF2"/>
    <w:rsid w:val="00501BC1"/>
    <w:rsid w:val="00502FA4"/>
    <w:rsid w:val="005034E5"/>
    <w:rsid w:val="0050403B"/>
    <w:rsid w:val="005042F6"/>
    <w:rsid w:val="00504AA9"/>
    <w:rsid w:val="005056C1"/>
    <w:rsid w:val="00505F1C"/>
    <w:rsid w:val="00506CB2"/>
    <w:rsid w:val="00507DAD"/>
    <w:rsid w:val="00507EB4"/>
    <w:rsid w:val="0051006C"/>
    <w:rsid w:val="00511710"/>
    <w:rsid w:val="00511A8E"/>
    <w:rsid w:val="00513573"/>
    <w:rsid w:val="00513A8A"/>
    <w:rsid w:val="00514331"/>
    <w:rsid w:val="00515D19"/>
    <w:rsid w:val="0051664B"/>
    <w:rsid w:val="00521577"/>
    <w:rsid w:val="00522E0D"/>
    <w:rsid w:val="00523D22"/>
    <w:rsid w:val="005254FC"/>
    <w:rsid w:val="0052599C"/>
    <w:rsid w:val="00526253"/>
    <w:rsid w:val="0052637B"/>
    <w:rsid w:val="0053310B"/>
    <w:rsid w:val="00534681"/>
    <w:rsid w:val="00534700"/>
    <w:rsid w:val="0053699D"/>
    <w:rsid w:val="0053736C"/>
    <w:rsid w:val="0054081D"/>
    <w:rsid w:val="00540E1F"/>
    <w:rsid w:val="005423A0"/>
    <w:rsid w:val="005423AB"/>
    <w:rsid w:val="005437EC"/>
    <w:rsid w:val="005439C0"/>
    <w:rsid w:val="00543F84"/>
    <w:rsid w:val="00546BF6"/>
    <w:rsid w:val="00546E3C"/>
    <w:rsid w:val="00547F46"/>
    <w:rsid w:val="00550345"/>
    <w:rsid w:val="00551F83"/>
    <w:rsid w:val="0055339B"/>
    <w:rsid w:val="0055593C"/>
    <w:rsid w:val="005559B5"/>
    <w:rsid w:val="0056068E"/>
    <w:rsid w:val="00561803"/>
    <w:rsid w:val="00561B63"/>
    <w:rsid w:val="005627B0"/>
    <w:rsid w:val="00563442"/>
    <w:rsid w:val="0056348E"/>
    <w:rsid w:val="005647DF"/>
    <w:rsid w:val="00564E9E"/>
    <w:rsid w:val="0056535E"/>
    <w:rsid w:val="005655FD"/>
    <w:rsid w:val="00565B42"/>
    <w:rsid w:val="005719CF"/>
    <w:rsid w:val="00572B97"/>
    <w:rsid w:val="0057391B"/>
    <w:rsid w:val="005761A6"/>
    <w:rsid w:val="00577961"/>
    <w:rsid w:val="00580006"/>
    <w:rsid w:val="005812BC"/>
    <w:rsid w:val="00581C37"/>
    <w:rsid w:val="00582B44"/>
    <w:rsid w:val="00582E5B"/>
    <w:rsid w:val="00585C35"/>
    <w:rsid w:val="005866E2"/>
    <w:rsid w:val="0058688B"/>
    <w:rsid w:val="00586986"/>
    <w:rsid w:val="00586D78"/>
    <w:rsid w:val="005870A3"/>
    <w:rsid w:val="00587345"/>
    <w:rsid w:val="00592E3B"/>
    <w:rsid w:val="005A1A7D"/>
    <w:rsid w:val="005A306D"/>
    <w:rsid w:val="005A4E3B"/>
    <w:rsid w:val="005A515A"/>
    <w:rsid w:val="005A5528"/>
    <w:rsid w:val="005A6E16"/>
    <w:rsid w:val="005A6EBC"/>
    <w:rsid w:val="005A75EC"/>
    <w:rsid w:val="005A7EEC"/>
    <w:rsid w:val="005B0132"/>
    <w:rsid w:val="005B12BA"/>
    <w:rsid w:val="005B24CD"/>
    <w:rsid w:val="005B35E2"/>
    <w:rsid w:val="005B37D6"/>
    <w:rsid w:val="005B3955"/>
    <w:rsid w:val="005B4DF7"/>
    <w:rsid w:val="005B4F49"/>
    <w:rsid w:val="005B76D2"/>
    <w:rsid w:val="005C02A2"/>
    <w:rsid w:val="005C13EC"/>
    <w:rsid w:val="005C4C13"/>
    <w:rsid w:val="005C4CE6"/>
    <w:rsid w:val="005C4D62"/>
    <w:rsid w:val="005C4ED2"/>
    <w:rsid w:val="005C6538"/>
    <w:rsid w:val="005C77A0"/>
    <w:rsid w:val="005D0807"/>
    <w:rsid w:val="005D1554"/>
    <w:rsid w:val="005D15A8"/>
    <w:rsid w:val="005D16EC"/>
    <w:rsid w:val="005D239D"/>
    <w:rsid w:val="005D2A0C"/>
    <w:rsid w:val="005D36CA"/>
    <w:rsid w:val="005D4E85"/>
    <w:rsid w:val="005D67D6"/>
    <w:rsid w:val="005D75EB"/>
    <w:rsid w:val="005D7E50"/>
    <w:rsid w:val="005E400B"/>
    <w:rsid w:val="005E4879"/>
    <w:rsid w:val="005E5724"/>
    <w:rsid w:val="005E58B0"/>
    <w:rsid w:val="005E66AD"/>
    <w:rsid w:val="005E72FA"/>
    <w:rsid w:val="005E7A8B"/>
    <w:rsid w:val="005F1432"/>
    <w:rsid w:val="005F27B0"/>
    <w:rsid w:val="005F28B2"/>
    <w:rsid w:val="005F33C8"/>
    <w:rsid w:val="005F4BD5"/>
    <w:rsid w:val="005F4DB8"/>
    <w:rsid w:val="005F52A9"/>
    <w:rsid w:val="005F60BA"/>
    <w:rsid w:val="00600DC0"/>
    <w:rsid w:val="00601562"/>
    <w:rsid w:val="006018AF"/>
    <w:rsid w:val="00603B25"/>
    <w:rsid w:val="006045FF"/>
    <w:rsid w:val="006122BA"/>
    <w:rsid w:val="00612487"/>
    <w:rsid w:val="006137B8"/>
    <w:rsid w:val="00614AFB"/>
    <w:rsid w:val="00616116"/>
    <w:rsid w:val="0061639B"/>
    <w:rsid w:val="0062151D"/>
    <w:rsid w:val="006253AC"/>
    <w:rsid w:val="00627116"/>
    <w:rsid w:val="0062748A"/>
    <w:rsid w:val="00627C92"/>
    <w:rsid w:val="006303E9"/>
    <w:rsid w:val="00630CE4"/>
    <w:rsid w:val="006323E9"/>
    <w:rsid w:val="0063274E"/>
    <w:rsid w:val="00635BF5"/>
    <w:rsid w:val="00635DD6"/>
    <w:rsid w:val="0064060D"/>
    <w:rsid w:val="00641AD5"/>
    <w:rsid w:val="0064279D"/>
    <w:rsid w:val="006454EC"/>
    <w:rsid w:val="006468D1"/>
    <w:rsid w:val="00646AB9"/>
    <w:rsid w:val="006478BF"/>
    <w:rsid w:val="00650538"/>
    <w:rsid w:val="006510E7"/>
    <w:rsid w:val="00652224"/>
    <w:rsid w:val="006530A8"/>
    <w:rsid w:val="00655616"/>
    <w:rsid w:val="00655ABF"/>
    <w:rsid w:val="00660B19"/>
    <w:rsid w:val="00661044"/>
    <w:rsid w:val="00671DA5"/>
    <w:rsid w:val="006728DA"/>
    <w:rsid w:val="00672C75"/>
    <w:rsid w:val="006765B9"/>
    <w:rsid w:val="00680513"/>
    <w:rsid w:val="006811EB"/>
    <w:rsid w:val="00682A3D"/>
    <w:rsid w:val="0068528F"/>
    <w:rsid w:val="00685B42"/>
    <w:rsid w:val="006866CE"/>
    <w:rsid w:val="006877CA"/>
    <w:rsid w:val="006906EF"/>
    <w:rsid w:val="0069302B"/>
    <w:rsid w:val="00693496"/>
    <w:rsid w:val="00693CF9"/>
    <w:rsid w:val="006962E9"/>
    <w:rsid w:val="00696AEF"/>
    <w:rsid w:val="006A1A0D"/>
    <w:rsid w:val="006A236F"/>
    <w:rsid w:val="006A3E78"/>
    <w:rsid w:val="006A4F7A"/>
    <w:rsid w:val="006A5179"/>
    <w:rsid w:val="006A6436"/>
    <w:rsid w:val="006A6797"/>
    <w:rsid w:val="006A71FB"/>
    <w:rsid w:val="006A73C1"/>
    <w:rsid w:val="006B1275"/>
    <w:rsid w:val="006B1C41"/>
    <w:rsid w:val="006B2290"/>
    <w:rsid w:val="006B40A6"/>
    <w:rsid w:val="006B40E1"/>
    <w:rsid w:val="006B41A9"/>
    <w:rsid w:val="006B5051"/>
    <w:rsid w:val="006B5267"/>
    <w:rsid w:val="006B6EC2"/>
    <w:rsid w:val="006B7F43"/>
    <w:rsid w:val="006C35F6"/>
    <w:rsid w:val="006C3AB6"/>
    <w:rsid w:val="006C5969"/>
    <w:rsid w:val="006C7DCF"/>
    <w:rsid w:val="006D0FA0"/>
    <w:rsid w:val="006D2203"/>
    <w:rsid w:val="006D2F85"/>
    <w:rsid w:val="006D3216"/>
    <w:rsid w:val="006D3A74"/>
    <w:rsid w:val="006D5B0F"/>
    <w:rsid w:val="006E0136"/>
    <w:rsid w:val="006E0299"/>
    <w:rsid w:val="006E3600"/>
    <w:rsid w:val="006E3F15"/>
    <w:rsid w:val="006E4821"/>
    <w:rsid w:val="006E4DBA"/>
    <w:rsid w:val="006E555E"/>
    <w:rsid w:val="006F7892"/>
    <w:rsid w:val="007002D7"/>
    <w:rsid w:val="00701854"/>
    <w:rsid w:val="007022C3"/>
    <w:rsid w:val="007025EC"/>
    <w:rsid w:val="00704A28"/>
    <w:rsid w:val="00707685"/>
    <w:rsid w:val="00710591"/>
    <w:rsid w:val="00710E92"/>
    <w:rsid w:val="00711984"/>
    <w:rsid w:val="007130FE"/>
    <w:rsid w:val="00714EF2"/>
    <w:rsid w:val="0071561B"/>
    <w:rsid w:val="00715786"/>
    <w:rsid w:val="007163B5"/>
    <w:rsid w:val="00717D88"/>
    <w:rsid w:val="00721704"/>
    <w:rsid w:val="00725659"/>
    <w:rsid w:val="0072585A"/>
    <w:rsid w:val="00725BAE"/>
    <w:rsid w:val="0072609C"/>
    <w:rsid w:val="00726835"/>
    <w:rsid w:val="00726A43"/>
    <w:rsid w:val="007270CA"/>
    <w:rsid w:val="0073116C"/>
    <w:rsid w:val="00732B5E"/>
    <w:rsid w:val="00733450"/>
    <w:rsid w:val="00734813"/>
    <w:rsid w:val="00740D4F"/>
    <w:rsid w:val="007424C1"/>
    <w:rsid w:val="00746FE9"/>
    <w:rsid w:val="00751F0B"/>
    <w:rsid w:val="00752288"/>
    <w:rsid w:val="00752D98"/>
    <w:rsid w:val="00760601"/>
    <w:rsid w:val="00760E85"/>
    <w:rsid w:val="00762124"/>
    <w:rsid w:val="00762170"/>
    <w:rsid w:val="00764743"/>
    <w:rsid w:val="00764936"/>
    <w:rsid w:val="00765E49"/>
    <w:rsid w:val="00770E13"/>
    <w:rsid w:val="007717A2"/>
    <w:rsid w:val="007721EA"/>
    <w:rsid w:val="007729D1"/>
    <w:rsid w:val="00775333"/>
    <w:rsid w:val="00775E9E"/>
    <w:rsid w:val="007765D7"/>
    <w:rsid w:val="00777175"/>
    <w:rsid w:val="00777467"/>
    <w:rsid w:val="0077751E"/>
    <w:rsid w:val="00781AB2"/>
    <w:rsid w:val="00781EB1"/>
    <w:rsid w:val="00782360"/>
    <w:rsid w:val="00785648"/>
    <w:rsid w:val="00786056"/>
    <w:rsid w:val="007871FE"/>
    <w:rsid w:val="00787F30"/>
    <w:rsid w:val="007900FA"/>
    <w:rsid w:val="007902DF"/>
    <w:rsid w:val="007902FA"/>
    <w:rsid w:val="007908B7"/>
    <w:rsid w:val="00790EEB"/>
    <w:rsid w:val="0079140E"/>
    <w:rsid w:val="00793058"/>
    <w:rsid w:val="007942D3"/>
    <w:rsid w:val="00795367"/>
    <w:rsid w:val="007959F8"/>
    <w:rsid w:val="00795E5E"/>
    <w:rsid w:val="0079730D"/>
    <w:rsid w:val="007A582B"/>
    <w:rsid w:val="007A61F6"/>
    <w:rsid w:val="007B2099"/>
    <w:rsid w:val="007B20B2"/>
    <w:rsid w:val="007B3012"/>
    <w:rsid w:val="007B4ECE"/>
    <w:rsid w:val="007B6C09"/>
    <w:rsid w:val="007B7741"/>
    <w:rsid w:val="007B7967"/>
    <w:rsid w:val="007C0209"/>
    <w:rsid w:val="007C2063"/>
    <w:rsid w:val="007C207F"/>
    <w:rsid w:val="007C32BC"/>
    <w:rsid w:val="007C46BB"/>
    <w:rsid w:val="007C4951"/>
    <w:rsid w:val="007C4DCD"/>
    <w:rsid w:val="007C4E1D"/>
    <w:rsid w:val="007C689F"/>
    <w:rsid w:val="007C7AFC"/>
    <w:rsid w:val="007D0DB5"/>
    <w:rsid w:val="007D1F93"/>
    <w:rsid w:val="007D1FFD"/>
    <w:rsid w:val="007D2586"/>
    <w:rsid w:val="007D3D9C"/>
    <w:rsid w:val="007D59A4"/>
    <w:rsid w:val="007D77F5"/>
    <w:rsid w:val="007E09DA"/>
    <w:rsid w:val="007E0F8A"/>
    <w:rsid w:val="007E1293"/>
    <w:rsid w:val="007E207F"/>
    <w:rsid w:val="007E335A"/>
    <w:rsid w:val="007E33FA"/>
    <w:rsid w:val="007E499D"/>
    <w:rsid w:val="007E560F"/>
    <w:rsid w:val="007E6869"/>
    <w:rsid w:val="007F201C"/>
    <w:rsid w:val="007F3BD5"/>
    <w:rsid w:val="007F5AB6"/>
    <w:rsid w:val="007F67F7"/>
    <w:rsid w:val="007F7067"/>
    <w:rsid w:val="007F718D"/>
    <w:rsid w:val="007F7FCB"/>
    <w:rsid w:val="008009CC"/>
    <w:rsid w:val="00800C58"/>
    <w:rsid w:val="00800FB4"/>
    <w:rsid w:val="00801FAD"/>
    <w:rsid w:val="008029A1"/>
    <w:rsid w:val="00804024"/>
    <w:rsid w:val="00805142"/>
    <w:rsid w:val="00805AB9"/>
    <w:rsid w:val="00807CD4"/>
    <w:rsid w:val="0081151B"/>
    <w:rsid w:val="00817001"/>
    <w:rsid w:val="008178B6"/>
    <w:rsid w:val="00817CAF"/>
    <w:rsid w:val="008203ED"/>
    <w:rsid w:val="00822195"/>
    <w:rsid w:val="00822491"/>
    <w:rsid w:val="00822925"/>
    <w:rsid w:val="008230AD"/>
    <w:rsid w:val="008241FC"/>
    <w:rsid w:val="00824ED4"/>
    <w:rsid w:val="00826D1A"/>
    <w:rsid w:val="00831DC9"/>
    <w:rsid w:val="00832D40"/>
    <w:rsid w:val="00832D94"/>
    <w:rsid w:val="008338EC"/>
    <w:rsid w:val="008340D3"/>
    <w:rsid w:val="0083661A"/>
    <w:rsid w:val="00840C62"/>
    <w:rsid w:val="00843C30"/>
    <w:rsid w:val="00844BBB"/>
    <w:rsid w:val="00845974"/>
    <w:rsid w:val="00845B30"/>
    <w:rsid w:val="00850786"/>
    <w:rsid w:val="00851449"/>
    <w:rsid w:val="008517D4"/>
    <w:rsid w:val="008521C8"/>
    <w:rsid w:val="0085249C"/>
    <w:rsid w:val="00855210"/>
    <w:rsid w:val="0085740E"/>
    <w:rsid w:val="00861DB9"/>
    <w:rsid w:val="0086323C"/>
    <w:rsid w:val="008639EE"/>
    <w:rsid w:val="00865B74"/>
    <w:rsid w:val="00866063"/>
    <w:rsid w:val="00870821"/>
    <w:rsid w:val="00872AA8"/>
    <w:rsid w:val="00873678"/>
    <w:rsid w:val="00874ADA"/>
    <w:rsid w:val="00875A3A"/>
    <w:rsid w:val="00875BCE"/>
    <w:rsid w:val="00875D74"/>
    <w:rsid w:val="00880AFB"/>
    <w:rsid w:val="0088186B"/>
    <w:rsid w:val="00882925"/>
    <w:rsid w:val="008843B4"/>
    <w:rsid w:val="008845B0"/>
    <w:rsid w:val="008850BB"/>
    <w:rsid w:val="00885C88"/>
    <w:rsid w:val="00886A38"/>
    <w:rsid w:val="00887388"/>
    <w:rsid w:val="008909CD"/>
    <w:rsid w:val="00891DE8"/>
    <w:rsid w:val="00893381"/>
    <w:rsid w:val="008974F0"/>
    <w:rsid w:val="00897D27"/>
    <w:rsid w:val="008A1499"/>
    <w:rsid w:val="008A24A2"/>
    <w:rsid w:val="008A2FDD"/>
    <w:rsid w:val="008A4081"/>
    <w:rsid w:val="008A6EF4"/>
    <w:rsid w:val="008B0080"/>
    <w:rsid w:val="008B012A"/>
    <w:rsid w:val="008B0280"/>
    <w:rsid w:val="008B24FB"/>
    <w:rsid w:val="008B2769"/>
    <w:rsid w:val="008B3C01"/>
    <w:rsid w:val="008B3F15"/>
    <w:rsid w:val="008B6C1B"/>
    <w:rsid w:val="008C0275"/>
    <w:rsid w:val="008C0473"/>
    <w:rsid w:val="008C50F7"/>
    <w:rsid w:val="008C7F5C"/>
    <w:rsid w:val="008D255C"/>
    <w:rsid w:val="008D3F34"/>
    <w:rsid w:val="008D410D"/>
    <w:rsid w:val="008D4947"/>
    <w:rsid w:val="008D4C51"/>
    <w:rsid w:val="008D64C1"/>
    <w:rsid w:val="008D6FE3"/>
    <w:rsid w:val="008D7939"/>
    <w:rsid w:val="008E04B3"/>
    <w:rsid w:val="008E10A7"/>
    <w:rsid w:val="008E1AB4"/>
    <w:rsid w:val="008E1DDC"/>
    <w:rsid w:val="008E35A9"/>
    <w:rsid w:val="008E43A1"/>
    <w:rsid w:val="008E5C5F"/>
    <w:rsid w:val="008E71F3"/>
    <w:rsid w:val="008E7756"/>
    <w:rsid w:val="008F04AC"/>
    <w:rsid w:val="008F10D1"/>
    <w:rsid w:val="008F138E"/>
    <w:rsid w:val="008F3803"/>
    <w:rsid w:val="008F523D"/>
    <w:rsid w:val="008F6BE1"/>
    <w:rsid w:val="008F6F25"/>
    <w:rsid w:val="0090077E"/>
    <w:rsid w:val="00900B14"/>
    <w:rsid w:val="00901E78"/>
    <w:rsid w:val="00902A4B"/>
    <w:rsid w:val="00903ABB"/>
    <w:rsid w:val="00903CE5"/>
    <w:rsid w:val="00904D32"/>
    <w:rsid w:val="00904F01"/>
    <w:rsid w:val="00906E17"/>
    <w:rsid w:val="00907716"/>
    <w:rsid w:val="00911486"/>
    <w:rsid w:val="00915EF6"/>
    <w:rsid w:val="00916115"/>
    <w:rsid w:val="00920367"/>
    <w:rsid w:val="00920898"/>
    <w:rsid w:val="009212D6"/>
    <w:rsid w:val="0092184F"/>
    <w:rsid w:val="00922A55"/>
    <w:rsid w:val="00924A7C"/>
    <w:rsid w:val="00926588"/>
    <w:rsid w:val="0092661E"/>
    <w:rsid w:val="00926F4A"/>
    <w:rsid w:val="009270B3"/>
    <w:rsid w:val="0092758F"/>
    <w:rsid w:val="00927601"/>
    <w:rsid w:val="00927805"/>
    <w:rsid w:val="00927D3D"/>
    <w:rsid w:val="00930BA1"/>
    <w:rsid w:val="0093169E"/>
    <w:rsid w:val="00931C77"/>
    <w:rsid w:val="009327BA"/>
    <w:rsid w:val="00934FB1"/>
    <w:rsid w:val="00935072"/>
    <w:rsid w:val="00936775"/>
    <w:rsid w:val="009368E9"/>
    <w:rsid w:val="00937534"/>
    <w:rsid w:val="00937FB6"/>
    <w:rsid w:val="009404B3"/>
    <w:rsid w:val="00941EA6"/>
    <w:rsid w:val="00943B9A"/>
    <w:rsid w:val="00944F73"/>
    <w:rsid w:val="009451C2"/>
    <w:rsid w:val="009470BD"/>
    <w:rsid w:val="00947578"/>
    <w:rsid w:val="009505C9"/>
    <w:rsid w:val="00950714"/>
    <w:rsid w:val="00950752"/>
    <w:rsid w:val="00950950"/>
    <w:rsid w:val="00950DCF"/>
    <w:rsid w:val="00951B97"/>
    <w:rsid w:val="00952315"/>
    <w:rsid w:val="00953697"/>
    <w:rsid w:val="009537A2"/>
    <w:rsid w:val="00953D75"/>
    <w:rsid w:val="00954930"/>
    <w:rsid w:val="00954B1E"/>
    <w:rsid w:val="00954DDA"/>
    <w:rsid w:val="00955D38"/>
    <w:rsid w:val="00957943"/>
    <w:rsid w:val="009614E0"/>
    <w:rsid w:val="0096314D"/>
    <w:rsid w:val="009636C1"/>
    <w:rsid w:val="00963E2A"/>
    <w:rsid w:val="00966148"/>
    <w:rsid w:val="00966424"/>
    <w:rsid w:val="009668C1"/>
    <w:rsid w:val="00971208"/>
    <w:rsid w:val="00971B8D"/>
    <w:rsid w:val="009723D3"/>
    <w:rsid w:val="0097401E"/>
    <w:rsid w:val="00974B9D"/>
    <w:rsid w:val="00983006"/>
    <w:rsid w:val="00985007"/>
    <w:rsid w:val="009868AF"/>
    <w:rsid w:val="00990FC1"/>
    <w:rsid w:val="009910E2"/>
    <w:rsid w:val="009918CF"/>
    <w:rsid w:val="00991DE6"/>
    <w:rsid w:val="00992389"/>
    <w:rsid w:val="00992C5D"/>
    <w:rsid w:val="00993E7E"/>
    <w:rsid w:val="0099523B"/>
    <w:rsid w:val="009953C5"/>
    <w:rsid w:val="00995E2B"/>
    <w:rsid w:val="009963E2"/>
    <w:rsid w:val="009A0281"/>
    <w:rsid w:val="009A0B0B"/>
    <w:rsid w:val="009A19EC"/>
    <w:rsid w:val="009A2D15"/>
    <w:rsid w:val="009A4851"/>
    <w:rsid w:val="009B090D"/>
    <w:rsid w:val="009B0D02"/>
    <w:rsid w:val="009B1ADF"/>
    <w:rsid w:val="009B4A7C"/>
    <w:rsid w:val="009B4CED"/>
    <w:rsid w:val="009B5268"/>
    <w:rsid w:val="009B65C5"/>
    <w:rsid w:val="009B690D"/>
    <w:rsid w:val="009B781E"/>
    <w:rsid w:val="009B7B40"/>
    <w:rsid w:val="009C0758"/>
    <w:rsid w:val="009C2DE6"/>
    <w:rsid w:val="009C423B"/>
    <w:rsid w:val="009C5DE8"/>
    <w:rsid w:val="009C60F9"/>
    <w:rsid w:val="009D1B2C"/>
    <w:rsid w:val="009D3DD3"/>
    <w:rsid w:val="009D514E"/>
    <w:rsid w:val="009D5DA2"/>
    <w:rsid w:val="009D6A04"/>
    <w:rsid w:val="009D6C00"/>
    <w:rsid w:val="009D6C2F"/>
    <w:rsid w:val="009D6E61"/>
    <w:rsid w:val="009D7F08"/>
    <w:rsid w:val="009E0893"/>
    <w:rsid w:val="009E17B8"/>
    <w:rsid w:val="009E7C08"/>
    <w:rsid w:val="009F072C"/>
    <w:rsid w:val="009F1A37"/>
    <w:rsid w:val="009F6D41"/>
    <w:rsid w:val="009F6DCC"/>
    <w:rsid w:val="009F6E15"/>
    <w:rsid w:val="00A034B6"/>
    <w:rsid w:val="00A0366B"/>
    <w:rsid w:val="00A06C88"/>
    <w:rsid w:val="00A06CBE"/>
    <w:rsid w:val="00A07B36"/>
    <w:rsid w:val="00A10E76"/>
    <w:rsid w:val="00A111D1"/>
    <w:rsid w:val="00A11668"/>
    <w:rsid w:val="00A12A15"/>
    <w:rsid w:val="00A13297"/>
    <w:rsid w:val="00A14538"/>
    <w:rsid w:val="00A1532A"/>
    <w:rsid w:val="00A16B30"/>
    <w:rsid w:val="00A20A26"/>
    <w:rsid w:val="00A212B7"/>
    <w:rsid w:val="00A21D67"/>
    <w:rsid w:val="00A21ECB"/>
    <w:rsid w:val="00A22FD6"/>
    <w:rsid w:val="00A26640"/>
    <w:rsid w:val="00A275DC"/>
    <w:rsid w:val="00A327FA"/>
    <w:rsid w:val="00A32D18"/>
    <w:rsid w:val="00A338D2"/>
    <w:rsid w:val="00A356A4"/>
    <w:rsid w:val="00A36B15"/>
    <w:rsid w:val="00A370DF"/>
    <w:rsid w:val="00A3747F"/>
    <w:rsid w:val="00A40843"/>
    <w:rsid w:val="00A41100"/>
    <w:rsid w:val="00A42BD2"/>
    <w:rsid w:val="00A431CB"/>
    <w:rsid w:val="00A433A5"/>
    <w:rsid w:val="00A43DAC"/>
    <w:rsid w:val="00A456D3"/>
    <w:rsid w:val="00A47006"/>
    <w:rsid w:val="00A504DF"/>
    <w:rsid w:val="00A53D55"/>
    <w:rsid w:val="00A540DB"/>
    <w:rsid w:val="00A5574E"/>
    <w:rsid w:val="00A5792E"/>
    <w:rsid w:val="00A6017F"/>
    <w:rsid w:val="00A60998"/>
    <w:rsid w:val="00A629F1"/>
    <w:rsid w:val="00A62AA1"/>
    <w:rsid w:val="00A630C1"/>
    <w:rsid w:val="00A64CCE"/>
    <w:rsid w:val="00A65A6E"/>
    <w:rsid w:val="00A67DC0"/>
    <w:rsid w:val="00A70298"/>
    <w:rsid w:val="00A75A28"/>
    <w:rsid w:val="00A76A76"/>
    <w:rsid w:val="00A77926"/>
    <w:rsid w:val="00A80AC1"/>
    <w:rsid w:val="00A80F46"/>
    <w:rsid w:val="00A813DC"/>
    <w:rsid w:val="00A826BB"/>
    <w:rsid w:val="00A83C6B"/>
    <w:rsid w:val="00A84511"/>
    <w:rsid w:val="00A8462C"/>
    <w:rsid w:val="00A84BB7"/>
    <w:rsid w:val="00A90CC6"/>
    <w:rsid w:val="00A97FFE"/>
    <w:rsid w:val="00AA67D5"/>
    <w:rsid w:val="00AA6F92"/>
    <w:rsid w:val="00AA799E"/>
    <w:rsid w:val="00AB08EA"/>
    <w:rsid w:val="00AB16A9"/>
    <w:rsid w:val="00AB1942"/>
    <w:rsid w:val="00AB1BF1"/>
    <w:rsid w:val="00AB238C"/>
    <w:rsid w:val="00AB2E76"/>
    <w:rsid w:val="00AB3381"/>
    <w:rsid w:val="00AB6934"/>
    <w:rsid w:val="00AC0CC3"/>
    <w:rsid w:val="00AC0DE9"/>
    <w:rsid w:val="00AC12CA"/>
    <w:rsid w:val="00AC1674"/>
    <w:rsid w:val="00AC1B0C"/>
    <w:rsid w:val="00AC5563"/>
    <w:rsid w:val="00AC58EA"/>
    <w:rsid w:val="00AC605E"/>
    <w:rsid w:val="00AD0A9A"/>
    <w:rsid w:val="00AD1575"/>
    <w:rsid w:val="00AD17EE"/>
    <w:rsid w:val="00AD2914"/>
    <w:rsid w:val="00AD35E5"/>
    <w:rsid w:val="00AD4955"/>
    <w:rsid w:val="00AD6E0B"/>
    <w:rsid w:val="00AE0CB2"/>
    <w:rsid w:val="00AE0D37"/>
    <w:rsid w:val="00AE1016"/>
    <w:rsid w:val="00AE1189"/>
    <w:rsid w:val="00AE15E6"/>
    <w:rsid w:val="00AE237F"/>
    <w:rsid w:val="00AE266A"/>
    <w:rsid w:val="00AE2B3E"/>
    <w:rsid w:val="00AE3E76"/>
    <w:rsid w:val="00AE713B"/>
    <w:rsid w:val="00AF348D"/>
    <w:rsid w:val="00AF3752"/>
    <w:rsid w:val="00AF42DE"/>
    <w:rsid w:val="00AF539B"/>
    <w:rsid w:val="00AF5BC1"/>
    <w:rsid w:val="00B0144B"/>
    <w:rsid w:val="00B01F1B"/>
    <w:rsid w:val="00B0417C"/>
    <w:rsid w:val="00B04B63"/>
    <w:rsid w:val="00B05155"/>
    <w:rsid w:val="00B06017"/>
    <w:rsid w:val="00B06660"/>
    <w:rsid w:val="00B06D23"/>
    <w:rsid w:val="00B078E3"/>
    <w:rsid w:val="00B1096C"/>
    <w:rsid w:val="00B113C0"/>
    <w:rsid w:val="00B12247"/>
    <w:rsid w:val="00B17D26"/>
    <w:rsid w:val="00B22DEA"/>
    <w:rsid w:val="00B2456F"/>
    <w:rsid w:val="00B24891"/>
    <w:rsid w:val="00B25BB3"/>
    <w:rsid w:val="00B31F11"/>
    <w:rsid w:val="00B3251B"/>
    <w:rsid w:val="00B32900"/>
    <w:rsid w:val="00B3369F"/>
    <w:rsid w:val="00B34D4F"/>
    <w:rsid w:val="00B3645C"/>
    <w:rsid w:val="00B408D8"/>
    <w:rsid w:val="00B409F5"/>
    <w:rsid w:val="00B41147"/>
    <w:rsid w:val="00B41415"/>
    <w:rsid w:val="00B42029"/>
    <w:rsid w:val="00B42BE2"/>
    <w:rsid w:val="00B43860"/>
    <w:rsid w:val="00B44BAA"/>
    <w:rsid w:val="00B463B5"/>
    <w:rsid w:val="00B50145"/>
    <w:rsid w:val="00B506FB"/>
    <w:rsid w:val="00B512AC"/>
    <w:rsid w:val="00B5251B"/>
    <w:rsid w:val="00B538A7"/>
    <w:rsid w:val="00B556A8"/>
    <w:rsid w:val="00B57BE7"/>
    <w:rsid w:val="00B6005C"/>
    <w:rsid w:val="00B61F3D"/>
    <w:rsid w:val="00B64CC3"/>
    <w:rsid w:val="00B65851"/>
    <w:rsid w:val="00B70A48"/>
    <w:rsid w:val="00B71E3C"/>
    <w:rsid w:val="00B73C84"/>
    <w:rsid w:val="00B74041"/>
    <w:rsid w:val="00B7410D"/>
    <w:rsid w:val="00B7447B"/>
    <w:rsid w:val="00B779EE"/>
    <w:rsid w:val="00B77F47"/>
    <w:rsid w:val="00B82030"/>
    <w:rsid w:val="00B834C1"/>
    <w:rsid w:val="00B83B8D"/>
    <w:rsid w:val="00B83B94"/>
    <w:rsid w:val="00B84BEF"/>
    <w:rsid w:val="00B851F9"/>
    <w:rsid w:val="00B85423"/>
    <w:rsid w:val="00B869AC"/>
    <w:rsid w:val="00B87547"/>
    <w:rsid w:val="00B87870"/>
    <w:rsid w:val="00B87D5E"/>
    <w:rsid w:val="00B9141D"/>
    <w:rsid w:val="00B93C13"/>
    <w:rsid w:val="00B94D23"/>
    <w:rsid w:val="00B94E6C"/>
    <w:rsid w:val="00B9505C"/>
    <w:rsid w:val="00B95E14"/>
    <w:rsid w:val="00B96112"/>
    <w:rsid w:val="00B96AF0"/>
    <w:rsid w:val="00B97984"/>
    <w:rsid w:val="00BA095B"/>
    <w:rsid w:val="00BA0A56"/>
    <w:rsid w:val="00BA0AF9"/>
    <w:rsid w:val="00BA5F3C"/>
    <w:rsid w:val="00BB330E"/>
    <w:rsid w:val="00BB3BBF"/>
    <w:rsid w:val="00BB4097"/>
    <w:rsid w:val="00BB4606"/>
    <w:rsid w:val="00BB4AE1"/>
    <w:rsid w:val="00BB7B3E"/>
    <w:rsid w:val="00BC1982"/>
    <w:rsid w:val="00BC2A4C"/>
    <w:rsid w:val="00BC55E8"/>
    <w:rsid w:val="00BC5D0B"/>
    <w:rsid w:val="00BD3213"/>
    <w:rsid w:val="00BD45E5"/>
    <w:rsid w:val="00BD5542"/>
    <w:rsid w:val="00BD577C"/>
    <w:rsid w:val="00BE027A"/>
    <w:rsid w:val="00BE1403"/>
    <w:rsid w:val="00BE4072"/>
    <w:rsid w:val="00BE45AD"/>
    <w:rsid w:val="00BE5DCF"/>
    <w:rsid w:val="00BE5F21"/>
    <w:rsid w:val="00BE6F82"/>
    <w:rsid w:val="00BE788C"/>
    <w:rsid w:val="00BF2946"/>
    <w:rsid w:val="00BF2A46"/>
    <w:rsid w:val="00BF3918"/>
    <w:rsid w:val="00BF4E2D"/>
    <w:rsid w:val="00BF5E33"/>
    <w:rsid w:val="00BF63DB"/>
    <w:rsid w:val="00C0046B"/>
    <w:rsid w:val="00C008E3"/>
    <w:rsid w:val="00C025A0"/>
    <w:rsid w:val="00C051B8"/>
    <w:rsid w:val="00C0567D"/>
    <w:rsid w:val="00C12149"/>
    <w:rsid w:val="00C12F10"/>
    <w:rsid w:val="00C13EF5"/>
    <w:rsid w:val="00C15A1C"/>
    <w:rsid w:val="00C20891"/>
    <w:rsid w:val="00C23D2F"/>
    <w:rsid w:val="00C25C53"/>
    <w:rsid w:val="00C261D9"/>
    <w:rsid w:val="00C31168"/>
    <w:rsid w:val="00C313E1"/>
    <w:rsid w:val="00C3194E"/>
    <w:rsid w:val="00C31B94"/>
    <w:rsid w:val="00C320C4"/>
    <w:rsid w:val="00C34A2E"/>
    <w:rsid w:val="00C360AC"/>
    <w:rsid w:val="00C36A1A"/>
    <w:rsid w:val="00C40B45"/>
    <w:rsid w:val="00C42945"/>
    <w:rsid w:val="00C42AD6"/>
    <w:rsid w:val="00C4348A"/>
    <w:rsid w:val="00C443BD"/>
    <w:rsid w:val="00C451C5"/>
    <w:rsid w:val="00C453DD"/>
    <w:rsid w:val="00C4798A"/>
    <w:rsid w:val="00C47A2B"/>
    <w:rsid w:val="00C47AD8"/>
    <w:rsid w:val="00C512A2"/>
    <w:rsid w:val="00C53988"/>
    <w:rsid w:val="00C539BC"/>
    <w:rsid w:val="00C56504"/>
    <w:rsid w:val="00C57CA4"/>
    <w:rsid w:val="00C57E3F"/>
    <w:rsid w:val="00C62F9A"/>
    <w:rsid w:val="00C6386E"/>
    <w:rsid w:val="00C6723B"/>
    <w:rsid w:val="00C704F2"/>
    <w:rsid w:val="00C71AD7"/>
    <w:rsid w:val="00C71C57"/>
    <w:rsid w:val="00C75CFA"/>
    <w:rsid w:val="00C760C9"/>
    <w:rsid w:val="00C7625D"/>
    <w:rsid w:val="00C81282"/>
    <w:rsid w:val="00C844C1"/>
    <w:rsid w:val="00C84BF8"/>
    <w:rsid w:val="00C8587C"/>
    <w:rsid w:val="00C85BAE"/>
    <w:rsid w:val="00C9161D"/>
    <w:rsid w:val="00C91DB5"/>
    <w:rsid w:val="00C934FA"/>
    <w:rsid w:val="00C953D5"/>
    <w:rsid w:val="00C97E92"/>
    <w:rsid w:val="00CA0C1D"/>
    <w:rsid w:val="00CA1114"/>
    <w:rsid w:val="00CA2EDF"/>
    <w:rsid w:val="00CA2FAB"/>
    <w:rsid w:val="00CA3315"/>
    <w:rsid w:val="00CA3BE5"/>
    <w:rsid w:val="00CA510D"/>
    <w:rsid w:val="00CA5B6F"/>
    <w:rsid w:val="00CA60E5"/>
    <w:rsid w:val="00CA6AA7"/>
    <w:rsid w:val="00CB258D"/>
    <w:rsid w:val="00CB2A90"/>
    <w:rsid w:val="00CB58BB"/>
    <w:rsid w:val="00CB62BD"/>
    <w:rsid w:val="00CB63DA"/>
    <w:rsid w:val="00CB77E9"/>
    <w:rsid w:val="00CC150B"/>
    <w:rsid w:val="00CC1654"/>
    <w:rsid w:val="00CC60A7"/>
    <w:rsid w:val="00CD1386"/>
    <w:rsid w:val="00CD6FBC"/>
    <w:rsid w:val="00CD7351"/>
    <w:rsid w:val="00CD783D"/>
    <w:rsid w:val="00CD7C4B"/>
    <w:rsid w:val="00CE0DEB"/>
    <w:rsid w:val="00CE1948"/>
    <w:rsid w:val="00CE36D1"/>
    <w:rsid w:val="00CE4234"/>
    <w:rsid w:val="00CE4881"/>
    <w:rsid w:val="00CE50FC"/>
    <w:rsid w:val="00CE7BDD"/>
    <w:rsid w:val="00CF1848"/>
    <w:rsid w:val="00CF20FF"/>
    <w:rsid w:val="00CF306E"/>
    <w:rsid w:val="00CF4D1F"/>
    <w:rsid w:val="00CF68CD"/>
    <w:rsid w:val="00CF6BF3"/>
    <w:rsid w:val="00CF6C62"/>
    <w:rsid w:val="00D0029E"/>
    <w:rsid w:val="00D0231C"/>
    <w:rsid w:val="00D02E30"/>
    <w:rsid w:val="00D04F75"/>
    <w:rsid w:val="00D051F9"/>
    <w:rsid w:val="00D07924"/>
    <w:rsid w:val="00D10ABA"/>
    <w:rsid w:val="00D110F2"/>
    <w:rsid w:val="00D12044"/>
    <w:rsid w:val="00D13049"/>
    <w:rsid w:val="00D13C3D"/>
    <w:rsid w:val="00D13F11"/>
    <w:rsid w:val="00D14607"/>
    <w:rsid w:val="00D14BDD"/>
    <w:rsid w:val="00D15196"/>
    <w:rsid w:val="00D16330"/>
    <w:rsid w:val="00D16716"/>
    <w:rsid w:val="00D170D9"/>
    <w:rsid w:val="00D172C8"/>
    <w:rsid w:val="00D20C5E"/>
    <w:rsid w:val="00D2271F"/>
    <w:rsid w:val="00D23E2E"/>
    <w:rsid w:val="00D2558E"/>
    <w:rsid w:val="00D2645B"/>
    <w:rsid w:val="00D314CC"/>
    <w:rsid w:val="00D33C73"/>
    <w:rsid w:val="00D33EFC"/>
    <w:rsid w:val="00D347BD"/>
    <w:rsid w:val="00D34A19"/>
    <w:rsid w:val="00D34BEE"/>
    <w:rsid w:val="00D36778"/>
    <w:rsid w:val="00D40325"/>
    <w:rsid w:val="00D40DBC"/>
    <w:rsid w:val="00D42815"/>
    <w:rsid w:val="00D44D0A"/>
    <w:rsid w:val="00D45963"/>
    <w:rsid w:val="00D470E2"/>
    <w:rsid w:val="00D5147F"/>
    <w:rsid w:val="00D56415"/>
    <w:rsid w:val="00D57DFD"/>
    <w:rsid w:val="00D61C85"/>
    <w:rsid w:val="00D62339"/>
    <w:rsid w:val="00D6292D"/>
    <w:rsid w:val="00D6528E"/>
    <w:rsid w:val="00D65465"/>
    <w:rsid w:val="00D66027"/>
    <w:rsid w:val="00D71872"/>
    <w:rsid w:val="00D725D3"/>
    <w:rsid w:val="00D74260"/>
    <w:rsid w:val="00D74386"/>
    <w:rsid w:val="00D744A5"/>
    <w:rsid w:val="00D74FDE"/>
    <w:rsid w:val="00D75B9E"/>
    <w:rsid w:val="00D75CA6"/>
    <w:rsid w:val="00D76586"/>
    <w:rsid w:val="00D76641"/>
    <w:rsid w:val="00D768D4"/>
    <w:rsid w:val="00D76A18"/>
    <w:rsid w:val="00D76C5B"/>
    <w:rsid w:val="00D80849"/>
    <w:rsid w:val="00D80BF6"/>
    <w:rsid w:val="00D8162C"/>
    <w:rsid w:val="00D82E8F"/>
    <w:rsid w:val="00D83BAB"/>
    <w:rsid w:val="00D84520"/>
    <w:rsid w:val="00D8594C"/>
    <w:rsid w:val="00D85A00"/>
    <w:rsid w:val="00D870B5"/>
    <w:rsid w:val="00D87CA9"/>
    <w:rsid w:val="00D90127"/>
    <w:rsid w:val="00D90358"/>
    <w:rsid w:val="00D9094F"/>
    <w:rsid w:val="00D90E8E"/>
    <w:rsid w:val="00D93F77"/>
    <w:rsid w:val="00D9418C"/>
    <w:rsid w:val="00D95514"/>
    <w:rsid w:val="00D9639F"/>
    <w:rsid w:val="00D9769C"/>
    <w:rsid w:val="00D97E47"/>
    <w:rsid w:val="00DA0EDA"/>
    <w:rsid w:val="00DA0F11"/>
    <w:rsid w:val="00DA448E"/>
    <w:rsid w:val="00DA4A0C"/>
    <w:rsid w:val="00DA5476"/>
    <w:rsid w:val="00DA62C6"/>
    <w:rsid w:val="00DA6540"/>
    <w:rsid w:val="00DA656D"/>
    <w:rsid w:val="00DA7250"/>
    <w:rsid w:val="00DA7559"/>
    <w:rsid w:val="00DA7BE9"/>
    <w:rsid w:val="00DA7FEC"/>
    <w:rsid w:val="00DB0121"/>
    <w:rsid w:val="00DB0E74"/>
    <w:rsid w:val="00DB170A"/>
    <w:rsid w:val="00DB21F1"/>
    <w:rsid w:val="00DB3A70"/>
    <w:rsid w:val="00DB56B3"/>
    <w:rsid w:val="00DB5DE7"/>
    <w:rsid w:val="00DB5E0F"/>
    <w:rsid w:val="00DB650C"/>
    <w:rsid w:val="00DB6D15"/>
    <w:rsid w:val="00DC04BB"/>
    <w:rsid w:val="00DC0A6D"/>
    <w:rsid w:val="00DC1AF6"/>
    <w:rsid w:val="00DC2C8E"/>
    <w:rsid w:val="00DD118C"/>
    <w:rsid w:val="00DD49B1"/>
    <w:rsid w:val="00DD55C3"/>
    <w:rsid w:val="00DD759B"/>
    <w:rsid w:val="00DE067E"/>
    <w:rsid w:val="00DE1B4C"/>
    <w:rsid w:val="00DE6375"/>
    <w:rsid w:val="00DE6762"/>
    <w:rsid w:val="00DE71FD"/>
    <w:rsid w:val="00DE765C"/>
    <w:rsid w:val="00DF4103"/>
    <w:rsid w:val="00DF7844"/>
    <w:rsid w:val="00DF7AFF"/>
    <w:rsid w:val="00E013E1"/>
    <w:rsid w:val="00E017AF"/>
    <w:rsid w:val="00E01B69"/>
    <w:rsid w:val="00E02058"/>
    <w:rsid w:val="00E02A92"/>
    <w:rsid w:val="00E02AC5"/>
    <w:rsid w:val="00E03505"/>
    <w:rsid w:val="00E04FC5"/>
    <w:rsid w:val="00E061A4"/>
    <w:rsid w:val="00E07FE8"/>
    <w:rsid w:val="00E1058A"/>
    <w:rsid w:val="00E10870"/>
    <w:rsid w:val="00E11246"/>
    <w:rsid w:val="00E11610"/>
    <w:rsid w:val="00E120C4"/>
    <w:rsid w:val="00E13C61"/>
    <w:rsid w:val="00E13F7E"/>
    <w:rsid w:val="00E14403"/>
    <w:rsid w:val="00E20158"/>
    <w:rsid w:val="00E227C9"/>
    <w:rsid w:val="00E23BFC"/>
    <w:rsid w:val="00E241E9"/>
    <w:rsid w:val="00E26603"/>
    <w:rsid w:val="00E2780C"/>
    <w:rsid w:val="00E32310"/>
    <w:rsid w:val="00E32533"/>
    <w:rsid w:val="00E332F3"/>
    <w:rsid w:val="00E33555"/>
    <w:rsid w:val="00E3369C"/>
    <w:rsid w:val="00E35954"/>
    <w:rsid w:val="00E359CE"/>
    <w:rsid w:val="00E372B3"/>
    <w:rsid w:val="00E40F63"/>
    <w:rsid w:val="00E42F14"/>
    <w:rsid w:val="00E44339"/>
    <w:rsid w:val="00E451CD"/>
    <w:rsid w:val="00E45D1C"/>
    <w:rsid w:val="00E46C09"/>
    <w:rsid w:val="00E50902"/>
    <w:rsid w:val="00E50DFF"/>
    <w:rsid w:val="00E5136B"/>
    <w:rsid w:val="00E54574"/>
    <w:rsid w:val="00E54575"/>
    <w:rsid w:val="00E5555C"/>
    <w:rsid w:val="00E5556F"/>
    <w:rsid w:val="00E576F0"/>
    <w:rsid w:val="00E60548"/>
    <w:rsid w:val="00E6201F"/>
    <w:rsid w:val="00E64375"/>
    <w:rsid w:val="00E661AE"/>
    <w:rsid w:val="00E66235"/>
    <w:rsid w:val="00E666E8"/>
    <w:rsid w:val="00E726A7"/>
    <w:rsid w:val="00E73ACC"/>
    <w:rsid w:val="00E751EA"/>
    <w:rsid w:val="00E76A54"/>
    <w:rsid w:val="00E80C9E"/>
    <w:rsid w:val="00E83C24"/>
    <w:rsid w:val="00E8467F"/>
    <w:rsid w:val="00E847EB"/>
    <w:rsid w:val="00E85277"/>
    <w:rsid w:val="00E8530A"/>
    <w:rsid w:val="00E85554"/>
    <w:rsid w:val="00E9132E"/>
    <w:rsid w:val="00E91812"/>
    <w:rsid w:val="00E91913"/>
    <w:rsid w:val="00E92671"/>
    <w:rsid w:val="00E9318D"/>
    <w:rsid w:val="00E93603"/>
    <w:rsid w:val="00E93F3E"/>
    <w:rsid w:val="00E948B2"/>
    <w:rsid w:val="00E948CB"/>
    <w:rsid w:val="00EA0CF3"/>
    <w:rsid w:val="00EA2902"/>
    <w:rsid w:val="00EA498A"/>
    <w:rsid w:val="00EA72D3"/>
    <w:rsid w:val="00EB10A0"/>
    <w:rsid w:val="00EB145F"/>
    <w:rsid w:val="00EB3721"/>
    <w:rsid w:val="00EB3B93"/>
    <w:rsid w:val="00EB432E"/>
    <w:rsid w:val="00EB6D9E"/>
    <w:rsid w:val="00EC0839"/>
    <w:rsid w:val="00EC0DA4"/>
    <w:rsid w:val="00EC1422"/>
    <w:rsid w:val="00EC190D"/>
    <w:rsid w:val="00EC2F66"/>
    <w:rsid w:val="00EC352B"/>
    <w:rsid w:val="00EC5777"/>
    <w:rsid w:val="00EC5FBA"/>
    <w:rsid w:val="00EC6542"/>
    <w:rsid w:val="00EC7BC4"/>
    <w:rsid w:val="00ED0D2A"/>
    <w:rsid w:val="00ED0E2A"/>
    <w:rsid w:val="00ED18CF"/>
    <w:rsid w:val="00ED3E12"/>
    <w:rsid w:val="00ED5133"/>
    <w:rsid w:val="00EE0E85"/>
    <w:rsid w:val="00EE2008"/>
    <w:rsid w:val="00EE2A48"/>
    <w:rsid w:val="00EE3E59"/>
    <w:rsid w:val="00EE3E94"/>
    <w:rsid w:val="00EF0AF9"/>
    <w:rsid w:val="00EF150E"/>
    <w:rsid w:val="00EF16BA"/>
    <w:rsid w:val="00EF2AF2"/>
    <w:rsid w:val="00EF2F5F"/>
    <w:rsid w:val="00EF3CB8"/>
    <w:rsid w:val="00EF4C11"/>
    <w:rsid w:val="00EF6922"/>
    <w:rsid w:val="00EF7F53"/>
    <w:rsid w:val="00F00887"/>
    <w:rsid w:val="00F01BCF"/>
    <w:rsid w:val="00F01E3E"/>
    <w:rsid w:val="00F0405D"/>
    <w:rsid w:val="00F04571"/>
    <w:rsid w:val="00F05EEC"/>
    <w:rsid w:val="00F063C2"/>
    <w:rsid w:val="00F1128F"/>
    <w:rsid w:val="00F11DE4"/>
    <w:rsid w:val="00F13B16"/>
    <w:rsid w:val="00F15BA7"/>
    <w:rsid w:val="00F16C3C"/>
    <w:rsid w:val="00F20EA2"/>
    <w:rsid w:val="00F219BF"/>
    <w:rsid w:val="00F21C22"/>
    <w:rsid w:val="00F2221B"/>
    <w:rsid w:val="00F22ECB"/>
    <w:rsid w:val="00F23F2A"/>
    <w:rsid w:val="00F25B37"/>
    <w:rsid w:val="00F275A1"/>
    <w:rsid w:val="00F27793"/>
    <w:rsid w:val="00F27A54"/>
    <w:rsid w:val="00F27BF5"/>
    <w:rsid w:val="00F30DD7"/>
    <w:rsid w:val="00F30DDF"/>
    <w:rsid w:val="00F31439"/>
    <w:rsid w:val="00F3568A"/>
    <w:rsid w:val="00F37F8A"/>
    <w:rsid w:val="00F40838"/>
    <w:rsid w:val="00F435B1"/>
    <w:rsid w:val="00F44525"/>
    <w:rsid w:val="00F452BF"/>
    <w:rsid w:val="00F45CCF"/>
    <w:rsid w:val="00F46062"/>
    <w:rsid w:val="00F46DE5"/>
    <w:rsid w:val="00F52DFC"/>
    <w:rsid w:val="00F53193"/>
    <w:rsid w:val="00F5357E"/>
    <w:rsid w:val="00F56BBE"/>
    <w:rsid w:val="00F60D53"/>
    <w:rsid w:val="00F60DA5"/>
    <w:rsid w:val="00F610DD"/>
    <w:rsid w:val="00F6434C"/>
    <w:rsid w:val="00F64A5B"/>
    <w:rsid w:val="00F6586C"/>
    <w:rsid w:val="00F65AB6"/>
    <w:rsid w:val="00F663BA"/>
    <w:rsid w:val="00F70E95"/>
    <w:rsid w:val="00F75FC3"/>
    <w:rsid w:val="00F76A53"/>
    <w:rsid w:val="00F76F5A"/>
    <w:rsid w:val="00F806B2"/>
    <w:rsid w:val="00F813F1"/>
    <w:rsid w:val="00F81F8A"/>
    <w:rsid w:val="00F8292A"/>
    <w:rsid w:val="00F83D9B"/>
    <w:rsid w:val="00F841C1"/>
    <w:rsid w:val="00F86E38"/>
    <w:rsid w:val="00F9038B"/>
    <w:rsid w:val="00F92EF3"/>
    <w:rsid w:val="00F930CF"/>
    <w:rsid w:val="00F93249"/>
    <w:rsid w:val="00F94774"/>
    <w:rsid w:val="00F974FB"/>
    <w:rsid w:val="00FA3E19"/>
    <w:rsid w:val="00FA45AB"/>
    <w:rsid w:val="00FA5734"/>
    <w:rsid w:val="00FA5983"/>
    <w:rsid w:val="00FA5FCD"/>
    <w:rsid w:val="00FA663B"/>
    <w:rsid w:val="00FA7000"/>
    <w:rsid w:val="00FA76A6"/>
    <w:rsid w:val="00FB046F"/>
    <w:rsid w:val="00FB0E14"/>
    <w:rsid w:val="00FB2668"/>
    <w:rsid w:val="00FB3B60"/>
    <w:rsid w:val="00FB6391"/>
    <w:rsid w:val="00FB77F3"/>
    <w:rsid w:val="00FC25A7"/>
    <w:rsid w:val="00FC4B3B"/>
    <w:rsid w:val="00FC53DB"/>
    <w:rsid w:val="00FC5841"/>
    <w:rsid w:val="00FC6FBF"/>
    <w:rsid w:val="00FC73E2"/>
    <w:rsid w:val="00FC7FE1"/>
    <w:rsid w:val="00FD1140"/>
    <w:rsid w:val="00FD1512"/>
    <w:rsid w:val="00FD1B46"/>
    <w:rsid w:val="00FD226B"/>
    <w:rsid w:val="00FD3889"/>
    <w:rsid w:val="00FD48A7"/>
    <w:rsid w:val="00FD4F62"/>
    <w:rsid w:val="00FD5A62"/>
    <w:rsid w:val="00FE19C3"/>
    <w:rsid w:val="00FE24F5"/>
    <w:rsid w:val="00FE25B3"/>
    <w:rsid w:val="00FE433F"/>
    <w:rsid w:val="00FE4CFF"/>
    <w:rsid w:val="00FF0C40"/>
    <w:rsid w:val="00FF458A"/>
    <w:rsid w:val="00FF513F"/>
    <w:rsid w:val="00FF5369"/>
    <w:rsid w:val="00FF7F3A"/>
    <w:rsid w:val="016A6F97"/>
    <w:rsid w:val="0184826A"/>
    <w:rsid w:val="01B9ECC4"/>
    <w:rsid w:val="02709DE2"/>
    <w:rsid w:val="02A4DBAF"/>
    <w:rsid w:val="02E07193"/>
    <w:rsid w:val="03075865"/>
    <w:rsid w:val="0561AB4E"/>
    <w:rsid w:val="05776920"/>
    <w:rsid w:val="074B2FA6"/>
    <w:rsid w:val="0762C896"/>
    <w:rsid w:val="07E756C9"/>
    <w:rsid w:val="09196029"/>
    <w:rsid w:val="0939CEBD"/>
    <w:rsid w:val="096F4A15"/>
    <w:rsid w:val="0C410F5B"/>
    <w:rsid w:val="0C7612B1"/>
    <w:rsid w:val="0C8C68C4"/>
    <w:rsid w:val="0C916F59"/>
    <w:rsid w:val="0CDC7926"/>
    <w:rsid w:val="0D620CAA"/>
    <w:rsid w:val="0E147D02"/>
    <w:rsid w:val="0E1A7918"/>
    <w:rsid w:val="1117839C"/>
    <w:rsid w:val="11346472"/>
    <w:rsid w:val="1220D15A"/>
    <w:rsid w:val="122B4C92"/>
    <w:rsid w:val="122DE9D1"/>
    <w:rsid w:val="1380E5E8"/>
    <w:rsid w:val="13AAEA55"/>
    <w:rsid w:val="147A010A"/>
    <w:rsid w:val="15BD9BC2"/>
    <w:rsid w:val="15CAD3E5"/>
    <w:rsid w:val="16AE9701"/>
    <w:rsid w:val="16D2C33C"/>
    <w:rsid w:val="189718DD"/>
    <w:rsid w:val="191BA552"/>
    <w:rsid w:val="193EAEB8"/>
    <w:rsid w:val="19E6AE2B"/>
    <w:rsid w:val="1A7BD172"/>
    <w:rsid w:val="1B166364"/>
    <w:rsid w:val="1B4EB83D"/>
    <w:rsid w:val="1E95B32E"/>
    <w:rsid w:val="1F0D2857"/>
    <w:rsid w:val="1F7D7733"/>
    <w:rsid w:val="1F9C3B55"/>
    <w:rsid w:val="1FD1F0DD"/>
    <w:rsid w:val="20556052"/>
    <w:rsid w:val="2267685F"/>
    <w:rsid w:val="22D87599"/>
    <w:rsid w:val="22E0462A"/>
    <w:rsid w:val="2369622B"/>
    <w:rsid w:val="239FC6F4"/>
    <w:rsid w:val="24B85145"/>
    <w:rsid w:val="25244114"/>
    <w:rsid w:val="266F6261"/>
    <w:rsid w:val="271D80C1"/>
    <w:rsid w:val="287C4BEF"/>
    <w:rsid w:val="29005389"/>
    <w:rsid w:val="29634987"/>
    <w:rsid w:val="29BF92BF"/>
    <w:rsid w:val="2A8A8472"/>
    <w:rsid w:val="2A973B93"/>
    <w:rsid w:val="2B08EC27"/>
    <w:rsid w:val="2B0E483D"/>
    <w:rsid w:val="2BF96772"/>
    <w:rsid w:val="2C6941AB"/>
    <w:rsid w:val="2D3D9F7A"/>
    <w:rsid w:val="2F817F4C"/>
    <w:rsid w:val="2FCBF2C7"/>
    <w:rsid w:val="304A603F"/>
    <w:rsid w:val="30AA7407"/>
    <w:rsid w:val="312364FC"/>
    <w:rsid w:val="32A34663"/>
    <w:rsid w:val="32ADF530"/>
    <w:rsid w:val="3452DAA9"/>
    <w:rsid w:val="358100C5"/>
    <w:rsid w:val="369FB532"/>
    <w:rsid w:val="37499ED4"/>
    <w:rsid w:val="37E61AD8"/>
    <w:rsid w:val="38CE7366"/>
    <w:rsid w:val="38DB4850"/>
    <w:rsid w:val="38E9C35B"/>
    <w:rsid w:val="3A7A6C62"/>
    <w:rsid w:val="3B38CF88"/>
    <w:rsid w:val="3BBE4A2F"/>
    <w:rsid w:val="3D282ED9"/>
    <w:rsid w:val="3DB576C4"/>
    <w:rsid w:val="3E5F471B"/>
    <w:rsid w:val="3F00672E"/>
    <w:rsid w:val="3F3989E8"/>
    <w:rsid w:val="4074ADAB"/>
    <w:rsid w:val="41E4A424"/>
    <w:rsid w:val="42400592"/>
    <w:rsid w:val="42826A32"/>
    <w:rsid w:val="42DCCE8B"/>
    <w:rsid w:val="433874EC"/>
    <w:rsid w:val="4362925C"/>
    <w:rsid w:val="4469212D"/>
    <w:rsid w:val="4546C2DF"/>
    <w:rsid w:val="45D750D4"/>
    <w:rsid w:val="479F0841"/>
    <w:rsid w:val="48FA67AC"/>
    <w:rsid w:val="495F72E3"/>
    <w:rsid w:val="49A23BD2"/>
    <w:rsid w:val="4A067F62"/>
    <w:rsid w:val="4B062563"/>
    <w:rsid w:val="4C08BCD3"/>
    <w:rsid w:val="4C8B95C1"/>
    <w:rsid w:val="4D4AA71F"/>
    <w:rsid w:val="4D657EE8"/>
    <w:rsid w:val="4D9571AE"/>
    <w:rsid w:val="4EED134A"/>
    <w:rsid w:val="51C3669F"/>
    <w:rsid w:val="53E5F798"/>
    <w:rsid w:val="55BC04F1"/>
    <w:rsid w:val="55D3FE6E"/>
    <w:rsid w:val="55D4CF27"/>
    <w:rsid w:val="55E5FC7E"/>
    <w:rsid w:val="560FCDCB"/>
    <w:rsid w:val="563B4745"/>
    <w:rsid w:val="56979FD3"/>
    <w:rsid w:val="56BFF98A"/>
    <w:rsid w:val="56E192FD"/>
    <w:rsid w:val="5732F376"/>
    <w:rsid w:val="588A9E23"/>
    <w:rsid w:val="59398B2D"/>
    <w:rsid w:val="5B491161"/>
    <w:rsid w:val="5B8DE30F"/>
    <w:rsid w:val="5BE87747"/>
    <w:rsid w:val="5D6B02C1"/>
    <w:rsid w:val="5D9CD2AE"/>
    <w:rsid w:val="5DB7E3F6"/>
    <w:rsid w:val="5DD5B2A7"/>
    <w:rsid w:val="5DF77875"/>
    <w:rsid w:val="5F006DFC"/>
    <w:rsid w:val="60838AC1"/>
    <w:rsid w:val="60D86069"/>
    <w:rsid w:val="60EFB4E9"/>
    <w:rsid w:val="61D46EE4"/>
    <w:rsid w:val="61EF017B"/>
    <w:rsid w:val="626B4922"/>
    <w:rsid w:val="6324375F"/>
    <w:rsid w:val="63F95441"/>
    <w:rsid w:val="6418380B"/>
    <w:rsid w:val="64203355"/>
    <w:rsid w:val="646099AC"/>
    <w:rsid w:val="64CC8147"/>
    <w:rsid w:val="659079BD"/>
    <w:rsid w:val="666D9C45"/>
    <w:rsid w:val="66FF713F"/>
    <w:rsid w:val="68AB04E2"/>
    <w:rsid w:val="691E3965"/>
    <w:rsid w:val="6938C832"/>
    <w:rsid w:val="6944A6A2"/>
    <w:rsid w:val="6AB4BA35"/>
    <w:rsid w:val="6B077582"/>
    <w:rsid w:val="6B09995F"/>
    <w:rsid w:val="6B9614C0"/>
    <w:rsid w:val="6F1A7F4A"/>
    <w:rsid w:val="7020714C"/>
    <w:rsid w:val="70CC47CA"/>
    <w:rsid w:val="7291D1F5"/>
    <w:rsid w:val="7577DF06"/>
    <w:rsid w:val="760DD757"/>
    <w:rsid w:val="7A8219EF"/>
    <w:rsid w:val="7C8BD83D"/>
    <w:rsid w:val="7F7540DD"/>
    <w:rsid w:val="7FD4301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885D64"/>
  <w15:docId w15:val="{4EC3409B-84E7-43E1-B0FF-2157DD56E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271F"/>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866063"/>
    <w:rPr>
      <w:vertAlign w:val="superscript"/>
      <w:lang w:val="en-GB"/>
    </w:rPr>
  </w:style>
  <w:style w:type="paragraph" w:styleId="FootnoteText">
    <w:name w:val="footnote text"/>
    <w:basedOn w:val="Normal"/>
    <w:link w:val="FootnoteTextChar"/>
    <w:uiPriority w:val="99"/>
    <w:semiHidden/>
    <w:unhideWhenUsed/>
    <w:rsid w:val="00866063"/>
    <w:pPr>
      <w:jc w:val="left"/>
    </w:pPr>
    <w:rPr>
      <w:sz w:val="18"/>
      <w:szCs w:val="20"/>
    </w:rPr>
  </w:style>
  <w:style w:type="character" w:customStyle="1" w:styleId="FootnoteTextChar">
    <w:name w:val="Footnote Text Char"/>
    <w:basedOn w:val="DefaultParagraphFont"/>
    <w:link w:val="FootnoteText"/>
    <w:uiPriority w:val="99"/>
    <w:semiHidden/>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character" w:customStyle="1" w:styleId="normaltextrun">
    <w:name w:val="normaltextrun"/>
    <w:basedOn w:val="DefaultParagraphFont"/>
    <w:rsid w:val="00333628"/>
  </w:style>
  <w:style w:type="numbering" w:customStyle="1" w:styleId="CBDHeadings1">
    <w:name w:val="CBD_Headings1"/>
    <w:basedOn w:val="ListCBD"/>
    <w:uiPriority w:val="99"/>
    <w:rsid w:val="00781AB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84f6/c622/c139289f6422bb81d1d49ded/sbi-07-inf-12-en.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79128F2B8484741B7FE8D21A67A8498"/>
        <w:category>
          <w:name w:val="General"/>
          <w:gallery w:val="placeholder"/>
        </w:category>
        <w:types>
          <w:type w:val="bbPlcHdr"/>
        </w:types>
        <w:behaviors>
          <w:behavior w:val="content"/>
        </w:behaviors>
        <w:guid w:val="{44C92521-E332-4E78-B734-66CA75220892}"/>
      </w:docPartPr>
      <w:docPartBody>
        <w:p w:rsidR="00BB08E2" w:rsidRDefault="00B72A68" w:rsidP="00B72A68">
          <w:pPr>
            <w:pStyle w:val="879128F2B8484741B7FE8D21A67A8498"/>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2A68"/>
    <w:rsid w:val="002017BA"/>
    <w:rsid w:val="002469FD"/>
    <w:rsid w:val="003561DF"/>
    <w:rsid w:val="003D309F"/>
    <w:rsid w:val="0053736C"/>
    <w:rsid w:val="00552E62"/>
    <w:rsid w:val="005A0744"/>
    <w:rsid w:val="00661044"/>
    <w:rsid w:val="006866CE"/>
    <w:rsid w:val="006D508D"/>
    <w:rsid w:val="009079D3"/>
    <w:rsid w:val="00B41754"/>
    <w:rsid w:val="00B72A68"/>
    <w:rsid w:val="00B90B05"/>
    <w:rsid w:val="00BB08E2"/>
    <w:rsid w:val="00D04F75"/>
    <w:rsid w:val="00ED6FD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72A68"/>
    <w:rPr>
      <w:color w:val="808080"/>
    </w:rPr>
  </w:style>
  <w:style w:type="paragraph" w:customStyle="1" w:styleId="879128F2B8484741B7FE8D21A67A8498">
    <w:name w:val="879128F2B8484741B7FE8D21A67A8498"/>
    <w:rsid w:val="00B72A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70DC6AE2-197C-4C1D-95F4-95A6CC445B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Clearing-house mechanism and knowledge management</vt:lpstr>
    </vt:vector>
  </TitlesOfParts>
  <Company>SCBD</Company>
  <LinksUpToDate>false</LinksUpToDate>
  <CharactersWithSpaces>5354</CharactersWithSpaces>
  <SharedDoc>false</SharedDoc>
  <HLinks>
    <vt:vector size="30" baseType="variant">
      <vt:variant>
        <vt:i4>589896</vt:i4>
      </vt:variant>
      <vt:variant>
        <vt:i4>3</vt:i4>
      </vt:variant>
      <vt:variant>
        <vt:i4>0</vt:i4>
      </vt:variant>
      <vt:variant>
        <vt:i4>5</vt:i4>
      </vt:variant>
      <vt:variant>
        <vt:lpwstr>https://www.cbd.int/doc/c/84f6/c622/c139289f6422bb81d1d49ded/sbi-07-inf-12-en.pdf</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Clearing-house mechanism and knowledge management</dc:title>
  <dc:subject>CBD/SBI/7/CRP.4</dc:subject>
  <dc:creator>Secretariat of the Convention on Biological Diversity</dc:creator>
  <cp:keywords>Convention on Biological Diversity</cp:keywords>
  <cp:lastModifiedBy>Veronique Lefebvre</cp:lastModifiedBy>
  <cp:revision>3</cp:revision>
  <cp:lastPrinted>2026-08-07T10:06:00Z</cp:lastPrinted>
  <dcterms:created xsi:type="dcterms:W3CDTF">2026-08-07T18:08:00Z</dcterms:created>
  <dcterms:modified xsi:type="dcterms:W3CDTF">2026-08-07T18:10:00Z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