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1A5F8C9" w:rsidR="008E5D2E" w:rsidRPr="008E5D2E" w:rsidRDefault="008E5D2E" w:rsidP="008E5D2E">
            <w:pPr>
              <w:bidi w:val="0"/>
              <w:spacing w:line="240" w:lineRule="auto"/>
              <w:rPr>
                <w:sz w:val="22"/>
              </w:rPr>
            </w:pPr>
            <w:r w:rsidRPr="008E5D2E">
              <w:rPr>
                <w:sz w:val="22"/>
              </w:rPr>
              <w:t>LIMITED</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6A74773D" w:rsidR="008E5D2E" w:rsidRPr="008E5D2E" w:rsidRDefault="00106FA6"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sidR="001A3C76">
                  <w:rPr>
                    <w:sz w:val="22"/>
                  </w:rPr>
                  <w:t>CBD/COP/15/L.12</w:t>
                </w:r>
              </w:sdtContent>
            </w:sdt>
          </w:p>
          <w:p w14:paraId="031AAF7B" w14:textId="62C82E67" w:rsidR="008E5D2E" w:rsidRPr="008E5D2E" w:rsidRDefault="001A3C76" w:rsidP="008E5D2E">
            <w:pPr>
              <w:bidi w:val="0"/>
              <w:spacing w:line="240" w:lineRule="auto"/>
              <w:jc w:val="left"/>
              <w:rPr>
                <w:sz w:val="22"/>
              </w:rPr>
            </w:pPr>
            <w:r>
              <w:rPr>
                <w:sz w:val="22"/>
              </w:rPr>
              <w:t>13</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5D26F457" w14:textId="77777777" w:rsidR="002450F7" w:rsidRDefault="005C5A6C" w:rsidP="005C5A6C">
      <w:pPr>
        <w:pStyle w:val="meetingname"/>
        <w:bidi/>
        <w:ind w:right="4590"/>
        <w:rPr>
          <w:rFonts w:ascii="Simplified Arabic" w:hAnsi="Simplified Arabic" w:cs="Simplified Arabic"/>
          <w:b/>
          <w:bCs/>
          <w:sz w:val="24"/>
          <w:rtl/>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w:t>
      </w:r>
    </w:p>
    <w:p w14:paraId="7F58338A" w14:textId="04ABEE6F" w:rsidR="005C5A6C" w:rsidRPr="00885FF8" w:rsidRDefault="005C5A6C" w:rsidP="002450F7">
      <w:pPr>
        <w:pStyle w:val="meetingname"/>
        <w:bidi/>
        <w:ind w:right="4590"/>
        <w:rPr>
          <w:b/>
          <w:bCs/>
          <w:kern w:val="22"/>
          <w:sz w:val="24"/>
          <w:rtl/>
          <w:lang w:bidi="ar-EG"/>
        </w:rPr>
      </w:pPr>
      <w:r w:rsidRPr="00885FF8">
        <w:rPr>
          <w:rFonts w:ascii="Simplified Arabic" w:hAnsi="Simplified Arabic" w:cs="Simplified Arabic" w:hint="cs"/>
          <w:b/>
          <w:bCs/>
          <w:sz w:val="24"/>
          <w:rtl/>
        </w:rPr>
        <w:t>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التنوع البيولوجي</w:t>
      </w:r>
    </w:p>
    <w:p w14:paraId="75BE3183" w14:textId="7F66A66E" w:rsidR="005C5A6C" w:rsidRDefault="005C5A6C" w:rsidP="005C5A6C">
      <w:pPr>
        <w:rPr>
          <w:snapToGrid w:val="0"/>
          <w:kern w:val="22"/>
          <w:rtl/>
        </w:rPr>
      </w:pPr>
      <w:r w:rsidRPr="00143ED1">
        <w:rPr>
          <w:rFonts w:ascii="Simplified Arabic" w:hAnsi="Simplified Arabic"/>
          <w:sz w:val="24"/>
          <w:rtl/>
        </w:rPr>
        <w:t xml:space="preserve">الاجتماع </w:t>
      </w:r>
      <w:r w:rsidR="002450F7">
        <w:rPr>
          <w:rFonts w:ascii="Simplified Arabic" w:hAnsi="Simplified Arabic" w:hint="cs"/>
          <w:sz w:val="24"/>
          <w:rtl/>
        </w:rPr>
        <w:t>الخامس عشر</w:t>
      </w:r>
    </w:p>
    <w:p w14:paraId="1C7E5C83" w14:textId="77777777" w:rsidR="005C5A6C" w:rsidRPr="006D50A5" w:rsidRDefault="005C5A6C" w:rsidP="005C5A6C">
      <w:pPr>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56382394" w14:textId="6CAE8D11" w:rsidR="008E5D2E" w:rsidRPr="008E5D2E" w:rsidRDefault="005C5A6C" w:rsidP="005C5A6C">
      <w:pPr>
        <w:rPr>
          <w:rtl/>
        </w:rPr>
      </w:pPr>
      <w:r>
        <w:rPr>
          <w:rFonts w:ascii="Simplified Arabic" w:hAnsi="Simplified Arabic" w:hint="cs"/>
          <w:sz w:val="24"/>
          <w:rtl/>
        </w:rPr>
        <w:t xml:space="preserve">البند </w:t>
      </w:r>
      <w:r w:rsidR="001A3C76">
        <w:rPr>
          <w:rFonts w:ascii="Simplified Arabic" w:hAnsi="Simplified Arabic" w:hint="cs"/>
          <w:sz w:val="24"/>
          <w:rtl/>
        </w:rPr>
        <w:t>21</w:t>
      </w:r>
      <w:r>
        <w:rPr>
          <w:rFonts w:ascii="Simplified Arabic" w:hAnsi="Simplified Arabic" w:hint="cs"/>
          <w:sz w:val="24"/>
          <w:rtl/>
        </w:rPr>
        <w:t xml:space="preserve"> من جدول الأعمال</w:t>
      </w:r>
    </w:p>
    <w:p w14:paraId="1C847FC1" w14:textId="77777777" w:rsidR="009C0041" w:rsidRDefault="009C0041" w:rsidP="009C0041">
      <w:pPr>
        <w:spacing w:after="120"/>
        <w:jc w:val="center"/>
        <w:rPr>
          <w:b/>
          <w:bCs/>
          <w:rtl/>
          <w:lang w:val="en-GB"/>
        </w:rPr>
      </w:pPr>
    </w:p>
    <w:p w14:paraId="4DF48B7D" w14:textId="77777777" w:rsidR="001A3C76" w:rsidRPr="00601CB8" w:rsidRDefault="001A3C76" w:rsidP="001A3C76">
      <w:pPr>
        <w:spacing w:before="120" w:after="120"/>
        <w:jc w:val="center"/>
        <w:rPr>
          <w:b/>
          <w:bCs/>
          <w:sz w:val="28"/>
          <w:szCs w:val="28"/>
          <w:rtl/>
          <w:lang w:bidi="ar-EG"/>
        </w:rPr>
      </w:pPr>
      <w:r>
        <w:rPr>
          <w:rFonts w:hint="cs"/>
          <w:b/>
          <w:bCs/>
          <w:sz w:val="28"/>
          <w:szCs w:val="28"/>
          <w:rtl/>
          <w:lang w:bidi="ar-EG"/>
        </w:rPr>
        <w:t>الأنواع الغريبة الغازية</w:t>
      </w:r>
    </w:p>
    <w:p w14:paraId="39981A3F" w14:textId="43D24037" w:rsidR="001A3C76" w:rsidRPr="00601CB8" w:rsidRDefault="001A3C76" w:rsidP="001A3C76">
      <w:pPr>
        <w:spacing w:before="120" w:after="120"/>
        <w:jc w:val="center"/>
        <w:rPr>
          <w:b/>
          <w:bCs/>
          <w:rtl/>
          <w:lang w:bidi="ar-EG"/>
        </w:rPr>
      </w:pPr>
      <w:r w:rsidRPr="00601CB8">
        <w:rPr>
          <w:rFonts w:hint="cs"/>
          <w:b/>
          <w:bCs/>
          <w:rtl/>
          <w:lang w:bidi="ar-EG"/>
        </w:rPr>
        <w:t xml:space="preserve">مشروع </w:t>
      </w:r>
      <w:r>
        <w:rPr>
          <w:rFonts w:hint="cs"/>
          <w:b/>
          <w:bCs/>
          <w:rtl/>
          <w:lang w:bidi="ar-EG"/>
        </w:rPr>
        <w:t>مقرر</w:t>
      </w:r>
      <w:r w:rsidRPr="00601CB8">
        <w:rPr>
          <w:rFonts w:hint="cs"/>
          <w:b/>
          <w:bCs/>
          <w:rtl/>
          <w:lang w:bidi="ar-EG"/>
        </w:rPr>
        <w:t xml:space="preserve"> مقدم من رئيس</w:t>
      </w:r>
      <w:r>
        <w:rPr>
          <w:rFonts w:hint="cs"/>
          <w:b/>
          <w:bCs/>
          <w:rtl/>
          <w:lang w:bidi="ar-EG"/>
        </w:rPr>
        <w:t>ة الفريق العامل الثاني</w:t>
      </w:r>
    </w:p>
    <w:p w14:paraId="1B33A294" w14:textId="415516B3" w:rsidR="001A3C76" w:rsidRPr="006D1E2B" w:rsidRDefault="001A3C76" w:rsidP="001A3C76">
      <w:pPr>
        <w:spacing w:after="120"/>
        <w:ind w:firstLine="720"/>
        <w:jc w:val="both"/>
        <w:rPr>
          <w:i/>
          <w:iCs/>
          <w:sz w:val="22"/>
        </w:rPr>
      </w:pPr>
      <w:r w:rsidRPr="006D1E2B">
        <w:rPr>
          <w:i/>
          <w:iCs/>
          <w:sz w:val="22"/>
          <w:rtl/>
        </w:rPr>
        <w:t>إن مؤتمر الأطراف</w:t>
      </w:r>
      <w:r>
        <w:rPr>
          <w:rFonts w:hint="cs"/>
          <w:i/>
          <w:iCs/>
          <w:sz w:val="22"/>
          <w:rtl/>
        </w:rPr>
        <w:t>،</w:t>
      </w:r>
    </w:p>
    <w:p w14:paraId="26F0CA61" w14:textId="77777777" w:rsidR="001A3C76" w:rsidRPr="006D1E2B" w:rsidRDefault="001A3C76" w:rsidP="001A3C76">
      <w:pPr>
        <w:spacing w:after="120"/>
        <w:ind w:firstLine="720"/>
        <w:jc w:val="both"/>
        <w:rPr>
          <w:sz w:val="22"/>
        </w:rPr>
      </w:pPr>
      <w:r w:rsidRPr="006D1E2B">
        <w:rPr>
          <w:i/>
          <w:iCs/>
          <w:sz w:val="22"/>
          <w:rtl/>
        </w:rPr>
        <w:t xml:space="preserve">إذ يلاحظ بقلق </w:t>
      </w:r>
      <w:r w:rsidRPr="006D1E2B">
        <w:rPr>
          <w:sz w:val="22"/>
          <w:rtl/>
        </w:rPr>
        <w:t xml:space="preserve">أن الأنواع الغريبة الغازية هي أحد الدوافع الرئيسية لفقدان التنوع البيولوجي في جميع أنحاء العالم، كما أفاد المنبر الحكومي الدولي المعني بالتنوع البيولوجي وخدمات النظم الإيكولوجية، في </w:t>
      </w:r>
      <w:r w:rsidRPr="006D1E2B">
        <w:rPr>
          <w:i/>
          <w:iCs/>
          <w:sz w:val="22"/>
          <w:rtl/>
        </w:rPr>
        <w:t>تقرير التقييم العالمي</w:t>
      </w:r>
      <w:r w:rsidRPr="006D1E2B">
        <w:rPr>
          <w:sz w:val="22"/>
          <w:rtl/>
        </w:rPr>
        <w:t xml:space="preserve"> لعام 2019</w:t>
      </w:r>
      <w:r w:rsidRPr="006D1E2B">
        <w:rPr>
          <w:rFonts w:hint="cs"/>
          <w:sz w:val="22"/>
          <w:rtl/>
        </w:rPr>
        <w:t>،</w:t>
      </w:r>
    </w:p>
    <w:p w14:paraId="7E90B111" w14:textId="77777777" w:rsidR="001A3C76" w:rsidRPr="006D1E2B" w:rsidRDefault="001A3C76" w:rsidP="001A3C76">
      <w:pPr>
        <w:spacing w:after="120"/>
        <w:ind w:firstLine="720"/>
        <w:jc w:val="both"/>
        <w:rPr>
          <w:sz w:val="22"/>
        </w:rPr>
      </w:pPr>
      <w:r w:rsidRPr="006D1E2B">
        <w:rPr>
          <w:i/>
          <w:iCs/>
          <w:sz w:val="22"/>
          <w:rtl/>
        </w:rPr>
        <w:t xml:space="preserve">إذ </w:t>
      </w:r>
      <w:r w:rsidRPr="006D1E2B">
        <w:rPr>
          <w:rFonts w:hint="cs"/>
          <w:i/>
          <w:iCs/>
          <w:sz w:val="22"/>
          <w:rtl/>
        </w:rPr>
        <w:t>ي</w:t>
      </w:r>
      <w:r w:rsidRPr="006D1E2B">
        <w:rPr>
          <w:i/>
          <w:iCs/>
          <w:sz w:val="22"/>
          <w:rtl/>
        </w:rPr>
        <w:t>لاحظ</w:t>
      </w:r>
      <w:r w:rsidRPr="006D1E2B">
        <w:rPr>
          <w:sz w:val="22"/>
          <w:rtl/>
        </w:rPr>
        <w:t xml:space="preserve"> تزايد حجم الشحنات الدولية التي تحتوي على كائنات حية</w:t>
      </w:r>
      <w:r w:rsidRPr="006D1E2B">
        <w:rPr>
          <w:rFonts w:hint="cs"/>
          <w:sz w:val="22"/>
          <w:rtl/>
        </w:rPr>
        <w:t xml:space="preserve"> وعناصر تكاثر</w:t>
      </w:r>
      <w:r w:rsidRPr="006D1E2B">
        <w:rPr>
          <w:sz w:val="22"/>
          <w:rtl/>
        </w:rPr>
        <w:t>، وكذلك التغيرات في أنماط التجارة وسلوك المستهلكين وعاداتهم،</w:t>
      </w:r>
    </w:p>
    <w:p w14:paraId="0FE5E479" w14:textId="77777777" w:rsidR="001A3C76" w:rsidRPr="006D1E2B" w:rsidRDefault="001A3C76" w:rsidP="001A3C76">
      <w:pPr>
        <w:spacing w:after="120"/>
        <w:ind w:firstLine="720"/>
        <w:jc w:val="both"/>
        <w:rPr>
          <w:i/>
          <w:iCs/>
          <w:sz w:val="22"/>
          <w:rtl/>
        </w:rPr>
      </w:pPr>
      <w:r w:rsidRPr="006D1E2B">
        <w:rPr>
          <w:i/>
          <w:iCs/>
          <w:sz w:val="22"/>
          <w:rtl/>
        </w:rPr>
        <w:t>إذ</w:t>
      </w:r>
      <w:r w:rsidRPr="006D1E2B">
        <w:rPr>
          <w:rFonts w:hint="cs"/>
          <w:i/>
          <w:iCs/>
          <w:sz w:val="22"/>
          <w:rtl/>
        </w:rPr>
        <w:t xml:space="preserve"> ي</w:t>
      </w:r>
      <w:r w:rsidRPr="006D1E2B">
        <w:rPr>
          <w:i/>
          <w:iCs/>
          <w:sz w:val="22"/>
          <w:rtl/>
        </w:rPr>
        <w:t>درك</w:t>
      </w:r>
      <w:r w:rsidRPr="006D1E2B">
        <w:rPr>
          <w:sz w:val="22"/>
          <w:rtl/>
        </w:rPr>
        <w:t xml:space="preserve"> أن التغيرات البشرية المنشأ في البيئة</w:t>
      </w:r>
      <w:r w:rsidRPr="006D1E2B">
        <w:rPr>
          <w:rFonts w:hint="cs"/>
          <w:sz w:val="22"/>
          <w:rtl/>
        </w:rPr>
        <w:t xml:space="preserve">، </w:t>
      </w:r>
      <w:r w:rsidRPr="006D1E2B">
        <w:rPr>
          <w:sz w:val="22"/>
          <w:rtl/>
        </w:rPr>
        <w:t>بما في ذلك تغير المناخ وتغير استخدام الأر</w:t>
      </w:r>
      <w:r w:rsidRPr="006D1E2B">
        <w:rPr>
          <w:rFonts w:hint="cs"/>
          <w:sz w:val="22"/>
          <w:rtl/>
        </w:rPr>
        <w:t>اضي</w:t>
      </w:r>
      <w:r w:rsidRPr="006D1E2B">
        <w:rPr>
          <w:sz w:val="22"/>
          <w:rtl/>
        </w:rPr>
        <w:t xml:space="preserve"> والبح</w:t>
      </w:r>
      <w:r w:rsidRPr="006D1E2B">
        <w:rPr>
          <w:rFonts w:hint="cs"/>
          <w:sz w:val="22"/>
          <w:rtl/>
        </w:rPr>
        <w:t>ا</w:t>
      </w:r>
      <w:r w:rsidRPr="006D1E2B">
        <w:rPr>
          <w:sz w:val="22"/>
          <w:rtl/>
        </w:rPr>
        <w:t>ر والاستغلال المفرط والتلوث</w:t>
      </w:r>
      <w:r w:rsidRPr="006D1E2B">
        <w:rPr>
          <w:rFonts w:hint="cs"/>
          <w:sz w:val="22"/>
          <w:rtl/>
        </w:rPr>
        <w:t xml:space="preserve">، </w:t>
      </w:r>
      <w:r w:rsidRPr="006D1E2B">
        <w:rPr>
          <w:sz w:val="22"/>
          <w:rtl/>
        </w:rPr>
        <w:t>وكذلك التغيرات في استخدام الأراضي</w:t>
      </w:r>
      <w:r w:rsidRPr="006D1E2B">
        <w:rPr>
          <w:rFonts w:hint="cs"/>
          <w:sz w:val="22"/>
          <w:rtl/>
        </w:rPr>
        <w:t>،</w:t>
      </w:r>
      <w:r w:rsidRPr="006D1E2B">
        <w:rPr>
          <w:sz w:val="22"/>
          <w:rtl/>
        </w:rPr>
        <w:t xml:space="preserve"> تزيد من التعقيد وتزيد من مخاطر الغزو البيولوجي والتهديدات المترتبة على التنوع البيولوجي،</w:t>
      </w:r>
    </w:p>
    <w:p w14:paraId="017A9CD9" w14:textId="77777777" w:rsidR="001A3C76" w:rsidRPr="006D1E2B" w:rsidRDefault="001A3C76" w:rsidP="001A3C76">
      <w:pPr>
        <w:spacing w:after="120"/>
        <w:ind w:firstLine="720"/>
        <w:jc w:val="both"/>
        <w:rPr>
          <w:i/>
          <w:iCs/>
          <w:sz w:val="22"/>
          <w:rtl/>
        </w:rPr>
      </w:pPr>
      <w:r w:rsidRPr="006D1E2B">
        <w:rPr>
          <w:i/>
          <w:iCs/>
          <w:sz w:val="22"/>
          <w:rtl/>
        </w:rPr>
        <w:t>إذ يؤكد</w:t>
      </w:r>
      <w:r w:rsidRPr="006D1E2B">
        <w:rPr>
          <w:sz w:val="22"/>
          <w:rtl/>
        </w:rPr>
        <w:t xml:space="preserve"> الحاجة إلى زيادة التعاون بين الأطراف والحكومات الأخرى</w:t>
      </w:r>
      <w:r w:rsidRPr="006D1E2B">
        <w:rPr>
          <w:rFonts w:hint="cs"/>
          <w:sz w:val="22"/>
          <w:rtl/>
        </w:rPr>
        <w:t>، و</w:t>
      </w:r>
      <w:r w:rsidRPr="006D1E2B">
        <w:rPr>
          <w:sz w:val="22"/>
          <w:rtl/>
        </w:rPr>
        <w:t xml:space="preserve">الحكومات دون الوطنية، عند الاقتضاء، </w:t>
      </w:r>
      <w:r w:rsidRPr="006D1E2B">
        <w:rPr>
          <w:rFonts w:hint="cs"/>
          <w:sz w:val="22"/>
          <w:rtl/>
        </w:rPr>
        <w:t>و</w:t>
      </w:r>
      <w:r w:rsidRPr="006D1E2B">
        <w:rPr>
          <w:sz w:val="22"/>
          <w:rtl/>
        </w:rPr>
        <w:t>الشعوب الأصلية</w:t>
      </w:r>
      <w:r w:rsidRPr="006D1E2B">
        <w:rPr>
          <w:rFonts w:hint="cs"/>
          <w:sz w:val="22"/>
          <w:rtl/>
        </w:rPr>
        <w:t>،</w:t>
      </w:r>
      <w:r w:rsidRPr="006D1E2B">
        <w:rPr>
          <w:sz w:val="22"/>
          <w:rtl/>
        </w:rPr>
        <w:t xml:space="preserve"> والمجتمعات</w:t>
      </w:r>
      <w:r w:rsidRPr="006D1E2B">
        <w:rPr>
          <w:rFonts w:hint="cs"/>
          <w:sz w:val="22"/>
          <w:rtl/>
        </w:rPr>
        <w:t>،</w:t>
      </w:r>
      <w:r w:rsidRPr="006D1E2B">
        <w:rPr>
          <w:sz w:val="22"/>
          <w:rtl/>
        </w:rPr>
        <w:t xml:space="preserve"> المحلية والمنظمات </w:t>
      </w:r>
      <w:r w:rsidRPr="006D1E2B">
        <w:rPr>
          <w:rFonts w:hint="cs"/>
          <w:sz w:val="22"/>
          <w:rtl/>
        </w:rPr>
        <w:t>المعنية</w:t>
      </w:r>
      <w:r w:rsidRPr="006D1E2B">
        <w:rPr>
          <w:sz w:val="22"/>
          <w:rtl/>
        </w:rPr>
        <w:t xml:space="preserve"> وجميع القطاعات ذات الصلة، بما في ذلك قطاع الأعمال</w:t>
      </w:r>
      <w:r w:rsidRPr="006D1E2B">
        <w:rPr>
          <w:rFonts w:hint="cs"/>
          <w:sz w:val="22"/>
          <w:rtl/>
        </w:rPr>
        <w:t>،</w:t>
      </w:r>
    </w:p>
    <w:p w14:paraId="57DFEEB9" w14:textId="77777777" w:rsidR="001A3C76" w:rsidRPr="006D1E2B" w:rsidRDefault="001A3C76" w:rsidP="001A3C76">
      <w:pPr>
        <w:spacing w:after="120"/>
        <w:ind w:firstLine="720"/>
        <w:jc w:val="both"/>
        <w:rPr>
          <w:sz w:val="22"/>
        </w:rPr>
      </w:pPr>
      <w:r w:rsidRPr="006D1E2B">
        <w:rPr>
          <w:i/>
          <w:iCs/>
          <w:sz w:val="22"/>
          <w:rtl/>
        </w:rPr>
        <w:t>إذ يشير</w:t>
      </w:r>
      <w:r w:rsidRPr="006D1E2B">
        <w:rPr>
          <w:sz w:val="22"/>
          <w:rtl/>
        </w:rPr>
        <w:t xml:space="preserve"> إلى المقررات 12/16 و13/13 و14/11، ويقر بأن الإرشادات </w:t>
      </w:r>
      <w:r w:rsidRPr="006D1E2B">
        <w:rPr>
          <w:rFonts w:hint="cs"/>
          <w:sz w:val="22"/>
          <w:rtl/>
        </w:rPr>
        <w:t xml:space="preserve">الطوعية </w:t>
      </w:r>
      <w:r w:rsidRPr="006D1E2B">
        <w:rPr>
          <w:sz w:val="22"/>
          <w:rtl/>
        </w:rPr>
        <w:t>المتعلقة بالأنواع الغريبة الغازية والاتجار بالكائنات الحية قد تنطبق أيضا على التجارة الإلكترونية،</w:t>
      </w:r>
    </w:p>
    <w:p w14:paraId="44D60A65" w14:textId="77777777" w:rsidR="001A3C76" w:rsidRPr="006D1E2B" w:rsidRDefault="001A3C76" w:rsidP="001A3C76">
      <w:pPr>
        <w:pStyle w:val="ListParagraph"/>
        <w:numPr>
          <w:ilvl w:val="0"/>
          <w:numId w:val="32"/>
        </w:numPr>
        <w:bidi/>
        <w:spacing w:after="120" w:line="216" w:lineRule="auto"/>
        <w:ind w:left="0" w:firstLine="720"/>
        <w:contextualSpacing w:val="0"/>
        <w:rPr>
          <w:rFonts w:cs="Simplified Arabic"/>
        </w:rPr>
      </w:pPr>
      <w:r w:rsidRPr="006D1E2B">
        <w:rPr>
          <w:rFonts w:cs="Simplified Arabic" w:hint="cs"/>
          <w:i/>
          <w:iCs/>
          <w:rtl/>
        </w:rPr>
        <w:t>يحيط علما</w:t>
      </w:r>
      <w:r w:rsidRPr="006D1E2B">
        <w:rPr>
          <w:rFonts w:cs="Simplified Arabic"/>
          <w:rtl/>
        </w:rPr>
        <w:t xml:space="preserve"> بنتائج المنتدى عبر الإنترنت بشأن الأنواع الغريبة الغازية</w:t>
      </w:r>
      <w:r w:rsidRPr="006D1E2B">
        <w:rPr>
          <w:rStyle w:val="FootnoteReference"/>
          <w:rFonts w:cs="Simplified Arabic"/>
          <w:rtl/>
        </w:rPr>
        <w:footnoteReference w:id="1"/>
      </w:r>
      <w:r w:rsidRPr="006D1E2B">
        <w:rPr>
          <w:rFonts w:cs="Simplified Arabic"/>
          <w:rtl/>
        </w:rPr>
        <w:t xml:space="preserve"> واجتماع فريق الخبراء التقنيين المخصص المعني بالأنواع الغريبة الغازية، بما في ذلك؛</w:t>
      </w:r>
      <w:r w:rsidRPr="006D1E2B">
        <w:rPr>
          <w:rStyle w:val="FootnoteReference"/>
          <w:rFonts w:cs="Simplified Arabic"/>
          <w:rtl/>
        </w:rPr>
        <w:footnoteReference w:id="2"/>
      </w:r>
    </w:p>
    <w:p w14:paraId="6259AC2A" w14:textId="77777777" w:rsidR="001A3C76" w:rsidRPr="006D1E2B" w:rsidRDefault="001A3C76" w:rsidP="001A3C76">
      <w:pPr>
        <w:pStyle w:val="ListParagraph"/>
        <w:numPr>
          <w:ilvl w:val="0"/>
          <w:numId w:val="33"/>
        </w:numPr>
        <w:bidi/>
        <w:spacing w:after="120" w:line="216" w:lineRule="auto"/>
        <w:ind w:left="0" w:firstLine="720"/>
        <w:contextualSpacing w:val="0"/>
        <w:rPr>
          <w:rFonts w:cs="Simplified Arabic"/>
        </w:rPr>
      </w:pPr>
      <w:r w:rsidRPr="006D1E2B">
        <w:rPr>
          <w:rFonts w:cs="Simplified Arabic"/>
          <w:rtl/>
        </w:rPr>
        <w:t xml:space="preserve">طرائق تحليل </w:t>
      </w:r>
      <w:r w:rsidRPr="006D1E2B">
        <w:rPr>
          <w:rFonts w:cs="Simplified Arabic" w:hint="cs"/>
          <w:rtl/>
        </w:rPr>
        <w:t>المنافع والفعالية من حيث التكلفة</w:t>
      </w:r>
      <w:r w:rsidRPr="006D1E2B">
        <w:rPr>
          <w:rFonts w:cs="Simplified Arabic"/>
          <w:rtl/>
        </w:rPr>
        <w:t xml:space="preserve"> التي تنطبق على أفضل وجه على إدارة الأنواع الغريبة الغازية</w:t>
      </w:r>
      <w:r w:rsidRPr="006D1E2B">
        <w:rPr>
          <w:rFonts w:cs="Simplified Arabic" w:hint="cs"/>
          <w:rtl/>
        </w:rPr>
        <w:t xml:space="preserve">، </w:t>
      </w:r>
      <w:r w:rsidRPr="006D1E2B">
        <w:rPr>
          <w:rFonts w:cs="Simplified Arabic"/>
          <w:rtl/>
        </w:rPr>
        <w:t>وتحليل المخاطر بشأن العواقب المحتملة لإدخال الأنواع الغريبة الغازية على القيم الاجتماعية والاقتصادية والثقافية؛</w:t>
      </w:r>
    </w:p>
    <w:p w14:paraId="252EC18B" w14:textId="77777777" w:rsidR="001A3C76" w:rsidRPr="006D1E2B" w:rsidRDefault="001A3C76" w:rsidP="001A3C76">
      <w:pPr>
        <w:pStyle w:val="ListParagraph"/>
        <w:numPr>
          <w:ilvl w:val="0"/>
          <w:numId w:val="33"/>
        </w:numPr>
        <w:bidi/>
        <w:spacing w:after="120" w:line="216" w:lineRule="auto"/>
        <w:ind w:left="0" w:firstLine="720"/>
        <w:contextualSpacing w:val="0"/>
        <w:rPr>
          <w:rFonts w:cs="Simplified Arabic"/>
        </w:rPr>
      </w:pPr>
      <w:r w:rsidRPr="006D1E2B">
        <w:rPr>
          <w:rFonts w:cs="Simplified Arabic"/>
          <w:rtl/>
        </w:rPr>
        <w:lastRenderedPageBreak/>
        <w:t>طرائق وأدوات وتدابير تحديد وتقليل المخاطر الإضافية المرتبطة بالتجارة الإلكترونية عبر الحدود في الكائنات الحية والآثار الناجمة عنها؛</w:t>
      </w:r>
    </w:p>
    <w:p w14:paraId="0DC3B5C2" w14:textId="77777777" w:rsidR="001A3C76" w:rsidRPr="006D1E2B" w:rsidRDefault="001A3C76" w:rsidP="001A3C76">
      <w:pPr>
        <w:pStyle w:val="ListParagraph"/>
        <w:numPr>
          <w:ilvl w:val="0"/>
          <w:numId w:val="33"/>
        </w:numPr>
        <w:bidi/>
        <w:spacing w:after="120" w:line="216" w:lineRule="auto"/>
        <w:ind w:left="0" w:firstLine="720"/>
        <w:contextualSpacing w:val="0"/>
        <w:rPr>
          <w:rFonts w:cs="Simplified Arabic"/>
        </w:rPr>
      </w:pPr>
      <w:r w:rsidRPr="006D1E2B">
        <w:rPr>
          <w:rFonts w:cs="Simplified Arabic"/>
          <w:rtl/>
        </w:rPr>
        <w:t>طرائق وأدوات واستراتيجيات إدارة الأنواع الغريبة الغازية، من حيث صلتها بمنع المخاطر المحتملة الناشئة عن تغير المناخ وما يرتبط به من كوارث طبيعية وتغيرات</w:t>
      </w:r>
      <w:r w:rsidRPr="006D1E2B">
        <w:rPr>
          <w:rFonts w:cs="Simplified Arabic" w:hint="cs"/>
          <w:rtl/>
        </w:rPr>
        <w:t xml:space="preserve"> في</w:t>
      </w:r>
      <w:r w:rsidRPr="006D1E2B">
        <w:rPr>
          <w:rFonts w:cs="Simplified Arabic"/>
          <w:rtl/>
        </w:rPr>
        <w:t xml:space="preserve"> استخدام الأراضي؛</w:t>
      </w:r>
    </w:p>
    <w:p w14:paraId="28209929" w14:textId="77777777" w:rsidR="001A3C76" w:rsidRPr="006D1E2B" w:rsidRDefault="001A3C76" w:rsidP="001A3C76">
      <w:pPr>
        <w:pStyle w:val="ListParagraph"/>
        <w:numPr>
          <w:ilvl w:val="0"/>
          <w:numId w:val="33"/>
        </w:numPr>
        <w:bidi/>
        <w:spacing w:after="120" w:line="216" w:lineRule="auto"/>
        <w:ind w:left="0" w:firstLine="720"/>
        <w:contextualSpacing w:val="0"/>
        <w:rPr>
          <w:rFonts w:cs="Simplified Arabic"/>
        </w:rPr>
      </w:pPr>
      <w:r w:rsidRPr="006D1E2B">
        <w:rPr>
          <w:rFonts w:cs="Simplified Arabic"/>
          <w:rtl/>
        </w:rPr>
        <w:t>استخدام قواعد البيانات ال</w:t>
      </w:r>
      <w:r w:rsidRPr="006D1E2B">
        <w:rPr>
          <w:rFonts w:cs="Simplified Arabic" w:hint="cs"/>
          <w:rtl/>
        </w:rPr>
        <w:t>قائمة</w:t>
      </w:r>
      <w:r w:rsidRPr="006D1E2B">
        <w:rPr>
          <w:rFonts w:cs="Simplified Arabic"/>
          <w:rtl/>
        </w:rPr>
        <w:t xml:space="preserve"> بشأن الأنواع الغريبة الغازية </w:t>
      </w:r>
      <w:r w:rsidRPr="006D1E2B">
        <w:rPr>
          <w:rFonts w:cs="Simplified Arabic" w:hint="cs"/>
          <w:rtl/>
        </w:rPr>
        <w:t>وآثارها</w:t>
      </w:r>
      <w:r w:rsidRPr="006D1E2B">
        <w:rPr>
          <w:rFonts w:cs="Simplified Arabic"/>
          <w:rtl/>
        </w:rPr>
        <w:t xml:space="preserve">، لدعم </w:t>
      </w:r>
      <w:r w:rsidRPr="006D1E2B">
        <w:rPr>
          <w:rFonts w:cs="Simplified Arabic" w:hint="cs"/>
          <w:rtl/>
        </w:rPr>
        <w:t>الإبلاغ عن</w:t>
      </w:r>
      <w:r w:rsidRPr="006D1E2B">
        <w:rPr>
          <w:rFonts w:cs="Simplified Arabic"/>
          <w:rtl/>
        </w:rPr>
        <w:t xml:space="preserve"> المخاطر؛</w:t>
      </w:r>
    </w:p>
    <w:p w14:paraId="05A090E4" w14:textId="77777777" w:rsidR="001A3C76" w:rsidRPr="006D1E2B" w:rsidRDefault="001A3C76" w:rsidP="001A3C76">
      <w:pPr>
        <w:pStyle w:val="ListParagraph"/>
        <w:numPr>
          <w:ilvl w:val="0"/>
          <w:numId w:val="33"/>
        </w:numPr>
        <w:bidi/>
        <w:spacing w:after="120" w:line="216" w:lineRule="auto"/>
        <w:ind w:left="0" w:firstLine="720"/>
        <w:contextualSpacing w:val="0"/>
        <w:rPr>
          <w:rFonts w:cs="Simplified Arabic"/>
        </w:rPr>
      </w:pPr>
      <w:r w:rsidRPr="006D1E2B">
        <w:rPr>
          <w:rFonts w:cs="Simplified Arabic" w:hint="cs"/>
          <w:rtl/>
        </w:rPr>
        <w:t>ال</w:t>
      </w:r>
      <w:r w:rsidRPr="006D1E2B">
        <w:rPr>
          <w:rFonts w:cs="Simplified Arabic"/>
          <w:rtl/>
        </w:rPr>
        <w:t>مشورة و</w:t>
      </w:r>
      <w:r w:rsidRPr="006D1E2B">
        <w:rPr>
          <w:rFonts w:cs="Simplified Arabic" w:hint="cs"/>
          <w:rtl/>
        </w:rPr>
        <w:t>ال</w:t>
      </w:r>
      <w:r w:rsidRPr="006D1E2B">
        <w:rPr>
          <w:rFonts w:cs="Simplified Arabic"/>
          <w:rtl/>
        </w:rPr>
        <w:t xml:space="preserve">إرشادات </w:t>
      </w:r>
      <w:r w:rsidRPr="006D1E2B">
        <w:rPr>
          <w:rFonts w:cs="Simplified Arabic" w:hint="cs"/>
          <w:rtl/>
        </w:rPr>
        <w:t>ال</w:t>
      </w:r>
      <w:r w:rsidRPr="006D1E2B">
        <w:rPr>
          <w:rFonts w:cs="Simplified Arabic"/>
          <w:rtl/>
        </w:rPr>
        <w:t>إضافية بشأن إدارة الأنواع الغريبة الغازية</w:t>
      </w:r>
      <w:r w:rsidRPr="006D1E2B">
        <w:rPr>
          <w:rFonts w:cs="Simplified Arabic" w:hint="cs"/>
          <w:rtl/>
        </w:rPr>
        <w:t>.</w:t>
      </w:r>
    </w:p>
    <w:p w14:paraId="7BE329E1" w14:textId="77777777" w:rsidR="001A3C76" w:rsidRPr="006D1E2B" w:rsidRDefault="001A3C76" w:rsidP="001A3C76">
      <w:pPr>
        <w:pStyle w:val="ListParagraph"/>
        <w:numPr>
          <w:ilvl w:val="0"/>
          <w:numId w:val="32"/>
        </w:numPr>
        <w:bidi/>
        <w:spacing w:after="120" w:line="216" w:lineRule="auto"/>
        <w:ind w:left="0" w:firstLine="720"/>
        <w:contextualSpacing w:val="0"/>
        <w:rPr>
          <w:rFonts w:cs="Simplified Arabic"/>
        </w:rPr>
      </w:pPr>
      <w:r w:rsidRPr="006D1E2B">
        <w:rPr>
          <w:rFonts w:cs="Simplified Arabic"/>
          <w:i/>
          <w:iCs/>
          <w:rtl/>
        </w:rPr>
        <w:t>يطلب</w:t>
      </w:r>
      <w:r w:rsidRPr="006D1E2B">
        <w:rPr>
          <w:rFonts w:cs="Simplified Arabic"/>
          <w:rtl/>
        </w:rPr>
        <w:t xml:space="preserve"> إلى الأمين</w:t>
      </w:r>
      <w:r w:rsidRPr="006D1E2B">
        <w:rPr>
          <w:rFonts w:cs="Simplified Arabic" w:hint="cs"/>
          <w:rtl/>
        </w:rPr>
        <w:t>ة</w:t>
      </w:r>
      <w:r w:rsidRPr="006D1E2B">
        <w:rPr>
          <w:rFonts w:cs="Simplified Arabic"/>
          <w:rtl/>
        </w:rPr>
        <w:t xml:space="preserve"> التنفيذي</w:t>
      </w:r>
      <w:r w:rsidRPr="006D1E2B">
        <w:rPr>
          <w:rFonts w:cs="Simplified Arabic" w:hint="cs"/>
          <w:rtl/>
        </w:rPr>
        <w:t>ة</w:t>
      </w:r>
      <w:r w:rsidRPr="006D1E2B">
        <w:rPr>
          <w:rFonts w:cs="Simplified Arabic"/>
          <w:rtl/>
        </w:rPr>
        <w:t xml:space="preserve"> أن </w:t>
      </w:r>
      <w:r w:rsidRPr="006D1E2B">
        <w:rPr>
          <w:rFonts w:cs="Simplified Arabic" w:hint="cs"/>
          <w:rtl/>
        </w:rPr>
        <w:t>ت</w:t>
      </w:r>
      <w:r w:rsidRPr="006D1E2B">
        <w:rPr>
          <w:rFonts w:cs="Simplified Arabic"/>
          <w:rtl/>
        </w:rPr>
        <w:t xml:space="preserve">نظم عملية استعراض </w:t>
      </w:r>
      <w:r w:rsidRPr="006D1E2B">
        <w:rPr>
          <w:rFonts w:cs="Simplified Arabic" w:hint="cs"/>
          <w:rtl/>
        </w:rPr>
        <w:t>ا</w:t>
      </w:r>
      <w:r w:rsidRPr="006D1E2B">
        <w:rPr>
          <w:rFonts w:cs="Simplified Arabic"/>
          <w:rtl/>
        </w:rPr>
        <w:t xml:space="preserve">لأقران </w:t>
      </w:r>
      <w:r w:rsidRPr="006D1E2B">
        <w:rPr>
          <w:rFonts w:cs="Simplified Arabic" w:hint="cs"/>
          <w:rtl/>
        </w:rPr>
        <w:t>لالتماس ا</w:t>
      </w:r>
      <w:r w:rsidRPr="006D1E2B">
        <w:rPr>
          <w:rFonts w:cs="Simplified Arabic"/>
          <w:rtl/>
        </w:rPr>
        <w:t>لمشورة عملا بالمقرر</w:t>
      </w:r>
      <w:r w:rsidRPr="006D1E2B">
        <w:rPr>
          <w:rFonts w:cs="Simplified Arabic" w:hint="cs"/>
          <w:rtl/>
        </w:rPr>
        <w:t> </w:t>
      </w:r>
      <w:r w:rsidRPr="006D1E2B">
        <w:rPr>
          <w:rFonts w:cs="Simplified Arabic"/>
          <w:rtl/>
        </w:rPr>
        <w:t xml:space="preserve">14/11، </w:t>
      </w:r>
      <w:r w:rsidRPr="006D1E2B">
        <w:rPr>
          <w:rFonts w:cs="Simplified Arabic" w:hint="cs"/>
          <w:rtl/>
        </w:rPr>
        <w:t xml:space="preserve">بشأن </w:t>
      </w:r>
      <w:r w:rsidRPr="006D1E2B">
        <w:rPr>
          <w:rFonts w:cs="Simplified Arabic"/>
          <w:rtl/>
        </w:rPr>
        <w:t xml:space="preserve">المرفقات من الأول إلى السادس </w:t>
      </w:r>
      <w:r w:rsidRPr="006D1E2B">
        <w:rPr>
          <w:rFonts w:cs="Simplified Arabic" w:hint="cs"/>
          <w:rtl/>
        </w:rPr>
        <w:t>أدناه</w:t>
      </w:r>
      <w:r w:rsidRPr="006D1E2B">
        <w:rPr>
          <w:rFonts w:cs="Simplified Arabic"/>
          <w:rtl/>
        </w:rPr>
        <w:t>، مع مراعاة المقررات السابقة لمؤتمر الأطراف</w:t>
      </w:r>
      <w:r>
        <w:rPr>
          <w:rFonts w:cs="Simplified Arabic" w:hint="cs"/>
          <w:rtl/>
          <w:lang w:bidi="ar-EG"/>
        </w:rPr>
        <w:t xml:space="preserve"> ومقررات الصكوك الدولية القائمة والاختلافات الإقليمية، </w:t>
      </w:r>
      <w:r w:rsidRPr="006D1E2B">
        <w:rPr>
          <w:rFonts w:cs="Simplified Arabic"/>
          <w:rtl/>
        </w:rPr>
        <w:t>و</w:t>
      </w:r>
      <w:r w:rsidRPr="006D1E2B">
        <w:rPr>
          <w:rFonts w:cs="Simplified Arabic" w:hint="cs"/>
          <w:rtl/>
        </w:rPr>
        <w:t>أن ت</w:t>
      </w:r>
      <w:r w:rsidRPr="006D1E2B">
        <w:rPr>
          <w:rFonts w:cs="Simplified Arabic"/>
          <w:rtl/>
        </w:rPr>
        <w:t>عقد منتدى مفتوح العضوية عبر الإنترنت حول نتائج عملية استعراض الأقران وإتاحة النتائج ل</w:t>
      </w:r>
      <w:r w:rsidRPr="006D1E2B">
        <w:rPr>
          <w:rFonts w:cs="Simplified Arabic" w:hint="cs"/>
          <w:rtl/>
        </w:rPr>
        <w:t>ت</w:t>
      </w:r>
      <w:r w:rsidRPr="006D1E2B">
        <w:rPr>
          <w:rFonts w:cs="Simplified Arabic"/>
          <w:rtl/>
        </w:rPr>
        <w:t>نظر فيها الهيئة الفرعية للمشورة العلمية والتقنية والتكنولوجية، بهدف تقديم توصيات إلى مؤتمر الأطراف في اجتماعه السادس عشر</w:t>
      </w:r>
      <w:r w:rsidRPr="006D1E2B">
        <w:rPr>
          <w:rFonts w:cs="Simplified Arabic" w:hint="cs"/>
          <w:rtl/>
        </w:rPr>
        <w:t>؛</w:t>
      </w:r>
    </w:p>
    <w:p w14:paraId="54CA9FA3" w14:textId="77777777" w:rsidR="001A3C76" w:rsidRPr="006D1E2B" w:rsidRDefault="001A3C76" w:rsidP="001A3C76">
      <w:pPr>
        <w:spacing w:after="120"/>
        <w:ind w:firstLine="720"/>
        <w:jc w:val="both"/>
        <w:rPr>
          <w:sz w:val="22"/>
        </w:rPr>
      </w:pPr>
      <w:r w:rsidRPr="006D1E2B">
        <w:rPr>
          <w:rFonts w:hint="cs"/>
          <w:sz w:val="22"/>
          <w:rtl/>
        </w:rPr>
        <w:t>3-</w:t>
      </w:r>
      <w:r w:rsidRPr="006D1E2B">
        <w:rPr>
          <w:i/>
          <w:iCs/>
          <w:sz w:val="22"/>
          <w:rtl/>
        </w:rPr>
        <w:tab/>
        <w:t xml:space="preserve">يدعو </w:t>
      </w:r>
      <w:r w:rsidRPr="006D1E2B">
        <w:rPr>
          <w:sz w:val="22"/>
          <w:rtl/>
        </w:rPr>
        <w:t xml:space="preserve">الأطراف والحكومات الأخرى والمنظمات ذات الصلة إلى </w:t>
      </w:r>
      <w:r>
        <w:rPr>
          <w:rFonts w:hint="cs"/>
          <w:sz w:val="22"/>
          <w:rtl/>
        </w:rPr>
        <w:t xml:space="preserve">تعزيز </w:t>
      </w:r>
      <w:r w:rsidRPr="006D1E2B">
        <w:rPr>
          <w:sz w:val="22"/>
          <w:rtl/>
        </w:rPr>
        <w:t>إدراج القيم الاجتماعية والثقافية المتنوعة للتنوع البيولوجي بشكل أكثر وضوحا عبر المجتمعات على المستو</w:t>
      </w:r>
      <w:r w:rsidRPr="006D1E2B">
        <w:rPr>
          <w:rFonts w:hint="cs"/>
          <w:sz w:val="22"/>
          <w:rtl/>
        </w:rPr>
        <w:t>يات</w:t>
      </w:r>
      <w:r w:rsidRPr="006D1E2B">
        <w:rPr>
          <w:sz w:val="22"/>
          <w:rtl/>
        </w:rPr>
        <w:t xml:space="preserve"> الوطني</w:t>
      </w:r>
      <w:r w:rsidRPr="006D1E2B">
        <w:rPr>
          <w:rFonts w:hint="cs"/>
          <w:sz w:val="22"/>
          <w:rtl/>
        </w:rPr>
        <w:t>ة</w:t>
      </w:r>
      <w:r w:rsidRPr="006D1E2B">
        <w:rPr>
          <w:sz w:val="22"/>
          <w:rtl/>
        </w:rPr>
        <w:t>،</w:t>
      </w:r>
      <w:r w:rsidRPr="006D1E2B">
        <w:rPr>
          <w:rFonts w:hint="cs"/>
          <w:sz w:val="22"/>
          <w:rtl/>
        </w:rPr>
        <w:t xml:space="preserve"> و/أو دون الوطنية</w:t>
      </w:r>
      <w:r w:rsidRPr="006D1E2B">
        <w:rPr>
          <w:sz w:val="22"/>
          <w:rtl/>
        </w:rPr>
        <w:t xml:space="preserve"> بما في ذلك تلك الخاصة بالشعوب الأصلية والمجتمعات المحلية والنساء والشباب،</w:t>
      </w:r>
      <w:r w:rsidRPr="006D1E2B">
        <w:rPr>
          <w:rFonts w:hint="cs"/>
          <w:sz w:val="22"/>
          <w:rtl/>
        </w:rPr>
        <w:t xml:space="preserve"> وكبار السن، </w:t>
      </w:r>
      <w:r>
        <w:rPr>
          <w:rFonts w:hint="cs"/>
          <w:sz w:val="22"/>
          <w:rtl/>
        </w:rPr>
        <w:t>و</w:t>
      </w:r>
      <w:r w:rsidRPr="006D1E2B">
        <w:rPr>
          <w:rFonts w:hint="cs"/>
          <w:sz w:val="22"/>
          <w:rtl/>
        </w:rPr>
        <w:t>يلاحظ</w:t>
      </w:r>
      <w:r w:rsidRPr="006D1E2B">
        <w:rPr>
          <w:sz w:val="22"/>
          <w:rtl/>
        </w:rPr>
        <w:t xml:space="preserve"> </w:t>
      </w:r>
      <w:r>
        <w:rPr>
          <w:rFonts w:hint="cs"/>
          <w:sz w:val="22"/>
          <w:rtl/>
        </w:rPr>
        <w:t xml:space="preserve">التقييم المنهجي للقيم والتقديرات المختلفة للطبيعة الذي أعده </w:t>
      </w:r>
      <w:r w:rsidRPr="006D1E2B">
        <w:rPr>
          <w:sz w:val="22"/>
          <w:rtl/>
        </w:rPr>
        <w:t>المنبر الحكومي الدولي للعلوم والسياسات في مجال التنوع البيولوجي وخدمات النظم الإيكولوجية</w:t>
      </w:r>
      <w:r w:rsidRPr="006D1E2B">
        <w:rPr>
          <w:sz w:val="22"/>
          <w:vertAlign w:val="superscript"/>
        </w:rPr>
        <w:footnoteReference w:id="3"/>
      </w:r>
      <w:r w:rsidRPr="006D1E2B">
        <w:rPr>
          <w:sz w:val="22"/>
          <w:rtl/>
        </w:rPr>
        <w:t xml:space="preserve">، </w:t>
      </w:r>
      <w:r w:rsidRPr="006D1E2B">
        <w:rPr>
          <w:rFonts w:hint="cs"/>
          <w:sz w:val="22"/>
          <w:rtl/>
        </w:rPr>
        <w:t>ووفقا ل</w:t>
      </w:r>
      <w:r w:rsidRPr="006D1E2B">
        <w:rPr>
          <w:sz w:val="22"/>
          <w:rtl/>
        </w:rPr>
        <w:t>لحقوق والالتزامات الناشئة عن الاتفاقات متعددة الأطراف ذات الصلة، عند تقييم التكاليف وال</w:t>
      </w:r>
      <w:r w:rsidRPr="006D1E2B">
        <w:rPr>
          <w:rFonts w:hint="cs"/>
          <w:sz w:val="22"/>
          <w:rtl/>
        </w:rPr>
        <w:t>منافع</w:t>
      </w:r>
      <w:r w:rsidRPr="006D1E2B">
        <w:rPr>
          <w:sz w:val="22"/>
          <w:rtl/>
        </w:rPr>
        <w:t xml:space="preserve"> و تحديد أولويات إدارة الأنواع الغريبة الغازية، والبناء على العمليات الحالية وأفضل الممارسات الدولية</w:t>
      </w:r>
      <w:r w:rsidRPr="006D1E2B">
        <w:rPr>
          <w:rFonts w:hint="cs"/>
          <w:sz w:val="22"/>
          <w:rtl/>
        </w:rPr>
        <w:t xml:space="preserve"> والوطنية</w:t>
      </w:r>
      <w:r w:rsidRPr="006D1E2B">
        <w:rPr>
          <w:sz w:val="22"/>
          <w:rtl/>
        </w:rPr>
        <w:t xml:space="preserve"> لإشراك الجهات الفاعلة ذات الصلة، من أجل </w:t>
      </w:r>
      <w:r w:rsidRPr="006D1E2B">
        <w:rPr>
          <w:rFonts w:hint="cs"/>
          <w:sz w:val="22"/>
          <w:rtl/>
        </w:rPr>
        <w:t>إفادة</w:t>
      </w:r>
      <w:r w:rsidRPr="006D1E2B">
        <w:rPr>
          <w:sz w:val="22"/>
          <w:rtl/>
        </w:rPr>
        <w:t xml:space="preserve"> </w:t>
      </w:r>
      <w:r w:rsidRPr="006D1E2B">
        <w:rPr>
          <w:rFonts w:hint="cs"/>
          <w:sz w:val="22"/>
          <w:rtl/>
        </w:rPr>
        <w:t>عمليات صنع القرار</w:t>
      </w:r>
      <w:r w:rsidRPr="006D1E2B">
        <w:rPr>
          <w:sz w:val="22"/>
          <w:rtl/>
        </w:rPr>
        <w:t xml:space="preserve"> </w:t>
      </w:r>
      <w:r w:rsidRPr="006D1E2B">
        <w:rPr>
          <w:rFonts w:hint="cs"/>
          <w:sz w:val="22"/>
          <w:rtl/>
        </w:rPr>
        <w:t xml:space="preserve">بشكل فعال </w:t>
      </w:r>
      <w:r w:rsidRPr="006D1E2B">
        <w:rPr>
          <w:sz w:val="22"/>
          <w:rtl/>
        </w:rPr>
        <w:t xml:space="preserve">بناء على الأدلة العلمية </w:t>
      </w:r>
      <w:r>
        <w:rPr>
          <w:rFonts w:hint="cs"/>
          <w:sz w:val="22"/>
          <w:rtl/>
        </w:rPr>
        <w:t xml:space="preserve">والمعارف التقليدية </w:t>
      </w:r>
      <w:r w:rsidRPr="006D1E2B">
        <w:rPr>
          <w:sz w:val="22"/>
          <w:rtl/>
        </w:rPr>
        <w:t>وتقييمات المخاطر</w:t>
      </w:r>
      <w:r w:rsidRPr="006D1E2B">
        <w:rPr>
          <w:rFonts w:hint="cs"/>
          <w:sz w:val="22"/>
          <w:rtl/>
        </w:rPr>
        <w:t>؛</w:t>
      </w:r>
    </w:p>
    <w:p w14:paraId="7C5B16A3" w14:textId="77777777" w:rsidR="001A3C76" w:rsidRPr="006D1E2B" w:rsidRDefault="001A3C76" w:rsidP="001A3C76">
      <w:pPr>
        <w:pStyle w:val="ListParagraph"/>
        <w:numPr>
          <w:ilvl w:val="0"/>
          <w:numId w:val="34"/>
        </w:numPr>
        <w:bidi/>
        <w:spacing w:after="120" w:line="216" w:lineRule="auto"/>
        <w:ind w:left="0" w:firstLine="720"/>
        <w:contextualSpacing w:val="0"/>
        <w:rPr>
          <w:rFonts w:cs="Simplified Arabic"/>
        </w:rPr>
      </w:pPr>
      <w:r w:rsidRPr="006D1E2B">
        <w:rPr>
          <w:rFonts w:cs="Simplified Arabic"/>
          <w:i/>
          <w:iCs/>
          <w:rtl/>
        </w:rPr>
        <w:t>يرحب</w:t>
      </w:r>
      <w:r w:rsidRPr="006D1E2B">
        <w:rPr>
          <w:rFonts w:cs="Simplified Arabic"/>
          <w:rtl/>
        </w:rPr>
        <w:t xml:space="preserve"> بإدراج منظمة الجمارك العالمية </w:t>
      </w:r>
      <w:r w:rsidRPr="006D1E2B">
        <w:rPr>
          <w:rFonts w:cs="Simplified Arabic" w:hint="cs"/>
          <w:rtl/>
        </w:rPr>
        <w:t>ل</w:t>
      </w:r>
      <w:r w:rsidRPr="006D1E2B">
        <w:rPr>
          <w:rFonts w:cs="Simplified Arabic"/>
          <w:rtl/>
        </w:rPr>
        <w:t xml:space="preserve">لأنواع الغريبة الغازية في المواصفات </w:t>
      </w:r>
      <w:r w:rsidRPr="006D1E2B">
        <w:rPr>
          <w:rFonts w:cs="Simplified Arabic" w:hint="cs"/>
          <w:rtl/>
        </w:rPr>
        <w:t>التقنية</w:t>
      </w:r>
      <w:r w:rsidRPr="006D1E2B">
        <w:rPr>
          <w:rFonts w:cs="Simplified Arabic"/>
          <w:rtl/>
        </w:rPr>
        <w:t xml:space="preserve"> </w:t>
      </w:r>
      <w:r w:rsidRPr="006D1E2B">
        <w:rPr>
          <w:rFonts w:cs="Simplified Arabic" w:hint="cs"/>
          <w:rtl/>
        </w:rPr>
        <w:t>بموجب</w:t>
      </w:r>
      <w:r w:rsidRPr="006D1E2B">
        <w:rPr>
          <w:rFonts w:cs="Simplified Arabic"/>
          <w:rtl/>
        </w:rPr>
        <w:t xml:space="preserve"> إطار معايير التجارة الإلكترونية عبر الحدود؛</w:t>
      </w:r>
    </w:p>
    <w:p w14:paraId="4D807708" w14:textId="77777777" w:rsidR="001A3C76" w:rsidRPr="006D1E2B" w:rsidRDefault="001A3C76" w:rsidP="001A3C76">
      <w:pPr>
        <w:pStyle w:val="ListParagraph"/>
        <w:numPr>
          <w:ilvl w:val="0"/>
          <w:numId w:val="34"/>
        </w:numPr>
        <w:bidi/>
        <w:spacing w:after="120" w:line="216" w:lineRule="auto"/>
        <w:ind w:left="0" w:firstLine="720"/>
        <w:contextualSpacing w:val="0"/>
        <w:rPr>
          <w:rFonts w:cs="Simplified Arabic"/>
        </w:rPr>
      </w:pPr>
      <w:r w:rsidRPr="006D1E2B">
        <w:rPr>
          <w:rFonts w:cs="Simplified Arabic"/>
          <w:i/>
          <w:iCs/>
          <w:rtl/>
        </w:rPr>
        <w:t>يشجع</w:t>
      </w:r>
      <w:r w:rsidRPr="006D1E2B">
        <w:rPr>
          <w:rFonts w:cs="Simplified Arabic"/>
          <w:rtl/>
        </w:rPr>
        <w:t xml:space="preserve"> الأطراف </w:t>
      </w:r>
      <w:r w:rsidRPr="006D1E2B">
        <w:rPr>
          <w:rFonts w:cs="Simplified Arabic"/>
          <w:i/>
          <w:iCs/>
          <w:rtl/>
        </w:rPr>
        <w:t>ويدعو</w:t>
      </w:r>
      <w:r w:rsidRPr="006D1E2B">
        <w:rPr>
          <w:rFonts w:cs="Simplified Arabic"/>
          <w:rtl/>
        </w:rPr>
        <w:t xml:space="preserve"> الحكومات الأخرى والمنظمات ذات الصلة إلى </w:t>
      </w:r>
      <w:r w:rsidRPr="006D1E2B">
        <w:rPr>
          <w:rFonts w:cs="Simplified Arabic" w:hint="cs"/>
          <w:rtl/>
        </w:rPr>
        <w:t>وضع</w:t>
      </w:r>
      <w:r w:rsidRPr="006D1E2B">
        <w:rPr>
          <w:rFonts w:cs="Simplified Arabic"/>
          <w:rtl/>
        </w:rPr>
        <w:t xml:space="preserve"> بوابات</w:t>
      </w:r>
      <w:r w:rsidRPr="006D1E2B">
        <w:rPr>
          <w:rFonts w:cs="Simplified Arabic" w:hint="cs"/>
          <w:rtl/>
        </w:rPr>
        <w:t xml:space="preserve"> </w:t>
      </w:r>
      <w:r w:rsidRPr="006D1E2B">
        <w:rPr>
          <w:rFonts w:cs="Simplified Arabic"/>
          <w:rtl/>
        </w:rPr>
        <w:t>وطنية أو إقليمية أو دولية مفتوحة</w:t>
      </w:r>
      <w:r w:rsidRPr="006D1E2B">
        <w:rPr>
          <w:rFonts w:cs="Simplified Arabic" w:hint="cs"/>
          <w:rtl/>
        </w:rPr>
        <w:t xml:space="preserve"> على الإنترنت</w:t>
      </w:r>
      <w:r w:rsidRPr="006D1E2B">
        <w:rPr>
          <w:rFonts w:cs="Simplified Arabic"/>
          <w:rtl/>
        </w:rPr>
        <w:t xml:space="preserve"> أو مواقع </w:t>
      </w:r>
      <w:r w:rsidRPr="006D1E2B">
        <w:rPr>
          <w:rFonts w:cs="Simplified Arabic" w:hint="cs"/>
          <w:rtl/>
        </w:rPr>
        <w:t>إلكترونية</w:t>
      </w:r>
      <w:r w:rsidRPr="006D1E2B">
        <w:rPr>
          <w:rFonts w:cs="Simplified Arabic"/>
          <w:rtl/>
        </w:rPr>
        <w:t xml:space="preserve"> أخرى موجهة إلى </w:t>
      </w:r>
      <w:r w:rsidRPr="006D1E2B">
        <w:rPr>
          <w:rFonts w:cs="Simplified Arabic" w:hint="cs"/>
          <w:rtl/>
        </w:rPr>
        <w:t>الجمهور العام</w:t>
      </w:r>
      <w:r w:rsidRPr="006D1E2B">
        <w:rPr>
          <w:rFonts w:cs="Simplified Arabic"/>
          <w:rtl/>
        </w:rPr>
        <w:t xml:space="preserve">، لزيادة </w:t>
      </w:r>
      <w:r w:rsidRPr="006D1E2B">
        <w:rPr>
          <w:rFonts w:cs="Simplified Arabic" w:hint="cs"/>
          <w:rtl/>
        </w:rPr>
        <w:t>التعاون و</w:t>
      </w:r>
      <w:r w:rsidRPr="006D1E2B">
        <w:rPr>
          <w:rFonts w:cs="Simplified Arabic"/>
          <w:rtl/>
        </w:rPr>
        <w:t xml:space="preserve">الوعي وفهم </w:t>
      </w:r>
      <w:r w:rsidRPr="006D1E2B">
        <w:rPr>
          <w:rFonts w:cs="Simplified Arabic" w:hint="cs"/>
          <w:rtl/>
        </w:rPr>
        <w:t>ال</w:t>
      </w:r>
      <w:r w:rsidRPr="006D1E2B">
        <w:rPr>
          <w:rFonts w:cs="Simplified Arabic"/>
          <w:rtl/>
        </w:rPr>
        <w:t>تهديدات</w:t>
      </w:r>
      <w:r w:rsidRPr="006D1E2B">
        <w:rPr>
          <w:rFonts w:cs="Simplified Arabic" w:hint="cs"/>
          <w:rtl/>
        </w:rPr>
        <w:t xml:space="preserve"> التي تشكلها</w:t>
      </w:r>
      <w:r w:rsidRPr="006D1E2B">
        <w:rPr>
          <w:rFonts w:cs="Simplified Arabic"/>
          <w:rtl/>
        </w:rPr>
        <w:t xml:space="preserve"> الأنواع الغريبة الغازية على التنوع البيولوجي</w:t>
      </w:r>
      <w:r w:rsidRPr="006D1E2B">
        <w:rPr>
          <w:rFonts w:cs="Simplified Arabic" w:hint="cs"/>
          <w:rtl/>
        </w:rPr>
        <w:t xml:space="preserve"> والنظم الإيكولوجية،</w:t>
      </w:r>
      <w:r w:rsidRPr="006D1E2B">
        <w:rPr>
          <w:rFonts w:cs="Simplified Arabic"/>
          <w:rtl/>
        </w:rPr>
        <w:t xml:space="preserve"> وتقديم المساعدة العملية لتحديد الأنواع الغريبة الغازية</w:t>
      </w:r>
      <w:r w:rsidRPr="006D1E2B">
        <w:rPr>
          <w:rFonts w:cs="Simplified Arabic" w:hint="cs"/>
          <w:rtl/>
        </w:rPr>
        <w:t xml:space="preserve"> وإدارتها</w:t>
      </w:r>
      <w:r w:rsidRPr="006D1E2B">
        <w:rPr>
          <w:rFonts w:cs="Simplified Arabic"/>
          <w:rtl/>
        </w:rPr>
        <w:t>، وكذلك طلب المساعدة من الجمهور في الإبلاغ عن الأحداث</w:t>
      </w:r>
      <w:r w:rsidRPr="006D1E2B">
        <w:rPr>
          <w:rFonts w:cs="Simplified Arabic" w:hint="cs"/>
          <w:rtl/>
        </w:rPr>
        <w:t>،</w:t>
      </w:r>
      <w:r w:rsidRPr="006D1E2B">
        <w:rPr>
          <w:rFonts w:cs="Simplified Arabic"/>
          <w:rtl/>
        </w:rPr>
        <w:t xml:space="preserve"> والسيطرة على الأنواع الغريبة الغازية</w:t>
      </w:r>
      <w:r w:rsidRPr="006D1E2B">
        <w:rPr>
          <w:rFonts w:cs="Simplified Arabic" w:hint="cs"/>
          <w:rtl/>
        </w:rPr>
        <w:t xml:space="preserve"> وإدارتها</w:t>
      </w:r>
      <w:r w:rsidRPr="006D1E2B">
        <w:rPr>
          <w:rFonts w:cs="Simplified Arabic"/>
          <w:rtl/>
        </w:rPr>
        <w:t>؛</w:t>
      </w:r>
    </w:p>
    <w:p w14:paraId="546345A5" w14:textId="65ACCD18" w:rsidR="001A3C76" w:rsidRPr="006D1E2B" w:rsidRDefault="001A3C76" w:rsidP="001A3C76">
      <w:pPr>
        <w:pStyle w:val="ListParagraph"/>
        <w:numPr>
          <w:ilvl w:val="0"/>
          <w:numId w:val="34"/>
        </w:numPr>
        <w:bidi/>
        <w:spacing w:after="120" w:line="216" w:lineRule="auto"/>
        <w:ind w:left="0" w:firstLine="720"/>
        <w:contextualSpacing w:val="0"/>
        <w:rPr>
          <w:rFonts w:cs="Simplified Arabic"/>
        </w:rPr>
      </w:pPr>
      <w:r w:rsidRPr="006D1E2B">
        <w:rPr>
          <w:rFonts w:cs="Simplified Arabic" w:hint="cs"/>
          <w:i/>
          <w:iCs/>
          <w:rtl/>
        </w:rPr>
        <w:t xml:space="preserve">يحث </w:t>
      </w:r>
      <w:r w:rsidRPr="006D1E2B">
        <w:rPr>
          <w:rFonts w:cs="Simplified Arabic" w:hint="cs"/>
          <w:rtl/>
        </w:rPr>
        <w:t xml:space="preserve">الأطراف </w:t>
      </w:r>
      <w:r>
        <w:rPr>
          <w:rFonts w:cs="Simplified Arabic" w:hint="cs"/>
          <w:i/>
          <w:iCs/>
          <w:rtl/>
        </w:rPr>
        <w:t xml:space="preserve">ويدعو </w:t>
      </w:r>
      <w:r w:rsidRPr="006D1E2B">
        <w:rPr>
          <w:rFonts w:cs="Simplified Arabic" w:hint="cs"/>
          <w:rtl/>
        </w:rPr>
        <w:t>الحكومات الأخرى على تعزيز رصد تأثيرات التغييرات في المسارات والإطلاقات ال</w:t>
      </w:r>
      <w:r w:rsidRPr="006D1E2B">
        <w:rPr>
          <w:rFonts w:cs="Simplified Arabic"/>
          <w:rtl/>
        </w:rPr>
        <w:t>واسعة النطاق</w:t>
      </w:r>
      <w:r w:rsidRPr="006D1E2B">
        <w:rPr>
          <w:rFonts w:cs="Simplified Arabic" w:hint="cs"/>
          <w:rtl/>
        </w:rPr>
        <w:t xml:space="preserve"> </w:t>
      </w:r>
      <w:r w:rsidRPr="006D1E2B">
        <w:rPr>
          <w:rFonts w:cs="Simplified Arabic"/>
          <w:rtl/>
        </w:rPr>
        <w:t>ل</w:t>
      </w:r>
      <w:r w:rsidRPr="006D1E2B">
        <w:rPr>
          <w:rFonts w:cs="Simplified Arabic" w:hint="cs"/>
          <w:rtl/>
        </w:rPr>
        <w:t>لأنواع الغريبة</w:t>
      </w:r>
      <w:r w:rsidRPr="006D1E2B">
        <w:rPr>
          <w:rFonts w:cs="Simplified Arabic"/>
          <w:rtl/>
        </w:rPr>
        <w:t xml:space="preserve"> المنقولة أو التي تم</w:t>
      </w:r>
      <w:r w:rsidRPr="006D1E2B">
        <w:rPr>
          <w:rFonts w:cs="Simplified Arabic" w:hint="cs"/>
          <w:rtl/>
        </w:rPr>
        <w:t>ت</w:t>
      </w:r>
      <w:r w:rsidRPr="006D1E2B">
        <w:rPr>
          <w:rFonts w:cs="Simplified Arabic"/>
          <w:rtl/>
        </w:rPr>
        <w:t xml:space="preserve"> تربيتها في الأسر، على سبيل المثال</w:t>
      </w:r>
      <w:r w:rsidRPr="006D1E2B">
        <w:rPr>
          <w:rFonts w:cs="Simplified Arabic" w:hint="cs"/>
          <w:rtl/>
        </w:rPr>
        <w:t>،</w:t>
      </w:r>
      <w:r w:rsidRPr="006D1E2B">
        <w:rPr>
          <w:rFonts w:cs="Simplified Arabic"/>
          <w:rtl/>
        </w:rPr>
        <w:t xml:space="preserve"> الأسماك والأشجار وأنواع الطرائد</w:t>
      </w:r>
      <w:r w:rsidRPr="006D1E2B">
        <w:rPr>
          <w:rFonts w:cs="Simplified Arabic" w:hint="cs"/>
          <w:rtl/>
        </w:rPr>
        <w:t>،</w:t>
      </w:r>
      <w:r w:rsidRPr="006D1E2B">
        <w:rPr>
          <w:rFonts w:cs="Simplified Arabic"/>
          <w:rtl/>
        </w:rPr>
        <w:t xml:space="preserve"> على التنوع الجيني لل</w:t>
      </w:r>
      <w:r w:rsidRPr="006D1E2B">
        <w:rPr>
          <w:rFonts w:cs="Simplified Arabic" w:hint="cs"/>
          <w:rtl/>
        </w:rPr>
        <w:t>أنواع المحلية الأصلية</w:t>
      </w:r>
      <w:r w:rsidRPr="006D1E2B">
        <w:rPr>
          <w:rFonts w:cs="Simplified Arabic"/>
          <w:rtl/>
        </w:rPr>
        <w:t xml:space="preserve"> وقدرته</w:t>
      </w:r>
      <w:r w:rsidRPr="006D1E2B">
        <w:rPr>
          <w:rFonts w:cs="Simplified Arabic" w:hint="cs"/>
          <w:rtl/>
        </w:rPr>
        <w:t>ا</w:t>
      </w:r>
      <w:r w:rsidRPr="006D1E2B">
        <w:rPr>
          <w:rFonts w:cs="Simplified Arabic"/>
          <w:rtl/>
        </w:rPr>
        <w:t xml:space="preserve"> طويلة الأجل على التكيف مع بيئة متغيرة</w:t>
      </w:r>
      <w:r w:rsidRPr="006D1E2B">
        <w:rPr>
          <w:rFonts w:cs="Simplified Arabic" w:hint="cs"/>
          <w:rtl/>
        </w:rPr>
        <w:t>،</w:t>
      </w:r>
      <w:r w:rsidRPr="006D1E2B">
        <w:rPr>
          <w:rFonts w:cs="Simplified Arabic"/>
          <w:rtl/>
        </w:rPr>
        <w:t xml:space="preserve"> </w:t>
      </w:r>
      <w:r w:rsidRPr="006D1E2B">
        <w:rPr>
          <w:rFonts w:cs="Simplified Arabic" w:hint="cs"/>
          <w:rtl/>
        </w:rPr>
        <w:t>ل</w:t>
      </w:r>
      <w:r w:rsidRPr="006D1E2B">
        <w:rPr>
          <w:rFonts w:cs="Simplified Arabic"/>
          <w:rtl/>
        </w:rPr>
        <w:t>اتخاذ الإجراءات المناسبة لمعالجة أي آثار ضارة على ال</w:t>
      </w:r>
      <w:r w:rsidRPr="006D1E2B">
        <w:rPr>
          <w:rFonts w:cs="Simplified Arabic" w:hint="cs"/>
          <w:rtl/>
        </w:rPr>
        <w:t>أنواع</w:t>
      </w:r>
      <w:r w:rsidRPr="006D1E2B">
        <w:rPr>
          <w:rFonts w:cs="Simplified Arabic"/>
          <w:rtl/>
        </w:rPr>
        <w:t xml:space="preserve"> الأصلي</w:t>
      </w:r>
      <w:r w:rsidRPr="006D1E2B">
        <w:rPr>
          <w:rFonts w:cs="Simplified Arabic" w:hint="cs"/>
          <w:rtl/>
        </w:rPr>
        <w:t xml:space="preserve">ة، </w:t>
      </w:r>
      <w:r w:rsidRPr="006D1E2B">
        <w:rPr>
          <w:rFonts w:cs="Simplified Arabic"/>
          <w:rtl/>
        </w:rPr>
        <w:t>وتبادل المعرفة وأفضل الممارسات مع الأطراف الأخرى، حسب الاقتضاء؛</w:t>
      </w:r>
    </w:p>
    <w:p w14:paraId="7F73BFAD" w14:textId="77777777" w:rsidR="001A3C76" w:rsidRPr="006D1E2B" w:rsidRDefault="001A3C76" w:rsidP="001A3C76">
      <w:pPr>
        <w:pStyle w:val="ListParagraph"/>
        <w:numPr>
          <w:ilvl w:val="0"/>
          <w:numId w:val="35"/>
        </w:numPr>
        <w:bidi/>
        <w:spacing w:after="120" w:line="216" w:lineRule="auto"/>
        <w:ind w:left="0" w:firstLine="720"/>
        <w:contextualSpacing w:val="0"/>
        <w:rPr>
          <w:rFonts w:cs="Simplified Arabic"/>
        </w:rPr>
      </w:pPr>
      <w:r w:rsidRPr="006D1E2B">
        <w:rPr>
          <w:rFonts w:cs="Simplified Arabic"/>
          <w:i/>
          <w:iCs/>
          <w:rtl/>
        </w:rPr>
        <w:t>يدعو</w:t>
      </w:r>
      <w:r w:rsidRPr="006D1E2B">
        <w:rPr>
          <w:rFonts w:cs="Simplified Arabic"/>
          <w:rtl/>
        </w:rPr>
        <w:t xml:space="preserve"> أمانة المجلس الاقتصادي والاجتماعي للأمم المتحدة، ومنظمة الجمارك العالمية، والاتفاقية الدولية ل</w:t>
      </w:r>
      <w:r w:rsidRPr="006D1E2B">
        <w:rPr>
          <w:rFonts w:cs="Simplified Arabic" w:hint="cs"/>
          <w:rtl/>
        </w:rPr>
        <w:t>حماية</w:t>
      </w:r>
      <w:r w:rsidRPr="006D1E2B">
        <w:rPr>
          <w:rFonts w:cs="Simplified Arabic"/>
          <w:rtl/>
        </w:rPr>
        <w:t xml:space="preserve"> النباتات، والمنظمة العالمية لصحة الحيوان، </w:t>
      </w:r>
      <w:r w:rsidRPr="006D1E2B">
        <w:rPr>
          <w:rFonts w:cs="Simplified Arabic" w:hint="cs"/>
          <w:rtl/>
        </w:rPr>
        <w:t>و</w:t>
      </w:r>
      <w:r w:rsidRPr="006D1E2B">
        <w:rPr>
          <w:rFonts w:cs="Simplified Arabic"/>
          <w:rtl/>
        </w:rPr>
        <w:t>منظمة الصحة العالمية</w:t>
      </w:r>
      <w:r w:rsidRPr="006D1E2B">
        <w:rPr>
          <w:rFonts w:cs="Simplified Arabic" w:hint="cs"/>
          <w:rtl/>
        </w:rPr>
        <w:t>،</w:t>
      </w:r>
      <w:r w:rsidRPr="006D1E2B">
        <w:rPr>
          <w:rFonts w:cs="Simplified Arabic"/>
          <w:rtl/>
        </w:rPr>
        <w:t xml:space="preserve"> ومنظمة الأغذية والزراعة للأمم المتحدة ودستورها الغذائي، و</w:t>
      </w:r>
      <w:r w:rsidRPr="006D1E2B">
        <w:rPr>
          <w:rFonts w:cs="Simplified Arabic" w:hint="cs"/>
          <w:rtl/>
        </w:rPr>
        <w:t xml:space="preserve">أمانة </w:t>
      </w:r>
      <w:r w:rsidRPr="006D1E2B">
        <w:rPr>
          <w:rFonts w:cs="Simplified Arabic"/>
          <w:rtl/>
        </w:rPr>
        <w:t xml:space="preserve">اتفاقية الاتجار الدولي بأنواع الحيوانات والنباتات البرية المعرضة للانقراض، </w:t>
      </w:r>
      <w:r w:rsidRPr="006D1E2B">
        <w:rPr>
          <w:rFonts w:cs="Simplified Arabic" w:hint="cs"/>
          <w:rtl/>
        </w:rPr>
        <w:t>و</w:t>
      </w:r>
      <w:r w:rsidRPr="006D1E2B">
        <w:rPr>
          <w:rFonts w:cs="Simplified Arabic"/>
          <w:rtl/>
        </w:rPr>
        <w:t>فريق الخبراء المتخصصين المعني بالأنواع الغازية في الاتحاد الدولي لحفظ الطبيعة، في</w:t>
      </w:r>
      <w:r w:rsidRPr="006D1E2B">
        <w:rPr>
          <w:rFonts w:cs="Simplified Arabic" w:hint="cs"/>
          <w:rtl/>
        </w:rPr>
        <w:t xml:space="preserve"> نطاق ولايات كل منهم</w:t>
      </w:r>
      <w:r w:rsidRPr="006D1E2B">
        <w:rPr>
          <w:rFonts w:cs="Simplified Arabic"/>
          <w:rtl/>
        </w:rPr>
        <w:t xml:space="preserve">، </w:t>
      </w:r>
      <w:r w:rsidRPr="006D1E2B">
        <w:rPr>
          <w:rFonts w:cs="Simplified Arabic" w:hint="cs"/>
          <w:rtl/>
        </w:rPr>
        <w:t xml:space="preserve">إلى </w:t>
      </w:r>
      <w:r w:rsidRPr="006D1E2B">
        <w:rPr>
          <w:rFonts w:cs="Simplified Arabic"/>
          <w:rtl/>
        </w:rPr>
        <w:t xml:space="preserve">دعم </w:t>
      </w:r>
      <w:r w:rsidRPr="006D1E2B">
        <w:rPr>
          <w:rFonts w:cs="Simplified Arabic" w:hint="cs"/>
          <w:rtl/>
        </w:rPr>
        <w:t>ال</w:t>
      </w:r>
      <w:r w:rsidRPr="006D1E2B">
        <w:rPr>
          <w:rFonts w:cs="Simplified Arabic"/>
          <w:rtl/>
        </w:rPr>
        <w:t xml:space="preserve">تنفيذ </w:t>
      </w:r>
      <w:r w:rsidRPr="006D1E2B">
        <w:rPr>
          <w:rFonts w:cs="Simplified Arabic" w:hint="cs"/>
          <w:rtl/>
        </w:rPr>
        <w:t>الوطني لل</w:t>
      </w:r>
      <w:r w:rsidRPr="006D1E2B">
        <w:rPr>
          <w:rFonts w:cs="Simplified Arabic"/>
          <w:rtl/>
        </w:rPr>
        <w:t>إطار</w:t>
      </w:r>
      <w:r w:rsidRPr="006D1E2B">
        <w:rPr>
          <w:rFonts w:cs="Simplified Arabic" w:hint="cs"/>
          <w:rtl/>
        </w:rPr>
        <w:t xml:space="preserve"> العالمي</w:t>
      </w:r>
      <w:r w:rsidRPr="006D1E2B">
        <w:rPr>
          <w:rFonts w:cs="Simplified Arabic"/>
          <w:rtl/>
        </w:rPr>
        <w:t xml:space="preserve"> </w:t>
      </w:r>
      <w:r w:rsidRPr="006D1E2B">
        <w:rPr>
          <w:rFonts w:cs="Simplified Arabic" w:hint="cs"/>
          <w:rtl/>
        </w:rPr>
        <w:t>ل</w:t>
      </w:r>
      <w:r w:rsidRPr="006D1E2B">
        <w:rPr>
          <w:rFonts w:cs="Simplified Arabic"/>
          <w:rtl/>
        </w:rPr>
        <w:t xml:space="preserve">لتنوع </w:t>
      </w:r>
      <w:r w:rsidRPr="006D1E2B">
        <w:rPr>
          <w:rFonts w:cs="Simplified Arabic"/>
          <w:rtl/>
        </w:rPr>
        <w:lastRenderedPageBreak/>
        <w:t>البيولوجي لما بعد عام 2020 فيما يتعلق بالأهداف والإجراءات المتعلقة بالأنواع الغريبة الغازية، بما في ذلك رصدها والإبلاغ عنها</w:t>
      </w:r>
      <w:r w:rsidRPr="006D1E2B">
        <w:rPr>
          <w:rFonts w:cs="Simplified Arabic" w:hint="cs"/>
          <w:rtl/>
        </w:rPr>
        <w:t>؛</w:t>
      </w:r>
    </w:p>
    <w:p w14:paraId="168D4FE7" w14:textId="77777777" w:rsidR="001A3C76" w:rsidRPr="006D1E2B" w:rsidRDefault="001A3C76" w:rsidP="001A3C76">
      <w:pPr>
        <w:pStyle w:val="ListParagraph"/>
        <w:numPr>
          <w:ilvl w:val="0"/>
          <w:numId w:val="35"/>
        </w:numPr>
        <w:bidi/>
        <w:spacing w:after="120" w:line="216" w:lineRule="auto"/>
        <w:ind w:left="0" w:firstLine="720"/>
        <w:contextualSpacing w:val="0"/>
        <w:rPr>
          <w:rFonts w:cs="Simplified Arabic"/>
        </w:rPr>
      </w:pPr>
      <w:r w:rsidRPr="006D1E2B">
        <w:rPr>
          <w:rFonts w:cs="Simplified Arabic"/>
          <w:i/>
          <w:iCs/>
          <w:rtl/>
        </w:rPr>
        <w:t>يلاحظ</w:t>
      </w:r>
      <w:r w:rsidRPr="006D1E2B">
        <w:rPr>
          <w:rFonts w:cs="Simplified Arabic"/>
          <w:rtl/>
        </w:rPr>
        <w:t xml:space="preserve"> أن لجنة الخبراء الفرعية التابعة للمجلس الاقتصادي والاجتماعي والمعنية بنقل البضائع الخطرة ستنظر</w:t>
      </w:r>
      <w:r w:rsidRPr="006D1E2B">
        <w:rPr>
          <w:rFonts w:cs="Simplified Arabic" w:hint="cs"/>
          <w:rtl/>
        </w:rPr>
        <w:t xml:space="preserve"> أثناء انعقاد جلستها المقبلة</w:t>
      </w:r>
      <w:r w:rsidRPr="006D1E2B">
        <w:rPr>
          <w:rFonts w:cs="Simplified Arabic"/>
          <w:rtl/>
        </w:rPr>
        <w:t xml:space="preserve"> في إدراج </w:t>
      </w:r>
      <w:r w:rsidRPr="006D1E2B">
        <w:rPr>
          <w:rFonts w:cs="Simplified Arabic" w:hint="cs"/>
          <w:rtl/>
        </w:rPr>
        <w:t>ال</w:t>
      </w:r>
      <w:r w:rsidRPr="006D1E2B">
        <w:rPr>
          <w:rFonts w:cs="Simplified Arabic"/>
          <w:rtl/>
        </w:rPr>
        <w:t xml:space="preserve">كائنات </w:t>
      </w:r>
      <w:r w:rsidRPr="006D1E2B">
        <w:rPr>
          <w:rFonts w:cs="Simplified Arabic" w:hint="cs"/>
          <w:rtl/>
        </w:rPr>
        <w:t>ال</w:t>
      </w:r>
      <w:r w:rsidRPr="006D1E2B">
        <w:rPr>
          <w:rFonts w:cs="Simplified Arabic"/>
          <w:rtl/>
        </w:rPr>
        <w:t xml:space="preserve">حية </w:t>
      </w:r>
      <w:r w:rsidRPr="006D1E2B">
        <w:rPr>
          <w:rFonts w:cs="Simplified Arabic" w:hint="cs"/>
          <w:rtl/>
        </w:rPr>
        <w:t>ال</w:t>
      </w:r>
      <w:r w:rsidRPr="006D1E2B">
        <w:rPr>
          <w:rFonts w:cs="Simplified Arabic"/>
          <w:rtl/>
        </w:rPr>
        <w:t>خطرة بيئيا في</w:t>
      </w:r>
      <w:r w:rsidRPr="006D1E2B">
        <w:rPr>
          <w:rFonts w:cs="Simplified Arabic" w:hint="cs"/>
          <w:rtl/>
        </w:rPr>
        <w:t xml:space="preserve"> الفئة 9 من</w:t>
      </w:r>
      <w:r w:rsidRPr="006D1E2B">
        <w:rPr>
          <w:rFonts w:cs="Simplified Arabic"/>
          <w:rtl/>
        </w:rPr>
        <w:t xml:space="preserve"> الفصل 2-9، من </w:t>
      </w:r>
      <w:r w:rsidRPr="006D1E2B">
        <w:rPr>
          <w:rFonts w:cs="Simplified Arabic"/>
          <w:i/>
          <w:iCs/>
          <w:rtl/>
        </w:rPr>
        <w:t>توصيات الأمم المتحدة بشأن نقل البضائع الخطرة –</w:t>
      </w:r>
      <w:r w:rsidRPr="006D1E2B">
        <w:rPr>
          <w:rFonts w:cs="Simplified Arabic" w:hint="cs"/>
          <w:i/>
          <w:iCs/>
          <w:rtl/>
        </w:rPr>
        <w:t xml:space="preserve"> </w:t>
      </w:r>
      <w:r w:rsidRPr="006D1E2B">
        <w:rPr>
          <w:rFonts w:cs="Simplified Arabic"/>
          <w:i/>
          <w:iCs/>
          <w:rtl/>
        </w:rPr>
        <w:t>اللوائح النموذجية</w:t>
      </w:r>
      <w:r w:rsidRPr="006D1E2B">
        <w:rPr>
          <w:rFonts w:cs="Simplified Arabic" w:hint="cs"/>
          <w:rtl/>
        </w:rPr>
        <w:t>،</w:t>
      </w:r>
      <w:r w:rsidRPr="006D1E2B">
        <w:rPr>
          <w:rStyle w:val="FootnoteReference"/>
          <w:rFonts w:cs="Simplified Arabic"/>
          <w:rtl/>
        </w:rPr>
        <w:footnoteReference w:id="4"/>
      </w:r>
      <w:r w:rsidRPr="006D1E2B">
        <w:rPr>
          <w:rFonts w:cs="Simplified Arabic"/>
          <w:rtl/>
        </w:rPr>
        <w:t xml:space="preserve"> مع الأخذ في الاعتبار مخاطر الإدخال غير المقصود للأنواع الغريبة الغازية، بما في ذلك مسببات الأمراض، بالتعاون مع فريق الاتصال المشترك بين الوكالات المعني بالأنواع الغريبة الغازية وخبراء آخرين؛</w:t>
      </w:r>
    </w:p>
    <w:p w14:paraId="463F14BA" w14:textId="77777777" w:rsidR="001A3C76" w:rsidRPr="006D1E2B" w:rsidRDefault="001A3C76" w:rsidP="001A3C76">
      <w:pPr>
        <w:pStyle w:val="ListParagraph"/>
        <w:numPr>
          <w:ilvl w:val="0"/>
          <w:numId w:val="35"/>
        </w:numPr>
        <w:bidi/>
        <w:spacing w:after="120" w:line="216" w:lineRule="auto"/>
        <w:ind w:left="0" w:firstLine="720"/>
        <w:contextualSpacing w:val="0"/>
        <w:rPr>
          <w:rFonts w:cs="Simplified Arabic"/>
        </w:rPr>
      </w:pPr>
      <w:r w:rsidRPr="006D1E2B">
        <w:rPr>
          <w:rFonts w:cs="Simplified Arabic"/>
          <w:i/>
          <w:iCs/>
          <w:rtl/>
        </w:rPr>
        <w:t>يدعو</w:t>
      </w:r>
      <w:r w:rsidRPr="006D1E2B">
        <w:rPr>
          <w:rFonts w:cs="Simplified Arabic"/>
          <w:rtl/>
        </w:rPr>
        <w:t xml:space="preserve"> الأطراف والحكومات والمنظمات الأخرى إلى تقديم معلومات إلى الأمين</w:t>
      </w:r>
      <w:r w:rsidRPr="006D1E2B">
        <w:rPr>
          <w:rFonts w:cs="Simplified Arabic" w:hint="cs"/>
          <w:rtl/>
        </w:rPr>
        <w:t>ة</w:t>
      </w:r>
      <w:r w:rsidRPr="006D1E2B">
        <w:rPr>
          <w:rFonts w:cs="Simplified Arabic"/>
          <w:rtl/>
        </w:rPr>
        <w:t xml:space="preserve"> التنفيذي</w:t>
      </w:r>
      <w:r w:rsidRPr="006D1E2B">
        <w:rPr>
          <w:rFonts w:cs="Simplified Arabic" w:hint="cs"/>
          <w:rtl/>
        </w:rPr>
        <w:t>ة</w:t>
      </w:r>
      <w:r w:rsidRPr="006D1E2B">
        <w:rPr>
          <w:rFonts w:cs="Simplified Arabic"/>
          <w:rtl/>
        </w:rPr>
        <w:t xml:space="preserve"> بشأن الخبرات والمبادرات ذات الصلة ل</w:t>
      </w:r>
      <w:r w:rsidRPr="006D1E2B">
        <w:rPr>
          <w:rFonts w:cs="Simplified Arabic" w:hint="cs"/>
          <w:rtl/>
        </w:rPr>
        <w:t>استكشاف</w:t>
      </w:r>
      <w:r w:rsidRPr="006D1E2B">
        <w:rPr>
          <w:rFonts w:cs="Simplified Arabic"/>
          <w:rtl/>
        </w:rPr>
        <w:t xml:space="preserve"> ال</w:t>
      </w:r>
      <w:r w:rsidRPr="006D1E2B">
        <w:rPr>
          <w:rFonts w:cs="Simplified Arabic" w:hint="cs"/>
          <w:rtl/>
        </w:rPr>
        <w:t>آفاق،</w:t>
      </w:r>
      <w:r w:rsidRPr="006D1E2B">
        <w:rPr>
          <w:rFonts w:cs="Simplified Arabic"/>
          <w:rtl/>
        </w:rPr>
        <w:t xml:space="preserve"> ورصد وإدارة الأمراض المعدية الناشئة التي تؤثر على التنوع البيولوجي وخاصة صحة الحيوانات والنباتات البرية التي تسببها مسببات الأمراض أو الطفيليات </w:t>
      </w:r>
      <w:r w:rsidRPr="006D1E2B">
        <w:rPr>
          <w:rFonts w:cs="Simplified Arabic" w:hint="cs"/>
          <w:rtl/>
        </w:rPr>
        <w:t xml:space="preserve">والأنواع </w:t>
      </w:r>
      <w:r w:rsidRPr="006D1E2B">
        <w:rPr>
          <w:rFonts w:cs="Simplified Arabic"/>
          <w:rtl/>
        </w:rPr>
        <w:t>الغريبة الغازية التي تعمل كناقلات أو مضيف</w:t>
      </w:r>
      <w:r w:rsidRPr="006D1E2B">
        <w:rPr>
          <w:rFonts w:cs="Simplified Arabic" w:hint="cs"/>
          <w:rtl/>
        </w:rPr>
        <w:t>ات</w:t>
      </w:r>
      <w:r w:rsidRPr="006D1E2B">
        <w:rPr>
          <w:rFonts w:cs="Simplified Arabic"/>
          <w:rtl/>
        </w:rPr>
        <w:t xml:space="preserve"> لمسببات الأمراض أو الطفيليات؛</w:t>
      </w:r>
    </w:p>
    <w:p w14:paraId="7D0B0C2B" w14:textId="77777777" w:rsidR="001A3C76" w:rsidRPr="006D1E2B" w:rsidRDefault="001A3C76" w:rsidP="001A3C76">
      <w:pPr>
        <w:pStyle w:val="ListParagraph"/>
        <w:numPr>
          <w:ilvl w:val="0"/>
          <w:numId w:val="35"/>
        </w:numPr>
        <w:bidi/>
        <w:spacing w:after="120" w:line="216" w:lineRule="auto"/>
        <w:ind w:left="0" w:firstLine="720"/>
        <w:contextualSpacing w:val="0"/>
        <w:rPr>
          <w:rFonts w:cs="Simplified Arabic"/>
        </w:rPr>
      </w:pPr>
      <w:r w:rsidRPr="006D1E2B">
        <w:rPr>
          <w:rFonts w:cs="Simplified Arabic"/>
          <w:i/>
          <w:iCs/>
          <w:rtl/>
        </w:rPr>
        <w:t>يحيط عل</w:t>
      </w:r>
      <w:r w:rsidRPr="006D1E2B">
        <w:rPr>
          <w:rFonts w:cs="Simplified Arabic" w:hint="cs"/>
          <w:i/>
          <w:iCs/>
          <w:rtl/>
        </w:rPr>
        <w:t>ما</w:t>
      </w:r>
      <w:r>
        <w:rPr>
          <w:rFonts w:cs="Simplified Arabic" w:hint="cs"/>
          <w:i/>
          <w:iCs/>
          <w:rtl/>
        </w:rPr>
        <w:t xml:space="preserve"> مع التقدير</w:t>
      </w:r>
      <w:r w:rsidRPr="006D1E2B">
        <w:rPr>
          <w:rFonts w:cs="Simplified Arabic"/>
          <w:rtl/>
        </w:rPr>
        <w:t xml:space="preserve"> </w:t>
      </w:r>
      <w:r w:rsidRPr="006D1E2B">
        <w:rPr>
          <w:rFonts w:cs="Simplified Arabic" w:hint="cs"/>
          <w:rtl/>
        </w:rPr>
        <w:t>ب</w:t>
      </w:r>
      <w:r w:rsidRPr="006D1E2B">
        <w:rPr>
          <w:rFonts w:cs="Simplified Arabic"/>
          <w:rtl/>
        </w:rPr>
        <w:t>العمل الجاري للمنبر الحكومي الدولي للعلوم والسياسات في مجال التنوع البيولوجي وخدمات النظم الإيكولوجية بشأن التقييم المواضيعي للأنواع الغريبة الغازية ومكافحتها</w:t>
      </w:r>
      <w:r>
        <w:rPr>
          <w:rFonts w:cs="Simplified Arabic" w:hint="cs"/>
          <w:rtl/>
        </w:rPr>
        <w:t>؛</w:t>
      </w:r>
    </w:p>
    <w:p w14:paraId="2BDEBD57" w14:textId="77777777" w:rsidR="001A3C76" w:rsidRPr="006D1E2B" w:rsidRDefault="001A3C76" w:rsidP="001A3C76">
      <w:pPr>
        <w:pStyle w:val="ListParagraph"/>
        <w:numPr>
          <w:ilvl w:val="0"/>
          <w:numId w:val="35"/>
        </w:numPr>
        <w:bidi/>
        <w:spacing w:after="120" w:line="216" w:lineRule="auto"/>
        <w:ind w:left="0" w:firstLine="720"/>
        <w:contextualSpacing w:val="0"/>
        <w:rPr>
          <w:rFonts w:cs="Simplified Arabic"/>
        </w:rPr>
      </w:pPr>
      <w:r w:rsidRPr="006D1E2B">
        <w:rPr>
          <w:rFonts w:cs="Simplified Arabic"/>
          <w:i/>
          <w:iCs/>
          <w:rtl/>
        </w:rPr>
        <w:t>يدعو</w:t>
      </w:r>
      <w:r w:rsidRPr="006D1E2B">
        <w:rPr>
          <w:rFonts w:cs="Simplified Arabic"/>
          <w:rtl/>
        </w:rPr>
        <w:t xml:space="preserve"> فريق الخبراء المتخصصين المعني بالأنواع الغازية في الاتحاد الدولي لحفظ الطبيعة إلى إجراء تقييمات بشأن حجم الآثار السلبية </w:t>
      </w:r>
      <w:r w:rsidRPr="006D1E2B">
        <w:rPr>
          <w:rFonts w:cs="Simplified Arabic" w:hint="cs"/>
          <w:rtl/>
        </w:rPr>
        <w:t xml:space="preserve">الناجمة عن </w:t>
      </w:r>
      <w:r w:rsidRPr="006D1E2B">
        <w:rPr>
          <w:rFonts w:cs="Simplified Arabic"/>
          <w:rtl/>
        </w:rPr>
        <w:t>مسببات الأمراض أو الطفيليات الغريبة والأنواع الغريبة الغازية التي قد تنقل مسببات الأمراض أو الطفيليات التي قد تؤثر على التنوع البيولوجي وإتاحة المعلومات من خلال قاعدة البيانات العالمية للأنواع الغازية التابعة للاتحاد الدولي لحفظ الطبيعة</w:t>
      </w:r>
      <w:r w:rsidRPr="006D1E2B">
        <w:rPr>
          <w:rFonts w:cs="Simplified Arabic" w:hint="cs"/>
          <w:rtl/>
        </w:rPr>
        <w:t>؛</w:t>
      </w:r>
    </w:p>
    <w:p w14:paraId="1B1285DA" w14:textId="77777777" w:rsidR="001A3C76" w:rsidRPr="006D1E2B" w:rsidRDefault="001A3C76" w:rsidP="001A3C76">
      <w:pPr>
        <w:pStyle w:val="ListParagraph"/>
        <w:numPr>
          <w:ilvl w:val="0"/>
          <w:numId w:val="35"/>
        </w:numPr>
        <w:bidi/>
        <w:spacing w:after="120" w:line="216" w:lineRule="auto"/>
        <w:ind w:left="0" w:firstLine="720"/>
        <w:contextualSpacing w:val="0"/>
        <w:rPr>
          <w:rFonts w:cs="Simplified Arabic"/>
        </w:rPr>
      </w:pPr>
      <w:r w:rsidRPr="006D1E2B">
        <w:rPr>
          <w:rFonts w:cs="Simplified Arabic"/>
          <w:i/>
          <w:iCs/>
          <w:rtl/>
        </w:rPr>
        <w:t>يطلب</w:t>
      </w:r>
      <w:r w:rsidRPr="006D1E2B">
        <w:rPr>
          <w:rFonts w:cs="Simplified Arabic"/>
          <w:rtl/>
        </w:rPr>
        <w:t xml:space="preserve"> إلى الأمين</w:t>
      </w:r>
      <w:r w:rsidRPr="006D1E2B">
        <w:rPr>
          <w:rFonts w:cs="Simplified Arabic" w:hint="cs"/>
          <w:rtl/>
        </w:rPr>
        <w:t>ة</w:t>
      </w:r>
      <w:r w:rsidRPr="006D1E2B">
        <w:rPr>
          <w:rFonts w:cs="Simplified Arabic"/>
          <w:rtl/>
        </w:rPr>
        <w:t xml:space="preserve"> التنفيذي</w:t>
      </w:r>
      <w:r w:rsidRPr="006D1E2B">
        <w:rPr>
          <w:rFonts w:cs="Simplified Arabic" w:hint="cs"/>
          <w:rtl/>
        </w:rPr>
        <w:t>ة</w:t>
      </w:r>
      <w:r w:rsidRPr="006D1E2B">
        <w:rPr>
          <w:rFonts w:cs="Simplified Arabic"/>
          <w:rtl/>
        </w:rPr>
        <w:t>، رهنا بتوافر الموارد:</w:t>
      </w:r>
    </w:p>
    <w:p w14:paraId="30A5CE78" w14:textId="77777777" w:rsidR="001A3C76" w:rsidRPr="006D1E2B" w:rsidRDefault="001A3C76" w:rsidP="001A3C76">
      <w:pPr>
        <w:pStyle w:val="ListParagraph"/>
        <w:bidi/>
        <w:spacing w:after="120"/>
        <w:ind w:left="0" w:firstLine="720"/>
        <w:contextualSpacing w:val="0"/>
        <w:rPr>
          <w:rFonts w:cs="Simplified Arabic"/>
          <w:rtl/>
        </w:rPr>
      </w:pPr>
      <w:r w:rsidRPr="006D1E2B">
        <w:rPr>
          <w:rFonts w:cs="Simplified Arabic" w:hint="cs"/>
          <w:rtl/>
        </w:rPr>
        <w:t>(أ)</w:t>
      </w:r>
      <w:r w:rsidRPr="006D1E2B">
        <w:rPr>
          <w:rFonts w:cs="Simplified Arabic"/>
          <w:rtl/>
        </w:rPr>
        <w:tab/>
      </w:r>
      <w:r w:rsidRPr="006D1E2B">
        <w:rPr>
          <w:rFonts w:cs="Simplified Arabic" w:hint="cs"/>
          <w:rtl/>
        </w:rPr>
        <w:t>إعداد</w:t>
      </w:r>
      <w:r w:rsidRPr="006D1E2B">
        <w:rPr>
          <w:rFonts w:cs="Simplified Arabic"/>
          <w:rtl/>
        </w:rPr>
        <w:t xml:space="preserve"> </w:t>
      </w:r>
      <w:r>
        <w:rPr>
          <w:rFonts w:cs="Simplified Arabic" w:hint="cs"/>
          <w:rtl/>
        </w:rPr>
        <w:t>مشروع مقترح</w:t>
      </w:r>
      <w:r w:rsidRPr="006D1E2B">
        <w:rPr>
          <w:rFonts w:cs="Simplified Arabic"/>
          <w:rtl/>
        </w:rPr>
        <w:t xml:space="preserve"> إلى اللجنة الفرعية للخبراء التابعة للمجلس الاقتصادي والاجتماعي والمعنية بنقل البضائع الخطرة بشأن نظام </w:t>
      </w:r>
      <w:r w:rsidRPr="006D1E2B">
        <w:rPr>
          <w:rFonts w:cs="Simplified Arabic" w:hint="cs"/>
          <w:rtl/>
        </w:rPr>
        <w:t>وضع علامات</w:t>
      </w:r>
      <w:r w:rsidRPr="006D1E2B">
        <w:rPr>
          <w:rFonts w:cs="Simplified Arabic"/>
          <w:rtl/>
        </w:rPr>
        <w:t xml:space="preserve"> منسق عالميا لشحنات الكائنات الحية </w:t>
      </w:r>
      <w:r w:rsidRPr="006D1E2B">
        <w:rPr>
          <w:rFonts w:cs="Simplified Arabic" w:hint="cs"/>
          <w:rtl/>
        </w:rPr>
        <w:t xml:space="preserve">أو عناصر التكاثر </w:t>
      </w:r>
      <w:r w:rsidRPr="006D1E2B">
        <w:rPr>
          <w:rFonts w:cs="Simplified Arabic"/>
          <w:rtl/>
        </w:rPr>
        <w:t xml:space="preserve">الخطرة بيئيا، بما يتسق وينسجم مع </w:t>
      </w:r>
      <w:r>
        <w:rPr>
          <w:rFonts w:cs="Simplified Arabic" w:hint="cs"/>
          <w:rtl/>
        </w:rPr>
        <w:t>قواعد منظمة التجارة العالمية و</w:t>
      </w:r>
      <w:r w:rsidRPr="006D1E2B">
        <w:rPr>
          <w:rFonts w:cs="Simplified Arabic"/>
          <w:rtl/>
        </w:rPr>
        <w:t xml:space="preserve">الاتفاقيات الدولية </w:t>
      </w:r>
      <w:r>
        <w:rPr>
          <w:rFonts w:cs="Simplified Arabic" w:hint="cs"/>
          <w:rtl/>
        </w:rPr>
        <w:t xml:space="preserve">الأخرى </w:t>
      </w:r>
      <w:r w:rsidRPr="006D1E2B">
        <w:rPr>
          <w:rFonts w:cs="Simplified Arabic" w:hint="cs"/>
          <w:rtl/>
        </w:rPr>
        <w:t>و</w:t>
      </w:r>
      <w:r w:rsidRPr="006D1E2B">
        <w:rPr>
          <w:rFonts w:cs="Simplified Arabic"/>
          <w:rtl/>
        </w:rPr>
        <w:t xml:space="preserve">بالتشاور مع فريق الاتصال المشترك بين الوكالات </w:t>
      </w:r>
      <w:r w:rsidRPr="006D1E2B">
        <w:rPr>
          <w:rFonts w:cs="Simplified Arabic" w:hint="cs"/>
          <w:rtl/>
        </w:rPr>
        <w:t>المعني</w:t>
      </w:r>
      <w:r w:rsidRPr="006D1E2B">
        <w:rPr>
          <w:rFonts w:cs="Simplified Arabic"/>
          <w:rtl/>
        </w:rPr>
        <w:t xml:space="preserve"> </w:t>
      </w:r>
      <w:r w:rsidRPr="006D1E2B">
        <w:rPr>
          <w:rFonts w:cs="Simplified Arabic" w:hint="cs"/>
          <w:rtl/>
        </w:rPr>
        <w:t>ب</w:t>
      </w:r>
      <w:r w:rsidRPr="006D1E2B">
        <w:rPr>
          <w:rFonts w:cs="Simplified Arabic"/>
          <w:rtl/>
        </w:rPr>
        <w:t>الأنواع الغريبة الغازية وأمانة اللجنة الفرعية</w:t>
      </w:r>
      <w:r w:rsidRPr="006D1E2B">
        <w:rPr>
          <w:rFonts w:cs="Simplified Arabic" w:hint="cs"/>
          <w:rtl/>
        </w:rPr>
        <w:t>،</w:t>
      </w:r>
      <w:r>
        <w:rPr>
          <w:rFonts w:cs="Simplified Arabic" w:hint="cs"/>
          <w:rtl/>
        </w:rPr>
        <w:t>؛</w:t>
      </w:r>
    </w:p>
    <w:p w14:paraId="63EE9600" w14:textId="77777777" w:rsidR="001A3C76" w:rsidRPr="006D1E2B" w:rsidRDefault="001A3C76" w:rsidP="001A3C76">
      <w:pPr>
        <w:pStyle w:val="ListParagraph"/>
        <w:bidi/>
        <w:spacing w:after="120"/>
        <w:ind w:left="0" w:firstLine="720"/>
        <w:contextualSpacing w:val="0"/>
        <w:rPr>
          <w:rFonts w:cs="Simplified Arabic"/>
        </w:rPr>
      </w:pPr>
      <w:r w:rsidRPr="006D1E2B">
        <w:rPr>
          <w:rFonts w:cs="Simplified Arabic" w:hint="cs"/>
          <w:rtl/>
        </w:rPr>
        <w:t>(ب)</w:t>
      </w:r>
      <w:r w:rsidRPr="006D1E2B">
        <w:rPr>
          <w:rFonts w:cs="Simplified Arabic"/>
          <w:rtl/>
        </w:rPr>
        <w:tab/>
      </w:r>
      <w:r w:rsidRPr="006D1E2B">
        <w:rPr>
          <w:rFonts w:cs="Simplified Arabic" w:hint="cs"/>
          <w:rtl/>
        </w:rPr>
        <w:t>ا</w:t>
      </w:r>
      <w:r w:rsidRPr="006D1E2B">
        <w:rPr>
          <w:rFonts w:cs="Simplified Arabic"/>
          <w:rtl/>
        </w:rPr>
        <w:t>لتعاون مع منظمة السياحة العالمية، للنظر في الجهود المشتركة في معالجة السياحة</w:t>
      </w:r>
      <w:r>
        <w:rPr>
          <w:rFonts w:cs="Simplified Arabic" w:hint="cs"/>
          <w:rtl/>
        </w:rPr>
        <w:t>، بين القطاعات</w:t>
      </w:r>
      <w:r w:rsidRPr="006D1E2B">
        <w:rPr>
          <w:rFonts w:cs="Simplified Arabic"/>
          <w:rtl/>
        </w:rPr>
        <w:t xml:space="preserve"> </w:t>
      </w:r>
      <w:r>
        <w:rPr>
          <w:rFonts w:cs="Simplified Arabic" w:hint="cs"/>
          <w:rtl/>
        </w:rPr>
        <w:t>ال</w:t>
      </w:r>
      <w:r w:rsidRPr="006D1E2B">
        <w:rPr>
          <w:rFonts w:cs="Simplified Arabic"/>
          <w:rtl/>
        </w:rPr>
        <w:t>رئيسي</w:t>
      </w:r>
      <w:r>
        <w:rPr>
          <w:rFonts w:cs="Simplified Arabic" w:hint="cs"/>
          <w:rtl/>
        </w:rPr>
        <w:t>ة</w:t>
      </w:r>
      <w:r w:rsidRPr="006D1E2B">
        <w:rPr>
          <w:rFonts w:cs="Simplified Arabic"/>
          <w:rtl/>
        </w:rPr>
        <w:t xml:space="preserve"> لإدخال الأنواع الغريبة الغازية وإدارتها؛</w:t>
      </w:r>
    </w:p>
    <w:p w14:paraId="52FD77FC" w14:textId="77777777" w:rsidR="001A3C76" w:rsidRPr="006D1E2B" w:rsidRDefault="001A3C76" w:rsidP="001A3C76">
      <w:pPr>
        <w:pStyle w:val="ListParagraph"/>
        <w:bidi/>
        <w:spacing w:after="120"/>
        <w:ind w:left="0" w:firstLine="720"/>
        <w:contextualSpacing w:val="0"/>
        <w:rPr>
          <w:rFonts w:cs="Simplified Arabic"/>
        </w:rPr>
      </w:pPr>
      <w:r w:rsidRPr="006D1E2B">
        <w:rPr>
          <w:rFonts w:cs="Simplified Arabic" w:hint="cs"/>
          <w:rtl/>
        </w:rPr>
        <w:t>(ج)</w:t>
      </w:r>
      <w:r w:rsidRPr="006D1E2B">
        <w:rPr>
          <w:rFonts w:cs="Simplified Arabic"/>
          <w:rtl/>
        </w:rPr>
        <w:tab/>
      </w:r>
      <w:r w:rsidRPr="006D1E2B">
        <w:rPr>
          <w:rFonts w:cs="Simplified Arabic" w:hint="cs"/>
          <w:rtl/>
        </w:rPr>
        <w:t>مواصلة</w:t>
      </w:r>
      <w:r w:rsidRPr="006D1E2B">
        <w:rPr>
          <w:rFonts w:cs="Simplified Arabic"/>
          <w:rtl/>
        </w:rPr>
        <w:t xml:space="preserve"> التعاون مع الاتفاقية الدولية ل</w:t>
      </w:r>
      <w:r w:rsidRPr="006D1E2B">
        <w:rPr>
          <w:rFonts w:cs="Simplified Arabic" w:hint="cs"/>
          <w:rtl/>
        </w:rPr>
        <w:t>حماية</w:t>
      </w:r>
      <w:r w:rsidRPr="006D1E2B">
        <w:rPr>
          <w:rFonts w:cs="Simplified Arabic"/>
          <w:rtl/>
        </w:rPr>
        <w:t xml:space="preserve"> النباتات، وكذلك الأعضاء الآخرين في فريق الاتصال المشترك بين الوكالات المعني بالأنواع الغازية من أجل وضع إرشادات</w:t>
      </w:r>
      <w:r w:rsidRPr="006D1E2B">
        <w:rPr>
          <w:rFonts w:cs="Simplified Arabic" w:hint="cs"/>
          <w:rtl/>
        </w:rPr>
        <w:t xml:space="preserve"> طوعية</w:t>
      </w:r>
      <w:r w:rsidRPr="006D1E2B">
        <w:rPr>
          <w:rFonts w:cs="Simplified Arabic"/>
          <w:rtl/>
        </w:rPr>
        <w:t xml:space="preserve"> تشغيلية منسقة عالميا بشأن نظافة الحاويات البحرية وحمولاتها؛</w:t>
      </w:r>
    </w:p>
    <w:p w14:paraId="60F0CD4B" w14:textId="77777777" w:rsidR="001A3C76" w:rsidRPr="006D1E2B" w:rsidRDefault="001A3C76" w:rsidP="001A3C76">
      <w:pPr>
        <w:pStyle w:val="ListParagraph"/>
        <w:numPr>
          <w:ilvl w:val="0"/>
          <w:numId w:val="36"/>
        </w:numPr>
        <w:bidi/>
        <w:spacing w:after="120" w:line="216" w:lineRule="auto"/>
        <w:ind w:left="0" w:firstLine="720"/>
        <w:contextualSpacing w:val="0"/>
        <w:rPr>
          <w:rFonts w:cs="Simplified Arabic"/>
        </w:rPr>
      </w:pPr>
      <w:r w:rsidRPr="006D1E2B">
        <w:rPr>
          <w:rFonts w:cs="Simplified Arabic"/>
          <w:rtl/>
        </w:rPr>
        <w:t xml:space="preserve">مواصلة وتعزيز التعاون مع أعضاء فريق الاتصال المشترك بين الوكالات المعني بالأنواع الغريبة الغازية، بما في ذلك بهدف </w:t>
      </w:r>
      <w:r w:rsidRPr="006D1E2B">
        <w:rPr>
          <w:rFonts w:cs="Simplified Arabic" w:hint="cs"/>
          <w:rtl/>
        </w:rPr>
        <w:t>تحديد</w:t>
      </w:r>
      <w:r w:rsidRPr="006D1E2B">
        <w:rPr>
          <w:rFonts w:cs="Simplified Arabic"/>
          <w:rtl/>
        </w:rPr>
        <w:t xml:space="preserve"> كيفية تطبيق نهج منع وم</w:t>
      </w:r>
      <w:r w:rsidRPr="006D1E2B">
        <w:rPr>
          <w:rFonts w:cs="Simplified Arabic" w:hint="cs"/>
          <w:rtl/>
        </w:rPr>
        <w:t>كافحة</w:t>
      </w:r>
      <w:r w:rsidRPr="006D1E2B">
        <w:rPr>
          <w:rFonts w:cs="Simplified Arabic"/>
          <w:rtl/>
        </w:rPr>
        <w:t xml:space="preserve"> وإدارة الأنواع الغريبة الغازية بشكل مفيد على ال</w:t>
      </w:r>
      <w:r w:rsidRPr="006D1E2B">
        <w:rPr>
          <w:rFonts w:cs="Simplified Arabic" w:hint="cs"/>
          <w:rtl/>
        </w:rPr>
        <w:t>غزو</w:t>
      </w:r>
      <w:r w:rsidRPr="006D1E2B">
        <w:rPr>
          <w:rFonts w:cs="Simplified Arabic"/>
          <w:rtl/>
        </w:rPr>
        <w:t xml:space="preserve"> البيولوج</w:t>
      </w:r>
      <w:r w:rsidRPr="006D1E2B">
        <w:rPr>
          <w:rFonts w:cs="Simplified Arabic" w:hint="cs"/>
          <w:rtl/>
        </w:rPr>
        <w:t>ي</w:t>
      </w:r>
      <w:r w:rsidRPr="006D1E2B">
        <w:rPr>
          <w:rFonts w:cs="Simplified Arabic"/>
          <w:rtl/>
        </w:rPr>
        <w:t xml:space="preserve"> لمسببات الأمراض، ولا سيما مسببات الأمراض الحيوانية المنشأ؛</w:t>
      </w:r>
    </w:p>
    <w:p w14:paraId="1100B2C8" w14:textId="77777777" w:rsidR="001A3C76" w:rsidRPr="006D1E2B" w:rsidRDefault="001A3C76" w:rsidP="001A3C76">
      <w:pPr>
        <w:pStyle w:val="ListParagraph"/>
        <w:numPr>
          <w:ilvl w:val="0"/>
          <w:numId w:val="37"/>
        </w:numPr>
        <w:bidi/>
        <w:spacing w:after="120" w:line="216" w:lineRule="auto"/>
        <w:ind w:left="0" w:firstLine="720"/>
        <w:contextualSpacing w:val="0"/>
        <w:rPr>
          <w:rFonts w:cs="Simplified Arabic"/>
        </w:rPr>
      </w:pPr>
      <w:r w:rsidRPr="006D1E2B">
        <w:rPr>
          <w:rFonts w:cs="Simplified Arabic"/>
          <w:rtl/>
        </w:rPr>
        <w:t xml:space="preserve">القيام، على أساس التقارير الوطنية وبالتعاون مع فريق الاتصال المشترك بين الوكالات المعني بالأنواع الغريبة الغازية والمنظمات الأخرى ذات الصلة، بوضع المشورة بشأن تقييم القدرات والاحتياجات الحالية لرصد ومنع ومكافحة إدخال </w:t>
      </w:r>
      <w:r w:rsidRPr="006D1E2B">
        <w:rPr>
          <w:rFonts w:cs="Simplified Arabic"/>
          <w:rtl/>
        </w:rPr>
        <w:lastRenderedPageBreak/>
        <w:t>وانتشار الأنواع</w:t>
      </w:r>
      <w:r w:rsidRPr="006D1E2B">
        <w:rPr>
          <w:rFonts w:cs="Simplified Arabic" w:hint="cs"/>
          <w:rtl/>
        </w:rPr>
        <w:t xml:space="preserve"> الغريبة</w:t>
      </w:r>
      <w:r w:rsidRPr="006D1E2B">
        <w:rPr>
          <w:rFonts w:cs="Simplified Arabic"/>
          <w:rtl/>
        </w:rPr>
        <w:t xml:space="preserve"> الغازية وتأثيراتها الضارة على التنوع البيولوجي، مع مراعاة الصكوك المتعددة الأطراف ذات الصلة</w:t>
      </w:r>
      <w:r w:rsidRPr="006D1E2B">
        <w:rPr>
          <w:rFonts w:cs="Simplified Arabic" w:hint="cs"/>
          <w:rtl/>
        </w:rPr>
        <w:t>،</w:t>
      </w:r>
      <w:r w:rsidRPr="006D1E2B">
        <w:rPr>
          <w:rFonts w:cs="Simplified Arabic"/>
          <w:rtl/>
        </w:rPr>
        <w:t xml:space="preserve"> وبعد ذلك حسب الاقتضاء، تحديث مجموعة أدوات</w:t>
      </w:r>
      <w:r w:rsidRPr="006D1E2B">
        <w:rPr>
          <w:rFonts w:cs="Simplified Arabic" w:hint="cs"/>
          <w:rtl/>
        </w:rPr>
        <w:t xml:space="preserve"> </w:t>
      </w:r>
      <w:r w:rsidRPr="006D1E2B">
        <w:rPr>
          <w:rFonts w:cs="Simplified Arabic"/>
          <w:rtl/>
        </w:rPr>
        <w:t xml:space="preserve">اتفاقية التنوع البيولوجي </w:t>
      </w:r>
      <w:r w:rsidRPr="006D1E2B">
        <w:rPr>
          <w:rFonts w:cs="Simplified Arabic" w:hint="cs"/>
          <w:rtl/>
        </w:rPr>
        <w:t>الإلكترونية</w:t>
      </w:r>
      <w:r w:rsidRPr="006D1E2B">
        <w:rPr>
          <w:rFonts w:cs="Simplified Arabic"/>
          <w:rtl/>
        </w:rPr>
        <w:t xml:space="preserve"> بشأن الأنواع الغريبة الغازية </w:t>
      </w:r>
      <w:r w:rsidRPr="006D1E2B">
        <w:rPr>
          <w:rFonts w:cs="Simplified Arabic" w:hint="cs"/>
          <w:rtl/>
        </w:rPr>
        <w:t>ووضع</w:t>
      </w:r>
      <w:r w:rsidRPr="006D1E2B">
        <w:rPr>
          <w:rFonts w:cs="Simplified Arabic"/>
          <w:rtl/>
        </w:rPr>
        <w:t xml:space="preserve"> مواد تدريبية إضافية لموضوعات مثل إدارة الأنواع ذات الأولوية ومسارات الإدخال والتعريف وإدارة المجالات ذات الأولوية، وكذلك تطبيق معايير البيانات الدولية في قواعد البيانات الوطنية والإقليمية التي تحتوي على معلومات </w:t>
      </w:r>
      <w:r w:rsidRPr="006D1E2B">
        <w:rPr>
          <w:rFonts w:cs="Simplified Arabic" w:hint="cs"/>
          <w:rtl/>
        </w:rPr>
        <w:t>بشأن</w:t>
      </w:r>
      <w:r w:rsidRPr="006D1E2B">
        <w:rPr>
          <w:rFonts w:cs="Simplified Arabic"/>
          <w:rtl/>
        </w:rPr>
        <w:t xml:space="preserve"> الأنواع الغريبة الغازية؛</w:t>
      </w:r>
    </w:p>
    <w:p w14:paraId="62D751C9" w14:textId="77777777" w:rsidR="001A3C76" w:rsidRPr="006D1E2B" w:rsidRDefault="001A3C76" w:rsidP="001A3C76">
      <w:pPr>
        <w:pStyle w:val="ListParagraph"/>
        <w:numPr>
          <w:ilvl w:val="0"/>
          <w:numId w:val="37"/>
        </w:numPr>
        <w:bidi/>
        <w:spacing w:after="120" w:line="216" w:lineRule="auto"/>
        <w:ind w:left="0" w:firstLine="720"/>
        <w:contextualSpacing w:val="0"/>
        <w:rPr>
          <w:rFonts w:cs="Simplified Arabic"/>
        </w:rPr>
      </w:pPr>
      <w:r w:rsidRPr="006D1E2B">
        <w:rPr>
          <w:rFonts w:cs="Simplified Arabic"/>
          <w:rtl/>
        </w:rPr>
        <w:t>التعاون مع أعضاء فريق الاتصال المشترك بين الوكالات المعني بالأنواع الغريبة الغازية والمنظمات الأخرى ذات الصلة، لتحديد الفجوات في المعرفة ورصد وإدارة الأمراض المعدية الناشئة التي تؤثر على التنوع البيولوجي وصحة الإنسان والتي تتعلق بالأنواع الغريبة الغازية أو التي تيسرها واقتراح تدابير لتخفيف وتقليل الآثار السلبية على التنوع البيولوجي وصحة الإنسان ومنع المزيد من إدخال وانتشار الأنواع الغريبة الغازية ذات الصلة؛</w:t>
      </w:r>
    </w:p>
    <w:p w14:paraId="79696F85" w14:textId="77777777" w:rsidR="001A3C76" w:rsidRPr="006D1E2B" w:rsidRDefault="001A3C76" w:rsidP="001A3C76">
      <w:pPr>
        <w:pStyle w:val="ListParagraph"/>
        <w:numPr>
          <w:ilvl w:val="0"/>
          <w:numId w:val="38"/>
        </w:numPr>
        <w:bidi/>
        <w:spacing w:after="120" w:line="216" w:lineRule="auto"/>
        <w:ind w:left="0" w:firstLine="720"/>
        <w:contextualSpacing w:val="0"/>
        <w:rPr>
          <w:rFonts w:cs="Simplified Arabic"/>
        </w:rPr>
      </w:pPr>
      <w:r w:rsidRPr="006D1E2B">
        <w:rPr>
          <w:rFonts w:cs="Simplified Arabic"/>
          <w:rtl/>
        </w:rPr>
        <w:t>تقديم تقرير عن التقدم المحرز بشأن ما ورد أعلاه إلى الهيئة الفرعية للمشورة العلمية والتقنية والتكنولوجية قبل الاجتماع السادس عشر لمؤتمر الأطراف.</w:t>
      </w:r>
    </w:p>
    <w:p w14:paraId="5CE849E9" w14:textId="77777777" w:rsidR="001A3C76" w:rsidRPr="008F4516" w:rsidRDefault="001A3C76" w:rsidP="001A3C76">
      <w:pPr>
        <w:ind w:firstLine="720"/>
      </w:pPr>
    </w:p>
    <w:p w14:paraId="56684E94" w14:textId="77777777" w:rsidR="001A3C76" w:rsidRPr="006D1E2B" w:rsidRDefault="001A3C76" w:rsidP="001A3C76">
      <w:pPr>
        <w:spacing w:after="120"/>
        <w:jc w:val="center"/>
        <w:rPr>
          <w:i/>
          <w:iCs/>
          <w:szCs w:val="22"/>
        </w:rPr>
      </w:pPr>
      <w:r w:rsidRPr="006D1E2B">
        <w:rPr>
          <w:rFonts w:hint="cs"/>
          <w:i/>
          <w:iCs/>
          <w:szCs w:val="22"/>
          <w:rtl/>
        </w:rPr>
        <w:t>المرفق الأول</w:t>
      </w:r>
    </w:p>
    <w:p w14:paraId="7A9B62EC" w14:textId="77777777" w:rsidR="001A3C76" w:rsidRPr="006D1E2B" w:rsidRDefault="001A3C76" w:rsidP="001A3C76">
      <w:pPr>
        <w:spacing w:after="120"/>
        <w:jc w:val="center"/>
        <w:rPr>
          <w:b/>
          <w:bCs/>
          <w:szCs w:val="22"/>
        </w:rPr>
      </w:pPr>
      <w:r w:rsidRPr="006D1E2B">
        <w:rPr>
          <w:rFonts w:hint="cs"/>
          <w:b/>
          <w:bCs/>
          <w:szCs w:val="22"/>
          <w:rtl/>
        </w:rPr>
        <w:t>مسودة طرائق لتحليل المنافع والفعالية من حيث التكلفة التي تنطبق على أفضل وجه على إدارة الأنواع الغريبة الغازية</w:t>
      </w:r>
    </w:p>
    <w:p w14:paraId="362EEBCD" w14:textId="77777777" w:rsidR="001A3C76" w:rsidRPr="006D1E2B" w:rsidRDefault="001A3C76" w:rsidP="001A3C76">
      <w:pPr>
        <w:spacing w:after="120"/>
        <w:jc w:val="center"/>
        <w:rPr>
          <w:b/>
          <w:bCs/>
          <w:szCs w:val="22"/>
        </w:rPr>
      </w:pPr>
      <w:r w:rsidRPr="006D1E2B">
        <w:rPr>
          <w:rFonts w:hint="cs"/>
          <w:b/>
          <w:bCs/>
          <w:szCs w:val="22"/>
          <w:rtl/>
        </w:rPr>
        <w:t>(مشورة مؤقتة بمقتضى</w:t>
      </w:r>
      <w:r w:rsidRPr="006D1E2B">
        <w:rPr>
          <w:b/>
          <w:bCs/>
          <w:szCs w:val="22"/>
          <w:rtl/>
        </w:rPr>
        <w:t xml:space="preserve"> </w:t>
      </w:r>
      <w:r w:rsidRPr="006D1E2B">
        <w:rPr>
          <w:rFonts w:hint="cs"/>
          <w:b/>
          <w:bCs/>
          <w:szCs w:val="22"/>
          <w:rtl/>
        </w:rPr>
        <w:t xml:space="preserve">الفقرة </w:t>
      </w:r>
      <w:r w:rsidRPr="006D1E2B">
        <w:rPr>
          <w:b/>
          <w:bCs/>
          <w:szCs w:val="22"/>
        </w:rPr>
        <w:t>1</w:t>
      </w:r>
      <w:r w:rsidRPr="006D1E2B">
        <w:rPr>
          <w:rFonts w:hint="cs"/>
          <w:b/>
          <w:bCs/>
          <w:szCs w:val="22"/>
          <w:rtl/>
        </w:rPr>
        <w:t xml:space="preserve"> (أ) من المرفق الثاني للمقرر</w:t>
      </w:r>
      <w:r w:rsidRPr="006D1E2B">
        <w:rPr>
          <w:b/>
          <w:bCs/>
          <w:szCs w:val="22"/>
          <w:rtl/>
        </w:rPr>
        <w:t xml:space="preserve"> 14/11</w:t>
      </w:r>
      <w:r w:rsidRPr="006D1E2B">
        <w:rPr>
          <w:rFonts w:hint="cs"/>
          <w:b/>
          <w:bCs/>
          <w:szCs w:val="22"/>
          <w:rtl/>
        </w:rPr>
        <w:t>)</w:t>
      </w:r>
    </w:p>
    <w:p w14:paraId="4118D8E3"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sz w:val="20"/>
          <w:szCs w:val="22"/>
          <w:rtl/>
        </w:rPr>
        <w:t>ينص الهدف 9 من أهداف أيشي للتنوع البيولوجي على الحاجة إلى تحديد الأنواع الغريبة الغازية ومساراتها وتحديد أولوياتها وإلى م</w:t>
      </w:r>
      <w:r w:rsidRPr="006D1E2B">
        <w:rPr>
          <w:rFonts w:cs="Simplified Arabic" w:hint="cs"/>
          <w:sz w:val="20"/>
          <w:szCs w:val="22"/>
          <w:rtl/>
        </w:rPr>
        <w:t>كافحة</w:t>
      </w:r>
      <w:r w:rsidRPr="006D1E2B">
        <w:rPr>
          <w:rFonts w:cs="Simplified Arabic"/>
          <w:sz w:val="20"/>
          <w:szCs w:val="22"/>
          <w:rtl/>
        </w:rPr>
        <w:t xml:space="preserve"> الأنواع ذات الأولوية أو القضاء عليها. </w:t>
      </w:r>
      <w:r w:rsidRPr="006D1E2B">
        <w:rPr>
          <w:rFonts w:cs="Simplified Arabic" w:hint="cs"/>
          <w:sz w:val="20"/>
          <w:szCs w:val="22"/>
          <w:rtl/>
        </w:rPr>
        <w:t>و</w:t>
      </w:r>
      <w:r w:rsidRPr="006D1E2B">
        <w:rPr>
          <w:rFonts w:cs="Simplified Arabic"/>
          <w:sz w:val="20"/>
          <w:szCs w:val="22"/>
          <w:rtl/>
        </w:rPr>
        <w:t>يتضمن الأساس المنطقي التقني الموسع لهذا الهدف (</w:t>
      </w:r>
      <w:r w:rsidRPr="006D1E2B">
        <w:rPr>
          <w:rFonts w:cs="Simplified Arabic"/>
          <w:sz w:val="20"/>
          <w:szCs w:val="22"/>
        </w:rPr>
        <w:t>CBD/COP/10/INF/12/Rev.1</w:t>
      </w:r>
      <w:r w:rsidRPr="006D1E2B">
        <w:rPr>
          <w:rFonts w:cs="Simplified Arabic"/>
          <w:sz w:val="20"/>
          <w:szCs w:val="22"/>
          <w:rtl/>
        </w:rPr>
        <w:t xml:space="preserve">) بيان </w:t>
      </w:r>
      <w:r w:rsidRPr="006D1E2B">
        <w:rPr>
          <w:rFonts w:cs="Simplified Arabic" w:hint="cs"/>
          <w:sz w:val="20"/>
          <w:szCs w:val="22"/>
          <w:rtl/>
        </w:rPr>
        <w:t>بأنه</w:t>
      </w:r>
      <w:r w:rsidRPr="006D1E2B">
        <w:rPr>
          <w:rFonts w:cs="Simplified Arabic"/>
          <w:sz w:val="20"/>
          <w:szCs w:val="22"/>
          <w:rtl/>
        </w:rPr>
        <w:t xml:space="preserve"> "بالنظر إلى المسارات المتعددة لإدخال الأنواع الغازية </w:t>
      </w:r>
      <w:r w:rsidRPr="006D1E2B">
        <w:rPr>
          <w:rFonts w:cs="Simplified Arabic" w:hint="cs"/>
          <w:sz w:val="20"/>
          <w:szCs w:val="22"/>
          <w:rtl/>
        </w:rPr>
        <w:t>وإلى أن</w:t>
      </w:r>
      <w:r w:rsidRPr="006D1E2B">
        <w:rPr>
          <w:rFonts w:cs="Simplified Arabic"/>
          <w:sz w:val="20"/>
          <w:szCs w:val="22"/>
          <w:rtl/>
        </w:rPr>
        <w:t xml:space="preserve"> الأنواع الغريبة المتعددة موجودة بالفعل في العديد من البلدان، فإنه س</w:t>
      </w:r>
      <w:r w:rsidRPr="006D1E2B">
        <w:rPr>
          <w:rFonts w:cs="Simplified Arabic" w:hint="cs"/>
          <w:sz w:val="20"/>
          <w:szCs w:val="22"/>
          <w:rtl/>
        </w:rPr>
        <w:t>ي</w:t>
      </w:r>
      <w:r w:rsidRPr="006D1E2B">
        <w:rPr>
          <w:rFonts w:cs="Simplified Arabic"/>
          <w:sz w:val="20"/>
          <w:szCs w:val="22"/>
          <w:rtl/>
        </w:rPr>
        <w:t xml:space="preserve">كون </w:t>
      </w:r>
      <w:r w:rsidRPr="006D1E2B">
        <w:rPr>
          <w:rFonts w:cs="Simplified Arabic" w:hint="cs"/>
          <w:sz w:val="20"/>
          <w:szCs w:val="22"/>
          <w:rtl/>
        </w:rPr>
        <w:t>من الضروري</w:t>
      </w:r>
      <w:r w:rsidRPr="006D1E2B">
        <w:rPr>
          <w:rFonts w:cs="Simplified Arabic"/>
          <w:sz w:val="20"/>
          <w:szCs w:val="22"/>
          <w:rtl/>
        </w:rPr>
        <w:t xml:space="preserve"> </w:t>
      </w:r>
      <w:r w:rsidRPr="006D1E2B">
        <w:rPr>
          <w:rFonts w:cs="Simplified Arabic" w:hint="cs"/>
          <w:sz w:val="20"/>
          <w:szCs w:val="22"/>
          <w:rtl/>
        </w:rPr>
        <w:t>إيلاء الأولوية</w:t>
      </w:r>
      <w:r w:rsidRPr="006D1E2B">
        <w:rPr>
          <w:rFonts w:cs="Simplified Arabic"/>
          <w:sz w:val="20"/>
          <w:szCs w:val="22"/>
          <w:rtl/>
        </w:rPr>
        <w:t xml:space="preserve"> </w:t>
      </w:r>
      <w:r w:rsidRPr="006D1E2B">
        <w:rPr>
          <w:rFonts w:cs="Simplified Arabic" w:hint="cs"/>
          <w:sz w:val="20"/>
          <w:szCs w:val="22"/>
          <w:rtl/>
        </w:rPr>
        <w:t>ل</w:t>
      </w:r>
      <w:r w:rsidRPr="006D1E2B">
        <w:rPr>
          <w:rFonts w:cs="Simplified Arabic"/>
          <w:sz w:val="20"/>
          <w:szCs w:val="22"/>
          <w:rtl/>
        </w:rPr>
        <w:t>جهود المكافحة والاستئصال لتلك الأنواع والمسارات التي سيكون لها أكبر تأثير على التنوع البيولوجي و/أو</w:t>
      </w:r>
      <w:r w:rsidRPr="006D1E2B">
        <w:rPr>
          <w:rFonts w:cs="Simplified Arabic" w:hint="cs"/>
          <w:sz w:val="20"/>
          <w:szCs w:val="22"/>
          <w:rtl/>
        </w:rPr>
        <w:t xml:space="preserve"> تلك ال</w:t>
      </w:r>
      <w:r w:rsidRPr="006D1E2B">
        <w:rPr>
          <w:rFonts w:cs="Simplified Arabic"/>
          <w:sz w:val="20"/>
          <w:szCs w:val="22"/>
          <w:rtl/>
        </w:rPr>
        <w:t>أكثر فعالية</w:t>
      </w:r>
      <w:r w:rsidRPr="006D1E2B">
        <w:rPr>
          <w:rFonts w:cs="Simplified Arabic" w:hint="cs"/>
          <w:sz w:val="20"/>
          <w:szCs w:val="22"/>
          <w:rtl/>
        </w:rPr>
        <w:t xml:space="preserve"> </w:t>
      </w:r>
      <w:r w:rsidRPr="006D1E2B">
        <w:rPr>
          <w:rFonts w:cs="Simplified Arabic"/>
          <w:sz w:val="20"/>
          <w:szCs w:val="22"/>
          <w:rtl/>
        </w:rPr>
        <w:t>في التصدي لها</w:t>
      </w:r>
      <w:r w:rsidRPr="006D1E2B">
        <w:rPr>
          <w:rFonts w:cs="Simplified Arabic" w:hint="cs"/>
          <w:sz w:val="20"/>
          <w:szCs w:val="22"/>
          <w:rtl/>
        </w:rPr>
        <w:t xml:space="preserve"> من حيث الموارد".</w:t>
      </w:r>
      <w:r w:rsidRPr="006D1E2B">
        <w:rPr>
          <w:rFonts w:cs="Simplified Arabic"/>
          <w:sz w:val="20"/>
          <w:szCs w:val="22"/>
          <w:rtl/>
        </w:rPr>
        <w:t xml:space="preserve"> وبناء على ذلك، توجد حاجة واضحة ل</w:t>
      </w:r>
      <w:r w:rsidRPr="006D1E2B">
        <w:rPr>
          <w:rFonts w:cs="Simplified Arabic" w:hint="cs"/>
          <w:sz w:val="20"/>
          <w:szCs w:val="22"/>
          <w:rtl/>
        </w:rPr>
        <w:t>إعداد</w:t>
      </w:r>
      <w:r w:rsidRPr="006D1E2B">
        <w:rPr>
          <w:rFonts w:cs="Simplified Arabic"/>
          <w:sz w:val="20"/>
          <w:szCs w:val="22"/>
          <w:rtl/>
        </w:rPr>
        <w:t xml:space="preserve"> طرق لتحديد أولويات الأنواع الغريبة الغازية </w:t>
      </w:r>
      <w:r w:rsidRPr="006D1E2B">
        <w:rPr>
          <w:rFonts w:cs="Simplified Arabic" w:hint="cs"/>
          <w:sz w:val="20"/>
          <w:szCs w:val="22"/>
          <w:rtl/>
        </w:rPr>
        <w:t>وإدارتها بشكل فعال</w:t>
      </w:r>
      <w:r w:rsidRPr="006D1E2B">
        <w:rPr>
          <w:rFonts w:cs="Simplified Arabic"/>
          <w:sz w:val="20"/>
          <w:szCs w:val="22"/>
          <w:rtl/>
        </w:rPr>
        <w:t>.</w:t>
      </w:r>
    </w:p>
    <w:p w14:paraId="714545E4"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إن </w:t>
      </w:r>
      <w:r w:rsidRPr="006D1E2B">
        <w:rPr>
          <w:rFonts w:cs="Simplified Arabic"/>
          <w:sz w:val="20"/>
          <w:szCs w:val="22"/>
          <w:rtl/>
        </w:rPr>
        <w:t>طر</w:t>
      </w:r>
      <w:r w:rsidRPr="006D1E2B">
        <w:rPr>
          <w:rFonts w:cs="Simplified Arabic" w:hint="cs"/>
          <w:sz w:val="20"/>
          <w:szCs w:val="22"/>
          <w:rtl/>
        </w:rPr>
        <w:t>ائ</w:t>
      </w:r>
      <w:r w:rsidRPr="006D1E2B">
        <w:rPr>
          <w:rFonts w:cs="Simplified Arabic"/>
          <w:sz w:val="20"/>
          <w:szCs w:val="22"/>
          <w:rtl/>
        </w:rPr>
        <w:t xml:space="preserve">ق </w:t>
      </w:r>
      <w:r w:rsidRPr="006D1E2B">
        <w:rPr>
          <w:rFonts w:cs="Simplified Arabic" w:hint="cs"/>
          <w:sz w:val="20"/>
          <w:szCs w:val="22"/>
          <w:rtl/>
        </w:rPr>
        <w:t xml:space="preserve">المنافع والفعالية من حيث </w:t>
      </w:r>
      <w:r w:rsidRPr="006D1E2B">
        <w:rPr>
          <w:rFonts w:cs="Simplified Arabic"/>
          <w:sz w:val="20"/>
          <w:szCs w:val="22"/>
          <w:rtl/>
        </w:rPr>
        <w:t>التكلفة متاحة على نطاق واسع وهي مستخدمة بالفعل في بعض المناطق للمساعدة في اتخاذ القرارات المتعلقة بإدارة الأنواع الغريبة الغازية، بما في ذلك تحديد الأولويات. ومع ذلك، تتطلب</w:t>
      </w:r>
      <w:r w:rsidRPr="006D1E2B">
        <w:rPr>
          <w:rFonts w:cs="Simplified Arabic" w:hint="cs"/>
          <w:sz w:val="20"/>
          <w:szCs w:val="22"/>
          <w:rtl/>
        </w:rPr>
        <w:t xml:space="preserve"> عادة</w:t>
      </w:r>
      <w:r w:rsidRPr="006D1E2B">
        <w:rPr>
          <w:rFonts w:cs="Simplified Arabic"/>
          <w:sz w:val="20"/>
          <w:szCs w:val="22"/>
          <w:rtl/>
        </w:rPr>
        <w:t xml:space="preserve"> هذه التحليلات </w:t>
      </w:r>
      <w:r w:rsidRPr="006D1E2B">
        <w:rPr>
          <w:rFonts w:cs="Simplified Arabic" w:hint="cs"/>
          <w:sz w:val="20"/>
          <w:szCs w:val="22"/>
          <w:rtl/>
        </w:rPr>
        <w:t>القائمة</w:t>
      </w:r>
      <w:r w:rsidRPr="006D1E2B">
        <w:rPr>
          <w:rFonts w:cs="Simplified Arabic"/>
          <w:sz w:val="20"/>
          <w:szCs w:val="22"/>
          <w:rtl/>
        </w:rPr>
        <w:t xml:space="preserve"> معلومات مفصلة، على سبيل المثال حول التكاليف، وقد تحتاج إلى خبرة </w:t>
      </w:r>
      <w:r w:rsidRPr="006D1E2B">
        <w:rPr>
          <w:rFonts w:cs="Simplified Arabic" w:hint="cs"/>
          <w:sz w:val="20"/>
          <w:szCs w:val="22"/>
          <w:rtl/>
        </w:rPr>
        <w:t>فنية</w:t>
      </w:r>
      <w:r w:rsidRPr="006D1E2B">
        <w:rPr>
          <w:rFonts w:cs="Simplified Arabic"/>
          <w:sz w:val="20"/>
          <w:szCs w:val="22"/>
          <w:rtl/>
        </w:rPr>
        <w:t xml:space="preserve"> لتطبيقها. </w:t>
      </w:r>
      <w:r w:rsidRPr="006D1E2B">
        <w:rPr>
          <w:rFonts w:cs="Simplified Arabic" w:hint="cs"/>
          <w:sz w:val="20"/>
          <w:szCs w:val="22"/>
          <w:rtl/>
        </w:rPr>
        <w:t xml:space="preserve">ويمكن أيضا أن يمثل </w:t>
      </w:r>
      <w:r w:rsidRPr="006D1E2B">
        <w:rPr>
          <w:rFonts w:cs="Simplified Arabic"/>
          <w:sz w:val="20"/>
          <w:szCs w:val="22"/>
          <w:rtl/>
        </w:rPr>
        <w:t>تضمين اعتبار</w:t>
      </w:r>
      <w:r w:rsidRPr="006D1E2B">
        <w:rPr>
          <w:rFonts w:cs="Simplified Arabic" w:hint="cs"/>
          <w:sz w:val="20"/>
          <w:szCs w:val="22"/>
          <w:rtl/>
        </w:rPr>
        <w:t>ات</w:t>
      </w:r>
      <w:r w:rsidRPr="006D1E2B">
        <w:rPr>
          <w:rFonts w:cs="Simplified Arabic"/>
          <w:sz w:val="20"/>
          <w:szCs w:val="22"/>
          <w:rtl/>
        </w:rPr>
        <w:t xml:space="preserve"> التنوع البيولوجي ورفاهية الحيوان و</w:t>
      </w:r>
      <w:r w:rsidRPr="006D1E2B">
        <w:rPr>
          <w:rFonts w:cs="Simplified Arabic" w:hint="cs"/>
          <w:sz w:val="20"/>
          <w:szCs w:val="22"/>
          <w:rtl/>
        </w:rPr>
        <w:t>ال</w:t>
      </w:r>
      <w:r w:rsidRPr="006D1E2B">
        <w:rPr>
          <w:rFonts w:cs="Simplified Arabic"/>
          <w:sz w:val="20"/>
          <w:szCs w:val="22"/>
          <w:rtl/>
        </w:rPr>
        <w:t xml:space="preserve">قبول </w:t>
      </w:r>
      <w:r w:rsidRPr="006D1E2B">
        <w:rPr>
          <w:rFonts w:cs="Simplified Arabic" w:hint="cs"/>
          <w:sz w:val="20"/>
          <w:szCs w:val="22"/>
          <w:rtl/>
        </w:rPr>
        <w:t>العام</w:t>
      </w:r>
      <w:r w:rsidRPr="006D1E2B">
        <w:rPr>
          <w:rFonts w:cs="Simplified Arabic"/>
          <w:sz w:val="20"/>
          <w:szCs w:val="22"/>
          <w:rtl/>
        </w:rPr>
        <w:t xml:space="preserve"> في تحليلات </w:t>
      </w:r>
      <w:r w:rsidRPr="006D1E2B">
        <w:rPr>
          <w:rFonts w:cs="Simplified Arabic" w:hint="cs"/>
          <w:sz w:val="20"/>
          <w:szCs w:val="22"/>
          <w:rtl/>
        </w:rPr>
        <w:t>المنافع من حيث التكلفة</w:t>
      </w:r>
      <w:r w:rsidRPr="006D1E2B">
        <w:rPr>
          <w:rFonts w:cs="Simplified Arabic"/>
          <w:sz w:val="20"/>
          <w:szCs w:val="22"/>
          <w:rtl/>
        </w:rPr>
        <w:t xml:space="preserve"> </w:t>
      </w:r>
      <w:r w:rsidRPr="006D1E2B">
        <w:rPr>
          <w:rFonts w:cs="Simplified Arabic" w:hint="cs"/>
          <w:sz w:val="20"/>
          <w:szCs w:val="22"/>
          <w:rtl/>
        </w:rPr>
        <w:t>إشكالية</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على الرغم من ذلك، غالبا ما يكون من الصعب تمثيل</w:t>
      </w:r>
      <w:r w:rsidRPr="006D1E2B">
        <w:rPr>
          <w:rFonts w:cs="Simplified Arabic" w:hint="cs"/>
          <w:sz w:val="20"/>
          <w:szCs w:val="22"/>
          <w:rtl/>
        </w:rPr>
        <w:t xml:space="preserve"> هذه المسائل</w:t>
      </w:r>
      <w:r w:rsidRPr="006D1E2B">
        <w:rPr>
          <w:rFonts w:cs="Simplified Arabic"/>
          <w:sz w:val="20"/>
          <w:szCs w:val="22"/>
          <w:rtl/>
        </w:rPr>
        <w:t xml:space="preserve"> بعبارات مالية بسيطة.</w:t>
      </w:r>
    </w:p>
    <w:p w14:paraId="09973C55"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وينطوي </w:t>
      </w:r>
      <w:r w:rsidRPr="006D1E2B">
        <w:rPr>
          <w:rFonts w:cs="Simplified Arabic"/>
          <w:sz w:val="20"/>
          <w:szCs w:val="22"/>
          <w:rtl/>
        </w:rPr>
        <w:t xml:space="preserve">القرار النهائي لاستئصال أو إدارة الأنواع الغريبة الغازية على تكاليف ومخاطر كبيرة. </w:t>
      </w:r>
      <w:r w:rsidRPr="006D1E2B">
        <w:rPr>
          <w:rFonts w:cs="Simplified Arabic" w:hint="cs"/>
          <w:sz w:val="20"/>
          <w:szCs w:val="22"/>
          <w:rtl/>
        </w:rPr>
        <w:t>و</w:t>
      </w:r>
      <w:r w:rsidRPr="006D1E2B">
        <w:rPr>
          <w:rFonts w:cs="Simplified Arabic"/>
          <w:sz w:val="20"/>
          <w:szCs w:val="22"/>
          <w:rtl/>
        </w:rPr>
        <w:t xml:space="preserve">في حين أن هذه الأساليب السريعة قد تنتج "قوائم مختصرة" للأنواع ذات الأولوية التي يجب </w:t>
      </w:r>
      <w:r w:rsidRPr="006D1E2B">
        <w:rPr>
          <w:rFonts w:cs="Simplified Arabic" w:hint="cs"/>
          <w:sz w:val="20"/>
          <w:szCs w:val="22"/>
          <w:rtl/>
        </w:rPr>
        <w:t>النظر فيها بغرض</w:t>
      </w:r>
      <w:r w:rsidRPr="006D1E2B">
        <w:rPr>
          <w:rFonts w:cs="Simplified Arabic"/>
          <w:sz w:val="20"/>
          <w:szCs w:val="22"/>
          <w:rtl/>
        </w:rPr>
        <w:t xml:space="preserve"> </w:t>
      </w:r>
      <w:r w:rsidRPr="006D1E2B">
        <w:rPr>
          <w:rFonts w:cs="Simplified Arabic" w:hint="cs"/>
          <w:sz w:val="20"/>
          <w:szCs w:val="22"/>
          <w:rtl/>
        </w:rPr>
        <w:t>ا</w:t>
      </w:r>
      <w:r w:rsidRPr="006D1E2B">
        <w:rPr>
          <w:rFonts w:cs="Simplified Arabic"/>
          <w:sz w:val="20"/>
          <w:szCs w:val="22"/>
          <w:rtl/>
        </w:rPr>
        <w:t>لإدارة، يوصى ب</w:t>
      </w:r>
      <w:r w:rsidRPr="006D1E2B">
        <w:rPr>
          <w:rFonts w:cs="Simplified Arabic" w:hint="cs"/>
          <w:sz w:val="20"/>
          <w:szCs w:val="22"/>
          <w:rtl/>
        </w:rPr>
        <w:t xml:space="preserve">إجراء </w:t>
      </w:r>
      <w:r w:rsidRPr="006D1E2B">
        <w:rPr>
          <w:rFonts w:cs="Simplified Arabic"/>
          <w:sz w:val="20"/>
          <w:szCs w:val="22"/>
          <w:rtl/>
        </w:rPr>
        <w:t>دراسات تجريبية أكثر تفصيلا وتقييمات اقتصادية قبل الالتزام بالإدارة.</w:t>
      </w:r>
    </w:p>
    <w:p w14:paraId="09F25024"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وقد تكون الطرائق مطلوبة ل</w:t>
      </w:r>
      <w:r w:rsidRPr="006D1E2B">
        <w:rPr>
          <w:rFonts w:cs="Simplified Arabic"/>
          <w:sz w:val="20"/>
          <w:szCs w:val="22"/>
          <w:rtl/>
        </w:rPr>
        <w:t>دعم إدارة المخاطر عندما تحتاج أعداد كبيرة من الأنواع إلى تقييم سريع، وحيث تكون المعلومات التفصيلية مفقودة</w:t>
      </w:r>
      <w:r w:rsidRPr="006D1E2B">
        <w:rPr>
          <w:rFonts w:cs="Simplified Arabic" w:hint="cs"/>
          <w:sz w:val="20"/>
          <w:szCs w:val="22"/>
          <w:rtl/>
        </w:rPr>
        <w:t xml:space="preserve"> في الغالب</w:t>
      </w:r>
      <w:r w:rsidRPr="006D1E2B">
        <w:rPr>
          <w:rFonts w:cs="Simplified Arabic"/>
          <w:sz w:val="20"/>
          <w:szCs w:val="22"/>
          <w:rtl/>
        </w:rPr>
        <w:t xml:space="preserve"> وحيث تكون المدخلات غير النقدية </w:t>
      </w:r>
      <w:r w:rsidRPr="006D1E2B">
        <w:rPr>
          <w:rFonts w:cs="Simplified Arabic" w:hint="cs"/>
          <w:sz w:val="20"/>
          <w:szCs w:val="22"/>
          <w:rtl/>
        </w:rPr>
        <w:t>بشأن</w:t>
      </w:r>
      <w:r w:rsidRPr="006D1E2B">
        <w:rPr>
          <w:rFonts w:cs="Simplified Arabic"/>
          <w:sz w:val="20"/>
          <w:szCs w:val="22"/>
          <w:rtl/>
        </w:rPr>
        <w:t xml:space="preserve"> القيم الاجتماعية والثقافية مطلوبة.</w:t>
      </w:r>
    </w:p>
    <w:p w14:paraId="2FF91E97" w14:textId="77777777" w:rsidR="001A3C76" w:rsidRPr="005D632B" w:rsidRDefault="001A3C76" w:rsidP="001A3C76">
      <w:pPr>
        <w:spacing w:after="120"/>
        <w:jc w:val="center"/>
        <w:rPr>
          <w:i/>
          <w:iCs/>
          <w:szCs w:val="22"/>
        </w:rPr>
      </w:pPr>
      <w:r w:rsidRPr="005D632B">
        <w:rPr>
          <w:rFonts w:hint="cs"/>
          <w:i/>
          <w:iCs/>
          <w:szCs w:val="22"/>
          <w:rtl/>
        </w:rPr>
        <w:t>ألف-</w:t>
      </w:r>
      <w:r w:rsidRPr="005D632B">
        <w:rPr>
          <w:rFonts w:hint="cs"/>
          <w:i/>
          <w:iCs/>
          <w:szCs w:val="22"/>
          <w:rtl/>
        </w:rPr>
        <w:tab/>
        <w:t>الطرائق متعددة المعايير</w:t>
      </w:r>
    </w:p>
    <w:p w14:paraId="03175276"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sz w:val="20"/>
          <w:szCs w:val="22"/>
          <w:rtl/>
        </w:rPr>
        <w:t xml:space="preserve">يمكن استخدام </w:t>
      </w:r>
      <w:r w:rsidRPr="006D1E2B">
        <w:rPr>
          <w:rFonts w:cs="Simplified Arabic" w:hint="cs"/>
          <w:sz w:val="20"/>
          <w:szCs w:val="22"/>
          <w:rtl/>
        </w:rPr>
        <w:t>الطرائق</w:t>
      </w:r>
      <w:r w:rsidRPr="006D1E2B">
        <w:rPr>
          <w:rFonts w:cs="Simplified Arabic"/>
          <w:sz w:val="20"/>
          <w:szCs w:val="22"/>
          <w:rtl/>
        </w:rPr>
        <w:t xml:space="preserve"> متعددة المعايير في الظروف التي قد تكون فيها </w:t>
      </w:r>
      <w:r w:rsidRPr="006D1E2B">
        <w:rPr>
          <w:rFonts w:cs="Simplified Arabic" w:hint="cs"/>
          <w:sz w:val="20"/>
          <w:szCs w:val="22"/>
          <w:rtl/>
        </w:rPr>
        <w:t>النهج</w:t>
      </w:r>
      <w:r w:rsidRPr="006D1E2B">
        <w:rPr>
          <w:rFonts w:cs="Simplified Arabic"/>
          <w:sz w:val="20"/>
          <w:szCs w:val="22"/>
          <w:rtl/>
        </w:rPr>
        <w:t xml:space="preserve"> الأكثر تفصيلا، ولكن المتعطشة للبيانات</w:t>
      </w:r>
      <w:r w:rsidRPr="006D1E2B">
        <w:rPr>
          <w:rFonts w:cs="Simplified Arabic" w:hint="cs"/>
          <w:sz w:val="20"/>
          <w:szCs w:val="22"/>
          <w:rtl/>
        </w:rPr>
        <w:t>،</w:t>
      </w:r>
      <w:r w:rsidRPr="006D1E2B">
        <w:rPr>
          <w:rFonts w:cs="Simplified Arabic"/>
          <w:sz w:val="20"/>
          <w:szCs w:val="22"/>
          <w:rtl/>
        </w:rPr>
        <w:t xml:space="preserve"> مثل </w:t>
      </w:r>
      <w:r w:rsidRPr="006D1E2B">
        <w:rPr>
          <w:rFonts w:cs="Simplified Arabic" w:hint="cs"/>
          <w:sz w:val="20"/>
          <w:szCs w:val="22"/>
          <w:rtl/>
        </w:rPr>
        <w:t xml:space="preserve">نهج </w:t>
      </w:r>
      <w:r w:rsidRPr="006D1E2B">
        <w:rPr>
          <w:rFonts w:cs="Simplified Arabic"/>
          <w:sz w:val="20"/>
          <w:szCs w:val="22"/>
          <w:rtl/>
        </w:rPr>
        <w:t xml:space="preserve">تحليل </w:t>
      </w:r>
      <w:r w:rsidRPr="006D1E2B">
        <w:rPr>
          <w:rFonts w:cs="Simplified Arabic" w:hint="cs"/>
          <w:sz w:val="20"/>
          <w:szCs w:val="22"/>
          <w:rtl/>
        </w:rPr>
        <w:t>المنافع من حيث التكلفة</w:t>
      </w:r>
      <w:r w:rsidRPr="006D1E2B">
        <w:rPr>
          <w:rFonts w:cs="Simplified Arabic"/>
          <w:sz w:val="20"/>
          <w:szCs w:val="22"/>
          <w:rtl/>
        </w:rPr>
        <w:t xml:space="preserve">، غير عملية. </w:t>
      </w:r>
      <w:r w:rsidRPr="006D1E2B">
        <w:rPr>
          <w:rFonts w:cs="Simplified Arabic" w:hint="cs"/>
          <w:sz w:val="20"/>
          <w:szCs w:val="22"/>
          <w:rtl/>
        </w:rPr>
        <w:t>و</w:t>
      </w:r>
      <w:r w:rsidRPr="006D1E2B">
        <w:rPr>
          <w:rFonts w:cs="Simplified Arabic"/>
          <w:sz w:val="20"/>
          <w:szCs w:val="22"/>
          <w:rtl/>
        </w:rPr>
        <w:t>توفر الطر</w:t>
      </w:r>
      <w:r w:rsidRPr="006D1E2B">
        <w:rPr>
          <w:rFonts w:cs="Simplified Arabic" w:hint="cs"/>
          <w:sz w:val="20"/>
          <w:szCs w:val="22"/>
          <w:rtl/>
        </w:rPr>
        <w:t>ائ</w:t>
      </w:r>
      <w:r w:rsidRPr="006D1E2B">
        <w:rPr>
          <w:rFonts w:cs="Simplified Arabic"/>
          <w:sz w:val="20"/>
          <w:szCs w:val="22"/>
          <w:rtl/>
        </w:rPr>
        <w:t>ق متعددة المعايير طريقا للتقييم السريع للخيارات و</w:t>
      </w:r>
      <w:r w:rsidRPr="006D1E2B">
        <w:rPr>
          <w:rFonts w:cs="Simplified Arabic" w:hint="cs"/>
          <w:sz w:val="20"/>
          <w:szCs w:val="22"/>
          <w:rtl/>
        </w:rPr>
        <w:t xml:space="preserve">هي </w:t>
      </w:r>
      <w:r w:rsidRPr="006D1E2B">
        <w:rPr>
          <w:rFonts w:cs="Simplified Arabic"/>
          <w:sz w:val="20"/>
          <w:szCs w:val="22"/>
          <w:rtl/>
        </w:rPr>
        <w:t>ت</w:t>
      </w:r>
      <w:r w:rsidRPr="006D1E2B">
        <w:rPr>
          <w:rFonts w:cs="Simplified Arabic" w:hint="cs"/>
          <w:sz w:val="20"/>
          <w:szCs w:val="22"/>
          <w:rtl/>
        </w:rPr>
        <w:t>ُ</w:t>
      </w:r>
      <w:r w:rsidRPr="006D1E2B">
        <w:rPr>
          <w:rFonts w:cs="Simplified Arabic"/>
          <w:sz w:val="20"/>
          <w:szCs w:val="22"/>
          <w:rtl/>
        </w:rPr>
        <w:t>ستخدم بالفعل على نطاق واسع لدعم اتخاذ القرارات بشأن الأنواع الغريبة الغازية –</w:t>
      </w:r>
      <w:r w:rsidRPr="006D1E2B">
        <w:rPr>
          <w:rFonts w:cs="Simplified Arabic" w:hint="cs"/>
          <w:sz w:val="20"/>
          <w:szCs w:val="22"/>
          <w:rtl/>
        </w:rPr>
        <w:t xml:space="preserve"> </w:t>
      </w:r>
      <w:r w:rsidRPr="006D1E2B">
        <w:rPr>
          <w:rFonts w:cs="Simplified Arabic"/>
          <w:sz w:val="20"/>
          <w:szCs w:val="22"/>
          <w:rtl/>
        </w:rPr>
        <w:t xml:space="preserve">على سبيل المثال من خلال عملية تقييم المخاطر. </w:t>
      </w:r>
      <w:r w:rsidRPr="006D1E2B">
        <w:rPr>
          <w:rFonts w:cs="Simplified Arabic" w:hint="cs"/>
          <w:sz w:val="20"/>
          <w:szCs w:val="22"/>
          <w:rtl/>
        </w:rPr>
        <w:t>و</w:t>
      </w:r>
      <w:r w:rsidRPr="006D1E2B">
        <w:rPr>
          <w:rFonts w:cs="Simplified Arabic"/>
          <w:sz w:val="20"/>
          <w:szCs w:val="22"/>
          <w:rtl/>
        </w:rPr>
        <w:t xml:space="preserve">هناك مجال لاستخدام </w:t>
      </w:r>
      <w:r w:rsidRPr="006D1E2B">
        <w:rPr>
          <w:rFonts w:cs="Simplified Arabic" w:hint="cs"/>
          <w:sz w:val="20"/>
          <w:szCs w:val="22"/>
          <w:rtl/>
        </w:rPr>
        <w:t>ال</w:t>
      </w:r>
      <w:r w:rsidRPr="006D1E2B">
        <w:rPr>
          <w:rFonts w:cs="Simplified Arabic"/>
          <w:sz w:val="20"/>
          <w:szCs w:val="22"/>
          <w:rtl/>
        </w:rPr>
        <w:t>طر</w:t>
      </w:r>
      <w:r w:rsidRPr="006D1E2B">
        <w:rPr>
          <w:rFonts w:cs="Simplified Arabic" w:hint="cs"/>
          <w:sz w:val="20"/>
          <w:szCs w:val="22"/>
          <w:rtl/>
        </w:rPr>
        <w:t>ائ</w:t>
      </w:r>
      <w:r w:rsidRPr="006D1E2B">
        <w:rPr>
          <w:rFonts w:cs="Simplified Arabic"/>
          <w:sz w:val="20"/>
          <w:szCs w:val="22"/>
          <w:rtl/>
        </w:rPr>
        <w:t xml:space="preserve">ق متعددة المعايير على نطاق أوسع لدعم اتخاذ القرار للإجابة على أسئلة مثل كيف </w:t>
      </w:r>
      <w:r w:rsidRPr="006D1E2B">
        <w:rPr>
          <w:rFonts w:cs="Simplified Arabic" w:hint="cs"/>
          <w:sz w:val="20"/>
          <w:szCs w:val="22"/>
          <w:rtl/>
        </w:rPr>
        <w:t>يتم وضع</w:t>
      </w:r>
      <w:r w:rsidRPr="006D1E2B">
        <w:rPr>
          <w:rFonts w:cs="Simplified Arabic"/>
          <w:sz w:val="20"/>
          <w:szCs w:val="22"/>
          <w:rtl/>
        </w:rPr>
        <w:t xml:space="preserve"> الأولوي</w:t>
      </w:r>
      <w:r w:rsidRPr="006D1E2B">
        <w:rPr>
          <w:rFonts w:cs="Simplified Arabic" w:hint="cs"/>
          <w:sz w:val="20"/>
          <w:szCs w:val="22"/>
          <w:rtl/>
        </w:rPr>
        <w:t>ات</w:t>
      </w:r>
      <w:r w:rsidRPr="006D1E2B">
        <w:rPr>
          <w:rFonts w:cs="Simplified Arabic"/>
          <w:sz w:val="20"/>
          <w:szCs w:val="22"/>
          <w:rtl/>
        </w:rPr>
        <w:t xml:space="preserve"> للأنواع </w:t>
      </w:r>
      <w:r w:rsidRPr="006D1E2B">
        <w:rPr>
          <w:rFonts w:cs="Simplified Arabic" w:hint="cs"/>
          <w:sz w:val="20"/>
          <w:szCs w:val="22"/>
          <w:rtl/>
        </w:rPr>
        <w:t>بغرض ا</w:t>
      </w:r>
      <w:r w:rsidRPr="006D1E2B">
        <w:rPr>
          <w:rFonts w:cs="Simplified Arabic"/>
          <w:sz w:val="20"/>
          <w:szCs w:val="22"/>
          <w:rtl/>
        </w:rPr>
        <w:t xml:space="preserve">لإدارة، ومتى </w:t>
      </w:r>
      <w:r w:rsidRPr="006D1E2B">
        <w:rPr>
          <w:rFonts w:cs="Simplified Arabic" w:hint="cs"/>
          <w:sz w:val="20"/>
          <w:szCs w:val="22"/>
          <w:rtl/>
        </w:rPr>
        <w:t xml:space="preserve">يكون </w:t>
      </w:r>
      <w:r w:rsidRPr="006D1E2B">
        <w:rPr>
          <w:rFonts w:cs="Simplified Arabic" w:hint="cs"/>
          <w:sz w:val="20"/>
          <w:szCs w:val="22"/>
          <w:rtl/>
        </w:rPr>
        <w:lastRenderedPageBreak/>
        <w:t>الا</w:t>
      </w:r>
      <w:r w:rsidRPr="006D1E2B">
        <w:rPr>
          <w:rFonts w:cs="Simplified Arabic"/>
          <w:sz w:val="20"/>
          <w:szCs w:val="22"/>
          <w:rtl/>
        </w:rPr>
        <w:t>خت</w:t>
      </w:r>
      <w:r w:rsidRPr="006D1E2B">
        <w:rPr>
          <w:rFonts w:cs="Simplified Arabic" w:hint="cs"/>
          <w:sz w:val="20"/>
          <w:szCs w:val="22"/>
          <w:rtl/>
        </w:rPr>
        <w:t>ي</w:t>
      </w:r>
      <w:r w:rsidRPr="006D1E2B">
        <w:rPr>
          <w:rFonts w:cs="Simplified Arabic"/>
          <w:sz w:val="20"/>
          <w:szCs w:val="22"/>
          <w:rtl/>
        </w:rPr>
        <w:t>ار بين الوقاية أو الاستئصال أو أهداف الإدارة طويلة الأجل، وكيف</w:t>
      </w:r>
      <w:r w:rsidRPr="006D1E2B">
        <w:rPr>
          <w:rFonts w:cs="Simplified Arabic" w:hint="cs"/>
          <w:sz w:val="20"/>
          <w:szCs w:val="22"/>
          <w:rtl/>
        </w:rPr>
        <w:t xml:space="preserve"> يتم</w:t>
      </w:r>
      <w:r w:rsidRPr="006D1E2B">
        <w:rPr>
          <w:rFonts w:cs="Simplified Arabic"/>
          <w:sz w:val="20"/>
          <w:szCs w:val="22"/>
          <w:rtl/>
        </w:rPr>
        <w:t xml:space="preserve"> إنتاج تقييمات سريعة لأعداد كبيرة من الأنواع، أو كيف</w:t>
      </w:r>
      <w:r w:rsidRPr="006D1E2B">
        <w:rPr>
          <w:rFonts w:cs="Simplified Arabic" w:hint="cs"/>
          <w:sz w:val="20"/>
          <w:szCs w:val="22"/>
          <w:rtl/>
        </w:rPr>
        <w:t xml:space="preserve"> تتم </w:t>
      </w:r>
      <w:r w:rsidRPr="006D1E2B">
        <w:rPr>
          <w:rFonts w:cs="Simplified Arabic"/>
          <w:sz w:val="20"/>
          <w:szCs w:val="22"/>
          <w:rtl/>
        </w:rPr>
        <w:t>مقارنة جدوى خيارات الإدارة المختلفة؟</w:t>
      </w:r>
    </w:p>
    <w:p w14:paraId="30C336E9"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يهتم صنع القرار متعدد المعايير بهيكلة وحل مشاكل القرار والتخطيط التي تنطوي على معايير متعددة. </w:t>
      </w:r>
      <w:r w:rsidRPr="006D1E2B">
        <w:rPr>
          <w:rFonts w:cs="Simplified Arabic" w:hint="cs"/>
          <w:sz w:val="20"/>
          <w:szCs w:val="22"/>
          <w:rtl/>
        </w:rPr>
        <w:t xml:space="preserve">ويمكن استخدامها </w:t>
      </w:r>
      <w:r w:rsidRPr="006D1E2B">
        <w:rPr>
          <w:rFonts w:cs="Simplified Arabic"/>
          <w:sz w:val="20"/>
          <w:szCs w:val="22"/>
          <w:rtl/>
        </w:rPr>
        <w:t>من خلال تقسيم المشاكل إلى مكوناتها المختلفة لتقييم القرارات بطريقة شفافة وعقلانية، ويمكن تطبيقها بسرعة على عدد كبير من الحالات، وباستخدام رأي الخبراء، أو معرفة الشعوب الأصلية والمجتمعات المحلية بموافقته</w:t>
      </w:r>
      <w:r w:rsidRPr="006D1E2B">
        <w:rPr>
          <w:rFonts w:cs="Simplified Arabic" w:hint="cs"/>
          <w:sz w:val="20"/>
          <w:szCs w:val="22"/>
          <w:rtl/>
        </w:rPr>
        <w:t>ا</w:t>
      </w:r>
      <w:r w:rsidRPr="006D1E2B">
        <w:rPr>
          <w:rFonts w:cs="Simplified Arabic"/>
          <w:sz w:val="20"/>
          <w:szCs w:val="22"/>
          <w:rtl/>
        </w:rPr>
        <w:t xml:space="preserve"> المسبقة والمستنيرة </w:t>
      </w:r>
      <w:r w:rsidRPr="006D1E2B">
        <w:rPr>
          <w:rFonts w:cs="Simplified Arabic" w:hint="cs"/>
          <w:sz w:val="20"/>
          <w:szCs w:val="22"/>
          <w:rtl/>
        </w:rPr>
        <w:t>أ</w:t>
      </w:r>
      <w:r w:rsidRPr="006D1E2B">
        <w:rPr>
          <w:rFonts w:cs="Simplified Arabic"/>
          <w:sz w:val="20"/>
          <w:szCs w:val="22"/>
          <w:rtl/>
        </w:rPr>
        <w:t>و</w:t>
      </w:r>
      <w:r w:rsidRPr="006D1E2B">
        <w:rPr>
          <w:rFonts w:cs="Simplified Arabic" w:hint="cs"/>
          <w:sz w:val="20"/>
          <w:szCs w:val="22"/>
          <w:rtl/>
        </w:rPr>
        <w:t xml:space="preserve"> </w:t>
      </w:r>
      <w:r w:rsidRPr="006D1E2B">
        <w:rPr>
          <w:rFonts w:cs="Simplified Arabic"/>
          <w:sz w:val="20"/>
          <w:szCs w:val="22"/>
          <w:rtl/>
        </w:rPr>
        <w:t xml:space="preserve">الموافقة الحرة المسبقة والمستنيرة أو الموافقة والمشاركة، لا يزال </w:t>
      </w:r>
      <w:r w:rsidRPr="006D1E2B">
        <w:rPr>
          <w:rFonts w:cs="Simplified Arabic" w:hint="cs"/>
          <w:sz w:val="20"/>
          <w:szCs w:val="22"/>
          <w:rtl/>
        </w:rPr>
        <w:t>من</w:t>
      </w:r>
      <w:r w:rsidRPr="006D1E2B">
        <w:rPr>
          <w:rFonts w:cs="Simplified Arabic"/>
          <w:sz w:val="20"/>
          <w:szCs w:val="22"/>
          <w:rtl/>
        </w:rPr>
        <w:t xml:space="preserve"> الممكن</w:t>
      </w:r>
      <w:r w:rsidRPr="006D1E2B">
        <w:rPr>
          <w:rFonts w:cs="Simplified Arabic" w:hint="cs"/>
          <w:sz w:val="20"/>
          <w:szCs w:val="22"/>
          <w:rtl/>
        </w:rPr>
        <w:t xml:space="preserve"> أيضا</w:t>
      </w:r>
      <w:r w:rsidRPr="006D1E2B">
        <w:rPr>
          <w:rFonts w:cs="Simplified Arabic"/>
          <w:sz w:val="20"/>
          <w:szCs w:val="22"/>
          <w:rtl/>
        </w:rPr>
        <w:t xml:space="preserve"> تطبيقها في حالة نقص المعلومات المنشورة. </w:t>
      </w:r>
      <w:r w:rsidRPr="006D1E2B">
        <w:rPr>
          <w:rFonts w:cs="Simplified Arabic" w:hint="cs"/>
          <w:sz w:val="20"/>
          <w:szCs w:val="22"/>
          <w:rtl/>
        </w:rPr>
        <w:t>وقد صممت</w:t>
      </w:r>
      <w:r w:rsidRPr="006D1E2B">
        <w:rPr>
          <w:rFonts w:cs="Simplified Arabic"/>
          <w:sz w:val="20"/>
          <w:szCs w:val="22"/>
          <w:rtl/>
        </w:rPr>
        <w:t xml:space="preserve"> أدوات النمذجة والمنهجية هذه لإيجاد الحلول المثلى للمشاكل المعقدة حيث يتم قياس معايير التقييم أو البيانات بعملات مختلفة.</w:t>
      </w:r>
    </w:p>
    <w:p w14:paraId="4C1E4B68"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نظرا لأن النهج متعددة المعايير تعمل غالبا في غياب البيانات المنشورة، فقد يثير ذلك مخاوف بشأن استخدام الرأي أو المعلومات غير المؤيدة. </w:t>
      </w:r>
      <w:r w:rsidRPr="006D1E2B">
        <w:rPr>
          <w:rFonts w:cs="Simplified Arabic" w:hint="cs"/>
          <w:sz w:val="20"/>
          <w:szCs w:val="22"/>
          <w:rtl/>
        </w:rPr>
        <w:t>و</w:t>
      </w:r>
      <w:r w:rsidRPr="006D1E2B">
        <w:rPr>
          <w:rFonts w:cs="Simplified Arabic"/>
          <w:sz w:val="20"/>
          <w:szCs w:val="22"/>
          <w:rtl/>
        </w:rPr>
        <w:t xml:space="preserve">يمكن أن </w:t>
      </w:r>
      <w:r w:rsidRPr="006D1E2B">
        <w:rPr>
          <w:rFonts w:cs="Simplified Arabic" w:hint="cs"/>
          <w:sz w:val="20"/>
          <w:szCs w:val="22"/>
          <w:rtl/>
        </w:rPr>
        <w:t>تشكل</w:t>
      </w:r>
      <w:r w:rsidRPr="006D1E2B">
        <w:rPr>
          <w:rFonts w:cs="Simplified Arabic"/>
          <w:sz w:val="20"/>
          <w:szCs w:val="22"/>
          <w:rtl/>
        </w:rPr>
        <w:t xml:space="preserve"> الطريقة التي يتم بها الجمع بين معايير متعددة لدعم استنتاج شامل مشكلة أيضا</w:t>
      </w:r>
      <w:r w:rsidRPr="006D1E2B">
        <w:rPr>
          <w:rFonts w:cs="Simplified Arabic" w:hint="cs"/>
          <w:sz w:val="20"/>
          <w:szCs w:val="22"/>
          <w:rtl/>
        </w:rPr>
        <w:t>،</w:t>
      </w:r>
      <w:r w:rsidRPr="006D1E2B">
        <w:rPr>
          <w:rFonts w:cs="Simplified Arabic"/>
          <w:sz w:val="20"/>
          <w:szCs w:val="22"/>
          <w:rtl/>
        </w:rPr>
        <w:t xml:space="preserve"> وغالبا ما تستند إلى البراغماتية بدلا من نهج </w:t>
      </w:r>
      <w:r w:rsidRPr="006D1E2B">
        <w:rPr>
          <w:rFonts w:cs="Simplified Arabic" w:hint="cs"/>
          <w:sz w:val="20"/>
          <w:szCs w:val="22"/>
          <w:rtl/>
        </w:rPr>
        <w:t xml:space="preserve">قد </w:t>
      </w:r>
      <w:r w:rsidRPr="006D1E2B">
        <w:rPr>
          <w:rFonts w:cs="Simplified Arabic"/>
          <w:sz w:val="20"/>
          <w:szCs w:val="22"/>
          <w:rtl/>
        </w:rPr>
        <w:t xml:space="preserve">تم التحقق من صحته. ومع ذلك، فإن </w:t>
      </w:r>
      <w:r w:rsidRPr="006D1E2B">
        <w:rPr>
          <w:rFonts w:cs="Simplified Arabic" w:hint="cs"/>
          <w:sz w:val="20"/>
          <w:szCs w:val="22"/>
          <w:rtl/>
        </w:rPr>
        <w:t>الطرائق</w:t>
      </w:r>
      <w:r w:rsidRPr="006D1E2B">
        <w:rPr>
          <w:rFonts w:cs="Simplified Arabic"/>
          <w:sz w:val="20"/>
          <w:szCs w:val="22"/>
          <w:rtl/>
        </w:rPr>
        <w:t xml:space="preserve"> متعددة المعايير وتحليل </w:t>
      </w:r>
      <w:r w:rsidRPr="006D1E2B">
        <w:rPr>
          <w:rFonts w:cs="Simplified Arabic" w:hint="cs"/>
          <w:sz w:val="20"/>
          <w:szCs w:val="22"/>
          <w:rtl/>
        </w:rPr>
        <w:t>المنافع من حيث التكلفة</w:t>
      </w:r>
      <w:r w:rsidRPr="006D1E2B">
        <w:rPr>
          <w:rFonts w:cs="Simplified Arabic"/>
          <w:sz w:val="20"/>
          <w:szCs w:val="22"/>
          <w:rtl/>
        </w:rPr>
        <w:t xml:space="preserve"> يكملان بعضهما البعض، </w:t>
      </w:r>
      <w:r w:rsidRPr="006D1E2B">
        <w:rPr>
          <w:rFonts w:cs="Simplified Arabic" w:hint="cs"/>
          <w:sz w:val="20"/>
          <w:szCs w:val="22"/>
          <w:rtl/>
        </w:rPr>
        <w:t>ف</w:t>
      </w:r>
      <w:r w:rsidRPr="006D1E2B">
        <w:rPr>
          <w:rFonts w:cs="Simplified Arabic"/>
          <w:sz w:val="20"/>
          <w:szCs w:val="22"/>
          <w:rtl/>
        </w:rPr>
        <w:t xml:space="preserve">على سبيل المثال، يمكن إجراء ترتيب أولي للأولويات بناء على عدد كبير من الخيارات باستخدام </w:t>
      </w:r>
      <w:r w:rsidRPr="006D1E2B">
        <w:rPr>
          <w:rFonts w:cs="Simplified Arabic" w:hint="cs"/>
          <w:sz w:val="20"/>
          <w:szCs w:val="22"/>
          <w:rtl/>
        </w:rPr>
        <w:t>ال</w:t>
      </w:r>
      <w:r w:rsidRPr="006D1E2B">
        <w:rPr>
          <w:rFonts w:cs="Simplified Arabic"/>
          <w:sz w:val="20"/>
          <w:szCs w:val="22"/>
          <w:rtl/>
        </w:rPr>
        <w:t>نهج متعدد المعايير، ولكن يمكن بعد ذلك تقييم الأولويات المقترحة بشكل كامل باستخدام نهج أكثر صرامة مثل</w:t>
      </w:r>
      <w:r w:rsidRPr="006D1E2B">
        <w:rPr>
          <w:rFonts w:cs="Simplified Arabic" w:hint="cs"/>
          <w:sz w:val="20"/>
          <w:szCs w:val="22"/>
          <w:rtl/>
        </w:rPr>
        <w:t xml:space="preserve"> نهج</w:t>
      </w:r>
      <w:r w:rsidRPr="006D1E2B">
        <w:rPr>
          <w:rFonts w:cs="Simplified Arabic"/>
          <w:sz w:val="20"/>
          <w:szCs w:val="22"/>
          <w:rtl/>
        </w:rPr>
        <w:t xml:space="preserve"> </w:t>
      </w:r>
      <w:r w:rsidRPr="006D1E2B">
        <w:rPr>
          <w:rFonts w:cs="Simplified Arabic" w:hint="cs"/>
          <w:sz w:val="20"/>
          <w:szCs w:val="22"/>
          <w:rtl/>
        </w:rPr>
        <w:t>المنافع من حيث التكاليف</w:t>
      </w:r>
      <w:r w:rsidRPr="006D1E2B">
        <w:rPr>
          <w:rFonts w:cs="Simplified Arabic"/>
          <w:sz w:val="20"/>
          <w:szCs w:val="22"/>
          <w:rtl/>
        </w:rPr>
        <w:t xml:space="preserve"> قبل تخصيص الموارد.</w:t>
      </w:r>
    </w:p>
    <w:p w14:paraId="413FBF8E" w14:textId="77777777" w:rsidR="001A3C76" w:rsidRPr="005D632B" w:rsidRDefault="001A3C76" w:rsidP="001A3C76">
      <w:pPr>
        <w:spacing w:after="120"/>
        <w:jc w:val="center"/>
        <w:rPr>
          <w:i/>
          <w:iCs/>
          <w:szCs w:val="22"/>
        </w:rPr>
      </w:pPr>
      <w:r w:rsidRPr="005D632B">
        <w:rPr>
          <w:rFonts w:hint="cs"/>
          <w:i/>
          <w:iCs/>
          <w:szCs w:val="22"/>
          <w:rtl/>
        </w:rPr>
        <w:t>باء-</w:t>
      </w:r>
      <w:r w:rsidRPr="005D632B">
        <w:rPr>
          <w:rFonts w:hint="cs"/>
          <w:i/>
          <w:iCs/>
          <w:szCs w:val="22"/>
          <w:rtl/>
        </w:rPr>
        <w:tab/>
        <w:t>المشورة بشأن الإجراءات</w:t>
      </w:r>
    </w:p>
    <w:p w14:paraId="45A47E35"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sz w:val="20"/>
          <w:szCs w:val="22"/>
          <w:rtl/>
        </w:rPr>
        <w:t xml:space="preserve">ينبغي أن </w:t>
      </w:r>
      <w:r w:rsidRPr="006D1E2B">
        <w:rPr>
          <w:rFonts w:cs="Simplified Arabic" w:hint="cs"/>
          <w:sz w:val="20"/>
          <w:szCs w:val="22"/>
          <w:rtl/>
        </w:rPr>
        <w:t>يتم وضع</w:t>
      </w:r>
      <w:r w:rsidRPr="006D1E2B">
        <w:rPr>
          <w:rFonts w:cs="Simplified Arabic"/>
          <w:sz w:val="20"/>
          <w:szCs w:val="22"/>
          <w:rtl/>
        </w:rPr>
        <w:t xml:space="preserve"> استراتيجي</w:t>
      </w:r>
      <w:r w:rsidRPr="006D1E2B">
        <w:rPr>
          <w:rFonts w:cs="Simplified Arabic" w:hint="cs"/>
          <w:sz w:val="20"/>
          <w:szCs w:val="22"/>
          <w:rtl/>
        </w:rPr>
        <w:t>ات</w:t>
      </w:r>
      <w:r w:rsidRPr="006D1E2B">
        <w:rPr>
          <w:rFonts w:cs="Simplified Arabic"/>
          <w:sz w:val="20"/>
          <w:szCs w:val="22"/>
          <w:rtl/>
        </w:rPr>
        <w:t xml:space="preserve"> استجابة وطنية</w:t>
      </w:r>
      <w:r w:rsidRPr="006D1E2B">
        <w:rPr>
          <w:rFonts w:cs="Simplified Arabic" w:hint="cs"/>
          <w:sz w:val="20"/>
          <w:szCs w:val="22"/>
          <w:rtl/>
        </w:rPr>
        <w:t xml:space="preserve"> ودون الوطنية ومحلية</w:t>
      </w:r>
      <w:r w:rsidRPr="006D1E2B">
        <w:rPr>
          <w:rFonts w:cs="Simplified Arabic"/>
          <w:sz w:val="20"/>
          <w:szCs w:val="22"/>
          <w:rtl/>
        </w:rPr>
        <w:t xml:space="preserve"> منسقة لتقليل توغل وتأثير الأنواع الغريبة الغازية، مثل </w:t>
      </w:r>
      <w:r w:rsidRPr="006D1E2B">
        <w:rPr>
          <w:rFonts w:cs="Simplified Arabic" w:hint="cs"/>
          <w:sz w:val="20"/>
          <w:szCs w:val="22"/>
          <w:rtl/>
        </w:rPr>
        <w:t xml:space="preserve">إدراج </w:t>
      </w:r>
      <w:r w:rsidRPr="006D1E2B">
        <w:rPr>
          <w:rFonts w:cs="Simplified Arabic"/>
          <w:sz w:val="20"/>
          <w:szCs w:val="22"/>
          <w:rtl/>
        </w:rPr>
        <w:t>الاستراتيجيات وخطط العمل الوطنية</w:t>
      </w:r>
      <w:r w:rsidRPr="006D1E2B">
        <w:rPr>
          <w:rFonts w:cs="Simplified Arabic" w:hint="cs"/>
          <w:sz w:val="20"/>
          <w:szCs w:val="22"/>
          <w:rtl/>
        </w:rPr>
        <w:t xml:space="preserve"> ودون الوطنية والمحلية</w:t>
      </w:r>
      <w:r w:rsidRPr="006D1E2B">
        <w:rPr>
          <w:rFonts w:cs="Simplified Arabic"/>
          <w:sz w:val="20"/>
          <w:szCs w:val="22"/>
          <w:rtl/>
        </w:rPr>
        <w:t xml:space="preserve"> المتعلقة بالأنواع الغازية كجزء من الاستراتيجيات وخطط العمل الوطنية</w:t>
      </w:r>
      <w:r w:rsidRPr="006D1E2B">
        <w:rPr>
          <w:rFonts w:cs="Simplified Arabic" w:hint="cs"/>
          <w:sz w:val="20"/>
          <w:szCs w:val="22"/>
          <w:rtl/>
        </w:rPr>
        <w:t xml:space="preserve"> ودون الوطنية والمحلية</w:t>
      </w:r>
      <w:r w:rsidRPr="006D1E2B">
        <w:rPr>
          <w:rFonts w:cs="Simplified Arabic"/>
          <w:sz w:val="20"/>
          <w:szCs w:val="22"/>
          <w:rtl/>
        </w:rPr>
        <w:t xml:space="preserve"> للتنوع البيولوجي. ويمكن أن يشمل ذلك تعزيز وتنسيق البرامج القائمة، وتحديد الفجوات وسدها ب</w:t>
      </w:r>
      <w:r w:rsidRPr="006D1E2B">
        <w:rPr>
          <w:rFonts w:cs="Simplified Arabic" w:hint="cs"/>
          <w:sz w:val="20"/>
          <w:szCs w:val="22"/>
          <w:rtl/>
        </w:rPr>
        <w:t xml:space="preserve">واسطة </w:t>
      </w:r>
      <w:r w:rsidRPr="006D1E2B">
        <w:rPr>
          <w:rFonts w:cs="Simplified Arabic"/>
          <w:sz w:val="20"/>
          <w:szCs w:val="22"/>
          <w:rtl/>
        </w:rPr>
        <w:t>مبادرات جديدة، والبناء على نقاط القوة والقدرات لدى المنظمات الشريكة،</w:t>
      </w:r>
      <w:r w:rsidRPr="006D1E2B">
        <w:rPr>
          <w:rFonts w:cs="Simplified Arabic" w:hint="cs"/>
          <w:sz w:val="20"/>
          <w:szCs w:val="22"/>
          <w:rtl/>
        </w:rPr>
        <w:t xml:space="preserve"> بما في ذلك </w:t>
      </w:r>
      <w:r w:rsidRPr="006D1E2B">
        <w:rPr>
          <w:rFonts w:cs="Simplified Arabic"/>
          <w:sz w:val="20"/>
          <w:szCs w:val="22"/>
          <w:rtl/>
        </w:rPr>
        <w:t>المؤسسات الأكاديمية والعلمية</w:t>
      </w:r>
      <w:r w:rsidRPr="006D1E2B">
        <w:rPr>
          <w:rFonts w:cs="Simplified Arabic" w:hint="cs"/>
          <w:sz w:val="20"/>
          <w:szCs w:val="22"/>
          <w:rtl/>
        </w:rPr>
        <w:t>،</w:t>
      </w:r>
      <w:r w:rsidRPr="006D1E2B">
        <w:rPr>
          <w:rFonts w:cs="Simplified Arabic"/>
          <w:sz w:val="20"/>
          <w:szCs w:val="22"/>
          <w:rtl/>
        </w:rPr>
        <w:t xml:space="preserve"> والشعوب الأصلية والمجتمعات المحلية</w:t>
      </w:r>
      <w:r w:rsidRPr="006D1E2B">
        <w:rPr>
          <w:rFonts w:cs="Simplified Arabic" w:hint="cs"/>
          <w:sz w:val="20"/>
          <w:szCs w:val="22"/>
          <w:rtl/>
        </w:rPr>
        <w:t xml:space="preserve"> والنساء والشباب</w:t>
      </w:r>
      <w:r w:rsidRPr="006D1E2B">
        <w:rPr>
          <w:rFonts w:cs="Simplified Arabic"/>
          <w:sz w:val="20"/>
          <w:szCs w:val="22"/>
          <w:rtl/>
        </w:rPr>
        <w:t xml:space="preserve"> على المستويات الوطنية والإقليمية والمحلية.</w:t>
      </w:r>
    </w:p>
    <w:p w14:paraId="528A8601"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ينبغي أن</w:t>
      </w:r>
      <w:r w:rsidRPr="006D1E2B">
        <w:rPr>
          <w:rFonts w:cs="Simplified Arabic" w:hint="cs"/>
          <w:sz w:val="20"/>
          <w:szCs w:val="22"/>
          <w:rtl/>
        </w:rPr>
        <w:t xml:space="preserve"> يتم</w:t>
      </w:r>
      <w:r w:rsidRPr="006D1E2B">
        <w:rPr>
          <w:rFonts w:cs="Simplified Arabic"/>
          <w:sz w:val="20"/>
          <w:szCs w:val="22"/>
          <w:rtl/>
        </w:rPr>
        <w:t xml:space="preserve"> تطب</w:t>
      </w:r>
      <w:r w:rsidRPr="006D1E2B">
        <w:rPr>
          <w:rFonts w:cs="Simplified Arabic" w:hint="cs"/>
          <w:sz w:val="20"/>
          <w:szCs w:val="22"/>
          <w:rtl/>
        </w:rPr>
        <w:t>ي</w:t>
      </w:r>
      <w:r w:rsidRPr="006D1E2B">
        <w:rPr>
          <w:rFonts w:cs="Simplified Arabic"/>
          <w:sz w:val="20"/>
          <w:szCs w:val="22"/>
          <w:rtl/>
        </w:rPr>
        <w:t xml:space="preserve">ق </w:t>
      </w:r>
      <w:r w:rsidRPr="006D1E2B">
        <w:rPr>
          <w:rFonts w:cs="Simplified Arabic" w:hint="cs"/>
          <w:sz w:val="20"/>
          <w:szCs w:val="22"/>
          <w:rtl/>
        </w:rPr>
        <w:t>أفضل الطرق</w:t>
      </w:r>
      <w:r w:rsidRPr="006D1E2B">
        <w:rPr>
          <w:rFonts w:cs="Simplified Arabic"/>
          <w:sz w:val="20"/>
          <w:szCs w:val="22"/>
          <w:rtl/>
        </w:rPr>
        <w:t xml:space="preserve"> </w:t>
      </w:r>
      <w:r w:rsidRPr="006D1E2B">
        <w:rPr>
          <w:rFonts w:cs="Simplified Arabic" w:hint="cs"/>
          <w:sz w:val="20"/>
          <w:szCs w:val="22"/>
          <w:rtl/>
        </w:rPr>
        <w:t xml:space="preserve">المتاحة </w:t>
      </w:r>
      <w:r w:rsidRPr="006D1E2B">
        <w:rPr>
          <w:rFonts w:cs="Simplified Arabic"/>
          <w:sz w:val="20"/>
          <w:szCs w:val="22"/>
          <w:rtl/>
        </w:rPr>
        <w:t xml:space="preserve">لتحديد أولويات إدارة مسارات </w:t>
      </w:r>
      <w:r w:rsidRPr="006D1E2B">
        <w:rPr>
          <w:rFonts w:cs="Simplified Arabic" w:hint="cs"/>
          <w:sz w:val="20"/>
          <w:szCs w:val="22"/>
          <w:rtl/>
        </w:rPr>
        <w:t>انتشار</w:t>
      </w:r>
      <w:r w:rsidRPr="006D1E2B">
        <w:rPr>
          <w:rFonts w:cs="Simplified Arabic"/>
          <w:sz w:val="20"/>
          <w:szCs w:val="22"/>
          <w:rtl/>
        </w:rPr>
        <w:t xml:space="preserve"> الأنواع الغريبة الغازية داخل البلدان وفيما بينها</w:t>
      </w:r>
      <w:r w:rsidRPr="006D1E2B">
        <w:rPr>
          <w:rFonts w:cs="Simplified Arabic" w:hint="cs"/>
          <w:sz w:val="20"/>
          <w:szCs w:val="22"/>
          <w:rtl/>
        </w:rPr>
        <w:t>، من أجل تقييم الجدوى والفعالية من حيث التكلفة</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أن تكون هذه ا</w:t>
      </w:r>
      <w:r w:rsidRPr="006D1E2B">
        <w:rPr>
          <w:rFonts w:cs="Simplified Arabic"/>
          <w:sz w:val="20"/>
          <w:szCs w:val="22"/>
          <w:rtl/>
        </w:rPr>
        <w:t>لطر</w:t>
      </w:r>
      <w:r w:rsidRPr="006D1E2B">
        <w:rPr>
          <w:rFonts w:cs="Simplified Arabic" w:hint="cs"/>
          <w:sz w:val="20"/>
          <w:szCs w:val="22"/>
          <w:rtl/>
        </w:rPr>
        <w:t>ائ</w:t>
      </w:r>
      <w:r w:rsidRPr="006D1E2B">
        <w:rPr>
          <w:rFonts w:cs="Simplified Arabic"/>
          <w:sz w:val="20"/>
          <w:szCs w:val="22"/>
          <w:rtl/>
        </w:rPr>
        <w:t>ق في شكل متوافق</w:t>
      </w:r>
      <w:r w:rsidRPr="006D1E2B">
        <w:rPr>
          <w:rFonts w:cs="Simplified Arabic" w:hint="cs"/>
          <w:sz w:val="20"/>
          <w:szCs w:val="22"/>
          <w:rtl/>
        </w:rPr>
        <w:t xml:space="preserve"> ومكملة</w:t>
      </w:r>
      <w:r w:rsidRPr="006D1E2B">
        <w:rPr>
          <w:rFonts w:cs="Simplified Arabic"/>
          <w:sz w:val="20"/>
          <w:szCs w:val="22"/>
          <w:rtl/>
        </w:rPr>
        <w:t xml:space="preserve"> </w:t>
      </w:r>
      <w:r w:rsidRPr="006D1E2B">
        <w:rPr>
          <w:rFonts w:cs="Simplified Arabic" w:hint="cs"/>
          <w:sz w:val="20"/>
          <w:szCs w:val="22"/>
          <w:rtl/>
        </w:rPr>
        <w:t>للنهج الحالية لتقييم المخاطر.</w:t>
      </w:r>
      <w:r w:rsidRPr="006D1E2B">
        <w:rPr>
          <w:rFonts w:cs="Simplified Arabic"/>
          <w:sz w:val="20"/>
          <w:szCs w:val="22"/>
          <w:rtl/>
        </w:rPr>
        <w:t xml:space="preserve"> </w:t>
      </w:r>
      <w:r w:rsidRPr="006D1E2B">
        <w:rPr>
          <w:rFonts w:cs="Simplified Arabic" w:hint="cs"/>
          <w:sz w:val="20"/>
          <w:szCs w:val="22"/>
          <w:rtl/>
        </w:rPr>
        <w:t>وتشمل الطرائق المستخدمة لتحديد</w:t>
      </w:r>
      <w:r w:rsidRPr="006D1E2B">
        <w:rPr>
          <w:rFonts w:cs="Simplified Arabic"/>
          <w:sz w:val="20"/>
          <w:szCs w:val="22"/>
          <w:rtl/>
        </w:rPr>
        <w:t xml:space="preserve"> أولويات</w:t>
      </w:r>
      <w:r w:rsidRPr="006D1E2B">
        <w:rPr>
          <w:rFonts w:cs="Simplified Arabic" w:hint="cs"/>
          <w:sz w:val="20"/>
          <w:szCs w:val="22"/>
          <w:rtl/>
        </w:rPr>
        <w:t xml:space="preserve"> مخاطر</w:t>
      </w:r>
      <w:r w:rsidRPr="006D1E2B">
        <w:rPr>
          <w:rFonts w:cs="Simplified Arabic"/>
          <w:sz w:val="20"/>
          <w:szCs w:val="22"/>
          <w:rtl/>
        </w:rPr>
        <w:t xml:space="preserve"> الأنواع الغريبة الغازية</w:t>
      </w:r>
      <w:r w:rsidRPr="006D1E2B">
        <w:rPr>
          <w:rFonts w:cs="Simplified Arabic" w:hint="cs"/>
          <w:sz w:val="20"/>
          <w:szCs w:val="22"/>
          <w:rtl/>
        </w:rPr>
        <w:t>،</w:t>
      </w:r>
      <w:r w:rsidRPr="006D1E2B">
        <w:rPr>
          <w:rFonts w:cs="Simplified Arabic"/>
          <w:sz w:val="20"/>
          <w:szCs w:val="22"/>
          <w:rtl/>
        </w:rPr>
        <w:t xml:space="preserve"> التكاليف وال</w:t>
      </w:r>
      <w:r w:rsidRPr="006D1E2B">
        <w:rPr>
          <w:rFonts w:cs="Simplified Arabic" w:hint="cs"/>
          <w:sz w:val="20"/>
          <w:szCs w:val="22"/>
          <w:rtl/>
        </w:rPr>
        <w:t>منافع</w:t>
      </w:r>
      <w:r w:rsidRPr="006D1E2B">
        <w:rPr>
          <w:rFonts w:cs="Simplified Arabic"/>
          <w:sz w:val="20"/>
          <w:szCs w:val="22"/>
          <w:rtl/>
        </w:rPr>
        <w:t>، و</w:t>
      </w:r>
      <w:r w:rsidRPr="006D1E2B">
        <w:rPr>
          <w:rFonts w:cs="Simplified Arabic" w:hint="cs"/>
          <w:sz w:val="20"/>
          <w:szCs w:val="22"/>
          <w:rtl/>
        </w:rPr>
        <w:t>ال</w:t>
      </w:r>
      <w:r w:rsidRPr="006D1E2B">
        <w:rPr>
          <w:rFonts w:cs="Simplified Arabic"/>
          <w:sz w:val="20"/>
          <w:szCs w:val="22"/>
          <w:rtl/>
        </w:rPr>
        <w:t xml:space="preserve">فعالية </w:t>
      </w:r>
      <w:r w:rsidRPr="006D1E2B">
        <w:rPr>
          <w:rFonts w:cs="Simplified Arabic" w:hint="cs"/>
          <w:sz w:val="20"/>
          <w:szCs w:val="22"/>
          <w:rtl/>
        </w:rPr>
        <w:t xml:space="preserve">من حيث </w:t>
      </w:r>
      <w:r w:rsidRPr="006D1E2B">
        <w:rPr>
          <w:rFonts w:cs="Simplified Arabic"/>
          <w:sz w:val="20"/>
          <w:szCs w:val="22"/>
          <w:rtl/>
        </w:rPr>
        <w:t xml:space="preserve">التكلفة وتحليل المخاطر. ومع ذلك، فإن المعلومات التفصيلية المطلوبة لإجراء تحليلات </w:t>
      </w:r>
      <w:r w:rsidRPr="006D1E2B">
        <w:rPr>
          <w:rFonts w:cs="Simplified Arabic" w:hint="cs"/>
          <w:sz w:val="20"/>
          <w:szCs w:val="22"/>
          <w:rtl/>
        </w:rPr>
        <w:t>المنافع</w:t>
      </w:r>
      <w:r w:rsidRPr="006D1E2B">
        <w:rPr>
          <w:rFonts w:cs="Simplified Arabic"/>
          <w:sz w:val="20"/>
          <w:szCs w:val="22"/>
          <w:rtl/>
        </w:rPr>
        <w:t xml:space="preserve"> و</w:t>
      </w:r>
      <w:r w:rsidRPr="006D1E2B">
        <w:rPr>
          <w:rFonts w:cs="Simplified Arabic" w:hint="cs"/>
          <w:sz w:val="20"/>
          <w:szCs w:val="22"/>
          <w:rtl/>
        </w:rPr>
        <w:t>ال</w:t>
      </w:r>
      <w:r w:rsidRPr="006D1E2B">
        <w:rPr>
          <w:rFonts w:cs="Simplified Arabic"/>
          <w:sz w:val="20"/>
          <w:szCs w:val="22"/>
          <w:rtl/>
        </w:rPr>
        <w:t xml:space="preserve">فعالية </w:t>
      </w:r>
      <w:r w:rsidRPr="006D1E2B">
        <w:rPr>
          <w:rFonts w:cs="Simplified Arabic" w:hint="cs"/>
          <w:sz w:val="20"/>
          <w:szCs w:val="22"/>
          <w:rtl/>
        </w:rPr>
        <w:t xml:space="preserve">من حيث </w:t>
      </w:r>
      <w:r w:rsidRPr="006D1E2B">
        <w:rPr>
          <w:rFonts w:cs="Simplified Arabic"/>
          <w:sz w:val="20"/>
          <w:szCs w:val="22"/>
          <w:rtl/>
        </w:rPr>
        <w:t xml:space="preserve">التكلفة غالبا ما تكون غير متوفرة أو غير مؤكدة، وتتطلب هذه التحليلات خبرة فنية كافية. </w:t>
      </w:r>
      <w:r w:rsidRPr="006D1E2B">
        <w:rPr>
          <w:rFonts w:cs="Simplified Arabic" w:hint="cs"/>
          <w:sz w:val="20"/>
          <w:szCs w:val="22"/>
          <w:rtl/>
        </w:rPr>
        <w:t>و</w:t>
      </w:r>
      <w:r w:rsidRPr="006D1E2B">
        <w:rPr>
          <w:rFonts w:cs="Simplified Arabic"/>
          <w:sz w:val="20"/>
          <w:szCs w:val="22"/>
          <w:rtl/>
        </w:rPr>
        <w:t xml:space="preserve">تم </w:t>
      </w:r>
      <w:r w:rsidRPr="006D1E2B">
        <w:rPr>
          <w:rFonts w:cs="Simplified Arabic" w:hint="cs"/>
          <w:sz w:val="20"/>
          <w:szCs w:val="22"/>
          <w:rtl/>
        </w:rPr>
        <w:t>إعداد</w:t>
      </w:r>
      <w:r w:rsidRPr="006D1E2B">
        <w:rPr>
          <w:rFonts w:cs="Simplified Arabic"/>
          <w:sz w:val="20"/>
          <w:szCs w:val="22"/>
          <w:rtl/>
        </w:rPr>
        <w:t xml:space="preserve"> عدد من منهجيات تحديد الأولويات </w:t>
      </w:r>
      <w:r w:rsidRPr="006D1E2B">
        <w:rPr>
          <w:rFonts w:cs="Simplified Arabic" w:hint="cs"/>
          <w:sz w:val="20"/>
          <w:szCs w:val="22"/>
          <w:rtl/>
        </w:rPr>
        <w:t>القائمة على</w:t>
      </w:r>
      <w:r w:rsidRPr="006D1E2B">
        <w:rPr>
          <w:rFonts w:cs="Simplified Arabic"/>
          <w:sz w:val="20"/>
          <w:szCs w:val="22"/>
          <w:rtl/>
        </w:rPr>
        <w:t xml:space="preserve"> العلم </w:t>
      </w:r>
      <w:r w:rsidRPr="006D1E2B">
        <w:rPr>
          <w:rFonts w:cs="Simplified Arabic" w:hint="cs"/>
          <w:sz w:val="20"/>
          <w:szCs w:val="22"/>
          <w:rtl/>
        </w:rPr>
        <w:t>الخاصة با</w:t>
      </w:r>
      <w:r w:rsidRPr="006D1E2B">
        <w:rPr>
          <w:rFonts w:cs="Simplified Arabic"/>
          <w:sz w:val="20"/>
          <w:szCs w:val="22"/>
          <w:rtl/>
        </w:rPr>
        <w:t xml:space="preserve">لأنواع الغريبة الغازية، </w:t>
      </w:r>
      <w:r w:rsidRPr="006D1E2B">
        <w:rPr>
          <w:rFonts w:cs="Simplified Arabic" w:hint="cs"/>
          <w:sz w:val="20"/>
          <w:szCs w:val="22"/>
          <w:rtl/>
        </w:rPr>
        <w:t>واستكشافات الآفاق</w:t>
      </w:r>
      <w:r w:rsidRPr="006D1E2B">
        <w:rPr>
          <w:rFonts w:cs="Simplified Arabic"/>
          <w:sz w:val="20"/>
          <w:szCs w:val="22"/>
          <w:rtl/>
        </w:rPr>
        <w:t xml:space="preserve">، وتأثير وإدارة أنواع فردية أو متعددة من الأنواع الغريبة الغازية من قبل الأطراف أو </w:t>
      </w:r>
      <w:r w:rsidRPr="006D1E2B">
        <w:rPr>
          <w:rFonts w:cs="Simplified Arabic" w:hint="cs"/>
          <w:sz w:val="20"/>
          <w:szCs w:val="22"/>
          <w:rtl/>
        </w:rPr>
        <w:t>ال</w:t>
      </w:r>
      <w:r w:rsidRPr="006D1E2B">
        <w:rPr>
          <w:rFonts w:cs="Simplified Arabic"/>
          <w:sz w:val="20"/>
          <w:szCs w:val="22"/>
          <w:rtl/>
        </w:rPr>
        <w:t>فرق العلم</w:t>
      </w:r>
      <w:r w:rsidRPr="006D1E2B">
        <w:rPr>
          <w:rFonts w:cs="Simplified Arabic" w:hint="cs"/>
          <w:sz w:val="20"/>
          <w:szCs w:val="22"/>
          <w:rtl/>
        </w:rPr>
        <w:t>ية</w:t>
      </w:r>
      <w:r w:rsidRPr="006D1E2B">
        <w:rPr>
          <w:rFonts w:cs="Simplified Arabic"/>
          <w:sz w:val="20"/>
          <w:szCs w:val="22"/>
          <w:rtl/>
        </w:rPr>
        <w:t xml:space="preserve"> الدولية المستقلة، وهي تستحق </w:t>
      </w:r>
      <w:r w:rsidRPr="006D1E2B">
        <w:rPr>
          <w:rFonts w:cs="Simplified Arabic" w:hint="cs"/>
          <w:sz w:val="20"/>
          <w:szCs w:val="22"/>
          <w:rtl/>
        </w:rPr>
        <w:t>أن تنظر فيها</w:t>
      </w:r>
      <w:r w:rsidRPr="006D1E2B">
        <w:rPr>
          <w:rFonts w:cs="Simplified Arabic"/>
          <w:sz w:val="20"/>
          <w:szCs w:val="22"/>
          <w:rtl/>
        </w:rPr>
        <w:t xml:space="preserve"> البلدان الأخرى.</w:t>
      </w:r>
    </w:p>
    <w:p w14:paraId="2743AA88"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ينبغي تعزيز تبادل المعرفة، وكذلك التدريب وبناء القدرات لتطبيق أفضل </w:t>
      </w:r>
      <w:r w:rsidRPr="006D1E2B">
        <w:rPr>
          <w:rFonts w:cs="Simplified Arabic" w:hint="cs"/>
          <w:sz w:val="20"/>
          <w:szCs w:val="22"/>
          <w:rtl/>
        </w:rPr>
        <w:t>الطرائق</w:t>
      </w:r>
      <w:r w:rsidRPr="006D1E2B">
        <w:rPr>
          <w:rFonts w:cs="Simplified Arabic"/>
          <w:sz w:val="20"/>
          <w:szCs w:val="22"/>
          <w:rtl/>
        </w:rPr>
        <w:t xml:space="preserve"> المتاحة لتحديد الأولويات بشكل متسق عبر البيئات.</w:t>
      </w:r>
    </w:p>
    <w:p w14:paraId="69F1F8E6"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وينبغي استخدام </w:t>
      </w:r>
      <w:r w:rsidRPr="006D1E2B">
        <w:rPr>
          <w:rFonts w:cs="Simplified Arabic"/>
          <w:sz w:val="20"/>
          <w:szCs w:val="22"/>
          <w:rtl/>
        </w:rPr>
        <w:t>أفضل الطر</w:t>
      </w:r>
      <w:r w:rsidRPr="006D1E2B">
        <w:rPr>
          <w:rFonts w:cs="Simplified Arabic" w:hint="cs"/>
          <w:sz w:val="20"/>
          <w:szCs w:val="22"/>
          <w:rtl/>
        </w:rPr>
        <w:t>ائ</w:t>
      </w:r>
      <w:r w:rsidRPr="006D1E2B">
        <w:rPr>
          <w:rFonts w:cs="Simplified Arabic"/>
          <w:sz w:val="20"/>
          <w:szCs w:val="22"/>
          <w:rtl/>
        </w:rPr>
        <w:t xml:space="preserve">ق المتاحة لتحديد أولويات الأنواع الغريبة الغازية التي يتعين إدارتها ولتقييم الجدوى والفعالية من حيث التكلفة، في شكل متوافق ومكمل </w:t>
      </w:r>
      <w:r w:rsidRPr="006D1E2B">
        <w:rPr>
          <w:rFonts w:cs="Simplified Arabic" w:hint="cs"/>
          <w:sz w:val="20"/>
          <w:szCs w:val="22"/>
          <w:rtl/>
        </w:rPr>
        <w:t>ل</w:t>
      </w:r>
      <w:r w:rsidRPr="006D1E2B">
        <w:rPr>
          <w:rFonts w:cs="Simplified Arabic"/>
          <w:sz w:val="20"/>
          <w:szCs w:val="22"/>
          <w:rtl/>
        </w:rPr>
        <w:t xml:space="preserve">لنهج الحالية لتقييم المخاطر. </w:t>
      </w:r>
      <w:r w:rsidRPr="006D1E2B">
        <w:rPr>
          <w:rFonts w:cs="Simplified Arabic" w:hint="cs"/>
          <w:sz w:val="20"/>
          <w:szCs w:val="22"/>
          <w:rtl/>
        </w:rPr>
        <w:t>و</w:t>
      </w:r>
      <w:r w:rsidRPr="006D1E2B">
        <w:rPr>
          <w:rFonts w:cs="Simplified Arabic"/>
          <w:sz w:val="20"/>
          <w:szCs w:val="22"/>
          <w:rtl/>
        </w:rPr>
        <w:t>ي</w:t>
      </w:r>
      <w:r w:rsidRPr="006D1E2B">
        <w:rPr>
          <w:rFonts w:cs="Simplified Arabic" w:hint="cs"/>
          <w:sz w:val="20"/>
          <w:szCs w:val="22"/>
          <w:rtl/>
        </w:rPr>
        <w:t>نبغي</w:t>
      </w:r>
      <w:r w:rsidRPr="006D1E2B">
        <w:rPr>
          <w:rFonts w:cs="Simplified Arabic"/>
          <w:sz w:val="20"/>
          <w:szCs w:val="22"/>
          <w:rtl/>
        </w:rPr>
        <w:t xml:space="preserve"> استخدام </w:t>
      </w:r>
      <w:r w:rsidRPr="006D1E2B">
        <w:rPr>
          <w:rFonts w:cs="Simplified Arabic" w:hint="cs"/>
          <w:sz w:val="20"/>
          <w:szCs w:val="22"/>
          <w:rtl/>
        </w:rPr>
        <w:t>نُهج</w:t>
      </w:r>
      <w:r w:rsidRPr="006D1E2B">
        <w:rPr>
          <w:rFonts w:cs="Simplified Arabic"/>
          <w:sz w:val="20"/>
          <w:szCs w:val="22"/>
          <w:rtl/>
        </w:rPr>
        <w:t xml:space="preserve"> صنع القرار متعددة المعايير لدعم تحديد أولويات الإدارة على أساس المخاطر عندما تكون المعلومات المطلوبة لإجراء تحليل </w:t>
      </w:r>
      <w:r w:rsidRPr="006D1E2B">
        <w:rPr>
          <w:rFonts w:cs="Simplified Arabic" w:hint="cs"/>
          <w:sz w:val="20"/>
          <w:szCs w:val="22"/>
          <w:rtl/>
        </w:rPr>
        <w:t>المنافع</w:t>
      </w:r>
      <w:r w:rsidRPr="006D1E2B">
        <w:rPr>
          <w:rFonts w:cs="Simplified Arabic"/>
          <w:sz w:val="20"/>
          <w:szCs w:val="22"/>
          <w:rtl/>
        </w:rPr>
        <w:t xml:space="preserve"> و</w:t>
      </w:r>
      <w:r w:rsidRPr="006D1E2B">
        <w:rPr>
          <w:rFonts w:cs="Simplified Arabic" w:hint="cs"/>
          <w:sz w:val="20"/>
          <w:szCs w:val="22"/>
          <w:rtl/>
        </w:rPr>
        <w:t>ال</w:t>
      </w:r>
      <w:r w:rsidRPr="006D1E2B">
        <w:rPr>
          <w:rFonts w:cs="Simplified Arabic"/>
          <w:sz w:val="20"/>
          <w:szCs w:val="22"/>
          <w:rtl/>
        </w:rPr>
        <w:t>فعالية</w:t>
      </w:r>
      <w:r w:rsidRPr="006D1E2B">
        <w:rPr>
          <w:rFonts w:cs="Simplified Arabic" w:hint="cs"/>
          <w:sz w:val="20"/>
          <w:szCs w:val="22"/>
          <w:rtl/>
        </w:rPr>
        <w:t xml:space="preserve"> من حيث</w:t>
      </w:r>
      <w:r w:rsidRPr="006D1E2B">
        <w:rPr>
          <w:rFonts w:cs="Simplified Arabic"/>
          <w:sz w:val="20"/>
          <w:szCs w:val="22"/>
          <w:rtl/>
        </w:rPr>
        <w:t xml:space="preserve"> التكلفة غير متوفرة أو غير مؤكدة.</w:t>
      </w:r>
    </w:p>
    <w:p w14:paraId="02E67310"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تُشج</w:t>
      </w:r>
      <w:r w:rsidRPr="006D1E2B">
        <w:rPr>
          <w:rFonts w:cs="Simplified Arabic" w:hint="cs"/>
          <w:sz w:val="20"/>
          <w:szCs w:val="22"/>
          <w:rtl/>
        </w:rPr>
        <w:t>َّ</w:t>
      </w:r>
      <w:r w:rsidRPr="006D1E2B">
        <w:rPr>
          <w:rFonts w:cs="Simplified Arabic"/>
          <w:sz w:val="20"/>
          <w:szCs w:val="22"/>
          <w:rtl/>
        </w:rPr>
        <w:t>ع الدول</w:t>
      </w:r>
      <w:r w:rsidRPr="006D1E2B">
        <w:rPr>
          <w:rFonts w:cs="Simplified Arabic" w:hint="cs"/>
          <w:sz w:val="20"/>
          <w:szCs w:val="22"/>
          <w:rtl/>
        </w:rPr>
        <w:t xml:space="preserve">، </w:t>
      </w:r>
      <w:r w:rsidRPr="006D1E2B">
        <w:rPr>
          <w:rFonts w:cs="Simplified Arabic"/>
          <w:sz w:val="20"/>
          <w:szCs w:val="22"/>
          <w:rtl/>
        </w:rPr>
        <w:t xml:space="preserve">والسلطات والمنظمات القطاعية والحكومات دون الوطنية على </w:t>
      </w:r>
      <w:r w:rsidRPr="006D1E2B">
        <w:rPr>
          <w:rFonts w:cs="Simplified Arabic" w:hint="cs"/>
          <w:sz w:val="20"/>
          <w:szCs w:val="22"/>
          <w:rtl/>
        </w:rPr>
        <w:t>تبادل</w:t>
      </w:r>
      <w:r w:rsidRPr="006D1E2B">
        <w:rPr>
          <w:rFonts w:cs="Simplified Arabic"/>
          <w:sz w:val="20"/>
          <w:szCs w:val="22"/>
          <w:rtl/>
        </w:rPr>
        <w:t xml:space="preserve"> المعلومات عن أفضل ممارساتها فيما يتعلق بالأدوات والتكنولوجيات الخاصة بإدارة</w:t>
      </w:r>
      <w:r w:rsidRPr="006D1E2B">
        <w:rPr>
          <w:rStyle w:val="FootnoteReference"/>
          <w:rFonts w:cs="Simplified Arabic"/>
          <w:sz w:val="20"/>
          <w:szCs w:val="22"/>
          <w:rtl/>
        </w:rPr>
        <w:footnoteReference w:id="5"/>
      </w:r>
      <w:r w:rsidRPr="006D1E2B">
        <w:rPr>
          <w:rFonts w:cs="Simplified Arabic"/>
          <w:sz w:val="20"/>
          <w:szCs w:val="22"/>
          <w:rtl/>
        </w:rPr>
        <w:t xml:space="preserve"> الأنواع الغريبة الغازية التي يمكن تنفيذها عبر القطاعات على جميع المستويات.</w:t>
      </w:r>
    </w:p>
    <w:p w14:paraId="5DD8E8AE"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ويمكن</w:t>
      </w:r>
      <w:r w:rsidRPr="006D1E2B">
        <w:rPr>
          <w:rFonts w:cs="Simplified Arabic"/>
          <w:sz w:val="20"/>
          <w:szCs w:val="22"/>
          <w:rtl/>
        </w:rPr>
        <w:t xml:space="preserve"> استخدام </w:t>
      </w:r>
      <w:r w:rsidRPr="006D1E2B">
        <w:rPr>
          <w:rFonts w:cs="Simplified Arabic" w:hint="cs"/>
          <w:sz w:val="20"/>
          <w:szCs w:val="22"/>
          <w:rtl/>
        </w:rPr>
        <w:t>نُهج</w:t>
      </w:r>
      <w:r w:rsidRPr="006D1E2B">
        <w:rPr>
          <w:rFonts w:cs="Simplified Arabic"/>
          <w:sz w:val="20"/>
          <w:szCs w:val="22"/>
          <w:rtl/>
        </w:rPr>
        <w:t xml:space="preserve"> </w:t>
      </w:r>
      <w:r w:rsidRPr="006D1E2B">
        <w:rPr>
          <w:rFonts w:cs="Simplified Arabic"/>
          <w:i/>
          <w:iCs/>
          <w:sz w:val="20"/>
          <w:szCs w:val="22"/>
          <w:rtl/>
        </w:rPr>
        <w:t>متعددة المعايير لصنع القرار</w:t>
      </w:r>
      <w:r w:rsidRPr="006D1E2B">
        <w:rPr>
          <w:rFonts w:cs="Simplified Arabic"/>
          <w:sz w:val="20"/>
          <w:szCs w:val="22"/>
          <w:rtl/>
        </w:rPr>
        <w:t>، حيثما أمكن ذلك، عند تطبيق تحليل المخاطر، وتحليلات ال</w:t>
      </w:r>
      <w:r w:rsidRPr="006D1E2B">
        <w:rPr>
          <w:rFonts w:cs="Simplified Arabic" w:hint="cs"/>
          <w:sz w:val="20"/>
          <w:szCs w:val="22"/>
          <w:rtl/>
        </w:rPr>
        <w:t>منافع</w:t>
      </w:r>
      <w:r w:rsidRPr="006D1E2B">
        <w:rPr>
          <w:rFonts w:cs="Simplified Arabic"/>
          <w:sz w:val="20"/>
          <w:szCs w:val="22"/>
          <w:rtl/>
        </w:rPr>
        <w:t xml:space="preserve"> و</w:t>
      </w:r>
      <w:r w:rsidRPr="006D1E2B">
        <w:rPr>
          <w:rFonts w:cs="Simplified Arabic" w:hint="cs"/>
          <w:sz w:val="20"/>
          <w:szCs w:val="22"/>
          <w:rtl/>
        </w:rPr>
        <w:t>ال</w:t>
      </w:r>
      <w:r w:rsidRPr="006D1E2B">
        <w:rPr>
          <w:rFonts w:cs="Simplified Arabic"/>
          <w:sz w:val="20"/>
          <w:szCs w:val="22"/>
          <w:rtl/>
        </w:rPr>
        <w:t xml:space="preserve">فعالية </w:t>
      </w:r>
      <w:r w:rsidRPr="006D1E2B">
        <w:rPr>
          <w:rFonts w:cs="Simplified Arabic" w:hint="cs"/>
          <w:sz w:val="20"/>
          <w:szCs w:val="22"/>
          <w:rtl/>
        </w:rPr>
        <w:t xml:space="preserve">من حيث </w:t>
      </w:r>
      <w:r w:rsidRPr="006D1E2B">
        <w:rPr>
          <w:rFonts w:cs="Simplified Arabic"/>
          <w:sz w:val="20"/>
          <w:szCs w:val="22"/>
          <w:rtl/>
        </w:rPr>
        <w:t xml:space="preserve">التكلفة لدعم تحديد الأولويات على أساس المخاطر. </w:t>
      </w:r>
      <w:r w:rsidRPr="006D1E2B">
        <w:rPr>
          <w:rFonts w:cs="Simplified Arabic" w:hint="cs"/>
          <w:sz w:val="20"/>
          <w:szCs w:val="22"/>
          <w:rtl/>
        </w:rPr>
        <w:t>ويمكن</w:t>
      </w:r>
      <w:r w:rsidRPr="006D1E2B">
        <w:rPr>
          <w:rFonts w:cs="Simplified Arabic"/>
          <w:sz w:val="20"/>
          <w:szCs w:val="22"/>
          <w:rtl/>
        </w:rPr>
        <w:t xml:space="preserve"> بعد ذلك النظر في الأنواع الغريبة الغازية التي تم </w:t>
      </w:r>
      <w:r w:rsidRPr="006D1E2B">
        <w:rPr>
          <w:rFonts w:cs="Simplified Arabic" w:hint="cs"/>
          <w:sz w:val="20"/>
          <w:szCs w:val="22"/>
          <w:rtl/>
        </w:rPr>
        <w:t>إيلاء الأولوية لها</w:t>
      </w:r>
      <w:r w:rsidRPr="006D1E2B">
        <w:rPr>
          <w:rFonts w:cs="Simplified Arabic"/>
          <w:sz w:val="20"/>
          <w:szCs w:val="22"/>
          <w:rtl/>
        </w:rPr>
        <w:t xml:space="preserve"> من خلال </w:t>
      </w:r>
      <w:r w:rsidRPr="006D1E2B">
        <w:rPr>
          <w:rFonts w:cs="Simplified Arabic" w:hint="cs"/>
          <w:sz w:val="20"/>
          <w:szCs w:val="22"/>
          <w:rtl/>
        </w:rPr>
        <w:t>الآثار</w:t>
      </w:r>
      <w:r w:rsidRPr="006D1E2B">
        <w:rPr>
          <w:rFonts w:cs="Simplified Arabic"/>
          <w:sz w:val="20"/>
          <w:szCs w:val="22"/>
          <w:rtl/>
        </w:rPr>
        <w:t xml:space="preserve"> الفعلية أو المحتملة باستخدام مثل هذه الأساليب السريعة بمزيد من التفصيل لضمان أن الإدارة، القائمة على أهداف واضحة، </w:t>
      </w:r>
      <w:r w:rsidRPr="006D1E2B">
        <w:rPr>
          <w:rFonts w:cs="Simplified Arabic" w:hint="cs"/>
          <w:sz w:val="20"/>
          <w:szCs w:val="22"/>
          <w:rtl/>
        </w:rPr>
        <w:lastRenderedPageBreak/>
        <w:t xml:space="preserve">هي بالفعل </w:t>
      </w:r>
      <w:r w:rsidRPr="006D1E2B">
        <w:rPr>
          <w:rFonts w:cs="Simplified Arabic"/>
          <w:sz w:val="20"/>
          <w:szCs w:val="22"/>
          <w:rtl/>
        </w:rPr>
        <w:t xml:space="preserve">فعالة من حيث التكلفة وممكنة. </w:t>
      </w:r>
      <w:r w:rsidRPr="006D1E2B">
        <w:rPr>
          <w:rFonts w:cs="Simplified Arabic" w:hint="cs"/>
          <w:sz w:val="20"/>
          <w:szCs w:val="22"/>
          <w:rtl/>
        </w:rPr>
        <w:t>و</w:t>
      </w:r>
      <w:r w:rsidRPr="006D1E2B">
        <w:rPr>
          <w:rFonts w:cs="Simplified Arabic"/>
          <w:sz w:val="20"/>
          <w:szCs w:val="22"/>
          <w:rtl/>
        </w:rPr>
        <w:t xml:space="preserve">يمكن أن </w:t>
      </w:r>
      <w:r w:rsidRPr="006D1E2B">
        <w:rPr>
          <w:rFonts w:cs="Simplified Arabic" w:hint="cs"/>
          <w:sz w:val="20"/>
          <w:szCs w:val="22"/>
          <w:rtl/>
        </w:rPr>
        <w:t>تراعي عملية</w:t>
      </w:r>
      <w:r w:rsidRPr="006D1E2B">
        <w:rPr>
          <w:rFonts w:cs="Simplified Arabic"/>
          <w:sz w:val="20"/>
          <w:szCs w:val="22"/>
          <w:rtl/>
        </w:rPr>
        <w:t xml:space="preserve"> صنع القرار متعدد</w:t>
      </w:r>
      <w:r w:rsidRPr="006D1E2B">
        <w:rPr>
          <w:rFonts w:cs="Simplified Arabic" w:hint="cs"/>
          <w:sz w:val="20"/>
          <w:szCs w:val="22"/>
          <w:rtl/>
        </w:rPr>
        <w:t>ة</w:t>
      </w:r>
      <w:r w:rsidRPr="006D1E2B">
        <w:rPr>
          <w:rFonts w:cs="Simplified Arabic"/>
          <w:sz w:val="20"/>
          <w:szCs w:val="22"/>
          <w:rtl/>
        </w:rPr>
        <w:t xml:space="preserve"> المعايير </w:t>
      </w:r>
      <w:r w:rsidRPr="006D1E2B">
        <w:rPr>
          <w:rFonts w:cs="Simplified Arabic" w:hint="cs"/>
          <w:sz w:val="20"/>
          <w:szCs w:val="22"/>
          <w:rtl/>
        </w:rPr>
        <w:t>بعض ال</w:t>
      </w:r>
      <w:r w:rsidRPr="006D1E2B">
        <w:rPr>
          <w:rFonts w:cs="Simplified Arabic"/>
          <w:sz w:val="20"/>
          <w:szCs w:val="22"/>
          <w:rtl/>
        </w:rPr>
        <w:t>جوانب مثل الفعالية</w:t>
      </w:r>
      <w:r w:rsidRPr="006D1E2B">
        <w:rPr>
          <w:rFonts w:cs="Simplified Arabic" w:hint="cs"/>
          <w:sz w:val="20"/>
          <w:szCs w:val="22"/>
          <w:rtl/>
        </w:rPr>
        <w:t>،</w:t>
      </w:r>
      <w:r w:rsidRPr="006D1E2B">
        <w:rPr>
          <w:rFonts w:cs="Simplified Arabic"/>
          <w:sz w:val="20"/>
          <w:szCs w:val="22"/>
          <w:rtl/>
        </w:rPr>
        <w:t xml:space="preserve"> والتطبيق العملي</w:t>
      </w:r>
      <w:r w:rsidRPr="006D1E2B">
        <w:rPr>
          <w:rFonts w:cs="Simplified Arabic" w:hint="cs"/>
          <w:sz w:val="20"/>
          <w:szCs w:val="22"/>
          <w:rtl/>
        </w:rPr>
        <w:t>،</w:t>
      </w:r>
      <w:r w:rsidRPr="006D1E2B">
        <w:rPr>
          <w:rFonts w:cs="Simplified Arabic"/>
          <w:sz w:val="20"/>
          <w:szCs w:val="22"/>
          <w:rtl/>
        </w:rPr>
        <w:t xml:space="preserve"> والجدوى</w:t>
      </w:r>
      <w:r w:rsidRPr="006D1E2B">
        <w:rPr>
          <w:rFonts w:cs="Simplified Arabic" w:hint="cs"/>
          <w:sz w:val="20"/>
          <w:szCs w:val="22"/>
          <w:rtl/>
        </w:rPr>
        <w:t>،</w:t>
      </w:r>
      <w:r w:rsidRPr="006D1E2B">
        <w:rPr>
          <w:rFonts w:cs="Simplified Arabic"/>
          <w:sz w:val="20"/>
          <w:szCs w:val="22"/>
          <w:rtl/>
        </w:rPr>
        <w:t xml:space="preserve"> واحتمالية النجاح</w:t>
      </w:r>
      <w:r w:rsidRPr="006D1E2B">
        <w:rPr>
          <w:rFonts w:cs="Simplified Arabic" w:hint="cs"/>
          <w:sz w:val="20"/>
          <w:szCs w:val="22"/>
          <w:rtl/>
        </w:rPr>
        <w:t>،</w:t>
      </w:r>
      <w:r w:rsidRPr="006D1E2B">
        <w:rPr>
          <w:rFonts w:cs="Simplified Arabic"/>
          <w:sz w:val="20"/>
          <w:szCs w:val="22"/>
          <w:rtl/>
        </w:rPr>
        <w:t xml:space="preserve"> والتكلفة والقبول العام، بما في ذلك لدى الشعوب الأصلية والمجتمعات المحلية،</w:t>
      </w:r>
      <w:r w:rsidRPr="006D1E2B">
        <w:rPr>
          <w:rFonts w:cs="Simplified Arabic" w:hint="cs"/>
          <w:sz w:val="20"/>
          <w:szCs w:val="22"/>
          <w:rtl/>
        </w:rPr>
        <w:t xml:space="preserve"> والنساء والشباب</w:t>
      </w:r>
      <w:r w:rsidRPr="006D1E2B">
        <w:rPr>
          <w:rFonts w:cs="Simplified Arabic"/>
          <w:sz w:val="20"/>
          <w:szCs w:val="22"/>
          <w:rtl/>
        </w:rPr>
        <w:t xml:space="preserve"> للإجراءات المقترحة</w:t>
      </w:r>
      <w:r w:rsidRPr="006D1E2B">
        <w:rPr>
          <w:rFonts w:cs="Simplified Arabic" w:hint="cs"/>
          <w:sz w:val="20"/>
          <w:szCs w:val="22"/>
          <w:rtl/>
        </w:rPr>
        <w:t>،</w:t>
      </w:r>
      <w:r w:rsidRPr="006D1E2B">
        <w:rPr>
          <w:rFonts w:cs="Simplified Arabic"/>
          <w:sz w:val="20"/>
          <w:szCs w:val="22"/>
          <w:rtl/>
        </w:rPr>
        <w:t xml:space="preserve"> وكذلك أي آثار سلبية غير مقصودة للإدارة جنبا إلى جنب مع المخاطر وال</w:t>
      </w:r>
      <w:r w:rsidRPr="006D1E2B">
        <w:rPr>
          <w:rFonts w:cs="Simplified Arabic" w:hint="cs"/>
          <w:sz w:val="20"/>
          <w:szCs w:val="22"/>
          <w:rtl/>
        </w:rPr>
        <w:t>آثار</w:t>
      </w:r>
      <w:r w:rsidRPr="006D1E2B">
        <w:rPr>
          <w:rFonts w:cs="Simplified Arabic"/>
          <w:sz w:val="20"/>
          <w:szCs w:val="22"/>
          <w:rtl/>
        </w:rPr>
        <w:t xml:space="preserve"> التي تسببها الأنواع الغريبة الغازية المستهدفة</w:t>
      </w:r>
      <w:r w:rsidRPr="006D1E2B">
        <w:rPr>
          <w:rFonts w:cs="Simplified Arabic" w:hint="cs"/>
          <w:sz w:val="20"/>
          <w:szCs w:val="22"/>
          <w:rtl/>
        </w:rPr>
        <w:t>، بما يتماشى مع الاتفاقات متعددة الأطراف ذات الصلة</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ت</w:t>
      </w:r>
      <w:r w:rsidRPr="006D1E2B">
        <w:rPr>
          <w:rFonts w:cs="Simplified Arabic" w:hint="cs"/>
          <w:sz w:val="20"/>
          <w:szCs w:val="22"/>
          <w:rtl/>
        </w:rPr>
        <w:t>نطوي</w:t>
      </w:r>
      <w:r w:rsidRPr="006D1E2B">
        <w:rPr>
          <w:rFonts w:cs="Simplified Arabic"/>
          <w:sz w:val="20"/>
          <w:szCs w:val="22"/>
          <w:rtl/>
        </w:rPr>
        <w:t xml:space="preserve"> هذه الأساليب</w:t>
      </w:r>
      <w:r w:rsidRPr="006D1E2B">
        <w:rPr>
          <w:rFonts w:cs="Simplified Arabic" w:hint="cs"/>
          <w:sz w:val="20"/>
          <w:szCs w:val="22"/>
          <w:rtl/>
        </w:rPr>
        <w:t xml:space="preserve"> على</w:t>
      </w:r>
      <w:r w:rsidRPr="006D1E2B">
        <w:rPr>
          <w:rFonts w:cs="Simplified Arabic"/>
          <w:sz w:val="20"/>
          <w:szCs w:val="22"/>
          <w:rtl/>
        </w:rPr>
        <w:t xml:space="preserve"> عملية م</w:t>
      </w:r>
      <w:r w:rsidRPr="006D1E2B">
        <w:rPr>
          <w:rFonts w:cs="Simplified Arabic" w:hint="cs"/>
          <w:sz w:val="20"/>
          <w:szCs w:val="22"/>
          <w:rtl/>
        </w:rPr>
        <w:t>هيكلة</w:t>
      </w:r>
      <w:r w:rsidRPr="006D1E2B">
        <w:rPr>
          <w:rFonts w:cs="Simplified Arabic"/>
          <w:sz w:val="20"/>
          <w:szCs w:val="22"/>
          <w:rtl/>
        </w:rPr>
        <w:t xml:space="preserve"> و</w:t>
      </w:r>
      <w:r w:rsidRPr="006D1E2B">
        <w:rPr>
          <w:rFonts w:cs="Simplified Arabic" w:hint="cs"/>
          <w:sz w:val="20"/>
          <w:szCs w:val="22"/>
          <w:rtl/>
        </w:rPr>
        <w:t>يمكن أن تساعد في حل</w:t>
      </w:r>
      <w:r w:rsidRPr="006D1E2B">
        <w:rPr>
          <w:rFonts w:cs="Simplified Arabic"/>
          <w:sz w:val="20"/>
          <w:szCs w:val="22"/>
          <w:rtl/>
        </w:rPr>
        <w:t xml:space="preserve"> المشكلات المرتبطة باتخاذ القرار والتخطيط الذي ي</w:t>
      </w:r>
      <w:r w:rsidRPr="006D1E2B">
        <w:rPr>
          <w:rFonts w:cs="Simplified Arabic" w:hint="cs"/>
          <w:sz w:val="20"/>
          <w:szCs w:val="22"/>
          <w:rtl/>
        </w:rPr>
        <w:t>نطوي على</w:t>
      </w:r>
      <w:r w:rsidRPr="006D1E2B">
        <w:rPr>
          <w:rFonts w:cs="Simplified Arabic"/>
          <w:sz w:val="20"/>
          <w:szCs w:val="22"/>
          <w:rtl/>
        </w:rPr>
        <w:t xml:space="preserve"> معايير متعددة ومصممة لإيجاد الحلول المثلى للمشاكل المعقدة حيث يتم قياس معايير التقييم أو البيانات بطرق مختلفة.</w:t>
      </w:r>
      <w:r w:rsidRPr="006D1E2B">
        <w:rPr>
          <w:rFonts w:cs="Simplified Arabic" w:hint="cs"/>
          <w:sz w:val="20"/>
          <w:szCs w:val="22"/>
          <w:rtl/>
        </w:rPr>
        <w:t xml:space="preserve"> و</w:t>
      </w:r>
      <w:r w:rsidRPr="006D1E2B">
        <w:rPr>
          <w:rFonts w:cs="Simplified Arabic"/>
          <w:sz w:val="20"/>
          <w:szCs w:val="22"/>
          <w:rtl/>
        </w:rPr>
        <w:t xml:space="preserve">يمكن استخدامها أيضا </w:t>
      </w:r>
      <w:r w:rsidRPr="006D1E2B">
        <w:rPr>
          <w:rFonts w:cs="Simplified Arabic" w:hint="cs"/>
          <w:sz w:val="20"/>
          <w:szCs w:val="22"/>
          <w:rtl/>
        </w:rPr>
        <w:t>باستشارة</w:t>
      </w:r>
      <w:r w:rsidRPr="006D1E2B">
        <w:rPr>
          <w:rFonts w:cs="Simplified Arabic"/>
          <w:sz w:val="20"/>
          <w:szCs w:val="22"/>
          <w:rtl/>
        </w:rPr>
        <w:t xml:space="preserve"> الخبراء </w:t>
      </w:r>
      <w:r w:rsidRPr="006D1E2B">
        <w:rPr>
          <w:rFonts w:cs="Simplified Arabic" w:hint="cs"/>
          <w:sz w:val="20"/>
          <w:szCs w:val="22"/>
          <w:rtl/>
        </w:rPr>
        <w:t xml:space="preserve">فقط </w:t>
      </w:r>
      <w:r w:rsidRPr="006D1E2B">
        <w:rPr>
          <w:rFonts w:cs="Simplified Arabic"/>
          <w:sz w:val="20"/>
          <w:szCs w:val="22"/>
          <w:rtl/>
        </w:rPr>
        <w:t>عند توفر معلومات غير كاملة أو غير دقيقة.</w:t>
      </w:r>
    </w:p>
    <w:p w14:paraId="65633A12"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وتبقى ال</w:t>
      </w:r>
      <w:r w:rsidRPr="006D1E2B">
        <w:rPr>
          <w:rFonts w:cs="Simplified Arabic"/>
          <w:sz w:val="20"/>
          <w:szCs w:val="22"/>
          <w:rtl/>
        </w:rPr>
        <w:t xml:space="preserve">طرق متعددة المعايير لدعم تحديد أولويات الأنواع الغازية، وإدارة المخاطر وصنع القرار بحاجة إلى مزيد من التطوير. </w:t>
      </w:r>
      <w:r w:rsidRPr="006D1E2B">
        <w:rPr>
          <w:rFonts w:cs="Simplified Arabic" w:hint="cs"/>
          <w:sz w:val="20"/>
          <w:szCs w:val="22"/>
          <w:rtl/>
        </w:rPr>
        <w:t>و</w:t>
      </w:r>
      <w:r w:rsidRPr="006D1E2B">
        <w:rPr>
          <w:rFonts w:cs="Simplified Arabic"/>
          <w:sz w:val="20"/>
          <w:szCs w:val="22"/>
          <w:rtl/>
        </w:rPr>
        <w:t>تشمل فرص التطوير</w:t>
      </w:r>
      <w:r w:rsidRPr="006D1E2B">
        <w:rPr>
          <w:rFonts w:cs="Simplified Arabic" w:hint="cs"/>
          <w:sz w:val="20"/>
          <w:szCs w:val="22"/>
          <w:rtl/>
        </w:rPr>
        <w:t>:</w:t>
      </w:r>
    </w:p>
    <w:p w14:paraId="2AB7B3BC" w14:textId="77777777" w:rsidR="001A3C76" w:rsidRPr="006D1E2B" w:rsidRDefault="001A3C76" w:rsidP="001A3C76">
      <w:pPr>
        <w:pStyle w:val="ListParagraph"/>
        <w:numPr>
          <w:ilvl w:val="0"/>
          <w:numId w:val="40"/>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هناك تباين كبير في </w:t>
      </w:r>
      <w:r w:rsidRPr="006D1E2B">
        <w:rPr>
          <w:rFonts w:cs="Simplified Arabic" w:hint="cs"/>
          <w:sz w:val="20"/>
          <w:szCs w:val="22"/>
          <w:rtl/>
        </w:rPr>
        <w:t>الطرائق</w:t>
      </w:r>
      <w:r w:rsidRPr="006D1E2B">
        <w:rPr>
          <w:rFonts w:cs="Simplified Arabic"/>
          <w:sz w:val="20"/>
          <w:szCs w:val="22"/>
          <w:rtl/>
        </w:rPr>
        <w:t xml:space="preserve"> والنُهج المتبعة في تحديد الأولويات واتخاذ القرارات المستخدمة في مختلف البلدان –</w:t>
      </w:r>
      <w:r w:rsidRPr="006D1E2B">
        <w:rPr>
          <w:rFonts w:cs="Simplified Arabic" w:hint="cs"/>
          <w:sz w:val="20"/>
          <w:szCs w:val="22"/>
          <w:rtl/>
        </w:rPr>
        <w:t xml:space="preserve"> </w:t>
      </w:r>
      <w:r w:rsidRPr="006D1E2B">
        <w:rPr>
          <w:rFonts w:cs="Simplified Arabic"/>
          <w:sz w:val="20"/>
          <w:szCs w:val="22"/>
          <w:rtl/>
        </w:rPr>
        <w:t>سيكون استعراض نقاط القوة و</w:t>
      </w:r>
      <w:r w:rsidRPr="006D1E2B">
        <w:rPr>
          <w:rFonts w:cs="Simplified Arabic" w:hint="cs"/>
          <w:sz w:val="20"/>
          <w:szCs w:val="22"/>
          <w:rtl/>
        </w:rPr>
        <w:t xml:space="preserve">مواطن </w:t>
      </w:r>
      <w:r w:rsidRPr="006D1E2B">
        <w:rPr>
          <w:rFonts w:cs="Simplified Arabic"/>
          <w:sz w:val="20"/>
          <w:szCs w:val="22"/>
          <w:rtl/>
        </w:rPr>
        <w:t xml:space="preserve">الضعف في النُهج الأخرى أمرا </w:t>
      </w:r>
      <w:r w:rsidRPr="006D1E2B">
        <w:rPr>
          <w:rFonts w:cs="Simplified Arabic" w:hint="cs"/>
          <w:sz w:val="20"/>
          <w:szCs w:val="22"/>
          <w:rtl/>
        </w:rPr>
        <w:t>مهما لهذه المسألة؛</w:t>
      </w:r>
    </w:p>
    <w:p w14:paraId="6476FC0D" w14:textId="77777777" w:rsidR="001A3C76" w:rsidRPr="006D1E2B" w:rsidRDefault="001A3C76" w:rsidP="001A3C76">
      <w:pPr>
        <w:pStyle w:val="ListParagraph"/>
        <w:numPr>
          <w:ilvl w:val="0"/>
          <w:numId w:val="40"/>
        </w:numPr>
        <w:bidi/>
        <w:spacing w:after="120" w:line="216" w:lineRule="auto"/>
        <w:ind w:left="0" w:firstLine="720"/>
        <w:contextualSpacing w:val="0"/>
        <w:rPr>
          <w:rFonts w:cs="Simplified Arabic"/>
          <w:sz w:val="20"/>
          <w:szCs w:val="22"/>
        </w:rPr>
      </w:pPr>
      <w:r w:rsidRPr="006D1E2B">
        <w:rPr>
          <w:rFonts w:cs="Simplified Arabic"/>
          <w:sz w:val="20"/>
          <w:szCs w:val="22"/>
          <w:rtl/>
        </w:rPr>
        <w:t>تُستخدم إدارة المخاطر كجزء من عملية تحليل مخاطر أكبر على نطاق واسع في مجالات أخرى، مثل صحة النبا</w:t>
      </w:r>
      <w:r w:rsidRPr="006D1E2B">
        <w:rPr>
          <w:rFonts w:cs="Simplified Arabic" w:hint="cs"/>
          <w:sz w:val="20"/>
          <w:szCs w:val="22"/>
          <w:rtl/>
        </w:rPr>
        <w:t>تا</w:t>
      </w:r>
      <w:r w:rsidRPr="006D1E2B">
        <w:rPr>
          <w:rFonts w:cs="Simplified Arabic"/>
          <w:sz w:val="20"/>
          <w:szCs w:val="22"/>
          <w:rtl/>
        </w:rPr>
        <w:t>ت –</w:t>
      </w:r>
      <w:r w:rsidRPr="006D1E2B">
        <w:rPr>
          <w:rFonts w:cs="Simplified Arabic" w:hint="cs"/>
          <w:sz w:val="20"/>
          <w:szCs w:val="22"/>
          <w:rtl/>
        </w:rPr>
        <w:t xml:space="preserve"> </w:t>
      </w:r>
      <w:r w:rsidRPr="006D1E2B">
        <w:rPr>
          <w:rFonts w:cs="Simplified Arabic"/>
          <w:sz w:val="20"/>
          <w:szCs w:val="22"/>
          <w:rtl/>
        </w:rPr>
        <w:t>سيساعد الحوار المتزايد مع الخبراء من هذه المجالات في تطوير أفضل الممارسات؛</w:t>
      </w:r>
    </w:p>
    <w:p w14:paraId="43B066E0" w14:textId="77777777" w:rsidR="001A3C76" w:rsidRPr="006D1E2B" w:rsidRDefault="001A3C76" w:rsidP="001A3C76">
      <w:pPr>
        <w:pStyle w:val="ListParagraph"/>
        <w:numPr>
          <w:ilvl w:val="0"/>
          <w:numId w:val="40"/>
        </w:numPr>
        <w:bidi/>
        <w:spacing w:after="120" w:line="216" w:lineRule="auto"/>
        <w:ind w:left="0" w:firstLine="720"/>
        <w:contextualSpacing w:val="0"/>
        <w:rPr>
          <w:rFonts w:cs="Simplified Arabic"/>
          <w:sz w:val="20"/>
          <w:szCs w:val="22"/>
        </w:rPr>
      </w:pPr>
      <w:r w:rsidRPr="006D1E2B">
        <w:rPr>
          <w:rFonts w:cs="Simplified Arabic"/>
          <w:sz w:val="20"/>
          <w:szCs w:val="22"/>
          <w:rtl/>
        </w:rPr>
        <w:t>ستكون هناك حاجة إلى اعتبارات أخرى عند تطبيق النهج على مختلف مسائل الإدارة؛</w:t>
      </w:r>
    </w:p>
    <w:p w14:paraId="61676548" w14:textId="77777777" w:rsidR="001A3C76" w:rsidRPr="006D1E2B" w:rsidRDefault="001A3C76" w:rsidP="001A3C76">
      <w:pPr>
        <w:pStyle w:val="ListParagraph"/>
        <w:numPr>
          <w:ilvl w:val="0"/>
          <w:numId w:val="40"/>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الحالات التي تم فيها تطبيق </w:t>
      </w:r>
      <w:r w:rsidRPr="006D1E2B">
        <w:rPr>
          <w:rFonts w:cs="Simplified Arabic" w:hint="cs"/>
          <w:sz w:val="20"/>
          <w:szCs w:val="22"/>
          <w:rtl/>
        </w:rPr>
        <w:t>ال</w:t>
      </w:r>
      <w:r w:rsidRPr="006D1E2B">
        <w:rPr>
          <w:rFonts w:cs="Simplified Arabic"/>
          <w:sz w:val="20"/>
          <w:szCs w:val="22"/>
          <w:rtl/>
        </w:rPr>
        <w:t>طرق متعددة المعايير على اتخاذ قرارات إدارة الأنواع الغريبة الغازية لا تزال محدودة –</w:t>
      </w:r>
      <w:r w:rsidRPr="006D1E2B">
        <w:rPr>
          <w:rFonts w:cs="Simplified Arabic" w:hint="cs"/>
          <w:sz w:val="20"/>
          <w:szCs w:val="22"/>
          <w:rtl/>
        </w:rPr>
        <w:t xml:space="preserve"> </w:t>
      </w:r>
      <w:r w:rsidRPr="006D1E2B">
        <w:rPr>
          <w:rFonts w:cs="Simplified Arabic"/>
          <w:sz w:val="20"/>
          <w:szCs w:val="22"/>
          <w:rtl/>
        </w:rPr>
        <w:t>المزيد من التجارب والتطبيقات من شأنها أن تساعد في ت</w:t>
      </w:r>
      <w:r w:rsidRPr="006D1E2B">
        <w:rPr>
          <w:rFonts w:cs="Simplified Arabic" w:hint="cs"/>
          <w:sz w:val="20"/>
          <w:szCs w:val="22"/>
          <w:rtl/>
        </w:rPr>
        <w:t>حسين</w:t>
      </w:r>
      <w:r w:rsidRPr="006D1E2B">
        <w:rPr>
          <w:rFonts w:cs="Simplified Arabic"/>
          <w:sz w:val="20"/>
          <w:szCs w:val="22"/>
          <w:rtl/>
        </w:rPr>
        <w:t xml:space="preserve"> النهج؛</w:t>
      </w:r>
    </w:p>
    <w:p w14:paraId="56A5670D" w14:textId="77777777" w:rsidR="001A3C76" w:rsidRPr="006D1E2B" w:rsidRDefault="001A3C76" w:rsidP="001A3C76">
      <w:pPr>
        <w:pStyle w:val="ListParagraph"/>
        <w:numPr>
          <w:ilvl w:val="0"/>
          <w:numId w:val="40"/>
        </w:numPr>
        <w:bidi/>
        <w:spacing w:after="120" w:line="216" w:lineRule="auto"/>
        <w:ind w:left="0" w:firstLine="720"/>
        <w:contextualSpacing w:val="0"/>
        <w:rPr>
          <w:rFonts w:cs="Simplified Arabic"/>
          <w:sz w:val="20"/>
          <w:szCs w:val="22"/>
        </w:rPr>
      </w:pPr>
      <w:r w:rsidRPr="006D1E2B">
        <w:rPr>
          <w:rFonts w:cs="Simplified Arabic"/>
          <w:sz w:val="20"/>
          <w:szCs w:val="22"/>
          <w:rtl/>
        </w:rPr>
        <w:t>ينبغي، حيثما أمكن، استخدام البيانات الكمية المنشورة لدعم عملية صنع القرار، من أجل تحديد المعلومات الأساسية والوصول إليها بشكل أفضل</w:t>
      </w:r>
      <w:r w:rsidRPr="006D1E2B">
        <w:rPr>
          <w:rFonts w:cs="Simplified Arabic" w:hint="cs"/>
          <w:sz w:val="20"/>
          <w:szCs w:val="22"/>
          <w:rtl/>
        </w:rPr>
        <w:t>.</w:t>
      </w:r>
    </w:p>
    <w:p w14:paraId="226F4D25"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يُقترح وضع مبادئ توجيهية من أجل تضمين القيم الاجتماعية والثقافية بشكل أكثر وضوحا عند تقييم التكاليف وال</w:t>
      </w:r>
      <w:r w:rsidRPr="006D1E2B">
        <w:rPr>
          <w:rFonts w:cs="Simplified Arabic" w:hint="cs"/>
          <w:sz w:val="20"/>
          <w:szCs w:val="22"/>
          <w:rtl/>
        </w:rPr>
        <w:t>منافع</w:t>
      </w:r>
      <w:r w:rsidRPr="006D1E2B">
        <w:rPr>
          <w:rFonts w:cs="Simplified Arabic"/>
          <w:sz w:val="20"/>
          <w:szCs w:val="22"/>
          <w:rtl/>
        </w:rPr>
        <w:t xml:space="preserve"> وتحديد أولويات الإدارة. </w:t>
      </w:r>
      <w:r w:rsidRPr="006D1E2B">
        <w:rPr>
          <w:rFonts w:cs="Simplified Arabic" w:hint="cs"/>
          <w:sz w:val="20"/>
          <w:szCs w:val="22"/>
          <w:rtl/>
        </w:rPr>
        <w:t>و</w:t>
      </w:r>
      <w:r w:rsidRPr="006D1E2B">
        <w:rPr>
          <w:rFonts w:cs="Simplified Arabic"/>
          <w:sz w:val="20"/>
          <w:szCs w:val="22"/>
          <w:rtl/>
        </w:rPr>
        <w:t xml:space="preserve">يمكن أن يعتمد </w:t>
      </w:r>
      <w:r w:rsidRPr="006D1E2B">
        <w:rPr>
          <w:rFonts w:cs="Simplified Arabic" w:hint="cs"/>
          <w:sz w:val="20"/>
          <w:szCs w:val="22"/>
          <w:rtl/>
        </w:rPr>
        <w:t>ذلك</w:t>
      </w:r>
      <w:r w:rsidRPr="006D1E2B">
        <w:rPr>
          <w:rFonts w:cs="Simplified Arabic"/>
          <w:sz w:val="20"/>
          <w:szCs w:val="22"/>
          <w:rtl/>
        </w:rPr>
        <w:t xml:space="preserve"> على العمليات ال</w:t>
      </w:r>
      <w:r w:rsidRPr="006D1E2B">
        <w:rPr>
          <w:rFonts w:cs="Simplified Arabic" w:hint="cs"/>
          <w:sz w:val="20"/>
          <w:szCs w:val="22"/>
          <w:rtl/>
        </w:rPr>
        <w:t>قائمة</w:t>
      </w:r>
      <w:r w:rsidRPr="006D1E2B">
        <w:rPr>
          <w:rFonts w:cs="Simplified Arabic"/>
          <w:sz w:val="20"/>
          <w:szCs w:val="22"/>
          <w:rtl/>
        </w:rPr>
        <w:t xml:space="preserve"> (على سبيل المثال، تصنيف ال</w:t>
      </w:r>
      <w:r w:rsidRPr="006D1E2B">
        <w:rPr>
          <w:rFonts w:cs="Simplified Arabic" w:hint="cs"/>
          <w:sz w:val="20"/>
          <w:szCs w:val="22"/>
          <w:rtl/>
        </w:rPr>
        <w:t>أثر</w:t>
      </w:r>
      <w:r w:rsidRPr="006D1E2B">
        <w:rPr>
          <w:rFonts w:cs="Simplified Arabic"/>
          <w:sz w:val="20"/>
          <w:szCs w:val="22"/>
          <w:rtl/>
        </w:rPr>
        <w:t xml:space="preserve"> الاجتماعي والاقتصادي </w:t>
      </w:r>
      <w:r w:rsidRPr="006D1E2B">
        <w:rPr>
          <w:rFonts w:cs="Simplified Arabic" w:hint="cs"/>
          <w:sz w:val="20"/>
          <w:szCs w:val="22"/>
          <w:rtl/>
        </w:rPr>
        <w:t>للأنواع الغريبة</w:t>
      </w:r>
      <w:r w:rsidRPr="006D1E2B">
        <w:rPr>
          <w:rFonts w:cs="Simplified Arabic"/>
          <w:sz w:val="20"/>
          <w:szCs w:val="22"/>
          <w:rtl/>
        </w:rPr>
        <w:t xml:space="preserve">) وأفضل الممارسات الدولية بشأن مشاركة أصحاب المصلحة في صنع القرار. </w:t>
      </w:r>
      <w:r w:rsidRPr="006D1E2B">
        <w:rPr>
          <w:rFonts w:cs="Simplified Arabic" w:hint="cs"/>
          <w:sz w:val="20"/>
          <w:szCs w:val="22"/>
          <w:rtl/>
        </w:rPr>
        <w:t>وينبغي</w:t>
      </w:r>
      <w:r w:rsidRPr="006D1E2B">
        <w:rPr>
          <w:rFonts w:cs="Simplified Arabic"/>
          <w:sz w:val="20"/>
          <w:szCs w:val="22"/>
          <w:rtl/>
        </w:rPr>
        <w:t xml:space="preserve"> أن تستند القرارات وتحليلات المخاطر إلى العلم وي</w:t>
      </w:r>
      <w:r w:rsidRPr="006D1E2B">
        <w:rPr>
          <w:rFonts w:cs="Simplified Arabic" w:hint="cs"/>
          <w:sz w:val="20"/>
          <w:szCs w:val="22"/>
          <w:rtl/>
        </w:rPr>
        <w:t>نبغي</w:t>
      </w:r>
      <w:r w:rsidRPr="006D1E2B">
        <w:rPr>
          <w:rFonts w:cs="Simplified Arabic"/>
          <w:sz w:val="20"/>
          <w:szCs w:val="22"/>
          <w:rtl/>
        </w:rPr>
        <w:t xml:space="preserve"> أن تتبع المعايير الدولية المتفق عليها بموجب المنظمات الدولية ذات الصلة مثل الاتفاقية الخاصة بتطبيق تدابير الصحة والصحة النباتية، حسب الاقتضاء.</w:t>
      </w:r>
    </w:p>
    <w:p w14:paraId="22EF3BBE"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ويوصى بأن يتم </w:t>
      </w:r>
      <w:r w:rsidRPr="006D1E2B">
        <w:rPr>
          <w:rFonts w:cs="Simplified Arabic"/>
          <w:sz w:val="20"/>
          <w:szCs w:val="22"/>
          <w:rtl/>
        </w:rPr>
        <w:t xml:space="preserve">بذل </w:t>
      </w:r>
      <w:r w:rsidRPr="006D1E2B">
        <w:rPr>
          <w:rFonts w:cs="Simplified Arabic" w:hint="cs"/>
          <w:sz w:val="20"/>
          <w:szCs w:val="22"/>
          <w:rtl/>
        </w:rPr>
        <w:t>ال</w:t>
      </w:r>
      <w:r w:rsidRPr="006D1E2B">
        <w:rPr>
          <w:rFonts w:cs="Simplified Arabic"/>
          <w:sz w:val="20"/>
          <w:szCs w:val="22"/>
          <w:rtl/>
        </w:rPr>
        <w:t>جهود لزيادة إمكانية الوصول</w:t>
      </w:r>
      <w:r w:rsidRPr="006D1E2B">
        <w:rPr>
          <w:rFonts w:cs="Simplified Arabic" w:hint="cs"/>
          <w:sz w:val="20"/>
          <w:szCs w:val="22"/>
          <w:rtl/>
        </w:rPr>
        <w:t xml:space="preserve"> إلى البيانات </w:t>
      </w:r>
      <w:r w:rsidRPr="006D1E2B">
        <w:rPr>
          <w:rFonts w:cs="Simplified Arabic"/>
          <w:sz w:val="20"/>
          <w:szCs w:val="22"/>
          <w:rtl/>
        </w:rPr>
        <w:t>والمفردات الخاصة بأنشطة الإدارة عبر الأنواع والنظم الإيكولوجية لدعم تحديد أولويات</w:t>
      </w:r>
      <w:r w:rsidRPr="006D1E2B">
        <w:rPr>
          <w:rFonts w:cs="Simplified Arabic" w:hint="cs"/>
          <w:sz w:val="20"/>
          <w:szCs w:val="22"/>
          <w:rtl/>
        </w:rPr>
        <w:t xml:space="preserve"> الإدارة</w:t>
      </w:r>
      <w:r w:rsidRPr="006D1E2B">
        <w:rPr>
          <w:rFonts w:cs="Simplified Arabic"/>
          <w:sz w:val="20"/>
          <w:szCs w:val="22"/>
          <w:rtl/>
        </w:rPr>
        <w:t xml:space="preserve"> </w:t>
      </w:r>
      <w:r w:rsidRPr="006D1E2B">
        <w:rPr>
          <w:rFonts w:cs="Simplified Arabic" w:hint="cs"/>
          <w:sz w:val="20"/>
          <w:szCs w:val="22"/>
          <w:rtl/>
        </w:rPr>
        <w:t xml:space="preserve">وصنع القرار </w:t>
      </w:r>
      <w:r w:rsidRPr="006D1E2B">
        <w:rPr>
          <w:rFonts w:cs="Simplified Arabic"/>
          <w:sz w:val="20"/>
          <w:szCs w:val="22"/>
          <w:rtl/>
        </w:rPr>
        <w:t>القائم</w:t>
      </w:r>
      <w:r w:rsidRPr="006D1E2B">
        <w:rPr>
          <w:rFonts w:cs="Simplified Arabic" w:hint="cs"/>
          <w:sz w:val="20"/>
          <w:szCs w:val="22"/>
          <w:rtl/>
        </w:rPr>
        <w:t>ين</w:t>
      </w:r>
      <w:r w:rsidRPr="006D1E2B">
        <w:rPr>
          <w:rFonts w:cs="Simplified Arabic"/>
          <w:sz w:val="20"/>
          <w:szCs w:val="22"/>
          <w:rtl/>
        </w:rPr>
        <w:t xml:space="preserve"> على الأدلة. وسي</w:t>
      </w:r>
      <w:r w:rsidRPr="006D1E2B">
        <w:rPr>
          <w:rFonts w:cs="Simplified Arabic" w:hint="cs"/>
          <w:sz w:val="20"/>
          <w:szCs w:val="22"/>
          <w:rtl/>
        </w:rPr>
        <w:t>ساعد</w:t>
      </w:r>
      <w:r w:rsidRPr="006D1E2B">
        <w:rPr>
          <w:rFonts w:cs="Simplified Arabic"/>
          <w:sz w:val="20"/>
          <w:szCs w:val="22"/>
          <w:rtl/>
        </w:rPr>
        <w:t xml:space="preserve"> في ذلك إنشاء </w:t>
      </w:r>
      <w:r w:rsidRPr="006D1E2B">
        <w:rPr>
          <w:rFonts w:cs="Simplified Arabic" w:hint="cs"/>
          <w:sz w:val="20"/>
          <w:szCs w:val="22"/>
          <w:rtl/>
        </w:rPr>
        <w:t>نُهج</w:t>
      </w:r>
      <w:r w:rsidRPr="006D1E2B">
        <w:rPr>
          <w:rFonts w:cs="Simplified Arabic"/>
          <w:sz w:val="20"/>
          <w:szCs w:val="22"/>
          <w:rtl/>
        </w:rPr>
        <w:t xml:space="preserve"> مشتركة لتبادل الخبرات والمعلومات والإبلاغ عنها، وأشكال البيانات المشتركة التي تتضمن معلومات عن التصنيف، وهدف الإدارة، والتكلفة و/أو الجهد، والمجال المغطى ونتائج الإدارة. </w:t>
      </w:r>
      <w:r w:rsidRPr="006D1E2B">
        <w:rPr>
          <w:rFonts w:cs="Simplified Arabic" w:hint="cs"/>
          <w:sz w:val="20"/>
          <w:szCs w:val="22"/>
          <w:rtl/>
        </w:rPr>
        <w:t>و</w:t>
      </w:r>
      <w:r w:rsidRPr="006D1E2B">
        <w:rPr>
          <w:rFonts w:cs="Simplified Arabic"/>
          <w:sz w:val="20"/>
          <w:szCs w:val="22"/>
          <w:rtl/>
        </w:rPr>
        <w:t xml:space="preserve">هناك حاجة لتبادل المعرفة والتدريب وبناء القدرات </w:t>
      </w:r>
      <w:r w:rsidRPr="006D1E2B">
        <w:rPr>
          <w:rFonts w:cs="Simplified Arabic" w:hint="cs"/>
          <w:sz w:val="20"/>
          <w:szCs w:val="22"/>
          <w:rtl/>
        </w:rPr>
        <w:t xml:space="preserve">من أجل </w:t>
      </w:r>
      <w:r w:rsidRPr="006D1E2B">
        <w:rPr>
          <w:rFonts w:cs="Simplified Arabic"/>
          <w:sz w:val="20"/>
          <w:szCs w:val="22"/>
          <w:rtl/>
        </w:rPr>
        <w:t>تعزيز إنتاج قوائم العمل ذات الأولوية.</w:t>
      </w:r>
    </w:p>
    <w:p w14:paraId="4ED39D72" w14:textId="77777777" w:rsidR="001A3C76" w:rsidRPr="006D1E2B" w:rsidRDefault="001A3C76" w:rsidP="001A3C76">
      <w:pPr>
        <w:pStyle w:val="ListParagraph"/>
        <w:numPr>
          <w:ilvl w:val="0"/>
          <w:numId w:val="39"/>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يوصى</w:t>
      </w:r>
      <w:r w:rsidRPr="006D1E2B">
        <w:rPr>
          <w:rFonts w:cs="Simplified Arabic" w:hint="cs"/>
          <w:sz w:val="20"/>
          <w:szCs w:val="22"/>
          <w:rtl/>
        </w:rPr>
        <w:t>،</w:t>
      </w:r>
      <w:r w:rsidRPr="006D1E2B">
        <w:rPr>
          <w:rFonts w:cs="Simplified Arabic"/>
          <w:sz w:val="20"/>
          <w:szCs w:val="22"/>
          <w:rtl/>
        </w:rPr>
        <w:t xml:space="preserve"> عند الإبلاغ عن المخاطر المرتبطة بالأنواع الغريبة الغازية، </w:t>
      </w:r>
      <w:r w:rsidRPr="006D1E2B">
        <w:rPr>
          <w:rFonts w:cs="Simplified Arabic" w:hint="cs"/>
          <w:sz w:val="20"/>
          <w:szCs w:val="22"/>
          <w:rtl/>
        </w:rPr>
        <w:t>بإلقاء الضوء على</w:t>
      </w:r>
      <w:r w:rsidRPr="006D1E2B">
        <w:rPr>
          <w:rFonts w:cs="Simplified Arabic"/>
          <w:sz w:val="20"/>
          <w:szCs w:val="22"/>
          <w:rtl/>
        </w:rPr>
        <w:t xml:space="preserve"> أن هذه المخاطر يمكن أن </w:t>
      </w:r>
      <w:r w:rsidRPr="006D1E2B">
        <w:rPr>
          <w:rFonts w:cs="Simplified Arabic" w:hint="cs"/>
          <w:sz w:val="20"/>
          <w:szCs w:val="22"/>
          <w:rtl/>
        </w:rPr>
        <w:t>تؤثر على</w:t>
      </w:r>
      <w:r w:rsidRPr="006D1E2B">
        <w:rPr>
          <w:rFonts w:cs="Simplified Arabic"/>
          <w:sz w:val="20"/>
          <w:szCs w:val="22"/>
          <w:rtl/>
        </w:rPr>
        <w:t xml:space="preserve"> التنوع البيولوجي واقتصاد المناطق/الشعوب الأصلية والمجتمعات المحلية و</w:t>
      </w:r>
      <w:r w:rsidRPr="006D1E2B">
        <w:rPr>
          <w:rFonts w:cs="Simplified Arabic" w:hint="cs"/>
          <w:sz w:val="20"/>
          <w:szCs w:val="22"/>
          <w:rtl/>
        </w:rPr>
        <w:t xml:space="preserve">كذلك على </w:t>
      </w:r>
      <w:r w:rsidRPr="006D1E2B">
        <w:rPr>
          <w:rFonts w:cs="Simplified Arabic"/>
          <w:sz w:val="20"/>
          <w:szCs w:val="22"/>
          <w:rtl/>
        </w:rPr>
        <w:t>الصحة العام</w:t>
      </w:r>
      <w:r w:rsidRPr="006D1E2B">
        <w:rPr>
          <w:rFonts w:cs="Simplified Arabic" w:hint="cs"/>
          <w:sz w:val="20"/>
          <w:szCs w:val="22"/>
          <w:rtl/>
        </w:rPr>
        <w:t>ة</w:t>
      </w:r>
      <w:r w:rsidRPr="006D1E2B">
        <w:rPr>
          <w:rFonts w:cs="Simplified Arabic"/>
          <w:sz w:val="20"/>
          <w:szCs w:val="22"/>
          <w:rtl/>
        </w:rPr>
        <w:t>.</w:t>
      </w:r>
    </w:p>
    <w:p w14:paraId="274C0BD0" w14:textId="77777777" w:rsidR="001A3C76" w:rsidRPr="006D1E2B" w:rsidRDefault="001A3C76" w:rsidP="001A3C76">
      <w:pPr>
        <w:keepNext/>
        <w:spacing w:after="120"/>
        <w:jc w:val="center"/>
        <w:rPr>
          <w:i/>
          <w:iCs/>
          <w:szCs w:val="22"/>
        </w:rPr>
      </w:pPr>
      <w:r w:rsidRPr="006D1E2B">
        <w:rPr>
          <w:rFonts w:hint="cs"/>
          <w:i/>
          <w:iCs/>
          <w:szCs w:val="22"/>
          <w:rtl/>
        </w:rPr>
        <w:lastRenderedPageBreak/>
        <w:t>المرفق الثاني</w:t>
      </w:r>
    </w:p>
    <w:p w14:paraId="2B6DE588" w14:textId="77777777" w:rsidR="001A3C76" w:rsidRPr="006D1E2B" w:rsidRDefault="001A3C76" w:rsidP="001A3C76">
      <w:pPr>
        <w:keepNext/>
        <w:spacing w:after="120"/>
        <w:jc w:val="center"/>
        <w:rPr>
          <w:b/>
          <w:bCs/>
          <w:szCs w:val="22"/>
        </w:rPr>
      </w:pPr>
      <w:r w:rsidRPr="006D1E2B">
        <w:rPr>
          <w:rFonts w:hint="cs"/>
          <w:b/>
          <w:bCs/>
          <w:szCs w:val="22"/>
          <w:rtl/>
        </w:rPr>
        <w:t>مسودة طرائق وأدوات وتدابير لتحديد وتقليل المخاطر الإضافية المرتبطة بالتجارة الإلكترونية عبر الحدود في الكائنات الحية إلى أقصى حد والآثار الناجمة عنها</w:t>
      </w:r>
    </w:p>
    <w:p w14:paraId="320B6A60" w14:textId="77777777" w:rsidR="001A3C76" w:rsidRPr="006D1E2B" w:rsidRDefault="001A3C76" w:rsidP="001A3C76">
      <w:pPr>
        <w:keepNext/>
        <w:spacing w:after="120"/>
        <w:jc w:val="center"/>
        <w:rPr>
          <w:b/>
          <w:bCs/>
          <w:szCs w:val="22"/>
          <w:rtl/>
        </w:rPr>
      </w:pPr>
      <w:r w:rsidRPr="006D1E2B">
        <w:rPr>
          <w:rFonts w:hint="cs"/>
          <w:b/>
          <w:bCs/>
          <w:szCs w:val="22"/>
          <w:rtl/>
        </w:rPr>
        <w:t>(مشورة مؤقتة بمقتضى</w:t>
      </w:r>
      <w:r w:rsidRPr="006D1E2B">
        <w:rPr>
          <w:b/>
          <w:bCs/>
          <w:szCs w:val="22"/>
          <w:rtl/>
        </w:rPr>
        <w:t xml:space="preserve"> </w:t>
      </w:r>
      <w:r w:rsidRPr="006D1E2B">
        <w:rPr>
          <w:rFonts w:hint="cs"/>
          <w:b/>
          <w:bCs/>
          <w:szCs w:val="22"/>
          <w:rtl/>
        </w:rPr>
        <w:t>الفقرة 1 (ب) من المرفق الثاني للمقرر</w:t>
      </w:r>
      <w:r w:rsidRPr="006D1E2B">
        <w:rPr>
          <w:b/>
          <w:bCs/>
          <w:szCs w:val="22"/>
          <w:rtl/>
        </w:rPr>
        <w:t xml:space="preserve"> 14/11</w:t>
      </w:r>
      <w:r w:rsidRPr="006D1E2B">
        <w:rPr>
          <w:rFonts w:hint="cs"/>
          <w:b/>
          <w:bCs/>
          <w:szCs w:val="22"/>
          <w:rtl/>
        </w:rPr>
        <w:t>)</w:t>
      </w:r>
    </w:p>
    <w:p w14:paraId="7AFCA1CA" w14:textId="77777777" w:rsidR="001A3C76" w:rsidRPr="005D632B" w:rsidRDefault="001A3C76" w:rsidP="001A3C76">
      <w:pPr>
        <w:keepNext/>
        <w:spacing w:after="120"/>
        <w:jc w:val="center"/>
        <w:rPr>
          <w:i/>
          <w:iCs/>
          <w:szCs w:val="22"/>
          <w:rtl/>
        </w:rPr>
      </w:pPr>
      <w:r w:rsidRPr="005D632B">
        <w:rPr>
          <w:rFonts w:hint="cs"/>
          <w:i/>
          <w:iCs/>
          <w:szCs w:val="22"/>
          <w:rtl/>
        </w:rPr>
        <w:t>ألف-</w:t>
      </w:r>
      <w:r w:rsidRPr="005D632B">
        <w:rPr>
          <w:rFonts w:hint="cs"/>
          <w:i/>
          <w:iCs/>
          <w:szCs w:val="22"/>
          <w:rtl/>
        </w:rPr>
        <w:tab/>
      </w:r>
      <w:r w:rsidRPr="005D632B">
        <w:rPr>
          <w:i/>
          <w:iCs/>
          <w:szCs w:val="22"/>
          <w:rtl/>
        </w:rPr>
        <w:t>الإجراءات المقترحة للسلطات الوطنية</w:t>
      </w:r>
      <w:r w:rsidRPr="005D632B">
        <w:rPr>
          <w:rFonts w:hint="cs"/>
          <w:i/>
          <w:iCs/>
          <w:szCs w:val="22"/>
          <w:rtl/>
        </w:rPr>
        <w:t xml:space="preserve"> و/أو دون الوطنية/الوكالات الحدودية</w:t>
      </w:r>
    </w:p>
    <w:p w14:paraId="48D7B612" w14:textId="77777777" w:rsidR="001A3C76" w:rsidRPr="006D1E2B" w:rsidRDefault="001A3C76" w:rsidP="001A3C76">
      <w:pPr>
        <w:keepNext/>
        <w:spacing w:after="120"/>
        <w:jc w:val="center"/>
        <w:rPr>
          <w:i/>
          <w:iCs/>
          <w:szCs w:val="22"/>
        </w:rPr>
      </w:pPr>
      <w:r w:rsidRPr="006D1E2B">
        <w:rPr>
          <w:rFonts w:hint="cs"/>
          <w:i/>
          <w:iCs/>
          <w:szCs w:val="22"/>
          <w:rtl/>
        </w:rPr>
        <w:t>1-</w:t>
      </w:r>
      <w:r w:rsidRPr="006D1E2B">
        <w:rPr>
          <w:rFonts w:hint="cs"/>
          <w:i/>
          <w:iCs/>
          <w:szCs w:val="22"/>
          <w:rtl/>
        </w:rPr>
        <w:tab/>
        <w:t>التشريعات والسياسات التي وضعتها الدول</w:t>
      </w:r>
    </w:p>
    <w:p w14:paraId="1670BBC4"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 xml:space="preserve">التحقيق في المخاطر التي تشكلها جميع أشكال التجارة الإلكترونية </w:t>
      </w:r>
      <w:r w:rsidRPr="006D1E2B">
        <w:rPr>
          <w:rFonts w:cs="Simplified Arabic" w:hint="cs"/>
          <w:sz w:val="20"/>
          <w:szCs w:val="22"/>
          <w:rtl/>
        </w:rPr>
        <w:t>و</w:t>
      </w:r>
      <w:r w:rsidRPr="006D1E2B">
        <w:rPr>
          <w:rFonts w:cs="Simplified Arabic"/>
          <w:sz w:val="20"/>
          <w:szCs w:val="22"/>
          <w:rtl/>
        </w:rPr>
        <w:t>تقييم</w:t>
      </w:r>
      <w:r w:rsidRPr="006D1E2B">
        <w:rPr>
          <w:rFonts w:cs="Simplified Arabic" w:hint="cs"/>
          <w:sz w:val="20"/>
          <w:szCs w:val="22"/>
          <w:rtl/>
        </w:rPr>
        <w:t>ها</w:t>
      </w:r>
      <w:r w:rsidRPr="006D1E2B">
        <w:rPr>
          <w:rFonts w:cs="Simplified Arabic"/>
          <w:sz w:val="20"/>
          <w:szCs w:val="22"/>
          <w:rtl/>
        </w:rPr>
        <w:t xml:space="preserve"> على إدخال وانتشار الأنواع الغريبة الغازية</w:t>
      </w:r>
      <w:r w:rsidRPr="006D1E2B">
        <w:rPr>
          <w:rFonts w:cs="Simplified Arabic" w:hint="cs"/>
          <w:sz w:val="20"/>
          <w:szCs w:val="22"/>
          <w:rtl/>
        </w:rPr>
        <w:t>، وأجزائها</w:t>
      </w:r>
      <w:r w:rsidRPr="006D1E2B">
        <w:rPr>
          <w:rFonts w:cs="Simplified Arabic"/>
          <w:sz w:val="20"/>
          <w:szCs w:val="22"/>
          <w:rtl/>
        </w:rPr>
        <w:t xml:space="preserve">، وإذا لزم الأمر، </w:t>
      </w:r>
      <w:r w:rsidRPr="006D1E2B">
        <w:rPr>
          <w:rFonts w:cs="Simplified Arabic" w:hint="cs"/>
          <w:sz w:val="20"/>
          <w:szCs w:val="22"/>
          <w:rtl/>
        </w:rPr>
        <w:t>وضع</w:t>
      </w:r>
      <w:r w:rsidRPr="006D1E2B">
        <w:rPr>
          <w:rFonts w:cs="Simplified Arabic"/>
          <w:sz w:val="20"/>
          <w:szCs w:val="22"/>
          <w:rtl/>
        </w:rPr>
        <w:t xml:space="preserve"> وتنفيذ أنشطة مناسبة لإدارة المخاطر.</w:t>
      </w:r>
      <w:r w:rsidRPr="006D1E2B">
        <w:rPr>
          <w:rFonts w:cs="Simplified Arabic" w:hint="cs"/>
          <w:sz w:val="20"/>
          <w:szCs w:val="22"/>
          <w:rtl/>
        </w:rPr>
        <w:t xml:space="preserve"> انظر أيضا الفقرة 9 (د) من المقرر 12/17.</w:t>
      </w:r>
    </w:p>
    <w:p w14:paraId="7DDFFEE7"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تنفيذ</w:t>
      </w:r>
      <w:r w:rsidRPr="006D1E2B">
        <w:rPr>
          <w:rFonts w:cs="Simplified Arabic" w:hint="cs"/>
          <w:sz w:val="20"/>
          <w:szCs w:val="22"/>
          <w:rtl/>
        </w:rPr>
        <w:t xml:space="preserve"> الفقرتين 7 و8 من المقرر 13/13</w:t>
      </w:r>
      <w:r w:rsidRPr="006D1E2B">
        <w:rPr>
          <w:rFonts w:cs="Simplified Arabic"/>
          <w:sz w:val="20"/>
          <w:szCs w:val="22"/>
          <w:rtl/>
        </w:rPr>
        <w:t xml:space="preserve"> عند التعامل مع التجارة مع الأنواع الغريبة الغازية من خلال التجارة الإلكترونية، واستخدام التوجيه الطوعي بشأن وضع وتنفيذ </w:t>
      </w:r>
      <w:r w:rsidRPr="006D1E2B">
        <w:rPr>
          <w:rFonts w:cs="Simplified Arabic" w:hint="cs"/>
          <w:sz w:val="20"/>
          <w:szCs w:val="22"/>
          <w:rtl/>
        </w:rPr>
        <w:t>ال</w:t>
      </w:r>
      <w:r w:rsidRPr="006D1E2B">
        <w:rPr>
          <w:rFonts w:cs="Simplified Arabic"/>
          <w:sz w:val="20"/>
          <w:szCs w:val="22"/>
          <w:rtl/>
        </w:rPr>
        <w:t>تدابير لمعالجة المخاطر المرتبطة بإدخال الأنواع الغريبة كحيوانات أليفة، وأحواض مائية ومربيات كطعم حي وأغذية حية (المقرر 12/16) والإرشادات التكميلية لتجنب الإدخال غير المقصود للأنواع الغريبة الغازية المرتبطة بالاتجار في الكائنات الحية (المقرر 14/11)، حسب الاقتضاء.</w:t>
      </w:r>
    </w:p>
    <w:p w14:paraId="1542E6AC"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استعراض</w:t>
      </w:r>
      <w:r w:rsidRPr="006D1E2B">
        <w:rPr>
          <w:rFonts w:cs="Simplified Arabic"/>
          <w:sz w:val="20"/>
          <w:szCs w:val="22"/>
          <w:rtl/>
        </w:rPr>
        <w:t xml:space="preserve"> التشريعات واللوائح والسياسات الوطنية</w:t>
      </w:r>
      <w:r w:rsidRPr="006D1E2B">
        <w:rPr>
          <w:rFonts w:cs="Simplified Arabic" w:hint="cs"/>
          <w:sz w:val="20"/>
          <w:szCs w:val="22"/>
          <w:rtl/>
        </w:rPr>
        <w:t xml:space="preserve"> و/أو دون الوطنية</w:t>
      </w:r>
      <w:r w:rsidRPr="006D1E2B">
        <w:rPr>
          <w:rFonts w:cs="Simplified Arabic"/>
          <w:sz w:val="20"/>
          <w:szCs w:val="22"/>
          <w:rtl/>
        </w:rPr>
        <w:t xml:space="preserve"> القائمة للتحقق من </w:t>
      </w:r>
      <w:r w:rsidRPr="006D1E2B">
        <w:rPr>
          <w:rFonts w:cs="Simplified Arabic" w:hint="cs"/>
          <w:sz w:val="20"/>
          <w:szCs w:val="22"/>
          <w:rtl/>
        </w:rPr>
        <w:t>تناول</w:t>
      </w:r>
      <w:r w:rsidRPr="006D1E2B">
        <w:rPr>
          <w:rFonts w:cs="Simplified Arabic"/>
          <w:sz w:val="20"/>
          <w:szCs w:val="22"/>
          <w:rtl/>
        </w:rPr>
        <w:t xml:space="preserve"> التجارة الإلكترونية بشكل مناسب أو إجراء تغييرات حسب الحاجة لضمان إمكانية اتخاذ إجراءات الإنفاذ</w:t>
      </w:r>
      <w:r w:rsidRPr="006D1E2B">
        <w:rPr>
          <w:rFonts w:cs="Simplified Arabic" w:hint="cs"/>
          <w:sz w:val="20"/>
          <w:szCs w:val="22"/>
          <w:rtl/>
        </w:rPr>
        <w:t>، بموجب الفقرة 2 من المقرر 13/13</w:t>
      </w:r>
      <w:r w:rsidRPr="006D1E2B">
        <w:rPr>
          <w:rFonts w:cs="Simplified Arabic"/>
          <w:sz w:val="20"/>
          <w:szCs w:val="22"/>
          <w:rtl/>
        </w:rPr>
        <w:t>.</w:t>
      </w:r>
    </w:p>
    <w:p w14:paraId="4298069D"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إنشاء</w:t>
      </w:r>
      <w:r w:rsidRPr="006D1E2B">
        <w:rPr>
          <w:rFonts w:cs="Simplified Arabic"/>
          <w:sz w:val="20"/>
          <w:szCs w:val="22"/>
          <w:rtl/>
        </w:rPr>
        <w:t xml:space="preserve"> آليات لتحديد السلع </w:t>
      </w:r>
      <w:r w:rsidRPr="006D1E2B">
        <w:rPr>
          <w:rFonts w:cs="Simplified Arabic" w:hint="cs"/>
          <w:sz w:val="20"/>
          <w:szCs w:val="22"/>
          <w:rtl/>
        </w:rPr>
        <w:t>المثيرة للقلق</w:t>
      </w:r>
      <w:r w:rsidRPr="006D1E2B">
        <w:rPr>
          <w:rFonts w:cs="Simplified Arabic"/>
          <w:sz w:val="20"/>
          <w:szCs w:val="22"/>
          <w:rtl/>
        </w:rPr>
        <w:t xml:space="preserve"> التي يمكن الحصول عليها عن طريق التجارة الإلكترونية مع التركيز على الشحنات</w:t>
      </w:r>
      <w:r w:rsidRPr="006D1E2B">
        <w:rPr>
          <w:rFonts w:cs="Simplified Arabic" w:hint="cs"/>
          <w:sz w:val="20"/>
          <w:szCs w:val="22"/>
          <w:rtl/>
        </w:rPr>
        <w:t xml:space="preserve"> عالية الخطورة أو</w:t>
      </w:r>
      <w:r w:rsidRPr="006D1E2B">
        <w:rPr>
          <w:rFonts w:cs="Simplified Arabic"/>
          <w:sz w:val="20"/>
          <w:szCs w:val="22"/>
          <w:rtl/>
        </w:rPr>
        <w:t xml:space="preserve"> </w:t>
      </w:r>
      <w:r w:rsidRPr="006D1E2B">
        <w:rPr>
          <w:rFonts w:cs="Simplified Arabic" w:hint="cs"/>
          <w:sz w:val="20"/>
          <w:szCs w:val="22"/>
          <w:rtl/>
        </w:rPr>
        <w:t>التي من المحتمل أن تكون</w:t>
      </w:r>
      <w:r w:rsidRPr="006D1E2B">
        <w:rPr>
          <w:rFonts w:cs="Simplified Arabic"/>
          <w:sz w:val="20"/>
          <w:szCs w:val="22"/>
          <w:rtl/>
        </w:rPr>
        <w:t xml:space="preserve"> عالية الخطورة، مثل التربة ووسائط النمو والكائنات الحية.</w:t>
      </w:r>
    </w:p>
    <w:p w14:paraId="5D427C5E" w14:textId="25B86629"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النظر</w:t>
      </w:r>
      <w:r w:rsidRPr="006D1E2B">
        <w:rPr>
          <w:rFonts w:cs="Simplified Arabic"/>
          <w:sz w:val="20"/>
          <w:szCs w:val="22"/>
          <w:rtl/>
        </w:rPr>
        <w:t xml:space="preserve"> في استخدام القوائم التي تحدد الأنواع التي يمكن استيرادها وتقييد الباقي، بدلا من القوائم التي تحدد فقط تلك الأنواع التي يُحظر أو يقيد استيرادها، من أجل منع الإدخال غير المقصود ل</w:t>
      </w:r>
      <w:r w:rsidRPr="006D1E2B">
        <w:rPr>
          <w:rFonts w:cs="Simplified Arabic" w:hint="cs"/>
          <w:sz w:val="20"/>
          <w:szCs w:val="22"/>
          <w:rtl/>
        </w:rPr>
        <w:t>لأنواع الغريبة</w:t>
      </w:r>
      <w:r w:rsidRPr="006D1E2B">
        <w:rPr>
          <w:rFonts w:cs="Simplified Arabic"/>
          <w:sz w:val="20"/>
          <w:szCs w:val="22"/>
          <w:rtl/>
        </w:rPr>
        <w:t xml:space="preserve"> الغازي</w:t>
      </w:r>
      <w:r w:rsidRPr="006D1E2B">
        <w:rPr>
          <w:rFonts w:cs="Simplified Arabic" w:hint="cs"/>
          <w:sz w:val="20"/>
          <w:szCs w:val="22"/>
          <w:rtl/>
        </w:rPr>
        <w:t>ة،</w:t>
      </w:r>
      <w:r w:rsidRPr="006D1E2B">
        <w:rPr>
          <w:rFonts w:cs="Simplified Arabic"/>
          <w:sz w:val="20"/>
          <w:szCs w:val="22"/>
          <w:rtl/>
        </w:rPr>
        <w:t xml:space="preserve"> لا سيما في حالة البلدان المعرضة للأنواع الغريبة الغازية، مثل الدول الجزرية الصغيرة النامية والبلدان الجزرية والبلدان التي بها جزر. </w:t>
      </w:r>
      <w:r w:rsidRPr="006D1E2B">
        <w:rPr>
          <w:rFonts w:cs="Simplified Arabic" w:hint="cs"/>
          <w:sz w:val="20"/>
          <w:szCs w:val="22"/>
          <w:rtl/>
        </w:rPr>
        <w:t>وينبغي</w:t>
      </w:r>
      <w:r w:rsidRPr="006D1E2B">
        <w:rPr>
          <w:rFonts w:cs="Simplified Arabic"/>
          <w:sz w:val="20"/>
          <w:szCs w:val="22"/>
          <w:rtl/>
        </w:rPr>
        <w:t xml:space="preserve"> أن تكون هذه الاعتبارات متسقة مع </w:t>
      </w:r>
      <w:r w:rsidRPr="006D1E2B">
        <w:rPr>
          <w:rFonts w:cs="Simplified Arabic" w:hint="cs"/>
          <w:sz w:val="20"/>
          <w:szCs w:val="22"/>
          <w:rtl/>
        </w:rPr>
        <w:t>الإرشادات</w:t>
      </w:r>
      <w:r w:rsidRPr="006D1E2B">
        <w:rPr>
          <w:rFonts w:cs="Simplified Arabic"/>
          <w:sz w:val="20"/>
          <w:szCs w:val="22"/>
          <w:rtl/>
        </w:rPr>
        <w:t xml:space="preserve"> الواردة في</w:t>
      </w:r>
      <w:r w:rsidRPr="006D1E2B">
        <w:rPr>
          <w:rFonts w:cs="Simplified Arabic" w:hint="cs"/>
          <w:sz w:val="20"/>
          <w:szCs w:val="22"/>
          <w:rtl/>
        </w:rPr>
        <w:t xml:space="preserve"> الفقرة 23 من</w:t>
      </w:r>
      <w:r w:rsidRPr="006D1E2B">
        <w:rPr>
          <w:rFonts w:cs="Simplified Arabic"/>
          <w:sz w:val="20"/>
          <w:szCs w:val="22"/>
          <w:rtl/>
        </w:rPr>
        <w:t xml:space="preserve"> المقرر 12/16</w:t>
      </w:r>
      <w:r w:rsidRPr="006D1E2B">
        <w:rPr>
          <w:rStyle w:val="FootnoteReference"/>
          <w:rFonts w:cs="Simplified Arabic"/>
          <w:sz w:val="20"/>
          <w:szCs w:val="22"/>
          <w:rtl/>
        </w:rPr>
        <w:footnoteReference w:id="6"/>
      </w:r>
      <w:r w:rsidRPr="006D1E2B">
        <w:rPr>
          <w:rFonts w:cs="Simplified Arabic"/>
          <w:sz w:val="20"/>
          <w:szCs w:val="22"/>
          <w:rtl/>
        </w:rPr>
        <w:t xml:space="preserve"> والمقرر 14/11 (أ)</w:t>
      </w:r>
      <w:r w:rsidRPr="006D1E2B">
        <w:rPr>
          <w:rStyle w:val="FootnoteReference"/>
          <w:rFonts w:cs="Simplified Arabic"/>
          <w:sz w:val="20"/>
          <w:szCs w:val="22"/>
          <w:rtl/>
        </w:rPr>
        <w:footnoteReference w:id="7"/>
      </w:r>
      <w:r w:rsidRPr="006D1E2B">
        <w:rPr>
          <w:rFonts w:cs="Simplified Arabic"/>
          <w:sz w:val="20"/>
          <w:szCs w:val="22"/>
          <w:rtl/>
        </w:rPr>
        <w:t>، وكذلك الالتزامات والمعايير الدولية الأخرى السارية بما في ذلك تلك المعترف بها في اتفاق منظمة التجارة العالمية بشأن الاتفاق العام بشأن التجارة في الخدمات (</w:t>
      </w:r>
      <w:r w:rsidRPr="006D1E2B">
        <w:rPr>
          <w:rFonts w:cs="Simplified Arabic"/>
          <w:sz w:val="20"/>
          <w:szCs w:val="22"/>
        </w:rPr>
        <w:t>GATS</w:t>
      </w:r>
      <w:r w:rsidRPr="006D1E2B">
        <w:rPr>
          <w:rFonts w:cs="Simplified Arabic"/>
          <w:sz w:val="20"/>
          <w:szCs w:val="22"/>
          <w:rtl/>
        </w:rPr>
        <w:t>) ذات الصلة بالتجارة الإلكترونية عبر الحدود، وكذلك وفقا</w:t>
      </w:r>
      <w:r w:rsidRPr="006D1E2B">
        <w:rPr>
          <w:rFonts w:cs="Simplified Arabic" w:hint="cs"/>
          <w:sz w:val="20"/>
          <w:szCs w:val="22"/>
          <w:rtl/>
        </w:rPr>
        <w:t xml:space="preserve"> للفقرة 22 من المقرر</w:t>
      </w:r>
      <w:r w:rsidRPr="006D1E2B">
        <w:rPr>
          <w:rFonts w:cs="Simplified Arabic"/>
          <w:sz w:val="20"/>
          <w:szCs w:val="22"/>
          <w:rtl/>
        </w:rPr>
        <w:t xml:space="preserve"> 12/16، و</w:t>
      </w:r>
      <w:r w:rsidRPr="006D1E2B">
        <w:rPr>
          <w:rFonts w:cs="Simplified Arabic" w:hint="cs"/>
          <w:sz w:val="20"/>
          <w:szCs w:val="22"/>
          <w:rtl/>
        </w:rPr>
        <w:t>الفقرة 11 (أ) من المقرر</w:t>
      </w:r>
      <w:r w:rsidRPr="006D1E2B">
        <w:rPr>
          <w:rFonts w:cs="Simplified Arabic"/>
          <w:sz w:val="20"/>
          <w:szCs w:val="22"/>
          <w:rtl/>
        </w:rPr>
        <w:t xml:space="preserve"> 14/1</w:t>
      </w:r>
      <w:r w:rsidR="00106FA6" w:rsidRPr="006D1E2B">
        <w:rPr>
          <w:rFonts w:cs="Simplified Arabic"/>
          <w:sz w:val="20"/>
          <w:szCs w:val="22"/>
          <w:rtl/>
        </w:rPr>
        <w:t>1</w:t>
      </w:r>
      <w:r w:rsidRPr="006D1E2B">
        <w:rPr>
          <w:rFonts w:cs="Simplified Arabic"/>
          <w:sz w:val="20"/>
          <w:szCs w:val="22"/>
          <w:rtl/>
        </w:rPr>
        <w:t xml:space="preserve">. </w:t>
      </w:r>
    </w:p>
    <w:p w14:paraId="5AA9F8FD" w14:textId="77777777" w:rsidR="001A3C76" w:rsidRPr="006D1E2B" w:rsidRDefault="001A3C76" w:rsidP="001A3C76">
      <w:pPr>
        <w:spacing w:after="120"/>
        <w:jc w:val="center"/>
        <w:rPr>
          <w:i/>
          <w:iCs/>
          <w:szCs w:val="22"/>
        </w:rPr>
      </w:pPr>
      <w:r w:rsidRPr="006D1E2B">
        <w:rPr>
          <w:rFonts w:hint="cs"/>
          <w:i/>
          <w:iCs/>
          <w:szCs w:val="22"/>
          <w:rtl/>
        </w:rPr>
        <w:t>2-</w:t>
      </w:r>
      <w:r w:rsidRPr="006D1E2B">
        <w:rPr>
          <w:rFonts w:hint="cs"/>
          <w:i/>
          <w:iCs/>
          <w:szCs w:val="22"/>
          <w:rtl/>
        </w:rPr>
        <w:tab/>
        <w:t>مشاركة الشعوب الأصلية والمجتمعات المحلية وأصحاب المصلحة المعنيين</w:t>
      </w:r>
    </w:p>
    <w:p w14:paraId="45C1EFC1"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وضع آليات </w:t>
      </w:r>
      <w:r w:rsidRPr="006D1E2B">
        <w:rPr>
          <w:rFonts w:cs="Simplified Arabic"/>
          <w:sz w:val="20"/>
          <w:szCs w:val="22"/>
          <w:rtl/>
        </w:rPr>
        <w:t>وفقا للفقرة 7 من المقرر 13/13، بالتعاون مع أصحاب المصلحة في التجارة الإلكترونية، لتحديد تجار التجارة الإلكترونية، ومواقعهم وأصحاب المصلحة الآخرين بهدف تيسير المشاركة والتعاون بين الوكالات وأصحاب المصلحة المتعددين.</w:t>
      </w:r>
      <w:r w:rsidRPr="006D1E2B">
        <w:rPr>
          <w:rFonts w:cs="Simplified Arabic" w:hint="cs"/>
          <w:sz w:val="20"/>
          <w:szCs w:val="22"/>
          <w:rtl/>
        </w:rPr>
        <w:t xml:space="preserve">  </w:t>
      </w:r>
    </w:p>
    <w:p w14:paraId="3C17A3E4"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العمل مع الشعوب الأصلية والمجتمعات المحلية</w:t>
      </w:r>
      <w:r w:rsidRPr="006D1E2B">
        <w:rPr>
          <w:rFonts w:cs="Simplified Arabic" w:hint="cs"/>
          <w:sz w:val="20"/>
          <w:szCs w:val="22"/>
          <w:rtl/>
        </w:rPr>
        <w:t xml:space="preserve">، والنساء والشباب، وكذلك </w:t>
      </w:r>
      <w:r w:rsidRPr="006D1E2B">
        <w:rPr>
          <w:rFonts w:cs="Simplified Arabic"/>
          <w:sz w:val="20"/>
          <w:szCs w:val="22"/>
          <w:rtl/>
        </w:rPr>
        <w:t>المجتمع الأوسع والجمهور العام للكشف عن التوغل المبكر أو إنشاء أو انتشار الأنواع الغريبة الغازية</w:t>
      </w:r>
      <w:r w:rsidRPr="006D1E2B">
        <w:rPr>
          <w:rFonts w:cs="Simplified Arabic" w:hint="cs"/>
          <w:sz w:val="20"/>
          <w:szCs w:val="22"/>
          <w:rtl/>
        </w:rPr>
        <w:t>، بما في ذلك</w:t>
      </w:r>
      <w:r w:rsidRPr="006D1E2B">
        <w:rPr>
          <w:rFonts w:cs="Simplified Arabic"/>
          <w:sz w:val="20"/>
          <w:szCs w:val="22"/>
          <w:rtl/>
        </w:rPr>
        <w:t xml:space="preserve"> </w:t>
      </w:r>
      <w:r w:rsidRPr="006D1E2B">
        <w:rPr>
          <w:rFonts w:cs="Simplified Arabic" w:hint="cs"/>
          <w:sz w:val="20"/>
          <w:szCs w:val="22"/>
          <w:rtl/>
        </w:rPr>
        <w:t>الناتج عن</w:t>
      </w:r>
      <w:r w:rsidRPr="006D1E2B">
        <w:rPr>
          <w:rFonts w:cs="Simplified Arabic"/>
          <w:sz w:val="20"/>
          <w:szCs w:val="22"/>
          <w:rtl/>
        </w:rPr>
        <w:t xml:space="preserve"> التجارة الإلكترونية</w:t>
      </w:r>
      <w:r w:rsidRPr="006D1E2B">
        <w:rPr>
          <w:rFonts w:cs="Simplified Arabic" w:hint="cs"/>
          <w:sz w:val="20"/>
          <w:szCs w:val="22"/>
          <w:rtl/>
        </w:rPr>
        <w:t>،</w:t>
      </w:r>
      <w:r w:rsidRPr="006D1E2B">
        <w:rPr>
          <w:rFonts w:cs="Simplified Arabic"/>
          <w:sz w:val="20"/>
          <w:szCs w:val="22"/>
          <w:rtl/>
        </w:rPr>
        <w:t xml:space="preserve"> عبر الأراضي والمياه التقليدية</w:t>
      </w:r>
      <w:r w:rsidRPr="006D1E2B">
        <w:rPr>
          <w:rFonts w:cs="Simplified Arabic" w:hint="cs"/>
          <w:sz w:val="20"/>
          <w:szCs w:val="22"/>
          <w:rtl/>
        </w:rPr>
        <w:t>،</w:t>
      </w:r>
      <w:r w:rsidRPr="006D1E2B">
        <w:rPr>
          <w:rFonts w:cs="Simplified Arabic"/>
          <w:sz w:val="20"/>
          <w:szCs w:val="22"/>
          <w:rtl/>
        </w:rPr>
        <w:t xml:space="preserve"> وكذلك المجتمع الأوسع والجمهور العام.</w:t>
      </w:r>
    </w:p>
    <w:p w14:paraId="71F7476E"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ضمان</w:t>
      </w:r>
      <w:r w:rsidRPr="006D1E2B">
        <w:rPr>
          <w:rFonts w:cs="Simplified Arabic"/>
          <w:sz w:val="20"/>
          <w:szCs w:val="22"/>
          <w:rtl/>
        </w:rPr>
        <w:t xml:space="preserve"> الامتثال لمتطلبات الاستيراد المتعلقة بالصحة</w:t>
      </w:r>
      <w:r w:rsidRPr="006D1E2B">
        <w:rPr>
          <w:rFonts w:cs="Simplified Arabic" w:hint="cs"/>
          <w:sz w:val="20"/>
          <w:szCs w:val="22"/>
          <w:rtl/>
        </w:rPr>
        <w:t xml:space="preserve"> البشرية</w:t>
      </w:r>
      <w:r w:rsidRPr="006D1E2B">
        <w:rPr>
          <w:rFonts w:cs="Simplified Arabic"/>
          <w:sz w:val="20"/>
          <w:szCs w:val="22"/>
          <w:rtl/>
        </w:rPr>
        <w:t xml:space="preserve"> والنباتية والبيطرية للبلدان المستوردة بين عملاء التجارة الإلكترونية والتجار</w:t>
      </w:r>
      <w:r w:rsidRPr="006D1E2B">
        <w:rPr>
          <w:rFonts w:cs="Simplified Arabic" w:hint="cs"/>
          <w:sz w:val="20"/>
          <w:szCs w:val="22"/>
          <w:rtl/>
        </w:rPr>
        <w:t>، وفقا للفقرة 10 من المقرر 14/11،</w:t>
      </w:r>
      <w:r w:rsidRPr="006D1E2B">
        <w:rPr>
          <w:rFonts w:cs="Simplified Arabic"/>
          <w:sz w:val="20"/>
          <w:szCs w:val="22"/>
          <w:rtl/>
        </w:rPr>
        <w:t xml:space="preserve"> من خلال توفير معلومات جيدة عن المخاطر التي يتعرض لها </w:t>
      </w:r>
      <w:r w:rsidRPr="006D1E2B">
        <w:rPr>
          <w:rFonts w:cs="Simplified Arabic" w:hint="cs"/>
          <w:sz w:val="20"/>
          <w:szCs w:val="22"/>
          <w:rtl/>
        </w:rPr>
        <w:t>ال</w:t>
      </w:r>
      <w:r w:rsidRPr="006D1E2B">
        <w:rPr>
          <w:rFonts w:cs="Simplified Arabic"/>
          <w:sz w:val="20"/>
          <w:szCs w:val="22"/>
          <w:rtl/>
        </w:rPr>
        <w:t>بلد العميل (</w:t>
      </w:r>
      <w:r w:rsidRPr="006D1E2B">
        <w:rPr>
          <w:rFonts w:cs="Simplified Arabic" w:hint="cs"/>
          <w:sz w:val="20"/>
          <w:szCs w:val="22"/>
          <w:rtl/>
        </w:rPr>
        <w:t xml:space="preserve">ذات صلة بالمخاطر </w:t>
      </w:r>
      <w:r w:rsidRPr="006D1E2B">
        <w:rPr>
          <w:rFonts w:cs="Simplified Arabic"/>
          <w:sz w:val="20"/>
          <w:szCs w:val="22"/>
          <w:rtl/>
        </w:rPr>
        <w:t>القانونية والبيئية</w:t>
      </w:r>
      <w:r w:rsidRPr="006D1E2B">
        <w:rPr>
          <w:rFonts w:cs="Simplified Arabic" w:hint="cs"/>
          <w:sz w:val="20"/>
          <w:szCs w:val="22"/>
          <w:rtl/>
        </w:rPr>
        <w:t xml:space="preserve"> والصحية</w:t>
      </w:r>
      <w:r w:rsidRPr="006D1E2B">
        <w:rPr>
          <w:rFonts w:cs="Simplified Arabic"/>
          <w:sz w:val="20"/>
          <w:szCs w:val="22"/>
          <w:rtl/>
        </w:rPr>
        <w:t>)</w:t>
      </w:r>
      <w:r w:rsidRPr="006D1E2B">
        <w:rPr>
          <w:rFonts w:cs="Simplified Arabic" w:hint="cs"/>
          <w:sz w:val="20"/>
          <w:szCs w:val="22"/>
          <w:rtl/>
        </w:rPr>
        <w:t>.</w:t>
      </w:r>
    </w:p>
    <w:p w14:paraId="367C2C7D"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lastRenderedPageBreak/>
        <w:t>تعزيز التنسيق مع خدمات البريد والبريد السريع لضمان نقل المعلومات ذات الصلة بشأن المخاطر والتدابير الوقائية إلى مستخدمي التجارة الإلكترونية</w:t>
      </w:r>
      <w:r w:rsidRPr="006D1E2B">
        <w:rPr>
          <w:rFonts w:cs="Simplified Arabic" w:hint="cs"/>
          <w:sz w:val="20"/>
          <w:szCs w:val="22"/>
          <w:rtl/>
        </w:rPr>
        <w:t xml:space="preserve">، </w:t>
      </w:r>
      <w:r w:rsidRPr="006D1E2B">
        <w:rPr>
          <w:rFonts w:cs="Simplified Arabic"/>
          <w:sz w:val="20"/>
          <w:szCs w:val="22"/>
          <w:rtl/>
        </w:rPr>
        <w:t>وفقا</w:t>
      </w:r>
      <w:r w:rsidRPr="006D1E2B">
        <w:rPr>
          <w:rFonts w:cs="Simplified Arabic" w:hint="cs"/>
          <w:sz w:val="20"/>
          <w:szCs w:val="22"/>
          <w:rtl/>
        </w:rPr>
        <w:t xml:space="preserve"> للفقرة 24 من</w:t>
      </w:r>
      <w:r w:rsidRPr="006D1E2B">
        <w:rPr>
          <w:rFonts w:cs="Simplified Arabic"/>
          <w:sz w:val="20"/>
          <w:szCs w:val="22"/>
          <w:rtl/>
        </w:rPr>
        <w:t xml:space="preserve"> </w:t>
      </w:r>
      <w:r w:rsidRPr="006D1E2B">
        <w:rPr>
          <w:rFonts w:cs="Simplified Arabic" w:hint="cs"/>
          <w:sz w:val="20"/>
          <w:szCs w:val="22"/>
          <w:rtl/>
        </w:rPr>
        <w:t>ا</w:t>
      </w:r>
      <w:r w:rsidRPr="006D1E2B">
        <w:rPr>
          <w:rFonts w:cs="Simplified Arabic"/>
          <w:sz w:val="20"/>
          <w:szCs w:val="22"/>
          <w:rtl/>
        </w:rPr>
        <w:t>لمقرر 12/16، مع مراعاة</w:t>
      </w:r>
      <w:r w:rsidRPr="006D1E2B">
        <w:rPr>
          <w:rFonts w:cs="Simplified Arabic" w:hint="cs"/>
          <w:sz w:val="20"/>
          <w:szCs w:val="22"/>
          <w:rtl/>
        </w:rPr>
        <w:t xml:space="preserve"> الفقرات 7 و9-11 و13 و29 الواردة في المرفق الأول ب</w:t>
      </w:r>
      <w:r w:rsidRPr="006D1E2B">
        <w:rPr>
          <w:rFonts w:cs="Simplified Arabic"/>
          <w:sz w:val="20"/>
          <w:szCs w:val="22"/>
          <w:rtl/>
        </w:rPr>
        <w:t>المقرر 14/11.</w:t>
      </w:r>
    </w:p>
    <w:p w14:paraId="54C3960B"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التأكد، بالتعاون مع السلطات التجارية الوطنية والإقليمية، من أن متطلبات الاستيراد/التصدير محدثة وواضحة ومتاحة لتجار التجارة الإلكترونية والشعوب الأصلية والمجتمعات المحلية وأصحاب المصلحة المعنيين.</w:t>
      </w:r>
    </w:p>
    <w:p w14:paraId="6E600DA4"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العمل على</w:t>
      </w:r>
      <w:r w:rsidRPr="006D1E2B">
        <w:rPr>
          <w:rFonts w:cs="Simplified Arabic"/>
          <w:sz w:val="20"/>
          <w:szCs w:val="22"/>
          <w:rtl/>
        </w:rPr>
        <w:t xml:space="preserve"> إعلام البائعين والمشترين </w:t>
      </w:r>
      <w:r w:rsidRPr="006D1E2B">
        <w:rPr>
          <w:rFonts w:cs="Simplified Arabic" w:hint="cs"/>
          <w:sz w:val="20"/>
          <w:szCs w:val="22"/>
          <w:rtl/>
        </w:rPr>
        <w:t>بشأن</w:t>
      </w:r>
      <w:r w:rsidRPr="006D1E2B">
        <w:rPr>
          <w:rFonts w:cs="Simplified Arabic"/>
          <w:sz w:val="20"/>
          <w:szCs w:val="22"/>
          <w:rtl/>
        </w:rPr>
        <w:t xml:space="preserve"> الأنواع الغريبة الغازية</w:t>
      </w:r>
      <w:r w:rsidRPr="006D1E2B">
        <w:rPr>
          <w:rFonts w:cs="Simplified Arabic" w:hint="cs"/>
          <w:sz w:val="20"/>
          <w:szCs w:val="22"/>
          <w:rtl/>
        </w:rPr>
        <w:t xml:space="preserve"> المحتملة</w:t>
      </w:r>
      <w:r w:rsidRPr="006D1E2B">
        <w:rPr>
          <w:rFonts w:cs="Simplified Arabic"/>
          <w:sz w:val="20"/>
          <w:szCs w:val="22"/>
          <w:rtl/>
        </w:rPr>
        <w:t xml:space="preserve">، مع التركيز على مسؤوليتهم القانونية. </w:t>
      </w:r>
      <w:r w:rsidRPr="006D1E2B">
        <w:rPr>
          <w:rFonts w:cs="Simplified Arabic" w:hint="cs"/>
          <w:sz w:val="20"/>
          <w:szCs w:val="22"/>
          <w:rtl/>
        </w:rPr>
        <w:t>و</w:t>
      </w:r>
      <w:r w:rsidRPr="006D1E2B">
        <w:rPr>
          <w:rFonts w:cs="Simplified Arabic"/>
          <w:sz w:val="20"/>
          <w:szCs w:val="22"/>
          <w:rtl/>
        </w:rPr>
        <w:t>ي</w:t>
      </w:r>
      <w:r w:rsidRPr="006D1E2B">
        <w:rPr>
          <w:rFonts w:cs="Simplified Arabic" w:hint="cs"/>
          <w:sz w:val="20"/>
          <w:szCs w:val="22"/>
          <w:rtl/>
        </w:rPr>
        <w:t>نبغي</w:t>
      </w:r>
      <w:r w:rsidRPr="006D1E2B">
        <w:rPr>
          <w:rFonts w:cs="Simplified Arabic"/>
          <w:sz w:val="20"/>
          <w:szCs w:val="22"/>
          <w:rtl/>
        </w:rPr>
        <w:t xml:space="preserve"> استخدام كل من وسائل التواصل الاجتماعي ووسائل الإعلام المتخصصة، مثل </w:t>
      </w:r>
      <w:r w:rsidRPr="006D1E2B">
        <w:rPr>
          <w:rFonts w:cs="Simplified Arabic" w:hint="cs"/>
          <w:sz w:val="20"/>
          <w:szCs w:val="22"/>
          <w:rtl/>
        </w:rPr>
        <w:t>ال</w:t>
      </w:r>
      <w:r w:rsidRPr="006D1E2B">
        <w:rPr>
          <w:rFonts w:cs="Simplified Arabic"/>
          <w:sz w:val="20"/>
          <w:szCs w:val="22"/>
          <w:rtl/>
        </w:rPr>
        <w:t>مجلات/</w:t>
      </w:r>
      <w:r w:rsidRPr="006D1E2B">
        <w:rPr>
          <w:rFonts w:cs="Simplified Arabic" w:hint="cs"/>
          <w:sz w:val="20"/>
          <w:szCs w:val="22"/>
          <w:rtl/>
        </w:rPr>
        <w:t>الصحف</w:t>
      </w:r>
      <w:r w:rsidRPr="006D1E2B">
        <w:rPr>
          <w:rFonts w:cs="Simplified Arabic"/>
          <w:sz w:val="20"/>
          <w:szCs w:val="22"/>
          <w:rtl/>
        </w:rPr>
        <w:t>/</w:t>
      </w:r>
      <w:r w:rsidRPr="006D1E2B">
        <w:rPr>
          <w:rFonts w:cs="Simplified Arabic" w:hint="cs"/>
          <w:sz w:val="20"/>
          <w:szCs w:val="22"/>
          <w:rtl/>
        </w:rPr>
        <w:t>ال</w:t>
      </w:r>
      <w:r w:rsidRPr="006D1E2B">
        <w:rPr>
          <w:rFonts w:cs="Simplified Arabic"/>
          <w:sz w:val="20"/>
          <w:szCs w:val="22"/>
          <w:rtl/>
        </w:rPr>
        <w:t xml:space="preserve">كتب </w:t>
      </w:r>
      <w:r w:rsidRPr="006D1E2B">
        <w:rPr>
          <w:rFonts w:cs="Simplified Arabic" w:hint="cs"/>
          <w:sz w:val="20"/>
          <w:szCs w:val="22"/>
          <w:rtl/>
        </w:rPr>
        <w:t>الخاصة ب</w:t>
      </w:r>
      <w:r w:rsidRPr="006D1E2B">
        <w:rPr>
          <w:rFonts w:cs="Simplified Arabic"/>
          <w:sz w:val="20"/>
          <w:szCs w:val="22"/>
          <w:rtl/>
        </w:rPr>
        <w:t xml:space="preserve">الحيوانات الأليفة، وخاصة المجلات </w:t>
      </w:r>
      <w:r w:rsidRPr="006D1E2B">
        <w:rPr>
          <w:rFonts w:cs="Simplified Arabic" w:hint="cs"/>
          <w:sz w:val="20"/>
          <w:szCs w:val="22"/>
          <w:rtl/>
        </w:rPr>
        <w:t>الصادرة عن</w:t>
      </w:r>
      <w:r w:rsidRPr="006D1E2B">
        <w:rPr>
          <w:rFonts w:cs="Simplified Arabic"/>
          <w:sz w:val="20"/>
          <w:szCs w:val="22"/>
          <w:rtl/>
        </w:rPr>
        <w:t xml:space="preserve"> </w:t>
      </w:r>
      <w:r w:rsidRPr="006D1E2B">
        <w:rPr>
          <w:rFonts w:cs="Simplified Arabic" w:hint="cs"/>
          <w:sz w:val="20"/>
          <w:szCs w:val="22"/>
          <w:rtl/>
        </w:rPr>
        <w:t>رابطات</w:t>
      </w:r>
      <w:r w:rsidRPr="006D1E2B">
        <w:rPr>
          <w:rFonts w:cs="Simplified Arabic"/>
          <w:sz w:val="20"/>
          <w:szCs w:val="22"/>
          <w:rtl/>
        </w:rPr>
        <w:t>/</w:t>
      </w:r>
      <w:r w:rsidRPr="006D1E2B">
        <w:rPr>
          <w:rFonts w:cs="Simplified Arabic" w:hint="cs"/>
          <w:sz w:val="20"/>
          <w:szCs w:val="22"/>
          <w:rtl/>
        </w:rPr>
        <w:t>جمعيات</w:t>
      </w:r>
      <w:r w:rsidRPr="006D1E2B">
        <w:rPr>
          <w:rFonts w:cs="Simplified Arabic"/>
          <w:sz w:val="20"/>
          <w:szCs w:val="22"/>
          <w:rtl/>
        </w:rPr>
        <w:t xml:space="preserve"> الحيوانات الأليفة أو النباتات وحملات الدعاية المستهدفة متعددة الوكالات</w:t>
      </w:r>
      <w:r w:rsidRPr="006D1E2B">
        <w:rPr>
          <w:rFonts w:cs="Simplified Arabic" w:hint="cs"/>
          <w:sz w:val="20"/>
          <w:szCs w:val="22"/>
          <w:rtl/>
        </w:rPr>
        <w:t>،</w:t>
      </w:r>
      <w:r w:rsidRPr="006D1E2B">
        <w:rPr>
          <w:rFonts w:cs="Simplified Arabic"/>
          <w:sz w:val="20"/>
          <w:szCs w:val="22"/>
          <w:rtl/>
        </w:rPr>
        <w:t xml:space="preserve"> </w:t>
      </w:r>
      <w:r w:rsidRPr="006D1E2B">
        <w:rPr>
          <w:rFonts w:cs="Simplified Arabic" w:hint="cs"/>
          <w:sz w:val="20"/>
          <w:szCs w:val="22"/>
          <w:rtl/>
        </w:rPr>
        <w:t>ل</w:t>
      </w:r>
      <w:r w:rsidRPr="006D1E2B">
        <w:rPr>
          <w:rFonts w:cs="Simplified Arabic"/>
          <w:sz w:val="20"/>
          <w:szCs w:val="22"/>
          <w:rtl/>
        </w:rPr>
        <w:t xml:space="preserve">نشر المعلومات الصحيحة، </w:t>
      </w:r>
      <w:r w:rsidRPr="006D1E2B">
        <w:rPr>
          <w:rFonts w:cs="Simplified Arabic" w:hint="cs"/>
          <w:sz w:val="20"/>
          <w:szCs w:val="22"/>
          <w:rtl/>
        </w:rPr>
        <w:t>بهدف</w:t>
      </w:r>
      <w:r w:rsidRPr="006D1E2B">
        <w:rPr>
          <w:rFonts w:cs="Simplified Arabic"/>
          <w:sz w:val="20"/>
          <w:szCs w:val="22"/>
          <w:rtl/>
        </w:rPr>
        <w:t xml:space="preserve"> تحويل قيم المستهلك (على سبيل المثال نحو</w:t>
      </w:r>
      <w:r w:rsidRPr="006D1E2B">
        <w:rPr>
          <w:rFonts w:cs="Simplified Arabic" w:hint="cs"/>
          <w:sz w:val="20"/>
          <w:szCs w:val="22"/>
          <w:rtl/>
        </w:rPr>
        <w:t xml:space="preserve"> استخدام الأنواع</w:t>
      </w:r>
      <w:r w:rsidRPr="006D1E2B">
        <w:rPr>
          <w:rFonts w:cs="Simplified Arabic"/>
          <w:sz w:val="20"/>
          <w:szCs w:val="22"/>
          <w:rtl/>
        </w:rPr>
        <w:t xml:space="preserve"> أصلية والأنواع غير الغازية) ولتغيير السلوكيات (على سبيل المثال لمنع الشراء ال</w:t>
      </w:r>
      <w:r w:rsidRPr="006D1E2B">
        <w:rPr>
          <w:rFonts w:cs="Simplified Arabic" w:hint="cs"/>
          <w:sz w:val="20"/>
          <w:szCs w:val="22"/>
          <w:rtl/>
        </w:rPr>
        <w:t>مندفع</w:t>
      </w:r>
      <w:r w:rsidRPr="006D1E2B">
        <w:rPr>
          <w:rFonts w:cs="Simplified Arabic"/>
          <w:sz w:val="20"/>
          <w:szCs w:val="22"/>
          <w:rtl/>
        </w:rPr>
        <w:t xml:space="preserve"> للأنواع الغريبة الغازية)</w:t>
      </w:r>
      <w:r w:rsidRPr="006D1E2B">
        <w:rPr>
          <w:rFonts w:cs="Simplified Arabic" w:hint="cs"/>
          <w:sz w:val="20"/>
          <w:szCs w:val="22"/>
          <w:rtl/>
        </w:rPr>
        <w:t xml:space="preserve"> </w:t>
      </w:r>
      <w:r w:rsidRPr="006D1E2B">
        <w:rPr>
          <w:rFonts w:cs="Simplified Arabic"/>
          <w:sz w:val="20"/>
          <w:szCs w:val="22"/>
          <w:rtl/>
        </w:rPr>
        <w:t>وفقا</w:t>
      </w:r>
      <w:r w:rsidRPr="006D1E2B">
        <w:rPr>
          <w:rFonts w:cs="Simplified Arabic" w:hint="cs"/>
          <w:sz w:val="20"/>
          <w:szCs w:val="22"/>
          <w:rtl/>
        </w:rPr>
        <w:t xml:space="preserve"> للفقرة 7 (أ) من</w:t>
      </w:r>
      <w:r w:rsidRPr="006D1E2B">
        <w:rPr>
          <w:rFonts w:cs="Simplified Arabic"/>
          <w:sz w:val="20"/>
          <w:szCs w:val="22"/>
          <w:rtl/>
        </w:rPr>
        <w:t xml:space="preserve"> </w:t>
      </w:r>
      <w:r w:rsidRPr="006D1E2B">
        <w:rPr>
          <w:rFonts w:cs="Simplified Arabic" w:hint="cs"/>
          <w:sz w:val="20"/>
          <w:szCs w:val="22"/>
          <w:rtl/>
        </w:rPr>
        <w:t>ا</w:t>
      </w:r>
      <w:r w:rsidRPr="006D1E2B">
        <w:rPr>
          <w:rFonts w:cs="Simplified Arabic"/>
          <w:sz w:val="20"/>
          <w:szCs w:val="22"/>
          <w:rtl/>
        </w:rPr>
        <w:t>لمقرر 13/13.</w:t>
      </w:r>
    </w:p>
    <w:p w14:paraId="75F85120"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تشجيع منصات التجارة الإلكترونية ومقدمي خدمات الدفع الإلكتروني، وخدمات البريد والبريد السريع على التقيد باللوائح الوطنية والمعايير الدولية والتوجيهات بشأن الأنواع الغريبة الغازية في عملياتهم، بما يتوافق مع الالتزامات الدولية الأخرى</w:t>
      </w:r>
      <w:r w:rsidRPr="006D1E2B">
        <w:rPr>
          <w:rFonts w:cs="Simplified Arabic" w:hint="cs"/>
          <w:sz w:val="20"/>
          <w:szCs w:val="22"/>
          <w:rtl/>
        </w:rPr>
        <w:t>، و</w:t>
      </w:r>
      <w:r w:rsidRPr="006D1E2B">
        <w:rPr>
          <w:rFonts w:cs="Simplified Arabic"/>
          <w:sz w:val="20"/>
          <w:szCs w:val="22"/>
          <w:rtl/>
        </w:rPr>
        <w:t>مع مراعاة</w:t>
      </w:r>
      <w:r w:rsidRPr="006D1E2B">
        <w:rPr>
          <w:rFonts w:cs="Simplified Arabic" w:hint="cs"/>
          <w:sz w:val="20"/>
          <w:szCs w:val="22"/>
          <w:rtl/>
        </w:rPr>
        <w:t xml:space="preserve"> الفقرة 7 من</w:t>
      </w:r>
      <w:r w:rsidRPr="006D1E2B">
        <w:rPr>
          <w:rFonts w:cs="Simplified Arabic"/>
          <w:sz w:val="20"/>
          <w:szCs w:val="22"/>
          <w:rtl/>
        </w:rPr>
        <w:t xml:space="preserve"> المقرر 13/13.</w:t>
      </w:r>
    </w:p>
    <w:p w14:paraId="524D1EE7"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النظر في تنفيذ</w:t>
      </w:r>
      <w:r w:rsidRPr="006D1E2B">
        <w:rPr>
          <w:rFonts w:cs="Simplified Arabic"/>
          <w:sz w:val="20"/>
          <w:szCs w:val="22"/>
          <w:rtl/>
        </w:rPr>
        <w:t xml:space="preserve"> نهج النافذة الواحدة</w:t>
      </w:r>
      <w:r w:rsidRPr="006D1E2B">
        <w:rPr>
          <w:rStyle w:val="FootnoteReference"/>
          <w:rFonts w:cs="Simplified Arabic"/>
          <w:sz w:val="20"/>
          <w:szCs w:val="22"/>
          <w:rtl/>
        </w:rPr>
        <w:footnoteReference w:id="8"/>
      </w:r>
      <w:r w:rsidRPr="006D1E2B">
        <w:rPr>
          <w:rFonts w:cs="Simplified Arabic"/>
          <w:sz w:val="20"/>
          <w:szCs w:val="22"/>
          <w:rtl/>
        </w:rPr>
        <w:t xml:space="preserve"> </w:t>
      </w:r>
      <w:r w:rsidRPr="006D1E2B">
        <w:rPr>
          <w:rFonts w:cs="Simplified Arabic" w:hint="cs"/>
          <w:sz w:val="20"/>
          <w:szCs w:val="22"/>
          <w:rtl/>
        </w:rPr>
        <w:t xml:space="preserve">الذي يتيح </w:t>
      </w:r>
      <w:r w:rsidRPr="006D1E2B">
        <w:rPr>
          <w:rFonts w:cs="Simplified Arabic"/>
          <w:sz w:val="20"/>
          <w:szCs w:val="22"/>
          <w:rtl/>
        </w:rPr>
        <w:t xml:space="preserve">تبادل المعلومات والوثائق الموحدة مع نقطة دخول واحدة للوفاء بجميع المتطلبات التنظيمية المتعلقة بالاستيراد والتصدير والعبور. </w:t>
      </w:r>
      <w:r w:rsidRPr="006D1E2B">
        <w:rPr>
          <w:rFonts w:cs="Simplified Arabic" w:hint="cs"/>
          <w:sz w:val="20"/>
          <w:szCs w:val="22"/>
          <w:rtl/>
        </w:rPr>
        <w:t>و</w:t>
      </w:r>
      <w:r w:rsidRPr="006D1E2B">
        <w:rPr>
          <w:rFonts w:cs="Simplified Arabic"/>
          <w:sz w:val="20"/>
          <w:szCs w:val="22"/>
          <w:rtl/>
        </w:rPr>
        <w:t>قد يسهل تنفيذ</w:t>
      </w:r>
      <w:r w:rsidRPr="006D1E2B">
        <w:rPr>
          <w:rFonts w:cs="Simplified Arabic" w:hint="cs"/>
          <w:sz w:val="20"/>
          <w:szCs w:val="22"/>
          <w:rtl/>
        </w:rPr>
        <w:t xml:space="preserve"> هذا النهج</w:t>
      </w:r>
      <w:r w:rsidRPr="006D1E2B">
        <w:rPr>
          <w:rFonts w:cs="Simplified Arabic"/>
          <w:sz w:val="20"/>
          <w:szCs w:val="22"/>
          <w:rtl/>
        </w:rPr>
        <w:t xml:space="preserve"> على المستوى الوطني</w:t>
      </w:r>
      <w:r w:rsidRPr="006D1E2B">
        <w:rPr>
          <w:rFonts w:cs="Simplified Arabic" w:hint="cs"/>
          <w:sz w:val="20"/>
          <w:szCs w:val="22"/>
          <w:rtl/>
        </w:rPr>
        <w:t xml:space="preserve"> و/أو دون الوطني</w:t>
      </w:r>
      <w:r w:rsidRPr="006D1E2B">
        <w:rPr>
          <w:rFonts w:cs="Simplified Arabic"/>
          <w:sz w:val="20"/>
          <w:szCs w:val="22"/>
          <w:rtl/>
        </w:rPr>
        <w:t xml:space="preserve"> الإبلاغ عن المواد الخاضعة للتنظيم (بما في ذلك الكائنات الحية الغريبة ذات المخاطر</w:t>
      </w:r>
      <w:r w:rsidRPr="006D1E2B">
        <w:rPr>
          <w:rFonts w:cs="Simplified Arabic" w:hint="cs"/>
          <w:sz w:val="20"/>
          <w:szCs w:val="22"/>
          <w:rtl/>
        </w:rPr>
        <w:t xml:space="preserve"> على</w:t>
      </w:r>
      <w:r w:rsidRPr="006D1E2B">
        <w:rPr>
          <w:rFonts w:cs="Simplified Arabic"/>
          <w:sz w:val="20"/>
          <w:szCs w:val="22"/>
          <w:rtl/>
        </w:rPr>
        <w:t xml:space="preserve"> الصحة</w:t>
      </w:r>
      <w:r w:rsidRPr="006D1E2B">
        <w:rPr>
          <w:rFonts w:cs="Simplified Arabic" w:hint="cs"/>
          <w:sz w:val="20"/>
          <w:szCs w:val="22"/>
          <w:rtl/>
        </w:rPr>
        <w:t xml:space="preserve"> والصحة </w:t>
      </w:r>
      <w:r w:rsidRPr="006D1E2B">
        <w:rPr>
          <w:rFonts w:cs="Simplified Arabic"/>
          <w:sz w:val="20"/>
          <w:szCs w:val="22"/>
          <w:rtl/>
        </w:rPr>
        <w:t>النباتية و</w:t>
      </w:r>
      <w:r w:rsidRPr="006D1E2B">
        <w:rPr>
          <w:rFonts w:cs="Simplified Arabic" w:hint="cs"/>
          <w:sz w:val="20"/>
          <w:szCs w:val="22"/>
          <w:rtl/>
        </w:rPr>
        <w:t>التي تشكل خطرا</w:t>
      </w:r>
      <w:r w:rsidRPr="006D1E2B">
        <w:rPr>
          <w:rFonts w:cs="Simplified Arabic"/>
          <w:sz w:val="20"/>
          <w:szCs w:val="22"/>
          <w:rtl/>
        </w:rPr>
        <w:t xml:space="preserve"> على التنوع البيولوجي)</w:t>
      </w:r>
      <w:r w:rsidRPr="006D1E2B">
        <w:rPr>
          <w:rFonts w:cs="Simplified Arabic" w:hint="cs"/>
          <w:sz w:val="20"/>
          <w:szCs w:val="22"/>
          <w:rtl/>
        </w:rPr>
        <w:t xml:space="preserve">، مع مراعاة الفقرة 6 من المقرر 12/16، والفقرة 7 (ج) من المقرر </w:t>
      </w:r>
      <w:r w:rsidRPr="006D1E2B">
        <w:rPr>
          <w:rFonts w:cs="Simplified Arabic"/>
          <w:sz w:val="20"/>
          <w:szCs w:val="22"/>
          <w:rtl/>
        </w:rPr>
        <w:t xml:space="preserve">13/13، </w:t>
      </w:r>
      <w:r w:rsidRPr="006D1E2B">
        <w:rPr>
          <w:rFonts w:cs="Simplified Arabic" w:hint="cs"/>
          <w:sz w:val="20"/>
          <w:szCs w:val="22"/>
          <w:rtl/>
        </w:rPr>
        <w:t>والفقرة 33 الواردة في المرفق الأول بالمقرر 14/11.</w:t>
      </w:r>
    </w:p>
    <w:p w14:paraId="73A75B82"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إ</w:t>
      </w:r>
      <w:r w:rsidRPr="006D1E2B">
        <w:rPr>
          <w:rFonts w:cs="Simplified Arabic"/>
          <w:sz w:val="20"/>
          <w:szCs w:val="22"/>
          <w:rtl/>
        </w:rPr>
        <w:t>نش</w:t>
      </w:r>
      <w:r w:rsidRPr="006D1E2B">
        <w:rPr>
          <w:rFonts w:cs="Simplified Arabic" w:hint="cs"/>
          <w:sz w:val="20"/>
          <w:szCs w:val="22"/>
          <w:rtl/>
        </w:rPr>
        <w:t>اء</w:t>
      </w:r>
      <w:r w:rsidRPr="006D1E2B">
        <w:rPr>
          <w:rFonts w:cs="Simplified Arabic"/>
          <w:sz w:val="20"/>
          <w:szCs w:val="22"/>
          <w:rtl/>
        </w:rPr>
        <w:t xml:space="preserve"> أطر قانونية وسياساتية تسمح بتبادل البيانات الإلكترونية الدولية المتقدمة بين جميع الجهات الفاعلة المشاركة في سلسلة التوريد الدولية</w:t>
      </w:r>
      <w:r w:rsidRPr="006D1E2B">
        <w:rPr>
          <w:rFonts w:cs="Simplified Arabic" w:hint="cs"/>
          <w:sz w:val="20"/>
          <w:szCs w:val="22"/>
          <w:rtl/>
        </w:rPr>
        <w:t>، حسب الاقتضاء،</w:t>
      </w:r>
      <w:r w:rsidRPr="006D1E2B">
        <w:rPr>
          <w:rFonts w:cs="Simplified Arabic"/>
          <w:sz w:val="20"/>
          <w:szCs w:val="22"/>
          <w:rtl/>
        </w:rPr>
        <w:t xml:space="preserve"> واستخدام هذه البيانات لفرز الحزم وتحديد مستوى التفتيش المطلوب (التفتيش القائم على المخاطر).</w:t>
      </w:r>
    </w:p>
    <w:p w14:paraId="766E7106" w14:textId="77777777" w:rsidR="001A3C76" w:rsidRPr="006D1E2B" w:rsidRDefault="001A3C76" w:rsidP="001A3C76">
      <w:pPr>
        <w:spacing w:after="120"/>
        <w:jc w:val="center"/>
        <w:rPr>
          <w:i/>
          <w:iCs/>
          <w:szCs w:val="22"/>
        </w:rPr>
      </w:pPr>
      <w:r w:rsidRPr="006D1E2B">
        <w:rPr>
          <w:rFonts w:hint="cs"/>
          <w:i/>
          <w:iCs/>
          <w:szCs w:val="22"/>
          <w:rtl/>
        </w:rPr>
        <w:t>3-</w:t>
      </w:r>
      <w:r w:rsidRPr="006D1E2B">
        <w:rPr>
          <w:rFonts w:hint="cs"/>
          <w:i/>
          <w:iCs/>
          <w:szCs w:val="22"/>
          <w:rtl/>
        </w:rPr>
        <w:tab/>
        <w:t>الرصد والامتثال</w:t>
      </w:r>
    </w:p>
    <w:p w14:paraId="05F2FB7A"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 xml:space="preserve">جمع البيانات باستخدام جميع الوسائل والأدوات المتاحة (مثل </w:t>
      </w:r>
      <w:r w:rsidRPr="006D1E2B">
        <w:rPr>
          <w:rFonts w:cs="Simplified Arabic" w:hint="cs"/>
          <w:sz w:val="20"/>
          <w:szCs w:val="22"/>
          <w:rtl/>
        </w:rPr>
        <w:t>الاستعانة بالجمهور</w:t>
      </w:r>
      <w:r w:rsidRPr="006D1E2B">
        <w:rPr>
          <w:rFonts w:cs="Simplified Arabic"/>
          <w:sz w:val="20"/>
          <w:szCs w:val="22"/>
          <w:rtl/>
        </w:rPr>
        <w:t>)</w:t>
      </w:r>
      <w:r w:rsidRPr="006D1E2B">
        <w:rPr>
          <w:rFonts w:cs="Simplified Arabic" w:hint="cs"/>
          <w:sz w:val="20"/>
          <w:szCs w:val="22"/>
          <w:rtl/>
        </w:rPr>
        <w:t>، ومع مراعاة الفقرات 34-36 الواردة في المرفق الأول بالمقرر 14/11 ووفقا للتشريعات والظروف الوطنية،</w:t>
      </w:r>
      <w:r w:rsidRPr="006D1E2B">
        <w:rPr>
          <w:rFonts w:cs="Simplified Arabic"/>
          <w:sz w:val="20"/>
          <w:szCs w:val="22"/>
          <w:rtl/>
        </w:rPr>
        <w:t xml:space="preserve"> لرصد الامتثال وتقييم فعالية الأنشطة التي تُنفذ للتخفيف من</w:t>
      </w:r>
      <w:r w:rsidRPr="006D1E2B">
        <w:rPr>
          <w:rFonts w:cs="Simplified Arabic" w:hint="cs"/>
          <w:sz w:val="20"/>
          <w:szCs w:val="22"/>
          <w:rtl/>
        </w:rPr>
        <w:t xml:space="preserve"> </w:t>
      </w:r>
      <w:r w:rsidRPr="006D1E2B">
        <w:rPr>
          <w:rFonts w:cs="Simplified Arabic"/>
          <w:sz w:val="20"/>
          <w:szCs w:val="22"/>
          <w:rtl/>
        </w:rPr>
        <w:t xml:space="preserve">المخاطر المرتبطة بالتجارة الإلكترونية. </w:t>
      </w:r>
      <w:r w:rsidRPr="006D1E2B">
        <w:rPr>
          <w:rFonts w:cs="Simplified Arabic" w:hint="cs"/>
          <w:sz w:val="20"/>
          <w:szCs w:val="22"/>
          <w:rtl/>
        </w:rPr>
        <w:t>وينبغي</w:t>
      </w:r>
      <w:r w:rsidRPr="006D1E2B">
        <w:rPr>
          <w:rFonts w:cs="Simplified Arabic"/>
          <w:sz w:val="20"/>
          <w:szCs w:val="22"/>
          <w:rtl/>
        </w:rPr>
        <w:t xml:space="preserve"> استخدام البيانات التي تم جمعها، جنبا إلى جنب مع المعلومات الأخرى ذات الصلة، بما في ذلك سجل الامتثال، والمعلومات ذات الصلة من الشعوب الأصلية والمجتمعات المحلية بموافقته</w:t>
      </w:r>
      <w:r w:rsidRPr="006D1E2B">
        <w:rPr>
          <w:rFonts w:cs="Simplified Arabic" w:hint="cs"/>
          <w:sz w:val="20"/>
          <w:szCs w:val="22"/>
          <w:rtl/>
        </w:rPr>
        <w:t>ا</w:t>
      </w:r>
      <w:r w:rsidRPr="006D1E2B">
        <w:rPr>
          <w:rFonts w:cs="Simplified Arabic"/>
          <w:sz w:val="20"/>
          <w:szCs w:val="22"/>
          <w:rtl/>
        </w:rPr>
        <w:t xml:space="preserve"> الحرة والمسبقة والمستنيرة، لإ</w:t>
      </w:r>
      <w:r w:rsidRPr="006D1E2B">
        <w:rPr>
          <w:rFonts w:cs="Simplified Arabic" w:hint="cs"/>
          <w:sz w:val="20"/>
          <w:szCs w:val="22"/>
          <w:rtl/>
        </w:rPr>
        <w:t>فادة</w:t>
      </w:r>
      <w:r w:rsidRPr="006D1E2B">
        <w:rPr>
          <w:rFonts w:cs="Simplified Arabic"/>
          <w:sz w:val="20"/>
          <w:szCs w:val="22"/>
          <w:rtl/>
        </w:rPr>
        <w:t xml:space="preserve"> عمليات التفتيش القائمة على المخاطر وتحديد ما إذا كانت هناك حاجة إلى إجراء تحقيق أو </w:t>
      </w:r>
      <w:r w:rsidRPr="006D1E2B">
        <w:rPr>
          <w:rFonts w:cs="Simplified Arabic" w:hint="cs"/>
          <w:sz w:val="20"/>
          <w:szCs w:val="22"/>
          <w:rtl/>
        </w:rPr>
        <w:t>إنفاذ</w:t>
      </w:r>
      <w:r w:rsidRPr="006D1E2B">
        <w:rPr>
          <w:rFonts w:cs="Simplified Arabic"/>
          <w:sz w:val="20"/>
          <w:szCs w:val="22"/>
          <w:rtl/>
        </w:rPr>
        <w:t xml:space="preserve">. </w:t>
      </w:r>
      <w:r w:rsidRPr="006D1E2B">
        <w:rPr>
          <w:rFonts w:cs="Simplified Arabic" w:hint="cs"/>
          <w:sz w:val="20"/>
          <w:szCs w:val="22"/>
          <w:rtl/>
        </w:rPr>
        <w:t xml:space="preserve">وينبغي </w:t>
      </w:r>
      <w:r w:rsidRPr="006D1E2B">
        <w:rPr>
          <w:rFonts w:cs="Simplified Arabic"/>
          <w:sz w:val="20"/>
          <w:szCs w:val="22"/>
          <w:rtl/>
        </w:rPr>
        <w:t>تطبيق تحليلات البيانات لت</w:t>
      </w:r>
      <w:r w:rsidRPr="006D1E2B">
        <w:rPr>
          <w:rFonts w:cs="Simplified Arabic" w:hint="cs"/>
          <w:sz w:val="20"/>
          <w:szCs w:val="22"/>
          <w:rtl/>
        </w:rPr>
        <w:t>حديد</w:t>
      </w:r>
      <w:r w:rsidRPr="006D1E2B">
        <w:rPr>
          <w:rFonts w:cs="Simplified Arabic"/>
          <w:sz w:val="20"/>
          <w:szCs w:val="22"/>
          <w:rtl/>
        </w:rPr>
        <w:t xml:space="preserve"> أي اتجاهات وأنماط غير طبيعية بما في ذلك توغل الأنواع الغريبة الغازية المحتملة ومخاطر </w:t>
      </w:r>
      <w:r w:rsidRPr="006D1E2B">
        <w:rPr>
          <w:rFonts w:cs="Simplified Arabic" w:hint="cs"/>
          <w:sz w:val="20"/>
          <w:szCs w:val="22"/>
          <w:rtl/>
        </w:rPr>
        <w:t>آثارها</w:t>
      </w:r>
      <w:r w:rsidRPr="006D1E2B">
        <w:rPr>
          <w:rFonts w:cs="Simplified Arabic"/>
          <w:sz w:val="20"/>
          <w:szCs w:val="22"/>
          <w:rtl/>
        </w:rPr>
        <w:t>.</w:t>
      </w:r>
    </w:p>
    <w:p w14:paraId="55A63A61"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نشر الممارسات الجيدة والتدخلات القائمة على المخاطر باستخدام أساليب أفضل ممارسات تحليل البيانات لتيسير التجارة الإلكترونية المشروعة، وفي نفس الوقت تحديد التجارة غير المشروعة ووقفها.</w:t>
      </w:r>
      <w:r w:rsidRPr="006D1E2B">
        <w:rPr>
          <w:rFonts w:cs="Simplified Arabic" w:hint="cs"/>
          <w:sz w:val="20"/>
          <w:szCs w:val="22"/>
          <w:rtl/>
        </w:rPr>
        <w:t xml:space="preserve"> وإعطاء الأولوية، </w:t>
      </w:r>
      <w:r w:rsidRPr="006D1E2B">
        <w:rPr>
          <w:rFonts w:cs="Simplified Arabic"/>
          <w:sz w:val="20"/>
          <w:szCs w:val="22"/>
          <w:rtl/>
        </w:rPr>
        <w:t xml:space="preserve">حيثما أمكن، لاستخدام تقنيات التفتيش </w:t>
      </w:r>
      <w:r w:rsidRPr="006D1E2B">
        <w:rPr>
          <w:rFonts w:cs="Simplified Arabic" w:hint="cs"/>
          <w:sz w:val="20"/>
          <w:szCs w:val="22"/>
          <w:rtl/>
        </w:rPr>
        <w:t>غير الاقتحامي</w:t>
      </w:r>
      <w:r w:rsidRPr="006D1E2B">
        <w:rPr>
          <w:rFonts w:cs="Simplified Arabic"/>
          <w:sz w:val="20"/>
          <w:szCs w:val="22"/>
          <w:rtl/>
        </w:rPr>
        <w:t xml:space="preserve">، وتعزيز ملاءمة التقنيات الحالية، على سبيل المثال الماسحات الضوئية والكلاب البوليسية والأدوات الأخرى المتاحة لاكتشاف الأنواع الغريبة الغازية، ومواصلة تطوير أجهزة الاستشعار الحيوية الآلية </w:t>
      </w:r>
      <w:r w:rsidRPr="006D1E2B">
        <w:rPr>
          <w:rFonts w:cs="Simplified Arabic" w:hint="cs"/>
          <w:sz w:val="20"/>
          <w:szCs w:val="22"/>
          <w:rtl/>
        </w:rPr>
        <w:t>ل</w:t>
      </w:r>
      <w:r w:rsidRPr="006D1E2B">
        <w:rPr>
          <w:rFonts w:cs="Simplified Arabic"/>
          <w:sz w:val="20"/>
          <w:szCs w:val="22"/>
          <w:rtl/>
        </w:rPr>
        <w:t>تحسين الكشف الفعال عن المواد المحظورة والمقيدة التي تنتقل عبر أنظمة البريد السريع والبريد.</w:t>
      </w:r>
    </w:p>
    <w:p w14:paraId="651A8AE1"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إعداد</w:t>
      </w:r>
      <w:r w:rsidRPr="006D1E2B">
        <w:rPr>
          <w:rFonts w:cs="Simplified Arabic"/>
          <w:sz w:val="20"/>
          <w:szCs w:val="22"/>
          <w:rtl/>
        </w:rPr>
        <w:t xml:space="preserve"> وتنفيذ التدريب والأدوات لتيسير المستوى المناسب من </w:t>
      </w:r>
      <w:r w:rsidRPr="006D1E2B">
        <w:rPr>
          <w:rFonts w:cs="Simplified Arabic" w:hint="cs"/>
          <w:sz w:val="20"/>
          <w:szCs w:val="22"/>
          <w:rtl/>
        </w:rPr>
        <w:t>الرصد</w:t>
      </w:r>
      <w:r w:rsidRPr="006D1E2B">
        <w:rPr>
          <w:rFonts w:cs="Simplified Arabic"/>
          <w:sz w:val="20"/>
          <w:szCs w:val="22"/>
          <w:rtl/>
        </w:rPr>
        <w:t xml:space="preserve"> والتفتيش في أسواق التجارة الإلكترونية. </w:t>
      </w:r>
      <w:r w:rsidRPr="006D1E2B">
        <w:rPr>
          <w:rFonts w:cs="Simplified Arabic" w:hint="cs"/>
          <w:sz w:val="20"/>
          <w:szCs w:val="22"/>
          <w:rtl/>
        </w:rPr>
        <w:t>و</w:t>
      </w:r>
      <w:r w:rsidRPr="006D1E2B">
        <w:rPr>
          <w:rFonts w:cs="Simplified Arabic"/>
          <w:sz w:val="20"/>
          <w:szCs w:val="22"/>
          <w:rtl/>
        </w:rPr>
        <w:t xml:space="preserve">يمكن أن يشمل ذلك وضع إرشادات بشأن </w:t>
      </w:r>
      <w:r w:rsidRPr="006D1E2B">
        <w:rPr>
          <w:rFonts w:cs="Simplified Arabic" w:hint="cs"/>
          <w:sz w:val="20"/>
          <w:szCs w:val="22"/>
          <w:rtl/>
        </w:rPr>
        <w:t>رصد</w:t>
      </w:r>
      <w:r w:rsidRPr="006D1E2B">
        <w:rPr>
          <w:rFonts w:cs="Simplified Arabic"/>
          <w:sz w:val="20"/>
          <w:szCs w:val="22"/>
          <w:rtl/>
        </w:rPr>
        <w:t xml:space="preserve"> منصات التجارة الإلكترونية وبشأن إصدار التحذيرات والإخطارات وغيرها من إجراءات الإنفاذ عند اكتشاف </w:t>
      </w:r>
      <w:r w:rsidRPr="006D1E2B">
        <w:rPr>
          <w:rFonts w:cs="Simplified Arabic" w:hint="cs"/>
          <w:sz w:val="20"/>
          <w:szCs w:val="22"/>
          <w:rtl/>
        </w:rPr>
        <w:lastRenderedPageBreak/>
        <w:t xml:space="preserve">حالات </w:t>
      </w:r>
      <w:r w:rsidRPr="006D1E2B">
        <w:rPr>
          <w:rFonts w:cs="Simplified Arabic"/>
          <w:sz w:val="20"/>
          <w:szCs w:val="22"/>
          <w:rtl/>
        </w:rPr>
        <w:t xml:space="preserve">عدم </w:t>
      </w:r>
      <w:r w:rsidRPr="006D1E2B">
        <w:rPr>
          <w:rFonts w:cs="Simplified Arabic" w:hint="cs"/>
          <w:sz w:val="20"/>
          <w:szCs w:val="22"/>
          <w:rtl/>
        </w:rPr>
        <w:t>ال</w:t>
      </w:r>
      <w:r w:rsidRPr="006D1E2B">
        <w:rPr>
          <w:rFonts w:cs="Simplified Arabic"/>
          <w:sz w:val="20"/>
          <w:szCs w:val="22"/>
          <w:rtl/>
        </w:rPr>
        <w:t xml:space="preserve">امتثال في </w:t>
      </w:r>
      <w:r w:rsidRPr="006D1E2B">
        <w:rPr>
          <w:rFonts w:cs="Simplified Arabic" w:hint="cs"/>
          <w:sz w:val="20"/>
          <w:szCs w:val="22"/>
          <w:rtl/>
        </w:rPr>
        <w:t xml:space="preserve">بعض </w:t>
      </w:r>
      <w:r w:rsidRPr="006D1E2B">
        <w:rPr>
          <w:rFonts w:cs="Simplified Arabic"/>
          <w:sz w:val="20"/>
          <w:szCs w:val="22"/>
          <w:rtl/>
        </w:rPr>
        <w:t>معاملات التجارة الإلكترونية، والتعامل الصحيح مع العناصر المحظورة المصادرة وفقا للقانون الوطني</w:t>
      </w:r>
      <w:r w:rsidRPr="006D1E2B">
        <w:rPr>
          <w:rFonts w:cs="Simplified Arabic" w:hint="cs"/>
          <w:sz w:val="20"/>
          <w:szCs w:val="22"/>
          <w:rtl/>
        </w:rPr>
        <w:t xml:space="preserve"> و/أو دون الوطني.</w:t>
      </w:r>
    </w:p>
    <w:p w14:paraId="464ECC4E" w14:textId="77777777" w:rsidR="001A3C76" w:rsidRPr="005D632B" w:rsidRDefault="001A3C76" w:rsidP="001A3C76">
      <w:pPr>
        <w:pStyle w:val="ListParagraph"/>
        <w:bidi/>
        <w:spacing w:after="120"/>
        <w:ind w:left="2132" w:hanging="714"/>
        <w:contextualSpacing w:val="0"/>
        <w:rPr>
          <w:rFonts w:cs="Simplified Arabic"/>
          <w:i/>
          <w:iCs/>
          <w:sz w:val="20"/>
          <w:szCs w:val="22"/>
        </w:rPr>
      </w:pPr>
      <w:r w:rsidRPr="005D632B">
        <w:rPr>
          <w:rFonts w:cs="Simplified Arabic" w:hint="cs"/>
          <w:i/>
          <w:iCs/>
          <w:sz w:val="20"/>
          <w:szCs w:val="22"/>
          <w:rtl/>
        </w:rPr>
        <w:t>باء-</w:t>
      </w:r>
      <w:r w:rsidRPr="005D632B">
        <w:rPr>
          <w:rFonts w:cs="Simplified Arabic" w:hint="cs"/>
          <w:i/>
          <w:iCs/>
          <w:sz w:val="20"/>
          <w:szCs w:val="22"/>
          <w:rtl/>
        </w:rPr>
        <w:tab/>
      </w:r>
      <w:r w:rsidRPr="005D632B">
        <w:rPr>
          <w:rFonts w:cs="Simplified Arabic"/>
          <w:i/>
          <w:iCs/>
          <w:sz w:val="20"/>
          <w:szCs w:val="22"/>
          <w:rtl/>
        </w:rPr>
        <w:t xml:space="preserve">الإجراءات المقترحة لأسواق </w:t>
      </w:r>
      <w:r w:rsidRPr="005D632B">
        <w:rPr>
          <w:rFonts w:cs="Simplified Arabic" w:hint="cs"/>
          <w:i/>
          <w:iCs/>
          <w:sz w:val="20"/>
          <w:szCs w:val="22"/>
          <w:rtl/>
        </w:rPr>
        <w:t>الشبكة الإلكترونية</w:t>
      </w:r>
      <w:r w:rsidRPr="005D632B">
        <w:rPr>
          <w:rFonts w:cs="Simplified Arabic"/>
          <w:i/>
          <w:iCs/>
          <w:sz w:val="20"/>
          <w:szCs w:val="22"/>
          <w:rtl/>
        </w:rPr>
        <w:t xml:space="preserve"> (منصات البيع) ومقدمي خدمات الدفع الإلكتروني، وخدمات البريد والبريد السريع</w:t>
      </w:r>
    </w:p>
    <w:p w14:paraId="58009BC2"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تُشجع </w:t>
      </w:r>
      <w:r w:rsidRPr="006D1E2B">
        <w:rPr>
          <w:rFonts w:cs="Simplified Arabic"/>
          <w:sz w:val="20"/>
          <w:szCs w:val="22"/>
          <w:rtl/>
        </w:rPr>
        <w:t>أسواق ا</w:t>
      </w:r>
      <w:r w:rsidRPr="006D1E2B">
        <w:rPr>
          <w:rFonts w:cs="Simplified Arabic" w:hint="cs"/>
          <w:sz w:val="20"/>
          <w:szCs w:val="22"/>
          <w:rtl/>
        </w:rPr>
        <w:t>لشبكة الإلكترونية</w:t>
      </w:r>
      <w:r w:rsidRPr="006D1E2B">
        <w:rPr>
          <w:rFonts w:cs="Simplified Arabic"/>
          <w:sz w:val="20"/>
          <w:szCs w:val="22"/>
          <w:rtl/>
        </w:rPr>
        <w:t xml:space="preserve"> (منصات البيع) ومقدم</w:t>
      </w:r>
      <w:r w:rsidRPr="006D1E2B">
        <w:rPr>
          <w:rFonts w:cs="Simplified Arabic" w:hint="cs"/>
          <w:sz w:val="20"/>
          <w:szCs w:val="22"/>
          <w:rtl/>
        </w:rPr>
        <w:t>ي</w:t>
      </w:r>
      <w:r w:rsidRPr="006D1E2B">
        <w:rPr>
          <w:rFonts w:cs="Simplified Arabic"/>
          <w:sz w:val="20"/>
          <w:szCs w:val="22"/>
          <w:rtl/>
        </w:rPr>
        <w:t xml:space="preserve"> خدمات الدفع الإلكتروني والخدمات البريدية والبريد السريع</w:t>
      </w:r>
      <w:r w:rsidRPr="006D1E2B">
        <w:rPr>
          <w:rFonts w:cs="Simplified Arabic" w:hint="cs"/>
          <w:sz w:val="20"/>
          <w:szCs w:val="22"/>
          <w:rtl/>
        </w:rPr>
        <w:t xml:space="preserve"> بقوة على</w:t>
      </w:r>
      <w:r w:rsidRPr="006D1E2B">
        <w:rPr>
          <w:rFonts w:cs="Simplified Arabic"/>
          <w:sz w:val="20"/>
          <w:szCs w:val="22"/>
          <w:rtl/>
        </w:rPr>
        <w:t>:</w:t>
      </w:r>
    </w:p>
    <w:p w14:paraId="2A644FFF" w14:textId="77777777" w:rsidR="001A3C76" w:rsidRPr="006D1E2B" w:rsidRDefault="001A3C76" w:rsidP="001A3C76">
      <w:pPr>
        <w:pStyle w:val="ListParagraph"/>
        <w:numPr>
          <w:ilvl w:val="0"/>
          <w:numId w:val="42"/>
        </w:numPr>
        <w:bidi/>
        <w:spacing w:after="120" w:line="216" w:lineRule="auto"/>
        <w:ind w:left="0" w:firstLine="720"/>
        <w:contextualSpacing w:val="0"/>
        <w:rPr>
          <w:rFonts w:cs="Simplified Arabic"/>
          <w:sz w:val="20"/>
          <w:szCs w:val="22"/>
        </w:rPr>
      </w:pPr>
      <w:r w:rsidRPr="006D1E2B">
        <w:rPr>
          <w:rFonts w:cs="Simplified Arabic" w:hint="cs"/>
          <w:sz w:val="20"/>
          <w:szCs w:val="22"/>
          <w:rtl/>
        </w:rPr>
        <w:t>النظر</w:t>
      </w:r>
      <w:r w:rsidRPr="006D1E2B">
        <w:rPr>
          <w:rFonts w:cs="Simplified Arabic"/>
          <w:sz w:val="20"/>
          <w:szCs w:val="22"/>
          <w:rtl/>
        </w:rPr>
        <w:t xml:space="preserve"> في المعلومات المتاحة من الهيئات الدولية ذات الصلة، والسلطات الوطنية</w:t>
      </w:r>
      <w:r w:rsidRPr="006D1E2B">
        <w:rPr>
          <w:rFonts w:cs="Simplified Arabic" w:hint="cs"/>
          <w:sz w:val="20"/>
          <w:szCs w:val="22"/>
          <w:rtl/>
        </w:rPr>
        <w:t xml:space="preserve"> و/أو دون الوطنية</w:t>
      </w:r>
      <w:r w:rsidRPr="006D1E2B">
        <w:rPr>
          <w:rFonts w:cs="Simplified Arabic"/>
          <w:sz w:val="20"/>
          <w:szCs w:val="22"/>
          <w:rtl/>
        </w:rPr>
        <w:t xml:space="preserve"> والمصادر الأخرى، فيما يتعلق بالمخاطر (القانونية والبيئية على حد سواء) التي تشكلها الأنواع الغريبة الغازية، و</w:t>
      </w:r>
      <w:r w:rsidRPr="006D1E2B">
        <w:rPr>
          <w:rFonts w:cs="Simplified Arabic" w:hint="cs"/>
          <w:sz w:val="20"/>
          <w:szCs w:val="22"/>
          <w:rtl/>
        </w:rPr>
        <w:t>أن تت</w:t>
      </w:r>
      <w:r w:rsidRPr="006D1E2B">
        <w:rPr>
          <w:rFonts w:cs="Simplified Arabic"/>
          <w:sz w:val="20"/>
          <w:szCs w:val="22"/>
          <w:rtl/>
        </w:rPr>
        <w:t>خذ الخطوات بناء على ذلك لتوعية مستخدميها بها</w:t>
      </w:r>
      <w:r w:rsidRPr="006D1E2B">
        <w:rPr>
          <w:rFonts w:cs="Simplified Arabic" w:hint="cs"/>
          <w:sz w:val="20"/>
          <w:szCs w:val="22"/>
          <w:rtl/>
        </w:rPr>
        <w:t>، مع مراعاة الفقرات 11-13 الواردة في المرفق الأول بالمقرر 14/11</w:t>
      </w:r>
      <w:r w:rsidRPr="006D1E2B">
        <w:rPr>
          <w:rFonts w:cs="Simplified Arabic"/>
          <w:sz w:val="20"/>
          <w:szCs w:val="22"/>
          <w:rtl/>
        </w:rPr>
        <w:t>؛</w:t>
      </w:r>
    </w:p>
    <w:p w14:paraId="655DC067" w14:textId="77777777" w:rsidR="001A3C76" w:rsidRPr="006D1E2B" w:rsidRDefault="001A3C76" w:rsidP="001A3C76">
      <w:pPr>
        <w:pStyle w:val="ListParagraph"/>
        <w:numPr>
          <w:ilvl w:val="0"/>
          <w:numId w:val="42"/>
        </w:numPr>
        <w:bidi/>
        <w:spacing w:after="120" w:line="216" w:lineRule="auto"/>
        <w:ind w:left="0" w:firstLine="720"/>
        <w:contextualSpacing w:val="0"/>
        <w:rPr>
          <w:rFonts w:cs="Simplified Arabic"/>
          <w:sz w:val="20"/>
          <w:szCs w:val="22"/>
        </w:rPr>
      </w:pPr>
      <w:r w:rsidRPr="006D1E2B">
        <w:rPr>
          <w:rFonts w:cs="Simplified Arabic" w:hint="cs"/>
          <w:sz w:val="20"/>
          <w:szCs w:val="22"/>
          <w:rtl/>
        </w:rPr>
        <w:t>رصد</w:t>
      </w:r>
      <w:r w:rsidRPr="006D1E2B">
        <w:rPr>
          <w:rFonts w:cs="Simplified Arabic"/>
          <w:sz w:val="20"/>
          <w:szCs w:val="22"/>
          <w:rtl/>
        </w:rPr>
        <w:t xml:space="preserve"> التجارة الإلكترونية التي تحدث داخل منصاتهم أو</w:t>
      </w:r>
      <w:r w:rsidRPr="006D1E2B">
        <w:rPr>
          <w:rFonts w:cs="Simplified Arabic" w:hint="cs"/>
          <w:sz w:val="20"/>
          <w:szCs w:val="22"/>
          <w:rtl/>
        </w:rPr>
        <w:t xml:space="preserve"> في نطاق</w:t>
      </w:r>
      <w:r w:rsidRPr="006D1E2B">
        <w:rPr>
          <w:rFonts w:cs="Simplified Arabic"/>
          <w:sz w:val="20"/>
          <w:szCs w:val="22"/>
          <w:rtl/>
        </w:rPr>
        <w:t xml:space="preserve"> ولايتهم القضائية </w:t>
      </w:r>
      <w:r w:rsidRPr="006D1E2B">
        <w:rPr>
          <w:rFonts w:cs="Simplified Arabic" w:hint="cs"/>
          <w:sz w:val="20"/>
          <w:szCs w:val="22"/>
          <w:rtl/>
        </w:rPr>
        <w:t>وتنبيه</w:t>
      </w:r>
      <w:r w:rsidRPr="006D1E2B">
        <w:rPr>
          <w:rFonts w:cs="Simplified Arabic"/>
          <w:sz w:val="20"/>
          <w:szCs w:val="22"/>
          <w:rtl/>
        </w:rPr>
        <w:t xml:space="preserve"> السلطات المختصة، بما يتفق مع التشريعات الوطنية</w:t>
      </w:r>
      <w:r w:rsidRPr="006D1E2B">
        <w:rPr>
          <w:rFonts w:cs="Simplified Arabic" w:hint="cs"/>
          <w:sz w:val="20"/>
          <w:szCs w:val="22"/>
          <w:rtl/>
        </w:rPr>
        <w:t xml:space="preserve"> و/أو دون الوطنية</w:t>
      </w:r>
      <w:r w:rsidRPr="006D1E2B">
        <w:rPr>
          <w:rFonts w:cs="Simplified Arabic"/>
          <w:sz w:val="20"/>
          <w:szCs w:val="22"/>
          <w:rtl/>
        </w:rPr>
        <w:t xml:space="preserve"> ذات الصلة، في حالة وجود دليل على حدوث تجارة غير قانونية</w:t>
      </w:r>
      <w:r w:rsidRPr="006D1E2B">
        <w:rPr>
          <w:rFonts w:cs="Simplified Arabic" w:hint="cs"/>
          <w:sz w:val="20"/>
          <w:szCs w:val="22"/>
          <w:rtl/>
        </w:rPr>
        <w:t xml:space="preserve"> أو ضارة في الأنواع الغريبة الغازية.</w:t>
      </w:r>
    </w:p>
    <w:p w14:paraId="58AB164B" w14:textId="77777777" w:rsidR="001A3C76" w:rsidRPr="006D1E2B" w:rsidRDefault="001A3C76" w:rsidP="001A3C76">
      <w:pPr>
        <w:pStyle w:val="ListParagraph"/>
        <w:numPr>
          <w:ilvl w:val="0"/>
          <w:numId w:val="42"/>
        </w:numPr>
        <w:bidi/>
        <w:spacing w:after="120" w:line="216" w:lineRule="auto"/>
        <w:ind w:left="0" w:firstLine="720"/>
        <w:contextualSpacing w:val="0"/>
        <w:rPr>
          <w:rFonts w:cs="Simplified Arabic"/>
          <w:sz w:val="20"/>
          <w:szCs w:val="22"/>
        </w:rPr>
      </w:pPr>
      <w:r w:rsidRPr="006D1E2B">
        <w:rPr>
          <w:rFonts w:cs="Simplified Arabic" w:hint="cs"/>
          <w:sz w:val="20"/>
          <w:szCs w:val="22"/>
          <w:rtl/>
        </w:rPr>
        <w:t>وضع</w:t>
      </w:r>
      <w:r w:rsidRPr="006D1E2B">
        <w:rPr>
          <w:rFonts w:cs="Simplified Arabic"/>
          <w:sz w:val="20"/>
          <w:szCs w:val="22"/>
          <w:rtl/>
        </w:rPr>
        <w:t xml:space="preserve"> وتطبيق تدابير إدارة محسنة </w:t>
      </w:r>
      <w:r w:rsidRPr="006D1E2B">
        <w:rPr>
          <w:rFonts w:cs="Simplified Arabic" w:hint="cs"/>
          <w:sz w:val="20"/>
          <w:szCs w:val="22"/>
          <w:rtl/>
        </w:rPr>
        <w:t>ل</w:t>
      </w:r>
      <w:r w:rsidRPr="006D1E2B">
        <w:rPr>
          <w:rFonts w:cs="Simplified Arabic"/>
          <w:sz w:val="20"/>
          <w:szCs w:val="22"/>
          <w:rtl/>
        </w:rPr>
        <w:t>لتقليل</w:t>
      </w:r>
      <w:r w:rsidRPr="006D1E2B">
        <w:rPr>
          <w:rFonts w:cs="Simplified Arabic" w:hint="cs"/>
          <w:sz w:val="20"/>
          <w:szCs w:val="22"/>
          <w:rtl/>
        </w:rPr>
        <w:t xml:space="preserve"> من حدة</w:t>
      </w:r>
      <w:r w:rsidRPr="006D1E2B">
        <w:rPr>
          <w:rFonts w:cs="Simplified Arabic"/>
          <w:sz w:val="20"/>
          <w:szCs w:val="22"/>
          <w:rtl/>
        </w:rPr>
        <w:t xml:space="preserve"> مخاطر إدخال الأنواع الغريبة الغازية من خلال التجارة الإلكترونية، بما يتمشى مع الالتزامات الدولية</w:t>
      </w:r>
      <w:r w:rsidRPr="006D1E2B">
        <w:rPr>
          <w:rFonts w:cs="Simplified Arabic" w:hint="cs"/>
          <w:sz w:val="20"/>
          <w:szCs w:val="22"/>
          <w:rtl/>
        </w:rPr>
        <w:t xml:space="preserve"> والوطنية</w:t>
      </w:r>
      <w:r w:rsidRPr="006D1E2B">
        <w:rPr>
          <w:rFonts w:cs="Simplified Arabic"/>
          <w:sz w:val="20"/>
          <w:szCs w:val="22"/>
          <w:rtl/>
        </w:rPr>
        <w:t>.</w:t>
      </w:r>
    </w:p>
    <w:p w14:paraId="36832426" w14:textId="77777777" w:rsidR="001A3C76" w:rsidRPr="005D632B" w:rsidRDefault="001A3C76" w:rsidP="001A3C76">
      <w:pPr>
        <w:spacing w:after="120"/>
        <w:jc w:val="center"/>
        <w:rPr>
          <w:i/>
          <w:iCs/>
          <w:szCs w:val="22"/>
        </w:rPr>
      </w:pPr>
      <w:r w:rsidRPr="005D632B">
        <w:rPr>
          <w:rFonts w:hint="cs"/>
          <w:i/>
          <w:iCs/>
          <w:szCs w:val="22"/>
          <w:rtl/>
        </w:rPr>
        <w:t>جيم -</w:t>
      </w:r>
      <w:r w:rsidRPr="005D632B">
        <w:rPr>
          <w:rFonts w:hint="cs"/>
          <w:i/>
          <w:iCs/>
          <w:szCs w:val="22"/>
          <w:rtl/>
        </w:rPr>
        <w:tab/>
      </w:r>
      <w:r w:rsidRPr="005D632B">
        <w:rPr>
          <w:i/>
          <w:iCs/>
          <w:szCs w:val="22"/>
          <w:rtl/>
        </w:rPr>
        <w:t>الإجراءات المقترحة للهيئات/الاتفاقات الدولية والتعاون عبر الولايات القضائية</w:t>
      </w:r>
    </w:p>
    <w:p w14:paraId="600E84AB"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sz w:val="20"/>
          <w:szCs w:val="22"/>
          <w:rtl/>
        </w:rPr>
        <w:t>ت</w:t>
      </w:r>
      <w:r w:rsidRPr="006D1E2B">
        <w:rPr>
          <w:rFonts w:cs="Simplified Arabic" w:hint="cs"/>
          <w:sz w:val="20"/>
          <w:szCs w:val="22"/>
          <w:rtl/>
        </w:rPr>
        <w:t>ُ</w:t>
      </w:r>
      <w:r w:rsidRPr="006D1E2B">
        <w:rPr>
          <w:rFonts w:cs="Simplified Arabic"/>
          <w:sz w:val="20"/>
          <w:szCs w:val="22"/>
          <w:rtl/>
        </w:rPr>
        <w:t>شجع الهيئات/الاتفاقات الدولية</w:t>
      </w:r>
      <w:r w:rsidRPr="006D1E2B">
        <w:rPr>
          <w:rFonts w:cs="Simplified Arabic" w:hint="cs"/>
          <w:sz w:val="20"/>
          <w:szCs w:val="22"/>
          <w:rtl/>
        </w:rPr>
        <w:t xml:space="preserve"> بقوة</w:t>
      </w:r>
      <w:r w:rsidRPr="006D1E2B">
        <w:rPr>
          <w:rFonts w:cs="Simplified Arabic"/>
          <w:sz w:val="20"/>
          <w:szCs w:val="22"/>
          <w:rtl/>
        </w:rPr>
        <w:t>، بالتعاون مع المنظمات الإقليمية والسلطات الوطنية حسب الاقتضاء، على القيام بما يلي:</w:t>
      </w:r>
    </w:p>
    <w:p w14:paraId="28047D2C"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t>التعاون لتقاسم البيانات</w:t>
      </w:r>
      <w:r w:rsidRPr="006D1E2B">
        <w:rPr>
          <w:rFonts w:cs="Simplified Arabic" w:hint="cs"/>
          <w:sz w:val="20"/>
          <w:szCs w:val="22"/>
          <w:rtl/>
        </w:rPr>
        <w:t>،</w:t>
      </w:r>
      <w:r w:rsidRPr="006D1E2B">
        <w:rPr>
          <w:rFonts w:cs="Simplified Arabic"/>
          <w:sz w:val="20"/>
          <w:szCs w:val="22"/>
          <w:rtl/>
        </w:rPr>
        <w:t xml:space="preserve"> والمعلومات</w:t>
      </w:r>
      <w:r w:rsidRPr="006D1E2B">
        <w:rPr>
          <w:rFonts w:cs="Simplified Arabic" w:hint="cs"/>
          <w:sz w:val="20"/>
          <w:szCs w:val="22"/>
          <w:rtl/>
        </w:rPr>
        <w:t>،</w:t>
      </w:r>
      <w:r w:rsidRPr="006D1E2B">
        <w:rPr>
          <w:rFonts w:cs="Simplified Arabic"/>
          <w:sz w:val="20"/>
          <w:szCs w:val="22"/>
          <w:rtl/>
        </w:rPr>
        <w:t xml:space="preserve"> والتكنولوجيا والخبرة بشأن التجارة الإلكترونية في الأنواع الغريبة الغازية المحتملة؛</w:t>
      </w:r>
    </w:p>
    <w:p w14:paraId="4F42CDC9"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t>الاعتماد على ال</w:t>
      </w:r>
      <w:r w:rsidRPr="006D1E2B">
        <w:rPr>
          <w:rFonts w:cs="Simplified Arabic" w:hint="cs"/>
          <w:sz w:val="20"/>
          <w:szCs w:val="22"/>
          <w:rtl/>
        </w:rPr>
        <w:t>إرشادات الصادرة عن</w:t>
      </w:r>
      <w:r w:rsidRPr="006D1E2B">
        <w:rPr>
          <w:rFonts w:cs="Simplified Arabic"/>
          <w:sz w:val="20"/>
          <w:szCs w:val="22"/>
          <w:rtl/>
        </w:rPr>
        <w:t xml:space="preserve"> الهيئات الدولية الأخرى، بما في ذلك العمل الجاري من قبل منظمة الجمارك العالمية وفي اتفاقية برن؛</w:t>
      </w:r>
    </w:p>
    <w:p w14:paraId="50DD78D4"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t>الاستمرار في رصد التجارة الإلكترونية في الأنواع الغريبة الغازية المحتملة على المستويين العالمي والإقليمي بهدف تحديد الاتجاهات والمخاطر في تجارة الأنواع الغريبة الغازية؛</w:t>
      </w:r>
    </w:p>
    <w:p w14:paraId="5B712A91"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t>إعداد إرشادات لمساعدة وكالات الحدود الوطنية في الاستجابة لحالات عدم الامتثال، مع الأخذ في الاعتبار أنه قد يلزم اتخاذ إجراءات محلية ودولية للاستجابة بفعالية؛</w:t>
      </w:r>
    </w:p>
    <w:p w14:paraId="1F7AD671"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تحسين التعاون بين وكالات الحدود الوطنية من أجل تعزيز فرص ربط المبادرات الأمنية القائمة بإدارة مخاطر الأنواع الغريبة الغازية وعمليات التفتيش المستهدفة (القائمة على المخاطر). وسيوفر </w:t>
      </w:r>
      <w:r w:rsidRPr="006D1E2B">
        <w:rPr>
          <w:rFonts w:cs="Simplified Arabic" w:hint="cs"/>
          <w:sz w:val="20"/>
          <w:szCs w:val="22"/>
          <w:rtl/>
        </w:rPr>
        <w:t>ذلك</w:t>
      </w:r>
      <w:r w:rsidRPr="006D1E2B">
        <w:rPr>
          <w:rFonts w:cs="Simplified Arabic"/>
          <w:sz w:val="20"/>
          <w:szCs w:val="22"/>
          <w:rtl/>
        </w:rPr>
        <w:t xml:space="preserve"> أيضا آلية لتبادل المعلومات في الوقت المناسب بين الوكالات الحدودية الوطنية والوزارات/الإدارات </w:t>
      </w:r>
      <w:r w:rsidRPr="006D1E2B">
        <w:rPr>
          <w:rFonts w:cs="Simplified Arabic" w:hint="cs"/>
          <w:sz w:val="20"/>
          <w:szCs w:val="22"/>
          <w:rtl/>
        </w:rPr>
        <w:t xml:space="preserve">المعنية </w:t>
      </w:r>
      <w:r w:rsidRPr="006D1E2B">
        <w:rPr>
          <w:rFonts w:cs="Simplified Arabic"/>
          <w:sz w:val="20"/>
          <w:szCs w:val="22"/>
          <w:rtl/>
        </w:rPr>
        <w:t>الأخرى بشأن القضايا المتعلقة بالتجارة الإلكترونية عبر الحدود؛</w:t>
      </w:r>
    </w:p>
    <w:p w14:paraId="468177C1"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t>الاضطلاع بأنشطة بناء القدرات المشتركة مع المنظمات ذات الصلة</w:t>
      </w:r>
      <w:r w:rsidRPr="006D1E2B">
        <w:rPr>
          <w:rFonts w:cs="Simplified Arabic" w:hint="cs"/>
          <w:sz w:val="20"/>
          <w:szCs w:val="22"/>
          <w:rtl/>
        </w:rPr>
        <w:t>، والأطراف والحكومات الأخرى</w:t>
      </w:r>
      <w:r w:rsidRPr="006D1E2B">
        <w:rPr>
          <w:rFonts w:cs="Simplified Arabic"/>
          <w:sz w:val="20"/>
          <w:szCs w:val="22"/>
          <w:rtl/>
        </w:rPr>
        <w:t xml:space="preserve"> وتقديم المساعدة التقنية والموارد لتنفيذ المبادئ التوجيهية والمعايير الدولية القائمة، ووضع أطر أو تدابير تنظيمية وطنية</w:t>
      </w:r>
      <w:r w:rsidRPr="006D1E2B">
        <w:rPr>
          <w:rFonts w:cs="Simplified Arabic" w:hint="cs"/>
          <w:sz w:val="20"/>
          <w:szCs w:val="22"/>
          <w:rtl/>
        </w:rPr>
        <w:t xml:space="preserve"> و/أو دون وطنية</w:t>
      </w:r>
      <w:r w:rsidRPr="006D1E2B">
        <w:rPr>
          <w:rFonts w:cs="Simplified Arabic"/>
          <w:sz w:val="20"/>
          <w:szCs w:val="22"/>
          <w:rtl/>
        </w:rPr>
        <w:t xml:space="preserve"> للتصدي للمخاطر المرتبطة بالتجارة الإلكترونية لجميع أصحاب المصلحة المعنيين، بما في ذلك الشعوب الأصلية </w:t>
      </w:r>
      <w:r w:rsidRPr="006D1E2B">
        <w:rPr>
          <w:rFonts w:cs="Simplified Arabic" w:hint="cs"/>
          <w:sz w:val="20"/>
          <w:szCs w:val="22"/>
          <w:rtl/>
        </w:rPr>
        <w:t>و</w:t>
      </w:r>
      <w:r w:rsidRPr="006D1E2B">
        <w:rPr>
          <w:rFonts w:cs="Simplified Arabic"/>
          <w:sz w:val="20"/>
          <w:szCs w:val="22"/>
          <w:rtl/>
        </w:rPr>
        <w:t>المجتمعات المحلية؛</w:t>
      </w:r>
    </w:p>
    <w:p w14:paraId="6FDC049F"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t>توسيع مفهوم "المشغلين الاقتصاديين المعتمدين"</w:t>
      </w:r>
      <w:r w:rsidRPr="006D1E2B">
        <w:rPr>
          <w:rStyle w:val="FootnoteReference"/>
          <w:rFonts w:cs="Simplified Arabic"/>
          <w:sz w:val="20"/>
          <w:szCs w:val="22"/>
          <w:rtl/>
        </w:rPr>
        <w:footnoteReference w:id="9"/>
      </w:r>
      <w:r w:rsidRPr="006D1E2B">
        <w:rPr>
          <w:rFonts w:cs="Simplified Arabic"/>
          <w:sz w:val="20"/>
          <w:szCs w:val="22"/>
          <w:rtl/>
        </w:rPr>
        <w:t xml:space="preserve">؛ </w:t>
      </w:r>
      <w:r w:rsidRPr="006D1E2B">
        <w:rPr>
          <w:rFonts w:cs="Simplified Arabic" w:hint="cs"/>
          <w:sz w:val="20"/>
          <w:szCs w:val="22"/>
          <w:rtl/>
        </w:rPr>
        <w:t>وال</w:t>
      </w:r>
      <w:r w:rsidRPr="006D1E2B">
        <w:rPr>
          <w:rFonts w:cs="Simplified Arabic"/>
          <w:sz w:val="20"/>
          <w:szCs w:val="22"/>
          <w:rtl/>
        </w:rPr>
        <w:t>ت</w:t>
      </w:r>
      <w:r w:rsidRPr="006D1E2B">
        <w:rPr>
          <w:rFonts w:cs="Simplified Arabic" w:hint="cs"/>
          <w:sz w:val="20"/>
          <w:szCs w:val="22"/>
          <w:rtl/>
        </w:rPr>
        <w:t>جار</w:t>
      </w:r>
      <w:r w:rsidRPr="006D1E2B">
        <w:rPr>
          <w:rFonts w:cs="Simplified Arabic"/>
          <w:sz w:val="20"/>
          <w:szCs w:val="22"/>
          <w:rtl/>
        </w:rPr>
        <w:t xml:space="preserve"> </w:t>
      </w:r>
      <w:r w:rsidRPr="006D1E2B">
        <w:rPr>
          <w:rFonts w:cs="Simplified Arabic" w:hint="cs"/>
          <w:sz w:val="20"/>
          <w:szCs w:val="22"/>
          <w:rtl/>
        </w:rPr>
        <w:t>ال</w:t>
      </w:r>
      <w:r w:rsidRPr="006D1E2B">
        <w:rPr>
          <w:rFonts w:cs="Simplified Arabic"/>
          <w:sz w:val="20"/>
          <w:szCs w:val="22"/>
          <w:rtl/>
        </w:rPr>
        <w:t>موثوق ب</w:t>
      </w:r>
      <w:r w:rsidRPr="006D1E2B">
        <w:rPr>
          <w:rFonts w:cs="Simplified Arabic" w:hint="cs"/>
          <w:sz w:val="20"/>
          <w:szCs w:val="22"/>
          <w:rtl/>
        </w:rPr>
        <w:t>هم</w:t>
      </w:r>
      <w:r w:rsidRPr="006D1E2B">
        <w:rPr>
          <w:rFonts w:cs="Simplified Arabic"/>
          <w:sz w:val="20"/>
          <w:szCs w:val="22"/>
          <w:rtl/>
        </w:rPr>
        <w:t xml:space="preserve"> للتجارة الإلكترونية عبر الحدود وإدراج مخاطر الأنواع الغريبة الغازية في معايير ومتطلبات </w:t>
      </w:r>
      <w:r w:rsidRPr="006D1E2B">
        <w:rPr>
          <w:rFonts w:cs="Simplified Arabic" w:hint="cs"/>
          <w:sz w:val="20"/>
          <w:szCs w:val="22"/>
          <w:rtl/>
        </w:rPr>
        <w:t>المشغلين الاقتصاديين المعتمدين</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تنفيذ برامج المشغل</w:t>
      </w:r>
      <w:r w:rsidRPr="006D1E2B">
        <w:rPr>
          <w:rFonts w:cs="Simplified Arabic" w:hint="cs"/>
          <w:sz w:val="20"/>
          <w:szCs w:val="22"/>
          <w:rtl/>
        </w:rPr>
        <w:t>ين</w:t>
      </w:r>
      <w:r w:rsidRPr="006D1E2B">
        <w:rPr>
          <w:rFonts w:cs="Simplified Arabic"/>
          <w:sz w:val="20"/>
          <w:szCs w:val="22"/>
          <w:rtl/>
        </w:rPr>
        <w:t xml:space="preserve"> الاقتصادي</w:t>
      </w:r>
      <w:r w:rsidRPr="006D1E2B">
        <w:rPr>
          <w:rFonts w:cs="Simplified Arabic" w:hint="cs"/>
          <w:sz w:val="20"/>
          <w:szCs w:val="22"/>
          <w:rtl/>
        </w:rPr>
        <w:t>ن</w:t>
      </w:r>
      <w:r w:rsidRPr="006D1E2B">
        <w:rPr>
          <w:rFonts w:cs="Simplified Arabic"/>
          <w:sz w:val="20"/>
          <w:szCs w:val="22"/>
          <w:rtl/>
        </w:rPr>
        <w:t xml:space="preserve"> المعتمد</w:t>
      </w:r>
      <w:r w:rsidRPr="006D1E2B">
        <w:rPr>
          <w:rFonts w:cs="Simplified Arabic" w:hint="cs"/>
          <w:sz w:val="20"/>
          <w:szCs w:val="22"/>
          <w:rtl/>
        </w:rPr>
        <w:t>ين</w:t>
      </w:r>
      <w:r w:rsidRPr="006D1E2B">
        <w:rPr>
          <w:rFonts w:cs="Simplified Arabic"/>
          <w:sz w:val="20"/>
          <w:szCs w:val="22"/>
          <w:rtl/>
        </w:rPr>
        <w:t xml:space="preserve"> وبرامج التجار الموثوق بهم في بيئة التجارة الإلكترونية </w:t>
      </w:r>
      <w:r w:rsidRPr="006D1E2B">
        <w:rPr>
          <w:rFonts w:cs="Simplified Arabic" w:hint="cs"/>
          <w:sz w:val="20"/>
          <w:szCs w:val="22"/>
          <w:rtl/>
        </w:rPr>
        <w:t xml:space="preserve">لدى </w:t>
      </w:r>
      <w:r w:rsidRPr="006D1E2B">
        <w:rPr>
          <w:rFonts w:cs="Simplified Arabic"/>
          <w:sz w:val="20"/>
          <w:szCs w:val="22"/>
          <w:rtl/>
        </w:rPr>
        <w:t>مشغلي البريد</w:t>
      </w:r>
      <w:r w:rsidRPr="006D1E2B">
        <w:rPr>
          <w:rFonts w:cs="Simplified Arabic" w:hint="cs"/>
          <w:sz w:val="20"/>
          <w:szCs w:val="22"/>
          <w:rtl/>
        </w:rPr>
        <w:t>،</w:t>
      </w:r>
      <w:r w:rsidRPr="006D1E2B">
        <w:rPr>
          <w:rFonts w:cs="Simplified Arabic"/>
          <w:sz w:val="20"/>
          <w:szCs w:val="22"/>
          <w:rtl/>
        </w:rPr>
        <w:t xml:space="preserve"> وشركات النقل السريع والمنصات الإلكترونية مما قد يؤدي إلى انخفاض وتيرة عمليات التفتيش؛</w:t>
      </w:r>
    </w:p>
    <w:p w14:paraId="66AA3BF9" w14:textId="77777777" w:rsidR="001A3C76" w:rsidRPr="006D1E2B" w:rsidRDefault="001A3C76" w:rsidP="001A3C76">
      <w:pPr>
        <w:pStyle w:val="ListParagraph"/>
        <w:numPr>
          <w:ilvl w:val="0"/>
          <w:numId w:val="43"/>
        </w:numPr>
        <w:bidi/>
        <w:spacing w:after="120" w:line="216" w:lineRule="auto"/>
        <w:ind w:left="0" w:firstLine="720"/>
        <w:contextualSpacing w:val="0"/>
        <w:rPr>
          <w:rFonts w:cs="Simplified Arabic"/>
          <w:sz w:val="20"/>
          <w:szCs w:val="22"/>
        </w:rPr>
      </w:pPr>
      <w:r w:rsidRPr="006D1E2B">
        <w:rPr>
          <w:rFonts w:cs="Simplified Arabic"/>
          <w:sz w:val="20"/>
          <w:szCs w:val="22"/>
          <w:rtl/>
        </w:rPr>
        <w:lastRenderedPageBreak/>
        <w:t>وضع أطر تسمح بتبادل إلكتروني متقدم للبيانات بين جميع الأطراف المشاركة في سلسلة التوريد الدولية واستخدام هذه البيانات لفرز الحزم وتحديد مستوى التفتيش المطلوب (التفتيش القائم على المخاطر).</w:t>
      </w:r>
    </w:p>
    <w:p w14:paraId="2BCBB52C" w14:textId="77777777" w:rsidR="001A3C76" w:rsidRPr="005D632B" w:rsidRDefault="001A3C76" w:rsidP="001A3C76">
      <w:pPr>
        <w:spacing w:after="120"/>
        <w:jc w:val="center"/>
        <w:rPr>
          <w:i/>
          <w:iCs/>
          <w:szCs w:val="22"/>
        </w:rPr>
      </w:pPr>
      <w:r w:rsidRPr="005D632B">
        <w:rPr>
          <w:rFonts w:hint="cs"/>
          <w:i/>
          <w:iCs/>
          <w:szCs w:val="22"/>
          <w:rtl/>
        </w:rPr>
        <w:t>دال-</w:t>
      </w:r>
      <w:r w:rsidRPr="005D632B">
        <w:rPr>
          <w:rFonts w:hint="cs"/>
          <w:i/>
          <w:iCs/>
          <w:szCs w:val="22"/>
          <w:rtl/>
        </w:rPr>
        <w:tab/>
      </w:r>
      <w:r w:rsidRPr="005D632B">
        <w:rPr>
          <w:i/>
          <w:iCs/>
          <w:szCs w:val="22"/>
          <w:rtl/>
        </w:rPr>
        <w:t>الإجراءات المقترحة لمنظمات الخبراء الدولية ذات الصلة</w:t>
      </w:r>
    </w:p>
    <w:p w14:paraId="40F21A2C" w14:textId="77777777" w:rsidR="001A3C76" w:rsidRPr="006D1E2B" w:rsidRDefault="001A3C76" w:rsidP="001A3C76">
      <w:pPr>
        <w:pStyle w:val="ListParagraph"/>
        <w:numPr>
          <w:ilvl w:val="0"/>
          <w:numId w:val="41"/>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تُشجع </w:t>
      </w:r>
      <w:r w:rsidRPr="006D1E2B">
        <w:rPr>
          <w:rFonts w:cs="Simplified Arabic"/>
          <w:sz w:val="20"/>
          <w:szCs w:val="22"/>
          <w:rtl/>
        </w:rPr>
        <w:t>منظمات الخبراء الدولية ذات الصلة</w:t>
      </w:r>
      <w:r w:rsidRPr="006D1E2B">
        <w:rPr>
          <w:rFonts w:cs="Simplified Arabic" w:hint="cs"/>
          <w:sz w:val="20"/>
          <w:szCs w:val="22"/>
          <w:rtl/>
        </w:rPr>
        <w:t xml:space="preserve"> بقوة على</w:t>
      </w:r>
      <w:r w:rsidRPr="006D1E2B">
        <w:rPr>
          <w:rFonts w:cs="Simplified Arabic"/>
          <w:sz w:val="20"/>
          <w:szCs w:val="22"/>
          <w:rtl/>
        </w:rPr>
        <w:t>:</w:t>
      </w:r>
    </w:p>
    <w:p w14:paraId="22E2E4E0" w14:textId="77777777" w:rsidR="001A3C76" w:rsidRPr="006D1E2B" w:rsidRDefault="001A3C76" w:rsidP="001A3C76">
      <w:pPr>
        <w:pStyle w:val="ListParagraph"/>
        <w:numPr>
          <w:ilvl w:val="0"/>
          <w:numId w:val="44"/>
        </w:numPr>
        <w:bidi/>
        <w:spacing w:after="120" w:line="216" w:lineRule="auto"/>
        <w:ind w:left="0" w:firstLine="720"/>
        <w:contextualSpacing w:val="0"/>
        <w:rPr>
          <w:rFonts w:cs="Simplified Arabic"/>
          <w:sz w:val="20"/>
          <w:szCs w:val="22"/>
        </w:rPr>
      </w:pPr>
      <w:r w:rsidRPr="006D1E2B">
        <w:rPr>
          <w:rFonts w:cs="Simplified Arabic" w:hint="cs"/>
          <w:sz w:val="20"/>
          <w:szCs w:val="22"/>
          <w:rtl/>
        </w:rPr>
        <w:t>إذكاء</w:t>
      </w:r>
      <w:r w:rsidRPr="006D1E2B">
        <w:rPr>
          <w:rFonts w:cs="Simplified Arabic"/>
          <w:sz w:val="20"/>
          <w:szCs w:val="22"/>
          <w:rtl/>
        </w:rPr>
        <w:t xml:space="preserve"> الوعي بين المنظمات الدولية</w:t>
      </w:r>
      <w:r w:rsidRPr="006D1E2B">
        <w:rPr>
          <w:rFonts w:cs="Simplified Arabic" w:hint="cs"/>
          <w:sz w:val="20"/>
          <w:szCs w:val="22"/>
          <w:rtl/>
        </w:rPr>
        <w:t xml:space="preserve"> والوطنية</w:t>
      </w:r>
      <w:r w:rsidRPr="006D1E2B">
        <w:rPr>
          <w:rFonts w:cs="Simplified Arabic"/>
          <w:sz w:val="20"/>
          <w:szCs w:val="22"/>
          <w:rtl/>
        </w:rPr>
        <w:t xml:space="preserve"> </w:t>
      </w:r>
      <w:r w:rsidRPr="006D1E2B">
        <w:rPr>
          <w:rFonts w:cs="Simplified Arabic" w:hint="cs"/>
          <w:sz w:val="20"/>
          <w:szCs w:val="22"/>
          <w:rtl/>
        </w:rPr>
        <w:t>والأطراف المعنية</w:t>
      </w:r>
      <w:r w:rsidRPr="006D1E2B">
        <w:rPr>
          <w:rFonts w:cs="Simplified Arabic"/>
          <w:sz w:val="20"/>
          <w:szCs w:val="22"/>
          <w:rtl/>
        </w:rPr>
        <w:t xml:space="preserve"> </w:t>
      </w:r>
      <w:r w:rsidRPr="006D1E2B">
        <w:rPr>
          <w:rFonts w:cs="Simplified Arabic" w:hint="cs"/>
          <w:sz w:val="20"/>
          <w:szCs w:val="22"/>
          <w:rtl/>
        </w:rPr>
        <w:t>ب</w:t>
      </w:r>
      <w:r w:rsidRPr="006D1E2B">
        <w:rPr>
          <w:rFonts w:cs="Simplified Arabic"/>
          <w:sz w:val="20"/>
          <w:szCs w:val="22"/>
          <w:rtl/>
        </w:rPr>
        <w:t xml:space="preserve">التجارة الإلكترونية بشأن متطلبات الاستيراد/التصدير وما يمكن فعله </w:t>
      </w:r>
      <w:r w:rsidRPr="006D1E2B">
        <w:rPr>
          <w:rFonts w:cs="Simplified Arabic" w:hint="cs"/>
          <w:sz w:val="20"/>
          <w:szCs w:val="22"/>
          <w:rtl/>
        </w:rPr>
        <w:t>ل</w:t>
      </w:r>
      <w:r w:rsidRPr="006D1E2B">
        <w:rPr>
          <w:rFonts w:cs="Simplified Arabic"/>
          <w:sz w:val="20"/>
          <w:szCs w:val="22"/>
          <w:rtl/>
        </w:rPr>
        <w:t>لتقليل</w:t>
      </w:r>
      <w:r w:rsidRPr="006D1E2B">
        <w:rPr>
          <w:rFonts w:cs="Simplified Arabic" w:hint="cs"/>
          <w:sz w:val="20"/>
          <w:szCs w:val="22"/>
          <w:rtl/>
        </w:rPr>
        <w:t xml:space="preserve"> من حدة</w:t>
      </w:r>
      <w:r w:rsidRPr="006D1E2B">
        <w:rPr>
          <w:rFonts w:cs="Simplified Arabic"/>
          <w:sz w:val="20"/>
          <w:szCs w:val="22"/>
          <w:rtl/>
        </w:rPr>
        <w:t xml:space="preserve"> مخاطر إدخال وانتشار الأنواع الغريبة والتي يحتمل أن تكون غازية المرتبطة بالتجارة الإلكترونية</w:t>
      </w:r>
      <w:r w:rsidRPr="006D1E2B">
        <w:rPr>
          <w:rFonts w:cs="Simplified Arabic" w:hint="cs"/>
          <w:sz w:val="20"/>
          <w:szCs w:val="22"/>
          <w:rtl/>
        </w:rPr>
        <w:t>، مع مراعاة الفقرة 7 (أ) من المقرر 13/13</w:t>
      </w:r>
      <w:r w:rsidRPr="006D1E2B">
        <w:rPr>
          <w:rFonts w:cs="Simplified Arabic"/>
          <w:sz w:val="20"/>
          <w:szCs w:val="22"/>
          <w:rtl/>
        </w:rPr>
        <w:t>؛</w:t>
      </w:r>
    </w:p>
    <w:p w14:paraId="75732583" w14:textId="77777777" w:rsidR="001A3C76" w:rsidRPr="006D1E2B" w:rsidRDefault="001A3C76" w:rsidP="001A3C76">
      <w:pPr>
        <w:pStyle w:val="ListParagraph"/>
        <w:numPr>
          <w:ilvl w:val="0"/>
          <w:numId w:val="44"/>
        </w:numPr>
        <w:bidi/>
        <w:spacing w:after="120" w:line="216" w:lineRule="auto"/>
        <w:ind w:left="0" w:firstLine="720"/>
        <w:contextualSpacing w:val="0"/>
        <w:rPr>
          <w:rFonts w:cs="Simplified Arabic"/>
          <w:sz w:val="20"/>
          <w:szCs w:val="22"/>
        </w:rPr>
      </w:pPr>
      <w:r w:rsidRPr="006D1E2B">
        <w:rPr>
          <w:rFonts w:cs="Simplified Arabic"/>
          <w:sz w:val="20"/>
          <w:szCs w:val="22"/>
          <w:rtl/>
        </w:rPr>
        <w:t>البناء على أطر مثل تصنيف الآثار البيئية للأنواع الغريبة،</w:t>
      </w:r>
      <w:r w:rsidRPr="006D1E2B">
        <w:rPr>
          <w:rStyle w:val="FootnoteReference"/>
          <w:rFonts w:cs="Simplified Arabic"/>
          <w:sz w:val="20"/>
          <w:szCs w:val="22"/>
          <w:rtl/>
        </w:rPr>
        <w:footnoteReference w:id="10"/>
      </w:r>
      <w:r w:rsidRPr="006D1E2B">
        <w:rPr>
          <w:rFonts w:cs="Simplified Arabic"/>
          <w:sz w:val="20"/>
          <w:szCs w:val="22"/>
          <w:rtl/>
        </w:rPr>
        <w:t xml:space="preserve"> وإنشاء نظام دولي لوضع العلامات على الأنواع الغريبة الغازية على أساس مخاطرها، لاستخدامه </w:t>
      </w:r>
      <w:r w:rsidRPr="006D1E2B">
        <w:rPr>
          <w:rFonts w:cs="Simplified Arabic" w:hint="cs"/>
          <w:sz w:val="20"/>
          <w:szCs w:val="22"/>
          <w:rtl/>
        </w:rPr>
        <w:t xml:space="preserve">في </w:t>
      </w:r>
      <w:r w:rsidRPr="006D1E2B">
        <w:rPr>
          <w:rFonts w:cs="Simplified Arabic"/>
          <w:sz w:val="20"/>
          <w:szCs w:val="22"/>
          <w:rtl/>
        </w:rPr>
        <w:t>جميع الأنواع المباعة عن طريق التجارة الإلكترونية وتقديم ال</w:t>
      </w:r>
      <w:r w:rsidRPr="006D1E2B">
        <w:rPr>
          <w:rFonts w:cs="Simplified Arabic" w:hint="cs"/>
          <w:sz w:val="20"/>
          <w:szCs w:val="22"/>
          <w:rtl/>
        </w:rPr>
        <w:t>إرشادات</w:t>
      </w:r>
      <w:r w:rsidRPr="006D1E2B">
        <w:rPr>
          <w:rFonts w:cs="Simplified Arabic"/>
          <w:sz w:val="20"/>
          <w:szCs w:val="22"/>
          <w:rtl/>
        </w:rPr>
        <w:t xml:space="preserve"> بشأن التعامل مع الكائنات والعناية بها. </w:t>
      </w:r>
      <w:r w:rsidRPr="006D1E2B">
        <w:rPr>
          <w:rFonts w:cs="Simplified Arabic" w:hint="cs"/>
          <w:sz w:val="20"/>
          <w:szCs w:val="22"/>
          <w:rtl/>
        </w:rPr>
        <w:t>و</w:t>
      </w:r>
      <w:r w:rsidRPr="006D1E2B">
        <w:rPr>
          <w:rFonts w:cs="Simplified Arabic"/>
          <w:sz w:val="20"/>
          <w:szCs w:val="22"/>
          <w:rtl/>
        </w:rPr>
        <w:t>فيما يتعلق بشحنات الأنواع الغريبة الحية، يجب أن تتضمن هذه العلامات معلومات تمكن من تحديد المخاطر</w:t>
      </w:r>
      <w:r w:rsidRPr="006D1E2B">
        <w:rPr>
          <w:rFonts w:cs="Simplified Arabic" w:hint="cs"/>
          <w:sz w:val="20"/>
          <w:szCs w:val="22"/>
          <w:rtl/>
        </w:rPr>
        <w:t xml:space="preserve"> التي تشكلها</w:t>
      </w:r>
      <w:r w:rsidRPr="006D1E2B">
        <w:rPr>
          <w:rFonts w:cs="Simplified Arabic"/>
          <w:sz w:val="20"/>
          <w:szCs w:val="22"/>
          <w:rtl/>
        </w:rPr>
        <w:t xml:space="preserve"> على التنوع البيولوجي وتحديد الأنواع أو الأصناف </w:t>
      </w:r>
      <w:r w:rsidRPr="006D1E2B">
        <w:rPr>
          <w:rFonts w:cs="Simplified Arabic" w:hint="cs"/>
          <w:sz w:val="20"/>
          <w:szCs w:val="22"/>
          <w:rtl/>
        </w:rPr>
        <w:t xml:space="preserve">من الفئة </w:t>
      </w:r>
      <w:r w:rsidRPr="006D1E2B">
        <w:rPr>
          <w:rFonts w:cs="Simplified Arabic"/>
          <w:sz w:val="20"/>
          <w:szCs w:val="22"/>
          <w:rtl/>
        </w:rPr>
        <w:t>الأدنى (مثل الاسم العلمي أو الرقم التسلسلي التصنيفي أو ما يعادله)</w:t>
      </w:r>
      <w:r w:rsidRPr="006D1E2B">
        <w:rPr>
          <w:rFonts w:cs="Simplified Arabic" w:hint="cs"/>
          <w:sz w:val="20"/>
          <w:szCs w:val="22"/>
          <w:rtl/>
        </w:rPr>
        <w:t xml:space="preserve">، مع مراعاة المقررين </w:t>
      </w:r>
      <w:r w:rsidRPr="006D1E2B">
        <w:rPr>
          <w:rFonts w:cs="Simplified Arabic"/>
          <w:sz w:val="20"/>
          <w:szCs w:val="22"/>
          <w:rtl/>
        </w:rPr>
        <w:t>12/17</w:t>
      </w:r>
      <w:r w:rsidRPr="006D1E2B">
        <w:rPr>
          <w:rFonts w:cs="Simplified Arabic" w:hint="cs"/>
          <w:sz w:val="20"/>
          <w:szCs w:val="22"/>
          <w:rtl/>
        </w:rPr>
        <w:t xml:space="preserve"> و14/11 </w:t>
      </w:r>
      <w:r w:rsidRPr="006D1E2B">
        <w:rPr>
          <w:rFonts w:cs="Simplified Arabic"/>
          <w:sz w:val="20"/>
          <w:szCs w:val="22"/>
          <w:rtl/>
        </w:rPr>
        <w:t xml:space="preserve">بالإضافة إلى العمل المستمر </w:t>
      </w:r>
      <w:r w:rsidRPr="006D1E2B">
        <w:rPr>
          <w:rFonts w:cs="Simplified Arabic" w:hint="cs"/>
          <w:sz w:val="20"/>
          <w:szCs w:val="22"/>
          <w:rtl/>
        </w:rPr>
        <w:t>الذي تضطلع به ال</w:t>
      </w:r>
      <w:r w:rsidRPr="006D1E2B">
        <w:rPr>
          <w:rFonts w:cs="Simplified Arabic"/>
          <w:sz w:val="20"/>
          <w:szCs w:val="22"/>
          <w:rtl/>
        </w:rPr>
        <w:t>لجنة الفرعية للخبراء التابعة للمجلس الاقتصادي والاجتماعي والمعنية بنقل البضائع الخطرة.</w:t>
      </w:r>
    </w:p>
    <w:p w14:paraId="5D72FF02" w14:textId="77777777" w:rsidR="001A3C76" w:rsidRPr="006D1E2B" w:rsidRDefault="001A3C76" w:rsidP="001A3C76">
      <w:pPr>
        <w:spacing w:after="120"/>
        <w:jc w:val="center"/>
        <w:rPr>
          <w:i/>
          <w:iCs/>
          <w:szCs w:val="22"/>
        </w:rPr>
      </w:pPr>
      <w:r w:rsidRPr="006D1E2B">
        <w:rPr>
          <w:rFonts w:hint="cs"/>
          <w:i/>
          <w:iCs/>
          <w:szCs w:val="22"/>
          <w:rtl/>
        </w:rPr>
        <w:t>المرفق الثالث</w:t>
      </w:r>
    </w:p>
    <w:p w14:paraId="1FADE9A3" w14:textId="77777777" w:rsidR="001A3C76" w:rsidRPr="006D1E2B" w:rsidRDefault="001A3C76" w:rsidP="001A3C76">
      <w:pPr>
        <w:spacing w:after="120"/>
        <w:jc w:val="center"/>
        <w:rPr>
          <w:b/>
          <w:bCs/>
          <w:szCs w:val="22"/>
        </w:rPr>
      </w:pPr>
      <w:r w:rsidRPr="006D1E2B">
        <w:rPr>
          <w:rFonts w:hint="cs"/>
          <w:b/>
          <w:bCs/>
          <w:szCs w:val="22"/>
          <w:rtl/>
        </w:rPr>
        <w:t xml:space="preserve">مسودة </w:t>
      </w:r>
      <w:r w:rsidRPr="006D1E2B">
        <w:rPr>
          <w:b/>
          <w:bCs/>
          <w:szCs w:val="22"/>
          <w:rtl/>
        </w:rPr>
        <w:t xml:space="preserve">طرائق وأدوات واستراتيجيات </w:t>
      </w:r>
      <w:r w:rsidRPr="006D1E2B">
        <w:rPr>
          <w:rFonts w:hint="cs"/>
          <w:b/>
          <w:bCs/>
          <w:szCs w:val="22"/>
          <w:rtl/>
        </w:rPr>
        <w:t>إدارة الأنواع الغريبة الغازية، من حيث صلتها بمنع المخاطر المحتملة الناشئة عن تغير المناخ وما يرتبط به من كوارث طبيعية وتغيرات استخدام الأراضي</w:t>
      </w:r>
      <w:r w:rsidRPr="006D1E2B">
        <w:rPr>
          <w:b/>
          <w:bCs/>
          <w:szCs w:val="22"/>
          <w:rtl/>
        </w:rPr>
        <w:t xml:space="preserve"> </w:t>
      </w:r>
    </w:p>
    <w:p w14:paraId="6DE8D9FE" w14:textId="77777777" w:rsidR="001A3C76" w:rsidRPr="006D1E2B" w:rsidRDefault="001A3C76" w:rsidP="001A3C76">
      <w:pPr>
        <w:spacing w:after="120"/>
        <w:jc w:val="center"/>
        <w:rPr>
          <w:b/>
          <w:bCs/>
          <w:szCs w:val="22"/>
          <w:rtl/>
        </w:rPr>
      </w:pPr>
      <w:r w:rsidRPr="006D1E2B">
        <w:rPr>
          <w:rFonts w:hint="cs"/>
          <w:b/>
          <w:bCs/>
          <w:szCs w:val="22"/>
          <w:rtl/>
        </w:rPr>
        <w:t>(مشورة مؤقتة بمقتضى الفقرة 1(ج) من المرفق الثاني للمقرر 14/11)</w:t>
      </w:r>
    </w:p>
    <w:p w14:paraId="18FFE5EE"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ستكون لتفاعلات تغير المناخ والتغيرات المرتبطة به في النظم الإيكولوجية الأرضية والبحرية والغزوات البيولوجية عواقب وخيمة على التنوع البيولوجي. ويُنظر في هذه التفاعلات في الوثيقة </w:t>
      </w:r>
      <w:r w:rsidRPr="006D1E2B">
        <w:rPr>
          <w:rFonts w:cs="Simplified Arabic"/>
          <w:bCs/>
          <w:color w:val="000000"/>
          <w:kern w:val="22"/>
          <w:sz w:val="20"/>
          <w:szCs w:val="22"/>
        </w:rPr>
        <w:t>CBD/AHTEG/IAS/2019/1/2</w:t>
      </w:r>
      <w:r w:rsidRPr="006D1E2B">
        <w:rPr>
          <w:rFonts w:cs="Simplified Arabic" w:hint="cs"/>
          <w:sz w:val="20"/>
          <w:szCs w:val="22"/>
          <w:rtl/>
        </w:rPr>
        <w:t xml:space="preserve"> ويرد فيها ذكر الاستجابات المحتملة لهذه التفاعلات.</w:t>
      </w:r>
    </w:p>
    <w:p w14:paraId="2C248A4B"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ويساعد تغير المناخ على زيادة معدلات (وخطر) انتشار العديد من الأنواع الغريبة. وسيغير تكيف الإنسان مع تغير المناخ أنماط استخدام الأراضي، وسيزيد من الاضطرابات في النظام الإيكولوجي، وهو ما يسهل بدوره استقرار الأنواع الغريبة. </w:t>
      </w:r>
    </w:p>
    <w:p w14:paraId="10DA26E1"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ولا تُكلل كل غزوات الأنواع الغريبة بالنجاح، ولن تستفيد جميع الأنواع الغريبة الغازية من تغير المناخ، إذ قد يصبح بعضها أقل وفرة في مناخات متغيرة معينة. وستقل أهمية بعض الأنواع الغريبة الغازية، في حين أن بعض الأنواع الغريبة الغازية، ذات التأثير المنخفض في الوقت الحالي، قد تصبح أنواعا غريبة غازية هامة.</w:t>
      </w:r>
    </w:p>
    <w:p w14:paraId="1C125218"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وقد يؤدي تغير المناخ إلى تفاقم المشاكل القائمة وآثار الأنواع الغريبة الغازية، بالإضافة إلى آثار مباشرة وغير مباشرة على قيم التنوع البيولوجي والقيم الاجتماعية والاقتصادية. وستكون لتيارات المحيطات المتغيرة آثار هائلة على تحركات الأنواع في البيئات البحرية، فضلا عن تأثيرها على الظروف المناخية على اليابسة. ويؤدي فقدان الجليد البحري الدائم إلى فتح طرق جديدة للنقل البحري، كما أن عمليات الشحن في القطب الشمالي تولد احتمالية كبيرة لإدخال الأنواع الغريبة الغازية واستقرارها في البيئات الأرضية والبحرية في القطب الشمالي.</w:t>
      </w:r>
    </w:p>
    <w:p w14:paraId="05E419B8"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ويرتبط تغير المناخ بظواهر طقس متطرفة أكثر تواترا من قبيل الأعاصير والفيضانات. ولا يقتصر تأثير ظواهر الطقس المتطرفة على نقل الأنواع الغريبة الغازية إلى مناطق جديدة فحسب، بل يسبب أيضا اضطرابات في الموائل التي تمكّن الأنواع الغريبة الغازية من الاستقرار والانتشار. وقد تؤدي ظواهر الطقس المتطرفة الناتجة عن تغير المناخ أيضا إلى تحركات سكانية مفاجئة ويمكن للنازحين نقل أنواع غريبة غازية بدون قصد.</w:t>
      </w:r>
    </w:p>
    <w:p w14:paraId="1ABB67C3"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lastRenderedPageBreak/>
        <w:t>وقد أصبح منع وإدارة الأنواع الغريبة الغازية في ظل تغير المناخ تحديا أكبر الآن من أي وقت مضى مع تغير المناخ. وسيتعين اتخاذ إجراءات جديدة لتحديد الأولويات.</w:t>
      </w:r>
    </w:p>
    <w:p w14:paraId="228854FF"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وللاطلاع على مزيد من المعلومات عن الأدوات التي تدعم إدارة الأنواع الغريبة الغازية في مواجهة تغير المناخ، انظر الحاشية.</w:t>
      </w:r>
      <w:r w:rsidRPr="006D1E2B">
        <w:rPr>
          <w:rStyle w:val="FootnoteReference"/>
          <w:rFonts w:cs="Simplified Arabic"/>
          <w:sz w:val="20"/>
          <w:szCs w:val="22"/>
          <w:rtl/>
        </w:rPr>
        <w:footnoteReference w:id="11"/>
      </w:r>
    </w:p>
    <w:p w14:paraId="6331741B" w14:textId="77777777" w:rsidR="001A3C76" w:rsidRPr="006D1E2B" w:rsidRDefault="001A3C76" w:rsidP="001A3C76">
      <w:pPr>
        <w:spacing w:after="120"/>
        <w:jc w:val="center"/>
        <w:rPr>
          <w:b/>
          <w:bCs/>
          <w:szCs w:val="22"/>
        </w:rPr>
      </w:pPr>
      <w:r w:rsidRPr="006D1E2B">
        <w:rPr>
          <w:rFonts w:hint="cs"/>
          <w:b/>
          <w:bCs/>
          <w:szCs w:val="22"/>
          <w:rtl/>
        </w:rPr>
        <w:t>ألف-</w:t>
      </w:r>
      <w:r w:rsidRPr="006D1E2B">
        <w:rPr>
          <w:rFonts w:hint="cs"/>
          <w:b/>
          <w:bCs/>
          <w:szCs w:val="22"/>
          <w:rtl/>
        </w:rPr>
        <w:tab/>
        <w:t>التنبؤ</w:t>
      </w:r>
    </w:p>
    <w:p w14:paraId="7B4015DC"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sz w:val="20"/>
          <w:szCs w:val="22"/>
          <w:rtl/>
        </w:rPr>
        <w:t xml:space="preserve">تتطلب إدارة </w:t>
      </w:r>
      <w:r w:rsidRPr="006D1E2B">
        <w:rPr>
          <w:rFonts w:cs="Simplified Arabic" w:hint="cs"/>
          <w:sz w:val="20"/>
          <w:szCs w:val="22"/>
          <w:rtl/>
        </w:rPr>
        <w:t>آثار</w:t>
      </w:r>
      <w:r w:rsidRPr="006D1E2B">
        <w:rPr>
          <w:rFonts w:cs="Simplified Arabic"/>
          <w:sz w:val="20"/>
          <w:szCs w:val="22"/>
          <w:rtl/>
        </w:rPr>
        <w:t xml:space="preserve"> الأنواع الغريبة الغازية على التنوع البيولوجي وخدمات النظام الإيكولوجي معرفة الطريقة التي سيتنوع بها التأثير الفعلي والمحتمل نتيجة لتغير المناخ بحيث يمكن </w:t>
      </w:r>
      <w:r w:rsidRPr="006D1E2B">
        <w:rPr>
          <w:rFonts w:cs="Simplified Arabic" w:hint="cs"/>
          <w:sz w:val="20"/>
          <w:szCs w:val="22"/>
          <w:rtl/>
        </w:rPr>
        <w:t>تكييف</w:t>
      </w:r>
      <w:r w:rsidRPr="006D1E2B">
        <w:rPr>
          <w:rFonts w:cs="Simplified Arabic"/>
          <w:sz w:val="20"/>
          <w:szCs w:val="22"/>
          <w:rtl/>
        </w:rPr>
        <w:t xml:space="preserve"> أولويات الإدارة وفقا لذلك</w:t>
      </w:r>
      <w:r w:rsidRPr="006D1E2B">
        <w:rPr>
          <w:rFonts w:cs="Simplified Arabic" w:hint="cs"/>
          <w:sz w:val="20"/>
          <w:szCs w:val="22"/>
          <w:rtl/>
        </w:rPr>
        <w:t>.</w:t>
      </w:r>
    </w:p>
    <w:p w14:paraId="649381E5"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تُشجع الدول والمنظمات وأصحاب المصلحة </w:t>
      </w:r>
      <w:r w:rsidRPr="006D1E2B">
        <w:rPr>
          <w:rFonts w:cs="Simplified Arabic" w:hint="cs"/>
          <w:sz w:val="20"/>
          <w:szCs w:val="22"/>
          <w:rtl/>
        </w:rPr>
        <w:t>المعنيون</w:t>
      </w:r>
      <w:r w:rsidRPr="006D1E2B">
        <w:rPr>
          <w:rFonts w:cs="Simplified Arabic"/>
          <w:sz w:val="20"/>
          <w:szCs w:val="22"/>
          <w:rtl/>
        </w:rPr>
        <w:t xml:space="preserve"> بقوة على القيام بما يلي</w:t>
      </w:r>
      <w:r w:rsidRPr="006D1E2B">
        <w:rPr>
          <w:rFonts w:cs="Simplified Arabic" w:hint="cs"/>
          <w:sz w:val="20"/>
          <w:szCs w:val="22"/>
          <w:rtl/>
        </w:rPr>
        <w:t>، مع مراعاة عدة أمور من بينها المقرر 14/5</w:t>
      </w:r>
      <w:r w:rsidRPr="006D1E2B">
        <w:rPr>
          <w:rFonts w:cs="Simplified Arabic"/>
          <w:sz w:val="20"/>
          <w:szCs w:val="22"/>
          <w:rtl/>
        </w:rPr>
        <w:t>:</w:t>
      </w:r>
    </w:p>
    <w:p w14:paraId="09EB1A77"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إجراء </w:t>
      </w:r>
      <w:r w:rsidRPr="006D1E2B">
        <w:rPr>
          <w:rFonts w:cs="Simplified Arabic" w:hint="cs"/>
          <w:sz w:val="20"/>
          <w:szCs w:val="22"/>
          <w:rtl/>
        </w:rPr>
        <w:t>استكشاف للآفاق</w:t>
      </w:r>
      <w:r w:rsidRPr="006D1E2B">
        <w:rPr>
          <w:rFonts w:cs="Simplified Arabic"/>
          <w:sz w:val="20"/>
          <w:szCs w:val="22"/>
          <w:rtl/>
        </w:rPr>
        <w:t xml:space="preserve"> ل</w:t>
      </w:r>
      <w:r w:rsidRPr="006D1E2B">
        <w:rPr>
          <w:rFonts w:cs="Simplified Arabic" w:hint="cs"/>
          <w:sz w:val="20"/>
          <w:szCs w:val="22"/>
          <w:rtl/>
        </w:rPr>
        <w:t>توقع</w:t>
      </w:r>
      <w:r w:rsidRPr="006D1E2B">
        <w:rPr>
          <w:rFonts w:cs="Simplified Arabic"/>
          <w:sz w:val="20"/>
          <w:szCs w:val="22"/>
          <w:rtl/>
        </w:rPr>
        <w:t xml:space="preserve">/التنبؤ بالتغيرات المستقبلية </w:t>
      </w:r>
      <w:r w:rsidRPr="006D1E2B">
        <w:rPr>
          <w:rFonts w:cs="Simplified Arabic" w:hint="cs"/>
          <w:sz w:val="20"/>
          <w:szCs w:val="22"/>
          <w:rtl/>
        </w:rPr>
        <w:t>ل</w:t>
      </w:r>
      <w:r w:rsidRPr="006D1E2B">
        <w:rPr>
          <w:rFonts w:cs="Simplified Arabic"/>
          <w:sz w:val="20"/>
          <w:szCs w:val="22"/>
          <w:rtl/>
        </w:rPr>
        <w:t>لمخاطر والآثار الفعلية والمحتملة للأنواع الغريبة الغازية الناشئة عن تغير المناخ</w:t>
      </w:r>
      <w:r w:rsidRPr="006D1E2B">
        <w:rPr>
          <w:rFonts w:cs="Simplified Arabic" w:hint="cs"/>
          <w:sz w:val="20"/>
          <w:szCs w:val="22"/>
          <w:rtl/>
        </w:rPr>
        <w:t>؛</w:t>
      </w:r>
    </w:p>
    <w:p w14:paraId="1B630CC4"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تحديد تغيرات مخاطر مسار الأنواع الغريبة الغازية الناشئة عن تغير المناخ. </w:t>
      </w:r>
      <w:r w:rsidRPr="006D1E2B">
        <w:rPr>
          <w:rFonts w:cs="Simplified Arabic" w:hint="cs"/>
          <w:sz w:val="20"/>
          <w:szCs w:val="22"/>
          <w:rtl/>
        </w:rPr>
        <w:t>و</w:t>
      </w:r>
      <w:r w:rsidRPr="006D1E2B">
        <w:rPr>
          <w:rFonts w:cs="Simplified Arabic"/>
          <w:sz w:val="20"/>
          <w:szCs w:val="22"/>
          <w:rtl/>
        </w:rPr>
        <w:t>من المرجح أن تتغير المناطق المتشابهة مناخيا والتي تشكل أكبر المخاطر</w:t>
      </w:r>
      <w:r w:rsidRPr="006D1E2B">
        <w:rPr>
          <w:rFonts w:cs="Simplified Arabic" w:hint="cs"/>
          <w:sz w:val="20"/>
          <w:szCs w:val="22"/>
          <w:rtl/>
        </w:rPr>
        <w:t xml:space="preserve"> الحالية</w:t>
      </w:r>
      <w:r w:rsidRPr="006D1E2B">
        <w:rPr>
          <w:rFonts w:cs="Simplified Arabic"/>
          <w:sz w:val="20"/>
          <w:szCs w:val="22"/>
          <w:rtl/>
        </w:rPr>
        <w:t xml:space="preserve"> المتبادلة في المستقبل </w:t>
      </w:r>
      <w:r w:rsidRPr="006D1E2B">
        <w:rPr>
          <w:rFonts w:cs="Simplified Arabic" w:hint="cs"/>
          <w:sz w:val="20"/>
          <w:szCs w:val="22"/>
          <w:rtl/>
        </w:rPr>
        <w:t>مع</w:t>
      </w:r>
      <w:r w:rsidRPr="006D1E2B">
        <w:rPr>
          <w:rFonts w:cs="Simplified Arabic"/>
          <w:sz w:val="20"/>
          <w:szCs w:val="22"/>
          <w:rtl/>
        </w:rPr>
        <w:t xml:space="preserve"> التغيرات في</w:t>
      </w:r>
      <w:r w:rsidRPr="006D1E2B">
        <w:rPr>
          <w:rFonts w:cs="Simplified Arabic" w:hint="cs"/>
          <w:sz w:val="20"/>
          <w:szCs w:val="22"/>
          <w:rtl/>
        </w:rPr>
        <w:t xml:space="preserve"> النواقل والمسارات، بما في ذلك التغيرات في</w:t>
      </w:r>
      <w:r w:rsidRPr="006D1E2B">
        <w:rPr>
          <w:rFonts w:cs="Simplified Arabic"/>
          <w:sz w:val="20"/>
          <w:szCs w:val="22"/>
          <w:rtl/>
        </w:rPr>
        <w:t xml:space="preserve"> التجارة وحركة الأشخاص بين هذه المناطق</w:t>
      </w:r>
      <w:r w:rsidRPr="006D1E2B">
        <w:rPr>
          <w:rFonts w:cs="Simplified Arabic" w:hint="cs"/>
          <w:sz w:val="20"/>
          <w:szCs w:val="22"/>
          <w:rtl/>
        </w:rPr>
        <w:t>؛</w:t>
      </w:r>
    </w:p>
    <w:p w14:paraId="41ED8442"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hint="cs"/>
          <w:sz w:val="20"/>
          <w:szCs w:val="22"/>
          <w:rtl/>
        </w:rPr>
        <w:t>منح</w:t>
      </w:r>
      <w:r w:rsidRPr="006D1E2B">
        <w:rPr>
          <w:rFonts w:cs="Simplified Arabic"/>
          <w:sz w:val="20"/>
          <w:szCs w:val="22"/>
          <w:rtl/>
        </w:rPr>
        <w:t xml:space="preserve"> الأولوية للأنواع الغريبة الغازية على أساس ال</w:t>
      </w:r>
      <w:r w:rsidRPr="006D1E2B">
        <w:rPr>
          <w:rFonts w:cs="Simplified Arabic" w:hint="cs"/>
          <w:sz w:val="20"/>
          <w:szCs w:val="22"/>
          <w:rtl/>
        </w:rPr>
        <w:t>آثار</w:t>
      </w:r>
      <w:r w:rsidRPr="006D1E2B">
        <w:rPr>
          <w:rFonts w:cs="Simplified Arabic"/>
          <w:sz w:val="20"/>
          <w:szCs w:val="22"/>
          <w:rtl/>
        </w:rPr>
        <w:t xml:space="preserve"> المباشرة وغير المباشرة المحتملة </w:t>
      </w:r>
      <w:r w:rsidRPr="006D1E2B">
        <w:rPr>
          <w:rFonts w:cs="Simplified Arabic" w:hint="cs"/>
          <w:sz w:val="20"/>
          <w:szCs w:val="22"/>
          <w:rtl/>
        </w:rPr>
        <w:t>في سياق</w:t>
      </w:r>
      <w:r w:rsidRPr="006D1E2B">
        <w:rPr>
          <w:rFonts w:cs="Simplified Arabic"/>
          <w:sz w:val="20"/>
          <w:szCs w:val="22"/>
          <w:rtl/>
        </w:rPr>
        <w:t xml:space="preserve"> تغير المناخ</w:t>
      </w:r>
      <w:r w:rsidRPr="006D1E2B">
        <w:rPr>
          <w:rFonts w:cs="Simplified Arabic" w:hint="cs"/>
          <w:sz w:val="20"/>
          <w:szCs w:val="22"/>
          <w:rtl/>
        </w:rPr>
        <w:t>؛</w:t>
      </w:r>
    </w:p>
    <w:p w14:paraId="4FF7B5A3"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تحديد </w:t>
      </w:r>
      <w:r w:rsidRPr="006D1E2B">
        <w:rPr>
          <w:rFonts w:cs="Simplified Arabic" w:hint="cs"/>
          <w:sz w:val="20"/>
          <w:szCs w:val="22"/>
          <w:rtl/>
        </w:rPr>
        <w:t>آثار</w:t>
      </w:r>
      <w:r w:rsidRPr="006D1E2B">
        <w:rPr>
          <w:rFonts w:cs="Simplified Arabic"/>
          <w:sz w:val="20"/>
          <w:szCs w:val="22"/>
          <w:rtl/>
        </w:rPr>
        <w:t xml:space="preserve"> تغير المناخ على عمليات إدخال الأنواع الغريبة الغازية الجديدة المحتملة</w:t>
      </w:r>
      <w:r w:rsidRPr="006D1E2B">
        <w:rPr>
          <w:rFonts w:cs="Simplified Arabic" w:hint="cs"/>
          <w:sz w:val="20"/>
          <w:szCs w:val="22"/>
          <w:rtl/>
        </w:rPr>
        <w:t xml:space="preserve"> أو مسارات عمليات الإدخال والاستقرار</w:t>
      </w:r>
      <w:r w:rsidRPr="006D1E2B">
        <w:rPr>
          <w:rFonts w:cs="Simplified Arabic"/>
          <w:sz w:val="20"/>
          <w:szCs w:val="22"/>
          <w:rtl/>
        </w:rPr>
        <w:t xml:space="preserve"> في المجتمعات ال</w:t>
      </w:r>
      <w:r w:rsidRPr="006D1E2B">
        <w:rPr>
          <w:rFonts w:cs="Simplified Arabic" w:hint="cs"/>
          <w:sz w:val="20"/>
          <w:szCs w:val="22"/>
          <w:rtl/>
        </w:rPr>
        <w:t>نقية</w:t>
      </w:r>
      <w:r w:rsidRPr="006D1E2B">
        <w:rPr>
          <w:rFonts w:cs="Simplified Arabic"/>
          <w:sz w:val="20"/>
          <w:szCs w:val="22"/>
          <w:rtl/>
        </w:rPr>
        <w:t xml:space="preserve"> والم</w:t>
      </w:r>
      <w:r w:rsidRPr="006D1E2B">
        <w:rPr>
          <w:rFonts w:cs="Simplified Arabic" w:hint="cs"/>
          <w:sz w:val="20"/>
          <w:szCs w:val="22"/>
          <w:rtl/>
        </w:rPr>
        <w:t>جتاحة؛</w:t>
      </w:r>
    </w:p>
    <w:p w14:paraId="6D000A00"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تحديد </w:t>
      </w:r>
      <w:r w:rsidRPr="006D1E2B">
        <w:rPr>
          <w:rFonts w:cs="Simplified Arabic" w:hint="cs"/>
          <w:sz w:val="20"/>
          <w:szCs w:val="22"/>
          <w:rtl/>
        </w:rPr>
        <w:t>ال</w:t>
      </w:r>
      <w:r w:rsidRPr="006D1E2B">
        <w:rPr>
          <w:rFonts w:cs="Simplified Arabic"/>
          <w:sz w:val="20"/>
          <w:szCs w:val="22"/>
          <w:rtl/>
        </w:rPr>
        <w:t xml:space="preserve">مواقع </w:t>
      </w:r>
      <w:r w:rsidRPr="006D1E2B">
        <w:rPr>
          <w:rFonts w:cs="Simplified Arabic" w:hint="cs"/>
          <w:sz w:val="20"/>
          <w:szCs w:val="22"/>
          <w:rtl/>
        </w:rPr>
        <w:t xml:space="preserve">الأكثر </w:t>
      </w:r>
      <w:r w:rsidRPr="006D1E2B">
        <w:rPr>
          <w:rFonts w:cs="Simplified Arabic"/>
          <w:sz w:val="20"/>
          <w:szCs w:val="22"/>
          <w:rtl/>
        </w:rPr>
        <w:t xml:space="preserve">عرضة </w:t>
      </w:r>
      <w:r w:rsidRPr="006D1E2B">
        <w:rPr>
          <w:rFonts w:cs="Simplified Arabic" w:hint="cs"/>
          <w:sz w:val="20"/>
          <w:szCs w:val="22"/>
          <w:rtl/>
        </w:rPr>
        <w:t>لل</w:t>
      </w:r>
      <w:r w:rsidRPr="006D1E2B">
        <w:rPr>
          <w:rFonts w:cs="Simplified Arabic"/>
          <w:sz w:val="20"/>
          <w:szCs w:val="22"/>
          <w:rtl/>
        </w:rPr>
        <w:t xml:space="preserve">مخاطر </w:t>
      </w:r>
      <w:r w:rsidRPr="006D1E2B">
        <w:rPr>
          <w:rFonts w:cs="Simplified Arabic" w:hint="cs"/>
          <w:sz w:val="20"/>
          <w:szCs w:val="22"/>
          <w:rtl/>
        </w:rPr>
        <w:t xml:space="preserve">الناتجة عن </w:t>
      </w:r>
      <w:r w:rsidRPr="006D1E2B">
        <w:rPr>
          <w:rFonts w:cs="Simplified Arabic"/>
          <w:sz w:val="20"/>
          <w:szCs w:val="22"/>
          <w:rtl/>
        </w:rPr>
        <w:t xml:space="preserve">تغير المناخ والأنواع الغريبة الغازية </w:t>
      </w:r>
      <w:r w:rsidRPr="006D1E2B">
        <w:rPr>
          <w:rFonts w:cs="Simplified Arabic" w:hint="cs"/>
          <w:sz w:val="20"/>
          <w:szCs w:val="22"/>
          <w:rtl/>
        </w:rPr>
        <w:t>وإيلاء الأولوية للعمل بها؛</w:t>
      </w:r>
    </w:p>
    <w:p w14:paraId="358C8F65"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hint="cs"/>
          <w:sz w:val="20"/>
          <w:szCs w:val="22"/>
          <w:rtl/>
        </w:rPr>
        <w:t>منح الأولوية للجهود الرامية إلى حفظ سلع وخدمات النظم الإيكولوجية، فضلا عن هياكل ووظائف النظم الإيكولوجية في المواقع المعرضة لأكبر خطر نتيجة تغير المناخ والأنواع الغريبة الغازية؛</w:t>
      </w:r>
    </w:p>
    <w:p w14:paraId="6C65F705"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تطبيق النماذج المناخية لفهم </w:t>
      </w:r>
      <w:r w:rsidRPr="006D1E2B">
        <w:rPr>
          <w:rFonts w:cs="Simplified Arabic" w:hint="cs"/>
          <w:sz w:val="20"/>
          <w:szCs w:val="22"/>
          <w:rtl/>
        </w:rPr>
        <w:t>آثار ال</w:t>
      </w:r>
      <w:r w:rsidRPr="006D1E2B">
        <w:rPr>
          <w:rFonts w:cs="Simplified Arabic"/>
          <w:sz w:val="20"/>
          <w:szCs w:val="22"/>
          <w:rtl/>
        </w:rPr>
        <w:t xml:space="preserve">أنواع الغريبة الغازية على التنوع البيولوجي وخدمات النظم الإيكولوجية الناشئة عن تغير المناخ، ومواصلة </w:t>
      </w:r>
      <w:r w:rsidRPr="006D1E2B">
        <w:rPr>
          <w:rFonts w:cs="Simplified Arabic" w:hint="cs"/>
          <w:sz w:val="20"/>
          <w:szCs w:val="22"/>
          <w:rtl/>
        </w:rPr>
        <w:t>تطوير</w:t>
      </w:r>
      <w:r w:rsidRPr="006D1E2B">
        <w:rPr>
          <w:rFonts w:cs="Simplified Arabic"/>
          <w:sz w:val="20"/>
          <w:szCs w:val="22"/>
          <w:rtl/>
        </w:rPr>
        <w:t xml:space="preserve"> النماذج لاستخدامها على نطاق واسع من قبل البلدان النامية؛</w:t>
      </w:r>
    </w:p>
    <w:p w14:paraId="1EC27926"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تطوير أساليب أفضل لدمج (1) نماذج تغير المناخ، (2) </w:t>
      </w:r>
      <w:r w:rsidRPr="006D1E2B">
        <w:rPr>
          <w:rFonts w:cs="Simplified Arabic" w:hint="cs"/>
          <w:sz w:val="20"/>
          <w:szCs w:val="22"/>
          <w:rtl/>
        </w:rPr>
        <w:t>و</w:t>
      </w:r>
      <w:r w:rsidRPr="006D1E2B">
        <w:rPr>
          <w:rFonts w:cs="Simplified Arabic"/>
          <w:sz w:val="20"/>
          <w:szCs w:val="22"/>
          <w:rtl/>
        </w:rPr>
        <w:t>سيناريوهات استخدام الأراضي</w:t>
      </w:r>
      <w:r w:rsidRPr="006D1E2B">
        <w:rPr>
          <w:rFonts w:cs="Simplified Arabic" w:hint="cs"/>
          <w:sz w:val="20"/>
          <w:szCs w:val="22"/>
          <w:rtl/>
        </w:rPr>
        <w:t>،</w:t>
      </w:r>
      <w:r w:rsidRPr="006D1E2B">
        <w:rPr>
          <w:rFonts w:cs="Simplified Arabic"/>
          <w:sz w:val="20"/>
          <w:szCs w:val="22"/>
          <w:rtl/>
        </w:rPr>
        <w:t xml:space="preserve"> (3) </w:t>
      </w:r>
      <w:r w:rsidRPr="006D1E2B">
        <w:rPr>
          <w:rFonts w:cs="Simplified Arabic" w:hint="cs"/>
          <w:sz w:val="20"/>
          <w:szCs w:val="22"/>
          <w:rtl/>
        </w:rPr>
        <w:t>و</w:t>
      </w:r>
      <w:r w:rsidRPr="006D1E2B">
        <w:rPr>
          <w:rFonts w:cs="Simplified Arabic"/>
          <w:sz w:val="20"/>
          <w:szCs w:val="22"/>
          <w:rtl/>
        </w:rPr>
        <w:t>اتجاهات التجارة مع تحليل بيانات الأنواع الغريبة الغازية لتحسين القدرة على التنبؤ</w:t>
      </w:r>
      <w:r w:rsidRPr="006D1E2B">
        <w:rPr>
          <w:rFonts w:cs="Simplified Arabic" w:hint="cs"/>
          <w:sz w:val="20"/>
          <w:szCs w:val="22"/>
          <w:rtl/>
        </w:rPr>
        <w:t>؛</w:t>
      </w:r>
    </w:p>
    <w:p w14:paraId="25AE63E0"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تحديد السيناريوهات لفهم المواضع التي قد تؤدي فيها الأنواع الغريبة الغازية إلى زيادة تأثيرات تغير المناخ بشكل غير مباشر على التنوع البيولوجي وخدمات النظم الإيكولوجية عن طريق تحويل النظم الإيكولوجية</w:t>
      </w:r>
      <w:r w:rsidRPr="006D1E2B">
        <w:rPr>
          <w:rFonts w:cs="Simplified Arabic" w:hint="cs"/>
          <w:sz w:val="20"/>
          <w:szCs w:val="22"/>
          <w:rtl/>
        </w:rPr>
        <w:t>؛</w:t>
      </w:r>
    </w:p>
    <w:p w14:paraId="2E3A3D47"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تعديل/</w:t>
      </w:r>
      <w:r w:rsidRPr="006D1E2B">
        <w:rPr>
          <w:rFonts w:cs="Simplified Arabic" w:hint="cs"/>
          <w:sz w:val="20"/>
          <w:szCs w:val="22"/>
          <w:rtl/>
        </w:rPr>
        <w:t>ضبط</w:t>
      </w:r>
      <w:r w:rsidRPr="006D1E2B">
        <w:rPr>
          <w:rFonts w:cs="Simplified Arabic"/>
          <w:sz w:val="20"/>
          <w:szCs w:val="22"/>
          <w:rtl/>
        </w:rPr>
        <w:t xml:space="preserve"> تحليل مخاطر الأنواع الغريبة الغازية، </w:t>
      </w:r>
      <w:r w:rsidRPr="006D1E2B">
        <w:rPr>
          <w:rFonts w:cs="Simplified Arabic" w:hint="cs"/>
          <w:sz w:val="20"/>
          <w:szCs w:val="22"/>
          <w:rtl/>
        </w:rPr>
        <w:t>وتعريف</w:t>
      </w:r>
      <w:r w:rsidRPr="006D1E2B">
        <w:rPr>
          <w:rFonts w:cs="Simplified Arabic"/>
          <w:sz w:val="20"/>
          <w:szCs w:val="22"/>
          <w:rtl/>
        </w:rPr>
        <w:t xml:space="preserve"> الأنواع الغريبة </w:t>
      </w:r>
      <w:r w:rsidRPr="006D1E2B">
        <w:rPr>
          <w:rFonts w:cs="Simplified Arabic" w:hint="cs"/>
          <w:sz w:val="20"/>
          <w:szCs w:val="22"/>
          <w:rtl/>
        </w:rPr>
        <w:t>الغازية</w:t>
      </w:r>
      <w:r w:rsidRPr="006D1E2B">
        <w:rPr>
          <w:rStyle w:val="FootnoteReference"/>
          <w:rFonts w:cs="Simplified Arabic"/>
          <w:sz w:val="20"/>
          <w:szCs w:val="22"/>
          <w:rtl/>
        </w:rPr>
        <w:footnoteReference w:id="12"/>
      </w:r>
      <w:r w:rsidRPr="006D1E2B">
        <w:rPr>
          <w:rFonts w:cs="Simplified Arabic"/>
          <w:sz w:val="20"/>
          <w:szCs w:val="22"/>
          <w:rtl/>
        </w:rPr>
        <w:t xml:space="preserve"> المحتملة (بما في ذلك </w:t>
      </w:r>
      <w:r w:rsidRPr="006D1E2B">
        <w:rPr>
          <w:rFonts w:cs="Simplified Arabic" w:hint="cs"/>
          <w:sz w:val="20"/>
          <w:szCs w:val="22"/>
          <w:rtl/>
        </w:rPr>
        <w:t>نواقل</w:t>
      </w:r>
      <w:r w:rsidRPr="006D1E2B">
        <w:rPr>
          <w:rFonts w:cs="Simplified Arabic"/>
          <w:sz w:val="20"/>
          <w:szCs w:val="22"/>
          <w:rtl/>
        </w:rPr>
        <w:t xml:space="preserve"> الأمراض) التي</w:t>
      </w:r>
      <w:r w:rsidRPr="006D1E2B">
        <w:rPr>
          <w:rFonts w:cs="Simplified Arabic" w:hint="cs"/>
          <w:sz w:val="20"/>
          <w:szCs w:val="22"/>
          <w:rtl/>
        </w:rPr>
        <w:t xml:space="preserve"> لا تبقى عرضية إلا</w:t>
      </w:r>
      <w:r w:rsidRPr="006D1E2B">
        <w:rPr>
          <w:rFonts w:cs="Simplified Arabic"/>
          <w:sz w:val="20"/>
          <w:szCs w:val="22"/>
          <w:rtl/>
        </w:rPr>
        <w:t xml:space="preserve"> </w:t>
      </w:r>
      <w:r w:rsidRPr="006D1E2B">
        <w:rPr>
          <w:rFonts w:cs="Simplified Arabic" w:hint="cs"/>
          <w:sz w:val="20"/>
          <w:szCs w:val="22"/>
          <w:rtl/>
        </w:rPr>
        <w:t>في الظروف الحالية دون تأثير كبير؛ ومن المرجح أن تصبح مستقرة و/أو غازية وذات أثر متزايد بسبب النمو السكاني السريع نتي</w:t>
      </w:r>
      <w:r w:rsidRPr="006D1E2B">
        <w:rPr>
          <w:rFonts w:cs="Simplified Arabic"/>
          <w:sz w:val="20"/>
          <w:szCs w:val="22"/>
          <w:rtl/>
        </w:rPr>
        <w:t>جة لتغير المناخ</w:t>
      </w:r>
      <w:r w:rsidRPr="006D1E2B">
        <w:rPr>
          <w:rFonts w:cs="Simplified Arabic" w:hint="cs"/>
          <w:sz w:val="20"/>
          <w:szCs w:val="22"/>
          <w:rtl/>
        </w:rPr>
        <w:t>؛</w:t>
      </w:r>
    </w:p>
    <w:p w14:paraId="0B4D896A"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hint="cs"/>
          <w:sz w:val="20"/>
          <w:szCs w:val="22"/>
          <w:rtl/>
        </w:rPr>
        <w:t>تعريف و</w:t>
      </w:r>
      <w:r w:rsidRPr="006D1E2B">
        <w:rPr>
          <w:rFonts w:cs="Simplified Arabic"/>
          <w:sz w:val="20"/>
          <w:szCs w:val="22"/>
          <w:rtl/>
        </w:rPr>
        <w:t xml:space="preserve">دراسة الأنواع </w:t>
      </w:r>
      <w:r w:rsidRPr="006D1E2B">
        <w:rPr>
          <w:rFonts w:cs="Simplified Arabic" w:hint="cs"/>
          <w:sz w:val="20"/>
          <w:szCs w:val="22"/>
          <w:rtl/>
        </w:rPr>
        <w:t>الغريبة الغازية المستقبلية المحتملة القادرة على الاستقرار أو الانتشار وذات الأثر المتزايد نتيجة لتغير المناخ</w:t>
      </w:r>
      <w:r w:rsidRPr="006D1E2B">
        <w:rPr>
          <w:rFonts w:cs="Simplified Arabic"/>
          <w:sz w:val="20"/>
          <w:szCs w:val="22"/>
          <w:rtl/>
        </w:rPr>
        <w:t xml:space="preserve">. ويمكن القيام بذلك عن طريق استخدام </w:t>
      </w:r>
      <w:r w:rsidRPr="006D1E2B">
        <w:rPr>
          <w:rFonts w:cs="Simplified Arabic" w:hint="cs"/>
          <w:sz w:val="20"/>
          <w:szCs w:val="22"/>
          <w:rtl/>
        </w:rPr>
        <w:t>نُهج معينة</w:t>
      </w:r>
      <w:r w:rsidRPr="006D1E2B">
        <w:rPr>
          <w:rFonts w:cs="Simplified Arabic"/>
          <w:sz w:val="20"/>
          <w:szCs w:val="22"/>
          <w:rtl/>
        </w:rPr>
        <w:t xml:space="preserve"> مثل مواقع المراقبة لرصد التغيرات في وفرة</w:t>
      </w:r>
      <w:r w:rsidRPr="006D1E2B">
        <w:rPr>
          <w:rFonts w:cs="Simplified Arabic" w:hint="cs"/>
          <w:sz w:val="20"/>
          <w:szCs w:val="22"/>
          <w:rtl/>
        </w:rPr>
        <w:t xml:space="preserve"> </w:t>
      </w:r>
      <w:r w:rsidRPr="006D1E2B">
        <w:rPr>
          <w:rFonts w:cs="Simplified Arabic"/>
          <w:sz w:val="20"/>
          <w:szCs w:val="22"/>
          <w:rtl/>
        </w:rPr>
        <w:t>مثل هذه الأنواع</w:t>
      </w:r>
      <w:r w:rsidRPr="006D1E2B">
        <w:rPr>
          <w:rFonts w:cs="Simplified Arabic" w:hint="cs"/>
          <w:sz w:val="20"/>
          <w:szCs w:val="22"/>
          <w:rtl/>
        </w:rPr>
        <w:t xml:space="preserve"> وانتشارها وآثارها</w:t>
      </w:r>
      <w:r w:rsidRPr="006D1E2B">
        <w:rPr>
          <w:rFonts w:cs="Simplified Arabic"/>
          <w:sz w:val="20"/>
          <w:szCs w:val="22"/>
          <w:rtl/>
        </w:rPr>
        <w:t xml:space="preserve"> أو </w:t>
      </w:r>
      <w:r w:rsidRPr="006D1E2B">
        <w:rPr>
          <w:rFonts w:cs="Simplified Arabic" w:hint="cs"/>
          <w:sz w:val="20"/>
          <w:szCs w:val="22"/>
          <w:rtl/>
        </w:rPr>
        <w:t>عن طريق إجراء تقييمات للمخاطر قائمة على السمات والآثار؛</w:t>
      </w:r>
    </w:p>
    <w:p w14:paraId="389D58F6"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lastRenderedPageBreak/>
        <w:t xml:space="preserve">تحديد الأنواع الغريبة الغازية التي </w:t>
      </w:r>
      <w:r w:rsidRPr="006D1E2B">
        <w:rPr>
          <w:rFonts w:cs="Simplified Arabic" w:hint="cs"/>
          <w:sz w:val="20"/>
          <w:szCs w:val="22"/>
          <w:rtl/>
        </w:rPr>
        <w:t>من المرجح</w:t>
      </w:r>
      <w:r w:rsidRPr="006D1E2B">
        <w:rPr>
          <w:rFonts w:cs="Simplified Arabic"/>
          <w:sz w:val="20"/>
          <w:szCs w:val="22"/>
          <w:rtl/>
        </w:rPr>
        <w:t xml:space="preserve"> أن تستفيد في ظل زيادة مستويات ثاني أكسيد الكربون،</w:t>
      </w:r>
      <w:r w:rsidRPr="006D1E2B">
        <w:rPr>
          <w:rFonts w:cs="Simplified Arabic" w:hint="cs"/>
          <w:sz w:val="20"/>
          <w:szCs w:val="22"/>
          <w:rtl/>
        </w:rPr>
        <w:t xml:space="preserve"> وارتفاع درجات الحرارة،</w:t>
      </w:r>
      <w:r w:rsidRPr="006D1E2B">
        <w:rPr>
          <w:rFonts w:cs="Simplified Arabic"/>
          <w:sz w:val="20"/>
          <w:szCs w:val="22"/>
          <w:rtl/>
        </w:rPr>
        <w:t xml:space="preserve"> و</w:t>
      </w:r>
      <w:r w:rsidRPr="006D1E2B">
        <w:rPr>
          <w:rFonts w:cs="Simplified Arabic" w:hint="cs"/>
          <w:sz w:val="20"/>
          <w:szCs w:val="22"/>
          <w:rtl/>
        </w:rPr>
        <w:t xml:space="preserve">زيادة </w:t>
      </w:r>
      <w:r w:rsidRPr="006D1E2B">
        <w:rPr>
          <w:rFonts w:cs="Simplified Arabic"/>
          <w:sz w:val="20"/>
          <w:szCs w:val="22"/>
          <w:rtl/>
        </w:rPr>
        <w:t xml:space="preserve">تواتر </w:t>
      </w:r>
      <w:r w:rsidRPr="006D1E2B">
        <w:rPr>
          <w:rFonts w:cs="Simplified Arabic" w:hint="cs"/>
          <w:sz w:val="20"/>
          <w:szCs w:val="22"/>
          <w:rtl/>
        </w:rPr>
        <w:t>الظواهر المتطرفة</w:t>
      </w:r>
      <w:r w:rsidRPr="006D1E2B">
        <w:rPr>
          <w:rFonts w:cs="Simplified Arabic"/>
          <w:sz w:val="20"/>
          <w:szCs w:val="22"/>
          <w:rtl/>
        </w:rPr>
        <w:t>، وأنظمة الحرائق ذات التواتر والشدة المتزايدة، و</w:t>
      </w:r>
      <w:r w:rsidRPr="006D1E2B">
        <w:rPr>
          <w:rFonts w:cs="Simplified Arabic" w:hint="cs"/>
          <w:sz w:val="20"/>
          <w:szCs w:val="22"/>
          <w:rtl/>
        </w:rPr>
        <w:t>ال</w:t>
      </w:r>
      <w:r w:rsidRPr="006D1E2B">
        <w:rPr>
          <w:rFonts w:cs="Simplified Arabic"/>
          <w:sz w:val="20"/>
          <w:szCs w:val="22"/>
          <w:rtl/>
        </w:rPr>
        <w:t>توغلات</w:t>
      </w:r>
      <w:r w:rsidRPr="006D1E2B">
        <w:rPr>
          <w:rFonts w:cs="Simplified Arabic" w:hint="cs"/>
          <w:sz w:val="20"/>
          <w:szCs w:val="22"/>
          <w:rtl/>
        </w:rPr>
        <w:t xml:space="preserve"> الكبيرة</w:t>
      </w:r>
      <w:r w:rsidRPr="006D1E2B">
        <w:rPr>
          <w:rFonts w:cs="Simplified Arabic"/>
          <w:sz w:val="20"/>
          <w:szCs w:val="22"/>
          <w:rtl/>
        </w:rPr>
        <w:t xml:space="preserve"> </w:t>
      </w:r>
      <w:r w:rsidRPr="006D1E2B">
        <w:rPr>
          <w:rFonts w:cs="Simplified Arabic" w:hint="cs"/>
          <w:sz w:val="20"/>
          <w:szCs w:val="22"/>
          <w:rtl/>
        </w:rPr>
        <w:t>ل</w:t>
      </w:r>
      <w:r w:rsidRPr="006D1E2B">
        <w:rPr>
          <w:rFonts w:cs="Simplified Arabic"/>
          <w:sz w:val="20"/>
          <w:szCs w:val="22"/>
          <w:rtl/>
        </w:rPr>
        <w:t>لمياه المالحة، والتغيرات في التيارات البحرية والتغيرات في أنماط هطول الأمطار، وإ</w:t>
      </w:r>
      <w:r w:rsidRPr="006D1E2B">
        <w:rPr>
          <w:rFonts w:cs="Simplified Arabic" w:hint="cs"/>
          <w:sz w:val="20"/>
          <w:szCs w:val="22"/>
          <w:rtl/>
        </w:rPr>
        <w:t>يلاء</w:t>
      </w:r>
      <w:r w:rsidRPr="006D1E2B">
        <w:rPr>
          <w:rFonts w:cs="Simplified Arabic"/>
          <w:sz w:val="20"/>
          <w:szCs w:val="22"/>
          <w:rtl/>
        </w:rPr>
        <w:t xml:space="preserve"> الأولوية لإدارة منع انتشارها </w:t>
      </w:r>
      <w:r w:rsidRPr="006D1E2B">
        <w:rPr>
          <w:rFonts w:cs="Simplified Arabic" w:hint="cs"/>
          <w:sz w:val="20"/>
          <w:szCs w:val="22"/>
          <w:rtl/>
        </w:rPr>
        <w:t>و</w:t>
      </w:r>
      <w:r w:rsidRPr="006D1E2B">
        <w:rPr>
          <w:rFonts w:cs="Simplified Arabic"/>
          <w:sz w:val="20"/>
          <w:szCs w:val="22"/>
          <w:rtl/>
        </w:rPr>
        <w:t>آثارها، بما في ذلك الأساليب ال</w:t>
      </w:r>
      <w:r w:rsidRPr="006D1E2B">
        <w:rPr>
          <w:rFonts w:cs="Simplified Arabic" w:hint="cs"/>
          <w:sz w:val="20"/>
          <w:szCs w:val="22"/>
          <w:rtl/>
        </w:rPr>
        <w:t>بشرية</w:t>
      </w:r>
      <w:r w:rsidRPr="006D1E2B">
        <w:rPr>
          <w:rFonts w:cs="Simplified Arabic"/>
          <w:sz w:val="20"/>
          <w:szCs w:val="22"/>
          <w:rtl/>
        </w:rPr>
        <w:t xml:space="preserve"> لاستئصالها ومكافحتها</w:t>
      </w:r>
      <w:r w:rsidRPr="006D1E2B">
        <w:rPr>
          <w:rFonts w:cs="Simplified Arabic" w:hint="cs"/>
          <w:sz w:val="20"/>
          <w:szCs w:val="22"/>
          <w:rtl/>
        </w:rPr>
        <w:t>؛</w:t>
      </w:r>
    </w:p>
    <w:p w14:paraId="076AAAB7"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sz w:val="20"/>
          <w:szCs w:val="22"/>
          <w:rtl/>
        </w:rPr>
        <w:t>تحسين المعرفة بمخاطر تكيف الأنواع الغريبة الغازية مع الظروف البيئية الجديدة، بما في ذلك التطور السريع والتهجين</w:t>
      </w:r>
      <w:r w:rsidRPr="006D1E2B">
        <w:rPr>
          <w:rFonts w:cs="Simplified Arabic" w:hint="cs"/>
          <w:sz w:val="20"/>
          <w:szCs w:val="22"/>
          <w:rtl/>
        </w:rPr>
        <w:t>؛</w:t>
      </w:r>
    </w:p>
    <w:p w14:paraId="2223DDB0"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hint="cs"/>
          <w:sz w:val="20"/>
          <w:szCs w:val="22"/>
          <w:rtl/>
        </w:rPr>
        <w:t>تحديد آثار الأنواع الغريبة الغازية الناشئة عن تغير المناخ على التنوع البيولوجي وخدمات النظم الإيكولوجية؛</w:t>
      </w:r>
    </w:p>
    <w:p w14:paraId="54FC6D0C" w14:textId="77777777" w:rsidR="001A3C76" w:rsidRPr="006D1E2B" w:rsidRDefault="001A3C76" w:rsidP="001A3C76">
      <w:pPr>
        <w:pStyle w:val="ListParagraph"/>
        <w:numPr>
          <w:ilvl w:val="0"/>
          <w:numId w:val="46"/>
        </w:numPr>
        <w:bidi/>
        <w:spacing w:after="120" w:line="216" w:lineRule="auto"/>
        <w:ind w:left="0" w:firstLine="720"/>
        <w:contextualSpacing w:val="0"/>
        <w:rPr>
          <w:rFonts w:cs="Simplified Arabic"/>
          <w:sz w:val="20"/>
          <w:szCs w:val="22"/>
        </w:rPr>
      </w:pPr>
      <w:r w:rsidRPr="006D1E2B">
        <w:rPr>
          <w:rFonts w:cs="Simplified Arabic" w:hint="cs"/>
          <w:sz w:val="20"/>
          <w:szCs w:val="22"/>
          <w:rtl/>
        </w:rPr>
        <w:t>كفالة المشاركة الهادفة للشعوب الأصلية والمجتمعات المحلية، واستخدام ما لديها من مؤشرات ثقافية بيولوجية، ونظم للكشف والإنذار المبكر ومعارف تقليدية في إعداد تنبؤات بالأنواع الغريبة الغازية في ظل تغير المناخ بموجب "موافقتها الحرة المسبقة" أو "موافقتها الحرة المسبقة المستنيرة" أو "موافقتها ومشاركتها"، وفقا للظروف الوطنية.</w:t>
      </w:r>
    </w:p>
    <w:p w14:paraId="72F04377" w14:textId="77777777" w:rsidR="001A3C76" w:rsidRPr="006D1E2B" w:rsidRDefault="001A3C76" w:rsidP="001A3C76">
      <w:pPr>
        <w:spacing w:after="120"/>
        <w:jc w:val="center"/>
        <w:rPr>
          <w:b/>
          <w:bCs/>
          <w:szCs w:val="22"/>
        </w:rPr>
      </w:pPr>
      <w:r w:rsidRPr="006D1E2B">
        <w:rPr>
          <w:rFonts w:hint="cs"/>
          <w:b/>
          <w:bCs/>
          <w:szCs w:val="22"/>
          <w:rtl/>
        </w:rPr>
        <w:t>باء-</w:t>
      </w:r>
      <w:r w:rsidRPr="006D1E2B">
        <w:rPr>
          <w:rFonts w:hint="cs"/>
          <w:b/>
          <w:bCs/>
          <w:szCs w:val="22"/>
          <w:rtl/>
        </w:rPr>
        <w:tab/>
        <w:t>التخطيط والوقاية</w:t>
      </w:r>
    </w:p>
    <w:p w14:paraId="065931D5"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sz w:val="20"/>
          <w:szCs w:val="22"/>
          <w:rtl/>
        </w:rPr>
        <w:t>تُشجع الدول</w:t>
      </w:r>
      <w:r w:rsidRPr="006D1E2B">
        <w:rPr>
          <w:rFonts w:cs="Simplified Arabic" w:hint="cs"/>
          <w:sz w:val="20"/>
          <w:szCs w:val="22"/>
          <w:rtl/>
        </w:rPr>
        <w:t xml:space="preserve"> على القيام</w:t>
      </w:r>
      <w:r w:rsidRPr="006D1E2B">
        <w:rPr>
          <w:rFonts w:cs="Simplified Arabic"/>
          <w:sz w:val="20"/>
          <w:szCs w:val="22"/>
          <w:rtl/>
        </w:rPr>
        <w:t>، بالتعاون مع الخبرا</w:t>
      </w:r>
      <w:r w:rsidRPr="006D1E2B">
        <w:rPr>
          <w:rFonts w:cs="Simplified Arabic" w:hint="cs"/>
          <w:sz w:val="20"/>
          <w:szCs w:val="22"/>
          <w:rtl/>
        </w:rPr>
        <w:t>ء والحكومات دون الوطنية والشعوب الأصلية والمجتمعات المحلية وأصحاب المصلحة المعنيين</w:t>
      </w:r>
      <w:r w:rsidRPr="006D1E2B">
        <w:rPr>
          <w:rFonts w:cs="Simplified Arabic"/>
          <w:sz w:val="20"/>
          <w:szCs w:val="22"/>
          <w:rtl/>
        </w:rPr>
        <w:t xml:space="preserve">، </w:t>
      </w:r>
      <w:r w:rsidRPr="006D1E2B">
        <w:rPr>
          <w:rFonts w:cs="Simplified Arabic" w:hint="cs"/>
          <w:sz w:val="20"/>
          <w:szCs w:val="22"/>
          <w:rtl/>
        </w:rPr>
        <w:t>بما يلي:</w:t>
      </w:r>
    </w:p>
    <w:p w14:paraId="26D966C3"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hint="cs"/>
          <w:sz w:val="20"/>
          <w:szCs w:val="22"/>
          <w:rtl/>
        </w:rPr>
        <w:t>إعداد</w:t>
      </w:r>
      <w:r w:rsidRPr="006D1E2B">
        <w:rPr>
          <w:rFonts w:cs="Simplified Arabic"/>
          <w:sz w:val="20"/>
          <w:szCs w:val="22"/>
          <w:rtl/>
        </w:rPr>
        <w:t xml:space="preserve"> تحليل </w:t>
      </w:r>
      <w:r w:rsidRPr="006D1E2B">
        <w:rPr>
          <w:rFonts w:cs="Simplified Arabic" w:hint="cs"/>
          <w:sz w:val="20"/>
          <w:szCs w:val="22"/>
          <w:rtl/>
        </w:rPr>
        <w:t>ل</w:t>
      </w:r>
      <w:r w:rsidRPr="006D1E2B">
        <w:rPr>
          <w:rFonts w:cs="Simplified Arabic"/>
          <w:sz w:val="20"/>
          <w:szCs w:val="22"/>
          <w:rtl/>
        </w:rPr>
        <w:t xml:space="preserve">لمخاطر ذات الصلة بتغير المناخ </w:t>
      </w:r>
      <w:r w:rsidRPr="006D1E2B">
        <w:rPr>
          <w:rFonts w:cs="Simplified Arabic" w:hint="cs"/>
          <w:sz w:val="20"/>
          <w:szCs w:val="22"/>
          <w:rtl/>
        </w:rPr>
        <w:t>بهدف</w:t>
      </w:r>
      <w:r w:rsidRPr="006D1E2B">
        <w:rPr>
          <w:rFonts w:cs="Simplified Arabic"/>
          <w:sz w:val="20"/>
          <w:szCs w:val="22"/>
          <w:rtl/>
        </w:rPr>
        <w:t xml:space="preserve"> </w:t>
      </w:r>
      <w:r w:rsidRPr="006D1E2B">
        <w:rPr>
          <w:rFonts w:cs="Simplified Arabic" w:hint="cs"/>
          <w:sz w:val="20"/>
          <w:szCs w:val="22"/>
          <w:rtl/>
        </w:rPr>
        <w:t>منح</w:t>
      </w:r>
      <w:r w:rsidRPr="006D1E2B">
        <w:rPr>
          <w:rFonts w:cs="Simplified Arabic"/>
          <w:sz w:val="20"/>
          <w:szCs w:val="22"/>
          <w:rtl/>
        </w:rPr>
        <w:t xml:space="preserve"> الأولوية للأنواع الغريبة الغازية </w:t>
      </w:r>
      <w:r w:rsidRPr="006D1E2B">
        <w:rPr>
          <w:rFonts w:cs="Simplified Arabic" w:hint="cs"/>
          <w:sz w:val="20"/>
          <w:szCs w:val="22"/>
          <w:rtl/>
        </w:rPr>
        <w:t>من أجل إدارتها</w:t>
      </w:r>
      <w:r w:rsidRPr="006D1E2B">
        <w:rPr>
          <w:rFonts w:cs="Simplified Arabic"/>
          <w:sz w:val="20"/>
          <w:szCs w:val="22"/>
          <w:rtl/>
        </w:rPr>
        <w:t xml:space="preserve"> (مثل الأعشاب الضارة التي </w:t>
      </w:r>
      <w:r w:rsidRPr="006D1E2B">
        <w:rPr>
          <w:rFonts w:cs="Simplified Arabic" w:hint="cs"/>
          <w:sz w:val="20"/>
          <w:szCs w:val="22"/>
          <w:rtl/>
        </w:rPr>
        <w:t>تعزز</w:t>
      </w:r>
      <w:r w:rsidRPr="006D1E2B">
        <w:rPr>
          <w:rFonts w:cs="Simplified Arabic"/>
          <w:sz w:val="20"/>
          <w:szCs w:val="22"/>
          <w:rtl/>
        </w:rPr>
        <w:t xml:space="preserve"> الحرائق)</w:t>
      </w:r>
      <w:r w:rsidRPr="006D1E2B">
        <w:rPr>
          <w:rFonts w:cs="Simplified Arabic" w:hint="cs"/>
          <w:sz w:val="20"/>
          <w:szCs w:val="22"/>
          <w:rtl/>
        </w:rPr>
        <w:t>؛</w:t>
      </w:r>
    </w:p>
    <w:p w14:paraId="7D480B05"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وضع وتنفيذ استراتيجيات إدارية لاستئصال أو احتواء أو </w:t>
      </w:r>
      <w:r w:rsidRPr="006D1E2B">
        <w:rPr>
          <w:rFonts w:cs="Simplified Arabic" w:hint="cs"/>
          <w:sz w:val="20"/>
          <w:szCs w:val="22"/>
          <w:rtl/>
        </w:rPr>
        <w:t>مكافحة</w:t>
      </w:r>
      <w:r w:rsidRPr="006D1E2B">
        <w:rPr>
          <w:rFonts w:cs="Simplified Arabic"/>
          <w:sz w:val="20"/>
          <w:szCs w:val="22"/>
          <w:rtl/>
        </w:rPr>
        <w:t xml:space="preserve"> الأنواع</w:t>
      </w:r>
      <w:r w:rsidRPr="006D1E2B">
        <w:rPr>
          <w:rFonts w:cs="Simplified Arabic" w:hint="cs"/>
          <w:sz w:val="20"/>
          <w:szCs w:val="22"/>
          <w:rtl/>
        </w:rPr>
        <w:t xml:space="preserve"> الغريبة الغازية والأنواع الغريبة الغازية المُدخلة أو المستقرة</w:t>
      </w:r>
      <w:r w:rsidRPr="006D1E2B">
        <w:rPr>
          <w:rFonts w:cs="Simplified Arabic"/>
          <w:sz w:val="20"/>
          <w:szCs w:val="22"/>
          <w:rtl/>
        </w:rPr>
        <w:t xml:space="preserve"> </w:t>
      </w:r>
      <w:r w:rsidRPr="006D1E2B">
        <w:rPr>
          <w:rFonts w:cs="Simplified Arabic" w:hint="cs"/>
          <w:sz w:val="20"/>
          <w:szCs w:val="22"/>
          <w:rtl/>
        </w:rPr>
        <w:t>العالية التصنيف</w:t>
      </w:r>
      <w:r w:rsidRPr="006D1E2B">
        <w:rPr>
          <w:rFonts w:cs="Simplified Arabic"/>
          <w:sz w:val="20"/>
          <w:szCs w:val="22"/>
          <w:rtl/>
        </w:rPr>
        <w:t xml:space="preserve"> قبل أن تتمكن من الاستجابة لتغير المناخ</w:t>
      </w:r>
      <w:r w:rsidRPr="006D1E2B">
        <w:rPr>
          <w:rFonts w:cs="Simplified Arabic" w:hint="cs"/>
          <w:sz w:val="20"/>
          <w:szCs w:val="22"/>
          <w:rtl/>
        </w:rPr>
        <w:t>. وينبغي أن تخضع هذه الاستراتيجيات لتحليل مخاطر مناسب، بهدف تجنب أي شواغل غير ضرورية تتعلق بالسلامة الأحيائية؛</w:t>
      </w:r>
    </w:p>
    <w:p w14:paraId="4FDBCA42"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رصد انتشار وتأثير </w:t>
      </w:r>
      <w:r w:rsidRPr="006D1E2B">
        <w:rPr>
          <w:rFonts w:cs="Simplified Arabic" w:hint="cs"/>
          <w:sz w:val="20"/>
          <w:szCs w:val="22"/>
          <w:rtl/>
        </w:rPr>
        <w:t>جميع الأنواع الغريبة المستقرة والمحتملة</w:t>
      </w:r>
      <w:r w:rsidRPr="006D1E2B">
        <w:rPr>
          <w:rFonts w:cs="Simplified Arabic"/>
          <w:sz w:val="20"/>
          <w:szCs w:val="22"/>
          <w:rtl/>
        </w:rPr>
        <w:t>، لا سيما في المواقع أو المناطق التي يحتمل أن يتدهور فيها</w:t>
      </w:r>
      <w:r w:rsidRPr="006D1E2B">
        <w:rPr>
          <w:rFonts w:cs="Simplified Arabic" w:hint="cs"/>
          <w:sz w:val="20"/>
          <w:szCs w:val="22"/>
          <w:rtl/>
        </w:rPr>
        <w:t xml:space="preserve"> كل من</w:t>
      </w:r>
      <w:r w:rsidRPr="006D1E2B">
        <w:rPr>
          <w:rFonts w:cs="Simplified Arabic"/>
          <w:sz w:val="20"/>
          <w:szCs w:val="22"/>
          <w:rtl/>
        </w:rPr>
        <w:t xml:space="preserve"> التنوع البيولوجي وخدمات النظم الإيكولوجية بسرعة في ظل تغير المناخ. </w:t>
      </w:r>
      <w:r w:rsidRPr="006D1E2B">
        <w:rPr>
          <w:rFonts w:cs="Simplified Arabic" w:hint="cs"/>
          <w:sz w:val="20"/>
          <w:szCs w:val="22"/>
          <w:rtl/>
        </w:rPr>
        <w:t>و</w:t>
      </w:r>
      <w:r w:rsidRPr="006D1E2B">
        <w:rPr>
          <w:rFonts w:cs="Simplified Arabic"/>
          <w:sz w:val="20"/>
          <w:szCs w:val="22"/>
          <w:rtl/>
        </w:rPr>
        <w:t>يُقترح اتباع نهج أفضل الممارسات التي تستخدم، على سبيل المثال، الاستشعار عن بعد أو شبكات الاستشعار</w:t>
      </w:r>
      <w:r w:rsidRPr="006D1E2B">
        <w:rPr>
          <w:rFonts w:cs="Simplified Arabic" w:hint="cs"/>
          <w:sz w:val="20"/>
          <w:szCs w:val="22"/>
          <w:rtl/>
        </w:rPr>
        <w:t>؛</w:t>
      </w:r>
    </w:p>
    <w:p w14:paraId="3DEB212A"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التقليل إلى أدنى حد من احتمالات الغزوات البيولوجية أو وضع تخطيط للاستجابة المكانية للمناطق التي تكون فيها المجتمعات مهددة بمخاطر </w:t>
      </w:r>
      <w:r w:rsidRPr="006D1E2B">
        <w:rPr>
          <w:rFonts w:cs="Simplified Arabic" w:hint="cs"/>
          <w:sz w:val="20"/>
          <w:szCs w:val="22"/>
          <w:rtl/>
        </w:rPr>
        <w:t>كبيرة من جراء</w:t>
      </w:r>
      <w:r w:rsidRPr="006D1E2B">
        <w:rPr>
          <w:rFonts w:cs="Simplified Arabic"/>
          <w:sz w:val="20"/>
          <w:szCs w:val="22"/>
          <w:rtl/>
        </w:rPr>
        <w:t xml:space="preserve"> ظواهر الطقس ال</w:t>
      </w:r>
      <w:r w:rsidRPr="006D1E2B">
        <w:rPr>
          <w:rFonts w:cs="Simplified Arabic" w:hint="cs"/>
          <w:sz w:val="20"/>
          <w:szCs w:val="22"/>
          <w:rtl/>
        </w:rPr>
        <w:t>قاسية</w:t>
      </w:r>
      <w:r w:rsidRPr="006D1E2B">
        <w:rPr>
          <w:rFonts w:cs="Simplified Arabic"/>
          <w:sz w:val="20"/>
          <w:szCs w:val="22"/>
          <w:rtl/>
        </w:rPr>
        <w:t xml:space="preserve"> (على سبيل المثال، نقل حدائق الحيوان</w:t>
      </w:r>
      <w:r w:rsidRPr="006D1E2B">
        <w:rPr>
          <w:rFonts w:cs="Simplified Arabic" w:hint="cs"/>
          <w:sz w:val="20"/>
          <w:szCs w:val="22"/>
          <w:rtl/>
        </w:rPr>
        <w:t>،</w:t>
      </w:r>
      <w:r w:rsidRPr="006D1E2B">
        <w:rPr>
          <w:rFonts w:cs="Simplified Arabic"/>
          <w:sz w:val="20"/>
          <w:szCs w:val="22"/>
          <w:rtl/>
        </w:rPr>
        <w:t xml:space="preserve"> والحدائق النباتية ومرافق تربية الأحياء المائية الغريبة من المناطق المعرضة ل</w:t>
      </w:r>
      <w:r w:rsidRPr="006D1E2B">
        <w:rPr>
          <w:rFonts w:cs="Simplified Arabic" w:hint="cs"/>
          <w:sz w:val="20"/>
          <w:szCs w:val="22"/>
          <w:rtl/>
        </w:rPr>
        <w:t>لظواهر</w:t>
      </w:r>
      <w:r w:rsidRPr="006D1E2B">
        <w:rPr>
          <w:rFonts w:cs="Simplified Arabic"/>
          <w:sz w:val="20"/>
          <w:szCs w:val="22"/>
          <w:rtl/>
        </w:rPr>
        <w:t xml:space="preserve"> ال</w:t>
      </w:r>
      <w:r w:rsidRPr="006D1E2B">
        <w:rPr>
          <w:rFonts w:cs="Simplified Arabic" w:hint="cs"/>
          <w:sz w:val="20"/>
          <w:szCs w:val="22"/>
          <w:rtl/>
        </w:rPr>
        <w:t>قاسية</w:t>
      </w:r>
      <w:r w:rsidRPr="006D1E2B">
        <w:rPr>
          <w:rFonts w:cs="Simplified Arabic"/>
          <w:sz w:val="20"/>
          <w:szCs w:val="22"/>
          <w:rtl/>
        </w:rPr>
        <w:t>)</w:t>
      </w:r>
      <w:r w:rsidRPr="006D1E2B">
        <w:rPr>
          <w:rFonts w:cs="Simplified Arabic" w:hint="cs"/>
          <w:sz w:val="20"/>
          <w:szCs w:val="22"/>
          <w:rtl/>
        </w:rPr>
        <w:t>؛</w:t>
      </w:r>
    </w:p>
    <w:p w14:paraId="00642446"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sz w:val="20"/>
          <w:szCs w:val="22"/>
          <w:rtl/>
        </w:rPr>
        <w:t>تكييف إدارة المسار الحالي بهدف الحد من تغيرات المخاطر الناشئة عن المناخ، بما في ذلك التغييرات المتوقعة المرتبطة بذلك في التجارة وحركة الأشخاص</w:t>
      </w:r>
      <w:r w:rsidRPr="006D1E2B">
        <w:rPr>
          <w:rFonts w:cs="Simplified Arabic" w:hint="cs"/>
          <w:sz w:val="20"/>
          <w:szCs w:val="22"/>
          <w:rtl/>
        </w:rPr>
        <w:t>؛</w:t>
      </w:r>
    </w:p>
    <w:p w14:paraId="1CD04702"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sz w:val="20"/>
          <w:szCs w:val="22"/>
          <w:rtl/>
        </w:rPr>
        <w:t>إشراك جميع القطاعات، بما في ذلك وكالات</w:t>
      </w:r>
      <w:r w:rsidRPr="006D1E2B">
        <w:rPr>
          <w:rFonts w:cs="Simplified Arabic" w:hint="cs"/>
          <w:sz w:val="20"/>
          <w:szCs w:val="22"/>
          <w:rtl/>
        </w:rPr>
        <w:t xml:space="preserve"> وصناعات</w:t>
      </w:r>
      <w:r w:rsidRPr="006D1E2B">
        <w:rPr>
          <w:rFonts w:cs="Simplified Arabic"/>
          <w:sz w:val="20"/>
          <w:szCs w:val="22"/>
          <w:rtl/>
        </w:rPr>
        <w:t xml:space="preserve"> الزراعة والصحة العامة، في أنشطة تخطيط الأنواع الغريبة الغازية حيث </w:t>
      </w:r>
      <w:r w:rsidRPr="006D1E2B">
        <w:rPr>
          <w:rFonts w:cs="Simplified Arabic" w:hint="cs"/>
          <w:sz w:val="20"/>
          <w:szCs w:val="22"/>
          <w:rtl/>
        </w:rPr>
        <w:t>تشمل</w:t>
      </w:r>
      <w:r w:rsidRPr="006D1E2B">
        <w:rPr>
          <w:rFonts w:cs="Simplified Arabic"/>
          <w:sz w:val="20"/>
          <w:szCs w:val="22"/>
          <w:rtl/>
        </w:rPr>
        <w:t xml:space="preserve"> مخاطر تغير المناخ عدة قطاعات</w:t>
      </w:r>
      <w:r w:rsidRPr="006D1E2B">
        <w:rPr>
          <w:rFonts w:cs="Simplified Arabic" w:hint="cs"/>
          <w:sz w:val="20"/>
          <w:szCs w:val="22"/>
          <w:rtl/>
        </w:rPr>
        <w:t>؛</w:t>
      </w:r>
    </w:p>
    <w:p w14:paraId="7D40C654"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hint="cs"/>
          <w:sz w:val="20"/>
          <w:szCs w:val="22"/>
          <w:rtl/>
        </w:rPr>
        <w:t>إذكاء</w:t>
      </w:r>
      <w:r w:rsidRPr="006D1E2B">
        <w:rPr>
          <w:rFonts w:cs="Simplified Arabic"/>
          <w:sz w:val="20"/>
          <w:szCs w:val="22"/>
          <w:rtl/>
        </w:rPr>
        <w:t xml:space="preserve"> الوعي العام بشأن التهديدات المتغيرة للأنواع الغريبة الغازية الناشئة عن تغير المناخ </w:t>
      </w:r>
      <w:r w:rsidRPr="006D1E2B">
        <w:rPr>
          <w:rFonts w:cs="Simplified Arabic" w:hint="cs"/>
          <w:sz w:val="20"/>
          <w:szCs w:val="22"/>
          <w:rtl/>
        </w:rPr>
        <w:t>وإشراك</w:t>
      </w:r>
      <w:r w:rsidRPr="006D1E2B">
        <w:rPr>
          <w:rFonts w:cs="Simplified Arabic"/>
          <w:sz w:val="20"/>
          <w:szCs w:val="22"/>
          <w:rtl/>
        </w:rPr>
        <w:t xml:space="preserve"> الجمهور وجميع القطاعات ذات الصلة في تخطيط الاستجابة</w:t>
      </w:r>
      <w:r w:rsidRPr="006D1E2B">
        <w:rPr>
          <w:rFonts w:cs="Simplified Arabic" w:hint="cs"/>
          <w:sz w:val="20"/>
          <w:szCs w:val="22"/>
          <w:rtl/>
        </w:rPr>
        <w:t>؛</w:t>
      </w:r>
    </w:p>
    <w:p w14:paraId="3905925B"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hint="cs"/>
          <w:sz w:val="20"/>
          <w:szCs w:val="22"/>
          <w:rtl/>
        </w:rPr>
        <w:t>جمع أفضل ممارسات الشعوب الأصلية والمجتمعات المحلية بشأن رصد ومراقبة وتخفيف آثار الأنواع الغريبة الغازية الناشئة عن تغير المناخ؛</w:t>
      </w:r>
    </w:p>
    <w:p w14:paraId="25CC810E" w14:textId="77777777" w:rsidR="001A3C76" w:rsidRPr="006D1E2B" w:rsidRDefault="001A3C76" w:rsidP="001A3C76">
      <w:pPr>
        <w:pStyle w:val="ListParagraph"/>
        <w:numPr>
          <w:ilvl w:val="0"/>
          <w:numId w:val="47"/>
        </w:numPr>
        <w:bidi/>
        <w:spacing w:after="120" w:line="216" w:lineRule="auto"/>
        <w:ind w:left="0" w:firstLine="720"/>
        <w:contextualSpacing w:val="0"/>
        <w:rPr>
          <w:rFonts w:cs="Simplified Arabic"/>
          <w:sz w:val="20"/>
          <w:szCs w:val="22"/>
        </w:rPr>
      </w:pPr>
      <w:r w:rsidRPr="006D1E2B">
        <w:rPr>
          <w:rFonts w:cs="Simplified Arabic" w:hint="cs"/>
          <w:sz w:val="20"/>
          <w:szCs w:val="22"/>
          <w:rtl/>
        </w:rPr>
        <w:t>الانخراط مع متخصصين إقليميين ومحليين عند النظر في تدابير الوقاية والتخطيط والتخفيف.</w:t>
      </w:r>
    </w:p>
    <w:p w14:paraId="317FC151" w14:textId="77777777" w:rsidR="001A3C76" w:rsidRPr="006D1E2B" w:rsidRDefault="001A3C76" w:rsidP="001A3C76">
      <w:pPr>
        <w:spacing w:after="120"/>
        <w:jc w:val="center"/>
        <w:rPr>
          <w:b/>
          <w:bCs/>
          <w:szCs w:val="22"/>
        </w:rPr>
      </w:pPr>
      <w:r w:rsidRPr="006D1E2B">
        <w:rPr>
          <w:rFonts w:hint="cs"/>
          <w:b/>
          <w:bCs/>
          <w:szCs w:val="22"/>
          <w:rtl/>
        </w:rPr>
        <w:t>جيم-</w:t>
      </w:r>
      <w:r w:rsidRPr="006D1E2B">
        <w:rPr>
          <w:rFonts w:hint="cs"/>
          <w:b/>
          <w:bCs/>
          <w:szCs w:val="22"/>
          <w:rtl/>
        </w:rPr>
        <w:tab/>
        <w:t>الإدارة</w:t>
      </w:r>
    </w:p>
    <w:p w14:paraId="0D2801FE"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sz w:val="20"/>
          <w:szCs w:val="22"/>
          <w:rtl/>
        </w:rPr>
        <w:t>يُقترح أن تتخذ الدول الإجراءات التالية</w:t>
      </w:r>
      <w:r w:rsidRPr="006D1E2B">
        <w:rPr>
          <w:rFonts w:cs="Simplified Arabic" w:hint="cs"/>
          <w:sz w:val="20"/>
          <w:szCs w:val="22"/>
          <w:rtl/>
        </w:rPr>
        <w:t>:</w:t>
      </w:r>
    </w:p>
    <w:p w14:paraId="52E11E47" w14:textId="77777777" w:rsidR="001A3C76" w:rsidRPr="006D1E2B" w:rsidRDefault="001A3C76" w:rsidP="001A3C76">
      <w:pPr>
        <w:pStyle w:val="ListParagraph"/>
        <w:numPr>
          <w:ilvl w:val="0"/>
          <w:numId w:val="48"/>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تطبيق نُهج الإدارة التكيفية على إجراءات الإدارة المستقبلية ذات الأولوية </w:t>
      </w:r>
      <w:r w:rsidRPr="006D1E2B">
        <w:rPr>
          <w:rFonts w:cs="Simplified Arabic" w:hint="cs"/>
          <w:sz w:val="20"/>
          <w:szCs w:val="22"/>
          <w:rtl/>
        </w:rPr>
        <w:t>في سياق</w:t>
      </w:r>
      <w:r w:rsidRPr="006D1E2B">
        <w:rPr>
          <w:rFonts w:cs="Simplified Arabic"/>
          <w:sz w:val="20"/>
          <w:szCs w:val="22"/>
          <w:rtl/>
        </w:rPr>
        <w:t xml:space="preserve"> تغير المناخ وتقاسم المعلومات مع الأطراف الأخرى لتحسين النتائج</w:t>
      </w:r>
      <w:r w:rsidRPr="006D1E2B">
        <w:rPr>
          <w:rFonts w:cs="Simplified Arabic" w:hint="cs"/>
          <w:sz w:val="20"/>
          <w:szCs w:val="22"/>
          <w:rtl/>
        </w:rPr>
        <w:t>؛</w:t>
      </w:r>
    </w:p>
    <w:p w14:paraId="21535BB1" w14:textId="77777777" w:rsidR="001A3C76" w:rsidRPr="006D1E2B" w:rsidRDefault="001A3C76" w:rsidP="001A3C76">
      <w:pPr>
        <w:pStyle w:val="ListParagraph"/>
        <w:numPr>
          <w:ilvl w:val="0"/>
          <w:numId w:val="48"/>
        </w:numPr>
        <w:bidi/>
        <w:spacing w:after="120" w:line="216" w:lineRule="auto"/>
        <w:ind w:left="0" w:firstLine="720"/>
        <w:contextualSpacing w:val="0"/>
        <w:rPr>
          <w:rFonts w:cs="Simplified Arabic"/>
          <w:sz w:val="20"/>
          <w:szCs w:val="22"/>
        </w:rPr>
      </w:pPr>
      <w:r w:rsidRPr="006D1E2B">
        <w:rPr>
          <w:rFonts w:cs="Simplified Arabic"/>
          <w:sz w:val="20"/>
          <w:szCs w:val="22"/>
          <w:rtl/>
        </w:rPr>
        <w:lastRenderedPageBreak/>
        <w:t>اتخاذ خطوات لزيادة المرونة الوظيفية طويلة الأجل للنظم الإيكولوجية والموائل المهددة في مواجهة تغير المناخ، وظواهر الطقس ال</w:t>
      </w:r>
      <w:r w:rsidRPr="006D1E2B">
        <w:rPr>
          <w:rFonts w:cs="Simplified Arabic" w:hint="cs"/>
          <w:sz w:val="20"/>
          <w:szCs w:val="22"/>
          <w:rtl/>
        </w:rPr>
        <w:t>قاسية</w:t>
      </w:r>
      <w:r w:rsidRPr="006D1E2B">
        <w:rPr>
          <w:rFonts w:cs="Simplified Arabic"/>
          <w:sz w:val="20"/>
          <w:szCs w:val="22"/>
          <w:rtl/>
        </w:rPr>
        <w:t xml:space="preserve"> والكوارث الطبيعية وما يرتبط بها من توغلات الأنواع الغريبة الغازية، ولا سيما في الجزر والنظم الساحلية</w:t>
      </w:r>
      <w:r w:rsidRPr="006D1E2B">
        <w:rPr>
          <w:rFonts w:cs="Simplified Arabic" w:hint="cs"/>
          <w:sz w:val="20"/>
          <w:szCs w:val="22"/>
          <w:rtl/>
        </w:rPr>
        <w:t>، مع مراعاة الإرشادات الواردة في المقرر 14/5، الفقرتان 3(ح) و4(ب) ومرفقه، وكذلك المقرر 10/33، الفقرة 8(ن)؛</w:t>
      </w:r>
    </w:p>
    <w:p w14:paraId="15F15D3C" w14:textId="77777777" w:rsidR="001A3C76" w:rsidRPr="006D1E2B" w:rsidRDefault="001A3C76" w:rsidP="001A3C76">
      <w:pPr>
        <w:pStyle w:val="ListParagraph"/>
        <w:numPr>
          <w:ilvl w:val="0"/>
          <w:numId w:val="48"/>
        </w:numPr>
        <w:bidi/>
        <w:spacing w:after="120" w:line="216" w:lineRule="auto"/>
        <w:ind w:left="0" w:firstLine="720"/>
        <w:contextualSpacing w:val="0"/>
        <w:rPr>
          <w:rFonts w:cs="Simplified Arabic"/>
          <w:sz w:val="20"/>
          <w:szCs w:val="22"/>
        </w:rPr>
      </w:pPr>
      <w:r w:rsidRPr="006D1E2B">
        <w:rPr>
          <w:rFonts w:cs="Simplified Arabic" w:hint="cs"/>
          <w:sz w:val="20"/>
          <w:szCs w:val="22"/>
          <w:rtl/>
        </w:rPr>
        <w:t>اتخاذ إجراءات إدارة مركزة، بما في ذلك</w:t>
      </w:r>
      <w:r w:rsidRPr="006D1E2B">
        <w:rPr>
          <w:rFonts w:cs="Simplified Arabic"/>
          <w:sz w:val="20"/>
          <w:szCs w:val="22"/>
          <w:rtl/>
        </w:rPr>
        <w:t xml:space="preserve"> احتواء أو استئصال</w:t>
      </w:r>
      <w:r w:rsidRPr="006D1E2B">
        <w:rPr>
          <w:rFonts w:cs="Simplified Arabic" w:hint="cs"/>
          <w:sz w:val="20"/>
          <w:szCs w:val="22"/>
          <w:rtl/>
        </w:rPr>
        <w:t>، عند الإمكان،</w:t>
      </w:r>
      <w:r w:rsidRPr="006D1E2B">
        <w:rPr>
          <w:rFonts w:cs="Simplified Arabic"/>
          <w:sz w:val="20"/>
          <w:szCs w:val="22"/>
          <w:rtl/>
        </w:rPr>
        <w:t xml:space="preserve"> أو السيطرة على الأنواع الغريبة الغازية في المناطق التي يمكن أن تعمل كمصادر غير أصلية للانتشار في المناطق</w:t>
      </w:r>
      <w:r w:rsidRPr="006D1E2B">
        <w:rPr>
          <w:rFonts w:cs="Simplified Arabic" w:hint="cs"/>
          <w:sz w:val="20"/>
          <w:szCs w:val="22"/>
          <w:rtl/>
        </w:rPr>
        <w:t xml:space="preserve"> المحددة</w:t>
      </w:r>
      <w:r w:rsidRPr="006D1E2B">
        <w:rPr>
          <w:rFonts w:cs="Simplified Arabic"/>
          <w:sz w:val="20"/>
          <w:szCs w:val="22"/>
          <w:rtl/>
        </w:rPr>
        <w:t xml:space="preserve"> المعرضة للخطر و/أو المجتمعات الأصلية</w:t>
      </w:r>
      <w:r w:rsidRPr="006D1E2B">
        <w:rPr>
          <w:rFonts w:cs="Simplified Arabic" w:hint="cs"/>
          <w:sz w:val="20"/>
          <w:szCs w:val="22"/>
          <w:rtl/>
        </w:rPr>
        <w:t>؛</w:t>
      </w:r>
    </w:p>
    <w:p w14:paraId="679288A8" w14:textId="77777777" w:rsidR="001A3C76" w:rsidRPr="006D1E2B" w:rsidRDefault="001A3C76" w:rsidP="001A3C76">
      <w:pPr>
        <w:pStyle w:val="ListParagraph"/>
        <w:numPr>
          <w:ilvl w:val="0"/>
          <w:numId w:val="48"/>
        </w:numPr>
        <w:bidi/>
        <w:spacing w:after="120" w:line="216" w:lineRule="auto"/>
        <w:ind w:left="0" w:firstLine="720"/>
        <w:contextualSpacing w:val="0"/>
        <w:rPr>
          <w:rFonts w:cs="Simplified Arabic"/>
          <w:sz w:val="20"/>
          <w:szCs w:val="22"/>
        </w:rPr>
      </w:pPr>
      <w:r w:rsidRPr="006D1E2B">
        <w:rPr>
          <w:rFonts w:cs="Simplified Arabic" w:hint="cs"/>
          <w:sz w:val="20"/>
          <w:szCs w:val="22"/>
          <w:rtl/>
        </w:rPr>
        <w:t>تجميع</w:t>
      </w:r>
      <w:r w:rsidRPr="006D1E2B">
        <w:rPr>
          <w:rFonts w:cs="Simplified Arabic"/>
          <w:sz w:val="20"/>
          <w:szCs w:val="22"/>
          <w:rtl/>
        </w:rPr>
        <w:t xml:space="preserve"> المعارف الموجودة في قواعد البيانات الدولية على الإنترنت للسماح بجمع ونشر البيانات والمعارف القابلة للتشغيل المتبادل بشأن فعالية الإجراءات للتخفيف من آثار الأنواع الغريبة الغازية الناشئة عن تغير المناخ. ومن الأمثلة على قاعدة البيانات هذه</w:t>
      </w:r>
      <w:r w:rsidRPr="006D1E2B">
        <w:rPr>
          <w:rFonts w:cs="Simplified Arabic" w:hint="cs"/>
          <w:sz w:val="20"/>
          <w:szCs w:val="22"/>
          <w:rtl/>
        </w:rPr>
        <w:t>،</w:t>
      </w:r>
      <w:r w:rsidRPr="006D1E2B">
        <w:rPr>
          <w:rFonts w:cs="Simplified Arabic"/>
          <w:sz w:val="20"/>
          <w:szCs w:val="22"/>
          <w:rtl/>
        </w:rPr>
        <w:t xml:space="preserve"> قاعدة بيانات استئصال الأنواع الغازية على الجزر</w:t>
      </w:r>
      <w:r w:rsidRPr="006D1E2B">
        <w:rPr>
          <w:rFonts w:cs="Simplified Arabic" w:hint="cs"/>
          <w:sz w:val="20"/>
          <w:szCs w:val="22"/>
          <w:rtl/>
        </w:rPr>
        <w:t>؛</w:t>
      </w:r>
      <w:r w:rsidRPr="006D1E2B">
        <w:rPr>
          <w:rStyle w:val="FootnoteReference"/>
          <w:rFonts w:cs="Simplified Arabic"/>
          <w:sz w:val="20"/>
          <w:szCs w:val="22"/>
          <w:rtl/>
        </w:rPr>
        <w:footnoteReference w:id="13"/>
      </w:r>
      <w:r w:rsidRPr="006D1E2B">
        <w:rPr>
          <w:rFonts w:cs="Simplified Arabic"/>
          <w:sz w:val="20"/>
          <w:szCs w:val="22"/>
          <w:rtl/>
        </w:rPr>
        <w:t xml:space="preserve"> </w:t>
      </w:r>
    </w:p>
    <w:p w14:paraId="7B918845" w14:textId="77777777" w:rsidR="001A3C76" w:rsidRPr="006D1E2B" w:rsidRDefault="001A3C76" w:rsidP="001A3C76">
      <w:pPr>
        <w:pStyle w:val="ListParagraph"/>
        <w:numPr>
          <w:ilvl w:val="0"/>
          <w:numId w:val="48"/>
        </w:numPr>
        <w:bidi/>
        <w:spacing w:after="120" w:line="216" w:lineRule="auto"/>
        <w:ind w:left="0" w:firstLine="720"/>
        <w:contextualSpacing w:val="0"/>
        <w:rPr>
          <w:rFonts w:cs="Simplified Arabic"/>
          <w:sz w:val="20"/>
          <w:szCs w:val="22"/>
        </w:rPr>
      </w:pPr>
      <w:r w:rsidRPr="006D1E2B">
        <w:rPr>
          <w:rFonts w:cs="Simplified Arabic" w:hint="cs"/>
          <w:sz w:val="20"/>
          <w:szCs w:val="22"/>
          <w:rtl/>
        </w:rPr>
        <w:t>وضع</w:t>
      </w:r>
      <w:r w:rsidRPr="006D1E2B">
        <w:rPr>
          <w:rFonts w:cs="Simplified Arabic"/>
          <w:sz w:val="20"/>
          <w:szCs w:val="22"/>
          <w:rtl/>
        </w:rPr>
        <w:t xml:space="preserve"> </w:t>
      </w:r>
      <w:r w:rsidRPr="006D1E2B">
        <w:rPr>
          <w:rFonts w:cs="Simplified Arabic" w:hint="cs"/>
          <w:sz w:val="20"/>
          <w:szCs w:val="22"/>
          <w:rtl/>
        </w:rPr>
        <w:t>وإدراج</w:t>
      </w:r>
      <w:r w:rsidRPr="006D1E2B">
        <w:rPr>
          <w:rFonts w:cs="Simplified Arabic"/>
          <w:sz w:val="20"/>
          <w:szCs w:val="22"/>
          <w:rtl/>
        </w:rPr>
        <w:t xml:space="preserve"> استراتيجيات إدارة الأنواع الغريبة الغازية في "إجراءات </w:t>
      </w:r>
      <w:r w:rsidRPr="006D1E2B">
        <w:rPr>
          <w:rFonts w:cs="Simplified Arabic" w:hint="cs"/>
          <w:sz w:val="20"/>
          <w:szCs w:val="22"/>
          <w:rtl/>
        </w:rPr>
        <w:t xml:space="preserve">المساعدة في </w:t>
      </w:r>
      <w:r w:rsidRPr="006D1E2B">
        <w:rPr>
          <w:rFonts w:cs="Simplified Arabic"/>
          <w:sz w:val="20"/>
          <w:szCs w:val="22"/>
          <w:rtl/>
        </w:rPr>
        <w:t>نقل الأنواع</w:t>
      </w:r>
      <w:r w:rsidRPr="006D1E2B">
        <w:rPr>
          <w:rFonts w:cs="Simplified Arabic" w:hint="cs"/>
          <w:sz w:val="20"/>
          <w:szCs w:val="22"/>
          <w:rtl/>
        </w:rPr>
        <w:t xml:space="preserve"> المهددة و</w:t>
      </w:r>
      <w:r w:rsidRPr="006D1E2B">
        <w:rPr>
          <w:rFonts w:cs="Simplified Arabic"/>
          <w:sz w:val="20"/>
          <w:szCs w:val="22"/>
          <w:rtl/>
        </w:rPr>
        <w:t>المعرضة لخطر المناخ" لتجنب النتائج غير المقصودة</w:t>
      </w:r>
      <w:r w:rsidRPr="006D1E2B">
        <w:rPr>
          <w:rFonts w:cs="Simplified Arabic" w:hint="cs"/>
          <w:sz w:val="20"/>
          <w:szCs w:val="22"/>
          <w:rtl/>
        </w:rPr>
        <w:t>، مع مراعاة المقرر 10/33، الفقرة 8(ه)؛</w:t>
      </w:r>
    </w:p>
    <w:p w14:paraId="1925A6D8" w14:textId="77777777" w:rsidR="001A3C76" w:rsidRPr="006D1E2B" w:rsidRDefault="001A3C76" w:rsidP="001A3C76">
      <w:pPr>
        <w:pStyle w:val="ListParagraph"/>
        <w:numPr>
          <w:ilvl w:val="0"/>
          <w:numId w:val="48"/>
        </w:numPr>
        <w:bidi/>
        <w:spacing w:after="120" w:line="216" w:lineRule="auto"/>
        <w:ind w:left="0" w:firstLine="720"/>
        <w:contextualSpacing w:val="0"/>
        <w:rPr>
          <w:rFonts w:cs="Simplified Arabic"/>
          <w:sz w:val="20"/>
          <w:szCs w:val="22"/>
        </w:rPr>
      </w:pPr>
      <w:r w:rsidRPr="006D1E2B">
        <w:rPr>
          <w:rFonts w:cs="Simplified Arabic" w:hint="cs"/>
          <w:sz w:val="20"/>
          <w:szCs w:val="22"/>
          <w:rtl/>
        </w:rPr>
        <w:t>جمع أفضل ممارسات الشعوب الأصلية والمجتمعات المحلية بشأن رصد ومراقبة وتخفيف آثار الأنواع الغريبة الغازية والأمراض وتوزيعات الأنواع المتغيرة الناشئة عن تغير المناخ.</w:t>
      </w:r>
    </w:p>
    <w:p w14:paraId="547E75F9" w14:textId="77777777" w:rsidR="001A3C76" w:rsidRPr="006D1E2B" w:rsidRDefault="001A3C76" w:rsidP="001A3C76">
      <w:pPr>
        <w:spacing w:after="120"/>
        <w:jc w:val="center"/>
        <w:rPr>
          <w:b/>
          <w:bCs/>
          <w:szCs w:val="22"/>
        </w:rPr>
      </w:pPr>
      <w:r w:rsidRPr="006D1E2B">
        <w:rPr>
          <w:rFonts w:hint="cs"/>
          <w:b/>
          <w:bCs/>
          <w:szCs w:val="22"/>
          <w:rtl/>
        </w:rPr>
        <w:t>دال-</w:t>
      </w:r>
      <w:r w:rsidRPr="006D1E2B">
        <w:rPr>
          <w:rFonts w:hint="cs"/>
          <w:b/>
          <w:bCs/>
          <w:szCs w:val="22"/>
          <w:rtl/>
        </w:rPr>
        <w:tab/>
        <w:t>التعاون الوطني والدولي</w:t>
      </w:r>
    </w:p>
    <w:p w14:paraId="1280B291"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تُشجع</w:t>
      </w:r>
      <w:r w:rsidRPr="006D1E2B">
        <w:rPr>
          <w:rFonts w:cs="Simplified Arabic"/>
          <w:sz w:val="20"/>
          <w:szCs w:val="22"/>
          <w:rtl/>
        </w:rPr>
        <w:t xml:space="preserve"> </w:t>
      </w:r>
      <w:r w:rsidRPr="006D1E2B">
        <w:rPr>
          <w:rFonts w:cs="Simplified Arabic" w:hint="cs"/>
          <w:sz w:val="20"/>
          <w:szCs w:val="22"/>
          <w:rtl/>
        </w:rPr>
        <w:t>ا</w:t>
      </w:r>
      <w:r w:rsidRPr="006D1E2B">
        <w:rPr>
          <w:rFonts w:cs="Simplified Arabic"/>
          <w:sz w:val="20"/>
          <w:szCs w:val="22"/>
          <w:rtl/>
        </w:rPr>
        <w:t>لدول والمنظمات الدولية ذات الصلة</w:t>
      </w:r>
      <w:r w:rsidRPr="006D1E2B">
        <w:rPr>
          <w:rFonts w:cs="Simplified Arabic" w:hint="cs"/>
          <w:sz w:val="20"/>
          <w:szCs w:val="22"/>
          <w:rtl/>
        </w:rPr>
        <w:t xml:space="preserve"> بشدة على</w:t>
      </w:r>
      <w:r w:rsidRPr="006D1E2B">
        <w:rPr>
          <w:rFonts w:cs="Simplified Arabic"/>
          <w:sz w:val="20"/>
          <w:szCs w:val="22"/>
          <w:rtl/>
        </w:rPr>
        <w:t xml:space="preserve"> دمج</w:t>
      </w:r>
      <w:r w:rsidRPr="006D1E2B">
        <w:rPr>
          <w:rFonts w:cs="Simplified Arabic" w:hint="cs"/>
          <w:sz w:val="20"/>
          <w:szCs w:val="22"/>
          <w:rtl/>
        </w:rPr>
        <w:t xml:space="preserve"> مسارات</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ن</w:t>
      </w:r>
      <w:r w:rsidRPr="006D1E2B">
        <w:rPr>
          <w:rFonts w:cs="Simplified Arabic" w:hint="cs"/>
          <w:sz w:val="20"/>
          <w:szCs w:val="22"/>
          <w:rtl/>
        </w:rPr>
        <w:t>ُ</w:t>
      </w:r>
      <w:r w:rsidRPr="006D1E2B">
        <w:rPr>
          <w:rFonts w:cs="Simplified Arabic"/>
          <w:sz w:val="20"/>
          <w:szCs w:val="22"/>
          <w:rtl/>
        </w:rPr>
        <w:t xml:space="preserve">هج تحديد </w:t>
      </w:r>
      <w:r w:rsidRPr="006D1E2B">
        <w:rPr>
          <w:rFonts w:cs="Simplified Arabic" w:hint="cs"/>
          <w:sz w:val="20"/>
          <w:szCs w:val="22"/>
          <w:rtl/>
        </w:rPr>
        <w:t>ال</w:t>
      </w:r>
      <w:r w:rsidRPr="006D1E2B">
        <w:rPr>
          <w:rFonts w:cs="Simplified Arabic"/>
          <w:sz w:val="20"/>
          <w:szCs w:val="22"/>
          <w:rtl/>
        </w:rPr>
        <w:t>أولويات</w:t>
      </w:r>
      <w:r w:rsidRPr="006D1E2B">
        <w:rPr>
          <w:rFonts w:cs="Simplified Arabic" w:hint="cs"/>
          <w:sz w:val="20"/>
          <w:szCs w:val="22"/>
          <w:rtl/>
        </w:rPr>
        <w:t xml:space="preserve"> متعددة المعايير والقائمة على المخاطر</w:t>
      </w:r>
      <w:r w:rsidRPr="006D1E2B">
        <w:rPr>
          <w:rFonts w:cs="Simplified Arabic"/>
          <w:sz w:val="20"/>
          <w:szCs w:val="22"/>
          <w:rtl/>
        </w:rPr>
        <w:t xml:space="preserve"> </w:t>
      </w:r>
      <w:r w:rsidRPr="006D1E2B">
        <w:rPr>
          <w:rFonts w:cs="Simplified Arabic" w:hint="cs"/>
          <w:sz w:val="20"/>
          <w:szCs w:val="22"/>
          <w:rtl/>
        </w:rPr>
        <w:t>ل</w:t>
      </w:r>
      <w:r w:rsidRPr="006D1E2B">
        <w:rPr>
          <w:rFonts w:cs="Simplified Arabic"/>
          <w:sz w:val="20"/>
          <w:szCs w:val="22"/>
          <w:rtl/>
        </w:rPr>
        <w:t>لأنواع الغريبة الغازية في جميع مستويات التخطيط للحصول على منافع متعددة ونتائج مشتركة، بما في ذلك ما يلي</w:t>
      </w:r>
      <w:r w:rsidRPr="006D1E2B">
        <w:rPr>
          <w:rFonts w:cs="Simplified Arabic" w:hint="cs"/>
          <w:sz w:val="20"/>
          <w:szCs w:val="22"/>
          <w:rtl/>
        </w:rPr>
        <w:t>؛</w:t>
      </w:r>
    </w:p>
    <w:p w14:paraId="6E4F27BC" w14:textId="77777777" w:rsidR="001A3C76" w:rsidRPr="006D1E2B" w:rsidRDefault="001A3C76" w:rsidP="001A3C76">
      <w:pPr>
        <w:pStyle w:val="ListParagraph"/>
        <w:numPr>
          <w:ilvl w:val="0"/>
          <w:numId w:val="49"/>
        </w:numPr>
        <w:bidi/>
        <w:spacing w:after="120" w:line="216" w:lineRule="auto"/>
        <w:ind w:left="0" w:firstLine="720"/>
        <w:contextualSpacing w:val="0"/>
        <w:rPr>
          <w:rFonts w:cs="Simplified Arabic"/>
          <w:sz w:val="20"/>
          <w:szCs w:val="22"/>
        </w:rPr>
      </w:pPr>
      <w:r w:rsidRPr="006D1E2B">
        <w:rPr>
          <w:rFonts w:cs="Simplified Arabic"/>
          <w:sz w:val="20"/>
          <w:szCs w:val="22"/>
          <w:rtl/>
        </w:rPr>
        <w:t>الاستراتيجيات الوطنية والدولية ل</w:t>
      </w:r>
      <w:r w:rsidRPr="006D1E2B">
        <w:rPr>
          <w:rFonts w:cs="Simplified Arabic" w:hint="cs"/>
          <w:sz w:val="20"/>
          <w:szCs w:val="22"/>
          <w:rtl/>
        </w:rPr>
        <w:t>ل</w:t>
      </w:r>
      <w:r w:rsidRPr="006D1E2B">
        <w:rPr>
          <w:rFonts w:cs="Simplified Arabic"/>
          <w:sz w:val="20"/>
          <w:szCs w:val="22"/>
          <w:rtl/>
        </w:rPr>
        <w:t xml:space="preserve">تخفيف </w:t>
      </w:r>
      <w:r w:rsidRPr="006D1E2B">
        <w:rPr>
          <w:rFonts w:cs="Simplified Arabic" w:hint="cs"/>
          <w:sz w:val="20"/>
          <w:szCs w:val="22"/>
          <w:rtl/>
        </w:rPr>
        <w:t xml:space="preserve">من حدة </w:t>
      </w:r>
      <w:r w:rsidRPr="006D1E2B">
        <w:rPr>
          <w:rFonts w:cs="Simplified Arabic"/>
          <w:sz w:val="20"/>
          <w:szCs w:val="22"/>
          <w:rtl/>
        </w:rPr>
        <w:t xml:space="preserve">تغير المناخ والتكيف معه، وتقييمات الأثر البيئي، وأنشطة تخطيط </w:t>
      </w:r>
      <w:r w:rsidRPr="006D1E2B">
        <w:rPr>
          <w:rFonts w:cs="Simplified Arabic" w:hint="cs"/>
          <w:sz w:val="20"/>
          <w:szCs w:val="22"/>
          <w:rtl/>
        </w:rPr>
        <w:t>ا</w:t>
      </w:r>
      <w:r w:rsidRPr="006D1E2B">
        <w:rPr>
          <w:rFonts w:cs="Simplified Arabic"/>
          <w:sz w:val="20"/>
          <w:szCs w:val="22"/>
          <w:rtl/>
        </w:rPr>
        <w:t>لاستجابة</w:t>
      </w:r>
      <w:r w:rsidRPr="006D1E2B">
        <w:rPr>
          <w:rFonts w:cs="Simplified Arabic" w:hint="cs"/>
          <w:sz w:val="20"/>
          <w:szCs w:val="22"/>
          <w:rtl/>
        </w:rPr>
        <w:t xml:space="preserve"> وفقا للمقرر 10/33، الفقرة 8(ع)؛</w:t>
      </w:r>
    </w:p>
    <w:p w14:paraId="6DB446F0" w14:textId="77777777" w:rsidR="001A3C76" w:rsidRPr="006D1E2B" w:rsidRDefault="001A3C76" w:rsidP="001A3C76">
      <w:pPr>
        <w:pStyle w:val="ListParagraph"/>
        <w:numPr>
          <w:ilvl w:val="0"/>
          <w:numId w:val="49"/>
        </w:numPr>
        <w:bidi/>
        <w:spacing w:after="120" w:line="216" w:lineRule="auto"/>
        <w:ind w:left="0" w:firstLine="720"/>
        <w:contextualSpacing w:val="0"/>
        <w:rPr>
          <w:rFonts w:cs="Simplified Arabic"/>
          <w:sz w:val="20"/>
          <w:szCs w:val="22"/>
        </w:rPr>
      </w:pPr>
      <w:r w:rsidRPr="006D1E2B">
        <w:rPr>
          <w:rFonts w:cs="Simplified Arabic"/>
          <w:sz w:val="20"/>
          <w:szCs w:val="22"/>
          <w:rtl/>
        </w:rPr>
        <w:t>الاتفاقيات الأخرى ذات الصلة (مثل اتفاقية الأمم المتحدة الإطارية بشأن تغير المناخ، واتفاقية حفظ أنواع الحيوانات البرية المهاجرة) وتزويد وكالات التنفيذ التابعة للأمم المتحدة ذات الصلة بالإرشادات المتعلقة بالسياسات</w:t>
      </w:r>
      <w:r w:rsidRPr="006D1E2B">
        <w:rPr>
          <w:rFonts w:cs="Simplified Arabic" w:hint="cs"/>
          <w:sz w:val="20"/>
          <w:szCs w:val="22"/>
          <w:rtl/>
        </w:rPr>
        <w:t>؛</w:t>
      </w:r>
    </w:p>
    <w:p w14:paraId="381257E7" w14:textId="77777777" w:rsidR="001A3C76" w:rsidRPr="006D1E2B" w:rsidRDefault="001A3C76" w:rsidP="001A3C76">
      <w:pPr>
        <w:pStyle w:val="ListParagraph"/>
        <w:numPr>
          <w:ilvl w:val="0"/>
          <w:numId w:val="49"/>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الالتزامات والإجراءات الوطنية والدولية </w:t>
      </w:r>
      <w:r w:rsidRPr="006D1E2B">
        <w:rPr>
          <w:rFonts w:cs="Simplified Arabic" w:hint="cs"/>
          <w:sz w:val="20"/>
          <w:szCs w:val="22"/>
          <w:rtl/>
        </w:rPr>
        <w:t>والإجراءات في ظل</w:t>
      </w:r>
      <w:r w:rsidRPr="006D1E2B">
        <w:rPr>
          <w:rFonts w:cs="Simplified Arabic"/>
          <w:sz w:val="20"/>
          <w:szCs w:val="22"/>
          <w:rtl/>
        </w:rPr>
        <w:t xml:space="preserve"> أهداف التنمية المستدامة</w:t>
      </w:r>
      <w:r w:rsidRPr="006D1E2B">
        <w:rPr>
          <w:rFonts w:cs="Simplified Arabic" w:hint="cs"/>
          <w:sz w:val="20"/>
          <w:szCs w:val="22"/>
          <w:rtl/>
        </w:rPr>
        <w:t>؛</w:t>
      </w:r>
    </w:p>
    <w:p w14:paraId="32C3165B" w14:textId="77777777" w:rsidR="001A3C76" w:rsidRPr="006D1E2B" w:rsidRDefault="001A3C76" w:rsidP="001A3C76">
      <w:pPr>
        <w:pStyle w:val="ListParagraph"/>
        <w:numPr>
          <w:ilvl w:val="0"/>
          <w:numId w:val="49"/>
        </w:numPr>
        <w:bidi/>
        <w:spacing w:after="120" w:line="216" w:lineRule="auto"/>
        <w:ind w:left="0" w:firstLine="720"/>
        <w:contextualSpacing w:val="0"/>
        <w:rPr>
          <w:rFonts w:cs="Simplified Arabic"/>
          <w:sz w:val="20"/>
          <w:szCs w:val="22"/>
        </w:rPr>
      </w:pPr>
      <w:r w:rsidRPr="006D1E2B">
        <w:rPr>
          <w:rFonts w:cs="Simplified Arabic"/>
          <w:sz w:val="20"/>
          <w:szCs w:val="22"/>
          <w:rtl/>
        </w:rPr>
        <w:t>برامج حوافز السوق والإجراءات الأخرى التي تمولها الوكالات أو المنتديات المتعددة الأطراف، مثل مرفق البيئة العالمية، وآلية التنمية النظيفة، والصندوق الأخضر للمناخ</w:t>
      </w:r>
      <w:r w:rsidRPr="006D1E2B">
        <w:rPr>
          <w:rFonts w:cs="Simplified Arabic" w:hint="cs"/>
          <w:sz w:val="20"/>
          <w:szCs w:val="22"/>
          <w:rtl/>
        </w:rPr>
        <w:t>.</w:t>
      </w:r>
    </w:p>
    <w:p w14:paraId="013D67F2" w14:textId="77777777" w:rsidR="001A3C76" w:rsidRPr="006D1E2B" w:rsidRDefault="001A3C76" w:rsidP="001A3C76">
      <w:pPr>
        <w:pStyle w:val="ListParagraph"/>
        <w:numPr>
          <w:ilvl w:val="0"/>
          <w:numId w:val="45"/>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يُقترح أن تنظم المنظمات الدولية ذات الصلة تدريبا لوكالات المساعدة الإنمائية الحكومية وغير الحكومية والعاملين المشاركين في الإغاثة في حالات الكوارث، لتحديد</w:t>
      </w:r>
      <w:r w:rsidRPr="006D1E2B">
        <w:rPr>
          <w:rFonts w:cs="Simplified Arabic" w:hint="cs"/>
          <w:sz w:val="20"/>
          <w:szCs w:val="22"/>
          <w:rtl/>
        </w:rPr>
        <w:t xml:space="preserve"> مخاطر إدخال وانتشار</w:t>
      </w:r>
      <w:r w:rsidRPr="006D1E2B">
        <w:rPr>
          <w:rFonts w:cs="Simplified Arabic"/>
          <w:sz w:val="20"/>
          <w:szCs w:val="22"/>
          <w:rtl/>
        </w:rPr>
        <w:t xml:space="preserve"> الأنواع الغريبة الغازية</w:t>
      </w:r>
      <w:r w:rsidRPr="006D1E2B">
        <w:rPr>
          <w:rFonts w:cs="Simplified Arabic" w:hint="cs"/>
          <w:sz w:val="20"/>
          <w:szCs w:val="22"/>
          <w:rtl/>
        </w:rPr>
        <w:t xml:space="preserve"> من خلال أنشطتها،</w:t>
      </w:r>
      <w:r w:rsidRPr="006D1E2B">
        <w:rPr>
          <w:rFonts w:cs="Simplified Arabic"/>
          <w:sz w:val="20"/>
          <w:szCs w:val="22"/>
          <w:rtl/>
        </w:rPr>
        <w:t xml:space="preserve"> والاضطلاع بالاستجابة السريعة ب</w:t>
      </w:r>
      <w:r w:rsidRPr="006D1E2B">
        <w:rPr>
          <w:rFonts w:cs="Simplified Arabic" w:hint="cs"/>
          <w:sz w:val="20"/>
          <w:szCs w:val="22"/>
          <w:rtl/>
        </w:rPr>
        <w:t xml:space="preserve">استخدام </w:t>
      </w:r>
      <w:r w:rsidRPr="006D1E2B">
        <w:rPr>
          <w:rFonts w:cs="Simplified Arabic"/>
          <w:sz w:val="20"/>
          <w:szCs w:val="22"/>
          <w:rtl/>
        </w:rPr>
        <w:t>تدابير مناسبة، مثل الحجر الصحي</w:t>
      </w:r>
      <w:r w:rsidRPr="006D1E2B">
        <w:rPr>
          <w:rFonts w:cs="Simplified Arabic" w:hint="cs"/>
          <w:sz w:val="20"/>
          <w:szCs w:val="22"/>
          <w:rtl/>
        </w:rPr>
        <w:t xml:space="preserve"> للمعدات والسلع</w:t>
      </w:r>
      <w:r w:rsidRPr="006D1E2B">
        <w:rPr>
          <w:rFonts w:cs="Simplified Arabic"/>
          <w:sz w:val="20"/>
          <w:szCs w:val="22"/>
          <w:rtl/>
        </w:rPr>
        <w:t>، والاستجابة للطوارئ، والإبادة، والاحتواء وال</w:t>
      </w:r>
      <w:r w:rsidRPr="006D1E2B">
        <w:rPr>
          <w:rFonts w:cs="Simplified Arabic" w:hint="cs"/>
          <w:sz w:val="20"/>
          <w:szCs w:val="22"/>
          <w:rtl/>
        </w:rPr>
        <w:t>مكافحة.</w:t>
      </w:r>
    </w:p>
    <w:p w14:paraId="2BC95BF3" w14:textId="77777777" w:rsidR="001A3C76" w:rsidRPr="006D1E2B" w:rsidRDefault="001A3C76" w:rsidP="001A3C76">
      <w:pPr>
        <w:spacing w:after="120"/>
        <w:jc w:val="center"/>
        <w:rPr>
          <w:i/>
          <w:iCs/>
          <w:szCs w:val="22"/>
        </w:rPr>
      </w:pPr>
      <w:r w:rsidRPr="006D1E2B">
        <w:rPr>
          <w:rFonts w:hint="cs"/>
          <w:i/>
          <w:iCs/>
          <w:szCs w:val="22"/>
          <w:rtl/>
        </w:rPr>
        <w:t>المرفق الرابع</w:t>
      </w:r>
    </w:p>
    <w:p w14:paraId="66D9331F" w14:textId="77777777" w:rsidR="001A3C76" w:rsidRPr="006D1E2B" w:rsidRDefault="001A3C76" w:rsidP="001A3C76">
      <w:pPr>
        <w:spacing w:after="120"/>
        <w:jc w:val="center"/>
        <w:rPr>
          <w:b/>
          <w:bCs/>
          <w:szCs w:val="22"/>
        </w:rPr>
      </w:pPr>
      <w:r w:rsidRPr="006D1E2B">
        <w:rPr>
          <w:rFonts w:hint="cs"/>
          <w:b/>
          <w:bCs/>
          <w:szCs w:val="22"/>
          <w:rtl/>
        </w:rPr>
        <w:t>مسودة تحليل المخاطر بشأن العواقب المحتملة لإدخال الأنواع الغريبة الغازية على القيم الاجتماعية والاقتصادية والثقافية</w:t>
      </w:r>
    </w:p>
    <w:p w14:paraId="358B1A4B" w14:textId="77777777" w:rsidR="001A3C76" w:rsidRPr="006D1E2B" w:rsidRDefault="001A3C76" w:rsidP="001A3C76">
      <w:pPr>
        <w:spacing w:after="120"/>
        <w:jc w:val="center"/>
        <w:rPr>
          <w:b/>
          <w:bCs/>
          <w:szCs w:val="22"/>
          <w:rtl/>
        </w:rPr>
      </w:pPr>
      <w:r w:rsidRPr="006D1E2B">
        <w:rPr>
          <w:rFonts w:hint="cs"/>
          <w:b/>
          <w:bCs/>
          <w:szCs w:val="22"/>
          <w:rtl/>
        </w:rPr>
        <w:t>(مشورة مؤقتة بمقتضى الفقرة 1(د) من المرفق الثاني للمقرر 14/11)</w:t>
      </w:r>
    </w:p>
    <w:p w14:paraId="347C924D" w14:textId="77777777" w:rsidR="001A3C76" w:rsidRPr="006D1E2B" w:rsidRDefault="001A3C76" w:rsidP="001A3C76">
      <w:pPr>
        <w:pStyle w:val="ListParagraph"/>
        <w:numPr>
          <w:ilvl w:val="0"/>
          <w:numId w:val="51"/>
        </w:numPr>
        <w:bidi/>
        <w:spacing w:after="120" w:line="216" w:lineRule="auto"/>
        <w:ind w:left="0" w:firstLine="0"/>
        <w:contextualSpacing w:val="0"/>
        <w:rPr>
          <w:rFonts w:cs="Simplified Arabic"/>
          <w:sz w:val="20"/>
          <w:szCs w:val="22"/>
        </w:rPr>
      </w:pPr>
      <w:r w:rsidRPr="006D1E2B">
        <w:rPr>
          <w:rFonts w:cs="Simplified Arabic" w:hint="cs"/>
          <w:sz w:val="20"/>
          <w:szCs w:val="22"/>
          <w:rtl/>
        </w:rPr>
        <w:t>يُقترح وضع مبادئ توجيهية لإدراج القيم الاجتماعية والثقافية بشكل أكثر وضوحا عند تقييم التكاليف والفوائد وتحديد أولويات الإدارة. وقد يعتمد ذلك على العمليات القائمة (من قبيل تصنيف الأثر الاجتماعي والاقتصادي للأنواع الغريبة) وأفضل الممارسات الدولية بشأن إشراك الشعوب الأصلية والمجتمعات المحلية وأصحاب المصلحة المعنيين في صنع القرار. وتدرج نيوزيلند</w:t>
      </w:r>
      <w:r w:rsidRPr="006D1E2B">
        <w:rPr>
          <w:rFonts w:cs="Simplified Arabic"/>
          <w:sz w:val="20"/>
          <w:szCs w:val="22"/>
          <w:rtl/>
        </w:rPr>
        <w:t>ا</w:t>
      </w:r>
      <w:r w:rsidRPr="006D1E2B">
        <w:rPr>
          <w:rFonts w:cs="Simplified Arabic" w:hint="cs"/>
          <w:sz w:val="20"/>
          <w:szCs w:val="22"/>
          <w:rtl/>
        </w:rPr>
        <w:t xml:space="preserve"> المعارف والقيم والآراء الثقافية (</w:t>
      </w:r>
      <w:proofErr w:type="spellStart"/>
      <w:r w:rsidRPr="006D1E2B">
        <w:rPr>
          <w:rFonts w:cs="Simplified Arabic" w:hint="cs"/>
          <w:sz w:val="20"/>
          <w:szCs w:val="22"/>
          <w:rtl/>
        </w:rPr>
        <w:t>ماتورانجا</w:t>
      </w:r>
      <w:proofErr w:type="spellEnd"/>
      <w:r w:rsidRPr="006D1E2B">
        <w:rPr>
          <w:rFonts w:cs="Simplified Arabic" w:hint="cs"/>
          <w:sz w:val="20"/>
          <w:szCs w:val="22"/>
          <w:rtl/>
        </w:rPr>
        <w:t>) في إدارة الأنواع الغريبة الغازية. ويشارك الماوري في تسيير إدارة الأنواع الغريبة الغازية، لا سيما عندما تكون الأنواع ذات الأهمية الثقافية والروحية (</w:t>
      </w:r>
      <w:proofErr w:type="spellStart"/>
      <w:r w:rsidRPr="006D1E2B">
        <w:rPr>
          <w:rFonts w:cs="Simplified Arabic" w:hint="cs"/>
          <w:sz w:val="20"/>
          <w:szCs w:val="22"/>
          <w:rtl/>
        </w:rPr>
        <w:t>تاونغا</w:t>
      </w:r>
      <w:proofErr w:type="spellEnd"/>
      <w:r w:rsidRPr="006D1E2B">
        <w:rPr>
          <w:rFonts w:cs="Simplified Arabic" w:hint="cs"/>
          <w:sz w:val="20"/>
          <w:szCs w:val="22"/>
          <w:rtl/>
        </w:rPr>
        <w:t xml:space="preserve">) عرضة للخطر. ومن الجدير محاكاة هذا النظام. فينبغي أن تسعى الدول إلى المشاركة الرسمية وأن تكفل تدفقات البيانات ثنائية الاتجاه بين أصحاب البيانات ومولديها من خلال بوابات البيانات الوطنية (حيثما ينطبق ذلك) إلى مجمعي البيانات </w:t>
      </w:r>
      <w:r w:rsidRPr="006D1E2B">
        <w:rPr>
          <w:rFonts w:cs="Simplified Arabic" w:hint="cs"/>
          <w:sz w:val="20"/>
          <w:szCs w:val="22"/>
          <w:rtl/>
        </w:rPr>
        <w:lastRenderedPageBreak/>
        <w:t>على المستوى العالمي. وينبغي أن تفهم جميع الأطراف وضع عضوية البلد وقدراته وموارده والجوانب الأخرى الخاصة به. ويعد النفاذ المفتوح إلى البيانات والتكامل السلس لهذه البيانات بين أدوات البيانات التي تستخدمها الشعوب الأصلية والمجتمعات المحلية وأصحاب المصلحة المعنيون أمرا ضروريا لتحسين إدارة هذا التهديد ورصده. وسيؤدي ذلك إلى (أ) زيادة تدفقات البيانات اللازمة للتحليل على مستوى الاتفاقية المتعلقة بالتنوع البيولوجي وصنع القرارات الدولية (ب) وإتاحة فرص لبناء القدرات وتوفير الموارد على الصعيد الوطني.</w:t>
      </w:r>
    </w:p>
    <w:p w14:paraId="2A0572C2" w14:textId="77777777" w:rsidR="001A3C76" w:rsidRPr="006D1E2B" w:rsidRDefault="001A3C76" w:rsidP="001A3C76">
      <w:pPr>
        <w:pStyle w:val="ListParagraph"/>
        <w:numPr>
          <w:ilvl w:val="0"/>
          <w:numId w:val="51"/>
        </w:numPr>
        <w:bidi/>
        <w:spacing w:after="120" w:line="216" w:lineRule="auto"/>
        <w:ind w:left="0" w:firstLine="0"/>
        <w:contextualSpacing w:val="0"/>
        <w:rPr>
          <w:rFonts w:cs="Simplified Arabic"/>
          <w:sz w:val="20"/>
          <w:szCs w:val="22"/>
        </w:rPr>
      </w:pPr>
      <w:r w:rsidRPr="006D1E2B">
        <w:rPr>
          <w:rFonts w:cs="Simplified Arabic" w:hint="cs"/>
          <w:sz w:val="20"/>
          <w:szCs w:val="22"/>
          <w:rtl/>
        </w:rPr>
        <w:t>ويُقترح بذل الجهود لزيادة المعارف والبيانات النوعية والكمية بشأن الآثار الاجتماعية والاقتصادية والثقافية للأنواع الغريبة الغازية على المجموعات والمجتمع، بما في ذلك الشعوب الأصلية والمجتمعات المحلية، وطرق استخدام هذه المعارف عند منح الأولوية للأنواع الغريبة الغازية فيما يتعلق بأثرها وجدوى إدارتها واحتمالية نجاحها. وسيكون من المهم تحديد معايير الرفاه الاجتماعي والاقتصادي والثقافي والمجتمعي من أجل تقييم هذه الآثار بشكل جماعي، على سبيل المثال كيف يمكن قياس آثار الأنواع الغريبة الغازية على الأنواع الأصلية المُقدرة والمقدسة والهامة ثقافية وروحيا، وفهم عتبات الأثر وتناولها.</w:t>
      </w:r>
    </w:p>
    <w:p w14:paraId="2E104DB3" w14:textId="77777777" w:rsidR="001A3C76" w:rsidRPr="006D1E2B" w:rsidRDefault="001A3C76" w:rsidP="001A3C76">
      <w:pPr>
        <w:pStyle w:val="ListParagraph"/>
        <w:numPr>
          <w:ilvl w:val="0"/>
          <w:numId w:val="51"/>
        </w:numPr>
        <w:bidi/>
        <w:spacing w:after="120" w:line="216" w:lineRule="auto"/>
        <w:ind w:left="0" w:firstLine="0"/>
        <w:contextualSpacing w:val="0"/>
        <w:rPr>
          <w:rFonts w:cs="Simplified Arabic"/>
          <w:sz w:val="20"/>
          <w:szCs w:val="22"/>
        </w:rPr>
      </w:pPr>
      <w:r w:rsidRPr="006D1E2B">
        <w:rPr>
          <w:rFonts w:cs="Simplified Arabic" w:hint="cs"/>
          <w:sz w:val="20"/>
          <w:szCs w:val="22"/>
          <w:rtl/>
        </w:rPr>
        <w:t>ويعد تحسين الإبلاغ عن المخاطر أمرا ضروريا لتيسير الحوار والتفاهم بين الشعوب الأصلية والمجتمعات المحلية وأصحاب المصلحة المعنيين، الذين قد يشملون عامة الجمهور والشعوب الأصلية والمجتمعات المحلية. ويهدف الإبلاغ عن المخاطر إلى توفيق آراء جميع الأطراف المهتمة من أجل الوصول إلى فهم مشترك للمخاطر التي تشكلها الأنواع الغريبة الغازية، ووضع خيارات إدارة موثقة ولوائح متسقة، وتعزيز الوعي بالقضايا المتعلقة بالأنواع الغريبة الغازية.</w:t>
      </w:r>
    </w:p>
    <w:p w14:paraId="4281A1F8" w14:textId="77777777" w:rsidR="001A3C76" w:rsidRPr="006D1E2B" w:rsidRDefault="001A3C76" w:rsidP="001A3C76">
      <w:pPr>
        <w:pStyle w:val="ListParagraph"/>
        <w:numPr>
          <w:ilvl w:val="0"/>
          <w:numId w:val="51"/>
        </w:numPr>
        <w:bidi/>
        <w:spacing w:after="120" w:line="216" w:lineRule="auto"/>
        <w:ind w:left="0" w:firstLine="0"/>
        <w:contextualSpacing w:val="0"/>
        <w:rPr>
          <w:rFonts w:cs="Simplified Arabic"/>
          <w:sz w:val="20"/>
          <w:szCs w:val="22"/>
        </w:rPr>
      </w:pPr>
      <w:r w:rsidRPr="006D1E2B">
        <w:rPr>
          <w:rFonts w:cs="Simplified Arabic" w:hint="cs"/>
          <w:sz w:val="20"/>
          <w:szCs w:val="22"/>
          <w:rtl/>
        </w:rPr>
        <w:t>ويُفتقر إلى المعايير شبه الكمية الموثقة جيدا فيما يتعلق بالرفاه الاجتماعي والاقتصادي والثقافي والمجتمعي والتي لا يقتصر دورها على تقييم الآثار فحسب، بل أيضا لتقييم فعالية خيار إدارة المخاطر المُطبق.</w:t>
      </w:r>
    </w:p>
    <w:p w14:paraId="022F8E0D" w14:textId="77777777" w:rsidR="001A3C76" w:rsidRPr="00AD7A32" w:rsidRDefault="001A3C76" w:rsidP="001A3C76">
      <w:pPr>
        <w:pStyle w:val="ListParagraph"/>
        <w:numPr>
          <w:ilvl w:val="0"/>
          <w:numId w:val="51"/>
        </w:numPr>
        <w:bidi/>
        <w:spacing w:after="120" w:line="216" w:lineRule="auto"/>
        <w:ind w:left="0" w:firstLine="0"/>
        <w:contextualSpacing w:val="0"/>
        <w:rPr>
          <w:rFonts w:cs="Simplified Arabic"/>
          <w:sz w:val="20"/>
          <w:szCs w:val="22"/>
          <w:rtl/>
        </w:rPr>
      </w:pPr>
      <w:r w:rsidRPr="006D1E2B">
        <w:rPr>
          <w:rFonts w:cs="Simplified Arabic" w:hint="cs"/>
          <w:sz w:val="20"/>
          <w:szCs w:val="22"/>
          <w:rtl/>
        </w:rPr>
        <w:t>ويقدم تقييم الأثر الاجتماعي عملية منظمة لتحديد تقييم ومعالجة التكاليف والفوائد الاجتماعية. ولهذا التقييم قيمة محتملة في التمكين من مشاركة الجمهور في التخطيط وباعتباره مكونا رئيسيا للتقييمات المتكاملة لخيارات الإدارة.</w:t>
      </w:r>
    </w:p>
    <w:p w14:paraId="75692BDC" w14:textId="77777777" w:rsidR="001A3C76" w:rsidRPr="006D1E2B" w:rsidRDefault="001A3C76" w:rsidP="001A3C76">
      <w:pPr>
        <w:spacing w:after="120"/>
        <w:jc w:val="center"/>
        <w:rPr>
          <w:i/>
          <w:iCs/>
          <w:szCs w:val="22"/>
        </w:rPr>
      </w:pPr>
      <w:r w:rsidRPr="006D1E2B">
        <w:rPr>
          <w:rFonts w:hint="cs"/>
          <w:i/>
          <w:iCs/>
          <w:szCs w:val="22"/>
          <w:rtl/>
        </w:rPr>
        <w:t>المرفق الخامس</w:t>
      </w:r>
    </w:p>
    <w:p w14:paraId="5EC49E65" w14:textId="77777777" w:rsidR="001A3C76" w:rsidRPr="006D1E2B" w:rsidRDefault="001A3C76" w:rsidP="001A3C76">
      <w:pPr>
        <w:spacing w:after="120"/>
        <w:jc w:val="center"/>
        <w:rPr>
          <w:b/>
          <w:bCs/>
          <w:szCs w:val="22"/>
        </w:rPr>
      </w:pPr>
      <w:r w:rsidRPr="006D1E2B">
        <w:rPr>
          <w:rFonts w:hint="cs"/>
          <w:b/>
          <w:bCs/>
          <w:szCs w:val="22"/>
          <w:rtl/>
        </w:rPr>
        <w:t>مسودة استخدام قواعد البيانات الحالية المتعلقة بالأنواع الغريبة الغازية وآثارها، لدعم الإبلاغ عن المخاطر</w:t>
      </w:r>
    </w:p>
    <w:p w14:paraId="37FD62D5" w14:textId="77777777" w:rsidR="001A3C76" w:rsidRPr="006D1E2B" w:rsidRDefault="001A3C76" w:rsidP="001A3C76">
      <w:pPr>
        <w:spacing w:after="120"/>
        <w:jc w:val="center"/>
        <w:rPr>
          <w:b/>
          <w:bCs/>
          <w:szCs w:val="22"/>
          <w:rtl/>
        </w:rPr>
      </w:pPr>
      <w:r w:rsidRPr="006D1E2B">
        <w:rPr>
          <w:rFonts w:hint="cs"/>
          <w:b/>
          <w:bCs/>
          <w:szCs w:val="22"/>
          <w:rtl/>
        </w:rPr>
        <w:t>(مشورة مؤقتة بمقتضى الفقرة 1(ه) من المرفق الثاني للمقرر 14/11)</w:t>
      </w:r>
    </w:p>
    <w:p w14:paraId="0EC54C90"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تهدف هذه المشورة إلى مساعدة الأطراف والحكومات والمنظمات الأخرى في تطوير وحفظ بيانات ومعلومات فعالة ومناسبة التوقيت ومحدثة لإدارة الأنواع الغريبة الغازية.</w:t>
      </w:r>
    </w:p>
    <w:p w14:paraId="4216F938"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ويعد تحسين الإبلاغ عن المخاطر أمرا ضروريا لتيسير الحوار والتفاهم بين الشعوب الأصلية والمجتمعات المحلية وأصحاب المصلحة المعنيين. ويهدف الإبلاغ عن المخاطر إلى توفيق آراء جميع الأطراف المهتمة من أجل الوصول إلى فهم مشترك للمخاطر التي تشكلها الأنواع الغريبة الغازية، ووضع خيارات إدارة موثقة ولوائح متسقة، وتعزيز الوعي بالقضايا المتعلقة بالأنواع الغريبة الغازية.</w:t>
      </w:r>
    </w:p>
    <w:p w14:paraId="0663A912"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من الضروري </w:t>
      </w:r>
      <w:r w:rsidRPr="006D1E2B">
        <w:rPr>
          <w:rFonts w:cs="Simplified Arabic" w:hint="cs"/>
          <w:sz w:val="20"/>
          <w:szCs w:val="22"/>
          <w:rtl/>
        </w:rPr>
        <w:t>الاحتفاظ</w:t>
      </w:r>
      <w:r w:rsidRPr="006D1E2B">
        <w:rPr>
          <w:rFonts w:cs="Simplified Arabic"/>
          <w:sz w:val="20"/>
          <w:szCs w:val="22"/>
          <w:rtl/>
        </w:rPr>
        <w:t xml:space="preserve"> </w:t>
      </w:r>
      <w:r w:rsidRPr="006D1E2B">
        <w:rPr>
          <w:rFonts w:cs="Simplified Arabic" w:hint="cs"/>
          <w:sz w:val="20"/>
          <w:szCs w:val="22"/>
          <w:rtl/>
        </w:rPr>
        <w:t>ب</w:t>
      </w:r>
      <w:r w:rsidRPr="006D1E2B">
        <w:rPr>
          <w:rFonts w:cs="Simplified Arabic"/>
          <w:sz w:val="20"/>
          <w:szCs w:val="22"/>
          <w:rtl/>
        </w:rPr>
        <w:t>البيانات</w:t>
      </w:r>
      <w:r w:rsidRPr="006D1E2B">
        <w:rPr>
          <w:rFonts w:cs="Simplified Arabic" w:hint="cs"/>
          <w:sz w:val="20"/>
          <w:szCs w:val="22"/>
          <w:rtl/>
        </w:rPr>
        <w:t xml:space="preserve"> المنظمة والمحدثة بانتظام</w:t>
      </w:r>
      <w:r w:rsidRPr="006D1E2B">
        <w:rPr>
          <w:rFonts w:cs="Simplified Arabic"/>
          <w:sz w:val="20"/>
          <w:szCs w:val="22"/>
          <w:rtl/>
        </w:rPr>
        <w:t xml:space="preserve"> بشأن توزيع</w:t>
      </w:r>
      <w:r w:rsidRPr="006D1E2B">
        <w:rPr>
          <w:rFonts w:cs="Simplified Arabic" w:hint="cs"/>
          <w:sz w:val="20"/>
          <w:szCs w:val="22"/>
          <w:rtl/>
        </w:rPr>
        <w:t xml:space="preserve"> </w:t>
      </w:r>
      <w:r w:rsidRPr="006D1E2B">
        <w:rPr>
          <w:rFonts w:cs="Simplified Arabic"/>
          <w:sz w:val="20"/>
          <w:szCs w:val="22"/>
          <w:rtl/>
        </w:rPr>
        <w:t>الأنواع الغريبة الغازية</w:t>
      </w:r>
      <w:r w:rsidRPr="006D1E2B">
        <w:rPr>
          <w:rFonts w:cs="Simplified Arabic" w:hint="cs"/>
          <w:sz w:val="20"/>
          <w:szCs w:val="22"/>
          <w:rtl/>
        </w:rPr>
        <w:t xml:space="preserve"> وآثارها</w:t>
      </w:r>
      <w:r w:rsidRPr="006D1E2B">
        <w:rPr>
          <w:rFonts w:cs="Simplified Arabic"/>
          <w:sz w:val="20"/>
          <w:szCs w:val="22"/>
          <w:rtl/>
        </w:rPr>
        <w:t xml:space="preserve">، وإجراءات </w:t>
      </w:r>
      <w:r w:rsidRPr="006D1E2B">
        <w:rPr>
          <w:rFonts w:cs="Simplified Arabic" w:hint="cs"/>
          <w:sz w:val="20"/>
          <w:szCs w:val="22"/>
          <w:rtl/>
        </w:rPr>
        <w:t>إدارتها</w:t>
      </w:r>
      <w:r w:rsidRPr="006D1E2B">
        <w:rPr>
          <w:rFonts w:cs="Simplified Arabic"/>
          <w:sz w:val="20"/>
          <w:szCs w:val="22"/>
          <w:rtl/>
        </w:rPr>
        <w:t xml:space="preserve"> </w:t>
      </w:r>
      <w:r w:rsidRPr="006D1E2B">
        <w:rPr>
          <w:rFonts w:cs="Simplified Arabic" w:hint="cs"/>
          <w:sz w:val="20"/>
          <w:szCs w:val="22"/>
          <w:rtl/>
        </w:rPr>
        <w:t>والمعارف</w:t>
      </w:r>
      <w:r w:rsidRPr="006D1E2B">
        <w:rPr>
          <w:rFonts w:cs="Simplified Arabic"/>
          <w:sz w:val="20"/>
          <w:szCs w:val="22"/>
          <w:rtl/>
        </w:rPr>
        <w:t xml:space="preserve"> ذات الصلة. </w:t>
      </w: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تقاسم</w:t>
      </w:r>
      <w:r w:rsidRPr="006D1E2B">
        <w:rPr>
          <w:rFonts w:cs="Simplified Arabic"/>
          <w:sz w:val="20"/>
          <w:szCs w:val="22"/>
          <w:rtl/>
        </w:rPr>
        <w:t xml:space="preserve"> البيانات ذات الصلة المتاحة للجمهور مع مجمعي البيانات العالمية الرئيسيين </w:t>
      </w:r>
      <w:r w:rsidRPr="006D1E2B">
        <w:rPr>
          <w:rFonts w:cs="Simplified Arabic" w:hint="cs"/>
          <w:sz w:val="20"/>
          <w:szCs w:val="22"/>
          <w:rtl/>
        </w:rPr>
        <w:t>ل</w:t>
      </w:r>
      <w:r w:rsidRPr="006D1E2B">
        <w:rPr>
          <w:rFonts w:cs="Simplified Arabic"/>
          <w:sz w:val="20"/>
          <w:szCs w:val="22"/>
          <w:rtl/>
        </w:rPr>
        <w:t xml:space="preserve">دعم العمليات في إطار اتفاقية التنوع البيولوجي </w:t>
      </w:r>
      <w:r w:rsidRPr="006D1E2B">
        <w:rPr>
          <w:rFonts w:cs="Simplified Arabic" w:hint="cs"/>
          <w:sz w:val="20"/>
          <w:szCs w:val="22"/>
          <w:rtl/>
        </w:rPr>
        <w:t>والاتفاقات الدولية والإقليمية الأخرى</w:t>
      </w:r>
      <w:r w:rsidRPr="006D1E2B">
        <w:rPr>
          <w:rFonts w:cs="Simplified Arabic"/>
          <w:sz w:val="20"/>
          <w:szCs w:val="22"/>
          <w:rtl/>
        </w:rPr>
        <w:t>.</w:t>
      </w:r>
    </w:p>
    <w:p w14:paraId="3859D535"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ومن الضروري أن تشارك الأطراف والحكومات والمنظمات الأخرى مع مجمعي البيانات العالمية الرئيسيين ومقدمي البيانات (مثل المرفق العالمي لمعلومات التنوع البيولوجي، والسجل العالمي للأنواع المدخلة والغازية) وضمان تدفقات البيانات ثنائية الاتجاه بين أصحاب البيانات ومولديها من خلال بوابات البيانات الوطنية (حيثما ينطبق ذلك) إلى مجمعي البيانات على المستوى العالمي. ويعد النفاذ المفتوح إلى البيانات والتكامل السلس لهذه البيانات بين أدوات البيانات وتوافر البيانات للشعوب الأصلية والمجتمعات المحلية وأصحاب المصلحة المعنيين أمرا ضروريا لتحسين إدارة الأنواع الغريبة الغازية ورصدها. ويعد التنسيق الوطني أو المركزي لتدفقات البيانات أمرا ضروريا للتوافر الشامل والعادل وفي الوقت المناسب لبيانات الحدوث المتعلقة بالأنواع الغريبة الغازية من مصادر متعددة. وسيؤدي ذلك إلى: (أ) زيادة تدفقات البيانات اللازمة للتحليل وصنع القرارات على الصعيدين العالمي والإقليمي (ب) وإتاحة فرص لبناء القدرات وتوفير الموارد على الصعيد الوطني.</w:t>
      </w:r>
    </w:p>
    <w:p w14:paraId="69551889"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lastRenderedPageBreak/>
        <w:t>ومن المهم تيسير تقاسم البيانات، والقيام عند الاقتضاء باستخدام معايير البيانات الدولية المشتركة، والمصطلحات القياسية في قواعد البيانات الوطنية والإقليمية والمحلية والمواضيعية،</w:t>
      </w:r>
      <w:r w:rsidRPr="006D1E2B">
        <w:rPr>
          <w:rFonts w:cs="Simplified Arabic"/>
          <w:sz w:val="20"/>
          <w:szCs w:val="22"/>
          <w:rtl/>
        </w:rPr>
        <w:t xml:space="preserve"> حتى </w:t>
      </w:r>
      <w:r w:rsidRPr="006D1E2B">
        <w:rPr>
          <w:rFonts w:cs="Simplified Arabic" w:hint="cs"/>
          <w:sz w:val="20"/>
          <w:szCs w:val="22"/>
          <w:rtl/>
        </w:rPr>
        <w:t>و</w:t>
      </w:r>
      <w:r w:rsidRPr="006D1E2B">
        <w:rPr>
          <w:rFonts w:cs="Simplified Arabic"/>
          <w:sz w:val="20"/>
          <w:szCs w:val="22"/>
          <w:rtl/>
        </w:rPr>
        <w:t xml:space="preserve">لو </w:t>
      </w:r>
      <w:r w:rsidRPr="006D1E2B">
        <w:rPr>
          <w:rFonts w:cs="Simplified Arabic" w:hint="cs"/>
          <w:sz w:val="20"/>
          <w:szCs w:val="22"/>
          <w:rtl/>
        </w:rPr>
        <w:t>اختلفت</w:t>
      </w:r>
      <w:r w:rsidRPr="006D1E2B">
        <w:rPr>
          <w:rFonts w:cs="Simplified Arabic"/>
          <w:sz w:val="20"/>
          <w:szCs w:val="22"/>
          <w:rtl/>
        </w:rPr>
        <w:t xml:space="preserve"> اللغات بين بوابات البيانات. </w:t>
      </w:r>
    </w:p>
    <w:p w14:paraId="009B2826"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من المهم أيضا الحصول على الموافقة الحرة والمسبقة والمستنيرة من الشعوب الأصلية والمجتمعات المحلية </w:t>
      </w:r>
      <w:r w:rsidRPr="006D1E2B">
        <w:rPr>
          <w:rFonts w:cs="Simplified Arabic" w:hint="cs"/>
          <w:sz w:val="20"/>
          <w:szCs w:val="22"/>
          <w:rtl/>
        </w:rPr>
        <w:t>عند استخدام</w:t>
      </w:r>
      <w:r w:rsidRPr="006D1E2B">
        <w:rPr>
          <w:rFonts w:cs="Simplified Arabic"/>
          <w:sz w:val="20"/>
          <w:szCs w:val="22"/>
          <w:rtl/>
        </w:rPr>
        <w:t xml:space="preserve"> </w:t>
      </w:r>
      <w:r w:rsidRPr="006D1E2B">
        <w:rPr>
          <w:rFonts w:cs="Simplified Arabic" w:hint="cs"/>
          <w:sz w:val="20"/>
          <w:szCs w:val="22"/>
          <w:rtl/>
        </w:rPr>
        <w:t>معارفها التقليدية.</w:t>
      </w:r>
    </w:p>
    <w:p w14:paraId="5B5FEE41"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ويوصى</w:t>
      </w:r>
      <w:r w:rsidRPr="006D1E2B">
        <w:rPr>
          <w:rFonts w:cs="Simplified Arabic"/>
          <w:sz w:val="20"/>
          <w:szCs w:val="22"/>
          <w:rtl/>
        </w:rPr>
        <w:t xml:space="preserve"> </w:t>
      </w:r>
      <w:r w:rsidRPr="006D1E2B">
        <w:rPr>
          <w:rFonts w:cs="Simplified Arabic" w:hint="cs"/>
          <w:sz w:val="20"/>
          <w:szCs w:val="22"/>
          <w:rtl/>
        </w:rPr>
        <w:t>بتقاسم</w:t>
      </w:r>
      <w:r w:rsidRPr="006D1E2B">
        <w:rPr>
          <w:rFonts w:cs="Simplified Arabic"/>
          <w:sz w:val="20"/>
          <w:szCs w:val="22"/>
          <w:rtl/>
        </w:rPr>
        <w:t xml:space="preserve"> البيانات في الوقت الحقيقي</w:t>
      </w:r>
      <w:r w:rsidRPr="006D1E2B">
        <w:rPr>
          <w:rFonts w:cs="Simplified Arabic" w:hint="cs"/>
          <w:sz w:val="20"/>
          <w:szCs w:val="22"/>
          <w:rtl/>
        </w:rPr>
        <w:t xml:space="preserve"> للسماح بالوصول إلى معلومات مُحدثة من أجل التمكين من</w:t>
      </w:r>
      <w:r w:rsidRPr="006D1E2B">
        <w:rPr>
          <w:rFonts w:cs="Simplified Arabic"/>
          <w:sz w:val="20"/>
          <w:szCs w:val="22"/>
          <w:rtl/>
        </w:rPr>
        <w:t xml:space="preserve"> الاكتشاف المبكر والاستجابة السريعة.</w:t>
      </w:r>
    </w:p>
    <w:p w14:paraId="0A441327"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ويتعين على الدول والمنظمات والدوائر العلمية بالضرورة تحديد الفجوات في المعارف والمعلومات المتعلقة بالأنواع الغريبة الغازية في قواعد البيانات القائمة والسعي إلى تحسين المعارف والبيانات، لا سيما بالنسبة لمجموعات الكائنات الحية التي تكون المعارف عنها ضعيفة بشكل خاص، مثل الأنواع البحرية الغريبة، واللافقاريات والكائنات الحية الدقيقة والفطريات. وقد يفضي التفاعل المتزايد بين مولدي البيانات ومقدمي البيانات والخبراء إلى تحسين جودة البيانات. كما أن التعاون بين الخبراء في تجميع قواعد البيانات القائمة باستخدام المعايير القائمة قد يسهم في سد فجوات المعلومات هذه. وينبغي تحديد الأخطاء في قواعد البيانات الحالية وتصحيحها في قواعد البيانات القائمة.</w:t>
      </w:r>
    </w:p>
    <w:p w14:paraId="709F6E72"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وقد يُدعى</w:t>
      </w:r>
      <w:r w:rsidRPr="006D1E2B">
        <w:rPr>
          <w:rFonts w:cs="Simplified Arabic"/>
          <w:sz w:val="20"/>
          <w:szCs w:val="22"/>
          <w:rtl/>
        </w:rPr>
        <w:t xml:space="preserve"> مقدم</w:t>
      </w:r>
      <w:r w:rsidRPr="006D1E2B">
        <w:rPr>
          <w:rFonts w:cs="Simplified Arabic" w:hint="cs"/>
          <w:sz w:val="20"/>
          <w:szCs w:val="22"/>
          <w:rtl/>
        </w:rPr>
        <w:t>و</w:t>
      </w:r>
      <w:r w:rsidRPr="006D1E2B">
        <w:rPr>
          <w:rFonts w:cs="Simplified Arabic"/>
          <w:sz w:val="20"/>
          <w:szCs w:val="22"/>
          <w:rtl/>
        </w:rPr>
        <w:t xml:space="preserve"> البيانات العالمي</w:t>
      </w:r>
      <w:r w:rsidRPr="006D1E2B">
        <w:rPr>
          <w:rFonts w:cs="Simplified Arabic" w:hint="cs"/>
          <w:sz w:val="20"/>
          <w:szCs w:val="22"/>
          <w:rtl/>
        </w:rPr>
        <w:t>و</w:t>
      </w:r>
      <w:r w:rsidRPr="006D1E2B">
        <w:rPr>
          <w:rFonts w:cs="Simplified Arabic"/>
          <w:sz w:val="20"/>
          <w:szCs w:val="22"/>
          <w:rtl/>
        </w:rPr>
        <w:t>ن الحالي</w:t>
      </w:r>
      <w:r w:rsidRPr="006D1E2B">
        <w:rPr>
          <w:rFonts w:cs="Simplified Arabic" w:hint="cs"/>
          <w:sz w:val="20"/>
          <w:szCs w:val="22"/>
          <w:rtl/>
        </w:rPr>
        <w:t>و</w:t>
      </w:r>
      <w:r w:rsidRPr="006D1E2B">
        <w:rPr>
          <w:rFonts w:cs="Simplified Arabic"/>
          <w:sz w:val="20"/>
          <w:szCs w:val="22"/>
          <w:rtl/>
        </w:rPr>
        <w:t>ن بشأن الأنواع الغريبة الغازية، مثل فريق الخبراء المتخصصين المعني بالأنواع الغازية في الاتحاد الدولي لحفظ الطبيعة، والمرفق العالمي لمعلومات التنوع البيولوجي والمركز الدولي للزراعة والعلوم البيولوجية</w:t>
      </w:r>
      <w:r w:rsidRPr="006D1E2B">
        <w:rPr>
          <w:rFonts w:cs="Simplified Arabic" w:hint="cs"/>
          <w:sz w:val="20"/>
          <w:szCs w:val="22"/>
          <w:rtl/>
        </w:rPr>
        <w:t xml:space="preserve"> إلى توفير منصة عالمية لتقاسم</w:t>
      </w:r>
      <w:r w:rsidRPr="006D1E2B">
        <w:rPr>
          <w:rFonts w:cs="Simplified Arabic"/>
          <w:sz w:val="20"/>
          <w:szCs w:val="22"/>
          <w:rtl/>
        </w:rPr>
        <w:t xml:space="preserve"> </w:t>
      </w:r>
      <w:r w:rsidRPr="006D1E2B">
        <w:rPr>
          <w:rFonts w:cs="Simplified Arabic" w:hint="cs"/>
          <w:sz w:val="20"/>
          <w:szCs w:val="22"/>
          <w:rtl/>
        </w:rPr>
        <w:t>ال</w:t>
      </w:r>
      <w:r w:rsidRPr="006D1E2B">
        <w:rPr>
          <w:rFonts w:cs="Simplified Arabic"/>
          <w:sz w:val="20"/>
          <w:szCs w:val="22"/>
          <w:rtl/>
        </w:rPr>
        <w:t>معلومات</w:t>
      </w:r>
      <w:r w:rsidRPr="006D1E2B">
        <w:rPr>
          <w:rFonts w:cs="Simplified Arabic" w:hint="cs"/>
          <w:sz w:val="20"/>
          <w:szCs w:val="22"/>
          <w:rtl/>
        </w:rPr>
        <w:t xml:space="preserve">، والخبرات وتحليل نتائج أنشطة الإدارة فيما يتعلق بالأنواع الغريبة الغازية، وأفضل </w:t>
      </w:r>
      <w:r w:rsidRPr="006D1E2B">
        <w:rPr>
          <w:rFonts w:cs="Simplified Arabic"/>
          <w:sz w:val="20"/>
          <w:szCs w:val="22"/>
          <w:rtl/>
        </w:rPr>
        <w:t xml:space="preserve">الممارسات في السياسات والآليات التنظيمية وقواعد السلوك لمعالجة الأنشطة التي </w:t>
      </w:r>
      <w:r w:rsidRPr="006D1E2B">
        <w:rPr>
          <w:rFonts w:cs="Simplified Arabic" w:hint="cs"/>
          <w:sz w:val="20"/>
          <w:szCs w:val="22"/>
          <w:rtl/>
        </w:rPr>
        <w:t>تفضي</w:t>
      </w:r>
      <w:r w:rsidRPr="006D1E2B">
        <w:rPr>
          <w:rFonts w:cs="Simplified Arabic"/>
          <w:sz w:val="20"/>
          <w:szCs w:val="22"/>
          <w:rtl/>
        </w:rPr>
        <w:t xml:space="preserve"> إلى إدخال وانتشار الأنواع الغريبة الغازية</w:t>
      </w:r>
      <w:r w:rsidRPr="006D1E2B">
        <w:rPr>
          <w:rFonts w:cs="Simplified Arabic" w:hint="cs"/>
          <w:sz w:val="20"/>
          <w:szCs w:val="22"/>
          <w:rtl/>
        </w:rPr>
        <w:t>، وأحواض السمك والأنشطة الإنتاجية المحلية</w:t>
      </w:r>
      <w:r w:rsidRPr="006D1E2B">
        <w:rPr>
          <w:rFonts w:cs="Simplified Arabic"/>
          <w:sz w:val="20"/>
          <w:szCs w:val="22"/>
          <w:rtl/>
        </w:rPr>
        <w:t>.</w:t>
      </w:r>
    </w:p>
    <w:p w14:paraId="2F5CFCDB"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وقد يُدعى</w:t>
      </w:r>
      <w:r w:rsidRPr="006D1E2B">
        <w:rPr>
          <w:rFonts w:cs="Simplified Arabic"/>
          <w:sz w:val="20"/>
          <w:szCs w:val="22"/>
          <w:rtl/>
        </w:rPr>
        <w:t xml:space="preserve"> فريق الخبراء المتخصصين المعني بالأنواع الغازية في الاتحاد الدولي لحفظ الطبيعة والشركاء </w:t>
      </w:r>
      <w:r w:rsidRPr="006D1E2B">
        <w:rPr>
          <w:rFonts w:cs="Simplified Arabic" w:hint="cs"/>
          <w:sz w:val="20"/>
          <w:szCs w:val="22"/>
          <w:rtl/>
        </w:rPr>
        <w:t>إ</w:t>
      </w:r>
      <w:r w:rsidRPr="006D1E2B">
        <w:rPr>
          <w:rFonts w:cs="Simplified Arabic"/>
          <w:sz w:val="20"/>
          <w:szCs w:val="22"/>
          <w:rtl/>
        </w:rPr>
        <w:t>لى فهرسة</w:t>
      </w:r>
      <w:r w:rsidRPr="006D1E2B">
        <w:rPr>
          <w:rFonts w:cs="Simplified Arabic" w:hint="cs"/>
          <w:sz w:val="20"/>
          <w:szCs w:val="22"/>
          <w:rtl/>
        </w:rPr>
        <w:t xml:space="preserve"> وجمع</w:t>
      </w:r>
      <w:r w:rsidRPr="006D1E2B">
        <w:rPr>
          <w:rFonts w:cs="Simplified Arabic"/>
          <w:sz w:val="20"/>
          <w:szCs w:val="22"/>
          <w:rtl/>
        </w:rPr>
        <w:t xml:space="preserve"> وأرشفة </w:t>
      </w:r>
      <w:r w:rsidRPr="006D1E2B">
        <w:rPr>
          <w:rFonts w:cs="Simplified Arabic" w:hint="cs"/>
          <w:sz w:val="20"/>
          <w:szCs w:val="22"/>
          <w:rtl/>
        </w:rPr>
        <w:t>وضع</w:t>
      </w:r>
      <w:r w:rsidRPr="006D1E2B">
        <w:rPr>
          <w:rFonts w:cs="Simplified Arabic"/>
          <w:sz w:val="20"/>
          <w:szCs w:val="22"/>
          <w:rtl/>
        </w:rPr>
        <w:t xml:space="preserve"> مؤشرات استجابة السياسات ضمن إطار مؤشرات التنوع البيولوجي ومؤشر هدف التنمية المستدامة </w:t>
      </w:r>
      <w:r w:rsidRPr="006D1E2B">
        <w:rPr>
          <w:rFonts w:cs="Simplified Arabic" w:hint="cs"/>
          <w:sz w:val="20"/>
          <w:szCs w:val="22"/>
          <w:rtl/>
        </w:rPr>
        <w:t>15-8-1</w:t>
      </w:r>
      <w:r w:rsidRPr="006D1E2B">
        <w:rPr>
          <w:rFonts w:cs="Simplified Arabic"/>
          <w:sz w:val="20"/>
          <w:szCs w:val="22"/>
          <w:rtl/>
        </w:rPr>
        <w:t>.</w:t>
      </w:r>
    </w:p>
    <w:p w14:paraId="1D5D37B3"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وتُدعى الدول، والمنظمات والخبراء إلى مواصلة دعم التطوير</w:t>
      </w:r>
      <w:r w:rsidRPr="006D1E2B">
        <w:rPr>
          <w:rFonts w:cs="Simplified Arabic"/>
          <w:sz w:val="20"/>
          <w:szCs w:val="22"/>
          <w:rtl/>
        </w:rPr>
        <w:t xml:space="preserve"> المستمر </w:t>
      </w:r>
      <w:r w:rsidRPr="006D1E2B">
        <w:rPr>
          <w:rFonts w:cs="Simplified Arabic" w:hint="cs"/>
          <w:sz w:val="20"/>
          <w:szCs w:val="22"/>
          <w:rtl/>
        </w:rPr>
        <w:t>ل</w:t>
      </w:r>
      <w:r w:rsidRPr="006D1E2B">
        <w:rPr>
          <w:rFonts w:cs="Simplified Arabic"/>
          <w:sz w:val="20"/>
          <w:szCs w:val="22"/>
          <w:rtl/>
        </w:rPr>
        <w:t>لسجل العالمي للأنواع المدخلة والغازية وشبكات الخبراء الأخرى التي تركز على تجميع و</w:t>
      </w:r>
      <w:r w:rsidRPr="006D1E2B">
        <w:rPr>
          <w:rFonts w:cs="Simplified Arabic" w:hint="cs"/>
          <w:sz w:val="20"/>
          <w:szCs w:val="22"/>
          <w:rtl/>
        </w:rPr>
        <w:t>تنظيم</w:t>
      </w:r>
      <w:r w:rsidRPr="006D1E2B">
        <w:rPr>
          <w:rFonts w:cs="Simplified Arabic"/>
          <w:sz w:val="20"/>
          <w:szCs w:val="22"/>
          <w:rtl/>
        </w:rPr>
        <w:t xml:space="preserve"> البيانات الجديدة والقائمة.</w:t>
      </w:r>
    </w:p>
    <w:p w14:paraId="1C2E9536"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وقد يُدعى </w:t>
      </w:r>
      <w:r w:rsidRPr="006D1E2B">
        <w:rPr>
          <w:rFonts w:cs="Simplified Arabic"/>
          <w:sz w:val="20"/>
          <w:szCs w:val="22"/>
          <w:rtl/>
        </w:rPr>
        <w:t xml:space="preserve">المرفق العالمي لمعلومات التنوع البيولوجي </w:t>
      </w:r>
      <w:r w:rsidRPr="006D1E2B">
        <w:rPr>
          <w:rFonts w:cs="Simplified Arabic" w:hint="cs"/>
          <w:sz w:val="20"/>
          <w:szCs w:val="22"/>
          <w:rtl/>
        </w:rPr>
        <w:t>إلى إدراج بيانات التوزيع الخاصة بالأنواع الغريبة الغازية في قواعد بيانات التنوع البيولوجي العالمية الخاصة بها.</w:t>
      </w:r>
    </w:p>
    <w:p w14:paraId="421F0186"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وقد تُدعى الدول والسلطات القطاعية والمنظمات الدولية والإقليمية والمحلية وأصحاب المصلحة المعنيون إلى المساهمة في</w:t>
      </w:r>
      <w:r w:rsidRPr="006D1E2B">
        <w:rPr>
          <w:rFonts w:cs="Simplified Arabic"/>
          <w:sz w:val="20"/>
          <w:szCs w:val="22"/>
          <w:rtl/>
        </w:rPr>
        <w:t xml:space="preserve"> خلاصة المركز الدولي للزراعة والعلوم البيولوجية</w:t>
      </w:r>
      <w:r w:rsidRPr="006D1E2B">
        <w:rPr>
          <w:rFonts w:cs="Simplified Arabic" w:hint="cs"/>
          <w:sz w:val="20"/>
          <w:szCs w:val="22"/>
          <w:rtl/>
        </w:rPr>
        <w:t xml:space="preserve"> بشأن الأنواع الغازية</w:t>
      </w:r>
      <w:r w:rsidRPr="006D1E2B">
        <w:rPr>
          <w:rFonts w:cs="Simplified Arabic"/>
          <w:sz w:val="20"/>
          <w:szCs w:val="22"/>
          <w:rtl/>
        </w:rPr>
        <w:t xml:space="preserve"> </w:t>
      </w:r>
      <w:r w:rsidRPr="006D1E2B">
        <w:rPr>
          <w:rFonts w:cs="Simplified Arabic" w:hint="cs"/>
          <w:sz w:val="20"/>
          <w:szCs w:val="22"/>
          <w:rtl/>
        </w:rPr>
        <w:t>واستخدامها</w:t>
      </w:r>
      <w:r w:rsidRPr="006D1E2B">
        <w:rPr>
          <w:rFonts w:cs="Simplified Arabic"/>
          <w:sz w:val="20"/>
          <w:szCs w:val="22"/>
          <w:rtl/>
        </w:rPr>
        <w:t xml:space="preserve">، وهي </w:t>
      </w:r>
      <w:r w:rsidRPr="006D1E2B">
        <w:rPr>
          <w:rFonts w:cs="Simplified Arabic" w:hint="cs"/>
          <w:sz w:val="20"/>
          <w:szCs w:val="22"/>
          <w:rtl/>
        </w:rPr>
        <w:t>مصدر</w:t>
      </w:r>
      <w:r w:rsidRPr="006D1E2B">
        <w:rPr>
          <w:rFonts w:cs="Simplified Arabic"/>
          <w:sz w:val="20"/>
          <w:szCs w:val="22"/>
          <w:rtl/>
        </w:rPr>
        <w:t xml:space="preserve"> موسوعي للمعلومات العلمية عن الأنواع الغريبة الغازية للمساعدة في صنع القرار.</w:t>
      </w:r>
    </w:p>
    <w:p w14:paraId="3A8A4167" w14:textId="77777777" w:rsidR="001A3C76" w:rsidRPr="006D1E2B" w:rsidRDefault="001A3C76" w:rsidP="001A3C76">
      <w:pPr>
        <w:pStyle w:val="ListParagraph"/>
        <w:numPr>
          <w:ilvl w:val="0"/>
          <w:numId w:val="52"/>
        </w:numPr>
        <w:bidi/>
        <w:spacing w:after="120" w:line="216" w:lineRule="auto"/>
        <w:ind w:left="0" w:firstLine="0"/>
        <w:contextualSpacing w:val="0"/>
        <w:rPr>
          <w:rFonts w:cs="Simplified Arabic"/>
          <w:sz w:val="20"/>
          <w:szCs w:val="22"/>
        </w:rPr>
      </w:pPr>
      <w:r w:rsidRPr="006D1E2B">
        <w:rPr>
          <w:rFonts w:cs="Simplified Arabic" w:hint="cs"/>
          <w:sz w:val="20"/>
          <w:szCs w:val="22"/>
          <w:rtl/>
        </w:rPr>
        <w:t>وتُدعى الدول والسلطات القطاعية والمنظمات الدولية والإقليمية والمحلية وأصحاب المصلحة المعنيون إلى استخدام</w:t>
      </w:r>
      <w:r w:rsidRPr="006D1E2B">
        <w:rPr>
          <w:rFonts w:cs="Simplified Arabic"/>
          <w:sz w:val="20"/>
          <w:szCs w:val="22"/>
          <w:rtl/>
        </w:rPr>
        <w:t xml:space="preserve"> أطر تقييم الأثر</w:t>
      </w:r>
      <w:r w:rsidRPr="006D1E2B">
        <w:rPr>
          <w:rFonts w:cs="Simplified Arabic" w:hint="cs"/>
          <w:sz w:val="20"/>
          <w:szCs w:val="22"/>
          <w:rtl/>
        </w:rPr>
        <w:t xml:space="preserve"> </w:t>
      </w:r>
      <w:r w:rsidRPr="006D1E2B">
        <w:rPr>
          <w:rFonts w:cs="Simplified Arabic"/>
          <w:sz w:val="20"/>
          <w:szCs w:val="22"/>
          <w:rtl/>
        </w:rPr>
        <w:t>(مثل تصنيف الآثار البيئية للأنواع الغريبة،</w:t>
      </w:r>
      <w:r w:rsidRPr="006D1E2B">
        <w:rPr>
          <w:rFonts w:cs="Simplified Arabic" w:hint="cs"/>
          <w:sz w:val="20"/>
          <w:szCs w:val="22"/>
          <w:rtl/>
        </w:rPr>
        <w:t xml:space="preserve"> </w:t>
      </w:r>
      <w:r w:rsidRPr="006D1E2B">
        <w:rPr>
          <w:rFonts w:cs="Simplified Arabic"/>
          <w:sz w:val="20"/>
          <w:szCs w:val="22"/>
          <w:rtl/>
        </w:rPr>
        <w:t xml:space="preserve">وتصنيف الآثار </w:t>
      </w:r>
      <w:r w:rsidRPr="006D1E2B">
        <w:rPr>
          <w:rFonts w:cs="Simplified Arabic" w:hint="cs"/>
          <w:sz w:val="20"/>
          <w:szCs w:val="22"/>
          <w:rtl/>
        </w:rPr>
        <w:t>الاجتماعية والاقتصادية</w:t>
      </w:r>
      <w:r w:rsidRPr="006D1E2B">
        <w:rPr>
          <w:rFonts w:cs="Simplified Arabic"/>
          <w:sz w:val="20"/>
          <w:szCs w:val="22"/>
          <w:rtl/>
        </w:rPr>
        <w:t xml:space="preserve"> للأنواع الغريبة)</w:t>
      </w:r>
      <w:r w:rsidRPr="006D1E2B">
        <w:rPr>
          <w:rFonts w:cs="Simplified Arabic" w:hint="cs"/>
          <w:sz w:val="20"/>
          <w:szCs w:val="22"/>
          <w:rtl/>
        </w:rPr>
        <w:t xml:space="preserve"> ومواصلة تطويرها</w:t>
      </w:r>
      <w:r w:rsidRPr="006D1E2B">
        <w:rPr>
          <w:rFonts w:cs="Simplified Arabic"/>
          <w:sz w:val="20"/>
          <w:szCs w:val="22"/>
          <w:rtl/>
        </w:rPr>
        <w:t xml:space="preserve"> ل</w:t>
      </w:r>
      <w:r w:rsidRPr="006D1E2B">
        <w:rPr>
          <w:rFonts w:cs="Simplified Arabic" w:hint="cs"/>
          <w:sz w:val="20"/>
          <w:szCs w:val="22"/>
          <w:rtl/>
        </w:rPr>
        <w:t>وضع</w:t>
      </w:r>
      <w:r w:rsidRPr="006D1E2B">
        <w:rPr>
          <w:rFonts w:cs="Simplified Arabic"/>
          <w:sz w:val="20"/>
          <w:szCs w:val="22"/>
          <w:rtl/>
        </w:rPr>
        <w:t xml:space="preserve"> سياسات قائمة على العلم وتحديد أولويات إجراءات إدارة الأنواع الغريبة الغازية.</w:t>
      </w:r>
      <w:r w:rsidRPr="006D1E2B">
        <w:rPr>
          <w:rStyle w:val="FootnoteReference"/>
          <w:rFonts w:cs="Simplified Arabic"/>
          <w:sz w:val="20"/>
          <w:szCs w:val="22"/>
          <w:rtl/>
        </w:rPr>
        <w:footnoteReference w:id="14"/>
      </w:r>
    </w:p>
    <w:p w14:paraId="434151D3" w14:textId="77777777" w:rsidR="001A3C76" w:rsidRPr="006D1E2B" w:rsidRDefault="001A3C76" w:rsidP="008A0388">
      <w:pPr>
        <w:keepNext/>
        <w:spacing w:after="120"/>
        <w:jc w:val="center"/>
        <w:rPr>
          <w:i/>
          <w:iCs/>
          <w:szCs w:val="22"/>
        </w:rPr>
      </w:pPr>
      <w:r w:rsidRPr="006D1E2B">
        <w:rPr>
          <w:rFonts w:hint="cs"/>
          <w:i/>
          <w:iCs/>
          <w:szCs w:val="22"/>
          <w:rtl/>
        </w:rPr>
        <w:t>المرفق السادس</w:t>
      </w:r>
    </w:p>
    <w:p w14:paraId="3BECE677" w14:textId="77777777" w:rsidR="001A3C76" w:rsidRPr="006D1E2B" w:rsidRDefault="001A3C76" w:rsidP="008A0388">
      <w:pPr>
        <w:keepNext/>
        <w:spacing w:after="120"/>
        <w:jc w:val="center"/>
        <w:rPr>
          <w:b/>
          <w:bCs/>
          <w:szCs w:val="22"/>
        </w:rPr>
      </w:pPr>
      <w:r w:rsidRPr="006D1E2B">
        <w:rPr>
          <w:rFonts w:hint="cs"/>
          <w:b/>
          <w:bCs/>
          <w:szCs w:val="22"/>
          <w:rtl/>
        </w:rPr>
        <w:t>مسودة مشورة إضافية وإرشادات تقنية بشأن إدارة الأنواع الغريبة الغازية</w:t>
      </w:r>
    </w:p>
    <w:p w14:paraId="0A5242C5" w14:textId="77777777" w:rsidR="001A3C76" w:rsidRPr="008A0388" w:rsidRDefault="001A3C76" w:rsidP="008A0388">
      <w:pPr>
        <w:pStyle w:val="ListParagraph"/>
        <w:keepNext/>
        <w:bidi/>
        <w:spacing w:after="120"/>
        <w:ind w:left="0" w:firstLine="7"/>
        <w:contextualSpacing w:val="0"/>
        <w:jc w:val="center"/>
        <w:rPr>
          <w:rFonts w:cs="Simplified Arabic"/>
          <w:i/>
          <w:iCs/>
          <w:sz w:val="20"/>
          <w:szCs w:val="22"/>
          <w:rtl/>
        </w:rPr>
      </w:pPr>
      <w:r w:rsidRPr="008A0388">
        <w:rPr>
          <w:rFonts w:cs="Simplified Arabic"/>
          <w:i/>
          <w:iCs/>
          <w:sz w:val="20"/>
          <w:szCs w:val="22"/>
          <w:rtl/>
        </w:rPr>
        <w:t>ألف -</w:t>
      </w:r>
      <w:r w:rsidRPr="008A0388">
        <w:rPr>
          <w:rFonts w:cs="Simplified Arabic"/>
          <w:i/>
          <w:iCs/>
          <w:sz w:val="20"/>
          <w:szCs w:val="22"/>
          <w:rtl/>
        </w:rPr>
        <w:tab/>
        <w:t>المشورة بشأن استخدام تدابير الصحة</w:t>
      </w:r>
      <w:r w:rsidRPr="008A0388">
        <w:rPr>
          <w:rFonts w:cs="Simplified Arabic" w:hint="cs"/>
          <w:i/>
          <w:iCs/>
          <w:sz w:val="20"/>
          <w:szCs w:val="22"/>
          <w:rtl/>
        </w:rPr>
        <w:t xml:space="preserve"> البشرية</w:t>
      </w:r>
      <w:r w:rsidRPr="008A0388">
        <w:rPr>
          <w:rFonts w:cs="Simplified Arabic"/>
          <w:i/>
          <w:iCs/>
          <w:sz w:val="20"/>
          <w:szCs w:val="22"/>
          <w:rtl/>
        </w:rPr>
        <w:t xml:space="preserve"> </w:t>
      </w:r>
      <w:r w:rsidRPr="008A0388">
        <w:rPr>
          <w:rFonts w:cs="Simplified Arabic" w:hint="cs"/>
          <w:i/>
          <w:iCs/>
          <w:sz w:val="20"/>
          <w:szCs w:val="22"/>
          <w:rtl/>
        </w:rPr>
        <w:t>و</w:t>
      </w:r>
      <w:r w:rsidRPr="008A0388">
        <w:rPr>
          <w:rFonts w:cs="Simplified Arabic"/>
          <w:i/>
          <w:iCs/>
          <w:sz w:val="20"/>
          <w:szCs w:val="22"/>
          <w:rtl/>
        </w:rPr>
        <w:t>النباتية</w:t>
      </w:r>
    </w:p>
    <w:p w14:paraId="10D82363"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sz w:val="20"/>
          <w:szCs w:val="22"/>
          <w:rtl/>
        </w:rPr>
        <w:t>يتطلب تطبيق تدابير الصحة</w:t>
      </w:r>
      <w:r w:rsidRPr="006D1E2B">
        <w:rPr>
          <w:rFonts w:cs="Simplified Arabic" w:hint="cs"/>
          <w:sz w:val="20"/>
          <w:szCs w:val="22"/>
          <w:rtl/>
        </w:rPr>
        <w:t xml:space="preserve"> والصحة </w:t>
      </w:r>
      <w:r w:rsidRPr="006D1E2B">
        <w:rPr>
          <w:rFonts w:cs="Simplified Arabic"/>
          <w:sz w:val="20"/>
          <w:szCs w:val="22"/>
          <w:rtl/>
        </w:rPr>
        <w:t>النباتية</w:t>
      </w:r>
      <w:r w:rsidRPr="006D1E2B">
        <w:rPr>
          <w:rFonts w:cs="Simplified Arabic" w:hint="cs"/>
          <w:sz w:val="20"/>
          <w:szCs w:val="22"/>
          <w:rtl/>
        </w:rPr>
        <w:t xml:space="preserve"> </w:t>
      </w:r>
      <w:r w:rsidRPr="006D1E2B">
        <w:rPr>
          <w:rFonts w:cs="Simplified Arabic"/>
          <w:sz w:val="20"/>
          <w:szCs w:val="22"/>
          <w:rtl/>
        </w:rPr>
        <w:t xml:space="preserve">لتنظيم استيراد/تصدير الكائنات الغريبة على المستوى الوطني تعاونا وثيقا بين السلطات الوطنية والوزارات والإدارات الأخرى ذات الصلة. </w:t>
      </w:r>
      <w:r w:rsidRPr="006D1E2B">
        <w:rPr>
          <w:rFonts w:cs="Simplified Arabic" w:hint="cs"/>
          <w:sz w:val="20"/>
          <w:szCs w:val="22"/>
          <w:rtl/>
        </w:rPr>
        <w:t>و</w:t>
      </w:r>
      <w:r w:rsidRPr="006D1E2B">
        <w:rPr>
          <w:rFonts w:cs="Simplified Arabic"/>
          <w:sz w:val="20"/>
          <w:szCs w:val="22"/>
          <w:rtl/>
        </w:rPr>
        <w:t xml:space="preserve">تقوم بعض البلدان بتنسيق أنشطتها عن كثب بشأن متطلبات الاستيراد للكائنات </w:t>
      </w:r>
      <w:r w:rsidRPr="006D1E2B">
        <w:rPr>
          <w:rFonts w:cs="Simplified Arabic"/>
          <w:sz w:val="20"/>
          <w:szCs w:val="22"/>
          <w:rtl/>
        </w:rPr>
        <w:lastRenderedPageBreak/>
        <w:t>الغريبة بين الوزارات والوكالات ذات الصلة، بما في ذلك المنظمات الوطنية لوقاية النباتات والسلطات البيطرية (على سبيل المثال، التنسيق في أستراليا بين وزارة الزراعة ووزارة البيئة والطاق</w:t>
      </w:r>
      <w:r w:rsidRPr="006D1E2B">
        <w:rPr>
          <w:rFonts w:cs="Simplified Arabic" w:hint="cs"/>
          <w:sz w:val="20"/>
          <w:szCs w:val="22"/>
          <w:rtl/>
        </w:rPr>
        <w:t>ة).</w:t>
      </w:r>
    </w:p>
    <w:p w14:paraId="4ED239B2"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ينبغي نصح السلطات البيئية والمنظمات الوطنية لوقاية النباتات والسلطات البيطرية بإقامة شراكات قوية مع الحكومات الوطنية والإقليمية والمحلية فيما يتعلق ب</w:t>
      </w:r>
      <w:r w:rsidRPr="006D1E2B">
        <w:rPr>
          <w:rFonts w:cs="Simplified Arabic" w:hint="cs"/>
          <w:sz w:val="20"/>
          <w:szCs w:val="22"/>
          <w:rtl/>
        </w:rPr>
        <w:t>ولايات</w:t>
      </w:r>
      <w:r w:rsidRPr="006D1E2B">
        <w:rPr>
          <w:rFonts w:cs="Simplified Arabic"/>
          <w:sz w:val="20"/>
          <w:szCs w:val="22"/>
          <w:rtl/>
        </w:rPr>
        <w:t xml:space="preserve"> إدارة الأنواع الغريبة. </w:t>
      </w:r>
      <w:r w:rsidRPr="006D1E2B">
        <w:rPr>
          <w:rFonts w:cs="Simplified Arabic" w:hint="cs"/>
          <w:sz w:val="20"/>
          <w:szCs w:val="22"/>
          <w:rtl/>
        </w:rPr>
        <w:t>و</w:t>
      </w:r>
      <w:r w:rsidRPr="006D1E2B">
        <w:rPr>
          <w:rFonts w:cs="Simplified Arabic"/>
          <w:sz w:val="20"/>
          <w:szCs w:val="22"/>
          <w:rtl/>
        </w:rPr>
        <w:t xml:space="preserve">سيساعد </w:t>
      </w:r>
      <w:r w:rsidRPr="006D1E2B">
        <w:rPr>
          <w:rFonts w:cs="Simplified Arabic" w:hint="cs"/>
          <w:sz w:val="20"/>
          <w:szCs w:val="22"/>
          <w:rtl/>
        </w:rPr>
        <w:t>ذلك</w:t>
      </w:r>
      <w:r w:rsidRPr="006D1E2B">
        <w:rPr>
          <w:rFonts w:cs="Simplified Arabic"/>
          <w:sz w:val="20"/>
          <w:szCs w:val="22"/>
          <w:rtl/>
        </w:rPr>
        <w:t xml:space="preserve"> في منع إدخال الأنواع الغريبة الغازية ودعم الاكتشاف المبكر والاستجابة السريعة والإدارة الفعالة. ويمكن أن تشمل هذه الشراكات التعاون في تحديد الأولويات الوطنية</w:t>
      </w:r>
      <w:r w:rsidRPr="006D1E2B">
        <w:rPr>
          <w:rFonts w:cs="Simplified Arabic" w:hint="cs"/>
          <w:sz w:val="20"/>
          <w:szCs w:val="22"/>
          <w:rtl/>
        </w:rPr>
        <w:t xml:space="preserve"> والإقليمية</w:t>
      </w:r>
      <w:r w:rsidRPr="006D1E2B">
        <w:rPr>
          <w:rFonts w:cs="Simplified Arabic"/>
          <w:sz w:val="20"/>
          <w:szCs w:val="22"/>
          <w:rtl/>
        </w:rPr>
        <w:t>، واستكمال تقييمات المخاطر، والقيام بالمراقبة، ووضع خطط الاستجابة، وتبادل المعلومات، وتبادل الخبرات</w:t>
      </w:r>
      <w:r w:rsidRPr="006D1E2B">
        <w:rPr>
          <w:rFonts w:cs="Simplified Arabic" w:hint="cs"/>
          <w:sz w:val="20"/>
          <w:szCs w:val="22"/>
          <w:rtl/>
        </w:rPr>
        <w:t>.</w:t>
      </w:r>
    </w:p>
    <w:p w14:paraId="71FC4C5C"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 xml:space="preserve">ويوجد </w:t>
      </w:r>
      <w:r w:rsidRPr="006D1E2B">
        <w:rPr>
          <w:rFonts w:cs="Simplified Arabic"/>
          <w:sz w:val="20"/>
          <w:szCs w:val="22"/>
          <w:rtl/>
        </w:rPr>
        <w:t>عدد كبير من المعايير الدولية المعترف بها من قبل</w:t>
      </w:r>
      <w:r w:rsidRPr="006D1E2B">
        <w:rPr>
          <w:rFonts w:cs="Simplified Arabic" w:hint="cs"/>
          <w:sz w:val="20"/>
          <w:szCs w:val="22"/>
          <w:rtl/>
        </w:rPr>
        <w:t xml:space="preserve"> اتفاقية</w:t>
      </w:r>
      <w:r w:rsidRPr="006D1E2B">
        <w:rPr>
          <w:rFonts w:cs="Simplified Arabic"/>
          <w:sz w:val="20"/>
          <w:szCs w:val="22"/>
          <w:rtl/>
        </w:rPr>
        <w:t xml:space="preserve"> منظمة التجارة العالمية</w:t>
      </w:r>
      <w:r w:rsidRPr="006D1E2B">
        <w:rPr>
          <w:rFonts w:cs="Simplified Arabic" w:hint="cs"/>
          <w:sz w:val="20"/>
          <w:szCs w:val="22"/>
          <w:rtl/>
        </w:rPr>
        <w:t xml:space="preserve"> بشأن </w:t>
      </w:r>
      <w:r w:rsidRPr="006D1E2B">
        <w:rPr>
          <w:rFonts w:cs="Simplified Arabic"/>
          <w:sz w:val="20"/>
          <w:szCs w:val="22"/>
          <w:rtl/>
        </w:rPr>
        <w:t>تطبيق تدابير الصحة</w:t>
      </w:r>
      <w:r w:rsidRPr="006D1E2B">
        <w:rPr>
          <w:rFonts w:cs="Simplified Arabic" w:hint="cs"/>
          <w:sz w:val="20"/>
          <w:szCs w:val="22"/>
          <w:rtl/>
        </w:rPr>
        <w:t xml:space="preserve"> والصحة </w:t>
      </w:r>
      <w:r w:rsidRPr="006D1E2B">
        <w:rPr>
          <w:rFonts w:cs="Simplified Arabic"/>
          <w:sz w:val="20"/>
          <w:szCs w:val="22"/>
          <w:rtl/>
        </w:rPr>
        <w:t>النباتية</w:t>
      </w:r>
      <w:r w:rsidRPr="006D1E2B">
        <w:rPr>
          <w:rFonts w:cs="Simplified Arabic" w:hint="cs"/>
          <w:sz w:val="20"/>
          <w:szCs w:val="22"/>
          <w:rtl/>
        </w:rPr>
        <w:t xml:space="preserve"> </w:t>
      </w:r>
      <w:r w:rsidRPr="006D1E2B">
        <w:rPr>
          <w:rFonts w:cs="Simplified Arabic"/>
          <w:sz w:val="20"/>
          <w:szCs w:val="22"/>
          <w:rtl/>
        </w:rPr>
        <w:t xml:space="preserve">ذات الصلة بحماية التنوع البيولوجي. </w:t>
      </w:r>
      <w:r w:rsidRPr="006D1E2B">
        <w:rPr>
          <w:rFonts w:cs="Simplified Arabic" w:hint="cs"/>
          <w:sz w:val="20"/>
          <w:szCs w:val="22"/>
          <w:rtl/>
        </w:rPr>
        <w:t>و</w:t>
      </w:r>
      <w:r w:rsidRPr="006D1E2B">
        <w:rPr>
          <w:rFonts w:cs="Simplified Arabic"/>
          <w:sz w:val="20"/>
          <w:szCs w:val="22"/>
          <w:rtl/>
        </w:rPr>
        <w:t>يجب تطبيق تدابير الصحة والصحة النباتية</w:t>
      </w:r>
      <w:r w:rsidRPr="006D1E2B">
        <w:rPr>
          <w:rFonts w:cs="Simplified Arabic" w:hint="cs"/>
          <w:sz w:val="20"/>
          <w:szCs w:val="22"/>
          <w:rtl/>
        </w:rPr>
        <w:t xml:space="preserve"> هذه</w:t>
      </w:r>
      <w:r w:rsidRPr="006D1E2B">
        <w:rPr>
          <w:rFonts w:cs="Simplified Arabic"/>
          <w:sz w:val="20"/>
          <w:szCs w:val="22"/>
          <w:rtl/>
        </w:rPr>
        <w:t xml:space="preserve"> على نطاق أوسع، ليس فقط في سياق الزراعة، ولكن أيضا لحماية صحة الحيوانات والنباتات البرية</w:t>
      </w:r>
      <w:r w:rsidRPr="006D1E2B">
        <w:rPr>
          <w:rFonts w:cs="Simplified Arabic" w:hint="cs"/>
          <w:sz w:val="20"/>
          <w:szCs w:val="22"/>
          <w:rtl/>
        </w:rPr>
        <w:t>.</w:t>
      </w:r>
    </w:p>
    <w:p w14:paraId="770A586F"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تم وضع عدد من الأدلة والكتيبات و</w:t>
      </w:r>
      <w:r w:rsidRPr="006D1E2B">
        <w:rPr>
          <w:rFonts w:cs="Simplified Arabic" w:hint="cs"/>
          <w:sz w:val="20"/>
          <w:szCs w:val="22"/>
          <w:rtl/>
        </w:rPr>
        <w:t>ال</w:t>
      </w:r>
      <w:r w:rsidRPr="006D1E2B">
        <w:rPr>
          <w:rFonts w:cs="Simplified Arabic"/>
          <w:sz w:val="20"/>
          <w:szCs w:val="22"/>
          <w:rtl/>
        </w:rPr>
        <w:t>مواد التدريب</w:t>
      </w:r>
      <w:r w:rsidRPr="006D1E2B">
        <w:rPr>
          <w:rFonts w:cs="Simplified Arabic" w:hint="cs"/>
          <w:sz w:val="20"/>
          <w:szCs w:val="22"/>
          <w:rtl/>
        </w:rPr>
        <w:t>ية</w:t>
      </w:r>
      <w:r w:rsidRPr="006D1E2B">
        <w:rPr>
          <w:rFonts w:cs="Simplified Arabic"/>
          <w:sz w:val="20"/>
          <w:szCs w:val="22"/>
          <w:rtl/>
        </w:rPr>
        <w:t xml:space="preserve"> في إطار الاتفاقية الدولية ل</w:t>
      </w:r>
      <w:r w:rsidRPr="006D1E2B">
        <w:rPr>
          <w:rFonts w:cs="Simplified Arabic" w:hint="cs"/>
          <w:sz w:val="20"/>
          <w:szCs w:val="22"/>
          <w:rtl/>
        </w:rPr>
        <w:t>حماية</w:t>
      </w:r>
      <w:r w:rsidRPr="006D1E2B">
        <w:rPr>
          <w:rFonts w:cs="Simplified Arabic"/>
          <w:sz w:val="20"/>
          <w:szCs w:val="22"/>
          <w:rtl/>
        </w:rPr>
        <w:t xml:space="preserve"> النباتات</w:t>
      </w:r>
      <w:r w:rsidRPr="006D1E2B">
        <w:rPr>
          <w:rFonts w:cs="Simplified Arabic" w:hint="cs"/>
          <w:sz w:val="20"/>
          <w:szCs w:val="22"/>
          <w:rtl/>
        </w:rPr>
        <w:t xml:space="preserve"> </w:t>
      </w:r>
      <w:r w:rsidRPr="006D1E2B">
        <w:rPr>
          <w:rFonts w:cs="Simplified Arabic"/>
          <w:sz w:val="20"/>
          <w:szCs w:val="22"/>
          <w:rtl/>
        </w:rPr>
        <w:t xml:space="preserve">لبناء القدرات ودعم تنفيذ المعايير الدولية. </w:t>
      </w:r>
      <w:r w:rsidRPr="006D1E2B">
        <w:rPr>
          <w:rFonts w:cs="Simplified Arabic" w:hint="cs"/>
          <w:sz w:val="20"/>
          <w:szCs w:val="22"/>
          <w:rtl/>
        </w:rPr>
        <w:t>و</w:t>
      </w:r>
      <w:r w:rsidRPr="006D1E2B">
        <w:rPr>
          <w:rFonts w:cs="Simplified Arabic"/>
          <w:sz w:val="20"/>
          <w:szCs w:val="22"/>
          <w:rtl/>
        </w:rPr>
        <w:t>يجب استخدام هذه المواد لزيادة الوعي وبناء القدرات بين المنظمات الشريكة لمعالجة قضية الأنواع الغريبة الغازية</w:t>
      </w:r>
      <w:r w:rsidRPr="006D1E2B">
        <w:rPr>
          <w:rFonts w:cs="Simplified Arabic" w:hint="cs"/>
          <w:sz w:val="20"/>
          <w:szCs w:val="22"/>
          <w:rtl/>
        </w:rPr>
        <w:t>.</w:t>
      </w:r>
    </w:p>
    <w:p w14:paraId="62EF93A2"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و</w:t>
      </w:r>
      <w:r w:rsidRPr="006D1E2B">
        <w:rPr>
          <w:rFonts w:cs="Simplified Arabic"/>
          <w:sz w:val="20"/>
          <w:szCs w:val="22"/>
          <w:rtl/>
        </w:rPr>
        <w:t>هناك حاجة إلى بناء القدرات فيما بين البلدان النامية، لتنفيذ المبادئ التوجيهية والمعايير الدولية الحالية للاتفاقية الدولية ل</w:t>
      </w:r>
      <w:r w:rsidRPr="006D1E2B">
        <w:rPr>
          <w:rFonts w:cs="Simplified Arabic" w:hint="cs"/>
          <w:sz w:val="20"/>
          <w:szCs w:val="22"/>
          <w:rtl/>
        </w:rPr>
        <w:t>حماي</w:t>
      </w:r>
      <w:r w:rsidRPr="006D1E2B">
        <w:rPr>
          <w:rFonts w:cs="Simplified Arabic"/>
          <w:sz w:val="20"/>
          <w:szCs w:val="22"/>
          <w:rtl/>
        </w:rPr>
        <w:t>ة النباتات</w:t>
      </w:r>
      <w:r w:rsidRPr="006D1E2B">
        <w:rPr>
          <w:rFonts w:cs="Simplified Arabic" w:hint="cs"/>
          <w:sz w:val="20"/>
          <w:szCs w:val="22"/>
          <w:rtl/>
        </w:rPr>
        <w:t xml:space="preserve"> والمنظمة العالمية لصحة الحيوان</w:t>
      </w:r>
      <w:r w:rsidRPr="006D1E2B">
        <w:rPr>
          <w:rFonts w:cs="Simplified Arabic"/>
          <w:sz w:val="20"/>
          <w:szCs w:val="22"/>
          <w:rtl/>
        </w:rPr>
        <w:t xml:space="preserve"> ووضع أطر تنظيمية وطنية لمواجهة المخاطر المرتبطة بالأنواع الغريبة الغازية</w:t>
      </w:r>
      <w:r w:rsidRPr="006D1E2B">
        <w:rPr>
          <w:rFonts w:cs="Simplified Arabic" w:hint="cs"/>
          <w:sz w:val="20"/>
          <w:szCs w:val="22"/>
          <w:rtl/>
        </w:rPr>
        <w:t>.</w:t>
      </w:r>
    </w:p>
    <w:p w14:paraId="1BFF8AB1"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و</w:t>
      </w:r>
      <w:r w:rsidRPr="006D1E2B">
        <w:rPr>
          <w:rFonts w:cs="Simplified Arabic"/>
          <w:sz w:val="20"/>
          <w:szCs w:val="22"/>
          <w:rtl/>
        </w:rPr>
        <w:t xml:space="preserve">ينبغي زيادة تطوير التعاون الإقليمي والشراكات لدعم تحقيق الهدف 9 من أهداف أيشي للتنوع البيولوجي وما </w:t>
      </w:r>
      <w:r w:rsidRPr="006D1E2B">
        <w:rPr>
          <w:rFonts w:cs="Simplified Arabic" w:hint="cs"/>
          <w:sz w:val="20"/>
          <w:szCs w:val="22"/>
          <w:rtl/>
        </w:rPr>
        <w:t>وراءه</w:t>
      </w:r>
      <w:r w:rsidRPr="006D1E2B">
        <w:rPr>
          <w:rFonts w:cs="Simplified Arabic"/>
          <w:sz w:val="20"/>
          <w:szCs w:val="22"/>
          <w:rtl/>
        </w:rPr>
        <w:t>، من خلال التنسيق والتواصل المنتظمين، وتحديد الأولويات المشتركة ومواءمة الجهود على أساس إقليمي. ويمكن دعم ذلك من خلال الاتفاقية الدولية ل</w:t>
      </w:r>
      <w:r w:rsidRPr="006D1E2B">
        <w:rPr>
          <w:rFonts w:cs="Simplified Arabic" w:hint="cs"/>
          <w:sz w:val="20"/>
          <w:szCs w:val="22"/>
          <w:rtl/>
        </w:rPr>
        <w:t>حماي</w:t>
      </w:r>
      <w:r w:rsidRPr="006D1E2B">
        <w:rPr>
          <w:rFonts w:cs="Simplified Arabic"/>
          <w:sz w:val="20"/>
          <w:szCs w:val="22"/>
          <w:rtl/>
        </w:rPr>
        <w:t>ة النباتات باستخدام نموذج المنظمات الإقليمية ل</w:t>
      </w:r>
      <w:r w:rsidRPr="006D1E2B">
        <w:rPr>
          <w:rFonts w:cs="Simplified Arabic" w:hint="cs"/>
          <w:sz w:val="20"/>
          <w:szCs w:val="22"/>
          <w:rtl/>
        </w:rPr>
        <w:t>حماي</w:t>
      </w:r>
      <w:r w:rsidRPr="006D1E2B">
        <w:rPr>
          <w:rFonts w:cs="Simplified Arabic"/>
          <w:sz w:val="20"/>
          <w:szCs w:val="22"/>
          <w:rtl/>
        </w:rPr>
        <w:t>ة النباتات لتعزيز التعاون بشأن الأنواع الغريبة الغازية</w:t>
      </w:r>
      <w:r w:rsidRPr="006D1E2B">
        <w:rPr>
          <w:rFonts w:cs="Simplified Arabic" w:hint="cs"/>
          <w:sz w:val="20"/>
          <w:szCs w:val="22"/>
          <w:rtl/>
        </w:rPr>
        <w:t>.</w:t>
      </w:r>
    </w:p>
    <w:p w14:paraId="35785DCD"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 xml:space="preserve">وهناك </w:t>
      </w:r>
      <w:r w:rsidRPr="006D1E2B">
        <w:rPr>
          <w:rFonts w:cs="Simplified Arabic"/>
          <w:sz w:val="20"/>
          <w:szCs w:val="22"/>
          <w:rtl/>
        </w:rPr>
        <w:t xml:space="preserve">ثغرة رئيسية تحتاج إلى مزيد من الاهتمام </w:t>
      </w:r>
      <w:r w:rsidRPr="006D1E2B">
        <w:rPr>
          <w:rFonts w:cs="Simplified Arabic" w:hint="cs"/>
          <w:sz w:val="20"/>
          <w:szCs w:val="22"/>
          <w:rtl/>
        </w:rPr>
        <w:t>والإرشادات</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 xml:space="preserve">هي مسببات الأمراض </w:t>
      </w:r>
      <w:r w:rsidRPr="006D1E2B">
        <w:rPr>
          <w:rFonts w:cs="Simplified Arabic" w:hint="cs"/>
          <w:sz w:val="20"/>
          <w:szCs w:val="22"/>
          <w:rtl/>
        </w:rPr>
        <w:t>التي تؤثر على</w:t>
      </w:r>
      <w:r w:rsidRPr="006D1E2B">
        <w:rPr>
          <w:rFonts w:cs="Simplified Arabic"/>
          <w:sz w:val="20"/>
          <w:szCs w:val="22"/>
          <w:rtl/>
        </w:rPr>
        <w:t xml:space="preserve"> الحياة البرية</w:t>
      </w:r>
      <w:r w:rsidRPr="006D1E2B">
        <w:rPr>
          <w:rFonts w:cs="Simplified Arabic" w:hint="cs"/>
          <w:sz w:val="20"/>
          <w:szCs w:val="22"/>
          <w:rtl/>
        </w:rPr>
        <w:t xml:space="preserve"> والأنواع الغريبة الغازية والتي قد تكون ناقل أمراض أو عائل لمسببات أمراض أو فطريات</w:t>
      </w:r>
      <w:r w:rsidRPr="006D1E2B">
        <w:rPr>
          <w:rFonts w:cs="Simplified Arabic"/>
          <w:sz w:val="20"/>
          <w:szCs w:val="22"/>
          <w:rtl/>
        </w:rPr>
        <w:t xml:space="preserve"> والكائنات الحية الأخرى التي لا تفي بتعريف الاتفاقية الدولية ل</w:t>
      </w:r>
      <w:r w:rsidRPr="006D1E2B">
        <w:rPr>
          <w:rFonts w:cs="Simplified Arabic" w:hint="cs"/>
          <w:sz w:val="20"/>
          <w:szCs w:val="22"/>
          <w:rtl/>
        </w:rPr>
        <w:t>حماي</w:t>
      </w:r>
      <w:r w:rsidRPr="006D1E2B">
        <w:rPr>
          <w:rFonts w:cs="Simplified Arabic"/>
          <w:sz w:val="20"/>
          <w:szCs w:val="22"/>
          <w:rtl/>
        </w:rPr>
        <w:t xml:space="preserve">ة النباتات </w:t>
      </w:r>
      <w:r w:rsidRPr="006D1E2B">
        <w:rPr>
          <w:rFonts w:cs="Simplified Arabic" w:hint="cs"/>
          <w:sz w:val="20"/>
          <w:szCs w:val="22"/>
          <w:rtl/>
        </w:rPr>
        <w:t>فيما يتعلق ب</w:t>
      </w:r>
      <w:r w:rsidRPr="006D1E2B">
        <w:rPr>
          <w:rFonts w:cs="Simplified Arabic"/>
          <w:sz w:val="20"/>
          <w:szCs w:val="22"/>
          <w:rtl/>
        </w:rPr>
        <w:t>آفات الحجر الصحي، ومسببات الأمراض المسببة للأمراض المدرجة ضمن</w:t>
      </w:r>
      <w:r w:rsidRPr="006D1E2B">
        <w:rPr>
          <w:rFonts w:cs="Simplified Arabic" w:hint="cs"/>
          <w:sz w:val="20"/>
          <w:szCs w:val="22"/>
          <w:rtl/>
        </w:rPr>
        <w:t xml:space="preserve"> قوائم</w:t>
      </w:r>
      <w:r w:rsidRPr="006D1E2B">
        <w:rPr>
          <w:rFonts w:cs="Simplified Arabic"/>
          <w:sz w:val="20"/>
          <w:szCs w:val="22"/>
          <w:rtl/>
        </w:rPr>
        <w:t xml:space="preserve"> المنظمة العالمية لصحة الحيوان</w:t>
      </w:r>
      <w:r w:rsidRPr="006D1E2B">
        <w:rPr>
          <w:rFonts w:cs="Simplified Arabic"/>
          <w:sz w:val="20"/>
          <w:szCs w:val="22"/>
        </w:rPr>
        <w:t xml:space="preserve"> </w:t>
      </w:r>
      <w:r w:rsidRPr="006D1E2B">
        <w:rPr>
          <w:rFonts w:cs="Simplified Arabic"/>
          <w:sz w:val="20"/>
          <w:szCs w:val="22"/>
          <w:rtl/>
        </w:rPr>
        <w:t>وغيرها من الكائنات الحية (مثل النمل الغازي) التي لا تغطيها الاتفاقية الدولية ل</w:t>
      </w:r>
      <w:r w:rsidRPr="006D1E2B">
        <w:rPr>
          <w:rFonts w:cs="Simplified Arabic" w:hint="cs"/>
          <w:sz w:val="20"/>
          <w:szCs w:val="22"/>
          <w:rtl/>
        </w:rPr>
        <w:t>حماي</w:t>
      </w:r>
      <w:r w:rsidRPr="006D1E2B">
        <w:rPr>
          <w:rFonts w:cs="Simplified Arabic"/>
          <w:sz w:val="20"/>
          <w:szCs w:val="22"/>
          <w:rtl/>
        </w:rPr>
        <w:t xml:space="preserve">ة النباتات أو </w:t>
      </w:r>
      <w:r w:rsidRPr="006D1E2B">
        <w:rPr>
          <w:rFonts w:cs="Simplified Arabic" w:hint="cs"/>
          <w:sz w:val="20"/>
          <w:szCs w:val="22"/>
          <w:rtl/>
        </w:rPr>
        <w:t>المنظمة العالمية لصحة الحيوان.</w:t>
      </w:r>
    </w:p>
    <w:p w14:paraId="65B34F79"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و</w:t>
      </w:r>
      <w:r w:rsidRPr="006D1E2B">
        <w:rPr>
          <w:rFonts w:cs="Simplified Arabic"/>
          <w:sz w:val="20"/>
          <w:szCs w:val="22"/>
          <w:rtl/>
        </w:rPr>
        <w:t>نظرا لأن البلدان تتبنى نُهُجا مختلفة في تنظيم الأنواع الغريبة الغازية (على سبيل المثال، قوائم الأنواع الم</w:t>
      </w:r>
      <w:r w:rsidRPr="006D1E2B">
        <w:rPr>
          <w:rFonts w:cs="Simplified Arabic" w:hint="cs"/>
          <w:sz w:val="20"/>
          <w:szCs w:val="22"/>
          <w:rtl/>
        </w:rPr>
        <w:t>قيدة</w:t>
      </w:r>
      <w:r w:rsidRPr="006D1E2B">
        <w:rPr>
          <w:rFonts w:cs="Simplified Arabic"/>
          <w:sz w:val="20"/>
          <w:szCs w:val="22"/>
          <w:rtl/>
        </w:rPr>
        <w:t xml:space="preserve"> والمحظورة </w:t>
      </w:r>
      <w:r w:rsidRPr="006D1E2B">
        <w:rPr>
          <w:rFonts w:cs="Simplified Arabic" w:hint="cs"/>
          <w:sz w:val="20"/>
          <w:szCs w:val="22"/>
          <w:rtl/>
        </w:rPr>
        <w:t>والمصرح</w:t>
      </w:r>
      <w:r w:rsidRPr="006D1E2B">
        <w:rPr>
          <w:rFonts w:cs="Simplified Arabic"/>
          <w:sz w:val="20"/>
          <w:szCs w:val="22"/>
          <w:rtl/>
        </w:rPr>
        <w:t xml:space="preserve"> بها أو</w:t>
      </w:r>
      <w:r w:rsidRPr="006D1E2B">
        <w:rPr>
          <w:rFonts w:cs="Simplified Arabic" w:hint="cs"/>
          <w:sz w:val="20"/>
          <w:szCs w:val="22"/>
          <w:rtl/>
        </w:rPr>
        <w:t xml:space="preserve"> الأنواع</w:t>
      </w:r>
      <w:r w:rsidRPr="006D1E2B">
        <w:rPr>
          <w:rFonts w:cs="Simplified Arabic"/>
          <w:sz w:val="20"/>
          <w:szCs w:val="22"/>
          <w:rtl/>
        </w:rPr>
        <w:t xml:space="preserve"> </w:t>
      </w:r>
      <w:r w:rsidRPr="006D1E2B">
        <w:rPr>
          <w:rFonts w:cs="Simplified Arabic" w:hint="cs"/>
          <w:sz w:val="20"/>
          <w:szCs w:val="22"/>
          <w:rtl/>
        </w:rPr>
        <w:t>الهجينة</w:t>
      </w:r>
      <w:r w:rsidRPr="006D1E2B">
        <w:rPr>
          <w:rFonts w:cs="Simplified Arabic"/>
          <w:sz w:val="20"/>
          <w:szCs w:val="22"/>
          <w:rtl/>
        </w:rPr>
        <w:t xml:space="preserve">)، يمكن وضع مبادئ توجيهية حول كيفية تنفيذ هذه النهج وفقا لاتفاق </w:t>
      </w:r>
      <w:r w:rsidRPr="006D1E2B">
        <w:rPr>
          <w:rFonts w:cs="Simplified Arabic" w:hint="cs"/>
          <w:sz w:val="20"/>
          <w:szCs w:val="22"/>
          <w:rtl/>
        </w:rPr>
        <w:t>تدابير الصحة والصحة النباتية</w:t>
      </w:r>
      <w:r w:rsidRPr="006D1E2B">
        <w:rPr>
          <w:rFonts w:cs="Simplified Arabic"/>
          <w:sz w:val="20"/>
          <w:szCs w:val="22"/>
          <w:rtl/>
        </w:rPr>
        <w:t xml:space="preserve">، وذلك بهدف تسهيل </w:t>
      </w:r>
      <w:r w:rsidRPr="006D1E2B">
        <w:rPr>
          <w:rFonts w:cs="Simplified Arabic" w:hint="cs"/>
          <w:sz w:val="20"/>
          <w:szCs w:val="22"/>
          <w:rtl/>
        </w:rPr>
        <w:t>وضع</w:t>
      </w:r>
      <w:r w:rsidRPr="006D1E2B">
        <w:rPr>
          <w:rFonts w:cs="Simplified Arabic"/>
          <w:sz w:val="20"/>
          <w:szCs w:val="22"/>
          <w:rtl/>
        </w:rPr>
        <w:t xml:space="preserve"> أنظمة أفضل وضمان الشفافية.</w:t>
      </w:r>
    </w:p>
    <w:p w14:paraId="2AFCB22B" w14:textId="77777777" w:rsidR="001A3C76" w:rsidRPr="008A0388" w:rsidRDefault="001A3C76" w:rsidP="001A3C76">
      <w:pPr>
        <w:spacing w:after="120"/>
        <w:jc w:val="center"/>
        <w:rPr>
          <w:i/>
          <w:iCs/>
          <w:szCs w:val="22"/>
          <w:rtl/>
        </w:rPr>
      </w:pPr>
      <w:r w:rsidRPr="008A0388">
        <w:rPr>
          <w:rFonts w:hint="cs"/>
          <w:i/>
          <w:iCs/>
          <w:szCs w:val="22"/>
          <w:rtl/>
        </w:rPr>
        <w:t>باء-</w:t>
      </w:r>
      <w:r w:rsidRPr="008A0388">
        <w:rPr>
          <w:rFonts w:hint="cs"/>
          <w:i/>
          <w:iCs/>
          <w:szCs w:val="22"/>
          <w:rtl/>
        </w:rPr>
        <w:tab/>
      </w:r>
      <w:r w:rsidRPr="008A0388">
        <w:rPr>
          <w:i/>
          <w:iCs/>
          <w:szCs w:val="22"/>
          <w:rtl/>
        </w:rPr>
        <w:t>المشورة بشأن المسارات الخاصة بالإدارة</w:t>
      </w:r>
      <w:r w:rsidRPr="008A0388">
        <w:rPr>
          <w:rFonts w:hint="cs"/>
          <w:i/>
          <w:iCs/>
          <w:szCs w:val="22"/>
          <w:rtl/>
        </w:rPr>
        <w:t xml:space="preserve"> </w:t>
      </w:r>
    </w:p>
    <w:p w14:paraId="3B4BF3F6" w14:textId="77777777" w:rsidR="001A3C76" w:rsidRPr="006D1E2B" w:rsidRDefault="001A3C76" w:rsidP="001A3C76">
      <w:pPr>
        <w:spacing w:after="120"/>
        <w:jc w:val="center"/>
        <w:rPr>
          <w:i/>
          <w:iCs/>
          <w:szCs w:val="22"/>
          <w:rtl/>
        </w:rPr>
      </w:pPr>
      <w:r w:rsidRPr="006D1E2B">
        <w:rPr>
          <w:rFonts w:hint="cs"/>
          <w:i/>
          <w:iCs/>
          <w:szCs w:val="22"/>
          <w:rtl/>
        </w:rPr>
        <w:t>1-</w:t>
      </w:r>
      <w:r w:rsidRPr="006D1E2B">
        <w:rPr>
          <w:rFonts w:hint="cs"/>
          <w:i/>
          <w:iCs/>
          <w:szCs w:val="22"/>
          <w:rtl/>
        </w:rPr>
        <w:tab/>
      </w:r>
      <w:r w:rsidRPr="006D1E2B">
        <w:rPr>
          <w:i/>
          <w:iCs/>
          <w:szCs w:val="22"/>
          <w:rtl/>
        </w:rPr>
        <w:t>نقل المياه بين الأحواض والقنوات الملاحية</w:t>
      </w:r>
    </w:p>
    <w:p w14:paraId="6BDB0420"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sz w:val="20"/>
          <w:szCs w:val="22"/>
          <w:rtl/>
        </w:rPr>
        <w:t xml:space="preserve">ينبغي </w:t>
      </w:r>
      <w:r w:rsidRPr="006D1E2B">
        <w:rPr>
          <w:rFonts w:cs="Simplified Arabic" w:hint="cs"/>
          <w:sz w:val="20"/>
          <w:szCs w:val="22"/>
          <w:rtl/>
        </w:rPr>
        <w:t>التشجيع على</w:t>
      </w:r>
      <w:r w:rsidRPr="006D1E2B">
        <w:rPr>
          <w:rFonts w:cs="Simplified Arabic"/>
          <w:sz w:val="20"/>
          <w:szCs w:val="22"/>
          <w:rtl/>
        </w:rPr>
        <w:t xml:space="preserve"> التصديق على الاتفاقات البحرية الدولية ذات الصلة وتطبيقها (مثل الاتفاقية الدولية لمراقبة وتصريف مياه صابورة السفن ورواسبها، المذكورة في الفقرة 25 من المقرر 8/27، والمبادئ التوجيهية </w:t>
      </w:r>
      <w:r w:rsidRPr="006D1E2B">
        <w:rPr>
          <w:rFonts w:cs="Simplified Arabic" w:hint="cs"/>
          <w:sz w:val="20"/>
          <w:szCs w:val="22"/>
          <w:rtl/>
        </w:rPr>
        <w:t>ل</w:t>
      </w:r>
      <w:r w:rsidRPr="006D1E2B">
        <w:rPr>
          <w:rFonts w:cs="Simplified Arabic"/>
          <w:sz w:val="20"/>
          <w:szCs w:val="22"/>
          <w:rtl/>
        </w:rPr>
        <w:t>ضبط وإدارة التصاق</w:t>
      </w:r>
      <w:r w:rsidRPr="006D1E2B">
        <w:rPr>
          <w:rFonts w:cs="Simplified Arabic" w:hint="cs"/>
          <w:sz w:val="20"/>
          <w:szCs w:val="22"/>
          <w:rtl/>
        </w:rPr>
        <w:t xml:space="preserve"> الشوائب الحيوية</w:t>
      </w:r>
      <w:r w:rsidRPr="006D1E2B">
        <w:rPr>
          <w:rFonts w:cs="Simplified Arabic"/>
          <w:sz w:val="20"/>
          <w:szCs w:val="22"/>
          <w:rtl/>
        </w:rPr>
        <w:t xml:space="preserve"> المذكورة في الفقرتين 29 و30 من المقرر 8/27) من أجل الحد من انتشار الأنواع الغريبة الغازية من خلال طرق الشحن الجديدة التي </w:t>
      </w:r>
      <w:r w:rsidRPr="006D1E2B">
        <w:rPr>
          <w:rFonts w:cs="Simplified Arabic" w:hint="cs"/>
          <w:sz w:val="20"/>
          <w:szCs w:val="22"/>
          <w:rtl/>
        </w:rPr>
        <w:t>يتم فتحها</w:t>
      </w:r>
      <w:r w:rsidRPr="006D1E2B">
        <w:rPr>
          <w:rFonts w:cs="Simplified Arabic"/>
          <w:sz w:val="20"/>
          <w:szCs w:val="22"/>
          <w:rtl/>
        </w:rPr>
        <w:t xml:space="preserve"> نتيجة لتغير المناخ</w:t>
      </w:r>
      <w:r w:rsidRPr="006D1E2B">
        <w:rPr>
          <w:rFonts w:cs="Simplified Arabic" w:hint="cs"/>
          <w:sz w:val="20"/>
          <w:szCs w:val="22"/>
          <w:rtl/>
        </w:rPr>
        <w:t>.</w:t>
      </w:r>
    </w:p>
    <w:p w14:paraId="4C3A1EB5"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تعزيز</w:t>
      </w:r>
      <w:r w:rsidRPr="006D1E2B">
        <w:rPr>
          <w:rFonts w:cs="Simplified Arabic"/>
          <w:sz w:val="20"/>
          <w:szCs w:val="22"/>
          <w:rtl/>
        </w:rPr>
        <w:t xml:space="preserve"> التعاون الإقليمي</w:t>
      </w:r>
      <w:r w:rsidRPr="006D1E2B">
        <w:rPr>
          <w:rFonts w:cs="Simplified Arabic" w:hint="cs"/>
          <w:sz w:val="20"/>
          <w:szCs w:val="22"/>
          <w:rtl/>
        </w:rPr>
        <w:t xml:space="preserve"> فيما بين الدول</w:t>
      </w:r>
      <w:r w:rsidRPr="006D1E2B">
        <w:rPr>
          <w:rFonts w:cs="Simplified Arabic"/>
          <w:sz w:val="20"/>
          <w:szCs w:val="22"/>
          <w:rtl/>
        </w:rPr>
        <w:t xml:space="preserve"> في</w:t>
      </w:r>
      <w:r w:rsidRPr="006D1E2B">
        <w:rPr>
          <w:rFonts w:cs="Simplified Arabic" w:hint="cs"/>
          <w:sz w:val="20"/>
          <w:szCs w:val="22"/>
          <w:rtl/>
        </w:rPr>
        <w:t xml:space="preserve"> مجال </w:t>
      </w:r>
      <w:r w:rsidRPr="006D1E2B">
        <w:rPr>
          <w:rFonts w:cs="Simplified Arabic"/>
          <w:sz w:val="20"/>
          <w:szCs w:val="22"/>
          <w:rtl/>
        </w:rPr>
        <w:t>التخطيط والرصد وتبادل البيانات بشأن الأنواع الغريبة الغازية المتصلة على وجه التحديد بقنوات المياه بين الأحواض لإنشاء أنظمة إنذار مبكر واستجابة سريعة</w:t>
      </w:r>
      <w:r w:rsidRPr="006D1E2B">
        <w:rPr>
          <w:rFonts w:cs="Simplified Arabic" w:hint="cs"/>
          <w:sz w:val="20"/>
          <w:szCs w:val="22"/>
          <w:rtl/>
        </w:rPr>
        <w:t>، فضلا عن منهجيات البحوث والتوظيف من أجل الحد من غزوات جديدة عبر هذه القنوات.</w:t>
      </w:r>
    </w:p>
    <w:p w14:paraId="6CB8F2EC"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وينبغي القيام، حسب الاقتضاء، بتعزيز</w:t>
      </w:r>
      <w:r w:rsidRPr="006D1E2B">
        <w:rPr>
          <w:rFonts w:cs="Simplified Arabic"/>
          <w:sz w:val="20"/>
          <w:szCs w:val="22"/>
          <w:rtl/>
        </w:rPr>
        <w:t xml:space="preserve"> تدابير لمنع إدخال وانتشار الأنواع الغريبة الغازية في إجراءات تخطيط و</w:t>
      </w:r>
      <w:r w:rsidRPr="006D1E2B">
        <w:rPr>
          <w:rFonts w:cs="Simplified Arabic" w:hint="cs"/>
          <w:sz w:val="20"/>
          <w:szCs w:val="22"/>
          <w:rtl/>
        </w:rPr>
        <w:t>وضع</w:t>
      </w:r>
      <w:r w:rsidRPr="006D1E2B">
        <w:rPr>
          <w:rFonts w:cs="Simplified Arabic"/>
          <w:sz w:val="20"/>
          <w:szCs w:val="22"/>
          <w:rtl/>
        </w:rPr>
        <w:t xml:space="preserve"> وإدارة البنيات التحتية للطرق المائية الداخلية. </w:t>
      </w:r>
      <w:r w:rsidRPr="006D1E2B">
        <w:rPr>
          <w:rFonts w:cs="Simplified Arabic" w:hint="cs"/>
          <w:sz w:val="20"/>
          <w:szCs w:val="22"/>
          <w:rtl/>
        </w:rPr>
        <w:t>و</w:t>
      </w:r>
      <w:r w:rsidRPr="006D1E2B">
        <w:rPr>
          <w:rFonts w:cs="Simplified Arabic"/>
          <w:sz w:val="20"/>
          <w:szCs w:val="22"/>
          <w:rtl/>
        </w:rPr>
        <w:t>ينبغي استشارة المنظمات ذات الصلة، والشعوب الأصلية والمجتمعات المحلية،</w:t>
      </w:r>
      <w:r w:rsidRPr="006D1E2B">
        <w:rPr>
          <w:rFonts w:cs="Simplified Arabic" w:hint="cs"/>
          <w:sz w:val="20"/>
          <w:szCs w:val="22"/>
          <w:rtl/>
        </w:rPr>
        <w:t xml:space="preserve"> والنساء والشباب،</w:t>
      </w:r>
      <w:r w:rsidRPr="006D1E2B">
        <w:rPr>
          <w:rFonts w:cs="Simplified Arabic"/>
          <w:sz w:val="20"/>
          <w:szCs w:val="22"/>
          <w:rtl/>
        </w:rPr>
        <w:t xml:space="preserve"> وأصحاب المصلحة الآخرين، بما في ذلك الصيادون المحليون والمجموعات الأخرى التي تعتمد على ال</w:t>
      </w:r>
      <w:r w:rsidRPr="006D1E2B">
        <w:rPr>
          <w:rFonts w:cs="Simplified Arabic" w:hint="cs"/>
          <w:sz w:val="20"/>
          <w:szCs w:val="22"/>
          <w:rtl/>
        </w:rPr>
        <w:t>طرق</w:t>
      </w:r>
      <w:r w:rsidRPr="006D1E2B">
        <w:rPr>
          <w:rFonts w:cs="Simplified Arabic"/>
          <w:sz w:val="20"/>
          <w:szCs w:val="22"/>
          <w:rtl/>
        </w:rPr>
        <w:t xml:space="preserve"> المائية (مثل أصحاب المراكب ومستخدمي القوارب الترفيهية وتجار الملابس)، وإشراكهم عند تخطيط وتصميم مثل هذه التدابير.</w:t>
      </w:r>
    </w:p>
    <w:p w14:paraId="0E4C3A87" w14:textId="77777777" w:rsidR="001A3C76" w:rsidRPr="006D1E2B" w:rsidRDefault="001A3C76" w:rsidP="001A3C76">
      <w:pPr>
        <w:spacing w:after="120"/>
        <w:jc w:val="center"/>
        <w:rPr>
          <w:i/>
          <w:iCs/>
          <w:szCs w:val="22"/>
          <w:rtl/>
        </w:rPr>
      </w:pPr>
      <w:r w:rsidRPr="006D1E2B">
        <w:rPr>
          <w:rFonts w:hint="cs"/>
          <w:i/>
          <w:iCs/>
          <w:szCs w:val="22"/>
          <w:rtl/>
        </w:rPr>
        <w:lastRenderedPageBreak/>
        <w:t>2-</w:t>
      </w:r>
      <w:r w:rsidRPr="006D1E2B">
        <w:rPr>
          <w:rFonts w:hint="cs"/>
          <w:i/>
          <w:iCs/>
          <w:szCs w:val="22"/>
          <w:rtl/>
        </w:rPr>
        <w:tab/>
      </w:r>
      <w:r w:rsidRPr="006D1E2B">
        <w:rPr>
          <w:i/>
          <w:iCs/>
          <w:szCs w:val="22"/>
          <w:rtl/>
        </w:rPr>
        <w:t>برامج المساعدات الدولية</w:t>
      </w:r>
    </w:p>
    <w:p w14:paraId="1D6E0B03"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sz w:val="20"/>
          <w:szCs w:val="22"/>
          <w:rtl/>
        </w:rPr>
        <w:t>تحتاج البلدان النامية إلى بناء القدرات وتعبئة الموارد وتقاسم المعلومات لتقييم وإدارة مخاطر الأنواع الغريبة الغازية المرتبطة ببرامج المساعدة الدولية</w:t>
      </w:r>
      <w:r w:rsidRPr="006D1E2B">
        <w:rPr>
          <w:rFonts w:cs="Simplified Arabic" w:hint="cs"/>
          <w:sz w:val="20"/>
          <w:szCs w:val="22"/>
          <w:rtl/>
        </w:rPr>
        <w:t>.</w:t>
      </w:r>
    </w:p>
    <w:p w14:paraId="21A92DE3"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يجب أن تضمن وكالات المعونة أن أي مبادرات/مشروعات/برامج/اتفاقيات تتجنب إدخال الأنواع الغريبة الغازية إلى المنطقة</w:t>
      </w:r>
      <w:r w:rsidRPr="006D1E2B">
        <w:rPr>
          <w:rFonts w:cs="Simplified Arabic" w:hint="cs"/>
          <w:sz w:val="20"/>
          <w:szCs w:val="22"/>
          <w:rtl/>
        </w:rPr>
        <w:t>.</w:t>
      </w:r>
    </w:p>
    <w:p w14:paraId="72520EFD" w14:textId="77777777" w:rsidR="001A3C76" w:rsidRPr="006D1E2B" w:rsidRDefault="001A3C76" w:rsidP="001A3C76">
      <w:pPr>
        <w:pStyle w:val="ListParagraph"/>
        <w:bidi/>
        <w:spacing w:after="120"/>
        <w:ind w:left="0"/>
        <w:contextualSpacing w:val="0"/>
        <w:rPr>
          <w:rFonts w:cs="Simplified Arabic"/>
          <w:i/>
          <w:iCs/>
          <w:sz w:val="20"/>
          <w:szCs w:val="22"/>
        </w:rPr>
      </w:pPr>
      <w:r w:rsidRPr="006D1E2B">
        <w:rPr>
          <w:rFonts w:cs="Simplified Arabic"/>
          <w:i/>
          <w:iCs/>
          <w:sz w:val="20"/>
          <w:szCs w:val="22"/>
          <w:rtl/>
        </w:rPr>
        <w:t>الإغاثة في حالات الطوارئ والمساعدات والاستجابة</w:t>
      </w:r>
    </w:p>
    <w:p w14:paraId="51160296"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ينبغي</w:t>
      </w:r>
      <w:r w:rsidRPr="006D1E2B">
        <w:rPr>
          <w:rFonts w:cs="Simplified Arabic"/>
          <w:sz w:val="20"/>
          <w:szCs w:val="22"/>
          <w:rtl/>
        </w:rPr>
        <w:t xml:space="preserve"> </w:t>
      </w:r>
      <w:r w:rsidRPr="006D1E2B">
        <w:rPr>
          <w:rFonts w:cs="Simplified Arabic" w:hint="cs"/>
          <w:sz w:val="20"/>
          <w:szCs w:val="22"/>
          <w:rtl/>
        </w:rPr>
        <w:t>ل</w:t>
      </w:r>
      <w:r w:rsidRPr="006D1E2B">
        <w:rPr>
          <w:rFonts w:cs="Simplified Arabic"/>
          <w:sz w:val="20"/>
          <w:szCs w:val="22"/>
          <w:rtl/>
        </w:rPr>
        <w:t xml:space="preserve">لسلطات البيئية استشارة وكالات الإنفاذ </w:t>
      </w:r>
      <w:r w:rsidRPr="006D1E2B">
        <w:rPr>
          <w:rFonts w:cs="Simplified Arabic" w:hint="cs"/>
          <w:sz w:val="20"/>
          <w:szCs w:val="22"/>
          <w:rtl/>
        </w:rPr>
        <w:t>المختصة من أجل</w:t>
      </w:r>
      <w:r w:rsidRPr="006D1E2B">
        <w:rPr>
          <w:rFonts w:cs="Simplified Arabic"/>
          <w:sz w:val="20"/>
          <w:szCs w:val="22"/>
          <w:rtl/>
        </w:rPr>
        <w:t xml:space="preserve"> </w:t>
      </w:r>
      <w:r w:rsidRPr="006D1E2B">
        <w:rPr>
          <w:rFonts w:cs="Simplified Arabic" w:hint="cs"/>
          <w:sz w:val="20"/>
          <w:szCs w:val="22"/>
          <w:rtl/>
        </w:rPr>
        <w:t>ا</w:t>
      </w:r>
      <w:r w:rsidRPr="006D1E2B">
        <w:rPr>
          <w:rFonts w:cs="Simplified Arabic"/>
          <w:sz w:val="20"/>
          <w:szCs w:val="22"/>
          <w:rtl/>
        </w:rPr>
        <w:t xml:space="preserve">لامتثال لاتفاق </w:t>
      </w:r>
      <w:r w:rsidRPr="006D1E2B">
        <w:rPr>
          <w:rFonts w:cs="Simplified Arabic" w:hint="cs"/>
          <w:sz w:val="20"/>
          <w:szCs w:val="22"/>
          <w:rtl/>
        </w:rPr>
        <w:t>تدابير الصحة والصحة النباتية</w:t>
      </w:r>
      <w:r w:rsidRPr="006D1E2B">
        <w:rPr>
          <w:rFonts w:cs="Simplified Arabic"/>
          <w:sz w:val="20"/>
          <w:szCs w:val="22"/>
          <w:rtl/>
        </w:rPr>
        <w:t xml:space="preserve"> أو لوائح الحجر الصحي للبلد لمنع مخاطر الغزو البيولوجي المرتبط بالإغاثة في حالات الطوارئ والمساعدة والاستجابة.</w:t>
      </w:r>
    </w:p>
    <w:p w14:paraId="546E05F0"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ينبغي الشروع في توثيق أي حالة للأنواع الغريبة الغازية في البلدان المتلقية للمعونة عبر قطاعات واسعة.</w:t>
      </w:r>
    </w:p>
    <w:p w14:paraId="1BE6B30A"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دمج</w:t>
      </w:r>
      <w:r w:rsidRPr="006D1E2B">
        <w:rPr>
          <w:rFonts w:cs="Simplified Arabic"/>
          <w:sz w:val="20"/>
          <w:szCs w:val="22"/>
          <w:rtl/>
        </w:rPr>
        <w:t xml:space="preserve"> مخاطر الأنواع الغريبة الغازية في استراتيجيات الاستجابة للطوارئ.</w:t>
      </w:r>
    </w:p>
    <w:p w14:paraId="7C6F3ADB"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تحديد</w:t>
      </w:r>
      <w:r w:rsidRPr="006D1E2B">
        <w:rPr>
          <w:rFonts w:cs="Simplified Arabic"/>
          <w:sz w:val="20"/>
          <w:szCs w:val="22"/>
          <w:rtl/>
        </w:rPr>
        <w:t xml:space="preserve"> مسؤوليات مقدمي المعونة والمتلقين للمعونة لتجنب إدخال أي أنواع غريبة غازية من خلال الملوثات في عمليات نقل المساعدات و</w:t>
      </w:r>
      <w:r w:rsidRPr="006D1E2B">
        <w:rPr>
          <w:rFonts w:cs="Simplified Arabic" w:hint="cs"/>
          <w:sz w:val="20"/>
          <w:szCs w:val="22"/>
          <w:rtl/>
        </w:rPr>
        <w:t>تحويلها.</w:t>
      </w:r>
    </w:p>
    <w:p w14:paraId="5231D48D" w14:textId="77777777" w:rsidR="001A3C76" w:rsidRPr="006D1E2B" w:rsidRDefault="001A3C76" w:rsidP="001A3C76">
      <w:pPr>
        <w:spacing w:after="120"/>
        <w:jc w:val="center"/>
        <w:rPr>
          <w:i/>
          <w:iCs/>
          <w:szCs w:val="22"/>
          <w:rtl/>
        </w:rPr>
      </w:pPr>
      <w:r w:rsidRPr="006D1E2B">
        <w:rPr>
          <w:rFonts w:hint="cs"/>
          <w:i/>
          <w:iCs/>
          <w:szCs w:val="22"/>
          <w:rtl/>
        </w:rPr>
        <w:t>3-</w:t>
      </w:r>
      <w:r w:rsidRPr="006D1E2B">
        <w:rPr>
          <w:rFonts w:hint="cs"/>
          <w:i/>
          <w:iCs/>
          <w:szCs w:val="22"/>
          <w:rtl/>
        </w:rPr>
        <w:tab/>
        <w:t>النقل الجوي</w:t>
      </w:r>
    </w:p>
    <w:p w14:paraId="5CB3FBC3"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sz w:val="20"/>
          <w:szCs w:val="22"/>
          <w:rtl/>
        </w:rPr>
        <w:t xml:space="preserve">ينبغي </w:t>
      </w:r>
      <w:r w:rsidRPr="006D1E2B">
        <w:rPr>
          <w:rFonts w:cs="Simplified Arabic" w:hint="cs"/>
          <w:sz w:val="20"/>
          <w:szCs w:val="22"/>
          <w:rtl/>
        </w:rPr>
        <w:t>ل</w:t>
      </w:r>
      <w:r w:rsidRPr="006D1E2B">
        <w:rPr>
          <w:rFonts w:cs="Simplified Arabic"/>
          <w:sz w:val="20"/>
          <w:szCs w:val="22"/>
          <w:rtl/>
        </w:rPr>
        <w:t>لمنظمات ذات الصلة إشراك</w:t>
      </w:r>
      <w:r w:rsidRPr="006D1E2B">
        <w:rPr>
          <w:rFonts w:cs="Simplified Arabic" w:hint="cs"/>
          <w:sz w:val="20"/>
          <w:szCs w:val="22"/>
          <w:rtl/>
        </w:rPr>
        <w:t xml:space="preserve"> الشعوب الأصلية والمجتمعات المحلية وأصحاب المصلحة المعنيين على </w:t>
      </w:r>
      <w:r w:rsidRPr="006D1E2B">
        <w:rPr>
          <w:rFonts w:cs="Simplified Arabic"/>
          <w:sz w:val="20"/>
          <w:szCs w:val="22"/>
          <w:rtl/>
        </w:rPr>
        <w:t xml:space="preserve">جميع المستويات </w:t>
      </w:r>
      <w:r w:rsidRPr="006D1E2B">
        <w:rPr>
          <w:rFonts w:cs="Simplified Arabic" w:hint="cs"/>
          <w:sz w:val="20"/>
          <w:szCs w:val="22"/>
          <w:rtl/>
        </w:rPr>
        <w:t xml:space="preserve">في </w:t>
      </w:r>
      <w:r w:rsidRPr="006D1E2B">
        <w:rPr>
          <w:rFonts w:cs="Simplified Arabic"/>
          <w:sz w:val="20"/>
          <w:szCs w:val="22"/>
          <w:rtl/>
        </w:rPr>
        <w:t xml:space="preserve">وضع </w:t>
      </w:r>
      <w:r w:rsidRPr="006D1E2B">
        <w:rPr>
          <w:rFonts w:cs="Simplified Arabic" w:hint="cs"/>
          <w:sz w:val="20"/>
          <w:szCs w:val="22"/>
          <w:rtl/>
        </w:rPr>
        <w:t>القواعد القياسية</w:t>
      </w:r>
      <w:r w:rsidRPr="006D1E2B">
        <w:rPr>
          <w:rFonts w:cs="Simplified Arabic"/>
          <w:sz w:val="20"/>
          <w:szCs w:val="22"/>
          <w:rtl/>
        </w:rPr>
        <w:t xml:space="preserve"> لمنع وصول الأنواع التي </w:t>
      </w:r>
      <w:r w:rsidRPr="006D1E2B">
        <w:rPr>
          <w:rFonts w:cs="Simplified Arabic" w:hint="cs"/>
          <w:sz w:val="20"/>
          <w:szCs w:val="22"/>
          <w:rtl/>
        </w:rPr>
        <w:t>تنتقل بشكل متطفل</w:t>
      </w:r>
      <w:r w:rsidRPr="006D1E2B">
        <w:rPr>
          <w:rFonts w:cs="Simplified Arabic"/>
          <w:sz w:val="20"/>
          <w:szCs w:val="22"/>
          <w:rtl/>
        </w:rPr>
        <w:t xml:space="preserve"> أو </w:t>
      </w:r>
      <w:r w:rsidRPr="006D1E2B">
        <w:rPr>
          <w:rFonts w:cs="Simplified Arabic" w:hint="cs"/>
          <w:sz w:val="20"/>
          <w:szCs w:val="22"/>
          <w:rtl/>
        </w:rPr>
        <w:t>خلسة</w:t>
      </w:r>
      <w:r w:rsidRPr="006D1E2B">
        <w:rPr>
          <w:rFonts w:cs="Simplified Arabic"/>
          <w:sz w:val="20"/>
          <w:szCs w:val="22"/>
          <w:rtl/>
        </w:rPr>
        <w:t xml:space="preserve"> عن طريق الجو.</w:t>
      </w:r>
    </w:p>
    <w:p w14:paraId="7FCE602C"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للمنظمات ذات الصلة، بما في ذلك</w:t>
      </w:r>
      <w:r w:rsidRPr="006D1E2B">
        <w:rPr>
          <w:rFonts w:cs="Simplified Arabic"/>
          <w:sz w:val="20"/>
          <w:szCs w:val="22"/>
          <w:rtl/>
        </w:rPr>
        <w:t xml:space="preserve"> الاتفاقية الدولية ل</w:t>
      </w:r>
      <w:r w:rsidRPr="006D1E2B">
        <w:rPr>
          <w:rFonts w:cs="Simplified Arabic" w:hint="cs"/>
          <w:sz w:val="20"/>
          <w:szCs w:val="22"/>
          <w:rtl/>
        </w:rPr>
        <w:t>حماي</w:t>
      </w:r>
      <w:r w:rsidRPr="006D1E2B">
        <w:rPr>
          <w:rFonts w:cs="Simplified Arabic"/>
          <w:sz w:val="20"/>
          <w:szCs w:val="22"/>
          <w:rtl/>
        </w:rPr>
        <w:t>ة النباتات والمنظمة العالمية لصحة الحيوان ومنظمة الطيران المدني الدولي ومنظمة الجمارك العالمية والاتحاد الدولي للنقل الجوي،</w:t>
      </w:r>
      <w:r w:rsidRPr="006D1E2B">
        <w:rPr>
          <w:rFonts w:cs="Simplified Arabic" w:hint="cs"/>
          <w:sz w:val="20"/>
          <w:szCs w:val="22"/>
          <w:rtl/>
        </w:rPr>
        <w:t xml:space="preserve"> أن تتعاون في وضع قواعد قياسية منسقة ذات صلة بالبضائع الجوية،</w:t>
      </w:r>
      <w:r w:rsidRPr="006D1E2B">
        <w:rPr>
          <w:rFonts w:cs="Simplified Arabic"/>
          <w:sz w:val="20"/>
          <w:szCs w:val="22"/>
          <w:rtl/>
        </w:rPr>
        <w:t xml:space="preserve"> بمدخلات من</w:t>
      </w:r>
      <w:r w:rsidRPr="006D1E2B">
        <w:rPr>
          <w:rFonts w:cs="Simplified Arabic" w:hint="cs"/>
          <w:sz w:val="20"/>
          <w:szCs w:val="22"/>
          <w:rtl/>
        </w:rPr>
        <w:t xml:space="preserve"> الشعوب الأصلية والمجتمعات المحلية</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أصحاب المصلحة المعنيين.</w:t>
      </w:r>
    </w:p>
    <w:p w14:paraId="2B4C6D40"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و</w:t>
      </w:r>
      <w:r w:rsidRPr="006D1E2B">
        <w:rPr>
          <w:rFonts w:cs="Simplified Arabic"/>
          <w:sz w:val="20"/>
          <w:szCs w:val="22"/>
          <w:rtl/>
        </w:rPr>
        <w:t xml:space="preserve">ينبغي للدول أن تتجنب </w:t>
      </w:r>
      <w:r w:rsidRPr="006D1E2B">
        <w:rPr>
          <w:rFonts w:cs="Simplified Arabic" w:hint="cs"/>
          <w:sz w:val="20"/>
          <w:szCs w:val="22"/>
          <w:rtl/>
        </w:rPr>
        <w:t>دخول</w:t>
      </w:r>
      <w:r w:rsidRPr="006D1E2B">
        <w:rPr>
          <w:rFonts w:cs="Simplified Arabic"/>
          <w:sz w:val="20"/>
          <w:szCs w:val="22"/>
          <w:rtl/>
        </w:rPr>
        <w:t xml:space="preserve"> وانتشار الأنواع الغريبة الغازية من خلال نقل الكائنات الحية، وفقا للإرشادات المرفقة بالمقررين 12/16 و14/11.</w:t>
      </w:r>
    </w:p>
    <w:p w14:paraId="2E07EE11" w14:textId="77777777" w:rsidR="001A3C76" w:rsidRPr="006D1E2B" w:rsidRDefault="001A3C76" w:rsidP="001A3C76">
      <w:pPr>
        <w:spacing w:after="120"/>
        <w:jc w:val="center"/>
        <w:rPr>
          <w:i/>
          <w:iCs/>
          <w:szCs w:val="22"/>
          <w:rtl/>
        </w:rPr>
      </w:pPr>
      <w:r w:rsidRPr="006D1E2B">
        <w:rPr>
          <w:rFonts w:hint="cs"/>
          <w:i/>
          <w:iCs/>
          <w:szCs w:val="22"/>
          <w:rtl/>
        </w:rPr>
        <w:t>4-</w:t>
      </w:r>
      <w:r w:rsidRPr="006D1E2B">
        <w:rPr>
          <w:rFonts w:hint="cs"/>
          <w:i/>
          <w:iCs/>
          <w:szCs w:val="22"/>
          <w:rtl/>
        </w:rPr>
        <w:tab/>
        <w:t>السياحة</w:t>
      </w:r>
    </w:p>
    <w:p w14:paraId="0144D666"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sz w:val="20"/>
          <w:szCs w:val="22"/>
          <w:rtl/>
        </w:rPr>
        <w:t>ينبغي للأطراف</w:t>
      </w:r>
      <w:r w:rsidRPr="006D1E2B">
        <w:rPr>
          <w:rFonts w:cs="Simplified Arabic" w:hint="cs"/>
          <w:sz w:val="20"/>
          <w:szCs w:val="22"/>
          <w:rtl/>
        </w:rPr>
        <w:t xml:space="preserve"> أن تقوم</w:t>
      </w:r>
      <w:r w:rsidRPr="006D1E2B">
        <w:rPr>
          <w:rFonts w:cs="Simplified Arabic"/>
          <w:sz w:val="20"/>
          <w:szCs w:val="22"/>
          <w:rtl/>
        </w:rPr>
        <w:t xml:space="preserve">، بالتعاون مع </w:t>
      </w:r>
      <w:r w:rsidRPr="006D1E2B">
        <w:rPr>
          <w:rFonts w:cs="Simplified Arabic" w:hint="cs"/>
          <w:sz w:val="20"/>
          <w:szCs w:val="22"/>
          <w:rtl/>
        </w:rPr>
        <w:t>شركات</w:t>
      </w:r>
      <w:r w:rsidRPr="006D1E2B">
        <w:rPr>
          <w:rFonts w:cs="Simplified Arabic"/>
          <w:sz w:val="20"/>
          <w:szCs w:val="22"/>
          <w:rtl/>
        </w:rPr>
        <w:t xml:space="preserve"> السفر والمنظمات غير الحكومية، </w:t>
      </w:r>
      <w:r w:rsidRPr="006D1E2B">
        <w:rPr>
          <w:rFonts w:cs="Simplified Arabic" w:hint="cs"/>
          <w:sz w:val="20"/>
          <w:szCs w:val="22"/>
          <w:rtl/>
        </w:rPr>
        <w:t>ب</w:t>
      </w:r>
      <w:r w:rsidRPr="006D1E2B">
        <w:rPr>
          <w:rFonts w:cs="Simplified Arabic"/>
          <w:sz w:val="20"/>
          <w:szCs w:val="22"/>
          <w:rtl/>
        </w:rPr>
        <w:t>وضع برامج وحملات توعية لتثقيف السائحين ووكالات السياحة</w:t>
      </w:r>
      <w:r w:rsidRPr="006D1E2B">
        <w:rPr>
          <w:rFonts w:cs="Simplified Arabic" w:hint="cs"/>
          <w:sz w:val="20"/>
          <w:szCs w:val="22"/>
          <w:rtl/>
        </w:rPr>
        <w:t xml:space="preserve"> والمجتمعات المحلية</w:t>
      </w:r>
      <w:r w:rsidRPr="006D1E2B">
        <w:rPr>
          <w:rFonts w:cs="Simplified Arabic"/>
          <w:sz w:val="20"/>
          <w:szCs w:val="22"/>
          <w:rtl/>
        </w:rPr>
        <w:t xml:space="preserve"> وواضعي السياسات بشأن مخاطر</w:t>
      </w:r>
      <w:r w:rsidRPr="006D1E2B">
        <w:rPr>
          <w:rFonts w:cs="Simplified Arabic" w:hint="cs"/>
          <w:sz w:val="20"/>
          <w:szCs w:val="22"/>
          <w:rtl/>
        </w:rPr>
        <w:t xml:space="preserve"> وإدارة</w:t>
      </w:r>
      <w:r w:rsidRPr="006D1E2B">
        <w:rPr>
          <w:rFonts w:cs="Simplified Arabic"/>
          <w:sz w:val="20"/>
          <w:szCs w:val="22"/>
          <w:rtl/>
        </w:rPr>
        <w:t xml:space="preserve"> الأنواع الغريبة الغازية، و</w:t>
      </w:r>
      <w:r w:rsidRPr="006D1E2B">
        <w:rPr>
          <w:rFonts w:cs="Simplified Arabic" w:hint="cs"/>
          <w:sz w:val="20"/>
          <w:szCs w:val="22"/>
          <w:rtl/>
        </w:rPr>
        <w:t xml:space="preserve">وضع </w:t>
      </w:r>
      <w:r w:rsidRPr="006D1E2B">
        <w:rPr>
          <w:rFonts w:cs="Simplified Arabic"/>
          <w:sz w:val="20"/>
          <w:szCs w:val="22"/>
          <w:rtl/>
        </w:rPr>
        <w:t>استراتيجيات وتقنيات لتقليل المخاطر إلى أدنى حد</w:t>
      </w:r>
      <w:r w:rsidRPr="006D1E2B">
        <w:rPr>
          <w:rFonts w:cs="Simplified Arabic" w:hint="cs"/>
          <w:sz w:val="20"/>
          <w:szCs w:val="22"/>
          <w:rtl/>
        </w:rPr>
        <w:t>.</w:t>
      </w:r>
    </w:p>
    <w:p w14:paraId="48E1C0D3"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منح</w:t>
      </w:r>
      <w:r w:rsidRPr="006D1E2B">
        <w:rPr>
          <w:rFonts w:cs="Simplified Arabic"/>
          <w:sz w:val="20"/>
          <w:szCs w:val="22"/>
          <w:rtl/>
        </w:rPr>
        <w:t xml:space="preserve"> الأولوية لتقليل تأثير النشاط السياحي لمنع إدخال وانتشار الأنواع الغريبة الغازية، مع مراعاة النظم الإيكولوجية الهشة، </w:t>
      </w:r>
      <w:r w:rsidRPr="006D1E2B">
        <w:rPr>
          <w:rFonts w:cs="Simplified Arabic" w:hint="cs"/>
          <w:sz w:val="20"/>
          <w:szCs w:val="22"/>
          <w:rtl/>
        </w:rPr>
        <w:t>كما في المناطق المحمية</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النظم الإيكولوجية الجزرية</w:t>
      </w:r>
      <w:r w:rsidRPr="006D1E2B">
        <w:rPr>
          <w:rFonts w:cs="Simplified Arabic" w:hint="cs"/>
          <w:sz w:val="20"/>
          <w:szCs w:val="22"/>
          <w:rtl/>
        </w:rPr>
        <w:t>.</w:t>
      </w:r>
    </w:p>
    <w:p w14:paraId="17AF3A38"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tl/>
        </w:rPr>
      </w:pPr>
      <w:r w:rsidRPr="006D1E2B">
        <w:rPr>
          <w:rFonts w:cs="Simplified Arabic" w:hint="cs"/>
          <w:sz w:val="20"/>
          <w:szCs w:val="22"/>
          <w:rtl/>
        </w:rPr>
        <w:t>و</w:t>
      </w:r>
      <w:r w:rsidRPr="006D1E2B">
        <w:rPr>
          <w:rFonts w:cs="Simplified Arabic"/>
          <w:sz w:val="20"/>
          <w:szCs w:val="22"/>
          <w:rtl/>
        </w:rPr>
        <w:t>ينبغي أن تتعاون الأمانة مع منظمة السياحة العالمية للنظر في</w:t>
      </w:r>
      <w:r w:rsidRPr="006D1E2B">
        <w:rPr>
          <w:rFonts w:cs="Simplified Arabic" w:hint="cs"/>
          <w:sz w:val="20"/>
          <w:szCs w:val="22"/>
          <w:rtl/>
        </w:rPr>
        <w:t xml:space="preserve"> بذل</w:t>
      </w:r>
      <w:r w:rsidRPr="006D1E2B">
        <w:rPr>
          <w:rFonts w:cs="Simplified Arabic"/>
          <w:sz w:val="20"/>
          <w:szCs w:val="22"/>
          <w:rtl/>
        </w:rPr>
        <w:t xml:space="preserve"> جهود مشتركة </w:t>
      </w:r>
      <w:r w:rsidRPr="006D1E2B">
        <w:rPr>
          <w:rFonts w:cs="Simplified Arabic" w:hint="cs"/>
          <w:sz w:val="20"/>
          <w:szCs w:val="22"/>
          <w:rtl/>
        </w:rPr>
        <w:t>ل</w:t>
      </w:r>
      <w:r w:rsidRPr="006D1E2B">
        <w:rPr>
          <w:rFonts w:cs="Simplified Arabic"/>
          <w:sz w:val="20"/>
          <w:szCs w:val="22"/>
          <w:rtl/>
        </w:rPr>
        <w:t xml:space="preserve">معالجة السياحة </w:t>
      </w:r>
      <w:r w:rsidRPr="006D1E2B">
        <w:rPr>
          <w:rFonts w:cs="Simplified Arabic" w:hint="cs"/>
          <w:sz w:val="20"/>
          <w:szCs w:val="22"/>
          <w:rtl/>
        </w:rPr>
        <w:t xml:space="preserve">باعتبارها </w:t>
      </w:r>
      <w:r w:rsidRPr="006D1E2B">
        <w:rPr>
          <w:rFonts w:cs="Simplified Arabic"/>
          <w:sz w:val="20"/>
          <w:szCs w:val="22"/>
          <w:rtl/>
        </w:rPr>
        <w:t>احتمال رئيسي لإدخال الأنواع الغريبة الغازية وإدارتها.</w:t>
      </w:r>
    </w:p>
    <w:p w14:paraId="385933F0" w14:textId="77777777" w:rsidR="001A3C76" w:rsidRPr="006D1E2B" w:rsidRDefault="001A3C76" w:rsidP="001A3C76">
      <w:pPr>
        <w:spacing w:after="120"/>
        <w:jc w:val="center"/>
        <w:rPr>
          <w:i/>
          <w:iCs/>
          <w:szCs w:val="22"/>
          <w:rtl/>
        </w:rPr>
      </w:pPr>
      <w:r w:rsidRPr="006D1E2B">
        <w:rPr>
          <w:rFonts w:hint="cs"/>
          <w:i/>
          <w:iCs/>
          <w:szCs w:val="22"/>
          <w:rtl/>
        </w:rPr>
        <w:t>5-</w:t>
      </w:r>
      <w:r w:rsidRPr="006D1E2B">
        <w:rPr>
          <w:rFonts w:hint="cs"/>
          <w:i/>
          <w:iCs/>
          <w:szCs w:val="22"/>
          <w:rtl/>
        </w:rPr>
        <w:tab/>
        <w:t>الحاويات والبضائع البحرية</w:t>
      </w:r>
    </w:p>
    <w:p w14:paraId="512A3D80"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ينبغي أن تدرك الأطراف والحكومات الأخرى أن الحاويات البحرية قد تحمل أنواعا غريبة غازية مع أي بضائع، بما في ذلك المنتجات الصناعية، وليس في البضائع التي تحتوي على كائنات حية فحسب.</w:t>
      </w:r>
    </w:p>
    <w:p w14:paraId="5C8643FF"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وينبغي أن تقوم المنظمات ذات الصلة بإشراك الشعوب الأصلية والمجتمعات المحلية وأصحاب المصلحة المعنيين على جميع المستويات لوضع مبادئ توجيهية من أجل منع غزو الأنواع التي تنتقل بشكل متطفل</w:t>
      </w:r>
      <w:r w:rsidRPr="006D1E2B">
        <w:rPr>
          <w:rFonts w:cs="Simplified Arabic"/>
          <w:sz w:val="20"/>
          <w:szCs w:val="22"/>
          <w:rtl/>
        </w:rPr>
        <w:t xml:space="preserve"> أو </w:t>
      </w:r>
      <w:r w:rsidRPr="006D1E2B">
        <w:rPr>
          <w:rFonts w:cs="Simplified Arabic" w:hint="cs"/>
          <w:sz w:val="20"/>
          <w:szCs w:val="22"/>
          <w:rtl/>
        </w:rPr>
        <w:t>خلسة</w:t>
      </w:r>
      <w:r w:rsidRPr="006D1E2B">
        <w:rPr>
          <w:rFonts w:cs="Simplified Arabic"/>
          <w:sz w:val="20"/>
          <w:szCs w:val="22"/>
          <w:rtl/>
        </w:rPr>
        <w:t xml:space="preserve"> عن</w:t>
      </w:r>
      <w:r w:rsidRPr="006D1E2B">
        <w:rPr>
          <w:rFonts w:cs="Simplified Arabic" w:hint="cs"/>
          <w:sz w:val="20"/>
          <w:szCs w:val="22"/>
          <w:rtl/>
        </w:rPr>
        <w:t xml:space="preserve"> طريق الحاويات البحرية.</w:t>
      </w:r>
    </w:p>
    <w:p w14:paraId="25EB6814"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للمنظمات ذات الصلة، بما في ذلك</w:t>
      </w:r>
      <w:r w:rsidRPr="006D1E2B">
        <w:rPr>
          <w:rFonts w:cs="Simplified Arabic"/>
          <w:sz w:val="20"/>
          <w:szCs w:val="22"/>
          <w:rtl/>
        </w:rPr>
        <w:t xml:space="preserve"> الاتفاقية الدولية ل</w:t>
      </w:r>
      <w:r w:rsidRPr="006D1E2B">
        <w:rPr>
          <w:rFonts w:cs="Simplified Arabic" w:hint="cs"/>
          <w:sz w:val="20"/>
          <w:szCs w:val="22"/>
          <w:rtl/>
        </w:rPr>
        <w:t>حماي</w:t>
      </w:r>
      <w:r w:rsidRPr="006D1E2B">
        <w:rPr>
          <w:rFonts w:cs="Simplified Arabic"/>
          <w:sz w:val="20"/>
          <w:szCs w:val="22"/>
          <w:rtl/>
        </w:rPr>
        <w:t xml:space="preserve">ة النباتات والمنظمة العالمية لصحة الحيوان </w:t>
      </w:r>
      <w:r w:rsidRPr="006D1E2B">
        <w:rPr>
          <w:rFonts w:cs="Simplified Arabic" w:hint="cs"/>
          <w:sz w:val="20"/>
          <w:szCs w:val="22"/>
          <w:rtl/>
        </w:rPr>
        <w:t>والمنظمة البحرية الدولية</w:t>
      </w:r>
      <w:r w:rsidRPr="006D1E2B">
        <w:rPr>
          <w:rFonts w:cs="Simplified Arabic"/>
          <w:sz w:val="20"/>
          <w:szCs w:val="22"/>
          <w:rtl/>
        </w:rPr>
        <w:t xml:space="preserve"> ومنظمة الجمارك العالمية،</w:t>
      </w:r>
      <w:r w:rsidRPr="006D1E2B">
        <w:rPr>
          <w:rFonts w:cs="Simplified Arabic" w:hint="cs"/>
          <w:sz w:val="20"/>
          <w:szCs w:val="22"/>
          <w:rtl/>
        </w:rPr>
        <w:t xml:space="preserve"> أن تواصل التعاون في وضع قواعد قياسية منسقة لمعالجة مسارات الغزو البيولوجي (الملوثات والأنواع </w:t>
      </w:r>
      <w:r w:rsidRPr="006D1E2B">
        <w:rPr>
          <w:rFonts w:cs="Simplified Arabic" w:hint="cs"/>
          <w:sz w:val="20"/>
          <w:szCs w:val="22"/>
          <w:rtl/>
        </w:rPr>
        <w:lastRenderedPageBreak/>
        <w:t>المتجولة) عبر الحاويات البحرية، بالتعاون الوثيق مع قطاع الأعمال المعني</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بمدخلات من</w:t>
      </w:r>
      <w:r w:rsidRPr="006D1E2B">
        <w:rPr>
          <w:rFonts w:cs="Simplified Arabic" w:hint="cs"/>
          <w:sz w:val="20"/>
          <w:szCs w:val="22"/>
          <w:rtl/>
        </w:rPr>
        <w:t xml:space="preserve"> الشعوب الأصلية والمجتمعات المحلية</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أصحاب المصلحة المعنيين</w:t>
      </w:r>
      <w:r w:rsidRPr="006D1E2B">
        <w:rPr>
          <w:rFonts w:cs="Simplified Arabic" w:hint="cs"/>
          <w:sz w:val="20"/>
          <w:szCs w:val="22"/>
          <w:rtl/>
        </w:rPr>
        <w:t>، مع مراعاة التعامل المناسب مع الحاويات البحرية قبل تحميل البضائع.</w:t>
      </w:r>
    </w:p>
    <w:p w14:paraId="530483F5"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وينبغي تجنب إدخال وانتشار الأنواع الغريبة الغازية من خلال نقل الحاويات البحرية، وفقا للإرشادات المرفقة بالمقرر 13/13 واتخاذ إجراءات مناسبة لمنع الانتشار غير المقصود للأنواع الغريبة الغازية عبر الحاويات البحرية، مع مراعاة الفقرات 10 و34 و35 و36 من الإرشادات المرفقة بالمقرر 14/11 والإرشادات الدولية الأخرى ذات الصلة، على سبيل المثال إرشادات الاتفاقية الدولية لحماية النباتات الصادرة عن فرقة العمل المعنية بالحاويات البحرية والتابعة للاتفاقية الدولية لحماية النباتات.</w:t>
      </w:r>
      <w:r w:rsidRPr="006D1E2B">
        <w:rPr>
          <w:rStyle w:val="FootnoteReference"/>
          <w:rFonts w:cs="Simplified Arabic"/>
          <w:sz w:val="20"/>
          <w:szCs w:val="22"/>
          <w:rtl/>
        </w:rPr>
        <w:footnoteReference w:id="15"/>
      </w:r>
    </w:p>
    <w:p w14:paraId="6F472CC9"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وينبغي أن يعمل الشركاء التجاريون، المشاركون في تشغيل الحاويات البحرية، بشكل استباقي لمنع إدخال وانتشار الأنواع الغريبة الغازية دون قصد.</w:t>
      </w:r>
    </w:p>
    <w:p w14:paraId="188E129C" w14:textId="77777777" w:rsidR="001A3C76" w:rsidRPr="008A0388" w:rsidRDefault="001A3C76" w:rsidP="001A3C76">
      <w:pPr>
        <w:spacing w:after="120"/>
        <w:jc w:val="center"/>
        <w:rPr>
          <w:i/>
          <w:iCs/>
          <w:szCs w:val="22"/>
          <w:rtl/>
        </w:rPr>
      </w:pPr>
      <w:r w:rsidRPr="008A0388">
        <w:rPr>
          <w:rFonts w:hint="cs"/>
          <w:i/>
          <w:iCs/>
          <w:szCs w:val="22"/>
          <w:rtl/>
        </w:rPr>
        <w:t>جيم-</w:t>
      </w:r>
      <w:r w:rsidRPr="008A0388">
        <w:rPr>
          <w:rFonts w:hint="cs"/>
          <w:i/>
          <w:iCs/>
          <w:szCs w:val="22"/>
          <w:rtl/>
        </w:rPr>
        <w:tab/>
        <w:t xml:space="preserve">المشورة بشأن أنشطة بناء القدرات </w:t>
      </w:r>
    </w:p>
    <w:p w14:paraId="1D6C9A41"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sz w:val="20"/>
          <w:szCs w:val="22"/>
          <w:rtl/>
        </w:rPr>
        <w:t>ينبغي</w:t>
      </w:r>
      <w:r w:rsidRPr="006D1E2B">
        <w:rPr>
          <w:rFonts w:cs="Simplified Arabic" w:hint="cs"/>
          <w:sz w:val="20"/>
          <w:szCs w:val="22"/>
          <w:rtl/>
        </w:rPr>
        <w:t xml:space="preserve"> أن يتضمن برنامج بناء القدرات بموجب الاتفاقية</w:t>
      </w:r>
      <w:r w:rsidRPr="006D1E2B">
        <w:rPr>
          <w:rFonts w:cs="Simplified Arabic"/>
          <w:sz w:val="20"/>
          <w:szCs w:val="22"/>
          <w:rtl/>
        </w:rPr>
        <w:t xml:space="preserve"> بناء القدرات في إدارة الأنواع الغريبة الغازية.</w:t>
      </w:r>
    </w:p>
    <w:p w14:paraId="6A667033"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w:t>
      </w:r>
      <w:r w:rsidRPr="006D1E2B">
        <w:rPr>
          <w:rFonts w:cs="Simplified Arabic"/>
          <w:sz w:val="20"/>
          <w:szCs w:val="22"/>
          <w:rtl/>
        </w:rPr>
        <w:t xml:space="preserve">ينبغي </w:t>
      </w:r>
      <w:r w:rsidRPr="006D1E2B">
        <w:rPr>
          <w:rFonts w:cs="Simplified Arabic" w:hint="cs"/>
          <w:sz w:val="20"/>
          <w:szCs w:val="22"/>
          <w:rtl/>
        </w:rPr>
        <w:t>إنشاء</w:t>
      </w:r>
      <w:r w:rsidRPr="006D1E2B">
        <w:rPr>
          <w:rFonts w:cs="Simplified Arabic"/>
          <w:sz w:val="20"/>
          <w:szCs w:val="22"/>
          <w:rtl/>
        </w:rPr>
        <w:t xml:space="preserve"> برامج تدريبية على الصعيد الدولي أو </w:t>
      </w:r>
      <w:r w:rsidRPr="006D1E2B">
        <w:rPr>
          <w:rFonts w:cs="Simplified Arabic" w:hint="cs"/>
          <w:sz w:val="20"/>
          <w:szCs w:val="22"/>
          <w:rtl/>
        </w:rPr>
        <w:t>الوطني أو دون الوطني أو المحلي</w:t>
      </w:r>
      <w:r w:rsidRPr="006D1E2B">
        <w:rPr>
          <w:rFonts w:cs="Simplified Arabic"/>
          <w:sz w:val="20"/>
          <w:szCs w:val="22"/>
          <w:rtl/>
        </w:rPr>
        <w:t xml:space="preserve"> عن طريق دعوة قطاعات واسعة، لا سيما الأكاديميين ومنظمات الخبراء العلميين والمنظمات الأخرى ذات الصلة، بما في ذلك الشعوب الأصلية والمجتمعات المحلية</w:t>
      </w:r>
      <w:r w:rsidRPr="006D1E2B">
        <w:rPr>
          <w:rFonts w:cs="Simplified Arabic" w:hint="cs"/>
          <w:sz w:val="20"/>
          <w:szCs w:val="22"/>
          <w:rtl/>
        </w:rPr>
        <w:t xml:space="preserve"> والنساء والشباب</w:t>
      </w:r>
      <w:r w:rsidRPr="006D1E2B">
        <w:rPr>
          <w:rFonts w:cs="Simplified Arabic"/>
          <w:sz w:val="20"/>
          <w:szCs w:val="22"/>
          <w:rtl/>
        </w:rPr>
        <w:t>.</w:t>
      </w:r>
    </w:p>
    <w:p w14:paraId="76EB4464"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وينبغي النظر في</w:t>
      </w:r>
      <w:r w:rsidRPr="006D1E2B">
        <w:rPr>
          <w:rFonts w:cs="Simplified Arabic"/>
          <w:sz w:val="20"/>
          <w:szCs w:val="22"/>
          <w:rtl/>
        </w:rPr>
        <w:t xml:space="preserve"> تقييم القدرات الموجودة </w:t>
      </w:r>
      <w:r w:rsidRPr="006D1E2B">
        <w:rPr>
          <w:rFonts w:cs="Simplified Arabic" w:hint="cs"/>
          <w:sz w:val="20"/>
          <w:szCs w:val="22"/>
          <w:rtl/>
        </w:rPr>
        <w:t>ووضع</w:t>
      </w:r>
      <w:r w:rsidRPr="006D1E2B">
        <w:rPr>
          <w:rFonts w:cs="Simplified Arabic"/>
          <w:sz w:val="20"/>
          <w:szCs w:val="22"/>
          <w:rtl/>
        </w:rPr>
        <w:t xml:space="preserve"> مجموعات تدريبية للمواضيع ذات الصلة، مثل التصنيف والإيكولوجيا وبيولوجيا الغزو وتحليل المخاطر</w:t>
      </w:r>
      <w:r w:rsidRPr="006D1E2B">
        <w:rPr>
          <w:rFonts w:cs="Simplified Arabic" w:hint="cs"/>
          <w:sz w:val="20"/>
          <w:szCs w:val="22"/>
          <w:rtl/>
        </w:rPr>
        <w:t xml:space="preserve"> </w:t>
      </w:r>
      <w:r w:rsidRPr="006D1E2B">
        <w:rPr>
          <w:rFonts w:cs="Simplified Arabic"/>
          <w:sz w:val="20"/>
          <w:szCs w:val="22"/>
          <w:rtl/>
        </w:rPr>
        <w:t>–</w:t>
      </w:r>
      <w:r w:rsidRPr="006D1E2B">
        <w:rPr>
          <w:rFonts w:cs="Simplified Arabic" w:hint="cs"/>
          <w:sz w:val="20"/>
          <w:szCs w:val="22"/>
          <w:rtl/>
        </w:rPr>
        <w:t xml:space="preserve"> لا سيما مسح الأفق </w:t>
      </w:r>
      <w:r w:rsidRPr="006D1E2B">
        <w:rPr>
          <w:rFonts w:cs="Simplified Arabic"/>
          <w:sz w:val="20"/>
          <w:szCs w:val="22"/>
          <w:rtl/>
        </w:rPr>
        <w:t>–</w:t>
      </w:r>
      <w:r w:rsidRPr="006D1E2B">
        <w:rPr>
          <w:rFonts w:cs="Simplified Arabic" w:hint="cs"/>
          <w:sz w:val="20"/>
          <w:szCs w:val="22"/>
          <w:rtl/>
        </w:rPr>
        <w:t xml:space="preserve"> والمراقبة البيولوجية</w:t>
      </w:r>
      <w:r w:rsidRPr="006D1E2B">
        <w:rPr>
          <w:rFonts w:cs="Simplified Arabic"/>
          <w:sz w:val="20"/>
          <w:szCs w:val="22"/>
          <w:rtl/>
        </w:rPr>
        <w:t xml:space="preserve"> وإدارة الأنواع والمسارات ذات الأولوية</w:t>
      </w:r>
      <w:r w:rsidRPr="006D1E2B">
        <w:rPr>
          <w:rFonts w:cs="Simplified Arabic" w:hint="cs"/>
          <w:sz w:val="20"/>
          <w:szCs w:val="22"/>
          <w:rtl/>
        </w:rPr>
        <w:t>، في الإطار الاستراتيجي طويل الأجل لبناء القدرات</w:t>
      </w:r>
      <w:r w:rsidRPr="006D1E2B">
        <w:rPr>
          <w:rFonts w:cs="Simplified Arabic"/>
          <w:sz w:val="20"/>
          <w:szCs w:val="22"/>
          <w:rtl/>
        </w:rPr>
        <w:t xml:space="preserve">. </w:t>
      </w:r>
    </w:p>
    <w:p w14:paraId="3AABB7CD" w14:textId="77777777" w:rsidR="001A3C76" w:rsidRPr="006D1E2B" w:rsidRDefault="001A3C76" w:rsidP="001A3C76">
      <w:pPr>
        <w:pStyle w:val="ListParagraph"/>
        <w:numPr>
          <w:ilvl w:val="0"/>
          <w:numId w:val="53"/>
        </w:numPr>
        <w:bidi/>
        <w:spacing w:after="120" w:line="216" w:lineRule="auto"/>
        <w:ind w:left="0" w:firstLine="0"/>
        <w:contextualSpacing w:val="0"/>
        <w:rPr>
          <w:rFonts w:cs="Simplified Arabic"/>
          <w:sz w:val="20"/>
          <w:szCs w:val="22"/>
        </w:rPr>
      </w:pPr>
      <w:r w:rsidRPr="006D1E2B">
        <w:rPr>
          <w:rFonts w:cs="Simplified Arabic" w:hint="cs"/>
          <w:sz w:val="20"/>
          <w:szCs w:val="22"/>
          <w:rtl/>
        </w:rPr>
        <w:t>وثمة حاجة</w:t>
      </w:r>
      <w:r w:rsidRPr="006D1E2B">
        <w:rPr>
          <w:rFonts w:cs="Simplified Arabic"/>
          <w:sz w:val="20"/>
          <w:szCs w:val="22"/>
          <w:rtl/>
        </w:rPr>
        <w:t xml:space="preserve"> إلى </w:t>
      </w:r>
      <w:r w:rsidRPr="006D1E2B">
        <w:rPr>
          <w:rFonts w:cs="Simplified Arabic" w:hint="cs"/>
          <w:sz w:val="20"/>
          <w:szCs w:val="22"/>
          <w:rtl/>
        </w:rPr>
        <w:t>وضع</w:t>
      </w:r>
      <w:r w:rsidRPr="006D1E2B">
        <w:rPr>
          <w:rFonts w:cs="Simplified Arabic"/>
          <w:sz w:val="20"/>
          <w:szCs w:val="22"/>
          <w:rtl/>
        </w:rPr>
        <w:t xml:space="preserve"> موارد تقنية، بما في ذلك الكتيبات التقنية لقطاعات واسعة، </w:t>
      </w:r>
      <w:r w:rsidRPr="006D1E2B">
        <w:rPr>
          <w:rFonts w:cs="Simplified Arabic" w:hint="cs"/>
          <w:sz w:val="20"/>
          <w:szCs w:val="22"/>
          <w:rtl/>
        </w:rPr>
        <w:t xml:space="preserve">على النحو </w:t>
      </w:r>
      <w:r w:rsidRPr="006D1E2B">
        <w:rPr>
          <w:rFonts w:cs="Simplified Arabic"/>
          <w:sz w:val="20"/>
          <w:szCs w:val="22"/>
          <w:rtl/>
        </w:rPr>
        <w:t>ال</w:t>
      </w:r>
      <w:r w:rsidRPr="006D1E2B">
        <w:rPr>
          <w:rFonts w:cs="Simplified Arabic" w:hint="cs"/>
          <w:sz w:val="20"/>
          <w:szCs w:val="22"/>
          <w:rtl/>
        </w:rPr>
        <w:t>تالي</w:t>
      </w:r>
      <w:r w:rsidRPr="006D1E2B">
        <w:rPr>
          <w:rFonts w:cs="Simplified Arabic"/>
          <w:sz w:val="20"/>
          <w:szCs w:val="22"/>
          <w:rtl/>
        </w:rPr>
        <w:t>:</w:t>
      </w:r>
    </w:p>
    <w:p w14:paraId="68B6F688"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hint="cs"/>
          <w:sz w:val="20"/>
          <w:szCs w:val="22"/>
          <w:rtl/>
        </w:rPr>
        <w:t>التعريف</w:t>
      </w:r>
      <w:r w:rsidRPr="006D1E2B">
        <w:rPr>
          <w:rFonts w:cs="Simplified Arabic"/>
          <w:sz w:val="20"/>
          <w:szCs w:val="22"/>
          <w:rtl/>
        </w:rPr>
        <w:t xml:space="preserve"> التصنيفي للكائنات،</w:t>
      </w:r>
      <w:r w:rsidRPr="006D1E2B">
        <w:rPr>
          <w:rFonts w:cs="Simplified Arabic" w:hint="cs"/>
          <w:sz w:val="20"/>
          <w:szCs w:val="22"/>
          <w:rtl/>
        </w:rPr>
        <w:t xml:space="preserve"> بما في ذلك مفاتيح التعريف القائمة على التشكيل والربط بقواعد البيانات بالصور وقوائم المتخصصين،</w:t>
      </w:r>
      <w:r w:rsidRPr="006D1E2B">
        <w:rPr>
          <w:rFonts w:cs="Simplified Arabic"/>
          <w:sz w:val="20"/>
          <w:szCs w:val="22"/>
          <w:rtl/>
        </w:rPr>
        <w:t xml:space="preserve"> </w:t>
      </w:r>
      <w:r w:rsidRPr="006D1E2B">
        <w:rPr>
          <w:rFonts w:cs="Simplified Arabic" w:hint="cs"/>
          <w:sz w:val="20"/>
          <w:szCs w:val="22"/>
          <w:rtl/>
        </w:rPr>
        <w:t>و</w:t>
      </w:r>
      <w:r w:rsidRPr="006D1E2B">
        <w:rPr>
          <w:rFonts w:cs="Simplified Arabic"/>
          <w:sz w:val="20"/>
          <w:szCs w:val="22"/>
          <w:rtl/>
        </w:rPr>
        <w:t>ترميز الحمض النووي، وتحديد الهوية بمساعدة الذكاء الاصطناعي وعلم المواطن؛</w:t>
      </w:r>
    </w:p>
    <w:p w14:paraId="4E1CAF0D"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كيفية تطبيق تدابير الصحة والصحة النباتية لمنع انتشار الأنواع الغريبة الغازية؛</w:t>
      </w:r>
    </w:p>
    <w:p w14:paraId="3D7451ED"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كيفية نشر واستخدام البيانات عن الأنواع الغريبة الغازية باستخدام </w:t>
      </w:r>
      <w:r w:rsidRPr="006D1E2B">
        <w:rPr>
          <w:rFonts w:cs="Simplified Arabic" w:hint="cs"/>
          <w:sz w:val="20"/>
          <w:szCs w:val="22"/>
          <w:rtl/>
        </w:rPr>
        <w:t>القواعد القياسية</w:t>
      </w:r>
      <w:r w:rsidRPr="006D1E2B">
        <w:rPr>
          <w:rFonts w:cs="Simplified Arabic"/>
          <w:sz w:val="20"/>
          <w:szCs w:val="22"/>
          <w:rtl/>
        </w:rPr>
        <w:t xml:space="preserve"> </w:t>
      </w:r>
      <w:r w:rsidRPr="006D1E2B">
        <w:rPr>
          <w:rFonts w:cs="Simplified Arabic" w:hint="cs"/>
          <w:sz w:val="20"/>
          <w:szCs w:val="22"/>
          <w:rtl/>
        </w:rPr>
        <w:t>ل</w:t>
      </w:r>
      <w:r w:rsidRPr="006D1E2B">
        <w:rPr>
          <w:rFonts w:cs="Simplified Arabic"/>
          <w:sz w:val="20"/>
          <w:szCs w:val="22"/>
          <w:rtl/>
        </w:rPr>
        <w:t>لبيانات الدولية لضمان الربط المتبادل بين قواعد البيانات المواضيعية الوطنية</w:t>
      </w:r>
      <w:r w:rsidRPr="006D1E2B">
        <w:rPr>
          <w:rFonts w:cs="Simplified Arabic" w:hint="cs"/>
          <w:sz w:val="20"/>
          <w:szCs w:val="22"/>
          <w:rtl/>
        </w:rPr>
        <w:t xml:space="preserve"> ودون الوطنية</w:t>
      </w:r>
      <w:r w:rsidRPr="006D1E2B">
        <w:rPr>
          <w:rFonts w:cs="Simplified Arabic"/>
          <w:sz w:val="20"/>
          <w:szCs w:val="22"/>
          <w:rtl/>
        </w:rPr>
        <w:t xml:space="preserve"> والإقليمية والعالمية؛</w:t>
      </w:r>
    </w:p>
    <w:p w14:paraId="3277C086"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أفضل الممارسات المنشورة بشأن عمليات الاستئصال الناجحة، وم</w:t>
      </w:r>
      <w:r w:rsidRPr="006D1E2B">
        <w:rPr>
          <w:rFonts w:cs="Simplified Arabic" w:hint="cs"/>
          <w:sz w:val="20"/>
          <w:szCs w:val="22"/>
          <w:rtl/>
        </w:rPr>
        <w:t>صادر</w:t>
      </w:r>
      <w:r w:rsidRPr="006D1E2B">
        <w:rPr>
          <w:rFonts w:cs="Simplified Arabic"/>
          <w:sz w:val="20"/>
          <w:szCs w:val="22"/>
          <w:rtl/>
        </w:rPr>
        <w:t xml:space="preserve"> المعلومات المفيدة الأخرى بشأن المشورة التقنية على </w:t>
      </w:r>
      <w:r w:rsidRPr="006D1E2B">
        <w:rPr>
          <w:rFonts w:cs="Simplified Arabic" w:hint="cs"/>
          <w:sz w:val="20"/>
          <w:szCs w:val="22"/>
          <w:rtl/>
        </w:rPr>
        <w:t>ال</w:t>
      </w:r>
      <w:r w:rsidRPr="006D1E2B">
        <w:rPr>
          <w:rFonts w:cs="Simplified Arabic"/>
          <w:sz w:val="20"/>
          <w:szCs w:val="22"/>
          <w:rtl/>
        </w:rPr>
        <w:t>مواقع ال</w:t>
      </w:r>
      <w:r w:rsidRPr="006D1E2B">
        <w:rPr>
          <w:rFonts w:cs="Simplified Arabic" w:hint="cs"/>
          <w:sz w:val="20"/>
          <w:szCs w:val="22"/>
          <w:rtl/>
        </w:rPr>
        <w:t>إلكترونية</w:t>
      </w:r>
      <w:r w:rsidRPr="006D1E2B">
        <w:rPr>
          <w:rFonts w:cs="Simplified Arabic"/>
          <w:sz w:val="20"/>
          <w:szCs w:val="22"/>
          <w:rtl/>
        </w:rPr>
        <w:t>؛</w:t>
      </w:r>
    </w:p>
    <w:p w14:paraId="37219CD6"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 xml:space="preserve">كيفية استخدام المعلومات المشتركة بشأن الأنواع الغريبة الغازية لوضع السياسات الوطنية </w:t>
      </w:r>
      <w:r w:rsidRPr="006D1E2B">
        <w:rPr>
          <w:rFonts w:cs="Simplified Arabic" w:hint="cs"/>
          <w:sz w:val="20"/>
          <w:szCs w:val="22"/>
          <w:rtl/>
        </w:rPr>
        <w:t>ودون الوطنية</w:t>
      </w:r>
      <w:r w:rsidRPr="006D1E2B">
        <w:rPr>
          <w:rFonts w:cs="Simplified Arabic"/>
          <w:sz w:val="20"/>
          <w:szCs w:val="22"/>
          <w:rtl/>
        </w:rPr>
        <w:t xml:space="preserve"> وتنفيذها؛</w:t>
      </w:r>
    </w:p>
    <w:p w14:paraId="1F8A9483"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كيفية تطبيق عوامل المكافحة البيولوجية التقليدية ضد الأنواع الغريبة الغازية</w:t>
      </w:r>
      <w:r w:rsidRPr="006D1E2B">
        <w:rPr>
          <w:rFonts w:cs="Simplified Arabic" w:hint="cs"/>
          <w:sz w:val="20"/>
          <w:szCs w:val="22"/>
          <w:rtl/>
        </w:rPr>
        <w:t xml:space="preserve"> وما هي الظروف التي يتم فيها القيام بذلك</w:t>
      </w:r>
      <w:r w:rsidRPr="006D1E2B">
        <w:rPr>
          <w:rFonts w:cs="Simplified Arabic"/>
          <w:sz w:val="20"/>
          <w:szCs w:val="22"/>
          <w:rtl/>
        </w:rPr>
        <w:t>؛</w:t>
      </w:r>
    </w:p>
    <w:p w14:paraId="2270261B"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كيفية تطبيق نهج قائم على النظام الإيكولوجي لل</w:t>
      </w:r>
      <w:r w:rsidRPr="006D1E2B">
        <w:rPr>
          <w:rFonts w:cs="Simplified Arabic" w:hint="cs"/>
          <w:sz w:val="20"/>
          <w:szCs w:val="22"/>
          <w:rtl/>
        </w:rPr>
        <w:t>مكافحة</w:t>
      </w:r>
      <w:r w:rsidRPr="006D1E2B">
        <w:rPr>
          <w:rFonts w:cs="Simplified Arabic"/>
          <w:sz w:val="20"/>
          <w:szCs w:val="22"/>
          <w:rtl/>
        </w:rPr>
        <w:t xml:space="preserve"> الأنواع الغريبة الغازية؛</w:t>
      </w:r>
    </w:p>
    <w:p w14:paraId="43729C58"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دليل متعدد المعايير لدعم واضعي السياسات؛</w:t>
      </w:r>
    </w:p>
    <w:p w14:paraId="1EE4C133"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hint="cs"/>
          <w:sz w:val="20"/>
          <w:szCs w:val="22"/>
          <w:rtl/>
        </w:rPr>
        <w:t>وضع</w:t>
      </w:r>
      <w:r w:rsidRPr="006D1E2B">
        <w:rPr>
          <w:rFonts w:cs="Simplified Arabic"/>
          <w:sz w:val="20"/>
          <w:szCs w:val="22"/>
          <w:rtl/>
        </w:rPr>
        <w:t xml:space="preserve"> قانون تنظيمي نموذجي بشأن الأنواع الغريبة الغازية</w:t>
      </w:r>
      <w:r w:rsidRPr="006D1E2B">
        <w:rPr>
          <w:rFonts w:cs="Simplified Arabic" w:hint="cs"/>
          <w:sz w:val="20"/>
          <w:szCs w:val="22"/>
          <w:rtl/>
        </w:rPr>
        <w:t>، إذا لزم الأمر،</w:t>
      </w:r>
      <w:r w:rsidRPr="006D1E2B">
        <w:rPr>
          <w:rFonts w:cs="Simplified Arabic"/>
          <w:sz w:val="20"/>
          <w:szCs w:val="22"/>
          <w:rtl/>
        </w:rPr>
        <w:t xml:space="preserve"> مع تقاسم المسؤولية بين قطاعات واسعة؛</w:t>
      </w:r>
    </w:p>
    <w:p w14:paraId="48D48437" w14:textId="77777777" w:rsidR="001A3C76" w:rsidRPr="006D1E2B" w:rsidRDefault="001A3C76" w:rsidP="001A3C76">
      <w:pPr>
        <w:pStyle w:val="ListParagraph"/>
        <w:numPr>
          <w:ilvl w:val="0"/>
          <w:numId w:val="50"/>
        </w:numPr>
        <w:bidi/>
        <w:spacing w:after="120" w:line="216" w:lineRule="auto"/>
        <w:ind w:left="0" w:firstLine="720"/>
        <w:contextualSpacing w:val="0"/>
        <w:rPr>
          <w:rFonts w:cs="Simplified Arabic"/>
          <w:sz w:val="20"/>
          <w:szCs w:val="22"/>
        </w:rPr>
      </w:pPr>
      <w:r w:rsidRPr="006D1E2B">
        <w:rPr>
          <w:rFonts w:cs="Simplified Arabic"/>
          <w:sz w:val="20"/>
          <w:szCs w:val="22"/>
          <w:rtl/>
        </w:rPr>
        <w:t>كتيبات الإدارة لقطاعات عريضة للتواصل بشأن الأنواع الغريبة الغازية بين مختلف أصحاب المصلحة، بما في ذلك الشعوب الأصلية والمجتمعات المحلية</w:t>
      </w:r>
      <w:r w:rsidRPr="006D1E2B">
        <w:rPr>
          <w:rFonts w:cs="Simplified Arabic" w:hint="cs"/>
          <w:sz w:val="20"/>
          <w:szCs w:val="22"/>
          <w:rtl/>
        </w:rPr>
        <w:t xml:space="preserve"> والنساء والشباب.</w:t>
      </w:r>
    </w:p>
    <w:p w14:paraId="03920015" w14:textId="102CEFBF" w:rsidR="008E5D2E" w:rsidRPr="008E5D2E" w:rsidRDefault="008E5D2E" w:rsidP="001A3C76">
      <w:pPr>
        <w:pStyle w:val="ListParagraph"/>
        <w:bidi/>
        <w:spacing w:after="120" w:line="216" w:lineRule="auto"/>
        <w:contextualSpacing w:val="0"/>
        <w:rPr>
          <w:snapToGrid w:val="0"/>
          <w:kern w:val="22"/>
          <w:rtl/>
          <w:lang w:bidi="ar-EG"/>
        </w:rPr>
      </w:pPr>
    </w:p>
    <w:p w14:paraId="6C5CD868" w14:textId="1FE5F685" w:rsidR="00655411" w:rsidRPr="008E5D2E" w:rsidRDefault="00A337C6" w:rsidP="001A3C76">
      <w:pPr>
        <w:spacing w:after="120"/>
        <w:jc w:val="center"/>
        <w:rPr>
          <w:sz w:val="24"/>
          <w:rtl/>
          <w:lang w:val="en-GB" w:bidi="ar-EG"/>
        </w:rPr>
      </w:pPr>
      <w:r w:rsidRPr="008E5D2E">
        <w:rPr>
          <w:rFonts w:eastAsia="SimSun"/>
          <w:snapToGrid w:val="0"/>
          <w:kern w:val="22"/>
          <w:szCs w:val="22"/>
          <w:lang w:eastAsia="zh-CN"/>
        </w:rPr>
        <w:t>_________</w:t>
      </w:r>
    </w:p>
    <w:sectPr w:rsidR="00655411" w:rsidRPr="008E5D2E"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5C9" w14:textId="77777777" w:rsidR="000E6A07" w:rsidRDefault="000E6A07">
      <w:r>
        <w:separator/>
      </w:r>
    </w:p>
  </w:endnote>
  <w:endnote w:type="continuationSeparator" w:id="0">
    <w:p w14:paraId="13742AF5" w14:textId="77777777" w:rsidR="000E6A07" w:rsidRDefault="000E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YouYuan">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B27" w14:textId="77777777" w:rsidR="000E6A07" w:rsidRDefault="000E6A07">
      <w:r>
        <w:separator/>
      </w:r>
    </w:p>
  </w:footnote>
  <w:footnote w:type="continuationSeparator" w:id="0">
    <w:p w14:paraId="55BF5F4C" w14:textId="77777777" w:rsidR="000E6A07" w:rsidRDefault="000E6A07">
      <w:r>
        <w:continuationSeparator/>
      </w:r>
    </w:p>
  </w:footnote>
  <w:footnote w:id="1">
    <w:p w14:paraId="219B1F77"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kern w:val="18"/>
          <w:szCs w:val="14"/>
          <w:lang w:val="en-GB"/>
        </w:rPr>
        <w:t>CBD/IAS/AHTEG/2019/INF/1</w:t>
      </w:r>
      <w:r w:rsidRPr="00874E01">
        <w:rPr>
          <w:rFonts w:hint="cs"/>
          <w:kern w:val="18"/>
          <w:szCs w:val="14"/>
          <w:rtl/>
          <w:lang w:val="en-GB"/>
        </w:rPr>
        <w:t>.</w:t>
      </w:r>
    </w:p>
  </w:footnote>
  <w:footnote w:id="2">
    <w:p w14:paraId="5712E5C8"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kern w:val="18"/>
          <w:szCs w:val="18"/>
        </w:rPr>
        <w:t>CBD/IAS/AHTEG/2019/1/3</w:t>
      </w:r>
      <w:r w:rsidRPr="00874E01">
        <w:rPr>
          <w:rFonts w:hint="cs"/>
          <w:kern w:val="18"/>
          <w:szCs w:val="18"/>
          <w:rtl/>
        </w:rPr>
        <w:t>.</w:t>
      </w:r>
    </w:p>
  </w:footnote>
  <w:footnote w:id="3">
    <w:p w14:paraId="0B06036D" w14:textId="140D8B6A" w:rsidR="001A3C76" w:rsidRPr="00874E01" w:rsidRDefault="001A3C76" w:rsidP="001A3C76">
      <w:pPr>
        <w:pStyle w:val="FootnoteText"/>
      </w:pPr>
      <w:r w:rsidRPr="00874E01">
        <w:rPr>
          <w:rStyle w:val="FootnoteReference"/>
        </w:rPr>
        <w:footnoteRef/>
      </w:r>
      <w:r w:rsidRPr="00874E01">
        <w:t xml:space="preserve"> </w:t>
      </w:r>
      <w:r w:rsidRPr="00874E01">
        <w:rPr>
          <w:rFonts w:hint="cs"/>
          <w:kern w:val="22"/>
          <w:rtl/>
        </w:rPr>
        <w:t xml:space="preserve"> </w:t>
      </w:r>
      <w:r>
        <w:rPr>
          <w:rFonts w:hint="cs"/>
          <w:rtl/>
        </w:rPr>
        <w:t>موافق عليه في الاجتماع العام ل</w:t>
      </w:r>
      <w:r w:rsidRPr="001A3C76">
        <w:rPr>
          <w:rtl/>
        </w:rPr>
        <w:t>لمنبر الحكومي الدولي للعلوم والسياسات في مجال التنوع البيولوجي وخدمات النظم الإيكولوجية</w:t>
      </w:r>
      <w:r>
        <w:rPr>
          <w:rFonts w:hint="cs"/>
          <w:rtl/>
        </w:rPr>
        <w:t xml:space="preserve"> في يوليو/تموز 2022. </w:t>
      </w:r>
      <w:hyperlink r:id="rId1" w:history="1">
        <w:r w:rsidRPr="00A2011D">
          <w:rPr>
            <w:rStyle w:val="Hyperlink"/>
            <w:kern w:val="22"/>
            <w:szCs w:val="22"/>
          </w:rPr>
          <w:t>https://ipbes.net/the-values-assessment</w:t>
        </w:r>
      </w:hyperlink>
      <w:r w:rsidRPr="00874E01">
        <w:rPr>
          <w:rFonts w:hint="cs"/>
          <w:kern w:val="22"/>
          <w:rtl/>
        </w:rPr>
        <w:t>.</w:t>
      </w:r>
    </w:p>
  </w:footnote>
  <w:footnote w:id="4">
    <w:p w14:paraId="00BE10F1"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t xml:space="preserve"> </w:t>
      </w:r>
      <w:r w:rsidRPr="00874E01">
        <w:rPr>
          <w:rtl/>
        </w:rPr>
        <w:t xml:space="preserve">منشورات الأمم المتحدة، رقم المبيع </w:t>
      </w:r>
      <w:r w:rsidRPr="00874E01">
        <w:t>E.19.VIII.1</w:t>
      </w:r>
      <w:r w:rsidRPr="00874E01">
        <w:rPr>
          <w:rFonts w:hint="cs"/>
          <w:rtl/>
        </w:rPr>
        <w:t>.</w:t>
      </w:r>
    </w:p>
  </w:footnote>
  <w:footnote w:id="5">
    <w:p w14:paraId="169CA4B3"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rtl/>
        </w:rPr>
        <w:t>يشير هذا إلى "تطبيق تدابير لمنع إدخال الأنواع الغريبة الغازية أو مكافحتها أو القضاء عليها" (انظر</w:t>
      </w:r>
      <w:r w:rsidRPr="00874E01">
        <w:rPr>
          <w:rFonts w:hint="cs"/>
          <w:rtl/>
        </w:rPr>
        <w:t xml:space="preserve"> الوثيقة</w:t>
      </w:r>
      <w:r w:rsidRPr="00874E01">
        <w:rPr>
          <w:rtl/>
        </w:rPr>
        <w:t xml:space="preserve"> </w:t>
      </w:r>
      <w:hyperlink r:id="rId2" w:history="1">
        <w:r w:rsidRPr="00874E01">
          <w:rPr>
            <w:rStyle w:val="Hyperlink"/>
            <w:szCs w:val="18"/>
          </w:rPr>
          <w:t>CBD/IAS/AHTEG/2019/1/2</w:t>
        </w:r>
      </w:hyperlink>
      <w:r w:rsidRPr="00874E01">
        <w:rPr>
          <w:rtl/>
        </w:rPr>
        <w:t>، الفقرة</w:t>
      </w:r>
      <w:r w:rsidRPr="00874E01">
        <w:rPr>
          <w:rFonts w:hint="cs"/>
          <w:rtl/>
        </w:rPr>
        <w:t> </w:t>
      </w:r>
      <w:r w:rsidRPr="00874E01">
        <w:rPr>
          <w:rtl/>
        </w:rPr>
        <w:t>13</w:t>
      </w:r>
      <w:r w:rsidRPr="00874E01">
        <w:rPr>
          <w:rFonts w:hint="cs"/>
          <w:rtl/>
        </w:rPr>
        <w:t> </w:t>
      </w:r>
      <w:r w:rsidRPr="00874E01">
        <w:rPr>
          <w:rtl/>
        </w:rPr>
        <w:t>(هـ)</w:t>
      </w:r>
      <w:r w:rsidRPr="00874E01">
        <w:rPr>
          <w:rFonts w:hint="cs"/>
          <w:rtl/>
        </w:rPr>
        <w:t>)</w:t>
      </w:r>
      <w:r w:rsidRPr="00874E01">
        <w:rPr>
          <w:rtl/>
        </w:rPr>
        <w:t>.</w:t>
      </w:r>
    </w:p>
  </w:footnote>
  <w:footnote w:id="6">
    <w:p w14:paraId="126734E2"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rtl/>
        </w:rPr>
        <w:t>يشجع الأطراف والحكومات الأخرى على (أ) وضع قائمة بالأنواع الغريبة الغازية الخاضعة للتنظيم و</w:t>
      </w:r>
      <w:r w:rsidRPr="00874E01">
        <w:rPr>
          <w:rFonts w:hint="cs"/>
          <w:rtl/>
        </w:rPr>
        <w:t>مشاركتها</w:t>
      </w:r>
      <w:r w:rsidRPr="00874E01">
        <w:rPr>
          <w:rtl/>
        </w:rPr>
        <w:t>، بناء على نتائج تحليل المخاطر، حيثما كان ذلك مناسبا.</w:t>
      </w:r>
      <w:r w:rsidRPr="00874E01">
        <w:rPr>
          <w:rFonts w:hint="cs"/>
          <w:rtl/>
        </w:rPr>
        <w:t xml:space="preserve"> الفقرة 11 (أ) من</w:t>
      </w:r>
      <w:r w:rsidRPr="00874E01">
        <w:rPr>
          <w:rtl/>
        </w:rPr>
        <w:t xml:space="preserve"> </w:t>
      </w:r>
      <w:r w:rsidRPr="00874E01">
        <w:rPr>
          <w:rFonts w:hint="cs"/>
          <w:rtl/>
        </w:rPr>
        <w:t>المقرر</w:t>
      </w:r>
      <w:r w:rsidRPr="00874E01">
        <w:rPr>
          <w:rtl/>
        </w:rPr>
        <w:t xml:space="preserve"> 14/11</w:t>
      </w:r>
      <w:r w:rsidRPr="00874E01">
        <w:rPr>
          <w:rFonts w:hint="cs"/>
          <w:rtl/>
        </w:rPr>
        <w:t>.</w:t>
      </w:r>
    </w:p>
  </w:footnote>
  <w:footnote w:id="7">
    <w:p w14:paraId="1C647684"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rtl/>
        </w:rPr>
        <w:t>ينبغي أن تحتفظ الدول بقوائم الأنواع التي يمكن تقييم أنها قد تصبح غازية وأنها مرتبطة بمخاطر غير مقبولة على التنوع البيولوجي وإتاحتها من خلال آلية غرفة تبادل المعلومات أو غيرها من الوسائل المناسبة. الفقرة 23 من المقرر 12/16.</w:t>
      </w:r>
      <w:r w:rsidRPr="00874E01">
        <w:t xml:space="preserve"> </w:t>
      </w:r>
    </w:p>
  </w:footnote>
  <w:footnote w:id="8">
    <w:p w14:paraId="55236ED2"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rtl/>
        </w:rPr>
        <w:t xml:space="preserve">تُعرَّف النافذة الواحدة على أنها مرفق يسمح للأطراف المشاركة في التجارة والنقل بتقديم معلومات ووثائق موحدة عبر نقطة دخول واحدة للوفاء بجميع المتطلبات التنظيمية المتعلقة بالاستيراد والتصدير والعبور (انظر </w:t>
      </w:r>
      <w:hyperlink r:id="rId3" w:history="1">
        <w:r w:rsidRPr="00874E01">
          <w:rPr>
            <w:rStyle w:val="Hyperlink"/>
            <w:kern w:val="18"/>
            <w:szCs w:val="18"/>
          </w:rPr>
          <w:t>http://www.wcoomd.org/~/media/wco/public/global/pdf/topics/facilitation/activities-and-programmes/tf-negociations/wco-docs/info-sheets-on-tf-measures/single-window-concept.pdf</w:t>
        </w:r>
      </w:hyperlink>
      <w:r w:rsidRPr="00874E01">
        <w:rPr>
          <w:rtl/>
        </w:rPr>
        <w:t>)</w:t>
      </w:r>
      <w:r w:rsidRPr="00874E01">
        <w:rPr>
          <w:rFonts w:hint="cs"/>
          <w:rtl/>
        </w:rPr>
        <w:t>.</w:t>
      </w:r>
    </w:p>
  </w:footnote>
  <w:footnote w:id="9">
    <w:p w14:paraId="4B5F4DB6"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rtl/>
        </w:rPr>
        <w:t xml:space="preserve">انظر أيضا </w:t>
      </w:r>
      <w:r w:rsidRPr="00874E01">
        <w:rPr>
          <w:i/>
          <w:iCs/>
          <w:rtl/>
        </w:rPr>
        <w:t>خلاصة منظمة الجمارك العالمية لبرامج المشغل الاقتصادي المعتمد</w:t>
      </w:r>
      <w:r w:rsidRPr="00874E01">
        <w:rPr>
          <w:rtl/>
        </w:rPr>
        <w:t xml:space="preserve"> (2019)</w:t>
      </w:r>
      <w:r w:rsidRPr="00874E01">
        <w:rPr>
          <w:rFonts w:hint="cs"/>
          <w:rtl/>
        </w:rPr>
        <w:t xml:space="preserve">، </w:t>
      </w:r>
      <w:hyperlink r:id="rId4" w:history="1">
        <w:r w:rsidRPr="00874E01">
          <w:rPr>
            <w:rStyle w:val="Hyperlink"/>
            <w:kern w:val="18"/>
            <w:szCs w:val="18"/>
          </w:rPr>
          <w:t>http://www.wcoomd.org/-/media/wco/public/global/pdf/topics/facilitation/instruments-and-tools/tools/safe-package/aeo-compendium.pdf?db=web</w:t>
        </w:r>
      </w:hyperlink>
    </w:p>
  </w:footnote>
  <w:footnote w:id="10">
    <w:p w14:paraId="223511FD" w14:textId="77777777" w:rsidR="001A3C76" w:rsidRPr="00874E01" w:rsidRDefault="001A3C76" w:rsidP="001A3C76">
      <w:pPr>
        <w:pStyle w:val="FootnoteText"/>
        <w:tabs>
          <w:tab w:val="right" w:pos="8934"/>
        </w:tabs>
        <w:rPr>
          <w:rtl/>
          <w:lang w:bidi="ar-EG"/>
        </w:rPr>
      </w:pPr>
      <w:r w:rsidRPr="00874E01">
        <w:rPr>
          <w:rStyle w:val="FootnoteReference"/>
        </w:rPr>
        <w:footnoteRef/>
      </w:r>
      <w:r w:rsidRPr="00874E01">
        <w:rPr>
          <w:rFonts w:hint="cs"/>
          <w:rtl/>
        </w:rPr>
        <w:t xml:space="preserve"> </w:t>
      </w:r>
      <w:r w:rsidRPr="00874E01">
        <w:rPr>
          <w:i/>
          <w:iCs/>
          <w:rtl/>
        </w:rPr>
        <w:t>تصنيف</w:t>
      </w:r>
      <w:r w:rsidRPr="00874E01">
        <w:rPr>
          <w:i/>
          <w:iCs/>
          <w:szCs w:val="24"/>
          <w:rtl/>
        </w:rPr>
        <w:t xml:space="preserve"> </w:t>
      </w:r>
      <w:r w:rsidRPr="00874E01">
        <w:rPr>
          <w:i/>
          <w:iCs/>
          <w:rtl/>
        </w:rPr>
        <w:t>الاتحاد العالمي لحفظ الطبيعة للأثر البيئي للأنواع الغريبة</w:t>
      </w:r>
      <w:r w:rsidRPr="00874E01">
        <w:rPr>
          <w:rFonts w:hint="cs"/>
          <w:rtl/>
        </w:rPr>
        <w:t xml:space="preserve">، </w:t>
      </w:r>
      <w:hyperlink r:id="rId5" w:history="1">
        <w:r w:rsidRPr="00874E01">
          <w:rPr>
            <w:rStyle w:val="Hyperlink"/>
            <w:kern w:val="18"/>
            <w:szCs w:val="18"/>
          </w:rPr>
          <w:t>https://ipbes.net/policy-support/tools-instruments/environmental-impact-classification-alien-taxa-eicat</w:t>
        </w:r>
      </w:hyperlink>
    </w:p>
  </w:footnote>
  <w:footnote w:id="11">
    <w:p w14:paraId="68FFECB3"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انظر التقرير التجميعي للمنتدى عبر الإنترنت </w:t>
      </w:r>
      <w:r w:rsidRPr="00874E01">
        <w:rPr>
          <w:lang w:val="en-GB"/>
        </w:rPr>
        <w:t>(CBD/IAS/AHTEG/2019/1/INF/1)</w:t>
      </w:r>
      <w:r w:rsidRPr="00874E01">
        <w:rPr>
          <w:rFonts w:hint="cs"/>
          <w:rtl/>
        </w:rPr>
        <w:t>.</w:t>
      </w:r>
    </w:p>
  </w:footnote>
  <w:footnote w:id="12">
    <w:p w14:paraId="3D288E68"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r w:rsidRPr="00874E01">
        <w:rPr>
          <w:rtl/>
        </w:rPr>
        <w:t>الأنواع الغريبة النائمة: الأنواع الغريبة التي يكون استمرار تواجدها محدودا بسبب المناخ الحالي والتي من المتوقع أن تظهر بمعدلات أكبر مما هي عليه نتيجة لتغير المناخ.</w:t>
      </w:r>
    </w:p>
  </w:footnote>
  <w:footnote w:id="13">
    <w:p w14:paraId="57EBFD87"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w:t>
      </w:r>
      <w:hyperlink r:id="rId6" w:history="1">
        <w:r w:rsidRPr="00874E01">
          <w:rPr>
            <w:rStyle w:val="Hyperlink"/>
            <w:kern w:val="18"/>
            <w:szCs w:val="18"/>
          </w:rPr>
          <w:t>http://diise.islandconservation.org</w:t>
        </w:r>
      </w:hyperlink>
      <w:r w:rsidRPr="00874E01">
        <w:rPr>
          <w:rFonts w:hint="cs"/>
          <w:kern w:val="18"/>
          <w:rtl/>
        </w:rPr>
        <w:t>.</w:t>
      </w:r>
    </w:p>
  </w:footnote>
  <w:footnote w:id="14">
    <w:p w14:paraId="136A0467"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للاطلاع على مزيد من المعلومات عن استخدام هذه الأدوات، انظر </w:t>
      </w:r>
      <w:r w:rsidRPr="00874E01">
        <w:rPr>
          <w:kern w:val="18"/>
          <w:szCs w:val="18"/>
        </w:rPr>
        <w:t>CBD/AHTEG/IAS/2019/1/2</w:t>
      </w:r>
      <w:r w:rsidRPr="00874E01">
        <w:rPr>
          <w:rFonts w:hint="cs"/>
          <w:rtl/>
        </w:rPr>
        <w:t>، الصفحات 31-35.</w:t>
      </w:r>
    </w:p>
  </w:footnote>
  <w:footnote w:id="15">
    <w:p w14:paraId="6537AD85" w14:textId="77777777" w:rsidR="001A3C76" w:rsidRPr="00874E01" w:rsidRDefault="001A3C76" w:rsidP="001A3C76">
      <w:pPr>
        <w:pStyle w:val="FootnoteText"/>
        <w:rPr>
          <w:rtl/>
        </w:rPr>
      </w:pPr>
      <w:r w:rsidRPr="00874E01">
        <w:rPr>
          <w:rStyle w:val="FootnoteReference"/>
        </w:rPr>
        <w:footnoteRef/>
      </w:r>
      <w:r w:rsidRPr="00874E01">
        <w:rPr>
          <w:rFonts w:hint="cs"/>
          <w:rtl/>
        </w:rPr>
        <w:t xml:space="preserve"> الحد من انتشار الآفات الغازية عن طريق الحاويات البحرية </w:t>
      </w:r>
      <w:r w:rsidRPr="00874E01">
        <w:rPr>
          <w:lang w:val="en-GB"/>
        </w:rPr>
        <w:t>(</w:t>
      </w:r>
      <w:hyperlink r:id="rId7" w:history="1">
        <w:r w:rsidRPr="00874E01">
          <w:rPr>
            <w:rStyle w:val="Hyperlink"/>
            <w:kern w:val="18"/>
            <w:szCs w:val="18"/>
          </w:rPr>
          <w:t>http://www.fao.org/3/ca7670en/CA7670EN.pdf</w:t>
        </w:r>
      </w:hyperlink>
      <w:r w:rsidRPr="00874E01">
        <w:rPr>
          <w:lang w:val="en-GB"/>
        </w:rPr>
        <w:t>)</w:t>
      </w:r>
      <w:r w:rsidRPr="00874E01">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44B8172B" w:rsidR="000E6A07" w:rsidRPr="004C2976" w:rsidRDefault="00106FA6"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sidR="001A3C76">
          <w:rPr>
            <w:snapToGrid w:val="0"/>
            <w:kern w:val="22"/>
            <w:sz w:val="22"/>
          </w:rPr>
          <w:t>CBD/COP/15/L.12</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5485B183" w:rsidR="000E6A07" w:rsidRPr="004C2976" w:rsidRDefault="00106FA6"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sidR="001A3C76">
          <w:rPr>
            <w:snapToGrid w:val="0"/>
            <w:kern w:val="22"/>
            <w:sz w:val="22"/>
          </w:rPr>
          <w:t>CBD/COP/15/L.12</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F364BF"/>
    <w:multiLevelType w:val="multilevel"/>
    <w:tmpl w:val="9C68E1E2"/>
    <w:numStyleLink w:val="AnnexLettering"/>
  </w:abstractNum>
  <w:abstractNum w:abstractNumId="4"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3B078F"/>
    <w:multiLevelType w:val="hybridMultilevel"/>
    <w:tmpl w:val="D7321F12"/>
    <w:lvl w:ilvl="0" w:tplc="6C742CC6">
      <w:start w:val="1"/>
      <w:numFmt w:val="arabicAbjad"/>
      <w:lvlText w:val="(%1)"/>
      <w:lvlJc w:val="left"/>
      <w:pPr>
        <w:ind w:left="720" w:hanging="360"/>
      </w:pPr>
      <w:rPr>
        <w:rFonts w:hint="default"/>
      </w:rPr>
    </w:lvl>
    <w:lvl w:ilvl="1" w:tplc="5AA4ACB2">
      <w:start w:val="1"/>
      <w:numFmt w:val="decimal"/>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E2869"/>
    <w:multiLevelType w:val="hybridMultilevel"/>
    <w:tmpl w:val="0C98A0A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A0309"/>
    <w:multiLevelType w:val="hybridMultilevel"/>
    <w:tmpl w:val="DCA41BA2"/>
    <w:lvl w:ilvl="0" w:tplc="4642E514">
      <w:start w:val="11"/>
      <w:numFmt w:val="arabicAlpha"/>
      <w:lvlText w:val="(%1)"/>
      <w:lvlJc w:val="left"/>
      <w:pPr>
        <w:ind w:left="2065" w:hanging="360"/>
      </w:pPr>
      <w:rPr>
        <w:rFonts w:hint="default"/>
        <w:sz w:val="24"/>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8"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9" w15:restartNumberingAfterBreak="0">
    <w:nsid w:val="171113A7"/>
    <w:multiLevelType w:val="multilevel"/>
    <w:tmpl w:val="48241D10"/>
    <w:numStyleLink w:val="Normallist"/>
  </w:abstractNum>
  <w:abstractNum w:abstractNumId="10"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6626DA"/>
    <w:multiLevelType w:val="hybridMultilevel"/>
    <w:tmpl w:val="4F8C2A42"/>
    <w:lvl w:ilvl="0" w:tplc="3E5C9AD4">
      <w:start w:val="7"/>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C5A8C"/>
    <w:multiLevelType w:val="hybridMultilevel"/>
    <w:tmpl w:val="A8C8A16C"/>
    <w:lvl w:ilvl="0" w:tplc="BE321E14">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F3E09"/>
    <w:multiLevelType w:val="hybridMultilevel"/>
    <w:tmpl w:val="4C106CDA"/>
    <w:lvl w:ilvl="0" w:tplc="D284D358">
      <w:start w:val="1"/>
      <w:numFmt w:val="decimal"/>
      <w:lvlText w:val="%1-"/>
      <w:lvlJc w:val="left"/>
      <w:pPr>
        <w:ind w:left="108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F656632"/>
    <w:multiLevelType w:val="hybridMultilevel"/>
    <w:tmpl w:val="BE7E81A6"/>
    <w:lvl w:ilvl="0" w:tplc="5032EB8E">
      <w:start w:val="1"/>
      <w:numFmt w:val="arabicAbjad"/>
      <w:lvlText w:val="(%1)"/>
      <w:lvlJc w:val="left"/>
      <w:pPr>
        <w:ind w:left="720" w:hanging="360"/>
      </w:pPr>
      <w:rPr>
        <w:rFonts w:hint="default"/>
      </w:rPr>
    </w:lvl>
    <w:lvl w:ilvl="1" w:tplc="33CECBB2" w:tentative="1">
      <w:start w:val="1"/>
      <w:numFmt w:val="lowerLetter"/>
      <w:lvlText w:val="%2."/>
      <w:lvlJc w:val="left"/>
      <w:pPr>
        <w:ind w:left="1440" w:hanging="360"/>
      </w:pPr>
    </w:lvl>
    <w:lvl w:ilvl="2" w:tplc="1BC47FD8" w:tentative="1">
      <w:start w:val="1"/>
      <w:numFmt w:val="lowerRoman"/>
      <w:lvlText w:val="%3."/>
      <w:lvlJc w:val="right"/>
      <w:pPr>
        <w:ind w:left="2160" w:hanging="180"/>
      </w:pPr>
    </w:lvl>
    <w:lvl w:ilvl="3" w:tplc="02688966" w:tentative="1">
      <w:start w:val="1"/>
      <w:numFmt w:val="decimal"/>
      <w:lvlText w:val="%4."/>
      <w:lvlJc w:val="left"/>
      <w:pPr>
        <w:ind w:left="2880" w:hanging="360"/>
      </w:pPr>
    </w:lvl>
    <w:lvl w:ilvl="4" w:tplc="98823760" w:tentative="1">
      <w:start w:val="1"/>
      <w:numFmt w:val="lowerLetter"/>
      <w:lvlText w:val="%5."/>
      <w:lvlJc w:val="left"/>
      <w:pPr>
        <w:ind w:left="3600" w:hanging="360"/>
      </w:pPr>
    </w:lvl>
    <w:lvl w:ilvl="5" w:tplc="DD464140" w:tentative="1">
      <w:start w:val="1"/>
      <w:numFmt w:val="lowerRoman"/>
      <w:lvlText w:val="%6."/>
      <w:lvlJc w:val="right"/>
      <w:pPr>
        <w:ind w:left="4320" w:hanging="180"/>
      </w:pPr>
    </w:lvl>
    <w:lvl w:ilvl="6" w:tplc="92ECFB72" w:tentative="1">
      <w:start w:val="1"/>
      <w:numFmt w:val="decimal"/>
      <w:lvlText w:val="%7."/>
      <w:lvlJc w:val="left"/>
      <w:pPr>
        <w:ind w:left="5040" w:hanging="360"/>
      </w:pPr>
    </w:lvl>
    <w:lvl w:ilvl="7" w:tplc="0D4C7DAC" w:tentative="1">
      <w:start w:val="1"/>
      <w:numFmt w:val="lowerLetter"/>
      <w:lvlText w:val="%8."/>
      <w:lvlJc w:val="left"/>
      <w:pPr>
        <w:ind w:left="5760" w:hanging="360"/>
      </w:pPr>
    </w:lvl>
    <w:lvl w:ilvl="8" w:tplc="AA5E867C" w:tentative="1">
      <w:start w:val="1"/>
      <w:numFmt w:val="lowerRoman"/>
      <w:lvlText w:val="%9."/>
      <w:lvlJc w:val="right"/>
      <w:pPr>
        <w:ind w:left="6480" w:hanging="180"/>
      </w:pPr>
    </w:lvl>
  </w:abstractNum>
  <w:abstractNum w:abstractNumId="17" w15:restartNumberingAfterBreak="0">
    <w:nsid w:val="37B97B9A"/>
    <w:multiLevelType w:val="hybridMultilevel"/>
    <w:tmpl w:val="0EB6A5A4"/>
    <w:lvl w:ilvl="0" w:tplc="FF725B0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A80343"/>
    <w:multiLevelType w:val="hybridMultilevel"/>
    <w:tmpl w:val="13DE7CE4"/>
    <w:lvl w:ilvl="0" w:tplc="BDEA35E4">
      <w:start w:val="1"/>
      <w:numFmt w:val="decimal"/>
      <w:lvlText w:val="%1-"/>
      <w:lvlJc w:val="left"/>
      <w:pPr>
        <w:ind w:left="720" w:hanging="360"/>
      </w:pPr>
      <w:rPr>
        <w:rFonts w:ascii="Simplified Arabic" w:hAnsi="Simplified Arabic" w:cs="Simplified Arabic" w:hint="default"/>
        <w:b w:val="0"/>
        <w:bCs w:val="0"/>
        <w:i w:val="0"/>
        <w:iCs w:val="0"/>
        <w:sz w:val="24"/>
      </w:rPr>
    </w:lvl>
    <w:lvl w:ilvl="1" w:tplc="10090019">
      <w:start w:val="1"/>
      <w:numFmt w:val="arabicAlpha"/>
      <w:lvlText w:val="(%2)"/>
      <w:lvlJc w:val="left"/>
      <w:pPr>
        <w:ind w:left="1812" w:hanging="732"/>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BE75284"/>
    <w:multiLevelType w:val="hybridMultilevel"/>
    <w:tmpl w:val="BD1EB1CA"/>
    <w:lvl w:ilvl="0" w:tplc="321A92F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5" w15:restartNumberingAfterBreak="0">
    <w:nsid w:val="3DA93C82"/>
    <w:multiLevelType w:val="hybridMultilevel"/>
    <w:tmpl w:val="2D580CB4"/>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73E29"/>
    <w:multiLevelType w:val="hybridMultilevel"/>
    <w:tmpl w:val="B7E8CD5E"/>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8"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8E53A64"/>
    <w:multiLevelType w:val="hybridMultilevel"/>
    <w:tmpl w:val="03FC58E8"/>
    <w:lvl w:ilvl="0" w:tplc="2CD2CDE4">
      <w:start w:val="1"/>
      <w:numFmt w:val="decimal"/>
      <w:lvlText w:val="%1-"/>
      <w:lvlJc w:val="left"/>
      <w:pPr>
        <w:ind w:left="1782" w:hanging="360"/>
      </w:pPr>
      <w:rPr>
        <w:rFonts w:hint="default"/>
        <w:sz w:val="24"/>
      </w:rPr>
    </w:lvl>
    <w:lvl w:ilvl="1" w:tplc="41C8FA14" w:tentative="1">
      <w:start w:val="1"/>
      <w:numFmt w:val="lowerLetter"/>
      <w:lvlText w:val="%2."/>
      <w:lvlJc w:val="left"/>
      <w:pPr>
        <w:ind w:left="2502" w:hanging="360"/>
      </w:pPr>
    </w:lvl>
    <w:lvl w:ilvl="2" w:tplc="90B03A3C" w:tentative="1">
      <w:start w:val="1"/>
      <w:numFmt w:val="lowerRoman"/>
      <w:lvlText w:val="%3."/>
      <w:lvlJc w:val="right"/>
      <w:pPr>
        <w:ind w:left="3222" w:hanging="180"/>
      </w:pPr>
    </w:lvl>
    <w:lvl w:ilvl="3" w:tplc="6E263694" w:tentative="1">
      <w:start w:val="1"/>
      <w:numFmt w:val="decimal"/>
      <w:lvlText w:val="%4."/>
      <w:lvlJc w:val="left"/>
      <w:pPr>
        <w:ind w:left="3942" w:hanging="360"/>
      </w:pPr>
    </w:lvl>
    <w:lvl w:ilvl="4" w:tplc="21B81A4A" w:tentative="1">
      <w:start w:val="1"/>
      <w:numFmt w:val="lowerLetter"/>
      <w:lvlText w:val="%5."/>
      <w:lvlJc w:val="left"/>
      <w:pPr>
        <w:ind w:left="4662" w:hanging="360"/>
      </w:pPr>
    </w:lvl>
    <w:lvl w:ilvl="5" w:tplc="F54291B6" w:tentative="1">
      <w:start w:val="1"/>
      <w:numFmt w:val="lowerRoman"/>
      <w:lvlText w:val="%6."/>
      <w:lvlJc w:val="right"/>
      <w:pPr>
        <w:ind w:left="5382" w:hanging="180"/>
      </w:pPr>
    </w:lvl>
    <w:lvl w:ilvl="6" w:tplc="7C0A227C" w:tentative="1">
      <w:start w:val="1"/>
      <w:numFmt w:val="decimal"/>
      <w:lvlText w:val="%7."/>
      <w:lvlJc w:val="left"/>
      <w:pPr>
        <w:ind w:left="6102" w:hanging="360"/>
      </w:pPr>
    </w:lvl>
    <w:lvl w:ilvl="7" w:tplc="449A4EEC" w:tentative="1">
      <w:start w:val="1"/>
      <w:numFmt w:val="lowerLetter"/>
      <w:lvlText w:val="%8."/>
      <w:lvlJc w:val="left"/>
      <w:pPr>
        <w:ind w:left="6822" w:hanging="360"/>
      </w:pPr>
    </w:lvl>
    <w:lvl w:ilvl="8" w:tplc="31AAD2A8" w:tentative="1">
      <w:start w:val="1"/>
      <w:numFmt w:val="lowerRoman"/>
      <w:lvlText w:val="%9."/>
      <w:lvlJc w:val="right"/>
      <w:pPr>
        <w:ind w:left="7542" w:hanging="180"/>
      </w:pPr>
    </w:lvl>
  </w:abstractNum>
  <w:abstractNum w:abstractNumId="31"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32"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E0A1008"/>
    <w:multiLevelType w:val="hybridMultilevel"/>
    <w:tmpl w:val="8F7C30DE"/>
    <w:lvl w:ilvl="0" w:tplc="556A2E24">
      <w:start w:val="1"/>
      <w:numFmt w:val="arabicAbjad"/>
      <w:lvlText w:val="(%1)"/>
      <w:lvlJc w:val="left"/>
      <w:pPr>
        <w:ind w:left="1440" w:hanging="360"/>
      </w:pPr>
      <w:rPr>
        <w:rFonts w:hint="default"/>
      </w:rPr>
    </w:lvl>
    <w:lvl w:ilvl="1" w:tplc="838ADC14" w:tentative="1">
      <w:start w:val="1"/>
      <w:numFmt w:val="lowerLetter"/>
      <w:lvlText w:val="%2."/>
      <w:lvlJc w:val="left"/>
      <w:pPr>
        <w:ind w:left="2160" w:hanging="360"/>
      </w:pPr>
    </w:lvl>
    <w:lvl w:ilvl="2" w:tplc="7B004792" w:tentative="1">
      <w:start w:val="1"/>
      <w:numFmt w:val="lowerRoman"/>
      <w:lvlText w:val="%3."/>
      <w:lvlJc w:val="right"/>
      <w:pPr>
        <w:ind w:left="2880" w:hanging="180"/>
      </w:pPr>
    </w:lvl>
    <w:lvl w:ilvl="3" w:tplc="F970DEB4" w:tentative="1">
      <w:start w:val="1"/>
      <w:numFmt w:val="decimal"/>
      <w:lvlText w:val="%4."/>
      <w:lvlJc w:val="left"/>
      <w:pPr>
        <w:ind w:left="3600" w:hanging="360"/>
      </w:pPr>
    </w:lvl>
    <w:lvl w:ilvl="4" w:tplc="5532E18C" w:tentative="1">
      <w:start w:val="1"/>
      <w:numFmt w:val="lowerLetter"/>
      <w:lvlText w:val="%5."/>
      <w:lvlJc w:val="left"/>
      <w:pPr>
        <w:ind w:left="4320" w:hanging="360"/>
      </w:pPr>
    </w:lvl>
    <w:lvl w:ilvl="5" w:tplc="76541814" w:tentative="1">
      <w:start w:val="1"/>
      <w:numFmt w:val="lowerRoman"/>
      <w:lvlText w:val="%6."/>
      <w:lvlJc w:val="right"/>
      <w:pPr>
        <w:ind w:left="5040" w:hanging="180"/>
      </w:pPr>
    </w:lvl>
    <w:lvl w:ilvl="6" w:tplc="3C366034" w:tentative="1">
      <w:start w:val="1"/>
      <w:numFmt w:val="decimal"/>
      <w:lvlText w:val="%7."/>
      <w:lvlJc w:val="left"/>
      <w:pPr>
        <w:ind w:left="5760" w:hanging="360"/>
      </w:pPr>
    </w:lvl>
    <w:lvl w:ilvl="7" w:tplc="269CA748" w:tentative="1">
      <w:start w:val="1"/>
      <w:numFmt w:val="lowerLetter"/>
      <w:lvlText w:val="%8."/>
      <w:lvlJc w:val="left"/>
      <w:pPr>
        <w:ind w:left="6480" w:hanging="360"/>
      </w:pPr>
    </w:lvl>
    <w:lvl w:ilvl="8" w:tplc="03484F9C" w:tentative="1">
      <w:start w:val="1"/>
      <w:numFmt w:val="lowerRoman"/>
      <w:lvlText w:val="%9."/>
      <w:lvlJc w:val="right"/>
      <w:pPr>
        <w:ind w:left="7200" w:hanging="180"/>
      </w:pPr>
    </w:lvl>
  </w:abstractNum>
  <w:abstractNum w:abstractNumId="35" w15:restartNumberingAfterBreak="0">
    <w:nsid w:val="4E240184"/>
    <w:multiLevelType w:val="hybridMultilevel"/>
    <w:tmpl w:val="8C0C4E9E"/>
    <w:lvl w:ilvl="0" w:tplc="2C623454">
      <w:start w:val="8"/>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5253C4"/>
    <w:multiLevelType w:val="hybridMultilevel"/>
    <w:tmpl w:val="9DE0122C"/>
    <w:lvl w:ilvl="0" w:tplc="6C742CC6">
      <w:start w:val="4"/>
      <w:numFmt w:val="decimal"/>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8"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9"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41" w15:restartNumberingAfterBreak="0">
    <w:nsid w:val="5CE46648"/>
    <w:multiLevelType w:val="hybridMultilevel"/>
    <w:tmpl w:val="35D2009A"/>
    <w:lvl w:ilvl="0" w:tplc="A7A276D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3" w15:restartNumberingAfterBreak="0">
    <w:nsid w:val="5D387100"/>
    <w:multiLevelType w:val="hybridMultilevel"/>
    <w:tmpl w:val="BBA40CDE"/>
    <w:lvl w:ilvl="0" w:tplc="B30C83B8">
      <w:start w:val="26"/>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E71511"/>
    <w:multiLevelType w:val="hybridMultilevel"/>
    <w:tmpl w:val="DE948A12"/>
    <w:lvl w:ilvl="0" w:tplc="D23A705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793511"/>
    <w:multiLevelType w:val="hybridMultilevel"/>
    <w:tmpl w:val="339E84E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2B7C1F"/>
    <w:multiLevelType w:val="hybridMultilevel"/>
    <w:tmpl w:val="F4AAB7FC"/>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51"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52"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79A63029"/>
    <w:multiLevelType w:val="hybridMultilevel"/>
    <w:tmpl w:val="80362266"/>
    <w:lvl w:ilvl="0" w:tplc="0F50C11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num w:numId="1">
    <w:abstractNumId w:val="33"/>
  </w:num>
  <w:num w:numId="2">
    <w:abstractNumId w:val="14"/>
  </w:num>
  <w:num w:numId="3">
    <w:abstractNumId w:val="42"/>
  </w:num>
  <w:num w:numId="4">
    <w:abstractNumId w:val="10"/>
  </w:num>
  <w:num w:numId="5">
    <w:abstractNumId w:val="18"/>
  </w:num>
  <w:num w:numId="6">
    <w:abstractNumId w:val="51"/>
  </w:num>
  <w:num w:numId="7">
    <w:abstractNumId w:val="31"/>
  </w:num>
  <w:num w:numId="8">
    <w:abstractNumId w:val="37"/>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29"/>
  </w:num>
  <w:num w:numId="13">
    <w:abstractNumId w:val="24"/>
  </w:num>
  <w:num w:numId="14">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2"/>
  </w:num>
  <w:num w:numId="17">
    <w:abstractNumId w:val="47"/>
  </w:num>
  <w:num w:numId="18">
    <w:abstractNumId w:val="38"/>
  </w:num>
  <w:num w:numId="19">
    <w:abstractNumId w:val="9"/>
  </w:num>
  <w:num w:numId="20">
    <w:abstractNumId w:val="0"/>
  </w:num>
  <w:num w:numId="21">
    <w:abstractNumId w:val="8"/>
  </w:num>
  <w:num w:numId="22">
    <w:abstractNumId w:val="40"/>
  </w:num>
  <w:num w:numId="23">
    <w:abstractNumId w:val="27"/>
  </w:num>
  <w:num w:numId="24">
    <w:abstractNumId w:val="19"/>
  </w:num>
  <w:num w:numId="25">
    <w:abstractNumId w:val="50"/>
  </w:num>
  <w:num w:numId="26">
    <w:abstractNumId w:val="32"/>
  </w:num>
  <w:num w:numId="27">
    <w:abstractNumId w:val="48"/>
  </w:num>
  <w:num w:numId="28">
    <w:abstractNumId w:val="4"/>
  </w:num>
  <w:num w:numId="29">
    <w:abstractNumId w:val="3"/>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53"/>
  </w:num>
  <w:num w:numId="34">
    <w:abstractNumId w:val="36"/>
  </w:num>
  <w:num w:numId="35">
    <w:abstractNumId w:val="11"/>
  </w:num>
  <w:num w:numId="36">
    <w:abstractNumId w:val="35"/>
  </w:num>
  <w:num w:numId="37">
    <w:abstractNumId w:val="43"/>
  </w:num>
  <w:num w:numId="38">
    <w:abstractNumId w:val="7"/>
  </w:num>
  <w:num w:numId="39">
    <w:abstractNumId w:val="20"/>
  </w:num>
  <w:num w:numId="40">
    <w:abstractNumId w:val="45"/>
  </w:num>
  <w:num w:numId="41">
    <w:abstractNumId w:val="12"/>
  </w:num>
  <w:num w:numId="42">
    <w:abstractNumId w:val="25"/>
  </w:num>
  <w:num w:numId="43">
    <w:abstractNumId w:val="16"/>
  </w:num>
  <w:num w:numId="44">
    <w:abstractNumId w:val="6"/>
  </w:num>
  <w:num w:numId="45">
    <w:abstractNumId w:val="17"/>
  </w:num>
  <w:num w:numId="46">
    <w:abstractNumId w:val="41"/>
  </w:num>
  <w:num w:numId="47">
    <w:abstractNumId w:val="22"/>
  </w:num>
  <w:num w:numId="48">
    <w:abstractNumId w:val="44"/>
  </w:num>
  <w:num w:numId="49">
    <w:abstractNumId w:val="5"/>
  </w:num>
  <w:num w:numId="50">
    <w:abstractNumId w:val="34"/>
  </w:num>
  <w:num w:numId="51">
    <w:abstractNumId w:val="26"/>
  </w:num>
  <w:num w:numId="52">
    <w:abstractNumId w:val="13"/>
  </w:num>
  <w:num w:numId="53">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6FA6"/>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3C76"/>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0F7"/>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482"/>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88"/>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041"/>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32D"/>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04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43F"/>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aliases w:val="BIO11 Hyperlink"/>
    <w:qFormat/>
    <w:rsid w:val="00BF08F5"/>
    <w:rPr>
      <w:color w:val="0000FF"/>
      <w:u w:val="single"/>
    </w:rPr>
  </w:style>
  <w:style w:type="table" w:styleId="TableGrid">
    <w:name w:val="Table Grid"/>
    <w:basedOn w:val="TableNormal"/>
    <w:uiPriority w:val="39"/>
    <w:qFormat/>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uiPriority w:val="99"/>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uiPriority w:val="99"/>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uiPriority w:val="20"/>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uiPriority w:val="35"/>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link w:val="HEADINGChar"/>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Unordered List,List Paragraph 2,Dot pt,F5 List Paragraph,No Spacing1,List Paragraph Char Char Char,Indicator Text,Numbered Para 1,List Paragraph12,Bullet Points,MAIN CONTENT,Bullet 1,Colorful List - Accent 11,table bullets"/>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uiPriority w:val="99"/>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uiPriority w:val="99"/>
    <w:rsid w:val="006A490C"/>
    <w:rPr>
      <w:lang w:val="en-GB" w:eastAsia="en-US"/>
    </w:rPr>
  </w:style>
  <w:style w:type="paragraph" w:styleId="CommentText">
    <w:name w:val="annotation text"/>
    <w:basedOn w:val="Normal"/>
    <w:link w:val="CommentTextChar"/>
    <w:uiPriority w:val="99"/>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uiPriority w:val="99"/>
    <w:rsid w:val="006A490C"/>
    <w:rPr>
      <w:b/>
      <w:bCs/>
      <w:lang w:val="en-GB" w:eastAsia="en-US"/>
    </w:rPr>
  </w:style>
  <w:style w:type="paragraph" w:styleId="CommentSubject">
    <w:name w:val="annotation subject"/>
    <w:basedOn w:val="CommentText"/>
    <w:next w:val="CommentText"/>
    <w:link w:val="CommentSubjectChar"/>
    <w:uiPriority w:val="99"/>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uiPriority w:val="99"/>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iPriority w:val="99"/>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uiPriority w:val="11"/>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uiPriority w:val="11"/>
    <w:rsid w:val="003A003F"/>
    <w:rPr>
      <w:rFonts w:eastAsia="YouYuan"/>
      <w:kern w:val="2"/>
      <w:szCs w:val="28"/>
      <w:lang w:val="en-US" w:eastAsia="en-US"/>
    </w:rPr>
  </w:style>
  <w:style w:type="paragraph" w:styleId="Title">
    <w:name w:val="Title"/>
    <w:basedOn w:val="Normal"/>
    <w:link w:val="TitleChar"/>
    <w:uiPriority w:val="10"/>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uiPriority w:val="10"/>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qFormat/>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 w:type="character" w:customStyle="1" w:styleId="ListParagraphChar">
    <w:name w:val="List Paragraph Char"/>
    <w:aliases w:val="Unordered List Char,List Paragraph 2 Char,Dot pt Char,F5 List Paragraph Char,No Spacing1 Char,List Paragraph Char Char Char Char,Indicator Text Char,Numbered Para 1 Char,List Paragraph12 Char,Bullet Points Char,MAIN CONTENT Char"/>
    <w:link w:val="ListParagraph"/>
    <w:uiPriority w:val="34"/>
    <w:qFormat/>
    <w:rsid w:val="002450F7"/>
    <w:rPr>
      <w:sz w:val="22"/>
      <w:szCs w:val="24"/>
      <w:lang w:val="en-GB" w:eastAsia="en-US"/>
    </w:rPr>
  </w:style>
  <w:style w:type="character" w:customStyle="1" w:styleId="FootnoteTextChar1">
    <w:name w:val="Footnote Text Char1"/>
    <w:uiPriority w:val="99"/>
    <w:semiHidden/>
    <w:rsid w:val="001A3C76"/>
    <w:rPr>
      <w:rFonts w:ascii="Times New Roman" w:eastAsia="PMingLiU" w:hAnsi="Times New Roman" w:cs="PMingLiU"/>
      <w:sz w:val="20"/>
      <w:szCs w:val="20"/>
      <w:lang w:val="fr-CA" w:eastAsia="ar-SA"/>
    </w:rPr>
  </w:style>
  <w:style w:type="paragraph" w:customStyle="1" w:styleId="Heading1item">
    <w:name w:val="Heading 1 item"/>
    <w:basedOn w:val="Normal"/>
    <w:qFormat/>
    <w:rsid w:val="001A3C76"/>
    <w:pPr>
      <w:keepNext/>
      <w:suppressLineNumbers/>
      <w:tabs>
        <w:tab w:val="left" w:pos="709"/>
      </w:tabs>
      <w:suppressAutoHyphens/>
      <w:kinsoku w:val="0"/>
      <w:overflowPunct w:val="0"/>
      <w:autoSpaceDE w:val="0"/>
      <w:autoSpaceDN w:val="0"/>
      <w:bidi w:val="0"/>
      <w:adjustRightInd w:val="0"/>
      <w:snapToGrid w:val="0"/>
      <w:spacing w:before="120" w:after="120" w:line="240" w:lineRule="auto"/>
      <w:ind w:left="1418" w:hanging="1134"/>
      <w:jc w:val="left"/>
    </w:pPr>
    <w:rPr>
      <w:rFonts w:asciiTheme="majorBidi" w:eastAsia="Times New Roman" w:hAnsiTheme="majorBidi" w:cstheme="majorBidi"/>
      <w:b/>
      <w:bCs/>
      <w:snapToGrid w:val="0"/>
      <w:kern w:val="22"/>
      <w:sz w:val="22"/>
      <w:szCs w:val="20"/>
      <w:lang w:val="en-GB"/>
    </w:rPr>
  </w:style>
  <w:style w:type="character" w:customStyle="1" w:styleId="ng-binding">
    <w:name w:val="ng-binding"/>
    <w:basedOn w:val="DefaultParagraphFont"/>
    <w:rsid w:val="001A3C76"/>
  </w:style>
  <w:style w:type="character" w:customStyle="1" w:styleId="Link">
    <w:name w:val="Link"/>
    <w:rsid w:val="001A3C76"/>
    <w:rPr>
      <w:color w:val="0000FF"/>
      <w:sz w:val="18"/>
      <w:szCs w:val="18"/>
      <w:u w:val="single" w:color="0000FF"/>
    </w:rPr>
  </w:style>
  <w:style w:type="table" w:customStyle="1" w:styleId="TableGrid12">
    <w:name w:val="Table Grid12"/>
    <w:basedOn w:val="TableNormal"/>
    <w:uiPriority w:val="39"/>
    <w:rsid w:val="001A3C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1A3C76"/>
  </w:style>
  <w:style w:type="paragraph" w:customStyle="1" w:styleId="Heading4indent">
    <w:name w:val="Heading 4 indent"/>
    <w:basedOn w:val="Heading4"/>
    <w:rsid w:val="001A3C76"/>
    <w:pPr>
      <w:ind w:left="720"/>
      <w:outlineLvl w:val="9"/>
    </w:pPr>
    <w:rPr>
      <w:rFonts w:ascii="Times New Roman" w:eastAsia="Arial Unicode MS" w:hAnsi="Times New Roman" w:cs="Arial"/>
      <w:i/>
      <w:sz w:val="22"/>
      <w:szCs w:val="24"/>
    </w:rPr>
  </w:style>
  <w:style w:type="paragraph" w:customStyle="1" w:styleId="Quotationtextindented">
    <w:name w:val="Quotation text (indented)"/>
    <w:basedOn w:val="Normal"/>
    <w:qFormat/>
    <w:rsid w:val="001A3C7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
    <w:name w:val="recommendation header"/>
    <w:basedOn w:val="Heading2"/>
    <w:qFormat/>
    <w:rsid w:val="001A3C76"/>
    <w:pPr>
      <w:tabs>
        <w:tab w:val="left" w:pos="720"/>
      </w:tabs>
      <w:bidi w:val="0"/>
      <w:spacing w:before="120" w:line="240" w:lineRule="auto"/>
    </w:pPr>
    <w:rPr>
      <w:rFonts w:eastAsia="Times New Roman" w:cs="Times New Roman"/>
      <w:iCs/>
      <w:kern w:val="0"/>
      <w:sz w:val="22"/>
      <w:szCs w:val="24"/>
      <w:lang w:val="en-GB"/>
    </w:rPr>
  </w:style>
  <w:style w:type="paragraph" w:customStyle="1" w:styleId="recommendationheaderlong">
    <w:name w:val="recommendation header long"/>
    <w:basedOn w:val="Heading2longmultiline"/>
    <w:qFormat/>
    <w:rsid w:val="001A3C76"/>
    <w:rPr>
      <w:rFonts w:ascii="Times New Roman" w:hAnsi="Times New Roman"/>
      <w:bCs w:val="0"/>
      <w:caps w:val="0"/>
      <w:kern w:val="0"/>
      <w:sz w:val="22"/>
      <w:szCs w:val="24"/>
    </w:rPr>
  </w:style>
  <w:style w:type="paragraph" w:customStyle="1" w:styleId="reference">
    <w:name w:val="reference"/>
    <w:basedOn w:val="Heading9"/>
    <w:qFormat/>
    <w:rsid w:val="001A3C76"/>
    <w:rPr>
      <w:i w:val="0"/>
      <w:sz w:val="18"/>
    </w:rPr>
  </w:style>
  <w:style w:type="character" w:customStyle="1" w:styleId="StyleFootnoteReferenceNounderline">
    <w:name w:val="Style Footnote Reference + No underline"/>
    <w:rsid w:val="001A3C76"/>
    <w:rPr>
      <w:sz w:val="18"/>
      <w:u w:val="none"/>
      <w:vertAlign w:val="baseline"/>
    </w:rPr>
  </w:style>
  <w:style w:type="paragraph" w:customStyle="1" w:styleId="tabletitle">
    <w:name w:val="table title"/>
    <w:basedOn w:val="Heading2"/>
    <w:qFormat/>
    <w:rsid w:val="001A3C76"/>
    <w:pPr>
      <w:tabs>
        <w:tab w:val="left" w:pos="720"/>
      </w:tabs>
      <w:bidi w:val="0"/>
      <w:spacing w:before="120" w:line="240" w:lineRule="auto"/>
      <w:jc w:val="left"/>
      <w:outlineLvl w:val="9"/>
    </w:pPr>
    <w:rPr>
      <w:rFonts w:eastAsia="Times New Roman" w:cs="Times New Roman"/>
      <w:i/>
      <w:iCs/>
      <w:kern w:val="0"/>
      <w:sz w:val="22"/>
      <w:szCs w:val="24"/>
      <w:lang w:val="en-GB"/>
    </w:rPr>
  </w:style>
  <w:style w:type="paragraph" w:styleId="TOAHeading">
    <w:name w:val="toa heading"/>
    <w:basedOn w:val="Normal"/>
    <w:next w:val="Normal"/>
    <w:semiHidden/>
    <w:rsid w:val="001A3C76"/>
    <w:pPr>
      <w:bidi w:val="0"/>
      <w:spacing w:before="120" w:line="240" w:lineRule="auto"/>
      <w:jc w:val="both"/>
    </w:pPr>
    <w:rPr>
      <w:rFonts w:eastAsia="Times New Roman" w:cs="Arial"/>
      <w:b/>
      <w:bCs/>
      <w:kern w:val="0"/>
      <w:sz w:val="24"/>
      <w:lang w:val="en-GB"/>
    </w:rPr>
  </w:style>
  <w:style w:type="paragraph" w:customStyle="1" w:styleId="CBD-Doc-Type">
    <w:name w:val="CBD-Doc-Type"/>
    <w:basedOn w:val="Normal"/>
    <w:rsid w:val="001A3C76"/>
    <w:pPr>
      <w:keepLines/>
      <w:bidi w:val="0"/>
      <w:spacing w:before="240" w:after="120" w:line="240" w:lineRule="auto"/>
      <w:jc w:val="both"/>
    </w:pPr>
    <w:rPr>
      <w:rFonts w:eastAsia="Times New Roman" w:cs="Angsana New"/>
      <w:b/>
      <w:i/>
      <w:kern w:val="0"/>
      <w:sz w:val="24"/>
      <w:lang w:val="en-GB"/>
    </w:rPr>
  </w:style>
  <w:style w:type="paragraph" w:customStyle="1" w:styleId="CBD-Doc">
    <w:name w:val="CBD-Doc"/>
    <w:basedOn w:val="Normal"/>
    <w:rsid w:val="001A3C76"/>
    <w:pPr>
      <w:keepLines/>
      <w:numPr>
        <w:numId w:val="27"/>
      </w:numPr>
      <w:bidi w:val="0"/>
      <w:spacing w:after="120" w:line="240" w:lineRule="auto"/>
      <w:jc w:val="both"/>
    </w:pPr>
    <w:rPr>
      <w:rFonts w:eastAsia="Times New Roman" w:cs="Angsana New"/>
      <w:kern w:val="0"/>
      <w:sz w:val="22"/>
      <w:lang w:val="en-GB"/>
    </w:rPr>
  </w:style>
  <w:style w:type="character" w:customStyle="1" w:styleId="UnresolvedMention2">
    <w:name w:val="Unresolved Mention2"/>
    <w:basedOn w:val="DefaultParagraphFont"/>
    <w:uiPriority w:val="99"/>
    <w:semiHidden/>
    <w:unhideWhenUsed/>
    <w:rsid w:val="001A3C76"/>
    <w:rPr>
      <w:color w:val="605E5C"/>
      <w:shd w:val="clear" w:color="auto" w:fill="E1DFDD"/>
    </w:rPr>
  </w:style>
  <w:style w:type="character" w:customStyle="1" w:styleId="UnresolvedMention3">
    <w:name w:val="Unresolved Mention3"/>
    <w:basedOn w:val="DefaultParagraphFont"/>
    <w:uiPriority w:val="99"/>
    <w:semiHidden/>
    <w:unhideWhenUsed/>
    <w:rsid w:val="001A3C76"/>
    <w:rPr>
      <w:color w:val="605E5C"/>
      <w:shd w:val="clear" w:color="auto" w:fill="E1DFDD"/>
    </w:rPr>
  </w:style>
  <w:style w:type="character" w:customStyle="1" w:styleId="UnresolvedMention4">
    <w:name w:val="Unresolved Mention4"/>
    <w:basedOn w:val="DefaultParagraphFont"/>
    <w:uiPriority w:val="99"/>
    <w:semiHidden/>
    <w:unhideWhenUsed/>
    <w:rsid w:val="001A3C76"/>
    <w:rPr>
      <w:color w:val="605E5C"/>
      <w:shd w:val="clear" w:color="auto" w:fill="E1DFDD"/>
    </w:rPr>
  </w:style>
  <w:style w:type="table" w:customStyle="1" w:styleId="3">
    <w:name w:val="3"/>
    <w:basedOn w:val="TableNormal"/>
    <w:rsid w:val="001A3C76"/>
    <w:pPr>
      <w:jc w:val="both"/>
    </w:pPr>
    <w:rPr>
      <w:sz w:val="22"/>
      <w:szCs w:val="22"/>
      <w:lang w:val="en-GB"/>
    </w:rPr>
    <w:tblPr>
      <w:tblStyleRowBandSize w:val="1"/>
      <w:tblStyleColBandSize w:val="1"/>
    </w:tblPr>
  </w:style>
  <w:style w:type="table" w:customStyle="1" w:styleId="2">
    <w:name w:val="2"/>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1A3C76"/>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1A3C76"/>
    <w:pPr>
      <w:jc w:val="both"/>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A3C76"/>
    <w:pPr>
      <w:jc w:val="both"/>
    </w:pPr>
    <w:rPr>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A3C76"/>
    <w:pPr>
      <w:jc w:val="both"/>
    </w:pPr>
    <w:rPr>
      <w:sz w:val="22"/>
      <w:szCs w:val="22"/>
      <w:lang w:val="en-GB"/>
    </w:rPr>
  </w:style>
  <w:style w:type="character" w:customStyle="1" w:styleId="UnresolvedMention5">
    <w:name w:val="Unresolved Mention5"/>
    <w:basedOn w:val="DefaultParagraphFont"/>
    <w:uiPriority w:val="99"/>
    <w:semiHidden/>
    <w:unhideWhenUsed/>
    <w:rsid w:val="001A3C76"/>
    <w:rPr>
      <w:color w:val="605E5C"/>
      <w:shd w:val="clear" w:color="auto" w:fill="E1DFDD"/>
    </w:rPr>
  </w:style>
  <w:style w:type="table" w:customStyle="1" w:styleId="ListTable4-Accent51">
    <w:name w:val="List Table 4 - Accent 51"/>
    <w:basedOn w:val="TableNormal"/>
    <w:uiPriority w:val="49"/>
    <w:rsid w:val="001A3C76"/>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1A3C76"/>
    <w:rPr>
      <w:rFonts w:ascii="Calibri" w:eastAsia="Calibri" w:hAnsi="Calibri"/>
      <w:sz w:val="22"/>
      <w:szCs w:val="24"/>
      <w:lang w:val="en-GB" w:eastAsia="en-GB"/>
    </w:rPr>
  </w:style>
  <w:style w:type="table" w:styleId="MediumShading2-Accent2">
    <w:name w:val="Medium Shading 2 Accent 2"/>
    <w:basedOn w:val="TableNormal"/>
    <w:uiPriority w:val="64"/>
    <w:rsid w:val="001A3C76"/>
    <w:rPr>
      <w:rFonts w:asciiTheme="minorHAnsi" w:eastAsiaTheme="minorHAnsi" w:hAnsiTheme="minorHAnsi" w:cstheme="minorBid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1A3C76"/>
    <w:pPr>
      <w:jc w:val="both"/>
    </w:pPr>
    <w:rPr>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1A3C76"/>
    <w:pPr>
      <w:keepNext w:val="0"/>
      <w:numPr>
        <w:numId w:val="29"/>
      </w:numPr>
      <w:suppressAutoHyphens/>
      <w:bidi w:val="0"/>
      <w:spacing w:before="0" w:after="0" w:line="240" w:lineRule="auto"/>
      <w:ind w:left="714" w:hanging="357"/>
      <w:contextualSpacing/>
    </w:pPr>
    <w:rPr>
      <w:rFonts w:eastAsia="Times New Roman" w:cs="Times New Roman"/>
      <w:bCs w:val="0"/>
      <w:iCs/>
      <w:caps/>
      <w:color w:val="000000"/>
      <w:kern w:val="22"/>
      <w:sz w:val="22"/>
      <w:szCs w:val="22"/>
      <w:lang w:val="en-GB" w:eastAsia="en-CA"/>
    </w:rPr>
  </w:style>
  <w:style w:type="numbering" w:customStyle="1" w:styleId="AnnexLettering">
    <w:name w:val="Annex Lettering"/>
    <w:uiPriority w:val="99"/>
    <w:rsid w:val="001A3C76"/>
    <w:pPr>
      <w:numPr>
        <w:numId w:val="28"/>
      </w:numPr>
    </w:pPr>
  </w:style>
  <w:style w:type="character" w:customStyle="1" w:styleId="StyleFootnoteReferencenumberFootnoteReferenceSuperscript-EF">
    <w:name w:val="Style Footnote ReferencenumberFootnote Reference Superscript-E F..."/>
    <w:basedOn w:val="FootnoteReference"/>
    <w:rsid w:val="001A3C76"/>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1A3C76"/>
  </w:style>
  <w:style w:type="paragraph" w:customStyle="1" w:styleId="CBD-Para">
    <w:name w:val="CBD-Para"/>
    <w:basedOn w:val="Normal"/>
    <w:link w:val="CBD-ParaCharChar"/>
    <w:uiPriority w:val="99"/>
    <w:rsid w:val="001A3C76"/>
    <w:pPr>
      <w:keepLines/>
      <w:numPr>
        <w:numId w:val="30"/>
      </w:numPr>
      <w:bidi w:val="0"/>
      <w:spacing w:before="120" w:after="120" w:line="240" w:lineRule="auto"/>
      <w:jc w:val="both"/>
    </w:pPr>
    <w:rPr>
      <w:rFonts w:eastAsia="Times New Roman" w:cs="Times New Roman"/>
      <w:kern w:val="0"/>
      <w:szCs w:val="20"/>
      <w:lang w:val="en-CA" w:eastAsia="en-CA"/>
    </w:rPr>
  </w:style>
  <w:style w:type="paragraph" w:customStyle="1" w:styleId="CBD-Para-a">
    <w:name w:val="CBD-Para-a"/>
    <w:basedOn w:val="CBD-Para"/>
    <w:rsid w:val="001A3C76"/>
    <w:pPr>
      <w:numPr>
        <w:ilvl w:val="1"/>
        <w:numId w:val="31"/>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1A3C76"/>
    <w:rPr>
      <w:color w:val="605E5C"/>
      <w:shd w:val="clear" w:color="auto" w:fill="E1DFDD"/>
    </w:rPr>
  </w:style>
  <w:style w:type="table" w:customStyle="1" w:styleId="TableGrid1">
    <w:name w:val="Table Grid1"/>
    <w:basedOn w:val="TableNormal"/>
    <w:next w:val="TableGrid"/>
    <w:rsid w:val="001A3C7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1">
    <w:name w:val="Para 1"/>
    <w:basedOn w:val="BodyText"/>
    <w:rsid w:val="001A3C76"/>
    <w:pPr>
      <w:bidi w:val="0"/>
      <w:spacing w:before="120" w:line="240" w:lineRule="auto"/>
      <w:jc w:val="left"/>
    </w:pPr>
    <w:rPr>
      <w:rFonts w:eastAsia="MS Mincho"/>
      <w:bCs/>
      <w:kern w:val="0"/>
      <w:sz w:val="24"/>
      <w:szCs w:val="22"/>
    </w:rPr>
  </w:style>
  <w:style w:type="character" w:customStyle="1" w:styleId="Italic">
    <w:name w:val="Italic"/>
    <w:rsid w:val="001A3C76"/>
    <w:rPr>
      <w:rFonts w:eastAsia="MS Mincho"/>
      <w:i/>
      <w:szCs w:val="22"/>
      <w:lang w:val="en-US" w:eastAsia="en-US"/>
    </w:rPr>
  </w:style>
  <w:style w:type="character" w:customStyle="1" w:styleId="geo-dms">
    <w:name w:val="geo-dms"/>
    <w:rsid w:val="001A3C76"/>
  </w:style>
  <w:style w:type="character" w:customStyle="1" w:styleId="Superscript">
    <w:name w:val="Super script"/>
    <w:rsid w:val="001A3C76"/>
    <w:rPr>
      <w:position w:val="4"/>
      <w:sz w:val="16"/>
      <w:szCs w:val="16"/>
      <w:lang w:val="en-US"/>
    </w:rPr>
  </w:style>
  <w:style w:type="character" w:customStyle="1" w:styleId="ItalicBlue">
    <w:name w:val="Italic Blue"/>
    <w:rsid w:val="001A3C76"/>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1A3C76"/>
  </w:style>
  <w:style w:type="character" w:customStyle="1" w:styleId="longitude">
    <w:name w:val="longitude"/>
    <w:rsid w:val="001A3C76"/>
  </w:style>
  <w:style w:type="character" w:customStyle="1" w:styleId="apple-converted-space">
    <w:name w:val="apple-converted-space"/>
    <w:basedOn w:val="DefaultParagraphFont"/>
    <w:rsid w:val="001A3C76"/>
  </w:style>
  <w:style w:type="character" w:customStyle="1" w:styleId="TextBoldCar">
    <w:name w:val="TextBoldCar"/>
    <w:rsid w:val="001A3C76"/>
    <w:rPr>
      <w:rFonts w:cs="Times New Roman"/>
      <w:b/>
      <w:bCs/>
      <w:sz w:val="22"/>
    </w:rPr>
  </w:style>
  <w:style w:type="paragraph" w:customStyle="1" w:styleId="imported-Normal">
    <w:name w:val="imported-Normal"/>
    <w:uiPriority w:val="99"/>
    <w:rsid w:val="001A3C76"/>
    <w:rPr>
      <w:rFonts w:eastAsia="Arial Unicode MS"/>
      <w:color w:val="000000"/>
      <w:sz w:val="24"/>
      <w:lang w:val="en-US" w:eastAsia="en-US"/>
    </w:rPr>
  </w:style>
  <w:style w:type="character" w:customStyle="1" w:styleId="genus-species">
    <w:name w:val="genus-species"/>
    <w:rsid w:val="001A3C76"/>
    <w:rPr>
      <w:i/>
    </w:rPr>
  </w:style>
  <w:style w:type="character" w:customStyle="1" w:styleId="longtext">
    <w:name w:val="long_text"/>
    <w:rsid w:val="001A3C76"/>
    <w:rPr>
      <w:rFonts w:cs="Times New Roman"/>
    </w:rPr>
  </w:style>
  <w:style w:type="character" w:customStyle="1" w:styleId="geo-lat">
    <w:name w:val="geo-lat"/>
    <w:rsid w:val="001A3C76"/>
  </w:style>
  <w:style w:type="character" w:customStyle="1" w:styleId="geo-lon">
    <w:name w:val="geo-lon"/>
    <w:rsid w:val="001A3C76"/>
  </w:style>
  <w:style w:type="paragraph" w:customStyle="1" w:styleId="MediumGrid1-Accent21">
    <w:name w:val="Medium Grid 1 - Accent 21"/>
    <w:basedOn w:val="Normal"/>
    <w:uiPriority w:val="34"/>
    <w:qFormat/>
    <w:rsid w:val="001A3C76"/>
    <w:pPr>
      <w:bidi w:val="0"/>
      <w:spacing w:line="240" w:lineRule="auto"/>
      <w:ind w:left="720"/>
      <w:jc w:val="both"/>
    </w:pPr>
    <w:rPr>
      <w:rFonts w:eastAsia="Malgun Gothic" w:cs="Times New Roman"/>
      <w:kern w:val="0"/>
      <w:sz w:val="22"/>
      <w:lang w:val="en-GB"/>
    </w:rPr>
  </w:style>
  <w:style w:type="paragraph" w:customStyle="1" w:styleId="BasicParagraph">
    <w:name w:val="[Basic Paragraph]"/>
    <w:basedOn w:val="Normal"/>
    <w:uiPriority w:val="99"/>
    <w:rsid w:val="001A3C76"/>
    <w:pPr>
      <w:autoSpaceDE w:val="0"/>
      <w:autoSpaceDN w:val="0"/>
      <w:bidi w:val="0"/>
      <w:adjustRightInd w:val="0"/>
      <w:spacing w:line="288" w:lineRule="auto"/>
      <w:jc w:val="left"/>
    </w:pPr>
    <w:rPr>
      <w:rFonts w:ascii="Times Regular" w:eastAsia="Malgun Gothic" w:hAnsi="Times Regular" w:cs="Times Regular"/>
      <w:color w:val="000000"/>
      <w:kern w:val="0"/>
      <w:sz w:val="24"/>
    </w:rPr>
  </w:style>
  <w:style w:type="paragraph" w:customStyle="1" w:styleId="Pa3">
    <w:name w:val="Pa3"/>
    <w:basedOn w:val="Default"/>
    <w:next w:val="Default"/>
    <w:uiPriority w:val="99"/>
    <w:rsid w:val="001A3C76"/>
    <w:pPr>
      <w:jc w:val="both"/>
    </w:pPr>
    <w:rPr>
      <w:sz w:val="22"/>
      <w:szCs w:val="22"/>
      <w:lang w:eastAsia="en-CA"/>
    </w:rPr>
  </w:style>
  <w:style w:type="paragraph" w:customStyle="1" w:styleId="krasnorm">
    <w:name w:val="kras_norm"/>
    <w:basedOn w:val="Normal"/>
    <w:rsid w:val="001A3C76"/>
    <w:pPr>
      <w:widowControl w:val="0"/>
      <w:tabs>
        <w:tab w:val="num" w:pos="720"/>
      </w:tabs>
      <w:suppressAutoHyphens/>
      <w:bidi w:val="0"/>
      <w:spacing w:line="360" w:lineRule="auto"/>
      <w:ind w:firstLine="709"/>
      <w:jc w:val="both"/>
    </w:pPr>
    <w:rPr>
      <w:rFonts w:ascii="Liberation Serif" w:eastAsia="Malgun Gothic" w:hAnsi="Liberation Serif" w:cs="Lohit Hindi"/>
      <w:kern w:val="1"/>
      <w:sz w:val="24"/>
      <w:szCs w:val="20"/>
      <w:lang w:val="en-GB" w:eastAsia="zh-CN" w:bidi="hi-IN"/>
    </w:rPr>
  </w:style>
  <w:style w:type="paragraph" w:customStyle="1" w:styleId="Body">
    <w:name w:val="Body"/>
    <w:rsid w:val="001A3C76"/>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1A3C76"/>
    <w:rPr>
      <w:rFonts w:ascii="Times New Roman" w:eastAsia="Arial Unicode MS" w:hAnsi="Arial Unicode MS" w:cs="Arial Unicode MS"/>
      <w:b w:val="0"/>
      <w:bCs w:val="0"/>
      <w:i/>
      <w:iCs/>
      <w:color w:val="357CA2"/>
      <w:vertAlign w:val="superscript"/>
    </w:rPr>
  </w:style>
  <w:style w:type="character" w:customStyle="1" w:styleId="xbe">
    <w:name w:val="_xbe"/>
    <w:rsid w:val="001A3C76"/>
  </w:style>
  <w:style w:type="paragraph" w:customStyle="1" w:styleId="HeadingL2bTRS">
    <w:name w:val="Heading L2b TRS"/>
    <w:basedOn w:val="BodyText"/>
    <w:rsid w:val="001A3C76"/>
    <w:pPr>
      <w:bidi w:val="0"/>
      <w:spacing w:line="276" w:lineRule="auto"/>
      <w:jc w:val="left"/>
    </w:pPr>
    <w:rPr>
      <w:rFonts w:ascii="Calibri" w:eastAsia="Calibri" w:hAnsi="Calibri" w:cs="Arial"/>
      <w:kern w:val="0"/>
      <w:sz w:val="22"/>
      <w:szCs w:val="22"/>
      <w:lang w:val="en-GB"/>
    </w:rPr>
  </w:style>
  <w:style w:type="character" w:customStyle="1" w:styleId="HEADINGChar">
    <w:name w:val="HEADING Char"/>
    <w:link w:val="HEADING"/>
    <w:rsid w:val="001A3C76"/>
    <w:rPr>
      <w:b/>
      <w:caps/>
      <w:sz w:val="22"/>
      <w:szCs w:val="24"/>
      <w:lang w:val="en-GB" w:eastAsia="en-US"/>
    </w:rPr>
  </w:style>
  <w:style w:type="paragraph" w:customStyle="1" w:styleId="decision">
    <w:name w:val="decision"/>
    <w:basedOn w:val="Normal"/>
    <w:qFormat/>
    <w:rsid w:val="001A3C76"/>
    <w:pPr>
      <w:keepNext/>
      <w:bidi w:val="0"/>
      <w:spacing w:before="240" w:after="120" w:line="240" w:lineRule="auto"/>
      <w:ind w:hanging="11"/>
      <w:jc w:val="center"/>
    </w:pPr>
    <w:rPr>
      <w:rFonts w:eastAsia="Times New Roman" w:cs="Times New Roman"/>
      <w:b/>
      <w:kern w:val="22"/>
      <w:sz w:val="22"/>
      <w:lang w:val="en-GB"/>
    </w:rPr>
  </w:style>
  <w:style w:type="character" w:customStyle="1" w:styleId="jlqj4b">
    <w:name w:val="jlqj4b"/>
    <w:basedOn w:val="DefaultParagraphFont"/>
    <w:rsid w:val="001A3C76"/>
  </w:style>
  <w:style w:type="character" w:customStyle="1" w:styleId="text">
    <w:name w:val="text"/>
    <w:basedOn w:val="DefaultParagraphFont"/>
    <w:rsid w:val="001A3C76"/>
  </w:style>
  <w:style w:type="character" w:customStyle="1" w:styleId="eop">
    <w:name w:val="eop"/>
    <w:basedOn w:val="DefaultParagraphFont"/>
    <w:rsid w:val="001A3C76"/>
  </w:style>
  <w:style w:type="character" w:customStyle="1" w:styleId="preferred">
    <w:name w:val="preferred"/>
    <w:basedOn w:val="DefaultParagraphFont"/>
    <w:rsid w:val="001A3C76"/>
  </w:style>
  <w:style w:type="paragraph" w:customStyle="1" w:styleId="Title1">
    <w:name w:val="Title1"/>
    <w:basedOn w:val="Normal"/>
    <w:next w:val="Normal"/>
    <w:uiPriority w:val="10"/>
    <w:qFormat/>
    <w:rsid w:val="001A3C76"/>
    <w:pPr>
      <w:pBdr>
        <w:bottom w:val="single" w:sz="8" w:space="4" w:color="4F81BD"/>
      </w:pBdr>
      <w:bidi w:val="0"/>
      <w:spacing w:after="300" w:line="240" w:lineRule="auto"/>
      <w:contextualSpacing/>
      <w:jc w:val="both"/>
    </w:pPr>
    <w:rPr>
      <w:rFonts w:ascii="Calibri" w:eastAsia="MS Gothic" w:hAnsi="Calibri" w:cs="Times New Roman"/>
      <w:color w:val="17365D"/>
      <w:spacing w:val="5"/>
      <w:kern w:val="28"/>
      <w:sz w:val="52"/>
      <w:szCs w:val="52"/>
      <w:lang w:val="en-GB"/>
    </w:rPr>
  </w:style>
  <w:style w:type="paragraph" w:customStyle="1" w:styleId="Subtitle1">
    <w:name w:val="Subtitle1"/>
    <w:basedOn w:val="Normal"/>
    <w:next w:val="Normal"/>
    <w:uiPriority w:val="11"/>
    <w:qFormat/>
    <w:rsid w:val="001A3C76"/>
    <w:pPr>
      <w:numPr>
        <w:ilvl w:val="1"/>
      </w:numPr>
      <w:bidi w:val="0"/>
      <w:spacing w:line="240" w:lineRule="auto"/>
      <w:jc w:val="both"/>
    </w:pPr>
    <w:rPr>
      <w:rFonts w:ascii="Calibri" w:eastAsia="MS Gothic" w:hAnsi="Calibri" w:cs="Times New Roman"/>
      <w:i/>
      <w:iCs/>
      <w:color w:val="4F81BD"/>
      <w:spacing w:val="15"/>
      <w:kern w:val="0"/>
      <w:sz w:val="24"/>
      <w:lang w:val="en-GB"/>
    </w:rPr>
  </w:style>
  <w:style w:type="character" w:customStyle="1" w:styleId="TitleChar1">
    <w:name w:val="Title Char1"/>
    <w:basedOn w:val="DefaultParagraphFont"/>
    <w:uiPriority w:val="10"/>
    <w:rsid w:val="001A3C7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A3C76"/>
    <w:rPr>
      <w:rFonts w:eastAsiaTheme="minorEastAsia"/>
      <w:color w:val="5A5A5A" w:themeColor="text1" w:themeTint="A5"/>
      <w:spacing w:val="15"/>
    </w:rPr>
  </w:style>
  <w:style w:type="numbering" w:customStyle="1" w:styleId="NoList2">
    <w:name w:val="No List2"/>
    <w:next w:val="NoList"/>
    <w:uiPriority w:val="99"/>
    <w:semiHidden/>
    <w:unhideWhenUsed/>
    <w:rsid w:val="001A3C76"/>
  </w:style>
  <w:style w:type="numbering" w:customStyle="1" w:styleId="NoList11">
    <w:name w:val="No List11"/>
    <w:next w:val="NoList"/>
    <w:uiPriority w:val="99"/>
    <w:semiHidden/>
    <w:unhideWhenUsed/>
    <w:rsid w:val="001A3C76"/>
  </w:style>
  <w:style w:type="table" w:customStyle="1" w:styleId="TableGrid4">
    <w:name w:val="Table Grid4"/>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activities-and-programmes/tf-negociations/wco-docs/info-sheets-on-tf-measures/single-window-concept.pdf" TargetMode="External"/><Relationship Id="rId7" Type="http://schemas.openxmlformats.org/officeDocument/2006/relationships/hyperlink" Target="http://www.fao.org/3/ca7670en/CA7670EN.pdf" TargetMode="External"/><Relationship Id="rId2" Type="http://schemas.openxmlformats.org/officeDocument/2006/relationships/hyperlink" Target="https://www.cbd.int/doc/c/f82f/90c8/4e82b4a23db2edfc632d56c5/ias-ahteg-2019-01-02-en.pdf" TargetMode="External"/><Relationship Id="rId1" Type="http://schemas.openxmlformats.org/officeDocument/2006/relationships/hyperlink" Target="https://ipbes.net/the-values-assessment" TargetMode="External"/><Relationship Id="rId6" Type="http://schemas.openxmlformats.org/officeDocument/2006/relationships/hyperlink" Target="http://diise.islandconservation.org/" TargetMode="External"/><Relationship Id="rId5" Type="http://schemas.openxmlformats.org/officeDocument/2006/relationships/hyperlink" Target="https://ipbes.net/policy-support/tools-instruments/environmental-impact-classification-alien-taxa-eicat" TargetMode="External"/><Relationship Id="rId4" Type="http://schemas.openxmlformats.org/officeDocument/2006/relationships/hyperlink" Target="http://www.wcoomd.org/-/media/wco/public/global/pdf/topics/facilitation/instruments-and-tools/tools/safe-package/aeo-compendium.pdf?db=w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YouYuan">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6D3216"/>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8286</Words>
  <Characters>47236</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CBD/COP/15/L.12</dc:subject>
  <dc:creator>SCBD</dc:creator>
  <cp:lastModifiedBy>Imane Sednaoui</cp:lastModifiedBy>
  <cp:revision>2</cp:revision>
  <cp:lastPrinted>2018-10-11T20:31:00Z</cp:lastPrinted>
  <dcterms:created xsi:type="dcterms:W3CDTF">2022-12-13T23:37:00Z</dcterms:created>
  <dcterms:modified xsi:type="dcterms:W3CDTF">2022-12-13T23:37:00Z</dcterms:modified>
</cp:coreProperties>
</file>