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1374"/>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15274AB5" w14:textId="77777777" w:rsidTr="0041489E">
        <w:trPr>
          <w:cantSplit/>
          <w:trHeight w:val="900"/>
        </w:trPr>
        <w:tc>
          <w:tcPr>
            <w:tcW w:w="6588" w:type="dxa"/>
            <w:gridSpan w:val="2"/>
            <w:tcBorders>
              <w:top w:val="nil"/>
              <w:left w:val="nil"/>
              <w:bottom w:val="single" w:sz="12" w:space="0" w:color="auto"/>
              <w:right w:val="nil"/>
            </w:tcBorders>
          </w:tcPr>
          <w:p w14:paraId="03C68645" w14:textId="178C9A8B" w:rsidR="001E3423" w:rsidRPr="00DC79A1" w:rsidRDefault="00744CE4" w:rsidP="0041489E">
            <w:pPr>
              <w:pStyle w:val="Heading2"/>
              <w:keepNext w:val="0"/>
              <w:bidi w:val="0"/>
              <w:spacing w:before="240" w:after="0"/>
              <w:jc w:val="left"/>
              <w:rPr>
                <w:rFonts w:ascii="Times New Roman" w:hAnsi="Times New Roman"/>
                <w:bCs w:val="0"/>
                <w:sz w:val="32"/>
                <w:szCs w:val="32"/>
                <w:lang w:val="en-US"/>
              </w:rPr>
            </w:pPr>
            <w:r w:rsidRPr="00DC79A1">
              <w:rPr>
                <w:rFonts w:ascii="Times New Roman" w:hAnsi="Times New Roman"/>
                <w:sz w:val="40"/>
                <w:szCs w:val="40"/>
                <w:lang w:val="en-US"/>
              </w:rPr>
              <w:t>CBD</w:t>
            </w:r>
            <w:r w:rsidRPr="00DC79A1">
              <w:rPr>
                <w:rFonts w:ascii="Times New Roman" w:hAnsi="Times New Roman"/>
                <w:b w:val="0"/>
                <w:bCs w:val="0"/>
                <w:sz w:val="22"/>
                <w:szCs w:val="22"/>
                <w:lang w:val="en-US"/>
              </w:rPr>
              <w:t>/COP/16/</w:t>
            </w:r>
            <w:r w:rsidR="00F83FBD">
              <w:rPr>
                <w:rFonts w:ascii="Times New Roman" w:hAnsi="Times New Roman"/>
                <w:b w:val="0"/>
                <w:bCs w:val="0"/>
                <w:sz w:val="22"/>
                <w:szCs w:val="22"/>
                <w:lang w:val="en-US"/>
              </w:rPr>
              <w:t>L</w:t>
            </w:r>
            <w:r w:rsidR="00A476D3" w:rsidRPr="00DC79A1">
              <w:rPr>
                <w:rFonts w:ascii="Times New Roman" w:hAnsi="Times New Roman"/>
                <w:b w:val="0"/>
                <w:bCs w:val="0"/>
                <w:sz w:val="22"/>
                <w:szCs w:val="22"/>
                <w:lang w:val="en-US"/>
              </w:rPr>
              <w:t>.</w:t>
            </w:r>
            <w:r w:rsidR="00F83FBD">
              <w:rPr>
                <w:rFonts w:ascii="Times New Roman" w:hAnsi="Times New Roman"/>
                <w:b w:val="0"/>
                <w:bCs w:val="0"/>
                <w:sz w:val="22"/>
                <w:szCs w:val="22"/>
                <w:lang w:val="en-US"/>
              </w:rPr>
              <w:t>10</w:t>
            </w:r>
          </w:p>
        </w:tc>
        <w:tc>
          <w:tcPr>
            <w:tcW w:w="1440" w:type="dxa"/>
            <w:tcBorders>
              <w:top w:val="nil"/>
              <w:left w:val="nil"/>
              <w:bottom w:val="single" w:sz="12" w:space="0" w:color="auto"/>
              <w:right w:val="nil"/>
            </w:tcBorders>
          </w:tcPr>
          <w:p w14:paraId="7219C308" w14:textId="77777777" w:rsidR="001E3423" w:rsidRPr="00F9708A" w:rsidRDefault="00443D6C" w:rsidP="0041489E">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4333EDF2">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15BEC10" w14:textId="77777777" w:rsidR="001E3423" w:rsidRPr="005136A5" w:rsidRDefault="00432AC4" w:rsidP="0041489E">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A3C369B">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E7BF9B5" w14:textId="77777777" w:rsidR="001E3423" w:rsidRPr="005136A5" w:rsidRDefault="001E3423" w:rsidP="0041489E">
            <w:pPr>
              <w:tabs>
                <w:tab w:val="left" w:pos="-720"/>
              </w:tabs>
              <w:suppressAutoHyphens/>
              <w:spacing w:line="120" w:lineRule="auto"/>
              <w:rPr>
                <w:lang w:val="en-US"/>
              </w:rPr>
            </w:pPr>
          </w:p>
        </w:tc>
      </w:tr>
      <w:tr w:rsidR="001E3423" w:rsidRPr="00F9708A" w14:paraId="0FACCB1C" w14:textId="77777777" w:rsidTr="0041489E">
        <w:trPr>
          <w:cantSplit/>
          <w:trHeight w:val="1770"/>
        </w:trPr>
        <w:tc>
          <w:tcPr>
            <w:tcW w:w="4428" w:type="dxa"/>
            <w:tcBorders>
              <w:top w:val="single" w:sz="12" w:space="0" w:color="auto"/>
              <w:left w:val="nil"/>
              <w:bottom w:val="single" w:sz="12" w:space="0" w:color="auto"/>
              <w:right w:val="nil"/>
            </w:tcBorders>
          </w:tcPr>
          <w:p w14:paraId="1F69ACD7" w14:textId="77777777" w:rsidR="001E3423" w:rsidRPr="00744CE4" w:rsidRDefault="001E3423" w:rsidP="0041489E">
            <w:pPr>
              <w:spacing w:before="60"/>
              <w:ind w:firstLine="900"/>
              <w:rPr>
                <w:sz w:val="22"/>
                <w:szCs w:val="22"/>
              </w:rPr>
            </w:pPr>
            <w:r w:rsidRPr="00FC32BA">
              <w:rPr>
                <w:sz w:val="22"/>
                <w:szCs w:val="22"/>
              </w:rPr>
              <w:t>Distr.</w:t>
            </w:r>
            <w:r w:rsidR="00437606">
              <w:rPr>
                <w:sz w:val="22"/>
                <w:szCs w:val="22"/>
              </w:rPr>
              <w:t xml:space="preserve">: </w:t>
            </w:r>
            <w:r w:rsidR="00DC79A1">
              <w:rPr>
                <w:sz w:val="22"/>
                <w:szCs w:val="22"/>
              </w:rPr>
              <w:t>Limited</w:t>
            </w:r>
          </w:p>
          <w:p w14:paraId="34187897" w14:textId="0E3198FF" w:rsidR="001E3423" w:rsidRPr="00744CE4" w:rsidRDefault="00F83FBD" w:rsidP="0041489E">
            <w:pPr>
              <w:ind w:firstLine="900"/>
              <w:rPr>
                <w:rFonts w:eastAsia="MS Mincho"/>
                <w:sz w:val="22"/>
                <w:szCs w:val="22"/>
                <w:lang w:eastAsia="ja-JP"/>
              </w:rPr>
            </w:pPr>
            <w:r>
              <w:rPr>
                <w:sz w:val="22"/>
                <w:szCs w:val="22"/>
              </w:rPr>
              <w:t>30</w:t>
            </w:r>
            <w:r w:rsidR="00A476D3">
              <w:rPr>
                <w:sz w:val="22"/>
                <w:szCs w:val="22"/>
              </w:rPr>
              <w:t xml:space="preserve"> October</w:t>
            </w:r>
            <w:r w:rsidR="00437606">
              <w:rPr>
                <w:sz w:val="22"/>
                <w:szCs w:val="22"/>
              </w:rPr>
              <w:t xml:space="preserve"> 2024</w:t>
            </w:r>
          </w:p>
          <w:p w14:paraId="29D71372" w14:textId="77777777" w:rsidR="001E3423" w:rsidRPr="00B8088B" w:rsidRDefault="001E3423" w:rsidP="0041489E">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3B11C70B" w14:textId="77777777" w:rsidR="001E3423" w:rsidRPr="00FC32BA" w:rsidRDefault="001E3423" w:rsidP="0041489E">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340DC78A" w14:textId="77777777" w:rsidR="001E3423" w:rsidRPr="00482021" w:rsidRDefault="001E3423" w:rsidP="0041489E">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33079C0B">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2F899B5"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462D98DC" w14:textId="77777777" w:rsidR="001E3423" w:rsidRPr="00A27159" w:rsidRDefault="00E550D7" w:rsidP="00F83FBD">
      <w:pPr>
        <w:bidi/>
        <w:spacing w:line="216" w:lineRule="auto"/>
        <w:ind w:left="289" w:hanging="285"/>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5E4DFD2C"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70F6653C"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3796B059" w14:textId="77777777" w:rsidR="00A476D3" w:rsidRDefault="00A476D3" w:rsidP="00A476D3">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831163">
        <w:rPr>
          <w:rFonts w:ascii="Simplified Arabic" w:hAnsi="Simplified Arabic" w:cs="Simplified Arabic" w:hint="cs"/>
          <w:rtl/>
          <w:lang w:bidi="ar-EG"/>
        </w:rPr>
        <w:t>22</w:t>
      </w:r>
      <w:r>
        <w:rPr>
          <w:rFonts w:ascii="Simplified Arabic" w:hAnsi="Simplified Arabic" w:cs="Simplified Arabic" w:hint="cs"/>
          <w:rtl/>
          <w:lang w:bidi="ar-EG"/>
        </w:rPr>
        <w:t xml:space="preserve"> من جدول الأعمال</w:t>
      </w:r>
    </w:p>
    <w:p w14:paraId="2AF8226C" w14:textId="77777777" w:rsidR="00A476D3" w:rsidRPr="00A476D3" w:rsidRDefault="00831163" w:rsidP="00A476D3">
      <w:pPr>
        <w:bidi/>
        <w:spacing w:line="216" w:lineRule="auto"/>
        <w:rPr>
          <w:rFonts w:ascii="Simplified Arabic" w:hAnsi="Simplified Arabic" w:cs="Simplified Arabic"/>
          <w:b/>
          <w:bCs/>
          <w:rtl/>
          <w:lang w:bidi="ar-EG"/>
        </w:rPr>
      </w:pPr>
      <w:r>
        <w:rPr>
          <w:rFonts w:ascii="Simplified Arabic" w:hAnsi="Simplified Arabic" w:cs="Simplified Arabic" w:hint="cs"/>
          <w:b/>
          <w:bCs/>
          <w:rtl/>
          <w:lang w:bidi="ar-EG"/>
        </w:rPr>
        <w:t>التنوع البيولوجي والصحة</w:t>
      </w:r>
    </w:p>
    <w:p w14:paraId="4A38B323" w14:textId="77777777" w:rsidR="0060324C" w:rsidRDefault="0060324C" w:rsidP="00831163">
      <w:pPr>
        <w:bidi/>
        <w:spacing w:after="120" w:line="216" w:lineRule="auto"/>
        <w:ind w:firstLine="540"/>
        <w:jc w:val="both"/>
        <w:rPr>
          <w:rFonts w:ascii="Simplified Arabic" w:hAnsi="Simplified Arabic" w:cs="Simplified Arabic"/>
          <w:lang w:bidi="ar-EG"/>
        </w:rPr>
      </w:pPr>
    </w:p>
    <w:p w14:paraId="0B7AB425" w14:textId="3CA2BCFB" w:rsidR="00831163" w:rsidRPr="00831163" w:rsidRDefault="00831163" w:rsidP="0060324C">
      <w:pPr>
        <w:bidi/>
        <w:spacing w:after="120" w:line="216" w:lineRule="auto"/>
        <w:ind w:firstLine="540"/>
        <w:jc w:val="both"/>
        <w:rPr>
          <w:rFonts w:ascii="Simplified Arabic" w:hAnsi="Simplified Arabic" w:cs="Simplified Arabic"/>
          <w:b/>
          <w:bCs/>
          <w:sz w:val="22"/>
          <w:rtl/>
          <w:lang w:val="en-US"/>
        </w:rPr>
      </w:pPr>
      <w:r w:rsidRPr="00831163">
        <w:rPr>
          <w:rFonts w:ascii="Simplified Arabic" w:hAnsi="Simplified Arabic" w:cs="Simplified Arabic" w:hint="cs"/>
          <w:b/>
          <w:bCs/>
          <w:sz w:val="22"/>
          <w:rtl/>
          <w:lang w:val="en-US"/>
        </w:rPr>
        <w:t>التنوع البيولوجي والصحة</w:t>
      </w:r>
    </w:p>
    <w:p w14:paraId="7D5DA28A" w14:textId="77777777" w:rsidR="00A476D3" w:rsidRPr="00A476D3" w:rsidRDefault="00A476D3" w:rsidP="00A476D3">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مشروع مقرر مقدم من رئيس الفريق العامل الثاني</w:t>
      </w:r>
    </w:p>
    <w:p w14:paraId="0C3183B1" w14:textId="77777777" w:rsidR="00DC79A1" w:rsidRPr="006D6B80" w:rsidRDefault="00DC79A1" w:rsidP="006D6B80">
      <w:pPr>
        <w:bidi/>
        <w:spacing w:after="120" w:line="216" w:lineRule="auto"/>
        <w:ind w:left="720" w:firstLine="720"/>
        <w:jc w:val="both"/>
        <w:rPr>
          <w:rFonts w:cs="Simplified Arabic"/>
          <w:i/>
          <w:iCs/>
          <w:rtl/>
          <w:lang w:val="en-US"/>
        </w:rPr>
      </w:pPr>
      <w:r w:rsidRPr="001F7894">
        <w:rPr>
          <w:rFonts w:cs="Simplified Arabic" w:hint="cs"/>
          <w:i/>
          <w:iCs/>
          <w:rtl/>
          <w:lang w:val="en-US"/>
        </w:rPr>
        <w:t>إ</w:t>
      </w:r>
      <w:r w:rsidRPr="001F7894">
        <w:rPr>
          <w:rFonts w:cs="Simplified Arabic"/>
          <w:i/>
          <w:iCs/>
          <w:rtl/>
          <w:lang w:val="en-US"/>
        </w:rPr>
        <w:t xml:space="preserve">ن </w:t>
      </w:r>
      <w:r w:rsidRPr="006D6B80">
        <w:rPr>
          <w:rFonts w:cs="Simplified Arabic"/>
          <w:i/>
          <w:iCs/>
          <w:rtl/>
          <w:lang w:val="en-US"/>
        </w:rPr>
        <w:t>مؤتمر الأطراف،</w:t>
      </w:r>
    </w:p>
    <w:p w14:paraId="6295E501" w14:textId="13396D9C" w:rsidR="00024DFE" w:rsidRPr="001161D3" w:rsidRDefault="00024DFE" w:rsidP="00024DFE">
      <w:pPr>
        <w:pStyle w:val="ListParagraph"/>
        <w:tabs>
          <w:tab w:val="left" w:pos="1280"/>
        </w:tabs>
        <w:bidi/>
        <w:spacing w:after="120" w:line="216" w:lineRule="auto"/>
        <w:ind w:left="540" w:firstLine="720"/>
        <w:contextualSpacing w:val="0"/>
        <w:jc w:val="both"/>
        <w:rPr>
          <w:rFonts w:cs="Simplified Arabic"/>
          <w:rtl/>
          <w:lang w:val="en-US" w:bidi="ar-EG"/>
        </w:rPr>
      </w:pPr>
      <w:r w:rsidRPr="001161D3">
        <w:rPr>
          <w:rFonts w:cs="Simplified Arabic"/>
          <w:i/>
          <w:iCs/>
          <w:rtl/>
          <w:lang w:val="en-US" w:bidi="ar-EG"/>
        </w:rPr>
        <w:t>إذ يشير</w:t>
      </w:r>
      <w:r w:rsidRPr="001161D3">
        <w:rPr>
          <w:rFonts w:cs="Simplified Arabic"/>
          <w:rtl/>
          <w:lang w:val="en-US" w:bidi="ar-EG"/>
        </w:rPr>
        <w:t xml:space="preserve"> إلى مقرراته</w:t>
      </w:r>
      <w:hyperlink r:id="rId11" w:history="1">
        <w:r w:rsidRPr="009559C3">
          <w:rPr>
            <w:rStyle w:val="Hyperlink"/>
            <w:rFonts w:cs="Simplified Arabic"/>
            <w:rtl/>
            <w:lang w:val="en-US" w:bidi="ar-EG"/>
          </w:rPr>
          <w:t xml:space="preserve"> </w:t>
        </w:r>
        <w:r w:rsidRPr="001161D3">
          <w:rPr>
            <w:rStyle w:val="Hyperlink"/>
            <w:rFonts w:cs="Simplified Arabic"/>
            <w:rtl/>
            <w:lang w:val="en-US" w:bidi="ar-EG"/>
          </w:rPr>
          <w:t>12/21</w:t>
        </w:r>
      </w:hyperlink>
      <w:r w:rsidRPr="001161D3">
        <w:rPr>
          <w:rFonts w:cs="Simplified Arabic"/>
          <w:rtl/>
          <w:lang w:val="en-US" w:bidi="ar-EG"/>
        </w:rPr>
        <w:t xml:space="preserve"> المؤرخ 17 أكتوبر</w:t>
      </w:r>
      <w:r w:rsidRPr="001161D3">
        <w:rPr>
          <w:rFonts w:cs="Simplified Arabic" w:hint="cs"/>
          <w:rtl/>
          <w:lang w:val="en-US" w:bidi="ar-EG"/>
        </w:rPr>
        <w:t>/تشرين الأول</w:t>
      </w:r>
      <w:r w:rsidRPr="001161D3">
        <w:rPr>
          <w:rFonts w:cs="Simplified Arabic"/>
          <w:rtl/>
          <w:lang w:val="en-US" w:bidi="ar-EG"/>
        </w:rPr>
        <w:t xml:space="preserve"> 2014،</w:t>
      </w:r>
      <w:r w:rsidRPr="001161D3">
        <w:rPr>
          <w:rFonts w:cs="Simplified Arabic" w:hint="cs"/>
          <w:rtl/>
          <w:lang w:val="en-US" w:bidi="ar-EG"/>
        </w:rPr>
        <w:t xml:space="preserve"> و</w:t>
      </w:r>
      <w:hyperlink r:id="rId12" w:history="1">
        <w:r w:rsidRPr="001161D3">
          <w:rPr>
            <w:rStyle w:val="Hyperlink"/>
            <w:rFonts w:cs="Simplified Arabic"/>
            <w:rtl/>
            <w:lang w:val="en-US" w:bidi="ar-EG"/>
          </w:rPr>
          <w:t>13/6</w:t>
        </w:r>
      </w:hyperlink>
      <w:r w:rsidRPr="001161D3">
        <w:rPr>
          <w:rFonts w:cs="Simplified Arabic"/>
          <w:rtl/>
          <w:lang w:val="en-US" w:bidi="ar-EG"/>
        </w:rPr>
        <w:t xml:space="preserve"> المؤرخ 17</w:t>
      </w:r>
      <w:r w:rsidRPr="001161D3">
        <w:rPr>
          <w:rFonts w:cs="Simplified Arabic" w:hint="cs"/>
          <w:rtl/>
          <w:lang w:val="en-US" w:bidi="ar-EG"/>
        </w:rPr>
        <w:t> </w:t>
      </w:r>
      <w:r w:rsidRPr="001161D3">
        <w:rPr>
          <w:rFonts w:cs="Simplified Arabic"/>
          <w:rtl/>
          <w:lang w:val="en-US" w:bidi="ar-EG"/>
        </w:rPr>
        <w:t>ديسمبر</w:t>
      </w:r>
      <w:r w:rsidRPr="001161D3">
        <w:rPr>
          <w:rFonts w:cs="Simplified Arabic" w:hint="cs"/>
          <w:rtl/>
          <w:lang w:val="en-US" w:bidi="ar-EG"/>
        </w:rPr>
        <w:t>/كانون الأول</w:t>
      </w:r>
      <w:r w:rsidRPr="001161D3">
        <w:rPr>
          <w:rFonts w:cs="Simplified Arabic"/>
          <w:rtl/>
          <w:lang w:val="en-US" w:bidi="ar-EG"/>
        </w:rPr>
        <w:t xml:space="preserve"> 2016،</w:t>
      </w:r>
      <w:r w:rsidRPr="001161D3">
        <w:rPr>
          <w:rFonts w:cs="Simplified Arabic" w:hint="cs"/>
          <w:rtl/>
          <w:lang w:val="en-US" w:bidi="ar-EG"/>
        </w:rPr>
        <w:t xml:space="preserve"> و</w:t>
      </w:r>
      <w:hyperlink r:id="rId13" w:history="1">
        <w:r w:rsidRPr="001161D3">
          <w:rPr>
            <w:rStyle w:val="Hyperlink"/>
            <w:rFonts w:cs="Simplified Arabic"/>
            <w:rtl/>
            <w:lang w:val="en-US" w:bidi="ar-EG"/>
          </w:rPr>
          <w:t>14/4</w:t>
        </w:r>
      </w:hyperlink>
      <w:r w:rsidRPr="001161D3">
        <w:rPr>
          <w:rFonts w:cs="Simplified Arabic"/>
          <w:rtl/>
          <w:lang w:val="en-US" w:bidi="ar-EG"/>
        </w:rPr>
        <w:t xml:space="preserve"> المؤرخ 22 نوفمبر</w:t>
      </w:r>
      <w:r w:rsidRPr="001161D3">
        <w:rPr>
          <w:rFonts w:cs="Simplified Arabic" w:hint="cs"/>
          <w:rtl/>
          <w:lang w:val="en-US" w:bidi="ar-EG"/>
        </w:rPr>
        <w:t>/تشرين الثاني</w:t>
      </w:r>
      <w:r w:rsidRPr="001161D3">
        <w:rPr>
          <w:rFonts w:cs="Simplified Arabic"/>
          <w:rtl/>
          <w:lang w:val="en-US" w:bidi="ar-EG"/>
        </w:rPr>
        <w:t xml:space="preserve"> 2018،</w:t>
      </w:r>
      <w:r w:rsidRPr="001161D3">
        <w:rPr>
          <w:rFonts w:cs="Simplified Arabic" w:hint="cs"/>
          <w:rtl/>
          <w:lang w:val="en-US" w:bidi="ar-EG"/>
        </w:rPr>
        <w:t xml:space="preserve"> و</w:t>
      </w:r>
      <w:hyperlink r:id="rId14" w:history="1">
        <w:r w:rsidRPr="001161D3">
          <w:rPr>
            <w:rStyle w:val="Hyperlink"/>
            <w:rFonts w:cs="Simplified Arabic"/>
            <w:rtl/>
            <w:lang w:val="en-US" w:bidi="ar-EG"/>
          </w:rPr>
          <w:t>15/29</w:t>
        </w:r>
      </w:hyperlink>
      <w:r w:rsidRPr="001161D3">
        <w:rPr>
          <w:rFonts w:cs="Simplified Arabic"/>
          <w:rtl/>
          <w:lang w:val="en-US" w:bidi="ar-EG"/>
        </w:rPr>
        <w:t xml:space="preserve"> المؤرخ 19</w:t>
      </w:r>
      <w:r w:rsidRPr="001161D3">
        <w:rPr>
          <w:rFonts w:cs="Simplified Arabic" w:hint="cs"/>
          <w:rtl/>
          <w:lang w:val="en-US" w:bidi="ar-EG"/>
        </w:rPr>
        <w:t> </w:t>
      </w:r>
      <w:r w:rsidR="00DE1AF5">
        <w:rPr>
          <w:rFonts w:cs="Simplified Arabic" w:hint="cs"/>
          <w:rtl/>
          <w:lang w:val="en-US"/>
        </w:rPr>
        <w:t>ديسمبر/كانون الأول</w:t>
      </w:r>
      <w:r w:rsidRPr="001161D3">
        <w:rPr>
          <w:rFonts w:cs="Simplified Arabic"/>
          <w:rtl/>
          <w:lang w:val="en-US" w:bidi="ar-EG"/>
        </w:rPr>
        <w:t xml:space="preserve"> 2022،</w:t>
      </w:r>
    </w:p>
    <w:p w14:paraId="2B7F510C" w14:textId="77777777" w:rsidR="00024DFE" w:rsidRPr="001161D3" w:rsidRDefault="00024DFE" w:rsidP="00024DFE">
      <w:pPr>
        <w:pStyle w:val="ListParagraph"/>
        <w:tabs>
          <w:tab w:val="left" w:pos="1280"/>
        </w:tabs>
        <w:bidi/>
        <w:spacing w:after="120" w:line="216" w:lineRule="auto"/>
        <w:ind w:left="540" w:firstLine="720"/>
        <w:contextualSpacing w:val="0"/>
        <w:jc w:val="both"/>
        <w:rPr>
          <w:rFonts w:cs="Simplified Arabic"/>
          <w:szCs w:val="36"/>
          <w:vertAlign w:val="superscript"/>
          <w:rtl/>
          <w:lang w:bidi="ar-EG"/>
        </w:rPr>
      </w:pPr>
      <w:r w:rsidRPr="001161D3">
        <w:rPr>
          <w:rFonts w:cs="Simplified Arabic"/>
          <w:i/>
          <w:iCs/>
          <w:rtl/>
          <w:lang w:val="en-US" w:bidi="ar-EG"/>
        </w:rPr>
        <w:t>وإذ يشير أيضا</w:t>
      </w:r>
      <w:r w:rsidRPr="001161D3">
        <w:rPr>
          <w:rFonts w:cs="Simplified Arabic"/>
          <w:rtl/>
          <w:lang w:val="en-US" w:bidi="ar-EG"/>
        </w:rPr>
        <w:t xml:space="preserve"> إلى أن إطار كونمينغ-مونتريال العالمي للتنوع</w:t>
      </w:r>
      <w:r w:rsidRPr="001161D3">
        <w:rPr>
          <w:rFonts w:cs="Simplified Arabic" w:hint="cs"/>
          <w:rtl/>
          <w:lang w:val="en-US" w:bidi="ar-EG"/>
        </w:rPr>
        <w:t xml:space="preserve"> البيولوجي</w:t>
      </w:r>
      <w:r w:rsidRPr="001161D3">
        <w:rPr>
          <w:rStyle w:val="FootnoteReference"/>
          <w:rFonts w:cs="Simplified Arabic"/>
          <w:rtl/>
          <w:lang w:val="en-US"/>
        </w:rPr>
        <w:footnoteReference w:id="1"/>
      </w:r>
      <w:r w:rsidRPr="001161D3">
        <w:rPr>
          <w:rFonts w:cs="Simplified Arabic"/>
          <w:rtl/>
          <w:lang w:val="en-US" w:bidi="ar-EG"/>
        </w:rPr>
        <w:t xml:space="preserve"> </w:t>
      </w:r>
      <w:r w:rsidRPr="001161D3">
        <w:rPr>
          <w:rFonts w:cs="Simplified Arabic" w:hint="cs"/>
          <w:rtl/>
          <w:lang w:val="en-US" w:bidi="ar-EG"/>
        </w:rPr>
        <w:t>يُقر</w:t>
      </w:r>
      <w:r w:rsidRPr="001161D3">
        <w:rPr>
          <w:rFonts w:cs="Simplified Arabic"/>
          <w:rtl/>
          <w:lang w:val="en-US" w:bidi="ar-EG"/>
        </w:rPr>
        <w:t xml:space="preserve"> بالروابط المشتركة بين التنوع البيولوجي والصحة والأهداف الثلاثة لاتفاقية التنوع</w:t>
      </w:r>
      <w:r w:rsidRPr="001161D3">
        <w:rPr>
          <w:rFonts w:cs="Simplified Arabic" w:hint="cs"/>
          <w:rtl/>
          <w:lang w:val="en-US" w:bidi="ar-EG"/>
        </w:rPr>
        <w:t xml:space="preserve"> البيولوجي،</w:t>
      </w:r>
      <w:r w:rsidRPr="001161D3">
        <w:rPr>
          <w:rStyle w:val="FootnoteReference"/>
          <w:rFonts w:cs="Simplified Arabic"/>
          <w:rtl/>
          <w:lang w:val="en-US"/>
        </w:rPr>
        <w:footnoteReference w:id="2"/>
      </w:r>
      <w:r w:rsidRPr="001161D3">
        <w:rPr>
          <w:rFonts w:cs="Simplified Arabic"/>
          <w:rtl/>
          <w:lang w:val="en-US" w:bidi="ar-EG"/>
        </w:rPr>
        <w:t xml:space="preserve"> </w:t>
      </w:r>
    </w:p>
    <w:p w14:paraId="4E551299" w14:textId="20DCD91A" w:rsidR="00024DFE" w:rsidRPr="001161D3" w:rsidRDefault="00024DFE" w:rsidP="00024DFE">
      <w:pPr>
        <w:pStyle w:val="ListParagraph"/>
        <w:tabs>
          <w:tab w:val="left" w:pos="1280"/>
        </w:tabs>
        <w:bidi/>
        <w:spacing w:after="120" w:line="216" w:lineRule="auto"/>
        <w:ind w:left="540" w:firstLine="720"/>
        <w:contextualSpacing w:val="0"/>
        <w:jc w:val="both"/>
        <w:rPr>
          <w:rFonts w:cs="Simplified Arabic"/>
          <w:lang w:val="en-US" w:bidi="ar-EG"/>
        </w:rPr>
      </w:pPr>
      <w:r w:rsidRPr="001161D3">
        <w:rPr>
          <w:rFonts w:cs="Simplified Arabic" w:hint="cs"/>
          <w:rtl/>
          <w:lang w:val="en-US" w:bidi="ar-EG"/>
        </w:rPr>
        <w:t>و</w:t>
      </w:r>
      <w:r w:rsidRPr="001161D3">
        <w:rPr>
          <w:rFonts w:cs="Simplified Arabic"/>
          <w:i/>
          <w:iCs/>
          <w:rtl/>
          <w:lang w:val="en-US" w:bidi="ar-EG"/>
        </w:rPr>
        <w:t>إذ يشير</w:t>
      </w:r>
      <w:r>
        <w:rPr>
          <w:rFonts w:cs="Simplified Arabic" w:hint="cs"/>
          <w:i/>
          <w:iCs/>
          <w:rtl/>
          <w:lang w:val="en-US"/>
        </w:rPr>
        <w:t xml:space="preserve"> كذلك</w:t>
      </w:r>
      <w:r w:rsidRPr="001161D3">
        <w:rPr>
          <w:rFonts w:cs="Simplified Arabic"/>
          <w:rtl/>
          <w:lang w:val="en-US" w:bidi="ar-EG"/>
        </w:rPr>
        <w:t xml:space="preserve"> إلى إطار</w:t>
      </w:r>
      <w:r w:rsidRPr="001161D3">
        <w:rPr>
          <w:rFonts w:cs="Simplified Arabic" w:hint="cs"/>
          <w:rtl/>
          <w:lang w:val="en-US" w:bidi="ar-EG"/>
        </w:rPr>
        <w:t xml:space="preserve"> </w:t>
      </w:r>
      <w:r>
        <w:rPr>
          <w:rFonts w:cs="Simplified Arabic" w:hint="cs"/>
          <w:rtl/>
          <w:lang w:val="en-US" w:bidi="ar-EG"/>
        </w:rPr>
        <w:t>ال</w:t>
      </w:r>
      <w:r w:rsidRPr="001161D3">
        <w:rPr>
          <w:rFonts w:cs="Simplified Arabic"/>
          <w:rtl/>
          <w:lang w:val="en-US" w:bidi="ar-EG"/>
        </w:rPr>
        <w:t xml:space="preserve">مبادرة </w:t>
      </w:r>
      <w:r>
        <w:rPr>
          <w:rFonts w:cs="Simplified Arabic" w:hint="cs"/>
          <w:rtl/>
          <w:lang w:val="en-US" w:bidi="ar-EG"/>
        </w:rPr>
        <w:t>ال</w:t>
      </w:r>
      <w:r w:rsidRPr="001161D3">
        <w:rPr>
          <w:rFonts w:cs="Simplified Arabic" w:hint="cs"/>
          <w:rtl/>
          <w:lang w:val="en-US" w:bidi="ar-EG"/>
        </w:rPr>
        <w:t>مشتركة بين القطاعات</w:t>
      </w:r>
      <w:r w:rsidRPr="001161D3">
        <w:rPr>
          <w:rFonts w:cs="Simplified Arabic"/>
          <w:rtl/>
          <w:lang w:val="en-US" w:bidi="ar-EG"/>
        </w:rPr>
        <w:t xml:space="preserve"> بشأن التنوع البيولوجي للأغذية والتغذية، </w:t>
      </w:r>
      <w:r>
        <w:rPr>
          <w:rFonts w:cs="Simplified Arabic" w:hint="cs"/>
          <w:rtl/>
          <w:lang w:val="en-US" w:bidi="ar-EG"/>
        </w:rPr>
        <w:t xml:space="preserve">الذي </w:t>
      </w:r>
      <w:r w:rsidRPr="001161D3">
        <w:rPr>
          <w:rFonts w:cs="Simplified Arabic"/>
          <w:rtl/>
          <w:lang w:val="en-US" w:bidi="ar-EG"/>
        </w:rPr>
        <w:t>اعتمده مؤتمر الأطراف في مقرره 8/23</w:t>
      </w:r>
      <w:r w:rsidRPr="001161D3">
        <w:rPr>
          <w:rFonts w:cs="Simplified Arabic" w:hint="cs"/>
          <w:rtl/>
          <w:lang w:val="en-US" w:bidi="ar-EG"/>
        </w:rPr>
        <w:t xml:space="preserve"> المؤرخ 31 مارس/آذار 2006؛</w:t>
      </w:r>
      <w:r w:rsidR="003F4A43">
        <w:rPr>
          <w:rFonts w:cs="Simplified Arabic" w:hint="cs"/>
          <w:rtl/>
          <w:lang w:val="en-US" w:bidi="ar-EG"/>
        </w:rPr>
        <w:t xml:space="preserve"> </w:t>
      </w:r>
    </w:p>
    <w:p w14:paraId="30B75E3C" w14:textId="77777777" w:rsidR="00024DFE" w:rsidRPr="001161D3" w:rsidRDefault="00024DFE" w:rsidP="00024DFE">
      <w:pPr>
        <w:pStyle w:val="ListParagraph"/>
        <w:tabs>
          <w:tab w:val="left" w:pos="1280"/>
        </w:tabs>
        <w:bidi/>
        <w:spacing w:after="120" w:line="216" w:lineRule="auto"/>
        <w:ind w:left="540" w:firstLine="720"/>
        <w:contextualSpacing w:val="0"/>
        <w:jc w:val="both"/>
        <w:rPr>
          <w:rFonts w:cs="Simplified Arabic"/>
          <w:rtl/>
          <w:lang w:val="en-US" w:bidi="ar-EG"/>
        </w:rPr>
      </w:pPr>
      <w:r w:rsidRPr="001161D3">
        <w:rPr>
          <w:rFonts w:cs="Simplified Arabic"/>
          <w:lang w:val="en-US" w:bidi="ar-EG"/>
        </w:rPr>
        <w:tab/>
      </w:r>
      <w:r w:rsidRPr="001161D3">
        <w:rPr>
          <w:rFonts w:cs="Simplified Arabic"/>
          <w:i/>
          <w:iCs/>
          <w:rtl/>
          <w:lang w:val="en-US" w:bidi="ar-EG"/>
        </w:rPr>
        <w:t xml:space="preserve">وإذ يدرك </w:t>
      </w:r>
      <w:r w:rsidRPr="001161D3">
        <w:rPr>
          <w:rFonts w:cs="Simplified Arabic"/>
          <w:rtl/>
          <w:lang w:val="en-US" w:bidi="ar-EG"/>
        </w:rPr>
        <w:t>أن تنفيذ إطار</w:t>
      </w:r>
      <w:r w:rsidRPr="001161D3">
        <w:rPr>
          <w:rFonts w:cs="Simplified Arabic" w:hint="cs"/>
          <w:rtl/>
          <w:lang w:val="en-US" w:bidi="ar-EG"/>
        </w:rPr>
        <w:t xml:space="preserve"> كونمينغ</w:t>
      </w:r>
      <w:r w:rsidRPr="001161D3">
        <w:rPr>
          <w:rFonts w:cs="Simplified Arabic"/>
          <w:rtl/>
          <w:lang w:val="en-US" w:bidi="ar-EG"/>
        </w:rPr>
        <w:noBreakHyphen/>
      </w:r>
      <w:r w:rsidRPr="001161D3">
        <w:rPr>
          <w:rFonts w:cs="Simplified Arabic" w:hint="cs"/>
          <w:rtl/>
          <w:lang w:val="en-US" w:bidi="ar-EG"/>
        </w:rPr>
        <w:t>مونتريال العالمي للتنوع البيولوجي</w:t>
      </w:r>
      <w:r w:rsidRPr="001161D3">
        <w:rPr>
          <w:rFonts w:cs="Simplified Arabic"/>
          <w:rtl/>
          <w:lang w:val="en-US" w:bidi="ar-EG"/>
        </w:rPr>
        <w:t xml:space="preserve"> سوف يسهم في تحسين الصحة والرفاه، بما في ذلك الصحة البدنية والعقلية</w:t>
      </w:r>
      <w:r>
        <w:rPr>
          <w:rFonts w:cs="Simplified Arabic" w:hint="cs"/>
          <w:rtl/>
          <w:lang w:val="en-US" w:bidi="ar-EG"/>
        </w:rPr>
        <w:t>،</w:t>
      </w:r>
      <w:r w:rsidRPr="001161D3">
        <w:rPr>
          <w:rFonts w:cs="Simplified Arabic"/>
          <w:rtl/>
          <w:lang w:val="en-US" w:bidi="ar-EG"/>
        </w:rPr>
        <w:t xml:space="preserve"> من خلال معالجة دوافع فقدان التنوع البيولوجي، والتي غالبا ما تكون أيضا دوافع لاعتلال الصحة، </w:t>
      </w:r>
      <w:r w:rsidRPr="001161D3">
        <w:rPr>
          <w:rFonts w:cs="Simplified Arabic" w:hint="cs"/>
          <w:rtl/>
          <w:lang w:val="en-US" w:bidi="ar-EG"/>
        </w:rPr>
        <w:t xml:space="preserve">مع الإشارة إلى المعلومات المتاحة في الوثيقة </w:t>
      </w:r>
      <w:r w:rsidRPr="001161D3">
        <w:rPr>
          <w:rFonts w:cs="Simplified Arabic"/>
          <w:lang w:val="en-US" w:bidi="ar-EG"/>
        </w:rPr>
        <w:t>CBD/SBSTTA/26/INF/3</w:t>
      </w:r>
      <w:r w:rsidRPr="001161D3">
        <w:rPr>
          <w:rFonts w:cs="Simplified Arabic" w:hint="cs"/>
          <w:rtl/>
          <w:lang w:val="en-US" w:bidi="ar-EG"/>
        </w:rPr>
        <w:t>،</w:t>
      </w:r>
    </w:p>
    <w:p w14:paraId="05A6F7CC" w14:textId="77777777" w:rsidR="00024DFE" w:rsidRPr="001161D3" w:rsidRDefault="00024DFE" w:rsidP="00024DFE">
      <w:pPr>
        <w:pStyle w:val="ListParagraph"/>
        <w:tabs>
          <w:tab w:val="left" w:pos="1280"/>
        </w:tabs>
        <w:bidi/>
        <w:spacing w:after="120" w:line="216" w:lineRule="auto"/>
        <w:ind w:left="540" w:firstLine="720"/>
        <w:contextualSpacing w:val="0"/>
        <w:jc w:val="both"/>
        <w:rPr>
          <w:rFonts w:cs="Simplified Arabic"/>
          <w:rtl/>
          <w:lang w:val="en-US" w:bidi="ar-EG"/>
        </w:rPr>
      </w:pPr>
      <w:r w:rsidRPr="001161D3">
        <w:rPr>
          <w:rFonts w:cs="Simplified Arabic"/>
          <w:i/>
          <w:iCs/>
          <w:rtl/>
          <w:lang w:val="en-US" w:bidi="ar-EG"/>
        </w:rPr>
        <w:t xml:space="preserve">وإذ </w:t>
      </w:r>
      <w:r w:rsidRPr="001161D3">
        <w:rPr>
          <w:rFonts w:cs="Simplified Arabic" w:hint="cs"/>
          <w:i/>
          <w:iCs/>
          <w:rtl/>
          <w:lang w:val="en-US" w:bidi="ar-EG"/>
        </w:rPr>
        <w:t>ي</w:t>
      </w:r>
      <w:r w:rsidRPr="001161D3">
        <w:rPr>
          <w:rFonts w:cs="Simplified Arabic"/>
          <w:i/>
          <w:iCs/>
          <w:rtl/>
          <w:lang w:val="en-US" w:bidi="ar-EG"/>
        </w:rPr>
        <w:t>لاحظ</w:t>
      </w:r>
      <w:r w:rsidRPr="001161D3">
        <w:rPr>
          <w:rFonts w:cs="Simplified Arabic"/>
          <w:rtl/>
          <w:lang w:val="en-US" w:bidi="ar-EG"/>
        </w:rPr>
        <w:t xml:space="preserve"> </w:t>
      </w:r>
      <w:r>
        <w:rPr>
          <w:rFonts w:cs="Simplified Arabic" w:hint="cs"/>
          <w:rtl/>
          <w:lang w:val="en-US" w:bidi="ar-EG"/>
        </w:rPr>
        <w:t>أن مصطلح</w:t>
      </w:r>
      <w:r w:rsidRPr="001161D3">
        <w:rPr>
          <w:rFonts w:cs="Simplified Arabic"/>
          <w:rtl/>
          <w:lang w:val="en-US" w:bidi="ar-EG"/>
        </w:rPr>
        <w:t xml:space="preserve"> </w:t>
      </w:r>
      <w:r>
        <w:rPr>
          <w:rFonts w:cs="Simplified Arabic" w:hint="cs"/>
          <w:rtl/>
          <w:lang w:val="en-US" w:bidi="ar-EG"/>
        </w:rPr>
        <w:t>"ال</w:t>
      </w:r>
      <w:r w:rsidRPr="001161D3">
        <w:rPr>
          <w:rFonts w:cs="Simplified Arabic"/>
          <w:rtl/>
          <w:lang w:val="en-US" w:bidi="ar-EG"/>
        </w:rPr>
        <w:t>صحة</w:t>
      </w:r>
      <w:r>
        <w:rPr>
          <w:rFonts w:cs="Simplified Arabic" w:hint="cs"/>
          <w:rtl/>
          <w:lang w:val="en-US" w:bidi="ar-EG"/>
        </w:rPr>
        <w:t>"</w:t>
      </w:r>
      <w:r w:rsidRPr="001161D3">
        <w:rPr>
          <w:rFonts w:cs="Simplified Arabic"/>
          <w:rtl/>
          <w:lang w:val="en-US" w:bidi="ar-EG"/>
        </w:rPr>
        <w:t xml:space="preserve"> </w:t>
      </w:r>
      <w:r>
        <w:rPr>
          <w:rFonts w:cs="Simplified Arabic" w:hint="cs"/>
          <w:rtl/>
          <w:lang w:val="en-US" w:bidi="ar-EG"/>
        </w:rPr>
        <w:t>يُعرف</w:t>
      </w:r>
      <w:r w:rsidRPr="001161D3">
        <w:rPr>
          <w:rFonts w:cs="Simplified Arabic"/>
          <w:rtl/>
          <w:lang w:val="en-US" w:bidi="ar-EG"/>
        </w:rPr>
        <w:t xml:space="preserve"> في دستور منظمة الصحة العالمية </w:t>
      </w:r>
      <w:r>
        <w:rPr>
          <w:rFonts w:cs="Simplified Arabic" w:hint="cs"/>
          <w:rtl/>
          <w:lang w:val="en-US" w:bidi="ar-EG"/>
        </w:rPr>
        <w:t>على أنه</w:t>
      </w:r>
      <w:r w:rsidRPr="001161D3">
        <w:rPr>
          <w:rFonts w:cs="Simplified Arabic"/>
          <w:rtl/>
          <w:lang w:val="en-US" w:bidi="ar-EG"/>
        </w:rPr>
        <w:t xml:space="preserve"> حالة من اكتمال السلامة بدنيا وعقليا واجتماعيا وليست مجرد انعدام المرض أو العجز،</w:t>
      </w:r>
    </w:p>
    <w:p w14:paraId="717CF1F9" w14:textId="77777777" w:rsidR="00024DFE" w:rsidRPr="001161D3" w:rsidRDefault="00024DFE" w:rsidP="00024DFE">
      <w:pPr>
        <w:pStyle w:val="ListParagraph"/>
        <w:tabs>
          <w:tab w:val="left" w:pos="1280"/>
        </w:tabs>
        <w:bidi/>
        <w:spacing w:after="120" w:line="216" w:lineRule="auto"/>
        <w:ind w:left="540" w:firstLine="720"/>
        <w:contextualSpacing w:val="0"/>
        <w:jc w:val="both"/>
        <w:rPr>
          <w:rFonts w:cs="Simplified Arabic"/>
          <w:rtl/>
          <w:lang w:val="en-US" w:bidi="ar-EG"/>
        </w:rPr>
      </w:pPr>
      <w:r w:rsidRPr="001161D3">
        <w:rPr>
          <w:rFonts w:cs="Simplified Arabic"/>
          <w:i/>
          <w:iCs/>
          <w:rtl/>
          <w:lang w:val="en-US" w:bidi="ar-EG"/>
        </w:rPr>
        <w:lastRenderedPageBreak/>
        <w:t>وإذ يدرك</w:t>
      </w:r>
      <w:r w:rsidRPr="001161D3">
        <w:rPr>
          <w:rFonts w:cs="Simplified Arabic"/>
          <w:rtl/>
          <w:lang w:val="en-US" w:bidi="ar-EG"/>
        </w:rPr>
        <w:t xml:space="preserve"> الدور الهام للتعليم وإذكاء الوعي </w:t>
      </w:r>
      <w:r>
        <w:rPr>
          <w:rFonts w:cs="Simplified Arabic" w:hint="cs"/>
          <w:rtl/>
          <w:lang w:val="en-US" w:bidi="ar-EG"/>
        </w:rPr>
        <w:t>ب</w:t>
      </w:r>
      <w:r w:rsidRPr="001161D3">
        <w:rPr>
          <w:rFonts w:cs="Simplified Arabic"/>
          <w:rtl/>
          <w:lang w:val="en-US" w:bidi="ar-EG"/>
        </w:rPr>
        <w:t>تعميم الروابط بين التنوع البيولوجي والصحة من خلال نهج</w:t>
      </w:r>
      <w:r w:rsidRPr="001161D3">
        <w:rPr>
          <w:rFonts w:cs="Simplified Arabic" w:hint="cs"/>
          <w:rtl/>
          <w:lang w:val="en-US" w:bidi="ar-EG"/>
        </w:rPr>
        <w:t xml:space="preserve"> الصحة الواحدة ونهج</w:t>
      </w:r>
      <w:r w:rsidRPr="001161D3">
        <w:rPr>
          <w:rFonts w:cs="Simplified Arabic"/>
          <w:rtl/>
          <w:lang w:val="en-US" w:bidi="ar-EG"/>
        </w:rPr>
        <w:t xml:space="preserve"> يشمل الحكومة </w:t>
      </w:r>
      <w:r w:rsidRPr="001161D3">
        <w:rPr>
          <w:rFonts w:cs="Simplified Arabic" w:hint="cs"/>
          <w:rtl/>
          <w:lang w:val="en-US" w:bidi="ar-EG"/>
        </w:rPr>
        <w:t>بأسرها</w:t>
      </w:r>
      <w:r w:rsidRPr="001161D3">
        <w:rPr>
          <w:rFonts w:cs="Simplified Arabic"/>
          <w:rtl/>
          <w:lang w:val="en-US" w:bidi="ar-EG"/>
        </w:rPr>
        <w:t xml:space="preserve"> والمجتمع </w:t>
      </w:r>
      <w:r w:rsidRPr="001161D3">
        <w:rPr>
          <w:rFonts w:cs="Simplified Arabic" w:hint="cs"/>
          <w:rtl/>
          <w:lang w:val="en-US" w:bidi="ar-EG"/>
        </w:rPr>
        <w:t>بأسره</w:t>
      </w:r>
      <w:r w:rsidRPr="001161D3">
        <w:rPr>
          <w:rFonts w:cs="Simplified Arabic"/>
          <w:rtl/>
          <w:lang w:val="en-US" w:bidi="ar-EG"/>
        </w:rPr>
        <w:t>،</w:t>
      </w:r>
    </w:p>
    <w:p w14:paraId="615BC562" w14:textId="77777777" w:rsidR="00024DFE" w:rsidRPr="001161D3" w:rsidRDefault="00024DFE" w:rsidP="00024DFE">
      <w:pPr>
        <w:pStyle w:val="ListParagraph"/>
        <w:tabs>
          <w:tab w:val="left" w:pos="1280"/>
        </w:tabs>
        <w:bidi/>
        <w:spacing w:after="120" w:line="216" w:lineRule="auto"/>
        <w:ind w:left="540" w:firstLine="720"/>
        <w:contextualSpacing w:val="0"/>
        <w:jc w:val="both"/>
        <w:rPr>
          <w:rFonts w:cs="Simplified Arabic"/>
          <w:rtl/>
          <w:lang w:val="en-US" w:bidi="ar-EG"/>
        </w:rPr>
      </w:pPr>
      <w:r w:rsidRPr="001161D3">
        <w:rPr>
          <w:rFonts w:cs="Simplified Arabic"/>
          <w:i/>
          <w:iCs/>
          <w:rtl/>
          <w:lang w:val="en-US" w:bidi="ar-EG"/>
        </w:rPr>
        <w:t>وإذ يرحب</w:t>
      </w:r>
      <w:r w:rsidRPr="001161D3">
        <w:rPr>
          <w:rFonts w:cs="Simplified Arabic"/>
          <w:rtl/>
          <w:lang w:val="en-US" w:bidi="ar-EG"/>
        </w:rPr>
        <w:t xml:space="preserve"> بمشاركة التحالف الرباعي </w:t>
      </w:r>
      <w:r w:rsidRPr="001161D3">
        <w:rPr>
          <w:rFonts w:cs="Simplified Arabic" w:hint="cs"/>
          <w:rtl/>
          <w:lang w:val="en-US" w:bidi="ar-EG"/>
        </w:rPr>
        <w:t>المعني بنهج ال</w:t>
      </w:r>
      <w:r w:rsidRPr="001161D3">
        <w:rPr>
          <w:rFonts w:cs="Simplified Arabic"/>
          <w:rtl/>
          <w:lang w:val="en-US" w:bidi="ar-EG"/>
        </w:rPr>
        <w:t xml:space="preserve">صحة </w:t>
      </w:r>
      <w:r w:rsidRPr="001161D3">
        <w:rPr>
          <w:rFonts w:cs="Simplified Arabic" w:hint="cs"/>
          <w:rtl/>
          <w:lang w:val="en-US" w:bidi="ar-EG"/>
        </w:rPr>
        <w:t>ال</w:t>
      </w:r>
      <w:r w:rsidRPr="001161D3">
        <w:rPr>
          <w:rFonts w:cs="Simplified Arabic"/>
          <w:rtl/>
          <w:lang w:val="en-US" w:bidi="ar-EG"/>
        </w:rPr>
        <w:t xml:space="preserve">واحدة في إعداد </w:t>
      </w:r>
      <w:r w:rsidRPr="001161D3">
        <w:rPr>
          <w:rFonts w:cs="Simplified Arabic" w:hint="cs"/>
          <w:rtl/>
          <w:lang w:val="en-US" w:bidi="ar-EG"/>
        </w:rPr>
        <w:t xml:space="preserve">مشروع </w:t>
      </w:r>
      <w:r w:rsidRPr="001161D3">
        <w:rPr>
          <w:rFonts w:cs="Simplified Arabic"/>
          <w:rtl/>
          <w:lang w:val="en-US" w:bidi="ar-EG"/>
        </w:rPr>
        <w:t>خطة العمل العالمية بشأن التنوع البيولوجي والصحة،</w:t>
      </w:r>
      <w:r w:rsidRPr="001161D3">
        <w:rPr>
          <w:rFonts w:cs="Simplified Arabic" w:hint="cs"/>
          <w:rtl/>
          <w:lang w:val="en-US" w:bidi="ar-EG"/>
        </w:rPr>
        <w:t xml:space="preserve"> مع التسليم بأهمية الحفاظ على الاتساق مع الولايات القائمة،</w:t>
      </w:r>
    </w:p>
    <w:p w14:paraId="18B0180C" w14:textId="77777777" w:rsidR="00024DFE" w:rsidRPr="001161D3" w:rsidRDefault="00024DFE" w:rsidP="00024DFE">
      <w:pPr>
        <w:pStyle w:val="ListParagraph"/>
        <w:tabs>
          <w:tab w:val="left" w:pos="1280"/>
        </w:tabs>
        <w:bidi/>
        <w:spacing w:after="120" w:line="216" w:lineRule="auto"/>
        <w:ind w:left="540" w:firstLine="720"/>
        <w:contextualSpacing w:val="0"/>
        <w:jc w:val="both"/>
        <w:rPr>
          <w:rFonts w:cs="Simplified Arabic"/>
          <w:rtl/>
          <w:lang w:val="en-US" w:bidi="ar-EG"/>
        </w:rPr>
      </w:pPr>
      <w:r w:rsidRPr="001161D3">
        <w:rPr>
          <w:rFonts w:cs="Simplified Arabic"/>
          <w:i/>
          <w:iCs/>
          <w:rtl/>
          <w:lang w:val="en-US" w:bidi="ar-EG"/>
        </w:rPr>
        <w:t>وإذ يلاحظ</w:t>
      </w:r>
      <w:r w:rsidRPr="001161D3">
        <w:rPr>
          <w:rFonts w:cs="Simplified Arabic"/>
          <w:rtl/>
          <w:lang w:val="en-US" w:bidi="ar-EG"/>
        </w:rPr>
        <w:t xml:space="preserve"> العمل الجاري الذي </w:t>
      </w:r>
      <w:r>
        <w:rPr>
          <w:rFonts w:cs="Simplified Arabic" w:hint="cs"/>
          <w:rtl/>
          <w:lang w:val="en-US" w:bidi="ar-EG"/>
        </w:rPr>
        <w:t>يضطلع</w:t>
      </w:r>
      <w:r w:rsidRPr="001161D3">
        <w:rPr>
          <w:rFonts w:cs="Simplified Arabic"/>
          <w:rtl/>
          <w:lang w:val="en-US" w:bidi="ar-EG"/>
        </w:rPr>
        <w:t xml:space="preserve"> به المنبر الحكومي الدولي للعلوم والسياسات في مجال التنوع البيولوجي وخدمات النظم الإيكولوجية بشأن التقييم المواضيعي </w:t>
      </w:r>
      <w:r>
        <w:rPr>
          <w:rFonts w:cs="Simplified Arabic" w:hint="cs"/>
          <w:rtl/>
          <w:lang w:val="en-US" w:bidi="ar-EG"/>
        </w:rPr>
        <w:t>للروابط</w:t>
      </w:r>
      <w:r w:rsidRPr="001161D3">
        <w:rPr>
          <w:rFonts w:cs="Simplified Arabic"/>
          <w:rtl/>
          <w:lang w:val="en-US" w:bidi="ar-EG"/>
        </w:rPr>
        <w:t xml:space="preserve"> المشتركة بين التنوع البيولوجي والمياه والغذاء والصحة،</w:t>
      </w:r>
    </w:p>
    <w:p w14:paraId="369736DD" w14:textId="77777777" w:rsidR="00024DFE" w:rsidRPr="001161D3" w:rsidRDefault="00024DFE" w:rsidP="00024DFE">
      <w:pPr>
        <w:pStyle w:val="ListParagraph"/>
        <w:tabs>
          <w:tab w:val="left" w:pos="1280"/>
        </w:tabs>
        <w:bidi/>
        <w:spacing w:after="120" w:line="216" w:lineRule="auto"/>
        <w:ind w:left="540" w:firstLine="720"/>
        <w:contextualSpacing w:val="0"/>
        <w:jc w:val="both"/>
        <w:rPr>
          <w:rFonts w:cs="Simplified Arabic"/>
          <w:sz w:val="20"/>
          <w:szCs w:val="28"/>
          <w:rtl/>
          <w:lang w:bidi="ar-EG"/>
        </w:rPr>
      </w:pPr>
      <w:r w:rsidRPr="001161D3">
        <w:rPr>
          <w:rFonts w:cs="Simplified Arabic"/>
          <w:i/>
          <w:iCs/>
          <w:rtl/>
          <w:lang w:val="en-US" w:bidi="ar-EG"/>
        </w:rPr>
        <w:t>وإذ يحيط علما</w:t>
      </w:r>
      <w:r w:rsidRPr="001161D3">
        <w:rPr>
          <w:rFonts w:cs="Simplified Arabic"/>
          <w:rtl/>
          <w:lang w:val="en-US" w:bidi="ar-EG"/>
        </w:rPr>
        <w:t xml:space="preserve"> بخيارات دمج التنوع البيولوجي في تدابير التحفيز والتعافي من</w:t>
      </w:r>
      <w:r w:rsidRPr="001161D3">
        <w:rPr>
          <w:rFonts w:cs="Simplified Arabic" w:hint="cs"/>
          <w:rtl/>
          <w:lang w:val="en-US" w:bidi="ar-EG"/>
        </w:rPr>
        <w:t xml:space="preserve"> مرض فيروس كورونا</w:t>
      </w:r>
      <w:r w:rsidRPr="001161D3">
        <w:rPr>
          <w:rFonts w:cs="Simplified Arabic"/>
          <w:rtl/>
          <w:lang w:val="en-US" w:bidi="ar-EG"/>
        </w:rPr>
        <w:t xml:space="preserve"> </w:t>
      </w:r>
      <w:r>
        <w:rPr>
          <w:rFonts w:cs="Simplified Arabic" w:hint="cs"/>
          <w:rtl/>
          <w:lang w:val="en-US" w:bidi="ar-EG"/>
        </w:rPr>
        <w:t>(</w:t>
      </w:r>
      <w:r w:rsidRPr="001161D3">
        <w:rPr>
          <w:rFonts w:cs="Simplified Arabic"/>
          <w:rtl/>
          <w:lang w:val="en-US" w:bidi="ar-EG"/>
        </w:rPr>
        <w:t>كوفيد-19</w:t>
      </w:r>
      <w:r>
        <w:rPr>
          <w:rFonts w:cs="Simplified Arabic" w:hint="cs"/>
          <w:rtl/>
          <w:lang w:val="en-US" w:bidi="ar-EG"/>
        </w:rPr>
        <w:t>)</w:t>
      </w:r>
      <w:r w:rsidRPr="001161D3">
        <w:rPr>
          <w:rFonts w:cs="Simplified Arabic"/>
          <w:rtl/>
          <w:lang w:val="en-US" w:bidi="ar-EG"/>
        </w:rPr>
        <w:t xml:space="preserve"> على النحو الوارد في</w:t>
      </w:r>
      <w:r w:rsidRPr="001161D3">
        <w:rPr>
          <w:rFonts w:cs="Simplified Arabic" w:hint="cs"/>
          <w:rtl/>
          <w:lang w:val="en-US" w:bidi="ar-EG"/>
        </w:rPr>
        <w:t xml:space="preserve"> الوثيقة</w:t>
      </w:r>
      <w:r w:rsidRPr="001161D3">
        <w:rPr>
          <w:rFonts w:cs="Simplified Arabic"/>
          <w:rtl/>
          <w:lang w:val="en-US" w:bidi="ar-EG"/>
        </w:rPr>
        <w:t xml:space="preserve"> </w:t>
      </w:r>
      <w:r w:rsidRPr="001161D3">
        <w:rPr>
          <w:rFonts w:cs="Simplified Arabic"/>
          <w:lang w:val="en-US" w:bidi="ar-EG"/>
        </w:rPr>
        <w:t>CBD/SBSTTA/26/INF/3</w:t>
      </w:r>
      <w:r w:rsidRPr="001161D3">
        <w:rPr>
          <w:rFonts w:cs="Simplified Arabic"/>
          <w:rtl/>
          <w:lang w:val="en-US" w:bidi="ar-EG"/>
        </w:rPr>
        <w:t>، وفي بيان منظمة الصحة العالمية من أجل التعافي الصحي من</w:t>
      </w:r>
      <w:r w:rsidRPr="001161D3">
        <w:rPr>
          <w:rFonts w:cs="Simplified Arabic" w:hint="cs"/>
          <w:rtl/>
          <w:lang w:val="en-US" w:bidi="ar-EG"/>
        </w:rPr>
        <w:t xml:space="preserve"> جائحة كوفيد-19،</w:t>
      </w:r>
      <w:r w:rsidR="00DC44AC">
        <w:rPr>
          <w:rStyle w:val="FootnoteReference"/>
          <w:rFonts w:cs="Simplified Arabic"/>
          <w:sz w:val="20"/>
          <w:szCs w:val="28"/>
          <w:rtl/>
          <w:lang w:bidi="ar-EG"/>
        </w:rPr>
        <w:footnoteReference w:id="3"/>
      </w:r>
    </w:p>
    <w:p w14:paraId="42EE2AD6" w14:textId="060D2910" w:rsidR="0060324C" w:rsidRPr="00052F80" w:rsidRDefault="0060324C" w:rsidP="00052F80">
      <w:pPr>
        <w:pStyle w:val="ListParagraph"/>
        <w:tabs>
          <w:tab w:val="left" w:pos="1280"/>
        </w:tabs>
        <w:bidi/>
        <w:spacing w:after="120" w:line="216" w:lineRule="auto"/>
        <w:ind w:left="540" w:firstLine="720"/>
        <w:contextualSpacing w:val="0"/>
        <w:jc w:val="both"/>
        <w:rPr>
          <w:rFonts w:cs="Simplified Arabic"/>
          <w:rtl/>
          <w:lang w:bidi="ar-EG"/>
        </w:rPr>
      </w:pPr>
      <w:r w:rsidRPr="005757F6">
        <w:rPr>
          <w:rFonts w:cs="Simplified Arabic"/>
          <w:i/>
          <w:iCs/>
          <w:rtl/>
          <w:lang w:bidi="ar-EG"/>
        </w:rPr>
        <w:t>وإذ يلاحظ</w:t>
      </w:r>
      <w:r w:rsidRPr="0060324C">
        <w:rPr>
          <w:rFonts w:cs="Simplified Arabic"/>
          <w:rtl/>
          <w:lang w:bidi="ar-EG"/>
        </w:rPr>
        <w:t xml:space="preserve"> الأهمية التي توليها المنظمات والمبادرات الأخرى </w:t>
      </w:r>
      <w:r>
        <w:rPr>
          <w:rFonts w:cs="Simplified Arabic" w:hint="cs"/>
          <w:rtl/>
        </w:rPr>
        <w:t>للروابط</w:t>
      </w:r>
      <w:r w:rsidRPr="0060324C">
        <w:rPr>
          <w:rFonts w:cs="Simplified Arabic"/>
          <w:rtl/>
          <w:lang w:bidi="ar-EG"/>
        </w:rPr>
        <w:t xml:space="preserve"> بين التنوع البيولوجي والصحة، بما في ذلك جمعية الأمم المتحدة للبيئة من خلال قرارها </w:t>
      </w:r>
      <w:r>
        <w:rPr>
          <w:rFonts w:cs="Simplified Arabic"/>
          <w:lang w:bidi="ar-EG"/>
        </w:rPr>
        <w:t>5</w:t>
      </w:r>
      <w:r>
        <w:rPr>
          <w:rFonts w:cs="Simplified Arabic" w:hint="cs"/>
          <w:rtl/>
        </w:rPr>
        <w:t>-</w:t>
      </w:r>
      <w:r>
        <w:rPr>
          <w:rFonts w:cs="Simplified Arabic"/>
          <w:lang w:val="en-US"/>
        </w:rPr>
        <w:t>6</w:t>
      </w:r>
      <w:r w:rsidRPr="0060324C">
        <w:rPr>
          <w:rFonts w:cs="Simplified Arabic"/>
          <w:rtl/>
          <w:lang w:bidi="ar-EG"/>
        </w:rPr>
        <w:t xml:space="preserve"> بشأن التنوع البيولوجي والصحة، واتفاقية الأمم المتحدة الإطارية بشأن تغير المناخ</w:t>
      </w:r>
      <w:r>
        <w:rPr>
          <w:rStyle w:val="FootnoteReference"/>
          <w:rFonts w:cs="Simplified Arabic"/>
          <w:rtl/>
          <w:lang w:bidi="ar-EG"/>
        </w:rPr>
        <w:footnoteReference w:id="4"/>
      </w:r>
      <w:r w:rsidRPr="0060324C">
        <w:rPr>
          <w:rFonts w:cs="Simplified Arabic"/>
          <w:rtl/>
          <w:lang w:bidi="ar-EG"/>
        </w:rPr>
        <w:t xml:space="preserve"> واتفاق باريس</w:t>
      </w:r>
      <w:r>
        <w:rPr>
          <w:rStyle w:val="FootnoteReference"/>
          <w:rFonts w:cs="Simplified Arabic"/>
          <w:rtl/>
          <w:lang w:bidi="ar-EG"/>
        </w:rPr>
        <w:footnoteReference w:id="5"/>
      </w:r>
      <w:r w:rsidRPr="0060324C">
        <w:rPr>
          <w:rFonts w:cs="Simplified Arabic"/>
          <w:rtl/>
          <w:lang w:bidi="ar-EG"/>
        </w:rPr>
        <w:t xml:space="preserve"> من خلال القرارات ذات الصلة، </w:t>
      </w:r>
      <w:r w:rsidRPr="00153EE2">
        <w:rPr>
          <w:rFonts w:ascii="Simplified Arabic" w:hAnsi="Simplified Arabic" w:cs="Simplified Arabic" w:hint="cs"/>
          <w:rtl/>
          <w:lang w:bidi="ar-EG"/>
        </w:rPr>
        <w:t>والمنتدى</w:t>
      </w:r>
      <w:r w:rsidRPr="00153EE2">
        <w:rPr>
          <w:rFonts w:cs="Simplified Arabic"/>
          <w:rtl/>
          <w:lang w:bidi="ar-EG"/>
        </w:rPr>
        <w:t xml:space="preserve"> </w:t>
      </w:r>
      <w:r w:rsidRPr="00153EE2">
        <w:rPr>
          <w:rFonts w:ascii="Simplified Arabic" w:hAnsi="Simplified Arabic" w:cs="Simplified Arabic" w:hint="cs"/>
          <w:rtl/>
          <w:lang w:bidi="ar-EG"/>
        </w:rPr>
        <w:t>الدائم</w:t>
      </w:r>
      <w:r w:rsidRPr="00153EE2">
        <w:rPr>
          <w:rFonts w:cs="Simplified Arabic"/>
          <w:rtl/>
          <w:lang w:bidi="ar-EG"/>
        </w:rPr>
        <w:t xml:space="preserve"> </w:t>
      </w:r>
      <w:r w:rsidRPr="00153EE2">
        <w:rPr>
          <w:rFonts w:ascii="Simplified Arabic" w:hAnsi="Simplified Arabic" w:cs="Simplified Arabic" w:hint="cs"/>
          <w:rtl/>
          <w:lang w:bidi="ar-EG"/>
        </w:rPr>
        <w:t>المعني</w:t>
      </w:r>
      <w:r w:rsidRPr="00153EE2">
        <w:rPr>
          <w:rFonts w:cs="Simplified Arabic"/>
          <w:rtl/>
          <w:lang w:bidi="ar-EG"/>
        </w:rPr>
        <w:t xml:space="preserve"> </w:t>
      </w:r>
      <w:r w:rsidRPr="00153EE2">
        <w:rPr>
          <w:rFonts w:ascii="Simplified Arabic" w:hAnsi="Simplified Arabic" w:cs="Simplified Arabic" w:hint="cs"/>
          <w:rtl/>
          <w:lang w:bidi="ar-EG"/>
        </w:rPr>
        <w:t>بقضايا</w:t>
      </w:r>
      <w:r w:rsidRPr="00153EE2">
        <w:rPr>
          <w:rFonts w:cs="Simplified Arabic"/>
          <w:rtl/>
          <w:lang w:bidi="ar-EG"/>
        </w:rPr>
        <w:t xml:space="preserve"> </w:t>
      </w:r>
      <w:r w:rsidRPr="00153EE2">
        <w:rPr>
          <w:rFonts w:ascii="Simplified Arabic" w:hAnsi="Simplified Arabic" w:cs="Simplified Arabic" w:hint="cs"/>
          <w:rtl/>
          <w:lang w:bidi="ar-EG"/>
        </w:rPr>
        <w:t>الشعوب</w:t>
      </w:r>
      <w:r w:rsidRPr="00153EE2">
        <w:rPr>
          <w:rFonts w:cs="Simplified Arabic"/>
          <w:rtl/>
          <w:lang w:bidi="ar-EG"/>
        </w:rPr>
        <w:t xml:space="preserve"> </w:t>
      </w:r>
      <w:r w:rsidRPr="00153EE2">
        <w:rPr>
          <w:rFonts w:ascii="Simplified Arabic" w:hAnsi="Simplified Arabic" w:cs="Simplified Arabic" w:hint="cs"/>
          <w:rtl/>
          <w:lang w:bidi="ar-EG"/>
        </w:rPr>
        <w:t>الأصلية،</w:t>
      </w:r>
      <w:r>
        <w:rPr>
          <w:rStyle w:val="FootnoteReference"/>
          <w:rFonts w:cs="Simplified Arabic"/>
          <w:rtl/>
          <w:lang w:bidi="ar-EG"/>
        </w:rPr>
        <w:footnoteReference w:id="6"/>
      </w:r>
      <w:r w:rsidRPr="00153EE2">
        <w:rPr>
          <w:rFonts w:cs="Simplified Arabic"/>
          <w:rtl/>
          <w:lang w:bidi="ar-EG"/>
        </w:rPr>
        <w:t xml:space="preserve"> </w:t>
      </w:r>
      <w:r w:rsidRPr="00153EE2">
        <w:rPr>
          <w:rFonts w:ascii="Simplified Arabic" w:hAnsi="Simplified Arabic" w:cs="Simplified Arabic" w:hint="cs"/>
          <w:rtl/>
          <w:lang w:bidi="ar-EG"/>
        </w:rPr>
        <w:t>والإطار</w:t>
      </w:r>
      <w:r w:rsidRPr="00153EE2">
        <w:rPr>
          <w:rFonts w:cs="Simplified Arabic"/>
          <w:rtl/>
          <w:lang w:bidi="ar-EG"/>
        </w:rPr>
        <w:t xml:space="preserve"> </w:t>
      </w:r>
      <w:r w:rsidRPr="00153EE2">
        <w:rPr>
          <w:rFonts w:ascii="Simplified Arabic" w:hAnsi="Simplified Arabic" w:cs="Simplified Arabic" w:hint="cs"/>
          <w:rtl/>
          <w:lang w:bidi="ar-EG"/>
        </w:rPr>
        <w:t>العالمي</w:t>
      </w:r>
      <w:r w:rsidRPr="00153EE2">
        <w:rPr>
          <w:rFonts w:cs="Simplified Arabic"/>
          <w:rtl/>
          <w:lang w:bidi="ar-EG"/>
        </w:rPr>
        <w:t xml:space="preserve"> </w:t>
      </w:r>
      <w:r w:rsidRPr="00153EE2">
        <w:rPr>
          <w:rFonts w:ascii="Simplified Arabic" w:hAnsi="Simplified Arabic" w:cs="Simplified Arabic" w:hint="cs"/>
          <w:rtl/>
          <w:lang w:bidi="ar-EG"/>
        </w:rPr>
        <w:t>بشأن</w:t>
      </w:r>
      <w:r w:rsidRPr="00153EE2">
        <w:rPr>
          <w:rFonts w:cs="Simplified Arabic"/>
          <w:rtl/>
          <w:lang w:bidi="ar-EG"/>
        </w:rPr>
        <w:t xml:space="preserve"> </w:t>
      </w:r>
      <w:r w:rsidRPr="00153EE2">
        <w:rPr>
          <w:rFonts w:ascii="Simplified Arabic" w:hAnsi="Simplified Arabic" w:cs="Simplified Arabic" w:hint="cs"/>
          <w:rtl/>
          <w:lang w:bidi="ar-EG"/>
        </w:rPr>
        <w:t>المواد</w:t>
      </w:r>
      <w:r w:rsidRPr="00153EE2">
        <w:rPr>
          <w:rFonts w:cs="Simplified Arabic"/>
          <w:rtl/>
          <w:lang w:bidi="ar-EG"/>
        </w:rPr>
        <w:t xml:space="preserve"> </w:t>
      </w:r>
      <w:r w:rsidRPr="00153EE2">
        <w:rPr>
          <w:rFonts w:ascii="Simplified Arabic" w:hAnsi="Simplified Arabic" w:cs="Simplified Arabic" w:hint="cs"/>
          <w:rtl/>
          <w:lang w:bidi="ar-EG"/>
        </w:rPr>
        <w:t>الكيميائية</w:t>
      </w:r>
      <w:r>
        <w:rPr>
          <w:rFonts w:cs="Simplified Arabic" w:hint="cs"/>
          <w:rtl/>
          <w:lang w:bidi="ar-EG"/>
        </w:rPr>
        <w:t>-</w:t>
      </w:r>
      <w:r w:rsidRPr="00153EE2">
        <w:rPr>
          <w:rFonts w:ascii="Simplified Arabic" w:hAnsi="Simplified Arabic" w:cs="Simplified Arabic" w:hint="cs"/>
          <w:rtl/>
          <w:lang w:bidi="ar-EG"/>
        </w:rPr>
        <w:t>من</w:t>
      </w:r>
      <w:r w:rsidRPr="00153EE2">
        <w:rPr>
          <w:rFonts w:cs="Simplified Arabic"/>
          <w:rtl/>
          <w:lang w:bidi="ar-EG"/>
        </w:rPr>
        <w:t xml:space="preserve"> </w:t>
      </w:r>
      <w:r w:rsidRPr="00153EE2">
        <w:rPr>
          <w:rFonts w:ascii="Simplified Arabic" w:hAnsi="Simplified Arabic" w:cs="Simplified Arabic" w:hint="cs"/>
          <w:rtl/>
          <w:lang w:bidi="ar-EG"/>
        </w:rPr>
        <w:t>أجل</w:t>
      </w:r>
      <w:r w:rsidRPr="00153EE2">
        <w:rPr>
          <w:rFonts w:cs="Simplified Arabic"/>
          <w:rtl/>
          <w:lang w:bidi="ar-EG"/>
        </w:rPr>
        <w:t xml:space="preserve"> </w:t>
      </w:r>
      <w:r w:rsidRPr="00153EE2">
        <w:rPr>
          <w:rFonts w:ascii="Simplified Arabic" w:hAnsi="Simplified Arabic" w:cs="Simplified Arabic" w:hint="cs"/>
          <w:rtl/>
          <w:lang w:bidi="ar-EG"/>
        </w:rPr>
        <w:t>كوكب</w:t>
      </w:r>
      <w:r w:rsidRPr="00153EE2">
        <w:rPr>
          <w:rFonts w:cs="Simplified Arabic"/>
          <w:rtl/>
          <w:lang w:bidi="ar-EG"/>
        </w:rPr>
        <w:t xml:space="preserve"> </w:t>
      </w:r>
      <w:r w:rsidRPr="00153EE2">
        <w:rPr>
          <w:rFonts w:ascii="Simplified Arabic" w:hAnsi="Simplified Arabic" w:cs="Simplified Arabic" w:hint="cs"/>
          <w:rtl/>
          <w:lang w:bidi="ar-EG"/>
        </w:rPr>
        <w:t>خال</w:t>
      </w:r>
      <w:r w:rsidRPr="00153EE2">
        <w:rPr>
          <w:rFonts w:cs="Simplified Arabic"/>
          <w:rtl/>
          <w:lang w:bidi="ar-EG"/>
        </w:rPr>
        <w:t xml:space="preserve"> </w:t>
      </w:r>
      <w:r w:rsidRPr="00153EE2">
        <w:rPr>
          <w:rFonts w:ascii="Simplified Arabic" w:hAnsi="Simplified Arabic" w:cs="Simplified Arabic" w:hint="cs"/>
          <w:rtl/>
          <w:lang w:bidi="ar-EG"/>
        </w:rPr>
        <w:t>من</w:t>
      </w:r>
      <w:r w:rsidRPr="00153EE2">
        <w:rPr>
          <w:rFonts w:cs="Simplified Arabic"/>
          <w:rtl/>
          <w:lang w:bidi="ar-EG"/>
        </w:rPr>
        <w:t xml:space="preserve"> </w:t>
      </w:r>
      <w:r w:rsidRPr="00153EE2">
        <w:rPr>
          <w:rFonts w:ascii="Simplified Arabic" w:hAnsi="Simplified Arabic" w:cs="Simplified Arabic" w:hint="cs"/>
          <w:rtl/>
          <w:lang w:bidi="ar-EG"/>
        </w:rPr>
        <w:t>الضرر</w:t>
      </w:r>
      <w:r w:rsidRPr="00153EE2">
        <w:rPr>
          <w:rFonts w:cs="Simplified Arabic"/>
          <w:rtl/>
          <w:lang w:bidi="ar-EG"/>
        </w:rPr>
        <w:t xml:space="preserve"> </w:t>
      </w:r>
      <w:r w:rsidRPr="00153EE2">
        <w:rPr>
          <w:rFonts w:ascii="Simplified Arabic" w:hAnsi="Simplified Arabic" w:cs="Simplified Arabic" w:hint="cs"/>
          <w:rtl/>
          <w:lang w:bidi="ar-EG"/>
        </w:rPr>
        <w:t>الناجم</w:t>
      </w:r>
      <w:r w:rsidRPr="00153EE2">
        <w:rPr>
          <w:rFonts w:cs="Simplified Arabic"/>
          <w:rtl/>
          <w:lang w:bidi="ar-EG"/>
        </w:rPr>
        <w:t xml:space="preserve"> </w:t>
      </w:r>
      <w:r w:rsidRPr="00153EE2">
        <w:rPr>
          <w:rFonts w:ascii="Simplified Arabic" w:hAnsi="Simplified Arabic" w:cs="Simplified Arabic" w:hint="cs"/>
          <w:rtl/>
          <w:lang w:bidi="ar-EG"/>
        </w:rPr>
        <w:t>عن</w:t>
      </w:r>
      <w:r w:rsidRPr="00153EE2">
        <w:rPr>
          <w:rFonts w:cs="Simplified Arabic"/>
          <w:rtl/>
          <w:lang w:bidi="ar-EG"/>
        </w:rPr>
        <w:t xml:space="preserve"> </w:t>
      </w:r>
      <w:r w:rsidRPr="00153EE2">
        <w:rPr>
          <w:rFonts w:ascii="Simplified Arabic" w:hAnsi="Simplified Arabic" w:cs="Simplified Arabic" w:hint="cs"/>
          <w:rtl/>
          <w:lang w:bidi="ar-EG"/>
        </w:rPr>
        <w:t>المواد</w:t>
      </w:r>
      <w:r w:rsidRPr="00153EE2">
        <w:rPr>
          <w:rFonts w:cs="Simplified Arabic"/>
          <w:rtl/>
          <w:lang w:bidi="ar-EG"/>
        </w:rPr>
        <w:t xml:space="preserve"> </w:t>
      </w:r>
      <w:r w:rsidRPr="00153EE2">
        <w:rPr>
          <w:rFonts w:ascii="Simplified Arabic" w:hAnsi="Simplified Arabic" w:cs="Simplified Arabic" w:hint="cs"/>
          <w:rtl/>
          <w:lang w:bidi="ar-EG"/>
        </w:rPr>
        <w:t>الكيميائية</w:t>
      </w:r>
      <w:r w:rsidRPr="00153EE2">
        <w:rPr>
          <w:rFonts w:cs="Simplified Arabic"/>
          <w:rtl/>
          <w:lang w:bidi="ar-EG"/>
        </w:rPr>
        <w:t xml:space="preserve"> </w:t>
      </w:r>
      <w:r w:rsidRPr="00153EE2">
        <w:rPr>
          <w:rFonts w:ascii="Simplified Arabic" w:hAnsi="Simplified Arabic" w:cs="Simplified Arabic" w:hint="cs"/>
          <w:rtl/>
          <w:lang w:bidi="ar-EG"/>
        </w:rPr>
        <w:t>والنفايات،</w:t>
      </w:r>
      <w:r>
        <w:rPr>
          <w:rStyle w:val="FootnoteReference"/>
          <w:rFonts w:cs="Simplified Arabic"/>
          <w:rtl/>
          <w:lang w:bidi="ar-EG"/>
        </w:rPr>
        <w:footnoteReference w:id="7"/>
      </w:r>
      <w:r w:rsidRPr="00153EE2">
        <w:rPr>
          <w:rFonts w:cs="Simplified Arabic"/>
          <w:rtl/>
          <w:lang w:bidi="ar-EG"/>
        </w:rPr>
        <w:t xml:space="preserve"> </w:t>
      </w:r>
      <w:r w:rsidRPr="00153EE2">
        <w:rPr>
          <w:rFonts w:ascii="Simplified Arabic" w:hAnsi="Simplified Arabic" w:cs="Simplified Arabic" w:hint="cs"/>
          <w:rtl/>
          <w:lang w:bidi="ar-EG"/>
        </w:rPr>
        <w:t>فضلا</w:t>
      </w:r>
      <w:r w:rsidRPr="00153EE2">
        <w:rPr>
          <w:rFonts w:cs="Simplified Arabic"/>
          <w:rtl/>
          <w:lang w:bidi="ar-EG"/>
        </w:rPr>
        <w:t xml:space="preserve"> </w:t>
      </w:r>
      <w:r w:rsidRPr="00153EE2">
        <w:rPr>
          <w:rFonts w:ascii="Simplified Arabic" w:hAnsi="Simplified Arabic" w:cs="Simplified Arabic" w:hint="cs"/>
          <w:rtl/>
          <w:lang w:bidi="ar-EG"/>
        </w:rPr>
        <w:t>عن</w:t>
      </w:r>
      <w:r w:rsidRPr="00153EE2">
        <w:rPr>
          <w:rFonts w:cs="Simplified Arabic"/>
          <w:rtl/>
          <w:lang w:bidi="ar-EG"/>
        </w:rPr>
        <w:t xml:space="preserve"> </w:t>
      </w:r>
      <w:r w:rsidRPr="00153EE2">
        <w:rPr>
          <w:rFonts w:ascii="Simplified Arabic" w:hAnsi="Simplified Arabic" w:cs="Simplified Arabic" w:hint="cs"/>
          <w:rtl/>
          <w:lang w:bidi="ar-EG"/>
        </w:rPr>
        <w:t>المفاوضات</w:t>
      </w:r>
      <w:r w:rsidRPr="00153EE2">
        <w:rPr>
          <w:rFonts w:cs="Simplified Arabic"/>
          <w:rtl/>
          <w:lang w:bidi="ar-EG"/>
        </w:rPr>
        <w:t xml:space="preserve"> </w:t>
      </w:r>
      <w:r w:rsidRPr="00153EE2">
        <w:rPr>
          <w:rFonts w:ascii="Simplified Arabic" w:hAnsi="Simplified Arabic" w:cs="Simplified Arabic" w:hint="cs"/>
          <w:rtl/>
          <w:lang w:bidi="ar-EG"/>
        </w:rPr>
        <w:t>الحالية</w:t>
      </w:r>
      <w:r w:rsidRPr="00153EE2">
        <w:rPr>
          <w:rFonts w:cs="Simplified Arabic"/>
          <w:rtl/>
          <w:lang w:bidi="ar-EG"/>
        </w:rPr>
        <w:t xml:space="preserve"> </w:t>
      </w:r>
      <w:r>
        <w:rPr>
          <w:rFonts w:cs="Simplified Arabic" w:hint="cs"/>
          <w:rtl/>
          <w:lang w:bidi="ar-EG"/>
        </w:rPr>
        <w:t>المعقودة</w:t>
      </w:r>
      <w:r w:rsidRPr="001161D3">
        <w:rPr>
          <w:rFonts w:cs="Simplified Arabic" w:hint="cs"/>
          <w:rtl/>
          <w:lang w:bidi="ar-EG"/>
        </w:rPr>
        <w:t xml:space="preserve"> </w:t>
      </w:r>
      <w:r w:rsidRPr="00153EE2">
        <w:rPr>
          <w:rFonts w:ascii="Simplified Arabic" w:hAnsi="Simplified Arabic" w:cs="Simplified Arabic" w:hint="cs"/>
          <w:rtl/>
          <w:lang w:bidi="ar-EG"/>
        </w:rPr>
        <w:t>في</w:t>
      </w:r>
      <w:r w:rsidRPr="00153EE2">
        <w:rPr>
          <w:rFonts w:cs="Simplified Arabic"/>
          <w:rtl/>
          <w:lang w:bidi="ar-EG"/>
        </w:rPr>
        <w:t xml:space="preserve"> </w:t>
      </w:r>
      <w:r w:rsidRPr="00153EE2">
        <w:rPr>
          <w:rFonts w:ascii="Simplified Arabic" w:hAnsi="Simplified Arabic" w:cs="Simplified Arabic" w:hint="cs"/>
          <w:rtl/>
          <w:lang w:bidi="ar-EG"/>
        </w:rPr>
        <w:t>منظمة</w:t>
      </w:r>
      <w:r w:rsidRPr="00153EE2">
        <w:rPr>
          <w:rFonts w:cs="Simplified Arabic"/>
          <w:rtl/>
          <w:lang w:bidi="ar-EG"/>
        </w:rPr>
        <w:t xml:space="preserve"> </w:t>
      </w:r>
      <w:r w:rsidRPr="00153EE2">
        <w:rPr>
          <w:rFonts w:ascii="Simplified Arabic" w:hAnsi="Simplified Arabic" w:cs="Simplified Arabic" w:hint="cs"/>
          <w:rtl/>
          <w:lang w:bidi="ar-EG"/>
        </w:rPr>
        <w:t>الصح</w:t>
      </w:r>
      <w:r w:rsidRPr="00153EE2">
        <w:rPr>
          <w:rFonts w:cs="Simplified Arabic"/>
          <w:rtl/>
          <w:lang w:bidi="ar-EG"/>
        </w:rPr>
        <w:t xml:space="preserve">ة العالمية بشأن اتفاق جديد بشأن الوقاية من </w:t>
      </w:r>
      <w:r>
        <w:rPr>
          <w:rFonts w:cs="Simplified Arabic" w:hint="cs"/>
          <w:rtl/>
          <w:lang w:bidi="ar-EG"/>
        </w:rPr>
        <w:t>الجائحات</w:t>
      </w:r>
      <w:r w:rsidRPr="00153EE2">
        <w:rPr>
          <w:rFonts w:cs="Simplified Arabic"/>
          <w:rtl/>
          <w:lang w:bidi="ar-EG"/>
        </w:rPr>
        <w:t xml:space="preserve"> والاستعداد لها والاستجابة لها،</w:t>
      </w:r>
      <w:r w:rsidR="00052F80">
        <w:rPr>
          <w:rFonts w:cs="Simplified Arabic" w:hint="cs"/>
          <w:rtl/>
          <w:lang w:bidi="ar-EG"/>
        </w:rPr>
        <w:t xml:space="preserve"> </w:t>
      </w:r>
      <w:r w:rsidR="00052F80" w:rsidRPr="00052F80">
        <w:rPr>
          <w:rFonts w:cs="Simplified Arabic" w:hint="cs"/>
          <w:i/>
          <w:iCs/>
          <w:rtl/>
          <w:lang w:bidi="ar-EG"/>
        </w:rPr>
        <w:t>و</w:t>
      </w:r>
      <w:r w:rsidRPr="00052F80">
        <w:rPr>
          <w:rFonts w:cs="Simplified Arabic"/>
          <w:i/>
          <w:iCs/>
          <w:rtl/>
          <w:lang w:bidi="ar-EG"/>
        </w:rPr>
        <w:t>يضع</w:t>
      </w:r>
      <w:r w:rsidRPr="00052F80">
        <w:rPr>
          <w:rFonts w:cs="Simplified Arabic"/>
          <w:rtl/>
          <w:lang w:bidi="ar-EG"/>
        </w:rPr>
        <w:t xml:space="preserve"> </w:t>
      </w:r>
      <w:r w:rsidRPr="00052F80">
        <w:rPr>
          <w:rFonts w:cs="Simplified Arabic"/>
          <w:i/>
          <w:iCs/>
          <w:rtl/>
          <w:lang w:bidi="ar-EG"/>
        </w:rPr>
        <w:t>في اعتباره</w:t>
      </w:r>
      <w:r w:rsidRPr="00052F80">
        <w:rPr>
          <w:rFonts w:cs="Simplified Arabic"/>
          <w:rtl/>
          <w:lang w:bidi="ar-EG"/>
        </w:rPr>
        <w:t xml:space="preserve"> أهمية التعاون مع الاتفاقات البيئية المتعددة الأطراف الأخرى والمنظمات والمبادرات ذات الصلة لدعم دمج الترابط بين التنوع البيولوجي والصحة والحاجة إلى تجنب تكرار الجهود،</w:t>
      </w:r>
    </w:p>
    <w:p w14:paraId="6D427024" w14:textId="63C4A506" w:rsidR="00024DFE" w:rsidRPr="00832600" w:rsidRDefault="00024DFE" w:rsidP="00024DFE">
      <w:pPr>
        <w:tabs>
          <w:tab w:val="left" w:pos="1980"/>
        </w:tabs>
        <w:bidi/>
        <w:spacing w:after="120" w:line="216" w:lineRule="auto"/>
        <w:ind w:left="540" w:firstLine="720"/>
        <w:jc w:val="both"/>
        <w:rPr>
          <w:rFonts w:cs="Simplified Arabic"/>
          <w:lang w:bidi="ar-EG"/>
        </w:rPr>
      </w:pPr>
      <w:r>
        <w:rPr>
          <w:rFonts w:cs="Simplified Arabic" w:hint="cs"/>
          <w:rtl/>
          <w:lang w:bidi="ar-EG"/>
        </w:rPr>
        <w:t>[1-</w:t>
      </w:r>
      <w:r>
        <w:rPr>
          <w:rFonts w:cs="Simplified Arabic"/>
          <w:rtl/>
          <w:lang w:bidi="ar-EG"/>
        </w:rPr>
        <w:tab/>
      </w:r>
      <w:r w:rsidRPr="00832600">
        <w:rPr>
          <w:rFonts w:cs="Simplified Arabic"/>
          <w:i/>
          <w:iCs/>
          <w:rtl/>
          <w:lang w:bidi="ar-EG"/>
        </w:rPr>
        <w:t>يعتمد</w:t>
      </w:r>
      <w:r w:rsidRPr="00832600">
        <w:rPr>
          <w:rFonts w:cs="Simplified Arabic"/>
          <w:rtl/>
          <w:lang w:bidi="ar-EG"/>
        </w:rPr>
        <w:t xml:space="preserve"> خطة العمل العالمية بشأن التنوع البيولوجي والصحة</w:t>
      </w:r>
      <w:r>
        <w:rPr>
          <w:rFonts w:cs="Simplified Arabic" w:hint="cs"/>
          <w:rtl/>
          <w:lang w:bidi="ar-EG"/>
        </w:rPr>
        <w:t>،</w:t>
      </w:r>
      <w:r w:rsidRPr="00832600">
        <w:rPr>
          <w:rFonts w:cs="Simplified Arabic"/>
          <w:rtl/>
          <w:lang w:bidi="ar-EG"/>
        </w:rPr>
        <w:t xml:space="preserve"> على النحو الوارد في المرفق الأول لهذا المقرر، </w:t>
      </w:r>
      <w:r w:rsidRPr="00832600">
        <w:rPr>
          <w:rFonts w:cs="Simplified Arabic" w:hint="cs"/>
          <w:rtl/>
          <w:lang w:bidi="ar-EG"/>
        </w:rPr>
        <w:t>كخطة</w:t>
      </w:r>
      <w:r w:rsidRPr="00832600">
        <w:rPr>
          <w:rFonts w:cs="Simplified Arabic"/>
          <w:rtl/>
          <w:lang w:bidi="ar-EG"/>
        </w:rPr>
        <w:t xml:space="preserve"> طوعية لدعم تنفيذ إطار </w:t>
      </w:r>
      <w:proofErr w:type="spellStart"/>
      <w:r w:rsidRPr="00832600">
        <w:rPr>
          <w:rFonts w:cs="Simplified Arabic"/>
          <w:rtl/>
          <w:lang w:bidi="ar-EG"/>
        </w:rPr>
        <w:t>كونمينغ</w:t>
      </w:r>
      <w:proofErr w:type="spellEnd"/>
      <w:r w:rsidRPr="00832600">
        <w:rPr>
          <w:rFonts w:cs="Simplified Arabic"/>
          <w:rtl/>
          <w:lang w:bidi="ar-EG"/>
        </w:rPr>
        <w:t>-مونتريال العالمي للتنوع البيولوجي،</w:t>
      </w:r>
      <w:r w:rsidR="00DC44AC">
        <w:rPr>
          <w:rStyle w:val="FootnoteReference"/>
          <w:rFonts w:cs="Simplified Arabic"/>
          <w:rtl/>
          <w:lang w:bidi="ar-EG"/>
        </w:rPr>
        <w:footnoteReference w:id="8"/>
      </w:r>
      <w:r w:rsidRPr="00832600">
        <w:rPr>
          <w:rFonts w:cs="Simplified Arabic"/>
          <w:rtl/>
          <w:lang w:bidi="ar-EG"/>
        </w:rPr>
        <w:t xml:space="preserve"> </w:t>
      </w:r>
      <w:r>
        <w:rPr>
          <w:rFonts w:cs="Simplified Arabic" w:hint="cs"/>
          <w:rtl/>
          <w:lang w:bidi="ar-EG"/>
        </w:rPr>
        <w:t>على أن تكون مكملة</w:t>
      </w:r>
      <w:r w:rsidRPr="00832600">
        <w:rPr>
          <w:rFonts w:cs="Simplified Arabic"/>
          <w:rtl/>
          <w:lang w:bidi="ar-EG"/>
        </w:rPr>
        <w:t xml:space="preserve"> للإرشادات الواردة في المقررين </w:t>
      </w:r>
      <w:hyperlink r:id="rId15" w:history="1">
        <w:r w:rsidRPr="00D373AE">
          <w:rPr>
            <w:rStyle w:val="Hyperlink"/>
            <w:rFonts w:cs="Simplified Arabic"/>
            <w:color w:val="0563C1"/>
            <w:rtl/>
            <w:lang w:bidi="ar-EG"/>
          </w:rPr>
          <w:t>13/6</w:t>
        </w:r>
      </w:hyperlink>
      <w:r w:rsidRPr="00832600">
        <w:rPr>
          <w:rFonts w:cs="Simplified Arabic"/>
          <w:rtl/>
          <w:lang w:bidi="ar-EG"/>
        </w:rPr>
        <w:t xml:space="preserve"> </w:t>
      </w:r>
      <w:r w:rsidR="00AC197F">
        <w:rPr>
          <w:rFonts w:cs="Simplified Arabic" w:hint="cs"/>
          <w:rtl/>
          <w:lang w:bidi="ar-EG"/>
        </w:rPr>
        <w:t xml:space="preserve">، </w:t>
      </w:r>
      <w:hyperlink r:id="rId16" w:history="1">
        <w:r w:rsidRPr="00AC197F">
          <w:rPr>
            <w:rStyle w:val="Hyperlink"/>
            <w:rFonts w:cs="Simplified Arabic"/>
            <w:rtl/>
            <w:lang w:bidi="ar-EG"/>
          </w:rPr>
          <w:t>14</w:t>
        </w:r>
        <w:r w:rsidRPr="00AC197F">
          <w:rPr>
            <w:rStyle w:val="Hyperlink"/>
            <w:rFonts w:cs="Simplified Arabic" w:hint="cs"/>
            <w:rtl/>
            <w:lang w:bidi="ar-EG"/>
          </w:rPr>
          <w:t>/4</w:t>
        </w:r>
      </w:hyperlink>
      <w:r w:rsidR="00AC197F">
        <w:rPr>
          <w:rFonts w:cs="Simplified Arabic" w:hint="cs"/>
          <w:rtl/>
          <w:lang w:bidi="ar-EG"/>
        </w:rPr>
        <w:t xml:space="preserve"> و</w:t>
      </w:r>
      <w:hyperlink r:id="rId17" w:history="1">
        <w:r w:rsidR="00AC197F" w:rsidRPr="00AC197F">
          <w:rPr>
            <w:rStyle w:val="Hyperlink"/>
            <w:rFonts w:cs="Simplified Arabic"/>
            <w:lang w:bidi="ar-EG"/>
          </w:rPr>
          <w:t>15</w:t>
        </w:r>
        <w:r w:rsidR="00AC197F" w:rsidRPr="00AC197F">
          <w:rPr>
            <w:rStyle w:val="Hyperlink"/>
            <w:rFonts w:cs="Simplified Arabic" w:hint="cs"/>
            <w:rtl/>
            <w:lang w:bidi="ar-EG"/>
          </w:rPr>
          <w:t>/</w:t>
        </w:r>
        <w:r w:rsidR="00AC197F" w:rsidRPr="00AC197F">
          <w:rPr>
            <w:rStyle w:val="Hyperlink"/>
            <w:rFonts w:cs="Simplified Arabic"/>
            <w:lang w:bidi="ar-EG"/>
          </w:rPr>
          <w:t>29</w:t>
        </w:r>
      </w:hyperlink>
      <w:r w:rsidR="00AC197F">
        <w:rPr>
          <w:rFonts w:cs="Simplified Arabic" w:hint="cs"/>
          <w:rtl/>
        </w:rPr>
        <w:t>؛</w:t>
      </w:r>
      <w:r w:rsidRPr="00832600">
        <w:rPr>
          <w:rFonts w:cs="Simplified Arabic"/>
          <w:rtl/>
          <w:lang w:bidi="ar-EG"/>
        </w:rPr>
        <w:t>]</w:t>
      </w:r>
    </w:p>
    <w:p w14:paraId="28D50E9D" w14:textId="6879CB44" w:rsidR="00024DFE" w:rsidRDefault="00290BD1" w:rsidP="00290BD1">
      <w:pPr>
        <w:tabs>
          <w:tab w:val="left" w:pos="1980"/>
        </w:tabs>
        <w:bidi/>
        <w:spacing w:after="120" w:line="216" w:lineRule="auto"/>
        <w:ind w:left="540" w:firstLine="720"/>
        <w:jc w:val="both"/>
        <w:rPr>
          <w:rFonts w:cs="Simplified Arabic"/>
          <w:rtl/>
          <w:lang w:bidi="ar-EG"/>
        </w:rPr>
      </w:pPr>
      <w:r>
        <w:rPr>
          <w:rFonts w:cs="Simplified Arabic" w:hint="cs"/>
          <w:rtl/>
          <w:lang w:bidi="ar-EG"/>
        </w:rPr>
        <w:t xml:space="preserve">2- </w:t>
      </w:r>
      <w:r w:rsidR="00364A49">
        <w:rPr>
          <w:rFonts w:cs="Simplified Arabic" w:hint="cs"/>
          <w:i/>
          <w:iCs/>
          <w:rtl/>
          <w:lang w:bidi="ar-EG"/>
        </w:rPr>
        <w:tab/>
      </w:r>
      <w:r w:rsidRPr="00290BD1">
        <w:rPr>
          <w:rFonts w:cs="Simplified Arabic" w:hint="cs"/>
          <w:i/>
          <w:iCs/>
          <w:rtl/>
          <w:lang w:bidi="ar-EG"/>
        </w:rPr>
        <w:t>يحيط علما</w:t>
      </w:r>
      <w:r>
        <w:rPr>
          <w:rFonts w:cs="Simplified Arabic" w:hint="cs"/>
          <w:rtl/>
          <w:lang w:bidi="ar-EG"/>
        </w:rPr>
        <w:t xml:space="preserve"> </w:t>
      </w:r>
      <w:r w:rsidRPr="00227F7F">
        <w:rPr>
          <w:rFonts w:cs="Simplified Arabic"/>
          <w:rtl/>
          <w:lang w:bidi="ar-EG"/>
        </w:rPr>
        <w:t xml:space="preserve">بالوثيقة </w:t>
      </w:r>
      <w:r w:rsidRPr="00227F7F">
        <w:rPr>
          <w:rFonts w:cs="Simplified Arabic"/>
          <w:sz w:val="22"/>
          <w:szCs w:val="22"/>
          <w:lang w:bidi="ar-EG"/>
        </w:rPr>
        <w:t>CBD/SBSTTA/26/8</w:t>
      </w:r>
      <w:r w:rsidRPr="00227F7F">
        <w:rPr>
          <w:rFonts w:cs="Simplified Arabic"/>
          <w:rtl/>
          <w:lang w:bidi="ar-EG"/>
        </w:rPr>
        <w:t xml:space="preserve">، ولا سيما </w:t>
      </w:r>
      <w:r>
        <w:rPr>
          <w:rFonts w:cs="Simplified Arabic" w:hint="cs"/>
          <w:rtl/>
          <w:lang w:bidi="ar-EG"/>
        </w:rPr>
        <w:t>الضميمات</w:t>
      </w:r>
      <w:r w:rsidRPr="00227F7F">
        <w:rPr>
          <w:rFonts w:cs="Simplified Arabic"/>
          <w:rtl/>
          <w:lang w:bidi="ar-EG"/>
        </w:rPr>
        <w:t xml:space="preserve"> </w:t>
      </w:r>
      <w:r>
        <w:rPr>
          <w:rFonts w:cs="Simplified Arabic" w:hint="cs"/>
          <w:rtl/>
          <w:lang w:bidi="ar-EG"/>
        </w:rPr>
        <w:t xml:space="preserve">الأولى والثانية </w:t>
      </w:r>
      <w:r w:rsidRPr="00227F7F">
        <w:rPr>
          <w:rFonts w:cs="Simplified Arabic"/>
          <w:rtl/>
          <w:lang w:bidi="ar-EG"/>
        </w:rPr>
        <w:t>من المرفق الأول والمرفق الثاني، المتعلقة بالتنوع البيولوجي والصحة؛</w:t>
      </w:r>
      <w:r w:rsidR="00DC44AC">
        <w:rPr>
          <w:rStyle w:val="FootnoteReference"/>
          <w:rFonts w:cs="Simplified Arabic"/>
          <w:rtl/>
          <w:lang w:bidi="ar-EG"/>
        </w:rPr>
        <w:footnoteReference w:id="9"/>
      </w:r>
    </w:p>
    <w:p w14:paraId="109E6857" w14:textId="77777777" w:rsidR="00290BD1" w:rsidRPr="001161D3" w:rsidRDefault="00290BD1" w:rsidP="00290BD1">
      <w:pPr>
        <w:tabs>
          <w:tab w:val="left" w:pos="1980"/>
        </w:tabs>
        <w:bidi/>
        <w:spacing w:after="120" w:line="216" w:lineRule="auto"/>
        <w:ind w:left="540" w:firstLine="720"/>
        <w:jc w:val="both"/>
        <w:rPr>
          <w:rFonts w:cs="Simplified Arabic"/>
          <w:rtl/>
          <w:lang w:bidi="ar-EG"/>
        </w:rPr>
      </w:pPr>
      <w:r>
        <w:rPr>
          <w:rFonts w:cs="Simplified Arabic" w:hint="cs"/>
          <w:rtl/>
          <w:lang w:bidi="ar-EG"/>
        </w:rPr>
        <w:t xml:space="preserve">3-  </w:t>
      </w:r>
      <w:r w:rsidR="00364A49">
        <w:rPr>
          <w:rFonts w:cs="Simplified Arabic" w:hint="cs"/>
          <w:i/>
          <w:iCs/>
          <w:rtl/>
          <w:lang w:bidi="ar-EG"/>
        </w:rPr>
        <w:tab/>
      </w:r>
      <w:r w:rsidRPr="00290BD1">
        <w:rPr>
          <w:rFonts w:cs="Simplified Arabic"/>
          <w:i/>
          <w:iCs/>
          <w:rtl/>
          <w:lang w:bidi="ar-EG"/>
        </w:rPr>
        <w:t>يشجع</w:t>
      </w:r>
      <w:r w:rsidRPr="00290BD1">
        <w:rPr>
          <w:rFonts w:cs="Simplified Arabic"/>
          <w:rtl/>
          <w:lang w:bidi="ar-EG"/>
        </w:rPr>
        <w:t xml:space="preserve"> الأطراف، وفقاً للظروف والأولويات الوطنية وعلى أساس طوعي، على القيام بما يلي:</w:t>
      </w:r>
    </w:p>
    <w:p w14:paraId="28159A23" w14:textId="77777777" w:rsidR="00024DFE" w:rsidRPr="001161D3" w:rsidRDefault="00024DFE" w:rsidP="00364A49">
      <w:pPr>
        <w:tabs>
          <w:tab w:val="left" w:pos="1890"/>
        </w:tabs>
        <w:bidi/>
        <w:spacing w:after="120" w:line="216" w:lineRule="auto"/>
        <w:ind w:left="630" w:firstLine="540"/>
        <w:jc w:val="both"/>
        <w:rPr>
          <w:rFonts w:cs="Simplified Arabic"/>
        </w:rPr>
      </w:pPr>
      <w:r>
        <w:rPr>
          <w:rFonts w:cs="Simplified Arabic" w:hint="cs"/>
          <w:rtl/>
        </w:rPr>
        <w:t>(أ)</w:t>
      </w:r>
      <w:r>
        <w:rPr>
          <w:rFonts w:cs="Simplified Arabic"/>
          <w:rtl/>
        </w:rPr>
        <w:tab/>
      </w:r>
      <w:r w:rsidR="00290BD1" w:rsidRPr="00290BD1">
        <w:rPr>
          <w:rFonts w:cs="Simplified Arabic"/>
          <w:rtl/>
        </w:rPr>
        <w:t>تنفيذ خطة العمل العالمية عند دمج الروابط بين التنوع البيولوجي والصحة وتوفير المعلومات عن أنشطة التنفيذ ونتائجها، بما في ذلك في التقارير الوطنية، حسب الاقتضاء؛</w:t>
      </w:r>
    </w:p>
    <w:p w14:paraId="5FC703F5" w14:textId="77777777" w:rsidR="00024DFE" w:rsidRPr="001161D3" w:rsidRDefault="00BA25C3" w:rsidP="00364A49">
      <w:pPr>
        <w:tabs>
          <w:tab w:val="left" w:pos="1980"/>
        </w:tabs>
        <w:bidi/>
        <w:spacing w:after="120" w:line="216" w:lineRule="auto"/>
        <w:ind w:left="630" w:firstLine="630"/>
        <w:jc w:val="both"/>
        <w:rPr>
          <w:rFonts w:cs="Simplified Arabic"/>
        </w:rPr>
      </w:pPr>
      <w:r>
        <w:rPr>
          <w:rFonts w:cs="Simplified Arabic" w:hint="cs"/>
          <w:rtl/>
        </w:rPr>
        <w:lastRenderedPageBreak/>
        <w:t>(ب)</w:t>
      </w:r>
      <w:r w:rsidR="00364A49">
        <w:rPr>
          <w:rFonts w:cs="Simplified Arabic" w:hint="cs"/>
          <w:rtl/>
        </w:rPr>
        <w:tab/>
      </w:r>
      <w:r w:rsidRPr="00BA25C3">
        <w:rPr>
          <w:rFonts w:cs="Simplified Arabic"/>
          <w:rtl/>
        </w:rPr>
        <w:t xml:space="preserve">تعزيز التنسيق الوطني وتبادل المعرفة والتنفيذ وتقاسم الممارسات الجيدة والدروس المستفادة بين الجهات الفاعلة في مجال التنوع البيولوجي والصحة، بما في ذلك تلك العاملة في مجال صحة الإنسان والحيوان والنبات والنظم الإيكولوجية، والقطاع البيئي وأنظمة الطب التقليدي، والعمل بشكل شامل مع وكالات الصحة والهيئات ذات الصلة بالصحة والمهنيين على المستوى الوطني، بما في ذلك من خلال تعيين </w:t>
      </w:r>
      <w:r>
        <w:rPr>
          <w:rFonts w:cs="Simplified Arabic" w:hint="cs"/>
          <w:rtl/>
        </w:rPr>
        <w:t xml:space="preserve">مركز تنسيق وطني </w:t>
      </w:r>
      <w:r w:rsidRPr="00BA25C3">
        <w:rPr>
          <w:rFonts w:cs="Simplified Arabic"/>
          <w:rtl/>
        </w:rPr>
        <w:t>بشأن التنوع البيولوجي والصحة، حسب الاقتضاء؛</w:t>
      </w:r>
    </w:p>
    <w:p w14:paraId="70EFC6A3" w14:textId="3802B708" w:rsidR="00BA25C3" w:rsidRDefault="00024DFE" w:rsidP="00364A49">
      <w:pPr>
        <w:tabs>
          <w:tab w:val="left" w:pos="1980"/>
        </w:tabs>
        <w:bidi/>
        <w:spacing w:after="120" w:line="216" w:lineRule="auto"/>
        <w:ind w:left="630" w:firstLine="630"/>
        <w:jc w:val="both"/>
        <w:rPr>
          <w:rFonts w:cs="Simplified Arabic"/>
          <w:rtl/>
        </w:rPr>
      </w:pPr>
      <w:r>
        <w:rPr>
          <w:rFonts w:cs="Simplified Arabic" w:hint="cs"/>
          <w:rtl/>
        </w:rPr>
        <w:t>(ج)</w:t>
      </w:r>
      <w:r>
        <w:rPr>
          <w:rFonts w:cs="Simplified Arabic"/>
          <w:rtl/>
        </w:rPr>
        <w:tab/>
      </w:r>
      <w:r w:rsidR="00BA25C3" w:rsidRPr="00BA25C3">
        <w:rPr>
          <w:rFonts w:cs="Simplified Arabic"/>
          <w:rtl/>
        </w:rPr>
        <w:t xml:space="preserve">ضمان المشاركة الكاملة والفعالة </w:t>
      </w:r>
      <w:r w:rsidR="00962F9D">
        <w:rPr>
          <w:rFonts w:cs="Simplified Arabic" w:hint="cs"/>
          <w:rtl/>
        </w:rPr>
        <w:t>ل</w:t>
      </w:r>
      <w:r w:rsidR="00BA25C3" w:rsidRPr="00BA25C3">
        <w:rPr>
          <w:rFonts w:cs="Simplified Arabic"/>
          <w:rtl/>
        </w:rPr>
        <w:t>لشباب في صنع القرار والعمل بشأن التنوع البيولوجي والصحة؛</w:t>
      </w:r>
      <w:r w:rsidR="00BA25C3" w:rsidRPr="00BA25C3">
        <w:rPr>
          <w:rFonts w:cs="Simplified Arabic" w:hint="cs"/>
          <w:rtl/>
        </w:rPr>
        <w:t xml:space="preserve"> </w:t>
      </w:r>
    </w:p>
    <w:p w14:paraId="39A445FD" w14:textId="77777777" w:rsidR="00024DFE" w:rsidRPr="001161D3" w:rsidRDefault="00024DFE" w:rsidP="00BA25C3">
      <w:pPr>
        <w:tabs>
          <w:tab w:val="left" w:pos="1980"/>
        </w:tabs>
        <w:bidi/>
        <w:spacing w:after="120" w:line="216" w:lineRule="auto"/>
        <w:ind w:left="540" w:firstLine="720"/>
        <w:jc w:val="both"/>
        <w:rPr>
          <w:rFonts w:cs="Simplified Arabic"/>
        </w:rPr>
      </w:pPr>
      <w:r>
        <w:rPr>
          <w:rFonts w:cs="Simplified Arabic" w:hint="cs"/>
          <w:rtl/>
        </w:rPr>
        <w:t>(د)</w:t>
      </w:r>
      <w:r>
        <w:rPr>
          <w:rFonts w:cs="Simplified Arabic"/>
          <w:rtl/>
        </w:rPr>
        <w:tab/>
      </w:r>
      <w:r w:rsidRPr="001161D3">
        <w:rPr>
          <w:rFonts w:cs="Simplified Arabic"/>
          <w:rtl/>
        </w:rPr>
        <w:t xml:space="preserve">دمج </w:t>
      </w:r>
      <w:r w:rsidR="00244A84">
        <w:rPr>
          <w:rFonts w:cs="Simplified Arabic" w:hint="cs"/>
          <w:rtl/>
        </w:rPr>
        <w:t>الروابط</w:t>
      </w:r>
      <w:r w:rsidR="00244A84" w:rsidRPr="00244A84">
        <w:rPr>
          <w:rFonts w:cs="Simplified Arabic"/>
          <w:rtl/>
        </w:rPr>
        <w:t xml:space="preserve"> بين التنوع البيولوجي والصحة في السياسات والبرامج المتعلقة بالتنوع البيولوجي، بما يتماشى مع القرار 14/4، وإذا لزم الأمر، في استراتيجياتها وخطط عملها الوطنية للتنوع البيولوجي، مع مراعاة عناصر خطة العمل العالمية، بما يتماشى مع القسم ج</w:t>
      </w:r>
      <w:r w:rsidR="00DC44AC">
        <w:rPr>
          <w:rFonts w:cs="Simplified Arabic" w:hint="cs"/>
          <w:rtl/>
        </w:rPr>
        <w:t>يم</w:t>
      </w:r>
      <w:r w:rsidR="00244A84" w:rsidRPr="00244A84">
        <w:rPr>
          <w:rFonts w:cs="Simplified Arabic"/>
          <w:rtl/>
        </w:rPr>
        <w:t xml:space="preserve"> من الإطار؛</w:t>
      </w:r>
    </w:p>
    <w:p w14:paraId="6E1DCE9A" w14:textId="77777777" w:rsidR="00024DFE" w:rsidRPr="001161D3" w:rsidRDefault="00024DFE" w:rsidP="00024DFE">
      <w:pPr>
        <w:tabs>
          <w:tab w:val="left" w:pos="1980"/>
        </w:tabs>
        <w:bidi/>
        <w:spacing w:after="120" w:line="216" w:lineRule="auto"/>
        <w:ind w:left="540" w:firstLine="720"/>
        <w:jc w:val="both"/>
        <w:rPr>
          <w:rFonts w:cs="Simplified Arabic"/>
        </w:rPr>
      </w:pPr>
      <w:r>
        <w:rPr>
          <w:rFonts w:cs="Simplified Arabic" w:hint="cs"/>
          <w:rtl/>
        </w:rPr>
        <w:t>(ه)</w:t>
      </w:r>
      <w:r>
        <w:rPr>
          <w:rFonts w:cs="Simplified Arabic"/>
          <w:rtl/>
        </w:rPr>
        <w:tab/>
      </w:r>
      <w:r w:rsidRPr="001161D3">
        <w:rPr>
          <w:rFonts w:cs="Simplified Arabic"/>
          <w:rtl/>
        </w:rPr>
        <w:t>الاعتراف بالحاجة إلى معالجة محركات فقدان التنوع البيولوجي</w:t>
      </w:r>
      <w:r>
        <w:rPr>
          <w:rFonts w:cs="Simplified Arabic" w:hint="cs"/>
          <w:rtl/>
        </w:rPr>
        <w:t xml:space="preserve"> بشكل عاجل</w:t>
      </w:r>
      <w:r w:rsidRPr="001161D3">
        <w:rPr>
          <w:rFonts w:cs="Simplified Arabic"/>
          <w:rtl/>
        </w:rPr>
        <w:t xml:space="preserve"> للحد من المخاطر على الصحة، مع المساهمة في تنفيذ </w:t>
      </w:r>
      <w:r>
        <w:rPr>
          <w:rFonts w:cs="Simplified Arabic" w:hint="cs"/>
          <w:rtl/>
        </w:rPr>
        <w:t>ال</w:t>
      </w:r>
      <w:r w:rsidRPr="001161D3">
        <w:rPr>
          <w:rFonts w:cs="Simplified Arabic"/>
          <w:rtl/>
        </w:rPr>
        <w:t xml:space="preserve">إطار، ولا سيما الفقرة 7 (ص) </w:t>
      </w:r>
      <w:r>
        <w:rPr>
          <w:rFonts w:cs="Simplified Arabic" w:hint="cs"/>
          <w:rtl/>
        </w:rPr>
        <w:t xml:space="preserve">من </w:t>
      </w:r>
      <w:r w:rsidRPr="001161D3">
        <w:rPr>
          <w:rFonts w:cs="Simplified Arabic"/>
          <w:rtl/>
        </w:rPr>
        <w:t>القسم جيم، والهدف 14؛</w:t>
      </w:r>
    </w:p>
    <w:p w14:paraId="088BE608" w14:textId="77777777" w:rsidR="00024DFE" w:rsidRPr="001161D3" w:rsidRDefault="00024DFE" w:rsidP="00024DFE">
      <w:pPr>
        <w:tabs>
          <w:tab w:val="left" w:pos="1980"/>
        </w:tabs>
        <w:bidi/>
        <w:spacing w:after="120" w:line="216" w:lineRule="auto"/>
        <w:ind w:left="540" w:firstLine="720"/>
        <w:jc w:val="both"/>
        <w:rPr>
          <w:rFonts w:cs="Simplified Arabic"/>
          <w:lang w:val="fr-FR" w:bidi="ar-EG"/>
        </w:rPr>
      </w:pPr>
      <w:r>
        <w:rPr>
          <w:rFonts w:cs="Simplified Arabic" w:hint="cs"/>
          <w:rtl/>
          <w:lang w:bidi="ar-EG"/>
        </w:rPr>
        <w:t>4-</w:t>
      </w:r>
      <w:r>
        <w:rPr>
          <w:rFonts w:cs="Simplified Arabic"/>
          <w:rtl/>
          <w:lang w:bidi="ar-EG"/>
        </w:rPr>
        <w:tab/>
      </w:r>
      <w:r w:rsidRPr="001161D3">
        <w:rPr>
          <w:rFonts w:cs="Simplified Arabic"/>
          <w:i/>
          <w:iCs/>
          <w:rtl/>
          <w:lang w:bidi="ar-EG"/>
        </w:rPr>
        <w:t>يدعو</w:t>
      </w:r>
      <w:r w:rsidRPr="001161D3">
        <w:rPr>
          <w:rFonts w:cs="Simplified Arabic"/>
          <w:rtl/>
          <w:lang w:bidi="ar-EG"/>
        </w:rPr>
        <w:t xml:space="preserve"> الحكومات الأخرى،</w:t>
      </w:r>
      <w:r>
        <w:rPr>
          <w:rFonts w:cs="Simplified Arabic" w:hint="cs"/>
          <w:rtl/>
          <w:lang w:bidi="ar-EG"/>
        </w:rPr>
        <w:t xml:space="preserve"> ومجالس إدارة وأمانات </w:t>
      </w:r>
      <w:r w:rsidRPr="001161D3">
        <w:rPr>
          <w:rFonts w:cs="Simplified Arabic"/>
          <w:rtl/>
          <w:lang w:bidi="ar-EG"/>
        </w:rPr>
        <w:t>الاتفاقات</w:t>
      </w:r>
      <w:r>
        <w:rPr>
          <w:rFonts w:cs="Simplified Arabic" w:hint="cs"/>
          <w:rtl/>
          <w:lang w:bidi="ar-EG"/>
        </w:rPr>
        <w:t xml:space="preserve"> البيئة والصحية</w:t>
      </w:r>
      <w:r w:rsidRPr="001161D3">
        <w:rPr>
          <w:rFonts w:cs="Simplified Arabic"/>
          <w:rtl/>
          <w:lang w:bidi="ar-EG"/>
        </w:rPr>
        <w:t xml:space="preserve"> المتعددة الأطراف </w:t>
      </w:r>
      <w:r>
        <w:rPr>
          <w:rFonts w:cs="Simplified Arabic" w:hint="cs"/>
          <w:rtl/>
          <w:lang w:bidi="ar-EG"/>
        </w:rPr>
        <w:t>ذات الصلة</w:t>
      </w:r>
      <w:r w:rsidRPr="001161D3">
        <w:rPr>
          <w:rFonts w:cs="Simplified Arabic"/>
          <w:rtl/>
          <w:lang w:bidi="ar-EG"/>
        </w:rPr>
        <w:t xml:space="preserve"> والمنظمات الدولية، </w:t>
      </w:r>
      <w:r w:rsidR="0049636F" w:rsidRPr="0049636F">
        <w:rPr>
          <w:rFonts w:cs="Simplified Arabic"/>
          <w:rtl/>
          <w:lang w:bidi="ar-EG"/>
        </w:rPr>
        <w:t>بما في ذلك أعضاء التحالف الرباعي</w:t>
      </w:r>
      <w:r w:rsidR="00735246">
        <w:rPr>
          <w:rFonts w:cs="Simplified Arabic" w:hint="cs"/>
          <w:rtl/>
          <w:lang w:bidi="ar-EG"/>
        </w:rPr>
        <w:t xml:space="preserve"> المعني بنهج ال</w:t>
      </w:r>
      <w:r w:rsidR="0049636F" w:rsidRPr="0049636F">
        <w:rPr>
          <w:rFonts w:cs="Simplified Arabic"/>
          <w:rtl/>
          <w:lang w:bidi="ar-EG"/>
        </w:rPr>
        <w:t xml:space="preserve">صحة </w:t>
      </w:r>
      <w:r w:rsidR="00735246">
        <w:rPr>
          <w:rFonts w:cs="Simplified Arabic" w:hint="cs"/>
          <w:rtl/>
          <w:lang w:bidi="ar-EG"/>
        </w:rPr>
        <w:t>ال</w:t>
      </w:r>
      <w:r w:rsidR="0049636F" w:rsidRPr="0049636F">
        <w:rPr>
          <w:rFonts w:cs="Simplified Arabic"/>
          <w:rtl/>
          <w:lang w:bidi="ar-EG"/>
        </w:rPr>
        <w:t>واحدة، لزيادة الوعي بخطة العمل العالمية، والمساهمة في دمج الروابط بين التنوع البيولوجي والصحة عبر القطاعات</w:t>
      </w:r>
      <w:r w:rsidRPr="001161D3">
        <w:rPr>
          <w:rFonts w:cs="Simplified Arabic"/>
          <w:rtl/>
          <w:lang w:bidi="ar-EG"/>
        </w:rPr>
        <w:t>،</w:t>
      </w:r>
      <w:r w:rsidRPr="001161D3">
        <w:rPr>
          <w:rFonts w:cs="Simplified Arabic" w:hint="cs"/>
          <w:rtl/>
          <w:lang w:bidi="ar-EG"/>
        </w:rPr>
        <w:t xml:space="preserve"> مع احترام الأولويات الوطنية المحددة ذاتيا،</w:t>
      </w:r>
      <w:r w:rsidRPr="001161D3">
        <w:rPr>
          <w:rFonts w:cs="Simplified Arabic"/>
          <w:rtl/>
          <w:lang w:bidi="ar-EG"/>
        </w:rPr>
        <w:t xml:space="preserve"> ومواصلة دعم تطوير وتنفيذ التدابير والإرشادات والأدوات لتعزيز ودعم تعميم التنوع البيولوجي والروابط الصحية؛</w:t>
      </w:r>
    </w:p>
    <w:p w14:paraId="7A046C96" w14:textId="77777777" w:rsidR="00024DFE" w:rsidRPr="001161D3" w:rsidRDefault="00024DFE" w:rsidP="00024DFE">
      <w:pPr>
        <w:tabs>
          <w:tab w:val="left" w:pos="1980"/>
        </w:tabs>
        <w:bidi/>
        <w:spacing w:after="120" w:line="216" w:lineRule="auto"/>
        <w:ind w:left="540" w:firstLine="720"/>
        <w:jc w:val="both"/>
        <w:rPr>
          <w:rFonts w:cs="Simplified Arabic"/>
          <w:lang w:val="fr-FR" w:bidi="ar-EG"/>
        </w:rPr>
      </w:pPr>
      <w:r>
        <w:rPr>
          <w:rFonts w:cs="Simplified Arabic" w:hint="cs"/>
          <w:rtl/>
          <w:lang w:bidi="ar-EG"/>
        </w:rPr>
        <w:t>5-</w:t>
      </w:r>
      <w:r>
        <w:rPr>
          <w:rFonts w:cs="Simplified Arabic"/>
          <w:rtl/>
          <w:lang w:bidi="ar-EG"/>
        </w:rPr>
        <w:tab/>
      </w:r>
      <w:r w:rsidRPr="001161D3">
        <w:rPr>
          <w:rFonts w:cs="Simplified Arabic"/>
          <w:i/>
          <w:iCs/>
          <w:rtl/>
          <w:lang w:bidi="ar-EG"/>
        </w:rPr>
        <w:t>يدعو</w:t>
      </w:r>
      <w:r w:rsidRPr="001161D3">
        <w:rPr>
          <w:rFonts w:cs="Simplified Arabic"/>
          <w:rtl/>
          <w:lang w:bidi="ar-EG"/>
        </w:rPr>
        <w:t xml:space="preserve"> الشعوب الأصلية والمجتمعات المحلية وأصحاب المصلحة المعنيين، بما في ذلك القطاع الخاص والأوساط الأكاديمية والنساء والأطفال والشباب، إلى المساهمة في تنفيذ خطة العمل العالمية؛</w:t>
      </w:r>
    </w:p>
    <w:p w14:paraId="16C6B2BA" w14:textId="77777777" w:rsidR="00024DFE" w:rsidRPr="001161D3" w:rsidRDefault="00024DFE" w:rsidP="00415D9D">
      <w:pPr>
        <w:pStyle w:val="ListParagraph"/>
        <w:numPr>
          <w:ilvl w:val="0"/>
          <w:numId w:val="18"/>
        </w:numPr>
        <w:tabs>
          <w:tab w:val="left" w:pos="1980"/>
        </w:tabs>
        <w:bidi/>
        <w:spacing w:after="120" w:line="216" w:lineRule="auto"/>
        <w:ind w:left="540" w:firstLine="720"/>
        <w:contextualSpacing w:val="0"/>
        <w:jc w:val="both"/>
        <w:rPr>
          <w:rFonts w:cs="Simplified Arabic"/>
          <w:lang w:val="fr-FR" w:bidi="ar-EG"/>
        </w:rPr>
      </w:pPr>
      <w:r w:rsidRPr="001161D3">
        <w:rPr>
          <w:rFonts w:cs="Simplified Arabic"/>
          <w:i/>
          <w:iCs/>
          <w:rtl/>
          <w:lang w:bidi="ar-EG"/>
        </w:rPr>
        <w:t>يدعو</w:t>
      </w:r>
      <w:r w:rsidRPr="001161D3">
        <w:rPr>
          <w:rFonts w:cs="Simplified Arabic"/>
          <w:rtl/>
          <w:lang w:bidi="ar-EG"/>
        </w:rPr>
        <w:t xml:space="preserve"> منظمة الصحة العالمية إلى أن </w:t>
      </w:r>
      <w:r>
        <w:rPr>
          <w:rFonts w:cs="Simplified Arabic" w:hint="cs"/>
          <w:rtl/>
          <w:lang w:bidi="ar-EG"/>
        </w:rPr>
        <w:t>تراعي</w:t>
      </w:r>
      <w:r w:rsidRPr="001161D3">
        <w:rPr>
          <w:rFonts w:cs="Simplified Arabic"/>
          <w:rtl/>
          <w:lang w:bidi="ar-EG"/>
        </w:rPr>
        <w:t xml:space="preserve">، حسب الاقتضاء، أوجه التآزر في عملها بشأن التنوع البيولوجي والصحة المضطلع به عملا ببرنامج عملها العالمي العام الرابع عشر </w:t>
      </w:r>
      <w:r>
        <w:rPr>
          <w:rFonts w:cs="Simplified Arabic" w:hint="cs"/>
          <w:rtl/>
          <w:lang w:bidi="ar-EG"/>
        </w:rPr>
        <w:t xml:space="preserve">للفترة </w:t>
      </w:r>
      <w:r w:rsidRPr="001161D3">
        <w:rPr>
          <w:rFonts w:cs="Simplified Arabic"/>
          <w:rtl/>
          <w:lang w:bidi="ar-EG"/>
        </w:rPr>
        <w:t>2025</w:t>
      </w:r>
      <w:r>
        <w:rPr>
          <w:rFonts w:cs="Simplified Arabic"/>
          <w:rtl/>
          <w:lang w:bidi="ar-EG"/>
        </w:rPr>
        <w:noBreakHyphen/>
      </w:r>
      <w:r w:rsidRPr="001161D3">
        <w:rPr>
          <w:rFonts w:cs="Simplified Arabic"/>
          <w:rtl/>
          <w:lang w:bidi="ar-EG"/>
        </w:rPr>
        <w:t>2028، فضلا عن قرارات جمعية الصحة العالمية المتعلقة بالتنوع البيولوجي و</w:t>
      </w:r>
      <w:r w:rsidRPr="001161D3">
        <w:rPr>
          <w:rFonts w:cs="Simplified Arabic" w:hint="cs"/>
          <w:rtl/>
          <w:lang w:bidi="ar-EG"/>
        </w:rPr>
        <w:t xml:space="preserve">نهج الصحة الواحدة </w:t>
      </w:r>
      <w:r w:rsidRPr="001161D3">
        <w:rPr>
          <w:rFonts w:cs="Simplified Arabic"/>
          <w:rtl/>
          <w:lang w:bidi="ar-EG"/>
        </w:rPr>
        <w:t xml:space="preserve">والقرارات المتعلقة بالمحددات البيئية للصحة، والعمل </w:t>
      </w:r>
      <w:r>
        <w:rPr>
          <w:rFonts w:cs="Simplified Arabic" w:hint="cs"/>
          <w:rtl/>
          <w:lang w:bidi="ar-EG"/>
        </w:rPr>
        <w:t>المضطلع به</w:t>
      </w:r>
      <w:r w:rsidRPr="001161D3">
        <w:rPr>
          <w:rFonts w:cs="Simplified Arabic"/>
          <w:rtl/>
          <w:lang w:bidi="ar-EG"/>
        </w:rPr>
        <w:t xml:space="preserve"> بموجب اتفاقية التنوع البيولوجي؛</w:t>
      </w:r>
    </w:p>
    <w:p w14:paraId="5FC34330" w14:textId="081AA9A4" w:rsidR="00024DFE" w:rsidRPr="001161D3" w:rsidRDefault="00024DFE" w:rsidP="00024DFE">
      <w:pPr>
        <w:tabs>
          <w:tab w:val="left" w:pos="1980"/>
        </w:tabs>
        <w:bidi/>
        <w:spacing w:after="120" w:line="216" w:lineRule="auto"/>
        <w:ind w:left="540" w:firstLine="720"/>
        <w:jc w:val="both"/>
        <w:rPr>
          <w:rFonts w:cs="Simplified Arabic"/>
          <w:lang w:val="fr-FR" w:bidi="ar-EG"/>
        </w:rPr>
      </w:pPr>
      <w:bookmarkStart w:id="0" w:name="_Hlk170724714"/>
      <w:r>
        <w:rPr>
          <w:rFonts w:cs="Simplified Arabic" w:hint="cs"/>
          <w:rtl/>
          <w:lang w:bidi="ar-EG"/>
        </w:rPr>
        <w:t>7-</w:t>
      </w:r>
      <w:r>
        <w:rPr>
          <w:rFonts w:cs="Simplified Arabic"/>
          <w:rtl/>
          <w:lang w:bidi="ar-EG"/>
        </w:rPr>
        <w:tab/>
      </w:r>
      <w:r w:rsidR="00735246" w:rsidRPr="00735246">
        <w:rPr>
          <w:rFonts w:cs="Simplified Arabic" w:hint="cs"/>
          <w:i/>
          <w:iCs/>
          <w:rtl/>
          <w:lang w:bidi="ar-EG"/>
        </w:rPr>
        <w:t>يشجع</w:t>
      </w:r>
      <w:r w:rsidRPr="001161D3">
        <w:rPr>
          <w:rFonts w:cs="Simplified Arabic"/>
          <w:rtl/>
          <w:lang w:bidi="ar-EG"/>
        </w:rPr>
        <w:t xml:space="preserve"> الأطراف، وفقا للمادة 20 من الاتفاقية، و</w:t>
      </w:r>
      <w:r w:rsidRPr="001161D3">
        <w:rPr>
          <w:rFonts w:cs="Simplified Arabic" w:hint="cs"/>
          <w:rtl/>
          <w:lang w:bidi="ar-EG"/>
        </w:rPr>
        <w:t xml:space="preserve">يدعو </w:t>
      </w:r>
      <w:r w:rsidRPr="001161D3">
        <w:rPr>
          <w:rFonts w:cs="Simplified Arabic"/>
          <w:rtl/>
          <w:lang w:bidi="ar-EG"/>
        </w:rPr>
        <w:t xml:space="preserve">الحكومات الأخرى والاتفاقات البيئية والصحية المتعددة الأطراف ذات الصلة والمنظمات ذات الصلة والجهات المانحة والمؤسسات المالية ذات الصلة، </w:t>
      </w:r>
      <w:r>
        <w:rPr>
          <w:rFonts w:cs="Simplified Arabic" w:hint="cs"/>
          <w:rtl/>
          <w:lang w:bidi="ar-EG"/>
        </w:rPr>
        <w:t>إ</w:t>
      </w:r>
      <w:r w:rsidRPr="001161D3">
        <w:rPr>
          <w:rFonts w:cs="Simplified Arabic"/>
          <w:rtl/>
          <w:lang w:bidi="ar-EG"/>
        </w:rPr>
        <w:t xml:space="preserve">لى تقديم الدعم المالي والتقني، حسب الاقتضاء، </w:t>
      </w:r>
      <w:r w:rsidR="00856D65">
        <w:rPr>
          <w:rFonts w:cs="Simplified Arabic" w:hint="cs"/>
          <w:rtl/>
          <w:lang w:bidi="ar-EG"/>
        </w:rPr>
        <w:t>ل</w:t>
      </w:r>
      <w:r w:rsidR="00856D65" w:rsidRPr="00856D65">
        <w:rPr>
          <w:rFonts w:cs="Simplified Arabic"/>
          <w:rtl/>
          <w:lang w:bidi="ar-EG"/>
        </w:rPr>
        <w:t xml:space="preserve">بناء القدرات </w:t>
      </w:r>
      <w:r w:rsidR="00856D65">
        <w:rPr>
          <w:rFonts w:cs="Simplified Arabic" w:hint="cs"/>
          <w:rtl/>
          <w:lang w:bidi="ar-EG"/>
        </w:rPr>
        <w:t>وتنميتها</w:t>
      </w:r>
      <w:r w:rsidR="00856D65" w:rsidRPr="00856D65">
        <w:rPr>
          <w:rFonts w:cs="Simplified Arabic"/>
          <w:rtl/>
          <w:lang w:bidi="ar-EG"/>
        </w:rPr>
        <w:t xml:space="preserve"> من أجل التنفيذ الفعال </w:t>
      </w:r>
      <w:r w:rsidR="00856D65">
        <w:rPr>
          <w:rFonts w:cs="Simplified Arabic" w:hint="cs"/>
          <w:rtl/>
          <w:lang w:bidi="ar-EG"/>
        </w:rPr>
        <w:t>للروابط</w:t>
      </w:r>
      <w:r w:rsidR="00856D65" w:rsidRPr="00856D65">
        <w:rPr>
          <w:rFonts w:cs="Simplified Arabic"/>
          <w:rtl/>
          <w:lang w:bidi="ar-EG"/>
        </w:rPr>
        <w:t xml:space="preserve"> بين التنوع البيولوجي والصحة وخطة العمل العالمية؛</w:t>
      </w:r>
    </w:p>
    <w:bookmarkEnd w:id="0"/>
    <w:p w14:paraId="44B34255" w14:textId="76A650A7" w:rsidR="00024DFE" w:rsidRPr="001161D3" w:rsidRDefault="00962F9D" w:rsidP="00024DFE">
      <w:pPr>
        <w:tabs>
          <w:tab w:val="left" w:pos="1980"/>
        </w:tabs>
        <w:bidi/>
        <w:spacing w:after="120" w:line="216" w:lineRule="auto"/>
        <w:ind w:left="540" w:firstLine="720"/>
        <w:jc w:val="both"/>
        <w:rPr>
          <w:rFonts w:cs="Simplified Arabic"/>
          <w:lang w:val="fr-FR" w:bidi="ar-EG"/>
        </w:rPr>
      </w:pPr>
      <w:r>
        <w:rPr>
          <w:rFonts w:cs="Simplified Arabic"/>
          <w:lang w:bidi="ar-EG"/>
        </w:rPr>
        <w:t>8</w:t>
      </w:r>
      <w:r w:rsidR="00024DFE">
        <w:rPr>
          <w:rFonts w:cs="Simplified Arabic" w:hint="cs"/>
          <w:rtl/>
          <w:lang w:bidi="ar-EG"/>
        </w:rPr>
        <w:t>-</w:t>
      </w:r>
      <w:r w:rsidR="00024DFE">
        <w:rPr>
          <w:rFonts w:cs="Simplified Arabic"/>
          <w:rtl/>
          <w:lang w:bidi="ar-EG"/>
        </w:rPr>
        <w:tab/>
      </w:r>
      <w:r w:rsidR="00024DFE" w:rsidRPr="001161D3">
        <w:rPr>
          <w:rFonts w:cs="Simplified Arabic"/>
          <w:i/>
          <w:iCs/>
          <w:rtl/>
          <w:lang w:bidi="ar-EG"/>
        </w:rPr>
        <w:t>يدعو</w:t>
      </w:r>
      <w:r w:rsidR="00024DFE" w:rsidRPr="001161D3">
        <w:rPr>
          <w:rFonts w:cs="Simplified Arabic"/>
          <w:rtl/>
          <w:lang w:bidi="ar-EG"/>
        </w:rPr>
        <w:t xml:space="preserve"> الأطراف والحكومات الأخرى والاتفاقات البيئية المتعددة الأطراف ذات الصلة والمنظمات الأخرى إلى تبادل التدابير والإرشادات والأدوات والأمثلة وأفضل الممارسات والدروس المستفادة في تنفيذ خطة العمل العالمية وتعميم الروابط بين التنوع البيولوجي والصحة على جميع المستويات؛</w:t>
      </w:r>
    </w:p>
    <w:p w14:paraId="2C047D77" w14:textId="046A21FB" w:rsidR="00024DFE" w:rsidRPr="001161D3" w:rsidRDefault="00962F9D" w:rsidP="00024DFE">
      <w:pPr>
        <w:tabs>
          <w:tab w:val="left" w:pos="1980"/>
        </w:tabs>
        <w:bidi/>
        <w:spacing w:after="120" w:line="216" w:lineRule="auto"/>
        <w:ind w:left="540" w:firstLine="720"/>
        <w:jc w:val="both"/>
        <w:rPr>
          <w:rFonts w:cs="Simplified Arabic"/>
          <w:lang w:val="fr-FR" w:bidi="ar-EG"/>
        </w:rPr>
      </w:pPr>
      <w:r>
        <w:rPr>
          <w:rFonts w:cs="Simplified Arabic"/>
          <w:lang w:bidi="ar-EG"/>
        </w:rPr>
        <w:t>9</w:t>
      </w:r>
      <w:r w:rsidR="00024DFE">
        <w:rPr>
          <w:rFonts w:cs="Simplified Arabic" w:hint="cs"/>
          <w:rtl/>
          <w:lang w:bidi="ar-EG"/>
        </w:rPr>
        <w:t>-</w:t>
      </w:r>
      <w:r w:rsidR="00024DFE">
        <w:rPr>
          <w:rFonts w:cs="Simplified Arabic"/>
          <w:rtl/>
          <w:lang w:bidi="ar-EG"/>
        </w:rPr>
        <w:tab/>
      </w:r>
      <w:r w:rsidR="00024DFE" w:rsidRPr="001161D3">
        <w:rPr>
          <w:rFonts w:cs="Simplified Arabic"/>
          <w:i/>
          <w:iCs/>
          <w:rtl/>
          <w:lang w:bidi="ar-EG"/>
        </w:rPr>
        <w:t>يطلب إلى</w:t>
      </w:r>
      <w:r w:rsidR="00024DFE" w:rsidRPr="001161D3">
        <w:rPr>
          <w:rFonts w:cs="Simplified Arabic"/>
          <w:rtl/>
          <w:lang w:bidi="ar-EG"/>
        </w:rPr>
        <w:t xml:space="preserve"> </w:t>
      </w:r>
      <w:r w:rsidR="00024DFE" w:rsidRPr="00A75ECF">
        <w:rPr>
          <w:rFonts w:cs="Simplified Arabic"/>
          <w:i/>
          <w:iCs/>
          <w:rtl/>
          <w:lang w:bidi="ar-EG"/>
        </w:rPr>
        <w:t>الأمين</w:t>
      </w:r>
      <w:r w:rsidR="00024DFE" w:rsidRPr="00A75ECF">
        <w:rPr>
          <w:rFonts w:cs="Simplified Arabic" w:hint="cs"/>
          <w:i/>
          <w:iCs/>
          <w:rtl/>
          <w:lang w:bidi="ar-EG"/>
        </w:rPr>
        <w:t>ة</w:t>
      </w:r>
      <w:r w:rsidR="00024DFE" w:rsidRPr="001161D3">
        <w:rPr>
          <w:rFonts w:cs="Simplified Arabic"/>
          <w:rtl/>
          <w:lang w:bidi="ar-EG"/>
        </w:rPr>
        <w:t xml:space="preserve"> التنفيذي</w:t>
      </w:r>
      <w:r w:rsidR="00024DFE" w:rsidRPr="001161D3">
        <w:rPr>
          <w:rFonts w:cs="Simplified Arabic" w:hint="cs"/>
          <w:rtl/>
          <w:lang w:bidi="ar-EG"/>
        </w:rPr>
        <w:t>ة</w:t>
      </w:r>
      <w:r w:rsidR="00024DFE">
        <w:rPr>
          <w:rFonts w:cs="Simplified Arabic" w:hint="cs"/>
          <w:rtl/>
          <w:lang w:bidi="ar-EG"/>
        </w:rPr>
        <w:t xml:space="preserve"> أن تقوم بما يلي</w:t>
      </w:r>
      <w:r w:rsidR="00024DFE" w:rsidRPr="001161D3">
        <w:rPr>
          <w:rFonts w:cs="Simplified Arabic"/>
          <w:rtl/>
          <w:lang w:bidi="ar-EG"/>
        </w:rPr>
        <w:t>، رهنا بتوافر الموارد:</w:t>
      </w:r>
    </w:p>
    <w:p w14:paraId="434DF5C1" w14:textId="2134F3EE" w:rsidR="00024DFE" w:rsidRPr="001161D3" w:rsidRDefault="00024DFE" w:rsidP="00415D9D">
      <w:pPr>
        <w:pStyle w:val="ListParagraph"/>
        <w:numPr>
          <w:ilvl w:val="0"/>
          <w:numId w:val="16"/>
        </w:numPr>
        <w:tabs>
          <w:tab w:val="left" w:pos="720"/>
          <w:tab w:val="left" w:pos="1980"/>
        </w:tabs>
        <w:bidi/>
        <w:spacing w:after="120" w:line="216" w:lineRule="auto"/>
        <w:ind w:left="540" w:firstLine="720"/>
        <w:contextualSpacing w:val="0"/>
        <w:jc w:val="both"/>
        <w:rPr>
          <w:rFonts w:cs="Simplified Arabic"/>
          <w:lang w:val="fr-FR" w:bidi="ar-EG"/>
        </w:rPr>
      </w:pPr>
      <w:r w:rsidRPr="001161D3">
        <w:rPr>
          <w:rFonts w:cs="Simplified Arabic"/>
          <w:rtl/>
          <w:lang w:bidi="ar-EG"/>
        </w:rPr>
        <w:t xml:space="preserve">استكمال العمل </w:t>
      </w:r>
      <w:r>
        <w:rPr>
          <w:rFonts w:cs="Simplified Arabic" w:hint="cs"/>
          <w:rtl/>
          <w:lang w:bidi="ar-EG"/>
        </w:rPr>
        <w:t>المضطلع به</w:t>
      </w:r>
      <w:r w:rsidRPr="001161D3">
        <w:rPr>
          <w:rFonts w:cs="Simplified Arabic"/>
          <w:rtl/>
          <w:lang w:bidi="ar-EG"/>
        </w:rPr>
        <w:t xml:space="preserve"> عملا بالفقرة 13 (أ) من المقرر 14/4 بشأن وضع مؤشرات ومقاييس وأدوات قياس التقدم المحرز في مجال التنوع البيولوجي والصحة، </w:t>
      </w:r>
      <w:r w:rsidR="00F4741D" w:rsidRPr="00F4741D">
        <w:rPr>
          <w:rFonts w:cs="Simplified Arabic"/>
          <w:rtl/>
          <w:lang w:bidi="ar-EG"/>
        </w:rPr>
        <w:t>مع الأخذ في الاعتبار القسم الثالث والفقرة 14 من المرفق الأول، من بين أمور أخرى</w:t>
      </w:r>
      <w:r w:rsidR="00962F9D">
        <w:rPr>
          <w:rFonts w:cs="Simplified Arabic" w:hint="cs"/>
          <w:rtl/>
        </w:rPr>
        <w:t>؛</w:t>
      </w:r>
    </w:p>
    <w:p w14:paraId="20D9B772" w14:textId="77777777" w:rsidR="00024DFE" w:rsidRPr="001161D3" w:rsidRDefault="00024DFE" w:rsidP="00415D9D">
      <w:pPr>
        <w:pStyle w:val="ListParagraph"/>
        <w:numPr>
          <w:ilvl w:val="0"/>
          <w:numId w:val="16"/>
        </w:numPr>
        <w:tabs>
          <w:tab w:val="left" w:pos="720"/>
          <w:tab w:val="left" w:pos="1980"/>
        </w:tabs>
        <w:bidi/>
        <w:spacing w:after="120" w:line="216" w:lineRule="auto"/>
        <w:ind w:left="540" w:firstLine="720"/>
        <w:contextualSpacing w:val="0"/>
        <w:jc w:val="both"/>
        <w:rPr>
          <w:rFonts w:cs="Simplified Arabic"/>
          <w:lang w:val="fr-FR" w:bidi="ar-EG"/>
        </w:rPr>
      </w:pPr>
      <w:r w:rsidRPr="001161D3">
        <w:rPr>
          <w:rFonts w:cs="Simplified Arabic"/>
          <w:rtl/>
          <w:lang w:bidi="ar-EG"/>
        </w:rPr>
        <w:lastRenderedPageBreak/>
        <w:t xml:space="preserve">القيام، بالتعاون مع الشركاء، بتيسير أنشطة بناء القدرات والتعاون التقني والعلمي ونقل التكنولوجيا لدعم الأطراف والشعوب الأصلية والمجتمعات المحلية وأصحاب المصلحة، مثل المنظمات ذات الصلة والأوساط الأكاديمية والنساء والأطفال والشباب وكبار السن </w:t>
      </w:r>
      <w:r w:rsidR="00931508" w:rsidRPr="00931508">
        <w:rPr>
          <w:rFonts w:cs="Simplified Arabic"/>
          <w:rtl/>
          <w:lang w:bidi="ar-EG"/>
        </w:rPr>
        <w:t xml:space="preserve">والأشخاص ذوي الإعاقة </w:t>
      </w:r>
      <w:r w:rsidRPr="001161D3">
        <w:rPr>
          <w:rFonts w:cs="Simplified Arabic"/>
          <w:rtl/>
          <w:lang w:bidi="ar-EG"/>
        </w:rPr>
        <w:t xml:space="preserve">في استيعاب وتنفيذ خطة العمل العالمية، بما في ذلك عن طريق عقد </w:t>
      </w:r>
      <w:r>
        <w:rPr>
          <w:rFonts w:cs="Simplified Arabic"/>
          <w:rtl/>
          <w:lang w:bidi="ar-EG"/>
        </w:rPr>
        <w:t>حلقات</w:t>
      </w:r>
      <w:r w:rsidRPr="001161D3">
        <w:rPr>
          <w:rFonts w:cs="Simplified Arabic"/>
          <w:rtl/>
          <w:lang w:bidi="ar-EG"/>
        </w:rPr>
        <w:t xml:space="preserve"> عمل إقليمية وتيسير الحوارات، وضمان مشاركة الشعوب الأصلية والمجتمعات المحلية والنساء والشباب، بالتعاون مع جهات منها أعضاء التحالف الرباعي</w:t>
      </w:r>
      <w:r w:rsidRPr="001161D3">
        <w:rPr>
          <w:rFonts w:cs="Simplified Arabic" w:hint="cs"/>
          <w:rtl/>
          <w:lang w:bidi="ar-EG"/>
        </w:rPr>
        <w:t xml:space="preserve"> المعني بنهج الصحة الواحدة </w:t>
      </w:r>
      <w:r>
        <w:rPr>
          <w:rFonts w:cs="Simplified Arabic" w:hint="cs"/>
          <w:rtl/>
          <w:lang w:bidi="ar-EG"/>
        </w:rPr>
        <w:t>وأمانات</w:t>
      </w:r>
      <w:r w:rsidRPr="001161D3">
        <w:rPr>
          <w:rFonts w:cs="Simplified Arabic"/>
          <w:rtl/>
          <w:lang w:bidi="ar-EG"/>
        </w:rPr>
        <w:t xml:space="preserve"> الاتفاقات البيئية المتعددة الأطراف</w:t>
      </w:r>
      <w:r>
        <w:rPr>
          <w:rFonts w:cs="Simplified Arabic" w:hint="cs"/>
          <w:rtl/>
          <w:lang w:bidi="ar-EG"/>
        </w:rPr>
        <w:t xml:space="preserve"> الأخرى</w:t>
      </w:r>
      <w:r w:rsidRPr="001161D3">
        <w:rPr>
          <w:rFonts w:cs="Simplified Arabic"/>
          <w:rtl/>
          <w:lang w:bidi="ar-EG"/>
        </w:rPr>
        <w:t>؛</w:t>
      </w:r>
    </w:p>
    <w:p w14:paraId="5B5F4B15" w14:textId="77777777" w:rsidR="00024DFE" w:rsidRPr="001161D3" w:rsidRDefault="00024DFE" w:rsidP="00415D9D">
      <w:pPr>
        <w:pStyle w:val="ListParagraph"/>
        <w:numPr>
          <w:ilvl w:val="0"/>
          <w:numId w:val="16"/>
        </w:numPr>
        <w:tabs>
          <w:tab w:val="left" w:pos="720"/>
          <w:tab w:val="left" w:pos="1980"/>
        </w:tabs>
        <w:bidi/>
        <w:spacing w:after="120" w:line="216" w:lineRule="auto"/>
        <w:ind w:left="540" w:firstLine="720"/>
        <w:contextualSpacing w:val="0"/>
        <w:jc w:val="both"/>
        <w:rPr>
          <w:rFonts w:cs="Simplified Arabic"/>
          <w:lang w:val="fr-FR" w:bidi="ar-EG"/>
        </w:rPr>
      </w:pPr>
      <w:r w:rsidRPr="001161D3">
        <w:rPr>
          <w:rFonts w:cs="Simplified Arabic" w:hint="cs"/>
          <w:rtl/>
          <w:lang w:bidi="ar-EG"/>
        </w:rPr>
        <w:t xml:space="preserve">مواصلة </w:t>
      </w:r>
      <w:r w:rsidRPr="001161D3">
        <w:rPr>
          <w:rFonts w:cs="Simplified Arabic"/>
          <w:rtl/>
          <w:lang w:bidi="ar-EG"/>
        </w:rPr>
        <w:t>رفع مستوى الوعي على جميع المستويات، بما في ذلك من خلال العمليات ذات الصلة للاتفاقات البيئية المتعددة الأطراف الأخرى والهيئات الحكومية الدولية، بشأن الروابط الهامة بين التنوع البيولوجي والصحة، بما في ذلك أهميتها لتنفيذ الإطار؛</w:t>
      </w:r>
    </w:p>
    <w:p w14:paraId="71D04715" w14:textId="77777777" w:rsidR="00024DFE" w:rsidRPr="001161D3" w:rsidRDefault="00024DFE" w:rsidP="00415D9D">
      <w:pPr>
        <w:pStyle w:val="ListParagraph"/>
        <w:numPr>
          <w:ilvl w:val="0"/>
          <w:numId w:val="16"/>
        </w:numPr>
        <w:tabs>
          <w:tab w:val="left" w:pos="720"/>
          <w:tab w:val="left" w:pos="1980"/>
        </w:tabs>
        <w:bidi/>
        <w:spacing w:after="120" w:line="216" w:lineRule="auto"/>
        <w:ind w:left="540" w:firstLine="720"/>
        <w:contextualSpacing w:val="0"/>
        <w:jc w:val="both"/>
        <w:rPr>
          <w:rFonts w:cs="Simplified Arabic"/>
          <w:lang w:val="fr-FR" w:bidi="ar-EG"/>
        </w:rPr>
      </w:pPr>
      <w:r w:rsidRPr="001161D3">
        <w:rPr>
          <w:rFonts w:cs="Simplified Arabic"/>
          <w:rtl/>
          <w:lang w:bidi="ar-EG"/>
        </w:rPr>
        <w:t xml:space="preserve">تعزيز وتقوية التعاون مع المنظمات الدولية وغيرها من </w:t>
      </w:r>
      <w:r>
        <w:rPr>
          <w:rFonts w:cs="Simplified Arabic" w:hint="cs"/>
          <w:rtl/>
          <w:lang w:bidi="ar-EG"/>
        </w:rPr>
        <w:t xml:space="preserve">أمانات </w:t>
      </w:r>
      <w:r w:rsidRPr="001161D3">
        <w:rPr>
          <w:rFonts w:cs="Simplified Arabic"/>
          <w:rtl/>
          <w:lang w:bidi="ar-EG"/>
        </w:rPr>
        <w:t>الاتفاقات البيئية والصحية واتفاقات حقوق الإنسان المتعددة الأطراف فيما يتعلق بالتنوع البيولوجي والروابط الصحية</w:t>
      </w:r>
      <w:r w:rsidR="00174A65">
        <w:rPr>
          <w:rFonts w:cs="Simplified Arabic" w:hint="cs"/>
          <w:rtl/>
          <w:lang w:bidi="ar-EG"/>
        </w:rPr>
        <w:t xml:space="preserve">، </w:t>
      </w:r>
      <w:r w:rsidR="00174A65" w:rsidRPr="00174A65">
        <w:rPr>
          <w:rFonts w:cs="Simplified Arabic"/>
          <w:rtl/>
          <w:lang w:bidi="ar-EG"/>
        </w:rPr>
        <w:t>متوافق مع الالتزامات الدولية</w:t>
      </w:r>
      <w:r w:rsidR="00174A65">
        <w:rPr>
          <w:rFonts w:cs="Simplified Arabic" w:hint="cs"/>
          <w:rtl/>
          <w:lang w:bidi="ar-EG"/>
        </w:rPr>
        <w:t>؛</w:t>
      </w:r>
    </w:p>
    <w:p w14:paraId="5E43E464" w14:textId="77777777" w:rsidR="00024DFE" w:rsidRPr="00174A65" w:rsidRDefault="00024DFE" w:rsidP="00415D9D">
      <w:pPr>
        <w:pStyle w:val="ListParagraph"/>
        <w:numPr>
          <w:ilvl w:val="0"/>
          <w:numId w:val="16"/>
        </w:numPr>
        <w:tabs>
          <w:tab w:val="left" w:pos="720"/>
          <w:tab w:val="left" w:pos="1980"/>
        </w:tabs>
        <w:bidi/>
        <w:spacing w:after="120" w:line="216" w:lineRule="auto"/>
        <w:ind w:left="540" w:firstLine="720"/>
        <w:contextualSpacing w:val="0"/>
        <w:jc w:val="both"/>
        <w:rPr>
          <w:rFonts w:cs="Simplified Arabic"/>
          <w:lang w:val="fr-FR" w:bidi="ar-EG"/>
        </w:rPr>
      </w:pPr>
      <w:r w:rsidRPr="001161D3">
        <w:rPr>
          <w:rFonts w:cs="Simplified Arabic"/>
          <w:rtl/>
          <w:lang w:bidi="ar-EG"/>
        </w:rPr>
        <w:t>استكشاف، بالتشاور مع منظمة الصحة العالمية</w:t>
      </w:r>
      <w:r w:rsidR="00174A65">
        <w:rPr>
          <w:rFonts w:cs="Simplified Arabic" w:hint="cs"/>
          <w:rtl/>
          <w:lang w:bidi="ar-EG"/>
        </w:rPr>
        <w:t xml:space="preserve"> وغيرها من ال</w:t>
      </w:r>
      <w:r w:rsidR="00174A65" w:rsidRPr="00174A65">
        <w:rPr>
          <w:rFonts w:cs="Simplified Arabic"/>
          <w:rtl/>
          <w:lang w:val="fr-FR" w:bidi="ar-EG"/>
        </w:rPr>
        <w:t>أعضاء</w:t>
      </w:r>
      <w:r w:rsidR="00174A65">
        <w:rPr>
          <w:rFonts w:cs="Simplified Arabic" w:hint="cs"/>
          <w:rtl/>
          <w:lang w:val="fr-FR" w:bidi="ar-EG"/>
        </w:rPr>
        <w:t xml:space="preserve"> في</w:t>
      </w:r>
      <w:r w:rsidR="00174A65" w:rsidRPr="00174A65">
        <w:rPr>
          <w:rFonts w:cs="Simplified Arabic"/>
          <w:rtl/>
          <w:lang w:val="fr-FR" w:bidi="ar-EG"/>
        </w:rPr>
        <w:t xml:space="preserve"> التحالف الرباعي </w:t>
      </w:r>
      <w:r w:rsidR="00174A65">
        <w:rPr>
          <w:rFonts w:cs="Simplified Arabic" w:hint="cs"/>
          <w:rtl/>
          <w:lang w:val="fr-FR" w:bidi="ar-EG"/>
        </w:rPr>
        <w:t>المعني بنهج ال</w:t>
      </w:r>
      <w:r w:rsidR="00174A65" w:rsidRPr="00174A65">
        <w:rPr>
          <w:rFonts w:cs="Simplified Arabic"/>
          <w:rtl/>
          <w:lang w:val="fr-FR" w:bidi="ar-EG"/>
        </w:rPr>
        <w:t xml:space="preserve">صحة </w:t>
      </w:r>
      <w:r w:rsidR="00174A65">
        <w:rPr>
          <w:rFonts w:cs="Simplified Arabic" w:hint="cs"/>
          <w:rtl/>
          <w:lang w:val="fr-FR" w:bidi="ar-EG"/>
        </w:rPr>
        <w:t>ال</w:t>
      </w:r>
      <w:r w:rsidR="00174A65" w:rsidRPr="00174A65">
        <w:rPr>
          <w:rFonts w:cs="Simplified Arabic"/>
          <w:rtl/>
          <w:lang w:val="fr-FR" w:bidi="ar-EG"/>
        </w:rPr>
        <w:t>واحدة</w:t>
      </w:r>
      <w:r w:rsidRPr="001161D3">
        <w:rPr>
          <w:rFonts w:cs="Simplified Arabic"/>
          <w:rtl/>
          <w:lang w:bidi="ar-EG"/>
        </w:rPr>
        <w:t>، إمكانية إنشاء منصة معلومات</w:t>
      </w:r>
      <w:r w:rsidRPr="001161D3">
        <w:rPr>
          <w:rFonts w:cs="Simplified Arabic" w:hint="cs"/>
          <w:rtl/>
          <w:lang w:bidi="ar-EG"/>
        </w:rPr>
        <w:t xml:space="preserve"> </w:t>
      </w:r>
      <w:r>
        <w:rPr>
          <w:rFonts w:cs="Simplified Arabic" w:hint="cs"/>
          <w:rtl/>
          <w:lang w:bidi="ar-EG"/>
        </w:rPr>
        <w:t>عبر الإنترنت</w:t>
      </w:r>
      <w:r w:rsidRPr="001161D3">
        <w:rPr>
          <w:rFonts w:cs="Simplified Arabic" w:hint="cs"/>
          <w:rtl/>
          <w:lang w:bidi="ar-EG"/>
        </w:rPr>
        <w:t xml:space="preserve"> </w:t>
      </w:r>
      <w:r w:rsidRPr="001161D3">
        <w:rPr>
          <w:rFonts w:cs="Simplified Arabic"/>
          <w:rtl/>
          <w:lang w:bidi="ar-EG"/>
        </w:rPr>
        <w:t xml:space="preserve">لجمع المعارف والخبرات بشأن السياسات والإجراءات المتعلقة بالتنوع البيولوجي والصحة، بما في ذلك، دراسات الحالة والمؤشرات والتقييمات والمنهجيات، من أجل تيسير تبادل </w:t>
      </w:r>
      <w:r>
        <w:rPr>
          <w:rFonts w:cs="Simplified Arabic" w:hint="cs"/>
          <w:rtl/>
          <w:lang w:bidi="ar-EG"/>
        </w:rPr>
        <w:t>المعارف</w:t>
      </w:r>
      <w:r w:rsidRPr="001161D3">
        <w:rPr>
          <w:rFonts w:cs="Simplified Arabic"/>
          <w:rtl/>
          <w:lang w:bidi="ar-EG"/>
        </w:rPr>
        <w:t xml:space="preserve"> وبناء القدرات</w:t>
      </w:r>
      <w:r w:rsidR="00FD7A12">
        <w:rPr>
          <w:rFonts w:cs="Simplified Arabic" w:hint="cs"/>
          <w:rtl/>
          <w:lang w:bidi="ar-EG"/>
        </w:rPr>
        <w:t xml:space="preserve"> لإدماج نهج الصحة الواحدة</w:t>
      </w:r>
      <w:r w:rsidRPr="001161D3">
        <w:rPr>
          <w:rFonts w:cs="Simplified Arabic"/>
          <w:rtl/>
          <w:lang w:bidi="ar-EG"/>
        </w:rPr>
        <w:t xml:space="preserve"> وبالتالي دعم تنفيذ خطة العمل العالمية؛</w:t>
      </w:r>
    </w:p>
    <w:p w14:paraId="6D9DC297" w14:textId="077EB832" w:rsidR="00024DFE" w:rsidRPr="001161D3" w:rsidRDefault="00024DFE" w:rsidP="00D61DA5">
      <w:pPr>
        <w:pStyle w:val="ListParagraph"/>
        <w:numPr>
          <w:ilvl w:val="0"/>
          <w:numId w:val="16"/>
        </w:numPr>
        <w:tabs>
          <w:tab w:val="left" w:pos="720"/>
          <w:tab w:val="left" w:pos="1980"/>
        </w:tabs>
        <w:bidi/>
        <w:spacing w:after="120" w:line="216" w:lineRule="auto"/>
        <w:ind w:left="540" w:firstLine="720"/>
        <w:contextualSpacing w:val="0"/>
        <w:jc w:val="both"/>
        <w:rPr>
          <w:rFonts w:cs="Simplified Arabic"/>
          <w:lang w:val="fr-FR" w:bidi="ar-EG"/>
        </w:rPr>
      </w:pPr>
      <w:r w:rsidRPr="001161D3">
        <w:rPr>
          <w:rFonts w:cs="Simplified Arabic"/>
          <w:rtl/>
          <w:lang w:bidi="ar-EG"/>
        </w:rPr>
        <w:t xml:space="preserve">تقديم </w:t>
      </w:r>
      <w:r w:rsidRPr="001161D3">
        <w:rPr>
          <w:rFonts w:cs="Simplified Arabic"/>
          <w:rtl/>
        </w:rPr>
        <w:t>تقرير عن نتائج هذا العمل إلى الهيئة الفرعية للمشورة العلمية والتقنية والتكنولوجية في اجتماع يعقد قبل الاجتماع السابع عشر لمؤتمر الأطراف</w:t>
      </w:r>
      <w:r w:rsidRPr="001161D3">
        <w:rPr>
          <w:rFonts w:cs="Simplified Arabic" w:hint="cs"/>
          <w:rtl/>
        </w:rPr>
        <w:t>،</w:t>
      </w:r>
      <w:r w:rsidRPr="001161D3">
        <w:rPr>
          <w:rFonts w:cs="Simplified Arabic"/>
          <w:rtl/>
          <w:lang w:bidi="ar-EG"/>
        </w:rPr>
        <w:t xml:space="preserve"> وإلى جمعية الصحة العالمية في اجتماعها التاسع والسبعين.</w:t>
      </w:r>
      <w:r w:rsidR="00364A49" w:rsidRPr="00D61DA5">
        <w:rPr>
          <w:rFonts w:cs="Simplified Arabic"/>
          <w:vertAlign w:val="superscript"/>
          <w:lang w:val="fr-FR" w:bidi="ar-EG"/>
        </w:rPr>
        <w:t xml:space="preserve"> </w:t>
      </w:r>
    </w:p>
    <w:p w14:paraId="583F1B22" w14:textId="77777777" w:rsidR="00024DFE" w:rsidRPr="001161D3" w:rsidRDefault="00024DFE" w:rsidP="00024DFE">
      <w:pPr>
        <w:pStyle w:val="ListParagraph"/>
        <w:tabs>
          <w:tab w:val="left" w:pos="1280"/>
        </w:tabs>
        <w:bidi/>
        <w:spacing w:before="120" w:line="216" w:lineRule="auto"/>
        <w:ind w:left="1530"/>
        <w:contextualSpacing w:val="0"/>
        <w:rPr>
          <w:rFonts w:cs="Simplified Arabic"/>
          <w:lang w:val="fr-FR" w:bidi="ar-EG"/>
        </w:rPr>
      </w:pPr>
    </w:p>
    <w:p w14:paraId="0800BFFF" w14:textId="77777777" w:rsidR="00024DFE" w:rsidRPr="001161D3" w:rsidRDefault="00024DFE" w:rsidP="00024DFE">
      <w:pPr>
        <w:bidi/>
        <w:spacing w:line="216" w:lineRule="auto"/>
        <w:rPr>
          <w:rFonts w:cs="Simplified Arabic"/>
          <w:bCs/>
          <w:sz w:val="26"/>
          <w:szCs w:val="26"/>
          <w:rtl/>
        </w:rPr>
      </w:pPr>
      <w:r w:rsidRPr="001161D3">
        <w:rPr>
          <w:rFonts w:cs="Simplified Arabic" w:hint="cs"/>
          <w:bCs/>
          <w:sz w:val="26"/>
          <w:szCs w:val="26"/>
          <w:rtl/>
        </w:rPr>
        <w:t>المرفق الأول</w:t>
      </w:r>
      <w:r w:rsidR="00D61DA5" w:rsidRPr="00D61DA5">
        <w:rPr>
          <w:rStyle w:val="FootnoteReference"/>
          <w:rFonts w:cs="Simplified Arabic"/>
          <w:b/>
          <w:sz w:val="26"/>
          <w:szCs w:val="26"/>
          <w:rtl/>
        </w:rPr>
        <w:footnoteReference w:id="10"/>
      </w:r>
    </w:p>
    <w:p w14:paraId="1FD2488B" w14:textId="77777777" w:rsidR="00024DFE" w:rsidRPr="001161D3" w:rsidRDefault="00024DFE" w:rsidP="00024DFE">
      <w:pPr>
        <w:autoSpaceDN w:val="0"/>
        <w:bidi/>
        <w:spacing w:after="120" w:line="216" w:lineRule="auto"/>
        <w:rPr>
          <w:rFonts w:cs="Simplified Arabic"/>
          <w:bCs/>
          <w:rtl/>
          <w:lang w:val="en-US"/>
        </w:rPr>
      </w:pPr>
      <w:r w:rsidRPr="001161D3">
        <w:rPr>
          <w:rFonts w:cs="Simplified Arabic"/>
          <w:bCs/>
          <w:rtl/>
          <w:lang w:val="en-US"/>
        </w:rPr>
        <w:t>خطة العمل العالمية بشأن التنوع البيولوجي والصحة</w:t>
      </w:r>
    </w:p>
    <w:p w14:paraId="6135CB18" w14:textId="77777777" w:rsidR="00024DFE" w:rsidRPr="001161D3" w:rsidRDefault="00024DFE" w:rsidP="00024DFE">
      <w:pPr>
        <w:autoSpaceDN w:val="0"/>
        <w:bidi/>
        <w:spacing w:after="120" w:line="216" w:lineRule="auto"/>
        <w:rPr>
          <w:rFonts w:cs="Simplified Arabic"/>
          <w:bCs/>
          <w:rtl/>
          <w:lang w:val="en-US"/>
        </w:rPr>
      </w:pPr>
      <w:r w:rsidRPr="001161D3">
        <w:rPr>
          <w:rFonts w:cs="Simplified Arabic" w:hint="cs"/>
          <w:bCs/>
          <w:rtl/>
          <w:lang w:val="en-US"/>
        </w:rPr>
        <w:t>أولا-</w:t>
      </w:r>
      <w:r w:rsidRPr="001161D3">
        <w:rPr>
          <w:rFonts w:cs="Simplified Arabic" w:hint="cs"/>
          <w:bCs/>
          <w:rtl/>
          <w:lang w:val="en-US"/>
        </w:rPr>
        <w:tab/>
        <w:t>الغرض</w:t>
      </w:r>
    </w:p>
    <w:p w14:paraId="67BD4650" w14:textId="77777777"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lang w:val="en-US"/>
        </w:rPr>
      </w:pPr>
      <w:r w:rsidRPr="001161D3">
        <w:rPr>
          <w:rFonts w:cs="Simplified Arabic"/>
          <w:b/>
          <w:rtl/>
          <w:lang w:val="en-US"/>
        </w:rPr>
        <w:t>تمشيا مع المقررات</w:t>
      </w:r>
      <w:hyperlink r:id="rId18" w:history="1">
        <w:r w:rsidRPr="001161D3">
          <w:rPr>
            <w:rStyle w:val="Hyperlink"/>
            <w:rFonts w:cs="Simplified Arabic"/>
            <w:b/>
            <w:rtl/>
            <w:lang w:val="en-US"/>
          </w:rPr>
          <w:t xml:space="preserve"> 12/21</w:t>
        </w:r>
      </w:hyperlink>
      <w:r w:rsidRPr="001161D3">
        <w:rPr>
          <w:rFonts w:cs="Simplified Arabic"/>
          <w:b/>
          <w:rtl/>
          <w:lang w:val="en-US"/>
        </w:rPr>
        <w:t xml:space="preserve"> المؤرخ 17 أكتوبر/تشرين الأول 2014،</w:t>
      </w:r>
      <w:r>
        <w:rPr>
          <w:rFonts w:cs="Simplified Arabic" w:hint="cs"/>
          <w:b/>
          <w:rtl/>
          <w:lang w:val="en-US"/>
        </w:rPr>
        <w:t xml:space="preserve"> و</w:t>
      </w:r>
      <w:hyperlink r:id="rId19" w:history="1">
        <w:r w:rsidRPr="001161D3">
          <w:rPr>
            <w:rStyle w:val="Hyperlink"/>
            <w:rFonts w:cs="Simplified Arabic"/>
            <w:b/>
            <w:rtl/>
            <w:lang w:val="en-US"/>
          </w:rPr>
          <w:t>13/6</w:t>
        </w:r>
      </w:hyperlink>
      <w:r w:rsidRPr="001161D3">
        <w:rPr>
          <w:rFonts w:cs="Simplified Arabic"/>
          <w:b/>
          <w:rtl/>
          <w:lang w:val="en-US"/>
        </w:rPr>
        <w:t xml:space="preserve"> المؤرخ 17 ديسمبر/كانون الأول 2016، و14/4 المؤرخ 22 نوفمبر/تشرين الثاني 2018،</w:t>
      </w:r>
      <w:r>
        <w:rPr>
          <w:rFonts w:cs="Simplified Arabic" w:hint="cs"/>
          <w:b/>
          <w:rtl/>
          <w:lang w:val="en-US"/>
        </w:rPr>
        <w:t xml:space="preserve"> و</w:t>
      </w:r>
      <w:hyperlink r:id="rId20" w:history="1">
        <w:r w:rsidRPr="001161D3">
          <w:rPr>
            <w:rStyle w:val="Hyperlink"/>
            <w:rFonts w:cs="Simplified Arabic"/>
            <w:b/>
            <w:rtl/>
            <w:lang w:val="en-US"/>
          </w:rPr>
          <w:t>15/29</w:t>
        </w:r>
      </w:hyperlink>
      <w:r w:rsidRPr="001161D3">
        <w:rPr>
          <w:rFonts w:cs="Simplified Arabic"/>
          <w:b/>
          <w:rtl/>
          <w:lang w:val="en-US"/>
        </w:rPr>
        <w:t xml:space="preserve"> المؤرخ 19 ديسمبر/كانون الأول 2022، فإن هدف خطة العمل العالمية بشأن التنوع البيولوجي</w:t>
      </w:r>
      <w:r w:rsidRPr="001161D3">
        <w:rPr>
          <w:rFonts w:cs="Simplified Arabic" w:hint="cs"/>
          <w:b/>
          <w:rtl/>
          <w:lang w:val="en-US"/>
        </w:rPr>
        <w:t xml:space="preserve"> والصحة يتمثل في دعم ا</w:t>
      </w:r>
      <w:r w:rsidRPr="001161D3">
        <w:rPr>
          <w:rFonts w:cs="Simplified Arabic"/>
          <w:b/>
          <w:rtl/>
          <w:lang w:val="en-US"/>
        </w:rPr>
        <w:t>لأطراف و</w:t>
      </w:r>
      <w:r w:rsidRPr="001161D3">
        <w:rPr>
          <w:rFonts w:cs="Simplified Arabic" w:hint="cs"/>
          <w:b/>
          <w:rtl/>
          <w:lang w:val="en-US"/>
        </w:rPr>
        <w:t xml:space="preserve">غيرها من </w:t>
      </w:r>
      <w:r w:rsidRPr="001161D3">
        <w:rPr>
          <w:rFonts w:cs="Simplified Arabic"/>
          <w:b/>
          <w:rtl/>
          <w:lang w:val="en-US"/>
        </w:rPr>
        <w:t xml:space="preserve">الحكومات على جميع المستويات، والمنظمات والمبادرات ذات الصلة، والشعوب الأصلية والمجتمعات المحلية، والنساء والأطفال والشباب والقطاع الخاص وأصحاب المصلحة الآخرين </w:t>
      </w:r>
      <w:r>
        <w:rPr>
          <w:rFonts w:cs="Simplified Arabic" w:hint="cs"/>
          <w:b/>
          <w:rtl/>
          <w:lang w:val="en-US"/>
        </w:rPr>
        <w:t xml:space="preserve">في </w:t>
      </w:r>
      <w:r w:rsidRPr="001161D3">
        <w:rPr>
          <w:rFonts w:cs="Simplified Arabic"/>
          <w:b/>
          <w:rtl/>
          <w:lang w:val="en-US"/>
        </w:rPr>
        <w:t>تعميم الروابط بين التنوع البيولوجي والصحة في السياسات والاستراتيجيات والبرامج والحسابات الوطنية، بما يتماشى مع الظروف والأولويات والتشريعات الوطنية، وبطريقة تتفق مع الالتزامات الدولية ذات الصلة. وتهدف الخطة على وجه الخصوص إلى تمكين السلطات الحكومية ذات الصلة من التعاون الوثيق وتنسيق عملها بشأن الروابط بين التنوع البيولوجي والصحة.</w:t>
      </w:r>
    </w:p>
    <w:p w14:paraId="633F48CC" w14:textId="77777777"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lang w:val="en-US"/>
        </w:rPr>
      </w:pPr>
      <w:r w:rsidRPr="001161D3">
        <w:rPr>
          <w:rFonts w:cs="Simplified Arabic" w:hint="cs"/>
          <w:b/>
          <w:rtl/>
          <w:lang w:val="en-US"/>
        </w:rPr>
        <w:t>و</w:t>
      </w:r>
      <w:r w:rsidRPr="001161D3">
        <w:rPr>
          <w:rFonts w:cs="Simplified Arabic"/>
          <w:b/>
          <w:rtl/>
          <w:lang w:val="en-US"/>
        </w:rPr>
        <w:t xml:space="preserve">تتضمن خطة العمل العالمية مجموعة من الإجراءات التطوعية التي يمكن تنفيذها على مستويات مختلفة وعلى مستويات مختلفة، </w:t>
      </w:r>
      <w:r w:rsidRPr="001161D3">
        <w:rPr>
          <w:rFonts w:cs="Simplified Arabic" w:hint="cs"/>
          <w:b/>
          <w:rtl/>
          <w:lang w:val="en-US"/>
        </w:rPr>
        <w:t xml:space="preserve">بدءا من المستويات </w:t>
      </w:r>
      <w:r w:rsidRPr="001161D3">
        <w:rPr>
          <w:rFonts w:cs="Simplified Arabic"/>
          <w:b/>
          <w:rtl/>
          <w:lang w:val="en-US"/>
        </w:rPr>
        <w:t>الدولي</w:t>
      </w:r>
      <w:r w:rsidRPr="001161D3">
        <w:rPr>
          <w:rFonts w:cs="Simplified Arabic" w:hint="cs"/>
          <w:b/>
          <w:rtl/>
          <w:lang w:val="en-US"/>
        </w:rPr>
        <w:t>ة ووصولا</w:t>
      </w:r>
      <w:r w:rsidRPr="001161D3">
        <w:rPr>
          <w:rFonts w:cs="Simplified Arabic"/>
          <w:b/>
          <w:rtl/>
          <w:lang w:val="en-US"/>
        </w:rPr>
        <w:t xml:space="preserve"> إلى </w:t>
      </w:r>
      <w:r w:rsidRPr="001161D3">
        <w:rPr>
          <w:rFonts w:cs="Simplified Arabic" w:hint="cs"/>
          <w:b/>
          <w:rtl/>
          <w:lang w:val="en-US"/>
        </w:rPr>
        <w:t xml:space="preserve">المستويات </w:t>
      </w:r>
      <w:r w:rsidRPr="001161D3">
        <w:rPr>
          <w:rFonts w:cs="Simplified Arabic"/>
          <w:b/>
          <w:rtl/>
          <w:lang w:val="en-US"/>
        </w:rPr>
        <w:t>الوطني</w:t>
      </w:r>
      <w:r w:rsidRPr="001161D3">
        <w:rPr>
          <w:rFonts w:cs="Simplified Arabic" w:hint="cs"/>
          <w:b/>
          <w:rtl/>
          <w:lang w:val="en-US"/>
        </w:rPr>
        <w:t xml:space="preserve">ة والمحلية وبدءا </w:t>
      </w:r>
      <w:r w:rsidRPr="001161D3">
        <w:rPr>
          <w:rFonts w:cs="Simplified Arabic"/>
          <w:b/>
          <w:rtl/>
          <w:lang w:val="en-US"/>
        </w:rPr>
        <w:t xml:space="preserve">من </w:t>
      </w:r>
      <w:r w:rsidRPr="001161D3">
        <w:rPr>
          <w:rFonts w:cs="Simplified Arabic" w:hint="cs"/>
          <w:b/>
          <w:rtl/>
          <w:lang w:val="en-US"/>
        </w:rPr>
        <w:t>المستويات ال</w:t>
      </w:r>
      <w:r w:rsidRPr="001161D3">
        <w:rPr>
          <w:rFonts w:cs="Simplified Arabic"/>
          <w:b/>
          <w:rtl/>
          <w:lang w:val="en-US"/>
        </w:rPr>
        <w:t>متعدد</w:t>
      </w:r>
      <w:r w:rsidRPr="001161D3">
        <w:rPr>
          <w:rFonts w:cs="Simplified Arabic" w:hint="cs"/>
          <w:b/>
          <w:rtl/>
          <w:lang w:val="en-US"/>
        </w:rPr>
        <w:t>ة</w:t>
      </w:r>
      <w:r w:rsidRPr="001161D3">
        <w:rPr>
          <w:rFonts w:cs="Simplified Arabic"/>
          <w:b/>
          <w:rtl/>
          <w:lang w:val="en-US"/>
        </w:rPr>
        <w:t xml:space="preserve"> القطاعات</w:t>
      </w:r>
      <w:r w:rsidRPr="001161D3">
        <w:rPr>
          <w:rFonts w:cs="Simplified Arabic" w:hint="cs"/>
          <w:b/>
          <w:rtl/>
          <w:lang w:val="en-US"/>
        </w:rPr>
        <w:t xml:space="preserve"> ووصولا</w:t>
      </w:r>
      <w:r w:rsidRPr="001161D3">
        <w:rPr>
          <w:rFonts w:cs="Simplified Arabic"/>
          <w:b/>
          <w:rtl/>
          <w:lang w:val="en-US"/>
        </w:rPr>
        <w:t xml:space="preserve"> إلى </w:t>
      </w:r>
      <w:r w:rsidRPr="001161D3">
        <w:rPr>
          <w:rFonts w:cs="Simplified Arabic" w:hint="cs"/>
          <w:b/>
          <w:rtl/>
          <w:lang w:val="en-US"/>
        </w:rPr>
        <w:t xml:space="preserve">مستويات </w:t>
      </w:r>
      <w:r w:rsidRPr="001161D3">
        <w:rPr>
          <w:rFonts w:cs="Simplified Arabic"/>
          <w:b/>
          <w:rtl/>
          <w:lang w:val="en-US"/>
        </w:rPr>
        <w:t>قطاع</w:t>
      </w:r>
      <w:r w:rsidRPr="001161D3">
        <w:rPr>
          <w:rFonts w:cs="Simplified Arabic" w:hint="cs"/>
          <w:b/>
          <w:rtl/>
          <w:lang w:val="en-US"/>
        </w:rPr>
        <w:t>ات</w:t>
      </w:r>
      <w:r w:rsidRPr="001161D3">
        <w:rPr>
          <w:rFonts w:cs="Simplified Arabic"/>
          <w:b/>
          <w:rtl/>
          <w:lang w:val="en-US"/>
        </w:rPr>
        <w:t xml:space="preserve"> محدد</w:t>
      </w:r>
      <w:r w:rsidRPr="001161D3">
        <w:rPr>
          <w:rFonts w:cs="Simplified Arabic" w:hint="cs"/>
          <w:b/>
          <w:rtl/>
          <w:lang w:val="en-US"/>
        </w:rPr>
        <w:t>ة</w:t>
      </w:r>
      <w:r w:rsidRPr="001161D3">
        <w:rPr>
          <w:rFonts w:cs="Simplified Arabic"/>
          <w:b/>
          <w:rtl/>
          <w:lang w:val="en-US"/>
        </w:rPr>
        <w:t xml:space="preserve">، مع التعاون بين القطاعات على المستوى الحكومي، والتي </w:t>
      </w:r>
      <w:r w:rsidRPr="001161D3">
        <w:rPr>
          <w:rFonts w:cs="Simplified Arabic"/>
          <w:b/>
          <w:rtl/>
          <w:lang w:val="en-US"/>
        </w:rPr>
        <w:lastRenderedPageBreak/>
        <w:t xml:space="preserve">تسمح بمشاركة المجتمع المدني والشعوب الأصلية والمجتمعات المحلية والنساء والأطفال والشباب والمسنين والأشخاص ذوي الإعاقة، فضلا عن الأوساط الأكاديمية والقطاعين الخاص والمالي، من بين جهات أخرى. ونظرا للطبيعة الشاملة </w:t>
      </w:r>
      <w:r w:rsidRPr="001161D3">
        <w:rPr>
          <w:rFonts w:cs="Simplified Arabic" w:hint="cs"/>
          <w:b/>
          <w:rtl/>
          <w:lang w:val="en-US"/>
        </w:rPr>
        <w:t>للروابط بين ا</w:t>
      </w:r>
      <w:r w:rsidRPr="001161D3">
        <w:rPr>
          <w:rFonts w:cs="Simplified Arabic"/>
          <w:b/>
          <w:rtl/>
          <w:lang w:val="en-US"/>
        </w:rPr>
        <w:t xml:space="preserve">لتنوع البيولوجي </w:t>
      </w:r>
      <w:r w:rsidRPr="001161D3">
        <w:rPr>
          <w:rFonts w:cs="Simplified Arabic" w:hint="cs"/>
          <w:b/>
          <w:rtl/>
          <w:lang w:val="en-US"/>
        </w:rPr>
        <w:t>و</w:t>
      </w:r>
      <w:r w:rsidRPr="001161D3">
        <w:rPr>
          <w:rFonts w:cs="Simplified Arabic"/>
          <w:b/>
          <w:rtl/>
          <w:lang w:val="en-US"/>
        </w:rPr>
        <w:t xml:space="preserve">الصحة، ينبغي أيضا </w:t>
      </w:r>
      <w:r w:rsidRPr="001161D3">
        <w:rPr>
          <w:rFonts w:cs="Simplified Arabic" w:hint="cs"/>
          <w:b/>
          <w:rtl/>
          <w:lang w:val="en-US"/>
        </w:rPr>
        <w:t>وضع</w:t>
      </w:r>
      <w:r w:rsidRPr="001161D3">
        <w:rPr>
          <w:rFonts w:cs="Simplified Arabic"/>
          <w:b/>
          <w:rtl/>
          <w:lang w:val="en-US"/>
        </w:rPr>
        <w:t xml:space="preserve"> الصكوك والعمليات الأخرى المتعددة الأطراف في الاعتبار عند تنفيذ الخطة، بطريقة متسقة مع الالتزامات الدولية ذات الصلة.</w:t>
      </w:r>
    </w:p>
    <w:p w14:paraId="0DD89CDE" w14:textId="4675F987"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lang w:val="en-US"/>
        </w:rPr>
      </w:pPr>
      <w:r w:rsidRPr="001161D3">
        <w:rPr>
          <w:rFonts w:cs="Simplified Arabic" w:hint="cs"/>
          <w:b/>
          <w:rtl/>
          <w:lang w:val="en-US"/>
        </w:rPr>
        <w:t>و</w:t>
      </w:r>
      <w:r w:rsidRPr="001161D3">
        <w:rPr>
          <w:rFonts w:cs="Simplified Arabic"/>
          <w:b/>
          <w:rtl/>
          <w:lang w:val="en-US"/>
        </w:rPr>
        <w:t xml:space="preserve">تعتمد خطة العمل العالمية على العمل السابق الذي </w:t>
      </w:r>
      <w:r w:rsidRPr="001161D3">
        <w:rPr>
          <w:rFonts w:cs="Simplified Arabic" w:hint="cs"/>
          <w:b/>
          <w:rtl/>
          <w:lang w:val="en-US"/>
        </w:rPr>
        <w:t xml:space="preserve">اضطُلع </w:t>
      </w:r>
      <w:r w:rsidRPr="001161D3">
        <w:rPr>
          <w:rFonts w:cs="Simplified Arabic"/>
          <w:b/>
          <w:rtl/>
          <w:lang w:val="en-US"/>
        </w:rPr>
        <w:t>به بموجب اتفاقية التنوع البيولوجي</w:t>
      </w:r>
      <w:r w:rsidRPr="001161D3">
        <w:rPr>
          <w:rFonts w:cs="Simplified Arabic" w:hint="cs"/>
          <w:b/>
          <w:rtl/>
          <w:lang w:val="en-US"/>
        </w:rPr>
        <w:t>،</w:t>
      </w:r>
      <w:r w:rsidR="00D61DA5" w:rsidRPr="00D61DA5">
        <w:rPr>
          <w:rStyle w:val="FootnoteReference"/>
          <w:rFonts w:cs="Simplified Arabic"/>
          <w:b/>
          <w:sz w:val="22"/>
          <w:szCs w:val="22"/>
          <w:rtl/>
          <w:lang w:val="en-US"/>
        </w:rPr>
        <w:footnoteReference w:id="11"/>
      </w:r>
      <w:r w:rsidRPr="001161D3">
        <w:rPr>
          <w:rFonts w:cs="Simplified Arabic"/>
          <w:bCs/>
          <w:sz w:val="36"/>
          <w:szCs w:val="36"/>
          <w:vertAlign w:val="superscript"/>
          <w:rtl/>
          <w:lang w:val="en-US"/>
        </w:rPr>
        <w:t xml:space="preserve"> </w:t>
      </w:r>
      <w:r w:rsidRPr="001161D3">
        <w:rPr>
          <w:rFonts w:cs="Simplified Arabic"/>
          <w:b/>
          <w:rtl/>
          <w:lang w:val="en-US"/>
        </w:rPr>
        <w:t xml:space="preserve">بما في ذلك العمل الذي </w:t>
      </w:r>
      <w:r w:rsidRPr="001161D3">
        <w:rPr>
          <w:rFonts w:cs="Simplified Arabic" w:hint="cs"/>
          <w:b/>
          <w:rtl/>
          <w:lang w:val="en-US"/>
        </w:rPr>
        <w:t>اضطُلع به</w:t>
      </w:r>
      <w:r w:rsidRPr="001161D3">
        <w:rPr>
          <w:rFonts w:cs="Simplified Arabic"/>
          <w:b/>
          <w:rtl/>
          <w:lang w:val="en-US"/>
        </w:rPr>
        <w:t xml:space="preserve"> بالتعاون مع منظمة الصحة العالمية بشأن الروابط بين التنوع البيولوجي والصحة من خلال برنامج عمل مشترك </w:t>
      </w:r>
      <w:r>
        <w:rPr>
          <w:rFonts w:cs="Simplified Arabic" w:hint="cs"/>
          <w:b/>
          <w:rtl/>
          <w:lang w:val="en-US"/>
        </w:rPr>
        <w:t>للفترة من عام</w:t>
      </w:r>
      <w:r w:rsidRPr="001161D3">
        <w:rPr>
          <w:rFonts w:cs="Simplified Arabic"/>
          <w:b/>
          <w:rtl/>
          <w:lang w:val="en-US"/>
        </w:rPr>
        <w:t xml:space="preserve"> 2012 </w:t>
      </w:r>
      <w:r>
        <w:rPr>
          <w:rFonts w:cs="Simplified Arabic" w:hint="cs"/>
          <w:b/>
          <w:rtl/>
          <w:lang w:val="en-US"/>
        </w:rPr>
        <w:t xml:space="preserve">إلى عام </w:t>
      </w:r>
      <w:r w:rsidRPr="001161D3">
        <w:rPr>
          <w:rFonts w:cs="Simplified Arabic"/>
          <w:b/>
          <w:rtl/>
          <w:lang w:val="en-US"/>
        </w:rPr>
        <w:t>2021. وتهدف</w:t>
      </w:r>
      <w:r w:rsidRPr="001161D3">
        <w:rPr>
          <w:rFonts w:cs="Simplified Arabic" w:hint="cs"/>
          <w:b/>
          <w:rtl/>
          <w:lang w:val="en-US"/>
        </w:rPr>
        <w:t xml:space="preserve"> الخطة</w:t>
      </w:r>
      <w:r w:rsidRPr="001161D3">
        <w:rPr>
          <w:rFonts w:cs="Simplified Arabic"/>
          <w:b/>
          <w:rtl/>
          <w:lang w:val="en-US"/>
        </w:rPr>
        <w:t xml:space="preserve"> إلى استكمال ودعم تنفيذ المقررات السابقة لمؤتمر الأطراف بشأن التنوع البيولوجي والصحة (المقررات</w:t>
      </w:r>
      <w:hyperlink r:id="rId21" w:history="1">
        <w:r w:rsidRPr="001161D3">
          <w:rPr>
            <w:rStyle w:val="Hyperlink"/>
            <w:rFonts w:cs="Simplified Arabic"/>
            <w:b/>
            <w:rtl/>
            <w:lang w:val="en-US"/>
          </w:rPr>
          <w:t xml:space="preserve"> </w:t>
        </w:r>
        <w:r w:rsidRPr="00284A79">
          <w:rPr>
            <w:rStyle w:val="Hyperlink"/>
            <w:rFonts w:cs="Simplified Arabic"/>
            <w:b/>
            <w:color w:val="0563C1"/>
            <w:rtl/>
            <w:lang w:val="en-US"/>
          </w:rPr>
          <w:t>12/21</w:t>
        </w:r>
      </w:hyperlink>
      <w:r w:rsidRPr="001161D3">
        <w:rPr>
          <w:rFonts w:cs="Simplified Arabic"/>
          <w:b/>
          <w:rtl/>
          <w:lang w:val="en-US"/>
        </w:rPr>
        <w:t xml:space="preserve"> </w:t>
      </w:r>
      <w:hyperlink r:id="rId22" w:history="1">
        <w:r w:rsidRPr="00284A79">
          <w:rPr>
            <w:rFonts w:cs="Simplified Arabic"/>
            <w:b/>
            <w:rtl/>
            <w:lang w:val="en-US"/>
          </w:rPr>
          <w:t xml:space="preserve"> </w:t>
        </w:r>
        <w:r w:rsidRPr="001161D3">
          <w:rPr>
            <w:rFonts w:cs="Simplified Arabic"/>
            <w:b/>
            <w:rtl/>
            <w:lang w:val="en-US"/>
          </w:rPr>
          <w:t>و</w:t>
        </w:r>
        <w:r w:rsidRPr="00284A79">
          <w:rPr>
            <w:rStyle w:val="Hyperlink"/>
            <w:rFonts w:cs="Simplified Arabic"/>
            <w:b/>
            <w:color w:val="0563C1"/>
            <w:rtl/>
            <w:lang w:val="en-US"/>
          </w:rPr>
          <w:t>13/6</w:t>
        </w:r>
      </w:hyperlink>
      <w:r w:rsidRPr="001161D3">
        <w:rPr>
          <w:rFonts w:cs="Simplified Arabic"/>
          <w:b/>
          <w:rtl/>
          <w:lang w:val="en-US"/>
        </w:rPr>
        <w:t xml:space="preserve"> و</w:t>
      </w:r>
      <w:hyperlink r:id="rId23" w:history="1">
        <w:r w:rsidRPr="00304BEB">
          <w:rPr>
            <w:rStyle w:val="Hyperlink"/>
            <w:rFonts w:cs="Simplified Arabic"/>
            <w:b/>
            <w:rtl/>
            <w:lang w:val="en-US"/>
          </w:rPr>
          <w:t>14/4</w:t>
        </w:r>
      </w:hyperlink>
      <w:r w:rsidRPr="001161D3">
        <w:rPr>
          <w:rFonts w:cs="Simplified Arabic"/>
          <w:b/>
          <w:rtl/>
          <w:lang w:val="en-US"/>
        </w:rPr>
        <w:t xml:space="preserve"> </w:t>
      </w:r>
      <w:hyperlink r:id="rId24" w:history="1">
        <w:r w:rsidRPr="00284A79">
          <w:rPr>
            <w:rFonts w:cs="Simplified Arabic"/>
            <w:b/>
            <w:rtl/>
            <w:lang w:val="en-US"/>
          </w:rPr>
          <w:t xml:space="preserve"> </w:t>
        </w:r>
        <w:r w:rsidRPr="001161D3">
          <w:rPr>
            <w:rFonts w:cs="Simplified Arabic"/>
            <w:b/>
            <w:rtl/>
            <w:lang w:val="en-US"/>
          </w:rPr>
          <w:t>و</w:t>
        </w:r>
        <w:r w:rsidRPr="00284A79">
          <w:rPr>
            <w:rStyle w:val="Hyperlink"/>
            <w:rFonts w:cs="Simplified Arabic"/>
            <w:b/>
            <w:color w:val="0563C1"/>
            <w:rtl/>
            <w:lang w:val="en-US"/>
          </w:rPr>
          <w:t>15/29</w:t>
        </w:r>
      </w:hyperlink>
      <w:r>
        <w:rPr>
          <w:rFonts w:cs="Simplified Arabic" w:hint="cs"/>
          <w:b/>
          <w:rtl/>
          <w:lang w:val="en-US"/>
        </w:rPr>
        <w:t xml:space="preserve">) وتيسير </w:t>
      </w:r>
      <w:r w:rsidRPr="001161D3">
        <w:rPr>
          <w:rFonts w:cs="Simplified Arabic" w:hint="cs"/>
          <w:b/>
          <w:rtl/>
          <w:lang w:val="en-US"/>
        </w:rPr>
        <w:t>إدراك أهمية</w:t>
      </w:r>
      <w:r w:rsidRPr="001161D3">
        <w:rPr>
          <w:rFonts w:cs="Simplified Arabic"/>
          <w:b/>
          <w:rtl/>
          <w:lang w:val="en-US"/>
        </w:rPr>
        <w:t xml:space="preserve"> التنوع البيولوجي والمنافع الصحية المشتركة </w:t>
      </w:r>
      <w:r w:rsidRPr="001161D3">
        <w:rPr>
          <w:rFonts w:cs="Simplified Arabic" w:hint="cs"/>
          <w:b/>
          <w:rtl/>
          <w:lang w:val="en-US"/>
        </w:rPr>
        <w:t>الناتجة عن</w:t>
      </w:r>
      <w:r w:rsidRPr="001161D3">
        <w:rPr>
          <w:rFonts w:cs="Simplified Arabic"/>
          <w:b/>
          <w:rtl/>
          <w:lang w:val="en-US"/>
        </w:rPr>
        <w:t xml:space="preserve"> تنفيذ إطار كونمينغ-مونتريال العالمي للتنوع </w:t>
      </w:r>
      <w:r w:rsidR="009D389A">
        <w:rPr>
          <w:rFonts w:cs="Simplified Arabic" w:hint="cs"/>
          <w:b/>
          <w:rtl/>
          <w:lang w:val="en-US"/>
        </w:rPr>
        <w:t>البيولوجي</w:t>
      </w:r>
      <w:r w:rsidR="009D389A">
        <w:rPr>
          <w:rStyle w:val="FootnoteReference"/>
          <w:rFonts w:cs="Simplified Arabic"/>
          <w:b/>
          <w:rtl/>
          <w:lang w:val="en-US"/>
        </w:rPr>
        <w:footnoteReference w:id="12"/>
      </w:r>
    </w:p>
    <w:p w14:paraId="4A06B38F" w14:textId="77777777"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lang w:val="en-US"/>
        </w:rPr>
      </w:pPr>
      <w:r w:rsidRPr="001161D3">
        <w:rPr>
          <w:rFonts w:cs="Simplified Arabic" w:hint="cs"/>
          <w:b/>
          <w:rtl/>
          <w:lang w:val="en-US"/>
        </w:rPr>
        <w:t>و</w:t>
      </w:r>
      <w:r w:rsidRPr="001161D3">
        <w:rPr>
          <w:rFonts w:cs="Simplified Arabic"/>
          <w:b/>
          <w:rtl/>
          <w:lang w:val="en-US"/>
        </w:rPr>
        <w:t xml:space="preserve">ينبغي تنفيذ خطة العمل العالمية مع الاعتراف بأهمية الأهداف الثلاثة للاتفاقية، وهي حفظ التنوع البيولوجي، والاستخدام المستدام لمكوناته والتقاسم العادل والمنصف للمنافع الناشئة عن استخدام الموارد الجينية، بطريقة متوازنة، لمواصلة العمل بشأن الروابط المشتركة بين التنوع البيولوجي والصحة. </w:t>
      </w:r>
      <w:r>
        <w:rPr>
          <w:rFonts w:cs="Simplified Arabic" w:hint="cs"/>
          <w:b/>
          <w:rtl/>
          <w:lang w:val="en-US"/>
        </w:rPr>
        <w:t>وتقر خطة العمل أيضا بأن</w:t>
      </w:r>
      <w:r w:rsidRPr="001161D3">
        <w:rPr>
          <w:rFonts w:cs="Simplified Arabic"/>
          <w:b/>
          <w:rtl/>
          <w:lang w:val="en-US"/>
        </w:rPr>
        <w:t xml:space="preserve"> توفير وسائل التنفيذ الكافية للبلدان النامية، بما في ذلك الموارد المالية الكافية والتي يمكن التنبؤ بها، وبناء القدرات، والتعاون العلمي والتقني، ونقل التكنولوجيا، أمر بالغ الأهمية لتمكين تنفيذ الخطة وضمان العدالة. وتشدد الخطة على الحاجة الملحة إلى معالجة أوجه عدم المساواة في مجال الصحة العالمية والحاجة إلى تعزيز النظم الصحية في البلدان النامية والبلدان التي تمر اقتصاداتها بمرحلة انتقالية، بما في ذلك من خلال التعاون بين</w:t>
      </w:r>
      <w:r w:rsidRPr="001161D3">
        <w:rPr>
          <w:rFonts w:cs="Simplified Arabic" w:hint="cs"/>
          <w:b/>
          <w:rtl/>
          <w:lang w:val="en-US"/>
        </w:rPr>
        <w:t xml:space="preserve"> بلدان</w:t>
      </w:r>
      <w:r w:rsidRPr="001161D3">
        <w:rPr>
          <w:rFonts w:cs="Simplified Arabic"/>
          <w:b/>
          <w:rtl/>
          <w:lang w:val="en-US"/>
        </w:rPr>
        <w:t xml:space="preserve"> الشمال والجنوب، وفيما بين بلدان الجنوب، والتعاون الثلاثي.</w:t>
      </w:r>
    </w:p>
    <w:p w14:paraId="7E2356A7" w14:textId="77777777"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lang w:val="en-US"/>
        </w:rPr>
      </w:pPr>
      <w:r w:rsidRPr="001161D3">
        <w:rPr>
          <w:rFonts w:cs="Simplified Arabic" w:hint="cs"/>
          <w:b/>
          <w:rtl/>
          <w:lang w:val="en-US"/>
        </w:rPr>
        <w:t>و</w:t>
      </w:r>
      <w:r w:rsidRPr="001161D3">
        <w:rPr>
          <w:rFonts w:cs="Simplified Arabic"/>
          <w:b/>
          <w:rtl/>
          <w:lang w:val="en-US"/>
        </w:rPr>
        <w:t xml:space="preserve">لا ينبغي تفسير أي شيء </w:t>
      </w:r>
      <w:r w:rsidRPr="001161D3">
        <w:rPr>
          <w:rFonts w:cs="Simplified Arabic" w:hint="cs"/>
          <w:b/>
          <w:rtl/>
          <w:lang w:val="en-US"/>
        </w:rPr>
        <w:t xml:space="preserve">يرد </w:t>
      </w:r>
      <w:r w:rsidRPr="001161D3">
        <w:rPr>
          <w:rFonts w:cs="Simplified Arabic"/>
          <w:b/>
          <w:rtl/>
          <w:lang w:val="en-US"/>
        </w:rPr>
        <w:t>في خطة العمل العالمية الحالية على أنه تعديل لحقوق والتزامات أي طرف بموجب الاتفاقية أو أي اتفاق دولي آخر.</w:t>
      </w:r>
    </w:p>
    <w:p w14:paraId="2CC03F7A" w14:textId="77777777"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lang w:val="en-US"/>
        </w:rPr>
      </w:pPr>
      <w:r w:rsidRPr="001161D3">
        <w:rPr>
          <w:rFonts w:cs="Simplified Arabic"/>
          <w:b/>
          <w:rtl/>
          <w:lang w:val="en-US"/>
        </w:rPr>
        <w:t>وتعتمد خطة العمل العالمية أيضا على ما يلي:</w:t>
      </w:r>
    </w:p>
    <w:p w14:paraId="664FFA11" w14:textId="6A0D3570" w:rsidR="00024DFE" w:rsidRPr="001161D3" w:rsidRDefault="00024DFE" w:rsidP="00415D9D">
      <w:pPr>
        <w:pStyle w:val="ListParagraph"/>
        <w:numPr>
          <w:ilvl w:val="0"/>
          <w:numId w:val="13"/>
        </w:numPr>
        <w:autoSpaceDN w:val="0"/>
        <w:bidi/>
        <w:spacing w:after="120" w:line="216" w:lineRule="auto"/>
        <w:ind w:left="720" w:firstLine="720"/>
        <w:contextualSpacing w:val="0"/>
        <w:jc w:val="both"/>
        <w:rPr>
          <w:rFonts w:cs="Simplified Arabic"/>
          <w:lang w:val="fr-FR" w:eastAsia="zh-CN"/>
        </w:rPr>
      </w:pPr>
      <w:r w:rsidRPr="001161D3">
        <w:rPr>
          <w:rFonts w:cs="Simplified Arabic"/>
          <w:b/>
          <w:rtl/>
          <w:lang w:val="en-US"/>
        </w:rPr>
        <w:t xml:space="preserve">النتائج التي توصل إليها المنبر الحكومي الدولي للعلوم والسياسات في مجال التنوع البيولوجي وخدمات النظم الإيكولوجية </w:t>
      </w:r>
      <w:r w:rsidRPr="001161D3">
        <w:rPr>
          <w:rFonts w:cs="Simplified Arabic" w:hint="cs"/>
          <w:b/>
          <w:rtl/>
          <w:lang w:val="en-US"/>
        </w:rPr>
        <w:t>منها خاصة ما يلي:</w:t>
      </w:r>
      <w:r w:rsidRPr="001161D3">
        <w:rPr>
          <w:rFonts w:cs="Simplified Arabic"/>
          <w:b/>
          <w:rtl/>
          <w:lang w:val="en-US"/>
        </w:rPr>
        <w:t xml:space="preserve"> (1) الطبيعة تدعم جميع أبعاد صحة الإنسان وتساهم في الجوانب غير المادية لنوعية الحياة (الإلهام والتعلم، والخبرات الجسدية والنفسية والهويات الداعمة)، والتي تعتبر </w:t>
      </w:r>
      <w:r w:rsidRPr="001161D3">
        <w:rPr>
          <w:rFonts w:cs="Simplified Arabic" w:hint="cs"/>
          <w:b/>
          <w:rtl/>
          <w:lang w:val="en-US"/>
        </w:rPr>
        <w:t>جوهرية</w:t>
      </w:r>
      <w:r w:rsidRPr="001161D3">
        <w:rPr>
          <w:rFonts w:cs="Simplified Arabic"/>
          <w:b/>
          <w:rtl/>
          <w:lang w:val="en-US"/>
        </w:rPr>
        <w:t xml:space="preserve"> لنوعية الحياة والسلامة الثقافية؛ (2) </w:t>
      </w:r>
      <w:r>
        <w:rPr>
          <w:rFonts w:cs="Simplified Arabic" w:hint="cs"/>
          <w:b/>
          <w:rtl/>
          <w:lang w:val="en-US"/>
        </w:rPr>
        <w:t>تؤدي</w:t>
      </w:r>
      <w:r w:rsidRPr="001161D3">
        <w:rPr>
          <w:rFonts w:cs="Simplified Arabic"/>
          <w:b/>
          <w:rtl/>
          <w:lang w:val="en-US"/>
        </w:rPr>
        <w:t xml:space="preserve"> </w:t>
      </w:r>
      <w:r w:rsidRPr="001161D3">
        <w:rPr>
          <w:rFonts w:cs="Simplified Arabic" w:hint="cs"/>
          <w:b/>
          <w:rtl/>
          <w:lang w:val="en-US"/>
        </w:rPr>
        <w:t>الإسهامات التي تقدمها الطبيعة للبشر</w:t>
      </w:r>
      <w:r w:rsidR="004D1376" w:rsidRPr="00D61DA5">
        <w:rPr>
          <w:rStyle w:val="FootnoteReference"/>
          <w:rFonts w:cs="Simplified Arabic"/>
          <w:bCs/>
          <w:lang w:val="en-US"/>
        </w:rPr>
        <w:footnoteReference w:customMarkFollows="1" w:id="13"/>
        <w:t>1</w:t>
      </w:r>
      <w:r w:rsidR="009D389A">
        <w:rPr>
          <w:rStyle w:val="FootnoteReference"/>
          <w:rFonts w:cs="Simplified Arabic"/>
          <w:bCs/>
          <w:lang w:val="en-US"/>
        </w:rPr>
        <w:t>3</w:t>
      </w:r>
      <w:r w:rsidRPr="001161D3">
        <w:rPr>
          <w:rFonts w:cs="Simplified Arabic" w:hint="cs"/>
          <w:b/>
          <w:rtl/>
          <w:lang w:val="en-US"/>
        </w:rPr>
        <w:t xml:space="preserve"> </w:t>
      </w:r>
      <w:r w:rsidRPr="001161D3">
        <w:rPr>
          <w:rFonts w:cs="Simplified Arabic"/>
          <w:b/>
          <w:rtl/>
          <w:lang w:val="en-US"/>
        </w:rPr>
        <w:t xml:space="preserve">دورا أساسيا في صحة الإنسان من خلال تنظيم </w:t>
      </w:r>
      <w:r>
        <w:rPr>
          <w:rFonts w:cs="Simplified Arabic" w:hint="cs"/>
          <w:b/>
          <w:rtl/>
          <w:lang w:val="en-US"/>
        </w:rPr>
        <w:t>المساهمات</w:t>
      </w:r>
      <w:r w:rsidRPr="001161D3">
        <w:rPr>
          <w:rFonts w:cs="Simplified Arabic"/>
          <w:b/>
          <w:rtl/>
          <w:lang w:val="en-US"/>
        </w:rPr>
        <w:t xml:space="preserve"> المادية وغير المادية</w:t>
      </w:r>
      <w:r w:rsidRPr="001161D3">
        <w:rPr>
          <w:rFonts w:cs="Simplified Arabic" w:hint="cs"/>
          <w:b/>
          <w:rtl/>
          <w:lang w:val="en-US"/>
        </w:rPr>
        <w:t>؛</w:t>
      </w:r>
      <w:r w:rsidRPr="001161D3">
        <w:rPr>
          <w:rFonts w:cs="Simplified Arabic"/>
          <w:b/>
          <w:rtl/>
          <w:lang w:val="en-US"/>
        </w:rPr>
        <w:t xml:space="preserve"> (3) لا تتمتع الفئات الاجتماعية</w:t>
      </w:r>
      <w:r w:rsidRPr="001161D3">
        <w:rPr>
          <w:rFonts w:cs="Simplified Arabic" w:hint="cs"/>
          <w:b/>
          <w:rtl/>
          <w:lang w:val="en-US"/>
        </w:rPr>
        <w:t>،</w:t>
      </w:r>
      <w:r w:rsidRPr="001161D3">
        <w:rPr>
          <w:rFonts w:cs="Simplified Arabic"/>
          <w:b/>
          <w:rtl/>
          <w:lang w:val="en-US"/>
        </w:rPr>
        <w:t xml:space="preserve"> في جميع أنحاء العالم، بإمكانية الوصول على قدم المساواة إلى </w:t>
      </w:r>
      <w:r w:rsidRPr="001161D3">
        <w:rPr>
          <w:rFonts w:cs="Simplified Arabic" w:hint="cs"/>
          <w:b/>
          <w:rtl/>
          <w:lang w:val="en-US"/>
        </w:rPr>
        <w:t>الإسهامات التي تقدمها الطبيعة للبشر</w:t>
      </w:r>
      <w:r w:rsidRPr="001161D3">
        <w:rPr>
          <w:rFonts w:cs="Simplified Arabic"/>
          <w:b/>
          <w:rtl/>
          <w:lang w:val="en-US"/>
        </w:rPr>
        <w:t xml:space="preserve">؛ (4) انخفاض </w:t>
      </w:r>
      <w:r w:rsidRPr="001161D3">
        <w:rPr>
          <w:rFonts w:cs="Simplified Arabic" w:hint="cs"/>
          <w:b/>
          <w:rtl/>
          <w:lang w:val="en-US"/>
        </w:rPr>
        <w:t>الإسهامات التي تقدمها الطبيعة للبشر</w:t>
      </w:r>
      <w:r w:rsidRPr="001161D3">
        <w:rPr>
          <w:rFonts w:cs="Simplified Arabic"/>
          <w:b/>
          <w:rtl/>
          <w:lang w:val="en-US"/>
        </w:rPr>
        <w:t xml:space="preserve"> يهدد نوعية الحياة؛ و(5) تدهور الطبيعة وما يترتب على ذلك من تعطيل للمنافع التي تعود على الناس له آثار مباشرة وغير مباشرة على الصحة العامة ويمكن أن يؤدي إلى تفاقم أوجه عدم المساواة القائمة في الحصول </w:t>
      </w:r>
      <w:r w:rsidRPr="001161D3">
        <w:rPr>
          <w:rFonts w:cs="Simplified Arabic"/>
          <w:rtl/>
          <w:lang w:val="fr-FR" w:eastAsia="zh-CN"/>
        </w:rPr>
        <w:t xml:space="preserve">على الرعاية الصحية أو </w:t>
      </w:r>
      <w:r w:rsidRPr="001161D3">
        <w:rPr>
          <w:rFonts w:cs="Simplified Arabic"/>
          <w:rtl/>
          <w:lang w:val="fr-FR" w:eastAsia="zh-CN"/>
        </w:rPr>
        <w:lastRenderedPageBreak/>
        <w:t>النظم الغذائية الصحية</w:t>
      </w:r>
      <w:r w:rsidRPr="001161D3">
        <w:rPr>
          <w:rFonts w:cs="Simplified Arabic" w:hint="cs"/>
          <w:rtl/>
          <w:lang w:val="fr-FR" w:eastAsia="zh-CN"/>
        </w:rPr>
        <w:t>؛ و</w:t>
      </w:r>
      <w:r w:rsidRPr="001161D3">
        <w:rPr>
          <w:rFonts w:cs="Simplified Arabic"/>
          <w:rtl/>
          <w:lang w:val="fr-FR" w:eastAsia="zh-CN"/>
        </w:rPr>
        <w:t>(6) يمكن حماية البيئة العالمية من خلال التعاون الدولي المعزز والتدابير المرتبطة ذات الصلة محليا؛</w:t>
      </w:r>
    </w:p>
    <w:p w14:paraId="25395AB5" w14:textId="713EF661" w:rsidR="00024DFE" w:rsidRPr="008A682A" w:rsidRDefault="00024DFE" w:rsidP="00415D9D">
      <w:pPr>
        <w:pStyle w:val="ListParagraph"/>
        <w:numPr>
          <w:ilvl w:val="0"/>
          <w:numId w:val="13"/>
        </w:numPr>
        <w:autoSpaceDN w:val="0"/>
        <w:bidi/>
        <w:spacing w:after="120" w:line="216" w:lineRule="auto"/>
        <w:ind w:left="720" w:firstLine="720"/>
        <w:contextualSpacing w:val="0"/>
        <w:jc w:val="both"/>
        <w:rPr>
          <w:rFonts w:cs="Simplified Arabic"/>
          <w:b/>
          <w:sz w:val="22"/>
          <w:szCs w:val="22"/>
          <w:lang w:val="fr-FR"/>
        </w:rPr>
      </w:pPr>
      <w:r w:rsidRPr="001161D3">
        <w:rPr>
          <w:rFonts w:cs="Simplified Arabic"/>
          <w:b/>
          <w:rtl/>
          <w:lang w:val="en-US"/>
        </w:rPr>
        <w:t xml:space="preserve">النتائج التي توصلت إليها الهيئة الحكومية الدولية المعنية بتغير المناخ، </w:t>
      </w:r>
      <w:r>
        <w:rPr>
          <w:rFonts w:cs="Simplified Arabic" w:hint="cs"/>
          <w:b/>
          <w:rtl/>
          <w:lang w:val="en-US"/>
        </w:rPr>
        <w:t>والتي تشمل</w:t>
      </w:r>
      <w:r w:rsidRPr="001161D3">
        <w:rPr>
          <w:rFonts w:cs="Simplified Arabic"/>
          <w:b/>
          <w:rtl/>
          <w:lang w:val="en-US"/>
        </w:rPr>
        <w:t xml:space="preserve"> أن تغير المناخ يشكل تهديدا لرفاه الإنسان</w:t>
      </w:r>
      <w:r w:rsidRPr="001161D3">
        <w:rPr>
          <w:rFonts w:cs="Simplified Arabic" w:hint="cs"/>
          <w:b/>
          <w:rtl/>
          <w:lang w:val="en-US"/>
        </w:rPr>
        <w:t>؛</w:t>
      </w:r>
      <w:r w:rsidR="008A682A" w:rsidRPr="00D61DA5">
        <w:rPr>
          <w:rStyle w:val="FootnoteReference"/>
          <w:rFonts w:cs="Simplified Arabic"/>
          <w:bCs/>
          <w:sz w:val="22"/>
          <w:szCs w:val="22"/>
          <w:lang w:val="fr-FR"/>
        </w:rPr>
        <w:footnoteReference w:customMarkFollows="1" w:id="14"/>
        <w:t>1</w:t>
      </w:r>
      <w:r w:rsidR="009D389A">
        <w:rPr>
          <w:rStyle w:val="FootnoteReference"/>
          <w:rFonts w:cs="Simplified Arabic"/>
          <w:bCs/>
          <w:sz w:val="22"/>
          <w:szCs w:val="22"/>
          <w:lang w:val="fr-FR"/>
        </w:rPr>
        <w:t>4</w:t>
      </w:r>
    </w:p>
    <w:p w14:paraId="2459A740" w14:textId="7834663B" w:rsidR="00024DFE" w:rsidRPr="001161D3" w:rsidRDefault="00024DFE" w:rsidP="00415D9D">
      <w:pPr>
        <w:pStyle w:val="ListParagraph"/>
        <w:numPr>
          <w:ilvl w:val="0"/>
          <w:numId w:val="13"/>
        </w:numPr>
        <w:autoSpaceDN w:val="0"/>
        <w:bidi/>
        <w:spacing w:after="120" w:line="216" w:lineRule="auto"/>
        <w:ind w:left="720" w:firstLine="720"/>
        <w:contextualSpacing w:val="0"/>
        <w:jc w:val="both"/>
        <w:rPr>
          <w:rFonts w:cs="Simplified Arabic"/>
          <w:b/>
          <w:lang w:val="fr-FR"/>
        </w:rPr>
      </w:pPr>
      <w:r w:rsidRPr="001161D3">
        <w:rPr>
          <w:rFonts w:cs="Simplified Arabic"/>
          <w:b/>
          <w:rtl/>
          <w:lang w:val="en-US"/>
        </w:rPr>
        <w:t xml:space="preserve">الدراسة المتعلقة </w:t>
      </w:r>
      <w:r w:rsidRPr="001161D3">
        <w:rPr>
          <w:rFonts w:cs="Simplified Arabic" w:hint="cs"/>
          <w:b/>
          <w:rtl/>
          <w:lang w:val="en-US"/>
        </w:rPr>
        <w:t xml:space="preserve">بمحددات </w:t>
      </w:r>
      <w:r w:rsidRPr="001161D3">
        <w:rPr>
          <w:rFonts w:cs="Simplified Arabic"/>
          <w:b/>
          <w:rtl/>
          <w:lang w:val="en-US"/>
        </w:rPr>
        <w:t>صحة الشعوب الأصلية في خطة التنمية المستدامة لعام</w:t>
      </w:r>
      <w:r w:rsidRPr="001161D3">
        <w:rPr>
          <w:rFonts w:cs="Simplified Arabic" w:hint="cs"/>
          <w:b/>
          <w:rtl/>
          <w:lang w:val="en-US"/>
        </w:rPr>
        <w:t xml:space="preserve"> 2030،</w:t>
      </w:r>
      <w:r w:rsidR="008A682A" w:rsidRPr="00D61DA5">
        <w:rPr>
          <w:rStyle w:val="FootnoteReference"/>
          <w:rFonts w:cs="Simplified Arabic"/>
          <w:bCs/>
          <w:lang w:val="fr-FR"/>
        </w:rPr>
        <w:footnoteReference w:customMarkFollows="1" w:id="15"/>
        <w:t>1</w:t>
      </w:r>
      <w:r w:rsidR="009D389A">
        <w:rPr>
          <w:rStyle w:val="FootnoteReference"/>
          <w:rFonts w:cs="Simplified Arabic"/>
          <w:bCs/>
          <w:lang w:val="fr-FR"/>
        </w:rPr>
        <w:t>5</w:t>
      </w:r>
      <w:r w:rsidRPr="001161D3">
        <w:rPr>
          <w:rFonts w:cs="Simplified Arabic"/>
          <w:b/>
          <w:rtl/>
          <w:lang w:val="en-US"/>
        </w:rPr>
        <w:t xml:space="preserve"> التي رحب بها المنتدى الدائم المعني بقضايا الشعوب الأصلية،</w:t>
      </w:r>
    </w:p>
    <w:p w14:paraId="1E71FF65" w14:textId="77777777" w:rsidR="00024DFE" w:rsidRPr="001161D3" w:rsidRDefault="00024DFE" w:rsidP="00415D9D">
      <w:pPr>
        <w:pStyle w:val="ListParagraph"/>
        <w:numPr>
          <w:ilvl w:val="0"/>
          <w:numId w:val="13"/>
        </w:numPr>
        <w:autoSpaceDN w:val="0"/>
        <w:bidi/>
        <w:spacing w:after="120" w:line="216" w:lineRule="auto"/>
        <w:ind w:left="720" w:firstLine="720"/>
        <w:contextualSpacing w:val="0"/>
        <w:jc w:val="both"/>
        <w:rPr>
          <w:rFonts w:cs="Simplified Arabic"/>
          <w:b/>
          <w:lang w:val="fr-FR"/>
        </w:rPr>
      </w:pPr>
      <w:r w:rsidRPr="001161D3">
        <w:rPr>
          <w:rFonts w:cs="Simplified Arabic"/>
          <w:b/>
          <w:rtl/>
          <w:lang w:val="en-US"/>
        </w:rPr>
        <w:t xml:space="preserve">الدروس المستفادة من جائحة مرض فيروس كورونا </w:t>
      </w:r>
      <w:r w:rsidRPr="001161D3">
        <w:rPr>
          <w:rFonts w:cs="Simplified Arabic"/>
          <w:bCs/>
          <w:szCs w:val="22"/>
          <w:rtl/>
          <w:lang w:val="en-US"/>
        </w:rPr>
        <w:t>(</w:t>
      </w:r>
      <w:r w:rsidRPr="001161D3">
        <w:rPr>
          <w:rFonts w:cs="Simplified Arabic"/>
          <w:bCs/>
          <w:szCs w:val="22"/>
          <w:lang w:val="fr-FR"/>
        </w:rPr>
        <w:t>COVID-19</w:t>
      </w:r>
      <w:r w:rsidRPr="001161D3">
        <w:rPr>
          <w:rFonts w:cs="Simplified Arabic"/>
          <w:bCs/>
          <w:szCs w:val="22"/>
          <w:rtl/>
          <w:lang w:val="en-US"/>
        </w:rPr>
        <w:t>)</w:t>
      </w:r>
      <w:r w:rsidRPr="001161D3">
        <w:rPr>
          <w:rFonts w:cs="Simplified Arabic"/>
          <w:b/>
          <w:szCs w:val="22"/>
          <w:rtl/>
          <w:lang w:val="en-US"/>
        </w:rPr>
        <w:t xml:space="preserve"> </w:t>
      </w:r>
      <w:r w:rsidRPr="001161D3">
        <w:rPr>
          <w:rFonts w:cs="Simplified Arabic"/>
          <w:b/>
          <w:rtl/>
          <w:lang w:val="en-US"/>
        </w:rPr>
        <w:t>والأمراض الحيوانية المنشأ الأخرى، والتي سلطت الضوء بشكل أكبر على أهمية العلاقة بين الصحة والرفاه والتنوع البيولوجي، والحاجة الملحة إلى الحفاظ على التنوع البيولوجي واستعادته واستخدامه على نحو مستدام، والحاجة إلى معالجة أوجه عدم المساواة في الصحة العالمية، بما في ذلك ما يتعلق بالوصول العادل إلى الأدوية واللقاحات ووسائل التشخيص والمعدات الطبية، والحاجة إلى تعزيز التعاون والتآزر العالميين من أجل تحقيق انتعاش مستدام وشامل، وبالتالي المساهمة في التقليل إلى أدنى حد من مخاطر الأمراض الحيوانية المنشأ في المستقبل أصل.</w:t>
      </w:r>
    </w:p>
    <w:p w14:paraId="165F8190" w14:textId="77777777"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lang w:val="en-US"/>
        </w:rPr>
      </w:pPr>
      <w:r w:rsidRPr="001161D3">
        <w:rPr>
          <w:rFonts w:cs="Simplified Arabic" w:hint="cs"/>
          <w:b/>
          <w:rtl/>
          <w:lang w:val="en-US"/>
        </w:rPr>
        <w:t>وتم التسليم بما يلي:</w:t>
      </w:r>
    </w:p>
    <w:p w14:paraId="68FA29CE" w14:textId="77777777" w:rsidR="00F04E2F" w:rsidRDefault="00024DFE" w:rsidP="00415D9D">
      <w:pPr>
        <w:pStyle w:val="ListParagraph"/>
        <w:numPr>
          <w:ilvl w:val="0"/>
          <w:numId w:val="14"/>
        </w:numPr>
        <w:autoSpaceDN w:val="0"/>
        <w:bidi/>
        <w:spacing w:after="120" w:line="216" w:lineRule="auto"/>
        <w:ind w:left="720" w:firstLine="720"/>
        <w:contextualSpacing w:val="0"/>
        <w:jc w:val="both"/>
        <w:rPr>
          <w:rFonts w:cs="Simplified Arabic"/>
          <w:b/>
          <w:lang w:val="en-US"/>
        </w:rPr>
      </w:pPr>
      <w:r w:rsidRPr="00F04E2F">
        <w:rPr>
          <w:rFonts w:cs="Simplified Arabic"/>
          <w:b/>
          <w:rtl/>
          <w:lang w:val="en-US"/>
        </w:rPr>
        <w:t xml:space="preserve">يشترك فقدان التنوع البيولوجي وتدهور النظام </w:t>
      </w:r>
      <w:r w:rsidRPr="00F04E2F">
        <w:rPr>
          <w:rFonts w:cs="Simplified Arabic" w:hint="cs"/>
          <w:b/>
          <w:rtl/>
          <w:lang w:val="en-US"/>
        </w:rPr>
        <w:t>الإيكولوجي</w:t>
      </w:r>
      <w:r w:rsidRPr="00F04E2F">
        <w:rPr>
          <w:rFonts w:cs="Simplified Arabic"/>
          <w:b/>
          <w:rtl/>
          <w:lang w:val="en-US"/>
        </w:rPr>
        <w:t xml:space="preserve"> والنتائج الصحية السلبية في العديد من الدوافع المشتركة، بما في ذلك الدوافع المباشرة للتغير البيئي</w:t>
      </w:r>
      <w:r w:rsidRPr="00F04E2F">
        <w:rPr>
          <w:rFonts w:cs="Simplified Arabic" w:hint="cs"/>
          <w:b/>
          <w:rtl/>
          <w:lang w:val="en-US"/>
        </w:rPr>
        <w:t xml:space="preserve">، </w:t>
      </w:r>
      <w:r w:rsidRPr="00F04E2F">
        <w:rPr>
          <w:rFonts w:cs="Simplified Arabic"/>
          <w:b/>
          <w:rtl/>
          <w:lang w:val="en-US"/>
        </w:rPr>
        <w:t>والتي تنتج عن مجموعة من العوامل لأسباب كامنة وترتكز على القيم والسلوكيات الاجتماعية</w:t>
      </w:r>
      <w:r w:rsidR="00F04E2F" w:rsidRPr="00F04E2F">
        <w:rPr>
          <w:rFonts w:cs="Simplified Arabic" w:hint="cs"/>
          <w:b/>
          <w:rtl/>
          <w:lang w:val="en-US"/>
        </w:rPr>
        <w:t>؛</w:t>
      </w:r>
    </w:p>
    <w:p w14:paraId="6022C263" w14:textId="5A7ECF3D" w:rsidR="00024DFE" w:rsidRPr="00F04E2F" w:rsidRDefault="00024DFE" w:rsidP="00415D9D">
      <w:pPr>
        <w:pStyle w:val="ListParagraph"/>
        <w:numPr>
          <w:ilvl w:val="0"/>
          <w:numId w:val="14"/>
        </w:numPr>
        <w:autoSpaceDN w:val="0"/>
        <w:bidi/>
        <w:spacing w:after="120" w:line="216" w:lineRule="auto"/>
        <w:ind w:left="720" w:firstLine="720"/>
        <w:contextualSpacing w:val="0"/>
        <w:jc w:val="both"/>
        <w:rPr>
          <w:rFonts w:cs="Simplified Arabic"/>
          <w:b/>
          <w:lang w:val="en-US"/>
        </w:rPr>
      </w:pPr>
      <w:r w:rsidRPr="00F04E2F">
        <w:rPr>
          <w:rFonts w:cs="Simplified Arabic" w:hint="cs"/>
          <w:b/>
          <w:rtl/>
          <w:lang w:val="en-US"/>
        </w:rPr>
        <w:t>يعد</w:t>
      </w:r>
      <w:r w:rsidRPr="00F04E2F">
        <w:rPr>
          <w:rFonts w:cs="Simplified Arabic"/>
          <w:b/>
          <w:rtl/>
          <w:lang w:val="en-US"/>
        </w:rPr>
        <w:t xml:space="preserve"> التنوع البيولوجي أحد المحددات</w:t>
      </w:r>
      <w:r w:rsidRPr="00F04E2F">
        <w:rPr>
          <w:rFonts w:cs="Simplified Arabic" w:hint="cs"/>
          <w:b/>
          <w:rtl/>
          <w:lang w:val="en-US"/>
        </w:rPr>
        <w:t xml:space="preserve"> البيئية</w:t>
      </w:r>
      <w:r w:rsidR="00E472E3" w:rsidRPr="00D61DA5">
        <w:rPr>
          <w:rStyle w:val="FootnoteReference"/>
          <w:rFonts w:cs="Simplified Arabic"/>
          <w:bCs/>
          <w:lang w:val="en-US"/>
        </w:rPr>
        <w:footnoteReference w:customMarkFollows="1" w:id="16"/>
        <w:t>1</w:t>
      </w:r>
      <w:r w:rsidR="009D389A">
        <w:rPr>
          <w:rStyle w:val="FootnoteReference"/>
          <w:rFonts w:cs="Simplified Arabic"/>
          <w:bCs/>
          <w:lang w:val="en-US"/>
        </w:rPr>
        <w:t>6</w:t>
      </w:r>
      <w:r w:rsidRPr="00F04E2F">
        <w:rPr>
          <w:rFonts w:cs="Simplified Arabic"/>
          <w:b/>
          <w:rtl/>
          <w:lang w:val="en-US"/>
        </w:rPr>
        <w:t xml:space="preserve"> الرئيسية لصحة الإنسان والحيوان، كما أن حفظ التنوع البيولوجي واستعادته واستخدامه المستدام يفيد الصحة من خلال الحفاظ على خدمات النظام البيئي، مما يساهم في تلبية الاحتياجات النفسية للارتباط بالطبيعة وتحقيق رؤية العيش في وئام مع الطبيعة من خلال 2050؛</w:t>
      </w:r>
    </w:p>
    <w:p w14:paraId="30884827" w14:textId="77777777" w:rsidR="00024DFE" w:rsidRPr="001161D3" w:rsidRDefault="00024DFE" w:rsidP="00415D9D">
      <w:pPr>
        <w:pStyle w:val="ListParagraph"/>
        <w:numPr>
          <w:ilvl w:val="0"/>
          <w:numId w:val="14"/>
        </w:numPr>
        <w:autoSpaceDN w:val="0"/>
        <w:bidi/>
        <w:spacing w:after="120" w:line="216" w:lineRule="auto"/>
        <w:ind w:left="720" w:firstLine="720"/>
        <w:contextualSpacing w:val="0"/>
        <w:jc w:val="both"/>
        <w:rPr>
          <w:rFonts w:cs="Simplified Arabic"/>
          <w:b/>
          <w:lang w:val="en-US"/>
        </w:rPr>
      </w:pPr>
      <w:r w:rsidRPr="001161D3">
        <w:rPr>
          <w:rFonts w:cs="Simplified Arabic" w:hint="cs"/>
          <w:b/>
          <w:rtl/>
          <w:lang w:val="en-US"/>
        </w:rPr>
        <w:t>تعد</w:t>
      </w:r>
      <w:r w:rsidRPr="001161D3">
        <w:rPr>
          <w:rFonts w:cs="Simplified Arabic"/>
          <w:b/>
          <w:rtl/>
          <w:lang w:val="en-US"/>
        </w:rPr>
        <w:t xml:space="preserve"> العلاقة بين فقدان التنوع البيولوجي وظهور وانتشار الأمراض المعدية وغير المعدية وزيادة التفاوتات الصحية أمر</w:t>
      </w:r>
      <w:r w:rsidRPr="001161D3">
        <w:rPr>
          <w:rFonts w:cs="Simplified Arabic" w:hint="cs"/>
          <w:b/>
          <w:rtl/>
          <w:lang w:val="en-US"/>
        </w:rPr>
        <w:t>ا</w:t>
      </w:r>
      <w:r w:rsidRPr="001161D3">
        <w:rPr>
          <w:rFonts w:cs="Simplified Arabic"/>
          <w:b/>
          <w:rtl/>
          <w:lang w:val="en-US"/>
        </w:rPr>
        <w:t xml:space="preserve"> معروف</w:t>
      </w:r>
      <w:r w:rsidRPr="001161D3">
        <w:rPr>
          <w:rFonts w:cs="Simplified Arabic" w:hint="cs"/>
          <w:b/>
          <w:rtl/>
          <w:lang w:val="en-US"/>
        </w:rPr>
        <w:t>ا</w:t>
      </w:r>
      <w:r w:rsidRPr="001161D3">
        <w:rPr>
          <w:rFonts w:cs="Simplified Arabic"/>
          <w:b/>
          <w:rtl/>
          <w:lang w:val="en-US"/>
        </w:rPr>
        <w:t xml:space="preserve"> جيدا، وكذلك دور حفظ التنوع البيولوجي و</w:t>
      </w:r>
      <w:r w:rsidRPr="001161D3">
        <w:rPr>
          <w:rFonts w:cs="Simplified Arabic" w:hint="cs"/>
          <w:b/>
          <w:rtl/>
          <w:lang w:val="en-US"/>
        </w:rPr>
        <w:t>إصلاحه و</w:t>
      </w:r>
      <w:r w:rsidRPr="001161D3">
        <w:rPr>
          <w:rFonts w:cs="Simplified Arabic"/>
          <w:b/>
          <w:rtl/>
          <w:lang w:val="en-US"/>
        </w:rPr>
        <w:t>استخدامه المستدام في الوقاية</w:t>
      </w:r>
      <w:r w:rsidRPr="001161D3">
        <w:rPr>
          <w:rFonts w:cs="Simplified Arabic" w:hint="cs"/>
          <w:b/>
          <w:rtl/>
          <w:lang w:val="en-US"/>
        </w:rPr>
        <w:t xml:space="preserve"> من </w:t>
      </w:r>
      <w:r w:rsidRPr="001161D3">
        <w:rPr>
          <w:rFonts w:cs="Simplified Arabic"/>
          <w:b/>
          <w:rtl/>
          <w:lang w:val="en-US"/>
        </w:rPr>
        <w:t>مخاطر الأمراض المعدية وغير المعدية</w:t>
      </w:r>
      <w:r w:rsidRPr="001161D3">
        <w:rPr>
          <w:rFonts w:cs="Simplified Arabic" w:hint="cs"/>
          <w:b/>
          <w:rtl/>
          <w:lang w:val="en-US"/>
        </w:rPr>
        <w:t xml:space="preserve"> </w:t>
      </w:r>
      <w:r w:rsidRPr="001161D3">
        <w:rPr>
          <w:rFonts w:cs="Simplified Arabic"/>
          <w:b/>
          <w:rtl/>
          <w:lang w:val="en-US"/>
        </w:rPr>
        <w:t xml:space="preserve">والحد </w:t>
      </w:r>
      <w:r w:rsidRPr="001161D3">
        <w:rPr>
          <w:rFonts w:cs="Simplified Arabic" w:hint="cs"/>
          <w:b/>
          <w:rtl/>
          <w:lang w:val="en-US"/>
        </w:rPr>
        <w:t xml:space="preserve">منها وإدارتها </w:t>
      </w:r>
      <w:r w:rsidRPr="001161D3">
        <w:rPr>
          <w:rFonts w:cs="Simplified Arabic"/>
          <w:b/>
          <w:rtl/>
          <w:lang w:val="en-US"/>
        </w:rPr>
        <w:t>الاستباقية</w:t>
      </w:r>
      <w:r w:rsidRPr="001161D3">
        <w:rPr>
          <w:rFonts w:cs="Simplified Arabic" w:hint="cs"/>
          <w:b/>
          <w:rtl/>
          <w:lang w:val="en-US"/>
        </w:rPr>
        <w:t>؛</w:t>
      </w:r>
    </w:p>
    <w:p w14:paraId="7744C121" w14:textId="77777777" w:rsidR="0095080B" w:rsidRPr="001161D3" w:rsidRDefault="00E30D79" w:rsidP="00D61DA5">
      <w:pPr>
        <w:pStyle w:val="ListParagraph"/>
        <w:autoSpaceDN w:val="0"/>
        <w:bidi/>
        <w:spacing w:after="120" w:line="216" w:lineRule="auto"/>
        <w:ind w:firstLine="720"/>
        <w:contextualSpacing w:val="0"/>
        <w:jc w:val="both"/>
        <w:rPr>
          <w:rFonts w:cs="Simplified Arabic"/>
          <w:b/>
          <w:rtl/>
          <w:lang w:val="en-US"/>
        </w:rPr>
      </w:pPr>
      <w:r>
        <w:rPr>
          <w:rFonts w:cs="Simplified Arabic" w:hint="cs"/>
          <w:b/>
          <w:rtl/>
          <w:lang w:val="en-US"/>
        </w:rPr>
        <w:t>(د)</w:t>
      </w:r>
      <w:r w:rsidR="00D61DA5">
        <w:rPr>
          <w:rFonts w:cs="Simplified Arabic" w:hint="cs"/>
          <w:b/>
          <w:rtl/>
          <w:lang w:val="en-US"/>
        </w:rPr>
        <w:tab/>
      </w:r>
      <w:r w:rsidR="0095080B" w:rsidRPr="0095080B">
        <w:rPr>
          <w:rFonts w:cs="Simplified Arabic"/>
          <w:b/>
          <w:rtl/>
          <w:lang w:val="en-US"/>
        </w:rPr>
        <w:t>يمكن أن تتفاقم الأمراض المعدية الناشئة في الحياة البرية أو الحيوانات الأليفة أو النباتات أو البشر بسبب الأنشطة البشرية، مثل ممارسات تغيير استخدام الأراضي غير المستدامة وتجزئة الموائل.</w:t>
      </w:r>
    </w:p>
    <w:p w14:paraId="23B1FB56" w14:textId="69EE986C" w:rsidR="00024DFE" w:rsidRPr="001161D3" w:rsidRDefault="00024DFE" w:rsidP="00415D9D">
      <w:pPr>
        <w:pStyle w:val="ListParagraph"/>
        <w:numPr>
          <w:ilvl w:val="0"/>
          <w:numId w:val="17"/>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lastRenderedPageBreak/>
        <w:t>تساهم التنمية المستدامة بأبعادها الثلاثة (الاجتماعية والاقتصادية والبيئية)</w:t>
      </w:r>
      <w:r>
        <w:rPr>
          <w:rFonts w:cs="Simplified Arabic" w:hint="cs"/>
          <w:b/>
          <w:rtl/>
          <w:lang w:val="en-US"/>
        </w:rPr>
        <w:t>،</w:t>
      </w:r>
      <w:r w:rsidRPr="001161D3">
        <w:rPr>
          <w:rFonts w:cs="Simplified Arabic"/>
          <w:b/>
          <w:rtl/>
          <w:lang w:val="en-US"/>
        </w:rPr>
        <w:t xml:space="preserve"> وحماية البيئة، بما في ذلك النظم الإيكولوجية، في تعزيز رفاه الإنسان والتمتع الكامل بجميع حقوق الإنسان، بما في ذلك الحق في الصحة والحق في </w:t>
      </w:r>
      <w:r>
        <w:rPr>
          <w:rFonts w:cs="Simplified Arabic" w:hint="cs"/>
          <w:b/>
          <w:rtl/>
          <w:lang w:val="en-US"/>
        </w:rPr>
        <w:t>بيئة</w:t>
      </w:r>
      <w:r w:rsidRPr="001161D3">
        <w:rPr>
          <w:rFonts w:cs="Simplified Arabic"/>
          <w:b/>
          <w:rtl/>
          <w:lang w:val="en-US"/>
        </w:rPr>
        <w:t xml:space="preserve"> نظيفة</w:t>
      </w:r>
      <w:r>
        <w:rPr>
          <w:rFonts w:cs="Simplified Arabic" w:hint="cs"/>
          <w:b/>
          <w:rtl/>
          <w:lang w:val="en-US"/>
        </w:rPr>
        <w:t xml:space="preserve"> و</w:t>
      </w:r>
      <w:r w:rsidRPr="001161D3">
        <w:rPr>
          <w:rFonts w:cs="Simplified Arabic"/>
          <w:b/>
          <w:rtl/>
          <w:lang w:val="en-US"/>
        </w:rPr>
        <w:t>صحية ومستدامة</w:t>
      </w:r>
      <w:r w:rsidR="00E472E3" w:rsidRPr="00DE1AF5">
        <w:rPr>
          <w:rStyle w:val="FootnoteReference"/>
          <w:rFonts w:cs="Simplified Arabic"/>
          <w:bCs/>
          <w:sz w:val="22"/>
          <w:szCs w:val="22"/>
          <w:lang w:val="en-US"/>
        </w:rPr>
        <w:footnoteReference w:customMarkFollows="1" w:id="17"/>
        <w:t>1</w:t>
      </w:r>
      <w:r w:rsidR="004B2B55" w:rsidRPr="00DE1AF5">
        <w:rPr>
          <w:rStyle w:val="FootnoteReference"/>
          <w:rFonts w:cs="Simplified Arabic"/>
          <w:bCs/>
          <w:sz w:val="22"/>
          <w:szCs w:val="22"/>
          <w:lang w:val="en-US"/>
        </w:rPr>
        <w:t>7</w:t>
      </w:r>
      <w:r w:rsidRPr="00E472E3">
        <w:rPr>
          <w:rFonts w:cs="Simplified Arabic"/>
          <w:b/>
          <w:sz w:val="22"/>
          <w:szCs w:val="22"/>
          <w:rtl/>
          <w:lang w:val="en-US"/>
        </w:rPr>
        <w:t xml:space="preserve"> </w:t>
      </w:r>
      <w:r w:rsidRPr="001161D3">
        <w:rPr>
          <w:rFonts w:cs="Simplified Arabic"/>
          <w:b/>
          <w:rtl/>
          <w:lang w:val="en-US"/>
        </w:rPr>
        <w:t>للأجيال الحالية والمستقبلية</w:t>
      </w:r>
      <w:r w:rsidRPr="001161D3">
        <w:rPr>
          <w:rFonts w:cs="Simplified Arabic" w:hint="cs"/>
          <w:b/>
          <w:rtl/>
          <w:lang w:val="en-US"/>
        </w:rPr>
        <w:t>؛</w:t>
      </w:r>
    </w:p>
    <w:p w14:paraId="7E03DEBE" w14:textId="77777777" w:rsidR="00024DFE" w:rsidRPr="001161D3" w:rsidRDefault="00024DFE" w:rsidP="00415D9D">
      <w:pPr>
        <w:pStyle w:val="ListParagraph"/>
        <w:numPr>
          <w:ilvl w:val="0"/>
          <w:numId w:val="17"/>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إن ضمان التقاسم العادل والمنصف للمنافع الناشئة عن استخدام الموارد الجينية و</w:t>
      </w:r>
      <w:r>
        <w:rPr>
          <w:rFonts w:cs="Simplified Arabic" w:hint="cs"/>
          <w:b/>
          <w:rtl/>
          <w:lang w:val="en-US"/>
        </w:rPr>
        <w:t xml:space="preserve">عن </w:t>
      </w:r>
      <w:r w:rsidRPr="001161D3">
        <w:rPr>
          <w:rFonts w:cs="Simplified Arabic"/>
          <w:b/>
          <w:rtl/>
          <w:lang w:val="en-US"/>
        </w:rPr>
        <w:t>معلومات التسلسل الرقمي ب</w:t>
      </w:r>
      <w:r>
        <w:rPr>
          <w:rFonts w:cs="Simplified Arabic" w:hint="cs"/>
          <w:b/>
          <w:rtl/>
          <w:lang w:val="en-US"/>
        </w:rPr>
        <w:t xml:space="preserve">شأن </w:t>
      </w:r>
      <w:r w:rsidRPr="001161D3">
        <w:rPr>
          <w:rFonts w:cs="Simplified Arabic"/>
          <w:b/>
          <w:rtl/>
          <w:lang w:val="en-US"/>
        </w:rPr>
        <w:t>الموارد الجينية والمعارف التقليدية المرتبطة بالموارد الجينية، بما في ذلك بالنسبة للأطراف التي توفر الموارد الجينية للبحث والتطوير المتعلقين بالصحة، أمر بالغ الأهمية لتحقيق المزيد أنظمة صحية عادلة؛</w:t>
      </w:r>
    </w:p>
    <w:p w14:paraId="75850A51" w14:textId="77777777" w:rsidR="00024DFE" w:rsidRPr="001161D3" w:rsidRDefault="00024DFE" w:rsidP="00415D9D">
      <w:pPr>
        <w:pStyle w:val="ListParagraph"/>
        <w:numPr>
          <w:ilvl w:val="0"/>
          <w:numId w:val="17"/>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في سياق ضمان حياة صحية وتعزيز الرفاه للجميع في جميع الأعمار (الهدف 3 من أهداف التنمية المستدامة)، فإن الأطفال والشباب والمسنين وأولئك الذين يعانون من حالات طبية موجودة </w:t>
      </w:r>
      <w:r>
        <w:rPr>
          <w:rFonts w:cs="Simplified Arabic" w:hint="cs"/>
          <w:b/>
          <w:rtl/>
          <w:lang w:val="en-US"/>
        </w:rPr>
        <w:t>مسبقا</w:t>
      </w:r>
      <w:r w:rsidRPr="001161D3">
        <w:rPr>
          <w:rFonts w:cs="Simplified Arabic"/>
          <w:b/>
          <w:rtl/>
          <w:lang w:val="en-US"/>
        </w:rPr>
        <w:t xml:space="preserve"> هم أكثر عرضة جسديا وعقليا وعاطفيا للتدهور البيئي والتغير البيئي؛</w:t>
      </w:r>
    </w:p>
    <w:p w14:paraId="0BE9C9D4" w14:textId="77777777" w:rsidR="00024DFE" w:rsidRPr="001161D3" w:rsidRDefault="00024DFE" w:rsidP="00415D9D">
      <w:pPr>
        <w:pStyle w:val="ListParagraph"/>
        <w:numPr>
          <w:ilvl w:val="0"/>
          <w:numId w:val="17"/>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يشكل فقدان التنوع البيولوجي ودوافعه المباشرة تهديدا لصحة الحيوان والإنسان والنبات؛</w:t>
      </w:r>
    </w:p>
    <w:p w14:paraId="22F07BFF" w14:textId="636A5CBF" w:rsidR="00024DFE" w:rsidRPr="001161D3" w:rsidRDefault="00024DFE" w:rsidP="00415D9D">
      <w:pPr>
        <w:pStyle w:val="ListParagraph"/>
        <w:numPr>
          <w:ilvl w:val="0"/>
          <w:numId w:val="17"/>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يساهم التدهور البيئي وفقدان التنوع البيولوجي في عدم المساواة في مجال الصحة، وخاصة بالنسبة للأشخاص الذين يعيشون في أوضاع هشة، بما في ذلك النساء والأطفال والشباب والمسنين والأشخاص ذوي الإعاقة، ولهما آثار ضارة شديدة</w:t>
      </w:r>
      <w:r w:rsidR="00B8227B">
        <w:rPr>
          <w:rFonts w:cs="Simplified Arabic" w:hint="cs"/>
          <w:b/>
          <w:rtl/>
          <w:lang w:val="en-US"/>
        </w:rPr>
        <w:t>، ولا سيما</w:t>
      </w:r>
      <w:r w:rsidRPr="001161D3">
        <w:rPr>
          <w:rFonts w:cs="Simplified Arabic"/>
          <w:b/>
          <w:rtl/>
          <w:lang w:val="en-US"/>
        </w:rPr>
        <w:t xml:space="preserve"> على صحة الشعوب الأصلية والمجتمعات المحلية وعلاقة الترابط الفريدة بينهما ومع النظم البيئية المحلية، بما في ذلك صحتهم البدنية والعقلية، وسبل عيشهم، وطرقهم الغذائية، وأنظمة الطب التقليدي؛</w:t>
      </w:r>
    </w:p>
    <w:p w14:paraId="7ED19F07" w14:textId="77777777" w:rsidR="00024DFE" w:rsidRPr="001161D3" w:rsidRDefault="00024DFE" w:rsidP="00415D9D">
      <w:pPr>
        <w:pStyle w:val="ListParagraph"/>
        <w:numPr>
          <w:ilvl w:val="0"/>
          <w:numId w:val="17"/>
        </w:numPr>
        <w:autoSpaceDN w:val="0"/>
        <w:bidi/>
        <w:spacing w:after="120" w:line="216" w:lineRule="auto"/>
        <w:ind w:left="720" w:firstLine="720"/>
        <w:contextualSpacing w:val="0"/>
        <w:jc w:val="both"/>
        <w:rPr>
          <w:rFonts w:cs="Simplified Arabic"/>
          <w:b/>
          <w:rtl/>
          <w:lang w:val="en-US"/>
        </w:rPr>
      </w:pPr>
      <w:r w:rsidRPr="001161D3">
        <w:rPr>
          <w:rFonts w:cs="Simplified Arabic"/>
          <w:b/>
          <w:rtl/>
          <w:lang w:val="en-US"/>
        </w:rPr>
        <w:t xml:space="preserve">هناك حاجة إلى تنسيق أكثر فعالية وتكاملا للسياسات المتعلقة بالتنوع البيولوجي والصحة، بما في ذلك عن طريق تعزيز الاتصال والحوار والتعاون بين الوزارات الحكومية وجميع الحكومات والقطاعات. ويشمل ذلك الحاجة إلى تعزيز البعد البيئي </w:t>
      </w:r>
      <w:r w:rsidRPr="001161D3">
        <w:rPr>
          <w:rFonts w:cs="Simplified Arabic" w:hint="cs"/>
          <w:b/>
          <w:rtl/>
          <w:lang w:val="en-US"/>
        </w:rPr>
        <w:t>لنهج الصحة الواحدة</w:t>
      </w:r>
      <w:r w:rsidRPr="001161D3">
        <w:rPr>
          <w:rFonts w:cs="Simplified Arabic"/>
          <w:b/>
          <w:rtl/>
          <w:lang w:val="en-US"/>
        </w:rPr>
        <w:t>، و</w:t>
      </w:r>
      <w:r>
        <w:rPr>
          <w:rFonts w:cs="Simplified Arabic" w:hint="cs"/>
          <w:b/>
          <w:rtl/>
          <w:lang w:val="en-US"/>
        </w:rPr>
        <w:t>ا</w:t>
      </w:r>
      <w:r w:rsidRPr="001161D3">
        <w:rPr>
          <w:rFonts w:cs="Simplified Arabic"/>
          <w:b/>
          <w:rtl/>
          <w:lang w:val="en-US"/>
        </w:rPr>
        <w:t>لنُهج الشاملة الأخرى، مع الاعتراف بالحاجة إلى تعزيز التعاون الدولي بهدف معالجة التحديات المحددة التي تواجهها البلدان النامية في تنفيذ نهج "لصحة الواحدة</w:t>
      </w:r>
      <w:r w:rsidRPr="001161D3">
        <w:rPr>
          <w:rFonts w:cs="Simplified Arabic" w:hint="cs"/>
          <w:b/>
          <w:rtl/>
          <w:lang w:val="en-US"/>
        </w:rPr>
        <w:t xml:space="preserve"> </w:t>
      </w:r>
      <w:r w:rsidRPr="001161D3">
        <w:rPr>
          <w:rFonts w:cs="Simplified Arabic"/>
          <w:b/>
          <w:rtl/>
          <w:lang w:val="en-US"/>
        </w:rPr>
        <w:t>أو غيره من النهج الشمولية. بما في ذلك عن طريق تعزيز القدرة على مراقبة الصحة وتعزيز الاستجابات المنصفة، بما يتماشى مع الظروف والأولويات الوطنية.</w:t>
      </w:r>
    </w:p>
    <w:p w14:paraId="4ACED4FD" w14:textId="77777777" w:rsidR="00024DFE" w:rsidRPr="001161D3" w:rsidRDefault="00024DFE" w:rsidP="00024DFE">
      <w:pPr>
        <w:autoSpaceDN w:val="0"/>
        <w:bidi/>
        <w:spacing w:after="120" w:line="216" w:lineRule="auto"/>
        <w:rPr>
          <w:rFonts w:cs="Simplified Arabic"/>
          <w:bCs/>
          <w:rtl/>
          <w:lang w:val="en-US"/>
        </w:rPr>
      </w:pPr>
      <w:r w:rsidRPr="001161D3">
        <w:rPr>
          <w:rFonts w:cs="Simplified Arabic" w:hint="cs"/>
          <w:bCs/>
          <w:rtl/>
          <w:lang w:val="en-US"/>
        </w:rPr>
        <w:t>ثانيا-</w:t>
      </w:r>
      <w:r w:rsidRPr="001161D3">
        <w:rPr>
          <w:rFonts w:cs="Simplified Arabic" w:hint="cs"/>
          <w:bCs/>
          <w:rtl/>
          <w:lang w:val="en-US"/>
        </w:rPr>
        <w:tab/>
      </w:r>
      <w:r w:rsidRPr="001161D3">
        <w:rPr>
          <w:rFonts w:cs="Simplified Arabic"/>
          <w:bCs/>
          <w:rtl/>
          <w:lang w:val="en-US"/>
        </w:rPr>
        <w:t>الاعتبارات والأدوات اللازمة لدعم تنفيذ خطة العمل العالمية بشأن التنوع البيولوجي والصحة</w:t>
      </w:r>
    </w:p>
    <w:p w14:paraId="7BCDDB14" w14:textId="77777777"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lang w:val="en-US"/>
        </w:rPr>
      </w:pPr>
      <w:r w:rsidRPr="001161D3">
        <w:rPr>
          <w:rFonts w:cs="Simplified Arabic"/>
          <w:b/>
          <w:rtl/>
          <w:lang w:val="en-US"/>
        </w:rPr>
        <w:t xml:space="preserve">مع </w:t>
      </w:r>
      <w:r w:rsidRPr="001161D3">
        <w:rPr>
          <w:rFonts w:cs="Simplified Arabic" w:hint="cs"/>
          <w:b/>
          <w:rtl/>
          <w:lang w:val="en-US"/>
        </w:rPr>
        <w:t xml:space="preserve">مراعاة </w:t>
      </w:r>
      <w:r w:rsidRPr="001161D3">
        <w:rPr>
          <w:rFonts w:cs="Simplified Arabic"/>
          <w:b/>
          <w:rtl/>
          <w:lang w:val="en-US"/>
        </w:rPr>
        <w:t xml:space="preserve">الطبيعة الشاملة للتنوع البيولوجي والروابط المتبادلة في مجال الصحة، ينبغي تنفيذ خطة العمل العالمية وفقا للظروف الوطنية </w:t>
      </w:r>
      <w:r w:rsidRPr="001161D3">
        <w:rPr>
          <w:rFonts w:cs="Simplified Arabic" w:hint="cs"/>
          <w:b/>
          <w:rtl/>
          <w:lang w:val="en-US"/>
        </w:rPr>
        <w:t xml:space="preserve">وبطريقة تتسق مع </w:t>
      </w:r>
      <w:r w:rsidRPr="001161D3">
        <w:rPr>
          <w:rFonts w:cs="Simplified Arabic"/>
          <w:b/>
          <w:rtl/>
          <w:lang w:val="en-US"/>
        </w:rPr>
        <w:t>الالتزامات والاتفاقات الدولية الأخرى.</w:t>
      </w:r>
    </w:p>
    <w:p w14:paraId="235A810F" w14:textId="77777777"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lang w:val="en-US"/>
        </w:rPr>
      </w:pPr>
      <w:r w:rsidRPr="001161D3">
        <w:rPr>
          <w:rFonts w:cs="Simplified Arabic" w:hint="cs"/>
          <w:b/>
          <w:rtl/>
          <w:lang w:val="en-US"/>
        </w:rPr>
        <w:t>و</w:t>
      </w:r>
      <w:r w:rsidRPr="001161D3">
        <w:rPr>
          <w:rFonts w:cs="Simplified Arabic"/>
          <w:b/>
          <w:rtl/>
          <w:lang w:val="en-US"/>
        </w:rPr>
        <w:t xml:space="preserve">تجسد خطة العمل العالمية وجهة النظر القائلة بأن صحة البيئة وصحة جميع الأنواع </w:t>
      </w:r>
      <w:r w:rsidRPr="001161D3">
        <w:rPr>
          <w:rFonts w:cs="Simplified Arabic" w:hint="cs"/>
          <w:b/>
          <w:rtl/>
          <w:lang w:val="en-US"/>
        </w:rPr>
        <w:t>مترابطة وتعتمد على بعضها بعضا</w:t>
      </w:r>
      <w:r w:rsidRPr="001161D3">
        <w:rPr>
          <w:rFonts w:cs="Simplified Arabic"/>
          <w:b/>
          <w:rtl/>
          <w:lang w:val="en-US"/>
        </w:rPr>
        <w:t xml:space="preserve">، وأن هناك حاجة إلى نهج يشمل الحكومة </w:t>
      </w:r>
      <w:r w:rsidRPr="001161D3">
        <w:rPr>
          <w:rFonts w:cs="Simplified Arabic" w:hint="cs"/>
          <w:b/>
          <w:rtl/>
          <w:lang w:val="en-US"/>
        </w:rPr>
        <w:t>بأسرها</w:t>
      </w:r>
      <w:r w:rsidRPr="001161D3">
        <w:rPr>
          <w:rFonts w:cs="Simplified Arabic"/>
          <w:b/>
          <w:rtl/>
          <w:lang w:val="en-US"/>
        </w:rPr>
        <w:t xml:space="preserve"> والمجتمع </w:t>
      </w:r>
      <w:r w:rsidRPr="001161D3">
        <w:rPr>
          <w:rFonts w:cs="Simplified Arabic" w:hint="cs"/>
          <w:b/>
          <w:rtl/>
          <w:lang w:val="en-US"/>
        </w:rPr>
        <w:t>بأسره</w:t>
      </w:r>
      <w:r w:rsidRPr="001161D3">
        <w:rPr>
          <w:rFonts w:cs="Simplified Arabic"/>
          <w:b/>
          <w:rtl/>
          <w:lang w:val="en-US"/>
        </w:rPr>
        <w:t xml:space="preserve"> لتعميم هذا الرأي في السياسات والاستراتيجيات</w:t>
      </w:r>
      <w:r w:rsidRPr="001161D3">
        <w:rPr>
          <w:rFonts w:cs="Simplified Arabic" w:hint="cs"/>
          <w:b/>
          <w:rtl/>
          <w:lang w:val="en-US"/>
        </w:rPr>
        <w:t xml:space="preserve"> </w:t>
      </w:r>
      <w:r w:rsidRPr="001161D3">
        <w:rPr>
          <w:rFonts w:cs="Simplified Arabic"/>
          <w:b/>
          <w:rtl/>
          <w:lang w:val="en-US"/>
        </w:rPr>
        <w:t xml:space="preserve">والبرامج والحسابات الوطنية. وينبغي أن يأخذ مفهوم التنوع البيولوجي والروابط المتبادلة في مجال الصحة في الاعتبار المستويات النظامية الفردية والجماعية، </w:t>
      </w:r>
      <w:r w:rsidRPr="001161D3">
        <w:rPr>
          <w:rFonts w:cs="Simplified Arabic" w:hint="cs"/>
          <w:b/>
          <w:rtl/>
          <w:lang w:val="en-US"/>
        </w:rPr>
        <w:t>في مختلف</w:t>
      </w:r>
      <w:r w:rsidRPr="001161D3">
        <w:rPr>
          <w:rFonts w:cs="Simplified Arabic"/>
          <w:b/>
          <w:rtl/>
          <w:lang w:val="en-US"/>
        </w:rPr>
        <w:t xml:space="preserve"> الأنواع والنظم الإيكولوجية وفيما بينها، والأبعاد المتعددة للصحة والرفاه.</w:t>
      </w:r>
      <w:r w:rsidRPr="001161D3">
        <w:rPr>
          <w:rFonts w:cs="Simplified Arabic" w:hint="cs"/>
          <w:b/>
          <w:rtl/>
          <w:lang w:val="en-US"/>
        </w:rPr>
        <w:t xml:space="preserve"> و</w:t>
      </w:r>
      <w:r w:rsidRPr="001161D3">
        <w:rPr>
          <w:rFonts w:cs="Simplified Arabic"/>
          <w:b/>
          <w:rtl/>
          <w:lang w:val="en-US"/>
        </w:rPr>
        <w:t xml:space="preserve">ينبغي اتخاذ إجراءات بشأن عناصر الخطة من أجل تمكين تحسين إدارة البيئة والحيوانات والنباتات والأصناف الأخرى وتحقيق رؤية العيش في وئام مع الطبيعة بحلول عام </w:t>
      </w:r>
      <w:r w:rsidRPr="001161D3">
        <w:rPr>
          <w:rFonts w:cs="Simplified Arabic" w:hint="cs"/>
          <w:b/>
          <w:rtl/>
          <w:lang w:val="en-US"/>
        </w:rPr>
        <w:t>2050.</w:t>
      </w:r>
    </w:p>
    <w:p w14:paraId="6215DA6A" w14:textId="3D45C0E5"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rtl/>
          <w:lang w:val="en-US"/>
        </w:rPr>
      </w:pPr>
      <w:r w:rsidRPr="001161D3">
        <w:rPr>
          <w:rFonts w:cs="Simplified Arabic" w:hint="cs"/>
          <w:b/>
          <w:rtl/>
          <w:lang w:val="en-US"/>
        </w:rPr>
        <w:lastRenderedPageBreak/>
        <w:t>و</w:t>
      </w:r>
      <w:r w:rsidRPr="001161D3">
        <w:rPr>
          <w:rFonts w:cs="Simplified Arabic"/>
          <w:b/>
          <w:rtl/>
          <w:lang w:val="en-US"/>
        </w:rPr>
        <w:t xml:space="preserve">يمكن دعم تنفيذ خطة العمل العالمية بشكل أكبر من خلال تجميع الموارد، بما في ذلك قائمة الأدوات والموارد التي يمكن أن تساعد </w:t>
      </w:r>
      <w:r>
        <w:rPr>
          <w:rFonts w:cs="Simplified Arabic" w:hint="cs"/>
          <w:b/>
          <w:rtl/>
          <w:lang w:val="en-US"/>
        </w:rPr>
        <w:t>على</w:t>
      </w:r>
      <w:r w:rsidRPr="001161D3">
        <w:rPr>
          <w:rFonts w:cs="Simplified Arabic"/>
          <w:b/>
          <w:rtl/>
          <w:lang w:val="en-US"/>
        </w:rPr>
        <w:t xml:space="preserve"> تنفيذها</w:t>
      </w:r>
      <w:r>
        <w:rPr>
          <w:rFonts w:cs="Simplified Arabic" w:hint="cs"/>
          <w:b/>
          <w:rtl/>
          <w:lang w:val="en-US"/>
        </w:rPr>
        <w:t>.</w:t>
      </w:r>
      <w:r w:rsidR="00BD2C4E" w:rsidRPr="00DE1AF5">
        <w:rPr>
          <w:rStyle w:val="FootnoteReference"/>
          <w:rFonts w:cs="Simplified Arabic"/>
          <w:bCs/>
          <w:lang w:val="en-US"/>
        </w:rPr>
        <w:footnoteReference w:customMarkFollows="1" w:id="18"/>
        <w:t>1</w:t>
      </w:r>
      <w:r w:rsidR="004B2B55" w:rsidRPr="00DE1AF5">
        <w:rPr>
          <w:rStyle w:val="FootnoteReference"/>
          <w:rFonts w:cs="Simplified Arabic"/>
          <w:bCs/>
          <w:lang w:val="en-US"/>
        </w:rPr>
        <w:t>8</w:t>
      </w:r>
    </w:p>
    <w:p w14:paraId="7B68F6A9" w14:textId="77777777" w:rsidR="00024DFE" w:rsidRPr="001161D3" w:rsidRDefault="00024DFE" w:rsidP="00024DFE">
      <w:pPr>
        <w:autoSpaceDN w:val="0"/>
        <w:bidi/>
        <w:spacing w:after="120" w:line="216" w:lineRule="auto"/>
        <w:ind w:left="720" w:hanging="720"/>
        <w:rPr>
          <w:rFonts w:cs="Simplified Arabic"/>
          <w:bCs/>
          <w:rtl/>
          <w:lang w:val="en-US"/>
        </w:rPr>
      </w:pPr>
      <w:r w:rsidRPr="001161D3">
        <w:rPr>
          <w:rFonts w:cs="Simplified Arabic" w:hint="cs"/>
          <w:bCs/>
          <w:rtl/>
          <w:lang w:val="en-US"/>
        </w:rPr>
        <w:t>ثالثا-</w:t>
      </w:r>
      <w:r w:rsidRPr="001161D3">
        <w:rPr>
          <w:rFonts w:cs="Simplified Arabic" w:hint="cs"/>
          <w:bCs/>
          <w:rtl/>
          <w:lang w:val="en-US"/>
        </w:rPr>
        <w:tab/>
      </w:r>
      <w:r w:rsidRPr="001161D3">
        <w:rPr>
          <w:rFonts w:cs="Simplified Arabic"/>
          <w:bCs/>
          <w:rtl/>
          <w:lang w:val="en-US"/>
        </w:rPr>
        <w:t xml:space="preserve">إجراءات لتعميم </w:t>
      </w:r>
      <w:r w:rsidRPr="001161D3">
        <w:rPr>
          <w:rFonts w:cs="Simplified Arabic" w:hint="cs"/>
          <w:bCs/>
          <w:rtl/>
          <w:lang w:val="en-US"/>
        </w:rPr>
        <w:t xml:space="preserve">الروابط </w:t>
      </w:r>
      <w:r w:rsidRPr="001161D3">
        <w:rPr>
          <w:rFonts w:cs="Simplified Arabic"/>
          <w:bCs/>
          <w:rtl/>
          <w:lang w:val="en-US"/>
        </w:rPr>
        <w:t>بين التنوع البيولوجي والصحة في السياسات والاستراتيجيات والبرامج والحسابات الوطنية</w:t>
      </w:r>
    </w:p>
    <w:p w14:paraId="04CBAFA7" w14:textId="77777777"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lang w:val="en-US"/>
        </w:rPr>
      </w:pPr>
      <w:r w:rsidRPr="001161D3">
        <w:rPr>
          <w:rFonts w:cs="Simplified Arabic"/>
          <w:b/>
          <w:rtl/>
          <w:lang w:val="en-US"/>
        </w:rPr>
        <w:t xml:space="preserve">يمكن أن تتخذ الحكومات </w:t>
      </w:r>
      <w:r w:rsidRPr="001161D3">
        <w:rPr>
          <w:rFonts w:cs="Simplified Arabic" w:hint="cs"/>
          <w:b/>
          <w:rtl/>
          <w:lang w:val="en-US"/>
        </w:rPr>
        <w:t>و</w:t>
      </w:r>
      <w:r w:rsidRPr="001161D3">
        <w:rPr>
          <w:rFonts w:cs="Simplified Arabic"/>
          <w:b/>
          <w:rtl/>
          <w:lang w:val="en-US"/>
        </w:rPr>
        <w:t>الجهات الفاعلة الأخرى الإجراءات الطوعية التالية، على المستوى المناسب، وفقا للظروف الوطنية</w:t>
      </w:r>
      <w:r w:rsidRPr="001161D3">
        <w:rPr>
          <w:rFonts w:cs="Simplified Arabic"/>
          <w:rtl/>
        </w:rPr>
        <w:t xml:space="preserve"> </w:t>
      </w:r>
      <w:r w:rsidRPr="001161D3">
        <w:rPr>
          <w:rFonts w:cs="Simplified Arabic"/>
          <w:b/>
          <w:rtl/>
          <w:lang w:val="en-US"/>
        </w:rPr>
        <w:t xml:space="preserve">ومع الالتزامات الدولية ذات الصلة، وحيثما كان ذلك مناسبا، لتعميم الروابط بين التنوع البيولوجي والصحة، وبالتالي توليد منافع للصحة والبيئة. ويمكن استكمال الإجراءات العامة المقترحة (القسم ألف) بإجراءات </w:t>
      </w:r>
      <w:r w:rsidRPr="001161D3">
        <w:rPr>
          <w:rFonts w:cs="Simplified Arabic" w:hint="cs"/>
          <w:b/>
          <w:rtl/>
          <w:lang w:val="en-US"/>
        </w:rPr>
        <w:t>لتعميم الروابط ب</w:t>
      </w:r>
      <w:r w:rsidRPr="001161D3">
        <w:rPr>
          <w:rFonts w:cs="Simplified Arabic"/>
          <w:b/>
          <w:rtl/>
          <w:lang w:val="en-US"/>
        </w:rPr>
        <w:t>ين التنوع البيولوجي والصحة في تنفيذ الإطار (القسم باء).</w:t>
      </w:r>
    </w:p>
    <w:p w14:paraId="151E4FB2" w14:textId="77777777" w:rsidR="00024DFE" w:rsidRPr="001161D3" w:rsidRDefault="00024DFE" w:rsidP="00024DFE">
      <w:pPr>
        <w:autoSpaceDN w:val="0"/>
        <w:bidi/>
        <w:spacing w:after="120" w:line="216" w:lineRule="auto"/>
        <w:rPr>
          <w:rFonts w:cs="Simplified Arabic"/>
          <w:bCs/>
          <w:rtl/>
          <w:lang w:val="en-US"/>
        </w:rPr>
      </w:pPr>
      <w:r w:rsidRPr="001161D3">
        <w:rPr>
          <w:rFonts w:cs="Simplified Arabic" w:hint="cs"/>
          <w:bCs/>
          <w:rtl/>
          <w:lang w:val="en-US"/>
        </w:rPr>
        <w:t>ألف-</w:t>
      </w:r>
      <w:r w:rsidRPr="001161D3">
        <w:rPr>
          <w:rFonts w:cs="Simplified Arabic" w:hint="cs"/>
          <w:bCs/>
          <w:rtl/>
          <w:lang w:val="en-US"/>
        </w:rPr>
        <w:tab/>
        <w:t>الإجراءات العامة</w:t>
      </w:r>
    </w:p>
    <w:p w14:paraId="46E411B7" w14:textId="77777777"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lang w:val="en-US"/>
        </w:rPr>
      </w:pPr>
      <w:r w:rsidRPr="001161D3">
        <w:rPr>
          <w:rFonts w:cs="Simplified Arabic"/>
          <w:b/>
          <w:rtl/>
          <w:lang w:val="en-US"/>
        </w:rPr>
        <w:t>تشمل الإجراءات العامة المقترحة ما يلي</w:t>
      </w:r>
      <w:r w:rsidRPr="001161D3">
        <w:rPr>
          <w:rFonts w:cs="Simplified Arabic" w:hint="cs"/>
          <w:b/>
          <w:rtl/>
          <w:lang w:val="en-US"/>
        </w:rPr>
        <w:t>:</w:t>
      </w:r>
    </w:p>
    <w:p w14:paraId="36888035" w14:textId="65BD2EF1" w:rsidR="00024DFE" w:rsidRPr="001161D3" w:rsidRDefault="00024DFE" w:rsidP="00415D9D">
      <w:pPr>
        <w:pStyle w:val="ListParagraph"/>
        <w:numPr>
          <w:ilvl w:val="0"/>
          <w:numId w:val="15"/>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تقييم الروابط بين التنوع البيولوجي والصحة، بما في ذلك </w:t>
      </w:r>
      <w:r w:rsidRPr="001161D3">
        <w:rPr>
          <w:rFonts w:cs="Simplified Arabic" w:hint="cs"/>
          <w:b/>
          <w:rtl/>
          <w:lang w:val="en-US"/>
        </w:rPr>
        <w:t>الإسهامات التي تقدمها</w:t>
      </w:r>
      <w:r w:rsidRPr="001161D3">
        <w:rPr>
          <w:rFonts w:cs="Simplified Arabic"/>
          <w:b/>
          <w:rtl/>
          <w:lang w:val="en-US"/>
        </w:rPr>
        <w:t xml:space="preserve"> الطبيعة </w:t>
      </w:r>
      <w:r w:rsidRPr="001161D3">
        <w:rPr>
          <w:rFonts w:cs="Simplified Arabic" w:hint="cs"/>
          <w:b/>
          <w:rtl/>
          <w:lang w:val="en-US"/>
        </w:rPr>
        <w:t>للبشر</w:t>
      </w:r>
      <w:r w:rsidRPr="001161D3">
        <w:rPr>
          <w:rFonts w:cs="Simplified Arabic"/>
          <w:b/>
          <w:rtl/>
          <w:lang w:val="en-US"/>
        </w:rPr>
        <w:t xml:space="preserve"> </w:t>
      </w:r>
      <w:r w:rsidRPr="001161D3">
        <w:rPr>
          <w:rFonts w:cs="Simplified Arabic" w:hint="cs"/>
          <w:b/>
          <w:rtl/>
          <w:lang w:val="en-US"/>
        </w:rPr>
        <w:t xml:space="preserve">التي تتعلق </w:t>
      </w:r>
      <w:r w:rsidRPr="001161D3">
        <w:rPr>
          <w:rFonts w:cs="Simplified Arabic"/>
          <w:b/>
          <w:rtl/>
          <w:lang w:val="en-US"/>
        </w:rPr>
        <w:t xml:space="preserve">بالصحة، والمحددات البيئية للصحة والعبء البيئي </w:t>
      </w:r>
      <w:r w:rsidRPr="001161D3">
        <w:rPr>
          <w:rFonts w:cs="Simplified Arabic" w:hint="cs"/>
          <w:b/>
          <w:rtl/>
          <w:lang w:val="en-US"/>
        </w:rPr>
        <w:t>للمرض</w:t>
      </w:r>
      <w:r w:rsidR="004B2B55" w:rsidRPr="00BD2133">
        <w:rPr>
          <w:rStyle w:val="FootnoteReference"/>
          <w:rFonts w:cs="Simplified Arabic"/>
          <w:b/>
          <w:color w:val="FFFFFF" w:themeColor="background1"/>
          <w:sz w:val="2"/>
          <w:szCs w:val="2"/>
          <w:rtl/>
          <w:lang w:val="en-US"/>
        </w:rPr>
        <w:footnoteReference w:id="19"/>
      </w:r>
      <w:r w:rsidR="004B2B55" w:rsidRPr="00BD2133">
        <w:rPr>
          <w:rStyle w:val="FootnoteReference"/>
          <w:rFonts w:cs="Simplified Arabic"/>
          <w:bCs/>
          <w:sz w:val="22"/>
          <w:szCs w:val="22"/>
          <w:lang w:val="en-US"/>
        </w:rPr>
        <w:t>1</w:t>
      </w:r>
      <w:r w:rsidR="004B2B55" w:rsidRPr="004B2B55">
        <w:rPr>
          <w:rFonts w:cs="Simplified Arabic"/>
          <w:bCs/>
          <w:sz w:val="22"/>
          <w:szCs w:val="22"/>
          <w:vertAlign w:val="superscript"/>
          <w:lang w:val="en-US"/>
        </w:rPr>
        <w:t>9</w:t>
      </w:r>
      <w:r w:rsidRPr="001161D3">
        <w:rPr>
          <w:rFonts w:cs="Simplified Arabic"/>
          <w:b/>
          <w:rtl/>
          <w:lang w:val="en-US"/>
        </w:rPr>
        <w:t xml:space="preserve"> على المستوى الوطني، مع مراعاة التنوع الثقافي البيولوجي</w:t>
      </w:r>
      <w:r w:rsidRPr="001161D3">
        <w:rPr>
          <w:rFonts w:cs="Simplified Arabic" w:hint="cs"/>
          <w:b/>
          <w:rtl/>
          <w:lang w:val="en-US"/>
        </w:rPr>
        <w:t>،</w:t>
      </w:r>
      <w:r w:rsidR="00306364" w:rsidRPr="00BD2133">
        <w:rPr>
          <w:rStyle w:val="FootnoteReference"/>
          <w:rFonts w:cs="Simplified Arabic"/>
          <w:bCs/>
          <w:lang w:val="en-US"/>
        </w:rPr>
        <w:footnoteReference w:customMarkFollows="1" w:id="20"/>
        <w:t>2</w:t>
      </w:r>
      <w:r w:rsidR="004B2B55" w:rsidRPr="00BD2133">
        <w:rPr>
          <w:rStyle w:val="FootnoteReference"/>
          <w:rFonts w:cs="Simplified Arabic"/>
          <w:bCs/>
          <w:lang w:val="en-US"/>
        </w:rPr>
        <w:t>0</w:t>
      </w:r>
      <w:r w:rsidRPr="001161D3">
        <w:rPr>
          <w:rFonts w:cs="Simplified Arabic" w:hint="cs"/>
          <w:b/>
          <w:rtl/>
          <w:lang w:val="en-US"/>
        </w:rPr>
        <w:t xml:space="preserve"> </w:t>
      </w:r>
      <w:r w:rsidRPr="001161D3">
        <w:rPr>
          <w:rFonts w:cs="Simplified Arabic"/>
          <w:b/>
          <w:rtl/>
          <w:lang w:val="en-US"/>
        </w:rPr>
        <w:t>ونظم القيم المتنوعة والفهم الشامل للصحة والتنوع البيولوجي</w:t>
      </w:r>
      <w:r w:rsidRPr="001161D3">
        <w:rPr>
          <w:rFonts w:cs="Simplified Arabic" w:hint="cs"/>
          <w:b/>
          <w:rtl/>
          <w:lang w:val="en-US"/>
        </w:rPr>
        <w:t xml:space="preserve"> </w:t>
      </w:r>
      <w:r w:rsidRPr="001161D3">
        <w:rPr>
          <w:rFonts w:cs="Simplified Arabic"/>
          <w:b/>
          <w:rtl/>
          <w:lang w:val="en-US"/>
        </w:rPr>
        <w:t xml:space="preserve">والرفاه، بما في ذلك الصحة </w:t>
      </w:r>
      <w:r w:rsidRPr="001161D3">
        <w:rPr>
          <w:rFonts w:cs="Simplified Arabic" w:hint="cs"/>
          <w:b/>
          <w:rtl/>
          <w:lang w:val="en-US"/>
        </w:rPr>
        <w:t>البدنية والجنسية والإنجابية والعقلية</w:t>
      </w:r>
      <w:r w:rsidRPr="001161D3">
        <w:rPr>
          <w:rFonts w:cs="Simplified Arabic"/>
          <w:b/>
          <w:rtl/>
          <w:lang w:val="en-US"/>
        </w:rPr>
        <w:t>، والنمو المعرفي، والتعلم، ودعم</w:t>
      </w:r>
      <w:r w:rsidRPr="001161D3">
        <w:rPr>
          <w:rFonts w:cs="Simplified Arabic" w:hint="cs"/>
          <w:b/>
          <w:rtl/>
          <w:lang w:val="en-US"/>
        </w:rPr>
        <w:t xml:space="preserve"> الهويات</w:t>
      </w:r>
      <w:r w:rsidR="00306364">
        <w:rPr>
          <w:rStyle w:val="FootnoteReference"/>
          <w:rFonts w:cs="Simplified Arabic"/>
          <w:b/>
          <w:lang w:val="en-US"/>
        </w:rPr>
        <w:footnoteReference w:customMarkFollows="1" w:id="21"/>
        <w:t>2</w:t>
      </w:r>
      <w:r w:rsidR="004B2B55">
        <w:rPr>
          <w:rStyle w:val="FootnoteReference"/>
          <w:rFonts w:cs="Simplified Arabic"/>
          <w:b/>
          <w:lang w:val="en-US"/>
        </w:rPr>
        <w:t>1</w:t>
      </w:r>
      <w:r w:rsidRPr="001161D3">
        <w:rPr>
          <w:rFonts w:cs="Simplified Arabic"/>
          <w:b/>
          <w:rtl/>
          <w:lang w:val="en-US"/>
        </w:rPr>
        <w:t xml:space="preserve"> والمحددات الاجتماعية للصحة؛</w:t>
      </w:r>
    </w:p>
    <w:p w14:paraId="2DAB4C38" w14:textId="77777777" w:rsidR="00024DFE" w:rsidRPr="001161D3" w:rsidRDefault="00024DFE" w:rsidP="00415D9D">
      <w:pPr>
        <w:pStyle w:val="ListParagraph"/>
        <w:numPr>
          <w:ilvl w:val="0"/>
          <w:numId w:val="15"/>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تشجيع وتيسير الحوارات الوطنية ومنصات وفعاليات تبادل المعرفة لتعزيز القدرات بين جميع القطاعات والجهات الفاعلة فيما يتعلق بالتنوع البيولوجي والروابط الصحية، بهدف </w:t>
      </w:r>
      <w:r w:rsidRPr="001161D3">
        <w:rPr>
          <w:rFonts w:cs="Simplified Arabic" w:hint="cs"/>
          <w:b/>
          <w:rtl/>
          <w:lang w:val="en-US"/>
        </w:rPr>
        <w:t>إنشاء جماعات من الممارسين</w:t>
      </w:r>
      <w:r w:rsidRPr="001161D3">
        <w:rPr>
          <w:rFonts w:cs="Simplified Arabic"/>
          <w:b/>
          <w:rtl/>
          <w:lang w:val="en-US"/>
        </w:rPr>
        <w:t xml:space="preserve">، مع ملاحظة الدور الإيجابي </w:t>
      </w:r>
      <w:r w:rsidRPr="001161D3">
        <w:rPr>
          <w:rFonts w:cs="Simplified Arabic" w:hint="cs"/>
          <w:b/>
          <w:rtl/>
          <w:lang w:val="en-US"/>
        </w:rPr>
        <w:t>الذي ي</w:t>
      </w:r>
      <w:r>
        <w:rPr>
          <w:rFonts w:cs="Simplified Arabic" w:hint="cs"/>
          <w:b/>
          <w:rtl/>
          <w:lang w:val="en-US"/>
        </w:rPr>
        <w:t>ؤدي</w:t>
      </w:r>
      <w:r w:rsidRPr="001161D3">
        <w:rPr>
          <w:rFonts w:cs="Simplified Arabic" w:hint="cs"/>
          <w:b/>
          <w:rtl/>
          <w:lang w:val="en-US"/>
        </w:rPr>
        <w:t xml:space="preserve">ه التنوع البيولوجي </w:t>
      </w:r>
      <w:r w:rsidRPr="001161D3">
        <w:rPr>
          <w:rFonts w:cs="Simplified Arabic"/>
          <w:b/>
          <w:rtl/>
          <w:lang w:val="en-US"/>
        </w:rPr>
        <w:t xml:space="preserve">في جميع جوانب الصحة </w:t>
      </w:r>
      <w:r w:rsidRPr="001161D3">
        <w:rPr>
          <w:rFonts w:cs="Simplified Arabic" w:hint="cs"/>
          <w:b/>
          <w:rtl/>
          <w:lang w:val="en-US"/>
        </w:rPr>
        <w:t>والرفاه؛</w:t>
      </w:r>
    </w:p>
    <w:p w14:paraId="1F97C774" w14:textId="77777777" w:rsidR="00024DFE" w:rsidRPr="001161D3" w:rsidRDefault="00024DFE" w:rsidP="00415D9D">
      <w:pPr>
        <w:pStyle w:val="ListParagraph"/>
        <w:numPr>
          <w:ilvl w:val="0"/>
          <w:numId w:val="15"/>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مع مراعاة نهج الصحة الواحدة والنهج الشاملة الأخرى، تعزيز تنسيق السياسات وتعميم الروابط بين التنوع البيولوجي والصحة في</w:t>
      </w:r>
      <w:r>
        <w:rPr>
          <w:rFonts w:cs="Simplified Arabic" w:hint="cs"/>
          <w:b/>
          <w:rtl/>
          <w:lang w:val="en-US"/>
        </w:rPr>
        <w:t>:</w:t>
      </w:r>
      <w:r w:rsidRPr="001161D3">
        <w:rPr>
          <w:rFonts w:cs="Simplified Arabic"/>
          <w:b/>
          <w:rtl/>
          <w:lang w:val="en-US"/>
        </w:rPr>
        <w:t xml:space="preserve"> الاستراتيجيات المتعلقة بالقطاعات ذات التأثيرات الكبيرة على التنوع البيولوجي</w:t>
      </w:r>
      <w:r>
        <w:rPr>
          <w:rFonts w:cs="Simplified Arabic" w:hint="cs"/>
          <w:b/>
          <w:rtl/>
          <w:lang w:val="en-US"/>
        </w:rPr>
        <w:t>؛</w:t>
      </w:r>
      <w:r w:rsidRPr="001161D3">
        <w:rPr>
          <w:rFonts w:cs="Simplified Arabic"/>
          <w:b/>
          <w:rtl/>
          <w:lang w:val="en-US"/>
        </w:rPr>
        <w:t xml:space="preserve"> والاستراتيجيات وخطط العمل الوطنية للتنوع البيولوجي</w:t>
      </w:r>
      <w:r>
        <w:rPr>
          <w:rFonts w:cs="Simplified Arabic" w:hint="cs"/>
          <w:b/>
          <w:rtl/>
          <w:lang w:val="en-US"/>
        </w:rPr>
        <w:t>؛</w:t>
      </w:r>
      <w:r w:rsidRPr="001161D3">
        <w:rPr>
          <w:rFonts w:cs="Simplified Arabic"/>
          <w:b/>
          <w:rtl/>
          <w:lang w:val="en-US"/>
        </w:rPr>
        <w:t xml:space="preserve"> وخطط الصحة العقلية، والتغذية، والزراعة، ومكافحة الأمراض غير المعدية والمعدية </w:t>
      </w:r>
      <w:r w:rsidRPr="001161D3">
        <w:rPr>
          <w:rFonts w:cs="Simplified Arabic" w:hint="cs"/>
          <w:b/>
          <w:rtl/>
          <w:lang w:val="en-US"/>
        </w:rPr>
        <w:t>والنمو في مرحلة</w:t>
      </w:r>
      <w:r w:rsidRPr="001161D3">
        <w:rPr>
          <w:rFonts w:cs="Simplified Arabic"/>
          <w:b/>
          <w:rtl/>
          <w:lang w:val="en-US"/>
        </w:rPr>
        <w:t xml:space="preserve"> الطفولة</w:t>
      </w:r>
      <w:r>
        <w:rPr>
          <w:rFonts w:cs="Simplified Arabic" w:hint="cs"/>
          <w:b/>
          <w:rtl/>
          <w:lang w:val="en-US"/>
        </w:rPr>
        <w:t>؛</w:t>
      </w:r>
      <w:r w:rsidRPr="001161D3">
        <w:rPr>
          <w:rFonts w:cs="Simplified Arabic"/>
          <w:b/>
          <w:rtl/>
          <w:lang w:val="en-US"/>
        </w:rPr>
        <w:t xml:space="preserve"> وسياسات التنمية الاقتصادية والمستدامة، والسياسات المتعلقة بصحة الحيوان والنبات، والحد من مخاطر الكوارث، والإغاثة والإنعاش، والوقاية من الأوبئة، وخطط عمل التأهب والاستجابة، والسياسات المتعلقة بالاستدامة في قطاع الصحة؛</w:t>
      </w:r>
    </w:p>
    <w:p w14:paraId="1CCB6F14" w14:textId="77777777" w:rsidR="00024DFE" w:rsidRPr="001161D3" w:rsidRDefault="00024DFE" w:rsidP="00415D9D">
      <w:pPr>
        <w:pStyle w:val="ListParagraph"/>
        <w:numPr>
          <w:ilvl w:val="0"/>
          <w:numId w:val="15"/>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تطوير وتعزيز، حسب الضرورة، آليات </w:t>
      </w:r>
      <w:r w:rsidRPr="001161D3">
        <w:rPr>
          <w:rFonts w:cs="Simplified Arabic" w:hint="cs"/>
          <w:b/>
          <w:rtl/>
          <w:lang w:val="en-US"/>
        </w:rPr>
        <w:t>تن</w:t>
      </w:r>
      <w:r w:rsidRPr="001161D3">
        <w:rPr>
          <w:rFonts w:cs="Simplified Arabic"/>
          <w:b/>
          <w:rtl/>
          <w:lang w:val="en-US"/>
        </w:rPr>
        <w:t xml:space="preserve">سيق وطنية بشأن </w:t>
      </w:r>
      <w:r w:rsidRPr="001161D3">
        <w:rPr>
          <w:rFonts w:cs="Simplified Arabic" w:hint="cs"/>
          <w:b/>
          <w:rtl/>
          <w:lang w:val="en-US"/>
        </w:rPr>
        <w:t xml:space="preserve">الروابط بين </w:t>
      </w:r>
      <w:r w:rsidRPr="001161D3">
        <w:rPr>
          <w:rFonts w:cs="Simplified Arabic"/>
          <w:b/>
          <w:rtl/>
          <w:lang w:val="en-US"/>
        </w:rPr>
        <w:t xml:space="preserve">التنوع البيولوجي </w:t>
      </w:r>
      <w:r w:rsidRPr="001161D3">
        <w:rPr>
          <w:rFonts w:cs="Simplified Arabic" w:hint="cs"/>
          <w:b/>
          <w:rtl/>
          <w:lang w:val="en-US"/>
        </w:rPr>
        <w:t>والصحة ال</w:t>
      </w:r>
      <w:r w:rsidRPr="001161D3">
        <w:rPr>
          <w:rFonts w:cs="Simplified Arabic"/>
          <w:b/>
          <w:rtl/>
          <w:lang w:val="en-US"/>
        </w:rPr>
        <w:t>متعددة التخصصات و</w:t>
      </w:r>
      <w:r w:rsidRPr="001161D3">
        <w:rPr>
          <w:rFonts w:cs="Simplified Arabic" w:hint="cs"/>
          <w:b/>
          <w:rtl/>
          <w:lang w:val="en-US"/>
        </w:rPr>
        <w:t>ال</w:t>
      </w:r>
      <w:r w:rsidRPr="001161D3">
        <w:rPr>
          <w:rFonts w:cs="Simplified Arabic"/>
          <w:b/>
          <w:rtl/>
          <w:lang w:val="en-US"/>
        </w:rPr>
        <w:t xml:space="preserve">مشتركة بين الوزارات، بما يضمن مشاركة جميع الجهات الفاعلة، بما في ذلك الشعوب الأصلية </w:t>
      </w:r>
      <w:r w:rsidRPr="001161D3">
        <w:rPr>
          <w:rFonts w:cs="Simplified Arabic"/>
          <w:b/>
          <w:rtl/>
          <w:lang w:val="en-US"/>
        </w:rPr>
        <w:lastRenderedPageBreak/>
        <w:t>والمجتمعات المحلية</w:t>
      </w:r>
      <w:r w:rsidRPr="001161D3">
        <w:rPr>
          <w:rFonts w:cs="Simplified Arabic" w:hint="cs"/>
          <w:b/>
          <w:rtl/>
          <w:lang w:val="en-US"/>
        </w:rPr>
        <w:t>، و</w:t>
      </w:r>
      <w:r w:rsidRPr="001161D3">
        <w:rPr>
          <w:rFonts w:cs="Simplified Arabic"/>
          <w:b/>
          <w:rtl/>
          <w:lang w:val="en-US"/>
        </w:rPr>
        <w:t>النساء والأطفال والشباب وكبار السن</w:t>
      </w:r>
      <w:r w:rsidRPr="001161D3">
        <w:rPr>
          <w:rFonts w:cs="Simplified Arabic" w:hint="cs"/>
          <w:b/>
          <w:rtl/>
          <w:lang w:val="en-US"/>
        </w:rPr>
        <w:t>،</w:t>
      </w:r>
      <w:r w:rsidRPr="001161D3">
        <w:rPr>
          <w:rFonts w:cs="Simplified Arabic"/>
          <w:b/>
          <w:rtl/>
          <w:lang w:val="en-US"/>
        </w:rPr>
        <w:t xml:space="preserve"> وتعيين </w:t>
      </w:r>
      <w:r w:rsidRPr="001161D3">
        <w:rPr>
          <w:rFonts w:cs="Simplified Arabic" w:hint="cs"/>
          <w:b/>
          <w:rtl/>
          <w:lang w:val="en-US"/>
        </w:rPr>
        <w:t xml:space="preserve">مركز تنسيق وطني </w:t>
      </w:r>
      <w:r w:rsidRPr="001161D3">
        <w:rPr>
          <w:rFonts w:cs="Simplified Arabic"/>
          <w:b/>
          <w:rtl/>
          <w:lang w:val="en-US"/>
        </w:rPr>
        <w:t>للتنوع البيولوجي والصحة ل</w:t>
      </w:r>
      <w:r>
        <w:rPr>
          <w:rFonts w:cs="Simplified Arabic"/>
          <w:b/>
          <w:rtl/>
          <w:lang w:val="en-US"/>
        </w:rPr>
        <w:t>تيسير</w:t>
      </w:r>
      <w:r w:rsidRPr="001161D3">
        <w:rPr>
          <w:rFonts w:cs="Simplified Arabic"/>
          <w:b/>
          <w:rtl/>
          <w:lang w:val="en-US"/>
        </w:rPr>
        <w:t xml:space="preserve"> العملية؛</w:t>
      </w:r>
    </w:p>
    <w:p w14:paraId="4371261C" w14:textId="77777777" w:rsidR="00024DFE" w:rsidRPr="001161D3" w:rsidRDefault="00024DFE" w:rsidP="00415D9D">
      <w:pPr>
        <w:pStyle w:val="ListParagraph"/>
        <w:numPr>
          <w:ilvl w:val="0"/>
          <w:numId w:val="15"/>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النظر في تعيين </w:t>
      </w:r>
      <w:r w:rsidRPr="001161D3">
        <w:rPr>
          <w:rFonts w:cs="Simplified Arabic" w:hint="cs"/>
          <w:b/>
          <w:rtl/>
          <w:lang w:val="en-US"/>
        </w:rPr>
        <w:t xml:space="preserve">مركز تنسيق </w:t>
      </w:r>
      <w:r w:rsidRPr="001161D3">
        <w:rPr>
          <w:rFonts w:cs="Simplified Arabic"/>
          <w:b/>
          <w:rtl/>
          <w:lang w:val="en-US"/>
        </w:rPr>
        <w:t>وطني للشؤون الجنسانية بشأن التنوع البيولوجي والصحة العامة، يمكنها، من بين مهام أخرى، الإبلاغ عن مساهمات واحتياجات النساء والفتيات فيما يتعلق بالإشراف البيئي والمساواة بين الجنسين؛</w:t>
      </w:r>
    </w:p>
    <w:p w14:paraId="66CFE3D3" w14:textId="6D594C35" w:rsidR="00024DFE" w:rsidRPr="001161D3" w:rsidRDefault="00024DFE" w:rsidP="00415D9D">
      <w:pPr>
        <w:pStyle w:val="ListParagraph"/>
        <w:numPr>
          <w:ilvl w:val="0"/>
          <w:numId w:val="15"/>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اتخاذ خطوات لضمان المشاركة الكاملة والفعالة </w:t>
      </w:r>
      <w:r w:rsidR="00684C2C">
        <w:rPr>
          <w:rFonts w:cs="Simplified Arabic" w:hint="cs"/>
          <w:b/>
          <w:rtl/>
          <w:lang w:val="en-US"/>
        </w:rPr>
        <w:t>ل</w:t>
      </w:r>
      <w:r w:rsidRPr="001161D3">
        <w:rPr>
          <w:rFonts w:cs="Simplified Arabic"/>
          <w:b/>
          <w:rtl/>
          <w:lang w:val="en-US"/>
        </w:rPr>
        <w:t>لشباب في صنع القرار والإجراءات المتعلقة بالتنوع البيولوجي والصحة، بما في ذلك عن طريق النظر في تعيين جهة تنسيق وطنية للشباب بشأن التنوع البيولوجي والصحة العامة، والتي تتولى، من بين مهام أخرى، يمكن أن يقدم تقريرا عن مساهمات واحتياجات الأطفال والشباب فيما يتعلق بالإشراف البيئي والصحة والمساواة بين الأجيال؛</w:t>
      </w:r>
    </w:p>
    <w:p w14:paraId="506405D2" w14:textId="77777777" w:rsidR="00024DFE" w:rsidRPr="001161D3" w:rsidRDefault="00024DFE" w:rsidP="00415D9D">
      <w:pPr>
        <w:pStyle w:val="ListParagraph"/>
        <w:numPr>
          <w:ilvl w:val="0"/>
          <w:numId w:val="15"/>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دمج الروابط بين التنوع البيولوجي والصحة في التقييمات المتعلقة بالتنمية المستدامة، بما في ذلك تقييمات الأثر البيئي، والتقييمات البيئية الاستراتيجية، والتقييمات الصحية، </w:t>
      </w:r>
      <w:r w:rsidRPr="001161D3">
        <w:rPr>
          <w:rFonts w:cs="Simplified Arabic" w:hint="cs"/>
          <w:b/>
          <w:rtl/>
          <w:lang w:val="en-US"/>
        </w:rPr>
        <w:t xml:space="preserve">وتقييمات الأثر الصحي، </w:t>
      </w:r>
      <w:r w:rsidRPr="001161D3">
        <w:rPr>
          <w:rFonts w:cs="Simplified Arabic"/>
          <w:b/>
          <w:rtl/>
          <w:lang w:val="en-US"/>
        </w:rPr>
        <w:t>والتقييمات الاجتماعية والاقتصادية وغيرها من التقييمات ذات الصلة، ولا سيما عن طريق</w:t>
      </w:r>
      <w:r w:rsidRPr="001161D3">
        <w:rPr>
          <w:rFonts w:cs="Simplified Arabic" w:hint="cs"/>
          <w:b/>
          <w:rtl/>
          <w:lang w:val="en-US"/>
        </w:rPr>
        <w:t xml:space="preserve"> ما يلي:</w:t>
      </w:r>
    </w:p>
    <w:p w14:paraId="28401FE8" w14:textId="77777777" w:rsidR="00024DFE" w:rsidRPr="001161D3" w:rsidRDefault="00024DFE" w:rsidP="00024DFE">
      <w:pPr>
        <w:pStyle w:val="ListParagraph"/>
        <w:autoSpaceDN w:val="0"/>
        <w:bidi/>
        <w:spacing w:after="120" w:line="216" w:lineRule="auto"/>
        <w:ind w:left="2160" w:hanging="720"/>
        <w:contextualSpacing w:val="0"/>
        <w:jc w:val="both"/>
        <w:rPr>
          <w:rFonts w:cs="Simplified Arabic"/>
          <w:b/>
          <w:rtl/>
          <w:lang w:val="en-US"/>
        </w:rPr>
      </w:pPr>
      <w:r w:rsidRPr="001161D3">
        <w:rPr>
          <w:rFonts w:cs="Simplified Arabic" w:hint="cs"/>
          <w:b/>
          <w:rtl/>
          <w:lang w:val="en-US"/>
        </w:rPr>
        <w:t>’1‘</w:t>
      </w:r>
      <w:r w:rsidRPr="001161D3">
        <w:rPr>
          <w:rFonts w:cs="Simplified Arabic"/>
          <w:b/>
          <w:rtl/>
          <w:lang w:val="en-US"/>
        </w:rPr>
        <w:tab/>
        <w:t>النظر في المخاطر التي يشكلها فقدان التنوع البيولوجي على الصحة والرفاه في التقييمات المذكورة أعلاه باعتبارها أدوات قيمة لتوجيه عملية صنع القرار؛</w:t>
      </w:r>
    </w:p>
    <w:p w14:paraId="3F14E039" w14:textId="4B6B8A4C" w:rsidR="00024DFE" w:rsidRPr="001161D3" w:rsidRDefault="00024DFE" w:rsidP="00024DFE">
      <w:pPr>
        <w:pStyle w:val="ListParagraph"/>
        <w:autoSpaceDN w:val="0"/>
        <w:bidi/>
        <w:spacing w:after="120" w:line="216" w:lineRule="auto"/>
        <w:ind w:left="2160" w:hanging="720"/>
        <w:contextualSpacing w:val="0"/>
        <w:jc w:val="both"/>
        <w:rPr>
          <w:rFonts w:cs="Simplified Arabic"/>
          <w:b/>
          <w:rtl/>
          <w:lang w:val="en-US"/>
        </w:rPr>
      </w:pPr>
      <w:r w:rsidRPr="001161D3">
        <w:rPr>
          <w:rFonts w:cs="Simplified Arabic" w:hint="cs"/>
          <w:b/>
          <w:rtl/>
          <w:lang w:val="en-US"/>
        </w:rPr>
        <w:t>’2‘</w:t>
      </w:r>
      <w:r w:rsidRPr="001161D3">
        <w:rPr>
          <w:rFonts w:cs="Simplified Arabic"/>
          <w:b/>
          <w:rtl/>
          <w:lang w:val="en-US"/>
        </w:rPr>
        <w:tab/>
        <w:t>إشراك مختلف أصحاب المصلحة في مجال</w:t>
      </w:r>
      <w:r w:rsidRPr="001161D3">
        <w:rPr>
          <w:rFonts w:cs="Simplified Arabic" w:hint="cs"/>
          <w:b/>
          <w:rtl/>
          <w:lang w:val="en-US"/>
        </w:rPr>
        <w:t xml:space="preserve"> الصحة</w:t>
      </w:r>
      <w:r w:rsidR="007A04DC" w:rsidRPr="00BD2133">
        <w:rPr>
          <w:rStyle w:val="FootnoteReference"/>
          <w:rFonts w:cs="Simplified Arabic"/>
          <w:bCs/>
          <w:lang w:val="en-US"/>
        </w:rPr>
        <w:footnoteReference w:customMarkFollows="1" w:id="22"/>
        <w:t>2</w:t>
      </w:r>
      <w:r w:rsidR="004B2B55" w:rsidRPr="00BD2133">
        <w:rPr>
          <w:rStyle w:val="FootnoteReference"/>
          <w:rFonts w:cs="Simplified Arabic"/>
          <w:bCs/>
          <w:lang w:val="en-US"/>
        </w:rPr>
        <w:t>2</w:t>
      </w:r>
      <w:r w:rsidRPr="001161D3">
        <w:rPr>
          <w:rFonts w:cs="Simplified Arabic"/>
          <w:b/>
          <w:rtl/>
          <w:lang w:val="en-US"/>
        </w:rPr>
        <w:t xml:space="preserve"> في عمليات الفحص وتحديد النطاق </w:t>
      </w:r>
      <w:r w:rsidRPr="001161D3">
        <w:rPr>
          <w:rFonts w:cs="Simplified Arabic" w:hint="cs"/>
          <w:b/>
          <w:rtl/>
          <w:lang w:val="en-US"/>
        </w:rPr>
        <w:t>والاستعراض</w:t>
      </w:r>
      <w:r w:rsidRPr="001161D3">
        <w:rPr>
          <w:rFonts w:cs="Simplified Arabic"/>
          <w:b/>
          <w:rtl/>
          <w:lang w:val="en-US"/>
        </w:rPr>
        <w:t xml:space="preserve"> وصنع القرار ومتابعة </w:t>
      </w:r>
      <w:r w:rsidRPr="001161D3">
        <w:rPr>
          <w:rFonts w:cs="Simplified Arabic" w:hint="cs"/>
          <w:b/>
          <w:rtl/>
          <w:lang w:val="en-US"/>
        </w:rPr>
        <w:t>ا</w:t>
      </w:r>
      <w:r w:rsidRPr="001161D3">
        <w:rPr>
          <w:rFonts w:cs="Simplified Arabic"/>
          <w:b/>
          <w:rtl/>
          <w:lang w:val="en-US"/>
        </w:rPr>
        <w:t>لتقييمات وإعداد التقارير الوطنية؛</w:t>
      </w:r>
    </w:p>
    <w:p w14:paraId="1EEAB57D" w14:textId="77777777" w:rsidR="00024DFE" w:rsidRPr="001161D3" w:rsidRDefault="00024DFE" w:rsidP="00024DFE">
      <w:pPr>
        <w:pStyle w:val="ListParagraph"/>
        <w:autoSpaceDN w:val="0"/>
        <w:bidi/>
        <w:spacing w:after="120" w:line="216" w:lineRule="auto"/>
        <w:ind w:left="2160" w:hanging="720"/>
        <w:contextualSpacing w:val="0"/>
        <w:jc w:val="both"/>
        <w:rPr>
          <w:rFonts w:cs="Simplified Arabic"/>
          <w:b/>
          <w:rtl/>
          <w:lang w:val="en-US"/>
        </w:rPr>
      </w:pPr>
      <w:r w:rsidRPr="001161D3">
        <w:rPr>
          <w:rFonts w:cs="Simplified Arabic" w:hint="cs"/>
          <w:b/>
          <w:rtl/>
          <w:lang w:val="en-US"/>
        </w:rPr>
        <w:t>’3‘</w:t>
      </w:r>
      <w:r w:rsidRPr="001161D3">
        <w:rPr>
          <w:rFonts w:cs="Simplified Arabic" w:hint="cs"/>
          <w:b/>
          <w:rtl/>
          <w:lang w:val="en-US"/>
        </w:rPr>
        <w:tab/>
      </w:r>
      <w:r w:rsidRPr="001161D3">
        <w:rPr>
          <w:rFonts w:cs="Simplified Arabic"/>
          <w:b/>
          <w:rtl/>
          <w:lang w:val="en-US"/>
        </w:rPr>
        <w:t>إدراج عوامل الفحص الشامل التي تعكس الروابط الواسعة</w:t>
      </w:r>
      <w:r w:rsidRPr="001161D3">
        <w:rPr>
          <w:rFonts w:cs="Simplified Arabic" w:hint="cs"/>
          <w:b/>
          <w:rtl/>
          <w:lang w:val="en-US"/>
        </w:rPr>
        <w:t xml:space="preserve"> النطاق</w:t>
      </w:r>
      <w:r w:rsidRPr="001161D3">
        <w:rPr>
          <w:rFonts w:cs="Simplified Arabic"/>
          <w:b/>
          <w:rtl/>
          <w:lang w:val="en-US"/>
        </w:rPr>
        <w:t xml:space="preserve"> بين التنوع البيولوجي والصحة في التقييمات</w:t>
      </w:r>
      <w:r w:rsidRPr="001161D3">
        <w:rPr>
          <w:rFonts w:cs="Simplified Arabic" w:hint="cs"/>
          <w:b/>
          <w:rtl/>
          <w:lang w:val="en-US"/>
        </w:rPr>
        <w:t>؛</w:t>
      </w:r>
    </w:p>
    <w:p w14:paraId="2D413A87" w14:textId="233B85BE" w:rsidR="00024DFE" w:rsidRPr="001161D3" w:rsidRDefault="00024DFE" w:rsidP="00024DFE">
      <w:pPr>
        <w:pStyle w:val="ListParagraph"/>
        <w:autoSpaceDN w:val="0"/>
        <w:bidi/>
        <w:spacing w:after="120" w:line="216" w:lineRule="auto"/>
        <w:ind w:left="2160" w:hanging="720"/>
        <w:contextualSpacing w:val="0"/>
        <w:jc w:val="both"/>
        <w:rPr>
          <w:rFonts w:cs="Simplified Arabic"/>
          <w:b/>
          <w:rtl/>
          <w:lang w:val="en-US"/>
        </w:rPr>
      </w:pPr>
      <w:r w:rsidRPr="001161D3">
        <w:rPr>
          <w:rFonts w:cs="Simplified Arabic" w:hint="cs"/>
          <w:b/>
          <w:rtl/>
          <w:lang w:val="en-US"/>
        </w:rPr>
        <w:t>’4‘</w:t>
      </w:r>
      <w:r w:rsidRPr="001161D3">
        <w:rPr>
          <w:rFonts w:cs="Simplified Arabic"/>
          <w:b/>
          <w:rtl/>
          <w:lang w:val="en-US"/>
        </w:rPr>
        <w:tab/>
      </w:r>
      <w:r w:rsidRPr="001161D3">
        <w:rPr>
          <w:rFonts w:cs="Simplified Arabic" w:hint="cs"/>
          <w:b/>
          <w:rtl/>
          <w:lang w:val="en-US"/>
        </w:rPr>
        <w:t xml:space="preserve">ضمان </w:t>
      </w:r>
      <w:r>
        <w:rPr>
          <w:rFonts w:cs="Simplified Arabic" w:hint="cs"/>
          <w:b/>
          <w:rtl/>
          <w:lang w:val="en-US"/>
        </w:rPr>
        <w:t>مراعاة</w:t>
      </w:r>
      <w:r w:rsidRPr="001161D3">
        <w:rPr>
          <w:rFonts w:cs="Simplified Arabic"/>
          <w:b/>
          <w:rtl/>
          <w:lang w:val="en-US"/>
        </w:rPr>
        <w:t xml:space="preserve"> فقدان التنوع البيولوجي وتدهوره في التقييمات، وكذلك في الأطر الوطنية للرصد والإبلاغ والاستعراض، في سياق العدالة بين الأجيال والمساواة بين الجنسين وصحة الأجيال القادمة، ولا سيما </w:t>
      </w:r>
      <w:r w:rsidRPr="001161D3">
        <w:rPr>
          <w:rFonts w:cs="Simplified Arabic" w:hint="cs"/>
          <w:b/>
          <w:rtl/>
          <w:lang w:val="en-US"/>
        </w:rPr>
        <w:t>ال</w:t>
      </w:r>
      <w:r w:rsidRPr="001161D3">
        <w:rPr>
          <w:rFonts w:cs="Simplified Arabic"/>
          <w:b/>
          <w:rtl/>
          <w:lang w:val="en-US"/>
        </w:rPr>
        <w:t xml:space="preserve">قدرة </w:t>
      </w:r>
      <w:r w:rsidRPr="001161D3">
        <w:rPr>
          <w:rFonts w:cs="Simplified Arabic" w:hint="cs"/>
          <w:b/>
          <w:rtl/>
          <w:lang w:val="en-US"/>
        </w:rPr>
        <w:t xml:space="preserve">على جعل </w:t>
      </w:r>
      <w:r w:rsidRPr="001161D3">
        <w:rPr>
          <w:rFonts w:cs="Simplified Arabic"/>
          <w:b/>
          <w:rtl/>
          <w:lang w:val="en-US"/>
        </w:rPr>
        <w:t xml:space="preserve">الأطفال </w:t>
      </w:r>
      <w:r w:rsidRPr="001161D3">
        <w:rPr>
          <w:rFonts w:cs="Simplified Arabic" w:hint="cs"/>
          <w:b/>
          <w:rtl/>
          <w:lang w:val="en-US"/>
        </w:rPr>
        <w:t>يولدون</w:t>
      </w:r>
      <w:r w:rsidR="00684C2C">
        <w:rPr>
          <w:rFonts w:cs="Simplified Arabic" w:hint="cs"/>
          <w:b/>
          <w:rtl/>
          <w:lang w:val="en-US"/>
        </w:rPr>
        <w:t>،</w:t>
      </w:r>
      <w:r w:rsidRPr="001161D3">
        <w:rPr>
          <w:rFonts w:cs="Simplified Arabic" w:hint="cs"/>
          <w:b/>
          <w:rtl/>
          <w:lang w:val="en-US"/>
        </w:rPr>
        <w:t xml:space="preserve"> </w:t>
      </w:r>
      <w:r w:rsidR="00684C2C">
        <w:rPr>
          <w:rFonts w:cs="Simplified Arabic" w:hint="cs"/>
          <w:b/>
          <w:rtl/>
          <w:lang w:val="en-US"/>
        </w:rPr>
        <w:t>وينمون،</w:t>
      </w:r>
      <w:r w:rsidRPr="001161D3">
        <w:rPr>
          <w:rFonts w:cs="Simplified Arabic"/>
          <w:b/>
          <w:rtl/>
          <w:lang w:val="en-US"/>
        </w:rPr>
        <w:t xml:space="preserve"> </w:t>
      </w:r>
      <w:r w:rsidR="00684C2C">
        <w:rPr>
          <w:rFonts w:cs="Simplified Arabic" w:hint="cs"/>
          <w:b/>
          <w:rtl/>
          <w:lang w:val="en-US"/>
        </w:rPr>
        <w:t>ويزدهرون</w:t>
      </w:r>
      <w:r w:rsidRPr="001161D3">
        <w:rPr>
          <w:rFonts w:cs="Simplified Arabic"/>
          <w:b/>
          <w:rtl/>
          <w:lang w:val="en-US"/>
        </w:rPr>
        <w:t xml:space="preserve"> جسديا </w:t>
      </w:r>
      <w:r w:rsidRPr="001161D3">
        <w:rPr>
          <w:rFonts w:cs="Simplified Arabic" w:hint="cs"/>
          <w:b/>
          <w:rtl/>
          <w:lang w:val="en-US"/>
        </w:rPr>
        <w:t>ونفسيا</w:t>
      </w:r>
      <w:r w:rsidRPr="001161D3">
        <w:rPr>
          <w:rFonts w:cs="Simplified Arabic"/>
          <w:b/>
          <w:rtl/>
          <w:lang w:val="en-US"/>
        </w:rPr>
        <w:t>؛</w:t>
      </w:r>
    </w:p>
    <w:p w14:paraId="3A6F16C6" w14:textId="1EB02BED" w:rsidR="00024DFE" w:rsidRPr="001161D3" w:rsidRDefault="00024DFE" w:rsidP="00415D9D">
      <w:pPr>
        <w:pStyle w:val="ListParagraph"/>
        <w:numPr>
          <w:ilvl w:val="0"/>
          <w:numId w:val="15"/>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دعم البحوث المتعلقة بالترابط بين التنوع البيولوجي والصحة لمعالجة الفجوات المعرفية، وتحسين الوصول إلى الأدلة العلمية والممارسات الجيدة، من خلال تمكين التعليم والبحث التحويلي والمتعدد التخصصات، واحترام المعارف التقليدية للشعوب الأصلية والمجتمعات المحلية وبموافق</w:t>
      </w:r>
      <w:r>
        <w:rPr>
          <w:rFonts w:cs="Simplified Arabic" w:hint="cs"/>
          <w:b/>
          <w:rtl/>
          <w:lang w:val="en-US"/>
        </w:rPr>
        <w:t>تها</w:t>
      </w:r>
      <w:r w:rsidRPr="001161D3">
        <w:rPr>
          <w:rFonts w:cs="Simplified Arabic"/>
          <w:b/>
          <w:rtl/>
          <w:lang w:val="en-US"/>
        </w:rPr>
        <w:t xml:space="preserve"> </w:t>
      </w:r>
      <w:r>
        <w:rPr>
          <w:rFonts w:cs="Simplified Arabic" w:hint="cs"/>
          <w:b/>
          <w:rtl/>
          <w:lang w:val="en-US"/>
        </w:rPr>
        <w:t>ال</w:t>
      </w:r>
      <w:r w:rsidRPr="001161D3">
        <w:rPr>
          <w:rFonts w:cs="Simplified Arabic"/>
          <w:b/>
          <w:rtl/>
          <w:lang w:val="en-US"/>
        </w:rPr>
        <w:t xml:space="preserve">حرة </w:t>
      </w:r>
      <w:r>
        <w:rPr>
          <w:rFonts w:cs="Simplified Arabic" w:hint="cs"/>
          <w:b/>
          <w:rtl/>
          <w:lang w:val="en-US"/>
        </w:rPr>
        <w:t>ال</w:t>
      </w:r>
      <w:r w:rsidRPr="001161D3">
        <w:rPr>
          <w:rFonts w:cs="Simplified Arabic"/>
          <w:b/>
          <w:rtl/>
          <w:lang w:val="en-US"/>
        </w:rPr>
        <w:t>مسبقة و</w:t>
      </w:r>
      <w:r>
        <w:rPr>
          <w:rFonts w:cs="Simplified Arabic" w:hint="cs"/>
          <w:b/>
          <w:rtl/>
          <w:lang w:val="en-US"/>
        </w:rPr>
        <w:t>ال</w:t>
      </w:r>
      <w:r w:rsidRPr="001161D3">
        <w:rPr>
          <w:rFonts w:cs="Simplified Arabic"/>
          <w:b/>
          <w:rtl/>
          <w:lang w:val="en-US"/>
        </w:rPr>
        <w:t>مستنيرة</w:t>
      </w:r>
      <w:r w:rsidR="00E30D79">
        <w:rPr>
          <w:rFonts w:cs="Simplified Arabic" w:hint="cs"/>
          <w:b/>
          <w:rtl/>
          <w:lang w:val="en-US"/>
        </w:rPr>
        <w:t>؛</w:t>
      </w:r>
      <w:r w:rsidR="00DF343F" w:rsidRPr="00BD2133">
        <w:rPr>
          <w:rStyle w:val="FootnoteReference"/>
          <w:rFonts w:cs="Simplified Arabic"/>
          <w:bCs/>
          <w:lang w:val="en-US"/>
        </w:rPr>
        <w:footnoteReference w:customMarkFollows="1" w:id="23"/>
        <w:t>2</w:t>
      </w:r>
      <w:r w:rsidR="004B2B55" w:rsidRPr="00BD2133">
        <w:rPr>
          <w:rStyle w:val="FootnoteReference"/>
          <w:rFonts w:cs="Simplified Arabic"/>
          <w:bCs/>
          <w:lang w:val="en-US"/>
        </w:rPr>
        <w:t>3</w:t>
      </w:r>
    </w:p>
    <w:p w14:paraId="52C97994" w14:textId="77777777" w:rsidR="00024DFE" w:rsidRPr="001161D3" w:rsidRDefault="00024DFE" w:rsidP="00415D9D">
      <w:pPr>
        <w:pStyle w:val="ListParagraph"/>
        <w:numPr>
          <w:ilvl w:val="0"/>
          <w:numId w:val="15"/>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تعزيز فهم نهج الصحة الواحدة والن</w:t>
      </w:r>
      <w:r>
        <w:rPr>
          <w:rFonts w:cs="Simplified Arabic" w:hint="cs"/>
          <w:b/>
          <w:rtl/>
          <w:lang w:val="en-US"/>
        </w:rPr>
        <w:t>ُ</w:t>
      </w:r>
      <w:r w:rsidRPr="001161D3">
        <w:rPr>
          <w:rFonts w:cs="Simplified Arabic"/>
          <w:b/>
          <w:rtl/>
          <w:lang w:val="en-US"/>
        </w:rPr>
        <w:t xml:space="preserve">هج الشاملة الأخرى والتأكيد على التركيز على الروابط بين التنوع البيولوجي والصحة من خلال إدخالها في المناهج الدراسية للمهنيين في مجالات الرعاية الصحية والطب والصحة العامة </w:t>
      </w:r>
      <w:r w:rsidRPr="001161D3">
        <w:rPr>
          <w:rFonts w:cs="Simplified Arabic"/>
          <w:b/>
          <w:rtl/>
          <w:lang w:val="en-US"/>
        </w:rPr>
        <w:lastRenderedPageBreak/>
        <w:t>والعالمية والصحة الحيوانية والتنوع البيولوجي والبيئة، التخطيط المكاني الحضري، بما في ذلك المساحات الخضراء والزرقاء، والمجالات الأخرى ذات الصلة، كجزء من التعلم مدى الحياة وتنمية المهارات؛</w:t>
      </w:r>
    </w:p>
    <w:p w14:paraId="1649FFD4" w14:textId="77777777" w:rsidR="00024DFE" w:rsidRPr="001161D3" w:rsidRDefault="00024DFE" w:rsidP="00415D9D">
      <w:pPr>
        <w:pStyle w:val="ListParagraph"/>
        <w:numPr>
          <w:ilvl w:val="0"/>
          <w:numId w:val="15"/>
        </w:numPr>
        <w:autoSpaceDN w:val="0"/>
        <w:bidi/>
        <w:spacing w:after="120" w:line="216" w:lineRule="auto"/>
        <w:ind w:left="720" w:firstLine="720"/>
        <w:contextualSpacing w:val="0"/>
        <w:jc w:val="both"/>
        <w:rPr>
          <w:rFonts w:cs="Simplified Arabic"/>
          <w:b/>
          <w:lang w:val="en-US"/>
        </w:rPr>
      </w:pPr>
      <w:r w:rsidRPr="001161D3">
        <w:rPr>
          <w:rFonts w:cs="Simplified Arabic" w:hint="cs"/>
          <w:b/>
          <w:rtl/>
          <w:lang w:val="en-US"/>
        </w:rPr>
        <w:t>التشجيع</w:t>
      </w:r>
      <w:r w:rsidRPr="001161D3">
        <w:rPr>
          <w:rFonts w:cs="Simplified Arabic"/>
          <w:b/>
          <w:rtl/>
          <w:lang w:val="en-US"/>
        </w:rPr>
        <w:t>، حيثما كان ذلك مناسبا، بالتعاون مع المنظمات ذات الصلة بالصحة، على دمج المقاييس والمؤشرات والأدوات المتعلقة بالتنوع البيولوجي، في الاستراتيجيات والخطط والبرامج الصحية، وعلى العكس من ذلك، دمج المقاييس والمؤشرات والأدوات المتعلقة بالصحة في استراتيجيات التنوع البيولوجي والخطط والبرامج، بما يتماشى مع الولايات القائمة؛</w:t>
      </w:r>
    </w:p>
    <w:p w14:paraId="2FE8326C" w14:textId="0FFF3C67" w:rsidR="00024DFE" w:rsidRPr="001161D3" w:rsidRDefault="00024DFE" w:rsidP="00415D9D">
      <w:pPr>
        <w:pStyle w:val="ListParagraph"/>
        <w:numPr>
          <w:ilvl w:val="0"/>
          <w:numId w:val="15"/>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تشجيع </w:t>
      </w:r>
      <w:r w:rsidRPr="001161D3">
        <w:rPr>
          <w:rFonts w:cs="Simplified Arabic" w:hint="cs"/>
          <w:b/>
          <w:rtl/>
          <w:lang w:val="en-US"/>
        </w:rPr>
        <w:t>إعداد</w:t>
      </w:r>
      <w:r w:rsidRPr="001161D3">
        <w:rPr>
          <w:rFonts w:cs="Simplified Arabic"/>
          <w:b/>
          <w:rtl/>
          <w:lang w:val="en-US"/>
        </w:rPr>
        <w:t xml:space="preserve"> مواد إعلامية خاصة بقطاعات محددة، مثل صحائف الوقائع، لتعميم الروابط بين التنوع البيولوجي والصحة في القطاعات ذات الصلة</w:t>
      </w:r>
      <w:r w:rsidR="006A618A">
        <w:rPr>
          <w:rFonts w:cs="Simplified Arabic" w:hint="cs"/>
          <w:b/>
          <w:rtl/>
          <w:lang w:val="en-US"/>
        </w:rPr>
        <w:t xml:space="preserve">، على النحو المحدد </w:t>
      </w:r>
      <w:r w:rsidR="006A618A" w:rsidRPr="006A618A">
        <w:rPr>
          <w:rFonts w:cs="Simplified Arabic"/>
          <w:b/>
          <w:rtl/>
          <w:lang w:val="en-US"/>
        </w:rPr>
        <w:t>على المستوى الوطني</w:t>
      </w:r>
      <w:r w:rsidRPr="001161D3">
        <w:rPr>
          <w:rFonts w:cs="Simplified Arabic"/>
          <w:b/>
          <w:rtl/>
          <w:lang w:val="en-US"/>
        </w:rPr>
        <w:t>؛</w:t>
      </w:r>
      <w:r w:rsidR="00DF343F" w:rsidRPr="00B93D27">
        <w:rPr>
          <w:rStyle w:val="FootnoteReference"/>
          <w:rFonts w:cs="Simplified Arabic"/>
          <w:bCs/>
          <w:lang w:val="en-US"/>
        </w:rPr>
        <w:footnoteReference w:customMarkFollows="1" w:id="24"/>
        <w:t>2</w:t>
      </w:r>
      <w:r w:rsidR="004B2B55" w:rsidRPr="00B93D27">
        <w:rPr>
          <w:rStyle w:val="FootnoteReference"/>
          <w:rFonts w:cs="Simplified Arabic"/>
          <w:bCs/>
          <w:lang w:val="en-US"/>
        </w:rPr>
        <w:t>4</w:t>
      </w:r>
    </w:p>
    <w:p w14:paraId="79E31ADE" w14:textId="078F4481" w:rsidR="00024DFE" w:rsidRPr="001161D3" w:rsidRDefault="00024DFE" w:rsidP="00415D9D">
      <w:pPr>
        <w:pStyle w:val="ListParagraph"/>
        <w:numPr>
          <w:ilvl w:val="0"/>
          <w:numId w:val="15"/>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تعزيز التعاون الدولي لدعم البلدان النامية في التصدي للتحديات البيئية والصحية المحددة التي تواجهها، بما في ذلك تنفيذ نهج</w:t>
      </w:r>
      <w:r w:rsidRPr="001161D3">
        <w:rPr>
          <w:rFonts w:cs="Simplified Arabic" w:hint="cs"/>
          <w:b/>
          <w:rtl/>
          <w:lang w:val="en-US"/>
        </w:rPr>
        <w:t xml:space="preserve"> </w:t>
      </w:r>
      <w:r w:rsidRPr="001161D3">
        <w:rPr>
          <w:rFonts w:cs="Simplified Arabic"/>
          <w:b/>
          <w:rtl/>
          <w:lang w:val="en-US"/>
        </w:rPr>
        <w:t>الصحة الواحدة وغيره من النهج الشاملة، وفقا للقوانين الدولية والوطنية المعمول بها؛</w:t>
      </w:r>
    </w:p>
    <w:p w14:paraId="188ABB59" w14:textId="77777777" w:rsidR="00024DFE" w:rsidRPr="001161D3" w:rsidRDefault="00024DFE" w:rsidP="00415D9D">
      <w:pPr>
        <w:pStyle w:val="ListParagraph"/>
        <w:numPr>
          <w:ilvl w:val="0"/>
          <w:numId w:val="15"/>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تشجيع التعاون بين </w:t>
      </w:r>
      <w:r w:rsidRPr="001161D3">
        <w:rPr>
          <w:rFonts w:cs="Simplified Arabic" w:hint="cs"/>
          <w:b/>
          <w:rtl/>
          <w:lang w:val="en-US"/>
        </w:rPr>
        <w:t xml:space="preserve">مراكز التنسيق </w:t>
      </w:r>
      <w:r w:rsidRPr="001161D3">
        <w:rPr>
          <w:rFonts w:cs="Simplified Arabic"/>
          <w:b/>
          <w:rtl/>
          <w:lang w:val="en-US"/>
        </w:rPr>
        <w:t>الوطنية التابعة للاتفاقات البيئية والصحية المتعددة الأطراف ذات الصلة بشأن الإجراءات المتعلقة بالتنوع البيولوجي والروابط الصحية، بما في ذلك من خلال مشاركة نهج المجتمع بأكمله في الأحداث المشتركة بين القطاعات.</w:t>
      </w:r>
    </w:p>
    <w:p w14:paraId="1D42132F" w14:textId="77777777" w:rsidR="00024DFE" w:rsidRPr="001161D3" w:rsidRDefault="00024DFE" w:rsidP="00024DFE">
      <w:pPr>
        <w:autoSpaceDN w:val="0"/>
        <w:bidi/>
        <w:spacing w:after="120" w:line="216" w:lineRule="auto"/>
        <w:ind w:left="720" w:hanging="720"/>
        <w:rPr>
          <w:rFonts w:cs="Simplified Arabic"/>
          <w:bCs/>
          <w:rtl/>
          <w:lang w:val="en-US"/>
        </w:rPr>
      </w:pPr>
      <w:r w:rsidRPr="001161D3">
        <w:rPr>
          <w:rFonts w:cs="Simplified Arabic" w:hint="cs"/>
          <w:bCs/>
          <w:rtl/>
          <w:lang w:val="en-US"/>
        </w:rPr>
        <w:t>باء-</w:t>
      </w:r>
      <w:r w:rsidRPr="001161D3">
        <w:rPr>
          <w:rFonts w:cs="Simplified Arabic" w:hint="cs"/>
          <w:bCs/>
          <w:rtl/>
          <w:lang w:val="en-US"/>
        </w:rPr>
        <w:tab/>
      </w:r>
      <w:r w:rsidRPr="001161D3">
        <w:rPr>
          <w:rFonts w:cs="Simplified Arabic"/>
          <w:bCs/>
          <w:rtl/>
          <w:lang w:val="en-US"/>
        </w:rPr>
        <w:t xml:space="preserve">إجراءات </w:t>
      </w:r>
      <w:r w:rsidRPr="001161D3">
        <w:rPr>
          <w:rFonts w:cs="Simplified Arabic" w:hint="cs"/>
          <w:bCs/>
          <w:rtl/>
          <w:lang w:val="en-US"/>
        </w:rPr>
        <w:t xml:space="preserve">لتعميم الروابط بين </w:t>
      </w:r>
      <w:r w:rsidRPr="001161D3">
        <w:rPr>
          <w:rFonts w:cs="Simplified Arabic"/>
          <w:bCs/>
          <w:rtl/>
          <w:lang w:val="en-US"/>
        </w:rPr>
        <w:t>التنوع البيولوجي والصحة في تنفيذ إطار كونمينغ-مونتريال العالمي للتنوع البيولوجي</w:t>
      </w:r>
    </w:p>
    <w:p w14:paraId="0AE6C15A" w14:textId="77777777"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lang w:val="en-US"/>
        </w:rPr>
      </w:pPr>
      <w:r w:rsidRPr="001161D3">
        <w:rPr>
          <w:rFonts w:cs="Simplified Arabic" w:hint="cs"/>
          <w:b/>
          <w:rtl/>
          <w:lang w:val="en-US"/>
        </w:rPr>
        <w:t>يُعترف</w:t>
      </w:r>
      <w:r w:rsidRPr="001161D3">
        <w:rPr>
          <w:rFonts w:cs="Simplified Arabic"/>
          <w:b/>
          <w:rtl/>
          <w:lang w:val="en-US"/>
        </w:rPr>
        <w:t xml:space="preserve"> بالروابط بين التنوع البيولوجي والصحة في </w:t>
      </w:r>
      <w:r w:rsidRPr="001161D3">
        <w:rPr>
          <w:rFonts w:cs="Simplified Arabic" w:hint="cs"/>
          <w:b/>
          <w:rtl/>
          <w:lang w:val="en-US"/>
        </w:rPr>
        <w:t>ال</w:t>
      </w:r>
      <w:r w:rsidRPr="001161D3">
        <w:rPr>
          <w:rFonts w:cs="Simplified Arabic"/>
          <w:b/>
          <w:rtl/>
          <w:lang w:val="en-US"/>
        </w:rPr>
        <w:t xml:space="preserve">إطار </w:t>
      </w:r>
      <w:r>
        <w:rPr>
          <w:rFonts w:cs="Simplified Arabic" w:hint="cs"/>
          <w:b/>
          <w:rtl/>
          <w:lang w:val="en-US"/>
        </w:rPr>
        <w:t>بوصفها</w:t>
      </w:r>
      <w:r w:rsidRPr="001161D3">
        <w:rPr>
          <w:rFonts w:cs="Simplified Arabic"/>
          <w:b/>
          <w:rtl/>
          <w:lang w:val="en-US"/>
        </w:rPr>
        <w:t xml:space="preserve"> أحد الاعتبارات المتعلقة بتنفيذه، على النحو التالي:</w:t>
      </w:r>
    </w:p>
    <w:p w14:paraId="519453EA" w14:textId="6300660D" w:rsidR="00024DFE" w:rsidRPr="001161D3" w:rsidRDefault="00024DFE" w:rsidP="00024DFE">
      <w:pPr>
        <w:autoSpaceDN w:val="0"/>
        <w:bidi/>
        <w:spacing w:after="120" w:line="216" w:lineRule="auto"/>
        <w:ind w:left="1440"/>
        <w:jc w:val="both"/>
        <w:rPr>
          <w:rFonts w:cs="Simplified Arabic"/>
          <w:b/>
          <w:rtl/>
          <w:lang w:val="en-US"/>
        </w:rPr>
      </w:pPr>
      <w:r w:rsidRPr="001161D3">
        <w:rPr>
          <w:rFonts w:cs="Simplified Arabic"/>
          <w:b/>
          <w:rtl/>
          <w:lang w:val="en-US"/>
        </w:rPr>
        <w:t xml:space="preserve">يعترف الإطار بالروابط بين التنوع البيولوجي والصحة والأهداف الثلاثة للاتفاقية. </w:t>
      </w:r>
      <w:r>
        <w:rPr>
          <w:rFonts w:cs="Simplified Arabic" w:hint="cs"/>
          <w:b/>
          <w:rtl/>
          <w:lang w:val="en-US"/>
        </w:rPr>
        <w:t>وسيُنفذ</w:t>
      </w:r>
      <w:r w:rsidRPr="001161D3">
        <w:rPr>
          <w:rFonts w:cs="Simplified Arabic"/>
          <w:b/>
          <w:rtl/>
          <w:lang w:val="en-US"/>
        </w:rPr>
        <w:t xml:space="preserve"> الإطار </w:t>
      </w:r>
      <w:r>
        <w:rPr>
          <w:rFonts w:cs="Simplified Arabic" w:hint="cs"/>
          <w:b/>
          <w:rtl/>
          <w:lang w:val="en-US"/>
        </w:rPr>
        <w:t>بما يراعي</w:t>
      </w:r>
      <w:r w:rsidRPr="001161D3">
        <w:rPr>
          <w:rFonts w:cs="Simplified Arabic"/>
          <w:b/>
          <w:rtl/>
          <w:lang w:val="en-US"/>
        </w:rPr>
        <w:t xml:space="preserve"> نهج الصحة الواحدة، من بين الأساليب الشاملة الأخرى التي تعتمد على العلم، </w:t>
      </w:r>
      <w:r>
        <w:rPr>
          <w:rFonts w:cs="Simplified Arabic" w:hint="cs"/>
          <w:b/>
          <w:rtl/>
          <w:lang w:val="en-US"/>
        </w:rPr>
        <w:t>وتحشد</w:t>
      </w:r>
      <w:r w:rsidRPr="001161D3">
        <w:rPr>
          <w:rFonts w:cs="Simplified Arabic"/>
          <w:b/>
          <w:rtl/>
          <w:lang w:val="en-US"/>
        </w:rPr>
        <w:t xml:space="preserve"> قطاعات وتخصصات ومجتمعات متعددة للعمل معا، وتهدف إلى تحقيق التوازن المستدام وتحسين صحة الناس والحيوانات والنباتات</w:t>
      </w:r>
      <w:r w:rsidRPr="001161D3">
        <w:rPr>
          <w:rFonts w:cs="Simplified Arabic" w:hint="cs"/>
          <w:b/>
          <w:rtl/>
          <w:lang w:val="en-US"/>
        </w:rPr>
        <w:t xml:space="preserve"> </w:t>
      </w:r>
      <w:r w:rsidRPr="001161D3">
        <w:rPr>
          <w:rFonts w:cs="Simplified Arabic"/>
          <w:b/>
          <w:rtl/>
          <w:lang w:val="en-US"/>
        </w:rPr>
        <w:t xml:space="preserve">والنظم الإيكولوجية، مع الاعتراف بالحاجة إلى الوصول العادل إلى الأدوات والتكنولوجيات، بما في ذلك الأدوية واللقاحات وغيرها من المنتجات الصحية المتعلقة بالتنوع البيولوجي، مع تسليط الضوء على الحاجة الملحة </w:t>
      </w:r>
      <w:r>
        <w:rPr>
          <w:rFonts w:cs="Simplified Arabic" w:hint="cs"/>
          <w:b/>
          <w:rtl/>
          <w:lang w:val="en-US"/>
        </w:rPr>
        <w:t xml:space="preserve">إلى </w:t>
      </w:r>
      <w:r w:rsidRPr="001161D3">
        <w:rPr>
          <w:rFonts w:cs="Simplified Arabic"/>
          <w:b/>
          <w:rtl/>
          <w:lang w:val="en-US"/>
        </w:rPr>
        <w:t>تقليل الضغوط على التنوع البيولوجي وتقليل التدهور البيئي للحد من المخاطر على الصحة، وحسب الاقتضاء وضع ترتيبات عملية للحصول وتقاسم</w:t>
      </w:r>
      <w:r w:rsidRPr="001161D3">
        <w:rPr>
          <w:rFonts w:cs="Simplified Arabic" w:hint="cs"/>
          <w:b/>
          <w:rtl/>
          <w:lang w:val="en-US"/>
        </w:rPr>
        <w:t xml:space="preserve"> المنافع.</w:t>
      </w:r>
      <w:r w:rsidR="00944241" w:rsidRPr="0041362D">
        <w:rPr>
          <w:rStyle w:val="FootnoteReference"/>
          <w:rFonts w:cs="Simplified Arabic"/>
          <w:bCs/>
          <w:lang w:val="en-US"/>
        </w:rPr>
        <w:footnoteReference w:customMarkFollows="1" w:id="25"/>
        <w:t>2</w:t>
      </w:r>
      <w:r w:rsidR="004B2B55" w:rsidRPr="0041362D">
        <w:rPr>
          <w:rStyle w:val="FootnoteReference"/>
          <w:rFonts w:cs="Simplified Arabic"/>
          <w:bCs/>
          <w:lang w:val="en-US"/>
        </w:rPr>
        <w:t>5</w:t>
      </w:r>
    </w:p>
    <w:p w14:paraId="42641704" w14:textId="47D7D964"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lang w:val="en-US"/>
        </w:rPr>
      </w:pPr>
      <w:r w:rsidRPr="001161D3">
        <w:rPr>
          <w:rFonts w:cs="Simplified Arabic" w:hint="cs"/>
          <w:b/>
          <w:rtl/>
          <w:lang w:val="en-US"/>
        </w:rPr>
        <w:t xml:space="preserve">ويُعترف أيضا </w:t>
      </w:r>
      <w:r w:rsidRPr="001161D3">
        <w:rPr>
          <w:rFonts w:cs="Simplified Arabic"/>
          <w:b/>
          <w:rtl/>
          <w:lang w:val="en-US"/>
        </w:rPr>
        <w:t>بحق الإنسان في</w:t>
      </w:r>
      <w:r w:rsidRPr="001161D3">
        <w:rPr>
          <w:rFonts w:cs="Simplified Arabic" w:hint="cs"/>
          <w:b/>
          <w:rtl/>
          <w:lang w:val="en-US"/>
        </w:rPr>
        <w:t xml:space="preserve"> التمتع ب</w:t>
      </w:r>
      <w:r w:rsidRPr="001161D3">
        <w:rPr>
          <w:rFonts w:cs="Simplified Arabic"/>
          <w:b/>
          <w:rtl/>
          <w:lang w:val="en-US"/>
        </w:rPr>
        <w:t>بيئة نظيفة وصحية ومستدامة في</w:t>
      </w:r>
      <w:r w:rsidRPr="001161D3">
        <w:rPr>
          <w:rFonts w:cs="Simplified Arabic" w:hint="cs"/>
          <w:b/>
          <w:rtl/>
          <w:lang w:val="en-US"/>
        </w:rPr>
        <w:t xml:space="preserve"> الإطار.</w:t>
      </w:r>
      <w:r w:rsidR="00944241" w:rsidRPr="0041362D">
        <w:rPr>
          <w:rStyle w:val="FootnoteReference"/>
          <w:rFonts w:cs="Simplified Arabic"/>
          <w:bCs/>
          <w:lang w:val="en-US"/>
        </w:rPr>
        <w:footnoteReference w:customMarkFollows="1" w:id="26"/>
        <w:t>2</w:t>
      </w:r>
      <w:r w:rsidR="004B2B55" w:rsidRPr="0041362D">
        <w:rPr>
          <w:rStyle w:val="FootnoteReference"/>
          <w:rFonts w:cs="Simplified Arabic"/>
          <w:bCs/>
          <w:lang w:val="en-US"/>
        </w:rPr>
        <w:t>6</w:t>
      </w:r>
    </w:p>
    <w:p w14:paraId="14D3DA95" w14:textId="77777777" w:rsidR="00024DFE" w:rsidRPr="001161D3" w:rsidRDefault="00024DFE" w:rsidP="00415D9D">
      <w:pPr>
        <w:pStyle w:val="ListParagraph"/>
        <w:numPr>
          <w:ilvl w:val="0"/>
          <w:numId w:val="12"/>
        </w:numPr>
        <w:autoSpaceDN w:val="0"/>
        <w:bidi/>
        <w:spacing w:after="120" w:line="216" w:lineRule="auto"/>
        <w:ind w:firstLine="0"/>
        <w:contextualSpacing w:val="0"/>
        <w:jc w:val="both"/>
        <w:rPr>
          <w:rFonts w:cs="Simplified Arabic"/>
          <w:b/>
          <w:rtl/>
          <w:lang w:val="en-US"/>
        </w:rPr>
      </w:pPr>
      <w:r w:rsidRPr="001161D3">
        <w:rPr>
          <w:rFonts w:cs="Simplified Arabic" w:hint="cs"/>
          <w:b/>
          <w:rtl/>
          <w:lang w:val="en-US"/>
        </w:rPr>
        <w:t xml:space="preserve">ونظرا لترابط </w:t>
      </w:r>
      <w:r w:rsidRPr="001161D3">
        <w:rPr>
          <w:rFonts w:cs="Simplified Arabic"/>
          <w:b/>
          <w:rtl/>
          <w:lang w:val="en-US"/>
        </w:rPr>
        <w:t>صحة البيئة وصحة</w:t>
      </w:r>
      <w:r w:rsidRPr="001161D3">
        <w:rPr>
          <w:rFonts w:cs="Simplified Arabic" w:hint="cs"/>
          <w:b/>
          <w:rtl/>
          <w:lang w:val="en-US"/>
        </w:rPr>
        <w:t xml:space="preserve"> ورفاه</w:t>
      </w:r>
      <w:r w:rsidRPr="001161D3">
        <w:rPr>
          <w:rFonts w:cs="Simplified Arabic"/>
          <w:b/>
          <w:rtl/>
          <w:lang w:val="en-US"/>
        </w:rPr>
        <w:t xml:space="preserve"> جميع الأنواع، فإن جميع الإجراءات الرامية إلى تنفيذ الإطار س</w:t>
      </w:r>
      <w:r>
        <w:rPr>
          <w:rFonts w:cs="Simplified Arabic" w:hint="cs"/>
          <w:b/>
          <w:rtl/>
          <w:lang w:val="en-US"/>
        </w:rPr>
        <w:t>ت</w:t>
      </w:r>
      <w:r w:rsidRPr="001161D3">
        <w:rPr>
          <w:rFonts w:cs="Simplified Arabic"/>
          <w:b/>
          <w:rtl/>
          <w:lang w:val="en-US"/>
        </w:rPr>
        <w:t xml:space="preserve">كون لها منافع مشتركة لجميع الأنواع ولصحة الإنسان. ويبين الجدول أدناه الإجراءات الرامية إلى تعميم </w:t>
      </w:r>
      <w:r w:rsidRPr="001161D3">
        <w:rPr>
          <w:rFonts w:cs="Simplified Arabic" w:hint="cs"/>
          <w:b/>
          <w:rtl/>
          <w:lang w:val="en-US"/>
        </w:rPr>
        <w:t xml:space="preserve">الروابط </w:t>
      </w:r>
      <w:r w:rsidRPr="001161D3">
        <w:rPr>
          <w:rFonts w:cs="Simplified Arabic"/>
          <w:b/>
          <w:rtl/>
          <w:lang w:val="en-US"/>
        </w:rPr>
        <w:t>بين التنوع البيولوجي والصحة في تنفيذ الإطار.</w:t>
      </w:r>
    </w:p>
    <w:p w14:paraId="1E754FB6" w14:textId="77777777" w:rsidR="00024DFE" w:rsidRDefault="00024DFE" w:rsidP="00024DFE">
      <w:pPr>
        <w:pStyle w:val="Item"/>
        <w:suppressLineNumbers w:val="0"/>
        <w:tabs>
          <w:tab w:val="clear" w:pos="567"/>
          <w:tab w:val="clear" w:pos="1134"/>
          <w:tab w:val="clear" w:pos="1701"/>
          <w:tab w:val="clear" w:pos="2268"/>
        </w:tabs>
        <w:suppressAutoHyphens w:val="0"/>
        <w:bidi/>
        <w:spacing w:before="0" w:line="216" w:lineRule="auto"/>
        <w:outlineLvl w:val="0"/>
        <w:rPr>
          <w:rFonts w:ascii="Simplified Arabic" w:hAnsi="Simplified Arabic" w:cs="Simplified Arabic"/>
          <w:i/>
          <w:iCs w:val="0"/>
          <w:szCs w:val="24"/>
          <w:rtl/>
          <w:lang w:bidi="ar-EG"/>
        </w:rPr>
        <w:sectPr w:rsidR="00024DFE" w:rsidSect="00024DFE">
          <w:headerReference w:type="even" r:id="rId25"/>
          <w:headerReference w:type="default" r:id="rId26"/>
          <w:footerReference w:type="even" r:id="rId27"/>
          <w:footerReference w:type="default" r:id="rId28"/>
          <w:headerReference w:type="first" r:id="rId29"/>
          <w:pgSz w:w="12240" w:h="15840" w:code="1"/>
          <w:pgMar w:top="1440" w:right="1440" w:bottom="1440" w:left="1440" w:header="720" w:footer="720" w:gutter="0"/>
          <w:cols w:space="720"/>
          <w:titlePg/>
          <w:docGrid w:linePitch="360"/>
        </w:sectPr>
      </w:pPr>
    </w:p>
    <w:p w14:paraId="157FBAD5" w14:textId="77777777" w:rsidR="00024DFE" w:rsidRPr="00C27413" w:rsidRDefault="00024DFE" w:rsidP="00024DFE">
      <w:pPr>
        <w:autoSpaceDN w:val="0"/>
        <w:bidi/>
        <w:spacing w:after="360" w:line="216" w:lineRule="auto"/>
        <w:rPr>
          <w:rFonts w:cs="Simplified Arabic"/>
          <w:bCs/>
          <w:lang w:val="en-US"/>
        </w:rPr>
      </w:pPr>
      <w:r w:rsidRPr="00C27413">
        <w:rPr>
          <w:rFonts w:cs="Simplified Arabic"/>
          <w:bCs/>
          <w:rtl/>
          <w:lang w:val="en-US"/>
        </w:rPr>
        <w:lastRenderedPageBreak/>
        <w:t xml:space="preserve">إجراءات لتعميم </w:t>
      </w:r>
      <w:r w:rsidRPr="00C27413">
        <w:rPr>
          <w:rFonts w:cs="Simplified Arabic" w:hint="cs"/>
          <w:bCs/>
          <w:rtl/>
          <w:lang w:val="en-US"/>
        </w:rPr>
        <w:t xml:space="preserve">الروابط بين </w:t>
      </w:r>
      <w:r w:rsidRPr="00C27413">
        <w:rPr>
          <w:rFonts w:cs="Simplified Arabic"/>
          <w:bCs/>
          <w:rtl/>
          <w:lang w:val="en-US"/>
        </w:rPr>
        <w:t xml:space="preserve">التنوع البيولوجي </w:t>
      </w:r>
      <w:r w:rsidRPr="00C27413">
        <w:rPr>
          <w:rFonts w:cs="Simplified Arabic" w:hint="cs"/>
          <w:bCs/>
          <w:rtl/>
          <w:lang w:val="en-US"/>
        </w:rPr>
        <w:t>و</w:t>
      </w:r>
      <w:r w:rsidRPr="00C27413">
        <w:rPr>
          <w:rFonts w:cs="Simplified Arabic"/>
          <w:bCs/>
          <w:rtl/>
          <w:lang w:val="en-US"/>
        </w:rPr>
        <w:t>الصحية في تنفيذ إطار كونمينغ-مونتريال العالمي للتنوع البيولوجي</w:t>
      </w:r>
    </w:p>
    <w:tbl>
      <w:tblPr>
        <w:tblStyle w:val="TableGrid3"/>
        <w:bidiVisual/>
        <w:tblW w:w="5504" w:type="pct"/>
        <w:jc w:val="center"/>
        <w:tblLayout w:type="fixed"/>
        <w:tblLook w:val="04A0" w:firstRow="1" w:lastRow="0" w:firstColumn="1" w:lastColumn="0" w:noHBand="0" w:noVBand="1"/>
      </w:tblPr>
      <w:tblGrid>
        <w:gridCol w:w="2297"/>
        <w:gridCol w:w="4258"/>
        <w:gridCol w:w="7700"/>
      </w:tblGrid>
      <w:tr w:rsidR="00024DFE" w:rsidRPr="00415D9D" w14:paraId="166136E7" w14:textId="77777777" w:rsidTr="0084034E">
        <w:trPr>
          <w:tblHeader/>
          <w:jc w:val="center"/>
        </w:trPr>
        <w:tc>
          <w:tcPr>
            <w:tcW w:w="2297" w:type="dxa"/>
          </w:tcPr>
          <w:p w14:paraId="602F3C51" w14:textId="77777777" w:rsidR="00024DFE" w:rsidRPr="00C27413" w:rsidRDefault="00024DFE" w:rsidP="0084034E">
            <w:pPr>
              <w:bidi/>
              <w:spacing w:after="120" w:line="216" w:lineRule="auto"/>
              <w:rPr>
                <w:rFonts w:ascii="Times New Roman" w:hAnsi="Times New Roman" w:cs="Simplified Arabic"/>
                <w:color w:val="000000" w:themeColor="text1"/>
                <w:szCs w:val="22"/>
                <w:lang w:eastAsia="zh-CN"/>
              </w:rPr>
            </w:pPr>
            <w:r w:rsidRPr="00C27413">
              <w:rPr>
                <w:rFonts w:ascii="Times New Roman" w:hAnsi="Times New Roman" w:cs="Simplified Arabic" w:hint="cs"/>
                <w:i/>
                <w:iCs/>
                <w:color w:val="000000" w:themeColor="text1"/>
                <w:szCs w:val="22"/>
                <w:rtl/>
                <w:lang w:eastAsia="zh-CN"/>
              </w:rPr>
              <w:t>أهداف الإطار</w:t>
            </w:r>
            <w:r w:rsidRPr="00C27413">
              <w:rPr>
                <w:rFonts w:ascii="Times New Roman" w:hAnsi="Times New Roman" w:cs="Simplified Arabic"/>
                <w:color w:val="000000" w:themeColor="text1"/>
                <w:szCs w:val="22"/>
                <w:vertAlign w:val="superscript"/>
                <w:rtl/>
                <w:lang w:eastAsia="zh-CN" w:bidi="ar-EG"/>
              </w:rPr>
              <w:t>(أ</w:t>
            </w:r>
            <w:r w:rsidRPr="00C27413">
              <w:rPr>
                <w:rFonts w:ascii="Times New Roman" w:hAnsi="Times New Roman" w:cs="Simplified Arabic" w:hint="cs"/>
                <w:color w:val="000000" w:themeColor="text1"/>
                <w:szCs w:val="22"/>
                <w:vertAlign w:val="superscript"/>
                <w:rtl/>
                <w:lang w:eastAsia="zh-CN" w:bidi="ar-EG"/>
              </w:rPr>
              <w:t>)</w:t>
            </w:r>
          </w:p>
        </w:tc>
        <w:tc>
          <w:tcPr>
            <w:tcW w:w="4258" w:type="dxa"/>
          </w:tcPr>
          <w:p w14:paraId="0F29DF72" w14:textId="77777777" w:rsidR="00024DFE" w:rsidRPr="00C27413" w:rsidRDefault="00024DFE" w:rsidP="0084034E">
            <w:pPr>
              <w:bidi/>
              <w:spacing w:after="120" w:line="216" w:lineRule="auto"/>
              <w:rPr>
                <w:rFonts w:ascii="Times New Roman" w:hAnsi="Times New Roman" w:cs="Simplified Arabic"/>
                <w:color w:val="000000" w:themeColor="text1"/>
                <w:szCs w:val="22"/>
                <w:lang w:eastAsia="zh-CN"/>
              </w:rPr>
            </w:pPr>
            <w:r w:rsidRPr="00C27413">
              <w:rPr>
                <w:rFonts w:ascii="Times New Roman" w:hAnsi="Times New Roman" w:cs="Simplified Arabic" w:hint="cs"/>
                <w:i/>
                <w:iCs/>
                <w:color w:val="000000" w:themeColor="text1"/>
                <w:szCs w:val="22"/>
                <w:rtl/>
                <w:lang w:eastAsia="zh-CN"/>
              </w:rPr>
              <w:t>الأهمية بالنسبة للصحة</w:t>
            </w:r>
            <w:r w:rsidRPr="00C27413">
              <w:rPr>
                <w:rFonts w:ascii="Times New Roman" w:hAnsi="Times New Roman" w:cs="Simplified Arabic" w:hint="cs"/>
                <w:color w:val="000000" w:themeColor="text1"/>
                <w:szCs w:val="22"/>
                <w:vertAlign w:val="superscript"/>
                <w:rtl/>
                <w:lang w:eastAsia="zh-CN"/>
              </w:rPr>
              <w:t>(ب)</w:t>
            </w:r>
          </w:p>
        </w:tc>
        <w:tc>
          <w:tcPr>
            <w:tcW w:w="7700" w:type="dxa"/>
          </w:tcPr>
          <w:p w14:paraId="546DE118" w14:textId="77777777" w:rsidR="00024DFE" w:rsidRPr="00C27413" w:rsidRDefault="00024DFE" w:rsidP="0084034E">
            <w:pPr>
              <w:bidi/>
              <w:spacing w:after="120" w:line="216" w:lineRule="auto"/>
              <w:rPr>
                <w:rFonts w:ascii="Times New Roman" w:hAnsi="Times New Roman" w:cs="Simplified Arabic"/>
                <w:i/>
                <w:iCs/>
                <w:color w:val="000000" w:themeColor="text1"/>
                <w:szCs w:val="22"/>
                <w:lang w:eastAsia="zh-CN"/>
              </w:rPr>
            </w:pPr>
            <w:r w:rsidRPr="00C27413">
              <w:rPr>
                <w:rFonts w:ascii="Times New Roman" w:hAnsi="Times New Roman" w:cs="Simplified Arabic"/>
                <w:i/>
                <w:iCs/>
                <w:color w:val="000000" w:themeColor="text1"/>
                <w:szCs w:val="22"/>
                <w:rtl/>
                <w:lang w:eastAsia="zh-CN"/>
              </w:rPr>
              <w:t>الإجراءات اللازمة لضمان</w:t>
            </w:r>
            <w:r w:rsidRPr="00C27413">
              <w:rPr>
                <w:rFonts w:ascii="Times New Roman" w:hAnsi="Times New Roman" w:cs="Simplified Arabic" w:hint="cs"/>
                <w:i/>
                <w:iCs/>
                <w:color w:val="000000" w:themeColor="text1"/>
                <w:szCs w:val="22"/>
                <w:rtl/>
                <w:lang w:eastAsia="zh-CN"/>
              </w:rPr>
              <w:t xml:space="preserve"> الاستفادة من</w:t>
            </w:r>
            <w:r w:rsidRPr="00C27413">
              <w:rPr>
                <w:rFonts w:ascii="Times New Roman" w:hAnsi="Times New Roman" w:cs="Simplified Arabic"/>
                <w:i/>
                <w:iCs/>
                <w:color w:val="000000" w:themeColor="text1"/>
                <w:szCs w:val="22"/>
                <w:rtl/>
                <w:lang w:eastAsia="zh-CN"/>
              </w:rPr>
              <w:t xml:space="preserve"> التنوع البيولوجي والمنافع المشتركة للصحة، التي سيتم تنفيذها </w:t>
            </w:r>
            <w:r>
              <w:rPr>
                <w:rFonts w:ascii="Times New Roman" w:hAnsi="Times New Roman" w:cs="Simplified Arabic" w:hint="cs"/>
                <w:i/>
                <w:iCs/>
                <w:color w:val="000000" w:themeColor="text1"/>
                <w:szCs w:val="22"/>
                <w:rtl/>
                <w:lang w:eastAsia="zh-CN"/>
              </w:rPr>
              <w:t xml:space="preserve">بما يراعي </w:t>
            </w:r>
            <w:r w:rsidRPr="00C27413">
              <w:rPr>
                <w:rFonts w:ascii="Times New Roman" w:hAnsi="Times New Roman" w:cs="Simplified Arabic"/>
                <w:i/>
                <w:iCs/>
                <w:color w:val="000000" w:themeColor="text1"/>
                <w:szCs w:val="22"/>
                <w:rtl/>
                <w:lang w:eastAsia="zh-CN"/>
              </w:rPr>
              <w:t xml:space="preserve">نهج الصحة الواحدة </w:t>
            </w:r>
            <w:r w:rsidRPr="00C27413">
              <w:rPr>
                <w:rFonts w:ascii="Times New Roman" w:hAnsi="Times New Roman" w:cs="Simplified Arabic" w:hint="cs"/>
                <w:i/>
                <w:iCs/>
                <w:color w:val="000000" w:themeColor="text1"/>
                <w:szCs w:val="22"/>
                <w:rtl/>
                <w:lang w:eastAsia="zh-CN"/>
              </w:rPr>
              <w:t>والنُهج</w:t>
            </w:r>
            <w:r w:rsidRPr="00C27413">
              <w:rPr>
                <w:rFonts w:ascii="Times New Roman" w:hAnsi="Times New Roman" w:cs="Simplified Arabic"/>
                <w:i/>
                <w:iCs/>
                <w:color w:val="000000" w:themeColor="text1"/>
                <w:szCs w:val="22"/>
                <w:rtl/>
                <w:lang w:eastAsia="zh-CN"/>
              </w:rPr>
              <w:t xml:space="preserve"> الشاملة الأخرى</w:t>
            </w:r>
          </w:p>
        </w:tc>
      </w:tr>
      <w:tr w:rsidR="00024DFE" w:rsidRPr="00C27413" w14:paraId="25E50070" w14:textId="77777777" w:rsidTr="0084034E">
        <w:trPr>
          <w:jc w:val="center"/>
        </w:trPr>
        <w:tc>
          <w:tcPr>
            <w:tcW w:w="14255" w:type="dxa"/>
            <w:gridSpan w:val="3"/>
          </w:tcPr>
          <w:p w14:paraId="2A8405F3" w14:textId="77777777" w:rsidR="00024DFE" w:rsidRPr="00C27413" w:rsidRDefault="00024DFE" w:rsidP="0084034E">
            <w:pPr>
              <w:spacing w:before="40" w:after="120" w:line="216" w:lineRule="auto"/>
              <w:jc w:val="right"/>
              <w:rPr>
                <w:rFonts w:ascii="Times New Roman" w:hAnsi="Times New Roman" w:cs="Simplified Arabic"/>
                <w:bCs/>
                <w:szCs w:val="22"/>
                <w:lang w:eastAsia="zh-CN"/>
              </w:rPr>
            </w:pPr>
            <w:r w:rsidRPr="00C27413">
              <w:rPr>
                <w:rFonts w:ascii="Times New Roman" w:hAnsi="Times New Roman" w:cs="Simplified Arabic"/>
                <w:bCs/>
                <w:color w:val="000000" w:themeColor="text1"/>
                <w:szCs w:val="22"/>
                <w:rtl/>
                <w:lang w:eastAsia="zh-CN"/>
              </w:rPr>
              <w:t>استخدام الأراضي والبحار</w:t>
            </w:r>
          </w:p>
        </w:tc>
      </w:tr>
      <w:tr w:rsidR="00024DFE" w:rsidRPr="00415D9D" w14:paraId="1758BC18" w14:textId="77777777" w:rsidTr="0084034E">
        <w:trPr>
          <w:jc w:val="center"/>
        </w:trPr>
        <w:tc>
          <w:tcPr>
            <w:tcW w:w="2297" w:type="dxa"/>
          </w:tcPr>
          <w:p w14:paraId="5D4E9543" w14:textId="77777777" w:rsidR="00024DFE" w:rsidRPr="00C27413" w:rsidRDefault="00024DFE" w:rsidP="0084034E">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الأهداف</w:t>
            </w:r>
            <w:r w:rsidRPr="00C27413">
              <w:rPr>
                <w:rFonts w:ascii="Times New Roman" w:hAnsi="Times New Roman" w:cs="Simplified Arabic"/>
                <w:b/>
                <w:color w:val="000000" w:themeColor="text1"/>
                <w:szCs w:val="22"/>
                <w:rtl/>
                <w:lang w:eastAsia="zh-CN"/>
              </w:rPr>
              <w:t xml:space="preserve"> 1، و2، و3</w:t>
            </w:r>
          </w:p>
        </w:tc>
        <w:tc>
          <w:tcPr>
            <w:tcW w:w="4258" w:type="dxa"/>
          </w:tcPr>
          <w:p w14:paraId="2AC11D9B" w14:textId="77777777" w:rsidR="00024DFE" w:rsidRPr="00C27413" w:rsidRDefault="00024DFE" w:rsidP="0084034E">
            <w:pPr>
              <w:bidi/>
              <w:spacing w:after="120" w:line="216" w:lineRule="auto"/>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يساهم الحد من فقدان موائل الحياة البرية وتدهورها </w:t>
            </w:r>
            <w:r w:rsidRPr="00C27413">
              <w:rPr>
                <w:rFonts w:ascii="Times New Roman" w:hAnsi="Times New Roman" w:cs="Simplified Arabic" w:hint="cs"/>
                <w:szCs w:val="22"/>
                <w:rtl/>
                <w:lang w:eastAsia="zh-CN"/>
              </w:rPr>
              <w:t>وتجزئتها</w:t>
            </w:r>
            <w:r w:rsidRPr="00C27413">
              <w:rPr>
                <w:rFonts w:ascii="Times New Roman" w:hAnsi="Times New Roman" w:cs="Simplified Arabic"/>
                <w:szCs w:val="22"/>
                <w:rtl/>
                <w:lang w:eastAsia="zh-CN"/>
              </w:rPr>
              <w:t xml:space="preserve"> والتعدي على مناطق التنوع البيولوجي في استمرار توفير الإسهامات التي تقدمها الطبيعة للبشر، وهو ما يدعم بدوره الصحة ويقلل من ظهور الأمراض وانتقالها بين الحياة البرية والماشية والناس.</w:t>
            </w:r>
          </w:p>
        </w:tc>
        <w:tc>
          <w:tcPr>
            <w:tcW w:w="7700" w:type="dxa"/>
          </w:tcPr>
          <w:p w14:paraId="4D999D39" w14:textId="77777777" w:rsidR="00024DFE" w:rsidRPr="00C27413" w:rsidRDefault="00024DFE" w:rsidP="00415D9D">
            <w:pPr>
              <w:pStyle w:val="ListParagraph"/>
              <w:numPr>
                <w:ilvl w:val="0"/>
                <w:numId w:val="19"/>
              </w:numPr>
              <w:bidi/>
              <w:spacing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hint="cs"/>
                <w:szCs w:val="22"/>
                <w:rtl/>
                <w:lang w:eastAsia="zh-CN"/>
              </w:rPr>
              <w:t>تشجيع الجهود ل</w:t>
            </w:r>
            <w:r w:rsidRPr="00C27413">
              <w:rPr>
                <w:rFonts w:ascii="Times New Roman" w:hAnsi="Times New Roman" w:cs="Simplified Arabic"/>
                <w:szCs w:val="22"/>
                <w:rtl/>
                <w:lang w:eastAsia="zh-CN"/>
              </w:rPr>
              <w:t>لنظر في</w:t>
            </w:r>
            <w:r w:rsidRPr="00C27413">
              <w:rPr>
                <w:rFonts w:ascii="Times New Roman" w:hAnsi="Times New Roman" w:cs="Simplified Arabic" w:hint="cs"/>
                <w:szCs w:val="22"/>
                <w:rtl/>
                <w:lang w:eastAsia="zh-CN"/>
              </w:rPr>
              <w:t xml:space="preserve"> تعميم الروابط ب</w:t>
            </w:r>
            <w:r w:rsidRPr="00C27413">
              <w:rPr>
                <w:rFonts w:ascii="Times New Roman" w:hAnsi="Times New Roman" w:cs="Simplified Arabic"/>
                <w:szCs w:val="22"/>
                <w:rtl/>
                <w:lang w:eastAsia="zh-CN"/>
              </w:rPr>
              <w:t xml:space="preserve">ين التنوع البيولوجي والصحة في تخطيط وسياسات استخدام الأراضي والبحار، والخطط والإجراءات المتعلقة بالحفظ </w:t>
            </w:r>
            <w:r w:rsidRPr="00C27413">
              <w:rPr>
                <w:rFonts w:ascii="Times New Roman" w:hAnsi="Times New Roman" w:cs="Simplified Arabic" w:hint="cs"/>
                <w:szCs w:val="22"/>
                <w:rtl/>
                <w:lang w:eastAsia="zh-CN"/>
              </w:rPr>
              <w:t>والإصلاح</w:t>
            </w:r>
            <w:r w:rsidRPr="00C27413">
              <w:rPr>
                <w:rFonts w:ascii="Times New Roman" w:hAnsi="Times New Roman" w:cs="Simplified Arabic"/>
                <w:szCs w:val="22"/>
                <w:rtl/>
                <w:lang w:eastAsia="zh-CN"/>
              </w:rPr>
              <w:t xml:space="preserve"> لتحديد المنافع المشتركة المحتملة والمقايضات للتنوع البيولوجي والصحة، بما في ذلك عن طريق دمج تقييمات الأثر الصحي</w:t>
            </w:r>
            <w:r w:rsidRPr="00C27413">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 xml:space="preserve"> وذلك لتعزيز الأبعاد المتعددة للصحة وتقليل وتخفيف مخاطر الأمراض على الناس</w:t>
            </w:r>
            <w:r w:rsidRPr="00C27413">
              <w:rPr>
                <w:rFonts w:ascii="Times New Roman" w:hAnsi="Times New Roman" w:cs="Simplified Arabic" w:hint="cs"/>
                <w:rtl/>
              </w:rPr>
              <w:t>، ولا سيما</w:t>
            </w:r>
            <w:r w:rsidRPr="00C27413">
              <w:rPr>
                <w:rFonts w:ascii="Times New Roman" w:hAnsi="Times New Roman" w:cs="Simplified Arabic"/>
                <w:szCs w:val="22"/>
                <w:rtl/>
                <w:lang w:eastAsia="zh-CN"/>
              </w:rPr>
              <w:t xml:space="preserve"> الشعوب الأصلية والمجتمعات المحلية والنساء والأطفال والشباب والمسنين؛ </w:t>
            </w:r>
            <w:r w:rsidRPr="00C27413">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 xml:space="preserve">الثروة الحيوانية والحياة البرية، مع </w:t>
            </w:r>
            <w:r>
              <w:rPr>
                <w:rFonts w:ascii="Times New Roman" w:hAnsi="Times New Roman" w:cs="Simplified Arabic" w:hint="cs"/>
                <w:szCs w:val="22"/>
                <w:rtl/>
                <w:lang w:eastAsia="zh-CN"/>
              </w:rPr>
              <w:t>مراعاة</w:t>
            </w:r>
            <w:r w:rsidRPr="00C27413">
              <w:rPr>
                <w:rFonts w:ascii="Times New Roman" w:hAnsi="Times New Roman" w:cs="Simplified Arabic"/>
                <w:szCs w:val="22"/>
                <w:rtl/>
                <w:lang w:eastAsia="zh-CN"/>
              </w:rPr>
              <w:t xml:space="preserve"> مخاطر انتشار الأمراض </w:t>
            </w:r>
            <w:r>
              <w:rPr>
                <w:rFonts w:ascii="Times New Roman" w:hAnsi="Times New Roman" w:cs="Simplified Arabic" w:hint="cs"/>
                <w:szCs w:val="22"/>
                <w:rtl/>
                <w:lang w:eastAsia="zh-CN"/>
              </w:rPr>
              <w:t>من الحيوانات إلى البشر والعكس</w:t>
            </w:r>
            <w:r w:rsidRPr="00C27413">
              <w:rPr>
                <w:rFonts w:ascii="Times New Roman" w:hAnsi="Times New Roman" w:cs="Simplified Arabic"/>
                <w:szCs w:val="22"/>
                <w:rtl/>
                <w:lang w:eastAsia="zh-CN"/>
              </w:rPr>
              <w:t>.</w:t>
            </w:r>
          </w:p>
          <w:p w14:paraId="19316C5A" w14:textId="77777777" w:rsidR="00024DFE" w:rsidRPr="00C27413" w:rsidRDefault="00024DFE" w:rsidP="00415D9D">
            <w:pPr>
              <w:pStyle w:val="ListParagraph"/>
              <w:numPr>
                <w:ilvl w:val="0"/>
                <w:numId w:val="19"/>
              </w:numPr>
              <w:bidi/>
              <w:spacing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تشجيع الجهود </w:t>
            </w:r>
            <w:r w:rsidRPr="00C27413">
              <w:rPr>
                <w:rFonts w:ascii="Times New Roman" w:hAnsi="Times New Roman" w:cs="Simplified Arabic" w:hint="cs"/>
                <w:szCs w:val="22"/>
                <w:rtl/>
                <w:lang w:eastAsia="zh-CN"/>
              </w:rPr>
              <w:t xml:space="preserve">الرامية إلى </w:t>
            </w:r>
            <w:r w:rsidRPr="00C27413">
              <w:rPr>
                <w:rFonts w:ascii="Times New Roman" w:hAnsi="Times New Roman" w:cs="Simplified Arabic"/>
                <w:szCs w:val="22"/>
                <w:rtl/>
                <w:lang w:eastAsia="zh-CN"/>
              </w:rPr>
              <w:t xml:space="preserve">تحسين أنظمة </w:t>
            </w:r>
            <w:r w:rsidRPr="00C27413">
              <w:rPr>
                <w:rFonts w:ascii="Times New Roman" w:hAnsi="Times New Roman" w:cs="Simplified Arabic" w:hint="cs"/>
                <w:szCs w:val="22"/>
                <w:rtl/>
                <w:lang w:eastAsia="zh-CN"/>
              </w:rPr>
              <w:t>الرصد</w:t>
            </w:r>
            <w:r w:rsidRPr="00C27413">
              <w:rPr>
                <w:rFonts w:ascii="Times New Roman" w:hAnsi="Times New Roman" w:cs="Simplified Arabic"/>
                <w:szCs w:val="22"/>
                <w:rtl/>
                <w:lang w:eastAsia="zh-CN"/>
              </w:rPr>
              <w:t xml:space="preserve"> بما يتماشى مع القدرات الوطنية، لتشمل تقييم آثار</w:t>
            </w:r>
            <w:r w:rsidRPr="00C27413">
              <w:rPr>
                <w:rFonts w:ascii="Times New Roman" w:hAnsi="Times New Roman" w:cs="Simplified Arabic" w:hint="cs"/>
                <w:szCs w:val="22"/>
                <w:rtl/>
                <w:lang w:eastAsia="zh-CN"/>
              </w:rPr>
              <w:t xml:space="preserve"> أنشطة استخدام الأراضي والبحار، بما في ذلك لأغراض الحفظ والاستعادة،</w:t>
            </w:r>
            <w:r w:rsidRPr="00C27413">
              <w:rPr>
                <w:rFonts w:ascii="Times New Roman" w:hAnsi="Times New Roman" w:cs="Simplified Arabic"/>
                <w:szCs w:val="22"/>
                <w:rtl/>
                <w:lang w:eastAsia="zh-CN"/>
              </w:rPr>
              <w:t xml:space="preserve"> على البشر والحيوانات والنظم الإيكولوجية، </w:t>
            </w:r>
            <w:r w:rsidRPr="00C27413">
              <w:rPr>
                <w:rFonts w:ascii="Times New Roman" w:hAnsi="Times New Roman" w:cs="Simplified Arabic" w:hint="cs"/>
                <w:szCs w:val="22"/>
                <w:rtl/>
                <w:lang w:eastAsia="zh-CN"/>
              </w:rPr>
              <w:t>بوسائل منها</w:t>
            </w:r>
            <w:r w:rsidRPr="00C27413">
              <w:rPr>
                <w:rFonts w:ascii="Times New Roman" w:hAnsi="Times New Roman" w:cs="Simplified Arabic"/>
                <w:szCs w:val="22"/>
                <w:rtl/>
                <w:lang w:eastAsia="zh-CN"/>
              </w:rPr>
              <w:t xml:space="preserve"> إنشاء مواقع مراقبة في المناطق </w:t>
            </w:r>
            <w:r w:rsidRPr="00C27413">
              <w:rPr>
                <w:rFonts w:ascii="Times New Roman" w:hAnsi="Times New Roman" w:cs="Simplified Arabic" w:hint="cs"/>
                <w:szCs w:val="22"/>
                <w:rtl/>
                <w:lang w:eastAsia="zh-CN"/>
              </w:rPr>
              <w:t>ال</w:t>
            </w:r>
            <w:r w:rsidRPr="00C27413">
              <w:rPr>
                <w:rFonts w:ascii="Times New Roman" w:hAnsi="Times New Roman" w:cs="Simplified Arabic"/>
                <w:szCs w:val="22"/>
                <w:rtl/>
                <w:lang w:eastAsia="zh-CN"/>
              </w:rPr>
              <w:t xml:space="preserve">شديدة الخطورة حيث تتغير الظروف البيئية </w:t>
            </w:r>
            <w:r w:rsidRPr="00C27413">
              <w:rPr>
                <w:rFonts w:ascii="Times New Roman" w:hAnsi="Times New Roman" w:cs="Simplified Arabic" w:hint="cs"/>
                <w:szCs w:val="22"/>
                <w:rtl/>
                <w:lang w:eastAsia="zh-CN"/>
              </w:rPr>
              <w:t>بصورة سريعة</w:t>
            </w:r>
            <w:r w:rsidRPr="00C27413">
              <w:rPr>
                <w:rFonts w:ascii="Times New Roman" w:hAnsi="Times New Roman" w:cs="Simplified Arabic"/>
                <w:szCs w:val="22"/>
                <w:rtl/>
                <w:lang w:eastAsia="zh-CN"/>
              </w:rPr>
              <w:t xml:space="preserve"> وتصبح </w:t>
            </w:r>
            <w:r w:rsidRPr="00C27413">
              <w:rPr>
                <w:rFonts w:ascii="Times New Roman" w:hAnsi="Times New Roman" w:cs="Simplified Arabic" w:hint="cs"/>
                <w:szCs w:val="22"/>
                <w:rtl/>
                <w:lang w:eastAsia="zh-CN"/>
              </w:rPr>
              <w:t>مواتية ل</w:t>
            </w:r>
            <w:r w:rsidRPr="00C27413">
              <w:rPr>
                <w:rFonts w:ascii="Times New Roman" w:hAnsi="Times New Roman" w:cs="Simplified Arabic"/>
                <w:szCs w:val="22"/>
                <w:rtl/>
                <w:lang w:eastAsia="zh-CN"/>
              </w:rPr>
              <w:t>ظهور الأمراض</w:t>
            </w:r>
            <w:r w:rsidRPr="00C27413">
              <w:rPr>
                <w:rFonts w:ascii="Times New Roman" w:hAnsi="Times New Roman" w:cs="Simplified Arabic" w:hint="cs"/>
                <w:szCs w:val="22"/>
                <w:rtl/>
                <w:lang w:eastAsia="zh-CN"/>
              </w:rPr>
              <w:t>.</w:t>
            </w:r>
          </w:p>
          <w:p w14:paraId="1816679A" w14:textId="77777777" w:rsidR="00024DFE" w:rsidRPr="00C27413" w:rsidRDefault="00024DFE" w:rsidP="00415D9D">
            <w:pPr>
              <w:pStyle w:val="ListParagraph"/>
              <w:numPr>
                <w:ilvl w:val="0"/>
                <w:numId w:val="19"/>
              </w:numPr>
              <w:bidi/>
              <w:spacing w:after="120" w:line="216" w:lineRule="auto"/>
              <w:ind w:left="360"/>
              <w:contextualSpacing w:val="0"/>
              <w:rPr>
                <w:rStyle w:val="rynqvb"/>
                <w:rFonts w:ascii="Times New Roman" w:hAnsi="Times New Roman" w:cs="Simplified Arabic"/>
                <w:szCs w:val="22"/>
                <w:lang w:eastAsia="zh-CN"/>
              </w:rPr>
            </w:pPr>
            <w:r w:rsidRPr="00C27413">
              <w:rPr>
                <w:rFonts w:ascii="Times New Roman" w:hAnsi="Times New Roman" w:cs="Simplified Arabic"/>
                <w:szCs w:val="22"/>
                <w:rtl/>
                <w:lang w:eastAsia="zh-CN"/>
              </w:rPr>
              <w:t>دمج النظر في</w:t>
            </w:r>
            <w:r w:rsidRPr="00C27413">
              <w:rPr>
                <w:rFonts w:ascii="Times New Roman" w:hAnsi="Times New Roman" w:cs="Simplified Arabic" w:hint="cs"/>
                <w:szCs w:val="22"/>
                <w:rtl/>
                <w:lang w:eastAsia="zh-CN"/>
              </w:rPr>
              <w:t xml:space="preserve"> تعميم الروابط </w:t>
            </w:r>
            <w:r w:rsidRPr="00C27413">
              <w:rPr>
                <w:rFonts w:ascii="Times New Roman" w:hAnsi="Times New Roman" w:cs="Simplified Arabic"/>
                <w:szCs w:val="22"/>
                <w:rtl/>
                <w:lang w:eastAsia="zh-CN"/>
              </w:rPr>
              <w:t xml:space="preserve">بين التنوع البيولوجي والصحة في السياسات والبرامج المتعلقة بالمياه والصرف الصحي والنظافة الصحية وتدابير </w:t>
            </w:r>
            <w:r w:rsidRPr="00C27413">
              <w:rPr>
                <w:rFonts w:ascii="Times New Roman" w:hAnsi="Times New Roman" w:cs="Simplified Arabic" w:hint="cs"/>
                <w:szCs w:val="22"/>
                <w:rtl/>
                <w:lang w:eastAsia="zh-CN"/>
              </w:rPr>
              <w:t>لحماية وإدارة النظم البيئية التي توفر المياه على نحو مستدام</w:t>
            </w:r>
            <w:r w:rsidRPr="00C27413">
              <w:rPr>
                <w:rStyle w:val="rynqvb"/>
                <w:rFonts w:ascii="Times New Roman" w:hAnsi="Times New Roman" w:cs="Simplified Arabic" w:hint="cs"/>
              </w:rPr>
              <w:t>.</w:t>
            </w:r>
          </w:p>
          <w:p w14:paraId="2E914D8C" w14:textId="77777777" w:rsidR="00024DFE" w:rsidRPr="00C27413" w:rsidRDefault="00024DFE" w:rsidP="00415D9D">
            <w:pPr>
              <w:pStyle w:val="ListParagraph"/>
              <w:numPr>
                <w:ilvl w:val="0"/>
                <w:numId w:val="19"/>
              </w:numPr>
              <w:bidi/>
              <w:spacing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النظر في مساهمات الشعوب الأصلية والمجتمعات المحلية والممارسات التقليدية للتخفيف من الآثار السلبية </w:t>
            </w:r>
            <w:r>
              <w:rPr>
                <w:rFonts w:ascii="Times New Roman" w:hAnsi="Times New Roman" w:cs="Simplified Arabic" w:hint="cs"/>
                <w:szCs w:val="22"/>
                <w:rtl/>
                <w:lang w:eastAsia="zh-CN"/>
              </w:rPr>
              <w:t xml:space="preserve">على الصحة </w:t>
            </w:r>
            <w:r w:rsidRPr="00C27413">
              <w:rPr>
                <w:rFonts w:ascii="Times New Roman" w:hAnsi="Times New Roman" w:cs="Simplified Arabic"/>
                <w:szCs w:val="22"/>
                <w:rtl/>
                <w:lang w:eastAsia="zh-CN"/>
              </w:rPr>
              <w:t>في تخطيط استخدام الأراضي والبح</w:t>
            </w:r>
            <w:r w:rsidRPr="00C27413">
              <w:rPr>
                <w:rFonts w:ascii="Times New Roman" w:hAnsi="Times New Roman" w:cs="Simplified Arabic" w:hint="cs"/>
                <w:szCs w:val="22"/>
                <w:rtl/>
                <w:lang w:eastAsia="zh-CN"/>
              </w:rPr>
              <w:t>ا</w:t>
            </w:r>
            <w:r w:rsidRPr="00C27413">
              <w:rPr>
                <w:rFonts w:ascii="Times New Roman" w:hAnsi="Times New Roman" w:cs="Simplified Arabic"/>
                <w:szCs w:val="22"/>
                <w:rtl/>
                <w:lang w:eastAsia="zh-CN"/>
              </w:rPr>
              <w:t xml:space="preserve">ر وإجراءات الحفظ </w:t>
            </w:r>
            <w:r w:rsidRPr="00C27413">
              <w:rPr>
                <w:rFonts w:ascii="Times New Roman" w:hAnsi="Times New Roman" w:cs="Simplified Arabic" w:hint="cs"/>
                <w:szCs w:val="22"/>
                <w:rtl/>
                <w:lang w:eastAsia="zh-CN"/>
              </w:rPr>
              <w:t>والإصلاح</w:t>
            </w:r>
            <w:r w:rsidRPr="00C27413">
              <w:rPr>
                <w:rFonts w:ascii="Times New Roman" w:hAnsi="Times New Roman" w:cs="Simplified Arabic"/>
                <w:szCs w:val="22"/>
                <w:rtl/>
                <w:lang w:eastAsia="zh-CN"/>
              </w:rPr>
              <w:t>.</w:t>
            </w:r>
          </w:p>
        </w:tc>
      </w:tr>
      <w:tr w:rsidR="00024DFE" w:rsidRPr="00C27413" w14:paraId="7755011C" w14:textId="77777777" w:rsidTr="0084034E">
        <w:trPr>
          <w:jc w:val="center"/>
        </w:trPr>
        <w:tc>
          <w:tcPr>
            <w:tcW w:w="14255" w:type="dxa"/>
            <w:gridSpan w:val="3"/>
          </w:tcPr>
          <w:p w14:paraId="42349C17" w14:textId="77777777" w:rsidR="00024DFE" w:rsidRPr="00C27413" w:rsidRDefault="00024DFE" w:rsidP="0084034E">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bCs/>
                <w:color w:val="000000" w:themeColor="text1"/>
                <w:szCs w:val="22"/>
                <w:rtl/>
                <w:lang w:eastAsia="zh-CN"/>
              </w:rPr>
              <w:t>إدارة الأنواع</w:t>
            </w:r>
          </w:p>
        </w:tc>
      </w:tr>
      <w:tr w:rsidR="00024DFE" w:rsidRPr="00415D9D" w14:paraId="2E79959A" w14:textId="77777777" w:rsidTr="0084034E">
        <w:trPr>
          <w:jc w:val="center"/>
        </w:trPr>
        <w:tc>
          <w:tcPr>
            <w:tcW w:w="2297" w:type="dxa"/>
          </w:tcPr>
          <w:p w14:paraId="13187873" w14:textId="77777777" w:rsidR="00024DFE" w:rsidRPr="00C27413" w:rsidRDefault="00024DFE" w:rsidP="0084034E">
            <w:pPr>
              <w:spacing w:before="40" w:after="120" w:line="216" w:lineRule="auto"/>
              <w:jc w:val="right"/>
              <w:rPr>
                <w:rFonts w:ascii="Times New Roman" w:hAnsi="Times New Roman" w:cs="Simplified Arabic"/>
                <w:color w:val="000000" w:themeColor="text1"/>
                <w:szCs w:val="22"/>
                <w:lang w:eastAsia="zh-CN"/>
              </w:rPr>
            </w:pPr>
            <w:r w:rsidRPr="00C27413">
              <w:rPr>
                <w:rFonts w:ascii="Times New Roman" w:hAnsi="Times New Roman" w:cs="Simplified Arabic" w:hint="cs"/>
                <w:b/>
                <w:color w:val="000000" w:themeColor="text1"/>
                <w:szCs w:val="22"/>
                <w:rtl/>
                <w:lang w:eastAsia="zh-CN"/>
              </w:rPr>
              <w:t>الأهداف</w:t>
            </w:r>
            <w:r w:rsidRPr="00C27413">
              <w:rPr>
                <w:rFonts w:ascii="Times New Roman" w:hAnsi="Times New Roman" w:cs="Simplified Arabic"/>
                <w:b/>
                <w:color w:val="000000" w:themeColor="text1"/>
                <w:szCs w:val="22"/>
                <w:rtl/>
                <w:lang w:eastAsia="zh-CN"/>
              </w:rPr>
              <w:t xml:space="preserve"> </w:t>
            </w:r>
            <w:r w:rsidRPr="00C27413">
              <w:rPr>
                <w:rFonts w:ascii="Times New Roman" w:hAnsi="Times New Roman" w:cs="Simplified Arabic" w:hint="cs"/>
                <w:b/>
                <w:color w:val="000000" w:themeColor="text1"/>
                <w:szCs w:val="22"/>
                <w:rtl/>
                <w:lang w:eastAsia="zh-CN"/>
              </w:rPr>
              <w:t>4</w:t>
            </w:r>
            <w:r w:rsidRPr="00C27413">
              <w:rPr>
                <w:rFonts w:ascii="Times New Roman" w:hAnsi="Times New Roman" w:cs="Simplified Arabic"/>
                <w:b/>
                <w:color w:val="000000" w:themeColor="text1"/>
                <w:szCs w:val="22"/>
                <w:rtl/>
                <w:lang w:eastAsia="zh-CN"/>
              </w:rPr>
              <w:t>، و</w:t>
            </w:r>
            <w:r w:rsidRPr="00C27413">
              <w:rPr>
                <w:rFonts w:ascii="Times New Roman" w:hAnsi="Times New Roman" w:cs="Simplified Arabic" w:hint="cs"/>
                <w:b/>
                <w:color w:val="000000" w:themeColor="text1"/>
                <w:szCs w:val="22"/>
                <w:rtl/>
                <w:lang w:eastAsia="zh-CN"/>
              </w:rPr>
              <w:t>5</w:t>
            </w:r>
            <w:r w:rsidRPr="00C27413">
              <w:rPr>
                <w:rFonts w:ascii="Times New Roman" w:hAnsi="Times New Roman" w:cs="Simplified Arabic"/>
                <w:b/>
                <w:color w:val="000000" w:themeColor="text1"/>
                <w:szCs w:val="22"/>
                <w:rtl/>
                <w:lang w:eastAsia="zh-CN"/>
              </w:rPr>
              <w:t>، و</w:t>
            </w:r>
            <w:r w:rsidRPr="00C27413">
              <w:rPr>
                <w:rFonts w:ascii="Times New Roman" w:hAnsi="Times New Roman" w:cs="Simplified Arabic" w:hint="cs"/>
                <w:b/>
                <w:color w:val="000000" w:themeColor="text1"/>
                <w:szCs w:val="22"/>
                <w:rtl/>
                <w:lang w:eastAsia="zh-CN"/>
              </w:rPr>
              <w:t>9</w:t>
            </w:r>
          </w:p>
        </w:tc>
        <w:tc>
          <w:tcPr>
            <w:tcW w:w="4258" w:type="dxa"/>
          </w:tcPr>
          <w:p w14:paraId="2CD18F32" w14:textId="77777777" w:rsidR="00024DFE" w:rsidRDefault="00024DFE" w:rsidP="0084034E">
            <w:pPr>
              <w:bidi/>
              <w:spacing w:before="60" w:after="120" w:line="216" w:lineRule="auto"/>
              <w:rPr>
                <w:rFonts w:ascii="Times New Roman" w:hAnsi="Times New Roman" w:cs="Simplified Arabic"/>
                <w:szCs w:val="22"/>
                <w:rtl/>
                <w:lang w:eastAsia="zh-CN"/>
              </w:rPr>
            </w:pPr>
            <w:r w:rsidRPr="00C27413">
              <w:rPr>
                <w:rFonts w:ascii="Times New Roman" w:hAnsi="Times New Roman" w:cs="Simplified Arabic"/>
                <w:szCs w:val="22"/>
                <w:rtl/>
                <w:lang w:eastAsia="zh-CN"/>
              </w:rPr>
              <w:t xml:space="preserve">تعد الإدارة المستدامة لمجموعات الأنواع البرية مهمة لصحة النظم </w:t>
            </w:r>
            <w:r w:rsidRPr="00C27413">
              <w:rPr>
                <w:rFonts w:ascii="Times New Roman" w:hAnsi="Times New Roman" w:cs="Simplified Arabic" w:hint="cs"/>
                <w:szCs w:val="22"/>
                <w:rtl/>
                <w:lang w:eastAsia="zh-CN"/>
              </w:rPr>
              <w:t>الإيكولوجية</w:t>
            </w:r>
            <w:r w:rsidRPr="00C27413">
              <w:rPr>
                <w:rFonts w:ascii="Times New Roman" w:hAnsi="Times New Roman" w:cs="Simplified Arabic"/>
                <w:szCs w:val="22"/>
                <w:rtl/>
                <w:lang w:eastAsia="zh-CN"/>
              </w:rPr>
              <w:t xml:space="preserve"> وتوفير خدمات النظم </w:t>
            </w:r>
            <w:r w:rsidRPr="00C27413">
              <w:rPr>
                <w:rFonts w:ascii="Times New Roman" w:hAnsi="Times New Roman" w:cs="Simplified Arabic" w:hint="cs"/>
                <w:szCs w:val="22"/>
                <w:rtl/>
                <w:lang w:eastAsia="zh-CN"/>
              </w:rPr>
              <w:t>الإيكولوجية</w:t>
            </w:r>
            <w:r w:rsidRPr="00C27413">
              <w:rPr>
                <w:rFonts w:ascii="Times New Roman" w:hAnsi="Times New Roman" w:cs="Simplified Arabic"/>
                <w:szCs w:val="22"/>
                <w:rtl/>
                <w:lang w:eastAsia="zh-CN"/>
              </w:rPr>
              <w:t>، مثل الأمن الغذائي والتغذية واكتشاف</w:t>
            </w:r>
            <w:r w:rsidRPr="00C27413">
              <w:rPr>
                <w:rFonts w:ascii="Times New Roman" w:hAnsi="Times New Roman" w:cs="Simplified Arabic" w:hint="cs"/>
                <w:szCs w:val="22"/>
                <w:rtl/>
                <w:lang w:eastAsia="zh-CN"/>
              </w:rPr>
              <w:t>ات</w:t>
            </w:r>
            <w:r w:rsidRPr="00C27413">
              <w:rPr>
                <w:rFonts w:ascii="Times New Roman" w:hAnsi="Times New Roman" w:cs="Simplified Arabic"/>
                <w:szCs w:val="22"/>
                <w:rtl/>
                <w:lang w:eastAsia="zh-CN"/>
              </w:rPr>
              <w:t xml:space="preserve"> الطب الحيوي </w:t>
            </w:r>
            <w:r w:rsidRPr="00C27413">
              <w:rPr>
                <w:rFonts w:ascii="Times New Roman" w:hAnsi="Times New Roman" w:cs="Simplified Arabic" w:hint="cs"/>
                <w:szCs w:val="22"/>
                <w:rtl/>
                <w:lang w:eastAsia="zh-CN"/>
              </w:rPr>
              <w:t>والأدوية</w:t>
            </w:r>
            <w:r w:rsidRPr="00C27413">
              <w:rPr>
                <w:rFonts w:ascii="Times New Roman" w:hAnsi="Times New Roman" w:cs="Simplified Arabic"/>
                <w:szCs w:val="22"/>
                <w:rtl/>
                <w:lang w:eastAsia="zh-CN"/>
              </w:rPr>
              <w:t xml:space="preserve">، وسوف تمكن الناس من مواصلة جني المنافع من تلك المجموعات. </w:t>
            </w:r>
            <w:r>
              <w:rPr>
                <w:rFonts w:ascii="Times New Roman" w:hAnsi="Times New Roman" w:cs="Simplified Arabic" w:hint="cs"/>
                <w:szCs w:val="22"/>
                <w:rtl/>
                <w:lang w:eastAsia="zh-CN"/>
              </w:rPr>
              <w:t>وتكتسي</w:t>
            </w:r>
            <w:r w:rsidRPr="00C27413">
              <w:rPr>
                <w:rFonts w:ascii="Times New Roman" w:hAnsi="Times New Roman" w:cs="Simplified Arabic"/>
                <w:szCs w:val="22"/>
                <w:rtl/>
                <w:lang w:eastAsia="zh-CN"/>
              </w:rPr>
              <w:t xml:space="preserve"> حماية الاستخدام المألوف المستدام </w:t>
            </w:r>
            <w:r w:rsidRPr="00C27413">
              <w:rPr>
                <w:rFonts w:ascii="Times New Roman" w:hAnsi="Times New Roman" w:cs="Simplified Arabic"/>
                <w:szCs w:val="22"/>
                <w:rtl/>
                <w:lang w:eastAsia="zh-CN"/>
              </w:rPr>
              <w:lastRenderedPageBreak/>
              <w:t>من قبل الشعوب الأصلية والمجتمعات المحلية</w:t>
            </w:r>
            <w:r>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 xml:space="preserve"> </w:t>
            </w:r>
            <w:r w:rsidRPr="00C27413">
              <w:rPr>
                <w:rFonts w:ascii="Times New Roman" w:hAnsi="Times New Roman" w:cs="Simplified Arabic" w:hint="cs"/>
                <w:szCs w:val="22"/>
                <w:rtl/>
                <w:lang w:eastAsia="zh-CN"/>
              </w:rPr>
              <w:t xml:space="preserve">وتلك المعتمدة بشكل خاص على </w:t>
            </w:r>
            <w:r w:rsidRPr="00C27413">
              <w:rPr>
                <w:rFonts w:ascii="Times New Roman" w:hAnsi="Times New Roman" w:cs="Simplified Arabic"/>
                <w:szCs w:val="22"/>
                <w:rtl/>
                <w:lang w:eastAsia="zh-CN"/>
              </w:rPr>
              <w:t xml:space="preserve">تلك الأنواع </w:t>
            </w:r>
            <w:r>
              <w:rPr>
                <w:rFonts w:ascii="Times New Roman" w:hAnsi="Times New Roman" w:cs="Simplified Arabic" w:hint="cs"/>
                <w:szCs w:val="22"/>
                <w:rtl/>
                <w:lang w:eastAsia="zh-CN"/>
              </w:rPr>
              <w:t>أهمية خاصة</w:t>
            </w:r>
            <w:r w:rsidRPr="00C27413">
              <w:rPr>
                <w:rFonts w:ascii="Times New Roman" w:hAnsi="Times New Roman" w:cs="Simplified Arabic"/>
                <w:szCs w:val="22"/>
                <w:rtl/>
                <w:lang w:eastAsia="zh-CN"/>
              </w:rPr>
              <w:t>. وفي الوقت نفسه، فإن تحسين تنظيم وإدارة استخدام الأنواع البرية والاتجار بها والحد من الصراع بين الإنسان والحياة البرية من شأنه أن يقلل من انتقال الأمراض الم</w:t>
            </w:r>
            <w:r>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عدية</w:t>
            </w:r>
            <w:r w:rsidRPr="00C27413">
              <w:rPr>
                <w:rFonts w:ascii="Times New Roman" w:hAnsi="Times New Roman" w:cs="Simplified Arabic"/>
                <w:szCs w:val="22"/>
                <w:lang w:eastAsia="zh-CN"/>
              </w:rPr>
              <w:t>.</w:t>
            </w:r>
            <w:r>
              <w:rPr>
                <w:rFonts w:ascii="Times New Roman" w:hAnsi="Times New Roman" w:cs="Simplified Arabic" w:hint="cs"/>
                <w:szCs w:val="22"/>
                <w:rtl/>
                <w:lang w:eastAsia="zh-CN"/>
              </w:rPr>
              <w:t xml:space="preserve"> ويزيد </w:t>
            </w:r>
            <w:r w:rsidRPr="00C27413">
              <w:rPr>
                <w:rFonts w:ascii="Times New Roman" w:hAnsi="Times New Roman" w:cs="Simplified Arabic"/>
                <w:szCs w:val="22"/>
                <w:rtl/>
                <w:lang w:eastAsia="zh-CN"/>
              </w:rPr>
              <w:t xml:space="preserve">الحفاظ على التنوع الجيني للأنواع البرية والأنواع المستأنسة </w:t>
            </w:r>
            <w:r w:rsidRPr="00C27413">
              <w:rPr>
                <w:rFonts w:ascii="Times New Roman" w:hAnsi="Times New Roman" w:cs="Simplified Arabic" w:hint="cs"/>
                <w:szCs w:val="22"/>
                <w:rtl/>
                <w:lang w:eastAsia="zh-CN"/>
              </w:rPr>
              <w:t>وأنواعها</w:t>
            </w:r>
            <w:r w:rsidRPr="00C27413">
              <w:rPr>
                <w:rFonts w:ascii="Times New Roman" w:hAnsi="Times New Roman" w:cs="Simplified Arabic"/>
                <w:szCs w:val="22"/>
                <w:rtl/>
                <w:lang w:eastAsia="zh-CN"/>
              </w:rPr>
              <w:t xml:space="preserve"> البرية، بالشراكة مع الشعوب الأصلية والمجتمعات المحلية، من القدرة على الصمود ضد مسببات الأمراض في المستقبل، والأمن الغذائي والقيم التغذوية لصالح الصحة البيئية والبشرية.</w:t>
            </w:r>
          </w:p>
          <w:p w14:paraId="7E6F4C93" w14:textId="77777777" w:rsidR="00616302" w:rsidRDefault="00616302" w:rsidP="00616302">
            <w:pPr>
              <w:bidi/>
              <w:spacing w:before="60" w:after="120" w:line="216" w:lineRule="auto"/>
              <w:rPr>
                <w:rFonts w:ascii="Times New Roman" w:hAnsi="Times New Roman" w:cs="Simplified Arabic"/>
                <w:szCs w:val="22"/>
                <w:rtl/>
                <w:lang w:eastAsia="zh-CN"/>
              </w:rPr>
            </w:pPr>
          </w:p>
          <w:p w14:paraId="0ED99453" w14:textId="77777777" w:rsidR="00616302" w:rsidRPr="00C27413" w:rsidRDefault="00616302" w:rsidP="00616302">
            <w:pPr>
              <w:bidi/>
              <w:spacing w:before="60" w:after="120" w:line="216" w:lineRule="auto"/>
              <w:rPr>
                <w:rFonts w:ascii="Times New Roman" w:hAnsi="Times New Roman" w:cs="Simplified Arabic"/>
                <w:szCs w:val="22"/>
                <w:rtl/>
                <w:lang w:eastAsia="zh-CN"/>
              </w:rPr>
            </w:pPr>
            <w:r w:rsidRPr="00616302">
              <w:rPr>
                <w:rFonts w:ascii="Times New Roman" w:hAnsi="Times New Roman" w:cs="Simplified Arabic"/>
                <w:szCs w:val="22"/>
                <w:rtl/>
                <w:lang w:eastAsia="zh-CN"/>
              </w:rPr>
              <w:t>يمكن الحد من ظهور الأمراض المعدية من خلال الحفاظ على الأنواع البرية وتحسين إدارة التفاعل بين البشر والثروة الحيوانية والحياة البرية.</w:t>
            </w:r>
          </w:p>
          <w:p w14:paraId="4C1BDD70" w14:textId="77777777" w:rsidR="00024DFE" w:rsidRPr="00C27413" w:rsidRDefault="00024DFE" w:rsidP="0084034E">
            <w:pPr>
              <w:bidi/>
              <w:spacing w:before="60" w:after="120" w:line="216" w:lineRule="auto"/>
              <w:rPr>
                <w:rFonts w:ascii="Times New Roman" w:hAnsi="Times New Roman" w:cs="Simplified Arabic"/>
                <w:szCs w:val="22"/>
                <w:lang w:eastAsia="zh-CN"/>
              </w:rPr>
            </w:pPr>
          </w:p>
        </w:tc>
        <w:tc>
          <w:tcPr>
            <w:tcW w:w="7700" w:type="dxa"/>
          </w:tcPr>
          <w:p w14:paraId="640AEEBF" w14:textId="77777777" w:rsidR="00024DFE" w:rsidRPr="00C27413" w:rsidRDefault="00024DFE" w:rsidP="00415D9D">
            <w:pPr>
              <w:pStyle w:val="ListParagraph"/>
              <w:numPr>
                <w:ilvl w:val="0"/>
                <w:numId w:val="20"/>
              </w:numPr>
              <w:bidi/>
              <w:spacing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lastRenderedPageBreak/>
              <w:t>حماية الاستخدام المألوف المستدام للتنوع البيولوجي</w:t>
            </w:r>
            <w:r w:rsidRPr="00C27413">
              <w:rPr>
                <w:rFonts w:ascii="Times New Roman" w:hAnsi="Times New Roman" w:cs="Simplified Arabic" w:hint="cs"/>
                <w:szCs w:val="22"/>
                <w:rtl/>
                <w:lang w:eastAsia="zh-CN"/>
              </w:rPr>
              <w:t xml:space="preserve"> </w:t>
            </w:r>
            <w:r>
              <w:rPr>
                <w:rFonts w:ascii="Times New Roman" w:hAnsi="Times New Roman" w:cs="Simplified Arabic" w:hint="cs"/>
                <w:szCs w:val="22"/>
                <w:rtl/>
                <w:lang w:eastAsia="zh-CN"/>
              </w:rPr>
              <w:t>والإشراف على</w:t>
            </w:r>
            <w:r w:rsidRPr="00C27413">
              <w:rPr>
                <w:rFonts w:ascii="Times New Roman" w:hAnsi="Times New Roman" w:cs="Simplified Arabic"/>
                <w:szCs w:val="22"/>
                <w:rtl/>
                <w:lang w:eastAsia="zh-CN"/>
              </w:rPr>
              <w:t xml:space="preserve"> النظم الإيكولوجية من قبل الشعوب الأصلية والمجتمعات المحلية في المناطق المحمية، والمناطق الخاضعة لتدابير الحفظ الفعالة الأخرى القائمة على المناطق والأقاليم الأصلية والتقليدية، والفوائد الصحية ذات الصلة.</w:t>
            </w:r>
          </w:p>
          <w:p w14:paraId="12760628" w14:textId="77777777" w:rsidR="00024DFE" w:rsidRPr="00C27413" w:rsidRDefault="00024DFE" w:rsidP="00415D9D">
            <w:pPr>
              <w:pStyle w:val="ListParagraph"/>
              <w:numPr>
                <w:ilvl w:val="0"/>
                <w:numId w:val="20"/>
              </w:numPr>
              <w:bidi/>
              <w:spacing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lastRenderedPageBreak/>
              <w:t xml:space="preserve">النظر في دور الأنواع والتنوع الجيني في إنتاج الأغذية المغذية </w:t>
            </w:r>
            <w:r w:rsidRPr="00C27413">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الأمن الغذائي والتغذية والدواء والسلع الأخرى لضمان أن يكون الاستخدام الطبي للأنواع البرية، بما في ذلك في الطب التقليدي، مستداما وآمنا وقانونيا؛ وبالنسبة للأنواع المهددة أو المحمية، تشجيع</w:t>
            </w:r>
            <w:r w:rsidRPr="00C27413">
              <w:rPr>
                <w:rFonts w:ascii="Times New Roman" w:hAnsi="Times New Roman" w:cs="Simplified Arabic" w:hint="cs"/>
                <w:szCs w:val="22"/>
                <w:rtl/>
                <w:lang w:eastAsia="zh-CN"/>
              </w:rPr>
              <w:t xml:space="preserve"> الإجراءات المتعلقة بالحفظ فضلا عن</w:t>
            </w:r>
            <w:r w:rsidRPr="00C27413">
              <w:rPr>
                <w:rFonts w:ascii="Times New Roman" w:hAnsi="Times New Roman" w:cs="Simplified Arabic"/>
                <w:szCs w:val="22"/>
                <w:rtl/>
                <w:lang w:eastAsia="zh-CN"/>
              </w:rPr>
              <w:t xml:space="preserve"> المصادر البديلة والمستدامة للاستخدام الطبي حيثما أمكن ذلك.</w:t>
            </w:r>
          </w:p>
          <w:p w14:paraId="54D6EE2B" w14:textId="77777777" w:rsidR="00024DFE" w:rsidRPr="00C27413" w:rsidRDefault="00024DFE" w:rsidP="00415D9D">
            <w:pPr>
              <w:pStyle w:val="ListParagraph"/>
              <w:numPr>
                <w:ilvl w:val="0"/>
                <w:numId w:val="20"/>
              </w:numPr>
              <w:bidi/>
              <w:spacing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تحسين تنظيم وإدارة واستخدام الأنواع البرية والاتجار بها، وفق</w:t>
            </w:r>
            <w:r w:rsidRPr="00C27413">
              <w:rPr>
                <w:rFonts w:ascii="Times New Roman" w:hAnsi="Times New Roman" w:cs="Simplified Arabic" w:hint="cs"/>
                <w:szCs w:val="22"/>
                <w:rtl/>
                <w:lang w:eastAsia="zh-CN"/>
              </w:rPr>
              <w:t>ا</w:t>
            </w:r>
            <w:r w:rsidRPr="00C27413">
              <w:rPr>
                <w:rFonts w:ascii="Times New Roman" w:hAnsi="Times New Roman" w:cs="Simplified Arabic"/>
                <w:szCs w:val="22"/>
                <w:rtl/>
                <w:lang w:eastAsia="zh-CN"/>
              </w:rPr>
              <w:t xml:space="preserve"> للاتفاقيات الدولية الأخرى</w:t>
            </w:r>
            <w:r w:rsidRPr="00C27413">
              <w:rPr>
                <w:rFonts w:ascii="Times New Roman" w:hAnsi="Times New Roman" w:cs="Simplified Arabic" w:hint="cs"/>
                <w:szCs w:val="22"/>
                <w:rtl/>
                <w:lang w:eastAsia="zh-CN"/>
              </w:rPr>
              <w:t xml:space="preserve"> وضمن القدرات الوطنية،</w:t>
            </w:r>
            <w:r w:rsidRPr="00C27413">
              <w:rPr>
                <w:rFonts w:ascii="Times New Roman" w:hAnsi="Times New Roman" w:cs="Simplified Arabic"/>
                <w:szCs w:val="22"/>
                <w:rtl/>
                <w:lang w:eastAsia="zh-CN"/>
              </w:rPr>
              <w:t>، بحيث تكون</w:t>
            </w:r>
            <w:r w:rsidRPr="00C27413">
              <w:rPr>
                <w:rFonts w:ascii="Times New Roman" w:hAnsi="Times New Roman" w:cs="Simplified Arabic" w:hint="cs"/>
                <w:szCs w:val="22"/>
                <w:rtl/>
                <w:lang w:eastAsia="zh-CN"/>
              </w:rPr>
              <w:t xml:space="preserve"> مستدامة و</w:t>
            </w:r>
            <w:r w:rsidRPr="00C27413">
              <w:rPr>
                <w:rFonts w:ascii="Times New Roman" w:hAnsi="Times New Roman" w:cs="Simplified Arabic"/>
                <w:szCs w:val="22"/>
                <w:rtl/>
                <w:lang w:eastAsia="zh-CN"/>
              </w:rPr>
              <w:t>آمنة لصحة الإنسان والحياة البرية، من خلال</w:t>
            </w:r>
            <w:r w:rsidRPr="00C27413">
              <w:rPr>
                <w:rFonts w:ascii="Times New Roman" w:hAnsi="Times New Roman" w:cs="Simplified Arabic" w:hint="cs"/>
                <w:szCs w:val="22"/>
                <w:rtl/>
                <w:lang w:eastAsia="zh-CN"/>
              </w:rPr>
              <w:t xml:space="preserve"> الاضطلاع بما يلي</w:t>
            </w:r>
            <w:r w:rsidRPr="00C27413">
              <w:rPr>
                <w:rFonts w:ascii="Times New Roman" w:hAnsi="Times New Roman" w:cs="Simplified Arabic"/>
                <w:szCs w:val="22"/>
                <w:rtl/>
                <w:lang w:eastAsia="zh-CN"/>
              </w:rPr>
              <w:t>:</w:t>
            </w:r>
          </w:p>
          <w:p w14:paraId="547BC5F4" w14:textId="77777777" w:rsidR="00024DFE" w:rsidRPr="00C27413" w:rsidRDefault="00024DFE" w:rsidP="00415D9D">
            <w:pPr>
              <w:pStyle w:val="ListParagraph"/>
              <w:numPr>
                <w:ilvl w:val="0"/>
                <w:numId w:val="21"/>
              </w:numPr>
              <w:bidi/>
              <w:spacing w:after="120" w:line="216" w:lineRule="auto"/>
              <w:ind w:left="1080" w:hanging="720"/>
              <w:contextualSpacing w:val="0"/>
              <w:rPr>
                <w:rFonts w:ascii="Times New Roman" w:hAnsi="Times New Roman" w:cs="Simplified Arabic"/>
                <w:szCs w:val="22"/>
                <w:rtl/>
                <w:lang w:eastAsia="zh-CN"/>
              </w:rPr>
            </w:pPr>
            <w:r w:rsidRPr="00C27413">
              <w:rPr>
                <w:rFonts w:ascii="Times New Roman" w:hAnsi="Times New Roman" w:cs="Simplified Arabic"/>
                <w:szCs w:val="22"/>
                <w:rtl/>
                <w:lang w:eastAsia="zh-CN"/>
              </w:rPr>
              <w:t xml:space="preserve">الاعتراف </w:t>
            </w:r>
            <w:r w:rsidRPr="00C27413">
              <w:rPr>
                <w:rFonts w:ascii="Times New Roman" w:hAnsi="Times New Roman" w:cs="Simplified Arabic" w:hint="cs"/>
                <w:szCs w:val="22"/>
                <w:rtl/>
                <w:lang w:eastAsia="zh-CN"/>
              </w:rPr>
              <w:t>ب</w:t>
            </w:r>
            <w:r w:rsidRPr="00C27413">
              <w:rPr>
                <w:rFonts w:ascii="Times New Roman" w:hAnsi="Times New Roman" w:cs="Simplified Arabic"/>
                <w:szCs w:val="22"/>
                <w:rtl/>
                <w:lang w:eastAsia="zh-CN"/>
              </w:rPr>
              <w:t>المخاطر الصحية المحتملة الناجمة عن ممارسات الاستخدام</w:t>
            </w:r>
            <w:r w:rsidRPr="00C27413">
              <w:rPr>
                <w:rFonts w:ascii="Times New Roman" w:hAnsi="Times New Roman" w:cs="Simplified Arabic" w:hint="cs"/>
                <w:szCs w:val="22"/>
                <w:rtl/>
                <w:lang w:eastAsia="zh-CN"/>
              </w:rPr>
              <w:t xml:space="preserve"> والتصدي لها</w:t>
            </w:r>
            <w:r w:rsidRPr="00C27413">
              <w:rPr>
                <w:rFonts w:ascii="Times New Roman" w:hAnsi="Times New Roman" w:cs="Simplified Arabic"/>
                <w:szCs w:val="22"/>
                <w:rtl/>
                <w:lang w:eastAsia="zh-CN"/>
              </w:rPr>
              <w:t>، مثل نقل عينات من الأنواع البرية</w:t>
            </w:r>
            <w:r w:rsidRPr="00C27413">
              <w:rPr>
                <w:rFonts w:ascii="Times New Roman" w:hAnsi="Times New Roman" w:cs="Simplified Arabic" w:hint="cs"/>
                <w:szCs w:val="22"/>
                <w:rtl/>
                <w:lang w:eastAsia="zh-CN"/>
              </w:rPr>
              <w:t xml:space="preserve"> وتسويقها وتداولها تجاريا</w:t>
            </w:r>
            <w:r w:rsidRPr="00C27413">
              <w:rPr>
                <w:rFonts w:ascii="Times New Roman" w:hAnsi="Times New Roman" w:cs="Simplified Arabic"/>
                <w:szCs w:val="22"/>
                <w:rtl/>
                <w:lang w:eastAsia="zh-CN"/>
              </w:rPr>
              <w:t>؛</w:t>
            </w:r>
          </w:p>
          <w:p w14:paraId="2B6615C8" w14:textId="77777777" w:rsidR="00024DFE" w:rsidRPr="00C27413" w:rsidRDefault="00024DFE" w:rsidP="00415D9D">
            <w:pPr>
              <w:pStyle w:val="ListParagraph"/>
              <w:numPr>
                <w:ilvl w:val="0"/>
                <w:numId w:val="21"/>
              </w:numPr>
              <w:bidi/>
              <w:spacing w:after="120" w:line="216" w:lineRule="auto"/>
              <w:ind w:left="1080" w:hanging="72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تحسين </w:t>
            </w:r>
            <w:r w:rsidRPr="00C27413">
              <w:rPr>
                <w:rFonts w:ascii="Times New Roman" w:hAnsi="Times New Roman" w:cs="Simplified Arabic" w:hint="cs"/>
                <w:szCs w:val="22"/>
                <w:rtl/>
                <w:lang w:eastAsia="zh-CN"/>
              </w:rPr>
              <w:t xml:space="preserve">تدابير </w:t>
            </w:r>
            <w:r w:rsidRPr="00C27413">
              <w:rPr>
                <w:rFonts w:ascii="Times New Roman" w:hAnsi="Times New Roman" w:cs="Simplified Arabic"/>
                <w:szCs w:val="22"/>
                <w:rtl/>
                <w:lang w:eastAsia="zh-CN"/>
              </w:rPr>
              <w:t xml:space="preserve">الأمن البيولوجي والصرف الصحي في الأسواق وعلى طول </w:t>
            </w:r>
            <w:r w:rsidRPr="00C27413">
              <w:rPr>
                <w:rFonts w:ascii="Times New Roman" w:hAnsi="Times New Roman" w:cs="Simplified Arabic" w:hint="cs"/>
                <w:szCs w:val="22"/>
                <w:rtl/>
                <w:lang w:eastAsia="zh-CN"/>
              </w:rPr>
              <w:t>سلسلة القيمة</w:t>
            </w:r>
            <w:r w:rsidRPr="00C27413">
              <w:rPr>
                <w:rFonts w:ascii="Times New Roman" w:hAnsi="Times New Roman" w:cs="Simplified Arabic"/>
                <w:szCs w:val="22"/>
                <w:rtl/>
                <w:lang w:eastAsia="zh-CN"/>
              </w:rPr>
              <w:t xml:space="preserve"> بأكملها؛</w:t>
            </w:r>
          </w:p>
          <w:p w14:paraId="065E61F7" w14:textId="77777777" w:rsidR="00024DFE" w:rsidRPr="00C27413" w:rsidRDefault="00024DFE" w:rsidP="00415D9D">
            <w:pPr>
              <w:pStyle w:val="ListParagraph"/>
              <w:numPr>
                <w:ilvl w:val="0"/>
                <w:numId w:val="21"/>
              </w:numPr>
              <w:bidi/>
              <w:spacing w:after="120" w:line="216" w:lineRule="auto"/>
              <w:ind w:left="1080" w:hanging="72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تطوير تقنيات وأنظمة لرصد الأمراض من أجل تحسين إدارة تجارة الحياة البرية؛</w:t>
            </w:r>
          </w:p>
          <w:p w14:paraId="6DE0FF11" w14:textId="77777777" w:rsidR="00024DFE" w:rsidRPr="00C27413" w:rsidRDefault="00024DFE" w:rsidP="00415D9D">
            <w:pPr>
              <w:pStyle w:val="ListParagraph"/>
              <w:numPr>
                <w:ilvl w:val="0"/>
                <w:numId w:val="21"/>
              </w:numPr>
              <w:bidi/>
              <w:spacing w:after="120" w:line="216" w:lineRule="auto"/>
              <w:ind w:left="1080" w:hanging="72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تشجيع </w:t>
            </w:r>
            <w:r w:rsidRPr="00C27413">
              <w:rPr>
                <w:rFonts w:ascii="Times New Roman" w:hAnsi="Times New Roman" w:cs="Simplified Arabic" w:hint="cs"/>
                <w:szCs w:val="22"/>
                <w:rtl/>
                <w:lang w:eastAsia="zh-CN"/>
              </w:rPr>
              <w:t>الرصد</w:t>
            </w:r>
            <w:r w:rsidRPr="00C27413">
              <w:rPr>
                <w:rFonts w:ascii="Times New Roman" w:hAnsi="Times New Roman" w:cs="Simplified Arabic"/>
                <w:szCs w:val="22"/>
                <w:rtl/>
                <w:lang w:eastAsia="zh-CN"/>
              </w:rPr>
              <w:t xml:space="preserve"> التشاركي للحياة البرية، بما في ذلك من قبل صيادي </w:t>
            </w:r>
            <w:r w:rsidRPr="00C27413">
              <w:rPr>
                <w:rFonts w:ascii="Times New Roman" w:hAnsi="Times New Roman" w:cs="Simplified Arabic" w:hint="cs"/>
                <w:szCs w:val="22"/>
                <w:rtl/>
                <w:lang w:eastAsia="zh-CN"/>
              </w:rPr>
              <w:t>الأحياء</w:t>
            </w:r>
            <w:r w:rsidRPr="00C27413">
              <w:rPr>
                <w:rFonts w:ascii="Times New Roman" w:hAnsi="Times New Roman" w:cs="Simplified Arabic"/>
                <w:szCs w:val="22"/>
                <w:rtl/>
                <w:lang w:eastAsia="zh-CN"/>
              </w:rPr>
              <w:t xml:space="preserve"> البرية والمزارعين والتجار، في النقاط الساخنة للأمراض الناشئة، كعناصر لاستراتيجيات الوقاية من الأمراض؛</w:t>
            </w:r>
          </w:p>
          <w:p w14:paraId="6BA6342C" w14:textId="77777777" w:rsidR="00024DFE" w:rsidRPr="00C27413" w:rsidRDefault="00024DFE" w:rsidP="00415D9D">
            <w:pPr>
              <w:pStyle w:val="ListParagraph"/>
              <w:numPr>
                <w:ilvl w:val="0"/>
                <w:numId w:val="21"/>
              </w:numPr>
              <w:bidi/>
              <w:spacing w:after="120" w:line="216" w:lineRule="auto"/>
              <w:ind w:left="1080" w:hanging="720"/>
              <w:contextualSpacing w:val="0"/>
              <w:rPr>
                <w:rFonts w:ascii="Times New Roman" w:hAnsi="Times New Roman" w:cs="Simplified Arabic"/>
                <w:szCs w:val="22"/>
                <w:lang w:eastAsia="zh-CN"/>
              </w:rPr>
            </w:pPr>
            <w:r w:rsidRPr="00C27413">
              <w:rPr>
                <w:rFonts w:ascii="Times New Roman" w:hAnsi="Times New Roman" w:cs="Simplified Arabic" w:hint="cs"/>
                <w:szCs w:val="22"/>
                <w:rtl/>
                <w:lang w:eastAsia="zh-CN"/>
              </w:rPr>
              <w:t>دمج</w:t>
            </w:r>
            <w:r w:rsidRPr="00C27413">
              <w:rPr>
                <w:rFonts w:ascii="Times New Roman" w:hAnsi="Times New Roman" w:cs="Simplified Arabic"/>
                <w:szCs w:val="22"/>
                <w:rtl/>
                <w:lang w:eastAsia="zh-CN"/>
              </w:rPr>
              <w:t xml:space="preserve"> السياسات والإجراءات </w:t>
            </w:r>
            <w:r w:rsidRPr="00C27413">
              <w:rPr>
                <w:rFonts w:ascii="Times New Roman" w:hAnsi="Times New Roman" w:cs="Simplified Arabic" w:hint="cs"/>
                <w:szCs w:val="22"/>
                <w:rtl/>
                <w:lang w:eastAsia="zh-CN"/>
              </w:rPr>
              <w:t>التي تهدف إلى ا</w:t>
            </w:r>
            <w:r w:rsidRPr="00C27413">
              <w:rPr>
                <w:rFonts w:ascii="Times New Roman" w:hAnsi="Times New Roman" w:cs="Simplified Arabic"/>
                <w:szCs w:val="22"/>
                <w:rtl/>
                <w:lang w:eastAsia="zh-CN"/>
              </w:rPr>
              <w:t xml:space="preserve">لحد من انتشار مسببات </w:t>
            </w:r>
            <w:r>
              <w:rPr>
                <w:rFonts w:ascii="Times New Roman" w:hAnsi="Times New Roman" w:cs="Simplified Arabic" w:hint="cs"/>
                <w:szCs w:val="22"/>
                <w:rtl/>
                <w:lang w:eastAsia="zh-CN"/>
              </w:rPr>
              <w:t>من الحيوانات إلى البشر والعكس</w:t>
            </w:r>
            <w:r w:rsidRPr="00C27413">
              <w:rPr>
                <w:rFonts w:ascii="Times New Roman" w:hAnsi="Times New Roman" w:cs="Simplified Arabic"/>
                <w:szCs w:val="22"/>
                <w:rtl/>
                <w:lang w:eastAsia="zh-CN"/>
              </w:rPr>
              <w:t xml:space="preserve"> في استخدام</w:t>
            </w:r>
            <w:r w:rsidRPr="00C27413">
              <w:rPr>
                <w:rFonts w:ascii="Times New Roman" w:hAnsi="Times New Roman" w:cs="Simplified Arabic" w:hint="cs"/>
                <w:szCs w:val="22"/>
                <w:rtl/>
                <w:lang w:eastAsia="zh-CN"/>
              </w:rPr>
              <w:t>ات</w:t>
            </w:r>
            <w:r w:rsidRPr="00C27413">
              <w:rPr>
                <w:rFonts w:ascii="Times New Roman" w:hAnsi="Times New Roman" w:cs="Simplified Arabic"/>
                <w:szCs w:val="22"/>
                <w:rtl/>
                <w:lang w:eastAsia="zh-CN"/>
              </w:rPr>
              <w:t xml:space="preserve"> الحياة البرية وبرامج وأنشطة الإدارة، مثل </w:t>
            </w:r>
            <w:r w:rsidRPr="00C27413">
              <w:rPr>
                <w:rFonts w:ascii="Times New Roman" w:hAnsi="Times New Roman" w:cs="Simplified Arabic" w:hint="cs"/>
                <w:szCs w:val="22"/>
                <w:rtl/>
                <w:lang w:eastAsia="zh-CN"/>
              </w:rPr>
              <w:t>ال</w:t>
            </w:r>
            <w:r w:rsidRPr="00C27413">
              <w:rPr>
                <w:rFonts w:ascii="Times New Roman" w:hAnsi="Times New Roman" w:cs="Simplified Arabic"/>
                <w:szCs w:val="22"/>
                <w:rtl/>
                <w:lang w:eastAsia="zh-CN"/>
              </w:rPr>
              <w:t>زراعة</w:t>
            </w:r>
            <w:r w:rsidRPr="00C27413">
              <w:rPr>
                <w:rFonts w:ascii="Times New Roman" w:hAnsi="Times New Roman" w:cs="Simplified Arabic" w:hint="cs"/>
                <w:szCs w:val="22"/>
                <w:rtl/>
                <w:lang w:eastAsia="zh-CN"/>
              </w:rPr>
              <w:t xml:space="preserve"> المتعلقة بالأحياء </w:t>
            </w:r>
            <w:r w:rsidRPr="00C27413">
              <w:rPr>
                <w:rFonts w:ascii="Times New Roman" w:hAnsi="Times New Roman" w:cs="Simplified Arabic"/>
                <w:szCs w:val="22"/>
                <w:rtl/>
                <w:lang w:eastAsia="zh-CN"/>
              </w:rPr>
              <w:t xml:space="preserve">البرية </w:t>
            </w:r>
            <w:r w:rsidRPr="00C27413">
              <w:rPr>
                <w:rFonts w:ascii="Times New Roman" w:hAnsi="Times New Roman" w:cs="Simplified Arabic" w:hint="cs"/>
                <w:szCs w:val="22"/>
                <w:rtl/>
                <w:lang w:eastAsia="zh-CN"/>
              </w:rPr>
              <w:t>وتداولها تجاريا</w:t>
            </w:r>
            <w:r w:rsidRPr="00C27413">
              <w:rPr>
                <w:rFonts w:ascii="Times New Roman" w:hAnsi="Times New Roman" w:cs="Simplified Arabic"/>
                <w:szCs w:val="22"/>
                <w:rtl/>
                <w:lang w:eastAsia="zh-CN"/>
              </w:rPr>
              <w:t>.</w:t>
            </w:r>
          </w:p>
          <w:p w14:paraId="622C65B5" w14:textId="77777777" w:rsidR="00024DFE" w:rsidRPr="00C27413" w:rsidRDefault="00024DFE" w:rsidP="00415D9D">
            <w:pPr>
              <w:pStyle w:val="ListParagraph"/>
              <w:numPr>
                <w:ilvl w:val="0"/>
                <w:numId w:val="20"/>
              </w:numPr>
              <w:bidi/>
              <w:spacing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تعزيز القدرة، عندما يكون ذلك ممكنا ووفقا للقدرات الوطنية، على فهم وإدارة العوامل التي يتوسط فيها الإنسان والتي لها قدرة عالية على </w:t>
            </w:r>
            <w:r w:rsidRPr="00C27413">
              <w:rPr>
                <w:rFonts w:ascii="Times New Roman" w:hAnsi="Times New Roman" w:cs="Simplified Arabic" w:hint="cs"/>
                <w:szCs w:val="22"/>
                <w:rtl/>
                <w:lang w:eastAsia="zh-CN"/>
              </w:rPr>
              <w:t>التأثير على</w:t>
            </w:r>
            <w:r w:rsidRPr="00C27413">
              <w:rPr>
                <w:rFonts w:ascii="Times New Roman" w:hAnsi="Times New Roman" w:cs="Simplified Arabic"/>
                <w:szCs w:val="22"/>
                <w:rtl/>
                <w:lang w:eastAsia="zh-CN"/>
              </w:rPr>
              <w:t xml:space="preserve"> انتقال الأمراض الحيوانية المنشأ، مثل الاستهلاك غير المنظم وغير المستدام للحوم البرية،</w:t>
            </w:r>
          </w:p>
          <w:p w14:paraId="5C46B5FB" w14:textId="77777777" w:rsidR="00024DFE" w:rsidRPr="00C27413" w:rsidRDefault="00024DFE" w:rsidP="00415D9D">
            <w:pPr>
              <w:pStyle w:val="ListParagraph"/>
              <w:numPr>
                <w:ilvl w:val="0"/>
                <w:numId w:val="20"/>
              </w:numPr>
              <w:bidi/>
              <w:spacing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الحفاظ على التنوع الجيني للأنواع البرية والداجنة </w:t>
            </w:r>
            <w:r w:rsidRPr="00C27413">
              <w:rPr>
                <w:rFonts w:ascii="Times New Roman" w:hAnsi="Times New Roman" w:cs="Simplified Arabic" w:hint="cs"/>
                <w:szCs w:val="22"/>
                <w:rtl/>
                <w:lang w:eastAsia="zh-CN"/>
              </w:rPr>
              <w:t>وأنواعها</w:t>
            </w:r>
            <w:r w:rsidRPr="00C27413">
              <w:rPr>
                <w:rFonts w:ascii="Times New Roman" w:hAnsi="Times New Roman" w:cs="Simplified Arabic"/>
                <w:szCs w:val="22"/>
                <w:rtl/>
                <w:lang w:eastAsia="zh-CN"/>
              </w:rPr>
              <w:t xml:space="preserve"> البرية للحفاظ على مرونتها وقدرتها على التكيف ومن ثم حماية المنافع الصحية المرتبطة بوجودها.</w:t>
            </w:r>
          </w:p>
          <w:p w14:paraId="1FC0473C" w14:textId="77777777" w:rsidR="00024DFE" w:rsidRPr="00C27413" w:rsidRDefault="00024DFE" w:rsidP="00415D9D">
            <w:pPr>
              <w:pStyle w:val="ListParagraph"/>
              <w:numPr>
                <w:ilvl w:val="0"/>
                <w:numId w:val="20"/>
              </w:numPr>
              <w:bidi/>
              <w:spacing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lastRenderedPageBreak/>
              <w:t xml:space="preserve">تعزيز التعاون بما يتماشى مع نهج الصحة الواحدة، من خلال تعزيز تخطيط ومراقبة التنوع البيولوجي، بما في ذلك </w:t>
            </w:r>
            <w:r>
              <w:rPr>
                <w:rFonts w:ascii="Times New Roman" w:hAnsi="Times New Roman" w:cs="Simplified Arabic" w:hint="cs"/>
                <w:szCs w:val="22"/>
                <w:rtl/>
                <w:lang w:eastAsia="zh-CN"/>
              </w:rPr>
              <w:t>ل</w:t>
            </w:r>
            <w:r w:rsidRPr="00C27413">
              <w:rPr>
                <w:rFonts w:ascii="Times New Roman" w:hAnsi="Times New Roman" w:cs="Simplified Arabic"/>
                <w:szCs w:val="22"/>
                <w:rtl/>
                <w:lang w:eastAsia="zh-CN"/>
              </w:rPr>
              <w:t xml:space="preserve">موائل الحياة البرية ومخاطر انتشار مسببات الأمراض الحيوانية المنشأ </w:t>
            </w:r>
            <w:r>
              <w:rPr>
                <w:rFonts w:ascii="Times New Roman" w:hAnsi="Times New Roman" w:cs="Simplified Arabic" w:hint="cs"/>
                <w:szCs w:val="22"/>
                <w:rtl/>
                <w:lang w:eastAsia="zh-CN"/>
              </w:rPr>
              <w:t xml:space="preserve">من الحيوانات إلى البشر </w:t>
            </w:r>
            <w:r w:rsidRPr="00C27413">
              <w:rPr>
                <w:rFonts w:ascii="Times New Roman" w:hAnsi="Times New Roman" w:cs="Simplified Arabic"/>
                <w:szCs w:val="22"/>
                <w:rtl/>
                <w:lang w:eastAsia="zh-CN"/>
              </w:rPr>
              <w:t>من أجل تقييم المخاطر الصحية ومخاطر الأمراض ومعالجتها بشكل أفضل من أجل إدارة الأنواع البرية على نحو مستدام.</w:t>
            </w:r>
          </w:p>
        </w:tc>
      </w:tr>
      <w:tr w:rsidR="00024DFE" w:rsidRPr="00C27413" w14:paraId="33289CE1" w14:textId="77777777" w:rsidTr="0084034E">
        <w:trPr>
          <w:jc w:val="center"/>
        </w:trPr>
        <w:tc>
          <w:tcPr>
            <w:tcW w:w="14255" w:type="dxa"/>
            <w:gridSpan w:val="3"/>
          </w:tcPr>
          <w:p w14:paraId="096CEF65" w14:textId="77777777" w:rsidR="00024DFE" w:rsidRPr="00C27413" w:rsidRDefault="00024DFE" w:rsidP="0084034E">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bCs/>
                <w:color w:val="000000" w:themeColor="text1"/>
                <w:szCs w:val="22"/>
                <w:rtl/>
                <w:lang w:eastAsia="zh-CN"/>
              </w:rPr>
              <w:lastRenderedPageBreak/>
              <w:t>الأنواع الغريبة الغازية</w:t>
            </w:r>
            <w:r w:rsidRPr="00C27413">
              <w:rPr>
                <w:rFonts w:ascii="Times New Roman" w:hAnsi="Times New Roman" w:cs="Simplified Arabic" w:hint="cs"/>
                <w:bCs/>
                <w:color w:val="000000" w:themeColor="text1"/>
                <w:szCs w:val="22"/>
                <w:vertAlign w:val="superscript"/>
                <w:rtl/>
                <w:lang w:eastAsia="zh-CN"/>
              </w:rPr>
              <w:t>(ج)</w:t>
            </w:r>
          </w:p>
        </w:tc>
      </w:tr>
      <w:tr w:rsidR="00024DFE" w:rsidRPr="00415D9D" w14:paraId="6935F56F" w14:textId="77777777" w:rsidTr="0084034E">
        <w:trPr>
          <w:jc w:val="center"/>
        </w:trPr>
        <w:tc>
          <w:tcPr>
            <w:tcW w:w="2297" w:type="dxa"/>
          </w:tcPr>
          <w:p w14:paraId="38173D81" w14:textId="77777777" w:rsidR="00024DFE" w:rsidRPr="00C27413" w:rsidRDefault="00024DFE" w:rsidP="0084034E">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الهدف 6</w:t>
            </w:r>
          </w:p>
        </w:tc>
        <w:tc>
          <w:tcPr>
            <w:tcW w:w="4258" w:type="dxa"/>
          </w:tcPr>
          <w:p w14:paraId="6E9F4890" w14:textId="1321C4B3" w:rsidR="00024DFE" w:rsidRPr="00C27413" w:rsidRDefault="00024DFE" w:rsidP="0084034E">
            <w:pPr>
              <w:bidi/>
              <w:spacing w:before="60" w:after="120" w:line="216" w:lineRule="auto"/>
              <w:rPr>
                <w:rFonts w:ascii="Times New Roman" w:hAnsi="Times New Roman" w:cs="Simplified Arabic"/>
                <w:szCs w:val="22"/>
                <w:lang w:eastAsia="zh-CN"/>
              </w:rPr>
            </w:pPr>
            <w:r w:rsidRPr="00C27413">
              <w:rPr>
                <w:rFonts w:ascii="Times New Roman" w:hAnsi="Times New Roman" w:cs="Simplified Arabic"/>
                <w:szCs w:val="22"/>
                <w:rtl/>
                <w:lang w:eastAsia="zh-CN"/>
              </w:rPr>
              <w:t>تعد الأنواع الغريبة الغازية محركا رئيسيا لفقدان التنوع البيولوجي</w:t>
            </w:r>
            <w:r w:rsidR="008532FF">
              <w:rPr>
                <w:rStyle w:val="FootnoteReference"/>
                <w:rFonts w:ascii="Times New Roman" w:hAnsi="Times New Roman" w:cs="Simplified Arabic"/>
                <w:szCs w:val="22"/>
                <w:lang w:eastAsia="zh-CN"/>
              </w:rPr>
              <w:footnoteReference w:customMarkFollows="1" w:id="27"/>
              <w:t>2</w:t>
            </w:r>
            <w:r w:rsidR="005B05A8">
              <w:rPr>
                <w:rStyle w:val="FootnoteReference"/>
                <w:rFonts w:ascii="Times New Roman" w:hAnsi="Times New Roman" w:cs="Simplified Arabic"/>
                <w:szCs w:val="22"/>
                <w:lang w:eastAsia="zh-CN"/>
              </w:rPr>
              <w:t>7</w:t>
            </w:r>
            <w:r w:rsidRPr="00C27413">
              <w:rPr>
                <w:rFonts w:ascii="Times New Roman" w:hAnsi="Times New Roman" w:cs="Simplified Arabic"/>
                <w:szCs w:val="22"/>
                <w:rtl/>
                <w:lang w:eastAsia="zh-CN"/>
              </w:rPr>
              <w:t xml:space="preserve"> و</w:t>
            </w:r>
            <w:r w:rsidRPr="00C27413">
              <w:rPr>
                <w:rFonts w:ascii="Times New Roman" w:hAnsi="Times New Roman" w:cs="Simplified Arabic" w:hint="cs"/>
                <w:szCs w:val="22"/>
                <w:rtl/>
                <w:lang w:eastAsia="zh-CN"/>
              </w:rPr>
              <w:t xml:space="preserve">تشكل </w:t>
            </w:r>
            <w:r w:rsidRPr="00C27413">
              <w:rPr>
                <w:rFonts w:ascii="Times New Roman" w:hAnsi="Times New Roman" w:cs="Simplified Arabic"/>
                <w:szCs w:val="22"/>
                <w:rtl/>
                <w:lang w:eastAsia="zh-CN"/>
              </w:rPr>
              <w:t>تهديدا كبير</w:t>
            </w:r>
            <w:r w:rsidRPr="00C27413">
              <w:rPr>
                <w:rFonts w:ascii="Times New Roman" w:hAnsi="Times New Roman" w:cs="Simplified Arabic" w:hint="cs"/>
                <w:szCs w:val="22"/>
                <w:rtl/>
                <w:lang w:eastAsia="zh-CN"/>
              </w:rPr>
              <w:t>ا</w:t>
            </w:r>
            <w:r w:rsidRPr="00C27413">
              <w:rPr>
                <w:rFonts w:ascii="Times New Roman" w:hAnsi="Times New Roman" w:cs="Simplified Arabic"/>
                <w:szCs w:val="22"/>
                <w:rtl/>
                <w:lang w:eastAsia="zh-CN"/>
              </w:rPr>
              <w:t xml:space="preserve"> للطبيعة </w:t>
            </w:r>
            <w:r w:rsidRPr="00C27413">
              <w:rPr>
                <w:rFonts w:ascii="Times New Roman" w:hAnsi="Times New Roman" w:cs="Simplified Arabic" w:hint="cs"/>
                <w:szCs w:val="22"/>
                <w:rtl/>
                <w:lang w:eastAsia="zh-CN"/>
              </w:rPr>
              <w:t>والإسهامات التي تقدمها</w:t>
            </w:r>
            <w:r w:rsidRPr="00C27413">
              <w:rPr>
                <w:rFonts w:ascii="Times New Roman" w:hAnsi="Times New Roman" w:cs="Simplified Arabic"/>
                <w:szCs w:val="22"/>
                <w:rtl/>
                <w:lang w:eastAsia="zh-CN"/>
              </w:rPr>
              <w:t xml:space="preserve"> الطبيعة للبشر ونوعية الحياة </w:t>
            </w:r>
            <w:r w:rsidRPr="00C27413">
              <w:rPr>
                <w:rFonts w:ascii="Times New Roman" w:hAnsi="Times New Roman" w:cs="Simplified Arabic" w:hint="cs"/>
                <w:szCs w:val="22"/>
                <w:rtl/>
                <w:lang w:eastAsia="zh-CN"/>
              </w:rPr>
              <w:t>الطيبة</w:t>
            </w:r>
            <w:r w:rsidRPr="00C27413">
              <w:rPr>
                <w:rFonts w:ascii="Times New Roman" w:hAnsi="Times New Roman" w:cs="Simplified Arabic"/>
                <w:szCs w:val="22"/>
                <w:rtl/>
                <w:lang w:eastAsia="zh-CN"/>
              </w:rPr>
              <w:t>.</w:t>
            </w:r>
            <w:r w:rsidR="00647F42">
              <w:rPr>
                <w:rStyle w:val="FootnoteReference"/>
                <w:rFonts w:ascii="Times New Roman" w:hAnsi="Times New Roman" w:cs="Simplified Arabic"/>
                <w:szCs w:val="22"/>
                <w:lang w:eastAsia="zh-CN"/>
              </w:rPr>
              <w:footnoteReference w:customMarkFollows="1" w:id="28"/>
              <w:t>2</w:t>
            </w:r>
            <w:r w:rsidR="005B05A8">
              <w:rPr>
                <w:rStyle w:val="FootnoteReference"/>
                <w:rFonts w:ascii="Times New Roman" w:hAnsi="Times New Roman" w:cs="Simplified Arabic"/>
                <w:szCs w:val="22"/>
                <w:lang w:eastAsia="zh-CN"/>
              </w:rPr>
              <w:t>8</w:t>
            </w:r>
            <w:r w:rsidRPr="00C27413">
              <w:rPr>
                <w:rFonts w:ascii="Times New Roman" w:hAnsi="Times New Roman" w:cs="Simplified Arabic"/>
                <w:szCs w:val="22"/>
                <w:rtl/>
                <w:lang w:eastAsia="zh-CN"/>
              </w:rPr>
              <w:t xml:space="preserve"> </w:t>
            </w:r>
            <w:r w:rsidRPr="00C27413">
              <w:rPr>
                <w:rFonts w:ascii="Times New Roman" w:hAnsi="Times New Roman" w:cs="Simplified Arabic" w:hint="cs"/>
                <w:szCs w:val="22"/>
                <w:rtl/>
                <w:lang w:eastAsia="zh-CN" w:bidi="ar-EG"/>
              </w:rPr>
              <w:t xml:space="preserve">ويعد العديد من هذه الأنواع بمثابة </w:t>
            </w:r>
            <w:r w:rsidRPr="00C27413">
              <w:rPr>
                <w:rFonts w:ascii="Times New Roman" w:hAnsi="Times New Roman" w:cs="Simplified Arabic"/>
                <w:szCs w:val="22"/>
                <w:rtl/>
                <w:lang w:eastAsia="zh-CN"/>
              </w:rPr>
              <w:t xml:space="preserve">مسببات أمراض أو آفات. وتؤثر أنواع أخرى على صحة الإنسان والحيوان والنبات والبيئة بطرق مختلفة، بما في ذلك عن طريق التسبب في </w:t>
            </w:r>
            <w:r w:rsidRPr="00C27413">
              <w:rPr>
                <w:rFonts w:ascii="Times New Roman" w:hAnsi="Times New Roman" w:cs="Simplified Arabic" w:hint="cs"/>
                <w:szCs w:val="22"/>
                <w:rtl/>
                <w:lang w:eastAsia="zh-CN"/>
              </w:rPr>
              <w:t>الإصابة ب</w:t>
            </w:r>
            <w:r w:rsidRPr="00C27413">
              <w:rPr>
                <w:rFonts w:ascii="Times New Roman" w:hAnsi="Times New Roman" w:cs="Simplified Arabic"/>
                <w:szCs w:val="22"/>
                <w:rtl/>
                <w:lang w:eastAsia="zh-CN"/>
              </w:rPr>
              <w:t xml:space="preserve">أمراض، مثل أمراض الحساسية، بسبب سميتها أو باعتبارها ناقلات لنقل مسببات الأمراض. وبالإضافة إلى ذلك، فإن الأنواع الغريبة الغازية غالبا ما تقلل من كمية ونوعية الخدمات التي تقدمها النظم الإيكولوجية </w:t>
            </w:r>
            <w:r>
              <w:rPr>
                <w:rFonts w:ascii="Times New Roman" w:hAnsi="Times New Roman" w:cs="Simplified Arabic" w:hint="cs"/>
                <w:szCs w:val="22"/>
                <w:rtl/>
                <w:lang w:eastAsia="zh-CN"/>
              </w:rPr>
              <w:t>وقد</w:t>
            </w:r>
            <w:r w:rsidRPr="00C27413">
              <w:rPr>
                <w:rFonts w:ascii="Times New Roman" w:hAnsi="Times New Roman" w:cs="Simplified Arabic"/>
                <w:szCs w:val="22"/>
                <w:rtl/>
                <w:lang w:eastAsia="zh-CN"/>
              </w:rPr>
              <w:t xml:space="preserve"> تؤثر على سبل العيش والأمن الغذائي</w:t>
            </w:r>
            <w:r>
              <w:rPr>
                <w:rFonts w:ascii="Times New Roman" w:hAnsi="Times New Roman" w:cs="Simplified Arabic" w:hint="cs"/>
                <w:szCs w:val="22"/>
                <w:rtl/>
                <w:lang w:eastAsia="zh-CN"/>
              </w:rPr>
              <w:t>.</w:t>
            </w:r>
          </w:p>
        </w:tc>
        <w:tc>
          <w:tcPr>
            <w:tcW w:w="7700" w:type="dxa"/>
          </w:tcPr>
          <w:p w14:paraId="6FAFC02F" w14:textId="77777777" w:rsidR="00024DFE" w:rsidRPr="00C27413" w:rsidRDefault="00024DFE" w:rsidP="00415D9D">
            <w:pPr>
              <w:pStyle w:val="ListParagraph"/>
              <w:numPr>
                <w:ilvl w:val="0"/>
                <w:numId w:val="22"/>
              </w:numPr>
              <w:bidi/>
              <w:spacing w:before="60" w:after="120" w:line="216" w:lineRule="auto"/>
              <w:ind w:left="360"/>
              <w:contextualSpacing w:val="0"/>
              <w:rPr>
                <w:rFonts w:ascii="Times New Roman" w:hAnsi="Times New Roman" w:cs="Simplified Arabic"/>
                <w:szCs w:val="22"/>
                <w:rtl/>
                <w:lang w:eastAsia="zh-CN"/>
              </w:rPr>
            </w:pPr>
            <w:r w:rsidRPr="00C27413">
              <w:rPr>
                <w:rFonts w:ascii="Times New Roman" w:hAnsi="Times New Roman" w:cs="Simplified Arabic"/>
                <w:szCs w:val="22"/>
                <w:rtl/>
                <w:lang w:eastAsia="zh-CN"/>
              </w:rPr>
              <w:t xml:space="preserve">النظر في الآثار الضارة للأنواع الغريبة الغازية على صحة الإنسان والحيوان والنبات والنظام </w:t>
            </w:r>
            <w:r w:rsidRPr="00C27413">
              <w:rPr>
                <w:rFonts w:ascii="Times New Roman" w:hAnsi="Times New Roman" w:cs="Simplified Arabic" w:hint="cs"/>
                <w:szCs w:val="22"/>
                <w:rtl/>
                <w:lang w:eastAsia="zh-CN"/>
              </w:rPr>
              <w:t>الإيكولوجي</w:t>
            </w:r>
            <w:r w:rsidRPr="00C27413">
              <w:rPr>
                <w:rFonts w:ascii="Times New Roman" w:hAnsi="Times New Roman" w:cs="Simplified Arabic"/>
                <w:szCs w:val="22"/>
                <w:rtl/>
                <w:lang w:eastAsia="zh-CN"/>
              </w:rPr>
              <w:t xml:space="preserve"> في الاستراتيجيات وخطط العمل والمشاريع، وإجراء تقييمات بشأن هذه المسألة لدعم اتخاذ القرارات والإجراءات المستنيرة التي تهدف إلى</w:t>
            </w:r>
            <w:r w:rsidRPr="00C27413">
              <w:rPr>
                <w:rFonts w:ascii="Times New Roman" w:hAnsi="Times New Roman" w:cs="Simplified Arabic" w:hint="cs"/>
                <w:szCs w:val="22"/>
                <w:rtl/>
                <w:lang w:eastAsia="zh-CN"/>
              </w:rPr>
              <w:t xml:space="preserve"> منع و</w:t>
            </w:r>
            <w:r w:rsidRPr="00C27413">
              <w:rPr>
                <w:rFonts w:ascii="Times New Roman" w:hAnsi="Times New Roman" w:cs="Simplified Arabic"/>
                <w:szCs w:val="22"/>
                <w:rtl/>
                <w:lang w:eastAsia="zh-CN"/>
              </w:rPr>
              <w:t>تقليل هذه الآثار، بما في ذلك من خلال استخدام ن</w:t>
            </w:r>
            <w:r w:rsidRPr="00C27413">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هج متعددة القطاعات ومتعددة التخصصات</w:t>
            </w:r>
            <w:r w:rsidRPr="00C27413">
              <w:rPr>
                <w:rFonts w:ascii="Times New Roman" w:hAnsi="Times New Roman" w:cs="Simplified Arabic"/>
                <w:szCs w:val="22"/>
                <w:lang w:eastAsia="zh-CN"/>
              </w:rPr>
              <w:t>.</w:t>
            </w:r>
          </w:p>
          <w:p w14:paraId="446CBF4A" w14:textId="0C976931" w:rsidR="00024DFE" w:rsidRPr="00C27413" w:rsidRDefault="00024DFE" w:rsidP="00415D9D">
            <w:pPr>
              <w:pStyle w:val="ListParagraph"/>
              <w:numPr>
                <w:ilvl w:val="0"/>
                <w:numId w:val="22"/>
              </w:numPr>
              <w:bidi/>
              <w:spacing w:before="60"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تحديد الثغرات </w:t>
            </w:r>
            <w:r w:rsidRPr="00C27413">
              <w:rPr>
                <w:rFonts w:ascii="Times New Roman" w:hAnsi="Times New Roman" w:cs="Simplified Arabic" w:hint="cs"/>
                <w:szCs w:val="22"/>
                <w:rtl/>
                <w:lang w:eastAsia="zh-CN"/>
              </w:rPr>
              <w:t xml:space="preserve">المعرفية </w:t>
            </w:r>
            <w:r w:rsidRPr="00C27413">
              <w:rPr>
                <w:rFonts w:ascii="Times New Roman" w:hAnsi="Times New Roman" w:cs="Simplified Arabic"/>
                <w:szCs w:val="22"/>
                <w:rtl/>
                <w:lang w:eastAsia="zh-CN"/>
              </w:rPr>
              <w:t>ورصد وإدارة الأمراض المعدية الناشئة التي تؤثر على التنوع البيولوجي وصحة الإنسان والتي تتعلق بالأنواع الغريبة الغازية أو التي تيسرها</w:t>
            </w:r>
            <w:r w:rsidRPr="00C27413">
              <w:rPr>
                <w:rFonts w:ascii="Times New Roman" w:hAnsi="Times New Roman" w:cs="Simplified Arabic" w:hint="cs"/>
                <w:szCs w:val="22"/>
                <w:rtl/>
                <w:lang w:eastAsia="zh-CN"/>
              </w:rPr>
              <w:t xml:space="preserve"> هذه </w:t>
            </w:r>
            <w:r w:rsidR="005B268F">
              <w:rPr>
                <w:rFonts w:ascii="Times New Roman" w:hAnsi="Times New Roman" w:cs="Simplified Arabic" w:hint="cs"/>
                <w:szCs w:val="22"/>
                <w:rtl/>
                <w:lang w:eastAsia="zh-CN"/>
              </w:rPr>
              <w:t>الأنواع.</w:t>
            </w:r>
            <w:r w:rsidR="005B268F" w:rsidRPr="005B268F">
              <w:rPr>
                <w:rFonts w:ascii="Times New Roman" w:hAnsi="Times New Roman" w:cs="Simplified Arabic"/>
                <w:szCs w:val="22"/>
                <w:vertAlign w:val="superscript"/>
                <w:lang w:eastAsia="zh-CN"/>
              </w:rPr>
              <w:t>29</w:t>
            </w:r>
            <w:r w:rsidRPr="005B268F">
              <w:rPr>
                <w:rFonts w:ascii="Times New Roman" w:hAnsi="Times New Roman" w:cs="Simplified Arabic"/>
                <w:color w:val="FFFFFF" w:themeColor="background1"/>
                <w:szCs w:val="22"/>
                <w:rtl/>
                <w:lang w:eastAsia="zh-CN"/>
              </w:rPr>
              <w:t>.</w:t>
            </w:r>
            <w:r w:rsidR="00647F42" w:rsidRPr="005B268F">
              <w:rPr>
                <w:rStyle w:val="FootnoteReference"/>
                <w:rFonts w:ascii="Times New Roman" w:hAnsi="Times New Roman" w:cs="Simplified Arabic"/>
                <w:color w:val="FFFFFF" w:themeColor="background1"/>
                <w:szCs w:val="22"/>
                <w:lang w:eastAsia="zh-CN"/>
              </w:rPr>
              <w:footnoteReference w:customMarkFollows="1" w:id="29"/>
              <w:t>30</w:t>
            </w:r>
          </w:p>
          <w:p w14:paraId="1AF3493C" w14:textId="77777777" w:rsidR="00024DFE" w:rsidRDefault="00024DFE" w:rsidP="00415D9D">
            <w:pPr>
              <w:pStyle w:val="ListParagraph"/>
              <w:numPr>
                <w:ilvl w:val="0"/>
                <w:numId w:val="22"/>
              </w:numPr>
              <w:bidi/>
              <w:spacing w:before="60"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تعزيز الوعي والتثقيف بشأن تأثيرات الأنواع الغريبة الغازية على صحة الإنسان والحيوان والنبات والنظام </w:t>
            </w:r>
            <w:r w:rsidRPr="00C27413">
              <w:rPr>
                <w:rFonts w:ascii="Times New Roman" w:hAnsi="Times New Roman" w:cs="Simplified Arabic" w:hint="cs"/>
                <w:szCs w:val="22"/>
                <w:rtl/>
                <w:lang w:eastAsia="zh-CN"/>
              </w:rPr>
              <w:t>الإيكولوجي</w:t>
            </w:r>
            <w:r>
              <w:rPr>
                <w:rFonts w:ascii="Times New Roman" w:hAnsi="Times New Roman" w:cs="Simplified Arabic" w:hint="cs"/>
                <w:szCs w:val="22"/>
                <w:rtl/>
                <w:lang w:eastAsia="zh-CN"/>
              </w:rPr>
              <w:t>.</w:t>
            </w:r>
          </w:p>
          <w:p w14:paraId="024D43FD" w14:textId="77777777" w:rsidR="00024DFE" w:rsidRPr="008431E0" w:rsidRDefault="00024DFE" w:rsidP="00415D9D">
            <w:pPr>
              <w:pStyle w:val="ListParagraph"/>
              <w:numPr>
                <w:ilvl w:val="0"/>
                <w:numId w:val="22"/>
              </w:numPr>
              <w:bidi/>
              <w:spacing w:before="60" w:after="120" w:line="216" w:lineRule="auto"/>
              <w:ind w:left="360"/>
              <w:contextualSpacing w:val="0"/>
              <w:rPr>
                <w:rFonts w:ascii="Times New Roman" w:hAnsi="Times New Roman" w:cs="Simplified Arabic"/>
                <w:szCs w:val="22"/>
                <w:lang w:eastAsia="zh-CN"/>
              </w:rPr>
            </w:pPr>
            <w:r w:rsidRPr="008431E0">
              <w:rPr>
                <w:rFonts w:ascii="Times New Roman" w:hAnsi="Times New Roman" w:cs="Simplified Arabic"/>
                <w:szCs w:val="22"/>
                <w:rtl/>
                <w:lang w:eastAsia="zh-CN"/>
              </w:rPr>
              <w:t xml:space="preserve">تعزيز </w:t>
            </w:r>
            <w:r w:rsidRPr="008431E0">
              <w:rPr>
                <w:rFonts w:ascii="Times New Roman" w:hAnsi="Times New Roman" w:cs="Simplified Arabic" w:hint="cs"/>
                <w:szCs w:val="22"/>
                <w:rtl/>
                <w:lang w:eastAsia="zh-CN"/>
              </w:rPr>
              <w:t>وتقوية</w:t>
            </w:r>
            <w:r w:rsidRPr="008431E0">
              <w:rPr>
                <w:rFonts w:ascii="Times New Roman" w:hAnsi="Times New Roman" w:cs="Simplified Arabic"/>
                <w:szCs w:val="22"/>
                <w:rtl/>
                <w:lang w:eastAsia="zh-CN"/>
              </w:rPr>
              <w:t xml:space="preserve"> التعاون مع القطاعات الأخرى المتأثرة بالأنواع الغريبة الغازية لتعزيز الوقاية من الأنواع الغريبة الغازية ومكافحتها أو استئصالها وإدارتها، وخاصة لمعالجة غزوات العوامل المسببة للأمراض، للحد من ظهور الأمراض ومنع ظهورها.</w:t>
            </w:r>
          </w:p>
        </w:tc>
      </w:tr>
      <w:tr w:rsidR="00024DFE" w:rsidRPr="00C27413" w14:paraId="13556714" w14:textId="77777777" w:rsidTr="0084034E">
        <w:trPr>
          <w:jc w:val="center"/>
        </w:trPr>
        <w:tc>
          <w:tcPr>
            <w:tcW w:w="14255" w:type="dxa"/>
            <w:gridSpan w:val="3"/>
          </w:tcPr>
          <w:p w14:paraId="561589D4" w14:textId="77777777" w:rsidR="00024DFE" w:rsidRPr="00C27413" w:rsidRDefault="00024DFE" w:rsidP="0084034E">
            <w:pPr>
              <w:bidi/>
              <w:spacing w:before="40" w:after="120" w:line="216" w:lineRule="auto"/>
              <w:rPr>
                <w:rFonts w:ascii="Times New Roman" w:hAnsi="Times New Roman" w:cs="Simplified Arabic"/>
                <w:bCs/>
                <w:color w:val="000000" w:themeColor="text1"/>
                <w:szCs w:val="22"/>
                <w:lang w:eastAsia="zh-CN"/>
              </w:rPr>
            </w:pPr>
            <w:r w:rsidRPr="00E25BFC">
              <w:rPr>
                <w:rFonts w:ascii="Times New Roman" w:hAnsi="Times New Roman" w:cs="Simplified Arabic" w:hint="cs"/>
                <w:bCs/>
                <w:color w:val="000000" w:themeColor="text1"/>
                <w:szCs w:val="22"/>
                <w:rtl/>
                <w:lang w:eastAsia="zh-CN"/>
              </w:rPr>
              <w:t>التلوث</w:t>
            </w:r>
          </w:p>
        </w:tc>
      </w:tr>
      <w:tr w:rsidR="00024DFE" w:rsidRPr="00415D9D" w14:paraId="49AE8284" w14:textId="77777777" w:rsidTr="0084034E">
        <w:trPr>
          <w:jc w:val="center"/>
        </w:trPr>
        <w:tc>
          <w:tcPr>
            <w:tcW w:w="2297" w:type="dxa"/>
          </w:tcPr>
          <w:p w14:paraId="4E6034AB" w14:textId="77777777" w:rsidR="00024DFE" w:rsidRPr="00C27413" w:rsidRDefault="00024DFE" w:rsidP="0084034E">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lastRenderedPageBreak/>
              <w:t>الهدف 7</w:t>
            </w:r>
          </w:p>
        </w:tc>
        <w:tc>
          <w:tcPr>
            <w:tcW w:w="4258" w:type="dxa"/>
          </w:tcPr>
          <w:p w14:paraId="5BD16C1F" w14:textId="62FA3480" w:rsidR="00024DFE" w:rsidRPr="00C27413" w:rsidRDefault="00024DFE" w:rsidP="0084034E">
            <w:pPr>
              <w:bidi/>
              <w:spacing w:before="60" w:after="120" w:line="216" w:lineRule="auto"/>
              <w:rPr>
                <w:rFonts w:ascii="Times New Roman" w:hAnsi="Times New Roman" w:cs="Simplified Arabic"/>
                <w:szCs w:val="22"/>
                <w:lang w:eastAsia="zh-CN"/>
              </w:rPr>
            </w:pPr>
            <w:r w:rsidRPr="00C27413">
              <w:rPr>
                <w:rFonts w:ascii="Times New Roman" w:hAnsi="Times New Roman" w:cs="Simplified Arabic" w:hint="cs"/>
                <w:szCs w:val="22"/>
                <w:rtl/>
                <w:lang w:eastAsia="zh-CN"/>
              </w:rPr>
              <w:t xml:space="preserve">يعد </w:t>
            </w:r>
            <w:r w:rsidRPr="00C27413">
              <w:rPr>
                <w:rFonts w:ascii="Times New Roman" w:hAnsi="Times New Roman" w:cs="Simplified Arabic"/>
                <w:szCs w:val="22"/>
                <w:rtl/>
                <w:lang w:eastAsia="zh-CN"/>
              </w:rPr>
              <w:t>التلوث بجميع أشكاله ضار</w:t>
            </w:r>
            <w:r w:rsidRPr="00C27413">
              <w:rPr>
                <w:rFonts w:ascii="Times New Roman" w:hAnsi="Times New Roman" w:cs="Simplified Arabic" w:hint="cs"/>
                <w:szCs w:val="22"/>
                <w:rtl/>
                <w:lang w:eastAsia="zh-CN"/>
              </w:rPr>
              <w:t>ا</w:t>
            </w:r>
            <w:r w:rsidRPr="00C27413">
              <w:rPr>
                <w:rFonts w:ascii="Times New Roman" w:hAnsi="Times New Roman" w:cs="Simplified Arabic"/>
                <w:szCs w:val="22"/>
                <w:rtl/>
                <w:lang w:eastAsia="zh-CN"/>
              </w:rPr>
              <w:t xml:space="preserve"> بالتنوع البيولوجي وعمل النظام </w:t>
            </w:r>
            <w:r w:rsidRPr="00C27413">
              <w:rPr>
                <w:rFonts w:ascii="Times New Roman" w:hAnsi="Times New Roman" w:cs="Simplified Arabic" w:hint="cs"/>
                <w:szCs w:val="22"/>
                <w:rtl/>
                <w:lang w:eastAsia="zh-CN"/>
              </w:rPr>
              <w:t>الإيكولوجي</w:t>
            </w:r>
            <w:r w:rsidRPr="00C27413">
              <w:rPr>
                <w:rFonts w:ascii="Times New Roman" w:hAnsi="Times New Roman" w:cs="Simplified Arabic"/>
                <w:szCs w:val="22"/>
                <w:rtl/>
                <w:lang w:eastAsia="zh-CN"/>
              </w:rPr>
              <w:t xml:space="preserve"> وصحة الناس والحيوانات والنباتات والكائنات الحية الأخرى. وله تأثير على قدرة التنوع البيولوجي على </w:t>
            </w:r>
            <w:r w:rsidRPr="00C27413">
              <w:rPr>
                <w:rFonts w:ascii="Times New Roman" w:hAnsi="Times New Roman" w:cs="Simplified Arabic" w:hint="cs"/>
                <w:szCs w:val="22"/>
                <w:rtl/>
                <w:lang w:eastAsia="zh-CN"/>
              </w:rPr>
              <w:t>الإسهام بمنافعه</w:t>
            </w:r>
            <w:r w:rsidRPr="00C27413">
              <w:rPr>
                <w:rFonts w:ascii="Times New Roman" w:hAnsi="Times New Roman" w:cs="Simplified Arabic"/>
                <w:szCs w:val="22"/>
                <w:rtl/>
                <w:lang w:eastAsia="zh-CN"/>
              </w:rPr>
              <w:t xml:space="preserve">، على سبيل المثال، في توفير الهواء النظيف والمياه، وخصوبة التربة، والتلقيح، ومكافحة الآفات. إن التعرض المباشر وغير المباشر للملوثات، ولا سيما التعرض في مرحلة مبكرة من الحياة، يمكن أن يزيد من خطر الإصابة بأمراض غير معدية متعددة على مدى </w:t>
            </w:r>
            <w:r w:rsidR="00CB11DF">
              <w:rPr>
                <w:rFonts w:ascii="Times New Roman" w:hAnsi="Times New Roman" w:cs="Simplified Arabic" w:hint="cs"/>
                <w:szCs w:val="22"/>
                <w:rtl/>
                <w:lang w:eastAsia="zh-CN"/>
              </w:rPr>
              <w:t>الحياة.</w:t>
            </w:r>
            <w:r w:rsidR="00CB11DF" w:rsidRPr="00CB11DF">
              <w:rPr>
                <w:rFonts w:ascii="Times New Roman" w:hAnsi="Times New Roman" w:cs="Simplified Arabic"/>
                <w:szCs w:val="22"/>
                <w:vertAlign w:val="superscript"/>
                <w:lang w:val="en-US" w:eastAsia="zh-CN"/>
              </w:rPr>
              <w:t>30</w:t>
            </w:r>
            <w:r w:rsidR="00CB11DF" w:rsidRPr="00CB11DF">
              <w:rPr>
                <w:rFonts w:ascii="Times New Roman" w:hAnsi="Times New Roman" w:cs="Simplified Arabic" w:hint="cs"/>
                <w:szCs w:val="22"/>
                <w:vertAlign w:val="superscript"/>
                <w:rtl/>
                <w:lang w:val="en-US" w:eastAsia="zh-CN"/>
              </w:rPr>
              <w:t>،</w:t>
            </w:r>
            <w:r w:rsidR="00CB11DF" w:rsidRPr="005B268F">
              <w:rPr>
                <w:rFonts w:ascii="Times New Roman" w:hAnsi="Times New Roman" w:cs="Simplified Arabic" w:hint="cs"/>
                <w:szCs w:val="22"/>
                <w:vertAlign w:val="superscript"/>
                <w:rtl/>
                <w:lang w:val="en-US" w:eastAsia="zh-CN"/>
              </w:rPr>
              <w:t xml:space="preserve"> </w:t>
            </w:r>
            <w:r w:rsidR="009719A4" w:rsidRPr="005B268F">
              <w:rPr>
                <w:rStyle w:val="FootnoteReference"/>
                <w:rFonts w:ascii="Times New Roman" w:hAnsi="Times New Roman" w:cs="Simplified Arabic"/>
                <w:szCs w:val="22"/>
                <w:lang w:eastAsia="zh-CN"/>
              </w:rPr>
              <w:footnoteReference w:customMarkFollows="1" w:id="30"/>
              <w:t>31</w:t>
            </w:r>
            <w:r w:rsidRPr="00CB11DF">
              <w:rPr>
                <w:rFonts w:ascii="Times New Roman" w:hAnsi="Times New Roman" w:cs="Simplified Arabic" w:hint="cs"/>
                <w:color w:val="FFFFFF" w:themeColor="background1"/>
                <w:szCs w:val="22"/>
                <w:vertAlign w:val="superscript"/>
                <w:rtl/>
                <w:lang w:eastAsia="zh-CN"/>
              </w:rPr>
              <w:t>،</w:t>
            </w:r>
            <w:r w:rsidR="009719A4" w:rsidRPr="00CB11DF">
              <w:rPr>
                <w:rStyle w:val="FootnoteReference"/>
                <w:rFonts w:ascii="Times New Roman" w:hAnsi="Times New Roman" w:cs="Simplified Arabic"/>
                <w:color w:val="FFFFFF" w:themeColor="background1"/>
                <w:szCs w:val="22"/>
                <w:lang w:eastAsia="zh-CN"/>
              </w:rPr>
              <w:footnoteReference w:customMarkFollows="1" w:id="31"/>
              <w:t>32</w:t>
            </w:r>
          </w:p>
        </w:tc>
        <w:tc>
          <w:tcPr>
            <w:tcW w:w="7700" w:type="dxa"/>
          </w:tcPr>
          <w:p w14:paraId="0C2DBF9A" w14:textId="0D362E88" w:rsidR="00024DFE" w:rsidRDefault="004A6CBA" w:rsidP="00415D9D">
            <w:pPr>
              <w:pStyle w:val="ListParagraph"/>
              <w:numPr>
                <w:ilvl w:val="1"/>
                <w:numId w:val="21"/>
              </w:numPr>
              <w:bidi/>
              <w:spacing w:before="60" w:after="120" w:line="216" w:lineRule="auto"/>
              <w:ind w:left="360"/>
              <w:contextualSpacing w:val="0"/>
              <w:rPr>
                <w:rFonts w:ascii="Times New Roman" w:hAnsi="Times New Roman" w:cs="Simplified Arabic"/>
                <w:szCs w:val="22"/>
                <w:lang w:eastAsia="zh-CN"/>
              </w:rPr>
            </w:pPr>
            <w:r>
              <w:rPr>
                <w:rFonts w:ascii="Times New Roman" w:hAnsi="Times New Roman" w:cs="Simplified Arabic" w:hint="cs"/>
                <w:szCs w:val="22"/>
                <w:rtl/>
                <w:lang w:eastAsia="zh-CN"/>
              </w:rPr>
              <w:t>رفع مستوى</w:t>
            </w:r>
            <w:r w:rsidRPr="008E78CA">
              <w:rPr>
                <w:rFonts w:ascii="Times New Roman" w:hAnsi="Times New Roman" w:cs="Simplified Arabic"/>
                <w:szCs w:val="22"/>
                <w:rtl/>
                <w:lang w:eastAsia="zh-CN"/>
              </w:rPr>
              <w:t xml:space="preserve"> الوعي بالتأثير السلبي للتلوث من جميع المصادر، بما في ذلك المعادن الثقيلة والمواد الكيميائية شديدة الخطورة والبلاستيك</w:t>
            </w:r>
            <w:r w:rsidR="00024DFE">
              <w:rPr>
                <w:rFonts w:ascii="Times New Roman" w:hAnsi="Times New Roman" w:cs="Simplified Arabic" w:hint="cs"/>
                <w:szCs w:val="22"/>
                <w:rtl/>
                <w:lang w:eastAsia="zh-CN"/>
              </w:rPr>
              <w:t xml:space="preserve">، </w:t>
            </w:r>
            <w:r w:rsidR="00024DFE" w:rsidRPr="00C27413">
              <w:rPr>
                <w:rFonts w:ascii="Times New Roman" w:hAnsi="Times New Roman" w:cs="Simplified Arabic"/>
                <w:szCs w:val="22"/>
                <w:rtl/>
                <w:lang w:eastAsia="zh-CN"/>
              </w:rPr>
              <w:t xml:space="preserve">بما في ذلك </w:t>
            </w:r>
            <w:r w:rsidR="00024DFE" w:rsidRPr="00C27413">
              <w:rPr>
                <w:rFonts w:ascii="Times New Roman" w:hAnsi="Times New Roman" w:cs="Simplified Arabic" w:hint="cs"/>
                <w:szCs w:val="22"/>
                <w:rtl/>
                <w:lang w:eastAsia="zh-CN"/>
              </w:rPr>
              <w:t>الجسيمات</w:t>
            </w:r>
            <w:r w:rsidR="00024DFE" w:rsidRPr="00C27413">
              <w:rPr>
                <w:rFonts w:ascii="Times New Roman" w:hAnsi="Times New Roman" w:cs="Simplified Arabic"/>
                <w:szCs w:val="22"/>
                <w:rtl/>
                <w:lang w:eastAsia="zh-CN"/>
              </w:rPr>
              <w:t xml:space="preserve"> البلاستيكية </w:t>
            </w:r>
            <w:r w:rsidR="00F00260">
              <w:rPr>
                <w:rFonts w:ascii="Times New Roman" w:hAnsi="Times New Roman" w:cs="Simplified Arabic" w:hint="cs"/>
                <w:szCs w:val="22"/>
                <w:rtl/>
                <w:lang w:eastAsia="zh-CN"/>
              </w:rPr>
              <w:t xml:space="preserve">الدقيقة </w:t>
            </w:r>
            <w:r w:rsidR="00F00260" w:rsidRPr="00F00260">
              <w:rPr>
                <w:rFonts w:ascii="Times New Roman" w:hAnsi="Times New Roman" w:cs="Simplified Arabic"/>
                <w:szCs w:val="22"/>
                <w:vertAlign w:val="superscript"/>
                <w:lang w:val="en-US" w:eastAsia="zh-CN"/>
              </w:rPr>
              <w:t>32</w:t>
            </w:r>
            <w:r w:rsidR="00F00260" w:rsidRPr="00F00260">
              <w:rPr>
                <w:rFonts w:ascii="Times New Roman" w:hAnsi="Times New Roman" w:cs="Simplified Arabic" w:hint="cs"/>
                <w:szCs w:val="22"/>
                <w:vertAlign w:val="superscript"/>
                <w:rtl/>
                <w:lang w:val="en-US" w:eastAsia="zh-CN"/>
              </w:rPr>
              <w:t>،</w:t>
            </w:r>
            <w:r w:rsidR="009719A4" w:rsidRPr="00F00260">
              <w:rPr>
                <w:rStyle w:val="FootnoteReference"/>
                <w:rFonts w:ascii="Times New Roman" w:hAnsi="Times New Roman" w:cs="Simplified Arabic"/>
                <w:szCs w:val="22"/>
                <w:lang w:eastAsia="zh-CN"/>
              </w:rPr>
              <w:footnoteReference w:customMarkFollows="1" w:id="32"/>
              <w:t>33</w:t>
            </w:r>
            <w:r w:rsidR="00024DFE" w:rsidRPr="00F00260">
              <w:rPr>
                <w:rFonts w:ascii="Times New Roman" w:hAnsi="Times New Roman" w:cs="Simplified Arabic" w:hint="cs"/>
                <w:color w:val="FFFFFF" w:themeColor="background1"/>
                <w:szCs w:val="22"/>
                <w:vertAlign w:val="superscript"/>
                <w:rtl/>
                <w:lang w:eastAsia="zh-CN"/>
              </w:rPr>
              <w:t>،</w:t>
            </w:r>
            <w:r w:rsidR="009719A4" w:rsidRPr="00F00260">
              <w:rPr>
                <w:rStyle w:val="FootnoteReference"/>
                <w:rFonts w:ascii="Times New Roman" w:hAnsi="Times New Roman" w:cs="Simplified Arabic"/>
                <w:color w:val="FFFFFF" w:themeColor="background1"/>
                <w:sz w:val="2"/>
                <w:szCs w:val="2"/>
                <w:lang w:eastAsia="zh-CN" w:bidi="ar-EG"/>
              </w:rPr>
              <w:footnoteReference w:customMarkFollows="1" w:id="33"/>
              <w:t>34</w:t>
            </w:r>
            <w:r w:rsidR="00024DFE" w:rsidRPr="00F00260">
              <w:rPr>
                <w:rFonts w:ascii="Times New Roman" w:hAnsi="Times New Roman" w:cs="Simplified Arabic" w:hint="cs"/>
                <w:color w:val="FFFFFF" w:themeColor="background1"/>
                <w:sz w:val="2"/>
                <w:szCs w:val="2"/>
                <w:rtl/>
                <w:lang w:eastAsia="zh-CN" w:bidi="ar-EG"/>
              </w:rPr>
              <w:t xml:space="preserve"> </w:t>
            </w:r>
            <w:r w:rsidRPr="008E78CA">
              <w:rPr>
                <w:rFonts w:ascii="Times New Roman" w:hAnsi="Times New Roman" w:cs="Simplified Arabic"/>
                <w:szCs w:val="22"/>
                <w:rtl/>
                <w:lang w:eastAsia="zh-CN"/>
              </w:rPr>
              <w:t>وتلوث الهواء والضوء والضوضاء على التنوع البيولوجي وصحة الإنسان</w:t>
            </w:r>
            <w:r>
              <w:rPr>
                <w:rFonts w:ascii="Times New Roman" w:hAnsi="Times New Roman" w:cs="Simplified Arabic" w:hint="cs"/>
                <w:szCs w:val="22"/>
                <w:rtl/>
                <w:lang w:eastAsia="zh-CN"/>
              </w:rPr>
              <w:t>.</w:t>
            </w:r>
          </w:p>
          <w:p w14:paraId="521C1E5B" w14:textId="383D20AE" w:rsidR="00024DFE" w:rsidRPr="006C01C5" w:rsidRDefault="00024DFE" w:rsidP="00415D9D">
            <w:pPr>
              <w:pStyle w:val="ListParagraph"/>
              <w:numPr>
                <w:ilvl w:val="1"/>
                <w:numId w:val="21"/>
              </w:numPr>
              <w:bidi/>
              <w:spacing w:before="60"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تعزيز تنفيذ المبادئ التوجيهية المشتركة الطوعية للإدارة السليمة بيئيا للصحة العامة والعمليات الطبية والبيطرية ونفاياتها</w:t>
            </w:r>
            <w:r w:rsidRPr="00C27413">
              <w:rPr>
                <w:rFonts w:ascii="Times New Roman" w:hAnsi="Times New Roman" w:cs="Simplified Arabic" w:hint="cs"/>
                <w:szCs w:val="22"/>
                <w:rtl/>
                <w:lang w:eastAsia="zh-CN"/>
              </w:rPr>
              <w:t>،</w:t>
            </w:r>
            <w:r w:rsidR="00C4734F">
              <w:rPr>
                <w:rStyle w:val="FootnoteReference"/>
                <w:rFonts w:ascii="Times New Roman" w:hAnsi="Times New Roman" w:cs="Simplified Arabic"/>
                <w:szCs w:val="22"/>
                <w:lang w:eastAsia="zh-CN"/>
              </w:rPr>
              <w:footnoteReference w:customMarkFollows="1" w:id="34"/>
              <w:t>3</w:t>
            </w:r>
            <w:r w:rsidR="00CB11DF">
              <w:rPr>
                <w:rStyle w:val="FootnoteReference"/>
                <w:rFonts w:ascii="Times New Roman" w:hAnsi="Times New Roman" w:cs="Simplified Arabic"/>
                <w:szCs w:val="22"/>
                <w:lang w:eastAsia="zh-CN"/>
              </w:rPr>
              <w:t>4</w:t>
            </w:r>
            <w:r w:rsidRPr="00C27413">
              <w:rPr>
                <w:rFonts w:ascii="Times New Roman" w:hAnsi="Times New Roman" w:cs="Simplified Arabic"/>
                <w:szCs w:val="22"/>
                <w:rtl/>
                <w:lang w:eastAsia="zh-CN"/>
              </w:rPr>
              <w:t xml:space="preserve"> بما في ذلك تجنب الاستخدام والتخلص غير المناسبين من</w:t>
            </w:r>
            <w:r w:rsidR="006C01C5">
              <w:rPr>
                <w:rFonts w:ascii="Times New Roman" w:hAnsi="Times New Roman" w:cs="Simplified Arabic" w:hint="cs"/>
                <w:szCs w:val="22"/>
                <w:rtl/>
                <w:lang w:eastAsia="zh-CN"/>
              </w:rPr>
              <w:t xml:space="preserve"> مضادات الميكروبات،</w:t>
            </w:r>
            <w:r w:rsidR="00E804E2">
              <w:rPr>
                <w:rFonts w:ascii="Times New Roman" w:hAnsi="Times New Roman" w:cs="Simplified Arabic" w:hint="cs"/>
                <w:szCs w:val="22"/>
                <w:rtl/>
                <w:lang w:eastAsia="zh-CN"/>
              </w:rPr>
              <w:t xml:space="preserve"> </w:t>
            </w:r>
            <w:r w:rsidRPr="00C27413">
              <w:rPr>
                <w:rFonts w:ascii="Times New Roman" w:hAnsi="Times New Roman" w:cs="Simplified Arabic"/>
                <w:szCs w:val="22"/>
                <w:rtl/>
                <w:lang w:eastAsia="zh-CN"/>
              </w:rPr>
              <w:t>والمستحضرات الصيدلانية</w:t>
            </w:r>
            <w:r w:rsidRPr="00C27413">
              <w:rPr>
                <w:rFonts w:ascii="Times New Roman" w:hAnsi="Times New Roman" w:cs="Simplified Arabic" w:hint="cs"/>
                <w:szCs w:val="22"/>
                <w:rtl/>
                <w:lang w:eastAsia="zh-CN"/>
              </w:rPr>
              <w:t>،</w:t>
            </w:r>
            <w:r w:rsidR="00C4734F">
              <w:rPr>
                <w:rStyle w:val="FootnoteReference"/>
                <w:rFonts w:ascii="Times New Roman" w:hAnsi="Times New Roman" w:cs="Simplified Arabic"/>
                <w:szCs w:val="22"/>
                <w:lang w:eastAsia="zh-CN"/>
              </w:rPr>
              <w:footnoteReference w:customMarkFollows="1" w:id="35"/>
              <w:t>3</w:t>
            </w:r>
            <w:r w:rsidR="00CB11DF">
              <w:rPr>
                <w:rStyle w:val="FootnoteReference"/>
                <w:rFonts w:ascii="Times New Roman" w:hAnsi="Times New Roman" w:cs="Simplified Arabic"/>
                <w:szCs w:val="22"/>
                <w:lang w:eastAsia="zh-CN"/>
              </w:rPr>
              <w:t>5</w:t>
            </w:r>
            <w:r w:rsidRPr="00C27413">
              <w:rPr>
                <w:rFonts w:ascii="Times New Roman" w:hAnsi="Times New Roman" w:cs="Simplified Arabic"/>
                <w:szCs w:val="22"/>
                <w:rtl/>
                <w:lang w:eastAsia="zh-CN"/>
              </w:rPr>
              <w:t xml:space="preserve"> والمنتجات الطبية،</w:t>
            </w:r>
            <w:r w:rsidR="00C4734F">
              <w:rPr>
                <w:rStyle w:val="FootnoteReference"/>
                <w:rFonts w:ascii="Times New Roman" w:hAnsi="Times New Roman" w:cs="Simplified Arabic"/>
                <w:szCs w:val="22"/>
                <w:lang w:eastAsia="zh-CN"/>
              </w:rPr>
              <w:footnoteReference w:customMarkFollows="1" w:id="36"/>
              <w:t>3</w:t>
            </w:r>
            <w:r w:rsidR="00CB11DF">
              <w:rPr>
                <w:rStyle w:val="FootnoteReference"/>
                <w:rFonts w:ascii="Times New Roman" w:hAnsi="Times New Roman" w:cs="Simplified Arabic"/>
                <w:szCs w:val="22"/>
                <w:lang w:eastAsia="zh-CN"/>
              </w:rPr>
              <w:t>6</w:t>
            </w:r>
            <w:r w:rsidRPr="00C27413">
              <w:rPr>
                <w:rFonts w:ascii="Times New Roman" w:hAnsi="Times New Roman" w:cs="Simplified Arabic"/>
                <w:szCs w:val="22"/>
                <w:rtl/>
                <w:lang w:eastAsia="zh-CN"/>
              </w:rPr>
              <w:t xml:space="preserve"> والمعادن الثقيلة والنفايات</w:t>
            </w:r>
            <w:r w:rsidR="005F1002">
              <w:rPr>
                <w:rFonts w:ascii="Times New Roman" w:hAnsi="Times New Roman" w:cs="Simplified Arabic" w:hint="cs"/>
                <w:szCs w:val="22"/>
                <w:rtl/>
                <w:lang w:eastAsia="zh-CN"/>
              </w:rPr>
              <w:t xml:space="preserve"> </w:t>
            </w:r>
            <w:r w:rsidR="006C01C5" w:rsidRPr="004A6CBA">
              <w:rPr>
                <w:rFonts w:ascii="Times New Roman" w:hAnsi="Times New Roman" w:cs="Simplified Arabic"/>
                <w:szCs w:val="22"/>
                <w:rtl/>
                <w:lang w:eastAsia="zh-CN"/>
              </w:rPr>
              <w:t>على أساس الأدلة العلمية.</w:t>
            </w:r>
            <w:r w:rsidR="005F1002">
              <w:rPr>
                <w:rStyle w:val="FootnoteReference"/>
                <w:rFonts w:ascii="Times New Roman" w:hAnsi="Times New Roman" w:cs="Simplified Arabic"/>
                <w:szCs w:val="22"/>
                <w:lang w:eastAsia="zh-CN"/>
              </w:rPr>
              <w:t xml:space="preserve"> </w:t>
            </w:r>
            <w:r w:rsidR="005F1002">
              <w:rPr>
                <w:rStyle w:val="FootnoteReference"/>
                <w:rFonts w:ascii="Times New Roman" w:hAnsi="Times New Roman" w:cs="Simplified Arabic"/>
                <w:szCs w:val="22"/>
                <w:lang w:eastAsia="zh-CN"/>
              </w:rPr>
              <w:footnoteReference w:customMarkFollows="1" w:id="37"/>
              <w:t>37</w:t>
            </w:r>
          </w:p>
          <w:p w14:paraId="1BC577BB" w14:textId="77777777" w:rsidR="00024DFE" w:rsidRPr="00C27413" w:rsidRDefault="00024DFE" w:rsidP="00415D9D">
            <w:pPr>
              <w:pStyle w:val="ListParagraph"/>
              <w:numPr>
                <w:ilvl w:val="1"/>
                <w:numId w:val="21"/>
              </w:numPr>
              <w:bidi/>
              <w:spacing w:before="60" w:after="120" w:line="216" w:lineRule="auto"/>
              <w:ind w:left="360"/>
              <w:contextualSpacing w:val="0"/>
              <w:rPr>
                <w:rFonts w:ascii="Times New Roman" w:hAnsi="Times New Roman" w:cs="Simplified Arabic"/>
                <w:szCs w:val="22"/>
                <w:lang w:eastAsia="zh-CN"/>
              </w:rPr>
            </w:pPr>
            <w:r>
              <w:rPr>
                <w:rFonts w:ascii="Times New Roman" w:hAnsi="Times New Roman" w:cs="Simplified Arabic" w:hint="cs"/>
                <w:szCs w:val="22"/>
                <w:rtl/>
                <w:lang w:eastAsia="zh-CN"/>
              </w:rPr>
              <w:t>التقليل إلى أدنى حد من</w:t>
            </w:r>
            <w:r w:rsidRPr="00C27413">
              <w:rPr>
                <w:rFonts w:ascii="Times New Roman" w:hAnsi="Times New Roman" w:cs="Simplified Arabic"/>
                <w:szCs w:val="22"/>
                <w:rtl/>
                <w:lang w:eastAsia="zh-CN"/>
              </w:rPr>
              <w:t xml:space="preserve"> التلوث الناتج عن الأنظمة البلدية للنفايات ومياه الصرف الصحي ودمج اعتبارات التنوع البيولوجي والصحة في خطط إدارة النفايات ومياه الصرف الصحي المحلية والبلدية؛ ودمج الاستراتيجيات الوطني</w:t>
            </w:r>
            <w:r>
              <w:rPr>
                <w:rFonts w:ascii="Times New Roman" w:hAnsi="Times New Roman" w:cs="Simplified Arabic" w:hint="cs"/>
                <w:szCs w:val="22"/>
                <w:rtl/>
                <w:lang w:eastAsia="zh-CN"/>
              </w:rPr>
              <w:t>ة</w:t>
            </w:r>
            <w:r w:rsidRPr="00C27413">
              <w:rPr>
                <w:rFonts w:ascii="Times New Roman" w:hAnsi="Times New Roman" w:cs="Simplified Arabic"/>
                <w:szCs w:val="22"/>
                <w:rtl/>
                <w:lang w:eastAsia="zh-CN"/>
              </w:rPr>
              <w:t xml:space="preserve"> ودون الوطني</w:t>
            </w:r>
            <w:r>
              <w:rPr>
                <w:rFonts w:ascii="Times New Roman" w:hAnsi="Times New Roman" w:cs="Simplified Arabic" w:hint="cs"/>
                <w:szCs w:val="22"/>
                <w:rtl/>
                <w:lang w:eastAsia="zh-CN"/>
              </w:rPr>
              <w:t>ة</w:t>
            </w:r>
            <w:r w:rsidRPr="00C27413">
              <w:rPr>
                <w:rFonts w:ascii="Times New Roman" w:hAnsi="Times New Roman" w:cs="Simplified Arabic"/>
                <w:szCs w:val="22"/>
                <w:rtl/>
                <w:lang w:eastAsia="zh-CN"/>
              </w:rPr>
              <w:t xml:space="preserve"> لإدارة مياه الصرف الصحي البلدية في الاستراتيجيات وخطط العمل الوطنية للتنوع البيولوجي.</w:t>
            </w:r>
          </w:p>
          <w:p w14:paraId="018EFF47" w14:textId="54BAFAC7" w:rsidR="00024DFE" w:rsidRPr="00C27413" w:rsidRDefault="00024DFE" w:rsidP="00415D9D">
            <w:pPr>
              <w:pStyle w:val="ListParagraph"/>
              <w:numPr>
                <w:ilvl w:val="1"/>
                <w:numId w:val="21"/>
              </w:numPr>
              <w:bidi/>
              <w:spacing w:before="60"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lastRenderedPageBreak/>
              <w:t>تعزيز استراتيجيات الحد من التلوث الضوئي والضوضائي</w:t>
            </w:r>
            <w:r w:rsidR="00447B75">
              <w:rPr>
                <w:rFonts w:ascii="Times New Roman" w:hAnsi="Times New Roman" w:cs="Simplified Arabic" w:hint="cs"/>
                <w:szCs w:val="22"/>
                <w:rtl/>
                <w:lang w:eastAsia="zh-CN"/>
              </w:rPr>
              <w:t>،</w:t>
            </w:r>
            <w:r w:rsidR="00447B75" w:rsidRPr="00447B75">
              <w:rPr>
                <w:rFonts w:ascii="Times New Roman" w:hAnsi="Times New Roman" w:cs="Simplified Arabic"/>
                <w:szCs w:val="22"/>
                <w:vertAlign w:val="superscript"/>
                <w:lang w:val="en-US" w:eastAsia="zh-CN"/>
              </w:rPr>
              <w:t>38</w:t>
            </w:r>
            <w:r w:rsidRPr="00447B75">
              <w:rPr>
                <w:rFonts w:ascii="Times New Roman" w:hAnsi="Times New Roman" w:cs="Simplified Arabic"/>
                <w:szCs w:val="22"/>
                <w:vertAlign w:val="superscript"/>
                <w:rtl/>
                <w:lang w:eastAsia="zh-CN"/>
              </w:rPr>
              <w:t>،</w:t>
            </w:r>
            <w:r w:rsidR="00447B75" w:rsidRPr="00447B75">
              <w:rPr>
                <w:rStyle w:val="FootnoteReference"/>
                <w:rFonts w:hint="cs"/>
                <w:rtl/>
              </w:rPr>
              <w:t xml:space="preserve"> </w:t>
            </w:r>
            <w:r w:rsidR="00C4734F">
              <w:rPr>
                <w:rStyle w:val="FootnoteReference"/>
                <w:rFonts w:ascii="Times New Roman" w:hAnsi="Times New Roman" w:cs="Simplified Arabic"/>
                <w:szCs w:val="22"/>
                <w:lang w:eastAsia="zh-CN"/>
              </w:rPr>
              <w:footnoteReference w:customMarkFollows="1" w:id="38"/>
              <w:t>39</w:t>
            </w:r>
            <w:r w:rsidRPr="00447B75">
              <w:rPr>
                <w:rFonts w:ascii="Times New Roman" w:hAnsi="Times New Roman" w:cs="Simplified Arabic" w:hint="cs"/>
                <w:color w:val="FFFFFF" w:themeColor="background1"/>
                <w:szCs w:val="22"/>
                <w:vertAlign w:val="superscript"/>
                <w:rtl/>
                <w:lang w:eastAsia="zh-CN"/>
              </w:rPr>
              <w:t>،</w:t>
            </w:r>
            <w:r w:rsidR="00C4734F" w:rsidRPr="00447B75">
              <w:rPr>
                <w:rStyle w:val="FootnoteReference"/>
                <w:rFonts w:ascii="Times New Roman" w:hAnsi="Times New Roman" w:cs="Simplified Arabic"/>
                <w:color w:val="FFFFFF" w:themeColor="background1"/>
                <w:sz w:val="2"/>
                <w:szCs w:val="2"/>
                <w:lang w:eastAsia="zh-CN"/>
              </w:rPr>
              <w:footnoteReference w:customMarkFollows="1" w:id="39"/>
              <w:t>40</w:t>
            </w:r>
            <w:r w:rsidRPr="00447B75">
              <w:rPr>
                <w:rFonts w:ascii="Times New Roman" w:hAnsi="Times New Roman" w:cs="Simplified Arabic"/>
                <w:color w:val="FFFFFF" w:themeColor="background1"/>
                <w:sz w:val="2"/>
                <w:szCs w:val="2"/>
                <w:rtl/>
                <w:lang w:eastAsia="zh-CN"/>
              </w:rPr>
              <w:t xml:space="preserve"> </w:t>
            </w:r>
            <w:r w:rsidRPr="00C27413">
              <w:rPr>
                <w:rFonts w:ascii="Times New Roman" w:hAnsi="Times New Roman" w:cs="Simplified Arabic"/>
                <w:szCs w:val="22"/>
                <w:rtl/>
                <w:lang w:eastAsia="zh-CN"/>
              </w:rPr>
              <w:t>وخاصة في البيئات الحضرية، التي تضر بصحة الإنسان وصحة الكائنات الحية الأخرى.</w:t>
            </w:r>
          </w:p>
          <w:p w14:paraId="65E3FF10" w14:textId="05A32827" w:rsidR="00024DFE" w:rsidRPr="00C27413" w:rsidRDefault="00024DFE" w:rsidP="00415D9D">
            <w:pPr>
              <w:pStyle w:val="ListParagraph"/>
              <w:numPr>
                <w:ilvl w:val="1"/>
                <w:numId w:val="21"/>
              </w:numPr>
              <w:bidi/>
              <w:spacing w:before="60"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رفع الاستفادة من النظم الوطنية للرصد البيولوجي البشري،</w:t>
            </w:r>
            <w:r w:rsidR="00032A6D">
              <w:rPr>
                <w:rFonts w:ascii="Times New Roman" w:hAnsi="Times New Roman" w:cs="Simplified Arabic" w:hint="cs"/>
                <w:szCs w:val="22"/>
                <w:vertAlign w:val="superscript"/>
                <w:rtl/>
                <w:lang w:eastAsia="zh-CN"/>
              </w:rPr>
              <w:t xml:space="preserve"> </w:t>
            </w:r>
            <w:r w:rsidRPr="00C27413">
              <w:rPr>
                <w:rFonts w:ascii="Times New Roman" w:hAnsi="Times New Roman" w:cs="Simplified Arabic"/>
                <w:szCs w:val="22"/>
                <w:rtl/>
                <w:lang w:eastAsia="zh-CN"/>
              </w:rPr>
              <w:t>من بين أهداف أخرى، تعبئة الموارد لإنتاج أو تعزيز البيانات لوضع استراتيجيات جديدة لتعزيز تدابير مكافحة التلوث.</w:t>
            </w:r>
            <w:r w:rsidR="00032A6D">
              <w:rPr>
                <w:rStyle w:val="FootnoteReference"/>
                <w:rFonts w:ascii="Times New Roman" w:hAnsi="Times New Roman" w:cs="Simplified Arabic"/>
                <w:szCs w:val="22"/>
                <w:lang w:eastAsia="zh-CN"/>
              </w:rPr>
              <w:footnoteReference w:customMarkFollows="1" w:id="40"/>
              <w:t>4</w:t>
            </w:r>
            <w:r w:rsidR="00447B75">
              <w:rPr>
                <w:rStyle w:val="FootnoteReference"/>
                <w:rFonts w:ascii="Times New Roman" w:hAnsi="Times New Roman" w:cs="Simplified Arabic"/>
                <w:szCs w:val="22"/>
                <w:lang w:eastAsia="zh-CN"/>
              </w:rPr>
              <w:t>0</w:t>
            </w:r>
          </w:p>
          <w:p w14:paraId="76BCF276" w14:textId="77777777" w:rsidR="00024DFE" w:rsidRPr="009E7F2B" w:rsidRDefault="00024DFE" w:rsidP="00415D9D">
            <w:pPr>
              <w:pStyle w:val="ListParagraph"/>
              <w:numPr>
                <w:ilvl w:val="1"/>
                <w:numId w:val="21"/>
              </w:numPr>
              <w:bidi/>
              <w:spacing w:before="60"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hint="cs"/>
                <w:szCs w:val="22"/>
                <w:rtl/>
                <w:lang w:eastAsia="zh-CN"/>
              </w:rPr>
              <w:t>ت</w:t>
            </w:r>
            <w:r w:rsidRPr="00C27413">
              <w:rPr>
                <w:rFonts w:ascii="Times New Roman" w:hAnsi="Times New Roman" w:cs="Simplified Arabic"/>
                <w:szCs w:val="22"/>
                <w:rtl/>
                <w:lang w:eastAsia="zh-CN"/>
              </w:rPr>
              <w:t>طوير بيانات الرصد و/أو المراقبة، وتعزيز تبادل المعلومات وتعزيز فهم الروابط بين المواد الكيميائية والنفايات والآثار على صحة الإنسان لتعظيم المنافع المشتركة للتنوع البيولوجي وصحة الإنسان، بما في ذلك من خلال نهج الصحة الواحدة</w:t>
            </w:r>
            <w:r w:rsidRPr="00C27413">
              <w:rPr>
                <w:rFonts w:ascii="Times New Roman" w:hAnsi="Times New Roman" w:cs="Simplified Arabic" w:hint="cs"/>
                <w:szCs w:val="22"/>
                <w:rtl/>
                <w:lang w:eastAsia="zh-CN"/>
              </w:rPr>
              <w:t>.</w:t>
            </w:r>
          </w:p>
        </w:tc>
      </w:tr>
      <w:tr w:rsidR="00024DFE" w:rsidRPr="00C27413" w14:paraId="7C9084EA" w14:textId="77777777" w:rsidTr="0084034E">
        <w:trPr>
          <w:jc w:val="center"/>
        </w:trPr>
        <w:tc>
          <w:tcPr>
            <w:tcW w:w="14255" w:type="dxa"/>
            <w:gridSpan w:val="3"/>
          </w:tcPr>
          <w:p w14:paraId="46D1E023" w14:textId="77777777" w:rsidR="00024DFE" w:rsidRPr="00C27413" w:rsidRDefault="00024DFE" w:rsidP="0084034E">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hint="cs"/>
                <w:bCs/>
                <w:color w:val="000000" w:themeColor="text1"/>
                <w:szCs w:val="22"/>
                <w:rtl/>
                <w:lang w:eastAsia="zh-CN"/>
              </w:rPr>
              <w:lastRenderedPageBreak/>
              <w:t>تغير المناخ</w:t>
            </w:r>
          </w:p>
        </w:tc>
      </w:tr>
      <w:tr w:rsidR="00024DFE" w:rsidRPr="00C27413" w14:paraId="54D86344" w14:textId="77777777" w:rsidTr="0084034E">
        <w:trPr>
          <w:jc w:val="center"/>
        </w:trPr>
        <w:tc>
          <w:tcPr>
            <w:tcW w:w="2297" w:type="dxa"/>
          </w:tcPr>
          <w:p w14:paraId="4F47FBEB" w14:textId="77777777" w:rsidR="00024DFE" w:rsidRPr="00C27413" w:rsidRDefault="00024DFE" w:rsidP="0084034E">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الهدف 8</w:t>
            </w:r>
          </w:p>
        </w:tc>
        <w:tc>
          <w:tcPr>
            <w:tcW w:w="4258" w:type="dxa"/>
          </w:tcPr>
          <w:p w14:paraId="17984A67" w14:textId="63C41BF3" w:rsidR="00024DFE" w:rsidRPr="00C27413" w:rsidRDefault="00024DFE" w:rsidP="0084034E">
            <w:pPr>
              <w:bidi/>
              <w:spacing w:before="60" w:after="120" w:line="216" w:lineRule="auto"/>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يعد </w:t>
            </w:r>
            <w:r w:rsidRPr="00C27413">
              <w:rPr>
                <w:rStyle w:val="rynqvb"/>
                <w:rFonts w:ascii="Times New Roman" w:hAnsi="Times New Roman" w:cs="Simplified Arabic" w:hint="cs"/>
                <w:rtl/>
              </w:rPr>
              <w:t>تغير المناخ الذي يفاقم بسبب فقدان التنوع البيولوجي أحد المحركات</w:t>
            </w:r>
            <w:r w:rsidRPr="00C27413">
              <w:rPr>
                <w:rFonts w:ascii="Times New Roman" w:hAnsi="Times New Roman" w:cs="Simplified Arabic"/>
                <w:szCs w:val="22"/>
                <w:rtl/>
                <w:lang w:eastAsia="zh-CN"/>
              </w:rPr>
              <w:t xml:space="preserve"> لفقدان التنوع البيولوجي واعتلال الصحة.</w:t>
            </w:r>
            <w:r w:rsidR="00032A6D">
              <w:rPr>
                <w:rStyle w:val="FootnoteReference"/>
                <w:rFonts w:ascii="Times New Roman" w:hAnsi="Times New Roman" w:cs="Simplified Arabic"/>
                <w:szCs w:val="22"/>
                <w:lang w:eastAsia="zh-CN"/>
              </w:rPr>
              <w:footnoteReference w:customMarkFollows="1" w:id="41"/>
              <w:t>4</w:t>
            </w:r>
            <w:r w:rsidR="00632B83">
              <w:rPr>
                <w:rStyle w:val="FootnoteReference"/>
                <w:rFonts w:ascii="Times New Roman" w:hAnsi="Times New Roman" w:cs="Simplified Arabic"/>
                <w:szCs w:val="22"/>
                <w:lang w:eastAsia="zh-CN"/>
              </w:rPr>
              <w:t>1</w:t>
            </w:r>
            <w:r>
              <w:rPr>
                <w:rFonts w:ascii="Times New Roman" w:hAnsi="Times New Roman" w:cs="Simplified Arabic" w:hint="cs"/>
                <w:szCs w:val="22"/>
                <w:rtl/>
                <w:lang w:eastAsia="zh-CN"/>
              </w:rPr>
              <w:t xml:space="preserve"> </w:t>
            </w:r>
            <w:r w:rsidRPr="00C27413">
              <w:rPr>
                <w:rFonts w:ascii="Times New Roman" w:hAnsi="Times New Roman" w:cs="Simplified Arabic"/>
                <w:szCs w:val="22"/>
                <w:rtl/>
                <w:lang w:eastAsia="zh-CN"/>
              </w:rPr>
              <w:t xml:space="preserve">فهو يزيد من مخاطر </w:t>
            </w:r>
            <w:r w:rsidRPr="00C27413">
              <w:rPr>
                <w:rFonts w:ascii="Times New Roman" w:hAnsi="Times New Roman" w:cs="Simplified Arabic" w:hint="cs"/>
                <w:szCs w:val="22"/>
                <w:rtl/>
                <w:lang w:eastAsia="zh-CN"/>
              </w:rPr>
              <w:t>الظواهر</w:t>
            </w:r>
            <w:r w:rsidRPr="00C27413">
              <w:rPr>
                <w:rFonts w:ascii="Times New Roman" w:hAnsi="Times New Roman" w:cs="Simplified Arabic"/>
                <w:szCs w:val="22"/>
                <w:rtl/>
                <w:lang w:eastAsia="zh-CN"/>
              </w:rPr>
              <w:t xml:space="preserve"> المناخية </w:t>
            </w:r>
            <w:r w:rsidRPr="00C27413">
              <w:rPr>
                <w:rFonts w:ascii="Times New Roman" w:hAnsi="Times New Roman" w:cs="Simplified Arabic" w:hint="cs"/>
                <w:szCs w:val="22"/>
                <w:rtl/>
                <w:lang w:eastAsia="zh-CN"/>
              </w:rPr>
              <w:t>الشديدة</w:t>
            </w:r>
            <w:r w:rsidRPr="00C27413">
              <w:rPr>
                <w:rFonts w:ascii="Times New Roman" w:hAnsi="Times New Roman" w:cs="Simplified Arabic"/>
                <w:szCs w:val="22"/>
                <w:rtl/>
                <w:lang w:eastAsia="zh-CN"/>
              </w:rPr>
              <w:t xml:space="preserve"> (مثل موجات الحر وحرائق الغابات والجفاف والفيضانات) وتحمض المحيطات وله تأثير سلبي على نوعية المياه وكميتها، وإنتاج </w:t>
            </w:r>
            <w:r w:rsidRPr="00C27413">
              <w:rPr>
                <w:rFonts w:ascii="Times New Roman" w:hAnsi="Times New Roman" w:cs="Simplified Arabic" w:hint="cs"/>
                <w:szCs w:val="22"/>
                <w:rtl/>
                <w:lang w:eastAsia="zh-CN"/>
              </w:rPr>
              <w:t>الأغذية</w:t>
            </w:r>
            <w:r w:rsidRPr="00C27413">
              <w:rPr>
                <w:rFonts w:ascii="Times New Roman" w:hAnsi="Times New Roman" w:cs="Simplified Arabic"/>
                <w:szCs w:val="22"/>
                <w:rtl/>
                <w:lang w:eastAsia="zh-CN"/>
              </w:rPr>
              <w:t xml:space="preserve"> من الزراعة والثروة الحيوانية ومصايد الأسماك وتربية الأحياء المائية، والبنية التحتية الداعمة للمدن والمستوطنات</w:t>
            </w:r>
            <w:r w:rsidRPr="00C27413">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 xml:space="preserve"> وزيادة مخاطر الأمراض المنقولة بالنواقل والأمراض المنقولة بالمياه والغذاء وسوء </w:t>
            </w:r>
            <w:r w:rsidRPr="00C27413">
              <w:rPr>
                <w:rFonts w:ascii="Times New Roman" w:hAnsi="Times New Roman" w:cs="Simplified Arabic"/>
                <w:szCs w:val="22"/>
                <w:rtl/>
                <w:lang w:eastAsia="zh-CN"/>
              </w:rPr>
              <w:lastRenderedPageBreak/>
              <w:t>التغذية و</w:t>
            </w:r>
            <w:r w:rsidRPr="00C27413">
              <w:rPr>
                <w:rFonts w:ascii="Times New Roman" w:hAnsi="Times New Roman" w:cs="Simplified Arabic" w:hint="cs"/>
                <w:szCs w:val="22"/>
                <w:rtl/>
                <w:lang w:eastAsia="zh-CN"/>
              </w:rPr>
              <w:t>ال</w:t>
            </w:r>
            <w:r w:rsidRPr="00C27413">
              <w:rPr>
                <w:rFonts w:ascii="Times New Roman" w:hAnsi="Times New Roman" w:cs="Simplified Arabic"/>
                <w:szCs w:val="22"/>
                <w:rtl/>
                <w:lang w:eastAsia="zh-CN"/>
              </w:rPr>
              <w:t>أمراض</w:t>
            </w:r>
            <w:r w:rsidRPr="00C27413">
              <w:rPr>
                <w:rFonts w:ascii="Times New Roman" w:hAnsi="Times New Roman" w:cs="Simplified Arabic" w:hint="cs"/>
                <w:szCs w:val="22"/>
                <w:rtl/>
                <w:lang w:eastAsia="zh-CN"/>
              </w:rPr>
              <w:t xml:space="preserve"> الناتجة عن التعرض ل</w:t>
            </w:r>
            <w:r w:rsidRPr="00C27413">
              <w:rPr>
                <w:rFonts w:ascii="Times New Roman" w:hAnsi="Times New Roman" w:cs="Simplified Arabic"/>
                <w:szCs w:val="22"/>
                <w:rtl/>
                <w:lang w:eastAsia="zh-CN"/>
              </w:rPr>
              <w:t xml:space="preserve">لحرارة والصحة </w:t>
            </w:r>
            <w:r w:rsidRPr="00C27413">
              <w:rPr>
                <w:rFonts w:ascii="Times New Roman" w:hAnsi="Times New Roman" w:cs="Simplified Arabic" w:hint="cs"/>
                <w:szCs w:val="22"/>
                <w:rtl/>
                <w:lang w:eastAsia="zh-CN"/>
              </w:rPr>
              <w:t>النفسية</w:t>
            </w:r>
            <w:r w:rsidRPr="00C27413">
              <w:rPr>
                <w:rFonts w:ascii="Times New Roman" w:hAnsi="Times New Roman" w:cs="Simplified Arabic"/>
                <w:szCs w:val="22"/>
                <w:rtl/>
                <w:lang w:eastAsia="zh-CN"/>
              </w:rPr>
              <w:t xml:space="preserve"> والنزوح. </w:t>
            </w:r>
            <w:r w:rsidRPr="00C27413">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 xml:space="preserve">تؤثر المخاطر الناجمة عن تغير المناخ على البشر والحيوانات والنباتات والنظم </w:t>
            </w:r>
            <w:r w:rsidRPr="00C27413">
              <w:rPr>
                <w:rFonts w:ascii="Times New Roman" w:hAnsi="Times New Roman" w:cs="Simplified Arabic" w:hint="cs"/>
                <w:szCs w:val="22"/>
                <w:rtl/>
                <w:lang w:eastAsia="zh-CN"/>
              </w:rPr>
              <w:t>الإيكولوجية</w:t>
            </w:r>
            <w:r w:rsidRPr="00C27413">
              <w:rPr>
                <w:rFonts w:ascii="Times New Roman" w:hAnsi="Times New Roman" w:cs="Simplified Arabic"/>
                <w:szCs w:val="22"/>
                <w:rtl/>
                <w:lang w:eastAsia="zh-CN"/>
              </w:rPr>
              <w:t>.</w:t>
            </w:r>
            <w:r w:rsidR="004C3DFE" w:rsidRPr="004C3DFE">
              <w:rPr>
                <w:rFonts w:ascii="Times New Roman" w:hAnsi="Times New Roman" w:cs="Simplified Arabic"/>
                <w:szCs w:val="22"/>
                <w:vertAlign w:val="superscript"/>
                <w:lang w:val="en-US" w:eastAsia="zh-CN"/>
              </w:rPr>
              <w:t>42</w:t>
            </w:r>
            <w:r w:rsidR="004C3DFE" w:rsidRPr="004C3DFE">
              <w:rPr>
                <w:rFonts w:ascii="Times New Roman" w:hAnsi="Times New Roman" w:cs="Simplified Arabic" w:hint="cs"/>
                <w:szCs w:val="22"/>
                <w:vertAlign w:val="superscript"/>
                <w:rtl/>
                <w:lang w:val="en-US" w:eastAsia="zh-CN"/>
              </w:rPr>
              <w:t>،</w:t>
            </w:r>
            <w:r w:rsidRPr="001161D3">
              <w:rPr>
                <w:rStyle w:val="FootnoteReference"/>
                <w:rFonts w:ascii="Times New Roman" w:hAnsi="Times New Roman" w:cs="Simplified Arabic"/>
                <w:rtl/>
                <w:lang w:val="en-US"/>
              </w:rPr>
              <w:t xml:space="preserve"> </w:t>
            </w:r>
            <w:r w:rsidR="00032A6D">
              <w:rPr>
                <w:rStyle w:val="FootnoteReference"/>
                <w:rFonts w:ascii="Times New Roman" w:hAnsi="Times New Roman" w:cs="Simplified Arabic"/>
                <w:lang w:val="en-US"/>
              </w:rPr>
              <w:footnoteReference w:customMarkFollows="1" w:id="42"/>
              <w:t>43</w:t>
            </w:r>
            <w:r w:rsidRPr="004C3DFE">
              <w:rPr>
                <w:rStyle w:val="FootnoteReference"/>
                <w:rFonts w:ascii="Times New Roman" w:hAnsi="Times New Roman" w:cs="Simplified Arabic" w:hint="cs"/>
                <w:color w:val="FFFFFF" w:themeColor="background1"/>
                <w:sz w:val="2"/>
                <w:szCs w:val="2"/>
                <w:rtl/>
                <w:lang w:val="en-US"/>
              </w:rPr>
              <w:t>،</w:t>
            </w:r>
            <w:r w:rsidR="00032A6D" w:rsidRPr="004C3DFE">
              <w:rPr>
                <w:rStyle w:val="FootnoteReference"/>
                <w:rFonts w:ascii="Times New Roman" w:hAnsi="Times New Roman" w:cs="Simplified Arabic"/>
                <w:color w:val="FFFFFF" w:themeColor="background1"/>
                <w:sz w:val="2"/>
                <w:szCs w:val="2"/>
                <w:lang w:eastAsia="zh-CN"/>
              </w:rPr>
              <w:footnoteReference w:customMarkFollows="1" w:id="43"/>
              <w:t>44</w:t>
            </w:r>
            <w:r w:rsidRPr="004C3DFE">
              <w:rPr>
                <w:rFonts w:ascii="Times New Roman" w:hAnsi="Times New Roman" w:cs="Simplified Arabic" w:hint="cs"/>
                <w:color w:val="FFFFFF" w:themeColor="background1"/>
                <w:sz w:val="2"/>
                <w:szCs w:val="2"/>
                <w:vertAlign w:val="superscript"/>
                <w:rtl/>
                <w:lang w:eastAsia="zh-CN"/>
              </w:rPr>
              <w:t xml:space="preserve"> </w:t>
            </w:r>
            <w:r w:rsidRPr="00C27413">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يمكن للحلول القائمة على الطبيعة و/أو الن</w:t>
            </w:r>
            <w:r w:rsidRPr="00C27413">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هج القائمة على النظم الإيكولوجية أن تساعد في التخفيف من آثار تغير المناخ والتكيف معه وتحسين القدرة على مواجهته، وهو ما يضر بالصحة.</w:t>
            </w:r>
          </w:p>
        </w:tc>
        <w:tc>
          <w:tcPr>
            <w:tcW w:w="7700" w:type="dxa"/>
          </w:tcPr>
          <w:p w14:paraId="486B17B3" w14:textId="77777777" w:rsidR="00024DFE" w:rsidRPr="00C27413" w:rsidRDefault="00024DFE" w:rsidP="00415D9D">
            <w:pPr>
              <w:pStyle w:val="ListParagraph"/>
              <w:numPr>
                <w:ilvl w:val="0"/>
                <w:numId w:val="23"/>
              </w:numPr>
              <w:bidi/>
              <w:spacing w:before="4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lastRenderedPageBreak/>
              <w:t>دمج النظر في تغير المناخ والتنوع البيولوجي والروابط الصحية في السياسات الوطنية وأدوات التخطيط ذات الصلة، بما يتماشى مع الظروف والأولويات الوطنية</w:t>
            </w:r>
          </w:p>
          <w:p w14:paraId="4F791667" w14:textId="77777777" w:rsidR="00024DFE" w:rsidRPr="00C27413" w:rsidRDefault="00024DFE" w:rsidP="00415D9D">
            <w:pPr>
              <w:pStyle w:val="ListParagraph"/>
              <w:numPr>
                <w:ilvl w:val="0"/>
                <w:numId w:val="23"/>
              </w:numPr>
              <w:bidi/>
              <w:spacing w:before="4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تعزيز بناء القدرات وتنميتها لمعالجة الروابط المشتركة بين التنوع البيولوجي وتغير المناخ والصحة، بما في ذلك من خلال البحث والتعليم وتطوير أدوات المعرفة والاتصال وتعزيز التعاون الدولي من خلال نقل التكنولوجيا.</w:t>
            </w:r>
          </w:p>
          <w:p w14:paraId="735D483A" w14:textId="1EDCAAF3" w:rsidR="00024DFE" w:rsidRPr="00C27413" w:rsidRDefault="00024DFE" w:rsidP="00415D9D">
            <w:pPr>
              <w:pStyle w:val="ListParagraph"/>
              <w:numPr>
                <w:ilvl w:val="0"/>
                <w:numId w:val="23"/>
              </w:numPr>
              <w:bidi/>
              <w:spacing w:before="4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lastRenderedPageBreak/>
              <w:t xml:space="preserve">المشاركة في تطوير وتنفيذ أنظمة الإنذار المبكر للتنبؤ بتفشي الأمراض في النظم الإيكولوجية الأرضية </w:t>
            </w:r>
            <w:r w:rsidRPr="00C27413">
              <w:rPr>
                <w:rFonts w:ascii="Times New Roman" w:hAnsi="Times New Roman" w:cs="Simplified Arabic" w:hint="cs"/>
                <w:color w:val="000000" w:themeColor="text1"/>
                <w:szCs w:val="22"/>
                <w:rtl/>
                <w:lang w:eastAsia="zh-CN"/>
              </w:rPr>
              <w:t>والمائية</w:t>
            </w:r>
            <w:r w:rsidRPr="00C27413">
              <w:rPr>
                <w:rFonts w:ascii="Times New Roman" w:hAnsi="Times New Roman" w:cs="Simplified Arabic"/>
                <w:color w:val="000000" w:themeColor="text1"/>
                <w:szCs w:val="22"/>
                <w:rtl/>
                <w:lang w:eastAsia="zh-CN"/>
              </w:rPr>
              <w:t xml:space="preserve"> الداخلية والبحرية من خلال دمج المعلومات المناخية والبيئية القابلة للتشغيل</w:t>
            </w:r>
            <w:r w:rsidRPr="00C27413">
              <w:rPr>
                <w:rFonts w:ascii="Times New Roman" w:hAnsi="Times New Roman" w:cs="Simplified Arabic" w:hint="cs"/>
                <w:color w:val="000000" w:themeColor="text1"/>
                <w:szCs w:val="22"/>
                <w:rtl/>
                <w:lang w:eastAsia="zh-CN"/>
              </w:rPr>
              <w:t xml:space="preserve"> البيني</w:t>
            </w:r>
            <w:r w:rsidRPr="00C27413">
              <w:rPr>
                <w:rFonts w:ascii="Times New Roman" w:hAnsi="Times New Roman" w:cs="Simplified Arabic" w:hint="cs"/>
                <w:color w:val="000000" w:themeColor="text1"/>
                <w:szCs w:val="22"/>
                <w:vertAlign w:val="superscript"/>
                <w:rtl/>
                <w:lang w:eastAsia="zh-CN"/>
              </w:rPr>
              <w:t>(و)</w:t>
            </w:r>
            <w:r w:rsidRPr="00C27413">
              <w:rPr>
                <w:rFonts w:ascii="Times New Roman" w:hAnsi="Times New Roman" w:cs="Simplified Arabic"/>
                <w:color w:val="000000" w:themeColor="text1"/>
                <w:szCs w:val="22"/>
                <w:rtl/>
                <w:lang w:eastAsia="zh-CN"/>
              </w:rPr>
              <w:t xml:space="preserve"> والمعلومات الوبائية على النطاقات المكانية والزمانية المناسبة لدعم صنع القرار المحلي.</w:t>
            </w:r>
            <w:r w:rsidR="00742826">
              <w:rPr>
                <w:rStyle w:val="FootnoteReference"/>
                <w:rFonts w:ascii="Times New Roman" w:hAnsi="Times New Roman" w:cs="Simplified Arabic"/>
                <w:color w:val="000000" w:themeColor="text1"/>
                <w:szCs w:val="22"/>
                <w:lang w:eastAsia="zh-CN"/>
              </w:rPr>
              <w:footnoteReference w:customMarkFollows="1" w:id="44"/>
              <w:t>4</w:t>
            </w:r>
            <w:r w:rsidR="004C3DFE">
              <w:rPr>
                <w:rStyle w:val="FootnoteReference"/>
                <w:rFonts w:ascii="Times New Roman" w:hAnsi="Times New Roman" w:cs="Simplified Arabic"/>
                <w:color w:val="000000" w:themeColor="text1"/>
                <w:szCs w:val="22"/>
                <w:lang w:eastAsia="zh-CN"/>
              </w:rPr>
              <w:t>4</w:t>
            </w:r>
          </w:p>
          <w:p w14:paraId="5CA8DEF7" w14:textId="77777777" w:rsidR="00024DFE" w:rsidRPr="00C27413" w:rsidRDefault="00024DFE" w:rsidP="00415D9D">
            <w:pPr>
              <w:pStyle w:val="ListParagraph"/>
              <w:numPr>
                <w:ilvl w:val="0"/>
                <w:numId w:val="23"/>
              </w:numPr>
              <w:bidi/>
              <w:spacing w:before="4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 xml:space="preserve">تعزيز البحوث حول تأثيرات تغير المناخ المحتملة على التنوع البيولوجي والروابط الصحية، على سبيل المثال، الأمراض المنقولة بالنواقل والأمراض المنقولة بالمياه والصحة </w:t>
            </w:r>
            <w:r w:rsidRPr="00C27413">
              <w:rPr>
                <w:rFonts w:ascii="Times New Roman" w:hAnsi="Times New Roman" w:cs="Simplified Arabic" w:hint="cs"/>
                <w:color w:val="000000" w:themeColor="text1"/>
                <w:szCs w:val="22"/>
                <w:rtl/>
                <w:lang w:eastAsia="zh-CN"/>
              </w:rPr>
              <w:t>النفسية</w:t>
            </w:r>
            <w:r w:rsidRPr="00C27413">
              <w:rPr>
                <w:rFonts w:ascii="Times New Roman" w:hAnsi="Times New Roman" w:cs="Simplified Arabic"/>
                <w:color w:val="000000" w:themeColor="text1"/>
                <w:szCs w:val="22"/>
                <w:rtl/>
                <w:lang w:eastAsia="zh-CN"/>
              </w:rPr>
              <w:t>.</w:t>
            </w:r>
          </w:p>
          <w:p w14:paraId="557E9A59" w14:textId="77777777" w:rsidR="00024DFE" w:rsidRPr="00C27413" w:rsidRDefault="00024DFE" w:rsidP="00415D9D">
            <w:pPr>
              <w:pStyle w:val="ListParagraph"/>
              <w:numPr>
                <w:ilvl w:val="0"/>
                <w:numId w:val="23"/>
              </w:numPr>
              <w:bidi/>
              <w:spacing w:before="4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رفع مستوى الوعي بالمنافع المشتركة المحتملة للحلول القائمة على الطبيعة و/أو النهج القائمة على النظم الإيكولوجية لصحة الإنسان، والنظر في دمج تلك المنافع المشتركة</w:t>
            </w:r>
            <w:r>
              <w:rPr>
                <w:rFonts w:ascii="Times New Roman" w:hAnsi="Times New Roman" w:cs="Simplified Arabic" w:hint="cs"/>
                <w:color w:val="000000" w:themeColor="text1"/>
                <w:szCs w:val="22"/>
                <w:rtl/>
                <w:lang w:eastAsia="zh-CN"/>
              </w:rPr>
              <w:t xml:space="preserve"> ضمن السياسات وأدوات التخطيط ذات الصلة</w:t>
            </w:r>
            <w:r w:rsidRPr="00C27413">
              <w:rPr>
                <w:rFonts w:ascii="Times New Roman" w:hAnsi="Times New Roman" w:cs="Simplified Arabic"/>
                <w:color w:val="000000" w:themeColor="text1"/>
                <w:szCs w:val="22"/>
                <w:rtl/>
                <w:lang w:eastAsia="zh-CN"/>
              </w:rPr>
              <w:t>.</w:t>
            </w:r>
          </w:p>
          <w:p w14:paraId="74F42265" w14:textId="77777777" w:rsidR="00024DFE" w:rsidRPr="00C27413" w:rsidRDefault="0017489D" w:rsidP="00415D9D">
            <w:pPr>
              <w:pStyle w:val="ListParagraph"/>
              <w:numPr>
                <w:ilvl w:val="0"/>
                <w:numId w:val="23"/>
              </w:numPr>
              <w:bidi/>
              <w:spacing w:before="40" w:after="120" w:line="216" w:lineRule="auto"/>
              <w:contextualSpacing w:val="0"/>
              <w:rPr>
                <w:rFonts w:ascii="Times New Roman" w:hAnsi="Times New Roman" w:cs="Simplified Arabic"/>
                <w:color w:val="000000" w:themeColor="text1"/>
                <w:szCs w:val="22"/>
                <w:lang w:eastAsia="zh-CN"/>
              </w:rPr>
            </w:pPr>
            <w:r>
              <w:rPr>
                <w:rFonts w:ascii="Times New Roman" w:hAnsi="Times New Roman" w:cs="Simplified Arabic" w:hint="cs"/>
                <w:color w:val="000000" w:themeColor="text1"/>
                <w:szCs w:val="22"/>
                <w:rtl/>
                <w:lang w:eastAsia="zh-CN"/>
              </w:rPr>
              <w:t xml:space="preserve"> </w:t>
            </w:r>
            <w:r w:rsidRPr="0017489D">
              <w:rPr>
                <w:rFonts w:ascii="Times New Roman" w:hAnsi="Times New Roman" w:cs="Simplified Arabic"/>
                <w:color w:val="000000" w:themeColor="text1"/>
                <w:szCs w:val="22"/>
                <w:rtl/>
                <w:lang w:eastAsia="zh-CN"/>
              </w:rPr>
              <w:t xml:space="preserve">استكشاف إمكانيات تطوير المؤشرات المتعلقة </w:t>
            </w:r>
            <w:r>
              <w:rPr>
                <w:rFonts w:ascii="Times New Roman" w:hAnsi="Times New Roman" w:cs="Simplified Arabic" w:hint="cs"/>
                <w:color w:val="000000" w:themeColor="text1"/>
                <w:szCs w:val="22"/>
                <w:rtl/>
                <w:lang w:eastAsia="zh-CN"/>
              </w:rPr>
              <w:t>بالروابط</w:t>
            </w:r>
            <w:r w:rsidRPr="0017489D">
              <w:rPr>
                <w:rFonts w:ascii="Times New Roman" w:hAnsi="Times New Roman" w:cs="Simplified Arabic"/>
                <w:color w:val="000000" w:themeColor="text1"/>
                <w:szCs w:val="22"/>
                <w:rtl/>
                <w:lang w:eastAsia="zh-CN"/>
              </w:rPr>
              <w:t xml:space="preserve"> بين المناخ والتنوع البيولوجي والصحة.</w:t>
            </w:r>
          </w:p>
        </w:tc>
      </w:tr>
      <w:tr w:rsidR="00024DFE" w:rsidRPr="00C27413" w14:paraId="1DD016F1" w14:textId="77777777" w:rsidTr="0084034E">
        <w:trPr>
          <w:jc w:val="center"/>
        </w:trPr>
        <w:tc>
          <w:tcPr>
            <w:tcW w:w="14255" w:type="dxa"/>
            <w:gridSpan w:val="3"/>
          </w:tcPr>
          <w:p w14:paraId="0C651B2C" w14:textId="77777777" w:rsidR="00024DFE" w:rsidRPr="00C27413" w:rsidRDefault="00024DFE" w:rsidP="0084034E">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bCs/>
                <w:color w:val="000000" w:themeColor="text1"/>
                <w:szCs w:val="22"/>
                <w:rtl/>
                <w:lang w:eastAsia="zh-CN"/>
              </w:rPr>
              <w:lastRenderedPageBreak/>
              <w:t>الزراعة وتربية الأحياء المائية ومصايد الأسماك والغابات</w:t>
            </w:r>
          </w:p>
        </w:tc>
      </w:tr>
      <w:tr w:rsidR="00024DFE" w:rsidRPr="00415D9D" w14:paraId="78A8C5F2" w14:textId="77777777" w:rsidTr="0084034E">
        <w:trPr>
          <w:jc w:val="center"/>
        </w:trPr>
        <w:tc>
          <w:tcPr>
            <w:tcW w:w="2297" w:type="dxa"/>
          </w:tcPr>
          <w:p w14:paraId="530CD89E" w14:textId="77777777" w:rsidR="00024DFE" w:rsidRPr="00C27413" w:rsidRDefault="00024DFE" w:rsidP="0084034E">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lastRenderedPageBreak/>
              <w:t>الهدف 10</w:t>
            </w:r>
          </w:p>
          <w:p w14:paraId="2EDF00AA" w14:textId="77777777" w:rsidR="00024DFE" w:rsidRPr="00C27413" w:rsidRDefault="00024DFE" w:rsidP="0084034E">
            <w:pPr>
              <w:spacing w:before="40" w:after="120" w:line="216" w:lineRule="auto"/>
              <w:jc w:val="right"/>
              <w:rPr>
                <w:rFonts w:ascii="Times New Roman" w:hAnsi="Times New Roman" w:cs="Simplified Arabic"/>
                <w:b/>
                <w:color w:val="000000" w:themeColor="text1"/>
                <w:szCs w:val="22"/>
                <w:lang w:eastAsia="zh-CN"/>
              </w:rPr>
            </w:pPr>
          </w:p>
        </w:tc>
        <w:tc>
          <w:tcPr>
            <w:tcW w:w="4258" w:type="dxa"/>
          </w:tcPr>
          <w:p w14:paraId="3C293660" w14:textId="171FF1F3" w:rsidR="00024DFE" w:rsidRPr="00C27413" w:rsidRDefault="00024DFE" w:rsidP="0084034E">
            <w:pPr>
              <w:bidi/>
              <w:spacing w:before="60" w:after="120" w:line="216" w:lineRule="auto"/>
              <w:rPr>
                <w:rFonts w:ascii="Times New Roman" w:hAnsi="Times New Roman" w:cs="Simplified Arabic"/>
                <w:szCs w:val="22"/>
                <w:lang w:eastAsia="zh-CN"/>
              </w:rPr>
            </w:pPr>
            <w:r w:rsidRPr="00C27413">
              <w:rPr>
                <w:rFonts w:ascii="Times New Roman" w:hAnsi="Times New Roman" w:cs="Simplified Arabic"/>
                <w:szCs w:val="22"/>
                <w:rtl/>
                <w:lang w:eastAsia="zh-CN"/>
              </w:rPr>
              <w:t>يعد التنوع البيولوجي على جميع المستويات (المستويات الوراثية و</w:t>
            </w:r>
            <w:r w:rsidRPr="00C27413">
              <w:rPr>
                <w:rFonts w:ascii="Times New Roman" w:hAnsi="Times New Roman" w:cs="Simplified Arabic" w:hint="cs"/>
                <w:szCs w:val="22"/>
                <w:rtl/>
                <w:lang w:eastAsia="zh-CN"/>
              </w:rPr>
              <w:t xml:space="preserve">مستوى </w:t>
            </w:r>
            <w:r w:rsidRPr="00C27413">
              <w:rPr>
                <w:rFonts w:ascii="Times New Roman" w:hAnsi="Times New Roman" w:cs="Simplified Arabic"/>
                <w:szCs w:val="22"/>
                <w:rtl/>
                <w:lang w:eastAsia="zh-CN"/>
              </w:rPr>
              <w:t xml:space="preserve">الأنواع والنظم الإيكولوجية) أحد ركائز الأمن الغذائي والتغذية </w:t>
            </w:r>
            <w:r w:rsidRPr="00C27413">
              <w:rPr>
                <w:rFonts w:ascii="Times New Roman" w:hAnsi="Times New Roman" w:cs="Simplified Arabic" w:hint="cs"/>
                <w:szCs w:val="22"/>
                <w:rtl/>
                <w:lang w:eastAsia="zh-CN"/>
              </w:rPr>
              <w:t>والانظمة الغذائية الصحية</w:t>
            </w:r>
            <w:r w:rsidRPr="00C27413">
              <w:rPr>
                <w:rFonts w:ascii="Times New Roman" w:hAnsi="Times New Roman" w:cs="Simplified Arabic"/>
                <w:szCs w:val="22"/>
                <w:rtl/>
                <w:lang w:eastAsia="zh-CN"/>
              </w:rPr>
              <w:t>.</w:t>
            </w:r>
            <w:r w:rsidR="00742826">
              <w:rPr>
                <w:rStyle w:val="FootnoteReference"/>
                <w:rFonts w:ascii="Times New Roman" w:hAnsi="Times New Roman" w:cs="Simplified Arabic"/>
                <w:szCs w:val="22"/>
                <w:lang w:eastAsia="zh-CN"/>
              </w:rPr>
              <w:footnoteReference w:customMarkFollows="1" w:id="45"/>
              <w:t>4</w:t>
            </w:r>
            <w:r w:rsidR="00211BE9">
              <w:rPr>
                <w:rStyle w:val="FootnoteReference"/>
                <w:rFonts w:ascii="Times New Roman" w:hAnsi="Times New Roman" w:cs="Simplified Arabic"/>
                <w:szCs w:val="22"/>
                <w:lang w:eastAsia="zh-CN"/>
              </w:rPr>
              <w:t>5</w:t>
            </w:r>
            <w:r w:rsidRPr="00C27413">
              <w:rPr>
                <w:rFonts w:ascii="Times New Roman" w:hAnsi="Times New Roman" w:cs="Simplified Arabic"/>
                <w:szCs w:val="22"/>
                <w:rtl/>
                <w:lang w:eastAsia="zh-CN"/>
              </w:rPr>
              <w:t xml:space="preserve"> </w:t>
            </w:r>
            <w:r w:rsidRPr="00C27413">
              <w:rPr>
                <w:rFonts w:ascii="Times New Roman" w:hAnsi="Times New Roman" w:cs="Simplified Arabic" w:hint="cs"/>
                <w:szCs w:val="22"/>
                <w:rtl/>
                <w:lang w:eastAsia="zh-CN" w:bidi="ar-EG"/>
              </w:rPr>
              <w:t>ول</w:t>
            </w:r>
            <w:r w:rsidRPr="00C27413">
              <w:rPr>
                <w:rFonts w:ascii="Times New Roman" w:hAnsi="Times New Roman" w:cs="Simplified Arabic"/>
                <w:szCs w:val="22"/>
                <w:rtl/>
                <w:lang w:eastAsia="zh-CN"/>
              </w:rPr>
              <w:t xml:space="preserve">نوعية وكمية الغذاء وطريقة إنتاجه آثار على صحة الإنسان، وكذلك على صحة الماشية والحيوانات البرية والبيئة. </w:t>
            </w:r>
            <w:r w:rsidRPr="00C27413">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يوفر التنوع الغذائي، الذي يدعمه تنوع المحاصيل والماشية والغابات الصحية والأغذية البحرية و</w:t>
            </w:r>
            <w:r w:rsidRPr="00C27413">
              <w:rPr>
                <w:rFonts w:ascii="Times New Roman" w:hAnsi="Times New Roman" w:cs="Simplified Arabic" w:hint="cs"/>
                <w:szCs w:val="22"/>
                <w:rtl/>
                <w:lang w:eastAsia="zh-CN"/>
              </w:rPr>
              <w:t>ال</w:t>
            </w:r>
            <w:r w:rsidRPr="00C27413">
              <w:rPr>
                <w:rFonts w:ascii="Times New Roman" w:hAnsi="Times New Roman" w:cs="Simplified Arabic"/>
                <w:szCs w:val="22"/>
                <w:rtl/>
                <w:lang w:eastAsia="zh-CN"/>
              </w:rPr>
              <w:t>أغذية</w:t>
            </w:r>
            <w:r w:rsidRPr="00C27413">
              <w:rPr>
                <w:rFonts w:ascii="Times New Roman" w:hAnsi="Times New Roman" w:cs="Simplified Arabic" w:hint="cs"/>
                <w:szCs w:val="22"/>
                <w:rtl/>
                <w:lang w:eastAsia="zh-CN"/>
              </w:rPr>
              <w:t xml:space="preserve"> في</w:t>
            </w:r>
            <w:r w:rsidRPr="00C27413">
              <w:rPr>
                <w:rFonts w:ascii="Times New Roman" w:hAnsi="Times New Roman" w:cs="Simplified Arabic"/>
                <w:szCs w:val="22"/>
                <w:rtl/>
                <w:lang w:eastAsia="zh-CN"/>
              </w:rPr>
              <w:t xml:space="preserve"> المياه العذبة، من بين أمور أخرى، مجموعة واسعة من العناصر الغذائية الأساسية والمواد غير المغذية، مثل الألياف. وتعتمد زراعة المحاصيل، من بين أمور أخرى، على الملقحات وتنوع الكائنات الحية الدقيقة المفيدة في التربة. </w:t>
            </w:r>
            <w:r w:rsidRPr="00C27413">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يمكن للتكثيف</w:t>
            </w:r>
            <w:r w:rsidRPr="00C27413">
              <w:rPr>
                <w:rFonts w:ascii="Times New Roman" w:hAnsi="Times New Roman" w:cs="Simplified Arabic" w:hint="cs"/>
                <w:szCs w:val="22"/>
                <w:rtl/>
                <w:lang w:eastAsia="zh-CN"/>
              </w:rPr>
              <w:t xml:space="preserve"> الزراعي</w:t>
            </w:r>
            <w:r w:rsidRPr="00C27413">
              <w:rPr>
                <w:rFonts w:ascii="Times New Roman" w:hAnsi="Times New Roman" w:cs="Simplified Arabic"/>
                <w:szCs w:val="22"/>
                <w:rtl/>
                <w:lang w:eastAsia="zh-CN"/>
              </w:rPr>
              <w:t xml:space="preserve"> المستدام والإدارة المتكاملة للآفات </w:t>
            </w:r>
            <w:r w:rsidRPr="00C27413">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تربية أصناف المحاصيل المتكيفة</w:t>
            </w:r>
            <w:r w:rsidRPr="00C27413">
              <w:rPr>
                <w:rFonts w:ascii="Times New Roman" w:hAnsi="Times New Roman" w:cs="Simplified Arabic" w:hint="cs"/>
                <w:szCs w:val="22"/>
                <w:rtl/>
                <w:lang w:eastAsia="zh-CN"/>
              </w:rPr>
              <w:t xml:space="preserve">، </w:t>
            </w:r>
            <w:r w:rsidRPr="00C27413">
              <w:rPr>
                <w:rFonts w:ascii="Times New Roman" w:hAnsi="Times New Roman" w:cs="Simplified Arabic"/>
                <w:szCs w:val="22"/>
                <w:rtl/>
                <w:lang w:eastAsia="zh-CN"/>
              </w:rPr>
              <w:t>والنهج الزراعية الإيكولوجية أن تقلل من الحاجة إلى العناصر الغذائية</w:t>
            </w:r>
            <w:r w:rsidRPr="00C27413">
              <w:rPr>
                <w:rFonts w:ascii="Times New Roman" w:hAnsi="Times New Roman" w:cs="Simplified Arabic" w:hint="cs"/>
                <w:szCs w:val="22"/>
                <w:rtl/>
                <w:lang w:eastAsia="zh-CN"/>
              </w:rPr>
              <w:t xml:space="preserve"> </w:t>
            </w:r>
            <w:r w:rsidRPr="00C27413">
              <w:rPr>
                <w:rFonts w:ascii="Times New Roman" w:hAnsi="Times New Roman" w:cs="Simplified Arabic" w:hint="cs"/>
                <w:szCs w:val="22"/>
                <w:rtl/>
                <w:lang w:eastAsia="zh-CN"/>
              </w:rPr>
              <w:lastRenderedPageBreak/>
              <w:t xml:space="preserve">واستخدام </w:t>
            </w:r>
            <w:r w:rsidRPr="00C27413">
              <w:rPr>
                <w:rFonts w:ascii="Times New Roman" w:hAnsi="Times New Roman" w:cs="Simplified Arabic"/>
                <w:szCs w:val="22"/>
                <w:rtl/>
                <w:lang w:eastAsia="zh-CN"/>
              </w:rPr>
              <w:t>مبيدات الآفات، بما في ذلك تلك الضارة بالناس والملقحات</w:t>
            </w:r>
            <w:r>
              <w:rPr>
                <w:rFonts w:ascii="Times New Roman" w:hAnsi="Times New Roman" w:cs="Simplified Arabic" w:hint="cs"/>
                <w:szCs w:val="22"/>
                <w:rtl/>
                <w:lang w:eastAsia="zh-CN"/>
              </w:rPr>
              <w:t>.</w:t>
            </w:r>
          </w:p>
        </w:tc>
        <w:tc>
          <w:tcPr>
            <w:tcW w:w="7700" w:type="dxa"/>
          </w:tcPr>
          <w:p w14:paraId="1417D8B2" w14:textId="693FEAC8" w:rsidR="00024DFE" w:rsidRPr="00C27413" w:rsidRDefault="00024DFE" w:rsidP="00415D9D">
            <w:pPr>
              <w:pStyle w:val="ListParagraph"/>
              <w:numPr>
                <w:ilvl w:val="0"/>
                <w:numId w:val="24"/>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lastRenderedPageBreak/>
              <w:t>رفع مستوى الوعي بالروابط بين التنوع البيولوجي والصحة من أجل التغذية والأمن الغذائي وسبل العيش وقدرة النظام الغذائي على الصمود</w:t>
            </w:r>
            <w:r>
              <w:rPr>
                <w:rFonts w:ascii="Times New Roman" w:hAnsi="Times New Roman" w:cs="Simplified Arabic" w:hint="cs"/>
                <w:color w:val="000000" w:themeColor="text1"/>
                <w:szCs w:val="22"/>
                <w:rtl/>
                <w:lang w:eastAsia="zh-CN"/>
              </w:rPr>
              <w:t>.</w:t>
            </w:r>
            <w:r w:rsidR="00A84FA8" w:rsidRPr="00A84FA8">
              <w:rPr>
                <w:rFonts w:ascii="Times New Roman" w:hAnsi="Times New Roman" w:cs="Simplified Arabic"/>
                <w:color w:val="000000" w:themeColor="text1"/>
                <w:szCs w:val="22"/>
                <w:vertAlign w:val="superscript"/>
                <w:lang w:eastAsia="zh-CN"/>
              </w:rPr>
              <w:t>46</w:t>
            </w:r>
            <w:r w:rsidR="00A84FA8" w:rsidRPr="00A84FA8">
              <w:rPr>
                <w:rFonts w:ascii="Times New Roman" w:hAnsi="Times New Roman" w:cs="Simplified Arabic" w:hint="cs"/>
                <w:color w:val="000000" w:themeColor="text1"/>
                <w:szCs w:val="22"/>
                <w:vertAlign w:val="superscript"/>
                <w:rtl/>
                <w:lang w:eastAsia="zh-CN"/>
              </w:rPr>
              <w:t>،</w:t>
            </w:r>
            <w:r w:rsidR="00A84FA8">
              <w:rPr>
                <w:rFonts w:ascii="Times New Roman" w:hAnsi="Times New Roman" w:cs="Simplified Arabic" w:hint="cs"/>
                <w:color w:val="000000" w:themeColor="text1"/>
                <w:szCs w:val="22"/>
                <w:vertAlign w:val="superscript"/>
                <w:rtl/>
                <w:lang w:eastAsia="zh-CN"/>
              </w:rPr>
              <w:t xml:space="preserve"> </w:t>
            </w:r>
            <w:r w:rsidR="00A84FA8">
              <w:rPr>
                <w:rFonts w:ascii="Times New Roman" w:hAnsi="Times New Roman" w:cs="Simplified Arabic"/>
                <w:color w:val="000000" w:themeColor="text1"/>
                <w:szCs w:val="22"/>
                <w:vertAlign w:val="superscript"/>
                <w:lang w:val="en-US" w:eastAsia="zh-CN"/>
              </w:rPr>
              <w:t>47</w:t>
            </w:r>
            <w:r w:rsidR="00A84FA8">
              <w:rPr>
                <w:rFonts w:ascii="Times New Roman" w:hAnsi="Times New Roman" w:cs="Simplified Arabic" w:hint="cs"/>
                <w:color w:val="000000" w:themeColor="text1"/>
                <w:szCs w:val="22"/>
                <w:vertAlign w:val="superscript"/>
                <w:rtl/>
                <w:lang w:val="en-US" w:eastAsia="zh-CN"/>
              </w:rPr>
              <w:t xml:space="preserve">، </w:t>
            </w:r>
            <w:r w:rsidR="00A84FA8">
              <w:rPr>
                <w:rFonts w:ascii="Times New Roman" w:hAnsi="Times New Roman" w:cs="Simplified Arabic"/>
                <w:color w:val="000000" w:themeColor="text1"/>
                <w:szCs w:val="22"/>
                <w:vertAlign w:val="superscript"/>
                <w:lang w:val="en-US" w:eastAsia="zh-CN"/>
              </w:rPr>
              <w:t>48</w:t>
            </w:r>
            <w:r w:rsidR="00A84FA8">
              <w:rPr>
                <w:rFonts w:ascii="Times New Roman" w:hAnsi="Times New Roman" w:cs="Simplified Arabic" w:hint="cs"/>
                <w:color w:val="000000" w:themeColor="text1"/>
                <w:szCs w:val="22"/>
                <w:vertAlign w:val="superscript"/>
                <w:rtl/>
                <w:lang w:val="en-US" w:eastAsia="zh-CN"/>
              </w:rPr>
              <w:t xml:space="preserve">، </w:t>
            </w:r>
            <w:r w:rsidR="00A84FA8">
              <w:rPr>
                <w:rFonts w:ascii="Times New Roman" w:hAnsi="Times New Roman" w:cs="Simplified Arabic"/>
                <w:color w:val="000000" w:themeColor="text1"/>
                <w:szCs w:val="22"/>
                <w:vertAlign w:val="superscript"/>
                <w:lang w:val="en-US" w:eastAsia="zh-CN"/>
              </w:rPr>
              <w:t>49</w:t>
            </w:r>
            <w:r w:rsidRPr="00A84FA8">
              <w:rPr>
                <w:rStyle w:val="FootnoteReference"/>
                <w:rFonts w:ascii="Times New Roman" w:hAnsi="Times New Roman" w:cs="Simplified Arabic"/>
                <w:color w:val="FFFFFF" w:themeColor="background1"/>
                <w:rtl/>
                <w:lang w:val="en-US"/>
              </w:rPr>
              <w:t xml:space="preserve"> </w:t>
            </w:r>
            <w:r w:rsidR="00A84FA8" w:rsidRPr="00A84FA8">
              <w:rPr>
                <w:rFonts w:hint="cs"/>
                <w:color w:val="FFFFFF" w:themeColor="background1"/>
                <w:rtl/>
                <w:lang w:val="en-US"/>
              </w:rPr>
              <w:t>،،</w:t>
            </w:r>
            <w:r w:rsidR="00742826" w:rsidRPr="00A84FA8">
              <w:rPr>
                <w:rStyle w:val="FootnoteReference"/>
                <w:rFonts w:ascii="Times New Roman" w:hAnsi="Times New Roman" w:cs="Simplified Arabic"/>
                <w:color w:val="FFFFFF" w:themeColor="background1"/>
              </w:rPr>
              <w:footnoteReference w:customMarkFollows="1" w:id="46"/>
              <w:t>47</w:t>
            </w:r>
            <w:r w:rsidR="00A84FA8" w:rsidRPr="00A84FA8">
              <w:rPr>
                <w:rFonts w:ascii="Times New Roman" w:hAnsi="Times New Roman" w:cs="Simplified Arabic" w:hint="cs"/>
                <w:color w:val="FFFFFF" w:themeColor="background1"/>
                <w:rtl/>
              </w:rPr>
              <w:t xml:space="preserve"> </w:t>
            </w:r>
            <w:r w:rsidRPr="00A84FA8">
              <w:rPr>
                <w:rStyle w:val="FootnoteReference"/>
                <w:rFonts w:ascii="Times New Roman" w:hAnsi="Times New Roman" w:cs="Simplified Arabic" w:hint="cs"/>
                <w:color w:val="FFFFFF" w:themeColor="background1"/>
                <w:rtl/>
                <w:lang w:val="en-US"/>
              </w:rPr>
              <w:t>،</w:t>
            </w:r>
            <w:r w:rsidR="00742826" w:rsidRPr="00A84FA8">
              <w:rPr>
                <w:rStyle w:val="FootnoteReference"/>
                <w:rFonts w:ascii="Times New Roman" w:hAnsi="Times New Roman" w:cs="Simplified Arabic"/>
                <w:color w:val="FFFFFF" w:themeColor="background1"/>
              </w:rPr>
              <w:footnoteReference w:customMarkFollows="1" w:id="47"/>
              <w:t>48</w:t>
            </w:r>
            <w:r w:rsidRPr="00A84FA8">
              <w:rPr>
                <w:rStyle w:val="FootnoteReference"/>
                <w:rFonts w:ascii="Times New Roman" w:hAnsi="Times New Roman" w:cs="Simplified Arabic" w:hint="cs"/>
                <w:color w:val="FFFFFF" w:themeColor="background1"/>
                <w:rtl/>
                <w:lang w:val="en-US"/>
              </w:rPr>
              <w:t>،</w:t>
            </w:r>
            <w:r w:rsidR="00742826" w:rsidRPr="00A84FA8">
              <w:rPr>
                <w:rStyle w:val="FootnoteReference"/>
                <w:rFonts w:ascii="Times New Roman" w:hAnsi="Times New Roman" w:cs="Simplified Arabic"/>
                <w:color w:val="FFFFFF" w:themeColor="background1"/>
              </w:rPr>
              <w:footnoteReference w:customMarkFollows="1" w:id="48"/>
              <w:t>49</w:t>
            </w:r>
            <w:r w:rsidRPr="00A84FA8">
              <w:rPr>
                <w:rStyle w:val="FootnoteReference"/>
                <w:rFonts w:ascii="Times New Roman" w:hAnsi="Times New Roman" w:cs="Simplified Arabic" w:hint="cs"/>
                <w:color w:val="FFFFFF" w:themeColor="background1"/>
                <w:rtl/>
                <w:lang w:val="en-US"/>
              </w:rPr>
              <w:t>،</w:t>
            </w:r>
            <w:r w:rsidR="00742826" w:rsidRPr="00A84FA8">
              <w:rPr>
                <w:rStyle w:val="FootnoteReference"/>
                <w:rFonts w:ascii="Times New Roman" w:hAnsi="Times New Roman" w:cs="Simplified Arabic"/>
                <w:color w:val="FFFFFF" w:themeColor="background1"/>
                <w:szCs w:val="22"/>
                <w:lang w:eastAsia="zh-CN"/>
              </w:rPr>
              <w:footnoteReference w:customMarkFollows="1" w:id="49"/>
              <w:t>50</w:t>
            </w:r>
          </w:p>
          <w:p w14:paraId="71E0D3A4" w14:textId="77777777" w:rsidR="00024DFE" w:rsidRPr="00C27413" w:rsidRDefault="00024DFE" w:rsidP="00415D9D">
            <w:pPr>
              <w:pStyle w:val="ListParagraph"/>
              <w:numPr>
                <w:ilvl w:val="0"/>
                <w:numId w:val="24"/>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الحد من الآثار السلبية على التنوع البيولوجي وصحة الزراعة وتربية الأحياء المائية ومصائد الأسماك والغابات، من بين أمور أخرى، من خلال الاستفادة من الممارسات المستدامة، مثل التكثيف المستدام، والتنوع البيولوجي الزراعي، والإيكولوجيا الزراعية، والتخطيط المتكامل للمناظر الطبيعية، وتربية أصناف المحاصيل المتكيفة واستخدام الإدارة المتكاملة للآفات لتقليل الحاجة إلى المبيدات الحشرية والأسمدة والمدخلات الكيميائية الأخرى واستخدامها، من بين الممارسات المستدامة الأخرى</w:t>
            </w:r>
          </w:p>
          <w:p w14:paraId="59243682" w14:textId="36B9A864" w:rsidR="00024DFE" w:rsidRPr="00C27413" w:rsidRDefault="00024DFE" w:rsidP="00415D9D">
            <w:pPr>
              <w:pStyle w:val="ListParagraph"/>
              <w:numPr>
                <w:ilvl w:val="0"/>
                <w:numId w:val="24"/>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تعزيز تحسين معايير رعاية الحيوانات من أجل صحتهم ورفاههم،</w:t>
            </w:r>
            <w:r w:rsidR="00AB3D74">
              <w:rPr>
                <w:rStyle w:val="FootnoteReference"/>
                <w:rFonts w:ascii="Times New Roman" w:hAnsi="Times New Roman" w:cs="Simplified Arabic"/>
                <w:color w:val="000000" w:themeColor="text1"/>
                <w:szCs w:val="22"/>
                <w:lang w:eastAsia="zh-CN"/>
              </w:rPr>
              <w:footnoteReference w:customMarkFollows="1" w:id="50"/>
              <w:t>5</w:t>
            </w:r>
            <w:r w:rsidR="00A84FA8">
              <w:rPr>
                <w:rStyle w:val="FootnoteReference"/>
                <w:rFonts w:ascii="Times New Roman" w:hAnsi="Times New Roman" w:cs="Simplified Arabic"/>
                <w:color w:val="000000" w:themeColor="text1"/>
                <w:szCs w:val="22"/>
                <w:lang w:eastAsia="zh-CN"/>
              </w:rPr>
              <w:t>0</w:t>
            </w:r>
            <w:r w:rsidRPr="00C27413">
              <w:rPr>
                <w:rFonts w:ascii="Times New Roman" w:hAnsi="Times New Roman" w:cs="Simplified Arabic"/>
                <w:color w:val="000000" w:themeColor="text1"/>
                <w:szCs w:val="22"/>
                <w:rtl/>
                <w:lang w:eastAsia="zh-CN"/>
              </w:rPr>
              <w:t xml:space="preserve"> بما في ذلك</w:t>
            </w:r>
            <w:r w:rsidRPr="00C27413">
              <w:rPr>
                <w:rFonts w:ascii="Times New Roman" w:hAnsi="Times New Roman" w:cs="Simplified Arabic"/>
                <w:color w:val="000000" w:themeColor="text1"/>
                <w:szCs w:val="22"/>
                <w:vertAlign w:val="superscript"/>
                <w:rtl/>
                <w:lang w:eastAsia="zh-CN"/>
              </w:rPr>
              <w:t xml:space="preserve"> </w:t>
            </w:r>
            <w:r w:rsidRPr="00C27413">
              <w:rPr>
                <w:rFonts w:ascii="Times New Roman" w:hAnsi="Times New Roman" w:cs="Simplified Arabic"/>
                <w:color w:val="000000" w:themeColor="text1"/>
                <w:szCs w:val="22"/>
                <w:rtl/>
                <w:lang w:eastAsia="zh-CN"/>
              </w:rPr>
              <w:t xml:space="preserve">الحد من مخاطر الأمراض المعدية في حيوانات المزرعة وتربية الأحياء المائية، </w:t>
            </w:r>
            <w:r w:rsidR="00477826" w:rsidRPr="00477826">
              <w:rPr>
                <w:rFonts w:ascii="Times New Roman" w:hAnsi="Times New Roman" w:cs="Simplified Arabic"/>
                <w:color w:val="000000" w:themeColor="text1"/>
                <w:szCs w:val="22"/>
                <w:rtl/>
                <w:lang w:eastAsia="zh-CN"/>
              </w:rPr>
              <w:t>بين أمور أخرى، منع مقاومة مضادات الميكروبات من خلال تجنب الاستخدام غير المناسب والتخلص من مضادات الميكروبات، على أساس الأدلة العلمية.</w:t>
            </w:r>
          </w:p>
          <w:p w14:paraId="5D4C03B3" w14:textId="66420675" w:rsidR="00024DFE" w:rsidRPr="00C27413" w:rsidRDefault="00024DFE" w:rsidP="00415D9D">
            <w:pPr>
              <w:pStyle w:val="ListParagraph"/>
              <w:numPr>
                <w:ilvl w:val="0"/>
                <w:numId w:val="24"/>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الاعتراف بقيمة الممارسات الغذائية التقليدية، والطرق الغذائية للشعوب الأصلية</w:t>
            </w:r>
            <w:r w:rsidR="00AB3D74">
              <w:rPr>
                <w:rStyle w:val="FootnoteReference"/>
                <w:rFonts w:ascii="Times New Roman" w:hAnsi="Times New Roman" w:cs="Simplified Arabic"/>
                <w:color w:val="000000" w:themeColor="text1"/>
                <w:szCs w:val="22"/>
                <w:lang w:eastAsia="zh-CN"/>
              </w:rPr>
              <w:footnoteReference w:customMarkFollows="1" w:id="51"/>
              <w:t>5</w:t>
            </w:r>
            <w:r w:rsidR="00A3230A">
              <w:rPr>
                <w:rStyle w:val="FootnoteReference"/>
                <w:rFonts w:ascii="Times New Roman" w:hAnsi="Times New Roman" w:cs="Simplified Arabic"/>
                <w:color w:val="000000" w:themeColor="text1"/>
                <w:szCs w:val="22"/>
                <w:lang w:eastAsia="zh-CN"/>
              </w:rPr>
              <w:t>1</w:t>
            </w:r>
            <w:r w:rsidRPr="00C27413">
              <w:rPr>
                <w:rFonts w:ascii="Times New Roman" w:hAnsi="Times New Roman" w:cs="Simplified Arabic" w:hint="cs"/>
                <w:color w:val="000000" w:themeColor="text1"/>
                <w:szCs w:val="22"/>
                <w:rtl/>
                <w:lang w:eastAsia="zh-CN"/>
              </w:rPr>
              <w:t xml:space="preserve"> </w:t>
            </w:r>
            <w:r w:rsidRPr="00C27413">
              <w:rPr>
                <w:rFonts w:ascii="Times New Roman" w:hAnsi="Times New Roman" w:cs="Simplified Arabic"/>
                <w:color w:val="000000" w:themeColor="text1"/>
                <w:szCs w:val="22"/>
                <w:rtl/>
                <w:lang w:eastAsia="zh-CN"/>
              </w:rPr>
              <w:t>والمجتمعات المحلية في استراتيجيات الصحة والرفاهية والوقاية من الأمراض.</w:t>
            </w:r>
          </w:p>
          <w:p w14:paraId="4836C823" w14:textId="04C99073" w:rsidR="00024DFE" w:rsidRPr="00245E36" w:rsidRDefault="00024DFE" w:rsidP="00415D9D">
            <w:pPr>
              <w:pStyle w:val="ListParagraph"/>
              <w:numPr>
                <w:ilvl w:val="0"/>
                <w:numId w:val="24"/>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lastRenderedPageBreak/>
              <w:t>دعم المبادرات الرامية إلى الحفاظ على التنوع الجيني من أجل النظم الإيكولوجية الصحية والأمن الغذائي، بما في ذلك من البذور والماشية والغابات ومصايد الأسماك والملقحات</w:t>
            </w:r>
            <w:r>
              <w:rPr>
                <w:rFonts w:ascii="Times New Roman" w:hAnsi="Times New Roman" w:cs="Simplified Arabic" w:hint="cs"/>
                <w:color w:val="000000" w:themeColor="text1"/>
                <w:szCs w:val="22"/>
                <w:rtl/>
                <w:lang w:eastAsia="zh-CN"/>
              </w:rPr>
              <w:t>.</w:t>
            </w:r>
            <w:r w:rsidR="00AB3D74">
              <w:rPr>
                <w:rStyle w:val="FootnoteReference"/>
                <w:rFonts w:ascii="Times New Roman" w:hAnsi="Times New Roman" w:cs="Simplified Arabic"/>
                <w:color w:val="000000" w:themeColor="text1"/>
                <w:szCs w:val="22"/>
                <w:lang w:eastAsia="zh-CN"/>
              </w:rPr>
              <w:footnoteReference w:customMarkFollows="1" w:id="52"/>
              <w:t>5</w:t>
            </w:r>
            <w:r w:rsidR="00A3230A">
              <w:rPr>
                <w:rStyle w:val="FootnoteReference"/>
                <w:rFonts w:ascii="Times New Roman" w:hAnsi="Times New Roman" w:cs="Simplified Arabic"/>
                <w:color w:val="000000" w:themeColor="text1"/>
                <w:szCs w:val="22"/>
                <w:lang w:eastAsia="zh-CN"/>
              </w:rPr>
              <w:t>2</w:t>
            </w:r>
          </w:p>
        </w:tc>
      </w:tr>
      <w:tr w:rsidR="00024DFE" w:rsidRPr="00415D9D" w14:paraId="1C3C5A7F" w14:textId="77777777" w:rsidTr="0084034E">
        <w:trPr>
          <w:jc w:val="center"/>
        </w:trPr>
        <w:tc>
          <w:tcPr>
            <w:tcW w:w="14255" w:type="dxa"/>
            <w:gridSpan w:val="3"/>
          </w:tcPr>
          <w:p w14:paraId="7DBECFF1" w14:textId="77777777" w:rsidR="00024DFE" w:rsidRPr="00C27413" w:rsidRDefault="00024DFE" w:rsidP="0084034E">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hint="cs"/>
                <w:bCs/>
                <w:color w:val="000000" w:themeColor="text1"/>
                <w:szCs w:val="22"/>
                <w:rtl/>
                <w:lang w:eastAsia="zh-CN"/>
              </w:rPr>
              <w:lastRenderedPageBreak/>
              <w:t>الإسهامات التي تقدمها الطبيعة للبشر</w:t>
            </w:r>
          </w:p>
        </w:tc>
      </w:tr>
      <w:tr w:rsidR="00024DFE" w:rsidRPr="00415D9D" w14:paraId="320221FB" w14:textId="77777777" w:rsidTr="0084034E">
        <w:trPr>
          <w:jc w:val="center"/>
        </w:trPr>
        <w:tc>
          <w:tcPr>
            <w:tcW w:w="2297" w:type="dxa"/>
          </w:tcPr>
          <w:p w14:paraId="52687D0C" w14:textId="77777777" w:rsidR="00024DFE" w:rsidRPr="00C27413" w:rsidRDefault="00024DFE" w:rsidP="0084034E">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الهدف 11</w:t>
            </w:r>
          </w:p>
        </w:tc>
        <w:tc>
          <w:tcPr>
            <w:tcW w:w="4258" w:type="dxa"/>
          </w:tcPr>
          <w:p w14:paraId="0D921712" w14:textId="5389BA8B" w:rsidR="00024DFE" w:rsidRPr="00C27413" w:rsidRDefault="00024DFE" w:rsidP="0084034E">
            <w:pPr>
              <w:bidi/>
              <w:spacing w:before="60" w:after="120" w:line="216" w:lineRule="auto"/>
              <w:rPr>
                <w:rFonts w:ascii="Times New Roman" w:hAnsi="Times New Roman" w:cs="Simplified Arabic"/>
                <w:szCs w:val="22"/>
                <w:rtl/>
                <w:lang w:eastAsia="zh-CN"/>
              </w:rPr>
            </w:pPr>
            <w:r w:rsidRPr="00C27413">
              <w:rPr>
                <w:rFonts w:ascii="Times New Roman" w:hAnsi="Times New Roman" w:cs="Simplified Arabic"/>
                <w:szCs w:val="22"/>
                <w:rtl/>
                <w:lang w:eastAsia="zh-CN"/>
              </w:rPr>
              <w:t xml:space="preserve">يدعم التنوع البيولوجي </w:t>
            </w:r>
            <w:r w:rsidRPr="00C27413">
              <w:rPr>
                <w:rFonts w:ascii="Times New Roman" w:hAnsi="Times New Roman" w:cs="Simplified Arabic" w:hint="cs"/>
                <w:szCs w:val="22"/>
                <w:rtl/>
                <w:lang w:eastAsia="zh-CN"/>
              </w:rPr>
              <w:t>الإسهامات التي تقدمها</w:t>
            </w:r>
            <w:r w:rsidRPr="00C27413">
              <w:rPr>
                <w:rFonts w:ascii="Times New Roman" w:hAnsi="Times New Roman" w:cs="Simplified Arabic"/>
                <w:szCs w:val="22"/>
                <w:rtl/>
                <w:lang w:eastAsia="zh-CN"/>
              </w:rPr>
              <w:t xml:space="preserve"> الطبيعة </w:t>
            </w:r>
            <w:r w:rsidRPr="00C27413">
              <w:rPr>
                <w:rFonts w:ascii="Times New Roman" w:hAnsi="Times New Roman" w:cs="Simplified Arabic" w:hint="cs"/>
                <w:szCs w:val="22"/>
                <w:rtl/>
                <w:lang w:eastAsia="zh-CN"/>
              </w:rPr>
              <w:t>ل</w:t>
            </w:r>
            <w:r w:rsidRPr="00C27413">
              <w:rPr>
                <w:rFonts w:ascii="Times New Roman" w:hAnsi="Times New Roman" w:cs="Simplified Arabic"/>
                <w:szCs w:val="22"/>
                <w:rtl/>
                <w:lang w:eastAsia="zh-CN"/>
              </w:rPr>
              <w:t>لبشر.</w:t>
            </w:r>
            <w:r w:rsidRPr="00C27413">
              <w:rPr>
                <w:rFonts w:ascii="Times New Roman" w:hAnsi="Times New Roman" w:cs="Simplified Arabic" w:hint="cs"/>
                <w:szCs w:val="22"/>
                <w:vertAlign w:val="superscript"/>
                <w:rtl/>
                <w:lang w:eastAsia="zh-CN"/>
              </w:rPr>
              <w:t>(ز)</w:t>
            </w:r>
            <w:r w:rsidRPr="00C27413">
              <w:rPr>
                <w:rFonts w:ascii="Times New Roman" w:hAnsi="Times New Roman" w:cs="Simplified Arabic"/>
                <w:szCs w:val="22"/>
                <w:vertAlign w:val="superscript"/>
                <w:rtl/>
                <w:lang w:eastAsia="zh-CN"/>
              </w:rPr>
              <w:t xml:space="preserve"> </w:t>
            </w:r>
            <w:r w:rsidRPr="00C27413">
              <w:rPr>
                <w:rFonts w:ascii="Times New Roman" w:hAnsi="Times New Roman" w:cs="Simplified Arabic"/>
                <w:szCs w:val="22"/>
                <w:rtl/>
                <w:lang w:eastAsia="zh-CN"/>
              </w:rPr>
              <w:t xml:space="preserve">وتعود حماية هذه </w:t>
            </w:r>
            <w:r w:rsidRPr="00C27413">
              <w:rPr>
                <w:rFonts w:ascii="Times New Roman" w:hAnsi="Times New Roman" w:cs="Simplified Arabic" w:hint="cs"/>
                <w:szCs w:val="22"/>
                <w:rtl/>
                <w:lang w:eastAsia="zh-CN"/>
              </w:rPr>
              <w:t>الإسهامات</w:t>
            </w:r>
            <w:r w:rsidRPr="00C27413">
              <w:rPr>
                <w:rFonts w:ascii="Times New Roman" w:hAnsi="Times New Roman" w:cs="Simplified Arabic"/>
                <w:szCs w:val="22"/>
                <w:rtl/>
                <w:lang w:eastAsia="zh-CN"/>
              </w:rPr>
              <w:t xml:space="preserve"> بالنفع على صحة الإنسان، بما في ذلك الصحة البدنية </w:t>
            </w:r>
            <w:r w:rsidRPr="00C27413">
              <w:rPr>
                <w:rFonts w:ascii="Times New Roman" w:hAnsi="Times New Roman" w:cs="Simplified Arabic" w:hint="cs"/>
                <w:szCs w:val="22"/>
                <w:rtl/>
                <w:lang w:eastAsia="zh-CN"/>
              </w:rPr>
              <w:t>والنفسية</w:t>
            </w:r>
            <w:r w:rsidRPr="00C27413">
              <w:rPr>
                <w:rFonts w:ascii="Times New Roman" w:hAnsi="Times New Roman" w:cs="Simplified Arabic"/>
                <w:szCs w:val="22"/>
                <w:rtl/>
                <w:lang w:eastAsia="zh-CN"/>
              </w:rPr>
              <w:t xml:space="preserve">، وتقلل من الوفيات والأمراض. </w:t>
            </w:r>
            <w:r w:rsidRPr="00C27413">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تشمل</w:t>
            </w:r>
            <w:r>
              <w:rPr>
                <w:rFonts w:ascii="Times New Roman" w:hAnsi="Times New Roman" w:cs="Simplified Arabic" w:hint="cs"/>
                <w:szCs w:val="22"/>
                <w:rtl/>
                <w:lang w:eastAsia="zh-CN"/>
              </w:rPr>
              <w:t xml:space="preserve"> هذه</w:t>
            </w:r>
            <w:r w:rsidRPr="00C27413">
              <w:rPr>
                <w:rFonts w:ascii="Times New Roman" w:hAnsi="Times New Roman" w:cs="Simplified Arabic"/>
                <w:szCs w:val="22"/>
                <w:rtl/>
                <w:lang w:eastAsia="zh-CN"/>
              </w:rPr>
              <w:t xml:space="preserve"> </w:t>
            </w:r>
            <w:r w:rsidRPr="00C27413">
              <w:rPr>
                <w:rFonts w:ascii="Times New Roman" w:hAnsi="Times New Roman" w:cs="Simplified Arabic" w:hint="cs"/>
                <w:szCs w:val="22"/>
                <w:rtl/>
                <w:lang w:eastAsia="zh-CN"/>
              </w:rPr>
              <w:t>الإسهامات</w:t>
            </w:r>
            <w:r w:rsidRPr="00C27413">
              <w:rPr>
                <w:rFonts w:ascii="Times New Roman" w:hAnsi="Times New Roman" w:cs="Simplified Arabic"/>
                <w:szCs w:val="22"/>
                <w:rtl/>
                <w:lang w:eastAsia="zh-CN"/>
              </w:rPr>
              <w:t xml:space="preserve"> ما يلي</w:t>
            </w:r>
            <w:r>
              <w:rPr>
                <w:rFonts w:ascii="Times New Roman" w:hAnsi="Times New Roman" w:cs="Simplified Arabic" w:hint="cs"/>
                <w:szCs w:val="22"/>
                <w:rtl/>
                <w:lang w:eastAsia="zh-CN"/>
              </w:rPr>
              <w:t>:</w:t>
            </w:r>
            <w:r w:rsidR="00AB3D74">
              <w:rPr>
                <w:rStyle w:val="FootnoteReference"/>
                <w:rFonts w:ascii="Times New Roman" w:hAnsi="Times New Roman" w:cs="Simplified Arabic"/>
                <w:szCs w:val="22"/>
                <w:lang w:eastAsia="zh-CN"/>
              </w:rPr>
              <w:footnoteReference w:customMarkFollows="1" w:id="53"/>
              <w:t>5</w:t>
            </w:r>
            <w:r w:rsidR="00A3230A">
              <w:rPr>
                <w:rStyle w:val="FootnoteReference"/>
                <w:rFonts w:ascii="Times New Roman" w:hAnsi="Times New Roman" w:cs="Simplified Arabic"/>
                <w:szCs w:val="22"/>
                <w:lang w:eastAsia="zh-CN"/>
              </w:rPr>
              <w:t>3</w:t>
            </w:r>
          </w:p>
          <w:p w14:paraId="388BBB9F" w14:textId="77777777" w:rsidR="00024DFE" w:rsidRPr="00C27413" w:rsidRDefault="00024DFE" w:rsidP="00415D9D">
            <w:pPr>
              <w:pStyle w:val="ListParagraph"/>
              <w:numPr>
                <w:ilvl w:val="0"/>
                <w:numId w:val="25"/>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تنظيم المناخ وتحمض المحيطات والدورات الهيدرولوجية؛</w:t>
            </w:r>
          </w:p>
          <w:p w14:paraId="63A9916F" w14:textId="77777777" w:rsidR="00024DFE" w:rsidRPr="00C27413" w:rsidRDefault="00024DFE" w:rsidP="00415D9D">
            <w:pPr>
              <w:pStyle w:val="ListParagraph"/>
              <w:numPr>
                <w:ilvl w:val="0"/>
                <w:numId w:val="25"/>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  تنظيم وتحسين نوعية الهواء والمياه العذبة والساحلية وتنظيم تدفقات المياه؛</w:t>
            </w:r>
          </w:p>
          <w:p w14:paraId="7B3D44E2" w14:textId="77777777" w:rsidR="00024DFE" w:rsidRPr="00C27413" w:rsidRDefault="00024DFE" w:rsidP="00415D9D">
            <w:pPr>
              <w:pStyle w:val="ListParagraph"/>
              <w:numPr>
                <w:ilvl w:val="0"/>
                <w:numId w:val="25"/>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  التنوع البيولوجي للتربة وجودتها وخصوبتها </w:t>
            </w:r>
            <w:r w:rsidRPr="00C27413">
              <w:rPr>
                <w:rFonts w:ascii="Times New Roman" w:hAnsi="Times New Roman" w:cs="Simplified Arabic" w:hint="cs"/>
                <w:szCs w:val="22"/>
                <w:rtl/>
                <w:lang w:eastAsia="zh-CN"/>
              </w:rPr>
              <w:t>وتحلل</w:t>
            </w:r>
            <w:r w:rsidRPr="00C27413">
              <w:rPr>
                <w:rFonts w:ascii="Times New Roman" w:hAnsi="Times New Roman" w:cs="Simplified Arabic"/>
                <w:szCs w:val="22"/>
                <w:rtl/>
                <w:lang w:eastAsia="zh-CN"/>
              </w:rPr>
              <w:t xml:space="preserve"> الملوثات أو تخزينها؛</w:t>
            </w:r>
          </w:p>
          <w:p w14:paraId="78889213" w14:textId="77777777" w:rsidR="00024DFE" w:rsidRPr="00C27413" w:rsidRDefault="00024DFE" w:rsidP="00415D9D">
            <w:pPr>
              <w:pStyle w:val="ListParagraph"/>
              <w:numPr>
                <w:ilvl w:val="0"/>
                <w:numId w:val="25"/>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  تنظيم المخاطر الطبيعية </w:t>
            </w:r>
            <w:r w:rsidRPr="00C27413">
              <w:rPr>
                <w:rFonts w:ascii="Times New Roman" w:hAnsi="Times New Roman" w:cs="Simplified Arabic" w:hint="cs"/>
                <w:szCs w:val="22"/>
                <w:rtl/>
                <w:lang w:eastAsia="zh-CN"/>
              </w:rPr>
              <w:t>والظواهر الجوية الشديدة</w:t>
            </w:r>
            <w:r w:rsidRPr="00C27413">
              <w:rPr>
                <w:rFonts w:ascii="Times New Roman" w:hAnsi="Times New Roman" w:cs="Simplified Arabic"/>
                <w:szCs w:val="22"/>
                <w:rtl/>
                <w:lang w:eastAsia="zh-CN"/>
              </w:rPr>
              <w:t>؛</w:t>
            </w:r>
          </w:p>
          <w:p w14:paraId="2A58EC66" w14:textId="77777777" w:rsidR="00024DFE" w:rsidRPr="00C27413" w:rsidRDefault="00024DFE" w:rsidP="00415D9D">
            <w:pPr>
              <w:pStyle w:val="ListParagraph"/>
              <w:numPr>
                <w:ilvl w:val="0"/>
                <w:numId w:val="25"/>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التلقيح </w:t>
            </w:r>
            <w:r w:rsidRPr="00C27413">
              <w:rPr>
                <w:rFonts w:ascii="Times New Roman" w:hAnsi="Times New Roman" w:cs="Simplified Arabic" w:hint="cs"/>
                <w:szCs w:val="22"/>
                <w:rtl/>
                <w:lang w:eastAsia="zh-CN"/>
              </w:rPr>
              <w:t>ونثر</w:t>
            </w:r>
            <w:r w:rsidRPr="00C27413">
              <w:rPr>
                <w:rFonts w:ascii="Times New Roman" w:hAnsi="Times New Roman" w:cs="Simplified Arabic"/>
                <w:szCs w:val="22"/>
                <w:rtl/>
                <w:lang w:eastAsia="zh-CN"/>
              </w:rPr>
              <w:t xml:space="preserve"> البذور.</w:t>
            </w:r>
          </w:p>
          <w:p w14:paraId="3071C485" w14:textId="77777777" w:rsidR="00024DFE" w:rsidRPr="00C27413" w:rsidRDefault="00024DFE" w:rsidP="00415D9D">
            <w:pPr>
              <w:pStyle w:val="ListParagraph"/>
              <w:numPr>
                <w:ilvl w:val="0"/>
                <w:numId w:val="25"/>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lastRenderedPageBreak/>
              <w:t xml:space="preserve">  إنتاج الغذاء والأعلاف من الكائنات</w:t>
            </w:r>
            <w:r w:rsidRPr="00C27413">
              <w:rPr>
                <w:rFonts w:ascii="Times New Roman" w:hAnsi="Times New Roman" w:cs="Simplified Arabic" w:hint="cs"/>
                <w:szCs w:val="22"/>
                <w:rtl/>
                <w:lang w:eastAsia="zh-CN"/>
              </w:rPr>
              <w:t xml:space="preserve"> البرية</w:t>
            </w:r>
            <w:r w:rsidRPr="00C27413">
              <w:rPr>
                <w:rFonts w:ascii="Times New Roman" w:hAnsi="Times New Roman" w:cs="Simplified Arabic"/>
                <w:szCs w:val="22"/>
                <w:rtl/>
                <w:lang w:eastAsia="zh-CN"/>
              </w:rPr>
              <w:t xml:space="preserve"> المدارة أو المستأنسة</w:t>
            </w:r>
            <w:r w:rsidRPr="00C27413">
              <w:rPr>
                <w:rFonts w:ascii="Times New Roman" w:hAnsi="Times New Roman" w:cs="Simplified Arabic" w:hint="cs"/>
                <w:szCs w:val="22"/>
                <w:rtl/>
                <w:lang w:eastAsia="zh-CN"/>
              </w:rPr>
              <w:t xml:space="preserve"> </w:t>
            </w:r>
            <w:r w:rsidRPr="00C27413">
              <w:rPr>
                <w:rFonts w:ascii="Times New Roman" w:hAnsi="Times New Roman" w:cs="Simplified Arabic"/>
                <w:szCs w:val="22"/>
                <w:rtl/>
                <w:lang w:eastAsia="zh-CN"/>
              </w:rPr>
              <w:t>على الأرض وفي المحيطات؛</w:t>
            </w:r>
          </w:p>
          <w:p w14:paraId="178CF664" w14:textId="77777777" w:rsidR="00024DFE" w:rsidRPr="00C27413" w:rsidRDefault="00024DFE" w:rsidP="00415D9D">
            <w:pPr>
              <w:pStyle w:val="ListParagraph"/>
              <w:numPr>
                <w:ilvl w:val="0"/>
                <w:numId w:val="25"/>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  تنظيم الآفات ومسببات الأمراض والحيوانات المفترسة والمنافسين والطفيليات والكائنات الحية التي قد تكون ضارة؛</w:t>
            </w:r>
          </w:p>
          <w:p w14:paraId="15D5062A" w14:textId="77777777" w:rsidR="00024DFE" w:rsidRPr="00C27413" w:rsidRDefault="00024DFE" w:rsidP="00415D9D">
            <w:pPr>
              <w:pStyle w:val="ListParagraph"/>
              <w:numPr>
                <w:ilvl w:val="0"/>
                <w:numId w:val="25"/>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  التعلم (</w:t>
            </w:r>
            <w:r w:rsidRPr="00C27413">
              <w:rPr>
                <w:rFonts w:ascii="Times New Roman" w:hAnsi="Times New Roman" w:cs="Simplified Arabic" w:hint="cs"/>
                <w:szCs w:val="22"/>
                <w:rtl/>
                <w:lang w:eastAsia="zh-CN"/>
              </w:rPr>
              <w:t>التثقيف</w:t>
            </w:r>
            <w:r w:rsidRPr="00C27413">
              <w:rPr>
                <w:rFonts w:ascii="Times New Roman" w:hAnsi="Times New Roman" w:cs="Simplified Arabic"/>
                <w:szCs w:val="22"/>
                <w:rtl/>
                <w:lang w:eastAsia="zh-CN"/>
              </w:rPr>
              <w:t xml:space="preserve"> واكتساب المعرفة والإلهام للتصميم الفني والتكنولوجي، مثل </w:t>
            </w:r>
            <w:r w:rsidRPr="00C27413">
              <w:rPr>
                <w:rFonts w:ascii="Times New Roman" w:hAnsi="Times New Roman" w:cs="Simplified Arabic" w:hint="cs"/>
                <w:szCs w:val="22"/>
                <w:rtl/>
                <w:lang w:eastAsia="zh-CN"/>
              </w:rPr>
              <w:t>المحاكاة البيولوجية</w:t>
            </w:r>
            <w:r w:rsidRPr="00C27413">
              <w:rPr>
                <w:rFonts w:ascii="Times New Roman" w:hAnsi="Times New Roman" w:cs="Simplified Arabic"/>
                <w:szCs w:val="22"/>
                <w:rtl/>
                <w:lang w:eastAsia="zh-CN"/>
              </w:rPr>
              <w:t>)؛</w:t>
            </w:r>
          </w:p>
          <w:p w14:paraId="285A36B3" w14:textId="77777777" w:rsidR="00024DFE" w:rsidRPr="00C27413" w:rsidRDefault="00024DFE" w:rsidP="00415D9D">
            <w:pPr>
              <w:pStyle w:val="ListParagraph"/>
              <w:numPr>
                <w:ilvl w:val="0"/>
                <w:numId w:val="25"/>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الشفاء والاسترخاء والترفيه والتسلية.</w:t>
            </w:r>
          </w:p>
          <w:p w14:paraId="27F148C5" w14:textId="77777777" w:rsidR="00024DFE" w:rsidRPr="00C27413" w:rsidRDefault="00024DFE" w:rsidP="00415D9D">
            <w:pPr>
              <w:pStyle w:val="ListParagraph"/>
              <w:numPr>
                <w:ilvl w:val="0"/>
                <w:numId w:val="25"/>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  الترابط</w:t>
            </w:r>
            <w:r w:rsidRPr="00C27413">
              <w:rPr>
                <w:rFonts w:ascii="Times New Roman" w:hAnsi="Times New Roman" w:cs="Simplified Arabic" w:hint="cs"/>
                <w:szCs w:val="22"/>
                <w:rtl/>
                <w:lang w:eastAsia="zh-CN"/>
              </w:rPr>
              <w:t>ات</w:t>
            </w:r>
            <w:r w:rsidRPr="00C27413">
              <w:rPr>
                <w:rFonts w:ascii="Times New Roman" w:hAnsi="Times New Roman" w:cs="Simplified Arabic"/>
                <w:szCs w:val="22"/>
                <w:rtl/>
                <w:lang w:eastAsia="zh-CN"/>
              </w:rPr>
              <w:t xml:space="preserve"> الجوهري</w:t>
            </w:r>
            <w:r w:rsidRPr="00C27413">
              <w:rPr>
                <w:rFonts w:ascii="Times New Roman" w:hAnsi="Times New Roman" w:cs="Simplified Arabic" w:hint="cs"/>
                <w:szCs w:val="22"/>
                <w:rtl/>
                <w:lang w:eastAsia="zh-CN"/>
              </w:rPr>
              <w:t>ة</w:t>
            </w:r>
            <w:r w:rsidRPr="00C27413">
              <w:rPr>
                <w:rFonts w:ascii="Times New Roman" w:hAnsi="Times New Roman" w:cs="Simplified Arabic"/>
                <w:szCs w:val="22"/>
                <w:rtl/>
                <w:lang w:eastAsia="zh-CN"/>
              </w:rPr>
              <w:t xml:space="preserve"> والهويات الداعمة (أي أساس، على سبيل المثال، تجارب </w:t>
            </w:r>
            <w:r w:rsidRPr="00C27413">
              <w:rPr>
                <w:rFonts w:ascii="Times New Roman" w:hAnsi="Times New Roman" w:cs="Simplified Arabic" w:hint="cs"/>
                <w:szCs w:val="22"/>
                <w:rtl/>
                <w:lang w:eastAsia="zh-CN"/>
              </w:rPr>
              <w:t>التماسك</w:t>
            </w:r>
            <w:r w:rsidRPr="00C27413">
              <w:rPr>
                <w:rFonts w:ascii="Times New Roman" w:hAnsi="Times New Roman" w:cs="Simplified Arabic"/>
                <w:szCs w:val="22"/>
                <w:rtl/>
                <w:lang w:eastAsia="zh-CN"/>
              </w:rPr>
              <w:t xml:space="preserve"> الديني والروحي والاجتماعي، والشعور بالمكان، والغرض، والانتماء، والتجذر أو الترابط)؛</w:t>
            </w:r>
          </w:p>
          <w:p w14:paraId="6E817BF0" w14:textId="77777777" w:rsidR="00024DFE" w:rsidRPr="008A1CFD" w:rsidRDefault="00024DFE" w:rsidP="00415D9D">
            <w:pPr>
              <w:pStyle w:val="ListParagraph"/>
              <w:numPr>
                <w:ilvl w:val="0"/>
                <w:numId w:val="25"/>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  توفير الموارد الطبية والكيميائية الحيوية وال</w:t>
            </w:r>
            <w:r>
              <w:rPr>
                <w:rFonts w:ascii="Times New Roman" w:hAnsi="Times New Roman" w:cs="Simplified Arabic"/>
                <w:szCs w:val="22"/>
                <w:rtl/>
                <w:lang w:eastAsia="zh-CN"/>
              </w:rPr>
              <w:t>جينية</w:t>
            </w:r>
            <w:r>
              <w:rPr>
                <w:rFonts w:ascii="Times New Roman" w:hAnsi="Times New Roman" w:cs="Simplified Arabic" w:hint="cs"/>
                <w:szCs w:val="22"/>
                <w:rtl/>
                <w:lang w:eastAsia="zh-CN"/>
              </w:rPr>
              <w:t>.</w:t>
            </w:r>
          </w:p>
        </w:tc>
        <w:tc>
          <w:tcPr>
            <w:tcW w:w="7700" w:type="dxa"/>
          </w:tcPr>
          <w:p w14:paraId="787CA63D" w14:textId="77777777" w:rsidR="00024DFE" w:rsidRPr="00C27413" w:rsidRDefault="00024DFE" w:rsidP="00415D9D">
            <w:pPr>
              <w:pStyle w:val="ListParagraph"/>
              <w:numPr>
                <w:ilvl w:val="0"/>
                <w:numId w:val="26"/>
              </w:numPr>
              <w:bidi/>
              <w:spacing w:before="60"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lastRenderedPageBreak/>
              <w:t>النظر في مساهمات التنوع البيولوجي في السياسات والاستراتيجيات والبرامج الوطنية</w:t>
            </w:r>
            <w:r>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 xml:space="preserve"> بما في ذلك </w:t>
            </w:r>
            <w:r>
              <w:rPr>
                <w:rFonts w:ascii="Times New Roman" w:hAnsi="Times New Roman" w:cs="Simplified Arabic" w:hint="cs"/>
                <w:szCs w:val="22"/>
                <w:rtl/>
                <w:lang w:eastAsia="zh-CN"/>
              </w:rPr>
              <w:t>على مدار</w:t>
            </w:r>
            <w:r w:rsidRPr="00C27413">
              <w:rPr>
                <w:rFonts w:ascii="Times New Roman" w:hAnsi="Times New Roman" w:cs="Simplified Arabic" w:hint="cs"/>
                <w:szCs w:val="22"/>
                <w:rtl/>
                <w:lang w:eastAsia="zh-CN"/>
              </w:rPr>
              <w:t xml:space="preserve"> دورة الحياة </w:t>
            </w:r>
            <w:r w:rsidRPr="00C27413">
              <w:rPr>
                <w:rFonts w:ascii="Times New Roman" w:hAnsi="Times New Roman" w:cs="Simplified Arabic"/>
                <w:szCs w:val="22"/>
                <w:rtl/>
                <w:lang w:eastAsia="zh-CN"/>
              </w:rPr>
              <w:t>ولمجموعات المجتمع المختلفة، مع الاعتراف بمساهمات الطبيعة الإيجابية في جميع أبعاد صحة الإنسان ورفاهه.</w:t>
            </w:r>
          </w:p>
          <w:p w14:paraId="61025C55" w14:textId="77777777" w:rsidR="00024DFE" w:rsidRPr="00C27413" w:rsidRDefault="00024DFE" w:rsidP="00415D9D">
            <w:pPr>
              <w:pStyle w:val="ListParagraph"/>
              <w:numPr>
                <w:ilvl w:val="0"/>
                <w:numId w:val="26"/>
              </w:numPr>
              <w:bidi/>
              <w:spacing w:before="60"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اتخاذ خطوات لمعالجة الآثار الضارة لفقدان التنوع البيولوجي على الصحة، بما في ذلك الصحة العقلية، على سبيل المثال، عن طريق:</w:t>
            </w:r>
          </w:p>
          <w:p w14:paraId="329D118E" w14:textId="77777777" w:rsidR="00024DFE" w:rsidRPr="00C27413" w:rsidRDefault="00024DFE" w:rsidP="00415D9D">
            <w:pPr>
              <w:pStyle w:val="ListParagraph"/>
              <w:numPr>
                <w:ilvl w:val="0"/>
                <w:numId w:val="27"/>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دعم المبادرات التي تساعد الأفراد والمجتمعات التي تعاني من تلك الآثار؛</w:t>
            </w:r>
          </w:p>
          <w:p w14:paraId="4EB744E9" w14:textId="77777777" w:rsidR="00024DFE" w:rsidRPr="00C27413" w:rsidRDefault="00024DFE" w:rsidP="00415D9D">
            <w:pPr>
              <w:pStyle w:val="ListParagraph"/>
              <w:numPr>
                <w:ilvl w:val="0"/>
                <w:numId w:val="27"/>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تعزيز الخطاب الإيجابي حول البيئة</w:t>
            </w:r>
            <w:r w:rsidRPr="00C27413">
              <w:rPr>
                <w:rFonts w:ascii="Times New Roman" w:hAnsi="Times New Roman" w:cs="Simplified Arabic" w:hint="cs"/>
                <w:szCs w:val="22"/>
                <w:rtl/>
                <w:lang w:eastAsia="zh-CN"/>
              </w:rPr>
              <w:t xml:space="preserve"> من أجل ا</w:t>
            </w:r>
            <w:r w:rsidRPr="00C27413">
              <w:rPr>
                <w:rFonts w:ascii="Times New Roman" w:hAnsi="Times New Roman" w:cs="Simplified Arabic"/>
                <w:szCs w:val="22"/>
                <w:rtl/>
                <w:lang w:eastAsia="zh-CN"/>
              </w:rPr>
              <w:t>لمستقبل</w:t>
            </w:r>
            <w:r w:rsidRPr="00C27413">
              <w:rPr>
                <w:rFonts w:ascii="Times New Roman" w:hAnsi="Times New Roman" w:cs="Simplified Arabic" w:hint="cs"/>
                <w:szCs w:val="22"/>
                <w:rtl/>
                <w:lang w:eastAsia="zh-CN"/>
              </w:rPr>
              <w:t xml:space="preserve"> الذي نصبو إليه</w:t>
            </w:r>
            <w:r w:rsidRPr="00C27413">
              <w:rPr>
                <w:rFonts w:ascii="Times New Roman" w:hAnsi="Times New Roman" w:cs="Simplified Arabic"/>
                <w:szCs w:val="22"/>
                <w:rtl/>
                <w:lang w:eastAsia="zh-CN"/>
              </w:rPr>
              <w:t>، وخاصة بين الأطفال والشباب؛</w:t>
            </w:r>
          </w:p>
          <w:p w14:paraId="67DB6DB1" w14:textId="77777777" w:rsidR="00024DFE" w:rsidRPr="00C27413" w:rsidRDefault="00024DFE" w:rsidP="00415D9D">
            <w:pPr>
              <w:pStyle w:val="ListParagraph"/>
              <w:numPr>
                <w:ilvl w:val="0"/>
                <w:numId w:val="27"/>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الاعتراف بأدوات الصحة العامة ذات الصلة، مثل الوصفات الطبية الطبيعية والعلاج القائم على الطبيعة، والطب التقليدي ومنتجات العلاج النباتي لإشراك القطاع الصحي في بناء القدرات لتقليل الآثار الضارة ومنعها ومعالجتها</w:t>
            </w:r>
            <w:r>
              <w:rPr>
                <w:rFonts w:ascii="Times New Roman" w:hAnsi="Times New Roman" w:cs="Simplified Arabic" w:hint="cs"/>
                <w:szCs w:val="22"/>
                <w:rtl/>
                <w:lang w:eastAsia="zh-CN"/>
              </w:rPr>
              <w:t>.</w:t>
            </w:r>
          </w:p>
          <w:p w14:paraId="680C1157" w14:textId="77777777" w:rsidR="00024DFE" w:rsidRPr="008A1CFD" w:rsidRDefault="00024DFE" w:rsidP="00415D9D">
            <w:pPr>
              <w:pStyle w:val="ListParagraph"/>
              <w:numPr>
                <w:ilvl w:val="0"/>
                <w:numId w:val="26"/>
              </w:numPr>
              <w:bidi/>
              <w:spacing w:before="60"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استخدام الحلول القائمة على الطبيعة و/أو النهج القائمة على النظم الإيكولوجية والنهج المبتكرة لتحقيق فوائد للتنوع البيولوجي وسلامة النظم الإيكولوجية والنظم الطبيعية مع تقديم فوائد لصحة الإنسان، مثل الحد من مخاطر الكوارث</w:t>
            </w:r>
            <w:r>
              <w:rPr>
                <w:rFonts w:ascii="Times New Roman" w:hAnsi="Times New Roman" w:cs="Simplified Arabic" w:hint="cs"/>
                <w:szCs w:val="22"/>
                <w:rtl/>
                <w:lang w:eastAsia="zh-CN"/>
              </w:rPr>
              <w:t>.</w:t>
            </w:r>
          </w:p>
        </w:tc>
      </w:tr>
      <w:tr w:rsidR="00024DFE" w:rsidRPr="00C27413" w14:paraId="6B026ACB" w14:textId="77777777" w:rsidTr="0084034E">
        <w:trPr>
          <w:trHeight w:val="449"/>
          <w:jc w:val="center"/>
        </w:trPr>
        <w:tc>
          <w:tcPr>
            <w:tcW w:w="14255" w:type="dxa"/>
            <w:gridSpan w:val="3"/>
          </w:tcPr>
          <w:p w14:paraId="16DE58D4" w14:textId="77777777" w:rsidR="00024DFE" w:rsidRPr="00C27413" w:rsidRDefault="00024DFE" w:rsidP="0084034E">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hint="cs"/>
                <w:bCs/>
                <w:color w:val="000000" w:themeColor="text1"/>
                <w:szCs w:val="22"/>
                <w:rtl/>
                <w:lang w:eastAsia="zh-CN"/>
              </w:rPr>
              <w:t>المناطق الحضرية</w:t>
            </w:r>
          </w:p>
        </w:tc>
      </w:tr>
      <w:tr w:rsidR="00024DFE" w:rsidRPr="00415D9D" w14:paraId="6F03EB3B" w14:textId="77777777" w:rsidTr="0084034E">
        <w:trPr>
          <w:trHeight w:val="449"/>
          <w:jc w:val="center"/>
        </w:trPr>
        <w:tc>
          <w:tcPr>
            <w:tcW w:w="2297" w:type="dxa"/>
          </w:tcPr>
          <w:p w14:paraId="56C7ED46" w14:textId="77777777" w:rsidR="00024DFE" w:rsidRPr="00C27413" w:rsidRDefault="00024DFE" w:rsidP="0084034E">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الهدف 12</w:t>
            </w:r>
          </w:p>
        </w:tc>
        <w:tc>
          <w:tcPr>
            <w:tcW w:w="4258" w:type="dxa"/>
          </w:tcPr>
          <w:p w14:paraId="4EE6761D" w14:textId="77777777" w:rsidR="00024DFE" w:rsidRPr="00C27413" w:rsidRDefault="00024DFE" w:rsidP="0084034E">
            <w:pPr>
              <w:bidi/>
              <w:spacing w:before="60" w:after="120" w:line="216" w:lineRule="auto"/>
              <w:rPr>
                <w:rFonts w:ascii="Times New Roman" w:hAnsi="Times New Roman" w:cs="Simplified Arabic"/>
                <w:color w:val="000000" w:themeColor="text1"/>
                <w:szCs w:val="22"/>
                <w:lang w:eastAsia="zh-CN"/>
              </w:rPr>
            </w:pPr>
            <w:r w:rsidRPr="00C27413">
              <w:rPr>
                <w:rFonts w:ascii="Times New Roman" w:hAnsi="Times New Roman" w:cs="Simplified Arabic"/>
                <w:szCs w:val="22"/>
                <w:rtl/>
                <w:lang w:eastAsia="zh-CN"/>
              </w:rPr>
              <w:t xml:space="preserve">يمكن للمساحات الخضراء والزرقاء والتخطيط الحضري الذي </w:t>
            </w:r>
            <w:r w:rsidRPr="00C27413">
              <w:rPr>
                <w:rFonts w:ascii="Times New Roman" w:hAnsi="Times New Roman" w:cs="Simplified Arabic" w:hint="cs"/>
                <w:szCs w:val="22"/>
                <w:rtl/>
                <w:lang w:eastAsia="zh-CN"/>
              </w:rPr>
              <w:t>يراعي</w:t>
            </w:r>
            <w:r w:rsidRPr="00C27413">
              <w:rPr>
                <w:rFonts w:ascii="Times New Roman" w:hAnsi="Times New Roman" w:cs="Simplified Arabic"/>
                <w:szCs w:val="22"/>
                <w:rtl/>
                <w:lang w:eastAsia="zh-CN"/>
              </w:rPr>
              <w:t xml:space="preserve"> التنوع البيولوجي أن يعمل على تحسين سلامة النظم الإيكولوجية </w:t>
            </w:r>
            <w:r w:rsidRPr="00C27413">
              <w:rPr>
                <w:rFonts w:ascii="Times New Roman" w:hAnsi="Times New Roman" w:cs="Simplified Arabic" w:hint="cs"/>
                <w:szCs w:val="22"/>
                <w:rtl/>
                <w:lang w:eastAsia="zh-CN"/>
              </w:rPr>
              <w:t>وترابطها</w:t>
            </w:r>
            <w:r w:rsidRPr="00C27413">
              <w:rPr>
                <w:rFonts w:ascii="Times New Roman" w:hAnsi="Times New Roman" w:cs="Simplified Arabic"/>
                <w:szCs w:val="22"/>
                <w:rtl/>
                <w:lang w:eastAsia="zh-CN"/>
              </w:rPr>
              <w:t xml:space="preserve"> </w:t>
            </w:r>
            <w:r w:rsidRPr="00C27413">
              <w:rPr>
                <w:rFonts w:ascii="Times New Roman" w:hAnsi="Times New Roman" w:cs="Simplified Arabic" w:hint="cs"/>
                <w:szCs w:val="22"/>
                <w:rtl/>
                <w:lang w:eastAsia="zh-CN"/>
              </w:rPr>
              <w:t>وتحسين</w:t>
            </w:r>
            <w:r w:rsidRPr="00C27413">
              <w:rPr>
                <w:rFonts w:ascii="Times New Roman" w:hAnsi="Times New Roman" w:cs="Simplified Arabic"/>
                <w:szCs w:val="22"/>
                <w:rtl/>
                <w:lang w:eastAsia="zh-CN"/>
              </w:rPr>
              <w:t xml:space="preserve"> الصحة البدنية </w:t>
            </w:r>
            <w:r w:rsidRPr="00C27413">
              <w:rPr>
                <w:rFonts w:ascii="Times New Roman" w:hAnsi="Times New Roman" w:cs="Simplified Arabic" w:hint="cs"/>
                <w:szCs w:val="22"/>
                <w:rtl/>
                <w:lang w:eastAsia="zh-CN"/>
              </w:rPr>
              <w:t>والنفسية</w:t>
            </w:r>
            <w:r w:rsidRPr="00C27413">
              <w:rPr>
                <w:rFonts w:ascii="Times New Roman" w:hAnsi="Times New Roman" w:cs="Simplified Arabic"/>
                <w:szCs w:val="22"/>
                <w:rtl/>
                <w:lang w:eastAsia="zh-CN"/>
              </w:rPr>
              <w:t xml:space="preserve"> والروحية والعاطفية من خلال آليات مختلفة، بما في ذلك عن طريق تحسين </w:t>
            </w:r>
            <w:r w:rsidRPr="00C27413">
              <w:rPr>
                <w:rFonts w:ascii="Times New Roman" w:hAnsi="Times New Roman" w:cs="Simplified Arabic" w:hint="cs"/>
                <w:szCs w:val="22"/>
                <w:rtl/>
                <w:lang w:eastAsia="zh-CN"/>
              </w:rPr>
              <w:t>نوعية</w:t>
            </w:r>
            <w:r w:rsidRPr="00C27413">
              <w:rPr>
                <w:rFonts w:ascii="Times New Roman" w:hAnsi="Times New Roman" w:cs="Simplified Arabic"/>
                <w:szCs w:val="22"/>
                <w:rtl/>
                <w:lang w:eastAsia="zh-CN"/>
              </w:rPr>
              <w:t xml:space="preserve"> الهواء، والحد من تأثير الج</w:t>
            </w:r>
            <w:r w:rsidRPr="00C27413">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 xml:space="preserve">زر الحرارية، وتعزيز القدرة على الصمود </w:t>
            </w:r>
            <w:r w:rsidRPr="00C27413">
              <w:rPr>
                <w:rFonts w:ascii="Times New Roman" w:hAnsi="Times New Roman" w:cs="Simplified Arabic" w:hint="cs"/>
                <w:szCs w:val="22"/>
                <w:rtl/>
                <w:lang w:eastAsia="zh-CN"/>
              </w:rPr>
              <w:t xml:space="preserve">في مواجهة </w:t>
            </w:r>
            <w:r w:rsidRPr="00C27413">
              <w:rPr>
                <w:rFonts w:ascii="Times New Roman" w:hAnsi="Times New Roman" w:cs="Simplified Arabic"/>
                <w:szCs w:val="22"/>
                <w:rtl/>
                <w:lang w:eastAsia="zh-CN"/>
              </w:rPr>
              <w:lastRenderedPageBreak/>
              <w:t xml:space="preserve">الفيضانات، وتقديم خدمات مفيدة </w:t>
            </w:r>
            <w:r w:rsidRPr="00C27413">
              <w:rPr>
                <w:rFonts w:ascii="Times New Roman" w:hAnsi="Times New Roman" w:cs="Simplified Arabic" w:hint="cs"/>
                <w:szCs w:val="22"/>
                <w:rtl/>
                <w:lang w:eastAsia="zh-CN"/>
              </w:rPr>
              <w:t>ل</w:t>
            </w:r>
            <w:r w:rsidRPr="00C27413">
              <w:rPr>
                <w:rFonts w:ascii="Times New Roman" w:hAnsi="Times New Roman" w:cs="Simplified Arabic"/>
                <w:szCs w:val="22"/>
                <w:rtl/>
                <w:lang w:eastAsia="zh-CN"/>
              </w:rPr>
              <w:t xml:space="preserve">لكائنات الحية الدقيقة، تجلب </w:t>
            </w:r>
            <w:r w:rsidRPr="00C27413">
              <w:rPr>
                <w:rFonts w:ascii="Times New Roman" w:hAnsi="Times New Roman" w:cs="Simplified Arabic" w:hint="cs"/>
                <w:szCs w:val="22"/>
                <w:rtl/>
                <w:lang w:eastAsia="zh-CN"/>
              </w:rPr>
              <w:t>منافع</w:t>
            </w:r>
            <w:r w:rsidRPr="00C27413">
              <w:rPr>
                <w:rFonts w:ascii="Times New Roman" w:hAnsi="Times New Roman" w:cs="Simplified Arabic"/>
                <w:szCs w:val="22"/>
                <w:rtl/>
                <w:lang w:eastAsia="zh-CN"/>
              </w:rPr>
              <w:t xml:space="preserve"> ثقافية ونفسية وتسهل ممارسة الرياضة البدنية، و</w:t>
            </w:r>
            <w:r w:rsidRPr="00C27413">
              <w:rPr>
                <w:rFonts w:ascii="Times New Roman" w:hAnsi="Times New Roman" w:cs="Simplified Arabic" w:hint="cs"/>
                <w:szCs w:val="22"/>
                <w:rtl/>
                <w:lang w:eastAsia="zh-CN"/>
              </w:rPr>
              <w:t>ا</w:t>
            </w:r>
            <w:r w:rsidRPr="00C27413">
              <w:rPr>
                <w:rFonts w:ascii="Times New Roman" w:hAnsi="Times New Roman" w:cs="Simplified Arabic"/>
                <w:szCs w:val="22"/>
                <w:rtl/>
                <w:lang w:eastAsia="zh-CN"/>
              </w:rPr>
              <w:t xml:space="preserve">لشفاء والاسترخاء والترفيه ودعم الهويات، فضلا عن أنشطة </w:t>
            </w:r>
            <w:r w:rsidRPr="00C27413">
              <w:rPr>
                <w:rFonts w:ascii="Times New Roman" w:hAnsi="Times New Roman" w:cs="Simplified Arabic" w:hint="cs"/>
                <w:szCs w:val="22"/>
                <w:rtl/>
                <w:lang w:eastAsia="zh-CN"/>
              </w:rPr>
              <w:t>الترابط</w:t>
            </w:r>
            <w:r w:rsidRPr="00C27413">
              <w:rPr>
                <w:rFonts w:ascii="Times New Roman" w:hAnsi="Times New Roman" w:cs="Simplified Arabic"/>
                <w:szCs w:val="22"/>
                <w:rtl/>
                <w:lang w:eastAsia="zh-CN"/>
              </w:rPr>
              <w:t xml:space="preserve"> المجتمعي والاجتماعي</w:t>
            </w:r>
            <w:r w:rsidRPr="00C27413">
              <w:rPr>
                <w:rFonts w:ascii="Times New Roman" w:hAnsi="Times New Roman" w:cs="Simplified Arabic"/>
                <w:szCs w:val="22"/>
                <w:lang w:eastAsia="zh-CN"/>
              </w:rPr>
              <w:t>.</w:t>
            </w:r>
          </w:p>
        </w:tc>
        <w:tc>
          <w:tcPr>
            <w:tcW w:w="7700" w:type="dxa"/>
          </w:tcPr>
          <w:p w14:paraId="7A4E0EA6" w14:textId="77777777" w:rsidR="00024DFE" w:rsidRPr="00C27413" w:rsidRDefault="00024DFE" w:rsidP="00415D9D">
            <w:pPr>
              <w:pStyle w:val="ListParagraph"/>
              <w:numPr>
                <w:ilvl w:val="0"/>
                <w:numId w:val="28"/>
              </w:numPr>
              <w:bidi/>
              <w:spacing w:after="120" w:line="216" w:lineRule="auto"/>
              <w:ind w:left="418"/>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lastRenderedPageBreak/>
              <w:t>النظر في الفوائد التي تعود على صحة الإنسان، بجميع أبعادها، في سياسات التخطيط الحضري الشاملة للتنوع البيولوجي وتوفير المساحات الزرقاء والخضراء</w:t>
            </w:r>
            <w:r w:rsidRPr="00C27413">
              <w:rPr>
                <w:rFonts w:ascii="Times New Roman" w:hAnsi="Times New Roman" w:cs="Simplified Arabic"/>
                <w:szCs w:val="22"/>
                <w:lang w:eastAsia="zh-CN"/>
              </w:rPr>
              <w:t>.</w:t>
            </w:r>
          </w:p>
          <w:p w14:paraId="1F94E786" w14:textId="77777777" w:rsidR="00024DFE" w:rsidRPr="00C27413" w:rsidRDefault="00024DFE" w:rsidP="00415D9D">
            <w:pPr>
              <w:pStyle w:val="ListParagraph"/>
              <w:numPr>
                <w:ilvl w:val="0"/>
                <w:numId w:val="28"/>
              </w:numPr>
              <w:bidi/>
              <w:spacing w:after="120" w:line="216" w:lineRule="auto"/>
              <w:ind w:left="411"/>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تحسين الوصول إلى المساحات الخضراء والزرقاء الغنية بالتنوع البيولوجي وإمكانية الوصول إليها للجميع، وخاصة لأولئك الأكثر عرضة للآثار السلبية الناجمة عن المحددات الاجتماعية أو البيئية، مثل </w:t>
            </w:r>
            <w:r w:rsidRPr="00C27413">
              <w:rPr>
                <w:rFonts w:ascii="Times New Roman" w:hAnsi="Times New Roman" w:cs="Simplified Arabic"/>
                <w:szCs w:val="22"/>
                <w:rtl/>
                <w:lang w:eastAsia="zh-CN"/>
              </w:rPr>
              <w:lastRenderedPageBreak/>
              <w:t xml:space="preserve">الأطفال والشباب وكبار السن والأشخاص ذوي الإعاقة والمهاجرين والأقليات العرقية </w:t>
            </w:r>
            <w:r>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الفئات المنخفضة الدخل.</w:t>
            </w:r>
          </w:p>
          <w:p w14:paraId="2E82C4D7" w14:textId="77777777" w:rsidR="00024DFE" w:rsidRPr="00C27413" w:rsidRDefault="00024DFE" w:rsidP="00415D9D">
            <w:pPr>
              <w:pStyle w:val="ListParagraph"/>
              <w:numPr>
                <w:ilvl w:val="0"/>
                <w:numId w:val="28"/>
              </w:numPr>
              <w:bidi/>
              <w:spacing w:after="120" w:line="216" w:lineRule="auto"/>
              <w:ind w:left="411"/>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تطوير أدوات اتصال بالتعاون مع قطاع الصحة حول مدى أهمية تعزيز التنوع البيولوجي والسلامة </w:t>
            </w:r>
            <w:r w:rsidRPr="00C27413">
              <w:rPr>
                <w:rFonts w:ascii="Times New Roman" w:hAnsi="Times New Roman" w:cs="Simplified Arabic" w:hint="cs"/>
                <w:szCs w:val="22"/>
                <w:rtl/>
                <w:lang w:eastAsia="zh-CN"/>
              </w:rPr>
              <w:t>الإيكولوجية</w:t>
            </w:r>
            <w:r w:rsidRPr="00C27413">
              <w:rPr>
                <w:rFonts w:ascii="Times New Roman" w:hAnsi="Times New Roman" w:cs="Simplified Arabic"/>
                <w:szCs w:val="22"/>
                <w:rtl/>
                <w:lang w:eastAsia="zh-CN"/>
              </w:rPr>
              <w:t xml:space="preserve"> </w:t>
            </w:r>
            <w:r w:rsidRPr="00C27413">
              <w:rPr>
                <w:rFonts w:ascii="Times New Roman" w:hAnsi="Times New Roman" w:cs="Simplified Arabic" w:hint="cs"/>
                <w:szCs w:val="22"/>
                <w:rtl/>
                <w:lang w:eastAsia="zh-CN"/>
              </w:rPr>
              <w:t xml:space="preserve">والاتصال داخل </w:t>
            </w:r>
            <w:r w:rsidRPr="00C27413">
              <w:rPr>
                <w:rFonts w:ascii="Times New Roman" w:hAnsi="Times New Roman" w:cs="Simplified Arabic"/>
                <w:szCs w:val="22"/>
                <w:rtl/>
                <w:lang w:eastAsia="zh-CN"/>
              </w:rPr>
              <w:t xml:space="preserve">المناطق الحضرية لصحة ورفاه جميع الأنواع؛ واتخاذ الخطوات اللازمة لنشر هذه الأدوات عبر </w:t>
            </w:r>
            <w:r w:rsidRPr="00C27413">
              <w:rPr>
                <w:rFonts w:ascii="Times New Roman" w:hAnsi="Times New Roman" w:cs="Simplified Arabic" w:hint="cs"/>
                <w:szCs w:val="22"/>
                <w:rtl/>
                <w:lang w:eastAsia="zh-CN"/>
              </w:rPr>
              <w:t xml:space="preserve">مختلف </w:t>
            </w:r>
            <w:r w:rsidRPr="00C27413">
              <w:rPr>
                <w:rFonts w:ascii="Times New Roman" w:hAnsi="Times New Roman" w:cs="Simplified Arabic"/>
                <w:szCs w:val="22"/>
                <w:rtl/>
                <w:lang w:eastAsia="zh-CN"/>
              </w:rPr>
              <w:t>القطاعات، وفي جميع القطاعات الصحية وفي المدارس والمنظمات المجتمعية</w:t>
            </w:r>
            <w:r w:rsidRPr="00C27413">
              <w:rPr>
                <w:rFonts w:ascii="Times New Roman" w:hAnsi="Times New Roman" w:cs="Simplified Arabic"/>
                <w:szCs w:val="22"/>
                <w:lang w:eastAsia="zh-CN"/>
              </w:rPr>
              <w:t>.</w:t>
            </w:r>
          </w:p>
          <w:p w14:paraId="69C638AE" w14:textId="77777777" w:rsidR="00024DFE" w:rsidRPr="00C27413" w:rsidRDefault="00024DFE" w:rsidP="00415D9D">
            <w:pPr>
              <w:pStyle w:val="ListParagraph"/>
              <w:numPr>
                <w:ilvl w:val="0"/>
                <w:numId w:val="28"/>
              </w:numPr>
              <w:bidi/>
              <w:spacing w:after="120" w:line="216" w:lineRule="auto"/>
              <w:ind w:left="411"/>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تحسين البنية التحتية الخضراء والزرقاء والاتصال لتعزيز التنوع البيولوجي وتحسين خدمات النظام </w:t>
            </w:r>
            <w:r w:rsidRPr="00C27413">
              <w:rPr>
                <w:rFonts w:ascii="Times New Roman" w:hAnsi="Times New Roman" w:cs="Simplified Arabic" w:hint="cs"/>
                <w:szCs w:val="22"/>
                <w:rtl/>
                <w:lang w:eastAsia="zh-CN"/>
              </w:rPr>
              <w:t>الإيكولوجي</w:t>
            </w:r>
            <w:r w:rsidRPr="00C27413">
              <w:rPr>
                <w:rFonts w:ascii="Times New Roman" w:hAnsi="Times New Roman" w:cs="Simplified Arabic"/>
                <w:szCs w:val="22"/>
                <w:rtl/>
                <w:lang w:eastAsia="zh-CN"/>
              </w:rPr>
              <w:t>، وخاصة تلك ذات الأهمية الكبيرة للصحة في المناطق الحضرية مثل إزالة تلوث الهواء، وامتصاص التلوث الصوتي، وتجنب الجريان السطحي، وتآكل التربة، واستخدام النباتات المسببة للحساسية، والمساحات</w:t>
            </w:r>
            <w:r w:rsidRPr="00C27413">
              <w:rPr>
                <w:rFonts w:ascii="Times New Roman" w:hAnsi="Times New Roman" w:cs="Simplified Arabic" w:hint="cs"/>
                <w:szCs w:val="22"/>
                <w:rtl/>
                <w:lang w:eastAsia="zh-CN"/>
              </w:rPr>
              <w:t xml:space="preserve"> المخصصة</w:t>
            </w:r>
            <w:r w:rsidRPr="00C27413">
              <w:rPr>
                <w:rFonts w:ascii="Times New Roman" w:hAnsi="Times New Roman" w:cs="Simplified Arabic"/>
                <w:szCs w:val="22"/>
                <w:rtl/>
                <w:lang w:eastAsia="zh-CN"/>
              </w:rPr>
              <w:t xml:space="preserve"> للتواصل مع الطبيعة وممارسة التمارين البدنية وغيرها.</w:t>
            </w:r>
          </w:p>
          <w:p w14:paraId="74795D79" w14:textId="77777777" w:rsidR="00024DFE" w:rsidRPr="00C27413" w:rsidRDefault="00024DFE" w:rsidP="00415D9D">
            <w:pPr>
              <w:pStyle w:val="ListParagraph"/>
              <w:numPr>
                <w:ilvl w:val="0"/>
                <w:numId w:val="28"/>
              </w:numPr>
              <w:bidi/>
              <w:spacing w:after="120" w:line="216" w:lineRule="auto"/>
              <w:ind w:left="411"/>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تعزيز </w:t>
            </w:r>
            <w:r w:rsidRPr="00C27413">
              <w:rPr>
                <w:rFonts w:ascii="Times New Roman" w:hAnsi="Times New Roman" w:cs="Simplified Arabic" w:hint="cs"/>
                <w:szCs w:val="22"/>
                <w:rtl/>
                <w:lang w:eastAsia="zh-CN"/>
              </w:rPr>
              <w:t>الإسهامات التي تقدمها</w:t>
            </w:r>
            <w:r w:rsidRPr="00C27413">
              <w:rPr>
                <w:rFonts w:ascii="Times New Roman" w:hAnsi="Times New Roman" w:cs="Simplified Arabic"/>
                <w:szCs w:val="22"/>
                <w:rtl/>
                <w:lang w:eastAsia="zh-CN"/>
              </w:rPr>
              <w:t xml:space="preserve"> الطبيعة للناس فيما يتعلق بالشفاء والاسترخاء والاستجمام والترفيه في المناطق الحضرية والمكتظة بالسكان على وجه الخصوص.</w:t>
            </w:r>
          </w:p>
        </w:tc>
      </w:tr>
      <w:tr w:rsidR="00024DFE" w:rsidRPr="00C27413" w14:paraId="1362DF09" w14:textId="77777777" w:rsidTr="0084034E">
        <w:trPr>
          <w:jc w:val="center"/>
        </w:trPr>
        <w:tc>
          <w:tcPr>
            <w:tcW w:w="14255" w:type="dxa"/>
            <w:gridSpan w:val="3"/>
          </w:tcPr>
          <w:p w14:paraId="04643571" w14:textId="77777777" w:rsidR="00024DFE" w:rsidRPr="00C27413" w:rsidRDefault="00024DFE" w:rsidP="0084034E">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bCs/>
                <w:color w:val="000000" w:themeColor="text1"/>
                <w:szCs w:val="22"/>
                <w:rtl/>
                <w:lang w:eastAsia="zh-CN"/>
              </w:rPr>
              <w:lastRenderedPageBreak/>
              <w:t>الحصول وتقاسم المنافع</w:t>
            </w:r>
          </w:p>
        </w:tc>
      </w:tr>
      <w:tr w:rsidR="00024DFE" w:rsidRPr="00C27413" w14:paraId="4C5EE875" w14:textId="77777777" w:rsidTr="0084034E">
        <w:trPr>
          <w:jc w:val="center"/>
        </w:trPr>
        <w:tc>
          <w:tcPr>
            <w:tcW w:w="2297" w:type="dxa"/>
          </w:tcPr>
          <w:p w14:paraId="53130B79" w14:textId="77777777" w:rsidR="00024DFE" w:rsidRPr="00C27413" w:rsidRDefault="00024DFE" w:rsidP="0084034E">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الهدف 13</w:t>
            </w:r>
          </w:p>
        </w:tc>
        <w:tc>
          <w:tcPr>
            <w:tcW w:w="4258" w:type="dxa"/>
          </w:tcPr>
          <w:p w14:paraId="1CAC0B6F" w14:textId="77777777" w:rsidR="00024DFE" w:rsidRPr="00C27413" w:rsidRDefault="00024DFE" w:rsidP="0084034E">
            <w:pPr>
              <w:bidi/>
              <w:spacing w:before="60" w:after="120" w:line="216" w:lineRule="auto"/>
              <w:rPr>
                <w:rFonts w:ascii="Times New Roman" w:hAnsi="Times New Roman" w:cs="Simplified Arabic"/>
                <w:szCs w:val="22"/>
                <w:lang w:eastAsia="zh-CN"/>
              </w:rPr>
            </w:pPr>
            <w:r w:rsidRPr="00C27413">
              <w:rPr>
                <w:rFonts w:ascii="Times New Roman" w:hAnsi="Times New Roman" w:cs="Simplified Arabic" w:hint="cs"/>
                <w:szCs w:val="22"/>
                <w:rtl/>
                <w:lang w:eastAsia="zh-CN"/>
              </w:rPr>
              <w:t>يعد</w:t>
            </w:r>
            <w:r w:rsidRPr="00C27413">
              <w:rPr>
                <w:rFonts w:ascii="Times New Roman" w:hAnsi="Times New Roman" w:cs="Simplified Arabic"/>
                <w:szCs w:val="22"/>
                <w:rtl/>
                <w:lang w:eastAsia="zh-CN"/>
              </w:rPr>
              <w:t xml:space="preserve"> الحصول على الموارد الجينية والتقاسم العادل والمنصف للمنافع الناشئة عن استخدامها أمر </w:t>
            </w:r>
            <w:r w:rsidRPr="00C27413">
              <w:rPr>
                <w:rFonts w:ascii="Times New Roman" w:hAnsi="Times New Roman" w:cs="Simplified Arabic" w:hint="cs"/>
                <w:szCs w:val="22"/>
                <w:rtl/>
                <w:lang w:eastAsia="zh-CN"/>
              </w:rPr>
              <w:t>بالغ الأهمية</w:t>
            </w:r>
            <w:r w:rsidRPr="00C27413">
              <w:rPr>
                <w:rFonts w:ascii="Times New Roman" w:hAnsi="Times New Roman" w:cs="Simplified Arabic"/>
                <w:szCs w:val="22"/>
                <w:rtl/>
                <w:lang w:eastAsia="zh-CN"/>
              </w:rPr>
              <w:t xml:space="preserve"> للصحة والممارسات الصحية والنظم الصحية الفعالة. </w:t>
            </w:r>
            <w:r w:rsidRPr="00C27413">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 xml:space="preserve">يعتمد تطوير اللقاحات والعلاج على الوصول إلى تنوع الكائنات الحية والجزيئات والجينات الموجودة في الطبيعة. </w:t>
            </w:r>
            <w:r w:rsidRPr="00C27413">
              <w:rPr>
                <w:rFonts w:ascii="Times New Roman" w:hAnsi="Times New Roman" w:cs="Simplified Arabic" w:hint="cs"/>
                <w:szCs w:val="22"/>
                <w:rtl/>
                <w:lang w:eastAsia="zh-CN"/>
              </w:rPr>
              <w:t xml:space="preserve">وتُستمد </w:t>
            </w:r>
            <w:r w:rsidRPr="00C27413">
              <w:rPr>
                <w:rFonts w:ascii="Times New Roman" w:hAnsi="Times New Roman" w:cs="Simplified Arabic"/>
                <w:szCs w:val="22"/>
                <w:rtl/>
                <w:lang w:eastAsia="zh-CN"/>
              </w:rPr>
              <w:t xml:space="preserve">العديد من العلاجات المهمة من </w:t>
            </w:r>
            <w:r w:rsidRPr="00C27413">
              <w:rPr>
                <w:rFonts w:ascii="Times New Roman" w:hAnsi="Times New Roman" w:cs="Simplified Arabic" w:hint="cs"/>
                <w:szCs w:val="22"/>
                <w:rtl/>
                <w:lang w:eastAsia="zh-CN"/>
              </w:rPr>
              <w:t xml:space="preserve">نظم المعارف التقليدية </w:t>
            </w:r>
            <w:r w:rsidRPr="00C27413">
              <w:rPr>
                <w:rFonts w:ascii="Times New Roman" w:hAnsi="Times New Roman" w:cs="Simplified Arabic"/>
                <w:szCs w:val="22"/>
                <w:rtl/>
                <w:lang w:eastAsia="zh-CN"/>
              </w:rPr>
              <w:t>وممارسات الطب التقليدي</w:t>
            </w:r>
            <w:r w:rsidRPr="00C27413">
              <w:rPr>
                <w:rFonts w:ascii="Times New Roman" w:hAnsi="Times New Roman" w:cs="Simplified Arabic"/>
                <w:szCs w:val="22"/>
                <w:lang w:eastAsia="zh-CN"/>
              </w:rPr>
              <w:t>.</w:t>
            </w:r>
          </w:p>
        </w:tc>
        <w:tc>
          <w:tcPr>
            <w:tcW w:w="7700" w:type="dxa"/>
          </w:tcPr>
          <w:p w14:paraId="0F3F5913" w14:textId="1328F1AE" w:rsidR="00024DFE" w:rsidRPr="00C27413" w:rsidRDefault="00024DFE" w:rsidP="00415D9D">
            <w:pPr>
              <w:pStyle w:val="ListParagraph"/>
              <w:numPr>
                <w:ilvl w:val="0"/>
                <w:numId w:val="29"/>
              </w:numPr>
              <w:bidi/>
              <w:spacing w:before="40" w:after="120" w:line="216" w:lineRule="auto"/>
              <w:ind w:left="407"/>
              <w:contextualSpacing w:val="0"/>
              <w:rPr>
                <w:rFonts w:ascii="Times New Roman" w:hAnsi="Times New Roman" w:cs="Simplified Arabic"/>
                <w:szCs w:val="22"/>
                <w:lang w:eastAsia="zh-CN"/>
              </w:rPr>
            </w:pPr>
            <w:r w:rsidRPr="00C27413">
              <w:rPr>
                <w:rFonts w:ascii="Times New Roman" w:hAnsi="Times New Roman" w:cs="Simplified Arabic"/>
                <w:szCs w:val="22"/>
                <w:lang w:eastAsia="zh-CN"/>
              </w:rPr>
              <w:t xml:space="preserve"> </w:t>
            </w:r>
            <w:r w:rsidRPr="00C27413">
              <w:rPr>
                <w:rFonts w:ascii="Times New Roman" w:hAnsi="Times New Roman" w:cs="Simplified Arabic"/>
                <w:szCs w:val="22"/>
                <w:rtl/>
                <w:lang w:eastAsia="zh-CN"/>
              </w:rPr>
              <w:t xml:space="preserve">الاعتراف بدور الموارد الجينية، ومعلومات التسلسل الرقمي المتعلقة بالموارد الجينية، والمعارف التقليدية المرتبطة بالموارد الجينية، في البحث وتطوير المنتجات والخدمات الصحية، وأهمية التقاسم العادل والمنصف للمنافع الناشئة عن استخدامها في هذا </w:t>
            </w:r>
            <w:r w:rsidRPr="00C27413">
              <w:rPr>
                <w:rFonts w:ascii="Times New Roman" w:hAnsi="Times New Roman" w:cs="Simplified Arabic" w:hint="cs"/>
                <w:szCs w:val="22"/>
                <w:rtl/>
                <w:lang w:eastAsia="zh-CN"/>
              </w:rPr>
              <w:t>الصد</w:t>
            </w:r>
            <w:r>
              <w:rPr>
                <w:rFonts w:ascii="Times New Roman" w:hAnsi="Times New Roman" w:cs="Simplified Arabic" w:hint="cs"/>
                <w:szCs w:val="22"/>
                <w:rtl/>
                <w:lang w:eastAsia="zh-CN"/>
              </w:rPr>
              <w:t>د.</w:t>
            </w:r>
            <w:r w:rsidR="00E55DEC">
              <w:rPr>
                <w:rStyle w:val="FootnoteReference"/>
                <w:rFonts w:ascii="Times New Roman" w:hAnsi="Times New Roman" w:cs="Simplified Arabic"/>
                <w:szCs w:val="22"/>
                <w:lang w:eastAsia="zh-CN"/>
              </w:rPr>
              <w:footnoteReference w:customMarkFollows="1" w:id="54"/>
              <w:t>5</w:t>
            </w:r>
            <w:r w:rsidR="00C7445A">
              <w:rPr>
                <w:rStyle w:val="FootnoteReference"/>
                <w:rFonts w:ascii="Times New Roman" w:hAnsi="Times New Roman" w:cs="Simplified Arabic"/>
                <w:szCs w:val="22"/>
                <w:lang w:eastAsia="zh-CN"/>
              </w:rPr>
              <w:t>4</w:t>
            </w:r>
          </w:p>
          <w:p w14:paraId="0C48E6C7" w14:textId="77777777" w:rsidR="00024DFE" w:rsidRPr="00C27413" w:rsidRDefault="00024DFE" w:rsidP="00415D9D">
            <w:pPr>
              <w:pStyle w:val="ListParagraph"/>
              <w:numPr>
                <w:ilvl w:val="0"/>
                <w:numId w:val="29"/>
              </w:numPr>
              <w:bidi/>
              <w:spacing w:before="40" w:after="120" w:line="216" w:lineRule="auto"/>
              <w:ind w:left="407"/>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الاعتراف بدور ممارسة الطب التقليدي في حفظ التنوع البيولوجي واستخدامه المستدام.</w:t>
            </w:r>
          </w:p>
          <w:p w14:paraId="4016F918" w14:textId="12F62CC7" w:rsidR="00024DFE" w:rsidRPr="00C27413" w:rsidRDefault="0020552F" w:rsidP="0020552F">
            <w:pPr>
              <w:pStyle w:val="ListParagraph"/>
              <w:numPr>
                <w:ilvl w:val="0"/>
                <w:numId w:val="29"/>
              </w:numPr>
              <w:bidi/>
              <w:spacing w:before="40" w:after="120" w:line="216" w:lineRule="auto"/>
              <w:ind w:left="407"/>
              <w:contextualSpacing w:val="0"/>
              <w:rPr>
                <w:rFonts w:ascii="Times New Roman" w:hAnsi="Times New Roman" w:cs="Simplified Arabic"/>
                <w:szCs w:val="22"/>
                <w:lang w:eastAsia="zh-CN"/>
              </w:rPr>
            </w:pPr>
            <w:r w:rsidRPr="0020552F">
              <w:rPr>
                <w:rFonts w:ascii="Times New Roman" w:hAnsi="Times New Roman" w:cs="Simplified Arabic"/>
                <w:szCs w:val="22"/>
                <w:rtl/>
                <w:lang w:eastAsia="zh-CN"/>
              </w:rPr>
              <w:t>اتخاذ التدابير القانونية</w:t>
            </w:r>
            <w:r w:rsidR="008E72FB">
              <w:rPr>
                <w:rFonts w:ascii="Times New Roman" w:hAnsi="Times New Roman" w:cs="Simplified Arabic" w:hint="cs"/>
                <w:szCs w:val="22"/>
                <w:rtl/>
                <w:lang w:eastAsia="zh-CN"/>
              </w:rPr>
              <w:t>،</w:t>
            </w:r>
            <w:r w:rsidRPr="0020552F">
              <w:rPr>
                <w:rFonts w:ascii="Times New Roman" w:hAnsi="Times New Roman" w:cs="Simplified Arabic"/>
                <w:szCs w:val="22"/>
                <w:rtl/>
                <w:lang w:eastAsia="zh-CN"/>
              </w:rPr>
              <w:t xml:space="preserve"> </w:t>
            </w:r>
            <w:proofErr w:type="spellStart"/>
            <w:r w:rsidR="008E72FB">
              <w:rPr>
                <w:rFonts w:ascii="Times New Roman" w:hAnsi="Times New Roman" w:cs="Simplified Arabic" w:hint="cs"/>
                <w:szCs w:val="22"/>
                <w:rtl/>
                <w:lang w:eastAsia="zh-CN"/>
              </w:rPr>
              <w:t>والسياساتية</w:t>
            </w:r>
            <w:proofErr w:type="spellEnd"/>
            <w:r w:rsidR="008E72FB">
              <w:rPr>
                <w:rFonts w:ascii="Times New Roman" w:hAnsi="Times New Roman" w:cs="Simplified Arabic" w:hint="cs"/>
                <w:szCs w:val="22"/>
                <w:rtl/>
                <w:lang w:eastAsia="zh-CN"/>
              </w:rPr>
              <w:t>،</w:t>
            </w:r>
            <w:r w:rsidRPr="0020552F">
              <w:rPr>
                <w:rFonts w:ascii="Times New Roman" w:hAnsi="Times New Roman" w:cs="Simplified Arabic"/>
                <w:szCs w:val="22"/>
                <w:rtl/>
                <w:lang w:eastAsia="zh-CN"/>
              </w:rPr>
              <w:t xml:space="preserve"> والإدارية و</w:t>
            </w:r>
            <w:r w:rsidR="008E72FB">
              <w:rPr>
                <w:rFonts w:ascii="Times New Roman" w:hAnsi="Times New Roman" w:cs="Simplified Arabic" w:hint="cs"/>
                <w:szCs w:val="22"/>
                <w:rtl/>
                <w:lang w:eastAsia="zh-CN"/>
              </w:rPr>
              <w:t xml:space="preserve">تدابير </w:t>
            </w:r>
            <w:r w:rsidRPr="0020552F">
              <w:rPr>
                <w:rFonts w:ascii="Times New Roman" w:hAnsi="Times New Roman" w:cs="Simplified Arabic"/>
                <w:szCs w:val="22"/>
                <w:rtl/>
                <w:lang w:eastAsia="zh-CN"/>
              </w:rPr>
              <w:t>بناء القدرات الفعالة على جميع المستويات، حسب الاقتضاء، لضمان تقاسم المنافع الناشئة عن استخدام الموارد الجينية؛ واستخدام معلومات التسلسل الرقمي بشأن الموارد الجينية</w:t>
            </w:r>
            <w:r w:rsidR="007B798A" w:rsidRPr="007B798A">
              <w:rPr>
                <w:rFonts w:ascii="Times New Roman" w:hAnsi="Times New Roman" w:cs="Simplified Arabic"/>
                <w:szCs w:val="22"/>
                <w:rtl/>
                <w:lang w:eastAsia="zh-CN"/>
              </w:rPr>
              <w:t>؛ [ومشتقاتها</w:t>
            </w:r>
            <w:r w:rsidR="00580128">
              <w:rPr>
                <w:rFonts w:ascii="Times New Roman" w:hAnsi="Times New Roman" w:cs="Simplified Arabic" w:hint="cs"/>
                <w:szCs w:val="22"/>
                <w:rtl/>
                <w:lang w:eastAsia="zh-CN"/>
              </w:rPr>
              <w:t xml:space="preserve"> </w:t>
            </w:r>
            <w:r w:rsidR="007B798A" w:rsidRPr="007B798A">
              <w:rPr>
                <w:rFonts w:ascii="Times New Roman" w:hAnsi="Times New Roman" w:cs="Simplified Arabic"/>
                <w:szCs w:val="22"/>
                <w:rtl/>
                <w:lang w:eastAsia="zh-CN"/>
              </w:rPr>
              <w:t xml:space="preserve">[، حسب الاقتضاء]]؛ </w:t>
            </w:r>
            <w:r w:rsidR="00580128">
              <w:rPr>
                <w:rFonts w:ascii="Times New Roman" w:hAnsi="Times New Roman" w:cs="Simplified Arabic" w:hint="cs"/>
                <w:szCs w:val="22"/>
                <w:rtl/>
                <w:lang w:eastAsia="zh-CN"/>
              </w:rPr>
              <w:t>فضلا عن</w:t>
            </w:r>
            <w:r w:rsidRPr="0020552F">
              <w:rPr>
                <w:rFonts w:ascii="Times New Roman" w:hAnsi="Times New Roman" w:cs="Simplified Arabic"/>
                <w:szCs w:val="22"/>
                <w:rtl/>
                <w:lang w:eastAsia="zh-CN"/>
              </w:rPr>
              <w:t xml:space="preserve"> المعارف التقليدية المرتبطة </w:t>
            </w:r>
            <w:r w:rsidRPr="0020552F">
              <w:rPr>
                <w:rFonts w:ascii="Times New Roman" w:hAnsi="Times New Roman" w:cs="Simplified Arabic"/>
                <w:szCs w:val="22"/>
                <w:rtl/>
                <w:lang w:eastAsia="zh-CN"/>
              </w:rPr>
              <w:lastRenderedPageBreak/>
              <w:t xml:space="preserve">بالموارد الجينية، والمتصلة بالتنوع البيولوجي والصحة، بطريقة عادلة ومنصفة، وتعزيز الامتثال، حسب الاقتضاء، وفقا لأدوات </w:t>
            </w:r>
            <w:r w:rsidR="008E72FB">
              <w:rPr>
                <w:rFonts w:ascii="Times New Roman" w:hAnsi="Times New Roman" w:cs="Simplified Arabic" w:hint="cs"/>
                <w:szCs w:val="22"/>
                <w:rtl/>
                <w:lang w:eastAsia="zh-CN"/>
              </w:rPr>
              <w:t>الحصول</w:t>
            </w:r>
            <w:r w:rsidRPr="0020552F">
              <w:rPr>
                <w:rFonts w:ascii="Times New Roman" w:hAnsi="Times New Roman" w:cs="Simplified Arabic"/>
                <w:szCs w:val="22"/>
                <w:rtl/>
                <w:lang w:eastAsia="zh-CN"/>
              </w:rPr>
              <w:t xml:space="preserve"> وتقاسم المنافع الدولية المعمول بها.</w:t>
            </w:r>
          </w:p>
        </w:tc>
      </w:tr>
      <w:tr w:rsidR="00024DFE" w:rsidRPr="00C27413" w14:paraId="174AE5D8" w14:textId="77777777" w:rsidTr="0084034E">
        <w:trPr>
          <w:jc w:val="center"/>
        </w:trPr>
        <w:tc>
          <w:tcPr>
            <w:tcW w:w="14255" w:type="dxa"/>
            <w:gridSpan w:val="3"/>
          </w:tcPr>
          <w:p w14:paraId="7008A911" w14:textId="77777777" w:rsidR="00024DFE" w:rsidRPr="00C27413" w:rsidRDefault="00024DFE" w:rsidP="0084034E">
            <w:pPr>
              <w:bidi/>
              <w:spacing w:before="40" w:after="120" w:line="216" w:lineRule="auto"/>
              <w:rPr>
                <w:rFonts w:ascii="Times New Roman" w:hAnsi="Times New Roman" w:cs="Simplified Arabic"/>
                <w:szCs w:val="22"/>
                <w:lang w:eastAsia="zh-CN"/>
              </w:rPr>
            </w:pPr>
            <w:r w:rsidRPr="00C27413">
              <w:rPr>
                <w:rFonts w:ascii="Times New Roman" w:hAnsi="Times New Roman" w:cs="Simplified Arabic"/>
                <w:bCs/>
                <w:color w:val="000000" w:themeColor="text1"/>
                <w:szCs w:val="22"/>
                <w:rtl/>
                <w:lang w:eastAsia="zh-CN"/>
              </w:rPr>
              <w:lastRenderedPageBreak/>
              <w:t>السلامة البيولوجية والتكنولوجيا الحيوية</w:t>
            </w:r>
          </w:p>
        </w:tc>
      </w:tr>
      <w:tr w:rsidR="00024DFE" w:rsidRPr="00415D9D" w14:paraId="70B9A35B" w14:textId="77777777" w:rsidTr="0084034E">
        <w:trPr>
          <w:jc w:val="center"/>
        </w:trPr>
        <w:tc>
          <w:tcPr>
            <w:tcW w:w="2297" w:type="dxa"/>
          </w:tcPr>
          <w:p w14:paraId="2F603BE7" w14:textId="77777777" w:rsidR="00024DFE" w:rsidRPr="00C27413" w:rsidRDefault="00024DFE" w:rsidP="0084034E">
            <w:pPr>
              <w:spacing w:before="40" w:after="120" w:line="216" w:lineRule="auto"/>
              <w:jc w:val="right"/>
              <w:rPr>
                <w:rFonts w:ascii="Times New Roman" w:hAnsi="Times New Roman" w:cs="Simplified Arabic"/>
                <w:b/>
                <w:color w:val="000000" w:themeColor="text1"/>
                <w:szCs w:val="22"/>
                <w:rtl/>
                <w:lang w:eastAsia="zh-CN"/>
              </w:rPr>
            </w:pPr>
            <w:r w:rsidRPr="00C27413">
              <w:rPr>
                <w:rFonts w:ascii="Times New Roman" w:hAnsi="Times New Roman" w:cs="Simplified Arabic" w:hint="cs"/>
                <w:b/>
                <w:color w:val="000000" w:themeColor="text1"/>
                <w:szCs w:val="22"/>
                <w:rtl/>
                <w:lang w:eastAsia="zh-CN"/>
              </w:rPr>
              <w:t>الهدف 17</w:t>
            </w:r>
          </w:p>
        </w:tc>
        <w:tc>
          <w:tcPr>
            <w:tcW w:w="4258" w:type="dxa"/>
          </w:tcPr>
          <w:p w14:paraId="19E6DBBF" w14:textId="77777777" w:rsidR="00024DFE" w:rsidRPr="00C27413" w:rsidRDefault="007C6E7E" w:rsidP="0084034E">
            <w:pPr>
              <w:bidi/>
              <w:spacing w:before="60" w:after="120" w:line="216" w:lineRule="auto"/>
              <w:rPr>
                <w:rFonts w:ascii="Times New Roman" w:hAnsi="Times New Roman" w:cs="Simplified Arabic"/>
                <w:szCs w:val="22"/>
                <w:rtl/>
                <w:lang w:eastAsia="zh-CN"/>
              </w:rPr>
            </w:pPr>
            <w:r w:rsidRPr="007C6E7E">
              <w:rPr>
                <w:rFonts w:ascii="Times New Roman" w:hAnsi="Times New Roman" w:cs="Simplified Arabic"/>
                <w:szCs w:val="22"/>
                <w:rtl/>
                <w:lang w:eastAsia="zh-CN"/>
              </w:rPr>
              <w:t xml:space="preserve">الاستخدام الآمن للكائنات الحية </w:t>
            </w:r>
            <w:r>
              <w:rPr>
                <w:rFonts w:ascii="Times New Roman" w:hAnsi="Times New Roman" w:cs="Simplified Arabic" w:hint="cs"/>
                <w:szCs w:val="22"/>
                <w:rtl/>
                <w:lang w:eastAsia="zh-CN"/>
              </w:rPr>
              <w:t>المحورة</w:t>
            </w:r>
            <w:r w:rsidRPr="007C6E7E">
              <w:rPr>
                <w:rFonts w:ascii="Times New Roman" w:hAnsi="Times New Roman" w:cs="Simplified Arabic"/>
                <w:szCs w:val="22"/>
                <w:rtl/>
                <w:lang w:eastAsia="zh-CN"/>
              </w:rPr>
              <w:t xml:space="preserve"> الناتجة عن التكنولوجيا الحيوية</w:t>
            </w:r>
            <w:r w:rsidR="00024DFE" w:rsidRPr="00C27413">
              <w:rPr>
                <w:rFonts w:ascii="Times New Roman" w:hAnsi="Times New Roman" w:cs="Simplified Arabic"/>
                <w:szCs w:val="22"/>
                <w:rtl/>
                <w:lang w:eastAsia="zh-CN"/>
              </w:rPr>
              <w:t>، بما في ذلك من خلال تدابير السلامة البيولوجية لتنظيم وإدارة ومراقبة الآثار الضارة المحتملة على التنوع البيولوجي وصحة الإنسان، يمكن أن يؤدي دورا هاما في توفير الأدوات والحلول للتحديات المتعلقة بالتنوع البيولوجي والصحة</w:t>
            </w:r>
            <w:r w:rsidR="00024DFE">
              <w:rPr>
                <w:rFonts w:ascii="Times New Roman" w:hAnsi="Times New Roman" w:cs="Simplified Arabic" w:hint="cs"/>
                <w:szCs w:val="22"/>
                <w:rtl/>
                <w:lang w:eastAsia="zh-CN"/>
              </w:rPr>
              <w:t>.</w:t>
            </w:r>
          </w:p>
        </w:tc>
        <w:tc>
          <w:tcPr>
            <w:tcW w:w="7700" w:type="dxa"/>
          </w:tcPr>
          <w:p w14:paraId="4888E529" w14:textId="77777777" w:rsidR="00024DFE" w:rsidRPr="00C27413" w:rsidRDefault="00024DFE" w:rsidP="0084034E">
            <w:pPr>
              <w:pStyle w:val="ListParagraph"/>
              <w:bidi/>
              <w:spacing w:before="40" w:after="120" w:line="216" w:lineRule="auto"/>
              <w:ind w:left="34"/>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1- ضمان وجود وسائل لتقييم وتنظيم وإدارة ومراقبة المخاطر المرتبطة باستخدام وإطلاق الكائنات الحية المحورة الناتجة عن التكنولوجيا الحيوية والتي قد تكون لها آثار ضارة على حفظ التنوع البيولوجي واستخدامه المستدام، وكذلك </w:t>
            </w:r>
            <w:r w:rsidRPr="00C27413">
              <w:rPr>
                <w:rFonts w:ascii="Times New Roman" w:hAnsi="Times New Roman" w:cs="Simplified Arabic" w:hint="cs"/>
                <w:szCs w:val="22"/>
                <w:rtl/>
                <w:lang w:eastAsia="zh-CN"/>
              </w:rPr>
              <w:t xml:space="preserve">وضع </w:t>
            </w:r>
            <w:r w:rsidRPr="00C27413">
              <w:rPr>
                <w:rFonts w:ascii="Times New Roman" w:hAnsi="Times New Roman" w:cs="Simplified Arabic"/>
                <w:szCs w:val="22"/>
                <w:rtl/>
                <w:lang w:eastAsia="zh-CN"/>
              </w:rPr>
              <w:t>المخاطر</w:t>
            </w:r>
            <w:r w:rsidRPr="00C27413">
              <w:rPr>
                <w:rFonts w:ascii="Times New Roman" w:hAnsi="Times New Roman" w:cs="Simplified Arabic" w:hint="cs"/>
                <w:szCs w:val="22"/>
                <w:rtl/>
                <w:lang w:eastAsia="zh-CN"/>
              </w:rPr>
              <w:t xml:space="preserve"> على</w:t>
            </w:r>
            <w:r w:rsidRPr="00C27413">
              <w:rPr>
                <w:rFonts w:ascii="Times New Roman" w:hAnsi="Times New Roman" w:cs="Simplified Arabic"/>
                <w:szCs w:val="22"/>
                <w:rtl/>
                <w:lang w:eastAsia="zh-CN"/>
              </w:rPr>
              <w:t xml:space="preserve"> صحة الإنسان بعين الاعتبار.</w:t>
            </w:r>
          </w:p>
          <w:p w14:paraId="46CC2744" w14:textId="77777777" w:rsidR="00024DFE" w:rsidRPr="00C27413" w:rsidRDefault="007C6E7E" w:rsidP="0084034E">
            <w:pPr>
              <w:pStyle w:val="ListParagraph"/>
              <w:bidi/>
              <w:spacing w:before="40" w:after="120" w:line="216" w:lineRule="auto"/>
              <w:ind w:left="34"/>
              <w:contextualSpacing w:val="0"/>
              <w:rPr>
                <w:rFonts w:ascii="Times New Roman" w:hAnsi="Times New Roman" w:cs="Simplified Arabic"/>
                <w:szCs w:val="22"/>
                <w:lang w:eastAsia="zh-CN"/>
              </w:rPr>
            </w:pPr>
            <w:r>
              <w:rPr>
                <w:rFonts w:ascii="Times New Roman" w:hAnsi="Times New Roman" w:cs="Simplified Arabic" w:hint="cs"/>
                <w:szCs w:val="22"/>
                <w:rtl/>
                <w:lang w:eastAsia="zh-CN"/>
              </w:rPr>
              <w:t>2</w:t>
            </w:r>
            <w:r w:rsidR="00024DFE" w:rsidRPr="00C27413">
              <w:rPr>
                <w:rFonts w:ascii="Times New Roman" w:hAnsi="Times New Roman" w:cs="Simplified Arabic" w:hint="cs"/>
                <w:szCs w:val="22"/>
                <w:rtl/>
                <w:lang w:eastAsia="zh-CN"/>
              </w:rPr>
              <w:t>-</w:t>
            </w:r>
            <w:r w:rsidR="00024DFE" w:rsidRPr="00C27413">
              <w:rPr>
                <w:rFonts w:ascii="Times New Roman" w:hAnsi="Times New Roman" w:cs="Simplified Arabic"/>
                <w:szCs w:val="22"/>
                <w:rtl/>
                <w:lang w:eastAsia="zh-CN"/>
              </w:rPr>
              <w:t xml:space="preserve"> تعزيز تقاسم المنافع الصحية الناشئة عن </w:t>
            </w:r>
            <w:r w:rsidR="00024DFE">
              <w:rPr>
                <w:rFonts w:ascii="Times New Roman" w:hAnsi="Times New Roman" w:cs="Simplified Arabic" w:hint="cs"/>
                <w:szCs w:val="22"/>
                <w:rtl/>
                <w:lang w:eastAsia="zh-CN"/>
              </w:rPr>
              <w:t>ال</w:t>
            </w:r>
            <w:r w:rsidR="00024DFE" w:rsidRPr="00C27413">
              <w:rPr>
                <w:rFonts w:ascii="Times New Roman" w:hAnsi="Times New Roman" w:cs="Simplified Arabic"/>
                <w:szCs w:val="22"/>
                <w:rtl/>
                <w:lang w:eastAsia="zh-CN"/>
              </w:rPr>
              <w:t xml:space="preserve">تطورات </w:t>
            </w:r>
            <w:r w:rsidR="00024DFE">
              <w:rPr>
                <w:rFonts w:ascii="Times New Roman" w:hAnsi="Times New Roman" w:cs="Simplified Arabic" w:hint="cs"/>
                <w:szCs w:val="22"/>
                <w:rtl/>
                <w:lang w:eastAsia="zh-CN"/>
              </w:rPr>
              <w:t xml:space="preserve">في مجال </w:t>
            </w:r>
            <w:r w:rsidR="00024DFE" w:rsidRPr="00C27413">
              <w:rPr>
                <w:rFonts w:ascii="Times New Roman" w:hAnsi="Times New Roman" w:cs="Simplified Arabic"/>
                <w:szCs w:val="22"/>
                <w:rtl/>
                <w:lang w:eastAsia="zh-CN"/>
              </w:rPr>
              <w:t>التكنولوجيا الحيوية.</w:t>
            </w:r>
          </w:p>
          <w:p w14:paraId="210B3F96" w14:textId="77777777" w:rsidR="00024DFE" w:rsidRPr="00C27413" w:rsidRDefault="007C6E7E" w:rsidP="0084034E">
            <w:pPr>
              <w:pStyle w:val="ListParagraph"/>
              <w:bidi/>
              <w:spacing w:before="40" w:after="120" w:line="216" w:lineRule="auto"/>
              <w:ind w:left="34"/>
              <w:contextualSpacing w:val="0"/>
              <w:rPr>
                <w:rFonts w:ascii="Times New Roman" w:hAnsi="Times New Roman" w:cs="Simplified Arabic"/>
                <w:szCs w:val="22"/>
                <w:lang w:eastAsia="zh-CN"/>
              </w:rPr>
            </w:pPr>
            <w:r>
              <w:rPr>
                <w:rFonts w:ascii="Times New Roman" w:hAnsi="Times New Roman" w:cs="Simplified Arabic" w:hint="cs"/>
                <w:szCs w:val="22"/>
                <w:rtl/>
                <w:lang w:eastAsia="zh-CN"/>
              </w:rPr>
              <w:t>3</w:t>
            </w:r>
            <w:r w:rsidR="00024DFE" w:rsidRPr="00C27413">
              <w:rPr>
                <w:rFonts w:ascii="Times New Roman" w:hAnsi="Times New Roman" w:cs="Simplified Arabic" w:hint="cs"/>
                <w:szCs w:val="22"/>
                <w:rtl/>
                <w:lang w:eastAsia="zh-CN"/>
              </w:rPr>
              <w:t>-</w:t>
            </w:r>
            <w:r w:rsidR="00024DFE" w:rsidRPr="00C27413">
              <w:rPr>
                <w:rFonts w:ascii="Times New Roman" w:hAnsi="Times New Roman" w:cs="Simplified Arabic"/>
                <w:szCs w:val="22"/>
                <w:rtl/>
                <w:lang w:eastAsia="zh-CN"/>
              </w:rPr>
              <w:t xml:space="preserve"> اتخاذ جميع التدابير العملية لتعزيز المشاركة الفعالة للبلدان النامية في أنشطة بحوث التكنولوجيا الحيوية ذات الصلة بالصحة، بما في ذلك الأطراف، التي تكون في وضع يمكنها من توفير الموارد الجينية لهذه البحوث، بما يتفق مع الظروف الوطنية.</w:t>
            </w:r>
          </w:p>
          <w:p w14:paraId="479315D7" w14:textId="77777777" w:rsidR="00024DFE" w:rsidRPr="00C27413" w:rsidRDefault="007C6E7E" w:rsidP="0084034E">
            <w:pPr>
              <w:pStyle w:val="ListParagraph"/>
              <w:bidi/>
              <w:spacing w:before="40" w:after="120" w:line="216" w:lineRule="auto"/>
              <w:ind w:left="34"/>
              <w:contextualSpacing w:val="0"/>
              <w:rPr>
                <w:rFonts w:ascii="Times New Roman" w:hAnsi="Times New Roman" w:cs="Simplified Arabic"/>
                <w:szCs w:val="22"/>
                <w:lang w:eastAsia="zh-CN"/>
              </w:rPr>
            </w:pPr>
            <w:r>
              <w:rPr>
                <w:rFonts w:ascii="Times New Roman" w:hAnsi="Times New Roman" w:cs="Simplified Arabic" w:hint="cs"/>
                <w:szCs w:val="22"/>
                <w:rtl/>
                <w:lang w:eastAsia="zh-CN"/>
              </w:rPr>
              <w:t>4</w:t>
            </w:r>
            <w:r w:rsidR="00024DFE" w:rsidRPr="00C27413">
              <w:rPr>
                <w:rFonts w:ascii="Times New Roman" w:hAnsi="Times New Roman" w:cs="Simplified Arabic" w:hint="cs"/>
                <w:szCs w:val="22"/>
                <w:rtl/>
                <w:lang w:eastAsia="zh-CN"/>
              </w:rPr>
              <w:t xml:space="preserve">- </w:t>
            </w:r>
            <w:r w:rsidR="00024DFE" w:rsidRPr="00C27413">
              <w:rPr>
                <w:rFonts w:ascii="Times New Roman" w:hAnsi="Times New Roman" w:cs="Simplified Arabic"/>
                <w:szCs w:val="22"/>
                <w:rtl/>
                <w:lang w:eastAsia="zh-CN"/>
              </w:rPr>
              <w:t>اتخاذ جميع التدابير العملية لتعزيز</w:t>
            </w:r>
            <w:r w:rsidR="00024DFE" w:rsidRPr="00C27413">
              <w:rPr>
                <w:rFonts w:ascii="Times New Roman" w:hAnsi="Times New Roman" w:cs="Simplified Arabic" w:hint="cs"/>
                <w:szCs w:val="22"/>
                <w:rtl/>
                <w:lang w:eastAsia="zh-CN"/>
              </w:rPr>
              <w:t xml:space="preserve"> وتقوية</w:t>
            </w:r>
            <w:r w:rsidR="00024DFE" w:rsidRPr="00C27413">
              <w:rPr>
                <w:rFonts w:ascii="Times New Roman" w:hAnsi="Times New Roman" w:cs="Simplified Arabic"/>
                <w:szCs w:val="22"/>
                <w:rtl/>
                <w:lang w:eastAsia="zh-CN"/>
              </w:rPr>
              <w:t xml:space="preserve"> </w:t>
            </w:r>
            <w:r w:rsidR="00024DFE" w:rsidRPr="00C27413">
              <w:rPr>
                <w:rFonts w:ascii="Times New Roman" w:hAnsi="Times New Roman" w:cs="Simplified Arabic" w:hint="cs"/>
                <w:szCs w:val="22"/>
                <w:rtl/>
                <w:lang w:eastAsia="zh-CN"/>
              </w:rPr>
              <w:t xml:space="preserve">أولوية </w:t>
            </w:r>
            <w:r w:rsidR="00024DFE" w:rsidRPr="00C27413">
              <w:rPr>
                <w:rFonts w:ascii="Times New Roman" w:hAnsi="Times New Roman" w:cs="Simplified Arabic"/>
                <w:szCs w:val="22"/>
                <w:rtl/>
                <w:lang w:eastAsia="zh-CN"/>
              </w:rPr>
              <w:t xml:space="preserve">حصول البلدان النامية، على أساس عادل ومنصف، </w:t>
            </w:r>
            <w:r w:rsidR="00024DFE" w:rsidRPr="00C27413">
              <w:rPr>
                <w:rFonts w:ascii="Times New Roman" w:hAnsi="Times New Roman" w:cs="Simplified Arabic" w:hint="cs"/>
                <w:szCs w:val="22"/>
                <w:rtl/>
                <w:lang w:eastAsia="zh-CN"/>
              </w:rPr>
              <w:t>على ا</w:t>
            </w:r>
            <w:r w:rsidR="00024DFE" w:rsidRPr="00C27413">
              <w:rPr>
                <w:rFonts w:ascii="Times New Roman" w:hAnsi="Times New Roman" w:cs="Simplified Arabic"/>
                <w:szCs w:val="22"/>
                <w:rtl/>
                <w:lang w:eastAsia="zh-CN"/>
              </w:rPr>
              <w:t>لنتائج والمنافع الناشئة عن التكنولوجيات الحيوية القائمة على الموارد الجينية التي تقدمها تلك الأطراف، بما يتمشى مع الظروف الوطنية.</w:t>
            </w:r>
          </w:p>
        </w:tc>
      </w:tr>
      <w:tr w:rsidR="00024DFE" w:rsidRPr="00C27413" w14:paraId="1416ADA0" w14:textId="77777777" w:rsidTr="0084034E">
        <w:trPr>
          <w:jc w:val="center"/>
        </w:trPr>
        <w:tc>
          <w:tcPr>
            <w:tcW w:w="14255" w:type="dxa"/>
            <w:gridSpan w:val="3"/>
          </w:tcPr>
          <w:p w14:paraId="1CBCDA7D" w14:textId="77777777" w:rsidR="00024DFE" w:rsidRPr="00C27413" w:rsidRDefault="00024DFE" w:rsidP="0084034E">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hint="cs"/>
                <w:bCs/>
                <w:color w:val="000000" w:themeColor="text1"/>
                <w:szCs w:val="22"/>
                <w:rtl/>
                <w:lang w:eastAsia="zh-CN"/>
              </w:rPr>
              <w:t>الإدماج</w:t>
            </w:r>
          </w:p>
        </w:tc>
      </w:tr>
      <w:tr w:rsidR="00024DFE" w:rsidRPr="00415D9D" w14:paraId="41A114D1" w14:textId="77777777" w:rsidTr="0084034E">
        <w:trPr>
          <w:jc w:val="center"/>
        </w:trPr>
        <w:tc>
          <w:tcPr>
            <w:tcW w:w="2297" w:type="dxa"/>
          </w:tcPr>
          <w:p w14:paraId="450FA027" w14:textId="77777777" w:rsidR="00024DFE" w:rsidRPr="00C27413" w:rsidRDefault="00024DFE" w:rsidP="0084034E">
            <w:pPr>
              <w:spacing w:before="40" w:after="120" w:line="216" w:lineRule="auto"/>
              <w:jc w:val="right"/>
              <w:rPr>
                <w:rFonts w:ascii="Times New Roman" w:hAnsi="Times New Roman" w:cs="Simplified Arabic"/>
                <w:color w:val="000000" w:themeColor="text1"/>
                <w:szCs w:val="22"/>
                <w:lang w:eastAsia="zh-CN"/>
              </w:rPr>
            </w:pPr>
            <w:r w:rsidRPr="00C27413">
              <w:rPr>
                <w:rFonts w:ascii="Times New Roman" w:hAnsi="Times New Roman" w:cs="Simplified Arabic" w:hint="cs"/>
                <w:b/>
                <w:color w:val="000000" w:themeColor="text1"/>
                <w:szCs w:val="22"/>
                <w:rtl/>
                <w:lang w:eastAsia="zh-CN"/>
              </w:rPr>
              <w:t>الأهداف</w:t>
            </w:r>
            <w:r w:rsidRPr="00C27413">
              <w:rPr>
                <w:rFonts w:ascii="Times New Roman" w:hAnsi="Times New Roman" w:cs="Simplified Arabic"/>
                <w:b/>
                <w:color w:val="000000" w:themeColor="text1"/>
                <w:szCs w:val="22"/>
                <w:rtl/>
                <w:lang w:eastAsia="zh-CN"/>
              </w:rPr>
              <w:t xml:space="preserve"> </w:t>
            </w:r>
            <w:r w:rsidRPr="00C27413">
              <w:rPr>
                <w:rFonts w:ascii="Times New Roman" w:hAnsi="Times New Roman" w:cs="Simplified Arabic" w:hint="cs"/>
                <w:b/>
                <w:color w:val="000000" w:themeColor="text1"/>
                <w:szCs w:val="22"/>
                <w:rtl/>
                <w:lang w:eastAsia="zh-CN"/>
              </w:rPr>
              <w:t>14</w:t>
            </w:r>
            <w:r w:rsidRPr="00C27413">
              <w:rPr>
                <w:rFonts w:ascii="Times New Roman" w:hAnsi="Times New Roman" w:cs="Simplified Arabic"/>
                <w:b/>
                <w:color w:val="000000" w:themeColor="text1"/>
                <w:szCs w:val="22"/>
                <w:rtl/>
                <w:lang w:eastAsia="zh-CN"/>
              </w:rPr>
              <w:t>، و</w:t>
            </w:r>
            <w:r w:rsidRPr="00C27413">
              <w:rPr>
                <w:rFonts w:ascii="Times New Roman" w:hAnsi="Times New Roman" w:cs="Simplified Arabic" w:hint="cs"/>
                <w:b/>
                <w:color w:val="000000" w:themeColor="text1"/>
                <w:szCs w:val="22"/>
                <w:rtl/>
                <w:lang w:eastAsia="zh-CN"/>
              </w:rPr>
              <w:t>15</w:t>
            </w:r>
            <w:r w:rsidRPr="00C27413">
              <w:rPr>
                <w:rFonts w:ascii="Times New Roman" w:hAnsi="Times New Roman" w:cs="Simplified Arabic"/>
                <w:b/>
                <w:color w:val="000000" w:themeColor="text1"/>
                <w:szCs w:val="22"/>
                <w:rtl/>
                <w:lang w:eastAsia="zh-CN"/>
              </w:rPr>
              <w:t>، و</w:t>
            </w:r>
            <w:r w:rsidRPr="00C27413">
              <w:rPr>
                <w:rFonts w:ascii="Times New Roman" w:hAnsi="Times New Roman" w:cs="Simplified Arabic" w:hint="cs"/>
                <w:b/>
                <w:color w:val="000000" w:themeColor="text1"/>
                <w:szCs w:val="22"/>
                <w:rtl/>
                <w:lang w:eastAsia="zh-CN"/>
              </w:rPr>
              <w:t>18</w:t>
            </w:r>
          </w:p>
        </w:tc>
        <w:tc>
          <w:tcPr>
            <w:tcW w:w="4258" w:type="dxa"/>
          </w:tcPr>
          <w:p w14:paraId="037FC785" w14:textId="77777777" w:rsidR="00024DFE" w:rsidRPr="00C27413" w:rsidRDefault="00024DFE" w:rsidP="0084034E">
            <w:pPr>
              <w:bidi/>
              <w:spacing w:before="60" w:after="120" w:line="216" w:lineRule="auto"/>
              <w:rPr>
                <w:rFonts w:ascii="Times New Roman" w:hAnsi="Times New Roman" w:cs="Simplified Arabic"/>
                <w:szCs w:val="22"/>
                <w:lang w:eastAsia="zh-CN"/>
              </w:rPr>
            </w:pPr>
            <w:r w:rsidRPr="00C27413">
              <w:rPr>
                <w:rFonts w:ascii="Times New Roman" w:hAnsi="Times New Roman" w:cs="Simplified Arabic" w:hint="cs"/>
                <w:szCs w:val="22"/>
                <w:rtl/>
                <w:lang w:eastAsia="zh-CN"/>
              </w:rPr>
              <w:t>يمكن ل</w:t>
            </w:r>
            <w:r w:rsidRPr="00C27413">
              <w:rPr>
                <w:rFonts w:ascii="Times New Roman" w:hAnsi="Times New Roman" w:cs="Simplified Arabic"/>
                <w:szCs w:val="22"/>
                <w:rtl/>
                <w:lang w:eastAsia="zh-CN"/>
              </w:rPr>
              <w:t>لنظر في الروابط بين التنوع البيولوجي والصحة في عملية صنع القرار في جميع القطاعات أن يحسن الوعي بفوائد التنوع البيولوجي لتعزيز نظم صحية أكثر إنصافا.</w:t>
            </w:r>
          </w:p>
        </w:tc>
        <w:tc>
          <w:tcPr>
            <w:tcW w:w="7700" w:type="dxa"/>
          </w:tcPr>
          <w:p w14:paraId="5815FA81" w14:textId="77777777" w:rsidR="00024DFE" w:rsidRPr="00C27413" w:rsidRDefault="00024DFE" w:rsidP="00415D9D">
            <w:pPr>
              <w:pStyle w:val="ListParagraph"/>
              <w:numPr>
                <w:ilvl w:val="0"/>
                <w:numId w:val="30"/>
              </w:numPr>
              <w:bidi/>
              <w:spacing w:before="60" w:after="120" w:line="216" w:lineRule="auto"/>
              <w:ind w:left="407"/>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hint="cs"/>
                <w:color w:val="000000" w:themeColor="text1"/>
                <w:szCs w:val="22"/>
                <w:rtl/>
                <w:lang w:eastAsia="zh-CN"/>
              </w:rPr>
              <w:t>وضع</w:t>
            </w:r>
            <w:r w:rsidRPr="00C27413">
              <w:rPr>
                <w:rFonts w:ascii="Times New Roman" w:hAnsi="Times New Roman" w:cs="Simplified Arabic"/>
                <w:color w:val="000000" w:themeColor="text1"/>
                <w:szCs w:val="22"/>
                <w:rtl/>
                <w:lang w:eastAsia="zh-CN"/>
              </w:rPr>
              <w:t xml:space="preserve"> الروابط بين التنوع البيولوجي والصحة في الاعتبار في الأنشطة التجارية ومعايير الإدارة الاجتماعية البيئية</w:t>
            </w:r>
            <w:r w:rsidRPr="00C27413">
              <w:rPr>
                <w:rFonts w:ascii="Times New Roman" w:hAnsi="Times New Roman" w:cs="Simplified Arabic" w:hint="cs"/>
                <w:color w:val="000000" w:themeColor="text1"/>
                <w:szCs w:val="22"/>
                <w:rtl/>
                <w:lang w:eastAsia="zh-CN"/>
              </w:rPr>
              <w:t xml:space="preserve"> </w:t>
            </w:r>
            <w:r w:rsidRPr="00C27413">
              <w:rPr>
                <w:rFonts w:ascii="Times New Roman" w:hAnsi="Times New Roman" w:cs="Simplified Arabic" w:hint="cs"/>
                <w:color w:val="000000" w:themeColor="text1"/>
                <w:szCs w:val="22"/>
                <w:vertAlign w:val="superscript"/>
                <w:rtl/>
                <w:lang w:eastAsia="zh-CN"/>
              </w:rPr>
              <w:t>(ح)</w:t>
            </w:r>
            <w:r w:rsidRPr="00C27413">
              <w:rPr>
                <w:rFonts w:ascii="Times New Roman" w:hAnsi="Times New Roman" w:cs="Simplified Arabic"/>
                <w:color w:val="000000" w:themeColor="text1"/>
                <w:szCs w:val="22"/>
                <w:rtl/>
                <w:lang w:eastAsia="zh-CN"/>
              </w:rPr>
              <w:t xml:space="preserve"> للشركات، حسب الاقتضاء، من خلال الحوارات النشطة مع مجتمع الأعمال، وفي تقييمات قيم التنوع البيولوجي والمستفيدين منه.</w:t>
            </w:r>
          </w:p>
          <w:p w14:paraId="5E3801C0" w14:textId="77777777" w:rsidR="00024DFE" w:rsidRPr="00C27413" w:rsidRDefault="00024DFE" w:rsidP="00415D9D">
            <w:pPr>
              <w:pStyle w:val="ListParagraph"/>
              <w:numPr>
                <w:ilvl w:val="0"/>
                <w:numId w:val="30"/>
              </w:numPr>
              <w:bidi/>
              <w:spacing w:before="60" w:after="120" w:line="216" w:lineRule="auto"/>
              <w:ind w:left="407"/>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إدراج الروابط بين التنوع البيولوجي والصحة في الإفصاحات المالية المتعلقة بالطبيعة.</w:t>
            </w:r>
          </w:p>
          <w:p w14:paraId="25A80941" w14:textId="77777777" w:rsidR="00024DFE" w:rsidRPr="00C27413" w:rsidRDefault="00024DFE" w:rsidP="00415D9D">
            <w:pPr>
              <w:pStyle w:val="ListParagraph"/>
              <w:numPr>
                <w:ilvl w:val="0"/>
                <w:numId w:val="30"/>
              </w:numPr>
              <w:bidi/>
              <w:spacing w:before="60" w:after="120" w:line="216" w:lineRule="auto"/>
              <w:ind w:left="407"/>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تشجيع الاستثمار الخاص والعام والحوافز التي تحمي مجموعة واسعة من الروابط بين التنوع البيولوجي والصحة.</w:t>
            </w:r>
          </w:p>
          <w:p w14:paraId="3A77C8AC" w14:textId="7F47AA92" w:rsidR="00024DFE" w:rsidRPr="00C27413" w:rsidRDefault="00024DFE" w:rsidP="00415D9D">
            <w:pPr>
              <w:pStyle w:val="ListParagraph"/>
              <w:numPr>
                <w:ilvl w:val="0"/>
                <w:numId w:val="30"/>
              </w:numPr>
              <w:bidi/>
              <w:spacing w:before="60" w:after="120" w:line="216" w:lineRule="auto"/>
              <w:ind w:left="407"/>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lastRenderedPageBreak/>
              <w:t xml:space="preserve">تعزيز مراعاة القيم المتعددة للطبيعة من أجل الصحة على أساس المعرفة المتنوعة ونظم المعرفة، في المناهج التعليمية وبرامج التدريب على جميع المستويات </w:t>
            </w:r>
            <w:r w:rsidRPr="00C27413">
              <w:rPr>
                <w:rFonts w:ascii="Times New Roman" w:hAnsi="Times New Roman" w:cs="Simplified Arabic" w:hint="cs"/>
                <w:color w:val="000000" w:themeColor="text1"/>
                <w:szCs w:val="22"/>
                <w:rtl/>
                <w:lang w:eastAsia="zh-CN"/>
              </w:rPr>
              <w:t>وفي مختلف</w:t>
            </w:r>
            <w:r w:rsidRPr="00C27413">
              <w:rPr>
                <w:rFonts w:ascii="Times New Roman" w:hAnsi="Times New Roman" w:cs="Simplified Arabic"/>
                <w:color w:val="000000" w:themeColor="text1"/>
                <w:szCs w:val="22"/>
                <w:rtl/>
                <w:lang w:eastAsia="zh-CN"/>
              </w:rPr>
              <w:t xml:space="preserve"> التخصصات، مما يضمن مشاركة أصحاب المعرفة </w:t>
            </w:r>
            <w:r w:rsidRPr="00C27413">
              <w:rPr>
                <w:rFonts w:ascii="Times New Roman" w:hAnsi="Times New Roman" w:cs="Simplified Arabic" w:hint="cs"/>
                <w:color w:val="000000" w:themeColor="text1"/>
                <w:szCs w:val="22"/>
                <w:rtl/>
                <w:lang w:eastAsia="zh-CN"/>
              </w:rPr>
              <w:t>والقائمين على التواصل</w:t>
            </w:r>
            <w:r w:rsidRPr="00C27413">
              <w:rPr>
                <w:rFonts w:ascii="Times New Roman" w:hAnsi="Times New Roman" w:cs="Simplified Arabic"/>
                <w:color w:val="000000" w:themeColor="text1"/>
                <w:szCs w:val="22"/>
                <w:rtl/>
                <w:lang w:eastAsia="zh-CN"/>
              </w:rPr>
              <w:t xml:space="preserve"> من الشعوب الأصلية والمجتمعات المحلية </w:t>
            </w:r>
            <w:r w:rsidRPr="00C27413">
              <w:rPr>
                <w:rFonts w:ascii="Times New Roman" w:hAnsi="Times New Roman" w:cs="Simplified Arabic" w:hint="cs"/>
                <w:color w:val="000000" w:themeColor="text1"/>
                <w:szCs w:val="22"/>
                <w:rtl/>
                <w:lang w:eastAsia="zh-CN"/>
              </w:rPr>
              <w:t>و</w:t>
            </w:r>
            <w:r w:rsidRPr="00C27413">
              <w:rPr>
                <w:rFonts w:ascii="Times New Roman" w:hAnsi="Times New Roman" w:cs="Simplified Arabic"/>
                <w:color w:val="000000" w:themeColor="text1"/>
                <w:szCs w:val="22"/>
                <w:rtl/>
                <w:lang w:eastAsia="zh-CN"/>
              </w:rPr>
              <w:t>القطاع الصحي، من بين أمور أخرى</w:t>
            </w:r>
            <w:r>
              <w:rPr>
                <w:rFonts w:ascii="Times New Roman" w:hAnsi="Times New Roman" w:cs="Simplified Arabic" w:hint="cs"/>
                <w:color w:val="000000" w:themeColor="text1"/>
                <w:szCs w:val="22"/>
                <w:rtl/>
                <w:lang w:eastAsia="zh-CN"/>
              </w:rPr>
              <w:t>.</w:t>
            </w:r>
            <w:r w:rsidR="00E55DEC" w:rsidRPr="00415D9D">
              <w:rPr>
                <w:rStyle w:val="FootnoteReference"/>
                <w:rFonts w:ascii="Times New Roman" w:hAnsi="Times New Roman" w:cs="Simplified Arabic"/>
              </w:rPr>
              <w:footnoteReference w:customMarkFollows="1" w:id="55"/>
              <w:t>5</w:t>
            </w:r>
            <w:r w:rsidR="0055392F">
              <w:rPr>
                <w:rStyle w:val="FootnoteReference"/>
                <w:rFonts w:ascii="Times New Roman" w:hAnsi="Times New Roman" w:cs="Simplified Arabic"/>
              </w:rPr>
              <w:t>5</w:t>
            </w:r>
            <w:r w:rsidR="0055392F" w:rsidRPr="0055392F">
              <w:rPr>
                <w:rFonts w:hint="cs"/>
                <w:vertAlign w:val="superscript"/>
                <w:rtl/>
              </w:rPr>
              <w:t>،</w:t>
            </w:r>
            <w:r w:rsidR="00E55DEC">
              <w:rPr>
                <w:rStyle w:val="FootnoteReference"/>
                <w:rFonts w:ascii="Times New Roman" w:hAnsi="Times New Roman" w:cs="Simplified Arabic"/>
                <w:color w:val="000000" w:themeColor="text1"/>
                <w:szCs w:val="22"/>
                <w:lang w:eastAsia="zh-CN"/>
              </w:rPr>
              <w:footnoteReference w:customMarkFollows="1" w:id="56"/>
              <w:t>5</w:t>
            </w:r>
            <w:r w:rsidR="0055392F">
              <w:rPr>
                <w:rStyle w:val="FootnoteReference"/>
                <w:rFonts w:ascii="Times New Roman" w:hAnsi="Times New Roman" w:cs="Simplified Arabic"/>
                <w:color w:val="000000" w:themeColor="text1"/>
                <w:szCs w:val="22"/>
                <w:lang w:eastAsia="zh-CN"/>
              </w:rPr>
              <w:t>6</w:t>
            </w:r>
            <w:r w:rsidR="0055392F" w:rsidRPr="0055392F">
              <w:rPr>
                <w:vertAlign w:val="superscript"/>
              </w:rPr>
              <w:t xml:space="preserve"> </w:t>
            </w:r>
          </w:p>
          <w:p w14:paraId="205A41F5" w14:textId="3B8583AF" w:rsidR="00024DFE" w:rsidRPr="00055A83" w:rsidRDefault="00024DFE" w:rsidP="00415D9D">
            <w:pPr>
              <w:pStyle w:val="ListParagraph"/>
              <w:numPr>
                <w:ilvl w:val="0"/>
                <w:numId w:val="30"/>
              </w:numPr>
              <w:bidi/>
              <w:spacing w:before="60" w:after="120" w:line="216" w:lineRule="auto"/>
              <w:ind w:left="407"/>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إعداد مواد إعلامية خاصة بقطاعات محددة مثل صحائف الوقائع لتعميم الروابط بين التنوع البيولوجي والصحة في القطاعات ذات الصلة</w:t>
            </w:r>
            <w:r w:rsidR="007A7E7D">
              <w:rPr>
                <w:rFonts w:ascii="Times New Roman" w:hAnsi="Times New Roman" w:cs="Simplified Arabic" w:hint="cs"/>
                <w:color w:val="000000" w:themeColor="text1"/>
                <w:szCs w:val="22"/>
                <w:rtl/>
                <w:lang w:eastAsia="zh-CN"/>
              </w:rPr>
              <w:t xml:space="preserve"> على النحو المحدد على المستوى الوطني</w:t>
            </w:r>
            <w:r w:rsidRPr="00C27413">
              <w:rPr>
                <w:rFonts w:ascii="Times New Roman" w:hAnsi="Times New Roman" w:cs="Simplified Arabic"/>
                <w:color w:val="000000" w:themeColor="text1"/>
                <w:szCs w:val="22"/>
                <w:rtl/>
                <w:lang w:eastAsia="zh-CN"/>
              </w:rPr>
              <w:t>.</w:t>
            </w:r>
            <w:r w:rsidR="00E55DEC">
              <w:rPr>
                <w:rStyle w:val="FootnoteReference"/>
                <w:rFonts w:ascii="Times New Roman" w:hAnsi="Times New Roman" w:cs="Simplified Arabic"/>
                <w:color w:val="000000" w:themeColor="text1"/>
                <w:szCs w:val="22"/>
                <w:lang w:eastAsia="zh-CN"/>
              </w:rPr>
              <w:footnoteReference w:customMarkFollows="1" w:id="57"/>
              <w:t>5</w:t>
            </w:r>
            <w:r w:rsidR="00F45A75">
              <w:rPr>
                <w:rStyle w:val="FootnoteReference"/>
                <w:rFonts w:ascii="Times New Roman" w:hAnsi="Times New Roman" w:cs="Simplified Arabic"/>
                <w:color w:val="000000" w:themeColor="text1"/>
                <w:szCs w:val="22"/>
                <w:lang w:eastAsia="zh-CN"/>
              </w:rPr>
              <w:t>7</w:t>
            </w:r>
          </w:p>
        </w:tc>
      </w:tr>
      <w:tr w:rsidR="00024DFE" w:rsidRPr="00C27413" w14:paraId="6883DBFC" w14:textId="77777777" w:rsidTr="0084034E">
        <w:trPr>
          <w:jc w:val="center"/>
        </w:trPr>
        <w:tc>
          <w:tcPr>
            <w:tcW w:w="14255" w:type="dxa"/>
            <w:gridSpan w:val="3"/>
          </w:tcPr>
          <w:p w14:paraId="5BA87456" w14:textId="77777777" w:rsidR="00024DFE" w:rsidRPr="00C27413" w:rsidRDefault="00024DFE" w:rsidP="0084034E">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hint="cs"/>
                <w:bCs/>
                <w:color w:val="000000" w:themeColor="text1"/>
                <w:szCs w:val="22"/>
                <w:rtl/>
                <w:lang w:eastAsia="zh-CN"/>
              </w:rPr>
              <w:lastRenderedPageBreak/>
              <w:t>الاستهلاك</w:t>
            </w:r>
          </w:p>
        </w:tc>
      </w:tr>
      <w:tr w:rsidR="00024DFE" w:rsidRPr="00415D9D" w14:paraId="168D305C" w14:textId="77777777" w:rsidTr="0084034E">
        <w:trPr>
          <w:jc w:val="center"/>
        </w:trPr>
        <w:tc>
          <w:tcPr>
            <w:tcW w:w="2297" w:type="dxa"/>
          </w:tcPr>
          <w:p w14:paraId="259B3D19" w14:textId="77777777" w:rsidR="00024DFE" w:rsidRPr="00C27413" w:rsidRDefault="00024DFE" w:rsidP="0084034E">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الهدف 16</w:t>
            </w:r>
          </w:p>
        </w:tc>
        <w:tc>
          <w:tcPr>
            <w:tcW w:w="4258" w:type="dxa"/>
          </w:tcPr>
          <w:p w14:paraId="4F83A6CC" w14:textId="77777777" w:rsidR="00024DFE" w:rsidRPr="00C27413" w:rsidRDefault="00024DFE" w:rsidP="0084034E">
            <w:pPr>
              <w:bidi/>
              <w:spacing w:before="60" w:after="120" w:line="216" w:lineRule="auto"/>
              <w:rPr>
                <w:rFonts w:ascii="Times New Roman" w:hAnsi="Times New Roman" w:cs="Simplified Arabic"/>
                <w:szCs w:val="22"/>
                <w:rtl/>
                <w:lang w:eastAsia="zh-CN"/>
              </w:rPr>
            </w:pPr>
            <w:r w:rsidRPr="00C27413">
              <w:rPr>
                <w:rFonts w:ascii="Times New Roman" w:hAnsi="Times New Roman" w:cs="Simplified Arabic"/>
                <w:szCs w:val="22"/>
                <w:rtl/>
                <w:lang w:eastAsia="zh-CN"/>
              </w:rPr>
              <w:t xml:space="preserve">الاستهلاك المفرط هو المحرك الأساسي لفقدان التنوع البيولوجي واعتلال الصحة. </w:t>
            </w:r>
            <w:r>
              <w:rPr>
                <w:rFonts w:ascii="Times New Roman" w:hAnsi="Times New Roman" w:cs="Simplified Arabic" w:hint="cs"/>
                <w:szCs w:val="22"/>
                <w:rtl/>
                <w:lang w:eastAsia="zh-CN"/>
              </w:rPr>
              <w:t>ومن شأن</w:t>
            </w:r>
            <w:r w:rsidRPr="00C27413">
              <w:rPr>
                <w:rFonts w:ascii="Times New Roman" w:hAnsi="Times New Roman" w:cs="Simplified Arabic"/>
                <w:szCs w:val="22"/>
                <w:rtl/>
                <w:lang w:eastAsia="zh-CN"/>
              </w:rPr>
              <w:t xml:space="preserve"> الاستخدام الأكثر إنصافا واستدامة للموارد، بما في ذلك الحد من النفايات والإفراط في الاستهلاك، </w:t>
            </w:r>
            <w:r>
              <w:rPr>
                <w:rFonts w:ascii="Times New Roman" w:hAnsi="Times New Roman" w:cs="Simplified Arabic" w:hint="cs"/>
                <w:szCs w:val="22"/>
                <w:rtl/>
                <w:lang w:eastAsia="zh-CN"/>
              </w:rPr>
              <w:t>أن يمكّن الجميع من العيش</w:t>
            </w:r>
            <w:r w:rsidRPr="00C27413">
              <w:rPr>
                <w:rFonts w:ascii="Times New Roman" w:hAnsi="Times New Roman" w:cs="Simplified Arabic"/>
                <w:szCs w:val="22"/>
                <w:rtl/>
                <w:lang w:eastAsia="zh-CN"/>
              </w:rPr>
              <w:t xml:space="preserve"> بشكل جيد وفي </w:t>
            </w:r>
            <w:r w:rsidRPr="00C27413">
              <w:rPr>
                <w:rFonts w:ascii="Times New Roman" w:hAnsi="Times New Roman" w:cs="Simplified Arabic" w:hint="cs"/>
                <w:szCs w:val="22"/>
                <w:rtl/>
                <w:lang w:eastAsia="zh-CN"/>
              </w:rPr>
              <w:t>وئام</w:t>
            </w:r>
            <w:r w:rsidRPr="00C27413">
              <w:rPr>
                <w:rFonts w:ascii="Times New Roman" w:hAnsi="Times New Roman" w:cs="Simplified Arabic"/>
                <w:szCs w:val="22"/>
                <w:rtl/>
                <w:lang w:eastAsia="zh-CN"/>
              </w:rPr>
              <w:t xml:space="preserve"> مع الطبيعة</w:t>
            </w:r>
            <w:r w:rsidRPr="00C27413">
              <w:rPr>
                <w:rFonts w:ascii="Times New Roman" w:hAnsi="Times New Roman" w:cs="Simplified Arabic"/>
                <w:szCs w:val="22"/>
                <w:lang w:eastAsia="zh-CN"/>
              </w:rPr>
              <w:t>.</w:t>
            </w:r>
          </w:p>
          <w:p w14:paraId="08A2BB3A" w14:textId="77777777" w:rsidR="00024DFE" w:rsidRPr="00415D9D" w:rsidRDefault="00024DFE" w:rsidP="0084034E">
            <w:pPr>
              <w:bidi/>
              <w:spacing w:before="60" w:after="120" w:line="216" w:lineRule="auto"/>
              <w:rPr>
                <w:rFonts w:ascii="Times New Roman" w:hAnsi="Times New Roman" w:cs="Simplified Arabic"/>
                <w:szCs w:val="22"/>
                <w:lang w:eastAsia="zh-CN"/>
              </w:rPr>
            </w:pPr>
          </w:p>
        </w:tc>
        <w:tc>
          <w:tcPr>
            <w:tcW w:w="7700" w:type="dxa"/>
          </w:tcPr>
          <w:p w14:paraId="65F54EC0" w14:textId="77777777" w:rsidR="00024DFE" w:rsidRPr="00BD6FDB" w:rsidRDefault="00024DFE" w:rsidP="0084034E">
            <w:pPr>
              <w:bidi/>
              <w:spacing w:before="60" w:after="120" w:line="216" w:lineRule="auto"/>
              <w:rPr>
                <w:rFonts w:cs="Simplified Arabic"/>
                <w:color w:val="000000" w:themeColor="text1"/>
                <w:szCs w:val="22"/>
                <w:lang w:eastAsia="zh-CN"/>
              </w:rPr>
            </w:pPr>
            <w:r w:rsidRPr="00BD6FDB">
              <w:rPr>
                <w:rFonts w:cs="Simplified Arabic"/>
                <w:color w:val="000000" w:themeColor="text1"/>
                <w:szCs w:val="22"/>
                <w:rtl/>
                <w:lang w:eastAsia="zh-CN"/>
              </w:rPr>
              <w:t>تعزيز المنافع المشتركة الناجمة عن خيارات الاستهلاك المستدام من خلال:</w:t>
            </w:r>
          </w:p>
          <w:p w14:paraId="0EDAFBD0" w14:textId="4CA0793A" w:rsidR="00024DFE" w:rsidRPr="00C27413" w:rsidRDefault="00024DFE" w:rsidP="00415D9D">
            <w:pPr>
              <w:pStyle w:val="ListParagraph"/>
              <w:numPr>
                <w:ilvl w:val="0"/>
                <w:numId w:val="31"/>
              </w:numPr>
              <w:bidi/>
              <w:spacing w:before="60" w:after="120" w:line="216" w:lineRule="auto"/>
              <w:ind w:left="360" w:hanging="39"/>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hint="cs"/>
                <w:color w:val="000000" w:themeColor="text1"/>
                <w:szCs w:val="22"/>
                <w:rtl/>
                <w:lang w:eastAsia="zh-CN"/>
              </w:rPr>
              <w:t xml:space="preserve"> </w:t>
            </w:r>
            <w:r w:rsidRPr="00C27413">
              <w:rPr>
                <w:rFonts w:ascii="Times New Roman" w:hAnsi="Times New Roman" w:cs="Simplified Arabic"/>
                <w:color w:val="000000" w:themeColor="text1"/>
                <w:szCs w:val="22"/>
                <w:rtl/>
                <w:lang w:eastAsia="zh-CN"/>
              </w:rPr>
              <w:t>تحديد الفرص لتعزيز أنماط الحياة الصحية والمستدامة، وأنماط الاستهلاك المستدام، والحد من النفايات وما يرتبط بها من تغيير سلوكي من شأنه أن يفيد التنوع البيولوجي والصحة؛</w:t>
            </w:r>
            <w:r w:rsidR="00E55DEC">
              <w:rPr>
                <w:rStyle w:val="FootnoteReference"/>
                <w:rFonts w:ascii="Times New Roman" w:hAnsi="Times New Roman" w:cs="Simplified Arabic"/>
                <w:color w:val="000000" w:themeColor="text1"/>
                <w:szCs w:val="22"/>
                <w:lang w:eastAsia="zh-CN"/>
              </w:rPr>
              <w:footnoteReference w:customMarkFollows="1" w:id="58"/>
              <w:t>5</w:t>
            </w:r>
            <w:r w:rsidR="00F45A75">
              <w:rPr>
                <w:rStyle w:val="FootnoteReference"/>
                <w:rFonts w:ascii="Times New Roman" w:hAnsi="Times New Roman" w:cs="Simplified Arabic"/>
                <w:color w:val="000000" w:themeColor="text1"/>
                <w:szCs w:val="22"/>
                <w:lang w:eastAsia="zh-CN"/>
              </w:rPr>
              <w:t>8</w:t>
            </w:r>
          </w:p>
          <w:p w14:paraId="01FB08CC" w14:textId="77777777" w:rsidR="00024DFE" w:rsidRPr="00C27413" w:rsidRDefault="00024DFE" w:rsidP="00415D9D">
            <w:pPr>
              <w:pStyle w:val="ListParagraph"/>
              <w:numPr>
                <w:ilvl w:val="0"/>
                <w:numId w:val="31"/>
              </w:numPr>
              <w:bidi/>
              <w:spacing w:before="60" w:after="120" w:line="216" w:lineRule="auto"/>
              <w:ind w:left="360" w:hanging="39"/>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تطوير الأدوات المعرفية والأنشطة التعليمية لرفع مستوى وعي المستهلكين وفهمهم للآثار السلبية للإفراط في الاستهلاك والنفايات على التنوع البيولوجي والصحة.</w:t>
            </w:r>
          </w:p>
        </w:tc>
      </w:tr>
      <w:tr w:rsidR="00024DFE" w:rsidRPr="00C27413" w14:paraId="266C7A9B" w14:textId="77777777" w:rsidTr="0084034E">
        <w:trPr>
          <w:jc w:val="center"/>
        </w:trPr>
        <w:tc>
          <w:tcPr>
            <w:tcW w:w="14255" w:type="dxa"/>
            <w:gridSpan w:val="3"/>
          </w:tcPr>
          <w:p w14:paraId="41850062" w14:textId="77777777" w:rsidR="00024DFE" w:rsidRPr="00C27413" w:rsidRDefault="00024DFE" w:rsidP="0084034E">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bCs/>
                <w:color w:val="000000" w:themeColor="text1"/>
                <w:szCs w:val="22"/>
                <w:rtl/>
                <w:lang w:eastAsia="zh-CN"/>
              </w:rPr>
              <w:t>وسائل التنفيذ</w:t>
            </w:r>
          </w:p>
        </w:tc>
      </w:tr>
      <w:tr w:rsidR="00024DFE" w:rsidRPr="00C27413" w14:paraId="087667E5" w14:textId="77777777" w:rsidTr="0084034E">
        <w:trPr>
          <w:jc w:val="center"/>
        </w:trPr>
        <w:tc>
          <w:tcPr>
            <w:tcW w:w="2297" w:type="dxa"/>
          </w:tcPr>
          <w:p w14:paraId="2AA85F55" w14:textId="77777777" w:rsidR="00024DFE" w:rsidRPr="00C27413" w:rsidRDefault="00024DFE" w:rsidP="0084034E">
            <w:pPr>
              <w:spacing w:before="40" w:after="120" w:line="216" w:lineRule="auto"/>
              <w:jc w:val="right"/>
              <w:rPr>
                <w:rFonts w:ascii="Times New Roman" w:hAnsi="Times New Roman" w:cs="Simplified Arabic"/>
                <w:b/>
                <w:color w:val="000000" w:themeColor="text1"/>
                <w:szCs w:val="22"/>
                <w:rtl/>
                <w:lang w:eastAsia="zh-CN"/>
              </w:rPr>
            </w:pPr>
            <w:r w:rsidRPr="00C27413">
              <w:rPr>
                <w:rFonts w:ascii="Times New Roman" w:hAnsi="Times New Roman" w:cs="Simplified Arabic" w:hint="cs"/>
                <w:b/>
                <w:color w:val="000000" w:themeColor="text1"/>
                <w:szCs w:val="22"/>
                <w:rtl/>
                <w:lang w:eastAsia="zh-CN"/>
              </w:rPr>
              <w:lastRenderedPageBreak/>
              <w:t>الهدف 19</w:t>
            </w:r>
          </w:p>
        </w:tc>
        <w:tc>
          <w:tcPr>
            <w:tcW w:w="4258" w:type="dxa"/>
          </w:tcPr>
          <w:p w14:paraId="185DFD3F" w14:textId="77777777" w:rsidR="00024DFE" w:rsidRPr="00C27413" w:rsidRDefault="00024DFE" w:rsidP="0084034E">
            <w:pPr>
              <w:bidi/>
              <w:spacing w:before="60" w:after="120" w:line="216" w:lineRule="auto"/>
              <w:rPr>
                <w:rFonts w:ascii="Times New Roman" w:hAnsi="Times New Roman" w:cs="Simplified Arabic"/>
                <w:color w:val="000000" w:themeColor="text1"/>
                <w:szCs w:val="22"/>
                <w:rtl/>
                <w:lang w:eastAsia="zh-CN"/>
              </w:rPr>
            </w:pPr>
            <w:r w:rsidRPr="00C27413">
              <w:rPr>
                <w:rFonts w:ascii="Times New Roman" w:hAnsi="Times New Roman" w:cs="Simplified Arabic" w:hint="cs"/>
                <w:color w:val="000000" w:themeColor="text1"/>
                <w:szCs w:val="22"/>
                <w:rtl/>
                <w:lang w:eastAsia="zh-CN"/>
              </w:rPr>
              <w:t>يمكن ل</w:t>
            </w:r>
            <w:r w:rsidRPr="00C27413">
              <w:rPr>
                <w:rFonts w:ascii="Times New Roman" w:hAnsi="Times New Roman" w:cs="Simplified Arabic"/>
                <w:color w:val="000000" w:themeColor="text1"/>
                <w:szCs w:val="22"/>
                <w:rtl/>
                <w:lang w:eastAsia="zh-CN"/>
              </w:rPr>
              <w:t xml:space="preserve">فهم المنافع الصحية المشتركة للاستثمار في الاستراتيجيات والأنشطة الرامية إلى وقف فقدان التنوع البيولوجي أن يساعد </w:t>
            </w:r>
            <w:r>
              <w:rPr>
                <w:rFonts w:ascii="Times New Roman" w:hAnsi="Times New Roman" w:cs="Simplified Arabic" w:hint="cs"/>
                <w:color w:val="000000" w:themeColor="text1"/>
                <w:szCs w:val="22"/>
                <w:rtl/>
                <w:lang w:eastAsia="zh-CN"/>
              </w:rPr>
              <w:t>على</w:t>
            </w:r>
            <w:r w:rsidRPr="00C27413">
              <w:rPr>
                <w:rFonts w:ascii="Times New Roman" w:hAnsi="Times New Roman" w:cs="Simplified Arabic"/>
                <w:color w:val="000000" w:themeColor="text1"/>
                <w:szCs w:val="22"/>
                <w:rtl/>
                <w:lang w:eastAsia="zh-CN"/>
              </w:rPr>
              <w:t xml:space="preserve"> </w:t>
            </w:r>
            <w:r w:rsidRPr="00C27413">
              <w:rPr>
                <w:rFonts w:ascii="Times New Roman" w:hAnsi="Times New Roman" w:cs="Simplified Arabic" w:hint="cs"/>
                <w:color w:val="000000" w:themeColor="text1"/>
                <w:szCs w:val="22"/>
                <w:rtl/>
                <w:lang w:eastAsia="zh-CN"/>
              </w:rPr>
              <w:t>حشد</w:t>
            </w:r>
            <w:r w:rsidRPr="00C27413">
              <w:rPr>
                <w:rFonts w:ascii="Times New Roman" w:hAnsi="Times New Roman" w:cs="Simplified Arabic"/>
                <w:color w:val="000000" w:themeColor="text1"/>
                <w:szCs w:val="22"/>
                <w:rtl/>
                <w:lang w:eastAsia="zh-CN"/>
              </w:rPr>
              <w:t xml:space="preserve"> الموارد المالية اللازمة</w:t>
            </w:r>
          </w:p>
        </w:tc>
        <w:tc>
          <w:tcPr>
            <w:tcW w:w="7700" w:type="dxa"/>
          </w:tcPr>
          <w:p w14:paraId="68C92AA8" w14:textId="77777777" w:rsidR="00024DFE" w:rsidRPr="00BD6FDB" w:rsidRDefault="00024DFE" w:rsidP="0084034E">
            <w:pPr>
              <w:bidi/>
              <w:spacing w:before="60" w:after="120" w:line="216" w:lineRule="auto"/>
              <w:rPr>
                <w:rFonts w:cs="Simplified Arabic"/>
                <w:color w:val="000000" w:themeColor="text1"/>
                <w:szCs w:val="22"/>
                <w:rtl/>
                <w:lang w:eastAsia="zh-CN"/>
              </w:rPr>
            </w:pPr>
            <w:r w:rsidRPr="00BD6FDB">
              <w:rPr>
                <w:rFonts w:cs="Simplified Arabic"/>
                <w:color w:val="000000" w:themeColor="text1"/>
                <w:szCs w:val="22"/>
                <w:rtl/>
                <w:lang w:eastAsia="zh-CN"/>
              </w:rPr>
              <w:t>زيادة التمويل من جميع المصادر، بما في ذلك المساعدة الإنمائية الرسمية للبلدان النامية، لدعم المشاريع والبرامج الرامية إلى دمج الروابط بين التنوع البيولوجي والصحة في السياسات والاستراتيجيات والبرامج والحسابات ذات الصلة.</w:t>
            </w:r>
          </w:p>
        </w:tc>
      </w:tr>
      <w:tr w:rsidR="00024DFE" w:rsidRPr="00415D9D" w14:paraId="786DFE61" w14:textId="77777777" w:rsidTr="0084034E">
        <w:trPr>
          <w:jc w:val="center"/>
        </w:trPr>
        <w:tc>
          <w:tcPr>
            <w:tcW w:w="2297" w:type="dxa"/>
          </w:tcPr>
          <w:p w14:paraId="417C6F25" w14:textId="77777777" w:rsidR="00024DFE" w:rsidRPr="00C27413" w:rsidRDefault="00024DFE" w:rsidP="0084034E">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الهدف 20</w:t>
            </w:r>
          </w:p>
        </w:tc>
        <w:tc>
          <w:tcPr>
            <w:tcW w:w="4258" w:type="dxa"/>
          </w:tcPr>
          <w:p w14:paraId="5DC0A5B2" w14:textId="77777777" w:rsidR="00024DFE" w:rsidRPr="00C27413" w:rsidRDefault="00024DFE" w:rsidP="0084034E">
            <w:pPr>
              <w:bidi/>
              <w:spacing w:before="60" w:after="120" w:line="216" w:lineRule="auto"/>
              <w:rPr>
                <w:rFonts w:ascii="Times New Roman" w:hAnsi="Times New Roman" w:cs="Simplified Arabic"/>
                <w:color w:val="000000" w:themeColor="text1"/>
                <w:szCs w:val="22"/>
                <w:lang w:eastAsia="zh-CN"/>
              </w:rPr>
            </w:pPr>
            <w:r>
              <w:rPr>
                <w:rFonts w:ascii="Times New Roman" w:hAnsi="Times New Roman" w:cs="Simplified Arabic" w:hint="cs"/>
                <w:color w:val="000000" w:themeColor="text1"/>
                <w:szCs w:val="22"/>
                <w:rtl/>
                <w:lang w:eastAsia="zh-CN"/>
              </w:rPr>
              <w:t>يمكن ل</w:t>
            </w:r>
            <w:r w:rsidRPr="00C27413">
              <w:rPr>
                <w:rFonts w:ascii="Times New Roman" w:hAnsi="Times New Roman" w:cs="Simplified Arabic"/>
                <w:color w:val="000000" w:themeColor="text1"/>
                <w:szCs w:val="22"/>
                <w:rtl/>
                <w:lang w:eastAsia="zh-CN"/>
              </w:rPr>
              <w:t xml:space="preserve">تحسين بناء القدرات والتعاون التقني والعلمي والحصول على التكنولوجيا ذات الصلة بالروابط بين التنوع البيولوجي والصحة ونقلها، </w:t>
            </w:r>
            <w:r>
              <w:rPr>
                <w:rFonts w:ascii="Times New Roman" w:hAnsi="Times New Roman" w:cs="Simplified Arabic" w:hint="cs"/>
                <w:color w:val="000000" w:themeColor="text1"/>
                <w:szCs w:val="22"/>
                <w:rtl/>
                <w:lang w:eastAsia="zh-CN"/>
              </w:rPr>
              <w:t xml:space="preserve">بما في ذلك </w:t>
            </w:r>
            <w:r w:rsidRPr="00C27413">
              <w:rPr>
                <w:rFonts w:ascii="Times New Roman" w:hAnsi="Times New Roman" w:cs="Simplified Arabic"/>
                <w:color w:val="000000" w:themeColor="text1"/>
                <w:szCs w:val="22"/>
                <w:rtl/>
                <w:lang w:eastAsia="zh-CN"/>
              </w:rPr>
              <w:t>من خلال الشراكات بين</w:t>
            </w:r>
            <w:r w:rsidRPr="00C27413">
              <w:rPr>
                <w:rFonts w:ascii="Times New Roman" w:hAnsi="Times New Roman" w:cs="Simplified Arabic" w:hint="cs"/>
                <w:color w:val="000000" w:themeColor="text1"/>
                <w:szCs w:val="22"/>
                <w:rtl/>
                <w:lang w:eastAsia="zh-CN"/>
              </w:rPr>
              <w:t xml:space="preserve"> بلدان</w:t>
            </w:r>
            <w:r w:rsidRPr="00C27413">
              <w:rPr>
                <w:rFonts w:ascii="Times New Roman" w:hAnsi="Times New Roman" w:cs="Simplified Arabic"/>
                <w:color w:val="000000" w:themeColor="text1"/>
                <w:szCs w:val="22"/>
                <w:rtl/>
                <w:lang w:eastAsia="zh-CN"/>
              </w:rPr>
              <w:t xml:space="preserve"> الشمال والجنوب، وفيما بين بلدان الجنوب والشراكات الثلاثية</w:t>
            </w:r>
            <w:r>
              <w:rPr>
                <w:rFonts w:ascii="Times New Roman" w:hAnsi="Times New Roman" w:cs="Simplified Arabic" w:hint="cs"/>
                <w:color w:val="000000" w:themeColor="text1"/>
                <w:szCs w:val="22"/>
                <w:rtl/>
                <w:lang w:eastAsia="zh-CN"/>
              </w:rPr>
              <w:t>، أن يدعم تعميم هذه الروابط.</w:t>
            </w:r>
          </w:p>
        </w:tc>
        <w:tc>
          <w:tcPr>
            <w:tcW w:w="7700" w:type="dxa"/>
          </w:tcPr>
          <w:p w14:paraId="42A193E7" w14:textId="77777777" w:rsidR="00024DFE" w:rsidRPr="00C27413" w:rsidRDefault="00024DFE" w:rsidP="00415D9D">
            <w:pPr>
              <w:pStyle w:val="ListParagraph"/>
              <w:numPr>
                <w:ilvl w:val="0"/>
                <w:numId w:val="34"/>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 xml:space="preserve">دمج التنوع البيولوجي والترابط بين الصحة في بناء القدرات وتنميتها والتعاون التقني والعلمي وأنشطة نقل التكنولوجيا من خلال دعم البرامج ومبادرات التدريب لمختلف المهنيين </w:t>
            </w:r>
            <w:r w:rsidRPr="00C27413">
              <w:rPr>
                <w:rFonts w:ascii="Times New Roman" w:hAnsi="Times New Roman" w:cs="Simplified Arabic" w:hint="cs"/>
                <w:color w:val="000000" w:themeColor="text1"/>
                <w:szCs w:val="22"/>
                <w:rtl/>
                <w:lang w:eastAsia="zh-CN"/>
              </w:rPr>
              <w:t>العاملين في مجال الصحة</w:t>
            </w:r>
            <w:r w:rsidRPr="00C27413">
              <w:rPr>
                <w:rFonts w:ascii="Times New Roman" w:hAnsi="Times New Roman" w:cs="Simplified Arabic"/>
                <w:color w:val="000000" w:themeColor="text1"/>
                <w:szCs w:val="22"/>
                <w:rtl/>
                <w:lang w:eastAsia="zh-CN"/>
              </w:rPr>
              <w:t xml:space="preserve"> ومقدمي الرعاية الصحية لتعزيز فهمهم للروابط بين التنوع البيولوجي والصحة، بما في ذلك في المجالات التقليدية. الممارسات الطبية والمعارف التقليدية.</w:t>
            </w:r>
          </w:p>
          <w:p w14:paraId="4BB3D085" w14:textId="77777777" w:rsidR="00024DFE" w:rsidRPr="00C27413" w:rsidRDefault="00024DFE" w:rsidP="00415D9D">
            <w:pPr>
              <w:pStyle w:val="ListParagraph"/>
              <w:numPr>
                <w:ilvl w:val="0"/>
                <w:numId w:val="34"/>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 xml:space="preserve">توفير </w:t>
            </w:r>
            <w:r w:rsidR="00AC0905" w:rsidRPr="00AC0905">
              <w:rPr>
                <w:rFonts w:ascii="Times New Roman" w:hAnsi="Times New Roman" w:cs="Simplified Arabic"/>
                <w:color w:val="000000" w:themeColor="text1"/>
                <w:szCs w:val="22"/>
                <w:rtl/>
                <w:lang w:eastAsia="zh-CN"/>
              </w:rPr>
              <w:t>وتسهيل وصول الأطراف، وخاصة البلدان النامية، إلى التكنولوجيا ونقلها، بما يتماشى مع أحكام الاتفاقية، ذات الصلة بحفظ التنوع البيولوجي واستخدامه المستدام ودمج الروابط بين التنوع البيولوجي والصحة في السياسات والمبادرات ذات الصلة.</w:t>
            </w:r>
          </w:p>
          <w:p w14:paraId="4C5362B8" w14:textId="77777777" w:rsidR="00024DFE" w:rsidRPr="00C27413" w:rsidRDefault="00024DFE" w:rsidP="00415D9D">
            <w:pPr>
              <w:pStyle w:val="ListParagraph"/>
              <w:numPr>
                <w:ilvl w:val="0"/>
                <w:numId w:val="34"/>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اتخاذ تدابير تشريعية أو إدارية أو سياساتية، حسب الاقتضاء</w:t>
            </w:r>
            <w:r w:rsidR="005A6FD6">
              <w:rPr>
                <w:rFonts w:ascii="Times New Roman" w:hAnsi="Times New Roman" w:cs="Simplified Arabic" w:hint="cs"/>
                <w:color w:val="000000" w:themeColor="text1"/>
                <w:szCs w:val="22"/>
                <w:rtl/>
                <w:lang w:eastAsia="zh-CN"/>
              </w:rPr>
              <w:t xml:space="preserve">، </w:t>
            </w:r>
            <w:r w:rsidR="005A6FD6" w:rsidRPr="005A6FD6">
              <w:rPr>
                <w:rFonts w:ascii="Times New Roman" w:hAnsi="Times New Roman" w:cs="Simplified Arabic"/>
                <w:color w:val="000000" w:themeColor="text1"/>
                <w:szCs w:val="22"/>
                <w:rtl/>
                <w:lang w:eastAsia="zh-CN"/>
              </w:rPr>
              <w:t>بهدف ضمان قيام القطاع الخاص بتسهيل الوصول إلى التطوير المشترك ونقل التكنولوجيا، بما يتماشى مع أحكام الاتفاقية، ذات الصلة بدمج الروابط بين التنوع البيولوجي والصحة في السياسات والمبادرات ذات الصلة.</w:t>
            </w:r>
          </w:p>
          <w:p w14:paraId="35FF15F8" w14:textId="77777777" w:rsidR="00024DFE" w:rsidRPr="00C27413" w:rsidRDefault="00024DFE" w:rsidP="00415D9D">
            <w:pPr>
              <w:pStyle w:val="ListParagraph"/>
              <w:numPr>
                <w:ilvl w:val="0"/>
                <w:numId w:val="34"/>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تيسير تبادل المعلومات، من جميع المصادر المتاحة للجمهور، ذات الصلة بحفظ التنوع البيولوجي واستخدامه المستدام وإدماج الروابط بين التنوع البيولوجي والصحة في السياسات والمبادرات ذات الصلة، مع مراعاة الاحتياجات الخاصة للبلدان النامية</w:t>
            </w:r>
            <w:r>
              <w:rPr>
                <w:rFonts w:ascii="Times New Roman" w:hAnsi="Times New Roman" w:cs="Simplified Arabic" w:hint="cs"/>
                <w:color w:val="000000" w:themeColor="text1"/>
                <w:szCs w:val="22"/>
                <w:rtl/>
                <w:lang w:eastAsia="zh-CN"/>
              </w:rPr>
              <w:t>.</w:t>
            </w:r>
          </w:p>
          <w:p w14:paraId="15FA9EDE" w14:textId="77777777" w:rsidR="00024DFE" w:rsidRPr="00C27413" w:rsidRDefault="00024DFE" w:rsidP="00415D9D">
            <w:pPr>
              <w:pStyle w:val="ListParagraph"/>
              <w:numPr>
                <w:ilvl w:val="0"/>
                <w:numId w:val="34"/>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تعزيز التعاون التقني والعلمي مع الأطراف الأخرى، ولا سيما البلدان النامية، في تنفيذ الخطة</w:t>
            </w:r>
            <w:r>
              <w:rPr>
                <w:rFonts w:ascii="Times New Roman" w:hAnsi="Times New Roman" w:cs="Simplified Arabic" w:hint="cs"/>
                <w:color w:val="000000" w:themeColor="text1"/>
                <w:szCs w:val="22"/>
                <w:rtl/>
                <w:lang w:eastAsia="zh-CN"/>
              </w:rPr>
              <w:t xml:space="preserve"> الحالية</w:t>
            </w:r>
            <w:r w:rsidRPr="00C27413">
              <w:rPr>
                <w:rFonts w:ascii="Times New Roman" w:hAnsi="Times New Roman" w:cs="Simplified Arabic"/>
                <w:color w:val="000000" w:themeColor="text1"/>
                <w:szCs w:val="22"/>
                <w:rtl/>
                <w:lang w:eastAsia="zh-CN"/>
              </w:rPr>
              <w:t>، من بين أمور أخرى، من خلال وضع وتنفيذ السياسات الوطنية. وفي تعزيز هذا التعاون، ينبغي إيلاء اهتمام خاص لتنمية وتعزيز القدرات الوطنية، عن طريق تنمية الموارد البشرية وبناء المؤسسات.</w:t>
            </w:r>
          </w:p>
          <w:p w14:paraId="4AAD60F9" w14:textId="51AE778A" w:rsidR="00024DFE" w:rsidRPr="00BD6FDB" w:rsidRDefault="00024DFE" w:rsidP="00415D9D">
            <w:pPr>
              <w:pStyle w:val="ListParagraph"/>
              <w:numPr>
                <w:ilvl w:val="0"/>
                <w:numId w:val="34"/>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lastRenderedPageBreak/>
              <w:t xml:space="preserve">دعم </w:t>
            </w:r>
            <w:r w:rsidR="005A6FD6" w:rsidRPr="005A6FD6">
              <w:rPr>
                <w:rFonts w:ascii="Times New Roman" w:hAnsi="Times New Roman" w:cs="Simplified Arabic"/>
                <w:color w:val="000000" w:themeColor="text1"/>
                <w:szCs w:val="22"/>
                <w:rtl/>
                <w:lang w:eastAsia="zh-CN"/>
              </w:rPr>
              <w:t>الجهود الرامية إلى توثيق ممارسات الطب التقليدي، وخاصة تلك التي يستخدمها السكان الأصليون والمجتمعات المحلية، بموافقتهم الحرة والمسبقة والمستنيرة،</w:t>
            </w:r>
            <w:r w:rsidR="00F45A75" w:rsidRPr="00F45A75">
              <w:rPr>
                <w:rFonts w:ascii="Times New Roman" w:hAnsi="Times New Roman" w:cs="Simplified Arabic"/>
                <w:color w:val="000000" w:themeColor="text1"/>
                <w:szCs w:val="22"/>
                <w:vertAlign w:val="superscript"/>
                <w:lang w:eastAsia="zh-CN"/>
              </w:rPr>
              <w:t>59</w:t>
            </w:r>
            <w:r w:rsidR="008058F4" w:rsidRPr="00F45A75">
              <w:rPr>
                <w:rStyle w:val="FootnoteReference"/>
                <w:rFonts w:ascii="Times New Roman" w:hAnsi="Times New Roman" w:cs="Simplified Arabic"/>
                <w:color w:val="FFFFFF" w:themeColor="background1"/>
                <w:sz w:val="2"/>
                <w:szCs w:val="2"/>
                <w:lang w:eastAsia="zh-CN"/>
              </w:rPr>
              <w:footnoteReference w:customMarkFollows="1" w:id="59"/>
              <w:t>60</w:t>
            </w:r>
            <w:r w:rsidR="008058F4">
              <w:rPr>
                <w:rFonts w:ascii="Times New Roman" w:hAnsi="Times New Roman" w:cs="Simplified Arabic" w:hint="cs"/>
                <w:color w:val="000000" w:themeColor="text1"/>
                <w:szCs w:val="22"/>
                <w:rtl/>
                <w:lang w:eastAsia="zh-CN"/>
              </w:rPr>
              <w:t xml:space="preserve"> </w:t>
            </w:r>
            <w:r w:rsidR="005A6FD6" w:rsidRPr="005A6FD6">
              <w:rPr>
                <w:rFonts w:ascii="Times New Roman" w:hAnsi="Times New Roman" w:cs="Simplified Arabic"/>
                <w:color w:val="000000" w:themeColor="text1"/>
                <w:szCs w:val="22"/>
                <w:rtl/>
                <w:lang w:eastAsia="zh-CN"/>
              </w:rPr>
              <w:t>مع الاعتراف بحقوقهم في معارفهم التقليدية واحترامها.</w:t>
            </w:r>
          </w:p>
        </w:tc>
      </w:tr>
      <w:tr w:rsidR="00024DFE" w:rsidRPr="00C27413" w14:paraId="4ECCFA01" w14:textId="77777777" w:rsidTr="0084034E">
        <w:trPr>
          <w:jc w:val="center"/>
        </w:trPr>
        <w:tc>
          <w:tcPr>
            <w:tcW w:w="14255" w:type="dxa"/>
            <w:gridSpan w:val="3"/>
          </w:tcPr>
          <w:p w14:paraId="2EC4CBD8" w14:textId="77777777" w:rsidR="00024DFE" w:rsidRPr="00C27413" w:rsidRDefault="00024DFE" w:rsidP="0084034E">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bCs/>
                <w:color w:val="000000" w:themeColor="text1"/>
                <w:szCs w:val="22"/>
                <w:rtl/>
                <w:lang w:eastAsia="zh-CN"/>
              </w:rPr>
              <w:lastRenderedPageBreak/>
              <w:t>المعرفة وإشراك الناس</w:t>
            </w:r>
          </w:p>
        </w:tc>
      </w:tr>
      <w:tr w:rsidR="00024DFE" w:rsidRPr="00415D9D" w14:paraId="1AB92A78" w14:textId="77777777" w:rsidTr="0084034E">
        <w:trPr>
          <w:jc w:val="center"/>
        </w:trPr>
        <w:tc>
          <w:tcPr>
            <w:tcW w:w="2297" w:type="dxa"/>
          </w:tcPr>
          <w:p w14:paraId="289FDEB8" w14:textId="77777777" w:rsidR="00024DFE" w:rsidRPr="00C27413" w:rsidRDefault="00024DFE" w:rsidP="0084034E">
            <w:pPr>
              <w:bidi/>
              <w:spacing w:before="60" w:after="120" w:line="216" w:lineRule="auto"/>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الأهداف</w:t>
            </w:r>
            <w:r w:rsidRPr="00C27413">
              <w:rPr>
                <w:rFonts w:ascii="Times New Roman" w:hAnsi="Times New Roman" w:cs="Simplified Arabic"/>
                <w:b/>
                <w:color w:val="000000" w:themeColor="text1"/>
                <w:szCs w:val="22"/>
                <w:rtl/>
                <w:lang w:eastAsia="zh-CN"/>
              </w:rPr>
              <w:t xml:space="preserve"> </w:t>
            </w:r>
            <w:r w:rsidRPr="00C27413">
              <w:rPr>
                <w:rFonts w:ascii="Times New Roman" w:hAnsi="Times New Roman" w:cs="Simplified Arabic" w:hint="cs"/>
                <w:b/>
                <w:color w:val="000000" w:themeColor="text1"/>
                <w:szCs w:val="22"/>
                <w:rtl/>
                <w:lang w:eastAsia="zh-CN"/>
              </w:rPr>
              <w:t>21</w:t>
            </w:r>
            <w:r w:rsidRPr="00C27413">
              <w:rPr>
                <w:rFonts w:ascii="Times New Roman" w:hAnsi="Times New Roman" w:cs="Simplified Arabic"/>
                <w:b/>
                <w:color w:val="000000" w:themeColor="text1"/>
                <w:szCs w:val="22"/>
                <w:rtl/>
                <w:lang w:eastAsia="zh-CN"/>
              </w:rPr>
              <w:t>، و</w:t>
            </w:r>
            <w:r w:rsidRPr="00C27413">
              <w:rPr>
                <w:rFonts w:ascii="Times New Roman" w:hAnsi="Times New Roman" w:cs="Simplified Arabic" w:hint="cs"/>
                <w:b/>
                <w:color w:val="000000" w:themeColor="text1"/>
                <w:szCs w:val="22"/>
                <w:rtl/>
                <w:lang w:eastAsia="zh-CN"/>
              </w:rPr>
              <w:t>22</w:t>
            </w:r>
            <w:r w:rsidRPr="00C27413">
              <w:rPr>
                <w:rFonts w:ascii="Times New Roman" w:hAnsi="Times New Roman" w:cs="Simplified Arabic"/>
                <w:b/>
                <w:color w:val="000000" w:themeColor="text1"/>
                <w:szCs w:val="22"/>
                <w:rtl/>
                <w:lang w:eastAsia="zh-CN"/>
              </w:rPr>
              <w:t>، و</w:t>
            </w:r>
            <w:r w:rsidRPr="00C27413">
              <w:rPr>
                <w:rFonts w:ascii="Times New Roman" w:hAnsi="Times New Roman" w:cs="Simplified Arabic" w:hint="cs"/>
                <w:b/>
                <w:color w:val="000000" w:themeColor="text1"/>
                <w:szCs w:val="22"/>
                <w:rtl/>
                <w:lang w:eastAsia="zh-CN"/>
              </w:rPr>
              <w:t>23</w:t>
            </w:r>
            <w:r w:rsidR="008058F4">
              <w:rPr>
                <w:rFonts w:ascii="Times New Roman" w:hAnsi="Times New Roman" w:cs="Simplified Arabic" w:hint="cs"/>
                <w:b/>
                <w:color w:val="000000" w:themeColor="text1"/>
                <w:szCs w:val="22"/>
                <w:rtl/>
                <w:lang w:eastAsia="zh-CN"/>
              </w:rPr>
              <w:t xml:space="preserve"> </w:t>
            </w:r>
          </w:p>
        </w:tc>
        <w:tc>
          <w:tcPr>
            <w:tcW w:w="4258" w:type="dxa"/>
          </w:tcPr>
          <w:p w14:paraId="182FF0F8" w14:textId="77777777" w:rsidR="00024DFE" w:rsidRPr="00C27413" w:rsidRDefault="00024DFE" w:rsidP="0084034E">
            <w:pPr>
              <w:bidi/>
              <w:spacing w:before="60" w:after="120" w:line="216" w:lineRule="auto"/>
              <w:rPr>
                <w:rFonts w:ascii="Times New Roman" w:hAnsi="Times New Roman" w:cs="Simplified Arabic"/>
                <w:szCs w:val="22"/>
                <w:lang w:eastAsia="zh-CN"/>
              </w:rPr>
            </w:pPr>
            <w:r w:rsidRPr="00C27413">
              <w:rPr>
                <w:rFonts w:ascii="Times New Roman" w:hAnsi="Times New Roman" w:cs="Simplified Arabic" w:hint="cs"/>
                <w:szCs w:val="22"/>
                <w:rtl/>
                <w:lang w:eastAsia="zh-CN"/>
              </w:rPr>
              <w:t>يمكن ل</w:t>
            </w:r>
            <w:r w:rsidRPr="00C27413">
              <w:rPr>
                <w:rFonts w:ascii="Times New Roman" w:hAnsi="Times New Roman" w:cs="Simplified Arabic"/>
                <w:color w:val="000000" w:themeColor="text1"/>
                <w:szCs w:val="22"/>
                <w:rtl/>
                <w:lang w:eastAsia="zh-CN"/>
              </w:rPr>
              <w:t>ضمان</w:t>
            </w:r>
            <w:r w:rsidRPr="00C27413">
              <w:rPr>
                <w:rFonts w:ascii="Times New Roman" w:hAnsi="Times New Roman" w:cs="Simplified Arabic"/>
                <w:szCs w:val="22"/>
                <w:rtl/>
                <w:lang w:eastAsia="zh-CN"/>
              </w:rPr>
              <w:t xml:space="preserve"> إتاحة المعرفة للجميع ومشاركة جميع </w:t>
            </w:r>
            <w:r w:rsidRPr="00C27413">
              <w:rPr>
                <w:rFonts w:ascii="Times New Roman" w:hAnsi="Times New Roman" w:cs="Simplified Arabic" w:hint="cs"/>
                <w:szCs w:val="22"/>
                <w:rtl/>
                <w:lang w:eastAsia="zh-CN"/>
              </w:rPr>
              <w:t>فئات</w:t>
            </w:r>
            <w:r w:rsidRPr="00C27413">
              <w:rPr>
                <w:rFonts w:ascii="Times New Roman" w:hAnsi="Times New Roman" w:cs="Simplified Arabic"/>
                <w:szCs w:val="22"/>
                <w:rtl/>
                <w:lang w:eastAsia="zh-CN"/>
              </w:rPr>
              <w:t xml:space="preserve"> الأشخاص في صنع القرار المتعلق بالتنوع البيولوجي أن يساعد في ضمان مراعاة الروابط بين التنوع البيولوجي والصحة ذات الأهمية الخاصة لمجموعات معينة، وبالتالي المساهمة في حماية الحقوق، </w:t>
            </w:r>
            <w:r w:rsidRPr="00C27413">
              <w:rPr>
                <w:rFonts w:ascii="Times New Roman" w:hAnsi="Times New Roman" w:cs="Simplified Arabic" w:hint="cs"/>
                <w:szCs w:val="22"/>
                <w:rtl/>
                <w:lang w:eastAsia="zh-CN"/>
              </w:rPr>
              <w:t xml:space="preserve">ومراعاة الاعتبارات الجنسانية والإنصاف </w:t>
            </w:r>
            <w:r w:rsidRPr="00C27413">
              <w:rPr>
                <w:rFonts w:ascii="Times New Roman" w:hAnsi="Times New Roman" w:cs="Simplified Arabic"/>
                <w:szCs w:val="22"/>
                <w:rtl/>
                <w:lang w:eastAsia="zh-CN"/>
              </w:rPr>
              <w:t>بين الأجيال و</w:t>
            </w:r>
            <w:r w:rsidRPr="00C27413">
              <w:rPr>
                <w:rFonts w:ascii="Times New Roman" w:hAnsi="Times New Roman" w:cs="Simplified Arabic" w:hint="cs"/>
                <w:szCs w:val="22"/>
                <w:rtl/>
                <w:lang w:eastAsia="zh-CN"/>
              </w:rPr>
              <w:t xml:space="preserve">الإنصاف في مجال </w:t>
            </w:r>
            <w:r w:rsidRPr="00C27413">
              <w:rPr>
                <w:rFonts w:ascii="Times New Roman" w:hAnsi="Times New Roman" w:cs="Simplified Arabic"/>
                <w:szCs w:val="22"/>
                <w:rtl/>
                <w:lang w:eastAsia="zh-CN"/>
              </w:rPr>
              <w:t>الصحة</w:t>
            </w:r>
            <w:r w:rsidRPr="00C27413">
              <w:rPr>
                <w:rFonts w:ascii="Times New Roman" w:hAnsi="Times New Roman" w:cs="Simplified Arabic"/>
                <w:szCs w:val="22"/>
                <w:lang w:eastAsia="zh-CN"/>
              </w:rPr>
              <w:t>.</w:t>
            </w:r>
          </w:p>
        </w:tc>
        <w:tc>
          <w:tcPr>
            <w:tcW w:w="7700" w:type="dxa"/>
          </w:tcPr>
          <w:p w14:paraId="023C0F72" w14:textId="77777777" w:rsidR="00024DFE" w:rsidRPr="00C27413" w:rsidRDefault="00024DFE" w:rsidP="00415D9D">
            <w:pPr>
              <w:pStyle w:val="ListParagraph"/>
              <w:numPr>
                <w:ilvl w:val="0"/>
                <w:numId w:val="32"/>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تيسير إنشاء أو تعزيز منصات تبادل المعرفة وشبكات التعلم بشأن</w:t>
            </w:r>
            <w:r w:rsidRPr="00C27413">
              <w:rPr>
                <w:rFonts w:ascii="Times New Roman" w:hAnsi="Times New Roman" w:cs="Simplified Arabic" w:hint="cs"/>
                <w:color w:val="000000" w:themeColor="text1"/>
                <w:szCs w:val="22"/>
                <w:rtl/>
                <w:lang w:eastAsia="zh-CN"/>
              </w:rPr>
              <w:t xml:space="preserve"> الروابط بين</w:t>
            </w:r>
            <w:r w:rsidRPr="00C27413">
              <w:rPr>
                <w:rFonts w:ascii="Times New Roman" w:hAnsi="Times New Roman" w:cs="Simplified Arabic"/>
                <w:color w:val="000000" w:themeColor="text1"/>
                <w:szCs w:val="22"/>
                <w:rtl/>
                <w:lang w:eastAsia="zh-CN"/>
              </w:rPr>
              <w:t xml:space="preserve"> التنوع البيولوجي </w:t>
            </w:r>
            <w:r w:rsidRPr="00C27413">
              <w:rPr>
                <w:rFonts w:ascii="Times New Roman" w:hAnsi="Times New Roman" w:cs="Simplified Arabic" w:hint="cs"/>
                <w:color w:val="000000" w:themeColor="text1"/>
                <w:szCs w:val="22"/>
                <w:rtl/>
                <w:lang w:eastAsia="zh-CN"/>
              </w:rPr>
              <w:t>و</w:t>
            </w:r>
            <w:r w:rsidRPr="00C27413">
              <w:rPr>
                <w:rFonts w:ascii="Times New Roman" w:hAnsi="Times New Roman" w:cs="Simplified Arabic"/>
                <w:color w:val="000000" w:themeColor="text1"/>
                <w:szCs w:val="22"/>
                <w:rtl/>
                <w:lang w:eastAsia="zh-CN"/>
              </w:rPr>
              <w:t>الصحة ل</w:t>
            </w:r>
            <w:r>
              <w:rPr>
                <w:rFonts w:ascii="Times New Roman" w:hAnsi="Times New Roman" w:cs="Simplified Arabic"/>
                <w:color w:val="000000" w:themeColor="text1"/>
                <w:szCs w:val="22"/>
                <w:rtl/>
                <w:lang w:eastAsia="zh-CN"/>
              </w:rPr>
              <w:t>تيسير</w:t>
            </w:r>
            <w:r w:rsidRPr="00C27413">
              <w:rPr>
                <w:rFonts w:ascii="Times New Roman" w:hAnsi="Times New Roman" w:cs="Simplified Arabic"/>
                <w:color w:val="000000" w:themeColor="text1"/>
                <w:szCs w:val="22"/>
                <w:rtl/>
                <w:lang w:eastAsia="zh-CN"/>
              </w:rPr>
              <w:t xml:space="preserve"> تبادل أفضل الممارسات والدروس المستفادة والحلول المبتكرة</w:t>
            </w:r>
            <w:r w:rsidRPr="00C27413">
              <w:rPr>
                <w:rFonts w:ascii="Times New Roman" w:hAnsi="Times New Roman" w:cs="Simplified Arabic" w:hint="cs"/>
                <w:color w:val="000000" w:themeColor="text1"/>
                <w:szCs w:val="22"/>
                <w:rtl/>
                <w:lang w:eastAsia="zh-CN"/>
              </w:rPr>
              <w:t xml:space="preserve">، </w:t>
            </w:r>
            <w:r w:rsidRPr="00C27413">
              <w:rPr>
                <w:rFonts w:ascii="Times New Roman" w:hAnsi="Times New Roman" w:cs="Simplified Arabic"/>
                <w:color w:val="000000" w:themeColor="text1"/>
                <w:szCs w:val="22"/>
                <w:rtl/>
                <w:lang w:eastAsia="zh-CN"/>
              </w:rPr>
              <w:t>مع مراعاة احتياجات الفئات الضعيفة واحتياجات الشعوب الأصلية والمجتمعات المحلية</w:t>
            </w:r>
            <w:r>
              <w:rPr>
                <w:rFonts w:ascii="Times New Roman" w:hAnsi="Times New Roman" w:cs="Simplified Arabic" w:hint="cs"/>
                <w:color w:val="000000" w:themeColor="text1"/>
                <w:szCs w:val="22"/>
                <w:rtl/>
                <w:lang w:eastAsia="zh-CN"/>
              </w:rPr>
              <w:t>.</w:t>
            </w:r>
          </w:p>
          <w:p w14:paraId="5529487A" w14:textId="77777777" w:rsidR="00024DFE" w:rsidRPr="00C27413" w:rsidRDefault="00024DFE" w:rsidP="00415D9D">
            <w:pPr>
              <w:pStyle w:val="ListParagraph"/>
              <w:numPr>
                <w:ilvl w:val="0"/>
                <w:numId w:val="32"/>
              </w:numPr>
              <w:bidi/>
              <w:spacing w:before="60" w:after="120" w:line="216" w:lineRule="auto"/>
              <w:ind w:left="360"/>
              <w:contextualSpacing w:val="0"/>
              <w:rPr>
                <w:rFonts w:ascii="Times New Roman" w:hAnsi="Times New Roman" w:cs="Simplified Arabic"/>
                <w:color w:val="000000" w:themeColor="text1"/>
                <w:szCs w:val="22"/>
                <w:rtl/>
                <w:lang w:eastAsia="zh-CN"/>
              </w:rPr>
            </w:pPr>
            <w:r w:rsidRPr="00C27413">
              <w:rPr>
                <w:rFonts w:ascii="Times New Roman" w:hAnsi="Times New Roman" w:cs="Simplified Arabic"/>
                <w:color w:val="000000" w:themeColor="text1"/>
                <w:szCs w:val="22"/>
                <w:rtl/>
                <w:lang w:eastAsia="zh-CN"/>
              </w:rPr>
              <w:t>تعزيز ونشر مواد التوعية وأدوات الدعوة وأفضل الممارسات والسياسات التي تزيد من المنافع المشتركة للتنوع البيولوجي والصحة وتسلط الضوء على المساهمات ذات الصلة للشعوب الأصلية والمجتمعات المحلية والفئات الضعيفة</w:t>
            </w:r>
            <w:r>
              <w:rPr>
                <w:rFonts w:ascii="Times New Roman" w:hAnsi="Times New Roman" w:cs="Simplified Arabic" w:hint="cs"/>
                <w:color w:val="000000" w:themeColor="text1"/>
                <w:szCs w:val="22"/>
                <w:rtl/>
                <w:lang w:eastAsia="zh-CN"/>
              </w:rPr>
              <w:t>،</w:t>
            </w:r>
            <w:r w:rsidRPr="00C27413">
              <w:rPr>
                <w:rFonts w:ascii="Times New Roman" w:hAnsi="Times New Roman" w:cs="Simplified Arabic"/>
                <w:color w:val="000000" w:themeColor="text1"/>
                <w:szCs w:val="22"/>
                <w:rtl/>
                <w:lang w:eastAsia="zh-CN"/>
              </w:rPr>
              <w:t xml:space="preserve"> مثل النساء والأطفال والشباب والمجتمع. كبار السن والأشخاص ذوي الإعاقة.</w:t>
            </w:r>
          </w:p>
          <w:p w14:paraId="2BCE55C7" w14:textId="77777777" w:rsidR="00024DFE" w:rsidRPr="00C27413" w:rsidRDefault="00024DFE" w:rsidP="00415D9D">
            <w:pPr>
              <w:pStyle w:val="ListParagraph"/>
              <w:numPr>
                <w:ilvl w:val="0"/>
                <w:numId w:val="32"/>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دمج المنافع الصحية الناجمة عن التنوع البيولوجي في أنظمة التعليم الرسمي من التعليم الابتدائي إلى ما بعد الثانوي لزيادة تعزيز الروابط بين التنوع البيولوجي والصحة.</w:t>
            </w:r>
          </w:p>
          <w:p w14:paraId="25BD7B87" w14:textId="77777777" w:rsidR="00024DFE" w:rsidRPr="00C27413" w:rsidRDefault="00024DFE" w:rsidP="00415D9D">
            <w:pPr>
              <w:pStyle w:val="ListParagraph"/>
              <w:numPr>
                <w:ilvl w:val="0"/>
                <w:numId w:val="32"/>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الاعتراف بالمعارف التقليدية للشعوب الأصلية والمجتمعات المحلية باعتبارها نظاما معرفيا هاما يسهم في التقدم العلمي والتقني والاجتماعي والاقتصادي من أجل رفاه الإنسان.</w:t>
            </w:r>
          </w:p>
          <w:p w14:paraId="7138A16A" w14:textId="77777777" w:rsidR="00024DFE" w:rsidRPr="00C27413" w:rsidRDefault="00024DFE" w:rsidP="00415D9D">
            <w:pPr>
              <w:pStyle w:val="ListParagraph"/>
              <w:numPr>
                <w:ilvl w:val="0"/>
                <w:numId w:val="32"/>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تعزيز ودعم المشاركة الهادفة والنشطة لجميع الجهات الفاعلة في المجتمع المدني، بما في ذلك أصحاب المعارف التقليدية، والشعوب الأصلية والمجتمعات المحلية، والنساء والأطفال والشباب والمسنين والأشخاص ذوي الإعاقة، مع الاعتراف أيضا بمساهماتهم الفريدة وأدوارهم النشطة في تعميم التنوع البيولوجي والروابط الصحية.</w:t>
            </w:r>
          </w:p>
          <w:p w14:paraId="24954244" w14:textId="77777777" w:rsidR="00024DFE" w:rsidRPr="00C27413" w:rsidRDefault="00024DFE" w:rsidP="00415D9D">
            <w:pPr>
              <w:pStyle w:val="ListParagraph"/>
              <w:numPr>
                <w:ilvl w:val="0"/>
                <w:numId w:val="32"/>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lastRenderedPageBreak/>
              <w:t xml:space="preserve">الاستثمار في أدوات واستراتيجيات الاتصال التي تعمل على زيادة الوعي بقيمة وظائف وخدمات النظام </w:t>
            </w:r>
            <w:r w:rsidRPr="00C27413">
              <w:rPr>
                <w:rFonts w:ascii="Times New Roman" w:hAnsi="Times New Roman" w:cs="Simplified Arabic" w:hint="cs"/>
                <w:color w:val="000000" w:themeColor="text1"/>
                <w:szCs w:val="22"/>
                <w:rtl/>
                <w:lang w:eastAsia="zh-CN"/>
              </w:rPr>
              <w:t>الإيكولوجي</w:t>
            </w:r>
            <w:r w:rsidRPr="00C27413">
              <w:rPr>
                <w:rFonts w:ascii="Times New Roman" w:hAnsi="Times New Roman" w:cs="Simplified Arabic"/>
                <w:color w:val="000000" w:themeColor="text1"/>
                <w:szCs w:val="22"/>
                <w:rtl/>
                <w:lang w:eastAsia="zh-CN"/>
              </w:rPr>
              <w:t xml:space="preserve"> في ضمان الصحة والرفاه </w:t>
            </w:r>
            <w:r w:rsidRPr="00C27413">
              <w:rPr>
                <w:rFonts w:ascii="Times New Roman" w:hAnsi="Times New Roman" w:cs="Simplified Arabic" w:hint="cs"/>
                <w:color w:val="000000" w:themeColor="text1"/>
                <w:szCs w:val="22"/>
                <w:rtl/>
                <w:lang w:eastAsia="zh-CN"/>
              </w:rPr>
              <w:t xml:space="preserve">والإنصاف في مجال الصحة </w:t>
            </w:r>
            <w:r w:rsidRPr="00C27413">
              <w:rPr>
                <w:rFonts w:ascii="Times New Roman" w:hAnsi="Times New Roman" w:cs="Simplified Arabic"/>
                <w:color w:val="000000" w:themeColor="text1"/>
                <w:szCs w:val="22"/>
                <w:rtl/>
                <w:lang w:eastAsia="zh-CN"/>
              </w:rPr>
              <w:t>لمختلف أصحاب المصلحة باللغات والأشكال التي يمكن الوصول إليها من قبل مجموعات متنوعة من الجهات الفاعلة.</w:t>
            </w:r>
          </w:p>
          <w:p w14:paraId="0D1BED9E" w14:textId="174004D9" w:rsidR="00024DFE" w:rsidRDefault="00024DFE" w:rsidP="00415D9D">
            <w:pPr>
              <w:pStyle w:val="ListParagraph"/>
              <w:numPr>
                <w:ilvl w:val="0"/>
                <w:numId w:val="32"/>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تنفيذ خطة عمل المساواة بين الجنسين</w:t>
            </w:r>
            <w:r>
              <w:rPr>
                <w:rFonts w:ascii="Times New Roman" w:hAnsi="Times New Roman" w:cs="Simplified Arabic" w:hint="cs"/>
                <w:color w:val="000000" w:themeColor="text1"/>
                <w:szCs w:val="22"/>
                <w:rtl/>
                <w:lang w:eastAsia="zh-CN"/>
              </w:rPr>
              <w:t xml:space="preserve"> (2023-2030)</w:t>
            </w:r>
            <w:r w:rsidRPr="00C27413">
              <w:rPr>
                <w:rFonts w:ascii="Times New Roman" w:hAnsi="Times New Roman" w:cs="Simplified Arabic"/>
                <w:color w:val="000000" w:themeColor="text1"/>
                <w:szCs w:val="22"/>
                <w:rtl/>
                <w:lang w:eastAsia="zh-CN"/>
              </w:rPr>
              <w:t xml:space="preserve"> التي اعتمدها مؤتمر الأطراف</w:t>
            </w:r>
            <w:r w:rsidR="00BC7A4A">
              <w:rPr>
                <w:rStyle w:val="FootnoteReference"/>
                <w:rFonts w:ascii="Times New Roman" w:hAnsi="Times New Roman" w:cs="Simplified Arabic"/>
                <w:color w:val="000000" w:themeColor="text1"/>
                <w:szCs w:val="22"/>
                <w:lang w:eastAsia="zh-CN"/>
              </w:rPr>
              <w:footnoteReference w:customMarkFollows="1" w:id="60"/>
              <w:t>6</w:t>
            </w:r>
            <w:r w:rsidR="00F45A75">
              <w:rPr>
                <w:rStyle w:val="FootnoteReference"/>
                <w:rFonts w:ascii="Times New Roman" w:hAnsi="Times New Roman" w:cs="Simplified Arabic"/>
                <w:color w:val="000000" w:themeColor="text1"/>
                <w:szCs w:val="22"/>
                <w:lang w:eastAsia="zh-CN"/>
              </w:rPr>
              <w:t>0</w:t>
            </w:r>
            <w:r w:rsidRPr="00C27413">
              <w:rPr>
                <w:rFonts w:ascii="Times New Roman" w:hAnsi="Times New Roman" w:cs="Simplified Arabic"/>
                <w:color w:val="000000" w:themeColor="text1"/>
                <w:szCs w:val="22"/>
                <w:rtl/>
                <w:lang w:eastAsia="zh-CN"/>
              </w:rPr>
              <w:t xml:space="preserve"> لدعم النظر في مراعاة المنظور </w:t>
            </w:r>
            <w:proofErr w:type="spellStart"/>
            <w:r w:rsidRPr="00C27413">
              <w:rPr>
                <w:rFonts w:ascii="Times New Roman" w:hAnsi="Times New Roman" w:cs="Simplified Arabic"/>
                <w:color w:val="000000" w:themeColor="text1"/>
                <w:szCs w:val="22"/>
                <w:rtl/>
                <w:lang w:eastAsia="zh-CN"/>
              </w:rPr>
              <w:t>الجنساني</w:t>
            </w:r>
            <w:proofErr w:type="spellEnd"/>
            <w:r w:rsidRPr="00C27413">
              <w:rPr>
                <w:rFonts w:ascii="Times New Roman" w:hAnsi="Times New Roman" w:cs="Simplified Arabic"/>
                <w:color w:val="000000" w:themeColor="text1"/>
                <w:szCs w:val="22"/>
                <w:rtl/>
                <w:lang w:eastAsia="zh-CN"/>
              </w:rPr>
              <w:t xml:space="preserve"> للتنوع البيولوجي والروابط الصحية.</w:t>
            </w:r>
          </w:p>
          <w:p w14:paraId="037781BF" w14:textId="77777777" w:rsidR="00DC6B77" w:rsidRPr="00DC6B77" w:rsidRDefault="00DC6B77" w:rsidP="00415D9D">
            <w:pPr>
              <w:pStyle w:val="ListParagraph"/>
              <w:numPr>
                <w:ilvl w:val="0"/>
                <w:numId w:val="32"/>
              </w:numPr>
              <w:bidi/>
              <w:spacing w:before="60" w:after="120" w:line="216" w:lineRule="auto"/>
              <w:ind w:left="360"/>
              <w:contextualSpacing w:val="0"/>
              <w:rPr>
                <w:rFonts w:ascii="Times New Roman" w:hAnsi="Times New Roman" w:cs="Simplified Arabic"/>
                <w:color w:val="000000" w:themeColor="text1"/>
                <w:szCs w:val="22"/>
                <w:lang w:eastAsia="zh-CN"/>
              </w:rPr>
            </w:pPr>
            <w:r w:rsidRPr="00DC6B77">
              <w:rPr>
                <w:rFonts w:ascii="Times New Roman" w:hAnsi="Times New Roman" w:cs="Simplified Arabic"/>
                <w:color w:val="000000" w:themeColor="text1"/>
                <w:szCs w:val="22"/>
                <w:rtl/>
                <w:lang w:eastAsia="zh-CN"/>
              </w:rPr>
              <w:t xml:space="preserve">التواصل بشأن المخاطر الصحية الناجمة عن استمرار تدهور النظام </w:t>
            </w:r>
            <w:r>
              <w:rPr>
                <w:rFonts w:ascii="Times New Roman" w:hAnsi="Times New Roman" w:cs="Simplified Arabic" w:hint="cs"/>
                <w:color w:val="000000" w:themeColor="text1"/>
                <w:szCs w:val="22"/>
                <w:rtl/>
                <w:lang w:eastAsia="zh-CN"/>
              </w:rPr>
              <w:t>الإيكولوجي</w:t>
            </w:r>
            <w:r w:rsidRPr="00DC6B77">
              <w:rPr>
                <w:rFonts w:ascii="Times New Roman" w:hAnsi="Times New Roman" w:cs="Simplified Arabic"/>
                <w:color w:val="000000" w:themeColor="text1"/>
                <w:szCs w:val="22"/>
                <w:rtl/>
                <w:lang w:eastAsia="zh-CN"/>
              </w:rPr>
              <w:t xml:space="preserve"> وفقدان التنوع البيولوجي والفوائد التي يقدمها التنوع البيولوجي لصحة الإنسان.</w:t>
            </w:r>
          </w:p>
        </w:tc>
      </w:tr>
    </w:tbl>
    <w:p w14:paraId="4C9F0C45" w14:textId="77777777" w:rsidR="00024DFE" w:rsidRPr="00415D9D" w:rsidRDefault="00024DFE" w:rsidP="00415D9D">
      <w:pPr>
        <w:pStyle w:val="ListParagraph"/>
        <w:numPr>
          <w:ilvl w:val="0"/>
          <w:numId w:val="33"/>
        </w:numPr>
        <w:tabs>
          <w:tab w:val="left" w:pos="1280"/>
        </w:tabs>
        <w:bidi/>
        <w:spacing w:before="60" w:line="216" w:lineRule="auto"/>
        <w:contextualSpacing w:val="0"/>
        <w:jc w:val="both"/>
        <w:rPr>
          <w:rFonts w:cs="Simplified Arabic"/>
          <w:snapToGrid w:val="0"/>
          <w:sz w:val="16"/>
          <w:szCs w:val="18"/>
          <w:lang w:val="fr-CA"/>
        </w:rPr>
      </w:pPr>
      <w:r w:rsidRPr="00C27413">
        <w:rPr>
          <w:rFonts w:cs="Simplified Arabic"/>
          <w:snapToGrid w:val="0"/>
          <w:sz w:val="16"/>
          <w:szCs w:val="18"/>
          <w:rtl/>
        </w:rPr>
        <w:lastRenderedPageBreak/>
        <w:t>للاطلاع على نص الأهداف، انظر المقرر</w:t>
      </w:r>
      <w:hyperlink r:id="rId30" w:history="1">
        <w:r w:rsidRPr="00BD6FDB">
          <w:rPr>
            <w:rStyle w:val="Hyperlink"/>
            <w:rFonts w:cs="Simplified Arabic"/>
            <w:snapToGrid w:val="0"/>
            <w:sz w:val="16"/>
            <w:szCs w:val="18"/>
            <w:rtl/>
          </w:rPr>
          <w:t xml:space="preserve"> </w:t>
        </w:r>
        <w:r w:rsidRPr="00BD6FDB">
          <w:rPr>
            <w:rStyle w:val="Hyperlink"/>
            <w:rFonts w:cs="Simplified Arabic"/>
            <w:snapToGrid w:val="0"/>
            <w:color w:val="0563C1"/>
            <w:sz w:val="16"/>
            <w:szCs w:val="18"/>
            <w:rtl/>
          </w:rPr>
          <w:t>15/4</w:t>
        </w:r>
      </w:hyperlink>
      <w:r w:rsidRPr="00C27413">
        <w:rPr>
          <w:rFonts w:cs="Simplified Arabic"/>
          <w:snapToGrid w:val="0"/>
          <w:sz w:val="16"/>
          <w:szCs w:val="18"/>
          <w:rtl/>
        </w:rPr>
        <w:t>، المرفق، القسم</w:t>
      </w:r>
      <w:r w:rsidRPr="00C27413">
        <w:rPr>
          <w:rFonts w:cs="Simplified Arabic" w:hint="cs"/>
          <w:snapToGrid w:val="0"/>
          <w:sz w:val="16"/>
          <w:szCs w:val="18"/>
          <w:rtl/>
        </w:rPr>
        <w:t xml:space="preserve"> جاء.</w:t>
      </w:r>
    </w:p>
    <w:p w14:paraId="0CA68245" w14:textId="77777777" w:rsidR="00024DFE" w:rsidRPr="00415D9D" w:rsidRDefault="00024DFE" w:rsidP="00415D9D">
      <w:pPr>
        <w:pStyle w:val="ListParagraph"/>
        <w:numPr>
          <w:ilvl w:val="0"/>
          <w:numId w:val="33"/>
        </w:numPr>
        <w:tabs>
          <w:tab w:val="left" w:pos="1280"/>
        </w:tabs>
        <w:bidi/>
        <w:spacing w:before="60" w:line="216" w:lineRule="auto"/>
        <w:contextualSpacing w:val="0"/>
        <w:jc w:val="both"/>
        <w:rPr>
          <w:rFonts w:cs="Simplified Arabic"/>
          <w:snapToGrid w:val="0"/>
          <w:sz w:val="16"/>
          <w:szCs w:val="18"/>
          <w:lang w:val="fr-CA"/>
        </w:rPr>
      </w:pPr>
      <w:r w:rsidRPr="00C27413">
        <w:rPr>
          <w:rFonts w:cs="Simplified Arabic"/>
          <w:snapToGrid w:val="0"/>
          <w:sz w:val="16"/>
          <w:szCs w:val="18"/>
          <w:rtl/>
        </w:rPr>
        <w:t>انظر</w:t>
      </w:r>
      <w:r w:rsidRPr="00C27413">
        <w:rPr>
          <w:rFonts w:cs="Simplified Arabic" w:hint="cs"/>
          <w:snapToGrid w:val="0"/>
          <w:sz w:val="16"/>
          <w:szCs w:val="18"/>
          <w:rtl/>
        </w:rPr>
        <w:t xml:space="preserve"> الوثيقة</w:t>
      </w:r>
      <w:r w:rsidRPr="00C27413">
        <w:rPr>
          <w:rFonts w:cs="Simplified Arabic"/>
          <w:snapToGrid w:val="0"/>
          <w:sz w:val="16"/>
          <w:szCs w:val="18"/>
          <w:rtl/>
        </w:rPr>
        <w:t xml:space="preserve"> </w:t>
      </w:r>
      <w:r w:rsidRPr="00415D9D">
        <w:rPr>
          <w:rFonts w:cs="Simplified Arabic"/>
          <w:snapToGrid w:val="0"/>
          <w:sz w:val="16"/>
          <w:szCs w:val="18"/>
          <w:lang w:val="fr-CA"/>
        </w:rPr>
        <w:t>CBD/SBSTTA/26/INF/3</w:t>
      </w:r>
      <w:r w:rsidRPr="00C27413">
        <w:rPr>
          <w:rFonts w:cs="Simplified Arabic"/>
          <w:snapToGrid w:val="0"/>
          <w:sz w:val="16"/>
          <w:szCs w:val="18"/>
          <w:rtl/>
        </w:rPr>
        <w:t xml:space="preserve"> للحصول على معلومات إضافية عن الروابط بين التنوع البيولوجي والصحة.</w:t>
      </w:r>
    </w:p>
    <w:p w14:paraId="6AE04451" w14:textId="77777777" w:rsidR="00024DFE" w:rsidRPr="00415D9D" w:rsidRDefault="00024DFE" w:rsidP="00415D9D">
      <w:pPr>
        <w:pStyle w:val="ListParagraph"/>
        <w:numPr>
          <w:ilvl w:val="0"/>
          <w:numId w:val="33"/>
        </w:numPr>
        <w:tabs>
          <w:tab w:val="left" w:pos="1280"/>
        </w:tabs>
        <w:bidi/>
        <w:spacing w:before="60" w:line="216" w:lineRule="auto"/>
        <w:contextualSpacing w:val="0"/>
        <w:jc w:val="both"/>
        <w:rPr>
          <w:rFonts w:cs="Simplified Arabic"/>
          <w:snapToGrid w:val="0"/>
          <w:sz w:val="16"/>
          <w:szCs w:val="18"/>
          <w:lang w:val="fr-CA"/>
        </w:rPr>
      </w:pPr>
      <w:r w:rsidRPr="00C27413">
        <w:rPr>
          <w:rFonts w:cs="Simplified Arabic"/>
          <w:snapToGrid w:val="0"/>
          <w:sz w:val="16"/>
          <w:szCs w:val="18"/>
          <w:rtl/>
        </w:rPr>
        <w:t>الأنواع الغريبة الغازية هي الأنواع التي يؤدي إدخالها أو انتشارها إلى تهديد التنوع البيولوجي. انظر المقرر</w:t>
      </w:r>
      <w:hyperlink r:id="rId31" w:history="1">
        <w:r w:rsidRPr="00BD6FDB">
          <w:rPr>
            <w:rStyle w:val="Hyperlink"/>
            <w:rFonts w:cs="Simplified Arabic"/>
            <w:snapToGrid w:val="0"/>
            <w:sz w:val="16"/>
            <w:szCs w:val="18"/>
            <w:rtl/>
          </w:rPr>
          <w:t xml:space="preserve"> </w:t>
        </w:r>
        <w:r w:rsidRPr="00BD6FDB">
          <w:rPr>
            <w:rStyle w:val="Hyperlink"/>
            <w:rFonts w:cs="Simplified Arabic"/>
            <w:snapToGrid w:val="0"/>
            <w:color w:val="0563C1"/>
            <w:sz w:val="16"/>
            <w:szCs w:val="18"/>
            <w:rtl/>
          </w:rPr>
          <w:t>6/23</w:t>
        </w:r>
      </w:hyperlink>
      <w:r w:rsidRPr="00C27413">
        <w:rPr>
          <w:rFonts w:cs="Simplified Arabic"/>
          <w:snapToGrid w:val="0"/>
          <w:sz w:val="16"/>
          <w:szCs w:val="18"/>
          <w:rtl/>
        </w:rPr>
        <w:t xml:space="preserve"> لمزيد من المعلومات.</w:t>
      </w:r>
    </w:p>
    <w:p w14:paraId="38A9BA8F" w14:textId="77777777" w:rsidR="00024DFE" w:rsidRPr="00415D9D" w:rsidRDefault="00024DFE" w:rsidP="00415D9D">
      <w:pPr>
        <w:pStyle w:val="ListParagraph"/>
        <w:numPr>
          <w:ilvl w:val="0"/>
          <w:numId w:val="33"/>
        </w:numPr>
        <w:tabs>
          <w:tab w:val="left" w:pos="1280"/>
        </w:tabs>
        <w:bidi/>
        <w:spacing w:before="60" w:line="216" w:lineRule="auto"/>
        <w:contextualSpacing w:val="0"/>
        <w:jc w:val="both"/>
        <w:rPr>
          <w:rFonts w:cs="Simplified Arabic"/>
          <w:snapToGrid w:val="0"/>
          <w:sz w:val="16"/>
          <w:szCs w:val="18"/>
          <w:lang w:val="fr-CA"/>
        </w:rPr>
      </w:pPr>
      <w:r w:rsidRPr="00C27413">
        <w:rPr>
          <w:rFonts w:cs="Simplified Arabic"/>
          <w:snapToGrid w:val="0"/>
          <w:sz w:val="16"/>
          <w:szCs w:val="18"/>
          <w:rtl/>
        </w:rPr>
        <w:t>تقيس المراقبة البيولوجية البشرية بشكل مباشر تركيز الملوثات الكيميائية أو مستقلباتها في السوائل البشرية (مثل الدم والبول وحليب الثدي واللعاب) والأنسجة (مثل الشعر والأظافر والأسنان) (انظر</w:t>
      </w:r>
      <w:r w:rsidRPr="00C27413">
        <w:rPr>
          <w:rFonts w:cs="Simplified Arabic" w:hint="cs"/>
          <w:snapToGrid w:val="0"/>
          <w:sz w:val="16"/>
          <w:szCs w:val="18"/>
          <w:rtl/>
        </w:rPr>
        <w:t xml:space="preserve"> المرجع</w:t>
      </w:r>
      <w:r w:rsidRPr="00C27413">
        <w:rPr>
          <w:rFonts w:cs="Simplified Arabic"/>
          <w:snapToGrid w:val="0"/>
          <w:sz w:val="16"/>
          <w:szCs w:val="18"/>
          <w:rtl/>
        </w:rPr>
        <w:t xml:space="preserve"> </w:t>
      </w:r>
      <w:r w:rsidRPr="00415D9D">
        <w:rPr>
          <w:rFonts w:cs="Simplified Arabic"/>
          <w:sz w:val="16"/>
          <w:szCs w:val="16"/>
          <w:lang w:val="fr-CA"/>
        </w:rPr>
        <w:t xml:space="preserve">World </w:t>
      </w:r>
      <w:proofErr w:type="spellStart"/>
      <w:r w:rsidRPr="00415D9D">
        <w:rPr>
          <w:rFonts w:cs="Simplified Arabic"/>
          <w:sz w:val="16"/>
          <w:szCs w:val="16"/>
          <w:lang w:val="fr-CA"/>
        </w:rPr>
        <w:t>Health</w:t>
      </w:r>
      <w:proofErr w:type="spellEnd"/>
      <w:r w:rsidRPr="00415D9D">
        <w:rPr>
          <w:rFonts w:cs="Simplified Arabic"/>
          <w:sz w:val="16"/>
          <w:szCs w:val="16"/>
          <w:lang w:val="fr-CA"/>
        </w:rPr>
        <w:t xml:space="preserve"> </w:t>
      </w:r>
      <w:proofErr w:type="spellStart"/>
      <w:r w:rsidRPr="00415D9D">
        <w:rPr>
          <w:rFonts w:cs="Simplified Arabic"/>
          <w:sz w:val="16"/>
          <w:szCs w:val="16"/>
          <w:lang w:val="fr-CA"/>
        </w:rPr>
        <w:t>Organization</w:t>
      </w:r>
      <w:proofErr w:type="spellEnd"/>
      <w:r w:rsidRPr="00415D9D">
        <w:rPr>
          <w:rFonts w:cs="Simplified Arabic"/>
          <w:sz w:val="16"/>
          <w:szCs w:val="16"/>
          <w:lang w:val="fr-CA"/>
        </w:rPr>
        <w:t xml:space="preserve">, “Human </w:t>
      </w:r>
      <w:proofErr w:type="spellStart"/>
      <w:r w:rsidRPr="00415D9D">
        <w:rPr>
          <w:rFonts w:cs="Simplified Arabic"/>
          <w:sz w:val="16"/>
          <w:szCs w:val="16"/>
          <w:lang w:val="fr-CA"/>
        </w:rPr>
        <w:t>biomonitoring</w:t>
      </w:r>
      <w:proofErr w:type="spellEnd"/>
      <w:r w:rsidRPr="00415D9D">
        <w:rPr>
          <w:rFonts w:cs="Simplified Arabic"/>
          <w:sz w:val="16"/>
          <w:szCs w:val="16"/>
          <w:lang w:val="fr-CA"/>
        </w:rPr>
        <w:t xml:space="preserve">: </w:t>
      </w:r>
      <w:proofErr w:type="spellStart"/>
      <w:r w:rsidRPr="00415D9D">
        <w:rPr>
          <w:rFonts w:cs="Simplified Arabic"/>
          <w:sz w:val="16"/>
          <w:szCs w:val="16"/>
          <w:lang w:val="fr-CA"/>
        </w:rPr>
        <w:t>assessment</w:t>
      </w:r>
      <w:proofErr w:type="spellEnd"/>
      <w:r w:rsidRPr="00415D9D">
        <w:rPr>
          <w:rFonts w:cs="Simplified Arabic"/>
          <w:sz w:val="16"/>
          <w:szCs w:val="16"/>
          <w:lang w:val="fr-CA"/>
        </w:rPr>
        <w:t xml:space="preserve"> of </w:t>
      </w:r>
      <w:proofErr w:type="spellStart"/>
      <w:r w:rsidRPr="00415D9D">
        <w:rPr>
          <w:rFonts w:cs="Simplified Arabic"/>
          <w:sz w:val="16"/>
          <w:szCs w:val="16"/>
          <w:lang w:val="fr-CA"/>
        </w:rPr>
        <w:t>exposure</w:t>
      </w:r>
      <w:proofErr w:type="spellEnd"/>
      <w:r w:rsidRPr="00415D9D">
        <w:rPr>
          <w:rFonts w:cs="Simplified Arabic"/>
          <w:sz w:val="16"/>
          <w:szCs w:val="16"/>
          <w:lang w:val="fr-CA"/>
        </w:rPr>
        <w:t xml:space="preserve"> to </w:t>
      </w:r>
      <w:proofErr w:type="spellStart"/>
      <w:r w:rsidRPr="00415D9D">
        <w:rPr>
          <w:rFonts w:cs="Simplified Arabic"/>
          <w:sz w:val="16"/>
          <w:szCs w:val="16"/>
          <w:lang w:val="fr-CA"/>
        </w:rPr>
        <w:t>chemicals</w:t>
      </w:r>
      <w:proofErr w:type="spellEnd"/>
      <w:r w:rsidRPr="00415D9D">
        <w:rPr>
          <w:rFonts w:cs="Simplified Arabic"/>
          <w:sz w:val="16"/>
          <w:szCs w:val="16"/>
          <w:lang w:val="fr-CA"/>
        </w:rPr>
        <w:t xml:space="preserve"> and </w:t>
      </w:r>
      <w:proofErr w:type="spellStart"/>
      <w:r w:rsidRPr="00415D9D">
        <w:rPr>
          <w:rFonts w:cs="Simplified Arabic"/>
          <w:sz w:val="16"/>
          <w:szCs w:val="16"/>
          <w:lang w:val="fr-CA"/>
        </w:rPr>
        <w:t>their</w:t>
      </w:r>
      <w:proofErr w:type="spellEnd"/>
      <w:r w:rsidRPr="00415D9D">
        <w:rPr>
          <w:rFonts w:cs="Simplified Arabic"/>
          <w:sz w:val="16"/>
          <w:szCs w:val="16"/>
          <w:lang w:val="fr-CA"/>
        </w:rPr>
        <w:t xml:space="preserve"> </w:t>
      </w:r>
      <w:proofErr w:type="spellStart"/>
      <w:r w:rsidRPr="00415D9D">
        <w:rPr>
          <w:rFonts w:cs="Simplified Arabic"/>
          <w:sz w:val="16"/>
          <w:szCs w:val="16"/>
          <w:lang w:val="fr-CA"/>
        </w:rPr>
        <w:t>health</w:t>
      </w:r>
      <w:proofErr w:type="spellEnd"/>
      <w:r w:rsidRPr="00415D9D">
        <w:rPr>
          <w:rFonts w:cs="Simplified Arabic"/>
          <w:sz w:val="16"/>
          <w:szCs w:val="16"/>
          <w:lang w:val="fr-CA"/>
        </w:rPr>
        <w:t xml:space="preserve"> </w:t>
      </w:r>
      <w:proofErr w:type="spellStart"/>
      <w:r w:rsidRPr="00415D9D">
        <w:rPr>
          <w:rFonts w:cs="Simplified Arabic"/>
          <w:sz w:val="16"/>
          <w:szCs w:val="16"/>
          <w:lang w:val="fr-CA"/>
        </w:rPr>
        <w:t>risks</w:t>
      </w:r>
      <w:proofErr w:type="spellEnd"/>
      <w:r w:rsidRPr="00415D9D">
        <w:rPr>
          <w:rFonts w:cs="Simplified Arabic"/>
          <w:sz w:val="16"/>
          <w:szCs w:val="16"/>
          <w:lang w:val="fr-CA"/>
        </w:rPr>
        <w:t xml:space="preserve"> – </w:t>
      </w:r>
      <w:proofErr w:type="spellStart"/>
      <w:r w:rsidRPr="00415D9D">
        <w:rPr>
          <w:rFonts w:cs="Simplified Arabic"/>
          <w:sz w:val="16"/>
          <w:szCs w:val="16"/>
          <w:lang w:val="fr-CA"/>
        </w:rPr>
        <w:t>Summary</w:t>
      </w:r>
      <w:proofErr w:type="spellEnd"/>
      <w:r w:rsidRPr="00415D9D">
        <w:rPr>
          <w:rFonts w:cs="Simplified Arabic"/>
          <w:sz w:val="16"/>
          <w:szCs w:val="16"/>
          <w:lang w:val="fr-CA"/>
        </w:rPr>
        <w:t xml:space="preserve"> for </w:t>
      </w:r>
      <w:proofErr w:type="spellStart"/>
      <w:r w:rsidRPr="00415D9D">
        <w:rPr>
          <w:rFonts w:cs="Simplified Arabic"/>
          <w:sz w:val="16"/>
          <w:szCs w:val="16"/>
          <w:lang w:val="fr-CA"/>
        </w:rPr>
        <w:t>decision</w:t>
      </w:r>
      <w:proofErr w:type="spellEnd"/>
      <w:r w:rsidRPr="00415D9D">
        <w:rPr>
          <w:rFonts w:cs="Simplified Arabic"/>
          <w:sz w:val="16"/>
          <w:szCs w:val="16"/>
          <w:lang w:val="fr-CA"/>
        </w:rPr>
        <w:t xml:space="preserve"> </w:t>
      </w:r>
      <w:proofErr w:type="spellStart"/>
      <w:r w:rsidRPr="00415D9D">
        <w:rPr>
          <w:rFonts w:cs="Simplified Arabic"/>
          <w:sz w:val="16"/>
          <w:szCs w:val="16"/>
          <w:lang w:val="fr-CA"/>
        </w:rPr>
        <w:t>makers</w:t>
      </w:r>
      <w:proofErr w:type="spellEnd"/>
      <w:r w:rsidRPr="00415D9D">
        <w:rPr>
          <w:rFonts w:cs="Simplified Arabic"/>
          <w:sz w:val="16"/>
          <w:szCs w:val="16"/>
          <w:lang w:val="fr-CA"/>
        </w:rPr>
        <w:t xml:space="preserve">”, </w:t>
      </w:r>
      <w:proofErr w:type="spellStart"/>
      <w:r w:rsidRPr="00415D9D">
        <w:rPr>
          <w:rFonts w:cs="Simplified Arabic"/>
          <w:sz w:val="16"/>
          <w:szCs w:val="16"/>
          <w:lang w:val="fr-CA"/>
        </w:rPr>
        <w:t>technical</w:t>
      </w:r>
      <w:proofErr w:type="spellEnd"/>
      <w:r w:rsidRPr="00415D9D">
        <w:rPr>
          <w:rFonts w:cs="Simplified Arabic"/>
          <w:sz w:val="16"/>
          <w:szCs w:val="16"/>
          <w:lang w:val="fr-CA"/>
        </w:rPr>
        <w:t xml:space="preserve"> document WHO/EURO:2023-7574-47341-69480 (Geneva, 2023)).</w:t>
      </w:r>
    </w:p>
    <w:p w14:paraId="6266BF69" w14:textId="77777777" w:rsidR="00024DFE" w:rsidRPr="00415D9D" w:rsidRDefault="00024DFE" w:rsidP="00415D9D">
      <w:pPr>
        <w:pStyle w:val="ListParagraph"/>
        <w:numPr>
          <w:ilvl w:val="0"/>
          <w:numId w:val="33"/>
        </w:numPr>
        <w:tabs>
          <w:tab w:val="left" w:pos="1280"/>
        </w:tabs>
        <w:bidi/>
        <w:spacing w:before="60" w:line="216" w:lineRule="auto"/>
        <w:contextualSpacing w:val="0"/>
        <w:jc w:val="both"/>
        <w:rPr>
          <w:rFonts w:cs="Simplified Arabic"/>
          <w:snapToGrid w:val="0"/>
          <w:sz w:val="16"/>
          <w:szCs w:val="18"/>
          <w:lang w:val="fr-CA"/>
        </w:rPr>
      </w:pPr>
      <w:r w:rsidRPr="00C27413">
        <w:rPr>
          <w:rFonts w:cs="Simplified Arabic"/>
          <w:snapToGrid w:val="0"/>
          <w:sz w:val="16"/>
          <w:szCs w:val="18"/>
          <w:rtl/>
        </w:rPr>
        <w:t xml:space="preserve">الحلول القائمة على الطبيعة هي إجراءات لحماية النظم الإيكولوجية الأرضية أو المعدلة للمياه العذبة والساحلية والبحرية التي تعالج التحديات الاجتماعية والاقتصادية والبيئية بفعالية </w:t>
      </w:r>
      <w:r w:rsidRPr="00C27413">
        <w:rPr>
          <w:rFonts w:cs="Simplified Arabic" w:hint="cs"/>
          <w:snapToGrid w:val="0"/>
          <w:sz w:val="16"/>
          <w:szCs w:val="18"/>
          <w:rtl/>
        </w:rPr>
        <w:t>وبشكل تكيفي وحفظها وإصلاحها واستخدامها المستدام وإدارتها</w:t>
      </w:r>
      <w:r w:rsidRPr="00C27413">
        <w:rPr>
          <w:rFonts w:cs="Simplified Arabic"/>
          <w:snapToGrid w:val="0"/>
          <w:sz w:val="16"/>
          <w:szCs w:val="18"/>
          <w:rtl/>
        </w:rPr>
        <w:t xml:space="preserve">، مع توفير رفاه الإنسان وخدمات النظام </w:t>
      </w:r>
      <w:r w:rsidRPr="00C27413">
        <w:rPr>
          <w:rFonts w:cs="Simplified Arabic" w:hint="cs"/>
          <w:snapToGrid w:val="0"/>
          <w:sz w:val="16"/>
          <w:szCs w:val="18"/>
          <w:rtl/>
        </w:rPr>
        <w:t>الإيكولوجي</w:t>
      </w:r>
      <w:r w:rsidRPr="00C27413">
        <w:rPr>
          <w:rFonts w:cs="Simplified Arabic"/>
          <w:snapToGrid w:val="0"/>
          <w:sz w:val="16"/>
          <w:szCs w:val="18"/>
          <w:rtl/>
        </w:rPr>
        <w:t xml:space="preserve"> في نفس الوق</w:t>
      </w:r>
      <w:r w:rsidRPr="00C27413">
        <w:rPr>
          <w:rFonts w:cs="Simplified Arabic" w:hint="cs"/>
          <w:snapToGrid w:val="0"/>
          <w:sz w:val="16"/>
          <w:szCs w:val="18"/>
          <w:rtl/>
        </w:rPr>
        <w:t xml:space="preserve">ت </w:t>
      </w:r>
      <w:r w:rsidRPr="00C27413">
        <w:rPr>
          <w:rFonts w:cs="Simplified Arabic"/>
          <w:snapToGrid w:val="0"/>
          <w:sz w:val="16"/>
          <w:szCs w:val="18"/>
          <w:rtl/>
        </w:rPr>
        <w:t xml:space="preserve">والقدرة على </w:t>
      </w:r>
      <w:r w:rsidRPr="00C27413">
        <w:rPr>
          <w:rFonts w:cs="Simplified Arabic" w:hint="cs"/>
          <w:snapToGrid w:val="0"/>
          <w:sz w:val="16"/>
          <w:szCs w:val="18"/>
          <w:rtl/>
        </w:rPr>
        <w:t>الصمود</w:t>
      </w:r>
      <w:r w:rsidRPr="00C27413">
        <w:rPr>
          <w:rFonts w:cs="Simplified Arabic"/>
          <w:snapToGrid w:val="0"/>
          <w:sz w:val="16"/>
          <w:szCs w:val="18"/>
          <w:rtl/>
        </w:rPr>
        <w:t xml:space="preserve"> وفوائد التنوع البيولوجي (انظر قرار جمعية الأمم المتحدة للبيئة 5/5).</w:t>
      </w:r>
    </w:p>
    <w:p w14:paraId="1ACA1994" w14:textId="77777777" w:rsidR="00024DFE" w:rsidRPr="00415D9D" w:rsidRDefault="00024DFE" w:rsidP="00415D9D">
      <w:pPr>
        <w:pStyle w:val="ListParagraph"/>
        <w:numPr>
          <w:ilvl w:val="0"/>
          <w:numId w:val="33"/>
        </w:numPr>
        <w:tabs>
          <w:tab w:val="left" w:pos="1280"/>
        </w:tabs>
        <w:bidi/>
        <w:spacing w:before="60" w:line="216" w:lineRule="auto"/>
        <w:contextualSpacing w:val="0"/>
        <w:jc w:val="both"/>
        <w:rPr>
          <w:rFonts w:cs="Simplified Arabic"/>
          <w:snapToGrid w:val="0"/>
          <w:sz w:val="16"/>
          <w:szCs w:val="18"/>
          <w:lang w:val="fr-CA"/>
        </w:rPr>
      </w:pPr>
      <w:r w:rsidRPr="00C27413">
        <w:rPr>
          <w:rFonts w:cs="Simplified Arabic"/>
          <w:snapToGrid w:val="0"/>
          <w:sz w:val="16"/>
          <w:szCs w:val="18"/>
          <w:rtl/>
        </w:rPr>
        <w:t xml:space="preserve">تشير المعلومات القابلة للتشغيل المتبادل عموما إلى المعلومات التي يمكن استخدامها عبر </w:t>
      </w:r>
      <w:r w:rsidRPr="00C27413">
        <w:rPr>
          <w:rFonts w:cs="Simplified Arabic" w:hint="cs"/>
          <w:snapToGrid w:val="0"/>
          <w:sz w:val="16"/>
          <w:szCs w:val="18"/>
          <w:rtl/>
        </w:rPr>
        <w:t xml:space="preserve">مختلف </w:t>
      </w:r>
      <w:r w:rsidRPr="00C27413">
        <w:rPr>
          <w:rFonts w:cs="Simplified Arabic"/>
          <w:snapToGrid w:val="0"/>
          <w:sz w:val="16"/>
          <w:szCs w:val="18"/>
          <w:rtl/>
        </w:rPr>
        <w:t>القطاعات والتخصصات، ولا سيما لاستخدامها من قبل الحكومات ذات الموارد البشرية والمالية والتقنية المحدودة، لمعالجة القضايا المتزامنة بشكل منفصل</w:t>
      </w:r>
      <w:r w:rsidRPr="00C27413">
        <w:rPr>
          <w:rFonts w:cs="Simplified Arabic" w:hint="cs"/>
          <w:snapToGrid w:val="0"/>
          <w:sz w:val="16"/>
          <w:szCs w:val="18"/>
          <w:rtl/>
        </w:rPr>
        <w:t>.</w:t>
      </w:r>
    </w:p>
    <w:p w14:paraId="564414F6" w14:textId="77777777" w:rsidR="00024DFE" w:rsidRPr="00364A49" w:rsidRDefault="00024DFE" w:rsidP="00415D9D">
      <w:pPr>
        <w:pStyle w:val="ListParagraph"/>
        <w:numPr>
          <w:ilvl w:val="0"/>
          <w:numId w:val="33"/>
        </w:numPr>
        <w:tabs>
          <w:tab w:val="left" w:pos="1280"/>
        </w:tabs>
        <w:bidi/>
        <w:spacing w:before="60" w:line="216" w:lineRule="auto"/>
        <w:contextualSpacing w:val="0"/>
        <w:jc w:val="both"/>
        <w:rPr>
          <w:rFonts w:cs="Simplified Arabic"/>
          <w:snapToGrid w:val="0"/>
          <w:sz w:val="16"/>
          <w:szCs w:val="18"/>
          <w:lang w:val="fr-CA"/>
        </w:rPr>
      </w:pPr>
      <w:r w:rsidRPr="00C27413">
        <w:rPr>
          <w:rFonts w:cs="Simplified Arabic" w:hint="cs"/>
          <w:snapToGrid w:val="0"/>
          <w:sz w:val="16"/>
          <w:szCs w:val="18"/>
          <w:rtl/>
        </w:rPr>
        <w:t xml:space="preserve">انظر المرجع </w:t>
      </w:r>
      <w:r w:rsidRPr="00364A49">
        <w:rPr>
          <w:rFonts w:cs="Simplified Arabic"/>
          <w:sz w:val="16"/>
          <w:szCs w:val="16"/>
          <w:lang w:val="fr-CA"/>
        </w:rPr>
        <w:t xml:space="preserve">Eduardo S. </w:t>
      </w:r>
      <w:proofErr w:type="spellStart"/>
      <w:r w:rsidRPr="00364A49">
        <w:rPr>
          <w:rFonts w:cs="Simplified Arabic"/>
          <w:sz w:val="16"/>
          <w:szCs w:val="16"/>
          <w:lang w:val="fr-CA"/>
        </w:rPr>
        <w:t>Brondízio</w:t>
      </w:r>
      <w:proofErr w:type="spellEnd"/>
      <w:r w:rsidRPr="00364A49">
        <w:rPr>
          <w:rFonts w:cs="Simplified Arabic"/>
          <w:sz w:val="16"/>
          <w:szCs w:val="16"/>
          <w:lang w:val="fr-CA"/>
        </w:rPr>
        <w:t xml:space="preserve"> and </w:t>
      </w:r>
      <w:proofErr w:type="spellStart"/>
      <w:r w:rsidRPr="00364A49">
        <w:rPr>
          <w:rFonts w:cs="Simplified Arabic"/>
          <w:sz w:val="16"/>
          <w:szCs w:val="16"/>
          <w:lang w:val="fr-CA"/>
        </w:rPr>
        <w:t>others</w:t>
      </w:r>
      <w:proofErr w:type="spellEnd"/>
      <w:r w:rsidRPr="00364A49">
        <w:rPr>
          <w:rFonts w:cs="Simplified Arabic"/>
          <w:sz w:val="16"/>
          <w:szCs w:val="16"/>
          <w:lang w:val="fr-CA"/>
        </w:rPr>
        <w:t xml:space="preserve">, </w:t>
      </w:r>
      <w:proofErr w:type="spellStart"/>
      <w:r w:rsidRPr="00364A49">
        <w:rPr>
          <w:rFonts w:cs="Simplified Arabic"/>
          <w:sz w:val="16"/>
          <w:szCs w:val="16"/>
          <w:lang w:val="fr-CA"/>
        </w:rPr>
        <w:t>eds</w:t>
      </w:r>
      <w:proofErr w:type="spellEnd"/>
      <w:r w:rsidRPr="00364A49">
        <w:rPr>
          <w:rFonts w:cs="Simplified Arabic"/>
          <w:sz w:val="16"/>
          <w:szCs w:val="16"/>
          <w:lang w:val="fr-CA"/>
        </w:rPr>
        <w:t xml:space="preserve">., </w:t>
      </w:r>
      <w:r w:rsidRPr="00364A49">
        <w:rPr>
          <w:rFonts w:cs="Simplified Arabic"/>
          <w:i/>
          <w:iCs/>
          <w:sz w:val="16"/>
          <w:szCs w:val="16"/>
          <w:lang w:val="fr-CA"/>
        </w:rPr>
        <w:t>The</w:t>
      </w:r>
      <w:r w:rsidRPr="00364A49">
        <w:rPr>
          <w:rFonts w:cs="Simplified Arabic"/>
          <w:sz w:val="16"/>
          <w:szCs w:val="16"/>
          <w:lang w:val="fr-CA"/>
        </w:rPr>
        <w:t xml:space="preserve"> </w:t>
      </w:r>
      <w:r w:rsidRPr="00364A49">
        <w:rPr>
          <w:rFonts w:cs="Simplified Arabic"/>
          <w:i/>
          <w:iCs/>
          <w:sz w:val="16"/>
          <w:szCs w:val="16"/>
          <w:lang w:val="fr-CA"/>
        </w:rPr>
        <w:t xml:space="preserve">Global </w:t>
      </w:r>
      <w:proofErr w:type="spellStart"/>
      <w:r w:rsidRPr="00364A49">
        <w:rPr>
          <w:rFonts w:cs="Simplified Arabic"/>
          <w:i/>
          <w:iCs/>
          <w:sz w:val="16"/>
          <w:szCs w:val="16"/>
          <w:lang w:val="fr-CA"/>
        </w:rPr>
        <w:t>Assessment</w:t>
      </w:r>
      <w:proofErr w:type="spellEnd"/>
      <w:r w:rsidRPr="00364A49">
        <w:rPr>
          <w:rFonts w:cs="Simplified Arabic"/>
          <w:i/>
          <w:iCs/>
          <w:sz w:val="16"/>
          <w:szCs w:val="16"/>
          <w:lang w:val="fr-CA"/>
        </w:rPr>
        <w:t xml:space="preserve"> Report on </w:t>
      </w:r>
      <w:proofErr w:type="spellStart"/>
      <w:r w:rsidRPr="00364A49">
        <w:rPr>
          <w:rFonts w:cs="Simplified Arabic"/>
          <w:i/>
          <w:iCs/>
          <w:sz w:val="16"/>
          <w:szCs w:val="16"/>
          <w:lang w:val="fr-CA"/>
        </w:rPr>
        <w:t>Biodiversity</w:t>
      </w:r>
      <w:proofErr w:type="spellEnd"/>
      <w:r w:rsidRPr="00364A49">
        <w:rPr>
          <w:rFonts w:cs="Simplified Arabic"/>
          <w:i/>
          <w:iCs/>
          <w:sz w:val="16"/>
          <w:szCs w:val="16"/>
          <w:lang w:val="fr-CA"/>
        </w:rPr>
        <w:t xml:space="preserve"> and </w:t>
      </w:r>
      <w:proofErr w:type="spellStart"/>
      <w:r w:rsidRPr="00364A49">
        <w:rPr>
          <w:rFonts w:cs="Simplified Arabic"/>
          <w:i/>
          <w:iCs/>
          <w:sz w:val="16"/>
          <w:szCs w:val="16"/>
          <w:lang w:val="fr-CA"/>
        </w:rPr>
        <w:t>Ecosystem</w:t>
      </w:r>
      <w:proofErr w:type="spellEnd"/>
      <w:r w:rsidRPr="00364A49">
        <w:rPr>
          <w:rFonts w:cs="Simplified Arabic"/>
          <w:i/>
          <w:iCs/>
          <w:sz w:val="16"/>
          <w:szCs w:val="16"/>
          <w:lang w:val="fr-CA"/>
        </w:rPr>
        <w:t xml:space="preserve"> Services</w:t>
      </w:r>
      <w:r w:rsidRPr="00364A49">
        <w:rPr>
          <w:rFonts w:cs="Simplified Arabic"/>
          <w:sz w:val="16"/>
          <w:szCs w:val="16"/>
          <w:lang w:val="fr-CA"/>
        </w:rPr>
        <w:t xml:space="preserve"> (Bonn, Germany, </w:t>
      </w:r>
      <w:proofErr w:type="spellStart"/>
      <w:r w:rsidRPr="00364A49">
        <w:rPr>
          <w:rFonts w:cs="Simplified Arabic"/>
          <w:sz w:val="16"/>
          <w:szCs w:val="16"/>
          <w:lang w:val="fr-CA"/>
        </w:rPr>
        <w:t>Intergovernmental</w:t>
      </w:r>
      <w:proofErr w:type="spellEnd"/>
      <w:r w:rsidRPr="00364A49">
        <w:rPr>
          <w:rFonts w:cs="Simplified Arabic"/>
          <w:sz w:val="16"/>
          <w:szCs w:val="16"/>
          <w:lang w:val="fr-CA"/>
        </w:rPr>
        <w:t xml:space="preserve"> Science-Policy Platform on </w:t>
      </w:r>
      <w:proofErr w:type="spellStart"/>
      <w:r w:rsidRPr="00364A49">
        <w:rPr>
          <w:rFonts w:cs="Simplified Arabic"/>
          <w:sz w:val="16"/>
          <w:szCs w:val="16"/>
          <w:lang w:val="fr-CA"/>
        </w:rPr>
        <w:t>Biodiversity</w:t>
      </w:r>
      <w:proofErr w:type="spellEnd"/>
      <w:r w:rsidRPr="00364A49">
        <w:rPr>
          <w:rFonts w:cs="Simplified Arabic"/>
          <w:sz w:val="16"/>
          <w:szCs w:val="16"/>
          <w:lang w:val="fr-CA"/>
        </w:rPr>
        <w:t xml:space="preserve"> and </w:t>
      </w:r>
      <w:proofErr w:type="spellStart"/>
      <w:r w:rsidRPr="00364A49">
        <w:rPr>
          <w:rFonts w:cs="Simplified Arabic"/>
          <w:sz w:val="16"/>
          <w:szCs w:val="16"/>
          <w:lang w:val="fr-CA"/>
        </w:rPr>
        <w:t>Ecosystem</w:t>
      </w:r>
      <w:proofErr w:type="spellEnd"/>
      <w:r w:rsidRPr="00364A49">
        <w:rPr>
          <w:rFonts w:cs="Simplified Arabic"/>
          <w:sz w:val="16"/>
          <w:szCs w:val="16"/>
          <w:lang w:val="fr-CA"/>
        </w:rPr>
        <w:t xml:space="preserve"> Services, </w:t>
      </w:r>
      <w:proofErr w:type="gramStart"/>
      <w:r w:rsidRPr="00364A49">
        <w:rPr>
          <w:rFonts w:cs="Simplified Arabic"/>
          <w:sz w:val="16"/>
          <w:szCs w:val="16"/>
          <w:lang w:val="fr-CA"/>
        </w:rPr>
        <w:t>2019),</w:t>
      </w:r>
      <w:proofErr w:type="gramEnd"/>
      <w:r w:rsidRPr="00364A49">
        <w:rPr>
          <w:rFonts w:cs="Simplified Arabic"/>
          <w:sz w:val="16"/>
          <w:szCs w:val="16"/>
          <w:lang w:val="fr-CA"/>
        </w:rPr>
        <w:t xml:space="preserve"> table 231, p. 318</w:t>
      </w:r>
    </w:p>
    <w:p w14:paraId="0CE5052D" w14:textId="77777777" w:rsidR="00024DFE" w:rsidRDefault="00024DFE" w:rsidP="00415D9D">
      <w:pPr>
        <w:pStyle w:val="ListParagraph"/>
        <w:numPr>
          <w:ilvl w:val="0"/>
          <w:numId w:val="33"/>
        </w:numPr>
        <w:tabs>
          <w:tab w:val="left" w:pos="1280"/>
        </w:tabs>
        <w:bidi/>
        <w:spacing w:before="60" w:line="216" w:lineRule="auto"/>
        <w:contextualSpacing w:val="0"/>
        <w:jc w:val="both"/>
        <w:rPr>
          <w:rFonts w:cs="Simplified Arabic"/>
          <w:snapToGrid w:val="0"/>
          <w:sz w:val="16"/>
          <w:szCs w:val="18"/>
        </w:rPr>
      </w:pPr>
      <w:r w:rsidRPr="00C27413">
        <w:rPr>
          <w:rFonts w:cs="Simplified Arabic"/>
          <w:snapToGrid w:val="0"/>
          <w:sz w:val="16"/>
          <w:szCs w:val="18"/>
          <w:rtl/>
        </w:rPr>
        <w:t xml:space="preserve">اعتبارات ومعايير </w:t>
      </w:r>
      <w:r w:rsidRPr="00C27413">
        <w:rPr>
          <w:rFonts w:cs="Simplified Arabic" w:hint="cs"/>
          <w:snapToGrid w:val="0"/>
          <w:sz w:val="16"/>
          <w:szCs w:val="18"/>
          <w:rtl/>
        </w:rPr>
        <w:t>الإدارة</w:t>
      </w:r>
      <w:r w:rsidRPr="00C27413">
        <w:rPr>
          <w:rFonts w:cs="Simplified Arabic"/>
          <w:snapToGrid w:val="0"/>
          <w:sz w:val="16"/>
          <w:szCs w:val="18"/>
          <w:rtl/>
        </w:rPr>
        <w:t xml:space="preserve"> البيئية والاجتماعية للاستثمار المستدام للشركات</w:t>
      </w:r>
      <w:r w:rsidRPr="00C27413">
        <w:rPr>
          <w:rFonts w:cs="Simplified Arabic" w:hint="cs"/>
          <w:snapToGrid w:val="0"/>
          <w:sz w:val="16"/>
          <w:szCs w:val="18"/>
          <w:rtl/>
        </w:rPr>
        <w:t>.</w:t>
      </w:r>
    </w:p>
    <w:p w14:paraId="490440BA" w14:textId="77777777" w:rsidR="009933FC" w:rsidRDefault="00386300" w:rsidP="00EE7CDD">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9933FC" w:rsidSect="00415D9D">
      <w:headerReference w:type="even" r:id="rId32"/>
      <w:headerReference w:type="default" r:id="rId33"/>
      <w:footerReference w:type="even" r:id="rId34"/>
      <w:footerReference w:type="default" r:id="rId35"/>
      <w:footnotePr>
        <w:numRestart w:val="eachSect"/>
      </w:footnotePr>
      <w:pgSz w:w="15840" w:h="12240" w:orient="landscape"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240456" w14:textId="77777777" w:rsidR="007A5873" w:rsidRDefault="007A5873" w:rsidP="00C005BD">
      <w:r>
        <w:separator/>
      </w:r>
    </w:p>
  </w:endnote>
  <w:endnote w:type="continuationSeparator" w:id="0">
    <w:p w14:paraId="55E8B3CD" w14:textId="77777777" w:rsidR="007A5873" w:rsidRDefault="007A5873"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charset w:val="B2"/>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8371558"/>
      <w:docPartObj>
        <w:docPartGallery w:val="Page Numbers (Bottom of Page)"/>
        <w:docPartUnique/>
      </w:docPartObj>
    </w:sdtPr>
    <w:sdtEndPr>
      <w:rPr>
        <w:noProof/>
      </w:rPr>
    </w:sdtEndPr>
    <w:sdtContent>
      <w:p w14:paraId="421B1EF2" w14:textId="77777777" w:rsidR="00425F41" w:rsidRDefault="004D2B6D">
        <w:pPr>
          <w:pStyle w:val="Footer"/>
          <w:jc w:val="right"/>
        </w:pPr>
        <w:r>
          <w:fldChar w:fldCharType="begin"/>
        </w:r>
        <w:r w:rsidR="00425F41">
          <w:instrText xml:space="preserve"> PAGE   \* MERGEFORMAT </w:instrText>
        </w:r>
        <w:r>
          <w:fldChar w:fldCharType="separate"/>
        </w:r>
        <w:r w:rsidR="00D61DA5">
          <w:rPr>
            <w:noProof/>
          </w:rPr>
          <w:t>2</w:t>
        </w:r>
        <w:r>
          <w:rPr>
            <w:noProof/>
          </w:rPr>
          <w:fldChar w:fldCharType="end"/>
        </w:r>
        <w:r w:rsidR="00425F41">
          <w:rPr>
            <w:noProof/>
          </w:rPr>
          <w:t>/26</w:t>
        </w:r>
      </w:p>
    </w:sdtContent>
  </w:sdt>
  <w:p w14:paraId="257EF30C" w14:textId="77777777" w:rsidR="00E65ACC" w:rsidRDefault="00E65ACC" w:rsidP="00E65ACC">
    <w:pPr>
      <w:pStyle w:val="Footer"/>
      <w:jc w:val="right"/>
      <w:rPr>
        <w:lang w:bidi="ar-EG"/>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69030684"/>
      <w:docPartObj>
        <w:docPartGallery w:val="Page Numbers (Bottom of Page)"/>
        <w:docPartUnique/>
      </w:docPartObj>
    </w:sdtPr>
    <w:sdtEndPr>
      <w:rPr>
        <w:noProof/>
      </w:rPr>
    </w:sdtEndPr>
    <w:sdtContent>
      <w:p w14:paraId="0EFCBECB" w14:textId="77777777" w:rsidR="00425F41" w:rsidRDefault="004D2B6D">
        <w:pPr>
          <w:pStyle w:val="Footer"/>
        </w:pPr>
        <w:r>
          <w:fldChar w:fldCharType="begin"/>
        </w:r>
        <w:r w:rsidR="00425F41">
          <w:instrText xml:space="preserve"> PAGE   \* MERGEFORMAT </w:instrText>
        </w:r>
        <w:r>
          <w:fldChar w:fldCharType="separate"/>
        </w:r>
        <w:r w:rsidR="00D61DA5">
          <w:rPr>
            <w:noProof/>
          </w:rPr>
          <w:t>3</w:t>
        </w:r>
        <w:r>
          <w:rPr>
            <w:noProof/>
          </w:rPr>
          <w:fldChar w:fldCharType="end"/>
        </w:r>
        <w:r w:rsidR="00425F41">
          <w:rPr>
            <w:noProof/>
          </w:rPr>
          <w:t>/26</w:t>
        </w:r>
      </w:p>
    </w:sdtContent>
  </w:sdt>
  <w:p w14:paraId="11303928" w14:textId="77777777" w:rsidR="00E65ACC" w:rsidRPr="00E65ACC" w:rsidRDefault="00E65ACC">
    <w:pPr>
      <w:pStyle w:val="Foo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77F451C6" w14:textId="77777777" w:rsidR="00B8088B" w:rsidRPr="00B8088B" w:rsidRDefault="004D2B6D" w:rsidP="00B8088B">
            <w:pPr>
              <w:pStyle w:val="Footer"/>
              <w:jc w:val="right"/>
            </w:pPr>
            <w:r w:rsidRPr="002B559C">
              <w:rPr>
                <w:szCs w:val="20"/>
              </w:rPr>
              <w:fldChar w:fldCharType="begin"/>
            </w:r>
            <w:r w:rsidR="00B8088B" w:rsidRPr="002B559C">
              <w:rPr>
                <w:szCs w:val="20"/>
              </w:rPr>
              <w:instrText xml:space="preserve"> PAGE </w:instrText>
            </w:r>
            <w:r w:rsidRPr="002B559C">
              <w:rPr>
                <w:szCs w:val="20"/>
              </w:rPr>
              <w:fldChar w:fldCharType="separate"/>
            </w:r>
            <w:r w:rsidR="00D61DA5">
              <w:rPr>
                <w:noProof/>
                <w:szCs w:val="20"/>
              </w:rPr>
              <w:t>14</w:t>
            </w:r>
            <w:r w:rsidRPr="002B559C">
              <w:rPr>
                <w:szCs w:val="20"/>
              </w:rPr>
              <w:fldChar w:fldCharType="end"/>
            </w:r>
            <w:r w:rsidR="00B8088B" w:rsidRPr="002B559C">
              <w:rPr>
                <w:szCs w:val="20"/>
              </w:rPr>
              <w:t>/</w:t>
            </w:r>
            <w:r w:rsidRPr="002B559C">
              <w:rPr>
                <w:szCs w:val="20"/>
              </w:rPr>
              <w:fldChar w:fldCharType="begin"/>
            </w:r>
            <w:r w:rsidR="00B8088B" w:rsidRPr="002B559C">
              <w:rPr>
                <w:szCs w:val="20"/>
              </w:rPr>
              <w:instrText xml:space="preserve"> NUMPAGES  </w:instrText>
            </w:r>
            <w:r w:rsidRPr="002B559C">
              <w:rPr>
                <w:szCs w:val="20"/>
              </w:rPr>
              <w:fldChar w:fldCharType="separate"/>
            </w:r>
            <w:r w:rsidR="00D61DA5">
              <w:rPr>
                <w:noProof/>
                <w:szCs w:val="20"/>
              </w:rPr>
              <w:t>25</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80621619"/>
      <w:docPartObj>
        <w:docPartGallery w:val="Page Numbers (Bottom of Page)"/>
        <w:docPartUnique/>
      </w:docPartObj>
    </w:sdtPr>
    <w:sdtEndPr/>
    <w:sdtContent>
      <w:sdt>
        <w:sdtPr>
          <w:id w:val="42497372"/>
          <w:docPartObj>
            <w:docPartGallery w:val="Page Numbers (Top of Page)"/>
            <w:docPartUnique/>
          </w:docPartObj>
        </w:sdtPr>
        <w:sdtEndPr/>
        <w:sdtContent>
          <w:p w14:paraId="4ACC9558" w14:textId="77777777" w:rsidR="006D7081" w:rsidRPr="00B8088B" w:rsidRDefault="004D2B6D" w:rsidP="006D7081">
            <w:pPr>
              <w:pStyle w:val="Footer"/>
            </w:pPr>
            <w:r w:rsidRPr="002B559C">
              <w:rPr>
                <w:szCs w:val="20"/>
              </w:rPr>
              <w:fldChar w:fldCharType="begin"/>
            </w:r>
            <w:r w:rsidR="006D7081" w:rsidRPr="002B559C">
              <w:rPr>
                <w:szCs w:val="20"/>
              </w:rPr>
              <w:instrText xml:space="preserve"> PAGE </w:instrText>
            </w:r>
            <w:r w:rsidRPr="002B559C">
              <w:rPr>
                <w:szCs w:val="20"/>
              </w:rPr>
              <w:fldChar w:fldCharType="separate"/>
            </w:r>
            <w:r w:rsidR="00D61DA5">
              <w:rPr>
                <w:noProof/>
                <w:szCs w:val="20"/>
              </w:rPr>
              <w:t>15</w:t>
            </w:r>
            <w:r w:rsidRPr="002B559C">
              <w:rPr>
                <w:szCs w:val="20"/>
              </w:rPr>
              <w:fldChar w:fldCharType="end"/>
            </w:r>
            <w:r w:rsidR="006D7081" w:rsidRPr="002B559C">
              <w:rPr>
                <w:szCs w:val="20"/>
              </w:rPr>
              <w:t>/</w:t>
            </w:r>
            <w:r w:rsidRPr="002B559C">
              <w:rPr>
                <w:szCs w:val="20"/>
              </w:rPr>
              <w:fldChar w:fldCharType="begin"/>
            </w:r>
            <w:r w:rsidR="006D7081" w:rsidRPr="002B559C">
              <w:rPr>
                <w:szCs w:val="20"/>
              </w:rPr>
              <w:instrText xml:space="preserve"> NUMPAGES  </w:instrText>
            </w:r>
            <w:r w:rsidRPr="002B559C">
              <w:rPr>
                <w:szCs w:val="20"/>
              </w:rPr>
              <w:fldChar w:fldCharType="separate"/>
            </w:r>
            <w:r w:rsidR="00D61DA5">
              <w:rPr>
                <w:noProof/>
                <w:szCs w:val="20"/>
              </w:rPr>
              <w:t>25</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150711" w14:textId="77777777" w:rsidR="007A5873" w:rsidRDefault="007A5873" w:rsidP="00A319AA">
      <w:pPr>
        <w:bidi/>
      </w:pPr>
      <w:r>
        <w:separator/>
      </w:r>
    </w:p>
  </w:footnote>
  <w:footnote w:type="continuationSeparator" w:id="0">
    <w:p w14:paraId="68C71D8E" w14:textId="77777777" w:rsidR="007A5873" w:rsidRDefault="007A5873" w:rsidP="00C005BD">
      <w:r>
        <w:continuationSeparator/>
      </w:r>
    </w:p>
  </w:footnote>
  <w:footnote w:id="1">
    <w:p w14:paraId="42D98815" w14:textId="77777777" w:rsidR="00024DFE" w:rsidRPr="002E13D0" w:rsidRDefault="00024DFE" w:rsidP="00024DFE">
      <w:pPr>
        <w:pStyle w:val="FootnoteText"/>
        <w:bidi/>
        <w:rPr>
          <w:rFonts w:cs="Simplified Arabic"/>
          <w:sz w:val="18"/>
          <w:rtl/>
          <w:lang w:bidi="ar-EG"/>
        </w:rPr>
      </w:pPr>
      <w:r w:rsidRPr="004D29D7">
        <w:rPr>
          <w:rStyle w:val="FootnoteReference"/>
          <w:rFonts w:cs="Simplified Arabic"/>
          <w:szCs w:val="22"/>
        </w:rPr>
        <w:footnoteRef/>
      </w:r>
      <w:r w:rsidRPr="004D29D7">
        <w:rPr>
          <w:rFonts w:cs="Simplified Arabic" w:hint="cs"/>
          <w:szCs w:val="22"/>
          <w:rtl/>
          <w:lang w:bidi="ar-EG"/>
        </w:rPr>
        <w:t xml:space="preserve"> </w:t>
      </w:r>
      <w:r w:rsidRPr="002E13D0">
        <w:rPr>
          <w:rFonts w:cs="Simplified Arabic"/>
          <w:sz w:val="18"/>
          <w:rtl/>
          <w:lang w:bidi="ar-EG"/>
        </w:rPr>
        <w:t>المقرر 14/5، المرفق</w:t>
      </w:r>
      <w:r w:rsidRPr="002E13D0">
        <w:rPr>
          <w:rFonts w:cs="Simplified Arabic" w:hint="cs"/>
          <w:sz w:val="18"/>
          <w:rtl/>
          <w:lang w:bidi="ar-EG"/>
        </w:rPr>
        <w:t>.</w:t>
      </w:r>
    </w:p>
  </w:footnote>
  <w:footnote w:id="2">
    <w:p w14:paraId="2E466526" w14:textId="77777777" w:rsidR="00024DFE" w:rsidRPr="002E13D0" w:rsidRDefault="00024DFE" w:rsidP="00024DFE">
      <w:pPr>
        <w:pStyle w:val="FootnoteText"/>
        <w:bidi/>
        <w:rPr>
          <w:rFonts w:cs="Simplified Arabic"/>
          <w:sz w:val="18"/>
          <w:rtl/>
          <w:lang w:bidi="ar-EG"/>
        </w:rPr>
      </w:pPr>
      <w:r w:rsidRPr="002E13D0">
        <w:rPr>
          <w:rStyle w:val="FootnoteReference"/>
          <w:rFonts w:cs="Simplified Arabic"/>
          <w:sz w:val="18"/>
        </w:rPr>
        <w:footnoteRef/>
      </w:r>
      <w:r w:rsidRPr="002E13D0">
        <w:rPr>
          <w:rFonts w:cs="Simplified Arabic" w:hint="cs"/>
          <w:sz w:val="18"/>
          <w:rtl/>
          <w:lang w:bidi="ar-EG"/>
        </w:rPr>
        <w:t xml:space="preserve"> </w:t>
      </w:r>
      <w:r w:rsidRPr="002E13D0">
        <w:rPr>
          <w:rFonts w:cs="Simplified Arabic"/>
          <w:sz w:val="18"/>
          <w:rtl/>
          <w:lang w:bidi="ar-EG"/>
        </w:rPr>
        <w:t>الأمم المتحدة، سلسلة المعاهدات، المجلد. 1760، رقم 30619</w:t>
      </w:r>
      <w:r w:rsidRPr="002E13D0">
        <w:rPr>
          <w:rFonts w:cs="Simplified Arabic" w:hint="cs"/>
          <w:sz w:val="18"/>
          <w:rtl/>
          <w:lang w:bidi="ar-EG"/>
        </w:rPr>
        <w:t>.</w:t>
      </w:r>
    </w:p>
  </w:footnote>
  <w:footnote w:id="3">
    <w:p w14:paraId="5DA31C46" w14:textId="48D50F43" w:rsidR="00DC44AC" w:rsidRPr="00186199" w:rsidRDefault="00DC44AC" w:rsidP="00024DFE">
      <w:pPr>
        <w:pStyle w:val="FootnoteText"/>
        <w:bidi/>
        <w:jc w:val="both"/>
        <w:rPr>
          <w:rFonts w:cs="Simplified Arabic"/>
          <w:sz w:val="18"/>
          <w:rtl/>
          <w:lang w:val="fr-CA" w:bidi="ar-EG"/>
        </w:rPr>
      </w:pPr>
      <w:r>
        <w:rPr>
          <w:rStyle w:val="FootnoteReference"/>
        </w:rPr>
        <w:footnoteRef/>
      </w:r>
      <w:r w:rsidRPr="004D29D7">
        <w:rPr>
          <w:rFonts w:cs="Simplified Arabic" w:hint="cs"/>
          <w:szCs w:val="22"/>
          <w:rtl/>
          <w:lang w:bidi="ar-EG"/>
        </w:rPr>
        <w:t xml:space="preserve"> </w:t>
      </w:r>
      <w:r>
        <w:rPr>
          <w:rFonts w:cs="Simplified Arabic" w:hint="cs"/>
          <w:sz w:val="18"/>
          <w:rtl/>
          <w:lang w:val="en-US" w:bidi="ar-EG"/>
        </w:rPr>
        <w:t>منظمة الصحة العالمية، "</w:t>
      </w:r>
      <w:r w:rsidRPr="00186199">
        <w:rPr>
          <w:rFonts w:ascii="Simplified Arabic" w:hAnsi="Simplified Arabic" w:cs="Simplified Arabic"/>
          <w:color w:val="3C4245"/>
          <w:rtl/>
        </w:rPr>
        <w:t>بيان منظمة الصحة العالمية بشأن التعافي الصحي من كوفيد-19</w:t>
      </w:r>
      <w:r>
        <w:rPr>
          <w:rFonts w:cs="Simplified Arabic" w:hint="cs"/>
          <w:sz w:val="18"/>
          <w:rtl/>
          <w:lang w:val="en-US"/>
        </w:rPr>
        <w:t xml:space="preserve">: </w:t>
      </w:r>
      <w:r w:rsidRPr="00186199">
        <w:rPr>
          <w:rFonts w:ascii="Simplified Arabic" w:hAnsi="Simplified Arabic" w:cs="Simplified Arabic"/>
          <w:color w:val="3C4245"/>
          <w:rtl/>
        </w:rPr>
        <w:t>وصفات علاجية للتعافي من كوفيد-19على نحو صحي ومراعٍ للبيئة</w:t>
      </w:r>
      <w:r>
        <w:rPr>
          <w:rFonts w:cs="Simplified Arabic" w:hint="cs"/>
          <w:sz w:val="18"/>
          <w:rtl/>
          <w:lang w:val="en-US"/>
        </w:rPr>
        <w:t>"، 2020.</w:t>
      </w:r>
      <w:r w:rsidRPr="00186199">
        <w:rPr>
          <w:rFonts w:cs="Simplified Arabic" w:hint="cs"/>
          <w:sz w:val="18"/>
          <w:rtl/>
          <w:lang w:val="fr-CA" w:bidi="ar-EG"/>
        </w:rPr>
        <w:t xml:space="preserve"> </w:t>
      </w:r>
    </w:p>
  </w:footnote>
  <w:footnote w:id="4">
    <w:p w14:paraId="6818D917" w14:textId="0BACACFD" w:rsidR="0060324C" w:rsidRPr="0060324C" w:rsidRDefault="0060324C" w:rsidP="0060324C">
      <w:pPr>
        <w:pStyle w:val="FootnoteText"/>
        <w:bidi/>
        <w:jc w:val="both"/>
        <w:rPr>
          <w:lang w:val="en-US"/>
        </w:rPr>
      </w:pPr>
      <w:r>
        <w:rPr>
          <w:rStyle w:val="FootnoteReference"/>
        </w:rPr>
        <w:footnoteRef/>
      </w:r>
      <w:r>
        <w:t xml:space="preserve"> </w:t>
      </w:r>
      <w:r w:rsidRPr="0060324C">
        <w:rPr>
          <w:rFonts w:ascii="Simplified Arabic" w:hAnsi="Simplified Arabic" w:cs="Simplified Arabic"/>
          <w:color w:val="3C4245"/>
          <w:rtl/>
        </w:rPr>
        <w:t xml:space="preserve">الأمم المتحدة، </w:t>
      </w:r>
      <w:r w:rsidRPr="00DE4A66">
        <w:rPr>
          <w:rFonts w:ascii="Simplified Arabic" w:hAnsi="Simplified Arabic" w:cs="Simplified Arabic"/>
          <w:i/>
          <w:iCs/>
          <w:color w:val="3C4245"/>
          <w:rtl/>
        </w:rPr>
        <w:t>سلسلة المعاهدات</w:t>
      </w:r>
      <w:r w:rsidRPr="0060324C">
        <w:rPr>
          <w:rFonts w:ascii="Simplified Arabic" w:hAnsi="Simplified Arabic" w:cs="Simplified Arabic"/>
          <w:color w:val="3C4245"/>
          <w:rtl/>
        </w:rPr>
        <w:t>، المجلد.</w:t>
      </w:r>
      <w:r w:rsidRPr="002E13D0">
        <w:rPr>
          <w:rFonts w:cs="Simplified Arabic"/>
          <w:sz w:val="18"/>
          <w:rtl/>
          <w:lang w:bidi="ar-EG"/>
        </w:rPr>
        <w:t xml:space="preserve"> </w:t>
      </w:r>
      <w:r w:rsidR="00327AB9">
        <w:rPr>
          <w:rFonts w:cs="Simplified Arabic"/>
          <w:sz w:val="18"/>
          <w:lang w:val="en-US" w:bidi="ar-EG"/>
        </w:rPr>
        <w:t>1771</w:t>
      </w:r>
      <w:r w:rsidRPr="002E13D0">
        <w:rPr>
          <w:rFonts w:cs="Simplified Arabic"/>
          <w:sz w:val="18"/>
          <w:rtl/>
          <w:lang w:bidi="ar-EG"/>
        </w:rPr>
        <w:t xml:space="preserve">، رقم </w:t>
      </w:r>
      <w:r w:rsidR="00327AB9">
        <w:rPr>
          <w:rFonts w:cs="Simplified Arabic"/>
          <w:sz w:val="18"/>
          <w:lang w:bidi="ar-EG"/>
        </w:rPr>
        <w:t>30822</w:t>
      </w:r>
      <w:r w:rsidRPr="002E13D0">
        <w:rPr>
          <w:rFonts w:cs="Simplified Arabic" w:hint="cs"/>
          <w:sz w:val="18"/>
          <w:rtl/>
          <w:lang w:bidi="ar-EG"/>
        </w:rPr>
        <w:t>.</w:t>
      </w:r>
    </w:p>
  </w:footnote>
  <w:footnote w:id="5">
    <w:p w14:paraId="6C5C8F87" w14:textId="604534E2" w:rsidR="0060324C" w:rsidRPr="00DC3F6C" w:rsidRDefault="0060324C" w:rsidP="0060324C">
      <w:pPr>
        <w:pStyle w:val="FootnoteText"/>
        <w:bidi/>
        <w:jc w:val="both"/>
        <w:rPr>
          <w:rFonts w:ascii="Simplified Arabic" w:hAnsi="Simplified Arabic" w:cs="Simplified Arabic"/>
          <w:color w:val="3C4245"/>
          <w:rtl/>
          <w:lang w:bidi="ar-EG"/>
        </w:rPr>
      </w:pPr>
      <w:r>
        <w:rPr>
          <w:rStyle w:val="FootnoteReference"/>
        </w:rPr>
        <w:footnoteRef/>
      </w:r>
      <w:r w:rsidRPr="003F4244">
        <w:rPr>
          <w:rStyle w:val="FootnoteReference"/>
        </w:rPr>
        <w:t xml:space="preserve"> </w:t>
      </w:r>
      <w:r>
        <w:rPr>
          <w:rFonts w:ascii="Simplified Arabic" w:hAnsi="Simplified Arabic" w:cs="Simplified Arabic" w:hint="cs"/>
          <w:color w:val="3C4245"/>
          <w:rtl/>
        </w:rPr>
        <w:t xml:space="preserve"> </w:t>
      </w:r>
      <w:r w:rsidR="00327AB9" w:rsidRPr="00327AB9">
        <w:rPr>
          <w:rFonts w:ascii="Simplified Arabic" w:hAnsi="Simplified Arabic" w:cs="Simplified Arabic"/>
          <w:color w:val="3C4245"/>
          <w:rtl/>
        </w:rPr>
        <w:t>تم اعتماده بموجب اتفاقية الأمم المتحدة الإطارية بشأن تغير المناخ (</w:t>
      </w:r>
      <w:r w:rsidR="006849A3">
        <w:rPr>
          <w:rFonts w:ascii="Simplified Arabic" w:hAnsi="Simplified Arabic" w:cs="Simplified Arabic" w:hint="cs"/>
          <w:color w:val="3C4245"/>
          <w:rtl/>
        </w:rPr>
        <w:t xml:space="preserve">انظر </w:t>
      </w:r>
      <w:r w:rsidRPr="006849A3">
        <w:rPr>
          <w:rFonts w:ascii="Simplified Arabic" w:hAnsi="Simplified Arabic" w:cs="Simplified Arabic"/>
          <w:color w:val="3C4245"/>
        </w:rPr>
        <w:t>FCCC</w:t>
      </w:r>
      <w:r w:rsidRPr="00327AB9">
        <w:rPr>
          <w:rFonts w:ascii="Simplified Arabic" w:hAnsi="Simplified Arabic" w:cs="Simplified Arabic"/>
          <w:color w:val="3C4245"/>
          <w:lang w:bidi="ar-EG"/>
        </w:rPr>
        <w:t>/CP/2015/10/Add.1</w:t>
      </w:r>
      <w:r w:rsidRPr="00DC3F6C">
        <w:rPr>
          <w:rFonts w:ascii="Simplified Arabic" w:hAnsi="Simplified Arabic" w:cs="Simplified Arabic"/>
          <w:color w:val="3C4245"/>
          <w:rtl/>
        </w:rPr>
        <w:t xml:space="preserve">، القرار </w:t>
      </w:r>
      <w:r w:rsidRPr="00327AB9">
        <w:rPr>
          <w:rFonts w:ascii="Simplified Arabic" w:hAnsi="Simplified Arabic" w:cs="Simplified Arabic"/>
          <w:color w:val="3C4245"/>
          <w:lang w:bidi="ar-EG"/>
        </w:rPr>
        <w:t>1/CP.21</w:t>
      </w:r>
      <w:r w:rsidR="006849A3">
        <w:rPr>
          <w:rFonts w:ascii="Simplified Arabic" w:hAnsi="Simplified Arabic" w:cs="Simplified Arabic" w:hint="cs"/>
          <w:color w:val="3C4245"/>
          <w:rtl/>
        </w:rPr>
        <w:t>، المرفق).</w:t>
      </w:r>
    </w:p>
  </w:footnote>
  <w:footnote w:id="6">
    <w:p w14:paraId="108245E7" w14:textId="77777777" w:rsidR="0060324C" w:rsidRPr="003F4244" w:rsidRDefault="0060324C" w:rsidP="0060324C">
      <w:pPr>
        <w:pStyle w:val="FootnoteText"/>
        <w:bidi/>
        <w:jc w:val="both"/>
        <w:rPr>
          <w:rFonts w:ascii="Simplified Arabic" w:hAnsi="Simplified Arabic" w:cs="Simplified Arabic"/>
          <w:color w:val="3C4245"/>
          <w:rtl/>
          <w:lang w:bidi="ar-EG"/>
        </w:rPr>
      </w:pPr>
      <w:r>
        <w:rPr>
          <w:rStyle w:val="FootnoteReference"/>
        </w:rPr>
        <w:footnoteRef/>
      </w:r>
      <w:r w:rsidRPr="002942C2">
        <w:rPr>
          <w:rStyle w:val="FootnoteReference"/>
        </w:rPr>
        <w:t xml:space="preserve"> </w:t>
      </w:r>
      <w:r>
        <w:rPr>
          <w:rFonts w:ascii="Simplified Arabic" w:hAnsi="Simplified Arabic" w:cs="Simplified Arabic" w:hint="cs"/>
          <w:color w:val="3C4245"/>
          <w:rtl/>
        </w:rPr>
        <w:t xml:space="preserve"> </w:t>
      </w:r>
      <w:r w:rsidRPr="003F4244">
        <w:rPr>
          <w:rFonts w:ascii="Simplified Arabic" w:hAnsi="Simplified Arabic" w:cs="Simplified Arabic"/>
          <w:color w:val="3C4245"/>
          <w:rtl/>
        </w:rPr>
        <w:t xml:space="preserve">انظر </w:t>
      </w:r>
      <w:hyperlink r:id="rId1" w:history="1">
        <w:r w:rsidRPr="008423B9">
          <w:rPr>
            <w:rStyle w:val="Hyperlink"/>
            <w:rFonts w:ascii="Simplified Arabic" w:hAnsi="Simplified Arabic" w:cs="Simplified Arabic"/>
          </w:rPr>
          <w:t>E/C.19/2023/5</w:t>
        </w:r>
      </w:hyperlink>
      <w:r w:rsidRPr="003F4244">
        <w:rPr>
          <w:rFonts w:ascii="Simplified Arabic" w:hAnsi="Simplified Arabic" w:cs="Simplified Arabic"/>
          <w:color w:val="3C4245"/>
          <w:rtl/>
        </w:rPr>
        <w:t>، الفقرة. 24</w:t>
      </w:r>
      <w:r>
        <w:rPr>
          <w:rFonts w:ascii="Simplified Arabic" w:hAnsi="Simplified Arabic" w:cs="Simplified Arabic" w:hint="cs"/>
          <w:color w:val="3C4245"/>
          <w:rtl/>
        </w:rPr>
        <w:t>.</w:t>
      </w:r>
    </w:p>
  </w:footnote>
  <w:footnote w:id="7">
    <w:p w14:paraId="70C06311" w14:textId="77777777" w:rsidR="0060324C" w:rsidRPr="002942C2" w:rsidRDefault="0060324C" w:rsidP="0060324C">
      <w:pPr>
        <w:pStyle w:val="FootnoteText"/>
        <w:bidi/>
        <w:jc w:val="both"/>
        <w:rPr>
          <w:rFonts w:ascii="Simplified Arabic" w:hAnsi="Simplified Arabic" w:cs="Simplified Arabic"/>
          <w:color w:val="3C4245"/>
          <w:rtl/>
          <w:lang w:bidi="ar-EG"/>
        </w:rPr>
      </w:pPr>
      <w:r>
        <w:rPr>
          <w:rStyle w:val="FootnoteReference"/>
        </w:rPr>
        <w:footnoteRef/>
      </w:r>
      <w:r w:rsidRPr="00B31805">
        <w:rPr>
          <w:rStyle w:val="FootnoteReference"/>
        </w:rPr>
        <w:t xml:space="preserve"> </w:t>
      </w:r>
      <w:r w:rsidRPr="00B31805">
        <w:rPr>
          <w:rStyle w:val="FootnoteReference"/>
          <w:rFonts w:hint="cs"/>
          <w:rtl/>
        </w:rPr>
        <w:t xml:space="preserve"> </w:t>
      </w:r>
      <w:r w:rsidRPr="002942C2">
        <w:rPr>
          <w:rFonts w:ascii="Simplified Arabic" w:hAnsi="Simplified Arabic" w:cs="Simplified Arabic"/>
          <w:color w:val="3C4245"/>
          <w:rtl/>
          <w:lang w:bidi="ar-EG"/>
        </w:rPr>
        <w:t>المؤتمر الدولي</w:t>
      </w:r>
      <w:r>
        <w:rPr>
          <w:rFonts w:ascii="Simplified Arabic" w:hAnsi="Simplified Arabic" w:cs="Simplified Arabic" w:hint="cs"/>
          <w:color w:val="3C4245"/>
          <w:rtl/>
          <w:lang w:bidi="ar-EG"/>
        </w:rPr>
        <w:t xml:space="preserve"> بشأن </w:t>
      </w:r>
      <w:r w:rsidRPr="002942C2">
        <w:rPr>
          <w:rFonts w:ascii="Simplified Arabic" w:hAnsi="Simplified Arabic" w:cs="Simplified Arabic"/>
          <w:color w:val="3C4245"/>
          <w:rtl/>
          <w:lang w:bidi="ar-EG"/>
        </w:rPr>
        <w:t xml:space="preserve">إدارة المواد الكيميائية القرار رقم </w:t>
      </w:r>
      <w:r>
        <w:rPr>
          <w:rFonts w:ascii="Simplified Arabic" w:hAnsi="Simplified Arabic" w:cs="Simplified Arabic" w:hint="cs"/>
          <w:color w:val="3C4245"/>
          <w:rtl/>
          <w:lang w:bidi="ar-EG"/>
        </w:rPr>
        <w:t>5/1.</w:t>
      </w:r>
    </w:p>
  </w:footnote>
  <w:footnote w:id="8">
    <w:p w14:paraId="6FB3C4FF" w14:textId="77777777" w:rsidR="00DC44AC" w:rsidRPr="002942C2" w:rsidRDefault="00DC44AC" w:rsidP="0049554F">
      <w:pPr>
        <w:pStyle w:val="FootnoteText"/>
        <w:bidi/>
        <w:jc w:val="both"/>
        <w:rPr>
          <w:rFonts w:cs="Simplified Arabic"/>
          <w:szCs w:val="22"/>
          <w:rtl/>
          <w:lang w:val="en-US" w:bidi="ar-EG"/>
        </w:rPr>
      </w:pPr>
      <w:r>
        <w:rPr>
          <w:rStyle w:val="FootnoteReference"/>
        </w:rPr>
        <w:footnoteRef/>
      </w:r>
      <w:r w:rsidRPr="00E153E7">
        <w:rPr>
          <w:rFonts w:cs="Simplified Arabic" w:hint="cs"/>
          <w:sz w:val="18"/>
          <w:rtl/>
          <w:lang w:bidi="ar-EG"/>
        </w:rPr>
        <w:t xml:space="preserve"> </w:t>
      </w:r>
      <w:r w:rsidRPr="0049554F">
        <w:rPr>
          <w:rFonts w:ascii="Simplified Arabic" w:hAnsi="Simplified Arabic" w:cs="Simplified Arabic" w:hint="cs"/>
          <w:color w:val="3C4245"/>
          <w:rtl/>
        </w:rPr>
        <w:t>المقرر</w:t>
      </w:r>
      <w:r w:rsidRPr="00E153E7">
        <w:rPr>
          <w:rFonts w:cs="Simplified Arabic" w:hint="cs"/>
          <w:sz w:val="18"/>
          <w:rtl/>
          <w:lang w:bidi="ar-EG"/>
        </w:rPr>
        <w:t xml:space="preserve"> 15/4، </w:t>
      </w:r>
      <w:r w:rsidRPr="0049554F">
        <w:rPr>
          <w:rFonts w:ascii="Simplified Arabic" w:hAnsi="Simplified Arabic" w:cs="Simplified Arabic" w:hint="cs"/>
          <w:color w:val="3C4245"/>
          <w:rtl/>
        </w:rPr>
        <w:t>المرفق</w:t>
      </w:r>
      <w:r w:rsidRPr="00E153E7">
        <w:rPr>
          <w:rFonts w:cs="Simplified Arabic" w:hint="cs"/>
          <w:sz w:val="18"/>
          <w:rtl/>
          <w:lang w:bidi="ar-EG"/>
        </w:rPr>
        <w:t>.</w:t>
      </w:r>
    </w:p>
  </w:footnote>
  <w:footnote w:id="9">
    <w:p w14:paraId="5E995E2D" w14:textId="272641BF" w:rsidR="00DC44AC" w:rsidRPr="008423B9" w:rsidRDefault="00DC44AC" w:rsidP="008423B9">
      <w:pPr>
        <w:pStyle w:val="FootnoteText"/>
        <w:bidi/>
        <w:jc w:val="both"/>
        <w:rPr>
          <w:rFonts w:ascii="Simplified Arabic" w:hAnsi="Simplified Arabic" w:cs="Simplified Arabic"/>
          <w:color w:val="3C4245"/>
          <w:rtl/>
          <w:lang w:bidi="ar-EG"/>
        </w:rPr>
      </w:pPr>
      <w:r>
        <w:rPr>
          <w:rStyle w:val="FootnoteReference"/>
        </w:rPr>
        <w:footnoteRef/>
      </w:r>
      <w:r w:rsidRPr="00805492">
        <w:rPr>
          <w:rStyle w:val="FootnoteReference"/>
        </w:rPr>
        <w:t xml:space="preserve"> </w:t>
      </w:r>
      <w:r>
        <w:rPr>
          <w:rFonts w:ascii="Simplified Arabic" w:hAnsi="Simplified Arabic" w:cs="Simplified Arabic" w:hint="cs"/>
          <w:color w:val="3C4245"/>
          <w:rtl/>
          <w:lang w:bidi="ar-EG"/>
        </w:rPr>
        <w:t xml:space="preserve"> </w:t>
      </w:r>
      <w:r w:rsidRPr="008423B9">
        <w:rPr>
          <w:rFonts w:ascii="Simplified Arabic" w:hAnsi="Simplified Arabic" w:cs="Simplified Arabic"/>
          <w:color w:val="3C4245"/>
          <w:rtl/>
          <w:lang w:bidi="ar-EG"/>
        </w:rPr>
        <w:t xml:space="preserve">أعدت الأمانة </w:t>
      </w:r>
      <w:r w:rsidR="006849A3">
        <w:rPr>
          <w:rFonts w:ascii="Simplified Arabic" w:hAnsi="Simplified Arabic" w:cs="Simplified Arabic" w:hint="cs"/>
          <w:color w:val="3C4245"/>
          <w:rtl/>
          <w:lang w:bidi="ar-EG"/>
        </w:rPr>
        <w:t>الضميمتين الأولى والثانية</w:t>
      </w:r>
      <w:r w:rsidR="006849A3" w:rsidRPr="006849A3">
        <w:rPr>
          <w:rFonts w:ascii="Simplified Arabic" w:hAnsi="Simplified Arabic" w:cs="Simplified Arabic"/>
          <w:color w:val="3C4245"/>
          <w:rtl/>
          <w:lang w:bidi="ar-EG"/>
        </w:rPr>
        <w:t xml:space="preserve"> </w:t>
      </w:r>
      <w:r w:rsidR="006849A3">
        <w:rPr>
          <w:rFonts w:ascii="Simplified Arabic" w:hAnsi="Simplified Arabic" w:cs="Simplified Arabic" w:hint="cs"/>
          <w:color w:val="3C4245"/>
          <w:rtl/>
          <w:lang w:bidi="ar-EG"/>
        </w:rPr>
        <w:t>للمرفق</w:t>
      </w:r>
      <w:r w:rsidR="006849A3" w:rsidRPr="006849A3">
        <w:rPr>
          <w:rFonts w:ascii="Simplified Arabic" w:hAnsi="Simplified Arabic" w:cs="Simplified Arabic"/>
          <w:color w:val="3C4245"/>
          <w:rtl/>
          <w:lang w:bidi="ar-EG"/>
        </w:rPr>
        <w:t xml:space="preserve"> الأول والمرفق الثاني للوثيقة </w:t>
      </w:r>
      <w:r w:rsidR="006849A3" w:rsidRPr="006849A3">
        <w:rPr>
          <w:rFonts w:ascii="Simplified Arabic" w:hAnsi="Simplified Arabic" w:cs="Simplified Arabic"/>
          <w:color w:val="3C4245"/>
          <w:lang w:bidi="ar-EG"/>
        </w:rPr>
        <w:t>CBD/SBSTTA/26/8</w:t>
      </w:r>
      <w:r w:rsidR="006849A3" w:rsidRPr="006849A3">
        <w:rPr>
          <w:rFonts w:ascii="Simplified Arabic" w:hAnsi="Simplified Arabic" w:cs="Simplified Arabic"/>
          <w:color w:val="3C4245"/>
          <w:rtl/>
          <w:lang w:bidi="ar-EG"/>
        </w:rPr>
        <w:t xml:space="preserve"> ولم تناقشهما الأطراف.</w:t>
      </w:r>
    </w:p>
  </w:footnote>
  <w:footnote w:id="10">
    <w:p w14:paraId="00785789" w14:textId="77777777" w:rsidR="00D61DA5" w:rsidRPr="004D29D7" w:rsidRDefault="00D61DA5" w:rsidP="00024DFE">
      <w:pPr>
        <w:pStyle w:val="FootnoteText"/>
        <w:bidi/>
        <w:jc w:val="both"/>
        <w:rPr>
          <w:rFonts w:cs="Simplified Arabic"/>
          <w:szCs w:val="22"/>
          <w:rtl/>
          <w:lang w:bidi="ar-EG"/>
        </w:rPr>
      </w:pPr>
      <w:r>
        <w:rPr>
          <w:rStyle w:val="FootnoteReference"/>
        </w:rPr>
        <w:footnoteRef/>
      </w:r>
      <w:r w:rsidRPr="002E13D0">
        <w:rPr>
          <w:rFonts w:cs="Simplified Arabic" w:hint="cs"/>
          <w:rtl/>
          <w:lang w:bidi="ar-EG"/>
        </w:rPr>
        <w:t xml:space="preserve"> </w:t>
      </w:r>
      <w:r w:rsidRPr="002E13D0">
        <w:rPr>
          <w:rFonts w:cs="Simplified Arabic"/>
          <w:rtl/>
        </w:rPr>
        <w:t xml:space="preserve">تجدر الإشارة إلى أن وضع الصيغة النهائية للنص الموجود حاليا بين قوسين قد </w:t>
      </w:r>
      <w:r w:rsidRPr="002E13D0">
        <w:rPr>
          <w:rFonts w:cs="Simplified Arabic" w:hint="cs"/>
          <w:rtl/>
        </w:rPr>
        <w:t xml:space="preserve">تكون له آثار </w:t>
      </w:r>
      <w:r w:rsidRPr="002E13D0">
        <w:rPr>
          <w:rFonts w:cs="Simplified Arabic"/>
          <w:rtl/>
        </w:rPr>
        <w:t>على النص غير الموجود حاليا بين قوسين</w:t>
      </w:r>
      <w:r w:rsidRPr="002E13D0">
        <w:rPr>
          <w:rFonts w:cs="Simplified Arabic" w:hint="cs"/>
          <w:rtl/>
          <w:lang w:bidi="ar-EG"/>
        </w:rPr>
        <w:t>.</w:t>
      </w:r>
    </w:p>
  </w:footnote>
  <w:footnote w:id="11">
    <w:p w14:paraId="23C2DBF1" w14:textId="77777777" w:rsidR="00D61DA5" w:rsidRPr="004D29D7" w:rsidRDefault="00D61DA5" w:rsidP="00024DFE">
      <w:pPr>
        <w:pStyle w:val="FootnoteText"/>
        <w:bidi/>
        <w:rPr>
          <w:rFonts w:cs="Simplified Arabic"/>
          <w:szCs w:val="22"/>
          <w:rtl/>
        </w:rPr>
      </w:pPr>
      <w:r>
        <w:rPr>
          <w:rStyle w:val="FootnoteReference"/>
        </w:rPr>
        <w:footnoteRef/>
      </w:r>
      <w:r w:rsidRPr="004D29D7">
        <w:rPr>
          <w:rFonts w:cs="Simplified Arabic" w:hint="cs"/>
          <w:szCs w:val="22"/>
          <w:rtl/>
          <w:lang w:bidi="ar-EG"/>
        </w:rPr>
        <w:t xml:space="preserve"> </w:t>
      </w:r>
      <w:r w:rsidRPr="004D29D7">
        <w:rPr>
          <w:rFonts w:cs="Simplified Arabic"/>
          <w:szCs w:val="22"/>
          <w:rtl/>
        </w:rPr>
        <w:t>انظر وثيقة المعلومات</w:t>
      </w:r>
      <w:r w:rsidRPr="004D29D7">
        <w:rPr>
          <w:rFonts w:cs="Simplified Arabic" w:hint="cs"/>
          <w:szCs w:val="22"/>
          <w:rtl/>
        </w:rPr>
        <w:t xml:space="preserve"> </w:t>
      </w:r>
      <w:r w:rsidRPr="004D29D7">
        <w:rPr>
          <w:rFonts w:cs="Simplified Arabic"/>
          <w:szCs w:val="22"/>
        </w:rPr>
        <w:t>CBD/SBSTTA/26/INF/3</w:t>
      </w:r>
      <w:r w:rsidRPr="004D29D7">
        <w:rPr>
          <w:rFonts w:cs="Simplified Arabic" w:hint="cs"/>
          <w:szCs w:val="22"/>
          <w:rtl/>
        </w:rPr>
        <w:t>.</w:t>
      </w:r>
    </w:p>
  </w:footnote>
  <w:footnote w:id="12">
    <w:p w14:paraId="29342157" w14:textId="139140F7" w:rsidR="009D389A" w:rsidRDefault="009D389A" w:rsidP="009D389A">
      <w:pPr>
        <w:pStyle w:val="FootnoteText"/>
        <w:bidi/>
        <w:rPr>
          <w:rtl/>
        </w:rPr>
      </w:pPr>
      <w:r>
        <w:rPr>
          <w:rStyle w:val="FootnoteReference"/>
        </w:rPr>
        <w:footnoteRef/>
      </w:r>
      <w:r>
        <w:t xml:space="preserve"> </w:t>
      </w:r>
      <w:r>
        <w:rPr>
          <w:rFonts w:cs="Simplified Arabic" w:hint="cs"/>
          <w:szCs w:val="22"/>
          <w:rtl/>
        </w:rPr>
        <w:t>المقرر</w:t>
      </w:r>
      <w:r w:rsidRPr="004D29D7">
        <w:rPr>
          <w:rFonts w:cs="Simplified Arabic" w:hint="cs"/>
          <w:szCs w:val="22"/>
          <w:rtl/>
        </w:rPr>
        <w:t xml:space="preserve"> 15/4، المرفق.</w:t>
      </w:r>
    </w:p>
  </w:footnote>
  <w:footnote w:id="13">
    <w:p w14:paraId="12E3C289" w14:textId="6D28246A" w:rsidR="004D1376" w:rsidRPr="004D29D7" w:rsidRDefault="004D1376" w:rsidP="00024DFE">
      <w:pPr>
        <w:pStyle w:val="FootnoteText"/>
        <w:bidi/>
        <w:rPr>
          <w:rFonts w:cs="Simplified Arabic"/>
          <w:szCs w:val="22"/>
          <w:rtl/>
          <w:lang w:bidi="ar-EG"/>
        </w:rPr>
      </w:pPr>
      <w:r>
        <w:rPr>
          <w:rStyle w:val="FootnoteReference"/>
        </w:rPr>
        <w:t>1</w:t>
      </w:r>
      <w:r w:rsidR="009D389A">
        <w:rPr>
          <w:rStyle w:val="FootnoteReference"/>
        </w:rPr>
        <w:t>3</w:t>
      </w:r>
      <w:r w:rsidRPr="004D29D7">
        <w:rPr>
          <w:rFonts w:cs="Simplified Arabic" w:hint="cs"/>
          <w:szCs w:val="22"/>
          <w:rtl/>
          <w:lang w:bidi="ar-EG"/>
        </w:rPr>
        <w:t xml:space="preserve"> </w:t>
      </w:r>
      <w:r w:rsidRPr="004D29D7">
        <w:rPr>
          <w:rFonts w:cs="Simplified Arabic" w:hint="cs"/>
          <w:szCs w:val="22"/>
          <w:rtl/>
        </w:rPr>
        <w:t xml:space="preserve">يُعرِّف </w:t>
      </w:r>
      <w:r w:rsidRPr="004D29D7">
        <w:rPr>
          <w:rFonts w:cs="Simplified Arabic"/>
          <w:szCs w:val="22"/>
          <w:rtl/>
        </w:rPr>
        <w:t>المنبر الحكومي الدولي للعلوم والسياسات في مجال التنوع البيولوجي وخدمات النظم الإيكولوجية</w:t>
      </w:r>
      <w:r w:rsidRPr="004D29D7">
        <w:rPr>
          <w:rFonts w:cs="Simplified Arabic" w:hint="cs"/>
          <w:szCs w:val="22"/>
          <w:rtl/>
        </w:rPr>
        <w:t xml:space="preserve"> الإسهامات التي تقدمها الطبيعة للبشر </w:t>
      </w:r>
      <w:r w:rsidRPr="004D29D7">
        <w:rPr>
          <w:rFonts w:cs="Simplified Arabic"/>
          <w:szCs w:val="22"/>
          <w:rtl/>
        </w:rPr>
        <w:t xml:space="preserve">على أنها جميع </w:t>
      </w:r>
      <w:r w:rsidRPr="004D29D7">
        <w:rPr>
          <w:rFonts w:cs="Simplified Arabic" w:hint="cs"/>
          <w:szCs w:val="22"/>
          <w:rtl/>
        </w:rPr>
        <w:t>الإسهامات</w:t>
      </w:r>
      <w:r w:rsidRPr="004D29D7">
        <w:rPr>
          <w:rFonts w:cs="Simplified Arabic"/>
          <w:szCs w:val="22"/>
          <w:rtl/>
        </w:rPr>
        <w:t xml:space="preserve">، الإيجابية والسلبية على حد سواء، </w:t>
      </w:r>
      <w:r w:rsidRPr="004D29D7">
        <w:rPr>
          <w:rFonts w:cs="Simplified Arabic" w:hint="cs"/>
          <w:szCs w:val="22"/>
          <w:rtl/>
        </w:rPr>
        <w:t>التي تقدمها ا</w:t>
      </w:r>
      <w:r w:rsidRPr="004D29D7">
        <w:rPr>
          <w:rFonts w:cs="Simplified Arabic"/>
          <w:szCs w:val="22"/>
          <w:rtl/>
        </w:rPr>
        <w:t xml:space="preserve">لطبيعة الحية (أي تنوع الكائنات الحية والنظم الإيكولوجية والعمليات الإيكولوجية والتطورية المرتبطة بها) </w:t>
      </w:r>
      <w:r w:rsidRPr="004D29D7">
        <w:rPr>
          <w:rFonts w:cs="Simplified Arabic" w:hint="cs"/>
          <w:szCs w:val="22"/>
          <w:rtl/>
        </w:rPr>
        <w:t>ل</w:t>
      </w:r>
      <w:r w:rsidRPr="004D29D7">
        <w:rPr>
          <w:rFonts w:cs="Simplified Arabic"/>
          <w:szCs w:val="22"/>
          <w:rtl/>
        </w:rPr>
        <w:t>نوعية حياة الناس</w:t>
      </w:r>
      <w:r w:rsidRPr="004D29D7">
        <w:rPr>
          <w:rFonts w:cs="Simplified Arabic" w:hint="cs"/>
          <w:szCs w:val="22"/>
          <w:rtl/>
        </w:rPr>
        <w:t>.</w:t>
      </w:r>
    </w:p>
  </w:footnote>
  <w:footnote w:id="14">
    <w:p w14:paraId="46AAAE64" w14:textId="55B9A0CC" w:rsidR="008A682A" w:rsidRPr="004D29D7" w:rsidRDefault="008A682A" w:rsidP="00024DFE">
      <w:pPr>
        <w:pStyle w:val="FootnoteText"/>
        <w:bidi/>
        <w:rPr>
          <w:rFonts w:cs="Simplified Arabic"/>
          <w:szCs w:val="22"/>
          <w:rtl/>
          <w:lang w:bidi="ar-EG"/>
        </w:rPr>
      </w:pPr>
      <w:r>
        <w:rPr>
          <w:rStyle w:val="FootnoteReference"/>
        </w:rPr>
        <w:t>1</w:t>
      </w:r>
      <w:r w:rsidR="009D389A">
        <w:rPr>
          <w:rStyle w:val="FootnoteReference"/>
        </w:rPr>
        <w:t>4</w:t>
      </w:r>
      <w:r w:rsidRPr="004D29D7">
        <w:rPr>
          <w:rFonts w:cs="Simplified Arabic" w:hint="cs"/>
          <w:szCs w:val="22"/>
          <w:rtl/>
          <w:lang w:bidi="ar-EG"/>
        </w:rPr>
        <w:t xml:space="preserve"> </w:t>
      </w:r>
      <w:r w:rsidRPr="004D29D7">
        <w:rPr>
          <w:szCs w:val="18"/>
        </w:rPr>
        <w:t xml:space="preserve">Hans-Otto </w:t>
      </w:r>
      <w:proofErr w:type="spellStart"/>
      <w:r w:rsidRPr="004D29D7">
        <w:rPr>
          <w:szCs w:val="18"/>
        </w:rPr>
        <w:t>Pörtner</w:t>
      </w:r>
      <w:proofErr w:type="spellEnd"/>
      <w:r w:rsidRPr="004D29D7">
        <w:rPr>
          <w:szCs w:val="18"/>
        </w:rPr>
        <w:t xml:space="preserve"> and others, eds., </w:t>
      </w:r>
      <w:r w:rsidRPr="004D29D7">
        <w:rPr>
          <w:i/>
          <w:iCs/>
          <w:szCs w:val="18"/>
        </w:rPr>
        <w:t>Climate Change 2022:</w:t>
      </w:r>
      <w:r w:rsidRPr="004D29D7">
        <w:rPr>
          <w:szCs w:val="18"/>
        </w:rPr>
        <w:t xml:space="preserve"> </w:t>
      </w:r>
      <w:r w:rsidRPr="004D29D7">
        <w:rPr>
          <w:i/>
          <w:iCs/>
          <w:szCs w:val="18"/>
        </w:rPr>
        <w:t>Impacts, Adaptation and Vulnerability: Contribution of Working Group II to the Sixth Assessment Report of the Intergovernmental Panel on Climate Change</w:t>
      </w:r>
      <w:r w:rsidRPr="004D29D7">
        <w:rPr>
          <w:szCs w:val="18"/>
        </w:rPr>
        <w:t xml:space="preserve"> (Geneva, Intergovernmental Panel on Climate Change, 2022)</w:t>
      </w:r>
      <w:r w:rsidRPr="004D29D7">
        <w:rPr>
          <w:rFonts w:cs="Simplified Arabic" w:hint="cs"/>
          <w:szCs w:val="22"/>
          <w:rtl/>
        </w:rPr>
        <w:t>.</w:t>
      </w:r>
    </w:p>
  </w:footnote>
  <w:footnote w:id="15">
    <w:p w14:paraId="1CF0FF65" w14:textId="26B78F71" w:rsidR="008A682A" w:rsidRPr="004D29D7" w:rsidRDefault="008A682A" w:rsidP="00024DFE">
      <w:pPr>
        <w:pStyle w:val="FootnoteText"/>
        <w:bidi/>
        <w:rPr>
          <w:rFonts w:cs="Simplified Arabic"/>
          <w:szCs w:val="22"/>
          <w:rtl/>
          <w:lang w:bidi="ar-EG"/>
        </w:rPr>
      </w:pPr>
      <w:r>
        <w:rPr>
          <w:rStyle w:val="FootnoteReference"/>
        </w:rPr>
        <w:t>1</w:t>
      </w:r>
      <w:r w:rsidR="009D389A">
        <w:rPr>
          <w:rStyle w:val="FootnoteReference"/>
        </w:rPr>
        <w:t>5</w:t>
      </w:r>
      <w:r w:rsidRPr="004D29D7">
        <w:rPr>
          <w:rFonts w:cs="Simplified Arabic" w:hint="cs"/>
          <w:szCs w:val="22"/>
          <w:rtl/>
          <w:lang w:bidi="ar-EG"/>
        </w:rPr>
        <w:t xml:space="preserve"> </w:t>
      </w:r>
      <w:r w:rsidRPr="004D29D7">
        <w:rPr>
          <w:rFonts w:cs="Simplified Arabic"/>
          <w:szCs w:val="22"/>
        </w:rPr>
        <w:t>E/C.19/2023/5</w:t>
      </w:r>
      <w:r w:rsidRPr="004D29D7">
        <w:rPr>
          <w:rFonts w:cs="Simplified Arabic" w:hint="cs"/>
          <w:szCs w:val="22"/>
          <w:rtl/>
        </w:rPr>
        <w:t>.</w:t>
      </w:r>
    </w:p>
  </w:footnote>
  <w:footnote w:id="16">
    <w:p w14:paraId="64828561" w14:textId="7918B164" w:rsidR="00E472E3" w:rsidRPr="004D29D7" w:rsidRDefault="00E472E3" w:rsidP="00024DFE">
      <w:pPr>
        <w:pStyle w:val="FootnoteText"/>
        <w:bidi/>
        <w:rPr>
          <w:rFonts w:cs="Simplified Arabic"/>
          <w:szCs w:val="22"/>
          <w:rtl/>
          <w:lang w:bidi="ar-EG"/>
        </w:rPr>
      </w:pPr>
      <w:r>
        <w:rPr>
          <w:rStyle w:val="FootnoteReference"/>
        </w:rPr>
        <w:t>1</w:t>
      </w:r>
      <w:r w:rsidR="009D389A">
        <w:rPr>
          <w:rStyle w:val="FootnoteReference"/>
        </w:rPr>
        <w:t>6</w:t>
      </w:r>
      <w:r w:rsidRPr="004D29D7">
        <w:rPr>
          <w:rFonts w:cs="Simplified Arabic" w:hint="cs"/>
          <w:szCs w:val="22"/>
          <w:rtl/>
          <w:lang w:bidi="ar-EG"/>
        </w:rPr>
        <w:t xml:space="preserve"> </w:t>
      </w:r>
      <w:r w:rsidRPr="004D29D7">
        <w:rPr>
          <w:rFonts w:cs="Simplified Arabic" w:hint="cs"/>
          <w:szCs w:val="22"/>
          <w:rtl/>
        </w:rPr>
        <w:t xml:space="preserve">المحددات البيئية للصحة </w:t>
      </w:r>
      <w:r w:rsidRPr="004D29D7">
        <w:rPr>
          <w:rFonts w:cs="Simplified Arabic"/>
          <w:szCs w:val="22"/>
          <w:rtl/>
        </w:rPr>
        <w:t xml:space="preserve">هي العوامل البيئية العالمية والإقليمية والوطنية والمحلية التي تؤثر على صحة الإنسان. وتشمل العوامل الفيزيائية والكيميائية والبيولوجية الخارجية للشخص. </w:t>
      </w:r>
      <w:r w:rsidRPr="004D29D7">
        <w:rPr>
          <w:rFonts w:cs="Simplified Arabic" w:hint="cs"/>
          <w:szCs w:val="22"/>
          <w:rtl/>
        </w:rPr>
        <w:t>و</w:t>
      </w:r>
      <w:r w:rsidRPr="004D29D7">
        <w:rPr>
          <w:rFonts w:cs="Simplified Arabic"/>
          <w:szCs w:val="22"/>
          <w:rtl/>
        </w:rPr>
        <w:t xml:space="preserve">يتوفر مزيد من المعلومات حول </w:t>
      </w:r>
      <w:r w:rsidRPr="004D29D7">
        <w:rPr>
          <w:rFonts w:cs="Simplified Arabic" w:hint="cs"/>
          <w:szCs w:val="22"/>
          <w:rtl/>
        </w:rPr>
        <w:t>المحددات البيئية للصحة</w:t>
      </w:r>
      <w:r w:rsidRPr="004D29D7">
        <w:rPr>
          <w:rFonts w:cs="Simplified Arabic"/>
          <w:szCs w:val="22"/>
          <w:rtl/>
        </w:rPr>
        <w:t xml:space="preserve"> </w:t>
      </w:r>
      <w:r w:rsidRPr="004D29D7">
        <w:rPr>
          <w:rFonts w:cs="Simplified Arabic" w:hint="cs"/>
          <w:szCs w:val="22"/>
          <w:rtl/>
        </w:rPr>
        <w:t xml:space="preserve">على </w:t>
      </w:r>
      <w:r w:rsidRPr="004D29D7">
        <w:rPr>
          <w:rFonts w:cs="Simplified Arabic"/>
          <w:szCs w:val="22"/>
          <w:rtl/>
        </w:rPr>
        <w:t>الموقع الإلكتروني لمنظمة الصحة للبلدان الأمريكية</w:t>
      </w:r>
      <w:r w:rsidR="00684C2C">
        <w:rPr>
          <w:rFonts w:cs="Simplified Arabic" w:hint="cs"/>
          <w:szCs w:val="22"/>
          <w:rtl/>
        </w:rPr>
        <w:t xml:space="preserve"> على الرابط</w:t>
      </w:r>
      <w:r w:rsidRPr="004D29D7">
        <w:rPr>
          <w:rFonts w:cs="Simplified Arabic"/>
          <w:szCs w:val="22"/>
          <w:rtl/>
        </w:rPr>
        <w:t xml:space="preserve"> </w:t>
      </w:r>
      <w:hyperlink r:id="rId2" w:history="1">
        <w:r w:rsidRPr="004D29D7">
          <w:rPr>
            <w:rStyle w:val="Hyperlink"/>
            <w:rFonts w:cs="Simplified Arabic"/>
            <w:szCs w:val="22"/>
          </w:rPr>
          <w:t>www.paho.org/en</w:t>
        </w:r>
      </w:hyperlink>
      <w:r w:rsidRPr="004D29D7">
        <w:rPr>
          <w:rStyle w:val="Hyperlink"/>
          <w:rFonts w:cs="Simplified Arabic" w:hint="cs"/>
          <w:szCs w:val="22"/>
          <w:rtl/>
        </w:rPr>
        <w:t>.</w:t>
      </w:r>
    </w:p>
  </w:footnote>
  <w:footnote w:id="17">
    <w:p w14:paraId="7E43C336" w14:textId="01D7E10A" w:rsidR="00E472E3" w:rsidRPr="004D29D7" w:rsidRDefault="00E472E3" w:rsidP="00024DFE">
      <w:pPr>
        <w:pStyle w:val="FootnoteText"/>
        <w:bidi/>
        <w:rPr>
          <w:rFonts w:cs="Simplified Arabic"/>
          <w:szCs w:val="22"/>
          <w:rtl/>
          <w:lang w:bidi="ar-EG"/>
        </w:rPr>
      </w:pPr>
      <w:r>
        <w:rPr>
          <w:rStyle w:val="FootnoteReference"/>
        </w:rPr>
        <w:t>1</w:t>
      </w:r>
      <w:r w:rsidR="004B2B55">
        <w:rPr>
          <w:rStyle w:val="FootnoteReference"/>
        </w:rPr>
        <w:t>7</w:t>
      </w:r>
      <w:r w:rsidRPr="004D29D7">
        <w:rPr>
          <w:rFonts w:cs="Simplified Arabic" w:hint="cs"/>
          <w:szCs w:val="22"/>
          <w:rtl/>
          <w:lang w:bidi="ar-EG"/>
        </w:rPr>
        <w:t xml:space="preserve"> انظر </w:t>
      </w:r>
      <w:r w:rsidRPr="004D29D7">
        <w:rPr>
          <w:rFonts w:cs="Simplified Arabic"/>
          <w:szCs w:val="22"/>
          <w:rtl/>
        </w:rPr>
        <w:t>قرار الجمعية العامة 76/300</w:t>
      </w:r>
      <w:r w:rsidRPr="004D29D7">
        <w:rPr>
          <w:rFonts w:cs="Simplified Arabic" w:hint="cs"/>
          <w:szCs w:val="22"/>
          <w:rtl/>
        </w:rPr>
        <w:t>.</w:t>
      </w:r>
    </w:p>
  </w:footnote>
  <w:footnote w:id="18">
    <w:p w14:paraId="08A4DAD1" w14:textId="566F7F91" w:rsidR="00BD2C4E" w:rsidRPr="004D29D7" w:rsidRDefault="00BD2C4E" w:rsidP="00024DFE">
      <w:pPr>
        <w:pStyle w:val="FootnoteText"/>
        <w:bidi/>
        <w:rPr>
          <w:rFonts w:cs="Simplified Arabic"/>
          <w:szCs w:val="22"/>
          <w:rtl/>
          <w:lang w:bidi="ar-EG"/>
        </w:rPr>
      </w:pPr>
      <w:r>
        <w:rPr>
          <w:rStyle w:val="FootnoteReference"/>
        </w:rPr>
        <w:t>1</w:t>
      </w:r>
      <w:r w:rsidR="004B2B55">
        <w:rPr>
          <w:rStyle w:val="FootnoteReference"/>
        </w:rPr>
        <w:t>8</w:t>
      </w:r>
      <w:r w:rsidRPr="004D29D7">
        <w:rPr>
          <w:rFonts w:cs="Simplified Arabic" w:hint="cs"/>
          <w:szCs w:val="22"/>
          <w:rtl/>
          <w:lang w:bidi="ar-EG"/>
        </w:rPr>
        <w:t xml:space="preserve"> </w:t>
      </w:r>
      <w:r w:rsidRPr="004D29D7">
        <w:rPr>
          <w:rFonts w:cs="Simplified Arabic"/>
          <w:szCs w:val="22"/>
          <w:lang w:bidi="ar-EG"/>
        </w:rPr>
        <w:t>CBD/SBSTTA/26/INF/3</w:t>
      </w:r>
      <w:r w:rsidRPr="004D29D7">
        <w:rPr>
          <w:rFonts w:cs="Simplified Arabic" w:hint="cs"/>
          <w:szCs w:val="22"/>
          <w:rtl/>
          <w:lang w:bidi="ar-EG"/>
        </w:rPr>
        <w:t>، المرفق الأول</w:t>
      </w:r>
      <w:r w:rsidRPr="004D29D7">
        <w:rPr>
          <w:rFonts w:cs="Simplified Arabic" w:hint="cs"/>
          <w:szCs w:val="22"/>
          <w:rtl/>
        </w:rPr>
        <w:t>.</w:t>
      </w:r>
    </w:p>
  </w:footnote>
  <w:footnote w:id="19">
    <w:p w14:paraId="25BEB363" w14:textId="67175298" w:rsidR="004B2B55" w:rsidRPr="004B2B55" w:rsidRDefault="004B2B55" w:rsidP="004B2B55">
      <w:pPr>
        <w:pStyle w:val="FootnoteText"/>
        <w:bidi/>
        <w:rPr>
          <w:rtl/>
          <w:lang w:val="en-US"/>
        </w:rPr>
      </w:pPr>
      <w:r w:rsidRPr="004B2B55">
        <w:rPr>
          <w:rStyle w:val="FootnoteReference"/>
          <w:color w:val="FFFFFF" w:themeColor="background1"/>
          <w:sz w:val="2"/>
          <w:szCs w:val="2"/>
        </w:rPr>
        <w:footnoteRef/>
      </w:r>
      <w:r w:rsidRPr="004B2B55">
        <w:rPr>
          <w:vertAlign w:val="superscript"/>
        </w:rPr>
        <w:t xml:space="preserve"> 19</w:t>
      </w:r>
      <w:r w:rsidRPr="004B2B55">
        <w:rPr>
          <w:rtl/>
        </w:rPr>
        <w:t>يقيس العبء البيئي للأمراض كمية الأمراض الناجمة عن المخاطر البيئية (انظ</w:t>
      </w:r>
      <w:r>
        <w:rPr>
          <w:rFonts w:hint="cs"/>
          <w:rtl/>
        </w:rPr>
        <w:t xml:space="preserve">ر </w:t>
      </w:r>
      <w:hyperlink r:id="rId3" w:history="1">
        <w:r w:rsidRPr="00922DFC">
          <w:rPr>
            <w:rStyle w:val="Hyperlink"/>
            <w:szCs w:val="18"/>
            <w:lang w:val="en-GB"/>
          </w:rPr>
          <w:t>www.who.int/activities/environmental-health-impacts</w:t>
        </w:r>
      </w:hyperlink>
      <w:r w:rsidRPr="004B2B55">
        <w:rPr>
          <w:rStyle w:val="Hyperlink"/>
          <w:rFonts w:hint="cs"/>
          <w:color w:val="000000" w:themeColor="text1"/>
          <w:szCs w:val="18"/>
          <w:u w:val="none"/>
          <w:rtl/>
          <w:lang w:val="en-GB"/>
        </w:rPr>
        <w:t>).</w:t>
      </w:r>
    </w:p>
  </w:footnote>
  <w:footnote w:id="20">
    <w:p w14:paraId="28E2A8F4" w14:textId="39FFC07D" w:rsidR="00306364" w:rsidRPr="004D29D7" w:rsidRDefault="00306364" w:rsidP="00024DFE">
      <w:pPr>
        <w:pStyle w:val="FootnoteText"/>
        <w:bidi/>
        <w:rPr>
          <w:rFonts w:cs="Simplified Arabic"/>
          <w:szCs w:val="22"/>
          <w:vertAlign w:val="superscript"/>
          <w:rtl/>
        </w:rPr>
      </w:pPr>
      <w:r>
        <w:rPr>
          <w:rStyle w:val="FootnoteReference"/>
        </w:rPr>
        <w:t>2</w:t>
      </w:r>
      <w:r w:rsidR="004B2B55">
        <w:rPr>
          <w:rStyle w:val="FootnoteReference"/>
        </w:rPr>
        <w:t>0</w:t>
      </w:r>
      <w:r w:rsidRPr="004D29D7">
        <w:rPr>
          <w:rFonts w:cs="Simplified Arabic" w:hint="cs"/>
          <w:szCs w:val="22"/>
          <w:rtl/>
          <w:lang w:bidi="ar-EG"/>
        </w:rPr>
        <w:t xml:space="preserve"> </w:t>
      </w:r>
      <w:r w:rsidRPr="004D29D7">
        <w:rPr>
          <w:rFonts w:cs="Simplified Arabic"/>
          <w:szCs w:val="22"/>
          <w:rtl/>
        </w:rPr>
        <w:t>انظر أيضا المقرر 15/22.</w:t>
      </w:r>
    </w:p>
  </w:footnote>
  <w:footnote w:id="21">
    <w:p w14:paraId="1A784F91" w14:textId="10D855CE" w:rsidR="00306364" w:rsidRPr="004D29D7" w:rsidRDefault="004B2B55" w:rsidP="00024DFE">
      <w:pPr>
        <w:pStyle w:val="FootnoteText"/>
        <w:bidi/>
        <w:rPr>
          <w:rFonts w:cs="Simplified Arabic"/>
          <w:szCs w:val="22"/>
          <w:vertAlign w:val="superscript"/>
          <w:rtl/>
        </w:rPr>
      </w:pPr>
      <w:r>
        <w:rPr>
          <w:rStyle w:val="FootnoteReference"/>
        </w:rPr>
        <w:t>2</w:t>
      </w:r>
      <w:r w:rsidRPr="004B2B55">
        <w:rPr>
          <w:vertAlign w:val="superscript"/>
        </w:rPr>
        <w:t>1</w:t>
      </w:r>
      <w:r w:rsidR="00306364" w:rsidRPr="004D29D7">
        <w:rPr>
          <w:rFonts w:cs="Simplified Arabic" w:hint="cs"/>
          <w:szCs w:val="22"/>
          <w:rtl/>
          <w:lang w:bidi="ar-EG"/>
        </w:rPr>
        <w:t xml:space="preserve"> </w:t>
      </w:r>
      <w:r w:rsidR="00306364" w:rsidRPr="004D29D7">
        <w:rPr>
          <w:rFonts w:cs="Simplified Arabic"/>
          <w:szCs w:val="22"/>
          <w:rtl/>
        </w:rPr>
        <w:t xml:space="preserve">تشير الهويات الداعمة إلى أساس تجارب </w:t>
      </w:r>
      <w:r w:rsidR="00306364" w:rsidRPr="004D29D7">
        <w:rPr>
          <w:rFonts w:cs="Simplified Arabic" w:hint="cs"/>
          <w:szCs w:val="22"/>
          <w:rtl/>
        </w:rPr>
        <w:t>التماسك</w:t>
      </w:r>
      <w:r w:rsidR="00306364" w:rsidRPr="004D29D7">
        <w:rPr>
          <w:rFonts w:cs="Simplified Arabic"/>
          <w:szCs w:val="22"/>
          <w:rtl/>
        </w:rPr>
        <w:t xml:space="preserve"> الديني والروحي والاجتماعي؛ </w:t>
      </w:r>
      <w:r w:rsidR="00306364" w:rsidRPr="004D29D7">
        <w:rPr>
          <w:rFonts w:cs="Simplified Arabic" w:hint="cs"/>
          <w:szCs w:val="22"/>
          <w:rtl/>
        </w:rPr>
        <w:t>و</w:t>
      </w:r>
      <w:r w:rsidR="00306364" w:rsidRPr="004D29D7">
        <w:rPr>
          <w:rFonts w:cs="Simplified Arabic"/>
          <w:szCs w:val="22"/>
          <w:rtl/>
        </w:rPr>
        <w:t xml:space="preserve">الإحساس بالمكان، أو الهدف، أو الانتماء، أو التجذر، أو الترابط، المرتبط بالكيانات المختلفة للعالم الحي؛ </w:t>
      </w:r>
      <w:r w:rsidR="00306364" w:rsidRPr="004D29D7">
        <w:rPr>
          <w:rFonts w:cs="Simplified Arabic" w:hint="cs"/>
          <w:szCs w:val="22"/>
          <w:rtl/>
        </w:rPr>
        <w:t>و</w:t>
      </w:r>
      <w:r w:rsidR="00306364" w:rsidRPr="004D29D7">
        <w:rPr>
          <w:rFonts w:cs="Simplified Arabic"/>
          <w:szCs w:val="22"/>
          <w:rtl/>
        </w:rPr>
        <w:t xml:space="preserve">الروايات والأساطير والطقوس والاحتفالات؛ </w:t>
      </w:r>
      <w:r w:rsidR="00306364" w:rsidRPr="004D29D7">
        <w:rPr>
          <w:rFonts w:cs="Simplified Arabic" w:hint="cs"/>
          <w:szCs w:val="22"/>
          <w:rtl/>
        </w:rPr>
        <w:t>والشعور ب</w:t>
      </w:r>
      <w:r w:rsidR="00306364" w:rsidRPr="004D29D7">
        <w:rPr>
          <w:rFonts w:cs="Simplified Arabic"/>
          <w:szCs w:val="22"/>
          <w:rtl/>
        </w:rPr>
        <w:t xml:space="preserve">الرضا المستمد من معرفة وجود منظر طبيعي أو منظر بحري أو </w:t>
      </w:r>
      <w:r w:rsidR="00306364" w:rsidRPr="004D29D7">
        <w:rPr>
          <w:rFonts w:cs="Simplified Arabic" w:hint="cs"/>
          <w:szCs w:val="22"/>
          <w:rtl/>
        </w:rPr>
        <w:t>موئل</w:t>
      </w:r>
      <w:r w:rsidR="00306364" w:rsidRPr="004D29D7">
        <w:rPr>
          <w:rFonts w:cs="Simplified Arabic"/>
          <w:szCs w:val="22"/>
          <w:rtl/>
        </w:rPr>
        <w:t xml:space="preserve"> أو نوع معين (انظر</w:t>
      </w:r>
      <w:r w:rsidR="00306364" w:rsidRPr="004D29D7">
        <w:rPr>
          <w:rFonts w:cs="Simplified Arabic" w:hint="cs"/>
          <w:szCs w:val="22"/>
          <w:rtl/>
        </w:rPr>
        <w:t xml:space="preserve"> المرجع</w:t>
      </w:r>
      <w:r w:rsidR="00306364" w:rsidRPr="004D29D7">
        <w:rPr>
          <w:rFonts w:cs="Simplified Arabic"/>
          <w:szCs w:val="22"/>
          <w:rtl/>
        </w:rPr>
        <w:t xml:space="preserve"> </w:t>
      </w:r>
      <w:r w:rsidR="00306364" w:rsidRPr="004D29D7">
        <w:rPr>
          <w:rFonts w:asciiTheme="majorBidi" w:hAnsiTheme="majorBidi" w:cstheme="majorBidi"/>
          <w:szCs w:val="18"/>
        </w:rPr>
        <w:t xml:space="preserve">Manuela Carneiro da Cunha and others, eds., </w:t>
      </w:r>
      <w:r w:rsidR="00306364" w:rsidRPr="004D29D7">
        <w:rPr>
          <w:rFonts w:asciiTheme="majorBidi" w:hAnsiTheme="majorBidi" w:cstheme="majorBidi"/>
          <w:i/>
          <w:iCs/>
          <w:szCs w:val="18"/>
        </w:rPr>
        <w:t>The Global Assessment Report on Biodiversity and Ecosystem Services</w:t>
      </w:r>
      <w:r w:rsidR="00306364" w:rsidRPr="004D29D7">
        <w:rPr>
          <w:rFonts w:asciiTheme="majorBidi" w:hAnsiTheme="majorBidi" w:cstheme="majorBidi"/>
          <w:szCs w:val="18"/>
        </w:rPr>
        <w:t xml:space="preserve"> (Bonn, Germany, Intergovernmental Science-Policy Platform on Biodiversity and Ecosystem Services Secretariat, 2019)</w:t>
      </w:r>
      <w:r w:rsidR="00306364" w:rsidRPr="004D29D7">
        <w:rPr>
          <w:rFonts w:cs="Simplified Arabic" w:hint="cs"/>
          <w:szCs w:val="22"/>
          <w:rtl/>
        </w:rPr>
        <w:t>)</w:t>
      </w:r>
      <w:r w:rsidR="00306364" w:rsidRPr="004D29D7">
        <w:rPr>
          <w:rFonts w:cs="Simplified Arabic"/>
          <w:szCs w:val="22"/>
          <w:rtl/>
        </w:rPr>
        <w:t>.</w:t>
      </w:r>
    </w:p>
  </w:footnote>
  <w:footnote w:id="22">
    <w:p w14:paraId="149126A0" w14:textId="6801235C" w:rsidR="007A04DC" w:rsidRPr="004D29D7" w:rsidRDefault="007A04DC" w:rsidP="00024DFE">
      <w:pPr>
        <w:pStyle w:val="FootnoteText"/>
        <w:bidi/>
        <w:jc w:val="both"/>
        <w:rPr>
          <w:rFonts w:cs="Simplified Arabic"/>
          <w:szCs w:val="22"/>
          <w:vertAlign w:val="superscript"/>
          <w:rtl/>
        </w:rPr>
      </w:pPr>
      <w:r>
        <w:rPr>
          <w:rStyle w:val="FootnoteReference"/>
        </w:rPr>
        <w:t>2</w:t>
      </w:r>
      <w:r w:rsidR="000951F5">
        <w:rPr>
          <w:rStyle w:val="FootnoteReference"/>
        </w:rPr>
        <w:t>2</w:t>
      </w:r>
      <w:r w:rsidRPr="004D29D7">
        <w:rPr>
          <w:rFonts w:cs="Simplified Arabic" w:hint="cs"/>
          <w:szCs w:val="22"/>
          <w:rtl/>
          <w:lang w:bidi="ar-EG"/>
        </w:rPr>
        <w:t xml:space="preserve"> </w:t>
      </w:r>
      <w:r w:rsidRPr="004D29D7">
        <w:rPr>
          <w:rFonts w:cs="Simplified Arabic"/>
          <w:szCs w:val="22"/>
          <w:rtl/>
        </w:rPr>
        <w:t xml:space="preserve">يشمل أصحاب المصلحة في مجال الصحة أولئك </w:t>
      </w:r>
      <w:r w:rsidRPr="004D29D7">
        <w:rPr>
          <w:rFonts w:cs="Simplified Arabic" w:hint="cs"/>
          <w:szCs w:val="22"/>
          <w:rtl/>
        </w:rPr>
        <w:t xml:space="preserve">العاملين في مجال </w:t>
      </w:r>
      <w:r w:rsidRPr="004D29D7">
        <w:rPr>
          <w:rFonts w:cs="Simplified Arabic"/>
          <w:szCs w:val="22"/>
          <w:rtl/>
        </w:rPr>
        <w:t>صحة الإنسان والحيوان والنبات وأولئك الذين لديهم معارف متنوعة في مجال الصحة.</w:t>
      </w:r>
    </w:p>
  </w:footnote>
  <w:footnote w:id="23">
    <w:p w14:paraId="1F837D67" w14:textId="125606D1" w:rsidR="00DF343F" w:rsidRPr="004D29D7" w:rsidRDefault="00DF343F" w:rsidP="00DF343F">
      <w:pPr>
        <w:pStyle w:val="FootnoteText"/>
        <w:bidi/>
        <w:jc w:val="both"/>
        <w:rPr>
          <w:rFonts w:cs="Simplified Arabic"/>
          <w:szCs w:val="22"/>
          <w:vertAlign w:val="superscript"/>
          <w:rtl/>
        </w:rPr>
      </w:pPr>
      <w:r>
        <w:rPr>
          <w:rStyle w:val="FootnoteReference"/>
        </w:rPr>
        <w:t>2</w:t>
      </w:r>
      <w:r w:rsidR="000951F5">
        <w:rPr>
          <w:rStyle w:val="FootnoteReference"/>
        </w:rPr>
        <w:t>3</w:t>
      </w:r>
      <w:r w:rsidRPr="004D29D7">
        <w:rPr>
          <w:rFonts w:cs="Simplified Arabic" w:hint="cs"/>
          <w:szCs w:val="22"/>
          <w:rtl/>
          <w:lang w:bidi="ar-EG"/>
        </w:rPr>
        <w:t xml:space="preserve"> </w:t>
      </w:r>
      <w:r w:rsidRPr="00690032">
        <w:rPr>
          <w:rFonts w:cs="Simplified Arabic"/>
          <w:szCs w:val="22"/>
          <w:rtl/>
          <w:lang w:bidi="ar-EG"/>
        </w:rPr>
        <w:t>يشير مصطلح "الموافقة الحرة المسبقة والمستنيرة" إلى المصطلحات الثلاثية "الموافقة الحرة المسبقة والمستنيرة"، و"الموافقة الحرة المسبقة والمستنيرة" و"الموافقة والمشاركة</w:t>
      </w:r>
      <w:r>
        <w:rPr>
          <w:rFonts w:cs="Simplified Arabic" w:hint="cs"/>
          <w:szCs w:val="22"/>
          <w:rtl/>
          <w:lang w:bidi="ar-EG"/>
        </w:rPr>
        <w:t>‘‘.</w:t>
      </w:r>
    </w:p>
  </w:footnote>
  <w:footnote w:id="24">
    <w:p w14:paraId="126E9184" w14:textId="3AB37832" w:rsidR="00DF343F" w:rsidRPr="00944241" w:rsidRDefault="00DF343F" w:rsidP="00944241">
      <w:pPr>
        <w:pStyle w:val="FootnoteText"/>
        <w:bidi/>
        <w:jc w:val="both"/>
        <w:rPr>
          <w:rFonts w:cs="Simplified Arabic"/>
          <w:szCs w:val="22"/>
          <w:rtl/>
          <w:lang w:bidi="ar-EG"/>
        </w:rPr>
      </w:pPr>
      <w:r w:rsidRPr="00944241">
        <w:rPr>
          <w:rStyle w:val="FootnoteReference"/>
        </w:rPr>
        <w:t>2</w:t>
      </w:r>
      <w:r w:rsidR="000951F5">
        <w:rPr>
          <w:rStyle w:val="FootnoteReference"/>
        </w:rPr>
        <w:t>4</w:t>
      </w:r>
      <w:r w:rsidRPr="00944241">
        <w:rPr>
          <w:rStyle w:val="FootnoteReference"/>
        </w:rPr>
        <w:t xml:space="preserve"> </w:t>
      </w:r>
      <w:r w:rsidR="00944241">
        <w:rPr>
          <w:rFonts w:cs="Simplified Arabic" w:hint="cs"/>
          <w:szCs w:val="22"/>
          <w:rtl/>
          <w:lang w:bidi="ar-EG"/>
        </w:rPr>
        <w:t xml:space="preserve"> </w:t>
      </w:r>
      <w:r w:rsidR="00944241" w:rsidRPr="00944241">
        <w:rPr>
          <w:rFonts w:cs="Simplified Arabic"/>
          <w:szCs w:val="22"/>
          <w:rtl/>
          <w:lang w:bidi="ar-EG"/>
        </w:rPr>
        <w:t xml:space="preserve">يمكن أن تشمل هذه القطاعات الزراعة والغابات ومصايد الأسماك وتربية الأحياء المائية والسياحة والصحة والبنية الأساسية والطاقة والتعدين والتصنيع والمعالجة والتمويل، بما يتماشى مع </w:t>
      </w:r>
      <w:r w:rsidR="00944241">
        <w:rPr>
          <w:rFonts w:cs="Simplified Arabic" w:hint="cs"/>
          <w:szCs w:val="22"/>
          <w:rtl/>
          <w:lang w:bidi="ar-EG"/>
        </w:rPr>
        <w:t>مقررات</w:t>
      </w:r>
      <w:r w:rsidR="00944241" w:rsidRPr="00944241">
        <w:rPr>
          <w:rFonts w:cs="Simplified Arabic"/>
          <w:szCs w:val="22"/>
          <w:rtl/>
          <w:lang w:bidi="ar-EG"/>
        </w:rPr>
        <w:t xml:space="preserve"> مؤتمر الأطراف السابقة بشأن </w:t>
      </w:r>
      <w:r w:rsidR="00944241">
        <w:rPr>
          <w:rFonts w:cs="Simplified Arabic" w:hint="cs"/>
          <w:szCs w:val="22"/>
          <w:rtl/>
          <w:lang w:bidi="ar-EG"/>
        </w:rPr>
        <w:t>الإدماج</w:t>
      </w:r>
      <w:r w:rsidR="00944241" w:rsidRPr="00944241">
        <w:rPr>
          <w:rFonts w:cs="Simplified Arabic"/>
          <w:szCs w:val="22"/>
          <w:rtl/>
          <w:lang w:bidi="ar-EG"/>
        </w:rPr>
        <w:t>.</w:t>
      </w:r>
    </w:p>
  </w:footnote>
  <w:footnote w:id="25">
    <w:p w14:paraId="36D1382A" w14:textId="3F698B09" w:rsidR="00944241" w:rsidRPr="00186199" w:rsidRDefault="00944241" w:rsidP="00024DFE">
      <w:pPr>
        <w:pStyle w:val="FootnoteText"/>
        <w:bidi/>
        <w:rPr>
          <w:rFonts w:ascii="Simplified Arabic" w:hAnsi="Simplified Arabic" w:cs="Simplified Arabic"/>
          <w:vertAlign w:val="superscript"/>
          <w:rtl/>
        </w:rPr>
      </w:pPr>
      <w:r>
        <w:rPr>
          <w:rStyle w:val="FootnoteReference"/>
        </w:rPr>
        <w:t>2</w:t>
      </w:r>
      <w:r w:rsidR="004B2B55">
        <w:rPr>
          <w:rStyle w:val="FootnoteReference"/>
        </w:rPr>
        <w:t>5</w:t>
      </w:r>
      <w:r w:rsidRPr="004D29D7">
        <w:rPr>
          <w:rFonts w:cs="Simplified Arabic" w:hint="cs"/>
          <w:szCs w:val="22"/>
          <w:rtl/>
          <w:lang w:bidi="ar-EG"/>
        </w:rPr>
        <w:t xml:space="preserve"> </w:t>
      </w:r>
      <w:r w:rsidRPr="00186199">
        <w:rPr>
          <w:rFonts w:ascii="Simplified Arabic" w:hAnsi="Simplified Arabic" w:cs="Simplified Arabic"/>
          <w:rtl/>
        </w:rPr>
        <w:t>المقرر 15/4، المرفق، الفقرة. 7 (ص).</w:t>
      </w:r>
    </w:p>
  </w:footnote>
  <w:footnote w:id="26">
    <w:p w14:paraId="13647A7A" w14:textId="409CA28D" w:rsidR="00944241" w:rsidRPr="004D29D7" w:rsidRDefault="00944241" w:rsidP="00024DFE">
      <w:pPr>
        <w:pStyle w:val="FootnoteText"/>
        <w:bidi/>
        <w:rPr>
          <w:rFonts w:cs="Simplified Arabic"/>
          <w:szCs w:val="22"/>
          <w:vertAlign w:val="superscript"/>
          <w:rtl/>
        </w:rPr>
      </w:pPr>
      <w:r>
        <w:rPr>
          <w:rStyle w:val="FootnoteReference"/>
        </w:rPr>
        <w:t>2</w:t>
      </w:r>
      <w:r w:rsidR="004B2B55">
        <w:rPr>
          <w:rStyle w:val="FootnoteReference"/>
        </w:rPr>
        <w:t>6</w:t>
      </w:r>
      <w:r w:rsidRPr="00186199">
        <w:rPr>
          <w:rFonts w:ascii="Simplified Arabic" w:hAnsi="Simplified Arabic" w:cs="Simplified Arabic"/>
          <w:rtl/>
          <w:lang w:bidi="ar-EG"/>
        </w:rPr>
        <w:t xml:space="preserve"> </w:t>
      </w:r>
      <w:r w:rsidRPr="00186199">
        <w:rPr>
          <w:rFonts w:ascii="Simplified Arabic" w:hAnsi="Simplified Arabic" w:cs="Simplified Arabic"/>
          <w:rtl/>
        </w:rPr>
        <w:t>المرجع نفسه، الفقرة 7 (ز).</w:t>
      </w:r>
    </w:p>
  </w:footnote>
  <w:footnote w:id="27">
    <w:p w14:paraId="10BB5E49" w14:textId="3A1663F0" w:rsidR="008532FF" w:rsidRPr="004D29D7" w:rsidRDefault="008532FF" w:rsidP="00024DFE">
      <w:pPr>
        <w:pStyle w:val="FootnoteText"/>
        <w:bidi/>
        <w:rPr>
          <w:rFonts w:cs="Simplified Arabic"/>
          <w:szCs w:val="22"/>
          <w:vertAlign w:val="superscript"/>
          <w:rtl/>
          <w:lang w:val="en-US"/>
        </w:rPr>
      </w:pPr>
      <w:r>
        <w:rPr>
          <w:rStyle w:val="FootnoteReference"/>
        </w:rPr>
        <w:t>2</w:t>
      </w:r>
      <w:r w:rsidR="00847539">
        <w:rPr>
          <w:rStyle w:val="FootnoteReference"/>
        </w:rPr>
        <w:t>7</w:t>
      </w:r>
      <w:r w:rsidRPr="004D29D7">
        <w:rPr>
          <w:rFonts w:cs="Simplified Arabic" w:hint="cs"/>
          <w:szCs w:val="22"/>
          <w:rtl/>
          <w:lang w:bidi="ar-EG"/>
        </w:rPr>
        <w:t xml:space="preserve"> </w:t>
      </w:r>
      <w:r w:rsidRPr="00C70ABF">
        <w:rPr>
          <w:color w:val="000000" w:themeColor="text1"/>
          <w:sz w:val="18"/>
          <w:szCs w:val="18"/>
        </w:rPr>
        <w:t>Sandra</w:t>
      </w:r>
      <w:r w:rsidRPr="004D29D7">
        <w:rPr>
          <w:color w:val="000000" w:themeColor="text1"/>
          <w:szCs w:val="18"/>
        </w:rPr>
        <w:t xml:space="preserve"> </w:t>
      </w:r>
      <w:r w:rsidRPr="00C70ABF">
        <w:rPr>
          <w:color w:val="000000" w:themeColor="text1"/>
          <w:sz w:val="18"/>
          <w:szCs w:val="18"/>
        </w:rPr>
        <w:t xml:space="preserve">Diaz and others, </w:t>
      </w:r>
      <w:r w:rsidRPr="00C70ABF">
        <w:rPr>
          <w:i/>
          <w:iCs/>
          <w:sz w:val="18"/>
          <w:szCs w:val="18"/>
        </w:rPr>
        <w:t>Global Assessment Report on Biodiversity and Ecosystem Services, Summary for Policymakers</w:t>
      </w:r>
      <w:r w:rsidRPr="00C70ABF">
        <w:rPr>
          <w:sz w:val="18"/>
          <w:szCs w:val="18"/>
        </w:rPr>
        <w:t xml:space="preserve"> (Bonn, Germany,</w:t>
      </w:r>
      <w:r w:rsidRPr="00C70ABF">
        <w:rPr>
          <w:i/>
          <w:iCs/>
          <w:sz w:val="18"/>
          <w:szCs w:val="18"/>
        </w:rPr>
        <w:t xml:space="preserve"> </w:t>
      </w:r>
      <w:r w:rsidRPr="00C70ABF">
        <w:rPr>
          <w:sz w:val="18"/>
          <w:szCs w:val="18"/>
        </w:rPr>
        <w:t>Intergovernmental Science-Policy Platform on Biodiversity and Ecosystem Services Secretariat, 2019)</w:t>
      </w:r>
      <w:r w:rsidRPr="00C70ABF">
        <w:rPr>
          <w:sz w:val="18"/>
          <w:szCs w:val="18"/>
          <w:rtl/>
          <w:lang w:val="en-US"/>
        </w:rPr>
        <w:t>.</w:t>
      </w:r>
    </w:p>
  </w:footnote>
  <w:footnote w:id="28">
    <w:p w14:paraId="7F1CC053" w14:textId="38837CD9" w:rsidR="00647F42" w:rsidRPr="00C70ABF" w:rsidRDefault="00647F42" w:rsidP="00024DFE">
      <w:pPr>
        <w:pStyle w:val="FootnoteText"/>
        <w:bidi/>
        <w:rPr>
          <w:rFonts w:cs="Simplified Arabic"/>
          <w:sz w:val="18"/>
          <w:szCs w:val="18"/>
          <w:vertAlign w:val="superscript"/>
          <w:rtl/>
          <w:lang w:val="en-US"/>
        </w:rPr>
      </w:pPr>
      <w:r>
        <w:rPr>
          <w:rStyle w:val="FootnoteReference"/>
        </w:rPr>
        <w:t>2</w:t>
      </w:r>
      <w:r w:rsidR="00847539">
        <w:rPr>
          <w:rStyle w:val="FootnoteReference"/>
        </w:rPr>
        <w:t>8</w:t>
      </w:r>
      <w:r w:rsidRPr="004D29D7">
        <w:rPr>
          <w:rFonts w:cs="Simplified Arabic" w:hint="cs"/>
          <w:szCs w:val="22"/>
          <w:rtl/>
          <w:lang w:bidi="ar-EG"/>
        </w:rPr>
        <w:t xml:space="preserve"> </w:t>
      </w:r>
      <w:r w:rsidRPr="00C70ABF">
        <w:rPr>
          <w:color w:val="000000" w:themeColor="text1"/>
          <w:sz w:val="18"/>
          <w:szCs w:val="18"/>
        </w:rPr>
        <w:t>Helen E. Roy and others,</w:t>
      </w:r>
      <w:r w:rsidRPr="00C70ABF">
        <w:rPr>
          <w:sz w:val="18"/>
          <w:szCs w:val="18"/>
        </w:rPr>
        <w:t xml:space="preserve"> </w:t>
      </w:r>
      <w:r w:rsidRPr="00C70ABF">
        <w:rPr>
          <w:i/>
          <w:iCs/>
          <w:sz w:val="18"/>
          <w:szCs w:val="18"/>
        </w:rPr>
        <w:t xml:space="preserve">Thematic Assessment Report on Invasive Alien Species and Their Control </w:t>
      </w:r>
      <w:r w:rsidRPr="00C70ABF">
        <w:rPr>
          <w:sz w:val="18"/>
          <w:szCs w:val="18"/>
        </w:rPr>
        <w:t>(Bonn, Germany, Intergovernmental Science Policy Platform on Biodiversity and Ecosystem Services Secretariat, 2023)</w:t>
      </w:r>
      <w:r w:rsidRPr="00C70ABF">
        <w:rPr>
          <w:rFonts w:cs="Simplified Arabic" w:hint="cs"/>
          <w:sz w:val="18"/>
          <w:szCs w:val="18"/>
          <w:rtl/>
          <w:lang w:val="en-US"/>
        </w:rPr>
        <w:t>.</w:t>
      </w:r>
    </w:p>
  </w:footnote>
  <w:footnote w:id="29">
    <w:p w14:paraId="0D0B3DFF" w14:textId="0A888ADD" w:rsidR="00647F42" w:rsidRPr="004D29D7" w:rsidRDefault="00847539" w:rsidP="00024DFE">
      <w:pPr>
        <w:pStyle w:val="FootnoteText"/>
        <w:bidi/>
        <w:rPr>
          <w:rFonts w:cs="Simplified Arabic"/>
          <w:szCs w:val="22"/>
          <w:vertAlign w:val="superscript"/>
          <w:rtl/>
          <w:lang w:val="en-US"/>
        </w:rPr>
      </w:pPr>
      <w:r>
        <w:rPr>
          <w:rStyle w:val="FootnoteReference"/>
        </w:rPr>
        <w:t>2</w:t>
      </w:r>
      <w:r w:rsidRPr="00847539">
        <w:rPr>
          <w:vertAlign w:val="superscript"/>
        </w:rPr>
        <w:t>9</w:t>
      </w:r>
      <w:r w:rsidR="00647F42" w:rsidRPr="00847539">
        <w:rPr>
          <w:rFonts w:cs="Simplified Arabic" w:hint="cs"/>
          <w:szCs w:val="22"/>
          <w:vertAlign w:val="superscript"/>
          <w:rtl/>
          <w:lang w:bidi="ar-EG"/>
        </w:rPr>
        <w:t xml:space="preserve"> </w:t>
      </w:r>
      <w:r w:rsidR="00647F42" w:rsidRPr="00C70ABF">
        <w:rPr>
          <w:rFonts w:cs="Simplified Arabic" w:hint="cs"/>
          <w:rtl/>
        </w:rPr>
        <w:t>المقرر 15/27.</w:t>
      </w:r>
    </w:p>
  </w:footnote>
  <w:footnote w:id="30">
    <w:p w14:paraId="03560D46" w14:textId="0492B848" w:rsidR="009719A4" w:rsidRPr="00DF4AD9" w:rsidRDefault="009719A4" w:rsidP="00DF4AD9">
      <w:pPr>
        <w:pStyle w:val="FootnoteText"/>
        <w:bidi/>
        <w:rPr>
          <w:rFonts w:cs="Simplified Arabic"/>
          <w:sz w:val="18"/>
          <w:szCs w:val="18"/>
          <w:vertAlign w:val="superscript"/>
          <w:rtl/>
          <w:lang w:val="en-US"/>
        </w:rPr>
      </w:pPr>
      <w:r>
        <w:rPr>
          <w:rStyle w:val="FootnoteReference"/>
        </w:rPr>
        <w:t>3</w:t>
      </w:r>
      <w:r w:rsidR="00DF4AD9">
        <w:rPr>
          <w:rStyle w:val="FootnoteReference"/>
        </w:rPr>
        <w:t>2</w:t>
      </w:r>
      <w:r w:rsidRPr="004D29D7">
        <w:rPr>
          <w:rFonts w:cs="Simplified Arabic" w:hint="cs"/>
          <w:szCs w:val="22"/>
          <w:rtl/>
          <w:lang w:bidi="ar-EG"/>
        </w:rPr>
        <w:t xml:space="preserve"> </w:t>
      </w:r>
      <w:r w:rsidR="00DF4AD9" w:rsidRPr="004D29D7">
        <w:rPr>
          <w:rFonts w:cs="Simplified Arabic" w:hint="cs"/>
          <w:szCs w:val="22"/>
          <w:rtl/>
        </w:rPr>
        <w:t>قرار جمعية الصحة العالمية 76/17.</w:t>
      </w:r>
    </w:p>
  </w:footnote>
  <w:footnote w:id="31">
    <w:p w14:paraId="1747DB4C" w14:textId="1DF5D42B" w:rsidR="009719A4" w:rsidRPr="004D29D7" w:rsidRDefault="009719A4" w:rsidP="00024DFE">
      <w:pPr>
        <w:pStyle w:val="FootnoteText"/>
        <w:bidi/>
        <w:rPr>
          <w:rFonts w:cs="Simplified Arabic"/>
          <w:szCs w:val="22"/>
          <w:vertAlign w:val="superscript"/>
          <w:rtl/>
          <w:lang w:val="en-US"/>
        </w:rPr>
      </w:pPr>
      <w:r>
        <w:rPr>
          <w:rStyle w:val="FootnoteReference"/>
        </w:rPr>
        <w:t>3</w:t>
      </w:r>
      <w:r w:rsidR="00DF4AD9">
        <w:rPr>
          <w:rStyle w:val="FootnoteReference"/>
        </w:rPr>
        <w:t>3</w:t>
      </w:r>
      <w:r w:rsidRPr="004D29D7">
        <w:rPr>
          <w:rFonts w:cs="Simplified Arabic" w:hint="cs"/>
          <w:szCs w:val="22"/>
          <w:rtl/>
          <w:lang w:bidi="ar-EG"/>
        </w:rPr>
        <w:t xml:space="preserve"> </w:t>
      </w:r>
      <w:r w:rsidRPr="00C70ABF">
        <w:rPr>
          <w:sz w:val="18"/>
          <w:szCs w:val="18"/>
        </w:rPr>
        <w:t xml:space="preserve">Landrigan, Philip and others, </w:t>
      </w:r>
      <w:proofErr w:type="spellStart"/>
      <w:r w:rsidRPr="00C70ABF">
        <w:rPr>
          <w:i/>
          <w:iCs/>
          <w:sz w:val="18"/>
          <w:szCs w:val="18"/>
        </w:rPr>
        <w:t>Mindaroo</w:t>
      </w:r>
      <w:proofErr w:type="spellEnd"/>
      <w:r w:rsidRPr="00C70ABF">
        <w:rPr>
          <w:i/>
          <w:iCs/>
          <w:sz w:val="18"/>
          <w:szCs w:val="18"/>
        </w:rPr>
        <w:t>-Monaco Commission on Plastics and Human Health</w:t>
      </w:r>
      <w:r w:rsidRPr="00C70ABF">
        <w:rPr>
          <w:sz w:val="18"/>
          <w:szCs w:val="18"/>
        </w:rPr>
        <w:t xml:space="preserve">, </w:t>
      </w:r>
      <w:r w:rsidRPr="00C70ABF">
        <w:rPr>
          <w:i/>
          <w:iCs/>
          <w:sz w:val="18"/>
          <w:szCs w:val="18"/>
        </w:rPr>
        <w:t xml:space="preserve">Annals of Global Health, </w:t>
      </w:r>
      <w:r w:rsidRPr="00C70ABF">
        <w:rPr>
          <w:sz w:val="18"/>
          <w:szCs w:val="18"/>
        </w:rPr>
        <w:t>89 (1): 23 (2023)</w:t>
      </w:r>
      <w:r w:rsidRPr="00C70ABF">
        <w:rPr>
          <w:rFonts w:cs="Simplified Arabic" w:hint="cs"/>
          <w:sz w:val="18"/>
          <w:szCs w:val="18"/>
          <w:rtl/>
        </w:rPr>
        <w:t>.</w:t>
      </w:r>
    </w:p>
  </w:footnote>
  <w:footnote w:id="32">
    <w:p w14:paraId="3AB4B42C" w14:textId="598B667F" w:rsidR="009719A4" w:rsidRPr="004D29D7" w:rsidRDefault="009719A4" w:rsidP="00024DFE">
      <w:pPr>
        <w:pStyle w:val="FootnoteText"/>
        <w:bidi/>
        <w:rPr>
          <w:rFonts w:cs="Simplified Arabic"/>
          <w:szCs w:val="22"/>
          <w:vertAlign w:val="superscript"/>
          <w:rtl/>
          <w:lang w:val="en-US"/>
        </w:rPr>
      </w:pPr>
      <w:r>
        <w:rPr>
          <w:rStyle w:val="FootnoteReference"/>
        </w:rPr>
        <w:t>3</w:t>
      </w:r>
      <w:r w:rsidR="00DF4AD9">
        <w:rPr>
          <w:rStyle w:val="FootnoteReference"/>
        </w:rPr>
        <w:t>0</w:t>
      </w:r>
      <w:r w:rsidRPr="004D29D7">
        <w:rPr>
          <w:rFonts w:cs="Simplified Arabic" w:hint="cs"/>
          <w:szCs w:val="22"/>
          <w:rtl/>
          <w:lang w:bidi="ar-EG"/>
        </w:rPr>
        <w:t xml:space="preserve"> </w:t>
      </w:r>
      <w:r w:rsidR="00E81E0E" w:rsidRPr="00E81E0E">
        <w:rPr>
          <w:sz w:val="18"/>
          <w:szCs w:val="18"/>
        </w:rPr>
        <w:t>World Health Organization,</w:t>
      </w:r>
      <w:r w:rsidR="00E81E0E" w:rsidRPr="00E81E0E" w:rsidDel="007E4FEC">
        <w:rPr>
          <w:sz w:val="18"/>
          <w:szCs w:val="18"/>
        </w:rPr>
        <w:t xml:space="preserve"> </w:t>
      </w:r>
      <w:r w:rsidR="00E81E0E" w:rsidRPr="00E81E0E">
        <w:rPr>
          <w:sz w:val="18"/>
          <w:szCs w:val="18"/>
        </w:rPr>
        <w:t>Compendium of WHO and other UN guidance on health and environment, (Geneva, 2023)</w:t>
      </w:r>
      <w:r w:rsidRPr="00E81E0E">
        <w:rPr>
          <w:rFonts w:hint="cs"/>
          <w:sz w:val="18"/>
          <w:szCs w:val="18"/>
          <w:rtl/>
        </w:rPr>
        <w:t>.</w:t>
      </w:r>
    </w:p>
  </w:footnote>
  <w:footnote w:id="33">
    <w:p w14:paraId="4170D35A" w14:textId="05864922" w:rsidR="009719A4" w:rsidRPr="004D29D7" w:rsidRDefault="009719A4" w:rsidP="00024DFE">
      <w:pPr>
        <w:pStyle w:val="FootnoteText"/>
        <w:bidi/>
        <w:rPr>
          <w:rFonts w:cs="Simplified Arabic"/>
          <w:szCs w:val="22"/>
          <w:vertAlign w:val="superscript"/>
          <w:rtl/>
          <w:lang w:val="en-US"/>
        </w:rPr>
      </w:pPr>
      <w:r>
        <w:rPr>
          <w:rStyle w:val="FootnoteReference"/>
        </w:rPr>
        <w:t>3</w:t>
      </w:r>
      <w:r w:rsidR="00DF4AD9">
        <w:rPr>
          <w:rStyle w:val="FootnoteReference"/>
        </w:rPr>
        <w:t>1</w:t>
      </w:r>
      <w:r w:rsidRPr="004D29D7">
        <w:rPr>
          <w:rFonts w:cs="Simplified Arabic" w:hint="cs"/>
          <w:szCs w:val="22"/>
          <w:rtl/>
          <w:lang w:bidi="ar-EG"/>
        </w:rPr>
        <w:t xml:space="preserve"> </w:t>
      </w:r>
      <w:r w:rsidRPr="00C70ABF">
        <w:rPr>
          <w:sz w:val="18"/>
          <w:szCs w:val="18"/>
        </w:rPr>
        <w:t xml:space="preserve">Landrigan, Philip and others, </w:t>
      </w:r>
      <w:proofErr w:type="spellStart"/>
      <w:r w:rsidRPr="00C70ABF">
        <w:rPr>
          <w:sz w:val="18"/>
          <w:szCs w:val="18"/>
        </w:rPr>
        <w:t>Mindaroo</w:t>
      </w:r>
      <w:proofErr w:type="spellEnd"/>
      <w:r w:rsidRPr="00C70ABF">
        <w:rPr>
          <w:sz w:val="18"/>
          <w:szCs w:val="18"/>
        </w:rPr>
        <w:t>-Monaco Commission on Plastics and Human Health, Annals of Global Health, 89 (1): 23 (2023)</w:t>
      </w:r>
      <w:r w:rsidRPr="00C70ABF">
        <w:rPr>
          <w:rFonts w:cs="Simplified Arabic" w:hint="cs"/>
          <w:sz w:val="18"/>
          <w:szCs w:val="18"/>
          <w:rtl/>
        </w:rPr>
        <w:t>.</w:t>
      </w:r>
    </w:p>
  </w:footnote>
  <w:footnote w:id="34">
    <w:p w14:paraId="2068F598" w14:textId="78B6EDFE" w:rsidR="00C4734F" w:rsidRPr="00C70ABF" w:rsidRDefault="00C4734F" w:rsidP="00024DFE">
      <w:pPr>
        <w:pStyle w:val="FootnoteText"/>
        <w:bidi/>
        <w:rPr>
          <w:rFonts w:cs="Simplified Arabic"/>
          <w:sz w:val="18"/>
          <w:szCs w:val="18"/>
          <w:vertAlign w:val="superscript"/>
          <w:rtl/>
          <w:lang w:val="en-US"/>
        </w:rPr>
      </w:pPr>
      <w:r>
        <w:rPr>
          <w:rStyle w:val="FootnoteReference"/>
        </w:rPr>
        <w:t>3</w:t>
      </w:r>
      <w:r w:rsidR="00DF4AD9">
        <w:rPr>
          <w:rStyle w:val="FootnoteReference"/>
        </w:rPr>
        <w:t>4</w:t>
      </w:r>
      <w:r w:rsidRPr="004D29D7">
        <w:rPr>
          <w:rFonts w:cs="Simplified Arabic" w:hint="cs"/>
          <w:szCs w:val="22"/>
          <w:rtl/>
          <w:lang w:bidi="ar-EG"/>
        </w:rPr>
        <w:t xml:space="preserve"> </w:t>
      </w:r>
      <w:r w:rsidRPr="00C70ABF">
        <w:rPr>
          <w:sz w:val="18"/>
          <w:szCs w:val="18"/>
        </w:rPr>
        <w:t xml:space="preserve">Food and Agriculture Organization of the United Nations, United Nations Environment Programme World Health Organization and World Organisation for Animal Health, </w:t>
      </w:r>
      <w:r w:rsidRPr="00C70ABF">
        <w:rPr>
          <w:i/>
          <w:iCs/>
          <w:sz w:val="18"/>
          <w:szCs w:val="18"/>
        </w:rPr>
        <w:t>One Health Joint Plan of Action (</w:t>
      </w:r>
      <w:r w:rsidRPr="00C70ABF">
        <w:rPr>
          <w:i/>
          <w:iCs/>
          <w:sz w:val="18"/>
          <w:szCs w:val="18"/>
          <w:cs/>
        </w:rPr>
        <w:t>‎</w:t>
      </w:r>
      <w:r w:rsidRPr="00C70ABF">
        <w:rPr>
          <w:i/>
          <w:iCs/>
          <w:sz w:val="18"/>
          <w:szCs w:val="18"/>
          <w:rtl/>
          <w:cs/>
        </w:rPr>
        <w:t>2022‒2026): Working Together for the Health of Humans, Animals, Plants and the Environment</w:t>
      </w:r>
      <w:r w:rsidRPr="00C70ABF">
        <w:rPr>
          <w:sz w:val="18"/>
          <w:szCs w:val="18"/>
        </w:rPr>
        <w:t xml:space="preserve"> (Rome, 2022)</w:t>
      </w:r>
      <w:r w:rsidRPr="00C70ABF">
        <w:rPr>
          <w:rFonts w:cs="Simplified Arabic" w:hint="cs"/>
          <w:sz w:val="18"/>
          <w:szCs w:val="18"/>
          <w:rtl/>
        </w:rPr>
        <w:t>.</w:t>
      </w:r>
    </w:p>
  </w:footnote>
  <w:footnote w:id="35">
    <w:p w14:paraId="75A29026" w14:textId="36045D55" w:rsidR="00C4734F" w:rsidRPr="004D29D7" w:rsidRDefault="00C4734F" w:rsidP="00024DFE">
      <w:pPr>
        <w:pStyle w:val="FootnoteText"/>
        <w:bidi/>
        <w:rPr>
          <w:rFonts w:cs="Simplified Arabic"/>
          <w:szCs w:val="22"/>
          <w:vertAlign w:val="superscript"/>
          <w:rtl/>
          <w:lang w:val="en-US"/>
        </w:rPr>
      </w:pPr>
      <w:r>
        <w:rPr>
          <w:rStyle w:val="FootnoteReference"/>
        </w:rPr>
        <w:t>3</w:t>
      </w:r>
      <w:r w:rsidR="00DF4AD9">
        <w:rPr>
          <w:rStyle w:val="FootnoteReference"/>
        </w:rPr>
        <w:t>5</w:t>
      </w:r>
      <w:r w:rsidRPr="004D29D7">
        <w:rPr>
          <w:rFonts w:cs="Simplified Arabic" w:hint="cs"/>
          <w:szCs w:val="22"/>
          <w:rtl/>
          <w:lang w:bidi="ar-EG"/>
        </w:rPr>
        <w:t xml:space="preserve"> </w:t>
      </w:r>
      <w:r w:rsidRPr="004D29D7">
        <w:rPr>
          <w:szCs w:val="18"/>
        </w:rPr>
        <w:t xml:space="preserve">World Health Organization, </w:t>
      </w:r>
      <w:r w:rsidRPr="004D29D7">
        <w:rPr>
          <w:i/>
          <w:iCs/>
          <w:szCs w:val="18"/>
        </w:rPr>
        <w:t>Compendium of UN and other UN guidance on health and the environment</w:t>
      </w:r>
      <w:r w:rsidRPr="004D29D7">
        <w:rPr>
          <w:szCs w:val="18"/>
        </w:rPr>
        <w:t xml:space="preserve"> (Geneva, 2021)</w:t>
      </w:r>
      <w:r w:rsidRPr="004D29D7">
        <w:rPr>
          <w:rFonts w:cs="Simplified Arabic" w:hint="cs"/>
          <w:szCs w:val="22"/>
          <w:rtl/>
        </w:rPr>
        <w:t>.</w:t>
      </w:r>
    </w:p>
  </w:footnote>
  <w:footnote w:id="36">
    <w:p w14:paraId="7880EA07" w14:textId="40D1756D" w:rsidR="00C4734F" w:rsidRPr="00C70ABF" w:rsidRDefault="00C4734F" w:rsidP="00024DFE">
      <w:pPr>
        <w:pStyle w:val="FootnoteText"/>
        <w:bidi/>
        <w:rPr>
          <w:rFonts w:cs="Simplified Arabic"/>
          <w:sz w:val="18"/>
          <w:szCs w:val="18"/>
          <w:vertAlign w:val="superscript"/>
          <w:rtl/>
          <w:lang w:val="en-US"/>
        </w:rPr>
      </w:pPr>
      <w:r>
        <w:rPr>
          <w:rStyle w:val="FootnoteReference"/>
        </w:rPr>
        <w:t>3</w:t>
      </w:r>
      <w:r w:rsidR="00DF4AD9">
        <w:rPr>
          <w:rStyle w:val="FootnoteReference"/>
        </w:rPr>
        <w:t>6</w:t>
      </w:r>
      <w:r w:rsidRPr="004D29D7">
        <w:rPr>
          <w:rFonts w:cs="Simplified Arabic" w:hint="cs"/>
          <w:szCs w:val="22"/>
          <w:rtl/>
          <w:lang w:bidi="ar-EG"/>
        </w:rPr>
        <w:t xml:space="preserve"> </w:t>
      </w:r>
      <w:r w:rsidRPr="004D29D7">
        <w:rPr>
          <w:rFonts w:cs="Simplified Arabic" w:hint="cs"/>
          <w:szCs w:val="22"/>
          <w:rtl/>
        </w:rPr>
        <w:t>قرار جمعية الصحة العالمية 76/17.</w:t>
      </w:r>
    </w:p>
  </w:footnote>
  <w:footnote w:id="37">
    <w:p w14:paraId="670D2106" w14:textId="77777777" w:rsidR="005F1002" w:rsidRPr="004D29D7" w:rsidRDefault="005F1002" w:rsidP="005F1002">
      <w:pPr>
        <w:pStyle w:val="FootnoteText"/>
        <w:bidi/>
        <w:rPr>
          <w:rFonts w:cs="Simplified Arabic"/>
          <w:szCs w:val="22"/>
          <w:vertAlign w:val="superscript"/>
          <w:rtl/>
          <w:lang w:val="en-US"/>
        </w:rPr>
      </w:pPr>
      <w:r>
        <w:rPr>
          <w:rStyle w:val="FootnoteReference"/>
        </w:rPr>
        <w:t>37</w:t>
      </w:r>
      <w:r w:rsidRPr="00C70ABF">
        <w:rPr>
          <w:rFonts w:cs="Simplified Arabic" w:hint="cs"/>
          <w:sz w:val="18"/>
          <w:szCs w:val="18"/>
          <w:rtl/>
          <w:lang w:bidi="ar-EG"/>
        </w:rPr>
        <w:t xml:space="preserve"> </w:t>
      </w:r>
      <w:r w:rsidRPr="00C70ABF">
        <w:rPr>
          <w:sz w:val="18"/>
          <w:szCs w:val="18"/>
        </w:rPr>
        <w:t xml:space="preserve">United Nations Environment Programme, </w:t>
      </w:r>
      <w:r w:rsidRPr="00C70ABF">
        <w:rPr>
          <w:i/>
          <w:iCs/>
          <w:sz w:val="18"/>
          <w:szCs w:val="18"/>
        </w:rPr>
        <w:t>Bracing for Superbugs: Strengthening Environmental Action in the One Health Response to Antimicrobial Resistance</w:t>
      </w:r>
      <w:r w:rsidRPr="00C70ABF">
        <w:rPr>
          <w:sz w:val="18"/>
          <w:szCs w:val="18"/>
        </w:rPr>
        <w:t xml:space="preserve"> (Geneva, 2023)</w:t>
      </w:r>
      <w:r w:rsidRPr="00C70ABF">
        <w:rPr>
          <w:rFonts w:cs="Simplified Arabic" w:hint="cs"/>
          <w:sz w:val="18"/>
          <w:szCs w:val="18"/>
          <w:rtl/>
        </w:rPr>
        <w:t>.</w:t>
      </w:r>
    </w:p>
  </w:footnote>
  <w:footnote w:id="38">
    <w:p w14:paraId="63171D60" w14:textId="24F9EA90" w:rsidR="00C4734F" w:rsidRPr="00C70ABF" w:rsidRDefault="00C4734F" w:rsidP="00024DFE">
      <w:pPr>
        <w:pStyle w:val="FootnoteText"/>
        <w:bidi/>
        <w:rPr>
          <w:rFonts w:cs="Simplified Arabic"/>
          <w:sz w:val="18"/>
          <w:szCs w:val="18"/>
          <w:vertAlign w:val="superscript"/>
          <w:rtl/>
          <w:lang w:val="en-US"/>
        </w:rPr>
      </w:pPr>
      <w:r>
        <w:rPr>
          <w:rStyle w:val="FootnoteReference"/>
        </w:rPr>
        <w:t>3</w:t>
      </w:r>
      <w:r w:rsidR="00DF4AD9">
        <w:rPr>
          <w:rStyle w:val="FootnoteReference"/>
        </w:rPr>
        <w:t>8</w:t>
      </w:r>
      <w:r w:rsidRPr="004D29D7">
        <w:rPr>
          <w:rFonts w:cs="Simplified Arabic" w:hint="cs"/>
          <w:szCs w:val="22"/>
          <w:rtl/>
          <w:lang w:bidi="ar-EG"/>
        </w:rPr>
        <w:t xml:space="preserve"> </w:t>
      </w:r>
      <w:r w:rsidRPr="00C70ABF">
        <w:rPr>
          <w:sz w:val="18"/>
          <w:szCs w:val="18"/>
        </w:rPr>
        <w:t xml:space="preserve">World Health Organization, </w:t>
      </w:r>
      <w:r w:rsidRPr="00C70ABF">
        <w:rPr>
          <w:i/>
          <w:iCs/>
          <w:sz w:val="18"/>
          <w:szCs w:val="18"/>
        </w:rPr>
        <w:t>Compendium of UN and other UN guidance on health and the environment</w:t>
      </w:r>
      <w:r w:rsidRPr="00C70ABF">
        <w:rPr>
          <w:sz w:val="18"/>
          <w:szCs w:val="18"/>
        </w:rPr>
        <w:t xml:space="preserve"> (Geneva, 2021)</w:t>
      </w:r>
      <w:r w:rsidRPr="00C70ABF">
        <w:rPr>
          <w:rFonts w:cs="Simplified Arabic" w:hint="cs"/>
          <w:sz w:val="18"/>
          <w:szCs w:val="18"/>
          <w:rtl/>
        </w:rPr>
        <w:t>.</w:t>
      </w:r>
    </w:p>
  </w:footnote>
  <w:footnote w:id="39">
    <w:p w14:paraId="08CEDE85" w14:textId="6146C4BF" w:rsidR="00C4734F" w:rsidRPr="004D29D7" w:rsidRDefault="00DF4AD9" w:rsidP="00024DFE">
      <w:pPr>
        <w:pStyle w:val="FootnoteText"/>
        <w:bidi/>
        <w:rPr>
          <w:rFonts w:cs="Simplified Arabic"/>
          <w:szCs w:val="22"/>
          <w:vertAlign w:val="superscript"/>
          <w:rtl/>
          <w:lang w:val="en-US"/>
        </w:rPr>
      </w:pPr>
      <w:r w:rsidRPr="00DF4AD9">
        <w:rPr>
          <w:vertAlign w:val="superscript"/>
        </w:rPr>
        <w:t>39</w:t>
      </w:r>
      <w:r w:rsidR="00C4734F" w:rsidRPr="00C70ABF">
        <w:rPr>
          <w:rFonts w:cs="Simplified Arabic" w:hint="cs"/>
          <w:sz w:val="18"/>
          <w:szCs w:val="18"/>
          <w:rtl/>
          <w:lang w:bidi="ar-EG"/>
        </w:rPr>
        <w:t xml:space="preserve"> </w:t>
      </w:r>
      <w:r w:rsidR="00C4734F" w:rsidRPr="00C70ABF">
        <w:rPr>
          <w:color w:val="000000" w:themeColor="text1"/>
          <w:sz w:val="18"/>
          <w:szCs w:val="18"/>
        </w:rPr>
        <w:t>World Health Organization. report of the Seventh Ministerial Conference on Environment and Health, annex 5 (Budapest declaration: accelerating action for healthier people, a thriving planet, a sustainable future)</w:t>
      </w:r>
      <w:r w:rsidR="00C4734F" w:rsidRPr="00C70ABF">
        <w:rPr>
          <w:rFonts w:cs="Simplified Arabic" w:hint="cs"/>
          <w:sz w:val="18"/>
          <w:szCs w:val="18"/>
          <w:rtl/>
        </w:rPr>
        <w:t>.</w:t>
      </w:r>
    </w:p>
  </w:footnote>
  <w:footnote w:id="40">
    <w:p w14:paraId="033B4459" w14:textId="00684D52" w:rsidR="00032A6D" w:rsidRPr="00C70ABF" w:rsidRDefault="00032A6D" w:rsidP="00024DFE">
      <w:pPr>
        <w:pStyle w:val="FootnoteText"/>
        <w:bidi/>
        <w:jc w:val="both"/>
        <w:rPr>
          <w:rFonts w:cs="Simplified Arabic"/>
          <w:vertAlign w:val="superscript"/>
          <w:rtl/>
          <w:lang w:val="en-US"/>
        </w:rPr>
      </w:pPr>
      <w:r>
        <w:rPr>
          <w:rStyle w:val="FootnoteReference"/>
        </w:rPr>
        <w:t>4</w:t>
      </w:r>
      <w:r w:rsidR="00DF4AD9">
        <w:rPr>
          <w:rStyle w:val="FootnoteReference"/>
        </w:rPr>
        <w:t>0</w:t>
      </w:r>
      <w:r w:rsidRPr="004D29D7">
        <w:rPr>
          <w:rFonts w:cs="Simplified Arabic" w:hint="cs"/>
          <w:szCs w:val="22"/>
          <w:rtl/>
          <w:lang w:bidi="ar-EG"/>
        </w:rPr>
        <w:t xml:space="preserve"> </w:t>
      </w:r>
      <w:r w:rsidRPr="00C70ABF">
        <w:rPr>
          <w:rFonts w:cs="Simplified Arabic" w:hint="cs"/>
          <w:rtl/>
        </w:rPr>
        <w:t>قرار جمعية الصحة العالمية 76/17.</w:t>
      </w:r>
    </w:p>
  </w:footnote>
  <w:footnote w:id="41">
    <w:p w14:paraId="13B9CE5F" w14:textId="6B294665" w:rsidR="00032A6D" w:rsidRPr="004D29D7" w:rsidRDefault="00032A6D" w:rsidP="00024DFE">
      <w:pPr>
        <w:pStyle w:val="FootnoteText"/>
        <w:bidi/>
        <w:jc w:val="both"/>
        <w:rPr>
          <w:rFonts w:cs="Simplified Arabic"/>
          <w:szCs w:val="22"/>
          <w:vertAlign w:val="superscript"/>
          <w:rtl/>
          <w:lang w:val="en-US"/>
        </w:rPr>
      </w:pPr>
      <w:r>
        <w:rPr>
          <w:rStyle w:val="FootnoteReference"/>
        </w:rPr>
        <w:t>4</w:t>
      </w:r>
      <w:r w:rsidR="00DF4AD9">
        <w:rPr>
          <w:rStyle w:val="FootnoteReference"/>
        </w:rPr>
        <w:t>1</w:t>
      </w:r>
      <w:r w:rsidRPr="00C70ABF">
        <w:rPr>
          <w:rFonts w:cs="Simplified Arabic" w:hint="cs"/>
          <w:rtl/>
          <w:lang w:bidi="ar-EG"/>
        </w:rPr>
        <w:t xml:space="preserve"> </w:t>
      </w:r>
      <w:r w:rsidRPr="00C70ABF">
        <w:rPr>
          <w:rFonts w:cs="Simplified Arabic" w:hint="cs"/>
          <w:rtl/>
        </w:rPr>
        <w:t xml:space="preserve">مقتبس من الموجز لواضعي السياسات الوارد في </w:t>
      </w:r>
      <w:r w:rsidRPr="00C70ABF">
        <w:rPr>
          <w:rFonts w:cs="Simplified Arabic" w:hint="cs"/>
          <w:i/>
          <w:iCs/>
          <w:rtl/>
        </w:rPr>
        <w:t xml:space="preserve">تقرير التقييم العالمي بشأن التنوع البيولوجي وخدمات النظم الإيكولوجية </w:t>
      </w:r>
      <w:r w:rsidRPr="00C70ABF">
        <w:rPr>
          <w:rFonts w:cs="Simplified Arabic" w:hint="cs"/>
          <w:rtl/>
        </w:rPr>
        <w:t>الصادر عن المنبر الحكومي الدولي للعلوم والسياسات في مجال التنوع البيولوجي وخدمات النظم الإيكولوجية.</w:t>
      </w:r>
    </w:p>
  </w:footnote>
  <w:footnote w:id="42">
    <w:p w14:paraId="5A2EC34B" w14:textId="6A1C2EA4" w:rsidR="00032A6D" w:rsidRPr="00DC242D" w:rsidRDefault="00032A6D" w:rsidP="00024DFE">
      <w:pPr>
        <w:pStyle w:val="FootnoteText"/>
        <w:bidi/>
        <w:rPr>
          <w:rFonts w:cs="Simplified Arabic"/>
          <w:sz w:val="18"/>
          <w:vertAlign w:val="superscript"/>
          <w:rtl/>
          <w:lang w:val="en-US"/>
        </w:rPr>
      </w:pPr>
      <w:r>
        <w:rPr>
          <w:rStyle w:val="FootnoteReference"/>
        </w:rPr>
        <w:t>4</w:t>
      </w:r>
      <w:r w:rsidR="00DF4AD9">
        <w:rPr>
          <w:rStyle w:val="FootnoteReference"/>
        </w:rPr>
        <w:t>2</w:t>
      </w:r>
      <w:r w:rsidR="00DF4AD9">
        <w:t xml:space="preserve"> </w:t>
      </w:r>
      <w:r w:rsidRPr="00DC242D">
        <w:rPr>
          <w:rFonts w:cs="Simplified Arabic" w:hint="cs"/>
          <w:sz w:val="18"/>
          <w:rtl/>
        </w:rPr>
        <w:t xml:space="preserve"> </w:t>
      </w:r>
      <w:r w:rsidR="00DF4AD9">
        <w:rPr>
          <w:rFonts w:cs="Simplified Arabic" w:hint="cs"/>
          <w:sz w:val="18"/>
          <w:rtl/>
        </w:rPr>
        <w:t>مقتبس من</w:t>
      </w:r>
      <w:r w:rsidRPr="00DC242D">
        <w:rPr>
          <w:rFonts w:cs="Simplified Arabic" w:hint="cs"/>
          <w:sz w:val="18"/>
          <w:rtl/>
        </w:rPr>
        <w:t xml:space="preserve"> الموجز لواضعي السياسات الوارد في </w:t>
      </w:r>
      <w:r w:rsidRPr="00DC242D">
        <w:rPr>
          <w:rFonts w:cs="Simplified Arabic" w:hint="cs"/>
          <w:i/>
          <w:iCs/>
          <w:sz w:val="18"/>
          <w:rtl/>
        </w:rPr>
        <w:t xml:space="preserve">تقرير التقييم العالمي بشأن التنوع البيولوجي وخدمات النظم الإيكولوجية </w:t>
      </w:r>
      <w:r w:rsidRPr="00DC242D">
        <w:rPr>
          <w:rFonts w:cs="Simplified Arabic" w:hint="cs"/>
          <w:sz w:val="18"/>
          <w:rtl/>
        </w:rPr>
        <w:t>الصادر عن المنبر الحكومي الدولي للعلوم والسياسات في مجال التنوع البيولوجي وخدمات النظم الإيكولوجية.</w:t>
      </w:r>
    </w:p>
  </w:footnote>
  <w:footnote w:id="43">
    <w:p w14:paraId="4F06E83D" w14:textId="76BC7C4F" w:rsidR="00032A6D" w:rsidRPr="00DC242D" w:rsidRDefault="00DF4AD9" w:rsidP="00024DFE">
      <w:pPr>
        <w:pStyle w:val="FootnoteText"/>
        <w:bidi/>
        <w:rPr>
          <w:rFonts w:cs="Simplified Arabic"/>
          <w:sz w:val="18"/>
          <w:vertAlign w:val="superscript"/>
          <w:rtl/>
          <w:lang w:val="en-US"/>
        </w:rPr>
      </w:pPr>
      <w:r w:rsidRPr="00DF4AD9">
        <w:rPr>
          <w:rStyle w:val="FootnoteReference"/>
        </w:rPr>
        <w:t>4</w:t>
      </w:r>
      <w:r w:rsidRPr="00DF4AD9">
        <w:rPr>
          <w:vertAlign w:val="superscript"/>
        </w:rPr>
        <w:t>3</w:t>
      </w:r>
      <w:r w:rsidR="00032A6D" w:rsidRPr="00DC242D">
        <w:rPr>
          <w:rFonts w:cs="Simplified Arabic" w:hint="cs"/>
          <w:sz w:val="18"/>
          <w:rtl/>
          <w:lang w:bidi="ar-EG"/>
        </w:rPr>
        <w:t xml:space="preserve"> </w:t>
      </w:r>
      <w:r w:rsidR="00032A6D" w:rsidRPr="00DC242D">
        <w:rPr>
          <w:rFonts w:cs="Simplified Arabic" w:hint="cs"/>
          <w:sz w:val="18"/>
          <w:rtl/>
        </w:rPr>
        <w:t xml:space="preserve">مقتبس من الموجز لواضعي السياسات الوارد في </w:t>
      </w:r>
      <w:r w:rsidR="00032A6D" w:rsidRPr="00DC242D">
        <w:rPr>
          <w:rFonts w:cs="Simplified Arabic" w:hint="cs"/>
          <w:i/>
          <w:iCs/>
          <w:sz w:val="18"/>
          <w:rtl/>
        </w:rPr>
        <w:t>تقرير التقييم السادس،</w:t>
      </w:r>
      <w:r w:rsidR="00032A6D" w:rsidRPr="00DC242D">
        <w:rPr>
          <w:rFonts w:cs="Simplified Arabic" w:hint="cs"/>
          <w:sz w:val="18"/>
          <w:rtl/>
        </w:rPr>
        <w:t xml:space="preserve"> الفريق العامل الثاني، الآثار والتكيف والقابلية للتأثر، الهيئة الحكومية الدولية المعنية بتغير المناخ، متاح على الرابط التالي: </w:t>
      </w:r>
      <w:hyperlink r:id="rId4" w:history="1">
        <w:r w:rsidR="00032A6D" w:rsidRPr="00DC242D">
          <w:rPr>
            <w:rStyle w:val="Hyperlink"/>
            <w:rFonts w:cs="Simplified Arabic"/>
            <w:color w:val="0563C1"/>
            <w:sz w:val="18"/>
          </w:rPr>
          <w:t>www.ipcc.ch/report/ar6/wg2/</w:t>
        </w:r>
      </w:hyperlink>
      <w:r w:rsidR="00032A6D" w:rsidRPr="00DC242D">
        <w:rPr>
          <w:rFonts w:cs="Simplified Arabic" w:hint="cs"/>
          <w:i/>
          <w:iCs/>
          <w:sz w:val="18"/>
          <w:rtl/>
        </w:rPr>
        <w:t>.</w:t>
      </w:r>
    </w:p>
  </w:footnote>
  <w:footnote w:id="44">
    <w:p w14:paraId="57085DC0" w14:textId="42B6959E" w:rsidR="00742826" w:rsidRPr="00DC242D" w:rsidRDefault="00742826" w:rsidP="00024DFE">
      <w:pPr>
        <w:pStyle w:val="FootnoteText"/>
        <w:bidi/>
        <w:rPr>
          <w:rFonts w:cs="Simplified Arabic"/>
          <w:sz w:val="18"/>
          <w:vertAlign w:val="superscript"/>
          <w:rtl/>
          <w:lang w:val="en-US"/>
        </w:rPr>
      </w:pPr>
      <w:r>
        <w:rPr>
          <w:rStyle w:val="FootnoteReference"/>
        </w:rPr>
        <w:t>4</w:t>
      </w:r>
      <w:r w:rsidR="00DF4AD9">
        <w:rPr>
          <w:rStyle w:val="FootnoteReference"/>
        </w:rPr>
        <w:t>4</w:t>
      </w:r>
      <w:r w:rsidRPr="00DC242D">
        <w:rPr>
          <w:rFonts w:cs="Simplified Arabic" w:hint="cs"/>
          <w:sz w:val="18"/>
          <w:rtl/>
          <w:lang w:bidi="ar-EG"/>
        </w:rPr>
        <w:t xml:space="preserve"> </w:t>
      </w:r>
      <w:r w:rsidRPr="00DC242D">
        <w:rPr>
          <w:rFonts w:cs="Simplified Arabic" w:hint="cs"/>
          <w:sz w:val="18"/>
          <w:rtl/>
        </w:rPr>
        <w:t>التوصية 24/9 الصادرة عن الهيئة الفرعية للمشورة العلمية والتقنية والتكنولوجية.</w:t>
      </w:r>
    </w:p>
  </w:footnote>
  <w:footnote w:id="45">
    <w:p w14:paraId="770176AC" w14:textId="1BBF5268" w:rsidR="00742826" w:rsidRPr="00DC242D" w:rsidRDefault="00742826" w:rsidP="00024DFE">
      <w:pPr>
        <w:pStyle w:val="FootnoteText"/>
        <w:bidi/>
        <w:rPr>
          <w:rFonts w:cs="Simplified Arabic"/>
          <w:sz w:val="18"/>
          <w:vertAlign w:val="superscript"/>
          <w:rtl/>
          <w:lang w:val="en-US"/>
        </w:rPr>
      </w:pPr>
      <w:r>
        <w:rPr>
          <w:rStyle w:val="FootnoteReference"/>
        </w:rPr>
        <w:t>4</w:t>
      </w:r>
      <w:r w:rsidR="00DF4AD9">
        <w:rPr>
          <w:rStyle w:val="FootnoteReference"/>
        </w:rPr>
        <w:t>5</w:t>
      </w:r>
      <w:r w:rsidRPr="00DC242D">
        <w:rPr>
          <w:rFonts w:cs="Simplified Arabic" w:hint="cs"/>
          <w:sz w:val="18"/>
          <w:rtl/>
          <w:lang w:bidi="ar-EG"/>
        </w:rPr>
        <w:t xml:space="preserve"> </w:t>
      </w:r>
      <w:r w:rsidRPr="00DC242D">
        <w:rPr>
          <w:rFonts w:cs="Simplified Arabic" w:hint="cs"/>
          <w:sz w:val="18"/>
          <w:rtl/>
        </w:rPr>
        <w:t xml:space="preserve">مقتبس من </w:t>
      </w:r>
      <w:r w:rsidRPr="00DC242D">
        <w:rPr>
          <w:rFonts w:cs="Simplified Arabic"/>
          <w:sz w:val="18"/>
        </w:rPr>
        <w:t xml:space="preserve">World Health Organization, </w:t>
      </w:r>
      <w:r w:rsidRPr="00DC242D">
        <w:rPr>
          <w:rFonts w:cs="Simplified Arabic"/>
          <w:i/>
          <w:iCs/>
          <w:sz w:val="18"/>
        </w:rPr>
        <w:t>Guidance on mainstreaming biodiversity for nutrition and health</w:t>
      </w:r>
      <w:r w:rsidRPr="00DC242D">
        <w:rPr>
          <w:rFonts w:cs="Simplified Arabic"/>
          <w:sz w:val="18"/>
        </w:rPr>
        <w:t xml:space="preserve"> (Geneva, 2020)</w:t>
      </w:r>
      <w:r w:rsidRPr="00DC242D">
        <w:rPr>
          <w:rFonts w:cs="Simplified Arabic" w:hint="cs"/>
          <w:sz w:val="18"/>
          <w:rtl/>
        </w:rPr>
        <w:t>.</w:t>
      </w:r>
    </w:p>
  </w:footnote>
  <w:footnote w:id="46">
    <w:p w14:paraId="0E32A238" w14:textId="63972A40" w:rsidR="00742826" w:rsidRPr="00DC242D" w:rsidRDefault="00742826" w:rsidP="00024DFE">
      <w:pPr>
        <w:pStyle w:val="FootnoteText"/>
        <w:bidi/>
        <w:rPr>
          <w:rFonts w:cs="Simplified Arabic"/>
          <w:sz w:val="18"/>
          <w:vertAlign w:val="superscript"/>
          <w:rtl/>
          <w:lang w:val="en-US"/>
        </w:rPr>
      </w:pPr>
      <w:r>
        <w:rPr>
          <w:rStyle w:val="FootnoteReference"/>
        </w:rPr>
        <w:t>4</w:t>
      </w:r>
      <w:r w:rsidR="00DF4AD9">
        <w:rPr>
          <w:rStyle w:val="FootnoteReference"/>
        </w:rPr>
        <w:t>6</w:t>
      </w:r>
      <w:r w:rsidR="00DF4AD9">
        <w:rPr>
          <w:rFonts w:hint="cs"/>
          <w:rtl/>
        </w:rPr>
        <w:t xml:space="preserve"> </w:t>
      </w:r>
      <w:r w:rsidRPr="00DC242D">
        <w:rPr>
          <w:rFonts w:cs="Simplified Arabic" w:hint="cs"/>
          <w:sz w:val="18"/>
          <w:rtl/>
        </w:rPr>
        <w:t xml:space="preserve">مقتبس من </w:t>
      </w:r>
      <w:r w:rsidRPr="00DC242D">
        <w:rPr>
          <w:rFonts w:cs="Simplified Arabic"/>
          <w:sz w:val="18"/>
        </w:rPr>
        <w:t xml:space="preserve">World Health Organization, </w:t>
      </w:r>
      <w:r w:rsidRPr="00DC242D">
        <w:rPr>
          <w:rFonts w:cs="Simplified Arabic"/>
          <w:i/>
          <w:iCs/>
          <w:sz w:val="18"/>
        </w:rPr>
        <w:t>Guidance on mainstreaming biodiversity for nutrition and health</w:t>
      </w:r>
      <w:r w:rsidRPr="00DC242D">
        <w:rPr>
          <w:rFonts w:cs="Simplified Arabic"/>
          <w:sz w:val="18"/>
        </w:rPr>
        <w:t xml:space="preserve"> (Geneva, 2020)</w:t>
      </w:r>
      <w:r w:rsidRPr="00DC242D">
        <w:rPr>
          <w:rFonts w:cs="Simplified Arabic" w:hint="cs"/>
          <w:sz w:val="18"/>
          <w:rtl/>
        </w:rPr>
        <w:t>.</w:t>
      </w:r>
    </w:p>
  </w:footnote>
  <w:footnote w:id="47">
    <w:p w14:paraId="4785E9E1" w14:textId="502F59E5" w:rsidR="00742826" w:rsidRPr="00DC242D" w:rsidRDefault="00742826" w:rsidP="00024DFE">
      <w:pPr>
        <w:pStyle w:val="FootnoteText"/>
        <w:bidi/>
        <w:rPr>
          <w:rFonts w:cs="Simplified Arabic"/>
          <w:sz w:val="18"/>
          <w:vertAlign w:val="superscript"/>
          <w:rtl/>
          <w:lang w:val="en-US"/>
        </w:rPr>
      </w:pPr>
      <w:r>
        <w:rPr>
          <w:rStyle w:val="FootnoteReference"/>
        </w:rPr>
        <w:t>4</w:t>
      </w:r>
      <w:r w:rsidR="00DF4AD9">
        <w:rPr>
          <w:rStyle w:val="FootnoteReference"/>
        </w:rPr>
        <w:t>7</w:t>
      </w:r>
      <w:r w:rsidR="00DF4AD9">
        <w:rPr>
          <w:rFonts w:hint="cs"/>
          <w:rtl/>
        </w:rPr>
        <w:t xml:space="preserve"> </w:t>
      </w:r>
      <w:r w:rsidRPr="00DC242D">
        <w:rPr>
          <w:rFonts w:cs="Simplified Arabic" w:hint="cs"/>
          <w:sz w:val="18"/>
          <w:rtl/>
        </w:rPr>
        <w:t xml:space="preserve">مقتبس من </w:t>
      </w:r>
      <w:r w:rsidRPr="00DC242D">
        <w:rPr>
          <w:rFonts w:cs="Simplified Arabic"/>
          <w:sz w:val="18"/>
        </w:rPr>
        <w:t>Food and Agriculture Organization of the United Nations, Biodiversity and nutrition: a common path (Rome)</w:t>
      </w:r>
      <w:r w:rsidRPr="00DC242D">
        <w:rPr>
          <w:rFonts w:cs="Simplified Arabic" w:hint="cs"/>
          <w:sz w:val="18"/>
          <w:rtl/>
        </w:rPr>
        <w:t>.</w:t>
      </w:r>
    </w:p>
  </w:footnote>
  <w:footnote w:id="48">
    <w:p w14:paraId="776A24AB" w14:textId="37DA956B" w:rsidR="00742826" w:rsidRPr="004D29D7" w:rsidRDefault="00742826" w:rsidP="00024DFE">
      <w:pPr>
        <w:pStyle w:val="FootnoteText"/>
        <w:bidi/>
        <w:rPr>
          <w:rFonts w:cs="Simplified Arabic"/>
          <w:szCs w:val="22"/>
          <w:vertAlign w:val="superscript"/>
          <w:rtl/>
          <w:lang w:val="en-US"/>
        </w:rPr>
      </w:pPr>
      <w:r>
        <w:rPr>
          <w:rStyle w:val="FootnoteReference"/>
        </w:rPr>
        <w:t>4</w:t>
      </w:r>
      <w:r w:rsidR="00DF4AD9">
        <w:rPr>
          <w:rStyle w:val="FootnoteReference"/>
        </w:rPr>
        <w:t>8</w:t>
      </w:r>
      <w:r w:rsidR="00DF4AD9">
        <w:rPr>
          <w:rFonts w:hint="cs"/>
          <w:rtl/>
        </w:rPr>
        <w:t xml:space="preserve"> </w:t>
      </w:r>
      <w:r w:rsidRPr="00DC242D">
        <w:rPr>
          <w:rFonts w:cs="Simplified Arabic" w:hint="cs"/>
          <w:sz w:val="18"/>
          <w:rtl/>
        </w:rPr>
        <w:t xml:space="preserve">مقتبس من </w:t>
      </w:r>
      <w:r w:rsidRPr="00DC242D">
        <w:rPr>
          <w:rFonts w:cs="Simplified Arabic"/>
          <w:sz w:val="18"/>
        </w:rPr>
        <w:t>Food and Agriculture Organization of the United Nations Commission on Genetic Resources for Food and Agriculture, The State of the World’s Biodiversity for Food and Agriculture (Rome, 2019)</w:t>
      </w:r>
      <w:r w:rsidRPr="00DC242D">
        <w:rPr>
          <w:rFonts w:cs="Simplified Arabic" w:hint="cs"/>
          <w:sz w:val="18"/>
          <w:rtl/>
        </w:rPr>
        <w:t>.</w:t>
      </w:r>
    </w:p>
  </w:footnote>
  <w:footnote w:id="49">
    <w:p w14:paraId="3E0D9C59" w14:textId="55B0AC2B" w:rsidR="00742826" w:rsidRPr="00DC242D" w:rsidRDefault="00DF4AD9" w:rsidP="00024DFE">
      <w:pPr>
        <w:pStyle w:val="FootnoteText"/>
        <w:bidi/>
        <w:rPr>
          <w:rFonts w:cs="Simplified Arabic"/>
          <w:sz w:val="18"/>
          <w:vertAlign w:val="superscript"/>
          <w:rtl/>
          <w:lang w:val="en-US"/>
        </w:rPr>
      </w:pPr>
      <w:r>
        <w:rPr>
          <w:rStyle w:val="FootnoteReference"/>
        </w:rPr>
        <w:t>4</w:t>
      </w:r>
      <w:r w:rsidRPr="00DF4AD9">
        <w:rPr>
          <w:vertAlign w:val="superscript"/>
        </w:rPr>
        <w:t>9</w:t>
      </w:r>
      <w:r w:rsidR="00742826" w:rsidRPr="004D29D7">
        <w:rPr>
          <w:rFonts w:cs="Simplified Arabic" w:hint="cs"/>
          <w:szCs w:val="22"/>
          <w:rtl/>
          <w:lang w:bidi="ar-EG"/>
        </w:rPr>
        <w:t xml:space="preserve"> </w:t>
      </w:r>
      <w:r w:rsidR="00742826" w:rsidRPr="00DC242D">
        <w:rPr>
          <w:rFonts w:cs="Simplified Arabic" w:hint="cs"/>
          <w:sz w:val="18"/>
          <w:rtl/>
        </w:rPr>
        <w:t xml:space="preserve">مقتبس من </w:t>
      </w:r>
      <w:r w:rsidR="00742826" w:rsidRPr="00DC242D">
        <w:rPr>
          <w:rFonts w:cs="Simplified Arabic"/>
          <w:sz w:val="18"/>
        </w:rPr>
        <w:t xml:space="preserve">Food and Agriculture Organization of the United Nations Commission on Genetic Resources for Food and Agriculture, </w:t>
      </w:r>
      <w:r w:rsidR="00742826" w:rsidRPr="00DC242D">
        <w:rPr>
          <w:rFonts w:cs="Simplified Arabic"/>
          <w:i/>
          <w:iCs/>
          <w:sz w:val="18"/>
        </w:rPr>
        <w:t>Framework for Action on Biodiversity for Food and Agriculture</w:t>
      </w:r>
      <w:r w:rsidR="00742826" w:rsidRPr="00DC242D">
        <w:rPr>
          <w:rFonts w:cs="Simplified Arabic"/>
          <w:sz w:val="18"/>
        </w:rPr>
        <w:t xml:space="preserve"> (Rome, 2022)</w:t>
      </w:r>
      <w:r w:rsidR="00742826" w:rsidRPr="00DC242D">
        <w:rPr>
          <w:rFonts w:cs="Simplified Arabic" w:hint="cs"/>
          <w:sz w:val="18"/>
          <w:rtl/>
        </w:rPr>
        <w:t>.</w:t>
      </w:r>
    </w:p>
  </w:footnote>
  <w:footnote w:id="50">
    <w:p w14:paraId="2B33CF49" w14:textId="3748F646" w:rsidR="00AB3D74" w:rsidRPr="00DC242D" w:rsidRDefault="00AB3D74" w:rsidP="00024DFE">
      <w:pPr>
        <w:pStyle w:val="FootnoteText"/>
        <w:bidi/>
        <w:rPr>
          <w:rFonts w:cs="Simplified Arabic"/>
          <w:sz w:val="18"/>
          <w:vertAlign w:val="superscript"/>
          <w:rtl/>
          <w:lang w:val="en-US"/>
        </w:rPr>
      </w:pPr>
      <w:r>
        <w:rPr>
          <w:rStyle w:val="FootnoteReference"/>
        </w:rPr>
        <w:t>5</w:t>
      </w:r>
      <w:r w:rsidR="00DF4AD9">
        <w:rPr>
          <w:rStyle w:val="FootnoteReference"/>
        </w:rPr>
        <w:t>0</w:t>
      </w:r>
      <w:r w:rsidRPr="00DC242D">
        <w:rPr>
          <w:rFonts w:cs="Simplified Arabic" w:hint="cs"/>
          <w:sz w:val="18"/>
          <w:rtl/>
          <w:lang w:bidi="ar-EG"/>
        </w:rPr>
        <w:t xml:space="preserve"> </w:t>
      </w:r>
      <w:r w:rsidRPr="00DC242D">
        <w:rPr>
          <w:rFonts w:cs="Simplified Arabic"/>
          <w:sz w:val="18"/>
        </w:rPr>
        <w:t xml:space="preserve">World Organisation for Animal Health, </w:t>
      </w:r>
      <w:r w:rsidRPr="00DC242D">
        <w:rPr>
          <w:rFonts w:cs="Simplified Arabic"/>
          <w:i/>
          <w:iCs/>
          <w:sz w:val="18"/>
        </w:rPr>
        <w:t>Global Animal Welfare Strategy</w:t>
      </w:r>
      <w:r w:rsidRPr="00DC242D">
        <w:rPr>
          <w:rFonts w:cs="Simplified Arabic"/>
          <w:sz w:val="18"/>
        </w:rPr>
        <w:t xml:space="preserve"> (Paris, 2017)</w:t>
      </w:r>
      <w:r w:rsidRPr="00DC242D">
        <w:rPr>
          <w:rFonts w:cs="Simplified Arabic" w:hint="cs"/>
          <w:sz w:val="18"/>
          <w:rtl/>
        </w:rPr>
        <w:t>.</w:t>
      </w:r>
    </w:p>
  </w:footnote>
  <w:footnote w:id="51">
    <w:p w14:paraId="7DA3EBE6" w14:textId="4B7F11C1" w:rsidR="00AB3D74" w:rsidRPr="00DC242D" w:rsidRDefault="00AB3D74" w:rsidP="00024DFE">
      <w:pPr>
        <w:pStyle w:val="FootnoteText"/>
        <w:bidi/>
        <w:rPr>
          <w:rFonts w:cs="Simplified Arabic"/>
          <w:sz w:val="18"/>
          <w:vertAlign w:val="superscript"/>
          <w:rtl/>
          <w:lang w:val="en-US"/>
        </w:rPr>
      </w:pPr>
      <w:r>
        <w:rPr>
          <w:rStyle w:val="FootnoteReference"/>
        </w:rPr>
        <w:t>5</w:t>
      </w:r>
      <w:r w:rsidR="00DF4AD9">
        <w:rPr>
          <w:rStyle w:val="FootnoteReference"/>
        </w:rPr>
        <w:t>1</w:t>
      </w:r>
      <w:r w:rsidRPr="00DC242D">
        <w:rPr>
          <w:rFonts w:cs="Simplified Arabic" w:hint="cs"/>
          <w:sz w:val="18"/>
          <w:rtl/>
          <w:lang w:bidi="ar-EG"/>
        </w:rPr>
        <w:t xml:space="preserve"> </w:t>
      </w:r>
      <w:r w:rsidRPr="00DC242D">
        <w:rPr>
          <w:rFonts w:cs="Simplified Arabic"/>
          <w:sz w:val="18"/>
        </w:rPr>
        <w:t>E/C.19/2023/5</w:t>
      </w:r>
      <w:r w:rsidRPr="00DC242D">
        <w:rPr>
          <w:rFonts w:cs="Simplified Arabic" w:hint="cs"/>
          <w:sz w:val="18"/>
          <w:rtl/>
        </w:rPr>
        <w:t>.</w:t>
      </w:r>
    </w:p>
  </w:footnote>
  <w:footnote w:id="52">
    <w:p w14:paraId="149DC23B" w14:textId="708E9C16" w:rsidR="00AB3D74" w:rsidRPr="004D29D7" w:rsidRDefault="00AB3D74" w:rsidP="00024DFE">
      <w:pPr>
        <w:pStyle w:val="FootnoteText"/>
        <w:bidi/>
        <w:rPr>
          <w:rFonts w:cs="Simplified Arabic"/>
          <w:szCs w:val="22"/>
          <w:vertAlign w:val="superscript"/>
          <w:rtl/>
          <w:lang w:val="en-US"/>
        </w:rPr>
      </w:pPr>
      <w:r>
        <w:rPr>
          <w:rStyle w:val="FootnoteReference"/>
        </w:rPr>
        <w:t>5</w:t>
      </w:r>
      <w:r w:rsidR="00DF4AD9">
        <w:rPr>
          <w:rStyle w:val="FootnoteReference"/>
        </w:rPr>
        <w:t>2</w:t>
      </w:r>
      <w:r w:rsidRPr="00DC242D">
        <w:rPr>
          <w:rFonts w:cs="Simplified Arabic" w:hint="cs"/>
          <w:sz w:val="18"/>
          <w:rtl/>
          <w:lang w:bidi="ar-EG"/>
        </w:rPr>
        <w:t xml:space="preserve"> </w:t>
      </w:r>
      <w:r w:rsidRPr="00DC242D">
        <w:rPr>
          <w:rFonts w:cs="Simplified Arabic" w:hint="cs"/>
          <w:sz w:val="18"/>
          <w:rtl/>
        </w:rPr>
        <w:t xml:space="preserve">الفريق الاستشاري المعني بالبحوث الزراعية الدولية، مبادرة بشأن الصحة البيئية والتنوع البيولوجي. متاح على الرابط التالي: </w:t>
      </w:r>
      <w:hyperlink r:id="rId5">
        <w:r w:rsidRPr="00DC242D">
          <w:rPr>
            <w:rStyle w:val="Hyperlink"/>
            <w:rFonts w:cs="Simplified Arabic"/>
            <w:sz w:val="18"/>
          </w:rPr>
          <w:t>www.cgiar.org/research/cgiar-portfolio/environmental-health-biodiversity/</w:t>
        </w:r>
      </w:hyperlink>
      <w:r w:rsidRPr="00DC242D">
        <w:rPr>
          <w:rFonts w:cs="Simplified Arabic" w:hint="cs"/>
          <w:sz w:val="18"/>
          <w:rtl/>
        </w:rPr>
        <w:t>.</w:t>
      </w:r>
    </w:p>
  </w:footnote>
  <w:footnote w:id="53">
    <w:p w14:paraId="033105AA" w14:textId="68F661B3" w:rsidR="00AB3D74" w:rsidRPr="004D29D7" w:rsidRDefault="00AB3D74" w:rsidP="00024DFE">
      <w:pPr>
        <w:pStyle w:val="FootnoteText"/>
        <w:bidi/>
        <w:rPr>
          <w:rFonts w:cs="Simplified Arabic"/>
          <w:szCs w:val="22"/>
          <w:vertAlign w:val="superscript"/>
          <w:rtl/>
          <w:lang w:val="en-US"/>
        </w:rPr>
      </w:pPr>
      <w:r>
        <w:rPr>
          <w:rStyle w:val="FootnoteReference"/>
        </w:rPr>
        <w:t>5</w:t>
      </w:r>
      <w:r w:rsidR="00DF4AD9">
        <w:rPr>
          <w:rStyle w:val="FootnoteReference"/>
        </w:rPr>
        <w:t>3</w:t>
      </w:r>
      <w:r w:rsidRPr="004D29D7">
        <w:rPr>
          <w:rFonts w:cs="Simplified Arabic" w:hint="cs"/>
          <w:szCs w:val="22"/>
          <w:rtl/>
          <w:lang w:bidi="ar-EG"/>
        </w:rPr>
        <w:t xml:space="preserve"> </w:t>
      </w:r>
      <w:r w:rsidRPr="00DC242D">
        <w:rPr>
          <w:rFonts w:cs="Simplified Arabic" w:hint="cs"/>
          <w:sz w:val="18"/>
          <w:rtl/>
        </w:rPr>
        <w:t xml:space="preserve"> قائمة المساهمات هذه مقتبسة من: المنبر الحكومي الدولي للعلوم والسياسات في مجال التنوع البيولوجي وخدمات النظم الإيكولوجية، </w:t>
      </w:r>
      <w:r w:rsidRPr="00DC242D">
        <w:rPr>
          <w:rFonts w:cs="Simplified Arabic" w:hint="cs"/>
          <w:i/>
          <w:iCs/>
          <w:sz w:val="18"/>
          <w:rtl/>
        </w:rPr>
        <w:t>تقرير التقييم العالمي بشأن التنوع البيولوجي وخدمات النظم الإيكولوجية، موجز لواضعي السياسات</w:t>
      </w:r>
      <w:r w:rsidRPr="00DC242D">
        <w:rPr>
          <w:rFonts w:cs="Simplified Arabic" w:hint="cs"/>
          <w:sz w:val="18"/>
          <w:rtl/>
        </w:rPr>
        <w:t xml:space="preserve">. متاح على الرابط التالي: </w:t>
      </w:r>
      <w:hyperlink r:id="rId6">
        <w:r w:rsidRPr="00DC242D">
          <w:rPr>
            <w:rStyle w:val="Hyperlink"/>
            <w:rFonts w:cs="Simplified Arabic"/>
            <w:color w:val="0563C1"/>
            <w:sz w:val="18"/>
          </w:rPr>
          <w:t>www.ipbes.net/document-library-catalogue/summary-policymakers-global-assessment-laid-out</w:t>
        </w:r>
      </w:hyperlink>
      <w:r w:rsidRPr="00DC242D">
        <w:rPr>
          <w:rFonts w:cs="Simplified Arabic" w:hint="cs"/>
          <w:sz w:val="18"/>
          <w:rtl/>
        </w:rPr>
        <w:t>.</w:t>
      </w:r>
    </w:p>
  </w:footnote>
  <w:footnote w:id="54">
    <w:p w14:paraId="0AB2EF07" w14:textId="10029834" w:rsidR="00E55DEC" w:rsidRPr="004D29D7" w:rsidRDefault="00E55DEC" w:rsidP="00024DFE">
      <w:pPr>
        <w:pStyle w:val="FootnoteText"/>
        <w:bidi/>
        <w:rPr>
          <w:rFonts w:cs="Simplified Arabic"/>
          <w:szCs w:val="22"/>
          <w:vertAlign w:val="superscript"/>
          <w:rtl/>
          <w:lang w:val="en-US"/>
        </w:rPr>
      </w:pPr>
      <w:r>
        <w:rPr>
          <w:rStyle w:val="FootnoteReference"/>
        </w:rPr>
        <w:t>5</w:t>
      </w:r>
      <w:r w:rsidR="00DF4AD9">
        <w:rPr>
          <w:rStyle w:val="FootnoteReference"/>
        </w:rPr>
        <w:t>4</w:t>
      </w:r>
      <w:r w:rsidRPr="004D29D7">
        <w:rPr>
          <w:rFonts w:cs="Simplified Arabic" w:hint="cs"/>
          <w:szCs w:val="22"/>
          <w:rtl/>
          <w:lang w:bidi="ar-EG"/>
        </w:rPr>
        <w:t xml:space="preserve"> </w:t>
      </w:r>
      <w:r w:rsidRPr="00DC242D">
        <w:rPr>
          <w:rFonts w:cs="Simplified Arabic" w:hint="cs"/>
          <w:sz w:val="18"/>
          <w:rtl/>
        </w:rPr>
        <w:t>المقرر 15/29.</w:t>
      </w:r>
    </w:p>
  </w:footnote>
  <w:footnote w:id="55">
    <w:p w14:paraId="0D888FBA" w14:textId="61DDD62C" w:rsidR="00E55DEC" w:rsidRPr="00DC242D" w:rsidRDefault="00E55DEC" w:rsidP="00024DFE">
      <w:pPr>
        <w:pStyle w:val="FootnoteText"/>
        <w:bidi/>
        <w:rPr>
          <w:rFonts w:cs="Simplified Arabic"/>
          <w:sz w:val="18"/>
          <w:vertAlign w:val="superscript"/>
          <w:rtl/>
          <w:lang w:val="en-US"/>
        </w:rPr>
      </w:pPr>
      <w:r>
        <w:rPr>
          <w:rStyle w:val="FootnoteReference"/>
        </w:rPr>
        <w:t>5</w:t>
      </w:r>
      <w:r w:rsidR="00DF4AD9">
        <w:rPr>
          <w:rStyle w:val="FootnoteReference"/>
        </w:rPr>
        <w:t>5</w:t>
      </w:r>
      <w:r w:rsidRPr="00DC242D">
        <w:rPr>
          <w:rFonts w:cs="Simplified Arabic" w:hint="cs"/>
          <w:sz w:val="18"/>
          <w:rtl/>
        </w:rPr>
        <w:t xml:space="preserve"> مقتبس من </w:t>
      </w:r>
      <w:r w:rsidRPr="00DC242D">
        <w:rPr>
          <w:rFonts w:cs="Simplified Arabic"/>
          <w:sz w:val="18"/>
        </w:rPr>
        <w:t xml:space="preserve">Intergovernmental Science-Policy Platform on Biodiversity and Ecosystem Services, </w:t>
      </w:r>
      <w:r w:rsidRPr="00DC242D">
        <w:rPr>
          <w:rFonts w:cs="Simplified Arabic"/>
          <w:i/>
          <w:iCs/>
          <w:sz w:val="18"/>
        </w:rPr>
        <w:t>Methodological assessment of the diverse values and valuation of nature</w:t>
      </w:r>
      <w:r w:rsidRPr="00DC242D">
        <w:rPr>
          <w:rFonts w:cs="Simplified Arabic"/>
          <w:sz w:val="18"/>
        </w:rPr>
        <w:t xml:space="preserve"> (Bonn, 2022)</w:t>
      </w:r>
      <w:r w:rsidRPr="00DC242D">
        <w:rPr>
          <w:rFonts w:cs="Simplified Arabic" w:hint="cs"/>
          <w:sz w:val="18"/>
          <w:rtl/>
        </w:rPr>
        <w:t>.</w:t>
      </w:r>
    </w:p>
  </w:footnote>
  <w:footnote w:id="56">
    <w:p w14:paraId="4AFE952C" w14:textId="21156244" w:rsidR="00E55DEC" w:rsidRPr="00DC242D" w:rsidRDefault="00E55DEC" w:rsidP="00024DFE">
      <w:pPr>
        <w:pStyle w:val="FootnoteText"/>
        <w:bidi/>
        <w:rPr>
          <w:rFonts w:cs="Simplified Arabic"/>
          <w:sz w:val="18"/>
          <w:vertAlign w:val="superscript"/>
          <w:rtl/>
          <w:lang w:val="en-US"/>
        </w:rPr>
      </w:pPr>
      <w:r>
        <w:rPr>
          <w:rStyle w:val="FootnoteReference"/>
        </w:rPr>
        <w:t>5</w:t>
      </w:r>
      <w:r w:rsidR="00DF4AD9">
        <w:rPr>
          <w:rStyle w:val="FootnoteReference"/>
        </w:rPr>
        <w:t>6</w:t>
      </w:r>
      <w:r w:rsidRPr="00DC242D">
        <w:rPr>
          <w:rFonts w:cs="Simplified Arabic" w:hint="cs"/>
          <w:sz w:val="18"/>
          <w:rtl/>
          <w:lang w:bidi="ar-EG"/>
        </w:rPr>
        <w:t xml:space="preserve"> </w:t>
      </w:r>
      <w:r w:rsidRPr="00DC242D">
        <w:rPr>
          <w:rFonts w:cs="Simplified Arabic" w:hint="cs"/>
          <w:sz w:val="18"/>
          <w:rtl/>
        </w:rPr>
        <w:t xml:space="preserve">مقتبس من </w:t>
      </w:r>
      <w:r w:rsidRPr="00DC242D">
        <w:rPr>
          <w:rFonts w:cs="Simplified Arabic"/>
          <w:sz w:val="18"/>
        </w:rPr>
        <w:t xml:space="preserve">World Health Organization, </w:t>
      </w:r>
      <w:r w:rsidRPr="00DC242D">
        <w:rPr>
          <w:rFonts w:cs="Simplified Arabic"/>
          <w:i/>
          <w:iCs/>
          <w:sz w:val="18"/>
        </w:rPr>
        <w:t>Global Strategy on Health, Environment, and Climate Change</w:t>
      </w:r>
      <w:r w:rsidRPr="00DC242D">
        <w:rPr>
          <w:rFonts w:cs="Simplified Arabic"/>
          <w:sz w:val="18"/>
        </w:rPr>
        <w:t xml:space="preserve"> (Geneva, 2020)</w:t>
      </w:r>
      <w:r w:rsidRPr="00DC242D">
        <w:rPr>
          <w:rFonts w:cs="Simplified Arabic" w:hint="cs"/>
          <w:sz w:val="18"/>
          <w:rtl/>
        </w:rPr>
        <w:t>.</w:t>
      </w:r>
    </w:p>
  </w:footnote>
  <w:footnote w:id="57">
    <w:p w14:paraId="23AD95EF" w14:textId="4402236A" w:rsidR="00E55DEC" w:rsidRPr="00DC242D" w:rsidRDefault="00E55DEC" w:rsidP="00024DFE">
      <w:pPr>
        <w:pStyle w:val="FootnoteText"/>
        <w:bidi/>
        <w:rPr>
          <w:rFonts w:cs="Simplified Arabic"/>
          <w:sz w:val="18"/>
          <w:vertAlign w:val="superscript"/>
          <w:rtl/>
          <w:lang w:val="en-US"/>
        </w:rPr>
      </w:pPr>
      <w:r>
        <w:rPr>
          <w:rStyle w:val="FootnoteReference"/>
        </w:rPr>
        <w:t>5</w:t>
      </w:r>
      <w:r w:rsidR="00DF4AD9">
        <w:rPr>
          <w:rStyle w:val="FootnoteReference"/>
        </w:rPr>
        <w:t>7</w:t>
      </w:r>
      <w:r w:rsidRPr="00DC242D">
        <w:rPr>
          <w:rFonts w:cs="Simplified Arabic" w:hint="cs"/>
          <w:sz w:val="18"/>
          <w:rtl/>
          <w:lang w:bidi="ar-EG"/>
        </w:rPr>
        <w:t xml:space="preserve"> </w:t>
      </w:r>
      <w:r w:rsidRPr="00DC242D">
        <w:rPr>
          <w:rFonts w:cs="Simplified Arabic"/>
          <w:sz w:val="18"/>
          <w:rtl/>
        </w:rPr>
        <w:t>قد تشمل هذه</w:t>
      </w:r>
      <w:r w:rsidRPr="00DC242D">
        <w:rPr>
          <w:rFonts w:cs="Simplified Arabic" w:hint="cs"/>
          <w:sz w:val="18"/>
          <w:rtl/>
        </w:rPr>
        <w:t xml:space="preserve"> القطاعات</w:t>
      </w:r>
      <w:r w:rsidRPr="00DC242D">
        <w:rPr>
          <w:rFonts w:cs="Simplified Arabic"/>
          <w:sz w:val="18"/>
          <w:rtl/>
        </w:rPr>
        <w:t xml:space="preserve"> الزراعة، والغابات، ومصايد الأسماك، وتربية الأحياء المائية، والسياحة، والصحة، والبنية التحتية، والطاقة والتعدين، والتصنيع، </w:t>
      </w:r>
      <w:r w:rsidRPr="00DC242D">
        <w:rPr>
          <w:rFonts w:cs="Simplified Arabic" w:hint="cs"/>
          <w:sz w:val="18"/>
          <w:rtl/>
        </w:rPr>
        <w:t>والمعالجة</w:t>
      </w:r>
      <w:r w:rsidRPr="00DC242D">
        <w:rPr>
          <w:rFonts w:cs="Simplified Arabic"/>
          <w:sz w:val="18"/>
          <w:rtl/>
        </w:rPr>
        <w:t>، والتمويل، بما يتماشى مع المقررات السابقة لمؤتمر الأطراف بشأن التعميم</w:t>
      </w:r>
      <w:r w:rsidRPr="00DC242D">
        <w:rPr>
          <w:rFonts w:cs="Simplified Arabic" w:hint="cs"/>
          <w:sz w:val="18"/>
          <w:rtl/>
        </w:rPr>
        <w:t>.</w:t>
      </w:r>
    </w:p>
  </w:footnote>
  <w:footnote w:id="58">
    <w:p w14:paraId="555DC4FE" w14:textId="6DF75198" w:rsidR="00E55DEC" w:rsidRPr="004D29D7" w:rsidRDefault="00E55DEC" w:rsidP="00024DFE">
      <w:pPr>
        <w:pStyle w:val="FootnoteText"/>
        <w:bidi/>
        <w:rPr>
          <w:rFonts w:cs="Simplified Arabic"/>
          <w:szCs w:val="22"/>
          <w:vertAlign w:val="superscript"/>
          <w:rtl/>
          <w:lang w:val="en-US"/>
        </w:rPr>
      </w:pPr>
      <w:r>
        <w:rPr>
          <w:rStyle w:val="FootnoteReference"/>
        </w:rPr>
        <w:t>5</w:t>
      </w:r>
      <w:r w:rsidR="00DF4AD9">
        <w:rPr>
          <w:rStyle w:val="FootnoteReference"/>
        </w:rPr>
        <w:t>8</w:t>
      </w:r>
      <w:r w:rsidRPr="00DC242D">
        <w:rPr>
          <w:rFonts w:cs="Simplified Arabic" w:hint="cs"/>
          <w:sz w:val="18"/>
          <w:rtl/>
          <w:lang w:bidi="ar-EG"/>
        </w:rPr>
        <w:t xml:space="preserve"> </w:t>
      </w:r>
      <w:r w:rsidRPr="00DC242D">
        <w:rPr>
          <w:rFonts w:cs="Simplified Arabic" w:hint="cs"/>
          <w:sz w:val="18"/>
          <w:rtl/>
        </w:rPr>
        <w:t>المقرر 13/6.</w:t>
      </w:r>
    </w:p>
  </w:footnote>
  <w:footnote w:id="59">
    <w:p w14:paraId="095B35F1" w14:textId="0039CBFB" w:rsidR="008058F4" w:rsidRPr="008058F4" w:rsidRDefault="00F45A75" w:rsidP="008058F4">
      <w:pPr>
        <w:pStyle w:val="FootnoteText"/>
        <w:bidi/>
        <w:rPr>
          <w:rFonts w:cs="Simplified Arabic"/>
          <w:sz w:val="18"/>
          <w:rtl/>
        </w:rPr>
      </w:pPr>
      <w:r>
        <w:rPr>
          <w:rStyle w:val="FootnoteReference"/>
        </w:rPr>
        <w:t>5</w:t>
      </w:r>
      <w:r w:rsidRPr="00F45A75">
        <w:rPr>
          <w:vertAlign w:val="superscript"/>
        </w:rPr>
        <w:t>9</w:t>
      </w:r>
      <w:r w:rsidR="008058F4" w:rsidRPr="00F45A75">
        <w:rPr>
          <w:rStyle w:val="FootnoteReference"/>
          <w:rFonts w:hint="cs"/>
          <w:rtl/>
        </w:rPr>
        <w:t xml:space="preserve"> </w:t>
      </w:r>
      <w:r w:rsidR="00DF4AD9" w:rsidRPr="00DF4AD9">
        <w:rPr>
          <w:rFonts w:cs="Simplified Arabic" w:hint="cs"/>
          <w:sz w:val="18"/>
          <w:rtl/>
        </w:rPr>
        <w:t>يشي</w:t>
      </w:r>
      <w:r w:rsidR="008058F4" w:rsidRPr="008058F4">
        <w:rPr>
          <w:rFonts w:cs="Simplified Arabic"/>
          <w:sz w:val="18"/>
          <w:rtl/>
        </w:rPr>
        <w:t>ر مصطلح "الموافقة الحرة المسبقة والمستنيرة" إلى المصطلحات الثلاثية "الموافقة الحرة المسبقة"، و"الموافقة الحرة المسبقة والمستنيرة" و"الموافقة والمشاركة"</w:t>
      </w:r>
      <w:r w:rsidR="00AC4175">
        <w:rPr>
          <w:rFonts w:cs="Simplified Arabic" w:hint="cs"/>
          <w:sz w:val="18"/>
          <w:rtl/>
        </w:rPr>
        <w:t>.</w:t>
      </w:r>
    </w:p>
  </w:footnote>
  <w:footnote w:id="60">
    <w:p w14:paraId="0B312716" w14:textId="4F24A7AE" w:rsidR="00BC7A4A" w:rsidRPr="004D29D7" w:rsidRDefault="00BC7A4A" w:rsidP="00024DFE">
      <w:pPr>
        <w:pStyle w:val="FootnoteText"/>
        <w:bidi/>
        <w:rPr>
          <w:rFonts w:cs="Simplified Arabic"/>
          <w:szCs w:val="22"/>
          <w:vertAlign w:val="superscript"/>
          <w:rtl/>
          <w:lang w:val="en-US"/>
        </w:rPr>
      </w:pPr>
      <w:r>
        <w:rPr>
          <w:rStyle w:val="FootnoteReference"/>
        </w:rPr>
        <w:t>6</w:t>
      </w:r>
      <w:r w:rsidR="00DF4AD9">
        <w:rPr>
          <w:rStyle w:val="FootnoteReference"/>
        </w:rPr>
        <w:t>0</w:t>
      </w:r>
      <w:r w:rsidRPr="004D29D7">
        <w:rPr>
          <w:rFonts w:cs="Simplified Arabic" w:hint="cs"/>
          <w:szCs w:val="22"/>
          <w:rtl/>
          <w:lang w:bidi="ar-EG"/>
        </w:rPr>
        <w:t xml:space="preserve"> </w:t>
      </w:r>
      <w:r w:rsidRPr="00C70ABF">
        <w:rPr>
          <w:rFonts w:cs="Simplified Arabic" w:hint="cs"/>
          <w:rtl/>
        </w:rPr>
        <w:t>المقرر 15/11،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49DDAF" w14:textId="46F10AFC" w:rsidR="00831163" w:rsidRPr="00831163" w:rsidRDefault="00831163" w:rsidP="00831163">
    <w:pPr>
      <w:pStyle w:val="Header"/>
      <w:pBdr>
        <w:bottom w:val="single" w:sz="4" w:space="1" w:color="auto"/>
      </w:pBdr>
      <w:jc w:val="right"/>
      <w:rPr>
        <w:sz w:val="20"/>
        <w:szCs w:val="20"/>
        <w:lang w:val="en-US" w:bidi="ar-EG"/>
      </w:rPr>
    </w:pPr>
    <w:r w:rsidRPr="00831163">
      <w:rPr>
        <w:sz w:val="20"/>
        <w:szCs w:val="20"/>
        <w:lang w:val="en-US" w:bidi="ar-EG"/>
      </w:rPr>
      <w:t>CBD/COP/16/</w:t>
    </w:r>
    <w:r w:rsidR="00F83FBD">
      <w:rPr>
        <w:sz w:val="20"/>
        <w:szCs w:val="20"/>
        <w:lang w:val="en-US" w:bidi="ar-EG"/>
      </w:rPr>
      <w:t>L</w:t>
    </w:r>
    <w:r w:rsidRPr="00831163">
      <w:rPr>
        <w:sz w:val="20"/>
        <w:szCs w:val="20"/>
        <w:lang w:val="en-US" w:bidi="ar-EG"/>
      </w:rPr>
      <w:t>.</w:t>
    </w:r>
    <w:r w:rsidR="00F83FBD">
      <w:rPr>
        <w:sz w:val="20"/>
        <w:szCs w:val="20"/>
        <w:lang w:val="en-US" w:bidi="ar-EG"/>
      </w:rPr>
      <w:t>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3C1E2A" w14:textId="045CFFB2" w:rsidR="00831163" w:rsidRPr="00831163" w:rsidRDefault="00831163" w:rsidP="00831163">
    <w:pPr>
      <w:pStyle w:val="Header"/>
      <w:pBdr>
        <w:bottom w:val="single" w:sz="4" w:space="1" w:color="auto"/>
      </w:pBdr>
      <w:rPr>
        <w:sz w:val="20"/>
        <w:szCs w:val="20"/>
        <w:lang w:val="en-US" w:bidi="ar-EG"/>
      </w:rPr>
    </w:pPr>
    <w:r w:rsidRPr="00831163">
      <w:rPr>
        <w:sz w:val="20"/>
        <w:szCs w:val="20"/>
        <w:lang w:val="en-US" w:bidi="ar-EG"/>
      </w:rPr>
      <w:t>CBD/COP/16/</w:t>
    </w:r>
    <w:r w:rsidR="00F83FBD">
      <w:rPr>
        <w:sz w:val="20"/>
        <w:szCs w:val="20"/>
        <w:lang w:val="en-US" w:bidi="ar-EG"/>
      </w:rPr>
      <w:t>L</w:t>
    </w:r>
    <w:r w:rsidRPr="00831163">
      <w:rPr>
        <w:sz w:val="20"/>
        <w:szCs w:val="20"/>
        <w:lang w:val="en-US" w:bidi="ar-EG"/>
      </w:rPr>
      <w:t>.</w:t>
    </w:r>
    <w:r w:rsidR="00F83FBD">
      <w:rPr>
        <w:sz w:val="20"/>
        <w:szCs w:val="20"/>
        <w:lang w:val="en-US" w:bidi="ar-EG"/>
      </w:rPr>
      <w:t>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CDE28B" w14:textId="77777777" w:rsidR="00831163" w:rsidRPr="00831163" w:rsidRDefault="00831163" w:rsidP="00831163">
    <w:pPr>
      <w:pStyle w:val="Header"/>
      <w:tabs>
        <w:tab w:val="clear" w:pos="4680"/>
        <w:tab w:val="clear" w:pos="9360"/>
        <w:tab w:val="left" w:pos="2960"/>
      </w:tabs>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065C8065" w14:textId="34274314" w:rsidR="004076F6" w:rsidRPr="00B8088B" w:rsidRDefault="00D61DA5" w:rsidP="00A476D3">
        <w:pPr>
          <w:pBdr>
            <w:bottom w:val="single" w:sz="4" w:space="1" w:color="auto"/>
          </w:pBdr>
          <w:jc w:val="right"/>
          <w:rPr>
            <w:sz w:val="22"/>
            <w:szCs w:val="22"/>
            <w:lang w:val="en-GB" w:eastAsia="en-US"/>
          </w:rPr>
        </w:pPr>
        <w:r>
          <w:rPr>
            <w:sz w:val="22"/>
            <w:szCs w:val="22"/>
            <w:lang w:val="en-US" w:eastAsia="en-US"/>
          </w:rPr>
          <w:t>CBD/COP/16/</w:t>
        </w:r>
        <w:r w:rsidR="00704987">
          <w:rPr>
            <w:sz w:val="22"/>
            <w:szCs w:val="22"/>
            <w:lang w:val="en-US" w:eastAsia="en-US"/>
          </w:rPr>
          <w:t>L</w:t>
        </w:r>
        <w:r>
          <w:rPr>
            <w:sz w:val="22"/>
            <w:szCs w:val="22"/>
            <w:lang w:val="en-US" w:eastAsia="en-US"/>
          </w:rPr>
          <w:t>.</w:t>
        </w:r>
        <w:r w:rsidR="00704987">
          <w:rPr>
            <w:sz w:val="22"/>
            <w:szCs w:val="22"/>
            <w:lang w:val="en-US" w:eastAsia="en-US"/>
          </w:rPr>
          <w:t>10</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5C62A054" w14:textId="1E52F4D3" w:rsidR="006D75A6" w:rsidRPr="00A476D3" w:rsidRDefault="00704987" w:rsidP="00A476D3">
        <w:pPr>
          <w:pBdr>
            <w:bottom w:val="single" w:sz="4" w:space="1" w:color="auto"/>
          </w:pBdr>
          <w:bidi/>
          <w:jc w:val="right"/>
          <w:rPr>
            <w:sz w:val="22"/>
            <w:szCs w:val="22"/>
            <w:rtl/>
            <w:lang w:val="en-GB" w:eastAsia="en-US"/>
          </w:rPr>
        </w:pPr>
        <w:r>
          <w:rPr>
            <w:sz w:val="22"/>
            <w:szCs w:val="22"/>
            <w:lang w:val="en-GB" w:eastAsia="en-US"/>
          </w:rPr>
          <w:t>CBD/COP/16/L.10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45AEC"/>
    <w:multiLevelType w:val="hybridMultilevel"/>
    <w:tmpl w:val="A332487E"/>
    <w:lvl w:ilvl="0" w:tplc="DBAE65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410FF"/>
    <w:multiLevelType w:val="hybridMultilevel"/>
    <w:tmpl w:val="7B980726"/>
    <w:lvl w:ilvl="0" w:tplc="F970D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2C6EC2"/>
    <w:multiLevelType w:val="hybridMultilevel"/>
    <w:tmpl w:val="8E40D12C"/>
    <w:lvl w:ilvl="0" w:tplc="029EE56A">
      <w:start w:val="1"/>
      <w:numFmt w:val="decimal"/>
      <w:lvlText w:val="%1-"/>
      <w:lvlJc w:val="left"/>
      <w:pPr>
        <w:ind w:left="720" w:hanging="360"/>
      </w:pPr>
      <w:rPr>
        <w:rFonts w:ascii="Simplified Arabic" w:eastAsiaTheme="minorEastAsia"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3D71D2"/>
    <w:multiLevelType w:val="hybridMultilevel"/>
    <w:tmpl w:val="96D265C4"/>
    <w:lvl w:ilvl="0" w:tplc="DF64B590">
      <w:start w:val="1"/>
      <w:numFmt w:val="arabicAbjad"/>
      <w:lvlText w:val="(%1)"/>
      <w:lvlJc w:val="left"/>
      <w:pPr>
        <w:ind w:left="1890" w:hanging="360"/>
      </w:pPr>
      <w:rPr>
        <w:rFonts w:hint="default"/>
        <w:sz w:val="24"/>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5" w15:restartNumberingAfterBreak="0">
    <w:nsid w:val="1A3F152C"/>
    <w:multiLevelType w:val="hybridMultilevel"/>
    <w:tmpl w:val="ED22CE2C"/>
    <w:lvl w:ilvl="0" w:tplc="692E9E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5D14DE"/>
    <w:multiLevelType w:val="hybridMultilevel"/>
    <w:tmpl w:val="A4CCB798"/>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05211D"/>
    <w:multiLevelType w:val="hybridMultilevel"/>
    <w:tmpl w:val="3A60D5E4"/>
    <w:lvl w:ilvl="0" w:tplc="6C9E5040">
      <w:start w:val="1"/>
      <w:numFmt w:val="decimal"/>
      <w:lvlText w:val="%1-"/>
      <w:lvlJc w:val="left"/>
      <w:pPr>
        <w:ind w:left="720" w:hanging="360"/>
      </w:pPr>
      <w:rPr>
        <w:rFonts w:ascii="Simplified Arabic"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4C2CED"/>
    <w:multiLevelType w:val="hybridMultilevel"/>
    <w:tmpl w:val="8690BAF6"/>
    <w:lvl w:ilvl="0" w:tplc="AC302E0C">
      <w:start w:val="1"/>
      <w:numFmt w:val="arabicAbjad"/>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6E4628"/>
    <w:multiLevelType w:val="hybridMultilevel"/>
    <w:tmpl w:val="65A60AD0"/>
    <w:lvl w:ilvl="0" w:tplc="31F62374">
      <w:start w:val="5"/>
      <w:numFmt w:val="arabicAbjad"/>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1"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2"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3"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4FFF1E06"/>
    <w:multiLevelType w:val="hybridMultilevel"/>
    <w:tmpl w:val="09289564"/>
    <w:lvl w:ilvl="0" w:tplc="B9A6B29C">
      <w:start w:val="1"/>
      <w:numFmt w:val="decimal"/>
      <w:lvlText w:val="%1-"/>
      <w:lvlJc w:val="left"/>
      <w:pPr>
        <w:ind w:left="720" w:hanging="360"/>
      </w:pPr>
      <w:rPr>
        <w:rFonts w:ascii="Simplified Arabic" w:eastAsia="Times New Roman" w:hAnsi="Simplified Arabic" w:cs="Simplified Arabic"/>
        <w:i/>
        <w:iCs w:val="0"/>
      </w:rPr>
    </w:lvl>
    <w:lvl w:ilvl="1" w:tplc="AF6AECDE" w:tentative="1">
      <w:start w:val="1"/>
      <w:numFmt w:val="lowerLetter"/>
      <w:lvlText w:val="%2."/>
      <w:lvlJc w:val="left"/>
      <w:pPr>
        <w:ind w:left="1440" w:hanging="360"/>
      </w:pPr>
    </w:lvl>
    <w:lvl w:ilvl="2" w:tplc="C49ACF34" w:tentative="1">
      <w:start w:val="1"/>
      <w:numFmt w:val="lowerRoman"/>
      <w:lvlText w:val="%3."/>
      <w:lvlJc w:val="right"/>
      <w:pPr>
        <w:ind w:left="2160" w:hanging="180"/>
      </w:pPr>
    </w:lvl>
    <w:lvl w:ilvl="3" w:tplc="784EC64C" w:tentative="1">
      <w:start w:val="1"/>
      <w:numFmt w:val="decimal"/>
      <w:lvlText w:val="%4."/>
      <w:lvlJc w:val="left"/>
      <w:pPr>
        <w:ind w:left="2880" w:hanging="360"/>
      </w:pPr>
    </w:lvl>
    <w:lvl w:ilvl="4" w:tplc="D5D27ADA" w:tentative="1">
      <w:start w:val="1"/>
      <w:numFmt w:val="lowerLetter"/>
      <w:lvlText w:val="%5."/>
      <w:lvlJc w:val="left"/>
      <w:pPr>
        <w:ind w:left="3600" w:hanging="360"/>
      </w:pPr>
    </w:lvl>
    <w:lvl w:ilvl="5" w:tplc="5EF8B18C" w:tentative="1">
      <w:start w:val="1"/>
      <w:numFmt w:val="lowerRoman"/>
      <w:lvlText w:val="%6."/>
      <w:lvlJc w:val="right"/>
      <w:pPr>
        <w:ind w:left="4320" w:hanging="180"/>
      </w:pPr>
    </w:lvl>
    <w:lvl w:ilvl="6" w:tplc="BD281890" w:tentative="1">
      <w:start w:val="1"/>
      <w:numFmt w:val="decimal"/>
      <w:lvlText w:val="%7."/>
      <w:lvlJc w:val="left"/>
      <w:pPr>
        <w:ind w:left="5040" w:hanging="360"/>
      </w:pPr>
    </w:lvl>
    <w:lvl w:ilvl="7" w:tplc="CC22E8C8">
      <w:start w:val="1"/>
      <w:numFmt w:val="lowerLetter"/>
      <w:lvlText w:val="%8."/>
      <w:lvlJc w:val="left"/>
      <w:pPr>
        <w:ind w:left="5760" w:hanging="360"/>
      </w:pPr>
    </w:lvl>
    <w:lvl w:ilvl="8" w:tplc="D8E20D8E" w:tentative="1">
      <w:start w:val="1"/>
      <w:numFmt w:val="lowerRoman"/>
      <w:lvlText w:val="%9."/>
      <w:lvlJc w:val="right"/>
      <w:pPr>
        <w:ind w:left="6480" w:hanging="180"/>
      </w:pPr>
    </w:lvl>
  </w:abstractNum>
  <w:abstractNum w:abstractNumId="16" w15:restartNumberingAfterBreak="0">
    <w:nsid w:val="54226BBE"/>
    <w:multiLevelType w:val="hybridMultilevel"/>
    <w:tmpl w:val="434053F6"/>
    <w:lvl w:ilvl="0" w:tplc="77DCAF46">
      <w:start w:val="1"/>
      <w:numFmt w:val="arabicAbjad"/>
      <w:lvlText w:val="(%1)"/>
      <w:lvlJc w:val="left"/>
      <w:pPr>
        <w:ind w:left="1080" w:hanging="360"/>
      </w:pPr>
      <w:rPr>
        <w:rFonts w:hint="default"/>
        <w:i/>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7" w15:restartNumberingAfterBreak="0">
    <w:nsid w:val="559F71F1"/>
    <w:multiLevelType w:val="hybridMultilevel"/>
    <w:tmpl w:val="EA66DD3A"/>
    <w:lvl w:ilvl="0" w:tplc="13E6E56E">
      <w:start w:val="1"/>
      <w:numFmt w:val="decimal"/>
      <w:lvlText w:val="%1-"/>
      <w:lvlJc w:val="left"/>
      <w:pPr>
        <w:ind w:left="720" w:hanging="360"/>
      </w:pPr>
      <w:rPr>
        <w:rFonts w:cstheme="minorBidi" w:hint="default"/>
      </w:rPr>
    </w:lvl>
    <w:lvl w:ilvl="1" w:tplc="4216C1E0" w:tentative="1">
      <w:start w:val="1"/>
      <w:numFmt w:val="lowerLetter"/>
      <w:lvlText w:val="%2."/>
      <w:lvlJc w:val="left"/>
      <w:pPr>
        <w:ind w:left="1440" w:hanging="360"/>
      </w:pPr>
    </w:lvl>
    <w:lvl w:ilvl="2" w:tplc="2892C4CA" w:tentative="1">
      <w:start w:val="1"/>
      <w:numFmt w:val="lowerRoman"/>
      <w:lvlText w:val="%3."/>
      <w:lvlJc w:val="right"/>
      <w:pPr>
        <w:ind w:left="2160" w:hanging="180"/>
      </w:pPr>
    </w:lvl>
    <w:lvl w:ilvl="3" w:tplc="2B6E9E04" w:tentative="1">
      <w:start w:val="1"/>
      <w:numFmt w:val="decimal"/>
      <w:lvlText w:val="%4."/>
      <w:lvlJc w:val="left"/>
      <w:pPr>
        <w:ind w:left="2880" w:hanging="360"/>
      </w:pPr>
    </w:lvl>
    <w:lvl w:ilvl="4" w:tplc="9C6E9730" w:tentative="1">
      <w:start w:val="1"/>
      <w:numFmt w:val="lowerLetter"/>
      <w:lvlText w:val="%5."/>
      <w:lvlJc w:val="left"/>
      <w:pPr>
        <w:ind w:left="3600" w:hanging="360"/>
      </w:pPr>
    </w:lvl>
    <w:lvl w:ilvl="5" w:tplc="B92A3A0A" w:tentative="1">
      <w:start w:val="1"/>
      <w:numFmt w:val="lowerRoman"/>
      <w:lvlText w:val="%6."/>
      <w:lvlJc w:val="right"/>
      <w:pPr>
        <w:ind w:left="4320" w:hanging="180"/>
      </w:pPr>
    </w:lvl>
    <w:lvl w:ilvl="6" w:tplc="156E637A" w:tentative="1">
      <w:start w:val="1"/>
      <w:numFmt w:val="decimal"/>
      <w:lvlText w:val="%7."/>
      <w:lvlJc w:val="left"/>
      <w:pPr>
        <w:ind w:left="5040" w:hanging="360"/>
      </w:pPr>
    </w:lvl>
    <w:lvl w:ilvl="7" w:tplc="B6406532" w:tentative="1">
      <w:start w:val="1"/>
      <w:numFmt w:val="lowerLetter"/>
      <w:lvlText w:val="%8."/>
      <w:lvlJc w:val="left"/>
      <w:pPr>
        <w:ind w:left="5760" w:hanging="360"/>
      </w:pPr>
    </w:lvl>
    <w:lvl w:ilvl="8" w:tplc="AD341CDC" w:tentative="1">
      <w:start w:val="1"/>
      <w:numFmt w:val="lowerRoman"/>
      <w:lvlText w:val="%9."/>
      <w:lvlJc w:val="right"/>
      <w:pPr>
        <w:ind w:left="6480" w:hanging="180"/>
      </w:pPr>
    </w:lvl>
  </w:abstractNum>
  <w:abstractNum w:abstractNumId="18" w15:restartNumberingAfterBreak="0">
    <w:nsid w:val="57731C72"/>
    <w:multiLevelType w:val="hybridMultilevel"/>
    <w:tmpl w:val="EA8C93D4"/>
    <w:lvl w:ilvl="0" w:tplc="C6DEAA52">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3333C2"/>
    <w:multiLevelType w:val="hybridMultilevel"/>
    <w:tmpl w:val="D94601EE"/>
    <w:lvl w:ilvl="0" w:tplc="5FF25372">
      <w:start w:val="1"/>
      <w:numFmt w:val="arabicAbjad"/>
      <w:lvlText w:val="(%1)"/>
      <w:lvlJc w:val="left"/>
      <w:pPr>
        <w:ind w:left="720" w:hanging="360"/>
      </w:pPr>
      <w:rPr>
        <w:rFonts w:hint="default"/>
        <w:i/>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15:restartNumberingAfterBreak="0">
    <w:nsid w:val="5A3E348E"/>
    <w:multiLevelType w:val="hybridMultilevel"/>
    <w:tmpl w:val="C3728140"/>
    <w:lvl w:ilvl="0" w:tplc="AC302E0C">
      <w:start w:val="6"/>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10177B"/>
    <w:multiLevelType w:val="hybridMultilevel"/>
    <w:tmpl w:val="105CEEE8"/>
    <w:lvl w:ilvl="0" w:tplc="08226250">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2"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23"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4" w15:restartNumberingAfterBreak="0">
    <w:nsid w:val="63987A5E"/>
    <w:multiLevelType w:val="hybridMultilevel"/>
    <w:tmpl w:val="93B04F98"/>
    <w:lvl w:ilvl="0" w:tplc="D960EF60">
      <w:start w:val="1"/>
      <w:numFmt w:val="decimal"/>
      <w:lvlText w:val="%1-"/>
      <w:lvlJc w:val="left"/>
      <w:pPr>
        <w:ind w:left="720" w:hanging="36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A2A26C1"/>
    <w:multiLevelType w:val="hybridMultilevel"/>
    <w:tmpl w:val="671CFE60"/>
    <w:lvl w:ilvl="0" w:tplc="231C3668">
      <w:start w:val="1"/>
      <w:numFmt w:val="decimal"/>
      <w:lvlText w:val="%1-"/>
      <w:lvlJc w:val="left"/>
      <w:pPr>
        <w:ind w:left="720" w:hanging="360"/>
      </w:pPr>
      <w:rPr>
        <w:rFonts w:ascii="Simplified Arabic" w:eastAsia="Times New Roman" w:hAnsi="Simplified Arabic" w:cs="Simplified Arabic" w:hint="default"/>
        <w:i/>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73D909B6"/>
    <w:multiLevelType w:val="hybridMultilevel"/>
    <w:tmpl w:val="6F7ED778"/>
    <w:lvl w:ilvl="0" w:tplc="F85EE568">
      <w:start w:val="1"/>
      <w:numFmt w:val="arabicAbjad"/>
      <w:lvlText w:val="(%1)"/>
      <w:lvlJc w:val="left"/>
      <w:pPr>
        <w:ind w:left="720" w:hanging="360"/>
      </w:pPr>
      <w:rPr>
        <w:rFonts w:hint="default"/>
        <w:i/>
        <w:vertAlign w:val="superscrip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8"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9" w15:restartNumberingAfterBreak="0">
    <w:nsid w:val="7B680BD8"/>
    <w:multiLevelType w:val="hybridMultilevel"/>
    <w:tmpl w:val="DF321158"/>
    <w:lvl w:ilvl="0" w:tplc="FFFFFFFF">
      <w:start w:val="1"/>
      <w:numFmt w:val="arabicAbjad"/>
      <w:lvlText w:val="(%1)"/>
      <w:lvlJc w:val="left"/>
      <w:pPr>
        <w:ind w:left="1035" w:hanging="360"/>
      </w:pPr>
      <w:rPr>
        <w:rFonts w:hint="default"/>
        <w:i/>
      </w:rPr>
    </w:lvl>
    <w:lvl w:ilvl="1" w:tplc="FFFFFFFF">
      <w:start w:val="1"/>
      <w:numFmt w:val="decimal"/>
      <w:lvlText w:val="%2-"/>
      <w:lvlJc w:val="left"/>
      <w:pPr>
        <w:ind w:left="1755" w:hanging="360"/>
      </w:pPr>
      <w:rPr>
        <w:rFonts w:hint="default"/>
        <w:b w:val="0"/>
        <w:bCs w:val="0"/>
      </w:rPr>
    </w:lvl>
    <w:lvl w:ilvl="2" w:tplc="FFFFFFFF" w:tentative="1">
      <w:start w:val="1"/>
      <w:numFmt w:val="lowerRoman"/>
      <w:lvlText w:val="%3."/>
      <w:lvlJc w:val="right"/>
      <w:pPr>
        <w:ind w:left="2475" w:hanging="180"/>
      </w:pPr>
    </w:lvl>
    <w:lvl w:ilvl="3" w:tplc="FFFFFFFF" w:tentative="1">
      <w:start w:val="1"/>
      <w:numFmt w:val="decimal"/>
      <w:lvlText w:val="%4."/>
      <w:lvlJc w:val="left"/>
      <w:pPr>
        <w:ind w:left="3195" w:hanging="360"/>
      </w:pPr>
    </w:lvl>
    <w:lvl w:ilvl="4" w:tplc="FFFFFFFF" w:tentative="1">
      <w:start w:val="1"/>
      <w:numFmt w:val="lowerLetter"/>
      <w:lvlText w:val="%5."/>
      <w:lvlJc w:val="left"/>
      <w:pPr>
        <w:ind w:left="3915" w:hanging="360"/>
      </w:pPr>
    </w:lvl>
    <w:lvl w:ilvl="5" w:tplc="FFFFFFFF" w:tentative="1">
      <w:start w:val="1"/>
      <w:numFmt w:val="lowerRoman"/>
      <w:lvlText w:val="%6."/>
      <w:lvlJc w:val="right"/>
      <w:pPr>
        <w:ind w:left="4635" w:hanging="180"/>
      </w:pPr>
    </w:lvl>
    <w:lvl w:ilvl="6" w:tplc="FFFFFFFF" w:tentative="1">
      <w:start w:val="1"/>
      <w:numFmt w:val="decimal"/>
      <w:lvlText w:val="%7."/>
      <w:lvlJc w:val="left"/>
      <w:pPr>
        <w:ind w:left="5355" w:hanging="360"/>
      </w:pPr>
    </w:lvl>
    <w:lvl w:ilvl="7" w:tplc="FFFFFFFF" w:tentative="1">
      <w:start w:val="1"/>
      <w:numFmt w:val="lowerLetter"/>
      <w:lvlText w:val="%8."/>
      <w:lvlJc w:val="left"/>
      <w:pPr>
        <w:ind w:left="6075" w:hanging="360"/>
      </w:pPr>
    </w:lvl>
    <w:lvl w:ilvl="8" w:tplc="FFFFFFFF" w:tentative="1">
      <w:start w:val="1"/>
      <w:numFmt w:val="lowerRoman"/>
      <w:lvlText w:val="%9."/>
      <w:lvlJc w:val="right"/>
      <w:pPr>
        <w:ind w:left="6795" w:hanging="180"/>
      </w:pPr>
    </w:lvl>
  </w:abstractNum>
  <w:abstractNum w:abstractNumId="30" w15:restartNumberingAfterBreak="0">
    <w:nsid w:val="7CAA6262"/>
    <w:multiLevelType w:val="hybridMultilevel"/>
    <w:tmpl w:val="FAD8E3BC"/>
    <w:lvl w:ilvl="0" w:tplc="82E03858">
      <w:start w:val="1"/>
      <w:numFmt w:val="decimal"/>
      <w:lvlText w:val="%1-"/>
      <w:lvlJc w:val="left"/>
      <w:pPr>
        <w:ind w:left="720" w:hanging="360"/>
      </w:pPr>
      <w:rPr>
        <w:rFonts w:hint="default"/>
      </w:rPr>
    </w:lvl>
    <w:lvl w:ilvl="1" w:tplc="16FC1064" w:tentative="1">
      <w:start w:val="1"/>
      <w:numFmt w:val="lowerLetter"/>
      <w:lvlText w:val="%2."/>
      <w:lvlJc w:val="left"/>
      <w:pPr>
        <w:ind w:left="1440" w:hanging="360"/>
      </w:pPr>
    </w:lvl>
    <w:lvl w:ilvl="2" w:tplc="4F6A075C" w:tentative="1">
      <w:start w:val="1"/>
      <w:numFmt w:val="lowerRoman"/>
      <w:lvlText w:val="%3."/>
      <w:lvlJc w:val="right"/>
      <w:pPr>
        <w:ind w:left="2160" w:hanging="180"/>
      </w:pPr>
    </w:lvl>
    <w:lvl w:ilvl="3" w:tplc="B58C46F2" w:tentative="1">
      <w:start w:val="1"/>
      <w:numFmt w:val="decimal"/>
      <w:lvlText w:val="%4."/>
      <w:lvlJc w:val="left"/>
      <w:pPr>
        <w:ind w:left="2880" w:hanging="360"/>
      </w:pPr>
    </w:lvl>
    <w:lvl w:ilvl="4" w:tplc="197C1986" w:tentative="1">
      <w:start w:val="1"/>
      <w:numFmt w:val="lowerLetter"/>
      <w:lvlText w:val="%5."/>
      <w:lvlJc w:val="left"/>
      <w:pPr>
        <w:ind w:left="3600" w:hanging="360"/>
      </w:pPr>
    </w:lvl>
    <w:lvl w:ilvl="5" w:tplc="B1D84F70" w:tentative="1">
      <w:start w:val="1"/>
      <w:numFmt w:val="lowerRoman"/>
      <w:lvlText w:val="%6."/>
      <w:lvlJc w:val="right"/>
      <w:pPr>
        <w:ind w:left="4320" w:hanging="180"/>
      </w:pPr>
    </w:lvl>
    <w:lvl w:ilvl="6" w:tplc="EE1EAE12" w:tentative="1">
      <w:start w:val="1"/>
      <w:numFmt w:val="decimal"/>
      <w:lvlText w:val="%7."/>
      <w:lvlJc w:val="left"/>
      <w:pPr>
        <w:ind w:left="5040" w:hanging="360"/>
      </w:pPr>
    </w:lvl>
    <w:lvl w:ilvl="7" w:tplc="5A5C0786" w:tentative="1">
      <w:start w:val="1"/>
      <w:numFmt w:val="lowerLetter"/>
      <w:lvlText w:val="%8."/>
      <w:lvlJc w:val="left"/>
      <w:pPr>
        <w:ind w:left="5760" w:hanging="360"/>
      </w:pPr>
    </w:lvl>
    <w:lvl w:ilvl="8" w:tplc="E2D22388" w:tentative="1">
      <w:start w:val="1"/>
      <w:numFmt w:val="lowerRoman"/>
      <w:lvlText w:val="%9."/>
      <w:lvlJc w:val="right"/>
      <w:pPr>
        <w:ind w:left="6480" w:hanging="180"/>
      </w:pPr>
    </w:lvl>
  </w:abstractNum>
  <w:abstractNum w:abstractNumId="31" w15:restartNumberingAfterBreak="0">
    <w:nsid w:val="7CE70D02"/>
    <w:multiLevelType w:val="hybridMultilevel"/>
    <w:tmpl w:val="7AEE5A36"/>
    <w:lvl w:ilvl="0" w:tplc="EB22365C">
      <w:start w:val="1"/>
      <w:numFmt w:val="arabicAbjad"/>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33" w15:restartNumberingAfterBreak="0">
    <w:nsid w:val="7EA14478"/>
    <w:multiLevelType w:val="hybridMultilevel"/>
    <w:tmpl w:val="27309FE0"/>
    <w:lvl w:ilvl="0" w:tplc="242637E0">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4734262">
    <w:abstractNumId w:val="14"/>
  </w:num>
  <w:num w:numId="2" w16cid:durableId="822477572">
    <w:abstractNumId w:val="4"/>
  </w:num>
  <w:num w:numId="3" w16cid:durableId="391120074">
    <w:abstractNumId w:val="28"/>
  </w:num>
  <w:num w:numId="4" w16cid:durableId="1881477290">
    <w:abstractNumId w:val="12"/>
  </w:num>
  <w:num w:numId="5" w16cid:durableId="59914182">
    <w:abstractNumId w:val="13"/>
  </w:num>
  <w:num w:numId="6" w16cid:durableId="83771725">
    <w:abstractNumId w:val="26"/>
  </w:num>
  <w:num w:numId="7" w16cid:durableId="508104641">
    <w:abstractNumId w:val="11"/>
  </w:num>
  <w:num w:numId="8" w16cid:durableId="791174014">
    <w:abstractNumId w:val="32"/>
  </w:num>
  <w:num w:numId="9" w16cid:durableId="1367025947">
    <w:abstractNumId w:val="22"/>
  </w:num>
  <w:num w:numId="10" w16cid:durableId="1710061427">
    <w:abstractNumId w:val="10"/>
  </w:num>
  <w:num w:numId="11" w16cid:durableId="1374889366">
    <w:abstractNumId w:val="23"/>
  </w:num>
  <w:num w:numId="12" w16cid:durableId="619068256">
    <w:abstractNumId w:val="0"/>
  </w:num>
  <w:num w:numId="13" w16cid:durableId="1712338476">
    <w:abstractNumId w:val="16"/>
  </w:num>
  <w:num w:numId="14" w16cid:durableId="208687991">
    <w:abstractNumId w:val="31"/>
  </w:num>
  <w:num w:numId="15" w16cid:durableId="748886671">
    <w:abstractNumId w:val="6"/>
  </w:num>
  <w:num w:numId="16" w16cid:durableId="1848249006">
    <w:abstractNumId w:val="3"/>
  </w:num>
  <w:num w:numId="17" w16cid:durableId="1847939654">
    <w:abstractNumId w:val="9"/>
  </w:num>
  <w:num w:numId="18" w16cid:durableId="231892687">
    <w:abstractNumId w:val="20"/>
  </w:num>
  <w:num w:numId="19" w16cid:durableId="50078776">
    <w:abstractNumId w:val="1"/>
  </w:num>
  <w:num w:numId="20" w16cid:durableId="1972395650">
    <w:abstractNumId w:val="5"/>
  </w:num>
  <w:num w:numId="21" w16cid:durableId="1256792889">
    <w:abstractNumId w:val="29"/>
  </w:num>
  <w:num w:numId="22" w16cid:durableId="1909224151">
    <w:abstractNumId w:val="7"/>
  </w:num>
  <w:num w:numId="23" w16cid:durableId="445858393">
    <w:abstractNumId w:val="25"/>
  </w:num>
  <w:num w:numId="24" w16cid:durableId="269361478">
    <w:abstractNumId w:val="2"/>
  </w:num>
  <w:num w:numId="25" w16cid:durableId="1801655196">
    <w:abstractNumId w:val="19"/>
  </w:num>
  <w:num w:numId="26" w16cid:durableId="214507813">
    <w:abstractNumId w:val="33"/>
  </w:num>
  <w:num w:numId="27" w16cid:durableId="6950302">
    <w:abstractNumId w:val="8"/>
  </w:num>
  <w:num w:numId="28" w16cid:durableId="6637344">
    <w:abstractNumId w:val="15"/>
  </w:num>
  <w:num w:numId="29" w16cid:durableId="652874668">
    <w:abstractNumId w:val="30"/>
  </w:num>
  <w:num w:numId="30" w16cid:durableId="1645039762">
    <w:abstractNumId w:val="21"/>
  </w:num>
  <w:num w:numId="31" w16cid:durableId="744765194">
    <w:abstractNumId w:val="18"/>
  </w:num>
  <w:num w:numId="32" w16cid:durableId="1597982861">
    <w:abstractNumId w:val="24"/>
  </w:num>
  <w:num w:numId="33" w16cid:durableId="1367831208">
    <w:abstractNumId w:val="27"/>
  </w:num>
  <w:num w:numId="34" w16cid:durableId="113646323">
    <w:abstractNumId w:val="1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24DFE"/>
    <w:rsid w:val="000324B4"/>
    <w:rsid w:val="00032A6D"/>
    <w:rsid w:val="0003386B"/>
    <w:rsid w:val="00033D91"/>
    <w:rsid w:val="00037DBB"/>
    <w:rsid w:val="00042B1A"/>
    <w:rsid w:val="00045762"/>
    <w:rsid w:val="00047397"/>
    <w:rsid w:val="00052F80"/>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0B4B"/>
    <w:rsid w:val="00093D6C"/>
    <w:rsid w:val="0009438F"/>
    <w:rsid w:val="000951F5"/>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3EE2"/>
    <w:rsid w:val="0015580C"/>
    <w:rsid w:val="00155E91"/>
    <w:rsid w:val="0016095A"/>
    <w:rsid w:val="00163136"/>
    <w:rsid w:val="00163F91"/>
    <w:rsid w:val="001659B2"/>
    <w:rsid w:val="00165BB5"/>
    <w:rsid w:val="00167330"/>
    <w:rsid w:val="00167386"/>
    <w:rsid w:val="001726C1"/>
    <w:rsid w:val="0017273D"/>
    <w:rsid w:val="0017304B"/>
    <w:rsid w:val="0017489D"/>
    <w:rsid w:val="00174A65"/>
    <w:rsid w:val="00175177"/>
    <w:rsid w:val="00175959"/>
    <w:rsid w:val="00176C7C"/>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52F"/>
    <w:rsid w:val="00205B9C"/>
    <w:rsid w:val="002067EE"/>
    <w:rsid w:val="00206CF2"/>
    <w:rsid w:val="00211BE9"/>
    <w:rsid w:val="00212595"/>
    <w:rsid w:val="00212919"/>
    <w:rsid w:val="0021469A"/>
    <w:rsid w:val="00216421"/>
    <w:rsid w:val="00217178"/>
    <w:rsid w:val="002176F3"/>
    <w:rsid w:val="00227535"/>
    <w:rsid w:val="00227F7F"/>
    <w:rsid w:val="0023174B"/>
    <w:rsid w:val="0023231D"/>
    <w:rsid w:val="00234737"/>
    <w:rsid w:val="0023529D"/>
    <w:rsid w:val="0023552C"/>
    <w:rsid w:val="0023694F"/>
    <w:rsid w:val="00237438"/>
    <w:rsid w:val="00241EF9"/>
    <w:rsid w:val="0024239F"/>
    <w:rsid w:val="0024436A"/>
    <w:rsid w:val="00244A84"/>
    <w:rsid w:val="00244DEA"/>
    <w:rsid w:val="002453E7"/>
    <w:rsid w:val="00246EF2"/>
    <w:rsid w:val="00251206"/>
    <w:rsid w:val="00252185"/>
    <w:rsid w:val="00254A8C"/>
    <w:rsid w:val="002560D1"/>
    <w:rsid w:val="002566BF"/>
    <w:rsid w:val="002567C6"/>
    <w:rsid w:val="00256A36"/>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0BD1"/>
    <w:rsid w:val="00291B31"/>
    <w:rsid w:val="00292A01"/>
    <w:rsid w:val="00292CA1"/>
    <w:rsid w:val="002942C2"/>
    <w:rsid w:val="00295420"/>
    <w:rsid w:val="00295A6C"/>
    <w:rsid w:val="00297C59"/>
    <w:rsid w:val="002A0E05"/>
    <w:rsid w:val="002A5BE1"/>
    <w:rsid w:val="002A6320"/>
    <w:rsid w:val="002B0B2B"/>
    <w:rsid w:val="002B0EE3"/>
    <w:rsid w:val="002B65CB"/>
    <w:rsid w:val="002C04FC"/>
    <w:rsid w:val="002C3088"/>
    <w:rsid w:val="002C4E10"/>
    <w:rsid w:val="002C5D87"/>
    <w:rsid w:val="002C623A"/>
    <w:rsid w:val="002D5703"/>
    <w:rsid w:val="002D74F7"/>
    <w:rsid w:val="002D77E0"/>
    <w:rsid w:val="002E239D"/>
    <w:rsid w:val="002E3989"/>
    <w:rsid w:val="002E53FE"/>
    <w:rsid w:val="002E5908"/>
    <w:rsid w:val="002E6B2D"/>
    <w:rsid w:val="002E6B50"/>
    <w:rsid w:val="002E6EBF"/>
    <w:rsid w:val="002F1EA6"/>
    <w:rsid w:val="002F2AC6"/>
    <w:rsid w:val="002F2D34"/>
    <w:rsid w:val="003016F9"/>
    <w:rsid w:val="003028B1"/>
    <w:rsid w:val="00303422"/>
    <w:rsid w:val="00304BEB"/>
    <w:rsid w:val="00305F22"/>
    <w:rsid w:val="00306364"/>
    <w:rsid w:val="003065EF"/>
    <w:rsid w:val="0030754F"/>
    <w:rsid w:val="003077BF"/>
    <w:rsid w:val="00310AB0"/>
    <w:rsid w:val="003140AF"/>
    <w:rsid w:val="003140EC"/>
    <w:rsid w:val="003142D5"/>
    <w:rsid w:val="0031642F"/>
    <w:rsid w:val="00317820"/>
    <w:rsid w:val="00320D8E"/>
    <w:rsid w:val="00321F2D"/>
    <w:rsid w:val="00322B56"/>
    <w:rsid w:val="00326B76"/>
    <w:rsid w:val="00327AB9"/>
    <w:rsid w:val="0033337E"/>
    <w:rsid w:val="003334D5"/>
    <w:rsid w:val="003350F7"/>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A49"/>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F2BF1"/>
    <w:rsid w:val="003F3973"/>
    <w:rsid w:val="003F423A"/>
    <w:rsid w:val="003F4244"/>
    <w:rsid w:val="003F426D"/>
    <w:rsid w:val="003F4A43"/>
    <w:rsid w:val="003F58E2"/>
    <w:rsid w:val="0040036B"/>
    <w:rsid w:val="0040211C"/>
    <w:rsid w:val="00404F83"/>
    <w:rsid w:val="00405F77"/>
    <w:rsid w:val="004076F6"/>
    <w:rsid w:val="0041108B"/>
    <w:rsid w:val="00412703"/>
    <w:rsid w:val="00413277"/>
    <w:rsid w:val="0041362D"/>
    <w:rsid w:val="0041489E"/>
    <w:rsid w:val="0041522D"/>
    <w:rsid w:val="00415D9D"/>
    <w:rsid w:val="004219B3"/>
    <w:rsid w:val="00421FCD"/>
    <w:rsid w:val="00422789"/>
    <w:rsid w:val="00425F41"/>
    <w:rsid w:val="00426521"/>
    <w:rsid w:val="00426C39"/>
    <w:rsid w:val="00431F3C"/>
    <w:rsid w:val="00432AC4"/>
    <w:rsid w:val="00433F2D"/>
    <w:rsid w:val="0043646A"/>
    <w:rsid w:val="004369AE"/>
    <w:rsid w:val="00436E76"/>
    <w:rsid w:val="00437606"/>
    <w:rsid w:val="00442228"/>
    <w:rsid w:val="004427FF"/>
    <w:rsid w:val="00443D6C"/>
    <w:rsid w:val="004477D7"/>
    <w:rsid w:val="00447B75"/>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77826"/>
    <w:rsid w:val="00480564"/>
    <w:rsid w:val="004820B7"/>
    <w:rsid w:val="00484CEF"/>
    <w:rsid w:val="00487860"/>
    <w:rsid w:val="004901EE"/>
    <w:rsid w:val="00491FDE"/>
    <w:rsid w:val="00492A4E"/>
    <w:rsid w:val="0049407E"/>
    <w:rsid w:val="0049554F"/>
    <w:rsid w:val="004960F6"/>
    <w:rsid w:val="0049636F"/>
    <w:rsid w:val="00496383"/>
    <w:rsid w:val="004A3737"/>
    <w:rsid w:val="004A4A82"/>
    <w:rsid w:val="004A5236"/>
    <w:rsid w:val="004A5F51"/>
    <w:rsid w:val="004A6CBA"/>
    <w:rsid w:val="004A777D"/>
    <w:rsid w:val="004B1C73"/>
    <w:rsid w:val="004B2B55"/>
    <w:rsid w:val="004B3429"/>
    <w:rsid w:val="004B3E36"/>
    <w:rsid w:val="004B5A11"/>
    <w:rsid w:val="004B6450"/>
    <w:rsid w:val="004C04E4"/>
    <w:rsid w:val="004C1B27"/>
    <w:rsid w:val="004C2D39"/>
    <w:rsid w:val="004C3DFE"/>
    <w:rsid w:val="004C437C"/>
    <w:rsid w:val="004C6718"/>
    <w:rsid w:val="004C71CB"/>
    <w:rsid w:val="004D1376"/>
    <w:rsid w:val="004D2B6D"/>
    <w:rsid w:val="004D45B4"/>
    <w:rsid w:val="004E29B4"/>
    <w:rsid w:val="004E67B5"/>
    <w:rsid w:val="004E72FC"/>
    <w:rsid w:val="004F0AF8"/>
    <w:rsid w:val="004F0BF8"/>
    <w:rsid w:val="004F1EB2"/>
    <w:rsid w:val="004F67AD"/>
    <w:rsid w:val="00500517"/>
    <w:rsid w:val="005008BF"/>
    <w:rsid w:val="005016D5"/>
    <w:rsid w:val="0050206C"/>
    <w:rsid w:val="00502161"/>
    <w:rsid w:val="00503721"/>
    <w:rsid w:val="00503C13"/>
    <w:rsid w:val="00505696"/>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69EE"/>
    <w:rsid w:val="005377ED"/>
    <w:rsid w:val="00544756"/>
    <w:rsid w:val="005450E2"/>
    <w:rsid w:val="00545577"/>
    <w:rsid w:val="005466EF"/>
    <w:rsid w:val="00552AF8"/>
    <w:rsid w:val="0055392F"/>
    <w:rsid w:val="00554A13"/>
    <w:rsid w:val="00560D1E"/>
    <w:rsid w:val="00562E5F"/>
    <w:rsid w:val="00563077"/>
    <w:rsid w:val="00565C12"/>
    <w:rsid w:val="00567DE0"/>
    <w:rsid w:val="00570235"/>
    <w:rsid w:val="005727A8"/>
    <w:rsid w:val="005729FC"/>
    <w:rsid w:val="00574111"/>
    <w:rsid w:val="00574A6B"/>
    <w:rsid w:val="005757F6"/>
    <w:rsid w:val="00576140"/>
    <w:rsid w:val="00580128"/>
    <w:rsid w:val="005821E4"/>
    <w:rsid w:val="005866CB"/>
    <w:rsid w:val="00586A55"/>
    <w:rsid w:val="00587DC9"/>
    <w:rsid w:val="00591622"/>
    <w:rsid w:val="00592E04"/>
    <w:rsid w:val="005960C0"/>
    <w:rsid w:val="00597B0E"/>
    <w:rsid w:val="005A07F3"/>
    <w:rsid w:val="005A2116"/>
    <w:rsid w:val="005A6715"/>
    <w:rsid w:val="005A6FD6"/>
    <w:rsid w:val="005A7AC9"/>
    <w:rsid w:val="005B0447"/>
    <w:rsid w:val="005B0523"/>
    <w:rsid w:val="005B05A8"/>
    <w:rsid w:val="005B268F"/>
    <w:rsid w:val="005B6051"/>
    <w:rsid w:val="005B6222"/>
    <w:rsid w:val="005B6379"/>
    <w:rsid w:val="005B794B"/>
    <w:rsid w:val="005C0388"/>
    <w:rsid w:val="005C1343"/>
    <w:rsid w:val="005C1724"/>
    <w:rsid w:val="005C2FF9"/>
    <w:rsid w:val="005C31CE"/>
    <w:rsid w:val="005C46F1"/>
    <w:rsid w:val="005C529A"/>
    <w:rsid w:val="005C5AFC"/>
    <w:rsid w:val="005D0223"/>
    <w:rsid w:val="005D0FAD"/>
    <w:rsid w:val="005D14C8"/>
    <w:rsid w:val="005D4774"/>
    <w:rsid w:val="005D743F"/>
    <w:rsid w:val="005D75BA"/>
    <w:rsid w:val="005E056D"/>
    <w:rsid w:val="005E2E5A"/>
    <w:rsid w:val="005E6305"/>
    <w:rsid w:val="005F1002"/>
    <w:rsid w:val="005F2F57"/>
    <w:rsid w:val="005F4272"/>
    <w:rsid w:val="005F527A"/>
    <w:rsid w:val="005F5293"/>
    <w:rsid w:val="005F5E79"/>
    <w:rsid w:val="006031B6"/>
    <w:rsid w:val="0060324C"/>
    <w:rsid w:val="00603268"/>
    <w:rsid w:val="00603B5B"/>
    <w:rsid w:val="006118FD"/>
    <w:rsid w:val="0061398F"/>
    <w:rsid w:val="00613B45"/>
    <w:rsid w:val="00616302"/>
    <w:rsid w:val="00616EC2"/>
    <w:rsid w:val="00622141"/>
    <w:rsid w:val="0062303C"/>
    <w:rsid w:val="00623EE7"/>
    <w:rsid w:val="00624D7E"/>
    <w:rsid w:val="00626166"/>
    <w:rsid w:val="00627052"/>
    <w:rsid w:val="006319EE"/>
    <w:rsid w:val="00631FA9"/>
    <w:rsid w:val="00632B83"/>
    <w:rsid w:val="00632CC3"/>
    <w:rsid w:val="0063499A"/>
    <w:rsid w:val="006360E8"/>
    <w:rsid w:val="00636D99"/>
    <w:rsid w:val="006376CA"/>
    <w:rsid w:val="006424EA"/>
    <w:rsid w:val="00642546"/>
    <w:rsid w:val="00642F94"/>
    <w:rsid w:val="00644609"/>
    <w:rsid w:val="00647A37"/>
    <w:rsid w:val="00647F42"/>
    <w:rsid w:val="006505B7"/>
    <w:rsid w:val="00651D73"/>
    <w:rsid w:val="00652115"/>
    <w:rsid w:val="0065310A"/>
    <w:rsid w:val="00654181"/>
    <w:rsid w:val="00654ECC"/>
    <w:rsid w:val="00655639"/>
    <w:rsid w:val="00661315"/>
    <w:rsid w:val="0066700D"/>
    <w:rsid w:val="00671BEC"/>
    <w:rsid w:val="00672E7F"/>
    <w:rsid w:val="00673653"/>
    <w:rsid w:val="006737F8"/>
    <w:rsid w:val="006753B9"/>
    <w:rsid w:val="0068085D"/>
    <w:rsid w:val="006811F2"/>
    <w:rsid w:val="00681EDE"/>
    <w:rsid w:val="006849A3"/>
    <w:rsid w:val="00684C2C"/>
    <w:rsid w:val="0068736E"/>
    <w:rsid w:val="006877D8"/>
    <w:rsid w:val="0068788B"/>
    <w:rsid w:val="00690032"/>
    <w:rsid w:val="006953DA"/>
    <w:rsid w:val="00696560"/>
    <w:rsid w:val="00697371"/>
    <w:rsid w:val="00697B91"/>
    <w:rsid w:val="006A3912"/>
    <w:rsid w:val="006A54A6"/>
    <w:rsid w:val="006A618A"/>
    <w:rsid w:val="006A61F9"/>
    <w:rsid w:val="006A6264"/>
    <w:rsid w:val="006A6890"/>
    <w:rsid w:val="006B036C"/>
    <w:rsid w:val="006B4ECF"/>
    <w:rsid w:val="006B6008"/>
    <w:rsid w:val="006B7CD4"/>
    <w:rsid w:val="006C01C5"/>
    <w:rsid w:val="006C08A7"/>
    <w:rsid w:val="006C204D"/>
    <w:rsid w:val="006C3AE4"/>
    <w:rsid w:val="006C5C25"/>
    <w:rsid w:val="006D05DF"/>
    <w:rsid w:val="006D0753"/>
    <w:rsid w:val="006D0959"/>
    <w:rsid w:val="006D0C37"/>
    <w:rsid w:val="006D6B80"/>
    <w:rsid w:val="006D7081"/>
    <w:rsid w:val="006D75A6"/>
    <w:rsid w:val="006D7BB5"/>
    <w:rsid w:val="006E09E2"/>
    <w:rsid w:val="006E0CC9"/>
    <w:rsid w:val="006E1B44"/>
    <w:rsid w:val="006E248E"/>
    <w:rsid w:val="006E2B67"/>
    <w:rsid w:val="006E57EE"/>
    <w:rsid w:val="006E6CF9"/>
    <w:rsid w:val="006F2FD1"/>
    <w:rsid w:val="006F32A6"/>
    <w:rsid w:val="006F335E"/>
    <w:rsid w:val="006F4B01"/>
    <w:rsid w:val="00704987"/>
    <w:rsid w:val="00706007"/>
    <w:rsid w:val="00712417"/>
    <w:rsid w:val="00712AD8"/>
    <w:rsid w:val="00716901"/>
    <w:rsid w:val="0072151A"/>
    <w:rsid w:val="007219A3"/>
    <w:rsid w:val="00723747"/>
    <w:rsid w:val="007255A2"/>
    <w:rsid w:val="00735246"/>
    <w:rsid w:val="00736D88"/>
    <w:rsid w:val="00740A02"/>
    <w:rsid w:val="00740C98"/>
    <w:rsid w:val="00742826"/>
    <w:rsid w:val="00744CE4"/>
    <w:rsid w:val="0074523B"/>
    <w:rsid w:val="0074539A"/>
    <w:rsid w:val="0074737D"/>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4DC"/>
    <w:rsid w:val="007A0E00"/>
    <w:rsid w:val="007A1E7B"/>
    <w:rsid w:val="007A24C2"/>
    <w:rsid w:val="007A31ED"/>
    <w:rsid w:val="007A4A05"/>
    <w:rsid w:val="007A55FF"/>
    <w:rsid w:val="007A5873"/>
    <w:rsid w:val="007A7E7D"/>
    <w:rsid w:val="007B0B22"/>
    <w:rsid w:val="007B15AC"/>
    <w:rsid w:val="007B2136"/>
    <w:rsid w:val="007B2A7A"/>
    <w:rsid w:val="007B4C84"/>
    <w:rsid w:val="007B798A"/>
    <w:rsid w:val="007C465C"/>
    <w:rsid w:val="007C4A83"/>
    <w:rsid w:val="007C5CC9"/>
    <w:rsid w:val="007C6E7E"/>
    <w:rsid w:val="007C78ED"/>
    <w:rsid w:val="007D32AF"/>
    <w:rsid w:val="007D401D"/>
    <w:rsid w:val="007D4AD9"/>
    <w:rsid w:val="007E063B"/>
    <w:rsid w:val="007E2EC1"/>
    <w:rsid w:val="007E7EB3"/>
    <w:rsid w:val="007F474C"/>
    <w:rsid w:val="007F78EF"/>
    <w:rsid w:val="007F7932"/>
    <w:rsid w:val="008012C5"/>
    <w:rsid w:val="00805492"/>
    <w:rsid w:val="008058F4"/>
    <w:rsid w:val="00806667"/>
    <w:rsid w:val="0081231E"/>
    <w:rsid w:val="00814010"/>
    <w:rsid w:val="0081603A"/>
    <w:rsid w:val="0081695B"/>
    <w:rsid w:val="00816D69"/>
    <w:rsid w:val="00816DDF"/>
    <w:rsid w:val="00817E7B"/>
    <w:rsid w:val="008207EB"/>
    <w:rsid w:val="00821723"/>
    <w:rsid w:val="0082437D"/>
    <w:rsid w:val="00825124"/>
    <w:rsid w:val="0082535D"/>
    <w:rsid w:val="00831163"/>
    <w:rsid w:val="00832BB6"/>
    <w:rsid w:val="0083376A"/>
    <w:rsid w:val="0083382D"/>
    <w:rsid w:val="0083503D"/>
    <w:rsid w:val="008366DE"/>
    <w:rsid w:val="00837868"/>
    <w:rsid w:val="00840AF2"/>
    <w:rsid w:val="00840E5C"/>
    <w:rsid w:val="008423B9"/>
    <w:rsid w:val="00844EFF"/>
    <w:rsid w:val="00845E92"/>
    <w:rsid w:val="00847539"/>
    <w:rsid w:val="008532FF"/>
    <w:rsid w:val="008539A7"/>
    <w:rsid w:val="008542D4"/>
    <w:rsid w:val="008548F4"/>
    <w:rsid w:val="008556EF"/>
    <w:rsid w:val="008568F5"/>
    <w:rsid w:val="00856D6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82A"/>
    <w:rsid w:val="008A6B7B"/>
    <w:rsid w:val="008A7CA0"/>
    <w:rsid w:val="008A7DC6"/>
    <w:rsid w:val="008B0631"/>
    <w:rsid w:val="008B25FF"/>
    <w:rsid w:val="008B601E"/>
    <w:rsid w:val="008B703B"/>
    <w:rsid w:val="008B71A0"/>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E6E47"/>
    <w:rsid w:val="008E72FB"/>
    <w:rsid w:val="008E78CA"/>
    <w:rsid w:val="008F0EF5"/>
    <w:rsid w:val="008F2AB2"/>
    <w:rsid w:val="008F46E3"/>
    <w:rsid w:val="008F663E"/>
    <w:rsid w:val="008F7DF1"/>
    <w:rsid w:val="0090119B"/>
    <w:rsid w:val="00906F18"/>
    <w:rsid w:val="0091173B"/>
    <w:rsid w:val="0091278A"/>
    <w:rsid w:val="00916997"/>
    <w:rsid w:val="0092105D"/>
    <w:rsid w:val="00921075"/>
    <w:rsid w:val="00921FC7"/>
    <w:rsid w:val="00924712"/>
    <w:rsid w:val="00925AC4"/>
    <w:rsid w:val="00925EB0"/>
    <w:rsid w:val="00926B32"/>
    <w:rsid w:val="009276C7"/>
    <w:rsid w:val="00931508"/>
    <w:rsid w:val="00933091"/>
    <w:rsid w:val="00933712"/>
    <w:rsid w:val="00935A2D"/>
    <w:rsid w:val="0093638E"/>
    <w:rsid w:val="00936C55"/>
    <w:rsid w:val="00940047"/>
    <w:rsid w:val="00940445"/>
    <w:rsid w:val="009434BC"/>
    <w:rsid w:val="00944241"/>
    <w:rsid w:val="00944DE6"/>
    <w:rsid w:val="00944E7F"/>
    <w:rsid w:val="00950247"/>
    <w:rsid w:val="009503CA"/>
    <w:rsid w:val="0095080B"/>
    <w:rsid w:val="00953C37"/>
    <w:rsid w:val="009543C7"/>
    <w:rsid w:val="00954811"/>
    <w:rsid w:val="0096000A"/>
    <w:rsid w:val="00961BAB"/>
    <w:rsid w:val="00962406"/>
    <w:rsid w:val="00962F9D"/>
    <w:rsid w:val="009630CB"/>
    <w:rsid w:val="00970E0B"/>
    <w:rsid w:val="009719A4"/>
    <w:rsid w:val="00973D8A"/>
    <w:rsid w:val="00974BF6"/>
    <w:rsid w:val="009751A1"/>
    <w:rsid w:val="00975A4E"/>
    <w:rsid w:val="00976ED6"/>
    <w:rsid w:val="00982AB4"/>
    <w:rsid w:val="009831C0"/>
    <w:rsid w:val="0098321A"/>
    <w:rsid w:val="00983D9E"/>
    <w:rsid w:val="00984F2F"/>
    <w:rsid w:val="009856BF"/>
    <w:rsid w:val="00986228"/>
    <w:rsid w:val="0099130E"/>
    <w:rsid w:val="00991803"/>
    <w:rsid w:val="009933FC"/>
    <w:rsid w:val="00995D81"/>
    <w:rsid w:val="009A469B"/>
    <w:rsid w:val="009A4963"/>
    <w:rsid w:val="009A56DF"/>
    <w:rsid w:val="009A6AF9"/>
    <w:rsid w:val="009B2AF9"/>
    <w:rsid w:val="009B4D8D"/>
    <w:rsid w:val="009C3BC4"/>
    <w:rsid w:val="009C702B"/>
    <w:rsid w:val="009C78DF"/>
    <w:rsid w:val="009D389A"/>
    <w:rsid w:val="009D5052"/>
    <w:rsid w:val="009D7533"/>
    <w:rsid w:val="009D7980"/>
    <w:rsid w:val="009E00BF"/>
    <w:rsid w:val="009E2BCB"/>
    <w:rsid w:val="009E52E5"/>
    <w:rsid w:val="009E610B"/>
    <w:rsid w:val="009E674F"/>
    <w:rsid w:val="009E6B25"/>
    <w:rsid w:val="009E7547"/>
    <w:rsid w:val="009F0921"/>
    <w:rsid w:val="009F29D4"/>
    <w:rsid w:val="009F6F49"/>
    <w:rsid w:val="00A00010"/>
    <w:rsid w:val="00A005D6"/>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230A"/>
    <w:rsid w:val="00A37185"/>
    <w:rsid w:val="00A41940"/>
    <w:rsid w:val="00A41C43"/>
    <w:rsid w:val="00A41EE8"/>
    <w:rsid w:val="00A476D3"/>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4FA8"/>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D74"/>
    <w:rsid w:val="00AB3E61"/>
    <w:rsid w:val="00AB6DC5"/>
    <w:rsid w:val="00AB79DB"/>
    <w:rsid w:val="00AC08A3"/>
    <w:rsid w:val="00AC0905"/>
    <w:rsid w:val="00AC0F51"/>
    <w:rsid w:val="00AC1689"/>
    <w:rsid w:val="00AC197F"/>
    <w:rsid w:val="00AC1F82"/>
    <w:rsid w:val="00AC4175"/>
    <w:rsid w:val="00AC59BE"/>
    <w:rsid w:val="00AD0D3F"/>
    <w:rsid w:val="00AD1C59"/>
    <w:rsid w:val="00AD220C"/>
    <w:rsid w:val="00AE0F61"/>
    <w:rsid w:val="00AF062B"/>
    <w:rsid w:val="00AF1EA9"/>
    <w:rsid w:val="00AF20C1"/>
    <w:rsid w:val="00B021B8"/>
    <w:rsid w:val="00B0281B"/>
    <w:rsid w:val="00B040A3"/>
    <w:rsid w:val="00B05C9C"/>
    <w:rsid w:val="00B063F8"/>
    <w:rsid w:val="00B10398"/>
    <w:rsid w:val="00B1094B"/>
    <w:rsid w:val="00B11044"/>
    <w:rsid w:val="00B115C5"/>
    <w:rsid w:val="00B129BC"/>
    <w:rsid w:val="00B12FB4"/>
    <w:rsid w:val="00B132D9"/>
    <w:rsid w:val="00B1349B"/>
    <w:rsid w:val="00B14FC5"/>
    <w:rsid w:val="00B1745B"/>
    <w:rsid w:val="00B23B2B"/>
    <w:rsid w:val="00B250E9"/>
    <w:rsid w:val="00B27F16"/>
    <w:rsid w:val="00B31805"/>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088B"/>
    <w:rsid w:val="00B8227B"/>
    <w:rsid w:val="00B85E71"/>
    <w:rsid w:val="00B92B50"/>
    <w:rsid w:val="00B93D27"/>
    <w:rsid w:val="00B9426A"/>
    <w:rsid w:val="00B94696"/>
    <w:rsid w:val="00B949B9"/>
    <w:rsid w:val="00B9530C"/>
    <w:rsid w:val="00B95751"/>
    <w:rsid w:val="00B96B78"/>
    <w:rsid w:val="00B973A6"/>
    <w:rsid w:val="00BA25C3"/>
    <w:rsid w:val="00BA29CC"/>
    <w:rsid w:val="00BA60E1"/>
    <w:rsid w:val="00BA6121"/>
    <w:rsid w:val="00BA72D6"/>
    <w:rsid w:val="00BB0128"/>
    <w:rsid w:val="00BB23E1"/>
    <w:rsid w:val="00BB3198"/>
    <w:rsid w:val="00BB5A42"/>
    <w:rsid w:val="00BB6B02"/>
    <w:rsid w:val="00BC1F59"/>
    <w:rsid w:val="00BC34E2"/>
    <w:rsid w:val="00BC5CAC"/>
    <w:rsid w:val="00BC78AF"/>
    <w:rsid w:val="00BC7A4A"/>
    <w:rsid w:val="00BD0480"/>
    <w:rsid w:val="00BD0523"/>
    <w:rsid w:val="00BD05FD"/>
    <w:rsid w:val="00BD1364"/>
    <w:rsid w:val="00BD2133"/>
    <w:rsid w:val="00BD2C4E"/>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4104B"/>
    <w:rsid w:val="00C41632"/>
    <w:rsid w:val="00C41CD9"/>
    <w:rsid w:val="00C44583"/>
    <w:rsid w:val="00C45CE4"/>
    <w:rsid w:val="00C45E85"/>
    <w:rsid w:val="00C47325"/>
    <w:rsid w:val="00C4734F"/>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445A"/>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A6AC7"/>
    <w:rsid w:val="00CB11DF"/>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46E"/>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1DA5"/>
    <w:rsid w:val="00D65265"/>
    <w:rsid w:val="00D66235"/>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5847"/>
    <w:rsid w:val="00DB5CD2"/>
    <w:rsid w:val="00DB6684"/>
    <w:rsid w:val="00DB68EC"/>
    <w:rsid w:val="00DB6917"/>
    <w:rsid w:val="00DB7E4C"/>
    <w:rsid w:val="00DC28BB"/>
    <w:rsid w:val="00DC3F6C"/>
    <w:rsid w:val="00DC44AC"/>
    <w:rsid w:val="00DC50E1"/>
    <w:rsid w:val="00DC58D0"/>
    <w:rsid w:val="00DC60D6"/>
    <w:rsid w:val="00DC660E"/>
    <w:rsid w:val="00DC685F"/>
    <w:rsid w:val="00DC6B77"/>
    <w:rsid w:val="00DC79A1"/>
    <w:rsid w:val="00DD0AAF"/>
    <w:rsid w:val="00DD10E5"/>
    <w:rsid w:val="00DD257D"/>
    <w:rsid w:val="00DD4262"/>
    <w:rsid w:val="00DD46C1"/>
    <w:rsid w:val="00DD494C"/>
    <w:rsid w:val="00DE0457"/>
    <w:rsid w:val="00DE1AF5"/>
    <w:rsid w:val="00DE211C"/>
    <w:rsid w:val="00DE2C43"/>
    <w:rsid w:val="00DE33A6"/>
    <w:rsid w:val="00DE36A9"/>
    <w:rsid w:val="00DE4A61"/>
    <w:rsid w:val="00DE4A66"/>
    <w:rsid w:val="00DF0050"/>
    <w:rsid w:val="00DF1A28"/>
    <w:rsid w:val="00DF297A"/>
    <w:rsid w:val="00DF343F"/>
    <w:rsid w:val="00DF3C0C"/>
    <w:rsid w:val="00DF4AD9"/>
    <w:rsid w:val="00DF666C"/>
    <w:rsid w:val="00E0139B"/>
    <w:rsid w:val="00E101C1"/>
    <w:rsid w:val="00E124AB"/>
    <w:rsid w:val="00E129CB"/>
    <w:rsid w:val="00E17E94"/>
    <w:rsid w:val="00E239D2"/>
    <w:rsid w:val="00E25B1C"/>
    <w:rsid w:val="00E26D32"/>
    <w:rsid w:val="00E30D79"/>
    <w:rsid w:val="00E31002"/>
    <w:rsid w:val="00E32D05"/>
    <w:rsid w:val="00E335FD"/>
    <w:rsid w:val="00E40CB8"/>
    <w:rsid w:val="00E428EA"/>
    <w:rsid w:val="00E43C92"/>
    <w:rsid w:val="00E450F6"/>
    <w:rsid w:val="00E472E3"/>
    <w:rsid w:val="00E50155"/>
    <w:rsid w:val="00E51019"/>
    <w:rsid w:val="00E51617"/>
    <w:rsid w:val="00E550D7"/>
    <w:rsid w:val="00E55191"/>
    <w:rsid w:val="00E55393"/>
    <w:rsid w:val="00E55ACE"/>
    <w:rsid w:val="00E55DEC"/>
    <w:rsid w:val="00E6057C"/>
    <w:rsid w:val="00E61663"/>
    <w:rsid w:val="00E61F4B"/>
    <w:rsid w:val="00E64298"/>
    <w:rsid w:val="00E646AA"/>
    <w:rsid w:val="00E65A21"/>
    <w:rsid w:val="00E65ACC"/>
    <w:rsid w:val="00E70AF3"/>
    <w:rsid w:val="00E722BD"/>
    <w:rsid w:val="00E745F1"/>
    <w:rsid w:val="00E74B24"/>
    <w:rsid w:val="00E74EF2"/>
    <w:rsid w:val="00E7665C"/>
    <w:rsid w:val="00E804E2"/>
    <w:rsid w:val="00E81890"/>
    <w:rsid w:val="00E81E0E"/>
    <w:rsid w:val="00E912FB"/>
    <w:rsid w:val="00E91EF8"/>
    <w:rsid w:val="00E92328"/>
    <w:rsid w:val="00E95A16"/>
    <w:rsid w:val="00E97122"/>
    <w:rsid w:val="00EA08D9"/>
    <w:rsid w:val="00EA09DC"/>
    <w:rsid w:val="00EA1921"/>
    <w:rsid w:val="00EA49B0"/>
    <w:rsid w:val="00EA6428"/>
    <w:rsid w:val="00EB21C2"/>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CDD"/>
    <w:rsid w:val="00EE7D2B"/>
    <w:rsid w:val="00EE7DF5"/>
    <w:rsid w:val="00EF1065"/>
    <w:rsid w:val="00EF34BE"/>
    <w:rsid w:val="00EF51B0"/>
    <w:rsid w:val="00EF7F31"/>
    <w:rsid w:val="00F00260"/>
    <w:rsid w:val="00F02AF0"/>
    <w:rsid w:val="00F03389"/>
    <w:rsid w:val="00F04E2F"/>
    <w:rsid w:val="00F053C9"/>
    <w:rsid w:val="00F06929"/>
    <w:rsid w:val="00F06B7D"/>
    <w:rsid w:val="00F07970"/>
    <w:rsid w:val="00F07B53"/>
    <w:rsid w:val="00F12F3E"/>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5A75"/>
    <w:rsid w:val="00F469A9"/>
    <w:rsid w:val="00F4741D"/>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3FBD"/>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6C56"/>
    <w:rsid w:val="00FD7A12"/>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C116B7"/>
  <w15:docId w15:val="{F2A9D5CB-5079-CB4C-8F53-DA62B1BA7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024DFE"/>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024DFE"/>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024DFE"/>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024DFE"/>
    <w:pPr>
      <w:bidi/>
      <w:spacing w:before="240" w:after="60"/>
      <w:outlineLvl w:val="6"/>
    </w:pPr>
    <w:rPr>
      <w:rFonts w:eastAsia="PMingLiU"/>
      <w:lang w:val="fr-CA" w:eastAsia="ar-SA"/>
    </w:rPr>
  </w:style>
  <w:style w:type="paragraph" w:styleId="Heading8">
    <w:name w:val="heading 8"/>
    <w:basedOn w:val="Normal"/>
    <w:next w:val="Normal"/>
    <w:link w:val="Heading8Char"/>
    <w:qFormat/>
    <w:rsid w:val="00024DFE"/>
    <w:pPr>
      <w:keepNext/>
      <w:jc w:val="right"/>
      <w:outlineLvl w:val="7"/>
    </w:pPr>
    <w:rPr>
      <w:rFonts w:ascii="Univers" w:eastAsia="MS Mincho" w:hAnsi="Univers"/>
      <w:b/>
      <w:sz w:val="32"/>
      <w:lang w:val="en-GB" w:eastAsia="en-US"/>
    </w:rPr>
  </w:style>
  <w:style w:type="paragraph" w:styleId="Heading9">
    <w:name w:val="heading 9"/>
    <w:basedOn w:val="Normal"/>
    <w:next w:val="Normal"/>
    <w:link w:val="Heading9Char"/>
    <w:qFormat/>
    <w:rsid w:val="00024DFE"/>
    <w:pPr>
      <w:keepNext/>
      <w:spacing w:before="100" w:beforeAutospacing="1" w:after="120"/>
      <w:jc w:val="both"/>
      <w:outlineLvl w:val="8"/>
    </w:pPr>
    <w:rPr>
      <w:rFonts w:eastAsia="MS Mincho"/>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styleId="NormalWeb">
    <w:name w:val="Normal (Web)"/>
    <w:basedOn w:val="Normal"/>
    <w:uiPriority w:val="99"/>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RecommendationDecision">
    <w:name w:val="Para 2 Recommendation/Decision"/>
    <w:basedOn w:val="Normal"/>
    <w:qFormat/>
    <w:rsid w:val="00DC79A1"/>
    <w:pPr>
      <w:tabs>
        <w:tab w:val="left" w:pos="1701"/>
      </w:tabs>
      <w:spacing w:before="120" w:after="120"/>
      <w:ind w:left="567" w:firstLine="567"/>
      <w:jc w:val="both"/>
    </w:pPr>
    <w:rPr>
      <w:rFonts w:eastAsia="MS Mincho"/>
      <w:sz w:val="22"/>
      <w:lang w:val="en-GB" w:eastAsia="en-US"/>
    </w:rPr>
  </w:style>
  <w:style w:type="character" w:customStyle="1" w:styleId="Heading1Char">
    <w:name w:val="Heading 1 Char"/>
    <w:basedOn w:val="DefaultParagraphFont"/>
    <w:link w:val="Heading1"/>
    <w:uiPriority w:val="9"/>
    <w:rsid w:val="00024DFE"/>
    <w:rPr>
      <w:rFonts w:ascii="Simplified Arabic" w:eastAsiaTheme="majorEastAsia" w:hAnsi="Simplified Arabic" w:cstheme="majorBidi"/>
      <w:b/>
      <w:bCs/>
      <w:sz w:val="28"/>
      <w:szCs w:val="28"/>
    </w:rPr>
  </w:style>
  <w:style w:type="character" w:customStyle="1" w:styleId="Heading4Char">
    <w:name w:val="Heading 4 Char"/>
    <w:basedOn w:val="DefaultParagraphFont"/>
    <w:link w:val="Heading4"/>
    <w:rsid w:val="00024DFE"/>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024DFE"/>
    <w:rPr>
      <w:rFonts w:eastAsia="PMingLiU" w:cs="PMingLiU"/>
      <w:lang w:val="en-US" w:eastAsia="ar-SA"/>
    </w:rPr>
  </w:style>
  <w:style w:type="character" w:customStyle="1" w:styleId="Heading7Char">
    <w:name w:val="Heading 7 Char"/>
    <w:basedOn w:val="DefaultParagraphFont"/>
    <w:link w:val="Heading7"/>
    <w:rsid w:val="00024DFE"/>
    <w:rPr>
      <w:rFonts w:eastAsia="PMingLiU"/>
      <w:sz w:val="24"/>
      <w:szCs w:val="24"/>
      <w:lang w:val="fr-CA" w:eastAsia="ar-SA"/>
    </w:rPr>
  </w:style>
  <w:style w:type="character" w:customStyle="1" w:styleId="Heading8Char">
    <w:name w:val="Heading 8 Char"/>
    <w:basedOn w:val="DefaultParagraphFont"/>
    <w:link w:val="Heading8"/>
    <w:rsid w:val="00024DFE"/>
    <w:rPr>
      <w:rFonts w:ascii="Univers" w:eastAsia="MS Mincho" w:hAnsi="Univers"/>
      <w:b/>
      <w:sz w:val="32"/>
      <w:szCs w:val="24"/>
      <w:lang w:val="en-GB" w:eastAsia="en-US"/>
    </w:rPr>
  </w:style>
  <w:style w:type="character" w:customStyle="1" w:styleId="Heading9Char">
    <w:name w:val="Heading 9 Char"/>
    <w:basedOn w:val="DefaultParagraphFont"/>
    <w:link w:val="Heading9"/>
    <w:rsid w:val="00024DFE"/>
    <w:rPr>
      <w:rFonts w:eastAsia="MS Mincho"/>
      <w:i/>
      <w:iCs/>
      <w:sz w:val="22"/>
      <w:szCs w:val="24"/>
      <w:lang w:val="en-GB" w:eastAsia="en-US"/>
    </w:rPr>
  </w:style>
  <w:style w:type="character" w:customStyle="1" w:styleId="normaltextrun">
    <w:name w:val="normaltextrun"/>
    <w:basedOn w:val="DefaultParagraphFont"/>
    <w:rsid w:val="00024DFE"/>
  </w:style>
  <w:style w:type="paragraph" w:customStyle="1" w:styleId="CBDNormalNumber">
    <w:name w:val="CBD_Normal_Number"/>
    <w:basedOn w:val="Normal"/>
    <w:qFormat/>
    <w:rsid w:val="00024DFE"/>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024DFE"/>
    <w:pPr>
      <w:numPr>
        <w:numId w:val="1"/>
      </w:numPr>
    </w:pPr>
  </w:style>
  <w:style w:type="paragraph" w:customStyle="1" w:styleId="Item">
    <w:name w:val="Item"/>
    <w:basedOn w:val="Normal"/>
    <w:qFormat/>
    <w:rsid w:val="00024DFE"/>
    <w:pPr>
      <w:suppressLineNumbers/>
      <w:tabs>
        <w:tab w:val="left" w:pos="567"/>
        <w:tab w:val="left" w:pos="1134"/>
        <w:tab w:val="left" w:pos="1701"/>
        <w:tab w:val="left" w:pos="2268"/>
      </w:tabs>
      <w:suppressAutoHyphens/>
      <w:spacing w:before="240" w:after="120"/>
    </w:pPr>
    <w:rPr>
      <w:rFonts w:eastAsia="MS Mincho"/>
      <w:b/>
      <w:iCs/>
      <w:snapToGrid w:val="0"/>
      <w:kern w:val="22"/>
      <w:szCs w:val="22"/>
      <w:lang w:val="en-GB" w:eastAsia="en-US"/>
    </w:rPr>
  </w:style>
  <w:style w:type="paragraph" w:customStyle="1" w:styleId="CBDH2">
    <w:name w:val="CBD_H2"/>
    <w:basedOn w:val="CBDNormalNumber"/>
    <w:qFormat/>
    <w:rsid w:val="00024DFE"/>
    <w:pPr>
      <w:keepNext/>
      <w:keepLines/>
      <w:numPr>
        <w:numId w:val="0"/>
      </w:numPr>
      <w:ind w:left="567" w:hanging="567"/>
    </w:pPr>
    <w:rPr>
      <w:b/>
      <w:sz w:val="24"/>
    </w:rPr>
  </w:style>
  <w:style w:type="paragraph" w:customStyle="1" w:styleId="CBDH1">
    <w:name w:val="CBD_H1"/>
    <w:basedOn w:val="Normal"/>
    <w:qFormat/>
    <w:rsid w:val="00024DFE"/>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0">
    <w:name w:val="Para 1"/>
    <w:basedOn w:val="Normal"/>
    <w:qFormat/>
    <w:rsid w:val="00024DFE"/>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024DFE"/>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024DFE"/>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024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024DFE"/>
    <w:rPr>
      <w:rFonts w:ascii="Courier New" w:eastAsia="MS Mincho" w:hAnsi="Courier New" w:cs="Courier New"/>
      <w:lang w:val="en-US" w:eastAsia="en-US"/>
    </w:rPr>
  </w:style>
  <w:style w:type="character" w:customStyle="1" w:styleId="y2iqfc">
    <w:name w:val="y2iqfc"/>
    <w:basedOn w:val="DefaultParagraphFont"/>
    <w:rsid w:val="00024DFE"/>
  </w:style>
  <w:style w:type="paragraph" w:customStyle="1" w:styleId="Footnote">
    <w:name w:val="Footnote"/>
    <w:basedOn w:val="FootnoteText"/>
    <w:qFormat/>
    <w:rsid w:val="00024DFE"/>
    <w:pPr>
      <w:tabs>
        <w:tab w:val="left" w:pos="567"/>
        <w:tab w:val="left" w:pos="1134"/>
        <w:tab w:val="left" w:pos="1701"/>
        <w:tab w:val="left" w:pos="2268"/>
      </w:tabs>
    </w:pPr>
    <w:rPr>
      <w:rFonts w:eastAsia="SimSun"/>
      <w:sz w:val="18"/>
      <w:szCs w:val="18"/>
      <w:lang w:eastAsia="en-US"/>
    </w:rPr>
  </w:style>
  <w:style w:type="paragraph" w:customStyle="1" w:styleId="CBDNormalNoNumber">
    <w:name w:val="CBD_Normal_NoNumber"/>
    <w:basedOn w:val="Normal"/>
    <w:qFormat/>
    <w:rsid w:val="00024DFE"/>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paragraph" w:styleId="Title">
    <w:name w:val="Title"/>
    <w:basedOn w:val="Normal"/>
    <w:next w:val="Normal"/>
    <w:link w:val="TitleChar"/>
    <w:uiPriority w:val="10"/>
    <w:qFormat/>
    <w:rsid w:val="00024DFE"/>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024DFE"/>
    <w:rPr>
      <w:rFonts w:ascii="Times New Roman Bold" w:eastAsiaTheme="majorEastAsia" w:hAnsi="Times New Roman Bold"/>
      <w:b/>
      <w:bCs/>
      <w:spacing w:val="5"/>
      <w:kern w:val="28"/>
      <w:sz w:val="28"/>
      <w:szCs w:val="28"/>
      <w:lang w:val="en-US" w:eastAsia="en-US"/>
    </w:rPr>
  </w:style>
  <w:style w:type="character" w:customStyle="1" w:styleId="hps">
    <w:name w:val="hps"/>
    <w:rsid w:val="00024DFE"/>
  </w:style>
  <w:style w:type="character" w:styleId="CommentReference">
    <w:name w:val="annotation reference"/>
    <w:basedOn w:val="DefaultParagraphFont"/>
    <w:uiPriority w:val="99"/>
    <w:unhideWhenUsed/>
    <w:rsid w:val="00024DFE"/>
    <w:rPr>
      <w:sz w:val="16"/>
      <w:szCs w:val="16"/>
    </w:rPr>
  </w:style>
  <w:style w:type="paragraph" w:styleId="CommentText">
    <w:name w:val="annotation text"/>
    <w:basedOn w:val="Normal"/>
    <w:link w:val="CommentTextChar"/>
    <w:uiPriority w:val="99"/>
    <w:qFormat/>
    <w:rsid w:val="00024DFE"/>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024DFE"/>
    <w:rPr>
      <w:rFonts w:eastAsia="SimSun"/>
      <w:lang w:val="en-US" w:eastAsia="en-US"/>
    </w:rPr>
  </w:style>
  <w:style w:type="character" w:styleId="PageNumber">
    <w:name w:val="page number"/>
    <w:rsid w:val="00024DFE"/>
    <w:rPr>
      <w:rFonts w:ascii="Times New Roman" w:hAnsi="Times New Roman" w:cs="Times New Roman"/>
    </w:rPr>
  </w:style>
  <w:style w:type="paragraph" w:styleId="BodyText">
    <w:name w:val="Body Text"/>
    <w:basedOn w:val="Normal"/>
    <w:link w:val="BodyTextChar"/>
    <w:rsid w:val="00024DFE"/>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024DFE"/>
    <w:rPr>
      <w:rFonts w:eastAsia="PMingLiU" w:cs="PMingLiU"/>
      <w:sz w:val="24"/>
      <w:szCs w:val="24"/>
      <w:lang w:val="en-US" w:eastAsia="ar-SA"/>
    </w:rPr>
  </w:style>
  <w:style w:type="paragraph" w:styleId="Caption">
    <w:name w:val="caption"/>
    <w:basedOn w:val="Normal"/>
    <w:next w:val="Normal"/>
    <w:qFormat/>
    <w:rsid w:val="00024DFE"/>
    <w:pPr>
      <w:bidi/>
      <w:spacing w:line="216" w:lineRule="auto"/>
    </w:pPr>
    <w:rPr>
      <w:rFonts w:eastAsia="PMingLiU" w:cs="PMingLiU"/>
      <w:sz w:val="28"/>
      <w:szCs w:val="28"/>
      <w:lang w:val="fr-CA" w:eastAsia="en-US"/>
    </w:rPr>
  </w:style>
  <w:style w:type="paragraph" w:customStyle="1" w:styleId="Para3">
    <w:name w:val="Para3"/>
    <w:basedOn w:val="Normal"/>
    <w:rsid w:val="00024DFE"/>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024DFE"/>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024DFE"/>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024DFE"/>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024DFE"/>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024DFE"/>
    <w:pPr>
      <w:bidi/>
      <w:ind w:left="480"/>
    </w:pPr>
    <w:rPr>
      <w:rFonts w:eastAsia="PMingLiU" w:cs="PMingLiU"/>
      <w:lang w:val="fr-CA" w:eastAsia="ar-SA"/>
    </w:rPr>
  </w:style>
  <w:style w:type="table" w:customStyle="1" w:styleId="TableNormal1">
    <w:name w:val="Table Normal1"/>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2">
    <w:name w:val="Table Normal2"/>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3">
    <w:name w:val="Table Normal3"/>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4">
    <w:name w:val="Table Normal4"/>
    <w:next w:val="TableNormal"/>
    <w:semiHidden/>
    <w:rsid w:val="00024DFE"/>
    <w:rPr>
      <w:rFonts w:eastAsia="MS Mincho"/>
    </w:rPr>
    <w:tblPr>
      <w:tblInd w:w="0" w:type="dxa"/>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024DFE"/>
    <w:rPr>
      <w:color w:val="605E5C"/>
      <w:shd w:val="clear" w:color="auto" w:fill="E1DFDD"/>
    </w:rPr>
  </w:style>
  <w:style w:type="character" w:styleId="FollowedHyperlink">
    <w:name w:val="FollowedHyperlink"/>
    <w:basedOn w:val="DefaultParagraphFont"/>
    <w:rsid w:val="00024DFE"/>
    <w:rPr>
      <w:color w:val="800080" w:themeColor="followedHyperlink"/>
      <w:u w:val="single"/>
    </w:rPr>
  </w:style>
  <w:style w:type="table" w:customStyle="1" w:styleId="TableGrid1">
    <w:name w:val="Table Grid1"/>
    <w:basedOn w:val="TableNormal"/>
    <w:next w:val="TableGrid"/>
    <w:uiPriority w:val="39"/>
    <w:rsid w:val="00024DFE"/>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024DFE"/>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24DFE"/>
    <w:rPr>
      <w:color w:val="605E5C"/>
      <w:shd w:val="clear" w:color="auto" w:fill="E1DFDD"/>
    </w:rPr>
  </w:style>
  <w:style w:type="numbering" w:customStyle="1" w:styleId="NoList1">
    <w:name w:val="No List1"/>
    <w:next w:val="NoList"/>
    <w:uiPriority w:val="99"/>
    <w:semiHidden/>
    <w:unhideWhenUsed/>
    <w:rsid w:val="00024DFE"/>
  </w:style>
  <w:style w:type="character" w:customStyle="1" w:styleId="StyleFootnoteReferenceNounderline">
    <w:name w:val="Style Footnote Reference + No underline"/>
    <w:rsid w:val="00024DFE"/>
    <w:rPr>
      <w:sz w:val="18"/>
      <w:u w:val="none"/>
      <w:vertAlign w:val="baseline"/>
    </w:rPr>
  </w:style>
  <w:style w:type="paragraph" w:customStyle="1" w:styleId="Quotationtextindented">
    <w:name w:val="Quotation text (indented)"/>
    <w:basedOn w:val="Normal"/>
    <w:qFormat/>
    <w:rsid w:val="00024DFE"/>
    <w:pPr>
      <w:spacing w:before="120" w:after="120"/>
      <w:ind w:left="720" w:right="720"/>
      <w:jc w:val="both"/>
    </w:pPr>
    <w:rPr>
      <w:rFonts w:eastAsia="MS Mincho"/>
      <w:bCs/>
      <w:sz w:val="22"/>
      <w:lang w:val="en-GB" w:eastAsia="en-US"/>
    </w:rPr>
  </w:style>
  <w:style w:type="paragraph" w:customStyle="1" w:styleId="recommendationheader">
    <w:name w:val="recommendation header"/>
    <w:basedOn w:val="Heading2"/>
    <w:qFormat/>
    <w:rsid w:val="00024DFE"/>
    <w:pPr>
      <w:tabs>
        <w:tab w:val="left" w:pos="720"/>
      </w:tabs>
      <w:bidi w:val="0"/>
      <w:spacing w:before="120" w:line="240" w:lineRule="auto"/>
    </w:pPr>
    <w:rPr>
      <w:rFonts w:ascii="Times New Roman" w:eastAsia="MS Mincho" w:hAnsi="Times New Roman"/>
      <w:iCs/>
      <w:kern w:val="0"/>
      <w:sz w:val="22"/>
      <w:lang w:val="en-GB" w:bidi="ar-SA"/>
    </w:rPr>
  </w:style>
  <w:style w:type="paragraph" w:styleId="BodyTextIndent">
    <w:name w:val="Body Text Indent"/>
    <w:basedOn w:val="Normal"/>
    <w:link w:val="BodyTextIndentChar"/>
    <w:rsid w:val="00024DFE"/>
    <w:pPr>
      <w:spacing w:before="120" w:after="120"/>
      <w:ind w:left="1440" w:hanging="720"/>
    </w:pPr>
    <w:rPr>
      <w:rFonts w:eastAsia="MS Mincho"/>
      <w:sz w:val="22"/>
      <w:lang w:val="en-GB" w:eastAsia="en-US"/>
    </w:rPr>
  </w:style>
  <w:style w:type="character" w:customStyle="1" w:styleId="BodyTextIndentChar">
    <w:name w:val="Body Text Indent Char"/>
    <w:basedOn w:val="DefaultParagraphFont"/>
    <w:link w:val="BodyTextIndent"/>
    <w:rsid w:val="00024DFE"/>
    <w:rPr>
      <w:rFonts w:eastAsia="MS Mincho"/>
      <w:sz w:val="22"/>
      <w:szCs w:val="24"/>
      <w:lang w:val="en-GB" w:eastAsia="en-US"/>
    </w:rPr>
  </w:style>
  <w:style w:type="paragraph" w:customStyle="1" w:styleId="HEADING">
    <w:name w:val="HEADING"/>
    <w:basedOn w:val="Normal"/>
    <w:link w:val="HEADINGChar"/>
    <w:rsid w:val="00024DFE"/>
    <w:pPr>
      <w:keepNext/>
      <w:spacing w:before="240" w:after="120"/>
      <w:jc w:val="center"/>
    </w:pPr>
    <w:rPr>
      <w:rFonts w:eastAsia="MS Mincho"/>
      <w:b/>
      <w:bCs/>
      <w:caps/>
      <w:sz w:val="22"/>
      <w:lang w:val="en-GB" w:eastAsia="en-US"/>
    </w:rPr>
  </w:style>
  <w:style w:type="paragraph" w:customStyle="1" w:styleId="para4">
    <w:name w:val="para4"/>
    <w:basedOn w:val="Normal"/>
    <w:rsid w:val="00024DFE"/>
    <w:pPr>
      <w:numPr>
        <w:ilvl w:val="3"/>
        <w:numId w:val="5"/>
      </w:numPr>
      <w:overflowPunct w:val="0"/>
      <w:autoSpaceDE w:val="0"/>
      <w:autoSpaceDN w:val="0"/>
      <w:adjustRightInd w:val="0"/>
      <w:spacing w:after="120" w:line="240" w:lineRule="atLeast"/>
      <w:jc w:val="both"/>
      <w:textAlignment w:val="baseline"/>
    </w:pPr>
    <w:rPr>
      <w:rFonts w:ascii="Courier" w:eastAsia="MS Mincho" w:hAnsi="Courier"/>
      <w:color w:val="000000"/>
      <w:sz w:val="20"/>
      <w:szCs w:val="20"/>
      <w:lang w:val="en-GB" w:eastAsia="en-US"/>
    </w:rPr>
  </w:style>
  <w:style w:type="paragraph" w:customStyle="1" w:styleId="Heading4indent">
    <w:name w:val="Heading 4 indent"/>
    <w:basedOn w:val="Heading4"/>
    <w:rsid w:val="00024DFE"/>
    <w:pPr>
      <w:ind w:left="720"/>
      <w:outlineLvl w:val="9"/>
    </w:pPr>
    <w:rPr>
      <w:rFonts w:ascii="Times New Roman" w:hAnsi="Times New Roman"/>
    </w:rPr>
  </w:style>
  <w:style w:type="paragraph" w:customStyle="1" w:styleId="Cornernotation">
    <w:name w:val="Corner notation"/>
    <w:basedOn w:val="Normal"/>
    <w:rsid w:val="00024DFE"/>
    <w:pPr>
      <w:ind w:left="170" w:right="3119" w:hanging="170"/>
    </w:pPr>
    <w:rPr>
      <w:rFonts w:eastAsia="MS Mincho"/>
      <w:sz w:val="22"/>
      <w:lang w:val="en-GB" w:eastAsia="en-US"/>
    </w:rPr>
  </w:style>
  <w:style w:type="paragraph" w:customStyle="1" w:styleId="recommendationheaderlong">
    <w:name w:val="recommendation header long"/>
    <w:basedOn w:val="Heading2longmultiline"/>
    <w:qFormat/>
    <w:rsid w:val="00024DFE"/>
  </w:style>
  <w:style w:type="paragraph" w:customStyle="1" w:styleId="tabletitle">
    <w:name w:val="table title"/>
    <w:basedOn w:val="Heading2"/>
    <w:qFormat/>
    <w:rsid w:val="00024DFE"/>
    <w:pPr>
      <w:tabs>
        <w:tab w:val="left" w:pos="720"/>
      </w:tabs>
      <w:bidi w:val="0"/>
      <w:spacing w:before="120" w:line="240" w:lineRule="auto"/>
      <w:jc w:val="left"/>
      <w:outlineLvl w:val="9"/>
    </w:pPr>
    <w:rPr>
      <w:rFonts w:ascii="Times New Roman" w:eastAsia="MS Mincho" w:hAnsi="Times New Roman"/>
      <w:iCs/>
      <w:kern w:val="0"/>
      <w:sz w:val="22"/>
      <w:lang w:val="en-GB" w:bidi="ar-SA"/>
    </w:rPr>
  </w:style>
  <w:style w:type="paragraph" w:styleId="TOAHeading">
    <w:name w:val="toa heading"/>
    <w:basedOn w:val="Normal"/>
    <w:next w:val="Normal"/>
    <w:rsid w:val="00024DFE"/>
    <w:pPr>
      <w:spacing w:before="120"/>
      <w:jc w:val="both"/>
    </w:pPr>
    <w:rPr>
      <w:rFonts w:eastAsia="MS Mincho" w:cs="Arial"/>
      <w:b/>
      <w:bCs/>
      <w:lang w:val="en-GB" w:eastAsia="en-US"/>
    </w:rPr>
  </w:style>
  <w:style w:type="paragraph" w:styleId="TOC9">
    <w:name w:val="toc 9"/>
    <w:basedOn w:val="Normal"/>
    <w:next w:val="Normal"/>
    <w:autoRedefine/>
    <w:rsid w:val="00024DFE"/>
    <w:pPr>
      <w:spacing w:before="120" w:after="120"/>
      <w:ind w:left="1760"/>
    </w:pPr>
    <w:rPr>
      <w:rFonts w:eastAsia="MS Mincho"/>
      <w:sz w:val="22"/>
      <w:lang w:val="en-GB" w:eastAsia="en-US"/>
    </w:rPr>
  </w:style>
  <w:style w:type="paragraph" w:styleId="TOC4">
    <w:name w:val="toc 4"/>
    <w:basedOn w:val="Normal"/>
    <w:next w:val="Normal"/>
    <w:autoRedefine/>
    <w:rsid w:val="00024DFE"/>
    <w:pPr>
      <w:spacing w:before="120" w:after="120"/>
      <w:ind w:left="660"/>
    </w:pPr>
    <w:rPr>
      <w:rFonts w:eastAsia="MS Mincho"/>
      <w:sz w:val="22"/>
      <w:lang w:val="en-GB" w:eastAsia="en-US"/>
    </w:rPr>
  </w:style>
  <w:style w:type="paragraph" w:styleId="TOC5">
    <w:name w:val="toc 5"/>
    <w:basedOn w:val="Normal"/>
    <w:next w:val="Normal"/>
    <w:autoRedefine/>
    <w:rsid w:val="00024DFE"/>
    <w:pPr>
      <w:spacing w:before="120" w:after="120"/>
      <w:ind w:left="880"/>
    </w:pPr>
    <w:rPr>
      <w:rFonts w:eastAsia="MS Mincho"/>
      <w:sz w:val="22"/>
      <w:lang w:val="en-GB" w:eastAsia="en-US"/>
    </w:rPr>
  </w:style>
  <w:style w:type="paragraph" w:styleId="TOC6">
    <w:name w:val="toc 6"/>
    <w:basedOn w:val="Normal"/>
    <w:next w:val="Normal"/>
    <w:autoRedefine/>
    <w:rsid w:val="00024DFE"/>
    <w:pPr>
      <w:spacing w:before="120" w:after="120"/>
      <w:ind w:left="1100"/>
    </w:pPr>
    <w:rPr>
      <w:rFonts w:eastAsia="MS Mincho"/>
      <w:sz w:val="22"/>
      <w:lang w:val="en-GB" w:eastAsia="en-US"/>
    </w:rPr>
  </w:style>
  <w:style w:type="paragraph" w:styleId="TOC7">
    <w:name w:val="toc 7"/>
    <w:basedOn w:val="Normal"/>
    <w:next w:val="Normal"/>
    <w:autoRedefine/>
    <w:rsid w:val="00024DFE"/>
    <w:pPr>
      <w:spacing w:before="120" w:after="120"/>
      <w:ind w:left="1320"/>
    </w:pPr>
    <w:rPr>
      <w:rFonts w:eastAsia="MS Mincho"/>
      <w:sz w:val="22"/>
      <w:lang w:val="en-GB" w:eastAsia="en-US"/>
    </w:rPr>
  </w:style>
  <w:style w:type="paragraph" w:styleId="TOC8">
    <w:name w:val="toc 8"/>
    <w:basedOn w:val="Normal"/>
    <w:next w:val="Normal"/>
    <w:autoRedefine/>
    <w:rsid w:val="00024DFE"/>
    <w:pPr>
      <w:spacing w:before="120" w:after="120"/>
      <w:ind w:left="1540"/>
    </w:pPr>
    <w:rPr>
      <w:rFonts w:eastAsia="MS Mincho"/>
      <w:sz w:val="22"/>
      <w:lang w:val="en-GB" w:eastAsia="en-US"/>
    </w:rPr>
  </w:style>
  <w:style w:type="paragraph" w:customStyle="1" w:styleId="reference">
    <w:name w:val="reference"/>
    <w:basedOn w:val="Heading9"/>
    <w:qFormat/>
    <w:rsid w:val="00024DFE"/>
    <w:rPr>
      <w:i w:val="0"/>
      <w:sz w:val="18"/>
    </w:rPr>
  </w:style>
  <w:style w:type="paragraph" w:customStyle="1" w:styleId="Style1">
    <w:name w:val="Style1"/>
    <w:basedOn w:val="Heading2"/>
    <w:link w:val="Style1Char"/>
    <w:qFormat/>
    <w:rsid w:val="00024DFE"/>
    <w:pPr>
      <w:tabs>
        <w:tab w:val="left" w:pos="720"/>
      </w:tabs>
      <w:bidi w:val="0"/>
      <w:spacing w:before="120" w:line="240" w:lineRule="auto"/>
    </w:pPr>
    <w:rPr>
      <w:rFonts w:ascii="Times New Roman" w:eastAsia="MS Mincho" w:hAnsi="Times New Roman"/>
      <w:i/>
      <w:iCs/>
      <w:kern w:val="0"/>
      <w:sz w:val="22"/>
      <w:lang w:val="en-GB" w:bidi="ar-SA"/>
    </w:rPr>
  </w:style>
  <w:style w:type="paragraph" w:customStyle="1" w:styleId="Para2">
    <w:name w:val="Para2"/>
    <w:basedOn w:val="Para1"/>
    <w:rsid w:val="00024DFE"/>
    <w:pPr>
      <w:numPr>
        <w:numId w:val="4"/>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paragraph" w:customStyle="1" w:styleId="Para-decision">
    <w:name w:val="Para-decision"/>
    <w:basedOn w:val="Normal"/>
    <w:rsid w:val="00024DFE"/>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rFonts w:eastAsia="MS Mincho"/>
      <w:color w:val="000000"/>
      <w:sz w:val="22"/>
      <w:lang w:val="en-GB" w:eastAsia="en-US"/>
    </w:rPr>
  </w:style>
  <w:style w:type="character" w:styleId="EndnoteReference">
    <w:name w:val="endnote reference"/>
    <w:rsid w:val="00024DFE"/>
    <w:rPr>
      <w:vertAlign w:val="superscript"/>
    </w:rPr>
  </w:style>
  <w:style w:type="paragraph" w:styleId="EndnoteText">
    <w:name w:val="endnote text"/>
    <w:basedOn w:val="Normal"/>
    <w:link w:val="EndnoteTextChar"/>
    <w:rsid w:val="00024DFE"/>
    <w:pPr>
      <w:widowControl w:val="0"/>
      <w:tabs>
        <w:tab w:val="left" w:pos="-720"/>
      </w:tabs>
      <w:suppressAutoHyphens/>
      <w:jc w:val="both"/>
    </w:pPr>
    <w:rPr>
      <w:rFonts w:ascii="Courier New" w:eastAsia="MS Mincho" w:hAnsi="Courier New"/>
      <w:sz w:val="22"/>
      <w:lang w:val="en-GB" w:eastAsia="en-US"/>
    </w:rPr>
  </w:style>
  <w:style w:type="character" w:customStyle="1" w:styleId="EndnoteTextChar">
    <w:name w:val="Endnote Text Char"/>
    <w:basedOn w:val="DefaultParagraphFont"/>
    <w:link w:val="EndnoteText"/>
    <w:rsid w:val="00024DFE"/>
    <w:rPr>
      <w:rFonts w:ascii="Courier New" w:eastAsia="MS Mincho" w:hAnsi="Courier New"/>
      <w:sz w:val="22"/>
      <w:szCs w:val="24"/>
      <w:lang w:val="en-GB" w:eastAsia="en-US"/>
    </w:rPr>
  </w:style>
  <w:style w:type="paragraph" w:customStyle="1" w:styleId="Heading1multiline">
    <w:name w:val="Heading 1 (multiline)"/>
    <w:basedOn w:val="Heading1"/>
    <w:rsid w:val="00024DFE"/>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
    <w:rsid w:val="00024DFE"/>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024DFE"/>
    <w:pPr>
      <w:ind w:left="2127" w:hanging="1276"/>
    </w:pPr>
    <w:rPr>
      <w:i w:val="0"/>
    </w:rPr>
  </w:style>
  <w:style w:type="paragraph" w:customStyle="1" w:styleId="Heading3multiline">
    <w:name w:val="Heading 3 (multiline)"/>
    <w:basedOn w:val="Heading3"/>
    <w:next w:val="Para1"/>
    <w:rsid w:val="00024DFE"/>
    <w:pPr>
      <w:tabs>
        <w:tab w:val="left" w:pos="567"/>
      </w:tabs>
      <w:bidi w:val="0"/>
      <w:spacing w:before="120" w:line="240" w:lineRule="auto"/>
      <w:ind w:left="1418" w:hanging="425"/>
      <w:jc w:val="left"/>
    </w:pPr>
    <w:rPr>
      <w:rFonts w:eastAsia="MS Mincho"/>
      <w:i/>
      <w:iCs/>
      <w:kern w:val="0"/>
      <w:sz w:val="22"/>
      <w:lang w:val="en-GB" w:bidi="ar-SA"/>
    </w:rPr>
  </w:style>
  <w:style w:type="paragraph" w:customStyle="1" w:styleId="heading2notforTOC">
    <w:name w:val="heading 2 not for TOC"/>
    <w:basedOn w:val="Heading3"/>
    <w:rsid w:val="00024DFE"/>
    <w:pPr>
      <w:tabs>
        <w:tab w:val="left" w:pos="567"/>
      </w:tabs>
      <w:bidi w:val="0"/>
      <w:spacing w:before="120" w:line="240" w:lineRule="auto"/>
    </w:pPr>
    <w:rPr>
      <w:rFonts w:eastAsia="MS Mincho"/>
      <w:i/>
      <w:iCs/>
      <w:kern w:val="0"/>
      <w:sz w:val="22"/>
      <w:lang w:val="en-GB" w:bidi="ar-SA"/>
    </w:rPr>
  </w:style>
  <w:style w:type="paragraph" w:customStyle="1" w:styleId="HEADINGNOTFORTOC">
    <w:name w:val="HEADING (NOT FOR TOC)"/>
    <w:basedOn w:val="Heading1"/>
    <w:next w:val="Heading2"/>
    <w:rsid w:val="00024DFE"/>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024DFE"/>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024DFE"/>
  </w:style>
  <w:style w:type="paragraph" w:styleId="CommentSubject">
    <w:name w:val="annotation subject"/>
    <w:basedOn w:val="CommentText"/>
    <w:next w:val="CommentText"/>
    <w:link w:val="CommentSubjectChar"/>
    <w:uiPriority w:val="99"/>
    <w:unhideWhenUsed/>
    <w:rsid w:val="00024DFE"/>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024DFE"/>
    <w:rPr>
      <w:rFonts w:eastAsia="SimSun"/>
      <w:b/>
      <w:bCs/>
      <w:lang w:val="en-GB" w:eastAsia="en-US"/>
    </w:rPr>
  </w:style>
  <w:style w:type="paragraph" w:styleId="Revision">
    <w:name w:val="Revision"/>
    <w:hidden/>
    <w:uiPriority w:val="99"/>
    <w:semiHidden/>
    <w:rsid w:val="00024DFE"/>
    <w:rPr>
      <w:rFonts w:eastAsia="MS Mincho"/>
      <w:sz w:val="22"/>
      <w:szCs w:val="24"/>
      <w:lang w:val="en-GB" w:eastAsia="en-US"/>
    </w:rPr>
  </w:style>
  <w:style w:type="paragraph" w:customStyle="1" w:styleId="meetingname">
    <w:name w:val="meeting name"/>
    <w:basedOn w:val="Cornernotation"/>
    <w:qFormat/>
    <w:rsid w:val="00024DFE"/>
    <w:rPr>
      <w:rFonts w:eastAsia="Malgun Gothic"/>
      <w:caps/>
      <w:snapToGrid w:val="0"/>
    </w:rPr>
  </w:style>
  <w:style w:type="table" w:customStyle="1" w:styleId="TableGrid3">
    <w:name w:val="Table Grid3"/>
    <w:basedOn w:val="TableNormal"/>
    <w:next w:val="TableGrid"/>
    <w:uiPriority w:val="39"/>
    <w:qFormat/>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024DFE"/>
    <w:rPr>
      <w:rFonts w:eastAsia="MS Mincho"/>
      <w:b/>
      <w:bCs/>
      <w:caps/>
      <w:sz w:val="22"/>
      <w:szCs w:val="24"/>
      <w:lang w:val="en-GB" w:eastAsia="en-US"/>
    </w:rPr>
  </w:style>
  <w:style w:type="paragraph" w:customStyle="1" w:styleId="Activity">
    <w:name w:val="Activity"/>
    <w:basedOn w:val="Normal"/>
    <w:rsid w:val="00024DFE"/>
    <w:pPr>
      <w:keepNext/>
      <w:numPr>
        <w:ilvl w:val="1"/>
        <w:numId w:val="6"/>
      </w:numPr>
      <w:tabs>
        <w:tab w:val="clear" w:pos="1440"/>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DefaultParagraphFont"/>
    <w:uiPriority w:val="31"/>
    <w:qFormat/>
    <w:rsid w:val="00024DFE"/>
    <w:rPr>
      <w:smallCaps/>
      <w:color w:val="C0504D"/>
      <w:u w:val="single"/>
    </w:rPr>
  </w:style>
  <w:style w:type="paragraph" w:customStyle="1" w:styleId="Subtitle1">
    <w:name w:val="Subtitle1"/>
    <w:basedOn w:val="Normal"/>
    <w:next w:val="Normal"/>
    <w:uiPriority w:val="11"/>
    <w:qFormat/>
    <w:rsid w:val="00024DFE"/>
    <w:pPr>
      <w:numPr>
        <w:ilvl w:val="1"/>
      </w:numPr>
      <w:spacing w:after="160"/>
      <w:jc w:val="both"/>
    </w:pPr>
    <w:rPr>
      <w:rFonts w:ascii="Times New Roman Bold" w:eastAsia="MS Mincho"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024DFE"/>
    <w:rPr>
      <w:rFonts w:ascii="Times New Roman Bold" w:hAnsi="Times New Roman Bold" w:cs="Arial"/>
      <w:b/>
      <w:color w:val="5A5A5A"/>
      <w:sz w:val="22"/>
      <w:szCs w:val="22"/>
      <w:lang w:val="en-GB"/>
    </w:rPr>
  </w:style>
  <w:style w:type="paragraph" w:customStyle="1" w:styleId="CBD-Doc-Type">
    <w:name w:val="CBD-Doc-Type"/>
    <w:basedOn w:val="Normal"/>
    <w:rsid w:val="00024DFE"/>
    <w:pPr>
      <w:keepLines/>
      <w:spacing w:before="240" w:after="120"/>
      <w:jc w:val="both"/>
    </w:pPr>
    <w:rPr>
      <w:rFonts w:eastAsia="MS Mincho" w:cs="Angsana New"/>
      <w:b/>
      <w:i/>
      <w:lang w:val="en-GB" w:eastAsia="en-US"/>
    </w:rPr>
  </w:style>
  <w:style w:type="paragraph" w:customStyle="1" w:styleId="CBD-Doc">
    <w:name w:val="CBD-Doc"/>
    <w:basedOn w:val="Normal"/>
    <w:rsid w:val="00024DFE"/>
    <w:pPr>
      <w:keepLines/>
      <w:numPr>
        <w:numId w:val="8"/>
      </w:numPr>
      <w:spacing w:after="120"/>
      <w:jc w:val="both"/>
    </w:pPr>
    <w:rPr>
      <w:rFonts w:eastAsia="MS Mincho" w:cs="Angsana New"/>
      <w:sz w:val="22"/>
      <w:lang w:val="en-GB" w:eastAsia="en-US"/>
    </w:rPr>
  </w:style>
  <w:style w:type="character" w:customStyle="1" w:styleId="ng-binding">
    <w:name w:val="ng-binding"/>
    <w:basedOn w:val="DefaultParagraphFont"/>
    <w:rsid w:val="00024DFE"/>
  </w:style>
  <w:style w:type="paragraph" w:customStyle="1" w:styleId="paragraph">
    <w:name w:val="paragraph"/>
    <w:basedOn w:val="Normal"/>
    <w:rsid w:val="00024DFE"/>
    <w:pPr>
      <w:spacing w:before="100" w:beforeAutospacing="1" w:after="100" w:afterAutospacing="1"/>
    </w:pPr>
    <w:rPr>
      <w:rFonts w:eastAsia="MS Mincho"/>
      <w:lang w:val="en-US" w:eastAsia="en-US"/>
    </w:rPr>
  </w:style>
  <w:style w:type="character" w:customStyle="1" w:styleId="findhit">
    <w:name w:val="findhit"/>
    <w:rsid w:val="00024DFE"/>
  </w:style>
  <w:style w:type="paragraph" w:customStyle="1" w:styleId="Heading-plainbold">
    <w:name w:val="Heading-plain bold"/>
    <w:basedOn w:val="BodyText"/>
    <w:rsid w:val="00024DFE"/>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024DFE"/>
    <w:rPr>
      <w:rFonts w:ascii="Calibri" w:eastAsia="MS Mincho" w:hAnsi="Calibri" w:cs="Arial"/>
      <w:sz w:val="22"/>
      <w:szCs w:val="21"/>
      <w:lang w:val="en-US" w:eastAsia="zh-CN"/>
    </w:rPr>
  </w:style>
  <w:style w:type="character" w:customStyle="1" w:styleId="PlainTextChar">
    <w:name w:val="Plain Text Char"/>
    <w:basedOn w:val="DefaultParagraphFont"/>
    <w:link w:val="PlainText1"/>
    <w:uiPriority w:val="99"/>
    <w:rsid w:val="00024DFE"/>
    <w:rPr>
      <w:rFonts w:ascii="Calibri" w:eastAsia="MS Mincho" w:hAnsi="Calibri" w:cs="Arial"/>
      <w:sz w:val="22"/>
      <w:szCs w:val="21"/>
      <w:lang w:val="en-US" w:eastAsia="zh-CN"/>
    </w:rPr>
  </w:style>
  <w:style w:type="paragraph" w:styleId="BodyText2">
    <w:name w:val="Body Text 2"/>
    <w:basedOn w:val="Normal"/>
    <w:link w:val="BodyText2Char"/>
    <w:uiPriority w:val="99"/>
    <w:rsid w:val="00024DFE"/>
    <w:rPr>
      <w:rFonts w:eastAsia="MS Mincho"/>
      <w:i/>
      <w:iCs/>
      <w:lang w:eastAsia="en-US"/>
    </w:rPr>
  </w:style>
  <w:style w:type="character" w:customStyle="1" w:styleId="BodyText2Char">
    <w:name w:val="Body Text 2 Char"/>
    <w:basedOn w:val="DefaultParagraphFont"/>
    <w:link w:val="BodyText2"/>
    <w:uiPriority w:val="99"/>
    <w:rsid w:val="00024DFE"/>
    <w:rPr>
      <w:rFonts w:eastAsia="MS Mincho"/>
      <w:i/>
      <w:iCs/>
      <w:sz w:val="24"/>
      <w:szCs w:val="24"/>
      <w:lang w:eastAsia="en-US"/>
    </w:rPr>
  </w:style>
  <w:style w:type="paragraph" w:styleId="BodyText3">
    <w:name w:val="Body Text 3"/>
    <w:basedOn w:val="Normal"/>
    <w:link w:val="BodyText3Char"/>
    <w:rsid w:val="00024DFE"/>
    <w:pPr>
      <w:jc w:val="center"/>
    </w:pPr>
    <w:rPr>
      <w:rFonts w:eastAsia="MS Mincho"/>
      <w:sz w:val="28"/>
      <w:lang w:eastAsia="en-US"/>
    </w:rPr>
  </w:style>
  <w:style w:type="character" w:customStyle="1" w:styleId="BodyText3Char">
    <w:name w:val="Body Text 3 Char"/>
    <w:basedOn w:val="DefaultParagraphFont"/>
    <w:link w:val="BodyText3"/>
    <w:rsid w:val="00024DFE"/>
    <w:rPr>
      <w:rFonts w:eastAsia="MS Mincho"/>
      <w:sz w:val="28"/>
      <w:szCs w:val="24"/>
      <w:lang w:eastAsia="en-US"/>
    </w:rPr>
  </w:style>
  <w:style w:type="paragraph" w:styleId="BodyTextIndent2">
    <w:name w:val="Body Text Indent 2"/>
    <w:basedOn w:val="Normal"/>
    <w:link w:val="BodyTextIndent2Char"/>
    <w:rsid w:val="00024DFE"/>
    <w:pPr>
      <w:ind w:firstLine="720"/>
    </w:pPr>
    <w:rPr>
      <w:rFonts w:eastAsia="MS Mincho"/>
      <w:lang w:eastAsia="en-US"/>
    </w:rPr>
  </w:style>
  <w:style w:type="character" w:customStyle="1" w:styleId="BodyTextIndent2Char">
    <w:name w:val="Body Text Indent 2 Char"/>
    <w:basedOn w:val="DefaultParagraphFont"/>
    <w:link w:val="BodyTextIndent2"/>
    <w:rsid w:val="00024DFE"/>
    <w:rPr>
      <w:rFonts w:eastAsia="MS Mincho"/>
      <w:sz w:val="24"/>
      <w:szCs w:val="24"/>
      <w:lang w:eastAsia="en-US"/>
    </w:rPr>
  </w:style>
  <w:style w:type="paragraph" w:styleId="BodyTextIndent3">
    <w:name w:val="Body Text Indent 3"/>
    <w:basedOn w:val="Normal"/>
    <w:link w:val="BodyTextIndent3Char"/>
    <w:rsid w:val="00024DFE"/>
    <w:pPr>
      <w:ind w:left="1080" w:hanging="360"/>
    </w:pPr>
    <w:rPr>
      <w:rFonts w:ascii="Courier" w:eastAsia="MS Mincho" w:hAnsi="Courier"/>
      <w:sz w:val="20"/>
      <w:lang w:eastAsia="en-US"/>
    </w:rPr>
  </w:style>
  <w:style w:type="character" w:customStyle="1" w:styleId="BodyTextIndent3Char">
    <w:name w:val="Body Text Indent 3 Char"/>
    <w:basedOn w:val="DefaultParagraphFont"/>
    <w:link w:val="BodyTextIndent3"/>
    <w:rsid w:val="00024DFE"/>
    <w:rPr>
      <w:rFonts w:ascii="Courier" w:eastAsia="MS Mincho" w:hAnsi="Courier"/>
      <w:szCs w:val="24"/>
      <w:lang w:eastAsia="en-US"/>
    </w:rPr>
  </w:style>
  <w:style w:type="paragraph" w:customStyle="1" w:styleId="BodyText21">
    <w:name w:val="Body Text 21"/>
    <w:basedOn w:val="Normal"/>
    <w:rsid w:val="00024DFE"/>
    <w:rPr>
      <w:rFonts w:eastAsia="MS Mincho"/>
      <w:sz w:val="22"/>
      <w:lang w:val="en-GB" w:eastAsia="en-US"/>
    </w:rPr>
  </w:style>
  <w:style w:type="paragraph" w:customStyle="1" w:styleId="Para">
    <w:name w:val="Para"/>
    <w:basedOn w:val="Normal"/>
    <w:rsid w:val="00024DF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DocumentMap">
    <w:name w:val="Document Map"/>
    <w:basedOn w:val="Normal"/>
    <w:link w:val="DocumentMapChar"/>
    <w:rsid w:val="00024DFE"/>
    <w:pPr>
      <w:shd w:val="clear" w:color="auto" w:fill="000080"/>
    </w:pPr>
    <w:rPr>
      <w:rFonts w:ascii="Tahoma" w:eastAsia="MS Mincho" w:hAnsi="Tahoma"/>
      <w:lang w:eastAsia="en-US"/>
    </w:rPr>
  </w:style>
  <w:style w:type="character" w:customStyle="1" w:styleId="DocumentMapChar">
    <w:name w:val="Document Map Char"/>
    <w:basedOn w:val="DefaultParagraphFont"/>
    <w:link w:val="DocumentMap"/>
    <w:rsid w:val="00024DFE"/>
    <w:rPr>
      <w:rFonts w:ascii="Tahoma" w:eastAsia="MS Mincho" w:hAnsi="Tahoma"/>
      <w:sz w:val="24"/>
      <w:szCs w:val="24"/>
      <w:shd w:val="clear" w:color="auto" w:fill="000080"/>
      <w:lang w:eastAsia="en-US"/>
    </w:rPr>
  </w:style>
  <w:style w:type="paragraph" w:customStyle="1" w:styleId="para20">
    <w:name w:val="para2"/>
    <w:basedOn w:val="Normal"/>
    <w:rsid w:val="00024DFE"/>
    <w:pPr>
      <w:tabs>
        <w:tab w:val="num" w:pos="1080"/>
      </w:tabs>
      <w:spacing w:before="120" w:after="120"/>
      <w:ind w:left="1080" w:hanging="360"/>
    </w:pPr>
    <w:rPr>
      <w:rFonts w:eastAsia="MS Mincho"/>
      <w:szCs w:val="20"/>
      <w:lang w:eastAsia="en-US"/>
    </w:rPr>
  </w:style>
  <w:style w:type="paragraph" w:customStyle="1" w:styleId="Heading2-center">
    <w:name w:val="Heading 2-center"/>
    <w:basedOn w:val="Heading2"/>
    <w:rsid w:val="00024DFE"/>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BlockText">
    <w:name w:val="Block Text"/>
    <w:basedOn w:val="Normal"/>
    <w:rsid w:val="00024DFE"/>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024DFE"/>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024DFE"/>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024DFE"/>
    <w:rPr>
      <w:b/>
      <w:bCs/>
    </w:rPr>
  </w:style>
  <w:style w:type="paragraph" w:customStyle="1" w:styleId="Document1">
    <w:name w:val="Document 1"/>
    <w:basedOn w:val="Normal"/>
    <w:next w:val="Normal"/>
    <w:rsid w:val="00024DFE"/>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024DFE"/>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024DFE"/>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
    <w:rsid w:val="00024DFE"/>
    <w:pPr>
      <w:tabs>
        <w:tab w:val="clear" w:pos="567"/>
        <w:tab w:val="clear" w:pos="1134"/>
        <w:tab w:val="clear" w:pos="1701"/>
        <w:tab w:val="clear" w:pos="2268"/>
        <w:tab w:val="left" w:pos="360"/>
      </w:tabs>
      <w:overflowPunct w:val="0"/>
      <w:autoSpaceDE w:val="0"/>
      <w:autoSpaceDN w:val="0"/>
      <w:adjustRightInd w:val="0"/>
      <w:snapToGrid/>
      <w:spacing w:before="0"/>
      <w:jc w:val="left"/>
      <w:textAlignment w:val="baseline"/>
    </w:pPr>
    <w:rPr>
      <w:rFonts w:ascii="Courier" w:eastAsia="Times New Roman" w:hAnsi="Courier"/>
      <w:sz w:val="20"/>
      <w:szCs w:val="20"/>
    </w:rPr>
  </w:style>
  <w:style w:type="paragraph" w:customStyle="1" w:styleId="Paranumbered">
    <w:name w:val="Paranumbered"/>
    <w:basedOn w:val="Normal"/>
    <w:rsid w:val="00024DFE"/>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024DFE"/>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024DFE"/>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024DFE"/>
    <w:rPr>
      <w:rFonts w:ascii="Arial" w:hAnsi="Arial" w:cs="Arial" w:hint="default"/>
      <w:b w:val="0"/>
      <w:bCs w:val="0"/>
      <w:color w:val="000000"/>
      <w:sz w:val="24"/>
      <w:szCs w:val="24"/>
    </w:rPr>
  </w:style>
  <w:style w:type="character" w:customStyle="1" w:styleId="BodyText2CharCharChar">
    <w:name w:val="Body Text 2 Char Char Char"/>
    <w:rsid w:val="00024DFE"/>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24DFE"/>
    <w:rPr>
      <w:sz w:val="22"/>
      <w:lang w:val="en-US" w:eastAsia="en-US" w:bidi="ar-SA"/>
    </w:rPr>
  </w:style>
  <w:style w:type="paragraph" w:customStyle="1" w:styleId="StylePara1Firstline127cm">
    <w:name w:val="Style Para1 + First line:  1.27 cm"/>
    <w:basedOn w:val="Para1"/>
    <w:rsid w:val="00024DFE"/>
    <w:pPr>
      <w:tabs>
        <w:tab w:val="clear" w:pos="567"/>
        <w:tab w:val="clear" w:pos="1134"/>
        <w:tab w:val="clear" w:pos="1701"/>
        <w:tab w:val="clear" w:pos="2268"/>
        <w:tab w:val="num" w:pos="360"/>
      </w:tabs>
      <w:snapToGrid/>
      <w:spacing w:before="0"/>
      <w:jc w:val="left"/>
    </w:pPr>
    <w:rPr>
      <w:rFonts w:ascii="Times New Roman" w:eastAsia="Times New Roman" w:hAnsi="Times New Roman"/>
      <w:sz w:val="24"/>
      <w:szCs w:val="20"/>
      <w:lang w:val="en-CA"/>
    </w:rPr>
  </w:style>
  <w:style w:type="paragraph" w:customStyle="1" w:styleId="subhead">
    <w:name w:val="subhead"/>
    <w:basedOn w:val="Normal"/>
    <w:next w:val="Para1"/>
    <w:rsid w:val="00024DFE"/>
    <w:pPr>
      <w:spacing w:before="120" w:after="120"/>
      <w:jc w:val="center"/>
    </w:pPr>
    <w:rPr>
      <w:rFonts w:eastAsia="MS Mincho" w:cs="Angsana New"/>
      <w:i/>
      <w:sz w:val="22"/>
      <w:lang w:val="en-GB" w:eastAsia="en-US"/>
    </w:rPr>
  </w:style>
  <w:style w:type="character" w:styleId="Emphasis">
    <w:name w:val="Emphasis"/>
    <w:uiPriority w:val="20"/>
    <w:qFormat/>
    <w:rsid w:val="00024DFE"/>
    <w:rPr>
      <w:i/>
      <w:iCs/>
    </w:rPr>
  </w:style>
  <w:style w:type="paragraph" w:customStyle="1" w:styleId="bodytext210">
    <w:name w:val="bodytext21"/>
    <w:basedOn w:val="Normal"/>
    <w:rsid w:val="00024DFE"/>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24DFE"/>
    <w:rPr>
      <w:sz w:val="22"/>
      <w:lang w:val="en-US" w:eastAsia="en-US" w:bidi="ar-SA"/>
    </w:rPr>
  </w:style>
  <w:style w:type="character" w:customStyle="1" w:styleId="MathieuRgnier">
    <w:name w:val="Mathieu Régnier"/>
    <w:semiHidden/>
    <w:rsid w:val="00024DFE"/>
    <w:rPr>
      <w:rFonts w:ascii="Arial" w:hAnsi="Arial" w:cs="Arial"/>
      <w:color w:val="auto"/>
      <w:sz w:val="20"/>
      <w:szCs w:val="20"/>
    </w:rPr>
  </w:style>
  <w:style w:type="paragraph" w:customStyle="1" w:styleId="bodytextnoindent">
    <w:name w:val="body text (no indent)"/>
    <w:basedOn w:val="Normal"/>
    <w:rsid w:val="00024DFE"/>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BodyText"/>
    <w:rsid w:val="00024DFE"/>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024DFE"/>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024DFE"/>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024DFE"/>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024DFE"/>
    <w:rPr>
      <w:rFonts w:ascii="Arial" w:hAnsi="Arial" w:cs="Arial"/>
      <w:b/>
      <w:bCs/>
      <w:i/>
      <w:iCs/>
      <w:noProof w:val="0"/>
      <w:sz w:val="28"/>
      <w:szCs w:val="28"/>
      <w:lang w:val="en-US" w:eastAsia="en-US" w:bidi="ar-SA"/>
    </w:rPr>
  </w:style>
  <w:style w:type="paragraph" w:customStyle="1" w:styleId="Heading-plain0">
    <w:name w:val="Heading-plain"/>
    <w:basedOn w:val="Normal"/>
    <w:rsid w:val="00024DFE"/>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024DFE"/>
    <w:rPr>
      <w:rFonts w:eastAsia="Times New Roman"/>
      <w:b w:val="0"/>
      <w:bCs w:val="0"/>
      <w:sz w:val="24"/>
    </w:rPr>
  </w:style>
  <w:style w:type="character" w:customStyle="1" w:styleId="Para1Char0">
    <w:name w:val="Para 1 Char"/>
    <w:rsid w:val="00024DFE"/>
    <w:rPr>
      <w:rFonts w:eastAsia="MS Mincho"/>
      <w:bCs/>
      <w:iCs/>
      <w:sz w:val="22"/>
      <w:szCs w:val="22"/>
      <w:lang w:val="en-GB" w:eastAsia="en-US" w:bidi="ar-SA"/>
    </w:rPr>
  </w:style>
  <w:style w:type="paragraph" w:customStyle="1" w:styleId="Para2rev">
    <w:name w:val="Para 2 (rev)"/>
    <w:basedOn w:val="Normal"/>
    <w:rsid w:val="00024DFE"/>
    <w:pPr>
      <w:tabs>
        <w:tab w:val="num" w:pos="720"/>
      </w:tabs>
      <w:spacing w:after="120"/>
      <w:ind w:left="720" w:hanging="360"/>
    </w:pPr>
    <w:rPr>
      <w:rFonts w:eastAsia="MS Mincho"/>
      <w:lang w:eastAsia="en-US"/>
    </w:rPr>
  </w:style>
  <w:style w:type="paragraph" w:customStyle="1" w:styleId="Paraofficial">
    <w:name w:val="Para official"/>
    <w:basedOn w:val="Normal"/>
    <w:rsid w:val="00024DFE"/>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024DFE"/>
    <w:pPr>
      <w:tabs>
        <w:tab w:val="num" w:pos="720"/>
      </w:tabs>
      <w:spacing w:after="120"/>
    </w:pPr>
    <w:rPr>
      <w:rFonts w:eastAsia="MS Mincho"/>
      <w:szCs w:val="22"/>
      <w:lang w:val="en-US" w:eastAsia="en-US"/>
    </w:rPr>
  </w:style>
  <w:style w:type="paragraph" w:customStyle="1" w:styleId="Para40">
    <w:name w:val="Para4"/>
    <w:basedOn w:val="Para3"/>
    <w:rsid w:val="00024DFE"/>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024DFE"/>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024DFE"/>
    <w:rPr>
      <w:rFonts w:cs="Angsana New"/>
      <w:iCs/>
      <w:snapToGrid w:val="0"/>
      <w:color w:val="000000"/>
      <w:sz w:val="22"/>
      <w:szCs w:val="22"/>
      <w:lang w:val="en-US" w:eastAsia="en-US" w:bidi="ar-SA"/>
    </w:rPr>
  </w:style>
  <w:style w:type="paragraph" w:customStyle="1" w:styleId="p3">
    <w:name w:val="p3"/>
    <w:basedOn w:val="Normal"/>
    <w:rsid w:val="00024DFE"/>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024DFE"/>
    <w:pPr>
      <w:numPr>
        <w:numId w:val="5"/>
      </w:numPr>
    </w:pPr>
  </w:style>
  <w:style w:type="character" w:customStyle="1" w:styleId="Heading1longmultilineChar">
    <w:name w:val="Heading 1 (long multiline) Char"/>
    <w:link w:val="Heading1longmultiline"/>
    <w:rsid w:val="00024DFE"/>
    <w:rPr>
      <w:rFonts w:ascii="PMingLiU" w:eastAsia="PMingLiU"/>
      <w:b/>
      <w:caps/>
      <w:sz w:val="22"/>
      <w:szCs w:val="24"/>
      <w:lang w:val="en-GB" w:eastAsia="en-US"/>
    </w:rPr>
  </w:style>
  <w:style w:type="paragraph" w:customStyle="1" w:styleId="Default">
    <w:name w:val="Default"/>
    <w:basedOn w:val="Normal"/>
    <w:rsid w:val="00024DFE"/>
    <w:pPr>
      <w:autoSpaceDE w:val="0"/>
      <w:autoSpaceDN w:val="0"/>
    </w:pPr>
    <w:rPr>
      <w:rFonts w:eastAsia="Calibri"/>
      <w:color w:val="000000"/>
      <w:lang w:val="en-US" w:eastAsia="en-US"/>
    </w:rPr>
  </w:style>
  <w:style w:type="character" w:customStyle="1" w:styleId="BlockTextChar">
    <w:name w:val="Block Text Char"/>
    <w:rsid w:val="00024DFE"/>
    <w:rPr>
      <w:sz w:val="24"/>
      <w:szCs w:val="24"/>
      <w:lang w:val="en-US" w:eastAsia="en-US" w:bidi="ar-SA"/>
    </w:rPr>
  </w:style>
  <w:style w:type="paragraph" w:customStyle="1" w:styleId="SubtleEmphasis1">
    <w:name w:val="Subtle Emphasis1"/>
    <w:basedOn w:val="Normal"/>
    <w:uiPriority w:val="34"/>
    <w:qFormat/>
    <w:rsid w:val="00024DFE"/>
    <w:pPr>
      <w:ind w:left="720"/>
    </w:pPr>
    <w:rPr>
      <w:rFonts w:eastAsia="MS Mincho"/>
      <w:lang w:eastAsia="en-US"/>
    </w:rPr>
  </w:style>
  <w:style w:type="paragraph" w:customStyle="1" w:styleId="StyleHeading3TimesNewRomanBoldBoldNotItalicAllcaps">
    <w:name w:val="Style Heading 3 + Times New Roman Bold Bold Not Italic All caps"/>
    <w:basedOn w:val="Heading3"/>
    <w:next w:val="Heading2"/>
    <w:rsid w:val="00024DFE"/>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024DFE"/>
    <w:rPr>
      <w:rFonts w:ascii="Calibri" w:eastAsia="MS Mincho" w:hAnsi="Calibri"/>
      <w:sz w:val="22"/>
      <w:szCs w:val="22"/>
      <w:lang w:val="en-US" w:eastAsia="en-US"/>
    </w:rPr>
  </w:style>
  <w:style w:type="paragraph" w:customStyle="1" w:styleId="Paraa">
    <w:name w:val="Para (a)"/>
    <w:basedOn w:val="Normal"/>
    <w:rsid w:val="00024DF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024DFE"/>
    <w:rPr>
      <w:kern w:val="20"/>
      <w:sz w:val="22"/>
      <w:u w:val="none"/>
      <w:vertAlign w:val="superscript"/>
    </w:rPr>
  </w:style>
  <w:style w:type="paragraph" w:customStyle="1" w:styleId="ColorfulGrid-Accent61">
    <w:name w:val="Colorful Grid - Accent 61"/>
    <w:hidden/>
    <w:uiPriority w:val="99"/>
    <w:semiHidden/>
    <w:rsid w:val="00024DFE"/>
    <w:rPr>
      <w:rFonts w:eastAsia="MS Mincho" w:cs="Angsana New"/>
      <w:sz w:val="22"/>
      <w:szCs w:val="24"/>
      <w:lang w:val="en-GB" w:eastAsia="en-US"/>
    </w:rPr>
  </w:style>
  <w:style w:type="paragraph" w:customStyle="1" w:styleId="ColorfulGrid-Accent62">
    <w:name w:val="Colorful Grid - Accent 62"/>
    <w:hidden/>
    <w:uiPriority w:val="99"/>
    <w:semiHidden/>
    <w:rsid w:val="00024DFE"/>
    <w:rPr>
      <w:rFonts w:eastAsia="MS Mincho" w:cs="Angsana New"/>
      <w:sz w:val="22"/>
      <w:szCs w:val="24"/>
      <w:lang w:val="en-GB" w:eastAsia="en-US"/>
    </w:rPr>
  </w:style>
  <w:style w:type="paragraph" w:customStyle="1" w:styleId="SubtleEmphasis2">
    <w:name w:val="Subtle Emphasis2"/>
    <w:basedOn w:val="Normal"/>
    <w:uiPriority w:val="34"/>
    <w:qFormat/>
    <w:rsid w:val="00024DFE"/>
    <w:pPr>
      <w:ind w:left="720"/>
    </w:pPr>
    <w:rPr>
      <w:rFonts w:eastAsia="MS Mincho"/>
      <w:lang w:eastAsia="en-US"/>
    </w:rPr>
  </w:style>
  <w:style w:type="paragraph" w:customStyle="1" w:styleId="LightGrid-Accent31">
    <w:name w:val="Light Grid - Accent 31"/>
    <w:basedOn w:val="Normal"/>
    <w:uiPriority w:val="34"/>
    <w:qFormat/>
    <w:rsid w:val="00024DFE"/>
    <w:pPr>
      <w:ind w:left="720"/>
    </w:pPr>
    <w:rPr>
      <w:rFonts w:eastAsia="MS Mincho"/>
      <w:lang w:eastAsia="en-US"/>
    </w:rPr>
  </w:style>
  <w:style w:type="table" w:customStyle="1" w:styleId="TableGrid11">
    <w:name w:val="Table Grid11"/>
    <w:basedOn w:val="TableNormal"/>
    <w:next w:val="TableGrid"/>
    <w:uiPriority w:val="59"/>
    <w:rsid w:val="00024DFE"/>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024DFE"/>
  </w:style>
  <w:style w:type="character" w:customStyle="1" w:styleId="s13">
    <w:name w:val="s13"/>
    <w:rsid w:val="00024DFE"/>
  </w:style>
  <w:style w:type="paragraph" w:customStyle="1" w:styleId="ListBullet1">
    <w:name w:val="List Bullet1"/>
    <w:basedOn w:val="Normal"/>
    <w:next w:val="ListBullet"/>
    <w:uiPriority w:val="99"/>
    <w:semiHidden/>
    <w:unhideWhenUsed/>
    <w:qFormat/>
    <w:rsid w:val="00024DFE"/>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024DFE"/>
    <w:pPr>
      <w:tabs>
        <w:tab w:val="num" w:pos="360"/>
      </w:tabs>
      <w:contextualSpacing/>
      <w:jc w:val="both"/>
    </w:pPr>
    <w:rPr>
      <w:rFonts w:eastAsia="MS Mincho"/>
      <w:sz w:val="22"/>
      <w:lang w:val="en-GB" w:eastAsia="en-US"/>
    </w:rPr>
  </w:style>
  <w:style w:type="character" w:customStyle="1" w:styleId="CBD-ParaCharChar">
    <w:name w:val="CBD-Para Char Char"/>
    <w:link w:val="CBD-Para"/>
    <w:locked/>
    <w:rsid w:val="00024DFE"/>
    <w:rPr>
      <w:sz w:val="22"/>
      <w:szCs w:val="22"/>
      <w:lang w:val="en-US"/>
    </w:rPr>
  </w:style>
  <w:style w:type="paragraph" w:customStyle="1" w:styleId="CBD-Para">
    <w:name w:val="CBD-Para"/>
    <w:basedOn w:val="Normal"/>
    <w:link w:val="CBD-ParaCharChar"/>
    <w:rsid w:val="00024DFE"/>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024DFE"/>
    <w:rPr>
      <w:rFonts w:ascii="Times New Roman" w:hAnsi="Times New Roman" w:cs="Times New Roman"/>
      <w:kern w:val="22"/>
      <w:sz w:val="18"/>
      <w:u w:val="none"/>
      <w:vertAlign w:val="superscript"/>
    </w:rPr>
  </w:style>
  <w:style w:type="paragraph" w:customStyle="1" w:styleId="CBD-Para-a">
    <w:name w:val="CBD-Para-a"/>
    <w:basedOn w:val="CBD-Para"/>
    <w:rsid w:val="00024DFE"/>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24DFE"/>
    <w:pPr>
      <w:snapToGrid w:val="0"/>
      <w:spacing w:before="120" w:after="120"/>
    </w:pPr>
    <w:rPr>
      <w:rFonts w:eastAsia="MS Mincho"/>
      <w:kern w:val="22"/>
      <w:szCs w:val="18"/>
      <w:lang w:eastAsia="en-US"/>
    </w:rPr>
  </w:style>
  <w:style w:type="paragraph" w:customStyle="1" w:styleId="CharChar12">
    <w:name w:val="Char Char12"/>
    <w:basedOn w:val="Normal"/>
    <w:rsid w:val="00024DFE"/>
    <w:pPr>
      <w:jc w:val="both"/>
    </w:pPr>
    <w:rPr>
      <w:rFonts w:eastAsia="MS Mincho"/>
      <w:sz w:val="22"/>
      <w:lang w:val="en-GB" w:eastAsia="en-US"/>
    </w:rPr>
  </w:style>
  <w:style w:type="paragraph" w:customStyle="1" w:styleId="Para30">
    <w:name w:val="Para 3"/>
    <w:basedOn w:val="Normal"/>
    <w:qFormat/>
    <w:rsid w:val="00024DFE"/>
    <w:pPr>
      <w:tabs>
        <w:tab w:val="left" w:pos="1701"/>
      </w:tabs>
      <w:spacing w:before="120" w:after="120"/>
      <w:ind w:left="1134"/>
      <w:jc w:val="both"/>
    </w:pPr>
    <w:rPr>
      <w:rFonts w:eastAsia="MS Mincho"/>
      <w:sz w:val="22"/>
      <w:lang w:val="en-GB" w:eastAsia="en-US"/>
    </w:rPr>
  </w:style>
  <w:style w:type="character" w:customStyle="1" w:styleId="Style1Char">
    <w:name w:val="Style1 Char"/>
    <w:basedOn w:val="DefaultParagraphFont"/>
    <w:link w:val="Style1"/>
    <w:rsid w:val="00024DFE"/>
    <w:rPr>
      <w:rFonts w:eastAsia="MS Mincho"/>
      <w:b/>
      <w:bCs/>
      <w:i/>
      <w:iCs/>
      <w:sz w:val="22"/>
      <w:szCs w:val="24"/>
      <w:lang w:val="en-GB" w:eastAsia="en-US"/>
    </w:rPr>
  </w:style>
  <w:style w:type="paragraph" w:customStyle="1" w:styleId="NoSpacing2">
    <w:name w:val="No Spacing2"/>
    <w:next w:val="NoSpacing"/>
    <w:uiPriority w:val="1"/>
    <w:qFormat/>
    <w:rsid w:val="00024DFE"/>
    <w:rPr>
      <w:rFonts w:ascii="Cambria" w:eastAsia="MS Mincho" w:hAnsi="Cambria" w:cs="Arial"/>
      <w:sz w:val="22"/>
      <w:szCs w:val="22"/>
      <w:lang w:eastAsia="ja-JP"/>
    </w:rPr>
  </w:style>
  <w:style w:type="character" w:customStyle="1" w:styleId="Hyperlink0">
    <w:name w:val="Hyperlink.0"/>
    <w:basedOn w:val="Hyperlink"/>
    <w:rsid w:val="00024DFE"/>
    <w:rPr>
      <w:rFonts w:ascii="Verdana" w:hAnsi="Verdana" w:cs="Times New Roman"/>
      <w:color w:val="0000FF"/>
      <w:sz w:val="18"/>
      <w:szCs w:val="18"/>
      <w:u w:val="single" w:color="0000FF"/>
      <w:effect w:val="none"/>
    </w:rPr>
  </w:style>
  <w:style w:type="character" w:customStyle="1" w:styleId="Hyperlink3">
    <w:name w:val="Hyperlink.3"/>
    <w:basedOn w:val="Hyperlink0"/>
    <w:rsid w:val="00024DFE"/>
    <w:rPr>
      <w:rFonts w:ascii="Times New Roman" w:eastAsia="Times New Roman" w:hAnsi="Times New Roman" w:cs="Times New Roman"/>
      <w:color w:val="0000FF"/>
      <w:sz w:val="20"/>
      <w:szCs w:val="20"/>
      <w:u w:val="single" w:color="0000FF"/>
      <w:effect w:val="none"/>
    </w:rPr>
  </w:style>
  <w:style w:type="character" w:customStyle="1" w:styleId="Hyperlink4">
    <w:name w:val="Hyperlink.4"/>
    <w:basedOn w:val="Hyperlink0"/>
    <w:rsid w:val="00024DFE"/>
    <w:rPr>
      <w:rFonts w:ascii="Verdana" w:hAnsi="Verdana" w:cs="Times New Roman"/>
      <w:color w:val="0000FF"/>
      <w:sz w:val="20"/>
      <w:szCs w:val="20"/>
      <w:u w:val="single" w:color="0000FF"/>
      <w:effect w:val="none"/>
    </w:rPr>
  </w:style>
  <w:style w:type="paragraph" w:customStyle="1" w:styleId="Heading1-compilation">
    <w:name w:val="Heading 1 - compilation"/>
    <w:basedOn w:val="HEADINGNOTFORTOC"/>
    <w:qFormat/>
    <w:rsid w:val="00024DFE"/>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024DFE"/>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024DFE"/>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TOCHeading1">
    <w:name w:val="TOC Heading1"/>
    <w:basedOn w:val="Heading1"/>
    <w:next w:val="Normal"/>
    <w:uiPriority w:val="39"/>
    <w:unhideWhenUsed/>
    <w:qFormat/>
    <w:rsid w:val="00024DFE"/>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024DFE"/>
    <w:pPr>
      <w:tabs>
        <w:tab w:val="clear" w:pos="284"/>
        <w:tab w:val="left" w:pos="709"/>
      </w:tabs>
      <w:ind w:left="1418" w:hanging="1134"/>
    </w:pPr>
    <w:rPr>
      <w:caps/>
    </w:rPr>
  </w:style>
  <w:style w:type="character" w:customStyle="1" w:styleId="contentcontrolboundarysink">
    <w:name w:val="contentcontrolboundarysink"/>
    <w:basedOn w:val="DefaultParagraphFont"/>
    <w:rsid w:val="00024DFE"/>
  </w:style>
  <w:style w:type="paragraph" w:customStyle="1" w:styleId="Venuedate">
    <w:name w:val="Venue&amp;date"/>
    <w:basedOn w:val="Cornernotation"/>
    <w:qFormat/>
    <w:rsid w:val="00024DFE"/>
    <w:rPr>
      <w:bCs/>
      <w:szCs w:val="22"/>
    </w:rPr>
  </w:style>
  <w:style w:type="paragraph" w:customStyle="1" w:styleId="Cornernotation-Item">
    <w:name w:val="Corner notation - Item"/>
    <w:basedOn w:val="Venuedate"/>
    <w:qFormat/>
    <w:rsid w:val="00024DFE"/>
    <w:rPr>
      <w:b/>
    </w:rPr>
  </w:style>
  <w:style w:type="paragraph" w:customStyle="1" w:styleId="Para21">
    <w:name w:val="Para 2"/>
    <w:qFormat/>
    <w:rsid w:val="00024DFE"/>
    <w:pPr>
      <w:tabs>
        <w:tab w:val="left" w:pos="1701"/>
      </w:tabs>
      <w:spacing w:before="120" w:after="120"/>
      <w:ind w:left="1134"/>
      <w:jc w:val="both"/>
    </w:pPr>
    <w:rPr>
      <w:rFonts w:eastAsia="MS Mincho"/>
      <w:sz w:val="22"/>
      <w:szCs w:val="24"/>
      <w:lang w:eastAsia="en-US"/>
    </w:rPr>
  </w:style>
  <w:style w:type="paragraph" w:customStyle="1" w:styleId="Annex">
    <w:name w:val="Annex"/>
    <w:basedOn w:val="Normal"/>
    <w:qFormat/>
    <w:rsid w:val="00024DFE"/>
    <w:pPr>
      <w:jc w:val="both"/>
    </w:pPr>
    <w:rPr>
      <w:rFonts w:eastAsia="MS Mincho"/>
      <w:b/>
      <w:sz w:val="28"/>
      <w:lang w:val="en-GB" w:eastAsia="en-US"/>
    </w:rPr>
  </w:style>
  <w:style w:type="character" w:customStyle="1" w:styleId="ui-provider">
    <w:name w:val="ui-provider"/>
    <w:basedOn w:val="DefaultParagraphFont"/>
    <w:rsid w:val="00024DFE"/>
  </w:style>
  <w:style w:type="paragraph" w:customStyle="1" w:styleId="headingdecisionsectionmultiline">
    <w:name w:val="heading decision section multiline"/>
    <w:basedOn w:val="Heading-plain"/>
    <w:rsid w:val="00024DFE"/>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024DFE"/>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024DFE"/>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024DFE"/>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024DFE"/>
    <w:rPr>
      <w:i/>
      <w:iCs/>
      <w:color w:val="365F91"/>
    </w:rPr>
  </w:style>
  <w:style w:type="paragraph" w:customStyle="1" w:styleId="IntenseQuote1">
    <w:name w:val="Intense Quote1"/>
    <w:basedOn w:val="Normal"/>
    <w:next w:val="Normal"/>
    <w:uiPriority w:val="30"/>
    <w:qFormat/>
    <w:rsid w:val="00024DFE"/>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024DFE"/>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024DFE"/>
    <w:rPr>
      <w:b/>
      <w:bCs/>
      <w:smallCaps/>
      <w:color w:val="365F91"/>
      <w:spacing w:val="5"/>
    </w:rPr>
  </w:style>
  <w:style w:type="character" w:styleId="SubtleReference">
    <w:name w:val="Subtle Reference"/>
    <w:basedOn w:val="DefaultParagraphFont"/>
    <w:uiPriority w:val="31"/>
    <w:qFormat/>
    <w:rsid w:val="00024DFE"/>
    <w:rPr>
      <w:smallCaps/>
      <w:color w:val="5A5A5A" w:themeColor="text1" w:themeTint="A5"/>
    </w:rPr>
  </w:style>
  <w:style w:type="paragraph" w:styleId="Subtitle">
    <w:name w:val="Subtitle"/>
    <w:basedOn w:val="Normal"/>
    <w:next w:val="Normal"/>
    <w:link w:val="SubtitleChar"/>
    <w:uiPriority w:val="11"/>
    <w:qFormat/>
    <w:rsid w:val="00024DFE"/>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024DFE"/>
    <w:rPr>
      <w:rFonts w:asciiTheme="minorHAnsi" w:eastAsiaTheme="minorEastAsia" w:hAnsiTheme="minorHAnsi" w:cstheme="minorBidi"/>
      <w:color w:val="5A5A5A" w:themeColor="text1" w:themeTint="A5"/>
      <w:spacing w:val="15"/>
      <w:sz w:val="22"/>
      <w:szCs w:val="22"/>
    </w:rPr>
  </w:style>
  <w:style w:type="paragraph" w:styleId="PlainText">
    <w:name w:val="Plain Text"/>
    <w:basedOn w:val="Normal"/>
    <w:link w:val="PlainTextChar1"/>
    <w:uiPriority w:val="99"/>
    <w:rsid w:val="00024DFE"/>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024DFE"/>
    <w:rPr>
      <w:rFonts w:ascii="Consolas" w:eastAsia="PMingLiU" w:hAnsi="Consolas" w:cs="PMingLiU"/>
      <w:sz w:val="21"/>
      <w:szCs w:val="21"/>
      <w:lang w:val="fr-CA" w:eastAsia="ar-SA"/>
    </w:rPr>
  </w:style>
  <w:style w:type="paragraph" w:styleId="NoSpacing">
    <w:name w:val="No Spacing"/>
    <w:uiPriority w:val="1"/>
    <w:qFormat/>
    <w:rsid w:val="00024DFE"/>
    <w:pPr>
      <w:bidi/>
    </w:pPr>
    <w:rPr>
      <w:rFonts w:eastAsia="PMingLiU" w:cs="PMingLiU"/>
      <w:sz w:val="24"/>
      <w:szCs w:val="24"/>
      <w:lang w:val="fr-CA" w:eastAsia="ar-SA"/>
    </w:rPr>
  </w:style>
  <w:style w:type="paragraph" w:styleId="Quote">
    <w:name w:val="Quote"/>
    <w:basedOn w:val="Normal"/>
    <w:next w:val="Normal"/>
    <w:link w:val="QuoteChar"/>
    <w:uiPriority w:val="29"/>
    <w:qFormat/>
    <w:rsid w:val="00024DFE"/>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024DFE"/>
    <w:rPr>
      <w:i/>
      <w:iCs/>
      <w:color w:val="404040" w:themeColor="text1" w:themeTint="BF"/>
      <w:sz w:val="24"/>
      <w:szCs w:val="24"/>
    </w:rPr>
  </w:style>
  <w:style w:type="character" w:styleId="IntenseEmphasis">
    <w:name w:val="Intense Emphasis"/>
    <w:basedOn w:val="DefaultParagraphFont"/>
    <w:uiPriority w:val="21"/>
    <w:qFormat/>
    <w:rsid w:val="00024DFE"/>
    <w:rPr>
      <w:i/>
      <w:iCs/>
      <w:color w:val="4F81BD" w:themeColor="accent1"/>
    </w:rPr>
  </w:style>
  <w:style w:type="paragraph" w:styleId="IntenseQuote">
    <w:name w:val="Intense Quote"/>
    <w:basedOn w:val="Normal"/>
    <w:next w:val="Normal"/>
    <w:link w:val="IntenseQuoteChar"/>
    <w:uiPriority w:val="30"/>
    <w:qFormat/>
    <w:rsid w:val="00024DFE"/>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024DFE"/>
    <w:rPr>
      <w:i/>
      <w:iCs/>
      <w:color w:val="4F81BD" w:themeColor="accent1"/>
      <w:sz w:val="24"/>
      <w:szCs w:val="24"/>
    </w:rPr>
  </w:style>
  <w:style w:type="character" w:styleId="IntenseReference">
    <w:name w:val="Intense Reference"/>
    <w:basedOn w:val="DefaultParagraphFont"/>
    <w:uiPriority w:val="32"/>
    <w:qFormat/>
    <w:rsid w:val="00024DFE"/>
    <w:rPr>
      <w:b/>
      <w:bCs/>
      <w:smallCaps/>
      <w:color w:val="4F81BD" w:themeColor="accent1"/>
      <w:spacing w:val="5"/>
    </w:rPr>
  </w:style>
  <w:style w:type="numbering" w:customStyle="1" w:styleId="NoList2">
    <w:name w:val="No List2"/>
    <w:next w:val="NoList"/>
    <w:uiPriority w:val="99"/>
    <w:semiHidden/>
    <w:unhideWhenUsed/>
    <w:rsid w:val="00024DFE"/>
  </w:style>
  <w:style w:type="table" w:customStyle="1" w:styleId="TableGrid4">
    <w:name w:val="Table Grid4"/>
    <w:basedOn w:val="TableNormal"/>
    <w:next w:val="TableGrid"/>
    <w:uiPriority w:val="39"/>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024DFE"/>
  </w:style>
  <w:style w:type="character" w:customStyle="1" w:styleId="preferred">
    <w:name w:val="preferred"/>
    <w:basedOn w:val="DefaultParagraphFont"/>
    <w:rsid w:val="00024DFE"/>
  </w:style>
  <w:style w:type="character" w:customStyle="1" w:styleId="UnresolvedMention3">
    <w:name w:val="Unresolved Mention3"/>
    <w:basedOn w:val="DefaultParagraphFont"/>
    <w:uiPriority w:val="99"/>
    <w:semiHidden/>
    <w:unhideWhenUsed/>
    <w:rsid w:val="00024DFE"/>
    <w:rPr>
      <w:color w:val="605E5C"/>
      <w:shd w:val="clear" w:color="auto" w:fill="E1DFDD"/>
    </w:rPr>
  </w:style>
  <w:style w:type="numbering" w:customStyle="1" w:styleId="NoList12">
    <w:name w:val="No List12"/>
    <w:next w:val="NoList"/>
    <w:uiPriority w:val="99"/>
    <w:semiHidden/>
    <w:unhideWhenUsed/>
    <w:rsid w:val="00024DFE"/>
  </w:style>
  <w:style w:type="paragraph" w:customStyle="1" w:styleId="Title1">
    <w:name w:val="Title1"/>
    <w:basedOn w:val="Normal"/>
    <w:next w:val="Normal"/>
    <w:uiPriority w:val="10"/>
    <w:qFormat/>
    <w:rsid w:val="00024DFE"/>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024DFE"/>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024DFE"/>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024DFE"/>
    <w:pPr>
      <w:keepNext/>
      <w:spacing w:before="240" w:after="120"/>
      <w:ind w:left="1134" w:hanging="1134"/>
      <w:jc w:val="center"/>
    </w:pPr>
    <w:rPr>
      <w:rFonts w:eastAsia="MS Mincho"/>
      <w:b/>
      <w:i/>
      <w:sz w:val="22"/>
      <w:szCs w:val="22"/>
      <w:lang w:val="en-US" w:eastAsia="en-US"/>
    </w:rPr>
  </w:style>
  <w:style w:type="table" w:customStyle="1" w:styleId="TableGrid21">
    <w:name w:val="Table Grid21"/>
    <w:basedOn w:val="TableNormal"/>
    <w:next w:val="TableGrid"/>
    <w:uiPriority w:val="59"/>
    <w:qFormat/>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024DFE"/>
  </w:style>
  <w:style w:type="character" w:customStyle="1" w:styleId="cf01">
    <w:name w:val="cf01"/>
    <w:basedOn w:val="DefaultParagraphFont"/>
    <w:rsid w:val="00024DFE"/>
    <w:rPr>
      <w:rFonts w:ascii="Segoe UI" w:hAnsi="Segoe UI" w:cs="Segoe UI" w:hint="default"/>
      <w:sz w:val="18"/>
      <w:szCs w:val="18"/>
    </w:rPr>
  </w:style>
  <w:style w:type="paragraph" w:customStyle="1" w:styleId="Normalnumber">
    <w:name w:val="Normal_number"/>
    <w:basedOn w:val="Normal"/>
    <w:link w:val="NormalnumberChar"/>
    <w:qFormat/>
    <w:rsid w:val="00024DFE"/>
    <w:pPr>
      <w:numPr>
        <w:numId w:val="11"/>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024DFE"/>
    <w:rPr>
      <w:rFonts w:eastAsia="MS Mincho" w:cs="Simplified Arabic Fixed"/>
      <w:lang w:val="en-GB" w:eastAsia="en-US"/>
    </w:rPr>
  </w:style>
  <w:style w:type="numbering" w:customStyle="1" w:styleId="NoList3">
    <w:name w:val="No List3"/>
    <w:next w:val="NoList"/>
    <w:uiPriority w:val="99"/>
    <w:semiHidden/>
    <w:unhideWhenUsed/>
    <w:rsid w:val="00024DFE"/>
  </w:style>
  <w:style w:type="table" w:customStyle="1" w:styleId="TableGrid5">
    <w:name w:val="Table Grid5"/>
    <w:basedOn w:val="TableNormal"/>
    <w:next w:val="TableGrid"/>
    <w:uiPriority w:val="59"/>
    <w:qFormat/>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024DFE"/>
    <w:pPr>
      <w:numPr>
        <w:numId w:val="3"/>
      </w:numPr>
    </w:pPr>
  </w:style>
  <w:style w:type="table" w:customStyle="1" w:styleId="TableGrid13">
    <w:name w:val="Table Grid13"/>
    <w:basedOn w:val="TableNormal"/>
    <w:next w:val="TableGrid"/>
    <w:uiPriority w:val="59"/>
    <w:rsid w:val="00024DFE"/>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024DFE"/>
  </w:style>
  <w:style w:type="paragraph" w:customStyle="1" w:styleId="TOCHeading2">
    <w:name w:val="TOC Heading2"/>
    <w:basedOn w:val="Heading1"/>
    <w:next w:val="Normal"/>
    <w:uiPriority w:val="39"/>
    <w:unhideWhenUsed/>
    <w:qFormat/>
    <w:rsid w:val="00024DFE"/>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024DFE"/>
    <w:rPr>
      <w:color w:val="605E5C"/>
      <w:shd w:val="clear" w:color="auto" w:fill="E1DFDD"/>
    </w:rPr>
  </w:style>
  <w:style w:type="paragraph" w:styleId="TOCHeading">
    <w:name w:val="TOC Heading"/>
    <w:basedOn w:val="Heading1"/>
    <w:next w:val="Normal"/>
    <w:uiPriority w:val="39"/>
    <w:unhideWhenUsed/>
    <w:qFormat/>
    <w:rsid w:val="00024DFE"/>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024DFE"/>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024DFE"/>
    <w:rPr>
      <w:color w:val="605E5C"/>
      <w:shd w:val="clear" w:color="auto" w:fill="E1DFDD"/>
    </w:rPr>
  </w:style>
  <w:style w:type="character" w:customStyle="1" w:styleId="Link">
    <w:name w:val="Link"/>
    <w:rsid w:val="00024DFE"/>
    <w:rPr>
      <w:color w:val="0000FF"/>
      <w:sz w:val="18"/>
      <w:szCs w:val="18"/>
      <w:u w:val="single" w:color="0000FF"/>
    </w:rPr>
  </w:style>
  <w:style w:type="character" w:customStyle="1" w:styleId="Mention1">
    <w:name w:val="Mention1"/>
    <w:basedOn w:val="DefaultParagraphFont"/>
    <w:uiPriority w:val="99"/>
    <w:unhideWhenUsed/>
    <w:rsid w:val="00024DFE"/>
    <w:rPr>
      <w:color w:val="2B579A"/>
      <w:shd w:val="clear" w:color="auto" w:fill="E1DFDD"/>
    </w:rPr>
  </w:style>
  <w:style w:type="character" w:customStyle="1" w:styleId="rynqvb">
    <w:name w:val="rynqvb"/>
    <w:basedOn w:val="DefaultParagraphFont"/>
    <w:rsid w:val="00024DFE"/>
  </w:style>
  <w:style w:type="paragraph" w:customStyle="1" w:styleId="Heading41">
    <w:name w:val="Heading 41"/>
    <w:basedOn w:val="Normal"/>
    <w:next w:val="Normal"/>
    <w:semiHidden/>
    <w:unhideWhenUsed/>
    <w:qFormat/>
    <w:rsid w:val="00024DFE"/>
    <w:pPr>
      <w:keepNext/>
      <w:keepLines/>
      <w:spacing w:before="200"/>
      <w:outlineLvl w:val="3"/>
    </w:pPr>
    <w:rPr>
      <w:rFonts w:ascii="Cambria" w:eastAsia="MS Mincho" w:hAnsi="Cambria"/>
      <w:b/>
      <w:bCs/>
      <w:i/>
      <w:iCs/>
      <w:color w:val="4F81BD"/>
    </w:rPr>
  </w:style>
  <w:style w:type="character" w:customStyle="1" w:styleId="Heading4Char1">
    <w:name w:val="Heading 4 Char1"/>
    <w:basedOn w:val="DefaultParagraphFont"/>
    <w:semiHidden/>
    <w:rsid w:val="00024DFE"/>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024DFE"/>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0"/>
    <w:qFormat/>
    <w:rsid w:val="00024DFE"/>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024DFE"/>
  </w:style>
  <w:style w:type="numbering" w:customStyle="1" w:styleId="ListCBD1">
    <w:name w:val="ListCBD1"/>
    <w:basedOn w:val="NoList"/>
    <w:uiPriority w:val="99"/>
    <w:rsid w:val="00024DFE"/>
    <w:pPr>
      <w:numPr>
        <w:numId w:val="2"/>
      </w:numPr>
    </w:pPr>
  </w:style>
  <w:style w:type="character" w:customStyle="1" w:styleId="UnresolvedMention5">
    <w:name w:val="Unresolved Mention5"/>
    <w:basedOn w:val="DefaultParagraphFont"/>
    <w:uiPriority w:val="99"/>
    <w:semiHidden/>
    <w:unhideWhenUsed/>
    <w:rsid w:val="008423B9"/>
    <w:rPr>
      <w:color w:val="605E5C"/>
      <w:shd w:val="clear" w:color="auto" w:fill="E1DFDD"/>
    </w:rPr>
  </w:style>
  <w:style w:type="character" w:styleId="UnresolvedMention">
    <w:name w:val="Unresolved Mention"/>
    <w:basedOn w:val="DefaultParagraphFont"/>
    <w:uiPriority w:val="99"/>
    <w:semiHidden/>
    <w:unhideWhenUsed/>
    <w:rsid w:val="00AC19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4/cop-14-dec-04-ar.pdf" TargetMode="External"/><Relationship Id="rId18" Type="http://schemas.openxmlformats.org/officeDocument/2006/relationships/hyperlink" Target="https://www.cbd.int/doc/decisions/cop-12/cop-12-dec-21-ar.pd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cbd.int/doc/decisions/cop-12/cop-12-dec-21-ar.pdf"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cbd.int/doc/decisions/cop-13/cop-13-dec-16-ar.pdf" TargetMode="External"/><Relationship Id="rId17" Type="http://schemas.openxmlformats.org/officeDocument/2006/relationships/hyperlink" Target="https://www.cbd.int/doc/decisions/cop-15/cop-15-dec-29-ar.pdf" TargetMode="External"/><Relationship Id="rId25" Type="http://schemas.openxmlformats.org/officeDocument/2006/relationships/header" Target="header1.xml"/><Relationship Id="rId33"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www.cbd.int/doc/decisions/cop-14/cop-14-dec-04-ar.pdf" TargetMode="External"/><Relationship Id="rId20" Type="http://schemas.openxmlformats.org/officeDocument/2006/relationships/hyperlink" Target="https://www.cbd.int/doc/decisions/cop-15/cop-15-dec-29-ar.pdf"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2/cop-12-dec-21-ar.pdf" TargetMode="External"/><Relationship Id="rId24" Type="http://schemas.openxmlformats.org/officeDocument/2006/relationships/hyperlink" Target="https://www.cbd.int/doc/decisions/cop-15/cop-15-dec-29-ar.pdf" TargetMode="External"/><Relationship Id="rId32" Type="http://schemas.openxmlformats.org/officeDocument/2006/relationships/header" Target="header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bd.int/doc/decisions/cop-13/cop-13-dec-06-AR.pdf%5d" TargetMode="External"/><Relationship Id="rId23" Type="http://schemas.openxmlformats.org/officeDocument/2006/relationships/hyperlink" Target="https://www.cbd.int/doc/decisions/cop-14/cop-14-dec-04-ar.pdf" TargetMode="External"/><Relationship Id="rId28" Type="http://schemas.openxmlformats.org/officeDocument/2006/relationships/footer" Target="footer2.xml"/><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cbd.int/doc/decisions/cop-13/cop-13-dec-06-ar.pdf" TargetMode="External"/><Relationship Id="rId31" Type="http://schemas.openxmlformats.org/officeDocument/2006/relationships/hyperlink" Target="https://www.cbd.int/doc/decisions/cop-06/full/cop-06-dec-ar.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5/cop-15-dec-29-ar.pdf" TargetMode="External"/><Relationship Id="rId22" Type="http://schemas.openxmlformats.org/officeDocument/2006/relationships/hyperlink" Target="https://www.cbd.int/doc/decisions/cop-13/cop-13-dec-06-ar.pdf" TargetMode="External"/><Relationship Id="rId27" Type="http://schemas.openxmlformats.org/officeDocument/2006/relationships/footer" Target="footer1.xml"/><Relationship Id="rId30" Type="http://schemas.openxmlformats.org/officeDocument/2006/relationships/hyperlink" Target="https://www.cbd.int/doc/decisions/cop-15/cop-15-dec-04-ar.pdf" TargetMode="External"/><Relationship Id="rId35"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www.who.int/activities/environmental-health-impacts" TargetMode="External"/><Relationship Id="rId2" Type="http://schemas.openxmlformats.org/officeDocument/2006/relationships/hyperlink" Target="https://www.paho.org/en" TargetMode="External"/><Relationship Id="rId1" Type="http://schemas.openxmlformats.org/officeDocument/2006/relationships/hyperlink" Target="https://documents.un.org/doc/undoc/gen/n23/029/12/pdf/n2302912.pdf?token=MNVnouNJKmigQFyXDz&amp;fe=true" TargetMode="External"/><Relationship Id="rId6" Type="http://schemas.openxmlformats.org/officeDocument/2006/relationships/hyperlink" Target="https://www.ipbes.net/document-library-catalogue/summary-policymakers-global-assessment-laid-out" TargetMode="External"/><Relationship Id="rId5" Type="http://schemas.openxmlformats.org/officeDocument/2006/relationships/hyperlink" Target="https://www.cgiar.org/research/cgiar-portfolio/environmental-health-biodiversity/" TargetMode="External"/><Relationship Id="rId4" Type="http://schemas.openxmlformats.org/officeDocument/2006/relationships/hyperlink" Target="https://www.ipcc.ch/report/ar6/wg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5862C3-D2BA-462C-A96B-D7F73D138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25</Pages>
  <Words>7251</Words>
  <Characters>42394</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CBD/COP/16/L.10</dc:subject>
  <dc:creator>SCBD</dc:creator>
  <cp:lastModifiedBy>Mariko Nishi</cp:lastModifiedBy>
  <cp:revision>12</cp:revision>
  <cp:lastPrinted>2024-10-22T01:42:00Z</cp:lastPrinted>
  <dcterms:created xsi:type="dcterms:W3CDTF">2024-10-31T19:47:00Z</dcterms:created>
  <dcterms:modified xsi:type="dcterms:W3CDTF">2024-10-31T19:58:00Z</dcterms:modified>
</cp:coreProperties>
</file>